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5"/>
        <w:ind w:left="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108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84"/>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1084"/>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1075"/>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center"/>
        <w:rPr>
          <w:rFonts w:hint="eastAsia" w:ascii="宋体" w:hAnsi="宋体" w:cs="宋体"/>
          <w:b/>
          <w:color w:val="000000" w:themeColor="text1"/>
          <w:spacing w:val="76"/>
          <w:sz w:val="112"/>
          <w:szCs w:val="112"/>
          <w:highlight w:val="none"/>
          <w14:textFill>
            <w14:solidFill>
              <w14:schemeClr w14:val="tx1"/>
            </w14:solidFill>
          </w14:textFill>
        </w:rPr>
      </w:pPr>
      <w:r>
        <w:rPr>
          <w:rFonts w:hint="eastAsia" w:ascii="宋体" w:hAnsi="宋体" w:cs="宋体"/>
          <w:b/>
          <w:color w:val="000000" w:themeColor="text1"/>
          <w:spacing w:val="76"/>
          <w:sz w:val="100"/>
          <w:szCs w:val="100"/>
          <w:highlight w:val="none"/>
          <w14:textFill>
            <w14:solidFill>
              <w14:schemeClr w14:val="tx1"/>
            </w14:solidFill>
          </w14:textFill>
        </w:rPr>
        <w:t xml:space="preserve">竞争性磋商文件</w:t>
      </w:r>
      <w:r/>
    </w:p>
    <w:p>
      <w:pPr>
        <w:pStyle w:val="1075"/>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5"/>
        <w:ind w:left="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8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84"/>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320"/>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left="-420" w:firstLine="0"/>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项目编号：JSZC-320302-ZHZC-C2026-0010 </w:t>
      </w:r>
      <w:r/>
    </w:p>
    <w:p>
      <w:pPr>
        <w:ind w:left="1919" w:hanging="1600"/>
        <w:spacing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pStyle w:val="921"/>
        <w:ind w:left="-420" w:firstLine="0"/>
        <w:rPr>
          <w:color w:val="000000" w:themeColor="text1"/>
          <w:sz w:val="21"/>
          <w:szCs w:val="24"/>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项目名称：鼓楼区监察委员会办公楼修缮及边坡综合治理项目</w:t>
      </w:r>
      <w:r/>
    </w:p>
    <w:p>
      <w:pPr>
        <w:ind w:left="-420" w:firstLine="0"/>
        <w:jc w:val="left"/>
        <w:keepLines w:val="0"/>
        <w:keepNext w:val="0"/>
        <w:widowControl/>
        <w:rPr>
          <w:rFonts w:hint="eastAsia" w:ascii="宋体" w:hAnsi="宋体" w:cs="宋体"/>
          <w:color w:val="000000" w:themeColor="text1"/>
          <w:sz w:val="32"/>
          <w:szCs w:val="32"/>
          <w:highlight w:val="none"/>
          <w14:textFill>
            <w14:solidFill>
              <w14:schemeClr w14:val="tx1"/>
            </w14:solidFill>
          </w14:textFill>
        </w:rPr>
        <w:suppressLineNumbers w:val="0"/>
      </w:pPr>
      <w:r>
        <w:rPr>
          <w:rFonts w:hint="eastAsia" w:ascii="宋体" w:hAnsi="宋体" w:cs="宋体"/>
          <w:color w:val="000000" w:themeColor="text1"/>
          <w:sz w:val="32"/>
          <w:szCs w:val="32"/>
          <w:highlight w:val="none"/>
          <w14:textFill>
            <w14:solidFill>
              <w14:schemeClr w14:val="tx1"/>
            </w14:solidFill>
          </w14:textFill>
        </w:rPr>
      </w:r>
      <w:r/>
    </w:p>
    <w:p>
      <w:pPr>
        <w:ind w:left="-420" w:firstLine="0"/>
        <w:jc w:val="left"/>
        <w:keepLines w:val="0"/>
        <w:keepNext w:val="0"/>
        <w:widowControl/>
        <w:rPr>
          <w:sz w:val="21"/>
          <w:szCs w:val="24"/>
        </w:rPr>
        <w:suppressLineNumbers w:val="0"/>
      </w:pPr>
      <w:r>
        <w:rPr>
          <w:rFonts w:hint="eastAsia" w:ascii="宋体" w:hAnsi="宋体" w:cs="宋体"/>
          <w:color w:val="000000" w:themeColor="text1"/>
          <w:sz w:val="32"/>
          <w:szCs w:val="32"/>
          <w:highlight w:val="none"/>
          <w14:textFill>
            <w14:solidFill>
              <w14:schemeClr w14:val="tx1"/>
            </w14:solidFill>
          </w14:textFill>
        </w:rPr>
        <w:t xml:space="preserve">采 购 人：徐州市鼓楼区住房和城乡建设局</w:t>
      </w:r>
      <w:r/>
    </w:p>
    <w:p>
      <w:pPr>
        <w:rPr>
          <w:rFonts w:hint="eastAsia" w:ascii="宋体" w:hAnsi="宋体" w:cs="宋体"/>
          <w:b/>
          <w:bCs/>
          <w:color w:val="000000" w:themeColor="text1"/>
          <w:sz w:val="3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1344930</wp:posOffset>
                </wp:positionH>
                <wp:positionV relativeFrom="paragraph">
                  <wp:posOffset>271145</wp:posOffset>
                </wp:positionV>
                <wp:extent cx="2077085" cy="2078990"/>
                <wp:effectExtent l="0" t="0" r="0" b="0"/>
                <wp:wrapNone/>
                <wp:docPr id="2" name="图片 1"/>
                <wp:cNvGraphicFramePr/>
                <a:graphic xmlns:a="http://schemas.openxmlformats.org/drawingml/2006/main">
                  <a:graphicData uri="http://schemas.openxmlformats.org/drawingml/2006/picture">
                    <pic:pic xmlns:pic="http://schemas.openxmlformats.org/drawingml/2006/picture">
                      <pic:nvPicPr>
                        <pic:cNvPr id="8" name="图片 1"/>
                        <pic:cNvPicPr/>
                        <pic:nvPr/>
                      </pic:nvPicPr>
                      <pic:blipFill>
                        <a:blip r:embed="rId21"/>
                        <a:stretch/>
                      </pic:blipFill>
                      <pic:spPr bwMode="auto">
                        <a:xfrm>
                          <a:off x="0" y="0"/>
                          <a:ext cx="2077085" cy="2078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05.9pt;mso-position-horizontal:absolute;mso-position-vertical-relative:text;margin-top:21.3pt;mso-position-vertical:absolute;width:163.5pt;height:163.7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themeColor="text1"/>
          <w:sz w:val="32"/>
          <w:szCs w:val="32"/>
          <w:highlight w:val="none"/>
          <w14:textFill>
            <w14:solidFill>
              <w14:schemeClr w14:val="tx1"/>
            </w14:solidFill>
          </w14:textFill>
        </w:rPr>
        <w:t xml:space="preserve"> </w:t>
      </w:r>
      <w:r/>
    </w:p>
    <w:p>
      <w:pPr>
        <w:pStyle w:val="1075"/>
        <w:ind w:left="0"/>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pStyle w:val="108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8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8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2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159" w:firstLine="1440"/>
        <w:spacing w:line="300" w:lineRule="auto"/>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jc w:val="center"/>
        <w:spacing w:line="360" w:lineRule="auto"/>
        <w:rPr>
          <w:rFonts w:hint="eastAsia"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r>
      <w:r/>
    </w:p>
    <w:p>
      <w:pPr>
        <w:jc w:val="center"/>
        <w:spacing w:line="360" w:lineRule="auto"/>
        <w:rPr>
          <w:rFonts w:hint="eastAsia"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采购代理机构：江苏中瀚工程项目管理咨询有限公司</w:t>
      </w:r>
      <w:r/>
    </w:p>
    <w:p>
      <w:pPr>
        <w:jc w:val="center"/>
        <w:spacing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二〇二六年</w:t>
      </w:r>
      <w:r>
        <w:rPr>
          <w:rFonts w:hint="eastAsia" w:ascii="宋体" w:hAnsi="宋体" w:cs="宋体"/>
          <w:bCs/>
          <w:color w:val="000000" w:themeColor="text1"/>
          <w:sz w:val="30"/>
          <w:highlight w:val="none"/>
          <w:lang w:val="en-US" w:eastAsia="zh-CN"/>
          <w14:textFill>
            <w14:solidFill>
              <w14:schemeClr w14:val="tx1"/>
            </w14:solidFill>
          </w14:textFill>
        </w:rPr>
        <w:t xml:space="preserve">五</w:t>
      </w:r>
      <w:r>
        <w:rPr>
          <w:rFonts w:hint="eastAsia" w:ascii="宋体" w:hAnsi="宋体" w:cs="宋体"/>
          <w:bCs/>
          <w:color w:val="000000" w:themeColor="text1"/>
          <w:sz w:val="30"/>
          <w:highlight w:val="none"/>
          <w14:textFill>
            <w14:solidFill>
              <w14:schemeClr w14:val="tx1"/>
            </w14:solidFill>
          </w14:textFill>
        </w:rPr>
        <w:t xml:space="preserve">月</w:t>
      </w:r>
      <w:r/>
    </w:p>
    <w:p>
      <w:pPr>
        <w:jc w:val="center"/>
        <w:spacing w:line="0" w:lineRule="atLeast"/>
        <w:rPr>
          <w:rFonts w:hint="eastAsia" w:ascii="宋体" w:hAnsi="宋体" w:cs="宋体"/>
          <w:b/>
          <w:color w:val="000000" w:themeColor="text1"/>
          <w:sz w:val="36"/>
          <w:highlight w:val="none"/>
          <w14:textFill>
            <w14:solidFill>
              <w14:schemeClr w14:val="tx1"/>
            </w14:solidFill>
          </w14:textFill>
        </w:rPr>
        <w:sectPr>
          <w:headerReference w:type="default" r:id="rId9"/>
          <w:headerReference w:type="first" r:id="rId10"/>
          <w:footerReference w:type="default" r:id="rId13"/>
          <w:footerReference w:type="even" r:id="rId14"/>
          <w:footnotePr/>
          <w:endnotePr/>
          <w:type w:val="nextPage"/>
          <w:pgSz w:w="11906" w:h="16838" w:orient="portrait"/>
          <w:pgMar w:top="1134" w:right="1709" w:bottom="1134" w:left="1797" w:header="851" w:footer="992" w:gutter="0"/>
          <w:pgNumType w:start="1"/>
          <w:cols w:num="1" w:sep="0" w:space="1701" w:equalWidth="1"/>
          <w:docGrid w:linePitch="360"/>
          <w:titlePg/>
        </w:sectPr>
      </w:pPr>
      <w:r>
        <w:rPr>
          <w:rFonts w:hint="eastAsia" w:ascii="宋体" w:hAnsi="宋体" w:cs="宋体"/>
          <w:b/>
          <w:color w:val="000000" w:themeColor="text1"/>
          <w:sz w:val="36"/>
          <w:highlight w:val="none"/>
          <w14:textFill>
            <w14:solidFill>
              <w14:schemeClr w14:val="tx1"/>
            </w14:solidFill>
          </w14:textFill>
        </w:rPr>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竞争性磋商文件</w:t>
      </w:r>
      <w:r/>
    </w:p>
    <w:p>
      <w:pPr>
        <w:jc w:val="center"/>
        <w:spacing w:line="360" w:lineRule="auto"/>
        <w:tabs>
          <w:tab w:val="left" w:pos="3240" w:leader="none"/>
        </w:tabs>
        <w:rPr>
          <w:rFonts w:hint="eastAsia"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项目编号：</w:t>
      </w:r>
      <w:r>
        <w:rPr>
          <w:rFonts w:hint="eastAsia" w:ascii="宋体" w:hAnsi="宋体" w:cs="宋体"/>
          <w:b w:val="0"/>
          <w:bCs w:val="0"/>
          <w:color w:val="000000" w:themeColor="text1"/>
          <w:sz w:val="24"/>
          <w:highlight w:val="none"/>
          <w:lang w:eastAsia="zh-CN"/>
          <w14:textFill>
            <w14:solidFill>
              <w14:schemeClr w14:val="tx1"/>
            </w14:solidFill>
          </w14:textFill>
        </w:rPr>
        <w:t xml:space="preserve">JSZC-320302-ZHZC-C2026-0010</w:t>
      </w:r>
      <w:r/>
    </w:p>
    <w:p>
      <w:pPr>
        <w:spacing w:line="360" w:lineRule="auto"/>
        <w:tabs>
          <w:tab w:val="left" w:pos="32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p>
    <w:p>
      <w:pPr>
        <w:ind w:firstLine="497"/>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u w:val="single"/>
          <w14:textFill>
            <w14:solidFill>
              <w14:schemeClr w14:val="tx1"/>
            </w14:solidFill>
          </w14:textFill>
        </w:rPr>
        <w:t xml:space="preserve">江苏中瀚工程项目管理咨询有限公司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14:textFill>
            <w14:solidFill>
              <w14:schemeClr w14:val="tx1"/>
            </w14:solidFill>
          </w14:textFill>
        </w:rPr>
        <w:t xml:space="preserve">鼓楼区监察委员会办公楼修缮及边坡综合治理项目</w:t>
      </w:r>
      <w:r>
        <w:rPr>
          <w:rFonts w:hint="eastAsia" w:ascii="宋体" w:hAnsi="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ind w:left="497"/>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第一章 项目说明</w:t>
      </w:r>
      <w:r/>
    </w:p>
    <w:p>
      <w:pPr>
        <w:pStyle w:val="92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16"/>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eastAsia="zh-CN"/>
          <w14:textFill>
            <w14:solidFill>
              <w14:schemeClr w14:val="tx1"/>
            </w14:solidFill>
          </w14:textFill>
        </w:rPr>
        <w:t xml:space="preserve">徐州市鼓楼区住房和城乡建设局</w:t>
      </w:r>
      <w:r/>
    </w:p>
    <w:p>
      <w:pPr>
        <w:spacing w:line="360" w:lineRule="auto"/>
        <w:rPr>
          <w:rFonts w:hint="eastAsia" w:ascii="宋体" w:hAnsi="宋体" w:cs="宋体"/>
          <w:color w:val="000000" w:themeColor="text1"/>
          <w:sz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二、项目名称：</w:t>
      </w:r>
      <w:r>
        <w:rPr>
          <w:rFonts w:hint="eastAsia" w:ascii="宋体" w:hAnsi="宋体" w:cs="宋体"/>
          <w:color w:val="000000" w:themeColor="text1"/>
          <w:sz w:val="24"/>
          <w:highlight w:val="none"/>
          <w:u w:val="none"/>
          <w14:textFill>
            <w14:solidFill>
              <w14:schemeClr w14:val="tx1"/>
            </w14:solidFill>
          </w14:textFill>
        </w:rPr>
        <w:t xml:space="preserve">鼓楼区监察委员会办公楼修缮及边坡综合治理项目 </w:t>
      </w:r>
      <w:r/>
    </w:p>
    <w:p>
      <w:pPr>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三、项目编号：</w:t>
      </w:r>
      <w:r>
        <w:rPr>
          <w:rFonts w:hint="eastAsia" w:ascii="宋体" w:hAnsi="宋体" w:cs="宋体"/>
          <w:color w:val="000000" w:themeColor="text1"/>
          <w:sz w:val="24"/>
          <w:highlight w:val="none"/>
          <w:lang w:eastAsia="zh-CN"/>
          <w14:textFill>
            <w14:solidFill>
              <w14:schemeClr w14:val="tx1"/>
            </w14:solidFill>
          </w14:textFill>
        </w:rPr>
        <w:t xml:space="preserve">JSZC-320302-ZHZC-C2026-0010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五、采购方式：本项目采用竞争性磋商采购方式。</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六、供应商资格条件：</w:t>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1、满足《中华人民共和国政府采购法》第二十二条规定。</w:t>
      </w:r>
      <w:r/>
    </w:p>
    <w:p>
      <w:pPr>
        <w:pStyle w:val="860"/>
        <w:ind w:firstLine="482"/>
        <w:spacing w:before="0" w:beforeAutospacing="0" w:after="0" w:afterAutospacing="0" w:line="440" w:lineRule="exac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2、落实政府采购政策需满足的资格要求：此项目属于专门面向中小微企业采购的项目，供应商应为中小微企业、监狱企业、残疾人福利性单位。</w:t>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3、本项目的特定资格要求：</w:t>
      </w:r>
      <w:r/>
    </w:p>
    <w:p>
      <w:pPr>
        <w:pStyle w:val="1106"/>
        <w:ind w:firstLine="480"/>
        <w:spacing w:line="440" w:lineRule="exact"/>
        <w:rPr>
          <w:rFonts w:hint="eastAsia" w:cs="宋体"/>
          <w:b w:val="0"/>
          <w:bCs w:val="0"/>
          <w:color w:val="000000" w:themeColor="text1"/>
          <w:szCs w:val="24"/>
          <w:highlight w:val="none"/>
          <w:lang w:eastAsia="zh-CN"/>
          <w14:textFill>
            <w14:solidFill>
              <w14:schemeClr w14:val="tx1"/>
            </w14:solidFill>
          </w14:textFill>
        </w:rPr>
      </w:pPr>
      <w:r>
        <w:rPr>
          <w:rFonts w:hint="eastAsia" w:cs="宋体"/>
          <w:b w:val="0"/>
          <w:bCs w:val="0"/>
          <w:color w:val="000000" w:themeColor="text1"/>
          <w:szCs w:val="24"/>
          <w:highlight w:val="none"/>
          <w14:textFill>
            <w14:solidFill>
              <w14:schemeClr w14:val="tx1"/>
            </w14:solidFill>
          </w14:textFill>
        </w:rPr>
        <w:t xml:space="preserve">（1）</w:t>
      </w:r>
      <w:r>
        <w:rPr>
          <w:rFonts w:hint="eastAsia" w:cs="宋体"/>
          <w:b w:val="0"/>
          <w:bCs w:val="0"/>
          <w:color w:val="000000" w:themeColor="text1"/>
          <w:szCs w:val="24"/>
          <w:highlight w:val="none"/>
          <w:lang w:eastAsia="zh-CN"/>
          <w14:textFill>
            <w14:solidFill>
              <w14:schemeClr w14:val="tx1"/>
            </w14:solidFill>
          </w14:textFill>
        </w:rPr>
        <w:t xml:space="preserve">供应商</w:t>
      </w:r>
      <w:r>
        <w:rPr>
          <w:rFonts w:hint="eastAsia" w:cs="宋体"/>
          <w:b w:val="0"/>
          <w:bCs w:val="0"/>
          <w:color w:val="000000" w:themeColor="text1"/>
          <w:szCs w:val="24"/>
          <w:highlight w:val="none"/>
          <w14:textFill>
            <w14:solidFill>
              <w14:schemeClr w14:val="tx1"/>
            </w14:solidFill>
          </w14:textFill>
        </w:rPr>
        <w:t xml:space="preserve">须具备建筑工程施工总承包叁级（含）以上资质</w:t>
      </w:r>
      <w:r>
        <w:rPr>
          <w:rFonts w:hint="eastAsia" w:cs="宋体"/>
          <w:b w:val="0"/>
          <w:bCs w:val="0"/>
          <w:color w:val="000000" w:themeColor="text1"/>
          <w:szCs w:val="24"/>
          <w:highlight w:val="none"/>
          <w:lang w:eastAsia="zh-CN"/>
          <w14:textFill>
            <w14:solidFill>
              <w14:schemeClr w14:val="tx1"/>
            </w14:solidFill>
          </w14:textFill>
        </w:rPr>
        <w:t xml:space="preserve">；</w:t>
      </w:r>
      <w:r/>
    </w:p>
    <w:p>
      <w:pPr>
        <w:pStyle w:val="1106"/>
        <w:ind w:firstLine="482"/>
        <w:jc w:val="both"/>
        <w:spacing w:line="440" w:lineRule="exact"/>
        <w:rPr>
          <w:rFonts w:hint="eastAsia" w:cs="宋体"/>
          <w:b w:val="0"/>
          <w:bCs w:val="0"/>
          <w:color w:val="000000" w:themeColor="text1"/>
          <w:szCs w:val="24"/>
          <w:highlight w:val="none"/>
          <w:lang w:eastAsia="zh-CN"/>
          <w14:textFill>
            <w14:solidFill>
              <w14:schemeClr w14:val="tx1"/>
            </w14:solidFill>
          </w14:textFill>
        </w:rPr>
      </w:pPr>
      <w:r>
        <w:rPr>
          <w:rFonts w:hint="eastAsia" w:cs="宋体"/>
          <w:b w:val="0"/>
          <w:bCs w:val="0"/>
          <w:color w:val="000000" w:themeColor="text1"/>
          <w:szCs w:val="24"/>
          <w:highlight w:val="none"/>
          <w14:textFill>
            <w14:solidFill>
              <w14:schemeClr w14:val="tx1"/>
            </w14:solidFill>
          </w14:textFill>
        </w:rPr>
        <w:t xml:space="preserve">（2）</w:t>
      </w:r>
      <w:r>
        <w:rPr>
          <w:rFonts w:cs="宋体"/>
          <w:b w:val="0"/>
          <w:bCs w:val="0"/>
          <w:color w:val="000000" w:themeColor="text1"/>
          <w:szCs w:val="24"/>
          <w:highlight w:val="none"/>
          <w14:textFill>
            <w14:solidFill>
              <w14:schemeClr w14:val="tx1"/>
            </w14:solidFill>
          </w14:textFill>
        </w:rPr>
        <w:t xml:space="preserve">供应商</w:t>
      </w:r>
      <w:r>
        <w:rPr>
          <w:rFonts w:cs="宋体"/>
          <w:b w:val="0"/>
          <w:bCs w:val="0"/>
          <w:color w:val="000000" w:themeColor="text1"/>
          <w:highlight w:val="none"/>
          <w14:textFill>
            <w14:solidFill>
              <w14:schemeClr w14:val="tx1"/>
            </w14:solidFill>
          </w14:textFill>
        </w:rPr>
        <w:t xml:space="preserve">具备</w:t>
      </w:r>
      <w:r>
        <w:rPr>
          <w:rFonts w:cs="宋体"/>
          <w:b w:val="0"/>
          <w:bCs w:val="0"/>
          <w:color w:val="000000" w:themeColor="text1"/>
          <w:szCs w:val="24"/>
          <w:highlight w:val="none"/>
          <w14:textFill>
            <w14:solidFill>
              <w14:schemeClr w14:val="tx1"/>
            </w14:solidFill>
          </w14:textFill>
        </w:rPr>
        <w:t xml:space="preserve">安全生产条件，并取得《安全生产许可证》</w:t>
      </w:r>
      <w:r>
        <w:rPr>
          <w:rFonts w:hint="eastAsia" w:cs="宋体"/>
          <w:b w:val="0"/>
          <w:bCs w:val="0"/>
          <w:color w:val="000000" w:themeColor="text1"/>
          <w:szCs w:val="24"/>
          <w:highlight w:val="none"/>
          <w:lang w:eastAsia="zh-CN"/>
          <w14:textFill>
            <w14:solidFill>
              <w14:schemeClr w14:val="tx1"/>
            </w14:solidFill>
          </w14:textFill>
        </w:rPr>
        <w:t xml:space="preserve">；</w:t>
      </w:r>
      <w:r/>
    </w:p>
    <w:p>
      <w:pPr>
        <w:pStyle w:val="1106"/>
        <w:ind w:firstLine="482"/>
        <w:jc w:val="both"/>
        <w:spacing w:line="440" w:lineRule="exact"/>
        <w:rPr>
          <w:rFonts w:hint="eastAsia" w:cs="宋体"/>
          <w:b w:val="0"/>
          <w:bCs w:val="0"/>
          <w:color w:val="000000" w:themeColor="text1"/>
          <w:szCs w:val="24"/>
          <w:highlight w:val="none"/>
          <w:lang w:eastAsia="zh-CN"/>
          <w14:textFill>
            <w14:solidFill>
              <w14:schemeClr w14:val="tx1"/>
            </w14:solidFill>
          </w14:textFill>
        </w:rPr>
      </w:pPr>
      <w:r>
        <w:rPr>
          <w:rFonts w:hint="eastAsia" w:cs="宋体"/>
          <w:b w:val="0"/>
          <w:bCs w:val="0"/>
          <w:color w:val="000000" w:themeColor="text1"/>
          <w:szCs w:val="24"/>
          <w:highlight w:val="none"/>
          <w:lang w:eastAsia="zh-CN"/>
          <w14:textFill>
            <w14:solidFill>
              <w14:schemeClr w14:val="tx1"/>
            </w14:solidFill>
          </w14:textFill>
        </w:rPr>
        <w:t xml:space="preserve">（</w:t>
      </w:r>
      <w:r>
        <w:rPr>
          <w:rFonts w:hint="eastAsia" w:cs="宋体"/>
          <w:b w:val="0"/>
          <w:bCs w:val="0"/>
          <w:color w:val="000000" w:themeColor="text1"/>
          <w:szCs w:val="24"/>
          <w:highlight w:val="none"/>
          <w:lang w:val="en-US" w:eastAsia="zh-CN"/>
          <w14:textFill>
            <w14:solidFill>
              <w14:schemeClr w14:val="tx1"/>
            </w14:solidFill>
          </w14:textFill>
        </w:rPr>
        <w:t xml:space="preserve">3）</w:t>
      </w:r>
      <w:r>
        <w:rPr>
          <w:rFonts w:hint="eastAsia" w:cs="宋体"/>
          <w:b w:val="0"/>
          <w:bCs w:val="0"/>
          <w:color w:val="000000" w:themeColor="text1"/>
          <w:szCs w:val="24"/>
          <w:highlight w:val="none"/>
          <w:lang w:eastAsia="zh-CN"/>
          <w14:textFill>
            <w14:solidFill>
              <w14:schemeClr w14:val="tx1"/>
            </w14:solidFill>
          </w14:textFill>
        </w:rPr>
        <w:t xml:space="preserve">供应商</w:t>
      </w:r>
      <w:r>
        <w:rPr>
          <w:rFonts w:hint="eastAsia" w:cs="宋体"/>
          <w:b w:val="0"/>
          <w:bCs w:val="0"/>
          <w:color w:val="000000" w:themeColor="text1"/>
          <w:szCs w:val="24"/>
          <w:highlight w:val="none"/>
          <w14:textFill>
            <w14:solidFill>
              <w14:schemeClr w14:val="tx1"/>
            </w14:solidFill>
          </w14:textFill>
        </w:rPr>
        <w:t xml:space="preserve">拟派项目负责人须具备建筑工程专业貳级（含）以上注册建造师资格</w:t>
      </w:r>
      <w:r>
        <w:rPr>
          <w:rFonts w:cs="宋体"/>
          <w:b w:val="0"/>
          <w:bCs w:val="0"/>
          <w:color w:val="000000" w:themeColor="text1"/>
          <w:szCs w:val="24"/>
          <w:highlight w:val="none"/>
          <w14:textFill>
            <w14:solidFill>
              <w14:schemeClr w14:val="tx1"/>
            </w14:solidFill>
          </w14:textFill>
        </w:rPr>
        <w:t xml:space="preserve">扫描件、有效的</w:t>
      </w:r>
      <w:r>
        <w:rPr>
          <w:rFonts w:hint="eastAsia" w:cs="宋体"/>
          <w:b w:val="0"/>
          <w:bCs w:val="0"/>
          <w:color w:val="000000" w:themeColor="text1"/>
          <w:szCs w:val="24"/>
          <w:highlight w:val="none"/>
          <w14:textFill>
            <w14:solidFill>
              <w14:schemeClr w14:val="tx1"/>
            </w14:solidFill>
          </w14:textFill>
        </w:rPr>
        <w:t xml:space="preserve">《建筑施工企业安全生产考核合格证书》（B证）</w:t>
      </w:r>
      <w:r>
        <w:rPr>
          <w:rFonts w:cs="宋体"/>
          <w:b w:val="0"/>
          <w:bCs w:val="0"/>
          <w:color w:val="000000" w:themeColor="text1"/>
          <w:szCs w:val="24"/>
          <w:highlight w:val="none"/>
          <w14:textFill>
            <w14:solidFill>
              <w14:schemeClr w14:val="tx1"/>
            </w14:solidFill>
          </w14:textFill>
        </w:rPr>
        <w:t xml:space="preserve">扫描件且需提供无在建工程承诺书（格式自拟）</w:t>
      </w:r>
      <w:r>
        <w:rPr>
          <w:rFonts w:hint="eastAsia" w:cs="宋体"/>
          <w:b w:val="0"/>
          <w:bCs w:val="0"/>
          <w:color w:val="000000" w:themeColor="text1"/>
          <w:szCs w:val="24"/>
          <w:highlight w:val="none"/>
          <w:lang w:eastAsia="zh-CN"/>
          <w14:textFill>
            <w14:solidFill>
              <w14:schemeClr w14:val="tx1"/>
            </w14:solidFill>
          </w14:textFill>
        </w:rPr>
        <w:t xml:space="preserve">。</w:t>
      </w:r>
      <w:r/>
    </w:p>
    <w:p>
      <w:pPr>
        <w:pStyle w:val="1106"/>
        <w:ind w:firstLine="482"/>
        <w:jc w:val="both"/>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说明：</w:t>
      </w:r>
      <w:r/>
    </w:p>
    <w:p>
      <w:pPr>
        <w:pStyle w:val="1106"/>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1.本项目</w:t>
      </w:r>
      <w:r>
        <w:rPr>
          <w:rFonts w:hint="eastAsia" w:cs="宋体"/>
          <w:color w:val="000000" w:themeColor="text1"/>
          <w:szCs w:val="24"/>
          <w:highlight w:val="none"/>
          <w:lang w:eastAsia="zh-CN"/>
          <w14:textFill>
            <w14:solidFill>
              <w14:schemeClr w14:val="tx1"/>
            </w14:solidFill>
          </w14:textFill>
        </w:rPr>
        <w:t xml:space="preserve">不</w:t>
      </w:r>
      <w:r>
        <w:rPr>
          <w:rFonts w:cs="宋体"/>
          <w:color w:val="000000" w:themeColor="text1"/>
          <w:szCs w:val="24"/>
          <w:highlight w:val="none"/>
          <w14:textFill>
            <w14:solidFill>
              <w14:schemeClr w14:val="tx1"/>
            </w14:solidFill>
          </w14:textFill>
        </w:rPr>
        <w:t xml:space="preserve">允许联合体参与采购活动</w:t>
      </w:r>
      <w:r>
        <w:rPr>
          <w:rFonts w:cs="宋体"/>
          <w:color w:val="000000" w:themeColor="text1"/>
          <w:highlight w:val="none"/>
          <w14:textFill>
            <w14:solidFill>
              <w14:schemeClr w14:val="tx1"/>
            </w14:solidFill>
          </w14:textFill>
        </w:rPr>
        <w:t xml:space="preserve">，成交后不得转包与挂靠。</w:t>
      </w:r>
      <w:r/>
    </w:p>
    <w:p>
      <w:pPr>
        <w:pStyle w:val="1106"/>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1106"/>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3.</w:t>
      </w:r>
      <w:r>
        <w:rPr>
          <w:rFonts w:cs="宋体"/>
          <w:color w:val="000000" w:themeColor="text1"/>
          <w:highlight w:val="none"/>
          <w14:textFill>
            <w14:solidFill>
              <w14:schemeClr w14:val="tx1"/>
            </w14:solidFill>
          </w14:textFill>
        </w:rPr>
        <w:t xml:space="preserve">为本采</w:t>
      </w:r>
      <w:r>
        <w:rPr>
          <w:rFonts w:cs="宋体"/>
          <w:color w:val="000000" w:themeColor="text1"/>
          <w:szCs w:val="24"/>
          <w:highlight w:val="none"/>
          <w14:textFill>
            <w14:solidFill>
              <w14:schemeClr w14:val="tx1"/>
            </w14:solidFill>
          </w14:textFill>
        </w:rPr>
        <w:t xml:space="preserve">购项目提供整体设计、规范编制或者项目管理、监理、检测等服务的供应商，不得再参加本采购项目的采购活动。</w:t>
      </w:r>
      <w:r/>
    </w:p>
    <w:p>
      <w:pPr>
        <w:ind w:firstLine="480"/>
        <w:jc w:val="left"/>
        <w:spacing w:line="500" w:lineRule="exact"/>
        <w:rPr>
          <w:rFonts w:ascii="宋体" w:hAnsi="宋体" w:eastAsia="Calibri" w:cs="宋体"/>
          <w:color w:val="000000" w:themeColor="text1"/>
          <w:sz w:val="24"/>
          <w:highlight w:val="none"/>
          <w14:textFill>
            <w14:solidFill>
              <w14:schemeClr w14:val="tx1"/>
            </w14:solidFill>
          </w14:textFill>
        </w:rPr>
      </w:pPr>
      <w:r>
        <w:rPr>
          <w:rFonts w:hint="eastAsia" w:ascii="宋体" w:hAnsi="宋体" w:eastAsia="Calibri"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.查询及使用供应商信用记录：</w:t>
      </w:r>
      <w:r/>
    </w:p>
    <w:p>
      <w:pPr>
        <w:pStyle w:val="1106"/>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⑴由采购人查询信用信息。</w:t>
      </w:r>
      <w:r/>
    </w:p>
    <w:p>
      <w:pPr>
        <w:pStyle w:val="1106"/>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⑵查询渠道包括：</w:t>
      </w:r>
      <w:r/>
    </w:p>
    <w:p>
      <w:pPr>
        <w:pStyle w:val="1106"/>
        <w:numPr>
          <w:ilvl w:val="0"/>
          <w:numId w:val="6"/>
        </w:numPr>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“信用中国”网（www.creditchina.gov.cn）；</w:t>
      </w:r>
      <w:r/>
    </w:p>
    <w:p>
      <w:pPr>
        <w:pStyle w:val="1106"/>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②“中国政府采购”网（www.ccgp.gov.cn）；</w:t>
      </w:r>
      <w:r/>
    </w:p>
    <w:p>
      <w:pPr>
        <w:pStyle w:val="1106"/>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③“信用中国（江苏）”网（http://credit.jiangsu.gov.cn/）；</w:t>
      </w:r>
      <w:r/>
    </w:p>
    <w:p>
      <w:pPr>
        <w:pStyle w:val="1106"/>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④“信用中国（徐州）”网（www.xuzhoucredit.gov.cn）。</w:t>
      </w:r>
      <w:r/>
    </w:p>
    <w:p>
      <w:pPr>
        <w:pStyle w:val="1106"/>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(3)截止时点（查询环节）：资格审查结束前。</w:t>
      </w:r>
      <w:r/>
    </w:p>
    <w:p>
      <w:pPr>
        <w:pStyle w:val="1106"/>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⑷信用信息查询记录和证据留存的具体方式：网页截屏打印，与其他采购文件一并保存。</w:t>
      </w:r>
      <w:r/>
    </w:p>
    <w:p>
      <w:pPr>
        <w:pStyle w:val="1106"/>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⑸信用信息的使用规则：</w:t>
      </w:r>
      <w:r/>
    </w:p>
    <w:p>
      <w:pPr>
        <w:pStyle w:val="1106"/>
        <w:ind w:firstLine="480"/>
        <w:spacing w:line="440" w:lineRule="exact"/>
        <w:rPr>
          <w:rFonts w:cs="宋体"/>
          <w:color w:val="000000" w:themeColor="text1"/>
          <w:szCs w:val="24"/>
          <w:highlight w:val="none"/>
          <w14:textFill>
            <w14:solidFill>
              <w14:schemeClr w14:val="tx1"/>
            </w14:solidFill>
          </w14:textFill>
        </w:rPr>
      </w:pPr>
      <w:r>
        <w:rPr>
          <w:rFonts w:cs="宋体"/>
          <w:color w:val="000000" w:themeColor="text1"/>
          <w:szCs w:val="24"/>
          <w:highlight w:val="none"/>
          <w14:textFill>
            <w14:solidFill>
              <w14:schemeClr w14:val="tx1"/>
            </w14:solidFill>
          </w14:textFill>
        </w:rPr>
        <w:t xml:space="preserve">采</w:t>
      </w:r>
      <w:r>
        <w:rPr>
          <w:rFonts w:eastAsia="Calibri" w:cs="宋体"/>
          <w:color w:val="000000" w:themeColor="text1"/>
          <w:szCs w:val="24"/>
          <w:highlight w:val="none"/>
          <w14:textFill>
            <w14:solidFill>
              <w14:schemeClr w14:val="tx1"/>
            </w14:solidFill>
          </w14:textFill>
        </w:rPr>
        <w:t xml:space="preserve">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七、采购预算（采购项目预算金额）：见《磋商文件》附件2、《项目要求（采购需求）》。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八、采购需求：</w:t>
      </w:r>
      <w:r>
        <w:rPr>
          <w:rFonts w:hint="eastAsia" w:ascii="宋体" w:hAnsi="宋体" w:cs="宋体"/>
          <w:color w:val="000000" w:themeColor="text1"/>
          <w:sz w:val="24"/>
          <w:highlight w:val="none"/>
          <w14:textFill>
            <w14:solidFill>
              <w14:schemeClr w14:val="tx1"/>
            </w14:solidFill>
          </w14:textFill>
        </w:rPr>
        <w:t xml:space="preserve">见《磋商文件》附件2、《项目要求（采购需求）》。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九、拟签订的合同文本：</w:t>
      </w:r>
      <w:r>
        <w:rPr>
          <w:rFonts w:hint="eastAsia" w:ascii="宋体" w:hAnsi="宋体" w:cs="宋体"/>
          <w:color w:val="000000" w:themeColor="text1"/>
          <w:sz w:val="24"/>
          <w:highlight w:val="none"/>
          <w14:textFill>
            <w14:solidFill>
              <w14:schemeClr w14:val="tx1"/>
            </w14:solidFill>
          </w14:textFill>
        </w:rPr>
        <w:t xml:space="preserve">见《磋商文件》附件7、《拟签订的合同文本》。</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十、报价要求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1、供应商报价为要约，采购人无承诺表示时视为未成交，采购人认为必要时可重新进行竞争性磋商采购或采取其它方式采购。</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2、按照《磋商报价表》要求填写首次报价。</w:t>
      </w:r>
      <w:r/>
    </w:p>
    <w:p>
      <w:pPr>
        <w:ind w:right="-57"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3、报价包含本项目范围内的全部费用（含税）。供应商有漏报或不报的，采购人将视为有关费用已包括在本项目的报价中而不予支付。采购人不支付报价以外的任何费用。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第二章 磋商保证金</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十一、供应商提交磋商保证金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1、磋商保证金交纳数额和形式：不需交纳。</w:t>
      </w:r>
      <w:r/>
    </w:p>
    <w:p>
      <w:pPr>
        <w:ind w:left="497"/>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left="497"/>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第三章 响应文件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十二、提交响应文件要求：</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jc w:val="left"/>
        <w:spacing w:line="50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50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2、“CA数字证书”的获</w:t>
      </w:r>
      <w:r>
        <w:rPr>
          <w:rFonts w:hint="eastAsia" w:ascii="宋体" w:hAnsi="宋体" w:cs="宋体"/>
          <w:color w:val="000000" w:themeColor="text1"/>
          <w:sz w:val="24"/>
          <w:highlight w:val="none"/>
          <w14:textFill>
            <w14:solidFill>
              <w14:schemeClr w14:val="tx1"/>
            </w14:solidFill>
          </w14:textFill>
        </w:rPr>
        <w:t xml:space="preserve">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left"/>
        <w:spacing w:line="50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w:t>
      </w:r>
      <w:r>
        <w:rPr>
          <w:rFonts w:hint="eastAsia" w:ascii="宋体" w:hAnsi="宋体" w:cs="宋体"/>
          <w:bCs/>
          <w:color w:val="000000" w:themeColor="text1"/>
          <w:sz w:val="24"/>
          <w:highlight w:val="none"/>
          <w14:textFill>
            <w14:solidFill>
              <w14:schemeClr w14:val="tx1"/>
            </w14:solidFill>
          </w14:textFill>
        </w:rPr>
        <w:t xml:space="preserve">（网址：http://jszfcg.jsczt.cn/；或进入徐州政府采购网（网址：http://czj.xz.gov.cn/Home/HomeIndex）--业务工作--用户登录，点击“苏采云”进入系统），按照要求通过互联网方式提交首次响应文件。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4、“苏采云”系统使用要求：</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4.1使用谷歌浏览器参与不见面开标及磋商环节。</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4.2电脑需提前准备好麦克风、音响，摄像头，提前检查保证能够正常使用。</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4.3操作系统至少win7以上，建议使用win10操作系统。</w:t>
      </w:r>
      <w:r/>
    </w:p>
    <w:p>
      <w:pPr>
        <w:pStyle w:val="1076"/>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（二）首次响应文件提交的截止时间：</w:t>
      </w:r>
      <w:r>
        <w:rPr>
          <w:rFonts w:hint="eastAsia" w:ascii="宋体" w:hAnsi="宋体" w:cs="宋体"/>
          <w:b/>
          <w:bCs/>
          <w:color w:val="000000" w:themeColor="text1"/>
          <w:sz w:val="24"/>
          <w:highlight w:val="none"/>
          <w:u w:val="single"/>
          <w14:textFill>
            <w14:solidFill>
              <w14:schemeClr w14:val="tx1"/>
            </w14:solidFill>
          </w14:textFill>
        </w:rPr>
        <w:t xml:space="preserve">2026</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u w:val="single"/>
          <w14:textFill>
            <w14:solidFill>
              <w14:schemeClr w14:val="tx1"/>
            </w14:solidFill>
          </w14:textFill>
        </w:rPr>
        <w:t xml:space="preserve"> 6</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8</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日上午09：30，</w:t>
      </w:r>
      <w:r>
        <w:rPr>
          <w:rFonts w:hint="eastAsia" w:ascii="宋体" w:hAnsi="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1076"/>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（三）首次响应文件提交时间、地点：</w:t>
      </w:r>
      <w:r/>
    </w:p>
    <w:p>
      <w:pPr>
        <w:pStyle w:val="1076"/>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1、提交时间</w:t>
      </w:r>
      <w:r/>
    </w:p>
    <w:p>
      <w:pPr>
        <w:pStyle w:val="1076"/>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2026</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u w:val="single"/>
          <w14:textFill>
            <w14:solidFill>
              <w14:schemeClr w14:val="tx1"/>
            </w14:solidFill>
          </w14:textFill>
        </w:rPr>
        <w:t xml:space="preserve"> 6</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8</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日上午09：30）前。</w:t>
      </w:r>
      <w:r/>
    </w:p>
    <w:p>
      <w:pPr>
        <w:pStyle w:val="1076"/>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2、提交地点：</w:t>
      </w:r>
      <w:r/>
    </w:p>
    <w:p>
      <w:pPr>
        <w:pStyle w:val="1076"/>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pStyle w:val="1076"/>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（四）首次响应文件开启时间：</w:t>
      </w:r>
      <w:r>
        <w:rPr>
          <w:rFonts w:hint="eastAsia" w:ascii="宋体" w:hAnsi="宋体" w:cs="宋体"/>
          <w:b/>
          <w:bCs/>
          <w:color w:val="000000" w:themeColor="text1"/>
          <w:sz w:val="24"/>
          <w:highlight w:val="none"/>
          <w:u w:val="single"/>
          <w14:textFill>
            <w14:solidFill>
              <w14:schemeClr w14:val="tx1"/>
            </w14:solidFill>
          </w14:textFill>
        </w:rPr>
        <w:t xml:space="preserve">2026</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6 </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8 </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日上午09：30。</w:t>
      </w:r>
      <w:r/>
    </w:p>
    <w:p>
      <w:pPr>
        <w:pStyle w:val="1076"/>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（五）首次响应文件开启地点：</w:t>
      </w:r>
      <w:r/>
    </w:p>
    <w:p>
      <w:pPr>
        <w:pStyle w:val="1076"/>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pStyle w:val="1076"/>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76"/>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pStyle w:val="1076"/>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（八）首次响应文件解密：到达开启时间，</w:t>
      </w:r>
      <w:r>
        <w:rPr>
          <w:rFonts w:hint="eastAsia" w:ascii="宋体" w:hAnsi="宋体" w:cs="宋体"/>
          <w:color w:val="000000" w:themeColor="text1"/>
          <w:sz w:val="24"/>
          <w:highlight w:val="none"/>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highlight w:val="none"/>
          <w14:textFill>
            <w14:solidFill>
              <w14:schemeClr w14:val="tx1"/>
            </w14:solidFill>
          </w14:textFill>
        </w:rPr>
        <w:t xml:space="preserve">开启时间后30分钟内</w:t>
      </w:r>
      <w:r>
        <w:rPr>
          <w:rFonts w:hint="eastAsia" w:ascii="宋体" w:hAnsi="宋体" w:cs="宋体"/>
          <w:color w:val="000000" w:themeColor="text1"/>
          <w:sz w:val="24"/>
          <w:highlight w:val="none"/>
          <w14:textFill>
            <w14:solidFill>
              <w14:schemeClr w14:val="tx1"/>
            </w14:solidFill>
          </w14:textFill>
        </w:rPr>
        <w:t xml:space="preserve">，通过“苏采云”系统（使用“CA数字证书”）解密。</w:t>
      </w:r>
      <w:r/>
    </w:p>
    <w:p>
      <w:pPr>
        <w:pStyle w:val="1076"/>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color w:val="000000" w:themeColor="text1"/>
          <w:sz w:val="24"/>
          <w:highlight w:val="none"/>
          <w14:textFill>
            <w14:solidFill>
              <w14:schemeClr w14:val="tx1"/>
            </w14:solidFill>
          </w14:textFill>
        </w:rPr>
        <w:t xml:space="preserve">http://jszfcg.jsczt.cn/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76"/>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（十）相关说明：供应商在“苏采云”系统中提交首次响应文件的时间即为数据电文（响应文件，下同）的发送时间和接收时间。</w:t>
      </w:r>
      <w:r/>
    </w:p>
    <w:p>
      <w:pPr>
        <w:pStyle w:val="1076"/>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十三、响应文件编制要求</w:t>
      </w:r>
      <w:r/>
    </w:p>
    <w:p>
      <w:pPr>
        <w:pStyle w:val="1076"/>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请按照以下要求（包括但不限于以下要求）制作：</w:t>
      </w:r>
      <w:r/>
    </w:p>
    <w:p>
      <w:pPr>
        <w:pStyle w:val="1076"/>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（一）基本目录</w:t>
      </w:r>
      <w:r/>
    </w:p>
    <w:p>
      <w:pPr>
        <w:pStyle w:val="1076"/>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1、《磋商报价表》</w:t>
      </w:r>
      <w:r>
        <w:rPr>
          <w:rFonts w:hint="eastAsia" w:ascii="宋体" w:hAnsi="宋体" w:cs="宋体"/>
          <w:color w:val="000000" w:themeColor="text1"/>
          <w:sz w:val="24"/>
          <w:highlight w:val="none"/>
          <w14:textFill>
            <w14:solidFill>
              <w14:schemeClr w14:val="tx1"/>
            </w14:solidFill>
          </w14:textFill>
        </w:rPr>
        <w:t xml:space="preserve">（加盖电子签章，格式见《磋商文件》附件</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政府采购客户端工具输入报价自动生成）；</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2、所报产品的环境标志产品认证证书原件的扫描件（如有）；</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（2）环境标志产品认证证书是否符合要求，采购人评审时查询中国政府采购网（www.ccgp.gov.cn）相关内容后确定。</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3、所报产品的节能产品认证证书原件的扫描件（如有）；</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w:t>
      </w:r>
      <w:r/>
    </w:p>
    <w:p>
      <w:pPr>
        <w:ind w:firstLine="48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ind w:firstLine="482"/>
        <w:spacing w:line="360" w:lineRule="auto"/>
        <w:rPr>
          <w:rFonts w:hint="eastAsia"/>
          <w:highlight w:val="none"/>
        </w:rPr>
      </w:pPr>
      <w:r>
        <w:rPr>
          <w:rFonts w:hint="eastAsia" w:ascii="宋体" w:hAnsi="宋体" w:cs="宋体"/>
          <w:bCs/>
          <w:color w:val="000000" w:themeColor="text1"/>
          <w:sz w:val="24"/>
          <w:highlight w:val="none"/>
          <w14:textFill>
            <w14:solidFill>
              <w14:schemeClr w14:val="tx1"/>
            </w14:solidFill>
          </w14:textFill>
        </w:rPr>
        <w:t xml:space="preserve">（2）节能产品认证证书是否符合要求，采购人评审时查询中国政府采购网（www.ccgp.gov.cn）相关内容后确定。</w:t>
      </w:r>
      <w:r/>
    </w:p>
    <w:p>
      <w:pPr>
        <w:ind w:firstLine="482"/>
        <w:spacing w:line="360" w:lineRule="auto"/>
        <w:rPr>
          <w:rFonts w:hint="eastAsia"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4</w:t>
      </w:r>
      <w:r>
        <w:rPr>
          <w:rFonts w:hint="eastAsia" w:ascii="宋体" w:hAnsi="宋体" w:cs="宋体"/>
          <w:b w:val="0"/>
          <w:bCs/>
          <w:color w:val="000000" w:themeColor="text1"/>
          <w:sz w:val="24"/>
          <w:highlight w:val="none"/>
          <w14:textFill>
            <w14:solidFill>
              <w14:schemeClr w14:val="tx1"/>
            </w14:solidFill>
          </w14:textFill>
        </w:rPr>
        <w:t xml:space="preserve">、供应商认为需要提供的其他资料（如有）。</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（二）资格条件（1～</w:t>
      </w:r>
      <w:r>
        <w:rPr>
          <w:rFonts w:hint="eastAsia" w:ascii="宋体" w:hAnsi="宋体" w:cs="宋体"/>
          <w:b/>
          <w:color w:val="000000" w:themeColor="text1"/>
          <w:sz w:val="24"/>
          <w:highlight w:val="none"/>
          <w:lang w:val="en-US" w:eastAsia="zh-CN"/>
          <w14:textFill>
            <w14:solidFill>
              <w14:schemeClr w14:val="tx1"/>
            </w14:solidFill>
          </w14:textFill>
        </w:rPr>
        <w:t xml:space="preserve">6</w:t>
      </w:r>
      <w:r>
        <w:rPr>
          <w:rFonts w:hint="eastAsia" w:ascii="宋体" w:hAnsi="宋体" w:cs="宋体"/>
          <w:b/>
          <w:color w:val="000000" w:themeColor="text1"/>
          <w:sz w:val="24"/>
          <w:highlight w:val="none"/>
          <w14:textFill>
            <w14:solidFill>
              <w14:schemeClr w14:val="tx1"/>
            </w14:solidFill>
          </w14:textFill>
        </w:rPr>
        <w:t xml:space="preserve">项必须提供，否则响应无效）</w:t>
      </w:r>
      <w:r/>
    </w:p>
    <w:p>
      <w:pPr>
        <w:pStyle w:val="860"/>
        <w:ind w:firstLine="513"/>
        <w:jc w:val="both"/>
        <w:spacing w:before="0" w:beforeAutospacing="0" w:after="0" w:afterAutospacing="0" w:line="360" w:lineRule="auto"/>
        <w:rPr>
          <w:rFonts w:hint="eastAsia" w:eastAsia="宋体"/>
          <w:highlight w:val="none"/>
          <w:lang w:eastAsia="zh-CN"/>
        </w:rPr>
      </w:pPr>
      <w:r>
        <w:rPr>
          <w:rFonts w:hint="eastAsia"/>
          <w:color w:val="000000"/>
          <w:highlight w:val="none"/>
        </w:rPr>
        <w:t xml:space="preserve">1.供应商合法有效的法人或者其他组织的营业执照等证明文件，自然人的身份证明，以上证明文件提供原件的扫描件</w:t>
      </w:r>
      <w:r>
        <w:rPr>
          <w:rFonts w:hint="eastAsia"/>
          <w:color w:val="000000"/>
          <w:highlight w:val="none"/>
          <w:lang w:eastAsia="zh-CN"/>
        </w:rPr>
        <w:t xml:space="preserve">；</w:t>
      </w:r>
      <w:r/>
    </w:p>
    <w:p>
      <w:pPr>
        <w:pStyle w:val="860"/>
        <w:ind w:firstLine="513"/>
        <w:jc w:val="both"/>
        <w:spacing w:before="0" w:beforeAutospacing="0" w:after="0" w:afterAutospacing="0" w:line="360" w:lineRule="auto"/>
        <w:rPr>
          <w:rFonts w:hint="eastAsia"/>
          <w:highlight w:val="none"/>
        </w:rPr>
      </w:pPr>
      <w:r>
        <w:rPr>
          <w:rFonts w:hint="eastAsia"/>
          <w:color w:val="000000"/>
          <w:highlight w:val="none"/>
        </w:rPr>
        <w:t xml:space="preserve">2.财务状况报告，至少提供</w:t>
      </w:r>
      <w:r>
        <w:rPr>
          <w:rFonts w:hint="eastAsia"/>
          <w:b/>
          <w:bCs/>
          <w:color w:val="000000"/>
          <w:highlight w:val="none"/>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供应商的“首次响应文件提交的截止时间”前6个月内任何1月（不含“首次响应文件提交的截止时间”当月）的资产负债表</w:t>
      </w:r>
      <w:r>
        <w:rPr>
          <w:rFonts w:hint="eastAsia" w:ascii="宋体" w:hAnsi="宋体" w:cs="宋体"/>
          <w:color w:val="000000" w:themeColor="text1"/>
          <w:sz w:val="24"/>
          <w:highlight w:val="none"/>
          <w14:textFill>
            <w14:solidFill>
              <w14:schemeClr w14:val="tx1"/>
            </w14:solidFill>
          </w14:textFill>
        </w:rPr>
        <w:t xml:space="preserve">、利润表</w:t>
      </w:r>
      <w:r>
        <w:rPr>
          <w:rFonts w:ascii="宋体" w:hAnsi="宋体" w:cs="宋体"/>
          <w:color w:val="000000" w:themeColor="text1"/>
          <w:sz w:val="24"/>
          <w:highlight w:val="none"/>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各</w:t>
      </w:r>
      <w:r>
        <w:rPr>
          <w:rFonts w:ascii="宋体" w:hAnsi="宋体" w:cs="宋体"/>
          <w:color w:val="000000" w:themeColor="text1"/>
          <w:sz w:val="24"/>
          <w:highlight w:val="none"/>
          <w14:textFill>
            <w14:solidFill>
              <w14:schemeClr w14:val="tx1"/>
            </w14:solidFill>
          </w14:textFill>
        </w:rPr>
        <w:t xml:space="preserve">1份；或提供202</w:t>
      </w: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年度</w:t>
      </w:r>
      <w:r>
        <w:rPr>
          <w:rFonts w:hint="eastAsia" w:ascii="宋体" w:hAnsi="宋体" w:cs="宋体"/>
          <w:color w:val="000000" w:themeColor="text1"/>
          <w:sz w:val="24"/>
          <w:highlight w:val="none"/>
          <w:lang w:eastAsia="zh-CN"/>
          <w14:textFill>
            <w14:solidFill>
              <w14:schemeClr w14:val="tx1"/>
            </w14:solidFill>
          </w14:textFill>
        </w:rPr>
        <w:t xml:space="preserve">（或</w:t>
      </w:r>
      <w:r>
        <w:rPr>
          <w:rFonts w:hint="eastAsia" w:ascii="宋体" w:hAnsi="宋体" w:cs="宋体"/>
          <w:color w:val="000000" w:themeColor="text1"/>
          <w:sz w:val="24"/>
          <w:highlight w:val="none"/>
          <w:lang w:val="en-US" w:eastAsia="zh-CN"/>
          <w14:textFill>
            <w14:solidFill>
              <w14:schemeClr w14:val="tx1"/>
            </w14:solidFill>
          </w14:textFill>
        </w:rPr>
        <w:t xml:space="preserve">2025年度）</w:t>
      </w:r>
      <w:r>
        <w:rPr>
          <w:rFonts w:hint="eastAsia" w:ascii="宋体" w:hAnsi="宋体" w:cs="宋体"/>
          <w:color w:val="000000" w:themeColor="text1"/>
          <w:sz w:val="24"/>
          <w:highlight w:val="none"/>
          <w14:textFill>
            <w14:solidFill>
              <w14:schemeClr w14:val="tx1"/>
            </w14:solidFill>
          </w14:textFill>
        </w:rPr>
        <w:t xml:space="preserve">经审计的</w:t>
      </w:r>
      <w:r>
        <w:rPr>
          <w:rFonts w:ascii="宋体" w:hAnsi="宋体" w:cs="宋体"/>
          <w:color w:val="000000" w:themeColor="text1"/>
          <w:sz w:val="24"/>
          <w:highlight w:val="none"/>
          <w14:textFill>
            <w14:solidFill>
              <w14:schemeClr w14:val="tx1"/>
            </w14:solidFill>
          </w14:textFill>
        </w:rPr>
        <w:t xml:space="preserve">财务报告</w:t>
      </w:r>
      <w:r>
        <w:rPr>
          <w:rFonts w:hint="eastAsia" w:ascii="宋体" w:hAnsi="宋体" w:cs="宋体"/>
          <w:color w:val="000000" w:themeColor="text1"/>
          <w:sz w:val="24"/>
          <w:highlight w:val="none"/>
          <w14:textFill>
            <w14:solidFill>
              <w14:schemeClr w14:val="tx1"/>
            </w14:solidFill>
          </w14:textFill>
        </w:rPr>
        <w:t xml:space="preserve">；或</w:t>
      </w:r>
      <w:r>
        <w:rPr>
          <w:rFonts w:ascii="宋体" w:hAnsi="宋体" w:cs="宋体"/>
          <w:color w:val="000000" w:themeColor="text1"/>
          <w:sz w:val="24"/>
          <w:highlight w:val="none"/>
          <w14:textFill>
            <w14:solidFill>
              <w14:schemeClr w14:val="tx1"/>
            </w14:solidFill>
          </w14:textFill>
        </w:rPr>
        <w:t xml:space="preserve">供应商的</w:t>
      </w:r>
      <w:r>
        <w:rPr>
          <w:rFonts w:hint="eastAsia" w:ascii="宋体" w:hAnsi="宋体" w:cs="宋体"/>
          <w:color w:val="000000" w:themeColor="text1"/>
          <w:sz w:val="24"/>
          <w:highlight w:val="none"/>
          <w14:textFill>
            <w14:solidFill>
              <w14:schemeClr w14:val="tx1"/>
            </w14:solidFill>
          </w14:textFill>
        </w:rPr>
        <w:t xml:space="preserve">开标时间前6个月内银行出具的资信证明扫描件一份；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3.供应商的“首次响应文件提交的截止时间”前6个月内任何1月</w:t>
      </w:r>
      <w:r>
        <w:rPr>
          <w:rFonts w:ascii="宋体" w:hAnsi="宋体" w:cs="宋体"/>
          <w:color w:val="000000" w:themeColor="text1"/>
          <w:sz w:val="24"/>
          <w:highlight w:val="none"/>
          <w14:textFill>
            <w14:solidFill>
              <w14:schemeClr w14:val="tx1"/>
            </w14:solidFill>
          </w14:textFill>
        </w:rPr>
        <w:t xml:space="preserve">（不含“首次响应文件提交的截止时间”当月）</w:t>
      </w:r>
      <w:r>
        <w:rPr>
          <w:rFonts w:hint="eastAsia" w:ascii="宋体" w:hAnsi="宋体" w:cs="宋体"/>
          <w:color w:val="000000" w:themeColor="text1"/>
          <w:sz w:val="24"/>
          <w:highlight w:val="none"/>
          <w14:textFill>
            <w14:solidFill>
              <w14:schemeClr w14:val="tx1"/>
            </w14:solidFill>
          </w14:textFill>
        </w:rPr>
        <w:t xml:space="preserve">的依法缴纳税收和社会保障资金的相关材料的扫描件；或依法免税或不需要缴纳社会保障资金的供应商应提供相应其依法免税或不需要缴纳社会保障资金的证明文件扫描件；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备履行合同所必需的设备和专业技术能力的证明材料。即响应文件中提供《具备履行合同所必需的设备和专业技术能力的书面声明（附证明材料扫描件）》（加盖电子签章，格式见磋商文件《投标文件相关格式》,所附证明材料扫描件可不加盖电子签章，证明材料非必须提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5.供应商参加政府采购活动前3年内在经营活动中没有重大违法记录的书面声明（加盖电子签章，格式见《磋商文件》附件）；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.本项目为专门面向中小微企业的项目，</w:t>
      </w:r>
      <w:r>
        <w:rPr>
          <w:rFonts w:hint="eastAsia" w:ascii="宋体" w:hAnsi="宋体" w:cs="宋体"/>
          <w:color w:val="000000"/>
          <w:sz w:val="24"/>
          <w:highlight w:val="none"/>
        </w:rPr>
        <w:t xml:space="preserve">提供供应商《中小企业声明函》</w:t>
      </w:r>
      <w:r>
        <w:rPr>
          <w:rFonts w:hint="eastAsia" w:ascii="宋体" w:hAnsi="宋体" w:cs="宋体"/>
          <w:color w:val="000000" w:themeColor="text1"/>
          <w:sz w:val="24"/>
          <w:highlight w:val="none"/>
          <w14:textFill>
            <w14:solidFill>
              <w14:schemeClr w14:val="tx1"/>
            </w14:solidFill>
          </w14:textFill>
        </w:rPr>
        <w:t xml:space="preserve">（必须提供，填写完整，加盖电子签章，格式见《磋商文件》附件。如不填写完整或未按要求填写的，视为无效）。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《中小企业声明函》查询渠道参考工业和信息化部发布的中小企业规模自测小程序。</w:t>
      </w:r>
      <w:r/>
    </w:p>
    <w:p>
      <w:pPr>
        <w:ind w:right="-334"/>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注：中小微企业，应当同时符合以下条件：</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.供应商信用信息（要求见“十四、磋商相关说明”中“(三) 查询及使用供应商信用记录”内容）。</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（三）符合条件（必须提供，否则响应无效）</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1、《承诺书》（加盖电子签章，格式见《磋商文件》附件）；</w:t>
      </w:r>
      <w:r/>
    </w:p>
    <w:p>
      <w:pPr>
        <w:pStyle w:val="921"/>
        <w:ind w:firstLine="482"/>
        <w:spacing w:line="360" w:lineRule="auto"/>
        <w:rPr>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2、《磋商报价表》（加盖电子签章，格式见《磋商文件》附件）；</w:t>
      </w:r>
      <w:r/>
    </w:p>
    <w:p>
      <w:pPr>
        <w:ind w:right="-334"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3、《分项价格表》（具有标价的工程量清单与报价表）（加盖电子签章，格式见《磋商文件》附件）；</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4、《授权委托书</w:t>
      </w:r>
      <w:bookmarkStart w:id="0" w:name="OLE_LINK19"/>
      <w:r>
        <w:rPr>
          <w:rFonts w:hint="eastAsia" w:ascii="宋体" w:hAnsi="宋体" w:cs="宋体"/>
          <w:b/>
          <w:bCs/>
          <w:color w:val="000000" w:themeColor="text1"/>
          <w:sz w:val="24"/>
          <w:highlight w:val="none"/>
          <w14:textFill>
            <w14:solidFill>
              <w14:schemeClr w14:val="tx1"/>
            </w14:solidFill>
          </w14:textFill>
        </w:rPr>
        <w:t xml:space="preserve">》</w:t>
      </w:r>
      <w:bookmarkEnd w:id="0"/>
      <w:r>
        <w:rPr>
          <w:rFonts w:hint="eastAsia" w:ascii="宋体" w:hAnsi="宋体" w:cs="宋体"/>
          <w:b/>
          <w:bCs/>
          <w:color w:val="000000" w:themeColor="text1"/>
          <w:sz w:val="24"/>
          <w:highlight w:val="none"/>
          <w14:textFill>
            <w14:solidFill>
              <w14:schemeClr w14:val="tx1"/>
            </w14:solidFill>
          </w14:textFill>
        </w:rPr>
        <w:t xml:space="preserve">（后附授权委托书中受托人身份证原件的扫描件）（提供原件的扫描件，格式见《磋商文件》附件）；</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5、《偏离表》（加盖电子签章，格式见《磋商文件》附件）；</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6、《承包人主要施工管理人员表》（加盖电子签章，格式见《磋商文件》附件）。</w:t>
      </w:r>
      <w:r/>
    </w:p>
    <w:p>
      <w:pPr>
        <w:ind w:right="-334"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四</w:t>
      </w:r>
      <w:r>
        <w:rPr>
          <w:rFonts w:hint="eastAsia" w:ascii="宋体" w:hAnsi="宋体" w:cs="宋体"/>
          <w:b/>
          <w:bCs/>
          <w:color w:val="000000" w:themeColor="text1"/>
          <w:sz w:val="24"/>
          <w:highlight w:val="none"/>
          <w14:textFill>
            <w14:solidFill>
              <w14:schemeClr w14:val="tx1"/>
            </w14:solidFill>
          </w14:textFill>
        </w:rPr>
        <w:t xml:space="preserve">）综合评审评分项</w:t>
      </w:r>
      <w:r/>
    </w:p>
    <w:p>
      <w:pPr>
        <w:ind w:right="-334"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1.技术部分：</w:t>
      </w:r>
      <w:r/>
    </w:p>
    <w:p>
      <w:pPr>
        <w:ind w:left="210" w:firstLine="240"/>
        <w:spacing w:line="360" w:lineRule="auto"/>
        <w:rPr>
          <w:rFonts w:hint="eastAsia" w:ascii="宋体" w:hAnsi="宋体" w:cs="宋体"/>
          <w:color w:val="000000" w:themeColor="text1"/>
          <w:sz w:val="24"/>
          <w:highlight w:val="none"/>
          <w14:textFill>
            <w14:solidFill>
              <w14:schemeClr w14:val="tx1"/>
            </w14:solidFill>
          </w14:textFill>
        </w:rPr>
      </w:pPr>
      <w:r/>
      <w:bookmarkStart w:id="1" w:name="OLE_LINK38"/>
      <w:r>
        <w:rPr>
          <w:rFonts w:hint="eastAsia" w:ascii="宋体" w:hAnsi="宋体" w:cs="宋体"/>
          <w:color w:val="000000" w:themeColor="text1"/>
          <w:sz w:val="24"/>
          <w:highlight w:val="none"/>
          <w14:textFill>
            <w14:solidFill>
              <w14:schemeClr w14:val="tx1"/>
            </w14:solidFill>
          </w14:textFill>
        </w:rPr>
        <w:t xml:space="preserve">要求见《磋商文件》《评分细则》及《项目要求（采购需求）》。</w:t>
      </w:r>
      <w:bookmarkEnd w:id="1"/>
      <w:r/>
      <w:r/>
    </w:p>
    <w:p>
      <w:pPr>
        <w:ind w:left="210" w:firstLine="24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2.商务部分：</w:t>
      </w:r>
      <w:r/>
    </w:p>
    <w:p>
      <w:pPr>
        <w:ind w:left="210" w:firstLine="24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要求见《磋商文件》《评分细则》及《项目要求（采购需求）》。</w:t>
      </w:r>
      <w:r/>
    </w:p>
    <w:p>
      <w:pPr>
        <w:pStyle w:val="1076"/>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14:textFill>
            <w14:solidFill>
              <w14:schemeClr w14:val="tx1"/>
            </w14:solidFill>
          </w14:textFill>
        </w:rPr>
        <w:t xml:space="preserve">五</w:t>
      </w:r>
      <w:r>
        <w:rPr>
          <w:rFonts w:hint="eastAsia" w:ascii="宋体" w:hAnsi="宋体" w:cs="宋体"/>
          <w:b/>
          <w:color w:val="000000" w:themeColor="text1"/>
          <w:sz w:val="24"/>
          <w:highlight w:val="none"/>
          <w14:textFill>
            <w14:solidFill>
              <w14:schemeClr w14:val="tx1"/>
            </w14:solidFill>
          </w14:textFill>
        </w:rPr>
        <w:t xml:space="preserve">）价格折扣文件格式</w:t>
      </w:r>
      <w:r/>
    </w:p>
    <w:p>
      <w:pPr>
        <w:pStyle w:val="1076"/>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1、企业报价折扣证明：无。</w:t>
      </w:r>
      <w:r/>
    </w:p>
    <w:p>
      <w:pPr>
        <w:pStyle w:val="1076"/>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六</w:t>
      </w:r>
      <w:r>
        <w:rPr>
          <w:rFonts w:hint="eastAsia" w:ascii="宋体" w:hAnsi="宋体" w:cs="宋体"/>
          <w:b/>
          <w:bCs/>
          <w:color w:val="000000" w:themeColor="text1"/>
          <w:sz w:val="24"/>
          <w:highlight w:val="none"/>
          <w14:textFill>
            <w14:solidFill>
              <w14:schemeClr w14:val="tx1"/>
            </w14:solidFill>
          </w14:textFill>
        </w:rPr>
        <w:t xml:space="preserve">）提交的首次响应文件的密封、签署、盖章要求：</w:t>
      </w:r>
      <w:r/>
    </w:p>
    <w:p>
      <w:pPr>
        <w:pStyle w:val="1076"/>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1、密封（加密）要求：</w:t>
      </w:r>
      <w:r/>
    </w:p>
    <w:p>
      <w:pPr>
        <w:pStyle w:val="1076"/>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76"/>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2、签署要求：</w:t>
      </w:r>
      <w:r>
        <w:rPr>
          <w:rFonts w:hint="eastAsia" w:ascii="宋体" w:hAnsi="宋体" w:cs="宋体"/>
          <w:color w:val="000000" w:themeColor="text1"/>
          <w:sz w:val="24"/>
          <w:highlight w:val="none"/>
          <w14:textFill>
            <w14:solidFill>
              <w14:schemeClr w14:val="tx1"/>
            </w14:solidFill>
          </w14:textFill>
        </w:rPr>
        <w:t xml:space="preserve">见《磋商文件》附件中相关格式要求</w:t>
      </w:r>
      <w:r>
        <w:rPr>
          <w:rFonts w:hint="eastAsia" w:ascii="宋体" w:hAnsi="宋体" w:cs="宋体"/>
          <w:b/>
          <w:bCs/>
          <w:color w:val="000000" w:themeColor="text1"/>
          <w:sz w:val="24"/>
          <w:highlight w:val="none"/>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1076"/>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3、盖章要求：</w:t>
      </w:r>
      <w:r>
        <w:rPr>
          <w:rFonts w:hint="eastAsia" w:ascii="宋体" w:hAnsi="宋体" w:cs="宋体"/>
          <w:color w:val="000000" w:themeColor="text1"/>
          <w:sz w:val="24"/>
          <w:highlight w:val="none"/>
          <w14:textFill>
            <w14:solidFill>
              <w14:schemeClr w14:val="tx1"/>
            </w14:solidFill>
          </w14:textFill>
        </w:rPr>
        <w:t xml:space="preserve">见《磋商文件》第九章附件中相关格式要求。供应商须通过“苏采云”系统提供的政府采购客户端工具（使用“CA数字证书”）加盖电子签章。</w:t>
      </w:r>
      <w:r/>
    </w:p>
    <w:p>
      <w:pPr>
        <w:pStyle w:val="1076"/>
        <w:ind w:firstLine="241"/>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七</w:t>
      </w:r>
      <w:r>
        <w:rPr>
          <w:rFonts w:hint="eastAsia" w:ascii="宋体" w:hAnsi="宋体" w:cs="宋体"/>
          <w:b/>
          <w:bCs/>
          <w:color w:val="000000" w:themeColor="text1"/>
          <w:sz w:val="24"/>
          <w:highlight w:val="none"/>
          <w14:textFill>
            <w14:solidFill>
              <w14:schemeClr w14:val="tx1"/>
            </w14:solidFill>
          </w14:textFill>
        </w:rPr>
        <w:t xml:space="preserve">）通过“苏采云”系统提交政府采购客户端工具导出加密的响应文件（后缀名为zip）。响应文件不得超过150M！ </w:t>
      </w:r>
      <w:r/>
    </w:p>
    <w:p>
      <w:pPr>
        <w:pStyle w:val="1076"/>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w:t>
      </w:r>
      <w:r/>
    </w:p>
    <w:p>
      <w:pPr>
        <w:pStyle w:val="1076"/>
        <w:ind w:firstLine="49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1076"/>
        <w:ind w:firstLine="497"/>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2、供应商中标（成交）后，须向代理机构提供</w:t>
      </w:r>
      <w:bookmarkStart w:id="2" w:name="_Hlk105221193"/>
      <w:r>
        <w:rPr>
          <w:rFonts w:hint="eastAsia" w:ascii="宋体" w:hAnsi="宋体" w:cs="宋体"/>
          <w:color w:val="000000" w:themeColor="text1"/>
          <w:sz w:val="24"/>
          <w:highlight w:val="none"/>
          <w14:textFill>
            <w14:solidFill>
              <w14:schemeClr w14:val="tx1"/>
            </w14:solidFill>
          </w14:textFill>
        </w:rPr>
        <w:t xml:space="preserve">纸质版响应文件一正叁副</w:t>
      </w:r>
      <w:bookmarkEnd w:id="2"/>
      <w:r>
        <w:rPr>
          <w:rFonts w:hint="eastAsia" w:ascii="宋体" w:hAnsi="宋体" w:cs="宋体"/>
          <w:color w:val="000000" w:themeColor="text1"/>
          <w:sz w:val="24"/>
          <w:highlight w:val="none"/>
          <w14:textFill>
            <w14:solidFill>
              <w14:schemeClr w14:val="tx1"/>
            </w14:solidFill>
          </w14:textFill>
        </w:rPr>
        <w:t xml:space="preserve">。采购人索取成交供应商的响应文件，须在双方签订政府采购合同后，由采购代理机构提供给采购人。</w:t>
      </w:r>
      <w:r/>
    </w:p>
    <w:p>
      <w:pPr>
        <w:pStyle w:val="1076"/>
        <w:ind w:firstLine="478"/>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第四章 磋商相关说明</w:t>
      </w:r>
      <w:r/>
    </w:p>
    <w:p>
      <w:pPr>
        <w:pStyle w:val="1076"/>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十四、磋商相关说明</w:t>
      </w:r>
      <w:r/>
    </w:p>
    <w:p>
      <w:pPr>
        <w:pStyle w:val="1076"/>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pStyle w:val="1076"/>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76"/>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1076"/>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76"/>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76"/>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6、未在规定时间内进行答疑澄清的，视同放弃澄清。</w:t>
      </w:r>
      <w:r/>
    </w:p>
    <w:p>
      <w:pPr>
        <w:pStyle w:val="1076"/>
        <w:ind w:firstLine="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7、未在规定时间内进行报价的，视为响应无效。</w:t>
      </w:r>
      <w:r/>
    </w:p>
    <w:p>
      <w:pPr>
        <w:ind w:firstLine="480"/>
        <w:spacing w:line="360" w:lineRule="auto"/>
        <w:widowControl/>
        <w:rPr>
          <w:rFonts w:hint="eastAsia" w:ascii="宋体" w:hAnsi="宋体"/>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1076"/>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1076"/>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（二）评审程序</w:t>
      </w:r>
      <w:r>
        <w:rPr>
          <w:rFonts w:hint="eastAsia" w:ascii="宋体" w:hAnsi="宋体" w:cs="宋体"/>
          <w:color w:val="000000" w:themeColor="text1"/>
          <w:sz w:val="24"/>
          <w:highlight w:val="none"/>
          <w14:textFill>
            <w14:solidFill>
              <w14:schemeClr w14:val="tx1"/>
            </w14:solidFill>
          </w14:textFill>
        </w:rPr>
        <w:t xml:space="preserve">  </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.1磋商小组要求供应商澄清、说明或者更正响应文件应当以书面形式作出。供应商的澄清、说明或者更正应当由法定代表人或其授权代表签字或者加盖公章。</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rPr>
          <w:rFonts w:hint="eastAsia" w:ascii="宋体" w:hAnsi="宋体" w:cs="宋体"/>
          <w:color w:val="000000" w:themeColor="text1"/>
          <w:sz w:val="24"/>
          <w:highlight w:val="none"/>
          <w14:textFill>
            <w14:solidFill>
              <w14:schemeClr w14:val="tx1"/>
            </w14:solidFill>
          </w14:textFill>
        </w:rPr>
        <w:t xml:space="preserve">但不得变动磋商文件中的其他内容。实质性变动的内容，须经采购人代表确认。</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.1对磋商文件作出的实质性变动是磋商文件的有效组成部分，磋商小组应当及时以书面形式同时通知所有参加磋商的供应商。</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.2供应商应当按照磋商文件的变动情况和磋商小组的要求重新提交响应文件，并由其法定代表人或授权代表签字或者加盖公章。</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、磋商结束后，磋商进入报价环节，磋商小组应当要求所有参加磋商的供应商在规定时间内进行最后报价。本项目二次报价为最后报价。</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、已提交响应文件的供应商，在提交最后报价之前，可以根据磋商情况退出磋商。</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spacing w:line="5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磋商小组启动异常低价投标（响应）审查的情形和具体要求，包括:</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（1）评审过程中出现下列情形之一的，磋商小组应当启动异常低价投标（响应）审查程序：</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2"/>
        <w:jc w:val="left"/>
        <w:spacing w:line="500" w:lineRule="exact"/>
        <w:widowControl/>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③投标（响应）报价低于采购项目最高限价45%的，即投标（响应）报价&lt;采购项目最高限价×45%</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④磋商小组认定的供应商报价过低、有可能影响产品质量或者不能诚信履约的其他情形。</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rFonts w:hint="eastAsia"/>
        </w:rPr>
      </w:pPr>
      <w:r>
        <w:rPr>
          <w:rFonts w:hint="eastAsia" w:ascii="宋体" w:hAnsi="宋体" w:cs="宋体"/>
          <w:b/>
          <w:bCs/>
          <w:sz w:val="24"/>
        </w:rPr>
        <w:t xml:space="preserve">相关内容和要求见：《中华人民共和国政府采购法</w:t>
      </w:r>
      <w:r>
        <w:rPr>
          <w:rFonts w:hint="eastAsia" w:ascii="宋体" w:hAnsi="宋体" w:cs="宋体"/>
          <w:b/>
          <w:bCs/>
          <w:sz w:val="24"/>
          <w:lang w:eastAsia="zh-CN"/>
        </w:rPr>
        <w:t xml:space="preserve">》《</w:t>
      </w:r>
      <w:r>
        <w:rPr>
          <w:rFonts w:hint="eastAsia" w:ascii="宋体" w:hAnsi="宋体" w:cs="宋体"/>
          <w:b/>
          <w:bCs/>
          <w:sz w:val="24"/>
        </w:rPr>
        <w:t xml:space="preserve">中华人民共和国政府采购法实施条例》及《财政部关于推动解决政府采购异常低价问题的通知》（财库〔2026〕2号）。</w:t>
      </w:r>
      <w:r/>
    </w:p>
    <w:p>
      <w:pPr>
        <w:spacing w:line="500" w:lineRule="exact"/>
        <w:rPr>
          <w:rFonts w:hint="eastAsia" w:ascii="宋体" w:hAnsi="宋体" w:cs="宋体"/>
          <w:color w:val="000000" w:themeColor="text1"/>
          <w:sz w:val="24"/>
          <w:highlight w:val="none"/>
          <w14:textFill>
            <w14:solidFill>
              <w14:schemeClr w14:val="tx1"/>
            </w14:solidFill>
          </w14:textFill>
        </w:rPr>
      </w:pPr>
      <w:r/>
      <w:bookmarkStart w:id="3" w:name="OLE_LINK22"/>
      <w:r>
        <w:rPr>
          <w:rFonts w:hint="eastAsia" w:ascii="宋体" w:hAnsi="宋体" w:cs="宋体"/>
          <w:b/>
          <w:bCs/>
          <w:color w:val="000000" w:themeColor="text1"/>
          <w:sz w:val="24"/>
          <w:highlight w:val="none"/>
          <w14:textFill>
            <w14:solidFill>
              <w14:schemeClr w14:val="tx1"/>
            </w14:solidFill>
          </w14:textFill>
        </w:rPr>
        <w:t xml:space="preserve">（三）有下列情形之一的，其响应无效：</w:t>
      </w:r>
      <w:bookmarkEnd w:id="3"/>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 </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3、投标人未在规定时间内解密电子响应文件的；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7、响应文件未按磋商文件规定的内容和要求填写的；没有在投标系统指定位置上传对应文件、材料的；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8、响应文件中有磋商文件未允许提供的选择性内容；</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9、不同供应商委托同一单位或者个人办理投标事宜的；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10、不同供应商的单位负责人为同一人或者存在直接控股、管理关系的；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11、不同供应商的响应文件的装订形式、纸张情况、目录序号、排版格式、文字风格等存在明显的相似性或一致性，特征显示由同一单位或者同一个人编制的；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12、不同供应商响应文件内容存在非正常一致、项目组成员出现同一人、响应文件中错误（ 或异常）一致或雷同、电子文档信息一致或雷同的、投标报价呈规律性差异的；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13、不同供应商的委托代理人、项目负责人以及其他相关人员有在同一个单位缴纳社会保险 、同一响应文件中单位名称落款与公章不是同一单位的；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14、项目（标段）投标总价超过本项目（标段）预算或最高限价的；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15、提供虚假材料的（包括工商营业执照、财务报表、资格证明文件等）；</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16、响应文件含有采购人不能接受的附加条件的；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18、除单一来源采购项目外，为采购项目提供整体设计、规范编制或者项目管理、监理、检测等服务的；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19、与招标文件提供的工程量清单中项目名称、项目特征、计量单位、工程量不一致的；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20、响应文件内容不全或不符合磋商文件中规定的其它实质性要求的；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21、法律法规和磋商文件规定的其它无效情形。</w:t>
      </w:r>
      <w:r/>
    </w:p>
    <w:p>
      <w:pPr>
        <w:pStyle w:val="1076"/>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十五、评审方法和评审标准</w:t>
      </w:r>
      <w:r/>
    </w:p>
    <w:p>
      <w:pPr>
        <w:pStyle w:val="1076"/>
        <w:ind w:left="2" w:right="2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pStyle w:val="1076"/>
        <w:ind w:left="2" w:right="2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pStyle w:val="1076"/>
        <w:ind w:left="2" w:right="29" w:firstLine="48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3、本项目资格审查由评审委员会负责进行。</w:t>
      </w:r>
      <w:r/>
    </w:p>
    <w:p>
      <w:pPr>
        <w:pStyle w:val="1076"/>
        <w:ind w:right="29"/>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十六、</w:t>
      </w:r>
      <w:r>
        <w:rPr>
          <w:rFonts w:hint="eastAsia" w:ascii="宋体" w:hAnsi="宋体" w:cs="宋体"/>
          <w:color w:val="000000" w:themeColor="text1"/>
          <w:sz w:val="24"/>
          <w:highlight w:val="none"/>
          <w14:textFill>
            <w14:solidFill>
              <w14:schemeClr w14:val="tx1"/>
            </w14:solidFill>
          </w14:textFill>
        </w:rPr>
        <w:t xml:space="preserve">磋商过程中可能实质性变动的内容：在磋商过程中，磋商小组可以根据《磋商文件》和磋商情况实质性变动采购需求中的技术、服务要求以及合同草案条款。</w:t>
      </w:r>
      <w:r/>
    </w:p>
    <w:p>
      <w:pPr>
        <w:pStyle w:val="1076"/>
        <w:ind w:right="29"/>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十七、</w:t>
      </w:r>
      <w:r>
        <w:rPr>
          <w:rFonts w:hint="eastAsia" w:ascii="宋体" w:hAnsi="宋体" w:cs="宋体"/>
          <w:color w:val="000000" w:themeColor="text1"/>
          <w:sz w:val="24"/>
          <w:highlight w:val="none"/>
          <w14:textFill>
            <w14:solidFill>
              <w14:schemeClr w14:val="tx1"/>
            </w14:solidFill>
          </w14:textFill>
        </w:rPr>
        <w:t xml:space="preserve">采购人有权对供应商的响应文件的真实性进行核实，如供应商不能在采购人规定的时间内向采购人提供有效的证明文件，将被采购人视为放弃成交资格。</w:t>
      </w:r>
      <w:r/>
    </w:p>
    <w:p>
      <w:pPr>
        <w:pStyle w:val="1076"/>
        <w:ind w:left="2" w:right="29" w:firstLine="480"/>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确定成交供应商及合同签订等</w:t>
      </w:r>
      <w:r/>
    </w:p>
    <w:p>
      <w:pPr>
        <w:pStyle w:val="1076"/>
        <w:ind w:right="29"/>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十八、</w:t>
      </w:r>
      <w:r>
        <w:rPr>
          <w:rFonts w:hint="eastAsia" w:ascii="宋体" w:hAnsi="宋体" w:cs="宋体"/>
          <w:color w:val="000000" w:themeColor="text1"/>
          <w:sz w:val="24"/>
          <w:highlight w:val="none"/>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放弃成交的供应商不得参加对该项目重新开展的采购活动。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采购人对未成交的供应商不做未成交原因的解释。</w:t>
      </w:r>
      <w:r/>
    </w:p>
    <w:p>
      <w:pPr>
        <w:pStyle w:val="1076"/>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十九、采购人与成交供应商应当在成交通知书发出之日起30日内，</w:t>
      </w:r>
      <w:r>
        <w:rPr>
          <w:rFonts w:hint="eastAsia" w:ascii="宋体" w:hAnsi="宋体" w:cs="宋体"/>
          <w:color w:val="000000" w:themeColor="text1"/>
          <w:sz w:val="24"/>
          <w:highlight w:val="none"/>
          <w14:textFill>
            <w14:solidFill>
              <w14:schemeClr w14:val="tx1"/>
            </w14:solidFill>
          </w14:textFill>
        </w:rPr>
        <w:t xml:space="preserve">按照《磋商文件》确定的合同文本以及采购标的、规格型号、采购金额、采购数量、技术和服务要求等事项签订政府采购合同。</w:t>
      </w:r>
      <w:r/>
    </w:p>
    <w:p>
      <w:pPr>
        <w:pStyle w:val="1076"/>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76"/>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w:t>
      </w:r>
      <w:r>
        <w:rPr>
          <w:rFonts w:hint="eastAsia" w:ascii="宋体" w:hAnsi="宋体" w:cs="宋体"/>
          <w:color w:val="000000" w:themeColor="text1"/>
          <w:sz w:val="24"/>
          <w:highlight w:val="none"/>
          <w14:textFill>
            <w14:solidFill>
              <w14:schemeClr w14:val="tx1"/>
            </w14:solidFill>
          </w14:textFill>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pStyle w:val="1076"/>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二十一、</w:t>
      </w:r>
      <w:r>
        <w:rPr>
          <w:rFonts w:hint="eastAsia" w:ascii="宋体" w:hAnsi="宋体" w:cs="宋体"/>
          <w:color w:val="000000" w:themeColor="text1"/>
          <w:sz w:val="24"/>
          <w:highlight w:val="none"/>
          <w14:textFill>
            <w14:solidFill>
              <w14:schemeClr w14:val="tx1"/>
            </w14:solidFill>
          </w14:textFill>
        </w:rPr>
        <w:t xml:space="preserve">成交供应商无正当理由拒签合同的，或在签订书面合同时向采购人提出修改合同或者附加条件，采购人取消其成交资格，其投标保证金(如有)不予退还;给采购人造成的损失超过投标保证金(如有)数额的，成交供应商还应当对超过部分予以赔偿。该损失包括但不限于重新招标费用、成交价格高于本次招标价格部分、实现赔偿的诉讼费、律师费等费用。对依法必须进行采购的项目的成交供应商，由有关行政监督部门责令改正。</w:t>
      </w:r>
      <w:r/>
    </w:p>
    <w:p>
      <w:pPr>
        <w:pStyle w:val="1076"/>
        <w:ind w:firstLine="480"/>
        <w:jc w:val="center"/>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pStyle w:val="1076"/>
        <w:ind w:firstLine="480"/>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第六章 磋商文件的澄清或者修改</w:t>
      </w:r>
      <w:r/>
    </w:p>
    <w:p>
      <w:pPr>
        <w:pStyle w:val="1076"/>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二十二、《磋商文件》的澄清或者修改</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jc w:val="center"/>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第七章 询问和质疑</w:t>
      </w:r>
      <w:r/>
    </w:p>
    <w:p>
      <w:pPr>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二十三、询问和质疑</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质疑和投诉按《政府采购质疑和投诉办法》执行。供应商在法定质疑期内一次性提出针对同一采购程序环节的质疑。</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3.质疑函</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接收质疑函的方式：供应商直接送交或供应商通过EMS邮寄。</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联系部门：江苏中瀚工程项目管理咨询有限公司</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bookmarkStart w:id="4" w:name="OLE_LINK24"/>
      <w:r>
        <w:rPr>
          <w:rFonts w:hint="eastAsia" w:ascii="宋体" w:hAnsi="宋体" w:cs="宋体"/>
          <w:color w:val="000000" w:themeColor="text1"/>
          <w:sz w:val="24"/>
          <w:highlight w:val="none"/>
          <w14:textFill>
            <w14:solidFill>
              <w14:schemeClr w14:val="tx1"/>
            </w14:solidFill>
          </w14:textFill>
        </w:rPr>
        <w:t xml:space="preserve">0516-83990657</w:t>
      </w:r>
      <w:bookmarkEnd w:id="4"/>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bookmarkStart w:id="5" w:name="OLE_LINK27"/>
      <w:r>
        <w:rPr>
          <w:rFonts w:hint="eastAsia" w:ascii="宋体" w:hAnsi="宋体" w:cs="宋体"/>
          <w:color w:val="000000" w:themeColor="text1"/>
          <w:sz w:val="24"/>
          <w:highlight w:val="none"/>
          <w14:textFill>
            <w14:solidFill>
              <w14:schemeClr w14:val="tx1"/>
            </w14:solidFill>
          </w14:textFill>
        </w:rPr>
        <w:t xml:space="preserve">江苏省徐州市泉山区矿大科技园A2楼南四楼</w:t>
      </w:r>
      <w:bookmarkEnd w:id="5"/>
      <w:r>
        <w:rPr>
          <w:rFonts w:hint="eastAsia" w:ascii="宋体" w:hAnsi="宋体" w:cs="宋体"/>
          <w:color w:val="000000" w:themeColor="text1"/>
          <w:sz w:val="24"/>
          <w:highlight w:val="none"/>
          <w14:textFill>
            <w14:solidFill>
              <w14:schemeClr w14:val="tx1"/>
            </w14:solidFill>
          </w14:textFill>
        </w:rPr>
        <w:t xml:space="preserve">招标代理部</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4、供应商对评审过程、成交结果提出质疑的，采购人、采购代理机构可以组织原评审委员会协助答复质疑。</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5、采购人或采购代理机构在收到供应商的书面质疑后7个工作日内予以答复，并告知本项目的有关供应商。</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质疑时效期间的计算：（1）对磋商文件提出质疑的，为收到磋商文件之日或磋商文件公告期限届满之日；（2）对磋商过程提出质疑的，为磋商程序各环节结束之日；（3）对成交结果提出质疑的，为成交公告期限届满之日。</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7.成交供应商在领取成交通知书前，向江苏中瀚工程项目管理咨询有限公司一次性交付招标代理服务费。</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第八章 联系方式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徐州市鼓楼区住房和城乡建设局</w:t>
      </w:r>
      <w:r>
        <w:rPr>
          <w:rFonts w:hint="eastAsia" w:ascii="宋体" w:hAnsi="宋体" w:cs="宋体"/>
          <w:color w:val="000000" w:themeColor="text1"/>
          <w:sz w:val="24"/>
          <w:highlight w:val="none"/>
          <w14:textFill>
            <w14:solidFill>
              <w14:schemeClr w14:val="tx1"/>
            </w14:solidFill>
          </w14:textFill>
        </w:rPr>
        <w:t xml:space="preserve"> </w:t>
      </w:r>
      <w:r/>
    </w:p>
    <w:p>
      <w:pPr>
        <w:ind w:left="479"/>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徐州市鼓楼区中山北路鼓楼区政府</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刘真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联系方式：0516</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85777926</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名称：江苏中瀚工程项目管理咨询有限公司</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地址：江苏省徐州市泉山区矿大科技园A2楼四楼</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联系人：刘朋</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ascii="宋体" w:hAnsi="宋体" w:cs="宋体"/>
          <w:color w:val="000000" w:themeColor="text1"/>
          <w:sz w:val="24"/>
          <w:highlight w:val="none"/>
          <w14:textFill>
            <w14:solidFill>
              <w14:schemeClr w14:val="tx1"/>
            </w14:solidFill>
          </w14:textFill>
        </w:rPr>
        <w:t xml:space="preserve">0516-83990657</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1、《评分细则》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2、《项目要求（采购需求）》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3、《磋商报价表》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分项价格表</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bookmarkStart w:id="6" w:name="OLE_LINK36"/>
      <w:r>
        <w:rPr>
          <w:rFonts w:hint="eastAsia" w:ascii="宋体" w:hAnsi="宋体" w:cs="宋体"/>
          <w:color w:val="000000" w:themeColor="text1"/>
          <w:sz w:val="24"/>
          <w:highlight w:val="none"/>
          <w14:textFill>
            <w14:solidFill>
              <w14:schemeClr w14:val="tx1"/>
            </w14:solidFill>
          </w14:textFill>
        </w:rPr>
        <w:t xml:space="preserve">《</w:t>
      </w:r>
      <w:bookmarkEnd w:id="6"/>
      <w:r>
        <w:rPr>
          <w:rFonts w:hint="eastAsia" w:ascii="宋体" w:hAnsi="宋体" w:cs="宋体"/>
          <w:color w:val="000000" w:themeColor="text1"/>
          <w:sz w:val="24"/>
          <w:highlight w:val="none"/>
          <w14:textFill>
            <w14:solidFill>
              <w14:schemeClr w14:val="tx1"/>
            </w14:solidFill>
          </w14:textFill>
        </w:rPr>
        <w:t xml:space="preserve">偏离表</w:t>
      </w:r>
      <w:bookmarkStart w:id="7" w:name="OLE_LINK37"/>
      <w:r>
        <w:rPr>
          <w:rFonts w:hint="eastAsia" w:ascii="宋体" w:hAnsi="宋体" w:cs="宋体"/>
          <w:color w:val="000000" w:themeColor="text1"/>
          <w:sz w:val="24"/>
          <w:highlight w:val="none"/>
          <w14:textFill>
            <w14:solidFill>
              <w14:schemeClr w14:val="tx1"/>
            </w14:solidFill>
          </w14:textFill>
        </w:rPr>
        <w:t xml:space="preserve">》</w:t>
      </w:r>
      <w:bookmarkEnd w:id="7"/>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6、《承包人主要施工管理人员表》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7、《拟签订的合同文本》</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8、《承诺书》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9、《授权委托书》</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10、《中小企业声明函》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12、《残疾人福利性单位声明函》</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13、《具备履行合同所必需的设备和专业技术能力的书面声明》（附证明材料）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14、《代理服务收费标准》</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15、《预付款保函支付条款模板》</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61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numPr>
          <w:ilvl w:val="0"/>
          <w:numId w:val="4"/>
        </w:numPr>
        <w:jc w:val="center"/>
        <w:spacing w:line="0" w:lineRule="atLeast"/>
        <w:rPr>
          <w:rFonts w:hint="eastAsia" w:ascii="宋体" w:hAnsi="宋体" w:cs="宋体"/>
          <w:b/>
          <w:color w:val="000000" w:themeColor="text1"/>
          <w:sz w:val="36"/>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000000" w:themeColor="text1"/>
          <w:sz w:val="36"/>
          <w:highlight w:val="none"/>
          <w14:textFill>
            <w14:solidFill>
              <w14:schemeClr w14:val="tx1"/>
            </w14:solidFill>
          </w14:textFill>
        </w:rPr>
      </w:r>
      <w:r/>
    </w:p>
    <w:p>
      <w:pPr>
        <w:numPr>
          <w:ilvl w:val="0"/>
          <w:numId w:val="4"/>
        </w:numPr>
        <w:jc w:val="center"/>
        <w:spacing w:line="360" w:lineRule="auto"/>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评分细则</w:t>
      </w:r>
      <w:r/>
    </w:p>
    <w:tbl>
      <w:tblPr>
        <w:tblStyle w:val="823"/>
        <w:tblW w:w="8650" w:type="dxa"/>
        <w:tblInd w:w="-5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5"/>
        <w:gridCol w:w="1881"/>
        <w:gridCol w:w="5224"/>
      </w:tblGrid>
      <w:tr>
        <w:trPr>
          <w:trHeight w:val="379"/>
        </w:trPr>
        <w:tc>
          <w:tcPr>
            <w:tcW w:w="1545" w:type="dxa"/>
            <w:vAlign w:val="center"/>
            <w:textDirection w:val="lrTb"/>
            <w:noWrap w:val="false"/>
          </w:tcPr>
          <w:p>
            <w:pPr>
              <w:jc w:val="center"/>
            </w:pPr>
            <w:r>
              <w:rPr>
                <w:rFonts w:hint="eastAsia"/>
              </w:rPr>
              <w:t xml:space="preserve">项目</w:t>
            </w:r>
            <w:r/>
          </w:p>
        </w:tc>
        <w:tc>
          <w:tcPr>
            <w:gridSpan w:val="2"/>
            <w:tcW w:w="7105" w:type="dxa"/>
            <w:vAlign w:val="center"/>
            <w:textDirection w:val="lrTb"/>
            <w:noWrap w:val="false"/>
          </w:tcPr>
          <w:p>
            <w:pPr>
              <w:jc w:val="center"/>
            </w:pPr>
            <w:r>
              <w:rPr>
                <w:rFonts w:hint="eastAsia"/>
              </w:rPr>
              <w:t xml:space="preserve">评分办法</w:t>
            </w:r>
            <w:r/>
          </w:p>
        </w:tc>
      </w:tr>
      <w:tr>
        <w:trPr>
          <w:trHeight w:val="1603"/>
        </w:trPr>
        <w:tc>
          <w:tcPr>
            <w:tcW w:w="1545" w:type="dxa"/>
            <w:vAlign w:val="center"/>
            <w:textDirection w:val="lrTb"/>
            <w:noWrap w:val="false"/>
          </w:tcPr>
          <w:p>
            <w:pPr>
              <w:jc w:val="center"/>
              <w:rPr>
                <w:highlight w:val="none"/>
              </w:rPr>
            </w:pPr>
            <w:r>
              <w:rPr>
                <w:rFonts w:hint="eastAsia"/>
                <w:highlight w:val="none"/>
              </w:rPr>
              <w:t xml:space="preserve">报价</w:t>
            </w:r>
            <w:r>
              <w:rPr>
                <w:highlight w:val="none"/>
              </w:rPr>
            </w:r>
            <w:r/>
          </w:p>
          <w:p>
            <w:pPr>
              <w:jc w:val="center"/>
              <w:rPr>
                <w:rFonts w:cs="宋体"/>
                <w:highlight w:val="none"/>
              </w:rPr>
            </w:pPr>
            <w:r>
              <w:rPr>
                <w:rFonts w:hint="eastAsia"/>
                <w:highlight w:val="none"/>
              </w:rPr>
              <w:t xml:space="preserve">（</w:t>
            </w:r>
            <w:r>
              <w:rPr>
                <w:rFonts w:hint="eastAsia"/>
                <w:highlight w:val="none"/>
                <w:lang w:val="en-US" w:eastAsia="zh-CN"/>
              </w:rPr>
              <w:t xml:space="preserve">20</w:t>
            </w:r>
            <w:r>
              <w:rPr>
                <w:rFonts w:hint="eastAsia"/>
                <w:highlight w:val="none"/>
              </w:rPr>
              <w:t xml:space="preserve">分）</w:t>
            </w:r>
            <w:r>
              <w:rPr>
                <w:highlight w:val="none"/>
              </w:rPr>
            </w:r>
            <w:r/>
          </w:p>
        </w:tc>
        <w:tc>
          <w:tcPr>
            <w:gridSpan w:val="2"/>
            <w:tcW w:w="7105" w:type="dxa"/>
            <w:vAlign w:val="center"/>
            <w:textDirection w:val="lrTb"/>
            <w:noWrap w:val="false"/>
          </w:tcPr>
          <w:p>
            <w:pPr>
              <w:rPr>
                <w:highlight w:val="none"/>
              </w:rPr>
            </w:pPr>
            <w:r>
              <w:rPr>
                <w:rFonts w:hint="eastAsia"/>
                <w:highlight w:val="none"/>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highlight w:val="none"/>
                <w:lang w:val="en-US" w:eastAsia="zh-CN"/>
              </w:rPr>
              <w:t xml:space="preserve">20</w:t>
            </w:r>
            <w:r>
              <w:rPr>
                <w:rFonts w:hint="eastAsia"/>
                <w:highlight w:val="none"/>
              </w:rPr>
              <w:t xml:space="preserve">。</w:t>
            </w:r>
            <w:r>
              <w:rPr>
                <w:rFonts w:hint="eastAsia" w:ascii="Times New Roman"/>
                <w:highlight w:val="none"/>
              </w:rPr>
              <w:t xml:space="preserve">（按四舍五入取至小数点后两位）</w:t>
            </w:r>
            <w:r>
              <w:rPr>
                <w:highlight w:val="none"/>
              </w:rPr>
            </w:r>
            <w:r/>
          </w:p>
        </w:tc>
      </w:tr>
      <w:tr>
        <w:trPr>
          <w:trHeight w:val="2699"/>
        </w:trPr>
        <w:tc>
          <w:tcPr>
            <w:tcW w:w="1545" w:type="dxa"/>
            <w:vAlign w:val="center"/>
            <w:vMerge w:val="restart"/>
            <w:textDirection w:val="lrTb"/>
            <w:noWrap w:val="false"/>
          </w:tcPr>
          <w:p>
            <w:pPr>
              <w:jc w:val="center"/>
              <w:rPr>
                <w:rFonts w:ascii="宋体" w:hAnsi="宋体" w:cs="宋体"/>
                <w:sz w:val="24"/>
                <w:highlight w:val="none"/>
              </w:rPr>
            </w:pPr>
            <w:r>
              <w:rPr>
                <w:rFonts w:hint="eastAsia"/>
                <w:highlight w:val="none"/>
              </w:rPr>
              <w:t xml:space="preserve">施工组织设计（</w:t>
            </w:r>
            <w:r>
              <w:rPr>
                <w:rFonts w:hint="eastAsia"/>
                <w:highlight w:val="none"/>
                <w:lang w:val="en-US" w:eastAsia="zh-CN"/>
              </w:rPr>
              <w:t xml:space="preserve">60</w:t>
            </w:r>
            <w:r>
              <w:rPr>
                <w:rFonts w:hint="eastAsia"/>
                <w:highlight w:val="none"/>
              </w:rPr>
              <w:t xml:space="preserve">分）</w:t>
            </w:r>
            <w:r>
              <w:rPr>
                <w:highlight w:val="none"/>
              </w:rPr>
            </w:r>
            <w:r/>
          </w:p>
        </w:tc>
        <w:tc>
          <w:tcPr>
            <w:tcW w:w="1881" w:type="dxa"/>
            <w:vAlign w:val="center"/>
            <w:textDirection w:val="lrTb"/>
            <w:noWrap w:val="false"/>
          </w:tcPr>
          <w:p>
            <w:pPr>
              <w:jc w:val="center"/>
              <w:rPr>
                <w:rFonts w:ascii="宋体" w:hAnsi="宋体" w:cs="宋体"/>
                <w:sz w:val="24"/>
                <w:highlight w:val="none"/>
              </w:rPr>
            </w:pPr>
            <w:r>
              <w:rPr>
                <w:rFonts w:hint="eastAsia"/>
                <w:highlight w:val="none"/>
              </w:rPr>
              <w:t xml:space="preserve">1</w:t>
            </w:r>
            <w:r>
              <w:rPr>
                <w:rFonts w:hint="eastAsia"/>
                <w:highlight w:val="none"/>
                <w:lang w:eastAsia="zh-CN"/>
              </w:rPr>
              <w:t xml:space="preserve">.</w:t>
            </w:r>
            <w:r>
              <w:rPr>
                <w:rFonts w:hint="eastAsia"/>
                <w:highlight w:val="none"/>
              </w:rPr>
              <w:t xml:space="preserve">施工总体设想</w:t>
            </w:r>
            <w:r>
              <w:rPr>
                <w:rFonts w:hint="eastAsia"/>
                <w:highlight w:val="none"/>
              </w:rPr>
              <w:t xml:space="preserve">（</w:t>
            </w:r>
            <w:r>
              <w:rPr>
                <w:rFonts w:hint="eastAsia"/>
                <w:highlight w:val="none"/>
                <w:lang w:val="en-US" w:eastAsia="zh-CN"/>
              </w:rPr>
              <w:t xml:space="preserve">15</w:t>
            </w:r>
            <w:r>
              <w:rPr>
                <w:rFonts w:hint="eastAsia"/>
                <w:highlight w:val="none"/>
              </w:rPr>
              <w:t xml:space="preserve">分）</w:t>
            </w:r>
            <w:r>
              <w:rPr>
                <w:highlight w:val="none"/>
              </w:rPr>
            </w:r>
            <w:r/>
          </w:p>
        </w:tc>
        <w:tc>
          <w:tcPr>
            <w:tcW w:w="5224" w:type="dxa"/>
            <w:vAlign w:val="center"/>
            <w:textDirection w:val="lrTb"/>
            <w:noWrap w:val="false"/>
          </w:tcPr>
          <w:p>
            <w:pPr>
              <w:rPr>
                <w:highlight w:val="none"/>
              </w:rPr>
            </w:pPr>
            <w:r>
              <w:rPr>
                <w:rFonts w:hint="eastAsia"/>
                <w:highlight w:val="none"/>
              </w:rPr>
              <w:t xml:space="preserve">对项目部组成、主要技术人员、机械配置、劳动力配置及保障措施方案内容的全面性、可行性、针对性进行评价。</w:t>
            </w:r>
            <w:r>
              <w:rPr>
                <w:highlight w:val="none"/>
              </w:rPr>
            </w:r>
            <w:r/>
          </w:p>
          <w:p>
            <w:pPr>
              <w:rPr>
                <w:highlight w:val="none"/>
              </w:rPr>
            </w:pPr>
            <w:r>
              <w:rPr>
                <w:highlight w:val="none"/>
              </w:rPr>
            </w:r>
            <w:bookmarkStart w:id="8" w:name="OLE_LINK49"/>
            <w:r>
              <w:rPr>
                <w:highlight w:val="none"/>
              </w:rPr>
            </w:r>
            <w:bookmarkStart w:id="9" w:name="OLE_LINK48"/>
            <w:r>
              <w:rPr>
                <w:rFonts w:hint="eastAsia"/>
                <w:highlight w:val="none"/>
              </w:rPr>
              <w:t xml:space="preserve">全面性（</w:t>
            </w:r>
            <w:r>
              <w:rPr>
                <w:rFonts w:hint="eastAsia"/>
                <w:highlight w:val="none"/>
                <w:lang w:val="en-US" w:eastAsia="zh-CN"/>
              </w:rPr>
              <w:t xml:space="preserve">7</w:t>
            </w:r>
            <w:r>
              <w:rPr>
                <w:rFonts w:hint="eastAsia"/>
                <w:highlight w:val="none"/>
              </w:rPr>
              <w:t xml:space="preserve">分）</w:t>
            </w:r>
            <w:r>
              <w:rPr>
                <w:rFonts w:hint="eastAsia"/>
                <w:highlight w:val="none"/>
              </w:rPr>
              <w:t xml:space="preserve">：全面具体详实得</w:t>
            </w:r>
            <w:r>
              <w:rPr>
                <w:rFonts w:hint="eastAsia"/>
                <w:highlight w:val="none"/>
                <w:lang w:val="en-US" w:eastAsia="zh-CN"/>
              </w:rPr>
              <w:t xml:space="preserve">7</w:t>
            </w:r>
            <w:r>
              <w:rPr>
                <w:rFonts w:hint="eastAsia"/>
                <w:highlight w:val="none"/>
              </w:rPr>
              <w:t xml:space="preserve">分</w:t>
            </w:r>
            <w:r>
              <w:rPr>
                <w:rFonts w:hint="eastAsia"/>
                <w:highlight w:val="none"/>
              </w:rPr>
              <w:t xml:space="preserve">；全面得</w:t>
            </w:r>
            <w:r>
              <w:rPr>
                <w:rFonts w:hint="eastAsia"/>
                <w:highlight w:val="none"/>
                <w:lang w:val="en-US" w:eastAsia="zh-CN"/>
              </w:rPr>
              <w:t xml:space="preserve">4</w:t>
            </w:r>
            <w:r>
              <w:rPr>
                <w:rFonts w:hint="eastAsia"/>
                <w:highlight w:val="none"/>
              </w:rPr>
              <w:t xml:space="preserve">分</w:t>
            </w:r>
            <w:r>
              <w:rPr>
                <w:rFonts w:hint="eastAsia"/>
                <w:highlight w:val="none"/>
              </w:rPr>
              <w:t xml:space="preserve">；不全面得</w:t>
            </w:r>
            <w:r>
              <w:rPr>
                <w:rFonts w:hint="eastAsia"/>
                <w:highlight w:val="none"/>
                <w:lang w:val="en-US" w:eastAsia="zh-CN"/>
              </w:rPr>
              <w:t xml:space="preserve">1</w:t>
            </w:r>
            <w:r>
              <w:rPr>
                <w:rFonts w:hint="eastAsia"/>
                <w:highlight w:val="none"/>
              </w:rPr>
              <w:t xml:space="preserve">分。</w:t>
            </w:r>
            <w:r>
              <w:rPr>
                <w:highlight w:val="none"/>
              </w:rPr>
            </w:r>
            <w:r/>
          </w:p>
          <w:p>
            <w:pPr>
              <w:rPr>
                <w:highlight w:val="none"/>
              </w:rPr>
            </w:pPr>
            <w:r>
              <w:rPr>
                <w:rFonts w:hint="eastAsia"/>
                <w:highlight w:val="none"/>
              </w:rPr>
              <w:t xml:space="preserve">可行性</w:t>
            </w:r>
            <w:r>
              <w:rPr>
                <w:rFonts w:hint="eastAsia"/>
                <w:highlight w:val="none"/>
              </w:rPr>
              <w:t xml:space="preserve">（</w:t>
            </w:r>
            <w:r>
              <w:rPr>
                <w:rFonts w:hint="eastAsia"/>
                <w:highlight w:val="none"/>
                <w:lang w:val="en-US" w:eastAsia="zh-CN"/>
              </w:rPr>
              <w:t xml:space="preserve">4</w:t>
            </w:r>
            <w:r>
              <w:rPr>
                <w:rFonts w:hint="eastAsia"/>
                <w:highlight w:val="none"/>
              </w:rPr>
              <w:t xml:space="preserve">分）</w:t>
            </w:r>
            <w:r>
              <w:rPr>
                <w:rFonts w:hint="eastAsia"/>
                <w:highlight w:val="none"/>
              </w:rPr>
              <w:t xml:space="preserve">：符合实际切实可行得</w:t>
            </w:r>
            <w:r>
              <w:rPr>
                <w:rFonts w:hint="eastAsia"/>
                <w:highlight w:val="none"/>
                <w:lang w:val="en-US" w:eastAsia="zh-CN"/>
              </w:rPr>
              <w:t xml:space="preserve">4</w:t>
            </w:r>
            <w:r>
              <w:rPr>
                <w:rFonts w:hint="eastAsia"/>
                <w:highlight w:val="none"/>
              </w:rPr>
              <w:t xml:space="preserve">分</w:t>
            </w:r>
            <w:r>
              <w:rPr>
                <w:rFonts w:hint="eastAsia"/>
                <w:highlight w:val="none"/>
              </w:rPr>
              <w:t xml:space="preserve">；较切实可行得</w:t>
            </w:r>
            <w:r>
              <w:rPr>
                <w:rFonts w:hint="eastAsia"/>
                <w:highlight w:val="none"/>
                <w:lang w:val="en-US" w:eastAsia="zh-CN"/>
              </w:rPr>
              <w:t xml:space="preserve">2</w:t>
            </w:r>
            <w:r>
              <w:rPr>
                <w:rFonts w:hint="eastAsia"/>
                <w:highlight w:val="none"/>
              </w:rPr>
              <w:t xml:space="preserve">分；可行性欠缺得</w:t>
            </w:r>
            <w:r>
              <w:rPr>
                <w:rFonts w:hint="eastAsia"/>
                <w:highlight w:val="none"/>
                <w:lang w:val="en-US" w:eastAsia="zh-CN"/>
              </w:rPr>
              <w:t xml:space="preserve">1</w:t>
            </w:r>
            <w:r>
              <w:rPr>
                <w:rFonts w:hint="eastAsia"/>
                <w:highlight w:val="none"/>
              </w:rPr>
              <w:t xml:space="preserve">分。</w:t>
            </w:r>
            <w:r>
              <w:rPr>
                <w:highlight w:val="none"/>
              </w:rPr>
            </w:r>
            <w:r/>
          </w:p>
          <w:p>
            <w:pPr>
              <w:rPr>
                <w:highlight w:val="none"/>
              </w:rPr>
            </w:pPr>
            <w:r>
              <w:rPr>
                <w:rFonts w:hint="eastAsia"/>
                <w:highlight w:val="none"/>
              </w:rPr>
              <w:t xml:space="preserve">针对性</w:t>
            </w:r>
            <w:r>
              <w:rPr>
                <w:rFonts w:hint="eastAsia"/>
                <w:highlight w:val="none"/>
              </w:rPr>
              <w:t xml:space="preserve">（</w:t>
            </w:r>
            <w:r>
              <w:rPr>
                <w:rFonts w:hint="eastAsia"/>
                <w:highlight w:val="none"/>
                <w:lang w:val="en-US" w:eastAsia="zh-CN"/>
              </w:rPr>
              <w:t xml:space="preserve">4</w:t>
            </w:r>
            <w:r>
              <w:rPr>
                <w:rFonts w:hint="eastAsia"/>
                <w:highlight w:val="none"/>
              </w:rPr>
              <w:t xml:space="preserve">分）</w:t>
            </w:r>
            <w:r>
              <w:rPr>
                <w:rFonts w:hint="eastAsia"/>
                <w:highlight w:val="none"/>
              </w:rPr>
              <w:t xml:space="preserve">：针对性强得</w:t>
            </w:r>
            <w:r>
              <w:rPr>
                <w:rFonts w:hint="eastAsia"/>
                <w:highlight w:val="none"/>
                <w:lang w:val="en-US" w:eastAsia="zh-CN"/>
              </w:rPr>
              <w:t xml:space="preserve">4</w:t>
            </w:r>
            <w:r>
              <w:rPr>
                <w:rFonts w:hint="eastAsia"/>
                <w:highlight w:val="none"/>
              </w:rPr>
              <w:t xml:space="preserve">分</w:t>
            </w:r>
            <w:r>
              <w:rPr>
                <w:rFonts w:hint="eastAsia"/>
                <w:highlight w:val="none"/>
              </w:rPr>
              <w:t xml:space="preserve">；针对性较强得</w:t>
            </w:r>
            <w:r>
              <w:rPr>
                <w:rFonts w:hint="eastAsia"/>
                <w:highlight w:val="none"/>
                <w:lang w:val="en-US" w:eastAsia="zh-CN"/>
              </w:rPr>
              <w:t xml:space="preserve">2</w:t>
            </w:r>
            <w:r>
              <w:rPr>
                <w:rFonts w:hint="eastAsia"/>
                <w:highlight w:val="none"/>
              </w:rPr>
              <w:t xml:space="preserve">分；针对性不强得</w:t>
            </w:r>
            <w:r>
              <w:rPr>
                <w:rFonts w:hint="eastAsia"/>
                <w:highlight w:val="none"/>
                <w:lang w:val="en-US" w:eastAsia="zh-CN"/>
              </w:rPr>
              <w:t xml:space="preserve">1</w:t>
            </w:r>
            <w:r>
              <w:rPr>
                <w:rFonts w:hint="eastAsia"/>
                <w:highlight w:val="none"/>
              </w:rPr>
              <w:t xml:space="preserve">分。</w:t>
            </w:r>
            <w:r>
              <w:rPr>
                <w:highlight w:val="none"/>
              </w:rPr>
            </w:r>
            <w:r/>
          </w:p>
          <w:p>
            <w:pPr>
              <w:rPr>
                <w:highlight w:val="none"/>
              </w:rPr>
            </w:pPr>
            <w:r>
              <w:rPr>
                <w:rFonts w:hint="eastAsia"/>
                <w:highlight w:val="none"/>
              </w:rPr>
              <w:t xml:space="preserve">未提供的得0分。</w:t>
            </w:r>
            <w:r>
              <w:rPr>
                <w:rFonts w:hint="eastAsia"/>
                <w:highlight w:val="none"/>
              </w:rPr>
              <w:t xml:space="preserve">本项最高得</w:t>
            </w:r>
            <w:r>
              <w:rPr>
                <w:rFonts w:hint="eastAsia"/>
                <w:highlight w:val="none"/>
                <w:lang w:val="en-US" w:eastAsia="zh-CN"/>
              </w:rPr>
              <w:t xml:space="preserve">15</w:t>
            </w:r>
            <w:r>
              <w:rPr>
                <w:rFonts w:hint="eastAsia"/>
                <w:highlight w:val="none"/>
              </w:rPr>
              <w:t xml:space="preserve">分</w:t>
            </w:r>
            <w:r>
              <w:rPr>
                <w:rFonts w:hint="eastAsia"/>
                <w:highlight w:val="none"/>
              </w:rPr>
              <w:t xml:space="preserve">，最低得0分。</w:t>
            </w:r>
            <w:bookmarkEnd w:id="8"/>
            <w:r>
              <w:rPr>
                <w:highlight w:val="none"/>
              </w:rPr>
            </w:r>
            <w:bookmarkEnd w:id="9"/>
            <w:r>
              <w:rPr>
                <w:highlight w:val="none"/>
              </w:rPr>
            </w:r>
            <w:r/>
          </w:p>
        </w:tc>
      </w:tr>
      <w:tr>
        <w:trPr>
          <w:trHeight w:val="704"/>
        </w:trPr>
        <w:tc>
          <w:tcPr>
            <w:tcW w:w="15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881" w:type="dxa"/>
            <w:vAlign w:val="center"/>
            <w:textDirection w:val="lrTb"/>
            <w:noWrap w:val="false"/>
          </w:tcPr>
          <w:p>
            <w:pPr>
              <w:jc w:val="center"/>
              <w:rPr>
                <w:highlight w:val="none"/>
              </w:rPr>
            </w:pPr>
            <w:r>
              <w:rPr>
                <w:rFonts w:hint="eastAsia"/>
                <w:highlight w:val="none"/>
              </w:rPr>
              <w:t xml:space="preserve">2.</w:t>
            </w:r>
            <w:r>
              <w:rPr>
                <w:highlight w:val="none"/>
              </w:rPr>
              <w:t xml:space="preserve">施工程序及总体组织部署</w:t>
            </w:r>
            <w:r>
              <w:rPr>
                <w:highlight w:val="none"/>
              </w:rPr>
            </w:r>
            <w:r/>
          </w:p>
          <w:p>
            <w:pPr>
              <w:jc w:val="center"/>
              <w:rPr>
                <w:rFonts w:ascii="宋体" w:hAnsi="宋体" w:cs="宋体"/>
                <w:sz w:val="24"/>
                <w:highlight w:val="none"/>
              </w:rPr>
            </w:pPr>
            <w:r>
              <w:rPr>
                <w:rFonts w:hint="eastAsia"/>
                <w:highlight w:val="none"/>
              </w:rPr>
              <w:t xml:space="preserve">（</w:t>
            </w:r>
            <w:r>
              <w:rPr>
                <w:rFonts w:hint="eastAsia"/>
                <w:highlight w:val="none"/>
                <w:lang w:val="en-US" w:eastAsia="zh-CN"/>
              </w:rPr>
              <w:t xml:space="preserve">15</w:t>
            </w:r>
            <w:r>
              <w:rPr>
                <w:rFonts w:hint="eastAsia"/>
                <w:highlight w:val="none"/>
              </w:rPr>
              <w:t xml:space="preserve">分</w:t>
            </w:r>
            <w:r>
              <w:rPr>
                <w:rFonts w:hint="eastAsia"/>
                <w:highlight w:val="none"/>
              </w:rPr>
              <w:t xml:space="preserve">）</w:t>
            </w:r>
            <w:r>
              <w:rPr>
                <w:highlight w:val="none"/>
              </w:rPr>
            </w:r>
            <w:r/>
          </w:p>
        </w:tc>
        <w:tc>
          <w:tcPr>
            <w:tcW w:w="5224" w:type="dxa"/>
            <w:vAlign w:val="center"/>
            <w:textDirection w:val="lrTb"/>
            <w:noWrap w:val="false"/>
          </w:tcPr>
          <w:p>
            <w:pPr>
              <w:rPr>
                <w:highlight w:val="none"/>
              </w:rPr>
            </w:pPr>
            <w:r>
              <w:rPr>
                <w:rFonts w:hint="eastAsia"/>
                <w:highlight w:val="none"/>
              </w:rPr>
              <w:t xml:space="preserve">对内容的全面性、可行性、针对性进行评价。</w:t>
            </w:r>
            <w:r>
              <w:rPr>
                <w:highlight w:val="none"/>
              </w:rPr>
            </w:r>
            <w:r/>
          </w:p>
          <w:p>
            <w:pPr>
              <w:rPr>
                <w:highlight w:val="none"/>
              </w:rPr>
            </w:pPr>
            <w:r>
              <w:rPr>
                <w:rFonts w:hint="eastAsia"/>
                <w:highlight w:val="none"/>
              </w:rPr>
              <w:t xml:space="preserve">全面性（</w:t>
            </w:r>
            <w:r>
              <w:rPr>
                <w:rFonts w:hint="eastAsia" w:ascii="Times New Roman"/>
                <w:highlight w:val="none"/>
                <w:lang w:val="en-US" w:eastAsia="zh-CN"/>
              </w:rPr>
              <w:t xml:space="preserve">7</w:t>
            </w:r>
            <w:r>
              <w:rPr>
                <w:rFonts w:hint="eastAsia"/>
                <w:highlight w:val="none"/>
              </w:rPr>
              <w:t xml:space="preserve">分</w:t>
            </w:r>
            <w:r>
              <w:rPr>
                <w:rFonts w:hint="eastAsia"/>
                <w:highlight w:val="none"/>
              </w:rPr>
              <w:t xml:space="preserve">）：全面具体详实得</w:t>
            </w:r>
            <w:r>
              <w:rPr>
                <w:rFonts w:hint="eastAsia" w:ascii="Times New Roman"/>
                <w:highlight w:val="none"/>
                <w:lang w:val="en-US" w:eastAsia="zh-CN"/>
              </w:rPr>
              <w:t xml:space="preserve">7</w:t>
            </w:r>
            <w:r>
              <w:rPr>
                <w:rFonts w:hint="eastAsia"/>
                <w:highlight w:val="none"/>
              </w:rPr>
              <w:t xml:space="preserve">分</w:t>
            </w:r>
            <w:r>
              <w:rPr>
                <w:rFonts w:hint="eastAsia"/>
                <w:highlight w:val="none"/>
              </w:rPr>
              <w:t xml:space="preserve">；全面得</w:t>
            </w:r>
            <w:r>
              <w:rPr>
                <w:rFonts w:hint="eastAsia" w:ascii="Times New Roman"/>
                <w:highlight w:val="none"/>
                <w:lang w:val="en-US" w:eastAsia="zh-CN"/>
              </w:rPr>
              <w:t xml:space="preserve">4</w:t>
            </w:r>
            <w:r>
              <w:rPr>
                <w:rFonts w:hint="eastAsia"/>
                <w:highlight w:val="none"/>
              </w:rPr>
              <w:t xml:space="preserve">分</w:t>
            </w:r>
            <w:r>
              <w:rPr>
                <w:rFonts w:hint="eastAsia"/>
                <w:highlight w:val="none"/>
              </w:rPr>
              <w:t xml:space="preserve">；不全面得</w:t>
            </w:r>
            <w:r>
              <w:rPr>
                <w:rFonts w:hint="eastAsia" w:ascii="Times New Roman"/>
                <w:highlight w:val="none"/>
                <w:lang w:val="en-US" w:eastAsia="zh-CN"/>
              </w:rPr>
              <w:t xml:space="preserve">1</w:t>
            </w:r>
            <w:r>
              <w:rPr>
                <w:rFonts w:hint="eastAsia"/>
                <w:highlight w:val="none"/>
              </w:rPr>
              <w:t xml:space="preserve">分。</w:t>
            </w:r>
            <w:r>
              <w:rPr>
                <w:highlight w:val="none"/>
              </w:rPr>
            </w:r>
            <w:r/>
          </w:p>
          <w:p>
            <w:pPr>
              <w:rPr>
                <w:highlight w:val="none"/>
              </w:rPr>
            </w:pPr>
            <w:r>
              <w:rPr>
                <w:rFonts w:hint="eastAsia"/>
                <w:highlight w:val="none"/>
              </w:rPr>
              <w:t xml:space="preserve">可行性</w:t>
            </w:r>
            <w:r>
              <w:rPr>
                <w:rFonts w:hint="eastAsia"/>
                <w:highlight w:val="none"/>
              </w:rPr>
              <w:t xml:space="preserve">（</w:t>
            </w:r>
            <w:r>
              <w:rPr>
                <w:rFonts w:hint="eastAsia" w:ascii="Times New Roman"/>
                <w:highlight w:val="none"/>
                <w:lang w:val="en-US" w:eastAsia="zh-CN"/>
              </w:rPr>
              <w:t xml:space="preserve">4</w:t>
            </w:r>
            <w:r>
              <w:rPr>
                <w:rFonts w:hint="eastAsia"/>
                <w:highlight w:val="none"/>
              </w:rPr>
              <w:t xml:space="preserve">分）</w:t>
            </w:r>
            <w:r>
              <w:rPr>
                <w:rFonts w:hint="eastAsia"/>
                <w:highlight w:val="none"/>
              </w:rPr>
              <w:t xml:space="preserve">：符合实际切实可行得</w:t>
            </w:r>
            <w:r>
              <w:rPr>
                <w:rFonts w:hint="eastAsia" w:ascii="Times New Roman"/>
                <w:highlight w:val="none"/>
                <w:lang w:val="en-US" w:eastAsia="zh-CN"/>
              </w:rPr>
              <w:t xml:space="preserve">4</w:t>
            </w:r>
            <w:r>
              <w:rPr>
                <w:rFonts w:hint="eastAsia"/>
                <w:highlight w:val="none"/>
              </w:rPr>
              <w:t xml:space="preserve">分</w:t>
            </w:r>
            <w:r>
              <w:rPr>
                <w:rFonts w:hint="eastAsia"/>
                <w:highlight w:val="none"/>
              </w:rPr>
              <w:t xml:space="preserve">；较切实可行得</w:t>
            </w:r>
            <w:r>
              <w:rPr>
                <w:rFonts w:hint="eastAsia" w:ascii="Times New Roman"/>
                <w:highlight w:val="none"/>
                <w:lang w:val="en-US" w:eastAsia="zh-CN"/>
              </w:rPr>
              <w:t xml:space="preserve">2</w:t>
            </w:r>
            <w:r>
              <w:rPr>
                <w:rFonts w:hint="eastAsia"/>
                <w:highlight w:val="none"/>
              </w:rPr>
              <w:t xml:space="preserve">分；可行性欠缺得</w:t>
            </w:r>
            <w:r>
              <w:rPr>
                <w:rFonts w:hint="eastAsia" w:ascii="Times New Roman"/>
                <w:highlight w:val="none"/>
                <w:lang w:val="en-US" w:eastAsia="zh-CN"/>
              </w:rPr>
              <w:t xml:space="preserve">1</w:t>
            </w:r>
            <w:r>
              <w:rPr>
                <w:rFonts w:hint="eastAsia"/>
                <w:highlight w:val="none"/>
              </w:rPr>
              <w:t xml:space="preserve">分。</w:t>
            </w:r>
            <w:r>
              <w:rPr>
                <w:highlight w:val="none"/>
              </w:rPr>
            </w:r>
            <w:r/>
          </w:p>
          <w:p>
            <w:pPr>
              <w:rPr>
                <w:highlight w:val="none"/>
              </w:rPr>
            </w:pPr>
            <w:r>
              <w:rPr>
                <w:rFonts w:hint="eastAsia"/>
                <w:highlight w:val="none"/>
              </w:rPr>
              <w:t xml:space="preserve">针对性</w:t>
            </w:r>
            <w:r>
              <w:rPr>
                <w:rFonts w:hint="eastAsia"/>
                <w:highlight w:val="none"/>
              </w:rPr>
              <w:t xml:space="preserve">（</w:t>
            </w:r>
            <w:r>
              <w:rPr>
                <w:rFonts w:hint="eastAsia" w:ascii="Times New Roman"/>
                <w:highlight w:val="none"/>
                <w:lang w:val="en-US" w:eastAsia="zh-CN"/>
              </w:rPr>
              <w:t xml:space="preserve">4</w:t>
            </w:r>
            <w:r>
              <w:rPr>
                <w:rFonts w:hint="eastAsia"/>
                <w:highlight w:val="none"/>
              </w:rPr>
              <w:t xml:space="preserve">分）</w:t>
            </w:r>
            <w:r>
              <w:rPr>
                <w:rFonts w:hint="eastAsia"/>
                <w:highlight w:val="none"/>
              </w:rPr>
              <w:t xml:space="preserve">：针对性强得</w:t>
            </w:r>
            <w:r>
              <w:rPr>
                <w:rFonts w:hint="eastAsia" w:ascii="Times New Roman"/>
                <w:highlight w:val="none"/>
                <w:lang w:val="en-US" w:eastAsia="zh-CN"/>
              </w:rPr>
              <w:t xml:space="preserve">4</w:t>
            </w:r>
            <w:r>
              <w:rPr>
                <w:rFonts w:hint="eastAsia"/>
                <w:highlight w:val="none"/>
              </w:rPr>
              <w:t xml:space="preserve">分</w:t>
            </w:r>
            <w:r>
              <w:rPr>
                <w:rFonts w:hint="eastAsia"/>
                <w:highlight w:val="none"/>
              </w:rPr>
              <w:t xml:space="preserve">；针对性较强得</w:t>
            </w:r>
            <w:r>
              <w:rPr>
                <w:rFonts w:hint="eastAsia" w:ascii="Times New Roman"/>
                <w:highlight w:val="none"/>
                <w:lang w:val="en-US" w:eastAsia="zh-CN"/>
              </w:rPr>
              <w:t xml:space="preserve">2</w:t>
            </w:r>
            <w:r>
              <w:rPr>
                <w:rFonts w:hint="eastAsia"/>
                <w:highlight w:val="none"/>
              </w:rPr>
              <w:t xml:space="preserve">分；针对性不强得</w:t>
            </w:r>
            <w:r>
              <w:rPr>
                <w:rFonts w:hint="eastAsia" w:ascii="Times New Roman"/>
                <w:highlight w:val="none"/>
                <w:lang w:val="en-US" w:eastAsia="zh-CN"/>
              </w:rPr>
              <w:t xml:space="preserve">1</w:t>
            </w:r>
            <w:r>
              <w:rPr>
                <w:rFonts w:hint="eastAsia"/>
                <w:highlight w:val="none"/>
              </w:rPr>
              <w:t xml:space="preserve">分。</w:t>
            </w:r>
            <w:r>
              <w:rPr>
                <w:highlight w:val="none"/>
              </w:rPr>
            </w:r>
            <w:r/>
          </w:p>
          <w:p>
            <w:pPr>
              <w:rPr>
                <w:highlight w:val="none"/>
              </w:rPr>
            </w:pPr>
            <w:r>
              <w:rPr>
                <w:rFonts w:hint="eastAsia"/>
                <w:highlight w:val="none"/>
              </w:rPr>
              <w:t xml:space="preserve">未提供的得0分。</w:t>
            </w:r>
            <w:r>
              <w:rPr>
                <w:rFonts w:hint="eastAsia"/>
                <w:highlight w:val="none"/>
              </w:rPr>
              <w:t xml:space="preserve">本项最高得</w:t>
            </w:r>
            <w:r>
              <w:rPr>
                <w:rFonts w:hint="eastAsia" w:ascii="Times New Roman"/>
                <w:highlight w:val="none"/>
                <w:lang w:val="en-US" w:eastAsia="zh-CN"/>
              </w:rPr>
              <w:t xml:space="preserve">15</w:t>
            </w:r>
            <w:r>
              <w:rPr>
                <w:rFonts w:hint="eastAsia"/>
                <w:highlight w:val="none"/>
              </w:rPr>
              <w:t xml:space="preserve">分</w:t>
            </w:r>
            <w:r>
              <w:rPr>
                <w:rFonts w:hint="eastAsia"/>
                <w:highlight w:val="none"/>
              </w:rPr>
              <w:t xml:space="preserve">，最低得0分。</w:t>
            </w:r>
            <w:r>
              <w:rPr>
                <w:highlight w:val="none"/>
              </w:rPr>
            </w:r>
            <w:r/>
          </w:p>
        </w:tc>
      </w:tr>
      <w:tr>
        <w:trPr>
          <w:trHeight w:val="705"/>
        </w:trPr>
        <w:tc>
          <w:tcPr>
            <w:tcW w:w="15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881" w:type="dxa"/>
            <w:vAlign w:val="center"/>
            <w:textDirection w:val="lrTb"/>
            <w:noWrap w:val="false"/>
          </w:tcPr>
          <w:p>
            <w:pPr>
              <w:jc w:val="center"/>
              <w:rPr>
                <w:highlight w:val="none"/>
              </w:rPr>
            </w:pPr>
            <w:r>
              <w:rPr>
                <w:rFonts w:hint="eastAsia"/>
                <w:highlight w:val="none"/>
              </w:rPr>
              <w:t xml:space="preserve">3.</w:t>
            </w:r>
            <w:r>
              <w:rPr>
                <w:highlight w:val="none"/>
              </w:rPr>
              <w:t xml:space="preserve">安全文明施工保证措施</w:t>
            </w:r>
            <w:r>
              <w:rPr>
                <w:highlight w:val="none"/>
              </w:rPr>
            </w:r>
            <w:r/>
          </w:p>
          <w:p>
            <w:pPr>
              <w:jc w:val="center"/>
              <w:rPr>
                <w:rFonts w:ascii="宋体" w:hAnsi="宋体" w:cs="宋体"/>
                <w:sz w:val="24"/>
                <w:highlight w:val="none"/>
              </w:rPr>
            </w:pPr>
            <w:r>
              <w:rPr>
                <w:rFonts w:hint="eastAsia"/>
                <w:highlight w:val="none"/>
              </w:rPr>
              <w:t xml:space="preserve">（10分）</w:t>
            </w:r>
            <w:r>
              <w:rPr>
                <w:highlight w:val="none"/>
              </w:rPr>
            </w:r>
            <w:r/>
          </w:p>
        </w:tc>
        <w:tc>
          <w:tcPr>
            <w:tcW w:w="5224" w:type="dxa"/>
            <w:vAlign w:val="center"/>
            <w:textDirection w:val="lrTb"/>
            <w:noWrap w:val="false"/>
          </w:tcPr>
          <w:p>
            <w:pPr>
              <w:rPr>
                <w:highlight w:val="none"/>
              </w:rPr>
            </w:pPr>
            <w:r>
              <w:rPr>
                <w:rFonts w:hint="eastAsia"/>
                <w:highlight w:val="none"/>
              </w:rPr>
              <w:t xml:space="preserve">对内容的全面性、可行性、针对性进行评价。</w:t>
            </w:r>
            <w:r>
              <w:rPr>
                <w:highlight w:val="none"/>
              </w:rPr>
            </w:r>
            <w:r/>
          </w:p>
          <w:p>
            <w:pPr>
              <w:rPr>
                <w:highlight w:val="none"/>
              </w:rPr>
            </w:pPr>
            <w:r>
              <w:rPr>
                <w:rFonts w:hint="eastAsia"/>
                <w:highlight w:val="none"/>
              </w:rPr>
              <w:t xml:space="preserve">全面性（</w:t>
            </w:r>
            <w:r>
              <w:rPr>
                <w:rFonts w:hint="eastAsia" w:ascii="Times New Roman"/>
                <w:highlight w:val="none"/>
              </w:rPr>
              <w:t xml:space="preserve">4</w:t>
            </w:r>
            <w:r>
              <w:rPr>
                <w:rFonts w:hint="eastAsia"/>
                <w:highlight w:val="none"/>
              </w:rPr>
              <w:t xml:space="preserve">分）：全面具体详实得</w:t>
            </w:r>
            <w:r>
              <w:rPr>
                <w:rFonts w:hint="eastAsia" w:ascii="Times New Roman"/>
                <w:highlight w:val="none"/>
              </w:rPr>
              <w:t xml:space="preserve">4</w:t>
            </w:r>
            <w:r>
              <w:rPr>
                <w:rFonts w:hint="eastAsia"/>
                <w:highlight w:val="none"/>
              </w:rPr>
              <w:t xml:space="preserve">分；全面得</w:t>
            </w:r>
            <w:r>
              <w:rPr>
                <w:rFonts w:hint="eastAsia" w:ascii="Times New Roman"/>
                <w:highlight w:val="none"/>
              </w:rPr>
              <w:t xml:space="preserve">3</w:t>
            </w:r>
            <w:r>
              <w:rPr>
                <w:rFonts w:hint="eastAsia"/>
                <w:highlight w:val="none"/>
              </w:rPr>
              <w:t xml:space="preserve">分；不全面得</w:t>
            </w:r>
            <w:r>
              <w:rPr>
                <w:rFonts w:hint="eastAsia" w:ascii="Times New Roman"/>
                <w:highlight w:val="none"/>
              </w:rPr>
              <w:t xml:space="preserve">1</w:t>
            </w:r>
            <w:r>
              <w:rPr>
                <w:rFonts w:hint="eastAsia"/>
                <w:highlight w:val="none"/>
              </w:rPr>
              <w:t xml:space="preserve">分。</w:t>
            </w:r>
            <w:r>
              <w:rPr>
                <w:highlight w:val="none"/>
              </w:rPr>
            </w:r>
            <w:r/>
          </w:p>
          <w:p>
            <w:pPr>
              <w:rPr>
                <w:highlight w:val="none"/>
              </w:rPr>
            </w:pPr>
            <w:r>
              <w:rPr>
                <w:rFonts w:hint="eastAsia"/>
                <w:highlight w:val="none"/>
              </w:rPr>
              <w:t xml:space="preserve">可行性（</w:t>
            </w:r>
            <w:r>
              <w:rPr>
                <w:rFonts w:hint="eastAsia" w:ascii="Times New Roman"/>
                <w:highlight w:val="none"/>
              </w:rPr>
              <w:t xml:space="preserve">3</w:t>
            </w:r>
            <w:r>
              <w:rPr>
                <w:rFonts w:hint="eastAsia"/>
                <w:highlight w:val="none"/>
              </w:rPr>
              <w:t xml:space="preserve">分）：符合实际切实可行得</w:t>
            </w:r>
            <w:r>
              <w:rPr>
                <w:rFonts w:hint="eastAsia" w:ascii="Times New Roman"/>
                <w:highlight w:val="none"/>
              </w:rPr>
              <w:t xml:space="preserve">3</w:t>
            </w:r>
            <w:r>
              <w:rPr>
                <w:rFonts w:hint="eastAsia"/>
                <w:highlight w:val="none"/>
              </w:rPr>
              <w:t xml:space="preserve">分；较切实可行得</w:t>
            </w:r>
            <w:r>
              <w:rPr>
                <w:rFonts w:hint="eastAsia" w:ascii="Times New Roman"/>
                <w:highlight w:val="none"/>
              </w:rPr>
              <w:t xml:space="preserve">2</w:t>
            </w:r>
            <w:r>
              <w:rPr>
                <w:rFonts w:hint="eastAsia"/>
                <w:highlight w:val="none"/>
              </w:rPr>
              <w:t xml:space="preserve">分；可行性欠缺得</w:t>
            </w:r>
            <w:r>
              <w:rPr>
                <w:rFonts w:hint="eastAsia" w:ascii="Times New Roman"/>
                <w:highlight w:val="none"/>
              </w:rPr>
              <w:t xml:space="preserve">1</w:t>
            </w:r>
            <w:r>
              <w:rPr>
                <w:rFonts w:hint="eastAsia"/>
                <w:highlight w:val="none"/>
              </w:rPr>
              <w:t xml:space="preserve">分。</w:t>
            </w:r>
            <w:r>
              <w:rPr>
                <w:highlight w:val="none"/>
              </w:rPr>
            </w:r>
            <w:r/>
          </w:p>
          <w:p>
            <w:pPr>
              <w:rPr>
                <w:highlight w:val="none"/>
              </w:rPr>
            </w:pPr>
            <w:r>
              <w:rPr>
                <w:rFonts w:hint="eastAsia"/>
                <w:highlight w:val="none"/>
              </w:rPr>
              <w:t xml:space="preserve">针对性（</w:t>
            </w:r>
            <w:r>
              <w:rPr>
                <w:rFonts w:hint="eastAsia" w:ascii="Times New Roman"/>
                <w:highlight w:val="none"/>
              </w:rPr>
              <w:t xml:space="preserve">3</w:t>
            </w:r>
            <w:r>
              <w:rPr>
                <w:rFonts w:hint="eastAsia"/>
                <w:highlight w:val="none"/>
              </w:rPr>
              <w:t xml:space="preserve">分）：针对性强得</w:t>
            </w:r>
            <w:r>
              <w:rPr>
                <w:rFonts w:hint="eastAsia" w:ascii="Times New Roman"/>
                <w:highlight w:val="none"/>
              </w:rPr>
              <w:t xml:space="preserve">3</w:t>
            </w:r>
            <w:r>
              <w:rPr>
                <w:rFonts w:hint="eastAsia"/>
                <w:highlight w:val="none"/>
              </w:rPr>
              <w:t xml:space="preserve">分；针对性较强得</w:t>
            </w:r>
            <w:r>
              <w:rPr>
                <w:rFonts w:hint="eastAsia" w:ascii="Times New Roman"/>
                <w:highlight w:val="none"/>
              </w:rPr>
              <w:t xml:space="preserve">2</w:t>
            </w:r>
            <w:r>
              <w:rPr>
                <w:rFonts w:hint="eastAsia"/>
                <w:highlight w:val="none"/>
              </w:rPr>
              <w:t xml:space="preserve">分；针对性不强得</w:t>
            </w:r>
            <w:r>
              <w:rPr>
                <w:rFonts w:hint="eastAsia" w:ascii="Times New Roman"/>
                <w:highlight w:val="none"/>
              </w:rPr>
              <w:t xml:space="preserve">1</w:t>
            </w:r>
            <w:r>
              <w:rPr>
                <w:rFonts w:hint="eastAsia"/>
                <w:highlight w:val="none"/>
              </w:rPr>
              <w:t xml:space="preserve">分。</w:t>
            </w:r>
            <w:r>
              <w:rPr>
                <w:highlight w:val="none"/>
              </w:rPr>
            </w:r>
            <w:r/>
          </w:p>
          <w:p>
            <w:pPr>
              <w:rPr>
                <w:highlight w:val="none"/>
              </w:rPr>
            </w:pPr>
            <w:r>
              <w:rPr>
                <w:rFonts w:hint="eastAsia"/>
                <w:highlight w:val="none"/>
              </w:rPr>
              <w:t xml:space="preserve">未提供的得0分。本项最高得</w:t>
            </w:r>
            <w:r>
              <w:rPr>
                <w:rFonts w:hint="eastAsia" w:ascii="Times New Roman"/>
                <w:highlight w:val="none"/>
              </w:rPr>
              <w:t xml:space="preserve">10</w:t>
            </w:r>
            <w:r>
              <w:rPr>
                <w:rFonts w:hint="eastAsia"/>
                <w:highlight w:val="none"/>
              </w:rPr>
              <w:t xml:space="preserve">分，最低得0分。</w:t>
            </w:r>
            <w:r>
              <w:rPr>
                <w:highlight w:val="none"/>
              </w:rPr>
            </w:r>
            <w:r/>
          </w:p>
        </w:tc>
      </w:tr>
      <w:tr>
        <w:trPr>
          <w:trHeight w:val="416"/>
        </w:trPr>
        <w:tc>
          <w:tcPr>
            <w:tcW w:w="15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881" w:type="dxa"/>
            <w:vAlign w:val="center"/>
            <w:textDirection w:val="lrTb"/>
            <w:noWrap w:val="false"/>
          </w:tcPr>
          <w:p>
            <w:pPr>
              <w:jc w:val="center"/>
              <w:rPr>
                <w:rFonts w:ascii="宋体" w:hAnsi="宋体" w:cs="宋体"/>
                <w:sz w:val="24"/>
                <w:highlight w:val="none"/>
              </w:rPr>
            </w:pPr>
            <w:r>
              <w:rPr>
                <w:rFonts w:hint="eastAsia"/>
                <w:highlight w:val="none"/>
              </w:rPr>
              <w:t xml:space="preserve">4.工程形象进度计划安排及保证措施（</w:t>
            </w:r>
            <w:r>
              <w:rPr>
                <w:rFonts w:hint="eastAsia"/>
                <w:highlight w:val="none"/>
                <w:lang w:val="en-US" w:eastAsia="zh-CN"/>
              </w:rPr>
              <w:t xml:space="preserve">10</w:t>
            </w:r>
            <w:r>
              <w:rPr>
                <w:rFonts w:hint="eastAsia"/>
                <w:highlight w:val="none"/>
              </w:rPr>
              <w:t xml:space="preserve">分）</w:t>
            </w:r>
            <w:r>
              <w:rPr>
                <w:highlight w:val="none"/>
              </w:rPr>
            </w:r>
            <w:r/>
          </w:p>
        </w:tc>
        <w:tc>
          <w:tcPr>
            <w:tcW w:w="5224" w:type="dxa"/>
            <w:vAlign w:val="center"/>
            <w:textDirection w:val="lrTb"/>
            <w:noWrap w:val="false"/>
          </w:tcPr>
          <w:p>
            <w:pPr>
              <w:rPr>
                <w:highlight w:val="none"/>
              </w:rPr>
            </w:pPr>
            <w:r>
              <w:rPr>
                <w:rFonts w:hint="eastAsia"/>
                <w:highlight w:val="none"/>
              </w:rPr>
              <w:t xml:space="preserve">对内容的全面性、可行性、针对性进行评价。</w:t>
            </w:r>
            <w:r>
              <w:rPr>
                <w:highlight w:val="none"/>
              </w:rPr>
            </w:r>
            <w:r/>
          </w:p>
          <w:p>
            <w:pPr>
              <w:rPr>
                <w:highlight w:val="none"/>
              </w:rPr>
            </w:pPr>
            <w:r>
              <w:rPr>
                <w:rFonts w:hint="eastAsia"/>
                <w:highlight w:val="none"/>
              </w:rPr>
              <w:t xml:space="preserve">全面性（</w:t>
            </w:r>
            <w:r>
              <w:rPr>
                <w:rFonts w:hint="eastAsia" w:ascii="Times New Roman"/>
                <w:highlight w:val="none"/>
                <w:lang w:val="en-US" w:eastAsia="zh-CN"/>
              </w:rPr>
              <w:t xml:space="preserve">4</w:t>
            </w:r>
            <w:r>
              <w:rPr>
                <w:rFonts w:hint="eastAsia"/>
                <w:highlight w:val="none"/>
              </w:rPr>
              <w:t xml:space="preserve">分）：全面具体详实得</w:t>
            </w:r>
            <w:r>
              <w:rPr>
                <w:rFonts w:hint="eastAsia"/>
                <w:highlight w:val="none"/>
                <w:lang w:val="en-US" w:eastAsia="zh-CN"/>
              </w:rPr>
              <w:t xml:space="preserve">4</w:t>
            </w:r>
            <w:r>
              <w:rPr>
                <w:rFonts w:hint="eastAsia"/>
                <w:highlight w:val="none"/>
              </w:rPr>
              <w:t xml:space="preserve">分；全面得</w:t>
            </w:r>
            <w:r>
              <w:rPr>
                <w:rFonts w:hint="eastAsia" w:ascii="Times New Roman"/>
                <w:highlight w:val="none"/>
                <w:lang w:val="en-US" w:eastAsia="zh-CN"/>
              </w:rPr>
              <w:t xml:space="preserve">2</w:t>
            </w:r>
            <w:r>
              <w:rPr>
                <w:rFonts w:hint="eastAsia"/>
                <w:highlight w:val="none"/>
              </w:rPr>
              <w:t xml:space="preserve">分；不全面得</w:t>
            </w:r>
            <w:r>
              <w:rPr>
                <w:rFonts w:hint="eastAsia" w:ascii="Times New Roman"/>
                <w:highlight w:val="none"/>
                <w:lang w:val="en-US" w:eastAsia="zh-CN"/>
              </w:rPr>
              <w:t xml:space="preserve">1</w:t>
            </w:r>
            <w:r>
              <w:rPr>
                <w:rFonts w:hint="eastAsia"/>
                <w:highlight w:val="none"/>
              </w:rPr>
              <w:t xml:space="preserve">分。</w:t>
            </w:r>
            <w:r>
              <w:rPr>
                <w:highlight w:val="none"/>
              </w:rPr>
            </w:r>
            <w:r/>
          </w:p>
          <w:p>
            <w:pPr>
              <w:rPr>
                <w:highlight w:val="none"/>
              </w:rPr>
            </w:pPr>
            <w:r>
              <w:rPr>
                <w:rFonts w:hint="eastAsia"/>
                <w:highlight w:val="none"/>
              </w:rPr>
              <w:t xml:space="preserve">可行性（</w:t>
            </w:r>
            <w:r>
              <w:rPr>
                <w:rFonts w:hint="eastAsia" w:ascii="Times New Roman"/>
                <w:highlight w:val="none"/>
                <w:lang w:val="en-US" w:eastAsia="zh-CN"/>
              </w:rPr>
              <w:t xml:space="preserve">3</w:t>
            </w:r>
            <w:r>
              <w:rPr>
                <w:rFonts w:hint="eastAsia"/>
                <w:highlight w:val="none"/>
              </w:rPr>
              <w:t xml:space="preserve">分）：符合实际切实可行得</w:t>
            </w:r>
            <w:r>
              <w:rPr>
                <w:rFonts w:hint="eastAsia" w:ascii="Times New Roman"/>
                <w:highlight w:val="none"/>
                <w:lang w:val="en-US" w:eastAsia="zh-CN"/>
              </w:rPr>
              <w:t xml:space="preserve">3</w:t>
            </w:r>
            <w:r>
              <w:rPr>
                <w:rFonts w:hint="eastAsia"/>
                <w:highlight w:val="none"/>
              </w:rPr>
              <w:t xml:space="preserve">分；较切实可行得</w:t>
            </w:r>
            <w:r>
              <w:rPr>
                <w:rFonts w:hint="eastAsia" w:ascii="Times New Roman"/>
                <w:highlight w:val="none"/>
                <w:lang w:val="en-US" w:eastAsia="zh-CN"/>
              </w:rPr>
              <w:t xml:space="preserve">2</w:t>
            </w:r>
            <w:r>
              <w:rPr>
                <w:rFonts w:hint="eastAsia"/>
                <w:highlight w:val="none"/>
              </w:rPr>
              <w:t xml:space="preserve">分；可行性欠缺得</w:t>
            </w:r>
            <w:r>
              <w:rPr>
                <w:rFonts w:hint="eastAsia" w:ascii="Times New Roman"/>
                <w:highlight w:val="none"/>
                <w:lang w:val="en-US" w:eastAsia="zh-CN"/>
              </w:rPr>
              <w:t xml:space="preserve">1</w:t>
            </w:r>
            <w:r>
              <w:rPr>
                <w:rFonts w:hint="eastAsia"/>
                <w:highlight w:val="none"/>
              </w:rPr>
              <w:t xml:space="preserve">分。</w:t>
            </w:r>
            <w:r>
              <w:rPr>
                <w:highlight w:val="none"/>
              </w:rPr>
            </w:r>
            <w:r/>
          </w:p>
          <w:p>
            <w:pPr>
              <w:rPr>
                <w:highlight w:val="none"/>
              </w:rPr>
            </w:pPr>
            <w:r>
              <w:rPr>
                <w:rFonts w:hint="eastAsia"/>
                <w:highlight w:val="none"/>
              </w:rPr>
              <w:t xml:space="preserve">针对性（</w:t>
            </w:r>
            <w:r>
              <w:rPr>
                <w:rFonts w:hint="eastAsia" w:ascii="Times New Roman"/>
                <w:highlight w:val="none"/>
                <w:lang w:val="en-US" w:eastAsia="zh-CN"/>
              </w:rPr>
              <w:t xml:space="preserve">3</w:t>
            </w:r>
            <w:r>
              <w:rPr>
                <w:rFonts w:hint="eastAsia"/>
                <w:highlight w:val="none"/>
              </w:rPr>
              <w:t xml:space="preserve">分）：针对性强得</w:t>
            </w:r>
            <w:r>
              <w:rPr>
                <w:rFonts w:hint="eastAsia" w:ascii="Times New Roman"/>
                <w:highlight w:val="none"/>
                <w:lang w:val="en-US" w:eastAsia="zh-CN"/>
              </w:rPr>
              <w:t xml:space="preserve">3</w:t>
            </w:r>
            <w:r>
              <w:rPr>
                <w:rFonts w:hint="eastAsia"/>
                <w:highlight w:val="none"/>
              </w:rPr>
              <w:t xml:space="preserve">分；针对性较强得</w:t>
            </w:r>
            <w:r>
              <w:rPr>
                <w:rFonts w:hint="eastAsia" w:ascii="Times New Roman"/>
                <w:highlight w:val="none"/>
                <w:lang w:val="en-US" w:eastAsia="zh-CN"/>
              </w:rPr>
              <w:t xml:space="preserve">2</w:t>
            </w:r>
            <w:r>
              <w:rPr>
                <w:rFonts w:hint="eastAsia"/>
                <w:highlight w:val="none"/>
              </w:rPr>
              <w:t xml:space="preserve">分；针对性不强得</w:t>
            </w:r>
            <w:r>
              <w:rPr>
                <w:rFonts w:hint="eastAsia" w:ascii="Times New Roman"/>
                <w:highlight w:val="none"/>
                <w:lang w:val="en-US" w:eastAsia="zh-CN"/>
              </w:rPr>
              <w:t xml:space="preserve">1</w:t>
            </w:r>
            <w:r>
              <w:rPr>
                <w:rFonts w:hint="eastAsia"/>
                <w:highlight w:val="none"/>
              </w:rPr>
              <w:t xml:space="preserve">分。</w:t>
            </w:r>
            <w:r>
              <w:rPr>
                <w:highlight w:val="none"/>
              </w:rPr>
            </w:r>
            <w:r/>
          </w:p>
          <w:p>
            <w:pPr>
              <w:rPr>
                <w:highlight w:val="none"/>
              </w:rPr>
            </w:pPr>
            <w:r>
              <w:rPr>
                <w:rFonts w:hint="eastAsia"/>
                <w:highlight w:val="none"/>
              </w:rPr>
              <w:t xml:space="preserve">未提供的得0分。本项最高得</w:t>
            </w:r>
            <w:r>
              <w:rPr>
                <w:rFonts w:hint="eastAsia" w:ascii="Times New Roman"/>
                <w:highlight w:val="none"/>
                <w:lang w:val="en-US" w:eastAsia="zh-CN"/>
              </w:rPr>
              <w:t xml:space="preserve">10</w:t>
            </w:r>
            <w:r>
              <w:rPr>
                <w:rFonts w:hint="eastAsia"/>
                <w:highlight w:val="none"/>
              </w:rPr>
              <w:t xml:space="preserve">分，最低得0分。</w:t>
            </w:r>
            <w:r>
              <w:rPr>
                <w:highlight w:val="none"/>
              </w:rPr>
            </w:r>
            <w:r/>
          </w:p>
        </w:tc>
      </w:tr>
      <w:tr>
        <w:trPr>
          <w:trHeight w:val="673"/>
        </w:trPr>
        <w:tc>
          <w:tcPr>
            <w:tcW w:w="15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881" w:type="dxa"/>
            <w:vAlign w:val="center"/>
            <w:textDirection w:val="lrTb"/>
            <w:noWrap w:val="false"/>
          </w:tcPr>
          <w:p>
            <w:pPr>
              <w:jc w:val="center"/>
              <w:rPr>
                <w:rFonts w:ascii="宋体" w:hAnsi="宋体" w:cs="宋体"/>
                <w:sz w:val="24"/>
              </w:rPr>
            </w:pPr>
            <w:r>
              <w:rPr>
                <w:rFonts w:hint="eastAsia"/>
              </w:rPr>
              <w:t xml:space="preserve">5.施工质量保证措施及目标（10分）</w:t>
            </w:r>
            <w:r/>
          </w:p>
        </w:tc>
        <w:tc>
          <w:tcPr>
            <w:tcW w:w="5224" w:type="dxa"/>
            <w:vAlign w:val="center"/>
            <w:textDirection w:val="lrTb"/>
            <w:noWrap w:val="false"/>
          </w:tcPr>
          <w:p>
            <w:r>
              <w:rPr>
                <w:rFonts w:hint="eastAsia"/>
              </w:rPr>
              <w:t xml:space="preserve">对内容的全面性、可行性、针对性进行评价。</w:t>
            </w:r>
            <w:r/>
          </w:p>
          <w:p>
            <w:r>
              <w:rPr>
                <w:rFonts w:hint="eastAsia"/>
              </w:rPr>
              <w:t xml:space="preserve">全面性（</w:t>
            </w:r>
            <w:r>
              <w:rPr>
                <w:rFonts w:hint="eastAsia" w:ascii="Times New Roman"/>
              </w:rPr>
              <w:t xml:space="preserve">4</w:t>
            </w:r>
            <w:r>
              <w:rPr>
                <w:rFonts w:hint="eastAsia"/>
              </w:rPr>
              <w:t xml:space="preserve">分）：全面具体详实得</w:t>
            </w:r>
            <w:r>
              <w:rPr>
                <w:rFonts w:hint="eastAsia" w:ascii="Times New Roman"/>
              </w:rPr>
              <w:t xml:space="preserve">4</w:t>
            </w:r>
            <w:r>
              <w:rPr>
                <w:rFonts w:hint="eastAsia"/>
              </w:rPr>
              <w:t xml:space="preserve">分；全面得</w:t>
            </w:r>
            <w:r>
              <w:rPr>
                <w:rFonts w:hint="eastAsia" w:ascii="Times New Roman"/>
              </w:rPr>
              <w:t xml:space="preserve">3</w:t>
            </w:r>
            <w:r>
              <w:rPr>
                <w:rFonts w:hint="eastAsia"/>
              </w:rPr>
              <w:t xml:space="preserve">分；不全面得</w:t>
            </w:r>
            <w:r>
              <w:rPr>
                <w:rFonts w:hint="eastAsia" w:ascii="Times New Roman"/>
              </w:rPr>
              <w:t xml:space="preserve">1</w:t>
            </w:r>
            <w:r>
              <w:rPr>
                <w:rFonts w:hint="eastAsia"/>
              </w:rPr>
              <w:t xml:space="preserve">分。</w:t>
            </w:r>
            <w:r/>
          </w:p>
          <w:p>
            <w:r>
              <w:rPr>
                <w:rFonts w:hint="eastAsia"/>
              </w:rPr>
              <w:t xml:space="preserve">可行性（3分）：符合实际切实可行得</w:t>
            </w:r>
            <w:r>
              <w:rPr>
                <w:rFonts w:hint="eastAsia" w:ascii="Times New Roman"/>
              </w:rPr>
              <w:t xml:space="preserve">3</w:t>
            </w:r>
            <w:r>
              <w:rPr>
                <w:rFonts w:hint="eastAsia"/>
              </w:rPr>
              <w:t xml:space="preserve">分；较切实可行得</w:t>
            </w:r>
            <w:r>
              <w:rPr>
                <w:rFonts w:hint="eastAsia" w:ascii="Times New Roman"/>
              </w:rPr>
              <w:t xml:space="preserve">2</w:t>
            </w:r>
            <w:r>
              <w:rPr>
                <w:rFonts w:hint="eastAsia"/>
              </w:rPr>
              <w:t xml:space="preserve">分；可行性欠缺得</w:t>
            </w:r>
            <w:r>
              <w:rPr>
                <w:rFonts w:hint="eastAsia" w:ascii="Times New Roman"/>
              </w:rPr>
              <w:t xml:space="preserve">1</w:t>
            </w:r>
            <w:r>
              <w:rPr>
                <w:rFonts w:hint="eastAsia"/>
              </w:rPr>
              <w:t xml:space="preserve">分。</w:t>
            </w:r>
            <w:r/>
          </w:p>
          <w:p>
            <w:r>
              <w:rPr>
                <w:rFonts w:hint="eastAsia"/>
              </w:rPr>
              <w:t xml:space="preserve">针对性（</w:t>
            </w:r>
            <w:r>
              <w:rPr>
                <w:rFonts w:hint="eastAsia" w:ascii="Times New Roman"/>
              </w:rPr>
              <w:t xml:space="preserve">3</w:t>
            </w:r>
            <w:r>
              <w:rPr>
                <w:rFonts w:hint="eastAsia"/>
              </w:rPr>
              <w:t xml:space="preserve">分）：针对性强得</w:t>
            </w:r>
            <w:r>
              <w:rPr>
                <w:rFonts w:hint="eastAsia" w:ascii="Times New Roman"/>
              </w:rPr>
              <w:t xml:space="preserve">3</w:t>
            </w:r>
            <w:r>
              <w:rPr>
                <w:rFonts w:hint="eastAsia"/>
              </w:rPr>
              <w:t xml:space="preserve">分；针对性较强得</w:t>
            </w:r>
            <w:r>
              <w:rPr>
                <w:rFonts w:hint="eastAsia" w:ascii="Times New Roman"/>
              </w:rPr>
              <w:t xml:space="preserve">2</w:t>
            </w:r>
            <w:r>
              <w:rPr>
                <w:rFonts w:hint="eastAsia"/>
              </w:rPr>
              <w:t xml:space="preserve">分；针对性不强得</w:t>
            </w:r>
            <w:r>
              <w:rPr>
                <w:rFonts w:hint="eastAsia" w:ascii="Times New Roman"/>
              </w:rPr>
              <w:t xml:space="preserve">1</w:t>
            </w:r>
            <w:r>
              <w:rPr>
                <w:rFonts w:hint="eastAsia"/>
              </w:rPr>
              <w:t xml:space="preserve">分。</w:t>
            </w:r>
            <w:r/>
          </w:p>
          <w:p>
            <w:r>
              <w:rPr>
                <w:rFonts w:hint="eastAsia"/>
              </w:rPr>
              <w:t xml:space="preserve">未提供的得0分。本项最高得</w:t>
            </w:r>
            <w:r>
              <w:rPr>
                <w:rFonts w:hint="eastAsia" w:ascii="Times New Roman"/>
              </w:rPr>
              <w:t xml:space="preserve">10</w:t>
            </w:r>
            <w:r>
              <w:rPr>
                <w:rFonts w:hint="eastAsia"/>
              </w:rPr>
              <w:t xml:space="preserve">分，最低得0分。</w:t>
            </w:r>
            <w:r/>
          </w:p>
        </w:tc>
      </w:tr>
      <w:tr>
        <w:trPr>
          <w:trHeight w:val="673"/>
        </w:trPr>
        <w:tc>
          <w:tcPr>
            <w:tcW w:w="154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881" w:type="dxa"/>
            <w:vAlign w:val="center"/>
            <w:textDirection w:val="lrTb"/>
            <w:noWrap w:val="false"/>
          </w:tcPr>
          <w:p>
            <w:pPr>
              <w:jc w:val="center"/>
              <w:rPr>
                <w:rFonts w:ascii="宋体" w:hAnsi="宋体" w:cs="宋体"/>
                <w:sz w:val="24"/>
              </w:rPr>
            </w:pPr>
            <w:r>
              <w:rPr>
                <w:rFonts w:hint="eastAsia"/>
              </w:rPr>
              <w:t xml:space="preserve">6.施工方案及工艺方法（10分）</w:t>
            </w:r>
            <w:r/>
          </w:p>
        </w:tc>
        <w:tc>
          <w:tcPr>
            <w:tcW w:w="5224" w:type="dxa"/>
            <w:vAlign w:val="center"/>
            <w:textDirection w:val="lrTb"/>
            <w:noWrap w:val="false"/>
          </w:tcPr>
          <w:p>
            <w:r>
              <w:rPr>
                <w:rFonts w:hint="eastAsia"/>
              </w:rPr>
              <w:t xml:space="preserve">对内容的全面性、可行性、针对性进行评价。</w:t>
            </w:r>
            <w:r/>
          </w:p>
          <w:p>
            <w:r>
              <w:rPr>
                <w:rFonts w:hint="eastAsia"/>
              </w:rPr>
              <w:t xml:space="preserve">全面性（4分）：全面具体详实得4分；全面得3分；不全面得2分。</w:t>
            </w:r>
            <w:r/>
          </w:p>
          <w:p>
            <w:r>
              <w:rPr>
                <w:rFonts w:hint="eastAsia"/>
              </w:rPr>
              <w:t xml:space="preserve">可行性（3分）：符合实际切实可行得3分；较切实可行得2分；可行性欠缺得1分。</w:t>
            </w:r>
            <w:r/>
          </w:p>
          <w:p>
            <w:r>
              <w:rPr>
                <w:rFonts w:hint="eastAsia"/>
              </w:rPr>
              <w:t xml:space="preserve">针对性（3分）：针对性强得3分；针对性较强得2分；针对性不强得1分。</w:t>
            </w:r>
            <w:r/>
          </w:p>
          <w:p>
            <w:r>
              <w:rPr>
                <w:rFonts w:hint="eastAsia"/>
              </w:rPr>
              <w:t xml:space="preserve">未提供的得0分。本项最高得10分，最低得0分。</w:t>
            </w:r>
            <w:r/>
          </w:p>
        </w:tc>
      </w:tr>
      <w:tr>
        <w:trPr>
          <w:trHeight w:val="1200"/>
        </w:trPr>
        <w:tc>
          <w:tcPr>
            <w:tcW w:w="1545"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服务方案</w:t>
            </w:r>
            <w:r/>
          </w:p>
          <w:p>
            <w:pPr>
              <w:jc w:val="center"/>
              <w:rPr>
                <w:rFonts w:ascii="宋体" w:hAnsi="宋体" w:cs="宋体"/>
                <w:sz w:val="24"/>
              </w:rPr>
            </w:pP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w:t>
            </w:r>
            <w:r/>
          </w:p>
        </w:tc>
        <w:tc>
          <w:tcPr>
            <w:tcW w:w="1881" w:type="dxa"/>
            <w:vAlign w:val="center"/>
            <w:textDirection w:val="lrTb"/>
            <w:noWrap w:val="false"/>
          </w:tcPr>
          <w:p>
            <w:pPr>
              <w:pStyle w:val="1311"/>
              <w:ind w:firstLine="0"/>
              <w:jc w:val="center"/>
              <w:spacing w:line="240" w:lineRule="auto"/>
              <w:rPr>
                <w:rFonts w:ascii="宋体" w:hAnsi="宋体" w:cs="宋体"/>
                <w:sz w:val="24"/>
                <w:highlight w:val="none"/>
              </w:rPr>
            </w:pPr>
            <w:r>
              <w:rPr>
                <w:rFonts w:hint="eastAsia" w:ascii="宋体" w:hAnsi="宋体" w:cs="宋体"/>
                <w:sz w:val="21"/>
                <w:szCs w:val="21"/>
                <w:highlight w:val="none"/>
              </w:rPr>
              <w:t xml:space="preserve">质保期服务方案（</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p>
        </w:tc>
        <w:tc>
          <w:tcPr>
            <w:tcW w:w="5224" w:type="dxa"/>
            <w:vAlign w:val="center"/>
            <w:textDirection w:val="lrTb"/>
            <w:noWrap w:val="false"/>
          </w:tcPr>
          <w:p>
            <w:pPr>
              <w:rPr>
                <w:highlight w:val="none"/>
              </w:rPr>
            </w:pPr>
            <w:r>
              <w:rPr>
                <w:rFonts w:hint="eastAsia"/>
                <w:highlight w:val="none"/>
              </w:rPr>
              <w:t xml:space="preserve">对内容的全面性、可行性、针对性进行评价。</w:t>
            </w:r>
            <w:r/>
          </w:p>
          <w:p>
            <w:pPr>
              <w:rPr>
                <w:highlight w:val="none"/>
              </w:rPr>
            </w:pPr>
            <w:r>
              <w:rPr>
                <w:rFonts w:hint="eastAsia"/>
                <w:highlight w:val="none"/>
              </w:rPr>
              <w:t xml:space="preserve">全面性（</w:t>
            </w:r>
            <w:r>
              <w:rPr>
                <w:rFonts w:hint="eastAsia"/>
                <w:highlight w:val="none"/>
                <w:lang w:val="en-US" w:eastAsia="zh-CN"/>
              </w:rPr>
              <w:t xml:space="preserve">4</w:t>
            </w:r>
            <w:r>
              <w:rPr>
                <w:rFonts w:hint="eastAsia"/>
                <w:highlight w:val="none"/>
              </w:rPr>
              <w:t xml:space="preserve">分）：全面具体详实得</w:t>
            </w:r>
            <w:r>
              <w:rPr>
                <w:rFonts w:hint="eastAsia"/>
                <w:highlight w:val="none"/>
                <w:lang w:val="en-US" w:eastAsia="zh-CN"/>
              </w:rPr>
              <w:t xml:space="preserve">4</w:t>
            </w:r>
            <w:r>
              <w:rPr>
                <w:rFonts w:hint="eastAsia"/>
                <w:highlight w:val="none"/>
              </w:rPr>
              <w:t xml:space="preserve">分；全面得</w:t>
            </w:r>
            <w:r>
              <w:rPr>
                <w:rFonts w:hint="eastAsia"/>
                <w:highlight w:val="none"/>
                <w:lang w:val="en-US" w:eastAsia="zh-CN"/>
              </w:rPr>
              <w:t xml:space="preserve">2</w:t>
            </w:r>
            <w:r>
              <w:rPr>
                <w:rFonts w:hint="eastAsia"/>
                <w:highlight w:val="none"/>
              </w:rPr>
              <w:t xml:space="preserve">分；不全面得</w:t>
            </w:r>
            <w:r>
              <w:rPr>
                <w:rFonts w:hint="eastAsia"/>
                <w:highlight w:val="none"/>
                <w:lang w:val="en-US" w:eastAsia="zh-CN"/>
              </w:rPr>
              <w:t xml:space="preserve">1</w:t>
            </w:r>
            <w:r>
              <w:rPr>
                <w:rFonts w:hint="eastAsia"/>
                <w:highlight w:val="none"/>
              </w:rPr>
              <w:t xml:space="preserve">分。</w:t>
            </w:r>
            <w:r/>
          </w:p>
          <w:p>
            <w:pPr>
              <w:rPr>
                <w:highlight w:val="none"/>
              </w:rPr>
            </w:pPr>
            <w:r>
              <w:rPr>
                <w:rFonts w:hint="eastAsia"/>
                <w:highlight w:val="none"/>
              </w:rPr>
              <w:t xml:space="preserve">可行性（</w:t>
            </w:r>
            <w:r>
              <w:rPr>
                <w:rFonts w:hint="eastAsia"/>
                <w:highlight w:val="none"/>
                <w:lang w:val="en-US" w:eastAsia="zh-CN"/>
              </w:rPr>
              <w:t xml:space="preserve">3</w:t>
            </w:r>
            <w:r>
              <w:rPr>
                <w:rFonts w:hint="eastAsia"/>
                <w:highlight w:val="none"/>
              </w:rPr>
              <w:t xml:space="preserve">分）：符合实际切实可行得</w:t>
            </w:r>
            <w:r>
              <w:rPr>
                <w:rFonts w:hint="eastAsia"/>
                <w:highlight w:val="none"/>
                <w:lang w:val="en-US" w:eastAsia="zh-CN"/>
              </w:rPr>
              <w:t xml:space="preserve">3</w:t>
            </w:r>
            <w:r>
              <w:rPr>
                <w:rFonts w:hint="eastAsia"/>
                <w:highlight w:val="none"/>
              </w:rPr>
              <w:t xml:space="preserve">分；较切实可行得</w:t>
            </w:r>
            <w:r>
              <w:rPr>
                <w:rFonts w:hint="eastAsia"/>
                <w:highlight w:val="none"/>
                <w:lang w:val="en-US" w:eastAsia="zh-CN"/>
              </w:rPr>
              <w:t xml:space="preserve">2</w:t>
            </w:r>
            <w:r>
              <w:rPr>
                <w:rFonts w:hint="eastAsia"/>
                <w:highlight w:val="none"/>
              </w:rPr>
              <w:t xml:space="preserve">分；可行性欠缺得</w:t>
            </w:r>
            <w:r>
              <w:rPr>
                <w:rFonts w:hint="eastAsia"/>
                <w:highlight w:val="none"/>
                <w:lang w:val="en-US" w:eastAsia="zh-CN"/>
              </w:rPr>
              <w:t xml:space="preserve">1</w:t>
            </w:r>
            <w:r>
              <w:rPr>
                <w:rFonts w:hint="eastAsia"/>
                <w:highlight w:val="none"/>
              </w:rPr>
              <w:t xml:space="preserve">分。</w:t>
            </w:r>
            <w:r/>
          </w:p>
          <w:p>
            <w:pPr>
              <w:rPr>
                <w:highlight w:val="none"/>
              </w:rPr>
            </w:pPr>
            <w:r>
              <w:rPr>
                <w:rFonts w:hint="eastAsia"/>
                <w:highlight w:val="none"/>
              </w:rPr>
              <w:t xml:space="preserve">针对性（</w:t>
            </w:r>
            <w:r>
              <w:rPr>
                <w:rFonts w:hint="eastAsia"/>
                <w:highlight w:val="none"/>
                <w:lang w:val="en-US" w:eastAsia="zh-CN"/>
              </w:rPr>
              <w:t xml:space="preserve">3</w:t>
            </w:r>
            <w:r>
              <w:rPr>
                <w:rFonts w:hint="eastAsia"/>
                <w:highlight w:val="none"/>
              </w:rPr>
              <w:t xml:space="preserve">分）：针对性强得</w:t>
            </w:r>
            <w:r>
              <w:rPr>
                <w:rFonts w:hint="eastAsia"/>
                <w:highlight w:val="none"/>
                <w:lang w:val="en-US" w:eastAsia="zh-CN"/>
              </w:rPr>
              <w:t xml:space="preserve">3</w:t>
            </w:r>
            <w:r>
              <w:rPr>
                <w:rFonts w:hint="eastAsia"/>
                <w:highlight w:val="none"/>
              </w:rPr>
              <w:t xml:space="preserve">分；针对性较强得</w:t>
            </w:r>
            <w:r>
              <w:rPr>
                <w:rFonts w:hint="eastAsia"/>
                <w:highlight w:val="none"/>
                <w:lang w:val="en-US" w:eastAsia="zh-CN"/>
              </w:rPr>
              <w:t xml:space="preserve">2</w:t>
            </w:r>
            <w:r>
              <w:rPr>
                <w:rFonts w:hint="eastAsia"/>
                <w:highlight w:val="none"/>
              </w:rPr>
              <w:t xml:space="preserve">分；针对性不强得</w:t>
            </w:r>
            <w:r>
              <w:rPr>
                <w:rFonts w:hint="eastAsia"/>
                <w:highlight w:val="none"/>
                <w:lang w:val="en-US" w:eastAsia="zh-CN"/>
              </w:rPr>
              <w:t xml:space="preserve">1</w:t>
            </w:r>
            <w:r>
              <w:rPr>
                <w:rFonts w:hint="eastAsia"/>
                <w:highlight w:val="none"/>
              </w:rPr>
              <w:t xml:space="preserve">分。</w:t>
            </w:r>
            <w:r/>
          </w:p>
          <w:p>
            <w:pPr>
              <w:rPr>
                <w:highlight w:val="none"/>
              </w:rPr>
            </w:pPr>
            <w:r>
              <w:rPr>
                <w:rFonts w:hint="eastAsia"/>
                <w:highlight w:val="none"/>
              </w:rPr>
              <w:t xml:space="preserve">未提供的得</w:t>
            </w:r>
            <w:r>
              <w:rPr>
                <w:highlight w:val="none"/>
              </w:rPr>
              <w:t xml:space="preserve">0</w:t>
            </w:r>
            <w:r>
              <w:rPr>
                <w:rFonts w:hint="eastAsia"/>
                <w:highlight w:val="none"/>
              </w:rPr>
              <w:t xml:space="preserve">分。本项最高得</w:t>
            </w:r>
            <w:r>
              <w:rPr>
                <w:rFonts w:hint="eastAsia"/>
                <w:highlight w:val="none"/>
                <w:lang w:val="en-US" w:eastAsia="zh-CN"/>
              </w:rPr>
              <w:t xml:space="preserve">10</w:t>
            </w:r>
            <w:r>
              <w:rPr>
                <w:rFonts w:hint="eastAsia"/>
                <w:highlight w:val="none"/>
              </w:rPr>
              <w:t xml:space="preserve">分，最低得</w:t>
            </w:r>
            <w:r>
              <w:rPr>
                <w:highlight w:val="none"/>
              </w:rPr>
              <w:t xml:space="preserve">0</w:t>
            </w:r>
            <w:r>
              <w:rPr>
                <w:rFonts w:hint="eastAsia"/>
                <w:highlight w:val="none"/>
              </w:rPr>
              <w:t xml:space="preserve">分。</w:t>
            </w:r>
            <w:r/>
          </w:p>
        </w:tc>
      </w:tr>
    </w:tbl>
    <w:p>
      <w:pPr>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说明：本项目采用综合评分法。（供应商技术部分得分取所有评委的平均值，保留小数点后二位）。</w:t>
      </w:r>
      <w:r/>
    </w:p>
    <w:p>
      <w:pPr>
        <w:jc w:val="center"/>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2、项目要求（采购需求）</w:t>
      </w:r>
      <w:r/>
    </w:p>
    <w:p>
      <w:pPr>
        <w:ind w:firstLine="480"/>
        <w:jc w:val="left"/>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一、本项目不接受超过</w:t>
      </w:r>
      <w:r>
        <w:rPr>
          <w:rFonts w:hint="eastAsia" w:ascii="宋体" w:hAnsi="宋体" w:cs="宋体"/>
          <w:b/>
          <w:bCs/>
          <w:color w:val="000000" w:themeColor="text1"/>
          <w:sz w:val="24"/>
          <w:highlight w:val="none"/>
          <w:lang w:val="en-US" w:eastAsia="zh-CN"/>
          <w14:textFill>
            <w14:solidFill>
              <w14:schemeClr w14:val="tx1"/>
            </w14:solidFill>
          </w14:textFill>
        </w:rPr>
        <w:t xml:space="preserve">123.37</w:t>
      </w:r>
      <w:r>
        <w:rPr>
          <w:rFonts w:hint="eastAsia" w:ascii="宋体" w:hAnsi="宋体" w:cs="宋体"/>
          <w:b/>
          <w:bCs/>
          <w:color w:val="000000" w:themeColor="text1"/>
          <w:sz w:val="24"/>
          <w:highlight w:val="none"/>
          <w:lang w:val="zh-CN"/>
          <w14:textFill>
            <w14:solidFill>
              <w14:schemeClr w14:val="tx1"/>
            </w14:solidFill>
          </w14:textFill>
        </w:rPr>
        <w:t xml:space="preserve">万元人民币（采购项目预算金额）的磋商报价（最后报价）。</w:t>
      </w:r>
      <w:r/>
    </w:p>
    <w:p>
      <w:pPr>
        <w:ind w:firstLine="480"/>
        <w:jc w:val="left"/>
        <w:spacing w:line="480" w:lineRule="exact"/>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报价包括但不限于完成本项目所需人工、材料、机械、措施费、规费、税金、服务、组织协调、供应商的利润等全部费用。采购人不再支付报价以外的任何费用。</w:t>
      </w:r>
      <w:r/>
    </w:p>
    <w:p>
      <w:pPr>
        <w:pStyle w:val="860"/>
        <w:ind w:firstLine="482"/>
        <w:spacing w:before="0" w:beforeAutospacing="0" w:after="0" w:afterAutospacing="0" w:line="400" w:lineRule="exact"/>
        <w:rPr>
          <w:rFonts w:hint="eastAsia"/>
          <w:b/>
          <w:bCs/>
          <w:color w:val="000000" w:themeColor="text1"/>
          <w:highlight w:val="none"/>
          <w14:textFill>
            <w14:solidFill>
              <w14:schemeClr w14:val="tx1"/>
            </w14:solidFill>
          </w14:textFill>
        </w:rPr>
      </w:pPr>
      <w:r>
        <w:rPr>
          <w:rFonts w:hint="eastAsia"/>
          <w:b/>
          <w:bCs/>
          <w:color w:val="000000" w:themeColor="text1"/>
          <w:highlight w:val="none"/>
          <w:lang w:eastAsia="zh-CN"/>
          <w14:textFill>
            <w14:solidFill>
              <w14:schemeClr w14:val="tx1"/>
            </w14:solidFill>
          </w14:textFill>
        </w:rPr>
        <w:t xml:space="preserve">二</w:t>
      </w:r>
      <w:r>
        <w:rPr>
          <w:rFonts w:hint="eastAsia"/>
          <w:b/>
          <w:bCs/>
          <w:color w:val="000000" w:themeColor="text1"/>
          <w:highlight w:val="none"/>
          <w14:textFill>
            <w14:solidFill>
              <w14:schemeClr w14:val="tx1"/>
            </w14:solidFill>
          </w14:textFill>
        </w:rPr>
        <w:t xml:space="preserve">、项目概况：</w:t>
      </w:r>
      <w:r/>
    </w:p>
    <w:p>
      <w:pPr>
        <w:ind w:firstLine="480"/>
        <w:jc w:val="left"/>
        <w:spacing w:line="48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1、项目名称：鼓楼区监察委员会办公楼修缮及边坡综合治理项目</w:t>
      </w:r>
      <w:r/>
    </w:p>
    <w:p>
      <w:pPr>
        <w:ind w:firstLine="480"/>
        <w:jc w:val="left"/>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项目地址</w:t>
      </w:r>
      <w:r>
        <w:rPr>
          <w:rFonts w:hint="eastAsia" w:ascii="宋体" w:hAnsi="宋体" w:cs="宋体"/>
          <w:color w:val="000000" w:themeColor="text1"/>
          <w:sz w:val="24"/>
          <w:szCs w:val="24"/>
          <w:highlight w:val="none"/>
          <w:lang w:val="zh-CN"/>
          <w14:textFill>
            <w14:solidFill>
              <w14:schemeClr w14:val="tx1"/>
            </w14:solidFill>
          </w14:textFill>
        </w:rPr>
        <w:t xml:space="preserve">：天齐路隧道北</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p>
    <w:p>
      <w:pPr>
        <w:pStyle w:val="833"/>
        <w:ind w:firstLine="480"/>
        <w:jc w:val="left"/>
        <w:spacing w:after="0" w:line="400" w:lineRule="exact"/>
        <w:rPr>
          <w:rFonts w:ascii="宋体" w:hAnsi="宋体" w:cs="宋体"/>
          <w:sz w:val="24"/>
          <w:szCs w:val="24"/>
          <w:highlight w:val="none"/>
          <w:lang w:val="zh-CN"/>
        </w:rPr>
      </w:pPr>
      <w:r>
        <w:rPr>
          <w:rFonts w:hint="eastAsia" w:ascii="宋体" w:hAnsi="宋体" w:cs="宋体"/>
          <w:sz w:val="24"/>
          <w:szCs w:val="24"/>
          <w:highlight w:val="none"/>
        </w:rPr>
        <w:t xml:space="preserve">3、</w:t>
      </w:r>
      <w:r>
        <w:rPr>
          <w:rFonts w:hint="eastAsia" w:ascii="宋体" w:hAnsi="宋体" w:cs="宋体"/>
          <w:sz w:val="24"/>
          <w:highlight w:val="none"/>
        </w:rPr>
        <w:t xml:space="preserve">招标范围：</w:t>
      </w:r>
      <w:bookmarkStart w:id="10" w:name="OLE_LINK33"/>
      <w:r>
        <w:rPr>
          <w:rFonts w:hint="eastAsia" w:ascii="宋体" w:hAnsi="宋体" w:cs="宋体"/>
          <w:color w:val="000000" w:themeColor="text1"/>
          <w:sz w:val="24"/>
          <w:highlight w:val="none"/>
          <w:lang w:val="zh-CN"/>
          <w14:textFill>
            <w14:solidFill>
              <w14:schemeClr w14:val="tx1"/>
            </w14:solidFill>
          </w14:textFill>
        </w:rPr>
        <w:t xml:space="preserve">鼓楼区监察委员会办公楼修缮及边坡综合治理项目，</w:t>
      </w:r>
      <w:r>
        <w:rPr>
          <w:rFonts w:hint="eastAsia" w:ascii="宋体" w:hAnsi="宋体" w:cs="宋体"/>
          <w:sz w:val="24"/>
          <w:szCs w:val="24"/>
          <w:highlight w:val="none"/>
          <w:lang w:val="zh-CN"/>
        </w:rPr>
        <w:t xml:space="preserve">具体详见工程量清单及图纸所含全部内容。</w:t>
      </w:r>
      <w:bookmarkEnd w:id="10"/>
      <w:r/>
      <w:r/>
    </w:p>
    <w:p>
      <w:pPr>
        <w:pStyle w:val="833"/>
        <w:ind w:firstLine="480"/>
        <w:jc w:val="left"/>
        <w:spacing w:after="0" w:line="400" w:lineRule="exact"/>
        <w:rPr>
          <w:rFonts w:ascii="宋体" w:hAnsi="宋体" w:cs="宋体"/>
          <w:sz w:val="24"/>
          <w:szCs w:val="24"/>
          <w:highlight w:val="none"/>
        </w:rPr>
      </w:pPr>
      <w:r>
        <w:rPr>
          <w:rFonts w:hint="eastAsia" w:ascii="宋体" w:hAnsi="宋体" w:cs="宋体"/>
          <w:sz w:val="24"/>
          <w:szCs w:val="24"/>
          <w:highlight w:val="none"/>
        </w:rPr>
        <w:t xml:space="preserve">4、承包方式：包工包料。</w:t>
      </w:r>
      <w:r/>
    </w:p>
    <w:p>
      <w:pPr>
        <w:pStyle w:val="833"/>
        <w:ind w:firstLine="480"/>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5、计划工期：</w:t>
      </w:r>
      <w:r>
        <w:rPr>
          <w:rFonts w:hint="eastAsia" w:ascii="宋体" w:hAnsi="宋体" w:cs="宋体"/>
          <w:sz w:val="24"/>
          <w:szCs w:val="24"/>
          <w:highlight w:val="none"/>
          <w:lang w:val="en-US" w:eastAsia="zh-CN"/>
        </w:rPr>
        <w:t xml:space="preserve">25</w:t>
      </w:r>
      <w:r>
        <w:rPr>
          <w:rFonts w:hint="eastAsia" w:ascii="宋体" w:hAnsi="宋体" w:cs="宋体"/>
          <w:sz w:val="24"/>
          <w:szCs w:val="24"/>
          <w:highlight w:val="none"/>
        </w:rPr>
        <w:t xml:space="preserve">日历天（具体根据采购人要求）；</w:t>
      </w:r>
      <w:r/>
    </w:p>
    <w:p>
      <w:pPr>
        <w:pStyle w:val="833"/>
        <w:ind w:firstLine="480"/>
        <w:jc w:val="left"/>
        <w:spacing w:line="400" w:lineRule="exact"/>
        <w:rPr>
          <w:rFonts w:ascii="宋体" w:hAnsi="宋体" w:cs="宋体"/>
          <w:sz w:val="24"/>
          <w:szCs w:val="24"/>
        </w:rPr>
      </w:pPr>
      <w:r>
        <w:rPr>
          <w:rFonts w:hint="eastAsia" w:ascii="宋体" w:hAnsi="宋体" w:cs="宋体"/>
          <w:sz w:val="24"/>
          <w:szCs w:val="24"/>
        </w:rPr>
        <w:t xml:space="preserve">6、质量标准：合格（符合国家标准及行业要求，满足采购人需求）。未达到质量要求的，成交人负责无条件返工，直至达到要求，所发生的费用由成交人承担，成交人还应赔偿因此给采购人造成的损失。</w:t>
      </w:r>
      <w:r/>
    </w:p>
    <w:p>
      <w:pPr>
        <w:pStyle w:val="833"/>
        <w:ind w:firstLine="480"/>
        <w:jc w:val="left"/>
        <w:spacing w:line="400" w:lineRule="exact"/>
        <w:rPr>
          <w:rFonts w:ascii="宋体" w:hAnsi="宋体" w:cs="宋体"/>
          <w:sz w:val="24"/>
          <w:szCs w:val="24"/>
        </w:rPr>
      </w:pPr>
      <w:r>
        <w:rPr>
          <w:rFonts w:hint="eastAsia" w:ascii="宋体" w:hAnsi="宋体" w:cs="宋体"/>
          <w:sz w:val="24"/>
          <w:szCs w:val="24"/>
        </w:rPr>
        <w:t xml:space="preserve">7、现场勘察：供应商根据自身情况选择是否勘察现场，供应商根据勘察现场情况自行报价。供应商自行勘察现场，费用自理。</w:t>
      </w:r>
      <w:r/>
    </w:p>
    <w:p>
      <w:pPr>
        <w:pStyle w:val="833"/>
        <w:ind w:firstLine="480"/>
        <w:jc w:val="left"/>
        <w:spacing w:line="400" w:lineRule="exact"/>
        <w:rPr>
          <w:rFonts w:ascii="宋体" w:hAnsi="宋体" w:cs="宋体"/>
          <w:sz w:val="24"/>
          <w:szCs w:val="24"/>
        </w:rPr>
      </w:pPr>
      <w:r>
        <w:rPr>
          <w:rFonts w:hint="eastAsia" w:ascii="宋体" w:hAnsi="宋体" w:cs="宋体"/>
          <w:sz w:val="24"/>
          <w:szCs w:val="24"/>
        </w:rPr>
        <w:t xml:space="preserve">8、现场条件：具备施工条件，施工用水用电自行考虑。</w:t>
      </w:r>
      <w:r/>
    </w:p>
    <w:p>
      <w:pPr>
        <w:pStyle w:val="833"/>
        <w:ind w:firstLine="480"/>
        <w:jc w:val="left"/>
        <w:spacing w:line="400" w:lineRule="exact"/>
        <w:rPr>
          <w:rFonts w:ascii="宋体" w:hAnsi="宋体" w:cs="宋体"/>
          <w:sz w:val="24"/>
          <w:szCs w:val="24"/>
        </w:rPr>
      </w:pPr>
      <w:r>
        <w:rPr>
          <w:rFonts w:hint="eastAsia" w:ascii="宋体" w:hAnsi="宋体" w:cs="宋体"/>
          <w:sz w:val="24"/>
          <w:szCs w:val="24"/>
        </w:rPr>
        <w:t xml:space="preserve">9、技术标准和要求：符合现行国家技术、施工及验收规范规程，对施工工艺的特殊要求，按设计图纸及国家有关规定执行。</w:t>
      </w:r>
      <w:r/>
    </w:p>
    <w:p>
      <w:pPr>
        <w:pStyle w:val="833"/>
        <w:ind w:firstLine="480"/>
        <w:jc w:val="left"/>
        <w:spacing w:after="0" w:line="400" w:lineRule="exact"/>
        <w:rPr>
          <w:rFonts w:ascii="宋体" w:hAnsi="宋体" w:cs="宋体"/>
          <w:sz w:val="24"/>
          <w:szCs w:val="24"/>
          <w:lang w:val="zh-CN"/>
        </w:rPr>
      </w:pPr>
      <w:r>
        <w:rPr>
          <w:rFonts w:hint="eastAsia" w:ascii="宋体" w:hAnsi="宋体" w:cs="宋体"/>
          <w:sz w:val="24"/>
          <w:szCs w:val="24"/>
        </w:rPr>
        <w:t xml:space="preserve">10、保修期内乙方的维修或维护响应时间不得超过24小时。  </w:t>
      </w:r>
      <w:r/>
    </w:p>
    <w:p>
      <w:pPr>
        <w:ind w:firstLine="482"/>
        <w:jc w:val="left"/>
        <w:spacing w:line="480" w:lineRule="exact"/>
        <w:rPr>
          <w:rFonts w:ascii="宋体" w:hAnsi="宋体" w:cs="宋体"/>
          <w:b/>
          <w:bCs/>
          <w:sz w:val="24"/>
        </w:rPr>
      </w:pPr>
      <w:r>
        <w:rPr>
          <w:rFonts w:hint="eastAsia" w:ascii="宋体" w:hAnsi="宋体"/>
          <w:b/>
          <w:bCs/>
          <w:sz w:val="24"/>
        </w:rPr>
        <w:t xml:space="preserve">三、</w:t>
      </w:r>
      <w:r>
        <w:rPr>
          <w:rFonts w:hint="eastAsia" w:ascii="宋体" w:hAnsi="宋体" w:cs="宋体"/>
          <w:b/>
          <w:bCs/>
          <w:sz w:val="24"/>
        </w:rPr>
        <w:t xml:space="preserve">工程量清单报价</w:t>
      </w:r>
      <w:r/>
    </w:p>
    <w:p>
      <w:pPr>
        <w:pStyle w:val="833"/>
        <w:ind w:firstLine="480"/>
        <w:jc w:val="left"/>
        <w:spacing w:after="0" w:line="400" w:lineRule="exact"/>
        <w:rPr>
          <w:rFonts w:ascii="宋体" w:hAnsi="宋体" w:cs="宋体"/>
          <w:sz w:val="24"/>
          <w:szCs w:val="24"/>
        </w:rPr>
      </w:pPr>
      <w:r>
        <w:rPr>
          <w:rFonts w:hint="eastAsia" w:ascii="宋体" w:hAnsi="宋体" w:cs="宋体"/>
          <w:sz w:val="24"/>
          <w:szCs w:val="24"/>
        </w:rPr>
        <w:t xml:space="preserve">(一)工程量清单以及图纸详见本项目磋商文件附件（后附）；</w:t>
      </w:r>
      <w:r/>
    </w:p>
    <w:p>
      <w:pPr>
        <w:pStyle w:val="833"/>
        <w:ind w:firstLine="480"/>
        <w:jc w:val="left"/>
        <w:spacing w:after="0" w:line="400" w:lineRule="exact"/>
        <w:rPr>
          <w:rFonts w:ascii="宋体" w:hAnsi="宋体" w:cs="宋体"/>
          <w:sz w:val="24"/>
          <w:szCs w:val="24"/>
        </w:rPr>
      </w:pPr>
      <w:r>
        <w:rPr>
          <w:rFonts w:hint="eastAsia" w:ascii="宋体" w:hAnsi="宋体" w:cs="宋体"/>
          <w:sz w:val="24"/>
          <w:szCs w:val="24"/>
        </w:rPr>
        <w:t xml:space="preserve">(二)《已标价的工程量清单》报价要求。</w:t>
      </w:r>
      <w:r/>
    </w:p>
    <w:p>
      <w:pPr>
        <w:pStyle w:val="833"/>
        <w:ind w:firstLine="480"/>
        <w:jc w:val="left"/>
        <w:spacing w:after="0" w:line="400" w:lineRule="exact"/>
        <w:rPr>
          <w:rFonts w:ascii="宋体" w:hAnsi="宋体" w:cs="宋体"/>
          <w:b/>
          <w:bCs/>
          <w:sz w:val="24"/>
          <w:szCs w:val="24"/>
        </w:rPr>
      </w:pPr>
      <w:r>
        <w:rPr>
          <w:rFonts w:hint="eastAsia" w:ascii="宋体" w:hAnsi="宋体" w:cs="宋体"/>
          <w:b/>
          <w:bCs/>
          <w:sz w:val="24"/>
          <w:szCs w:val="24"/>
        </w:rPr>
        <w:t xml:space="preserve">1、报价内容</w:t>
      </w:r>
      <w:r/>
    </w:p>
    <w:p>
      <w:pPr>
        <w:ind w:firstLine="480"/>
        <w:spacing w:line="360" w:lineRule="auto"/>
        <w:rPr>
          <w:rFonts w:ascii="宋体" w:hAnsi="宋体" w:cs="宋体"/>
          <w:sz w:val="24"/>
          <w:szCs w:val="20"/>
        </w:rPr>
      </w:pPr>
      <w:r>
        <w:rPr>
          <w:rFonts w:hint="eastAsia" w:ascii="宋体" w:hAnsi="宋体" w:cs="宋体"/>
          <w:sz w:val="24"/>
        </w:rPr>
        <w:t xml:space="preserve">1.1响应报价应包括招标文件所确定的招标范围内工程量清单和图纸中所含的全部内容，以及为完成上述内容所需的全部费用，其根据为供应商提交的已标价的工程量清单及附表。</w:t>
      </w:r>
      <w:r/>
    </w:p>
    <w:p>
      <w:pPr>
        <w:ind w:firstLine="480"/>
        <w:spacing w:line="360" w:lineRule="auto"/>
        <w:rPr>
          <w:rFonts w:ascii="宋体" w:hAnsi="宋体" w:cs="宋体"/>
          <w:sz w:val="24"/>
        </w:rPr>
      </w:pPr>
      <w:r>
        <w:rPr>
          <w:rFonts w:hint="eastAsia" w:ascii="宋体" w:hAnsi="宋体" w:cs="宋体"/>
          <w:sz w:val="24"/>
        </w:rPr>
        <w:t xml:space="preserve">1.2供应商应按采购人提供的工程量清单填报价格。填写的项目编码、项目名称、项目特征、计量单位、工程量必须与采购人提供的一致。</w:t>
      </w:r>
      <w:r/>
    </w:p>
    <w:p>
      <w:pPr>
        <w:ind w:firstLine="480"/>
        <w:spacing w:line="360" w:lineRule="auto"/>
        <w:rPr>
          <w:rFonts w:ascii="宋体" w:hAnsi="宋体" w:cs="宋体"/>
          <w:sz w:val="24"/>
        </w:rPr>
      </w:pPr>
      <w:r>
        <w:rPr>
          <w:rFonts w:hint="eastAsia" w:ascii="宋体" w:hAnsi="宋体" w:cs="宋体"/>
          <w:sz w:val="24"/>
        </w:rPr>
        <w:t xml:space="preserve">1.3实行工程量清单招标的工程建设项目，量的风险由发包人承担，价的风险在约定风险范围内的，由承包人承担，风险范围以外的按合同约定。</w:t>
      </w:r>
      <w:r/>
    </w:p>
    <w:p>
      <w:pPr>
        <w:ind w:firstLine="480"/>
        <w:spacing w:line="360" w:lineRule="auto"/>
        <w:rPr>
          <w:rFonts w:ascii="宋体" w:hAnsi="宋体" w:cs="宋体"/>
          <w:sz w:val="24"/>
        </w:rPr>
      </w:pPr>
      <w:r>
        <w:rPr>
          <w:rFonts w:hint="eastAsia" w:ascii="宋体" w:hAnsi="宋体" w:cs="宋体"/>
          <w:sz w:val="24"/>
        </w:rPr>
        <w:t xml:space="preserve">1.4 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ind w:firstLine="480"/>
        <w:spacing w:line="360" w:lineRule="auto"/>
        <w:rPr>
          <w:rFonts w:ascii="宋体" w:hAnsi="宋体" w:cs="宋体"/>
          <w:sz w:val="24"/>
        </w:rPr>
      </w:pPr>
      <w:r>
        <w:rPr>
          <w:rFonts w:hint="eastAsia" w:ascii="宋体" w:hAnsi="宋体" w:cs="宋体"/>
          <w:sz w:val="24"/>
        </w:rPr>
        <w:t xml:space="preserve">1.5 施工方案所描述的技术措施所发生的费用，视为已体现在供应商响应报价的非实体性消耗所发生的费用中。</w:t>
      </w:r>
      <w:r/>
    </w:p>
    <w:p>
      <w:pPr>
        <w:ind w:firstLine="480"/>
        <w:spacing w:line="360" w:lineRule="auto"/>
        <w:rPr>
          <w:rFonts w:ascii="宋体" w:hAnsi="宋体" w:cs="宋体"/>
          <w:sz w:val="24"/>
        </w:rPr>
      </w:pPr>
      <w:r>
        <w:rPr>
          <w:rFonts w:hint="eastAsia" w:ascii="宋体" w:hAnsi="宋体" w:cs="宋体"/>
          <w:sz w:val="24"/>
        </w:rPr>
        <w:t xml:space="preserve">1.6 供应商在现场勘察时应充分了解周边原有建筑、设施，事先视察工地，取得所有有关资料及充分了解工程位置、邻近建筑物、工地情况、开挖的土质，通路、储存空间、起卸限制、及任何其它足以影响投标价之情况，供应商须按接收工地日的现况，接收工地及自费清理任何遗留在工地上之废物，施工过程中因工地特殊情况而引起二次搬运、安全防护等。施工供应商在投标时应考虑这样因素，并在投标报价中予以考虑，采购人不接受供应商关于此类费用的任何诉讼或索赔。</w:t>
      </w:r>
      <w:r/>
    </w:p>
    <w:p>
      <w:pPr>
        <w:ind w:firstLine="480"/>
        <w:spacing w:line="360" w:lineRule="auto"/>
        <w:rPr>
          <w:rFonts w:ascii="宋体" w:hAnsi="宋体" w:cs="宋体"/>
          <w:sz w:val="24"/>
        </w:rPr>
      </w:pPr>
      <w:r>
        <w:rPr>
          <w:rFonts w:hint="eastAsia" w:ascii="宋体" w:hAnsi="宋体" w:cs="宋体"/>
          <w:sz w:val="24"/>
        </w:rPr>
        <w:t xml:space="preserve">1.7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sz w:val="24"/>
        </w:rPr>
      </w:pPr>
      <w:r>
        <w:rPr>
          <w:rFonts w:hint="eastAsia" w:ascii="宋体" w:hAnsi="宋体" w:cs="宋体"/>
          <w:sz w:val="24"/>
        </w:rPr>
        <w:t xml:space="preserve">1.8由供应商负责办理相关建设、城管、市政、安全、环保等部门的手续，施工供应商在投标时应考虑这样因素，费用包含在响应报价中，采购人不接受供应商关于此类费用的任何诉讼或索赔。</w:t>
      </w:r>
      <w:r/>
    </w:p>
    <w:p>
      <w:pPr>
        <w:ind w:firstLine="480"/>
        <w:spacing w:line="360" w:lineRule="auto"/>
        <w:rPr>
          <w:rFonts w:ascii="宋体" w:hAnsi="宋体" w:cs="宋体"/>
          <w:sz w:val="24"/>
        </w:rPr>
      </w:pPr>
      <w:r>
        <w:rPr>
          <w:rFonts w:hint="eastAsia" w:ascii="宋体" w:hAnsi="宋体" w:cs="宋体"/>
          <w:sz w:val="24"/>
        </w:rPr>
        <w:t xml:space="preserve">1.9垃圾外运，运距及运输方式供应商自行考虑。</w:t>
      </w:r>
      <w:r/>
    </w:p>
    <w:p>
      <w:pPr>
        <w:ind w:firstLine="480"/>
        <w:spacing w:line="360" w:lineRule="auto"/>
        <w:rPr>
          <w:rFonts w:ascii="宋体" w:hAnsi="宋体" w:cs="宋体"/>
          <w:sz w:val="24"/>
        </w:rPr>
      </w:pPr>
      <w:r>
        <w:rPr>
          <w:rFonts w:hint="eastAsia" w:ascii="宋体" w:hAnsi="宋体" w:cs="宋体"/>
          <w:sz w:val="24"/>
        </w:rPr>
        <w:t xml:space="preserve">2、响应报价方式</w:t>
      </w:r>
      <w:r/>
    </w:p>
    <w:p>
      <w:pPr>
        <w:ind w:firstLine="480"/>
        <w:spacing w:line="400" w:lineRule="atLeast"/>
        <w:rPr>
          <w:rFonts w:ascii="Times New Roman" w:hAnsi="Times New Roman"/>
          <w:sz w:val="20"/>
        </w:rPr>
      </w:pPr>
      <w:r>
        <w:rPr>
          <w:rFonts w:hint="eastAsia" w:ascii="宋体" w:hAnsi="宋体" w:cs="宋体"/>
          <w:sz w:val="24"/>
        </w:rPr>
        <w:t xml:space="preserve">2.1本工程采用固定单价合同（除另有规定外）。</w:t>
      </w:r>
      <w:r/>
    </w:p>
    <w:p>
      <w:pPr>
        <w:ind w:firstLine="480"/>
        <w:spacing w:line="400" w:lineRule="atLeast"/>
      </w:pPr>
      <w:r>
        <w:rPr>
          <w:rFonts w:hint="eastAsia" w:ascii="宋体" w:hAnsi="宋体" w:cs="宋体"/>
          <w:sz w:val="24"/>
        </w:rPr>
        <w:t xml:space="preserve">供应商应充分考虑施工期间各类建材的市场风险，并计入总报价，供应商在计算报价时应考虑一定的风险系数。</w:t>
      </w:r>
      <w:r/>
    </w:p>
    <w:p>
      <w:pPr>
        <w:ind w:firstLine="480"/>
        <w:spacing w:line="400" w:lineRule="atLeast"/>
      </w:pPr>
      <w:r>
        <w:rPr>
          <w:rFonts w:hint="eastAsia" w:ascii="宋体" w:hAnsi="宋体" w:cs="宋体"/>
          <w:sz w:val="24"/>
        </w:rPr>
        <w:t xml:space="preserve">2.2材料风险约定：</w:t>
      </w:r>
      <w:r/>
    </w:p>
    <w:p>
      <w:pPr>
        <w:ind w:firstLine="480"/>
        <w:spacing w:line="400" w:lineRule="atLeast"/>
      </w:pPr>
      <w:r>
        <w:rPr>
          <w:rFonts w:hint="eastAsia" w:ascii="宋体" w:hAnsi="宋体" w:cs="宋体"/>
          <w:sz w:val="24"/>
        </w:rPr>
        <w:t xml:space="preserve">①对于法律、法规、规章或有关政策出台导致工程税金、规费等发生变化的，应按照有关规定执行。</w:t>
      </w:r>
      <w:r/>
    </w:p>
    <w:p>
      <w:pPr>
        <w:ind w:firstLine="480"/>
        <w:spacing w:line="400" w:lineRule="atLeast"/>
      </w:pPr>
      <w:r>
        <w:rPr>
          <w:rFonts w:hint="eastAsia" w:ascii="宋体" w:hAnsi="宋体" w:cs="宋体"/>
          <w:sz w:val="24"/>
        </w:rPr>
        <w:t xml:space="preserve">②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rPr>
          <w:rFonts w:ascii="宋体" w:hAnsi="宋体" w:cs="宋体"/>
          <w:sz w:val="24"/>
        </w:rPr>
      </w:pPr>
      <w:r>
        <w:rPr>
          <w:rFonts w:hint="eastAsia" w:ascii="宋体" w:hAnsi="宋体" w:cs="宋体"/>
          <w:sz w:val="24"/>
        </w:rPr>
        <w:t xml:space="preserve">3、报价的计价方法</w:t>
      </w:r>
      <w:r/>
    </w:p>
    <w:p>
      <w:pPr>
        <w:ind w:firstLine="480"/>
        <w:spacing w:line="360" w:lineRule="auto"/>
        <w:rPr>
          <w:rFonts w:ascii="宋体" w:hAnsi="宋体" w:cs="宋体"/>
          <w:sz w:val="24"/>
        </w:rPr>
      </w:pPr>
      <w:r>
        <w:rPr>
          <w:rFonts w:hint="eastAsia" w:ascii="宋体" w:hAnsi="宋体" w:cs="宋体"/>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rPr>
          <w:rFonts w:ascii="宋体" w:hAnsi="宋体" w:cs="宋体"/>
          <w:b/>
          <w:bCs/>
          <w:sz w:val="24"/>
        </w:rPr>
      </w:pPr>
      <w:r>
        <w:rPr>
          <w:rFonts w:hint="eastAsia" w:ascii="宋体" w:hAnsi="宋体" w:cs="宋体"/>
          <w:b/>
          <w:bCs/>
          <w:sz w:val="24"/>
        </w:rPr>
        <w:t xml:space="preserve">4、报价编制依据及要求：详见工程量清单。 </w:t>
      </w:r>
      <w:r/>
    </w:p>
    <w:p>
      <w:pPr>
        <w:ind w:firstLine="480"/>
        <w:spacing w:line="360" w:lineRule="auto"/>
        <w:widowControl/>
        <w:rPr>
          <w:rFonts w:ascii="宋体" w:hAnsi="宋体" w:cs="宋体"/>
          <w:b/>
          <w:bCs/>
          <w:sz w:val="24"/>
          <w:szCs w:val="22"/>
        </w:rPr>
      </w:pPr>
      <w:r>
        <w:rPr>
          <w:rFonts w:hint="eastAsia" w:ascii="宋体" w:hAnsi="宋体" w:cs="宋体"/>
          <w:b/>
          <w:bCs/>
          <w:sz w:val="24"/>
          <w:szCs w:val="22"/>
        </w:rPr>
        <w:t xml:space="preserve">四、低于成本报价：</w:t>
      </w:r>
      <w:r/>
    </w:p>
    <w:p>
      <w:pPr>
        <w:ind w:firstLine="480"/>
        <w:spacing w:line="360" w:lineRule="auto"/>
        <w:widowControl/>
        <w:rPr>
          <w:rFonts w:ascii="宋体" w:hAnsi="宋体" w:cs="宋体"/>
          <w:sz w:val="24"/>
          <w:szCs w:val="20"/>
        </w:rPr>
      </w:pPr>
      <w:r>
        <w:rPr>
          <w:rFonts w:hint="eastAsia" w:ascii="宋体" w:hAnsi="宋体" w:cs="宋体"/>
          <w:sz w:val="24"/>
          <w:szCs w:val="22"/>
        </w:rPr>
        <w:t xml:space="preserve">在磋商过程中，磋商小组</w:t>
      </w:r>
      <w:r>
        <w:rPr>
          <w:rFonts w:hint="eastAsia" w:ascii="宋体" w:hAnsi="宋体" w:cs="宋体"/>
          <w:sz w:val="24"/>
          <w:szCs w:val="20"/>
        </w:rPr>
        <w:t xml:space="preserve">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after="120" w:line="360" w:lineRule="auto"/>
        <w:widowControl/>
        <w:rPr>
          <w:rFonts w:hint="eastAsia" w:ascii="宋体" w:hAnsi="宋体" w:cs="宋体"/>
          <w:sz w:val="24"/>
          <w:szCs w:val="20"/>
        </w:rPr>
      </w:pPr>
      <w:r>
        <w:rPr>
          <w:rFonts w:hint="eastAsia" w:ascii="宋体" w:hAnsi="宋体" w:cs="宋体"/>
          <w:sz w:val="24"/>
          <w:szCs w:val="20"/>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0"/>
        <w:spacing w:line="360" w:lineRule="auto"/>
        <w:widowControl/>
        <w:rPr>
          <w:rFonts w:hint="eastAsia" w:ascii="宋体" w:hAnsi="宋体" w:eastAsia="宋体" w:cs="宋体"/>
          <w:b/>
          <w:bCs/>
          <w:sz w:val="24"/>
          <w:szCs w:val="20"/>
          <w:lang w:val="en-US" w:eastAsia="zh-CN"/>
        </w:rPr>
      </w:pPr>
      <w:r>
        <w:rPr>
          <w:rFonts w:hint="eastAsia" w:ascii="宋体" w:hAnsi="宋体" w:eastAsia="宋体" w:cs="宋体"/>
          <w:b/>
          <w:bCs/>
          <w:sz w:val="24"/>
          <w:szCs w:val="20"/>
          <w:lang w:val="en-US" w:eastAsia="zh-CN"/>
        </w:rPr>
        <w:t xml:space="preserve">为强化政府采购异常低价审查，根据</w:t>
      </w:r>
      <w:r>
        <w:rPr>
          <w:rFonts w:hint="eastAsia" w:ascii="宋体" w:hAnsi="宋体" w:cs="宋体"/>
          <w:b/>
          <w:bCs/>
          <w:sz w:val="24"/>
        </w:rPr>
        <w:t xml:space="preserve">财库〔2026〕2号</w:t>
      </w:r>
      <w:r>
        <w:rPr>
          <w:rFonts w:hint="eastAsia" w:ascii="宋体" w:hAnsi="宋体" w:eastAsia="宋体" w:cs="宋体"/>
          <w:b/>
          <w:bCs/>
          <w:sz w:val="24"/>
          <w:szCs w:val="20"/>
          <w:lang w:val="en-US" w:eastAsia="zh-CN"/>
        </w:rPr>
        <w:t xml:space="preserve">文件要求，本项目采购文件已明确启动异常低价投标审查的情形和具体要求，处理方法具体详见磋商文件第四章《磋商相关说明》相关内容。</w:t>
      </w:r>
      <w:r/>
    </w:p>
    <w:p>
      <w:pPr>
        <w:ind w:firstLine="480"/>
        <w:spacing w:after="120" w:line="360" w:lineRule="auto"/>
        <w:widowControl/>
        <w:rPr>
          <w:rFonts w:ascii="宋体" w:hAnsi="宋体" w:cs="宋体"/>
          <w:b/>
          <w:bCs/>
          <w:sz w:val="24"/>
          <w:szCs w:val="20"/>
        </w:rPr>
      </w:pPr>
      <w:r>
        <w:rPr>
          <w:rFonts w:hint="eastAsia" w:ascii="宋体" w:hAnsi="宋体" w:cs="宋体"/>
          <w:b/>
          <w:bCs/>
          <w:sz w:val="24"/>
          <w:szCs w:val="20"/>
        </w:rPr>
        <w:t xml:space="preserve">五、其他要求：</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2、供应商对工程建设期间扬尘治理工作负主体责任。应制定施工现场扬尘污染防治专项方案，按照承包工程范围做好扬尘污染防治措施的落实。方案必须符合我市“徐空气提升办【2018】11号”和“徐城管发【2018】55号”、 《关于进一步加强市区建设工地扬尘污染防治的通知》（徐住建发﹝2023﹞62号）、《关于印发&lt;徐州市建设工程扬尘（噪声）智慧监管系统建设实施意见（试行）&gt;的通知》（徐污防攻坚指办〔2023〕26号）的关于扬尘管控的相关规定要求。</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after="120" w:line="360" w:lineRule="auto"/>
        <w:widowControl/>
        <w:rPr>
          <w:rFonts w:ascii="宋体" w:hAnsi="宋体" w:cs="宋体"/>
          <w:sz w:val="24"/>
          <w:szCs w:val="20"/>
        </w:rPr>
      </w:pPr>
      <w:r>
        <w:rPr>
          <w:rFonts w:hint="eastAsia" w:ascii="宋体" w:hAnsi="宋体" w:cs="宋体"/>
          <w:b/>
          <w:bCs/>
          <w:sz w:val="24"/>
          <w:szCs w:val="20"/>
        </w:rPr>
        <w:t xml:space="preserve">六、服务要求：</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1、质保期 ：2年（屋面防水5年）。超出质保期后的两年内，工程质量出现问题，成交供应商应主动提供维修方案及服务，只收取材料费。</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2、质保期内，如发生故障，采购人通知成交供应商服务人员时，相关服务人员要在24小时内到达现场配合采购人处理问题，进行更换或进行必要的维修。 </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3、供应商需根据本项目特征及自身情况编制服务方案。</w:t>
      </w:r>
      <w:r/>
    </w:p>
    <w:p>
      <w:pPr>
        <w:ind w:firstLine="480"/>
        <w:spacing w:after="120" w:line="360" w:lineRule="auto"/>
        <w:widowControl/>
        <w:rPr>
          <w:rFonts w:ascii="宋体" w:hAnsi="宋体" w:cs="宋体"/>
          <w:sz w:val="24"/>
          <w:szCs w:val="20"/>
        </w:rPr>
      </w:pPr>
      <w:r>
        <w:rPr>
          <w:rFonts w:hint="eastAsia" w:ascii="宋体" w:hAnsi="宋体" w:cs="宋体"/>
          <w:sz w:val="24"/>
          <w:szCs w:val="20"/>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p>
    <w:p>
      <w:pPr>
        <w:ind w:firstLine="480"/>
        <w:spacing w:line="360" w:lineRule="auto"/>
        <w:widowControl/>
        <w:rPr>
          <w:rFonts w:ascii="宋体" w:hAnsi="宋体" w:cs="宋体"/>
          <w:b/>
          <w:bCs/>
          <w:sz w:val="24"/>
          <w:szCs w:val="20"/>
        </w:rPr>
      </w:pPr>
      <w:r>
        <w:rPr>
          <w:rFonts w:hint="eastAsia" w:ascii="宋体" w:hAnsi="宋体" w:cs="宋体"/>
          <w:b/>
          <w:bCs/>
          <w:sz w:val="24"/>
          <w:szCs w:val="20"/>
        </w:rPr>
        <w:t xml:space="preserve">七、其他要求：</w:t>
      </w:r>
      <w:r/>
    </w:p>
    <w:p>
      <w:pPr>
        <w:ind w:firstLine="480"/>
        <w:spacing w:line="360" w:lineRule="auto"/>
        <w:widowControl/>
        <w:rPr>
          <w:rFonts w:ascii="宋体" w:hAnsi="宋体" w:cs="宋体"/>
          <w:sz w:val="24"/>
        </w:rPr>
      </w:pPr>
      <w:r>
        <w:rPr>
          <w:rFonts w:hint="eastAsia" w:ascii="宋体" w:hAnsi="宋体" w:cs="宋体"/>
          <w:sz w:val="24"/>
          <w:szCs w:val="20"/>
        </w:rPr>
        <w:t xml:space="preserve">见《磋商文件》附件：6、《拟签订的合同文本》。</w:t>
      </w:r>
      <w:r/>
    </w:p>
    <w:p>
      <w:pPr>
        <w:ind w:firstLine="482"/>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000000" w:themeColor="text1"/>
          <w:sz w:val="36"/>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3、磋商报价表</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p>
      <w:pPr>
        <w:pStyle w:val="921"/>
        <w:spacing w:after="0" w:line="360" w:lineRule="auto"/>
        <w:rPr>
          <w:color w:val="000000" w:themeColor="text1"/>
          <w:highlight w:val="none"/>
          <w14:textFill>
            <w14:solidFill>
              <w14:schemeClr w14:val="tx1"/>
            </w14:solidFill>
          </w14:textFill>
        </w:rPr>
      </w:pPr>
      <w:r>
        <w:rPr>
          <w:rStyle w:val="1099"/>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本次为首次报价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tbl>
      <w:tblPr>
        <w:tblStyle w:val="823"/>
        <w:tblW w:w="842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06"/>
        <w:gridCol w:w="1828"/>
        <w:gridCol w:w="1686"/>
        <w:gridCol w:w="2000"/>
      </w:tblGrid>
      <w:tr>
        <w:trPr>
          <w:cantSplit/>
          <w:jc w:val="center"/>
          <w:trHeight w:val="839"/>
        </w:trPr>
        <w:tc>
          <w:tcPr>
            <w:tcW w:w="2906"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项目名称</w:t>
            </w:r>
            <w:r/>
          </w:p>
        </w:tc>
        <w:tc>
          <w:tcPr>
            <w:tcW w:w="1828"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项目内容</w:t>
            </w:r>
            <w:r/>
          </w:p>
        </w:tc>
        <w:tc>
          <w:tcPr>
            <w:tcW w:w="1686"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总价（小写）</w:t>
            </w:r>
            <w:r/>
          </w:p>
        </w:tc>
        <w:tc>
          <w:tcPr>
            <w:tcW w:w="2000"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Style w:val="1099"/>
                <w:rFonts w:hint="eastAsia" w:ascii="宋体" w:hAnsi="宋体" w:cs="宋体"/>
                <w:color w:val="000000" w:themeColor="text1"/>
                <w:sz w:val="24"/>
                <w:highlight w:val="none"/>
                <w14:textFill>
                  <w14:solidFill>
                    <w14:schemeClr w14:val="tx1"/>
                  </w14:solidFill>
                </w14:textFill>
              </w:rPr>
              <w:t xml:space="preserve">工期（日历天）</w:t>
            </w:r>
            <w:r/>
          </w:p>
        </w:tc>
      </w:tr>
      <w:tr>
        <w:trPr>
          <w:cantSplit/>
          <w:jc w:val="center"/>
          <w:trHeight w:val="1504" w:hRule="exact"/>
        </w:trPr>
        <w:tc>
          <w:tcPr>
            <w:tcW w:w="2906" w:type="dxa"/>
            <w:vAlign w:val="center"/>
            <w:textDirection w:val="lrTb"/>
            <w:noWrap w:val="false"/>
          </w:tcPr>
          <w:p>
            <w:pPr>
              <w:jc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鼓楼区监察委员会办公楼修缮及边坡综合治理项目</w:t>
            </w:r>
            <w:r/>
          </w:p>
        </w:tc>
        <w:tc>
          <w:tcPr>
            <w:tcW w:w="1828"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详见响应文件</w:t>
            </w:r>
            <w:r/>
          </w:p>
        </w:tc>
        <w:tc>
          <w:tcPr>
            <w:tcW w:w="1686"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c>
          <w:tcPr>
            <w:tcW w:w="2000" w:type="dxa"/>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r>
      <w:tr>
        <w:trPr>
          <w:cantSplit/>
          <w:jc w:val="center"/>
          <w:trHeight w:val="850" w:hRule="exact"/>
        </w:trPr>
        <w:tc>
          <w:tcPr>
            <w:tcW w:w="2906"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总价（大写）：</w:t>
            </w:r>
            <w:r/>
          </w:p>
        </w:tc>
        <w:tc>
          <w:tcPr>
            <w:gridSpan w:val="3"/>
            <w:tcW w:w="5514"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r>
    </w:tbl>
    <w:p>
      <w:pPr>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供应商承诺：本报价（总价）为供应商本企业提供的施工。</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报价说明：</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2、报价以总价为准，大小写不一致以大写为准；</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3、偏离说明：详见《偏离表》；</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4、如最后报价未列明单价，则最后所报各项单价计算方法为：（最后报价/最初报价）*各项最初报价的单价。</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供应商（电子签章）：</w:t>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法定代表人或授权代表（签字或盖章）：  </w:t>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000000" w:themeColor="text1"/>
          <w:sz w:val="24"/>
          <w:highlight w:val="none"/>
          <w14:textFill>
            <w14:solidFill>
              <w14:schemeClr w14:val="tx1"/>
            </w14:solidFill>
          </w14:textFill>
        </w:rPr>
        <w:t xml:space="preserve">日期：   年  月  日</w:t>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4、分项价格表</w:t>
      </w:r>
      <w:r/>
    </w:p>
    <w:p>
      <w:pPr>
        <w:jc w:val="center"/>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（具有标价的工程量清单与报价表）</w:t>
      </w:r>
      <w:r/>
    </w:p>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本次为首次报价</w:t>
      </w:r>
      <w:r/>
    </w:p>
    <w:p>
      <w:pPr>
        <w:jc w:val="lef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076"/>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【根据《工程量清单》进行编制】</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6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供应商（电子签章）：</w:t>
      </w:r>
      <w:r/>
    </w:p>
    <w:p>
      <w:pPr>
        <w:ind w:right="29" w:firstLine="313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法定代表人或授权代表（签字或盖章）：</w:t>
      </w:r>
      <w:r/>
    </w:p>
    <w:p>
      <w:pPr>
        <w:ind w:right="29"/>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right="29"/>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日期：  年  月  日</w:t>
      </w:r>
      <w:r/>
    </w:p>
    <w:p>
      <w:pPr>
        <w:ind w:right="29"/>
        <w:rPr>
          <w:rFonts w:hint="eastAsia"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说明：</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2.享受政府采购支持政策的残疾人福利性单位应满足的条件以《关于促进残疾人就业政府采购政策的通知》（财库〔2017〕141号）的规定为准。</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3．供应商为“小型”或“微型”或“监狱企业”、“残疾人福利性单位”的，须算出“小型和微型和监狱企业和残疾人福利性单位” 总价合计。</w:t>
      </w:r>
      <w:r/>
    </w:p>
    <w:p>
      <w:pPr>
        <w:ind w:firstLine="480"/>
        <w:spacing w:line="400" w:lineRule="exact"/>
        <w:rPr>
          <w:rFonts w:hint="eastAsia" w:ascii="宋体" w:hAnsi="宋体" w:cs="宋体"/>
          <w:bCs/>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w:t>
      </w:r>
      <w:r>
        <w:rPr>
          <w:rFonts w:hint="eastAsia" w:ascii="宋体" w:hAnsi="宋体" w:cs="宋体"/>
          <w:bCs/>
          <w:iCs/>
          <w:color w:val="000000" w:themeColor="text1"/>
          <w:sz w:val="24"/>
          <w:highlight w:val="none"/>
          <w14:textFill>
            <w14:solidFill>
              <w14:schemeClr w14:val="tx1"/>
            </w14:solidFill>
          </w14:textFill>
        </w:rPr>
        <w:t xml:space="preserve">如果按单价计算的结果与总价不一致，以总价为准。</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2.如果不提供《分项价格表》将视为没有实质性响应。</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3.响应供应商对以上数据的真实性负责。</w:t>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ascii="宋体" w:hAnsi="宋体"/>
          <w:b/>
          <w:i/>
          <w:color w:val="000000" w:themeColor="text1"/>
          <w:sz w:val="24"/>
          <w:highlight w:val="none"/>
          <w:u w:val="single"/>
          <w14:textFill>
            <w14:solidFill>
              <w14:schemeClr w14:val="tx1"/>
            </w14:solidFill>
          </w14:textFill>
        </w:rPr>
        <w:t xml:space="preserve">采购人或采购代理机构有权将以上内容进行公示。</w:t>
      </w:r>
      <w:r/>
    </w:p>
    <w:p>
      <w:pPr>
        <w:ind w:firstLine="482"/>
        <w:rPr>
          <w:rFonts w:hint="eastAsia" w:ascii="宋体" w:hAnsi="宋体" w:cs="宋体"/>
          <w:b/>
          <w:bCs/>
          <w:color w:val="000000" w:themeColor="text1"/>
          <w:sz w:val="36"/>
          <w:highlight w:val="none"/>
          <w14:textFill>
            <w14:solidFill>
              <w14:schemeClr w14:val="tx1"/>
            </w14:solidFill>
          </w14:textFill>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000000" w:themeColor="text1"/>
          <w:sz w:val="36"/>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5、偏离表</w:t>
      </w:r>
      <w:r/>
    </w:p>
    <w:p>
      <w:pPr>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项目编号：</w:t>
      </w:r>
      <w:r/>
    </w:p>
    <w:p>
      <w:pPr>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项目名称：</w:t>
      </w:r>
      <w:r/>
    </w:p>
    <w:tbl>
      <w:tblPr>
        <w:tblStyle w:val="823"/>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W w:w="122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tcW w:w="241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首次响应文件中的内容</w:t>
            </w:r>
            <w:r/>
          </w:p>
        </w:tc>
        <w:tc>
          <w:tcPr>
            <w:tcW w:w="1351"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W w:w="2123"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123"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jc w:val="center"/>
        <w:spacing w:line="5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ind w:right="29"/>
        <w:jc w:val="center"/>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供应商（电子签章）：</w:t>
      </w:r>
      <w:r/>
    </w:p>
    <w:p>
      <w:pPr>
        <w:ind w:right="29"/>
        <w:jc w:val="center"/>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日期：  年  月  日</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6</w:t>
      </w:r>
      <w:r>
        <w:rPr>
          <w:rFonts w:ascii="宋体" w:hAnsi="宋体" w:cs="宋体"/>
          <w:b/>
          <w:bCs/>
          <w:color w:val="000000" w:themeColor="text1"/>
          <w:sz w:val="36"/>
          <w:highlight w:val="none"/>
          <w14:textFill>
            <w14:solidFill>
              <w14:schemeClr w14:val="tx1"/>
            </w14:solidFill>
          </w14:textFill>
        </w:rPr>
        <w:t xml:space="preserve">、</w:t>
      </w:r>
      <w:bookmarkStart w:id="11" w:name="_Hlk196843306"/>
      <w:r>
        <w:rPr>
          <w:rFonts w:hint="eastAsia" w:ascii="宋体" w:hAnsi="宋体" w:cs="宋体"/>
          <w:b/>
          <w:bCs/>
          <w:color w:val="000000" w:themeColor="text1"/>
          <w:sz w:val="36"/>
          <w:highlight w:val="none"/>
          <w14:textFill>
            <w14:solidFill>
              <w14:schemeClr w14:val="tx1"/>
            </w14:solidFill>
          </w14:textFill>
        </w:rPr>
        <w:t xml:space="preserve">承包人主要施工管理人员表</w:t>
      </w:r>
      <w:bookmarkEnd w:id="11"/>
      <w:r/>
      <w:r/>
    </w:p>
    <w:p>
      <w:pPr>
        <w:spacing w:before="240" w:after="240"/>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项目编号： </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099"/>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 </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1854"/>
        <w:gridCol w:w="1854"/>
        <w:gridCol w:w="1854"/>
        <w:gridCol w:w="1869"/>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9"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346"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9"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9"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346"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9"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9"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9"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9"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9"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9"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15" w:type="dxa"/>
            <w:vAlign w:val="center"/>
            <w:textDirection w:val="lrTb"/>
            <w:noWrap w:val="false"/>
          </w:tcPr>
          <w:p>
            <w:pPr>
              <w:ind w:right="-216"/>
              <w:jc w:val="center"/>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54"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9" w:type="dxa"/>
            <w:vAlign w:val="center"/>
            <w:textDirection w:val="lrTb"/>
            <w:noWrap w:val="false"/>
          </w:tcPr>
          <w:p>
            <w:pPr>
              <w:ind w:right="-216"/>
              <w:spacing w:line="2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tc>
      </w:tr>
    </w:tbl>
    <w:p>
      <w:pPr>
        <w:spacing w:before="220" w:line="3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附：1.项目负责人在本单位签订劳动合同和交纳社会保险证明。（必须提供）。</w:t>
      </w:r>
      <w:r/>
    </w:p>
    <w:p>
      <w:pPr>
        <w:numPr>
          <w:ilvl w:val="0"/>
          <w:numId w:val="5"/>
        </w:numPr>
        <w:jc w:val="left"/>
        <w:spacing w:before="220" w:line="360" w:lineRule="exact"/>
        <w:widowControl/>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项目负责人无在建工程的承诺书。（必须提供）。</w:t>
      </w:r>
      <w:r/>
    </w:p>
    <w:p>
      <w:pPr>
        <w:ind w:firstLine="3373"/>
        <w:spacing w:before="220" w:line="3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供应商（电子签章）：</w:t>
      </w:r>
      <w:r/>
    </w:p>
    <w:p>
      <w:pPr>
        <w:ind w:right="723"/>
        <w:jc w:val="right"/>
        <w:spacing w:before="220" w:line="3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法定代表人(负责人)或授权代表（签字或盖章）：</w:t>
      </w:r>
      <w:r/>
    </w:p>
    <w:p>
      <w:pPr>
        <w:jc w:val="center"/>
        <w:spacing w:before="220" w:line="3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日 期：  年  月  日</w:t>
      </w:r>
      <w:r/>
    </w:p>
    <w:p>
      <w:pPr>
        <w:spacing w:before="220" w:line="3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注：1、如果不提供此表将视为没有实质性响应。</w:t>
      </w:r>
      <w:r/>
    </w:p>
    <w:p>
      <w:pPr>
        <w:spacing w:before="220" w:line="3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2、响应供应商对以上数据的真实性负责。</w:t>
      </w:r>
      <w:r/>
    </w:p>
    <w:p>
      <w:pPr>
        <w:spacing w:before="220" w:line="360" w:lineRule="exact"/>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采购人或采购代理机构有权将以上内容进行公示。</w:t>
      </w:r>
      <w:r>
        <w:rPr>
          <w:rFonts w:hint="eastAsia" w:ascii="宋体" w:hAnsi="宋体" w:cs="宋体"/>
          <w:b/>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7、拟签订的合同文本</w:t>
      </w:r>
      <w:r/>
    </w:p>
    <w:p>
      <w:pPr>
        <w:pStyle w:val="1666"/>
        <w:jc w:val="left"/>
        <w:rPr>
          <w:rStyle w:val="1132"/>
          <w:rFonts w:hint="eastAsia" w:ascii="仿宋" w:hAnsi="仿宋" w:eastAsia="仿宋"/>
          <w:b/>
          <w:bCs/>
          <w:sz w:val="28"/>
          <w:szCs w:val="28"/>
          <w:highlight w:val="none"/>
        </w:rPr>
      </w:pPr>
      <w:r>
        <w:rPr>
          <w:rStyle w:val="1132"/>
          <w:rFonts w:asciiTheme="minorEastAsia" w:hAnsiTheme="minorEastAsia" w:eastAsiaTheme="minorEastAsia" w:cstheme="minorBidi"/>
          <w:b/>
          <w:bCs/>
          <w:sz w:val="28"/>
          <w:szCs w:val="28"/>
          <w:highlight w:val="none"/>
        </w:rPr>
        <w:t xml:space="preserve">项目名称：</w:t>
      </w:r>
      <w:r/>
    </w:p>
    <w:p>
      <w:pPr>
        <w:pStyle w:val="1666"/>
        <w:jc w:val="left"/>
        <w:rPr>
          <w:rStyle w:val="1132"/>
          <w:rFonts w:hint="eastAsia" w:asciiTheme="minorEastAsia" w:hAnsiTheme="minorEastAsia" w:eastAsiaTheme="minorEastAsia" w:cstheme="minorBidi"/>
          <w:b/>
          <w:bCs/>
          <w:sz w:val="28"/>
          <w:szCs w:val="28"/>
          <w:highlight w:val="none"/>
        </w:rPr>
      </w:pPr>
      <w:r>
        <w:rPr>
          <w:rStyle w:val="1132"/>
          <w:rFonts w:asciiTheme="minorEastAsia" w:hAnsiTheme="minorEastAsia" w:eastAsiaTheme="minorEastAsia" w:cstheme="minorBidi"/>
          <w:b/>
          <w:bCs/>
          <w:sz w:val="28"/>
          <w:szCs w:val="28"/>
          <w:highlight w:val="none"/>
        </w:rPr>
        <w:t xml:space="preserve">项目编号：</w:t>
      </w:r>
      <w:r/>
    </w:p>
    <w:p>
      <w:pPr>
        <w:pStyle w:val="1666"/>
        <w:jc w:val="center"/>
        <w:rPr>
          <w:rStyle w:val="1132"/>
          <w:rFonts w:hint="eastAsia" w:asciiTheme="minorEastAsia" w:hAnsiTheme="minorEastAsia" w:eastAsiaTheme="minorEastAsia" w:cstheme="minorBidi"/>
          <w:sz w:val="40"/>
          <w:szCs w:val="40"/>
          <w:highlight w:val="none"/>
        </w:rPr>
      </w:pPr>
      <w:r>
        <w:rPr>
          <w:rFonts w:hint="eastAsia" w:asciiTheme="minorEastAsia" w:hAnsiTheme="minorEastAsia" w:eastAsiaTheme="minorEastAsia" w:cstheme="minorBidi"/>
          <w:sz w:val="40"/>
          <w:szCs w:val="40"/>
          <w:highlight w:val="none"/>
        </w:rPr>
      </w:r>
      <w:r/>
    </w:p>
    <w:p>
      <w:pPr>
        <w:pStyle w:val="1666"/>
        <w:jc w:val="center"/>
        <w:rPr>
          <w:rStyle w:val="1132"/>
          <w:rFonts w:hint="eastAsia" w:ascii="仿宋" w:hAnsi="仿宋" w:eastAsia="仿宋"/>
          <w:b/>
          <w:bCs/>
          <w:sz w:val="40"/>
          <w:szCs w:val="40"/>
          <w:highlight w:val="none"/>
        </w:rPr>
      </w:pPr>
      <w:r>
        <w:rPr>
          <w:rStyle w:val="1132"/>
          <w:rFonts w:asciiTheme="minorEastAsia" w:hAnsiTheme="minorEastAsia" w:eastAsiaTheme="minorEastAsia" w:cstheme="minorBidi"/>
          <w:b/>
          <w:bCs/>
          <w:sz w:val="40"/>
          <w:szCs w:val="40"/>
          <w:highlight w:val="none"/>
        </w:rPr>
        <w:t xml:space="preserve">政</w:t>
      </w:r>
      <w:r/>
    </w:p>
    <w:p>
      <w:pPr>
        <w:pStyle w:val="1666"/>
        <w:jc w:val="center"/>
        <w:rPr>
          <w:rStyle w:val="1132"/>
          <w:rFonts w:hint="eastAsia" w:ascii="仿宋" w:hAnsi="仿宋" w:eastAsia="仿宋"/>
          <w:b/>
          <w:bCs/>
          <w:sz w:val="40"/>
          <w:szCs w:val="40"/>
          <w:highlight w:val="none"/>
        </w:rPr>
      </w:pPr>
      <w:r>
        <w:rPr>
          <w:rStyle w:val="1132"/>
          <w:rFonts w:asciiTheme="minorEastAsia" w:hAnsiTheme="minorEastAsia" w:eastAsiaTheme="minorEastAsia" w:cstheme="minorBidi"/>
          <w:b/>
          <w:bCs/>
          <w:sz w:val="40"/>
          <w:szCs w:val="40"/>
          <w:highlight w:val="none"/>
        </w:rPr>
        <w:t xml:space="preserve">府</w:t>
      </w:r>
      <w:r/>
    </w:p>
    <w:p>
      <w:pPr>
        <w:pStyle w:val="1666"/>
        <w:jc w:val="center"/>
        <w:rPr>
          <w:rStyle w:val="1132"/>
          <w:rFonts w:hint="eastAsia" w:ascii="仿宋" w:hAnsi="仿宋" w:eastAsia="仿宋"/>
          <w:b/>
          <w:bCs/>
          <w:sz w:val="40"/>
          <w:szCs w:val="40"/>
          <w:highlight w:val="none"/>
        </w:rPr>
      </w:pPr>
      <w:r>
        <w:rPr>
          <w:rStyle w:val="1132"/>
          <w:rFonts w:asciiTheme="minorEastAsia" w:hAnsiTheme="minorEastAsia" w:eastAsiaTheme="minorEastAsia" w:cstheme="minorBidi"/>
          <w:b/>
          <w:bCs/>
          <w:sz w:val="40"/>
          <w:szCs w:val="40"/>
          <w:highlight w:val="none"/>
        </w:rPr>
        <w:t xml:space="preserve">采</w:t>
      </w:r>
      <w:r/>
    </w:p>
    <w:p>
      <w:pPr>
        <w:pStyle w:val="1666"/>
        <w:jc w:val="center"/>
        <w:rPr>
          <w:rStyle w:val="1132"/>
          <w:rFonts w:hint="eastAsia" w:ascii="仿宋" w:hAnsi="仿宋" w:eastAsia="仿宋"/>
          <w:b/>
          <w:bCs/>
          <w:sz w:val="40"/>
          <w:szCs w:val="40"/>
          <w:highlight w:val="none"/>
        </w:rPr>
      </w:pPr>
      <w:r>
        <w:rPr>
          <w:rStyle w:val="1132"/>
          <w:rFonts w:asciiTheme="minorEastAsia" w:hAnsiTheme="minorEastAsia" w:eastAsiaTheme="minorEastAsia" w:cstheme="minorBidi"/>
          <w:b/>
          <w:bCs/>
          <w:sz w:val="40"/>
          <w:szCs w:val="40"/>
          <w:highlight w:val="none"/>
        </w:rPr>
        <w:t xml:space="preserve">购</w:t>
      </w:r>
      <w:r/>
    </w:p>
    <w:p>
      <w:pPr>
        <w:pStyle w:val="1666"/>
        <w:jc w:val="center"/>
        <w:rPr>
          <w:rStyle w:val="1132"/>
          <w:rFonts w:hint="eastAsia" w:ascii="仿宋" w:hAnsi="仿宋" w:eastAsia="仿宋"/>
          <w:b/>
          <w:bCs/>
          <w:sz w:val="40"/>
          <w:szCs w:val="40"/>
          <w:highlight w:val="none"/>
        </w:rPr>
      </w:pPr>
      <w:r>
        <w:rPr>
          <w:rStyle w:val="1132"/>
          <w:rFonts w:asciiTheme="minorEastAsia" w:hAnsiTheme="minorEastAsia" w:eastAsiaTheme="minorEastAsia" w:cstheme="minorBidi"/>
          <w:b/>
          <w:bCs/>
          <w:sz w:val="40"/>
          <w:szCs w:val="40"/>
          <w:highlight w:val="none"/>
        </w:rPr>
        <w:t xml:space="preserve">合</w:t>
      </w:r>
      <w:r/>
    </w:p>
    <w:p>
      <w:pPr>
        <w:pStyle w:val="1666"/>
        <w:jc w:val="center"/>
        <w:rPr>
          <w:rStyle w:val="1132"/>
          <w:rFonts w:hint="eastAsia" w:ascii="仿宋" w:hAnsi="仿宋" w:eastAsia="仿宋"/>
          <w:b/>
          <w:bCs/>
          <w:sz w:val="40"/>
          <w:szCs w:val="40"/>
          <w:highlight w:val="none"/>
        </w:rPr>
      </w:pPr>
      <w:r>
        <w:rPr>
          <w:rStyle w:val="1132"/>
          <w:rFonts w:asciiTheme="minorEastAsia" w:hAnsiTheme="minorEastAsia" w:eastAsiaTheme="minorEastAsia" w:cstheme="minorBidi"/>
          <w:b/>
          <w:bCs/>
          <w:sz w:val="40"/>
          <w:szCs w:val="40"/>
          <w:highlight w:val="none"/>
        </w:rPr>
        <w:t xml:space="preserve">同</w:t>
      </w:r>
      <w:r/>
    </w:p>
    <w:p>
      <w:pPr>
        <w:pStyle w:val="1666"/>
        <w:jc w:val="left"/>
        <w:rPr>
          <w:rStyle w:val="1132"/>
          <w:rFonts w:hint="eastAsia" w:ascii="仿宋" w:hAnsi="仿宋" w:eastAsia="仿宋"/>
          <w:b/>
          <w:bCs/>
          <w:highlight w:val="none"/>
        </w:rPr>
      </w:pPr>
      <w:r>
        <w:rPr>
          <w:rFonts w:hint="eastAsia" w:ascii="仿宋" w:hAnsi="仿宋" w:eastAsia="仿宋"/>
          <w:b/>
          <w:bCs/>
          <w:highlight w:val="none"/>
        </w:rPr>
      </w:r>
      <w:r/>
    </w:p>
    <w:p>
      <w:pPr>
        <w:pStyle w:val="1666"/>
        <w:jc w:val="left"/>
        <w:rPr>
          <w:rStyle w:val="1132"/>
          <w:rFonts w:hint="eastAsia" w:ascii="仿宋" w:hAnsi="仿宋" w:eastAsia="仿宋"/>
          <w:highlight w:val="none"/>
        </w:rPr>
      </w:pPr>
      <w:r>
        <w:rPr>
          <w:rFonts w:hint="eastAsia" w:ascii="仿宋" w:hAnsi="仿宋" w:eastAsia="仿宋"/>
          <w:highlight w:val="none"/>
        </w:rPr>
      </w:r>
      <w:r/>
    </w:p>
    <w:p>
      <w:pPr>
        <w:rPr>
          <w:rStyle w:val="1132"/>
          <w:rFonts w:hint="eastAsia" w:ascii="仿宋" w:hAnsi="仿宋" w:eastAsia="仿宋"/>
          <w:highlight w:val="none"/>
        </w:rPr>
      </w:pPr>
      <w:r>
        <w:rPr>
          <w:rFonts w:hint="eastAsia" w:ascii="仿宋" w:hAnsi="仿宋" w:eastAsia="仿宋"/>
          <w:highlight w:val="none"/>
        </w:rPr>
      </w:r>
      <w:r/>
    </w:p>
    <w:p>
      <w:pPr>
        <w:pStyle w:val="833"/>
        <w:rPr>
          <w:highlight w:val="none"/>
        </w:rPr>
      </w:pPr>
      <w:r>
        <w:rPr>
          <w:highlight w:val="none"/>
        </w:rPr>
      </w:r>
      <w:r/>
    </w:p>
    <w:p>
      <w:pPr>
        <w:pStyle w:val="1666"/>
        <w:jc w:val="left"/>
        <w:rPr>
          <w:rStyle w:val="1132"/>
          <w:rFonts w:hint="eastAsia" w:ascii="仿宋" w:hAnsi="仿宋" w:eastAsia="仿宋"/>
          <w:b/>
          <w:bCs/>
          <w:sz w:val="28"/>
          <w:szCs w:val="28"/>
          <w:highlight w:val="none"/>
        </w:rPr>
      </w:pPr>
      <w:r>
        <w:rPr>
          <w:rStyle w:val="1132"/>
          <w:rFonts w:asciiTheme="minorEastAsia" w:hAnsiTheme="minorEastAsia" w:eastAsiaTheme="minorEastAsia" w:cstheme="minorBidi"/>
          <w:b/>
          <w:bCs/>
          <w:sz w:val="28"/>
          <w:szCs w:val="28"/>
          <w:highlight w:val="none"/>
        </w:rPr>
        <w:t xml:space="preserve">采  购  人：</w:t>
      </w:r>
      <w:r/>
    </w:p>
    <w:p>
      <w:pPr>
        <w:pStyle w:val="1666"/>
        <w:jc w:val="left"/>
        <w:rPr>
          <w:rStyle w:val="1132"/>
          <w:rFonts w:hint="eastAsia" w:ascii="仿宋" w:hAnsi="仿宋" w:eastAsia="仿宋"/>
          <w:b/>
          <w:bCs/>
          <w:sz w:val="28"/>
          <w:szCs w:val="28"/>
          <w:highlight w:val="none"/>
        </w:rPr>
      </w:pPr>
      <w:r>
        <w:rPr>
          <w:rStyle w:val="1132"/>
          <w:rFonts w:asciiTheme="minorEastAsia" w:hAnsiTheme="minorEastAsia" w:eastAsiaTheme="minorEastAsia" w:cstheme="minorBidi"/>
          <w:b/>
          <w:bCs/>
          <w:sz w:val="28"/>
          <w:szCs w:val="28"/>
          <w:highlight w:val="none"/>
        </w:rPr>
        <w:t xml:space="preserve">成交供应商：</w:t>
      </w:r>
      <w:r/>
    </w:p>
    <w:p>
      <w:pPr>
        <w:pStyle w:val="1666"/>
        <w:jc w:val="left"/>
        <w:rPr>
          <w:rStyle w:val="1132"/>
          <w:rFonts w:hint="eastAsia" w:ascii="仿宋" w:hAnsi="仿宋" w:eastAsia="仿宋"/>
          <w:b/>
          <w:bCs/>
          <w:sz w:val="28"/>
          <w:szCs w:val="28"/>
          <w:highlight w:val="none"/>
        </w:rPr>
      </w:pPr>
      <w:r>
        <w:rPr>
          <w:rStyle w:val="1132"/>
          <w:rFonts w:asciiTheme="minorEastAsia" w:hAnsiTheme="minorEastAsia" w:eastAsiaTheme="minorEastAsia" w:cstheme="minorBidi"/>
          <w:b/>
          <w:bCs/>
          <w:sz w:val="28"/>
          <w:szCs w:val="28"/>
          <w:highlight w:val="none"/>
        </w:rPr>
        <w:t xml:space="preserve">合同签订日期： 年 月 日</w:t>
      </w:r>
      <w:r/>
    </w:p>
    <w:p>
      <w:pPr>
        <w:pStyle w:val="1666"/>
        <w:jc w:val="left"/>
        <w:rPr>
          <w:rStyle w:val="1132"/>
          <w:rFonts w:hint="eastAsia" w:asciiTheme="minorEastAsia" w:hAnsiTheme="minorEastAsia" w:eastAsiaTheme="minorEastAsia" w:cstheme="minorBidi"/>
          <w:sz w:val="28"/>
          <w:szCs w:val="28"/>
          <w:highlight w:val="none"/>
        </w:rPr>
      </w:pPr>
      <w:r>
        <w:rPr>
          <w:rStyle w:val="1132"/>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666"/>
        <w:jc w:val="left"/>
        <w:rPr>
          <w:rStyle w:val="1132"/>
          <w:rFonts w:hint="eastAsia" w:asciiTheme="minorEastAsia" w:hAnsiTheme="minorEastAsia" w:eastAsiaTheme="minorEastAsia" w:cstheme="minorBidi"/>
          <w:b/>
          <w:sz w:val="28"/>
          <w:szCs w:val="28"/>
          <w:highlight w:val="none"/>
        </w:rPr>
      </w:pPr>
      <w:r>
        <w:rPr>
          <w:rStyle w:val="1132"/>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849"/>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1083"/>
        <w:jc w:val="center"/>
        <w:spacing w:before="260" w:after="260"/>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第一部分 合同协议书</w:t>
      </w:r>
      <w:r/>
    </w:p>
    <w:p>
      <w:pPr>
        <w:pStyle w:val="1083"/>
        <w:spacing w:line="400" w:lineRule="exact"/>
        <w:widowControl/>
        <w:rPr>
          <w:rFonts w:ascii="宋体" w:hAnsi="宋体" w:cstheme="minorBidi"/>
          <w:b/>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发包人（全称）：</w:t>
      </w:r>
      <w:r/>
    </w:p>
    <w:p>
      <w:pPr>
        <w:pStyle w:val="1083"/>
        <w:spacing w:line="400" w:lineRule="exact"/>
        <w:widowControl/>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承包人（全称）：</w:t>
      </w:r>
      <w:r/>
    </w:p>
    <w:p>
      <w:pPr>
        <w:pStyle w:val="1083"/>
        <w:ind w:firstLine="440"/>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color w:val="000000" w:themeColor="text1"/>
          <w:sz w:val="24"/>
          <w:highlight w:val="none"/>
          <w:u w:val="single"/>
          <w14:textFill>
            <w14:solidFill>
              <w14:schemeClr w14:val="tx1"/>
            </w14:solidFill>
          </w14:textFill>
        </w:rPr>
        <w:t xml:space="preserve">鼓楼区监察委员会办公楼修缮及边坡综合治理项目</w:t>
      </w:r>
      <w:r>
        <w:rPr>
          <w:rFonts w:hint="eastAsia" w:ascii="宋体" w:hAnsi="宋体" w:cs="宋体"/>
          <w:sz w:val="24"/>
        </w:rPr>
        <w:t xml:space="preserve">及有关事项协商一致，共同达成如下协议：</w:t>
      </w:r>
      <w:r/>
    </w:p>
    <w:p>
      <w:pPr>
        <w:pStyle w:val="1083"/>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一、工程概况</w:t>
      </w:r>
      <w:r/>
    </w:p>
    <w:p>
      <w:pPr>
        <w:pStyle w:val="1083"/>
        <w:ind w:firstLine="431"/>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1.工程名称：</w:t>
      </w:r>
      <w:r>
        <w:rPr>
          <w:rFonts w:hint="eastAsia" w:ascii="宋体" w:hAnsi="宋体" w:cs="宋体"/>
          <w:color w:val="000000" w:themeColor="text1"/>
          <w:sz w:val="24"/>
          <w:highlight w:val="none"/>
          <w:u w:val="single"/>
          <w14:textFill>
            <w14:solidFill>
              <w14:schemeClr w14:val="tx1"/>
            </w14:solidFill>
          </w14:textFill>
        </w:rPr>
        <w:t xml:space="preserve">鼓楼区监察委员会办公楼修缮及边坡综合治理项目</w:t>
      </w:r>
      <w:r>
        <w:rPr>
          <w:rFonts w:hint="eastAsia" w:ascii="宋体" w:hAnsi="宋体" w:cs="宋体"/>
          <w:sz w:val="24"/>
        </w:rPr>
        <w:t xml:space="preserve">。</w:t>
      </w:r>
      <w:r/>
    </w:p>
    <w:p>
      <w:pPr>
        <w:pStyle w:val="1083"/>
        <w:ind w:firstLine="431"/>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highlight w:val="none"/>
        </w:rPr>
        <w:t xml:space="preserve">.工程地点：</w:t>
      </w:r>
      <w:r>
        <w:rPr>
          <w:rFonts w:hint="eastAsia" w:ascii="宋体" w:hAnsi="宋体" w:cs="宋体"/>
          <w:sz w:val="24"/>
          <w:highlight w:val="none"/>
          <w:u w:val="single"/>
        </w:rPr>
        <w:t xml:space="preserve">天齐路隧道北</w:t>
      </w:r>
      <w:r>
        <w:rPr>
          <w:rFonts w:hint="eastAsia" w:ascii="宋体" w:hAnsi="宋体" w:cs="宋体"/>
          <w:sz w:val="24"/>
          <w:highlight w:val="none"/>
        </w:rPr>
        <w:t xml:space="preserve">。</w:t>
      </w:r>
      <w:r/>
    </w:p>
    <w:p>
      <w:pPr>
        <w:pStyle w:val="1083"/>
        <w:ind w:firstLine="431"/>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3.工程立项批准文号： </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pStyle w:val="1083"/>
        <w:ind w:firstLine="431"/>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4.资金来源：</w:t>
      </w:r>
      <w:r>
        <w:rPr>
          <w:rFonts w:hint="eastAsia" w:ascii="宋体" w:hAnsi="宋体" w:cs="宋体"/>
          <w:sz w:val="24"/>
          <w:highlight w:val="none"/>
          <w:u w:val="single"/>
        </w:rPr>
        <w:t xml:space="preserve">财政</w:t>
      </w:r>
      <w:r>
        <w:rPr>
          <w:rFonts w:hint="eastAsia" w:ascii="宋体" w:hAnsi="宋体" w:cs="宋体"/>
          <w:sz w:val="24"/>
          <w:highlight w:val="none"/>
        </w:rPr>
        <w:t xml:space="preserve">。</w:t>
      </w:r>
      <w:r/>
    </w:p>
    <w:p>
      <w:pPr>
        <w:pStyle w:val="1083"/>
        <w:ind w:firstLine="431"/>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5.工程内容：</w:t>
      </w:r>
      <w:r>
        <w:rPr>
          <w:rFonts w:hint="eastAsia" w:ascii="宋体" w:hAnsi="宋体" w:cs="宋体"/>
          <w:sz w:val="24"/>
          <w:highlight w:val="none"/>
          <w:u w:val="single"/>
        </w:rPr>
        <w:t xml:space="preserve">鼓楼区监察委员会办公楼修缮及边坡综合治理项目，具体详见工程量清单及图纸所含全部内容。</w:t>
      </w:r>
      <w:r/>
    </w:p>
    <w:p>
      <w:pPr>
        <w:pStyle w:val="1083"/>
        <w:ind w:firstLine="431"/>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6.工程承包范围：</w:t>
      </w:r>
      <w:r>
        <w:rPr>
          <w:rFonts w:hint="eastAsia" w:ascii="宋体" w:hAnsi="宋体" w:cs="宋体"/>
          <w:sz w:val="24"/>
          <w:u w:val="single"/>
        </w:rPr>
        <w:t xml:space="preserve">详见工程量清单</w:t>
      </w:r>
      <w:r>
        <w:rPr>
          <w:rFonts w:hint="eastAsia" w:ascii="宋体" w:hAnsi="宋体" w:cs="宋体"/>
          <w:sz w:val="24"/>
          <w:u w:val="single"/>
          <w:lang w:eastAsia="zh-CN"/>
        </w:rPr>
        <w:t xml:space="preserve">及图纸</w:t>
      </w:r>
      <w:r>
        <w:rPr>
          <w:rFonts w:hint="eastAsia" w:ascii="宋体" w:hAnsi="宋体" w:cs="宋体"/>
          <w:sz w:val="24"/>
          <w:u w:val="single"/>
        </w:rPr>
        <w:t xml:space="preserve">所含全部内容。</w:t>
      </w:r>
      <w:r>
        <w:rPr>
          <w:rFonts w:hint="eastAsia" w:ascii="宋体" w:hAnsi="宋体" w:cs="宋体"/>
          <w:sz w:val="24"/>
        </w:rPr>
        <w:t xml:space="preserve">  </w:t>
      </w:r>
      <w:r/>
    </w:p>
    <w:p>
      <w:pPr>
        <w:pStyle w:val="1083"/>
        <w:ind w:firstLine="431"/>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7.承包方式：包工包料。</w:t>
      </w:r>
      <w:r/>
    </w:p>
    <w:p>
      <w:pPr>
        <w:pStyle w:val="1083"/>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二、合同工期</w:t>
      </w:r>
      <w:r/>
    </w:p>
    <w:p>
      <w:pPr>
        <w:pStyle w:val="1083"/>
        <w:ind w:firstLine="459"/>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计划开工日期：  年  月  日。</w:t>
      </w:r>
      <w:r/>
    </w:p>
    <w:p>
      <w:pPr>
        <w:pStyle w:val="1083"/>
        <w:ind w:firstLine="459"/>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计划竣工日期：  年  月  日。</w:t>
      </w:r>
      <w:bookmarkStart w:id="558" w:name="_GoBack"/>
      <w:r/>
      <w:bookmarkEnd w:id="558"/>
      <w:r/>
      <w:r/>
    </w:p>
    <w:p>
      <w:pPr>
        <w:pStyle w:val="1083"/>
        <w:ind w:firstLine="459"/>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工期总日历天数：天。工期总日历天数与根据前述计划开竣工日期计算的工期天数不一致的，以工期总日历天数为准。</w:t>
      </w:r>
      <w:r/>
    </w:p>
    <w:p>
      <w:pPr>
        <w:pStyle w:val="1083"/>
        <w:spacing w:line="40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三、质量标准</w:t>
      </w:r>
      <w:r/>
    </w:p>
    <w:p>
      <w:pPr>
        <w:ind w:firstLine="459"/>
        <w:jc w:val="left"/>
        <w:spacing w:line="360" w:lineRule="auto"/>
        <w:widowControl/>
        <w:rPr>
          <w:rFonts w:ascii="宋体" w:hAnsi="宋体" w:cs="宋体"/>
          <w:sz w:val="24"/>
        </w:rPr>
      </w:pPr>
      <w:r/>
      <w:bookmarkStart w:id="12" w:name="OLE_LINK34"/>
      <w:r>
        <w:rPr>
          <w:rFonts w:hint="eastAsia" w:ascii="宋体" w:hAnsi="宋体"/>
          <w:sz w:val="24"/>
        </w:rPr>
        <w:t xml:space="preserve">工程质量符合</w:t>
      </w:r>
      <w:r>
        <w:rPr>
          <w:rFonts w:hint="eastAsia" w:ascii="宋体" w:hAnsi="宋体"/>
          <w:sz w:val="24"/>
          <w:u w:val="single"/>
        </w:rPr>
        <w:t xml:space="preserve">合格</w:t>
      </w:r>
      <w:r>
        <w:rPr>
          <w:rFonts w:hint="eastAsia" w:ascii="宋体" w:hAnsi="宋体"/>
          <w:sz w:val="24"/>
        </w:rPr>
        <w:t xml:space="preserve">标准。</w:t>
      </w:r>
      <w:r/>
    </w:p>
    <w:p>
      <w:pPr>
        <w:jc w:val="left"/>
        <w:spacing w:line="330" w:lineRule="atLeast"/>
        <w:widowControl/>
        <w:rPr>
          <w:rFonts w:ascii="Times New Roman" w:hAnsi="Times New Roman"/>
          <w:sz w:val="20"/>
          <w:szCs w:val="20"/>
        </w:rPr>
        <w:pBdr>
          <w:top w:val="none" w:color="000000" w:sz="0" w:space="0"/>
          <w:left w:val="none" w:color="000000" w:sz="0" w:space="1"/>
          <w:bottom w:val="none" w:color="000000" w:sz="0" w:space="0"/>
          <w:right w:val="none" w:color="000000" w:sz="0" w:space="0"/>
        </w:pBdr>
      </w:pPr>
      <w:r>
        <w:rPr>
          <w:rFonts w:ascii="宋体" w:hAnsi="宋体" w:cs="宋体"/>
          <w:b/>
          <w:sz w:val="24"/>
          <w:szCs w:val="20"/>
        </w:rPr>
        <w:t xml:space="preserve">四、签约合同价</w:t>
      </w:r>
      <w:r/>
    </w:p>
    <w:p>
      <w:pPr>
        <w:ind w:firstLine="480"/>
        <w:jc w:val="left"/>
        <w:spacing w:line="330" w:lineRule="atLeast"/>
        <w:widowControl/>
        <w:rPr>
          <w:rFonts w:ascii="Times New Roman" w:hAnsi="Times New Roman"/>
          <w:sz w:val="20"/>
          <w:szCs w:val="20"/>
        </w:rPr>
        <w:pBdr>
          <w:top w:val="none" w:color="000000" w:sz="0" w:space="0"/>
          <w:left w:val="none" w:color="000000" w:sz="0" w:space="1"/>
          <w:bottom w:val="none" w:color="000000" w:sz="0" w:space="0"/>
          <w:right w:val="none" w:color="000000" w:sz="0" w:space="0"/>
        </w:pBdr>
      </w:pPr>
      <w:r>
        <w:rPr>
          <w:rFonts w:hint="eastAsia" w:ascii="宋体" w:hAnsi="宋体" w:cs="宋体"/>
          <w:sz w:val="24"/>
          <w:szCs w:val="20"/>
        </w:rPr>
        <w:t xml:space="preserve">人民币</w:t>
      </w:r>
      <w:r>
        <w:rPr>
          <w:rFonts w:ascii="宋体" w:hAnsi="宋体" w:cs="宋体"/>
          <w:sz w:val="24"/>
          <w:szCs w:val="20"/>
        </w:rPr>
        <w:t xml:space="preserve">（</w:t>
      </w:r>
      <w:r>
        <w:rPr>
          <w:rFonts w:hint="eastAsia" w:ascii="宋体" w:hAnsi="宋体" w:cs="宋体"/>
          <w:sz w:val="24"/>
          <w:szCs w:val="20"/>
        </w:rPr>
        <w:t xml:space="preserve">大</w:t>
      </w:r>
      <w:r>
        <w:rPr>
          <w:rFonts w:ascii="宋体" w:hAnsi="宋体" w:cs="宋体"/>
          <w:sz w:val="24"/>
          <w:szCs w:val="20"/>
        </w:rPr>
        <w:t xml:space="preserve">写）</w:t>
      </w:r>
      <w:r>
        <w:rPr>
          <w:rFonts w:ascii="宋体" w:hAnsi="宋体" w:cs="宋体"/>
          <w:sz w:val="24"/>
          <w:szCs w:val="20"/>
          <w:u w:val="single"/>
        </w:rPr>
        <w:t xml:space="preserve">     </w:t>
      </w:r>
      <w:r>
        <w:rPr>
          <w:rFonts w:ascii="宋体" w:hAnsi="宋体" w:cs="宋体"/>
          <w:sz w:val="24"/>
          <w:szCs w:val="20"/>
        </w:rPr>
        <w:t xml:space="preserve"> (</w:t>
      </w:r>
      <w:r>
        <w:rPr>
          <w:rFonts w:hint="eastAsia" w:ascii="宋体" w:hAnsi="宋体" w:cs="宋体"/>
          <w:sz w:val="24"/>
          <w:szCs w:val="20"/>
        </w:rPr>
        <w:t xml:space="preserve">小写</w:t>
      </w:r>
      <w:r>
        <w:rPr>
          <w:rFonts w:ascii="宋体" w:hAnsi="宋体" w:cs="宋体"/>
          <w:sz w:val="24"/>
          <w:szCs w:val="20"/>
          <w:u w:val="single"/>
        </w:rPr>
        <w:t xml:space="preserve">         </w:t>
      </w:r>
      <w:r>
        <w:rPr>
          <w:rFonts w:hint="eastAsia" w:ascii="宋体" w:hAnsi="宋体" w:cs="宋体"/>
          <w:sz w:val="24"/>
          <w:szCs w:val="20"/>
        </w:rPr>
        <w:t xml:space="preserve">元</w:t>
      </w:r>
      <w:r>
        <w:rPr>
          <w:rFonts w:ascii="宋体" w:hAnsi="宋体" w:cs="宋体"/>
          <w:sz w:val="24"/>
          <w:szCs w:val="20"/>
        </w:rPr>
        <w:t xml:space="preserve">)；</w:t>
      </w:r>
      <w:r/>
    </w:p>
    <w:p>
      <w:pPr>
        <w:jc w:val="left"/>
        <w:spacing w:line="330" w:lineRule="atLeast"/>
        <w:widowControl/>
        <w:rPr>
          <w:rFonts w:ascii="Times New Roman" w:hAnsi="Times New Roman"/>
          <w:sz w:val="20"/>
          <w:szCs w:val="20"/>
        </w:rPr>
        <w:pBdr>
          <w:top w:val="none" w:color="000000" w:sz="0" w:space="0"/>
          <w:left w:val="none" w:color="000000" w:sz="0" w:space="1"/>
          <w:bottom w:val="none" w:color="000000" w:sz="0" w:space="0"/>
          <w:right w:val="none" w:color="000000" w:sz="0" w:space="0"/>
        </w:pBdr>
      </w:pPr>
      <w:r>
        <w:rPr>
          <w:rFonts w:ascii="宋体" w:hAnsi="宋体" w:cs="宋体"/>
          <w:b/>
          <w:sz w:val="24"/>
          <w:szCs w:val="20"/>
        </w:rPr>
        <w:t xml:space="preserve">五、项目经理</w:t>
      </w:r>
      <w:r/>
    </w:p>
    <w:p>
      <w:pPr>
        <w:ind w:firstLine="480"/>
        <w:jc w:val="left"/>
        <w:spacing w:line="330" w:lineRule="atLeast"/>
        <w:widowControl/>
        <w:rPr>
          <w:rFonts w:ascii="Times New Roman" w:hAnsi="Times New Roman"/>
          <w:sz w:val="20"/>
          <w:szCs w:val="20"/>
        </w:rPr>
        <w:pBdr>
          <w:top w:val="none" w:color="000000" w:sz="0" w:space="0"/>
          <w:left w:val="none" w:color="000000" w:sz="0" w:space="1"/>
          <w:bottom w:val="none" w:color="000000" w:sz="0" w:space="0"/>
          <w:right w:val="none" w:color="000000" w:sz="0" w:space="0"/>
        </w:pBdr>
      </w:pPr>
      <w:r>
        <w:rPr>
          <w:rFonts w:ascii="宋体" w:hAnsi="宋体" w:cs="宋体"/>
          <w:sz w:val="24"/>
          <w:szCs w:val="20"/>
        </w:rPr>
        <w:t xml:space="preserve">承包人项目经理：</w:t>
      </w:r>
      <w:r>
        <w:rPr>
          <w:rFonts w:ascii="宋体" w:hAnsi="宋体" w:cs="宋体"/>
          <w:sz w:val="24"/>
          <w:szCs w:val="20"/>
          <w:u w:val="single"/>
        </w:rPr>
        <w:t xml:space="preserve">                   </w:t>
      </w:r>
      <w:r>
        <w:rPr>
          <w:rFonts w:ascii="宋体" w:hAnsi="宋体" w:cs="宋体"/>
          <w:sz w:val="24"/>
          <w:szCs w:val="20"/>
        </w:rPr>
        <w:t xml:space="preserve">。</w:t>
      </w:r>
      <w:r/>
    </w:p>
    <w:p>
      <w:pPr>
        <w:jc w:val="left"/>
        <w:spacing w:line="330" w:lineRule="atLeast"/>
        <w:widowControl/>
        <w:rPr>
          <w:rFonts w:ascii="Times New Roman" w:hAnsi="Times New Roman"/>
          <w:sz w:val="20"/>
          <w:szCs w:val="20"/>
        </w:rPr>
        <w:pBdr>
          <w:top w:val="none" w:color="000000" w:sz="0" w:space="0"/>
          <w:left w:val="none" w:color="000000" w:sz="0" w:space="1"/>
          <w:bottom w:val="none" w:color="000000" w:sz="0" w:space="0"/>
          <w:right w:val="none" w:color="000000" w:sz="0" w:space="0"/>
        </w:pBdr>
      </w:pPr>
      <w:r>
        <w:rPr>
          <w:rFonts w:ascii="宋体" w:hAnsi="宋体" w:cs="宋体"/>
          <w:b/>
          <w:sz w:val="24"/>
          <w:szCs w:val="20"/>
        </w:rPr>
        <w:t xml:space="preserve">六、合同文件构成</w:t>
      </w:r>
      <w:r/>
    </w:p>
    <w:p>
      <w:pPr>
        <w:ind w:firstLine="480"/>
        <w:jc w:val="left"/>
        <w:spacing w:line="330" w:lineRule="atLeast"/>
        <w:widowControl/>
        <w:rPr>
          <w:rFonts w:ascii="Times New Roman" w:hAnsi="Times New Roman"/>
          <w:sz w:val="20"/>
          <w:szCs w:val="20"/>
        </w:rPr>
        <w:pBdr>
          <w:top w:val="none" w:color="000000" w:sz="0" w:space="0"/>
          <w:left w:val="none" w:color="000000" w:sz="0" w:space="1"/>
          <w:bottom w:val="none" w:color="000000" w:sz="0" w:space="0"/>
          <w:right w:val="none" w:color="000000" w:sz="0" w:space="0"/>
        </w:pBdr>
      </w:pPr>
      <w:r>
        <w:rPr>
          <w:rFonts w:ascii="宋体" w:hAnsi="宋体" w:cs="宋体"/>
          <w:sz w:val="24"/>
          <w:szCs w:val="20"/>
        </w:rPr>
        <w:t xml:space="preserve">本协议书与下列文件一起构成合同文件：</w:t>
      </w:r>
      <w:r/>
    </w:p>
    <w:p>
      <w:pPr>
        <w:ind w:firstLine="638"/>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1）中标通知书（如果有）；</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（2）投标函及其附录（如果有）； </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（3）专用合同条款及其附件；</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（4）通用合同条款；</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（5）技术标准和要求；</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（6）图纸；</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（7）已标价工程量清单或预算书；</w:t>
      </w:r>
      <w:r/>
    </w:p>
    <w:p>
      <w:pPr>
        <w:ind w:firstLine="480"/>
        <w:jc w:val="left"/>
        <w:spacing w:line="330"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（8）其他合同文件。</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在合同订立及履行过程中形成的与合同有关的文件均构成合同文件组成部分。</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七、承诺</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1.发包人承诺按照法律规定履行项目审批手续、筹集工程建设资金并按照合同约定的期限和方式支付合同价款。</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2.承包人承诺按照法律规定及合同约定组织完成工程施工，确保工程质量和安全，不进行挂靠、转包及违法分包，并在缺陷责任期及保修期内承担相应的工程维修责任。</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3.发包人和承包人通过招投标形式签订合同的，双方理解并承诺不再就同一工程另行签订与合同实质性内容相背离的协议。</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八、词语含义</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本协议书中词语含义与第二部分通用合同条款中赋予的含义相同。</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九、签订时间</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本合同于</w:t>
      </w:r>
      <w:r>
        <w:rPr>
          <w:rFonts w:ascii="宋体" w:hAnsi="宋体" w:cs="宋体"/>
          <w:sz w:val="24"/>
          <w:szCs w:val="20"/>
          <w:u w:val="single"/>
        </w:rPr>
        <w:t xml:space="preserve">     </w:t>
      </w:r>
      <w:r>
        <w:rPr>
          <w:rFonts w:ascii="宋体" w:hAnsi="宋体" w:cs="宋体"/>
          <w:sz w:val="24"/>
          <w:szCs w:val="20"/>
        </w:rPr>
        <w:t xml:space="preserve">年</w:t>
      </w:r>
      <w:r>
        <w:rPr>
          <w:rFonts w:ascii="宋体" w:hAnsi="宋体" w:cs="宋体"/>
          <w:sz w:val="24"/>
          <w:szCs w:val="20"/>
          <w:u w:val="single"/>
        </w:rPr>
        <w:t xml:space="preserve">     </w:t>
      </w:r>
      <w:r>
        <w:rPr>
          <w:rFonts w:ascii="宋体" w:hAnsi="宋体" w:cs="宋体"/>
          <w:sz w:val="24"/>
          <w:szCs w:val="20"/>
        </w:rPr>
        <w:t xml:space="preserve">月</w:t>
      </w:r>
      <w:r>
        <w:rPr>
          <w:rFonts w:ascii="宋体" w:hAnsi="宋体" w:cs="宋体"/>
          <w:sz w:val="24"/>
          <w:szCs w:val="20"/>
          <w:u w:val="single"/>
        </w:rPr>
        <w:t xml:space="preserve">     </w:t>
      </w:r>
      <w:r>
        <w:rPr>
          <w:rFonts w:ascii="宋体" w:hAnsi="宋体" w:cs="宋体"/>
          <w:sz w:val="24"/>
          <w:szCs w:val="20"/>
        </w:rPr>
        <w:t xml:space="preserve">日签订。</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十、签订地点</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本合同在</w:t>
      </w:r>
      <w:r>
        <w:rPr>
          <w:rFonts w:ascii="宋体" w:hAnsi="宋体" w:cs="宋体"/>
          <w:sz w:val="24"/>
          <w:szCs w:val="20"/>
          <w:u w:val="single"/>
        </w:rPr>
        <w:t xml:space="preserve">                   </w:t>
      </w:r>
      <w:r>
        <w:rPr>
          <w:rFonts w:ascii="宋体" w:hAnsi="宋体" w:cs="宋体"/>
          <w:sz w:val="24"/>
          <w:szCs w:val="20"/>
        </w:rPr>
        <w:t xml:space="preserve">签订。</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十一、补充协议</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合同未尽事宜，合同当事人另行签订补充协议，补充协议是合同的组成部分。</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十二、仲裁或诉讼</w:t>
      </w:r>
      <w:r/>
    </w:p>
    <w:p>
      <w:pPr>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  因合同及合同有关事项发生的争议向</w:t>
      </w:r>
      <w:r>
        <w:rPr>
          <w:rFonts w:ascii="宋体" w:hAnsi="宋体" w:cs="宋体"/>
          <w:sz w:val="24"/>
          <w:szCs w:val="20"/>
          <w:u w:val="single"/>
        </w:rPr>
        <w:t xml:space="preserve">工程所在地</w:t>
      </w:r>
      <w:r>
        <w:rPr>
          <w:rFonts w:ascii="宋体" w:hAnsi="宋体" w:cs="宋体"/>
          <w:sz w:val="24"/>
          <w:szCs w:val="20"/>
        </w:rPr>
        <w:t xml:space="preserve">人民法院起诉。</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十三、合同生效</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本合同自</w:t>
      </w:r>
      <w:r>
        <w:rPr>
          <w:rFonts w:ascii="宋体" w:hAnsi="宋体" w:cs="宋体"/>
          <w:sz w:val="24"/>
          <w:szCs w:val="20"/>
          <w:u w:val="single"/>
        </w:rPr>
        <w:t xml:space="preserve">双方签字并盖章后</w:t>
      </w:r>
      <w:r>
        <w:rPr>
          <w:rFonts w:ascii="宋体" w:hAnsi="宋体" w:cs="宋体"/>
          <w:sz w:val="24"/>
          <w:szCs w:val="20"/>
        </w:rPr>
        <w:t xml:space="preserve">生效。</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十四、合同份数</w:t>
      </w:r>
      <w:r/>
    </w:p>
    <w:p>
      <w:pPr>
        <w:ind w:firstLine="480"/>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本合同一式</w:t>
      </w:r>
      <w:r>
        <w:rPr>
          <w:rFonts w:ascii="宋体" w:hAnsi="宋体" w:cs="宋体"/>
          <w:sz w:val="24"/>
          <w:szCs w:val="20"/>
          <w:u w:val="single"/>
        </w:rPr>
        <w:t xml:space="preserve">   </w:t>
      </w:r>
      <w:r>
        <w:rPr>
          <w:rFonts w:ascii="宋体" w:hAnsi="宋体" w:cs="宋体"/>
          <w:sz w:val="24"/>
          <w:szCs w:val="20"/>
        </w:rPr>
        <w:t xml:space="preserve">份，均具有同等法律效力，发包人执</w:t>
      </w:r>
      <w:r>
        <w:rPr>
          <w:rFonts w:ascii="宋体" w:hAnsi="宋体" w:cs="宋体"/>
          <w:sz w:val="24"/>
          <w:szCs w:val="20"/>
          <w:u w:val="single"/>
        </w:rPr>
        <w:t xml:space="preserve">   </w:t>
      </w:r>
      <w:r>
        <w:rPr>
          <w:rFonts w:ascii="宋体" w:hAnsi="宋体" w:cs="宋体"/>
          <w:sz w:val="24"/>
          <w:szCs w:val="20"/>
        </w:rPr>
        <w:t xml:space="preserve">份，承包人执</w:t>
      </w:r>
      <w:r>
        <w:rPr>
          <w:rFonts w:ascii="宋体" w:hAnsi="宋体" w:cs="宋体"/>
          <w:sz w:val="24"/>
          <w:szCs w:val="20"/>
          <w:u w:val="single"/>
        </w:rPr>
        <w:t xml:space="preserve">   </w:t>
      </w:r>
      <w:r>
        <w:rPr>
          <w:rFonts w:ascii="宋体" w:hAnsi="宋体" w:cs="宋体"/>
          <w:sz w:val="24"/>
          <w:szCs w:val="20"/>
        </w:rPr>
        <w:t xml:space="preserve">份。</w:t>
      </w:r>
      <w:r/>
    </w:p>
    <w:p>
      <w:pPr>
        <w:jc w:val="left"/>
        <w:spacing w:line="33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 </w:t>
      </w:r>
      <w:r/>
    </w:p>
    <w:p>
      <w:pPr>
        <w:jc w:val="left"/>
        <w:spacing w:line="330" w:lineRule="atLeast"/>
        <w:widowControl/>
        <w:tabs>
          <w:tab w:val="left" w:pos="3828" w:leader="non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发包人：(公章)</w:t>
      </w:r>
      <w:r>
        <w:rPr>
          <w:rFonts w:hint="eastAsia" w:ascii="宋体" w:hAnsi="宋体" w:cs="宋体"/>
          <w:sz w:val="24"/>
          <w:szCs w:val="20"/>
        </w:rPr>
        <w:tab/>
      </w:r>
      <w:r>
        <w:rPr>
          <w:rFonts w:ascii="宋体" w:hAnsi="宋体" w:cs="宋体"/>
          <w:sz w:val="24"/>
          <w:szCs w:val="20"/>
        </w:rPr>
        <w:t xml:space="preserve">承包人：  (公章)</w:t>
      </w:r>
      <w:r/>
    </w:p>
    <w:p>
      <w:pPr>
        <w:jc w:val="left"/>
        <w:spacing w:line="330" w:lineRule="atLeast"/>
        <w:widowControl/>
        <w:tabs>
          <w:tab w:val="left" w:pos="3828" w:leader="non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法定代表人或其委托代理人：</w:t>
      </w:r>
      <w:r>
        <w:rPr>
          <w:rFonts w:hint="eastAsia" w:ascii="宋体" w:hAnsi="宋体" w:cs="宋体"/>
          <w:sz w:val="24"/>
          <w:szCs w:val="20"/>
        </w:rPr>
        <w:tab/>
      </w:r>
      <w:r>
        <w:rPr>
          <w:rFonts w:ascii="宋体" w:hAnsi="宋体" w:cs="宋体"/>
          <w:sz w:val="24"/>
          <w:szCs w:val="20"/>
        </w:rPr>
        <w:t xml:space="preserve">法定代表人或其委托代理人：</w:t>
      </w:r>
      <w:r/>
    </w:p>
    <w:p>
      <w:pPr>
        <w:jc w:val="left"/>
        <w:spacing w:line="330" w:lineRule="atLeast"/>
        <w:widowControl/>
        <w:tabs>
          <w:tab w:val="left" w:pos="3828" w:leader="non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（签字）</w:t>
      </w:r>
      <w:r>
        <w:rPr>
          <w:rFonts w:hint="eastAsia" w:ascii="宋体" w:hAnsi="宋体" w:cs="宋体"/>
          <w:sz w:val="24"/>
          <w:szCs w:val="20"/>
        </w:rPr>
        <w:tab/>
      </w:r>
      <w:r>
        <w:rPr>
          <w:rFonts w:ascii="宋体" w:hAnsi="宋体" w:cs="宋体"/>
          <w:sz w:val="24"/>
          <w:szCs w:val="20"/>
        </w:rPr>
        <w:t xml:space="preserve">（签字）</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单位名称：</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单位名称：</w:t>
      </w:r>
      <w:r>
        <w:rPr>
          <w:rFonts w:ascii="宋体" w:hAnsi="宋体" w:cs="宋体"/>
          <w:sz w:val="24"/>
          <w:szCs w:val="20"/>
          <w:u w:val="single"/>
        </w:rPr>
        <w:t xml:space="preserve">      </w:t>
      </w:r>
      <w:r>
        <w:rPr>
          <w:rFonts w:ascii="宋体" w:hAnsi="宋体" w:cs="宋体"/>
          <w:sz w:val="24"/>
          <w:szCs w:val="20"/>
        </w:rPr>
        <w:t xml:space="preserve"> </w:t>
      </w:r>
      <w:r/>
    </w:p>
    <w:p>
      <w:pPr>
        <w:ind w:left="5280" w:hanging="5280"/>
        <w:jc w:val="left"/>
        <w:spacing w:line="330" w:lineRule="atLeast"/>
        <w:widowControl/>
        <w:tabs>
          <w:tab w:val="left" w:pos="2400" w:leader="underscore"/>
          <w:tab w:val="left" w:pos="3828" w:leader="none"/>
          <w:tab w:val="left" w:pos="6000" w:leader="underscor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地址：</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地址：</w:t>
      </w:r>
      <w:r>
        <w:rPr>
          <w:rFonts w:ascii="宋体" w:hAnsi="宋体" w:cs="宋体"/>
          <w:sz w:val="24"/>
          <w:szCs w:val="20"/>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u w:val="single"/>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邮政编码：</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邮政编码：</w:t>
      </w:r>
      <w:r>
        <w:rPr>
          <w:rFonts w:ascii="宋体" w:hAnsi="宋体" w:cs="宋体"/>
          <w:sz w:val="24"/>
          <w:szCs w:val="20"/>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u w:val="single"/>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法定代表人：</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法定代表人：</w:t>
      </w:r>
      <w:r>
        <w:rPr>
          <w:rFonts w:ascii="宋体" w:hAnsi="宋体" w:cs="宋体"/>
          <w:sz w:val="24"/>
          <w:szCs w:val="20"/>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委托代理人：</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委托代理人：</w:t>
      </w:r>
      <w:r>
        <w:rPr>
          <w:rFonts w:ascii="宋体" w:hAnsi="宋体" w:cs="宋体"/>
          <w:sz w:val="24"/>
          <w:szCs w:val="20"/>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电话：</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电话：</w:t>
      </w:r>
      <w:r>
        <w:rPr>
          <w:rFonts w:ascii="宋体" w:hAnsi="宋体" w:cs="宋体"/>
          <w:sz w:val="24"/>
          <w:szCs w:val="20"/>
          <w:u w:val="single"/>
        </w:rPr>
        <w:t xml:space="preserve">        </w:t>
      </w:r>
      <w:r/>
    </w:p>
    <w:p>
      <w:pPr>
        <w:ind w:left="5520" w:hanging="5520"/>
        <w:jc w:val="left"/>
        <w:spacing w:line="330" w:lineRule="atLeast"/>
        <w:widowControl/>
        <w:tabs>
          <w:tab w:val="left" w:pos="2400" w:leader="underscore"/>
          <w:tab w:val="left" w:pos="3828" w:leader="none"/>
          <w:tab w:val="left" w:pos="6000" w:leader="underscor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开户银行：</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开户银行：</w:t>
      </w:r>
      <w:r>
        <w:rPr>
          <w:rFonts w:ascii="宋体" w:hAnsi="宋体" w:cs="宋体"/>
          <w:sz w:val="24"/>
          <w:szCs w:val="20"/>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账号：</w:t>
      </w:r>
      <w:r>
        <w:rPr>
          <w:rFonts w:hint="eastAsia" w:ascii="宋体" w:hAnsi="宋体" w:cs="宋体"/>
          <w:sz w:val="24"/>
          <w:szCs w:val="20"/>
        </w:rPr>
        <w:tab/>
      </w:r>
      <w:r>
        <w:rPr>
          <w:rFonts w:hint="eastAsia" w:ascii="宋体" w:hAnsi="宋体" w:cs="宋体"/>
          <w:sz w:val="24"/>
          <w:szCs w:val="20"/>
        </w:rPr>
        <w:tab/>
      </w:r>
      <w:r>
        <w:rPr>
          <w:rFonts w:ascii="宋体" w:hAnsi="宋体" w:cs="宋体"/>
          <w:sz w:val="24"/>
          <w:szCs w:val="20"/>
        </w:rPr>
        <w:t xml:space="preserve">账号：</w:t>
      </w:r>
      <w:r>
        <w:rPr>
          <w:rFonts w:ascii="宋体" w:hAnsi="宋体" w:cs="宋体"/>
          <w:sz w:val="24"/>
          <w:szCs w:val="20"/>
          <w:u w:val="single"/>
        </w:rPr>
        <w:t xml:space="preserve">        </w:t>
      </w:r>
      <w:r>
        <w:rPr>
          <w:rFonts w:ascii="宋体" w:hAnsi="宋体" w:cs="宋体"/>
          <w:b/>
          <w:sz w:val="32"/>
          <w:szCs w:val="20"/>
        </w:rPr>
        <w:t xml:space="preserve">       </w:t>
      </w:r>
      <w:r/>
    </w:p>
    <w:p>
      <w:pPr>
        <w:jc w:val="center"/>
        <w:keepLines/>
        <w:keepNext/>
        <w:spacing w:before="320" w:after="200"/>
        <w:widowControl/>
        <w:rPr>
          <w:rFonts w:ascii="宋体" w:hAnsi="宋体" w:cs="宋体"/>
          <w:b/>
          <w:sz w:val="32"/>
          <w:szCs w:val="44"/>
        </w:rPr>
        <w:outlineLvl w:val="2"/>
      </w:pPr>
      <w:r/>
      <w:bookmarkStart w:id="13" w:name="_Toc31643"/>
      <w:r/>
      <w:bookmarkStart w:id="14" w:name="_Toc22303"/>
      <w:r/>
      <w:r/>
    </w:p>
    <w:p>
      <w:pPr>
        <w:jc w:val="center"/>
        <w:keepLines/>
        <w:keepNext/>
        <w:spacing w:before="320" w:after="200"/>
        <w:widowControl/>
        <w:rPr>
          <w:rFonts w:ascii="宋体" w:hAnsi="宋体" w:cs="宋体"/>
          <w:b/>
          <w:sz w:val="32"/>
          <w:szCs w:val="44"/>
        </w:rPr>
        <w:outlineLvl w:val="2"/>
      </w:pPr>
      <w:r>
        <w:rPr>
          <w:rFonts w:ascii="宋体" w:hAnsi="宋体" w:cs="宋体"/>
          <w:b/>
          <w:sz w:val="32"/>
          <w:szCs w:val="44"/>
        </w:rPr>
      </w:r>
      <w:r/>
    </w:p>
    <w:p>
      <w:pPr>
        <w:jc w:val="center"/>
        <w:keepLines/>
        <w:keepNext/>
        <w:spacing w:before="320" w:after="200"/>
        <w:widowControl/>
        <w:rPr>
          <w:rFonts w:ascii="宋体" w:hAnsi="宋体" w:cs="宋体"/>
          <w:b/>
          <w:sz w:val="32"/>
          <w:szCs w:val="44"/>
        </w:rPr>
        <w:outlineLvl w:val="2"/>
      </w:pPr>
      <w:r>
        <w:rPr>
          <w:rFonts w:hint="eastAsia" w:ascii="宋体" w:hAnsi="宋体" w:cs="宋体"/>
          <w:b/>
          <w:sz w:val="32"/>
          <w:szCs w:val="44"/>
        </w:rPr>
        <w:t xml:space="preserve">第二部分 通用合同条款</w:t>
      </w:r>
      <w:bookmarkEnd w:id="13"/>
      <w:r/>
      <w:bookmarkEnd w:id="14"/>
      <w:r>
        <w:rPr>
          <w:rFonts w:hint="eastAsia" w:ascii="宋体" w:hAnsi="宋体" w:cs="宋体"/>
          <w:b/>
          <w:sz w:val="32"/>
          <w:szCs w:val="44"/>
        </w:rPr>
        <w:t xml:space="preserve">（略）</w:t>
      </w:r>
      <w:r/>
    </w:p>
    <w:p>
      <w:pPr>
        <w:ind w:firstLine="400"/>
        <w:jc w:val="left"/>
        <w:spacing w:line="360" w:lineRule="auto"/>
        <w:widowControl/>
        <w:rPr>
          <w:rFonts w:ascii="宋体" w:hAnsi="宋体" w:cs="宋体"/>
          <w:sz w:val="20"/>
          <w:szCs w:val="21"/>
        </w:rPr>
      </w:pPr>
      <w:r>
        <w:rPr>
          <w:rFonts w:ascii="宋体" w:hAnsi="宋体" w:cs="宋体"/>
          <w:sz w:val="20"/>
          <w:szCs w:val="21"/>
        </w:rPr>
      </w:r>
      <w:r/>
    </w:p>
    <w:p>
      <w:pPr>
        <w:ind w:firstLine="482"/>
        <w:jc w:val="center"/>
        <w:spacing w:line="360" w:lineRule="auto"/>
        <w:widowControl/>
        <w:rPr>
          <w:rFonts w:ascii="宋体" w:hAnsi="宋体" w:cs="宋体"/>
          <w:sz w:val="24"/>
        </w:rPr>
      </w:pPr>
      <w:r>
        <w:rPr>
          <w:rFonts w:hint="eastAsia" w:ascii="宋体" w:hAnsi="宋体" w:cs="宋体"/>
          <w:b/>
          <w:sz w:val="24"/>
        </w:rPr>
        <w:t xml:space="preserve">采用《建设工程施工合同（示范文本）》（GF—2017—0201）。</w:t>
      </w:r>
      <w:r/>
    </w:p>
    <w:p>
      <w:pPr>
        <w:ind w:firstLine="482"/>
        <w:jc w:val="center"/>
        <w:spacing w:line="400" w:lineRule="atLeast"/>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u w:val="single"/>
        </w:rPr>
        <w:t xml:space="preserve">此部分在正式签订合同时应不加修改的、完整的装订在合同中</w:t>
      </w:r>
      <w:r/>
    </w:p>
    <w:p>
      <w:pPr>
        <w:ind w:right="-36" w:firstLine="504"/>
        <w:jc w:val="left"/>
        <w:spacing w:line="540" w:lineRule="exact"/>
        <w:widowControl/>
        <w:tabs>
          <w:tab w:val="left" w:pos="0" w:leader="none"/>
        </w:tabs>
        <w:rPr>
          <w:rFonts w:ascii="宋体" w:hAnsi="宋体" w:cs="宋体"/>
          <w:sz w:val="20"/>
          <w:szCs w:val="20"/>
        </w:rPr>
      </w:pPr>
      <w:r>
        <w:rPr>
          <w:rFonts w:ascii="宋体" w:hAnsi="宋体" w:cs="宋体"/>
          <w:sz w:val="20"/>
          <w:szCs w:val="20"/>
        </w:rPr>
      </w:r>
      <w:r/>
    </w:p>
    <w:p>
      <w:pPr>
        <w:jc w:val="center"/>
        <w:keepLines/>
        <w:keepNext/>
        <w:spacing w:line="360" w:lineRule="auto"/>
        <w:rPr>
          <w:rFonts w:ascii="黑体" w:hAnsi="黑体" w:eastAsia="黑体" w:cs="宋体"/>
          <w:b/>
          <w:bCs/>
          <w:sz w:val="44"/>
          <w:szCs w:val="44"/>
        </w:rPr>
        <w:outlineLvl w:val="2"/>
      </w:pPr>
      <w:r>
        <w:rPr>
          <w:rFonts w:hint="eastAsia" w:ascii="宋体" w:hAnsi="宋体" w:cs="宋体"/>
          <w:sz w:val="30"/>
          <w:szCs w:val="30"/>
        </w:rPr>
        <w:br w:type="page" w:clear="all"/>
      </w:r>
      <w:bookmarkStart w:id="15" w:name="_Toc528927365"/>
      <w:r>
        <w:rPr>
          <w:rFonts w:hint="eastAsia" w:ascii="黑体" w:hAnsi="黑体" w:eastAsia="黑体" w:cs="宋体"/>
          <w:b/>
          <w:bCs/>
          <w:sz w:val="44"/>
          <w:szCs w:val="44"/>
        </w:rPr>
        <w:t xml:space="preserve">第三部分 专用合同条款</w:t>
      </w:r>
      <w:bookmarkEnd w:id="15"/>
      <w:r/>
      <w:r/>
    </w:p>
    <w:p>
      <w:pPr>
        <w:keepLines/>
        <w:keepNext/>
        <w:spacing w:before="120" w:line="360" w:lineRule="auto"/>
        <w:rPr>
          <w:rFonts w:ascii="黑体" w:hAnsi="黑体" w:eastAsia="黑体" w:cs="宋体"/>
          <w:bCs/>
          <w:sz w:val="24"/>
        </w:rPr>
        <w:outlineLvl w:val="3"/>
      </w:pPr>
      <w:r/>
      <w:bookmarkStart w:id="16" w:name="_Toc351203633"/>
      <w:r>
        <w:rPr>
          <w:rFonts w:ascii="Times New Roman" w:hAnsi="Times New Roman" w:eastAsia="黑体"/>
          <w:bCs/>
          <w:sz w:val="24"/>
        </w:rPr>
        <w:t xml:space="preserve">1</w:t>
      </w:r>
      <w:bookmarkStart w:id="17" w:name="_Toc296890984"/>
      <w:r/>
      <w:bookmarkStart w:id="18" w:name="_Toc297120456"/>
      <w:r/>
      <w:bookmarkStart w:id="19" w:name="_Toc292559866"/>
      <w:r/>
      <w:bookmarkStart w:id="20" w:name="_Toc297048342"/>
      <w:r/>
      <w:bookmarkStart w:id="21" w:name="_Toc296503156"/>
      <w:r/>
      <w:bookmarkStart w:id="22" w:name="_Toc296347155"/>
      <w:r/>
      <w:bookmarkStart w:id="23" w:name="_Toc296346657"/>
      <w:r/>
      <w:bookmarkStart w:id="24" w:name="_Toc292559361"/>
      <w:r/>
      <w:bookmarkStart w:id="25" w:name="_Toc296944495"/>
      <w:r/>
      <w:bookmarkStart w:id="26" w:name="_Toc296891196"/>
      <w:r>
        <w:rPr>
          <w:rFonts w:ascii="Times New Roman" w:hAnsi="Times New Roman" w:eastAsia="黑体"/>
          <w:bCs/>
          <w:sz w:val="24"/>
        </w:rPr>
        <w:t xml:space="preserve">.</w:t>
      </w:r>
      <w:r>
        <w:rPr>
          <w:rFonts w:hint="eastAsia" w:ascii="黑体" w:hAnsi="黑体" w:eastAsia="黑体" w:cs="宋体"/>
          <w:bCs/>
          <w:sz w:val="24"/>
        </w:rPr>
        <w:t xml:space="preserve"> 一般约定</w:t>
      </w:r>
      <w:bookmarkEnd w:id="16"/>
      <w:r/>
      <w:bookmarkEnd w:id="17"/>
      <w:r/>
      <w:bookmarkEnd w:id="18"/>
      <w:r/>
      <w:bookmarkEnd w:id="19"/>
      <w:r/>
      <w:bookmarkEnd w:id="20"/>
      <w:r/>
      <w:bookmarkEnd w:id="21"/>
      <w:r/>
      <w:bookmarkEnd w:id="22"/>
      <w:r/>
      <w:bookmarkEnd w:id="23"/>
      <w:r/>
      <w:bookmarkEnd w:id="24"/>
      <w:r/>
      <w:bookmarkEnd w:id="25"/>
      <w:r/>
      <w:bookmarkEnd w:id="26"/>
      <w:r/>
      <w:r/>
    </w:p>
    <w:p>
      <w:pPr>
        <w:ind w:firstLine="480"/>
        <w:spacing w:line="360" w:lineRule="auto"/>
        <w:rPr>
          <w:rFonts w:ascii="黑体" w:hAnsi="黑体" w:eastAsia="黑体" w:cs="宋体"/>
          <w:sz w:val="24"/>
        </w:rPr>
        <w:outlineLvl w:val="0"/>
      </w:pPr>
      <w:r>
        <w:rPr>
          <w:rFonts w:ascii="Times New Roman" w:hAnsi="Times New Roman" w:eastAsia="黑体"/>
          <w:sz w:val="24"/>
        </w:rPr>
        <w:t xml:space="preserve">1.1 </w:t>
      </w:r>
      <w:r>
        <w:rPr>
          <w:rFonts w:hint="eastAsia" w:ascii="黑体" w:hAnsi="黑体" w:eastAsia="黑体" w:cs="宋体"/>
          <w:sz w:val="24"/>
        </w:rPr>
        <w:t xml:space="preserve">词语定义</w:t>
      </w:r>
      <w:r/>
    </w:p>
    <w:p>
      <w:pPr>
        <w:ind w:firstLine="480"/>
        <w:spacing w:line="360" w:lineRule="auto"/>
        <w:rPr>
          <w:rFonts w:ascii="宋体" w:hAnsi="宋体" w:cs="宋体"/>
          <w:sz w:val="24"/>
        </w:rPr>
      </w:pPr>
      <w:r>
        <w:rPr>
          <w:rFonts w:ascii="Times New Roman" w:hAnsi="Times New Roman"/>
          <w:sz w:val="24"/>
        </w:rPr>
        <w:t xml:space="preserve">1.1.1</w:t>
      </w:r>
      <w:r>
        <w:rPr>
          <w:rFonts w:hint="eastAsia" w:ascii="仿宋_GB2312" w:hAnsi="宋体" w:eastAsia="仿宋_GB2312" w:cs="宋体"/>
          <w:sz w:val="24"/>
        </w:rPr>
        <w:t xml:space="preserve">合同</w:t>
      </w:r>
      <w:r/>
    </w:p>
    <w:p>
      <w:pPr>
        <w:ind w:firstLine="480"/>
        <w:spacing w:line="360" w:lineRule="auto"/>
        <w:rPr>
          <w:rFonts w:ascii="宋体" w:hAnsi="宋体" w:cs="宋体"/>
          <w:sz w:val="24"/>
        </w:rPr>
      </w:pPr>
      <w:r>
        <w:rPr>
          <w:rFonts w:hint="eastAsia" w:ascii="Times New Roman" w:hAnsi="Times New Roman"/>
          <w:sz w:val="24"/>
        </w:rPr>
        <w:t xml:space="preserve">1.1.1.10</w:t>
      </w:r>
      <w:r>
        <w:rPr>
          <w:rFonts w:hint="eastAsia" w:ascii="仿宋_GB2312" w:hAnsi="宋体" w:eastAsia="仿宋_GB2312" w:cs="宋体"/>
          <w:sz w:val="24"/>
        </w:rPr>
        <w:t xml:space="preserve">其他合同文件包括：</w:t>
      </w:r>
      <w:r>
        <w:rPr>
          <w:rFonts w:hint="eastAsia" w:ascii="仿宋_GB2312" w:hAnsi="宋体" w:eastAsia="仿宋_GB2312" w:cs="宋体"/>
          <w:b/>
          <w:sz w:val="24"/>
          <w:u w:val="single"/>
        </w:rPr>
        <w:t xml:space="preserve">履行合同过程中双方书面确认的会议纪要、签证、设计变更等相关资料</w:t>
      </w:r>
      <w:r>
        <w:rPr>
          <w:rFonts w:hint="eastAsia" w:ascii="仿宋_GB2312" w:hAnsi="宋体" w:eastAsia="仿宋_GB2312" w:cs="宋体"/>
          <w:sz w:val="24"/>
        </w:rPr>
        <w:t xml:space="preserve">。</w:t>
      </w:r>
      <w:r/>
    </w:p>
    <w:p>
      <w:pPr>
        <w:ind w:firstLine="480"/>
        <w:spacing w:line="360" w:lineRule="auto"/>
        <w:rPr>
          <w:rFonts w:ascii="宋体" w:hAnsi="宋体" w:cs="宋体"/>
          <w:sz w:val="24"/>
        </w:rPr>
      </w:pPr>
      <w:r>
        <w:rPr>
          <w:rFonts w:hint="eastAsia" w:ascii="Times New Roman" w:hAnsi="Times New Roman"/>
          <w:sz w:val="24"/>
        </w:rPr>
        <w:t xml:space="preserve">1.1.2</w:t>
      </w:r>
      <w:r>
        <w:rPr>
          <w:rFonts w:hint="eastAsia" w:ascii="仿宋_GB2312" w:hAnsi="宋体" w:eastAsia="仿宋_GB2312" w:cs="宋体"/>
          <w:sz w:val="24"/>
        </w:rPr>
        <w:t xml:space="preserve">合同当事人及其他相关方</w:t>
      </w:r>
      <w:r/>
    </w:p>
    <w:p>
      <w:pPr>
        <w:ind w:firstLine="480"/>
        <w:spacing w:line="360" w:lineRule="auto"/>
        <w:rPr>
          <w:rFonts w:ascii="宋体" w:hAnsi="宋体" w:cs="宋体"/>
          <w:sz w:val="24"/>
        </w:rPr>
      </w:pPr>
      <w:r>
        <w:rPr>
          <w:rFonts w:hint="eastAsia" w:ascii="Times New Roman" w:hAnsi="Times New Roman"/>
          <w:sz w:val="24"/>
        </w:rPr>
        <w:t xml:space="preserve">1.1.2.4</w:t>
      </w:r>
      <w:r>
        <w:rPr>
          <w:rFonts w:hint="eastAsia" w:ascii="仿宋_GB2312" w:hAnsi="宋体" w:eastAsia="仿宋_GB2312" w:cs="宋体"/>
          <w:sz w:val="24"/>
        </w:rPr>
        <w:t xml:space="preserve">监理人：</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名    称：</w:t>
      </w:r>
      <w:r>
        <w:rPr>
          <w:rFonts w:hint="eastAsia" w:ascii="仿宋_GB2312" w:hAnsi="宋体" w:eastAsia="仿宋_GB2312" w:cs="宋体"/>
          <w:b/>
          <w:sz w:val="24"/>
          <w:u w:val="single"/>
          <w:lang w:val="en-US" w:eastAsia="zh-CN"/>
        </w:rPr>
        <w:t xml:space="preserve">      </w:t>
      </w:r>
      <w:r>
        <w:rPr>
          <w:rFonts w:hint="eastAsia" w:ascii="仿宋_GB2312" w:hAnsi="宋体" w:eastAsia="仿宋_GB2312" w:cs="宋体"/>
          <w:b/>
          <w:sz w:val="24"/>
          <w:u w:val="single"/>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资质类别和等级：</w:t>
      </w:r>
      <w:r>
        <w:rPr>
          <w:rFonts w:hint="eastAsia" w:ascii="仿宋_GB2312" w:hAnsi="宋体" w:eastAsia="仿宋_GB2312" w:cs="宋体"/>
          <w:b/>
          <w:sz w:val="24"/>
          <w:u w:val="single"/>
          <w:lang w:val="en-US" w:eastAsia="zh-CN"/>
        </w:rPr>
        <w:t xml:space="preserve">       </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联系电话：</w:t>
      </w:r>
      <w:r>
        <w:rPr>
          <w:rFonts w:hint="eastAsia" w:ascii="仿宋_GB2312" w:hAnsi="宋体" w:eastAsia="仿宋_GB2312" w:cs="宋体"/>
          <w:b/>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电子信箱：</w:t>
      </w:r>
      <w:r>
        <w:rPr>
          <w:rFonts w:hint="eastAsia" w:ascii="仿宋_GB2312" w:hAnsi="宋体" w:eastAsia="仿宋_GB2312" w:cs="宋体"/>
          <w:b/>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通信地址：</w:t>
      </w:r>
      <w:r>
        <w:rPr>
          <w:rFonts w:hint="eastAsia" w:ascii="仿宋_GB2312" w:hAnsi="宋体" w:eastAsia="仿宋_GB2312" w:cs="宋体"/>
          <w:b/>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宋体" w:hAnsi="宋体" w:cs="宋体"/>
          <w:sz w:val="24"/>
        </w:rPr>
      </w:pPr>
      <w:r>
        <w:rPr>
          <w:rFonts w:ascii="Times New Roman" w:hAnsi="Times New Roman"/>
          <w:sz w:val="24"/>
        </w:rPr>
        <w:t xml:space="preserve">1.1.2.5</w:t>
      </w:r>
      <w:r>
        <w:rPr>
          <w:rFonts w:hint="eastAsia" w:ascii="仿宋_GB2312" w:hAnsi="宋体" w:eastAsia="仿宋_GB2312" w:cs="宋体"/>
          <w:sz w:val="24"/>
        </w:rPr>
        <w:t xml:space="preserve">设计人：</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名    称：</w:t>
      </w:r>
      <w:r>
        <w:rPr>
          <w:rFonts w:hint="eastAsia" w:ascii="仿宋_GB2312" w:hAnsi="宋体" w:eastAsia="仿宋_GB2312" w:cs="宋体"/>
          <w:b/>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资质类别和等级：</w:t>
      </w:r>
      <w:r>
        <w:rPr>
          <w:rFonts w:hint="eastAsia" w:ascii="仿宋_GB2312" w:hAnsi="宋体" w:eastAsia="仿宋_GB2312" w:cs="宋体"/>
          <w:b/>
          <w:sz w:val="24"/>
          <w:u w:val="single"/>
          <w:lang w:val="en-US" w:eastAsia="zh-CN"/>
        </w:rPr>
        <w:t xml:space="preserve">     </w:t>
      </w:r>
      <w:r>
        <w:rPr>
          <w:rFonts w:hint="eastAsia" w:ascii="仿宋_GB2312" w:hAnsi="宋体" w:eastAsia="仿宋_GB2312" w:cs="宋体"/>
          <w:b/>
          <w:sz w:val="24"/>
          <w:u w:val="single"/>
        </w:rPr>
        <w:t xml:space="preserve"> </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联系电话：</w:t>
      </w:r>
      <w:r>
        <w:rPr>
          <w:rFonts w:hint="eastAsia" w:ascii="仿宋_GB2312" w:hAnsi="宋体" w:eastAsia="仿宋_GB2312" w:cs="宋体"/>
          <w:b/>
          <w:sz w:val="24"/>
          <w:u w:val="single"/>
          <w:lang w:val="en-US" w:eastAsia="zh-CN"/>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电子信箱：</w:t>
      </w:r>
      <w:r>
        <w:rPr>
          <w:rFonts w:hint="eastAsia" w:ascii="仿宋_GB2312" w:hAnsi="宋体" w:eastAsia="仿宋_GB2312" w:cs="宋体"/>
          <w:b/>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通信地址：</w:t>
      </w:r>
      <w:r>
        <w:rPr>
          <w:rFonts w:hint="eastAsia" w:ascii="仿宋_GB2312" w:hAnsi="宋体" w:eastAsia="仿宋_GB2312" w:cs="宋体"/>
          <w:b/>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ascii="Times New Roman" w:hAnsi="Times New Roman"/>
          <w:sz w:val="24"/>
        </w:rPr>
        <w:t xml:space="preserve">1.1.3 </w:t>
      </w:r>
      <w:r>
        <w:rPr>
          <w:rFonts w:hint="eastAsia" w:ascii="仿宋_GB2312" w:hAnsi="宋体" w:eastAsia="仿宋_GB2312" w:cs="宋体"/>
          <w:sz w:val="24"/>
        </w:rPr>
        <w:t xml:space="preserve">工程和设备</w:t>
      </w:r>
      <w:r/>
    </w:p>
    <w:p>
      <w:pPr>
        <w:ind w:firstLine="480"/>
        <w:spacing w:line="360" w:lineRule="auto"/>
        <w:rPr>
          <w:rFonts w:ascii="宋体" w:hAnsi="宋体" w:cs="宋体"/>
          <w:sz w:val="24"/>
          <w:u w:val="single"/>
        </w:rPr>
      </w:pPr>
      <w:r>
        <w:rPr>
          <w:rFonts w:ascii="Times New Roman" w:hAnsi="Times New Roman"/>
          <w:sz w:val="24"/>
        </w:rPr>
        <w:t xml:space="preserve">1.1.3.7 </w:t>
      </w:r>
      <w:r>
        <w:rPr>
          <w:rFonts w:hint="eastAsia" w:ascii="仿宋_GB2312" w:hAnsi="宋体" w:eastAsia="仿宋_GB2312" w:cs="宋体"/>
          <w:sz w:val="24"/>
        </w:rPr>
        <w:t xml:space="preserve">作为施工现场组成部分的其他场所包括：</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ascii="Times New Roman" w:hAnsi="Times New Roman"/>
          <w:sz w:val="24"/>
        </w:rPr>
        <w:t xml:space="preserve">1.1.3.9 </w:t>
      </w:r>
      <w:r>
        <w:rPr>
          <w:rFonts w:hint="eastAsia" w:ascii="仿宋_GB2312" w:hAnsi="宋体" w:eastAsia="仿宋_GB2312" w:cs="宋体"/>
          <w:sz w:val="24"/>
        </w:rPr>
        <w:t xml:space="preserve">永久占地包括：</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ascii="Times New Roman" w:hAnsi="Times New Roman"/>
          <w:sz w:val="24"/>
        </w:rPr>
        <w:t xml:space="preserve">1.1.3.10</w:t>
      </w:r>
      <w:r>
        <w:rPr>
          <w:rFonts w:hint="eastAsia" w:ascii="仿宋_GB2312" w:hAnsi="宋体" w:eastAsia="仿宋_GB2312" w:cs="宋体"/>
          <w:sz w:val="24"/>
        </w:rPr>
        <w:t xml:space="preserve"> 临时占地包括：</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ascii="Times New Roman" w:hAnsi="Times New Roman"/>
          <w:sz w:val="24"/>
        </w:rPr>
        <w:t xml:space="preserve">1.3</w:t>
      </w:r>
      <w:r>
        <w:rPr>
          <w:rFonts w:hint="eastAsia" w:ascii="黑体" w:hAnsi="黑体" w:eastAsia="黑体" w:cs="宋体"/>
          <w:sz w:val="24"/>
        </w:rPr>
        <w:t xml:space="preserve">法律 </w:t>
      </w:r>
      <w:r/>
    </w:p>
    <w:p>
      <w:pPr>
        <w:ind w:left="596"/>
        <w:spacing w:line="360" w:lineRule="auto"/>
        <w:rPr>
          <w:rFonts w:ascii="仿宋_GB2312" w:hAnsi="宋体" w:eastAsia="仿宋_GB2312" w:cs="宋体"/>
          <w:sz w:val="24"/>
        </w:rPr>
      </w:pPr>
      <w:r>
        <w:rPr>
          <w:rFonts w:hint="eastAsia" w:ascii="仿宋_GB2312" w:hAnsi="宋体" w:eastAsia="仿宋_GB2312" w:cs="宋体"/>
          <w:sz w:val="24"/>
        </w:rPr>
        <w:t xml:space="preserve">适用于合同的其他规范性文件：</w:t>
      </w:r>
      <w:r>
        <w:rPr>
          <w:rFonts w:hint="eastAsia" w:ascii="仿宋_GB2312" w:hAnsi="宋体" w:eastAsia="仿宋_GB2312" w:cs="宋体"/>
          <w:b/>
          <w:sz w:val="24"/>
          <w:u w:val="single"/>
        </w:rPr>
        <w:t xml:space="preserve">执行通用条款</w:t>
      </w:r>
      <w:r>
        <w:rPr>
          <w:rFonts w:hint="eastAsia" w:ascii="仿宋_GB2312" w:hAnsi="宋体" w:eastAsia="仿宋_GB2312" w:cs="宋体"/>
          <w:sz w:val="24"/>
        </w:rPr>
        <w:t xml:space="preserve">。</w:t>
      </w:r>
      <w:r/>
    </w:p>
    <w:p>
      <w:pPr>
        <w:ind w:firstLine="480"/>
        <w:spacing w:line="360" w:lineRule="auto"/>
        <w:rPr>
          <w:rFonts w:ascii="黑体" w:hAnsi="黑体" w:eastAsia="黑体" w:cs="宋体"/>
          <w:sz w:val="24"/>
        </w:rPr>
      </w:pPr>
      <w:r>
        <w:rPr>
          <w:rFonts w:ascii="Times New Roman" w:hAnsi="Times New Roman"/>
          <w:sz w:val="24"/>
        </w:rPr>
        <w:t xml:space="preserve">1.4 </w:t>
      </w:r>
      <w:r>
        <w:rPr>
          <w:rFonts w:hint="eastAsia" w:ascii="黑体" w:hAnsi="黑体" w:eastAsia="黑体" w:cs="宋体"/>
          <w:sz w:val="24"/>
        </w:rPr>
        <w:t xml:space="preserve">标准和规范</w:t>
      </w:r>
      <w:r/>
    </w:p>
    <w:p>
      <w:pPr>
        <w:ind w:left="596"/>
        <w:spacing w:line="360" w:lineRule="auto"/>
        <w:rPr>
          <w:rFonts w:ascii="仿宋_GB2312" w:hAnsi="宋体" w:eastAsia="仿宋_GB2312" w:cs="宋体"/>
          <w:sz w:val="24"/>
        </w:rPr>
      </w:pPr>
      <w:r>
        <w:rPr>
          <w:rFonts w:ascii="Times New Roman" w:hAnsi="Times New Roman"/>
          <w:sz w:val="24"/>
        </w:rPr>
        <w:t xml:space="preserve">1.4.1</w:t>
      </w:r>
      <w:r>
        <w:rPr>
          <w:rFonts w:hint="eastAsia" w:ascii="仿宋_GB2312" w:hAnsi="宋体" w:eastAsia="仿宋_GB2312" w:cs="宋体"/>
          <w:sz w:val="24"/>
        </w:rPr>
        <w:t xml:space="preserve">适用于工程的标准规范包括：</w:t>
      </w:r>
      <w:r>
        <w:rPr>
          <w:rFonts w:hint="eastAsia" w:ascii="仿宋_GB2312" w:hAnsi="宋体" w:eastAsia="仿宋_GB2312" w:cs="宋体"/>
          <w:b/>
          <w:sz w:val="24"/>
          <w:u w:val="single"/>
        </w:rPr>
        <w:t xml:space="preserve">执行通用条款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u w:val="single"/>
        </w:rPr>
        <w:outlineLvl w:val="0"/>
      </w:pPr>
      <w:r>
        <w:rPr>
          <w:rFonts w:ascii="Times New Roman" w:hAnsi="Times New Roman"/>
          <w:sz w:val="24"/>
        </w:rPr>
        <w:t xml:space="preserve">1.4.2 </w:t>
      </w:r>
      <w:r>
        <w:rPr>
          <w:rFonts w:hint="eastAsia" w:ascii="仿宋_GB2312" w:hAnsi="宋体" w:eastAsia="仿宋_GB2312" w:cs="宋体"/>
          <w:sz w:val="24"/>
        </w:rPr>
        <w:t xml:space="preserve">发包人提供国外标准、规范的名称：</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发包人提供国外标准、规范的份数：</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发包人提供国外标准、规范的名称：</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r/>
    </w:p>
    <w:p>
      <w:pPr>
        <w:ind w:left="596"/>
        <w:spacing w:line="360" w:lineRule="auto"/>
        <w:rPr>
          <w:rFonts w:ascii="宋体" w:hAnsi="宋体" w:cs="宋体"/>
          <w:sz w:val="24"/>
        </w:rPr>
      </w:pPr>
      <w:r>
        <w:rPr>
          <w:rFonts w:ascii="Times New Roman" w:hAnsi="Times New Roman"/>
          <w:sz w:val="24"/>
        </w:rPr>
        <w:t xml:space="preserve">1.4.3</w:t>
      </w:r>
      <w:r>
        <w:rPr>
          <w:rFonts w:hint="eastAsia" w:ascii="仿宋_GB2312" w:hAnsi="宋体" w:eastAsia="仿宋_GB2312" w:cs="宋体"/>
          <w:sz w:val="24"/>
        </w:rPr>
        <w:t xml:space="preserve">发包人对工程的技术标准和功能要求的特殊要求：</w:t>
      </w:r>
      <w:r>
        <w:rPr>
          <w:rFonts w:hint="eastAsia" w:ascii="仿宋_GB2312" w:hAnsi="宋体" w:eastAsia="仿宋_GB2312" w:cs="宋体"/>
          <w:b/>
          <w:sz w:val="24"/>
          <w:u w:val="single"/>
        </w:rPr>
        <w:t xml:space="preserve">符合有关行业主管部门及发包人的要求</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outlineLvl w:val="0"/>
      </w:pPr>
      <w:r>
        <w:rPr>
          <w:rFonts w:ascii="Times New Roman" w:hAnsi="Times New Roman"/>
          <w:sz w:val="24"/>
        </w:rPr>
        <w:t xml:space="preserve">1.5 </w:t>
      </w:r>
      <w:r>
        <w:rPr>
          <w:rFonts w:hint="eastAsia" w:ascii="黑体" w:hAnsi="黑体" w:eastAsia="黑体" w:cs="宋体"/>
          <w:sz w:val="24"/>
        </w:rPr>
        <w:t xml:space="preserve">合同文件的优先顺序</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合同文件组成及优先顺序为：</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（1）本合同协议书</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（2）中标通知书</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（3）专用合同条款及其附件</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（4）通用合同条款</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（5）技术标准和要求</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（6）投标函及其附录</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（7）图纸</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（8）已标价工程量清单或预算书</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（9）其他合同文件</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outlineLvl w:val="0"/>
      </w:pPr>
      <w:r>
        <w:rPr>
          <w:rFonts w:ascii="Times New Roman" w:hAnsi="Times New Roman"/>
          <w:sz w:val="24"/>
        </w:rPr>
        <w:t xml:space="preserve">1.6</w:t>
      </w:r>
      <w:r>
        <w:rPr>
          <w:rFonts w:hint="eastAsia" w:ascii="黑体" w:hAnsi="黑体" w:eastAsia="黑体" w:cs="宋体"/>
          <w:sz w:val="24"/>
        </w:rPr>
        <w:t xml:space="preserve">图纸和承包人文件</w:t>
      </w:r>
      <w:r>
        <w:rPr>
          <w:rFonts w:hint="eastAsia" w:ascii="黑体" w:hAnsi="黑体" w:eastAsia="黑体" w:cs="宋体"/>
          <w:sz w:val="24"/>
        </w:rPr>
        <w:tab/>
      </w:r>
      <w:r/>
    </w:p>
    <w:p>
      <w:pPr>
        <w:ind w:firstLine="480"/>
        <w:spacing w:line="360" w:lineRule="auto"/>
        <w:rPr>
          <w:rFonts w:ascii="仿宋_GB2312" w:hAnsi="宋体" w:eastAsia="仿宋_GB2312" w:cs="宋体"/>
          <w:sz w:val="24"/>
        </w:rPr>
      </w:pPr>
      <w:r>
        <w:rPr>
          <w:rFonts w:ascii="Times New Roman" w:hAnsi="Times New Roman"/>
          <w:sz w:val="24"/>
        </w:rPr>
        <w:t xml:space="preserve">1.6.1 </w:t>
      </w:r>
      <w:r>
        <w:rPr>
          <w:rFonts w:hint="eastAsia" w:ascii="仿宋_GB2312" w:hAnsi="宋体" w:eastAsia="仿宋_GB2312" w:cs="宋体"/>
          <w:sz w:val="24"/>
        </w:rPr>
        <w:t xml:space="preserve">图纸的提供</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发包人向承包人提供图纸的期限：</w:t>
      </w:r>
      <w:r>
        <w:rPr>
          <w:rFonts w:hint="eastAsia" w:ascii="仿宋_GB2312" w:hAnsi="宋体" w:eastAsia="仿宋_GB2312" w:cs="宋体"/>
          <w:b/>
          <w:sz w:val="24"/>
          <w:u w:val="single"/>
        </w:rPr>
        <w:t xml:space="preserve">开工前5日</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发包人向承包人提供图纸的数量：</w:t>
      </w:r>
      <w:r>
        <w:rPr>
          <w:rFonts w:hint="eastAsia" w:ascii="仿宋_GB2312" w:hAnsi="宋体" w:eastAsia="仿宋_GB2312" w:cs="宋体"/>
          <w:b/>
          <w:sz w:val="24"/>
          <w:u w:val="single"/>
        </w:rPr>
        <w:t xml:space="preserve">肆套（含叁套竣工图）。如承包人需增加施工图纸，由发包人与设计院联系，出图费用由承包人自行承担。设计文件和图纸由发包人统一提供，承包人不得直接接收设计单位提供的设计文件和图纸</w:t>
      </w:r>
      <w:r>
        <w:rPr>
          <w:rFonts w:hint="eastAsia" w:ascii="仿宋_GB2312" w:hAnsi="宋体" w:eastAsia="仿宋_GB2312" w:cs="宋体"/>
          <w:sz w:val="24"/>
        </w:rPr>
        <w:t xml:space="preserve">。</w:t>
      </w:r>
      <w:r/>
    </w:p>
    <w:p>
      <w:pPr>
        <w:pStyle w:val="833"/>
        <w:ind w:left="66" w:right="66" w:firstLine="420"/>
        <w:jc w:val="both"/>
        <w:spacing w:after="0" w:line="364" w:lineRule="auto"/>
        <w:rPr>
          <w:rFonts w:ascii="仿宋_GB2312" w:hAnsi="宋体" w:eastAsia="仿宋_GB2312" w:cs="宋体"/>
          <w:b/>
          <w:sz w:val="24"/>
          <w:szCs w:val="24"/>
          <w:u w:val="single"/>
        </w:rPr>
      </w:pPr>
      <w:r>
        <w:rPr>
          <w:rFonts w:hint="eastAsia" w:ascii="仿宋_GB2312" w:hAnsi="宋体" w:eastAsia="仿宋_GB2312" w:cs="宋体"/>
          <w:b/>
          <w:sz w:val="24"/>
          <w:szCs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及图纸差错造成的损失，由承包人承担</w:t>
      </w:r>
      <w:r>
        <w:rPr>
          <w:rFonts w:hint="eastAsia" w:ascii="仿宋_GB2312" w:hAnsi="宋体" w:eastAsia="仿宋_GB2312" w:cs="宋体"/>
          <w:b/>
          <w:sz w:val="24"/>
          <w:szCs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发包人向承包人提供图纸的内容：</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全套施工图纸</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ascii="Times New Roman" w:hAnsi="Times New Roman" w:eastAsia="仿宋_GB2312"/>
          <w:sz w:val="24"/>
        </w:rPr>
        <w:t xml:space="preserve">1.6.4 </w:t>
      </w:r>
      <w:r>
        <w:rPr>
          <w:rFonts w:hint="eastAsia" w:ascii="仿宋_GB2312" w:hAnsi="宋体" w:eastAsia="仿宋_GB2312" w:cs="宋体"/>
          <w:sz w:val="24"/>
        </w:rPr>
        <w:t xml:space="preserve">承包人文件</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需要由承包人提供的文件，包括：</w:t>
      </w:r>
      <w:r>
        <w:rPr>
          <w:rFonts w:hint="eastAsia" w:ascii="仿宋_GB2312" w:hAnsi="宋体" w:eastAsia="仿宋_GB2312" w:cs="宋体"/>
          <w:b/>
          <w:sz w:val="24"/>
          <w:u w:val="single"/>
        </w:rPr>
        <w:t xml:space="preserve">①按GB/T50502、本合同第二部分通用合同条款7.1和7.2编制施工组织设计、施工措施计划、施工方案、施工进度计划报监理人审核和发包人确认</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②由承包人办理的许可和批准的办理结果书面报送监理人审核和发包人确认、留存</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③拟制施工人员名册（动态），并与为其办理工伤保险的有效证明一起报送监理人审核和发包人确认</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⑤特殊工种作业人员资格证明报送监理人审核和发包人确认</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⑦工程质量管理体系及措施文件、质量检查制度、质量控制文件，报送监理人审核和发包人确认</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⑧工程安全管理体系及措施文件、安全检查制度、安全控制文件，报送监理人审核和发包人确认</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⑨发包人管理需要的其他文件</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sz w:val="24"/>
        </w:rPr>
      </w:pPr>
      <w:r>
        <w:rPr>
          <w:rFonts w:hint="eastAsia" w:ascii="仿宋_GB2312" w:hAnsi="宋体" w:eastAsia="仿宋_GB2312" w:cs="宋体"/>
          <w:b/>
          <w:sz w:val="24"/>
          <w:u w:val="single"/>
        </w:rPr>
        <w:t xml:space="preserve">⑩上述文件如发包人因管理需增加时，承包人有义务按发包人提出的形式、格式、数量、时间等要求提供</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承包人提供的文件的期限为：</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根据合同约定或发包人、监理人要求</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承包人提供的文件的数量为：</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根据合同约定或发包人、监理人要求</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承包人提供的文件的形式为：</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根据合同约定或发包人、监理人要求</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发包人审批承包人文件的期限：</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根据合同约定</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1.6.5</w:t>
      </w:r>
      <w:r>
        <w:rPr>
          <w:rFonts w:hint="eastAsia" w:ascii="仿宋_GB2312" w:hAnsi="宋体" w:eastAsia="仿宋_GB2312" w:cs="宋体"/>
          <w:sz w:val="24"/>
        </w:rPr>
        <w:t xml:space="preserve"> 现场图纸准备</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关于现场图纸准备的约定：</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执行通用条款</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1.7</w:t>
      </w:r>
      <w:r>
        <w:rPr>
          <w:rFonts w:hint="eastAsia" w:ascii="黑体" w:hAnsi="黑体" w:eastAsia="黑体" w:cs="宋体"/>
          <w:sz w:val="24"/>
        </w:rPr>
        <w:t xml:space="preserve">联络</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1.7.1</w:t>
      </w:r>
      <w:r>
        <w:rPr>
          <w:rFonts w:hint="eastAsia" w:ascii="仿宋_GB2312" w:hAnsi="宋体" w:eastAsia="仿宋_GB2312" w:cs="宋体"/>
          <w:sz w:val="24"/>
        </w:rPr>
        <w:t xml:space="preserve">发包人和承包人应当在</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五 </w:t>
      </w:r>
      <w:r>
        <w:rPr>
          <w:rFonts w:hint="eastAsia" w:ascii="仿宋_GB2312" w:hAnsi="宋体" w:eastAsia="仿宋_GB2312" w:cs="宋体"/>
          <w:sz w:val="24"/>
        </w:rPr>
        <w:t xml:space="preserve">天内将与合同有关的通知、批准、证明、证书、指示、指令、要求、请求、同意、意见、确定和决定等书面函件送达对方当事人。</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1.7.2 </w:t>
      </w:r>
      <w:r>
        <w:rPr>
          <w:rFonts w:hint="eastAsia" w:ascii="仿宋_GB2312" w:hAnsi="宋体" w:eastAsia="仿宋_GB2312" w:cs="宋体"/>
          <w:sz w:val="24"/>
        </w:rPr>
        <w:t xml:space="preserve">发包人接收文件的地点：</w:t>
      </w:r>
      <w:r>
        <w:rPr>
          <w:rFonts w:hint="eastAsia" w:ascii="仿宋_GB2312" w:hAnsi="宋体" w:eastAsia="仿宋_GB2312" w:cs="宋体"/>
          <w:b/>
          <w:sz w:val="24"/>
          <w:u w:val="single"/>
        </w:rPr>
        <w:t xml:space="preserve">发包人办公地点</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发包人指定的接收人为：</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承包人接收文件的地点：</w:t>
      </w:r>
      <w:r>
        <w:rPr>
          <w:rFonts w:hint="eastAsia" w:ascii="仿宋_GB2312" w:hAnsi="宋体" w:eastAsia="仿宋_GB2312" w:cs="宋体"/>
          <w:b/>
          <w:sz w:val="24"/>
          <w:u w:val="single"/>
        </w:rPr>
        <w:t xml:space="preserve">项目所在地、 承包人住所地或营业场所</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承包人指定的接收人为：</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项目经理或其授权接收人员、法定代表人</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监理人接收文件的地点：</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监理人现场办公地点 、监理人住所地或营业场所</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监理人指定的接收人为：</w:t>
      </w:r>
      <w:r>
        <w:rPr>
          <w:rFonts w:hint="eastAsia" w:ascii="仿宋_GB2312" w:hAnsi="宋体" w:eastAsia="仿宋_GB2312" w:cs="宋体"/>
          <w:b/>
          <w:sz w:val="24"/>
          <w:u w:val="single"/>
        </w:rPr>
        <w:t xml:space="preserve">总监或总监代表</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1.10 </w:t>
      </w:r>
      <w:r>
        <w:rPr>
          <w:rFonts w:hint="eastAsia" w:ascii="黑体" w:hAnsi="黑体" w:eastAsia="黑体" w:cs="宋体"/>
          <w:sz w:val="24"/>
        </w:rPr>
        <w:t xml:space="preserve">交通运输</w:t>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1</w:t>
      </w:r>
      <w:bookmarkStart w:id="27" w:name="_Toc304295521"/>
      <w:r/>
      <w:bookmarkStart w:id="28" w:name="_Toc318581155"/>
      <w:r/>
      <w:bookmarkStart w:id="29" w:name="_Toc312677986"/>
      <w:r/>
      <w:bookmarkStart w:id="30" w:name="_Toc300934943"/>
      <w:r/>
      <w:bookmarkStart w:id="31" w:name="_Toc303539100"/>
      <w:r>
        <w:rPr>
          <w:rFonts w:hint="eastAsia" w:ascii="Times New Roman" w:hAnsi="Times New Roman" w:eastAsia="仿宋_GB2312"/>
          <w:sz w:val="24"/>
        </w:rPr>
        <w:t xml:space="preserve">.10.1</w:t>
      </w:r>
      <w:r>
        <w:rPr>
          <w:rFonts w:hint="eastAsia" w:ascii="仿宋_GB2312" w:hAnsi="宋体" w:eastAsia="仿宋_GB2312" w:cs="宋体"/>
          <w:sz w:val="24"/>
        </w:rPr>
        <w:t xml:space="preserve"> 出入现场的权利</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关于出入现场的权利的约定：</w:t>
      </w:r>
      <w:r>
        <w:rPr>
          <w:rFonts w:hint="eastAsia" w:ascii="仿宋_GB2312" w:hAnsi="宋体" w:eastAsia="仿宋_GB2312" w:cs="宋体"/>
          <w:b/>
          <w:sz w:val="24"/>
          <w:u w:val="single"/>
        </w:rPr>
        <w:t xml:space="preserve">承包人根据施工需要，负责取得出入施工现场所需的批准手续和全部权利，以及取得因施工所需修建道路、桥梁以及其他基础设施的权利，并承担相关手续费用和建设费用，</w:t>
      </w:r>
      <w:bookmarkStart w:id="32" w:name="OLE_LINK26"/>
      <w:r/>
      <w:bookmarkStart w:id="33" w:name="OLE_LINK29"/>
      <w:r/>
      <w:bookmarkStart w:id="34" w:name="OLE_LINK30"/>
      <w:r/>
      <w:bookmarkStart w:id="35" w:name="OLE_LINK31"/>
      <w:r>
        <w:rPr>
          <w:rFonts w:hint="eastAsia" w:ascii="仿宋_GB2312" w:hAnsi="宋体" w:eastAsia="仿宋_GB2312" w:cs="宋体"/>
          <w:b/>
          <w:sz w:val="24"/>
          <w:u w:val="single"/>
        </w:rPr>
        <w:t xml:space="preserve">此费用包含在投标报价内，</w:t>
      </w:r>
      <w:bookmarkEnd w:id="32"/>
      <w:r/>
      <w:bookmarkEnd w:id="33"/>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sz w:val="24"/>
        </w:rPr>
        <w:t xml:space="preserve">。</w:t>
      </w:r>
      <w:bookmarkEnd w:id="34"/>
      <w:r/>
      <w:bookmarkEnd w:id="35"/>
      <w:r/>
      <w:bookmarkEnd w:id="27"/>
      <w:r/>
      <w:bookmarkEnd w:id="28"/>
      <w:r/>
      <w:bookmarkEnd w:id="29"/>
      <w:r/>
      <w:bookmarkEnd w:id="30"/>
      <w:r/>
      <w:bookmarkEnd w:id="31"/>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1</w:t>
      </w:r>
      <w:bookmarkStart w:id="36" w:name="_Toc303539101"/>
      <w:r/>
      <w:bookmarkStart w:id="37" w:name="_Toc304295522"/>
      <w:r/>
      <w:bookmarkStart w:id="38" w:name="_Toc318581156"/>
      <w:r/>
      <w:bookmarkStart w:id="39" w:name="_Toc312677987"/>
      <w:r/>
      <w:bookmarkStart w:id="40" w:name="_Toc300934944"/>
      <w:r>
        <w:rPr>
          <w:rFonts w:hint="eastAsia" w:ascii="Times New Roman" w:hAnsi="Times New Roman" w:eastAsia="仿宋_GB2312"/>
          <w:sz w:val="24"/>
        </w:rPr>
        <w:t xml:space="preserve">.10.3 </w:t>
      </w:r>
      <w:r>
        <w:rPr>
          <w:rFonts w:hint="eastAsia" w:ascii="仿宋_GB2312" w:hAnsi="宋体" w:eastAsia="仿宋_GB2312" w:cs="宋体"/>
          <w:sz w:val="24"/>
        </w:rPr>
        <w:t xml:space="preserve">场内交通</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关于场外交通和场内交通的边界的约定：</w:t>
      </w:r>
      <w:r>
        <w:rPr>
          <w:rFonts w:hint="eastAsia" w:ascii="仿宋_GB2312" w:hAnsi="宋体" w:eastAsia="仿宋_GB2312" w:cs="宋体"/>
          <w:b/>
          <w:sz w:val="24"/>
          <w:u w:val="single"/>
        </w:rPr>
        <w:t xml:space="preserve">以周边市政路道现状为准。</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关于发包人向承包人免费提供满足工程施工需要的场内道路和交通设施的约定：</w:t>
      </w:r>
      <w:r>
        <w:rPr>
          <w:rFonts w:hint="eastAsia" w:ascii="仿宋_GB2312" w:hAnsi="宋体" w:eastAsia="仿宋_GB2312" w:cs="宋体"/>
          <w:b/>
          <w:sz w:val="24"/>
          <w:u w:val="single"/>
        </w:rPr>
        <w:t xml:space="preserve">以投标时场地现状为准</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承包人应负责修建、维修、养护和管理施工所需的场内临时道路和交通设施，并承担相应费用。此费用包含在投标报价内，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承包人修建的临时道路和交通设施应免费提供给发包人、监理人和其他承包人使用</w:t>
      </w:r>
      <w:r>
        <w:rPr>
          <w:rFonts w:hint="eastAsia" w:ascii="仿宋_GB2312" w:hAnsi="宋体" w:eastAsia="仿宋_GB2312" w:cs="宋体"/>
          <w:b/>
          <w:sz w:val="24"/>
        </w:rPr>
        <w:t xml:space="preserve">。</w:t>
      </w:r>
      <w:bookmarkEnd w:id="36"/>
      <w:r/>
      <w:bookmarkEnd w:id="37"/>
      <w:r/>
      <w:bookmarkEnd w:id="38"/>
      <w:r/>
      <w:bookmarkEnd w:id="39"/>
      <w:r/>
      <w:bookmarkEnd w:id="40"/>
      <w:r/>
      <w:bookmarkStart w:id="41" w:name="_Toc318581157"/>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1.10.4</w:t>
      </w:r>
      <w:r>
        <w:rPr>
          <w:rFonts w:hint="eastAsia" w:ascii="仿宋_GB2312" w:hAnsi="宋体" w:eastAsia="仿宋_GB2312" w:cs="宋体"/>
          <w:sz w:val="24"/>
        </w:rPr>
        <w:t xml:space="preserve">超大件和超重件的运输</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运输超大件或超重件所需的道路和桥梁临时加固改造费用和其他有关费用由</w:t>
      </w:r>
      <w:r>
        <w:rPr>
          <w:rFonts w:hint="eastAsia" w:ascii="仿宋_GB2312" w:hAnsi="宋体" w:eastAsia="仿宋_GB2312" w:cs="宋体"/>
          <w:b/>
          <w:sz w:val="24"/>
          <w:u w:val="single"/>
        </w:rPr>
        <w:t xml:space="preserve">承包人</w:t>
      </w:r>
      <w:r>
        <w:rPr>
          <w:rFonts w:hint="eastAsia" w:ascii="仿宋_GB2312" w:hAnsi="宋体" w:eastAsia="仿宋_GB2312" w:cs="宋体"/>
          <w:sz w:val="24"/>
        </w:rPr>
        <w:t xml:space="preserve">承担。</w:t>
      </w:r>
      <w:bookmarkEnd w:id="41"/>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1.11 </w:t>
      </w:r>
      <w:r>
        <w:rPr>
          <w:rFonts w:hint="eastAsia" w:ascii="黑体" w:hAnsi="黑体" w:eastAsia="黑体" w:cs="宋体"/>
          <w:sz w:val="24"/>
        </w:rPr>
        <w:t xml:space="preserve">知识产权</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1.11.1</w:t>
      </w:r>
      <w:r>
        <w:rPr>
          <w:rFonts w:hint="eastAsia" w:ascii="仿宋_GB2312" w:hAnsi="宋体" w:eastAsia="仿宋_GB2312" w:cs="宋体"/>
          <w:sz w:val="24"/>
        </w:rPr>
        <w:t xml:space="preserve">关于发包人提供给承包人的图纸、发包人为实施工程自行编制或委托编制的技术规范以及反映发包人关于合同要求或其他类似性质的文件的著作权的归属：</w:t>
      </w:r>
      <w:r>
        <w:rPr>
          <w:rFonts w:hint="eastAsia" w:ascii="仿宋_GB2312" w:hAnsi="宋体" w:eastAsia="仿宋_GB2312" w:cs="宋体"/>
          <w:b/>
          <w:sz w:val="24"/>
          <w:u w:val="single"/>
        </w:rPr>
        <w:t xml:space="preserve">执行通用条款</w:t>
      </w:r>
      <w:r>
        <w:rPr>
          <w:rFonts w:hint="eastAsia" w:ascii="仿宋_GB2312" w:hAnsi="宋体" w:eastAsia="仿宋_GB2312" w:cs="宋体"/>
          <w:sz w:val="24"/>
        </w:rPr>
        <w:t xml:space="preserve">。</w:t>
      </w:r>
      <w:r/>
    </w:p>
    <w:p>
      <w:pPr>
        <w:ind w:left="596"/>
        <w:spacing w:line="360" w:lineRule="auto"/>
        <w:rPr>
          <w:rFonts w:ascii="仿宋_GB2312" w:hAnsi="宋体" w:eastAsia="仿宋_GB2312" w:cs="宋体"/>
          <w:sz w:val="24"/>
        </w:rPr>
      </w:pPr>
      <w:r>
        <w:rPr>
          <w:rFonts w:hint="eastAsia" w:ascii="仿宋_GB2312" w:hAnsi="宋体" w:eastAsia="仿宋_GB2312" w:cs="宋体"/>
          <w:sz w:val="24"/>
        </w:rPr>
        <w:t xml:space="preserve">关于发包人提供的上述文件的使用限制的要求：</w:t>
      </w:r>
      <w:r>
        <w:rPr>
          <w:rFonts w:hint="eastAsia" w:ascii="仿宋_GB2312" w:hAnsi="宋体" w:eastAsia="仿宋_GB2312" w:cs="宋体"/>
          <w:b/>
          <w:sz w:val="24"/>
          <w:u w:val="single"/>
        </w:rPr>
        <w:t xml:space="preserve">执行通用条款</w:t>
      </w:r>
      <w:r>
        <w:rPr>
          <w:rFonts w:hint="eastAsia" w:ascii="仿宋_GB2312" w:hAnsi="宋体" w:eastAsia="仿宋_GB2312" w:cs="宋体"/>
          <w:sz w:val="24"/>
        </w:rPr>
        <w:t xml:space="preserve">。</w:t>
      </w:r>
      <w:r/>
    </w:p>
    <w:p>
      <w:pPr>
        <w:ind w:firstLine="566"/>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1.11.2 </w:t>
      </w:r>
      <w:r>
        <w:rPr>
          <w:rFonts w:hint="eastAsia" w:ascii="仿宋_GB2312" w:hAnsi="宋体" w:eastAsia="仿宋_GB2312" w:cs="宋体"/>
          <w:sz w:val="24"/>
        </w:rPr>
        <w:t xml:space="preserve">关于承包人为实施工程所编制文件的著作权的归属：</w:t>
      </w:r>
      <w:r>
        <w:rPr>
          <w:rFonts w:hint="eastAsia" w:ascii="仿宋_GB2312" w:hAnsi="宋体" w:eastAsia="仿宋_GB2312" w:cs="宋体"/>
          <w:b/>
          <w:sz w:val="24"/>
          <w:u w:val="single"/>
        </w:rPr>
        <w:t xml:space="preserve">执行通用条款</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关于承包人提供的上述文件的使用限制的要求：</w:t>
      </w:r>
      <w:r>
        <w:rPr>
          <w:rFonts w:hint="eastAsia" w:ascii="仿宋_GB2312" w:hAnsi="宋体" w:eastAsia="仿宋_GB2312" w:cs="宋体"/>
          <w:b/>
          <w:sz w:val="24"/>
          <w:u w:val="single"/>
        </w:rPr>
        <w:t xml:space="preserve">执行通用条款</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1.11.4</w:t>
      </w:r>
      <w:r>
        <w:rPr>
          <w:rFonts w:hint="eastAsia" w:ascii="仿宋_GB2312" w:hAnsi="宋体" w:eastAsia="仿宋_GB2312" w:cs="宋体"/>
          <w:sz w:val="24"/>
        </w:rPr>
        <w:t xml:space="preserve"> 承包人在施工过程中所采用的专利、专有技术、技术秘密的使用费的承担方式：</w:t>
      </w:r>
      <w:r>
        <w:rPr>
          <w:rFonts w:hint="eastAsia" w:ascii="仿宋_GB2312" w:hAnsi="宋体" w:eastAsia="仿宋_GB2312" w:cs="宋体"/>
          <w:b/>
          <w:sz w:val="24"/>
          <w:u w:val="single"/>
        </w:rPr>
        <w:t xml:space="preserve">执行通用条款</w:t>
      </w:r>
      <w:r>
        <w:rPr>
          <w:rFonts w:hint="eastAsia" w:ascii="仿宋_GB2312" w:hAnsi="宋体" w:eastAsia="仿宋_GB2312" w:cs="宋体"/>
          <w:sz w:val="24"/>
        </w:rPr>
        <w:t xml:space="preserve">。</w:t>
      </w:r>
      <w:r/>
    </w:p>
    <w:p>
      <w:pPr>
        <w:ind w:firstLine="480"/>
        <w:spacing w:line="360" w:lineRule="auto"/>
        <w:rPr>
          <w:rFonts w:ascii="黑体" w:hAnsi="黑体" w:eastAsia="黑体" w:cs="宋体"/>
          <w:sz w:val="24"/>
        </w:rPr>
      </w:pPr>
      <w:r>
        <w:rPr>
          <w:rFonts w:hint="eastAsia" w:ascii="黑体" w:hAnsi="黑体" w:eastAsia="黑体"/>
          <w:sz w:val="24"/>
        </w:rPr>
        <w:t xml:space="preserve">1.13</w:t>
      </w:r>
      <w:r>
        <w:rPr>
          <w:rFonts w:hint="eastAsia" w:ascii="黑体" w:hAnsi="黑体" w:eastAsia="黑体" w:cs="宋体"/>
          <w:sz w:val="24"/>
        </w:rPr>
        <w:t xml:space="preserve">工程量清单错误的修正</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出现工程量清单错误时，是否调整合同价格：</w:t>
      </w:r>
      <w:r>
        <w:rPr>
          <w:rFonts w:hint="eastAsia" w:ascii="仿宋_GB2312" w:hAnsi="宋体" w:eastAsia="仿宋_GB2312" w:cs="宋体"/>
          <w:b/>
          <w:sz w:val="24"/>
          <w:u w:val="single"/>
        </w:rPr>
        <w:t xml:space="preserve">清单工程量的偏差允许调整</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允许调整合同价格的工程量偏差范围：</w:t>
      </w:r>
      <w:bookmarkStart w:id="42" w:name="_Toc351203634"/>
      <w:r>
        <w:rPr>
          <w:rFonts w:hint="eastAsia" w:ascii="仿宋_GB2312" w:hAnsi="宋体" w:eastAsia="仿宋_GB2312" w:cs="宋体"/>
          <w:b/>
          <w:sz w:val="24"/>
          <w:u w:val="single"/>
        </w:rPr>
        <w:t xml:space="preserve">执行专用条款10.4.1</w:t>
      </w:r>
      <w:r>
        <w:rPr>
          <w:rFonts w:hint="eastAsia" w:ascii="仿宋_GB2312" w:hAnsi="宋体" w:eastAsia="仿宋_GB2312" w:cs="宋体"/>
          <w:b/>
          <w:sz w:val="24"/>
        </w:rPr>
        <w:t xml:space="preserve">。</w:t>
      </w:r>
      <w:r/>
    </w:p>
    <w:p>
      <w:pPr>
        <w:spacing w:line="360" w:lineRule="auto"/>
        <w:rPr>
          <w:rFonts w:ascii="黑体" w:hAnsi="黑体" w:eastAsia="黑体" w:cs="宋体"/>
          <w:b/>
          <w:sz w:val="24"/>
        </w:rPr>
      </w:pPr>
      <w:r>
        <w:rPr>
          <w:rFonts w:hint="eastAsia" w:ascii="Times New Roman" w:hAnsi="Times New Roman" w:eastAsia="仿宋_GB2312"/>
          <w:sz w:val="24"/>
        </w:rPr>
        <w:t xml:space="preserve">2</w:t>
      </w:r>
      <w:bookmarkStart w:id="43" w:name="_Toc296347156"/>
      <w:r/>
      <w:bookmarkStart w:id="44" w:name="_Toc296890985"/>
      <w:r/>
      <w:bookmarkStart w:id="45" w:name="_Toc296346658"/>
      <w:r/>
      <w:bookmarkStart w:id="46" w:name="_Toc296503157"/>
      <w:r/>
      <w:bookmarkStart w:id="47" w:name="_Toc297048343"/>
      <w:r/>
      <w:bookmarkStart w:id="48" w:name="_Toc292559362"/>
      <w:r/>
      <w:bookmarkStart w:id="49" w:name="_Toc296891197"/>
      <w:r/>
      <w:bookmarkStart w:id="50" w:name="_Toc292559867"/>
      <w:r/>
      <w:bookmarkStart w:id="51" w:name="_Toc296944496"/>
      <w:r/>
      <w:bookmarkStart w:id="52" w:name="_Toc297120457"/>
      <w:r>
        <w:rPr>
          <w:rFonts w:hint="eastAsia" w:ascii="Times New Roman" w:hAnsi="Times New Roman" w:eastAsia="仿宋_GB2312"/>
          <w:sz w:val="24"/>
        </w:rPr>
        <w:t xml:space="preserve">.</w:t>
      </w:r>
      <w:r>
        <w:rPr>
          <w:rFonts w:hint="eastAsia" w:ascii="黑体" w:hAnsi="黑体" w:eastAsia="黑体" w:cs="宋体"/>
          <w:sz w:val="24"/>
        </w:rPr>
        <w:t xml:space="preserve">发包人</w:t>
      </w:r>
      <w:bookmarkEnd w:id="42"/>
      <w:r/>
      <w:bookmarkEnd w:id="43"/>
      <w:r/>
      <w:bookmarkEnd w:id="44"/>
      <w:r/>
      <w:bookmarkEnd w:id="45"/>
      <w:r/>
      <w:bookmarkEnd w:id="46"/>
      <w:r/>
      <w:bookmarkEnd w:id="47"/>
      <w:r/>
      <w:bookmarkEnd w:id="48"/>
      <w:r/>
      <w:bookmarkEnd w:id="49"/>
      <w:r/>
      <w:bookmarkEnd w:id="50"/>
      <w:r/>
      <w:bookmarkEnd w:id="51"/>
      <w:r/>
      <w:bookmarkEnd w:id="52"/>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2.2</w:t>
      </w:r>
      <w:r>
        <w:rPr>
          <w:rFonts w:hint="eastAsia" w:ascii="黑体" w:hAnsi="黑体" w:eastAsia="黑体" w:cs="宋体"/>
          <w:sz w:val="24"/>
        </w:rPr>
        <w:t xml:space="preserve">发包人代表</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发包人代表：</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姓    名：</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身份证号：</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职    务：</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联系电话：</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电子信箱：</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通信地址：</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发包人对发包人代表的授权范围如下：</w:t>
      </w:r>
      <w:r>
        <w:rPr>
          <w:rFonts w:hint="eastAsia" w:ascii="仿宋_GB2312" w:hAnsi="宋体" w:eastAsia="仿宋_GB2312" w:cs="宋体"/>
          <w:b/>
          <w:sz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rPr>
          <w:rFonts w:hint="eastAsia" w:ascii="仿宋_GB2312" w:hAnsi="宋体" w:eastAsia="仿宋_GB2312" w:cs="宋体"/>
          <w:b/>
          <w:sz w:val="24"/>
        </w:rPr>
        <w:t xml:space="preserve">。</w:t>
      </w:r>
      <w:r/>
    </w:p>
    <w:p>
      <w:pPr>
        <w:ind w:firstLine="480"/>
        <w:spacing w:line="360" w:lineRule="auto"/>
        <w:rPr>
          <w:rFonts w:ascii="黑体" w:hAnsi="黑体" w:eastAsia="黑体" w:cs="宋体"/>
          <w:sz w:val="24"/>
        </w:rPr>
      </w:pPr>
      <w:r>
        <w:rPr>
          <w:rFonts w:hint="eastAsia" w:ascii="Times New Roman" w:hAnsi="Times New Roman" w:eastAsia="仿宋_GB2312"/>
          <w:sz w:val="24"/>
        </w:rPr>
        <w:t xml:space="preserve">2.4</w:t>
      </w:r>
      <w:r>
        <w:rPr>
          <w:rFonts w:hint="eastAsia" w:ascii="黑体" w:hAnsi="黑体" w:eastAsia="黑体" w:cs="宋体"/>
          <w:sz w:val="24"/>
        </w:rPr>
        <w:t xml:space="preserve">施工现场、施工条件和基础资料的提供</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2.4.1</w:t>
      </w:r>
      <w:r>
        <w:rPr>
          <w:rFonts w:hint="eastAsia" w:ascii="仿宋_GB2312" w:hAnsi="宋体" w:eastAsia="仿宋_GB2312" w:cs="宋体"/>
          <w:sz w:val="24"/>
        </w:rPr>
        <w:t xml:space="preserve"> 提供施工现场</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关于发包人移交施工现场的期限要求：</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2.4.2 提供施工条件</w:t>
      </w:r>
      <w:r/>
    </w:p>
    <w:p>
      <w:pPr>
        <w:ind w:firstLine="480"/>
        <w:spacing w:before="150" w:line="360" w:lineRule="auto"/>
        <w:rPr>
          <w:rFonts w:ascii="仿宋_GB2312" w:hAnsi="宋体" w:eastAsia="仿宋_GB2312" w:cs="宋体"/>
          <w:b/>
          <w:sz w:val="24"/>
          <w:u w:val="single"/>
        </w:rPr>
      </w:pPr>
      <w:r>
        <w:rPr>
          <w:rFonts w:hint="eastAsia" w:ascii="仿宋_GB2312" w:hAnsi="宋体" w:eastAsia="仿宋_GB2312" w:cs="宋体"/>
          <w:sz w:val="24"/>
        </w:rPr>
        <w:t xml:space="preserve">关于发包人应负责提供施工所需要的条件，包括：</w:t>
      </w:r>
      <w:r>
        <w:rPr>
          <w:rFonts w:hint="eastAsia" w:ascii="仿宋_GB2312" w:hAnsi="宋体" w:eastAsia="仿宋_GB2312" w:cs="宋体"/>
          <w:b/>
          <w:sz w:val="24"/>
          <w:u w:val="single"/>
        </w:rPr>
        <w:t xml:space="preserve">施工用水、用电由承包人根据实地情况自行解决，所需费用已包含在投标报价内，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sz w:val="24"/>
        </w:rPr>
        <w:t xml:space="preserve">。</w:t>
      </w:r>
      <w:r/>
    </w:p>
    <w:p>
      <w:pPr>
        <w:ind w:firstLine="480"/>
        <w:spacing w:line="360" w:lineRule="auto"/>
        <w:rPr>
          <w:rFonts w:ascii="黑体" w:hAnsi="黑体" w:eastAsia="黑体" w:cs="宋体"/>
          <w:sz w:val="24"/>
        </w:rPr>
        <w:outlineLvl w:val="0"/>
      </w:pPr>
      <w:r>
        <w:rPr>
          <w:rFonts w:hint="eastAsia" w:ascii="仿宋_GB2312" w:hAnsi="宋体" w:eastAsia="仿宋_GB2312" w:cs="宋体"/>
          <w:sz w:val="24"/>
        </w:rPr>
        <w:t xml:space="preserve">2.5 </w:t>
      </w:r>
      <w:r>
        <w:rPr>
          <w:rFonts w:hint="eastAsia" w:ascii="黑体" w:hAnsi="黑体" w:eastAsia="黑体" w:cs="宋体"/>
          <w:sz w:val="24"/>
        </w:rPr>
        <w:t xml:space="preserve">资金来源证明及支付担保 </w:t>
      </w:r>
      <w:r/>
    </w:p>
    <w:p>
      <w:pPr>
        <w:ind w:firstLine="480"/>
        <w:spacing w:line="360" w:lineRule="auto"/>
        <w:rPr>
          <w:rFonts w:ascii="仿宋_GB2312" w:hAnsi="宋体" w:eastAsia="仿宋_GB2312" w:cs="宋体"/>
          <w:sz w:val="24"/>
        </w:rPr>
      </w:pPr>
      <w:r/>
      <w:bookmarkStart w:id="53" w:name="_Toc351203635"/>
      <w:r>
        <w:rPr>
          <w:rFonts w:hint="eastAsia" w:ascii="仿宋_GB2312" w:hAnsi="宋体" w:eastAsia="仿宋_GB2312" w:cs="宋体"/>
          <w:sz w:val="24"/>
        </w:rPr>
        <w:t xml:space="preserve">发包人提供资金来源证明的期限要求：</w:t>
      </w:r>
      <w:r>
        <w:rPr>
          <w:rFonts w:hint="eastAsia" w:ascii="仿宋_GB2312" w:hAnsi="宋体" w:eastAsia="仿宋_GB2312" w:cs="宋体"/>
          <w:sz w:val="24"/>
          <w:u w:val="single"/>
        </w:rPr>
        <w:t xml:space="preserve"> 不提供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发包人是否提供支付担保：</w:t>
      </w:r>
      <w:r>
        <w:rPr>
          <w:rFonts w:hint="eastAsia" w:ascii="仿宋_GB2312" w:hAnsi="宋体" w:eastAsia="仿宋_GB2312" w:cs="宋体"/>
          <w:sz w:val="24"/>
          <w:u w:val="single"/>
        </w:rPr>
        <w:t xml:space="preserve"> 不提供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发包人提供支付担保的形式：</w:t>
      </w:r>
      <w:r>
        <w:rPr>
          <w:rFonts w:hint="eastAsia" w:ascii="仿宋_GB2312" w:hAnsi="宋体" w:eastAsia="仿宋_GB2312" w:cs="宋体"/>
          <w:sz w:val="24"/>
          <w:u w:val="single"/>
        </w:rPr>
        <w:t xml:space="preserve"> 不提供 </w:t>
      </w:r>
      <w:r>
        <w:rPr>
          <w:rFonts w:hint="eastAsia" w:ascii="仿宋_GB2312" w:hAnsi="宋体" w:eastAsia="仿宋_GB2312" w:cs="宋体"/>
          <w:sz w:val="24"/>
        </w:rPr>
        <w:t xml:space="preserve">。</w:t>
      </w:r>
      <w:r/>
    </w:p>
    <w:p>
      <w:pPr>
        <w:keepLines/>
        <w:keepNext/>
        <w:spacing w:before="120" w:line="360" w:lineRule="auto"/>
        <w:rPr>
          <w:rFonts w:ascii="仿宋_GB2312" w:hAnsi="宋体" w:eastAsia="仿宋_GB2312" w:cs="宋体"/>
          <w:bCs/>
          <w:sz w:val="24"/>
        </w:rPr>
        <w:outlineLvl w:val="3"/>
      </w:pPr>
      <w:r>
        <w:rPr>
          <w:rFonts w:ascii="Times New Roman" w:hAnsi="Times New Roman" w:eastAsia="仿宋_GB2312"/>
          <w:bCs/>
          <w:sz w:val="24"/>
        </w:rPr>
        <w:t xml:space="preserve">3</w:t>
      </w:r>
      <w:bookmarkStart w:id="54" w:name="_Toc296503158"/>
      <w:r/>
      <w:bookmarkStart w:id="55" w:name="_Toc296347157"/>
      <w:r/>
      <w:bookmarkStart w:id="56" w:name="_Toc296346659"/>
      <w:r/>
      <w:bookmarkStart w:id="57" w:name="_Toc297120458"/>
      <w:r/>
      <w:bookmarkStart w:id="58" w:name="_Toc292559363"/>
      <w:r/>
      <w:bookmarkStart w:id="59" w:name="_Toc297048344"/>
      <w:r/>
      <w:bookmarkStart w:id="60" w:name="_Toc296944497"/>
      <w:r/>
      <w:bookmarkStart w:id="61" w:name="_Toc296890986"/>
      <w:r/>
      <w:bookmarkStart w:id="62" w:name="_Toc296891198"/>
      <w:r/>
      <w:bookmarkStart w:id="63" w:name="_Toc292559868"/>
      <w:r>
        <w:rPr>
          <w:rFonts w:ascii="Times New Roman" w:hAnsi="Times New Roman" w:eastAsia="仿宋_GB2312"/>
          <w:bCs/>
          <w:sz w:val="24"/>
        </w:rPr>
        <w:t xml:space="preserve">. </w:t>
      </w:r>
      <w:r>
        <w:rPr>
          <w:rFonts w:hint="eastAsia" w:ascii="黑体" w:hAnsi="黑体" w:eastAsia="黑体" w:cs="宋体"/>
          <w:bCs/>
          <w:sz w:val="24"/>
        </w:rPr>
        <w:t xml:space="preserve">承包人</w:t>
      </w:r>
      <w:bookmarkEnd w:id="53"/>
      <w:r/>
      <w:bookmarkEnd w:id="54"/>
      <w:r/>
      <w:bookmarkEnd w:id="55"/>
      <w:r/>
      <w:bookmarkEnd w:id="56"/>
      <w:r/>
      <w:bookmarkEnd w:id="57"/>
      <w:r/>
      <w:bookmarkEnd w:id="58"/>
      <w:r/>
      <w:bookmarkEnd w:id="59"/>
      <w:r/>
      <w:bookmarkEnd w:id="60"/>
      <w:r/>
      <w:bookmarkEnd w:id="61"/>
      <w:r/>
      <w:bookmarkEnd w:id="62"/>
      <w:r/>
      <w:bookmarkEnd w:id="63"/>
      <w:r/>
      <w:r/>
    </w:p>
    <w:p>
      <w:pPr>
        <w:ind w:firstLine="480"/>
        <w:spacing w:line="360" w:lineRule="auto"/>
        <w:rPr>
          <w:rFonts w:ascii="黑体" w:hAnsi="黑体" w:eastAsia="黑体" w:cs="宋体"/>
          <w:sz w:val="24"/>
        </w:rPr>
      </w:pPr>
      <w:r>
        <w:rPr>
          <w:rFonts w:ascii="Times New Roman" w:hAnsi="Times New Roman" w:eastAsia="仿宋_GB2312"/>
          <w:sz w:val="24"/>
        </w:rPr>
        <w:t xml:space="preserve">3.1</w:t>
      </w:r>
      <w:r>
        <w:rPr>
          <w:rFonts w:hint="eastAsia" w:ascii="黑体" w:hAnsi="黑体" w:eastAsia="黑体" w:cs="宋体"/>
          <w:sz w:val="24"/>
        </w:rPr>
        <w:t xml:space="preserve">承包人的一般义务</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承包人提交的竣工资料的内容：</w:t>
      </w:r>
      <w:r>
        <w:rPr>
          <w:rFonts w:hint="eastAsia" w:ascii="仿宋_GB2312" w:hAnsi="宋体" w:eastAsia="仿宋_GB2312" w:cs="宋体"/>
          <w:b/>
          <w:sz w:val="24"/>
          <w:u w:val="single"/>
        </w:rPr>
        <w:t xml:space="preserve">承包人按照 GB/T50328-2019《建设工程文件归档规范》及江苏省相关法规、规范标准及本合同要求绘制竣工图及完整的工程技术档案、工程质量保修书及相关工程使用、保养、维护的说明；符合属地建设工程档案归档规范要求及属地城建档案馆要求。</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承包人需要提交的竣工资料套数：</w:t>
      </w:r>
      <w:r>
        <w:rPr>
          <w:rFonts w:hint="eastAsia" w:ascii="仿宋_GB2312" w:hAnsi="宋体" w:eastAsia="仿宋_GB2312" w:cs="宋体"/>
          <w:b/>
          <w:sz w:val="24"/>
          <w:u w:val="single"/>
        </w:rPr>
        <w:t xml:space="preserve">向发包人提交盖承包人公章和工程竣工资料专用章的纸质版竣工图叁套，竣工资料肆套、电子文档资料一套</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承包人提交的竣工资料的费用承担：</w:t>
      </w:r>
      <w:r>
        <w:rPr>
          <w:rFonts w:hint="eastAsia" w:ascii="仿宋_GB2312" w:hAnsi="宋体" w:eastAsia="仿宋_GB2312" w:cs="宋体"/>
          <w:b/>
          <w:sz w:val="24"/>
          <w:u w:val="single"/>
        </w:rPr>
        <w:t xml:space="preserve">承包人承担</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承包人提交的竣工资料移交时间：</w:t>
      </w:r>
      <w:r>
        <w:rPr>
          <w:rFonts w:hint="eastAsia" w:ascii="仿宋_GB2312" w:hAnsi="宋体" w:eastAsia="仿宋_GB2312" w:cs="宋体"/>
          <w:b/>
          <w:sz w:val="24"/>
          <w:u w:val="single"/>
        </w:rPr>
        <w:t xml:space="preserve">工程竣工验收合格之日起28日内完成移交，若逾期提交，发包人有权暂停支付工程款</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承包人提交的竣工资料形式要求：</w:t>
      </w:r>
      <w:r>
        <w:rPr>
          <w:rFonts w:hint="eastAsia" w:ascii="仿宋_GB2312" w:hAnsi="宋体" w:eastAsia="仿宋_GB2312" w:cs="宋体"/>
          <w:b/>
          <w:sz w:val="24"/>
          <w:u w:val="single"/>
        </w:rPr>
        <w:t xml:space="preserve">立卷、装订成册的纸质文档和电子文档</w:t>
      </w:r>
      <w:r>
        <w:rPr>
          <w:rFonts w:hint="eastAsia" w:ascii="仿宋_GB2312" w:hAnsi="宋体" w:eastAsia="仿宋_GB2312" w:cs="宋体"/>
          <w:sz w:val="24"/>
        </w:rPr>
        <w:t xml:space="preserve">。</w:t>
      </w:r>
      <w:r/>
    </w:p>
    <w:p>
      <w:pPr>
        <w:pStyle w:val="1310"/>
        <w:ind w:right="-1" w:firstLine="480"/>
        <w:spacing w:line="355" w:lineRule="auto"/>
        <w:tabs>
          <w:tab w:val="left" w:pos="1017" w:leader="none"/>
        </w:tabs>
        <w:rPr>
          <w:rFonts w:ascii="仿宋_GB2312" w:hAnsi="宋体" w:eastAsia="仿宋_GB2312" w:cs="宋体"/>
          <w:sz w:val="24"/>
        </w:rPr>
      </w:pPr>
      <w:r>
        <w:rPr>
          <w:rFonts w:hint="eastAsia" w:ascii="仿宋_GB2312" w:hAnsi="宋体" w:eastAsia="仿宋_GB2312" w:cs="宋体"/>
          <w:sz w:val="24"/>
        </w:rPr>
        <w:t xml:space="preserve">承包人应履行的其他义务：</w:t>
      </w:r>
      <w:r/>
    </w:p>
    <w:p>
      <w:pPr>
        <w:pStyle w:val="1310"/>
        <w:ind w:right="-1" w:firstLine="482"/>
        <w:spacing w:line="355" w:lineRule="auto"/>
        <w:tabs>
          <w:tab w:val="left" w:pos="1017" w:leader="none"/>
        </w:tabs>
        <w:rPr>
          <w:rFonts w:ascii="仿宋_GB2312" w:hAnsi="宋体" w:eastAsia="仿宋_GB2312" w:cs="宋体"/>
          <w:b/>
          <w:sz w:val="24"/>
          <w:u w:val="single"/>
        </w:rPr>
      </w:pPr>
      <w:r>
        <w:rPr>
          <w:rFonts w:hint="eastAsia" w:ascii="仿宋_GB2312" w:hAnsi="宋体" w:eastAsia="仿宋_GB2312" w:cs="宋体"/>
          <w:b/>
          <w:sz w:val="24"/>
        </w:rPr>
        <w:t xml:space="preserve">1.</w:t>
      </w:r>
      <w:r>
        <w:rPr>
          <w:rFonts w:hint="eastAsia" w:ascii="仿宋_GB2312" w:hAnsi="宋体" w:eastAsia="仿宋_GB2312" w:cs="宋体"/>
          <w:b/>
          <w:sz w:val="24"/>
          <w:u w:val="single"/>
        </w:rPr>
        <w:t xml:space="preserve">施工过程中的排污、环保、施工噪音、渣土、环卫、市容、城建、城管、治安、人口管理、施工场地交通等相关手续由承包人按规定负责办理并承担因此产生的一切费用，费用已包含在投标报价内，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rPr>
        <w:t xml:space="preserve">2.</w:t>
      </w:r>
      <w:r>
        <w:rPr>
          <w:rFonts w:hint="eastAsia" w:ascii="仿宋_GB2312" w:hAnsi="宋体" w:eastAsia="仿宋_GB2312" w:cs="宋体"/>
          <w:b/>
          <w:sz w:val="24"/>
          <w:u w:val="single"/>
        </w:rPr>
        <w:t xml:space="preserve">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rPr>
          <w:rFonts w:hint="eastAsia" w:ascii="仿宋_GB2312" w:hAnsi="宋体" w:eastAsia="仿宋_GB2312" w:cs="宋体"/>
          <w:b/>
          <w:sz w:val="24"/>
        </w:rPr>
        <w:t xml:space="preserve">。</w:t>
      </w:r>
      <w:r/>
    </w:p>
    <w:p>
      <w:pPr>
        <w:pStyle w:val="1310"/>
        <w:ind w:right="-1" w:firstLine="482"/>
        <w:spacing w:line="355" w:lineRule="auto"/>
        <w:tabs>
          <w:tab w:val="left" w:pos="1017" w:leader="none"/>
        </w:tabs>
        <w:rPr>
          <w:rFonts w:ascii="仿宋_GB2312" w:hAnsi="宋体" w:eastAsia="仿宋_GB2312" w:cs="宋体"/>
          <w:b/>
          <w:sz w:val="24"/>
          <w:u w:val="single"/>
        </w:rPr>
      </w:pPr>
      <w:r>
        <w:rPr>
          <w:rFonts w:hint="eastAsia" w:ascii="仿宋_GB2312" w:hAnsi="宋体" w:eastAsia="仿宋_GB2312" w:cs="宋体"/>
          <w:b/>
          <w:sz w:val="24"/>
        </w:rPr>
        <w:t xml:space="preserve">3.</w:t>
      </w:r>
      <w:r>
        <w:rPr>
          <w:rFonts w:hint="eastAsia" w:ascii="仿宋_GB2312" w:hAnsi="宋体" w:eastAsia="仿宋_GB2312" w:cs="宋体"/>
          <w:b/>
          <w:sz w:val="24"/>
          <w:u w:val="single"/>
        </w:rPr>
        <w:t xml:space="preserve">承包人作为一名有经验的承包方，应预见施工中与强电、供水、燃气等其他专业施工单位发生的配合工作，并将相关配合费用综合考虑在投标报价内，结算时不调整</w:t>
      </w:r>
      <w:r>
        <w:rPr>
          <w:rFonts w:hint="eastAsia" w:ascii="仿宋_GB2312" w:hAnsi="宋体" w:eastAsia="仿宋_GB2312" w:cs="宋体"/>
          <w:b/>
          <w:sz w:val="24"/>
        </w:rPr>
        <w:t xml:space="preserve">。</w:t>
      </w:r>
      <w:r/>
    </w:p>
    <w:p>
      <w:pPr>
        <w:pStyle w:val="1310"/>
        <w:ind w:right="-1" w:firstLine="482"/>
        <w:spacing w:line="355" w:lineRule="auto"/>
        <w:tabs>
          <w:tab w:val="left" w:pos="1017" w:leader="none"/>
        </w:tabs>
        <w:rPr>
          <w:rFonts w:ascii="仿宋_GB2312" w:hAnsi="宋体" w:eastAsia="仿宋_GB2312" w:cs="宋体"/>
          <w:b/>
          <w:sz w:val="24"/>
        </w:rPr>
      </w:pPr>
      <w:r>
        <w:rPr>
          <w:rFonts w:hint="eastAsia" w:ascii="仿宋_GB2312" w:hAnsi="宋体" w:eastAsia="仿宋_GB2312" w:cs="宋体"/>
          <w:b/>
          <w:sz w:val="24"/>
          <w:u w:val="single"/>
        </w:rPr>
        <w:t xml:space="preserve">4.承包人按规定做好施工场地及周围地上地下管线、邻近建筑物、构筑物、树木等的防护工作。所需费用含在投标报价内，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u w:val="single"/>
        </w:rPr>
        <w:t xml:space="preserve">。若因承包人原因造成损坏，由承包人负责鉴定及修复并承担一切费用</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5.向发包人提供的办公和生活房屋及设施的要求：发包人驻施工现场管理人员必要的办公用房及软硬件设施由承包人负责免费提供</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rPr>
      </w:pPr>
      <w:r>
        <w:rPr>
          <w:rFonts w:hint="eastAsia" w:ascii="仿宋_GB2312" w:hAnsi="宋体" w:eastAsia="仿宋_GB2312" w:cs="宋体"/>
          <w:b/>
          <w:sz w:val="24"/>
          <w:u w:val="single"/>
        </w:rPr>
        <w:t xml:space="preserve">6.承包人应积极配合各类上级主管部门的各项检查及验收工作等，并积极做好各项迎检工作，所产生费用由承包人承担，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u w:val="single"/>
        </w:rPr>
        <w:t xml:space="preserve">。若承包人拒绝配合，发包人有权安排其他施工单位配合，所需费用从承包人工程款中双倍扣除</w:t>
      </w:r>
      <w:r>
        <w:rPr>
          <w:rFonts w:hint="eastAsia" w:ascii="仿宋_GB2312" w:hAnsi="宋体" w:eastAsia="仿宋_GB2312" w:cs="宋体"/>
          <w:b/>
          <w:sz w:val="24"/>
        </w:rPr>
        <w:t xml:space="preserve">。</w:t>
      </w:r>
      <w:r/>
    </w:p>
    <w:p>
      <w:pPr>
        <w:ind w:firstLine="482"/>
        <w:spacing w:line="360" w:lineRule="auto"/>
        <w:rPr>
          <w:rFonts w:hint="eastAsia" w:ascii="仿宋_GB2312" w:hAnsi="宋体" w:eastAsia="仿宋_GB2312" w:cs="宋体"/>
          <w:b/>
          <w:sz w:val="24"/>
          <w:u w:val="single"/>
        </w:rPr>
      </w:pPr>
      <w:r>
        <w:rPr>
          <w:rFonts w:hint="eastAsia" w:ascii="仿宋_GB2312" w:hAnsi="宋体" w:eastAsia="仿宋_GB2312" w:cs="宋体"/>
          <w:b/>
          <w:sz w:val="24"/>
          <w:u w:val="single"/>
          <w:lang w:val="en-US" w:eastAsia="zh-CN"/>
        </w:rPr>
        <w:t xml:space="preserve">7</w:t>
      </w:r>
      <w:r>
        <w:rPr>
          <w:rFonts w:hint="eastAsia" w:ascii="仿宋_GB2312" w:hAnsi="宋体" w:eastAsia="仿宋_GB2312" w:cs="宋体"/>
          <w:b/>
          <w:sz w:val="24"/>
          <w:u w:val="single"/>
        </w:rPr>
        <w:t xml:space="preserve">.本项目离主干道较远</w:t>
      </w:r>
      <w:r>
        <w:rPr>
          <w:rFonts w:hint="eastAsia" w:ascii="仿宋_GB2312" w:hAnsi="宋体" w:eastAsia="仿宋_GB2312" w:cs="宋体"/>
          <w:b/>
          <w:sz w:val="24"/>
          <w:u w:val="single"/>
          <w:lang w:val="en-US" w:eastAsia="zh-CN"/>
        </w:rPr>
        <w:t xml:space="preserve">并且处于山坡上</w:t>
      </w:r>
      <w:r>
        <w:rPr>
          <w:rFonts w:hint="eastAsia" w:ascii="仿宋_GB2312" w:hAnsi="宋体" w:eastAsia="仿宋_GB2312" w:cs="宋体"/>
          <w:b/>
          <w:sz w:val="24"/>
          <w:u w:val="single"/>
        </w:rPr>
        <w:t xml:space="preserve">，承包人做好现场勘察工作，所有施工材料进出场不再单独计取额外的如二次搬运费等，由此所产生的费用含在投标报价内，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u w:val="single"/>
        </w:rPr>
        <w:t xml:space="preserve">。</w:t>
      </w:r>
      <w:r/>
    </w:p>
    <w:p>
      <w:pPr>
        <w:pStyle w:val="835"/>
        <w:ind w:left="0" w:right="6" w:firstLine="561"/>
        <w:keepLines w:val="0"/>
        <w:keepNext w:val="0"/>
        <w:pageBreakBefore w:val="0"/>
        <w:spacing w:line="360" w:lineRule="auto"/>
        <w:widowControl w:val="off"/>
        <w:rPr>
          <w:rFonts w:hint="eastAsia" w:ascii="仿宋_GB2312" w:hAnsi="宋体" w:eastAsia="仿宋_GB2312" w:cs="宋体"/>
          <w:b/>
          <w:sz w:val="24"/>
          <w:szCs w:val="24"/>
          <w:u w:val="single"/>
          <w:lang w:val="en-US" w:eastAsia="zh-CN" w:bidi="ar-SA"/>
        </w:rPr>
      </w:pPr>
      <w:r>
        <w:rPr>
          <w:rFonts w:hint="eastAsia" w:ascii="仿宋_GB2312" w:hAnsi="宋体" w:eastAsia="仿宋_GB2312" w:cs="宋体"/>
          <w:b/>
          <w:sz w:val="24"/>
          <w:szCs w:val="24"/>
          <w:u w:val="single"/>
          <w:lang w:val="en-US" w:eastAsia="zh-CN" w:bidi="ar-SA"/>
        </w:rPr>
        <w:t xml:space="preserve">8.本工程进行改造过程中，确保做好场区内办公人员出行安全，考虑在人员必经道路上搭设安全防护，直至项目结束，由此所产生的费用含在投标报价内，结算不再单独计取。</w:t>
      </w:r>
      <w:r/>
    </w:p>
    <w:p>
      <w:pPr>
        <w:pStyle w:val="835"/>
        <w:ind w:left="0" w:right="6" w:firstLine="561"/>
        <w:keepLines w:val="0"/>
        <w:keepNext w:val="0"/>
        <w:pageBreakBefore w:val="0"/>
        <w:spacing w:line="360" w:lineRule="auto"/>
        <w:widowControl w:val="off"/>
        <w:rPr>
          <w:rFonts w:hint="eastAsia" w:ascii="仿宋_GB2312" w:hAnsi="宋体" w:eastAsia="仿宋_GB2312" w:cs="宋体"/>
          <w:b/>
          <w:sz w:val="24"/>
          <w:szCs w:val="24"/>
          <w:u w:val="single"/>
          <w:lang w:val="en-US" w:eastAsia="zh-CN" w:bidi="ar-SA"/>
        </w:rPr>
      </w:pPr>
      <w:r>
        <w:rPr>
          <w:rFonts w:hint="eastAsia" w:ascii="仿宋_GB2312" w:hAnsi="宋体" w:eastAsia="仿宋_GB2312" w:cs="宋体"/>
          <w:b/>
          <w:sz w:val="24"/>
          <w:szCs w:val="24"/>
          <w:u w:val="single"/>
          <w:lang w:val="en-US" w:eastAsia="zh-CN" w:bidi="ar-SA"/>
        </w:rPr>
        <w:t xml:space="preserve">9.本工程部分项目为外立面修缮，外脚手架防护不得使用二手淘汰防护网，需采用全新防护网进行防护遮挡，防护立面保持干净整洁直至防护架拆除，由此所产生的费用含在投标报价内，结算不再单独计取。</w:t>
      </w:r>
      <w:r/>
    </w:p>
    <w:p>
      <w:pPr>
        <w:ind w:firstLine="482"/>
        <w:spacing w:line="360" w:lineRule="auto"/>
        <w:rPr>
          <w:rFonts w:hint="eastAsia" w:ascii="仿宋_GB2312" w:hAnsi="宋体" w:eastAsia="仿宋_GB2312" w:cs="宋体"/>
          <w:b/>
          <w:sz w:val="24"/>
          <w:u w:val="single"/>
        </w:rPr>
      </w:pPr>
      <w:r>
        <w:rPr>
          <w:rFonts w:hint="eastAsia" w:ascii="仿宋_GB2312" w:hAnsi="宋体" w:eastAsia="仿宋_GB2312" w:cs="宋体"/>
          <w:b/>
          <w:sz w:val="24"/>
          <w:szCs w:val="24"/>
          <w:u w:val="single"/>
          <w:lang w:val="en-US" w:eastAsia="zh-CN" w:bidi="ar-SA"/>
        </w:rPr>
        <w:t xml:space="preserve">10.本工程进行改造过程中，需配合业主方的具体要求进行施工，室外作业实施的时候，不得影响楼内办公人员正常办公，由此带来的工期延误的因工期延误所增加的费用不再单独计取，所产生费用已包含在投标报价内，结算不再单独计取。</w:t>
      </w:r>
      <w:r/>
    </w:p>
    <w:p>
      <w:pPr>
        <w:ind w:firstLine="482"/>
        <w:spacing w:line="360" w:lineRule="auto"/>
        <w:rPr>
          <w:rFonts w:hint="eastAsia" w:ascii="仿宋_GB2312" w:hAnsi="宋体" w:eastAsia="仿宋_GB2312" w:cs="宋体"/>
          <w:b/>
          <w:sz w:val="24"/>
          <w:u w:val="single"/>
        </w:rPr>
      </w:pPr>
      <w:r>
        <w:rPr>
          <w:rFonts w:hint="eastAsia" w:ascii="仿宋_GB2312" w:hAnsi="宋体" w:eastAsia="仿宋_GB2312" w:cs="宋体"/>
          <w:b/>
          <w:sz w:val="24"/>
          <w:u w:val="single"/>
          <w:lang w:val="en-US" w:eastAsia="zh-CN"/>
        </w:rPr>
        <w:t xml:space="preserve">11</w:t>
      </w:r>
      <w:r>
        <w:rPr>
          <w:rFonts w:hint="eastAsia" w:ascii="仿宋_GB2312" w:hAnsi="宋体" w:eastAsia="仿宋_GB2312" w:cs="宋体"/>
          <w:b/>
          <w:sz w:val="24"/>
          <w:u w:val="single"/>
        </w:rPr>
        <w:t xml:space="preserve">.本项目有屋面防水工程，质保期为5年</w:t>
      </w:r>
      <w:r>
        <w:rPr>
          <w:rFonts w:hint="eastAsia" w:ascii="仿宋_GB2312" w:hAnsi="宋体" w:eastAsia="仿宋_GB2312" w:cs="宋体"/>
          <w:b/>
          <w:sz w:val="24"/>
          <w:u w:val="single"/>
          <w:lang w:eastAsia="zh-CN"/>
        </w:rPr>
        <w:t xml:space="preserve">。</w:t>
      </w:r>
      <w:r/>
    </w:p>
    <w:p>
      <w:pPr>
        <w:ind w:firstLine="482"/>
        <w:spacing w:line="360" w:lineRule="auto"/>
        <w:rPr>
          <w:rFonts w:ascii="仿宋_GB2312" w:hAnsi="宋体" w:eastAsia="仿宋_GB2312" w:cs="宋体"/>
          <w:b/>
          <w:sz w:val="24"/>
          <w:u w:val="single"/>
        </w:rPr>
      </w:pPr>
      <w:r>
        <w:rPr>
          <w:rFonts w:ascii="仿宋_GB2312" w:hAnsi="宋体" w:eastAsia="仿宋_GB2312" w:cs="宋体"/>
          <w:b/>
          <w:sz w:val="24"/>
          <w:u w:val="single"/>
        </w:rPr>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3.2</w:t>
      </w:r>
      <w:r>
        <w:rPr>
          <w:rFonts w:hint="eastAsia" w:ascii="黑体" w:hAnsi="黑体" w:eastAsia="黑体" w:cs="宋体"/>
          <w:sz w:val="24"/>
        </w:rPr>
        <w:t xml:space="preserve">项目经理</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3.2.1 </w:t>
      </w:r>
      <w:r>
        <w:rPr>
          <w:rFonts w:hint="eastAsia" w:ascii="仿宋_GB2312" w:hAnsi="宋体" w:eastAsia="仿宋_GB2312" w:cs="宋体"/>
          <w:sz w:val="24"/>
        </w:rPr>
        <w:t xml:space="preserve">项目经理：</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姓    名：</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身份证号：</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建造师执业资格等级：</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建造师注册证书号：</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建造师执业印章号：</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安全生产考核合格证书号：</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联系电话：</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电子信箱：</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通信地址：</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承包人对项目经理的授权范围如下：</w:t>
      </w:r>
      <w:r>
        <w:rPr>
          <w:rFonts w:hint="eastAsia" w:ascii="仿宋_GB2312" w:hAnsi="宋体" w:eastAsia="仿宋_GB2312" w:cs="宋体"/>
          <w:b/>
          <w:sz w:val="24"/>
          <w:u w:val="single"/>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关于项目经理每月在施工现场的时间要求：</w:t>
      </w:r>
      <w:r>
        <w:rPr>
          <w:rFonts w:hint="eastAsia" w:ascii="仿宋_GB2312" w:hAnsi="宋体" w:eastAsia="仿宋_GB2312" w:cs="宋体"/>
          <w:b/>
          <w:sz w:val="24"/>
          <w:u w:val="single"/>
        </w:rPr>
        <w:t xml:space="preserve">同投标文件承诺时间，但不得少于24日，每天在现场办公时间不得少于8小时，且应及时参加发包人、监理方组织的例会并保证现场施工及时顺畅的进行。并在现场实施打卡机考勤，由监理核查。达不到要求的按 1000 元/天的违约金对承包人进行处罚。累计5天发包人有权单方面终止合同，并由承包人承担一切相应后果</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承包人未提交劳动合同，以及没有为项目经理缴纳社会保险证明的违约责任：</w:t>
      </w:r>
      <w:r>
        <w:rPr>
          <w:rFonts w:hint="eastAsia" w:ascii="仿宋_GB2312" w:hAnsi="宋体" w:eastAsia="仿宋_GB2312" w:cs="宋体"/>
          <w:b/>
          <w:sz w:val="24"/>
          <w:u w:val="single"/>
        </w:rPr>
        <w:t xml:space="preserve">承包人承担贰万元的违约金，并在发包人要求限期内提交劳动合同并补缴社会保险</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项目经理未经批准，擅自离开施工现场的违约责任：</w:t>
      </w:r>
      <w:r>
        <w:rPr>
          <w:rFonts w:hint="eastAsia" w:ascii="仿宋_GB2312" w:hAnsi="宋体" w:eastAsia="仿宋_GB2312" w:cs="宋体"/>
          <w:b/>
          <w:sz w:val="24"/>
          <w:u w:val="single"/>
        </w:rPr>
        <w:t xml:space="preserve">承包人应承担1000元/天的违约金</w:t>
      </w:r>
      <w:r>
        <w:rPr>
          <w:rFonts w:hint="eastAsia" w:ascii="仿宋_GB2312" w:hAnsi="宋体" w:eastAsia="仿宋_GB2312" w:cs="宋体"/>
          <w:b/>
          <w:sz w:val="24"/>
          <w:u w:val="single"/>
        </w:rPr>
        <w:t xml:space="preserve">，且承包人承担上述违约给发包人造成的一切损失</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b/>
          <w:sz w:val="24"/>
          <w:u w:val="single"/>
        </w:rPr>
      </w:pPr>
      <w:r>
        <w:rPr>
          <w:rFonts w:hint="eastAsia" w:ascii="Times New Roman" w:hAnsi="Times New Roman" w:eastAsia="仿宋_GB2312"/>
          <w:sz w:val="24"/>
        </w:rPr>
        <w:t xml:space="preserve">3.2.3</w:t>
      </w:r>
      <w:r>
        <w:rPr>
          <w:rFonts w:hint="eastAsia" w:ascii="仿宋_GB2312" w:hAnsi="宋体" w:eastAsia="仿宋_GB2312" w:cs="宋体"/>
          <w:sz w:val="24"/>
        </w:rPr>
        <w:t xml:space="preserve"> 承包人擅自更换项目经理的违约责任：</w:t>
      </w:r>
      <w:r>
        <w:rPr>
          <w:rFonts w:hint="eastAsia" w:ascii="仿宋_GB2312" w:hAnsi="宋体" w:eastAsia="仿宋_GB2312" w:cs="宋体"/>
          <w:b/>
          <w:sz w:val="24"/>
          <w:u w:val="single"/>
        </w:rPr>
        <w:t xml:space="preserve">项目经理原则上不允许更换，除法律规定的特殊情况外，更换项目经理一次承包人应承担 5万元的违约金，同时承包人更换项目经理，应在征得监理工程师及发包人双方同意后方可更换，新委派的项目经理的资质不应低于其前任的资质；若承包人擅自更换项目经理，发包人有权要求承包人承担 5 万元/次的违约金，并有权解除合同并责令承包人退场，由此产生的一切损失及后果由承包人承担</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b/>
          <w:sz w:val="24"/>
          <w:u w:val="single"/>
        </w:rPr>
      </w:pPr>
      <w:r>
        <w:rPr>
          <w:rFonts w:hint="eastAsia" w:ascii="Times New Roman" w:hAnsi="Times New Roman" w:eastAsia="仿宋_GB2312"/>
          <w:sz w:val="24"/>
        </w:rPr>
        <w:t xml:space="preserve">3.2.4 </w:t>
      </w:r>
      <w:r>
        <w:rPr>
          <w:rFonts w:hint="eastAsia" w:ascii="仿宋_GB2312" w:hAnsi="宋体" w:eastAsia="仿宋_GB2312" w:cs="宋体"/>
          <w:sz w:val="24"/>
        </w:rPr>
        <w:t xml:space="preserve">承包人无正当理由拒绝更换项目经理的违约责任：</w:t>
      </w:r>
      <w:r>
        <w:rPr>
          <w:rFonts w:hint="eastAsia" w:ascii="仿宋_GB2312" w:hAnsi="宋体" w:eastAsia="仿宋_GB2312" w:cs="宋体"/>
          <w:b/>
          <w:sz w:val="24"/>
          <w:u w:val="single"/>
        </w:rPr>
        <w:t xml:space="preserve">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5万元</w:t>
      </w:r>
      <w:r>
        <w:rPr>
          <w:rFonts w:hint="eastAsia" w:ascii="仿宋_GB2312" w:hAnsi="宋体" w:cs="宋体"/>
          <w:b/>
          <w:sz w:val="24"/>
          <w:u w:val="single"/>
        </w:rPr>
        <w:t xml:space="preserve">∕</w:t>
      </w:r>
      <w:r>
        <w:rPr>
          <w:rFonts w:hint="eastAsia" w:ascii="仿宋_GB2312" w:hAnsi="宋体" w:eastAsia="仿宋_GB2312" w:cs="宋体"/>
          <w:b/>
          <w:sz w:val="24"/>
          <w:u w:val="single"/>
        </w:rPr>
        <w:t xml:space="preserve">次的违约金，发包人并有权解除合同并责令承包人退场，由此产生的一切损失及后果由承包人承担</w:t>
      </w:r>
      <w:r>
        <w:rPr>
          <w:rFonts w:hint="eastAsia" w:ascii="仿宋_GB2312" w:hAnsi="宋体" w:eastAsia="仿宋_GB2312" w:cs="宋体"/>
          <w:b/>
          <w:sz w:val="24"/>
        </w:rPr>
        <w:t xml:space="preserve"> 。</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3.3</w:t>
      </w:r>
      <w:r>
        <w:rPr>
          <w:rFonts w:hint="eastAsia" w:ascii="黑体" w:hAnsi="黑体" w:eastAsia="黑体" w:cs="宋体"/>
          <w:sz w:val="24"/>
        </w:rPr>
        <w:t xml:space="preserve">承包人人员</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3.3.1 </w:t>
      </w:r>
      <w:r>
        <w:rPr>
          <w:rFonts w:hint="eastAsia" w:ascii="仿宋_GB2312" w:hAnsi="宋体" w:eastAsia="仿宋_GB2312" w:cs="宋体"/>
          <w:sz w:val="24"/>
        </w:rPr>
        <w:t xml:space="preserve">承包人提交项目管理机构及施工现场管理人员安排报告的期限：</w:t>
      </w:r>
      <w:r>
        <w:rPr>
          <w:rFonts w:hint="eastAsia" w:ascii="仿宋_GB2312" w:hAnsi="宋体" w:eastAsia="仿宋_GB2312" w:cs="宋体"/>
          <w:b/>
          <w:sz w:val="24"/>
          <w:u w:val="single"/>
        </w:rPr>
        <w:t xml:space="preserve">合同生效后7天内按照投标文件的项目管理机构及施工现场管理人员提交</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u w:val="single"/>
        </w:rPr>
      </w:pPr>
      <w:r>
        <w:rPr>
          <w:rFonts w:hint="eastAsia" w:ascii="Times New Roman" w:hAnsi="Times New Roman" w:eastAsia="仿宋_GB2312"/>
          <w:sz w:val="24"/>
        </w:rPr>
        <w:t xml:space="preserve">3.3.3 </w:t>
      </w:r>
      <w:r>
        <w:rPr>
          <w:rFonts w:hint="eastAsia" w:ascii="仿宋_GB2312" w:hAnsi="宋体" w:eastAsia="仿宋_GB2312" w:cs="宋体"/>
          <w:sz w:val="24"/>
        </w:rPr>
        <w:t xml:space="preserve">承包人无正当理由拒绝撤换主要施工管理人员的违约责任：</w:t>
      </w:r>
      <w:r>
        <w:rPr>
          <w:rFonts w:hint="eastAsia" w:ascii="仿宋_GB2312" w:hAnsi="宋体" w:eastAsia="仿宋_GB2312" w:cs="宋体"/>
          <w:b/>
          <w:sz w:val="24"/>
          <w:u w:val="single"/>
        </w:rPr>
        <w:t xml:space="preserve"> 在任何情况下，如果发包人认为施工管理人员不能胜任工作，有权以书面通知，要求承包人更换施工管理人员；承包人应在收到发包人通知之日起的7天内，按照发包人要求，提出新的人选，报发包人批准后，即刻任命。承包人拒绝更换的，承包人应承担叁万元</w:t>
      </w:r>
      <w:r>
        <w:rPr>
          <w:rFonts w:hint="eastAsia" w:ascii="仿宋_GB2312" w:hAnsi="宋体" w:cs="宋体"/>
          <w:b/>
          <w:sz w:val="24"/>
          <w:u w:val="single"/>
        </w:rPr>
        <w:t xml:space="preserve">∕</w:t>
      </w:r>
      <w:r>
        <w:rPr>
          <w:rFonts w:hint="eastAsia" w:ascii="仿宋_GB2312" w:hAnsi="宋体" w:eastAsia="仿宋_GB2312" w:cs="宋体"/>
          <w:b/>
          <w:sz w:val="24"/>
          <w:u w:val="single"/>
        </w:rPr>
        <w:t xml:space="preserve">人.次的违约金，由此产生的一切损失及后果由承包人承担</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u w:val="single"/>
        </w:rPr>
      </w:pPr>
      <w:r>
        <w:rPr>
          <w:rFonts w:hint="eastAsia" w:ascii="Times New Roman" w:hAnsi="Times New Roman" w:eastAsia="仿宋_GB2312"/>
          <w:sz w:val="24"/>
        </w:rPr>
        <w:t xml:space="preserve">3.3.4 </w:t>
      </w:r>
      <w:r>
        <w:rPr>
          <w:rFonts w:hint="eastAsia" w:ascii="仿宋_GB2312" w:hAnsi="宋体" w:eastAsia="仿宋_GB2312" w:cs="宋体"/>
          <w:sz w:val="24"/>
        </w:rPr>
        <w:t xml:space="preserve">承包人主要施工管理人员离开施工现场的批准要求：</w:t>
      </w:r>
      <w:r>
        <w:rPr>
          <w:rFonts w:hint="eastAsia" w:ascii="仿宋_GB2312" w:hAnsi="宋体" w:eastAsia="仿宋_GB2312" w:cs="宋体"/>
          <w:b/>
          <w:sz w:val="24"/>
          <w:u w:val="single"/>
        </w:rPr>
        <w:t xml:space="preserve">由总监理工程师及发包人代表批准后方可离开</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b/>
          <w:sz w:val="24"/>
          <w:u w:val="single"/>
        </w:rPr>
      </w:pPr>
      <w:r>
        <w:rPr>
          <w:rFonts w:hint="eastAsia" w:ascii="Times New Roman" w:hAnsi="Times New Roman" w:eastAsia="仿宋_GB2312"/>
          <w:sz w:val="24"/>
        </w:rPr>
        <w:t xml:space="preserve">3.3.5</w:t>
      </w:r>
      <w:r>
        <w:rPr>
          <w:rFonts w:hint="eastAsia" w:ascii="仿宋_GB2312" w:hAnsi="宋体" w:eastAsia="仿宋_GB2312" w:cs="宋体"/>
          <w:sz w:val="24"/>
        </w:rPr>
        <w:t xml:space="preserve">承包人擅自更换主要施工管理人员的违约责任：</w:t>
      </w:r>
      <w:r>
        <w:rPr>
          <w:rFonts w:hint="eastAsia" w:ascii="仿宋_GB2312" w:hAnsi="宋体" w:eastAsia="仿宋_GB2312" w:cs="宋体"/>
          <w:b/>
          <w:sz w:val="24"/>
          <w:u w:val="single"/>
        </w:rPr>
        <w:t xml:space="preserve">承包人的施工管理人员不能擅自更换，确须调整时，必须经发包人书面同意。否则承包人承担应壹万元</w:t>
      </w:r>
      <w:r>
        <w:rPr>
          <w:rFonts w:hint="eastAsia" w:ascii="仿宋_GB2312" w:hAnsi="宋体" w:cs="宋体"/>
          <w:b/>
          <w:sz w:val="24"/>
          <w:u w:val="single"/>
        </w:rPr>
        <w:t xml:space="preserve">∕</w:t>
      </w:r>
      <w:r>
        <w:rPr>
          <w:rFonts w:hint="eastAsia" w:ascii="仿宋_GB2312" w:hAnsi="宋体" w:eastAsia="仿宋_GB2312" w:cs="宋体"/>
          <w:b/>
          <w:sz w:val="24"/>
          <w:u w:val="single"/>
        </w:rPr>
        <w:t xml:space="preserve">人的违约金，由此产生的一切损失及后果由承包人承担</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承包人主要施工管理人员擅自离开施工现场的违约责任：</w:t>
      </w:r>
      <w:r>
        <w:rPr>
          <w:rFonts w:hint="eastAsia" w:ascii="仿宋_GB2312" w:hAnsi="宋体" w:eastAsia="仿宋_GB2312" w:cs="宋体"/>
          <w:b/>
          <w:sz w:val="24"/>
          <w:u w:val="single"/>
        </w:rPr>
        <w:t xml:space="preserve">承包人承担1000元/人.天的违约金</w:t>
      </w:r>
      <w:r>
        <w:rPr>
          <w:rFonts w:hint="eastAsia" w:ascii="仿宋_GB2312" w:hAnsi="宋体" w:eastAsia="仿宋_GB2312" w:cs="宋体"/>
          <w:b/>
          <w:sz w:val="24"/>
          <w:u w:val="single"/>
        </w:rPr>
        <w:t xml:space="preserve">，承包人还应承担上述违约给发包人造成的损失</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3</w:t>
      </w:r>
      <w:bookmarkStart w:id="64" w:name="_Toc296891199"/>
      <w:r/>
      <w:bookmarkStart w:id="65" w:name="_Toc300934945"/>
      <w:r/>
      <w:bookmarkStart w:id="66" w:name="_Toc296890987"/>
      <w:r/>
      <w:bookmarkStart w:id="67" w:name="_Toc303539102"/>
      <w:r/>
      <w:bookmarkStart w:id="68" w:name="_Toc296503159"/>
      <w:r/>
      <w:bookmarkStart w:id="69" w:name="_Toc312677988"/>
      <w:r/>
      <w:bookmarkStart w:id="70" w:name="_Toc297048345"/>
      <w:r/>
      <w:bookmarkStart w:id="71" w:name="_Toc304295523"/>
      <w:r/>
      <w:bookmarkStart w:id="72" w:name="_Toc292559364"/>
      <w:r/>
      <w:bookmarkStart w:id="73" w:name="_Toc297123492"/>
      <w:r/>
      <w:bookmarkStart w:id="74" w:name="_Toc296347158"/>
      <w:r/>
      <w:bookmarkStart w:id="75" w:name="_Toc296944498"/>
      <w:r/>
      <w:bookmarkStart w:id="76" w:name="_Toc296346660"/>
      <w:r/>
      <w:bookmarkStart w:id="77" w:name="_Toc297120459"/>
      <w:r/>
      <w:bookmarkStart w:id="78" w:name="_Toc292559869"/>
      <w:r/>
      <w:bookmarkStart w:id="79" w:name="_Toc297216151"/>
      <w:r>
        <w:rPr>
          <w:rFonts w:hint="eastAsia" w:ascii="Times New Roman" w:hAnsi="Times New Roman" w:eastAsia="仿宋_GB2312"/>
          <w:sz w:val="24"/>
        </w:rPr>
        <w:t xml:space="preserve">.5</w:t>
      </w:r>
      <w:r>
        <w:rPr>
          <w:rFonts w:hint="eastAsia" w:ascii="黑体" w:hAnsi="黑体" w:eastAsia="黑体" w:cs="宋体"/>
          <w:sz w:val="24"/>
        </w:rPr>
        <w:t xml:space="preserve">分包</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3</w:t>
      </w:r>
      <w:bookmarkStart w:id="80" w:name="_Toc296346661"/>
      <w:r/>
      <w:bookmarkStart w:id="81" w:name="_Toc300934946"/>
      <w:r/>
      <w:bookmarkStart w:id="82" w:name="_Toc304295524"/>
      <w:r/>
      <w:bookmarkStart w:id="83" w:name="_Toc297216152"/>
      <w:r/>
      <w:bookmarkStart w:id="84" w:name="_Toc297048346"/>
      <w:r/>
      <w:bookmarkStart w:id="85" w:name="_Toc296503160"/>
      <w:r/>
      <w:bookmarkStart w:id="86" w:name="_Toc296347159"/>
      <w:r/>
      <w:bookmarkStart w:id="87" w:name="_Toc296891200"/>
      <w:r/>
      <w:bookmarkStart w:id="88" w:name="_Toc297120460"/>
      <w:r/>
      <w:bookmarkStart w:id="89" w:name="_Toc296944499"/>
      <w:r/>
      <w:bookmarkStart w:id="90" w:name="_Toc303539103"/>
      <w:r/>
      <w:bookmarkStart w:id="91" w:name="_Toc292559365"/>
      <w:r/>
      <w:bookmarkStart w:id="92" w:name="_Toc292559870"/>
      <w:r/>
      <w:bookmarkStart w:id="93" w:name="_Toc296890988"/>
      <w:r/>
      <w:bookmarkStart w:id="94" w:name="_Toc297123493"/>
      <w:r/>
      <w:bookmarkStart w:id="95" w:name="_Toc318581158"/>
      <w:r/>
      <w:bookmarkStart w:id="96" w:name="_Toc312677989"/>
      <w:r>
        <w:rPr>
          <w:rFonts w:hint="eastAsia" w:ascii="Times New Roman" w:hAnsi="Times New Roman" w:eastAsia="仿宋_GB2312"/>
          <w:sz w:val="24"/>
        </w:rPr>
        <w:t xml:space="preserve">.5.1</w:t>
      </w:r>
      <w:r>
        <w:rPr>
          <w:rFonts w:hint="eastAsia" w:ascii="仿宋_GB2312" w:hAnsi="宋体" w:eastAsia="仿宋_GB2312" w:cs="宋体"/>
          <w:sz w:val="24"/>
        </w:rPr>
        <w:t xml:space="preserve"> 分包的一般约定</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禁止分包的工程包括：</w:t>
      </w:r>
      <w:r>
        <w:rPr>
          <w:rFonts w:hint="eastAsia" w:ascii="仿宋_GB2312" w:hAnsi="宋体" w:eastAsia="仿宋_GB2312" w:cs="宋体"/>
          <w:b/>
          <w:sz w:val="24"/>
          <w:u w:val="single"/>
        </w:rPr>
        <w:t xml:space="preserve">执行通用条款</w:t>
      </w:r>
      <w:r>
        <w:rPr>
          <w:rFonts w:ascii="Times New Roman" w:hAnsi="Times New Roman" w:eastAsia="仿宋_GB2312"/>
          <w:sz w:val="24"/>
          <w:u w:val="single"/>
        </w:rPr>
        <w:t xml:space="preserve">3.5.1</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主体结构、关键性工作的范围：</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spacing w:line="360" w:lineRule="auto"/>
        <w:rPr>
          <w:rFonts w:ascii="仿宋_GB2312" w:hAnsi="宋体" w:eastAsia="仿宋_GB2312" w:cs="宋体"/>
          <w:sz w:val="24"/>
        </w:rPr>
      </w:pPr>
      <w:r>
        <w:rPr>
          <w:rFonts w:hint="eastAsia" w:ascii="Times New Roman" w:hAnsi="Times New Roman" w:eastAsia="仿宋_GB2312"/>
          <w:sz w:val="24"/>
        </w:rPr>
        <w:t xml:space="preserve">3</w:t>
      </w:r>
      <w:bookmarkStart w:id="97" w:name="_Toc312677990"/>
      <w:r/>
      <w:bookmarkStart w:id="98" w:name="_Toc318581159"/>
      <w:r>
        <w:rPr>
          <w:rFonts w:hint="eastAsia" w:ascii="Times New Roman" w:hAnsi="Times New Roman" w:eastAsia="仿宋_GB2312"/>
          <w:sz w:val="24"/>
        </w:rPr>
        <w:t xml:space="preserve">.5.2</w:t>
      </w:r>
      <w:r>
        <w:rPr>
          <w:rFonts w:hint="eastAsia" w:ascii="仿宋_GB2312" w:hAnsi="宋体" w:eastAsia="仿宋_GB2312" w:cs="宋体"/>
          <w:sz w:val="24"/>
        </w:rPr>
        <w:t xml:space="preserve">分包的确定</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允许分包的专业工程包括：</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其他关于分包的约定：</w:t>
      </w:r>
      <w:r>
        <w:rPr>
          <w:rFonts w:hint="eastAsia" w:ascii="仿宋_GB2312" w:hAnsi="宋体" w:eastAsia="仿宋_GB2312" w:cs="宋体"/>
          <w:b/>
          <w:sz w:val="24"/>
          <w:u w:val="single"/>
        </w:rPr>
        <w:t xml:space="preserve">/</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3.5.4</w:t>
      </w:r>
      <w:r>
        <w:rPr>
          <w:rFonts w:hint="eastAsia" w:ascii="仿宋_GB2312" w:hAnsi="宋体" w:eastAsia="仿宋_GB2312" w:cs="宋体"/>
          <w:sz w:val="24"/>
        </w:rPr>
        <w:t xml:space="preserve"> 分包合同价款</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关于分包合同价款支付的约定：</w:t>
      </w:r>
      <w:r>
        <w:rPr>
          <w:rFonts w:hint="eastAsia" w:ascii="仿宋_GB2312" w:hAnsi="宋体" w:eastAsia="仿宋_GB2312" w:cs="宋体"/>
          <w:sz w:val="24"/>
          <w:u w:val="single"/>
        </w:rPr>
        <w:t xml:space="preserve"></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bookmarkEnd w:id="97"/>
      <w:r/>
      <w:bookmarkEnd w:id="98"/>
      <w:r/>
      <w:r/>
    </w:p>
    <w:p>
      <w:pPr>
        <w:ind w:firstLine="480"/>
        <w:spacing w:line="360" w:lineRule="auto"/>
        <w:rPr>
          <w:rFonts w:ascii="黑体" w:hAnsi="黑体" w:eastAsia="黑体" w:cs="宋体"/>
          <w:sz w:val="24"/>
        </w:rPr>
      </w:pPr>
      <w:r>
        <w:rPr>
          <w:rFonts w:hint="eastAsia" w:ascii="Times New Roman" w:hAnsi="Times New Roman" w:eastAsia="仿宋_GB2312"/>
          <w:sz w:val="24"/>
        </w:rPr>
        <w:t xml:space="preserve">3.6</w:t>
      </w:r>
      <w:r>
        <w:rPr>
          <w:rFonts w:hint="eastAsia" w:ascii="黑体" w:hAnsi="黑体" w:eastAsia="黑体" w:cs="宋体"/>
          <w:sz w:val="24"/>
        </w:rPr>
        <w:t xml:space="preserve">工程照管与成品、半成品保护</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承包人负责照管工程及工程相关的材料、工程设备的起始时间：</w:t>
      </w:r>
      <w:r>
        <w:rPr>
          <w:rFonts w:hint="eastAsia" w:ascii="仿宋_GB2312" w:hAnsi="宋体" w:eastAsia="仿宋_GB2312" w:cs="宋体"/>
          <w:b/>
          <w:sz w:val="24"/>
          <w:u w:val="single"/>
        </w:rPr>
        <w:t xml:space="preserve">设备、人员进场至工程移交/接收证书签发前由承包人负责照管，承包人应采取有效措施对已完成工程成品的保护，费用由承包人承担，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u w:val="single"/>
        </w:rPr>
        <w:t xml:space="preserve">。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3.7</w:t>
      </w:r>
      <w:r>
        <w:rPr>
          <w:rFonts w:hint="eastAsia" w:ascii="黑体" w:hAnsi="黑体" w:eastAsia="黑体" w:cs="宋体"/>
          <w:sz w:val="24"/>
        </w:rPr>
        <w:t xml:space="preserve"> 履约担保</w:t>
      </w:r>
      <w:r/>
    </w:p>
    <w:p>
      <w:pPr>
        <w:ind w:firstLine="480"/>
        <w:spacing w:line="360" w:lineRule="auto"/>
        <w:rPr>
          <w:rFonts w:ascii="仿宋_GB2312" w:hAnsi="宋体" w:eastAsia="仿宋_GB2312" w:cs="宋体"/>
          <w:sz w:val="24"/>
        </w:rPr>
      </w:pPr>
      <w:r/>
      <w:bookmarkStart w:id="99" w:name="_Toc351203636"/>
      <w:r>
        <w:rPr>
          <w:rFonts w:hint="eastAsia" w:ascii="仿宋_GB2312" w:hAnsi="宋体" w:eastAsia="仿宋_GB2312" w:cs="宋体"/>
          <w:sz w:val="24"/>
        </w:rPr>
        <w:t xml:space="preserve">承包人是否提供履约担保：</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承包人提供履约担保的形式、金额及期限的：</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spacing w:line="360" w:lineRule="auto"/>
        <w:rPr>
          <w:rFonts w:ascii="黑体" w:hAnsi="黑体" w:eastAsia="黑体" w:cs="宋体"/>
          <w:b/>
          <w:sz w:val="24"/>
        </w:rPr>
      </w:pPr>
      <w:r>
        <w:rPr>
          <w:rFonts w:hint="eastAsia" w:ascii="黑体" w:hAnsi="黑体" w:eastAsia="黑体"/>
          <w:sz w:val="24"/>
        </w:rPr>
        <w:t xml:space="preserve">4</w:t>
      </w:r>
      <w:bookmarkStart w:id="100" w:name="_Toc292559366"/>
      <w:r/>
      <w:bookmarkStart w:id="101" w:name="_Toc296890990"/>
      <w:r/>
      <w:bookmarkStart w:id="102" w:name="_Toc296346663"/>
      <w:r/>
      <w:bookmarkStart w:id="103" w:name="_Toc296944501"/>
      <w:r/>
      <w:bookmarkStart w:id="104" w:name="_Toc297120462"/>
      <w:r/>
      <w:bookmarkStart w:id="105" w:name="_Toc296347161"/>
      <w:r/>
      <w:bookmarkStart w:id="106" w:name="_Toc296503162"/>
      <w:r/>
      <w:bookmarkStart w:id="107" w:name="_Toc267251413"/>
      <w:r/>
      <w:bookmarkStart w:id="108" w:name="_Toc292559871"/>
      <w:r/>
      <w:bookmarkStart w:id="109" w:name="_Toc296891202"/>
      <w:r/>
      <w:bookmarkStart w:id="110" w:name="_Toc297048348"/>
      <w:r>
        <w:rPr>
          <w:rFonts w:hint="eastAsia" w:ascii="黑体" w:hAnsi="黑体" w:eastAsia="黑体"/>
          <w:sz w:val="24"/>
        </w:rPr>
        <w:t xml:space="preserve">. </w:t>
      </w:r>
      <w:r>
        <w:rPr>
          <w:rFonts w:hint="eastAsia" w:ascii="黑体" w:hAnsi="黑体" w:eastAsia="黑体" w:cs="宋体"/>
          <w:sz w:val="24"/>
        </w:rPr>
        <w:t xml:space="preserve">监</w:t>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黑体" w:hAnsi="黑体" w:eastAsia="黑体" w:cs="宋体"/>
          <w:sz w:val="24"/>
        </w:rPr>
        <w:t xml:space="preserve">理人</w:t>
      </w:r>
      <w:bookmarkEnd w:id="99"/>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4.1</w:t>
      </w:r>
      <w:r>
        <w:rPr>
          <w:rFonts w:hint="eastAsia" w:ascii="仿宋_GB2312" w:hAnsi="宋体" w:eastAsia="仿宋_GB2312" w:cs="宋体"/>
          <w:sz w:val="24"/>
        </w:rPr>
        <w:t xml:space="preserve">监</w:t>
      </w:r>
      <w:r>
        <w:rPr>
          <w:rFonts w:hint="eastAsia" w:ascii="黑体" w:hAnsi="黑体" w:eastAsia="黑体" w:cs="宋体"/>
          <w:sz w:val="24"/>
        </w:rPr>
        <w:t xml:space="preserve">理人的一般规定</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关于监理人的监理内容：</w:t>
      </w:r>
      <w:r>
        <w:rPr>
          <w:rFonts w:hint="eastAsia" w:ascii="仿宋_GB2312" w:hAnsi="宋体" w:eastAsia="仿宋_GB2312" w:cs="宋体"/>
          <w:b/>
          <w:sz w:val="24"/>
          <w:u w:val="single"/>
        </w:rPr>
        <w:t xml:space="preserve">见监理合同（发包人在承包人进场时提供）</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关于监理人的监理权限：</w:t>
      </w:r>
      <w:r>
        <w:rPr>
          <w:rFonts w:hint="eastAsia" w:ascii="仿宋_GB2312" w:hAnsi="宋体" w:eastAsia="仿宋_GB2312" w:cs="宋体"/>
          <w:b/>
          <w:sz w:val="24"/>
          <w:u w:val="single"/>
        </w:rPr>
        <w:t xml:space="preserve">见监理合同（发包人在承包人进场时提供），但监理向承包人签发开工令（停复工令）、经济签证、工程变更时，应取得发包方同意</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关于监理人在施工现场的办公场所、生活场所的提供和费用承担的约定：</w:t>
      </w:r>
      <w:r>
        <w:rPr>
          <w:rFonts w:hint="eastAsia" w:ascii="仿宋_GB2312" w:hAnsi="宋体" w:eastAsia="仿宋_GB2312" w:cs="宋体"/>
          <w:b/>
          <w:sz w:val="24"/>
          <w:u w:val="single"/>
        </w:rPr>
        <w:t xml:space="preserve">承包人在施工现场向发包人及监理提供简易装修之办公场所两间</w:t>
      </w:r>
      <w:r>
        <w:rPr>
          <w:rFonts w:hint="eastAsia" w:ascii="仿宋_GB2312" w:hAnsi="宋体" w:eastAsia="仿宋_GB2312" w:cs="宋体"/>
          <w:b/>
          <w:sz w:val="24"/>
          <w:u w:val="single"/>
          <w:lang w:val="en-US" w:eastAsia="zh-CN"/>
        </w:rPr>
        <w:t xml:space="preserve">及配备常规办公设备</w:t>
      </w:r>
      <w:r>
        <w:rPr>
          <w:rFonts w:hint="eastAsia" w:ascii="仿宋_GB2312" w:hAnsi="宋体" w:eastAsia="仿宋_GB2312" w:cs="宋体"/>
          <w:b/>
          <w:sz w:val="24"/>
          <w:u w:val="single"/>
        </w:rPr>
        <w:t xml:space="preserve">，并向发包人和监理现场项目组无偿提供生活及办公用水和用电</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4.2</w:t>
      </w:r>
      <w:r>
        <w:rPr>
          <w:rFonts w:hint="eastAsia" w:ascii="仿宋_GB2312" w:hAnsi="宋体" w:eastAsia="仿宋_GB2312" w:cs="宋体"/>
          <w:sz w:val="24"/>
        </w:rPr>
        <w:t xml:space="preserve"> 监</w:t>
      </w:r>
      <w:r>
        <w:rPr>
          <w:rFonts w:hint="eastAsia" w:ascii="黑体" w:hAnsi="黑体" w:eastAsia="黑体" w:cs="宋体"/>
          <w:sz w:val="24"/>
        </w:rPr>
        <w:t xml:space="preserve">理人员</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总监理工程师：</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姓    名：</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职    务：</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监理工程师执业资格证书号：</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联系电话：</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电子信箱：</w:t>
      </w:r>
      <w:r>
        <w:rPr>
          <w:rFonts w:hint="eastAsia" w:ascii="仿宋_GB2312" w:hAnsi="宋体" w:eastAsia="仿宋_GB2312" w:cs="宋体"/>
          <w:sz w:val="24"/>
          <w:u w:val="single"/>
        </w:rPr>
        <w:t xml:space="preserve">  </w:t>
      </w:r>
      <w:r>
        <w:rPr>
          <w:rFonts w:hint="eastAsia" w:ascii="仿宋_GB2312" w:hAnsi="宋体" w:eastAsia="仿宋_GB2312" w:cs="宋体"/>
          <w:sz w:val="24"/>
          <w:u w:val="single"/>
          <w:lang w:val="en-US" w:eastAsia="zh-CN"/>
        </w:rPr>
        <w:t xml:space="preserve"> </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通信地址：</w:t>
      </w:r>
      <w:r>
        <w:rPr>
          <w:rFonts w:hint="eastAsia" w:ascii="仿宋_GB2312" w:hAnsi="宋体" w:eastAsia="仿宋_GB2312" w:cs="宋体"/>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关于监理人的其他约定：</w:t>
      </w:r>
      <w:r>
        <w:rPr>
          <w:rFonts w:hint="eastAsia" w:ascii="仿宋_GB2312" w:hAnsi="宋体" w:eastAsia="仿宋_GB2312" w:cs="宋体"/>
          <w:b/>
          <w:sz w:val="24"/>
          <w:u w:val="single"/>
        </w:rPr>
        <w:t xml:space="preserve">见监理合同（发包人在承包人进场时提供）</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4.4 </w:t>
      </w:r>
      <w:r>
        <w:rPr>
          <w:rFonts w:hint="eastAsia" w:ascii="黑体" w:hAnsi="黑体" w:eastAsia="黑体" w:cs="宋体"/>
          <w:sz w:val="24"/>
        </w:rPr>
        <w:t xml:space="preserve">商定或确定</w:t>
      </w:r>
      <w:r/>
    </w:p>
    <w:p>
      <w:pPr>
        <w:ind w:firstLine="480"/>
        <w:spacing w:line="360" w:lineRule="auto"/>
        <w:rPr>
          <w:rFonts w:ascii="仿宋_GB2312" w:hAnsi="宋体" w:eastAsia="仿宋_GB2312" w:cs="宋体"/>
          <w:sz w:val="24"/>
        </w:rPr>
      </w:pPr>
      <w:r/>
      <w:bookmarkStart w:id="111" w:name="_Toc267251418"/>
      <w:r>
        <w:rPr>
          <w:rFonts w:hint="eastAsia" w:ascii="仿宋_GB2312" w:hAnsi="宋体" w:eastAsia="仿宋_GB2312" w:cs="宋体"/>
          <w:sz w:val="24"/>
        </w:rPr>
        <w:t xml:space="preserve">在发包人和承包人不能通过协商达成一致意见时，发包人授权监理人对以下事项进行确定：</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（1）</w:t>
      </w:r>
      <w:r>
        <w:rPr>
          <w:rFonts w:hint="eastAsia" w:ascii="仿宋_GB2312" w:hAnsi="宋体" w:eastAsia="仿宋_GB2312" w:cs="宋体"/>
          <w:b/>
          <w:sz w:val="24"/>
          <w:u w:val="single"/>
        </w:rPr>
        <w:t xml:space="preserve">   无   </w:t>
      </w:r>
      <w:r>
        <w:rPr>
          <w:rFonts w:hint="eastAsia" w:ascii="仿宋_GB2312" w:hAnsi="宋体" w:eastAsia="仿宋_GB2312" w:cs="宋体"/>
          <w:sz w:val="24"/>
        </w:rPr>
        <w:t xml:space="preserve">；</w:t>
      </w:r>
      <w:r/>
    </w:p>
    <w:p>
      <w:pPr>
        <w:keepLines/>
        <w:keepNext/>
        <w:spacing w:before="120" w:line="360" w:lineRule="auto"/>
        <w:rPr>
          <w:rFonts w:ascii="仿宋_GB2312" w:hAnsi="宋体" w:eastAsia="仿宋_GB2312" w:cs="宋体"/>
          <w:bCs/>
          <w:sz w:val="24"/>
        </w:rPr>
        <w:outlineLvl w:val="3"/>
      </w:pPr>
      <w:r/>
      <w:bookmarkStart w:id="112" w:name="_Toc351203637"/>
      <w:r>
        <w:rPr>
          <w:rFonts w:hint="eastAsia" w:ascii="Times New Roman" w:hAnsi="Times New Roman" w:eastAsia="仿宋_GB2312"/>
          <w:sz w:val="24"/>
        </w:rPr>
        <w:t xml:space="preserve">5</w:t>
      </w:r>
      <w:bookmarkEnd w:id="111"/>
      <w:r/>
      <w:bookmarkStart w:id="113" w:name="_Toc292559367"/>
      <w:r/>
      <w:bookmarkStart w:id="114" w:name="_Toc296944502"/>
      <w:r/>
      <w:bookmarkStart w:id="115" w:name="_Toc296503163"/>
      <w:r/>
      <w:bookmarkStart w:id="116" w:name="_Toc292559872"/>
      <w:r/>
      <w:bookmarkStart w:id="117" w:name="_Toc296347162"/>
      <w:r/>
      <w:bookmarkStart w:id="118" w:name="_Toc296890991"/>
      <w:r/>
      <w:bookmarkStart w:id="119" w:name="_Toc297048349"/>
      <w:r/>
      <w:bookmarkStart w:id="120" w:name="_Toc297120463"/>
      <w:r/>
      <w:bookmarkStart w:id="121" w:name="_Toc296891203"/>
      <w:r/>
      <w:bookmarkStart w:id="122" w:name="_Toc296346664"/>
      <w:r>
        <w:rPr>
          <w:rFonts w:hint="eastAsia" w:ascii="Times New Roman" w:hAnsi="Times New Roman" w:eastAsia="仿宋_GB2312"/>
          <w:sz w:val="24"/>
        </w:rPr>
        <w:t xml:space="preserve">. </w:t>
      </w:r>
      <w:r>
        <w:rPr>
          <w:rFonts w:hint="eastAsia" w:ascii="黑体" w:hAnsi="黑体" w:eastAsia="黑体" w:cs="宋体"/>
          <w:bCs/>
          <w:sz w:val="24"/>
        </w:rPr>
        <w:t xml:space="preserve">工程质量</w:t>
      </w:r>
      <w:bookmarkEnd w:id="112"/>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5.1</w:t>
      </w:r>
      <w:r>
        <w:rPr>
          <w:rFonts w:hint="eastAsia" w:ascii="黑体" w:hAnsi="黑体" w:eastAsia="黑体" w:cs="宋体"/>
          <w:sz w:val="24"/>
        </w:rPr>
        <w:t xml:space="preserve">质量要求</w:t>
      </w:r>
      <w:r/>
    </w:p>
    <w:p>
      <w:pPr>
        <w:ind w:firstLine="480"/>
        <w:spacing w:line="360" w:lineRule="auto"/>
        <w:rPr>
          <w:rFonts w:ascii="仿宋_GB2312" w:hAnsi="宋体" w:eastAsia="仿宋_GB2312" w:cs="宋体"/>
          <w:b/>
          <w:sz w:val="24"/>
          <w:u w:val="single"/>
        </w:rPr>
      </w:pPr>
      <w:r>
        <w:rPr>
          <w:rFonts w:hint="eastAsia" w:ascii="Times New Roman" w:hAnsi="Times New Roman" w:eastAsia="仿宋_GB2312"/>
          <w:sz w:val="24"/>
        </w:rPr>
        <w:t xml:space="preserve">5</w:t>
      </w:r>
      <w:bookmarkStart w:id="123" w:name="_Toc297216155"/>
      <w:r/>
      <w:bookmarkStart w:id="124" w:name="_Toc312677997"/>
      <w:r/>
      <w:bookmarkStart w:id="125" w:name="_Toc297123496"/>
      <w:r/>
      <w:bookmarkStart w:id="126" w:name="_Toc318581164"/>
      <w:r/>
      <w:bookmarkStart w:id="127" w:name="_Toc304295527"/>
      <w:r/>
      <w:bookmarkStart w:id="128" w:name="_Toc303539106"/>
      <w:r/>
      <w:bookmarkStart w:id="129" w:name="_Toc300934949"/>
      <w:r>
        <w:rPr>
          <w:rFonts w:hint="eastAsia" w:ascii="Times New Roman" w:hAnsi="Times New Roman" w:eastAsia="仿宋_GB2312"/>
          <w:sz w:val="24"/>
        </w:rPr>
        <w:t xml:space="preserve">.1.1 </w:t>
      </w:r>
      <w:r>
        <w:rPr>
          <w:rFonts w:hint="eastAsia" w:ascii="仿宋_GB2312" w:hAnsi="宋体" w:eastAsia="仿宋_GB2312" w:cs="宋体"/>
          <w:sz w:val="24"/>
        </w:rPr>
        <w:t xml:space="preserve">特殊质量标准和要求：</w:t>
      </w:r>
      <w:r>
        <w:rPr>
          <w:rFonts w:hint="eastAsia" w:ascii="仿宋_GB2312" w:hAnsi="宋体" w:eastAsia="仿宋_GB2312" w:cs="宋体"/>
          <w:b/>
          <w:sz w:val="24"/>
          <w:u w:val="single"/>
        </w:rPr>
        <w:t xml:space="preserve">工程质量必须达到合同约定合格标准，且保证相关部门验收一次通过；未达到要求的，承包人负责无条件返工，直至达到要求，返工所发生的费用由承包人自行承担，承包人还应赔偿因此给发包人造成的损失，工期不予顺延，同时发包人有权对承包人进行适度处罚</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关于工程奖项的约定：</w:t>
      </w:r>
      <w:r>
        <w:rPr>
          <w:rFonts w:hint="eastAsia" w:ascii="仿宋_GB2312" w:hAnsi="宋体" w:eastAsia="仿宋_GB2312" w:cs="宋体"/>
          <w:sz w:val="24"/>
          <w:u w:val="single"/>
        </w:rPr>
        <w:t xml:space="preserve"> /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5.3</w:t>
      </w:r>
      <w:r>
        <w:rPr>
          <w:rFonts w:hint="eastAsia" w:ascii="黑体" w:hAnsi="黑体" w:eastAsia="黑体" w:cs="宋体"/>
          <w:sz w:val="24"/>
        </w:rPr>
        <w:t xml:space="preserve">隐蔽工程检查</w:t>
      </w:r>
      <w:r/>
    </w:p>
    <w:p>
      <w:pPr>
        <w:ind w:firstLine="480"/>
        <w:spacing w:line="360" w:lineRule="auto"/>
        <w:rPr>
          <w:rFonts w:ascii="仿宋_GB2312" w:hAnsi="宋体" w:eastAsia="仿宋_GB2312" w:cs="宋体"/>
          <w:sz w:val="24"/>
          <w:u w:val="single"/>
        </w:rPr>
      </w:pPr>
      <w:r>
        <w:rPr>
          <w:rFonts w:hint="eastAsia" w:ascii="Times New Roman" w:hAnsi="Times New Roman" w:eastAsia="仿宋_GB2312"/>
          <w:sz w:val="24"/>
        </w:rPr>
        <w:t xml:space="preserve">5.3.2</w:t>
      </w:r>
      <w:r>
        <w:rPr>
          <w:rFonts w:hint="eastAsia" w:ascii="仿宋_GB2312" w:hAnsi="宋体" w:eastAsia="仿宋_GB2312" w:cs="宋体"/>
          <w:sz w:val="24"/>
        </w:rPr>
        <w:t xml:space="preserve">承包人提前通知监理人隐蔽工程检查的期限的约定：</w:t>
      </w:r>
      <w:r>
        <w:rPr>
          <w:rFonts w:hint="eastAsia" w:ascii="仿宋_GB2312" w:hAnsi="宋体" w:eastAsia="仿宋_GB2312" w:cs="宋体"/>
          <w:b/>
          <w:sz w:val="24"/>
          <w:u w:val="single"/>
        </w:rPr>
        <w:t xml:space="preserve">执行通用条款</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监理人不能按时进行检查时，应提前</w:t>
      </w:r>
      <w:r>
        <w:rPr>
          <w:rFonts w:hint="eastAsia" w:ascii="仿宋_GB2312" w:hAnsi="宋体" w:eastAsia="仿宋_GB2312" w:cs="宋体"/>
          <w:b/>
          <w:sz w:val="24"/>
          <w:u w:val="single"/>
        </w:rPr>
        <w:t xml:space="preserve"> 24 </w:t>
      </w:r>
      <w:r>
        <w:rPr>
          <w:rFonts w:hint="eastAsia" w:ascii="仿宋_GB2312" w:hAnsi="宋体" w:eastAsia="仿宋_GB2312" w:cs="宋体"/>
          <w:sz w:val="24"/>
        </w:rPr>
        <w:t xml:space="preserve">小时提交书面延期要求。</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关于延期最长不得超过：</w:t>
      </w:r>
      <w:r>
        <w:rPr>
          <w:rFonts w:hint="eastAsia" w:ascii="仿宋_GB2312" w:hAnsi="宋体" w:eastAsia="仿宋_GB2312" w:cs="宋体"/>
          <w:b/>
          <w:sz w:val="24"/>
          <w:u w:val="single"/>
        </w:rPr>
        <w:t xml:space="preserve"> 48 </w:t>
      </w:r>
      <w:r>
        <w:rPr>
          <w:rFonts w:hint="eastAsia" w:ascii="仿宋_GB2312" w:hAnsi="宋体" w:eastAsia="仿宋_GB2312" w:cs="宋体"/>
          <w:sz w:val="24"/>
        </w:rPr>
        <w:t xml:space="preserve">小时。</w:t>
      </w:r>
      <w:r/>
    </w:p>
    <w:p>
      <w:pPr>
        <w:keepLines/>
        <w:keepNext/>
        <w:spacing w:before="120" w:line="360" w:lineRule="auto"/>
        <w:rPr>
          <w:rFonts w:ascii="仿宋_GB2312" w:hAnsi="宋体" w:eastAsia="仿宋_GB2312" w:cs="宋体"/>
          <w:bCs/>
          <w:sz w:val="24"/>
        </w:rPr>
        <w:outlineLvl w:val="3"/>
      </w:pPr>
      <w:r/>
      <w:bookmarkStart w:id="130" w:name="_Toc351203638"/>
      <w:r>
        <w:rPr>
          <w:rFonts w:hint="eastAsia" w:ascii="Times New Roman" w:hAnsi="Times New Roman" w:eastAsia="仿宋_GB2312"/>
          <w:sz w:val="24"/>
        </w:rPr>
        <w:t xml:space="preserve">6.</w:t>
      </w:r>
      <w:r>
        <w:rPr>
          <w:rFonts w:hint="eastAsia" w:ascii="黑体" w:hAnsi="黑体" w:eastAsia="黑体" w:cs="宋体"/>
          <w:bCs/>
          <w:sz w:val="24"/>
        </w:rPr>
        <w:t xml:space="preserve">安全文明施工与环境保护</w:t>
      </w:r>
      <w:bookmarkEnd w:id="130"/>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6.1</w:t>
      </w:r>
      <w:r>
        <w:rPr>
          <w:rFonts w:hint="eastAsia" w:ascii="黑体" w:hAnsi="黑体" w:eastAsia="黑体" w:cs="宋体"/>
          <w:sz w:val="24"/>
        </w:rPr>
        <w:t xml:space="preserve">安全文明施工</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6.1.1</w:t>
      </w:r>
      <w:r>
        <w:rPr>
          <w:rFonts w:hint="eastAsia" w:ascii="仿宋_GB2312" w:hAnsi="宋体" w:eastAsia="仿宋_GB2312" w:cs="宋体"/>
          <w:sz w:val="24"/>
        </w:rPr>
        <w:t xml:space="preserve"> 项目安全生产的达标目标及相应事项的约定：</w:t>
      </w:r>
      <w:r>
        <w:rPr>
          <w:rFonts w:hint="eastAsia" w:ascii="仿宋_GB2312" w:hAnsi="宋体" w:eastAsia="仿宋_GB2312" w:cs="宋体"/>
          <w:b/>
          <w:sz w:val="24"/>
          <w:u w:val="single"/>
        </w:rPr>
        <w:t xml:space="preserve">达标目标为江苏省安全文明工地及相关规范标准。</w:t>
      </w:r>
      <w:r>
        <w:rPr>
          <w:rFonts w:hint="eastAsia" w:ascii="仿宋_GB2312" w:hAnsi="宋体" w:eastAsia="仿宋_GB2312" w:cs="宋体"/>
          <w:b/>
          <w:sz w:val="24"/>
          <w:u w:val="single"/>
        </w:rPr>
        <w:t xml:space="preserve">其安全文明施工费用已经含在投标报价内</w:t>
      </w:r>
      <w:r>
        <w:rPr>
          <w:rFonts w:hint="eastAsia" w:ascii="仿宋_GB2312" w:hAnsi="宋体" w:eastAsia="仿宋_GB2312" w:cs="宋体"/>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承包人负责在需要的时间和地点，自费提供照明、安全防护设施、安全标志和警卫，并对现场施工人员及现场其他第三人的安全、现场施工秩序、工程保护、环境保护、消防安全、用电安全等负责。发包人不承担承包人或其内部班组雇用工人或其他人员的伤亡赔偿或补偿责任。因承包人未履行上述义务给发包方造成的损失的，承包方应负全部的赔偿责任</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本工程在整个施工期间杜绝人员重伤或人员死亡事故，如发生上述事故，则视为承包人违约，承包人应接受政府相关部门处罚，承担因事故造成的一切损失和责任，并向发包人承担违约责任：在施工期间每发生一起人员重伤事故，承包人须向发包人支付违约金叁万元；每发生一起人员死亡事故，承包人须向发包人支付违约金壹拾万元，发包人有权在支付承包人工程款时将该违约金扣除</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b/>
          <w:sz w:val="24"/>
          <w:u w:val="single"/>
        </w:rPr>
      </w:pPr>
      <w:r>
        <w:rPr>
          <w:rFonts w:hint="eastAsia" w:ascii="Times New Roman" w:hAnsi="Times New Roman" w:eastAsia="仿宋_GB2312"/>
          <w:sz w:val="24"/>
        </w:rPr>
        <w:t xml:space="preserve">6.1.4</w:t>
      </w:r>
      <w:r>
        <w:rPr>
          <w:rFonts w:hint="eastAsia" w:ascii="仿宋_GB2312" w:hAnsi="宋体" w:eastAsia="仿宋_GB2312" w:cs="宋体"/>
          <w:sz w:val="24"/>
        </w:rPr>
        <w:t xml:space="preserve"> 关于治安保卫的特别约定：</w:t>
      </w:r>
      <w:r>
        <w:rPr>
          <w:rFonts w:hint="eastAsia" w:ascii="仿宋_GB2312" w:hAnsi="宋体" w:eastAsia="仿宋_GB2312" w:cs="宋体"/>
          <w:b/>
          <w:sz w:val="24"/>
          <w:u w:val="single"/>
        </w:rPr>
        <w:t xml:space="preserve"> 现场施工人员按照实名制登记备案</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关于编制施工场地治安管理计划的约定：</w:t>
      </w:r>
      <w:r>
        <w:rPr>
          <w:rFonts w:hint="eastAsia" w:ascii="仿宋_GB2312" w:hAnsi="宋体" w:eastAsia="仿宋_GB2312" w:cs="宋体"/>
          <w:b/>
          <w:sz w:val="24"/>
          <w:u w:val="single"/>
        </w:rPr>
        <w:t xml:space="preserve">进场后七天内提交施工场地治安管理计划</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6.1.5 </w:t>
      </w:r>
      <w:r>
        <w:rPr>
          <w:rFonts w:hint="eastAsia" w:ascii="仿宋_GB2312" w:hAnsi="宋体" w:eastAsia="仿宋_GB2312" w:cs="宋体"/>
          <w:sz w:val="24"/>
        </w:rPr>
        <w:t xml:space="preserve">文明施工</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合同当事人对文明施工的要求：</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1）符合徐州市有关部门规定的标准化施工现场要求，同时应满足城管、环保、建设等主管部门的现行规定。工地一律实行封闭施工、防尘网覆盖、定时洒水，控制扬尘污染等安全文明施工措施，所发生的费用由承包人承担。因环保等扬尘管控不到位被主管部门查处一次处3000元/次罚款，现场检查发现一处环保等扬尘管控不到位问题罚款500元/处。承包人违反规定所造成的损失和主管部门的处罚由承包人承担</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2）承包人对施工现场的各种粉尘、废水、废气、固体废物和振动、噪声等采取必要的控制措施，及时进行处理并承担相关费用</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3）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4）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5）文明施工相关法律、标准和规范的其他要求。</w:t>
      </w:r>
      <w:r/>
    </w:p>
    <w:p>
      <w:pPr>
        <w:ind w:firstLine="480"/>
        <w:spacing w:line="360" w:lineRule="auto"/>
        <w:rPr>
          <w:rFonts w:ascii="仿宋_GB2312" w:hAnsi="宋体" w:eastAsia="仿宋_GB2312" w:cs="宋体"/>
          <w:sz w:val="24"/>
        </w:rPr>
      </w:pPr>
      <w:r>
        <w:rPr>
          <w:rFonts w:ascii="Times New Roman" w:hAnsi="Times New Roman" w:eastAsia="仿宋_GB2312"/>
          <w:sz w:val="24"/>
        </w:rPr>
        <w:t xml:space="preserve">6.1.6 </w:t>
      </w:r>
      <w:r>
        <w:rPr>
          <w:rFonts w:hint="eastAsia" w:ascii="仿宋_GB2312" w:hAnsi="宋体" w:eastAsia="仿宋_GB2312" w:cs="宋体"/>
          <w:sz w:val="24"/>
        </w:rPr>
        <w:t xml:space="preserve">关于安全文明施工费支付比例和支付期限的约定：</w:t>
      </w:r>
      <w:r>
        <w:rPr>
          <w:rFonts w:hint="eastAsia" w:ascii="仿宋_GB2312" w:hAnsi="宋体" w:eastAsia="仿宋_GB2312" w:cs="宋体"/>
          <w:b/>
          <w:sz w:val="24"/>
          <w:u w:val="single"/>
        </w:rPr>
        <w:t xml:space="preserve">执行专用条款</w:t>
      </w:r>
      <w:r>
        <w:rPr>
          <w:rFonts w:ascii="Times New Roman" w:hAnsi="Times New Roman" w:eastAsia="仿宋_GB2312"/>
          <w:b/>
          <w:sz w:val="24"/>
          <w:u w:val="single"/>
        </w:rPr>
        <w:t xml:space="preserve">12.2.1</w:t>
      </w:r>
      <w:r>
        <w:rPr>
          <w:rFonts w:ascii="Times New Roman" w:hAnsi="Times New Roman" w:eastAsia="仿宋_GB2312"/>
          <w:sz w:val="24"/>
        </w:rPr>
        <w:t xml:space="preserve">。</w:t>
      </w:r>
      <w:bookmarkEnd w:id="123"/>
      <w:r/>
      <w:bookmarkEnd w:id="124"/>
      <w:r/>
      <w:bookmarkEnd w:id="125"/>
      <w:r/>
      <w:bookmarkEnd w:id="126"/>
      <w:r/>
      <w:bookmarkEnd w:id="127"/>
      <w:r/>
      <w:bookmarkEnd w:id="128"/>
      <w:r/>
      <w:bookmarkEnd w:id="129"/>
      <w:r/>
      <w:r/>
    </w:p>
    <w:p>
      <w:pPr>
        <w:keepLines/>
        <w:keepNext/>
        <w:spacing w:line="360" w:lineRule="auto"/>
        <w:rPr>
          <w:rFonts w:ascii="黑体" w:hAnsi="黑体" w:eastAsia="黑体" w:cs="宋体"/>
          <w:bCs/>
          <w:sz w:val="24"/>
        </w:rPr>
        <w:outlineLvl w:val="3"/>
      </w:pPr>
      <w:r/>
      <w:bookmarkStart w:id="131" w:name="_Toc351203639"/>
      <w:r>
        <w:rPr>
          <w:rFonts w:ascii="Times New Roman" w:hAnsi="Times New Roman" w:eastAsia="仿宋_GB2312"/>
          <w:bCs/>
          <w:sz w:val="24"/>
        </w:rPr>
        <w:t xml:space="preserve">7. </w:t>
      </w:r>
      <w:r>
        <w:rPr>
          <w:rFonts w:hint="eastAsia" w:ascii="黑体" w:hAnsi="黑体" w:eastAsia="黑体" w:cs="宋体"/>
          <w:bCs/>
          <w:sz w:val="24"/>
        </w:rPr>
        <w:t xml:space="preserve">工期和进度</w:t>
      </w:r>
      <w:bookmarkEnd w:id="131"/>
      <w:r/>
      <w:r/>
    </w:p>
    <w:p>
      <w:pPr>
        <w:ind w:firstLine="480"/>
        <w:spacing w:line="360" w:lineRule="auto"/>
        <w:rPr>
          <w:rFonts w:ascii="黑体" w:hAnsi="黑体" w:eastAsia="黑体" w:cs="宋体"/>
          <w:sz w:val="24"/>
        </w:rPr>
      </w:pPr>
      <w:r>
        <w:rPr>
          <w:rFonts w:ascii="Times New Roman" w:hAnsi="Times New Roman" w:eastAsia="仿宋_GB2312"/>
          <w:sz w:val="24"/>
        </w:rPr>
        <w:t xml:space="preserve">7.1 </w:t>
      </w:r>
      <w:r>
        <w:rPr>
          <w:rFonts w:hint="eastAsia" w:ascii="黑体" w:hAnsi="黑体" w:eastAsia="黑体" w:cs="宋体"/>
          <w:sz w:val="24"/>
        </w:rPr>
        <w:t xml:space="preserve">施工组织设计</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7.1.1 </w:t>
      </w:r>
      <w:r>
        <w:rPr>
          <w:rFonts w:hint="eastAsia" w:ascii="仿宋_GB2312" w:hAnsi="宋体" w:eastAsia="仿宋_GB2312" w:cs="宋体"/>
          <w:sz w:val="24"/>
        </w:rPr>
        <w:t xml:space="preserve">合同当事人约定的施工组织设计应包括的其他内容：</w:t>
      </w:r>
      <w:r>
        <w:rPr>
          <w:rFonts w:hint="eastAsia" w:ascii="仿宋_GB2312" w:hAnsi="宋体" w:eastAsia="仿宋_GB2312" w:cs="宋体"/>
          <w:b/>
          <w:sz w:val="24"/>
          <w:u w:val="single"/>
        </w:rPr>
        <w:t xml:space="preserve">执行通用条款</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7.1.2 </w:t>
      </w:r>
      <w:r>
        <w:rPr>
          <w:rFonts w:hint="eastAsia" w:ascii="仿宋_GB2312" w:hAnsi="宋体" w:eastAsia="仿宋_GB2312" w:cs="宋体"/>
          <w:sz w:val="24"/>
        </w:rPr>
        <w:t xml:space="preserve">施工组织设计的提交和修改</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承包人提交详细施工组织设计的期限的约定：</w:t>
      </w:r>
      <w:r>
        <w:rPr>
          <w:rFonts w:hint="eastAsia" w:ascii="仿宋_GB2312" w:hAnsi="宋体" w:eastAsia="仿宋_GB2312" w:cs="宋体"/>
          <w:b/>
          <w:sz w:val="24"/>
          <w:u w:val="single"/>
        </w:rPr>
        <w:t xml:space="preserve">承包人在收到设计施工图后，应在10日内做出详细的施工组织设计，一式二份报总监及发包人审批；总监及发包人在收到施工组织设计后10日</w:t>
      </w:r>
      <w:r>
        <w:rPr>
          <w:rFonts w:hint="eastAsia" w:ascii="仿宋_GB2312" w:hAnsi="宋体" w:eastAsia="仿宋_GB2312" w:cs="宋体"/>
          <w:b/>
          <w:sz w:val="24"/>
          <w:u w:val="single"/>
        </w:rPr>
        <w:t xml:space="preserve">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施工单位所提出的设计方案，如施工组织设计或施工方案，发包人同意并不代表免除承包人的责任，即如果方案在实施过程中出现问题，其全部责任由承包人承担</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发包人和监理人在收到详细的施工组织设计后确认或提出修改意见的期限：</w:t>
      </w:r>
      <w:r>
        <w:rPr>
          <w:rFonts w:hint="eastAsia" w:ascii="仿宋_GB2312" w:hAnsi="宋体" w:eastAsia="仿宋_GB2312" w:cs="宋体"/>
          <w:b/>
          <w:sz w:val="24"/>
          <w:u w:val="single"/>
        </w:rPr>
        <w:t xml:space="preserve">收到后10天内。</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w:t>
      </w:r>
      <w:bookmarkStart w:id="132" w:name="_Toc297216173"/>
      <w:r/>
      <w:bookmarkStart w:id="133" w:name="_Toc300934966"/>
      <w:r/>
      <w:bookmarkStart w:id="134" w:name="_Toc297123514"/>
      <w:r/>
      <w:bookmarkStart w:id="135" w:name="_Toc303539123"/>
      <w:r/>
      <w:bookmarkStart w:id="136" w:name="_Toc312677479"/>
      <w:r/>
      <w:bookmarkStart w:id="137" w:name="_Toc312678005"/>
      <w:r/>
      <w:bookmarkStart w:id="138" w:name="_Toc304295541"/>
      <w:r>
        <w:rPr>
          <w:rFonts w:hint="eastAsia" w:ascii="Times New Roman" w:hAnsi="Times New Roman" w:eastAsia="仿宋_GB2312"/>
          <w:sz w:val="24"/>
        </w:rPr>
        <w:t xml:space="preserve">.2 </w:t>
      </w:r>
      <w:r>
        <w:rPr>
          <w:rFonts w:hint="eastAsia" w:ascii="黑体" w:hAnsi="黑体" w:eastAsia="黑体" w:cs="宋体"/>
          <w:sz w:val="24"/>
        </w:rPr>
        <w:t xml:space="preserve">施工进度计划</w:t>
      </w:r>
      <w:r/>
    </w:p>
    <w:p>
      <w:pPr>
        <w:ind w:firstLine="480"/>
        <w:spacing w:line="360" w:lineRule="auto"/>
        <w:rPr>
          <w:rFonts w:ascii="仿宋_GB2312" w:hAnsi="宋体" w:eastAsia="仿宋_GB2312" w:cs="宋体"/>
          <w:sz w:val="24"/>
        </w:rPr>
      </w:pPr>
      <w:r>
        <w:rPr>
          <w:rFonts w:ascii="Times New Roman" w:hAnsi="Times New Roman" w:eastAsia="仿宋_GB2312"/>
          <w:sz w:val="24"/>
        </w:rPr>
        <w:t xml:space="preserve">7.2.2 </w:t>
      </w:r>
      <w:r>
        <w:rPr>
          <w:rFonts w:hint="eastAsia" w:ascii="仿宋_GB2312" w:hAnsi="宋体" w:eastAsia="仿宋_GB2312" w:cs="宋体"/>
          <w:sz w:val="24"/>
        </w:rPr>
        <w:t xml:space="preserve">施工进度计划的修订</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发包人和监理人在收到修订的施工进度计划后确认或提出修改意见的期限：</w:t>
      </w:r>
      <w:r>
        <w:rPr>
          <w:rFonts w:hint="eastAsia" w:ascii="仿宋_GB2312" w:hAnsi="宋体" w:eastAsia="仿宋_GB2312" w:cs="宋体"/>
          <w:b/>
          <w:sz w:val="24"/>
          <w:u w:val="single"/>
        </w:rPr>
        <w:t xml:space="preserve">收到后3日内</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7.3</w:t>
      </w:r>
      <w:r>
        <w:rPr>
          <w:rFonts w:hint="eastAsia" w:ascii="黑体" w:hAnsi="黑体" w:eastAsia="黑体" w:cs="宋体"/>
          <w:sz w:val="24"/>
        </w:rPr>
        <w:t xml:space="preserve">开工</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7.3.1 </w:t>
      </w:r>
      <w:r>
        <w:rPr>
          <w:rFonts w:hint="eastAsia" w:ascii="仿宋_GB2312" w:hAnsi="宋体" w:eastAsia="仿宋_GB2312" w:cs="宋体"/>
          <w:sz w:val="24"/>
        </w:rPr>
        <w:t xml:space="preserve">开工准备</w:t>
      </w:r>
      <w:r/>
    </w:p>
    <w:p>
      <w:pPr>
        <w:ind w:firstLine="645"/>
        <w:spacing w:line="360" w:lineRule="auto"/>
        <w:rPr>
          <w:rFonts w:ascii="仿宋_GB2312" w:hAnsi="宋体" w:eastAsia="仿宋_GB2312" w:cs="宋体"/>
          <w:sz w:val="24"/>
          <w:u w:val="single"/>
        </w:rPr>
      </w:pPr>
      <w:r>
        <w:rPr>
          <w:rFonts w:hint="eastAsia" w:ascii="仿宋_GB2312" w:hAnsi="宋体" w:eastAsia="仿宋_GB2312" w:cs="宋体"/>
          <w:sz w:val="24"/>
        </w:rPr>
        <w:t xml:space="preserve">关于承包人提交工程开工报审表的期限：</w:t>
      </w:r>
      <w:r>
        <w:rPr>
          <w:rFonts w:hint="eastAsia" w:ascii="仿宋_GB2312" w:hAnsi="宋体" w:eastAsia="仿宋_GB2312" w:cs="宋体"/>
          <w:b/>
          <w:sz w:val="24"/>
          <w:u w:val="single"/>
        </w:rPr>
        <w:t xml:space="preserve">合同签订后，接到监理方的书面开工指令3日内</w:t>
      </w:r>
      <w:r>
        <w:rPr>
          <w:rFonts w:hint="eastAsia" w:ascii="仿宋_GB2312" w:hAnsi="宋体" w:eastAsia="仿宋_GB2312" w:cs="宋体"/>
          <w:sz w:val="24"/>
        </w:rPr>
        <w:t xml:space="preserve">。</w:t>
      </w:r>
      <w:r/>
    </w:p>
    <w:p>
      <w:pPr>
        <w:ind w:firstLine="645"/>
        <w:spacing w:line="360" w:lineRule="auto"/>
        <w:rPr>
          <w:rFonts w:ascii="仿宋_GB2312" w:hAnsi="宋体" w:eastAsia="仿宋_GB2312" w:cs="宋体"/>
          <w:sz w:val="24"/>
        </w:rPr>
      </w:pPr>
      <w:r>
        <w:rPr>
          <w:rFonts w:hint="eastAsia" w:ascii="仿宋_GB2312" w:hAnsi="宋体" w:eastAsia="仿宋_GB2312" w:cs="宋体"/>
          <w:sz w:val="24"/>
        </w:rPr>
        <w:t xml:space="preserve">关于发包人应完成的其他开工准备工作及期限：</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关于承包人应完成的其他开工准备工作及期限：</w:t>
      </w:r>
      <w:r>
        <w:rPr>
          <w:rFonts w:hint="eastAsia" w:ascii="仿宋_GB2312" w:hAnsi="宋体" w:eastAsia="仿宋_GB2312" w:cs="宋体"/>
          <w:b/>
          <w:sz w:val="24"/>
          <w:u w:val="single"/>
        </w:rPr>
        <w:t xml:space="preserve">开工报告批准日期之前</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7.3.2</w:t>
      </w:r>
      <w:r>
        <w:rPr>
          <w:rFonts w:hint="eastAsia" w:ascii="仿宋_GB2312" w:hAnsi="宋体" w:eastAsia="仿宋_GB2312" w:cs="宋体"/>
          <w:sz w:val="24"/>
        </w:rPr>
        <w:t xml:space="preserve">开工通知</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因发包人原因造成监理人未能在计划开工日期之日起</w:t>
      </w:r>
      <w:r>
        <w:rPr>
          <w:rFonts w:hint="eastAsia" w:ascii="仿宋_GB2312" w:hAnsi="宋体" w:eastAsia="仿宋_GB2312" w:cs="宋体"/>
          <w:b/>
          <w:sz w:val="24"/>
          <w:u w:val="single"/>
        </w:rPr>
        <w:t xml:space="preserve">180</w:t>
      </w:r>
      <w:r>
        <w:rPr>
          <w:rFonts w:hint="eastAsia" w:ascii="仿宋_GB2312" w:hAnsi="宋体" w:eastAsia="仿宋_GB2312" w:cs="宋体"/>
          <w:sz w:val="24"/>
        </w:rPr>
        <w:t xml:space="preserve">天内发出开工通知的，承包人有权提出价格调整要求，或者解除合同。</w:t>
      </w:r>
      <w:bookmarkEnd w:id="132"/>
      <w:r/>
      <w:bookmarkEnd w:id="133"/>
      <w:r/>
      <w:bookmarkEnd w:id="134"/>
      <w:r/>
      <w:bookmarkEnd w:id="135"/>
      <w:r/>
      <w:bookmarkEnd w:id="136"/>
      <w:r/>
      <w:bookmarkEnd w:id="137"/>
      <w:r/>
      <w:bookmarkEnd w:id="138"/>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7.4 </w:t>
      </w:r>
      <w:r>
        <w:rPr>
          <w:rFonts w:hint="eastAsia" w:ascii="黑体" w:hAnsi="黑体" w:eastAsia="黑体" w:cs="宋体"/>
          <w:sz w:val="24"/>
        </w:rPr>
        <w:t xml:space="preserve">测量放线</w:t>
      </w:r>
      <w:r/>
    </w:p>
    <w:p>
      <w:pPr>
        <w:ind w:firstLine="480"/>
        <w:spacing w:line="360" w:lineRule="auto"/>
        <w:rPr>
          <w:rFonts w:ascii="仿宋_GB2312" w:hAnsi="宋体" w:eastAsia="仿宋_GB2312" w:cs="宋体"/>
          <w:b/>
          <w:sz w:val="24"/>
          <w:u w:val="single"/>
        </w:rPr>
      </w:pPr>
      <w:r>
        <w:rPr>
          <w:rFonts w:hint="eastAsia" w:ascii="Times New Roman" w:hAnsi="Times New Roman" w:eastAsia="仿宋_GB2312"/>
          <w:sz w:val="24"/>
        </w:rPr>
        <w:t xml:space="preserve">7.4.1</w:t>
      </w:r>
      <w:r>
        <w:rPr>
          <w:rFonts w:hint="eastAsia" w:ascii="仿宋_GB2312" w:hAnsi="宋体" w:eastAsia="仿宋_GB2312" w:cs="宋体"/>
          <w:sz w:val="24"/>
        </w:rPr>
        <w:t xml:space="preserve">发包人通过监理人向承包人提供测量基准点、基准线和水准点及其书面资料的期限：</w:t>
      </w:r>
      <w:r>
        <w:rPr>
          <w:rFonts w:hint="eastAsia" w:ascii="仿宋_GB2312" w:hAnsi="宋体" w:eastAsia="仿宋_GB2312" w:cs="宋体"/>
          <w:b/>
          <w:sz w:val="24"/>
          <w:u w:val="single"/>
        </w:rPr>
        <w:t xml:space="preserve">1）开工前发包人现场确定水准点与坐标控制点位置，承包人负责现场接收。2）发包人将水准点与坐标控制点测量成果书面形式交给承包人，成果上所示的所有坐标及标高均由承包人进行校验，如有差错承包人应及时书面通知发包人。3）承包人接收后负责保护，此后由于差错不能闭合和点位破坏或丢失造成的损失均由承包人承担。4）由发包人工程师或其代表对任何放线或标高进行的检查工作，均不能免除承包人对有关工程的准确程度应负的任何责任。 </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w:t>
      </w:r>
      <w:bookmarkStart w:id="139" w:name="_Toc312678010"/>
      <w:r/>
      <w:bookmarkStart w:id="140" w:name="_Toc304295546"/>
      <w:r/>
      <w:bookmarkStart w:id="141" w:name="_Toc297123516"/>
      <w:r/>
      <w:bookmarkStart w:id="142" w:name="_Toc300934968"/>
      <w:r/>
      <w:bookmarkStart w:id="143" w:name="_Toc303539125"/>
      <w:r/>
      <w:bookmarkStart w:id="144" w:name="_Toc312677484"/>
      <w:r/>
      <w:bookmarkStart w:id="145" w:name="_Toc297216175"/>
      <w:r>
        <w:rPr>
          <w:rFonts w:hint="eastAsia" w:ascii="Times New Roman" w:hAnsi="Times New Roman" w:eastAsia="仿宋_GB2312"/>
          <w:sz w:val="24"/>
        </w:rPr>
        <w:t xml:space="preserve">.5</w:t>
      </w:r>
      <w:r>
        <w:rPr>
          <w:rFonts w:hint="eastAsia" w:ascii="黑体" w:hAnsi="黑体" w:eastAsia="黑体" w:cs="宋体"/>
          <w:sz w:val="24"/>
        </w:rPr>
        <w:t xml:space="preserve"> 工期延误</w:t>
      </w:r>
      <w:bookmarkEnd w:id="139"/>
      <w:r/>
      <w:bookmarkEnd w:id="140"/>
      <w:r/>
      <w:bookmarkEnd w:id="141"/>
      <w:r/>
      <w:bookmarkEnd w:id="142"/>
      <w:r/>
      <w:bookmarkEnd w:id="143"/>
      <w:r/>
      <w:bookmarkEnd w:id="144"/>
      <w:r/>
      <w:bookmarkEnd w:id="145"/>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7.5.1</w:t>
      </w:r>
      <w:r>
        <w:rPr>
          <w:rFonts w:hint="eastAsia" w:ascii="仿宋_GB2312" w:hAnsi="宋体" w:eastAsia="仿宋_GB2312" w:cs="宋体"/>
          <w:sz w:val="24"/>
        </w:rPr>
        <w:t xml:space="preserve"> 因发包人原因导致工期延误</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（7）因发包人原因导致工期延误的其他情形：</w:t>
      </w:r>
      <w:r>
        <w:rPr>
          <w:rFonts w:hint="eastAsia" w:ascii="仿宋_GB2312" w:hAnsi="宋体" w:eastAsia="仿宋_GB2312" w:cs="宋体"/>
          <w:b/>
          <w:sz w:val="24"/>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工期可相应顺延（但需要发包人出具书面通知）。④承包人应在知道上述工期事件发生28日内，向监理人递交工期索赔意向通知书。</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发包人的延误仅顺延工期，合同工期作相应调整，材料差价调整按合同相应条款执行（不可抗力原因除外），承包人不得提出任何其他补偿或索赔费用。</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工程实施过程中因设计变更、经济签证等原因造成的工程量增减，工期不予调整。</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w:t>
      </w:r>
      <w:bookmarkStart w:id="146" w:name="_Toc312677486"/>
      <w:r/>
      <w:bookmarkStart w:id="147" w:name="_Toc318581169"/>
      <w:r/>
      <w:bookmarkStart w:id="148" w:name="_Toc312678012"/>
      <w:r/>
      <w:bookmarkStart w:id="149" w:name="_Toc303539127"/>
      <w:r/>
      <w:bookmarkStart w:id="150" w:name="_Toc304295548"/>
      <w:r/>
      <w:bookmarkStart w:id="151" w:name="_Toc297216177"/>
      <w:r/>
      <w:bookmarkStart w:id="152" w:name="_Toc300934970"/>
      <w:r/>
      <w:bookmarkStart w:id="153" w:name="_Toc297123518"/>
      <w:r>
        <w:rPr>
          <w:rFonts w:hint="eastAsia" w:ascii="Times New Roman" w:hAnsi="Times New Roman" w:eastAsia="仿宋_GB2312"/>
          <w:sz w:val="24"/>
        </w:rPr>
        <w:t xml:space="preserve">.5.2</w:t>
      </w:r>
      <w:r>
        <w:rPr>
          <w:rFonts w:hint="eastAsia" w:ascii="仿宋_GB2312" w:hAnsi="宋体" w:eastAsia="仿宋_GB2312" w:cs="宋体"/>
          <w:sz w:val="24"/>
        </w:rPr>
        <w:t xml:space="preserve"> 因承包人原因导致工期延误</w:t>
      </w:r>
      <w:bookmarkEnd w:id="146"/>
      <w:r/>
      <w:bookmarkEnd w:id="147"/>
      <w:r/>
      <w:bookmarkEnd w:id="148"/>
      <w:r/>
      <w:r/>
    </w:p>
    <w:p>
      <w:pPr>
        <w:ind w:firstLine="480"/>
        <w:spacing w:line="360" w:lineRule="auto"/>
        <w:rPr>
          <w:rFonts w:ascii="仿宋_GB2312" w:hAnsi="宋体" w:eastAsia="仿宋_GB2312" w:cs="宋体"/>
          <w:b/>
          <w:sz w:val="24"/>
          <w:u w:val="single"/>
          <w:lang w:val="zh-CN"/>
        </w:rPr>
      </w:pPr>
      <w:r>
        <w:rPr>
          <w:rFonts w:hint="eastAsia" w:ascii="仿宋_GB2312" w:hAnsi="宋体" w:eastAsia="仿宋_GB2312" w:cs="宋体"/>
          <w:sz w:val="24"/>
          <w:lang w:val="zh-CN"/>
        </w:rPr>
        <w:t xml:space="preserve">因承包人原因造成工期延误，逾期竣工违约金的计算方法为：</w:t>
      </w:r>
      <w:r>
        <w:rPr>
          <w:rFonts w:hint="eastAsia" w:ascii="仿宋_GB2312" w:hAnsi="宋体" w:eastAsia="仿宋_GB2312" w:cs="宋体"/>
          <w:b/>
          <w:sz w:val="24"/>
          <w:u w:val="single"/>
          <w:lang w:val="zh-CN"/>
        </w:rPr>
        <w:t xml:space="preserve">每逾期 1 天，每天按签约合同价的千分之一计算违约金，且发包人有权采取任何补救措施来弥补该延误，由此增加的费用由承包人承担。逾期超过 14 天，发包人有权解除合同，因此产生的一切损失和费用由承包人承担。</w:t>
      </w:r>
      <w:r/>
    </w:p>
    <w:p>
      <w:pPr>
        <w:ind w:firstLine="480"/>
        <w:spacing w:line="360" w:lineRule="auto"/>
        <w:rPr>
          <w:rFonts w:ascii="仿宋_GB2312" w:hAnsi="宋体" w:eastAsia="仿宋_GB2312" w:cs="宋体"/>
          <w:sz w:val="24"/>
          <w:lang w:val="zh-CN"/>
        </w:rPr>
      </w:pPr>
      <w:r>
        <w:rPr>
          <w:rFonts w:hint="eastAsia" w:ascii="仿宋_GB2312" w:hAnsi="宋体" w:eastAsia="仿宋_GB2312" w:cs="宋体"/>
          <w:sz w:val="24"/>
          <w:lang w:val="zh-CN"/>
        </w:rPr>
        <w:t xml:space="preserve">因承包人原因造成工期延误，逾期竣工违约金的上限：</w:t>
      </w:r>
      <w:r>
        <w:rPr>
          <w:rFonts w:hint="eastAsia" w:ascii="仿宋_GB2312" w:hAnsi="宋体" w:eastAsia="仿宋_GB2312" w:cs="宋体"/>
          <w:b/>
          <w:sz w:val="24"/>
          <w:u w:val="single"/>
          <w:lang w:val="zh-CN"/>
        </w:rPr>
        <w:t xml:space="preserve">/ </w:t>
      </w:r>
      <w:r>
        <w:rPr>
          <w:rFonts w:hint="eastAsia" w:ascii="仿宋_GB2312" w:hAnsi="宋体" w:eastAsia="仿宋_GB2312" w:cs="宋体"/>
          <w:sz w:val="24"/>
          <w:lang w:val="zh-CN"/>
        </w:rPr>
        <w:t xml:space="preserve">。</w:t>
      </w:r>
      <w:bookmarkEnd w:id="149"/>
      <w:r/>
      <w:bookmarkEnd w:id="150"/>
      <w:r/>
      <w:bookmarkEnd w:id="151"/>
      <w:r/>
      <w:bookmarkEnd w:id="152"/>
      <w:r/>
      <w:bookmarkEnd w:id="153"/>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w:t>
      </w:r>
      <w:bookmarkStart w:id="154" w:name="_Toc304295549"/>
      <w:r/>
      <w:bookmarkStart w:id="155" w:name="_Toc312678015"/>
      <w:r/>
      <w:bookmarkStart w:id="156" w:name="_Toc297216178"/>
      <w:r/>
      <w:bookmarkStart w:id="157" w:name="_Toc297123519"/>
      <w:r/>
      <w:bookmarkStart w:id="158" w:name="_Toc303539128"/>
      <w:r/>
      <w:bookmarkStart w:id="159" w:name="_Toc300934971"/>
      <w:r>
        <w:rPr>
          <w:rFonts w:hint="eastAsia" w:ascii="Times New Roman" w:hAnsi="Times New Roman" w:eastAsia="仿宋_GB2312"/>
          <w:sz w:val="24"/>
        </w:rPr>
        <w:t xml:space="preserve">.6 </w:t>
      </w:r>
      <w:r>
        <w:rPr>
          <w:rFonts w:hint="eastAsia" w:ascii="黑体" w:hAnsi="黑体" w:eastAsia="黑体" w:cs="宋体"/>
          <w:sz w:val="24"/>
        </w:rPr>
        <w:t xml:space="preserve">不</w:t>
      </w:r>
      <w:bookmarkEnd w:id="154"/>
      <w:r/>
      <w:bookmarkEnd w:id="155"/>
      <w:r/>
      <w:bookmarkEnd w:id="156"/>
      <w:r/>
      <w:bookmarkEnd w:id="157"/>
      <w:r/>
      <w:bookmarkEnd w:id="158"/>
      <w:r/>
      <w:bookmarkEnd w:id="159"/>
      <w:r>
        <w:rPr>
          <w:rFonts w:hint="eastAsia" w:ascii="黑体" w:hAnsi="黑体" w:eastAsia="黑体" w:cs="宋体"/>
          <w:sz w:val="24"/>
        </w:rPr>
        <w:t xml:space="preserve">利物质条件</w:t>
      </w:r>
      <w:r/>
    </w:p>
    <w:p>
      <w:pPr>
        <w:ind w:firstLine="480"/>
        <w:spacing w:line="360" w:lineRule="auto"/>
        <w:rPr>
          <w:rFonts w:ascii="仿宋_GB2312" w:hAnsi="宋体" w:eastAsia="仿宋_GB2312" w:cs="宋体"/>
          <w:sz w:val="24"/>
        </w:rPr>
      </w:pPr>
      <w:r/>
      <w:bookmarkStart w:id="160" w:name="_Toc297216179"/>
      <w:r/>
      <w:bookmarkStart w:id="161" w:name="_Toc304295550"/>
      <w:r/>
      <w:bookmarkStart w:id="162" w:name="_Toc297123520"/>
      <w:r/>
      <w:bookmarkStart w:id="163" w:name="_Toc303539129"/>
      <w:r/>
      <w:bookmarkStart w:id="164" w:name="_Toc318581172"/>
      <w:r/>
      <w:bookmarkStart w:id="165" w:name="_Toc312678016"/>
      <w:r/>
      <w:bookmarkStart w:id="166" w:name="_Toc300934972"/>
      <w:r>
        <w:rPr>
          <w:rFonts w:hint="eastAsia" w:ascii="仿宋_GB2312" w:hAnsi="宋体" w:eastAsia="仿宋_GB2312" w:cs="宋体"/>
          <w:sz w:val="24"/>
        </w:rPr>
        <w:t xml:space="preserve">不利物质条件的其他情形和有关约定：</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bookmarkEnd w:id="160"/>
      <w:r/>
      <w:bookmarkEnd w:id="161"/>
      <w:r/>
      <w:bookmarkEnd w:id="162"/>
      <w:r/>
      <w:bookmarkEnd w:id="163"/>
      <w:r/>
      <w:bookmarkEnd w:id="164"/>
      <w:r/>
      <w:bookmarkEnd w:id="165"/>
      <w:r/>
      <w:bookmarkEnd w:id="166"/>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w:t>
      </w:r>
      <w:bookmarkStart w:id="167" w:name="_Toc304295551"/>
      <w:r/>
      <w:bookmarkStart w:id="168" w:name="_Toc312678017"/>
      <w:r/>
      <w:bookmarkStart w:id="169" w:name="_Toc303539130"/>
      <w:r/>
      <w:bookmarkStart w:id="170" w:name="_Toc297216180"/>
      <w:r/>
      <w:bookmarkStart w:id="171" w:name="_Toc300934973"/>
      <w:r/>
      <w:bookmarkStart w:id="172" w:name="_Toc297123521"/>
      <w:r>
        <w:rPr>
          <w:rFonts w:hint="eastAsia" w:ascii="Times New Roman" w:hAnsi="Times New Roman" w:eastAsia="仿宋_GB2312"/>
          <w:sz w:val="24"/>
        </w:rPr>
        <w:t xml:space="preserve">.7</w:t>
      </w:r>
      <w:r>
        <w:rPr>
          <w:rFonts w:hint="eastAsia" w:ascii="黑体" w:hAnsi="黑体" w:eastAsia="黑体" w:cs="宋体"/>
          <w:sz w:val="24"/>
        </w:rPr>
        <w:t xml:space="preserve">异常恶劣的气候条件</w:t>
      </w:r>
      <w:bookmarkEnd w:id="167"/>
      <w:r/>
      <w:bookmarkEnd w:id="168"/>
      <w:r/>
      <w:bookmarkEnd w:id="169"/>
      <w:r/>
      <w:bookmarkEnd w:id="170"/>
      <w:r/>
      <w:bookmarkEnd w:id="171"/>
      <w:r/>
      <w:bookmarkEnd w:id="172"/>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发包人和承包人同意以下情形视为异常恶劣的气候条件：</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（1）</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7.9 </w:t>
      </w:r>
      <w:r>
        <w:rPr>
          <w:rFonts w:hint="eastAsia" w:ascii="黑体" w:hAnsi="黑体" w:eastAsia="黑体" w:cs="宋体"/>
          <w:sz w:val="24"/>
        </w:rPr>
        <w:t xml:space="preserve">提前竣工的奖励</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7.9.2</w:t>
      </w:r>
      <w:r>
        <w:rPr>
          <w:rFonts w:hint="eastAsia" w:ascii="仿宋_GB2312" w:hAnsi="宋体" w:eastAsia="仿宋_GB2312" w:cs="宋体"/>
          <w:sz w:val="24"/>
        </w:rPr>
        <w:t xml:space="preserve">提前竣工的奖励：</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keepLines/>
        <w:keepNext/>
        <w:spacing w:line="360" w:lineRule="auto"/>
        <w:rPr>
          <w:rFonts w:ascii="仿宋_GB2312" w:hAnsi="宋体" w:eastAsia="仿宋_GB2312" w:cs="宋体"/>
          <w:bCs/>
          <w:sz w:val="24"/>
        </w:rPr>
        <w:outlineLvl w:val="3"/>
      </w:pPr>
      <w:r/>
      <w:bookmarkStart w:id="173" w:name="_Toc351203640"/>
      <w:r>
        <w:rPr>
          <w:rFonts w:hint="eastAsia" w:ascii="Times New Roman" w:hAnsi="Times New Roman" w:eastAsia="仿宋_GB2312"/>
          <w:sz w:val="24"/>
        </w:rPr>
        <w:t xml:space="preserve">8. </w:t>
      </w:r>
      <w:r>
        <w:rPr>
          <w:rFonts w:hint="eastAsia" w:ascii="黑体" w:hAnsi="黑体" w:eastAsia="黑体" w:cs="宋体"/>
          <w:bCs/>
          <w:sz w:val="24"/>
        </w:rPr>
        <w:t xml:space="preserve">材料与设备</w:t>
      </w:r>
      <w:bookmarkEnd w:id="173"/>
      <w:r/>
      <w:bookmarkEnd w:id="113"/>
      <w:r/>
      <w:bookmarkEnd w:id="114"/>
      <w:r/>
      <w:bookmarkEnd w:id="115"/>
      <w:r/>
      <w:bookmarkEnd w:id="116"/>
      <w:r/>
      <w:bookmarkEnd w:id="117"/>
      <w:r/>
      <w:bookmarkEnd w:id="118"/>
      <w:r/>
      <w:bookmarkEnd w:id="119"/>
      <w:r/>
      <w:bookmarkEnd w:id="120"/>
      <w:r/>
      <w:bookmarkEnd w:id="121"/>
      <w:r/>
      <w:bookmarkEnd w:id="122"/>
      <w:r/>
      <w:r/>
    </w:p>
    <w:p>
      <w:pPr>
        <w:ind w:firstLine="480"/>
        <w:spacing w:line="360" w:lineRule="auto"/>
        <w:rPr>
          <w:rFonts w:ascii="黑体" w:hAnsi="黑体" w:eastAsia="黑体" w:cs="宋体"/>
          <w:sz w:val="24"/>
        </w:rPr>
      </w:pPr>
      <w:r>
        <w:rPr>
          <w:rFonts w:hint="eastAsia" w:ascii="Times New Roman" w:hAnsi="Times New Roman" w:eastAsia="仿宋_GB2312"/>
          <w:sz w:val="24"/>
        </w:rPr>
        <w:t xml:space="preserve">8</w:t>
      </w:r>
      <w:bookmarkStart w:id="174" w:name="_Toc296944506"/>
      <w:r/>
      <w:bookmarkStart w:id="175" w:name="_Toc296503167"/>
      <w:r/>
      <w:bookmarkStart w:id="176" w:name="_Toc296346668"/>
      <w:r/>
      <w:bookmarkStart w:id="177" w:name="_Toc296347166"/>
      <w:r/>
      <w:bookmarkStart w:id="178" w:name="_Toc297216186"/>
      <w:r/>
      <w:bookmarkStart w:id="179" w:name="_Toc304295556"/>
      <w:r/>
      <w:bookmarkStart w:id="180" w:name="_Toc303539136"/>
      <w:r/>
      <w:bookmarkStart w:id="181" w:name="_Toc292559372"/>
      <w:r/>
      <w:bookmarkStart w:id="182" w:name="_Toc280868654"/>
      <w:r/>
      <w:bookmarkStart w:id="183" w:name="_Toc292559877"/>
      <w:r/>
      <w:bookmarkStart w:id="184" w:name="_Toc312678019"/>
      <w:r/>
      <w:bookmarkStart w:id="185" w:name="_Toc297048353"/>
      <w:r/>
      <w:bookmarkStart w:id="186" w:name="_Toc296890995"/>
      <w:r/>
      <w:bookmarkStart w:id="187" w:name="_Toc297123527"/>
      <w:r/>
      <w:bookmarkStart w:id="188" w:name="_Toc296891207"/>
      <w:r/>
      <w:bookmarkStart w:id="189" w:name="_Toc300934979"/>
      <w:r/>
      <w:bookmarkStart w:id="190" w:name="_Toc312677493"/>
      <w:r/>
      <w:bookmarkStart w:id="191" w:name="_Toc297120467"/>
      <w:r/>
      <w:bookmarkStart w:id="192" w:name="_Toc280868655"/>
      <w:r/>
      <w:bookmarkStart w:id="193" w:name="_Toc267251424"/>
      <w:r/>
      <w:bookmarkStart w:id="194" w:name="_Toc280868656"/>
      <w:r>
        <w:rPr>
          <w:rFonts w:hint="eastAsia" w:ascii="Times New Roman" w:hAnsi="Times New Roman" w:eastAsia="仿宋_GB2312"/>
          <w:sz w:val="24"/>
        </w:rPr>
        <w:t xml:space="preserve">.4</w:t>
      </w:r>
      <w:r>
        <w:rPr>
          <w:rFonts w:hint="eastAsia" w:ascii="黑体" w:hAnsi="黑体" w:eastAsia="黑体" w:cs="宋体"/>
          <w:sz w:val="24"/>
        </w:rPr>
        <w:t xml:space="preserve">材料与工程设备的保管与使用</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ind w:firstLine="480"/>
        <w:spacing w:line="360" w:lineRule="auto"/>
        <w:rPr>
          <w:rFonts w:ascii="仿宋_GB2312" w:hAnsi="宋体" w:eastAsia="仿宋_GB2312" w:cs="宋体"/>
          <w:b/>
          <w:sz w:val="24"/>
          <w:u w:val="single"/>
        </w:rPr>
      </w:pPr>
      <w:r>
        <w:rPr>
          <w:rFonts w:hint="eastAsia" w:ascii="Times New Roman" w:hAnsi="Times New Roman" w:eastAsia="仿宋_GB2312"/>
          <w:sz w:val="24"/>
        </w:rPr>
        <w:t xml:space="preserve">8</w:t>
      </w:r>
      <w:bookmarkStart w:id="195" w:name="_Toc292559878"/>
      <w:r/>
      <w:bookmarkStart w:id="196" w:name="_Toc292559373"/>
      <w:r/>
      <w:bookmarkStart w:id="197" w:name="_Toc296890996"/>
      <w:r/>
      <w:bookmarkStart w:id="198" w:name="_Toc297123528"/>
      <w:r/>
      <w:bookmarkStart w:id="199" w:name="_Toc297048354"/>
      <w:r/>
      <w:bookmarkStart w:id="200" w:name="_Toc304295557"/>
      <w:r/>
      <w:bookmarkStart w:id="201" w:name="_Toc296891208"/>
      <w:r/>
      <w:bookmarkStart w:id="202" w:name="_Toc318581173"/>
      <w:r/>
      <w:bookmarkStart w:id="203" w:name="_Toc312677494"/>
      <w:r/>
      <w:bookmarkStart w:id="204" w:name="_Toc300934980"/>
      <w:r/>
      <w:bookmarkStart w:id="205" w:name="_Toc296944507"/>
      <w:r/>
      <w:bookmarkStart w:id="206" w:name="_Toc296503168"/>
      <w:r/>
      <w:bookmarkStart w:id="207" w:name="_Toc296347167"/>
      <w:r/>
      <w:bookmarkStart w:id="208" w:name="_Toc297120468"/>
      <w:r/>
      <w:bookmarkStart w:id="209" w:name="_Toc312678020"/>
      <w:r/>
      <w:bookmarkStart w:id="210" w:name="_Toc297216187"/>
      <w:r/>
      <w:bookmarkStart w:id="211" w:name="_Toc303539137"/>
      <w:r/>
      <w:bookmarkStart w:id="212" w:name="_Toc296346669"/>
      <w:r>
        <w:rPr>
          <w:rFonts w:hint="eastAsia" w:ascii="Times New Roman" w:hAnsi="Times New Roman" w:eastAsia="仿宋_GB2312"/>
          <w:sz w:val="24"/>
        </w:rPr>
        <w:t xml:space="preserve">.4.1</w:t>
      </w:r>
      <w:r>
        <w:rPr>
          <w:rFonts w:hint="eastAsia" w:ascii="仿宋_GB2312" w:hAnsi="宋体" w:eastAsia="仿宋_GB2312" w:cs="宋体"/>
          <w:sz w:val="24"/>
        </w:rPr>
        <w:t xml:space="preserve">发包人供应的材料设备的保管费用的承担：</w:t>
      </w:r>
      <w:bookmarkEnd w:id="195"/>
      <w:r/>
      <w:bookmarkEnd w:id="196"/>
      <w:r>
        <w:rPr>
          <w:rFonts w:hint="eastAsia" w:ascii="仿宋_GB2312" w:hAnsi="宋体" w:eastAsia="仿宋_GB2312" w:cs="宋体"/>
          <w:b/>
          <w:sz w:val="24"/>
          <w:u w:val="single"/>
        </w:rPr>
        <w:t xml:space="preserve">承包人承担</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8.6 </w:t>
      </w:r>
      <w:r>
        <w:rPr>
          <w:rFonts w:hint="eastAsia" w:ascii="黑体" w:hAnsi="黑体" w:eastAsia="黑体" w:cs="宋体"/>
          <w:sz w:val="24"/>
        </w:rPr>
        <w:t xml:space="preserve">样品</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8.6.1</w:t>
      </w:r>
      <w:r>
        <w:rPr>
          <w:rFonts w:hint="eastAsia" w:ascii="Times New Roman" w:hAnsi="Times New Roman" w:eastAsia="仿宋_GB2312"/>
          <w:sz w:val="24"/>
        </w:rPr>
        <w:tab/>
      </w:r>
      <w:r>
        <w:rPr>
          <w:rFonts w:hint="eastAsia" w:ascii="仿宋_GB2312" w:hAnsi="宋体" w:eastAsia="仿宋_GB2312" w:cs="宋体"/>
          <w:sz w:val="24"/>
        </w:rPr>
        <w:t xml:space="preserve">样品的报送与封存</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需要承包人报送样品的材料或工程设备，样品的种类、名称、规格、数量要求：</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1）根据发包人具体指令，样品由承包人免费提供</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2）承包人所提供样品均不得低于发包人甲控品牌的技术参数要求</w:t>
      </w:r>
      <w:r>
        <w:rPr>
          <w:rFonts w:hint="eastAsia" w:ascii="仿宋_GB2312" w:hAnsi="宋体" w:eastAsia="仿宋_GB2312" w:cs="宋体"/>
          <w:b/>
          <w:sz w:val="24"/>
        </w:rPr>
        <w:t xml:space="preserve">。</w:t>
      </w:r>
      <w:r/>
    </w:p>
    <w:p>
      <w:pPr>
        <w:ind w:firstLine="482"/>
        <w:spacing w:line="360" w:lineRule="auto"/>
        <w:rPr>
          <w:rFonts w:ascii="仿宋_GB2312" w:eastAsia="仿宋_GB2312"/>
          <w:sz w:val="24"/>
        </w:rPr>
      </w:pPr>
      <w:r>
        <w:rPr>
          <w:rFonts w:hint="eastAsia" w:ascii="仿宋_GB2312" w:hAnsi="宋体" w:eastAsia="仿宋_GB2312" w:cs="宋体"/>
          <w:b/>
          <w:sz w:val="24"/>
          <w:u w:val="single"/>
        </w:rPr>
        <w:t xml:space="preserve">3）样品在被发包人核准之前均不允许使用</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4）承包人所提供的样品，为发包人拥有，不退还</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8.8 </w:t>
      </w:r>
      <w:r>
        <w:rPr>
          <w:rFonts w:hint="eastAsia" w:ascii="黑体" w:hAnsi="黑体" w:eastAsia="黑体" w:cs="宋体"/>
          <w:sz w:val="24"/>
        </w:rPr>
        <w:t xml:space="preserve">施工设备和临时设施</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8.8.1 </w:t>
      </w:r>
      <w:r>
        <w:rPr>
          <w:rFonts w:hint="eastAsia" w:ascii="仿宋_GB2312" w:hAnsi="宋体" w:eastAsia="仿宋_GB2312" w:cs="宋体"/>
          <w:sz w:val="24"/>
        </w:rPr>
        <w:t xml:space="preserve">承包人提供的施工设备和临时设施</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关于修建临时设施费用承担的约定：</w:t>
      </w:r>
      <w:r>
        <w:rPr>
          <w:rFonts w:hint="eastAsia" w:ascii="仿宋_GB2312" w:hAnsi="宋体" w:eastAsia="仿宋_GB2312" w:cs="宋体"/>
          <w:b/>
          <w:sz w:val="24"/>
          <w:u w:val="single"/>
        </w:rPr>
        <w:t xml:space="preserve">由承包人全额承担</w:t>
      </w:r>
      <w:r>
        <w:rPr>
          <w:rFonts w:hint="eastAsia" w:ascii="仿宋_GB2312" w:hAnsi="宋体" w:eastAsia="仿宋_GB2312" w:cs="宋体"/>
          <w:sz w:val="24"/>
        </w:rPr>
        <w:t xml:space="preserve">。</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keepLines/>
        <w:keepNext/>
        <w:spacing w:line="360" w:lineRule="auto"/>
        <w:rPr>
          <w:rFonts w:ascii="黑体" w:hAnsi="黑体" w:eastAsia="黑体" w:cs="宋体"/>
          <w:bCs/>
          <w:sz w:val="24"/>
        </w:rPr>
        <w:outlineLvl w:val="3"/>
      </w:pPr>
      <w:r/>
      <w:bookmarkStart w:id="213" w:name="_Toc351203641"/>
      <w:r>
        <w:rPr>
          <w:rFonts w:ascii="Times New Roman" w:hAnsi="Times New Roman" w:eastAsia="黑体"/>
          <w:bCs/>
          <w:sz w:val="24"/>
        </w:rPr>
        <w:t xml:space="preserve">9</w:t>
      </w:r>
      <w:bookmarkEnd w:id="192"/>
      <w:r/>
      <w:bookmarkEnd w:id="193"/>
      <w:r/>
      <w:bookmarkEnd w:id="194"/>
      <w:r/>
      <w:bookmarkStart w:id="214" w:name="_Toc297216192"/>
      <w:r/>
      <w:bookmarkStart w:id="215" w:name="_Toc312677495"/>
      <w:r/>
      <w:bookmarkStart w:id="216" w:name="_Toc303539139"/>
      <w:r/>
      <w:bookmarkStart w:id="217" w:name="_Toc312678021"/>
      <w:r/>
      <w:bookmarkStart w:id="218" w:name="_Toc300934982"/>
      <w:r/>
      <w:bookmarkStart w:id="219" w:name="_Toc304295559"/>
      <w:r/>
      <w:bookmarkStart w:id="220" w:name="_Toc297123533"/>
      <w:r/>
      <w:bookmarkStart w:id="221" w:name="_Toc267251428"/>
      <w:r/>
      <w:bookmarkStart w:id="222" w:name="_Toc292559883"/>
      <w:r/>
      <w:bookmarkStart w:id="223" w:name="_Toc296891213"/>
      <w:r/>
      <w:bookmarkStart w:id="224" w:name="_Toc296347172"/>
      <w:r/>
      <w:bookmarkStart w:id="225" w:name="_Toc267251427"/>
      <w:r/>
      <w:bookmarkStart w:id="226" w:name="_Toc296346674"/>
      <w:r/>
      <w:bookmarkStart w:id="227" w:name="_Toc292559378"/>
      <w:r/>
      <w:bookmarkStart w:id="228" w:name="_Toc297120473"/>
      <w:r/>
      <w:bookmarkStart w:id="229" w:name="_Toc296503173"/>
      <w:r/>
      <w:bookmarkStart w:id="230" w:name="_Toc297048359"/>
      <w:r/>
      <w:bookmarkStart w:id="231" w:name="_Toc296891001"/>
      <w:r/>
      <w:bookmarkStart w:id="232" w:name="_Toc296944512"/>
      <w:r>
        <w:rPr>
          <w:rFonts w:ascii="Times New Roman" w:hAnsi="Times New Roman" w:eastAsia="黑体"/>
          <w:bCs/>
          <w:sz w:val="24"/>
        </w:rPr>
        <w:t xml:space="preserve">. </w:t>
      </w:r>
      <w:r>
        <w:rPr>
          <w:rFonts w:hint="eastAsia" w:ascii="黑体" w:hAnsi="黑体" w:eastAsia="黑体" w:cs="宋体"/>
          <w:bCs/>
          <w:sz w:val="24"/>
        </w:rPr>
        <w:t xml:space="preserve">试验与检验</w:t>
      </w:r>
      <w:bookmarkEnd w:id="213"/>
      <w:r/>
      <w:bookmarkEnd w:id="214"/>
      <w:r/>
      <w:bookmarkEnd w:id="215"/>
      <w:r/>
      <w:bookmarkEnd w:id="216"/>
      <w:r/>
      <w:bookmarkEnd w:id="217"/>
      <w:r/>
      <w:bookmarkEnd w:id="218"/>
      <w:r/>
      <w:bookmarkEnd w:id="219"/>
      <w:r/>
      <w:bookmarkEnd w:id="220"/>
      <w:r/>
      <w:r/>
    </w:p>
    <w:p>
      <w:pPr>
        <w:ind w:firstLine="480"/>
        <w:spacing w:after="120" w:line="360" w:lineRule="auto"/>
        <w:rPr>
          <w:rFonts w:ascii="仿宋_GB2312" w:hAnsi="宋体" w:eastAsia="仿宋_GB2312" w:cs="宋体"/>
          <w:sz w:val="24"/>
        </w:rPr>
      </w:pPr>
      <w:r>
        <w:rPr>
          <w:rFonts w:hint="eastAsia" w:ascii="Times New Roman" w:hAnsi="Times New Roman" w:eastAsia="仿宋_GB2312"/>
          <w:bCs/>
          <w:sz w:val="24"/>
        </w:rPr>
        <w:t xml:space="preserve">9</w:t>
      </w:r>
      <w:bookmarkStart w:id="233" w:name="_Toc312677496"/>
      <w:r/>
      <w:bookmarkStart w:id="234" w:name="_Toc304295560"/>
      <w:r/>
      <w:bookmarkStart w:id="235" w:name="_Toc303539140"/>
      <w:r/>
      <w:bookmarkStart w:id="236" w:name="_Toc297216193"/>
      <w:r/>
      <w:bookmarkStart w:id="237" w:name="_Toc297123534"/>
      <w:r/>
      <w:bookmarkStart w:id="238" w:name="_Toc312678022"/>
      <w:r/>
      <w:bookmarkStart w:id="239" w:name="_Toc300934983"/>
      <w:r>
        <w:rPr>
          <w:rFonts w:hint="eastAsia" w:ascii="Times New Roman" w:hAnsi="Times New Roman" w:eastAsia="仿宋_GB2312"/>
          <w:bCs/>
          <w:sz w:val="24"/>
        </w:rPr>
        <w:t xml:space="preserve">.1</w:t>
      </w:r>
      <w:r>
        <w:rPr>
          <w:rFonts w:hint="eastAsia" w:ascii="黑体" w:hAnsi="黑体" w:eastAsia="黑体" w:cs="宋体"/>
          <w:sz w:val="24"/>
        </w:rPr>
        <w:t xml:space="preserve">试验设备与试验人员</w:t>
      </w:r>
      <w:bookmarkEnd w:id="233"/>
      <w:r/>
      <w:bookmarkEnd w:id="234"/>
      <w:r/>
      <w:bookmarkEnd w:id="235"/>
      <w:r/>
      <w:bookmarkEnd w:id="236"/>
      <w:r/>
      <w:bookmarkEnd w:id="237"/>
      <w:r/>
      <w:bookmarkEnd w:id="238"/>
      <w:r/>
      <w:bookmarkEnd w:id="239"/>
      <w:r/>
      <w:r/>
    </w:p>
    <w:p>
      <w:pPr>
        <w:ind w:firstLine="480"/>
        <w:spacing w:line="360" w:lineRule="auto"/>
        <w:rPr>
          <w:rFonts w:ascii="仿宋_GB2312" w:hAnsi="宋体" w:eastAsia="仿宋_GB2312" w:cs="宋体"/>
          <w:sz w:val="24"/>
        </w:rPr>
      </w:pPr>
      <w:r>
        <w:rPr>
          <w:rFonts w:hint="eastAsia" w:ascii="Times New Roman" w:hAnsi="Times New Roman" w:eastAsia="仿宋_GB2312"/>
          <w:bCs/>
          <w:sz w:val="24"/>
        </w:rPr>
        <w:t xml:space="preserve">9</w:t>
      </w:r>
      <w:bookmarkStart w:id="240" w:name="_Toc297216194"/>
      <w:r/>
      <w:bookmarkStart w:id="241" w:name="_Toc312678023"/>
      <w:r/>
      <w:bookmarkStart w:id="242" w:name="_Toc297123535"/>
      <w:r/>
      <w:bookmarkStart w:id="243" w:name="_Toc300934984"/>
      <w:r/>
      <w:bookmarkStart w:id="244" w:name="_Toc303539141"/>
      <w:r/>
      <w:bookmarkStart w:id="245" w:name="_Toc304295561"/>
      <w:r/>
      <w:bookmarkStart w:id="246" w:name="_Toc312677497"/>
      <w:r/>
      <w:bookmarkStart w:id="247" w:name="_Toc318581174"/>
      <w:r>
        <w:rPr>
          <w:rFonts w:hint="eastAsia" w:ascii="Times New Roman" w:hAnsi="Times New Roman" w:eastAsia="仿宋_GB2312"/>
          <w:bCs/>
          <w:sz w:val="24"/>
        </w:rPr>
        <w:t xml:space="preserve">.1.2 </w:t>
      </w:r>
      <w:r>
        <w:rPr>
          <w:rFonts w:hint="eastAsia" w:ascii="仿宋_GB2312" w:hAnsi="宋体" w:eastAsia="仿宋_GB2312" w:cs="宋体"/>
          <w:sz w:val="24"/>
        </w:rPr>
        <w:t xml:space="preserve">试验设备</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施工现场需要配置的试验场所：</w:t>
      </w:r>
      <w:bookmarkEnd w:id="240"/>
      <w:r/>
      <w:bookmarkEnd w:id="241"/>
      <w:r/>
      <w:bookmarkEnd w:id="242"/>
      <w:r/>
      <w:bookmarkEnd w:id="243"/>
      <w:r/>
      <w:bookmarkEnd w:id="244"/>
      <w:r/>
      <w:bookmarkEnd w:id="245"/>
      <w:r/>
      <w:bookmarkEnd w:id="246"/>
      <w:r/>
      <w:bookmarkStart w:id="248" w:name="_Toc304295562"/>
      <w:r/>
      <w:bookmarkStart w:id="249" w:name="_Toc300934985"/>
      <w:r/>
      <w:bookmarkStart w:id="250" w:name="_Toc312677498"/>
      <w:r/>
      <w:bookmarkStart w:id="251" w:name="_Toc312678024"/>
      <w:r/>
      <w:bookmarkStart w:id="252" w:name="_Toc297123536"/>
      <w:r/>
      <w:bookmarkStart w:id="253" w:name="_Toc303539142"/>
      <w:r/>
      <w:bookmarkStart w:id="254" w:name="_Toc297216195"/>
      <w:r>
        <w:rPr>
          <w:rFonts w:hint="eastAsia" w:ascii="仿宋_GB2312" w:hAnsi="宋体" w:eastAsia="仿宋_GB2312" w:cs="宋体"/>
          <w:b/>
          <w:sz w:val="24"/>
          <w:u w:val="single"/>
        </w:rPr>
        <w:t xml:space="preserve">承包人自行设置</w:t>
      </w:r>
      <w:r>
        <w:rPr>
          <w:rFonts w:hint="eastAsia" w:ascii="仿宋_GB2312" w:hAnsi="宋体" w:eastAsia="仿宋_GB2312" w:cs="宋体"/>
          <w:sz w:val="24"/>
        </w:rPr>
        <w:t xml:space="preserve">。 </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施工现场需要配备的试验设备：</w:t>
      </w:r>
      <w:r>
        <w:rPr>
          <w:rFonts w:hint="eastAsia" w:ascii="仿宋_GB2312" w:hAnsi="宋体" w:eastAsia="仿宋_GB2312" w:cs="宋体"/>
          <w:b/>
          <w:sz w:val="24"/>
          <w:u w:val="single"/>
        </w:rPr>
        <w:t xml:space="preserve">承包人自行设置</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施工现场需要具备的其他试验条件：</w:t>
      </w:r>
      <w:r>
        <w:rPr>
          <w:rFonts w:hint="eastAsia" w:ascii="仿宋_GB2312" w:hAnsi="宋体" w:eastAsia="仿宋_GB2312" w:cs="宋体"/>
          <w:b/>
          <w:sz w:val="24"/>
          <w:u w:val="single"/>
        </w:rPr>
        <w:t xml:space="preserve">承包人自行设置</w:t>
      </w:r>
      <w:r>
        <w:rPr>
          <w:rFonts w:hint="eastAsia" w:ascii="仿宋_GB2312" w:hAnsi="宋体" w:eastAsia="仿宋_GB2312" w:cs="宋体"/>
          <w:sz w:val="24"/>
        </w:rPr>
        <w:t xml:space="preserve">。</w:t>
      </w:r>
      <w:r/>
    </w:p>
    <w:p>
      <w:pPr>
        <w:ind w:firstLine="480"/>
        <w:spacing w:after="120" w:line="360" w:lineRule="auto"/>
        <w:rPr>
          <w:rFonts w:ascii="仿宋_GB2312" w:hAnsi="宋体" w:eastAsia="仿宋_GB2312" w:cs="宋体"/>
          <w:sz w:val="24"/>
        </w:rPr>
        <w:outlineLvl w:val="0"/>
      </w:pPr>
      <w:r>
        <w:rPr>
          <w:rFonts w:hint="eastAsia" w:ascii="Times New Roman" w:hAnsi="Times New Roman" w:eastAsia="仿宋_GB2312"/>
          <w:bCs/>
          <w:sz w:val="24"/>
        </w:rPr>
        <w:t xml:space="preserve">9.4 </w:t>
      </w:r>
      <w:r>
        <w:rPr>
          <w:rFonts w:hint="eastAsia" w:ascii="仿宋_GB2312" w:hAnsi="宋体" w:eastAsia="仿宋_GB2312" w:cs="宋体"/>
          <w:sz w:val="24"/>
        </w:rPr>
        <w:t xml:space="preserve">现场工艺试验 </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现场工艺试验的有关约定：</w:t>
      </w:r>
      <w:r>
        <w:rPr>
          <w:rFonts w:hint="eastAsia" w:ascii="仿宋_GB2312" w:hAnsi="宋体" w:eastAsia="仿宋_GB2312" w:cs="宋体"/>
          <w:b/>
          <w:sz w:val="24"/>
          <w:u w:val="single"/>
        </w:rPr>
        <w:t xml:space="preserve">承包人根据相关法律、标准和规范及监理人指示进行试验并承担检测费用 </w:t>
      </w:r>
      <w:r>
        <w:rPr>
          <w:rFonts w:hint="eastAsia" w:ascii="仿宋_GB2312" w:hAnsi="宋体" w:eastAsia="仿宋_GB2312" w:cs="宋体"/>
          <w:sz w:val="24"/>
        </w:rPr>
        <w:t xml:space="preserve">。</w:t>
      </w:r>
      <w:bookmarkEnd w:id="247"/>
      <w:r/>
      <w:bookmarkEnd w:id="248"/>
      <w:r/>
      <w:bookmarkEnd w:id="249"/>
      <w:r/>
      <w:bookmarkEnd w:id="250"/>
      <w:r/>
      <w:bookmarkEnd w:id="251"/>
      <w:r/>
      <w:bookmarkEnd w:id="252"/>
      <w:r/>
      <w:bookmarkEnd w:id="253"/>
      <w:r/>
      <w:bookmarkEnd w:id="254"/>
      <w:r/>
      <w:r/>
    </w:p>
    <w:p>
      <w:pPr>
        <w:keepLines/>
        <w:keepNext/>
        <w:spacing w:line="360" w:lineRule="auto"/>
        <w:rPr>
          <w:rFonts w:ascii="仿宋_GB2312" w:hAnsi="宋体" w:eastAsia="仿宋_GB2312" w:cs="宋体"/>
          <w:bCs/>
          <w:sz w:val="24"/>
        </w:rPr>
        <w:outlineLvl w:val="3"/>
      </w:pPr>
      <w:r/>
      <w:bookmarkStart w:id="255" w:name="_Toc351203642"/>
      <w:r>
        <w:rPr>
          <w:rFonts w:ascii="Times New Roman" w:hAnsi="Times New Roman" w:eastAsia="仿宋_GB2312"/>
          <w:bCs/>
          <w:sz w:val="24"/>
        </w:rPr>
        <w:t xml:space="preserve">1</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Start w:id="256" w:name="_Toc297048379"/>
      <w:r/>
      <w:bookmarkStart w:id="257" w:name="_Toc300934989"/>
      <w:r/>
      <w:bookmarkStart w:id="258" w:name="_Toc296944532"/>
      <w:r/>
      <w:bookmarkStart w:id="259" w:name="_Toc297123540"/>
      <w:r/>
      <w:bookmarkStart w:id="260" w:name="_Toc296346694"/>
      <w:r/>
      <w:bookmarkStart w:id="261" w:name="_Toc292559903"/>
      <w:r/>
      <w:bookmarkStart w:id="262" w:name="_Toc296503193"/>
      <w:r/>
      <w:bookmarkStart w:id="263" w:name="_Toc296347192"/>
      <w:r/>
      <w:bookmarkStart w:id="264" w:name="_Toc304295566"/>
      <w:r/>
      <w:bookmarkStart w:id="265" w:name="_Toc297120493"/>
      <w:r/>
      <w:bookmarkStart w:id="266" w:name="_Toc296891233"/>
      <w:r/>
      <w:bookmarkStart w:id="267" w:name="_Toc296891021"/>
      <w:r/>
      <w:bookmarkStart w:id="268" w:name="_Toc292559398"/>
      <w:r/>
      <w:bookmarkStart w:id="269" w:name="_Toc297216199"/>
      <w:r/>
      <w:bookmarkStart w:id="270" w:name="_Toc303539146"/>
      <w:r/>
      <w:bookmarkStart w:id="271" w:name="_Toc312678025"/>
      <w:r/>
      <w:bookmarkStart w:id="272" w:name="_Toc312677499"/>
      <w:r/>
      <w:bookmarkStart w:id="273" w:name="_Toc267251437"/>
      <w:r/>
      <w:bookmarkStart w:id="274" w:name="_Toc267251439"/>
      <w:r/>
      <w:bookmarkStart w:id="275" w:name="_Toc267251441"/>
      <w:r/>
      <w:bookmarkStart w:id="276" w:name="_Toc267251440"/>
      <w:r/>
      <w:bookmarkStart w:id="277" w:name="_Toc267251433"/>
      <w:r/>
      <w:bookmarkStart w:id="278" w:name="_Toc267251435"/>
      <w:r/>
      <w:bookmarkStart w:id="279" w:name="_Toc267251442"/>
      <w:r>
        <w:rPr>
          <w:rFonts w:ascii="Times New Roman" w:hAnsi="Times New Roman" w:eastAsia="仿宋_GB2312"/>
          <w:bCs/>
          <w:sz w:val="24"/>
        </w:rPr>
        <w:t xml:space="preserve">0. </w:t>
      </w:r>
      <w:r>
        <w:rPr>
          <w:rFonts w:hint="eastAsia" w:ascii="黑体" w:hAnsi="黑体" w:eastAsia="黑体" w:cs="宋体"/>
          <w:bCs/>
          <w:sz w:val="24"/>
        </w:rPr>
        <w:t xml:space="preserve">变更</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ind w:firstLine="480"/>
        <w:spacing w:line="360" w:lineRule="auto"/>
        <w:rPr>
          <w:rFonts w:ascii="仿宋_GB2312" w:hAnsi="宋体" w:eastAsia="仿宋_GB2312" w:cs="宋体"/>
          <w:sz w:val="24"/>
        </w:rPr>
      </w:pPr>
      <w:r>
        <w:rPr>
          <w:rFonts w:hint="eastAsia" w:ascii="Times New Roman" w:hAnsi="Times New Roman" w:eastAsia="仿宋_GB2312"/>
          <w:bCs/>
          <w:sz w:val="24"/>
        </w:rPr>
        <w:t xml:space="preserve">1</w:t>
      </w:r>
      <w:bookmarkStart w:id="280" w:name="_Toc297048380"/>
      <w:r/>
      <w:bookmarkStart w:id="281" w:name="_Toc296347193"/>
      <w:r/>
      <w:bookmarkStart w:id="282" w:name="_Toc296944533"/>
      <w:r/>
      <w:bookmarkStart w:id="283" w:name="_Toc297120494"/>
      <w:r/>
      <w:bookmarkStart w:id="284" w:name="_Toc292559904"/>
      <w:r/>
      <w:bookmarkStart w:id="285" w:name="_Toc312677500"/>
      <w:r/>
      <w:bookmarkStart w:id="286" w:name="_Toc296891234"/>
      <w:r/>
      <w:bookmarkStart w:id="287" w:name="_Toc296346695"/>
      <w:r/>
      <w:bookmarkStart w:id="288" w:name="_Toc312678026"/>
      <w:r/>
      <w:bookmarkStart w:id="289" w:name="_Toc297216200"/>
      <w:r/>
      <w:bookmarkStart w:id="290" w:name="_Toc292559399"/>
      <w:r/>
      <w:bookmarkStart w:id="291" w:name="_Toc304295567"/>
      <w:r/>
      <w:bookmarkStart w:id="292" w:name="_Toc303539147"/>
      <w:r/>
      <w:bookmarkStart w:id="293" w:name="_Toc296891022"/>
      <w:r/>
      <w:bookmarkStart w:id="294" w:name="_Toc296503194"/>
      <w:r/>
      <w:bookmarkStart w:id="295" w:name="_Toc300934990"/>
      <w:r/>
      <w:bookmarkStart w:id="296" w:name="_Toc297123541"/>
      <w:r>
        <w:rPr>
          <w:rFonts w:hint="eastAsia" w:ascii="Times New Roman" w:hAnsi="Times New Roman" w:eastAsia="仿宋_GB2312"/>
          <w:bCs/>
          <w:sz w:val="24"/>
        </w:rPr>
        <w:t xml:space="preserve">0.1</w:t>
      </w:r>
      <w:r>
        <w:rPr>
          <w:rFonts w:hint="eastAsia" w:ascii="黑体" w:hAnsi="黑体" w:eastAsia="黑体" w:cs="宋体"/>
          <w:sz w:val="24"/>
        </w:rPr>
        <w:t xml:space="preserve">变更的范围</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关于变更的范围的约定：</w:t>
      </w:r>
      <w:r>
        <w:rPr>
          <w:rFonts w:hint="eastAsia" w:ascii="仿宋_GB2312" w:hAnsi="宋体" w:eastAsia="仿宋_GB2312" w:cs="宋体"/>
          <w:b/>
          <w:sz w:val="24"/>
          <w:u w:val="single"/>
        </w:rPr>
        <w:t xml:space="preserve">除发包方同意的设计变更、现场签证和新增（减）工程外，其余均不作调整；设计变更、现场签证、新增（减）工程均须经监理工程师、发包人代表签字确认</w:t>
      </w:r>
      <w:r>
        <w:rPr>
          <w:rFonts w:hint="eastAsia" w:ascii="仿宋_GB2312" w:hAnsi="宋体" w:eastAsia="仿宋_GB2312" w:cs="宋体"/>
          <w:b/>
          <w:sz w:val="24"/>
        </w:rPr>
        <w:t xml:space="preserve"> 。</w:t>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10.4 </w:t>
      </w:r>
      <w:r>
        <w:rPr>
          <w:rFonts w:hint="eastAsia" w:ascii="黑体" w:hAnsi="黑体" w:eastAsia="黑体" w:cs="宋体"/>
          <w:sz w:val="24"/>
        </w:rPr>
        <w:t xml:space="preserve">变更估价</w:t>
      </w:r>
      <w:r/>
    </w:p>
    <w:p>
      <w:pPr>
        <w:ind w:firstLine="480"/>
        <w:spacing w:line="360" w:lineRule="auto"/>
        <w:rPr>
          <w:rFonts w:ascii="仿宋_GB2312" w:hAnsi="宋体" w:eastAsia="仿宋_GB2312" w:cs="宋体"/>
          <w:sz w:val="24"/>
        </w:rPr>
      </w:pPr>
      <w:r>
        <w:rPr>
          <w:rFonts w:ascii="Times New Roman" w:hAnsi="Times New Roman" w:eastAsia="仿宋_GB2312"/>
          <w:sz w:val="24"/>
        </w:rPr>
        <w:t xml:space="preserve">10.4.1 </w:t>
      </w:r>
      <w:r>
        <w:rPr>
          <w:rFonts w:hint="eastAsia" w:ascii="仿宋_GB2312" w:hAnsi="宋体" w:eastAsia="仿宋_GB2312" w:cs="宋体"/>
          <w:sz w:val="24"/>
        </w:rPr>
        <w:t xml:space="preserve">变更估价原则</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关于变更估价的约定：</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1）</w:t>
      </w:r>
      <w:r>
        <w:rPr>
          <w:rFonts w:hint="eastAsia" w:ascii="仿宋_GB2312" w:hAnsi="宋体" w:eastAsia="仿宋_GB2312" w:cs="宋体"/>
          <w:b/>
          <w:bCs/>
          <w:sz w:val="24"/>
          <w:u w:val="single"/>
        </w:rPr>
        <w:t xml:space="preserve">非承包人原因造成的工程变更，其对应的综合单价按下列方法确定</w:t>
      </w:r>
      <w:r>
        <w:rPr>
          <w:rFonts w:hint="eastAsia" w:ascii="仿宋_GB2312" w:hAnsi="宋体" w:eastAsia="仿宋_GB2312" w:cs="宋体"/>
          <w:b/>
          <w:bCs/>
          <w:sz w:val="24"/>
        </w:rPr>
        <w:t xml:space="preserve">：</w:t>
      </w:r>
      <w:r/>
    </w:p>
    <w:p>
      <w:pPr>
        <w:ind w:firstLine="482"/>
        <w:spacing w:line="360" w:lineRule="auto"/>
        <w:rPr>
          <w:rFonts w:ascii="仿宋_GB2312" w:hAnsi="黑体" w:eastAsia="仿宋_GB2312" w:cs="宋体"/>
          <w:b/>
          <w:bCs/>
          <w:sz w:val="24"/>
          <w:u w:val="single"/>
        </w:rPr>
      </w:pPr>
      <w:r>
        <w:rPr>
          <w:rFonts w:hint="eastAsia" w:ascii="仿宋_GB2312" w:hAnsi="宋体" w:eastAsia="仿宋_GB2312" w:cs="宋体"/>
          <w:b/>
          <w:sz w:val="24"/>
          <w:u w:val="single"/>
        </w:rPr>
        <w:t xml:space="preserve">①</w:t>
      </w:r>
      <w:r>
        <w:rPr>
          <w:rFonts w:hint="eastAsia" w:ascii="仿宋_GB2312" w:hAnsi="黑体" w:eastAsia="仿宋_GB2312"/>
          <w:b/>
          <w:sz w:val="24"/>
          <w:u w:val="single"/>
        </w:rPr>
        <w:t xml:space="preserve">已标价工程量清单或预算书有相同项目的，按照相同项目单价认定</w:t>
      </w:r>
      <w:r>
        <w:rPr>
          <w:rFonts w:hint="eastAsia" w:ascii="仿宋_GB2312" w:hAnsi="黑体" w:eastAsia="仿宋_GB2312"/>
          <w:b/>
          <w:sz w:val="24"/>
        </w:rPr>
        <w:t xml:space="preserve">；</w:t>
      </w:r>
      <w:r/>
    </w:p>
    <w:p>
      <w:pPr>
        <w:ind w:firstLine="482"/>
        <w:spacing w:line="360" w:lineRule="auto"/>
        <w:rPr>
          <w:rFonts w:ascii="仿宋_GB2312" w:hAnsi="宋体" w:eastAsia="仿宋_GB2312" w:cs="宋体"/>
          <w:b/>
          <w:bCs/>
          <w:sz w:val="24"/>
          <w:u w:val="single"/>
        </w:rPr>
      </w:pPr>
      <w:r>
        <w:rPr>
          <w:rFonts w:hint="eastAsia" w:ascii="仿宋_GB2312" w:hAnsi="宋体" w:eastAsia="仿宋_GB2312" w:cs="宋体"/>
          <w:b/>
          <w:bCs/>
          <w:sz w:val="24"/>
          <w:u w:val="single"/>
        </w:rPr>
        <w:t xml:space="preserve">②</w:t>
      </w:r>
      <w:r>
        <w:rPr>
          <w:rFonts w:hint="eastAsia" w:ascii="仿宋_GB2312" w:hAnsi="黑体" w:eastAsia="仿宋_GB2312"/>
          <w:b/>
          <w:sz w:val="24"/>
          <w:u w:val="single"/>
        </w:rPr>
        <w:t xml:space="preserve">已标价工程量清单或预算书中无相同项目，但有类似项目的，参照类似项目的单价认定</w:t>
      </w:r>
      <w:r>
        <w:rPr>
          <w:rFonts w:hint="eastAsia" w:ascii="仿宋_GB2312" w:hAnsi="黑体" w:eastAsia="仿宋_GB2312" w:cs="宋体"/>
          <w:b/>
          <w:bCs/>
          <w:sz w:val="24"/>
        </w:rPr>
        <w:t xml:space="preserve">；</w:t>
      </w:r>
      <w:r/>
    </w:p>
    <w:p>
      <w:pPr>
        <w:ind w:firstLine="482"/>
        <w:spacing w:line="360" w:lineRule="auto"/>
        <w:rPr>
          <w:rFonts w:ascii="仿宋_GB2312" w:eastAsia="仿宋_GB2312"/>
          <w:b/>
          <w:bCs/>
          <w:spacing w:val="-3"/>
          <w:sz w:val="24"/>
          <w:u w:val="single"/>
        </w:rPr>
      </w:pPr>
      <w:r>
        <w:rPr>
          <w:rFonts w:hint="eastAsia" w:ascii="仿宋_GB2312" w:hAnsi="宋体" w:eastAsia="仿宋_GB2312" w:cs="宋体"/>
          <w:b/>
          <w:bCs/>
          <w:sz w:val="24"/>
          <w:u w:val="single"/>
        </w:rPr>
        <w:t xml:space="preserve">③</w:t>
      </w:r>
      <w:r>
        <w:rPr>
          <w:rFonts w:hint="eastAsia" w:ascii="仿宋_GB2312" w:hAnsi="黑体" w:eastAsia="仿宋_GB2312"/>
          <w:b/>
          <w:sz w:val="24"/>
          <w:u w:val="single"/>
        </w:rPr>
        <w:t xml:space="preserve">已标价工程量清单或预算书中</w:t>
      </w:r>
      <w:r>
        <w:rPr>
          <w:rFonts w:hint="eastAsia" w:ascii="仿宋_GB2312" w:hAnsi="宋体" w:eastAsia="仿宋_GB2312" w:cs="宋体"/>
          <w:b/>
          <w:bCs/>
          <w:sz w:val="24"/>
          <w:u w:val="single"/>
        </w:rPr>
        <w:t xml:space="preserve">没有相同或类似的综合单</w:t>
      </w:r>
      <w:r>
        <w:rPr>
          <w:rFonts w:hint="eastAsia" w:ascii="仿宋_GB2312" w:hAnsi="黑体" w:eastAsia="仿宋_GB2312"/>
          <w:b/>
          <w:sz w:val="24"/>
          <w:u w:val="single"/>
        </w:rPr>
        <w:t xml:space="preserve">价，其综合单价按本工程</w:t>
      </w:r>
      <w:bookmarkStart w:id="297" w:name="OLE_LINK5"/>
      <w:r/>
      <w:bookmarkStart w:id="298" w:name="OLE_LINK9"/>
      <w:r/>
      <w:bookmarkStart w:id="299" w:name="OLE_LINK6"/>
      <w:r>
        <w:rPr>
          <w:rFonts w:hint="eastAsia" w:ascii="仿宋_GB2312" w:hAnsi="黑体" w:eastAsia="仿宋_GB2312"/>
          <w:b/>
          <w:sz w:val="24"/>
          <w:u w:val="single"/>
        </w:rPr>
        <w:t xml:space="preserve">招标控制价</w:t>
      </w:r>
      <w:bookmarkEnd w:id="297"/>
      <w:r/>
      <w:bookmarkEnd w:id="298"/>
      <w:r/>
      <w:bookmarkEnd w:id="299"/>
      <w:r>
        <w:rPr>
          <w:rFonts w:hint="eastAsia" w:ascii="仿宋_GB2312" w:hAnsi="黑体" w:eastAsia="仿宋_GB2312"/>
          <w:b/>
          <w:sz w:val="24"/>
          <w:u w:val="single"/>
        </w:rPr>
        <w:t xml:space="preserve">计价编制办法计算，再乘以</w:t>
      </w:r>
      <w:r>
        <w:rPr>
          <w:rFonts w:hint="eastAsia" w:ascii="仿宋_GB2312" w:hAnsi="宋体" w:eastAsia="仿宋_GB2312" w:cs="宋体"/>
          <w:b/>
          <w:bCs/>
          <w:sz w:val="24"/>
          <w:u w:val="single"/>
        </w:rPr>
        <w:t xml:space="preserve">承包人报价</w:t>
      </w:r>
      <w:r>
        <w:rPr>
          <w:rFonts w:hint="eastAsia" w:ascii="仿宋_GB2312" w:hAnsi="黑体" w:eastAsia="仿宋_GB2312"/>
          <w:b/>
          <w:sz w:val="24"/>
          <w:u w:val="single"/>
        </w:rPr>
        <w:t xml:space="preserve">浮动比率</w:t>
      </w:r>
      <w:bookmarkStart w:id="300" w:name="OLE_LINK51"/>
      <w:r/>
      <w:bookmarkStart w:id="301" w:name="OLE_LINK50"/>
      <w:r>
        <w:rPr>
          <w:rFonts w:hint="eastAsia" w:ascii="仿宋_GB2312" w:hAnsi="宋体" w:eastAsia="仿宋_GB2312" w:cs="宋体"/>
          <w:b/>
          <w:bCs/>
          <w:sz w:val="24"/>
          <w:u w:val="single"/>
        </w:rPr>
        <w:t xml:space="preserve">【承包人报价浮动比率=</w:t>
      </w:r>
      <w:r>
        <w:rPr>
          <w:rFonts w:hint="eastAsia" w:ascii="仿宋_GB2312" w:eastAsia="仿宋_GB2312"/>
          <w:b/>
          <w:bCs/>
          <w:spacing w:val="-3"/>
          <w:sz w:val="24"/>
          <w:u w:val="single"/>
        </w:rPr>
        <w:t xml:space="preserve">[1-（中标价-暂定价）/（招标控制价-暂定价）]</w:t>
      </w:r>
      <w:r>
        <w:rPr>
          <w:rFonts w:hint="eastAsia" w:ascii="仿宋_GB2312" w:hAnsi="宋体" w:eastAsia="仿宋_GB2312" w:cs="宋体"/>
          <w:b/>
          <w:bCs/>
          <w:sz w:val="24"/>
          <w:u w:val="single"/>
        </w:rPr>
        <w:t xml:space="preserve">×100%】</w:t>
      </w:r>
      <w:bookmarkEnd w:id="300"/>
      <w:r/>
      <w:bookmarkEnd w:id="301"/>
      <w:r>
        <w:rPr>
          <w:rFonts w:hint="eastAsia" w:ascii="仿宋_GB2312" w:hAnsi="黑体" w:eastAsia="仿宋_GB2312"/>
          <w:b/>
          <w:sz w:val="24"/>
          <w:u w:val="single"/>
        </w:rPr>
        <w:t xml:space="preserve">后作为综合单价进行结算；</w:t>
      </w:r>
      <w:r>
        <w:rPr>
          <w:rFonts w:hint="eastAsia" w:ascii="仿宋_GB2312" w:eastAsia="仿宋_GB2312"/>
          <w:b/>
          <w:bCs/>
          <w:spacing w:val="-3"/>
          <w:sz w:val="24"/>
          <w:u w:val="single"/>
        </w:rPr>
        <w:t xml:space="preserve">如采用市场询价方式确定单价，结算时市场询价不参与中标下浮</w:t>
      </w:r>
      <w:r>
        <w:rPr>
          <w:rFonts w:hint="eastAsia" w:ascii="仿宋_GB2312" w:eastAsia="仿宋_GB2312"/>
          <w:b/>
          <w:bCs/>
          <w:spacing w:val="-3"/>
          <w:sz w:val="24"/>
        </w:rPr>
        <w:t xml:space="preserve">。</w:t>
      </w:r>
      <w:r/>
    </w:p>
    <w:p>
      <w:pPr>
        <w:ind w:firstLine="482"/>
        <w:spacing w:line="360" w:lineRule="auto"/>
        <w:rPr>
          <w:rFonts w:ascii="仿宋_GB2312" w:hAnsi="宋体" w:eastAsia="仿宋_GB2312" w:cs="宋体"/>
          <w:b/>
          <w:bCs/>
          <w:sz w:val="24"/>
        </w:rPr>
      </w:pPr>
      <w:r>
        <w:rPr>
          <w:rFonts w:hint="eastAsia" w:ascii="仿宋_GB2312" w:hAnsi="宋体" w:eastAsia="仿宋_GB2312" w:cs="宋体"/>
          <w:b/>
          <w:bCs/>
          <w:sz w:val="24"/>
          <w:u w:val="single"/>
        </w:rPr>
        <w:t xml:space="preserve">2）当工程量清单项目工程量的变化幅度超过15%。调增量超过15%时，增加部分综合单价</w:t>
      </w:r>
      <w:bookmarkStart w:id="302" w:name="OLE_LINK47"/>
      <w:r/>
      <w:bookmarkStart w:id="303" w:name="OLE_LINK46"/>
      <w:r>
        <w:rPr>
          <w:rFonts w:hint="eastAsia" w:ascii="仿宋_GB2312" w:hAnsi="宋体" w:eastAsia="仿宋_GB2312" w:cs="宋体"/>
          <w:b/>
          <w:bCs/>
          <w:sz w:val="24"/>
          <w:u w:val="single"/>
        </w:rPr>
        <w:t xml:space="preserve">执行投标报价的综合单价</w:t>
      </w:r>
      <w:bookmarkEnd w:id="302"/>
      <w:r/>
      <w:bookmarkEnd w:id="303"/>
      <w:r>
        <w:rPr>
          <w:rFonts w:hint="eastAsia" w:ascii="仿宋_GB2312" w:hAnsi="宋体" w:eastAsia="仿宋_GB2312" w:cs="宋体"/>
          <w:b/>
          <w:bCs/>
          <w:sz w:val="24"/>
          <w:u w:val="single"/>
        </w:rPr>
        <w:t xml:space="preserve">，但不得高于标底价的综合单价；工程量调减，综合单价仍执行投标报价的综合单价</w:t>
      </w:r>
      <w:r>
        <w:rPr>
          <w:rFonts w:hint="eastAsia" w:ascii="仿宋_GB2312" w:hAnsi="宋体" w:eastAsia="仿宋_GB2312" w:cs="宋体"/>
          <w:b/>
          <w:bCs/>
          <w:sz w:val="24"/>
        </w:rPr>
        <w:t xml:space="preserve">。</w:t>
      </w:r>
      <w:r/>
    </w:p>
    <w:p>
      <w:pPr>
        <w:ind w:firstLine="482"/>
        <w:spacing w:line="360" w:lineRule="auto"/>
        <w:rPr>
          <w:rFonts w:ascii="仿宋_GB2312" w:hAnsi="宋体" w:eastAsia="仿宋_GB2312" w:cs="宋体"/>
          <w:b/>
          <w:bCs/>
          <w:sz w:val="24"/>
          <w:u w:val="single"/>
        </w:rPr>
      </w:pPr>
      <w:r>
        <w:rPr>
          <w:rFonts w:hint="eastAsia" w:ascii="仿宋_GB2312" w:hAnsi="宋体" w:eastAsia="仿宋_GB2312" w:cs="宋体"/>
          <w:b/>
          <w:bCs/>
          <w:sz w:val="24"/>
          <w:u w:val="single"/>
        </w:rPr>
        <w:t xml:space="preserve">3）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算，并乘以</w:t>
      </w:r>
      <w:bookmarkStart w:id="304" w:name="OLE_LINK56"/>
      <w:r/>
      <w:bookmarkStart w:id="305" w:name="OLE_LINK57"/>
      <w:r>
        <w:rPr>
          <w:rFonts w:hint="eastAsia" w:ascii="仿宋_GB2312" w:hAnsi="宋体" w:eastAsia="仿宋_GB2312" w:cs="宋体"/>
          <w:b/>
          <w:bCs/>
          <w:sz w:val="24"/>
          <w:u w:val="single"/>
        </w:rPr>
        <w:t xml:space="preserve">承包人报价</w:t>
      </w:r>
      <w:bookmarkEnd w:id="304"/>
      <w:r/>
      <w:bookmarkEnd w:id="305"/>
      <w:r>
        <w:rPr>
          <w:rFonts w:hint="eastAsia" w:ascii="仿宋_GB2312" w:hAnsi="宋体" w:eastAsia="仿宋_GB2312" w:cs="宋体"/>
          <w:b/>
          <w:bCs/>
          <w:sz w:val="24"/>
          <w:u w:val="single"/>
        </w:rPr>
        <w:t xml:space="preserve">浮动比率【承包人报价浮动比率=</w:t>
      </w:r>
      <w:r>
        <w:rPr>
          <w:rFonts w:hint="eastAsia" w:ascii="仿宋_GB2312" w:eastAsia="仿宋_GB2312"/>
          <w:b/>
          <w:bCs/>
          <w:spacing w:val="-3"/>
          <w:sz w:val="24"/>
          <w:u w:val="single"/>
        </w:rPr>
        <w:t xml:space="preserve">[1-（中标价-暂定价）/（招标控制价-暂定价）]</w:t>
      </w:r>
      <w:r>
        <w:rPr>
          <w:rFonts w:hint="eastAsia" w:ascii="仿宋_GB2312" w:hAnsi="宋体" w:eastAsia="仿宋_GB2312" w:cs="宋体"/>
          <w:b/>
          <w:bCs/>
          <w:sz w:val="24"/>
          <w:u w:val="single"/>
        </w:rPr>
        <w:t xml:space="preserve">×100%】进行结算外，其余的措施费均不作调整</w:t>
      </w:r>
      <w:r>
        <w:rPr>
          <w:rFonts w:hint="eastAsia" w:ascii="仿宋_GB2312" w:hAnsi="宋体" w:eastAsia="仿宋_GB2312" w:cs="宋体"/>
          <w:b/>
          <w:bCs/>
          <w:sz w:val="24"/>
        </w:rPr>
        <w:t xml:space="preserve">。</w:t>
      </w:r>
      <w:r/>
    </w:p>
    <w:p>
      <w:pPr>
        <w:ind w:firstLine="482"/>
        <w:spacing w:line="360" w:lineRule="auto"/>
        <w:rPr>
          <w:rFonts w:ascii="仿宋_GB2312" w:hAnsi="宋体" w:eastAsia="仿宋_GB2312" w:cs="宋体"/>
          <w:b/>
          <w:bCs/>
          <w:sz w:val="24"/>
          <w:u w:val="single"/>
        </w:rPr>
      </w:pPr>
      <w:r>
        <w:rPr>
          <w:rFonts w:hint="eastAsia" w:ascii="仿宋_GB2312" w:hAnsi="宋体" w:eastAsia="仿宋_GB2312" w:cs="宋体"/>
          <w:b/>
          <w:bCs/>
          <w:sz w:val="24"/>
          <w:u w:val="single"/>
        </w:rPr>
        <w:t xml:space="preserve">4）清单项目中特征描述不全的工序，如图纸已明确或已指明引用的规范、图集等或是常规工艺必须的工序，应包括在报价中</w:t>
      </w:r>
      <w:r>
        <w:rPr>
          <w:rFonts w:hint="eastAsia" w:ascii="仿宋_GB2312" w:hAnsi="宋体" w:eastAsia="仿宋_GB2312" w:cs="宋体"/>
          <w:b/>
          <w:bCs/>
          <w:sz w:val="24"/>
        </w:rPr>
        <w:t xml:space="preserve">。</w:t>
      </w:r>
      <w:r/>
    </w:p>
    <w:p>
      <w:pPr>
        <w:ind w:firstLine="482"/>
        <w:spacing w:line="360" w:lineRule="auto"/>
        <w:rPr>
          <w:rFonts w:ascii="仿宋_GB2312" w:hAnsi="宋体" w:eastAsia="仿宋_GB2312" w:cs="宋体"/>
          <w:b/>
          <w:bCs/>
          <w:sz w:val="24"/>
          <w:u w:val="single"/>
        </w:rPr>
      </w:pPr>
      <w:r>
        <w:rPr>
          <w:rFonts w:hint="eastAsia" w:ascii="仿宋_GB2312" w:hAnsi="宋体" w:eastAsia="仿宋_GB2312" w:cs="宋体"/>
          <w:b/>
          <w:bCs/>
          <w:sz w:val="24"/>
          <w:u w:val="single"/>
        </w:rPr>
        <w:t xml:space="preserve">5）发包人保留在施工过程中增加或取消工程内容及相应费用的权利，承包人须无条件配合</w:t>
      </w:r>
      <w:r>
        <w:rPr>
          <w:rFonts w:hint="eastAsia" w:ascii="仿宋_GB2312" w:hAnsi="宋体" w:eastAsia="仿宋_GB2312" w:cs="宋体"/>
          <w:b/>
          <w:bCs/>
          <w:sz w:val="24"/>
        </w:rPr>
        <w:t xml:space="preserve">。</w:t>
      </w:r>
      <w:r/>
    </w:p>
    <w:p>
      <w:pPr>
        <w:ind w:firstLine="482"/>
        <w:spacing w:line="360" w:lineRule="auto"/>
        <w:rPr>
          <w:rFonts w:ascii="仿宋_GB2312" w:hAnsi="宋体" w:eastAsia="仿宋_GB2312" w:cs="宋体"/>
          <w:b/>
          <w:bCs/>
          <w:sz w:val="24"/>
        </w:rPr>
      </w:pPr>
      <w:r>
        <w:rPr>
          <w:rFonts w:hint="eastAsia" w:ascii="仿宋_GB2312" w:hAnsi="宋体" w:eastAsia="仿宋_GB2312" w:cs="宋体"/>
          <w:b/>
          <w:bCs/>
          <w:sz w:val="24"/>
          <w:u w:val="single"/>
        </w:rPr>
        <w:t xml:space="preserve">6）以上变更及工程量签证，必须由发、承包双方、现场跟审工程师（如有）、现场监理工程师共同确认</w:t>
      </w:r>
      <w:r>
        <w:rPr>
          <w:rFonts w:hint="eastAsia" w:ascii="仿宋_GB2312" w:hAnsi="宋体" w:eastAsia="仿宋_GB2312" w:cs="宋体"/>
          <w:b/>
          <w:bCs/>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Start w:id="306" w:name="_Toc292559907"/>
      <w:r/>
      <w:bookmarkStart w:id="307" w:name="_Toc297120497"/>
      <w:r/>
      <w:bookmarkStart w:id="308" w:name="_Toc303539150"/>
      <w:r/>
      <w:bookmarkStart w:id="309" w:name="_Toc296346698"/>
      <w:r/>
      <w:bookmarkStart w:id="310" w:name="_Toc297048383"/>
      <w:r/>
      <w:bookmarkStart w:id="311" w:name="_Toc297123544"/>
      <w:r/>
      <w:bookmarkStart w:id="312" w:name="_Toc296891237"/>
      <w:r/>
      <w:bookmarkStart w:id="313" w:name="_Toc296347196"/>
      <w:r/>
      <w:bookmarkStart w:id="314" w:name="_Toc300934993"/>
      <w:r/>
      <w:bookmarkStart w:id="315" w:name="_Toc296503197"/>
      <w:r/>
      <w:bookmarkStart w:id="316" w:name="_Toc297216203"/>
      <w:r/>
      <w:bookmarkStart w:id="317" w:name="_Toc296944536"/>
      <w:r/>
      <w:bookmarkStart w:id="318" w:name="_Toc296891025"/>
      <w:r/>
      <w:bookmarkStart w:id="319" w:name="_Toc292559402"/>
      <w:r/>
      <w:bookmarkStart w:id="320" w:name="_Toc304295570"/>
      <w:r/>
      <w:bookmarkStart w:id="321" w:name="_Toc312678029"/>
      <w:r/>
      <w:bookmarkStart w:id="322" w:name="_Toc312677503"/>
      <w:r>
        <w:rPr>
          <w:rFonts w:hint="eastAsia" w:ascii="Times New Roman" w:hAnsi="Times New Roman" w:eastAsia="仿宋_GB2312"/>
          <w:sz w:val="24"/>
        </w:rPr>
        <w:t xml:space="preserve">0.5</w:t>
      </w:r>
      <w:r>
        <w:rPr>
          <w:rFonts w:hint="eastAsia" w:ascii="黑体" w:hAnsi="黑体" w:eastAsia="黑体" w:cs="宋体"/>
          <w:sz w:val="24"/>
        </w:rPr>
        <w:t xml:space="preserve">承</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Start w:id="323" w:name="_Toc296891243"/>
      <w:r/>
      <w:bookmarkStart w:id="324" w:name="_Toc297123545"/>
      <w:r/>
      <w:bookmarkStart w:id="325" w:name="_Toc300934994"/>
      <w:r/>
      <w:bookmarkStart w:id="326" w:name="_Toc297120503"/>
      <w:r/>
      <w:bookmarkStart w:id="327" w:name="_Toc296347202"/>
      <w:r/>
      <w:bookmarkStart w:id="328" w:name="_Toc296346704"/>
      <w:r/>
      <w:bookmarkStart w:id="329" w:name="_Toc297216204"/>
      <w:r/>
      <w:bookmarkStart w:id="330" w:name="_Toc296891031"/>
      <w:r/>
      <w:bookmarkStart w:id="331" w:name="_Toc292559408"/>
      <w:r/>
      <w:bookmarkStart w:id="332" w:name="_Toc296503203"/>
      <w:r/>
      <w:bookmarkStart w:id="333" w:name="_Toc296944542"/>
      <w:r/>
      <w:bookmarkStart w:id="334" w:name="_Toc303539151"/>
      <w:r/>
      <w:bookmarkStart w:id="335" w:name="_Toc292559913"/>
      <w:r/>
      <w:bookmarkStart w:id="336" w:name="_Toc297048389"/>
      <w:r>
        <w:rPr>
          <w:rFonts w:hint="eastAsia" w:ascii="黑体" w:hAnsi="黑体" w:eastAsia="黑体" w:cs="宋体"/>
          <w:sz w:val="24"/>
        </w:rPr>
        <w:t xml:space="preserve">包人的合理化建议</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监理人审查承包人合理化建议的期限： </w:t>
      </w:r>
      <w:r>
        <w:rPr>
          <w:rFonts w:hint="eastAsia" w:ascii="仿宋_GB2312" w:hAnsi="宋体" w:eastAsia="仿宋_GB2312" w:cs="宋体"/>
          <w:b/>
          <w:sz w:val="24"/>
          <w:u w:val="single"/>
        </w:rPr>
        <w:t xml:space="preserve"> /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发包人审批承包人合理化建议的期限： </w:t>
      </w:r>
      <w:bookmarkStart w:id="337" w:name="OLE_LINK58"/>
      <w:r>
        <w:rPr>
          <w:rFonts w:hint="eastAsia" w:ascii="仿宋_GB2312" w:hAnsi="宋体" w:eastAsia="仿宋_GB2312" w:cs="宋体"/>
          <w:b/>
          <w:sz w:val="24"/>
          <w:u w:val="single"/>
        </w:rPr>
        <w:t xml:space="preserve"> /</w:t>
      </w:r>
      <w:bookmarkEnd w:id="337"/>
      <w:r>
        <w:rPr>
          <w:rFonts w:hint="eastAsia" w:ascii="仿宋_GB2312" w:hAnsi="宋体" w:eastAsia="仿宋_GB2312" w:cs="宋体"/>
          <w:sz w:val="24"/>
        </w:rPr>
        <w:t xml:space="preserve">。</w:t>
      </w:r>
      <w:r/>
    </w:p>
    <w:p>
      <w:pPr>
        <w:ind w:firstLine="480"/>
        <w:spacing w:line="360" w:lineRule="auto"/>
        <w:rPr>
          <w:rFonts w:ascii="Times New Roman" w:hAnsi="Times New Roman" w:eastAsia="仿宋_GB2312"/>
          <w:sz w:val="24"/>
          <w:u w:val="single"/>
        </w:rPr>
      </w:pPr>
      <w:r>
        <w:rPr>
          <w:rFonts w:hint="eastAsia" w:ascii="仿宋_GB2312" w:hAnsi="宋体" w:eastAsia="仿宋_GB2312" w:cs="宋体"/>
          <w:sz w:val="24"/>
        </w:rPr>
        <w:t xml:space="preserve">承</w:t>
      </w:r>
      <w:bookmarkStart w:id="338" w:name="_Toc312678030"/>
      <w:r/>
      <w:bookmarkStart w:id="339" w:name="_Toc297048390"/>
      <w:r/>
      <w:bookmarkStart w:id="340" w:name="_Toc296891032"/>
      <w:r/>
      <w:bookmarkStart w:id="341" w:name="_Toc296346705"/>
      <w:r/>
      <w:bookmarkStart w:id="342" w:name="_Toc292559409"/>
      <w:r/>
      <w:bookmarkStart w:id="343" w:name="_Toc312677504"/>
      <w:r/>
      <w:bookmarkStart w:id="344" w:name="_Toc303539152"/>
      <w:r/>
      <w:bookmarkStart w:id="345" w:name="_Toc297123546"/>
      <w:r/>
      <w:bookmarkStart w:id="346" w:name="_Toc296347203"/>
      <w:r/>
      <w:bookmarkStart w:id="347" w:name="_Toc296891244"/>
      <w:r/>
      <w:bookmarkStart w:id="348" w:name="_Toc304295571"/>
      <w:r/>
      <w:bookmarkStart w:id="349" w:name="_Toc300934995"/>
      <w:r/>
      <w:bookmarkStart w:id="350" w:name="_Toc296503204"/>
      <w:r/>
      <w:bookmarkStart w:id="351" w:name="_Toc297120504"/>
      <w:r/>
      <w:bookmarkStart w:id="352" w:name="_Toc296944543"/>
      <w:r/>
      <w:bookmarkStart w:id="353" w:name="_Toc318581175"/>
      <w:r/>
      <w:bookmarkStart w:id="354" w:name="_Toc292559914"/>
      <w:r/>
      <w:bookmarkStart w:id="355" w:name="_Toc297216205"/>
      <w:r>
        <w:rPr>
          <w:rFonts w:hint="eastAsia" w:ascii="仿宋_GB2312" w:hAnsi="宋体" w:eastAsia="仿宋_GB2312" w:cs="宋体"/>
          <w:sz w:val="24"/>
        </w:rPr>
        <w:t xml:space="preserve">包人提出的合理化建议降低了合同价格或者提高了工程经济效益的奖励的方法和金额为：</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hint="eastAsia" w:ascii="仿宋_GB2312" w:hAnsi="宋体" w:eastAsia="仿宋_GB2312" w:cs="宋体"/>
          <w:b/>
          <w:sz w:val="24"/>
          <w:u w:val="single"/>
        </w:rPr>
        <w:t xml:space="preserve">/</w:t>
      </w:r>
      <w:r>
        <w:rPr>
          <w:rFonts w:ascii="Times New Roman" w:hAnsi="Times New Roman" w:eastAsia="仿宋_GB2312"/>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w:t>
      </w:r>
      <w:bookmarkStart w:id="356" w:name="_Toc296346700"/>
      <w:r/>
      <w:bookmarkStart w:id="357" w:name="_Toc297216207"/>
      <w:r/>
      <w:bookmarkStart w:id="358" w:name="_Toc297123548"/>
      <w:r/>
      <w:bookmarkStart w:id="359" w:name="_Toc297048385"/>
      <w:r/>
      <w:bookmarkStart w:id="360" w:name="_Toc312678033"/>
      <w:r/>
      <w:bookmarkStart w:id="361" w:name="_Toc300934997"/>
      <w:r/>
      <w:bookmarkStart w:id="362" w:name="_Toc292559909"/>
      <w:r/>
      <w:bookmarkStart w:id="363" w:name="_Toc296891239"/>
      <w:r/>
      <w:bookmarkStart w:id="364" w:name="_Toc303539154"/>
      <w:r/>
      <w:bookmarkStart w:id="365" w:name="_Toc296347198"/>
      <w:r/>
      <w:bookmarkStart w:id="366" w:name="_Toc296503199"/>
      <w:r/>
      <w:bookmarkStart w:id="367" w:name="_Toc296891027"/>
      <w:r/>
      <w:bookmarkStart w:id="368" w:name="_Toc304295574"/>
      <w:r/>
      <w:bookmarkStart w:id="369" w:name="_Toc312677507"/>
      <w:r/>
      <w:bookmarkStart w:id="370" w:name="_Toc292559404"/>
      <w:r/>
      <w:bookmarkStart w:id="371" w:name="_Toc296944538"/>
      <w:r/>
      <w:bookmarkStart w:id="372" w:name="_Toc297120499"/>
      <w:r>
        <w:rPr>
          <w:rFonts w:hint="eastAsia" w:ascii="Times New Roman" w:hAnsi="Times New Roman" w:eastAsia="仿宋_GB2312"/>
          <w:sz w:val="24"/>
        </w:rPr>
        <w:t xml:space="preserve">0.7</w:t>
      </w:r>
      <w:r>
        <w:rPr>
          <w:rFonts w:hint="eastAsia" w:ascii="黑体" w:hAnsi="黑体" w:eastAsia="黑体" w:cs="宋体"/>
          <w:sz w:val="24"/>
        </w:rPr>
        <w:t xml:space="preserve">暂估价</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暂</w:t>
      </w:r>
      <w:bookmarkStart w:id="373" w:name="_Toc312678034"/>
      <w:r/>
      <w:bookmarkStart w:id="374" w:name="_Toc318581176"/>
      <w:r/>
      <w:bookmarkStart w:id="375" w:name="_Toc312677508"/>
      <w:r>
        <w:rPr>
          <w:rFonts w:hint="eastAsia" w:ascii="仿宋_GB2312" w:hAnsi="宋体" w:eastAsia="仿宋_GB2312" w:cs="宋体"/>
          <w:sz w:val="24"/>
        </w:rPr>
        <w:t xml:space="preserve">估价材料和工程设备的明细详见附件11：《暂估价一览表》。</w:t>
      </w:r>
      <w:bookmarkEnd w:id="373"/>
      <w:r/>
      <w:bookmarkEnd w:id="374"/>
      <w:r/>
      <w:bookmarkEnd w:id="375"/>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w:t>
      </w:r>
      <w:bookmarkStart w:id="376" w:name="_Toc312677509"/>
      <w:r/>
      <w:bookmarkStart w:id="377" w:name="_Toc318581177"/>
      <w:r/>
      <w:bookmarkStart w:id="378" w:name="_Toc312678035"/>
      <w:r>
        <w:rPr>
          <w:rFonts w:hint="eastAsia" w:ascii="Times New Roman" w:hAnsi="Times New Roman" w:eastAsia="仿宋_GB2312"/>
          <w:sz w:val="24"/>
        </w:rPr>
        <w:t xml:space="preserve">0.7.1</w:t>
      </w:r>
      <w:r>
        <w:rPr>
          <w:rFonts w:hint="eastAsia" w:ascii="仿宋_GB2312" w:hAnsi="宋体" w:eastAsia="仿宋_GB2312" w:cs="宋体"/>
          <w:sz w:val="24"/>
        </w:rPr>
        <w:t xml:space="preserve"> 依法必须招标的暂估价项目</w:t>
      </w:r>
      <w:bookmarkEnd w:id="376"/>
      <w:r/>
      <w:bookmarkEnd w:id="377"/>
      <w:r/>
      <w:bookmarkEnd w:id="378"/>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对于依法必须招标的暂估价项目的确认和批准采取第</w:t>
      </w:r>
      <w:r>
        <w:rPr>
          <w:rFonts w:hint="eastAsia" w:ascii="仿宋_GB2312" w:hAnsi="宋体" w:eastAsia="仿宋_GB2312" w:cs="宋体"/>
          <w:b/>
          <w:sz w:val="24"/>
          <w:u w:val="single"/>
        </w:rPr>
        <w:t xml:space="preserve"> 1</w:t>
      </w:r>
      <w:r>
        <w:rPr>
          <w:rFonts w:hint="eastAsia" w:ascii="仿宋_GB2312" w:hAnsi="宋体" w:eastAsia="仿宋_GB2312" w:cs="宋体"/>
          <w:sz w:val="24"/>
        </w:rPr>
        <w:t xml:space="preserve">种方式确定。</w:t>
      </w:r>
      <w:r/>
    </w:p>
    <w:p>
      <w:pPr>
        <w:ind w:firstLine="480"/>
        <w:spacing w:line="360" w:lineRule="auto"/>
        <w:rPr>
          <w:rFonts w:ascii="仿宋_GB2312" w:hAnsi="宋体" w:eastAsia="仿宋_GB2312" w:cs="宋体"/>
          <w:sz w:val="24"/>
        </w:rPr>
      </w:pPr>
      <w:r>
        <w:rPr>
          <w:rFonts w:ascii="Times New Roman" w:hAnsi="Times New Roman" w:eastAsia="仿宋_GB2312"/>
          <w:sz w:val="24"/>
        </w:rPr>
        <w:t xml:space="preserve">10.7.2</w:t>
      </w:r>
      <w:r>
        <w:rPr>
          <w:rFonts w:hint="eastAsia" w:ascii="仿宋_GB2312" w:hAnsi="宋体" w:eastAsia="仿宋_GB2312" w:cs="宋体"/>
          <w:sz w:val="24"/>
        </w:rPr>
        <w:t xml:space="preserve"> 不属于依法必须招标的暂估价项目</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对于不属于依法必须招标的暂估价项目的确认和批准采取第</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 种方式确定。</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承包人直接实施的暂估价项目的约定：</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r/>
    </w:p>
    <w:p>
      <w:pPr>
        <w:keepLines/>
        <w:keepNext/>
        <w:spacing w:line="360" w:lineRule="auto"/>
        <w:rPr>
          <w:rFonts w:ascii="黑体" w:hAnsi="黑体" w:eastAsia="黑体" w:cs="宋体"/>
          <w:bCs/>
          <w:sz w:val="24"/>
        </w:rPr>
        <w:outlineLvl w:val="3"/>
      </w:pPr>
      <w:r/>
      <w:bookmarkStart w:id="379" w:name="_Toc351203643"/>
      <w:r>
        <w:rPr>
          <w:rFonts w:ascii="Times New Roman" w:hAnsi="Times New Roman" w:eastAsia="仿宋_GB2312"/>
          <w:bCs/>
          <w:sz w:val="24"/>
        </w:rPr>
        <w:t xml:space="preserve">11. </w:t>
      </w:r>
      <w:r>
        <w:rPr>
          <w:rFonts w:hint="eastAsia" w:ascii="黑体" w:hAnsi="黑体" w:eastAsia="黑体" w:cs="宋体"/>
          <w:bCs/>
          <w:sz w:val="24"/>
        </w:rPr>
        <w:t xml:space="preserve">价格调整</w:t>
      </w:r>
      <w:bookmarkEnd w:id="379"/>
      <w:r/>
      <w:r/>
    </w:p>
    <w:p>
      <w:pPr>
        <w:ind w:firstLine="480"/>
        <w:spacing w:line="360" w:lineRule="auto"/>
        <w:rPr>
          <w:rFonts w:ascii="仿宋_GB2312" w:hAnsi="宋体" w:eastAsia="仿宋_GB2312" w:cs="宋体"/>
          <w:sz w:val="24"/>
        </w:rPr>
      </w:pPr>
      <w:r/>
      <w:bookmarkStart w:id="380" w:name="_Toc296346702"/>
      <w:r/>
      <w:bookmarkStart w:id="381" w:name="_Toc297216209"/>
      <w:r/>
      <w:bookmarkStart w:id="382" w:name="_Toc297048387"/>
      <w:r/>
      <w:bookmarkStart w:id="383" w:name="_Toc300935000"/>
      <w:r/>
      <w:bookmarkStart w:id="384" w:name="_Toc292559911"/>
      <w:r/>
      <w:bookmarkStart w:id="385" w:name="_Toc296944540"/>
      <w:r/>
      <w:bookmarkStart w:id="386" w:name="_Toc296891029"/>
      <w:r/>
      <w:bookmarkStart w:id="387" w:name="_Toc312678039"/>
      <w:r/>
      <w:bookmarkStart w:id="388" w:name="_Toc296347200"/>
      <w:r/>
      <w:bookmarkStart w:id="389" w:name="_Toc292559406"/>
      <w:r/>
      <w:bookmarkStart w:id="390" w:name="_Toc296503201"/>
      <w:r/>
      <w:bookmarkStart w:id="391" w:name="_Toc296891241"/>
      <w:r/>
      <w:bookmarkStart w:id="392" w:name="_Toc297123550"/>
      <w:r/>
      <w:bookmarkStart w:id="393" w:name="_Toc303539157"/>
      <w:r/>
      <w:bookmarkStart w:id="394" w:name="_Toc304295577"/>
      <w:r/>
      <w:bookmarkStart w:id="395" w:name="_Toc297120501"/>
      <w:r>
        <w:rPr>
          <w:rFonts w:ascii="Times New Roman" w:hAnsi="Times New Roman" w:eastAsia="仿宋_GB2312"/>
          <w:sz w:val="24"/>
        </w:rPr>
        <w:t xml:space="preserve">11.1 </w:t>
      </w:r>
      <w:r>
        <w:rPr>
          <w:rFonts w:hint="eastAsia" w:ascii="黑体" w:hAnsi="黑体" w:eastAsia="黑体" w:cs="宋体"/>
          <w:sz w:val="24"/>
        </w:rPr>
        <w:t xml:space="preserve">市场价格波动引起的调整</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市场价格波动是否调整合同价格的约定：</w:t>
      </w:r>
      <w:r>
        <w:rPr>
          <w:rFonts w:hint="eastAsia" w:ascii="仿宋_GB2312" w:hAnsi="宋体" w:eastAsia="仿宋_GB2312" w:cs="宋体"/>
          <w:b/>
          <w:bCs/>
          <w:sz w:val="24"/>
          <w:u w:val="single"/>
        </w:rPr>
        <w:t xml:space="preserve">不调整</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因市场价格波动调整合同价格，采用以下第</w:t>
      </w:r>
      <w:r>
        <w:rPr>
          <w:rFonts w:hint="eastAsia" w:ascii="仿宋_GB2312" w:hAnsi="宋体" w:eastAsia="仿宋_GB2312" w:cs="宋体"/>
          <w:sz w:val="24"/>
          <w:u w:val="single"/>
        </w:rPr>
        <w:t xml:space="preserve"> / </w:t>
      </w:r>
      <w:r>
        <w:rPr>
          <w:rFonts w:hint="eastAsia" w:ascii="仿宋_GB2312" w:hAnsi="宋体" w:eastAsia="仿宋_GB2312" w:cs="宋体"/>
          <w:sz w:val="24"/>
        </w:rPr>
        <w:t xml:space="preserve">种方式对合同价格进行调整：</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第1种方式：采用价格指数进行价格调整。</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关于各可调因子、定值和变值权重，以及基本价格指数及其来源的约定：</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第2种方式：采用造价信息进行价格调整。</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（2）关于基准价格的约定：</w:t>
      </w:r>
      <w:r>
        <w:rPr>
          <w:rFonts w:hint="eastAsia" w:ascii="仿宋_GB2312" w:hAnsi="宋体" w:eastAsia="仿宋_GB2312" w:cs="宋体"/>
          <w:b/>
          <w:sz w:val="24"/>
          <w:u w:val="single"/>
        </w:rPr>
        <w:t xml:space="preserve">编制招标控制价的同期造价信息</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专用合同条款①承包人在已标价工程量清单或预算书中载明的材料单价低于基准价格的：专用合同条款合同履行期间材料单价涨幅以基准价格为基础超过</w:t>
      </w:r>
      <w:r>
        <w:rPr>
          <w:rFonts w:hint="eastAsia" w:ascii="仿宋_GB2312" w:hAnsi="宋体" w:eastAsia="仿宋_GB2312" w:cs="宋体"/>
          <w:b/>
          <w:sz w:val="24"/>
          <w:u w:val="single"/>
        </w:rPr>
        <w:t xml:space="preserve">5%</w:t>
      </w:r>
      <w:r>
        <w:rPr>
          <w:rFonts w:hint="eastAsia" w:ascii="仿宋_GB2312" w:hAnsi="宋体" w:eastAsia="仿宋_GB2312" w:cs="宋体"/>
          <w:sz w:val="24"/>
        </w:rPr>
        <w:t xml:space="preserve">时，或材料单价跌幅以已标价工程量清单或预算书中载明材料单价为基础超过</w:t>
      </w:r>
      <w:r>
        <w:rPr>
          <w:rFonts w:hint="eastAsia" w:ascii="仿宋_GB2312" w:hAnsi="宋体" w:eastAsia="仿宋_GB2312" w:cs="宋体"/>
          <w:b/>
          <w:sz w:val="24"/>
          <w:u w:val="single"/>
        </w:rPr>
        <w:t xml:space="preserve"> 5%</w:t>
      </w:r>
      <w:r>
        <w:rPr>
          <w:rFonts w:hint="eastAsia" w:ascii="仿宋_GB2312" w:hAnsi="宋体" w:eastAsia="仿宋_GB2312" w:cs="宋体"/>
          <w:sz w:val="24"/>
        </w:rPr>
        <w:t xml:space="preserve">时，其超过部分据实调整。</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②承包人在已标价工程量清单或预算书中载明的材料单价高于基准价格的：专用合同条款合同履行期间材料单价跌幅以基准价格为基础超过</w:t>
      </w:r>
      <w:r>
        <w:rPr>
          <w:rFonts w:hint="eastAsia" w:ascii="仿宋_GB2312" w:hAnsi="宋体" w:eastAsia="仿宋_GB2312" w:cs="宋体"/>
          <w:b/>
          <w:sz w:val="24"/>
          <w:u w:val="single"/>
        </w:rPr>
        <w:t xml:space="preserve"> 5%</w:t>
      </w:r>
      <w:r>
        <w:rPr>
          <w:rFonts w:hint="eastAsia" w:ascii="仿宋_GB2312" w:hAnsi="宋体" w:eastAsia="仿宋_GB2312" w:cs="宋体"/>
          <w:sz w:val="24"/>
        </w:rPr>
        <w:t xml:space="preserve">时，材料单价涨幅以已标价工程量清单或预算书中载明材料单价为基础超过</w:t>
      </w:r>
      <w:r>
        <w:rPr>
          <w:rFonts w:hint="eastAsia" w:ascii="仿宋_GB2312" w:hAnsi="宋体" w:eastAsia="仿宋_GB2312" w:cs="宋体"/>
          <w:b/>
          <w:sz w:val="24"/>
          <w:u w:val="single"/>
        </w:rPr>
        <w:t xml:space="preserve"> 5%</w:t>
      </w:r>
      <w:r>
        <w:rPr>
          <w:rFonts w:hint="eastAsia" w:ascii="仿宋_GB2312" w:hAnsi="宋体" w:eastAsia="仿宋_GB2312" w:cs="宋体"/>
          <w:sz w:val="24"/>
        </w:rPr>
        <w:t xml:space="preserve">时，其超过部分据实调整。</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③承包人在已标价工程量清单或预算书中载明的材料单价等于基准单价的：专用合同条款合同履行期间材料单价涨幅以基准单价为基础超过</w:t>
      </w:r>
      <w:r>
        <w:rPr>
          <w:rFonts w:hint="eastAsia" w:ascii="仿宋_GB2312" w:hAnsi="宋体" w:eastAsia="仿宋_GB2312" w:cs="宋体"/>
          <w:sz w:val="24"/>
          <w:u w:val="single"/>
        </w:rPr>
        <w:t xml:space="preserve"> 5%</w:t>
      </w:r>
      <w:r>
        <w:rPr>
          <w:rFonts w:hint="eastAsia" w:ascii="仿宋_GB2312" w:hAnsi="宋体" w:eastAsia="仿宋_GB2312" w:cs="宋体"/>
          <w:sz w:val="24"/>
        </w:rPr>
        <w:t xml:space="preserve">时，跌幅以基准单价为基础超过</w:t>
      </w:r>
      <w:r>
        <w:rPr>
          <w:rFonts w:hint="eastAsia" w:ascii="仿宋_GB2312" w:hAnsi="宋体" w:eastAsia="仿宋_GB2312" w:cs="宋体"/>
          <w:b/>
          <w:sz w:val="24"/>
          <w:u w:val="single"/>
        </w:rPr>
        <w:t xml:space="preserve"> 5%</w:t>
      </w:r>
      <w:r>
        <w:rPr>
          <w:rFonts w:hint="eastAsia" w:ascii="仿宋_GB2312" w:hAnsi="宋体" w:eastAsia="仿宋_GB2312" w:cs="宋体"/>
          <w:sz w:val="24"/>
        </w:rPr>
        <w:t xml:space="preserve">时，其超过部分据实调整。</w:t>
      </w:r>
      <w:r/>
    </w:p>
    <w:p>
      <w:pPr>
        <w:ind w:firstLine="645"/>
        <w:spacing w:line="360" w:lineRule="auto"/>
        <w:rPr>
          <w:rFonts w:ascii="仿宋_GB2312" w:hAnsi="宋体" w:eastAsia="仿宋_GB2312" w:cs="宋体"/>
          <w:sz w:val="24"/>
          <w:u w:val="single"/>
        </w:rPr>
      </w:pPr>
      <w:r>
        <w:rPr>
          <w:rFonts w:hint="eastAsia" w:ascii="仿宋_GB2312" w:hAnsi="宋体" w:eastAsia="仿宋_GB2312" w:cs="宋体"/>
          <w:sz w:val="24"/>
        </w:rPr>
        <w:t xml:space="preserve">第3种方式：其他价格调整方式：</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bookmarkEnd w:id="273"/>
      <w:r/>
      <w:bookmarkEnd w:id="274"/>
      <w:r/>
      <w:bookmarkEnd w:id="275"/>
      <w:r/>
      <w:bookmarkEnd w:id="276"/>
      <w:r/>
      <w:bookmarkEnd w:id="277"/>
      <w:r/>
      <w:bookmarkEnd w:id="278"/>
      <w:r/>
      <w:r/>
    </w:p>
    <w:p>
      <w:pPr>
        <w:keepLines/>
        <w:keepNext/>
        <w:spacing w:line="360" w:lineRule="auto"/>
        <w:rPr>
          <w:rFonts w:ascii="仿宋_GB2312" w:hAnsi="宋体" w:eastAsia="仿宋_GB2312" w:cs="宋体"/>
          <w:bCs/>
          <w:sz w:val="24"/>
        </w:rPr>
        <w:outlineLvl w:val="3"/>
      </w:pPr>
      <w:r/>
      <w:bookmarkStart w:id="396" w:name="_Toc297120505"/>
      <w:r/>
      <w:bookmarkStart w:id="397" w:name="_Toc297048391"/>
      <w:r/>
      <w:bookmarkStart w:id="398" w:name="_Toc292559915"/>
      <w:r/>
      <w:bookmarkStart w:id="399" w:name="_Toc296346706"/>
      <w:r/>
      <w:bookmarkStart w:id="400" w:name="_Toc296944544"/>
      <w:r/>
      <w:bookmarkStart w:id="401" w:name="_Toc292559410"/>
      <w:r/>
      <w:bookmarkStart w:id="402" w:name="_Toc296891033"/>
      <w:r/>
      <w:bookmarkStart w:id="403" w:name="_Toc296347204"/>
      <w:r/>
      <w:bookmarkStart w:id="404" w:name="_Toc296503205"/>
      <w:r/>
      <w:bookmarkStart w:id="405" w:name="_Toc296891245"/>
      <w:r/>
      <w:bookmarkStart w:id="406" w:name="_Toc351203644"/>
      <w:r/>
      <w:bookmarkStart w:id="407" w:name="_Toc312678040"/>
      <w:r/>
      <w:bookmarkStart w:id="408" w:name="_Toc303539159"/>
      <w:r/>
      <w:bookmarkStart w:id="409" w:name="_Toc297123552"/>
      <w:r/>
      <w:bookmarkStart w:id="410" w:name="_Toc304295579"/>
      <w:r/>
      <w:bookmarkStart w:id="411" w:name="_Toc300935002"/>
      <w:r/>
      <w:bookmarkStart w:id="412" w:name="_Toc297216211"/>
      <w:r>
        <w:rPr>
          <w:rFonts w:ascii="Times New Roman" w:hAnsi="Times New Roman" w:eastAsia="仿宋_GB2312"/>
          <w:bCs/>
          <w:sz w:val="24"/>
        </w:rPr>
        <w:t xml:space="preserve">12. </w:t>
      </w:r>
      <w:bookmarkEnd w:id="396"/>
      <w:r/>
      <w:bookmarkEnd w:id="397"/>
      <w:r/>
      <w:bookmarkEnd w:id="398"/>
      <w:r/>
      <w:bookmarkEnd w:id="399"/>
      <w:r/>
      <w:bookmarkEnd w:id="400"/>
      <w:r/>
      <w:bookmarkEnd w:id="401"/>
      <w:r/>
      <w:bookmarkEnd w:id="402"/>
      <w:r/>
      <w:bookmarkEnd w:id="403"/>
      <w:r/>
      <w:bookmarkEnd w:id="404"/>
      <w:r/>
      <w:bookmarkEnd w:id="405"/>
      <w:r>
        <w:rPr>
          <w:rFonts w:hint="eastAsia" w:ascii="黑体" w:hAnsi="黑体" w:eastAsia="黑体" w:cs="宋体"/>
          <w:bCs/>
          <w:sz w:val="24"/>
        </w:rPr>
        <w:t xml:space="preserve">合同价格、计量与支付</w:t>
      </w:r>
      <w:bookmarkEnd w:id="406"/>
      <w:r/>
      <w:bookmarkEnd w:id="407"/>
      <w:r/>
      <w:bookmarkEnd w:id="408"/>
      <w:r/>
      <w:bookmarkEnd w:id="409"/>
      <w:r/>
      <w:bookmarkEnd w:id="410"/>
      <w:r/>
      <w:bookmarkEnd w:id="411"/>
      <w:r/>
      <w:bookmarkEnd w:id="412"/>
      <w:r/>
      <w:r/>
    </w:p>
    <w:p>
      <w:pPr>
        <w:ind w:firstLine="480"/>
        <w:spacing w:line="360" w:lineRule="auto"/>
        <w:rPr>
          <w:rFonts w:ascii="仿宋_GB2312" w:hAnsi="宋体" w:eastAsia="仿宋_GB2312" w:cs="宋体"/>
          <w:sz w:val="24"/>
        </w:rPr>
      </w:pPr>
      <w:r/>
      <w:bookmarkStart w:id="413" w:name="_Toc292559916"/>
      <w:r/>
      <w:bookmarkStart w:id="414" w:name="_Toc292559411"/>
      <w:r/>
      <w:bookmarkStart w:id="415" w:name="_Toc267251461"/>
      <w:r/>
      <w:bookmarkStart w:id="416" w:name="_Toc296347205"/>
      <w:r/>
      <w:bookmarkStart w:id="417" w:name="_Toc297120506"/>
      <w:r/>
      <w:bookmarkStart w:id="418" w:name="_Toc296503206"/>
      <w:r/>
      <w:bookmarkStart w:id="419" w:name="_Toc297048392"/>
      <w:r/>
      <w:bookmarkStart w:id="420" w:name="_Toc296891034"/>
      <w:r/>
      <w:bookmarkStart w:id="421" w:name="_Toc296346707"/>
      <w:r/>
      <w:bookmarkStart w:id="422" w:name="_Toc296944545"/>
      <w:r/>
      <w:bookmarkStart w:id="423" w:name="_Toc296891246"/>
      <w:r/>
      <w:bookmarkStart w:id="424" w:name="_Toc297216212"/>
      <w:r/>
      <w:bookmarkStart w:id="425" w:name="_Toc297123553"/>
      <w:r/>
      <w:bookmarkStart w:id="426" w:name="_Toc304295580"/>
      <w:r/>
      <w:bookmarkStart w:id="427" w:name="_Toc303539160"/>
      <w:r/>
      <w:bookmarkStart w:id="428" w:name="_Toc300935003"/>
      <w:r/>
      <w:bookmarkStart w:id="429" w:name="_Toc312678041"/>
      <w:r>
        <w:rPr>
          <w:rFonts w:ascii="Times New Roman" w:hAnsi="Times New Roman" w:eastAsia="仿宋_GB2312"/>
          <w:sz w:val="24"/>
        </w:rPr>
        <w:t xml:space="preserve">12.1 </w:t>
      </w:r>
      <w:r>
        <w:rPr>
          <w:rFonts w:hint="eastAsia" w:ascii="黑体" w:hAnsi="黑体" w:eastAsia="黑体" w:cs="宋体"/>
          <w:sz w:val="24"/>
        </w:rPr>
        <w:t xml:space="preserve">合</w:t>
      </w:r>
      <w:bookmarkEnd w:id="413"/>
      <w:r/>
      <w:bookmarkEnd w:id="414"/>
      <w:r/>
      <w:bookmarkEnd w:id="415"/>
      <w:r>
        <w:rPr>
          <w:rFonts w:hint="eastAsia" w:ascii="黑体" w:hAnsi="黑体" w:eastAsia="黑体" w:cs="宋体"/>
          <w:sz w:val="24"/>
        </w:rPr>
        <w:t xml:space="preserve">同价</w:t>
      </w:r>
      <w:bookmarkEnd w:id="416"/>
      <w:r/>
      <w:bookmarkEnd w:id="417"/>
      <w:r/>
      <w:bookmarkEnd w:id="418"/>
      <w:r/>
      <w:bookmarkEnd w:id="419"/>
      <w:r/>
      <w:bookmarkEnd w:id="420"/>
      <w:r/>
      <w:bookmarkEnd w:id="421"/>
      <w:r/>
      <w:bookmarkEnd w:id="422"/>
      <w:r/>
      <w:bookmarkEnd w:id="423"/>
      <w:r>
        <w:rPr>
          <w:rFonts w:hint="eastAsia" w:ascii="黑体" w:hAnsi="黑体" w:eastAsia="黑体" w:cs="宋体"/>
          <w:sz w:val="24"/>
        </w:rPr>
        <w:t xml:space="preserve">格形式</w:t>
      </w:r>
      <w:bookmarkEnd w:id="424"/>
      <w:r/>
      <w:bookmarkEnd w:id="425"/>
      <w:r/>
      <w:bookmarkEnd w:id="426"/>
      <w:r/>
      <w:bookmarkEnd w:id="427"/>
      <w:r/>
      <w:bookmarkEnd w:id="428"/>
      <w:r/>
      <w:bookmarkEnd w:id="429"/>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1、单价合同。</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综合单价包含的风险范围：</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1) 除专用条款第 </w:t>
      </w:r>
      <w:r>
        <w:rPr>
          <w:rFonts w:ascii="Times New Roman" w:hAnsi="Times New Roman" w:eastAsia="仿宋_GB2312"/>
          <w:b/>
          <w:sz w:val="24"/>
          <w:u w:val="single"/>
        </w:rPr>
        <w:t xml:space="preserve">11.1</w:t>
      </w:r>
      <w:r>
        <w:rPr>
          <w:rFonts w:hint="eastAsia" w:ascii="Times New Roman" w:hAnsi="Times New Roman" w:eastAsia="仿宋_GB2312"/>
          <w:b/>
          <w:sz w:val="24"/>
          <w:u w:val="single"/>
        </w:rPr>
        <w:t xml:space="preserve">款</w:t>
      </w:r>
      <w:r>
        <w:rPr>
          <w:rFonts w:hint="eastAsia" w:ascii="仿宋_GB2312" w:hAnsi="宋体" w:eastAsia="仿宋_GB2312" w:cs="宋体"/>
          <w:b/>
          <w:sz w:val="24"/>
          <w:u w:val="single"/>
        </w:rPr>
        <w:t xml:space="preserve">约定外，材料费单价结算不予调整；</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2) 合同和招标文件中明示及隐含的风险及有经验的承包商可以或应该预见的，为完成整体工程内容所必须考虑的风险</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3) 一周内非承包人原因停水、停电造成累计停工在八小时以内的风险</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4)清单项目中特征描述不全的工序，如图纸已明确或已指明引用的规范、图集等或是常规工艺必须的工序，均应包括在综合单价中</w:t>
      </w:r>
      <w:r>
        <w:rPr>
          <w:rFonts w:hint="eastAsia" w:ascii="仿宋_GB2312" w:hAnsi="宋体" w:eastAsia="仿宋_GB2312" w:cs="宋体"/>
          <w:b/>
          <w:sz w:val="24"/>
        </w:rPr>
        <w:t xml:space="preserve">。</w:t>
      </w:r>
      <w:r/>
    </w:p>
    <w:p>
      <w:pPr>
        <w:ind w:firstLine="480"/>
        <w:spacing w:line="460" w:lineRule="exact"/>
        <w:rPr>
          <w:rFonts w:ascii="仿宋_GB2312" w:hAnsi="宋体" w:eastAsia="仿宋_GB2312" w:cs="宋体"/>
          <w:sz w:val="24"/>
          <w:u w:val="single"/>
        </w:rPr>
      </w:pPr>
      <w:r>
        <w:rPr>
          <w:rFonts w:hint="eastAsia" w:ascii="仿宋_GB2312" w:hAnsi="宋体" w:eastAsia="仿宋_GB2312" w:cs="宋体"/>
          <w:sz w:val="24"/>
        </w:rPr>
        <w:t xml:space="preserve">风险费用的计算方法：</w:t>
      </w:r>
      <w:r/>
    </w:p>
    <w:p>
      <w:pPr>
        <w:ind w:firstLine="482"/>
        <w:spacing w:line="360" w:lineRule="auto"/>
        <w:rPr>
          <w:rFonts w:ascii="仿宋_GB2312" w:hAnsi="宋体" w:eastAsia="仿宋_GB2312" w:cs="宋体"/>
          <w:b/>
          <w:sz w:val="24"/>
        </w:rPr>
      </w:pPr>
      <w:r>
        <w:rPr>
          <w:rFonts w:hint="eastAsia" w:ascii="仿宋_GB2312" w:hAnsi="宋体" w:eastAsia="仿宋_GB2312" w:cs="宋体"/>
          <w:b/>
          <w:sz w:val="24"/>
          <w:u w:val="single"/>
        </w:rPr>
        <w:t xml:space="preserve">综合单价应考虑招标文件和合同中要求承包人承担的风险内容及其范围产生的风险费用。在施工过程中，当出现的风险范围在合同约定的范围内，综合单价不予调整</w:t>
      </w:r>
      <w:r>
        <w:rPr>
          <w:rFonts w:hint="eastAsia" w:ascii="仿宋_GB2312" w:hAnsi="宋体" w:eastAsia="仿宋_GB2312" w:cs="宋体"/>
          <w:b/>
          <w:sz w:val="24"/>
        </w:rPr>
        <w:t xml:space="preserve">。</w:t>
      </w:r>
      <w:r/>
    </w:p>
    <w:p>
      <w:pPr>
        <w:ind w:firstLine="480"/>
        <w:spacing w:line="460" w:lineRule="exact"/>
        <w:rPr>
          <w:rFonts w:ascii="仿宋_GB2312" w:hAnsi="宋体" w:eastAsia="仿宋_GB2312" w:cs="宋体"/>
          <w:sz w:val="24"/>
        </w:rPr>
      </w:pPr>
      <w:r>
        <w:rPr>
          <w:rFonts w:hint="eastAsia" w:ascii="仿宋_GB2312" w:hAnsi="宋体" w:eastAsia="仿宋_GB2312" w:cs="宋体"/>
          <w:sz w:val="24"/>
        </w:rPr>
        <w:t xml:space="preserve">风险范围以外合同价格的调整方法：     </w:t>
      </w:r>
      <w:r/>
    </w:p>
    <w:p>
      <w:pPr>
        <w:ind w:firstLine="482"/>
        <w:spacing w:line="460" w:lineRule="exact"/>
        <w:rPr>
          <w:rFonts w:ascii="仿宋_GB2312" w:hAnsi="宋体" w:eastAsia="仿宋_GB2312" w:cs="宋体"/>
          <w:b/>
          <w:sz w:val="24"/>
          <w:u w:val="single"/>
        </w:rPr>
      </w:pPr>
      <w:r>
        <w:rPr>
          <w:rFonts w:hint="eastAsia" w:ascii="仿宋_GB2312" w:hAnsi="宋体" w:eastAsia="仿宋_GB2312" w:cs="宋体"/>
          <w:b/>
          <w:sz w:val="24"/>
          <w:u w:val="single"/>
        </w:rPr>
        <w:t xml:space="preserve">1)主要材料因市场价格波动引起的调整按专用条款第11.1款约定执行；</w:t>
      </w:r>
      <w:r/>
    </w:p>
    <w:p>
      <w:pPr>
        <w:ind w:firstLine="482"/>
        <w:spacing w:line="460" w:lineRule="exact"/>
        <w:rPr>
          <w:rFonts w:ascii="仿宋_GB2312" w:hAnsi="宋体" w:eastAsia="仿宋_GB2312" w:cs="宋体"/>
          <w:b/>
          <w:sz w:val="24"/>
          <w:u w:val="single"/>
        </w:rPr>
      </w:pPr>
      <w:r>
        <w:rPr>
          <w:rFonts w:hint="eastAsia" w:ascii="仿宋_GB2312" w:hAnsi="宋体" w:eastAsia="仿宋_GB2312" w:cs="宋体"/>
          <w:b/>
          <w:sz w:val="24"/>
          <w:u w:val="single"/>
        </w:rPr>
        <w:t xml:space="preserve">2)对于法律法规、规章或有关政策出台导致工程税金、规费发生变化的，按照</w:t>
      </w:r>
      <w:bookmarkStart w:id="430" w:name="OLE_LINK18"/>
      <w:r>
        <w:rPr>
          <w:rFonts w:hint="eastAsia" w:ascii="仿宋_GB2312" w:hAnsi="宋体" w:eastAsia="仿宋_GB2312" w:cs="宋体"/>
          <w:b/>
          <w:sz w:val="24"/>
          <w:u w:val="single"/>
        </w:rPr>
        <w:t xml:space="preserve">最新规</w:t>
      </w:r>
      <w:bookmarkEnd w:id="430"/>
      <w:r>
        <w:rPr>
          <w:rFonts w:hint="eastAsia" w:ascii="仿宋_GB2312" w:hAnsi="宋体" w:eastAsia="仿宋_GB2312" w:cs="宋体"/>
          <w:b/>
          <w:sz w:val="24"/>
          <w:u w:val="single"/>
        </w:rPr>
        <w:t xml:space="preserve">定执行</w:t>
      </w:r>
      <w:r>
        <w:rPr>
          <w:rFonts w:hint="eastAsia" w:ascii="仿宋_GB2312" w:hAnsi="宋体" w:eastAsia="仿宋_GB2312" w:cs="宋体"/>
          <w:b/>
          <w:sz w:val="24"/>
        </w:rPr>
        <w:t xml:space="preserve">；</w:t>
      </w:r>
      <w:r/>
    </w:p>
    <w:p>
      <w:pPr>
        <w:ind w:firstLine="482"/>
        <w:spacing w:line="460" w:lineRule="exact"/>
        <w:rPr>
          <w:rFonts w:ascii="仿宋_GB2312" w:hAnsi="宋体" w:eastAsia="仿宋_GB2312" w:cs="宋体"/>
          <w:b/>
          <w:sz w:val="24"/>
          <w:u w:val="single"/>
        </w:rPr>
      </w:pPr>
      <w:r>
        <w:rPr>
          <w:rFonts w:hint="eastAsia" w:ascii="仿宋_GB2312" w:hAnsi="宋体" w:eastAsia="仿宋_GB2312" w:cs="宋体"/>
          <w:b/>
          <w:sz w:val="24"/>
          <w:u w:val="single"/>
        </w:rPr>
        <w:t xml:space="preserve">3) 人工费结算时不予调整</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2、总价合同。</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总价包含的风险范围：</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风险费用的计算方法：</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风险范围以外合同价格的调整方法：</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3、其他价格方式：</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bookmarkStart w:id="431" w:name="_Toc297123554"/>
      <w:r/>
      <w:bookmarkStart w:id="432" w:name="_Toc300935004"/>
      <w:r/>
      <w:bookmarkStart w:id="433" w:name="_Toc303539161"/>
      <w:r/>
      <w:bookmarkStart w:id="434" w:name="_Toc297216213"/>
      <w:r/>
      <w:bookmarkStart w:id="435" w:name="_Toc304295581"/>
      <w:r/>
      <w:bookmarkStart w:id="436" w:name="_Toc312678042"/>
      <w:r/>
      <w:bookmarkStart w:id="437" w:name="_Toc297048393"/>
      <w:r/>
      <w:bookmarkStart w:id="438" w:name="_Toc292559412"/>
      <w:r/>
      <w:bookmarkStart w:id="439" w:name="_Toc296346708"/>
      <w:r/>
      <w:bookmarkStart w:id="440" w:name="_Toc296503207"/>
      <w:r/>
      <w:bookmarkStart w:id="441" w:name="_Toc296944546"/>
      <w:r/>
      <w:bookmarkStart w:id="442" w:name="_Toc296891035"/>
      <w:r/>
      <w:bookmarkStart w:id="443" w:name="_Toc297120507"/>
      <w:r/>
      <w:bookmarkStart w:id="444" w:name="_Toc296891247"/>
      <w:r/>
      <w:bookmarkStart w:id="445" w:name="_Toc292559917"/>
      <w:r/>
      <w:bookmarkStart w:id="446" w:name="_Toc296347206"/>
      <w:r>
        <w:rPr>
          <w:rFonts w:hint="eastAsia" w:ascii="Times New Roman" w:hAnsi="Times New Roman" w:eastAsia="仿宋_GB2312"/>
          <w:sz w:val="24"/>
        </w:rPr>
        <w:t xml:space="preserve">12.2</w:t>
      </w:r>
      <w:r>
        <w:rPr>
          <w:rFonts w:hint="eastAsia" w:ascii="黑体" w:hAnsi="黑体" w:eastAsia="黑体"/>
          <w:sz w:val="24"/>
        </w:rPr>
        <w:t xml:space="preserve">预付款</w:t>
      </w:r>
      <w:bookmarkEnd w:id="431"/>
      <w:r/>
      <w:bookmarkEnd w:id="432"/>
      <w:r/>
      <w:bookmarkEnd w:id="433"/>
      <w:r/>
      <w:bookmarkEnd w:id="434"/>
      <w:r/>
      <w:bookmarkEnd w:id="435"/>
      <w:r/>
      <w:bookmarkEnd w:id="436"/>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12.2.1 </w:t>
      </w:r>
      <w:r>
        <w:rPr>
          <w:rFonts w:hint="eastAsia" w:ascii="仿宋_GB2312" w:hAnsi="宋体" w:eastAsia="仿宋_GB2312" w:cs="宋体"/>
          <w:sz w:val="24"/>
        </w:rPr>
        <w:t xml:space="preserve">预付款的支付</w:t>
      </w:r>
      <w:r/>
    </w:p>
    <w:p>
      <w:pPr>
        <w:ind w:firstLine="480"/>
        <w:jc w:val="both"/>
        <w:spacing w:after="0" w:line="360" w:lineRule="auto"/>
        <w:rPr>
          <w:rFonts w:hint="eastAsia" w:ascii="仿宋_GB2312" w:hAnsi="宋体" w:eastAsia="仿宋_GB2312" w:cs="宋体"/>
          <w:b/>
          <w:bCs/>
          <w:sz w:val="24"/>
          <w:u w:val="single"/>
        </w:rPr>
      </w:pPr>
      <w:r>
        <w:rPr>
          <w:rFonts w:hint="eastAsia" w:ascii="仿宋_GB2312" w:hAnsi="宋体" w:eastAsia="仿宋_GB2312" w:cs="宋体"/>
          <w:sz w:val="24"/>
        </w:rPr>
        <w:t xml:space="preserve">预付款支付比例或金额：</w:t>
      </w:r>
      <w:r>
        <w:rPr>
          <w:rFonts w:hint="eastAsia" w:ascii="仿宋_GB2312" w:hAnsi="宋体" w:eastAsia="仿宋_GB2312" w:cs="宋体"/>
          <w:b/>
          <w:bCs/>
          <w:sz w:val="24"/>
          <w:u w:val="single"/>
        </w:rPr>
        <w:t xml:space="preserve">工程合同价款（不含预留金）的30% （包含全部安全文明施工措施费及扬尘污染防治费用、农民工工资专用款）。</w:t>
      </w:r>
      <w:r/>
    </w:p>
    <w:p>
      <w:pPr>
        <w:ind w:firstLine="480"/>
        <w:jc w:val="both"/>
        <w:spacing w:after="0" w:line="360" w:lineRule="auto"/>
        <w:rPr>
          <w:rFonts w:hint="default" w:ascii="仿宋_GB2312" w:hAnsi="宋体" w:eastAsia="仿宋_GB2312" w:cs="宋体"/>
          <w:b/>
          <w:bCs/>
          <w:sz w:val="24"/>
          <w:u w:val="single"/>
          <w:lang w:val="en-US" w:eastAsia="zh-CN"/>
        </w:rPr>
      </w:pPr>
      <w:r>
        <w:rPr>
          <w:rFonts w:hint="eastAsia" w:ascii="仿宋_GB2312" w:hAnsi="宋体" w:eastAsia="仿宋_GB2312" w:cs="宋体"/>
          <w:sz w:val="24"/>
        </w:rPr>
        <w:t xml:space="preserve">预付款支付期限：</w:t>
      </w:r>
      <w:r>
        <w:rPr>
          <w:rFonts w:hint="eastAsia" w:ascii="仿宋_GB2312" w:hAnsi="宋体" w:eastAsia="仿宋_GB2312" w:cs="宋体"/>
          <w:b/>
          <w:bCs/>
          <w:sz w:val="24"/>
          <w:u w:val="single"/>
        </w:rPr>
        <w:t xml:space="preserve">合同签订，工程开工且项目资金到位后28日内。</w:t>
      </w:r>
      <w:r/>
    </w:p>
    <w:p>
      <w:pPr>
        <w:ind w:firstLine="480"/>
        <w:jc w:val="both"/>
        <w:spacing w:after="0" w:line="360" w:lineRule="auto"/>
        <w:rPr>
          <w:rFonts w:hint="eastAsia" w:ascii="仿宋_GB2312" w:hAnsi="宋体" w:eastAsia="仿宋_GB2312" w:cs="宋体"/>
          <w:b/>
          <w:bCs/>
          <w:sz w:val="24"/>
        </w:rPr>
      </w:pPr>
      <w:r>
        <w:rPr>
          <w:rFonts w:hint="eastAsia" w:ascii="仿宋_GB2312" w:hAnsi="宋体" w:eastAsia="仿宋_GB2312" w:cs="宋体"/>
          <w:sz w:val="24"/>
        </w:rPr>
        <w:t xml:space="preserve">预付款扣回的方式：</w:t>
      </w:r>
      <w:r>
        <w:rPr>
          <w:rFonts w:hint="eastAsia" w:ascii="仿宋_GB2312" w:hAnsi="宋体" w:eastAsia="仿宋_GB2312" w:cs="宋体"/>
          <w:b/>
          <w:bCs/>
          <w:sz w:val="24"/>
        </w:rPr>
        <w:t xml:space="preserve">不扣回。</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12.2.2 </w:t>
      </w:r>
      <w:r>
        <w:rPr>
          <w:rFonts w:hint="eastAsia" w:ascii="仿宋_GB2312" w:hAnsi="宋体" w:eastAsia="仿宋_GB2312" w:cs="宋体"/>
          <w:sz w:val="24"/>
        </w:rPr>
        <w:t xml:space="preserve">预付款担保</w:t>
      </w:r>
      <w:bookmarkEnd w:id="437"/>
      <w:r/>
      <w:bookmarkEnd w:id="438"/>
      <w:r/>
      <w:bookmarkEnd w:id="439"/>
      <w:r/>
      <w:bookmarkEnd w:id="440"/>
      <w:r/>
      <w:bookmarkEnd w:id="441"/>
      <w:r/>
      <w:bookmarkEnd w:id="442"/>
      <w:r/>
      <w:bookmarkEnd w:id="443"/>
      <w:r/>
      <w:bookmarkEnd w:id="444"/>
      <w:r/>
      <w:bookmarkEnd w:id="445"/>
      <w:r/>
      <w:bookmarkEnd w:id="446"/>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承包人提交预付款担保的期限：</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预付款担保的形式为：</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12.3</w:t>
      </w:r>
      <w:r>
        <w:rPr>
          <w:rFonts w:hint="eastAsia" w:ascii="黑体" w:hAnsi="黑体" w:eastAsia="黑体"/>
          <w:sz w:val="24"/>
        </w:rPr>
        <w:t xml:space="preserve"> 计量</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12.3.1</w:t>
      </w:r>
      <w:r>
        <w:rPr>
          <w:rFonts w:hint="eastAsia" w:ascii="仿宋_GB2312" w:hAnsi="宋体" w:eastAsia="仿宋_GB2312" w:cs="宋体"/>
          <w:sz w:val="24"/>
        </w:rPr>
        <w:t xml:space="preserve"> 计量原则</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工程量计算规则：</w:t>
      </w:r>
      <w:bookmarkStart w:id="447" w:name="OLE_LINK4"/>
      <w:r>
        <w:rPr>
          <w:rFonts w:hint="eastAsia" w:ascii="仿宋_GB2312" w:hAnsi="宋体" w:eastAsia="仿宋_GB2312" w:cs="宋体"/>
          <w:b/>
          <w:sz w:val="24"/>
          <w:u w:val="single"/>
        </w:rPr>
        <w:t xml:space="preserve">本工程建筑安装工程费执行现行国家标准《建设工程工程量清单计价规范》（GB50500-2013）、《房屋建筑与装饰工程工程量计算规范》GB50854-2013、《市</w:t>
      </w:r>
      <w:r>
        <w:rPr>
          <w:rFonts w:hint="eastAsia" w:ascii="仿宋_GB2312" w:hAnsi="宋体" w:eastAsia="仿宋_GB2312" w:cs="宋体"/>
          <w:b/>
          <w:sz w:val="24"/>
          <w:u w:val="single"/>
        </w:rPr>
        <w:t xml:space="preserve">政工程工程量计算规范》GB50857-2013、《园林绿化工程量计算规范》GB50858-2013、《通用安装工程工程量计算规范》GB50856- 2013、《江苏省建筑与装饰工程计价定额》（2014年版）、《江苏省市政工程计价定额》（2014年版）、《江苏省安装工程计价定额》（2014年版）、《江苏省仿古建筑与园林工程计价表》（2007年版）、《江苏省建设工程费用定额》（2014年）、苏建函价【 2021】178 号、江苏省住房和城乡建设厅公告（2018）第24号文件等有关文件规定及发包人提供的工程量清单</w:t>
      </w:r>
      <w:r>
        <w:rPr>
          <w:rFonts w:hint="eastAsia" w:ascii="仿宋_GB2312" w:hAnsi="宋体" w:eastAsia="仿宋_GB2312" w:cs="宋体"/>
          <w:sz w:val="24"/>
        </w:rPr>
        <w:t xml:space="preserve">。</w:t>
      </w:r>
      <w:bookmarkEnd w:id="447"/>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12.3.2</w:t>
      </w:r>
      <w:r>
        <w:rPr>
          <w:rFonts w:hint="eastAsia" w:ascii="仿宋_GB2312" w:hAnsi="宋体" w:eastAsia="仿宋_GB2312" w:cs="宋体"/>
          <w:sz w:val="24"/>
        </w:rPr>
        <w:t xml:space="preserve"> 计量周期</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关于计量周期的约定：</w:t>
      </w:r>
      <w:r>
        <w:rPr>
          <w:rFonts w:hint="eastAsia" w:ascii="仿宋_GB2312" w:hAnsi="宋体" w:eastAsia="仿宋_GB2312" w:cs="宋体"/>
          <w:b/>
          <w:sz w:val="24"/>
          <w:u w:val="single"/>
        </w:rPr>
        <w:t xml:space="preserve">每月的25日前提交上月已完工程量报告及相关形象进度资料。如承包人未按时报送工程量，影响工程款支付的，由承包人自行负责</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12.3.3</w:t>
      </w:r>
      <w:r>
        <w:rPr>
          <w:rFonts w:hint="eastAsia" w:ascii="仿宋_GB2312" w:hAnsi="宋体" w:eastAsia="仿宋_GB2312" w:cs="宋体"/>
          <w:sz w:val="24"/>
        </w:rPr>
        <w:t xml:space="preserve"> 单价合同的计量</w:t>
      </w:r>
      <w:r/>
    </w:p>
    <w:p>
      <w:pPr>
        <w:ind w:firstLine="482"/>
        <w:spacing w:line="360" w:lineRule="auto"/>
        <w:rPr>
          <w:rFonts w:ascii="Times New Roman" w:hAnsi="Times New Roman" w:eastAsia="仿宋_GB2312"/>
          <w:b/>
          <w:sz w:val="24"/>
          <w:u w:val="single"/>
        </w:rPr>
      </w:pPr>
      <w:r>
        <w:rPr>
          <w:rFonts w:hint="eastAsia" w:ascii="仿宋_GB2312" w:hAnsi="宋体" w:eastAsia="仿宋_GB2312" w:cs="宋体"/>
          <w:b/>
          <w:sz w:val="24"/>
          <w:u w:val="single"/>
        </w:rPr>
        <w:t xml:space="preserve">执行通用条款</w:t>
      </w:r>
      <w:r>
        <w:rPr>
          <w:rFonts w:ascii="Times New Roman" w:hAnsi="Times New Roman" w:eastAsia="仿宋_GB2312"/>
          <w:sz w:val="24"/>
          <w:u w:val="single"/>
        </w:rPr>
        <w:t xml:space="preserve">12.3.3</w:t>
      </w:r>
      <w:r>
        <w:rPr>
          <w:rFonts w:hint="eastAsia" w:ascii="仿宋_GB2312" w:hAnsi="宋体" w:eastAsia="仿宋_GB2312" w:cs="宋体"/>
          <w:b/>
          <w:sz w:val="24"/>
          <w:u w:val="single"/>
        </w:rPr>
        <w:t xml:space="preserve">第</w:t>
      </w:r>
      <w:r>
        <w:rPr>
          <w:rFonts w:ascii="仿宋_GB2312" w:hAnsi="宋体" w:eastAsia="仿宋_GB2312" w:cs="宋体"/>
          <w:b/>
          <w:sz w:val="24"/>
          <w:u w:val="single"/>
        </w:rPr>
        <w:t xml:space="preserve">（1）</w:t>
      </w:r>
      <w:r>
        <w:rPr>
          <w:rFonts w:hint="eastAsia" w:ascii="仿宋_GB2312" w:hAnsi="宋体" w:eastAsia="仿宋_GB2312" w:cs="宋体"/>
          <w:b/>
          <w:sz w:val="24"/>
          <w:u w:val="single"/>
        </w:rPr>
        <w:t xml:space="preserve">条、第</w:t>
      </w:r>
      <w:r>
        <w:rPr>
          <w:rFonts w:ascii="仿宋_GB2312" w:hAnsi="宋体" w:eastAsia="仿宋_GB2312" w:cs="宋体"/>
          <w:b/>
          <w:sz w:val="24"/>
          <w:u w:val="single"/>
        </w:rPr>
        <w:t xml:space="preserve">（2）</w:t>
      </w:r>
      <w:r>
        <w:rPr>
          <w:rFonts w:hint="eastAsia" w:ascii="仿宋_GB2312" w:hAnsi="宋体" w:eastAsia="仿宋_GB2312" w:cs="宋体"/>
          <w:b/>
          <w:sz w:val="24"/>
          <w:u w:val="single"/>
        </w:rPr>
        <w:t xml:space="preserve">条。不执行通用条款</w:t>
      </w:r>
      <w:r>
        <w:rPr>
          <w:rFonts w:ascii="Times New Roman" w:hAnsi="Times New Roman" w:eastAsia="仿宋_GB2312"/>
          <w:sz w:val="24"/>
          <w:u w:val="single"/>
        </w:rPr>
        <w:t xml:space="preserve">12.3.3</w:t>
      </w:r>
      <w:r>
        <w:rPr>
          <w:rFonts w:hint="eastAsia" w:ascii="仿宋_GB2312" w:hAnsi="宋体" w:eastAsia="仿宋_GB2312" w:cs="宋体"/>
          <w:b/>
          <w:sz w:val="24"/>
          <w:u w:val="single"/>
        </w:rPr>
        <w:t xml:space="preserve">第</w:t>
      </w:r>
      <w:r>
        <w:rPr>
          <w:rFonts w:ascii="仿宋_GB2312" w:hAnsi="宋体" w:eastAsia="仿宋_GB2312" w:cs="宋体"/>
          <w:b/>
          <w:sz w:val="24"/>
          <w:u w:val="single"/>
        </w:rPr>
        <w:t xml:space="preserve">（</w:t>
      </w:r>
      <w:r>
        <w:rPr>
          <w:rFonts w:hint="eastAsia" w:ascii="仿宋_GB2312" w:hAnsi="宋体" w:eastAsia="仿宋_GB2312" w:cs="宋体"/>
          <w:b/>
          <w:sz w:val="24"/>
          <w:u w:val="single"/>
        </w:rPr>
        <w:t xml:space="preserve">3</w:t>
      </w:r>
      <w:r>
        <w:rPr>
          <w:rFonts w:ascii="仿宋_GB2312" w:hAnsi="宋体" w:eastAsia="仿宋_GB2312" w:cs="宋体"/>
          <w:b/>
          <w:sz w:val="24"/>
          <w:u w:val="single"/>
        </w:rPr>
        <w:t xml:space="preserve">）</w:t>
      </w:r>
      <w:r>
        <w:rPr>
          <w:rFonts w:hint="eastAsia" w:ascii="仿宋_GB2312" w:hAnsi="宋体" w:eastAsia="仿宋_GB2312" w:cs="宋体"/>
          <w:b/>
          <w:sz w:val="24"/>
          <w:u w:val="single"/>
        </w:rPr>
        <w:t xml:space="preserve">条</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12.3.4</w:t>
      </w:r>
      <w:r>
        <w:rPr>
          <w:rFonts w:hint="eastAsia" w:ascii="仿宋_GB2312" w:hAnsi="宋体" w:eastAsia="仿宋_GB2312" w:cs="宋体"/>
          <w:sz w:val="24"/>
        </w:rPr>
        <w:t xml:space="preserve"> 总价合同的计量</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关于总价合同计量的约定：</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12.3.5</w:t>
      </w:r>
      <w:r>
        <w:rPr>
          <w:rFonts w:hint="eastAsia" w:ascii="仿宋_GB2312" w:hAnsi="宋体" w:eastAsia="仿宋_GB2312" w:cs="宋体"/>
          <w:sz w:val="24"/>
        </w:rPr>
        <w:t xml:space="preserve">总价合同采用支付分解表计量支付的，是否适用第12.3.4 项〔总价合同的计量〕约定进行计量：</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12.3.6 </w:t>
      </w:r>
      <w:r>
        <w:rPr>
          <w:rFonts w:hint="eastAsia" w:ascii="仿宋_GB2312" w:hAnsi="宋体" w:eastAsia="仿宋_GB2312" w:cs="宋体"/>
          <w:sz w:val="24"/>
        </w:rPr>
        <w:t xml:space="preserve">其他价格形式合同的计量</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其他价格形式的计量方式和程序：</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highlight w:val="none"/>
        </w:rPr>
      </w:pPr>
      <w:r>
        <w:rPr>
          <w:rFonts w:hint="eastAsia" w:ascii="Times New Roman" w:hAnsi="Times New Roman" w:eastAsia="仿宋_GB2312"/>
          <w:sz w:val="24"/>
          <w:highlight w:val="none"/>
        </w:rPr>
        <w:t xml:space="preserve">12.4</w:t>
      </w:r>
      <w:r>
        <w:rPr>
          <w:rFonts w:hint="eastAsia" w:ascii="黑体" w:hAnsi="黑体" w:eastAsia="黑体" w:cs="宋体"/>
          <w:sz w:val="24"/>
          <w:highlight w:val="none"/>
        </w:rPr>
        <w:t xml:space="preserve">工程进度款支付</w:t>
      </w:r>
      <w:r/>
    </w:p>
    <w:p>
      <w:pPr>
        <w:ind w:firstLine="480"/>
        <w:spacing w:line="360" w:lineRule="auto"/>
        <w:rPr>
          <w:rFonts w:ascii="仿宋_GB2312" w:hAnsi="宋体" w:eastAsia="仿宋_GB2312" w:cs="宋体"/>
          <w:color w:val="auto"/>
          <w:sz w:val="24"/>
          <w:highlight w:val="none"/>
        </w:rPr>
      </w:pPr>
      <w:r>
        <w:rPr>
          <w:highlight w:val="none"/>
        </w:rPr>
      </w:r>
      <w:bookmarkStart w:id="448" w:name="OLE_LINK7"/>
      <w:r>
        <w:rPr>
          <w:highlight w:val="none"/>
        </w:rPr>
      </w:r>
      <w:bookmarkStart w:id="449" w:name="OLE_LINK8"/>
      <w:r>
        <w:rPr>
          <w:highlight w:val="none"/>
        </w:rPr>
      </w:r>
      <w:bookmarkStart w:id="450" w:name="_Toc296891251"/>
      <w:r>
        <w:rPr>
          <w:highlight w:val="none"/>
        </w:rPr>
      </w:r>
      <w:bookmarkStart w:id="451" w:name="_Toc296346712"/>
      <w:r>
        <w:rPr>
          <w:highlight w:val="none"/>
        </w:rPr>
      </w:r>
      <w:bookmarkStart w:id="452" w:name="_Toc297123556"/>
      <w:r>
        <w:rPr>
          <w:highlight w:val="none"/>
        </w:rPr>
      </w:r>
      <w:bookmarkStart w:id="453" w:name="_Toc297216215"/>
      <w:r>
        <w:rPr>
          <w:highlight w:val="none"/>
        </w:rPr>
      </w:r>
      <w:bookmarkStart w:id="454" w:name="_Toc303539163"/>
      <w:r>
        <w:rPr>
          <w:highlight w:val="none"/>
        </w:rPr>
      </w:r>
      <w:bookmarkStart w:id="455" w:name="_Toc296503211"/>
      <w:r>
        <w:rPr>
          <w:highlight w:val="none"/>
        </w:rPr>
      </w:r>
      <w:bookmarkStart w:id="456" w:name="_Toc300935006"/>
      <w:r>
        <w:rPr>
          <w:highlight w:val="none"/>
        </w:rPr>
      </w:r>
      <w:bookmarkStart w:id="457" w:name="_Toc296891039"/>
      <w:r>
        <w:rPr>
          <w:highlight w:val="none"/>
        </w:rPr>
      </w:r>
      <w:bookmarkStart w:id="458" w:name="_Toc292559921"/>
      <w:r>
        <w:rPr>
          <w:highlight w:val="none"/>
        </w:rPr>
      </w:r>
      <w:bookmarkStart w:id="459" w:name="_Toc292559416"/>
      <w:r>
        <w:rPr>
          <w:highlight w:val="none"/>
        </w:rPr>
      </w:r>
      <w:bookmarkStart w:id="460" w:name="_Toc296944550"/>
      <w:r>
        <w:rPr>
          <w:highlight w:val="none"/>
        </w:rPr>
      </w:r>
      <w:bookmarkStart w:id="461" w:name="_Toc297120511"/>
      <w:r>
        <w:rPr>
          <w:highlight w:val="none"/>
        </w:rPr>
      </w:r>
      <w:bookmarkStart w:id="462" w:name="_Toc297048397"/>
      <w:r>
        <w:rPr>
          <w:highlight w:val="none"/>
        </w:rPr>
      </w:r>
      <w:bookmarkStart w:id="463" w:name="_Toc296347210"/>
      <w:r>
        <w:rPr>
          <w:rFonts w:hint="eastAsia" w:ascii="Times New Roman" w:hAnsi="Times New Roman" w:eastAsia="仿宋_GB2312"/>
          <w:sz w:val="24"/>
          <w:highlight w:val="none"/>
        </w:rPr>
        <w:t xml:space="preserve">12.</w:t>
      </w:r>
      <w:r>
        <w:rPr>
          <w:rFonts w:hint="eastAsia" w:ascii="Times New Roman" w:hAnsi="Times New Roman" w:eastAsia="仿宋_GB2312"/>
          <w:color w:val="auto"/>
          <w:sz w:val="24"/>
          <w:highlight w:val="none"/>
        </w:rPr>
        <w:t xml:space="preserve">4.1 </w:t>
      </w:r>
      <w:bookmarkEnd w:id="448"/>
      <w:r>
        <w:rPr>
          <w:highlight w:val="none"/>
        </w:rPr>
      </w:r>
      <w:bookmarkEnd w:id="449"/>
      <w:r>
        <w:rPr>
          <w:rFonts w:hint="eastAsia" w:ascii="仿宋_GB2312" w:hAnsi="宋体" w:eastAsia="仿宋_GB2312" w:cs="宋体"/>
          <w:color w:val="auto"/>
          <w:sz w:val="24"/>
          <w:highlight w:val="none"/>
        </w:rPr>
        <w:t xml:space="preserve">付款周期</w:t>
      </w:r>
      <w:r>
        <w:rPr>
          <w:highlight w:val="none"/>
        </w:rPr>
      </w:r>
      <w:r/>
    </w:p>
    <w:p>
      <w:pPr>
        <w:ind w:firstLine="964"/>
        <w:spacing w:line="360" w:lineRule="auto"/>
        <w:rPr>
          <w:rFonts w:hint="eastAsia" w:ascii="仿宋_GB2312" w:hAnsi="宋体" w:eastAsia="仿宋_GB2312" w:cs="宋体"/>
          <w:b/>
          <w:color w:val="auto"/>
          <w:sz w:val="24"/>
          <w:highlight w:val="none"/>
        </w:rPr>
      </w:pPr>
      <w:r>
        <w:rPr>
          <w:rFonts w:hint="eastAsia" w:ascii="仿宋_GB2312" w:hAnsi="宋体" w:eastAsia="仿宋_GB2312" w:cs="宋体"/>
          <w:b/>
          <w:color w:val="auto"/>
          <w:sz w:val="24"/>
          <w:highlight w:val="none"/>
          <w:u w:val="single"/>
        </w:rPr>
        <w:t xml:space="preserve">1）</w:t>
      </w:r>
      <w:bookmarkStart w:id="464" w:name="OLE_LINK15"/>
      <w:r>
        <w:rPr>
          <w:highlight w:val="none"/>
        </w:rPr>
      </w:r>
      <w:bookmarkStart w:id="465" w:name="OLE_LINK14"/>
      <w:r>
        <w:rPr>
          <w:highlight w:val="none"/>
        </w:rPr>
      </w:r>
      <w:bookmarkStart w:id="466" w:name="OLE_LINK16"/>
      <w:r>
        <w:rPr>
          <w:rFonts w:hint="eastAsia" w:ascii="仿宋_GB2312" w:hAnsi="宋体" w:eastAsia="仿宋_GB2312" w:cs="宋体"/>
          <w:b/>
          <w:color w:val="auto"/>
          <w:sz w:val="24"/>
          <w:highlight w:val="none"/>
          <w:u w:val="single"/>
        </w:rPr>
        <w:t xml:space="preserve">合同签订，工程</w:t>
      </w:r>
      <w:r>
        <w:rPr>
          <w:rFonts w:hint="eastAsia" w:ascii="仿宋_GB2312" w:hAnsi="宋体" w:eastAsia="仿宋_GB2312" w:cs="宋体"/>
          <w:b/>
          <w:color w:val="auto"/>
          <w:sz w:val="24"/>
          <w:highlight w:val="none"/>
          <w:u w:val="single"/>
          <w:lang w:val="en-US" w:eastAsia="zh-CN"/>
        </w:rPr>
        <w:t xml:space="preserve">全面</w:t>
      </w:r>
      <w:r>
        <w:rPr>
          <w:rFonts w:hint="eastAsia" w:ascii="仿宋_GB2312" w:hAnsi="宋体" w:eastAsia="仿宋_GB2312" w:cs="宋体"/>
          <w:b/>
          <w:color w:val="auto"/>
          <w:sz w:val="24"/>
          <w:highlight w:val="none"/>
          <w:u w:val="single"/>
        </w:rPr>
        <w:t xml:space="preserve">开工</w:t>
      </w:r>
      <w:bookmarkEnd w:id="464"/>
      <w:r>
        <w:rPr>
          <w:highlight w:val="none"/>
        </w:rPr>
      </w:r>
      <w:bookmarkEnd w:id="465"/>
      <w:r>
        <w:rPr>
          <w:rFonts w:hint="eastAsia" w:ascii="仿宋_GB2312" w:hAnsi="宋体" w:eastAsia="仿宋_GB2312" w:cs="宋体"/>
          <w:b/>
          <w:color w:val="auto"/>
          <w:sz w:val="24"/>
          <w:highlight w:val="none"/>
          <w:u w:val="single"/>
        </w:rPr>
        <w:t xml:space="preserve">且项目资金到位</w:t>
      </w:r>
      <w:bookmarkEnd w:id="466"/>
      <w:r>
        <w:rPr>
          <w:rFonts w:hint="eastAsia" w:ascii="仿宋_GB2312" w:hAnsi="宋体" w:eastAsia="仿宋_GB2312" w:cs="宋体"/>
          <w:b/>
          <w:color w:val="auto"/>
          <w:sz w:val="24"/>
          <w:highlight w:val="none"/>
          <w:u w:val="single"/>
        </w:rPr>
        <w:t xml:space="preserve">后28日内支付合同价款</w:t>
      </w:r>
      <w:bookmarkStart w:id="467" w:name="OLE_LINK13"/>
      <w:r>
        <w:rPr>
          <w:highlight w:val="none"/>
        </w:rPr>
      </w:r>
      <w:bookmarkStart w:id="468" w:name="OLE_LINK12"/>
      <w:r>
        <w:rPr>
          <w:rFonts w:hint="eastAsia" w:ascii="仿宋_GB2312" w:hAnsi="宋体" w:eastAsia="仿宋_GB2312" w:cs="宋体"/>
          <w:b/>
          <w:color w:val="auto"/>
          <w:sz w:val="24"/>
          <w:highlight w:val="none"/>
          <w:u w:val="single"/>
        </w:rPr>
        <w:t xml:space="preserve">（不含预留金）</w:t>
      </w:r>
      <w:bookmarkEnd w:id="467"/>
      <w:r>
        <w:rPr>
          <w:highlight w:val="none"/>
        </w:rPr>
      </w:r>
      <w:bookmarkEnd w:id="468"/>
      <w:r>
        <w:rPr>
          <w:rFonts w:hint="eastAsia" w:ascii="仿宋_GB2312" w:hAnsi="宋体" w:eastAsia="仿宋_GB2312" w:cs="宋体"/>
          <w:b/>
          <w:color w:val="auto"/>
          <w:sz w:val="24"/>
          <w:highlight w:val="none"/>
          <w:u w:val="single"/>
        </w:rPr>
        <w:t xml:space="preserve">的</w:t>
      </w:r>
      <w:r>
        <w:rPr>
          <w:rFonts w:ascii="仿宋_GB2312" w:hAnsi="宋体" w:eastAsia="仿宋_GB2312" w:cs="宋体"/>
          <w:b/>
          <w:color w:val="auto"/>
          <w:sz w:val="24"/>
          <w:highlight w:val="none"/>
          <w:u w:val="single"/>
        </w:rPr>
        <w:t xml:space="preserve">30%</w:t>
      </w:r>
      <w:r>
        <w:rPr>
          <w:rFonts w:hint="eastAsia" w:ascii="仿宋_GB2312" w:hAnsi="宋体" w:eastAsia="仿宋_GB2312" w:cs="宋体"/>
          <w:b/>
          <w:color w:val="auto"/>
          <w:sz w:val="24"/>
          <w:highlight w:val="none"/>
        </w:rPr>
        <w:t xml:space="preserve">；</w:t>
      </w:r>
      <w:r>
        <w:rPr>
          <w:highlight w:val="none"/>
        </w:rPr>
      </w:r>
      <w:r/>
    </w:p>
    <w:p>
      <w:pPr>
        <w:pStyle w:val="835"/>
        <w:rPr>
          <w:rFonts w:hint="default" w:eastAsia="仿宋_GB2312"/>
          <w:color w:val="auto"/>
          <w:highlight w:val="none"/>
        </w:rPr>
      </w:pPr>
      <w:r>
        <w:rPr>
          <w:rFonts w:hint="eastAsia" w:ascii="仿宋_GB2312" w:hAnsi="宋体" w:eastAsia="仿宋_GB2312" w:cs="宋体"/>
          <w:b/>
          <w:color w:val="auto"/>
          <w:sz w:val="24"/>
          <w:highlight w:val="none"/>
          <w:u w:val="single"/>
          <w:lang w:val="en-US" w:eastAsia="zh-CN"/>
        </w:rPr>
        <w:t xml:space="preserve">2</w:t>
      </w:r>
      <w:r>
        <w:rPr>
          <w:rFonts w:hint="eastAsia" w:ascii="仿宋_GB2312" w:hAnsi="宋体" w:eastAsia="仿宋_GB2312" w:cs="宋体"/>
          <w:b/>
          <w:color w:val="auto"/>
          <w:sz w:val="24"/>
          <w:highlight w:val="none"/>
          <w:u w:val="single"/>
        </w:rPr>
        <w:t xml:space="preserve">）</w:t>
      </w:r>
      <w:r>
        <w:rPr>
          <w:rFonts w:hint="eastAsia" w:ascii="仿宋_GB2312" w:hAnsi="宋体" w:eastAsia="仿宋_GB2312" w:cs="宋体"/>
          <w:b/>
          <w:color w:val="auto"/>
          <w:sz w:val="24"/>
          <w:highlight w:val="none"/>
          <w:u w:val="single"/>
          <w:lang w:val="en-US" w:eastAsia="zh-CN"/>
        </w:rPr>
        <w:t xml:space="preserve">工程完成总工程量的50%，</w:t>
      </w:r>
      <w:r>
        <w:rPr>
          <w:rFonts w:hint="eastAsia" w:ascii="仿宋_GB2312" w:hAnsi="宋体" w:eastAsia="仿宋_GB2312" w:cs="宋体"/>
          <w:b/>
          <w:color w:val="auto"/>
          <w:sz w:val="24"/>
          <w:highlight w:val="none"/>
          <w:u w:val="single"/>
        </w:rPr>
        <w:t xml:space="preserve">且项目资金到位后28日内，工程款付至合同价（不含预留金）的</w:t>
      </w:r>
      <w:r>
        <w:rPr>
          <w:rFonts w:hint="eastAsia" w:ascii="仿宋_GB2312" w:hAnsi="宋体" w:eastAsia="仿宋_GB2312" w:cs="宋体"/>
          <w:b/>
          <w:color w:val="auto"/>
          <w:sz w:val="24"/>
          <w:highlight w:val="none"/>
          <w:u w:val="single"/>
          <w:lang w:val="en-US" w:eastAsia="zh-CN"/>
        </w:rPr>
        <w:t xml:space="preserve">5</w:t>
      </w:r>
      <w:r>
        <w:rPr>
          <w:rFonts w:hint="eastAsia" w:ascii="仿宋_GB2312" w:hAnsi="宋体" w:eastAsia="仿宋_GB2312" w:cs="宋体"/>
          <w:b/>
          <w:color w:val="auto"/>
          <w:sz w:val="24"/>
          <w:highlight w:val="none"/>
          <w:u w:val="single"/>
        </w:rPr>
        <w:t xml:space="preserve">0%</w:t>
      </w:r>
      <w:r>
        <w:rPr>
          <w:rFonts w:hint="eastAsia" w:ascii="仿宋_GB2312" w:hAnsi="宋体" w:eastAsia="仿宋_GB2312" w:cs="宋体"/>
          <w:b/>
          <w:color w:val="auto"/>
          <w:sz w:val="24"/>
          <w:highlight w:val="none"/>
        </w:rPr>
        <w:t xml:space="preserve">;</w:t>
      </w:r>
      <w:r>
        <w:rPr>
          <w:highlight w:val="none"/>
        </w:rPr>
      </w:r>
      <w:r/>
    </w:p>
    <w:p>
      <w:pPr>
        <w:ind w:firstLine="964"/>
        <w:spacing w:line="360" w:lineRule="auto"/>
        <w:rPr>
          <w:rFonts w:ascii="仿宋_GB2312" w:hAnsi="宋体" w:eastAsia="仿宋_GB2312" w:cs="宋体"/>
          <w:b/>
          <w:color w:val="auto"/>
          <w:sz w:val="24"/>
          <w:highlight w:val="none"/>
          <w:u w:val="single"/>
        </w:rPr>
      </w:pPr>
      <w:r>
        <w:rPr>
          <w:rFonts w:hint="eastAsia" w:ascii="仿宋_GB2312" w:hAnsi="宋体" w:eastAsia="仿宋_GB2312" w:cs="宋体"/>
          <w:b/>
          <w:color w:val="auto"/>
          <w:sz w:val="24"/>
          <w:highlight w:val="none"/>
          <w:u w:val="single"/>
          <w:lang w:val="en-US" w:eastAsia="zh-CN"/>
        </w:rPr>
        <w:t xml:space="preserve">3</w:t>
      </w:r>
      <w:r>
        <w:rPr>
          <w:rFonts w:hint="eastAsia" w:ascii="仿宋_GB2312" w:hAnsi="宋体" w:eastAsia="仿宋_GB2312" w:cs="宋体"/>
          <w:b/>
          <w:color w:val="auto"/>
          <w:sz w:val="24"/>
          <w:highlight w:val="none"/>
          <w:u w:val="single"/>
        </w:rPr>
        <w:t xml:space="preserve">）工程竣工验收合格、完成移交，且</w:t>
      </w:r>
      <w:bookmarkStart w:id="469" w:name="OLE_LINK52"/>
      <w:r>
        <w:rPr>
          <w:highlight w:val="none"/>
        </w:rPr>
      </w:r>
      <w:bookmarkStart w:id="470" w:name="OLE_LINK53"/>
      <w:r>
        <w:rPr>
          <w:rFonts w:hint="eastAsia" w:ascii="仿宋_GB2312" w:hAnsi="宋体" w:eastAsia="仿宋_GB2312" w:cs="宋体"/>
          <w:b/>
          <w:color w:val="auto"/>
          <w:sz w:val="24"/>
          <w:highlight w:val="none"/>
          <w:u w:val="single"/>
        </w:rPr>
        <w:t xml:space="preserve">项目资金到位后28日内</w:t>
      </w:r>
      <w:bookmarkEnd w:id="469"/>
      <w:r>
        <w:rPr>
          <w:highlight w:val="none"/>
        </w:rPr>
      </w:r>
      <w:bookmarkEnd w:id="470"/>
      <w:r>
        <w:rPr>
          <w:rFonts w:hint="eastAsia" w:ascii="仿宋_GB2312" w:hAnsi="宋体" w:eastAsia="仿宋_GB2312" w:cs="宋体"/>
          <w:b/>
          <w:color w:val="auto"/>
          <w:sz w:val="24"/>
          <w:highlight w:val="none"/>
          <w:u w:val="single"/>
        </w:rPr>
        <w:t xml:space="preserve">，工程款付至合同价（不含预留金）的80%</w:t>
      </w:r>
      <w:r>
        <w:rPr>
          <w:rFonts w:hint="eastAsia" w:ascii="仿宋_GB2312" w:hAnsi="宋体" w:eastAsia="仿宋_GB2312" w:cs="宋体"/>
          <w:b/>
          <w:color w:val="auto"/>
          <w:sz w:val="24"/>
          <w:highlight w:val="none"/>
        </w:rPr>
        <w:t xml:space="preserve">;</w:t>
      </w:r>
      <w:r>
        <w:rPr>
          <w:highlight w:val="none"/>
        </w:rPr>
      </w:r>
      <w:r/>
    </w:p>
    <w:p>
      <w:pPr>
        <w:ind w:firstLine="723"/>
        <w:spacing w:line="360" w:lineRule="auto"/>
        <w:rPr>
          <w:rFonts w:hint="default" w:ascii="仿宋_GB2312" w:hAnsi="宋体" w:eastAsia="仿宋_GB2312" w:cs="宋体"/>
          <w:b/>
          <w:color w:val="auto"/>
          <w:sz w:val="24"/>
          <w:highlight w:val="none"/>
          <w:u w:val="single"/>
        </w:rPr>
      </w:pPr>
      <w:r>
        <w:rPr>
          <w:rFonts w:hint="eastAsia" w:ascii="仿宋_GB2312" w:hAnsi="宋体" w:eastAsia="仿宋_GB2312" w:cs="宋体"/>
          <w:b/>
          <w:color w:val="auto"/>
          <w:sz w:val="24"/>
          <w:highlight w:val="none"/>
          <w:u w:val="single"/>
          <w:lang w:val="en-US" w:eastAsia="zh-CN"/>
        </w:rPr>
        <w:t xml:space="preserve">4</w:t>
      </w:r>
      <w:r>
        <w:rPr>
          <w:rFonts w:hint="eastAsia" w:ascii="仿宋_GB2312" w:hAnsi="宋体" w:eastAsia="仿宋_GB2312" w:cs="宋体"/>
          <w:b/>
          <w:color w:val="auto"/>
          <w:sz w:val="24"/>
          <w:highlight w:val="none"/>
          <w:u w:val="single"/>
        </w:rPr>
        <w:t xml:space="preserve">）发包人与承包人双方确认结算审计金额且项目资金到位后28 日内，</w:t>
      </w:r>
      <w:r>
        <w:rPr>
          <w:rFonts w:hint="eastAsia" w:ascii="仿宋_GB2312" w:hAnsi="宋体" w:eastAsia="仿宋_GB2312" w:cs="宋体"/>
          <w:b/>
          <w:color w:val="auto"/>
          <w:sz w:val="24"/>
          <w:highlight w:val="none"/>
          <w:u w:val="single"/>
          <w:lang w:val="en-US" w:eastAsia="zh-CN"/>
        </w:rPr>
        <w:t xml:space="preserve">支付剩余资金。</w:t>
      </w:r>
      <w:r>
        <w:rPr>
          <w:highlight w:val="none"/>
        </w:rPr>
      </w:r>
      <w:r/>
    </w:p>
    <w:p>
      <w:pPr>
        <w:ind w:firstLine="482"/>
        <w:spacing w:line="360" w:lineRule="auto"/>
        <w:rPr>
          <w:rFonts w:ascii="仿宋_GB2312" w:hAnsi="宋体" w:eastAsia="仿宋_GB2312" w:cs="宋体"/>
          <w:b/>
          <w:sz w:val="24"/>
        </w:rPr>
      </w:pPr>
      <w:r>
        <w:rPr>
          <w:rFonts w:hint="eastAsia" w:ascii="仿宋_GB2312" w:hAnsi="宋体" w:eastAsia="仿宋_GB2312" w:cs="宋体"/>
          <w:b/>
          <w:sz w:val="24"/>
        </w:rPr>
        <w:t xml:space="preserve">备注：</w:t>
      </w:r>
      <w:r/>
    </w:p>
    <w:p>
      <w:pPr>
        <w:ind w:firstLine="482"/>
        <w:spacing w:line="360" w:lineRule="auto"/>
        <w:rPr>
          <w:rFonts w:ascii="仿宋_GB2312" w:hAnsi="宋体" w:eastAsia="仿宋_GB2312" w:cs="宋体"/>
          <w:b/>
          <w:sz w:val="24"/>
          <w:u w:val="single"/>
        </w:rPr>
      </w:pPr>
      <w:r>
        <w:rPr>
          <w:rFonts w:hint="eastAsia" w:ascii="仿宋_GB2312" w:hAnsi="宋体" w:eastAsia="仿宋_GB2312"/>
          <w:b/>
          <w:sz w:val="24"/>
          <w:u w:val="single"/>
        </w:rPr>
        <w:t xml:space="preserve">1）</w:t>
      </w:r>
      <w:r>
        <w:rPr>
          <w:rFonts w:hint="eastAsia" w:ascii="仿宋_GB2312" w:hAnsi="宋体" w:eastAsia="仿宋_GB2312" w:cs="宋体"/>
          <w:b/>
          <w:sz w:val="24"/>
          <w:u w:val="single"/>
        </w:rPr>
        <w:t xml:space="preserve">采用先票后款的付款方式，每次支付工程款7日前，承包人需向发包人提供合法有效的经发包人财务部门认可的发票，</w:t>
      </w:r>
      <w:r>
        <w:rPr>
          <w:rFonts w:hint="eastAsia" w:ascii="仿宋_GB2312" w:hAnsi="宋体" w:eastAsia="仿宋_GB2312"/>
          <w:b/>
          <w:sz w:val="24"/>
          <w:u w:val="single"/>
        </w:rPr>
        <w:t xml:space="preserve">开具发票为本合同主要义务，</w:t>
      </w:r>
      <w:r>
        <w:rPr>
          <w:rFonts w:hint="eastAsia" w:ascii="仿宋_GB2312" w:hAnsi="宋体" w:eastAsia="仿宋_GB2312" w:cs="宋体"/>
          <w:b/>
          <w:sz w:val="24"/>
          <w:u w:val="single"/>
        </w:rPr>
        <w:t xml:space="preserve">如因承包人未能开具有效发票，责任由承包人承担</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bCs/>
          <w:sz w:val="24"/>
        </w:rPr>
      </w:pPr>
      <w:r>
        <w:rPr>
          <w:rFonts w:hint="eastAsia" w:ascii="仿宋_GB2312" w:hAnsi="宋体" w:eastAsia="仿宋_GB2312" w:cs="宋体"/>
          <w:b/>
          <w:sz w:val="24"/>
          <w:u w:val="single"/>
        </w:rPr>
        <w:t xml:space="preserve">2）</w:t>
      </w:r>
      <w:r>
        <w:rPr>
          <w:rFonts w:hint="eastAsia" w:ascii="仿宋_GB2312" w:hAnsi="宋体" w:eastAsia="仿宋_GB2312" w:cs="宋体"/>
          <w:b/>
          <w:bCs/>
          <w:sz w:val="24"/>
          <w:u w:val="single"/>
        </w:rPr>
        <w:t xml:space="preserve">承包人必须对工程现场施工人员全部实行实名制考勤管理，开设农民工工资专用账户，按照工程进度和工人实名制登记信息，按月足额支付农民工工资。发包人按照上述工程款支付节点将完成工程款的25%以上拨付到承包人工资存储专户，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rPr>
          <w:rFonts w:hint="eastAsia" w:ascii="仿宋_GB2312" w:hAnsi="宋体" w:eastAsia="仿宋_GB2312" w:cs="宋体"/>
          <w:b/>
          <w:bCs/>
          <w:sz w:val="24"/>
        </w:rPr>
        <w:t xml:space="preserve">。</w:t>
      </w:r>
      <w:r/>
    </w:p>
    <w:p>
      <w:pPr>
        <w:ind w:firstLine="482"/>
        <w:spacing w:line="360" w:lineRule="auto"/>
        <w:rPr>
          <w:rFonts w:ascii="仿宋_GB2312" w:hAnsi="宋体" w:eastAsia="仿宋_GB2312" w:cs="宋体"/>
          <w:b/>
          <w:bCs/>
          <w:sz w:val="24"/>
          <w:u w:val="single"/>
        </w:rPr>
      </w:pPr>
      <w:r>
        <w:rPr>
          <w:rFonts w:hint="eastAsia" w:ascii="仿宋_GB2312" w:hAnsi="宋体" w:eastAsia="仿宋_GB2312" w:cs="宋体"/>
          <w:b/>
          <w:bCs/>
          <w:sz w:val="24"/>
          <w:u w:val="single"/>
        </w:rPr>
        <w:t xml:space="preserve">3）本工程工程款支付应按重点工程付款程序执行，</w:t>
      </w:r>
      <w:r>
        <w:rPr>
          <w:rFonts w:hint="eastAsia" w:ascii="仿宋_GB2312" w:hAnsi="宋体" w:eastAsia="仿宋_GB2312" w:cs="宋体"/>
          <w:b/>
          <w:bCs/>
          <w:sz w:val="24"/>
          <w:u w:val="single"/>
          <w:lang w:val="en-US" w:eastAsia="zh-CN"/>
        </w:rPr>
        <w:t xml:space="preserve">按照12.4.1条款，待项目资金到位后，由承包人提出工程款项申请，</w:t>
      </w:r>
      <w:r>
        <w:rPr>
          <w:rFonts w:hint="eastAsia" w:ascii="仿宋_GB2312" w:hAnsi="宋体" w:eastAsia="仿宋_GB2312" w:cs="宋体"/>
          <w:b/>
          <w:bCs/>
          <w:sz w:val="24"/>
          <w:u w:val="single"/>
        </w:rPr>
        <w:t xml:space="preserve">不得以付款原因，影响工期进度及索赔费用</w:t>
      </w:r>
      <w:r>
        <w:rPr>
          <w:rFonts w:hint="eastAsia" w:ascii="仿宋_GB2312" w:hAnsi="宋体" w:eastAsia="仿宋_GB2312" w:cs="宋体"/>
          <w:b/>
          <w:bCs/>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12.4.2 </w:t>
      </w:r>
      <w:r>
        <w:rPr>
          <w:rFonts w:hint="eastAsia" w:ascii="仿宋_GB2312" w:hAnsi="宋体" w:eastAsia="仿宋_GB2312" w:cs="宋体"/>
          <w:sz w:val="24"/>
        </w:rPr>
        <w:t xml:space="preserve">进度付款申请单的编制</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关于进度付款申请单编制的约定：</w:t>
      </w:r>
      <w:r>
        <w:rPr>
          <w:rFonts w:hint="eastAsia" w:ascii="仿宋_GB2312" w:hAnsi="宋体" w:eastAsia="仿宋_GB2312" w:cs="宋体"/>
          <w:b/>
          <w:sz w:val="24"/>
          <w:u w:val="single"/>
        </w:rPr>
        <w:t xml:space="preserve">合同履行过程中变更或索赔等应增加或扣减的金额均在竣工结算时调整，合同履行过程中不支付该款项，如发生重大变更（变更价款超合同总价的30%，或项目重新设计等），双方确认后，付款金额相应调整</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rFonts w:hint="eastAsia" w:ascii="Times New Roman" w:hAnsi="Times New Roman" w:eastAsia="仿宋_GB2312"/>
          <w:sz w:val="24"/>
        </w:rPr>
        <w:t xml:space="preserve">2.4.3</w:t>
      </w:r>
      <w:r>
        <w:rPr>
          <w:rFonts w:hint="eastAsia" w:ascii="仿宋_GB2312" w:hAnsi="宋体" w:eastAsia="仿宋_GB2312" w:cs="宋体"/>
          <w:sz w:val="24"/>
        </w:rPr>
        <w:t xml:space="preserve"> 进度付款申请单的提交</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（1）单价合同进度付款申请单提交的约定：</w:t>
      </w:r>
      <w:r>
        <w:rPr>
          <w:rFonts w:hint="eastAsia" w:ascii="仿宋_GB2312" w:hAnsi="宋体" w:eastAsia="仿宋_GB2312" w:cs="宋体"/>
          <w:b/>
          <w:sz w:val="24"/>
          <w:u w:val="single"/>
        </w:rPr>
        <w:t xml:space="preserve">承包人按照专用条款</w:t>
      </w:r>
      <w:r>
        <w:rPr>
          <w:rFonts w:hint="eastAsia" w:ascii="Times New Roman" w:hAnsi="Times New Roman" w:eastAsia="仿宋_GB2312"/>
          <w:sz w:val="24"/>
          <w:u w:val="single"/>
        </w:rPr>
        <w:t xml:space="preserve">12.4.1</w:t>
      </w:r>
      <w:r>
        <w:rPr>
          <w:rFonts w:hint="eastAsia" w:ascii="仿宋_GB2312" w:hAnsi="宋体" w:eastAsia="仿宋_GB2312" w:cs="宋体"/>
          <w:b/>
          <w:sz w:val="24"/>
          <w:u w:val="single"/>
        </w:rPr>
        <w:t xml:space="preserve">约定的工程进度，</w:t>
      </w:r>
      <w:r>
        <w:rPr>
          <w:rFonts w:ascii="仿宋_GB2312" w:hAnsi="宋体" w:eastAsia="仿宋_GB2312" w:cs="宋体"/>
          <w:b/>
          <w:sz w:val="24"/>
          <w:u w:val="single"/>
        </w:rPr>
        <w:t xml:space="preserve">提交进度付款申请单，并附上已完成工程量报表和有关资料</w:t>
      </w:r>
      <w:r>
        <w:rPr>
          <w:rFonts w:ascii="仿宋_GB2312" w:hAnsi="宋体" w:eastAsia="仿宋_GB2312" w:cs="宋体"/>
          <w:b/>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（2）总价合同进度付款申请单提交的约定：</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（3）其他价格形式合同进度付款申请单提交的约定：</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12.4.4</w:t>
      </w:r>
      <w:r>
        <w:rPr>
          <w:rFonts w:hint="eastAsia" w:ascii="仿宋_GB2312" w:hAnsi="宋体" w:eastAsia="仿宋_GB2312" w:cs="宋体"/>
          <w:sz w:val="24"/>
        </w:rPr>
        <w:t xml:space="preserve"> 进度款审核和支付</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（1）监理人审查并报送发包人的期限：</w:t>
      </w:r>
      <w:r>
        <w:rPr>
          <w:rFonts w:hint="eastAsia" w:ascii="仿宋_GB2312" w:hAnsi="宋体" w:eastAsia="仿宋_GB2312" w:cs="宋体"/>
          <w:b/>
          <w:sz w:val="24"/>
          <w:u w:val="single"/>
        </w:rPr>
        <w:t xml:space="preserve">执行通用条款</w:t>
      </w:r>
      <w:r>
        <w:rPr>
          <w:rFonts w:ascii="Times New Roman" w:hAnsi="Times New Roman" w:eastAsia="仿宋_GB2312"/>
          <w:sz w:val="24"/>
          <w:u w:val="single"/>
        </w:rPr>
        <w:t xml:space="preserve">12.4.4（1）</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发包人完成审批并签发进度款支付证书的期限：</w:t>
      </w:r>
      <w:r>
        <w:rPr>
          <w:rFonts w:hint="eastAsia" w:ascii="仿宋_GB2312" w:hAnsi="宋体" w:eastAsia="仿宋_GB2312" w:cs="宋体"/>
          <w:b/>
          <w:sz w:val="24"/>
          <w:u w:val="single"/>
        </w:rPr>
        <w:t xml:space="preserve">收到监理人报送的进度付款申请单及相关资料后10个工作日内</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（2）发包人支付进度款的期限：</w:t>
      </w:r>
      <w:r>
        <w:rPr>
          <w:rFonts w:hint="eastAsia" w:ascii="仿宋_GB2312" w:hAnsi="宋体" w:eastAsia="仿宋_GB2312" w:cs="宋体"/>
          <w:b/>
          <w:sz w:val="24"/>
          <w:u w:val="single"/>
        </w:rPr>
        <w:t xml:space="preserve">执行专用条款</w:t>
      </w:r>
      <w:r>
        <w:rPr>
          <w:rFonts w:ascii="Times New Roman" w:hAnsi="Times New Roman" w:eastAsia="仿宋_GB2312"/>
          <w:sz w:val="24"/>
          <w:u w:val="single"/>
        </w:rPr>
        <w:t xml:space="preserve">12.4.1</w:t>
      </w:r>
      <w:r>
        <w:rPr>
          <w:rFonts w:hint="eastAsia" w:ascii="仿宋_GB2312" w:hAnsi="宋体" w:eastAsia="仿宋_GB2312" w:cs="宋体"/>
          <w:sz w:val="24"/>
        </w:rPr>
        <w:t xml:space="preserve">。</w:t>
      </w:r>
      <w:r/>
    </w:p>
    <w:p>
      <w:pPr>
        <w:ind w:firstLine="60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发包人逾期支付进度款的违约金的计算方式：</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600"/>
        <w:spacing w:line="360" w:lineRule="auto"/>
        <w:rPr>
          <w:rFonts w:ascii="仿宋_GB2312" w:hAnsi="宋体" w:eastAsia="仿宋_GB2312" w:cs="宋体"/>
          <w:sz w:val="24"/>
        </w:rPr>
      </w:pPr>
      <w:r>
        <w:rPr>
          <w:rFonts w:hint="eastAsia" w:ascii="Times New Roman" w:hAnsi="Times New Roman" w:eastAsia="仿宋_GB2312"/>
          <w:sz w:val="24"/>
        </w:rPr>
        <w:t xml:space="preserve">12.4.6 </w:t>
      </w:r>
      <w:r>
        <w:rPr>
          <w:rFonts w:hint="eastAsia" w:ascii="仿宋_GB2312" w:hAnsi="宋体" w:eastAsia="仿宋_GB2312" w:cs="宋体"/>
          <w:sz w:val="24"/>
        </w:rPr>
        <w:t xml:space="preserve">支付分解表的编制</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2、总价合同支付分解表的编制与审批：</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宋体" w:hAnsi="宋体" w:cs="宋体"/>
          <w:sz w:val="24"/>
          <w:u w:val="single"/>
        </w:rPr>
      </w:pPr>
      <w:r>
        <w:rPr>
          <w:rFonts w:hint="eastAsia" w:ascii="仿宋_GB2312" w:hAnsi="宋体" w:eastAsia="仿宋_GB2312" w:cs="宋体"/>
          <w:sz w:val="24"/>
        </w:rPr>
        <w:t xml:space="preserve">3、单价合同的总价项目支付分解表的编制与审批</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bookmarkEnd w:id="279"/>
      <w:r/>
      <w:r/>
    </w:p>
    <w:p>
      <w:pPr>
        <w:keepLines/>
        <w:keepNext/>
        <w:spacing w:line="360" w:lineRule="auto"/>
        <w:rPr>
          <w:rFonts w:ascii="黑体" w:hAnsi="黑体" w:eastAsia="黑体" w:cs="宋体"/>
          <w:bCs/>
          <w:sz w:val="24"/>
        </w:rPr>
        <w:outlineLvl w:val="3"/>
      </w:pPr>
      <w:r/>
      <w:bookmarkStart w:id="471" w:name="_Toc351203645"/>
      <w:r/>
      <w:bookmarkStart w:id="472" w:name="_Toc312678053"/>
      <w:r/>
      <w:bookmarkStart w:id="473" w:name="_Toc292559424"/>
      <w:r/>
      <w:bookmarkStart w:id="474" w:name="_Toc297120519"/>
      <w:r/>
      <w:bookmarkStart w:id="475" w:name="_Toc296347218"/>
      <w:r/>
      <w:bookmarkStart w:id="476" w:name="_Toc292559929"/>
      <w:r/>
      <w:bookmarkStart w:id="477" w:name="_Toc297216223"/>
      <w:r/>
      <w:bookmarkStart w:id="478" w:name="_Toc296944558"/>
      <w:r/>
      <w:bookmarkStart w:id="479" w:name="_Toc303539172"/>
      <w:r/>
      <w:bookmarkStart w:id="480" w:name="_Toc296891047"/>
      <w:r/>
      <w:bookmarkStart w:id="481" w:name="_Toc296346720"/>
      <w:r/>
      <w:bookmarkStart w:id="482" w:name="_Toc297123564"/>
      <w:r/>
      <w:bookmarkStart w:id="483" w:name="_Toc297048405"/>
      <w:r/>
      <w:bookmarkStart w:id="484" w:name="_Toc296503219"/>
      <w:r/>
      <w:bookmarkStart w:id="485" w:name="_Toc300935015"/>
      <w:r/>
      <w:bookmarkStart w:id="486" w:name="_Toc304295593"/>
      <w:r/>
      <w:bookmarkStart w:id="487" w:name="_Toc296891259"/>
      <w:r>
        <w:rPr>
          <w:rFonts w:ascii="Times New Roman" w:hAnsi="Times New Roman" w:eastAsia="仿宋_GB2312"/>
          <w:bCs/>
          <w:sz w:val="24"/>
        </w:rPr>
        <w:t xml:space="preserve">13. </w:t>
      </w:r>
      <w:r>
        <w:rPr>
          <w:rFonts w:hint="eastAsia" w:ascii="黑体" w:hAnsi="黑体" w:eastAsia="黑体" w:cs="宋体"/>
          <w:bCs/>
          <w:sz w:val="24"/>
        </w:rPr>
        <w:t xml:space="preserve">验收和工程试车</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ind w:firstLine="480"/>
        <w:spacing w:line="360" w:lineRule="auto"/>
        <w:rPr>
          <w:rFonts w:ascii="仿宋_GB2312" w:hAnsi="宋体" w:eastAsia="仿宋_GB2312" w:cs="宋体"/>
          <w:sz w:val="24"/>
        </w:rPr>
      </w:pPr>
      <w:r>
        <w:rPr>
          <w:rFonts w:ascii="Times New Roman" w:hAnsi="Times New Roman" w:eastAsia="仿宋_GB2312"/>
          <w:sz w:val="24"/>
        </w:rPr>
        <w:t xml:space="preserve">13.1</w:t>
      </w:r>
      <w:r>
        <w:rPr>
          <w:rFonts w:hint="eastAsia" w:ascii="黑体" w:hAnsi="黑体" w:eastAsia="黑体" w:cs="宋体"/>
          <w:sz w:val="24"/>
        </w:rPr>
        <w:t xml:space="preserve">分部分项工程验收</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13.1.2</w:t>
      </w:r>
      <w:r>
        <w:rPr>
          <w:rFonts w:hint="eastAsia" w:ascii="仿宋_GB2312" w:hAnsi="宋体" w:eastAsia="仿宋_GB2312" w:cs="宋体"/>
          <w:sz w:val="24"/>
        </w:rPr>
        <w:t xml:space="preserve">监理人不能按时进行验收时，应提前</w:t>
      </w:r>
      <w:r>
        <w:rPr>
          <w:rFonts w:hint="eastAsia" w:ascii="仿宋_GB2312" w:hAnsi="宋体" w:eastAsia="仿宋_GB2312" w:cs="宋体"/>
          <w:sz w:val="24"/>
          <w:u w:val="single"/>
        </w:rPr>
        <w:t xml:space="preserve"> 24 </w:t>
      </w:r>
      <w:r>
        <w:rPr>
          <w:rFonts w:hint="eastAsia" w:ascii="仿宋_GB2312" w:hAnsi="宋体" w:eastAsia="仿宋_GB2312" w:cs="宋体"/>
          <w:sz w:val="24"/>
        </w:rPr>
        <w:t xml:space="preserve">小时提交书面延期要求。</w:t>
      </w:r>
      <w:r/>
    </w:p>
    <w:p>
      <w:pPr>
        <w:ind w:firstLine="480"/>
        <w:spacing w:line="360" w:lineRule="auto"/>
        <w:rPr>
          <w:rFonts w:ascii="仿宋_GB2312" w:hAnsi="宋体" w:eastAsia="仿宋_GB2312" w:cs="宋体"/>
          <w:b/>
          <w:sz w:val="24"/>
        </w:rPr>
      </w:pPr>
      <w:r>
        <w:rPr>
          <w:rFonts w:hint="eastAsia" w:ascii="仿宋_GB2312" w:hAnsi="宋体" w:eastAsia="仿宋_GB2312" w:cs="宋体"/>
          <w:sz w:val="24"/>
        </w:rPr>
        <w:t xml:space="preserve">关于延期最长不得超过：</w:t>
      </w:r>
      <w:r>
        <w:rPr>
          <w:rFonts w:hint="eastAsia" w:ascii="仿宋_GB2312" w:hAnsi="宋体" w:eastAsia="仿宋_GB2312" w:cs="宋体"/>
          <w:sz w:val="24"/>
          <w:u w:val="single"/>
        </w:rPr>
        <w:t xml:space="preserve">48</w:t>
      </w:r>
      <w:r>
        <w:rPr>
          <w:rFonts w:hint="eastAsia" w:ascii="仿宋_GB2312" w:hAnsi="宋体" w:eastAsia="仿宋_GB2312" w:cs="宋体"/>
          <w:sz w:val="24"/>
        </w:rPr>
        <w:t xml:space="preserve">小时。</w:t>
      </w:r>
      <w:r/>
    </w:p>
    <w:p>
      <w:pPr>
        <w:ind w:firstLine="480"/>
        <w:spacing w:line="360" w:lineRule="auto"/>
        <w:rPr>
          <w:rFonts w:ascii="仿宋_GB2312" w:hAnsi="宋体" w:eastAsia="仿宋_GB2312" w:cs="宋体"/>
          <w:sz w:val="24"/>
        </w:rPr>
      </w:pPr>
      <w:r/>
      <w:bookmarkStart w:id="488" w:name="_Toc297216224"/>
      <w:r/>
      <w:bookmarkStart w:id="489" w:name="_Toc296891051"/>
      <w:r/>
      <w:bookmarkStart w:id="490" w:name="_Toc300935016"/>
      <w:r/>
      <w:bookmarkStart w:id="491" w:name="_Toc303539173"/>
      <w:r/>
      <w:bookmarkStart w:id="492" w:name="_Toc312678056"/>
      <w:r/>
      <w:bookmarkStart w:id="493" w:name="_Toc297120523"/>
      <w:r/>
      <w:bookmarkStart w:id="494" w:name="_Toc292559933"/>
      <w:r/>
      <w:bookmarkStart w:id="495" w:name="_Toc296503223"/>
      <w:r/>
      <w:bookmarkStart w:id="496" w:name="_Toc296346724"/>
      <w:r/>
      <w:bookmarkStart w:id="497" w:name="_Toc296891263"/>
      <w:r/>
      <w:bookmarkStart w:id="498" w:name="_Toc292559428"/>
      <w:r/>
      <w:bookmarkStart w:id="499" w:name="_Toc297048409"/>
      <w:r/>
      <w:bookmarkStart w:id="500" w:name="_Toc304295596"/>
      <w:r/>
      <w:bookmarkStart w:id="501" w:name="_Toc296944562"/>
      <w:r/>
      <w:bookmarkStart w:id="502" w:name="_Toc297123565"/>
      <w:r/>
      <w:bookmarkStart w:id="503" w:name="_Toc296347222"/>
      <w:r/>
      <w:bookmarkStart w:id="504" w:name="_Toc267251472"/>
      <w:r/>
      <w:bookmarkStart w:id="505" w:name="_Toc267251474"/>
      <w:r/>
      <w:bookmarkStart w:id="506" w:name="_Toc267251471"/>
      <w:r/>
      <w:bookmarkStart w:id="507" w:name="_Toc267251475"/>
      <w:r/>
      <w:bookmarkStart w:id="508" w:name="_Toc267251476"/>
      <w:r/>
      <w:bookmarkStart w:id="509" w:name="_Toc267251470"/>
      <w:r/>
      <w:bookmarkStart w:id="510" w:name="_Toc267251473"/>
      <w:r>
        <w:rPr>
          <w:rFonts w:hint="eastAsia" w:ascii="Times New Roman" w:hAnsi="Times New Roman" w:eastAsia="仿宋_GB2312"/>
          <w:sz w:val="24"/>
        </w:rPr>
        <w:t xml:space="preserve">13.2</w:t>
      </w:r>
      <w:r>
        <w:rPr>
          <w:rFonts w:hint="eastAsia" w:ascii="黑体" w:hAnsi="黑体" w:eastAsia="黑体" w:cs="宋体"/>
          <w:sz w:val="24"/>
        </w:rPr>
        <w:t xml:space="preserve">竣工验收</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80"/>
        <w:spacing w:line="360" w:lineRule="auto"/>
        <w:rPr>
          <w:rFonts w:ascii="仿宋_GB2312" w:hAnsi="宋体" w:eastAsia="仿宋_GB2312" w:cs="宋体"/>
          <w:sz w:val="24"/>
        </w:rPr>
      </w:pPr>
      <w:r/>
      <w:bookmarkStart w:id="511" w:name="_Toc280868704"/>
      <w:r/>
      <w:bookmarkStart w:id="512" w:name="_Toc280868705"/>
      <w:r/>
      <w:bookmarkStart w:id="513" w:name="_Toc280868706"/>
      <w:r/>
      <w:bookmarkStart w:id="514" w:name="_Toc280868707"/>
      <w:r/>
      <w:bookmarkStart w:id="515" w:name="_Toc280868708"/>
      <w:r/>
      <w:bookmarkStart w:id="516" w:name="_Toc280868709"/>
      <w:r>
        <w:rPr>
          <w:rFonts w:hint="eastAsia" w:ascii="Times New Roman" w:hAnsi="Times New Roman" w:eastAsia="仿宋_GB2312"/>
          <w:sz w:val="24"/>
        </w:rPr>
        <w:t xml:space="preserve">13.2.2</w:t>
      </w:r>
      <w:r>
        <w:rPr>
          <w:rFonts w:hint="eastAsia" w:ascii="仿宋_GB2312" w:hAnsi="宋体" w:eastAsia="仿宋_GB2312" w:cs="宋体"/>
          <w:sz w:val="24"/>
        </w:rPr>
        <w:t xml:space="preserve">竣工验收程序</w:t>
      </w:r>
      <w:bookmarkEnd w:id="511"/>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关于竣工验收程序的约定：</w:t>
      </w:r>
      <w:r>
        <w:rPr>
          <w:rFonts w:hint="eastAsia" w:ascii="仿宋_GB2312" w:hAnsi="宋体" w:eastAsia="仿宋_GB2312" w:cs="宋体"/>
          <w:b/>
          <w:sz w:val="24"/>
          <w:u w:val="single"/>
        </w:rPr>
        <w:t xml:space="preserve">执行通用条款</w:t>
      </w:r>
      <w:r>
        <w:rPr>
          <w:rFonts w:hint="eastAsia" w:ascii="仿宋_GB2312" w:hAnsi="宋体" w:eastAsia="仿宋_GB2312" w:cs="宋体"/>
          <w:sz w:val="24"/>
        </w:rPr>
        <w:t xml:space="preserve">。</w:t>
      </w:r>
      <w:r/>
    </w:p>
    <w:p>
      <w:pPr>
        <w:ind w:firstLine="453"/>
        <w:spacing w:line="360" w:lineRule="auto"/>
        <w:rPr>
          <w:rFonts w:ascii="仿宋_GB2312" w:hAnsi="宋体" w:eastAsia="仿宋_GB2312" w:cs="宋体"/>
          <w:sz w:val="24"/>
          <w:u w:val="single"/>
        </w:rPr>
      </w:pPr>
      <w:r>
        <w:rPr>
          <w:rFonts w:hint="eastAsia" w:ascii="仿宋_GB2312" w:hAnsi="宋体" w:eastAsia="仿宋_GB2312" w:cs="宋体"/>
          <w:sz w:val="24"/>
        </w:rPr>
        <w:t xml:space="preserve">发包人不按照本项约定组织竣工验收、颁发工程接收证书的违约金的计算方法：</w:t>
      </w:r>
      <w:r>
        <w:rPr>
          <w:rFonts w:hint="eastAsia" w:ascii="仿宋_GB2312" w:hAnsi="宋体" w:eastAsia="仿宋_GB2312" w:cs="宋体"/>
          <w:b/>
          <w:sz w:val="24"/>
          <w:u w:val="single"/>
        </w:rPr>
        <w:t xml:space="preserve">无违约金</w:t>
      </w:r>
      <w:r>
        <w:rPr>
          <w:rFonts w:hint="eastAsia" w:ascii="仿宋_GB2312" w:hAnsi="宋体" w:eastAsia="仿宋_GB2312" w:cs="宋体"/>
          <w:sz w:val="24"/>
        </w:rPr>
        <w:t xml:space="preserve">。</w:t>
      </w:r>
      <w:bookmarkEnd w:id="512"/>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13.2.5</w:t>
      </w:r>
      <w:r>
        <w:rPr>
          <w:rFonts w:hint="eastAsia" w:ascii="仿宋_GB2312" w:hAnsi="宋体" w:eastAsia="仿宋_GB2312" w:cs="宋体"/>
          <w:sz w:val="24"/>
        </w:rPr>
        <w:t xml:space="preserve">移交、接收全部与部分工程</w:t>
      </w:r>
      <w:bookmarkEnd w:id="513"/>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承包人向发包人移交工程的期限：</w:t>
      </w:r>
      <w:r>
        <w:rPr>
          <w:rFonts w:hint="eastAsia" w:ascii="仿宋_GB2312" w:hAnsi="宋体" w:eastAsia="仿宋_GB2312" w:cs="宋体"/>
          <w:b/>
          <w:sz w:val="24"/>
          <w:u w:val="single"/>
        </w:rPr>
        <w:t xml:space="preserve"> 按发包人要求</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发包人未按本合同约定接收全部或部分工程的，违约金的计算方法为：</w:t>
      </w:r>
      <w:r>
        <w:rPr>
          <w:rFonts w:hint="eastAsia" w:ascii="仿宋_GB2312" w:hAnsi="宋体" w:eastAsia="仿宋_GB2312" w:cs="宋体"/>
          <w:b/>
          <w:sz w:val="24"/>
          <w:u w:val="single"/>
        </w:rPr>
        <w:t xml:space="preserve">无违约金</w:t>
      </w:r>
      <w:r>
        <w:rPr>
          <w:rFonts w:hint="eastAsia" w:ascii="仿宋_GB2312" w:hAnsi="宋体" w:eastAsia="仿宋_GB2312" w:cs="宋体"/>
          <w:sz w:val="24"/>
        </w:rPr>
        <w:t xml:space="preserve">。</w:t>
      </w:r>
      <w:bookmarkEnd w:id="514"/>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承包人未按时移交工程的，违约金的计算方法为：</w:t>
      </w:r>
      <w:r>
        <w:rPr>
          <w:rFonts w:hint="eastAsia" w:ascii="仿宋_GB2312" w:hAnsi="宋体" w:eastAsia="仿宋_GB2312" w:cs="宋体"/>
          <w:b/>
          <w:sz w:val="24"/>
          <w:u w:val="single"/>
        </w:rPr>
        <w:t xml:space="preserve">每延迟一天承包人应向发包人支付合同价的千分之一违约金</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13.3</w:t>
      </w:r>
      <w:r>
        <w:rPr>
          <w:rFonts w:hint="eastAsia" w:ascii="黑体" w:hAnsi="黑体" w:eastAsia="黑体" w:cs="宋体"/>
          <w:sz w:val="24"/>
        </w:rPr>
        <w:t xml:space="preserve">工程试车</w:t>
      </w:r>
      <w:bookmarkEnd w:id="515"/>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13.3.1</w:t>
      </w:r>
      <w:r>
        <w:rPr>
          <w:rFonts w:hint="eastAsia" w:ascii="仿宋_GB2312" w:hAnsi="宋体" w:eastAsia="仿宋_GB2312" w:cs="宋体"/>
          <w:sz w:val="24"/>
        </w:rPr>
        <w:t xml:space="preserve"> 试车程序</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工程试车内容：</w:t>
      </w:r>
      <w:r>
        <w:rPr>
          <w:rFonts w:hint="eastAsia" w:ascii="仿宋_GB2312" w:hAnsi="宋体" w:eastAsia="仿宋_GB2312" w:cs="宋体"/>
          <w:b/>
          <w:sz w:val="24"/>
          <w:u w:val="single"/>
        </w:rPr>
        <w:t xml:space="preserve">承包人承包范围</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（1）单机无负荷试车费用由</w:t>
      </w:r>
      <w:r>
        <w:rPr>
          <w:rFonts w:hint="eastAsia" w:ascii="仿宋_GB2312" w:hAnsi="宋体" w:eastAsia="仿宋_GB2312" w:cs="宋体"/>
          <w:b/>
          <w:sz w:val="24"/>
          <w:u w:val="single"/>
        </w:rPr>
        <w:t xml:space="preserve">承包人</w:t>
      </w:r>
      <w:r>
        <w:rPr>
          <w:rFonts w:hint="eastAsia" w:ascii="仿宋_GB2312" w:hAnsi="宋体" w:eastAsia="仿宋_GB2312" w:cs="宋体"/>
          <w:sz w:val="24"/>
        </w:rPr>
        <w:t xml:space="preserve">承担；</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（2）无负荷联动试车费用由</w:t>
      </w:r>
      <w:r>
        <w:rPr>
          <w:rFonts w:hint="eastAsia" w:ascii="仿宋_GB2312" w:hAnsi="宋体" w:eastAsia="仿宋_GB2312" w:cs="宋体"/>
          <w:b/>
          <w:sz w:val="24"/>
          <w:u w:val="single"/>
        </w:rPr>
        <w:t xml:space="preserve">承包人</w:t>
      </w:r>
      <w:r>
        <w:rPr>
          <w:rFonts w:hint="eastAsia" w:ascii="仿宋_GB2312" w:hAnsi="宋体" w:eastAsia="仿宋_GB2312" w:cs="宋体"/>
          <w:sz w:val="24"/>
        </w:rPr>
        <w:t xml:space="preserve">承担。</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13.3.3</w:t>
      </w:r>
      <w:r>
        <w:rPr>
          <w:rFonts w:hint="eastAsia" w:ascii="仿宋_GB2312" w:hAnsi="宋体" w:eastAsia="仿宋_GB2312" w:cs="宋体"/>
          <w:sz w:val="24"/>
        </w:rPr>
        <w:t xml:space="preserve"> 投料试车</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关于投料试车相关事项的约定：</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13.6</w:t>
      </w:r>
      <w:r>
        <w:rPr>
          <w:rFonts w:hint="eastAsia" w:ascii="黑体" w:hAnsi="黑体" w:eastAsia="黑体" w:cs="宋体"/>
          <w:sz w:val="24"/>
        </w:rPr>
        <w:t xml:space="preserve">竣工退场</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13.6.1</w:t>
      </w:r>
      <w:r>
        <w:rPr>
          <w:rFonts w:hint="eastAsia" w:ascii="仿宋_GB2312" w:hAnsi="宋体" w:eastAsia="仿宋_GB2312" w:cs="宋体"/>
          <w:sz w:val="24"/>
        </w:rPr>
        <w:t xml:space="preserve"> 竣工退场</w:t>
      </w:r>
      <w:r/>
    </w:p>
    <w:p>
      <w:pPr>
        <w:ind w:firstLine="480"/>
        <w:spacing w:line="360" w:lineRule="auto"/>
        <w:rPr>
          <w:rFonts w:ascii="仿宋_GB2312" w:hAnsi="宋体" w:eastAsia="仿宋_GB2312" w:cs="宋体"/>
          <w:b/>
          <w:bCs/>
          <w:sz w:val="24"/>
          <w:u w:val="single"/>
        </w:rPr>
      </w:pPr>
      <w:r>
        <w:rPr>
          <w:rFonts w:hint="eastAsia" w:ascii="仿宋_GB2312" w:hAnsi="宋体" w:eastAsia="仿宋_GB2312" w:cs="宋体"/>
          <w:sz w:val="24"/>
        </w:rPr>
        <w:t xml:space="preserve">承包人完成竣工退场的期限：</w:t>
      </w:r>
      <w:r>
        <w:rPr>
          <w:rFonts w:hint="eastAsia" w:ascii="仿宋_GB2312" w:hAnsi="宋体" w:eastAsia="仿宋_GB2312" w:cs="宋体"/>
          <w:b/>
          <w:bCs/>
          <w:sz w:val="24"/>
          <w:u w:val="single"/>
        </w:rPr>
        <w:t xml:space="preserve">取得工程竣工验收合格证明书后10个工作日内。并执行通用条款</w:t>
      </w:r>
      <w:r>
        <w:rPr>
          <w:rFonts w:ascii="Times New Roman" w:hAnsi="Times New Roman" w:eastAsia="仿宋_GB2312"/>
          <w:sz w:val="24"/>
          <w:u w:val="single"/>
        </w:rPr>
        <w:t xml:space="preserve">13.6</w:t>
      </w:r>
      <w:r>
        <w:rPr>
          <w:rFonts w:hint="eastAsia" w:ascii="仿宋_GB2312" w:hAnsi="宋体" w:eastAsia="仿宋_GB2312" w:cs="宋体"/>
          <w:b/>
          <w:bCs/>
          <w:sz w:val="24"/>
        </w:rPr>
        <w:t xml:space="preserve">。</w:t>
      </w:r>
      <w:r/>
    </w:p>
    <w:p>
      <w:pPr>
        <w:keepLines/>
        <w:keepNext/>
        <w:spacing w:line="360" w:lineRule="auto"/>
        <w:rPr>
          <w:rFonts w:ascii="仿宋_GB2312" w:hAnsi="宋体" w:eastAsia="仿宋_GB2312" w:cs="宋体"/>
          <w:bCs/>
          <w:sz w:val="24"/>
        </w:rPr>
        <w:outlineLvl w:val="3"/>
      </w:pPr>
      <w:r/>
      <w:bookmarkStart w:id="517" w:name="_Toc351203646"/>
      <w:r>
        <w:rPr>
          <w:rFonts w:hint="eastAsia" w:ascii="Times New Roman" w:hAnsi="Times New Roman" w:eastAsia="仿宋_GB2312"/>
          <w:sz w:val="24"/>
        </w:rPr>
        <w:t xml:space="preserve">14. </w:t>
      </w:r>
      <w:r>
        <w:rPr>
          <w:rFonts w:hint="eastAsia" w:ascii="黑体" w:hAnsi="黑体" w:eastAsia="黑体" w:cs="宋体"/>
          <w:bCs/>
          <w:sz w:val="24"/>
        </w:rPr>
        <w:t xml:space="preserve">竣工结算</w:t>
      </w:r>
      <w:bookmarkEnd w:id="517"/>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14.1</w:t>
      </w:r>
      <w:r>
        <w:rPr>
          <w:rFonts w:hint="eastAsia" w:ascii="黑体" w:hAnsi="黑体" w:eastAsia="黑体" w:cs="宋体"/>
          <w:sz w:val="24"/>
        </w:rPr>
        <w:t xml:space="preserve">竣工结算申请</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承包人提交竣工结算申请单的期限：</w:t>
      </w:r>
      <w:r>
        <w:rPr>
          <w:rFonts w:hint="eastAsia" w:ascii="仿宋_GB2312" w:hAnsi="宋体" w:eastAsia="仿宋_GB2312" w:cs="宋体"/>
          <w:b/>
          <w:bCs/>
          <w:sz w:val="24"/>
          <w:u w:val="single"/>
        </w:rPr>
        <w:t xml:space="preserve">承包人应在工程竣工验收合格后3个月内提供完整的结算书，否则按日向发包人支付500元/天违约金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竣工结算申请单应包括的内容：</w:t>
      </w:r>
      <w:r>
        <w:rPr>
          <w:rFonts w:hint="eastAsia" w:ascii="仿宋_GB2312" w:hAnsi="宋体" w:eastAsia="仿宋_GB2312" w:cs="宋体"/>
          <w:b/>
          <w:bCs/>
          <w:sz w:val="24"/>
          <w:u w:val="single"/>
        </w:rPr>
        <w:t xml:space="preserve">工程验收合格证书、工程移交单、工程竣工图、结算资料（图纸、签证、变更单、价格凭证等）、接收甲供材料数量一览表并附相关凭证、工程中标通知书（复印件）、工程投标书及其附件、其它报审计需要的资料。工程竣工图应与工程实际相符，如有不符, 发包人及监理有权让承包人重新整理，直至与实际相符</w:t>
      </w:r>
      <w:r>
        <w:rPr>
          <w:rFonts w:hint="eastAsia" w:ascii="仿宋_GB2312" w:hAnsi="宋体" w:eastAsia="仿宋_GB2312" w:cs="宋体"/>
          <w:b/>
          <w:bCs/>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14.2 </w:t>
      </w:r>
      <w:r>
        <w:rPr>
          <w:rFonts w:hint="eastAsia" w:ascii="黑体" w:hAnsi="黑体" w:eastAsia="黑体" w:cs="宋体"/>
          <w:sz w:val="24"/>
        </w:rPr>
        <w:t xml:space="preserve">竣工结算审核</w:t>
      </w:r>
      <w:r/>
    </w:p>
    <w:p>
      <w:pPr>
        <w:ind w:firstLine="480"/>
        <w:spacing w:line="360" w:lineRule="auto"/>
        <w:rPr>
          <w:rFonts w:ascii="仿宋_GB2312" w:hAnsi="宋体" w:eastAsia="仿宋_GB2312" w:cs="宋体"/>
          <w:b/>
          <w:bCs/>
          <w:sz w:val="24"/>
          <w:u w:val="single"/>
        </w:rPr>
      </w:pPr>
      <w:r>
        <w:rPr>
          <w:rFonts w:hint="eastAsia" w:ascii="仿宋_GB2312" w:hAnsi="宋体" w:eastAsia="仿宋_GB2312" w:cs="宋体"/>
          <w:sz w:val="24"/>
        </w:rPr>
        <w:t xml:space="preserve">发包人审批竣工付款申请单的期限：</w:t>
      </w:r>
      <w:r>
        <w:rPr>
          <w:rFonts w:hint="eastAsia" w:ascii="仿宋_GB2312" w:hAnsi="宋体" w:eastAsia="仿宋_GB2312" w:cs="宋体"/>
          <w:b/>
          <w:bCs/>
          <w:sz w:val="24"/>
          <w:u w:val="single"/>
        </w:rPr>
        <w:t xml:space="preserve">发包人自接到承包人递交的完整真实的结算资料6个月内按照合同约定的合同价款及合同价款调整办法及调整因素，对竣工结算进行审计。承包人在上述时间内应积极配合发包人及审计部门的审核，若承包人不配合，或双方存在争议的，审计时间相应顺延</w:t>
      </w:r>
      <w:r>
        <w:rPr>
          <w:rFonts w:hint="eastAsia" w:ascii="仿宋_GB2312" w:hAnsi="宋体" w:eastAsia="仿宋_GB2312" w:cs="宋体"/>
          <w:b/>
          <w:bCs/>
          <w:sz w:val="24"/>
        </w:rPr>
        <w:t xml:space="preserve">。</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发包人完成竣工付款的期限：</w:t>
      </w:r>
      <w:r>
        <w:rPr>
          <w:rFonts w:hint="eastAsia" w:ascii="仿宋_GB2312" w:hAnsi="宋体" w:eastAsia="仿宋_GB2312" w:cs="宋体"/>
          <w:b/>
          <w:sz w:val="24"/>
          <w:u w:val="single"/>
        </w:rPr>
        <w:t xml:space="preserve">执行专用条款第</w:t>
      </w:r>
      <w:r>
        <w:rPr>
          <w:rFonts w:ascii="Times New Roman" w:hAnsi="Times New Roman" w:eastAsia="仿宋_GB2312"/>
          <w:sz w:val="24"/>
          <w:u w:val="single"/>
        </w:rPr>
        <w:t xml:space="preserve">12.4.1</w:t>
      </w:r>
      <w:r>
        <w:rPr>
          <w:rFonts w:hint="eastAsia" w:ascii="Times New Roman" w:hAnsi="Times New Roman" w:eastAsia="仿宋_GB2312"/>
          <w:b/>
          <w:sz w:val="24"/>
          <w:u w:val="single"/>
        </w:rPr>
        <w:t xml:space="preserve">款</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关于竣工付款证书异议部分复核的方式和程序：</w:t>
      </w:r>
      <w:r>
        <w:rPr>
          <w:rFonts w:hint="eastAsia" w:ascii="仿宋_GB2312" w:hAnsi="宋体" w:eastAsia="仿宋_GB2312" w:cs="宋体"/>
          <w:b/>
          <w:sz w:val="24"/>
          <w:u w:val="single"/>
        </w:rPr>
        <w:t xml:space="preserve">执行通用条款</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14.4 </w:t>
      </w:r>
      <w:r>
        <w:rPr>
          <w:rFonts w:hint="eastAsia" w:ascii="黑体" w:hAnsi="黑体" w:eastAsia="黑体" w:cs="宋体"/>
          <w:sz w:val="24"/>
        </w:rPr>
        <w:t xml:space="preserve">最终结清</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14.4.1</w:t>
      </w:r>
      <w:r>
        <w:rPr>
          <w:rFonts w:hint="eastAsia" w:ascii="仿宋_GB2312" w:hAnsi="宋体" w:eastAsia="仿宋_GB2312" w:cs="宋体"/>
          <w:sz w:val="24"/>
        </w:rPr>
        <w:t xml:space="preserve"> 最终结清申请单</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承包人提交最终结清申请单的份数：</w:t>
      </w:r>
      <w:r>
        <w:rPr>
          <w:rFonts w:hint="eastAsia" w:ascii="仿宋_GB2312" w:hAnsi="宋体" w:eastAsia="仿宋_GB2312" w:cs="宋体"/>
          <w:b/>
          <w:sz w:val="24"/>
          <w:u w:val="single"/>
        </w:rPr>
        <w:t xml:space="preserve">肆份</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承包人提交最终结算申请单的期限：</w:t>
      </w:r>
      <w:r>
        <w:rPr>
          <w:rFonts w:hint="eastAsia" w:ascii="仿宋_GB2312" w:hAnsi="宋体" w:eastAsia="仿宋_GB2312" w:cs="宋体"/>
          <w:b/>
          <w:sz w:val="24"/>
          <w:u w:val="single"/>
        </w:rPr>
        <w:t xml:space="preserve">执行专用条款</w:t>
      </w:r>
      <w:r>
        <w:rPr>
          <w:rFonts w:ascii="Times New Roman" w:hAnsi="Times New Roman" w:eastAsia="仿宋_GB2312"/>
          <w:sz w:val="24"/>
          <w:u w:val="single"/>
        </w:rPr>
        <w:t xml:space="preserve">12.4.1</w:t>
      </w:r>
      <w:r>
        <w:rPr>
          <w:rFonts w:hint="eastAsia" w:ascii="仿宋_GB2312" w:hAnsi="宋体" w:eastAsia="仿宋_GB2312" w:cs="宋体"/>
          <w:sz w:val="24"/>
        </w:rPr>
        <w:t xml:space="preserve">。 </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14.4.2</w:t>
      </w:r>
      <w:r>
        <w:rPr>
          <w:rFonts w:hint="eastAsia" w:ascii="仿宋_GB2312" w:hAnsi="宋体" w:eastAsia="仿宋_GB2312" w:cs="宋体"/>
          <w:sz w:val="24"/>
        </w:rPr>
        <w:t xml:space="preserve"> 最终结清证书和支付</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（1）发包人完成最终结清申请单的审批并颁发最终结清证书的期限：</w:t>
      </w:r>
      <w:r>
        <w:rPr>
          <w:rFonts w:hint="eastAsia" w:ascii="仿宋_GB2312" w:hAnsi="宋体" w:eastAsia="仿宋_GB2312" w:cs="宋体"/>
          <w:b/>
          <w:sz w:val="24"/>
          <w:u w:val="single"/>
        </w:rPr>
        <w:t xml:space="preserve">收到申请后14日</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（2）发包人完成支付的期限：</w:t>
      </w:r>
      <w:r>
        <w:rPr>
          <w:rFonts w:hint="eastAsia" w:ascii="仿宋_GB2312" w:hAnsi="宋体" w:eastAsia="仿宋_GB2312" w:cs="宋体"/>
          <w:b/>
          <w:sz w:val="24"/>
          <w:u w:val="single"/>
        </w:rPr>
        <w:t xml:space="preserve">最终结清申请单的审批结束后14日内 </w:t>
      </w:r>
      <w:r>
        <w:rPr>
          <w:rFonts w:hint="eastAsia" w:ascii="仿宋_GB2312" w:hAnsi="宋体" w:eastAsia="仿宋_GB2312" w:cs="宋体"/>
          <w:sz w:val="24"/>
        </w:rPr>
        <w:t xml:space="preserve">。</w:t>
      </w:r>
      <w:bookmarkEnd w:id="504"/>
      <w:r/>
      <w:bookmarkEnd w:id="505"/>
      <w:r/>
      <w:bookmarkEnd w:id="506"/>
      <w:r/>
      <w:bookmarkEnd w:id="507"/>
      <w:r/>
      <w:bookmarkEnd w:id="508"/>
      <w:r/>
      <w:bookmarkEnd w:id="509"/>
      <w:r/>
      <w:bookmarkEnd w:id="510"/>
      <w:r/>
      <w:bookmarkEnd w:id="516"/>
      <w:r/>
      <w:r/>
    </w:p>
    <w:p>
      <w:pPr>
        <w:keepLines/>
        <w:keepNext/>
        <w:spacing w:line="360" w:lineRule="auto"/>
        <w:rPr>
          <w:rFonts w:ascii="仿宋_GB2312" w:hAnsi="宋体" w:eastAsia="仿宋_GB2312" w:cs="宋体"/>
          <w:bCs/>
          <w:sz w:val="24"/>
        </w:rPr>
        <w:outlineLvl w:val="3"/>
      </w:pPr>
      <w:r/>
      <w:bookmarkStart w:id="518" w:name="_Toc351203647"/>
      <w:r/>
      <w:bookmarkStart w:id="519" w:name="_Toc267251483"/>
      <w:r/>
      <w:bookmarkStart w:id="520" w:name="_Toc267251482"/>
      <w:r/>
      <w:bookmarkStart w:id="521" w:name="_Toc267251484"/>
      <w:r/>
      <w:bookmarkStart w:id="522" w:name="_Toc267251485"/>
      <w:r/>
      <w:bookmarkStart w:id="523" w:name="_Toc267251489"/>
      <w:r/>
      <w:bookmarkStart w:id="524" w:name="_Toc267251490"/>
      <w:r/>
      <w:bookmarkStart w:id="525" w:name="_Toc267251486"/>
      <w:r/>
      <w:bookmarkStart w:id="526" w:name="_Toc267251488"/>
      <w:r/>
      <w:bookmarkStart w:id="527" w:name="_Toc267251492"/>
      <w:r/>
      <w:bookmarkStart w:id="528" w:name="_Toc267251495"/>
      <w:r/>
      <w:bookmarkStart w:id="529" w:name="_Toc267251501"/>
      <w:r/>
      <w:bookmarkStart w:id="530" w:name="_Toc267251502"/>
      <w:r/>
      <w:bookmarkStart w:id="531" w:name="_Toc267251494"/>
      <w:r/>
      <w:bookmarkStart w:id="532" w:name="_Toc267251491"/>
      <w:r/>
      <w:bookmarkStart w:id="533" w:name="_Toc267251499"/>
      <w:r/>
      <w:bookmarkStart w:id="534" w:name="_Toc267251493"/>
      <w:r/>
      <w:bookmarkStart w:id="535" w:name="_Toc267251496"/>
      <w:r/>
      <w:bookmarkStart w:id="536" w:name="_Toc267251503"/>
      <w:r/>
      <w:bookmarkStart w:id="537" w:name="_Toc267251497"/>
      <w:r/>
      <w:bookmarkStart w:id="538" w:name="_Toc267251498"/>
      <w:r/>
      <w:bookmarkStart w:id="539" w:name="_Toc267251506"/>
      <w:r/>
      <w:bookmarkStart w:id="540" w:name="_Toc267251504"/>
      <w:r/>
      <w:bookmarkStart w:id="541" w:name="_Toc267251507"/>
      <w:r/>
      <w:bookmarkStart w:id="542" w:name="_Toc267251508"/>
      <w:r/>
      <w:bookmarkStart w:id="543" w:name="_Toc267251511"/>
      <w:r/>
      <w:bookmarkStart w:id="544" w:name="_Toc267251515"/>
      <w:r/>
      <w:bookmarkStart w:id="545" w:name="_Toc267251509"/>
      <w:r/>
      <w:bookmarkStart w:id="546" w:name="_Toc267251513"/>
      <w:r/>
      <w:bookmarkStart w:id="547" w:name="_Toc267251514"/>
      <w:r/>
      <w:bookmarkStart w:id="548" w:name="_Toc267251510"/>
      <w:r>
        <w:rPr>
          <w:rFonts w:hint="eastAsia" w:ascii="Times New Roman" w:hAnsi="Times New Roman" w:eastAsia="仿宋_GB2312"/>
          <w:sz w:val="24"/>
        </w:rPr>
        <w:t xml:space="preserve">15. </w:t>
      </w:r>
      <w:r>
        <w:rPr>
          <w:rFonts w:hint="eastAsia" w:ascii="黑体" w:hAnsi="黑体" w:eastAsia="黑体" w:cs="宋体"/>
          <w:bCs/>
          <w:sz w:val="24"/>
        </w:rPr>
        <w:t xml:space="preserve">缺陷责任期与保修</w:t>
      </w:r>
      <w:bookmarkEnd w:id="518"/>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15.2</w:t>
      </w:r>
      <w:r>
        <w:rPr>
          <w:rFonts w:hint="eastAsia" w:ascii="黑体" w:hAnsi="黑体" w:eastAsia="黑体" w:cs="宋体"/>
          <w:sz w:val="24"/>
        </w:rPr>
        <w:t xml:space="preserve">缺陷责任期</w:t>
      </w:r>
      <w:bookmarkEnd w:id="519"/>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缺陷责任期的具体期限：</w:t>
      </w:r>
      <w:r>
        <w:rPr>
          <w:rFonts w:hint="eastAsia" w:ascii="仿宋_GB2312" w:hAnsi="宋体" w:eastAsia="仿宋_GB2312" w:cs="宋体"/>
          <w:b/>
          <w:sz w:val="24"/>
          <w:u w:val="single"/>
        </w:rPr>
        <w:t xml:space="preserve">工程竣工验收合格之日起24个月</w:t>
      </w:r>
      <w:r>
        <w:rPr>
          <w:rFonts w:hint="eastAsia" w:ascii="仿宋_GB2312" w:hAnsi="宋体" w:eastAsia="仿宋_GB2312" w:cs="宋体"/>
          <w:sz w:val="24"/>
        </w:rPr>
        <w:t xml:space="preserve">。</w:t>
      </w:r>
      <w:r/>
    </w:p>
    <w:p>
      <w:pPr>
        <w:ind w:firstLine="480"/>
        <w:spacing w:line="360" w:lineRule="auto"/>
        <w:rPr>
          <w:rFonts w:ascii="黑体" w:hAnsi="黑体" w:eastAsia="黑体" w:cs="宋体"/>
          <w:sz w:val="24"/>
          <w:highlight w:val="none"/>
        </w:rPr>
        <w:outlineLvl w:val="0"/>
      </w:pPr>
      <w:r>
        <w:rPr>
          <w:rFonts w:hint="eastAsia" w:ascii="Times New Roman" w:hAnsi="Times New Roman" w:eastAsia="仿宋_GB2312"/>
          <w:sz w:val="24"/>
          <w:highlight w:val="none"/>
        </w:rPr>
        <w:t xml:space="preserve">15.3</w:t>
      </w:r>
      <w:r>
        <w:rPr>
          <w:rFonts w:hint="eastAsia" w:ascii="黑体" w:hAnsi="黑体" w:eastAsia="黑体" w:cs="宋体"/>
          <w:sz w:val="24"/>
          <w:highlight w:val="none"/>
        </w:rPr>
        <w:t xml:space="preserve">质量保证金</w:t>
      </w:r>
      <w:r>
        <w:rPr>
          <w:highlight w:val="none"/>
        </w:rPr>
      </w:r>
      <w:r/>
    </w:p>
    <w:p>
      <w:pPr>
        <w:ind w:firstLine="480"/>
        <w:spacing w:line="360" w:lineRule="auto"/>
        <w:rPr>
          <w:rFonts w:ascii="仿宋_GB2312" w:hAnsi="宋体" w:eastAsia="仿宋_GB2312" w:cs="宋体"/>
          <w:sz w:val="24"/>
          <w:highlight w:val="none"/>
        </w:rPr>
      </w:pPr>
      <w:r>
        <w:rPr>
          <w:rFonts w:hint="eastAsia" w:ascii="仿宋_GB2312" w:hAnsi="宋体" w:eastAsia="仿宋_GB2312" w:cs="宋体"/>
          <w:sz w:val="24"/>
          <w:highlight w:val="none"/>
        </w:rPr>
        <w:t xml:space="preserve">关于是否扣留质量保证金的约定：</w:t>
      </w:r>
      <w:r>
        <w:rPr>
          <w:rFonts w:hint="eastAsia" w:ascii="仿宋_GB2312" w:hAnsi="宋体" w:eastAsia="仿宋_GB2312" w:cs="宋体"/>
          <w:sz w:val="24"/>
          <w:highlight w:val="none"/>
          <w:u w:val="single"/>
          <w:lang w:val="en-US" w:eastAsia="zh-CN"/>
        </w:rPr>
        <w:t xml:space="preserve">  /  </w:t>
      </w:r>
      <w:r>
        <w:rPr>
          <w:rFonts w:hint="eastAsia" w:ascii="仿宋_GB2312" w:hAnsi="宋体" w:eastAsia="仿宋_GB2312" w:cs="宋体"/>
          <w:sz w:val="24"/>
          <w:highlight w:val="none"/>
        </w:rPr>
        <w:t xml:space="preserve">。在工程项目竣工前，承包人按专用合同条款第3.7条提供履约担保的，发包人不得同时预留工程质量保证金。</w:t>
      </w:r>
      <w:r>
        <w:rPr>
          <w:highlight w:val="none"/>
        </w:rPr>
      </w:r>
      <w:r/>
    </w:p>
    <w:p>
      <w:pPr>
        <w:ind w:firstLine="480"/>
        <w:spacing w:line="360" w:lineRule="auto"/>
        <w:rPr>
          <w:rFonts w:ascii="仿宋_GB2312" w:hAnsi="宋体" w:eastAsia="仿宋_GB2312" w:cs="宋体"/>
          <w:sz w:val="24"/>
          <w:highlight w:val="none"/>
        </w:rPr>
        <w:outlineLvl w:val="0"/>
      </w:pPr>
      <w:r>
        <w:rPr>
          <w:rFonts w:hint="eastAsia" w:ascii="Times New Roman" w:hAnsi="Times New Roman" w:eastAsia="仿宋_GB2312"/>
          <w:sz w:val="24"/>
          <w:highlight w:val="none"/>
        </w:rPr>
        <w:t xml:space="preserve">15.3.1 </w:t>
      </w:r>
      <w:r>
        <w:rPr>
          <w:rFonts w:hint="eastAsia" w:ascii="仿宋_GB2312" w:hAnsi="宋体" w:eastAsia="仿宋_GB2312" w:cs="宋体"/>
          <w:sz w:val="24"/>
          <w:highlight w:val="none"/>
        </w:rPr>
        <w:t xml:space="preserve">承包人提供质量保证金的方式</w:t>
      </w:r>
      <w:r>
        <w:rPr>
          <w:highlight w:val="none"/>
        </w:rPr>
      </w:r>
      <w:r/>
    </w:p>
    <w:p>
      <w:pPr>
        <w:ind w:firstLine="480"/>
        <w:spacing w:line="360" w:lineRule="auto"/>
        <w:rPr>
          <w:rFonts w:ascii="仿宋_GB2312" w:hAnsi="宋体" w:eastAsia="仿宋_GB2312" w:cs="宋体"/>
          <w:sz w:val="24"/>
          <w:highlight w:val="none"/>
        </w:rPr>
      </w:pPr>
      <w:r>
        <w:rPr>
          <w:rFonts w:hint="eastAsia" w:ascii="仿宋_GB2312" w:hAnsi="宋体" w:eastAsia="仿宋_GB2312" w:cs="宋体"/>
          <w:sz w:val="24"/>
          <w:highlight w:val="none"/>
        </w:rPr>
        <w:t xml:space="preserve">质量保证金采用以下第</w:t>
      </w:r>
      <w:r>
        <w:rPr>
          <w:rFonts w:hint="eastAsia" w:ascii="仿宋_GB2312" w:hAnsi="宋体" w:eastAsia="仿宋_GB2312" w:cs="宋体"/>
          <w:b/>
          <w:sz w:val="24"/>
          <w:highlight w:val="none"/>
          <w:u w:val="single"/>
        </w:rPr>
        <w:t xml:space="preserve"> </w:t>
      </w:r>
      <w:r>
        <w:rPr>
          <w:rFonts w:hint="eastAsia" w:ascii="仿宋_GB2312" w:hAnsi="宋体" w:eastAsia="仿宋_GB2312" w:cs="宋体"/>
          <w:b/>
          <w:sz w:val="24"/>
          <w:highlight w:val="none"/>
          <w:u w:val="single"/>
          <w:lang w:val="en-US" w:eastAsia="zh-CN"/>
        </w:rPr>
        <w:t xml:space="preserve"> /</w:t>
      </w:r>
      <w:r>
        <w:rPr>
          <w:rFonts w:hint="eastAsia" w:ascii="仿宋_GB2312" w:hAnsi="宋体" w:eastAsia="仿宋_GB2312" w:cs="宋体"/>
          <w:b/>
          <w:sz w:val="24"/>
          <w:highlight w:val="none"/>
          <w:u w:val="single"/>
        </w:rPr>
        <w:t xml:space="preserve"> </w:t>
      </w:r>
      <w:r>
        <w:rPr>
          <w:rFonts w:hint="eastAsia" w:ascii="仿宋_GB2312" w:hAnsi="宋体" w:eastAsia="仿宋_GB2312" w:cs="宋体"/>
          <w:sz w:val="24"/>
          <w:highlight w:val="none"/>
        </w:rPr>
        <w:t xml:space="preserve">种方式：</w:t>
      </w:r>
      <w:r>
        <w:rPr>
          <w:highlight w:val="none"/>
        </w:rPr>
      </w:r>
      <w:r/>
    </w:p>
    <w:p>
      <w:pPr>
        <w:ind w:firstLine="480"/>
        <w:spacing w:line="360" w:lineRule="auto"/>
        <w:rPr>
          <w:rFonts w:ascii="仿宋_GB2312" w:hAnsi="宋体" w:eastAsia="仿宋_GB2312" w:cs="宋体"/>
          <w:sz w:val="24"/>
          <w:highlight w:val="none"/>
        </w:rPr>
      </w:pPr>
      <w:r>
        <w:rPr>
          <w:rFonts w:hint="eastAsia" w:ascii="仿宋_GB2312" w:hAnsi="宋体" w:eastAsia="仿宋_GB2312" w:cs="宋体"/>
          <w:sz w:val="24"/>
          <w:highlight w:val="none"/>
        </w:rPr>
        <w:t xml:space="preserve">（1）质量保证金保函，保证金额为：</w:t>
      </w:r>
      <w:r>
        <w:rPr>
          <w:rFonts w:hint="eastAsia" w:ascii="仿宋_GB2312" w:hAnsi="宋体" w:eastAsia="仿宋_GB2312" w:cs="宋体"/>
          <w:b/>
          <w:sz w:val="24"/>
          <w:highlight w:val="none"/>
          <w:u w:val="single"/>
        </w:rPr>
        <w:t xml:space="preserve">/ </w:t>
      </w:r>
      <w:r>
        <w:rPr>
          <w:rFonts w:hint="eastAsia" w:ascii="仿宋_GB2312" w:hAnsi="宋体" w:eastAsia="仿宋_GB2312" w:cs="宋体"/>
          <w:sz w:val="24"/>
          <w:highlight w:val="none"/>
        </w:rPr>
        <w:t xml:space="preserve">； </w:t>
      </w:r>
      <w:r>
        <w:rPr>
          <w:highlight w:val="none"/>
        </w:rPr>
      </w:r>
      <w:r/>
    </w:p>
    <w:p>
      <w:pPr>
        <w:ind w:firstLine="480"/>
        <w:spacing w:line="360" w:lineRule="auto"/>
        <w:rPr>
          <w:rFonts w:ascii="仿宋_GB2312" w:hAnsi="宋体" w:eastAsia="仿宋_GB2312" w:cs="宋体"/>
          <w:sz w:val="24"/>
          <w:highlight w:val="none"/>
        </w:rPr>
      </w:pPr>
      <w:r>
        <w:rPr>
          <w:rFonts w:hint="eastAsia" w:ascii="仿宋_GB2312" w:hAnsi="宋体" w:eastAsia="仿宋_GB2312" w:cs="宋体"/>
          <w:sz w:val="24"/>
          <w:highlight w:val="none"/>
        </w:rPr>
        <w:t xml:space="preserve">（2）</w:t>
      </w:r>
      <w:r>
        <w:rPr>
          <w:rFonts w:hint="eastAsia" w:ascii="仿宋_GB2312" w:hAnsi="宋体" w:eastAsia="仿宋_GB2312" w:cs="宋体"/>
          <w:b/>
          <w:sz w:val="24"/>
          <w:highlight w:val="none"/>
          <w:u w:val="single"/>
        </w:rPr>
        <w:t xml:space="preserve"> </w:t>
      </w:r>
      <w:r>
        <w:rPr>
          <w:rFonts w:hint="eastAsia" w:ascii="仿宋_GB2312" w:hAnsi="宋体" w:eastAsia="仿宋_GB2312" w:cs="宋体"/>
          <w:b/>
          <w:sz w:val="24"/>
          <w:highlight w:val="none"/>
          <w:u w:val="single"/>
          <w:lang w:val="en-US" w:eastAsia="zh-CN"/>
        </w:rPr>
        <w:t xml:space="preserve"> /</w:t>
      </w:r>
      <w:r>
        <w:rPr>
          <w:rFonts w:hint="eastAsia" w:ascii="仿宋_GB2312" w:hAnsi="宋体" w:eastAsia="仿宋_GB2312" w:cs="宋体"/>
          <w:b/>
          <w:sz w:val="24"/>
          <w:highlight w:val="none"/>
          <w:u w:val="single"/>
        </w:rPr>
        <w:t xml:space="preserve"> </w:t>
      </w:r>
      <w:r>
        <w:rPr>
          <w:rFonts w:hint="eastAsia" w:ascii="仿宋_GB2312" w:hAnsi="宋体" w:eastAsia="仿宋_GB2312" w:cs="宋体"/>
          <w:sz w:val="24"/>
          <w:highlight w:val="none"/>
        </w:rPr>
        <w:t xml:space="preserve">的工程款；</w:t>
      </w:r>
      <w:r>
        <w:rPr>
          <w:highlight w:val="none"/>
        </w:rPr>
      </w:r>
      <w:r/>
    </w:p>
    <w:p>
      <w:pPr>
        <w:ind w:firstLine="480"/>
        <w:spacing w:line="360" w:lineRule="auto"/>
        <w:rPr>
          <w:rFonts w:ascii="仿宋_GB2312" w:hAnsi="宋体" w:eastAsia="仿宋_GB2312" w:cs="宋体"/>
          <w:sz w:val="24"/>
          <w:highlight w:val="none"/>
        </w:rPr>
      </w:pPr>
      <w:r>
        <w:rPr>
          <w:rFonts w:hint="eastAsia" w:ascii="仿宋_GB2312" w:hAnsi="宋体" w:eastAsia="仿宋_GB2312" w:cs="宋体"/>
          <w:sz w:val="24"/>
          <w:highlight w:val="none"/>
        </w:rPr>
        <w:t xml:space="preserve">（3）其他方式：</w:t>
      </w:r>
      <w:r>
        <w:rPr>
          <w:rFonts w:hint="eastAsia" w:ascii="仿宋_GB2312" w:hAnsi="宋体" w:eastAsia="仿宋_GB2312" w:cs="宋体"/>
          <w:b/>
          <w:sz w:val="24"/>
          <w:highlight w:val="none"/>
          <w:u w:val="single"/>
        </w:rPr>
        <w:t xml:space="preserve">/ </w:t>
      </w:r>
      <w:r>
        <w:rPr>
          <w:rFonts w:hint="eastAsia" w:ascii="仿宋_GB2312" w:hAnsi="宋体" w:eastAsia="仿宋_GB2312" w:cs="宋体"/>
          <w:sz w:val="24"/>
          <w:highlight w:val="none"/>
        </w:rPr>
        <w:t xml:space="preserve">。</w:t>
      </w:r>
      <w:r>
        <w:rPr>
          <w:highlight w:val="none"/>
        </w:rPr>
      </w:r>
      <w:r/>
    </w:p>
    <w:p>
      <w:pPr>
        <w:ind w:firstLine="480"/>
        <w:spacing w:line="360" w:lineRule="auto"/>
        <w:rPr>
          <w:rFonts w:ascii="仿宋_GB2312" w:hAnsi="宋体" w:eastAsia="仿宋_GB2312" w:cs="宋体"/>
          <w:sz w:val="24"/>
          <w:highlight w:val="none"/>
        </w:rPr>
        <w:outlineLvl w:val="0"/>
      </w:pPr>
      <w:r>
        <w:rPr>
          <w:rFonts w:hint="eastAsia" w:ascii="Times New Roman" w:hAnsi="Times New Roman" w:eastAsia="仿宋_GB2312"/>
          <w:sz w:val="24"/>
          <w:highlight w:val="none"/>
        </w:rPr>
        <w:t xml:space="preserve">15.3.2</w:t>
      </w:r>
      <w:r>
        <w:rPr>
          <w:rFonts w:hint="eastAsia" w:ascii="仿宋_GB2312" w:hAnsi="宋体" w:eastAsia="仿宋_GB2312" w:cs="宋体"/>
          <w:sz w:val="24"/>
          <w:highlight w:val="none"/>
        </w:rPr>
        <w:t xml:space="preserve"> 质量保证金的扣留 </w:t>
      </w:r>
      <w:r/>
    </w:p>
    <w:p>
      <w:pPr>
        <w:ind w:firstLine="480"/>
        <w:spacing w:line="360" w:lineRule="auto"/>
        <w:rPr>
          <w:rFonts w:ascii="仿宋_GB2312" w:hAnsi="宋体" w:eastAsia="仿宋_GB2312" w:cs="宋体"/>
          <w:sz w:val="24"/>
          <w:highlight w:val="none"/>
        </w:rPr>
      </w:pPr>
      <w:r>
        <w:rPr>
          <w:rFonts w:hint="eastAsia" w:ascii="仿宋_GB2312" w:hAnsi="宋体" w:eastAsia="仿宋_GB2312" w:cs="宋体"/>
          <w:sz w:val="24"/>
          <w:highlight w:val="none"/>
        </w:rPr>
        <w:t xml:space="preserve">质量保证金的扣留采取以下第</w:t>
      </w:r>
      <w:r>
        <w:rPr>
          <w:rFonts w:hint="eastAsia" w:ascii="仿宋_GB2312" w:hAnsi="宋体" w:eastAsia="仿宋_GB2312" w:cs="宋体"/>
          <w:b/>
          <w:sz w:val="24"/>
          <w:highlight w:val="none"/>
          <w:u w:val="single"/>
        </w:rPr>
        <w:t xml:space="preserve"> / </w:t>
      </w:r>
      <w:r>
        <w:rPr>
          <w:rFonts w:hint="eastAsia" w:ascii="仿宋_GB2312" w:hAnsi="宋体" w:eastAsia="仿宋_GB2312" w:cs="宋体"/>
          <w:sz w:val="24"/>
          <w:highlight w:val="none"/>
        </w:rPr>
        <w:t xml:space="preserve">种方式：</w:t>
      </w:r>
      <w:r/>
    </w:p>
    <w:p>
      <w:pPr>
        <w:ind w:firstLine="480"/>
        <w:spacing w:line="360" w:lineRule="auto"/>
        <w:rPr>
          <w:rFonts w:ascii="仿宋_GB2312" w:hAnsi="宋体" w:eastAsia="仿宋_GB2312" w:cs="宋体"/>
          <w:sz w:val="24"/>
          <w:highlight w:val="none"/>
        </w:rPr>
      </w:pPr>
      <w:r>
        <w:rPr>
          <w:rFonts w:hint="eastAsia" w:ascii="仿宋_GB2312" w:hAnsi="宋体" w:eastAsia="仿宋_GB2312" w:cs="宋体"/>
          <w:sz w:val="24"/>
          <w:highlight w:val="none"/>
        </w:rPr>
        <w:t xml:space="preserve">（1）在支付工程进度款时逐次扣留，在此情形下，质量保证金的计算基数不包括预付款的支付、扣回以及价格调整的金额；</w:t>
      </w:r>
      <w:r/>
    </w:p>
    <w:p>
      <w:pPr>
        <w:ind w:firstLine="484"/>
        <w:spacing w:line="360" w:lineRule="auto"/>
        <w:rPr>
          <w:rFonts w:ascii="仿宋_GB2312" w:hAnsi="宋体" w:eastAsia="仿宋_GB2312" w:cs="宋体"/>
          <w:sz w:val="24"/>
          <w:highlight w:val="yellow"/>
        </w:rPr>
      </w:pPr>
      <w:r>
        <w:rPr>
          <w:rFonts w:hint="eastAsia" w:ascii="仿宋_GB2312" w:hAnsi="宋体" w:eastAsia="仿宋_GB2312" w:cs="宋体"/>
          <w:sz w:val="24"/>
          <w:highlight w:val="none"/>
        </w:rPr>
        <w:t xml:space="preserve">（2）工程竣工结算时一次性扣留质量保证金；</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（3）其他扣留方式：</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68"/>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关于质量保证金的补充约定：</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bookmarkEnd w:id="520"/>
      <w:r/>
      <w:bookmarkEnd w:id="521"/>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15.4</w:t>
      </w:r>
      <w:r>
        <w:rPr>
          <w:rFonts w:hint="eastAsia" w:ascii="黑体" w:hAnsi="黑体" w:eastAsia="黑体" w:cs="宋体"/>
          <w:sz w:val="24"/>
        </w:rPr>
        <w:t xml:space="preserve">保修</w:t>
      </w:r>
      <w:bookmarkEnd w:id="522"/>
      <w:r/>
      <w:r/>
    </w:p>
    <w:p>
      <w:pPr>
        <w:ind w:firstLine="468"/>
        <w:spacing w:line="360" w:lineRule="auto"/>
        <w:rPr>
          <w:rFonts w:ascii="仿宋_GB2312" w:hAnsi="宋体" w:eastAsia="仿宋_GB2312" w:cs="宋体"/>
          <w:sz w:val="24"/>
        </w:rPr>
      </w:pPr>
      <w:r>
        <w:rPr>
          <w:rFonts w:hint="eastAsia" w:ascii="Times New Roman" w:hAnsi="Times New Roman" w:eastAsia="仿宋_GB2312"/>
          <w:sz w:val="24"/>
        </w:rPr>
        <w:t xml:space="preserve">15.4.1 </w:t>
      </w:r>
      <w:r>
        <w:rPr>
          <w:rFonts w:hint="eastAsia" w:ascii="仿宋_GB2312" w:hAnsi="宋体" w:eastAsia="仿宋_GB2312" w:cs="宋体"/>
          <w:sz w:val="24"/>
        </w:rPr>
        <w:t xml:space="preserve">保修责任</w:t>
      </w:r>
      <w:r/>
    </w:p>
    <w:p>
      <w:pPr>
        <w:ind w:firstLine="468"/>
        <w:spacing w:line="360" w:lineRule="auto"/>
        <w:rPr>
          <w:rFonts w:ascii="仿宋_GB2312" w:hAnsi="宋体" w:eastAsia="仿宋_GB2312" w:cs="宋体"/>
          <w:sz w:val="24"/>
        </w:rPr>
      </w:pPr>
      <w:r>
        <w:rPr>
          <w:rFonts w:hint="eastAsia" w:ascii="仿宋_GB2312" w:hAnsi="宋体" w:eastAsia="仿宋_GB2312" w:cs="宋体"/>
          <w:sz w:val="24"/>
        </w:rPr>
        <w:t xml:space="preserve">工程保修期为：</w:t>
      </w:r>
      <w:r>
        <w:rPr>
          <w:rFonts w:hint="eastAsia" w:ascii="仿宋_GB2312" w:hAnsi="宋体" w:eastAsia="仿宋_GB2312" w:cs="宋体"/>
          <w:b/>
          <w:sz w:val="24"/>
          <w:u w:val="single"/>
        </w:rPr>
        <w:t xml:space="preserve">自工程竣工验收合格之日起计算，具体期限详见《工程质量保修书》</w:t>
      </w:r>
      <w:r>
        <w:rPr>
          <w:rFonts w:hint="eastAsia" w:ascii="仿宋_GB2312" w:hAnsi="宋体" w:eastAsia="仿宋_GB2312" w:cs="宋体"/>
          <w:sz w:val="24"/>
        </w:rPr>
        <w:t xml:space="preserve">。</w:t>
      </w:r>
      <w:r/>
    </w:p>
    <w:p>
      <w:pPr>
        <w:ind w:firstLine="468"/>
        <w:spacing w:line="360" w:lineRule="auto"/>
        <w:rPr>
          <w:rFonts w:ascii="仿宋_GB2312" w:hAnsi="宋体" w:eastAsia="仿宋_GB2312" w:cs="宋体"/>
          <w:sz w:val="24"/>
        </w:rPr>
      </w:pPr>
      <w:r>
        <w:rPr>
          <w:rFonts w:hint="eastAsia" w:ascii="Times New Roman" w:hAnsi="Times New Roman" w:eastAsia="仿宋_GB2312"/>
          <w:sz w:val="24"/>
        </w:rPr>
        <w:t xml:space="preserve">15.4.3</w:t>
      </w:r>
      <w:r>
        <w:rPr>
          <w:rFonts w:hint="eastAsia" w:ascii="仿宋_GB2312" w:hAnsi="宋体" w:eastAsia="仿宋_GB2312" w:cs="宋体"/>
          <w:sz w:val="24"/>
        </w:rPr>
        <w:t xml:space="preserve"> 修复通知</w:t>
      </w:r>
      <w:r/>
    </w:p>
    <w:p>
      <w:pPr>
        <w:ind w:firstLine="468"/>
        <w:spacing w:line="360" w:lineRule="auto"/>
        <w:rPr>
          <w:rFonts w:ascii="仿宋_GB2312" w:hAnsi="宋体" w:eastAsia="仿宋_GB2312" w:cs="宋体"/>
          <w:sz w:val="24"/>
          <w:u w:val="single"/>
        </w:rPr>
      </w:pPr>
      <w:r>
        <w:rPr>
          <w:rFonts w:hint="eastAsia" w:ascii="仿宋_GB2312" w:hAnsi="宋体" w:eastAsia="仿宋_GB2312" w:cs="宋体"/>
          <w:sz w:val="24"/>
        </w:rPr>
        <w:t xml:space="preserve">承包人收到保修通知并到达工程现场的合理时间：</w:t>
      </w:r>
      <w:r>
        <w:rPr>
          <w:rFonts w:hint="eastAsia" w:ascii="仿宋_GB2312" w:hAnsi="宋体" w:eastAsia="仿宋_GB2312" w:cs="宋体"/>
          <w:b/>
          <w:sz w:val="24"/>
          <w:u w:val="single"/>
        </w:rPr>
        <w:t xml:space="preserve">接到发包人通知后24小时内</w:t>
      </w:r>
      <w:r>
        <w:rPr>
          <w:rFonts w:hint="eastAsia" w:ascii="仿宋_GB2312" w:hAnsi="宋体" w:eastAsia="仿宋_GB2312" w:cs="宋体"/>
          <w:sz w:val="24"/>
        </w:rPr>
        <w:t xml:space="preserve">。</w:t>
      </w:r>
      <w:bookmarkEnd w:id="523"/>
      <w:r/>
      <w:bookmarkEnd w:id="524"/>
      <w:r/>
      <w:bookmarkEnd w:id="525"/>
      <w:r/>
      <w:bookmarkEnd w:id="526"/>
      <w:r/>
      <w:r/>
    </w:p>
    <w:p>
      <w:pPr>
        <w:keepLines/>
        <w:keepNext/>
        <w:spacing w:line="360" w:lineRule="auto"/>
        <w:rPr>
          <w:rFonts w:ascii="仿宋_GB2312" w:hAnsi="宋体" w:eastAsia="仿宋_GB2312" w:cs="宋体"/>
          <w:bCs/>
          <w:sz w:val="24"/>
        </w:rPr>
        <w:outlineLvl w:val="3"/>
      </w:pPr>
      <w:r/>
      <w:bookmarkStart w:id="549" w:name="_Toc351203648"/>
      <w:r/>
      <w:bookmarkStart w:id="550" w:name="_Toc280868717"/>
      <w:r/>
      <w:bookmarkStart w:id="551" w:name="_Toc280868718"/>
      <w:r>
        <w:rPr>
          <w:rFonts w:hint="eastAsia" w:ascii="Times New Roman" w:hAnsi="Times New Roman" w:eastAsia="仿宋_GB2312"/>
          <w:sz w:val="24"/>
        </w:rPr>
        <w:t xml:space="preserve">16. </w:t>
      </w:r>
      <w:r>
        <w:rPr>
          <w:rFonts w:hint="eastAsia" w:ascii="黑体" w:hAnsi="黑体" w:eastAsia="黑体" w:cs="宋体"/>
          <w:bCs/>
          <w:sz w:val="24"/>
        </w:rPr>
        <w:t xml:space="preserve">违约</w:t>
      </w:r>
      <w:bookmarkEnd w:id="549"/>
      <w:r/>
      <w:r/>
    </w:p>
    <w:p>
      <w:pPr>
        <w:ind w:firstLine="468"/>
        <w:spacing w:line="360" w:lineRule="auto"/>
        <w:rPr>
          <w:rFonts w:ascii="仿宋_GB2312" w:hAnsi="宋体" w:eastAsia="仿宋_GB2312" w:cs="宋体"/>
          <w:sz w:val="24"/>
        </w:rPr>
      </w:pPr>
      <w:r>
        <w:rPr>
          <w:rFonts w:hint="eastAsia" w:ascii="Times New Roman" w:hAnsi="Times New Roman" w:eastAsia="仿宋_GB2312"/>
          <w:sz w:val="24"/>
        </w:rPr>
        <w:t xml:space="preserve">16.1 </w:t>
      </w:r>
      <w:r>
        <w:rPr>
          <w:rFonts w:hint="eastAsia" w:ascii="黑体" w:hAnsi="黑体" w:eastAsia="黑体" w:cs="宋体"/>
          <w:sz w:val="24"/>
        </w:rPr>
        <w:t xml:space="preserve">发包人违约</w:t>
      </w:r>
      <w:r/>
    </w:p>
    <w:p>
      <w:pPr>
        <w:ind w:firstLine="468"/>
        <w:spacing w:line="360" w:lineRule="auto"/>
        <w:rPr>
          <w:rFonts w:ascii="仿宋_GB2312" w:hAnsi="宋体" w:eastAsia="仿宋_GB2312" w:cs="宋体"/>
          <w:sz w:val="24"/>
        </w:rPr>
      </w:pPr>
      <w:r>
        <w:rPr>
          <w:rFonts w:hint="eastAsia" w:ascii="Times New Roman" w:hAnsi="Times New Roman" w:eastAsia="仿宋_GB2312"/>
          <w:sz w:val="24"/>
        </w:rPr>
        <w:t xml:space="preserve">16.1.1</w:t>
      </w:r>
      <w:r>
        <w:rPr>
          <w:rFonts w:hint="eastAsia" w:ascii="仿宋_GB2312" w:hAnsi="宋体" w:eastAsia="仿宋_GB2312" w:cs="宋体"/>
          <w:sz w:val="24"/>
        </w:rPr>
        <w:t xml:space="preserve">发包人违约的情形</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发包人违约的其他情形：</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r/>
    </w:p>
    <w:p>
      <w:pPr>
        <w:ind w:firstLine="468"/>
        <w:spacing w:line="360" w:lineRule="auto"/>
        <w:rPr>
          <w:rFonts w:ascii="仿宋_GB2312" w:hAnsi="宋体" w:eastAsia="仿宋_GB2312" w:cs="宋体"/>
          <w:sz w:val="24"/>
        </w:rPr>
      </w:pPr>
      <w:r>
        <w:rPr>
          <w:rFonts w:hint="eastAsia" w:ascii="Times New Roman" w:hAnsi="Times New Roman" w:eastAsia="仿宋_GB2312"/>
          <w:sz w:val="24"/>
        </w:rPr>
        <w:t xml:space="preserve">16.1.2</w:t>
      </w:r>
      <w:r>
        <w:rPr>
          <w:rFonts w:hint="eastAsia" w:ascii="仿宋_GB2312" w:hAnsi="宋体" w:eastAsia="仿宋_GB2312" w:cs="宋体"/>
          <w:sz w:val="24"/>
        </w:rPr>
        <w:t xml:space="preserve"> 发包人违约的责任</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发包人违约责任的承担方式和计算方法：</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（1）因发包人原因未能在计划开工日期前7天内下达开工通知的违约责任：</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left="210" w:firstLine="240"/>
        <w:spacing w:line="360" w:lineRule="auto"/>
        <w:rPr>
          <w:rFonts w:ascii="仿宋_GB2312" w:hAnsi="宋体" w:eastAsia="仿宋_GB2312" w:cs="宋体"/>
          <w:sz w:val="24"/>
        </w:rPr>
      </w:pPr>
      <w:r>
        <w:rPr>
          <w:rFonts w:hint="eastAsia" w:ascii="仿宋_GB2312" w:hAnsi="宋体" w:eastAsia="仿宋_GB2312" w:cs="宋体"/>
          <w:sz w:val="24"/>
        </w:rPr>
        <w:t xml:space="preserve">（2）因发包人原因未能按合同约定支付合同价款的违约责任：</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（3）发包人违反第10.1款〔变更的范围〕第（2）项约定，自行实施被取消的工作或转由他人实施的违约责任：</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（4）发包人提供的材料、工程设备的规格、数量或质量不符合合同约定，或因发包人原因导致交货日期延误或交货地点变更等情况的违约责任：</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（5）因发包人违反合同约定造成暂停施工的违约责任：</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（6）发包人无正当理由没有在约定期限内发出复工指示，导致承包人无法复工的违约责任</w:t>
      </w:r>
      <w:r>
        <w:rPr>
          <w:rFonts w:hint="eastAsia" w:ascii="仿宋_GB2312" w:hAnsi="宋体" w:eastAsia="仿宋_GB2312" w:cs="宋体"/>
          <w:b/>
          <w:sz w:val="24"/>
          <w:u w:val="single"/>
        </w:rPr>
        <w:t xml:space="preserve"> /</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（7）其他：</w:t>
      </w:r>
      <w:r>
        <w:rPr>
          <w:rFonts w:hint="eastAsia" w:ascii="仿宋_GB2312" w:hAnsi="宋体" w:eastAsia="仿宋_GB2312" w:cs="宋体"/>
          <w:b/>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16.1.3 </w:t>
      </w:r>
      <w:r>
        <w:rPr>
          <w:rFonts w:hint="eastAsia" w:ascii="仿宋_GB2312" w:hAnsi="宋体" w:eastAsia="仿宋_GB2312" w:cs="宋体"/>
          <w:sz w:val="24"/>
        </w:rPr>
        <w:t xml:space="preserve">因发包人违约解除合同</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承包人按16.1.1项〔发包人违约的情形〕约定暂停施工满</w:t>
      </w:r>
      <w:r>
        <w:rPr>
          <w:rFonts w:hint="eastAsia" w:ascii="仿宋_GB2312" w:hAnsi="宋体" w:eastAsia="仿宋_GB2312" w:cs="宋体"/>
          <w:sz w:val="24"/>
          <w:u w:val="single"/>
        </w:rPr>
        <w:t xml:space="preserve">双方另行约定</w:t>
      </w:r>
      <w:r>
        <w:rPr>
          <w:rFonts w:hint="eastAsia" w:ascii="仿宋_GB2312" w:hAnsi="宋体" w:eastAsia="仿宋_GB2312" w:cs="宋体"/>
          <w:sz w:val="24"/>
        </w:rPr>
        <w:t xml:space="preserve">天后发包人仍不纠正其违约行为并致使合同目的不能实现的，承包人有权解除合同。</w:t>
      </w:r>
      <w:r/>
    </w:p>
    <w:p>
      <w:pPr>
        <w:ind w:firstLine="468"/>
        <w:spacing w:line="360" w:lineRule="auto"/>
        <w:rPr>
          <w:rFonts w:ascii="仿宋_GB2312" w:hAnsi="宋体" w:eastAsia="仿宋_GB2312" w:cs="宋体"/>
          <w:sz w:val="24"/>
        </w:rPr>
      </w:pPr>
      <w:r>
        <w:rPr>
          <w:rFonts w:hint="eastAsia" w:ascii="Times New Roman" w:hAnsi="Times New Roman" w:eastAsia="仿宋_GB2312"/>
          <w:sz w:val="24"/>
        </w:rPr>
        <w:t xml:space="preserve">16.2</w:t>
      </w:r>
      <w:r>
        <w:rPr>
          <w:rFonts w:hint="eastAsia" w:ascii="黑体" w:hAnsi="黑体" w:eastAsia="黑体" w:cs="宋体"/>
          <w:sz w:val="24"/>
        </w:rPr>
        <w:t xml:space="preserve">承包人违约</w:t>
      </w:r>
      <w:r/>
    </w:p>
    <w:p>
      <w:pPr>
        <w:ind w:firstLine="468"/>
        <w:spacing w:line="360" w:lineRule="auto"/>
        <w:rPr>
          <w:rFonts w:ascii="仿宋_GB2312" w:hAnsi="宋体" w:eastAsia="仿宋_GB2312" w:cs="宋体"/>
          <w:sz w:val="24"/>
        </w:rPr>
      </w:pPr>
      <w:r>
        <w:rPr>
          <w:rFonts w:hint="eastAsia" w:ascii="Times New Roman" w:hAnsi="Times New Roman" w:eastAsia="仿宋_GB2312"/>
          <w:sz w:val="24"/>
        </w:rPr>
        <w:t xml:space="preserve">16.2.1</w:t>
      </w:r>
      <w:r>
        <w:rPr>
          <w:rFonts w:hint="eastAsia" w:ascii="仿宋_GB2312" w:hAnsi="宋体" w:eastAsia="仿宋_GB2312" w:cs="宋体"/>
          <w:sz w:val="24"/>
        </w:rPr>
        <w:t xml:space="preserve"> 承包人违约的情形</w:t>
      </w:r>
      <w:r/>
    </w:p>
    <w:p>
      <w:pPr>
        <w:ind w:firstLine="468"/>
        <w:spacing w:line="360" w:lineRule="auto"/>
        <w:rPr>
          <w:rFonts w:ascii="仿宋_GB2312" w:hAnsi="宋体" w:eastAsia="仿宋_GB2312" w:cs="宋体"/>
          <w:sz w:val="24"/>
          <w:u w:val="single"/>
        </w:rPr>
      </w:pPr>
      <w:r>
        <w:rPr>
          <w:rFonts w:hint="eastAsia" w:ascii="仿宋_GB2312" w:hAnsi="宋体" w:eastAsia="仿宋_GB2312" w:cs="宋体"/>
          <w:sz w:val="24"/>
        </w:rPr>
        <w:t xml:space="preserve">承包人违约的其他情形：</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1）承包人在中标后，未能按规定的时间办理相关手续、缴纳相关费用，影响办理施工许可</w:t>
      </w:r>
      <w:r>
        <w:rPr>
          <w:rFonts w:hint="eastAsia" w:ascii="仿宋_GB2312" w:hAnsi="宋体" w:eastAsia="仿宋_GB2312" w:cs="宋体"/>
          <w:b/>
          <w:sz w:val="24"/>
        </w:rPr>
        <w:t xml:space="preserve">。</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2）没有合理的原因而未能按期开工</w:t>
      </w:r>
      <w:r>
        <w:rPr>
          <w:rFonts w:hint="eastAsia" w:ascii="仿宋_GB2312" w:hAnsi="宋体" w:eastAsia="仿宋_GB2312" w:cs="宋体"/>
          <w:b/>
          <w:sz w:val="24"/>
        </w:rPr>
        <w:t xml:space="preserve">。</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3）承包人无正当理由停工</w:t>
      </w:r>
      <w:r>
        <w:rPr>
          <w:rFonts w:hint="eastAsia" w:ascii="仿宋_GB2312" w:hAnsi="宋体" w:eastAsia="仿宋_GB2312" w:cs="宋体"/>
          <w:b/>
          <w:sz w:val="24"/>
        </w:rPr>
        <w:t xml:space="preserve">。</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4）拒绝或不遵照发包人或监理工程师要求整改、更换或拆除有缺陷的工程，不合适的材料或物资的书面通知；或执行（整改）不力的</w:t>
      </w:r>
      <w:r>
        <w:rPr>
          <w:rFonts w:hint="eastAsia" w:ascii="仿宋_GB2312" w:hAnsi="宋体" w:eastAsia="仿宋_GB2312" w:cs="宋体"/>
          <w:b/>
          <w:sz w:val="24"/>
        </w:rPr>
        <w:t xml:space="preserve">。</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5）中标后被发现有出卖资质、非法挂靠行为的中标人（承包人）</w:t>
      </w:r>
      <w:r>
        <w:rPr>
          <w:rFonts w:hint="eastAsia" w:ascii="仿宋_GB2312" w:hAnsi="宋体" w:eastAsia="仿宋_GB2312" w:cs="宋体"/>
          <w:b/>
          <w:sz w:val="24"/>
        </w:rPr>
        <w:t xml:space="preserve">。</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6）其他执行通用条款和专用条款约定 </w:t>
      </w:r>
      <w:r>
        <w:rPr>
          <w:rFonts w:hint="eastAsia" w:ascii="仿宋_GB2312" w:hAnsi="宋体" w:eastAsia="仿宋_GB2312" w:cs="宋体"/>
          <w:b/>
          <w:sz w:val="24"/>
        </w:rPr>
        <w:t xml:space="preserve">。</w:t>
      </w:r>
      <w:r/>
    </w:p>
    <w:p>
      <w:pPr>
        <w:ind w:firstLine="468"/>
        <w:spacing w:line="360" w:lineRule="auto"/>
        <w:rPr>
          <w:rFonts w:ascii="仿宋_GB2312" w:hAnsi="宋体" w:eastAsia="仿宋_GB2312" w:cs="宋体"/>
          <w:sz w:val="24"/>
        </w:rPr>
      </w:pPr>
      <w:r>
        <w:rPr>
          <w:rFonts w:hint="eastAsia" w:ascii="Times New Roman" w:hAnsi="Times New Roman" w:eastAsia="仿宋_GB2312"/>
          <w:sz w:val="24"/>
        </w:rPr>
        <w:t xml:space="preserve">16.2.2</w:t>
      </w:r>
      <w:r>
        <w:rPr>
          <w:rFonts w:hint="eastAsia" w:ascii="仿宋_GB2312" w:hAnsi="宋体" w:eastAsia="仿宋_GB2312" w:cs="宋体"/>
          <w:sz w:val="24"/>
        </w:rPr>
        <w:t xml:space="preserve">承包人违约的责任</w:t>
      </w:r>
      <w:r/>
    </w:p>
    <w:p>
      <w:pPr>
        <w:ind w:firstLine="468"/>
        <w:spacing w:line="360" w:lineRule="auto"/>
        <w:rPr>
          <w:rFonts w:ascii="仿宋_GB2312" w:hAnsi="宋体" w:eastAsia="仿宋_GB2312" w:cs="宋体"/>
          <w:sz w:val="24"/>
        </w:rPr>
      </w:pPr>
      <w:r>
        <w:rPr>
          <w:rFonts w:ascii="Times New Roman" w:hAnsi="Times New Roman" w:eastAsia="仿宋_GB2312"/>
          <w:sz w:val="24"/>
        </w:rPr>
        <w:t xml:space="preserve">承包人违约责任的承担方式和计算方法：</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 </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2）承包人违反合同约定采购和使用不合格的材料和工程设备的： 承包人采购的材料设备的品种、规格、型号、质量等级应满足施工图纸和相关规范要求，如不能通过监理或发包人认可或不符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 </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 </w:t>
      </w:r>
      <w:r>
        <w:rPr>
          <w:rFonts w:ascii="Times New Roman" w:hAnsi="Times New Roman" w:eastAsia="仿宋_GB2312"/>
          <w:b/>
          <w:sz w:val="24"/>
          <w:u w:val="single"/>
        </w:rPr>
        <w:t xml:space="preserve">7.5.2 </w:t>
      </w:r>
      <w:r>
        <w:rPr>
          <w:rFonts w:hint="eastAsia" w:ascii="仿宋_GB2312" w:hAnsi="宋体" w:eastAsia="仿宋_GB2312" w:cs="宋体"/>
          <w:b/>
          <w:sz w:val="24"/>
          <w:u w:val="single"/>
        </w:rPr>
        <w:t xml:space="preserve">执行。 </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4）承包人违反第 8.9 款〔材料与设备专用要求〕的约定，未经批准，私自将已按照合同约定进入施工现场的材料或设备撤离施工现场的，向发包人支付撤离施工现场材料或设备价值双倍的违约金。 </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5）承包人未能按施工进度计划及时完成合同约定的工作，造成工期延误的：按照合同专用条款 </w:t>
      </w:r>
      <w:r>
        <w:rPr>
          <w:rFonts w:ascii="Times New Roman" w:hAnsi="Times New Roman" w:eastAsia="仿宋_GB2312"/>
          <w:b/>
          <w:sz w:val="24"/>
          <w:u w:val="single"/>
        </w:rPr>
        <w:t xml:space="preserve">7.5</w:t>
      </w:r>
      <w:r>
        <w:rPr>
          <w:rFonts w:hint="eastAsia" w:ascii="Times New Roman" w:hAnsi="Times New Roman" w:eastAsia="仿宋_GB2312"/>
          <w:b/>
          <w:sz w:val="24"/>
          <w:u w:val="single"/>
        </w:rPr>
        <w:t xml:space="preserve">.2</w:t>
      </w:r>
      <w:r>
        <w:rPr>
          <w:rFonts w:hint="eastAsia" w:ascii="仿宋_GB2312" w:hAnsi="宋体" w:eastAsia="仿宋_GB2312" w:cs="宋体"/>
          <w:b/>
          <w:sz w:val="24"/>
          <w:u w:val="single"/>
        </w:rPr>
        <w:t xml:space="preserve">条执行。 </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 </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7）承包人明确表示或者以其行为表明不履行合同主要义务的：发包人有权单方解除合同并不再对承包人已完工程量进行结算，承包人应承担因此造成的一切损失。 </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8）承包人在中标后，未能按规定的时间办理相关手续、缴纳相关费用，影响办理施工许可证：视为放弃本次中标资格。 </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9）没有合理的原因而未能按期开工：延迟一天承包人向发包人支付违约金 2 万/天，延迟超过 30天，发包方有权单方解除合同。 </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10）承包人无正当理由停工：如承包人施工期间无正当理由停工 3 天或工期延误超过 15 天，发包方有权将承包方未完成工作量全部或部分发包给其他承包人进行施工，发包人与其它承包人的结算价款直接从承包人结算总价中扣除，不足部分仍由承包人承担，且承包人须无条件认可。由此造成的一切损失由承包人承担。工期延误达三十天时，发包人有权单方解除合同，将承包人清退出场并更换施工单位，由此产生的所有损失由承包人负责赔偿，承包人还应向发包人支付合同总价款不少于 20%的违约金。 </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 1-3 倍；该经济处罚并不免除承包人的整改、更换工拆除责任及因此缺陷给发包人造成损失的赔偿责任。 </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12）中标后被发现有出卖资质、非法挂靠行为的中标人（承包人）：发包人有权单方解除施工合同，清退施工人员并按合同总价的 20%收取违约金，在这种情况下，承包人必须在 10 日内退场，并且不得提出任何对发包人不利的要求。 </w:t>
      </w:r>
      <w:r/>
    </w:p>
    <w:p>
      <w:pPr>
        <w:ind w:firstLine="470"/>
        <w:spacing w:line="360" w:lineRule="auto"/>
        <w:rPr>
          <w:rFonts w:ascii="仿宋_GB2312" w:hAnsi="宋体" w:eastAsia="仿宋_GB2312" w:cs="宋体"/>
          <w:b/>
          <w:sz w:val="24"/>
          <w:u w:val="single"/>
        </w:rPr>
      </w:pPr>
      <w:r>
        <w:rPr>
          <w:rFonts w:hint="eastAsia" w:ascii="仿宋_GB2312" w:hAnsi="宋体" w:eastAsia="仿宋_GB2312" w:cs="宋体"/>
          <w:b/>
          <w:sz w:val="24"/>
          <w:u w:val="single"/>
        </w:rPr>
        <w:t xml:space="preserve">承包人发生除本项第（7）目款约定以外的其他违约情况时，监理人可向承包人发出整改通知，要求其在指定的期限内改正。若不能按期改正，按以上约定执行。 </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16.2.3 </w:t>
      </w:r>
      <w:r>
        <w:rPr>
          <w:rFonts w:hint="eastAsia" w:ascii="仿宋_GB2312" w:hAnsi="宋体" w:eastAsia="仿宋_GB2312" w:cs="宋体"/>
          <w:sz w:val="24"/>
        </w:rPr>
        <w:t xml:space="preserve">因承包人违约解除合同</w:t>
      </w:r>
      <w:r/>
    </w:p>
    <w:p>
      <w:pPr>
        <w:ind w:firstLine="468"/>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关于承包人违约解除合同的特别约定：</w:t>
      </w:r>
      <w:r>
        <w:rPr>
          <w:rFonts w:hint="eastAsia" w:ascii="仿宋_GB2312" w:hAnsi="宋体" w:eastAsia="仿宋_GB2312" w:cs="宋体"/>
          <w:b/>
          <w:sz w:val="24"/>
          <w:u w:val="single"/>
        </w:rPr>
        <w:t xml:space="preserve">因承包人违约解除合同的，因此产生的一切损失和费用由承包人承担。</w:t>
      </w:r>
      <w:r/>
    </w:p>
    <w:p>
      <w:pPr>
        <w:ind w:firstLine="468"/>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发包人继续使用承包人在施工现场的材料、设备、临时工程、承包人文件和由承包人或以其名义编制的其他文件的费用承担方式：</w:t>
      </w:r>
      <w:r>
        <w:rPr>
          <w:rFonts w:hint="eastAsia" w:ascii="仿宋_GB2312" w:hAnsi="宋体" w:eastAsia="仿宋_GB2312" w:cs="宋体"/>
          <w:b/>
          <w:sz w:val="24"/>
          <w:u w:val="single"/>
        </w:rPr>
        <w:t xml:space="preserve">发包人免费使用，发包人继续使用的行为不免除或减轻承包人应承担的违约责任。</w:t>
      </w:r>
      <w:r/>
    </w:p>
    <w:p>
      <w:pPr>
        <w:keepLines/>
        <w:keepNext/>
        <w:spacing w:line="360" w:lineRule="auto"/>
        <w:rPr>
          <w:rFonts w:ascii="仿宋_GB2312" w:hAnsi="宋体" w:eastAsia="仿宋_GB2312" w:cs="宋体"/>
          <w:bCs/>
          <w:sz w:val="24"/>
        </w:rPr>
        <w:outlineLvl w:val="3"/>
      </w:pPr>
      <w:r/>
      <w:bookmarkStart w:id="552" w:name="_Toc351203649"/>
      <w:r>
        <w:rPr>
          <w:rFonts w:hint="eastAsia" w:ascii="Times New Roman" w:hAnsi="Times New Roman" w:eastAsia="仿宋_GB2312"/>
          <w:sz w:val="24"/>
        </w:rPr>
        <w:t xml:space="preserve">17.</w:t>
      </w:r>
      <w:r>
        <w:rPr>
          <w:rFonts w:hint="eastAsia" w:ascii="黑体" w:hAnsi="黑体" w:eastAsia="黑体" w:cs="宋体"/>
          <w:sz w:val="24"/>
        </w:rPr>
        <w:t xml:space="preserve">不可抗力</w:t>
      </w:r>
      <w:bookmarkEnd w:id="550"/>
      <w:r/>
      <w:bookmarkEnd w:id="552"/>
      <w:r/>
      <w:r/>
    </w:p>
    <w:p>
      <w:pPr>
        <w:ind w:firstLine="480"/>
        <w:spacing w:line="360" w:lineRule="auto"/>
        <w:rPr>
          <w:rFonts w:ascii="黑体" w:hAnsi="黑体" w:eastAsia="黑体" w:cs="宋体"/>
          <w:sz w:val="24"/>
        </w:rPr>
      </w:pPr>
      <w:r>
        <w:rPr>
          <w:rFonts w:hint="eastAsia" w:ascii="Times New Roman" w:hAnsi="Times New Roman" w:eastAsia="仿宋_GB2312"/>
          <w:sz w:val="24"/>
        </w:rPr>
        <w:t xml:space="preserve">17.1 </w:t>
      </w:r>
      <w:r>
        <w:rPr>
          <w:rFonts w:hint="eastAsia" w:ascii="黑体" w:hAnsi="黑体" w:eastAsia="黑体" w:cs="宋体"/>
          <w:sz w:val="24"/>
        </w:rPr>
        <w:t xml:space="preserve">不可抗力的确认</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除通用合同条款约定的不可抗力事件之外，视为不可抗力的其他情形：</w:t>
      </w:r>
      <w:r>
        <w:rPr>
          <w:rFonts w:hint="eastAsia" w:ascii="仿宋_GB2312" w:hAnsi="宋体" w:eastAsia="仿宋_GB2312" w:cs="宋体"/>
          <w:b/>
          <w:sz w:val="24"/>
          <w:u w:val="single"/>
        </w:rPr>
        <w:t xml:space="preserve">政府政令及其变更</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17.4 </w:t>
      </w:r>
      <w:r>
        <w:rPr>
          <w:rFonts w:hint="eastAsia" w:ascii="黑体" w:hAnsi="黑体" w:eastAsia="黑体" w:cs="宋体"/>
          <w:sz w:val="24"/>
        </w:rPr>
        <w:t xml:space="preserve">因不可抗力解除合同</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合同解除后，发包人应在商定或确定发包人应支付款项后</w:t>
      </w:r>
      <w:r>
        <w:rPr>
          <w:rFonts w:hint="eastAsia" w:ascii="仿宋_GB2312" w:hAnsi="宋体" w:eastAsia="仿宋_GB2312" w:cs="宋体"/>
          <w:b/>
          <w:sz w:val="24"/>
          <w:u w:val="single"/>
        </w:rPr>
        <w:t xml:space="preserve">60 </w:t>
      </w:r>
      <w:r>
        <w:rPr>
          <w:rFonts w:hint="eastAsia" w:ascii="仿宋_GB2312" w:hAnsi="宋体" w:eastAsia="仿宋_GB2312" w:cs="宋体"/>
          <w:sz w:val="24"/>
        </w:rPr>
        <w:t xml:space="preserve">天内完成款项的支付。</w:t>
      </w:r>
      <w:r/>
    </w:p>
    <w:p>
      <w:pPr>
        <w:keepLines/>
        <w:keepNext/>
        <w:spacing w:line="360" w:lineRule="auto"/>
        <w:rPr>
          <w:rFonts w:ascii="仿宋_GB2312" w:hAnsi="宋体" w:eastAsia="仿宋_GB2312" w:cs="宋体"/>
          <w:bCs/>
          <w:sz w:val="24"/>
        </w:rPr>
        <w:outlineLvl w:val="3"/>
      </w:pPr>
      <w:r/>
      <w:bookmarkStart w:id="553" w:name="_Toc351203650"/>
      <w:r>
        <w:rPr>
          <w:rFonts w:hint="eastAsia" w:ascii="Times New Roman" w:hAnsi="Times New Roman" w:eastAsia="仿宋_GB2312"/>
          <w:sz w:val="24"/>
        </w:rPr>
        <w:t xml:space="preserve">18.</w:t>
      </w:r>
      <w:r>
        <w:rPr>
          <w:rFonts w:hint="eastAsia" w:ascii="黑体" w:hAnsi="黑体" w:eastAsia="黑体" w:cs="宋体"/>
          <w:bCs/>
          <w:sz w:val="24"/>
        </w:rPr>
        <w:t xml:space="preserve">保险</w:t>
      </w:r>
      <w:bookmarkEnd w:id="553"/>
      <w:r/>
      <w:bookmarkEnd w:id="551"/>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18.1 </w:t>
      </w:r>
      <w:r>
        <w:rPr>
          <w:rFonts w:hint="eastAsia" w:ascii="黑体" w:hAnsi="黑体" w:eastAsia="黑体" w:cs="宋体"/>
          <w:sz w:val="24"/>
        </w:rPr>
        <w:t xml:space="preserve">工程保险</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关于工程保险的特别约定：</w:t>
      </w:r>
      <w:r>
        <w:rPr>
          <w:rFonts w:hint="eastAsia" w:ascii="仿宋_GB2312" w:hAnsi="宋体" w:eastAsia="仿宋_GB2312" w:cs="宋体"/>
          <w:b/>
          <w:sz w:val="24"/>
          <w:u w:val="single"/>
        </w:rPr>
        <w:t xml:space="preserve">承包人投保并承担投保费用</w:t>
      </w:r>
      <w:r>
        <w:rPr>
          <w:rFonts w:hint="eastAsia" w:ascii="仿宋_GB2312" w:hAnsi="宋体" w:eastAsia="仿宋_GB2312" w:cs="宋体"/>
          <w:sz w:val="24"/>
        </w:rPr>
        <w:t xml:space="preserve">。</w:t>
      </w:r>
      <w:r/>
    </w:p>
    <w:p>
      <w:pPr>
        <w:ind w:firstLine="480"/>
        <w:spacing w:line="360" w:lineRule="auto"/>
        <w:rPr>
          <w:rFonts w:ascii="黑体" w:hAnsi="黑体" w:eastAsia="黑体" w:cs="宋体"/>
          <w:sz w:val="24"/>
        </w:rPr>
        <w:outlineLvl w:val="0"/>
      </w:pPr>
      <w:r>
        <w:rPr>
          <w:rFonts w:hint="eastAsia" w:ascii="Times New Roman" w:hAnsi="Times New Roman" w:eastAsia="仿宋_GB2312"/>
          <w:sz w:val="24"/>
        </w:rPr>
        <w:t xml:space="preserve">18.3 </w:t>
      </w:r>
      <w:r>
        <w:rPr>
          <w:rFonts w:hint="eastAsia" w:ascii="黑体" w:hAnsi="黑体" w:eastAsia="黑体" w:cs="宋体"/>
          <w:sz w:val="24"/>
        </w:rPr>
        <w:t xml:space="preserve">其他保险</w:t>
      </w:r>
      <w:r/>
    </w:p>
    <w:p>
      <w:pPr>
        <w:ind w:firstLine="480"/>
        <w:spacing w:line="360" w:lineRule="auto"/>
        <w:rPr>
          <w:rFonts w:ascii="仿宋_GB2312" w:hAnsi="宋体" w:eastAsia="仿宋_GB2312" w:cs="宋体"/>
          <w:b/>
          <w:sz w:val="24"/>
          <w:u w:val="single"/>
        </w:rPr>
      </w:pPr>
      <w:r>
        <w:rPr>
          <w:rFonts w:hint="eastAsia" w:ascii="仿宋_GB2312" w:hAnsi="宋体" w:eastAsia="仿宋_GB2312" w:cs="宋体"/>
          <w:sz w:val="24"/>
        </w:rPr>
        <w:t xml:space="preserve">关于其他保险的约定：</w:t>
      </w:r>
      <w:r>
        <w:rPr>
          <w:rFonts w:hint="eastAsia" w:ascii="仿宋_GB2312" w:hAnsi="宋体" w:eastAsia="仿宋_GB2312" w:cs="宋体"/>
          <w:b/>
          <w:sz w:val="24"/>
          <w:u w:val="single"/>
        </w:rPr>
        <w:t xml:space="preserve">承包人应为其施工现场的全部人员办理意外伤害保险并支付保险费，包括其员工及为履行合同聘请的第三方的人员所有保险费用由承包人承担，所需费用包含在投标报价内，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承包人是否应为其施工设备等办理财产保险：</w:t>
      </w:r>
      <w:r>
        <w:rPr>
          <w:rFonts w:hint="eastAsia" w:ascii="仿宋_GB2312" w:hAnsi="宋体" w:eastAsia="仿宋_GB2312" w:cs="宋体"/>
          <w:b/>
          <w:sz w:val="24"/>
          <w:u w:val="single"/>
        </w:rPr>
        <w:t xml:space="preserve">承包人应为其施工设备等办理财产保险</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Times New Roman" w:hAnsi="Times New Roman" w:eastAsia="仿宋_GB2312"/>
          <w:sz w:val="24"/>
        </w:rPr>
        <w:t xml:space="preserve">18.7</w:t>
      </w:r>
      <w:r>
        <w:rPr>
          <w:rFonts w:hint="eastAsia" w:ascii="黑体" w:hAnsi="黑体" w:eastAsia="黑体" w:cs="宋体"/>
          <w:sz w:val="24"/>
        </w:rPr>
        <w:t xml:space="preserve">通知义务</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关于变更保险合同时的通知义务的约定：</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keepLines/>
        <w:keepNext/>
        <w:spacing w:line="360" w:lineRule="auto"/>
        <w:rPr>
          <w:rFonts w:ascii="仿宋_GB2312" w:hAnsi="宋体" w:eastAsia="仿宋_GB2312" w:cs="宋体"/>
          <w:bCs/>
          <w:sz w:val="24"/>
        </w:rPr>
        <w:outlineLvl w:val="3"/>
      </w:pPr>
      <w:r/>
      <w:bookmarkStart w:id="554" w:name="_Toc351203651"/>
      <w:r>
        <w:rPr>
          <w:rFonts w:hint="eastAsia" w:ascii="Times New Roman" w:hAnsi="Times New Roman" w:eastAsia="仿宋_GB2312"/>
          <w:sz w:val="24"/>
        </w:rPr>
        <w:t xml:space="preserve">20.</w:t>
      </w:r>
      <w:r>
        <w:rPr>
          <w:rFonts w:hint="eastAsia" w:ascii="黑体" w:hAnsi="黑体" w:eastAsia="黑体" w:cs="宋体"/>
          <w:sz w:val="24"/>
        </w:rPr>
        <w:t xml:space="preserve">争议解决</w:t>
      </w:r>
      <w:bookmarkEnd w:id="554"/>
      <w:r/>
      <w:bookmarkEnd w:id="539"/>
      <w:r/>
      <w:bookmarkEnd w:id="540"/>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20.3 </w:t>
      </w:r>
      <w:r>
        <w:rPr>
          <w:rFonts w:hint="eastAsia" w:ascii="黑体" w:hAnsi="黑体" w:eastAsia="黑体" w:cs="宋体"/>
          <w:sz w:val="24"/>
        </w:rPr>
        <w:t xml:space="preserve">争</w:t>
      </w:r>
      <w:bookmarkEnd w:id="541"/>
      <w:r>
        <w:rPr>
          <w:rFonts w:hint="eastAsia" w:ascii="黑体" w:hAnsi="黑体" w:eastAsia="黑体" w:cs="宋体"/>
          <w:sz w:val="24"/>
        </w:rPr>
        <w:t xml:space="preserve">议评审</w:t>
      </w:r>
      <w:r/>
    </w:p>
    <w:p>
      <w:pPr>
        <w:ind w:left="149" w:firstLine="360"/>
        <w:spacing w:line="360" w:lineRule="auto"/>
        <w:rPr>
          <w:rFonts w:ascii="仿宋_GB2312" w:hAnsi="宋体" w:eastAsia="仿宋_GB2312" w:cs="宋体"/>
          <w:sz w:val="24"/>
          <w:u w:val="single"/>
        </w:rPr>
      </w:pPr>
      <w:r>
        <w:rPr>
          <w:rFonts w:hint="eastAsia" w:ascii="仿宋_GB2312" w:hAnsi="宋体" w:eastAsia="仿宋_GB2312" w:cs="宋体"/>
          <w:sz w:val="24"/>
        </w:rPr>
        <w:t xml:space="preserve">合同当事人是否同意将工程争议提交争议评审小组决定：</w:t>
      </w:r>
      <w:r>
        <w:rPr>
          <w:rFonts w:hint="eastAsia" w:ascii="仿宋_GB2312" w:hAnsi="宋体" w:eastAsia="仿宋_GB2312" w:cs="宋体"/>
          <w:sz w:val="24"/>
          <w:u w:val="single"/>
        </w:rPr>
        <w:t xml:space="preserve"> 不同意 </w:t>
      </w:r>
      <w:r>
        <w:rPr>
          <w:rFonts w:hint="eastAsia" w:ascii="仿宋_GB2312" w:hAnsi="宋体" w:eastAsia="仿宋_GB2312" w:cs="宋体"/>
          <w:sz w:val="24"/>
        </w:rPr>
        <w:t xml:space="preserve">。  </w:t>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20.3.1</w:t>
      </w:r>
      <w:r>
        <w:rPr>
          <w:rFonts w:hint="eastAsia" w:ascii="仿宋_GB2312" w:hAnsi="宋体" w:eastAsia="仿宋_GB2312" w:cs="宋体"/>
          <w:sz w:val="24"/>
        </w:rPr>
        <w:t xml:space="preserve"> 争议评审小组的确定</w:t>
      </w:r>
      <w:r/>
    </w:p>
    <w:p>
      <w:pPr>
        <w:ind w:firstLine="480"/>
        <w:spacing w:line="360" w:lineRule="auto"/>
        <w:rPr>
          <w:rFonts w:ascii="仿宋_GB2312" w:hAnsi="宋体" w:eastAsia="仿宋_GB2312" w:cs="宋体"/>
          <w:sz w:val="24"/>
          <w:u w:val="single"/>
        </w:rPr>
      </w:pPr>
      <w:r>
        <w:rPr>
          <w:rFonts w:hint="eastAsia" w:ascii="仿宋_GB2312" w:hAnsi="宋体" w:eastAsia="仿宋_GB2312" w:cs="宋体"/>
          <w:sz w:val="24"/>
        </w:rPr>
        <w:t xml:space="preserve">争议评审小组成员的确定：</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选定争议评审员的期限：</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争议评审小组成员的报酬承担方式：</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其他事项的约定：</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20.3.2 </w:t>
      </w:r>
      <w:r>
        <w:rPr>
          <w:rFonts w:hint="eastAsia" w:ascii="仿宋_GB2312" w:hAnsi="宋体" w:eastAsia="仿宋_GB2312" w:cs="宋体"/>
          <w:sz w:val="24"/>
        </w:rPr>
        <w:t xml:space="preserve">争议评审小组的决定</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合同当事人关于本项的约定：</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w:t>
      </w:r>
      <w:r/>
    </w:p>
    <w:p>
      <w:pPr>
        <w:ind w:firstLine="480"/>
        <w:spacing w:line="360" w:lineRule="auto"/>
        <w:rPr>
          <w:rFonts w:ascii="仿宋_GB2312" w:hAnsi="宋体" w:eastAsia="仿宋_GB2312" w:cs="宋体"/>
          <w:sz w:val="24"/>
        </w:rPr>
        <w:outlineLvl w:val="0"/>
      </w:pPr>
      <w:r>
        <w:rPr>
          <w:rFonts w:hint="eastAsia" w:ascii="Times New Roman" w:hAnsi="Times New Roman" w:eastAsia="仿宋_GB2312"/>
          <w:sz w:val="24"/>
        </w:rPr>
        <w:t xml:space="preserve">20.4</w:t>
      </w:r>
      <w:r>
        <w:rPr>
          <w:rFonts w:hint="eastAsia" w:ascii="黑体" w:hAnsi="黑体" w:eastAsia="黑体" w:cs="宋体"/>
          <w:sz w:val="24"/>
        </w:rPr>
        <w:t xml:space="preserve">仲裁或诉讼</w:t>
      </w:r>
      <w:bookmarkEnd w:id="542"/>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因合同及合同有关事项发生的争议，按下列第</w:t>
      </w:r>
      <w:r>
        <w:rPr>
          <w:rFonts w:hint="eastAsia" w:ascii="仿宋_GB2312" w:hAnsi="宋体" w:eastAsia="仿宋_GB2312" w:cs="宋体"/>
          <w:b/>
          <w:sz w:val="24"/>
          <w:u w:val="single"/>
        </w:rPr>
        <w:t xml:space="preserve"> 2</w:t>
      </w:r>
      <w:r>
        <w:rPr>
          <w:rFonts w:hint="eastAsia" w:ascii="仿宋_GB2312" w:hAnsi="宋体" w:eastAsia="仿宋_GB2312" w:cs="宋体"/>
          <w:sz w:val="24"/>
        </w:rPr>
        <w:t xml:space="preserve">种方式解决：</w:t>
      </w:r>
      <w:r/>
    </w:p>
    <w:p>
      <w:pPr>
        <w:ind w:firstLine="480"/>
        <w:spacing w:line="360" w:lineRule="auto"/>
        <w:rPr>
          <w:rFonts w:ascii="仿宋_GB2312" w:hAnsi="宋体" w:eastAsia="仿宋_GB2312" w:cs="宋体"/>
          <w:sz w:val="24"/>
        </w:rPr>
      </w:pPr>
      <w:r>
        <w:rPr>
          <w:rFonts w:hint="eastAsia" w:ascii="仿宋_GB2312" w:hAnsi="宋体" w:eastAsia="仿宋_GB2312" w:cs="宋体"/>
          <w:sz w:val="24"/>
        </w:rPr>
        <w:t xml:space="preserve">（1）向</w:t>
      </w:r>
      <w:r>
        <w:rPr>
          <w:rFonts w:hint="eastAsia" w:ascii="仿宋_GB2312" w:hAnsi="宋体" w:eastAsia="仿宋_GB2312" w:cs="宋体"/>
          <w:sz w:val="24"/>
          <w:u w:val="single"/>
        </w:rPr>
        <w:t xml:space="preserve">/</w:t>
      </w:r>
      <w:r>
        <w:rPr>
          <w:rFonts w:hint="eastAsia" w:ascii="仿宋_GB2312" w:hAnsi="宋体" w:eastAsia="仿宋_GB2312" w:cs="宋体"/>
          <w:sz w:val="24"/>
        </w:rPr>
        <w:t xml:space="preserve">仲裁委员会申请仲裁；</w:t>
      </w:r>
      <w:r/>
    </w:p>
    <w:p>
      <w:pPr>
        <w:ind w:firstLine="480"/>
        <w:rPr>
          <w:rFonts w:ascii="仿宋_GB2312" w:hAnsi="宋体" w:eastAsia="仿宋_GB2312" w:cs="宋体"/>
          <w:sz w:val="24"/>
        </w:rPr>
      </w:pPr>
      <w:r>
        <w:rPr>
          <w:rFonts w:hint="eastAsia" w:ascii="仿宋_GB2312" w:hAnsi="宋体" w:eastAsia="仿宋_GB2312" w:cs="宋体"/>
          <w:sz w:val="24"/>
        </w:rPr>
        <w:t xml:space="preserve">（2）向</w:t>
      </w:r>
      <w:r>
        <w:rPr>
          <w:rFonts w:hint="eastAsia" w:ascii="仿宋_GB2312" w:hAnsi="宋体" w:eastAsia="仿宋_GB2312" w:cs="宋体"/>
          <w:b/>
          <w:sz w:val="24"/>
          <w:u w:val="single"/>
        </w:rPr>
        <w:t xml:space="preserve">工程所在地 </w:t>
      </w:r>
      <w:r>
        <w:rPr>
          <w:rFonts w:hint="eastAsia" w:ascii="仿宋_GB2312" w:hAnsi="宋体" w:eastAsia="仿宋_GB2312" w:cs="宋体"/>
          <w:sz w:val="24"/>
        </w:rPr>
        <w:t xml:space="preserve">人民法院起诉。</w:t>
      </w:r>
      <w:bookmarkEnd w:id="543"/>
      <w:r/>
      <w:bookmarkEnd w:id="544"/>
      <w:r/>
      <w:bookmarkEnd w:id="545"/>
      <w:r/>
      <w:bookmarkEnd w:id="546"/>
      <w:r/>
      <w:bookmarkEnd w:id="547"/>
      <w:r/>
      <w:bookmarkEnd w:id="548"/>
      <w:r/>
      <w:r/>
    </w:p>
    <w:p>
      <w:pPr>
        <w:rPr>
          <w:rFonts w:ascii="仿宋_GB2312" w:hAnsi="宋体" w:eastAsia="仿宋_GB2312" w:cs="宋体"/>
          <w:b/>
          <w:bCs/>
          <w:sz w:val="24"/>
        </w:rPr>
      </w:pPr>
      <w:r>
        <w:rPr>
          <w:rFonts w:ascii="仿宋_GB2312" w:hAnsi="宋体" w:eastAsia="仿宋_GB2312" w:cs="宋体"/>
          <w:b/>
          <w:bCs/>
          <w:sz w:val="24"/>
        </w:rPr>
      </w:r>
      <w:r/>
    </w:p>
    <w:p>
      <w:pPr>
        <w:spacing w:line="360" w:lineRule="auto"/>
        <w:rPr>
          <w:rFonts w:ascii="仿宋_GB2312" w:hAnsi="宋体" w:eastAsia="仿宋_GB2312" w:cs="宋体"/>
          <w:sz w:val="24"/>
        </w:rPr>
      </w:pPr>
      <w:r>
        <w:rPr>
          <w:rFonts w:hint="eastAsia" w:ascii="Times New Roman" w:hAnsi="Times New Roman" w:eastAsia="仿宋_GB2312"/>
          <w:sz w:val="24"/>
        </w:rPr>
        <w:t xml:space="preserve">21.</w:t>
      </w:r>
      <w:r>
        <w:rPr>
          <w:rFonts w:hint="eastAsia" w:ascii="黑体" w:hAnsi="黑体" w:eastAsia="黑体" w:cs="宋体"/>
          <w:sz w:val="24"/>
        </w:rPr>
        <w:t xml:space="preserve">补充条款：</w:t>
      </w:r>
      <w:r/>
    </w:p>
    <w:p>
      <w:pPr>
        <w:ind w:firstLine="480"/>
        <w:spacing w:line="360" w:lineRule="auto"/>
        <w:rPr>
          <w:rFonts w:ascii="仿宋_GB2312" w:hAnsi="宋体" w:eastAsia="仿宋_GB2312" w:cs="宋体"/>
          <w:b/>
          <w:sz w:val="24"/>
          <w:u w:val="single"/>
        </w:rPr>
      </w:pPr>
      <w:r>
        <w:rPr>
          <w:rFonts w:hint="eastAsia" w:ascii="Times New Roman" w:hAnsi="Times New Roman" w:eastAsia="仿宋_GB2312"/>
          <w:sz w:val="24"/>
          <w:u w:val="single"/>
        </w:rPr>
        <w:t xml:space="preserve">1）</w:t>
      </w:r>
      <w:r>
        <w:rPr>
          <w:rFonts w:hint="eastAsia" w:ascii="仿宋_GB2312" w:hAnsi="宋体" w:eastAsia="仿宋_GB2312" w:cs="宋体"/>
          <w:b/>
          <w:sz w:val="24"/>
          <w:u w:val="single"/>
        </w:rPr>
        <w:t xml:space="preserve">为防止工程结算高估冒算，工程审减额若超过送审额的7%以上（不含7%），超出部分按审减额5%给予扣款,发包人自工程款中扣罚</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b/>
          <w:sz w:val="24"/>
          <w:u w:val="single"/>
        </w:rPr>
      </w:pPr>
      <w:r>
        <w:rPr>
          <w:rFonts w:hint="eastAsia" w:ascii="Times New Roman" w:hAnsi="Times New Roman" w:eastAsia="仿宋_GB2312"/>
          <w:sz w:val="24"/>
          <w:u w:val="single"/>
        </w:rPr>
        <w:t xml:space="preserve">2）</w:t>
      </w:r>
      <w:r>
        <w:rPr>
          <w:rFonts w:hint="eastAsia" w:ascii="仿宋_GB2312" w:hAnsi="宋体" w:eastAsia="仿宋_GB2312" w:cs="宋体"/>
          <w:b/>
          <w:sz w:val="24"/>
          <w:u w:val="single"/>
        </w:rPr>
        <w:t xml:space="preserve">印花税、交易服务费已包含在在投标报价内，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rPr>
        <w:t xml:space="preserve">。</w:t>
      </w:r>
      <w:r/>
    </w:p>
    <w:p>
      <w:pPr>
        <w:ind w:firstLine="482"/>
        <w:spacing w:line="360" w:lineRule="auto"/>
        <w:rPr>
          <w:rFonts w:ascii="仿宋_GB2312" w:hAnsi="宋体" w:eastAsia="仿宋_GB2312" w:cs="宋体"/>
          <w:b/>
          <w:sz w:val="24"/>
        </w:rPr>
      </w:pPr>
      <w:r>
        <w:rPr>
          <w:rFonts w:hint="eastAsia" w:ascii="仿宋_GB2312" w:hAnsi="宋体" w:eastAsia="仿宋_GB2312" w:cs="宋体"/>
          <w:b/>
          <w:sz w:val="24"/>
          <w:u w:val="single"/>
        </w:rPr>
        <w:t xml:space="preserve">3）施工过程中，承包人如违反现场管理制度和规定，发包人有权对承包人进行经济处罚，罚金必须 3 日内缴纳，若未按期缴纳，发包人有权暂缓支付工程款直至缴纳罚金</w:t>
      </w:r>
      <w:r>
        <w:rPr>
          <w:rFonts w:hint="eastAsia" w:ascii="仿宋_GB2312" w:hAnsi="宋体" w:eastAsia="仿宋_GB2312" w:cs="宋体"/>
          <w:b/>
          <w:sz w:val="24"/>
        </w:rPr>
        <w:t xml:space="preserve">。</w:t>
      </w:r>
      <w:r/>
    </w:p>
    <w:p>
      <w:pPr>
        <w:ind w:firstLine="480"/>
        <w:spacing w:line="360" w:lineRule="auto"/>
        <w:rPr>
          <w:rFonts w:ascii="仿宋_GB2312" w:hAnsi="宋体" w:eastAsia="仿宋_GB2312" w:cs="宋体"/>
          <w:b/>
          <w:sz w:val="24"/>
          <w:u w:val="single"/>
        </w:rPr>
      </w:pPr>
      <w:r>
        <w:rPr>
          <w:rFonts w:hint="eastAsia" w:ascii="Times New Roman" w:hAnsi="Times New Roman" w:eastAsia="仿宋_GB2312"/>
          <w:sz w:val="24"/>
          <w:u w:val="single"/>
        </w:rPr>
        <w:t xml:space="preserve">4）</w:t>
      </w:r>
      <w:r>
        <w:rPr>
          <w:rFonts w:hint="eastAsia" w:ascii="仿宋_GB2312" w:hAnsi="宋体" w:eastAsia="仿宋_GB2312" w:cs="宋体"/>
          <w:b/>
          <w:sz w:val="24"/>
          <w:u w:val="single"/>
        </w:rPr>
        <w:t xml:space="preserve">施工期间的周边地方关系、第三方干扰、施工涉及的交通等由承包人负责协调并承担相关费用。所需费用包含在投标报价内，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rPr>
        <w:t xml:space="preserve">。</w:t>
      </w:r>
      <w:r/>
    </w:p>
    <w:p>
      <w:pPr>
        <w:ind w:firstLine="482"/>
        <w:spacing w:line="360" w:lineRule="auto"/>
        <w:rPr>
          <w:rFonts w:hint="eastAsia" w:ascii="仿宋_GB2312" w:hAnsi="宋体" w:eastAsia="仿宋_GB2312" w:cs="宋体"/>
          <w:b/>
          <w:sz w:val="24"/>
          <w:u w:val="single"/>
        </w:rPr>
      </w:pPr>
      <w:r>
        <w:rPr>
          <w:rFonts w:hint="eastAsia" w:ascii="仿宋_GB2312" w:hAnsi="宋体" w:eastAsia="仿宋_GB2312" w:cs="宋体"/>
          <w:b/>
          <w:sz w:val="24"/>
          <w:u w:val="single"/>
          <w:lang w:val="en-US" w:eastAsia="zh-CN"/>
        </w:rPr>
        <w:t xml:space="preserve">5</w:t>
      </w:r>
      <w:r>
        <w:rPr>
          <w:rFonts w:hint="eastAsia" w:ascii="仿宋_GB2312" w:hAnsi="宋体" w:eastAsia="仿宋_GB2312" w:cs="宋体"/>
          <w:b/>
          <w:sz w:val="24"/>
          <w:u w:val="single"/>
        </w:rPr>
        <w:t xml:space="preserve">）本项目材料检测、设备设施检测、室内外环境检测、消防设备设施检测、桩基检测、防雷设施检测、动力触探检测、节能检测、CCTV影像检测、排水水质检测、能效测评、噪声检测、沉降观测、基坑及周边变形监测、水土保持方案编制及论证等费用</w:t>
      </w:r>
      <w:r>
        <w:rPr>
          <w:rFonts w:hint="eastAsia" w:ascii="仿宋_GB2312" w:hAnsi="宋体" w:eastAsia="仿宋_GB2312" w:cs="宋体"/>
          <w:b/>
          <w:color w:val="auto"/>
          <w:sz w:val="24"/>
          <w:highlight w:val="none"/>
          <w:u w:val="single"/>
          <w:lang w:eastAsia="zh-CN"/>
        </w:rPr>
        <w:t xml:space="preserve">（</w:t>
      </w:r>
      <w:r>
        <w:rPr>
          <w:rFonts w:hint="eastAsia" w:ascii="仿宋_GB2312" w:hAnsi="宋体" w:eastAsia="仿宋_GB2312" w:cs="宋体"/>
          <w:b/>
          <w:color w:val="auto"/>
          <w:sz w:val="24"/>
          <w:highlight w:val="none"/>
          <w:u w:val="single"/>
          <w:lang w:val="en-US" w:eastAsia="zh-CN"/>
        </w:rPr>
        <w:t xml:space="preserve">如有</w:t>
      </w:r>
      <w:r>
        <w:rPr>
          <w:rFonts w:hint="eastAsia" w:ascii="仿宋_GB2312" w:hAnsi="宋体" w:eastAsia="仿宋_GB2312" w:cs="宋体"/>
          <w:b/>
          <w:color w:val="auto"/>
          <w:sz w:val="24"/>
          <w:highlight w:val="none"/>
          <w:u w:val="single"/>
          <w:lang w:eastAsia="zh-CN"/>
        </w:rPr>
        <w:t xml:space="preserve">）</w:t>
      </w:r>
      <w:r>
        <w:rPr>
          <w:rFonts w:hint="eastAsia" w:ascii="仿宋_GB2312" w:hAnsi="宋体" w:eastAsia="仿宋_GB2312" w:cs="宋体"/>
          <w:b/>
          <w:color w:val="auto"/>
          <w:sz w:val="24"/>
          <w:highlight w:val="none"/>
          <w:u w:val="single"/>
        </w:rPr>
        <w:t xml:space="preserve">，</w:t>
      </w:r>
      <w:r>
        <w:rPr>
          <w:rFonts w:hint="eastAsia" w:ascii="仿宋_GB2312" w:hAnsi="宋体" w:eastAsia="仿宋_GB2312" w:cs="宋体"/>
          <w:b/>
          <w:sz w:val="24"/>
          <w:u w:val="single"/>
        </w:rPr>
        <w:t xml:space="preserve">均由承包人承担，所需费用包含在投标报价内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u w:val="single"/>
        </w:rPr>
        <w:t xml:space="preserve">。且以上项目必须由甲方认可的检测单位实施。</w:t>
      </w:r>
      <w:r/>
    </w:p>
    <w:p>
      <w:pPr>
        <w:ind w:firstLine="482"/>
        <w:spacing w:line="360" w:lineRule="auto"/>
        <w:rPr>
          <w:rFonts w:hint="eastAsia" w:ascii="仿宋_GB2312" w:hAnsi="宋体" w:eastAsia="仿宋_GB2312" w:cs="宋体"/>
          <w:b/>
          <w:sz w:val="24"/>
          <w:u w:val="single"/>
        </w:rPr>
      </w:pPr>
      <w:r>
        <w:rPr>
          <w:rFonts w:hint="eastAsia" w:ascii="仿宋_GB2312" w:hAnsi="宋体" w:eastAsia="仿宋_GB2312" w:cs="宋体"/>
          <w:b/>
          <w:sz w:val="24"/>
          <w:u w:val="single"/>
          <w:lang w:val="en-US" w:eastAsia="zh-CN"/>
        </w:rPr>
        <w:t xml:space="preserve">6</w:t>
      </w:r>
      <w:r>
        <w:rPr>
          <w:rFonts w:hint="eastAsia" w:ascii="仿宋_GB2312" w:hAnsi="宋体" w:eastAsia="仿宋_GB2312" w:cs="宋体"/>
          <w:b/>
          <w:sz w:val="24"/>
          <w:u w:val="single"/>
        </w:rPr>
        <w:t xml:space="preserve">）放线验线、关键工序、主要原材料等，发包人有权请权威机构或部门进行抽检和复核，抽检和复核结果合格则产生费用由发包人承担； 不合格则产生的所有费用由承包人承担。 </w:t>
      </w:r>
      <w:r/>
    </w:p>
    <w:p>
      <w:pPr>
        <w:ind w:firstLine="482"/>
        <w:spacing w:line="360" w:lineRule="auto"/>
        <w:rPr>
          <w:rFonts w:hint="eastAsia" w:ascii="仿宋_GB2312" w:hAnsi="宋体" w:eastAsia="仿宋_GB2312" w:cs="宋体"/>
          <w:b/>
          <w:sz w:val="24"/>
          <w:u w:val="single"/>
        </w:rPr>
      </w:pPr>
      <w:r>
        <w:rPr>
          <w:rFonts w:hint="eastAsia" w:ascii="仿宋_GB2312" w:hAnsi="宋体" w:eastAsia="仿宋_GB2312" w:cs="宋体"/>
          <w:b/>
          <w:sz w:val="24"/>
          <w:u w:val="single"/>
        </w:rPr>
        <w:t xml:space="preserve"> </w:t>
      </w:r>
      <w:r>
        <w:rPr>
          <w:rFonts w:hint="eastAsia" w:ascii="仿宋_GB2312" w:hAnsi="宋体" w:eastAsia="仿宋_GB2312" w:cs="宋体"/>
          <w:b/>
          <w:sz w:val="24"/>
          <w:u w:val="single"/>
          <w:lang w:val="en-US" w:eastAsia="zh-CN"/>
        </w:rPr>
        <w:t xml:space="preserve">7</w:t>
      </w:r>
      <w:r>
        <w:rPr>
          <w:rFonts w:hint="eastAsia" w:ascii="仿宋_GB2312" w:hAnsi="宋体" w:eastAsia="仿宋_GB2312" w:cs="宋体"/>
          <w:b/>
          <w:sz w:val="24"/>
          <w:u w:val="single"/>
        </w:rPr>
        <w:t xml:space="preserve">）本工程场地地表水及地下水排除费用、地下</w:t>
      </w:r>
      <w:r>
        <w:rPr>
          <w:rFonts w:hint="eastAsia" w:ascii="仿宋_GB2312" w:hAnsi="宋体" w:eastAsia="仿宋_GB2312" w:cs="宋体"/>
          <w:b/>
          <w:sz w:val="24"/>
          <w:u w:val="single"/>
          <w:lang w:val="en-US" w:eastAsia="zh-CN"/>
        </w:rPr>
        <w:t xml:space="preserve">工程</w:t>
      </w:r>
      <w:r>
        <w:rPr>
          <w:rFonts w:hint="eastAsia" w:ascii="仿宋_GB2312" w:hAnsi="宋体" w:eastAsia="仿宋_GB2312" w:cs="宋体"/>
          <w:b/>
          <w:sz w:val="24"/>
          <w:u w:val="single"/>
        </w:rPr>
        <w:t xml:space="preserve">施工过程中的降水费用均由承包人承担，所需费用包含在投标报价内，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u w:val="single"/>
        </w:rPr>
        <w:t xml:space="preserve">。</w:t>
      </w:r>
      <w:r/>
    </w:p>
    <w:p>
      <w:pPr>
        <w:ind w:firstLine="482"/>
        <w:spacing w:line="360" w:lineRule="auto"/>
        <w:rPr>
          <w:rFonts w:hint="eastAsia" w:ascii="仿宋_GB2312" w:hAnsi="宋体" w:eastAsia="仿宋_GB2312" w:cs="宋体"/>
          <w:b/>
          <w:sz w:val="24"/>
          <w:u w:val="single"/>
        </w:rPr>
      </w:pPr>
      <w:r>
        <w:rPr>
          <w:rFonts w:hint="eastAsia" w:ascii="仿宋_GB2312" w:hAnsi="宋体" w:eastAsia="仿宋_GB2312" w:cs="宋体"/>
          <w:b/>
          <w:sz w:val="24"/>
          <w:u w:val="single"/>
          <w:lang w:val="en-US" w:eastAsia="zh-CN"/>
        </w:rPr>
        <w:t xml:space="preserve">8</w:t>
      </w:r>
      <w:r>
        <w:rPr>
          <w:rFonts w:hint="eastAsia" w:ascii="仿宋_GB2312" w:hAnsi="宋体" w:eastAsia="仿宋_GB2312" w:cs="宋体"/>
          <w:b/>
          <w:sz w:val="24"/>
          <w:u w:val="single"/>
        </w:rPr>
        <w:t xml:space="preserve">）地下水资源使用费、污水处理费及相关设施费用，由承包人承担，所需费用包含在投标报价内，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u w:val="single"/>
        </w:rPr>
        <w:t xml:space="preserve">。</w:t>
      </w:r>
      <w:r/>
    </w:p>
    <w:p>
      <w:pPr>
        <w:ind w:firstLine="482"/>
        <w:spacing w:line="360" w:lineRule="auto"/>
        <w:rPr>
          <w:rFonts w:hint="eastAsia" w:ascii="仿宋_GB2312" w:hAnsi="宋体" w:eastAsia="仿宋_GB2312" w:cs="宋体"/>
          <w:b/>
          <w:sz w:val="24"/>
          <w:u w:val="single"/>
        </w:rPr>
      </w:pPr>
      <w:r>
        <w:rPr>
          <w:rFonts w:hint="eastAsia" w:ascii="仿宋_GB2312" w:hAnsi="宋体" w:eastAsia="仿宋_GB2312" w:cs="宋体"/>
          <w:b/>
          <w:sz w:val="24"/>
          <w:u w:val="single"/>
          <w:lang w:val="en-US" w:eastAsia="zh-CN"/>
        </w:rPr>
        <w:t xml:space="preserve">9</w:t>
      </w:r>
      <w:r>
        <w:rPr>
          <w:rFonts w:hint="eastAsia" w:ascii="仿宋_GB2312" w:hAnsi="宋体" w:eastAsia="仿宋_GB2312" w:cs="宋体"/>
          <w:b/>
          <w:sz w:val="24"/>
          <w:u w:val="single"/>
        </w:rPr>
        <w:t xml:space="preserve">）承包人投标前充分勘察现场场区环境，设置出入口所需的开口、围挡、占用绿化、苗木迁移、恢复原状等工作由承包人负责实施办理相关手续并承担相关费用，此项费用包含在投标报价内，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u w:val="single"/>
        </w:rPr>
        <w:t xml:space="preserve">。</w:t>
      </w:r>
      <w:r/>
    </w:p>
    <w:p>
      <w:pPr>
        <w:ind w:firstLine="482"/>
        <w:spacing w:line="360" w:lineRule="auto"/>
        <w:rPr>
          <w:rFonts w:hint="eastAsia" w:ascii="仿宋_GB2312" w:hAnsi="宋体" w:eastAsia="仿宋_GB2312" w:cs="宋体"/>
          <w:b/>
          <w:sz w:val="24"/>
          <w:u w:val="single"/>
        </w:rPr>
      </w:pPr>
      <w:r>
        <w:rPr>
          <w:rFonts w:hint="eastAsia" w:ascii="仿宋_GB2312" w:hAnsi="宋体" w:eastAsia="仿宋_GB2312" w:cs="宋体"/>
          <w:b/>
          <w:sz w:val="24"/>
          <w:u w:val="single"/>
          <w:lang w:val="en-US" w:eastAsia="zh-CN"/>
        </w:rPr>
        <w:t xml:space="preserve">10</w:t>
      </w:r>
      <w:r>
        <w:rPr>
          <w:rFonts w:hint="eastAsia" w:ascii="仿宋_GB2312" w:hAnsi="宋体" w:eastAsia="仿宋_GB2312" w:cs="宋体"/>
          <w:b/>
          <w:sz w:val="24"/>
          <w:u w:val="single"/>
        </w:rPr>
        <w:t xml:space="preserve">）承包人已充分勘察现场场区环境，考虑地面附着物（绿化、农作物、管线）的清理、迁移、补偿等费用，及场区施工条件及受场地限制而增加的各项施工成本。以上所需费用包含在投标报价内，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u w:val="single"/>
        </w:rPr>
        <w:t xml:space="preserve">。</w:t>
      </w:r>
      <w:r/>
    </w:p>
    <w:p>
      <w:pPr>
        <w:ind w:firstLine="482"/>
        <w:spacing w:line="360" w:lineRule="auto"/>
        <w:rPr>
          <w:rFonts w:hint="eastAsia" w:ascii="仿宋_GB2312" w:hAnsi="宋体" w:eastAsia="仿宋_GB2312" w:cs="宋体"/>
          <w:b/>
          <w:sz w:val="24"/>
          <w:u w:val="single"/>
        </w:rPr>
      </w:pPr>
      <w:r>
        <w:rPr>
          <w:rFonts w:hint="eastAsia" w:ascii="仿宋_GB2312" w:hAnsi="宋体" w:eastAsia="仿宋_GB2312" w:cs="宋体"/>
          <w:b/>
          <w:sz w:val="24"/>
          <w:u w:val="single"/>
          <w:lang w:val="en-US" w:eastAsia="zh-CN"/>
        </w:rPr>
        <w:t xml:space="preserve">11</w:t>
      </w:r>
      <w:r>
        <w:rPr>
          <w:rFonts w:hint="eastAsia" w:ascii="仿宋_GB2312" w:hAnsi="宋体" w:eastAsia="仿宋_GB2312" w:cs="宋体"/>
          <w:b/>
          <w:sz w:val="24"/>
          <w:u w:val="single"/>
        </w:rPr>
        <w:t xml:space="preserve">）因承包人或地质条件等原因发生的超挖，按规范回填所产生的费用包含在投标报价内，</w:t>
      </w:r>
      <w:r>
        <w:rPr>
          <w:rFonts w:hint="eastAsia" w:ascii="仿宋_GB2312" w:hAnsi="宋体" w:eastAsia="仿宋_GB2312" w:cs="宋体"/>
          <w:b/>
          <w:sz w:val="24"/>
          <w:u w:val="single"/>
          <w:lang w:eastAsia="zh-CN"/>
        </w:rPr>
        <w:t xml:space="preserve">结算不再单独计取</w:t>
      </w:r>
      <w:r>
        <w:rPr>
          <w:rFonts w:hint="eastAsia" w:ascii="仿宋_GB2312" w:hAnsi="宋体" w:eastAsia="仿宋_GB2312" w:cs="宋体"/>
          <w:b/>
          <w:sz w:val="24"/>
          <w:u w:val="single"/>
        </w:rPr>
        <w:t xml:space="preserve">。</w:t>
      </w:r>
      <w:r/>
    </w:p>
    <w:p>
      <w:pPr>
        <w:ind w:firstLine="480"/>
        <w:spacing w:line="360" w:lineRule="auto"/>
        <w:rPr>
          <w:rFonts w:ascii="仿宋_GB2312" w:hAnsi="宋体" w:eastAsia="仿宋_GB2312" w:cs="宋体"/>
          <w:b/>
          <w:strike w:val="0"/>
          <w:sz w:val="24"/>
          <w:u w:val="single"/>
        </w:rPr>
      </w:pPr>
      <w:r>
        <w:rPr>
          <w:rFonts w:hint="eastAsia" w:ascii="Times New Roman" w:hAnsi="Times New Roman" w:eastAsia="仿宋_GB2312"/>
          <w:strike w:val="0"/>
          <w:sz w:val="24"/>
          <w:u w:val="single"/>
          <w:lang w:val="en-US" w:eastAsia="zh-CN"/>
        </w:rPr>
        <w:t xml:space="preserve">12</w:t>
      </w:r>
      <w:r>
        <w:rPr>
          <w:rFonts w:hint="eastAsia" w:ascii="Times New Roman" w:hAnsi="Times New Roman" w:eastAsia="仿宋_GB2312"/>
          <w:strike w:val="0"/>
          <w:sz w:val="24"/>
          <w:u w:val="single"/>
        </w:rPr>
        <w:t xml:space="preserve">）</w:t>
      </w:r>
      <w:r>
        <w:rPr>
          <w:rFonts w:hint="eastAsia" w:ascii="仿宋_GB2312" w:hAnsi="宋体" w:eastAsia="仿宋_GB2312" w:cs="宋体"/>
          <w:b/>
          <w:strike w:val="0"/>
          <w:sz w:val="24"/>
          <w:u w:val="single"/>
        </w:rPr>
        <w:t xml:space="preserve">本项目</w:t>
      </w:r>
      <w:r>
        <w:rPr>
          <w:rFonts w:hint="eastAsia" w:ascii="仿宋_GB2312" w:hAnsi="宋体" w:eastAsia="仿宋_GB2312" w:cs="宋体"/>
          <w:b/>
          <w:strike w:val="0"/>
          <w:sz w:val="24"/>
          <w:u w:val="single"/>
          <w:lang w:val="en-US" w:eastAsia="zh-CN"/>
        </w:rPr>
        <w:t xml:space="preserve">周边为老旧</w:t>
      </w:r>
      <w:r>
        <w:rPr>
          <w:rFonts w:hint="eastAsia" w:ascii="仿宋_GB2312" w:hAnsi="宋体" w:eastAsia="仿宋_GB2312" w:cs="宋体"/>
          <w:b/>
          <w:strike w:val="0"/>
          <w:sz w:val="24"/>
          <w:highlight w:val="none"/>
          <w:u w:val="single"/>
          <w:lang w:val="en-US" w:eastAsia="zh-CN"/>
        </w:rPr>
        <w:t xml:space="preserve">建筑</w:t>
      </w:r>
      <w:r>
        <w:rPr>
          <w:rFonts w:hint="eastAsia" w:ascii="仿宋_GB2312" w:hAnsi="宋体" w:eastAsia="仿宋_GB2312" w:cs="宋体"/>
          <w:b/>
          <w:strike w:val="0"/>
          <w:sz w:val="24"/>
          <w:u w:val="single"/>
          <w:lang w:val="en-US" w:eastAsia="zh-CN"/>
        </w:rPr>
        <w:t xml:space="preserve">，如因项目施工有必要对周边房屋进行安全鉴定，</w:t>
      </w:r>
      <w:r>
        <w:rPr>
          <w:rFonts w:hint="eastAsia" w:ascii="仿宋_GB2312" w:hAnsi="宋体" w:eastAsia="仿宋_GB2312" w:cs="宋体"/>
          <w:b/>
          <w:strike w:val="0"/>
          <w:sz w:val="24"/>
          <w:u w:val="single"/>
        </w:rPr>
        <w:t xml:space="preserve">必须经有符合资质的的房屋鉴定单位进行鉴定，所需费用包含在投标报价内，</w:t>
      </w:r>
      <w:r>
        <w:rPr>
          <w:rFonts w:hint="eastAsia" w:ascii="仿宋_GB2312" w:hAnsi="宋体" w:eastAsia="仿宋_GB2312" w:cs="宋体"/>
          <w:b/>
          <w:strike w:val="0"/>
          <w:sz w:val="24"/>
          <w:u w:val="single"/>
          <w:lang w:eastAsia="zh-CN"/>
        </w:rPr>
        <w:t xml:space="preserve">结算不再单独计取</w:t>
      </w:r>
      <w:r>
        <w:rPr>
          <w:rFonts w:hint="eastAsia" w:ascii="仿宋_GB2312" w:hAnsi="宋体" w:eastAsia="仿宋_GB2312" w:cs="宋体"/>
          <w:b/>
          <w:strike w:val="0"/>
          <w:sz w:val="24"/>
        </w:rPr>
        <w:t xml:space="preserve">。</w:t>
      </w:r>
      <w:r/>
    </w:p>
    <w:p>
      <w:pPr>
        <w:ind w:firstLine="482"/>
        <w:spacing w:line="360" w:lineRule="auto"/>
        <w:rPr>
          <w:rFonts w:hint="eastAsia" w:ascii="仿宋_GB2312" w:hAnsi="宋体" w:eastAsia="仿宋_GB2312" w:cs="宋体"/>
          <w:b/>
          <w:color w:val="auto"/>
          <w:sz w:val="24"/>
          <w:u w:val="single"/>
        </w:rPr>
      </w:pPr>
      <w:r>
        <w:rPr>
          <w:rFonts w:hint="eastAsia" w:ascii="仿宋_GB2312" w:hAnsi="宋体" w:eastAsia="仿宋_GB2312" w:cs="宋体"/>
          <w:b/>
          <w:color w:val="auto"/>
          <w:sz w:val="24"/>
          <w:u w:val="single"/>
        </w:rPr>
        <w:t xml:space="preserve">1</w:t>
      </w:r>
      <w:r>
        <w:rPr>
          <w:rFonts w:hint="eastAsia" w:ascii="仿宋_GB2312" w:hAnsi="宋体" w:eastAsia="仿宋_GB2312" w:cs="宋体"/>
          <w:b/>
          <w:color w:val="auto"/>
          <w:sz w:val="24"/>
          <w:u w:val="single"/>
          <w:lang w:val="en-US" w:eastAsia="zh-CN"/>
        </w:rPr>
        <w:t xml:space="preserve">3</w:t>
      </w:r>
      <w:r>
        <w:rPr>
          <w:rFonts w:hint="eastAsia" w:ascii="仿宋_GB2312" w:hAnsi="宋体" w:eastAsia="仿宋_GB2312" w:cs="宋体"/>
          <w:b/>
          <w:color w:val="auto"/>
          <w:sz w:val="24"/>
          <w:u w:val="single"/>
        </w:rPr>
        <w:t xml:space="preserve">）甲控材料：甲控材料</w:t>
      </w:r>
      <w:r>
        <w:rPr>
          <w:rFonts w:hint="eastAsia" w:ascii="仿宋_GB2312" w:hAnsi="宋体" w:eastAsia="仿宋_GB2312" w:cs="宋体"/>
          <w:b/>
          <w:color w:val="auto"/>
          <w:sz w:val="24"/>
          <w:u w:val="single"/>
          <w:lang w:eastAsia="zh-CN"/>
        </w:rPr>
        <w:t xml:space="preserve">（</w:t>
      </w:r>
      <w:r>
        <w:rPr>
          <w:rFonts w:hint="eastAsia" w:ascii="仿宋_GB2312" w:hAnsi="宋体" w:eastAsia="仿宋_GB2312" w:cs="宋体"/>
          <w:b/>
          <w:color w:val="auto"/>
          <w:sz w:val="24"/>
          <w:u w:val="single"/>
          <w:lang w:val="en-US" w:eastAsia="zh-CN"/>
        </w:rPr>
        <w:t xml:space="preserve">屋面防水、外墙真石漆</w:t>
      </w:r>
      <w:r>
        <w:rPr>
          <w:rFonts w:hint="eastAsia" w:ascii="仿宋_GB2312" w:hAnsi="宋体" w:eastAsia="仿宋_GB2312" w:cs="宋体"/>
          <w:b/>
          <w:color w:val="auto"/>
          <w:sz w:val="24"/>
          <w:u w:val="single"/>
          <w:lang w:eastAsia="zh-CN"/>
        </w:rPr>
        <w:t xml:space="preserve">）</w:t>
      </w:r>
      <w:r>
        <w:rPr>
          <w:rFonts w:hint="eastAsia" w:ascii="仿宋_GB2312" w:hAnsi="宋体" w:eastAsia="仿宋_GB2312" w:cs="宋体"/>
          <w:b/>
          <w:color w:val="auto"/>
          <w:sz w:val="24"/>
          <w:u w:val="single"/>
        </w:rPr>
        <w:t xml:space="preserve">由承包人采购，但生产厂家、品牌、采购渠道采购前须经发包人同意，如未履行审批程序，发包人有权不支付该笔材料款项。承包人选用的材料应达到国标要求，并承担产品质量责任，不得因发包人对材料所作出的要求而免责。</w:t>
      </w:r>
      <w:r/>
    </w:p>
    <w:p>
      <w:pPr>
        <w:jc w:val="left"/>
        <w:widowControl/>
        <w:rPr>
          <w:rFonts w:ascii="宋体" w:hAnsi="宋体"/>
          <w:sz w:val="24"/>
        </w:rPr>
      </w:pPr>
      <w:r>
        <w:rPr>
          <w:rFonts w:ascii="宋体" w:hAnsi="宋体"/>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both"/>
        <w:spacing w:before="120" w:after="120" w:line="440" w:lineRule="exact"/>
        <w:widowControl/>
        <w:rPr>
          <w:rFonts w:ascii="宋体" w:hAnsi="宋体"/>
          <w:b/>
          <w:sz w:val="24"/>
        </w:rPr>
      </w:pPr>
      <w:r>
        <w:rPr>
          <w:rFonts w:ascii="宋体" w:hAnsi="宋体"/>
          <w:b/>
          <w:sz w:val="24"/>
        </w:rPr>
      </w:r>
      <w:r/>
    </w:p>
    <w:p>
      <w:pPr>
        <w:jc w:val="center"/>
        <w:spacing w:line="440" w:lineRule="exact"/>
        <w:rPr>
          <w:rFonts w:ascii="Times New Roman" w:hAnsi="Times New Roman" w:eastAsia="黑体"/>
          <w:sz w:val="24"/>
        </w:rPr>
      </w:pPr>
      <w:r/>
      <w:bookmarkStart w:id="555" w:name="_Toc16340"/>
      <w:r>
        <w:rPr>
          <w:rFonts w:ascii="Times New Roman" w:hAnsi="Times New Roman" w:eastAsia="黑体"/>
          <w:sz w:val="24"/>
        </w:rPr>
        <w:t xml:space="preserve">工程质量保修书</w:t>
      </w:r>
      <w:r/>
    </w:p>
    <w:p>
      <w:pPr>
        <w:ind w:firstLine="480"/>
        <w:spacing w:line="440" w:lineRule="exact"/>
        <w:rPr>
          <w:rFonts w:ascii="Times New Roman" w:hAnsi="Times New Roman" w:eastAsia="仿宋_GB2312"/>
          <w:sz w:val="24"/>
        </w:rPr>
      </w:pPr>
      <w:r>
        <w:rPr>
          <w:rFonts w:ascii="Times New Roman" w:hAnsi="Times New Roman" w:eastAsia="仿宋_GB2312"/>
          <w:sz w:val="24"/>
        </w:rPr>
        <w:t xml:space="preserve">发包人（全称）：</w:t>
      </w:r>
      <w:bookmarkStart w:id="556" w:name="OLE_LINK28"/>
      <w:r>
        <w:rPr>
          <w:rFonts w:ascii="Times New Roman" w:hAnsi="Times New Roman" w:eastAsia="仿宋_GB2312"/>
          <w:sz w:val="24"/>
          <w:u w:val="single"/>
        </w:rPr>
        <w:t xml:space="preserve"> </w:t>
      </w:r>
      <w:bookmarkEnd w:id="556"/>
      <w:r>
        <w:rPr>
          <w:rFonts w:ascii="Times New Roman" w:hAnsi="Times New Roman" w:eastAsia="仿宋_GB2312"/>
          <w:sz w:val="24"/>
          <w:u w:val="single"/>
        </w:rPr>
        <w:t xml:space="preserve">                             </w:t>
      </w:r>
      <w:r>
        <w:rPr>
          <w:rFonts w:ascii="Times New Roman" w:hAnsi="Times New Roman" w:eastAsia="仿宋_GB2312"/>
          <w:sz w:val="24"/>
        </w:rPr>
        <w:t xml:space="preserve"> </w:t>
      </w:r>
      <w:r/>
    </w:p>
    <w:p>
      <w:pPr>
        <w:spacing w:line="440" w:lineRule="exact"/>
        <w:rPr>
          <w:rFonts w:ascii="Times New Roman" w:hAnsi="Times New Roman" w:eastAsia="仿宋_GB2312"/>
          <w:sz w:val="24"/>
        </w:rPr>
      </w:pPr>
      <w:r>
        <w:rPr>
          <w:rFonts w:ascii="Times New Roman" w:hAnsi="Times New Roman" w:eastAsia="仿宋_GB2312"/>
          <w:sz w:val="24"/>
        </w:rPr>
        <w:t xml:space="preserve">　　承包人（全称）：</w:t>
      </w:r>
      <w:r>
        <w:rPr>
          <w:rFonts w:ascii="Times New Roman" w:hAnsi="Times New Roman" w:eastAsia="仿宋_GB2312"/>
          <w:sz w:val="24"/>
          <w:u w:val="single"/>
        </w:rPr>
        <w:t xml:space="preserve">                               </w:t>
      </w:r>
      <w:r>
        <w:rPr>
          <w:rFonts w:ascii="Times New Roman" w:hAnsi="Times New Roman" w:eastAsia="仿宋_GB2312"/>
          <w:sz w:val="24"/>
        </w:rPr>
        <w:t xml:space="preserve"> </w:t>
      </w:r>
      <w:r/>
    </w:p>
    <w:p>
      <w:pPr>
        <w:spacing w:line="360" w:lineRule="auto"/>
        <w:rPr>
          <w:rFonts w:ascii="Times New Roman" w:hAnsi="Times New Roman" w:eastAsia="仿宋_GB2312"/>
          <w:sz w:val="24"/>
        </w:rPr>
      </w:pPr>
      <w:r>
        <w:rPr>
          <w:rFonts w:ascii="Times New Roman" w:hAnsi="Times New Roman" w:eastAsia="仿宋_GB2312"/>
          <w:sz w:val="24"/>
        </w:rPr>
        <w:t xml:space="preserve">　　发包人和承包人根据《中华人民共和国建筑法》和《建设工程质量管理条例》，经协商一致就</w:t>
      </w:r>
      <w:r>
        <w:rPr>
          <w:rFonts w:hint="eastAsia" w:ascii="Times New Roman" w:hAnsi="Times New Roman" w:eastAsia="仿宋_GB2312"/>
          <w:sz w:val="24"/>
          <w:u w:val="single"/>
          <w:lang w:val="en-US" w:eastAsia="zh-CN"/>
        </w:rPr>
        <w:t xml:space="preserve">        </w:t>
      </w:r>
      <w:r>
        <w:rPr>
          <w:rFonts w:ascii="Times New Roman" w:hAnsi="Times New Roman" w:eastAsia="仿宋_GB2312"/>
          <w:sz w:val="24"/>
          <w:u w:val="single"/>
        </w:rPr>
        <w:t xml:space="preserve"> </w:t>
      </w:r>
      <w:r>
        <w:rPr>
          <w:rFonts w:ascii="Times New Roman" w:hAnsi="Times New Roman" w:eastAsia="仿宋_GB2312"/>
          <w:sz w:val="24"/>
        </w:rPr>
        <w:t xml:space="preserve">（工程全称）签订工程质量保修书。</w:t>
      </w:r>
      <w:r/>
    </w:p>
    <w:p>
      <w:pPr>
        <w:spacing w:line="360" w:lineRule="auto"/>
        <w:rPr>
          <w:rFonts w:ascii="Times New Roman" w:hAnsi="Times New Roman" w:eastAsia="黑体"/>
          <w:sz w:val="24"/>
        </w:rPr>
        <w:outlineLvl w:val="0"/>
      </w:pPr>
      <w:r>
        <w:rPr>
          <w:rFonts w:ascii="Times New Roman" w:hAnsi="Times New Roman" w:eastAsia="黑体"/>
          <w:sz w:val="24"/>
        </w:rPr>
        <w:t xml:space="preserve">　　一、工程质量保修范围和内容</w:t>
      </w:r>
      <w:r/>
    </w:p>
    <w:p>
      <w:pPr>
        <w:spacing w:line="360" w:lineRule="auto"/>
        <w:rPr>
          <w:rFonts w:ascii="Times New Roman" w:hAnsi="Times New Roman" w:eastAsia="仿宋_GB2312"/>
          <w:sz w:val="24"/>
        </w:rPr>
      </w:pPr>
      <w:r>
        <w:rPr>
          <w:rFonts w:ascii="Times New Roman" w:hAnsi="Times New Roman" w:eastAsia="仿宋_GB2312"/>
          <w:sz w:val="24"/>
        </w:rPr>
        <w:t xml:space="preserve">　　承包人在质量保修期内，按照有关法律规定和合同约定，承担工程质量保修责任。</w:t>
      </w:r>
      <w:r/>
    </w:p>
    <w:p>
      <w:pPr>
        <w:spacing w:line="360" w:lineRule="auto"/>
        <w:rPr>
          <w:rFonts w:ascii="Times New Roman" w:hAnsi="Times New Roman" w:eastAsia="仿宋_GB2312"/>
          <w:sz w:val="24"/>
        </w:rPr>
      </w:pPr>
      <w:r>
        <w:rPr>
          <w:rFonts w:ascii="Times New Roman" w:hAnsi="Times New Roman" w:eastAsia="仿宋_GB2312"/>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Times New Roman" w:hAnsi="Times New Roman" w:eastAsia="仿宋_GB2312"/>
          <w:sz w:val="24"/>
        </w:rPr>
      </w:pPr>
      <w:r>
        <w:rPr>
          <w:rFonts w:ascii="Times New Roman" w:hAnsi="Times New Roman" w:eastAsia="仿宋_GB2312"/>
          <w:sz w:val="24"/>
          <w:u w:val="single"/>
        </w:rPr>
        <w:t xml:space="preserve">  </w:t>
      </w:r>
      <w:r>
        <w:rPr>
          <w:rFonts w:ascii="Times New Roman" w:hAnsi="Times New Roman" w:eastAsia="仿宋_GB2312"/>
          <w:b/>
          <w:sz w:val="24"/>
          <w:u w:val="single"/>
        </w:rPr>
        <w:t xml:space="preserve"> </w:t>
      </w:r>
      <w:r>
        <w:rPr>
          <w:rFonts w:hint="eastAsia" w:ascii="Times New Roman" w:hAnsi="Times New Roman" w:eastAsia="仿宋_GB2312"/>
          <w:b/>
          <w:sz w:val="24"/>
          <w:u w:val="single"/>
        </w:rPr>
        <w:t xml:space="preserve">承包人承包范围内的所有内容</w:t>
      </w:r>
      <w:r>
        <w:rPr>
          <w:rFonts w:ascii="Times New Roman" w:hAnsi="Times New Roman" w:eastAsia="仿宋_GB2312"/>
          <w:b/>
          <w:sz w:val="24"/>
          <w:u w:val="single"/>
        </w:rPr>
        <w:t xml:space="preserve">   </w:t>
      </w:r>
      <w:r>
        <w:rPr>
          <w:rFonts w:ascii="Times New Roman" w:hAnsi="Times New Roman" w:eastAsia="仿宋_GB2312"/>
          <w:sz w:val="24"/>
          <w:u w:val="single"/>
        </w:rPr>
        <w:t xml:space="preserve">      </w:t>
      </w:r>
      <w:r>
        <w:rPr>
          <w:rFonts w:ascii="Times New Roman" w:hAnsi="Times New Roman" w:eastAsia="仿宋_GB2312"/>
          <w:sz w:val="24"/>
        </w:rPr>
        <w:t xml:space="preserve">。</w:t>
      </w:r>
      <w:r/>
    </w:p>
    <w:p>
      <w:pPr>
        <w:spacing w:line="360" w:lineRule="auto"/>
        <w:rPr>
          <w:rFonts w:ascii="Times New Roman" w:hAnsi="Times New Roman" w:eastAsia="黑体"/>
          <w:sz w:val="24"/>
        </w:rPr>
        <w:outlineLvl w:val="0"/>
      </w:pPr>
      <w:r>
        <w:rPr>
          <w:rFonts w:ascii="Times New Roman" w:hAnsi="Times New Roman" w:eastAsia="仿宋_GB2312"/>
          <w:b/>
          <w:sz w:val="24"/>
        </w:rPr>
        <w:t xml:space="preserve">　　</w:t>
      </w:r>
      <w:r>
        <w:rPr>
          <w:rFonts w:ascii="Times New Roman" w:hAnsi="Times New Roman" w:eastAsia="黑体"/>
          <w:sz w:val="24"/>
        </w:rPr>
        <w:t xml:space="preserve">二、质量保修期</w:t>
      </w:r>
      <w:r/>
    </w:p>
    <w:p>
      <w:pPr>
        <w:ind w:firstLine="480"/>
        <w:spacing w:line="360" w:lineRule="auto"/>
        <w:rPr>
          <w:rFonts w:ascii="Times New Roman" w:hAnsi="Times New Roman" w:eastAsia="仿宋_GB2312"/>
          <w:sz w:val="24"/>
        </w:rPr>
      </w:pPr>
      <w:r>
        <w:rPr>
          <w:rFonts w:ascii="Times New Roman" w:hAnsi="Times New Roman" w:eastAsia="仿宋_GB2312"/>
          <w:sz w:val="24"/>
        </w:rPr>
        <w:t xml:space="preserve">根据《建设工程质量管理条例》及有关规定，工程的质量保修期如下：</w:t>
      </w:r>
      <w:r/>
    </w:p>
    <w:p>
      <w:pPr>
        <w:ind w:firstLine="480"/>
        <w:rPr>
          <w:rFonts w:ascii="仿宋_GB2312" w:eastAsia="仿宋_GB2312"/>
          <w:sz w:val="24"/>
        </w:rPr>
      </w:pPr>
      <w:r>
        <w:rPr>
          <w:rFonts w:hint="eastAsia" w:ascii="仿宋_GB2312" w:eastAsia="仿宋_GB2312"/>
          <w:sz w:val="24"/>
        </w:rPr>
        <w:t xml:space="preserve">1</w:t>
      </w:r>
      <w:r>
        <w:rPr>
          <w:rFonts w:hint="eastAsia" w:ascii="Times New Roman" w:hAnsi="Times New Roman" w:eastAsia="仿宋_GB2312"/>
          <w:sz w:val="24"/>
        </w:rPr>
        <w:t xml:space="preserve">．</w:t>
      </w:r>
      <w:r>
        <w:rPr>
          <w:rFonts w:hint="eastAsia" w:ascii="仿宋_GB2312" w:eastAsia="仿宋_GB2312"/>
          <w:sz w:val="24"/>
        </w:rPr>
        <w:t xml:space="preserve">地基基础工程和主体结构工程为设计文件规定的工程合理使用年限；</w:t>
      </w:r>
      <w:r/>
    </w:p>
    <w:p>
      <w:pPr>
        <w:ind w:firstLine="480"/>
        <w:spacing w:line="360" w:lineRule="auto"/>
        <w:rPr>
          <w:rFonts w:ascii="Times New Roman" w:hAnsi="Times New Roman" w:eastAsia="仿宋_GB2312"/>
          <w:sz w:val="24"/>
        </w:rPr>
      </w:pPr>
      <w:r>
        <w:rPr>
          <w:rFonts w:hint="eastAsia" w:ascii="Times New Roman" w:hAnsi="Times New Roman" w:eastAsia="仿宋_GB2312"/>
          <w:sz w:val="24"/>
        </w:rPr>
        <w:t xml:space="preserve">2</w:t>
      </w:r>
      <w:r>
        <w:rPr>
          <w:rFonts w:hint="eastAsia" w:ascii="仿宋_GB2312" w:eastAsia="仿宋_GB2312"/>
          <w:sz w:val="24"/>
        </w:rPr>
        <w:t xml:space="preserve">．</w:t>
      </w:r>
      <w:r>
        <w:rPr>
          <w:rFonts w:ascii="Times New Roman" w:hAnsi="Times New Roman" w:eastAsia="仿宋_GB2312"/>
          <w:sz w:val="24"/>
        </w:rPr>
        <w:t xml:space="preserve">屋面防水工程、有防水要求的卫生间、房间和外墙面的防渗</w:t>
      </w:r>
      <w:r>
        <w:rPr>
          <w:rFonts w:hint="eastAsia" w:ascii="Times New Roman" w:hAnsi="Times New Roman" w:eastAsia="仿宋_GB2312"/>
          <w:sz w:val="24"/>
        </w:rPr>
        <w:t xml:space="preserve">为</w:t>
      </w:r>
      <w:r>
        <w:rPr>
          <w:rFonts w:hint="eastAsia" w:ascii="Times New Roman" w:hAnsi="Times New Roman" w:eastAsia="仿宋_GB2312"/>
          <w:sz w:val="24"/>
          <w:u w:val="single"/>
        </w:rPr>
        <w:t xml:space="preserve"> </w:t>
      </w:r>
      <w:r>
        <w:rPr>
          <w:rFonts w:hint="eastAsia" w:ascii="Times New Roman" w:hAnsi="Times New Roman" w:eastAsia="仿宋_GB2312"/>
          <w:b/>
          <w:sz w:val="24"/>
          <w:u w:val="single"/>
        </w:rPr>
        <w:t xml:space="preserve"> 伍   </w:t>
      </w:r>
      <w:r>
        <w:rPr>
          <w:rFonts w:ascii="Times New Roman" w:hAnsi="Times New Roman" w:eastAsia="仿宋_GB2312"/>
          <w:sz w:val="24"/>
        </w:rPr>
        <w:t xml:space="preserve">年；</w:t>
      </w:r>
      <w:r/>
    </w:p>
    <w:p>
      <w:pPr>
        <w:ind w:left="420" w:firstLine="120"/>
        <w:spacing w:line="360" w:lineRule="auto"/>
        <w:rPr>
          <w:rFonts w:ascii="Times New Roman" w:hAnsi="Times New Roman" w:eastAsia="仿宋_GB2312"/>
          <w:sz w:val="24"/>
        </w:rPr>
      </w:pPr>
      <w:r>
        <w:rPr>
          <w:rFonts w:hint="eastAsia" w:ascii="Times New Roman" w:hAnsi="Times New Roman" w:eastAsia="仿宋_GB2312"/>
          <w:sz w:val="24"/>
        </w:rPr>
        <w:t xml:space="preserve">3</w:t>
      </w:r>
      <w:r>
        <w:rPr>
          <w:rFonts w:hint="eastAsia" w:ascii="仿宋_GB2312" w:eastAsia="仿宋_GB2312"/>
          <w:sz w:val="24"/>
        </w:rPr>
        <w:t xml:space="preserve">．</w:t>
      </w:r>
      <w:r>
        <w:rPr>
          <w:rFonts w:ascii="Times New Roman" w:hAnsi="Times New Roman" w:eastAsia="仿宋_GB2312"/>
          <w:sz w:val="24"/>
        </w:rPr>
        <w:t xml:space="preserve">装修工程为</w:t>
      </w:r>
      <w:r>
        <w:rPr>
          <w:rFonts w:ascii="Times New Roman" w:hAnsi="Times New Roman" w:eastAsia="仿宋_GB2312"/>
          <w:b/>
          <w:sz w:val="24"/>
          <w:u w:val="single"/>
        </w:rPr>
        <w:t xml:space="preserve">   </w:t>
      </w:r>
      <w:r>
        <w:rPr>
          <w:rFonts w:hint="eastAsia" w:ascii="Times New Roman" w:hAnsi="Times New Roman" w:eastAsia="仿宋_GB2312"/>
          <w:b/>
          <w:sz w:val="24"/>
          <w:u w:val="single"/>
        </w:rPr>
        <w:t xml:space="preserve">贰</w:t>
      </w:r>
      <w:r>
        <w:rPr>
          <w:rFonts w:ascii="Times New Roman" w:hAnsi="Times New Roman" w:eastAsia="仿宋_GB2312"/>
          <w:b/>
          <w:sz w:val="24"/>
          <w:u w:val="single"/>
        </w:rPr>
        <w:t xml:space="preserve">  </w:t>
      </w:r>
      <w:r>
        <w:rPr>
          <w:rFonts w:ascii="Times New Roman" w:hAnsi="Times New Roman" w:eastAsia="仿宋_GB2312"/>
          <w:sz w:val="24"/>
          <w:u w:val="single"/>
        </w:rPr>
        <w:t xml:space="preserve"> </w:t>
      </w:r>
      <w:r>
        <w:rPr>
          <w:rFonts w:ascii="Times New Roman" w:hAnsi="Times New Roman" w:eastAsia="仿宋_GB2312"/>
          <w:sz w:val="24"/>
        </w:rPr>
        <w:t xml:space="preserve">年；</w:t>
      </w:r>
      <w:r/>
    </w:p>
    <w:p>
      <w:pPr>
        <w:ind w:left="420" w:firstLine="120"/>
        <w:spacing w:line="360" w:lineRule="auto"/>
        <w:rPr>
          <w:rFonts w:ascii="Times New Roman" w:hAnsi="Times New Roman" w:eastAsia="仿宋_GB2312"/>
          <w:sz w:val="24"/>
        </w:rPr>
      </w:pPr>
      <w:r>
        <w:rPr>
          <w:rFonts w:hint="eastAsia" w:ascii="Times New Roman" w:hAnsi="Times New Roman" w:eastAsia="仿宋_GB2312"/>
          <w:sz w:val="24"/>
        </w:rPr>
        <w:t xml:space="preserve">4</w:t>
      </w:r>
      <w:r>
        <w:rPr>
          <w:rFonts w:hint="eastAsia" w:ascii="仿宋_GB2312" w:eastAsia="仿宋_GB2312"/>
          <w:sz w:val="24"/>
        </w:rPr>
        <w:t xml:space="preserve">．</w:t>
      </w:r>
      <w:r>
        <w:rPr>
          <w:rFonts w:ascii="Times New Roman" w:hAnsi="Times New Roman" w:eastAsia="仿宋_GB2312"/>
          <w:sz w:val="24"/>
        </w:rPr>
        <w:t xml:space="preserve">电气管线、给排水管道、设备安装工程为</w:t>
      </w:r>
      <w:r>
        <w:rPr>
          <w:rFonts w:ascii="Times New Roman" w:hAnsi="Times New Roman" w:eastAsia="仿宋_GB2312"/>
          <w:sz w:val="24"/>
          <w:u w:val="single"/>
        </w:rPr>
        <w:t xml:space="preserve"> </w:t>
      </w:r>
      <w:r>
        <w:rPr>
          <w:rFonts w:ascii="Times New Roman" w:hAnsi="Times New Roman" w:eastAsia="仿宋_GB2312"/>
          <w:b/>
          <w:sz w:val="24"/>
          <w:u w:val="single"/>
        </w:rPr>
        <w:t xml:space="preserve"> </w:t>
      </w:r>
      <w:bookmarkStart w:id="557" w:name="OLE_LINK35"/>
      <w:r>
        <w:rPr>
          <w:rFonts w:ascii="Times New Roman" w:hAnsi="Times New Roman" w:eastAsia="仿宋_GB2312"/>
          <w:b/>
          <w:sz w:val="24"/>
          <w:u w:val="single"/>
        </w:rPr>
        <w:t xml:space="preserve">   </w:t>
      </w:r>
      <w:r>
        <w:rPr>
          <w:rFonts w:hint="eastAsia" w:ascii="Times New Roman" w:hAnsi="Times New Roman" w:eastAsia="仿宋_GB2312"/>
          <w:b/>
          <w:sz w:val="24"/>
          <w:u w:val="single"/>
        </w:rPr>
        <w:t xml:space="preserve">贰</w:t>
      </w:r>
      <w:r>
        <w:rPr>
          <w:rFonts w:ascii="Times New Roman" w:hAnsi="Times New Roman" w:eastAsia="仿宋_GB2312"/>
          <w:b/>
          <w:sz w:val="24"/>
          <w:u w:val="single"/>
        </w:rPr>
        <w:t xml:space="preserve">  </w:t>
      </w:r>
      <w:r>
        <w:rPr>
          <w:rFonts w:ascii="Times New Roman" w:hAnsi="Times New Roman" w:eastAsia="仿宋_GB2312"/>
          <w:sz w:val="24"/>
          <w:u w:val="single"/>
        </w:rPr>
        <w:t xml:space="preserve"> </w:t>
      </w:r>
      <w:bookmarkEnd w:id="557"/>
      <w:r>
        <w:rPr>
          <w:rFonts w:ascii="Times New Roman" w:hAnsi="Times New Roman" w:eastAsia="仿宋_GB2312"/>
          <w:sz w:val="24"/>
          <w:u w:val="single"/>
        </w:rPr>
        <w:t xml:space="preserve"> </w:t>
      </w:r>
      <w:r>
        <w:rPr>
          <w:rFonts w:ascii="Times New Roman" w:hAnsi="Times New Roman" w:eastAsia="仿宋_GB2312"/>
          <w:sz w:val="24"/>
        </w:rPr>
        <w:t xml:space="preserve">年；</w:t>
      </w:r>
      <w:r/>
    </w:p>
    <w:p>
      <w:pPr>
        <w:ind w:left="420" w:firstLine="120"/>
        <w:spacing w:line="360" w:lineRule="auto"/>
        <w:rPr>
          <w:rFonts w:ascii="Times New Roman" w:hAnsi="Times New Roman" w:eastAsia="仿宋_GB2312"/>
          <w:sz w:val="24"/>
        </w:rPr>
      </w:pPr>
      <w:r>
        <w:rPr>
          <w:rFonts w:hint="eastAsia" w:ascii="Times New Roman" w:hAnsi="Times New Roman" w:eastAsia="仿宋_GB2312"/>
          <w:sz w:val="24"/>
        </w:rPr>
        <w:t xml:space="preserve">5</w:t>
      </w:r>
      <w:r>
        <w:rPr>
          <w:rFonts w:hint="eastAsia" w:ascii="仿宋_GB2312" w:eastAsia="仿宋_GB2312"/>
          <w:sz w:val="24"/>
        </w:rPr>
        <w:t xml:space="preserve">．</w:t>
      </w:r>
      <w:r>
        <w:rPr>
          <w:rFonts w:ascii="Times New Roman" w:hAnsi="Times New Roman" w:eastAsia="仿宋_GB2312"/>
          <w:sz w:val="24"/>
        </w:rPr>
        <w:t xml:space="preserve">供热与供冷系统为</w:t>
      </w:r>
      <w:r>
        <w:rPr>
          <w:rFonts w:ascii="Times New Roman" w:hAnsi="Times New Roman" w:eastAsia="仿宋_GB2312"/>
          <w:b/>
          <w:sz w:val="24"/>
          <w:u w:val="single"/>
        </w:rPr>
        <w:t xml:space="preserve">   </w:t>
      </w:r>
      <w:r>
        <w:rPr>
          <w:rFonts w:hint="eastAsia" w:ascii="Times New Roman" w:hAnsi="Times New Roman" w:eastAsia="仿宋_GB2312"/>
          <w:b/>
          <w:sz w:val="24"/>
          <w:u w:val="single"/>
        </w:rPr>
        <w:t xml:space="preserve">贰</w:t>
      </w:r>
      <w:r>
        <w:rPr>
          <w:rFonts w:ascii="Times New Roman" w:hAnsi="Times New Roman" w:eastAsia="仿宋_GB2312"/>
          <w:b/>
          <w:sz w:val="24"/>
          <w:u w:val="single"/>
        </w:rPr>
        <w:t xml:space="preserve">  </w:t>
      </w:r>
      <w:r>
        <w:rPr>
          <w:rFonts w:ascii="Times New Roman" w:hAnsi="Times New Roman" w:eastAsia="仿宋_GB2312"/>
          <w:sz w:val="24"/>
          <w:u w:val="single"/>
        </w:rPr>
        <w:t xml:space="preserve"> </w:t>
      </w:r>
      <w:r>
        <w:rPr>
          <w:rFonts w:ascii="Times New Roman" w:hAnsi="Times New Roman" w:eastAsia="仿宋_GB2312"/>
          <w:sz w:val="24"/>
        </w:rPr>
        <w:t xml:space="preserve">个采暖期、供冷期；</w:t>
      </w:r>
      <w:r/>
    </w:p>
    <w:p>
      <w:pPr>
        <w:ind w:left="420" w:firstLine="120"/>
        <w:spacing w:line="360" w:lineRule="auto"/>
        <w:rPr>
          <w:rFonts w:ascii="Times New Roman" w:hAnsi="Times New Roman" w:eastAsia="仿宋_GB2312"/>
          <w:sz w:val="24"/>
        </w:rPr>
      </w:pPr>
      <w:r>
        <w:rPr>
          <w:rFonts w:hint="eastAsia" w:ascii="Times New Roman" w:hAnsi="Times New Roman" w:eastAsia="仿宋_GB2312"/>
          <w:sz w:val="24"/>
        </w:rPr>
        <w:t xml:space="preserve">6</w:t>
      </w:r>
      <w:r>
        <w:rPr>
          <w:rFonts w:hint="eastAsia" w:ascii="仿宋_GB2312" w:eastAsia="仿宋_GB2312"/>
          <w:sz w:val="24"/>
        </w:rPr>
        <w:t xml:space="preserve">．</w:t>
      </w:r>
      <w:r>
        <w:rPr>
          <w:rFonts w:ascii="Times New Roman" w:hAnsi="Times New Roman" w:eastAsia="仿宋_GB2312"/>
          <w:sz w:val="24"/>
        </w:rPr>
        <w:t xml:space="preserve">住宅小区内的给排水设施、道路等配套工程为</w:t>
      </w:r>
      <w:r>
        <w:rPr>
          <w:rFonts w:ascii="Times New Roman" w:hAnsi="Times New Roman" w:eastAsia="仿宋_GB2312"/>
          <w:b/>
          <w:sz w:val="24"/>
          <w:u w:val="single"/>
        </w:rPr>
        <w:t xml:space="preserve">  </w:t>
      </w:r>
      <w:r>
        <w:rPr>
          <w:rFonts w:hint="eastAsia" w:ascii="Times New Roman" w:hAnsi="Times New Roman" w:eastAsia="仿宋_GB2312"/>
          <w:b/>
          <w:sz w:val="24"/>
          <w:u w:val="single"/>
        </w:rPr>
        <w:t xml:space="preserve">贰</w:t>
      </w:r>
      <w:r>
        <w:rPr>
          <w:rFonts w:ascii="Times New Roman" w:hAnsi="Times New Roman" w:eastAsia="仿宋_GB2312"/>
          <w:b/>
          <w:sz w:val="24"/>
          <w:u w:val="single"/>
        </w:rPr>
        <w:t xml:space="preserve">  </w:t>
      </w:r>
      <w:r>
        <w:rPr>
          <w:rFonts w:ascii="Times New Roman" w:hAnsi="Times New Roman" w:eastAsia="仿宋_GB2312"/>
          <w:sz w:val="24"/>
        </w:rPr>
        <w:t xml:space="preserve">年；</w:t>
      </w:r>
      <w:r/>
    </w:p>
    <w:p>
      <w:pPr>
        <w:ind w:left="420" w:firstLine="120"/>
        <w:spacing w:line="360" w:lineRule="auto"/>
        <w:rPr>
          <w:rFonts w:ascii="Times New Roman" w:hAnsi="Times New Roman" w:eastAsia="仿宋_GB2312"/>
          <w:sz w:val="24"/>
        </w:rPr>
      </w:pPr>
      <w:r>
        <w:rPr>
          <w:rFonts w:hint="eastAsia" w:ascii="Times New Roman" w:hAnsi="Times New Roman" w:eastAsia="仿宋_GB2312"/>
          <w:sz w:val="24"/>
        </w:rPr>
        <w:t xml:space="preserve">7</w:t>
      </w:r>
      <w:r>
        <w:rPr>
          <w:rFonts w:hint="eastAsia" w:ascii="仿宋_GB2312" w:eastAsia="仿宋_GB2312"/>
          <w:sz w:val="24"/>
        </w:rPr>
        <w:t xml:space="preserve">．</w:t>
      </w:r>
      <w:r>
        <w:rPr>
          <w:rFonts w:ascii="Times New Roman" w:hAnsi="Times New Roman" w:eastAsia="仿宋_GB2312"/>
          <w:sz w:val="24"/>
        </w:rPr>
        <w:t xml:space="preserve">其他项目保修期限约定如下：</w:t>
      </w:r>
      <w:r>
        <w:rPr>
          <w:rFonts w:ascii="Times New Roman" w:hAnsi="Times New Roman" w:eastAsia="仿宋_GB2312"/>
          <w:sz w:val="24"/>
          <w:u w:val="single"/>
        </w:rPr>
        <w:t xml:space="preserve">        </w:t>
      </w:r>
      <w:r>
        <w:rPr>
          <w:rFonts w:ascii="Times New Roman" w:hAnsi="Times New Roman" w:eastAsia="仿宋_GB2312"/>
          <w:b/>
          <w:sz w:val="24"/>
          <w:u w:val="single"/>
        </w:rPr>
        <w:t xml:space="preserve"> </w:t>
      </w:r>
      <w:r>
        <w:rPr>
          <w:rFonts w:hint="eastAsia" w:ascii="Times New Roman" w:hAnsi="Times New Roman" w:eastAsia="仿宋_GB2312"/>
          <w:b/>
          <w:sz w:val="24"/>
          <w:u w:val="single"/>
        </w:rPr>
        <w:t xml:space="preserve">/</w:t>
      </w:r>
      <w:r>
        <w:rPr>
          <w:rFonts w:ascii="Times New Roman" w:hAnsi="Times New Roman" w:eastAsia="仿宋_GB2312"/>
          <w:b/>
          <w:sz w:val="24"/>
          <w:u w:val="single"/>
        </w:rPr>
        <w:t xml:space="preserve"> </w:t>
      </w:r>
      <w:r>
        <w:rPr>
          <w:rFonts w:ascii="Times New Roman" w:hAnsi="Times New Roman" w:eastAsia="仿宋_GB2312"/>
          <w:sz w:val="24"/>
          <w:u w:val="single"/>
        </w:rPr>
        <w:t xml:space="preserve"> </w:t>
      </w:r>
      <w:r>
        <w:rPr>
          <w:rFonts w:ascii="Times New Roman" w:hAnsi="Times New Roman" w:eastAsia="仿宋_GB2312"/>
          <w:b/>
          <w:sz w:val="24"/>
          <w:u w:val="single"/>
        </w:rPr>
        <w:t xml:space="preserve"> </w:t>
      </w:r>
      <w:r>
        <w:rPr>
          <w:rFonts w:ascii="Times New Roman" w:hAnsi="Times New Roman" w:eastAsia="仿宋_GB2312"/>
          <w:sz w:val="24"/>
          <w:u w:val="single"/>
        </w:rPr>
        <w:t xml:space="preserve">   </w:t>
      </w:r>
      <w:r>
        <w:rPr>
          <w:rFonts w:hint="eastAsia" w:ascii="Times New Roman" w:hAnsi="Times New Roman" w:eastAsia="仿宋_GB2312"/>
          <w:sz w:val="24"/>
          <w:u w:val="single"/>
        </w:rPr>
        <w:t xml:space="preserve"> </w:t>
      </w:r>
      <w:r>
        <w:rPr>
          <w:rFonts w:ascii="Times New Roman" w:hAnsi="Times New Roman" w:eastAsia="仿宋_GB2312"/>
          <w:sz w:val="24"/>
          <w:u w:val="single"/>
        </w:rPr>
        <w:t xml:space="preserve">    </w:t>
      </w:r>
      <w:r>
        <w:rPr>
          <w:rFonts w:ascii="Times New Roman" w:hAnsi="Times New Roman" w:eastAsia="仿宋_GB2312"/>
          <w:sz w:val="24"/>
        </w:rPr>
        <w:t xml:space="preserve">。</w:t>
      </w:r>
      <w:r/>
    </w:p>
    <w:p>
      <w:pPr>
        <w:spacing w:line="360" w:lineRule="auto"/>
        <w:rPr>
          <w:rFonts w:ascii="Times New Roman" w:hAnsi="Times New Roman" w:eastAsia="仿宋_GB2312"/>
          <w:sz w:val="24"/>
        </w:rPr>
      </w:pPr>
      <w:r>
        <w:rPr>
          <w:rFonts w:ascii="Times New Roman" w:hAnsi="Times New Roman" w:eastAsia="仿宋_GB2312"/>
          <w:sz w:val="24"/>
        </w:rPr>
        <w:t xml:space="preserve">　　质量保修期自工程竣工验收合格之日起计算。</w:t>
      </w:r>
      <w:r/>
    </w:p>
    <w:p>
      <w:pPr>
        <w:ind w:firstLine="480"/>
        <w:spacing w:line="360" w:lineRule="auto"/>
        <w:rPr>
          <w:rFonts w:ascii="Times New Roman" w:hAnsi="Times New Roman" w:eastAsia="黑体"/>
          <w:sz w:val="24"/>
        </w:rPr>
        <w:outlineLvl w:val="0"/>
      </w:pPr>
      <w:r>
        <w:rPr>
          <w:rFonts w:ascii="Times New Roman" w:hAnsi="Times New Roman" w:eastAsia="黑体"/>
          <w:sz w:val="24"/>
        </w:rPr>
        <w:t xml:space="preserve">三、缺陷责任期</w:t>
      </w:r>
      <w:r/>
    </w:p>
    <w:p>
      <w:pPr>
        <w:ind w:firstLine="480"/>
        <w:spacing w:line="360" w:lineRule="auto"/>
        <w:rPr>
          <w:rFonts w:ascii="Times New Roman" w:hAnsi="Times New Roman" w:eastAsia="仿宋_GB2312"/>
          <w:sz w:val="24"/>
        </w:rPr>
      </w:pPr>
      <w:r>
        <w:rPr>
          <w:rFonts w:ascii="Times New Roman" w:hAnsi="Times New Roman" w:eastAsia="仿宋_GB2312"/>
          <w:sz w:val="24"/>
        </w:rPr>
        <w:t xml:space="preserve">工程缺陷责任期为</w:t>
      </w:r>
      <w:r>
        <w:rPr>
          <w:rFonts w:ascii="Times New Roman" w:hAnsi="Times New Roman" w:eastAsia="仿宋_GB2312"/>
          <w:sz w:val="24"/>
          <w:u w:val="single"/>
        </w:rPr>
        <w:t xml:space="preserve">   </w:t>
      </w:r>
      <w:r>
        <w:rPr>
          <w:rFonts w:hint="eastAsia" w:ascii="Times New Roman" w:hAnsi="Times New Roman" w:eastAsia="仿宋_GB2312"/>
          <w:sz w:val="24"/>
          <w:u w:val="single"/>
        </w:rPr>
        <w:t xml:space="preserve">24</w:t>
      </w:r>
      <w:r>
        <w:rPr>
          <w:rFonts w:ascii="Times New Roman" w:hAnsi="Times New Roman" w:eastAsia="仿宋_GB2312"/>
          <w:sz w:val="24"/>
          <w:u w:val="single"/>
        </w:rPr>
        <w:t xml:space="preserve">   </w:t>
      </w:r>
      <w:r>
        <w:rPr>
          <w:rFonts w:ascii="Times New Roman" w:hAnsi="Times New Roman" w:eastAsia="仿宋_GB2312"/>
          <w:sz w:val="24"/>
        </w:rPr>
        <w:t xml:space="preserve">个月，缺陷责任期自工程</w:t>
      </w:r>
      <w:r>
        <w:rPr>
          <w:rFonts w:hint="eastAsia" w:ascii="Times New Roman" w:hAnsi="Times New Roman" w:eastAsia="仿宋_GB2312"/>
          <w:sz w:val="24"/>
        </w:rPr>
        <w:t xml:space="preserve">通过竣工验收</w:t>
      </w:r>
      <w:r>
        <w:rPr>
          <w:rFonts w:ascii="Times New Roman" w:hAnsi="Times New Roman" w:eastAsia="仿宋_GB2312"/>
          <w:sz w:val="24"/>
        </w:rPr>
        <w:t xml:space="preserve">之日起计算。单位工程先于全部工程进行验收，单位工程缺陷责任期自单位工程验收合格之日起算。</w:t>
      </w:r>
      <w:r/>
    </w:p>
    <w:p>
      <w:pPr>
        <w:ind w:firstLine="240"/>
        <w:spacing w:line="360" w:lineRule="auto"/>
        <w:rPr>
          <w:rFonts w:ascii="Times New Roman" w:hAnsi="Times New Roman" w:eastAsia="黑体"/>
          <w:sz w:val="24"/>
        </w:rPr>
        <w:outlineLvl w:val="0"/>
      </w:pPr>
      <w:r>
        <w:rPr>
          <w:rFonts w:ascii="Times New Roman" w:hAnsi="Times New Roman" w:eastAsia="黑体"/>
          <w:sz w:val="24"/>
        </w:rPr>
        <w:t xml:space="preserve">    四、质量保修责任</w:t>
      </w:r>
      <w:r/>
    </w:p>
    <w:p>
      <w:pPr>
        <w:ind w:left="105" w:firstLine="491"/>
        <w:spacing w:line="360" w:lineRule="auto"/>
        <w:rPr>
          <w:rFonts w:ascii="Times New Roman" w:hAnsi="Times New Roman" w:eastAsia="仿宋_GB2312"/>
          <w:sz w:val="24"/>
        </w:rPr>
      </w:pPr>
      <w:r>
        <w:rPr>
          <w:rFonts w:hint="eastAsia" w:ascii="Times New Roman" w:hAnsi="Times New Roman" w:eastAsia="仿宋_GB2312"/>
          <w:sz w:val="24"/>
        </w:rPr>
        <w:t xml:space="preserve">1</w:t>
      </w:r>
      <w:r>
        <w:rPr>
          <w:rFonts w:hint="eastAsia" w:ascii="仿宋_GB2312" w:eastAsia="仿宋_GB2312"/>
          <w:sz w:val="24"/>
        </w:rPr>
        <w:t xml:space="preserve">．</w:t>
      </w:r>
      <w:r>
        <w:rPr>
          <w:rFonts w:ascii="Times New Roman" w:hAnsi="Times New Roman" w:eastAsia="仿宋_GB2312"/>
          <w:sz w:val="24"/>
        </w:rPr>
        <w:t xml:space="preserve">属于保修范围、内容的项目，承包人应当在接到保修通知之日起</w:t>
      </w:r>
      <w:r>
        <w:rPr>
          <w:rFonts w:hint="eastAsia" w:ascii="Times New Roman" w:hAnsi="Times New Roman" w:eastAsia="仿宋_GB2312"/>
          <w:sz w:val="24"/>
        </w:rPr>
        <w:t xml:space="preserve">24小时</w:t>
      </w:r>
      <w:r>
        <w:rPr>
          <w:rFonts w:ascii="Times New Roman" w:hAnsi="Times New Roman" w:eastAsia="仿宋_GB2312"/>
          <w:sz w:val="24"/>
        </w:rPr>
        <w:t xml:space="preserve">内派人保修。承包人不在约定期限内派人保修的，发包人可以委托他人修理。</w:t>
      </w:r>
      <w:r/>
    </w:p>
    <w:p>
      <w:pPr>
        <w:ind w:left="105" w:firstLine="491"/>
        <w:spacing w:line="360" w:lineRule="auto"/>
        <w:rPr>
          <w:rFonts w:ascii="Times New Roman" w:hAnsi="Times New Roman" w:eastAsia="仿宋_GB2312"/>
          <w:sz w:val="24"/>
        </w:rPr>
      </w:pPr>
      <w:r>
        <w:rPr>
          <w:rFonts w:hint="eastAsia" w:ascii="Times New Roman" w:hAnsi="Times New Roman" w:eastAsia="仿宋_GB2312"/>
          <w:sz w:val="24"/>
        </w:rPr>
        <w:t xml:space="preserve">2</w:t>
      </w:r>
      <w:r>
        <w:rPr>
          <w:rFonts w:hint="eastAsia" w:ascii="仿宋_GB2312" w:eastAsia="仿宋_GB2312"/>
          <w:sz w:val="24"/>
        </w:rPr>
        <w:t xml:space="preserve">．</w:t>
      </w:r>
      <w:r>
        <w:rPr>
          <w:rFonts w:ascii="Times New Roman" w:hAnsi="Times New Roman" w:eastAsia="仿宋_GB2312"/>
          <w:sz w:val="24"/>
        </w:rPr>
        <w:t xml:space="preserve">发生紧急事故需抢修的，承包人在接到事故通知后，应当立即到达事故现场抢修。</w:t>
      </w:r>
      <w:r/>
    </w:p>
    <w:p>
      <w:pPr>
        <w:ind w:left="105" w:firstLine="491"/>
        <w:spacing w:line="360" w:lineRule="auto"/>
        <w:rPr>
          <w:rFonts w:ascii="Times New Roman" w:hAnsi="Times New Roman" w:eastAsia="仿宋_GB2312"/>
          <w:sz w:val="24"/>
        </w:rPr>
      </w:pPr>
      <w:r>
        <w:rPr>
          <w:rFonts w:hint="eastAsia" w:ascii="Times New Roman" w:hAnsi="Times New Roman" w:eastAsia="仿宋_GB2312"/>
          <w:sz w:val="24"/>
        </w:rPr>
        <w:t xml:space="preserve">3</w:t>
      </w:r>
      <w:r>
        <w:rPr>
          <w:rFonts w:hint="eastAsia" w:ascii="仿宋_GB2312" w:eastAsia="仿宋_GB2312"/>
          <w:sz w:val="24"/>
        </w:rPr>
        <w:t xml:space="preserve">．</w:t>
      </w:r>
      <w:r>
        <w:rPr>
          <w:rFonts w:ascii="Times New Roman" w:hAnsi="Times New Roman" w:eastAsia="仿宋_GB2312"/>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Times New Roman" w:hAnsi="Times New Roman" w:eastAsia="仿宋_GB2312"/>
          <w:sz w:val="24"/>
        </w:rPr>
      </w:pPr>
      <w:r>
        <w:rPr>
          <w:rFonts w:hint="eastAsia" w:ascii="Times New Roman" w:hAnsi="Times New Roman" w:eastAsia="仿宋_GB2312"/>
          <w:sz w:val="24"/>
        </w:rPr>
        <w:t xml:space="preserve">4</w:t>
      </w:r>
      <w:r>
        <w:rPr>
          <w:rFonts w:hint="eastAsia" w:ascii="仿宋_GB2312" w:eastAsia="仿宋_GB2312"/>
          <w:sz w:val="24"/>
        </w:rPr>
        <w:t xml:space="preserve">．</w:t>
      </w:r>
      <w:r>
        <w:rPr>
          <w:rFonts w:ascii="Times New Roman" w:hAnsi="Times New Roman" w:eastAsia="仿宋_GB2312"/>
          <w:sz w:val="24"/>
        </w:rPr>
        <w:t xml:space="preserve">质量保修完成后，由发包人组织验收。</w:t>
      </w:r>
      <w:r/>
    </w:p>
    <w:p>
      <w:pPr>
        <w:spacing w:line="360" w:lineRule="auto"/>
        <w:rPr>
          <w:rFonts w:ascii="Times New Roman" w:hAnsi="Times New Roman" w:eastAsia="黑体"/>
          <w:sz w:val="24"/>
        </w:rPr>
        <w:outlineLvl w:val="0"/>
      </w:pPr>
      <w:r>
        <w:rPr>
          <w:rFonts w:ascii="Times New Roman" w:hAnsi="Times New Roman" w:eastAsia="黑体"/>
          <w:sz w:val="24"/>
        </w:rPr>
        <w:t xml:space="preserve">　　五、保修费用</w:t>
      </w:r>
      <w:r/>
    </w:p>
    <w:p>
      <w:pPr>
        <w:spacing w:line="360" w:lineRule="auto"/>
        <w:rPr>
          <w:rFonts w:ascii="Times New Roman" w:hAnsi="Times New Roman" w:eastAsia="仿宋_GB2312"/>
          <w:sz w:val="24"/>
        </w:rPr>
      </w:pPr>
      <w:r>
        <w:rPr>
          <w:rFonts w:ascii="Times New Roman" w:hAnsi="Times New Roman" w:eastAsia="仿宋_GB2312"/>
          <w:sz w:val="24"/>
        </w:rPr>
        <w:t xml:space="preserve">　　保修费用由造成质量缺陷的责任方承担。</w:t>
      </w:r>
      <w:r/>
    </w:p>
    <w:p>
      <w:pPr>
        <w:ind w:firstLine="600"/>
        <w:spacing w:line="360" w:lineRule="auto"/>
        <w:rPr>
          <w:rFonts w:ascii="Times New Roman" w:hAnsi="Times New Roman" w:eastAsia="仿宋_GB2312"/>
          <w:sz w:val="24"/>
          <w:u w:val="single"/>
        </w:rPr>
        <w:outlineLvl w:val="0"/>
      </w:pPr>
      <w:r>
        <w:rPr>
          <w:rFonts w:ascii="Times New Roman" w:hAnsi="Times New Roman" w:eastAsia="黑体"/>
          <w:b/>
          <w:sz w:val="24"/>
        </w:rPr>
        <w:t xml:space="preserve">六</w:t>
      </w:r>
      <w:r>
        <w:rPr>
          <w:rFonts w:ascii="Times New Roman" w:hAnsi="Times New Roman" w:eastAsia="黑体"/>
          <w:sz w:val="24"/>
        </w:rPr>
        <w:t xml:space="preserve">、双方约定的其他工程质量保修事项</w:t>
      </w:r>
      <w:r>
        <w:rPr>
          <w:rFonts w:ascii="Times New Roman" w:hAnsi="Times New Roman" w:eastAsia="仿宋_GB2312"/>
          <w:sz w:val="24"/>
        </w:rPr>
        <w:t xml:space="preserve">：</w:t>
      </w:r>
      <w:r>
        <w:rPr>
          <w:rFonts w:ascii="Times New Roman" w:hAnsi="Times New Roman" w:eastAsia="仿宋_GB2312"/>
          <w:sz w:val="24"/>
          <w:u w:val="single"/>
        </w:rPr>
        <w:t xml:space="preserve">          </w:t>
      </w:r>
      <w:r>
        <w:rPr>
          <w:rFonts w:hint="eastAsia" w:ascii="Times New Roman" w:hAnsi="Times New Roman" w:eastAsia="仿宋_GB2312"/>
          <w:sz w:val="24"/>
          <w:u w:val="single"/>
        </w:rPr>
        <w:t xml:space="preserve">    </w:t>
      </w:r>
      <w:r>
        <w:rPr>
          <w:rFonts w:ascii="Times New Roman" w:hAnsi="Times New Roman" w:eastAsia="仿宋_GB2312"/>
          <w:sz w:val="24"/>
          <w:u w:val="single"/>
        </w:rPr>
        <w:t xml:space="preserve">    </w:t>
      </w:r>
      <w:r/>
    </w:p>
    <w:p>
      <w:pPr>
        <w:spacing w:line="360" w:lineRule="auto"/>
        <w:rPr>
          <w:rFonts w:ascii="Times New Roman" w:hAnsi="Times New Roman" w:eastAsia="仿宋_GB2312"/>
          <w:sz w:val="24"/>
        </w:rPr>
      </w:pPr>
      <w:r>
        <w:rPr>
          <w:rFonts w:ascii="Times New Roman" w:hAnsi="Times New Roman" w:eastAsia="仿宋_GB2312"/>
          <w:sz w:val="24"/>
          <w:u w:val="single"/>
        </w:rPr>
        <w:t xml:space="preserve">      </w:t>
      </w:r>
      <w:r>
        <w:rPr>
          <w:rFonts w:ascii="Times New Roman" w:hAnsi="Times New Roman" w:eastAsia="仿宋_GB2312"/>
          <w:b/>
          <w:sz w:val="24"/>
          <w:u w:val="single"/>
        </w:rPr>
        <w:t xml:space="preserve"> </w:t>
      </w:r>
      <w:r>
        <w:rPr>
          <w:rFonts w:hint="eastAsia" w:ascii="Times New Roman" w:hAnsi="Times New Roman" w:eastAsia="仿宋_GB2312"/>
          <w:b/>
          <w:sz w:val="24"/>
          <w:u w:val="single"/>
        </w:rPr>
        <w:t xml:space="preserve">执行专用合同条款约定</w:t>
      </w:r>
      <w:r>
        <w:rPr>
          <w:rFonts w:ascii="Times New Roman" w:hAnsi="Times New Roman" w:eastAsia="仿宋_GB2312"/>
          <w:b/>
          <w:sz w:val="24"/>
          <w:u w:val="single"/>
        </w:rPr>
        <w:t xml:space="preserve"> </w:t>
      </w:r>
      <w:r>
        <w:rPr>
          <w:rFonts w:ascii="Times New Roman" w:hAnsi="Times New Roman" w:eastAsia="仿宋_GB2312"/>
          <w:sz w:val="24"/>
          <w:u w:val="single"/>
        </w:rPr>
        <w:t xml:space="preserve"> </w:t>
      </w:r>
      <w:r>
        <w:rPr>
          <w:rFonts w:ascii="Times New Roman" w:hAnsi="Times New Roman" w:eastAsia="仿宋_GB2312"/>
          <w:sz w:val="24"/>
        </w:rPr>
        <w:t xml:space="preserve">。</w:t>
      </w:r>
      <w:r/>
    </w:p>
    <w:p>
      <w:pPr>
        <w:ind w:firstLine="456"/>
        <w:spacing w:line="360" w:lineRule="auto"/>
        <w:rPr>
          <w:rFonts w:ascii="Times New Roman" w:hAnsi="Times New Roman" w:eastAsia="仿宋_GB2312"/>
          <w:sz w:val="24"/>
        </w:rPr>
      </w:pPr>
      <w:r>
        <w:rPr>
          <w:rFonts w:ascii="Times New Roman" w:hAnsi="Times New Roman" w:eastAsia="仿宋_GB2312"/>
          <w:sz w:val="24"/>
        </w:rPr>
        <w:t xml:space="preserve">工程质量保修书由发包人、承包人在工程竣工验收前共同签署，作为施工合同附件，其有效期限至保修期满。</w:t>
      </w:r>
      <w:r/>
    </w:p>
    <w:p>
      <w:pPr>
        <w:ind w:firstLine="420"/>
        <w:spacing w:line="360" w:lineRule="auto"/>
        <w:rPr>
          <w:rFonts w:ascii="Times New Roman" w:hAnsi="Times New Roman" w:eastAsia="仿宋_GB2312"/>
          <w:sz w:val="24"/>
        </w:rPr>
      </w:pPr>
      <w:r>
        <w:rPr>
          <w:rFonts w:ascii="Times New Roman" w:hAnsi="Times New Roman" w:eastAsia="仿宋_GB2312"/>
          <w:sz w:val="24"/>
        </w:rPr>
      </w:r>
      <w:r/>
    </w:p>
    <w:p>
      <w:pPr>
        <w:spacing w:line="360" w:lineRule="auto"/>
        <w:rPr>
          <w:rFonts w:ascii="Times New Roman" w:hAnsi="Times New Roman" w:eastAsia="仿宋_GB2312"/>
          <w:sz w:val="24"/>
        </w:rPr>
      </w:pPr>
      <w:r>
        <w:rPr>
          <w:rFonts w:ascii="Times New Roman" w:hAnsi="Times New Roman" w:eastAsia="仿宋_GB2312"/>
          <w:sz w:val="24"/>
        </w:rPr>
        <w:t xml:space="preserve">发包人(公章)：</w:t>
      </w:r>
      <w:r>
        <w:rPr>
          <w:rFonts w:ascii="Times New Roman" w:hAnsi="Times New Roman" w:eastAsia="仿宋_GB2312"/>
          <w:sz w:val="24"/>
          <w:u w:val="single"/>
        </w:rPr>
        <w:t xml:space="preserve">        </w:t>
      </w:r>
      <w:r>
        <w:rPr>
          <w:rFonts w:ascii="Times New Roman" w:hAnsi="Times New Roman" w:eastAsia="仿宋_GB2312"/>
          <w:sz w:val="24"/>
        </w:rPr>
        <w:t xml:space="preserve"> 承包人(公章)：</w:t>
      </w:r>
      <w:r>
        <w:rPr>
          <w:rFonts w:ascii="Times New Roman" w:hAnsi="Times New Roman" w:eastAsia="仿宋_GB2312"/>
          <w:sz w:val="24"/>
          <w:u w:val="single"/>
        </w:rPr>
        <w:t xml:space="preserve"></w:t>
      </w:r>
      <w:r>
        <w:rPr>
          <w:rFonts w:hint="eastAsia" w:ascii="Times New Roman" w:hAnsi="Times New Roman" w:eastAsia="仿宋_GB2312"/>
          <w:sz w:val="24"/>
          <w:u w:val="single"/>
        </w:rPr>
        <w:t xml:space="preserve">          </w:t>
      </w:r>
      <w:r>
        <w:rPr>
          <w:rFonts w:ascii="Times New Roman" w:hAnsi="Times New Roman" w:eastAsia="仿宋_GB2312"/>
          <w:sz w:val="24"/>
          <w:u w:val="single"/>
        </w:rPr>
        <w:t xml:space="preserve"> </w:t>
      </w:r>
      <w:r/>
    </w:p>
    <w:p>
      <w:pPr>
        <w:spacing w:line="360" w:lineRule="auto"/>
        <w:rPr>
          <w:rFonts w:ascii="Times New Roman" w:hAnsi="Times New Roman" w:eastAsia="仿宋_GB2312"/>
          <w:sz w:val="24"/>
        </w:rPr>
      </w:pPr>
      <w:r>
        <w:rPr>
          <w:rFonts w:ascii="Times New Roman" w:hAnsi="Times New Roman" w:eastAsia="仿宋_GB2312"/>
          <w:sz w:val="24"/>
        </w:rPr>
        <w:t xml:space="preserve">地  址：</w:t>
      </w:r>
      <w:r>
        <w:rPr>
          <w:rFonts w:ascii="Times New Roman" w:hAnsi="Times New Roman" w:eastAsia="仿宋_GB2312"/>
          <w:sz w:val="24"/>
          <w:u w:val="single"/>
        </w:rPr>
        <w:t xml:space="preserve">     </w:t>
      </w:r>
      <w:r>
        <w:rPr>
          <w:rFonts w:hint="eastAsia" w:ascii="Times New Roman" w:hAnsi="Times New Roman" w:eastAsia="仿宋_GB2312"/>
          <w:sz w:val="24"/>
        </w:rPr>
        <w:t xml:space="preserve"> </w:t>
      </w:r>
      <w:r>
        <w:rPr>
          <w:rFonts w:ascii="Times New Roman" w:hAnsi="Times New Roman" w:eastAsia="仿宋_GB2312"/>
          <w:sz w:val="24"/>
        </w:rPr>
        <w:t xml:space="preserve">地  址：</w:t>
      </w:r>
      <w:r>
        <w:rPr>
          <w:rFonts w:ascii="Times New Roman" w:hAnsi="Times New Roman" w:eastAsia="仿宋_GB2312"/>
          <w:sz w:val="24"/>
          <w:u w:val="single"/>
        </w:rPr>
        <w:t xml:space="preserve"></w:t>
      </w:r>
      <w:r>
        <w:rPr>
          <w:rFonts w:hint="eastAsia" w:ascii="Times New Roman" w:hAnsi="Times New Roman" w:eastAsia="仿宋_GB2312"/>
          <w:sz w:val="24"/>
          <w:u w:val="single"/>
        </w:rPr>
        <w:t xml:space="preserve"> </w:t>
      </w:r>
      <w:r>
        <w:rPr>
          <w:rFonts w:ascii="Times New Roman" w:hAnsi="Times New Roman" w:eastAsia="仿宋_GB2312"/>
          <w:sz w:val="24"/>
          <w:u w:val="single"/>
        </w:rPr>
        <w:t xml:space="preserve"> </w:t>
      </w:r>
      <w:r>
        <w:rPr>
          <w:rFonts w:hint="eastAsia" w:ascii="Times New Roman" w:hAnsi="Times New Roman" w:eastAsia="仿宋_GB2312"/>
          <w:sz w:val="24"/>
          <w:u w:val="single"/>
        </w:rPr>
        <w:t xml:space="preserve"> </w:t>
      </w:r>
      <w:r>
        <w:rPr>
          <w:rFonts w:ascii="Times New Roman" w:hAnsi="Times New Roman" w:eastAsia="仿宋_GB2312"/>
          <w:sz w:val="24"/>
          <w:u w:val="single"/>
        </w:rPr>
        <w:t xml:space="preserve">    </w:t>
      </w:r>
      <w:r/>
    </w:p>
    <w:p>
      <w:pPr>
        <w:spacing w:line="360" w:lineRule="auto"/>
        <w:rPr>
          <w:rFonts w:ascii="Times New Roman" w:hAnsi="Times New Roman" w:eastAsia="仿宋_GB2312"/>
          <w:sz w:val="24"/>
        </w:rPr>
      </w:pPr>
      <w:r>
        <w:rPr>
          <w:rFonts w:ascii="Times New Roman" w:hAnsi="Times New Roman" w:eastAsia="仿宋_GB2312"/>
          <w:sz w:val="24"/>
        </w:rPr>
        <w:t xml:space="preserve">法定代表人(签字)：</w:t>
      </w:r>
      <w:r>
        <w:rPr>
          <w:rFonts w:ascii="Times New Roman" w:hAnsi="Times New Roman" w:eastAsia="仿宋_GB2312"/>
          <w:sz w:val="24"/>
          <w:u w:val="single"/>
        </w:rPr>
        <w:t xml:space="preserve"></w:t>
      </w:r>
      <w:r>
        <w:rPr>
          <w:rFonts w:hint="eastAsia" w:ascii="Times New Roman" w:hAnsi="Times New Roman" w:eastAsia="仿宋_GB2312"/>
          <w:sz w:val="24"/>
          <w:u w:val="single"/>
        </w:rPr>
        <w:t xml:space="preserve">    </w:t>
      </w:r>
      <w:r>
        <w:rPr>
          <w:rFonts w:ascii="Times New Roman" w:hAnsi="Times New Roman" w:eastAsia="仿宋_GB2312"/>
          <w:sz w:val="24"/>
          <w:u w:val="single"/>
        </w:rPr>
        <w:t xml:space="preserve">  </w:t>
      </w:r>
      <w:r>
        <w:rPr>
          <w:rFonts w:ascii="Times New Roman" w:hAnsi="Times New Roman" w:eastAsia="仿宋_GB2312"/>
          <w:sz w:val="24"/>
        </w:rPr>
        <w:t xml:space="preserve"> 法定代表人(签字)：</w:t>
      </w:r>
      <w:r>
        <w:rPr>
          <w:rFonts w:ascii="Times New Roman" w:hAnsi="Times New Roman" w:eastAsia="仿宋_GB2312"/>
          <w:sz w:val="24"/>
          <w:u w:val="single"/>
        </w:rPr>
        <w:t xml:space="preserve"></w:t>
      </w:r>
      <w:r>
        <w:rPr>
          <w:rFonts w:hint="eastAsia" w:ascii="Times New Roman" w:hAnsi="Times New Roman" w:eastAsia="仿宋_GB2312"/>
          <w:sz w:val="24"/>
          <w:u w:val="single"/>
        </w:rPr>
        <w:t xml:space="preserve">      </w:t>
      </w:r>
      <w:r>
        <w:rPr>
          <w:rFonts w:ascii="Times New Roman" w:hAnsi="Times New Roman" w:eastAsia="仿宋_GB2312"/>
          <w:sz w:val="24"/>
          <w:u w:val="single"/>
        </w:rPr>
        <w:t xml:space="preserve"> </w:t>
      </w:r>
      <w:r/>
    </w:p>
    <w:p>
      <w:pPr>
        <w:spacing w:line="360" w:lineRule="auto"/>
        <w:rPr>
          <w:rFonts w:ascii="Times New Roman" w:hAnsi="Times New Roman" w:eastAsia="仿宋_GB2312"/>
          <w:sz w:val="24"/>
        </w:rPr>
      </w:pPr>
      <w:r>
        <w:rPr>
          <w:rFonts w:ascii="Times New Roman" w:hAnsi="Times New Roman" w:eastAsia="仿宋_GB2312"/>
          <w:sz w:val="24"/>
        </w:rPr>
        <w:t xml:space="preserve">委托代理人(签字)：</w:t>
      </w:r>
      <w:r>
        <w:rPr>
          <w:rFonts w:ascii="Times New Roman" w:hAnsi="Times New Roman" w:eastAsia="仿宋_GB2312"/>
          <w:sz w:val="24"/>
          <w:u w:val="single"/>
        </w:rPr>
        <w:t xml:space="preserve">      </w:t>
      </w:r>
      <w:r>
        <w:rPr>
          <w:rFonts w:ascii="Times New Roman" w:hAnsi="Times New Roman" w:eastAsia="仿宋_GB2312"/>
          <w:sz w:val="24"/>
        </w:rPr>
        <w:t xml:space="preserve"> 委托代理人(签字)：</w:t>
      </w:r>
      <w:r>
        <w:rPr>
          <w:rFonts w:ascii="Times New Roman" w:hAnsi="Times New Roman" w:eastAsia="仿宋_GB2312"/>
          <w:sz w:val="24"/>
          <w:u w:val="single"/>
        </w:rPr>
        <w:t xml:space="preserve">  </w:t>
      </w:r>
      <w:r>
        <w:rPr>
          <w:rFonts w:hint="eastAsia" w:ascii="Times New Roman" w:hAnsi="Times New Roman" w:eastAsia="仿宋_GB2312"/>
          <w:sz w:val="24"/>
          <w:u w:val="single"/>
        </w:rPr>
        <w:t xml:space="preserve"> </w:t>
      </w:r>
      <w:r>
        <w:rPr>
          <w:rFonts w:ascii="Times New Roman" w:hAnsi="Times New Roman" w:eastAsia="仿宋_GB2312"/>
          <w:sz w:val="24"/>
          <w:u w:val="single"/>
        </w:rPr>
        <w:t xml:space="preserve">    </w:t>
      </w:r>
      <w:r/>
    </w:p>
    <w:p>
      <w:pPr>
        <w:spacing w:line="360" w:lineRule="auto"/>
        <w:rPr>
          <w:rFonts w:ascii="Times New Roman" w:hAnsi="Times New Roman" w:eastAsia="仿宋_GB2312"/>
          <w:sz w:val="24"/>
        </w:rPr>
      </w:pPr>
      <w:r>
        <w:rPr>
          <w:rFonts w:ascii="Times New Roman" w:hAnsi="Times New Roman" w:eastAsia="仿宋_GB2312"/>
          <w:sz w:val="24"/>
        </w:rPr>
        <w:t xml:space="preserve">电  话：</w:t>
      </w:r>
      <w:r>
        <w:rPr>
          <w:rFonts w:ascii="Times New Roman" w:hAnsi="Times New Roman" w:eastAsia="仿宋_GB2312"/>
          <w:sz w:val="24"/>
          <w:u w:val="single"/>
        </w:rPr>
        <w:t xml:space="preserve">   </w:t>
      </w:r>
      <w:r>
        <w:rPr>
          <w:rFonts w:ascii="Times New Roman" w:hAnsi="Times New Roman" w:eastAsia="仿宋_GB2312"/>
          <w:sz w:val="24"/>
        </w:rPr>
        <w:t xml:space="preserve"> 电  话：</w:t>
      </w:r>
      <w:r>
        <w:rPr>
          <w:rFonts w:ascii="Times New Roman" w:hAnsi="Times New Roman" w:eastAsia="仿宋_GB2312"/>
          <w:sz w:val="24"/>
          <w:u w:val="single"/>
        </w:rPr>
        <w:t xml:space="preserve"></w:t>
      </w:r>
      <w:r>
        <w:rPr>
          <w:rFonts w:hint="eastAsia" w:ascii="Times New Roman" w:hAnsi="Times New Roman" w:eastAsia="仿宋_GB2312"/>
          <w:sz w:val="24"/>
          <w:u w:val="single"/>
        </w:rPr>
        <w:t xml:space="preserve">  </w:t>
      </w:r>
      <w:r>
        <w:rPr>
          <w:rFonts w:ascii="Times New Roman" w:hAnsi="Times New Roman" w:eastAsia="仿宋_GB2312"/>
          <w:sz w:val="24"/>
          <w:u w:val="single"/>
        </w:rPr>
        <w:t xml:space="preserve">   </w:t>
      </w:r>
      <w:r/>
    </w:p>
    <w:p>
      <w:pPr>
        <w:spacing w:line="360" w:lineRule="auto"/>
        <w:rPr>
          <w:rFonts w:ascii="Times New Roman" w:hAnsi="Times New Roman" w:eastAsia="仿宋_GB2312"/>
          <w:sz w:val="24"/>
        </w:rPr>
      </w:pPr>
      <w:r>
        <w:rPr>
          <w:rFonts w:ascii="Times New Roman" w:hAnsi="Times New Roman" w:eastAsia="仿宋_GB2312"/>
          <w:sz w:val="24"/>
        </w:rPr>
        <w:t xml:space="preserve">传  真：</w:t>
      </w:r>
      <w:r>
        <w:rPr>
          <w:rFonts w:ascii="Times New Roman" w:hAnsi="Times New Roman" w:eastAsia="仿宋_GB2312"/>
          <w:sz w:val="24"/>
          <w:u w:val="single"/>
        </w:rPr>
        <w:t xml:space="preserve">   </w:t>
      </w:r>
      <w:r>
        <w:rPr>
          <w:rFonts w:ascii="Times New Roman" w:hAnsi="Times New Roman" w:eastAsia="仿宋_GB2312"/>
          <w:sz w:val="24"/>
        </w:rPr>
        <w:t xml:space="preserve"> 传  真：</w:t>
      </w:r>
      <w:r>
        <w:rPr>
          <w:rFonts w:ascii="Times New Roman" w:hAnsi="Times New Roman" w:eastAsia="仿宋_GB2312"/>
          <w:sz w:val="24"/>
          <w:u w:val="single"/>
        </w:rPr>
        <w:t xml:space="preserve"></w:t>
      </w:r>
      <w:r>
        <w:rPr>
          <w:rFonts w:hint="eastAsia" w:ascii="Times New Roman" w:hAnsi="Times New Roman" w:eastAsia="仿宋_GB2312"/>
          <w:sz w:val="24"/>
          <w:u w:val="single"/>
        </w:rPr>
        <w:t xml:space="preserve">  </w:t>
      </w:r>
      <w:r>
        <w:rPr>
          <w:rFonts w:ascii="Times New Roman" w:hAnsi="Times New Roman" w:eastAsia="仿宋_GB2312"/>
          <w:sz w:val="24"/>
          <w:u w:val="single"/>
        </w:rPr>
        <w:t xml:space="preserve">   </w:t>
      </w:r>
      <w:r/>
    </w:p>
    <w:p>
      <w:pPr>
        <w:spacing w:line="360" w:lineRule="auto"/>
        <w:rPr>
          <w:rFonts w:ascii="Times New Roman" w:hAnsi="Times New Roman" w:eastAsia="仿宋_GB2312"/>
          <w:sz w:val="24"/>
        </w:rPr>
      </w:pPr>
      <w:r>
        <w:rPr>
          <w:rFonts w:ascii="Times New Roman" w:hAnsi="Times New Roman" w:eastAsia="仿宋_GB2312"/>
          <w:sz w:val="24"/>
        </w:rPr>
        <w:t xml:space="preserve">开户银行：</w:t>
      </w:r>
      <w:r>
        <w:rPr>
          <w:rFonts w:ascii="Times New Roman" w:hAnsi="Times New Roman" w:eastAsia="仿宋_GB2312"/>
          <w:sz w:val="24"/>
          <w:u w:val="single"/>
        </w:rPr>
        <w:t xml:space="preserve">   </w:t>
      </w:r>
      <w:r>
        <w:rPr>
          <w:rFonts w:ascii="Times New Roman" w:hAnsi="Times New Roman" w:eastAsia="仿宋_GB2312"/>
          <w:sz w:val="24"/>
        </w:rPr>
        <w:t xml:space="preserve"> 开户银行：</w:t>
      </w:r>
      <w:r>
        <w:rPr>
          <w:rFonts w:ascii="Times New Roman" w:hAnsi="Times New Roman" w:eastAsia="仿宋_GB2312"/>
          <w:sz w:val="24"/>
          <w:u w:val="single"/>
        </w:rPr>
        <w:t xml:space="preserve">   </w:t>
      </w:r>
      <w:r/>
    </w:p>
    <w:p>
      <w:pPr>
        <w:spacing w:line="360" w:lineRule="auto"/>
        <w:rPr>
          <w:rFonts w:ascii="Times New Roman" w:hAnsi="Times New Roman" w:eastAsia="仿宋_GB2312"/>
          <w:sz w:val="24"/>
        </w:rPr>
      </w:pPr>
      <w:r>
        <w:rPr>
          <w:rFonts w:ascii="Times New Roman" w:hAnsi="Times New Roman" w:eastAsia="仿宋_GB2312"/>
          <w:sz w:val="24"/>
        </w:rPr>
        <w:t xml:space="preserve">账  号：</w:t>
      </w:r>
      <w:r>
        <w:rPr>
          <w:rFonts w:ascii="Times New Roman" w:hAnsi="Times New Roman" w:eastAsia="仿宋_GB2312"/>
          <w:sz w:val="24"/>
          <w:u w:val="single"/>
        </w:rPr>
        <w:t xml:space="preserve">       </w:t>
      </w:r>
      <w:r>
        <w:rPr>
          <w:rFonts w:hint="eastAsia" w:ascii="Times New Roman" w:hAnsi="Times New Roman" w:eastAsia="仿宋_GB2312"/>
          <w:sz w:val="24"/>
        </w:rPr>
        <w:t xml:space="preserve">  </w:t>
      </w:r>
      <w:r>
        <w:rPr>
          <w:rFonts w:ascii="Times New Roman" w:hAnsi="Times New Roman" w:eastAsia="仿宋_GB2312"/>
          <w:sz w:val="24"/>
        </w:rPr>
        <w:t xml:space="preserve">账</w:t>
      </w:r>
      <w:r>
        <w:rPr>
          <w:rFonts w:hint="eastAsia" w:ascii="Times New Roman" w:hAnsi="Times New Roman" w:eastAsia="仿宋_GB2312"/>
          <w:sz w:val="24"/>
        </w:rPr>
        <w:t xml:space="preserve"> </w:t>
      </w:r>
      <w:r>
        <w:rPr>
          <w:rFonts w:ascii="Times New Roman" w:hAnsi="Times New Roman" w:eastAsia="仿宋_GB2312"/>
          <w:sz w:val="24"/>
        </w:rPr>
        <w:t xml:space="preserve"> 号：</w:t>
      </w:r>
      <w:r>
        <w:rPr>
          <w:rFonts w:ascii="Times New Roman" w:hAnsi="Times New Roman" w:eastAsia="仿宋_GB2312"/>
          <w:sz w:val="24"/>
          <w:u w:val="single"/>
        </w:rPr>
        <w:t xml:space="preserve"></w:t>
      </w:r>
      <w:r>
        <w:rPr>
          <w:rFonts w:hint="eastAsia" w:ascii="Times New Roman" w:hAnsi="Times New Roman" w:eastAsia="仿宋_GB2312"/>
          <w:sz w:val="24"/>
          <w:u w:val="single"/>
        </w:rPr>
        <w:t xml:space="preserve">  </w:t>
      </w:r>
      <w:r>
        <w:rPr>
          <w:rFonts w:ascii="Times New Roman" w:hAnsi="Times New Roman" w:eastAsia="仿宋_GB2312"/>
          <w:sz w:val="24"/>
          <w:u w:val="single"/>
        </w:rPr>
        <w:t xml:space="preserve">  </w:t>
      </w:r>
      <w:r>
        <w:rPr>
          <w:rFonts w:hint="eastAsia" w:ascii="Times New Roman" w:hAnsi="Times New Roman" w:eastAsia="仿宋_GB2312"/>
          <w:sz w:val="24"/>
          <w:u w:val="single"/>
        </w:rPr>
        <w:t xml:space="preserve"> </w:t>
      </w:r>
      <w:r/>
    </w:p>
    <w:p>
      <w:pPr>
        <w:spacing w:line="360" w:lineRule="auto"/>
        <w:rPr>
          <w:rFonts w:ascii="Times New Roman" w:hAnsi="Times New Roman" w:eastAsia="仿宋_GB2312"/>
          <w:sz w:val="24"/>
        </w:rPr>
      </w:pPr>
      <w:r>
        <w:rPr>
          <w:rFonts w:ascii="Times New Roman" w:hAnsi="Times New Roman" w:eastAsia="仿宋_GB2312"/>
          <w:sz w:val="24"/>
        </w:rPr>
        <w:t xml:space="preserve">邮政编码：</w:t>
      </w:r>
      <w:r>
        <w:rPr>
          <w:rFonts w:ascii="Times New Roman" w:hAnsi="Times New Roman" w:eastAsia="仿宋_GB2312"/>
          <w:sz w:val="24"/>
          <w:u w:val="single"/>
        </w:rPr>
        <w:t xml:space="preserve">     </w:t>
      </w:r>
      <w:r>
        <w:rPr>
          <w:rFonts w:ascii="Times New Roman" w:hAnsi="Times New Roman" w:eastAsia="仿宋_GB2312"/>
          <w:sz w:val="24"/>
        </w:rPr>
        <w:t xml:space="preserve"> 邮政编码：</w:t>
      </w:r>
      <w:r>
        <w:rPr>
          <w:rFonts w:ascii="Times New Roman" w:hAnsi="Times New Roman" w:eastAsia="仿宋_GB2312"/>
          <w:sz w:val="24"/>
          <w:u w:val="single"/>
        </w:rPr>
        <w:t xml:space="preserve">   </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jc w:val="center"/>
        <w:keepLines/>
        <w:keepNext/>
        <w:spacing w:before="260" w:after="260" w:line="416" w:lineRule="auto"/>
        <w:tabs>
          <w:tab w:val="left" w:pos="862" w:leader="none"/>
        </w:tabs>
        <w:rPr>
          <w:rFonts w:ascii="Cambria" w:hAnsi="Cambria" w:eastAsia="Arial"/>
          <w:b/>
          <w:bCs/>
          <w:sz w:val="24"/>
        </w:rPr>
      </w:pPr>
      <w:r>
        <w:rPr>
          <w:rFonts w:hint="eastAsia" w:ascii="宋体" w:hAnsi="宋体" w:cs="宋体"/>
          <w:b/>
          <w:bCs/>
          <w:sz w:val="24"/>
        </w:rPr>
        <w:t xml:space="preserve">承包人用于本工程施工的机械设备表</w:t>
      </w:r>
      <w:bookmarkEnd w:id="555"/>
      <w:r/>
      <w:r/>
    </w:p>
    <w:tbl>
      <w:tblPr>
        <w:tblStyle w:val="823"/>
        <w:tblW w:w="9100" w:type="dxa"/>
        <w:jc w:val="center"/>
        <w:tblLayout w:type="fixed"/>
        <w:tblCellMar>
          <w:left w:w="0" w:type="dxa"/>
          <w:top w:w="0" w:type="dxa"/>
          <w:right w:w="0" w:type="dxa"/>
          <w:bottom w:w="0" w:type="dxa"/>
        </w:tblCellMar>
        <w:tblLook w:val="04A0" w:firstRow="1" w:lastRow="0" w:firstColumn="1" w:lastColumn="0" w:noHBand="0" w:noVBand="1"/>
      </w:tblPr>
      <w:tblGrid>
        <w:gridCol w:w="807"/>
        <w:gridCol w:w="1466"/>
        <w:gridCol w:w="837"/>
        <w:gridCol w:w="859"/>
        <w:gridCol w:w="835"/>
        <w:gridCol w:w="1054"/>
        <w:gridCol w:w="1317"/>
        <w:gridCol w:w="920"/>
        <w:gridCol w:w="1005"/>
      </w:tblGrid>
      <w:tr>
        <w:trPr>
          <w:jc w:val="center"/>
          <w:trHeight w:val="857" w:hRule="exact"/>
        </w:trPr>
        <w:tc>
          <w:tcPr>
            <w:tcBorders>
              <w:top w:val="single" w:color="000000" w:sz="12" w:space="0"/>
              <w:left w:val="single" w:color="000000" w:sz="12" w:space="0"/>
              <w:bottom w:val="single" w:color="000000" w:sz="16" w:space="0"/>
              <w:right w:val="single" w:color="000000" w:sz="6" w:space="0"/>
            </w:tcBorders>
            <w:tcW w:w="807" w:type="dxa"/>
            <w:vAlign w:val="center"/>
            <w:textDirection w:val="lrTb"/>
            <w:noWrap w:val="false"/>
          </w:tcPr>
          <w:p>
            <w:pPr>
              <w:jc w:val="center"/>
              <w:widowControl/>
              <w:rPr>
                <w:rFonts w:ascii="宋体" w:hAnsi="宋体"/>
                <w:sz w:val="24"/>
              </w:rPr>
            </w:pPr>
            <w:r>
              <w:rPr>
                <w:rFonts w:ascii="宋体" w:hAnsi="宋体"/>
                <w:sz w:val="24"/>
              </w:rPr>
              <w:t xml:space="preserve">序号</w:t>
            </w:r>
            <w:r/>
          </w:p>
        </w:tc>
        <w:tc>
          <w:tcPr>
            <w:tcBorders>
              <w:top w:val="single" w:color="000000" w:sz="12" w:space="0"/>
              <w:left w:val="single" w:color="000000" w:sz="6" w:space="0"/>
              <w:bottom w:val="single" w:color="000000" w:sz="16" w:space="0"/>
              <w:right w:val="single" w:color="000000" w:sz="6" w:space="0"/>
            </w:tcBorders>
            <w:tcW w:w="1466" w:type="dxa"/>
            <w:vAlign w:val="center"/>
            <w:textDirection w:val="lrTb"/>
            <w:noWrap w:val="false"/>
          </w:tcPr>
          <w:p>
            <w:pPr>
              <w:ind w:left="84"/>
              <w:jc w:val="center"/>
              <w:spacing w:before="72"/>
              <w:widowControl/>
              <w:rPr>
                <w:rFonts w:ascii="宋体" w:hAnsi="宋体"/>
                <w:sz w:val="24"/>
              </w:rPr>
            </w:pPr>
            <w:r>
              <w:rPr>
                <w:rFonts w:ascii="宋体" w:hAnsi="宋体"/>
                <w:sz w:val="24"/>
              </w:rPr>
              <w:t xml:space="preserve">机械或设名称</w:t>
            </w:r>
            <w:r/>
          </w:p>
        </w:tc>
        <w:tc>
          <w:tcPr>
            <w:tcBorders>
              <w:top w:val="single" w:color="000000" w:sz="12" w:space="0"/>
              <w:left w:val="single" w:color="000000" w:sz="6" w:space="0"/>
              <w:bottom w:val="single" w:color="000000" w:sz="16" w:space="0"/>
              <w:right w:val="single" w:color="000000" w:sz="6" w:space="0"/>
            </w:tcBorders>
            <w:tcW w:w="837" w:type="dxa"/>
            <w:vAlign w:val="center"/>
            <w:textDirection w:val="lrTb"/>
            <w:noWrap w:val="false"/>
          </w:tcPr>
          <w:p>
            <w:pPr>
              <w:ind w:left="81"/>
              <w:jc w:val="center"/>
              <w:spacing w:before="72"/>
              <w:widowControl/>
              <w:rPr>
                <w:rFonts w:ascii="宋体" w:hAnsi="宋体"/>
                <w:sz w:val="24"/>
              </w:rPr>
            </w:pPr>
            <w:r>
              <w:rPr>
                <w:rFonts w:ascii="宋体" w:hAnsi="宋体"/>
                <w:sz w:val="24"/>
              </w:rPr>
              <w:t xml:space="preserve">规格号</w:t>
            </w:r>
            <w:r/>
          </w:p>
        </w:tc>
        <w:tc>
          <w:tcPr>
            <w:tcBorders>
              <w:top w:val="single" w:color="000000" w:sz="12" w:space="0"/>
              <w:left w:val="single" w:color="000000" w:sz="6" w:space="0"/>
              <w:bottom w:val="single" w:color="000000" w:sz="16" w:space="0"/>
              <w:right w:val="single" w:color="000000" w:sz="6" w:space="0"/>
            </w:tcBorders>
            <w:tcW w:w="859" w:type="dxa"/>
            <w:vAlign w:val="center"/>
            <w:textDirection w:val="lrTb"/>
            <w:noWrap w:val="false"/>
          </w:tcPr>
          <w:p>
            <w:pPr>
              <w:jc w:val="center"/>
              <w:widowControl/>
              <w:rPr>
                <w:rFonts w:ascii="宋体" w:hAnsi="宋体"/>
                <w:sz w:val="24"/>
              </w:rPr>
            </w:pPr>
            <w:r>
              <w:rPr>
                <w:rFonts w:ascii="宋体" w:hAnsi="宋体"/>
                <w:sz w:val="24"/>
              </w:rPr>
              <w:t xml:space="preserve">数量</w:t>
            </w:r>
            <w:r/>
          </w:p>
        </w:tc>
        <w:tc>
          <w:tcPr>
            <w:tcBorders>
              <w:top w:val="single" w:color="000000" w:sz="12" w:space="0"/>
              <w:left w:val="single" w:color="000000" w:sz="6" w:space="0"/>
              <w:bottom w:val="single" w:color="000000" w:sz="16" w:space="0"/>
              <w:right w:val="single" w:color="000000" w:sz="6" w:space="0"/>
            </w:tcBorders>
            <w:tcW w:w="835" w:type="dxa"/>
            <w:vAlign w:val="center"/>
            <w:textDirection w:val="lrTb"/>
            <w:noWrap w:val="false"/>
          </w:tcPr>
          <w:p>
            <w:pPr>
              <w:jc w:val="center"/>
              <w:widowControl/>
              <w:rPr>
                <w:rFonts w:ascii="宋体" w:hAnsi="宋体"/>
                <w:sz w:val="24"/>
              </w:rPr>
            </w:pPr>
            <w:r>
              <w:rPr>
                <w:rFonts w:ascii="宋体" w:hAnsi="宋体"/>
                <w:sz w:val="24"/>
              </w:rPr>
              <w:t xml:space="preserve">产地</w:t>
            </w:r>
            <w:r/>
          </w:p>
        </w:tc>
        <w:tc>
          <w:tcPr>
            <w:tcBorders>
              <w:top w:val="single" w:color="000000" w:sz="12" w:space="0"/>
              <w:left w:val="single" w:color="000000" w:sz="6" w:space="0"/>
              <w:bottom w:val="single" w:color="000000" w:sz="16" w:space="0"/>
              <w:right w:val="single" w:color="000000" w:sz="6" w:space="0"/>
            </w:tcBorders>
            <w:tcW w:w="1054" w:type="dxa"/>
            <w:vAlign w:val="center"/>
            <w:textDirection w:val="lrTb"/>
            <w:noWrap w:val="false"/>
          </w:tcPr>
          <w:p>
            <w:pPr>
              <w:jc w:val="center"/>
              <w:widowControl/>
              <w:rPr>
                <w:rFonts w:ascii="宋体" w:hAnsi="宋体"/>
                <w:sz w:val="24"/>
              </w:rPr>
            </w:pPr>
            <w:r>
              <w:rPr>
                <w:rFonts w:ascii="宋体" w:hAnsi="宋体"/>
                <w:sz w:val="24"/>
              </w:rPr>
              <w:t xml:space="preserve">制造年</w:t>
            </w:r>
            <w:r/>
          </w:p>
        </w:tc>
        <w:tc>
          <w:tcPr>
            <w:tcBorders>
              <w:top w:val="single" w:color="000000" w:sz="12" w:space="0"/>
              <w:left w:val="single" w:color="000000" w:sz="6" w:space="0"/>
              <w:bottom w:val="single" w:color="000000" w:sz="16" w:space="0"/>
              <w:right w:val="single" w:color="000000" w:sz="6" w:space="0"/>
            </w:tcBorders>
            <w:tcW w:w="1317" w:type="dxa"/>
            <w:vAlign w:val="center"/>
            <w:textDirection w:val="lrTb"/>
            <w:noWrap w:val="false"/>
          </w:tcPr>
          <w:p>
            <w:pPr>
              <w:ind w:left="81"/>
              <w:jc w:val="center"/>
              <w:spacing w:before="72"/>
              <w:widowControl/>
              <w:tabs>
                <w:tab w:val="left" w:pos="547" w:leader="none"/>
                <w:tab w:val="left" w:pos="1012" w:leader="none"/>
              </w:tabs>
              <w:rPr>
                <w:rFonts w:ascii="宋体" w:hAnsi="宋体"/>
                <w:sz w:val="24"/>
              </w:rPr>
            </w:pPr>
            <w:r>
              <w:rPr>
                <w:rFonts w:ascii="宋体" w:hAnsi="宋体"/>
                <w:sz w:val="24"/>
              </w:rPr>
              <w:t xml:space="preserve">额</w:t>
            </w:r>
            <w:r>
              <w:rPr>
                <w:rFonts w:ascii="宋体" w:hAnsi="宋体"/>
                <w:sz w:val="24"/>
              </w:rPr>
              <w:tab/>
            </w:r>
            <w:r>
              <w:rPr>
                <w:rFonts w:ascii="宋体" w:hAnsi="宋体"/>
                <w:sz w:val="24"/>
              </w:rPr>
              <w:t xml:space="preserve">定</w:t>
            </w:r>
            <w:r>
              <w:rPr>
                <w:rFonts w:ascii="宋体" w:hAnsi="宋体"/>
                <w:sz w:val="24"/>
              </w:rPr>
              <w:tab/>
            </w:r>
            <w:r>
              <w:rPr>
                <w:rFonts w:ascii="宋体" w:hAnsi="宋体"/>
                <w:sz w:val="24"/>
              </w:rPr>
              <w:t xml:space="preserve">功</w:t>
            </w:r>
            <w:r/>
          </w:p>
          <w:p>
            <w:pPr>
              <w:ind w:left="81"/>
              <w:jc w:val="center"/>
              <w:spacing w:before="127"/>
              <w:widowControl/>
              <w:rPr>
                <w:rFonts w:ascii="宋体" w:hAnsi="宋体"/>
                <w:sz w:val="24"/>
              </w:rPr>
            </w:pPr>
            <w:r>
              <w:rPr>
                <w:rFonts w:ascii="宋体" w:hAnsi="宋体"/>
                <w:sz w:val="24"/>
              </w:rPr>
              <w:t xml:space="preserve">(kW)</w:t>
            </w:r>
            <w:r/>
          </w:p>
        </w:tc>
        <w:tc>
          <w:tcPr>
            <w:tcBorders>
              <w:top w:val="single" w:color="000000" w:sz="12" w:space="0"/>
              <w:left w:val="single" w:color="000000" w:sz="6" w:space="0"/>
              <w:bottom w:val="single" w:color="000000" w:sz="16" w:space="0"/>
              <w:right w:val="single" w:color="000000" w:sz="6" w:space="0"/>
            </w:tcBorders>
            <w:tcW w:w="920" w:type="dxa"/>
            <w:vAlign w:val="center"/>
            <w:textDirection w:val="lrTb"/>
            <w:noWrap w:val="false"/>
          </w:tcPr>
          <w:p>
            <w:pPr>
              <w:jc w:val="center"/>
              <w:widowControl/>
              <w:rPr>
                <w:rFonts w:ascii="宋体" w:hAnsi="宋体"/>
                <w:sz w:val="24"/>
              </w:rPr>
            </w:pPr>
            <w:r>
              <w:rPr>
                <w:rFonts w:ascii="宋体" w:hAnsi="宋体"/>
                <w:sz w:val="24"/>
              </w:rPr>
              <w:t xml:space="preserve">生产能</w:t>
            </w:r>
            <w:r/>
          </w:p>
        </w:tc>
        <w:tc>
          <w:tcPr>
            <w:tcBorders>
              <w:top w:val="single" w:color="000000" w:sz="12" w:space="0"/>
              <w:left w:val="single" w:color="000000" w:sz="6" w:space="0"/>
              <w:bottom w:val="single" w:color="000000" w:sz="16" w:space="0"/>
              <w:right w:val="single" w:color="000000" w:sz="12" w:space="0"/>
            </w:tcBorders>
            <w:tcW w:w="1005" w:type="dxa"/>
            <w:vAlign w:val="center"/>
            <w:textDirection w:val="lrTb"/>
            <w:noWrap w:val="false"/>
          </w:tcPr>
          <w:p>
            <w:pPr>
              <w:jc w:val="center"/>
              <w:widowControl/>
              <w:rPr>
                <w:rFonts w:ascii="宋体" w:hAnsi="宋体"/>
                <w:sz w:val="24"/>
              </w:rPr>
            </w:pPr>
            <w:r>
              <w:rPr>
                <w:rFonts w:ascii="宋体" w:hAnsi="宋体"/>
                <w:sz w:val="24"/>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07" w:type="dxa"/>
            <w:textDirection w:val="lrTb"/>
            <w:noWrap w:val="false"/>
          </w:tcPr>
          <w:p>
            <w:pPr>
              <w:jc w:val="left"/>
              <w:widowControl/>
              <w:rPr>
                <w:rFonts w:ascii="宋体" w:hAnsi="宋体"/>
                <w:sz w:val="24"/>
              </w:rPr>
            </w:pPr>
            <w:r>
              <w:rPr>
                <w:rFonts w:ascii="宋体" w:hAnsi="宋体"/>
                <w:sz w:val="24"/>
              </w:rPr>
            </w:r>
            <w:r/>
          </w:p>
        </w:tc>
        <w:tc>
          <w:tcPr>
            <w:tcBorders>
              <w:top w:val="single" w:color="000000" w:sz="16" w:space="0"/>
              <w:left w:val="single" w:color="000000" w:sz="6" w:space="0"/>
              <w:bottom w:val="single" w:color="000000" w:sz="6" w:space="0"/>
              <w:right w:val="single" w:color="000000" w:sz="6" w:space="0"/>
            </w:tcBorders>
            <w:tcW w:w="1466" w:type="dxa"/>
            <w:textDirection w:val="lrTb"/>
            <w:noWrap w:val="false"/>
          </w:tcPr>
          <w:p>
            <w:pPr>
              <w:jc w:val="left"/>
              <w:widowControl/>
              <w:rPr>
                <w:rFonts w:ascii="宋体" w:hAnsi="宋体"/>
                <w:sz w:val="24"/>
              </w:rPr>
            </w:pPr>
            <w:r>
              <w:rPr>
                <w:rFonts w:ascii="宋体" w:hAnsi="宋体"/>
                <w:sz w:val="24"/>
              </w:rPr>
            </w:r>
            <w:r/>
          </w:p>
        </w:tc>
        <w:tc>
          <w:tcPr>
            <w:tcBorders>
              <w:top w:val="single" w:color="000000" w:sz="16" w:space="0"/>
              <w:left w:val="single" w:color="000000" w:sz="6" w:space="0"/>
              <w:bottom w:val="single" w:color="000000" w:sz="6" w:space="0"/>
              <w:right w:val="single" w:color="000000" w:sz="6" w:space="0"/>
            </w:tcBorders>
            <w:tcW w:w="837" w:type="dxa"/>
            <w:textDirection w:val="lrTb"/>
            <w:noWrap w:val="false"/>
          </w:tcPr>
          <w:p>
            <w:pPr>
              <w:jc w:val="left"/>
              <w:widowControl/>
              <w:rPr>
                <w:rFonts w:ascii="宋体" w:hAnsi="宋体"/>
                <w:sz w:val="24"/>
              </w:rPr>
            </w:pPr>
            <w:r>
              <w:rPr>
                <w:rFonts w:ascii="宋体" w:hAnsi="宋体"/>
                <w:sz w:val="24"/>
              </w:rPr>
            </w:r>
            <w:r/>
          </w:p>
        </w:tc>
        <w:tc>
          <w:tcPr>
            <w:tcBorders>
              <w:top w:val="single" w:color="000000" w:sz="16" w:space="0"/>
              <w:left w:val="single" w:color="000000" w:sz="6" w:space="0"/>
              <w:bottom w:val="single" w:color="000000" w:sz="6" w:space="0"/>
              <w:right w:val="single" w:color="000000" w:sz="6" w:space="0"/>
            </w:tcBorders>
            <w:tcW w:w="859" w:type="dxa"/>
            <w:textDirection w:val="lrTb"/>
            <w:noWrap w:val="false"/>
          </w:tcPr>
          <w:p>
            <w:pPr>
              <w:jc w:val="left"/>
              <w:widowControl/>
              <w:rPr>
                <w:rFonts w:ascii="宋体" w:hAnsi="宋体"/>
                <w:sz w:val="24"/>
              </w:rPr>
            </w:pPr>
            <w:r>
              <w:rPr>
                <w:rFonts w:ascii="宋体" w:hAnsi="宋体"/>
                <w:sz w:val="24"/>
              </w:rPr>
            </w:r>
            <w:r/>
          </w:p>
        </w:tc>
        <w:tc>
          <w:tcPr>
            <w:tcBorders>
              <w:top w:val="single" w:color="000000" w:sz="16" w:space="0"/>
              <w:left w:val="single" w:color="000000" w:sz="6" w:space="0"/>
              <w:bottom w:val="single" w:color="000000" w:sz="6" w:space="0"/>
              <w:right w:val="single" w:color="000000" w:sz="6" w:space="0"/>
            </w:tcBorders>
            <w:tcW w:w="835" w:type="dxa"/>
            <w:textDirection w:val="lrTb"/>
            <w:noWrap w:val="false"/>
          </w:tcPr>
          <w:p>
            <w:pPr>
              <w:jc w:val="left"/>
              <w:widowControl/>
              <w:rPr>
                <w:rFonts w:ascii="宋体" w:hAnsi="宋体"/>
                <w:sz w:val="24"/>
              </w:rPr>
            </w:pPr>
            <w:r>
              <w:rPr>
                <w:rFonts w:ascii="宋体" w:hAnsi="宋体"/>
                <w:sz w:val="24"/>
              </w:rPr>
            </w:r>
            <w:r/>
          </w:p>
        </w:tc>
        <w:tc>
          <w:tcPr>
            <w:tcBorders>
              <w:top w:val="single" w:color="000000" w:sz="16" w:space="0"/>
              <w:left w:val="single" w:color="000000" w:sz="6" w:space="0"/>
              <w:bottom w:val="single" w:color="000000" w:sz="6" w:space="0"/>
              <w:right w:val="single" w:color="000000" w:sz="6" w:space="0"/>
            </w:tcBorders>
            <w:tcW w:w="1054" w:type="dxa"/>
            <w:textDirection w:val="lrTb"/>
            <w:noWrap w:val="false"/>
          </w:tcPr>
          <w:p>
            <w:pPr>
              <w:jc w:val="left"/>
              <w:widowControl/>
              <w:rPr>
                <w:rFonts w:ascii="宋体" w:hAnsi="宋体"/>
                <w:sz w:val="24"/>
              </w:rPr>
            </w:pPr>
            <w:r>
              <w:rPr>
                <w:rFonts w:ascii="宋体" w:hAnsi="宋体"/>
                <w:sz w:val="24"/>
              </w:rPr>
            </w:r>
            <w:r/>
          </w:p>
        </w:tc>
        <w:tc>
          <w:tcPr>
            <w:tcBorders>
              <w:top w:val="single" w:color="000000" w:sz="16" w:space="0"/>
              <w:left w:val="single" w:color="000000" w:sz="6" w:space="0"/>
              <w:bottom w:val="single" w:color="000000" w:sz="6" w:space="0"/>
              <w:right w:val="single" w:color="000000" w:sz="6" w:space="0"/>
            </w:tcBorders>
            <w:tcW w:w="1317" w:type="dxa"/>
            <w:textDirection w:val="lrTb"/>
            <w:noWrap w:val="false"/>
          </w:tcPr>
          <w:p>
            <w:pPr>
              <w:jc w:val="left"/>
              <w:widowControl/>
              <w:rPr>
                <w:rFonts w:ascii="宋体" w:hAnsi="宋体"/>
                <w:sz w:val="24"/>
              </w:rPr>
            </w:pPr>
            <w:r>
              <w:rPr>
                <w:rFonts w:ascii="宋体" w:hAnsi="宋体"/>
                <w:sz w:val="24"/>
              </w:rPr>
            </w:r>
            <w:r/>
          </w:p>
        </w:tc>
        <w:tc>
          <w:tcPr>
            <w:tcBorders>
              <w:top w:val="single" w:color="000000" w:sz="16" w:space="0"/>
              <w:left w:val="single" w:color="000000" w:sz="6" w:space="0"/>
              <w:bottom w:val="single" w:color="000000" w:sz="6" w:space="0"/>
              <w:right w:val="single" w:color="000000" w:sz="6" w:space="0"/>
            </w:tcBorders>
            <w:tcW w:w="920" w:type="dxa"/>
            <w:textDirection w:val="lrTb"/>
            <w:noWrap w:val="false"/>
          </w:tcPr>
          <w:p>
            <w:pPr>
              <w:jc w:val="left"/>
              <w:widowControl/>
              <w:rPr>
                <w:rFonts w:ascii="宋体" w:hAnsi="宋体"/>
                <w:sz w:val="24"/>
              </w:rPr>
            </w:pPr>
            <w:r>
              <w:rPr>
                <w:rFonts w:ascii="宋体" w:hAnsi="宋体"/>
                <w:sz w:val="24"/>
              </w:rPr>
            </w:r>
            <w:r/>
          </w:p>
        </w:tc>
        <w:tc>
          <w:tcPr>
            <w:tcBorders>
              <w:top w:val="single" w:color="000000" w:sz="16" w:space="0"/>
              <w:left w:val="single" w:color="000000" w:sz="6" w:space="0"/>
              <w:bottom w:val="single" w:color="000000" w:sz="6" w:space="0"/>
              <w:right w:val="single" w:color="000000" w:sz="12" w:space="0"/>
            </w:tcBorders>
            <w:tcW w:w="1005" w:type="dxa"/>
            <w:textDirection w:val="lrTb"/>
            <w:noWrap w:val="false"/>
          </w:tcPr>
          <w:p>
            <w:pPr>
              <w:jc w:val="left"/>
              <w:widowControl/>
              <w:rPr>
                <w:rFonts w:ascii="宋体" w:hAnsi="宋体"/>
                <w:sz w:val="24"/>
              </w:rPr>
            </w:pPr>
            <w:r>
              <w:rPr>
                <w:rFonts w:ascii="宋体" w:hAnsi="宋体"/>
                <w:sz w:val="24"/>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left"/>
              <w:widowControl/>
              <w:rPr>
                <w:rFonts w:ascii="宋体" w:hAnsi="宋体"/>
                <w:sz w:val="24"/>
              </w:rPr>
            </w:pPr>
            <w:r>
              <w:rPr>
                <w:rFonts w:ascii="宋体" w:hAnsi="宋体"/>
                <w:sz w:val="24"/>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left"/>
              <w:widowControl/>
              <w:rPr>
                <w:rFonts w:ascii="宋体" w:hAnsi="宋体"/>
                <w:sz w:val="24"/>
              </w:rPr>
            </w:pPr>
            <w:r>
              <w:rPr>
                <w:rFonts w:ascii="宋体" w:hAnsi="宋体"/>
                <w:sz w:val="24"/>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66"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835"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54"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317"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2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1005" w:type="dxa"/>
            <w:textDirection w:val="lrTb"/>
            <w:noWrap w:val="false"/>
          </w:tcPr>
          <w:p>
            <w:pPr>
              <w:jc w:val="left"/>
              <w:widowControl/>
              <w:rPr>
                <w:rFonts w:ascii="宋体" w:hAnsi="宋体"/>
                <w:sz w:val="24"/>
              </w:rPr>
            </w:pPr>
            <w:r>
              <w:rPr>
                <w:rFonts w:ascii="宋体" w:hAnsi="宋体"/>
                <w:sz w:val="24"/>
              </w:rPr>
            </w:r>
            <w:r/>
          </w:p>
        </w:tc>
      </w:tr>
    </w:tbl>
    <w:p>
      <w:pPr>
        <w:jc w:val="center"/>
        <w:keepLines/>
        <w:keepNext/>
        <w:spacing w:before="14" w:after="290" w:line="360" w:lineRule="auto"/>
        <w:widowControl/>
        <w:rPr>
          <w:rFonts w:ascii="宋体" w:hAnsi="宋体"/>
          <w:b/>
          <w:bCs/>
          <w:sz w:val="24"/>
        </w:rPr>
      </w:pPr>
      <w:r>
        <w:rPr>
          <w:rFonts w:ascii="宋体" w:hAnsi="宋体"/>
          <w:b/>
          <w:bCs/>
          <w:sz w:val="24"/>
        </w:rPr>
      </w:r>
      <w:r/>
    </w:p>
    <w:p>
      <w:pPr>
        <w:jc w:val="center"/>
        <w:keepLines/>
        <w:keepNext/>
        <w:spacing w:before="14" w:after="290" w:line="360" w:lineRule="auto"/>
        <w:widowControl/>
        <w:rPr>
          <w:rFonts w:ascii="宋体" w:hAnsi="宋体"/>
          <w:b/>
          <w:bCs/>
          <w:sz w:val="24"/>
        </w:rPr>
      </w:pPr>
      <w:r>
        <w:rPr>
          <w:rFonts w:ascii="宋体" w:hAnsi="宋体"/>
          <w:b/>
          <w:bCs/>
          <w:sz w:val="24"/>
        </w:rPr>
        <w:t xml:space="preserve">承包人主要施工管理人表</w:t>
      </w:r>
      <w:r/>
    </w:p>
    <w:tbl>
      <w:tblPr>
        <w:tblStyle w:val="823"/>
        <w:tblW w:w="8971" w:type="dxa"/>
        <w:jc w:val="center"/>
        <w:tblLayout w:type="fixed"/>
        <w:tblCellMar>
          <w:left w:w="0" w:type="dxa"/>
          <w:top w:w="0" w:type="dxa"/>
          <w:right w:w="0" w:type="dxa"/>
          <w:bottom w:w="0" w:type="dxa"/>
        </w:tblCellMar>
        <w:tblLook w:val="04A0" w:firstRow="1" w:lastRow="0" w:firstColumn="1" w:lastColumn="0" w:noHBand="0" w:noVBand="1"/>
      </w:tblPr>
      <w:tblGrid>
        <w:gridCol w:w="1805"/>
        <w:gridCol w:w="1369"/>
        <w:gridCol w:w="1100"/>
        <w:gridCol w:w="1098"/>
        <w:gridCol w:w="3599"/>
      </w:tblGrid>
      <w:tr>
        <w:trPr>
          <w:jc w:val="center"/>
          <w:trHeight w:val="760" w:hRule="exact"/>
        </w:trPr>
        <w:tc>
          <w:tcPr>
            <w:tcBorders>
              <w:top w:val="single" w:color="000000" w:sz="12" w:space="0"/>
              <w:left w:val="single" w:color="000000" w:sz="12" w:space="0"/>
              <w:bottom w:val="single" w:color="000000" w:sz="16" w:space="0"/>
              <w:right w:val="single" w:color="000000" w:sz="6" w:space="0"/>
            </w:tcBorders>
            <w:tcW w:w="1805" w:type="dxa"/>
            <w:vAlign w:val="center"/>
            <w:textDirection w:val="lrTb"/>
            <w:noWrap w:val="false"/>
          </w:tcPr>
          <w:p>
            <w:pPr>
              <w:ind w:left="74"/>
              <w:jc w:val="center"/>
              <w:spacing w:before="75"/>
              <w:widowControl/>
              <w:tabs>
                <w:tab w:val="left" w:pos="1060" w:leader="none"/>
              </w:tabs>
              <w:rPr>
                <w:rFonts w:ascii="宋体" w:hAnsi="宋体"/>
                <w:sz w:val="24"/>
              </w:rPr>
            </w:pPr>
            <w:r>
              <w:rPr>
                <w:rFonts w:ascii="宋体" w:hAnsi="宋体"/>
                <w:sz w:val="24"/>
              </w:rPr>
              <w:t xml:space="preserve">名</w:t>
            </w:r>
            <w:r>
              <w:rPr>
                <w:rFonts w:ascii="宋体" w:hAnsi="宋体"/>
                <w:sz w:val="24"/>
              </w:rPr>
              <w:tab/>
            </w:r>
            <w:r>
              <w:rPr>
                <w:rFonts w:ascii="宋体" w:hAnsi="宋体"/>
                <w:sz w:val="24"/>
              </w:rPr>
              <w:t xml:space="preserve">称</w:t>
            </w:r>
            <w:r/>
          </w:p>
        </w:tc>
        <w:tc>
          <w:tcPr>
            <w:tcBorders>
              <w:top w:val="single" w:color="000000" w:sz="12" w:space="0"/>
              <w:left w:val="single" w:color="000000" w:sz="6" w:space="0"/>
              <w:bottom w:val="single" w:color="000000" w:sz="16" w:space="0"/>
              <w:right w:val="single" w:color="000000" w:sz="6" w:space="0"/>
            </w:tcBorders>
            <w:tcW w:w="1369" w:type="dxa"/>
            <w:vAlign w:val="center"/>
            <w:textDirection w:val="lrTb"/>
            <w:noWrap w:val="false"/>
          </w:tcPr>
          <w:p>
            <w:pPr>
              <w:ind w:left="81"/>
              <w:jc w:val="center"/>
              <w:spacing w:before="75"/>
              <w:widowControl/>
              <w:rPr>
                <w:rFonts w:ascii="宋体" w:hAnsi="宋体"/>
                <w:sz w:val="24"/>
              </w:rPr>
            </w:pPr>
            <w:r>
              <w:rPr>
                <w:rFonts w:ascii="宋体" w:hAnsi="宋体"/>
                <w:sz w:val="24"/>
              </w:rPr>
              <w:t xml:space="preserve">姓名</w:t>
            </w:r>
            <w:r/>
          </w:p>
        </w:tc>
        <w:tc>
          <w:tcPr>
            <w:tcBorders>
              <w:top w:val="single" w:color="000000" w:sz="12" w:space="0"/>
              <w:left w:val="single" w:color="000000" w:sz="6" w:space="0"/>
              <w:bottom w:val="single" w:color="000000" w:sz="16" w:space="0"/>
              <w:right w:val="single" w:color="000000" w:sz="6" w:space="0"/>
            </w:tcBorders>
            <w:tcW w:w="1100" w:type="dxa"/>
            <w:vAlign w:val="center"/>
            <w:textDirection w:val="lrTb"/>
            <w:noWrap w:val="false"/>
          </w:tcPr>
          <w:p>
            <w:pPr>
              <w:ind w:left="83"/>
              <w:jc w:val="center"/>
              <w:spacing w:before="75"/>
              <w:widowControl/>
              <w:rPr>
                <w:rFonts w:ascii="宋体" w:hAnsi="宋体"/>
                <w:sz w:val="24"/>
              </w:rPr>
            </w:pPr>
            <w:r>
              <w:rPr>
                <w:rFonts w:ascii="宋体" w:hAnsi="宋体"/>
                <w:sz w:val="24"/>
              </w:rPr>
              <w:t xml:space="preserve">职务</w:t>
            </w:r>
            <w:r/>
          </w:p>
        </w:tc>
        <w:tc>
          <w:tcPr>
            <w:tcBorders>
              <w:top w:val="single" w:color="000000" w:sz="12" w:space="0"/>
              <w:left w:val="single" w:color="000000" w:sz="6" w:space="0"/>
              <w:bottom w:val="single" w:color="000000" w:sz="16" w:space="0"/>
              <w:right w:val="single" w:color="000000" w:sz="6" w:space="0"/>
            </w:tcBorders>
            <w:tcW w:w="1098" w:type="dxa"/>
            <w:vAlign w:val="center"/>
            <w:textDirection w:val="lrTb"/>
            <w:noWrap w:val="false"/>
          </w:tcPr>
          <w:p>
            <w:pPr>
              <w:ind w:left="81"/>
              <w:jc w:val="center"/>
              <w:spacing w:before="75"/>
              <w:widowControl/>
              <w:rPr>
                <w:rFonts w:ascii="宋体" w:hAnsi="宋体"/>
                <w:sz w:val="24"/>
              </w:rPr>
            </w:pPr>
            <w:r>
              <w:rPr>
                <w:rFonts w:ascii="宋体" w:hAnsi="宋体"/>
                <w:sz w:val="24"/>
              </w:rPr>
              <w:t xml:space="preserve">职称</w:t>
            </w:r>
            <w:r/>
          </w:p>
        </w:tc>
        <w:tc>
          <w:tcPr>
            <w:tcBorders>
              <w:top w:val="single" w:color="000000" w:sz="12" w:space="0"/>
              <w:left w:val="single" w:color="000000" w:sz="6" w:space="0"/>
              <w:bottom w:val="single" w:color="000000" w:sz="16" w:space="0"/>
              <w:right w:val="single" w:color="000000" w:sz="12" w:space="0"/>
            </w:tcBorders>
            <w:tcW w:w="3599" w:type="dxa"/>
            <w:vAlign w:val="center"/>
            <w:textDirection w:val="lrTb"/>
            <w:noWrap w:val="false"/>
          </w:tcPr>
          <w:p>
            <w:pPr>
              <w:ind w:left="83" w:right="-8"/>
              <w:jc w:val="center"/>
              <w:spacing w:before="75"/>
              <w:widowControl/>
              <w:rPr>
                <w:rFonts w:ascii="宋体" w:hAnsi="宋体"/>
                <w:sz w:val="24"/>
              </w:rPr>
            </w:pPr>
            <w:r>
              <w:rPr>
                <w:rFonts w:ascii="宋体" w:hAnsi="宋体"/>
                <w:sz w:val="24"/>
              </w:rPr>
              <w:t xml:space="preserve">主要资历、经验及承担过的项目</w:t>
            </w:r>
            <w:r/>
          </w:p>
        </w:tc>
      </w:tr>
      <w:tr>
        <w:trPr>
          <w:jc w:val="center"/>
          <w:trHeight w:val="470" w:hRule="exact"/>
        </w:trPr>
        <w:tc>
          <w:tcPr>
            <w:gridSpan w:val="5"/>
            <w:tcBorders>
              <w:top w:val="single" w:color="000000" w:sz="16" w:space="0"/>
              <w:left w:val="single" w:color="000000" w:sz="12" w:space="0"/>
              <w:bottom w:val="single" w:color="000000" w:sz="6" w:space="0"/>
              <w:right w:val="single" w:color="000000" w:sz="12" w:space="0"/>
            </w:tcBorders>
            <w:tcW w:w="8971" w:type="dxa"/>
            <w:textDirection w:val="lrTb"/>
            <w:noWrap w:val="false"/>
          </w:tcPr>
          <w:p>
            <w:pPr>
              <w:ind w:left="74"/>
              <w:jc w:val="left"/>
              <w:spacing w:before="75"/>
              <w:widowControl/>
              <w:rPr>
                <w:rFonts w:ascii="宋体" w:hAnsi="宋体"/>
                <w:sz w:val="24"/>
              </w:rPr>
            </w:pPr>
            <w:r>
              <w:rPr>
                <w:rFonts w:ascii="宋体" w:hAnsi="宋体"/>
                <w:sz w:val="24"/>
              </w:rPr>
              <w:t xml:space="preserve">一、总部人员</w:t>
            </w:r>
            <w:r/>
          </w:p>
        </w:tc>
      </w:tr>
      <w:tr>
        <w:trPr>
          <w:jc w:val="center"/>
          <w:trHeight w:val="456"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5"/>
              <w:widowControl/>
              <w:rPr>
                <w:rFonts w:ascii="宋体" w:hAnsi="宋体"/>
                <w:sz w:val="24"/>
              </w:rPr>
            </w:pPr>
            <w:r>
              <w:rPr>
                <w:rFonts w:ascii="宋体" w:hAnsi="宋体"/>
                <w:sz w:val="24"/>
              </w:rPr>
              <w:t xml:space="preserve">项目主管</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sz w:val="24"/>
              </w:rPr>
            </w:pPr>
            <w:r>
              <w:rPr>
                <w:rFonts w:ascii="宋体" w:hAnsi="宋体"/>
                <w:sz w:val="24"/>
              </w:rPr>
            </w:r>
            <w:r/>
          </w:p>
        </w:tc>
      </w:tr>
      <w:tr>
        <w:trPr>
          <w:jc w:val="center"/>
          <w:trHeight w:val="454" w:hRule="exact"/>
        </w:trPr>
        <w:tc>
          <w:tcPr>
            <w:tcBorders>
              <w:top w:val="single" w:color="000000" w:sz="6" w:space="0"/>
              <w:left w:val="single" w:color="000000" w:sz="12" w:space="0"/>
              <w:bottom w:val="none" w:color="000000" w:sz="4" w:space="0"/>
              <w:right w:val="single" w:color="000000" w:sz="6" w:space="0"/>
            </w:tcBorders>
            <w:tcW w:w="1805" w:type="dxa"/>
            <w:vMerge w:val="restart"/>
            <w:textDirection w:val="lrTb"/>
            <w:noWrap w:val="false"/>
          </w:tcPr>
          <w:p>
            <w:pPr>
              <w:jc w:val="left"/>
              <w:widowControl/>
              <w:rPr>
                <w:rFonts w:ascii="宋体" w:hAnsi="宋体"/>
                <w:sz w:val="24"/>
              </w:rPr>
            </w:pPr>
            <w:r>
              <w:rPr>
                <w:rFonts w:ascii="宋体" w:hAnsi="宋体"/>
                <w:sz w:val="24"/>
              </w:rPr>
            </w:r>
            <w:r/>
          </w:p>
          <w:p>
            <w:pPr>
              <w:ind w:left="74"/>
              <w:jc w:val="left"/>
              <w:spacing w:before="214"/>
              <w:widowControl/>
              <w:rPr>
                <w:rFonts w:ascii="宋体" w:hAnsi="宋体"/>
                <w:sz w:val="24"/>
              </w:rPr>
            </w:pPr>
            <w:r>
              <w:rPr>
                <w:rFonts w:ascii="宋体" w:hAnsi="宋体"/>
                <w:sz w:val="24"/>
              </w:rPr>
              <w:t xml:space="preserve">其他人员</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sz w:val="24"/>
              </w:rPr>
            </w:pPr>
            <w:r>
              <w:rPr>
                <w:rFonts w:ascii="宋体" w:hAnsi="宋体"/>
                <w:sz w:val="24"/>
              </w:rPr>
            </w:r>
            <w:r/>
          </w:p>
        </w:tc>
      </w:tr>
      <w:tr>
        <w:trPr>
          <w:jc w:val="center"/>
          <w:trHeight w:val="456" w:hRule="exact"/>
        </w:trPr>
        <w:tc>
          <w:tcPr>
            <w:tcBorders>
              <w:top w:val="none" w:color="000000" w:sz="4" w:space="0"/>
              <w:left w:val="single" w:color="000000" w:sz="12" w:space="0"/>
              <w:bottom w:val="none" w:color="000000" w:sz="4" w:space="0"/>
              <w:right w:val="single" w:color="000000" w:sz="6" w:space="0"/>
            </w:tcBorders>
            <w:tcW w:w="1805" w:type="dxa"/>
            <w:vMerge w:val="continue"/>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sz w:val="24"/>
              </w:rPr>
            </w:pPr>
            <w:r>
              <w:rPr>
                <w:rFonts w:ascii="宋体" w:hAnsi="宋体"/>
                <w:sz w:val="24"/>
              </w:rPr>
            </w:r>
            <w:r/>
          </w:p>
        </w:tc>
      </w:tr>
      <w:tr>
        <w:trPr>
          <w:jc w:val="center"/>
          <w:trHeight w:val="456" w:hRule="exact"/>
        </w:trPr>
        <w:tc>
          <w:tcPr>
            <w:tcBorders>
              <w:top w:val="none" w:color="000000" w:sz="4" w:space="0"/>
              <w:left w:val="single" w:color="000000" w:sz="12" w:space="0"/>
              <w:bottom w:val="single" w:color="000000" w:sz="6" w:space="0"/>
              <w:right w:val="single" w:color="000000" w:sz="6" w:space="0"/>
            </w:tcBorders>
            <w:tcW w:w="1805" w:type="dxa"/>
            <w:vMerge w:val="continue"/>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sz w:val="24"/>
              </w:rPr>
            </w:pPr>
            <w:r>
              <w:rPr>
                <w:rFonts w:ascii="宋体" w:hAnsi="宋体"/>
                <w:sz w:val="24"/>
              </w:rPr>
            </w:r>
            <w:r/>
          </w:p>
        </w:tc>
      </w:tr>
      <w:tr>
        <w:trPr>
          <w:jc w:val="center"/>
          <w:trHeight w:val="454" w:hRule="exact"/>
        </w:trPr>
        <w:tc>
          <w:tcPr>
            <w:gridSpan w:val="5"/>
            <w:tcBorders>
              <w:top w:val="single" w:color="000000" w:sz="6" w:space="0"/>
              <w:left w:val="single" w:color="000000" w:sz="12" w:space="0"/>
              <w:bottom w:val="single" w:color="000000" w:sz="6" w:space="0"/>
              <w:right w:val="single" w:color="000000" w:sz="12" w:space="0"/>
            </w:tcBorders>
            <w:tcW w:w="8971" w:type="dxa"/>
            <w:textDirection w:val="lrTb"/>
            <w:noWrap w:val="false"/>
          </w:tcPr>
          <w:p>
            <w:pPr>
              <w:ind w:left="74"/>
              <w:jc w:val="left"/>
              <w:spacing w:before="72"/>
              <w:widowControl/>
              <w:rPr>
                <w:rFonts w:ascii="宋体" w:hAnsi="宋体"/>
                <w:sz w:val="24"/>
              </w:rPr>
            </w:pPr>
            <w:r>
              <w:rPr>
                <w:rFonts w:ascii="宋体" w:hAnsi="宋体"/>
                <w:sz w:val="24"/>
              </w:rPr>
              <w:t xml:space="preserve">二、现场人员</w:t>
            </w:r>
            <w:r/>
          </w:p>
        </w:tc>
      </w:tr>
      <w:tr>
        <w:trPr>
          <w:jc w:val="center"/>
          <w:trHeight w:val="456"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2"/>
              <w:widowControl/>
              <w:rPr>
                <w:rFonts w:ascii="宋体" w:hAnsi="宋体"/>
                <w:sz w:val="24"/>
              </w:rPr>
            </w:pPr>
            <w:r>
              <w:rPr>
                <w:rFonts w:ascii="宋体" w:hAnsi="宋体"/>
                <w:sz w:val="24"/>
              </w:rPr>
              <w:t xml:space="preserve">项目经理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sz w:val="24"/>
              </w:rPr>
            </w:pPr>
            <w:r>
              <w:rPr>
                <w:rFonts w:ascii="宋体" w:hAnsi="宋体"/>
                <w:sz w:val="24"/>
              </w:rPr>
            </w:r>
            <w:r/>
          </w:p>
        </w:tc>
      </w:tr>
      <w:tr>
        <w:trPr>
          <w:jc w:val="center"/>
          <w:trHeight w:val="454"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2"/>
              <w:widowControl/>
              <w:rPr>
                <w:rFonts w:ascii="宋体" w:hAnsi="宋体"/>
                <w:sz w:val="24"/>
              </w:rPr>
            </w:pPr>
            <w:r>
              <w:rPr>
                <w:rFonts w:ascii="宋体" w:hAnsi="宋体"/>
                <w:sz w:val="24"/>
              </w:rPr>
              <w:t xml:space="preserve">项目副经理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sz w:val="24"/>
              </w:rPr>
            </w:pPr>
            <w:r>
              <w:rPr>
                <w:rFonts w:ascii="宋体" w:hAnsi="宋体"/>
                <w:sz w:val="24"/>
              </w:rPr>
            </w:r>
            <w:r/>
          </w:p>
        </w:tc>
      </w:tr>
      <w:tr>
        <w:trPr>
          <w:jc w:val="center"/>
          <w:trHeight w:val="456"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5"/>
              <w:widowControl/>
              <w:rPr>
                <w:rFonts w:ascii="宋体" w:hAnsi="宋体"/>
                <w:sz w:val="24"/>
              </w:rPr>
            </w:pPr>
            <w:r>
              <w:rPr>
                <w:rFonts w:ascii="宋体" w:hAnsi="宋体"/>
                <w:sz w:val="24"/>
              </w:rPr>
              <w:t xml:space="preserve">技术负责人</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sz w:val="24"/>
              </w:rPr>
            </w:pPr>
            <w:r>
              <w:rPr>
                <w:rFonts w:ascii="宋体" w:hAnsi="宋体"/>
                <w:sz w:val="24"/>
              </w:rPr>
            </w:r>
            <w:r/>
          </w:p>
        </w:tc>
      </w:tr>
      <w:tr>
        <w:trPr>
          <w:jc w:val="center"/>
          <w:trHeight w:val="456"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2"/>
              <w:widowControl/>
              <w:rPr>
                <w:rFonts w:ascii="宋体" w:hAnsi="宋体"/>
                <w:sz w:val="24"/>
              </w:rPr>
            </w:pPr>
            <w:r>
              <w:rPr>
                <w:rFonts w:ascii="宋体" w:hAnsi="宋体"/>
                <w:sz w:val="24"/>
              </w:rPr>
              <w:t xml:space="preserve">造价管理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sz w:val="24"/>
              </w:rPr>
            </w:pPr>
            <w:r>
              <w:rPr>
                <w:rFonts w:ascii="宋体" w:hAnsi="宋体"/>
                <w:sz w:val="24"/>
              </w:rPr>
            </w:r>
            <w:r/>
          </w:p>
        </w:tc>
      </w:tr>
      <w:tr>
        <w:trPr>
          <w:jc w:val="center"/>
          <w:trHeight w:val="454"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2"/>
              <w:widowControl/>
              <w:rPr>
                <w:rFonts w:ascii="宋体" w:hAnsi="宋体"/>
                <w:sz w:val="24"/>
              </w:rPr>
            </w:pPr>
            <w:r>
              <w:rPr>
                <w:rFonts w:ascii="宋体" w:hAnsi="宋体"/>
                <w:sz w:val="24"/>
              </w:rPr>
              <w:t xml:space="preserve">质量管理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sz w:val="24"/>
              </w:rPr>
            </w:pPr>
            <w:r>
              <w:rPr>
                <w:rFonts w:ascii="宋体" w:hAnsi="宋体"/>
                <w:sz w:val="24"/>
              </w:rPr>
            </w:r>
            <w:r/>
          </w:p>
        </w:tc>
      </w:tr>
      <w:tr>
        <w:trPr>
          <w:jc w:val="center"/>
          <w:trHeight w:val="456"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2"/>
              <w:widowControl/>
              <w:rPr>
                <w:rFonts w:ascii="宋体" w:hAnsi="宋体"/>
                <w:sz w:val="24"/>
              </w:rPr>
            </w:pPr>
            <w:r>
              <w:rPr>
                <w:rFonts w:ascii="宋体" w:hAnsi="宋体"/>
                <w:sz w:val="24"/>
              </w:rPr>
              <w:t xml:space="preserve">材料管理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sz w:val="24"/>
              </w:rPr>
            </w:pPr>
            <w:r>
              <w:rPr>
                <w:rFonts w:ascii="宋体" w:hAnsi="宋体"/>
                <w:sz w:val="24"/>
              </w:rPr>
            </w:r>
            <w:r/>
          </w:p>
        </w:tc>
      </w:tr>
      <w:tr>
        <w:trPr>
          <w:jc w:val="center"/>
          <w:trHeight w:val="454"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2"/>
              <w:widowControl/>
              <w:rPr>
                <w:rFonts w:ascii="宋体" w:hAnsi="宋体"/>
                <w:sz w:val="24"/>
              </w:rPr>
            </w:pPr>
            <w:r>
              <w:rPr>
                <w:rFonts w:ascii="宋体" w:hAnsi="宋体"/>
                <w:sz w:val="24"/>
              </w:rPr>
              <w:t xml:space="preserve">计划管理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sz w:val="24"/>
              </w:rPr>
            </w:pPr>
            <w:r>
              <w:rPr>
                <w:rFonts w:ascii="宋体" w:hAnsi="宋体"/>
                <w:sz w:val="24"/>
              </w:rPr>
            </w:r>
            <w:r/>
          </w:p>
        </w:tc>
      </w:tr>
      <w:tr>
        <w:trPr>
          <w:jc w:val="center"/>
          <w:trHeight w:val="456" w:hRule="exact"/>
        </w:trPr>
        <w:tc>
          <w:tcPr>
            <w:tcBorders>
              <w:top w:val="single" w:color="000000" w:sz="6" w:space="0"/>
              <w:left w:val="single" w:color="000000" w:sz="12" w:space="0"/>
              <w:bottom w:val="single" w:color="000000" w:sz="6" w:space="0"/>
              <w:right w:val="single" w:color="000000" w:sz="6" w:space="0"/>
            </w:tcBorders>
            <w:tcW w:w="1805" w:type="dxa"/>
            <w:textDirection w:val="lrTb"/>
            <w:noWrap w:val="false"/>
          </w:tcPr>
          <w:p>
            <w:pPr>
              <w:ind w:left="74"/>
              <w:jc w:val="left"/>
              <w:spacing w:before="75"/>
              <w:widowControl/>
              <w:rPr>
                <w:rFonts w:ascii="宋体" w:hAnsi="宋体"/>
                <w:sz w:val="24"/>
              </w:rPr>
            </w:pPr>
            <w:r>
              <w:rPr>
                <w:rFonts w:ascii="宋体" w:hAnsi="宋体"/>
                <w:sz w:val="24"/>
              </w:rPr>
              <w:t xml:space="preserve">安全管理</w:t>
            </w:r>
            <w:r/>
          </w:p>
        </w:tc>
        <w:tc>
          <w:tcPr>
            <w:tcBorders>
              <w:top w:val="single" w:color="000000" w:sz="6" w:space="0"/>
              <w:left w:val="single" w:color="000000" w:sz="6" w:space="0"/>
              <w:bottom w:val="single" w:color="000000" w:sz="6" w:space="0"/>
              <w:right w:val="single" w:color="000000" w:sz="6" w:space="0"/>
            </w:tcBorders>
            <w:tcW w:w="1369"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100" w:type="dxa"/>
            <w:textDirection w:val="lrTb"/>
            <w:noWrap w:val="false"/>
          </w:tcPr>
          <w:p>
            <w:pPr>
              <w:jc w:val="left"/>
              <w:widowControl/>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8" w:type="dxa"/>
            <w:textDirection w:val="lrTb"/>
            <w:noWrap w:val="false"/>
          </w:tcPr>
          <w:p>
            <w:pPr>
              <w:jc w:val="left"/>
              <w:widowControl/>
              <w:rPr>
                <w:rFonts w:ascii="宋体" w:hAnsi="宋体"/>
                <w:sz w:val="24"/>
              </w:rPr>
            </w:pPr>
            <w:r>
              <w:rPr>
                <w:rFonts w:ascii="宋体" w:hAnsi="宋体"/>
                <w:sz w:val="24"/>
              </w:rPr>
            </w:r>
            <w:bookmarkEnd w:id="12"/>
            <w:r/>
            <w:r/>
          </w:p>
        </w:tc>
        <w:tc>
          <w:tcPr>
            <w:tcBorders>
              <w:top w:val="single" w:color="000000" w:sz="6" w:space="0"/>
              <w:left w:val="single" w:color="000000" w:sz="6" w:space="0"/>
              <w:bottom w:val="single" w:color="000000" w:sz="6" w:space="0"/>
              <w:right w:val="single" w:color="000000" w:sz="12" w:space="0"/>
            </w:tcBorders>
            <w:tcW w:w="3599" w:type="dxa"/>
            <w:textDirection w:val="lrTb"/>
            <w:noWrap w:val="false"/>
          </w:tcPr>
          <w:p>
            <w:pPr>
              <w:jc w:val="left"/>
              <w:widowControl/>
              <w:rPr>
                <w:rFonts w:ascii="宋体" w:hAnsi="宋体"/>
                <w:sz w:val="24"/>
              </w:rPr>
            </w:pPr>
            <w:r>
              <w:rPr>
                <w:rFonts w:ascii="宋体" w:hAnsi="宋体"/>
                <w:sz w:val="24"/>
              </w:rPr>
            </w:r>
            <w:r/>
          </w:p>
        </w:tc>
      </w:tr>
    </w:tbl>
    <w:p>
      <w:pPr>
        <w:spacing w:line="440" w:lineRule="exact"/>
        <w:rPr>
          <w:rFonts w:ascii="宋体" w:hAnsi="宋体" w:cs="宋体"/>
          <w:sz w:val="24"/>
        </w:rPr>
      </w:pPr>
      <w:r>
        <w:rPr>
          <w:rFonts w:hint="eastAsia" w:ascii="宋体" w:hAnsi="宋体" w:cs="宋体"/>
          <w:sz w:val="24"/>
        </w:rPr>
        <w:br w:type="page" w:clear="all"/>
      </w:r>
      <w:r/>
    </w:p>
    <w:p>
      <w:pPr>
        <w:jc w:val="left"/>
        <w:spacing w:line="360" w:lineRule="auto"/>
        <w:widowControl/>
        <w:rPr>
          <w:rFonts w:hint="eastAsia" w:ascii="宋体" w:hAnsi="宋体" w:cs="宋体"/>
          <w:b/>
          <w:color w:val="000000" w:themeColor="text1"/>
          <w:sz w:val="24"/>
          <w:highlight w:val="none"/>
          <w14:textFill>
            <w14:solidFill>
              <w14:schemeClr w14:val="tx1"/>
            </w14:solidFill>
          </w14:textFill>
        </w:rPr>
        <w:sectPr>
          <w:headerReference w:type="default" r:id="rId12"/>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8、承诺书</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                     （采购人）：</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根据贵方《磋商文件》（项目编号：）要求，本供应商正式提交以下首次响应文件。</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（1）承诺书； </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（2）磋商报价表； </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（3）偏离表；</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（4）磋商文件要求提供的其他响应文件。</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供应商兹宣布同意如下: </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二、保证所提供的响应文件及所有材料的真实、合法、有效，并对其负责。</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四、所供货物保证符合国家有关产品质量、性能和安全标准，无权利瑕疵。</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五、报价有效期为30个工作日。</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七、完全理解贵方不一定要接受最低的报价或收到的任何报价。</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八、江苏中瀚工程项目管理咨询有限公司有权将我单位本项目的《磋商报价表》和《分项报价表》予以公示，公示的方式由江苏中瀚工程项目管理咨询有限公司确定。</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九、采购人有权对供应商的响应文件的真实性进行核实，如供应商不能在采购人规定的时间内向采购人提供有效的证明文件，将被采购人视为放弃中标（成交）资格。</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right="29"/>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供应商（电子签章）：</w:t>
      </w:r>
      <w:r/>
    </w:p>
    <w:p>
      <w:pPr>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联系电话：</w:t>
      </w:r>
      <w:r/>
    </w:p>
    <w:p>
      <w:pPr>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移动电话：</w:t>
      </w:r>
      <w:r/>
    </w:p>
    <w:p>
      <w:pPr>
        <w:ind w:right="29"/>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日期：</w:t>
      </w:r>
      <w:r/>
    </w:p>
    <w:p>
      <w:pPr>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9、授权委托书</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委托人（全称）：</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地址：</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法定代表人（负责人）：</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受托人：先生（女士）</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身份证号：</w:t>
      </w:r>
      <w:r/>
    </w:p>
    <w:p>
      <w:pPr>
        <w:jc w:val="cente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firstLine="630"/>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[项目编号：          ]的磋商活动及签订合同。（</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）以我企业（公司）名义所为的行为及签署的文件，我企业（公司）均予以认可。有关法律责任均由我企业（公司）承担。（     ）无转委托权。委托期限自  年  月日起至  年  月  日止。</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委托人（电子签章）：</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法定代表人（负责人）（签字）：</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受托人（签字）：</w:t>
      </w:r>
      <w:r/>
    </w:p>
    <w:p>
      <w:pPr>
        <w:ind w:firstLine="5228"/>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年  月  日</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(受托人身份证扫描件附后)</w:t>
      </w:r>
      <w:r/>
    </w:p>
    <w:p>
      <w:pPr>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10、中小企业声明函</w:t>
      </w:r>
      <w:r/>
    </w:p>
    <w:p>
      <w:pPr>
        <w:spacing w:line="360" w:lineRule="auto"/>
        <w:rPr>
          <w:rFonts w:hint="eastAsia" w:ascii="宋体" w:hAnsi="宋体" w:cstheme="minorEastAsia"/>
          <w:color w:val="000000" w:themeColor="text1"/>
          <w:sz w:val="24"/>
          <w:highlight w:val="none"/>
          <w:u w:val="singl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cstheme="minorEastAsia"/>
          <w:color w:val="000000" w:themeColor="text1"/>
          <w:sz w:val="24"/>
          <w:highlight w:val="none"/>
          <w:u w:val="singl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项目编号：</w:t>
      </w:r>
      <w:r/>
    </w:p>
    <w:p>
      <w:pPr>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r>
      <w:r/>
    </w:p>
    <w:p>
      <w:pPr>
        <w:spacing w:line="360" w:lineRule="auto"/>
        <w:tabs>
          <w:tab w:val="left" w:pos="312" w:leader="none"/>
        </w:tabs>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本公司郑重声明，根据《政府采购促进中小企业发展管理办法》（财库 〔2020〕46号）的规定，本公司参加（单位名称）的（项目名称）采购活动，服务全部由符合政策要求的中小企业承接。相关企业的具体情况如下：</w:t>
      </w:r>
      <w:r/>
    </w:p>
    <w:p>
      <w:pPr>
        <w:spacing w:line="360" w:lineRule="auto"/>
        <w:tabs>
          <w:tab w:val="left" w:pos="312"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1.（标的名称）</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，从业人员人，营业收入为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14:textFill>
            <w14:solidFill>
              <w14:schemeClr w14:val="tx1"/>
            </w14:solidFill>
          </w14:textFill>
        </w:rPr>
        <w:t xml:space="preserve">（</w:t>
      </w:r>
      <w:r>
        <w:rPr>
          <w:rFonts w:ascii="Wingdings 2" w:hAnsi="Wingdings 2" w:eastAsia="Wingdings 2" w:cs="Wingdings 2"/>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中型企业、</w:t>
      </w:r>
      <w:r>
        <w:rPr>
          <w:rFonts w:ascii="Wingdings 2" w:hAnsi="Wingdings 2" w:eastAsia="Wingdings 2" w:cs="Wingdings 2"/>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小型企业、</w:t>
      </w:r>
      <w:r>
        <w:rPr>
          <w:rFonts w:ascii="Wingdings 2" w:hAnsi="Wingdings 2" w:eastAsia="Wingdings 2" w:cs="Wingdings 2"/>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微型企业</w:t>
      </w:r>
      <w:r>
        <w:rPr>
          <w:rFonts w:hint="eastAsia" w:ascii="宋体" w:hAnsi="宋体" w:cs="宋体"/>
          <w:b/>
          <w:bCs/>
          <w:color w:val="000000" w:themeColor="text1"/>
          <w:sz w:val="24"/>
          <w:highlight w:val="none"/>
          <w14:textFill>
            <w14:solidFill>
              <w14:schemeClr w14:val="tx1"/>
            </w14:solidFill>
          </w14:textFill>
        </w:rPr>
        <w:t xml:space="preserve">，请勾选！</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w:t>
      </w:r>
      <w:r/>
    </w:p>
    <w:p>
      <w:pPr>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本企业对上述声明内容的真实性负责。如有虚假，将依法承担相应责任。</w:t>
      </w:r>
      <w:r/>
    </w:p>
    <w:p>
      <w:pPr>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r>
      <w:r/>
    </w:p>
    <w:p>
      <w:pPr>
        <w:jc w:val="righ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 企业名称（供应商名称）（电子签章）： </w:t>
      </w:r>
      <w:r/>
    </w:p>
    <w:p>
      <w:pPr>
        <w:ind w:right="480"/>
        <w:jc w:val="right"/>
        <w:spacing w:line="360" w:lineRule="auto"/>
        <w:widowControl/>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                               日  期：  年  月  日</w:t>
      </w:r>
      <w:r/>
    </w:p>
    <w:p>
      <w:pPr>
        <w:pStyle w:val="92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rFonts w:hint="eastAsia" w:ascii="宋体" w:hAnsi="宋体" w:cstheme="minorEastAsia"/>
          <w:b/>
          <w:bCs/>
          <w:color w:val="000000" w:themeColor="text1"/>
          <w:sz w:val="24"/>
          <w:highlight w:val="none"/>
          <w14:textFill>
            <w14:solidFill>
              <w14:schemeClr w14:val="tx1"/>
            </w14:solidFill>
          </w14:textFill>
        </w:rPr>
      </w:pPr>
      <w:r>
        <w:rPr>
          <w:rFonts w:hint="eastAsia" w:ascii="宋体" w:hAnsi="宋体" w:cstheme="minorEastAsia"/>
          <w:b/>
          <w:bCs/>
          <w:color w:val="000000" w:themeColor="text1"/>
          <w:sz w:val="24"/>
          <w:highlight w:val="none"/>
          <w14:textFill>
            <w14:solidFill>
              <w14:schemeClr w14:val="tx1"/>
            </w14:solidFill>
          </w14:textFill>
        </w:rPr>
        <w:t xml:space="preserve">注：本项目采购的属于建筑业。</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备注：</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2、从业人员、营业收入、资产总额填报供应商上一年度数据，无上一年度数据的新成立企业可不填报。</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3、成交供应商为小型、微型企业的，采购人或者其委托的采购代理机构有权随中标、成交结果同时公告其《中小企业声明函》，接受社会监督。</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4、执行江苏省财政厅关于进一步加大政府采购支持中小企业力度的通知（苏财购〔2022〕45号）的规定。</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5、供应商提供的《中小企业声明函》与事实不符的，依照《中华人民共和国政府采购法》第七十七条第一款的规定追究法律责任。</w:t>
      </w:r>
      <w:r/>
    </w:p>
    <w:p>
      <w:pPr>
        <w:pStyle w:val="1108"/>
        <w:ind w:firstLine="600"/>
        <w:spacing w:line="360" w:lineRule="auto"/>
        <w:rPr>
          <w:rFonts w:hint="eastAsia" w:ascii="宋体" w:hAnsi="宋体" w:eastAsia="宋体" w:cstheme="minorEastAsia"/>
          <w:color w:val="000000" w:themeColor="text1"/>
          <w:sz w:val="24"/>
          <w:szCs w:val="24"/>
          <w:highlight w:val="none"/>
          <w:lang w:eastAsia="zh-CN"/>
          <w14:textFill>
            <w14:solidFill>
              <w14:schemeClr w14:val="tx1"/>
            </w14:solidFill>
          </w14:textFill>
        </w:rPr>
      </w:pPr>
      <w:r>
        <w:rPr>
          <w:rFonts w:hint="eastAsia" w:ascii="宋体" w:hAnsi="宋体" w:cstheme="minorEastAsia"/>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、《中小企业声明函》查询渠道用微信搜索</w:t>
      </w:r>
      <w:r>
        <w:rPr>
          <w:rFonts w:ascii="Calibri" w:hAnsi="Calibri" w:cs="Calibri"/>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中小企业规模类型自测小程序</w:t>
      </w:r>
      <w:r>
        <w:rPr>
          <w:rFonts w:ascii="Calibri" w:hAnsi="Calibri" w:cs="Calibri"/>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1037590</wp:posOffset>
                </wp:positionH>
                <wp:positionV relativeFrom="paragraph">
                  <wp:posOffset>451485</wp:posOffset>
                </wp:positionV>
                <wp:extent cx="3462655" cy="6986905"/>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22"/>
                        <a:stretch/>
                      </pic:blipFill>
                      <pic:spPr bwMode="auto">
                        <a:xfrm>
                          <a:off x="0" y="0"/>
                          <a:ext cx="3462654" cy="69869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81.7pt;mso-position-horizontal:absolute;mso-position-vertical-relative:text;margin-top:35.5pt;mso-position-vertical:absolute;width:272.6pt;height:550.1pt;mso-wrap-distance-left:9.0pt;mso-wrap-distance-top:0.0pt;mso-wrap-distance-right:9.0pt;mso-wrap-distance-bottom:0.0pt;" stroked="false">
                <v:path textboxrect="0,0,0,0"/>
                <v:imagedata r:id="rId22" o:title=""/>
              </v:shape>
            </w:pict>
          </mc:Fallback>
        </mc:AlternateContent>
      </w:r>
      <w:r>
        <w:rPr>
          <w:rFonts w:hint="eastAsia" w:ascii="宋体" w:hAnsi="宋体" w:cs="宋体"/>
          <w:b/>
          <w:bCs/>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r>
      <w:r/>
    </w:p>
    <w:p>
      <w:pPr>
        <w:ind w:firstLine="48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我单位在参加               （项目编号：         ）政府采购活动前3年内在经营活动中没有重大违法记录。重大违法记录是指因违法经营受到刑事处罚或者责令停产停业、吊销许可证或者执照、较大数额罚款等行政处罚。</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right="29"/>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right="29"/>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right="29"/>
        <w:jc w:val="right"/>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right="29"/>
        <w:jc w:val="right"/>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日期：</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12、残疾人福利性单位声明函</w:t>
      </w:r>
      <w:r/>
    </w:p>
    <w:p>
      <w:pPr>
        <w:pStyle w:val="860"/>
        <w:ind w:firstLine="241"/>
        <w:jc w:val="center"/>
        <w:spacing w:before="0" w:beforeAutospacing="0" w:after="0" w:afterAutospacing="0" w:line="240" w:lineRule="atLeast"/>
        <w:rPr>
          <w:rFonts w:hint="eastAsia"/>
          <w:highlight w:val="none"/>
        </w:rPr>
      </w:pPr>
      <w:r>
        <w:rPr>
          <w:rFonts w:hint="eastAsia"/>
          <w:b/>
          <w:bCs/>
          <w:color w:val="000000"/>
          <w:highlight w:val="none"/>
        </w:rPr>
        <w:t xml:space="preserve">（如供应商不属于残疾人福利性单位，不需提供此声明函）</w:t>
      </w:r>
      <w:r/>
    </w:p>
    <w:p>
      <w:pPr>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项目编号： </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pacing w:val="6"/>
          <w:sz w:val="24"/>
          <w:highlight w:val="none"/>
          <w14:textFill>
            <w14:solidFill>
              <w14:schemeClr w14:val="tx1"/>
            </w14:solidFill>
          </w14:textFill>
        </w:rPr>
        <w:t xml:space="preserve"> </w:t>
      </w:r>
      <w:r/>
    </w:p>
    <w:p>
      <w:pPr>
        <w:ind w:firstLine="624"/>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 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624"/>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 </w:t>
      </w:r>
      <w:r/>
    </w:p>
    <w:p>
      <w:pPr>
        <w:ind w:firstLine="624"/>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 </w:t>
      </w:r>
      <w:r/>
    </w:p>
    <w:p>
      <w:pPr>
        <w:ind w:right="1560" w:firstLine="624"/>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        单位名称（电子签章）：</w:t>
      </w:r>
      <w:r/>
    </w:p>
    <w:p>
      <w:pPr>
        <w:ind w:right="1560" w:firstLine="624"/>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       日期：</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说明：</w:t>
      </w:r>
      <w:r/>
    </w:p>
    <w:p>
      <w:pPr>
        <w:ind w:firstLine="60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60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供应商提供的《残疾人福利性单位声明函》与事实不符的，依照《政府采购法》第七十七条第一款的规定追究法律责任。</w:t>
      </w:r>
      <w:r>
        <w:rPr>
          <w:rFonts w:hint="eastAsia" w:ascii="宋体" w:hAnsi="宋体" w:cs="宋体"/>
          <w:b/>
          <w:color w:val="000000" w:themeColor="text1"/>
          <w:sz w:val="24"/>
          <w:highlight w:val="none"/>
          <w14:textFill>
            <w14:solidFill>
              <w14:schemeClr w14:val="tx1"/>
            </w14:solidFill>
          </w14:textFill>
        </w:rPr>
        <w:br w:type="page" w:clear="all"/>
      </w:r>
      <w:r/>
    </w:p>
    <w:p>
      <w:pPr>
        <w:ind w:firstLine="482"/>
        <w:jc w:val="cente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13、具备履行合同所必需的设备和专业技术能力的书面声明</w:t>
      </w:r>
      <w:r/>
    </w:p>
    <w:p>
      <w:pPr>
        <w:ind w:firstLine="482"/>
        <w:jc w:val="cente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（附证明材料复印件）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供应商郑重声明：供应商具备履行合同（项目名称：，项目编号： ）所必需的设备和专业技术能力， 具体为：</w:t>
      </w:r>
      <w:r/>
    </w:p>
    <w:p>
      <w:pPr>
        <w:ind w:firstLine="480"/>
        <w:jc w:val="left"/>
        <w:spacing w:after="200" w:line="276"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w:t>
      </w:r>
      <w:r/>
    </w:p>
    <w:p>
      <w:pPr>
        <w:ind w:firstLine="480"/>
        <w:jc w:val="left"/>
        <w:spacing w:after="200" w:line="276"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ind w:firstLine="480"/>
        <w:jc w:val="left"/>
        <w:spacing w:after="200" w:line="276"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ind w:firstLine="480"/>
        <w:jc w:val="left"/>
        <w:spacing w:after="200" w:line="276"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ind w:firstLine="480"/>
        <w:jc w:val="left"/>
        <w:spacing w:after="200" w:line="276"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after="200" w:line="276"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专业技术能力：</w:t>
      </w:r>
      <w:r/>
    </w:p>
    <w:p>
      <w:pPr>
        <w:ind w:firstLine="480"/>
        <w:jc w:val="left"/>
        <w:spacing w:after="200" w:line="276"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ind w:firstLine="480"/>
        <w:jc w:val="left"/>
        <w:spacing w:after="200" w:line="276"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ind w:firstLine="480"/>
        <w:jc w:val="left"/>
        <w:spacing w:after="200" w:line="276" w:lineRule="auto"/>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jc w:val="center"/>
        <w:spacing w:line="360" w:lineRule="auto"/>
        <w:widowControl/>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供应商：</w:t>
      </w:r>
      <w:r>
        <w:rPr>
          <w:rFonts w:ascii="宋体" w:hAnsi="宋体"/>
          <w:color w:val="000000" w:themeColor="text1"/>
          <w:sz w:val="24"/>
          <w:szCs w:val="20"/>
          <w:highlight w:val="none"/>
          <w:u w:val="singl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w:t>
      </w:r>
      <w:r>
        <w:rPr>
          <w:rFonts w:ascii="Arial" w:hAnsi="Arial"/>
          <w:color w:val="000000" w:themeColor="text1"/>
          <w:sz w:val="24"/>
          <w:szCs w:val="20"/>
          <w:highlight w:val="none"/>
          <w14:textFill>
            <w14:solidFill>
              <w14:schemeClr w14:val="tx1"/>
            </w14:solidFill>
          </w14:textFill>
        </w:rPr>
        <w:t xml:space="preserve">电子签章</w:t>
      </w:r>
      <w:r>
        <w:rPr>
          <w:rFonts w:ascii="宋体" w:hAnsi="宋体"/>
          <w:color w:val="000000" w:themeColor="text1"/>
          <w:sz w:val="24"/>
          <w:szCs w:val="20"/>
          <w:highlight w:val="none"/>
          <w14:textFill>
            <w14:solidFill>
              <w14:schemeClr w14:val="tx1"/>
            </w14:solidFill>
          </w14:textFill>
        </w:rPr>
        <w:t xml:space="preserve">）</w:t>
      </w:r>
      <w:r/>
    </w:p>
    <w:p>
      <w:pPr>
        <w:jc w:val="right"/>
        <w:spacing w:line="360" w:lineRule="auto"/>
        <w:widowControl/>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   法定代表人或授权代表</w:t>
      </w:r>
      <w:r>
        <w:rPr>
          <w:rFonts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u w:val="singl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（签字或盖章）</w:t>
      </w:r>
      <w:r/>
    </w:p>
    <w:p>
      <w:pPr>
        <w:ind w:right="1560" w:firstLine="624"/>
        <w:jc w:val="center"/>
        <w:spacing w:line="480" w:lineRule="exact"/>
        <w:rPr>
          <w:rFonts w:hint="eastAsia" w:ascii="宋体" w:hAnsi="宋体" w:cs="宋体"/>
          <w:color w:val="000000" w:themeColor="text1"/>
          <w:spacing w:val="6"/>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日期：   年  月  日</w:t>
      </w:r>
      <w:r/>
    </w:p>
    <w:p>
      <w:pPr>
        <w:pStyle w:val="92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14、代理服务收费标准</w:t>
      </w:r>
      <w:r/>
    </w:p>
    <w:p>
      <w:pPr>
        <w:ind w:firstLine="480"/>
        <w:spacing w:line="519"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698"/>
      </w:tblGrid>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中标或者成交金额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费率</w:t>
            </w: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最低收费金额（每个委托项目）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5000元</w:t>
            </w: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50万元以下（含50万元）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1.6%</w:t>
            </w:r>
            <w:r/>
          </w:p>
        </w:tc>
      </w:tr>
      <w:tr>
        <w:trPr>
          <w:trHeight w:val="567"/>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50万-400万元（含400万元）</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400万-1000万元（含1000万元）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1000万-5000万元（含5000万元）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5000万-1亿元（含1亿元）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1亿-10亿元（含10亿元）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10亿-50亿元（含50亿元）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0.005%</w:t>
            </w:r>
            <w:r/>
          </w:p>
        </w:tc>
      </w:tr>
    </w:tbl>
    <w:p>
      <w:pP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说明：</w:t>
      </w:r>
      <w:r/>
    </w:p>
    <w:p>
      <w:pP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1.按上表计算的收费为代理服务全过程的收费金额。各社会代理机构不另外收取采购文件制作售卖费用。</w:t>
      </w:r>
      <w:r/>
    </w:p>
    <w:p>
      <w:pP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2.代理服务费按差额定率累进法计算。</w:t>
      </w:r>
      <w:r/>
    </w:p>
    <w:p>
      <w:pP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3.代理服务费基准金额（按差额定率累进法计算的）=中标金额（按差额定率累进法计算的）*费率（%）。</w:t>
      </w:r>
      <w:r/>
    </w:p>
    <w:p>
      <w:pP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4.代理服务费应收取金额=代理服务费基准金额（按差额定率累进法计算的）的合计数。</w:t>
      </w:r>
      <w:r/>
    </w:p>
    <w:p>
      <w:pP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5.定点类等无金额或事先不能计算出价格总额的项目，按中标（成交）金额100万元计算服务费。</w:t>
      </w:r>
      <w:r/>
    </w:p>
    <w:p>
      <w:pP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6.有分包（分标段）的按一个项目计算。</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92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2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2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2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15、预付款保函支付条款模板</w:t>
      </w:r>
      <w:r/>
    </w:p>
    <w:p>
      <w:pPr>
        <w:ind w:firstLine="643"/>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付款条件一：提交预付款保函的</w:t>
      </w:r>
      <w:r/>
    </w:p>
    <w:p>
      <w:pPr>
        <w:ind w:firstLine="640"/>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640"/>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643"/>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w:t>
      </w:r>
      <w:r/>
    </w:p>
    <w:p>
      <w:pPr>
        <w:ind w:firstLine="643"/>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付款条件二：不提交预付款保函的</w:t>
      </w:r>
      <w:r/>
    </w:p>
    <w:p>
      <w:pPr>
        <w:ind w:firstLine="640"/>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640"/>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firstLine="640"/>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643"/>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w:t>
      </w:r>
      <w:r/>
    </w:p>
    <w:p>
      <w:pPr>
        <w:ind w:firstLine="643"/>
        <w:spacing w:before="220" w:line="250" w:lineRule="atLeas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注:</w:t>
      </w:r>
      <w:r/>
    </w:p>
    <w:p>
      <w:pPr>
        <w:ind w:firstLine="63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ind w:firstLine="630"/>
        <w:spacing w:line="400" w:lineRule="exact"/>
        <w:rPr>
          <w:rFonts w:hint="eastAsia" w:hAnsi="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18" w:right="1274" w:bottom="1418"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全真中明體">
    <w:panose1 w:val="020B0503020202020204"/>
  </w:font>
  <w:font w:name="Arial Rounded MT Bold">
    <w:panose1 w:val="020F0704030504030204"/>
  </w:font>
  <w:font w:name="方正楷体_GBK">
    <w:panose1 w:val="020B0503020202020204"/>
  </w:font>
  <w:font w:name="楷体_GB2312">
    <w:panose1 w:val="02010609060101010101"/>
  </w:font>
  <w:font w:name="宋体-18030">
    <w:panose1 w:val="02010600030101010101"/>
  </w:font>
  <w:font w:name="MingLiU">
    <w:panose1 w:val="02020500000000000000"/>
  </w:font>
  <w:font w:name="Tahoma">
    <w:panose1 w:val="020B0604030504040204"/>
  </w:font>
  <w:font w:name="Symbol">
    <w:panose1 w:val="05050102010706020507"/>
  </w:font>
  <w:font w:name="新宋体">
    <w:panose1 w:val="02010609030101010101"/>
  </w:font>
  <w:font w:name="方正仿宋_GBK">
    <w:panose1 w:val="020B0503020202020204"/>
  </w:font>
  <w:font w:name="Futura Bk">
    <w:panose1 w:val="020B0503020202020204"/>
  </w:font>
  <w:font w:name="Cambria">
    <w:panose1 w:val="02040503050406030204"/>
  </w:font>
  <w:font w:name="Courier New">
    <w:panose1 w:val="02070309020205020404"/>
  </w:font>
  <w:font w:name="仿宋">
    <w:panose1 w:val="02010609060101010101"/>
  </w:font>
  <w:font w:name="幼圆">
    <w:panose1 w:val="02010509060101010101"/>
  </w:font>
  <w:font w:name="黑体">
    <w:panose1 w:val="02010609060101010101"/>
  </w:font>
  <w:font w:name="Verdana">
    <w:panose1 w:val="020B0604030504040204"/>
  </w:font>
  <w:font w:name="仿宋_GB2312">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64217168"/>
      <w:rPr/>
    </w:sdtPr>
    <w:sdtContent>
      <w:p>
        <w:pPr>
          <w:pStyle w:val="84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097"/>
      </w:rPr>
      <w:framePr w:wrap="around" w:vAnchor="text" w:hAnchor="margin" w:xAlign="center" w:y="1"/>
    </w:pPr>
    <w:r>
      <w:fldChar w:fldCharType="begin"/>
    </w:r>
    <w:r>
      <w:rPr>
        <w:rStyle w:val="1097"/>
      </w:rPr>
      <w:instrText xml:space="preserve">PAGE  </w:instrText>
    </w:r>
    <w:r>
      <w:fldChar w:fldCharType="end"/>
    </w:r>
    <w:r/>
  </w:p>
  <w:p>
    <w:pPr>
      <w:pStyle w:val="10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rFonts w:eastAsia="仿宋_GB2312"/>
        <w:sz w:val="24"/>
      </w:rPr>
    </w:pPr>
    <w:r>
      <w:rPr>
        <w:rFonts w:eastAsia="仿宋_GB2312"/>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29235" cy="14795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tabs>
        <w:tab w:val="right" w:pos="4153" w:leader="none"/>
        <w:tab w:val="left" w:pos="8306" w:leader="underscore"/>
      </w:tabs>
      <w:rPr>
        <w:rStyle w:val="1132"/>
        <w:sz w:val="18"/>
      </w:rPr>
    </w:pPr>
    <w:r>
      <w:rPr>
        <w:sz w:val="18"/>
      </w:rPr>
    </w:r>
    <w:r/>
  </w:p>
  <w:p>
    <w:pPr>
      <w:pStyle w:val="1077"/>
      <w:rPr>
        <w:rStyle w:val="1132"/>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japaneseCounting"/>
      <w:pStyle w:val="1574"/>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2"/>
      <w:numFmt w:val="decimal"/>
      <w:pStyle w:val="156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0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pStyle w:val="1579"/>
      <w:isLgl w:val="false"/>
      <w:suff w:val="space"/>
      <w:lvlText w:val="第%1章"/>
      <w:lvlJc w:val="left"/>
      <w:pPr>
        <w:ind w:left="0" w:firstLine="0"/>
      </w:pPr>
      <w:rPr>
        <w:rFonts w:hint="eastAsia"/>
        <w:sz w:val="36"/>
        <w:lang w:val="en-US"/>
      </w:rPr>
    </w:lvl>
    <w:lvl w:ilvl="1">
      <w:start w:val="1"/>
      <w:numFmt w:val="decimal"/>
      <w:isLgl/>
      <w:suff w:val="space"/>
      <w:lvlText w:val="%1.%2"/>
      <w:lvlJc w:val="left"/>
      <w:pPr>
        <w:ind w:left="0" w:firstLine="0"/>
      </w:pPr>
      <w:rPr>
        <w:rFonts w:hint="default" w:ascii="Calibri" w:hAnsi="Calibri"/>
        <w:b/>
        <w:sz w:val="28"/>
        <w:lang w:eastAsia="zh-CN"/>
      </w:rPr>
    </w:lvl>
    <w:lvl w:ilvl="2">
      <w:start w:val="1"/>
      <w:numFmt w:val="decimal"/>
      <w:isLgl/>
      <w:suff w:val="space"/>
      <w:lvlText w:val="%1.%2.%3"/>
      <w:lvlJc w:val="left"/>
      <w:pPr>
        <w:ind w:left="0" w:firstLine="0"/>
      </w:pPr>
      <w:rPr>
        <w:rFonts w:hint="eastAsia"/>
        <w:b/>
        <w:sz w:val="24"/>
        <w:szCs w:val="28"/>
      </w:rPr>
    </w:lvl>
    <w:lvl w:ilvl="3">
      <w:start w:val="1"/>
      <w:numFmt w:val="decimal"/>
      <w:isLgl/>
      <w:suff w:val="space"/>
      <w:lvlText w:val="%1.%2.%3.%4"/>
      <w:lvlJc w:val="left"/>
      <w:pPr>
        <w:ind w:left="0" w:firstLine="0"/>
      </w:pPr>
      <w:rPr>
        <w:rFonts w:hint="default" w:ascii="Calibri" w:hAnsi="Calibri"/>
        <w:sz w:val="24"/>
        <w:lang w:val="en-US" w:eastAsia="zh-CN"/>
      </w:rPr>
    </w:lvl>
    <w:lvl w:ilvl="4">
      <w:start w:val="1"/>
      <w:numFmt w:val="decimal"/>
      <w:isLgl/>
      <w:suff w:val="space"/>
      <w:lvlText w:val="%1.%2.%3.%4.%5"/>
      <w:lvlJc w:val="left"/>
      <w:pPr>
        <w:ind w:left="426" w:firstLine="0"/>
      </w:pPr>
      <w:rPr>
        <w:rFonts w:hint="eastAsia"/>
        <w:b/>
        <w:sz w:val="24"/>
        <w:szCs w:val="24"/>
        <w:lang w:val="en-US"/>
      </w:rPr>
    </w:lvl>
    <w:lvl w:ilvl="5">
      <w:start w:val="1"/>
      <w:numFmt w:val="decimal"/>
      <w:isLgl/>
      <w:suff w:val="tab"/>
      <w:lvlText w:val="%1.%2.%3.%4.%5.%6"/>
      <w:lvlJc w:val="left"/>
      <w:pPr>
        <w:ind w:left="0" w:firstLine="0"/>
        <w:tabs>
          <w:tab w:val="left" w:pos="360" w:leader="none"/>
        </w:tabs>
      </w:pPr>
      <w:rPr>
        <w:rFonts w:hint="eastAsia"/>
      </w:rPr>
    </w:lvl>
    <w:lvl w:ilvl="6">
      <w:start w:val="1"/>
      <w:numFmt w:val="decimal"/>
      <w:isLgl w:val="false"/>
      <w:suff w:val="tab"/>
      <w:lvlText w:val=""/>
      <w:lvlJc w:val="left"/>
      <w:pPr>
        <w:ind w:left="0" w:firstLine="0"/>
      </w:pPr>
      <w:rPr>
        <w:rFonts w:hint="eastAsia"/>
      </w:rPr>
    </w:lvl>
    <w:lvl w:ilvl="7">
      <w:start w:val="1"/>
      <w:numFmt w:val="decimal"/>
      <w:isLgl w:val="false"/>
      <w:suff w:val="tab"/>
      <w:lvlText w:val=""/>
      <w:lvlJc w:val="left"/>
      <w:pPr>
        <w:ind w:left="0" w:firstLine="0"/>
      </w:pPr>
      <w:rPr>
        <w:rFonts w:hint="eastAsia"/>
      </w:rPr>
    </w:lvl>
    <w:lvl w:ilvl="8">
      <w:start w:val="1"/>
      <w:numFmt w:val="decimal"/>
      <w:pStyle w:val="1578"/>
      <w:isLgl w:val="false"/>
      <w:suff w:val="tab"/>
      <w:lvlText w:val=""/>
      <w:lvlJc w:val="left"/>
      <w:pPr>
        <w:ind w:left="0" w:firstLine="0"/>
      </w:pPr>
      <w:rPr>
        <w:rFonts w:hint="eastAsia"/>
      </w:rPr>
    </w:lvl>
  </w:abstractNum>
  <w:abstractNum w:abstractNumId="4">
    <w:multiLevelType w:val="hybridMultilevel"/>
    <w:lvl w:ilvl="0">
      <w:start w:val="1"/>
      <w:numFmt w:val="decimal"/>
      <w:pStyle w:val="112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pStyle w:val="1584"/>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08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5"/>
      <w:numFmt w:val="japaneseCounting"/>
      <w:pStyle w:val="1573"/>
      <w:isLgl w:val="false"/>
      <w:suff w:val="tab"/>
      <w:lvlText w:val="%1、"/>
      <w:lvlJc w:val="left"/>
      <w:pPr>
        <w:ind w:left="960" w:hanging="48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8">
    <w:multiLevelType w:val="hybridMultilevel"/>
    <w:lvl w:ilvl="0">
      <w:start w:val="2"/>
      <w:numFmt w:val="decimalEnclosedCircle"/>
      <w:pStyle w:val="1570"/>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6"/>
      <w:numFmt w:val="chineseCounting"/>
      <w:pStyle w:val="1571"/>
      <w:isLgl w:val="false"/>
      <w:suff w:val="nothing"/>
      <w:lvlText w:val="%1、"/>
      <w:lvlJc w:val="left"/>
      <w:pPr/>
      <w:rPr>
        <w:rFonts w:hint="eastAsia"/>
      </w:rPr>
    </w:lvl>
    <w:lvl w:ilvl="1">
      <w:start w:val="1"/>
      <w:numFmt w:val="bullet"/>
      <w:isLgl w:val="false"/>
      <w:suff w:val="tab"/>
      <w:lvlText w:val="o"/>
      <w:lvlJc w:val="left"/>
      <w:pPr>
        <w:ind w:left="2150" w:hanging="360"/>
      </w:pPr>
      <w:rPr>
        <w:rFonts w:hint="default" w:ascii="Courier New" w:hAnsi="Courier New" w:eastAsia="Courier New" w:cs="Courier New"/>
      </w:rPr>
    </w:lvl>
    <w:lvl w:ilvl="2">
      <w:start w:val="1"/>
      <w:numFmt w:val="bullet"/>
      <w:isLgl w:val="false"/>
      <w:suff w:val="tab"/>
      <w:lvlText w:val="§"/>
      <w:lvlJc w:val="left"/>
      <w:pPr>
        <w:ind w:left="2870" w:hanging="360"/>
      </w:pPr>
      <w:rPr>
        <w:rFonts w:hint="default" w:ascii="Wingdings" w:hAnsi="Wingdings" w:eastAsia="Wingdings" w:cs="Wingdings"/>
      </w:rPr>
    </w:lvl>
    <w:lvl w:ilvl="3">
      <w:start w:val="1"/>
      <w:numFmt w:val="bullet"/>
      <w:isLgl w:val="false"/>
      <w:suff w:val="tab"/>
      <w:lvlText w:val="·"/>
      <w:lvlJc w:val="left"/>
      <w:pPr>
        <w:ind w:left="3590" w:hanging="360"/>
      </w:pPr>
      <w:rPr>
        <w:rFonts w:hint="default" w:ascii="Symbol" w:hAnsi="Symbol" w:eastAsia="Symbol" w:cs="Symbol"/>
      </w:rPr>
    </w:lvl>
    <w:lvl w:ilvl="4">
      <w:start w:val="1"/>
      <w:numFmt w:val="bullet"/>
      <w:isLgl w:val="false"/>
      <w:suff w:val="tab"/>
      <w:lvlText w:val="o"/>
      <w:lvlJc w:val="left"/>
      <w:pPr>
        <w:ind w:left="4310" w:hanging="360"/>
      </w:pPr>
      <w:rPr>
        <w:rFonts w:hint="default" w:ascii="Courier New" w:hAnsi="Courier New" w:eastAsia="Courier New" w:cs="Courier New"/>
      </w:rPr>
    </w:lvl>
    <w:lvl w:ilvl="5">
      <w:start w:val="1"/>
      <w:numFmt w:val="bullet"/>
      <w:isLgl w:val="false"/>
      <w:suff w:val="tab"/>
      <w:lvlText w:val="§"/>
      <w:lvlJc w:val="left"/>
      <w:pPr>
        <w:ind w:left="5030" w:hanging="360"/>
      </w:pPr>
      <w:rPr>
        <w:rFonts w:hint="default" w:ascii="Wingdings" w:hAnsi="Wingdings" w:eastAsia="Wingdings" w:cs="Wingdings"/>
      </w:rPr>
    </w:lvl>
    <w:lvl w:ilvl="6">
      <w:start w:val="1"/>
      <w:numFmt w:val="bullet"/>
      <w:isLgl w:val="false"/>
      <w:suff w:val="tab"/>
      <w:lvlText w:val="·"/>
      <w:lvlJc w:val="left"/>
      <w:pPr>
        <w:ind w:left="5750" w:hanging="360"/>
      </w:pPr>
      <w:rPr>
        <w:rFonts w:hint="default" w:ascii="Symbol" w:hAnsi="Symbol" w:eastAsia="Symbol" w:cs="Symbol"/>
      </w:rPr>
    </w:lvl>
    <w:lvl w:ilvl="7">
      <w:start w:val="1"/>
      <w:numFmt w:val="bullet"/>
      <w:isLgl w:val="false"/>
      <w:suff w:val="tab"/>
      <w:lvlText w:val="o"/>
      <w:lvlJc w:val="left"/>
      <w:pPr>
        <w:ind w:left="6470" w:hanging="360"/>
      </w:pPr>
      <w:rPr>
        <w:rFonts w:hint="default" w:ascii="Courier New" w:hAnsi="Courier New" w:eastAsia="Courier New" w:cs="Courier New"/>
      </w:rPr>
    </w:lvl>
    <w:lvl w:ilvl="8">
      <w:start w:val="1"/>
      <w:numFmt w:val="bullet"/>
      <w:isLgl w:val="false"/>
      <w:suff w:val="tab"/>
      <w:lvlText w:val="§"/>
      <w:lvlJc w:val="left"/>
      <w:pPr>
        <w:ind w:left="7190" w:hanging="360"/>
      </w:pPr>
      <w:rPr>
        <w:rFonts w:hint="default" w:ascii="Wingdings" w:hAnsi="Wingdings" w:eastAsia="Wingdings" w:cs="Wingdings"/>
      </w:rPr>
    </w:lvl>
  </w:abstractNum>
  <w:abstractNum w:abstractNumId="11">
    <w:multiLevelType w:val="hybridMultilevel"/>
    <w:lvl w:ilvl="0">
      <w:start w:val="1"/>
      <w:numFmt w:val="decimal"/>
      <w:pStyle w:val="1575"/>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pStyle w:val="1580"/>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3">
    <w:multiLevelType w:val="hybridMultilevel"/>
    <w:lvl w:ilvl="0">
      <w:start w:val="1"/>
      <w:numFmt w:val="decimal"/>
      <w:pStyle w:val="1569"/>
      <w:isLgl w:val="false"/>
      <w:suff w:val="tab"/>
      <w:lvlText w:val="%1"/>
      <w:lvlJc w:val="left"/>
      <w:pPr>
        <w:ind w:left="425" w:hanging="425"/>
      </w:pPr>
    </w:lvl>
    <w:lvl w:ilvl="1">
      <w:start w:val="1"/>
      <w:numFmt w:val="decimal"/>
      <w:pStyle w:val="1133"/>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pStyle w:val="1576"/>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3"/>
      <w:numFmt w:val="decimal"/>
      <w:pStyle w:val="1572"/>
      <w:isLgl w:val="false"/>
      <w:suff w:val="tab"/>
      <w:lvlText w:val="%1、"/>
      <w:lvlJc w:val="left"/>
      <w:pPr>
        <w:ind w:left="912" w:hanging="360"/>
      </w:pPr>
      <w:rPr>
        <w:rFonts w:hint="default"/>
      </w:rPr>
    </w:lvl>
    <w:lvl w:ilvl="1">
      <w:start w:val="1"/>
      <w:numFmt w:val="lowerLetter"/>
      <w:isLgl w:val="false"/>
      <w:suff w:val="tab"/>
      <w:lvlText w:val="%2)"/>
      <w:lvlJc w:val="left"/>
      <w:pPr>
        <w:ind w:left="1432" w:hanging="440"/>
      </w:pPr>
    </w:lvl>
    <w:lvl w:ilvl="2">
      <w:start w:val="1"/>
      <w:numFmt w:val="lowerRoman"/>
      <w:isLgl w:val="false"/>
      <w:suff w:val="tab"/>
      <w:lvlText w:val="%3."/>
      <w:lvlJc w:val="right"/>
      <w:pPr>
        <w:ind w:left="1872" w:hanging="440"/>
      </w:pPr>
    </w:lvl>
    <w:lvl w:ilvl="3">
      <w:start w:val="1"/>
      <w:numFmt w:val="decimal"/>
      <w:isLgl w:val="false"/>
      <w:suff w:val="tab"/>
      <w:lvlText w:val="%4."/>
      <w:lvlJc w:val="left"/>
      <w:pPr>
        <w:ind w:left="2312" w:hanging="440"/>
      </w:pPr>
    </w:lvl>
    <w:lvl w:ilvl="4">
      <w:start w:val="1"/>
      <w:numFmt w:val="lowerLetter"/>
      <w:isLgl w:val="false"/>
      <w:suff w:val="tab"/>
      <w:lvlText w:val="%5)"/>
      <w:lvlJc w:val="left"/>
      <w:pPr>
        <w:ind w:left="2752" w:hanging="440"/>
      </w:pPr>
    </w:lvl>
    <w:lvl w:ilvl="5">
      <w:start w:val="1"/>
      <w:numFmt w:val="lowerRoman"/>
      <w:isLgl w:val="false"/>
      <w:suff w:val="tab"/>
      <w:lvlText w:val="%6."/>
      <w:lvlJc w:val="right"/>
      <w:pPr>
        <w:ind w:left="3192" w:hanging="440"/>
      </w:pPr>
    </w:lvl>
    <w:lvl w:ilvl="6">
      <w:start w:val="1"/>
      <w:numFmt w:val="decimal"/>
      <w:isLgl w:val="false"/>
      <w:suff w:val="tab"/>
      <w:lvlText w:val="%7."/>
      <w:lvlJc w:val="left"/>
      <w:pPr>
        <w:ind w:left="3632" w:hanging="440"/>
      </w:pPr>
    </w:lvl>
    <w:lvl w:ilvl="7">
      <w:start w:val="1"/>
      <w:numFmt w:val="lowerLetter"/>
      <w:isLgl w:val="false"/>
      <w:suff w:val="tab"/>
      <w:lvlText w:val="%8)"/>
      <w:lvlJc w:val="left"/>
      <w:pPr>
        <w:ind w:left="4072" w:hanging="440"/>
      </w:pPr>
    </w:lvl>
    <w:lvl w:ilvl="8">
      <w:start w:val="1"/>
      <w:numFmt w:val="lowerRoman"/>
      <w:isLgl w:val="false"/>
      <w:suff w:val="tab"/>
      <w:lvlText w:val="%9."/>
      <w:lvlJc w:val="right"/>
      <w:pPr>
        <w:ind w:left="4512" w:hanging="440"/>
      </w:p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813">
    <w:name w:val="Heading 1"/>
    <w:basedOn w:val="812"/>
    <w:next w:val="812"/>
    <w:link w:val="946"/>
    <w:uiPriority w:val="0"/>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947"/>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link w:val="948"/>
    <w:uiPriority w:val="0"/>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949"/>
    <w:uiPriority w:val="0"/>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950"/>
    <w:uiPriority w:val="0"/>
    <w:unhideWhenUsed/>
    <w:qFormat/>
    <w:pPr>
      <w:keepLines/>
      <w:keepNext/>
      <w:spacing w:before="320" w:after="200"/>
      <w:outlineLvl w:val="4"/>
    </w:pPr>
    <w:rPr>
      <w:rFonts w:ascii="Arial" w:hAnsi="Arial" w:eastAsia="Arial" w:cs="Arial"/>
      <w:b/>
      <w:bCs/>
      <w:sz w:val="24"/>
    </w:rPr>
  </w:style>
  <w:style w:type="paragraph" w:styleId="818">
    <w:name w:val="Heading 6"/>
    <w:basedOn w:val="812"/>
    <w:next w:val="812"/>
    <w:link w:val="951"/>
    <w:uiPriority w:val="0"/>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952"/>
    <w:uiPriority w:val="0"/>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953"/>
    <w:uiPriority w:val="0"/>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954"/>
    <w:uiPriority w:val="0"/>
    <w:unhideWhenUsed/>
    <w:qFormat/>
    <w:pPr>
      <w:keepLines/>
      <w:keepNext/>
      <w:spacing w:before="320" w:after="200"/>
      <w:outlineLvl w:val="8"/>
    </w:pPr>
    <w:rPr>
      <w:rFonts w:ascii="Arial" w:hAnsi="Arial" w:eastAsia="Arial" w:cs="Arial"/>
      <w:i/>
      <w:iCs/>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List 3"/>
    <w:basedOn w:val="812"/>
    <w:link w:val="1321"/>
    <w:uiPriority w:val="0"/>
    <w:qFormat/>
    <w:pPr>
      <w:ind w:left="100" w:hanging="200"/>
      <w:jc w:val="left"/>
      <w:widowControl/>
    </w:pPr>
    <w:rPr>
      <w:bCs/>
      <w:sz w:val="24"/>
      <w:szCs w:val="32"/>
    </w:rPr>
  </w:style>
  <w:style w:type="paragraph" w:styleId="825">
    <w:name w:val="toc 7"/>
    <w:basedOn w:val="812"/>
    <w:next w:val="812"/>
    <w:uiPriority w:val="39"/>
    <w:unhideWhenUsed/>
    <w:qFormat/>
    <w:pPr>
      <w:ind w:left="1701"/>
      <w:spacing w:after="57"/>
    </w:pPr>
  </w:style>
  <w:style w:type="paragraph" w:styleId="826">
    <w:name w:val="index 8"/>
    <w:basedOn w:val="812"/>
    <w:next w:val="812"/>
    <w:uiPriority w:val="99"/>
    <w:unhideWhenUsed/>
    <w:qFormat/>
    <w:pPr>
      <w:ind w:left="1400"/>
      <w:jc w:val="left"/>
      <w:spacing w:after="200" w:line="276" w:lineRule="auto"/>
      <w:widowControl/>
    </w:pPr>
    <w:rPr>
      <w:rFonts w:asciiTheme="minorHAnsi" w:hAnsiTheme="minorHAnsi" w:eastAsiaTheme="minorHAnsi" w:cstheme="minorBidi"/>
      <w:sz w:val="22"/>
      <w:szCs w:val="22"/>
      <w:lang w:eastAsia="en-US"/>
    </w:rPr>
  </w:style>
  <w:style w:type="paragraph" w:styleId="827">
    <w:name w:val="Normal Indent"/>
    <w:basedOn w:val="812"/>
    <w:link w:val="1323"/>
    <w:uiPriority w:val="0"/>
    <w:qFormat/>
    <w:pPr>
      <w:ind w:firstLine="420"/>
    </w:pPr>
  </w:style>
  <w:style w:type="paragraph" w:styleId="828">
    <w:name w:val="Caption"/>
    <w:basedOn w:val="812"/>
    <w:next w:val="812"/>
    <w:uiPriority w:val="0"/>
    <w:unhideWhenUsed/>
    <w:qFormat/>
    <w:pPr>
      <w:spacing w:line="276" w:lineRule="auto"/>
    </w:pPr>
    <w:rPr>
      <w:b/>
      <w:bCs/>
      <w:color w:val="5b9bd5" w:themeColor="accent1"/>
      <w:sz w:val="18"/>
      <w:szCs w:val="18"/>
      <w14:textFill>
        <w14:solidFill>
          <w14:schemeClr w14:val="accent1"/>
        </w14:solidFill>
      </w14:textFill>
    </w:rPr>
  </w:style>
  <w:style w:type="paragraph" w:styleId="829">
    <w:name w:val="index 5"/>
    <w:basedOn w:val="812"/>
    <w:next w:val="812"/>
    <w:uiPriority w:val="0"/>
    <w:qFormat/>
    <w:pPr>
      <w:ind w:left="798"/>
      <w:jc w:val="left"/>
      <w:spacing w:after="200" w:line="276" w:lineRule="auto"/>
      <w:widowControl/>
    </w:pPr>
    <w:rPr>
      <w:rFonts w:eastAsiaTheme="minorHAnsi" w:cstheme="minorBidi"/>
      <w:szCs w:val="22"/>
      <w:lang w:eastAsia="en-US"/>
    </w:rPr>
  </w:style>
  <w:style w:type="paragraph" w:styleId="830">
    <w:name w:val="Document Map"/>
    <w:basedOn w:val="812"/>
    <w:link w:val="1151"/>
    <w:uiPriority w:val="0"/>
    <w:unhideWhenUsed/>
    <w:qFormat/>
    <w:pPr>
      <w:jc w:val="left"/>
      <w:widowControl/>
    </w:pPr>
    <w:rPr>
      <w:rFonts w:ascii="宋体" w:hAnsi="Times New Roman"/>
      <w:sz w:val="18"/>
      <w:szCs w:val="18"/>
    </w:rPr>
  </w:style>
  <w:style w:type="paragraph" w:styleId="831">
    <w:name w:val="annotation text"/>
    <w:basedOn w:val="812"/>
    <w:link w:val="1104"/>
    <w:uiPriority w:val="0"/>
    <w:unhideWhenUsed/>
    <w:qFormat/>
    <w:pPr>
      <w:jc w:val="left"/>
    </w:pPr>
  </w:style>
  <w:style w:type="paragraph" w:styleId="832">
    <w:name w:val="Body Text 3"/>
    <w:basedOn w:val="812"/>
    <w:link w:val="1326"/>
    <w:uiPriority w:val="0"/>
    <w:qFormat/>
    <w:pPr>
      <w:jc w:val="left"/>
      <w:widowControl/>
    </w:pPr>
    <w:rPr>
      <w:rFonts w:ascii="仿宋_GB2312" w:hAnsi="Arial" w:eastAsia="仿宋_GB2312"/>
      <w:sz w:val="32"/>
      <w:szCs w:val="32"/>
    </w:rPr>
  </w:style>
  <w:style w:type="paragraph" w:styleId="833">
    <w:name w:val="Body Text"/>
    <w:basedOn w:val="812"/>
    <w:link w:val="1101"/>
    <w:uiPriority w:val="0"/>
    <w:qFormat/>
    <w:pPr>
      <w:ind w:left="72" w:right="30"/>
      <w:jc w:val="center"/>
      <w:spacing w:after="60" w:line="360" w:lineRule="atLeast"/>
    </w:pPr>
    <w:rPr>
      <w:rFonts w:ascii="Times New Roman" w:hAnsi="Times New Roman"/>
      <w:sz w:val="20"/>
      <w:szCs w:val="20"/>
    </w:rPr>
  </w:style>
  <w:style w:type="paragraph" w:styleId="834">
    <w:name w:val="Body Text Indent"/>
    <w:basedOn w:val="812"/>
    <w:link w:val="1107"/>
    <w:uiPriority w:val="0"/>
    <w:unhideWhenUsed/>
    <w:qFormat/>
    <w:pPr>
      <w:ind w:left="420"/>
      <w:spacing w:after="120"/>
    </w:pPr>
  </w:style>
  <w:style w:type="paragraph" w:styleId="835">
    <w:name w:val="Block Text"/>
    <w:basedOn w:val="812"/>
    <w:uiPriority w:val="0"/>
    <w:qFormat/>
    <w:pPr>
      <w:ind w:left="256" w:right="6" w:firstLine="624"/>
    </w:pPr>
    <w:rPr>
      <w:rFonts w:eastAsia="仿宋"/>
      <w:sz w:val="28"/>
      <w:szCs w:val="20"/>
    </w:rPr>
  </w:style>
  <w:style w:type="paragraph" w:styleId="836">
    <w:name w:val="HTML Address"/>
    <w:basedOn w:val="812"/>
    <w:link w:val="1332"/>
    <w:uiPriority w:val="0"/>
    <w:qFormat/>
    <w:pPr>
      <w:jc w:val="left"/>
      <w:widowControl/>
    </w:pPr>
    <w:rPr>
      <w:rFonts w:ascii="宋体"/>
      <w:i/>
      <w:iCs/>
      <w:szCs w:val="21"/>
    </w:rPr>
  </w:style>
  <w:style w:type="paragraph" w:styleId="837">
    <w:name w:val="index 4"/>
    <w:basedOn w:val="812"/>
    <w:next w:val="812"/>
    <w:uiPriority w:val="0"/>
    <w:qFormat/>
    <w:pPr>
      <w:ind w:left="600"/>
      <w:jc w:val="left"/>
      <w:widowControl/>
    </w:pPr>
    <w:rPr>
      <w:rFonts w:ascii="Times New Roman" w:hAnsi="Times New Roman"/>
      <w:color w:val="000000"/>
      <w:sz w:val="20"/>
      <w:szCs w:val="20"/>
    </w:rPr>
  </w:style>
  <w:style w:type="paragraph" w:styleId="838">
    <w:name w:val="toc 5"/>
    <w:basedOn w:val="812"/>
    <w:next w:val="812"/>
    <w:uiPriority w:val="39"/>
    <w:unhideWhenUsed/>
    <w:qFormat/>
    <w:pPr>
      <w:ind w:left="1134"/>
      <w:spacing w:after="57"/>
    </w:pPr>
  </w:style>
  <w:style w:type="paragraph" w:styleId="839">
    <w:name w:val="toc 3"/>
    <w:basedOn w:val="812"/>
    <w:next w:val="812"/>
    <w:uiPriority w:val="39"/>
    <w:unhideWhenUsed/>
    <w:qFormat/>
    <w:pPr>
      <w:ind w:left="567"/>
      <w:spacing w:after="57"/>
    </w:pPr>
  </w:style>
  <w:style w:type="paragraph" w:styleId="840">
    <w:name w:val="Plain Text"/>
    <w:basedOn w:val="812"/>
    <w:next w:val="812"/>
    <w:link w:val="1333"/>
    <w:uiPriority w:val="0"/>
    <w:qFormat/>
    <w:rPr>
      <w:rFonts w:hint="eastAsia" w:ascii="宋体" w:hAnsi="Courier New" w:eastAsia="仿宋_GB2312"/>
      <w:sz w:val="30"/>
      <w:szCs w:val="20"/>
    </w:rPr>
  </w:style>
  <w:style w:type="paragraph" w:styleId="841">
    <w:name w:val="toc 8"/>
    <w:basedOn w:val="812"/>
    <w:next w:val="812"/>
    <w:uiPriority w:val="39"/>
    <w:unhideWhenUsed/>
    <w:qFormat/>
    <w:pPr>
      <w:ind w:left="1984"/>
      <w:spacing w:after="57"/>
    </w:pPr>
  </w:style>
  <w:style w:type="paragraph" w:styleId="842">
    <w:name w:val="Date"/>
    <w:basedOn w:val="812"/>
    <w:next w:val="812"/>
    <w:link w:val="1334"/>
    <w:uiPriority w:val="0"/>
    <w:unhideWhenUsed/>
    <w:qFormat/>
    <w:rPr>
      <w:rFonts w:ascii="宋体" w:hAnsi="Times New Roman"/>
    </w:rPr>
  </w:style>
  <w:style w:type="paragraph" w:styleId="843">
    <w:name w:val="Body Text Indent 2"/>
    <w:basedOn w:val="812"/>
    <w:link w:val="1336"/>
    <w:uiPriority w:val="0"/>
    <w:qFormat/>
    <w:pPr>
      <w:ind w:left="420"/>
      <w:spacing w:after="120" w:line="480" w:lineRule="auto"/>
    </w:pPr>
  </w:style>
  <w:style w:type="paragraph" w:styleId="844">
    <w:name w:val="endnote text"/>
    <w:basedOn w:val="812"/>
    <w:link w:val="1073"/>
    <w:uiPriority w:val="0"/>
    <w:unhideWhenUsed/>
    <w:qFormat/>
    <w:rPr>
      <w:sz w:val="20"/>
    </w:rPr>
  </w:style>
  <w:style w:type="paragraph" w:styleId="845">
    <w:name w:val="Balloon Text"/>
    <w:basedOn w:val="812"/>
    <w:link w:val="1103"/>
    <w:uiPriority w:val="0"/>
    <w:unhideWhenUsed/>
    <w:qFormat/>
    <w:rPr>
      <w:sz w:val="18"/>
      <w:szCs w:val="18"/>
    </w:rPr>
  </w:style>
  <w:style w:type="paragraph" w:styleId="846">
    <w:name w:val="Footer"/>
    <w:basedOn w:val="812"/>
    <w:link w:val="965"/>
    <w:uiPriority w:val="0"/>
    <w:unhideWhenUsed/>
    <w:qFormat/>
    <w:pPr>
      <w:tabs>
        <w:tab w:val="center" w:pos="7143" w:leader="none"/>
        <w:tab w:val="right" w:pos="14287" w:leader="none"/>
      </w:tabs>
    </w:pPr>
  </w:style>
  <w:style w:type="paragraph" w:styleId="847">
    <w:name w:val="envelope return"/>
    <w:basedOn w:val="812"/>
    <w:uiPriority w:val="0"/>
    <w:qFormat/>
    <w:pPr>
      <w:jc w:val="left"/>
      <w:spacing w:after="200" w:line="276" w:lineRule="auto"/>
      <w:widowControl/>
    </w:pPr>
    <w:rPr>
      <w:rFonts w:ascii="Arial" w:hAnsi="Arial" w:eastAsiaTheme="minorHAnsi" w:cstheme="minorBidi"/>
      <w:sz w:val="22"/>
      <w:szCs w:val="22"/>
      <w:lang w:eastAsia="en-US"/>
    </w:rPr>
  </w:style>
  <w:style w:type="paragraph" w:styleId="848">
    <w:name w:val="Header"/>
    <w:basedOn w:val="812"/>
    <w:link w:val="963"/>
    <w:uiPriority w:val="0"/>
    <w:unhideWhenUsed/>
    <w:qFormat/>
    <w:pPr>
      <w:tabs>
        <w:tab w:val="center" w:pos="7143" w:leader="none"/>
        <w:tab w:val="right" w:pos="14287" w:leader="none"/>
      </w:tabs>
    </w:pPr>
  </w:style>
  <w:style w:type="paragraph" w:styleId="849">
    <w:name w:val="toc 1"/>
    <w:basedOn w:val="812"/>
    <w:next w:val="812"/>
    <w:uiPriority w:val="39"/>
    <w:unhideWhenUsed/>
    <w:qFormat/>
    <w:pPr>
      <w:spacing w:after="57"/>
    </w:pPr>
  </w:style>
  <w:style w:type="paragraph" w:styleId="850">
    <w:name w:val="toc 4"/>
    <w:basedOn w:val="812"/>
    <w:next w:val="812"/>
    <w:uiPriority w:val="39"/>
    <w:unhideWhenUsed/>
    <w:qFormat/>
    <w:pPr>
      <w:ind w:left="850"/>
      <w:spacing w:after="57"/>
    </w:pPr>
  </w:style>
  <w:style w:type="paragraph" w:styleId="851">
    <w:name w:val="Subtitle"/>
    <w:basedOn w:val="812"/>
    <w:next w:val="812"/>
    <w:link w:val="958"/>
    <w:uiPriority w:val="0"/>
    <w:qFormat/>
    <w:pPr>
      <w:spacing w:before="200" w:after="200"/>
    </w:pPr>
    <w:rPr>
      <w:sz w:val="24"/>
    </w:rPr>
  </w:style>
  <w:style w:type="paragraph" w:styleId="852">
    <w:name w:val="footnote text"/>
    <w:basedOn w:val="812"/>
    <w:link w:val="1072"/>
    <w:uiPriority w:val="0"/>
    <w:unhideWhenUsed/>
    <w:qFormat/>
    <w:pPr>
      <w:spacing w:after="40"/>
    </w:pPr>
    <w:rPr>
      <w:sz w:val="18"/>
    </w:rPr>
  </w:style>
  <w:style w:type="paragraph" w:styleId="853">
    <w:name w:val="toc 6"/>
    <w:basedOn w:val="812"/>
    <w:next w:val="812"/>
    <w:uiPriority w:val="39"/>
    <w:unhideWhenUsed/>
    <w:qFormat/>
    <w:pPr>
      <w:ind w:left="1417"/>
      <w:spacing w:after="57"/>
    </w:pPr>
  </w:style>
  <w:style w:type="paragraph" w:styleId="854">
    <w:name w:val="Body Text Indent 3"/>
    <w:basedOn w:val="812"/>
    <w:link w:val="1111"/>
    <w:uiPriority w:val="0"/>
    <w:qFormat/>
    <w:pPr>
      <w:ind w:left="645" w:firstLine="645"/>
      <w:jc w:val="left"/>
      <w:spacing w:after="200" w:line="276" w:lineRule="auto"/>
      <w:widowControl/>
    </w:pPr>
    <w:rPr>
      <w:rFonts w:ascii="Arial" w:hAnsi="Arial" w:eastAsia="仿宋_GB2312" w:cstheme="minorBidi"/>
      <w:color w:val="ffff00"/>
      <w:sz w:val="32"/>
      <w:szCs w:val="32"/>
      <w:lang w:eastAsia="en-US"/>
    </w:rPr>
  </w:style>
  <w:style w:type="paragraph" w:styleId="855">
    <w:name w:val="table of figures"/>
    <w:basedOn w:val="812"/>
    <w:next w:val="812"/>
    <w:uiPriority w:val="99"/>
    <w:unhideWhenUsed/>
    <w:qFormat/>
  </w:style>
  <w:style w:type="paragraph" w:styleId="856">
    <w:name w:val="toc 2"/>
    <w:basedOn w:val="812"/>
    <w:next w:val="812"/>
    <w:uiPriority w:val="39"/>
    <w:unhideWhenUsed/>
    <w:qFormat/>
    <w:pPr>
      <w:ind w:left="283"/>
      <w:spacing w:after="57"/>
    </w:pPr>
  </w:style>
  <w:style w:type="paragraph" w:styleId="857">
    <w:name w:val="toc 9"/>
    <w:basedOn w:val="812"/>
    <w:next w:val="812"/>
    <w:uiPriority w:val="39"/>
    <w:unhideWhenUsed/>
    <w:qFormat/>
    <w:pPr>
      <w:ind w:left="2268"/>
      <w:spacing w:after="57"/>
    </w:pPr>
  </w:style>
  <w:style w:type="paragraph" w:styleId="858">
    <w:name w:val="Body Text 2"/>
    <w:basedOn w:val="812"/>
    <w:link w:val="1112"/>
    <w:uiPriority w:val="0"/>
    <w:unhideWhenUsed/>
    <w:qFormat/>
    <w:pPr>
      <w:jc w:val="left"/>
      <w:spacing w:after="120" w:line="480" w:lineRule="auto"/>
      <w:widowControl/>
    </w:pPr>
    <w:rPr>
      <w:rFonts w:asciiTheme="minorHAnsi" w:hAnsiTheme="minorHAnsi" w:eastAsiaTheme="minorHAnsi" w:cstheme="minorBidi"/>
      <w:sz w:val="22"/>
      <w:szCs w:val="22"/>
      <w:lang w:eastAsia="en-US"/>
    </w:rPr>
  </w:style>
  <w:style w:type="paragraph" w:styleId="859">
    <w:name w:val="HTML Preformatted"/>
    <w:basedOn w:val="812"/>
    <w:link w:val="13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0">
    <w:name w:val="Normal (Web)"/>
    <w:basedOn w:val="812"/>
    <w:uiPriority w:val="0"/>
    <w:unhideWhenUsed/>
    <w:qFormat/>
    <w:pPr>
      <w:jc w:val="left"/>
      <w:spacing w:before="100" w:beforeAutospacing="1" w:after="100" w:afterAutospacing="1"/>
      <w:widowControl/>
    </w:pPr>
    <w:rPr>
      <w:rFonts w:ascii="宋体" w:hAnsi="宋体" w:cs="宋体"/>
      <w:sz w:val="24"/>
    </w:rPr>
  </w:style>
  <w:style w:type="paragraph" w:styleId="861">
    <w:name w:val="Title"/>
    <w:basedOn w:val="812"/>
    <w:next w:val="812"/>
    <w:link w:val="957"/>
    <w:uiPriority w:val="0"/>
    <w:qFormat/>
    <w:pPr>
      <w:contextualSpacing/>
      <w:spacing w:before="300" w:after="200"/>
    </w:pPr>
    <w:rPr>
      <w:sz w:val="48"/>
      <w:szCs w:val="48"/>
    </w:rPr>
  </w:style>
  <w:style w:type="paragraph" w:styleId="862">
    <w:name w:val="annotation subject"/>
    <w:basedOn w:val="831"/>
    <w:next w:val="831"/>
    <w:link w:val="1105"/>
    <w:uiPriority w:val="0"/>
    <w:unhideWhenUsed/>
    <w:qFormat/>
    <w:rPr>
      <w:b/>
      <w:bCs/>
    </w:rPr>
  </w:style>
  <w:style w:type="paragraph" w:styleId="863">
    <w:name w:val="Body Text First Indent"/>
    <w:basedOn w:val="833"/>
    <w:next w:val="864"/>
    <w:link w:val="1109"/>
    <w:uiPriority w:val="0"/>
    <w:unhideWhenUsed/>
    <w:qFormat/>
    <w:pPr>
      <w:ind w:left="0" w:right="0" w:firstLine="420"/>
      <w:jc w:val="left"/>
      <w:spacing w:after="120" w:line="276" w:lineRule="auto"/>
      <w:widowControl/>
    </w:pPr>
    <w:rPr>
      <w:rFonts w:asciiTheme="minorHAnsi" w:hAnsiTheme="minorHAnsi" w:eastAsiaTheme="minorHAnsi" w:cstheme="minorBidi"/>
      <w:sz w:val="22"/>
      <w:szCs w:val="22"/>
      <w:lang w:eastAsia="en-US"/>
    </w:rPr>
  </w:style>
  <w:style w:type="paragraph" w:styleId="864">
    <w:name w:val="Body Text First Indent 2"/>
    <w:basedOn w:val="834"/>
    <w:link w:val="1110"/>
    <w:uiPriority w:val="99"/>
    <w:unhideWhenUsed/>
    <w:qFormat/>
    <w:pPr>
      <w:ind w:left="0" w:firstLine="420"/>
      <w:jc w:val="left"/>
      <w:spacing w:line="276" w:lineRule="auto"/>
      <w:widowControl/>
    </w:pPr>
    <w:rPr>
      <w:rFonts w:asciiTheme="minorHAnsi" w:hAnsiTheme="minorHAnsi" w:eastAsiaTheme="minorHAnsi" w:cstheme="minorBidi"/>
      <w:sz w:val="22"/>
      <w:szCs w:val="22"/>
      <w:lang w:eastAsia="en-US"/>
    </w:rPr>
  </w:style>
  <w:style w:type="table" w:styleId="865">
    <w:name w:val="Table Grid"/>
    <w:basedOn w:val="8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Strong"/>
    <w:basedOn w:val="822"/>
    <w:uiPriority w:val="0"/>
    <w:qFormat/>
    <w:rPr>
      <w:b/>
    </w:rPr>
  </w:style>
  <w:style w:type="character" w:styleId="867">
    <w:name w:val="endnote reference"/>
    <w:basedOn w:val="822"/>
    <w:uiPriority w:val="99"/>
    <w:unhideWhenUsed/>
    <w:qFormat/>
    <w:rPr>
      <w:vertAlign w:val="superscript"/>
    </w:rPr>
  </w:style>
  <w:style w:type="character" w:styleId="868">
    <w:name w:val="page number"/>
    <w:uiPriority w:val="0"/>
    <w:qFormat/>
  </w:style>
  <w:style w:type="character" w:styleId="869">
    <w:name w:val="FollowedHyperlink"/>
    <w:basedOn w:val="822"/>
    <w:uiPriority w:val="99"/>
    <w:unhideWhenUsed/>
    <w:qFormat/>
    <w:rPr>
      <w:color w:val="333333"/>
      <w:u w:val="none"/>
    </w:rPr>
  </w:style>
  <w:style w:type="character" w:styleId="870">
    <w:name w:val="Emphasis"/>
    <w:uiPriority w:val="0"/>
    <w:qFormat/>
  </w:style>
  <w:style w:type="character" w:styleId="871">
    <w:name w:val="Hyperlink"/>
    <w:uiPriority w:val="99"/>
    <w:unhideWhenUsed/>
    <w:qFormat/>
    <w:rPr>
      <w:color w:val="0563c1" w:themeColor="hyperlink"/>
      <w:u w:val="single"/>
      <w14:textFill>
        <w14:solidFill>
          <w14:schemeClr w14:val="hlink"/>
        </w14:solidFill>
      </w14:textFill>
    </w:rPr>
  </w:style>
  <w:style w:type="character" w:styleId="872">
    <w:name w:val="HTML Code"/>
    <w:uiPriority w:val="99"/>
    <w:unhideWhenUsed/>
    <w:qFormat/>
    <w:rPr>
      <w:rFonts w:ascii="monospace" w:hAnsi="monospace" w:eastAsia="monospace" w:cs="monospace"/>
      <w:sz w:val="21"/>
      <w:szCs w:val="21"/>
    </w:rPr>
  </w:style>
  <w:style w:type="character" w:styleId="873">
    <w:name w:val="annotation reference"/>
    <w:basedOn w:val="822"/>
    <w:uiPriority w:val="0"/>
    <w:unhideWhenUsed/>
    <w:qFormat/>
    <w:rPr>
      <w:sz w:val="21"/>
      <w:szCs w:val="21"/>
    </w:rPr>
  </w:style>
  <w:style w:type="character" w:styleId="874">
    <w:name w:val="footnote reference"/>
    <w:basedOn w:val="822"/>
    <w:uiPriority w:val="99"/>
    <w:unhideWhenUsed/>
    <w:qFormat/>
    <w:rPr>
      <w:vertAlign w:val="superscript"/>
    </w:rPr>
  </w:style>
  <w:style w:type="character" w:styleId="875">
    <w:name w:val="HTML Keyboard"/>
    <w:uiPriority w:val="99"/>
    <w:unhideWhenUsed/>
    <w:qFormat/>
    <w:rPr>
      <w:rFonts w:hint="default" w:ascii="monospace" w:hAnsi="monospace" w:eastAsia="monospace" w:cs="monospace"/>
      <w:sz w:val="21"/>
      <w:szCs w:val="21"/>
    </w:rPr>
  </w:style>
  <w:style w:type="character" w:styleId="876">
    <w:name w:val="HTML Sample"/>
    <w:uiPriority w:val="99"/>
    <w:unhideWhenUsed/>
    <w:qFormat/>
    <w:rPr>
      <w:rFonts w:hint="default" w:ascii="monospace" w:hAnsi="monospace" w:eastAsia="monospace" w:cs="monospace"/>
      <w:sz w:val="21"/>
      <w:szCs w:val="21"/>
    </w:rPr>
  </w:style>
  <w:style w:type="paragraph" w:styleId="877" w:customStyle="1">
    <w:name w:val="一级条标题"/>
    <w:basedOn w:val="878"/>
    <w:next w:val="879"/>
    <w:link w:val="13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8" w:customStyle="1">
    <w:name w:val="章标题"/>
    <w:next w:val="812"/>
    <w:link w:val="132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9" w:customStyle="1">
    <w:name w:val="段"/>
    <w:basedOn w:val="812"/>
    <w:next w:val="812"/>
    <w:uiPriority w:val="0"/>
    <w:qFormat/>
    <w:pPr>
      <w:ind w:firstLine="200"/>
      <w:widowControl/>
    </w:pPr>
    <w:rPr>
      <w:rFonts w:hint="eastAsia" w:ascii="宋体"/>
      <w:szCs w:val="20"/>
    </w:rPr>
  </w:style>
  <w:style w:type="table" w:styleId="880" w:customStyle="1">
    <w:name w:val="Plain Table 1"/>
    <w:basedOn w:val="8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basedOn w:val="8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basedOn w:val="8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3"/>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8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5 Dark"/>
    <w:basedOn w:val="8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6 Colorful"/>
    <w:basedOn w:val="8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7 Colorful"/>
    <w:basedOn w:val="8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1 Light"/>
    <w:basedOn w:val="8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2"/>
    <w:basedOn w:val="8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3"/>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5 Dark"/>
    <w:basedOn w:val="8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8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7 Colorful"/>
    <w:basedOn w:val="8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9" w:customStyle="1">
    <w:name w:val="TOC Heading"/>
    <w:uiPriority w:val="39"/>
    <w:unhideWhenUsed/>
    <w:qFormat/>
    <w:rPr>
      <w:rFonts w:hint="default" w:ascii="Times New Roman" w:hAnsi="Times New Roman" w:eastAsia="宋体" w:cs="Times New Roman"/>
    </w:rPr>
  </w:style>
  <w:style w:type="table" w:styleId="900" w:customStyle="1">
    <w:name w:val="无格式表格 11"/>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8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82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82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82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8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网格表 21"/>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网格表 31"/>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网格表 41"/>
    <w:basedOn w:val="8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网格表 5 深色1"/>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网格表 6 彩色1"/>
    <w:basedOn w:val="8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网格表 7 彩色1"/>
    <w:basedOn w:val="8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清单表 1 浅色1"/>
    <w:basedOn w:val="8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清单表 21"/>
    <w:basedOn w:val="8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清单表 31"/>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清单表 41"/>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清单表 5 深色1"/>
    <w:basedOn w:val="8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清单表 6 彩色1"/>
    <w:basedOn w:val="8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清单表 7 彩色1"/>
    <w:basedOn w:val="8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customStyle="1">
    <w:name w:val="TOC 标题114"/>
    <w:uiPriority w:val="39"/>
    <w:unhideWhenUsed/>
    <w:qFormat/>
    <w:rPr>
      <w:rFonts w:hint="default" w:ascii="Times New Roman" w:hAnsi="Times New Roman" w:eastAsia="宋体" w:cs="Times New Roman"/>
      <w:lang w:val="en-US" w:eastAsia="zh-CN" w:bidi="ar-SA"/>
    </w:rPr>
  </w:style>
  <w:style w:type="paragraph" w:styleId="921" w:customStyle="1">
    <w:name w:val="正文文本11"/>
    <w:basedOn w:val="812"/>
    <w:next w:val="812"/>
    <w:uiPriority w:val="0"/>
    <w:qFormat/>
    <w:pPr>
      <w:spacing w:after="120"/>
    </w:pPr>
  </w:style>
  <w:style w:type="paragraph" w:styleId="922" w:customStyle="1">
    <w:name w:val="TOC 标题113"/>
    <w:uiPriority w:val="39"/>
    <w:unhideWhenUsed/>
    <w:qFormat/>
    <w:rPr>
      <w:rFonts w:hint="default" w:ascii="Times New Roman" w:hAnsi="Times New Roman" w:eastAsia="宋体" w:cs="Times New Roman"/>
      <w:lang w:val="en-US" w:eastAsia="zh-CN" w:bidi="ar-SA"/>
    </w:rPr>
  </w:style>
  <w:style w:type="paragraph" w:styleId="923" w:customStyle="1">
    <w:name w:val="TOC 标题112"/>
    <w:uiPriority w:val="39"/>
    <w:unhideWhenUsed/>
    <w:qFormat/>
    <w:rPr>
      <w:rFonts w:hint="default" w:ascii="Times New Roman" w:hAnsi="Times New Roman" w:eastAsia="宋体" w:cs="Times New Roman"/>
      <w:lang w:val="en-US" w:eastAsia="zh-CN" w:bidi="ar-SA"/>
    </w:rPr>
  </w:style>
  <w:style w:type="character" w:styleId="924" w:customStyle="1">
    <w:name w:val="Heading 1 Char"/>
    <w:basedOn w:val="822"/>
    <w:uiPriority w:val="9"/>
    <w:qFormat/>
    <w:rPr>
      <w:rFonts w:ascii="Arial" w:hAnsi="Arial" w:eastAsia="Arial" w:cs="Arial"/>
      <w:sz w:val="40"/>
      <w:szCs w:val="40"/>
    </w:rPr>
  </w:style>
  <w:style w:type="character" w:styleId="925" w:customStyle="1">
    <w:name w:val="Heading 2 Char"/>
    <w:basedOn w:val="822"/>
    <w:uiPriority w:val="9"/>
    <w:qFormat/>
    <w:rPr>
      <w:rFonts w:ascii="Arial" w:hAnsi="Arial" w:eastAsia="Arial" w:cs="Arial"/>
      <w:sz w:val="34"/>
    </w:rPr>
  </w:style>
  <w:style w:type="character" w:styleId="926" w:customStyle="1">
    <w:name w:val="Heading 3 Char"/>
    <w:basedOn w:val="822"/>
    <w:uiPriority w:val="9"/>
    <w:qFormat/>
    <w:rPr>
      <w:rFonts w:ascii="Arial" w:hAnsi="Arial" w:eastAsia="Arial" w:cs="Arial"/>
      <w:sz w:val="30"/>
      <w:szCs w:val="30"/>
    </w:rPr>
  </w:style>
  <w:style w:type="character" w:styleId="927" w:customStyle="1">
    <w:name w:val="Heading 4 Char"/>
    <w:basedOn w:val="822"/>
    <w:uiPriority w:val="9"/>
    <w:qFormat/>
    <w:rPr>
      <w:rFonts w:ascii="Arial" w:hAnsi="Arial" w:eastAsia="Arial" w:cs="Arial"/>
      <w:b/>
      <w:bCs/>
      <w:sz w:val="26"/>
      <w:szCs w:val="26"/>
    </w:rPr>
  </w:style>
  <w:style w:type="character" w:styleId="928" w:customStyle="1">
    <w:name w:val="Heading 5 Char"/>
    <w:basedOn w:val="822"/>
    <w:uiPriority w:val="9"/>
    <w:qFormat/>
    <w:rPr>
      <w:rFonts w:ascii="Arial" w:hAnsi="Arial" w:eastAsia="Arial" w:cs="Arial"/>
      <w:b/>
      <w:bCs/>
      <w:sz w:val="24"/>
      <w:szCs w:val="24"/>
    </w:rPr>
  </w:style>
  <w:style w:type="character" w:styleId="929" w:customStyle="1">
    <w:name w:val="Heading 6 Char"/>
    <w:basedOn w:val="822"/>
    <w:link w:val="930"/>
    <w:uiPriority w:val="9"/>
    <w:qFormat/>
    <w:rPr>
      <w:rFonts w:ascii="Arial" w:hAnsi="Arial" w:eastAsia="Arial" w:cs="Arial"/>
      <w:b/>
      <w:bCs/>
      <w:sz w:val="22"/>
      <w:szCs w:val="22"/>
    </w:rPr>
  </w:style>
  <w:style w:type="paragraph" w:styleId="930" w:customStyle="1">
    <w:name w:val="标题 61"/>
    <w:next w:val="812"/>
    <w:link w:val="929"/>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character" w:styleId="931" w:customStyle="1">
    <w:name w:val="Heading 7 Char"/>
    <w:basedOn w:val="822"/>
    <w:link w:val="932"/>
    <w:uiPriority w:val="9"/>
    <w:qFormat/>
    <w:rPr>
      <w:rFonts w:ascii="Arial" w:hAnsi="Arial" w:eastAsia="Arial" w:cs="Arial"/>
      <w:b/>
      <w:bCs/>
      <w:i/>
      <w:iCs/>
      <w:sz w:val="22"/>
      <w:szCs w:val="22"/>
    </w:rPr>
  </w:style>
  <w:style w:type="paragraph" w:styleId="932" w:customStyle="1">
    <w:name w:val="标题 71"/>
    <w:next w:val="812"/>
    <w:link w:val="93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character" w:styleId="933" w:customStyle="1">
    <w:name w:val="Heading 8 Char"/>
    <w:basedOn w:val="822"/>
    <w:link w:val="934"/>
    <w:uiPriority w:val="9"/>
    <w:qFormat/>
    <w:rPr>
      <w:rFonts w:ascii="Arial" w:hAnsi="Arial" w:eastAsia="Arial" w:cs="Arial"/>
      <w:i/>
      <w:iCs/>
      <w:sz w:val="22"/>
      <w:szCs w:val="22"/>
    </w:rPr>
  </w:style>
  <w:style w:type="paragraph" w:styleId="934" w:customStyle="1">
    <w:name w:val="标题 81"/>
    <w:next w:val="812"/>
    <w:link w:val="93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character" w:styleId="935" w:customStyle="1">
    <w:name w:val="Heading 9 Char"/>
    <w:basedOn w:val="822"/>
    <w:link w:val="936"/>
    <w:uiPriority w:val="9"/>
    <w:qFormat/>
    <w:rPr>
      <w:rFonts w:ascii="Arial" w:hAnsi="Arial" w:eastAsia="Arial" w:cs="Arial"/>
      <w:i/>
      <w:iCs/>
      <w:sz w:val="21"/>
      <w:szCs w:val="21"/>
    </w:rPr>
  </w:style>
  <w:style w:type="paragraph" w:styleId="936" w:customStyle="1">
    <w:name w:val="标题 91"/>
    <w:next w:val="812"/>
    <w:link w:val="93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937" w:customStyle="1">
    <w:name w:val="Title Char"/>
    <w:basedOn w:val="822"/>
    <w:uiPriority w:val="0"/>
    <w:qFormat/>
    <w:rPr>
      <w:sz w:val="48"/>
      <w:szCs w:val="48"/>
    </w:rPr>
  </w:style>
  <w:style w:type="character" w:styleId="938" w:customStyle="1">
    <w:name w:val="Subtitle Char"/>
    <w:basedOn w:val="822"/>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character" w:styleId="941" w:customStyle="1">
    <w:name w:val="Header Char"/>
    <w:basedOn w:val="822"/>
    <w:uiPriority w:val="99"/>
    <w:qFormat/>
  </w:style>
  <w:style w:type="character" w:styleId="942" w:customStyle="1">
    <w:name w:val="Caption Char"/>
    <w:uiPriority w:val="99"/>
    <w:qFormat/>
  </w:style>
  <w:style w:type="character" w:styleId="943" w:customStyle="1">
    <w:name w:val="Footnote Text Char"/>
    <w:uiPriority w:val="0"/>
    <w:qFormat/>
    <w:rPr>
      <w:sz w:val="18"/>
    </w:rPr>
  </w:style>
  <w:style w:type="character" w:styleId="944" w:customStyle="1">
    <w:name w:val="Endnote Text Char"/>
    <w:uiPriority w:val="99"/>
    <w:qFormat/>
    <w:rPr>
      <w:sz w:val="20"/>
    </w:rPr>
  </w:style>
  <w:style w:type="paragraph" w:styleId="945" w:customStyle="1">
    <w:name w:val="TOC 标题111"/>
    <w:uiPriority w:val="39"/>
    <w:unhideWhenUsed/>
    <w:qFormat/>
    <w:rPr>
      <w:rFonts w:hint="default" w:ascii="Calibri" w:hAnsi="Calibri" w:eastAsia="宋体" w:cs="Times New Roman"/>
      <w:lang w:val="en-US" w:eastAsia="zh-CN" w:bidi="ar-SA"/>
    </w:rPr>
  </w:style>
  <w:style w:type="character" w:styleId="946" w:customStyle="1">
    <w:name w:val="标题 1 字符"/>
    <w:basedOn w:val="822"/>
    <w:link w:val="813"/>
    <w:uiPriority w:val="0"/>
    <w:qFormat/>
    <w:rPr>
      <w:rFonts w:ascii="Arial" w:hAnsi="Arial" w:eastAsia="Arial" w:cs="Arial"/>
      <w:sz w:val="40"/>
      <w:szCs w:val="40"/>
    </w:rPr>
  </w:style>
  <w:style w:type="character" w:styleId="947" w:customStyle="1">
    <w:name w:val="标题 2 字符"/>
    <w:basedOn w:val="822"/>
    <w:link w:val="814"/>
    <w:uiPriority w:val="9"/>
    <w:qFormat/>
    <w:rPr>
      <w:rFonts w:ascii="Arial" w:hAnsi="Arial" w:eastAsia="Arial" w:cs="Arial"/>
      <w:sz w:val="34"/>
    </w:rPr>
  </w:style>
  <w:style w:type="character" w:styleId="948" w:customStyle="1">
    <w:name w:val="标题 3 字符"/>
    <w:basedOn w:val="822"/>
    <w:link w:val="815"/>
    <w:uiPriority w:val="9"/>
    <w:qFormat/>
    <w:rPr>
      <w:rFonts w:ascii="Arial" w:hAnsi="Arial" w:eastAsia="Arial" w:cs="Arial"/>
      <w:sz w:val="30"/>
      <w:szCs w:val="30"/>
    </w:rPr>
  </w:style>
  <w:style w:type="character" w:styleId="949" w:customStyle="1">
    <w:name w:val="标题 4 字符"/>
    <w:basedOn w:val="822"/>
    <w:link w:val="816"/>
    <w:uiPriority w:val="9"/>
    <w:qFormat/>
    <w:rPr>
      <w:rFonts w:ascii="Arial" w:hAnsi="Arial" w:eastAsia="Arial" w:cs="Arial"/>
      <w:b/>
      <w:bCs/>
      <w:sz w:val="26"/>
      <w:szCs w:val="26"/>
    </w:rPr>
  </w:style>
  <w:style w:type="character" w:styleId="950" w:customStyle="1">
    <w:name w:val="标题 5 字符"/>
    <w:basedOn w:val="822"/>
    <w:link w:val="817"/>
    <w:uiPriority w:val="9"/>
    <w:qFormat/>
    <w:rPr>
      <w:rFonts w:ascii="Arial" w:hAnsi="Arial" w:eastAsia="Arial" w:cs="Arial"/>
      <w:b/>
      <w:bCs/>
      <w:sz w:val="24"/>
      <w:szCs w:val="24"/>
    </w:rPr>
  </w:style>
  <w:style w:type="character" w:styleId="951" w:customStyle="1">
    <w:name w:val="标题 6 字符"/>
    <w:basedOn w:val="822"/>
    <w:link w:val="818"/>
    <w:uiPriority w:val="9"/>
    <w:qFormat/>
    <w:rPr>
      <w:rFonts w:ascii="Arial" w:hAnsi="Arial" w:eastAsia="Arial" w:cs="Arial"/>
      <w:b/>
      <w:bCs/>
      <w:sz w:val="22"/>
      <w:szCs w:val="22"/>
    </w:rPr>
  </w:style>
  <w:style w:type="character" w:styleId="952" w:customStyle="1">
    <w:name w:val="标题 7 字符"/>
    <w:basedOn w:val="822"/>
    <w:link w:val="819"/>
    <w:uiPriority w:val="9"/>
    <w:qFormat/>
    <w:rPr>
      <w:rFonts w:ascii="Arial" w:hAnsi="Arial" w:eastAsia="Arial" w:cs="Arial"/>
      <w:b/>
      <w:bCs/>
      <w:i/>
      <w:iCs/>
      <w:sz w:val="22"/>
      <w:szCs w:val="22"/>
    </w:rPr>
  </w:style>
  <w:style w:type="character" w:styleId="953" w:customStyle="1">
    <w:name w:val="标题 8 字符"/>
    <w:basedOn w:val="822"/>
    <w:link w:val="820"/>
    <w:uiPriority w:val="9"/>
    <w:qFormat/>
    <w:rPr>
      <w:rFonts w:ascii="Arial" w:hAnsi="Arial" w:eastAsia="Arial" w:cs="Arial"/>
      <w:i/>
      <w:iCs/>
      <w:sz w:val="22"/>
      <w:szCs w:val="22"/>
    </w:rPr>
  </w:style>
  <w:style w:type="character" w:styleId="954" w:customStyle="1">
    <w:name w:val="标题 9 字符"/>
    <w:basedOn w:val="822"/>
    <w:link w:val="821"/>
    <w:uiPriority w:val="9"/>
    <w:qFormat/>
    <w:rPr>
      <w:rFonts w:ascii="Arial" w:hAnsi="Arial" w:eastAsia="Arial" w:cs="Arial"/>
      <w:i/>
      <w:iCs/>
      <w:sz w:val="21"/>
      <w:szCs w:val="21"/>
    </w:rPr>
  </w:style>
  <w:style w:type="paragraph" w:styleId="955">
    <w:name w:val="List Paragraph"/>
    <w:basedOn w:val="812"/>
    <w:uiPriority w:val="34"/>
    <w:qFormat/>
    <w:pPr>
      <w:contextualSpacing/>
      <w:ind w:left="720"/>
    </w:pPr>
  </w:style>
  <w:style w:type="paragraph" w:styleId="956">
    <w:name w:val="No Spacing"/>
    <w:uiPriority w:val="0"/>
    <w:qFormat/>
    <w:rPr>
      <w:rFonts w:hint="default" w:asciiTheme="minorHAnsi" w:hAnsiTheme="minorHAnsi" w:eastAsiaTheme="minorEastAsia" w:cstheme="minorBidi"/>
      <w:lang w:val="en-US" w:eastAsia="zh-CN" w:bidi="ar-SA"/>
    </w:rPr>
  </w:style>
  <w:style w:type="character" w:styleId="957" w:customStyle="1">
    <w:name w:val="标题 字符"/>
    <w:basedOn w:val="822"/>
    <w:link w:val="861"/>
    <w:uiPriority w:val="10"/>
    <w:qFormat/>
    <w:rPr>
      <w:sz w:val="48"/>
      <w:szCs w:val="48"/>
    </w:rPr>
  </w:style>
  <w:style w:type="character" w:styleId="958" w:customStyle="1">
    <w:name w:val="副标题 字符"/>
    <w:basedOn w:val="822"/>
    <w:link w:val="851"/>
    <w:uiPriority w:val="11"/>
    <w:qFormat/>
    <w:rPr>
      <w:sz w:val="24"/>
      <w:szCs w:val="24"/>
    </w:rPr>
  </w:style>
  <w:style w:type="paragraph" w:styleId="959">
    <w:name w:val="Quote"/>
    <w:basedOn w:val="812"/>
    <w:next w:val="812"/>
    <w:link w:val="960"/>
    <w:uiPriority w:val="0"/>
    <w:qFormat/>
    <w:pPr>
      <w:ind w:left="720" w:right="720"/>
    </w:pPr>
    <w:rPr>
      <w:i/>
    </w:rPr>
  </w:style>
  <w:style w:type="character" w:styleId="960" w:customStyle="1">
    <w:name w:val="引用 字符"/>
    <w:link w:val="959"/>
    <w:uiPriority w:val="29"/>
    <w:qFormat/>
    <w:rPr>
      <w:i/>
    </w:rPr>
  </w:style>
  <w:style w:type="paragraph" w:styleId="961">
    <w:name w:val="Intense Quote"/>
    <w:basedOn w:val="812"/>
    <w:next w:val="812"/>
    <w:link w:val="96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明显引用 字符"/>
    <w:link w:val="961"/>
    <w:uiPriority w:val="30"/>
    <w:qFormat/>
    <w:rPr>
      <w:i/>
    </w:rPr>
  </w:style>
  <w:style w:type="character" w:styleId="963" w:customStyle="1">
    <w:name w:val="页眉 字符"/>
    <w:basedOn w:val="822"/>
    <w:link w:val="848"/>
    <w:uiPriority w:val="99"/>
    <w:qFormat/>
  </w:style>
  <w:style w:type="character" w:styleId="964" w:customStyle="1">
    <w:name w:val="Footer Char"/>
    <w:basedOn w:val="822"/>
    <w:uiPriority w:val="0"/>
    <w:qFormat/>
  </w:style>
  <w:style w:type="character" w:styleId="965" w:customStyle="1">
    <w:name w:val="页脚 字符"/>
    <w:link w:val="846"/>
    <w:uiPriority w:val="99"/>
    <w:qFormat/>
  </w:style>
  <w:style w:type="table" w:styleId="966" w:customStyle="1">
    <w:name w:val="Table Grid Light"/>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7" w:customStyle="1">
    <w:name w:val="Grid Table 1 Light - Accent 1"/>
    <w:basedOn w:val="8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basedOn w:val="8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basedOn w:val="8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basedOn w:val="8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basedOn w:val="8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basedOn w:val="8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3" w:customStyle="1">
    <w:name w:val="Grid Table 2 - Accent 1"/>
    <w:basedOn w:val="8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basedOn w:val="8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basedOn w:val="8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basedOn w:val="8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basedOn w:val="8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8" w:customStyle="1">
    <w:name w:val="Grid Table 2 - Accent 6"/>
    <w:basedOn w:val="8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9" w:customStyle="1">
    <w:name w:val="Grid Table 3 - Accent 1"/>
    <w:basedOn w:val="8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basedOn w:val="8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basedOn w:val="8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basedOn w:val="8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basedOn w:val="8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basedOn w:val="8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4 - Accent 1"/>
    <w:basedOn w:val="82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86" w:customStyle="1">
    <w:name w:val="Grid Table 4 - Accent 2"/>
    <w:basedOn w:val="8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7" w:customStyle="1">
    <w:name w:val="Grid Table 4 - Accent 3"/>
    <w:basedOn w:val="8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8" w:customStyle="1">
    <w:name w:val="Grid Table 4 - Accent 4"/>
    <w:basedOn w:val="8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89" w:customStyle="1">
    <w:name w:val="Grid Table 4 - Accent 5"/>
    <w:basedOn w:val="82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0" w:customStyle="1">
    <w:name w:val="Grid Table 4 - Accent 6"/>
    <w:basedOn w:val="8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1" w:customStyle="1">
    <w:name w:val="Grid Table 5 Dark- Accent 1"/>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2" w:customStyle="1">
    <w:name w:val="Grid Table 5 Dark - Accent 2"/>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3" w:customStyle="1">
    <w:name w:val="Grid Table 5 Dark - Accent 3"/>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4" w:customStyle="1">
    <w:name w:val="Grid Table 5 Dark- Accent 4"/>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5" w:customStyle="1">
    <w:name w:val="Grid Table 5 Dark - Accent 5"/>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6" w:customStyle="1">
    <w:name w:val="Grid Table 5 Dark - Accent 6"/>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7" w:customStyle="1">
    <w:name w:val="Grid Table 6 Colorful - Accent 1"/>
    <w:basedOn w:val="82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98" w:customStyle="1">
    <w:name w:val="Grid Table 6 Colorful - Accent 2"/>
    <w:basedOn w:val="8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9" w:customStyle="1">
    <w:name w:val="Grid Table 6 Colorful - Accent 3"/>
    <w:basedOn w:val="8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00" w:customStyle="1">
    <w:name w:val="Grid Table 6 Colorful - Accent 4"/>
    <w:basedOn w:val="8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01" w:customStyle="1">
    <w:name w:val="Grid Table 6 Colorful - Accent 5"/>
    <w:basedOn w:val="82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2" w:customStyle="1">
    <w:name w:val="Grid Table 6 Colorful - Accent 6"/>
    <w:basedOn w:val="8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3" w:customStyle="1">
    <w:name w:val="Grid Table 7 Colorful - Accent 1"/>
    <w:basedOn w:val="82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basedOn w:val="8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basedOn w:val="8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basedOn w:val="8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basedOn w:val="82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basedOn w:val="8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9" w:customStyle="1">
    <w:name w:val="List Table 1 Light - Accent 1"/>
    <w:basedOn w:val="82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basedOn w:val="82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basedOn w:val="82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basedOn w:val="82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basedOn w:val="82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basedOn w:val="82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5" w:customStyle="1">
    <w:name w:val="List Table 2 - Accent 1"/>
    <w:basedOn w:val="82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6" w:customStyle="1">
    <w:name w:val="List Table 2 - Accent 2"/>
    <w:basedOn w:val="8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7" w:customStyle="1">
    <w:name w:val="List Table 2 - Accent 3"/>
    <w:basedOn w:val="8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8" w:customStyle="1">
    <w:name w:val="List Table 2 - Accent 4"/>
    <w:basedOn w:val="8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9" w:customStyle="1">
    <w:name w:val="List Table 2 - Accent 5"/>
    <w:basedOn w:val="82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0" w:customStyle="1">
    <w:name w:val="List Table 2 - Accent 6"/>
    <w:basedOn w:val="8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1" w:customStyle="1">
    <w:name w:val="List Table 3 - Accent 1"/>
    <w:basedOn w:val="82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2" w:customStyle="1">
    <w:name w:val="List Table 3 - Accent 2"/>
    <w:basedOn w:val="8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23" w:customStyle="1">
    <w:name w:val="List Table 3 - Accent 3"/>
    <w:basedOn w:val="8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4" w:customStyle="1">
    <w:name w:val="List Table 3 - Accent 4"/>
    <w:basedOn w:val="8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5" w:customStyle="1">
    <w:name w:val="List Table 3 - Accent 5"/>
    <w:basedOn w:val="82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6" w:customStyle="1">
    <w:name w:val="List Table 3 - Accent 6"/>
    <w:basedOn w:val="8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7" w:customStyle="1">
    <w:name w:val="List Table 4 - Accent 1"/>
    <w:basedOn w:val="82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8" w:customStyle="1">
    <w:name w:val="List Table 4 - Accent 2"/>
    <w:basedOn w:val="8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9" w:customStyle="1">
    <w:name w:val="List Table 4 - Accent 3"/>
    <w:basedOn w:val="8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0" w:customStyle="1">
    <w:name w:val="List Table 4 - Accent 4"/>
    <w:basedOn w:val="8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1" w:customStyle="1">
    <w:name w:val="List Table 4 - Accent 5"/>
    <w:basedOn w:val="82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2" w:customStyle="1">
    <w:name w:val="List Table 4 - Accent 6"/>
    <w:basedOn w:val="8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3" w:customStyle="1">
    <w:name w:val="List Table 5 Dark - Accent 1"/>
    <w:basedOn w:val="82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2"/>
    <w:basedOn w:val="8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3"/>
    <w:basedOn w:val="8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4"/>
    <w:basedOn w:val="8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5"/>
    <w:basedOn w:val="82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6"/>
    <w:basedOn w:val="8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6 Colorful - Accent 1"/>
    <w:basedOn w:val="82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40" w:customStyle="1">
    <w:name w:val="List Table 6 Colorful - Accent 2"/>
    <w:basedOn w:val="82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1" w:customStyle="1">
    <w:name w:val="List Table 6 Colorful - Accent 3"/>
    <w:basedOn w:val="82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2" w:customStyle="1">
    <w:name w:val="List Table 6 Colorful - Accent 4"/>
    <w:basedOn w:val="82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3" w:customStyle="1">
    <w:name w:val="List Table 6 Colorful - Accent 5"/>
    <w:basedOn w:val="82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4" w:customStyle="1">
    <w:name w:val="List Table 6 Colorful - Accent 6"/>
    <w:basedOn w:val="82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5" w:customStyle="1">
    <w:name w:val="List Table 7 Colorful - Accent 1"/>
    <w:basedOn w:val="82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basedOn w:val="82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basedOn w:val="82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basedOn w:val="82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basedOn w:val="82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basedOn w:val="82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1" w:customStyle="1">
    <w:name w:val="Lined - Accent"/>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basedOn w:val="823"/>
    <w:uiPriority w:val="99"/>
    <w:qFormat/>
    <w:rPr>
      <w:rFonts w:ascii="Calibri" w:hAnsi="Calibri"/>
      <w:color w:val="404040"/>
    </w:rPr>
    <w:tblPr>
      <w:tblCellMar>
        <w:left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3" w:customStyle="1">
    <w:name w:val="Lined - Accent 2"/>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4" w:customStyle="1">
    <w:name w:val="Lined - Accent 3"/>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5" w:customStyle="1">
    <w:name w:val="Lined - Accent 4"/>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6" w:customStyle="1">
    <w:name w:val="Lined - Accent 5"/>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7" w:customStyle="1">
    <w:name w:val="Lined - Accent 6"/>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8" w:customStyle="1">
    <w:name w:val="Bordered &amp; Lined - Accent"/>
    <w:basedOn w:val="8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basedOn w:val="823"/>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0" w:customStyle="1">
    <w:name w:val="Bordered &amp; Lined - Accent 2"/>
    <w:basedOn w:val="8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1" w:customStyle="1">
    <w:name w:val="Bordered &amp; Lined - Accent 3"/>
    <w:basedOn w:val="8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Bordered &amp; Lined - Accent 4"/>
    <w:basedOn w:val="8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3" w:customStyle="1">
    <w:name w:val="Bordered &amp; Lined - Accent 5"/>
    <w:basedOn w:val="82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4" w:customStyle="1">
    <w:name w:val="Bordered &amp; Lined - Accent 6"/>
    <w:basedOn w:val="8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w:basedOn w:val="8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basedOn w:val="8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7" w:customStyle="1">
    <w:name w:val="Bordered - Accent 2"/>
    <w:basedOn w:val="8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8" w:customStyle="1">
    <w:name w:val="Bordered - Accent 3"/>
    <w:basedOn w:val="8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9" w:customStyle="1">
    <w:name w:val="Bordered - Accent 4"/>
    <w:basedOn w:val="8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0" w:customStyle="1">
    <w:name w:val="Bordered - Accent 5"/>
    <w:basedOn w:val="8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1" w:customStyle="1">
    <w:name w:val="Bordered - Accent 6"/>
    <w:basedOn w:val="8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2" w:customStyle="1">
    <w:name w:val="脚注文本 字符"/>
    <w:link w:val="852"/>
    <w:uiPriority w:val="99"/>
    <w:qFormat/>
    <w:rPr>
      <w:sz w:val="18"/>
    </w:rPr>
  </w:style>
  <w:style w:type="character" w:styleId="1073" w:customStyle="1">
    <w:name w:val="尾注文本 字符"/>
    <w:link w:val="844"/>
    <w:uiPriority w:val="99"/>
    <w:qFormat/>
    <w:rPr>
      <w:sz w:val="20"/>
    </w:rPr>
  </w:style>
  <w:style w:type="paragraph" w:styleId="1074"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075" w:customStyle="1">
    <w:name w:val="正文文本缩进1"/>
    <w:basedOn w:val="1076"/>
    <w:next w:val="1084"/>
    <w:link w:val="1279"/>
    <w:uiPriority w:val="0"/>
    <w:qFormat/>
    <w:pPr>
      <w:ind w:left="420"/>
      <w:spacing w:after="120"/>
    </w:pPr>
  </w:style>
  <w:style w:type="paragraph" w:styleId="1076" w:customStyle="1">
    <w:name w:val="正文1"/>
    <w:basedOn w:val="1077"/>
    <w:next w:val="1079"/>
    <w:link w:val="1132"/>
    <w:uiPriority w:val="0"/>
    <w:qFormat/>
  </w:style>
  <w:style w:type="paragraph" w:styleId="1077" w:customStyle="1">
    <w:name w:val="正文11"/>
    <w:basedOn w:val="812"/>
    <w:next w:val="1078"/>
    <w:link w:val="1284"/>
    <w:uiPriority w:val="0"/>
    <w:qFormat/>
  </w:style>
  <w:style w:type="paragraph" w:styleId="1078" w:customStyle="1">
    <w:name w:val="正文文本1"/>
    <w:basedOn w:val="1076"/>
    <w:next w:val="1077"/>
    <w:uiPriority w:val="0"/>
    <w:qFormat/>
    <w:pPr>
      <w:spacing w:after="120"/>
    </w:pPr>
    <w:rPr>
      <w:lang w:eastAsia="en-US"/>
    </w:rPr>
  </w:style>
  <w:style w:type="paragraph" w:styleId="1079" w:customStyle="1">
    <w:name w:val="目录 11"/>
    <w:basedOn w:val="1080"/>
    <w:next w:val="1080"/>
    <w:uiPriority w:val="0"/>
    <w:unhideWhenUsed/>
    <w:qFormat/>
    <w:pPr>
      <w:jc w:val="left"/>
      <w:spacing w:after="100" w:line="259" w:lineRule="auto"/>
      <w:widowControl/>
    </w:pPr>
    <w:rPr>
      <w:rFonts w:ascii="Calibri" w:hAnsi="Calibri"/>
      <w:sz w:val="22"/>
      <w:szCs w:val="22"/>
    </w:rPr>
  </w:style>
  <w:style w:type="paragraph" w:styleId="1080" w:customStyle="1">
    <w:name w:val="正文12"/>
    <w:next w:val="10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脚注文本1"/>
    <w:basedOn w:val="1076"/>
    <w:next w:val="1082"/>
    <w:uiPriority w:val="0"/>
    <w:qFormat/>
    <w:pPr>
      <w:jc w:val="left"/>
      <w:spacing w:line="360" w:lineRule="atLeast"/>
    </w:pPr>
    <w:rPr>
      <w:rFonts w:ascii="宋体" w:eastAsia="Times New Roman"/>
      <w:sz w:val="18"/>
      <w:szCs w:val="18"/>
    </w:rPr>
  </w:style>
  <w:style w:type="paragraph" w:styleId="1082" w:customStyle="1">
    <w:name w:val="索引 51"/>
    <w:basedOn w:val="1083"/>
    <w:next w:val="1076"/>
    <w:uiPriority w:val="0"/>
    <w:qFormat/>
    <w:pPr>
      <w:ind w:left="798"/>
      <w:jc w:val="left"/>
      <w:spacing w:line="360" w:lineRule="atLeast"/>
    </w:pPr>
    <w:rPr>
      <w:sz w:val="24"/>
      <w:szCs w:val="20"/>
    </w:rPr>
  </w:style>
  <w:style w:type="paragraph" w:styleId="1083" w:customStyle="1">
    <w:name w:val="正文111"/>
    <w:next w:val="10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寄信人地址1"/>
    <w:basedOn w:val="812"/>
    <w:uiPriority w:val="0"/>
    <w:qFormat/>
    <w:rPr>
      <w:rFonts w:ascii="Arial" w:hAnsi="Arial"/>
    </w:rPr>
  </w:style>
  <w:style w:type="paragraph" w:styleId="1085" w:customStyle="1">
    <w:name w:val="标题 21"/>
    <w:basedOn w:val="812"/>
    <w:next w:val="812"/>
    <w:link w:val="128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86" w:customStyle="1">
    <w:name w:val="彩色列表 - 着色 11"/>
    <w:basedOn w:val="812"/>
    <w:uiPriority w:val="0"/>
    <w:qFormat/>
    <w:pPr>
      <w:ind w:firstLine="420"/>
    </w:pPr>
    <w:rPr>
      <w:rFonts w:ascii="Times New Roman" w:hAnsi="Times New Roman"/>
      <w:sz w:val="20"/>
    </w:rPr>
  </w:style>
  <w:style w:type="paragraph" w:styleId="1087" w:customStyle="1">
    <w:name w:val="普通(网站)1"/>
    <w:basedOn w:val="812"/>
    <w:link w:val="1285"/>
    <w:uiPriority w:val="99"/>
    <w:qFormat/>
    <w:pPr>
      <w:jc w:val="left"/>
      <w:spacing w:before="100" w:beforeAutospacing="1" w:after="100" w:afterAutospacing="1"/>
      <w:widowControl/>
    </w:pPr>
    <w:rPr>
      <w:rFonts w:ascii="宋体" w:hAnsi="宋体" w:cs="宋体"/>
      <w:sz w:val="24"/>
    </w:rPr>
  </w:style>
  <w:style w:type="paragraph" w:styleId="1088" w:customStyle="1">
    <w:name w:val="纯文本1"/>
    <w:basedOn w:val="812"/>
    <w:link w:val="1283"/>
    <w:uiPriority w:val="0"/>
    <w:qFormat/>
    <w:rPr>
      <w:rFonts w:ascii="宋体" w:hAnsi="Courier New"/>
      <w:szCs w:val="21"/>
    </w:rPr>
  </w:style>
  <w:style w:type="paragraph" w:styleId="108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_Style 2"/>
    <w:basedOn w:val="1091"/>
    <w:next w:val="812"/>
    <w:uiPriority w:val="0"/>
    <w:qFormat/>
    <w:pPr>
      <w:jc w:val="both"/>
      <w:spacing w:line="576" w:lineRule="auto"/>
      <w:outlineLvl w:val="9"/>
    </w:pPr>
    <w:rPr>
      <w:rFonts w:ascii="Times New Roman" w:hAnsi="Times New Roman"/>
    </w:rPr>
  </w:style>
  <w:style w:type="paragraph" w:styleId="1091" w:customStyle="1">
    <w:name w:val="标题 11"/>
    <w:basedOn w:val="812"/>
    <w:next w:val="812"/>
    <w:uiPriority w:val="9"/>
    <w:qFormat/>
    <w:pPr>
      <w:jc w:val="center"/>
      <w:keepLines/>
      <w:keepNext/>
      <w:spacing w:before="340" w:after="330" w:line="578" w:lineRule="auto"/>
      <w:outlineLvl w:val="0"/>
    </w:pPr>
    <w:rPr>
      <w:b/>
      <w:bCs/>
      <w:sz w:val="44"/>
      <w:szCs w:val="44"/>
    </w:rPr>
  </w:style>
  <w:style w:type="paragraph" w:styleId="1092" w:customStyle="1">
    <w:name w:val="标题 31"/>
    <w:basedOn w:val="812"/>
    <w:next w:val="812"/>
    <w:uiPriority w:val="9"/>
    <w:qFormat/>
    <w:pPr>
      <w:keepLines/>
      <w:keepNext/>
      <w:spacing w:before="260" w:after="260" w:line="416" w:lineRule="auto"/>
      <w:outlineLvl w:val="2"/>
    </w:pPr>
    <w:rPr>
      <w:b/>
      <w:bCs/>
      <w:sz w:val="32"/>
      <w:szCs w:val="32"/>
    </w:rPr>
  </w:style>
  <w:style w:type="paragraph" w:styleId="1093" w:customStyle="1">
    <w:name w:val="标题 41"/>
    <w:basedOn w:val="812"/>
    <w:next w:val="1080"/>
    <w:uiPriority w:val="9"/>
    <w:qFormat/>
    <w:pPr>
      <w:keepLines/>
      <w:keepNext/>
      <w:spacing w:before="280" w:after="290" w:line="372" w:lineRule="auto"/>
      <w:outlineLvl w:val="3"/>
    </w:pPr>
    <w:rPr>
      <w:rFonts w:ascii="Cambria" w:hAnsi="Cambria"/>
      <w:b/>
      <w:bCs/>
      <w:sz w:val="28"/>
      <w:szCs w:val="28"/>
    </w:rPr>
  </w:style>
  <w:style w:type="paragraph" w:styleId="1094" w:customStyle="1">
    <w:name w:val="文本块1"/>
    <w:basedOn w:val="1083"/>
    <w:next w:val="812"/>
    <w:uiPriority w:val="0"/>
    <w:qFormat/>
    <w:pPr>
      <w:ind w:left="256" w:right="6" w:firstLine="624"/>
    </w:pPr>
    <w:rPr>
      <w:rFonts w:eastAsia="仿宋"/>
      <w:sz w:val="28"/>
      <w:szCs w:val="20"/>
    </w:rPr>
  </w:style>
  <w:style w:type="paragraph" w:styleId="1095" w:customStyle="1">
    <w:name w:val="页脚1"/>
    <w:basedOn w:val="812"/>
    <w:uiPriority w:val="99"/>
    <w:qFormat/>
    <w:pPr>
      <w:jc w:val="left"/>
      <w:tabs>
        <w:tab w:val="center" w:pos="4153" w:leader="none"/>
        <w:tab w:val="right" w:pos="8306" w:leader="none"/>
      </w:tabs>
    </w:pPr>
    <w:rPr>
      <w:sz w:val="18"/>
      <w:szCs w:val="18"/>
    </w:rPr>
  </w:style>
  <w:style w:type="paragraph" w:styleId="1096" w:customStyle="1">
    <w:name w:val="页眉1"/>
    <w:basedOn w:val="812"/>
    <w:uiPriority w:val="99"/>
    <w:qFormat/>
    <w:pPr>
      <w:jc w:val="center"/>
      <w:tabs>
        <w:tab w:val="center" w:pos="4153" w:leader="none"/>
        <w:tab w:val="right" w:pos="8306" w:leader="none"/>
      </w:tabs>
      <w:pBdr>
        <w:bottom w:val="single" w:color="000000" w:sz="6" w:space="1"/>
      </w:pBdr>
    </w:pPr>
    <w:rPr>
      <w:sz w:val="18"/>
      <w:szCs w:val="18"/>
    </w:rPr>
  </w:style>
  <w:style w:type="character" w:styleId="1097" w:customStyle="1">
    <w:name w:val="页码1"/>
    <w:basedOn w:val="1098"/>
    <w:uiPriority w:val="0"/>
    <w:qFormat/>
    <w:rPr>
      <w:rFonts w:hint="default" w:ascii="Calibri" w:hAnsi="Calibri" w:eastAsia="宋体" w:cs="Times New Roman"/>
      <w:sz w:val="21"/>
      <w:szCs w:val="24"/>
      <w:lang w:val="en-US" w:eastAsia="zh-CN" w:bidi="ar-SA"/>
    </w:rPr>
  </w:style>
  <w:style w:type="character" w:styleId="1098" w:customStyle="1">
    <w:name w:val="默认段落字体1"/>
    <w:uiPriority w:val="0"/>
    <w:semiHidden/>
    <w:qFormat/>
  </w:style>
  <w:style w:type="character" w:styleId="1099" w:customStyle="1">
    <w:name w:val="NormalCharacter1"/>
    <w:uiPriority w:val="0"/>
    <w:semiHidden/>
    <w:qFormat/>
    <w:rPr>
      <w:sz w:val="21"/>
      <w:szCs w:val="24"/>
      <w:lang w:val="en-US" w:eastAsia="zh-CN" w:bidi="ar-SA"/>
    </w:rPr>
  </w:style>
  <w:style w:type="paragraph" w:styleId="1100" w:customStyle="1">
    <w:name w:val="Blockquote"/>
    <w:basedOn w:val="812"/>
    <w:uiPriority w:val="0"/>
    <w:qFormat/>
    <w:pPr>
      <w:ind w:left="764" w:right="567"/>
      <w:jc w:val="left"/>
      <w:spacing w:before="100" w:after="100"/>
    </w:pPr>
    <w:rPr>
      <w:rFonts w:ascii="Times New Roman" w:hAnsi="Times New Roman"/>
      <w:sz w:val="24"/>
      <w:szCs w:val="20"/>
    </w:rPr>
  </w:style>
  <w:style w:type="character" w:styleId="1101" w:customStyle="1">
    <w:name w:val="正文文本 字符"/>
    <w:link w:val="833"/>
    <w:uiPriority w:val="0"/>
    <w:qFormat/>
  </w:style>
  <w:style w:type="character" w:styleId="1102" w:customStyle="1">
    <w:name w:val="正文文本 字符1"/>
    <w:basedOn w:val="822"/>
    <w:uiPriority w:val="99"/>
    <w:semiHidden/>
    <w:qFormat/>
    <w:rPr>
      <w:rFonts w:ascii="Calibri" w:hAnsi="Calibri"/>
      <w:sz w:val="21"/>
      <w:szCs w:val="24"/>
    </w:rPr>
  </w:style>
  <w:style w:type="character" w:styleId="1103" w:customStyle="1">
    <w:name w:val="批注框文本 字符"/>
    <w:basedOn w:val="822"/>
    <w:link w:val="845"/>
    <w:uiPriority w:val="99"/>
    <w:semiHidden/>
    <w:qFormat/>
    <w:rPr>
      <w:rFonts w:ascii="Calibri" w:hAnsi="Calibri"/>
      <w:sz w:val="18"/>
      <w:szCs w:val="18"/>
    </w:rPr>
  </w:style>
  <w:style w:type="character" w:styleId="1104" w:customStyle="1">
    <w:name w:val="批注文字 字符"/>
    <w:basedOn w:val="822"/>
    <w:link w:val="831"/>
    <w:uiPriority w:val="99"/>
    <w:semiHidden/>
    <w:qFormat/>
    <w:rPr>
      <w:sz w:val="21"/>
      <w:szCs w:val="24"/>
    </w:rPr>
  </w:style>
  <w:style w:type="character" w:styleId="1105" w:customStyle="1">
    <w:name w:val="批注主题 字符"/>
    <w:basedOn w:val="1104"/>
    <w:link w:val="862"/>
    <w:uiPriority w:val="99"/>
    <w:semiHidden/>
    <w:qFormat/>
    <w:rPr>
      <w:b/>
      <w:bCs/>
      <w:sz w:val="21"/>
      <w:szCs w:val="24"/>
    </w:rPr>
  </w:style>
  <w:style w:type="paragraph" w:styleId="1106" w:customStyle="1">
    <w:name w:val="Default"/>
    <w:uiPriority w:val="0"/>
    <w:unhideWhenUsed/>
    <w:qFormat/>
    <w:pPr>
      <w:widowControl w:val="off"/>
    </w:pPr>
    <w:rPr>
      <w:rFonts w:hint="eastAsia" w:ascii="宋体" w:hAnsi="宋体" w:eastAsia="宋体" w:cs="Times New Roman"/>
      <w:color w:val="000000"/>
      <w:sz w:val="24"/>
      <w:lang w:val="en-US" w:eastAsia="zh-CN" w:bidi="ar-SA"/>
    </w:rPr>
  </w:style>
  <w:style w:type="character" w:styleId="1107" w:customStyle="1">
    <w:name w:val="正文文本缩进 字符"/>
    <w:basedOn w:val="822"/>
    <w:link w:val="834"/>
    <w:uiPriority w:val="0"/>
    <w:qFormat/>
    <w:rPr>
      <w:rFonts w:ascii="Calibri" w:hAnsi="Calibri"/>
      <w:sz w:val="21"/>
      <w:szCs w:val="24"/>
    </w:rPr>
  </w:style>
  <w:style w:type="paragraph" w:styleId="1108" w:customStyle="1">
    <w:name w:val="脚注文本11"/>
    <w:basedOn w:val="812"/>
    <w:next w:val="812"/>
    <w:uiPriority w:val="0"/>
    <w:unhideWhenUsed/>
    <w:qFormat/>
    <w:pPr>
      <w:jc w:val="left"/>
      <w:spacing w:after="40" w:line="276" w:lineRule="auto"/>
      <w:widowControl/>
    </w:pPr>
    <w:rPr>
      <w:rFonts w:asciiTheme="minorHAnsi" w:hAnsiTheme="minorHAnsi" w:eastAsiaTheme="minorHAnsi" w:cstheme="minorBidi"/>
      <w:sz w:val="18"/>
      <w:szCs w:val="22"/>
      <w:lang w:eastAsia="en-US"/>
    </w:rPr>
  </w:style>
  <w:style w:type="character" w:styleId="1109" w:customStyle="1">
    <w:name w:val="正文文本首行缩进 字符"/>
    <w:basedOn w:val="1101"/>
    <w:link w:val="863"/>
    <w:uiPriority w:val="0"/>
    <w:qFormat/>
    <w:rPr>
      <w:rFonts w:asciiTheme="minorHAnsi" w:hAnsiTheme="minorHAnsi" w:eastAsiaTheme="minorHAnsi" w:cstheme="minorBidi"/>
      <w:sz w:val="22"/>
      <w:szCs w:val="22"/>
      <w:lang w:eastAsia="en-US"/>
    </w:rPr>
  </w:style>
  <w:style w:type="character" w:styleId="1110" w:customStyle="1">
    <w:name w:val="正文文本首行缩进 2 字符"/>
    <w:basedOn w:val="1107"/>
    <w:link w:val="864"/>
    <w:uiPriority w:val="99"/>
    <w:qFormat/>
    <w:rPr>
      <w:rFonts w:asciiTheme="minorHAnsi" w:hAnsiTheme="minorHAnsi" w:eastAsiaTheme="minorHAnsi" w:cstheme="minorBidi"/>
      <w:sz w:val="22"/>
      <w:szCs w:val="22"/>
      <w:lang w:eastAsia="en-US"/>
    </w:rPr>
  </w:style>
  <w:style w:type="character" w:styleId="1111" w:customStyle="1">
    <w:name w:val="正文文本缩进 3 字符"/>
    <w:basedOn w:val="822"/>
    <w:link w:val="854"/>
    <w:uiPriority w:val="0"/>
    <w:qFormat/>
    <w:rPr>
      <w:rFonts w:ascii="Arial" w:hAnsi="Arial" w:eastAsia="仿宋_GB2312" w:cstheme="minorBidi"/>
      <w:color w:val="ffff00"/>
      <w:sz w:val="32"/>
      <w:szCs w:val="32"/>
      <w:lang w:eastAsia="en-US"/>
    </w:rPr>
  </w:style>
  <w:style w:type="character" w:styleId="1112" w:customStyle="1">
    <w:name w:val="正文文本 2 字符"/>
    <w:basedOn w:val="822"/>
    <w:link w:val="858"/>
    <w:uiPriority w:val="99"/>
    <w:semiHidden/>
    <w:qFormat/>
    <w:rPr>
      <w:rFonts w:asciiTheme="minorHAnsi" w:hAnsiTheme="minorHAnsi" w:eastAsiaTheme="minorHAnsi" w:cstheme="minorBidi"/>
      <w:sz w:val="22"/>
      <w:szCs w:val="22"/>
      <w:lang w:eastAsia="en-US"/>
    </w:rPr>
  </w:style>
  <w:style w:type="paragraph" w:styleId="1113" w:customStyle="1">
    <w:name w:val="索引 511"/>
    <w:basedOn w:val="812"/>
    <w:next w:val="812"/>
    <w:uiPriority w:val="0"/>
    <w:qFormat/>
    <w:pPr>
      <w:ind w:left="798"/>
      <w:jc w:val="left"/>
      <w:spacing w:after="200" w:line="276" w:lineRule="auto"/>
      <w:widowControl/>
    </w:pPr>
    <w:rPr>
      <w:rFonts w:eastAsiaTheme="minorHAnsi" w:cstheme="minorBidi"/>
      <w:szCs w:val="22"/>
      <w:lang w:eastAsia="en-US"/>
    </w:rPr>
  </w:style>
  <w:style w:type="paragraph" w:styleId="1114" w:customStyle="1">
    <w:name w:val="正文首行缩进11"/>
    <w:basedOn w:val="921"/>
    <w:next w:val="1115"/>
    <w:uiPriority w:val="0"/>
    <w:qFormat/>
    <w:pPr>
      <w:ind w:firstLine="420"/>
    </w:pPr>
    <w:rPr>
      <w:rFonts w:ascii="仿宋_GB2312" w:hAnsi="Times New Roman" w:eastAsia="仿宋_GB2312"/>
      <w:sz w:val="30"/>
      <w:szCs w:val="30"/>
    </w:rPr>
  </w:style>
  <w:style w:type="paragraph" w:styleId="1115" w:customStyle="1">
    <w:name w:val="正文首行缩进 211"/>
    <w:basedOn w:val="1116"/>
    <w:uiPriority w:val="99"/>
    <w:qFormat/>
    <w:pPr>
      <w:ind w:left="0" w:firstLine="420"/>
      <w:spacing w:after="0" w:line="360" w:lineRule="auto"/>
    </w:pPr>
    <w:rPr>
      <w:rFonts w:ascii="宋体" w:hAnsi="宋体"/>
    </w:rPr>
  </w:style>
  <w:style w:type="paragraph" w:styleId="1116" w:customStyle="1">
    <w:name w:val="正文文本缩进11"/>
    <w:basedOn w:val="1083"/>
    <w:next w:val="1117"/>
    <w:uiPriority w:val="0"/>
    <w:qFormat/>
    <w:pPr>
      <w:ind w:left="420"/>
      <w:spacing w:after="120"/>
    </w:pPr>
  </w:style>
  <w:style w:type="paragraph" w:styleId="1117" w:customStyle="1">
    <w:name w:val="寄信人地址11"/>
    <w:basedOn w:val="812"/>
    <w:uiPriority w:val="0"/>
    <w:qFormat/>
    <w:pPr>
      <w:jc w:val="left"/>
      <w:spacing w:after="200" w:line="276" w:lineRule="auto"/>
      <w:widowControl/>
    </w:pPr>
    <w:rPr>
      <w:rFonts w:ascii="Arial" w:hAnsi="Arial" w:eastAsiaTheme="minorHAnsi" w:cstheme="minorBidi"/>
      <w:sz w:val="22"/>
      <w:szCs w:val="22"/>
      <w:lang w:eastAsia="en-US"/>
    </w:rPr>
  </w:style>
  <w:style w:type="paragraph" w:styleId="1118" w:customStyle="1">
    <w:name w:val="正文112"/>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正文首行缩进1"/>
    <w:basedOn w:val="921"/>
    <w:next w:val="1120"/>
    <w:uiPriority w:val="0"/>
    <w:qFormat/>
    <w:pPr>
      <w:ind w:firstLine="200"/>
      <w:spacing w:line="360" w:lineRule="auto"/>
    </w:pPr>
    <w:rPr>
      <w:rFonts w:ascii="仿宋_GB2312" w:hAnsi="Times New Roman" w:eastAsia="仿宋_GB2312"/>
      <w:sz w:val="30"/>
      <w:szCs w:val="30"/>
    </w:rPr>
  </w:style>
  <w:style w:type="paragraph" w:styleId="1120" w:customStyle="1">
    <w:name w:val="正文首行缩进 21"/>
    <w:basedOn w:val="1075"/>
    <w:next w:val="1083"/>
    <w:link w:val="1282"/>
    <w:uiPriority w:val="0"/>
    <w:qFormat/>
    <w:pPr>
      <w:ind w:firstLine="420"/>
      <w:widowControl/>
    </w:pPr>
    <w:rPr>
      <w:rFonts w:ascii="仿宋_GB2312" w:hAnsi="Times New Roman" w:eastAsia="仿宋_GB2312"/>
      <w:color w:val="ff6600"/>
    </w:rPr>
  </w:style>
  <w:style w:type="paragraph" w:styleId="1121" w:customStyle="1">
    <w:name w:val="正文文本111"/>
    <w:basedOn w:val="1122"/>
    <w:next w:val="1080"/>
    <w:uiPriority w:val="0"/>
    <w:qFormat/>
  </w:style>
  <w:style w:type="paragraph" w:styleId="1122" w:customStyle="1">
    <w:name w:val="正文1121"/>
    <w:next w:val="1121"/>
    <w:uiPriority w:val="0"/>
    <w:qFormat/>
    <w:pPr>
      <w:jc w:val="both"/>
      <w:widowControl w:val="off"/>
    </w:pPr>
    <w:rPr>
      <w:rFonts w:hint="default" w:ascii="Calibri" w:hAnsi="Calibri" w:eastAsia="宋体" w:cs="Times New Roman"/>
      <w:sz w:val="21"/>
      <w:szCs w:val="24"/>
      <w:lang w:val="en-US" w:eastAsia="zh-CN" w:bidi="ar-SA"/>
    </w:rPr>
  </w:style>
  <w:style w:type="paragraph" w:styleId="1123" w:customStyle="1">
    <w:name w:val="正文1111"/>
    <w:next w:val="1124"/>
    <w:link w:val="13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文本块11"/>
    <w:basedOn w:val="1125"/>
    <w:uiPriority w:val="0"/>
    <w:qFormat/>
    <w:pPr>
      <w:ind w:left="420" w:right="33"/>
      <w:jc w:val="left"/>
    </w:pPr>
    <w:rPr>
      <w:sz w:val="24"/>
      <w:szCs w:val="20"/>
    </w:rPr>
  </w:style>
  <w:style w:type="paragraph" w:styleId="1125" w:customStyle="1">
    <w:name w:val="正文121"/>
    <w:next w:val="11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目录 21"/>
    <w:basedOn w:val="1083"/>
    <w:next w:val="1083"/>
    <w:uiPriority w:val="0"/>
    <w:qFormat/>
    <w:pPr>
      <w:ind w:left="420"/>
    </w:pPr>
  </w:style>
  <w:style w:type="paragraph" w:styleId="1127" w:customStyle="1">
    <w:name w:val="标题 211"/>
    <w:basedOn w:val="1123"/>
    <w:next w:val="1123"/>
    <w:uiPriority w:val="9"/>
    <w:qFormat/>
    <w:pPr>
      <w:numPr>
        <w:ilvl w:val="0"/>
        <w:numId w:val="2"/>
      </w:numPr>
      <w:keepLines/>
      <w:keepNext/>
      <w:spacing w:before="260" w:after="260" w:line="416" w:lineRule="auto"/>
      <w:outlineLvl w:val="1"/>
    </w:pPr>
    <w:rPr>
      <w:rFonts w:ascii="Cambria" w:hAnsi="Cambria"/>
      <w:b/>
      <w:bCs/>
      <w:sz w:val="28"/>
      <w:szCs w:val="32"/>
    </w:rPr>
  </w:style>
  <w:style w:type="paragraph" w:styleId="1128" w:customStyle="1">
    <w:name w:val="标题 111"/>
    <w:basedOn w:val="1077"/>
    <w:next w:val="1077"/>
    <w:uiPriority w:val="0"/>
    <w:qFormat/>
    <w:pPr>
      <w:jc w:val="center"/>
      <w:keepLines/>
      <w:keepNext/>
      <w:spacing w:line="578" w:lineRule="auto"/>
      <w:outlineLvl w:val="0"/>
    </w:pPr>
    <w:rPr>
      <w:rFonts w:ascii="Times New Roman" w:hAnsi="Times New Roman" w:eastAsia="新宋体"/>
      <w:b/>
      <w:bCs/>
      <w:sz w:val="30"/>
      <w:szCs w:val="44"/>
    </w:rPr>
  </w:style>
  <w:style w:type="paragraph" w:styleId="1129" w:customStyle="1">
    <w:name w:val="正文文本 21"/>
    <w:basedOn w:val="1077"/>
    <w:uiPriority w:val="0"/>
    <w:qFormat/>
    <w:pPr>
      <w:spacing w:after="120" w:line="480" w:lineRule="auto"/>
    </w:pPr>
    <w:rPr>
      <w:rFonts w:ascii="Times New Roman" w:hAnsi="Times New Roman"/>
    </w:rPr>
  </w:style>
  <w:style w:type="paragraph" w:styleId="113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BlockQuote"/>
    <w:basedOn w:val="1083"/>
    <w:uiPriority w:val="0"/>
    <w:qFormat/>
    <w:pPr>
      <w:ind w:left="256" w:right="6" w:firstLine="624"/>
    </w:pPr>
    <w:rPr>
      <w:rFonts w:eastAsia="仿宋_GB2312"/>
      <w:sz w:val="28"/>
    </w:rPr>
  </w:style>
  <w:style w:type="character" w:styleId="1132" w:customStyle="1">
    <w:name w:val="NormalCharacter"/>
    <w:link w:val="1076"/>
    <w:uiPriority w:val="0"/>
    <w:qFormat/>
    <w:rPr>
      <w:rFonts w:ascii="Calibri" w:hAnsi="Calibri"/>
      <w:sz w:val="21"/>
      <w:szCs w:val="24"/>
    </w:rPr>
  </w:style>
  <w:style w:type="paragraph" w:styleId="1133" w:customStyle="1">
    <w:name w:val="标题 2(智慧花都)"/>
    <w:basedOn w:val="814"/>
    <w:uiPriority w:val="0"/>
    <w:qFormat/>
    <w:pPr>
      <w:numPr>
        <w:ilvl w:val="1"/>
        <w:numId w:val="3"/>
      </w:numPr>
      <w:jc w:val="left"/>
      <w:spacing w:before="120" w:after="120" w:line="360" w:lineRule="auto"/>
      <w:widowControl/>
      <w:tabs>
        <w:tab w:val="left" w:pos="480" w:leader="none"/>
      </w:tabs>
    </w:pPr>
    <w:rPr>
      <w:rFonts w:ascii="仿宋" w:hAnsi="仿宋" w:eastAsia="仿宋"/>
      <w:szCs w:val="28"/>
      <w:lang w:eastAsia="en-US" w:bidi="en-US"/>
    </w:rPr>
  </w:style>
  <w:style w:type="paragraph" w:styleId="1134" w:customStyle="1">
    <w:name w:val="列表段落1"/>
    <w:basedOn w:val="1076"/>
    <w:next w:val="812"/>
    <w:uiPriority w:val="0"/>
    <w:qFormat/>
    <w:pPr>
      <w:ind w:left="840" w:firstLine="420"/>
      <w:spacing w:line="360" w:lineRule="auto"/>
    </w:pPr>
    <w:rPr>
      <w:rFonts w:ascii="黑体" w:hAnsi="黑体" w:eastAsia="黑体"/>
      <w:sz w:val="24"/>
    </w:rPr>
  </w:style>
  <w:style w:type="paragraph" w:styleId="1135" w:customStyle="1">
    <w:name w:val="文档结构图1"/>
    <w:basedOn w:val="1077"/>
    <w:uiPriority w:val="0"/>
    <w:qFormat/>
    <w:rPr>
      <w:rFonts w:ascii="宋体" w:hAnsi="Times New Roman"/>
      <w:sz w:val="18"/>
      <w:szCs w:val="18"/>
    </w:rPr>
  </w:style>
  <w:style w:type="paragraph" w:styleId="1136" w:customStyle="1">
    <w:name w:val="列出段落1"/>
    <w:basedOn w:val="1077"/>
    <w:link w:val="1352"/>
    <w:uiPriority w:val="0"/>
    <w:qFormat/>
    <w:pPr>
      <w:ind w:firstLine="420"/>
    </w:pPr>
    <w:rPr>
      <w:rFonts w:ascii="Times New Roman" w:hAnsi="Times New Roman"/>
    </w:rPr>
  </w:style>
  <w:style w:type="paragraph" w:styleId="1137" w:customStyle="1">
    <w:name w:val="p0"/>
    <w:basedOn w:val="1077"/>
    <w:uiPriority w:val="0"/>
    <w:qFormat/>
    <w:pPr>
      <w:widowControl/>
    </w:pPr>
    <w:rPr>
      <w:rFonts w:ascii="Times New Roman" w:hAnsi="Times New Roman"/>
      <w:szCs w:val="21"/>
    </w:rPr>
  </w:style>
  <w:style w:type="character" w:styleId="1138" w:customStyle="1">
    <w:name w:val="font91"/>
    <w:basedOn w:val="822"/>
    <w:uiPriority w:val="0"/>
    <w:qFormat/>
    <w:rPr>
      <w:rFonts w:hint="eastAsia" w:ascii="宋体" w:hAnsi="宋体" w:eastAsia="宋体" w:cs="宋体"/>
      <w:color w:val="000000"/>
      <w:sz w:val="20"/>
      <w:szCs w:val="20"/>
      <w:u w:val="none"/>
    </w:rPr>
  </w:style>
  <w:style w:type="character" w:styleId="1139" w:customStyle="1">
    <w:name w:val="font61"/>
    <w:basedOn w:val="822"/>
    <w:uiPriority w:val="0"/>
    <w:qFormat/>
    <w:rPr>
      <w:rFonts w:hint="eastAsia" w:ascii="宋体" w:hAnsi="宋体" w:eastAsia="宋体" w:cs="宋体"/>
      <w:color w:val="000000"/>
      <w:sz w:val="20"/>
      <w:szCs w:val="20"/>
      <w:u w:val="none"/>
    </w:rPr>
  </w:style>
  <w:style w:type="character" w:styleId="1140" w:customStyle="1">
    <w:name w:val="font81"/>
    <w:basedOn w:val="822"/>
    <w:uiPriority w:val="0"/>
    <w:qFormat/>
    <w:rPr>
      <w:rFonts w:hint="default" w:ascii="Times New Roman" w:hAnsi="Times New Roman" w:cs="Times New Roman"/>
      <w:color w:val="000000"/>
      <w:sz w:val="20"/>
      <w:szCs w:val="20"/>
      <w:u w:val="none"/>
    </w:rPr>
  </w:style>
  <w:style w:type="character" w:styleId="1141" w:customStyle="1">
    <w:name w:val="font31"/>
    <w:basedOn w:val="822"/>
    <w:uiPriority w:val="0"/>
    <w:qFormat/>
    <w:rPr>
      <w:rFonts w:hint="default" w:ascii="Times New Roman" w:hAnsi="Times New Roman" w:cs="Times New Roman"/>
      <w:color w:val="000000"/>
      <w:sz w:val="20"/>
      <w:szCs w:val="20"/>
      <w:u w:val="none"/>
    </w:rPr>
  </w:style>
  <w:style w:type="paragraph" w:styleId="1142" w:customStyle="1">
    <w:name w:val="列出段落111"/>
    <w:basedOn w:val="1077"/>
    <w:uiPriority w:val="0"/>
    <w:qFormat/>
    <w:pPr>
      <w:ind w:firstLine="420"/>
    </w:pPr>
    <w:rPr>
      <w:rFonts w:ascii="Times New Roman" w:hAnsi="Times New Roman"/>
    </w:rPr>
  </w:style>
  <w:style w:type="paragraph" w:styleId="1143" w:customStyle="1">
    <w:name w:val="标题_0"/>
    <w:basedOn w:val="1144"/>
    <w:uiPriority w:val="0"/>
    <w:qFormat/>
    <w:pPr>
      <w:jc w:val="center"/>
      <w:spacing w:before="120" w:after="120" w:line="360" w:lineRule="auto"/>
      <w:outlineLvl w:val="0"/>
    </w:pPr>
    <w:rPr>
      <w:rFonts w:ascii="黑体" w:hAnsi="Arial" w:eastAsia="黑体"/>
      <w:b/>
      <w:bCs/>
      <w:sz w:val="32"/>
      <w:szCs w:val="32"/>
    </w:rPr>
  </w:style>
  <w:style w:type="paragraph" w:styleId="1144" w:customStyle="1">
    <w:name w:val="正文_1"/>
    <w:uiPriority w:val="0"/>
    <w:qFormat/>
    <w:rPr>
      <w:rFonts w:hint="default" w:ascii="Times New Roman" w:hAnsi="Times New Roman" w:eastAsia="宋体" w:cs="Times New Roman"/>
      <w:sz w:val="21"/>
      <w:szCs w:val="22"/>
      <w:lang w:val="en-US" w:eastAsia="zh-CN" w:bidi="ar-SA"/>
    </w:rPr>
  </w:style>
  <w:style w:type="paragraph" w:styleId="1145" w:customStyle="1">
    <w:name w:val="Fließtext"/>
    <w:basedOn w:val="812"/>
    <w:uiPriority w:val="99"/>
    <w:qFormat/>
    <w:pPr>
      <w:jc w:val="left"/>
      <w:spacing w:after="200" w:line="276" w:lineRule="auto"/>
      <w:widowControl/>
    </w:pPr>
    <w:rPr>
      <w:rFonts w:asciiTheme="minorHAnsi" w:hAnsiTheme="minorHAnsi" w:eastAsiaTheme="minorHAnsi" w:cstheme="minorBidi"/>
      <w:sz w:val="22"/>
      <w:szCs w:val="22"/>
      <w:lang w:eastAsia="en-US"/>
    </w:rPr>
  </w:style>
  <w:style w:type="paragraph" w:styleId="1146" w:customStyle="1">
    <w:name w:val="文本块21"/>
    <w:basedOn w:val="812"/>
    <w:uiPriority w:val="6"/>
    <w:qFormat/>
    <w:pPr>
      <w:ind w:left="420" w:right="33"/>
      <w:jc w:val="left"/>
      <w:spacing w:after="200" w:line="276" w:lineRule="auto"/>
      <w:widowControl/>
    </w:pPr>
    <w:rPr>
      <w:rFonts w:asciiTheme="minorHAnsi" w:hAnsiTheme="minorHAnsi" w:eastAsiaTheme="minorHAnsi" w:cstheme="minorBidi"/>
      <w:sz w:val="24"/>
      <w:szCs w:val="20"/>
      <w:lang w:eastAsia="en-US"/>
    </w:rPr>
  </w:style>
  <w:style w:type="paragraph" w:styleId="1147" w:customStyle="1">
    <w:name w:val="正文文本1111"/>
    <w:basedOn w:val="812"/>
    <w:next w:val="877"/>
    <w:uiPriority w:val="0"/>
    <w:qFormat/>
    <w:pPr>
      <w:ind w:left="72" w:right="30"/>
      <w:jc w:val="center"/>
      <w:spacing w:after="60" w:line="360" w:lineRule="atLeast"/>
      <w:widowControl/>
    </w:pPr>
    <w:rPr>
      <w:rFonts w:asciiTheme="minorHAnsi" w:hAnsiTheme="minorHAnsi" w:eastAsiaTheme="minorHAnsi" w:cstheme="minorBidi"/>
      <w:sz w:val="22"/>
      <w:szCs w:val="22"/>
      <w:lang w:eastAsia="en-US"/>
    </w:rPr>
  </w:style>
  <w:style w:type="paragraph" w:styleId="1148" w:customStyle="1">
    <w:name w:val="修订1"/>
    <w:hidden/>
    <w:uiPriority w:val="0"/>
    <w:qFormat/>
    <w:rPr>
      <w:rFonts w:hint="default" w:ascii="Calibri" w:hAnsi="Calibri" w:eastAsia="宋体" w:cs="Times New Roman"/>
      <w:sz w:val="21"/>
      <w:szCs w:val="24"/>
      <w:lang w:val="en-US" w:eastAsia="zh-CN" w:bidi="ar-SA"/>
    </w:rPr>
  </w:style>
  <w:style w:type="paragraph" w:styleId="1149" w:customStyle="1">
    <w:name w:val="TOC 标题2"/>
    <w:uiPriority w:val="0"/>
    <w:unhideWhenUsed/>
    <w:qFormat/>
    <w:rPr>
      <w:rFonts w:hint="default" w:ascii="Times New Roman" w:hAnsi="Times New Roman" w:eastAsia="宋体" w:cs="Times New Roman"/>
      <w:lang w:val="en-US" w:eastAsia="zh-CN" w:bidi="ar-SA"/>
    </w:rPr>
  </w:style>
  <w:style w:type="paragraph" w:styleId="1150" w:customStyle="1">
    <w:name w:val="标题1"/>
    <w:basedOn w:val="812"/>
    <w:next w:val="1088"/>
    <w:uiPriority w:val="10"/>
    <w:qFormat/>
    <w:pPr>
      <w:contextualSpacing/>
      <w:jc w:val="left"/>
      <w:spacing w:before="300"/>
      <w:widowControl/>
    </w:pPr>
    <w:rPr>
      <w:rFonts w:ascii="Times New Roman" w:hAnsi="Times New Roman"/>
      <w:sz w:val="48"/>
      <w:szCs w:val="48"/>
    </w:rPr>
  </w:style>
  <w:style w:type="character" w:styleId="1151" w:customStyle="1">
    <w:name w:val="文档结构图 字符"/>
    <w:basedOn w:val="822"/>
    <w:link w:val="830"/>
    <w:uiPriority w:val="0"/>
    <w:qFormat/>
    <w:rPr>
      <w:rFonts w:ascii="宋体"/>
      <w:sz w:val="18"/>
      <w:szCs w:val="18"/>
    </w:rPr>
  </w:style>
  <w:style w:type="table" w:styleId="1152"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53"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54"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55" w:customStyle="1">
    <w:name w:val="无格式表格 311"/>
    <w:uiPriority w:val="99"/>
    <w:qFormat/>
    <w:tblPr>
      <w:tblCellMar>
        <w:left w:w="0" w:type="dxa"/>
        <w:top w:w="0" w:type="dxa"/>
        <w:right w:w="0" w:type="dxa"/>
        <w:bottom w:w="0" w:type="dxa"/>
      </w:tblCellMar>
    </w:tblPr>
  </w:style>
  <w:style w:type="table" w:styleId="1156" w:customStyle="1">
    <w:name w:val="无格式表格 411"/>
    <w:uiPriority w:val="99"/>
    <w:qFormat/>
    <w:tblPr>
      <w:tblCellMar>
        <w:left w:w="0" w:type="dxa"/>
        <w:top w:w="0" w:type="dxa"/>
        <w:right w:w="0" w:type="dxa"/>
        <w:bottom w:w="0" w:type="dxa"/>
      </w:tblCellMar>
    </w:tblPr>
  </w:style>
  <w:style w:type="table" w:styleId="1157" w:customStyle="1">
    <w:name w:val="无格式表格 511"/>
    <w:uiPriority w:val="99"/>
    <w:qFormat/>
    <w:tblPr>
      <w:tblCellMar>
        <w:left w:w="0" w:type="dxa"/>
        <w:top w:w="0" w:type="dxa"/>
        <w:right w:w="0" w:type="dxa"/>
        <w:bottom w:w="0" w:type="dxa"/>
      </w:tblCellMar>
    </w:tblPr>
  </w:style>
  <w:style w:type="table" w:styleId="1158"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59"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60"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61"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62"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63"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64"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65"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66"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67"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68"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69"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0"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1"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2"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73"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74"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5"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6"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7"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8"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9"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80"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81"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82"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83"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84"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85"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86"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7"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8"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9"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0"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1"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2"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3"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94"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95"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96"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97"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98"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99"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00"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01"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02"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03"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04"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05"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06"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07" w:customStyle="1">
    <w:name w:val="清单表 1 浅色11"/>
    <w:uiPriority w:val="99"/>
    <w:qFormat/>
    <w:tblPr>
      <w:tblCellMar>
        <w:left w:w="0" w:type="dxa"/>
        <w:top w:w="0" w:type="dxa"/>
        <w:right w:w="0" w:type="dxa"/>
        <w:bottom w:w="0" w:type="dxa"/>
      </w:tblCellMar>
    </w:tblPr>
  </w:style>
  <w:style w:type="table" w:styleId="1208" w:customStyle="1">
    <w:name w:val="List Table 1 Light - Accent 11"/>
    <w:uiPriority w:val="99"/>
    <w:qFormat/>
    <w:tblPr>
      <w:tblCellMar>
        <w:left w:w="0" w:type="dxa"/>
        <w:top w:w="0" w:type="dxa"/>
        <w:right w:w="0" w:type="dxa"/>
        <w:bottom w:w="0" w:type="dxa"/>
      </w:tblCellMar>
    </w:tblPr>
  </w:style>
  <w:style w:type="table" w:styleId="1209" w:customStyle="1">
    <w:name w:val="List Table 1 Light - Accent 21"/>
    <w:uiPriority w:val="99"/>
    <w:qFormat/>
    <w:tblPr>
      <w:tblCellMar>
        <w:left w:w="0" w:type="dxa"/>
        <w:top w:w="0" w:type="dxa"/>
        <w:right w:w="0" w:type="dxa"/>
        <w:bottom w:w="0" w:type="dxa"/>
      </w:tblCellMar>
    </w:tblPr>
  </w:style>
  <w:style w:type="table" w:styleId="1210" w:customStyle="1">
    <w:name w:val="List Table 1 Light - Accent 31"/>
    <w:uiPriority w:val="99"/>
    <w:qFormat/>
    <w:tblPr>
      <w:tblCellMar>
        <w:left w:w="0" w:type="dxa"/>
        <w:top w:w="0" w:type="dxa"/>
        <w:right w:w="0" w:type="dxa"/>
        <w:bottom w:w="0" w:type="dxa"/>
      </w:tblCellMar>
    </w:tblPr>
  </w:style>
  <w:style w:type="table" w:styleId="1211" w:customStyle="1">
    <w:name w:val="List Table 1 Light - Accent 41"/>
    <w:uiPriority w:val="99"/>
    <w:qFormat/>
    <w:tblPr>
      <w:tblCellMar>
        <w:left w:w="0" w:type="dxa"/>
        <w:top w:w="0" w:type="dxa"/>
        <w:right w:w="0" w:type="dxa"/>
        <w:bottom w:w="0" w:type="dxa"/>
      </w:tblCellMar>
    </w:tblPr>
  </w:style>
  <w:style w:type="table" w:styleId="1212" w:customStyle="1">
    <w:name w:val="List Table 1 Light - Accent 51"/>
    <w:uiPriority w:val="99"/>
    <w:qFormat/>
    <w:tblPr>
      <w:tblCellMar>
        <w:left w:w="0" w:type="dxa"/>
        <w:top w:w="0" w:type="dxa"/>
        <w:right w:w="0" w:type="dxa"/>
        <w:bottom w:w="0" w:type="dxa"/>
      </w:tblCellMar>
    </w:tblPr>
  </w:style>
  <w:style w:type="table" w:styleId="1213" w:customStyle="1">
    <w:name w:val="List Table 1 Light - Accent 61"/>
    <w:uiPriority w:val="99"/>
    <w:qFormat/>
    <w:tblPr>
      <w:tblCellMar>
        <w:left w:w="0" w:type="dxa"/>
        <w:top w:w="0" w:type="dxa"/>
        <w:right w:w="0" w:type="dxa"/>
        <w:bottom w:w="0" w:type="dxa"/>
      </w:tblCellMar>
    </w:tblPr>
  </w:style>
  <w:style w:type="table" w:styleId="1214"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15"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16"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17"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18"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19"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20"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21"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22"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23"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24"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25"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26"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27"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28"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29"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30"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31"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32"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33"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34"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35"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36"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37"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38"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39"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40"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41"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42"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43"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44"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45"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46"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47"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48"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49"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250"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251"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252"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253"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254"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255"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256" w:customStyle="1">
    <w:name w:val="Lined - Accent 11"/>
    <w:uiPriority w:val="99"/>
    <w:qFormat/>
    <w:rPr>
      <w:color w:val="404040"/>
    </w:rPr>
    <w:tblPr>
      <w:tblCellMar>
        <w:left w:w="0" w:type="dxa"/>
        <w:top w:w="0" w:type="dxa"/>
        <w:right w:w="0" w:type="dxa"/>
        <w:bottom w:w="0" w:type="dxa"/>
      </w:tblCellMar>
    </w:tblPr>
  </w:style>
  <w:style w:type="table" w:styleId="1257" w:customStyle="1">
    <w:name w:val="Lined - Accent 21"/>
    <w:uiPriority w:val="99"/>
    <w:qFormat/>
    <w:rPr>
      <w:color w:val="404040"/>
    </w:rPr>
    <w:tblPr>
      <w:tblCellMar>
        <w:left w:w="0" w:type="dxa"/>
        <w:top w:w="0" w:type="dxa"/>
        <w:right w:w="0" w:type="dxa"/>
        <w:bottom w:w="0" w:type="dxa"/>
      </w:tblCellMar>
    </w:tblPr>
  </w:style>
  <w:style w:type="table" w:styleId="1258" w:customStyle="1">
    <w:name w:val="Lined - Accent 31"/>
    <w:uiPriority w:val="99"/>
    <w:qFormat/>
    <w:rPr>
      <w:color w:val="404040"/>
    </w:rPr>
    <w:tblPr>
      <w:tblCellMar>
        <w:left w:w="0" w:type="dxa"/>
        <w:top w:w="0" w:type="dxa"/>
        <w:right w:w="0" w:type="dxa"/>
        <w:bottom w:w="0" w:type="dxa"/>
      </w:tblCellMar>
    </w:tblPr>
  </w:style>
  <w:style w:type="table" w:styleId="1259" w:customStyle="1">
    <w:name w:val="Lined - Accent 41"/>
    <w:uiPriority w:val="99"/>
    <w:qFormat/>
    <w:rPr>
      <w:color w:val="404040"/>
    </w:rPr>
    <w:tblPr>
      <w:tblCellMar>
        <w:left w:w="0" w:type="dxa"/>
        <w:top w:w="0" w:type="dxa"/>
        <w:right w:w="0" w:type="dxa"/>
        <w:bottom w:w="0" w:type="dxa"/>
      </w:tblCellMar>
    </w:tblPr>
  </w:style>
  <w:style w:type="table" w:styleId="1260" w:customStyle="1">
    <w:name w:val="Lined - Accent 51"/>
    <w:uiPriority w:val="99"/>
    <w:qFormat/>
    <w:rPr>
      <w:color w:val="404040"/>
    </w:rPr>
    <w:tblPr>
      <w:tblCellMar>
        <w:left w:w="0" w:type="dxa"/>
        <w:top w:w="0" w:type="dxa"/>
        <w:right w:w="0" w:type="dxa"/>
        <w:bottom w:w="0" w:type="dxa"/>
      </w:tblCellMar>
    </w:tblPr>
  </w:style>
  <w:style w:type="table" w:styleId="1261" w:customStyle="1">
    <w:name w:val="Lined - Accent 61"/>
    <w:uiPriority w:val="99"/>
    <w:qFormat/>
    <w:rPr>
      <w:color w:val="404040"/>
    </w:rPr>
    <w:tblPr>
      <w:tblCellMar>
        <w:left w:w="0" w:type="dxa"/>
        <w:top w:w="0" w:type="dxa"/>
        <w:right w:w="0" w:type="dxa"/>
        <w:bottom w:w="0" w:type="dxa"/>
      </w:tblCellMar>
    </w:tblPr>
  </w:style>
  <w:style w:type="table" w:styleId="1262"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63"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64"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65"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66"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67"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68"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69"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70"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71"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72"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73"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74"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75" w:customStyle="1">
    <w:name w:val="普通表格1"/>
    <w:uiPriority w:val="0"/>
    <w:semiHidden/>
    <w:qFormat/>
    <w:tblPr>
      <w:tblCellMar>
        <w:left w:w="0" w:type="dxa"/>
        <w:top w:w="0" w:type="dxa"/>
        <w:right w:w="0" w:type="dxa"/>
        <w:bottom w:w="0" w:type="dxa"/>
      </w:tblCellMar>
    </w:tblPr>
  </w:style>
  <w:style w:type="character" w:styleId="1276" w:customStyle="1">
    <w:name w:val="批注引用1"/>
    <w:uiPriority w:val="0"/>
    <w:qFormat/>
    <w:rPr>
      <w:sz w:val="21"/>
      <w:szCs w:val="21"/>
    </w:rPr>
  </w:style>
  <w:style w:type="character" w:styleId="1277" w:customStyle="1">
    <w:name w:val="批注文字 Char"/>
    <w:link w:val="1278"/>
    <w:uiPriority w:val="0"/>
    <w:qFormat/>
    <w:rPr>
      <w:sz w:val="21"/>
      <w:szCs w:val="24"/>
    </w:rPr>
  </w:style>
  <w:style w:type="paragraph" w:styleId="1278" w:customStyle="1">
    <w:name w:val="批注文字1"/>
    <w:basedOn w:val="1077"/>
    <w:link w:val="1277"/>
    <w:uiPriority w:val="0"/>
    <w:qFormat/>
    <w:pPr>
      <w:jc w:val="left"/>
    </w:pPr>
    <w:rPr>
      <w:rFonts w:ascii="Times New Roman" w:hAnsi="Times New Roman"/>
    </w:rPr>
  </w:style>
  <w:style w:type="character" w:styleId="1279" w:customStyle="1">
    <w:name w:val="正文文本缩进 Char"/>
    <w:link w:val="1075"/>
    <w:uiPriority w:val="0"/>
    <w:qFormat/>
    <w:rPr>
      <w:rFonts w:ascii="Calibri" w:hAnsi="Calibri"/>
      <w:sz w:val="21"/>
      <w:szCs w:val="24"/>
    </w:rPr>
  </w:style>
  <w:style w:type="character" w:styleId="1280" w:customStyle="1">
    <w:name w:val="批注框文本 Char"/>
    <w:link w:val="1281"/>
    <w:uiPriority w:val="0"/>
    <w:qFormat/>
    <w:rPr>
      <w:sz w:val="18"/>
      <w:szCs w:val="18"/>
    </w:rPr>
  </w:style>
  <w:style w:type="paragraph" w:styleId="1281" w:customStyle="1">
    <w:name w:val="批注框文本1"/>
    <w:basedOn w:val="1077"/>
    <w:link w:val="1280"/>
    <w:uiPriority w:val="0"/>
    <w:qFormat/>
    <w:rPr>
      <w:rFonts w:ascii="Times New Roman" w:hAnsi="Times New Roman"/>
      <w:sz w:val="18"/>
      <w:szCs w:val="18"/>
    </w:rPr>
  </w:style>
  <w:style w:type="character" w:styleId="1282" w:customStyle="1">
    <w:name w:val="正文首行缩进 2 Char"/>
    <w:link w:val="1120"/>
    <w:uiPriority w:val="0"/>
    <w:qFormat/>
    <w:rPr>
      <w:rFonts w:ascii="仿宋_GB2312" w:eastAsia="仿宋_GB2312"/>
      <w:color w:val="ff6600"/>
      <w:sz w:val="21"/>
      <w:szCs w:val="24"/>
    </w:rPr>
  </w:style>
  <w:style w:type="character" w:styleId="1283" w:customStyle="1">
    <w:name w:val="纯文本 Char"/>
    <w:link w:val="1088"/>
    <w:uiPriority w:val="0"/>
    <w:qFormat/>
    <w:rPr>
      <w:rFonts w:ascii="宋体" w:hAnsi="Courier New"/>
      <w:sz w:val="21"/>
      <w:szCs w:val="21"/>
    </w:rPr>
  </w:style>
  <w:style w:type="character" w:styleId="1284" w:customStyle="1">
    <w:name w:val="font11"/>
    <w:link w:val="1077"/>
    <w:uiPriority w:val="0"/>
    <w:qFormat/>
    <w:rPr>
      <w:rFonts w:ascii="Calibri" w:hAnsi="Calibri"/>
      <w:sz w:val="21"/>
      <w:szCs w:val="24"/>
    </w:rPr>
  </w:style>
  <w:style w:type="character" w:styleId="1285" w:customStyle="1">
    <w:name w:val="普通(网站) Char"/>
    <w:link w:val="1087"/>
    <w:uiPriority w:val="99"/>
    <w:qFormat/>
    <w:rPr>
      <w:rFonts w:ascii="宋体" w:hAnsi="宋体" w:cs="宋体"/>
      <w:sz w:val="24"/>
      <w:szCs w:val="24"/>
    </w:rPr>
  </w:style>
  <w:style w:type="character" w:styleId="1286" w:customStyle="1">
    <w:name w:val="批注主题 Char"/>
    <w:link w:val="1287"/>
    <w:uiPriority w:val="0"/>
    <w:qFormat/>
    <w:rPr>
      <w:b/>
      <w:bCs/>
      <w:sz w:val="21"/>
      <w:szCs w:val="24"/>
    </w:rPr>
  </w:style>
  <w:style w:type="paragraph" w:styleId="1287" w:customStyle="1">
    <w:name w:val="批注主题1"/>
    <w:basedOn w:val="1278"/>
    <w:next w:val="1278"/>
    <w:link w:val="1286"/>
    <w:uiPriority w:val="0"/>
    <w:qFormat/>
    <w:rPr>
      <w:b/>
      <w:bCs/>
    </w:rPr>
  </w:style>
  <w:style w:type="character" w:styleId="1288" w:customStyle="1">
    <w:name w:val="超链接1"/>
    <w:uiPriority w:val="0"/>
    <w:qFormat/>
    <w:rPr>
      <w:rFonts w:ascii="Times New Roman" w:hAnsi="Times New Roman" w:eastAsia="宋体"/>
      <w:sz w:val="21"/>
      <w:szCs w:val="24"/>
      <w:lang w:val="en-US" w:eastAsia="zh-CN" w:bidi="ar-SA"/>
    </w:rPr>
  </w:style>
  <w:style w:type="character" w:styleId="1289" w:customStyle="1">
    <w:name w:val="标题 2 Char"/>
    <w:link w:val="1085"/>
    <w:uiPriority w:val="9"/>
    <w:qFormat/>
    <w:rPr>
      <w:rFonts w:ascii="Cambria" w:hAnsi="Cambria"/>
      <w:b/>
      <w:bCs/>
      <w:sz w:val="28"/>
      <w:szCs w:val="32"/>
    </w:rPr>
  </w:style>
  <w:style w:type="paragraph" w:styleId="1290" w:customStyle="1">
    <w:name w:val="文本块[858D7CFB-ED40-4347-BF05-701D383B685F][858D7CFB-ED40-4347-BF05-701D383B685F]"/>
    <w:basedOn w:val="1077"/>
    <w:uiPriority w:val="0"/>
    <w:qFormat/>
    <w:pPr>
      <w:ind w:left="256" w:right="6" w:firstLine="200"/>
    </w:pPr>
    <w:rPr>
      <w:rFonts w:ascii="Times New Roman" w:hAnsi="Times New Roman" w:eastAsia="仿宋_GB2312"/>
      <w:sz w:val="28"/>
      <w:szCs w:val="20"/>
    </w:rPr>
  </w:style>
  <w:style w:type="paragraph" w:styleId="1291" w:customStyle="1">
    <w:name w:val="_HT_正文"/>
    <w:basedOn w:val="1077"/>
    <w:uiPriority w:val="0"/>
    <w:qFormat/>
    <w:pPr>
      <w:ind w:firstLine="200"/>
      <w:spacing w:line="360" w:lineRule="auto"/>
    </w:pPr>
    <w:rPr>
      <w:rFonts w:ascii="Times New Roman" w:hAnsi="Times New Roman" w:eastAsia="Arial"/>
      <w:sz w:val="24"/>
      <w:szCs w:val="20"/>
    </w:rPr>
  </w:style>
  <w:style w:type="paragraph" w:styleId="1292" w:customStyle="1">
    <w:name w:val="默认段落字体 Para Char Char Char Char Char Char Char"/>
    <w:basedOn w:val="1077"/>
    <w:uiPriority w:val="0"/>
    <w:qFormat/>
    <w:rPr>
      <w:rFonts w:ascii="Tahoma" w:hAnsi="Tahoma" w:eastAsia="Arial"/>
      <w:sz w:val="24"/>
      <w:szCs w:val="20"/>
    </w:rPr>
  </w:style>
  <w:style w:type="paragraph" w:styleId="1293"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294" w:customStyle="1">
    <w:name w:val="表格3"/>
    <w:basedOn w:val="1077"/>
    <w:uiPriority w:val="0"/>
    <w:qFormat/>
    <w:pPr>
      <w:jc w:val="center"/>
    </w:pPr>
    <w:rPr>
      <w:rFonts w:ascii="Times New Roman" w:hAnsi="Times New Roman" w:eastAsia="Arial"/>
      <w:sz w:val="20"/>
      <w:szCs w:val="20"/>
    </w:rPr>
  </w:style>
  <w:style w:type="paragraph" w:styleId="1295" w:customStyle="1">
    <w:name w:val="彩色列表 - 强调文字颜色 11"/>
    <w:basedOn w:val="1077"/>
    <w:link w:val="1356"/>
    <w:uiPriority w:val="0"/>
    <w:qFormat/>
    <w:pPr>
      <w:ind w:firstLine="420"/>
    </w:pPr>
    <w:rPr>
      <w:rFonts w:eastAsia="Arial"/>
      <w:sz w:val="22"/>
      <w:szCs w:val="22"/>
    </w:rPr>
  </w:style>
  <w:style w:type="paragraph" w:styleId="1296" w:customStyle="1">
    <w:name w:val="Char"/>
    <w:basedOn w:val="1077"/>
    <w:uiPriority w:val="0"/>
    <w:qFormat/>
    <w:pPr>
      <w:tabs>
        <w:tab w:val="left" w:pos="360" w:leader="none"/>
      </w:tabs>
    </w:pPr>
    <w:rPr>
      <w:rFonts w:ascii="Times New Roman" w:hAnsi="Times New Roman" w:eastAsia="Arial"/>
      <w:sz w:val="24"/>
      <w:szCs w:val="20"/>
    </w:rPr>
  </w:style>
  <w:style w:type="table" w:styleId="1297" w:customStyle="1">
    <w:name w:val="网格型1"/>
    <w:basedOn w:val="1275"/>
    <w:uiPriority w:val="0"/>
    <w:qFormat/>
    <w:tblPr/>
  </w:style>
  <w:style w:type="paragraph" w:styleId="1298" w:customStyle="1">
    <w:name w:val="Table Paragraph"/>
    <w:basedOn w:val="812"/>
    <w:uiPriority w:val="1"/>
    <w:qFormat/>
    <w:pPr>
      <w:jc w:val="left"/>
      <w:widowControl/>
    </w:pPr>
    <w:rPr>
      <w:rFonts w:ascii="Times New Roman" w:hAnsi="Times New Roman"/>
      <w:sz w:val="20"/>
      <w:szCs w:val="20"/>
    </w:rPr>
  </w:style>
  <w:style w:type="character" w:styleId="1299" w:customStyle="1">
    <w:name w:val="15"/>
    <w:uiPriority w:val="0"/>
    <w:qFormat/>
    <w:rPr>
      <w:rFonts w:hint="default" w:ascii="Times New Roman" w:hAnsi="Times New Roman" w:cs="Times New Roman"/>
    </w:rPr>
  </w:style>
  <w:style w:type="paragraph" w:styleId="1300" w:customStyle="1">
    <w:name w:val="正文_0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301"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02" w:customStyle="1">
    <w:name w:val="标题 51"/>
    <w:basedOn w:val="1080"/>
    <w:next w:val="1080"/>
    <w:uiPriority w:val="9"/>
    <w:qFormat/>
    <w:pPr>
      <w:jc w:val="left"/>
      <w:keepLines/>
      <w:keepNext/>
      <w:spacing w:before="280" w:after="290" w:line="376" w:lineRule="auto"/>
      <w:widowControl/>
      <w:outlineLvl w:val="4"/>
    </w:pPr>
    <w:rPr>
      <w:b/>
      <w:bCs/>
      <w:sz w:val="28"/>
      <w:szCs w:val="28"/>
    </w:rPr>
  </w:style>
  <w:style w:type="character" w:styleId="1303" w:customStyle="1">
    <w:name w:val="next1"/>
    <w:link w:val="1123"/>
    <w:uiPriority w:val="0"/>
    <w:qFormat/>
    <w:rPr>
      <w:sz w:val="21"/>
      <w:szCs w:val="24"/>
    </w:rPr>
  </w:style>
  <w:style w:type="character" w:styleId="1304" w:customStyle="1">
    <w:name w:val="文档结构图 Char1"/>
    <w:uiPriority w:val="0"/>
    <w:qFormat/>
    <w:rPr>
      <w:rFonts w:ascii="宋体"/>
      <w:sz w:val="18"/>
      <w:szCs w:val="18"/>
    </w:rPr>
  </w:style>
  <w:style w:type="paragraph" w:styleId="1305" w:customStyle="1">
    <w:name w:val="正文文本缩进2"/>
    <w:basedOn w:val="1123"/>
    <w:uiPriority w:val="0"/>
    <w:qFormat/>
    <w:pPr>
      <w:ind w:left="420"/>
      <w:spacing w:after="120"/>
    </w:pPr>
  </w:style>
  <w:style w:type="paragraph" w:styleId="1306" w:customStyle="1">
    <w:name w:val="列出段落11"/>
    <w:basedOn w:val="1083"/>
    <w:uiPriority w:val="0"/>
    <w:qFormat/>
    <w:pPr>
      <w:ind w:firstLine="420"/>
    </w:pPr>
  </w:style>
  <w:style w:type="paragraph" w:styleId="1307" w:customStyle="1">
    <w:name w:val="正文13"/>
    <w:next w:val="13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8" w:customStyle="1">
    <w:name w:val="正文文本12"/>
    <w:basedOn w:val="1307"/>
    <w:next w:val="1307"/>
    <w:uiPriority w:val="0"/>
    <w:qFormat/>
    <w:pPr>
      <w:spacing w:after="120"/>
    </w:pPr>
  </w:style>
  <w:style w:type="paragraph" w:styleId="1309" w:customStyle="1">
    <w:name w:val="修订2"/>
    <w:hidden/>
    <w:uiPriority w:val="0"/>
    <w:unhideWhenUsed/>
    <w:qFormat/>
    <w:rPr>
      <w:rFonts w:hint="default" w:ascii="Times New Roman" w:hAnsi="Times New Roman" w:eastAsia="宋体" w:cs="Times New Roman"/>
      <w:lang w:val="en-US" w:eastAsia="zh-CN" w:bidi="ar-SA"/>
    </w:rPr>
  </w:style>
  <w:style w:type="paragraph" w:styleId="1310" w:customStyle="1">
    <w:name w:val="_Style 6"/>
    <w:basedOn w:val="812"/>
    <w:uiPriority w:val="1"/>
    <w:qFormat/>
    <w:pPr>
      <w:ind w:firstLine="420"/>
    </w:pPr>
  </w:style>
  <w:style w:type="paragraph" w:styleId="1311" w:customStyle="1">
    <w:name w:val="_Style 34"/>
    <w:next w:val="955"/>
    <w:uiPriority w:val="0"/>
    <w:qFormat/>
    <w:pPr>
      <w:ind w:firstLine="420"/>
      <w:jc w:val="both"/>
      <w:spacing w:line="274" w:lineRule="auto"/>
      <w:widowControl w:val="off"/>
    </w:pPr>
    <w:rPr>
      <w:rFonts w:hint="default" w:ascii="Times New Roman" w:hAnsi="Times New Roman" w:eastAsia="宋体" w:cs="Times New Roman"/>
      <w:lang w:val="en-US" w:eastAsia="zh-CN" w:bidi="ar-SA"/>
    </w:rPr>
  </w:style>
  <w:style w:type="character" w:styleId="1312" w:customStyle="1">
    <w:name w:val="标题 2 Char1"/>
    <w:uiPriority w:val="9"/>
    <w:qFormat/>
    <w:rPr>
      <w:rFonts w:ascii="Cambria" w:hAnsi="Cambria"/>
      <w:b/>
      <w:bCs/>
      <w:sz w:val="28"/>
      <w:szCs w:val="32"/>
    </w:rPr>
  </w:style>
  <w:style w:type="character" w:styleId="1313" w:customStyle="1">
    <w:name w:val="标题 1 Char"/>
    <w:uiPriority w:val="0"/>
    <w:qFormat/>
    <w:rPr>
      <w:rFonts w:eastAsia="方正仿宋_GBK"/>
      <w:b/>
      <w:sz w:val="44"/>
    </w:rPr>
  </w:style>
  <w:style w:type="character" w:styleId="1314" w:customStyle="1">
    <w:name w:val="标题 3 Char"/>
    <w:uiPriority w:val="0"/>
    <w:qFormat/>
    <w:rPr>
      <w:b/>
      <w:bCs/>
      <w:sz w:val="32"/>
      <w:szCs w:val="32"/>
    </w:rPr>
  </w:style>
  <w:style w:type="character" w:styleId="1315" w:customStyle="1">
    <w:name w:val="标题 4 Char"/>
    <w:uiPriority w:val="0"/>
    <w:qFormat/>
    <w:rPr>
      <w:rFonts w:ascii="Arial" w:hAnsi="Arial" w:eastAsia="黑体"/>
      <w:b/>
      <w:bCs/>
      <w:sz w:val="28"/>
      <w:szCs w:val="28"/>
    </w:rPr>
  </w:style>
  <w:style w:type="character" w:styleId="1316" w:customStyle="1">
    <w:name w:val="标题 5 Char"/>
    <w:uiPriority w:val="0"/>
    <w:qFormat/>
    <w:rPr>
      <w:rFonts w:ascii="Calibri" w:hAnsi="Calibri"/>
      <w:b/>
      <w:bCs/>
      <w:sz w:val="24"/>
      <w:szCs w:val="28"/>
    </w:rPr>
  </w:style>
  <w:style w:type="character" w:styleId="1317" w:customStyle="1">
    <w:name w:val="标题 6 Char"/>
    <w:uiPriority w:val="0"/>
    <w:qFormat/>
    <w:rPr>
      <w:rFonts w:ascii="Arial" w:hAnsi="Arial" w:eastAsia="黑体"/>
      <w:b/>
      <w:bCs/>
      <w:sz w:val="24"/>
      <w:szCs w:val="24"/>
    </w:rPr>
  </w:style>
  <w:style w:type="character" w:styleId="1318" w:customStyle="1">
    <w:name w:val="标题 7 Char"/>
    <w:uiPriority w:val="0"/>
    <w:qFormat/>
    <w:rPr>
      <w:b/>
      <w:bCs/>
      <w:sz w:val="24"/>
      <w:szCs w:val="24"/>
    </w:rPr>
  </w:style>
  <w:style w:type="character" w:styleId="1319" w:customStyle="1">
    <w:name w:val="标题 8 Char"/>
    <w:uiPriority w:val="0"/>
    <w:qFormat/>
    <w:rPr>
      <w:rFonts w:ascii="Arial" w:hAnsi="Arial" w:eastAsia="黑体"/>
      <w:sz w:val="24"/>
      <w:szCs w:val="24"/>
    </w:rPr>
  </w:style>
  <w:style w:type="character" w:styleId="1320" w:customStyle="1">
    <w:name w:val="标题 9 Char"/>
    <w:uiPriority w:val="0"/>
    <w:qFormat/>
    <w:rPr>
      <w:rFonts w:ascii="Arial" w:hAnsi="Arial" w:eastAsia="黑体"/>
      <w:sz w:val="21"/>
      <w:szCs w:val="21"/>
    </w:rPr>
  </w:style>
  <w:style w:type="character" w:styleId="1321" w:customStyle="1">
    <w:name w:val="列表 3 字符"/>
    <w:link w:val="824"/>
    <w:uiPriority w:val="0"/>
    <w:qFormat/>
    <w:rPr>
      <w:rFonts w:ascii="Calibri" w:hAnsi="Calibri"/>
      <w:bCs/>
      <w:sz w:val="24"/>
      <w:szCs w:val="32"/>
    </w:rPr>
  </w:style>
  <w:style w:type="paragraph" w:styleId="1322" w:customStyle="1">
    <w:name w:val="StGen0"/>
    <w:basedOn w:val="812"/>
    <w:next w:val="955"/>
    <w:link w:val="1349"/>
    <w:uiPriority w:val="0"/>
    <w:qFormat/>
    <w:pPr>
      <w:ind w:firstLine="420"/>
    </w:pPr>
    <w:rPr>
      <w:rFonts w:ascii="Times New Roman" w:hAnsi="Times New Roman"/>
    </w:rPr>
  </w:style>
  <w:style w:type="character" w:styleId="1323" w:customStyle="1">
    <w:name w:val="正文缩进 字符"/>
    <w:link w:val="827"/>
    <w:uiPriority w:val="0"/>
    <w:qFormat/>
    <w:rPr>
      <w:rFonts w:ascii="Calibri" w:hAnsi="Calibri"/>
      <w:sz w:val="21"/>
      <w:szCs w:val="24"/>
    </w:rPr>
  </w:style>
  <w:style w:type="character" w:styleId="1324" w:customStyle="1">
    <w:name w:val="文档结构图 Char"/>
    <w:uiPriority w:val="0"/>
    <w:qFormat/>
    <w:rPr>
      <w:rFonts w:ascii="宋体"/>
      <w:sz w:val="18"/>
      <w:szCs w:val="18"/>
    </w:rPr>
  </w:style>
  <w:style w:type="character" w:styleId="1325" w:customStyle="1">
    <w:name w:val="正文文本 3 字符"/>
    <w:basedOn w:val="822"/>
    <w:uiPriority w:val="99"/>
    <w:semiHidden/>
    <w:qFormat/>
    <w:rPr>
      <w:rFonts w:ascii="Calibri" w:hAnsi="Calibri"/>
      <w:sz w:val="16"/>
      <w:szCs w:val="16"/>
    </w:rPr>
  </w:style>
  <w:style w:type="character" w:styleId="1326" w:customStyle="1">
    <w:name w:val="正文文本 3 字符1"/>
    <w:link w:val="832"/>
    <w:uiPriority w:val="0"/>
    <w:qFormat/>
    <w:rPr>
      <w:rFonts w:ascii="仿宋_GB2312" w:hAnsi="Arial" w:eastAsia="仿宋_GB2312"/>
      <w:sz w:val="32"/>
      <w:szCs w:val="32"/>
    </w:rPr>
  </w:style>
  <w:style w:type="character" w:styleId="1327" w:customStyle="1">
    <w:name w:val="正文文本 Char1"/>
    <w:uiPriority w:val="0"/>
    <w:qFormat/>
    <w:rPr>
      <w:sz w:val="21"/>
      <w:szCs w:val="24"/>
    </w:rPr>
  </w:style>
  <w:style w:type="character" w:styleId="1328" w:customStyle="1">
    <w:name w:val="章标题 Char"/>
    <w:link w:val="878"/>
    <w:uiPriority w:val="0"/>
    <w:qFormat/>
    <w:rPr>
      <w:rFonts w:ascii="黑体" w:hAnsi="Calibri" w:eastAsia="黑体"/>
      <w:sz w:val="21"/>
      <w:szCs w:val="22"/>
    </w:rPr>
  </w:style>
  <w:style w:type="character" w:styleId="1329" w:customStyle="1">
    <w:name w:val="一级条标题 Char"/>
    <w:link w:val="877"/>
    <w:uiPriority w:val="0"/>
    <w:qFormat/>
    <w:rPr>
      <w:rFonts w:ascii="黑体" w:hAnsi="宋体" w:eastAsia="黑体"/>
    </w:rPr>
  </w:style>
  <w:style w:type="character" w:styleId="1330" w:customStyle="1">
    <w:name w:val="正文文本缩进 Char1"/>
    <w:uiPriority w:val="0"/>
    <w:qFormat/>
    <w:rPr>
      <w:sz w:val="21"/>
      <w:szCs w:val="24"/>
    </w:rPr>
  </w:style>
  <w:style w:type="character" w:styleId="1331" w:customStyle="1">
    <w:name w:val="HTML 地址 字符"/>
    <w:basedOn w:val="822"/>
    <w:uiPriority w:val="99"/>
    <w:semiHidden/>
    <w:qFormat/>
    <w:rPr>
      <w:rFonts w:ascii="Calibri" w:hAnsi="Calibri"/>
      <w:i/>
      <w:iCs/>
      <w:sz w:val="21"/>
      <w:szCs w:val="24"/>
    </w:rPr>
  </w:style>
  <w:style w:type="character" w:styleId="1332" w:customStyle="1">
    <w:name w:val="HTML 地址 字符1"/>
    <w:link w:val="836"/>
    <w:uiPriority w:val="0"/>
    <w:qFormat/>
    <w:rPr>
      <w:rFonts w:ascii="宋体" w:hAnsi="Calibri"/>
      <w:i/>
      <w:iCs/>
      <w:sz w:val="21"/>
      <w:szCs w:val="21"/>
    </w:rPr>
  </w:style>
  <w:style w:type="character" w:styleId="1333" w:customStyle="1">
    <w:name w:val="纯文本 字符"/>
    <w:link w:val="840"/>
    <w:uiPriority w:val="0"/>
    <w:qFormat/>
    <w:rPr>
      <w:rFonts w:ascii="宋体" w:hAnsi="Courier New" w:eastAsia="仿宋_GB2312"/>
      <w:sz w:val="30"/>
    </w:rPr>
  </w:style>
  <w:style w:type="character" w:styleId="1334" w:customStyle="1">
    <w:name w:val="日期 字符"/>
    <w:link w:val="842"/>
    <w:uiPriority w:val="0"/>
    <w:qFormat/>
    <w:rPr>
      <w:rFonts w:ascii="宋体"/>
      <w:sz w:val="21"/>
      <w:szCs w:val="24"/>
    </w:rPr>
  </w:style>
  <w:style w:type="character" w:styleId="1335" w:customStyle="1">
    <w:name w:val="正文文本缩进 2 字符"/>
    <w:basedOn w:val="822"/>
    <w:uiPriority w:val="99"/>
    <w:semiHidden/>
    <w:qFormat/>
    <w:rPr>
      <w:rFonts w:ascii="Calibri" w:hAnsi="Calibri"/>
      <w:sz w:val="21"/>
      <w:szCs w:val="24"/>
    </w:rPr>
  </w:style>
  <w:style w:type="character" w:styleId="1336" w:customStyle="1">
    <w:name w:val="正文文本缩进 2 字符1"/>
    <w:link w:val="843"/>
    <w:uiPriority w:val="0"/>
    <w:qFormat/>
    <w:rPr>
      <w:rFonts w:ascii="Calibri" w:hAnsi="Calibri"/>
      <w:sz w:val="21"/>
      <w:szCs w:val="24"/>
    </w:rPr>
  </w:style>
  <w:style w:type="character" w:styleId="1337" w:customStyle="1">
    <w:name w:val="尾注文本 Char"/>
    <w:uiPriority w:val="0"/>
    <w:qFormat/>
    <w:rPr>
      <w:rFonts w:ascii="Times New Roman" w:hAnsi="Times New Roman"/>
      <w:lang w:val="en-US" w:eastAsia="zh-CN" w:bidi="ar-SA"/>
    </w:rPr>
  </w:style>
  <w:style w:type="character" w:styleId="1338" w:customStyle="1">
    <w:name w:val="批注框文本 Char1"/>
    <w:uiPriority w:val="0"/>
    <w:qFormat/>
    <w:rPr>
      <w:sz w:val="18"/>
      <w:szCs w:val="18"/>
    </w:rPr>
  </w:style>
  <w:style w:type="character" w:styleId="1339" w:customStyle="1">
    <w:name w:val="页脚 Char"/>
    <w:uiPriority w:val="0"/>
    <w:qFormat/>
    <w:rPr>
      <w:rFonts w:ascii="Times New Roman" w:hAnsi="Times New Roman" w:eastAsia="宋体" w:cs="Times New Roman"/>
      <w:sz w:val="18"/>
      <w:szCs w:val="18"/>
    </w:rPr>
  </w:style>
  <w:style w:type="character" w:styleId="1340" w:customStyle="1">
    <w:name w:val="页眉 Char"/>
    <w:uiPriority w:val="0"/>
    <w:qFormat/>
    <w:rPr>
      <w:rFonts w:ascii="Times New Roman" w:hAnsi="Times New Roman" w:eastAsia="宋体" w:cs="Times New Roman"/>
      <w:sz w:val="18"/>
      <w:szCs w:val="18"/>
    </w:rPr>
  </w:style>
  <w:style w:type="character" w:styleId="1341" w:customStyle="1">
    <w:name w:val="副标题 Char"/>
    <w:uiPriority w:val="0"/>
    <w:qFormat/>
    <w:rPr>
      <w:sz w:val="24"/>
      <w:szCs w:val="24"/>
      <w:lang w:bidi="ar-SA"/>
    </w:rPr>
  </w:style>
  <w:style w:type="character" w:styleId="1342" w:customStyle="1">
    <w:name w:val="脚注文本 Char"/>
    <w:uiPriority w:val="0"/>
    <w:qFormat/>
    <w:rPr>
      <w:sz w:val="18"/>
      <w:lang w:bidi="ar-SA"/>
    </w:rPr>
  </w:style>
  <w:style w:type="character" w:styleId="1343" w:customStyle="1">
    <w:name w:val="正文文本缩进 3 Char"/>
    <w:uiPriority w:val="0"/>
    <w:qFormat/>
    <w:rPr>
      <w:rFonts w:ascii="Arial" w:hAnsi="Arial" w:eastAsia="仿宋_GB2312"/>
      <w:color w:val="ffff00"/>
      <w:sz w:val="32"/>
      <w:szCs w:val="32"/>
    </w:rPr>
  </w:style>
  <w:style w:type="character" w:styleId="1344" w:customStyle="1">
    <w:name w:val="正文文本 2 Char"/>
    <w:uiPriority w:val="0"/>
    <w:qFormat/>
    <w:rPr>
      <w:sz w:val="21"/>
      <w:szCs w:val="24"/>
    </w:rPr>
  </w:style>
  <w:style w:type="character" w:styleId="1345" w:customStyle="1">
    <w:name w:val="HTML 预设格式 字符"/>
    <w:basedOn w:val="822"/>
    <w:uiPriority w:val="99"/>
    <w:semiHidden/>
    <w:qFormat/>
    <w:rPr>
      <w:rFonts w:ascii="Courier New" w:hAnsi="Courier New" w:cs="Courier New"/>
    </w:rPr>
  </w:style>
  <w:style w:type="character" w:styleId="1346" w:customStyle="1">
    <w:name w:val="HTML 预设格式 字符1"/>
    <w:link w:val="859"/>
    <w:uiPriority w:val="0"/>
    <w:qFormat/>
    <w:rPr>
      <w:rFonts w:ascii="宋体" w:hAnsi="宋体"/>
      <w:sz w:val="24"/>
      <w:szCs w:val="24"/>
    </w:rPr>
  </w:style>
  <w:style w:type="character" w:styleId="1347" w:customStyle="1">
    <w:name w:val="标题 Char"/>
    <w:uiPriority w:val="0"/>
    <w:qFormat/>
    <w:rPr>
      <w:sz w:val="48"/>
      <w:szCs w:val="48"/>
      <w:lang w:bidi="ar-SA"/>
    </w:rPr>
  </w:style>
  <w:style w:type="character" w:styleId="1348" w:customStyle="1">
    <w:name w:val="正文首行缩进 Char"/>
    <w:uiPriority w:val="0"/>
    <w:qFormat/>
    <w:rPr>
      <w:sz w:val="21"/>
      <w:szCs w:val="22"/>
    </w:rPr>
  </w:style>
  <w:style w:type="character" w:styleId="1349" w:customStyle="1">
    <w:name w:val="正文首行缩进 2 Char1"/>
    <w:link w:val="1322"/>
    <w:uiPriority w:val="0"/>
    <w:qFormat/>
    <w:rPr>
      <w:sz w:val="21"/>
      <w:szCs w:val="24"/>
    </w:rPr>
  </w:style>
  <w:style w:type="table" w:styleId="1350" w:customStyle="1">
    <w:name w:val="网格型2"/>
    <w:basedOn w:val="823"/>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51" w:customStyle="1">
    <w:name w:val="f141"/>
    <w:uiPriority w:val="0"/>
    <w:qFormat/>
    <w:rPr>
      <w:rFonts w:ascii="Times New Roman" w:hAnsi="Times New Roman" w:eastAsia="宋体" w:cs="Times New Roman"/>
      <w:sz w:val="21"/>
      <w:szCs w:val="21"/>
    </w:rPr>
  </w:style>
  <w:style w:type="character" w:styleId="1352" w:customStyle="1">
    <w:name w:val="列出段落 Char"/>
    <w:link w:val="1136"/>
    <w:uiPriority w:val="0"/>
    <w:qFormat/>
    <w:rPr>
      <w:sz w:val="21"/>
      <w:szCs w:val="24"/>
    </w:rPr>
  </w:style>
  <w:style w:type="paragraph" w:styleId="1353" w:customStyle="1">
    <w:name w:val="列出段落1_0"/>
    <w:basedOn w:val="1354"/>
    <w:uiPriority w:val="0"/>
    <w:qFormat/>
    <w:pPr>
      <w:ind w:firstLine="420"/>
    </w:pPr>
    <w:rPr>
      <w:rFonts w:eastAsia="宋体"/>
    </w:rPr>
  </w:style>
  <w:style w:type="paragraph" w:styleId="1354" w:customStyle="1">
    <w:name w:val="Normal_19"/>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355"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356" w:customStyle="1">
    <w:name w:val="彩色列表 - 强调文字颜色 1 Char1"/>
    <w:link w:val="1295"/>
    <w:uiPriority w:val="0"/>
    <w:qFormat/>
    <w:rPr>
      <w:rFonts w:ascii="Calibri" w:hAnsi="Calibri" w:eastAsia="Arial"/>
      <w:sz w:val="22"/>
      <w:szCs w:val="22"/>
    </w:rPr>
  </w:style>
  <w:style w:type="paragraph" w:styleId="1357" w:customStyle="1">
    <w:name w:val="+正文"/>
    <w:basedOn w:val="812"/>
    <w:uiPriority w:val="0"/>
    <w:qFormat/>
    <w:pPr>
      <w:ind w:firstLine="200"/>
      <w:jc w:val="left"/>
      <w:spacing w:line="360" w:lineRule="auto"/>
      <w:widowControl/>
    </w:pPr>
    <w:rPr>
      <w:rFonts w:ascii="Times New Roman" w:hAnsi="Times New Roman"/>
      <w:sz w:val="24"/>
      <w:szCs w:val="20"/>
    </w:rPr>
  </w:style>
  <w:style w:type="character" w:styleId="1358" w:customStyle="1">
    <w:name w:val="正文文本 (2)_"/>
    <w:link w:val="1359"/>
    <w:uiPriority w:val="0"/>
    <w:qFormat/>
    <w:rPr>
      <w:rFonts w:ascii="MingLiU" w:eastAsia="MingLiU" w:cs="MingLiU"/>
      <w:sz w:val="17"/>
      <w:szCs w:val="17"/>
      <w:shd w:val="clear" w:color="auto" w:fill="ffffff"/>
    </w:rPr>
  </w:style>
  <w:style w:type="paragraph" w:styleId="1359" w:customStyle="1">
    <w:name w:val="正文文本 (2)1"/>
    <w:basedOn w:val="812"/>
    <w:link w:val="1358"/>
    <w:uiPriority w:val="0"/>
    <w:qFormat/>
    <w:pPr>
      <w:spacing w:after="60" w:line="259" w:lineRule="exact"/>
      <w:shd w:val="clear" w:color="auto" w:fill="ffffff"/>
    </w:pPr>
    <w:rPr>
      <w:rFonts w:ascii="MingLiU" w:hAnsi="Times New Roman" w:eastAsia="MingLiU" w:cs="MingLiU"/>
      <w:sz w:val="17"/>
      <w:szCs w:val="17"/>
    </w:rPr>
  </w:style>
  <w:style w:type="paragraph" w:styleId="1360" w:customStyle="1">
    <w:name w:val="文字目录样式"/>
    <w:basedOn w:val="812"/>
    <w:uiPriority w:val="99"/>
    <w:qFormat/>
    <w:pPr>
      <w:ind w:right="100"/>
      <w:spacing w:line="360" w:lineRule="auto"/>
    </w:pPr>
    <w:rPr>
      <w:rFonts w:ascii="宋体" w:hAnsi="宋体" w:cs="宋体-18030"/>
      <w:b/>
      <w:sz w:val="24"/>
    </w:rPr>
  </w:style>
  <w:style w:type="paragraph" w:styleId="1361" w:customStyle="1">
    <w:name w:val="_Style 1"/>
    <w:basedOn w:val="812"/>
    <w:uiPriority w:val="34"/>
    <w:qFormat/>
    <w:pPr>
      <w:ind w:firstLine="200"/>
    </w:pPr>
    <w:rPr>
      <w:rFonts w:ascii="Times New Roman" w:hAnsi="Times New Roman"/>
      <w:sz w:val="20"/>
    </w:rPr>
  </w:style>
  <w:style w:type="paragraph" w:styleId="1362" w:customStyle="1">
    <w:name w:val="列出段落2"/>
    <w:basedOn w:val="812"/>
    <w:uiPriority w:val="1"/>
    <w:qFormat/>
    <w:pPr>
      <w:ind w:left="373" w:firstLine="600"/>
      <w:spacing w:before="2"/>
    </w:pPr>
    <w:rPr>
      <w:rFonts w:ascii="仿宋" w:hAnsi="仿宋" w:eastAsia="仿宋" w:cs="仿宋"/>
      <w:lang w:val="zh-CN" w:bidi="zh-CN"/>
    </w:rPr>
  </w:style>
  <w:style w:type="paragraph" w:styleId="1363" w:customStyle="1">
    <w:name w:val="题注1"/>
    <w:next w:val="812"/>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character" w:styleId="1364" w:customStyle="1">
    <w:name w:val="引用 Char"/>
    <w:uiPriority w:val="0"/>
    <w:qFormat/>
    <w:rPr>
      <w:i/>
      <w:lang w:val="en-US" w:eastAsia="zh-CN" w:bidi="ar-SA"/>
    </w:rPr>
  </w:style>
  <w:style w:type="character" w:styleId="1365" w:customStyle="1">
    <w:name w:val="明显引用 Char"/>
    <w:uiPriority w:val="0"/>
    <w:qFormat/>
    <w:rPr>
      <w:i/>
      <w:shd w:val="clear" w:color="auto" w:fill="f2f2f2"/>
      <w:lang w:val="en-US" w:eastAsia="zh-CN" w:bidi="ar-SA"/>
    </w:rPr>
  </w:style>
  <w:style w:type="table" w:styleId="1366" w:customStyle="1">
    <w:name w:val="Table Grid Light2"/>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67" w:customStyle="1">
    <w:name w:val="无格式表格 112"/>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68" w:customStyle="1">
    <w:name w:val="无格式表格 212"/>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69" w:customStyle="1">
    <w:name w:val="无格式表格 312"/>
    <w:uiPriority w:val="99"/>
    <w:qFormat/>
    <w:rPr>
      <w:rFonts w:ascii="Calibri" w:hAnsi="Calibri"/>
    </w:rPr>
    <w:tblPr>
      <w:tblCellMar>
        <w:left w:w="0" w:type="dxa"/>
        <w:top w:w="0" w:type="dxa"/>
        <w:right w:w="0" w:type="dxa"/>
        <w:bottom w:w="0" w:type="dxa"/>
      </w:tblCellMar>
    </w:tblPr>
  </w:style>
  <w:style w:type="table" w:styleId="1370" w:customStyle="1">
    <w:name w:val="无格式表格 412"/>
    <w:uiPriority w:val="99"/>
    <w:qFormat/>
    <w:rPr>
      <w:rFonts w:ascii="Calibri" w:hAnsi="Calibri"/>
    </w:rPr>
    <w:tblPr>
      <w:tblCellMar>
        <w:left w:w="0" w:type="dxa"/>
        <w:top w:w="0" w:type="dxa"/>
        <w:right w:w="0" w:type="dxa"/>
        <w:bottom w:w="0" w:type="dxa"/>
      </w:tblCellMar>
    </w:tblPr>
  </w:style>
  <w:style w:type="table" w:styleId="1371" w:customStyle="1">
    <w:name w:val="无格式表格 512"/>
    <w:uiPriority w:val="99"/>
    <w:qFormat/>
    <w:rPr>
      <w:rFonts w:ascii="Calibri" w:hAnsi="Calibri"/>
    </w:rPr>
    <w:tblPr>
      <w:tblCellMar>
        <w:left w:w="0" w:type="dxa"/>
        <w:top w:w="0" w:type="dxa"/>
        <w:right w:w="0" w:type="dxa"/>
        <w:bottom w:w="0" w:type="dxa"/>
      </w:tblCellMar>
    </w:tblPr>
  </w:style>
  <w:style w:type="table" w:styleId="1372" w:customStyle="1">
    <w:name w:val="网格表 1 浅色12"/>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73" w:customStyle="1">
    <w:name w:val="Grid Table 1 Light - Accent 12"/>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74" w:customStyle="1">
    <w:name w:val="Grid Table 1 Light - Accent 22"/>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75" w:customStyle="1">
    <w:name w:val="Grid Table 1 Light - Accent 32"/>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76" w:customStyle="1">
    <w:name w:val="Grid Table 1 Light - Accent 42"/>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77" w:customStyle="1">
    <w:name w:val="Grid Table 1 Light - Accent 52"/>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78" w:customStyle="1">
    <w:name w:val="Grid Table 1 Light - Accent 62"/>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79" w:customStyle="1">
    <w:name w:val="网格表 212"/>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80" w:customStyle="1">
    <w:name w:val="Grid Table 2 - Accent 12"/>
    <w:uiPriority w:val="99"/>
    <w:qFormat/>
    <w:rPr>
      <w:rFonts w:ascii="Calibri" w:hAnsi="Calibri"/>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81" w:customStyle="1">
    <w:name w:val="Grid Table 2 - Accent 22"/>
    <w:uiPriority w:val="99"/>
    <w:qFormat/>
    <w:rPr>
      <w:rFonts w:ascii="Calibri" w:hAnsi="Calibri"/>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82" w:customStyle="1">
    <w:name w:val="Grid Table 2 - Accent 32"/>
    <w:uiPriority w:val="99"/>
    <w:qFormat/>
    <w:rPr>
      <w:rFonts w:ascii="Calibri" w:hAnsi="Calibri"/>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83" w:customStyle="1">
    <w:name w:val="Grid Table 2 - Accent 42"/>
    <w:uiPriority w:val="99"/>
    <w:qFormat/>
    <w:rPr>
      <w:rFonts w:ascii="Calibri" w:hAnsi="Calibri"/>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84" w:customStyle="1">
    <w:name w:val="Grid Table 2 - Accent 52"/>
    <w:uiPriority w:val="99"/>
    <w:qFormat/>
    <w:rPr>
      <w:rFonts w:ascii="Calibri" w:hAnsi="Calibri"/>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85" w:customStyle="1">
    <w:name w:val="Grid Table 2 - Accent 62"/>
    <w:uiPriority w:val="99"/>
    <w:qFormat/>
    <w:rPr>
      <w:rFonts w:ascii="Calibri" w:hAnsi="Calibri"/>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86" w:customStyle="1">
    <w:name w:val="网格表 312"/>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87" w:customStyle="1">
    <w:name w:val="Grid Table 3 - Accent 12"/>
    <w:uiPriority w:val="99"/>
    <w:qFormat/>
    <w:rPr>
      <w:rFonts w:ascii="Calibri" w:hAnsi="Calibri"/>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88" w:customStyle="1">
    <w:name w:val="Grid Table 3 - Accent 22"/>
    <w:uiPriority w:val="99"/>
    <w:qFormat/>
    <w:rPr>
      <w:rFonts w:ascii="Calibri" w:hAnsi="Calibri"/>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89" w:customStyle="1">
    <w:name w:val="Grid Table 3 - Accent 32"/>
    <w:uiPriority w:val="99"/>
    <w:qFormat/>
    <w:rPr>
      <w:rFonts w:ascii="Calibri" w:hAnsi="Calibri"/>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90" w:customStyle="1">
    <w:name w:val="Grid Table 3 - Accent 42"/>
    <w:uiPriority w:val="99"/>
    <w:qFormat/>
    <w:rPr>
      <w:rFonts w:ascii="Calibri" w:hAnsi="Calibri"/>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91" w:customStyle="1">
    <w:name w:val="Grid Table 3 - Accent 52"/>
    <w:uiPriority w:val="99"/>
    <w:qFormat/>
    <w:rPr>
      <w:rFonts w:ascii="Calibri" w:hAnsi="Calibri"/>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92" w:customStyle="1">
    <w:name w:val="Grid Table 3 - Accent 62"/>
    <w:uiPriority w:val="99"/>
    <w:qFormat/>
    <w:rPr>
      <w:rFonts w:ascii="Calibri" w:hAnsi="Calibri"/>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93" w:customStyle="1">
    <w:name w:val="网格表 412"/>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94" w:customStyle="1">
    <w:name w:val="Grid Table 4 - Accent 12"/>
    <w:uiPriority w:val="5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95" w:customStyle="1">
    <w:name w:val="Grid Table 4 - Accent 22"/>
    <w:uiPriority w:val="5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96" w:customStyle="1">
    <w:name w:val="Grid Table 4 - Accent 32"/>
    <w:uiPriority w:val="5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97" w:customStyle="1">
    <w:name w:val="Grid Table 4 - Accent 42"/>
    <w:uiPriority w:val="5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98" w:customStyle="1">
    <w:name w:val="Grid Table 4 - Accent 52"/>
    <w:uiPriority w:val="5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99" w:customStyle="1">
    <w:name w:val="Grid Table 4 - Accent 62"/>
    <w:uiPriority w:val="5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00" w:customStyle="1">
    <w:name w:val="网格表 5 深色1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1" w:customStyle="1">
    <w:name w:val="Grid Table 5 Dark- Accent 1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2" w:customStyle="1">
    <w:name w:val="Grid Table 5 Dark - Accent 2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3" w:customStyle="1">
    <w:name w:val="Grid Table 5 Dark - Accent 3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4" w:customStyle="1">
    <w:name w:val="Grid Table 5 Dark- Accent 4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5" w:customStyle="1">
    <w:name w:val="Grid Table 5 Dark - Accent 5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6" w:customStyle="1">
    <w:name w:val="Grid Table 5 Dark - Accent 6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07" w:customStyle="1">
    <w:name w:val="网格表 6 彩色12"/>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08" w:customStyle="1">
    <w:name w:val="Grid Table 6 Colorful - Accent 12"/>
    <w:uiPriority w:val="99"/>
    <w:qFormat/>
    <w:rPr>
      <w:rFonts w:ascii="Calibri" w:hAnsi="Calibri"/>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09" w:customStyle="1">
    <w:name w:val="Grid Table 6 Colorful - Accent 22"/>
    <w:uiPriority w:val="99"/>
    <w:qFormat/>
    <w:rPr>
      <w:rFonts w:ascii="Calibri" w:hAnsi="Calibri"/>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10" w:customStyle="1">
    <w:name w:val="Grid Table 6 Colorful - Accent 32"/>
    <w:uiPriority w:val="99"/>
    <w:qFormat/>
    <w:rPr>
      <w:rFonts w:ascii="Calibri" w:hAnsi="Calibri"/>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11" w:customStyle="1">
    <w:name w:val="Grid Table 6 Colorful - Accent 42"/>
    <w:uiPriority w:val="99"/>
    <w:qFormat/>
    <w:rPr>
      <w:rFonts w:ascii="Calibri" w:hAnsi="Calibri"/>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12" w:customStyle="1">
    <w:name w:val="Grid Table 6 Colorful - Accent 52"/>
    <w:uiPriority w:val="99"/>
    <w:qFormat/>
    <w:rPr>
      <w:rFonts w:ascii="Calibri" w:hAnsi="Calibri"/>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13" w:customStyle="1">
    <w:name w:val="Grid Table 6 Colorful - Accent 62"/>
    <w:uiPriority w:val="99"/>
    <w:qFormat/>
    <w:rPr>
      <w:rFonts w:ascii="Calibri" w:hAnsi="Calibri"/>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14" w:customStyle="1">
    <w:name w:val="网格表 7 彩色12"/>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15" w:customStyle="1">
    <w:name w:val="Grid Table 7 Colorful - Accent 12"/>
    <w:uiPriority w:val="99"/>
    <w:qFormat/>
    <w:rPr>
      <w:rFonts w:ascii="Calibri" w:hAnsi="Calibri"/>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16" w:customStyle="1">
    <w:name w:val="Grid Table 7 Colorful - Accent 22"/>
    <w:uiPriority w:val="99"/>
    <w:qFormat/>
    <w:rPr>
      <w:rFonts w:ascii="Calibri" w:hAnsi="Calibri"/>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17" w:customStyle="1">
    <w:name w:val="Grid Table 7 Colorful - Accent 32"/>
    <w:uiPriority w:val="99"/>
    <w:qFormat/>
    <w:rPr>
      <w:rFonts w:ascii="Calibri" w:hAnsi="Calibri"/>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18" w:customStyle="1">
    <w:name w:val="Grid Table 7 Colorful - Accent 42"/>
    <w:uiPriority w:val="99"/>
    <w:qFormat/>
    <w:rPr>
      <w:rFonts w:ascii="Calibri" w:hAnsi="Calibri"/>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19" w:customStyle="1">
    <w:name w:val="Grid Table 7 Colorful - Accent 52"/>
    <w:uiPriority w:val="99"/>
    <w:qFormat/>
    <w:rPr>
      <w:rFonts w:ascii="Calibri" w:hAnsi="Calibri"/>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20" w:customStyle="1">
    <w:name w:val="Grid Table 7 Colorful - Accent 62"/>
    <w:uiPriority w:val="99"/>
    <w:qFormat/>
    <w:rPr>
      <w:rFonts w:ascii="Calibri" w:hAnsi="Calibri"/>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21" w:customStyle="1">
    <w:name w:val="清单表 1 浅色12"/>
    <w:uiPriority w:val="99"/>
    <w:qFormat/>
    <w:rPr>
      <w:rFonts w:ascii="Calibri" w:hAnsi="Calibri"/>
    </w:rPr>
    <w:tblPr>
      <w:tblCellMar>
        <w:left w:w="0" w:type="dxa"/>
        <w:top w:w="0" w:type="dxa"/>
        <w:right w:w="0" w:type="dxa"/>
        <w:bottom w:w="0" w:type="dxa"/>
      </w:tblCellMar>
    </w:tblPr>
  </w:style>
  <w:style w:type="table" w:styleId="1422" w:customStyle="1">
    <w:name w:val="List Table 1 Light - Accent 12"/>
    <w:uiPriority w:val="99"/>
    <w:qFormat/>
    <w:rPr>
      <w:rFonts w:ascii="Calibri" w:hAnsi="Calibri"/>
    </w:rPr>
    <w:tblPr>
      <w:tblCellMar>
        <w:left w:w="0" w:type="dxa"/>
        <w:top w:w="0" w:type="dxa"/>
        <w:right w:w="0" w:type="dxa"/>
        <w:bottom w:w="0" w:type="dxa"/>
      </w:tblCellMar>
    </w:tblPr>
  </w:style>
  <w:style w:type="table" w:styleId="1423" w:customStyle="1">
    <w:name w:val="List Table 1 Light - Accent 22"/>
    <w:uiPriority w:val="99"/>
    <w:qFormat/>
    <w:rPr>
      <w:rFonts w:ascii="Calibri" w:hAnsi="Calibri"/>
    </w:rPr>
    <w:tblPr>
      <w:tblCellMar>
        <w:left w:w="0" w:type="dxa"/>
        <w:top w:w="0" w:type="dxa"/>
        <w:right w:w="0" w:type="dxa"/>
        <w:bottom w:w="0" w:type="dxa"/>
      </w:tblCellMar>
    </w:tblPr>
  </w:style>
  <w:style w:type="table" w:styleId="1424" w:customStyle="1">
    <w:name w:val="List Table 1 Light - Accent 32"/>
    <w:uiPriority w:val="99"/>
    <w:qFormat/>
    <w:rPr>
      <w:rFonts w:ascii="Calibri" w:hAnsi="Calibri"/>
    </w:rPr>
    <w:tblPr>
      <w:tblCellMar>
        <w:left w:w="0" w:type="dxa"/>
        <w:top w:w="0" w:type="dxa"/>
        <w:right w:w="0" w:type="dxa"/>
        <w:bottom w:w="0" w:type="dxa"/>
      </w:tblCellMar>
    </w:tblPr>
  </w:style>
  <w:style w:type="table" w:styleId="1425" w:customStyle="1">
    <w:name w:val="List Table 1 Light - Accent 42"/>
    <w:uiPriority w:val="99"/>
    <w:qFormat/>
    <w:rPr>
      <w:rFonts w:ascii="Calibri" w:hAnsi="Calibri"/>
    </w:rPr>
    <w:tblPr>
      <w:tblCellMar>
        <w:left w:w="0" w:type="dxa"/>
        <w:top w:w="0" w:type="dxa"/>
        <w:right w:w="0" w:type="dxa"/>
        <w:bottom w:w="0" w:type="dxa"/>
      </w:tblCellMar>
    </w:tblPr>
  </w:style>
  <w:style w:type="table" w:styleId="1426" w:customStyle="1">
    <w:name w:val="List Table 1 Light - Accent 52"/>
    <w:uiPriority w:val="99"/>
    <w:qFormat/>
    <w:rPr>
      <w:rFonts w:ascii="Calibri" w:hAnsi="Calibri"/>
    </w:rPr>
    <w:tblPr>
      <w:tblCellMar>
        <w:left w:w="0" w:type="dxa"/>
        <w:top w:w="0" w:type="dxa"/>
        <w:right w:w="0" w:type="dxa"/>
        <w:bottom w:w="0" w:type="dxa"/>
      </w:tblCellMar>
    </w:tblPr>
  </w:style>
  <w:style w:type="table" w:styleId="1427" w:customStyle="1">
    <w:name w:val="List Table 1 Light - Accent 62"/>
    <w:uiPriority w:val="99"/>
    <w:qFormat/>
    <w:rPr>
      <w:rFonts w:ascii="Calibri" w:hAnsi="Calibri"/>
    </w:rPr>
    <w:tblPr>
      <w:tblCellMar>
        <w:left w:w="0" w:type="dxa"/>
        <w:top w:w="0" w:type="dxa"/>
        <w:right w:w="0" w:type="dxa"/>
        <w:bottom w:w="0" w:type="dxa"/>
      </w:tblCellMar>
    </w:tblPr>
  </w:style>
  <w:style w:type="table" w:styleId="1428" w:customStyle="1">
    <w:name w:val="清单表 212"/>
    <w:uiPriority w:val="99"/>
    <w:qFormat/>
    <w:rPr>
      <w:rFonts w:ascii="Calibri" w:hAnsi="Calibri"/>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29" w:customStyle="1">
    <w:name w:val="List Table 2 - Accent 12"/>
    <w:uiPriority w:val="99"/>
    <w:qFormat/>
    <w:rPr>
      <w:rFonts w:ascii="Calibri" w:hAnsi="Calibri"/>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30" w:customStyle="1">
    <w:name w:val="List Table 2 - Accent 22"/>
    <w:uiPriority w:val="99"/>
    <w:qFormat/>
    <w:rPr>
      <w:rFonts w:ascii="Calibri" w:hAnsi="Calibri"/>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31" w:customStyle="1">
    <w:name w:val="List Table 2 - Accent 32"/>
    <w:uiPriority w:val="99"/>
    <w:qFormat/>
    <w:rPr>
      <w:rFonts w:ascii="Calibri" w:hAnsi="Calibri"/>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32" w:customStyle="1">
    <w:name w:val="List Table 2 - Accent 42"/>
    <w:uiPriority w:val="99"/>
    <w:qFormat/>
    <w:rPr>
      <w:rFonts w:ascii="Calibri" w:hAnsi="Calibri"/>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33" w:customStyle="1">
    <w:name w:val="List Table 2 - Accent 52"/>
    <w:uiPriority w:val="99"/>
    <w:qFormat/>
    <w:rPr>
      <w:rFonts w:ascii="Calibri" w:hAnsi="Calibri"/>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34" w:customStyle="1">
    <w:name w:val="List Table 2 - Accent 62"/>
    <w:uiPriority w:val="99"/>
    <w:qFormat/>
    <w:rPr>
      <w:rFonts w:ascii="Calibri" w:hAnsi="Calibri"/>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35" w:customStyle="1">
    <w:name w:val="清单表 312"/>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36" w:customStyle="1">
    <w:name w:val="List Table 3 - Accent 12"/>
    <w:uiPriority w:val="99"/>
    <w:qFormat/>
    <w:rPr>
      <w:rFonts w:ascii="Calibri" w:hAnsi="Calibri"/>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37" w:customStyle="1">
    <w:name w:val="List Table 3 - Accent 22"/>
    <w:uiPriority w:val="99"/>
    <w:qFormat/>
    <w:rPr>
      <w:rFonts w:ascii="Calibri" w:hAnsi="Calibri"/>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38" w:customStyle="1">
    <w:name w:val="List Table 3 - Accent 32"/>
    <w:uiPriority w:val="99"/>
    <w:qFormat/>
    <w:rPr>
      <w:rFonts w:ascii="Calibri" w:hAnsi="Calibri"/>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39" w:customStyle="1">
    <w:name w:val="List Table 3 - Accent 42"/>
    <w:uiPriority w:val="99"/>
    <w:qFormat/>
    <w:rPr>
      <w:rFonts w:ascii="Calibri" w:hAnsi="Calibri"/>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40" w:customStyle="1">
    <w:name w:val="List Table 3 - Accent 52"/>
    <w:uiPriority w:val="99"/>
    <w:qFormat/>
    <w:rPr>
      <w:rFonts w:ascii="Calibri" w:hAnsi="Calibri"/>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41" w:customStyle="1">
    <w:name w:val="List Table 3 - Accent 62"/>
    <w:uiPriority w:val="99"/>
    <w:qFormat/>
    <w:rPr>
      <w:rFonts w:ascii="Calibri" w:hAnsi="Calibri"/>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42" w:customStyle="1">
    <w:name w:val="清单表 41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43" w:customStyle="1">
    <w:name w:val="List Table 4 - Accent 12"/>
    <w:uiPriority w:val="9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44" w:customStyle="1">
    <w:name w:val="List Table 4 - Accent 22"/>
    <w:uiPriority w:val="9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45" w:customStyle="1">
    <w:name w:val="List Table 4 - Accent 32"/>
    <w:uiPriority w:val="9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46" w:customStyle="1">
    <w:name w:val="List Table 4 - Accent 42"/>
    <w:uiPriority w:val="9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47" w:customStyle="1">
    <w:name w:val="List Table 4 - Accent 52"/>
    <w:uiPriority w:val="9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48" w:customStyle="1">
    <w:name w:val="List Table 4 - Accent 62"/>
    <w:uiPriority w:val="9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49" w:customStyle="1">
    <w:name w:val="清单表 5 深色12"/>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50" w:customStyle="1">
    <w:name w:val="List Table 5 Dark - Accent 12"/>
    <w:uiPriority w:val="99"/>
    <w:qFormat/>
    <w:rPr>
      <w:rFonts w:ascii="Calibri" w:hAnsi="Calibri"/>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51" w:customStyle="1">
    <w:name w:val="List Table 5 Dark - Accent 22"/>
    <w:uiPriority w:val="99"/>
    <w:qFormat/>
    <w:rPr>
      <w:rFonts w:ascii="Calibri" w:hAnsi="Calibri"/>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52" w:customStyle="1">
    <w:name w:val="List Table 5 Dark - Accent 32"/>
    <w:uiPriority w:val="99"/>
    <w:qFormat/>
    <w:rPr>
      <w:rFonts w:ascii="Calibri" w:hAnsi="Calibri"/>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53" w:customStyle="1">
    <w:name w:val="List Table 5 Dark - Accent 42"/>
    <w:uiPriority w:val="99"/>
    <w:qFormat/>
    <w:rPr>
      <w:rFonts w:ascii="Calibri" w:hAnsi="Calibri"/>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54" w:customStyle="1">
    <w:name w:val="List Table 5 Dark - Accent 52"/>
    <w:uiPriority w:val="99"/>
    <w:qFormat/>
    <w:rPr>
      <w:rFonts w:ascii="Calibri" w:hAnsi="Calibri"/>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55" w:customStyle="1">
    <w:name w:val="List Table 5 Dark - Accent 62"/>
    <w:uiPriority w:val="99"/>
    <w:qFormat/>
    <w:rPr>
      <w:rFonts w:ascii="Calibri" w:hAnsi="Calibri"/>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56" w:customStyle="1">
    <w:name w:val="清单表 6 彩色12"/>
    <w:uiPriority w:val="99"/>
    <w:qFormat/>
    <w:rPr>
      <w:rFonts w:ascii="Calibri" w:hAnsi="Calibri"/>
    </w:rPr>
    <w:tblPr>
      <w:tblBorders>
        <w:top w:val="single" w:color="7F7F7F" w:sz="4" w:space="0"/>
        <w:bottom w:val="single" w:color="7F7F7F" w:sz="4" w:space="0"/>
      </w:tblBorders>
      <w:tblCellMar>
        <w:left w:w="0" w:type="dxa"/>
        <w:top w:w="0" w:type="dxa"/>
        <w:right w:w="0" w:type="dxa"/>
        <w:bottom w:w="0" w:type="dxa"/>
      </w:tblCellMar>
    </w:tblPr>
  </w:style>
  <w:style w:type="table" w:styleId="1457" w:customStyle="1">
    <w:name w:val="List Table 6 Colorful - Accent 12"/>
    <w:uiPriority w:val="99"/>
    <w:qFormat/>
    <w:rPr>
      <w:rFonts w:ascii="Calibri" w:hAnsi="Calibri"/>
    </w:rPr>
    <w:tblPr>
      <w:tblBorders>
        <w:top w:val="single" w:color="4F81BD" w:sz="4" w:space="0"/>
        <w:bottom w:val="single" w:color="4F81BD" w:sz="4" w:space="0"/>
      </w:tblBorders>
      <w:tblCellMar>
        <w:left w:w="0" w:type="dxa"/>
        <w:top w:w="0" w:type="dxa"/>
        <w:right w:w="0" w:type="dxa"/>
        <w:bottom w:w="0" w:type="dxa"/>
      </w:tblCellMar>
    </w:tblPr>
  </w:style>
  <w:style w:type="table" w:styleId="1458" w:customStyle="1">
    <w:name w:val="List Table 6 Colorful - Accent 22"/>
    <w:uiPriority w:val="99"/>
    <w:qFormat/>
    <w:rPr>
      <w:rFonts w:ascii="Calibri" w:hAnsi="Calibri"/>
    </w:rPr>
    <w:tblPr>
      <w:tblBorders>
        <w:top w:val="single" w:color="D99695" w:sz="4" w:space="0"/>
        <w:bottom w:val="single" w:color="D99695" w:sz="4" w:space="0"/>
      </w:tblBorders>
      <w:tblCellMar>
        <w:left w:w="0" w:type="dxa"/>
        <w:top w:w="0" w:type="dxa"/>
        <w:right w:w="0" w:type="dxa"/>
        <w:bottom w:w="0" w:type="dxa"/>
      </w:tblCellMar>
    </w:tblPr>
  </w:style>
  <w:style w:type="table" w:styleId="1459" w:customStyle="1">
    <w:name w:val="List Table 6 Colorful - Accent 32"/>
    <w:uiPriority w:val="99"/>
    <w:qFormat/>
    <w:rPr>
      <w:rFonts w:ascii="Calibri" w:hAnsi="Calibri"/>
    </w:rPr>
    <w:tblPr>
      <w:tblBorders>
        <w:top w:val="single" w:color="C3D69B" w:sz="4" w:space="0"/>
        <w:bottom w:val="single" w:color="C3D69B" w:sz="4" w:space="0"/>
      </w:tblBorders>
      <w:tblCellMar>
        <w:left w:w="0" w:type="dxa"/>
        <w:top w:w="0" w:type="dxa"/>
        <w:right w:w="0" w:type="dxa"/>
        <w:bottom w:w="0" w:type="dxa"/>
      </w:tblCellMar>
    </w:tblPr>
  </w:style>
  <w:style w:type="table" w:styleId="1460" w:customStyle="1">
    <w:name w:val="List Table 6 Colorful - Accent 42"/>
    <w:uiPriority w:val="99"/>
    <w:qFormat/>
    <w:rPr>
      <w:rFonts w:ascii="Calibri" w:hAnsi="Calibri"/>
    </w:rPr>
    <w:tblPr>
      <w:tblBorders>
        <w:top w:val="single" w:color="B2A1C6" w:sz="4" w:space="0"/>
        <w:bottom w:val="single" w:color="B2A1C6" w:sz="4" w:space="0"/>
      </w:tblBorders>
      <w:tblCellMar>
        <w:left w:w="0" w:type="dxa"/>
        <w:top w:w="0" w:type="dxa"/>
        <w:right w:w="0" w:type="dxa"/>
        <w:bottom w:w="0" w:type="dxa"/>
      </w:tblCellMar>
    </w:tblPr>
  </w:style>
  <w:style w:type="table" w:styleId="1461" w:customStyle="1">
    <w:name w:val="List Table 6 Colorful - Accent 52"/>
    <w:uiPriority w:val="99"/>
    <w:qFormat/>
    <w:rPr>
      <w:rFonts w:ascii="Calibri" w:hAnsi="Calibri"/>
    </w:rPr>
    <w:tblPr>
      <w:tblBorders>
        <w:top w:val="single" w:color="92CCDC" w:sz="4" w:space="0"/>
        <w:bottom w:val="single" w:color="92CCDC" w:sz="4" w:space="0"/>
      </w:tblBorders>
      <w:tblCellMar>
        <w:left w:w="0" w:type="dxa"/>
        <w:top w:w="0" w:type="dxa"/>
        <w:right w:w="0" w:type="dxa"/>
        <w:bottom w:w="0" w:type="dxa"/>
      </w:tblCellMar>
    </w:tblPr>
  </w:style>
  <w:style w:type="table" w:styleId="1462" w:customStyle="1">
    <w:name w:val="List Table 6 Colorful - Accent 62"/>
    <w:uiPriority w:val="99"/>
    <w:qFormat/>
    <w:rPr>
      <w:rFonts w:ascii="Calibri" w:hAnsi="Calibri"/>
    </w:rPr>
    <w:tblPr>
      <w:tblBorders>
        <w:top w:val="single" w:color="FAC090" w:sz="4" w:space="0"/>
        <w:bottom w:val="single" w:color="FAC090" w:sz="4" w:space="0"/>
      </w:tblBorders>
      <w:tblCellMar>
        <w:left w:w="0" w:type="dxa"/>
        <w:top w:w="0" w:type="dxa"/>
        <w:right w:w="0" w:type="dxa"/>
        <w:bottom w:w="0" w:type="dxa"/>
      </w:tblCellMar>
    </w:tblPr>
  </w:style>
  <w:style w:type="table" w:styleId="1463" w:customStyle="1">
    <w:name w:val="清单表 7 彩色12"/>
    <w:uiPriority w:val="99"/>
    <w:qFormat/>
    <w:rPr>
      <w:rFonts w:ascii="Calibri" w:hAnsi="Calibri"/>
    </w:rPr>
    <w:tblPr>
      <w:tblBorders>
        <w:right w:val="single" w:color="7F7F7F" w:sz="4" w:space="0"/>
      </w:tblBorders>
      <w:tblCellMar>
        <w:left w:w="0" w:type="dxa"/>
        <w:top w:w="0" w:type="dxa"/>
        <w:right w:w="0" w:type="dxa"/>
        <w:bottom w:w="0" w:type="dxa"/>
      </w:tblCellMar>
    </w:tblPr>
  </w:style>
  <w:style w:type="table" w:styleId="1464" w:customStyle="1">
    <w:name w:val="List Table 7 Colorful - Accent 12"/>
    <w:uiPriority w:val="99"/>
    <w:qFormat/>
    <w:rPr>
      <w:rFonts w:ascii="Calibri" w:hAnsi="Calibri"/>
    </w:rPr>
    <w:tblPr>
      <w:tblBorders>
        <w:right w:val="single" w:color="4F81BD" w:sz="4" w:space="0"/>
      </w:tblBorders>
      <w:tblCellMar>
        <w:left w:w="0" w:type="dxa"/>
        <w:top w:w="0" w:type="dxa"/>
        <w:right w:w="0" w:type="dxa"/>
        <w:bottom w:w="0" w:type="dxa"/>
      </w:tblCellMar>
    </w:tblPr>
  </w:style>
  <w:style w:type="table" w:styleId="1465" w:customStyle="1">
    <w:name w:val="List Table 7 Colorful - Accent 22"/>
    <w:uiPriority w:val="99"/>
    <w:qFormat/>
    <w:rPr>
      <w:rFonts w:ascii="Calibri" w:hAnsi="Calibri"/>
    </w:rPr>
    <w:tblPr>
      <w:tblBorders>
        <w:right w:val="single" w:color="D99695" w:sz="4" w:space="0"/>
      </w:tblBorders>
      <w:tblCellMar>
        <w:left w:w="0" w:type="dxa"/>
        <w:top w:w="0" w:type="dxa"/>
        <w:right w:w="0" w:type="dxa"/>
        <w:bottom w:w="0" w:type="dxa"/>
      </w:tblCellMar>
    </w:tblPr>
  </w:style>
  <w:style w:type="table" w:styleId="1466" w:customStyle="1">
    <w:name w:val="List Table 7 Colorful - Accent 32"/>
    <w:uiPriority w:val="99"/>
    <w:qFormat/>
    <w:rPr>
      <w:rFonts w:ascii="Calibri" w:hAnsi="Calibri"/>
    </w:rPr>
    <w:tblPr>
      <w:tblBorders>
        <w:right w:val="single" w:color="C3D69B" w:sz="4" w:space="0"/>
      </w:tblBorders>
      <w:tblCellMar>
        <w:left w:w="0" w:type="dxa"/>
        <w:top w:w="0" w:type="dxa"/>
        <w:right w:w="0" w:type="dxa"/>
        <w:bottom w:w="0" w:type="dxa"/>
      </w:tblCellMar>
    </w:tblPr>
  </w:style>
  <w:style w:type="table" w:styleId="1467" w:customStyle="1">
    <w:name w:val="List Table 7 Colorful - Accent 42"/>
    <w:uiPriority w:val="99"/>
    <w:qFormat/>
    <w:rPr>
      <w:rFonts w:ascii="Calibri" w:hAnsi="Calibri"/>
    </w:rPr>
    <w:tblPr>
      <w:tblBorders>
        <w:right w:val="single" w:color="B2A1C6" w:sz="4" w:space="0"/>
      </w:tblBorders>
      <w:tblCellMar>
        <w:left w:w="0" w:type="dxa"/>
        <w:top w:w="0" w:type="dxa"/>
        <w:right w:w="0" w:type="dxa"/>
        <w:bottom w:w="0" w:type="dxa"/>
      </w:tblCellMar>
    </w:tblPr>
  </w:style>
  <w:style w:type="table" w:styleId="1468" w:customStyle="1">
    <w:name w:val="List Table 7 Colorful - Accent 52"/>
    <w:uiPriority w:val="99"/>
    <w:qFormat/>
    <w:rPr>
      <w:rFonts w:ascii="Calibri" w:hAnsi="Calibri"/>
    </w:rPr>
    <w:tblPr>
      <w:tblBorders>
        <w:right w:val="single" w:color="92CCDC" w:sz="4" w:space="0"/>
      </w:tblBorders>
      <w:tblCellMar>
        <w:left w:w="0" w:type="dxa"/>
        <w:top w:w="0" w:type="dxa"/>
        <w:right w:w="0" w:type="dxa"/>
        <w:bottom w:w="0" w:type="dxa"/>
      </w:tblCellMar>
    </w:tblPr>
  </w:style>
  <w:style w:type="table" w:styleId="1469" w:customStyle="1">
    <w:name w:val="List Table 7 Colorful - Accent 62"/>
    <w:uiPriority w:val="99"/>
    <w:qFormat/>
    <w:rPr>
      <w:rFonts w:ascii="Calibri" w:hAnsi="Calibri"/>
    </w:rPr>
    <w:tblPr>
      <w:tblBorders>
        <w:right w:val="single" w:color="FAC090" w:sz="4" w:space="0"/>
      </w:tblBorders>
      <w:tblCellMar>
        <w:left w:w="0" w:type="dxa"/>
        <w:top w:w="0" w:type="dxa"/>
        <w:right w:w="0" w:type="dxa"/>
        <w:bottom w:w="0" w:type="dxa"/>
      </w:tblCellMar>
    </w:tblPr>
  </w:style>
  <w:style w:type="table" w:styleId="1470" w:customStyle="1">
    <w:name w:val="Lined - Accent 12"/>
    <w:uiPriority w:val="99"/>
    <w:qFormat/>
    <w:rPr>
      <w:rFonts w:ascii="Calibri" w:hAnsi="Calibri"/>
      <w:color w:val="404040"/>
    </w:rPr>
    <w:tblPr>
      <w:tblCellMar>
        <w:left w:w="0" w:type="dxa"/>
        <w:top w:w="0" w:type="dxa"/>
        <w:right w:w="0" w:type="dxa"/>
        <w:bottom w:w="0" w:type="dxa"/>
      </w:tblCellMar>
    </w:tblPr>
  </w:style>
  <w:style w:type="table" w:styleId="1471" w:customStyle="1">
    <w:name w:val="Lined - Accent 22"/>
    <w:uiPriority w:val="99"/>
    <w:qFormat/>
    <w:rPr>
      <w:rFonts w:ascii="Calibri" w:hAnsi="Calibri"/>
      <w:color w:val="404040"/>
    </w:rPr>
    <w:tblPr>
      <w:tblCellMar>
        <w:left w:w="0" w:type="dxa"/>
        <w:top w:w="0" w:type="dxa"/>
        <w:right w:w="0" w:type="dxa"/>
        <w:bottom w:w="0" w:type="dxa"/>
      </w:tblCellMar>
    </w:tblPr>
  </w:style>
  <w:style w:type="table" w:styleId="1472" w:customStyle="1">
    <w:name w:val="Lined - Accent 32"/>
    <w:uiPriority w:val="99"/>
    <w:qFormat/>
    <w:rPr>
      <w:rFonts w:ascii="Calibri" w:hAnsi="Calibri"/>
      <w:color w:val="404040"/>
    </w:rPr>
    <w:tblPr>
      <w:tblCellMar>
        <w:left w:w="0" w:type="dxa"/>
        <w:top w:w="0" w:type="dxa"/>
        <w:right w:w="0" w:type="dxa"/>
        <w:bottom w:w="0" w:type="dxa"/>
      </w:tblCellMar>
    </w:tblPr>
  </w:style>
  <w:style w:type="table" w:styleId="1473" w:customStyle="1">
    <w:name w:val="Lined - Accent 42"/>
    <w:uiPriority w:val="99"/>
    <w:qFormat/>
    <w:rPr>
      <w:rFonts w:ascii="Calibri" w:hAnsi="Calibri"/>
      <w:color w:val="404040"/>
    </w:rPr>
    <w:tblPr>
      <w:tblCellMar>
        <w:left w:w="0" w:type="dxa"/>
        <w:top w:w="0" w:type="dxa"/>
        <w:right w:w="0" w:type="dxa"/>
        <w:bottom w:w="0" w:type="dxa"/>
      </w:tblCellMar>
    </w:tblPr>
  </w:style>
  <w:style w:type="table" w:styleId="1474" w:customStyle="1">
    <w:name w:val="Lined - Accent 52"/>
    <w:uiPriority w:val="99"/>
    <w:qFormat/>
    <w:rPr>
      <w:rFonts w:ascii="Calibri" w:hAnsi="Calibri"/>
      <w:color w:val="404040"/>
    </w:rPr>
    <w:tblPr>
      <w:tblCellMar>
        <w:left w:w="0" w:type="dxa"/>
        <w:top w:w="0" w:type="dxa"/>
        <w:right w:w="0" w:type="dxa"/>
        <w:bottom w:w="0" w:type="dxa"/>
      </w:tblCellMar>
    </w:tblPr>
  </w:style>
  <w:style w:type="table" w:styleId="1475" w:customStyle="1">
    <w:name w:val="Lined - Accent 62"/>
    <w:uiPriority w:val="99"/>
    <w:qFormat/>
    <w:rPr>
      <w:rFonts w:ascii="Calibri" w:hAnsi="Calibri"/>
      <w:color w:val="404040"/>
    </w:rPr>
    <w:tblPr>
      <w:tblCellMar>
        <w:left w:w="0" w:type="dxa"/>
        <w:top w:w="0" w:type="dxa"/>
        <w:right w:w="0" w:type="dxa"/>
        <w:bottom w:w="0" w:type="dxa"/>
      </w:tblCellMar>
    </w:tblPr>
  </w:style>
  <w:style w:type="table" w:styleId="1476" w:customStyle="1">
    <w:name w:val="Bordered &amp; Lined - Accent 12"/>
    <w:uiPriority w:val="99"/>
    <w:qFormat/>
    <w:rPr>
      <w:rFonts w:ascii="Calibri" w:hAnsi="Calibri"/>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77" w:customStyle="1">
    <w:name w:val="Bordered &amp; Lined - Accent 22"/>
    <w:uiPriority w:val="99"/>
    <w:qFormat/>
    <w:rPr>
      <w:rFonts w:ascii="Calibri" w:hAnsi="Calibri"/>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78" w:customStyle="1">
    <w:name w:val="Bordered &amp; Lined - Accent 32"/>
    <w:uiPriority w:val="99"/>
    <w:qFormat/>
    <w:rPr>
      <w:rFonts w:ascii="Calibri" w:hAnsi="Calibri"/>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79" w:customStyle="1">
    <w:name w:val="Bordered &amp; Lined - Accent 42"/>
    <w:uiPriority w:val="99"/>
    <w:qFormat/>
    <w:rPr>
      <w:rFonts w:ascii="Calibri" w:hAnsi="Calibri"/>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80" w:customStyle="1">
    <w:name w:val="Bordered &amp; Lined - Accent 52"/>
    <w:uiPriority w:val="99"/>
    <w:qFormat/>
    <w:rPr>
      <w:rFonts w:ascii="Calibri" w:hAnsi="Calibri"/>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81" w:customStyle="1">
    <w:name w:val="Bordered &amp; Lined - Accent 62"/>
    <w:uiPriority w:val="99"/>
    <w:qFormat/>
    <w:rPr>
      <w:rFonts w:ascii="Calibri" w:hAnsi="Calibri"/>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82" w:customStyle="1">
    <w:name w:val="Bordered2"/>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83" w:customStyle="1">
    <w:name w:val="Bordered - Accent 12"/>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84" w:customStyle="1">
    <w:name w:val="Bordered - Accent 22"/>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85" w:customStyle="1">
    <w:name w:val="Bordered - Accent 32"/>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86" w:customStyle="1">
    <w:name w:val="Bordered - Accent 42"/>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87" w:customStyle="1">
    <w:name w:val="Bordered - Accent 52"/>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88" w:customStyle="1">
    <w:name w:val="Bordered - Accent 62"/>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489" w:customStyle="1">
    <w:name w:val="标题 311"/>
    <w:basedOn w:val="1077"/>
    <w:next w:val="1077"/>
    <w:uiPriority w:val="0"/>
    <w:qFormat/>
    <w:pPr>
      <w:keepLines/>
      <w:keepNext/>
      <w:spacing w:before="260" w:after="260" w:line="416" w:lineRule="auto"/>
      <w:outlineLvl w:val="2"/>
    </w:pPr>
    <w:rPr>
      <w:b/>
      <w:bCs/>
      <w:sz w:val="32"/>
      <w:szCs w:val="32"/>
    </w:rPr>
  </w:style>
  <w:style w:type="paragraph" w:styleId="1490" w:customStyle="1">
    <w:name w:val="标题 411"/>
    <w:basedOn w:val="1077"/>
    <w:next w:val="1077"/>
    <w:uiPriority w:val="0"/>
    <w:qFormat/>
    <w:pPr>
      <w:keepLines/>
      <w:keepNext/>
      <w:spacing w:before="280" w:after="290" w:line="372" w:lineRule="auto"/>
      <w:outlineLvl w:val="3"/>
    </w:pPr>
    <w:rPr>
      <w:rFonts w:ascii="Cambria" w:hAnsi="Cambria"/>
      <w:b/>
      <w:bCs/>
      <w:sz w:val="28"/>
      <w:szCs w:val="28"/>
    </w:rPr>
  </w:style>
  <w:style w:type="table" w:styleId="1491" w:customStyle="1">
    <w:name w:val="普通表格11"/>
    <w:uiPriority w:val="0"/>
    <w:semiHidden/>
    <w:qFormat/>
    <w:rPr>
      <w:rFonts w:ascii="Calibri" w:hAnsi="Calibri"/>
    </w:rPr>
    <w:tblPr>
      <w:tblCellMar>
        <w:left w:w="0" w:type="dxa"/>
        <w:top w:w="0" w:type="dxa"/>
        <w:right w:w="0" w:type="dxa"/>
        <w:bottom w:w="0" w:type="dxa"/>
      </w:tblCellMar>
    </w:tblPr>
  </w:style>
  <w:style w:type="paragraph" w:styleId="1492" w:customStyle="1">
    <w:name w:val="页眉11"/>
    <w:basedOn w:val="1077"/>
    <w:uiPriority w:val="0"/>
    <w:qFormat/>
    <w:pPr>
      <w:jc w:val="center"/>
      <w:tabs>
        <w:tab w:val="center" w:pos="4153" w:leader="none"/>
        <w:tab w:val="right" w:pos="8306" w:leader="none"/>
      </w:tabs>
      <w:pBdr>
        <w:bottom w:val="single" w:color="000000" w:sz="6" w:space="1"/>
      </w:pBdr>
    </w:pPr>
    <w:rPr>
      <w:sz w:val="18"/>
      <w:szCs w:val="18"/>
    </w:rPr>
  </w:style>
  <w:style w:type="paragraph" w:styleId="1493" w:customStyle="1">
    <w:name w:val="页脚11"/>
    <w:basedOn w:val="1077"/>
    <w:uiPriority w:val="0"/>
    <w:qFormat/>
    <w:pPr>
      <w:jc w:val="left"/>
      <w:tabs>
        <w:tab w:val="center" w:pos="4153" w:leader="none"/>
        <w:tab w:val="right" w:pos="8306" w:leader="none"/>
      </w:tabs>
    </w:pPr>
    <w:rPr>
      <w:sz w:val="18"/>
      <w:szCs w:val="18"/>
    </w:rPr>
  </w:style>
  <w:style w:type="table" w:styleId="1494" w:customStyle="1">
    <w:name w:val="网格型11"/>
    <w:basedOn w:val="1275"/>
    <w:uiPriority w:val="0"/>
    <w:qFormat/>
    <w:rPr>
      <w:rFonts w:ascii="Calibri" w:hAnsi="Calibri"/>
    </w:rPr>
    <w:tblPr/>
  </w:style>
  <w:style w:type="character" w:styleId="1495" w:customStyle="1">
    <w:name w:val="副标题 Char2"/>
    <w:uiPriority w:val="0"/>
    <w:qFormat/>
    <w:rPr>
      <w:sz w:val="24"/>
      <w:szCs w:val="24"/>
    </w:rPr>
  </w:style>
  <w:style w:type="character" w:styleId="1496" w:customStyle="1">
    <w:name w:val="批注文字 Char1"/>
    <w:uiPriority w:val="0"/>
    <w:qFormat/>
  </w:style>
  <w:style w:type="character" w:styleId="1497" w:customStyle="1">
    <w:name w:val="正文文本 Char"/>
    <w:uiPriority w:val="0"/>
    <w:qFormat/>
    <w:rPr>
      <w:rFonts w:ascii="楷体_GB2312" w:hAnsi="Arial" w:eastAsia="楷体_GB2312"/>
      <w:sz w:val="28"/>
      <w:szCs w:val="28"/>
      <w:lang w:bidi="ar-SA"/>
    </w:rPr>
  </w:style>
  <w:style w:type="character" w:styleId="1498" w:customStyle="1">
    <w:name w:val="批注主题 Char1"/>
    <w:uiPriority w:val="0"/>
    <w:qFormat/>
    <w:rPr>
      <w:b/>
      <w:bCs/>
    </w:rPr>
  </w:style>
  <w:style w:type="character" w:styleId="1499" w:customStyle="1">
    <w:name w:val="美标题3 Char Char"/>
    <w:link w:val="1500"/>
    <w:uiPriority w:val="0"/>
    <w:qFormat/>
    <w:rPr>
      <w:rFonts w:ascii="宋体" w:hAnsi="宋体"/>
      <w:b/>
    </w:rPr>
  </w:style>
  <w:style w:type="paragraph" w:styleId="1500" w:customStyle="1">
    <w:name w:val="美标题3"/>
    <w:basedOn w:val="812"/>
    <w:link w:val="1499"/>
    <w:uiPriority w:val="0"/>
    <w:qFormat/>
    <w:pPr>
      <w:numPr>
        <w:ilvl w:val="0"/>
        <w:numId w:val="4"/>
      </w:numPr>
      <w:jc w:val="left"/>
      <w:spacing w:line="360" w:lineRule="auto"/>
      <w:widowControl/>
    </w:pPr>
    <w:rPr>
      <w:rFonts w:ascii="宋体" w:hAnsi="宋体"/>
      <w:b/>
      <w:sz w:val="20"/>
      <w:szCs w:val="20"/>
    </w:rPr>
  </w:style>
  <w:style w:type="character" w:styleId="1501" w:customStyle="1">
    <w:name w:val="12black1"/>
    <w:uiPriority w:val="0"/>
    <w:qFormat/>
    <w:rPr>
      <w:color w:val="000000"/>
      <w:sz w:val="24"/>
      <w:szCs w:val="24"/>
      <w:u w:val="none"/>
    </w:rPr>
  </w:style>
  <w:style w:type="character" w:styleId="1502" w:customStyle="1">
    <w:name w:val="曹阿龙 Char"/>
    <w:link w:val="1503"/>
    <w:uiPriority w:val="0"/>
    <w:qFormat/>
    <w:rPr>
      <w:rFonts w:ascii="宋体" w:hAnsi="宋体" w:eastAsia="幼圆"/>
      <w:b/>
      <w:bCs/>
      <w:sz w:val="28"/>
      <w:szCs w:val="28"/>
    </w:rPr>
  </w:style>
  <w:style w:type="paragraph" w:styleId="1503" w:customStyle="1">
    <w:name w:val="曹阿龙"/>
    <w:basedOn w:val="814"/>
    <w:link w:val="1502"/>
    <w:uiPriority w:val="0"/>
    <w:qFormat/>
    <w:pPr>
      <w:ind w:firstLine="561"/>
      <w:jc w:val="left"/>
      <w:spacing w:before="260" w:after="260" w:line="400" w:lineRule="exact"/>
      <w:widowControl/>
    </w:pPr>
    <w:rPr>
      <w:rFonts w:ascii="宋体" w:hAnsi="宋体" w:eastAsia="幼圆" w:cs="Times New Roman"/>
      <w:b/>
      <w:bCs/>
      <w:sz w:val="28"/>
      <w:szCs w:val="28"/>
    </w:rPr>
  </w:style>
  <w:style w:type="character" w:styleId="1504" w:customStyle="1">
    <w:name w:val="Char Char7"/>
    <w:uiPriority w:val="0"/>
    <w:qFormat/>
    <w:rPr>
      <w:rFonts w:ascii="Arial" w:hAnsi="Arial" w:eastAsia="幼圆"/>
      <w:b/>
      <w:bCs/>
      <w:sz w:val="44"/>
      <w:szCs w:val="44"/>
      <w:lang w:val="en-US" w:eastAsia="zh-CN" w:bidi="ar-SA"/>
    </w:rPr>
  </w:style>
  <w:style w:type="character" w:styleId="1505" w:customStyle="1">
    <w:name w:val="正文文本 (10)_"/>
    <w:link w:val="1506"/>
    <w:uiPriority w:val="0"/>
    <w:qFormat/>
    <w:rPr>
      <w:rFonts w:ascii="MingLiU" w:hAnsi="MingLiU" w:eastAsia="MingLiU"/>
      <w:spacing w:val="40"/>
      <w:sz w:val="19"/>
      <w:szCs w:val="19"/>
      <w:shd w:val="clear" w:color="auto" w:fill="ffffff"/>
    </w:rPr>
  </w:style>
  <w:style w:type="paragraph" w:styleId="1506" w:customStyle="1">
    <w:name w:val="正文文本 (10)6"/>
    <w:basedOn w:val="812"/>
    <w:link w:val="1505"/>
    <w:uiPriority w:val="0"/>
    <w:qFormat/>
    <w:pPr>
      <w:jc w:val="left"/>
      <w:spacing w:line="0" w:lineRule="atLeast"/>
      <w:shd w:val="clear" w:color="auto" w:fill="ffffff"/>
      <w:widowControl/>
    </w:pPr>
    <w:rPr>
      <w:rFonts w:ascii="MingLiU" w:hAnsi="MingLiU" w:eastAsia="MingLiU"/>
      <w:spacing w:val="40"/>
      <w:sz w:val="19"/>
      <w:szCs w:val="19"/>
      <w:shd w:val="clear" w:color="auto" w:fill="ffffff"/>
    </w:rPr>
  </w:style>
  <w:style w:type="paragraph" w:styleId="1507" w:customStyle="1">
    <w:name w:val="正文文本 (2)11"/>
    <w:basedOn w:val="812"/>
    <w:uiPriority w:val="0"/>
    <w:qFormat/>
    <w:pPr>
      <w:jc w:val="left"/>
      <w:spacing w:after="1620" w:line="216" w:lineRule="exact"/>
      <w:shd w:val="clear" w:color="auto" w:fill="ffffff"/>
      <w:widowControl/>
    </w:pPr>
    <w:rPr>
      <w:rFonts w:ascii="MingLiU" w:hAnsi="MingLiU" w:eastAsia="MingLiU"/>
      <w:spacing w:val="10"/>
      <w:sz w:val="18"/>
      <w:szCs w:val="18"/>
      <w:shd w:val="clear" w:color="auto" w:fill="ffffff"/>
    </w:rPr>
  </w:style>
  <w:style w:type="character" w:styleId="1508" w:customStyle="1">
    <w:name w:val="正文文本 (9)_"/>
    <w:link w:val="1509"/>
    <w:uiPriority w:val="0"/>
    <w:qFormat/>
    <w:rPr>
      <w:rFonts w:ascii="MingLiU" w:hAnsi="MingLiU" w:eastAsia="MingLiU"/>
      <w:spacing w:val="20"/>
      <w:sz w:val="16"/>
      <w:szCs w:val="16"/>
      <w:shd w:val="clear" w:color="auto" w:fill="ffffff"/>
    </w:rPr>
  </w:style>
  <w:style w:type="paragraph" w:styleId="1509" w:customStyle="1">
    <w:name w:val="正文文本 (9)3"/>
    <w:basedOn w:val="812"/>
    <w:link w:val="1508"/>
    <w:uiPriority w:val="0"/>
    <w:qFormat/>
    <w:pPr>
      <w:jc w:val="left"/>
      <w:spacing w:line="0" w:lineRule="atLeast"/>
      <w:shd w:val="clear" w:color="auto" w:fill="ffffff"/>
      <w:widowControl/>
    </w:pPr>
    <w:rPr>
      <w:rFonts w:ascii="MingLiU" w:hAnsi="MingLiU" w:eastAsia="MingLiU"/>
      <w:spacing w:val="20"/>
      <w:sz w:val="16"/>
      <w:szCs w:val="16"/>
      <w:shd w:val="clear" w:color="auto" w:fill="ffffff"/>
    </w:rPr>
  </w:style>
  <w:style w:type="character" w:styleId="1510" w:customStyle="1">
    <w:name w:val="首行缩进正文 Char"/>
    <w:link w:val="1511"/>
    <w:uiPriority w:val="0"/>
    <w:qFormat/>
    <w:rPr>
      <w:rFonts w:ascii="微软雅黑" w:hAnsi="微软雅黑" w:eastAsia="微软雅黑"/>
      <w:sz w:val="24"/>
      <w:szCs w:val="24"/>
    </w:rPr>
  </w:style>
  <w:style w:type="paragraph" w:styleId="1511" w:customStyle="1">
    <w:name w:val="首行缩进正文"/>
    <w:basedOn w:val="812"/>
    <w:link w:val="1510"/>
    <w:uiPriority w:val="0"/>
    <w:qFormat/>
    <w:pPr>
      <w:ind w:firstLine="420"/>
      <w:jc w:val="left"/>
      <w:spacing w:line="400" w:lineRule="exact"/>
      <w:widowControl/>
    </w:pPr>
    <w:rPr>
      <w:rFonts w:ascii="微软雅黑" w:hAnsi="微软雅黑" w:eastAsia="微软雅黑"/>
      <w:sz w:val="24"/>
    </w:rPr>
  </w:style>
  <w:style w:type="character" w:styleId="1512" w:customStyle="1">
    <w:name w:val="DeltaView Insertion"/>
    <w:uiPriority w:val="0"/>
    <w:qFormat/>
    <w:rPr>
      <w:color w:val="0000ff"/>
      <w:spacing w:val="0"/>
      <w:u w:val="single"/>
    </w:rPr>
  </w:style>
  <w:style w:type="character" w:styleId="1513" w:customStyle="1">
    <w:name w:val="表头 Char"/>
    <w:link w:val="1514"/>
    <w:uiPriority w:val="0"/>
    <w:qFormat/>
    <w:rPr>
      <w:rFonts w:eastAsia="黑体"/>
      <w:spacing w:val="-10"/>
    </w:rPr>
  </w:style>
  <w:style w:type="paragraph" w:styleId="1514" w:customStyle="1">
    <w:name w:val="表头"/>
    <w:basedOn w:val="812"/>
    <w:link w:val="1513"/>
    <w:uiPriority w:val="0"/>
    <w:qFormat/>
    <w:pPr>
      <w:jc w:val="center"/>
      <w:spacing w:line="320" w:lineRule="atLeast"/>
      <w:widowControl/>
    </w:pPr>
    <w:rPr>
      <w:rFonts w:ascii="Times New Roman" w:hAnsi="Times New Roman" w:eastAsia="黑体"/>
      <w:spacing w:val="-10"/>
      <w:sz w:val="20"/>
      <w:szCs w:val="20"/>
    </w:rPr>
  </w:style>
  <w:style w:type="character" w:styleId="1515" w:customStyle="1">
    <w:name w:val="美标题一 Char Char"/>
    <w:link w:val="1516"/>
    <w:uiPriority w:val="0"/>
    <w:qFormat/>
    <w:rPr>
      <w:rFonts w:ascii="Calibri" w:hAnsi="Calibri"/>
      <w:b/>
      <w:sz w:val="36"/>
      <w:szCs w:val="24"/>
    </w:rPr>
  </w:style>
  <w:style w:type="paragraph" w:styleId="1516" w:customStyle="1">
    <w:name w:val="美标题一"/>
    <w:basedOn w:val="812"/>
    <w:link w:val="1515"/>
    <w:uiPriority w:val="0"/>
    <w:qFormat/>
    <w:pPr>
      <w:ind w:left="480" w:hanging="480"/>
      <w:jc w:val="center"/>
      <w:widowControl/>
      <w:tabs>
        <w:tab w:val="left" w:pos="480" w:leader="none"/>
        <w:tab w:val="left" w:pos="907" w:leader="none"/>
        <w:tab w:val="left" w:pos="1035" w:leader="none"/>
        <w:tab w:val="left" w:pos="1995" w:leader="none"/>
      </w:tabs>
    </w:pPr>
    <w:rPr>
      <w:b/>
      <w:sz w:val="36"/>
    </w:rPr>
  </w:style>
  <w:style w:type="character" w:styleId="1517" w:customStyle="1">
    <w:name w:val="正文1 Char"/>
    <w:uiPriority w:val="0"/>
    <w:qFormat/>
    <w:rPr>
      <w:rFonts w:ascii="宋体"/>
      <w:sz w:val="24"/>
      <w:lang w:bidi="ar-SA"/>
    </w:rPr>
  </w:style>
  <w:style w:type="character" w:styleId="1518" w:customStyle="1">
    <w:name w:val="不明显参考1"/>
    <w:uiPriority w:val="0"/>
    <w:qFormat/>
    <w:rPr>
      <w:smallCaps/>
      <w:color w:val="c0504d"/>
      <w:u w:val="single"/>
    </w:rPr>
  </w:style>
  <w:style w:type="character" w:styleId="1519" w:customStyle="1">
    <w:name w:val="正文4 Char"/>
    <w:link w:val="1520"/>
    <w:uiPriority w:val="0"/>
    <w:qFormat/>
    <w:rPr>
      <w:rFonts w:eastAsia="楷体_GB2312"/>
      <w:spacing w:val="8"/>
      <w:sz w:val="28"/>
    </w:rPr>
  </w:style>
  <w:style w:type="paragraph" w:styleId="1520" w:customStyle="1">
    <w:name w:val="正文4"/>
    <w:basedOn w:val="812"/>
    <w:link w:val="1519"/>
    <w:uiPriority w:val="0"/>
    <w:qFormat/>
    <w:pPr>
      <w:ind w:firstLine="601"/>
      <w:jc w:val="left"/>
      <w:spacing w:line="440" w:lineRule="exact"/>
      <w:widowControl/>
    </w:pPr>
    <w:rPr>
      <w:rFonts w:ascii="Times New Roman" w:hAnsi="Times New Roman" w:eastAsia="楷体_GB2312"/>
      <w:spacing w:val="8"/>
      <w:sz w:val="28"/>
      <w:szCs w:val="20"/>
    </w:rPr>
  </w:style>
  <w:style w:type="character" w:styleId="1521" w:customStyle="1">
    <w:name w:val="Char Char30"/>
    <w:uiPriority w:val="0"/>
    <w:qFormat/>
    <w:rPr>
      <w:rFonts w:eastAsia="宋体"/>
      <w:b/>
      <w:bCs/>
      <w:sz w:val="32"/>
      <w:szCs w:val="32"/>
      <w:lang w:val="en-US" w:eastAsia="zh-CN" w:bidi="ar-SA"/>
    </w:rPr>
  </w:style>
  <w:style w:type="character" w:styleId="1522" w:customStyle="1">
    <w:name w:val="二级条标题 Char"/>
    <w:link w:val="1523"/>
    <w:uiPriority w:val="0"/>
    <w:qFormat/>
    <w:rPr>
      <w:rFonts w:ascii="黑体" w:hAnsi="宋体" w:eastAsia="黑体"/>
    </w:rPr>
  </w:style>
  <w:style w:type="paragraph" w:styleId="1523" w:customStyle="1">
    <w:name w:val="二级条标题"/>
    <w:basedOn w:val="877"/>
    <w:next w:val="879"/>
    <w:link w:val="1522"/>
    <w:uiPriority w:val="0"/>
    <w:qFormat/>
    <w:pPr>
      <w:outlineLvl w:val="3"/>
    </w:pPr>
  </w:style>
  <w:style w:type="character" w:styleId="1524" w:customStyle="1">
    <w:name w:val="美标题2 Char Char"/>
    <w:link w:val="1525"/>
    <w:uiPriority w:val="0"/>
    <w:qFormat/>
    <w:rPr>
      <w:rFonts w:ascii="宋体" w:hAnsi="宋体"/>
      <w:b/>
      <w:sz w:val="28"/>
    </w:rPr>
  </w:style>
  <w:style w:type="paragraph" w:styleId="1525" w:customStyle="1">
    <w:name w:val="美标题2"/>
    <w:basedOn w:val="812"/>
    <w:link w:val="1524"/>
    <w:uiPriority w:val="0"/>
    <w:qFormat/>
    <w:pPr>
      <w:jc w:val="left"/>
      <w:widowControl/>
    </w:pPr>
    <w:rPr>
      <w:rFonts w:ascii="宋体" w:hAnsi="宋体"/>
      <w:b/>
      <w:sz w:val="28"/>
      <w:szCs w:val="20"/>
    </w:rPr>
  </w:style>
  <w:style w:type="character" w:styleId="1526" w:customStyle="1">
    <w:name w:val="明显参考1"/>
    <w:uiPriority w:val="0"/>
    <w:qFormat/>
    <w:rPr>
      <w:b/>
      <w:bCs/>
      <w:smallCaps/>
      <w:color w:val="c0504d"/>
      <w:spacing w:val="5"/>
      <w:u w:val="single"/>
    </w:rPr>
  </w:style>
  <w:style w:type="character" w:styleId="1527" w:customStyle="1">
    <w:name w:val="Char Char17"/>
    <w:uiPriority w:val="0"/>
    <w:qFormat/>
    <w:rPr>
      <w:rFonts w:eastAsia="宋体"/>
      <w:sz w:val="18"/>
      <w:szCs w:val="18"/>
      <w:lang w:bidi="ar-SA"/>
    </w:rPr>
  </w:style>
  <w:style w:type="character" w:styleId="1528" w:customStyle="1">
    <w:name w:val="apple-converted-space"/>
    <w:uiPriority w:val="0"/>
    <w:qFormat/>
  </w:style>
  <w:style w:type="character" w:styleId="1529" w:customStyle="1">
    <w:name w:val="表蕊 Char1"/>
    <w:link w:val="1530"/>
    <w:uiPriority w:val="0"/>
    <w:qFormat/>
    <w:rPr>
      <w:rFonts w:eastAsia="楷体_GB2312"/>
      <w:spacing w:val="-10"/>
    </w:rPr>
  </w:style>
  <w:style w:type="paragraph" w:styleId="1530" w:customStyle="1">
    <w:name w:val="表蕊"/>
    <w:basedOn w:val="812"/>
    <w:link w:val="1529"/>
    <w:uiPriority w:val="0"/>
    <w:qFormat/>
    <w:pPr>
      <w:jc w:val="left"/>
      <w:spacing w:line="320" w:lineRule="atLeast"/>
      <w:widowControl/>
    </w:pPr>
    <w:rPr>
      <w:rFonts w:ascii="Times New Roman" w:hAnsi="Times New Roman" w:eastAsia="楷体_GB2312"/>
      <w:spacing w:val="-10"/>
      <w:sz w:val="20"/>
      <w:szCs w:val="20"/>
    </w:rPr>
  </w:style>
  <w:style w:type="character" w:styleId="1531" w:customStyle="1">
    <w:name w:val="普通正文 Char"/>
    <w:link w:val="1532"/>
    <w:uiPriority w:val="0"/>
    <w:qFormat/>
    <w:rPr>
      <w:rFonts w:ascii="Arial" w:hAnsi="Arial"/>
      <w:sz w:val="24"/>
      <w:szCs w:val="24"/>
    </w:rPr>
  </w:style>
  <w:style w:type="paragraph" w:styleId="1532" w:customStyle="1">
    <w:name w:val="普通正文"/>
    <w:basedOn w:val="812"/>
    <w:link w:val="1531"/>
    <w:uiPriority w:val="0"/>
    <w:qFormat/>
    <w:pPr>
      <w:ind w:firstLine="480"/>
      <w:jc w:val="left"/>
      <w:spacing w:before="120" w:after="120" w:line="360" w:lineRule="auto"/>
      <w:widowControl/>
    </w:pPr>
    <w:rPr>
      <w:rFonts w:ascii="Arial" w:hAnsi="Arial"/>
      <w:sz w:val="24"/>
    </w:rPr>
  </w:style>
  <w:style w:type="character" w:styleId="1533" w:customStyle="1">
    <w:name w:val="二级条标题 + 宋体 Char"/>
    <w:link w:val="1534"/>
    <w:uiPriority w:val="0"/>
    <w:qFormat/>
    <w:rPr>
      <w:rFonts w:ascii="宋体" w:hAnsi="宋体" w:eastAsia="黑体"/>
    </w:rPr>
  </w:style>
  <w:style w:type="paragraph" w:styleId="1534" w:customStyle="1">
    <w:name w:val="二级条标题 + 宋体"/>
    <w:basedOn w:val="1523"/>
    <w:link w:val="1533"/>
    <w:uiPriority w:val="0"/>
    <w:qFormat/>
    <w:pPr>
      <w:ind w:left="0" w:firstLine="0"/>
    </w:pPr>
    <w:rPr>
      <w:rFonts w:ascii="宋体"/>
    </w:rPr>
  </w:style>
  <w:style w:type="character" w:styleId="1535" w:customStyle="1">
    <w:name w:val="表格 Char Char"/>
    <w:link w:val="1536"/>
    <w:uiPriority w:val="0"/>
    <w:qFormat/>
    <w:rPr>
      <w:rFonts w:ascii="宋体" w:hAnsi="宋体"/>
    </w:rPr>
  </w:style>
  <w:style w:type="paragraph" w:styleId="1536" w:customStyle="1">
    <w:name w:val="表格"/>
    <w:basedOn w:val="812"/>
    <w:link w:val="1535"/>
    <w:uiPriority w:val="0"/>
    <w:qFormat/>
    <w:pPr>
      <w:ind w:firstLine="42"/>
      <w:jc w:val="left"/>
      <w:widowControl/>
    </w:pPr>
    <w:rPr>
      <w:rFonts w:ascii="宋体" w:hAnsi="宋体"/>
      <w:sz w:val="20"/>
      <w:szCs w:val="20"/>
    </w:rPr>
  </w:style>
  <w:style w:type="character" w:styleId="1537" w:customStyle="1">
    <w:name w:val="三级条标题 Char"/>
    <w:link w:val="1538"/>
    <w:uiPriority w:val="0"/>
    <w:qFormat/>
    <w:rPr>
      <w:rFonts w:ascii="黑体" w:hAnsi="宋体" w:eastAsia="黑体"/>
    </w:rPr>
  </w:style>
  <w:style w:type="paragraph" w:styleId="1538" w:customStyle="1">
    <w:name w:val="三级条标题"/>
    <w:basedOn w:val="1523"/>
    <w:next w:val="879"/>
    <w:link w:val="1537"/>
    <w:uiPriority w:val="0"/>
    <w:qFormat/>
    <w:pPr>
      <w:outlineLvl w:val="4"/>
    </w:pPr>
  </w:style>
  <w:style w:type="character" w:styleId="1539" w:customStyle="1">
    <w:name w:val="Char Char33"/>
    <w:uiPriority w:val="0"/>
    <w:qFormat/>
    <w:rPr>
      <w:rFonts w:eastAsia="方正仿宋_GBK"/>
      <w:b/>
      <w:sz w:val="44"/>
      <w:lang w:val="en-US" w:eastAsia="zh-CN" w:bidi="ar-SA"/>
    </w:rPr>
  </w:style>
  <w:style w:type="character" w:styleId="1540" w:customStyle="1">
    <w:name w:val="HTML 地址 Char1"/>
    <w:uiPriority w:val="0"/>
    <w:qFormat/>
    <w:rPr>
      <w:i/>
      <w:iCs/>
      <w:sz w:val="21"/>
      <w:szCs w:val="21"/>
    </w:rPr>
  </w:style>
  <w:style w:type="character" w:styleId="1541" w:customStyle="1">
    <w:name w:val="wwwww Char"/>
    <w:link w:val="1542"/>
    <w:uiPriority w:val="0"/>
    <w:qFormat/>
    <w:rPr>
      <w:rFonts w:ascii="宋体" w:hAnsi="宋体"/>
      <w:sz w:val="24"/>
      <w:szCs w:val="21"/>
    </w:rPr>
  </w:style>
  <w:style w:type="paragraph" w:styleId="1542" w:customStyle="1">
    <w:name w:val="wwwww"/>
    <w:basedOn w:val="812"/>
    <w:link w:val="1541"/>
    <w:uiPriority w:val="0"/>
    <w:qFormat/>
    <w:pPr>
      <w:jc w:val="left"/>
      <w:spacing w:line="400" w:lineRule="exact"/>
      <w:widowControl/>
    </w:pPr>
    <w:rPr>
      <w:rFonts w:ascii="宋体" w:hAnsi="宋体"/>
      <w:sz w:val="24"/>
      <w:szCs w:val="21"/>
    </w:rPr>
  </w:style>
  <w:style w:type="character" w:styleId="1543" w:customStyle="1">
    <w:name w:val="Table Heading Char"/>
    <w:link w:val="1544"/>
    <w:uiPriority w:val="0"/>
    <w:qFormat/>
    <w:rPr>
      <w:rFonts w:ascii="Arial" w:hAnsi="Arial" w:eastAsia="黑体"/>
      <w:sz w:val="18"/>
      <w:szCs w:val="22"/>
      <w:lang w:eastAsia="en-US"/>
    </w:rPr>
  </w:style>
  <w:style w:type="paragraph" w:styleId="1544" w:customStyle="1">
    <w:name w:val="Table Heading"/>
    <w:link w:val="1543"/>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545" w:customStyle="1">
    <w:name w:val="Char Char31"/>
    <w:uiPriority w:val="0"/>
    <w:qFormat/>
    <w:rPr>
      <w:rFonts w:ascii="Arial" w:hAnsi="Arial" w:eastAsia="幼圆"/>
      <w:b/>
      <w:bCs/>
      <w:sz w:val="44"/>
      <w:szCs w:val="44"/>
      <w:lang w:val="en-US" w:eastAsia="zh-CN" w:bidi="ar-SA"/>
    </w:rPr>
  </w:style>
  <w:style w:type="character" w:styleId="1546" w:customStyle="1">
    <w:name w:val="Char Char29"/>
    <w:uiPriority w:val="0"/>
    <w:qFormat/>
    <w:rPr>
      <w:rFonts w:ascii="Arial" w:hAnsi="Arial" w:eastAsia="黑体"/>
      <w:b/>
      <w:bCs/>
      <w:sz w:val="28"/>
      <w:szCs w:val="28"/>
      <w:lang w:val="en-US" w:eastAsia="zh-CN" w:bidi="ar-SA"/>
    </w:rPr>
  </w:style>
  <w:style w:type="character" w:styleId="1547" w:customStyle="1">
    <w:name w:val="二级目录 Char"/>
    <w:link w:val="1548"/>
    <w:uiPriority w:val="0"/>
    <w:qFormat/>
    <w:rPr>
      <w:rFonts w:eastAsia="Times New Roman"/>
      <w:b/>
      <w:sz w:val="30"/>
      <w:szCs w:val="28"/>
    </w:rPr>
  </w:style>
  <w:style w:type="paragraph" w:styleId="1548" w:customStyle="1">
    <w:name w:val="二级目录"/>
    <w:next w:val="812"/>
    <w:link w:val="1547"/>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549" w:customStyle="1">
    <w:name w:val="标题2 Char Char"/>
    <w:link w:val="1550"/>
    <w:uiPriority w:val="0"/>
    <w:qFormat/>
    <w:rPr>
      <w:rFonts w:eastAsia="方正楷体_GBK"/>
      <w:sz w:val="32"/>
    </w:rPr>
  </w:style>
  <w:style w:type="paragraph" w:styleId="1550" w:customStyle="1">
    <w:name w:val="标题2"/>
    <w:basedOn w:val="812"/>
    <w:next w:val="812"/>
    <w:link w:val="1549"/>
    <w:uiPriority w:val="0"/>
    <w:qFormat/>
    <w:pPr>
      <w:jc w:val="center"/>
      <w:widowControl/>
    </w:pPr>
    <w:rPr>
      <w:rFonts w:ascii="Times New Roman" w:hAnsi="Times New Roman" w:eastAsia="方正楷体_GBK"/>
      <w:sz w:val="32"/>
      <w:szCs w:val="20"/>
    </w:rPr>
  </w:style>
  <w:style w:type="character" w:styleId="1551" w:customStyle="1">
    <w:name w:val="缺省文本 Char"/>
    <w:link w:val="1552"/>
    <w:uiPriority w:val="0"/>
    <w:qFormat/>
    <w:rPr>
      <w:rFonts w:ascii="Arial" w:hAnsi="Arial"/>
      <w:sz w:val="24"/>
      <w:szCs w:val="21"/>
    </w:rPr>
  </w:style>
  <w:style w:type="paragraph" w:styleId="1552" w:customStyle="1">
    <w:name w:val="缺省文本"/>
    <w:basedOn w:val="812"/>
    <w:link w:val="1551"/>
    <w:uiPriority w:val="0"/>
    <w:qFormat/>
    <w:pPr>
      <w:jc w:val="left"/>
      <w:spacing w:line="360" w:lineRule="auto"/>
      <w:widowControl/>
    </w:pPr>
    <w:rPr>
      <w:rFonts w:ascii="Arial" w:hAnsi="Arial"/>
      <w:sz w:val="24"/>
      <w:szCs w:val="21"/>
    </w:rPr>
  </w:style>
  <w:style w:type="character" w:styleId="1553" w:customStyle="1">
    <w:name w:val="标题 B Char"/>
    <w:link w:val="1554"/>
    <w:uiPriority w:val="0"/>
    <w:qFormat/>
    <w:rPr>
      <w:rFonts w:ascii="Arial Rounded MT Bold" w:hAnsi="Arial Rounded MT Bold" w:eastAsia="黑体"/>
      <w:spacing w:val="8"/>
      <w:sz w:val="32"/>
    </w:rPr>
  </w:style>
  <w:style w:type="paragraph" w:styleId="1554" w:customStyle="1">
    <w:name w:val="标题 B"/>
    <w:basedOn w:val="814"/>
    <w:link w:val="1553"/>
    <w:uiPriority w:val="0"/>
    <w:qFormat/>
    <w:pPr>
      <w:jc w:val="center"/>
      <w:keepLines w:val="0"/>
      <w:spacing w:before="840" w:after="240" w:line="400" w:lineRule="exact"/>
      <w:widowControl/>
      <w:outlineLvl w:val="9"/>
    </w:pPr>
    <w:rPr>
      <w:rFonts w:ascii="Arial Rounded MT Bold" w:hAnsi="Arial Rounded MT Bold" w:eastAsia="黑体" w:cs="Times New Roman"/>
      <w:spacing w:val="8"/>
      <w:sz w:val="32"/>
      <w:szCs w:val="20"/>
    </w:rPr>
  </w:style>
  <w:style w:type="character" w:styleId="1555" w:customStyle="1">
    <w:name w:val="方案文档 Char Char"/>
    <w:link w:val="1556"/>
    <w:uiPriority w:val="0"/>
    <w:qFormat/>
    <w:rPr>
      <w:rFonts w:ascii="宋体" w:hAnsi="宋体"/>
      <w:b/>
    </w:rPr>
  </w:style>
  <w:style w:type="paragraph" w:styleId="1556" w:customStyle="1">
    <w:name w:val="方案文档"/>
    <w:basedOn w:val="812"/>
    <w:link w:val="1555"/>
    <w:uiPriority w:val="0"/>
    <w:qFormat/>
    <w:pPr>
      <w:ind w:left="420"/>
      <w:jc w:val="left"/>
      <w:spacing w:line="360" w:lineRule="auto"/>
      <w:widowControl/>
      <w:tabs>
        <w:tab w:val="left" w:pos="420" w:leader="none"/>
      </w:tabs>
    </w:pPr>
    <w:rPr>
      <w:rFonts w:ascii="宋体" w:hAnsi="宋体"/>
      <w:b/>
      <w:sz w:val="20"/>
      <w:szCs w:val="20"/>
    </w:rPr>
  </w:style>
  <w:style w:type="character" w:styleId="1557" w:customStyle="1">
    <w:name w:val="正文（首行缩进2字符） Char"/>
    <w:link w:val="1558"/>
    <w:uiPriority w:val="0"/>
    <w:qFormat/>
    <w:rPr>
      <w:sz w:val="21"/>
      <w:szCs w:val="21"/>
    </w:rPr>
  </w:style>
  <w:style w:type="paragraph" w:styleId="1558" w:customStyle="1">
    <w:name w:val="正文（首行缩进2字符）"/>
    <w:basedOn w:val="812"/>
    <w:link w:val="1557"/>
    <w:uiPriority w:val="0"/>
    <w:qFormat/>
    <w:pPr>
      <w:ind w:firstLine="420"/>
      <w:jc w:val="left"/>
      <w:spacing w:line="360" w:lineRule="auto"/>
      <w:widowControl/>
    </w:pPr>
    <w:rPr>
      <w:rFonts w:ascii="Times New Roman" w:hAnsi="Times New Roman"/>
      <w:szCs w:val="21"/>
    </w:rPr>
  </w:style>
  <w:style w:type="character" w:styleId="1559" w:customStyle="1">
    <w:name w:val="Table Text Char1"/>
    <w:link w:val="1560"/>
    <w:uiPriority w:val="0"/>
    <w:qFormat/>
    <w:rPr>
      <w:rFonts w:ascii="Arial" w:hAnsi="Arial" w:eastAsia="Times New Roman"/>
      <w:sz w:val="18"/>
      <w:szCs w:val="18"/>
    </w:rPr>
  </w:style>
  <w:style w:type="paragraph" w:styleId="1560" w:customStyle="1">
    <w:name w:val="Table Text"/>
    <w:link w:val="1559"/>
    <w:uiPriority w:val="0"/>
    <w:qFormat/>
    <w:pPr>
      <w:spacing w:before="80" w:after="80"/>
    </w:pPr>
    <w:rPr>
      <w:rFonts w:hint="default" w:ascii="Arial" w:hAnsi="Arial" w:eastAsia="Times New Roman" w:cs="Times New Roman"/>
      <w:sz w:val="18"/>
      <w:szCs w:val="18"/>
      <w:lang w:val="en-US" w:eastAsia="zh-CN" w:bidi="ar-SA"/>
    </w:rPr>
  </w:style>
  <w:style w:type="character" w:styleId="1561" w:customStyle="1">
    <w:name w:val="Item List Char"/>
    <w:link w:val="1562"/>
    <w:uiPriority w:val="0"/>
    <w:qFormat/>
    <w:rPr>
      <w:rFonts w:eastAsia="Times New Roman"/>
      <w:sz w:val="21"/>
      <w:szCs w:val="21"/>
    </w:rPr>
  </w:style>
  <w:style w:type="paragraph" w:styleId="1562" w:customStyle="1">
    <w:name w:val="Item List"/>
    <w:link w:val="156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563" w:customStyle="1">
    <w:name w:val="表格标题 Char"/>
    <w:link w:val="1564"/>
    <w:uiPriority w:val="0"/>
    <w:qFormat/>
    <w:rPr>
      <w:rFonts w:ascii="Arial Black" w:hAnsi="Arial Black" w:eastAsia="黑体"/>
      <w:sz w:val="24"/>
      <w:szCs w:val="24"/>
    </w:rPr>
  </w:style>
  <w:style w:type="paragraph" w:styleId="1564" w:customStyle="1">
    <w:name w:val="表格标题"/>
    <w:basedOn w:val="812"/>
    <w:link w:val="1563"/>
    <w:uiPriority w:val="0"/>
    <w:qFormat/>
    <w:pPr>
      <w:jc w:val="center"/>
      <w:spacing w:after="156" w:line="400" w:lineRule="exact"/>
      <w:widowControl/>
    </w:pPr>
    <w:rPr>
      <w:rFonts w:ascii="Arial Black" w:hAnsi="Arial Black" w:eastAsia="黑体"/>
      <w:sz w:val="24"/>
    </w:rPr>
  </w:style>
  <w:style w:type="character" w:styleId="1565" w:customStyle="1">
    <w:name w:val="fix161 Char"/>
    <w:link w:val="1566"/>
    <w:uiPriority w:val="0"/>
    <w:qFormat/>
    <w:rPr>
      <w:rFonts w:ascii="宋体" w:hAnsi="宋体"/>
      <w:sz w:val="24"/>
      <w:szCs w:val="24"/>
    </w:rPr>
  </w:style>
  <w:style w:type="paragraph" w:styleId="1566" w:customStyle="1">
    <w:name w:val="fix161"/>
    <w:basedOn w:val="812"/>
    <w:link w:val="1565"/>
    <w:uiPriority w:val="0"/>
    <w:qFormat/>
    <w:pPr>
      <w:jc w:val="left"/>
      <w:spacing w:before="100" w:beforeAutospacing="1" w:after="100" w:afterAutospacing="1"/>
      <w:widowControl/>
    </w:pPr>
    <w:rPr>
      <w:rFonts w:ascii="宋体" w:hAnsi="宋体"/>
      <w:sz w:val="24"/>
    </w:rPr>
  </w:style>
  <w:style w:type="paragraph" w:styleId="1567" w:customStyle="1">
    <w:name w:val="样式 Numbered list 2.1 +"/>
    <w:basedOn w:val="812"/>
    <w:uiPriority w:val="0"/>
    <w:qFormat/>
    <w:pPr>
      <w:numPr>
        <w:ilvl w:val="0"/>
        <w:numId w:val="5"/>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568"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569" w:customStyle="1">
    <w:name w:val="示例"/>
    <w:next w:val="879"/>
    <w:uiPriority w:val="0"/>
    <w:qFormat/>
    <w:pPr>
      <w:numPr>
        <w:ilvl w:val="0"/>
        <w:numId w:val="3"/>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570" w:customStyle="1">
    <w:name w:val="P3"/>
    <w:uiPriority w:val="0"/>
    <w:qFormat/>
    <w:pPr>
      <w:numPr>
        <w:ilvl w:val="0"/>
        <w:numId w:val="6"/>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571" w:customStyle="1">
    <w:name w:val="xl62"/>
    <w:basedOn w:val="812"/>
    <w:uiPriority w:val="0"/>
    <w:qFormat/>
    <w:pPr>
      <w:numPr>
        <w:ilvl w:val="0"/>
        <w:numId w:val="7"/>
      </w:num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2"/>
      <w:szCs w:val="20"/>
    </w:rPr>
  </w:style>
  <w:style w:type="paragraph" w:styleId="1572" w:customStyle="1">
    <w:name w:val="正文图标题"/>
    <w:basedOn w:val="812"/>
    <w:next w:val="879"/>
    <w:uiPriority w:val="0"/>
    <w:qFormat/>
    <w:pPr>
      <w:numPr>
        <w:ilvl w:val="0"/>
        <w:numId w:val="8"/>
      </w:numPr>
      <w:jc w:val="center"/>
      <w:widowControl/>
      <w:tabs>
        <w:tab w:val="left" w:pos="480" w:leader="none"/>
      </w:tabs>
    </w:pPr>
    <w:rPr>
      <w:rFonts w:ascii="黑体" w:hAnsi="Times New Roman" w:eastAsia="黑体"/>
      <w:sz w:val="20"/>
      <w:szCs w:val="20"/>
    </w:rPr>
  </w:style>
  <w:style w:type="paragraph" w:styleId="1573" w:customStyle="1">
    <w:name w:val="样式2"/>
    <w:basedOn w:val="813"/>
    <w:uiPriority w:val="0"/>
    <w:qFormat/>
    <w:pPr>
      <w:numPr>
        <w:ilvl w:val="0"/>
        <w:numId w:val="9"/>
      </w:numPr>
      <w:ind w:left="360" w:hanging="360"/>
      <w:jc w:val="left"/>
      <w:spacing w:before="0" w:after="0" w:line="400" w:lineRule="atLeast"/>
      <w:widowControl/>
      <w:tabs>
        <w:tab w:val="left" w:pos="420" w:leader="none"/>
        <w:tab w:val="left" w:pos="480" w:leader="none"/>
      </w:tabs>
      <w:outlineLvl w:val="9"/>
    </w:pPr>
    <w:rPr>
      <w:rFonts w:ascii="宋体" w:hAnsi="Calibri" w:eastAsia="黑体" w:cs="Times New Roman"/>
      <w:b/>
      <w:sz w:val="21"/>
      <w:szCs w:val="20"/>
    </w:rPr>
  </w:style>
  <w:style w:type="paragraph" w:styleId="1574" w:customStyle="1">
    <w:name w:val="正文编号"/>
    <w:basedOn w:val="812"/>
    <w:uiPriority w:val="0"/>
    <w:qFormat/>
    <w:pPr>
      <w:numPr>
        <w:ilvl w:val="0"/>
        <w:numId w:val="10"/>
      </w:numPr>
      <w:jc w:val="left"/>
      <w:spacing w:line="400" w:lineRule="exact"/>
      <w:widowControl/>
      <w:tabs>
        <w:tab w:val="left" w:pos="720" w:leader="none"/>
      </w:tabs>
    </w:pPr>
    <w:rPr>
      <w:rFonts w:ascii="Times New Roman" w:hAnsi="Times New Roman" w:eastAsia="楷体_GB2312"/>
      <w:spacing w:val="8"/>
      <w:sz w:val="28"/>
      <w:szCs w:val="20"/>
    </w:rPr>
  </w:style>
  <w:style w:type="paragraph" w:styleId="1575" w:customStyle="1">
    <w:name w:val="正文缩进编号"/>
    <w:basedOn w:val="812"/>
    <w:uiPriority w:val="0"/>
    <w:qFormat/>
    <w:pPr>
      <w:numPr>
        <w:ilvl w:val="0"/>
        <w:numId w:val="11"/>
      </w:numPr>
      <w:ind w:left="840"/>
      <w:jc w:val="left"/>
      <w:spacing w:line="360" w:lineRule="auto"/>
      <w:widowControl/>
    </w:pPr>
    <w:rPr>
      <w:sz w:val="24"/>
      <w:szCs w:val="21"/>
    </w:rPr>
  </w:style>
  <w:style w:type="paragraph" w:styleId="1576" w:customStyle="1">
    <w:name w:val="注×："/>
    <w:uiPriority w:val="0"/>
    <w:qFormat/>
    <w:pPr>
      <w:numPr>
        <w:ilvl w:val="0"/>
        <w:numId w:val="12"/>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577" w:customStyle="1">
    <w:name w:val="BodyText"/>
    <w:basedOn w:val="812"/>
    <w:uiPriority w:val="0"/>
    <w:qFormat/>
    <w:pPr>
      <w:jc w:val="left"/>
      <w:spacing w:line="380" w:lineRule="exact"/>
      <w:widowControl/>
    </w:pPr>
    <w:rPr>
      <w:rFonts w:ascii="Times New Roman" w:hAnsi="Times New Roman"/>
      <w:sz w:val="20"/>
      <w:szCs w:val="20"/>
    </w:rPr>
  </w:style>
  <w:style w:type="paragraph" w:styleId="1578" w:customStyle="1">
    <w:name w:val="Char Char1 Char Char Char Char Char Char Char Char Char Char Char Char Char Char Char"/>
    <w:basedOn w:val="812"/>
    <w:uiPriority w:val="0"/>
    <w:qFormat/>
    <w:pPr>
      <w:numPr>
        <w:ilvl w:val="8"/>
        <w:numId w:val="13"/>
      </w:numPr>
      <w:jc w:val="left"/>
      <w:spacing w:after="160" w:line="240" w:lineRule="exact"/>
      <w:widowControl/>
      <w:tabs>
        <w:tab w:val="left" w:pos="4200" w:leader="none"/>
      </w:tabs>
    </w:pPr>
    <w:rPr>
      <w:rFonts w:ascii="Verdana" w:hAnsi="Verdana"/>
      <w:sz w:val="20"/>
      <w:szCs w:val="20"/>
      <w:lang w:eastAsia="en-US"/>
    </w:rPr>
  </w:style>
  <w:style w:type="paragraph" w:styleId="1579" w:customStyle="1">
    <w:name w:val="列项——"/>
    <w:uiPriority w:val="0"/>
    <w:qFormat/>
    <w:pPr>
      <w:numPr>
        <w:ilvl w:val="0"/>
        <w:numId w:val="13"/>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580" w:customStyle="1">
    <w:name w:val="Sub Item List"/>
    <w:basedOn w:val="812"/>
    <w:uiPriority w:val="0"/>
    <w:qFormat/>
    <w:pPr>
      <w:numPr>
        <w:ilvl w:val="0"/>
        <w:numId w:val="14"/>
      </w:numPr>
      <w:jc w:val="left"/>
      <w:spacing w:before="80" w:line="240" w:lineRule="atLeast"/>
      <w:widowControl/>
      <w:tabs>
        <w:tab w:val="left" w:pos="1922" w:leader="none"/>
      </w:tabs>
    </w:pPr>
    <w:rPr>
      <w:rFonts w:ascii="Times New Roman" w:hAnsi="Times New Roman"/>
      <w:szCs w:val="21"/>
    </w:rPr>
  </w:style>
  <w:style w:type="paragraph" w:styleId="1581" w:customStyle="1">
    <w:name w:val="_Style 10"/>
    <w:basedOn w:val="812"/>
    <w:uiPriority w:val="0"/>
    <w:qFormat/>
    <w:pPr>
      <w:jc w:val="left"/>
      <w:widowControl/>
    </w:pPr>
    <w:rPr>
      <w:rFonts w:ascii="Tahoma" w:hAnsi="Tahoma"/>
      <w:sz w:val="24"/>
      <w:szCs w:val="20"/>
    </w:rPr>
  </w:style>
  <w:style w:type="paragraph" w:styleId="1582"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583" w:customStyle="1">
    <w:name w:val="Char1"/>
    <w:basedOn w:val="812"/>
    <w:uiPriority w:val="0"/>
    <w:qFormat/>
    <w:pPr>
      <w:ind w:left="432" w:hanging="432"/>
      <w:jc w:val="left"/>
      <w:spacing w:before="156" w:after="156"/>
      <w:widowControl/>
      <w:tabs>
        <w:tab w:val="left" w:pos="432" w:leader="none"/>
      </w:tabs>
    </w:pPr>
    <w:rPr>
      <w:rFonts w:ascii="Times New Roman" w:hAnsi="Times New Roman"/>
      <w:sz w:val="20"/>
      <w:szCs w:val="20"/>
    </w:rPr>
  </w:style>
  <w:style w:type="paragraph" w:styleId="1584" w:customStyle="1">
    <w:name w:val="xl70"/>
    <w:basedOn w:val="812"/>
    <w:uiPriority w:val="0"/>
    <w:qFormat/>
    <w:pPr>
      <w:numPr>
        <w:ilvl w:val="8"/>
        <w:numId w:val="15"/>
      </w:numPr>
      <w:ind w:left="0" w:firstLine="0"/>
      <w:jc w:val="left"/>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585" w:customStyle="1">
    <w:name w:val="HPC正文"/>
    <w:basedOn w:val="812"/>
    <w:uiPriority w:val="0"/>
    <w:qFormat/>
    <w:pPr>
      <w:ind w:firstLine="424"/>
      <w:jc w:val="left"/>
      <w:spacing w:line="360" w:lineRule="auto"/>
      <w:widowControl/>
    </w:pPr>
    <w:rPr>
      <w:rFonts w:ascii="Times New Roman" w:hAnsi="Times New Roman"/>
      <w:sz w:val="24"/>
      <w:szCs w:val="20"/>
    </w:rPr>
  </w:style>
  <w:style w:type="paragraph" w:styleId="1586" w:customStyle="1">
    <w:name w:val="Section VII Header2"/>
    <w:basedOn w:val="81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Times New Roman"/>
      <w:b/>
      <w:bCs/>
      <w:sz w:val="24"/>
      <w:szCs w:val="20"/>
    </w:rPr>
  </w:style>
  <w:style w:type="table" w:styleId="1587" w:customStyle="1">
    <w:name w:val="Table Normal"/>
    <w:uiPriority w:val="0"/>
    <w:qFormat/>
    <w:rPr>
      <w:rFonts w:ascii="Arial" w:hAnsi="Arial"/>
    </w:rPr>
    <w:tblPr>
      <w:tblCellMar>
        <w:left w:w="0" w:type="dxa"/>
        <w:top w:w="0" w:type="dxa"/>
        <w:right w:w="0" w:type="dxa"/>
        <w:bottom w:w="0" w:type="dxa"/>
      </w:tblCellMar>
    </w:tblPr>
  </w:style>
  <w:style w:type="character" w:styleId="1588" w:customStyle="1">
    <w:name w:val="Char Char91"/>
    <w:uiPriority w:val="0"/>
    <w:qFormat/>
    <w:rPr>
      <w:rFonts w:eastAsia="宋体"/>
      <w:b/>
      <w:bCs/>
      <w:sz w:val="32"/>
      <w:szCs w:val="44"/>
      <w:lang w:val="en-US" w:eastAsia="zh-CN" w:bidi="ar-SA"/>
    </w:rPr>
  </w:style>
  <w:style w:type="paragraph" w:styleId="1589" w:customStyle="1">
    <w:name w:val="标题5"/>
    <w:basedOn w:val="815"/>
    <w:uiPriority w:val="0"/>
    <w:qFormat/>
    <w:pPr>
      <w:jc w:val="left"/>
      <w:spacing w:before="260" w:after="260" w:line="413" w:lineRule="auto"/>
      <w:widowControl/>
    </w:pPr>
    <w:rPr>
      <w:rFonts w:eastAsia="宋体" w:cs="Times New Roman"/>
      <w:b/>
      <w:color w:val="000000"/>
      <w:sz w:val="24"/>
      <w:szCs w:val="32"/>
      <w:lang w:val="zh-CN"/>
    </w:rPr>
  </w:style>
  <w:style w:type="paragraph" w:styleId="1590" w:customStyle="1">
    <w:name w:val="标题 1_0"/>
    <w:basedOn w:val="1089"/>
    <w:next w:val="1089"/>
    <w:uiPriority w:val="0"/>
    <w:qFormat/>
    <w:pPr>
      <w:keepLines/>
      <w:keepNext/>
      <w:spacing w:before="340" w:after="330" w:line="576" w:lineRule="auto"/>
      <w:outlineLvl w:val="0"/>
    </w:pPr>
    <w:rPr>
      <w:rFonts w:ascii="Times New Roman" w:hAnsi="Times New Roman"/>
      <w:b/>
      <w:color w:val="000000"/>
      <w:sz w:val="44"/>
      <w:szCs w:val="44"/>
    </w:rPr>
  </w:style>
  <w:style w:type="paragraph" w:styleId="1591" w:customStyle="1">
    <w:name w:val="flNote"/>
    <w:basedOn w:val="812"/>
    <w:uiPriority w:val="0"/>
    <w:qFormat/>
    <w:pPr>
      <w:jc w:val="center"/>
      <w:spacing w:before="320" w:after="160" w:line="360" w:lineRule="atLeast"/>
      <w:widowControl/>
    </w:pPr>
    <w:rPr>
      <w:rFonts w:ascii="Arial" w:hAnsi="Arial" w:eastAsia="黑体"/>
      <w:color w:val="000000"/>
      <w:sz w:val="30"/>
      <w:szCs w:val="20"/>
    </w:rPr>
  </w:style>
  <w:style w:type="paragraph" w:styleId="1592" w:customStyle="1">
    <w:name w:val="无间隔1"/>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paragraph" w:styleId="1593" w:customStyle="1">
    <w:name w:val="样式 标题 3 + (中文) 黑体 小四 非加粗 段前: 7.8 磅 段后: 0 磅 行距: 固定值 20 磅"/>
    <w:basedOn w:val="815"/>
    <w:uiPriority w:val="0"/>
    <w:qFormat/>
    <w:pPr>
      <w:jc w:val="left"/>
      <w:spacing w:before="0" w:after="0" w:line="400" w:lineRule="exact"/>
      <w:widowControl/>
    </w:pPr>
    <w:rPr>
      <w:rFonts w:ascii="Calibri" w:hAnsi="Calibri" w:eastAsia="黑体" w:cs="Times New Roman"/>
      <w:color w:val="000000"/>
      <w:sz w:val="21"/>
      <w:szCs w:val="20"/>
      <w:lang w:val="zh-CN"/>
    </w:rPr>
  </w:style>
  <w:style w:type="paragraph" w:styleId="1594" w:customStyle="1">
    <w:name w:val="正文缩进_0"/>
    <w:basedOn w:val="1144"/>
    <w:uiPriority w:val="0"/>
    <w:qFormat/>
    <w:pPr>
      <w:ind w:firstLine="420"/>
      <w:jc w:val="both"/>
      <w:widowControl w:val="off"/>
    </w:pPr>
    <w:rPr>
      <w:color w:val="000000"/>
      <w:u w:val="single"/>
    </w:rPr>
  </w:style>
  <w:style w:type="paragraph" w:styleId="1595" w:customStyle="1">
    <w:name w:val="1"/>
    <w:basedOn w:val="812"/>
    <w:next w:val="812"/>
    <w:uiPriority w:val="0"/>
    <w:qFormat/>
    <w:pPr>
      <w:jc w:val="left"/>
      <w:widowControl/>
    </w:pPr>
    <w:rPr>
      <w:rFonts w:ascii="Times New Roman" w:hAnsi="Times New Roman"/>
      <w:color w:val="000000"/>
      <w:sz w:val="20"/>
      <w:szCs w:val="20"/>
    </w:rPr>
  </w:style>
  <w:style w:type="paragraph" w:styleId="1596" w:customStyle="1">
    <w:name w:val="空半行"/>
    <w:basedOn w:val="812"/>
    <w:uiPriority w:val="0"/>
    <w:qFormat/>
    <w:pPr>
      <w:jc w:val="left"/>
      <w:spacing w:line="120" w:lineRule="exact"/>
      <w:widowControl/>
    </w:pPr>
    <w:rPr>
      <w:rFonts w:ascii="Times New Roman" w:hAnsi="Times New Roman" w:eastAsia="Courier New"/>
      <w:color w:val="ffffff"/>
      <w:sz w:val="30"/>
      <w:szCs w:val="20"/>
    </w:rPr>
  </w:style>
  <w:style w:type="paragraph" w:styleId="1597" w:customStyle="1">
    <w:name w:val="正文文本_0"/>
    <w:basedOn w:val="1089"/>
    <w:uiPriority w:val="0"/>
    <w:qFormat/>
    <w:pPr>
      <w:ind w:left="72" w:right="30"/>
      <w:jc w:val="center"/>
      <w:spacing w:after="60" w:line="360" w:lineRule="atLeast"/>
    </w:pPr>
    <w:rPr>
      <w:rFonts w:ascii="Times New Roman" w:hAnsi="Times New Roman"/>
      <w:color w:val="000000"/>
      <w:sz w:val="20"/>
      <w:szCs w:val="20"/>
    </w:rPr>
  </w:style>
  <w:style w:type="paragraph" w:styleId="1598" w:customStyle="1">
    <w:name w:val="Char Char Char Char Char Char Char"/>
    <w:basedOn w:val="812"/>
    <w:uiPriority w:val="0"/>
    <w:qFormat/>
    <w:pPr>
      <w:jc w:val="left"/>
      <w:spacing w:after="160" w:line="240" w:lineRule="exact"/>
      <w:widowControl/>
    </w:pPr>
    <w:rPr>
      <w:rFonts w:ascii="Times New Roman" w:hAnsi="Times New Roman"/>
      <w:color w:val="000000"/>
      <w:sz w:val="20"/>
      <w:szCs w:val="20"/>
    </w:rPr>
  </w:style>
  <w:style w:type="paragraph" w:styleId="1599" w:customStyle="1">
    <w:name w:val="2-2ji"/>
    <w:basedOn w:val="814"/>
    <w:uiPriority w:val="0"/>
    <w:qFormat/>
    <w:pPr>
      <w:jc w:val="center"/>
      <w:spacing w:before="0" w:after="0" w:line="360" w:lineRule="auto"/>
      <w:widowControl/>
    </w:pPr>
    <w:rPr>
      <w:rFonts w:ascii="宋体" w:hAnsi="宋体" w:eastAsia="宋体" w:cs="Times New Roman"/>
      <w:b/>
      <w:color w:val="000000"/>
      <w:sz w:val="36"/>
      <w:lang w:val="zh-CN"/>
    </w:rPr>
  </w:style>
  <w:style w:type="paragraph" w:styleId="1600" w:customStyle="1">
    <w:name w:val="样式"/>
    <w:uiPriority w:val="0"/>
    <w:qFormat/>
    <w:pPr>
      <w:widowControl w:val="off"/>
    </w:pPr>
    <w:rPr>
      <w:rFonts w:hint="default" w:ascii="宋体" w:hAnsi="宋体" w:eastAsia="宋体" w:cs="Times New Roman"/>
      <w:color w:val="000000"/>
      <w:sz w:val="24"/>
      <w:szCs w:val="24"/>
      <w:lang w:val="en-US" w:eastAsia="zh-CN" w:bidi="ar-SA"/>
    </w:rPr>
  </w:style>
  <w:style w:type="paragraph" w:styleId="1601" w:customStyle="1">
    <w:name w:val="修订11"/>
    <w:uiPriority w:val="0"/>
    <w:qFormat/>
    <w:rPr>
      <w:rFonts w:hint="default" w:ascii="Times New Roman" w:hAnsi="Times New Roman" w:eastAsia="宋体" w:cs="Times New Roman"/>
      <w:color w:val="000000"/>
      <w:sz w:val="21"/>
      <w:szCs w:val="24"/>
      <w:lang w:val="en-US" w:eastAsia="zh-CN" w:bidi="ar-SA"/>
    </w:rPr>
  </w:style>
  <w:style w:type="paragraph" w:styleId="1602" w:customStyle="1">
    <w:name w:val="_Style 37"/>
    <w:basedOn w:val="812"/>
    <w:next w:val="812"/>
    <w:uiPriority w:val="0"/>
    <w:qFormat/>
    <w:pPr>
      <w:jc w:val="left"/>
      <w:widowControl/>
    </w:pPr>
    <w:rPr>
      <w:rFonts w:ascii="Times New Roman" w:hAnsi="Times New Roman"/>
      <w:color w:val="000000"/>
      <w:sz w:val="20"/>
      <w:szCs w:val="20"/>
    </w:rPr>
  </w:style>
  <w:style w:type="paragraph" w:styleId="1603" w:customStyle="1">
    <w:name w:val="reader-word-layer"/>
    <w:basedOn w:val="812"/>
    <w:uiPriority w:val="0"/>
    <w:qFormat/>
    <w:pPr>
      <w:jc w:val="left"/>
      <w:spacing w:before="100" w:beforeAutospacing="1" w:after="100" w:afterAutospacing="1"/>
      <w:widowControl/>
    </w:pPr>
    <w:rPr>
      <w:rFonts w:ascii="宋体" w:hAnsi="宋体"/>
      <w:color w:val="000000"/>
      <w:sz w:val="24"/>
      <w:szCs w:val="20"/>
    </w:rPr>
  </w:style>
  <w:style w:type="paragraph" w:styleId="1604" w:customStyle="1">
    <w:name w:val="TOC 标题_0"/>
    <w:basedOn w:val="1590"/>
    <w:next w:val="1089"/>
    <w:uiPriority w:val="0"/>
    <w:qFormat/>
    <w:pPr>
      <w:outlineLvl w:val="9"/>
    </w:pPr>
    <w:rPr>
      <w:rFonts w:ascii="Calibri" w:hAnsi="Calibri"/>
    </w:rPr>
  </w:style>
  <w:style w:type="paragraph" w:styleId="1605" w:customStyle="1">
    <w:name w:val="样式1"/>
    <w:basedOn w:val="812"/>
    <w:next w:val="816"/>
    <w:uiPriority w:val="0"/>
    <w:qFormat/>
    <w:pPr>
      <w:ind w:firstLine="420"/>
      <w:jc w:val="left"/>
      <w:spacing w:line="360" w:lineRule="auto"/>
      <w:widowControl/>
    </w:pPr>
    <w:rPr>
      <w:rFonts w:ascii="宋体" w:hAnsi="宋体"/>
      <w:color w:val="000000"/>
      <w:szCs w:val="21"/>
    </w:rPr>
  </w:style>
  <w:style w:type="paragraph" w:styleId="1606" w:customStyle="1">
    <w:name w:val="标题4"/>
    <w:basedOn w:val="814"/>
    <w:next w:val="837"/>
    <w:uiPriority w:val="0"/>
    <w:qFormat/>
    <w:pPr>
      <w:jc w:val="left"/>
      <w:spacing w:before="60" w:after="60" w:line="413" w:lineRule="auto"/>
      <w:widowControl/>
    </w:pPr>
    <w:rPr>
      <w:rFonts w:eastAsia="宋体" w:cs="Times New Roman"/>
      <w:b/>
      <w:color w:val="000000"/>
      <w:sz w:val="24"/>
      <w:szCs w:val="32"/>
      <w:lang w:val="zh-CN"/>
    </w:rPr>
  </w:style>
  <w:style w:type="paragraph" w:styleId="1607" w:customStyle="1">
    <w:name w:val="样式 标题 2 + Times New Roman 四号 非加粗 段前: 5 磅 段后: 0 磅 行距: 固定值 20..."/>
    <w:basedOn w:val="814"/>
    <w:uiPriority w:val="0"/>
    <w:qFormat/>
    <w:pPr>
      <w:jc w:val="left"/>
      <w:spacing w:before="100" w:after="0" w:line="400" w:lineRule="exact"/>
      <w:widowControl/>
    </w:pPr>
    <w:rPr>
      <w:rFonts w:ascii="Times New Roman" w:hAnsi="Times New Roman" w:eastAsia="黑体" w:cs="Times New Roman"/>
      <w:color w:val="000000"/>
      <w:sz w:val="28"/>
      <w:szCs w:val="20"/>
      <w:lang w:val="zh-CN"/>
    </w:rPr>
  </w:style>
  <w:style w:type="paragraph" w:styleId="1608" w:customStyle="1">
    <w:name w:val="Char Char Char Char"/>
    <w:basedOn w:val="812"/>
    <w:uiPriority w:val="0"/>
    <w:qFormat/>
    <w:pPr>
      <w:jc w:val="left"/>
      <w:spacing w:line="500" w:lineRule="exact"/>
      <w:widowControl/>
      <w:outlineLvl w:val="2"/>
    </w:pPr>
    <w:rPr>
      <w:rFonts w:ascii="黑体" w:hAnsi="黑体" w:eastAsia="黑体"/>
      <w:color w:val="000000"/>
      <w:sz w:val="28"/>
      <w:szCs w:val="28"/>
      <w:lang w:eastAsia="en-US"/>
    </w:rPr>
  </w:style>
  <w:style w:type="paragraph" w:styleId="1609" w:customStyle="1">
    <w:name w:val="标题 4_0"/>
    <w:basedOn w:val="1089"/>
    <w:next w:val="1089"/>
    <w:uiPriority w:val="0"/>
    <w:qFormat/>
    <w:pPr>
      <w:keepLines/>
      <w:keepNext/>
      <w:spacing w:before="280" w:after="290" w:line="372" w:lineRule="auto"/>
      <w:outlineLvl w:val="3"/>
    </w:pPr>
    <w:rPr>
      <w:rFonts w:ascii="Cambria" w:hAnsi="Cambria"/>
      <w:b/>
      <w:color w:val="000000"/>
      <w:sz w:val="28"/>
      <w:szCs w:val="28"/>
    </w:rPr>
  </w:style>
  <w:style w:type="paragraph" w:styleId="1610" w:customStyle="1">
    <w:name w:val="标题 3_0"/>
    <w:basedOn w:val="1089"/>
    <w:next w:val="1089"/>
    <w:uiPriority w:val="0"/>
    <w:qFormat/>
    <w:pPr>
      <w:keepLines/>
      <w:keepNext/>
      <w:spacing w:before="260" w:after="260" w:line="413" w:lineRule="auto"/>
      <w:outlineLvl w:val="2"/>
    </w:pPr>
    <w:rPr>
      <w:rFonts w:ascii="Times New Roman" w:hAnsi="Times New Roman"/>
      <w:b/>
      <w:color w:val="000000"/>
      <w:sz w:val="32"/>
      <w:szCs w:val="32"/>
    </w:rPr>
  </w:style>
  <w:style w:type="paragraph" w:styleId="1611" w:customStyle="1">
    <w:name w:val="_Style 73"/>
    <w:next w:val="812"/>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character" w:styleId="1612" w:customStyle="1">
    <w:name w:val="Comment Text Char"/>
    <w:uiPriority w:val="0"/>
    <w:qFormat/>
    <w:rPr>
      <w:sz w:val="24"/>
      <w:szCs w:val="24"/>
    </w:rPr>
  </w:style>
  <w:style w:type="character" w:styleId="1613" w:customStyle="1">
    <w:name w:val="fontstyle01"/>
    <w:uiPriority w:val="0"/>
    <w:qFormat/>
    <w:rPr>
      <w:rFonts w:ascii="宋体" w:hAnsi="宋体" w:eastAsia="宋体"/>
      <w:color w:val="000000"/>
      <w:sz w:val="22"/>
      <w:szCs w:val="22"/>
    </w:rPr>
  </w:style>
  <w:style w:type="character" w:styleId="1614" w:customStyle="1">
    <w:name w:val="Char Char9"/>
    <w:uiPriority w:val="0"/>
    <w:qFormat/>
    <w:rPr>
      <w:rFonts w:eastAsia="宋体"/>
      <w:b/>
      <w:sz w:val="32"/>
      <w:szCs w:val="44"/>
      <w:lang w:val="en-US" w:eastAsia="zh-CN" w:bidi="ar-SA"/>
    </w:rPr>
  </w:style>
  <w:style w:type="character" w:styleId="1615" w:customStyle="1">
    <w:name w:val="Balloon Text Char"/>
    <w:uiPriority w:val="0"/>
    <w:qFormat/>
    <w:rPr>
      <w:sz w:val="18"/>
      <w:lang w:bidi="ar-SA"/>
    </w:rPr>
  </w:style>
  <w:style w:type="character" w:styleId="1616" w:customStyle="1">
    <w:name w:val="脚注文本 Char1"/>
    <w:uiPriority w:val="0"/>
    <w:qFormat/>
    <w:rPr>
      <w:rFonts w:eastAsia="宋体"/>
      <w:sz w:val="18"/>
      <w:lang w:val="en-US" w:eastAsia="zh-CN" w:bidi="ar-SA"/>
    </w:rPr>
  </w:style>
  <w:style w:type="character" w:styleId="1617" w:customStyle="1">
    <w:name w:val="批注文字 Char Char"/>
    <w:uiPriority w:val="0"/>
    <w:qFormat/>
    <w:rPr>
      <w:rFonts w:ascii="宋体" w:hAnsi="宋体" w:eastAsia="宋体"/>
      <w:sz w:val="28"/>
      <w:szCs w:val="20"/>
    </w:rPr>
  </w:style>
  <w:style w:type="character" w:styleId="1618" w:customStyle="1">
    <w:name w:val="不明显强调1"/>
    <w:uiPriority w:val="0"/>
    <w:qFormat/>
    <w:rPr>
      <w:i/>
      <w:color w:val="7f7f7f"/>
    </w:rPr>
  </w:style>
  <w:style w:type="character" w:styleId="1619" w:customStyle="1">
    <w:name w:val="textcontents"/>
    <w:uiPriority w:val="0"/>
    <w:qFormat/>
  </w:style>
  <w:style w:type="character" w:styleId="1620" w:customStyle="1">
    <w:name w:val="Comment Text Char1"/>
    <w:uiPriority w:val="0"/>
    <w:qFormat/>
    <w:rPr>
      <w:sz w:val="24"/>
      <w:lang w:bidi="ar-SA"/>
    </w:rPr>
  </w:style>
  <w:style w:type="character" w:styleId="1621" w:customStyle="1">
    <w:name w:val="明显强调1"/>
    <w:uiPriority w:val="0"/>
    <w:qFormat/>
    <w:rPr>
      <w:b/>
      <w:i/>
      <w:color w:val="4f81bd"/>
    </w:rPr>
  </w:style>
  <w:style w:type="character" w:styleId="1622" w:customStyle="1">
    <w:name w:val="Body Text Indent 2 Char"/>
    <w:uiPriority w:val="0"/>
    <w:qFormat/>
    <w:rPr>
      <w:rFonts w:eastAsia="宋体"/>
      <w:sz w:val="21"/>
      <w:szCs w:val="24"/>
      <w:lang w:val="en-US" w:eastAsia="zh-CN" w:bidi="ar-SA"/>
    </w:rPr>
  </w:style>
  <w:style w:type="character" w:styleId="1623" w:customStyle="1">
    <w:name w:val="标题 Char1"/>
    <w:uiPriority w:val="10"/>
    <w:qFormat/>
    <w:rPr>
      <w:rFonts w:ascii="Cambria" w:hAnsi="Cambria" w:eastAsia="宋体"/>
      <w:b/>
      <w:sz w:val="32"/>
      <w:szCs w:val="32"/>
    </w:rPr>
  </w:style>
  <w:style w:type="character" w:styleId="1624" w:customStyle="1">
    <w:name w:val="批注文字 Char2"/>
    <w:uiPriority w:val="0"/>
    <w:qFormat/>
    <w:rPr>
      <w:rFonts w:eastAsia="宋体"/>
      <w:sz w:val="21"/>
      <w:szCs w:val="24"/>
      <w:lang w:val="en-US" w:eastAsia="zh-CN" w:bidi="ar-SA"/>
    </w:rPr>
  </w:style>
  <w:style w:type="character" w:styleId="1625" w:customStyle="1">
    <w:name w:val="Date Char"/>
    <w:uiPriority w:val="0"/>
    <w:qFormat/>
    <w:rPr>
      <w:rFonts w:eastAsia="宋体"/>
      <w:sz w:val="21"/>
      <w:szCs w:val="24"/>
      <w:lang w:val="en-US" w:eastAsia="zh-CN" w:bidi="ar-SA"/>
    </w:rPr>
  </w:style>
  <w:style w:type="character" w:styleId="1626" w:customStyle="1">
    <w:name w:val="副标题 Char1"/>
    <w:uiPriority w:val="11"/>
    <w:qFormat/>
    <w:rPr>
      <w:rFonts w:ascii="Cambria" w:hAnsi="Cambria"/>
      <w:b/>
      <w:sz w:val="32"/>
      <w:szCs w:val="32"/>
    </w:rPr>
  </w:style>
  <w:style w:type="character" w:styleId="1627" w:customStyle="1">
    <w:name w:val="Char Char24"/>
    <w:uiPriority w:val="0"/>
    <w:qFormat/>
    <w:rPr>
      <w:rFonts w:eastAsia="宋体"/>
      <w:b/>
      <w:sz w:val="32"/>
      <w:szCs w:val="44"/>
      <w:lang w:val="en-US" w:eastAsia="zh-CN" w:bidi="ar-SA"/>
    </w:rPr>
  </w:style>
  <w:style w:type="character" w:styleId="1628" w:customStyle="1">
    <w:name w:val="Char Char18"/>
    <w:uiPriority w:val="0"/>
    <w:qFormat/>
    <w:rPr>
      <w:rFonts w:ascii="Times New Roman" w:hAnsi="Times New Roman" w:eastAsia="宋体"/>
      <w:b/>
      <w:sz w:val="28"/>
      <w:szCs w:val="28"/>
    </w:rPr>
  </w:style>
  <w:style w:type="character" w:styleId="1629" w:customStyle="1">
    <w:name w:val="Char Char23"/>
    <w:uiPriority w:val="0"/>
    <w:qFormat/>
    <w:rPr>
      <w:rFonts w:eastAsia="宋体"/>
      <w:b/>
      <w:sz w:val="32"/>
      <w:szCs w:val="44"/>
      <w:lang w:val="en-US" w:eastAsia="zh-CN" w:bidi="ar-SA"/>
    </w:rPr>
  </w:style>
  <w:style w:type="character" w:styleId="1630" w:customStyle="1">
    <w:name w:val="Document Map Char"/>
    <w:uiPriority w:val="0"/>
    <w:qFormat/>
    <w:rPr>
      <w:rFonts w:eastAsia="宋体"/>
      <w:sz w:val="21"/>
      <w:szCs w:val="24"/>
      <w:lang w:val="en-US" w:eastAsia="zh-CN" w:bidi="ar-SA"/>
    </w:rPr>
  </w:style>
  <w:style w:type="character" w:styleId="1631" w:customStyle="1">
    <w:name w:val="引用 Char1"/>
    <w:uiPriority w:val="29"/>
    <w:qFormat/>
    <w:rPr>
      <w:rFonts w:ascii="Times New Roman" w:hAnsi="Times New Roman" w:eastAsia="宋体"/>
      <w:i/>
      <w:color w:val="000000"/>
      <w:sz w:val="24"/>
      <w:szCs w:val="24"/>
    </w:rPr>
  </w:style>
  <w:style w:type="character" w:styleId="1632" w:customStyle="1">
    <w:name w:val="Heading 3 Char1"/>
    <w:uiPriority w:val="0"/>
    <w:qFormat/>
    <w:rPr>
      <w:rFonts w:eastAsia="宋体"/>
      <w:b/>
      <w:sz w:val="24"/>
      <w:szCs w:val="32"/>
      <w:lang w:val="en-US" w:eastAsia="zh-CN" w:bidi="ar-SA"/>
    </w:rPr>
  </w:style>
  <w:style w:type="character" w:styleId="1633" w:customStyle="1">
    <w:name w:val="样式 Char"/>
    <w:uiPriority w:val="0"/>
    <w:qFormat/>
    <w:rPr>
      <w:rFonts w:ascii="宋体" w:hAnsi="宋体"/>
      <w:sz w:val="24"/>
      <w:szCs w:val="24"/>
      <w:lang w:val="en-US" w:eastAsia="zh-CN" w:bidi="ar-SA"/>
    </w:rPr>
  </w:style>
  <w:style w:type="character" w:styleId="1634" w:customStyle="1">
    <w:name w:val="书籍标题1"/>
    <w:uiPriority w:val="0"/>
    <w:qFormat/>
    <w:rPr>
      <w:b/>
      <w:smallCaps/>
      <w:spacing w:val="5"/>
    </w:rPr>
  </w:style>
  <w:style w:type="character" w:styleId="1635" w:customStyle="1">
    <w:name w:val="标题5 Char Char"/>
    <w:uiPriority w:val="0"/>
    <w:qFormat/>
    <w:rPr>
      <w:rFonts w:ascii="Arial" w:hAnsi="Arial"/>
      <w:b/>
      <w:sz w:val="24"/>
      <w:szCs w:val="32"/>
      <w:lang w:bidi="ar-SA"/>
    </w:rPr>
  </w:style>
  <w:style w:type="character" w:styleId="1636" w:customStyle="1">
    <w:name w:val="Plain Text Char"/>
    <w:uiPriority w:val="0"/>
    <w:qFormat/>
    <w:rPr>
      <w:rFonts w:ascii="宋体" w:hAnsi="宋体" w:eastAsia="宋体"/>
      <w:sz w:val="24"/>
      <w:lang w:bidi="ar-SA"/>
    </w:rPr>
  </w:style>
  <w:style w:type="character" w:styleId="1637" w:customStyle="1">
    <w:name w:val="Char Char181"/>
    <w:uiPriority w:val="0"/>
    <w:qFormat/>
    <w:rPr>
      <w:b/>
      <w:sz w:val="44"/>
      <w:szCs w:val="44"/>
    </w:rPr>
  </w:style>
  <w:style w:type="character" w:styleId="1638" w:customStyle="1">
    <w:name w:val="标题 Char2"/>
    <w:uiPriority w:val="0"/>
    <w:qFormat/>
    <w:rPr>
      <w:rFonts w:ascii="Cambria" w:hAnsi="Cambria" w:eastAsia="宋体"/>
      <w:b/>
      <w:sz w:val="32"/>
      <w:szCs w:val="32"/>
    </w:rPr>
  </w:style>
  <w:style w:type="character" w:styleId="1639" w:customStyle="1">
    <w:name w:val="标题 1 Char1"/>
    <w:uiPriority w:val="0"/>
    <w:qFormat/>
    <w:rPr>
      <w:rFonts w:ascii="Calibri" w:hAnsi="Calibri" w:eastAsia="宋体"/>
      <w:b/>
      <w:sz w:val="44"/>
      <w:szCs w:val="20"/>
    </w:rPr>
  </w:style>
  <w:style w:type="character" w:styleId="1640" w:customStyle="1">
    <w:name w:val="Body Text Indent Char"/>
    <w:uiPriority w:val="0"/>
    <w:qFormat/>
    <w:rPr>
      <w:rFonts w:ascii="宋体" w:hAnsi="宋体" w:eastAsia="宋体"/>
      <w:sz w:val="21"/>
      <w:lang w:val="en-US" w:eastAsia="zh-CN" w:bidi="ar-SA"/>
    </w:rPr>
  </w:style>
  <w:style w:type="character" w:styleId="1641" w:customStyle="1">
    <w:name w:val="明显引用 Char1"/>
    <w:uiPriority w:val="30"/>
    <w:qFormat/>
    <w:rPr>
      <w:rFonts w:ascii="Times New Roman" w:hAnsi="Times New Roman" w:eastAsia="宋体"/>
      <w:b/>
      <w:i/>
      <w:color w:val="4f81bd"/>
      <w:sz w:val="24"/>
      <w:szCs w:val="24"/>
    </w:rPr>
  </w:style>
  <w:style w:type="character" w:styleId="1642" w:customStyle="1">
    <w:name w:val="标题4 Char Char"/>
    <w:uiPriority w:val="0"/>
    <w:qFormat/>
    <w:rPr>
      <w:rFonts w:ascii="Arial" w:hAnsi="Arial"/>
      <w:b/>
      <w:sz w:val="24"/>
      <w:szCs w:val="32"/>
      <w:lang w:bidi="ar-SA"/>
    </w:rPr>
  </w:style>
  <w:style w:type="character" w:styleId="1643" w:customStyle="1">
    <w:name w:val="标题 3 Char1"/>
    <w:uiPriority w:val="0"/>
    <w:qFormat/>
    <w:rPr>
      <w:rFonts w:ascii="Calibri" w:hAnsi="Calibri" w:eastAsia="宋体"/>
      <w:b/>
      <w:sz w:val="32"/>
      <w:szCs w:val="20"/>
    </w:rPr>
  </w:style>
  <w:style w:type="character" w:styleId="1644" w:customStyle="1">
    <w:name w:val="超链接_0"/>
    <w:uiPriority w:val="99"/>
    <w:qFormat/>
    <w:rPr>
      <w:rFonts w:ascii="Calibri" w:hAnsi="Calibri"/>
      <w:color w:val="0000ff"/>
      <w:u w:val="single"/>
    </w:rPr>
  </w:style>
  <w:style w:type="character" w:styleId="1645" w:customStyle="1">
    <w:name w:val="日期 Char1"/>
    <w:uiPriority w:val="0"/>
    <w:qFormat/>
    <w:rPr>
      <w:rFonts w:ascii="Times New Roman" w:hAnsi="Times New Roman" w:eastAsia="宋体"/>
      <w:sz w:val="24"/>
      <w:szCs w:val="24"/>
    </w:rPr>
  </w:style>
  <w:style w:type="character" w:styleId="1646" w:customStyle="1">
    <w:name w:val="Char Char21"/>
    <w:uiPriority w:val="0"/>
    <w:qFormat/>
    <w:rPr>
      <w:rFonts w:ascii="Arial" w:hAnsi="Arial" w:eastAsia="黑体"/>
      <w:b/>
      <w:sz w:val="32"/>
      <w:szCs w:val="32"/>
    </w:rPr>
  </w:style>
  <w:style w:type="character" w:styleId="1647" w:customStyle="1">
    <w:name w:val="Char Char19"/>
    <w:uiPriority w:val="0"/>
    <w:qFormat/>
    <w:rPr>
      <w:rFonts w:ascii="Arial" w:hAnsi="Arial" w:eastAsia="宋体"/>
      <w:b/>
      <w:sz w:val="28"/>
      <w:szCs w:val="28"/>
    </w:rPr>
  </w:style>
  <w:style w:type="character" w:styleId="1648" w:customStyle="1">
    <w:name w:val="Comment Subject Char"/>
    <w:uiPriority w:val="0"/>
    <w:qFormat/>
    <w:rPr>
      <w:b/>
      <w:sz w:val="24"/>
      <w:lang w:bidi="ar-SA"/>
    </w:rPr>
  </w:style>
  <w:style w:type="character" w:styleId="1649" w:customStyle="1">
    <w:name w:val="Char Char22"/>
    <w:uiPriority w:val="0"/>
    <w:qFormat/>
    <w:rPr>
      <w:rFonts w:ascii="Times New Roman" w:hAnsi="Times New Roman" w:eastAsia="宋体"/>
      <w:b/>
      <w:sz w:val="32"/>
      <w:szCs w:val="44"/>
    </w:rPr>
  </w:style>
  <w:style w:type="character" w:styleId="1650" w:customStyle="1">
    <w:name w:val="Char Char6"/>
    <w:uiPriority w:val="0"/>
    <w:qFormat/>
    <w:rPr>
      <w:rFonts w:eastAsia="宋体"/>
      <w:b/>
      <w:sz w:val="32"/>
      <w:szCs w:val="44"/>
      <w:lang w:val="en-US" w:eastAsia="zh-CN" w:bidi="ar-SA"/>
    </w:rPr>
  </w:style>
  <w:style w:type="character" w:styleId="1651" w:customStyle="1">
    <w:name w:val="Char Char20"/>
    <w:uiPriority w:val="0"/>
    <w:qFormat/>
    <w:rPr>
      <w:rFonts w:ascii="Times New Roman" w:hAnsi="Times New Roman" w:eastAsia="宋体"/>
      <w:b/>
      <w:sz w:val="24"/>
      <w:szCs w:val="32"/>
    </w:rPr>
  </w:style>
  <w:style w:type="character" w:styleId="1652" w:customStyle="1">
    <w:name w:val="Blockquote Char"/>
    <w:uiPriority w:val="0"/>
    <w:qFormat/>
    <w:rPr>
      <w:sz w:val="24"/>
    </w:rPr>
  </w:style>
  <w:style w:type="character" w:styleId="1653" w:customStyle="1">
    <w:name w:val="文档结构图 Char2"/>
    <w:uiPriority w:val="0"/>
    <w:qFormat/>
    <w:rPr>
      <w:rFonts w:ascii="宋体"/>
      <w:sz w:val="18"/>
      <w:szCs w:val="18"/>
    </w:rPr>
  </w:style>
  <w:style w:type="character" w:styleId="1654" w:customStyle="1">
    <w:name w:val="日期 Char2"/>
    <w:uiPriority w:val="0"/>
    <w:qFormat/>
    <w:rPr>
      <w:sz w:val="21"/>
      <w:szCs w:val="24"/>
    </w:rPr>
  </w:style>
  <w:style w:type="character" w:styleId="1655" w:customStyle="1">
    <w:name w:val="正文文本缩进 2 Char1"/>
    <w:uiPriority w:val="0"/>
    <w:qFormat/>
    <w:rPr>
      <w:rFonts w:ascii="Arial" w:hAnsi="Arial" w:eastAsia="仿宋_GB2312"/>
      <w:sz w:val="32"/>
      <w:szCs w:val="32"/>
    </w:rPr>
  </w:style>
  <w:style w:type="character" w:styleId="1656" w:customStyle="1">
    <w:name w:val="标题 Char3"/>
    <w:uiPriority w:val="0"/>
    <w:qFormat/>
    <w:rPr>
      <w:rFonts w:ascii="Cambria" w:hAnsi="Cambria" w:cs="Times New Roman"/>
      <w:b/>
      <w:bCs/>
      <w:sz w:val="32"/>
      <w:szCs w:val="32"/>
    </w:rPr>
  </w:style>
  <w:style w:type="character" w:styleId="1657" w:customStyle="1">
    <w:name w:val="font112"/>
    <w:uiPriority w:val="0"/>
    <w:qFormat/>
    <w:rPr>
      <w:rFonts w:hint="eastAsia" w:ascii="宋体" w:hAnsi="宋体" w:eastAsia="宋体" w:cs="宋体"/>
      <w:b/>
      <w:color w:val="000000"/>
      <w:sz w:val="20"/>
      <w:szCs w:val="20"/>
      <w:u w:val="none"/>
    </w:rPr>
  </w:style>
  <w:style w:type="character" w:styleId="1658" w:customStyle="1">
    <w:name w:val="10"/>
    <w:uiPriority w:val="0"/>
    <w:qFormat/>
  </w:style>
  <w:style w:type="character" w:styleId="1659" w:customStyle="1">
    <w:name w:val="font101"/>
    <w:uiPriority w:val="0"/>
    <w:qFormat/>
    <w:rPr>
      <w:rFonts w:hint="eastAsia" w:ascii="宋体" w:hAnsi="宋体" w:eastAsia="宋体" w:cs="宋体"/>
      <w:b/>
      <w:color w:val="000000"/>
      <w:sz w:val="20"/>
      <w:szCs w:val="20"/>
      <w:u w:val="none"/>
    </w:rPr>
  </w:style>
  <w:style w:type="paragraph" w:styleId="1660" w:customStyle="1">
    <w:name w:val="正文缩进2字符"/>
    <w:basedOn w:val="812"/>
    <w:uiPriority w:val="0"/>
    <w:qFormat/>
    <w:pPr>
      <w:ind w:firstLine="200"/>
      <w:jc w:val="left"/>
      <w:spacing w:line="360" w:lineRule="auto"/>
    </w:pPr>
    <w:rPr>
      <w:rFonts w:ascii="Times New Roman" w:hAnsi="Times New Roman"/>
      <w:sz w:val="24"/>
      <w:szCs w:val="20"/>
    </w:rPr>
  </w:style>
  <w:style w:type="paragraph" w:styleId="1661" w:customStyle="1">
    <w:name w:val="并列样式"/>
    <w:basedOn w:val="812"/>
    <w:uiPriority w:val="0"/>
    <w:qFormat/>
    <w:pPr>
      <w:spacing w:before="60" w:after="60"/>
    </w:pPr>
    <w:rPr>
      <w:rFonts w:ascii="Times New Roman" w:hAnsi="Times New Roman"/>
      <w:sz w:val="24"/>
      <w:szCs w:val="20"/>
    </w:rPr>
  </w:style>
  <w:style w:type="character" w:styleId="1662" w:customStyle="1">
    <w:name w:val="引用 Char2"/>
    <w:uiPriority w:val="99"/>
    <w:qFormat/>
    <w:rPr>
      <w:i/>
      <w:iCs/>
      <w:color w:val="000000"/>
      <w:sz w:val="21"/>
      <w:szCs w:val="24"/>
    </w:rPr>
  </w:style>
  <w:style w:type="character" w:styleId="1663" w:customStyle="1">
    <w:name w:val="明显引用 Char2"/>
    <w:uiPriority w:val="99"/>
    <w:qFormat/>
    <w:rPr>
      <w:b/>
      <w:bCs/>
      <w:i/>
      <w:iCs/>
      <w:color w:val="4f81bd"/>
      <w:sz w:val="21"/>
      <w:szCs w:val="24"/>
    </w:rPr>
  </w:style>
  <w:style w:type="character" w:styleId="1664" w:customStyle="1">
    <w:name w:val="UserStyle_41"/>
    <w:uiPriority w:val="0"/>
    <w:qFormat/>
    <w:rPr>
      <w:lang w:val="en-US" w:eastAsia="zh-CN" w:bidi="ar-SA"/>
    </w:rPr>
  </w:style>
  <w:style w:type="character" w:styleId="1665" w:customStyle="1">
    <w:name w:val="medium_text1"/>
    <w:uiPriority w:val="0"/>
    <w:qFormat/>
    <w:rPr>
      <w:sz w:val="22"/>
      <w:szCs w:val="22"/>
    </w:rPr>
  </w:style>
  <w:style w:type="paragraph" w:styleId="1666" w:customStyle="1">
    <w:name w:val="UserStyle_38"/>
    <w:basedOn w:val="812"/>
    <w:next w:val="812"/>
    <w:uiPriority w:val="0"/>
    <w:qFormat/>
    <w:pPr>
      <w:ind w:firstLine="480"/>
      <w:spacing w:line="360" w:lineRule="auto"/>
    </w:pPr>
    <w:rPr>
      <w:rFonts w:ascii="宋体" w:hAnsi="宋体"/>
      <w:sz w:val="24"/>
    </w:rPr>
  </w:style>
  <w:style w:type="paragraph" w:styleId="1667" w:customStyle="1">
    <w:name w:val="目录 111"/>
    <w:basedOn w:val="1080"/>
    <w:next w:val="812"/>
    <w:uiPriority w:val="39"/>
    <w:qFormat/>
    <w:pPr>
      <w:jc w:val="left"/>
      <w:spacing w:before="120" w:after="120"/>
    </w:pPr>
    <w:rPr>
      <w:b/>
      <w:bCs/>
      <w:caps/>
      <w:sz w:val="20"/>
      <w:szCs w:val="20"/>
    </w:rPr>
  </w:style>
  <w:style w:type="numbering" w:styleId="16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jp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b35c8bf5-4d05-4208-803d-b1fa2d2f4e9a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15FBAFCF</paraID>
      <start>15</start>
      <end>18</end>
      <status>unmodified</status>
      <modifiedWord/>
      <trackRevisions>false</trackRevisions>
    </reviewItem>
    <reviewItem>
      <errorID>9a2e6629-cb8c-48d1-b085-21476bdb3439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2C7AB832</paraID>
      <start>0</start>
      <end>2</end>
      <status>unmodified</status>
      <modifiedWord/>
      <trackRevisions>false</trackRevisions>
    </reviewItem>
    <reviewItem>
      <errorID>0c725851-d941-4c77-aefa-6f57b14f1563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2159C422</paraID>
      <start>0</start>
      <end>2</end>
      <status>unmodified</status>
      <modifiedWord/>
      <trackRevisions>false</trackRevisions>
    </reviewItem>
    <reviewItem>
      <errorID>082130c5-7c0b-40d2-aca6-5360814b52ac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3F9D3867</paraID>
      <start>0</start>
      <end>2</end>
      <status>unmodified</status>
      <modifiedWord/>
      <trackRevisions>false</trackRevisions>
    </reviewItem>
    <reviewItem>
      <errorID>0f2caf7f-c442-4a39-b888-307215bb5c41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DE2A8B0</paraID>
      <start>0</start>
      <end>3</end>
      <status>unmodified</status>
      <modifiedWord/>
      <trackRevisions>false</trackRevisions>
    </reviewItem>
    <reviewItem>
      <errorID>62bc224b-4bff-490b-a144-112effd785be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5EA2EC2B</paraID>
      <start>0</start>
      <end>2</end>
      <status>unmodified</status>
      <modifiedWord/>
      <trackRevisions>false</trackRevisions>
    </reviewItem>
    <reviewItem>
      <errorID>5f5728c0-fac2-4823-8c0d-fd971f178f1f</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5EA2EC2B</paraID>
      <start>47</start>
      <end>53</end>
      <status>unmodified</status>
      <modifiedWord/>
      <trackRevisions>false</trackRevisions>
    </reviewItem>
    <reviewItem>
      <errorID>6fc16514-ec17-420a-8119-796f178e6161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1169E7E2</paraID>
      <start>0</start>
      <end>2</end>
      <status>unmodified</status>
      <modifiedWord/>
      <trackRevisions>false</trackRevisions>
    </reviewItem>
    <reviewItem>
      <errorID>c049781c-fe07-4fa5-84d7-354a9b435464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529D8EE6</paraID>
      <start>0</start>
      <end>2</end>
      <status>unmodified</status>
      <modifiedWord/>
      <trackRevisions>false</trackRevisions>
    </reviewItem>
    <reviewItem>
      <errorID>f72349b7-d8db-42ad-a603-10c61b26435b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7C81F50</paraID>
      <start>0</start>
      <end>2</end>
      <status>unmodified</status>
      <modifiedWord/>
      <trackRevisions>false</trackRevisions>
    </reviewItem>
    <reviewItem>
      <errorID>10acf87f-67c8-49f6-918c-8365332ebd67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6E1F76DC</paraID>
      <start>0</start>
      <end>2</end>
      <status>unmodified</status>
      <modifiedWord/>
      <trackRevisions>false</trackRevisions>
    </reviewItem>
    <reviewItem>
      <errorID>45dcf7df-bd5d-4391-93b9-d45c055e25c0</errorID>
      <errorWord>(</errorWord>
      <group>L1_Format</group>
      <groupName>格式问题</groupName>
      <ability>L2_HalfPunc</ability>
      <abilityName>全半角检查</abilityName>
      <candidateList>
        <item>（</item>
      </candidateList>
      <explain>文本全半角错误。</explain>
      <paraID>6E1F76DC</paraID>
      <start>51</start>
      <end>52</end>
      <status>unmodified</status>
      <modifiedWord/>
      <trackRevisions>false</trackRevisions>
    </reviewItem>
    <reviewItem>
      <errorID>341047d8-8111-4e1f-b35a-a11afebc8e3e</errorID>
      <errorWord>)</errorWord>
      <group>L1_Format</group>
      <groupName>格式问题</groupName>
      <ability>L2_HalfPunc</ability>
      <abilityName>全半角检查</abilityName>
      <candidateList>
        <item>）</item>
      </candidateList>
      <explain>文本全半角错误。</explain>
      <paraID>6E1F76DC</paraID>
      <start>69</start>
      <end>70</end>
      <status>unmodified</status>
      <modifiedWord/>
      <trackRevisions>false</trackRevisions>
    </reviewItem>
    <reviewItem>
      <errorID>ac90d1fd-6ee6-4923-94ea-e9cc5597e6b2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4E651C47</paraID>
      <start>0</start>
      <end>2</end>
      <status>unmodified</status>
      <modifiedWord/>
      <trackRevisions>false</trackRevisions>
    </reviewItem>
    <reviewItem>
      <errorID>e4241d32-4c5e-4f60-aaab-672ca73457b8</errorID>
      <errorWord>-</errorWord>
      <group>L1_Format</group>
      <groupName>格式问题</groupName>
      <ability>L2_HalfPunc</ability>
      <abilityName>全半角检查</abilityName>
      <candidateList>
        <item>－</item>
      </candidateList>
      <explain>文本全半角错误。</explain>
      <paraID>4E651C47</paraID>
      <start>104</start>
      <end>105</end>
      <status>unmodified</status>
      <modifiedWord/>
      <trackRevisions>false</trackRevisions>
    </reviewItem>
    <reviewItem>
      <errorID>fe7879bb-3961-4119-a057-3d2707f8f25c</errorID>
      <errorWord>-</errorWord>
      <group>L1_Format</group>
      <groupName>格式问题</groupName>
      <ability>L2_HalfPunc</ability>
      <abilityName>全半角检查</abilityName>
      <candidateList>
        <item>－</item>
      </candidateList>
      <explain>文本全半角错误。</explain>
      <paraID>4E651C47</paraID>
      <start>109</start>
      <end>110</end>
      <status>unmodified</status>
      <modifiedWord/>
      <trackRevisions>false</trackRevisions>
    </reviewItem>
    <reviewItem>
      <errorID>c7424ed3-1a07-4c11-81b5-e86f87a5705c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79F43DA4</paraID>
      <start>0</start>
      <end>2</end>
      <status>unmodified</status>
      <modifiedWord/>
      <trackRevisions>false</trackRevisions>
    </reviewItem>
    <reviewItem>
      <errorID>226071c4-1778-4cef-bd2c-73e9964a828f</errorID>
      <errorWord>（</errorWord>
      <group>L1_Punc</group>
      <groupName>标点问题</groupName>
      <ability>L2_Punc</ability>
      <abilityName>标点符号检查</abilityName>
      <candidateList/>
      <explain>同一形式括号套用。</explain>
      <paraID>79F43DA4</paraID>
      <start>107</start>
      <end>108</end>
      <status>unmodified</status>
      <modifiedWord/>
      <trackRevisions>false</trackRevisions>
    </reviewItem>
    <reviewItem>
      <errorID>3f8f66b8-abbf-4706-9147-7bc4268914f1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5336306E</paraID>
      <start>0</start>
      <end>2</end>
      <status>unmodified</status>
      <modifiedWord/>
      <trackRevisions>false</trackRevisions>
    </reviewItem>
    <reviewItem>
      <errorID>a1fe001c-bdca-4379-83a9-4ea2e1beec05</errorID>
      <errorWord>音响</errorWord>
      <group>L1_Word</group>
      <groupName>字词问题</groupName>
      <ability>L2_Typo</ability>
      <abilityName>字词错误</abilityName>
      <candidateList>
        <item>音箱</item>
      </candidateList>
      <explain/>
      <paraID>1130F701</paraID>
      <start>15</start>
      <end>17</end>
      <status>unmodified</status>
      <modifiedWord/>
      <trackRevisions>false</trackRevisions>
    </reviewItem>
    <reviewItem>
      <errorID>97cd7103-4431-4a22-bb94-90c52723f125</errorID>
      <errorWord>：</errorWord>
      <group>L1_Format</group>
      <groupName>格式问题</groupName>
      <ability>L2_HalfPunc</ability>
      <abilityName>全半角检查</abilityName>
      <candidateList>
        <item>:</item>
      </candidateList>
      <explain>文本全半角错误。</explain>
      <paraID>15BDDD02</paraID>
      <start>35</start>
      <end>36</end>
      <status>unmodified</status>
      <modifiedWord/>
      <trackRevisions>false</trackRevisions>
    </reviewItem>
    <reviewItem>
      <errorID>00951d39-0c95-4d9e-8878-6da23738d39e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470697A0</paraID>
      <start>0</start>
      <end>2</end>
      <status>unmodified</status>
      <modifiedWord/>
      <trackRevisions>false</trackRevisions>
    </reviewItem>
    <reviewItem>
      <errorID>62cb6d35-e292-4af9-b340-e496f8fc21d6</errorID>
      <errorWord>：</errorWord>
      <group>L1_Format</group>
      <groupName>格式问题</groupName>
      <ability>L2_HalfPunc</ability>
      <abilityName>全半角检查</abilityName>
      <candidateList>
        <item>:</item>
      </candidateList>
      <explain>文本全半角错误。</explain>
      <paraID> 904B2C9</paraID>
      <start>32</start>
      <end>33</end>
      <status>unmodified</status>
      <modifiedWord/>
      <trackRevisions>false</trackRevisions>
    </reviewItem>
    <reviewItem>
      <errorID>3bd19648-50d1-438e-9d9c-bf37b52bd8ff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75E2EA38</paraID>
      <start>0</start>
      <end>2</end>
      <status>unmodified</status>
      <modifiedWord/>
      <trackRevisions>false</trackRevisions>
    </reviewItem>
    <reviewItem>
      <errorID>26b807d3-e10a-4d46-af84-98a48056d466</errorID>
      <errorWord>-</errorWord>
      <group>L1_Format</group>
      <groupName>格式问题</groupName>
      <ability>L2_HalfPunc</ability>
      <abilityName>全半角检查</abilityName>
      <candidateList>
        <item>－</item>
      </candidateList>
      <explain>文本全半角错误。</explain>
      <paraID>31DFA39C</paraID>
      <start>96</start>
      <end>97</end>
      <status>unmodified</status>
      <modifiedWord/>
      <trackRevisions>false</trackRevisions>
    </reviewItem>
    <reviewItem>
      <errorID>bdf43e24-60c8-46ec-aef5-d6fb4eb6ae48</errorID>
      <errorWord>：</errorWord>
      <group>L1_Format</group>
      <groupName>格式问题</groupName>
      <ability>L2_HalfPunc</ability>
      <abilityName>全半角检查</abilityName>
      <candidateList>
        <item>:</item>
      </candidateList>
      <explain>文本全半角错误。</explain>
      <paraID>58DAA82F</paraID>
      <start>32</start>
      <end>33</end>
      <status>unmodified</status>
      <modifiedWord/>
      <trackRevisions>false</trackRevisions>
    </reviewItem>
    <reviewItem>
      <errorID>ecb6e892-9455-4477-b392-57689d253d9d</errorID>
      <errorWord>-</errorWord>
      <group>L1_Format</group>
      <groupName>格式问题</groupName>
      <ability>L2_HalfPunc</ability>
      <abilityName>全半角检查</abilityName>
      <candidateList>
        <item>－</item>
      </candidateList>
      <explain>文本全半角错误。</explain>
      <paraID>321E7A82</paraID>
      <start>96</start>
      <end>97</end>
      <status>unmodified</status>
      <modifiedWord/>
      <trackRevisions>false</trackRevisions>
    </reviewItem>
    <reviewItem>
      <errorID>95771604-1daf-4871-b5b9-0db5ffbeb1fe</errorID>
      <errorWord>间</errorWord>
      <group>L1_Word</group>
      <groupName>字词问题</groupName>
      <ability>L2_Typo</ability>
      <abilityName>字词错误</abilityName>
      <candidateList>
        <item>间之</item>
      </candidateList>
      <explain/>
      <paraID> BF67D78</paraID>
      <start>19</start>
      <end>20</end>
      <status>unmodified</status>
      <modifiedWord/>
      <trackRevisions>false</trackRevisions>
    </reviewItem>
    <reviewItem>
      <errorID>74594506-892b-4dba-9479-bd2b194d0f33</errorID>
      <errorWord>“.</errorWord>
      <group>L1_Punc</group>
      <groupName>标点问题</groupName>
      <ability>L2_Punc</ability>
      <abilityName>标点符号检查</abilityName>
      <candidateList>
        <item>“</item>
      </candidateList>
      <explain/>
      <paraID>25629301</paraID>
      <start>12</start>
      <end>14</end>
      <status>unmodified</status>
      <modifiedWord/>
      <trackRevisions>false</trackRevisions>
    </reviewItem>
    <reviewItem>
      <errorID>210ee534-b9d6-44eb-bd4c-014db59755cd</errorID>
      <errorWord>-</errorWord>
      <group>L1_Format</group>
      <groupName>格式问题</groupName>
      <ability>L2_HalfPunc</ability>
      <abilityName>全半角检查</abilityName>
      <candidateList>
        <item>－</item>
      </candidateList>
      <explain>文本全半角错误。</explain>
      <paraID>25629301</paraID>
      <start>153</start>
      <end>154</end>
      <status>unmodified</status>
      <modifiedWord/>
      <trackRevisions>false</trackRevisions>
    </reviewItem>
    <reviewItem>
      <errorID>3db08156-b89a-4994-8e16-88098d092407</errorID>
      <errorWord>-</errorWord>
      <group>L1_Format</group>
      <groupName>格式问题</groupName>
      <ability>L2_HalfPunc</ability>
      <abilityName>全半角检查</abilityName>
      <candidateList>
        <item>－</item>
      </candidateList>
      <explain>文本全半角错误。</explain>
      <paraID>25629301</paraID>
      <start>199</start>
      <end>200</end>
      <status>unmodified</status>
      <modifiedWord/>
      <trackRevisions>false</trackRevisions>
    </reviewItem>
    <reviewItem>
      <errorID>d07d07db-9602-4cf5-b6a8-b86f680b230a</errorID>
      <errorWord>-</errorWord>
      <group>L1_Format</group>
      <groupName>格式问题</groupName>
      <ability>L2_HalfPunc</ability>
      <abilityName>全半角检查</abilityName>
      <candidateList>
        <item>－</item>
      </candidateList>
      <explain>文本全半角错误。</explain>
      <paraID>25629301</paraID>
      <start>204</start>
      <end>205</end>
      <status>unmodified</status>
      <modifiedWord/>
      <trackRevisions>false</trackRevisions>
    </reviewItem>
    <reviewItem>
      <errorID>c087d897-4e77-46e0-b899-1fedc3280f37</errorID>
      <errorWord>-</errorWord>
      <group>L1_Format</group>
      <groupName>格式问题</groupName>
      <ability>L2_HalfPunc</ability>
      <abilityName>全半角检查</abilityName>
      <candidateList>
        <item>－</item>
      </candidateList>
      <explain>文本全半角错误。</explain>
      <paraID>25629301</paraID>
      <start>205</start>
      <end>206</end>
      <status>unmodified</status>
      <modifiedWord/>
      <trackRevisions>false</trackRevisions>
    </reviewItem>
    <reviewItem>
      <errorID>bcd589e6-b6ca-42e7-aca0-eda99897ffc8</errorID>
      <errorWord>-</errorWord>
      <group>L1_Format</group>
      <groupName>格式问题</groupName>
      <ability>L2_HalfPunc</ability>
      <abilityName>全半角检查</abilityName>
      <candidateList>
        <item>－</item>
      </candidateList>
      <explain>文本全半角错误。</explain>
      <paraID>25629301</paraID>
      <start>210</start>
      <end>211</end>
      <status>unmodified</status>
      <modifiedWord/>
      <trackRevisions>false</trackRevisions>
    </reviewItem>
    <reviewItem>
      <errorID>1a2d6678-989f-4232-8892-b1d831663509</errorID>
      <errorWord>-</errorWord>
      <group>L1_Format</group>
      <groupName>格式问题</groupName>
      <ability>L2_HalfPunc</ability>
      <abilityName>全半角检查</abilityName>
      <candidateList>
        <item>－</item>
      </candidateList>
      <explain>文本全半角错误。</explain>
      <paraID>25629301</paraID>
      <start>211</start>
      <end>212</end>
      <status>unmodified</status>
      <modifiedWord/>
      <trackRevisions>false</trackRevisions>
    </reviewItem>
    <reviewItem>
      <errorID>83919a88-6424-4585-bd5c-624338149d36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535826E0</paraID>
      <start>0</start>
      <end>2</end>
      <status>unmodified</status>
      <modifiedWord/>
      <trackRevisions>false</trackRevisions>
    </reviewItem>
    <reviewItem>
      <errorID>3cdcd479-b2e9-4f22-8080-5e27dd7ab239</errorID>
      <errorWord>,</errorWord>
      <group>L1_Format</group>
      <groupName>格式问题</groupName>
      <ability>L2_HalfPunc</ability>
      <abilityName>全半角检查</abilityName>
      <candidateList>
        <item>，</item>
      </candidateList>
      <explain>文本全半角错误。</explain>
      <paraID>535826E0</paraID>
      <start>29</start>
      <end>30</end>
      <status>unmodified</status>
      <modifiedWord/>
      <trackRevisions>false</trackRevisions>
    </reviewItem>
    <reviewItem>
      <errorID>05b3e7fe-7d7c-4367-bf14-d56f2b6680eb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59569B4</paraID>
      <start>0</start>
      <end>2</end>
      <status>unmodified</status>
      <modifiedWord/>
      <trackRevisions>false</trackRevisions>
    </reviewItem>
    <reviewItem>
      <errorID>24c3cec2-811d-4653-888e-2dc83b03b670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38046D56</paraID>
      <start>2</start>
      <end>4</end>
      <status>unmodified</status>
      <modifiedWord/>
      <trackRevisions>false</trackRevisions>
    </reviewItem>
    <reviewItem>
      <errorID>343018f4-2503-40e0-97a7-4e44696a1c19</errorID>
      <errorWord>人</errorWord>
      <group>L1_Word</group>
      <groupName>字词问题</groupName>
      <ability>L2_Typo</ability>
      <abilityName>字词错误</abilityName>
      <candidateList>
        <item>人在</item>
      </candidateList>
      <explain/>
      <paraID>3525C8BA</paraID>
      <start>20</start>
      <end>21</end>
      <status>unmodified</status>
      <modifiedWord/>
      <trackRevisions>false</trackRevisions>
    </reviewItem>
    <reviewItem>
      <errorID>3d5c8007-cf3f-46fa-b757-1cecde3d08d2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39696E0C</paraID>
      <start>0</start>
      <end>2</end>
      <status>unmodified</status>
      <modifiedWord/>
      <trackRevisions>false</trackRevisions>
    </reviewItem>
    <reviewItem>
      <errorID>485fc683-ef6c-467a-9aff-c3fef97e6513</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7D19BFA9</paraID>
      <start>93</start>
      <end>96</end>
      <status>unmodified</status>
      <modifiedWord/>
      <trackRevisions>false</trackRevisions>
    </reviewItem>
    <reviewItem>
      <errorID>97281947-7ab1-404b-a557-b5659d0c011a</errorID>
      <errorWord>,</errorWord>
      <group>L1_Format</group>
      <groupName>格式问题</groupName>
      <ability>L2_HalfPunc</ability>
      <abilityName>全半角检查</abilityName>
      <candidateList>
        <item>，</item>
      </candidateList>
      <explain>文本全半角错误。</explain>
      <paraID>  F475A6</paraID>
      <start>96</start>
      <end>97</end>
      <status>unmodified</status>
      <modifiedWord/>
      <trackRevisions>false</trackRevisions>
    </reviewItem>
    <reviewItem>
      <errorID>32b58d65-48f2-4018-b7f5-016707c35ea4</errorID>
      <errorWord>[2011]300号</errorWord>
      <group>L1_Knowledge</group>
      <groupName>知识性问题</groupName>
      <ability>L2_Knowledge</ability>
      <abilityName>其他知识</abilityName>
      <candidateList>
        <item>〔2011〕300号</item>
      </candidateList>
      <explain>发文字号格式错误。</explain>
      <paraID>19C57B7F</paraID>
      <start>100</start>
      <end>110</end>
      <status>unmodified</status>
      <modifiedWord/>
      <trackRevisions>false</trackRevisions>
    </reviewItem>
    <reviewItem>
      <errorID>4c21792e-8bd5-4a8e-be93-6f67bb496809</errorID>
      <errorWord>(</errorWord>
      <group>L1_Format</group>
      <groupName>格式问题</groupName>
      <ability>L2_HalfPunc</ability>
      <abilityName>全半角检查</abilityName>
      <candidateList>
        <item>（</item>
      </candidateList>
      <explain>文本全半角错误。</explain>
      <paraID>7A55CF69</paraID>
      <start>26</start>
      <end>27</end>
      <status>unmodified</status>
      <modifiedWord/>
      <trackRevisions>false</trackRevisions>
    </reviewItem>
    <reviewItem>
      <errorID>05c73a6d-d571-4c30-8ba3-ade5281d5bdb</errorID>
      <errorWord>)</errorWord>
      <group>L1_Format</group>
      <groupName>格式问题</groupName>
      <ability>L2_HalfPunc</ability>
      <abilityName>全半角检查</abilityName>
      <candidateList>
        <item>）</item>
      </candidateList>
      <explain>文本全半角错误。</explain>
      <paraID>7A55CF69</paraID>
      <start>28</start>
      <end>29</end>
      <status>unmodified</status>
      <modifiedWord/>
      <trackRevisions>false</trackRevisions>
    </reviewItem>
    <reviewItem>
      <errorID>2b889951-7342-40b6-a931-c01d960624f5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8F2B4A2</paraID>
      <start>0</start>
      <end>2</end>
      <status>unmodified</status>
      <modifiedWord/>
      <trackRevisions>false</trackRevisions>
    </reviewItem>
    <reviewItem>
      <errorID>dd85d04b-9586-44ee-93a4-549c4d6390e5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327A9876</paraID>
      <start>0</start>
      <end>2</end>
      <status>unmodified</status>
      <modifiedWord/>
      <trackRevisions>false</trackRevisions>
    </reviewItem>
    <reviewItem>
      <errorID>a478bca4-c8a9-468e-902f-b863253ad8dd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7580120A</paraID>
      <start>0</start>
      <end>2</end>
      <status>unmodified</status>
      <modifiedWord/>
      <trackRevisions>false</trackRevisions>
    </reviewItem>
    <reviewItem>
      <errorID>02d9c3af-f5ce-4723-8a05-d808795202c1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39CCACE3</paraID>
      <start>0</start>
      <end>2</end>
      <status>unmodified</status>
      <modifiedWord/>
      <trackRevisions>false</trackRevisions>
    </reviewItem>
    <reviewItem>
      <errorID>e46e605d-eb34-440a-b8b1-7823007de4ae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45B6D59B</paraID>
      <start>0</start>
      <end>2</end>
      <status>unmodified</status>
      <modifiedWord/>
      <trackRevisions>false</trackRevisions>
    </reviewItem>
    <reviewItem>
      <errorID>58e0e241-5251-42a5-9b0e-a4be8b1da8dc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26AD88C2</paraID>
      <start>0</start>
      <end>2</end>
      <status>unmodified</status>
      <modifiedWord/>
      <trackRevisions>false</trackRevisions>
    </reviewItem>
    <reviewItem>
      <errorID>992f9644-97a2-4bbf-a881-b9a906d9a4ce</errorID>
      <errorWord>为</errorWord>
      <group>L1_Word</group>
      <groupName>字词问题</groupName>
      <ability>L2_Typo</ability>
      <abilityName>字词错误</abilityName>
      <candidateList>
        <item>为在</item>
      </candidateList>
      <explain/>
      <paraID>1E075DE6</paraID>
      <start>34</start>
      <end>35</end>
      <status>unmodified</status>
      <modifiedWord/>
      <trackRevisions>false</trackRevisions>
    </reviewItem>
    <reviewItem>
      <errorID>af2e96b0-cdd1-46e7-87bb-dc52fa39903a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5E7407A2</paraID>
      <start>0</start>
      <end>2</end>
      <status>unmodified</status>
      <modifiedWord/>
      <trackRevisions>false</trackRevisions>
    </reviewItem>
    <reviewItem>
      <errorID>02c20750-e50d-4cdf-85b6-c406744ebfac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7FD92DB4</paraID>
      <start>0</start>
      <end>2</end>
      <status>unmodified</status>
      <modifiedWord/>
      <trackRevisions>false</trackRevisions>
    </reviewItem>
    <reviewItem>
      <errorID>8e112764-c230-4b07-91fe-baf5b271e287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17FA7614</paraID>
      <start>0</start>
      <end>2</end>
      <status>unmodified</status>
      <modifiedWord/>
      <trackRevisions>false</trackRevisions>
    </reviewItem>
    <reviewItem>
      <errorID>cdc4b2b1-7b4c-433a-b922-81daa3dab0f9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3E5B9FFB</paraID>
      <start>0</start>
      <end>2</end>
      <status>unmodified</status>
      <modifiedWord/>
      <trackRevisions>false</trackRevisions>
    </reviewItem>
    <reviewItem>
      <errorID>ba419951-f8b5-4670-95d3-8eeb8653fb2e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39D193B</paraID>
      <start>0</start>
      <end>2</end>
      <status>unmodified</status>
      <modifiedWord/>
      <trackRevisions>false</trackRevisions>
    </reviewItem>
    <reviewItem>
      <errorID>3a5757c5-f4d1-4ef9-816d-464e497949ac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57BCE6C2</paraID>
      <start>0</start>
      <end>2</end>
      <status>unmodified</status>
      <modifiedWord/>
      <trackRevisions>false</trackRevisions>
    </reviewItem>
    <reviewItem>
      <errorID>0a0d8525-d414-4ace-98cb-47af95210561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FD36AE9</paraID>
      <start>0</start>
      <end>2</end>
      <status>unmodified</status>
      <modifiedWord/>
      <trackRevisions>false</trackRevisions>
    </reviewItem>
    <reviewItem>
      <errorID>360ae85a-35cf-45a2-8cf3-6a47abc05086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66B9DF5E</paraID>
      <start>0</start>
      <end>2</end>
      <status>unmodified</status>
      <modifiedWord/>
      <trackRevisions>false</trackRevisions>
    </reviewItem>
    <reviewItem>
      <errorID>2040377d-7527-4527-8135-a22361da547b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7095CF78</paraID>
      <start>0</start>
      <end>2</end>
      <status>unmodified</status>
      <modifiedWord/>
      <trackRevisions>false</trackRevisions>
    </reviewItem>
    <reviewItem>
      <errorID>2353a507-79d3-4470-a5c8-0c65ea1e8447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37FCA543</paraID>
      <start>0</start>
      <end>2</end>
      <status>unmodified</status>
      <modifiedWord/>
      <trackRevisions>false</trackRevisions>
    </reviewItem>
    <reviewItem>
      <errorID>81986617-fde5-47f0-a782-4c3fd12b648b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2BA53A59</paraID>
      <start>0</start>
      <end>2</end>
      <status>unmodified</status>
      <modifiedWord/>
      <trackRevisions>false</trackRevisions>
    </reviewItem>
    <reviewItem>
      <errorID>ec93cfc8-087b-4a80-9d5c-2272eb5d1184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6B2DD385</paraID>
      <start>0</start>
      <end>2</end>
      <status>unmodified</status>
      <modifiedWord/>
      <trackRevisions>false</trackRevisions>
    </reviewItem>
    <reviewItem>
      <errorID>22393793-0723-407a-8ac7-03fde21755dd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8973ECB</paraID>
      <start>0</start>
      <end>2</end>
      <status>unmodified</status>
      <modifiedWord/>
      <trackRevisions>false</trackRevisions>
    </reviewItem>
    <reviewItem>
      <errorID>53224520-f157-4dd7-a236-4f927dd047d4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1385DA0D</paraID>
      <start>0</start>
      <end>2</end>
      <status>unmodified</status>
      <modifiedWord/>
      <trackRevisions>false</trackRevisions>
    </reviewItem>
    <reviewItem>
      <errorID>797ea6bd-583e-4dd8-8db8-1b0631eac715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11EF4EA9</paraID>
      <start>0</start>
      <end>2</end>
      <status>unmodified</status>
      <modifiedWord/>
      <trackRevisions>false</trackRevisions>
    </reviewItem>
    <reviewItem>
      <errorID>3549c2be-3478-4e30-8837-64a62d65f4a0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383B0E2E</paraID>
      <start>0</start>
      <end>2</end>
      <status>unmodified</status>
      <modifiedWord/>
      <trackRevisions>false</trackRevisions>
    </reviewItem>
    <reviewItem>
      <errorID>858b7559-ddb7-4e74-9b23-db2064a3b8cb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72134940</paraID>
      <start>0</start>
      <end>2</end>
      <status>unmodified</status>
      <modifiedWord/>
      <trackRevisions>false</trackRevisions>
    </reviewItem>
    <reviewItem>
      <errorID>6daf1449-24c9-42ba-bc57-50a04ea31505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17AEE8A8</paraID>
      <start>0</start>
      <end>2</end>
      <status>unmodified</status>
      <modifiedWord/>
      <trackRevisions>false</trackRevisions>
    </reviewItem>
    <reviewItem>
      <errorID>2f079f37-1b2b-4c2b-9bcd-6497fa125cf8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2F393337</paraID>
      <start>0</start>
      <end>2</end>
      <status>unmodified</status>
      <modifiedWord/>
      <trackRevisions>false</trackRevisions>
    </reviewItem>
    <reviewItem>
      <errorID>ed6de3e9-67a7-4e26-9e94-7298ba76dc91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324F10E5</paraID>
      <start>0</start>
      <end>2</end>
      <status>unmodified</status>
      <modifiedWord/>
      <trackRevisions>false</trackRevisions>
    </reviewItem>
    <reviewItem>
      <errorID>3b9e1ec5-f74f-4053-a5de-2182f3b794d4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4D8522CF</paraID>
      <start>0</start>
      <end>2</end>
      <status>unmodified</status>
      <modifiedWord/>
      <trackRevisions>false</trackRevisions>
    </reviewItem>
    <reviewItem>
      <errorID>b145b237-fe79-4c2a-9940-c003db7c018b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78BD0FE5</paraID>
      <start>0</start>
      <end>2</end>
      <status>unmodified</status>
      <modifiedWord/>
      <trackRevisions>false</trackRevisions>
    </reviewItem>
    <reviewItem>
      <errorID>3478b0a8-0a68-4119-97ea-62e7d9a77913</errorID>
      <errorWord>:</errorWord>
      <group>L1_Format</group>
      <groupName>格式问题</groupName>
      <ability>L2_HalfPunc</ability>
      <abilityName>全半角检查</abilityName>
      <candidateList>
        <item>：</item>
      </candidateList>
      <explain>文本全半角错误。</explain>
      <paraID>361B12C6</paraID>
      <start>29</start>
      <end>30</end>
      <status>unmodified</status>
      <modifiedWord/>
      <trackRevisions>false</trackRevisions>
    </reviewItem>
    <reviewItem>
      <errorID>578ccc08-eb25-445e-9515-d9a68c8e8362</errorID>
      <errorWord>&lt;</errorWord>
      <group>L1_Format</group>
      <groupName>格式问题</groupName>
      <ability>L2_HalfPunc</ability>
      <abilityName>全半角检查</abilityName>
      <candidateList>
        <item>〈</item>
      </candidateList>
      <explain>文本全半角错误。</explain>
      <paraID>12168B2C</paraID>
      <start>31</start>
      <end>32</end>
      <status>unmodified</status>
      <modifiedWord/>
      <trackRevisions>false</trackRevisions>
    </reviewItem>
    <reviewItem>
      <errorID>4224fc9d-638a-4a93-b45b-3742528eeb10</errorID>
      <errorWord>&lt;</errorWord>
      <group>L1_Format</group>
      <groupName>格式问题</groupName>
      <ability>L2_HalfPunc</ability>
      <abilityName>全半角检查</abilityName>
      <candidateList>
        <item>〈</item>
      </candidateList>
      <explain>文本全半角错误。</explain>
      <paraID>44AB8597</paraID>
      <start>33</start>
      <end>34</end>
      <status>unmodified</status>
      <modifiedWord/>
      <trackRevisions>false</trackRevisions>
    </reviewItem>
    <reviewItem>
      <errorID>5971e783-59dc-4224-89a6-3c41224d2367</errorID>
      <errorWord>,</errorWord>
      <group>L1_Format</group>
      <groupName>格式问题</groupName>
      <ability>L2_HalfPunc</ability>
      <abilityName>全半角检查</abilityName>
      <candidateList>
        <item>，</item>
      </candidateList>
      <explain>文本全半角错误。</explain>
      <paraID>5A43DC38</paraID>
      <start>179</start>
      <end>180</end>
      <status>unmodified</status>
      <modifiedWord/>
      <trackRevisions>false</trackRevisions>
    </reviewItem>
    <reviewItem>
      <errorID>fc76bb6b-b841-48dd-bf78-6805a49bc9ab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4B383694</paraID>
      <start>22</start>
      <end>25</end>
      <status>unmodified</status>
      <modifiedWord/>
      <trackRevisions>false</trackRevisions>
    </reviewItem>
    <reviewItem>
      <errorID>13ca2822-7081-414a-be5b-0cd47844db1c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4B383694</paraID>
      <start>41</start>
      <end>44</end>
      <status>unmodified</status>
      <modifiedWord/>
      <trackRevisions>false</trackRevisions>
    </reviewItem>
    <reviewItem>
      <errorID>b6c3aa93-0da9-447f-8eda-0c9a6f2de49f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40BA5180</paraID>
      <start>0</start>
      <end>2</end>
      <status>unmodified</status>
      <modifiedWord/>
      <trackRevisions>false</trackRevisions>
    </reviewItem>
    <reviewItem>
      <errorID>20b5f434-07e9-449b-a413-505773f7403a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1AA919A0</paraID>
      <start>0</start>
      <end>2</end>
      <status>unmodified</status>
      <modifiedWord/>
      <trackRevisions>false</trackRevisions>
    </reviewItem>
    <reviewItem>
      <errorID>082a51ae-c472-4b4e-99e5-6caed1376aa2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242F6443</paraID>
      <start>0</start>
      <end>2</end>
      <status>unmodified</status>
      <modifiedWord/>
      <trackRevisions>false</trackRevisions>
    </reviewItem>
    <reviewItem>
      <errorID>98fb3c34-243c-45d9-ba1c-96287f2f5939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68807FE5</paraID>
      <start>0</start>
      <end>2</end>
      <status>unmodified</status>
      <modifiedWord/>
      <trackRevisions>false</trackRevisions>
    </reviewItem>
    <reviewItem>
      <errorID>cfd3f63e-485c-4b9c-b6b8-d69acf67f744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3D46E690</paraID>
      <start>0</start>
      <end>2</end>
      <status>unmodified</status>
      <modifiedWord/>
      <trackRevisions>false</trackRevisions>
    </reviewItem>
    <reviewItem>
      <errorID>c5578778-82f9-4cf6-ae61-c3fbda7bce1e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4F704E82</paraID>
      <start>0</start>
      <end>2</end>
      <status>unmodified</status>
      <modifiedWord/>
      <trackRevisions>false</trackRevisions>
    </reviewItem>
    <reviewItem>
      <errorID>efcd20dc-c851-4438-a559-2b57b89b8d11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780CB2FC</paraID>
      <start>0</start>
      <end>2</end>
      <status>unmodified</status>
      <modifiedWord/>
      <trackRevisions>false</trackRevisions>
    </reviewItem>
    <reviewItem>
      <errorID>d39889e9-0cb9-4039-bb70-1e57a29efbe9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4B3241A2</paraID>
      <start>0</start>
      <end>2</end>
      <status>unmodified</status>
      <modifiedWord/>
      <trackRevisions>false</trackRevisions>
    </reviewItem>
    <reviewItem>
      <errorID>98c3ccdd-d45d-4927-911e-b8f3016dbc88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6A7951C7</paraID>
      <start>0</start>
      <end>2</end>
      <status>unmodified</status>
      <modifiedWord/>
      <trackRevisions>false</trackRevisions>
    </reviewItem>
    <reviewItem>
      <errorID>8d20b9e2-5ce8-45e3-be02-bf97b7c4eaca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237CC3ED</paraID>
      <start>0</start>
      <end>3</end>
      <status>unmodified</status>
      <modifiedWord/>
      <trackRevisions>false</trackRevisions>
    </reviewItem>
    <reviewItem>
      <errorID>0b7b5857-58bf-40b1-a90d-b7535d63c388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59F38D9E</paraID>
      <start>0</start>
      <end>3</end>
      <status>unmodified</status>
      <modifiedWord/>
      <trackRevisions>false</trackRevisions>
    </reviewItem>
    <reviewItem>
      <errorID>4f2c9ad4-2303-42e6-a84d-60fb293231d7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6D3259C</paraID>
      <start>0</start>
      <end>3</end>
      <status>unmodified</status>
      <modifiedWord/>
      <trackRevisions>false</trackRevisions>
    </reviewItem>
    <reviewItem>
      <errorID>8959a1bf-e4d0-4775-908a-c8e7561248c4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523DFB66</paraID>
      <start>0</start>
      <end>3</end>
      <status>unmodified</status>
      <modifiedWord/>
      <trackRevisions>false</trackRevisions>
    </reviewItem>
    <reviewItem>
      <errorID>b25c57e1-69b7-4691-8d5b-0ab6c43a5dc6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71E4D806</paraID>
      <start>0</start>
      <end>3</end>
      <status>unmodified</status>
      <modifiedWord/>
      <trackRevisions>false</trackRevisions>
    </reviewItem>
    <reviewItem>
      <errorID>94e73ad6-33a2-4390-9aad-5b30ce4b6282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2A146BB3</paraID>
      <start>0</start>
      <end>3</end>
      <status>unmodified</status>
      <modifiedWord/>
      <trackRevisions>false</trackRevisions>
    </reviewItem>
    <reviewItem>
      <errorID>7f5ae90d-ccc4-4316-a1d7-76f6220bba9b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3C55565A</paraID>
      <start>0</start>
      <end>3</end>
      <status>unmodified</status>
      <modifiedWord/>
      <trackRevisions>false</trackRevisions>
    </reviewItem>
    <reviewItem>
      <errorID>5cea6b59-7113-4b69-abda-1d8414d64cb5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7E6AD4A2</paraID>
      <start>0</start>
      <end>3</end>
      <status>unmodified</status>
      <modifiedWord/>
      <trackRevisions>false</trackRevisions>
    </reviewItem>
    <reviewItem>
      <errorID>0b0f5bf6-60ac-406a-adde-207e0ade967e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2F87B645</paraID>
      <start>0</start>
      <end>3</end>
      <status>unmodified</status>
      <modifiedWord/>
      <trackRevisions>false</trackRevisions>
    </reviewItem>
    <reviewItem>
      <errorID>f2574820-41c7-4d7f-8c11-44607867c407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5C2A4466</paraID>
      <start>0</start>
      <end>3</end>
      <status>unmodified</status>
      <modifiedWord/>
      <trackRevisions>false</trackRevisions>
    </reviewItem>
    <reviewItem>
      <errorID>6b239f37-d2f1-4b60-a399-e1356da84957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58CEDD47</paraID>
      <start>0</start>
      <end>3</end>
      <status>unmodified</status>
      <modifiedWord/>
      <trackRevisions>false</trackRevisions>
    </reviewItem>
    <reviewItem>
      <errorID>bbdc4c4b-864e-4c3f-ac30-ae5e3d014ef9</errorID>
      <errorWord>其它</errorWord>
      <group>L1_Word</group>
      <groupName>字词问题</groupName>
      <ability>L2_Alias</ability>
      <abilityName>也作/曾用词</abilityName>
      <candidateList>
        <item>其他</item>
      </candidateList>
      <explain>词汇[其它]为不规范表述或旧称，其规范书面表述为[其他]。</explain>
      <paraID>58CEDD47</paraID>
      <start>23</start>
      <end>25</end>
      <status>unmodified</status>
      <modifiedWord/>
      <trackRevisions>false</trackRevisions>
    </reviewItem>
    <reviewItem>
      <errorID>aef1c01d-dc4a-4efe-b9c2-dab11fd42a76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5F53033D</paraID>
      <start>0</start>
      <end>3</end>
      <status>unmodified</status>
      <modifiedWord/>
      <trackRevisions>false</trackRevisions>
    </reviewItem>
    <reviewItem>
      <errorID>b69d4f2a-13f0-49e9-a2e7-ae59491d5fc4</errorID>
      <errorWord>其它</errorWord>
      <group>L1_Word</group>
      <groupName>字词问题</groupName>
      <ability>L2_Alias</ability>
      <abilityName>也作/曾用词</abilityName>
      <candidateList>
        <item>其他</item>
      </candidateList>
      <explain>词汇[其它]为不规范表述或旧称，其规范书面表述为[其他]。</explain>
      <paraID>5F53033D</paraID>
      <start>15</start>
      <end>17</end>
      <status>unmodified</status>
      <modifiedWord/>
      <trackRevisions>false</trackRevisions>
    </reviewItem>
    <reviewItem>
      <errorID>69a057a3-62b5-4f1d-8af1-80979ead9c34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2F0F199E</paraID>
      <start>0</start>
      <end>2</end>
      <status>unmodified</status>
      <modifiedWord/>
      <trackRevisions>false</trackRevisions>
    </reviewItem>
    <reviewItem>
      <errorID>c751e811-faba-4f1d-83ce-41df44b3156e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B5983F2</paraID>
      <start>0</start>
      <end>2</end>
      <status>unmodified</status>
      <modifiedWord/>
      <trackRevisions>false</trackRevisions>
    </reviewItem>
    <reviewItem>
      <errorID>ad2c1e71-5d66-4779-a08e-ff53242e7895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7F8E0FD6</paraID>
      <start>0</start>
      <end>2</end>
      <status>unmodified</status>
      <modifiedWord/>
      <trackRevisions>false</trackRevisions>
    </reviewItem>
    <reviewItem>
      <errorID>af926b98-869f-4ca7-8999-9c3ab38738af</errorID>
      <errorWord>依此</errorWord>
      <group>L1_Word</group>
      <groupName>字词问题</groupName>
      <ability>L2_Typo</ability>
      <abilityName>字词错误</abilityName>
      <candidateList>
        <item>依次</item>
      </candidateList>
      <explain/>
      <paraID> 4D3263E</paraID>
      <start>87</start>
      <end>89</end>
      <status>unmodified</status>
      <modifiedWord/>
      <trackRevisions>false</trackRevisions>
    </reviewItem>
    <reviewItem>
      <errorID>de9ed748-cfb4-4999-86cf-4ed92cf13ee5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5A3E276D</paraID>
      <start>9</start>
      <end>14</end>
      <status>unmodified</status>
      <modifiedWord/>
      <trackRevisions>false</trackRevisions>
    </reviewItem>
    <reviewItem>
      <errorID>62189749-11a1-4481-a00e-58f8f28031bf</errorID>
      <errorWord>,</errorWord>
      <group>L1_Format</group>
      <groupName>格式问题</groupName>
      <ability>L2_HalfPunc</ability>
      <abilityName>全半角检查</abilityName>
      <candidateList>
        <item>，</item>
      </candidateList>
      <explain>文本全半角错误。</explain>
      <paraID>5A3E276D</paraID>
      <start>55</start>
      <end>56</end>
      <status>unmodified</status>
      <modifiedWord/>
      <trackRevisions>false</trackRevisions>
    </reviewItem>
    <reviewItem>
      <errorID>b737bfde-0800-412c-9bd3-04ba51cd145e</errorID>
      <errorWord>(</errorWord>
      <group>L1_Format</group>
      <groupName>格式问题</groupName>
      <ability>L2_HalfPunc</ability>
      <abilityName>全半角检查</abilityName>
      <candidateList>
        <item>（</item>
      </candidateList>
      <explain>文本全半角错误。</explain>
      <paraID>73D94501</paraID>
      <start>63</start>
      <end>64</end>
      <status>unmodified</status>
      <modifiedWord/>
      <trackRevisions>false</trackRevisions>
    </reviewItem>
    <reviewItem>
      <errorID>ad74ebcd-b969-47ec-8cc8-a9fe905f5f8e</errorID>
      <errorWord>)</errorWord>
      <group>L1_Format</group>
      <groupName>格式问题</groupName>
      <ability>L2_HalfPunc</ability>
      <abilityName>全半角检查</abilityName>
      <candidateList>
        <item>）</item>
      </candidateList>
      <explain>文本全半角错误。</explain>
      <paraID>73D94501</paraID>
      <start>66</start>
      <end>67</end>
      <status>unmodified</status>
      <modifiedWord/>
      <trackRevisions>false</trackRevisions>
    </reviewItem>
    <reviewItem>
      <errorID>f94a8fc1-e8b8-4c11-955b-29d579eb13c3</errorID>
      <errorWord>;</errorWord>
      <group>L1_Format</group>
      <groupName>格式问题</groupName>
      <ability>L2_HalfPunc</ability>
      <abilityName>全半角检查</abilityName>
      <candidateList>
        <item>；</item>
      </candidateList>
      <explain>文本全半角错误。</explain>
      <paraID>73D94501</paraID>
      <start>71</start>
      <end>72</end>
      <status>unmodified</status>
      <modifiedWord/>
      <trackRevisions>false</trackRevisions>
    </reviewItem>
    <reviewItem>
      <errorID>c054cfa5-d479-41ad-a704-afe645fc5864</errorID>
      <errorWord>(</errorWord>
      <group>L1_Format</group>
      <groupName>格式问题</groupName>
      <ability>L2_HalfPunc</ability>
      <abilityName>全半角检查</abilityName>
      <candidateList>
        <item>（</item>
      </candidateList>
      <explain>文本全半角错误。</explain>
      <paraID>73D94501</paraID>
      <start>88</start>
      <end>89</end>
      <status>unmodified</status>
      <modifiedWord/>
      <trackRevisions>false</trackRevisions>
    </reviewItem>
    <reviewItem>
      <errorID>3754024f-4a9a-4b20-8b8b-e89d0841e12a</errorID>
      <errorWord>)</errorWord>
      <group>L1_Format</group>
      <groupName>格式问题</groupName>
      <ability>L2_HalfPunc</ability>
      <abilityName>全半角检查</abilityName>
      <candidateList>
        <item>）</item>
      </candidateList>
      <explain>文本全半角错误。</explain>
      <paraID>73D94501</paraID>
      <start>91</start>
      <end>92</end>
      <status>unmodified</status>
      <modifiedWord/>
      <trackRevisions>false</trackRevisions>
    </reviewItem>
    <reviewItem>
      <errorID>fc818c8a-37f0-408e-a4e3-6be7e663a49b</errorID>
      <errorWord>敬请各</errorWord>
      <group>L1_Word</group>
      <groupName>字词问题</groupName>
      <ability>L2_Typo</ability>
      <abilityName>字词错误</abilityName>
      <candidateList>
        <item>敬请</item>
      </candidateList>
      <explain/>
      <paraID>7B8FDC7B</paraID>
      <start>156</start>
      <end>159</end>
      <status>unmodified</status>
      <modifiedWord/>
      <trackRevisions>false</trackRevisions>
    </reviewItem>
    <reviewItem>
      <errorID>e64cbcbe-eff1-4930-8d2c-4d55b535753b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3A68BC95</paraID>
      <start>0</start>
      <end>2</end>
      <status>unmodified</status>
      <modifiedWord/>
      <trackRevisions>false</trackRevisions>
    </reviewItem>
    <reviewItem>
      <errorID>e0457ebb-7b3a-4ad4-8d77-799f8abb9155</errorID>
      <errorWord>组织原</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3A68BC95</paraID>
      <start>33</start>
      <end>36</end>
      <status>unmodified</status>
      <modifiedWord/>
      <trackRevisions>false</trackRevisions>
    </reviewItem>
    <reviewItem>
      <errorID>fcae15dc-b61b-4016-b676-9d3339a83c7a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7E7B9949</paraID>
      <start>0</start>
      <end>2</end>
      <status>unmodified</status>
      <modifiedWord/>
      <trackRevisions>false</trackRevisions>
    </reviewItem>
    <reviewItem>
      <errorID>41b2bd9b-ef29-4094-aa87-669696506999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3181327E</paraID>
      <start>0</start>
      <end>2</end>
      <status>unmodified</status>
      <modifiedWord/>
      <trackRevisions>false</trackRevisions>
    </reviewItem>
    <reviewItem>
      <errorID>aa925fd7-ddb6-4e1e-a35f-43c23e0dbe83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1DACDDD2</paraID>
      <start>0</start>
      <end>2</end>
      <status>unmodified</status>
      <modifiedWord/>
      <trackRevisions>false</trackRevisions>
    </reviewItem>
    <reviewItem>
      <errorID>7acccaa2-8e37-4fa4-95bc-2913995e2bcf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185566A9</paraID>
      <start>0</start>
      <end>2</end>
      <status>unmodified</status>
      <modifiedWord/>
      <trackRevisions>false</trackRevisions>
    </reviewItem>
    <reviewItem>
      <errorID>5087a1bf-4b70-4df2-9a6a-ac23e9cf5453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38E126F4</paraID>
      <start>0</start>
      <end>2</end>
      <status>unmodified</status>
      <modifiedWord/>
      <trackRevisions>false</trackRevisions>
    </reviewItem>
    <reviewItem>
      <errorID>29ac11ba-4190-4445-8244-5b437c5849ba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3D9C6160</paraID>
      <start>0</start>
      <end>2</end>
      <status>unmodified</status>
      <modifiedWord/>
      <trackRevisions>false</trackRevisions>
    </reviewItem>
    <reviewItem>
      <errorID>6146dbf9-25cf-41dd-b13a-bc2db6218f7a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A8D648A</paraID>
      <start>0</start>
      <end>2</end>
      <status>unmodified</status>
      <modifiedWord/>
      <trackRevisions>false</trackRevisions>
    </reviewItem>
    <reviewItem>
      <errorID>d798a688-a146-40d8-8a8f-dfe4ede8471f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649490EF</paraID>
      <start>0</start>
      <end>2</end>
      <status>unmodified</status>
      <modifiedWord/>
      <trackRevisions>false</trackRevisions>
    </reviewItem>
    <reviewItem>
      <errorID>a0641f5a-93ad-4325-b5e7-3f7aa32d82a3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18C39FB9</paraID>
      <start>0</start>
      <end>2</end>
      <status>unmodified</status>
      <modifiedWord/>
      <trackRevisions>false</trackRevisions>
    </reviewItem>
    <reviewItem>
      <errorID>2a8a6270-dc5e-4491-bb1e-c656a625aef9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38055219</paraID>
      <start>0</start>
      <end>2</end>
      <status>unmodified</status>
      <modifiedWord/>
      <trackRevisions>false</trackRevisions>
    </reviewItem>
    <reviewItem>
      <errorID>0f532f9c-0d72-477c-a021-2722382fd9a9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6E858FD5</paraID>
      <start>0</start>
      <end>2</end>
      <status>unmodified</status>
      <modifiedWord/>
      <trackRevisions>false</trackRevisions>
    </reviewItem>
    <reviewItem>
      <errorID>c0e7b150-ca3e-4c28-a2ef-e056ff4a1fa7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267FAD01</paraID>
      <start>0</start>
      <end>2</end>
      <status>unmodified</status>
      <modifiedWord/>
      <trackRevisions>false</trackRevisions>
    </reviewItem>
    <reviewItem>
      <errorID>4f09c621-040c-462f-87c3-3f38a9d148c6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40E5C943</paraID>
      <start>0</start>
      <end>2</end>
      <status>unmodified</status>
      <modifiedWord/>
      <trackRevisions>false</trackRevisions>
    </reviewItem>
    <reviewItem>
      <errorID>341bb118-4341-4c0b-940f-62b118d54c18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580E4CE5</paraID>
      <start>0</start>
      <end>3</end>
      <status>unmodified</status>
      <modifiedWord/>
      <trackRevisions>false</trackRevisions>
    </reviewItem>
    <reviewItem>
      <errorID>3468024c-bf5d-4df5-97d7-e8a867b70c20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2E0F5A0F</paraID>
      <start>0</start>
      <end>3</end>
      <status>unmodified</status>
      <modifiedWord/>
      <trackRevisions>false</trackRevisions>
    </reviewItem>
    <reviewItem>
      <errorID>e64fbbb7-74dc-4e6b-a591-ecab1aade0ac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30386DC9</paraID>
      <start>0</start>
      <end>3</end>
      <status>unmodified</status>
      <modifiedWord/>
      <trackRevisions>false</trackRevisions>
    </reviewItem>
    <reviewItem>
      <errorID>2b3f79d5-468c-499c-bdc9-fa213838969a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3D2DDBB2</paraID>
      <start>0</start>
      <end>3</end>
      <status>unmodified</status>
      <modifiedWord/>
      <trackRevisions>false</trackRevisions>
    </reviewItem>
    <reviewItem>
      <errorID>3e1c4dfb-ccb1-4d69-83ff-7126697c3fdd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17E00F5D</paraID>
      <start>0</start>
      <end>3</end>
      <status>unmodified</status>
      <modifiedWord/>
      <trackRevisions>false</trackRevisions>
    </reviewItem>
    <reviewItem>
      <errorID>7739a851-e340-47a8-80cb-ab8b664b2369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1E2417B8</paraID>
      <start>0</start>
      <end>3</end>
      <status>unmodified</status>
      <modifiedWord/>
      <trackRevisions>false</trackRevisions>
    </reviewItem>
    <reviewItem>
      <errorID>21d9c438-843b-4f76-8558-d3f0b977f3af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680CF7CB</paraID>
      <start>0</start>
      <end>3</end>
      <status>unmodified</status>
      <modifiedWord/>
      <trackRevisions>false</trackRevisions>
    </reviewItem>
    <reviewItem>
      <errorID>d0824746-84f4-48e7-aaed-d52a0571a5db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1C9D5950</paraID>
      <start>0</start>
      <end>3</end>
      <status>unmodified</status>
      <modifiedWord/>
      <trackRevisions>false</trackRevisions>
    </reviewItem>
    <reviewItem>
      <errorID>92d44841-f13d-4b45-883b-bcd0108c8e84</errorID>
      <errorWord>(</errorWord>
      <group>L1_Format</group>
      <groupName>格式问题</groupName>
      <ability>L2_HalfPunc</ability>
      <abilityName>全半角检查</abilityName>
      <candidateList>
        <item>（</item>
      </candidateList>
      <explain>文本全半角错误。</explain>
      <paraID>1F978FDC</paraID>
      <start>0</start>
      <end>1</end>
      <status>unmodified</status>
      <modifiedWord/>
      <trackRevisions>false</trackRevisions>
    </reviewItem>
    <reviewItem>
      <errorID>3207dcb9-f527-404e-8dad-567e18504267</errorID>
      <errorWord>(</errorWord>
      <group>L1_Format</group>
      <groupName>格式问题</groupName>
      <ability>L2_HalfPunc</ability>
      <abilityName>全半角检查</abilityName>
      <candidateList>
        <item>（</item>
      </candidateList>
      <explain>文本全半角错误。</explain>
      <paraID>2D3E0CD0</paraID>
      <start>0</start>
      <end>1</end>
      <status>unmodified</status>
      <modifiedWord/>
      <trackRevisions>false</trackRevisions>
    </reviewItem>
    <reviewItem>
      <errorID>d446cfc5-bd4e-43d9-aeb6-33c2ba2a76f5</errorID>
      <errorWord>,</errorWord>
      <group>L1_Format</group>
      <groupName>格式问题</groupName>
      <ability>L2_HalfPunc</ability>
      <abilityName>全半角检查</abilityName>
      <candidateList>
        <item>，</item>
      </candidateList>
      <explain>文本全半角错误。</explain>
      <paraID>702A5A49</paraID>
      <start>72</start>
      <end>73</end>
      <status>unmodified</status>
      <modifiedWord/>
      <trackRevisions>false</trackRevisions>
    </reviewItem>
    <reviewItem>
      <errorID>b4bb8ca6-7a92-43b9-952f-4b50afd28c0b</errorID>
      <errorWord>(</errorWord>
      <group>L1_Format</group>
      <groupName>格式问题</groupName>
      <ability>L2_HalfPunc</ability>
      <abilityName>全半角检查</abilityName>
      <candidateList>
        <item>（</item>
      </candidateList>
      <explain>文本全半角错误。</explain>
      <paraID> 691CDAD</paraID>
      <start>0</start>
      <end>1</end>
      <status>unmodified</status>
      <modifiedWord/>
      <trackRevisions>false</trackRevisions>
    </reviewItem>
    <reviewItem>
      <errorID>c3bf29b8-1653-4c4e-af44-95a74bc765a8</errorID>
      <errorWord>)</errorWord>
      <group>L1_Format</group>
      <groupName>格式问题</groupName>
      <ability>L2_HalfPunc</ability>
      <abilityName>全半角检查</abilityName>
      <candidateList>
        <item>）</item>
      </candidateList>
      <explain>文本全半角错误。</explain>
      <paraID> 691CDAD</paraID>
      <start>4</start>
      <end>5</end>
      <status>unmodified</status>
      <modifiedWord/>
      <trackRevisions>false</trackRevisions>
    </reviewItem>
    <reviewItem>
      <errorID>de23ad98-1222-4111-b1bf-d2017c6b842a</errorID>
      <errorWord>(</errorWord>
      <group>L1_Format</group>
      <groupName>格式问题</groupName>
      <ability>L2_HalfPunc</ability>
      <abilityName>全半角检查</abilityName>
      <candidateList>
        <item>（</item>
      </candidateList>
      <explain>文本全半角错误。</explain>
      <paraID>34C08B29</paraID>
      <start>5</start>
      <end>6</end>
      <status>unmodified</status>
      <modifiedWord/>
      <trackRevisions>false</trackRevisions>
    </reviewItem>
    <reviewItem>
      <errorID>849d24bb-f0bc-4e7c-92de-889524206819</errorID>
      <errorWord>)</errorWord>
      <group>L1_Format</group>
      <groupName>格式问题</groupName>
      <ability>L2_HalfPunc</ability>
      <abilityName>全半角检查</abilityName>
      <candidateList>
        <item>）</item>
      </candidateList>
      <explain>文本全半角错误。</explain>
      <paraID>34C08B29</paraID>
      <start>8</start>
      <end>9</end>
      <status>unmodified</status>
      <modifiedWord/>
      <trackRevisions>false</trackRevisions>
    </reviewItem>
    <reviewItem>
      <errorID>11c41479-5a44-45d1-aa32-0f070e82e9f5</errorID>
      <errorWord>(</errorWord>
      <group>L1_Format</group>
      <groupName>格式问题</groupName>
      <ability>L2_HalfPunc</ability>
      <abilityName>全半角检查</abilityName>
      <candidateList>
        <item>（</item>
      </candidateList>
      <explain>文本全半角错误。</explain>
      <paraID>4BC19B1A</paraID>
      <start>5</start>
      <end>6</end>
      <status>unmodified</status>
      <modifiedWord/>
      <trackRevisions>false</trackRevisions>
    </reviewItem>
    <reviewItem>
      <errorID>9dfd3746-1cf0-494c-90d0-8358f356f577</errorID>
      <errorWord>)</errorWord>
      <group>L1_Format</group>
      <groupName>格式问题</groupName>
      <ability>L2_HalfPunc</ability>
      <abilityName>全半角检查</abilityName>
      <candidateList>
        <item>）</item>
      </candidateList>
      <explain>文本全半角错误。</explain>
      <paraID>4BC19B1A</paraID>
      <start>8</start>
      <end>9</end>
      <status>unmodified</status>
      <modifiedWord/>
      <trackRevisions>false</trackRevisions>
    </reviewItem>
    <reviewItem>
      <errorID>3f7fba7b-177c-43be-aaaf-6c48292a5298</errorID>
      <errorWord>(</errorWord>
      <group>L1_Format</group>
      <groupName>格式问题</groupName>
      <ability>L2_HalfPunc</ability>
      <abilityName>全半角检查</abilityName>
      <candidateList>
        <item>（</item>
      </candidateList>
      <explain>文本全半角错误。</explain>
      <paraID>47D7B2C5</paraID>
      <start>5</start>
      <end>6</end>
      <status>unmodified</status>
      <modifiedWord/>
      <trackRevisions>false</trackRevisions>
    </reviewItem>
    <reviewItem>
      <errorID>83f96ba6-7fb4-4d10-8cc0-74b38c97196a</errorID>
      <errorWord>)</errorWord>
      <group>L1_Format</group>
      <groupName>格式问题</groupName>
      <ability>L2_HalfPunc</ability>
      <abilityName>全半角检查</abilityName>
      <candidateList>
        <item>）</item>
      </candidateList>
      <explain>文本全半角错误。</explain>
      <paraID>47D7B2C5</paraID>
      <start>8</start>
      <end>9</end>
      <status>unmodified</status>
      <modifiedWord/>
      <trackRevisions>false</trackRevisions>
    </reviewItem>
    <reviewItem>
      <errorID>538c4bdd-1a61-404b-8706-01e099b5a100</errorID>
      <errorWord>(</errorWord>
      <group>L1_Format</group>
      <groupName>格式问题</groupName>
      <ability>L2_HalfPunc</ability>
      <abilityName>全半角检查</abilityName>
      <candidateList>
        <item>（</item>
      </candidateList>
      <explain>文本全半角错误。</explain>
      <paraID>65F96D71</paraID>
      <start>5</start>
      <end>6</end>
      <status>unmodified</status>
      <modifiedWord/>
      <trackRevisions>false</trackRevisions>
    </reviewItem>
    <reviewItem>
      <errorID>419b7ba0-d907-48d4-8cd7-3f6c15fc38d5</errorID>
      <errorWord>)</errorWord>
      <group>L1_Format</group>
      <groupName>格式问题</groupName>
      <ability>L2_HalfPunc</ability>
      <abilityName>全半角检查</abilityName>
      <candidateList>
        <item>）</item>
      </candidateList>
      <explain>文本全半角错误。</explain>
      <paraID>65F96D71</paraID>
      <start>8</start>
      <end>9</end>
      <status>unmodified</status>
      <modifiedWord/>
      <trackRevisions>false</trackRevisions>
    </reviewItem>
    <reviewItem>
      <errorID>529fdfea-beb0-4817-b5c9-d75836d6069a</errorID>
      <errorWord>(</errorWord>
      <group>L1_Format</group>
      <groupName>格式问题</groupName>
      <ability>L2_HalfPunc</ability>
      <abilityName>全半角检查</abilityName>
      <candidateList>
        <item>（</item>
      </candidateList>
      <explain>文本全半角错误。</explain>
      <paraID>6C19AB2D</paraID>
      <start>5</start>
      <end>6</end>
      <status>unmodified</status>
      <modifiedWord/>
      <trackRevisions>false</trackRevisions>
    </reviewItem>
    <reviewItem>
      <errorID>3e132821-4d32-4fb5-8601-9d5dfcddc569</errorID>
      <errorWord>)</errorWord>
      <group>L1_Format</group>
      <groupName>格式问题</groupName>
      <ability>L2_HalfPunc</ability>
      <abilityName>全半角检查</abilityName>
      <candidateList>
        <item>）</item>
      </candidateList>
      <explain>文本全半角错误。</explain>
      <paraID>6C19AB2D</paraID>
      <start>8</start>
      <end>9</end>
      <status>unmodified</status>
      <modifiedWord/>
      <trackRevisions>false</trackRevisions>
    </reviewItem>
    <reviewItem>
      <errorID>4df5a725-f0b3-4e3e-917a-1e82594f65be</errorID>
      <errorWord>(</errorWord>
      <group>L1_Format</group>
      <groupName>格式问题</groupName>
      <ability>L2_HalfPunc</ability>
      <abilityName>全半角检查</abilityName>
      <candidateList>
        <item>（</item>
      </candidateList>
      <explain>文本全半角错误。</explain>
      <paraID>50CD6222</paraID>
      <start>5</start>
      <end>6</end>
      <status>unmodified</status>
      <modifiedWord/>
      <trackRevisions>false</trackRevisions>
    </reviewItem>
    <reviewItem>
      <errorID>bf886e29-c7f0-4559-a35a-8cbf9690472e</errorID>
      <errorWord>)</errorWord>
      <group>L1_Format</group>
      <groupName>格式问题</groupName>
      <ability>L2_HalfPunc</ability>
      <abilityName>全半角检查</abilityName>
      <candidateList>
        <item>）</item>
      </candidateList>
      <explain>文本全半角错误。</explain>
      <paraID>50CD6222</paraID>
      <start>8</start>
      <end>9</end>
      <status>unmodified</status>
      <modifiedWord/>
      <trackRevisions>false</trackRevisions>
    </reviewItem>
    <reviewItem>
      <errorID>1c0cb86b-738c-40d2-8690-9deb050d1481</errorID>
      <errorWord>(</errorWord>
      <group>L1_Format</group>
      <groupName>格式问题</groupName>
      <ability>L2_HalfPunc</ability>
      <abilityName>全半角检查</abilityName>
      <candidateList>
        <item>（</item>
      </candidateList>
      <explain>文本全半角错误。</explain>
      <paraID>131EDFFB</paraID>
      <start>5</start>
      <end>6</end>
      <status>unmodified</status>
      <modifiedWord/>
      <trackRevisions>false</trackRevisions>
    </reviewItem>
    <reviewItem>
      <errorID>e55c3351-cb4b-4426-a677-946d8aff6f27</errorID>
      <errorWord>)</errorWord>
      <group>L1_Format</group>
      <groupName>格式问题</groupName>
      <ability>L2_HalfPunc</ability>
      <abilityName>全半角检查</abilityName>
      <candidateList>
        <item>）</item>
      </candidateList>
      <explain>文本全半角错误。</explain>
      <paraID>131EDFFB</paraID>
      <start>8</start>
      <end>9</end>
      <status>unmodified</status>
      <modifiedWord/>
      <trackRevisions>false</trackRevisions>
    </reviewItem>
    <reviewItem>
      <errorID>a2b8ed99-d80e-41d1-bcf3-1ded2fa5b7aa</errorID>
      <errorWord>(</errorWord>
      <group>L1_Format</group>
      <groupName>格式问题</groupName>
      <ability>L2_HalfPunc</ability>
      <abilityName>全半角检查</abilityName>
      <candidateList>
        <item>（</item>
      </candidateList>
      <explain>文本全半角错误。</explain>
      <paraID>7844078A</paraID>
      <start>5</start>
      <end>6</end>
      <status>unmodified</status>
      <modifiedWord/>
      <trackRevisions>false</trackRevisions>
    </reviewItem>
    <reviewItem>
      <errorID>96ae7244-a0c5-4fef-ba2a-8a4e1421f755</errorID>
      <errorWord>)</errorWord>
      <group>L1_Format</group>
      <groupName>格式问题</groupName>
      <ability>L2_HalfPunc</ability>
      <abilityName>全半角检查</abilityName>
      <candidateList>
        <item>）</item>
      </candidateList>
      <explain>文本全半角错误。</explain>
      <paraID>7844078A</paraID>
      <start>8</start>
      <end>9</end>
      <status>unmodified</status>
      <modifiedWord/>
      <trackRevisions>false</trackRevisions>
    </reviewItem>
    <reviewItem>
      <errorID>b94f0e1e-a329-4396-9708-1e18133e1b69</errorID>
      <errorWord>(</errorWord>
      <group>L1_Format</group>
      <groupName>格式问题</groupName>
      <ability>L2_HalfPunc</ability>
      <abilityName>全半角检查</abilityName>
      <candidateList>
        <item>（</item>
      </candidateList>
      <explain>文本全半角错误。</explain>
      <paraID>1D46CDD7</paraID>
      <start>5</start>
      <end>6</end>
      <status>unmodified</status>
      <modifiedWord/>
      <trackRevisions>false</trackRevisions>
    </reviewItem>
    <reviewItem>
      <errorID>6c2c518c-93a2-48cd-bb75-5772aaab8be3</errorID>
      <errorWord>)</errorWord>
      <group>L1_Format</group>
      <groupName>格式问题</groupName>
      <ability>L2_HalfPunc</ability>
      <abilityName>全半角检查</abilityName>
      <candidateList>
        <item>）</item>
      </candidateList>
      <explain>文本全半角错误。</explain>
      <paraID>1D46CDD7</paraID>
      <start>8</start>
      <end>9</end>
      <status>unmodified</status>
      <modifiedWord/>
      <trackRevisions>false</trackRevisions>
    </reviewItem>
    <reviewItem>
      <errorID>41c4cc41-2c3d-4354-97a3-6bcfbabedd84</errorID>
      <errorWord>(</errorWord>
      <group>L1_Format</group>
      <groupName>格式问题</groupName>
      <ability>L2_HalfPunc</ability>
      <abilityName>全半角检查</abilityName>
      <candidateList>
        <item>（</item>
      </candidateList>
      <explain>文本全半角错误。</explain>
      <paraID>3325F380</paraID>
      <start>0</start>
      <end>1</end>
      <status>unmodified</status>
      <modifiedWord/>
      <trackRevisions>false</trackRevisions>
    </reviewItem>
    <reviewItem>
      <errorID>7432034f-4fb4-49e0-938b-31dab022d84f</errorID>
      <errorWord>)</errorWord>
      <group>L1_Format</group>
      <groupName>格式问题</groupName>
      <ability>L2_HalfPunc</ability>
      <abilityName>全半角检查</abilityName>
      <candidateList>
        <item>）</item>
      </candidateList>
      <explain>文本全半角错误。</explain>
      <paraID>3325F380</paraID>
      <start>4</start>
      <end>5</end>
      <status>unmodified</status>
      <modifiedWord/>
      <trackRevisions>false</trackRevisions>
    </reviewItem>
    <reviewItem>
      <errorID>ff25117a-3f54-448b-a74a-f97d494f4428</errorID>
      <errorWord>(</errorWord>
      <group>L1_Format</group>
      <groupName>格式问题</groupName>
      <ability>L2_HalfPunc</ability>
      <abilityName>全半角检查</abilityName>
      <candidateList>
        <item>（</item>
      </candidateList>
      <explain>文本全半角错误。</explain>
      <paraID>6C6CCC67</paraID>
      <start>5</start>
      <end>6</end>
      <status>unmodified</status>
      <modifiedWord/>
      <trackRevisions>false</trackRevisions>
    </reviewItem>
    <reviewItem>
      <errorID>228872af-fbc9-48f1-b5d0-094715372500</errorID>
      <errorWord>)</errorWord>
      <group>L1_Format</group>
      <groupName>格式问题</groupName>
      <ability>L2_HalfPunc</ability>
      <abilityName>全半角检查</abilityName>
      <candidateList>
        <item>）</item>
      </candidateList>
      <explain>文本全半角错误。</explain>
      <paraID>6C6CCC67</paraID>
      <start>8</start>
      <end>9</end>
      <status>unmodified</status>
      <modifiedWord/>
      <trackRevisions>false</trackRevisions>
    </reviewItem>
    <reviewItem>
      <errorID>f654b6ed-f6f5-4896-a950-525c2bcec856</errorID>
      <errorWord>(</errorWord>
      <group>L1_Format</group>
      <groupName>格式问题</groupName>
      <ability>L2_HalfPunc</ability>
      <abilityName>全半角检查</abilityName>
      <candidateList>
        <item>（</item>
      </candidateList>
      <explain>文本全半角错误。</explain>
      <paraID>3E283154</paraID>
      <start>5</start>
      <end>6</end>
      <status>unmodified</status>
      <modifiedWord/>
      <trackRevisions>false</trackRevisions>
    </reviewItem>
    <reviewItem>
      <errorID>1a0e26a8-1dda-4f59-9cf2-06e939b8efd9</errorID>
      <errorWord>)</errorWord>
      <group>L1_Format</group>
      <groupName>格式问题</groupName>
      <ability>L2_HalfPunc</ability>
      <abilityName>全半角检查</abilityName>
      <candidateList>
        <item>）</item>
      </candidateList>
      <explain>文本全半角错误。</explain>
      <paraID>3E283154</paraID>
      <start>8</start>
      <end>9</end>
      <status>unmodified</status>
      <modifiedWord/>
      <trackRevisions>false</trackRevisions>
    </reviewItem>
    <reviewItem>
      <errorID>da4ec8ae-10e9-4945-a288-6fa75b31877f</errorID>
      <errorWord>(</errorWord>
      <group>L1_Format</group>
      <groupName>格式问题</groupName>
      <ability>L2_HalfPunc</ability>
      <abilityName>全半角检查</abilityName>
      <candidateList>
        <item>（</item>
      </candidateList>
      <explain>文本全半角错误。</explain>
      <paraID>66211CDC</paraID>
      <start>5</start>
      <end>6</end>
      <status>unmodified</status>
      <modifiedWord/>
      <trackRevisions>false</trackRevisions>
    </reviewItem>
    <reviewItem>
      <errorID>77167bd1-e4ad-4aa4-916b-df0bc00e08e9</errorID>
      <errorWord>)</errorWord>
      <group>L1_Format</group>
      <groupName>格式问题</groupName>
      <ability>L2_HalfPunc</ability>
      <abilityName>全半角检查</abilityName>
      <candidateList>
        <item>）</item>
      </candidateList>
      <explain>文本全半角错误。</explain>
      <paraID>66211CDC</paraID>
      <start>8</start>
      <end>9</end>
      <status>unmodified</status>
      <modifiedWord/>
      <trackRevisions>false</trackRevisions>
    </reviewItem>
    <reviewItem>
      <errorID>8e9e2b5f-2ab9-4986-9b88-3ac36ebb43a7</errorID>
      <errorWord>(</errorWord>
      <group>L1_Format</group>
      <groupName>格式问题</groupName>
      <ability>L2_HalfPunc</ability>
      <abilityName>全半角检查</abilityName>
      <candidateList>
        <item>（</item>
      </candidateList>
      <explain>文本全半角错误。</explain>
      <paraID> A66C301</paraID>
      <start>5</start>
      <end>6</end>
      <status>unmodified</status>
      <modifiedWord/>
      <trackRevisions>false</trackRevisions>
    </reviewItem>
    <reviewItem>
      <errorID>c99fd224-6b76-43cd-9749-84b187c7474c</errorID>
      <errorWord>)</errorWord>
      <group>L1_Format</group>
      <groupName>格式问题</groupName>
      <ability>L2_HalfPunc</ability>
      <abilityName>全半角检查</abilityName>
      <candidateList>
        <item>）</item>
      </candidateList>
      <explain>文本全半角错误。</explain>
      <paraID> A66C301</paraID>
      <start>8</start>
      <end>9</end>
      <status>unmodified</status>
      <modifiedWord/>
      <trackRevisions>false</trackRevisions>
    </reviewItem>
    <reviewItem>
      <errorID>aecd065d-57d1-4907-ad09-2aebce022816</errorID>
      <errorWord>(</errorWord>
      <group>L1_Format</group>
      <groupName>格式问题</groupName>
      <ability>L2_HalfPunc</ability>
      <abilityName>全半角检查</abilityName>
      <candidateList>
        <item>（</item>
      </candidateList>
      <explain>文本全半角错误。</explain>
      <paraID> 1BA9776</paraID>
      <start>5</start>
      <end>6</end>
      <status>unmodified</status>
      <modifiedWord/>
      <trackRevisions>false</trackRevisions>
    </reviewItem>
    <reviewItem>
      <errorID>97a5f7df-d8c4-4358-a45d-8bac267207d8</errorID>
      <errorWord>)</errorWord>
      <group>L1_Format</group>
      <groupName>格式问题</groupName>
      <ability>L2_HalfPunc</ability>
      <abilityName>全半角检查</abilityName>
      <candidateList>
        <item>）</item>
      </candidateList>
      <explain>文本全半角错误。</explain>
      <paraID> 1BA9776</paraID>
      <start>8</start>
      <end>9</end>
      <status>unmodified</status>
      <modifiedWord/>
      <trackRevisions>false</trackRevisions>
    </reviewItem>
    <reviewItem>
      <errorID>cc28bc99-7c4f-4f26-b06d-48deb6227797</errorID>
      <errorWord>(</errorWord>
      <group>L1_Format</group>
      <groupName>格式问题</groupName>
      <ability>L2_HalfPunc</ability>
      <abilityName>全半角检查</abilityName>
      <candidateList>
        <item>（</item>
      </candidateList>
      <explain>文本全半角错误。</explain>
      <paraID>35B5C24D</paraID>
      <start>5</start>
      <end>6</end>
      <status>unmodified</status>
      <modifiedWord/>
      <trackRevisions>false</trackRevisions>
    </reviewItem>
    <reviewItem>
      <errorID>6a9f3c49-2b82-4d40-826d-52a9c573129b</errorID>
      <errorWord>)</errorWord>
      <group>L1_Format</group>
      <groupName>格式问题</groupName>
      <ability>L2_HalfPunc</ability>
      <abilityName>全半角检查</abilityName>
      <candidateList>
        <item>）</item>
      </candidateList>
      <explain>文本全半角错误。</explain>
      <paraID>35B5C24D</paraID>
      <start>8</start>
      <end>9</end>
      <status>unmodified</status>
      <modifiedWord/>
      <trackRevisions>false</trackRevisions>
    </reviewItem>
    <reviewItem>
      <errorID>c1bea0eb-b564-42eb-b11f-3256bd01865c</errorID>
      <errorWord>重点部位上</errorWord>
      <group>L1_Word</group>
      <groupName>字词问题</groupName>
      <ability>L2_Typo</ability>
      <abilityName>字词错误</abilityName>
      <candidateList>
        <item>重点部位</item>
      </candidateList>
      <explain/>
      <paraID>460B8FEB</paraID>
      <start>0</start>
      <end>5</end>
      <status>unmodified</status>
      <modifiedWord/>
      <trackRevisions>false</trackRevisions>
    </reviewItem>
    <reviewItem>
      <errorID>2a27c627-9a7a-4f61-bce7-4f088602f1a3</errorID>
      <errorWord>重点部位上</errorWord>
      <group>L1_Word</group>
      <groupName>字词问题</groupName>
      <ability>L2_Typo</ability>
      <abilityName>字词错误</abilityName>
      <candidateList>
        <item>重点部位</item>
      </candidateList>
      <explain/>
      <paraID>338B4200</paraID>
      <start>8</start>
      <end>13</end>
      <status>unmodified</status>
      <modifiedWord/>
      <trackRevisions>false</trackRevisions>
    </reviewItem>
    <reviewItem>
      <errorID>6d82cbb6-9303-4652-882e-d550623a07ab</errorID>
      <errorWord>(</errorWord>
      <group>L1_Format</group>
      <groupName>格式问题</groupName>
      <ability>L2_HalfPunc</ability>
      <abilityName>全半角检查</abilityName>
      <candidateList>
        <item>（</item>
      </candidateList>
      <explain>文本全半角错误。</explain>
      <paraID>2E0795DE</paraID>
      <start>5</start>
      <end>6</end>
      <status>unmodified</status>
      <modifiedWord/>
      <trackRevisions>false</trackRevisions>
    </reviewItem>
    <reviewItem>
      <errorID>33b5f6ae-90d5-4940-a582-0078e99a813a</errorID>
      <errorWord>)</errorWord>
      <group>L1_Format</group>
      <groupName>格式问题</groupName>
      <ability>L2_HalfPunc</ability>
      <abilityName>全半角检查</abilityName>
      <candidateList>
        <item>）</item>
      </candidateList>
      <explain>文本全半角错误。</explain>
      <paraID>2E0795DE</paraID>
      <start>8</start>
      <end>9</end>
      <status>unmodified</status>
      <modifiedWord/>
      <trackRevisions>false</trackRevisions>
    </reviewItem>
    <reviewItem>
      <errorID>d435afa5-274a-4527-8c52-25252f608890</errorID>
      <errorWord>(</errorWord>
      <group>L1_Format</group>
      <groupName>格式问题</groupName>
      <ability>L2_HalfPunc</ability>
      <abilityName>全半角检查</abilityName>
      <candidateList>
        <item>（</item>
      </candidateList>
      <explain>文本全半角错误。</explain>
      <paraID>25FF6985</paraID>
      <start>5</start>
      <end>6</end>
      <status>unmodified</status>
      <modifiedWord/>
      <trackRevisions>false</trackRevisions>
    </reviewItem>
    <reviewItem>
      <errorID>887f9ef7-2a27-4084-ac2c-7d9e2a4202a9</errorID>
      <errorWord>)</errorWord>
      <group>L1_Format</group>
      <groupName>格式问题</groupName>
      <ability>L2_HalfPunc</ability>
      <abilityName>全半角检查</abilityName>
      <candidateList>
        <item>）</item>
      </candidateList>
      <explain>文本全半角错误。</explain>
      <paraID>25FF6985</paraID>
      <start>8</start>
      <end>9</end>
      <status>unmodified</status>
      <modifiedWord/>
      <trackRevisions>false</trackRevisions>
    </reviewItem>
    <reviewItem>
      <errorID>71b54f0c-7c61-4086-ab1c-bf365554ceb8</errorID>
      <errorWord>(</errorWord>
      <group>L1_Format</group>
      <groupName>格式问题</groupName>
      <ability>L2_HalfPunc</ability>
      <abilityName>全半角检查</abilityName>
      <candidateList>
        <item>（</item>
      </candidateList>
      <explain>文本全半角错误。</explain>
      <paraID>62B3AC95</paraID>
      <start>5</start>
      <end>6</end>
      <status>unmodified</status>
      <modifiedWord/>
      <trackRevisions>false</trackRevisions>
    </reviewItem>
    <reviewItem>
      <errorID>69b04991-fab1-4210-a0d2-f073b792be93</errorID>
      <errorWord>)</errorWord>
      <group>L1_Format</group>
      <groupName>格式问题</groupName>
      <ability>L2_HalfPunc</ability>
      <abilityName>全半角检查</abilityName>
      <candidateList>
        <item>）</item>
      </candidateList>
      <explain>文本全半角错误。</explain>
      <paraID>62B3AC95</paraID>
      <start>8</start>
      <end>9</end>
      <status>unmodified</status>
      <modifiedWord/>
      <trackRevisions>false</trackRevisions>
    </reviewItem>
    <reviewItem>
      <errorID>7fdba7a3-57be-4b22-8dc1-fedfd71a60e7</errorID>
      <errorWord>详实</errorWord>
      <group>L1_Word</group>
      <groupName>字词问题</groupName>
      <ability>L2_Typo</ability>
      <abilityName>字词错误</abilityName>
      <candidateList>
        <item>翔实</item>
      </candidateList>
      <explain/>
      <paraID>7293A95B</paraID>
      <start>8</start>
      <end>10</end>
      <status>unmodified</status>
      <modifiedWord/>
      <trackRevisions>false</trackRevisions>
    </reviewItem>
    <reviewItem>
      <errorID>e07c450d-1494-4a97-a678-32ff8246b215</errorID>
      <errorWord>(</errorWord>
      <group>L1_Format</group>
      <groupName>格式问题</groupName>
      <ability>L2_HalfPunc</ability>
      <abilityName>全半角检查</abilityName>
      <candidateList>
        <item>（</item>
      </candidateList>
      <explain>文本全半角错误。</explain>
      <paraID>39C78FEB</paraID>
      <start>11</start>
      <end>12</end>
      <status>unmodified</status>
      <modifiedWord/>
      <trackRevisions>false</trackRevisions>
    </reviewItem>
    <reviewItem>
      <errorID>b4941aa3-e5c2-41d7-b33f-c65d360b1f2b</errorID>
      <errorWord>)</errorWord>
      <group>L1_Format</group>
      <groupName>格式问题</groupName>
      <ability>L2_HalfPunc</ability>
      <abilityName>全半角检查</abilityName>
      <candidateList>
        <item>）</item>
      </candidateList>
      <explain>文本全半角错误。</explain>
      <paraID>39C78FEB</paraID>
      <start>14</start>
      <end>15</end>
      <status>unmodified</status>
      <modifiedWord/>
      <trackRevisions>false</trackRevisions>
    </reviewItem>
    <reviewItem>
      <errorID>55e67b0d-269f-4003-aac1-23f52a4c6336</errorID>
      <errorWord>详实</errorWord>
      <group>L1_Word</group>
      <groupName>字词问题</groupName>
      <ability>L2_Typo</ability>
      <abilityName>字词错误</abilityName>
      <candidateList>
        <item>翔实</item>
      </candidateList>
      <explain/>
      <paraID>4F6CDD61</paraID>
      <start>8</start>
      <end>10</end>
      <status>unmodified</status>
      <modifiedWord/>
      <trackRevisions>false</trackRevisions>
    </reviewItem>
    <reviewItem>
      <errorID>60bfaf29-89c9-45c9-afcc-01a8e72205e4</errorID>
      <errorWord>二位</errorWord>
      <group>L1_Word</group>
      <groupName>字词问题</groupName>
      <ability>L2_Typo</ability>
      <abilityName>字词错误</abilityName>
      <candidateList>
        <item>两位</item>
      </candidateList>
      <explain/>
      <paraID>53694D65</paraID>
      <start>40</start>
      <end>42</end>
      <status>unmodified</status>
      <modifiedWord/>
      <trackRevisions>false</trackRevisions>
    </reviewItem>
    <reviewItem>
      <errorID>56e7aebd-8e25-4c84-bed0-e4a49049bc79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75AFB3C9</paraID>
      <start>0</start>
      <end>2</end>
      <status>unmodified</status>
      <modifiedWord/>
      <trackRevisions>false</trackRevisions>
    </reviewItem>
    <reviewItem>
      <errorID>f72343af-6996-47e6-993f-350e89e7e86c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7184F7E0</paraID>
      <start>0</start>
      <end>2</end>
      <status>unmodified</status>
      <modifiedWord/>
      <trackRevisions>false</trackRevisions>
    </reviewItem>
    <reviewItem>
      <errorID>8b384b66-8104-432c-8e26-1c3d350cd53e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5D704007</paraID>
      <start>0</start>
      <end>2</end>
      <status>unmodified</status>
      <modifiedWord/>
      <trackRevisions>false</trackRevisions>
    </reviewItem>
    <reviewItem>
      <errorID>be7982e9-46bf-4b2a-ad5f-d2396f082cb8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42C7B2BC</paraID>
      <start>0</start>
      <end>2</end>
      <status>unmodified</status>
      <modifiedWord/>
      <trackRevisions>false</trackRevisions>
    </reviewItem>
    <reviewItem>
      <errorID>1270449b-b7db-4e14-9c28-090ad1e925a8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117B9E51</paraID>
      <start>0</start>
      <end>2</end>
      <status>unmodified</status>
      <modifiedWord/>
      <trackRevisions>false</trackRevisions>
    </reviewItem>
    <reviewItem>
      <errorID>149485ba-c6d4-441d-b925-bb07b1c058e9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555E1DB5</paraID>
      <start>0</start>
      <end>2</end>
      <status>unmodified</status>
      <modifiedWord/>
      <trackRevisions>false</trackRevisions>
    </reviewItem>
    <reviewItem>
      <errorID>29b4a8a0-a2e0-4f42-a478-fb660c782e60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27E7AC7A</paraID>
      <start>0</start>
      <end>2</end>
      <status>unmodified</status>
      <modifiedWord/>
      <trackRevisions>false</trackRevisions>
    </reviewItem>
    <reviewItem>
      <errorID>84ca5a48-fabd-4aec-8e07-dae5da96e67c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69AF09CD</paraID>
      <start>0</start>
      <end>2</end>
      <status>unmodified</status>
      <modifiedWord/>
      <trackRevisions>false</trackRevisions>
    </reviewItem>
    <reviewItem>
      <errorID>5bacff8f-21c9-4345-8b6d-2c48cd1aced7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69AF09CD</paraID>
      <start>20</start>
      <end>24</end>
      <status>unmodified</status>
      <modifiedWord/>
      <trackRevisions>false</trackRevisions>
    </reviewItem>
    <reviewItem>
      <errorID>a41149d4-acbd-4922-bad2-f3d4630965b4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69AF09CD</paraID>
      <start>30</start>
      <end>34</end>
      <status>unmodified</status>
      <modifiedWord/>
      <trackRevisions>false</trackRevisions>
    </reviewItem>
    <reviewItem>
      <errorID>29d29fa1-6032-4f88-b983-af4861d55d3f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69AF09CD</paraID>
      <start>46</start>
      <end>50</end>
      <status>unmodified</status>
      <modifiedWord/>
      <trackRevisions>false</trackRevisions>
    </reviewItem>
    <reviewItem>
      <errorID>7fb9a4cc-36d5-4637-a1fb-b2d6a4461823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7419BA7B</paraID>
      <start>0</start>
      <end>2</end>
      <status>unmodified</status>
      <modifiedWord/>
      <trackRevisions>false</trackRevisions>
    </reviewItem>
    <reviewItem>
      <errorID>b2bffdb1-5134-4372-ab26-00446f09ac94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5EF7DAF5</paraID>
      <start>0</start>
      <end>3</end>
      <status>unmodified</status>
      <modifiedWord/>
      <trackRevisions>false</trackRevisions>
    </reviewItem>
    <reviewItem>
      <errorID>6a7c8e0b-90ce-4e2c-a0d3-6969b551977f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102437F1</paraID>
      <start>0</start>
      <end>3</end>
      <status>unmodified</status>
      <modifiedWord/>
      <trackRevisions>false</trackRevisions>
    </reviewItem>
    <reviewItem>
      <errorID>9934c2a6-4d04-4820-8592-9884b14f9d0b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5CA110E</paraID>
      <start>0</start>
      <end>3</end>
      <status>unmodified</status>
      <modifiedWord/>
      <trackRevisions>false</trackRevisions>
    </reviewItem>
    <reviewItem>
      <errorID>5f7840fd-697f-4cac-a93a-2ad2ba6ad9ff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3ECAC6CD</paraID>
      <start>0</start>
      <end>3</end>
      <status>unmodified</status>
      <modifiedWord/>
      <trackRevisions>false</trackRevisions>
    </reviewItem>
    <reviewItem>
      <errorID>d926d33e-d2e5-49fe-859a-524e74e639d1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1751F7EB</paraID>
      <start>0</start>
      <end>3</end>
      <status>unmodified</status>
      <modifiedWord/>
      <trackRevisions>false</trackRevisions>
    </reviewItem>
    <reviewItem>
      <errorID>f5e69393-de11-497f-bf88-881788ee82b7</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58FA4B37</paraID>
      <start>126</start>
      <end>128</end>
      <status>unmodified</status>
      <modifiedWord/>
      <trackRevisions>false</trackRevisions>
    </reviewItem>
    <reviewItem>
      <errorID>38fd6472-ff82-44ac-81d3-9ed9816b209c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58FA4B37</paraID>
      <start>132</start>
      <end>135</end>
      <status>unmodified</status>
      <modifiedWord/>
      <trackRevisions>false</trackRevisions>
    </reviewItem>
    <reviewItem>
      <errorID>6df872b2-d7a2-4b4d-b2ad-0fd809250aaf</errorID>
      <errorWord>、</errorWord>
      <group>L1_Word</group>
      <groupName>字词问题</groupName>
      <ability>L2_Typo</ability>
      <abilityName>字词错误</abilityName>
      <candidateList>
        <item>、以</item>
      </candidateList>
      <explain/>
      <paraID>1A465730</paraID>
      <start>62</start>
      <end>63</end>
      <status>unmodified</status>
      <modifiedWord/>
      <trackRevisions>false</trackRevisions>
    </reviewItem>
    <reviewItem>
      <errorID>6ae17a66-1e3f-45f7-8324-e2bf23fc59e3</errorID>
      <errorWord>其它</errorWord>
      <group>L1_Word</group>
      <groupName>字词问题</groupName>
      <ability>L2_Alias</ability>
      <abilityName>也作/曾用词</abilityName>
      <candidateList>
        <item>其他</item>
      </candidateList>
      <explain>词汇[其它]为不规范表述或旧称，其规范书面表述为[其他]。</explain>
      <paraID>1A465730</paraID>
      <start>66</start>
      <end>68</end>
      <status>unmodified</status>
      <modifiedWord/>
      <trackRevisions>false</trackRevisions>
    </reviewItem>
    <reviewItem>
      <errorID>aed925d7-0823-4557-b96d-092b2aa8babe</errorID>
      <errorWord>工程量清单报价</errorWord>
      <group>L1_Knowledge</group>
      <groupName>知识性问题</groupName>
      <ability>L2_Term</ability>
      <abilityName>专业术语</abilityName>
      <candidateList>
        <item>工程量清单计价</item>
      </candidateList>
      <explain/>
      <paraID>4BC4EF35</paraID>
      <start>35</start>
      <end>42</end>
      <status>unmodified</status>
      <modifiedWord/>
      <trackRevisions>false</trackRevisions>
    </reviewItem>
    <reviewItem>
      <errorID>a10a3c90-0c19-4249-b1e5-619310b8bae4</errorID>
      <errorWord>并</errorWord>
      <group>L1_Word</group>
      <groupName>字词问题</groupName>
      <ability>L2_Typo</ability>
      <abilityName>字词错误</abilityName>
      <candidateList>
        <item>并包</item>
      </candidateList>
      <explain/>
      <paraID>4BC4EF35</paraID>
      <start>110</start>
      <end>111</end>
      <status>unmodified</status>
      <modifiedWord/>
      <trackRevisions>false</trackRevisions>
    </reviewItem>
    <reviewItem>
      <errorID>f4e97f02-b7af-4117-a4b6-c40f7288559e</errorID>
      <errorWord>期按</errorWord>
      <group>L1_Word</group>
      <groupName>字词问题</groupName>
      <ability>L2_Typo</ability>
      <abilityName>字词错误</abilityName>
      <candidateList>
        <item>期</item>
      </candidateList>
      <explain/>
      <paraID>274BD278</paraID>
      <start>11</start>
      <end>13</end>
      <status>unmodified</status>
      <modifiedWord/>
      <trackRevisions>false</trackRevisions>
    </reviewItem>
    <reviewItem>
      <errorID>002fbd07-e19d-4bf9-b9b6-2ed70fa5d506</errorID>
      <errorWord>期</errorWord>
      <group>L1_Word</group>
      <groupName>字词问题</groupName>
      <ability>L2_Typo</ability>
      <abilityName>字词错误</abilityName>
      <candidateList>
        <item>期为</item>
      </candidateList>
      <explain/>
      <paraID>274BD278</paraID>
      <start>39</start>
      <end>40</end>
      <status>unmodified</status>
      <modifiedWord/>
      <trackRevisions>false</trackRevisions>
    </reviewItem>
    <reviewItem>
      <errorID>44163ffc-3bd4-4c95-b915-7009d8211220</errorID>
      <errorWord>不利</errorWord>
      <group>L1_Word</group>
      <groupName>字词问题</groupName>
      <ability>L2_Typo</ability>
      <abilityName>字词错误</abilityName>
      <candidateList>
        <item>不力</item>
      </candidateList>
      <explain>〈形〉不尽力；不得力：办事～｜打击～。</explain>
      <paraID>2FC67D39</paraID>
      <start>27</start>
      <end>29</end>
      <status>unmodified</status>
      <modifiedWord/>
      <trackRevisions>false</trackRevisions>
    </reviewItem>
    <reviewItem>
      <errorID>3cf10d00-e7f4-41e7-a472-76830f1825ca</errorID>
      <errorWord>法律、法规</errorWord>
      <group>L1_Word</group>
      <groupName>字词问题</groupName>
      <ability>L2_Typo</ability>
      <abilityName>字词错误</abilityName>
      <candidateList>
        <item>法律法规</item>
      </candidateList>
      <explain/>
      <paraID>229D9A50</paraID>
      <start>7</start>
      <end>12</end>
      <status>unmodified</status>
      <modifiedWord/>
      <trackRevisions>false</trackRevisions>
    </reviewItem>
    <reviewItem>
      <errorID>585d517b-abd1-4c7b-9ae0-47b595ad5fa1</errorID>
      <errorWord>其它</errorWord>
      <group>L1_Word</group>
      <groupName>字词问题</groupName>
      <ability>L2_Alias</ability>
      <abilityName>也作/曾用词</abilityName>
      <candidateList>
        <item>其他</item>
      </candidateList>
      <explain>词汇[其它]为不规范表述或旧称，其规范书面表述为[其他]。</explain>
      <paraID>685B8693</paraID>
      <start>113</start>
      <end>115</end>
      <status>unmodified</status>
      <modifiedWord/>
      <trackRevisions>false</trackRevisions>
    </reviewItem>
    <reviewItem>
      <errorID>cb0b996c-8d8a-48cf-8c63-fcb2b9ff77d2</errorID>
      <errorWord>【2016】154号</errorWord>
      <group>L1_Knowledge</group>
      <groupName>知识性问题</groupName>
      <ability>L2_Knowledge</ability>
      <abilityName>其他知识</abilityName>
      <candidateList>
        <item>〔2016〕154号</item>
      </candidateList>
      <explain>发文字号格式错误。</explain>
      <paraID>6D6B26BA</paraID>
      <start>206</start>
      <end>216</end>
      <status>unmodified</status>
      <modifiedWord/>
      <trackRevisions>false</trackRevisions>
    </reviewItem>
    <reviewItem>
      <errorID>d9f21cdb-134e-456b-92f3-4e5f5a8a248c</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6D6B26BA</paraID>
      <start>218</start>
      <end>225</end>
      <status>unmodified</status>
      <modifiedWord/>
      <trackRevisions>false</trackRevisions>
    </reviewItem>
    <reviewItem>
      <errorID>c21a4299-ba5e-476f-92b4-d3b1522176ac</errorID>
      <errorWord>【2019】178号</errorWord>
      <group>L1_Knowledge</group>
      <groupName>知识性问题</groupName>
      <ability>L2_Knowledge</ability>
      <abilityName>其他知识</abilityName>
      <candidateList>
        <item>〔2019〕178号</item>
      </candidateList>
      <explain>发文字号格式错误。</explain>
      <paraID>6D6B26BA</paraID>
      <start>250</start>
      <end>260</end>
      <status>unmodified</status>
      <modifiedWord/>
      <trackRevisions>false</trackRevisions>
    </reviewItem>
    <reviewItem>
      <errorID>344ccac2-504a-448d-8826-d421f02e92d3</errorID>
      <errorWord>[2016]154号</errorWord>
      <group>L1_Knowledge</group>
      <groupName>知识性问题</groupName>
      <ability>L2_Knowledge</ability>
      <abilityName>其他知识</abilityName>
      <candidateList>
        <item>〔2016〕154号</item>
      </candidateList>
      <explain>发文字号格式错误。</explain>
      <paraID>59BC8AD3</paraID>
      <start>123</start>
      <end>133</end>
      <status>unmodified</status>
      <modifiedWord/>
      <trackRevisions>false</trackRevisions>
    </reviewItem>
    <reviewItem>
      <errorID>72e38d6c-1ea3-44c6-9e51-eaf2c6ae6a3e</errorID>
      <errorWord>（2025）273号</errorWord>
      <group>L1_Knowledge</group>
      <groupName>知识性问题</groupName>
      <ability>L2_Knowledge</ability>
      <abilityName>其他知识</abilityName>
      <candidateList>
        <item>〔2025〕273号</item>
      </candidateList>
      <explain>发文字号格式错误。</explain>
      <paraID>66209E13</paraID>
      <start>11</start>
      <end>21</end>
      <status>unmodified</status>
      <modifiedWord/>
      <trackRevisions>false</trackRevisions>
    </reviewItem>
    <reviewItem>
      <errorID>c97aaacb-52fc-48cf-86c1-38bc4b4adf50</errorID>
      <errorWord>IV</errorWord>
      <group>L1_Knowledge</group>
      <groupName>知识性问题</groupName>
      <ability>L2_Knowledge</ability>
      <abilityName>其他知识</abilityName>
      <candidateList>
        <item>Ⅳ</item>
      </candidateList>
      <explain/>
      <paraID>36A709D2</paraID>
      <start>36</start>
      <end>38</end>
      <status>unmodified</status>
      <modifiedWord/>
      <trackRevisions>false</trackRevisions>
    </reviewItem>
    <reviewItem>
      <errorID>3f79c060-14bb-4c2d-803a-81b0a4e5c24e</errorID>
      <errorWord>监</errorWord>
      <group>L1_Word</group>
      <groupName>字词问题</groupName>
      <ability>L2_Typo</ability>
      <abilityName>字词错误</abilityName>
      <candidateList>
        <item>监控</item>
      </candidateList>
      <explain/>
      <paraID>101F0823</paraID>
      <start>9</start>
      <end>10</end>
      <status>unmodified</status>
      <modifiedWord/>
      <trackRevisions>false</trackRevisions>
    </reviewItem>
    <reviewItem>
      <errorID>8de45752-13d6-4dd8-80fd-b4a6c087ec5d</errorID>
      <errorWord>IV</errorWord>
      <group>L1_Knowledge</group>
      <groupName>知识性问题</groupName>
      <ability>L2_Knowledge</ability>
      <abilityName>其他知识</abilityName>
      <candidateList>
        <item>Ⅳ</item>
      </candidateList>
      <explain/>
      <paraID>101F0823</paraID>
      <start>24</start>
      <end>26</end>
      <status>unmodified</status>
      <modifiedWord/>
      <trackRevisions>false</trackRevisions>
    </reviewItem>
    <reviewItem>
      <errorID>0cbe95b1-e6ef-4e88-9e24-3098d95a7779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1D4AB3</paraID>
      <start>0</start>
      <end>2</end>
      <status>unmodified</status>
      <modifiedWord/>
      <trackRevisions>false</trackRevisions>
    </reviewItem>
    <reviewItem>
      <errorID>9f452925-2d7e-4f5a-8b80-6f33caa71cc9</errorID>
      <errorWord>至少2次以上</errorWord>
      <group>L1_Grammar</group>
      <groupName>语法问题</groupName>
      <ability>L2_Grammar</ability>
      <abilityName>语法错误</abilityName>
      <candidateList>
        <item>至少2次</item>
      </candidateList>
      <explain/>
      <paraID>251BD1CD</paraID>
      <start>27</start>
      <end>33</end>
      <status>unmodified</status>
      <modifiedWord/>
      <trackRevisions>false</trackRevisions>
    </reviewItem>
    <reviewItem>
      <errorID>9728db31-57a8-4cf3-85f4-e79b3683a586</errorID>
      <errorWord>钳型</errorWord>
      <group>L1_Word</group>
      <groupName>字词问题</groupName>
      <ability>L2_Typo</ability>
      <abilityName>字词错误</abilityName>
      <candidateList>
        <item>钳形</item>
      </candidateList>
      <explain/>
      <paraID>3F9B33EB</paraID>
      <start>7</start>
      <end>9</end>
      <status>unmodified</status>
      <modifiedWord/>
      <trackRevisions>false</trackRevisions>
    </reviewItem>
    <reviewItem>
      <errorID>62514ad3-5599-4c6b-b175-310e32305836</errorID>
      <errorWord>不刷</errorWord>
      <group>L1_Word</group>
      <groupName>字词问题</groupName>
      <ability>L2_Typo</ability>
      <abilityName>字词错误</abilityName>
      <candidateList>
        <item>涂刷</item>
      </candidateList>
      <explain/>
      <paraID>4F1668AD</paraID>
      <start>48</start>
      <end>50</end>
      <status>unmodified</status>
      <modifiedWord/>
      <trackRevisions>false</trackRevisions>
    </reviewItem>
    <reviewItem>
      <errorID>73615409-5f89-4d23-8494-84398b21f9a5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79DBC6E3</paraID>
      <start>0</start>
      <end>2</end>
      <status>unmodified</status>
      <modifiedWord/>
      <trackRevisions>false</trackRevisions>
    </reviewItem>
    <reviewItem>
      <errorID>c2526e40-f1e5-40cd-be2d-4ece7f551524</errorID>
      <errorWord>噪音</errorWord>
      <group>L1_Word</group>
      <groupName>字词问题</groupName>
      <ability>L2_Alias</ability>
      <abilityName>也作/曾用词</abilityName>
      <candidateList>
        <item>噪声</item>
      </candidateList>
      <explain>词汇[噪音]为不规范表述或旧称，其规范书面表述为[噪声]。</explain>
      <paraID>7576F781</paraID>
      <start>57</start>
      <end>59</end>
      <status>unmodified</status>
      <modifiedWord/>
      <trackRevisions>false</trackRevisions>
    </reviewItem>
    <reviewItem>
      <errorID>d00e74a6-00c3-44cb-948e-94b929a910f9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6189076E</paraID>
      <start>0</start>
      <end>2</end>
      <status>unmodified</status>
      <modifiedWord/>
      <trackRevisions>false</trackRevisions>
    </reviewItem>
    <reviewItem>
      <errorID>2e6064c2-5333-423e-b3de-8ff0855d61a3</errorID>
      <errorWord>联接</errorWord>
      <group>L1_Word</group>
      <groupName>字词问题</groupName>
      <ability>L2_Typo</ability>
      <abilityName>字词错误</abilityName>
      <candidateList>
        <item>连接</item>
      </candidateList>
      <explain>存在发音相同字词的误用。</explain>
      <paraID>35206DE9</paraID>
      <start>36</start>
      <end>38</end>
      <status>unmodified</status>
      <modifiedWord/>
      <trackRevisions>false</trackRevisions>
    </reviewItem>
    <reviewItem>
      <errorID>8a69382e-9046-4cbc-a923-527b95af2d15</errorID>
      <errorWord>可靠性</errorWord>
      <group>L1_Word</group>
      <groupName>字词问题</groupName>
      <ability>L2_Typo</ability>
      <abilityName>字词错误</abilityName>
      <candidateList>
        <item>可靠</item>
      </candidateList>
      <explain/>
      <paraID>66FCD053</paraID>
      <start>55</start>
      <end>58</end>
      <status>unmodified</status>
      <modifiedWord/>
      <trackRevisions>false</trackRevisions>
    </reviewItem>
    <reviewItem>
      <errorID>768520ac-083f-4431-9801-6effb8cfa075</errorID>
      <errorWord>应解</errorWord>
      <group>L1_Word</group>
      <groupName>字词问题</groupName>
      <ability>L2_Typo</ability>
      <abilityName>字词错误</abilityName>
      <candidateList>
        <item>应接</item>
      </candidateList>
      <explain/>
      <paraID> E7028AA</paraID>
      <start>21</start>
      <end>23</end>
      <status>unmodified</status>
      <modifiedWord/>
      <trackRevisions>false</trackRevisions>
    </reviewItem>
    <reviewItem>
      <errorID>20113267-3417-4aed-a8f0-031d75cc8cb0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6D86CAAC</paraID>
      <start>0</start>
      <end>2</end>
      <status>unmodified</status>
      <modifiedWord/>
      <trackRevisions>false</trackRevisions>
    </reviewItem>
    <reviewItem>
      <errorID>99d31323-f962-4571-8245-ab579b8e3b01</errorID>
      <errorWord>露</errorWord>
      <group>L1_Word</group>
      <groupName>字词问题</groupName>
      <ability>L2_Typo</ability>
      <abilityName>字词错误</abilityName>
      <candidateList>
        <item>裸露</item>
      </candidateList>
      <explain>〈动〉没有东西遮盖：岩石～｜～在地面上的煤层。</explain>
      <paraID>441D95C1</paraID>
      <start>65</start>
      <end>66</end>
      <status>unmodified</status>
      <modifiedWord/>
      <trackRevisions>false</trackRevisions>
    </reviewItem>
    <reviewItem>
      <errorID>3c55aec6-be90-4544-99ef-230b3ce532ea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510F72D5</paraID>
      <start>0</start>
      <end>2</end>
      <status>unmodified</status>
      <modifiedWord/>
      <trackRevisions>false</trackRevisions>
    </reviewItem>
    <reviewItem>
      <errorID>f64ff90c-cb4d-4a15-9527-7c175a33f6b2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3A18EA04</paraID>
      <start>0</start>
      <end>2</end>
      <status>unmodified</status>
      <modifiedWord/>
      <trackRevisions>false</trackRevisions>
    </reviewItem>
    <reviewItem>
      <errorID>c17c964b-1d14-42b5-9a20-4a87180ed3f1</errorID>
      <errorWord>负</errorWord>
      <group>L1_Word</group>
      <groupName>字词问题</groupName>
      <ability>L2_Typo</ability>
      <abilityName>字词错误</abilityName>
      <candidateList>
        <item>负有</item>
      </candidateList>
      <explain/>
      <paraID>360B15B0</paraID>
      <start>18</start>
      <end>19</end>
      <status>unmodified</status>
      <modifiedWord/>
      <trackRevisions>false</trackRevisions>
    </reviewItem>
    <reviewItem>
      <errorID>d538cd4e-adeb-4a34-97c7-4fc1ffc44945</errorID>
      <errorWord>【2018】11号</errorWord>
      <group>L1_Knowledge</group>
      <groupName>知识性问题</groupName>
      <ability>L2_Knowledge</ability>
      <abilityName>其他知识</abilityName>
      <candidateList>
        <item>〔2018〕11号</item>
      </candidateList>
      <explain>发文字号格式错误。</explain>
      <paraID>360B15B0</paraID>
      <start>79</start>
      <end>88</end>
      <status>unmodified</status>
      <modifiedWord/>
      <trackRevisions>false</trackRevisions>
    </reviewItem>
    <reviewItem>
      <errorID>a85c6152-c9b0-46b5-a239-5eb20ed626c7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360B15B0</paraID>
      <start>88</start>
      <end>91</end>
      <status>unmodified</status>
      <modifiedWord/>
      <trackRevisions>false</trackRevisions>
    </reviewItem>
    <reviewItem>
      <errorID>e4f1486f-40ef-4b5a-a484-f0d64c4fca03</errorID>
      <errorWord>【2018】55号</errorWord>
      <group>L1_Knowledge</group>
      <groupName>知识性问题</groupName>
      <ability>L2_Knowledge</ability>
      <abilityName>其他知识</abilityName>
      <candidateList>
        <item>〔2018〕55号</item>
      </candidateList>
      <explain>发文字号格式错误。</explain>
      <paraID>360B15B0</paraID>
      <start>95</start>
      <end>104</end>
      <status>unmodified</status>
      <modifiedWord/>
      <trackRevisions>false</trackRevisions>
    </reviewItem>
    <reviewItem>
      <errorID>d1352ffc-7a65-44c4-8b03-643045895149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446185B0</paraID>
      <start>25</start>
      <end>28</end>
      <status>unmodified</status>
      <modifiedWord/>
      <trackRevisions>false</trackRevisions>
    </reviewItem>
    <reviewItem>
      <errorID>6f6a502a-17aa-4c0d-8308-02c70295dd2f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7B0E79EE</paraID>
      <start>0</start>
      <end>2</end>
      <status>unmodified</status>
      <modifiedWord/>
      <trackRevisions>false</trackRevisions>
    </reviewItem>
    <reviewItem>
      <errorID>f404ad2f-83a5-432a-8fca-c646caad7f14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47EA9F90</paraID>
      <start>0</start>
      <end>2</end>
      <status>unmodified</status>
      <modifiedWord/>
      <trackRevisions>false</trackRevisions>
    </reviewItem>
    <reviewItem>
      <errorID>faffe4a0-da7d-4f79-bf98-83e1510c9af6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76076C1A</paraID>
      <start>0</start>
      <end>2</end>
      <status>unmodified</status>
      <modifiedWord/>
      <trackRevisions>false</trackRevisions>
    </reviewItem>
    <reviewItem>
      <errorID>a8088bcf-43c2-4b2c-a949-b1fbb4e41b15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49E3DF1D</paraID>
      <start>0</start>
      <end>2</end>
      <status>unmodified</status>
      <modifiedWord/>
      <trackRevisions>false</trackRevisions>
    </reviewItem>
    <reviewItem>
      <errorID>b3f068cb-51c0-4129-8169-8a6362790c69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67FFE1FB</paraID>
      <start>0</start>
      <end>2</end>
      <status>unmodified</status>
      <modifiedWord/>
      <trackRevisions>false</trackRevisions>
    </reviewItem>
    <reviewItem>
      <errorID>4344116c-3cc8-4bea-a84a-f686b11c020e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1957B01A</paraID>
      <start>0</start>
      <end>2</end>
      <status>unmodified</status>
      <modifiedWord/>
      <trackRevisions>false</trackRevisions>
    </reviewItem>
    <reviewItem>
      <errorID>a4a46221-6ec1-4879-890b-488da521aeec</errorID>
      <errorWord>)</errorWord>
      <group>L1_Format</group>
      <groupName>格式问题</groupName>
      <ability>L2_HalfPunc</ability>
      <abilityName>全半角检查</abilityName>
      <candidateList>
        <item>）</item>
      </candidateList>
      <explain>文本全半角错误。</explain>
      <paraID>7A857A43</paraID>
      <start>40</start>
      <end>41</end>
      <status>unmodified</status>
      <modifiedWord/>
      <trackRevisions>false</trackRevisions>
    </reviewItem>
    <reviewItem>
      <errorID>322b3b84-ce9b-4ef4-bb7d-b87ed10d2619</errorID>
      <errorWord>[2011]300号</errorWord>
      <group>L1_Knowledge</group>
      <groupName>知识性问题</groupName>
      <ability>L2_Knowledge</ability>
      <abilityName>其他知识</abilityName>
      <candidateList>
        <item>〔2011〕300号</item>
      </candidateList>
      <explain>发文字号格式错误。</explain>
      <paraID>7A857A43</paraID>
      <start>101</start>
      <end>111</end>
      <status>unmodified</status>
      <modifiedWord/>
      <trackRevisions>false</trackRevisions>
    </reviewItem>
    <reviewItem>
      <errorID>5e0b198f-ceee-4a0e-b2f6-6b936dd1072d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56F8490C</paraID>
      <start>0</start>
      <end>2</end>
      <status>unmodified</status>
      <modifiedWord/>
      <trackRevisions>false</trackRevisions>
    </reviewItem>
    <reviewItem>
      <errorID>1dd5454e-ee52-48cc-9c73-02b3c6bb9bf5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56F8490C</paraID>
      <start>21</start>
      <end>24</end>
      <status>unmodified</status>
      <modifiedWord/>
      <trackRevisions>false</trackRevisions>
    </reviewItem>
    <reviewItem>
      <errorID>634bce04-61f6-4780-aa57-e8eb2b804694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75759509</paraID>
      <start>0</start>
      <end>2</end>
      <status>unmodified</status>
      <modifiedWord/>
      <trackRevisions>false</trackRevisions>
    </reviewItem>
    <reviewItem>
      <errorID>32de0193-edbb-4b3d-aed4-786a59a125f5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27793571</paraID>
      <start>0</start>
      <end>2</end>
      <status>unmodified</status>
      <modifiedWord/>
      <trackRevisions>false</trackRevisions>
    </reviewItem>
    <reviewItem>
      <errorID>36d3fe74-cac3-498b-b82d-ec2da8885359</errorID>
      <errorWord>交纳</errorWord>
      <group>L1_Word</group>
      <groupName>字词问题</groupName>
      <ability>L2_Typo</ability>
      <abilityName>字词错误</abilityName>
      <candidateList>
        <item>缴纳</item>
      </candidateList>
      <explain>〈动〉交纳：～税款。</explain>
      <paraID>389F46CF</paraID>
      <start>20</start>
      <end>22</end>
      <status>unmodified</status>
      <modifiedWord/>
      <trackRevisions>false</trackRevisions>
    </reviewItem>
    <reviewItem>
      <errorID>911f57c5-0d32-44cb-b3c7-c0f75c39da19</errorID>
      <errorWord>(</errorWord>
      <group>L1_Format</group>
      <groupName>格式问题</groupName>
      <ability>L2_HalfPunc</ability>
      <abilityName>全半角检查</abilityName>
      <candidateList>
        <item>（</item>
      </candidateList>
      <explain>文本全半角错误。</explain>
      <paraID>6138E005</paraID>
      <start>5</start>
      <end>6</end>
      <status>unmodified</status>
      <modifiedWord/>
      <trackRevisions>false</trackRevisions>
    </reviewItem>
    <reviewItem>
      <errorID>3ff6a263-381a-401a-a3d4-0a1c78451416</errorID>
      <errorWord>)</errorWord>
      <group>L1_Format</group>
      <groupName>格式问题</groupName>
      <ability>L2_HalfPunc</ability>
      <abilityName>全半角检查</abilityName>
      <candidateList>
        <item>）</item>
      </candidateList>
      <explain>文本全半角错误。</explain>
      <paraID>6138E005</paraID>
      <start>9</start>
      <end>10</end>
      <status>unmodified</status>
      <modifiedWord/>
      <trackRevisions>false</trackRevisions>
    </reviewItem>
    <reviewItem>
      <errorID>23b975f7-f6f4-4276-84d0-97ac55259cd9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47C08D37</paraID>
      <start>0</start>
      <end>2</end>
      <status>unmodified</status>
      <modifiedWord/>
      <trackRevisions>false</trackRevisions>
    </reviewItem>
    <reviewItem>
      <errorID>71844aba-cc39-41a1-a5b1-b8888c46ed55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510A00C2</paraID>
      <start>0</start>
      <end>2</end>
      <status>unmodified</status>
      <modifiedWord/>
      <trackRevisions>false</trackRevisions>
    </reviewItem>
    <reviewItem>
      <errorID>3562cf0d-67ed-4a98-af76-a1419dd4e385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2B22BB02</paraID>
      <start>13</start>
      <end>16</end>
      <status>unmodified</status>
      <modifiedWord/>
      <trackRevisions>false</trackRevisions>
    </reviewItem>
    <reviewItem>
      <errorID>727cec06-7466-4a8c-a6e1-940bf9b10e1e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2D80E3AC</paraID>
      <start>0</start>
      <end>2</end>
      <status>unmodified</status>
      <modifiedWord/>
      <trackRevisions>false</trackRevisions>
    </reviewItem>
    <reviewItem>
      <errorID>d482dc7d-8d2c-433a-b328-e362a66a3910</errorID>
      <errorWord>：/。</errorWord>
      <group>L1_Punc</group>
      <groupName>标点问题</groupName>
      <ability>L2_Punc</ability>
      <abilityName>标点符号检查</abilityName>
      <candidateList>
        <item>：</item>
      </candidateList>
      <explain/>
      <paraID>5A3D3919</paraID>
      <start>6</start>
      <end>9</end>
      <status>unmodified</status>
      <modifiedWord/>
      <trackRevisions>false</trackRevisions>
    </reviewItem>
    <reviewItem>
      <errorID>bdfa05eb-266c-4e80-a3d9-ee8aa4d24af5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2F8248C8</paraID>
      <start>0</start>
      <end>2</end>
      <status>unmodified</status>
      <modifiedWord/>
      <trackRevisions>false</trackRevisions>
    </reviewItem>
    <reviewItem>
      <errorID>daf51cf6-d53e-46d9-a9d1-85a72acdb0b4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427764AD</paraID>
      <start>0</start>
      <end>2</end>
      <status>unmodified</status>
      <modifiedWord/>
      <trackRevisions>false</trackRevisions>
    </reviewItem>
    <reviewItem>
      <errorID>62d74bed-3942-438c-b4e4-e19ea4b3f74b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2D1AF017</paraID>
      <start>0</start>
      <end>2</end>
      <status>unmodified</status>
      <modifiedWord/>
      <trackRevisions>false</trackRevisions>
    </reviewItem>
    <reviewItem>
      <errorID>156faabb-fd06-463a-8f4d-9e509b012572</errorID>
      <errorWord>)</errorWord>
      <group>L1_Format</group>
      <groupName>格式问题</groupName>
      <ability>L2_HalfPunc</ability>
      <abilityName>全半角检查</abilityName>
      <candidateList>
        <item>）</item>
      </candidateList>
      <explain>文本全半角错误。</explain>
      <paraID>670181AE</paraID>
      <start>46</start>
      <end>47</end>
      <status>unmodified</status>
      <modifiedWord/>
      <trackRevisions>false</trackRevisions>
    </reviewItem>
    <reviewItem>
      <errorID>7d995704-17b1-4ec8-a973-6d88715f3f33</errorID>
      <errorWord>)</errorWord>
      <group>L1_Format</group>
      <groupName>格式问题</groupName>
      <ability>L2_HalfPunc</ability>
      <abilityName>全半角检查</abilityName>
      <candidateList>
        <item>）</item>
      </candidateList>
      <explain>文本全半角错误。</explain>
      <paraID>7B13DE38</paraID>
      <start>46</start>
      <end>47</end>
      <status>unmodified</status>
      <modifiedWord/>
      <trackRevisions>false</trackRevisions>
    </reviewItem>
    <reviewItem>
      <errorID>01e3ebe4-fd62-4fef-969f-99157ccaf407</errorID>
      <errorWord>)</errorWord>
      <group>L1_Format</group>
      <groupName>格式问题</groupName>
      <ability>L2_HalfPunc</ability>
      <abilityName>全半角检查</abilityName>
      <candidateList>
        <item>）</item>
      </candidateList>
      <explain>文本全半角错误。</explain>
      <paraID>5B8F8459</paraID>
      <start>45</start>
      <end>46</end>
      <status>unmodified</status>
      <modifiedWord/>
      <trackRevisions>false</trackRevisions>
    </reviewItem>
    <reviewItem>
      <errorID>8f815b61-8b93-4e5b-b0dd-2a76a3eceed2</errorID>
      <errorWord>)</errorWord>
      <group>L1_Format</group>
      <groupName>格式问题</groupName>
      <ability>L2_HalfPunc</ability>
      <abilityName>全半角检查</abilityName>
      <candidateList>
        <item>）</item>
      </candidateList>
      <explain>文本全半角错误。</explain>
      <paraID>5044F507</paraID>
      <start>48</start>
      <end>49</end>
      <status>unmodified</status>
      <modifiedWord/>
      <trackRevisions>false</trackRevisions>
    </reviewItem>
    <reviewItem>
      <errorID>7dd4214d-aa37-41e6-aa69-bf0fb21a6407</errorID>
      <errorWord>)</errorWord>
      <group>L1_Format</group>
      <groupName>格式问题</groupName>
      <ability>L2_HalfPunc</ability>
      <abilityName>全半角检查</abilityName>
      <candidateList>
        <item>）</item>
      </candidateList>
      <explain>文本全半角错误。</explain>
      <paraID>7DE71290</paraID>
      <start>43</start>
      <end>44</end>
      <status>unmodified</status>
      <modifiedWord/>
      <trackRevisions>false</trackRevisions>
    </reviewItem>
    <reviewItem>
      <errorID>2f72f893-cada-4275-bb7f-46ebe39b13d4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53858862</paraID>
      <start>0</start>
      <end>2</end>
      <status>unmodified</status>
      <modifiedWord/>
      <trackRevisions>false</trackRevisions>
    </reviewItem>
    <reviewItem>
      <errorID>d1bf3a31-fb14-4eaf-ac02-6a63f2498a51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57F15383</paraID>
      <start>0</start>
      <end>2</end>
      <status>unmodified</status>
      <modifiedWord/>
      <trackRevisions>false</trackRevisions>
    </reviewItem>
    <reviewItem>
      <errorID>a639a383-7965-4e39-99b3-c91b98d3b02f</errorID>
      <errorWord>一类</errorWord>
      <group>L1_Knowledge</group>
      <groupName>知识性问题</groupName>
      <ability>L2_Knowledge</ability>
      <abilityName>其他知识</abilityName>
      <candidateList>
        <item>一项</item>
      </candidateList>
      <explain/>
      <paraID> 6B052E7</paraID>
      <start>35</start>
      <end>37</end>
      <status>unmodified</status>
      <modifiedWord/>
      <trackRevisions>false</trackRevisions>
    </reviewItem>
    <reviewItem>
      <errorID>318dce55-18d8-4819-a35e-eae9159b3e28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1F677E6E</paraID>
      <start>0</start>
      <end>2</end>
      <status>unmodified</status>
      <modifiedWord/>
      <trackRevisions>false</trackRevisions>
    </reviewItem>
    <reviewItem>
      <errorID>74a8e561-7d19-46c5-a84c-2e4e2bf61f94</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5FB3F4B5</paraID>
      <start>0</start>
      <end>2</end>
      <status>unmodified</status>
      <modifiedWord/>
      <trackRevisions>false</trackRevisions>
    </reviewItem>
    <reviewItem>
      <errorID>973ca8a7-960a-4a66-94b8-3e4b1e3ba367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6E771F70</paraID>
      <start>0</start>
      <end>2</end>
      <status>unmodified</status>
      <modifiedWord/>
      <trackRevisions>false</trackRevisions>
    </reviewItem>
    <reviewItem>
      <errorID>2d4c3271-73c0-47f0-b85c-c18c10091046</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1B2ACAEB</paraID>
      <start>0</start>
      <end>2</end>
      <status>unmodified</status>
      <modifiedWord/>
      <trackRevisions>false</trackRevisions>
    </reviewItem>
    <reviewItem>
      <errorID>cbcb77d1-be37-4e9f-9744-62c2c9824510</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6E2CE940</paraID>
      <start>0</start>
      <end>3</end>
      <status>unmodified</status>
      <modifiedWord/>
      <trackRevisions>false</trackRevisions>
    </reviewItem>
    <reviewItem>
      <errorID>4e8445de-67bc-4e9a-832c-23551ce63d70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DA877C8</paraID>
      <start>0</start>
      <end>3</end>
      <status>unmodified</status>
      <modifiedWord/>
      <trackRevisions>false</trackRevisions>
    </reviewItem>
    <reviewItem>
      <errorID>ab8db148-e586-46b5-9e55-33605d0532a6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487D230A</paraID>
      <start>0</start>
      <end>3</end>
      <status>unmodified</status>
      <modifiedWord/>
      <trackRevisions>false</trackRevisions>
    </reviewItem>
    <reviewItem>
      <errorID>635b9649-4821-48cf-8009-0b2533bc6ae0</errorID>
      <errorWord>(</errorWord>
      <group>L1_Format</group>
      <groupName>格式问题</groupName>
      <ability>L2_HalfPunc</ability>
      <abilityName>全半角检查</abilityName>
      <candidateList>
        <item>（</item>
      </candidateList>
      <explain>文本全半角错误。</explain>
      <paraID>3F08324D</paraID>
      <start>3</start>
      <end>4</end>
      <status>unmodified</status>
      <modifiedWord/>
      <trackRevisions>false</trackRevisions>
    </reviewItem>
    <reviewItem>
      <errorID>1d23c95d-8947-48df-952c-20d508f6b421</errorID>
      <errorWord>)</errorWord>
      <group>L1_Format</group>
      <groupName>格式问题</groupName>
      <ability>L2_HalfPunc</ability>
      <abilityName>全半角检查</abilityName>
      <candidateList>
        <item>）</item>
      </candidateList>
      <explain>文本全半角错误。</explain>
      <paraID>3F08324D</paraID>
      <start>6</start>
      <end>7</end>
      <status>unmodified</status>
      <modifiedWord/>
      <trackRevisions>false</trackRevisions>
    </reviewItem>
    <reviewItem>
      <errorID>cd4e049a-9bd5-4296-94dd-07e0b23b1915</errorID>
      <errorWord>(</errorWord>
      <group>L1_Format</group>
      <groupName>格式问题</groupName>
      <ability>L2_HalfPunc</ability>
      <abilityName>全半角检查</abilityName>
      <candidateList>
        <item>（</item>
      </candidateList>
      <explain>文本全半角错误。</explain>
      <paraID>3F08324D</paraID>
      <start>36</start>
      <end>37</end>
      <status>unmodified</status>
      <modifiedWord/>
      <trackRevisions>false</trackRevisions>
    </reviewItem>
    <reviewItem>
      <errorID>48717449-5d61-4218-97dc-641de4455d2a</errorID>
      <errorWord>)</errorWord>
      <group>L1_Format</group>
      <groupName>格式问题</groupName>
      <ability>L2_HalfPunc</ability>
      <abilityName>全半角检查</abilityName>
      <candidateList>
        <item>）</item>
      </candidateList>
      <explain>文本全半角错误。</explain>
      <paraID>3F08324D</paraID>
      <start>39</start>
      <end>40</end>
      <status>unmodified</status>
      <modifiedWord/>
      <trackRevisions>false</trackRevisions>
    </reviewItem>
    <reviewItem>
      <errorID>7c98541b-f006-4a7b-ad65-dc554b05b158</errorID>
      <errorWord>:</errorWord>
      <group>L1_Format</group>
      <groupName>格式问题</groupName>
      <ability>L2_HalfPunc</ability>
      <abilityName>全半角检查</abilityName>
      <candidateList>
        <item>：</item>
      </candidateList>
      <explain>文本全半角错误。</explain>
      <paraID>6320FDEF</paraID>
      <start>40</start>
      <end>41</end>
      <status>unmodified</status>
      <modifiedWord/>
      <trackRevisions>false</trackRevisions>
    </reviewItem>
    <reviewItem>
      <errorID>39062680-65c0-48c1-a0df-e1818ba4c3df</errorID>
      <errorWord>当</errorWord>
      <group>L1_Word</group>
      <groupName>字词问题</groupName>
      <ability>L2_Typo</ability>
      <abilityName>字词错误</abilityName>
      <candidateList>
        <item>当在</item>
      </candidateList>
      <explain/>
      <paraID> 878C4F5</paraID>
      <start>13</start>
      <end>14</end>
      <status>unmodified</status>
      <modifiedWord/>
      <trackRevisions>false</trackRevisions>
    </reviewItem>
    <reviewItem>
      <errorID>93db6dc9-d5c5-4345-8b82-371fb64d5904</errorID>
      <errorWord>签定</errorWord>
      <group>L1_Word</group>
      <groupName>字词问题</groupName>
      <ability>L2_Typo</ability>
      <abilityName>字词错误</abilityName>
      <candidateList>
        <item>签订</item>
      </candidateList>
      <explain>存在发音相同字词的误用。</explain>
      <paraID>550A09CE</paraID>
      <start>19</start>
      <end>21</end>
      <status>unmodified</status>
      <modifiedWord/>
      <trackRevisions>false</trackRevisions>
    </reviewItem>
    <reviewItem>
      <errorID>6e44cad3-68ba-4f23-b57a-39928bfb9bcd</errorID>
      <errorWord>详</errorWord>
      <group>L1_Word</group>
      <groupName>字词问题</groupName>
      <ability>L2_Typo</ability>
      <abilityName>字词错误</abilityName>
      <candidateList>
        <item>详见</item>
      </candidateList>
      <explain/>
      <paraID>6B241BC5</paraID>
      <start>35</start>
      <end>36</end>
      <status>unmodified</status>
      <modifiedWord/>
      <trackRevisions>false</trackRevisions>
    </reviewItem>
    <reviewItem>
      <errorID>386c0687-7dbd-4228-a5a1-764d57c9a99f</errorID>
      <errorWord>其它</errorWord>
      <group>L1_Word</group>
      <groupName>字词问题</groupName>
      <ability>L2_Alias</ability>
      <abilityName>也作/曾用词</abilityName>
      <candidateList>
        <item>其他</item>
      </candidateList>
      <explain>词汇[其它]为不规范表述或旧称，其规范书面表述为[其他]。</explain>
      <paraID> 1683237</paraID>
      <start>68</start>
      <end>70</end>
      <status>unmodified</status>
      <modifiedWord/>
      <trackRevisions>false</trackRevisions>
    </reviewItem>
    <reviewItem>
      <errorID>1d6e1cc3-22f1-4409-ae1d-53fa21f9fd17</errorID>
      <errorWord>人</errorWord>
      <group>L1_Word</group>
      <groupName>字词问题</groupName>
      <ability>L2_Typo</ability>
      <abilityName>字词错误</abilityName>
      <candidateList>
        <item/>
      </candidateList>
      <explain/>
      <paraID>7BBA80C0</paraID>
      <start>57</start>
      <end>58</end>
      <status>unmodified</status>
      <modifiedWord/>
      <trackRevisions>false</trackRevisions>
    </reviewItem>
    <reviewItem>
      <errorID>0a028001-85d4-4d82-a1dc-9f3aeefa23b3</errorID>
      <errorWord>人</errorWord>
      <group>L1_Word</group>
      <groupName>字词问题</groupName>
      <ability>L2_Typo</ability>
      <abilityName>字词错误</abilityName>
      <candidateList>
        <item/>
      </candidateList>
      <explain/>
      <paraID>5A7AEF0F</paraID>
      <start>51</start>
      <end>52</end>
      <status>unmodified</status>
      <modifiedWord/>
      <trackRevisions>false</trackRevisions>
    </reviewItem>
    <reviewItem>
      <errorID>20d03f78-96df-4b48-964e-2555fd6bef4f</errorID>
      <errorWord>：/。</errorWord>
      <group>L1_Punc</group>
      <groupName>标点问题</groupName>
      <ability>L2_Punc</ability>
      <abilityName>标点符号检查</abilityName>
      <candidateList>
        <item>：</item>
      </candidateList>
      <explain/>
      <paraID> E89642C</paraID>
      <start>9</start>
      <end>12</end>
      <status>unmodified</status>
      <modifiedWord/>
      <trackRevisions>false</trackRevisions>
    </reviewItem>
    <reviewItem>
      <errorID>9b16d20b-5a24-468b-a529-18f2fb0ec94f</errorID>
      <errorWord>：/。</errorWord>
      <group>L1_Punc</group>
      <groupName>标点问题</groupName>
      <ability>L2_Punc</ability>
      <abilityName>标点符号检查</abilityName>
      <candidateList>
        <item>：</item>
      </candidateList>
      <explain/>
      <paraID>7D36A3BB</paraID>
      <start>13</start>
      <end>16</end>
      <status>unmodified</status>
      <modifiedWord/>
      <trackRevisions>false</trackRevisions>
    </reviewItem>
    <reviewItem>
      <errorID>99fdbc9c-ddf9-4936-b203-3d4a0803524e</errorID>
      <errorWord>(</errorWord>
      <group>L1_Format</group>
      <groupName>格式问题</groupName>
      <ability>L2_HalfPunc</ability>
      <abilityName>全半角检查</abilityName>
      <candidateList>
        <item>（</item>
      </candidateList>
      <explain>文本全半角错误。</explain>
      <paraID>66F6E9DD</paraID>
      <start>23</start>
      <end>24</end>
      <status>unmodified</status>
      <modifiedWord/>
      <trackRevisions>false</trackRevisions>
    </reviewItem>
    <reviewItem>
      <errorID>c685ff52-b3e2-4d91-a604-58c126607d6e</errorID>
      <errorWord>理</errorWord>
      <group>L1_Word</group>
      <groupName>字词问题</groupName>
      <ability>L2_Typo</ability>
      <abilityName>字词错误</abilityName>
      <candidateList>
        <item>理等</item>
      </candidateList>
      <explain/>
      <paraID>22CC71B5</paraID>
      <start>81</start>
      <end>82</end>
      <status>unmodified</status>
      <modifiedWord/>
      <trackRevisions>false</trackRevisions>
    </reviewItem>
    <reviewItem>
      <errorID>febe78eb-f366-4340-b0ff-eb3f533c726a</errorID>
      <errorWord>详</errorWord>
      <group>L1_Word</group>
      <groupName>字词问题</groupName>
      <ability>L2_Typo</ability>
      <abilityName>字词错误</abilityName>
      <candidateList>
        <item>详见</item>
      </candidateList>
      <explain/>
      <paraID>22E6B8DA</paraID>
      <start>11</start>
      <end>12</end>
      <status>unmodified</status>
      <modifiedWord/>
      <trackRevisions>false</trackRevisions>
    </reviewItem>
    <reviewItem>
      <errorID>1d22885e-56b1-4e71-bffb-9ef2faab7d60</errorID>
      <errorWord>详</errorWord>
      <group>L1_Word</group>
      <groupName>字词问题</groupName>
      <ability>L2_Typo</ability>
      <abilityName>字词错误</abilityName>
      <candidateList>
        <item>详见</item>
      </candidateList>
      <explain/>
      <paraID>628418F6</paraID>
      <start>40</start>
      <end>41</end>
      <status>unmodified</status>
      <modifiedWord/>
      <trackRevisions>false</trackRevisions>
    </reviewItem>
    <reviewItem>
      <errorID>0a6b41fc-58b9-443f-9e5d-9d8364d0ee75</errorID>
      <errorWord>签定</errorWord>
      <group>L1_Word</group>
      <groupName>字词问题</groupName>
      <ability>L2_Typo</ability>
      <abilityName>字词错误</abilityName>
      <candidateList>
        <item>签订</item>
      </candidateList>
      <explain>存在发音相同字词的误用。</explain>
      <paraID>287125F8</paraID>
      <start>23</start>
      <end>25</end>
      <status>unmodified</status>
      <modifiedWord/>
      <trackRevisions>false</trackRevisions>
    </reviewItem>
    <reviewItem>
      <errorID>f56e0610-2cbf-4fb9-87f1-d704aa9794d4</errorID>
      <errorWord>签定</errorWord>
      <group>L1_Word</group>
      <groupName>字词问题</groupName>
      <ability>L2_Typo</ability>
      <abilityName>字词错误</abilityName>
      <candidateList>
        <item>签订</item>
      </candidateList>
      <explain>存在发音相同字词的误用。</explain>
      <paraID>3DEC45B6</paraID>
      <start>23</start>
      <end>25</end>
      <status>unmodified</status>
      <modifiedWord/>
      <trackRevisions>false</trackRevisions>
    </reviewItem>
    <reviewItem>
      <errorID>71a390b5-8d2a-4c64-bf74-f98d90d01eed</errorID>
      <errorWord>)</errorWord>
      <group>L1_Format</group>
      <groupName>格式问题</groupName>
      <ability>L2_HalfPunc</ability>
      <abilityName>全半角检查</abilityName>
      <candidateList>
        <item>）</item>
      </candidateList>
      <explain>文本全半角错误。</explain>
      <paraID>4AC485FE</paraID>
      <start>284</start>
      <end>285</end>
      <status>unmodified</status>
      <modifiedWord/>
      <trackRevisions>false</trackRevisions>
    </reviewItem>
    <reviewItem>
      <errorID>e4395131-a792-4ed1-8a2f-6bef95b4c333</errorID>
      <errorWord>(</errorWord>
      <group>L1_Format</group>
      <groupName>格式问题</groupName>
      <ability>L2_HalfPunc</ability>
      <abilityName>全半角检查</abilityName>
      <candidateList>
        <item>（</item>
      </candidateList>
      <explain>文本全半角错误。</explain>
      <paraID>4AC485FE</paraID>
      <start>416</start>
      <end>417</end>
      <status>unmodified</status>
      <modifiedWord/>
      <trackRevisions>false</trackRevisions>
    </reviewItem>
    <reviewItem>
      <errorID>df02ec4e-3dee-475d-9105-716e484d082e</errorID>
      <errorWord>)</errorWord>
      <group>L1_Format</group>
      <groupName>格式问题</groupName>
      <ability>L2_HalfPunc</ability>
      <abilityName>全半角检查</abilityName>
      <candidateList>
        <item>）</item>
      </candidateList>
      <explain>文本全半角错误。</explain>
      <paraID>4AC485FE</paraID>
      <start>418</start>
      <end>419</end>
      <status>unmodified</status>
      <modifiedWord/>
      <trackRevisions>false</trackRevisions>
    </reviewItem>
    <reviewItem>
      <errorID>250bcff9-3faa-4113-844c-c5c73309bc9f</errorID>
      <errorWord>(</errorWord>
      <group>L1_Format</group>
      <groupName>格式问题</groupName>
      <ability>L2_HalfPunc</ability>
      <abilityName>全半角检查</abilityName>
      <candidateList>
        <item>（</item>
      </candidateList>
      <explain>文本全半角错误。</explain>
      <paraID>4AC485FE</paraID>
      <start>439</start>
      <end>440</end>
      <status>unmodified</status>
      <modifiedWord/>
      <trackRevisions>false</trackRevisions>
    </reviewItem>
    <reviewItem>
      <errorID>ad223a47-5379-415e-88ec-4a6a7de17aca</errorID>
      <errorWord>)</errorWord>
      <group>L1_Format</group>
      <groupName>格式问题</groupName>
      <ability>L2_HalfPunc</ability>
      <abilityName>全半角检查</abilityName>
      <candidateList>
        <item>）</item>
      </candidateList>
      <explain>文本全半角错误。</explain>
      <paraID>4AC485FE</paraID>
      <start>441</start>
      <end>442</end>
      <status>unmodified</status>
      <modifiedWord/>
      <trackRevisions>false</trackRevisions>
    </reviewItem>
    <reviewItem>
      <errorID>8f664877-8f6e-4458-ad0d-ecf7dc6ad5ba</errorID>
      <errorWord>:</errorWord>
      <group>L1_Format</group>
      <groupName>格式问题</groupName>
      <ability>L2_HalfPunc</ability>
      <abilityName>全半角检查</abilityName>
      <candidateList>
        <item>：</item>
      </candidateList>
      <explain>文本全半角错误。</explain>
      <paraID>4AC485FE</paraID>
      <start>682</start>
      <end>683</end>
      <status>unmodified</status>
      <modifiedWord/>
      <trackRevisions>false</trackRevisions>
    </reviewItem>
    <reviewItem>
      <errorID>6a4fe058-c172-44f7-a4aa-46178705db69</errorID>
      <errorWord>(</errorWord>
      <group>L1_Format</group>
      <groupName>格式问题</groupName>
      <ability>L2_HalfPunc</ability>
      <abilityName>全半角检查</abilityName>
      <candidateList>
        <item>（</item>
      </candidateList>
      <explain>文本全半角错误。</explain>
      <paraID>4AC485FE</paraID>
      <start>817</start>
      <end>818</end>
      <status>unmodified</status>
      <modifiedWord/>
      <trackRevisions>false</trackRevisions>
    </reviewItem>
    <reviewItem>
      <errorID>7508cf81-3e9a-408f-a5bb-617955df6540</errorID>
      <errorWord>)</errorWord>
      <group>L1_Format</group>
      <groupName>格式问题</groupName>
      <ability>L2_HalfPunc</ability>
      <abilityName>全半角检查</abilityName>
      <candidateList>
        <item>）</item>
      </candidateList>
      <explain>文本全半角错误。</explain>
      <paraID>4AC485FE</paraID>
      <start>819</start>
      <end>820</end>
      <status>unmodified</status>
      <modifiedWord/>
      <trackRevisions>false</trackRevisions>
    </reviewItem>
    <reviewItem>
      <errorID>4eb3ee4a-225a-4936-8869-18f18afde90e</errorID>
      <errorWord>其它</errorWord>
      <group>L1_Word</group>
      <groupName>字词问题</groupName>
      <ability>L2_Alias</ability>
      <abilityName>也作/曾用词</abilityName>
      <candidateList>
        <item>其他</item>
      </candidateList>
      <explain>词汇[其它]为不规范表述或旧称，其规范书面表述为[其他]。</explain>
      <paraID>4AC485FE</paraID>
      <start>820</start>
      <end>822</end>
      <status>unmodified</status>
      <modifiedWord/>
      <trackRevisions>false</trackRevisions>
    </reviewItem>
    <reviewItem>
      <errorID>8358810f-9898-428c-bf77-100e67c3fcf1</errorID>
      <errorWord>：/。</errorWord>
      <group>L1_Punc</group>
      <groupName>标点问题</groupName>
      <ability>L2_Punc</ability>
      <abilityName>标点符号检查</abilityName>
      <candidateList>
        <item>：</item>
      </candidateList>
      <explain/>
      <paraID>15835338</paraID>
      <start>23</start>
      <end>26</end>
      <status>unmodified</status>
      <modifiedWord/>
      <trackRevisions>false</trackRevisions>
    </reviewItem>
    <reviewItem>
      <errorID>16ab255c-c275-4e3b-a5a6-dfdb5b129404</errorID>
      <errorWord>变更的</errorWord>
      <group>L1_Word</group>
      <groupName>字词问题</groupName>
      <ability>L2_Typo</ability>
      <abilityName>字词错误</abilityName>
      <candidateList>
        <item>变更</item>
      </candidateList>
      <explain>〈动〉改变；变动：～原定赛程｜修订版的内容有些～。</explain>
      <paraID>5A91B911</paraID>
      <start>2</start>
      <end>5</end>
      <status>unmodified</status>
      <modifiedWord/>
      <trackRevisions>false</trackRevisions>
    </reviewItem>
    <reviewItem>
      <errorID>03859a5d-3076-439a-9ae9-9f7402b2deb2</errorID>
      <errorWord>:</errorWord>
      <group>L1_Format</group>
      <groupName>格式问题</groupName>
      <ability>L2_HalfPunc</ability>
      <abilityName>全半角检查</abilityName>
      <candidateList>
        <item>：</item>
      </candidateList>
      <explain>文本全半角错误。</explain>
      <paraID>465D9D7E</paraID>
      <start>9</start>
      <end>10</end>
      <status>unmodified</status>
      <modifiedWord/>
      <trackRevisions>false</trackRevisions>
    </reviewItem>
    <reviewItem>
      <errorID>49fa5d61-d3ee-4f94-915a-99520d18606f</errorID>
      <errorWord>,</errorWord>
      <group>L1_Format</group>
      <groupName>格式问题</groupName>
      <ability>L2_HalfPunc</ability>
      <abilityName>全半角检查</abilityName>
      <candidateList>
        <item>，</item>
      </candidateList>
      <explain>文本全半角错误。</explain>
      <paraID>32021D61</paraID>
      <start>81</start>
      <end>82</end>
      <status>unmodified</status>
      <modifiedWord/>
      <trackRevisions>false</trackRevisions>
    </reviewItem>
    <reviewItem>
      <errorID>32db9d54-d51b-4e23-a6ec-53d432ab650b</errorID>
      <errorWord>：/。</errorWord>
      <group>L1_Punc</group>
      <groupName>标点问题</groupName>
      <ability>L2_Punc</ability>
      <abilityName>标点符号检查</abilityName>
      <candidateList>
        <item>：</item>
      </candidateList>
      <explain/>
      <paraID> A5688D6</paraID>
      <start>16</start>
      <end>19</end>
      <status>unmodified</status>
      <modifiedWord/>
      <trackRevisions>false</trackRevisions>
    </reviewItem>
    <reviewItem>
      <errorID>2aed17a8-cfde-4e5e-9168-d5eae1306072</errorID>
      <errorWord>：/。</errorWord>
      <group>L1_Punc</group>
      <groupName>标点问题</groupName>
      <ability>L2_Punc</ability>
      <abilityName>标点符号检查</abilityName>
      <candidateList>
        <item>：</item>
      </candidateList>
      <explain/>
      <paraID>3CC4374F</paraID>
      <start>16</start>
      <end>19</end>
      <status>unmodified</status>
      <modifiedWord/>
      <trackRevisions>false</trackRevisions>
    </reviewItem>
    <reviewItem>
      <errorID>2c142305-ccea-420c-8226-cfaad5f30724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1D97063E</paraID>
      <start>0</start>
      <end>2</end>
      <status>unmodified</status>
      <modifiedWord/>
      <trackRevisions>false</trackRevisions>
    </reviewItem>
    <reviewItem>
      <errorID>1ea7e568-f07e-4d26-9f7f-60fba71bcd07</errorID>
      <errorWord>详</errorWord>
      <group>L1_Word</group>
      <groupName>字词问题</groupName>
      <ability>L2_Typo</ability>
      <abilityName>字词错误</abilityName>
      <candidateList>
        <item>详见</item>
      </candidateList>
      <explain/>
      <paraID>4AB8DB18</paraID>
      <start>12</start>
      <end>13</end>
      <status>unmodified</status>
      <modifiedWord/>
      <trackRevisions>false</trackRevisions>
    </reviewItem>
    <reviewItem>
      <errorID>eb5a41ee-0c49-4623-8138-6f7fa09b065d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2DC7E852</paraID>
      <start>44</start>
      <end>47</end>
      <status>unmodified</status>
      <modifiedWord/>
      <trackRevisions>false</trackRevisions>
    </reviewItem>
    <reviewItem>
      <errorID>e89628be-ba05-4546-8042-1f3d72da2644</errorID>
      <errorWord>现场内</errorWord>
      <group>L1_Word</group>
      <groupName>字词问题</groupName>
      <ability>L2_Typo</ability>
      <abilityName>字词错误</abilityName>
      <candidateList>
        <item>现场</item>
      </candidateList>
      <explain/>
      <paraID>5FE7BABD</paraID>
      <start>20</start>
      <end>23</end>
      <status>unmodified</status>
      <modifiedWord/>
      <trackRevisions>false</trackRevisions>
    </reviewItem>
    <reviewItem>
      <errorID>174a48d7-0099-4576-b61f-9c68daa58ffd</errorID>
      <errorWord>等及</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4BAA5BE4</paraID>
      <start>64</start>
      <end>66</end>
      <status>unmodified</status>
      <modifiedWord/>
      <trackRevisions>false</trackRevisions>
    </reviewItem>
    <reviewItem>
      <errorID>05e9221c-14ad-4d95-8eea-2f15affa5250</errorID>
      <errorWord>不利</errorWord>
      <group>L1_Word</group>
      <groupName>字词问题</groupName>
      <ability>L2_Typo</ability>
      <abilityName>字词错误</abilityName>
      <candidateList>
        <item>不力</item>
      </candidateList>
      <explain>〈形〉不尽力；不得力：办事～｜打击～。</explain>
      <paraID>  E0207F</paraID>
      <start>24</start>
      <end>26</end>
      <status>unmodified</status>
      <modifiedWord/>
      <trackRevisions>false</trackRevisions>
    </reviewItem>
    <reviewItem>
      <errorID>d208c4ae-3f46-4c7c-b4cf-2821206efcfe</errorID>
      <errorWord>因此会</errorWord>
      <group>L1_Word</group>
      <groupName>字词问题</groupName>
      <ability>L2_Typo</ability>
      <abilityName>字词错误</abilityName>
      <candidateList>
        <item>因此</item>
      </candidateList>
      <explain/>
      <paraID>  E0207F</paraID>
      <start>54</start>
      <end>57</end>
      <status>unmodified</status>
      <modifiedWord/>
      <trackRevisions>false</trackRevisions>
    </reviewItem>
    <reviewItem>
      <errorID>4969a462-9309-4f0d-8ec9-d571a4b77dcc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146B3277</paraID>
      <start>0</start>
      <end>2</end>
      <status>unmodified</status>
      <modifiedWord/>
      <trackRevisions>false</trackRevisions>
    </reviewItem>
    <reviewItem>
      <errorID>41724d8b-538b-4f44-9bab-4fbbb44ede80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B85D6AB</paraID>
      <start>0</start>
      <end>2</end>
      <status>unmodified</status>
      <modifiedWord/>
      <trackRevisions>false</trackRevisions>
    </reviewItem>
    <reviewItem>
      <errorID>aafaaebc-9818-4682-81e8-aee02a74c988</errorID>
      <errorWord>，</errorWord>
      <group>L1_Word</group>
      <groupName>字词问题</groupName>
      <ability>L2_Typo</ability>
      <abilityName>字词错误</abilityName>
      <candidateList>
        <item>，提</item>
      </candidateList>
      <explain/>
      <paraID>5774981F</paraID>
      <start>31</start>
      <end>32</end>
      <status>unmodified</status>
      <modifiedWord/>
      <trackRevisions>false</trackRevisions>
    </reviewItem>
    <reviewItem>
      <errorID>a1a0c382-8990-497e-b919-7c38a932fc68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7F586B32</paraID>
      <start>0</start>
      <end>2</end>
      <status>unmodified</status>
      <modifiedWord/>
      <trackRevisions>false</trackRevisions>
    </reviewItem>
    <reviewItem>
      <errorID>f7d2c36c-d7db-4d90-9267-f5ca139ebf6c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3AB6489C</paraID>
      <start>0</start>
      <end>2</end>
      <status>unmodified</status>
      <modifiedWord/>
      <trackRevisions>false</trackRevisions>
    </reviewItem>
    <reviewItem>
      <errorID>7e5dc96a-5911-43f2-9200-44bfc3df85aa</errorID>
      <errorWord>详</errorWord>
      <group>L1_Word</group>
      <groupName>字词问题</groupName>
      <ability>L2_Typo</ability>
      <abilityName>字词错误</abilityName>
      <candidateList>
        <item>详见</item>
      </candidateList>
      <explain/>
      <paraID>60931D60</paraID>
      <start>7</start>
      <end>8</end>
      <status>unmodified</status>
      <modifiedWord/>
      <trackRevisions>false</trackRevisions>
    </reviewItem>
    <reviewItem>
      <errorID>c8e8e903-3db1-473b-b74f-fae6a1d99d84</errorID>
      <errorWord>：/。</errorWord>
      <group>L1_Punc</group>
      <groupName>标点问题</groupName>
      <ability>L2_Punc</ability>
      <abilityName>标点符号检查</abilityName>
      <candidateList>
        <item>：</item>
      </candidateList>
      <explain/>
      <paraID>104110CE</paraID>
      <start>63</start>
      <end>66</end>
      <status>unmodified</status>
      <modifiedWord/>
      <trackRevisions>false</trackRevisions>
    </reviewItem>
    <reviewItem>
      <errorID>55f0daf4-8293-4b46-bcce-55a7789d7a67</errorID>
      <errorWord>限</errorWord>
      <group>L1_Word</group>
      <groupName>字词问题</groupName>
      <ability>L2_Typo</ability>
      <abilityName>字词错误</abilityName>
      <candidateList>
        <item>限内</item>
      </candidateList>
      <explain/>
      <paraID>40E69BCF</paraID>
      <start>24</start>
      <end>25</end>
      <status>unmodified</status>
      <modifiedWord/>
      <trackRevisions>false</trackRevisions>
    </reviewItem>
    <reviewItem>
      <errorID>51e7dea1-8c1d-4288-a5c1-1b152b80d344</errorID>
      <errorWord>其它</errorWord>
      <group>L1_Word</group>
      <groupName>字词问题</groupName>
      <ability>L2_Alias</ability>
      <abilityName>也作/曾用词</abilityName>
      <candidateList>
        <item>其他</item>
      </candidateList>
      <explain>词汇[其它]为不规范表述或旧称，其规范书面表述为[其他]。</explain>
      <paraID>40E69BCF</paraID>
      <start>59</start>
      <end>61</end>
      <status>unmodified</status>
      <modifiedWord/>
      <trackRevisions>false</trackRevisions>
    </reviewItem>
    <reviewItem>
      <errorID>ed991eef-603b-4153-a362-a27db1a217a6</errorID>
      <errorWord>须</errorWord>
      <group>L1_Word</group>
      <groupName>字词问题</groupName>
      <ability>L2_Typo</ability>
      <abilityName>字词错误</abilityName>
      <candidateList>
        <item>需</item>
      </candidateList>
      <explain>存在发音相同字词的误用。</explain>
      <paraID>424B5701</paraID>
      <start>69</start>
      <end>70</end>
      <status>unmodified</status>
      <modifiedWord/>
      <trackRevisions>false</trackRevisions>
    </reviewItem>
    <reviewItem>
      <errorID>49a0cc84-eb8b-4ffd-a0e0-b58e8a590b35</errorID>
      <errorWord>须</errorWord>
      <group>L1_Word</group>
      <groupName>字词问题</groupName>
      <ability>L2_Typo</ability>
      <abilityName>字词错误</abilityName>
      <candidateList>
        <item>需</item>
      </candidateList>
      <explain>存在发音相同字词的误用。</explain>
      <paraID>6C972178</paraID>
      <start>122</start>
      <end>123</end>
      <status>unmodified</status>
      <modifiedWord/>
      <trackRevisions>false</trackRevisions>
    </reviewItem>
    <reviewItem>
      <errorID>c03db765-d2d1-4555-8512-b3cfa63fcde0</errorID>
      <errorWord>办理为</errorWord>
      <group>L1_Word</group>
      <groupName>字词问题</groupName>
      <ability>L2_Typo</ability>
      <abilityName>字词错误</abilityName>
      <candidateList>
        <item>办理</item>
      </candidateList>
      <explain/>
      <paraID>46BFE953</paraID>
      <start>20</start>
      <end>23</end>
      <status>unmodified</status>
      <modifiedWord/>
      <trackRevisions>false</trackRevisions>
    </reviewItem>
    <reviewItem>
      <errorID>98111858-33b4-4631-935c-8363e22ed031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4A605BB4</paraID>
      <start>0</start>
      <end>2</end>
      <status>unmodified</status>
      <modifiedWord/>
      <trackRevisions>false</trackRevisions>
    </reviewItem>
    <reviewItem>
      <errorID>2546ba65-fac8-44eb-8400-cedbb83b6f19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7F1BF1F5</paraID>
      <start>0</start>
      <end>2</end>
      <status>unmodified</status>
      <modifiedWord/>
      <trackRevisions>false</trackRevisions>
    </reviewItem>
    <reviewItem>
      <errorID>c850511c-7249-4c5b-aa63-d9cb4f49d7df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277A213D</paraID>
      <start>0</start>
      <end>2</end>
      <status>unmodified</status>
      <modifiedWord/>
      <trackRevisions>false</trackRevisions>
    </reviewItem>
    <reviewItem>
      <errorID>d44ee730-7555-4cf8-9eab-421a098e11fa</errorID>
      <errorWord>，</errorWord>
      <group>L1_Word</group>
      <groupName>字词问题</groupName>
      <ability>L2_Typo</ability>
      <abilityName>字词错误</abilityName>
      <candidateList>
        <item>，由</item>
      </candidateList>
      <explain/>
      <paraID>277A213D</paraID>
      <start>92</start>
      <end>93</end>
      <status>unmodified</status>
      <modifiedWord/>
      <trackRevisions>false</trackRevisions>
    </reviewItem>
    <reviewItem>
      <errorID>dd36ba4e-e6d2-4af5-adc7-4567867fbab0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6AF3ABA5</paraID>
      <start>0</start>
      <end>2</end>
      <status>unmodified</status>
      <modifiedWord/>
      <trackRevisions>false</trackRevisions>
    </reviewItem>
    <reviewItem>
      <errorID>b9448d56-af84-4255-bbb3-0ccd4e110ee2</errorID>
      <errorWord>社会统一信用代码</errorWord>
      <group>L1_Word</group>
      <groupName>字词问题</groupName>
      <ability>L2_Typo</ability>
      <abilityName>字词错误</abilityName>
      <candidateList>
        <item>统一社会信用代码</item>
      </candidateList>
      <explain/>
      <paraID>29DAE58E</paraID>
      <start>0</start>
      <end>8</end>
      <status>unmodified</status>
      <modifiedWord/>
      <trackRevisions>false</trackRevisions>
    </reviewItem>
    <reviewItem>
      <errorID>c82508a6-74c8-4e93-84d5-1cb3a8a655d8</errorID>
      <errorWord>社会统一信用代码</errorWord>
      <group>L1_Word</group>
      <groupName>字词问题</groupName>
      <ability>L2_Typo</ability>
      <abilityName>字词错误</abilityName>
      <candidateList>
        <item>统一社会信用代码</item>
      </candidateList>
      <explain/>
      <paraID>29DAE58E</paraID>
      <start>27</start>
      <end>35</end>
      <status>unmodified</status>
      <modifiedWord/>
      <trackRevisions>false</trackRevisions>
    </reviewItem>
    <reviewItem>
      <errorID>9ab686cd-3a6a-4c54-9dcf-fba24b96f5f9</errorID>
      <errorWord>(</errorWord>
      <group>L1_Format</group>
      <groupName>格式问题</groupName>
      <ability>L2_HalfPunc</ability>
      <abilityName>全半角检查</abilityName>
      <candidateList>
        <item>（</item>
      </candidateList>
      <explain>文本全半角错误。</explain>
      <paraID> EC1624F</paraID>
      <start>4</start>
      <end>5</end>
      <status>unmodified</status>
      <modifiedWord/>
      <trackRevisions>false</trackRevisions>
    </reviewItem>
    <reviewItem>
      <errorID>a7aa05af-662f-4cce-9a7f-d14a46f37830</errorID>
      <errorWord>)</errorWord>
      <group>L1_Format</group>
      <groupName>格式问题</groupName>
      <ability>L2_HalfPunc</ability>
      <abilityName>全半角检查</abilityName>
      <candidateList>
        <item>）</item>
      </candidateList>
      <explain>文本全半角错误。</explain>
      <paraID> EC1624F</paraID>
      <start>7</start>
      <end>8</end>
      <status>unmodified</status>
      <modifiedWord/>
      <trackRevisions>false</trackRevisions>
    </reviewItem>
    <reviewItem>
      <errorID>4c01f6ea-c4ff-41e0-817f-4e51ce7ab773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34AE79AA</paraID>
      <start>0</start>
      <end>2</end>
      <status>unmodified</status>
      <modifiedWord/>
      <trackRevisions>false</trackRevisions>
    </reviewItem>
    <reviewItem>
      <errorID>a48e3ec3-10f3-4b75-992b-f29a4c3da2b8</errorID>
      <errorWord>：）</errorWord>
      <group>L1_Punc</group>
      <groupName>标点问题</groupName>
      <ability>L2_Punc</ability>
      <abilityName>标点符号检查</abilityName>
      <candidateList>
        <item>）</item>
      </candidateList>
      <explain/>
      <paraID>1481FDD6</paraID>
      <start>15</start>
      <end>17</end>
      <status>unmodified</status>
      <modifiedWord/>
      <trackRevisions>false</trackRevisions>
    </reviewItem>
    <reviewItem>
      <errorID>883fa393-0270-44d4-8b34-e8e100266c27</errorID>
      <errorWord>:</errorWord>
      <group>L1_Format</group>
      <groupName>格式问题</groupName>
      <ability>L2_HalfPunc</ability>
      <abilityName>全半角检查</abilityName>
      <candidateList>
        <item>：</item>
      </candidateList>
      <explain>文本全半角错误。</explain>
      <paraID>2E25EBC2</paraID>
      <start>10</start>
      <end>11</end>
      <status>unmodified</status>
      <modifiedWord/>
      <trackRevisions>false</trackRevisions>
    </reviewItem>
    <reviewItem>
      <errorID>afd7fa31-3f08-4000-824b-aadffe1ca9c2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32A88AE1</paraID>
      <start>0</start>
      <end>2</end>
      <status>unmodified</status>
      <modifiedWord/>
      <trackRevisions>false</trackRevisions>
    </reviewItem>
    <reviewItem>
      <errorID>8516196b-3b69-4e9f-bafc-bce3cbc99eeb</errorID>
      <errorWord>(</errorWord>
      <group>L1_Format</group>
      <groupName>格式问题</groupName>
      <ability>L2_HalfPunc</ability>
      <abilityName>全半角检查</abilityName>
      <candidateList>
        <item>（</item>
      </candidateList>
      <explain>文本全半角错误。</explain>
      <paraID> F0BA367</paraID>
      <start>0</start>
      <end>1</end>
      <status>unmodified</status>
      <modifiedWord/>
      <trackRevisions>false</trackRevisions>
    </reviewItem>
    <reviewItem>
      <errorID>316dc21e-4196-40cc-ac61-bc10e0284ef8</errorID>
      <errorWord>)</errorWord>
      <group>L1_Format</group>
      <groupName>格式问题</groupName>
      <ability>L2_HalfPunc</ability>
      <abilityName>全半角检查</abilityName>
      <candidateList>
        <item>）</item>
      </candidateList>
      <explain>文本全半角错误。</explain>
      <paraID> F0BA367</paraID>
      <start>12</start>
      <end>13</end>
      <status>unmodified</status>
      <modifiedWord/>
      <trackRevisions>false</trackRevisions>
    </reviewItem>
    <reviewItem>
      <errorID>9b489053-051b-4517-b396-ec710b2d6c2b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3224ECB7</paraID>
      <start>0</start>
      <end>3</end>
      <status>unmodified</status>
      <modifiedWord/>
      <trackRevisions>false</trackRevisions>
    </reviewItem>
    <reviewItem>
      <errorID>65cd1d3b-bff4-4356-9a1b-aacd6ca69a9a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4C61DD10</paraID>
      <start>0</start>
      <end>2</end>
      <status>unmodified</status>
      <modifiedWord/>
      <trackRevisions>false</trackRevisions>
    </reviewItem>
    <reviewItem>
      <errorID>39136fdb-d774-4503-96a8-25d1cbb9829e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2BE496BB</paraID>
      <start>0</start>
      <end>2</end>
      <status>unmodified</status>
      <modifiedWord/>
      <trackRevisions>false</trackRevisions>
    </reviewItem>
    <reviewItem>
      <errorID>5f2151a3-6e20-43e8-a43a-a61f95a30199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5BCC4CB8</paraID>
      <start>0</start>
      <end>2</end>
      <status>unmodified</status>
      <modifiedWord/>
      <trackRevisions>false</trackRevisions>
    </reviewItem>
    <reviewItem>
      <errorID>96442c9d-257a-4c5f-a8cb-42b2ceb40f7c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2F1D32AC</paraID>
      <start>0</start>
      <end>2</end>
      <status>unmodified</status>
      <modifiedWord/>
      <trackRevisions>false</trackRevisions>
    </reviewItem>
    <reviewItem>
      <errorID>6fc5b3f1-c00a-4111-a4a6-1019c8c7a2e7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476115E3</paraID>
      <start>0</start>
      <end>2</end>
      <status>unmodified</status>
      <modifiedWord/>
      <trackRevisions>false</trackRevisions>
    </reviewItem>
    <reviewItem>
      <errorID>25a3c3e9-ae78-4404-a11a-bc12f0a7f9d6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2FE716D5</paraID>
      <start>0</start>
      <end>2</end>
      <status>unmodified</status>
      <modifiedWord/>
      <trackRevisions>false</trackRevisions>
    </reviewItem>
    <reviewItem>
      <errorID>fda4def3-f79c-40c1-81a6-3ff7aa9afd41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3E40E821</paraID>
      <start>0</start>
      <end>3</end>
      <status>unmodified</status>
      <modifiedWord/>
      <trackRevisions>false</trackRevisions>
    </reviewItem>
    <reviewItem>
      <errorID>66edda7b-8109-4291-b506-a2cea00e8e4d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3FE0BEC6</paraID>
      <start>0</start>
      <end>3</end>
      <status>unmodified</status>
      <modifiedWord/>
      <trackRevisions>false</trackRevisions>
    </reviewItem>
    <reviewItem>
      <errorID>ef0c7df1-c513-4959-874c-4777b56d2b83</errorID>
      <errorWord>〔2017〕 141号</errorWord>
      <group>L1_Knowledge</group>
      <groupName>知识性问题</groupName>
      <ability>L2_Knowledge</ability>
      <abilityName>其他知识</abilityName>
      <candidateList>
        <item>〔2017〕141号</item>
      </candidateList>
      <explain>发文字号格式错误。</explain>
      <paraID> B2775B0</paraID>
      <start>49</start>
      <end>60</end>
      <status>unmodified</status>
      <modifiedWord/>
      <trackRevisions>false</trackRevisions>
    </reviewItem>
    <reviewItem>
      <errorID>81051b98-42a1-45f5-a38d-c8534a8caef4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50AA0BA8</paraID>
      <start>29</start>
      <end>34</end>
      <status>unmodified</status>
      <modifiedWord/>
      <trackRevisions>false</trackRevisions>
    </reviewItem>
    <reviewItem>
      <errorID>9b092647-b3c9-4f76-b494-c68a5d55eac6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279FC97D</paraID>
      <start>0</start>
      <end>3</end>
      <status>unmodified</status>
      <modifiedWord/>
      <trackRevisions>false</trackRevisions>
    </reviewItem>
    <reviewItem>
      <errorID>7f176ea9-74c3-4034-b3d1-50dad411e320</errorID>
      <errorWord>：，</errorWord>
      <group>L1_Punc</group>
      <groupName>标点问题</groupName>
      <ability>L2_Punc</ability>
      <abilityName>标点符号检查</abilityName>
      <candidateList>
        <item>：</item>
      </candidateList>
      <explain/>
      <paraID>62DD3634</paraID>
      <start>22</start>
      <end>24</end>
      <status>unmodified</status>
      <modifiedWord/>
      <trackRevisions>false</trackRevisions>
    </reviewItem>
    <reviewItem>
      <errorID>c4f439ff-f235-4865-b7df-c281ec6c4e69</errorID>
      <errorWord>…………</errorWord>
      <group>L1_Punc</group>
      <groupName>标点问题</groupName>
      <ability>L2_Punc</ability>
      <abilityName>标点符号检查</abilityName>
      <candidateList>
        <item>…</item>
      </candidateList>
      <explain/>
      <paraID> C77FB57</paraID>
      <start>0</start>
      <end>4</end>
      <status>unmodified</status>
      <modifiedWord/>
      <trackRevisions>false</trackRevisions>
    </reviewItem>
    <reviewItem>
      <errorID>6a5692fa-bea5-4aab-8cd2-cf15d2d202a2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7E7A97BD</paraID>
      <start>0</start>
      <end>3</end>
      <status>unmodified</status>
      <modifiedWord/>
      <trackRevisions>false</trackRevisions>
    </reviewItem>
    <reviewItem>
      <errorID>e4aab69c-b689-4b93-a714-10d7d4479848</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3805D206</paraID>
      <start>0</start>
      <end>8</end>
      <status>unmodified</status>
      <modifiedWord/>
      <trackRevisions>false</trackRevisions>
    </reviewItem>
    <reviewItem>
      <errorID>249804db-a27f-4d40-aa2d-e0c13e04d588</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2FD4C4C</paraID>
      <start>0</start>
      <end>10</end>
      <status>unmodified</status>
      <modifiedWord/>
      <trackRevisions>false</trackRevisions>
    </reviewItem>
    <reviewItem>
      <errorID>7c585693-27dd-4185-a2db-65d731e26521</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2F648675</paraID>
      <start>0</start>
      <end>11</end>
      <status>unmodified</status>
      <modifiedWord/>
      <trackRevisions>false</trackRevisions>
    </reviewItem>
    <reviewItem>
      <errorID>a6fae092-0fab-42b1-8e73-b78cc0ac7e74</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15AFE104</paraID>
      <start>0</start>
      <end>8</end>
      <status>unmodified</status>
      <modifiedWord/>
      <trackRevisions>false</trackRevisions>
    </reviewItem>
    <reviewItem>
      <errorID>5fa7c864-650e-4119-b929-ffbc5d37d92f</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2D10B245</paraID>
      <start>0</start>
      <end>6</end>
      <status>unmodified</status>
      <modifiedWord/>
      <trackRevisions>false</trackRevisions>
    </reviewItem>
    <reviewItem>
      <errorID>f6add02f-6295-4727-94b0-e113803f615a</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1A7A6813</paraID>
      <start>0</start>
      <end>7</end>
      <status>unmodified</status>
      <modifiedWord/>
      <trackRevisions>false</trackRevisions>
    </reviewItem>
    <reviewItem>
      <errorID>dc023cce-985e-4880-87b3-e582591f6373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73D1852E</paraID>
      <start>1</start>
      <end>4</end>
      <status>unmodified</status>
      <modifiedWord/>
      <trackRevisions>false</trackRevisions>
    </reviewItem>
    <reviewItem>
      <errorID>1f3a3d01-dbe1-4bb7-9a4d-75c0508c893f</errorID>
      <errorWord>:</errorWord>
      <group>L1_Format</group>
      <groupName>格式问题</groupName>
      <ability>L2_HalfPunc</ability>
      <abilityName>全半角检查</abilityName>
      <candidateList>
        <item>：</item>
      </candidateList>
      <explain>文本全半角错误。</explain>
      <paraID>  57C88E</paraID>
      <start>1</start>
      <end>2</end>
      <status>unmodified</status>
      <modifiedWord/>
      <trackRevisions>false</trackRevisions>
    </reviewItem>
    <reviewItem>
      <errorID>964df125-9d3a-410c-aded-0e5460644106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2625D2D</paraID>
      <start>0</start>
      <end>2</end>
      <status>unmodified</status>
      <modifiedWord/>
      <trackRevisions>false</trackRevisions>
    </reviewItem>
    <reviewItem>
      <errorID>4dc5f5d1-73bd-4007-8f8f-2b53fbb89077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7872493</paraID>
      <start>0</start>
      <end>2</end>
      <status>unmodified</status>
      <modifiedWord/>
      <trackRevisions>false</trackRevisions>
    </reviewItem>
    <reviewItem>
      <errorID>4fac1f2b-c838-4ea3-a1cf-f47a5b07f911</errorID>
      <errorWord>(</errorWord>
      <group>L1_Format</group>
      <groupName>格式问题</groupName>
      <ability>L2_HalfPunc</ability>
      <abilityName>全半角检查</abilityName>
      <candidateList>
        <item>（</item>
      </candidateList>
      <explain>文本全半角错误。</explain>
      <paraID> 7872493</paraID>
      <start>42</start>
      <end>43</end>
      <status>unmodified</status>
      <modifiedWord/>
      <trackRevisions>false</trackRevisions>
    </reviewItem>
    <reviewItem>
      <errorID>ee9a1131-c7e4-43f6-82f4-088e66d67a23</errorID>
      <errorWord>)</errorWord>
      <group>L1_Format</group>
      <groupName>格式问题</groupName>
      <ability>L2_HalfPunc</ability>
      <abilityName>全半角检查</abilityName>
      <candidateList>
        <item>）</item>
      </candidateList>
      <explain>文本全半角错误。</explain>
      <paraID> 7872493</paraID>
      <start>55</start>
      <end>56</end>
      <status>unmodified</status>
      <modifiedWord/>
      <trackRevisions>false</trackRevisions>
    </reviewItem>
    <reviewItem>
      <errorID>3086005a-df09-4dd8-8296-d29c7b688031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78989F70</paraID>
      <start>0</start>
      <end>3</end>
      <status>unmodified</status>
      <modifiedWord/>
      <trackRevisions>false</trackRevisions>
    </reviewItem>
    <reviewItem>
      <errorID>cbf7381e-b5d9-474b-b0a1-a975811d0480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74709B79</paraID>
      <start>0</start>
      <end>2</end>
      <status>unmodified</status>
      <modifiedWord/>
      <trackRevisions>false</trackRevisions>
    </reviewItem>
    <reviewItem>
      <errorID>1edc64bb-6135-4378-8184-894e258d1682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1747BA1C</paraID>
      <start>0</start>
      <end>2</end>
      <status>unmodified</status>
      <modifiedWord/>
      <trackRevisions>false</trackRevisions>
    </reviewItem>
    <reviewItem>
      <errorID>1b40690d-c82e-47ac-99f2-855eafddef4a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44C0DA4</paraID>
      <start>0</start>
      <end>2</end>
      <status>unmodified</status>
      <modifiedWord/>
      <trackRevisions>false</trackRevisions>
    </reviewItem>
    <reviewItem>
      <errorID>ec465aed-2ec8-47e4-9127-5679a2dfb23b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4C92FCAA</paraID>
      <start>0</start>
      <end>2</end>
      <status>unmodified</status>
      <modifiedWord/>
      <trackRevisions>false</trackRevisions>
    </reviewItem>
    <reviewItem>
      <errorID>eecfe098-1699-4f4f-8acd-833005f55438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C7AD020</paraID>
      <start>0</start>
      <end>2</end>
      <status>unmodified</status>
      <modifiedWord/>
      <trackRevisions>false</trackRevisions>
    </reviewItem>
    <reviewItem>
      <errorID>63ea63a2-320d-4a7d-930e-fafc87ff83ff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3393EE0A</paraID>
      <start>0</start>
      <end>2</end>
      <status>unmodified</status>
      <modifiedWord/>
      <trackRevisions>false</trackRevisions>
    </reviewItem>
    <reviewItem>
      <errorID>97f0242c-2dfb-4022-b8b5-2a1c33c5fd0f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27262BFF</paraID>
      <start>0</start>
      <end>3</end>
      <status>unmodified</status>
      <modifiedWord/>
      <trackRevisions>false</trackRevisions>
    </reviewItem>
    <reviewItem>
      <errorID>26d218e7-1ec9-4af6-83c8-06a039a03109</errorID>
      <errorWord>(</errorWord>
      <group>L1_Format</group>
      <groupName>格式问题</groupName>
      <ability>L2_HalfPunc</ability>
      <abilityName>全半角检查</abilityName>
      <candidateList>
        <item>（</item>
      </candidateList>
      <explain>文本全半角错误。</explain>
      <paraID>7B7F5E7F</paraID>
      <start>9</start>
      <end>10</end>
      <status>unmodified</status>
      <modifiedWord/>
      <trackRevisions>false</trackRevisions>
    </reviewItem>
    <reviewItem>
      <errorID>39bfc85f-74c6-4185-b9c0-adc1ffab4132</errorID>
      <errorWord>)</errorWord>
      <group>L1_Format</group>
      <groupName>格式问题</groupName>
      <ability>L2_HalfPunc</ability>
      <abilityName>全半角检查</abilityName>
      <candidateList>
        <item>）</item>
      </candidateList>
      <explain>文本全半角错误。</explain>
      <paraID>7B7F5E7F</paraID>
      <start>20</start>
      <end>21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CD0D962-6894-4731-B925-E71A72138399}"/>
</file>

<file path=customXml/itemProps2.xml><?xml version="1.0" encoding="utf-8"?>
<ds:datastoreItem xmlns:ds="http://schemas.openxmlformats.org/officeDocument/2006/customXml" ds:itemID="{2491B93B-7DF6-4485-9133-E6975BC0380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盛文玉</cp:lastModifiedBy>
  <cp:revision>455</cp:revision>
  <dcterms:created xsi:type="dcterms:W3CDTF">2025-04-10T11:40:00Z</dcterms:created>
  <dcterms:modified xsi:type="dcterms:W3CDTF">2026-05-28T02:24:02Z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26CCB6418F1448C183B2A66050731B99_13</vt:lpwstr>
  </property>
  <property fmtid="{D5CDD505-2E9C-101B-9397-08002B2CF9AE}" pid="4" name="KSOTemplateDocerSaveRecord">
    <vt:lpwstr>eyJoZGlkIjoiNjQxOGRlYzkyZmFhMjhiZjI5MjgwNmIyNzk2YzI4ZTgiLCJ1c2VySWQiOiI4ODI0NjMxIn0=</vt:lpwstr>
  </property>
</Properties>
</file>