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6.xml" ContentType="application/vnd.openxmlformats-officedocument.wordprocessingml.footer+xml"/>
  <Override PartName="/word/footer24.xml" ContentType="application/vnd.openxmlformats-officedocument.wordprocessingml.footer+xml"/>
  <Override PartName="/word/footer20.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9.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3.xml" ContentType="application/vnd.openxmlformats-officedocument.wordprocessingml.footer+xml"/>
  <Override PartName="/word/footer22.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21.xml" ContentType="application/vnd.openxmlformats-officedocument.wordprocessingml.footer+xml"/>
  <Override PartName="/word/footer6.xml" ContentType="application/vnd.openxmlformats-officedocument.wordprocessingml.footer+xml"/>
  <Override PartName="/word/footer4.xml" ContentType="application/vnd.openxmlformats-officedocument.wordprocessingml.footer+xml"/>
  <Override PartName="/word/endnotes.xml" ContentType="application/vnd.openxmlformats-officedocument.wordprocessingml.endnotes+xml"/>
  <Override PartName="/word/footer9.xml" ContentType="application/vnd.openxmlformats-officedocument.wordprocessingml.footer+xml"/>
  <Override PartName="/word/theme/theme1.xml" ContentType="application/vnd.openxmlformats-officedocument.theme+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25.xml" ContentType="application/vnd.openxmlformats-officedocument.wordprocessingml.footer+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74" w:lineRule="auto"/>
        <w:rPr>
          <w:rFonts w:ascii="Arial"/>
          <w:sz w:val="21"/>
        </w:rPr>
      </w:pPr>
      <w:r>
        <w:rPr>
          <w:rFonts w:ascii="Arial"/>
          <w:sz w:val="21"/>
        </w:rPr>
      </w:r>
      <w:r/>
    </w:p>
    <w:p>
      <w:pPr>
        <w:pStyle w:val="1739"/>
        <w:ind w:left="1033"/>
        <w:spacing w:before="464" w:line="221" w:lineRule="auto"/>
        <w:rPr>
          <w:sz w:val="143"/>
          <w:szCs w:val="143"/>
        </w:rPr>
      </w:pPr>
      <w:r>
        <w:rPr>
          <w:b/>
          <w:bCs/>
          <w:spacing w:val="97"/>
          <w:sz w:val="143"/>
          <w:szCs w:val="143"/>
        </w:rPr>
        <w:t xml:space="preserve">招标文件</w:t>
      </w:r>
      <w:r/>
    </w:p>
    <w:p>
      <w:pPr>
        <w:spacing w:line="263" w:lineRule="auto"/>
        <w:rPr>
          <w:rFonts w:ascii="Arial"/>
          <w:sz w:val="21"/>
        </w:rPr>
      </w:pPr>
      <w:r>
        <w:rPr>
          <w:rFonts w:ascii="Arial"/>
          <w:sz w:val="21"/>
        </w:rPr>
      </w:r>
      <w:r/>
    </w:p>
    <w:p>
      <w:pPr>
        <w:spacing w:line="263" w:lineRule="auto"/>
        <w:rPr>
          <w:rFonts w:ascii="Arial"/>
          <w:sz w:val="21"/>
        </w:rPr>
      </w:pPr>
      <w:r>
        <w:rPr>
          <w:rFonts w:ascii="Arial"/>
          <w:sz w:val="21"/>
        </w:rPr>
      </w:r>
      <w:r/>
    </w:p>
    <w:p>
      <w:pPr>
        <w:spacing w:line="264" w:lineRule="auto"/>
        <w:rPr>
          <w:rFonts w:ascii="Arial"/>
          <w:sz w:val="21"/>
        </w:rPr>
      </w:pPr>
      <w:r>
        <w:rPr>
          <w:rFonts w:ascii="Arial"/>
          <w:sz w:val="21"/>
        </w:rPr>
      </w:r>
      <w:r/>
    </w:p>
    <w:p>
      <w:pPr>
        <w:spacing w:line="264" w:lineRule="auto"/>
        <w:rPr>
          <w:rFonts w:ascii="Arial"/>
          <w:sz w:val="21"/>
        </w:rPr>
      </w:pPr>
      <w:r>
        <w:rPr>
          <w:rFonts w:ascii="Arial"/>
          <w:sz w:val="21"/>
        </w:rPr>
      </w:r>
      <w:r/>
    </w:p>
    <w:p>
      <w:pPr>
        <w:spacing w:line="264" w:lineRule="auto"/>
        <w:rPr>
          <w:rFonts w:ascii="Arial"/>
          <w:sz w:val="21"/>
        </w:rPr>
      </w:pPr>
      <w:r>
        <w:rPr>
          <w:rFonts w:ascii="Arial"/>
          <w:sz w:val="21"/>
        </w:rPr>
      </w:r>
      <w:r/>
    </w:p>
    <w:p>
      <w:pPr>
        <w:spacing w:line="264" w:lineRule="auto"/>
        <w:rPr>
          <w:rFonts w:ascii="Arial"/>
          <w:sz w:val="21"/>
        </w:rPr>
      </w:pPr>
      <w:r>
        <w:rPr>
          <w:rFonts w:ascii="Arial"/>
          <w:sz w:val="21"/>
        </w:rPr>
      </w:r>
      <w:r/>
    </w:p>
    <w:p>
      <w:pPr>
        <w:spacing w:line="264" w:lineRule="auto"/>
        <w:rPr>
          <w:rFonts w:ascii="Arial"/>
          <w:sz w:val="21"/>
        </w:rPr>
      </w:pPr>
      <w:r>
        <w:rPr>
          <w:rFonts w:ascii="Arial"/>
          <w:sz w:val="21"/>
        </w:rPr>
      </w:r>
      <w:r/>
    </w:p>
    <w:p>
      <w:pPr>
        <w:pStyle w:val="1739"/>
        <w:ind w:left="2270" w:right="16" w:hanging="1600"/>
        <w:spacing w:before="101" w:line="371" w:lineRule="auto"/>
        <w:rPr>
          <w:rFonts w:hint="eastAsia" w:eastAsia="宋体"/>
          <w:lang w:eastAsia="zh-CN"/>
        </w:rPr>
      </w:pPr>
      <w:r>
        <w:rPr>
          <w:b/>
          <w:bCs/>
          <w:spacing w:val="19"/>
        </w:rPr>
        <w:t xml:space="preserve">项目名称：</w:t>
      </w:r>
      <w:r>
        <w:rPr>
          <w:rFonts w:hint="eastAsia"/>
          <w:b/>
          <w:bCs/>
          <w:spacing w:val="19"/>
          <w:lang w:eastAsia="zh-CN"/>
        </w:rPr>
        <w:t xml:space="preserve">徐州经济技术开发区高新路西、纬一路北地块考古调查勘探项目</w:t>
      </w:r>
      <w:r/>
    </w:p>
    <w:p>
      <w:pPr>
        <w:pStyle w:val="1739"/>
        <w:ind w:left="660"/>
        <w:spacing w:line="223" w:lineRule="auto"/>
        <w:rPr>
          <w:rFonts w:hint="eastAsia" w:eastAsia="宋体"/>
          <w:lang w:eastAsia="zh-CN"/>
        </w:rPr>
        <w:outlineLvl w:val="9"/>
      </w:pPr>
      <w:r>
        <w:rPr>
          <w:b/>
          <w:bCs/>
          <w:spacing w:val="4"/>
        </w:rPr>
        <w:t xml:space="preserve">项目编号：</w:t>
      </w:r>
      <w:r>
        <w:rPr>
          <w:rFonts w:hint="eastAsia"/>
          <w:b/>
          <w:bCs/>
          <w:color w:val="auto"/>
          <w:lang w:eastAsia="zh-CN"/>
        </w:rPr>
        <w:t xml:space="preserve">JSZC-320390-JDXZ-G2026-0001</w:t>
      </w:r>
      <w:r/>
    </w:p>
    <w:p>
      <w:pPr>
        <w:pStyle w:val="1739"/>
        <w:ind w:left="654"/>
        <w:spacing w:before="246" w:line="224" w:lineRule="auto"/>
        <w:outlineLvl w:val="9"/>
      </w:pPr>
      <w:r>
        <w:rPr>
          <w:b/>
          <w:bCs/>
          <w:spacing w:val="7"/>
        </w:rPr>
        <w:t xml:space="preserve">采</w:t>
      </w:r>
      <w:r>
        <w:rPr>
          <w:spacing w:val="7"/>
        </w:rPr>
        <w:t xml:space="preserve"> </w:t>
      </w:r>
      <w:r>
        <w:rPr>
          <w:b/>
          <w:bCs/>
          <w:spacing w:val="7"/>
        </w:rPr>
        <w:t xml:space="preserve">购</w:t>
      </w:r>
      <w:r>
        <w:rPr>
          <w:spacing w:val="7"/>
        </w:rPr>
        <w:t xml:space="preserve"> </w:t>
      </w:r>
      <w:r>
        <w:rPr>
          <w:b/>
          <w:bCs/>
          <w:spacing w:val="7"/>
        </w:rPr>
        <w:t xml:space="preserve">人：徐州经济技术开发区宣传部</w:t>
      </w:r>
      <w:r/>
    </w:p>
    <w:p>
      <w:pPr>
        <w:spacing w:line="245" w:lineRule="auto"/>
        <w:rPr>
          <w:rFonts w:ascii="Arial"/>
          <w:sz w:val="21"/>
        </w:rPr>
      </w:pPr>
      <w:r>
        <w:rPr>
          <w:rFonts w:ascii="Arial"/>
          <w:sz w:val="21"/>
        </w:rPr>
      </w:r>
      <w:r/>
    </w:p>
    <w:p>
      <w:pPr>
        <w:spacing w:line="246" w:lineRule="auto"/>
        <w:rPr>
          <w:rFonts w:ascii="Arial"/>
          <w:sz w:val="21"/>
        </w:rPr>
      </w:pPr>
      <w:r>
        <w:rPr>
          <w:rFonts w:ascii="Arial"/>
          <w:sz w:val="21"/>
        </w:rPr>
      </w:r>
      <w:r/>
    </w:p>
    <w:p>
      <w:pPr>
        <w:spacing w:line="246" w:lineRule="auto"/>
        <w:rPr>
          <w:rFonts w:ascii="Arial"/>
          <w:sz w:val="21"/>
        </w:rPr>
      </w:pPr>
      <w:r>
        <w:rPr>
          <w:rFonts w:ascii="Arial"/>
          <w:sz w:val="21"/>
        </w:rPr>
      </w:r>
      <w:r/>
    </w:p>
    <w:p>
      <w:pPr>
        <w:ind w:firstLine="2603"/>
        <w:spacing w:line="3900" w:lineRule="exact"/>
      </w:pPr>
      <w:r/>
      <w:r/>
    </w:p>
    <w:p>
      <w:pPr>
        <w:spacing w:line="277" w:lineRule="auto"/>
        <w:rPr>
          <w:rFonts w:ascii="Arial"/>
          <w:sz w:val="21"/>
        </w:rPr>
      </w:pPr>
      <w:r>
        <w:rPr>
          <w:rFonts w:ascii="Arial"/>
          <w:sz w:val="21"/>
        </w:rPr>
      </w:r>
      <w:r/>
    </w:p>
    <w:p>
      <w:pPr>
        <w:spacing w:line="277" w:lineRule="auto"/>
        <w:rPr>
          <w:rFonts w:ascii="Arial"/>
          <w:sz w:val="21"/>
        </w:rPr>
      </w:pPr>
      <w:r>
        <w:rPr>
          <w:rFonts w:ascii="Arial"/>
          <w:sz w:val="21"/>
        </w:rPr>
      </w:r>
      <w:r/>
    </w:p>
    <w:p>
      <w:pPr>
        <w:spacing w:line="277" w:lineRule="auto"/>
        <w:rPr>
          <w:rFonts w:ascii="Arial"/>
          <w:sz w:val="21"/>
        </w:rPr>
      </w:pPr>
      <w:r>
        <w:rPr>
          <w:rFonts w:ascii="Arial"/>
          <w:sz w:val="21"/>
        </w:rPr>
      </w:r>
      <w:r/>
    </w:p>
    <w:p>
      <w:pPr>
        <w:spacing w:line="277" w:lineRule="auto"/>
        <w:rPr>
          <w:rFonts w:ascii="Arial"/>
          <w:sz w:val="21"/>
        </w:rPr>
      </w:pPr>
      <w:r>
        <w:rPr>
          <w:rFonts w:ascii="Arial"/>
          <w:sz w:val="21"/>
        </w:rPr>
      </w:r>
      <w:r/>
    </w:p>
    <w:p>
      <w:pPr>
        <w:spacing w:line="278" w:lineRule="auto"/>
        <w:rPr>
          <w:rFonts w:ascii="Arial"/>
          <w:sz w:val="21"/>
        </w:rPr>
      </w:pPr>
      <w:r>
        <w:rPr>
          <w:rFonts w:ascii="Arial"/>
          <w:sz w:val="21"/>
        </w:rPr>
      </w:r>
      <w:r/>
    </w:p>
    <w:p>
      <w:pPr>
        <w:pStyle w:val="1739"/>
        <w:ind w:left="1045"/>
        <w:spacing w:before="101" w:line="224" w:lineRule="auto"/>
        <w:rPr>
          <w:rFonts w:hint="eastAsia" w:eastAsia="宋体"/>
          <w:lang w:eastAsia="zh-CN"/>
        </w:rPr>
        <w:outlineLvl w:val="9"/>
      </w:pPr>
      <w:r>
        <w:rPr>
          <w:b/>
          <w:bCs/>
          <w:spacing w:val="7"/>
        </w:rPr>
        <w:t xml:space="preserve">采购代理机构：</w:t>
      </w:r>
      <w:r>
        <w:rPr>
          <w:rFonts w:hint="eastAsia"/>
          <w:b/>
          <w:bCs/>
          <w:spacing w:val="7"/>
          <w:lang w:eastAsia="zh-CN"/>
        </w:rPr>
        <w:t xml:space="preserve">新沂市嘉德技术咨询有限公司</w:t>
      </w:r>
      <w:r/>
    </w:p>
    <w:p>
      <w:pPr>
        <w:pStyle w:val="1739"/>
        <w:ind w:left="3158"/>
        <w:spacing w:before="247" w:line="225" w:lineRule="auto"/>
      </w:pPr>
      <w:r>
        <w:rPr>
          <w:b/>
          <w:bCs/>
          <w:spacing w:val="-12"/>
        </w:rPr>
        <w:t xml:space="preserve">二〇二</w:t>
      </w:r>
      <w:r>
        <w:rPr>
          <w:rFonts w:hint="eastAsia"/>
          <w:b/>
          <w:bCs/>
          <w:spacing w:val="-12"/>
          <w:lang w:val="en-US" w:eastAsia="zh-CN"/>
        </w:rPr>
        <w:t xml:space="preserve">六</w:t>
      </w:r>
      <w:r>
        <w:rPr>
          <w:b/>
          <w:bCs/>
          <w:spacing w:val="-12"/>
        </w:rPr>
        <w:t xml:space="preserve">年</w:t>
      </w:r>
      <w:r>
        <w:rPr>
          <w:rFonts w:hint="eastAsia"/>
          <w:b/>
          <w:bCs/>
          <w:spacing w:val="-12"/>
          <w:lang w:val="en-US" w:eastAsia="zh-CN"/>
        </w:rPr>
        <w:t xml:space="preserve">四</w:t>
      </w:r>
      <w:r>
        <w:rPr>
          <w:b/>
          <w:bCs/>
          <w:spacing w:val="-12"/>
        </w:rPr>
        <w:t xml:space="preserve">月</w:t>
      </w:r>
      <w:r/>
    </w:p>
    <w:p>
      <w:pPr>
        <w:spacing w:line="225" w:lineRule="auto"/>
        <w:sectPr>
          <w:footnotePr/>
          <w:endnotePr/>
          <w:type w:val="nextPage"/>
          <w:pgSz w:w="11906" w:h="16839" w:orient="portrait"/>
          <w:pgMar w:top="1431" w:right="1785" w:bottom="1151" w:left="1785" w:header="0" w:footer="989" w:gutter="0"/>
          <w:cols w:num="1" w:sep="0" w:space="720" w:equalWidth="1"/>
          <w:docGrid w:linePitch="360"/>
        </w:sectPr>
      </w:pPr>
      <w:r/>
      <w:r/>
    </w:p>
    <w:p>
      <w:pPr>
        <w:pStyle w:val="1739"/>
        <w:ind w:left="3467"/>
        <w:spacing w:before="302" w:line="227" w:lineRule="auto"/>
        <w:rPr>
          <w:sz w:val="35"/>
          <w:szCs w:val="35"/>
        </w:rPr>
      </w:pPr>
      <w:r>
        <w:rPr>
          <w:b/>
          <w:bCs/>
          <w:spacing w:val="-33"/>
          <w:sz w:val="35"/>
          <w:szCs w:val="35"/>
        </w:rPr>
        <w:t xml:space="preserve">总</w:t>
      </w:r>
      <w:r>
        <w:rPr>
          <w:spacing w:val="90"/>
          <w:sz w:val="35"/>
          <w:szCs w:val="35"/>
        </w:rPr>
        <w:t xml:space="preserve"> </w:t>
      </w:r>
      <w:r>
        <w:rPr>
          <w:b/>
          <w:bCs/>
          <w:spacing w:val="-33"/>
          <w:sz w:val="35"/>
          <w:szCs w:val="35"/>
        </w:rPr>
        <w:t xml:space="preserve">目</w:t>
      </w:r>
      <w:r>
        <w:rPr>
          <w:spacing w:val="23"/>
          <w:sz w:val="35"/>
          <w:szCs w:val="35"/>
        </w:rPr>
        <w:t xml:space="preserve"> </w:t>
      </w:r>
      <w:r>
        <w:rPr>
          <w:b/>
          <w:bCs/>
          <w:spacing w:val="-33"/>
          <w:sz w:val="35"/>
          <w:szCs w:val="35"/>
        </w:rPr>
        <w:t xml:space="preserve">录</w:t>
      </w:r>
      <w:r/>
    </w:p>
    <w:p>
      <w:pPr>
        <w:spacing w:line="263" w:lineRule="auto"/>
        <w:rPr>
          <w:rFonts w:ascii="Arial"/>
          <w:sz w:val="21"/>
        </w:rPr>
      </w:pPr>
      <w:r>
        <w:rPr>
          <w:rFonts w:ascii="Arial"/>
          <w:sz w:val="21"/>
        </w:rPr>
      </w:r>
      <w:r/>
    </w:p>
    <w:p>
      <w:pPr>
        <w:spacing w:line="264" w:lineRule="auto"/>
        <w:rPr>
          <w:rFonts w:ascii="Arial"/>
          <w:sz w:val="21"/>
        </w:rPr>
      </w:pPr>
      <w:r>
        <w:rPr>
          <w:rFonts w:ascii="Arial"/>
          <w:sz w:val="21"/>
        </w:rPr>
      </w:r>
      <w:r/>
    </w:p>
    <w:sdt>
      <w:sdtPr>
        <w15:appearance w15:val="boundingBox"/>
        <w15:color w:val="dbdbdb"/>
        <w:id w:val="147458048"/>
        <w:docPartObj>
          <w:docPartGallery w:val="Table of Contents"/>
          <w:docPartUnique w:val="true"/>
        </w:docPartObj>
        <w:rPr>
          <w:rFonts w:ascii="宋体" w:hAnsi="宋体" w:eastAsia="宋体" w:cs="Arial"/>
          <w:color w:val="000000"/>
          <w:sz w:val="21"/>
          <w:szCs w:val="21"/>
          <w:lang w:val="en-US" w:eastAsia="en-US" w:bidi="ar-SA"/>
        </w:rPr>
      </w:sdtPr>
      <w:sdtContent>
        <w:p>
          <w:pPr>
            <w:ind w:left="0" w:right="0" w:firstLine="0"/>
            <w:jc w:val="center"/>
            <w:spacing w:before="0" w:after="0" w:line="240" w:lineRule="auto"/>
          </w:pPr>
          <w:r>
            <w:rPr>
              <w:rFonts w:ascii="宋体" w:hAnsi="宋体" w:eastAsia="宋体"/>
              <w:sz w:val="21"/>
            </w:rPr>
            <w:t xml:space="preserve">目录</w:t>
          </w:r>
          <w:r/>
        </w:p>
        <w:p>
          <w:pPr>
            <w:pStyle w:val="1742"/>
            <w:tabs>
              <w:tab w:val="right" w:pos="8336" w:leader="dot"/>
            </w:tabs>
            <w:rPr>
              <w:sz w:val="32"/>
              <w:szCs w:val="32"/>
            </w:rPr>
          </w:pPr>
          <w:r>
            <w:rPr>
              <w:sz w:val="28"/>
              <w:szCs w:val="28"/>
            </w:rPr>
            <w:fldChar w:fldCharType="begin"/>
          </w:r>
          <w:r>
            <w:rPr>
              <w:sz w:val="28"/>
              <w:szCs w:val="28"/>
            </w:rPr>
            <w:instrText xml:space="preserve">TOC \o "1-1" \h \u </w:instrText>
          </w:r>
          <w:r>
            <w:rPr>
              <w:sz w:val="28"/>
              <w:szCs w:val="28"/>
            </w:rPr>
            <w:fldChar w:fldCharType="separate"/>
          </w:r>
          <w:r>
            <w:rPr>
              <w:sz w:val="32"/>
              <w:szCs w:val="32"/>
            </w:rPr>
            <w:fldChar w:fldCharType="begin"/>
          </w:r>
          <w:r>
            <w:rPr>
              <w:sz w:val="32"/>
              <w:szCs w:val="32"/>
            </w:rPr>
            <w:instrText xml:space="preserve"> HYPERLINK \l _Toc32266 </w:instrText>
          </w:r>
          <w:r>
            <w:rPr>
              <w:sz w:val="32"/>
              <w:szCs w:val="32"/>
            </w:rPr>
            <w:fldChar w:fldCharType="separate"/>
          </w:r>
          <w:r>
            <w:rPr>
              <w:bCs/>
              <w:spacing w:val="-4"/>
              <w:sz w:val="32"/>
              <w:szCs w:val="32"/>
            </w:rPr>
            <w:t xml:space="preserve">第一章</w:t>
          </w:r>
          <w:r>
            <w:rPr>
              <w:spacing w:val="-4"/>
              <w:sz w:val="32"/>
              <w:szCs w:val="32"/>
            </w:rPr>
            <w:t xml:space="preserve">  </w:t>
          </w:r>
          <w:r>
            <w:rPr>
              <w:bCs/>
              <w:spacing w:val="-4"/>
              <w:sz w:val="32"/>
              <w:szCs w:val="32"/>
            </w:rPr>
            <w:t xml:space="preserve">投标邀请</w:t>
          </w:r>
          <w:r>
            <w:rPr>
              <w:sz w:val="32"/>
              <w:szCs w:val="32"/>
            </w:rPr>
            <w:tab/>
          </w:r>
          <w:r>
            <w:rPr>
              <w:sz w:val="32"/>
              <w:szCs w:val="32"/>
            </w:rPr>
            <w:fldChar w:fldCharType="begin"/>
          </w:r>
          <w:r>
            <w:rPr>
              <w:sz w:val="32"/>
              <w:szCs w:val="32"/>
            </w:rPr>
            <w:instrText xml:space="preserve"> PAGEREF _Toc32266 \h </w:instrText>
          </w:r>
          <w:r>
            <w:rPr>
              <w:sz w:val="32"/>
              <w:szCs w:val="32"/>
            </w:rPr>
            <w:fldChar w:fldCharType="separate"/>
          </w:r>
          <w:r>
            <w:rPr>
              <w:sz w:val="32"/>
              <w:szCs w:val="32"/>
            </w:rPr>
            <w:t xml:space="preserve">2</w:t>
          </w:r>
          <w:r>
            <w:rPr>
              <w:sz w:val="32"/>
              <w:szCs w:val="32"/>
            </w:rPr>
            <w:fldChar w:fldCharType="end"/>
          </w:r>
          <w:r>
            <w:rPr>
              <w:sz w:val="32"/>
              <w:szCs w:val="32"/>
            </w:rPr>
            <w:fldChar w:fldCharType="end"/>
          </w:r>
          <w:r/>
        </w:p>
        <w:p>
          <w:pPr>
            <w:pStyle w:val="1742"/>
            <w:tabs>
              <w:tab w:val="right" w:pos="8336" w:leader="dot"/>
            </w:tabs>
            <w:rPr>
              <w:sz w:val="32"/>
              <w:szCs w:val="32"/>
            </w:rPr>
          </w:pPr>
          <w:r>
            <w:rPr>
              <w:sz w:val="32"/>
              <w:szCs w:val="32"/>
            </w:rPr>
            <w:fldChar w:fldCharType="begin"/>
          </w:r>
          <w:r>
            <w:rPr>
              <w:sz w:val="32"/>
              <w:szCs w:val="32"/>
            </w:rPr>
            <w:instrText xml:space="preserve"> HYPERLINK \l _Toc28960 </w:instrText>
          </w:r>
          <w:r>
            <w:rPr>
              <w:sz w:val="32"/>
              <w:szCs w:val="32"/>
            </w:rPr>
            <w:fldChar w:fldCharType="separate"/>
          </w:r>
          <w:r>
            <w:rPr>
              <w:bCs/>
              <w:spacing w:val="-3"/>
              <w:sz w:val="32"/>
              <w:szCs w:val="32"/>
            </w:rPr>
            <w:t xml:space="preserve">第二章</w:t>
          </w:r>
          <w:r>
            <w:rPr>
              <w:spacing w:val="-3"/>
              <w:sz w:val="32"/>
              <w:szCs w:val="32"/>
            </w:rPr>
            <w:t xml:space="preserve">  </w:t>
          </w:r>
          <w:r>
            <w:rPr>
              <w:bCs/>
              <w:spacing w:val="-3"/>
              <w:sz w:val="32"/>
              <w:szCs w:val="32"/>
            </w:rPr>
            <w:t xml:space="preserve">投标人须知</w:t>
          </w:r>
          <w:r>
            <w:rPr>
              <w:sz w:val="32"/>
              <w:szCs w:val="32"/>
            </w:rPr>
            <w:tab/>
          </w:r>
          <w:r>
            <w:rPr>
              <w:sz w:val="32"/>
              <w:szCs w:val="32"/>
            </w:rPr>
            <w:fldChar w:fldCharType="begin"/>
          </w:r>
          <w:r>
            <w:rPr>
              <w:sz w:val="32"/>
              <w:szCs w:val="32"/>
            </w:rPr>
            <w:instrText xml:space="preserve"> PAGEREF _Toc28960 \h </w:instrText>
          </w:r>
          <w:r>
            <w:rPr>
              <w:sz w:val="32"/>
              <w:szCs w:val="32"/>
            </w:rPr>
            <w:fldChar w:fldCharType="separate"/>
          </w:r>
          <w:r>
            <w:rPr>
              <w:sz w:val="32"/>
              <w:szCs w:val="32"/>
            </w:rPr>
            <w:t xml:space="preserve">5</w:t>
          </w:r>
          <w:r>
            <w:rPr>
              <w:sz w:val="32"/>
              <w:szCs w:val="32"/>
            </w:rPr>
            <w:fldChar w:fldCharType="end"/>
          </w:r>
          <w:r>
            <w:rPr>
              <w:sz w:val="32"/>
              <w:szCs w:val="32"/>
            </w:rPr>
            <w:fldChar w:fldCharType="end"/>
          </w:r>
          <w:r/>
        </w:p>
        <w:p>
          <w:pPr>
            <w:pStyle w:val="1742"/>
            <w:tabs>
              <w:tab w:val="right" w:pos="8336" w:leader="dot"/>
            </w:tabs>
            <w:rPr>
              <w:sz w:val="32"/>
              <w:szCs w:val="32"/>
            </w:rPr>
          </w:pPr>
          <w:r>
            <w:rPr>
              <w:sz w:val="32"/>
              <w:szCs w:val="32"/>
            </w:rPr>
            <w:fldChar w:fldCharType="begin"/>
          </w:r>
          <w:r>
            <w:rPr>
              <w:sz w:val="32"/>
              <w:szCs w:val="32"/>
            </w:rPr>
            <w:instrText xml:space="preserve"> HYPERLINK \l _Toc4414 </w:instrText>
          </w:r>
          <w:r>
            <w:rPr>
              <w:sz w:val="32"/>
              <w:szCs w:val="32"/>
            </w:rPr>
            <w:fldChar w:fldCharType="separate"/>
          </w:r>
          <w:r>
            <w:rPr>
              <w:bCs/>
              <w:spacing w:val="-3"/>
              <w:sz w:val="32"/>
              <w:szCs w:val="32"/>
            </w:rPr>
            <w:t xml:space="preserve">第三章</w:t>
          </w:r>
          <w:r>
            <w:rPr>
              <w:spacing w:val="-3"/>
              <w:sz w:val="32"/>
              <w:szCs w:val="32"/>
            </w:rPr>
            <w:t xml:space="preserve">  </w:t>
          </w:r>
          <w:r>
            <w:rPr>
              <w:bCs/>
              <w:spacing w:val="-3"/>
              <w:sz w:val="32"/>
              <w:szCs w:val="32"/>
            </w:rPr>
            <w:t xml:space="preserve">投标资料表</w:t>
          </w:r>
          <w:r>
            <w:rPr>
              <w:sz w:val="32"/>
              <w:szCs w:val="32"/>
            </w:rPr>
            <w:tab/>
          </w:r>
          <w:r>
            <w:rPr>
              <w:sz w:val="32"/>
              <w:szCs w:val="32"/>
            </w:rPr>
            <w:fldChar w:fldCharType="begin"/>
          </w:r>
          <w:r>
            <w:rPr>
              <w:sz w:val="32"/>
              <w:szCs w:val="32"/>
            </w:rPr>
            <w:instrText xml:space="preserve"> PAGEREF _Toc4414 \h </w:instrText>
          </w:r>
          <w:r>
            <w:rPr>
              <w:sz w:val="32"/>
              <w:szCs w:val="32"/>
            </w:rPr>
            <w:fldChar w:fldCharType="separate"/>
          </w:r>
          <w:r>
            <w:rPr>
              <w:sz w:val="32"/>
              <w:szCs w:val="32"/>
            </w:rPr>
            <w:t xml:space="preserve">17</w:t>
          </w:r>
          <w:r>
            <w:rPr>
              <w:sz w:val="32"/>
              <w:szCs w:val="32"/>
            </w:rPr>
            <w:fldChar w:fldCharType="end"/>
          </w:r>
          <w:r>
            <w:rPr>
              <w:sz w:val="32"/>
              <w:szCs w:val="32"/>
            </w:rPr>
            <w:fldChar w:fldCharType="end"/>
          </w:r>
          <w:r/>
        </w:p>
        <w:p>
          <w:pPr>
            <w:pStyle w:val="1742"/>
            <w:tabs>
              <w:tab w:val="right" w:pos="8336" w:leader="dot"/>
            </w:tabs>
            <w:rPr>
              <w:sz w:val="32"/>
              <w:szCs w:val="32"/>
            </w:rPr>
          </w:pPr>
          <w:r>
            <w:rPr>
              <w:sz w:val="32"/>
              <w:szCs w:val="32"/>
            </w:rPr>
            <w:fldChar w:fldCharType="begin"/>
          </w:r>
          <w:r>
            <w:rPr>
              <w:sz w:val="32"/>
              <w:szCs w:val="32"/>
            </w:rPr>
            <w:instrText xml:space="preserve"> HYPERLINK \l _Toc20920 </w:instrText>
          </w:r>
          <w:r>
            <w:rPr>
              <w:sz w:val="32"/>
              <w:szCs w:val="32"/>
            </w:rPr>
            <w:fldChar w:fldCharType="separate"/>
          </w:r>
          <w:r>
            <w:rPr>
              <w:rFonts w:hint="eastAsia" w:ascii="宋体" w:hAnsi="宋体" w:eastAsia="宋体" w:cs="宋体"/>
              <w:bCs/>
              <w:spacing w:val="-4"/>
              <w:sz w:val="32"/>
              <w:szCs w:val="32"/>
              <w:lang w:val="en-US" w:eastAsia="en-US" w:bidi="ar-SA"/>
            </w:rPr>
            <w:t xml:space="preserve">第四章</w:t>
          </w:r>
          <w:r>
            <w:rPr>
              <w:spacing w:val="-4"/>
              <w:sz w:val="32"/>
              <w:szCs w:val="32"/>
            </w:rPr>
            <w:t xml:space="preserve"> </w:t>
          </w:r>
          <w:r>
            <w:rPr>
              <w:bCs/>
              <w:spacing w:val="-4"/>
              <w:sz w:val="32"/>
              <w:szCs w:val="32"/>
            </w:rPr>
            <w:t xml:space="preserve">评分标准</w:t>
          </w:r>
          <w:r>
            <w:rPr>
              <w:sz w:val="32"/>
              <w:szCs w:val="32"/>
            </w:rPr>
            <w:tab/>
          </w:r>
          <w:r>
            <w:rPr>
              <w:sz w:val="32"/>
              <w:szCs w:val="32"/>
            </w:rPr>
            <w:fldChar w:fldCharType="begin"/>
          </w:r>
          <w:r>
            <w:rPr>
              <w:sz w:val="32"/>
              <w:szCs w:val="32"/>
            </w:rPr>
            <w:instrText xml:space="preserve"> PAGEREF _Toc20920 \h </w:instrText>
          </w:r>
          <w:r>
            <w:rPr>
              <w:sz w:val="32"/>
              <w:szCs w:val="32"/>
            </w:rPr>
            <w:fldChar w:fldCharType="separate"/>
          </w:r>
          <w:r>
            <w:rPr>
              <w:sz w:val="32"/>
              <w:szCs w:val="32"/>
            </w:rPr>
            <w:t xml:space="preserve">24</w:t>
          </w:r>
          <w:r>
            <w:rPr>
              <w:sz w:val="32"/>
              <w:szCs w:val="32"/>
            </w:rPr>
            <w:fldChar w:fldCharType="end"/>
          </w:r>
          <w:r>
            <w:rPr>
              <w:sz w:val="32"/>
              <w:szCs w:val="32"/>
            </w:rPr>
            <w:fldChar w:fldCharType="end"/>
          </w:r>
          <w:r/>
        </w:p>
        <w:p>
          <w:pPr>
            <w:pStyle w:val="1742"/>
            <w:tabs>
              <w:tab w:val="right" w:pos="8336" w:leader="dot"/>
            </w:tabs>
            <w:rPr>
              <w:sz w:val="32"/>
              <w:szCs w:val="32"/>
            </w:rPr>
          </w:pPr>
          <w:r>
            <w:rPr>
              <w:sz w:val="32"/>
              <w:szCs w:val="32"/>
            </w:rPr>
            <w:fldChar w:fldCharType="begin"/>
          </w:r>
          <w:r>
            <w:rPr>
              <w:sz w:val="32"/>
              <w:szCs w:val="32"/>
            </w:rPr>
            <w:instrText xml:space="preserve"> HYPERLINK \l _Toc18172 </w:instrText>
          </w:r>
          <w:r>
            <w:rPr>
              <w:sz w:val="32"/>
              <w:szCs w:val="32"/>
            </w:rPr>
            <w:fldChar w:fldCharType="separate"/>
          </w:r>
          <w:r>
            <w:rPr>
              <w:bCs/>
              <w:spacing w:val="-3"/>
              <w:sz w:val="32"/>
              <w:szCs w:val="32"/>
            </w:rPr>
            <w:t xml:space="preserve">第五章</w:t>
          </w:r>
          <w:r>
            <w:rPr>
              <w:spacing w:val="-3"/>
              <w:sz w:val="32"/>
              <w:szCs w:val="32"/>
            </w:rPr>
            <w:t xml:space="preserve">  </w:t>
          </w:r>
          <w:r>
            <w:rPr>
              <w:bCs/>
              <w:spacing w:val="-3"/>
              <w:sz w:val="32"/>
              <w:szCs w:val="32"/>
            </w:rPr>
            <w:t xml:space="preserve">拟签订的合同文本</w:t>
          </w:r>
          <w:r>
            <w:rPr>
              <w:sz w:val="32"/>
              <w:szCs w:val="32"/>
            </w:rPr>
            <w:tab/>
          </w:r>
          <w:r>
            <w:rPr>
              <w:sz w:val="32"/>
              <w:szCs w:val="32"/>
            </w:rPr>
            <w:fldChar w:fldCharType="begin"/>
          </w:r>
          <w:r>
            <w:rPr>
              <w:sz w:val="32"/>
              <w:szCs w:val="32"/>
            </w:rPr>
            <w:instrText xml:space="preserve"> PAGEREF _Toc18172 \h </w:instrText>
          </w:r>
          <w:r>
            <w:rPr>
              <w:sz w:val="32"/>
              <w:szCs w:val="32"/>
            </w:rPr>
            <w:fldChar w:fldCharType="separate"/>
          </w:r>
          <w:r>
            <w:rPr>
              <w:sz w:val="32"/>
              <w:szCs w:val="32"/>
            </w:rPr>
            <w:t xml:space="preserve">26</w:t>
          </w:r>
          <w:r>
            <w:rPr>
              <w:sz w:val="32"/>
              <w:szCs w:val="32"/>
            </w:rPr>
            <w:fldChar w:fldCharType="end"/>
          </w:r>
          <w:r>
            <w:rPr>
              <w:sz w:val="32"/>
              <w:szCs w:val="32"/>
            </w:rPr>
            <w:fldChar w:fldCharType="end"/>
          </w:r>
          <w:r/>
        </w:p>
        <w:p>
          <w:pPr>
            <w:pStyle w:val="1742"/>
            <w:tabs>
              <w:tab w:val="right" w:pos="8336" w:leader="dot"/>
            </w:tabs>
            <w:rPr>
              <w:sz w:val="32"/>
              <w:szCs w:val="32"/>
            </w:rPr>
          </w:pPr>
          <w:r>
            <w:rPr>
              <w:sz w:val="32"/>
              <w:szCs w:val="32"/>
            </w:rPr>
            <w:fldChar w:fldCharType="begin"/>
          </w:r>
          <w:r>
            <w:rPr>
              <w:sz w:val="32"/>
              <w:szCs w:val="32"/>
            </w:rPr>
            <w:instrText xml:space="preserve"> HYPERLINK \l _Toc14216 </w:instrText>
          </w:r>
          <w:r>
            <w:rPr>
              <w:sz w:val="32"/>
              <w:szCs w:val="32"/>
            </w:rPr>
            <w:fldChar w:fldCharType="separate"/>
          </w:r>
          <w:r>
            <w:rPr>
              <w:bCs/>
              <w:spacing w:val="-4"/>
              <w:sz w:val="32"/>
              <w:szCs w:val="32"/>
            </w:rPr>
            <w:t xml:space="preserve">第六章</w:t>
          </w:r>
          <w:r>
            <w:rPr>
              <w:spacing w:val="-4"/>
              <w:sz w:val="32"/>
              <w:szCs w:val="32"/>
            </w:rPr>
            <w:t xml:space="preserve">  </w:t>
          </w:r>
          <w:r>
            <w:rPr>
              <w:bCs/>
              <w:spacing w:val="-4"/>
              <w:sz w:val="32"/>
              <w:szCs w:val="32"/>
            </w:rPr>
            <w:t xml:space="preserve">采购需求</w:t>
          </w:r>
          <w:r>
            <w:rPr>
              <w:sz w:val="32"/>
              <w:szCs w:val="32"/>
            </w:rPr>
            <w:tab/>
          </w:r>
          <w:r>
            <w:rPr>
              <w:sz w:val="32"/>
              <w:szCs w:val="32"/>
            </w:rPr>
            <w:fldChar w:fldCharType="begin"/>
          </w:r>
          <w:r>
            <w:rPr>
              <w:sz w:val="32"/>
              <w:szCs w:val="32"/>
            </w:rPr>
            <w:instrText xml:space="preserve"> PAGEREF _Toc14216 \h </w:instrText>
          </w:r>
          <w:r>
            <w:rPr>
              <w:sz w:val="32"/>
              <w:szCs w:val="32"/>
            </w:rPr>
            <w:fldChar w:fldCharType="separate"/>
          </w:r>
          <w:r>
            <w:rPr>
              <w:sz w:val="32"/>
              <w:szCs w:val="32"/>
            </w:rPr>
            <w:t xml:space="preserve">32</w:t>
          </w:r>
          <w:r>
            <w:rPr>
              <w:sz w:val="32"/>
              <w:szCs w:val="32"/>
            </w:rPr>
            <w:fldChar w:fldCharType="end"/>
          </w:r>
          <w:r>
            <w:rPr>
              <w:sz w:val="32"/>
              <w:szCs w:val="32"/>
            </w:rPr>
            <w:fldChar w:fldCharType="end"/>
          </w:r>
          <w:r/>
        </w:p>
        <w:p>
          <w:pPr>
            <w:pStyle w:val="1742"/>
            <w:tabs>
              <w:tab w:val="right" w:pos="8336" w:leader="dot"/>
            </w:tabs>
          </w:pPr>
          <w:r>
            <w:rPr>
              <w:sz w:val="32"/>
              <w:szCs w:val="32"/>
            </w:rPr>
            <w:fldChar w:fldCharType="begin"/>
          </w:r>
          <w:r>
            <w:rPr>
              <w:sz w:val="32"/>
              <w:szCs w:val="32"/>
            </w:rPr>
            <w:instrText xml:space="preserve"> HYPERLINK \l _Toc22411 </w:instrText>
          </w:r>
          <w:r>
            <w:rPr>
              <w:sz w:val="32"/>
              <w:szCs w:val="32"/>
            </w:rPr>
            <w:fldChar w:fldCharType="separate"/>
          </w:r>
          <w:r>
            <w:rPr>
              <w:bCs/>
              <w:spacing w:val="6"/>
              <w:sz w:val="32"/>
              <w:szCs w:val="32"/>
            </w:rPr>
            <w:t xml:space="preserve">第七章</w:t>
          </w:r>
          <w:r>
            <w:rPr>
              <w:spacing w:val="6"/>
              <w:sz w:val="32"/>
              <w:szCs w:val="32"/>
            </w:rPr>
            <w:t xml:space="preserve">  </w:t>
          </w:r>
          <w:r>
            <w:rPr>
              <w:bCs/>
              <w:spacing w:val="6"/>
              <w:sz w:val="32"/>
              <w:szCs w:val="32"/>
            </w:rPr>
            <w:t xml:space="preserve">投标文件相关格式</w:t>
          </w:r>
          <w:r>
            <w:rPr>
              <w:sz w:val="32"/>
              <w:szCs w:val="32"/>
            </w:rPr>
            <w:tab/>
          </w:r>
          <w:r>
            <w:rPr>
              <w:sz w:val="32"/>
              <w:szCs w:val="32"/>
            </w:rPr>
            <w:fldChar w:fldCharType="begin"/>
          </w:r>
          <w:r>
            <w:rPr>
              <w:sz w:val="32"/>
              <w:szCs w:val="32"/>
            </w:rPr>
            <w:instrText xml:space="preserve"> PAGEREF _Toc22411 \h </w:instrText>
          </w:r>
          <w:r>
            <w:rPr>
              <w:sz w:val="32"/>
              <w:szCs w:val="32"/>
            </w:rPr>
            <w:fldChar w:fldCharType="separate"/>
          </w:r>
          <w:r>
            <w:rPr>
              <w:sz w:val="32"/>
              <w:szCs w:val="32"/>
            </w:rPr>
            <w:t xml:space="preserve">36</w:t>
          </w:r>
          <w:r>
            <w:rPr>
              <w:sz w:val="32"/>
              <w:szCs w:val="32"/>
            </w:rPr>
            <w:fldChar w:fldCharType="end"/>
          </w:r>
          <w:r>
            <w:rPr>
              <w:sz w:val="32"/>
              <w:szCs w:val="32"/>
            </w:rPr>
            <w:fldChar w:fldCharType="end"/>
          </w:r>
          <w:r/>
        </w:p>
        <w:p>
          <w:pPr>
            <w:spacing w:line="219" w:lineRule="auto"/>
            <w:rPr>
              <w:rFonts w:ascii="Arial" w:hAnsi="Arial" w:eastAsia="Arial" w:cs="Arial"/>
              <w:color w:val="000000"/>
              <w:sz w:val="21"/>
              <w:szCs w:val="28"/>
              <w:lang w:val="en-US" w:eastAsia="en-US" w:bidi="ar-SA"/>
            </w:rPr>
          </w:pPr>
          <w:r>
            <w:rPr>
              <w:szCs w:val="28"/>
            </w:rPr>
            <w:fldChar w:fldCharType="end"/>
          </w:r>
          <w:r/>
        </w:p>
      </w:sdtContent>
    </w:sdt>
    <w:p>
      <w:pPr>
        <w:pStyle w:val="1738"/>
        <w:sectPr>
          <w:footerReference w:type="default" r:id="rId10"/>
          <w:footnotePr/>
          <w:endnotePr/>
          <w:type w:val="nextPage"/>
          <w:pgSz w:w="11906" w:h="16839" w:orient="portrait"/>
          <w:pgMar w:top="1431" w:right="1785" w:bottom="1151" w:left="1785" w:header="0" w:footer="989" w:gutter="0"/>
          <w:pgNumType w:start="1"/>
          <w:cols w:num="1" w:sep="0" w:space="720" w:equalWidth="1"/>
          <w:docGrid w:linePitch="360"/>
        </w:sectPr>
      </w:pPr>
      <w:r/>
      <w:bookmarkStart w:id="9" w:name="_GoBack"/>
      <w:r/>
      <w:bookmarkEnd w:id="9"/>
      <w:r/>
      <w:r/>
    </w:p>
    <w:p>
      <w:pPr>
        <w:pStyle w:val="1739"/>
        <w:ind w:left="3090"/>
        <w:spacing w:before="59" w:line="219" w:lineRule="auto"/>
        <w:rPr>
          <w:sz w:val="30"/>
          <w:szCs w:val="30"/>
        </w:rPr>
        <w:outlineLvl w:val="0"/>
      </w:pPr>
      <w:r/>
      <w:bookmarkStart w:id="0" w:name="_Toc32266"/>
      <w:r>
        <w:rPr>
          <w:b/>
          <w:bCs/>
          <w:spacing w:val="-4"/>
          <w:sz w:val="30"/>
          <w:szCs w:val="30"/>
        </w:rPr>
        <w:t xml:space="preserve">第一章</w:t>
      </w:r>
      <w:r>
        <w:rPr>
          <w:spacing w:val="-4"/>
          <w:sz w:val="30"/>
          <w:szCs w:val="30"/>
        </w:rPr>
        <w:t xml:space="preserve">  </w:t>
      </w:r>
      <w:r>
        <w:rPr>
          <w:b/>
          <w:bCs/>
          <w:spacing w:val="-4"/>
          <w:sz w:val="30"/>
          <w:szCs w:val="30"/>
        </w:rPr>
        <w:t xml:space="preserve">投标邀请</w:t>
      </w:r>
      <w:bookmarkEnd w:id="0"/>
      <w:r/>
      <w:r/>
    </w:p>
    <w:p>
      <w:pPr>
        <w:pStyle w:val="1739"/>
        <w:ind w:left="0" w:firstLine="0"/>
        <w:keepLines w:val="0"/>
        <w:keepNext w:val="0"/>
        <w:pageBreakBefore w:val="0"/>
        <w:spacing w:line="360" w:lineRule="auto"/>
        <w:widowControl/>
        <w:rPr>
          <w:sz w:val="24"/>
          <w:szCs w:val="24"/>
        </w:rPr>
      </w:pPr>
      <w:r>
        <w:rPr>
          <w:b/>
          <w:bCs/>
          <w:spacing w:val="-6"/>
          <w:sz w:val="24"/>
          <w:szCs w:val="24"/>
        </w:rPr>
        <w:t xml:space="preserve">项目概况</w:t>
      </w:r>
      <w:r/>
    </w:p>
    <w:p>
      <w:pPr>
        <w:pStyle w:val="1739"/>
        <w:ind w:left="0" w:firstLine="0"/>
        <w:keepLines w:val="0"/>
        <w:keepNext w:val="0"/>
        <w:pageBreakBefore w:val="0"/>
        <w:spacing w:line="360" w:lineRule="auto"/>
        <w:widowControl/>
        <w:rPr>
          <w:sz w:val="24"/>
          <w:szCs w:val="24"/>
        </w:rPr>
        <w:outlineLvl w:val="1"/>
      </w:pPr>
      <w:r>
        <w:rPr>
          <w:rFonts w:hint="eastAsia"/>
          <w:spacing w:val="5"/>
          <w:sz w:val="24"/>
          <w:szCs w:val="24"/>
          <w:u w:val="single"/>
          <w:lang w:eastAsia="zh-CN"/>
        </w:rPr>
        <w:t xml:space="preserve">新沂市嘉德技术咨询有限公司</w:t>
      </w:r>
      <w:r>
        <w:rPr>
          <w:spacing w:val="5"/>
          <w:sz w:val="24"/>
          <w:szCs w:val="24"/>
          <w:u w:val="single"/>
        </w:rPr>
        <w:t xml:space="preserve"> </w:t>
      </w:r>
      <w:r>
        <w:rPr>
          <w:spacing w:val="5"/>
          <w:sz w:val="24"/>
          <w:szCs w:val="24"/>
        </w:rPr>
        <w:t xml:space="preserve">对</w:t>
      </w:r>
      <w:r>
        <w:rPr>
          <w:spacing w:val="5"/>
          <w:sz w:val="24"/>
          <w:szCs w:val="24"/>
          <w:u w:val="single"/>
        </w:rPr>
        <w:t xml:space="preserve"> </w:t>
      </w:r>
      <w:r>
        <w:rPr>
          <w:rFonts w:hint="eastAsia"/>
          <w:spacing w:val="5"/>
          <w:sz w:val="24"/>
          <w:szCs w:val="24"/>
          <w:u w:val="single"/>
          <w:lang w:eastAsia="zh-CN"/>
        </w:rPr>
        <w:t xml:space="preserve">徐州经济技术开发区高新路西、纬一路北地块考古调查勘探项目</w:t>
      </w:r>
      <w:r>
        <w:rPr>
          <w:spacing w:val="1"/>
          <w:sz w:val="24"/>
          <w:szCs w:val="24"/>
          <w:u w:val="single"/>
        </w:rPr>
        <w:t xml:space="preserve"> </w:t>
      </w:r>
      <w:r>
        <w:rPr>
          <w:spacing w:val="1"/>
          <w:sz w:val="24"/>
          <w:szCs w:val="24"/>
        </w:rPr>
        <w:t xml:space="preserve">进行公开</w:t>
      </w:r>
      <w:r>
        <w:rPr>
          <w:sz w:val="24"/>
          <w:szCs w:val="24"/>
        </w:rPr>
        <w:t xml:space="preserve">招标采购，现邀请符合相关条</w:t>
      </w:r>
      <w:r>
        <w:rPr>
          <w:spacing w:val="-2"/>
          <w:sz w:val="24"/>
          <w:szCs w:val="24"/>
        </w:rPr>
        <w:t xml:space="preserve">件的供应商投标。</w:t>
      </w:r>
      <w:r/>
    </w:p>
    <w:p>
      <w:pPr>
        <w:pStyle w:val="1739"/>
        <w:keepLines w:val="0"/>
        <w:keepNext w:val="0"/>
        <w:pageBreakBefore w:val="0"/>
        <w:spacing w:line="360" w:lineRule="auto"/>
        <w:widowControl/>
        <w:rPr>
          <w:sz w:val="24"/>
          <w:szCs w:val="24"/>
        </w:rPr>
        <w:outlineLvl w:val="1"/>
      </w:pPr>
      <w:r>
        <w:rPr>
          <w:b/>
          <w:bCs/>
          <w:spacing w:val="-4"/>
          <w:sz w:val="24"/>
          <w:szCs w:val="24"/>
        </w:rPr>
        <w:t xml:space="preserve">一、项目基本情况</w:t>
      </w:r>
      <w:r/>
    </w:p>
    <w:p>
      <w:pPr>
        <w:pStyle w:val="1739"/>
        <w:keepLines w:val="0"/>
        <w:keepNext w:val="0"/>
        <w:pageBreakBefore w:val="0"/>
        <w:spacing w:line="360" w:lineRule="auto"/>
        <w:widowControl/>
        <w:rPr>
          <w:rFonts w:hint="eastAsia" w:eastAsia="宋体"/>
          <w:sz w:val="24"/>
          <w:szCs w:val="24"/>
          <w:lang w:eastAsia="zh-CN"/>
        </w:rPr>
      </w:pPr>
      <w:r>
        <w:rPr>
          <w:spacing w:val="-1"/>
          <w:sz w:val="24"/>
          <w:szCs w:val="24"/>
        </w:rPr>
        <w:t xml:space="preserve">项目编号：</w:t>
      </w:r>
      <w:r>
        <w:rPr>
          <w:rFonts w:hint="eastAsia"/>
          <w:spacing w:val="-1"/>
          <w:sz w:val="24"/>
          <w:szCs w:val="24"/>
          <w:lang w:eastAsia="zh-CN"/>
        </w:rPr>
        <w:t xml:space="preserve">JSZC-320390-JDXZ-G2026-0001</w:t>
      </w:r>
      <w:r/>
    </w:p>
    <w:p>
      <w:pPr>
        <w:pStyle w:val="1739"/>
        <w:keepLines w:val="0"/>
        <w:keepNext w:val="0"/>
        <w:pageBreakBefore w:val="0"/>
        <w:spacing w:line="360" w:lineRule="auto"/>
        <w:widowControl/>
        <w:rPr>
          <w:sz w:val="24"/>
          <w:szCs w:val="24"/>
        </w:rPr>
      </w:pPr>
      <w:r>
        <w:rPr>
          <w:spacing w:val="-1"/>
          <w:sz w:val="24"/>
          <w:szCs w:val="24"/>
        </w:rPr>
        <w:t xml:space="preserve">项目名称：</w:t>
      </w:r>
      <w:r>
        <w:rPr>
          <w:rFonts w:hint="eastAsia" w:eastAsia="Arial"/>
          <w:spacing w:val="5"/>
          <w:sz w:val="24"/>
          <w:szCs w:val="24"/>
          <w:u w:val="none"/>
          <w:lang w:eastAsia="zh-CN"/>
        </w:rPr>
        <w:t xml:space="preserve">徐州经济技术开发区高新路西、纬一路北地块考古调查勘探项目</w:t>
      </w:r>
      <w:r/>
    </w:p>
    <w:p>
      <w:pPr>
        <w:pStyle w:val="1739"/>
        <w:keepLines w:val="0"/>
        <w:keepNext w:val="0"/>
        <w:pageBreakBefore w:val="0"/>
        <w:spacing w:line="360" w:lineRule="auto"/>
        <w:widowControl/>
        <w:rPr>
          <w:rFonts w:hint="eastAsia" w:eastAsia="宋体"/>
          <w:sz w:val="24"/>
          <w:szCs w:val="24"/>
          <w:lang w:eastAsia="zh-CN"/>
        </w:rPr>
      </w:pPr>
      <w:r>
        <w:rPr>
          <w:spacing w:val="-2"/>
          <w:sz w:val="24"/>
          <w:szCs w:val="24"/>
        </w:rPr>
        <w:t xml:space="preserve">预算金额：</w:t>
      </w:r>
      <w:r>
        <w:rPr>
          <w:rFonts w:hint="eastAsia"/>
          <w:spacing w:val="-2"/>
          <w:sz w:val="24"/>
          <w:szCs w:val="24"/>
          <w:lang w:val="en-US" w:eastAsia="zh-CN"/>
        </w:rPr>
        <w:t xml:space="preserve">191.32</w:t>
      </w:r>
      <w:r>
        <w:rPr>
          <w:spacing w:val="-38"/>
          <w:sz w:val="24"/>
          <w:szCs w:val="24"/>
        </w:rPr>
        <w:t xml:space="preserve"> </w:t>
      </w:r>
      <w:r>
        <w:rPr>
          <w:rFonts w:hint="eastAsia"/>
          <w:spacing w:val="-2"/>
          <w:sz w:val="24"/>
          <w:szCs w:val="24"/>
          <w:lang w:eastAsia="zh-CN"/>
        </w:rPr>
        <w:t xml:space="preserve">万元</w:t>
      </w:r>
      <w:r/>
    </w:p>
    <w:p>
      <w:pPr>
        <w:pStyle w:val="1739"/>
        <w:keepLines w:val="0"/>
        <w:keepNext w:val="0"/>
        <w:pageBreakBefore w:val="0"/>
        <w:spacing w:line="360" w:lineRule="auto"/>
        <w:widowControl/>
        <w:rPr>
          <w:sz w:val="24"/>
          <w:szCs w:val="24"/>
        </w:rPr>
      </w:pPr>
      <w:r>
        <w:rPr>
          <w:spacing w:val="-1"/>
          <w:sz w:val="24"/>
          <w:szCs w:val="24"/>
        </w:rPr>
        <w:t xml:space="preserve">采购需求：详见第六章。</w:t>
      </w:r>
      <w:r/>
    </w:p>
    <w:p>
      <w:pPr>
        <w:pStyle w:val="1739"/>
        <w:keepLines w:val="0"/>
        <w:keepNext w:val="0"/>
        <w:pageBreakBefore w:val="0"/>
        <w:spacing w:line="360" w:lineRule="auto"/>
        <w:widowControl/>
        <w:rPr>
          <w:spacing w:val="-1"/>
          <w:sz w:val="24"/>
          <w:szCs w:val="24"/>
        </w:rPr>
      </w:pPr>
      <w:r>
        <w:rPr>
          <w:spacing w:val="-4"/>
          <w:sz w:val="24"/>
          <w:szCs w:val="24"/>
        </w:rPr>
        <w:t xml:space="preserve">合同履行期限：</w:t>
      </w:r>
      <w:r>
        <w:rPr>
          <w:spacing w:val="-57"/>
          <w:sz w:val="24"/>
          <w:szCs w:val="24"/>
        </w:rPr>
        <w:t xml:space="preserve"> </w:t>
      </w:r>
      <w:r>
        <w:rPr>
          <w:rFonts w:hint="eastAsia"/>
          <w:spacing w:val="-1"/>
          <w:sz w:val="24"/>
          <w:szCs w:val="24"/>
          <w:lang w:eastAsia="zh-CN"/>
        </w:rPr>
        <w:t xml:space="preserve">自签订合同之日起</w:t>
      </w:r>
      <w:r>
        <w:rPr>
          <w:rFonts w:hint="eastAsia"/>
          <w:spacing w:val="-1"/>
          <w:sz w:val="24"/>
          <w:szCs w:val="24"/>
          <w:lang w:val="en-US" w:eastAsia="zh-CN"/>
        </w:rPr>
        <w:t xml:space="preserve">60</w:t>
      </w:r>
      <w:r>
        <w:rPr>
          <w:rFonts w:hint="eastAsia"/>
          <w:spacing w:val="-1"/>
          <w:sz w:val="24"/>
          <w:szCs w:val="24"/>
          <w:lang w:eastAsia="zh-CN"/>
        </w:rPr>
        <w:t xml:space="preserve">日内完成所有工作</w:t>
      </w:r>
      <w:r>
        <w:rPr>
          <w:spacing w:val="-1"/>
          <w:sz w:val="24"/>
          <w:szCs w:val="24"/>
        </w:rPr>
        <w:t xml:space="preserve">。</w:t>
      </w:r>
      <w:r/>
    </w:p>
    <w:p>
      <w:pPr>
        <w:pStyle w:val="1739"/>
        <w:keepLines w:val="0"/>
        <w:keepNext w:val="0"/>
        <w:pageBreakBefore w:val="0"/>
        <w:spacing w:line="360" w:lineRule="auto"/>
        <w:widowControl/>
        <w:rPr>
          <w:sz w:val="24"/>
          <w:szCs w:val="24"/>
        </w:rPr>
      </w:pPr>
      <w:r>
        <w:rPr>
          <w:spacing w:val="-1"/>
          <w:sz w:val="24"/>
          <w:szCs w:val="24"/>
        </w:rPr>
        <w:t xml:space="preserve">本项目（是/否）接受联合体投标：否。</w:t>
      </w:r>
      <w:r/>
    </w:p>
    <w:p>
      <w:pPr>
        <w:pStyle w:val="1739"/>
        <w:keepLines w:val="0"/>
        <w:keepNext w:val="0"/>
        <w:pageBreakBefore w:val="0"/>
        <w:spacing w:line="360" w:lineRule="auto"/>
        <w:widowControl/>
        <w:rPr>
          <w:sz w:val="24"/>
          <w:szCs w:val="24"/>
        </w:rPr>
        <w:outlineLvl w:val="1"/>
      </w:pPr>
      <w:r>
        <w:rPr>
          <w:b/>
          <w:bCs/>
          <w:spacing w:val="-4"/>
          <w:sz w:val="24"/>
          <w:szCs w:val="24"/>
        </w:rPr>
        <w:t xml:space="preserve">二、对投标人的资格要求</w:t>
      </w:r>
      <w:r/>
    </w:p>
    <w:p>
      <w:pPr>
        <w:pStyle w:val="1739"/>
        <w:keepLines w:val="0"/>
        <w:keepNext w:val="0"/>
        <w:pageBreakBefore w:val="0"/>
        <w:spacing w:line="360" w:lineRule="auto"/>
        <w:widowControl/>
        <w:rPr>
          <w:sz w:val="24"/>
          <w:szCs w:val="24"/>
        </w:rPr>
      </w:pPr>
      <w:r>
        <w:rPr>
          <w:spacing w:val="-2"/>
          <w:sz w:val="24"/>
          <w:szCs w:val="24"/>
        </w:rPr>
        <w:t xml:space="preserve">详见本项目公开招标公告。</w:t>
      </w:r>
      <w:r/>
    </w:p>
    <w:p>
      <w:pPr>
        <w:pStyle w:val="1739"/>
        <w:keepLines w:val="0"/>
        <w:keepNext w:val="0"/>
        <w:pageBreakBefore w:val="0"/>
        <w:spacing w:line="360" w:lineRule="auto"/>
        <w:widowControl/>
        <w:rPr>
          <w:sz w:val="24"/>
          <w:szCs w:val="24"/>
        </w:rPr>
        <w:outlineLvl w:val="1"/>
      </w:pPr>
      <w:r>
        <w:rPr>
          <w:b/>
          <w:bCs/>
          <w:spacing w:val="-3"/>
          <w:sz w:val="24"/>
          <w:szCs w:val="24"/>
        </w:rPr>
        <w:t xml:space="preserve">三、获取采购文件</w:t>
      </w:r>
      <w:r/>
    </w:p>
    <w:p>
      <w:pPr>
        <w:pStyle w:val="1739"/>
        <w:keepLines w:val="0"/>
        <w:keepNext w:val="0"/>
        <w:pageBreakBefore w:val="0"/>
        <w:spacing w:line="360" w:lineRule="auto"/>
        <w:widowControl/>
        <w:rPr>
          <w:sz w:val="24"/>
          <w:szCs w:val="24"/>
        </w:rPr>
      </w:pPr>
      <w:r>
        <w:rPr>
          <w:spacing w:val="-1"/>
          <w:sz w:val="24"/>
          <w:szCs w:val="24"/>
        </w:rPr>
        <w:t xml:space="preserve">（一）潜在投标人访问电子招标投标交易平台的网络地址和方法：</w:t>
      </w:r>
      <w:r/>
    </w:p>
    <w:p>
      <w:pPr>
        <w:pStyle w:val="1739"/>
        <w:ind w:right="-64"/>
        <w:keepLines w:val="0"/>
        <w:keepNext w:val="0"/>
        <w:pageBreakBefore w:val="0"/>
        <w:spacing w:line="360" w:lineRule="auto"/>
        <w:widowControl/>
        <w:rPr>
          <w:sz w:val="24"/>
          <w:szCs w:val="24"/>
        </w:rPr>
      </w:pPr>
      <w:r>
        <w:rPr>
          <w:spacing w:val="-3"/>
          <w:sz w:val="24"/>
          <w:szCs w:val="24"/>
        </w:rPr>
        <w:t xml:space="preserve">（1）“苏采云</w:t>
      </w:r>
      <w:r>
        <w:rPr>
          <w:spacing w:val="-89"/>
          <w:sz w:val="24"/>
          <w:szCs w:val="24"/>
        </w:rPr>
        <w:t xml:space="preserve"> </w:t>
      </w:r>
      <w:r>
        <w:rPr>
          <w:spacing w:val="-3"/>
          <w:sz w:val="24"/>
          <w:szCs w:val="24"/>
        </w:rPr>
        <w:t xml:space="preserve">”系统用户注册--获取“CA</w:t>
      </w:r>
      <w:r>
        <w:rPr>
          <w:spacing w:val="-49"/>
          <w:sz w:val="24"/>
          <w:szCs w:val="24"/>
        </w:rPr>
        <w:t xml:space="preserve"> </w:t>
      </w:r>
      <w:r>
        <w:rPr>
          <w:spacing w:val="-3"/>
          <w:sz w:val="24"/>
          <w:szCs w:val="24"/>
        </w:rPr>
        <w:t xml:space="preserve">数字证书</w:t>
      </w:r>
      <w:r>
        <w:rPr>
          <w:spacing w:val="-88"/>
          <w:sz w:val="24"/>
          <w:szCs w:val="24"/>
        </w:rPr>
        <w:t xml:space="preserve"> </w:t>
      </w:r>
      <w:r>
        <w:rPr>
          <w:spacing w:val="-3"/>
          <w:sz w:val="24"/>
          <w:szCs w:val="24"/>
        </w:rPr>
        <w:t xml:space="preserve">”--CA</w:t>
      </w:r>
      <w:r>
        <w:rPr>
          <w:spacing w:val="-48"/>
          <w:sz w:val="24"/>
          <w:szCs w:val="24"/>
        </w:rPr>
        <w:t xml:space="preserve"> </w:t>
      </w:r>
      <w:r>
        <w:rPr>
          <w:spacing w:val="-3"/>
          <w:sz w:val="24"/>
          <w:szCs w:val="24"/>
        </w:rPr>
        <w:t xml:space="preserve">绑定与登录-</w:t>
      </w:r>
      <w:r>
        <w:rPr>
          <w:spacing w:val="-2"/>
          <w:sz w:val="24"/>
          <w:szCs w:val="24"/>
        </w:rPr>
        <w:t xml:space="preserve">-网上报名--下载采购文件（后缀名为“.kedt</w:t>
      </w:r>
      <w:r>
        <w:rPr>
          <w:spacing w:val="-79"/>
          <w:sz w:val="24"/>
          <w:szCs w:val="24"/>
        </w:rPr>
        <w:t xml:space="preserve"> </w:t>
      </w:r>
      <w:r>
        <w:rPr>
          <w:spacing w:val="-2"/>
          <w:sz w:val="24"/>
          <w:szCs w:val="24"/>
        </w:rPr>
        <w:t xml:space="preserve">”）--将后缀名为“.kedt</w:t>
      </w:r>
      <w:r>
        <w:rPr>
          <w:spacing w:val="-88"/>
          <w:sz w:val="24"/>
          <w:szCs w:val="24"/>
        </w:rPr>
        <w:t xml:space="preserve"> </w:t>
      </w:r>
      <w:r>
        <w:rPr>
          <w:spacing w:val="-2"/>
          <w:sz w:val="24"/>
          <w:szCs w:val="24"/>
        </w:rPr>
        <w:t xml:space="preserve">”的</w:t>
      </w:r>
      <w:r>
        <w:rPr>
          <w:sz w:val="24"/>
          <w:szCs w:val="24"/>
        </w:rPr>
        <w:t xml:space="preserve">采购文件导入政府采购客户端工具--制作投标文件--</w:t>
      </w:r>
      <w:r>
        <w:rPr>
          <w:spacing w:val="-1"/>
          <w:sz w:val="24"/>
          <w:szCs w:val="24"/>
        </w:rPr>
        <w:t xml:space="preserve">导出加密的投标文件</w:t>
      </w:r>
      <w:r>
        <w:rPr>
          <w:spacing w:val="-2"/>
          <w:sz w:val="24"/>
          <w:szCs w:val="24"/>
        </w:rPr>
        <w:t xml:space="preserve">（后缀名为</w:t>
      </w:r>
      <w:r>
        <w:rPr>
          <w:spacing w:val="-44"/>
          <w:sz w:val="24"/>
          <w:szCs w:val="24"/>
        </w:rPr>
        <w:t xml:space="preserve"> </w:t>
      </w:r>
      <w:r>
        <w:rPr>
          <w:spacing w:val="-2"/>
          <w:sz w:val="24"/>
          <w:szCs w:val="24"/>
        </w:rPr>
        <w:t xml:space="preserve">zip）--通过“苏采云</w:t>
      </w:r>
      <w:r>
        <w:rPr>
          <w:spacing w:val="-88"/>
          <w:sz w:val="24"/>
          <w:szCs w:val="24"/>
        </w:rPr>
        <w:t xml:space="preserve"> </w:t>
      </w:r>
      <w:r>
        <w:rPr>
          <w:spacing w:val="-2"/>
          <w:sz w:val="24"/>
          <w:szCs w:val="24"/>
        </w:rPr>
        <w:t xml:space="preserve">”系统上传投标文件。具体见《江苏省政</w:t>
      </w:r>
      <w:r>
        <w:rPr>
          <w:spacing w:val="-1"/>
          <w:sz w:val="24"/>
          <w:szCs w:val="24"/>
        </w:rPr>
        <w:t xml:space="preserve">府采购管理交易系统（苏采云）供应商操作手册》。</w:t>
      </w:r>
      <w:r/>
    </w:p>
    <w:p>
      <w:pPr>
        <w:pStyle w:val="1739"/>
        <w:keepLines w:val="0"/>
        <w:keepNext w:val="0"/>
        <w:pageBreakBefore w:val="0"/>
        <w:spacing w:line="360" w:lineRule="auto"/>
        <w:widowControl/>
        <w:rPr>
          <w:sz w:val="24"/>
          <w:szCs w:val="24"/>
        </w:rPr>
      </w:pPr>
      <w:r>
        <w:rPr>
          <w:spacing w:val="-3"/>
          <w:sz w:val="24"/>
          <w:szCs w:val="24"/>
        </w:rPr>
        <w:t xml:space="preserve">（2）潜在供应商访问“苏采云</w:t>
      </w:r>
      <w:r>
        <w:rPr>
          <w:spacing w:val="-78"/>
          <w:sz w:val="24"/>
          <w:szCs w:val="24"/>
        </w:rPr>
        <w:t xml:space="preserve"> </w:t>
      </w:r>
      <w:r>
        <w:rPr>
          <w:spacing w:val="-3"/>
          <w:sz w:val="24"/>
          <w:szCs w:val="24"/>
        </w:rPr>
        <w:t xml:space="preserve">”系统的网络地址和方法：“苏采云</w:t>
      </w:r>
      <w:r>
        <w:rPr>
          <w:spacing w:val="-88"/>
          <w:sz w:val="24"/>
          <w:szCs w:val="24"/>
        </w:rPr>
        <w:t xml:space="preserve"> </w:t>
      </w:r>
      <w:r>
        <w:rPr>
          <w:spacing w:val="-3"/>
          <w:sz w:val="24"/>
          <w:szCs w:val="24"/>
        </w:rPr>
        <w:t xml:space="preserve">”系</w:t>
      </w:r>
      <w:r>
        <w:rPr>
          <w:sz w:val="24"/>
          <w:szCs w:val="24"/>
        </w:rPr>
        <w:t xml:space="preserve">统的网址：</w:t>
      </w:r>
      <w:r>
        <w:fldChar w:fldCharType="begin"/>
      </w:r>
      <w:r>
        <w:instrText xml:space="preserve"> HYPERLINK "http://jszfcg.jsczt.cn/" </w:instrText>
      </w:r>
      <w:r>
        <w:fldChar w:fldCharType="separate"/>
      </w:r>
      <w:r>
        <w:rPr>
          <w:sz w:val="24"/>
          <w:szCs w:val="24"/>
        </w:rPr>
        <w:t xml:space="preserve">http://jszfcg.jsczt.c</w:t>
      </w:r>
      <w:r>
        <w:rPr>
          <w:spacing w:val="-1"/>
          <w:sz w:val="24"/>
          <w:szCs w:val="24"/>
        </w:rPr>
        <w:t xml:space="preserve">n/</w:t>
      </w:r>
      <w:r>
        <w:rPr>
          <w:spacing w:val="-1"/>
          <w:sz w:val="24"/>
          <w:szCs w:val="24"/>
        </w:rPr>
        <w:fldChar w:fldCharType="end"/>
      </w:r>
      <w:r>
        <w:rPr>
          <w:spacing w:val="-1"/>
          <w:sz w:val="24"/>
          <w:szCs w:val="24"/>
        </w:rPr>
        <w:t xml:space="preserve">；或进入徐州政府采购网（网址：</w:t>
      </w:r>
      <w:r>
        <w:fldChar w:fldCharType="begin"/>
      </w:r>
      <w:r>
        <w:instrText xml:space="preserve"> HYPERLINK "http://czj.xz.gov.cn/Home/HomeIndex" </w:instrText>
      </w:r>
      <w:r>
        <w:fldChar w:fldCharType="separate"/>
      </w:r>
      <w:r>
        <w:rPr>
          <w:sz w:val="24"/>
          <w:szCs w:val="24"/>
        </w:rPr>
        <w:t xml:space="preserve">http://czj.xz.gov.cn/Home/HomeIndex</w:t>
      </w:r>
      <w:r>
        <w:rPr>
          <w:sz w:val="24"/>
          <w:szCs w:val="24"/>
        </w:rPr>
        <w:fldChar w:fldCharType="end"/>
      </w:r>
      <w:r>
        <w:rPr>
          <w:sz w:val="24"/>
          <w:szCs w:val="24"/>
        </w:rPr>
        <w:t xml:space="preserve">）--业务工作--用</w:t>
      </w:r>
      <w:r>
        <w:rPr>
          <w:spacing w:val="-1"/>
          <w:sz w:val="24"/>
          <w:szCs w:val="24"/>
        </w:rPr>
        <w:t xml:space="preserve">户登录，点击“苏</w:t>
      </w:r>
      <w:r>
        <w:rPr>
          <w:spacing w:val="-6"/>
          <w:sz w:val="24"/>
          <w:szCs w:val="24"/>
        </w:rPr>
        <w:t xml:space="preserve">采云</w:t>
      </w:r>
      <w:r>
        <w:rPr>
          <w:spacing w:val="-82"/>
          <w:sz w:val="24"/>
          <w:szCs w:val="24"/>
        </w:rPr>
        <w:t xml:space="preserve"> </w:t>
      </w:r>
      <w:r>
        <w:rPr>
          <w:spacing w:val="-6"/>
          <w:sz w:val="24"/>
          <w:szCs w:val="24"/>
        </w:rPr>
        <w:t xml:space="preserve">”进入系统。</w:t>
      </w:r>
      <w:r/>
    </w:p>
    <w:p>
      <w:pPr>
        <w:pStyle w:val="1739"/>
        <w:keepLines w:val="0"/>
        <w:keepNext w:val="0"/>
        <w:pageBreakBefore w:val="0"/>
        <w:spacing w:line="360" w:lineRule="auto"/>
        <w:widowControl/>
        <w:rPr>
          <w:sz w:val="24"/>
          <w:szCs w:val="24"/>
        </w:rPr>
      </w:pPr>
      <w:r>
        <w:rPr>
          <w:spacing w:val="-5"/>
          <w:sz w:val="24"/>
          <w:szCs w:val="24"/>
        </w:rPr>
        <w:t xml:space="preserve">（3）“CA</w:t>
      </w:r>
      <w:r>
        <w:rPr>
          <w:spacing w:val="-39"/>
          <w:sz w:val="24"/>
          <w:szCs w:val="24"/>
        </w:rPr>
        <w:t xml:space="preserve"> </w:t>
      </w:r>
      <w:r>
        <w:rPr>
          <w:spacing w:val="-5"/>
          <w:sz w:val="24"/>
          <w:szCs w:val="24"/>
        </w:rPr>
        <w:t xml:space="preserve">数字证书</w:t>
      </w:r>
      <w:r>
        <w:rPr>
          <w:spacing w:val="-88"/>
          <w:sz w:val="24"/>
          <w:szCs w:val="24"/>
        </w:rPr>
        <w:t xml:space="preserve"> </w:t>
      </w:r>
      <w:r>
        <w:rPr>
          <w:spacing w:val="-5"/>
          <w:sz w:val="24"/>
          <w:szCs w:val="24"/>
        </w:rPr>
        <w:t xml:space="preserve">”的获取：</w:t>
      </w:r>
      <w:r/>
    </w:p>
    <w:p>
      <w:pPr>
        <w:pStyle w:val="1739"/>
        <w:ind w:right="-64"/>
        <w:keepLines w:val="0"/>
        <w:keepNext w:val="0"/>
        <w:pageBreakBefore w:val="0"/>
        <w:spacing w:line="360" w:lineRule="auto"/>
        <w:widowControl/>
        <w:rPr>
          <w:spacing w:val="-3"/>
          <w:sz w:val="24"/>
          <w:szCs w:val="24"/>
        </w:rPr>
      </w:pPr>
      <w:r>
        <w:rPr>
          <w:spacing w:val="-3"/>
          <w:sz w:val="24"/>
          <w:szCs w:val="24"/>
        </w:rPr>
        <w:t xml:space="preserve">供应商需办理</w:t>
      </w:r>
      <w:r>
        <w:rPr>
          <w:spacing w:val="-48"/>
          <w:sz w:val="24"/>
          <w:szCs w:val="24"/>
        </w:rPr>
        <w:t xml:space="preserve"> </w:t>
      </w:r>
      <w:r>
        <w:rPr>
          <w:spacing w:val="-3"/>
          <w:sz w:val="24"/>
          <w:szCs w:val="24"/>
        </w:rPr>
        <w:t xml:space="preserve">CA</w:t>
      </w:r>
      <w:r>
        <w:rPr>
          <w:spacing w:val="-51"/>
          <w:sz w:val="24"/>
          <w:szCs w:val="24"/>
        </w:rPr>
        <w:t xml:space="preserve"> </w:t>
      </w:r>
      <w:r>
        <w:rPr>
          <w:spacing w:val="-3"/>
          <w:sz w:val="24"/>
          <w:szCs w:val="24"/>
        </w:rPr>
        <w:t xml:space="preserve">锁，“苏采云</w:t>
      </w:r>
      <w:r>
        <w:rPr>
          <w:spacing w:val="-88"/>
          <w:sz w:val="24"/>
          <w:szCs w:val="24"/>
        </w:rPr>
        <w:t xml:space="preserve"> </w:t>
      </w:r>
      <w:r>
        <w:rPr>
          <w:spacing w:val="-3"/>
          <w:sz w:val="24"/>
          <w:szCs w:val="24"/>
        </w:rPr>
        <w:t xml:space="preserve">”系统目前仅支持“苏采云</w:t>
      </w:r>
      <w:r>
        <w:rPr>
          <w:spacing w:val="-88"/>
          <w:sz w:val="24"/>
          <w:szCs w:val="24"/>
        </w:rPr>
        <w:t xml:space="preserve"> </w:t>
      </w:r>
      <w:r>
        <w:rPr>
          <w:spacing w:val="-3"/>
          <w:sz w:val="24"/>
          <w:szCs w:val="24"/>
        </w:rPr>
        <w:t xml:space="preserve">”系统下的政</w:t>
      </w:r>
      <w:r>
        <w:rPr>
          <w:spacing w:val="-2"/>
          <w:sz w:val="24"/>
          <w:szCs w:val="24"/>
        </w:rPr>
        <w:t xml:space="preserve">务</w:t>
      </w:r>
      <w:r>
        <w:rPr>
          <w:spacing w:val="-53"/>
          <w:sz w:val="24"/>
          <w:szCs w:val="24"/>
        </w:rPr>
        <w:t xml:space="preserve"> </w:t>
      </w:r>
      <w:r>
        <w:rPr>
          <w:spacing w:val="-2"/>
          <w:sz w:val="24"/>
          <w:szCs w:val="24"/>
        </w:rPr>
        <w:t xml:space="preserve">CA，省内各地区办理的“苏采云</w:t>
      </w:r>
      <w:r>
        <w:rPr>
          <w:spacing w:val="-88"/>
          <w:sz w:val="24"/>
          <w:szCs w:val="24"/>
        </w:rPr>
        <w:t xml:space="preserve"> </w:t>
      </w:r>
      <w:r>
        <w:rPr>
          <w:spacing w:val="-2"/>
          <w:sz w:val="24"/>
          <w:szCs w:val="24"/>
        </w:rPr>
        <w:t xml:space="preserve">”系统下的政务</w:t>
      </w:r>
      <w:r>
        <w:rPr>
          <w:spacing w:val="-52"/>
          <w:sz w:val="24"/>
          <w:szCs w:val="24"/>
        </w:rPr>
        <w:t xml:space="preserve"> </w:t>
      </w:r>
      <w:r>
        <w:rPr>
          <w:spacing w:val="-2"/>
          <w:sz w:val="24"/>
          <w:szCs w:val="24"/>
        </w:rPr>
        <w:t xml:space="preserve">CA</w:t>
      </w:r>
      <w:r>
        <w:rPr>
          <w:spacing w:val="-51"/>
          <w:sz w:val="24"/>
          <w:szCs w:val="24"/>
        </w:rPr>
        <w:t xml:space="preserve"> </w:t>
      </w:r>
      <w:r>
        <w:rPr>
          <w:spacing w:val="-3"/>
          <w:sz w:val="24"/>
          <w:szCs w:val="24"/>
        </w:rPr>
        <w:t xml:space="preserve">全省通用。“CA</w:t>
      </w:r>
      <w:r>
        <w:rPr>
          <w:spacing w:val="-49"/>
          <w:sz w:val="24"/>
          <w:szCs w:val="24"/>
        </w:rPr>
        <w:t xml:space="preserve"> </w:t>
      </w:r>
      <w:r>
        <w:rPr>
          <w:spacing w:val="-3"/>
          <w:sz w:val="24"/>
          <w:szCs w:val="24"/>
        </w:rPr>
        <w:t xml:space="preserve">数字</w:t>
      </w:r>
      <w:r>
        <w:rPr>
          <w:spacing w:val="-2"/>
          <w:sz w:val="24"/>
          <w:szCs w:val="24"/>
        </w:rPr>
        <w:t xml:space="preserve">证书</w:t>
      </w:r>
      <w:r>
        <w:rPr>
          <w:spacing w:val="-88"/>
          <w:sz w:val="24"/>
          <w:szCs w:val="24"/>
        </w:rPr>
        <w:t xml:space="preserve"> </w:t>
      </w:r>
      <w:r>
        <w:rPr>
          <w:spacing w:val="-2"/>
          <w:sz w:val="24"/>
          <w:szCs w:val="24"/>
        </w:rPr>
        <w:t xml:space="preserve">”的办理材料详见“徐州政府采购网-业务工作-快速服务-下</w:t>
      </w:r>
      <w:r>
        <w:rPr>
          <w:spacing w:val="-3"/>
          <w:sz w:val="24"/>
          <w:szCs w:val="24"/>
        </w:rPr>
        <w:t xml:space="preserve">载专区</w:t>
      </w:r>
      <w:r>
        <w:rPr>
          <w:spacing w:val="-88"/>
          <w:sz w:val="24"/>
          <w:szCs w:val="24"/>
        </w:rPr>
        <w:t xml:space="preserve"> </w:t>
      </w:r>
      <w:r>
        <w:rPr>
          <w:spacing w:val="-3"/>
          <w:sz w:val="24"/>
          <w:szCs w:val="24"/>
        </w:rPr>
        <w:t xml:space="preserve">”中的《“苏采云</w:t>
      </w:r>
      <w:r>
        <w:rPr>
          <w:spacing w:val="-85"/>
          <w:sz w:val="24"/>
          <w:szCs w:val="24"/>
        </w:rPr>
        <w:t xml:space="preserve"> </w:t>
      </w:r>
      <w:r>
        <w:rPr>
          <w:spacing w:val="-3"/>
          <w:sz w:val="24"/>
          <w:szCs w:val="24"/>
        </w:rPr>
        <w:t xml:space="preserve">”系统政务</w:t>
      </w:r>
      <w:r>
        <w:rPr>
          <w:spacing w:val="-53"/>
          <w:sz w:val="24"/>
          <w:szCs w:val="24"/>
        </w:rPr>
        <w:t xml:space="preserve"> </w:t>
      </w:r>
      <w:r>
        <w:rPr>
          <w:spacing w:val="-3"/>
          <w:sz w:val="24"/>
          <w:szCs w:val="24"/>
        </w:rPr>
        <w:t xml:space="preserve">CA</w:t>
      </w:r>
      <w:r>
        <w:rPr>
          <w:spacing w:val="-46"/>
          <w:sz w:val="24"/>
          <w:szCs w:val="24"/>
        </w:rPr>
        <w:t xml:space="preserve"> </w:t>
      </w:r>
      <w:r>
        <w:rPr>
          <w:spacing w:val="-3"/>
          <w:sz w:val="24"/>
          <w:szCs w:val="24"/>
        </w:rPr>
        <w:t xml:space="preserve">办理材料、操作手册及控件下载》。</w:t>
      </w:r>
      <w:r/>
    </w:p>
    <w:p>
      <w:pPr>
        <w:pStyle w:val="1739"/>
        <w:ind w:right="-64"/>
        <w:keepLines w:val="0"/>
        <w:keepNext w:val="0"/>
        <w:pageBreakBefore w:val="0"/>
        <w:spacing w:line="360" w:lineRule="auto"/>
        <w:widowControl/>
        <w:rPr>
          <w:sz w:val="24"/>
          <w:szCs w:val="24"/>
        </w:rPr>
      </w:pPr>
      <w:r>
        <w:rPr>
          <w:spacing w:val="-2"/>
          <w:sz w:val="24"/>
          <w:szCs w:val="24"/>
        </w:rPr>
        <w:t xml:space="preserve">（4）采购文件（后缀名为“.kedt</w:t>
      </w:r>
      <w:r>
        <w:rPr>
          <w:spacing w:val="-74"/>
          <w:sz w:val="24"/>
          <w:szCs w:val="24"/>
        </w:rPr>
        <w:t xml:space="preserve"> </w:t>
      </w:r>
      <w:r>
        <w:rPr>
          <w:spacing w:val="-2"/>
          <w:sz w:val="24"/>
          <w:szCs w:val="24"/>
        </w:rPr>
        <w:t xml:space="preserve">”）、供应商操作手册及政府采购客</w:t>
      </w:r>
      <w:r>
        <w:rPr>
          <w:spacing w:val="-1"/>
          <w:sz w:val="24"/>
          <w:szCs w:val="24"/>
        </w:rPr>
        <w:t xml:space="preserve">户端工具可通过“苏采云</w:t>
      </w:r>
      <w:r>
        <w:rPr>
          <w:spacing w:val="-88"/>
          <w:sz w:val="24"/>
          <w:szCs w:val="24"/>
        </w:rPr>
        <w:t xml:space="preserve"> </w:t>
      </w:r>
      <w:r>
        <w:rPr>
          <w:spacing w:val="-1"/>
          <w:sz w:val="24"/>
          <w:szCs w:val="24"/>
        </w:rPr>
        <w:t xml:space="preserve">”系统--已报名项目--报名详情页</w:t>
      </w:r>
      <w:r>
        <w:rPr>
          <w:spacing w:val="-2"/>
          <w:sz w:val="24"/>
          <w:szCs w:val="24"/>
        </w:rPr>
        <w:t xml:space="preserve">面内相应链接进</w:t>
      </w:r>
      <w:r>
        <w:rPr>
          <w:sz w:val="24"/>
          <w:szCs w:val="24"/>
        </w:rPr>
        <w:t xml:space="preserve">行下载；供应商操作手册及政府采购客户端工具也可通</w:t>
      </w:r>
      <w:r>
        <w:rPr>
          <w:spacing w:val="-1"/>
          <w:sz w:val="24"/>
          <w:szCs w:val="24"/>
        </w:rPr>
        <w:t xml:space="preserve">过徐州政府采购网--</w:t>
      </w:r>
      <w:r>
        <w:rPr>
          <w:sz w:val="24"/>
          <w:szCs w:val="24"/>
        </w:rPr>
        <w:t xml:space="preserve">业务工作--快速服务--下载专区，点击进入《江苏省</w:t>
      </w:r>
      <w:r>
        <w:rPr>
          <w:spacing w:val="-1"/>
          <w:sz w:val="24"/>
          <w:szCs w:val="24"/>
        </w:rPr>
        <w:t xml:space="preserve">政府采购管理交易系统（苏采云）供应商操作手册及政府采购客户端》，进行下载。</w:t>
      </w:r>
      <w:r/>
    </w:p>
    <w:p>
      <w:pPr>
        <w:pStyle w:val="1739"/>
        <w:ind w:right="-64"/>
        <w:keepLines w:val="0"/>
        <w:keepNext w:val="0"/>
        <w:pageBreakBefore w:val="0"/>
        <w:spacing w:line="360" w:lineRule="auto"/>
        <w:widowControl/>
        <w:rPr>
          <w:sz w:val="24"/>
          <w:szCs w:val="24"/>
        </w:rPr>
      </w:pPr>
      <w:r>
        <w:rPr>
          <w:spacing w:val="-1"/>
          <w:sz w:val="24"/>
          <w:szCs w:val="24"/>
        </w:rPr>
        <w:t xml:space="preserve">（二）采购代理机构将数据电文形式的招标文件加载至电子招标投标交</w:t>
      </w:r>
      <w:r>
        <w:rPr>
          <w:spacing w:val="-2"/>
          <w:sz w:val="24"/>
          <w:szCs w:val="24"/>
        </w:rPr>
        <w:t xml:space="preserve">易平台，供潜在投标人下载或者查阅。</w:t>
      </w:r>
      <w:r/>
    </w:p>
    <w:p>
      <w:pPr>
        <w:pStyle w:val="1739"/>
        <w:keepLines w:val="0"/>
        <w:keepNext w:val="0"/>
        <w:pageBreakBefore w:val="0"/>
        <w:spacing w:line="360" w:lineRule="auto"/>
        <w:widowControl/>
        <w:rPr>
          <w:sz w:val="24"/>
          <w:szCs w:val="24"/>
        </w:rPr>
      </w:pPr>
      <w:r>
        <w:rPr>
          <w:spacing w:val="-3"/>
          <w:sz w:val="24"/>
          <w:szCs w:val="24"/>
        </w:rPr>
        <w:t xml:space="preserve">（三）售价：免费。</w:t>
      </w:r>
      <w:r/>
    </w:p>
    <w:p>
      <w:pPr>
        <w:pStyle w:val="1739"/>
        <w:keepLines w:val="0"/>
        <w:keepNext w:val="0"/>
        <w:pageBreakBefore w:val="0"/>
        <w:spacing w:line="360" w:lineRule="auto"/>
        <w:widowControl/>
        <w:rPr>
          <w:sz w:val="24"/>
          <w:szCs w:val="24"/>
        </w:rPr>
      </w:pPr>
      <w:r>
        <w:rPr>
          <w:b/>
          <w:bCs/>
          <w:spacing w:val="-6"/>
          <w:sz w:val="24"/>
          <w:szCs w:val="24"/>
        </w:rPr>
        <w:t xml:space="preserve">四、投标有关信息</w:t>
      </w:r>
      <w:r/>
    </w:p>
    <w:p>
      <w:pPr>
        <w:pStyle w:val="1739"/>
        <w:keepLines w:val="0"/>
        <w:keepNext w:val="0"/>
        <w:pageBreakBefore w:val="0"/>
        <w:spacing w:line="360" w:lineRule="auto"/>
        <w:widowControl/>
        <w:rPr>
          <w:sz w:val="24"/>
          <w:szCs w:val="24"/>
        </w:rPr>
      </w:pPr>
      <w:r>
        <w:rPr>
          <w:spacing w:val="-6"/>
          <w:sz w:val="24"/>
          <w:szCs w:val="24"/>
        </w:rPr>
        <w:t xml:space="preserve">1.投标截止时间：</w:t>
      </w:r>
      <w:r>
        <w:rPr>
          <w:color w:val="0000ff"/>
          <w:spacing w:val="-6"/>
          <w:sz w:val="24"/>
          <w:szCs w:val="24"/>
          <w:u w:val="single"/>
        </w:rPr>
        <w:t xml:space="preserve">202</w:t>
      </w:r>
      <w:r>
        <w:rPr>
          <w:rFonts w:hint="eastAsia"/>
          <w:color w:val="0000ff"/>
          <w:spacing w:val="-6"/>
          <w:sz w:val="24"/>
          <w:szCs w:val="24"/>
          <w:u w:val="single"/>
          <w:lang w:val="en-US" w:eastAsia="zh-CN"/>
        </w:rPr>
        <w:t xml:space="preserve">6</w:t>
      </w:r>
      <w:r>
        <w:rPr>
          <w:color w:val="0000ff"/>
          <w:spacing w:val="-6"/>
          <w:sz w:val="24"/>
          <w:szCs w:val="24"/>
          <w:u w:val="single"/>
        </w:rPr>
        <w:t xml:space="preserve">年5</w:t>
      </w:r>
      <w:r>
        <w:rPr>
          <w:color w:val="0000ff"/>
          <w:spacing w:val="-6"/>
          <w:sz w:val="24"/>
          <w:szCs w:val="24"/>
          <w:u w:val="single"/>
        </w:rPr>
        <w:t xml:space="preserve">月</w:t>
      </w:r>
      <w:r>
        <w:rPr>
          <w:color w:val="0000ff"/>
          <w:spacing w:val="-48"/>
          <w:sz w:val="24"/>
          <w:szCs w:val="24"/>
          <w:u w:val="single"/>
        </w:rPr>
        <w:t xml:space="preserve">19</w:t>
      </w:r>
      <w:r>
        <w:rPr>
          <w:color w:val="0000ff"/>
          <w:spacing w:val="-6"/>
          <w:sz w:val="24"/>
          <w:szCs w:val="24"/>
          <w:u w:val="single"/>
        </w:rPr>
        <w:t xml:space="preserve">日</w:t>
      </w:r>
      <w:r>
        <w:rPr>
          <w:color w:val="0000ff"/>
          <w:spacing w:val="-6"/>
          <w:sz w:val="24"/>
          <w:szCs w:val="24"/>
        </w:rPr>
        <w:t xml:space="preserve">北京时间</w:t>
      </w:r>
      <w:r>
        <w:rPr>
          <w:color w:val="0000ff"/>
          <w:spacing w:val="-49"/>
          <w:sz w:val="24"/>
          <w:szCs w:val="24"/>
        </w:rPr>
        <w:t xml:space="preserve"> </w:t>
      </w:r>
      <w:r>
        <w:rPr>
          <w:color w:val="0000ff"/>
          <w:spacing w:val="-6"/>
          <w:sz w:val="24"/>
          <w:szCs w:val="24"/>
        </w:rPr>
        <w:t xml:space="preserve">09:30</w:t>
      </w:r>
      <w:r/>
    </w:p>
    <w:p>
      <w:pPr>
        <w:pStyle w:val="1739"/>
        <w:keepLines w:val="0"/>
        <w:keepNext w:val="0"/>
        <w:pageBreakBefore w:val="0"/>
        <w:spacing w:line="360" w:lineRule="auto"/>
        <w:widowControl/>
        <w:rPr>
          <w:color w:val="0000ff"/>
          <w:sz w:val="24"/>
          <w:szCs w:val="24"/>
        </w:rPr>
      </w:pPr>
      <w:r>
        <w:rPr>
          <w:spacing w:val="-6"/>
          <w:sz w:val="24"/>
          <w:szCs w:val="24"/>
        </w:rPr>
        <w:t xml:space="preserve">2.开标时间：</w:t>
      </w:r>
      <w:r>
        <w:rPr>
          <w:color w:val="0000ff"/>
          <w:spacing w:val="-6"/>
          <w:sz w:val="24"/>
          <w:szCs w:val="24"/>
          <w:u w:val="single"/>
        </w:rPr>
        <w:t xml:space="preserve">202</w:t>
      </w:r>
      <w:r>
        <w:rPr>
          <w:rFonts w:hint="eastAsia"/>
          <w:color w:val="0000ff"/>
          <w:spacing w:val="-6"/>
          <w:sz w:val="24"/>
          <w:szCs w:val="24"/>
          <w:u w:val="single"/>
          <w:lang w:val="en-US" w:eastAsia="zh-CN"/>
        </w:rPr>
        <w:t xml:space="preserve">6</w:t>
      </w:r>
      <w:r>
        <w:rPr>
          <w:color w:val="0000ff"/>
          <w:spacing w:val="-6"/>
          <w:sz w:val="24"/>
          <w:szCs w:val="24"/>
          <w:u w:val="single"/>
        </w:rPr>
        <w:t xml:space="preserve">年5</w:t>
      </w:r>
      <w:r>
        <w:rPr>
          <w:color w:val="0000ff"/>
          <w:spacing w:val="-6"/>
          <w:sz w:val="24"/>
          <w:szCs w:val="24"/>
          <w:u w:val="single"/>
        </w:rPr>
        <w:t xml:space="preserve">月19</w:t>
      </w:r>
      <w:r>
        <w:rPr>
          <w:color w:val="0000ff"/>
          <w:spacing w:val="-6"/>
          <w:sz w:val="24"/>
          <w:szCs w:val="24"/>
          <w:u w:val="single"/>
        </w:rPr>
        <w:t xml:space="preserve">日</w:t>
      </w:r>
      <w:r>
        <w:rPr>
          <w:color w:val="0000ff"/>
          <w:spacing w:val="-6"/>
          <w:sz w:val="24"/>
          <w:szCs w:val="24"/>
        </w:rPr>
        <w:t xml:space="preserve">北京时间</w:t>
      </w:r>
      <w:r>
        <w:rPr>
          <w:color w:val="0000ff"/>
          <w:spacing w:val="-49"/>
          <w:sz w:val="24"/>
          <w:szCs w:val="24"/>
        </w:rPr>
        <w:t xml:space="preserve"> </w:t>
      </w:r>
      <w:r>
        <w:rPr>
          <w:color w:val="0000ff"/>
          <w:spacing w:val="-6"/>
          <w:sz w:val="24"/>
          <w:szCs w:val="24"/>
        </w:rPr>
        <w:t xml:space="preserve">09:30</w:t>
      </w:r>
      <w:r/>
    </w:p>
    <w:p>
      <w:pPr>
        <w:pStyle w:val="1739"/>
        <w:ind w:right="-64"/>
        <w:keepLines w:val="0"/>
        <w:keepNext w:val="0"/>
        <w:pageBreakBefore w:val="0"/>
        <w:spacing w:line="360" w:lineRule="auto"/>
        <w:widowControl/>
        <w:rPr>
          <w:sz w:val="24"/>
          <w:szCs w:val="24"/>
        </w:rPr>
      </w:pPr>
      <w:r>
        <w:rPr>
          <w:spacing w:val="-2"/>
          <w:sz w:val="24"/>
          <w:szCs w:val="24"/>
        </w:rPr>
        <w:t xml:space="preserve">3.开标地点：“苏采云</w:t>
      </w:r>
      <w:r>
        <w:rPr>
          <w:spacing w:val="-88"/>
          <w:sz w:val="24"/>
          <w:szCs w:val="24"/>
        </w:rPr>
        <w:t xml:space="preserve"> </w:t>
      </w:r>
      <w:r>
        <w:rPr>
          <w:spacing w:val="-2"/>
          <w:sz w:val="24"/>
          <w:szCs w:val="24"/>
        </w:rPr>
        <w:t xml:space="preserve">”系统“开标大厅</w:t>
      </w:r>
      <w:r>
        <w:rPr>
          <w:spacing w:val="-88"/>
          <w:sz w:val="24"/>
          <w:szCs w:val="24"/>
        </w:rPr>
        <w:t xml:space="preserve"> </w:t>
      </w:r>
      <w:r>
        <w:rPr>
          <w:spacing w:val="-3"/>
          <w:sz w:val="24"/>
          <w:szCs w:val="24"/>
        </w:rPr>
        <w:t xml:space="preserve">”或进入徐州政府采购网--业</w:t>
      </w:r>
      <w:r>
        <w:rPr>
          <w:spacing w:val="-2"/>
          <w:sz w:val="24"/>
          <w:szCs w:val="24"/>
        </w:rPr>
        <w:t xml:space="preserve">务工作--用户登录，点击“苏采云</w:t>
      </w:r>
      <w:r>
        <w:rPr>
          <w:spacing w:val="-76"/>
          <w:sz w:val="24"/>
          <w:szCs w:val="24"/>
        </w:rPr>
        <w:t xml:space="preserve"> </w:t>
      </w:r>
      <w:r>
        <w:rPr>
          <w:spacing w:val="-2"/>
          <w:sz w:val="24"/>
          <w:szCs w:val="24"/>
        </w:rPr>
        <w:t xml:space="preserve">”进入系统“开标大厅</w:t>
      </w:r>
      <w:r>
        <w:rPr>
          <w:spacing w:val="-88"/>
          <w:sz w:val="24"/>
          <w:szCs w:val="24"/>
        </w:rPr>
        <w:t xml:space="preserve"> </w:t>
      </w:r>
      <w:r>
        <w:rPr>
          <w:spacing w:val="-2"/>
          <w:sz w:val="24"/>
          <w:szCs w:val="24"/>
        </w:rPr>
        <w:t xml:space="preserve">”。</w:t>
      </w:r>
      <w:r/>
    </w:p>
    <w:p>
      <w:pPr>
        <w:pStyle w:val="1739"/>
        <w:keepLines w:val="0"/>
        <w:keepNext w:val="0"/>
        <w:pageBreakBefore w:val="0"/>
        <w:spacing w:line="360" w:lineRule="auto"/>
        <w:widowControl/>
        <w:rPr>
          <w:sz w:val="24"/>
          <w:szCs w:val="24"/>
        </w:rPr>
      </w:pPr>
      <w:r>
        <w:rPr>
          <w:b/>
          <w:bCs/>
          <w:spacing w:val="-4"/>
          <w:sz w:val="24"/>
          <w:szCs w:val="24"/>
        </w:rPr>
        <w:t xml:space="preserve">五、公告期限</w:t>
      </w:r>
      <w:r/>
    </w:p>
    <w:p>
      <w:pPr>
        <w:pStyle w:val="1739"/>
        <w:keepLines w:val="0"/>
        <w:keepNext w:val="0"/>
        <w:pageBreakBefore w:val="0"/>
        <w:spacing w:line="360" w:lineRule="auto"/>
        <w:widowControl/>
        <w:rPr>
          <w:sz w:val="24"/>
          <w:szCs w:val="24"/>
        </w:rPr>
      </w:pPr>
      <w:r>
        <w:rPr>
          <w:spacing w:val="-5"/>
          <w:sz w:val="24"/>
          <w:szCs w:val="24"/>
        </w:rPr>
        <w:t xml:space="preserve">自本公告发布之日起</w:t>
      </w:r>
      <w:r>
        <w:rPr>
          <w:spacing w:val="-45"/>
          <w:sz w:val="24"/>
          <w:szCs w:val="24"/>
        </w:rPr>
        <w:t xml:space="preserve"> </w:t>
      </w:r>
      <w:r>
        <w:rPr>
          <w:spacing w:val="-5"/>
          <w:sz w:val="24"/>
          <w:szCs w:val="24"/>
        </w:rPr>
        <w:t xml:space="preserve">5</w:t>
      </w:r>
      <w:r>
        <w:rPr>
          <w:spacing w:val="-50"/>
          <w:sz w:val="24"/>
          <w:szCs w:val="24"/>
        </w:rPr>
        <w:t xml:space="preserve"> </w:t>
      </w:r>
      <w:r>
        <w:rPr>
          <w:spacing w:val="-5"/>
          <w:sz w:val="24"/>
          <w:szCs w:val="24"/>
        </w:rPr>
        <w:t xml:space="preserve">个工作日。</w:t>
      </w:r>
      <w:r/>
    </w:p>
    <w:p>
      <w:pPr>
        <w:pStyle w:val="1739"/>
        <w:keepLines w:val="0"/>
        <w:keepNext w:val="0"/>
        <w:pageBreakBefore w:val="0"/>
        <w:spacing w:line="360" w:lineRule="auto"/>
        <w:widowControl/>
        <w:rPr>
          <w:sz w:val="24"/>
          <w:szCs w:val="24"/>
        </w:rPr>
      </w:pPr>
      <w:r>
        <w:rPr>
          <w:b/>
          <w:bCs/>
          <w:spacing w:val="-4"/>
          <w:sz w:val="24"/>
          <w:szCs w:val="24"/>
        </w:rPr>
        <w:t xml:space="preserve">六、其他补充事宜</w:t>
      </w:r>
      <w:r/>
    </w:p>
    <w:p>
      <w:pPr>
        <w:pStyle w:val="1739"/>
        <w:keepLines w:val="0"/>
        <w:keepNext w:val="0"/>
        <w:pageBreakBefore w:val="0"/>
        <w:spacing w:line="360" w:lineRule="auto"/>
        <w:widowControl/>
        <w:rPr>
          <w:sz w:val="24"/>
          <w:szCs w:val="24"/>
        </w:rPr>
      </w:pPr>
      <w:r>
        <w:rPr>
          <w:spacing w:val="-2"/>
          <w:sz w:val="24"/>
          <w:szCs w:val="24"/>
        </w:rPr>
        <w:t xml:space="preserve">（一）采购文件的澄清或者修改</w:t>
      </w:r>
      <w:r/>
    </w:p>
    <w:p>
      <w:pPr>
        <w:pStyle w:val="1739"/>
        <w:ind w:right="-64"/>
        <w:keepLines w:val="0"/>
        <w:keepNext w:val="0"/>
        <w:pageBreakBefore w:val="0"/>
        <w:spacing w:line="360" w:lineRule="auto"/>
        <w:widowControl/>
        <w:rPr>
          <w:sz w:val="24"/>
          <w:szCs w:val="24"/>
        </w:rPr>
      </w:pPr>
      <w:r>
        <w:rPr>
          <w:sz w:val="24"/>
          <w:szCs w:val="24"/>
        </w:rPr>
        <w:t xml:space="preserve">采购代理机构可以对已发出的招标文件进行必要</w:t>
      </w:r>
      <w:r>
        <w:rPr>
          <w:spacing w:val="-1"/>
          <w:sz w:val="24"/>
          <w:szCs w:val="24"/>
        </w:rPr>
        <w:t xml:space="preserve">的澄清或者修改。澄清或者修改的内容以所发布的本项目的“更正（</w:t>
      </w:r>
      <w:r>
        <w:rPr>
          <w:spacing w:val="-2"/>
          <w:sz w:val="24"/>
          <w:szCs w:val="24"/>
        </w:rPr>
        <w:t xml:space="preserve">澄清）公告</w:t>
      </w:r>
      <w:r>
        <w:rPr>
          <w:spacing w:val="-88"/>
          <w:sz w:val="24"/>
          <w:szCs w:val="24"/>
        </w:rPr>
        <w:t xml:space="preserve"> </w:t>
      </w:r>
      <w:r>
        <w:rPr>
          <w:spacing w:val="-2"/>
          <w:sz w:val="24"/>
          <w:szCs w:val="24"/>
        </w:rPr>
        <w:t xml:space="preserve">”的形式通知所有</w:t>
      </w:r>
      <w:r>
        <w:rPr>
          <w:spacing w:val="-1"/>
          <w:sz w:val="24"/>
          <w:szCs w:val="24"/>
        </w:rPr>
        <w:t xml:space="preserve">获取招标文件的潜在投标人。发布本项目的“</w:t>
      </w:r>
      <w:r>
        <w:rPr>
          <w:spacing w:val="-2"/>
          <w:sz w:val="24"/>
          <w:szCs w:val="24"/>
        </w:rPr>
        <w:t xml:space="preserve">更正（澄清）公告</w:t>
      </w:r>
      <w:r>
        <w:rPr>
          <w:spacing w:val="-88"/>
          <w:sz w:val="24"/>
          <w:szCs w:val="24"/>
        </w:rPr>
        <w:t xml:space="preserve"> </w:t>
      </w:r>
      <w:r>
        <w:rPr>
          <w:spacing w:val="-2"/>
          <w:sz w:val="24"/>
          <w:szCs w:val="24"/>
        </w:rPr>
        <w:t xml:space="preserve">”后采购代</w:t>
      </w:r>
      <w:r>
        <w:rPr>
          <w:sz w:val="24"/>
          <w:szCs w:val="24"/>
        </w:rPr>
        <w:t xml:space="preserve">理机构已尽通知义务。敬请各潜在投标人关注本项目的“更正（澄清）公</w:t>
      </w:r>
      <w:r>
        <w:rPr>
          <w:spacing w:val="-3"/>
          <w:sz w:val="24"/>
          <w:szCs w:val="24"/>
        </w:rPr>
        <w:t xml:space="preserve">告</w:t>
      </w:r>
      <w:r>
        <w:rPr>
          <w:spacing w:val="-86"/>
          <w:sz w:val="24"/>
          <w:szCs w:val="24"/>
        </w:rPr>
        <w:t xml:space="preserve"> </w:t>
      </w:r>
      <w:r>
        <w:rPr>
          <w:spacing w:val="-3"/>
          <w:sz w:val="24"/>
          <w:szCs w:val="24"/>
        </w:rPr>
        <w:t xml:space="preserve">”，否则，将自行承担相应的风险。</w:t>
      </w:r>
      <w:r/>
    </w:p>
    <w:p>
      <w:pPr>
        <w:pStyle w:val="1739"/>
        <w:keepLines w:val="0"/>
        <w:keepNext w:val="0"/>
        <w:pageBreakBefore w:val="0"/>
        <w:spacing w:line="360" w:lineRule="auto"/>
        <w:widowControl/>
        <w:rPr>
          <w:sz w:val="24"/>
          <w:szCs w:val="24"/>
        </w:rPr>
      </w:pPr>
      <w:r>
        <w:rPr>
          <w:spacing w:val="-3"/>
          <w:sz w:val="24"/>
          <w:szCs w:val="24"/>
        </w:rPr>
        <w:t xml:space="preserve">（二）终止招标</w:t>
      </w:r>
      <w:r/>
    </w:p>
    <w:p>
      <w:pPr>
        <w:pStyle w:val="1739"/>
        <w:ind w:right="48"/>
        <w:jc w:val="both"/>
        <w:keepLines w:val="0"/>
        <w:keepNext w:val="0"/>
        <w:pageBreakBefore w:val="0"/>
        <w:spacing w:line="360" w:lineRule="auto"/>
        <w:widowControl/>
        <w:rPr>
          <w:sz w:val="24"/>
          <w:szCs w:val="24"/>
        </w:rPr>
      </w:pPr>
      <w:r>
        <w:rPr>
          <w:spacing w:val="-2"/>
          <w:sz w:val="24"/>
          <w:szCs w:val="24"/>
        </w:rPr>
        <w:t xml:space="preserve">终止招标的，采购代理机构应当及时在原公告发布媒</w:t>
      </w:r>
      <w:r>
        <w:rPr>
          <w:spacing w:val="-3"/>
          <w:sz w:val="24"/>
          <w:szCs w:val="24"/>
        </w:rPr>
        <w:t xml:space="preserve">体上发布终止公告，</w:t>
      </w:r>
      <w:r>
        <w:rPr>
          <w:spacing w:val="-1"/>
          <w:sz w:val="24"/>
          <w:szCs w:val="24"/>
        </w:rPr>
        <w:t xml:space="preserve">以“终止公告</w:t>
      </w:r>
      <w:r>
        <w:rPr>
          <w:spacing w:val="-86"/>
          <w:sz w:val="24"/>
          <w:szCs w:val="24"/>
        </w:rPr>
        <w:t xml:space="preserve"> </w:t>
      </w:r>
      <w:r>
        <w:rPr>
          <w:spacing w:val="-1"/>
          <w:sz w:val="24"/>
          <w:szCs w:val="24"/>
        </w:rPr>
        <w:t xml:space="preserve">”的形式通知已经获取招标文件的潜在投标人，发布本项目的“终止公告</w:t>
      </w:r>
      <w:r>
        <w:rPr>
          <w:spacing w:val="-86"/>
          <w:sz w:val="24"/>
          <w:szCs w:val="24"/>
        </w:rPr>
        <w:t xml:space="preserve"> </w:t>
      </w:r>
      <w:r>
        <w:rPr>
          <w:spacing w:val="-1"/>
          <w:sz w:val="24"/>
          <w:szCs w:val="24"/>
        </w:rPr>
        <w:t xml:space="preserve">”后采购代理机构已尽通知义务。敬请各潜在投标人关注本项目</w:t>
      </w:r>
      <w:r>
        <w:rPr>
          <w:spacing w:val="-2"/>
          <w:sz w:val="24"/>
          <w:szCs w:val="24"/>
        </w:rPr>
        <w:t xml:space="preserve">的“终止公告</w:t>
      </w:r>
      <w:r>
        <w:rPr>
          <w:spacing w:val="-75"/>
          <w:sz w:val="24"/>
          <w:szCs w:val="24"/>
        </w:rPr>
        <w:t xml:space="preserve"> </w:t>
      </w:r>
      <w:r>
        <w:rPr>
          <w:spacing w:val="-2"/>
          <w:sz w:val="24"/>
          <w:szCs w:val="24"/>
        </w:rPr>
        <w:t xml:space="preserve">”，否则，将自行承担相应的风险。</w:t>
      </w:r>
      <w:r/>
    </w:p>
    <w:p>
      <w:pPr>
        <w:pStyle w:val="1739"/>
        <w:keepLines w:val="0"/>
        <w:keepNext w:val="0"/>
        <w:pageBreakBefore w:val="0"/>
        <w:spacing w:line="360" w:lineRule="auto"/>
        <w:widowControl/>
        <w:rPr>
          <w:sz w:val="24"/>
          <w:szCs w:val="24"/>
        </w:rPr>
      </w:pPr>
      <w:r>
        <w:rPr>
          <w:b/>
          <w:bCs/>
          <w:spacing w:val="-3"/>
          <w:sz w:val="24"/>
          <w:szCs w:val="24"/>
        </w:rPr>
        <w:t xml:space="preserve">七、对本次招标提出询问，请按以下方式联系</w:t>
      </w:r>
      <w:r/>
    </w:p>
    <w:p>
      <w:pPr>
        <w:pStyle w:val="1739"/>
        <w:keepLines w:val="0"/>
        <w:keepNext w:val="0"/>
        <w:pageBreakBefore w:val="0"/>
        <w:spacing w:line="360" w:lineRule="auto"/>
        <w:widowControl/>
        <w:rPr>
          <w:sz w:val="24"/>
          <w:szCs w:val="24"/>
        </w:rPr>
      </w:pPr>
      <w:r>
        <w:rPr>
          <w:spacing w:val="-4"/>
          <w:sz w:val="24"/>
          <w:szCs w:val="24"/>
        </w:rPr>
        <w:t xml:space="preserve">1.采购人信息</w:t>
      </w:r>
      <w:r/>
    </w:p>
    <w:p>
      <w:pPr>
        <w:pStyle w:val="1739"/>
        <w:keepLines w:val="0"/>
        <w:keepNext w:val="0"/>
        <w:pageBreakBefore w:val="0"/>
        <w:spacing w:line="360" w:lineRule="auto"/>
        <w:widowControl/>
        <w:rPr>
          <w:sz w:val="24"/>
          <w:szCs w:val="24"/>
        </w:rPr>
      </w:pPr>
      <w:r>
        <w:rPr>
          <w:spacing w:val="-1"/>
          <w:sz w:val="24"/>
          <w:szCs w:val="24"/>
        </w:rPr>
        <w:t xml:space="preserve">名称：徐州经济技术开发区宣传部</w:t>
      </w:r>
      <w:r/>
    </w:p>
    <w:p>
      <w:pPr>
        <w:pStyle w:val="1739"/>
        <w:keepLines w:val="0"/>
        <w:keepNext w:val="0"/>
        <w:pageBreakBefore w:val="0"/>
        <w:spacing w:line="360" w:lineRule="auto"/>
        <w:widowControl/>
        <w:rPr>
          <w:rFonts w:hint="eastAsia" w:eastAsia="宋体"/>
          <w:sz w:val="24"/>
          <w:szCs w:val="24"/>
          <w:lang w:eastAsia="zh-CN"/>
        </w:rPr>
      </w:pPr>
      <w:r>
        <w:rPr>
          <w:spacing w:val="2"/>
          <w:sz w:val="24"/>
          <w:szCs w:val="24"/>
        </w:rPr>
        <w:t xml:space="preserve">地址：</w:t>
      </w:r>
      <w:r>
        <w:rPr>
          <w:rFonts w:hint="eastAsia"/>
          <w:spacing w:val="2"/>
          <w:sz w:val="24"/>
          <w:szCs w:val="24"/>
          <w:lang w:eastAsia="zh-CN"/>
        </w:rPr>
        <w:t xml:space="preserve"> 徐海路9号科技大厦1011室</w:t>
      </w:r>
      <w:r/>
    </w:p>
    <w:p>
      <w:pPr>
        <w:pStyle w:val="1739"/>
        <w:keepLines w:val="0"/>
        <w:keepNext w:val="0"/>
        <w:pageBreakBefore w:val="0"/>
        <w:spacing w:line="360" w:lineRule="auto"/>
        <w:widowControl/>
        <w:rPr>
          <w:sz w:val="24"/>
          <w:szCs w:val="24"/>
        </w:rPr>
      </w:pPr>
      <w:r>
        <w:rPr>
          <w:spacing w:val="-6"/>
          <w:sz w:val="24"/>
          <w:szCs w:val="24"/>
        </w:rPr>
        <w:t xml:space="preserve">联</w:t>
      </w:r>
      <w:r>
        <w:rPr>
          <w:spacing w:val="14"/>
          <w:sz w:val="24"/>
          <w:szCs w:val="24"/>
        </w:rPr>
        <w:t xml:space="preserve"> </w:t>
      </w:r>
      <w:r>
        <w:rPr>
          <w:spacing w:val="-6"/>
          <w:sz w:val="24"/>
          <w:szCs w:val="24"/>
        </w:rPr>
        <w:t xml:space="preserve">系</w:t>
      </w:r>
      <w:r>
        <w:rPr>
          <w:spacing w:val="11"/>
          <w:sz w:val="24"/>
          <w:szCs w:val="24"/>
        </w:rPr>
        <w:t xml:space="preserve"> </w:t>
      </w:r>
      <w:r>
        <w:rPr>
          <w:spacing w:val="-6"/>
          <w:sz w:val="24"/>
          <w:szCs w:val="24"/>
        </w:rPr>
        <w:t xml:space="preserve">人：王潇</w:t>
      </w:r>
      <w:r/>
    </w:p>
    <w:p>
      <w:pPr>
        <w:pStyle w:val="1739"/>
        <w:keepLines w:val="0"/>
        <w:keepNext w:val="0"/>
        <w:pageBreakBefore w:val="0"/>
        <w:spacing w:line="360" w:lineRule="auto"/>
        <w:widowControl/>
        <w:rPr>
          <w:rFonts w:hint="eastAsia" w:eastAsia="宋体"/>
          <w:sz w:val="24"/>
          <w:szCs w:val="24"/>
          <w:lang w:eastAsia="zh-CN"/>
        </w:rPr>
      </w:pPr>
      <w:r>
        <w:rPr>
          <w:spacing w:val="-1"/>
          <w:sz w:val="24"/>
          <w:szCs w:val="24"/>
        </w:rPr>
        <w:t xml:space="preserve">联系方式：</w:t>
      </w:r>
      <w:r>
        <w:rPr>
          <w:rFonts w:hint="eastAsia"/>
          <w:spacing w:val="-1"/>
          <w:sz w:val="24"/>
          <w:szCs w:val="24"/>
          <w:lang w:eastAsia="zh-CN"/>
        </w:rPr>
        <w:t xml:space="preserve">0516-83255616</w:t>
      </w:r>
      <w:r/>
    </w:p>
    <w:p>
      <w:pPr>
        <w:pStyle w:val="1739"/>
        <w:keepLines w:val="0"/>
        <w:keepNext w:val="0"/>
        <w:pageBreakBefore w:val="0"/>
        <w:spacing w:line="360" w:lineRule="auto"/>
        <w:widowControl/>
        <w:rPr>
          <w:sz w:val="24"/>
          <w:szCs w:val="24"/>
        </w:rPr>
      </w:pPr>
      <w:r>
        <w:rPr>
          <w:spacing w:val="-2"/>
          <w:sz w:val="24"/>
          <w:szCs w:val="24"/>
        </w:rPr>
        <w:t xml:space="preserve">2.采购代理机构信息</w:t>
      </w:r>
      <w:r/>
    </w:p>
    <w:p>
      <w:pPr>
        <w:pStyle w:val="1739"/>
        <w:keepLines w:val="0"/>
        <w:keepNext w:val="0"/>
        <w:pageBreakBefore w:val="0"/>
        <w:spacing w:line="360" w:lineRule="auto"/>
        <w:widowControl/>
        <w:rPr>
          <w:rFonts w:hint="eastAsia" w:eastAsia="宋体"/>
          <w:sz w:val="24"/>
          <w:szCs w:val="24"/>
          <w:lang w:eastAsia="zh-CN"/>
        </w:rPr>
      </w:pPr>
      <w:r>
        <w:rPr>
          <w:spacing w:val="-1"/>
          <w:sz w:val="24"/>
          <w:szCs w:val="24"/>
        </w:rPr>
        <w:t xml:space="preserve">名称：</w:t>
      </w:r>
      <w:r>
        <w:rPr>
          <w:rFonts w:hint="eastAsia"/>
          <w:spacing w:val="-1"/>
          <w:sz w:val="24"/>
          <w:szCs w:val="24"/>
          <w:lang w:eastAsia="zh-CN"/>
        </w:rPr>
        <w:t xml:space="preserve">新沂市嘉德技术咨询有限公司</w:t>
      </w:r>
      <w:r/>
    </w:p>
    <w:p>
      <w:pPr>
        <w:pStyle w:val="1739"/>
        <w:keepLines w:val="0"/>
        <w:keepNext w:val="0"/>
        <w:pageBreakBefore w:val="0"/>
        <w:spacing w:line="360" w:lineRule="auto"/>
        <w:widowControl/>
        <w:rPr>
          <w:rFonts w:hint="eastAsia" w:eastAsia="宋体"/>
          <w:sz w:val="24"/>
          <w:szCs w:val="24"/>
          <w:lang w:eastAsia="zh-CN"/>
        </w:rPr>
      </w:pPr>
      <w:r>
        <w:rPr>
          <w:spacing w:val="-3"/>
          <w:sz w:val="24"/>
          <w:szCs w:val="24"/>
        </w:rPr>
        <w:t xml:space="preserve">地址：</w:t>
      </w:r>
      <w:r>
        <w:rPr>
          <w:rFonts w:hint="eastAsia"/>
          <w:spacing w:val="-3"/>
          <w:sz w:val="24"/>
          <w:szCs w:val="24"/>
          <w:lang w:eastAsia="zh-CN"/>
        </w:rPr>
        <w:t xml:space="preserve">新沂市北沟街道万恒东一号西门北嘉德咨询</w:t>
      </w:r>
      <w:r/>
    </w:p>
    <w:p>
      <w:pPr>
        <w:pStyle w:val="1739"/>
        <w:keepLines w:val="0"/>
        <w:keepNext w:val="0"/>
        <w:pageBreakBefore w:val="0"/>
        <w:spacing w:line="360" w:lineRule="auto"/>
        <w:widowControl/>
        <w:rPr>
          <w:rFonts w:hint="eastAsia" w:eastAsia="宋体"/>
          <w:sz w:val="24"/>
          <w:szCs w:val="24"/>
          <w:lang w:eastAsia="zh-CN"/>
        </w:rPr>
      </w:pPr>
      <w:r>
        <w:rPr>
          <w:spacing w:val="-1"/>
          <w:sz w:val="24"/>
          <w:szCs w:val="24"/>
        </w:rPr>
        <w:t xml:space="preserve">联系方式：</w:t>
      </w:r>
      <w:r>
        <w:rPr>
          <w:rFonts w:hint="eastAsia"/>
          <w:spacing w:val="-1"/>
          <w:sz w:val="24"/>
          <w:szCs w:val="24"/>
          <w:lang w:eastAsia="zh-CN"/>
        </w:rPr>
        <w:t xml:space="preserve">13225272323</w:t>
      </w:r>
      <w:r/>
    </w:p>
    <w:p>
      <w:pPr>
        <w:pStyle w:val="1739"/>
        <w:ind w:right="-284"/>
        <w:keepLines w:val="0"/>
        <w:keepNext w:val="0"/>
        <w:pageBreakBefore w:val="0"/>
        <w:spacing w:line="360" w:lineRule="auto"/>
        <w:widowControl/>
        <w:tabs>
          <w:tab w:val="left" w:pos="2520" w:leader="none"/>
        </w:tabs>
        <w:rPr>
          <w:rFonts w:hint="eastAsia" w:eastAsia="宋体"/>
          <w:sz w:val="24"/>
          <w:szCs w:val="24"/>
          <w:lang w:eastAsia="zh-CN"/>
        </w:rPr>
      </w:pPr>
      <w:r>
        <w:rPr>
          <w:spacing w:val="-2"/>
          <w:sz w:val="24"/>
          <w:szCs w:val="24"/>
        </w:rPr>
        <w:t xml:space="preserve">3.项目联系方式联系人：</w:t>
      </w:r>
      <w:r>
        <w:rPr>
          <w:rFonts w:hint="eastAsia"/>
          <w:spacing w:val="-2"/>
          <w:sz w:val="24"/>
          <w:szCs w:val="24"/>
          <w:lang w:eastAsia="zh-CN"/>
        </w:rPr>
        <w:t xml:space="preserve">马展鹏</w:t>
      </w:r>
      <w:r/>
    </w:p>
    <w:p>
      <w:pPr>
        <w:pStyle w:val="1739"/>
        <w:keepLines w:val="0"/>
        <w:keepNext w:val="0"/>
        <w:pageBreakBefore w:val="0"/>
        <w:spacing w:line="360" w:lineRule="auto"/>
        <w:widowControl/>
        <w:rPr>
          <w:rFonts w:hint="eastAsia" w:eastAsia="宋体"/>
          <w:sz w:val="24"/>
          <w:szCs w:val="24"/>
          <w:lang w:eastAsia="zh-CN"/>
        </w:rPr>
      </w:pPr>
      <w:r>
        <w:rPr>
          <w:spacing w:val="-1"/>
          <w:sz w:val="24"/>
          <w:szCs w:val="24"/>
        </w:rPr>
        <w:t xml:space="preserve">联系方式：</w:t>
      </w:r>
      <w:r>
        <w:rPr>
          <w:rFonts w:hint="eastAsia"/>
          <w:spacing w:val="-1"/>
          <w:sz w:val="24"/>
          <w:szCs w:val="24"/>
          <w:lang w:eastAsia="zh-CN"/>
        </w:rPr>
        <w:t xml:space="preserve">13225272323</w:t>
      </w:r>
      <w:r/>
    </w:p>
    <w:p>
      <w:pPr>
        <w:keepLines w:val="0"/>
        <w:keepNext w:val="0"/>
        <w:pageBreakBefore w:val="0"/>
        <w:spacing w:line="360" w:lineRule="auto"/>
        <w:widowControl/>
        <w:rPr>
          <w:sz w:val="24"/>
          <w:szCs w:val="24"/>
        </w:rPr>
        <w:sectPr>
          <w:footerReference w:type="default" r:id="rId11"/>
          <w:footnotePr/>
          <w:endnotePr/>
          <w:type w:val="nextPage"/>
          <w:pgSz w:w="11906" w:h="16839" w:orient="portrait"/>
          <w:pgMar w:top="1426" w:right="1785" w:bottom="1151" w:left="1785" w:header="0" w:footer="989" w:gutter="0"/>
          <w:cols w:num="1" w:sep="0" w:space="720" w:equalWidth="1"/>
          <w:docGrid w:linePitch="360"/>
        </w:sectPr>
      </w:pPr>
      <w:r>
        <w:rPr>
          <w:sz w:val="24"/>
          <w:szCs w:val="24"/>
        </w:rPr>
      </w:r>
      <w:r/>
    </w:p>
    <w:p>
      <w:pPr>
        <w:pStyle w:val="1739"/>
        <w:ind w:left="2939"/>
        <w:spacing w:before="59" w:line="219" w:lineRule="auto"/>
        <w:rPr>
          <w:sz w:val="30"/>
          <w:szCs w:val="30"/>
        </w:rPr>
        <w:outlineLvl w:val="0"/>
      </w:pPr>
      <w:r/>
      <w:bookmarkStart w:id="1" w:name="_Toc28960"/>
      <w:r>
        <w:rPr>
          <w:b/>
          <w:bCs/>
          <w:spacing w:val="-3"/>
          <w:sz w:val="30"/>
          <w:szCs w:val="30"/>
        </w:rPr>
        <w:t xml:space="preserve">第二章</w:t>
      </w:r>
      <w:r>
        <w:rPr>
          <w:spacing w:val="-3"/>
          <w:sz w:val="30"/>
          <w:szCs w:val="30"/>
        </w:rPr>
        <w:t xml:space="preserve">  </w:t>
      </w:r>
      <w:r>
        <w:rPr>
          <w:b/>
          <w:bCs/>
          <w:spacing w:val="-3"/>
          <w:sz w:val="30"/>
          <w:szCs w:val="30"/>
        </w:rPr>
        <w:t xml:space="preserve">投标人须知</w:t>
      </w:r>
      <w:bookmarkEnd w:id="1"/>
      <w:r/>
      <w:r/>
    </w:p>
    <w:p>
      <w:pPr>
        <w:spacing w:line="355" w:lineRule="auto"/>
        <w:rPr>
          <w:rFonts w:ascii="Arial"/>
          <w:sz w:val="21"/>
        </w:rPr>
      </w:pPr>
      <w:r>
        <w:rPr>
          <w:rFonts w:ascii="Arial"/>
          <w:sz w:val="21"/>
        </w:rPr>
      </w:r>
      <w:r/>
    </w:p>
    <w:p>
      <w:pPr>
        <w:spacing w:line="355" w:lineRule="auto"/>
        <w:rPr>
          <w:rFonts w:ascii="Arial"/>
          <w:sz w:val="21"/>
        </w:rPr>
      </w:pPr>
      <w:r>
        <w:rPr>
          <w:rFonts w:ascii="Arial"/>
          <w:sz w:val="21"/>
        </w:rPr>
      </w:r>
      <w:r/>
    </w:p>
    <w:p>
      <w:pPr>
        <w:pStyle w:val="1739"/>
        <w:ind w:left="3975"/>
        <w:spacing w:before="97" w:line="221" w:lineRule="auto"/>
        <w:rPr>
          <w:sz w:val="30"/>
          <w:szCs w:val="30"/>
        </w:rPr>
      </w:pPr>
      <w:r>
        <w:rPr>
          <w:spacing w:val="-35"/>
          <w:sz w:val="30"/>
          <w:szCs w:val="30"/>
        </w:rPr>
        <w:t xml:space="preserve">目</w:t>
      </w:r>
      <w:r>
        <w:rPr>
          <w:spacing w:val="14"/>
          <w:sz w:val="30"/>
          <w:szCs w:val="30"/>
        </w:rPr>
        <w:t xml:space="preserve"> </w:t>
      </w:r>
      <w:r>
        <w:rPr>
          <w:spacing w:val="-35"/>
          <w:sz w:val="30"/>
          <w:szCs w:val="30"/>
        </w:rPr>
        <w:t xml:space="preserve">录</w:t>
      </w:r>
      <w:r/>
    </w:p>
    <w:p>
      <w:pPr>
        <w:spacing w:line="353" w:lineRule="auto"/>
        <w:rPr>
          <w:rFonts w:ascii="Arial"/>
          <w:sz w:val="21"/>
        </w:rPr>
      </w:pPr>
      <w:r>
        <w:rPr>
          <w:rFonts w:ascii="Arial"/>
          <w:sz w:val="21"/>
        </w:rPr>
      </w:r>
      <w:r/>
    </w:p>
    <w:p>
      <w:pPr>
        <w:spacing w:line="354" w:lineRule="auto"/>
        <w:rPr>
          <w:rFonts w:ascii="Arial"/>
          <w:sz w:val="21"/>
        </w:rPr>
      </w:pPr>
      <w:r>
        <w:rPr>
          <w:rFonts w:ascii="Arial"/>
          <w:sz w:val="21"/>
        </w:rPr>
      </w:r>
      <w:r/>
    </w:p>
    <w:p>
      <w:pPr>
        <w:pStyle w:val="1739"/>
        <w:ind w:left="679"/>
        <w:spacing w:before="91" w:line="221" w:lineRule="auto"/>
        <w:rPr>
          <w:sz w:val="28"/>
          <w:szCs w:val="28"/>
        </w:rPr>
        <w:outlineLvl w:val="9"/>
      </w:pPr>
      <w:r>
        <w:rPr>
          <w:spacing w:val="-4"/>
          <w:sz w:val="28"/>
          <w:szCs w:val="28"/>
        </w:rPr>
        <w:t xml:space="preserve">一、总则</w:t>
      </w:r>
      <w:r/>
    </w:p>
    <w:p>
      <w:pPr>
        <w:pStyle w:val="1739"/>
        <w:ind w:left="679"/>
        <w:spacing w:before="209" w:line="221" w:lineRule="auto"/>
        <w:rPr>
          <w:sz w:val="28"/>
          <w:szCs w:val="28"/>
        </w:rPr>
      </w:pPr>
      <w:r>
        <w:rPr>
          <w:spacing w:val="-4"/>
          <w:sz w:val="28"/>
          <w:szCs w:val="28"/>
        </w:rPr>
        <w:t xml:space="preserve">二、招标</w:t>
      </w:r>
      <w:r/>
    </w:p>
    <w:p>
      <w:pPr>
        <w:pStyle w:val="1739"/>
        <w:ind w:left="675"/>
        <w:spacing w:before="209" w:line="221" w:lineRule="auto"/>
        <w:rPr>
          <w:sz w:val="28"/>
          <w:szCs w:val="28"/>
        </w:rPr>
      </w:pPr>
      <w:r>
        <w:rPr>
          <w:spacing w:val="-3"/>
          <w:sz w:val="28"/>
          <w:szCs w:val="28"/>
        </w:rPr>
        <w:t xml:space="preserve">三、投标</w:t>
      </w:r>
      <w:r/>
    </w:p>
    <w:p>
      <w:pPr>
        <w:pStyle w:val="1739"/>
        <w:ind w:left="701"/>
        <w:spacing w:before="210" w:line="221" w:lineRule="auto"/>
        <w:rPr>
          <w:sz w:val="28"/>
          <w:szCs w:val="28"/>
        </w:rPr>
      </w:pPr>
      <w:r>
        <w:rPr>
          <w:spacing w:val="-10"/>
          <w:sz w:val="28"/>
          <w:szCs w:val="28"/>
        </w:rPr>
        <w:t xml:space="preserve">四、开标</w:t>
      </w:r>
      <w:r/>
    </w:p>
    <w:p>
      <w:pPr>
        <w:pStyle w:val="1739"/>
        <w:ind w:left="679"/>
        <w:spacing w:before="210" w:line="221" w:lineRule="auto"/>
        <w:rPr>
          <w:sz w:val="28"/>
          <w:szCs w:val="28"/>
        </w:rPr>
      </w:pPr>
      <w:r>
        <w:rPr>
          <w:spacing w:val="-4"/>
          <w:sz w:val="28"/>
          <w:szCs w:val="28"/>
        </w:rPr>
        <w:t xml:space="preserve">五、评标</w:t>
      </w:r>
      <w:r/>
    </w:p>
    <w:p>
      <w:pPr>
        <w:pStyle w:val="1739"/>
        <w:ind w:left="677"/>
        <w:spacing w:before="209" w:line="221" w:lineRule="auto"/>
        <w:rPr>
          <w:sz w:val="28"/>
          <w:szCs w:val="28"/>
        </w:rPr>
      </w:pPr>
      <w:r>
        <w:rPr>
          <w:spacing w:val="-4"/>
          <w:sz w:val="28"/>
          <w:szCs w:val="28"/>
        </w:rPr>
        <w:t xml:space="preserve">六、定标</w:t>
      </w:r>
      <w:r/>
    </w:p>
    <w:p>
      <w:pPr>
        <w:pStyle w:val="1739"/>
        <w:ind w:left="674"/>
        <w:spacing w:before="211" w:line="219" w:lineRule="auto"/>
        <w:rPr>
          <w:sz w:val="28"/>
          <w:szCs w:val="28"/>
        </w:rPr>
      </w:pPr>
      <w:r>
        <w:rPr>
          <w:spacing w:val="-2"/>
          <w:sz w:val="28"/>
          <w:szCs w:val="28"/>
        </w:rPr>
        <w:t xml:space="preserve">七、政府采购合同</w:t>
      </w:r>
      <w:r/>
    </w:p>
    <w:p>
      <w:pPr>
        <w:pStyle w:val="1739"/>
        <w:ind w:left="679"/>
        <w:spacing w:before="212" w:line="221" w:lineRule="auto"/>
        <w:rPr>
          <w:sz w:val="28"/>
          <w:szCs w:val="28"/>
        </w:rPr>
      </w:pPr>
      <w:r>
        <w:rPr>
          <w:spacing w:val="-3"/>
          <w:sz w:val="28"/>
          <w:szCs w:val="28"/>
        </w:rPr>
        <w:t xml:space="preserve">八、询问和质疑</w:t>
      </w:r>
      <w:r/>
    </w:p>
    <w:p>
      <w:pPr>
        <w:spacing w:line="221" w:lineRule="auto"/>
        <w:rPr>
          <w:sz w:val="28"/>
          <w:szCs w:val="28"/>
        </w:rPr>
        <w:sectPr>
          <w:footerReference w:type="default" r:id="rId12"/>
          <w:footnotePr/>
          <w:endnotePr/>
          <w:type w:val="nextPage"/>
          <w:pgSz w:w="11906" w:h="16839" w:orient="portrait"/>
          <w:pgMar w:top="1425" w:right="1785" w:bottom="1151" w:left="1785" w:header="0" w:footer="989" w:gutter="0"/>
          <w:cols w:num="1" w:sep="0" w:space="720" w:equalWidth="1"/>
          <w:docGrid w:linePitch="360"/>
        </w:sectPr>
      </w:pPr>
      <w:r>
        <w:rPr>
          <w:sz w:val="28"/>
          <w:szCs w:val="28"/>
        </w:rPr>
      </w:r>
      <w:r/>
    </w:p>
    <w:p>
      <w:pPr>
        <w:pStyle w:val="1739"/>
        <w:ind w:left="3735"/>
        <w:spacing w:before="55" w:line="221" w:lineRule="auto"/>
        <w:rPr>
          <w:sz w:val="28"/>
          <w:szCs w:val="28"/>
        </w:rPr>
      </w:pPr>
      <w:r>
        <w:rPr>
          <w:b/>
          <w:bCs/>
          <w:spacing w:val="-6"/>
          <w:sz w:val="28"/>
          <w:szCs w:val="28"/>
        </w:rPr>
        <w:t xml:space="preserve">一、总则</w:t>
      </w:r>
      <w:r/>
    </w:p>
    <w:p>
      <w:pPr>
        <w:pStyle w:val="1739"/>
        <w:ind w:left="751"/>
        <w:spacing w:before="203" w:line="219" w:lineRule="auto"/>
        <w:rPr>
          <w:sz w:val="24"/>
          <w:szCs w:val="24"/>
        </w:rPr>
      </w:pPr>
      <w:r>
        <w:rPr>
          <w:spacing w:val="-6"/>
          <w:sz w:val="24"/>
          <w:szCs w:val="24"/>
        </w:rPr>
        <w:t xml:space="preserve">1.采购人</w:t>
      </w:r>
      <w:r/>
    </w:p>
    <w:p>
      <w:pPr>
        <w:pStyle w:val="1739"/>
        <w:ind w:left="751"/>
        <w:spacing w:before="183" w:line="219" w:lineRule="auto"/>
        <w:rPr>
          <w:sz w:val="24"/>
          <w:szCs w:val="24"/>
        </w:rPr>
      </w:pPr>
      <w:r>
        <w:rPr>
          <w:spacing w:val="-1"/>
          <w:sz w:val="24"/>
          <w:szCs w:val="24"/>
        </w:rPr>
        <w:t xml:space="preserve">1.1</w:t>
      </w:r>
      <w:r>
        <w:rPr>
          <w:spacing w:val="-52"/>
          <w:sz w:val="24"/>
          <w:szCs w:val="24"/>
        </w:rPr>
        <w:t xml:space="preserve"> </w:t>
      </w:r>
      <w:r>
        <w:rPr>
          <w:spacing w:val="-1"/>
          <w:sz w:val="24"/>
          <w:szCs w:val="24"/>
        </w:rPr>
        <w:t xml:space="preserve">采购人是指依法进行政府采购的国家机关、事业单位、</w:t>
      </w:r>
      <w:r>
        <w:rPr>
          <w:spacing w:val="-2"/>
          <w:sz w:val="24"/>
          <w:szCs w:val="24"/>
        </w:rPr>
        <w:t xml:space="preserve">团体组织。</w:t>
      </w:r>
      <w:r/>
    </w:p>
    <w:p>
      <w:pPr>
        <w:pStyle w:val="1739"/>
        <w:ind w:left="736"/>
        <w:spacing w:before="180" w:line="219" w:lineRule="auto"/>
        <w:rPr>
          <w:sz w:val="24"/>
          <w:szCs w:val="24"/>
        </w:rPr>
      </w:pPr>
      <w:r>
        <w:rPr>
          <w:spacing w:val="-2"/>
          <w:sz w:val="24"/>
          <w:szCs w:val="24"/>
        </w:rPr>
        <w:t xml:space="preserve">2.政府采购方式</w:t>
      </w:r>
      <w:r/>
    </w:p>
    <w:p>
      <w:pPr>
        <w:pStyle w:val="1739"/>
        <w:ind w:left="254" w:right="13" w:firstLine="481"/>
        <w:spacing w:before="184" w:line="359" w:lineRule="auto"/>
        <w:rPr>
          <w:sz w:val="24"/>
          <w:szCs w:val="24"/>
        </w:rPr>
      </w:pPr>
      <w:r>
        <w:rPr>
          <w:spacing w:val="4"/>
          <w:sz w:val="24"/>
          <w:szCs w:val="24"/>
        </w:rPr>
        <w:t xml:space="preserve">2.1</w:t>
      </w:r>
      <w:r>
        <w:rPr>
          <w:spacing w:val="-27"/>
          <w:sz w:val="24"/>
          <w:szCs w:val="24"/>
        </w:rPr>
        <w:t xml:space="preserve"> </w:t>
      </w:r>
      <w:r>
        <w:rPr>
          <w:spacing w:val="4"/>
          <w:sz w:val="24"/>
          <w:szCs w:val="24"/>
        </w:rPr>
        <w:t xml:space="preserve">政府采购货物或者服务（以下简称“货物服务</w:t>
      </w:r>
      <w:r>
        <w:rPr>
          <w:spacing w:val="-79"/>
          <w:sz w:val="24"/>
          <w:szCs w:val="24"/>
        </w:rPr>
        <w:t xml:space="preserve"> </w:t>
      </w:r>
      <w:r>
        <w:rPr>
          <w:spacing w:val="4"/>
          <w:sz w:val="24"/>
          <w:szCs w:val="24"/>
        </w:rPr>
        <w:t xml:space="preserve">”）招标分为公开招</w:t>
      </w:r>
      <w:r>
        <w:rPr>
          <w:spacing w:val="-2"/>
          <w:sz w:val="24"/>
          <w:szCs w:val="24"/>
        </w:rPr>
        <w:t xml:space="preserve">标和邀请招标。</w:t>
      </w:r>
      <w:r/>
    </w:p>
    <w:p>
      <w:pPr>
        <w:pStyle w:val="1739"/>
        <w:ind w:left="256" w:right="169" w:firstLine="481"/>
        <w:spacing w:before="1" w:line="359" w:lineRule="auto"/>
        <w:rPr>
          <w:sz w:val="24"/>
          <w:szCs w:val="24"/>
        </w:rPr>
      </w:pPr>
      <w:r>
        <w:rPr>
          <w:spacing w:val="-1"/>
          <w:sz w:val="24"/>
          <w:szCs w:val="24"/>
        </w:rPr>
        <w:t xml:space="preserve">3.采购人应当在货物服务招标投标活动中落实节约能源、保护环境、扶持不发达地区和少数民族地区、促进中小企业发展等政府采购政策。</w:t>
      </w:r>
      <w:r/>
    </w:p>
    <w:p>
      <w:pPr>
        <w:pStyle w:val="1739"/>
        <w:ind w:left="259" w:right="169" w:firstLine="473"/>
        <w:spacing w:before="3" w:line="358" w:lineRule="auto"/>
        <w:rPr>
          <w:sz w:val="24"/>
          <w:szCs w:val="24"/>
        </w:rPr>
      </w:pPr>
      <w:r>
        <w:rPr>
          <w:sz w:val="24"/>
          <w:szCs w:val="24"/>
        </w:rPr>
        <w:t xml:space="preserve">4.采购人应当按照财政部制定的《政府采购品目</w:t>
      </w:r>
      <w:r>
        <w:rPr>
          <w:spacing w:val="-1"/>
          <w:sz w:val="24"/>
          <w:szCs w:val="24"/>
        </w:rPr>
        <w:t xml:space="preserve">分类目录》确定采购项目属性。按照《政府采购品目分类目录》无法确定的，按照有利于采购项目</w:t>
      </w:r>
      <w:r>
        <w:rPr>
          <w:spacing w:val="-2"/>
          <w:sz w:val="24"/>
          <w:szCs w:val="24"/>
        </w:rPr>
        <w:t xml:space="preserve">实施的原则确定。</w:t>
      </w:r>
      <w:r/>
    </w:p>
    <w:p>
      <w:pPr>
        <w:pStyle w:val="1739"/>
        <w:ind w:left="253" w:right="13" w:firstLine="484"/>
        <w:spacing w:before="2" w:line="359" w:lineRule="auto"/>
        <w:rPr>
          <w:sz w:val="24"/>
          <w:szCs w:val="24"/>
        </w:rPr>
      </w:pPr>
      <w:r>
        <w:rPr>
          <w:spacing w:val="4"/>
          <w:sz w:val="24"/>
          <w:szCs w:val="24"/>
        </w:rPr>
        <w:t xml:space="preserve">5.采购人委托采购代理机构代理招标的，采购代理机构应当在采购人委</w:t>
      </w:r>
      <w:r>
        <w:rPr>
          <w:spacing w:val="-1"/>
          <w:sz w:val="24"/>
          <w:szCs w:val="24"/>
        </w:rPr>
        <w:t xml:space="preserve">托的范围内依法开展采购活动。</w:t>
      </w:r>
      <w:r/>
    </w:p>
    <w:p>
      <w:pPr>
        <w:pStyle w:val="1739"/>
        <w:ind w:left="735"/>
        <w:spacing w:before="1" w:line="219" w:lineRule="auto"/>
        <w:rPr>
          <w:sz w:val="24"/>
          <w:szCs w:val="24"/>
        </w:rPr>
      </w:pPr>
      <w:r>
        <w:rPr>
          <w:spacing w:val="-2"/>
          <w:sz w:val="24"/>
          <w:szCs w:val="24"/>
        </w:rPr>
        <w:t xml:space="preserve">6.投标人的资格条件</w:t>
      </w:r>
      <w:r/>
    </w:p>
    <w:p>
      <w:pPr>
        <w:pStyle w:val="1739"/>
        <w:ind w:left="253" w:right="13" w:firstLine="481"/>
        <w:jc w:val="both"/>
        <w:spacing w:before="182" w:line="359" w:lineRule="auto"/>
        <w:rPr>
          <w:sz w:val="24"/>
          <w:szCs w:val="24"/>
        </w:rPr>
      </w:pPr>
      <w:r>
        <w:rPr>
          <w:spacing w:val="-1"/>
          <w:sz w:val="24"/>
          <w:szCs w:val="24"/>
        </w:rPr>
        <w:t xml:space="preserve">6.1</w:t>
      </w:r>
      <w:r>
        <w:rPr>
          <w:spacing w:val="-48"/>
          <w:sz w:val="24"/>
          <w:szCs w:val="24"/>
        </w:rPr>
        <w:t xml:space="preserve"> </w:t>
      </w:r>
      <w:r>
        <w:rPr>
          <w:spacing w:val="-1"/>
          <w:sz w:val="24"/>
          <w:szCs w:val="24"/>
        </w:rPr>
        <w:t xml:space="preserve">参加政府采购货物服务投标活动的投标人（以下简称“投标人</w:t>
      </w:r>
      <w:r>
        <w:rPr>
          <w:spacing w:val="-88"/>
          <w:sz w:val="24"/>
          <w:szCs w:val="24"/>
        </w:rPr>
        <w:t xml:space="preserve"> </w:t>
      </w:r>
      <w:r>
        <w:rPr>
          <w:spacing w:val="-1"/>
          <w:sz w:val="24"/>
          <w:szCs w:val="24"/>
        </w:rPr>
        <w:t xml:space="preserve">”</w:t>
      </w:r>
      <w:r>
        <w:rPr>
          <w:spacing w:val="-25"/>
          <w:sz w:val="24"/>
          <w:szCs w:val="24"/>
        </w:rPr>
        <w:t xml:space="preserve">），</w:t>
      </w:r>
      <w:r>
        <w:rPr>
          <w:spacing w:val="4"/>
          <w:sz w:val="24"/>
          <w:szCs w:val="24"/>
        </w:rPr>
        <w:t xml:space="preserve">应当是提供本国货物服务的本国投标人，但法律、行政法规规定外国投标人</w:t>
      </w:r>
      <w:r>
        <w:rPr>
          <w:spacing w:val="-1"/>
          <w:sz w:val="24"/>
          <w:szCs w:val="24"/>
        </w:rPr>
        <w:t xml:space="preserve">可以参加货物服务招标投标活动的除外。</w:t>
      </w:r>
      <w:r/>
    </w:p>
    <w:p>
      <w:pPr>
        <w:pStyle w:val="1739"/>
        <w:ind w:left="736"/>
        <w:spacing w:line="219" w:lineRule="auto"/>
        <w:rPr>
          <w:sz w:val="24"/>
          <w:szCs w:val="24"/>
        </w:rPr>
      </w:pPr>
      <w:r>
        <w:rPr>
          <w:spacing w:val="-1"/>
          <w:sz w:val="24"/>
          <w:szCs w:val="24"/>
        </w:rPr>
        <w:t xml:space="preserve">投标人是指投标招标、参加投标竞争的法人、其他组织或者自然人。</w:t>
      </w:r>
      <w:r/>
    </w:p>
    <w:p>
      <w:pPr>
        <w:pStyle w:val="1739"/>
        <w:ind w:left="735"/>
        <w:spacing w:before="181" w:line="219" w:lineRule="auto"/>
        <w:rPr>
          <w:sz w:val="24"/>
          <w:szCs w:val="24"/>
        </w:rPr>
      </w:pPr>
      <w:r>
        <w:rPr>
          <w:spacing w:val="-1"/>
          <w:sz w:val="24"/>
          <w:szCs w:val="24"/>
        </w:rPr>
        <w:t xml:space="preserve">6.2 投标人授权代表系指法定代表人或受法人委托的受托人。</w:t>
      </w:r>
      <w:r/>
    </w:p>
    <w:p>
      <w:pPr>
        <w:pStyle w:val="1739"/>
        <w:ind w:left="739"/>
        <w:spacing w:before="183" w:line="220" w:lineRule="auto"/>
        <w:rPr>
          <w:sz w:val="24"/>
          <w:szCs w:val="24"/>
        </w:rPr>
      </w:pPr>
      <w:r>
        <w:rPr>
          <w:spacing w:val="-3"/>
          <w:sz w:val="24"/>
          <w:szCs w:val="24"/>
        </w:rPr>
        <w:t xml:space="preserve">7.投标费用</w:t>
      </w:r>
      <w:r/>
    </w:p>
    <w:p>
      <w:pPr>
        <w:pStyle w:val="1739"/>
        <w:ind w:left="257" w:right="13" w:firstLine="481"/>
        <w:spacing w:before="179" w:line="362" w:lineRule="auto"/>
        <w:rPr>
          <w:sz w:val="24"/>
          <w:szCs w:val="24"/>
        </w:rPr>
      </w:pPr>
      <w:r>
        <w:rPr>
          <w:spacing w:val="4"/>
          <w:sz w:val="24"/>
          <w:szCs w:val="24"/>
        </w:rPr>
        <w:t xml:space="preserve">7.1 投标人应承担所有与准备和参加投标有关的费用。无论投标的结果</w:t>
      </w:r>
      <w:r>
        <w:rPr>
          <w:spacing w:val="-1"/>
          <w:sz w:val="24"/>
          <w:szCs w:val="24"/>
        </w:rPr>
        <w:t xml:space="preserve">如何，采购代理机构对上述费用不承担任何责任和义务。</w:t>
      </w:r>
      <w:r/>
    </w:p>
    <w:p>
      <w:pPr>
        <w:spacing w:line="372" w:lineRule="auto"/>
        <w:rPr>
          <w:rFonts w:ascii="Arial"/>
          <w:sz w:val="21"/>
        </w:rPr>
      </w:pPr>
      <w:r>
        <w:rPr>
          <w:rFonts w:ascii="Arial"/>
          <w:sz w:val="21"/>
        </w:rPr>
      </w:r>
      <w:r/>
    </w:p>
    <w:p>
      <w:pPr>
        <w:pStyle w:val="1739"/>
        <w:ind w:left="3735"/>
        <w:spacing w:before="92" w:line="221" w:lineRule="auto"/>
        <w:rPr>
          <w:sz w:val="28"/>
          <w:szCs w:val="28"/>
        </w:rPr>
        <w:outlineLvl w:val="9"/>
      </w:pPr>
      <w:r>
        <w:rPr>
          <w:b/>
          <w:bCs/>
          <w:spacing w:val="-6"/>
          <w:sz w:val="28"/>
          <w:szCs w:val="28"/>
        </w:rPr>
        <w:t xml:space="preserve">二、招标</w:t>
      </w:r>
      <w:r/>
    </w:p>
    <w:p>
      <w:pPr>
        <w:pStyle w:val="1739"/>
        <w:ind w:left="614"/>
        <w:spacing w:before="205" w:line="219" w:lineRule="auto"/>
        <w:rPr>
          <w:sz w:val="24"/>
          <w:szCs w:val="24"/>
        </w:rPr>
      </w:pPr>
      <w:r>
        <w:rPr>
          <w:spacing w:val="-2"/>
          <w:sz w:val="24"/>
          <w:szCs w:val="24"/>
        </w:rPr>
        <w:t xml:space="preserve">8.招标文件的内容</w:t>
      </w:r>
      <w:r/>
    </w:p>
    <w:p>
      <w:pPr>
        <w:pStyle w:val="1739"/>
        <w:ind w:left="614"/>
        <w:spacing w:before="180" w:line="219" w:lineRule="auto"/>
        <w:rPr>
          <w:sz w:val="24"/>
          <w:szCs w:val="24"/>
        </w:rPr>
      </w:pPr>
      <w:r>
        <w:rPr>
          <w:spacing w:val="-2"/>
          <w:sz w:val="24"/>
          <w:szCs w:val="24"/>
        </w:rPr>
        <w:t xml:space="preserve">8.1</w:t>
      </w:r>
      <w:r>
        <w:rPr>
          <w:spacing w:val="-44"/>
          <w:sz w:val="24"/>
          <w:szCs w:val="24"/>
        </w:rPr>
        <w:t xml:space="preserve"> </w:t>
      </w:r>
      <w:r>
        <w:rPr>
          <w:spacing w:val="-2"/>
          <w:sz w:val="24"/>
          <w:szCs w:val="24"/>
        </w:rPr>
        <w:t xml:space="preserve">招标文件包括以下内容：</w:t>
      </w:r>
      <w:r/>
    </w:p>
    <w:p>
      <w:pPr>
        <w:pStyle w:val="1739"/>
        <w:ind w:left="613"/>
        <w:spacing w:before="183" w:line="219" w:lineRule="auto"/>
        <w:rPr>
          <w:sz w:val="24"/>
          <w:szCs w:val="24"/>
        </w:rPr>
      </w:pPr>
      <w:r>
        <w:rPr>
          <w:spacing w:val="-2"/>
          <w:sz w:val="24"/>
          <w:szCs w:val="24"/>
        </w:rPr>
        <w:t xml:space="preserve">第一章 投标邀请</w:t>
      </w:r>
      <w:r/>
    </w:p>
    <w:p>
      <w:pPr>
        <w:pStyle w:val="1739"/>
        <w:ind w:left="613"/>
        <w:spacing w:before="181" w:line="219" w:lineRule="auto"/>
        <w:rPr>
          <w:sz w:val="24"/>
          <w:szCs w:val="24"/>
        </w:rPr>
      </w:pPr>
      <w:r>
        <w:rPr>
          <w:spacing w:val="-2"/>
          <w:sz w:val="24"/>
          <w:szCs w:val="24"/>
        </w:rPr>
        <w:t xml:space="preserve">第二章 投标人须知</w:t>
      </w:r>
      <w:r/>
    </w:p>
    <w:p>
      <w:pPr>
        <w:pStyle w:val="1739"/>
        <w:ind w:left="613"/>
        <w:spacing w:before="183" w:line="219" w:lineRule="auto"/>
        <w:rPr>
          <w:sz w:val="24"/>
          <w:szCs w:val="24"/>
        </w:rPr>
      </w:pPr>
      <w:r>
        <w:rPr>
          <w:spacing w:val="-2"/>
          <w:sz w:val="24"/>
          <w:szCs w:val="24"/>
        </w:rPr>
        <w:t xml:space="preserve">第三章 投标资料表</w:t>
      </w:r>
      <w:r/>
    </w:p>
    <w:p>
      <w:pPr>
        <w:spacing w:line="219" w:lineRule="auto"/>
        <w:rPr>
          <w:sz w:val="24"/>
          <w:szCs w:val="24"/>
        </w:rPr>
        <w:sectPr>
          <w:footerReference w:type="default" r:id="rId13"/>
          <w:footnotePr/>
          <w:endnotePr/>
          <w:type w:val="nextPage"/>
          <w:pgSz w:w="11906" w:h="16839" w:orient="portrait"/>
          <w:pgMar w:top="1424" w:right="1785" w:bottom="1149" w:left="1785" w:header="0" w:footer="989" w:gutter="0"/>
          <w:cols w:num="1" w:sep="0" w:space="720" w:equalWidth="1"/>
          <w:docGrid w:linePitch="360"/>
        </w:sectPr>
      </w:pPr>
      <w:r>
        <w:rPr>
          <w:sz w:val="24"/>
          <w:szCs w:val="24"/>
        </w:rPr>
      </w:r>
      <w:r/>
    </w:p>
    <w:p>
      <w:pPr>
        <w:pStyle w:val="1739"/>
        <w:ind w:left="613"/>
        <w:spacing w:before="47" w:line="219" w:lineRule="auto"/>
        <w:rPr>
          <w:sz w:val="24"/>
          <w:szCs w:val="24"/>
        </w:rPr>
      </w:pPr>
      <w:r>
        <w:rPr>
          <w:spacing w:val="-2"/>
          <w:sz w:val="24"/>
          <w:szCs w:val="24"/>
        </w:rPr>
        <w:t xml:space="preserve">第四章 评标标准</w:t>
      </w:r>
      <w:r/>
    </w:p>
    <w:p>
      <w:pPr>
        <w:pStyle w:val="1739"/>
        <w:ind w:left="613"/>
        <w:spacing w:before="183" w:line="219" w:lineRule="auto"/>
        <w:rPr>
          <w:sz w:val="24"/>
          <w:szCs w:val="24"/>
        </w:rPr>
      </w:pPr>
      <w:r>
        <w:rPr>
          <w:spacing w:val="-1"/>
          <w:sz w:val="24"/>
          <w:szCs w:val="24"/>
        </w:rPr>
        <w:t xml:space="preserve">第五章 拟签订的合同文本</w:t>
      </w:r>
      <w:r/>
    </w:p>
    <w:p>
      <w:pPr>
        <w:pStyle w:val="1739"/>
        <w:ind w:left="613"/>
        <w:spacing w:before="180" w:line="219" w:lineRule="auto"/>
        <w:rPr>
          <w:sz w:val="24"/>
          <w:szCs w:val="24"/>
        </w:rPr>
      </w:pPr>
      <w:r>
        <w:rPr>
          <w:spacing w:val="-2"/>
          <w:sz w:val="24"/>
          <w:szCs w:val="24"/>
        </w:rPr>
        <w:t xml:space="preserve">第六章 采购需求</w:t>
      </w:r>
      <w:r/>
    </w:p>
    <w:p>
      <w:pPr>
        <w:pStyle w:val="1739"/>
        <w:ind w:left="613"/>
        <w:spacing w:before="183" w:line="219" w:lineRule="auto"/>
        <w:rPr>
          <w:sz w:val="24"/>
          <w:szCs w:val="24"/>
        </w:rPr>
      </w:pPr>
      <w:r>
        <w:rPr>
          <w:spacing w:val="-1"/>
          <w:sz w:val="24"/>
          <w:szCs w:val="24"/>
        </w:rPr>
        <w:t xml:space="preserve">第七章 投标文件相关格式</w:t>
      </w:r>
      <w:r/>
    </w:p>
    <w:p>
      <w:pPr>
        <w:pStyle w:val="1739"/>
        <w:ind w:left="614"/>
        <w:spacing w:before="181" w:line="219" w:lineRule="auto"/>
        <w:rPr>
          <w:sz w:val="24"/>
          <w:szCs w:val="24"/>
        </w:rPr>
      </w:pPr>
      <w:r>
        <w:rPr>
          <w:spacing w:val="-1"/>
          <w:sz w:val="24"/>
          <w:szCs w:val="24"/>
        </w:rPr>
        <w:t xml:space="preserve">9.招标文件澄清或者修改</w:t>
      </w:r>
      <w:r/>
    </w:p>
    <w:p>
      <w:pPr>
        <w:pStyle w:val="1739"/>
        <w:ind w:left="251" w:right="13" w:firstLine="362"/>
        <w:spacing w:before="184" w:line="359" w:lineRule="auto"/>
        <w:rPr>
          <w:sz w:val="24"/>
          <w:szCs w:val="24"/>
        </w:rPr>
      </w:pPr>
      <w:r>
        <w:rPr>
          <w:spacing w:val="2"/>
          <w:sz w:val="24"/>
          <w:szCs w:val="24"/>
        </w:rPr>
        <w:t xml:space="preserve">9.1</w:t>
      </w:r>
      <w:r>
        <w:rPr>
          <w:spacing w:val="-42"/>
          <w:sz w:val="24"/>
          <w:szCs w:val="24"/>
        </w:rPr>
        <w:t xml:space="preserve"> </w:t>
      </w:r>
      <w:r>
        <w:rPr>
          <w:spacing w:val="2"/>
          <w:sz w:val="24"/>
          <w:szCs w:val="24"/>
        </w:rPr>
        <w:t xml:space="preserve">采购代理机构可以对已发出的招标文件、资格预审文件、投标邀请书</w:t>
      </w:r>
      <w:r>
        <w:rPr>
          <w:spacing w:val="4"/>
          <w:sz w:val="24"/>
          <w:szCs w:val="24"/>
        </w:rPr>
        <w:t xml:space="preserve">进行必要的澄清或者修改，但不得改变采购标的和资格条件。澄清或者修改应当在原公告发布媒体上发布澄清公告。澄清或者修改的内容为招标文件、</w:t>
      </w:r>
      <w:r>
        <w:rPr>
          <w:spacing w:val="-1"/>
          <w:sz w:val="24"/>
          <w:szCs w:val="24"/>
        </w:rPr>
        <w:t xml:space="preserve">资格预审文件、投标邀请书的组成部分。</w:t>
      </w:r>
      <w:r/>
    </w:p>
    <w:p>
      <w:pPr>
        <w:pStyle w:val="1739"/>
        <w:ind w:left="254" w:right="13" w:firstLine="479"/>
        <w:spacing w:before="1" w:line="359" w:lineRule="auto"/>
        <w:rPr>
          <w:sz w:val="24"/>
          <w:szCs w:val="24"/>
        </w:rPr>
      </w:pPr>
      <w:r>
        <w:rPr>
          <w:spacing w:val="5"/>
          <w:sz w:val="24"/>
          <w:szCs w:val="24"/>
        </w:rPr>
        <w:t xml:space="preserve">澄清或者修改的内容可能影响投标文件编制的，</w:t>
      </w:r>
      <w:r>
        <w:rPr>
          <w:spacing w:val="4"/>
          <w:sz w:val="24"/>
          <w:szCs w:val="24"/>
        </w:rPr>
        <w:t xml:space="preserve">采购代理机构应当在投</w:t>
      </w:r>
      <w:r>
        <w:rPr>
          <w:spacing w:val="-2"/>
          <w:sz w:val="24"/>
          <w:szCs w:val="24"/>
        </w:rPr>
        <w:t xml:space="preserve">标截止时间至少</w:t>
      </w:r>
      <w:r>
        <w:rPr>
          <w:spacing w:val="-26"/>
          <w:sz w:val="24"/>
          <w:szCs w:val="24"/>
        </w:rPr>
        <w:t xml:space="preserve"> </w:t>
      </w:r>
      <w:r>
        <w:rPr>
          <w:spacing w:val="-2"/>
          <w:sz w:val="24"/>
          <w:szCs w:val="24"/>
        </w:rPr>
        <w:t xml:space="preserve">15 日前，以书面形式通知所有获取招标文件的潜在投标人；</w:t>
      </w:r>
      <w:r>
        <w:rPr>
          <w:spacing w:val="-3"/>
          <w:sz w:val="24"/>
          <w:szCs w:val="24"/>
        </w:rPr>
        <w:t xml:space="preserve">不足</w:t>
      </w:r>
      <w:r>
        <w:rPr>
          <w:spacing w:val="-33"/>
          <w:sz w:val="24"/>
          <w:szCs w:val="24"/>
        </w:rPr>
        <w:t xml:space="preserve"> </w:t>
      </w:r>
      <w:r>
        <w:rPr>
          <w:spacing w:val="-3"/>
          <w:sz w:val="24"/>
          <w:szCs w:val="24"/>
        </w:rPr>
        <w:t xml:space="preserve">15 日的，采购代理机构应当顺延提交投</w:t>
      </w:r>
      <w:r>
        <w:rPr>
          <w:spacing w:val="-4"/>
          <w:sz w:val="24"/>
          <w:szCs w:val="24"/>
        </w:rPr>
        <w:t xml:space="preserve">标文件的截止时间。</w:t>
      </w:r>
      <w:r/>
    </w:p>
    <w:p>
      <w:pPr>
        <w:pStyle w:val="1739"/>
        <w:ind w:left="614"/>
        <w:spacing w:before="1" w:line="218" w:lineRule="auto"/>
        <w:rPr>
          <w:sz w:val="24"/>
          <w:szCs w:val="24"/>
        </w:rPr>
      </w:pPr>
      <w:r>
        <w:rPr>
          <w:spacing w:val="-1"/>
          <w:sz w:val="24"/>
          <w:szCs w:val="24"/>
        </w:rPr>
        <w:t xml:space="preserve">9.2</w:t>
      </w:r>
      <w:r>
        <w:rPr>
          <w:spacing w:val="-43"/>
          <w:sz w:val="24"/>
          <w:szCs w:val="24"/>
        </w:rPr>
        <w:t xml:space="preserve"> </w:t>
      </w:r>
      <w:r>
        <w:rPr>
          <w:spacing w:val="-1"/>
          <w:sz w:val="24"/>
          <w:szCs w:val="24"/>
        </w:rPr>
        <w:t xml:space="preserve">现场考察以招标文件第三章《投标资料表》中的要求为准。</w:t>
      </w:r>
      <w:r/>
    </w:p>
    <w:p>
      <w:pPr>
        <w:pStyle w:val="1739"/>
        <w:ind w:left="614"/>
        <w:spacing w:before="181" w:line="219" w:lineRule="auto"/>
        <w:rPr>
          <w:sz w:val="24"/>
          <w:szCs w:val="24"/>
        </w:rPr>
      </w:pPr>
      <w:r>
        <w:rPr>
          <w:spacing w:val="-1"/>
          <w:sz w:val="24"/>
          <w:szCs w:val="24"/>
        </w:rPr>
        <w:t xml:space="preserve">9.3</w:t>
      </w:r>
      <w:r>
        <w:rPr>
          <w:spacing w:val="-41"/>
          <w:sz w:val="24"/>
          <w:szCs w:val="24"/>
        </w:rPr>
        <w:t xml:space="preserve"> </w:t>
      </w:r>
      <w:r>
        <w:rPr>
          <w:spacing w:val="-1"/>
          <w:sz w:val="24"/>
          <w:szCs w:val="24"/>
        </w:rPr>
        <w:t xml:space="preserve">开标前答疑会以招标文件第三章《投标资料表》中的要求为准。</w:t>
      </w:r>
      <w:r/>
    </w:p>
    <w:p>
      <w:pPr>
        <w:spacing w:line="280" w:lineRule="auto"/>
        <w:rPr>
          <w:rFonts w:ascii="Arial"/>
          <w:sz w:val="21"/>
        </w:rPr>
      </w:pPr>
      <w:r>
        <w:rPr>
          <w:rFonts w:ascii="Arial"/>
          <w:sz w:val="21"/>
        </w:rPr>
      </w:r>
      <w:r/>
    </w:p>
    <w:p>
      <w:pPr>
        <w:spacing w:line="280" w:lineRule="auto"/>
        <w:rPr>
          <w:rFonts w:ascii="Arial"/>
          <w:sz w:val="21"/>
        </w:rPr>
      </w:pPr>
      <w:r>
        <w:rPr>
          <w:rFonts w:ascii="Arial"/>
          <w:sz w:val="21"/>
        </w:rPr>
      </w:r>
      <w:r/>
    </w:p>
    <w:p>
      <w:pPr>
        <w:pStyle w:val="1739"/>
        <w:ind w:left="3730"/>
        <w:spacing w:before="91" w:line="221" w:lineRule="auto"/>
        <w:rPr>
          <w:sz w:val="28"/>
          <w:szCs w:val="28"/>
        </w:rPr>
        <w:outlineLvl w:val="9"/>
      </w:pPr>
      <w:r>
        <w:rPr>
          <w:b/>
          <w:bCs/>
          <w:spacing w:val="-5"/>
          <w:sz w:val="28"/>
          <w:szCs w:val="28"/>
        </w:rPr>
        <w:t xml:space="preserve">三、投标</w:t>
      </w:r>
      <w:r/>
    </w:p>
    <w:p>
      <w:pPr>
        <w:pStyle w:val="1739"/>
        <w:ind w:left="252" w:right="16" w:firstLine="498"/>
        <w:spacing w:before="205" w:line="359" w:lineRule="auto"/>
        <w:rPr>
          <w:sz w:val="24"/>
          <w:szCs w:val="24"/>
        </w:rPr>
      </w:pPr>
      <w:r>
        <w:rPr>
          <w:sz w:val="24"/>
          <w:szCs w:val="24"/>
        </w:rPr>
        <w:t xml:space="preserve">10.投标人应当按照招标文件的要求编制投标文件。投标文件应对招标文</w:t>
      </w:r>
      <w:r>
        <w:rPr>
          <w:spacing w:val="-1"/>
          <w:sz w:val="24"/>
          <w:szCs w:val="24"/>
        </w:rPr>
        <w:t xml:space="preserve">件提出的要求和条件作出实质性投标。</w:t>
      </w:r>
      <w:r/>
    </w:p>
    <w:p>
      <w:pPr>
        <w:pStyle w:val="1739"/>
        <w:ind w:left="751"/>
        <w:spacing w:line="219" w:lineRule="auto"/>
        <w:rPr>
          <w:sz w:val="24"/>
          <w:szCs w:val="24"/>
        </w:rPr>
      </w:pPr>
      <w:r>
        <w:rPr>
          <w:spacing w:val="-3"/>
          <w:sz w:val="24"/>
          <w:szCs w:val="24"/>
        </w:rPr>
        <w:t xml:space="preserve">11.投标文件的语言</w:t>
      </w:r>
      <w:r/>
    </w:p>
    <w:p>
      <w:pPr>
        <w:pStyle w:val="1739"/>
        <w:ind w:left="255" w:right="16" w:firstLine="495"/>
        <w:spacing w:before="183" w:line="359" w:lineRule="auto"/>
        <w:rPr>
          <w:sz w:val="24"/>
          <w:szCs w:val="24"/>
        </w:rPr>
      </w:pPr>
      <w:r>
        <w:rPr>
          <w:sz w:val="24"/>
          <w:szCs w:val="24"/>
        </w:rPr>
        <w:t xml:space="preserve">11.1 投标文件以及投标人与采购代理机构就有关投标的往来函电均应使</w:t>
      </w:r>
      <w:r>
        <w:rPr>
          <w:spacing w:val="-1"/>
          <w:sz w:val="24"/>
          <w:szCs w:val="24"/>
        </w:rPr>
        <w:t xml:space="preserve">用招标文件第三章《投标资料表》规定的语言书写，否则无效。</w:t>
      </w:r>
      <w:r/>
    </w:p>
    <w:p>
      <w:pPr>
        <w:pStyle w:val="1739"/>
        <w:ind w:left="751"/>
        <w:spacing w:line="219" w:lineRule="auto"/>
        <w:rPr>
          <w:sz w:val="24"/>
          <w:szCs w:val="24"/>
        </w:rPr>
      </w:pPr>
      <w:r>
        <w:rPr>
          <w:spacing w:val="-3"/>
          <w:sz w:val="24"/>
          <w:szCs w:val="24"/>
        </w:rPr>
        <w:t xml:space="preserve">12.投标文件的构成</w:t>
      </w:r>
      <w:r/>
    </w:p>
    <w:p>
      <w:pPr>
        <w:pStyle w:val="1739"/>
        <w:ind w:left="751"/>
        <w:spacing w:before="180" w:line="219" w:lineRule="auto"/>
        <w:rPr>
          <w:sz w:val="24"/>
          <w:szCs w:val="24"/>
        </w:rPr>
      </w:pPr>
      <w:r>
        <w:rPr>
          <w:spacing w:val="-1"/>
          <w:sz w:val="24"/>
          <w:szCs w:val="24"/>
        </w:rPr>
        <w:t xml:space="preserve">12.1</w:t>
      </w:r>
      <w:r>
        <w:rPr>
          <w:spacing w:val="-48"/>
          <w:sz w:val="24"/>
          <w:szCs w:val="24"/>
        </w:rPr>
        <w:t xml:space="preserve"> </w:t>
      </w:r>
      <w:r>
        <w:rPr>
          <w:spacing w:val="-1"/>
          <w:sz w:val="24"/>
          <w:szCs w:val="24"/>
        </w:rPr>
        <w:t xml:space="preserve">投标文件的构成以招标文件第三章《投标资料表</w:t>
      </w:r>
      <w:r>
        <w:rPr>
          <w:spacing w:val="-2"/>
          <w:sz w:val="24"/>
          <w:szCs w:val="24"/>
        </w:rPr>
        <w:t xml:space="preserve">》中的要求为准。</w:t>
      </w:r>
      <w:r/>
    </w:p>
    <w:p>
      <w:pPr>
        <w:pStyle w:val="1739"/>
        <w:ind w:left="264" w:right="13" w:firstLine="487"/>
        <w:spacing w:before="184" w:line="359" w:lineRule="auto"/>
        <w:rPr>
          <w:sz w:val="24"/>
          <w:szCs w:val="24"/>
        </w:rPr>
      </w:pPr>
      <w:r>
        <w:rPr>
          <w:spacing w:val="2"/>
          <w:sz w:val="24"/>
          <w:szCs w:val="24"/>
        </w:rPr>
        <w:t xml:space="preserve">12.2</w:t>
      </w:r>
      <w:r>
        <w:rPr>
          <w:spacing w:val="-46"/>
          <w:sz w:val="24"/>
          <w:szCs w:val="24"/>
        </w:rPr>
        <w:t xml:space="preserve"> </w:t>
      </w:r>
      <w:r>
        <w:rPr>
          <w:spacing w:val="2"/>
          <w:sz w:val="24"/>
          <w:szCs w:val="24"/>
        </w:rPr>
        <w:t xml:space="preserve">投标人应当提交的资格、资信证明文</w:t>
      </w:r>
      <w:r>
        <w:rPr>
          <w:spacing w:val="1"/>
          <w:sz w:val="24"/>
          <w:szCs w:val="24"/>
        </w:rPr>
        <w:t xml:space="preserve">件：以招标文件第三章《投标</w:t>
      </w:r>
      <w:r>
        <w:rPr>
          <w:spacing w:val="-2"/>
          <w:sz w:val="24"/>
          <w:szCs w:val="24"/>
        </w:rPr>
        <w:t xml:space="preserve">资料表》中的要求为准。</w:t>
      </w:r>
      <w:r/>
    </w:p>
    <w:p>
      <w:pPr>
        <w:pStyle w:val="1739"/>
        <w:ind w:left="751"/>
        <w:spacing w:before="2" w:line="217" w:lineRule="auto"/>
        <w:rPr>
          <w:sz w:val="24"/>
          <w:szCs w:val="24"/>
        </w:rPr>
      </w:pPr>
      <w:r>
        <w:rPr>
          <w:spacing w:val="-1"/>
          <w:sz w:val="24"/>
          <w:szCs w:val="24"/>
        </w:rPr>
        <w:t xml:space="preserve">13.投标函和价格表、商务条件、交货和提供服务的时</w:t>
      </w:r>
      <w:r>
        <w:rPr>
          <w:spacing w:val="-2"/>
          <w:sz w:val="24"/>
          <w:szCs w:val="24"/>
        </w:rPr>
        <w:t xml:space="preserve">间：</w:t>
      </w:r>
      <w:r/>
    </w:p>
    <w:p>
      <w:pPr>
        <w:pStyle w:val="1739"/>
        <w:ind w:left="259" w:right="16" w:firstLine="491"/>
        <w:spacing w:before="182" w:line="360" w:lineRule="auto"/>
        <w:rPr>
          <w:sz w:val="24"/>
          <w:szCs w:val="24"/>
        </w:rPr>
      </w:pPr>
      <w:r>
        <w:rPr>
          <w:spacing w:val="10"/>
          <w:sz w:val="24"/>
          <w:szCs w:val="24"/>
        </w:rPr>
        <w:t xml:space="preserve">13.1 投标函和价格表：要求见本章 12、13，格式见招标文件第七章</w:t>
      </w:r>
      <w:r>
        <w:rPr>
          <w:spacing w:val="-1"/>
          <w:sz w:val="24"/>
          <w:szCs w:val="24"/>
        </w:rPr>
        <w:t xml:space="preserve">《投标文件相关格式》中《投标函》和《开标一览表》。</w:t>
      </w:r>
      <w:r/>
    </w:p>
    <w:p>
      <w:pPr>
        <w:pStyle w:val="1739"/>
        <w:ind w:left="751"/>
        <w:spacing w:before="1" w:line="218" w:lineRule="auto"/>
        <w:rPr>
          <w:sz w:val="24"/>
          <w:szCs w:val="24"/>
        </w:rPr>
      </w:pPr>
      <w:r>
        <w:rPr>
          <w:spacing w:val="-1"/>
          <w:sz w:val="24"/>
          <w:szCs w:val="24"/>
        </w:rPr>
        <w:t xml:space="preserve">13.2</w:t>
      </w:r>
      <w:r>
        <w:rPr>
          <w:spacing w:val="-46"/>
          <w:sz w:val="24"/>
          <w:szCs w:val="24"/>
        </w:rPr>
        <w:t xml:space="preserve"> </w:t>
      </w:r>
      <w:r>
        <w:rPr>
          <w:spacing w:val="-1"/>
          <w:sz w:val="24"/>
          <w:szCs w:val="24"/>
        </w:rPr>
        <w:t xml:space="preserve">商务条件：以招标文件第三章《投</w:t>
      </w:r>
      <w:r>
        <w:rPr>
          <w:spacing w:val="-2"/>
          <w:sz w:val="24"/>
          <w:szCs w:val="24"/>
        </w:rPr>
        <w:t xml:space="preserve">标资料表》中的要求为准。</w:t>
      </w:r>
      <w:r/>
    </w:p>
    <w:p>
      <w:pPr>
        <w:pStyle w:val="1739"/>
        <w:ind w:right="13"/>
        <w:jc w:val="right"/>
        <w:spacing w:before="181" w:line="219" w:lineRule="auto"/>
        <w:rPr>
          <w:sz w:val="24"/>
          <w:szCs w:val="24"/>
        </w:rPr>
      </w:pPr>
      <w:r>
        <w:rPr>
          <w:spacing w:val="1"/>
          <w:sz w:val="24"/>
          <w:szCs w:val="24"/>
        </w:rPr>
        <w:t xml:space="preserve">13.3</w:t>
      </w:r>
      <w:r>
        <w:rPr>
          <w:spacing w:val="-26"/>
          <w:sz w:val="24"/>
          <w:szCs w:val="24"/>
        </w:rPr>
        <w:t xml:space="preserve"> </w:t>
      </w:r>
      <w:r>
        <w:rPr>
          <w:spacing w:val="1"/>
          <w:sz w:val="24"/>
          <w:szCs w:val="24"/>
        </w:rPr>
        <w:t xml:space="preserve">交货和提供服务的时间：以招标文件第三章《投标资料表》中的要</w:t>
      </w:r>
      <w:r/>
    </w:p>
    <w:p>
      <w:pPr>
        <w:spacing w:line="219" w:lineRule="auto"/>
        <w:rPr>
          <w:sz w:val="24"/>
          <w:szCs w:val="24"/>
        </w:rPr>
        <w:sectPr>
          <w:footerReference w:type="default" r:id="rId14"/>
          <w:footnotePr/>
          <w:endnotePr/>
          <w:type w:val="nextPage"/>
          <w:pgSz w:w="11906" w:h="16839" w:orient="portrait"/>
          <w:pgMar w:top="1426" w:right="1785" w:bottom="1151" w:left="1785" w:header="0" w:footer="989" w:gutter="0"/>
          <w:cols w:num="1" w:sep="0" w:space="720" w:equalWidth="1"/>
          <w:docGrid w:linePitch="360"/>
        </w:sectPr>
      </w:pPr>
      <w:r>
        <w:rPr>
          <w:sz w:val="24"/>
          <w:szCs w:val="24"/>
        </w:rPr>
      </w:r>
      <w:r/>
    </w:p>
    <w:p>
      <w:pPr>
        <w:pStyle w:val="1739"/>
        <w:ind w:left="255"/>
        <w:spacing w:before="47" w:line="221" w:lineRule="auto"/>
        <w:rPr>
          <w:sz w:val="24"/>
          <w:szCs w:val="24"/>
        </w:rPr>
      </w:pPr>
      <w:r>
        <w:rPr>
          <w:spacing w:val="-3"/>
          <w:sz w:val="24"/>
          <w:szCs w:val="24"/>
        </w:rPr>
        <w:t xml:space="preserve">求为准。</w:t>
      </w:r>
      <w:r/>
    </w:p>
    <w:p>
      <w:pPr>
        <w:pStyle w:val="1739"/>
        <w:ind w:left="751"/>
        <w:spacing w:before="180" w:line="218" w:lineRule="auto"/>
        <w:rPr>
          <w:sz w:val="24"/>
          <w:szCs w:val="24"/>
        </w:rPr>
      </w:pPr>
      <w:r>
        <w:rPr>
          <w:spacing w:val="-4"/>
          <w:sz w:val="24"/>
          <w:szCs w:val="24"/>
        </w:rPr>
        <w:t xml:space="preserve">14.投标报价要求</w:t>
      </w:r>
      <w:r/>
    </w:p>
    <w:p>
      <w:pPr>
        <w:pStyle w:val="1739"/>
        <w:ind w:left="751"/>
        <w:spacing w:before="182" w:line="218" w:lineRule="auto"/>
        <w:rPr>
          <w:sz w:val="24"/>
          <w:szCs w:val="24"/>
        </w:rPr>
      </w:pPr>
      <w:r>
        <w:rPr>
          <w:spacing w:val="-1"/>
          <w:sz w:val="24"/>
          <w:szCs w:val="24"/>
        </w:rPr>
        <w:t xml:space="preserve">14.1 投标人应按照招标文件的要求报出分项价格和总价。</w:t>
      </w:r>
      <w:r/>
    </w:p>
    <w:p>
      <w:pPr>
        <w:pStyle w:val="1739"/>
        <w:ind w:left="259" w:right="16" w:firstLine="491"/>
        <w:spacing w:before="184" w:line="359" w:lineRule="auto"/>
        <w:rPr>
          <w:sz w:val="24"/>
          <w:szCs w:val="24"/>
        </w:rPr>
      </w:pPr>
      <w:r>
        <w:rPr>
          <w:sz w:val="24"/>
          <w:szCs w:val="24"/>
        </w:rPr>
        <w:t xml:space="preserve">14.2 投标人应按照招标文件的要求进行报价，如投标人作出偏离，应在</w:t>
      </w:r>
      <w:r>
        <w:rPr>
          <w:spacing w:val="-2"/>
          <w:sz w:val="24"/>
          <w:szCs w:val="24"/>
        </w:rPr>
        <w:t xml:space="preserve">《偏离表》中列出。</w:t>
      </w:r>
      <w:r/>
    </w:p>
    <w:p>
      <w:pPr>
        <w:pStyle w:val="1739"/>
        <w:ind w:left="751"/>
        <w:spacing w:before="1" w:line="217" w:lineRule="auto"/>
        <w:rPr>
          <w:sz w:val="24"/>
          <w:szCs w:val="24"/>
        </w:rPr>
      </w:pPr>
      <w:r>
        <w:rPr>
          <w:spacing w:val="-2"/>
          <w:sz w:val="24"/>
          <w:szCs w:val="24"/>
        </w:rPr>
        <w:t xml:space="preserve">14.3 采购人不支付报价以外的任何费用。</w:t>
      </w:r>
      <w:r/>
    </w:p>
    <w:p>
      <w:pPr>
        <w:pStyle w:val="1739"/>
        <w:ind w:left="256" w:right="13" w:firstLine="494"/>
        <w:spacing w:before="184" w:line="359" w:lineRule="auto"/>
        <w:rPr>
          <w:sz w:val="24"/>
          <w:szCs w:val="24"/>
        </w:rPr>
      </w:pPr>
      <w:r>
        <w:rPr>
          <w:sz w:val="24"/>
          <w:szCs w:val="24"/>
        </w:rPr>
        <w:t xml:space="preserve">14.4 投标人所报的价格在合同执行过程中是固定的，不得以任何理由予</w:t>
      </w:r>
      <w:r>
        <w:rPr>
          <w:spacing w:val="4"/>
          <w:sz w:val="24"/>
          <w:szCs w:val="24"/>
        </w:rPr>
        <w:t xml:space="preserve">以变更。投标人提交滑动价格的投标文件在资格性、符合性检查时按照无效</w:t>
      </w:r>
      <w:r>
        <w:rPr>
          <w:spacing w:val="-3"/>
          <w:sz w:val="24"/>
          <w:szCs w:val="24"/>
        </w:rPr>
        <w:t xml:space="preserve">投标处理。</w:t>
      </w:r>
      <w:r/>
    </w:p>
    <w:p>
      <w:pPr>
        <w:pStyle w:val="1739"/>
        <w:ind w:left="264" w:right="13" w:firstLine="487"/>
        <w:spacing w:line="359" w:lineRule="auto"/>
        <w:rPr>
          <w:sz w:val="24"/>
          <w:szCs w:val="24"/>
        </w:rPr>
      </w:pPr>
      <w:r>
        <w:rPr>
          <w:spacing w:val="2"/>
          <w:sz w:val="24"/>
          <w:szCs w:val="24"/>
        </w:rPr>
        <w:t xml:space="preserve">14.5</w:t>
      </w:r>
      <w:r>
        <w:rPr>
          <w:spacing w:val="-46"/>
          <w:sz w:val="24"/>
          <w:szCs w:val="24"/>
        </w:rPr>
        <w:t xml:space="preserve"> </w:t>
      </w:r>
      <w:r>
        <w:rPr>
          <w:spacing w:val="2"/>
          <w:sz w:val="24"/>
          <w:szCs w:val="24"/>
        </w:rPr>
        <w:t xml:space="preserve">投标人只能提交一个投标价格，投标</w:t>
      </w:r>
      <w:r>
        <w:rPr>
          <w:spacing w:val="1"/>
          <w:sz w:val="24"/>
          <w:szCs w:val="24"/>
        </w:rPr>
        <w:t xml:space="preserve">人提交多个价格的投标文件在</w:t>
      </w:r>
      <w:r>
        <w:rPr>
          <w:spacing w:val="-2"/>
          <w:sz w:val="24"/>
          <w:szCs w:val="24"/>
        </w:rPr>
        <w:t xml:space="preserve">资格性、符合性检查时按照无效投标处理。</w:t>
      </w:r>
      <w:r/>
    </w:p>
    <w:p>
      <w:pPr>
        <w:pStyle w:val="1739"/>
        <w:ind w:left="751"/>
        <w:spacing w:before="1" w:line="218" w:lineRule="auto"/>
        <w:rPr>
          <w:sz w:val="24"/>
          <w:szCs w:val="24"/>
        </w:rPr>
      </w:pPr>
      <w:r>
        <w:rPr>
          <w:spacing w:val="-4"/>
          <w:sz w:val="24"/>
          <w:szCs w:val="24"/>
        </w:rPr>
        <w:t xml:space="preserve">15.投标货币</w:t>
      </w:r>
      <w:r/>
    </w:p>
    <w:p>
      <w:pPr>
        <w:pStyle w:val="1739"/>
        <w:ind w:left="751"/>
        <w:spacing w:before="183" w:line="219" w:lineRule="auto"/>
        <w:rPr>
          <w:sz w:val="24"/>
          <w:szCs w:val="24"/>
        </w:rPr>
      </w:pPr>
      <w:r>
        <w:rPr>
          <w:spacing w:val="-3"/>
          <w:sz w:val="24"/>
          <w:szCs w:val="24"/>
        </w:rPr>
        <w:t xml:space="preserve">15.1</w:t>
      </w:r>
      <w:r>
        <w:rPr>
          <w:spacing w:val="-11"/>
          <w:sz w:val="24"/>
          <w:szCs w:val="24"/>
        </w:rPr>
        <w:t xml:space="preserve"> </w:t>
      </w:r>
      <w:r>
        <w:rPr>
          <w:spacing w:val="-3"/>
          <w:sz w:val="24"/>
          <w:szCs w:val="24"/>
        </w:rPr>
        <w:t xml:space="preserve">以招标文件第三章《投标资料表》中的要求为准。</w:t>
      </w:r>
      <w:r/>
    </w:p>
    <w:p>
      <w:pPr>
        <w:pStyle w:val="1739"/>
        <w:ind w:left="751"/>
        <w:spacing w:before="182" w:line="220" w:lineRule="auto"/>
        <w:rPr>
          <w:sz w:val="24"/>
          <w:szCs w:val="24"/>
        </w:rPr>
      </w:pPr>
      <w:r>
        <w:rPr>
          <w:spacing w:val="-3"/>
          <w:sz w:val="24"/>
          <w:szCs w:val="24"/>
        </w:rPr>
        <w:t xml:space="preserve">16.投标保证金：无。</w:t>
      </w:r>
      <w:r/>
    </w:p>
    <w:p>
      <w:pPr>
        <w:pStyle w:val="1739"/>
        <w:ind w:left="751"/>
        <w:spacing w:before="182" w:line="220" w:lineRule="auto"/>
        <w:rPr>
          <w:sz w:val="24"/>
          <w:szCs w:val="24"/>
        </w:rPr>
      </w:pPr>
      <w:r>
        <w:rPr>
          <w:spacing w:val="-4"/>
          <w:sz w:val="24"/>
          <w:szCs w:val="24"/>
        </w:rPr>
        <w:t xml:space="preserve">17.投标有效期</w:t>
      </w:r>
      <w:r/>
    </w:p>
    <w:p>
      <w:pPr>
        <w:pStyle w:val="1739"/>
        <w:ind w:left="254" w:right="16" w:firstLine="496"/>
        <w:spacing w:before="180" w:line="359" w:lineRule="auto"/>
        <w:rPr>
          <w:sz w:val="24"/>
          <w:szCs w:val="24"/>
        </w:rPr>
      </w:pPr>
      <w:r>
        <w:rPr>
          <w:spacing w:val="4"/>
          <w:sz w:val="24"/>
          <w:szCs w:val="24"/>
        </w:rPr>
        <w:t xml:space="preserve">17.1</w:t>
      </w:r>
      <w:r>
        <w:rPr>
          <w:spacing w:val="-40"/>
          <w:sz w:val="24"/>
          <w:szCs w:val="24"/>
        </w:rPr>
        <w:t xml:space="preserve"> </w:t>
      </w:r>
      <w:r>
        <w:rPr>
          <w:spacing w:val="4"/>
          <w:sz w:val="24"/>
          <w:szCs w:val="24"/>
        </w:rPr>
        <w:t xml:space="preserve">投标有效期为开标之日后</w:t>
      </w:r>
      <w:r>
        <w:rPr>
          <w:spacing w:val="-43"/>
          <w:sz w:val="24"/>
          <w:szCs w:val="24"/>
        </w:rPr>
        <w:t xml:space="preserve"> </w:t>
      </w:r>
      <w:r>
        <w:rPr>
          <w:spacing w:val="4"/>
          <w:sz w:val="24"/>
          <w:szCs w:val="24"/>
        </w:rPr>
        <w:t xml:space="preserve">90</w:t>
      </w:r>
      <w:r>
        <w:rPr>
          <w:spacing w:val="-38"/>
          <w:sz w:val="24"/>
          <w:szCs w:val="24"/>
        </w:rPr>
        <w:t xml:space="preserve"> </w:t>
      </w:r>
      <w:r>
        <w:rPr>
          <w:spacing w:val="4"/>
          <w:sz w:val="24"/>
          <w:szCs w:val="24"/>
        </w:rPr>
        <w:t xml:space="preserve">天。采购人可以要求对</w:t>
      </w:r>
      <w:r>
        <w:rPr>
          <w:spacing w:val="3"/>
          <w:sz w:val="24"/>
          <w:szCs w:val="24"/>
        </w:rPr>
        <w:t xml:space="preserve">投标有效期延</w:t>
      </w:r>
      <w:r>
        <w:rPr>
          <w:spacing w:val="-3"/>
          <w:sz w:val="24"/>
          <w:szCs w:val="24"/>
        </w:rPr>
        <w:t xml:space="preserve">长一次，但该延长期最长不超过</w:t>
      </w:r>
      <w:r>
        <w:rPr>
          <w:spacing w:val="-32"/>
          <w:sz w:val="24"/>
          <w:szCs w:val="24"/>
        </w:rPr>
        <w:t xml:space="preserve"> </w:t>
      </w:r>
      <w:r>
        <w:rPr>
          <w:spacing w:val="-3"/>
          <w:sz w:val="24"/>
          <w:szCs w:val="24"/>
        </w:rPr>
        <w:t xml:space="preserve">30</w:t>
      </w:r>
      <w:r>
        <w:rPr>
          <w:spacing w:val="-46"/>
          <w:sz w:val="24"/>
          <w:szCs w:val="24"/>
        </w:rPr>
        <w:t xml:space="preserve"> </w:t>
      </w:r>
      <w:r>
        <w:rPr>
          <w:spacing w:val="-3"/>
          <w:sz w:val="24"/>
          <w:szCs w:val="24"/>
        </w:rPr>
        <w:t xml:space="preserve">天。</w:t>
      </w:r>
      <w:r/>
    </w:p>
    <w:p>
      <w:pPr>
        <w:pStyle w:val="1739"/>
        <w:ind w:left="252" w:right="13" w:firstLine="498"/>
        <w:spacing w:before="1" w:line="359" w:lineRule="auto"/>
        <w:rPr>
          <w:sz w:val="24"/>
          <w:szCs w:val="24"/>
        </w:rPr>
      </w:pPr>
      <w:r>
        <w:rPr>
          <w:spacing w:val="-4"/>
          <w:sz w:val="24"/>
          <w:szCs w:val="24"/>
        </w:rPr>
        <w:t xml:space="preserve">17.2</w:t>
      </w:r>
      <w:r>
        <w:rPr>
          <w:spacing w:val="-45"/>
          <w:sz w:val="24"/>
          <w:szCs w:val="24"/>
        </w:rPr>
        <w:t xml:space="preserve"> </w:t>
      </w:r>
      <w:r>
        <w:rPr>
          <w:spacing w:val="-4"/>
          <w:sz w:val="24"/>
          <w:szCs w:val="24"/>
        </w:rPr>
        <w:t xml:space="preserve">采购人要求延长投标有效期的，必须在距投标有效期满</w:t>
      </w:r>
      <w:r>
        <w:rPr>
          <w:spacing w:val="-48"/>
          <w:sz w:val="24"/>
          <w:szCs w:val="24"/>
        </w:rPr>
        <w:t xml:space="preserve"> </w:t>
      </w:r>
      <w:r>
        <w:rPr>
          <w:spacing w:val="-4"/>
          <w:sz w:val="24"/>
          <w:szCs w:val="24"/>
        </w:rPr>
        <w:t xml:space="preserve">20 日之前，</w:t>
      </w:r>
      <w:r>
        <w:rPr>
          <w:spacing w:val="4"/>
          <w:sz w:val="24"/>
          <w:szCs w:val="24"/>
        </w:rPr>
        <w:t xml:space="preserve">以书面形式通知投标人，如果有关投标人同意延长投标有效期的要求，其应</w:t>
      </w:r>
      <w:r>
        <w:rPr>
          <w:spacing w:val="-1"/>
          <w:sz w:val="24"/>
          <w:szCs w:val="24"/>
        </w:rPr>
        <w:t xml:space="preserve">在原投标有效期期满前以书面形式向采购人确认。</w:t>
      </w:r>
      <w:r/>
    </w:p>
    <w:p>
      <w:pPr>
        <w:pStyle w:val="1739"/>
        <w:ind w:left="255" w:right="13" w:firstLine="495"/>
        <w:spacing w:before="2" w:line="359" w:lineRule="auto"/>
        <w:rPr>
          <w:sz w:val="24"/>
          <w:szCs w:val="24"/>
        </w:rPr>
      </w:pPr>
      <w:r>
        <w:rPr>
          <w:spacing w:val="2"/>
          <w:sz w:val="24"/>
          <w:szCs w:val="24"/>
        </w:rPr>
        <w:t xml:space="preserve">17.3</w:t>
      </w:r>
      <w:r>
        <w:rPr>
          <w:spacing w:val="-45"/>
          <w:sz w:val="24"/>
          <w:szCs w:val="24"/>
        </w:rPr>
        <w:t xml:space="preserve"> </w:t>
      </w:r>
      <w:r>
        <w:rPr>
          <w:spacing w:val="2"/>
          <w:sz w:val="24"/>
          <w:szCs w:val="24"/>
        </w:rPr>
        <w:t xml:space="preserve">如果采购人发出要求投标有效期延</w:t>
      </w:r>
      <w:r>
        <w:rPr>
          <w:spacing w:val="1"/>
          <w:sz w:val="24"/>
          <w:szCs w:val="24"/>
        </w:rPr>
        <w:t xml:space="preserve">长的通知并在投标有效期届满前</w:t>
      </w:r>
      <w:r>
        <w:rPr>
          <w:spacing w:val="4"/>
          <w:sz w:val="24"/>
          <w:szCs w:val="24"/>
        </w:rPr>
        <w:t xml:space="preserve">没有收到投标人同意其投标有效期延长的书面通知，则视为该投标人不接受</w:t>
      </w:r>
      <w:r>
        <w:rPr>
          <w:spacing w:val="-2"/>
          <w:sz w:val="24"/>
          <w:szCs w:val="24"/>
        </w:rPr>
        <w:t xml:space="preserve">上述延期的要求。</w:t>
      </w:r>
      <w:r/>
    </w:p>
    <w:p>
      <w:pPr>
        <w:pStyle w:val="1739"/>
        <w:ind w:left="751"/>
        <w:spacing w:line="219" w:lineRule="auto"/>
        <w:rPr>
          <w:sz w:val="24"/>
          <w:szCs w:val="24"/>
        </w:rPr>
      </w:pPr>
      <w:r>
        <w:rPr>
          <w:spacing w:val="-2"/>
          <w:sz w:val="24"/>
          <w:szCs w:val="24"/>
        </w:rPr>
        <w:t xml:space="preserve">18.投标文件的编制要求和签署要求</w:t>
      </w:r>
      <w:r/>
    </w:p>
    <w:p>
      <w:pPr>
        <w:pStyle w:val="1739"/>
        <w:ind w:left="751"/>
        <w:spacing w:before="181" w:line="219" w:lineRule="auto"/>
        <w:rPr>
          <w:sz w:val="24"/>
          <w:szCs w:val="24"/>
        </w:rPr>
      </w:pPr>
      <w:r>
        <w:rPr>
          <w:spacing w:val="-6"/>
          <w:sz w:val="24"/>
          <w:szCs w:val="24"/>
        </w:rPr>
        <w:t xml:space="preserve">18.1</w:t>
      </w:r>
      <w:r>
        <w:rPr>
          <w:spacing w:val="-17"/>
          <w:sz w:val="24"/>
          <w:szCs w:val="24"/>
        </w:rPr>
        <w:t xml:space="preserve"> </w:t>
      </w:r>
      <w:r>
        <w:rPr>
          <w:spacing w:val="-6"/>
          <w:sz w:val="24"/>
          <w:szCs w:val="24"/>
        </w:rPr>
        <w:t xml:space="preserve">电子投标文件要求</w:t>
      </w:r>
      <w:r/>
    </w:p>
    <w:p>
      <w:pPr>
        <w:pStyle w:val="1739"/>
        <w:ind w:left="252" w:right="13" w:firstLine="492"/>
        <w:spacing w:before="182" w:line="359" w:lineRule="auto"/>
        <w:rPr>
          <w:sz w:val="24"/>
          <w:szCs w:val="24"/>
        </w:rPr>
      </w:pPr>
      <w:r>
        <w:rPr>
          <w:sz w:val="24"/>
          <w:szCs w:val="24"/>
        </w:rPr>
        <w:t xml:space="preserve">（1）投标人应由其法定代表人或法定代表人授权代表在规定的网上投标</w:t>
      </w:r>
      <w:r>
        <w:rPr>
          <w:spacing w:val="2"/>
          <w:sz w:val="24"/>
          <w:szCs w:val="24"/>
        </w:rPr>
        <w:t xml:space="preserve">时间，凭 </w:t>
      </w:r>
      <w:r>
        <w:rPr>
          <w:sz w:val="24"/>
          <w:szCs w:val="24"/>
        </w:rPr>
        <w:t xml:space="preserve">CA</w:t>
      </w:r>
      <w:r>
        <w:rPr>
          <w:spacing w:val="2"/>
          <w:sz w:val="24"/>
          <w:szCs w:val="24"/>
        </w:rPr>
        <w:t xml:space="preserve"> 证书登陆“苏采云</w:t>
      </w:r>
      <w:r>
        <w:rPr>
          <w:spacing w:val="-82"/>
          <w:sz w:val="24"/>
          <w:szCs w:val="24"/>
        </w:rPr>
        <w:t xml:space="preserve"> </w:t>
      </w:r>
      <w:r>
        <w:rPr>
          <w:spacing w:val="2"/>
          <w:sz w:val="24"/>
          <w:szCs w:val="24"/>
        </w:rPr>
        <w:t xml:space="preserve">”系统在线编制投标文件（电子数据</w:t>
      </w:r>
      <w:r>
        <w:rPr>
          <w:spacing w:val="23"/>
          <w:sz w:val="24"/>
          <w:szCs w:val="24"/>
        </w:rPr>
        <w:t xml:space="preserve">），</w:t>
      </w:r>
      <w:r>
        <w:rPr>
          <w:spacing w:val="2"/>
          <w:sz w:val="24"/>
          <w:szCs w:val="24"/>
        </w:rPr>
        <w:t xml:space="preserve">并</w:t>
      </w:r>
      <w:r>
        <w:rPr>
          <w:spacing w:val="-1"/>
          <w:sz w:val="24"/>
          <w:szCs w:val="24"/>
        </w:rPr>
        <w:t xml:space="preserve">在投标截止时间之前上传投标文件。</w:t>
      </w:r>
      <w:r/>
    </w:p>
    <w:p>
      <w:pPr>
        <w:pStyle w:val="1739"/>
        <w:ind w:left="258" w:right="16" w:firstLine="486"/>
        <w:spacing w:line="362" w:lineRule="auto"/>
        <w:rPr>
          <w:sz w:val="24"/>
          <w:szCs w:val="24"/>
        </w:rPr>
      </w:pPr>
      <w:r>
        <w:rPr>
          <w:sz w:val="24"/>
          <w:szCs w:val="24"/>
        </w:rPr>
        <w:t xml:space="preserve">（2）投标人应对 CA 证书妥善保管，如被他人盗用投标，因此带来的结</w:t>
      </w:r>
      <w:r>
        <w:rPr>
          <w:spacing w:val="-2"/>
          <w:sz w:val="24"/>
          <w:szCs w:val="24"/>
        </w:rPr>
        <w:t xml:space="preserve">果均由投标人自行承担。</w:t>
      </w:r>
      <w:r/>
    </w:p>
    <w:p>
      <w:pPr>
        <w:spacing w:line="362" w:lineRule="auto"/>
        <w:rPr>
          <w:sz w:val="24"/>
          <w:szCs w:val="24"/>
        </w:rPr>
        <w:sectPr>
          <w:footerReference w:type="default" r:id="rId15"/>
          <w:footnotePr/>
          <w:endnotePr/>
          <w:type w:val="nextPage"/>
          <w:pgSz w:w="11906" w:h="16839" w:orient="portrait"/>
          <w:pgMar w:top="1426" w:right="1785" w:bottom="1149" w:left="1785" w:header="0" w:footer="989" w:gutter="0"/>
          <w:cols w:num="1" w:sep="0" w:space="720" w:equalWidth="1"/>
          <w:docGrid w:linePitch="360"/>
        </w:sectPr>
      </w:pPr>
      <w:r>
        <w:rPr>
          <w:sz w:val="24"/>
          <w:szCs w:val="24"/>
        </w:rPr>
      </w:r>
      <w:r/>
    </w:p>
    <w:p>
      <w:pPr>
        <w:pStyle w:val="1739"/>
        <w:ind w:left="254" w:right="22" w:firstLine="490"/>
        <w:spacing w:before="48" w:line="359" w:lineRule="auto"/>
        <w:rPr>
          <w:sz w:val="24"/>
          <w:szCs w:val="24"/>
        </w:rPr>
      </w:pPr>
      <w:r>
        <w:rPr>
          <w:sz w:val="24"/>
          <w:szCs w:val="24"/>
        </w:rPr>
        <w:t xml:space="preserve">（3）投标人应当对招标文件提出的要求和条件作出实质性响应，并在电</w:t>
      </w:r>
      <w:r>
        <w:rPr>
          <w:spacing w:val="-2"/>
          <w:sz w:val="24"/>
          <w:szCs w:val="24"/>
        </w:rPr>
        <w:t xml:space="preserve">子投标系统逐条应答。</w:t>
      </w:r>
      <w:r/>
    </w:p>
    <w:p>
      <w:pPr>
        <w:pStyle w:val="1739"/>
        <w:ind w:left="254" w:right="62" w:firstLine="490"/>
        <w:spacing w:line="359" w:lineRule="auto"/>
        <w:rPr>
          <w:sz w:val="24"/>
          <w:szCs w:val="24"/>
        </w:rPr>
      </w:pPr>
      <w:r>
        <w:rPr>
          <w:spacing w:val="-1"/>
          <w:sz w:val="24"/>
          <w:szCs w:val="24"/>
        </w:rPr>
        <w:t xml:space="preserve">（4）投标人应对要求提供的资格证明文件（如资质证书、资格证书）、</w:t>
      </w:r>
      <w:r>
        <w:rPr>
          <w:sz w:val="24"/>
          <w:szCs w:val="24"/>
        </w:rPr>
        <w:t xml:space="preserve">技术资料（如白皮书、彩页、手册、检测报告</w:t>
      </w:r>
      <w:r>
        <w:rPr>
          <w:spacing w:val="-1"/>
          <w:sz w:val="24"/>
          <w:szCs w:val="24"/>
        </w:rPr>
        <w:t xml:space="preserve">等）扫描上传至投标系统。</w:t>
      </w:r>
      <w:r/>
    </w:p>
    <w:p>
      <w:pPr>
        <w:pStyle w:val="1739"/>
        <w:ind w:left="751"/>
        <w:spacing w:line="219" w:lineRule="auto"/>
        <w:rPr>
          <w:sz w:val="24"/>
          <w:szCs w:val="24"/>
        </w:rPr>
      </w:pPr>
      <w:r>
        <w:rPr>
          <w:spacing w:val="-3"/>
          <w:sz w:val="24"/>
          <w:szCs w:val="24"/>
        </w:rPr>
        <w:t xml:space="preserve">19.投标文件的要求</w:t>
      </w:r>
      <w:r/>
    </w:p>
    <w:p>
      <w:pPr>
        <w:pStyle w:val="1739"/>
        <w:ind w:left="256" w:right="22" w:firstLine="494"/>
        <w:spacing w:before="183" w:line="359" w:lineRule="auto"/>
        <w:rPr>
          <w:sz w:val="24"/>
          <w:szCs w:val="24"/>
        </w:rPr>
      </w:pPr>
      <w:r>
        <w:rPr>
          <w:spacing w:val="4"/>
          <w:sz w:val="24"/>
          <w:szCs w:val="24"/>
        </w:rPr>
        <w:t xml:space="preserve">1.投标人未在规定时间内解密电子投标文件的，所导致的一切后果均由</w:t>
      </w:r>
      <w:r>
        <w:rPr>
          <w:spacing w:val="-3"/>
          <w:sz w:val="24"/>
          <w:szCs w:val="24"/>
        </w:rPr>
        <w:t xml:space="preserve">投标人承担。</w:t>
      </w:r>
      <w:r/>
    </w:p>
    <w:p>
      <w:pPr>
        <w:pStyle w:val="1739"/>
        <w:ind w:left="255" w:right="22" w:firstLine="480"/>
        <w:spacing w:line="359" w:lineRule="auto"/>
        <w:rPr>
          <w:sz w:val="24"/>
          <w:szCs w:val="24"/>
        </w:rPr>
      </w:pPr>
      <w:r>
        <w:rPr>
          <w:spacing w:val="4"/>
          <w:sz w:val="24"/>
          <w:szCs w:val="24"/>
        </w:rPr>
        <w:t xml:space="preserve">2.投标文件的盖章要求，以本文件第三章《投标资料表》中所提要求为</w:t>
      </w:r>
      <w:r>
        <w:rPr>
          <w:spacing w:val="-6"/>
          <w:sz w:val="24"/>
          <w:szCs w:val="24"/>
        </w:rPr>
        <w:t xml:space="preserve">准。</w:t>
      </w:r>
      <w:r/>
    </w:p>
    <w:p>
      <w:pPr>
        <w:pStyle w:val="1739"/>
        <w:ind w:left="736"/>
        <w:spacing w:line="219" w:lineRule="auto"/>
        <w:rPr>
          <w:sz w:val="24"/>
          <w:szCs w:val="24"/>
        </w:rPr>
      </w:pPr>
      <w:r>
        <w:rPr>
          <w:spacing w:val="-1"/>
          <w:sz w:val="24"/>
          <w:szCs w:val="24"/>
        </w:rPr>
        <w:t xml:space="preserve">20.提交投标文件的截止时间（投标截止时间）</w:t>
      </w:r>
      <w:r/>
    </w:p>
    <w:p>
      <w:pPr>
        <w:pStyle w:val="1739"/>
        <w:ind w:left="254" w:right="23" w:firstLine="481"/>
        <w:spacing w:before="180" w:line="360" w:lineRule="auto"/>
        <w:rPr>
          <w:sz w:val="24"/>
          <w:szCs w:val="24"/>
        </w:rPr>
      </w:pPr>
      <w:r>
        <w:rPr>
          <w:spacing w:val="2"/>
          <w:sz w:val="24"/>
          <w:szCs w:val="24"/>
        </w:rPr>
        <w:t xml:space="preserve">20.1</w:t>
      </w:r>
      <w:r>
        <w:rPr>
          <w:spacing w:val="-44"/>
          <w:sz w:val="24"/>
          <w:szCs w:val="24"/>
        </w:rPr>
        <w:t xml:space="preserve"> </w:t>
      </w:r>
      <w:r>
        <w:rPr>
          <w:spacing w:val="2"/>
          <w:sz w:val="24"/>
          <w:szCs w:val="24"/>
        </w:rPr>
        <w:t xml:space="preserve">投标人应在招标文件要求的提交投标文件的截止时间前，将电子投</w:t>
      </w:r>
      <w:r>
        <w:rPr>
          <w:spacing w:val="-2"/>
          <w:sz w:val="24"/>
          <w:szCs w:val="24"/>
        </w:rPr>
        <w:t xml:space="preserve">标文件上传系统。</w:t>
      </w:r>
      <w:r/>
    </w:p>
    <w:p>
      <w:pPr>
        <w:pStyle w:val="1739"/>
        <w:ind w:left="256" w:right="58" w:firstLine="480"/>
        <w:spacing w:line="359" w:lineRule="auto"/>
        <w:rPr>
          <w:sz w:val="24"/>
          <w:szCs w:val="24"/>
        </w:rPr>
      </w:pPr>
      <w:r>
        <w:rPr>
          <w:sz w:val="24"/>
          <w:szCs w:val="24"/>
        </w:rPr>
        <w:t xml:space="preserve">21.凡在招标文件要求提交投标文件的截</w:t>
      </w:r>
      <w:r>
        <w:rPr>
          <w:spacing w:val="-1"/>
          <w:sz w:val="24"/>
          <w:szCs w:val="24"/>
        </w:rPr>
        <w:t xml:space="preserve">止时间之后上传的投标文件，均为无效投标文件。各投标人在规定时间内凭</w:t>
      </w:r>
      <w:r>
        <w:rPr>
          <w:spacing w:val="-52"/>
          <w:sz w:val="24"/>
          <w:szCs w:val="24"/>
        </w:rPr>
        <w:t xml:space="preserve"> </w:t>
      </w:r>
      <w:r>
        <w:rPr>
          <w:spacing w:val="-1"/>
          <w:sz w:val="24"/>
          <w:szCs w:val="24"/>
        </w:rPr>
        <w:t xml:space="preserve">CA</w:t>
      </w:r>
      <w:r>
        <w:rPr>
          <w:spacing w:val="-51"/>
          <w:sz w:val="24"/>
          <w:szCs w:val="24"/>
        </w:rPr>
        <w:t xml:space="preserve"> </w:t>
      </w:r>
      <w:r>
        <w:rPr>
          <w:spacing w:val="-1"/>
          <w:sz w:val="24"/>
          <w:szCs w:val="24"/>
        </w:rPr>
        <w:t xml:space="preserve">锁进行网上解</w:t>
      </w:r>
      <w:r>
        <w:rPr>
          <w:spacing w:val="-2"/>
          <w:sz w:val="24"/>
          <w:szCs w:val="24"/>
        </w:rPr>
        <w:t xml:space="preserve">密。</w:t>
      </w:r>
      <w:r/>
    </w:p>
    <w:p>
      <w:pPr>
        <w:pStyle w:val="1739"/>
        <w:ind w:left="256" w:right="58" w:firstLine="480"/>
        <w:spacing w:line="359" w:lineRule="auto"/>
        <w:rPr>
          <w:sz w:val="24"/>
          <w:szCs w:val="24"/>
        </w:rPr>
      </w:pPr>
      <w:r>
        <w:rPr>
          <w:sz w:val="24"/>
          <w:szCs w:val="24"/>
        </w:rPr>
        <w:t xml:space="preserve">22.投标人在投标截止时间前，可以对所</w:t>
      </w:r>
      <w:r>
        <w:rPr>
          <w:spacing w:val="-1"/>
          <w:sz w:val="24"/>
          <w:szCs w:val="24"/>
        </w:rPr>
        <w:t xml:space="preserve">递交的投标文件进行补充、修改</w:t>
      </w:r>
      <w:r>
        <w:rPr>
          <w:spacing w:val="-3"/>
          <w:sz w:val="24"/>
          <w:szCs w:val="24"/>
        </w:rPr>
        <w:t xml:space="preserve">或者撤回。</w:t>
      </w:r>
      <w:r/>
    </w:p>
    <w:p>
      <w:pPr>
        <w:pStyle w:val="1739"/>
        <w:ind w:left="255" w:right="25" w:firstLine="480"/>
        <w:spacing w:line="359" w:lineRule="auto"/>
        <w:rPr>
          <w:sz w:val="24"/>
          <w:szCs w:val="24"/>
        </w:rPr>
      </w:pPr>
      <w:r>
        <w:rPr>
          <w:spacing w:val="1"/>
          <w:sz w:val="24"/>
          <w:szCs w:val="24"/>
        </w:rPr>
        <w:t xml:space="preserve">23.投标人应当遵循公平竞争的原则，不得</w:t>
      </w:r>
      <w:r>
        <w:rPr>
          <w:sz w:val="24"/>
          <w:szCs w:val="24"/>
        </w:rPr>
        <w:t xml:space="preserve">恶意串通，不得妨碍其他投标</w:t>
      </w:r>
      <w:r>
        <w:rPr>
          <w:spacing w:val="-1"/>
          <w:sz w:val="24"/>
          <w:szCs w:val="24"/>
        </w:rPr>
        <w:t xml:space="preserve">人的竞争行为，不得损害采购人或者其他投标人的合法权益。</w:t>
      </w:r>
      <w:r/>
    </w:p>
    <w:p>
      <w:pPr>
        <w:pStyle w:val="1739"/>
        <w:ind w:left="259" w:right="178" w:firstLine="473"/>
        <w:spacing w:line="359" w:lineRule="auto"/>
        <w:rPr>
          <w:sz w:val="24"/>
          <w:szCs w:val="24"/>
        </w:rPr>
      </w:pPr>
      <w:r>
        <w:rPr>
          <w:sz w:val="24"/>
          <w:szCs w:val="24"/>
        </w:rPr>
        <w:t xml:space="preserve">在评标过程中发现投标人有上述情形的，评标委</w:t>
      </w:r>
      <w:r>
        <w:rPr>
          <w:spacing w:val="-1"/>
          <w:sz w:val="24"/>
          <w:szCs w:val="24"/>
        </w:rPr>
        <w:t xml:space="preserve">员会应当认定其投标无</w:t>
      </w:r>
      <w:r>
        <w:rPr>
          <w:spacing w:val="-2"/>
          <w:sz w:val="24"/>
          <w:szCs w:val="24"/>
        </w:rPr>
        <w:t xml:space="preserve">效，并书面报告本级财政部门。</w:t>
      </w:r>
      <w:r/>
    </w:p>
    <w:p>
      <w:pPr>
        <w:pStyle w:val="1739"/>
        <w:ind w:left="736"/>
        <w:spacing w:line="220" w:lineRule="auto"/>
        <w:rPr>
          <w:sz w:val="24"/>
          <w:szCs w:val="24"/>
        </w:rPr>
      </w:pPr>
      <w:r>
        <w:rPr>
          <w:spacing w:val="-1"/>
          <w:sz w:val="24"/>
          <w:szCs w:val="24"/>
        </w:rPr>
        <w:t xml:space="preserve">24</w:t>
      </w:r>
      <w:r>
        <w:rPr>
          <w:b/>
          <w:bCs/>
          <w:spacing w:val="-1"/>
          <w:sz w:val="24"/>
          <w:szCs w:val="24"/>
        </w:rPr>
        <w:t xml:space="preserve">.</w:t>
      </w:r>
      <w:r>
        <w:rPr>
          <w:spacing w:val="-1"/>
          <w:sz w:val="24"/>
          <w:szCs w:val="24"/>
        </w:rPr>
        <w:t xml:space="preserve">有下列情形之一的，其投标无效。</w:t>
      </w:r>
      <w:r/>
    </w:p>
    <w:p>
      <w:pPr>
        <w:pStyle w:val="1739"/>
        <w:ind w:left="751"/>
        <w:spacing w:before="180" w:line="219" w:lineRule="auto"/>
        <w:rPr>
          <w:sz w:val="24"/>
          <w:szCs w:val="24"/>
        </w:rPr>
      </w:pPr>
      <w:r>
        <w:rPr>
          <w:spacing w:val="-1"/>
          <w:sz w:val="24"/>
          <w:szCs w:val="24"/>
        </w:rPr>
        <w:t xml:space="preserve">1.不同投标人的投标文件，由同一单位或者个</w:t>
      </w:r>
      <w:r>
        <w:rPr>
          <w:spacing w:val="-2"/>
          <w:sz w:val="24"/>
          <w:szCs w:val="24"/>
        </w:rPr>
        <w:t xml:space="preserve">人编制；</w:t>
      </w:r>
      <w:r/>
    </w:p>
    <w:p>
      <w:pPr>
        <w:pStyle w:val="1739"/>
        <w:ind w:left="736"/>
        <w:spacing w:before="184" w:line="219" w:lineRule="auto"/>
        <w:rPr>
          <w:sz w:val="24"/>
          <w:szCs w:val="24"/>
        </w:rPr>
      </w:pPr>
      <w:r>
        <w:rPr>
          <w:spacing w:val="-1"/>
          <w:sz w:val="24"/>
          <w:szCs w:val="24"/>
        </w:rPr>
        <w:t xml:space="preserve">2.不同投标人委托同一单位或者个人办理投标事宜；</w:t>
      </w:r>
      <w:r/>
    </w:p>
    <w:p>
      <w:pPr>
        <w:pStyle w:val="1739"/>
        <w:jc w:val="right"/>
        <w:spacing w:before="183" w:line="219" w:lineRule="auto"/>
        <w:rPr>
          <w:sz w:val="24"/>
          <w:szCs w:val="24"/>
        </w:rPr>
      </w:pPr>
      <w:r>
        <w:rPr>
          <w:spacing w:val="-2"/>
          <w:sz w:val="24"/>
          <w:szCs w:val="24"/>
        </w:rPr>
        <w:t xml:space="preserve">3.不同投标人的投标文件中，所载明的项目管理</w:t>
      </w:r>
      <w:r>
        <w:rPr>
          <w:spacing w:val="-3"/>
          <w:sz w:val="24"/>
          <w:szCs w:val="24"/>
        </w:rPr>
        <w:t xml:space="preserve">成员或联系人为同一人；</w:t>
      </w:r>
      <w:r/>
    </w:p>
    <w:p>
      <w:pPr>
        <w:pStyle w:val="1739"/>
        <w:ind w:left="732"/>
        <w:spacing w:before="180" w:line="218" w:lineRule="auto"/>
        <w:rPr>
          <w:sz w:val="24"/>
          <w:szCs w:val="24"/>
        </w:rPr>
      </w:pPr>
      <w:r>
        <w:rPr>
          <w:sz w:val="24"/>
          <w:szCs w:val="24"/>
        </w:rPr>
        <w:t xml:space="preserve">4.不同投标人的投标文件，异常一致或者投</w:t>
      </w:r>
      <w:r>
        <w:rPr>
          <w:spacing w:val="-1"/>
          <w:sz w:val="24"/>
          <w:szCs w:val="24"/>
        </w:rPr>
        <w:t xml:space="preserve">标报价呈规律性差异；</w:t>
      </w:r>
      <w:r/>
    </w:p>
    <w:p>
      <w:pPr>
        <w:pStyle w:val="1739"/>
        <w:ind w:left="738"/>
        <w:spacing w:before="183" w:line="219" w:lineRule="auto"/>
        <w:rPr>
          <w:sz w:val="24"/>
          <w:szCs w:val="24"/>
        </w:rPr>
      </w:pPr>
      <w:r>
        <w:rPr>
          <w:spacing w:val="-1"/>
          <w:sz w:val="24"/>
          <w:szCs w:val="24"/>
        </w:rPr>
        <w:t xml:space="preserve">5.不同投标人的投标文件相互混装；</w:t>
      </w:r>
      <w:r/>
    </w:p>
    <w:p>
      <w:pPr>
        <w:pStyle w:val="1739"/>
        <w:ind w:left="251" w:right="22" w:firstLine="483"/>
        <w:spacing w:before="184" w:line="359" w:lineRule="auto"/>
        <w:rPr>
          <w:sz w:val="24"/>
          <w:szCs w:val="24"/>
        </w:rPr>
      </w:pPr>
      <w:r>
        <w:rPr>
          <w:spacing w:val="4"/>
          <w:sz w:val="24"/>
          <w:szCs w:val="24"/>
        </w:rPr>
        <w:t xml:space="preserve">6.不同投标人投标文件内容存在非正常一致、项目组成员出现同一人、投标文件中错误（或异常）一致或雷同、电子文档信息一致或雷同的、投标</w:t>
      </w:r>
      <w:r>
        <w:rPr>
          <w:spacing w:val="-1"/>
          <w:sz w:val="24"/>
          <w:szCs w:val="24"/>
        </w:rPr>
        <w:t xml:space="preserve">报价呈规律性差异的；</w:t>
      </w:r>
      <w:r/>
    </w:p>
    <w:p>
      <w:pPr>
        <w:pStyle w:val="1739"/>
        <w:ind w:left="739"/>
        <w:spacing w:before="1" w:line="219" w:lineRule="auto"/>
        <w:rPr>
          <w:sz w:val="24"/>
          <w:szCs w:val="24"/>
        </w:rPr>
      </w:pPr>
      <w:r>
        <w:rPr>
          <w:spacing w:val="-1"/>
          <w:sz w:val="24"/>
          <w:szCs w:val="24"/>
        </w:rPr>
        <w:t xml:space="preserve">7.电子投标文件未按规定期限投标的；</w:t>
      </w:r>
      <w:r/>
    </w:p>
    <w:p>
      <w:pPr>
        <w:spacing w:line="219" w:lineRule="auto"/>
        <w:rPr>
          <w:sz w:val="24"/>
          <w:szCs w:val="24"/>
        </w:rPr>
        <w:sectPr>
          <w:footerReference w:type="default" r:id="rId16"/>
          <w:footnotePr/>
          <w:endnotePr/>
          <w:type w:val="nextPage"/>
          <w:pgSz w:w="11906" w:h="16839" w:orient="portrait"/>
          <w:pgMar w:top="1426" w:right="1776" w:bottom="1151" w:left="1785" w:header="0" w:footer="989" w:gutter="0"/>
          <w:cols w:num="1" w:sep="0" w:space="720" w:equalWidth="1"/>
          <w:docGrid w:linePitch="360"/>
        </w:sectPr>
      </w:pPr>
      <w:r>
        <w:rPr>
          <w:sz w:val="24"/>
          <w:szCs w:val="24"/>
        </w:rPr>
      </w:r>
      <w:r/>
    </w:p>
    <w:p>
      <w:pPr>
        <w:pStyle w:val="1739"/>
        <w:ind w:left="734"/>
        <w:spacing w:before="47" w:line="219" w:lineRule="auto"/>
        <w:rPr>
          <w:sz w:val="24"/>
          <w:szCs w:val="24"/>
        </w:rPr>
      </w:pPr>
      <w:r>
        <w:rPr>
          <w:spacing w:val="-1"/>
          <w:sz w:val="24"/>
          <w:szCs w:val="24"/>
        </w:rPr>
        <w:t xml:space="preserve">8.电子投标文件未按招标文件要求签章的；</w:t>
      </w:r>
      <w:r/>
    </w:p>
    <w:p>
      <w:pPr>
        <w:pStyle w:val="1739"/>
        <w:ind w:left="734"/>
        <w:spacing w:before="184" w:line="219" w:lineRule="auto"/>
        <w:rPr>
          <w:sz w:val="24"/>
          <w:szCs w:val="24"/>
        </w:rPr>
      </w:pPr>
      <w:r>
        <w:rPr>
          <w:spacing w:val="-1"/>
          <w:sz w:val="24"/>
          <w:szCs w:val="24"/>
        </w:rPr>
        <w:t xml:space="preserve">9.投标人未在规定时间内解密电子投标文件的；</w:t>
      </w:r>
      <w:r/>
    </w:p>
    <w:p>
      <w:pPr>
        <w:pStyle w:val="1739"/>
        <w:ind w:left="259" w:right="166" w:firstLine="492"/>
        <w:spacing w:before="180" w:line="359" w:lineRule="auto"/>
        <w:rPr>
          <w:sz w:val="24"/>
          <w:szCs w:val="24"/>
        </w:rPr>
      </w:pPr>
      <w:r>
        <w:rPr>
          <w:sz w:val="24"/>
          <w:szCs w:val="24"/>
        </w:rPr>
        <w:t xml:space="preserve">10.投标文件未按招标文件规定的内容和要求填写的；没有在投标系统指</w:t>
      </w:r>
      <w:r>
        <w:rPr>
          <w:spacing w:val="-2"/>
          <w:sz w:val="24"/>
          <w:szCs w:val="24"/>
        </w:rPr>
        <w:t xml:space="preserve">定位置上传对应文件、材料的。</w:t>
      </w:r>
      <w:r/>
    </w:p>
    <w:p>
      <w:pPr>
        <w:pStyle w:val="1739"/>
        <w:ind w:left="751"/>
        <w:spacing w:line="218" w:lineRule="auto"/>
        <w:rPr>
          <w:sz w:val="24"/>
          <w:szCs w:val="24"/>
        </w:rPr>
      </w:pPr>
      <w:r>
        <w:rPr>
          <w:spacing w:val="-2"/>
          <w:sz w:val="24"/>
          <w:szCs w:val="24"/>
        </w:rPr>
        <w:t xml:space="preserve">11.投标文件未按招标文件要求签署、盖章的；</w:t>
      </w:r>
      <w:r/>
    </w:p>
    <w:p>
      <w:pPr>
        <w:pStyle w:val="1739"/>
        <w:ind w:left="751"/>
        <w:spacing w:before="184" w:line="219" w:lineRule="auto"/>
        <w:rPr>
          <w:sz w:val="24"/>
          <w:szCs w:val="24"/>
        </w:rPr>
      </w:pPr>
      <w:r>
        <w:rPr>
          <w:spacing w:val="-2"/>
          <w:sz w:val="24"/>
          <w:szCs w:val="24"/>
        </w:rPr>
        <w:t xml:space="preserve">12.不具备招标文件中规定的资格要求的；</w:t>
      </w:r>
      <w:r/>
    </w:p>
    <w:p>
      <w:pPr>
        <w:pStyle w:val="1739"/>
        <w:ind w:left="751"/>
        <w:spacing w:before="180" w:line="218" w:lineRule="auto"/>
        <w:rPr>
          <w:sz w:val="24"/>
          <w:szCs w:val="24"/>
        </w:rPr>
      </w:pPr>
      <w:r>
        <w:rPr>
          <w:spacing w:val="-1"/>
          <w:sz w:val="24"/>
          <w:szCs w:val="24"/>
        </w:rPr>
        <w:t xml:space="preserve">13.报价超过招标文件中规定的预算金额或者最高限价</w:t>
      </w:r>
      <w:r>
        <w:rPr>
          <w:spacing w:val="-2"/>
          <w:sz w:val="24"/>
          <w:szCs w:val="24"/>
        </w:rPr>
        <w:t xml:space="preserve">的；</w:t>
      </w:r>
      <w:r/>
    </w:p>
    <w:p>
      <w:pPr>
        <w:pStyle w:val="1739"/>
        <w:ind w:left="751"/>
        <w:spacing w:before="184" w:line="219" w:lineRule="auto"/>
        <w:rPr>
          <w:sz w:val="24"/>
          <w:szCs w:val="24"/>
        </w:rPr>
      </w:pPr>
      <w:r>
        <w:rPr>
          <w:spacing w:val="-2"/>
          <w:sz w:val="24"/>
          <w:szCs w:val="24"/>
        </w:rPr>
        <w:t xml:space="preserve">14.投标文件含有采购人不能接受的附加条件的；</w:t>
      </w:r>
      <w:r/>
    </w:p>
    <w:p>
      <w:pPr>
        <w:pStyle w:val="1739"/>
        <w:ind w:left="751"/>
        <w:spacing w:before="185" w:line="219" w:lineRule="auto"/>
        <w:rPr>
          <w:sz w:val="24"/>
          <w:szCs w:val="24"/>
        </w:rPr>
      </w:pPr>
      <w:r>
        <w:rPr>
          <w:spacing w:val="-2"/>
          <w:sz w:val="24"/>
          <w:szCs w:val="24"/>
        </w:rPr>
        <w:t xml:space="preserve">15.法律、法规和招标文件规定的其他无效情形。</w:t>
      </w:r>
      <w:r/>
    </w:p>
    <w:p>
      <w:pPr>
        <w:pStyle w:val="1739"/>
        <w:ind w:left="3757"/>
        <w:spacing w:before="185" w:line="221" w:lineRule="auto"/>
        <w:rPr>
          <w:sz w:val="28"/>
          <w:szCs w:val="28"/>
        </w:rPr>
        <w:outlineLvl w:val="9"/>
      </w:pPr>
      <w:r>
        <w:rPr>
          <w:b/>
          <w:bCs/>
          <w:spacing w:val="-12"/>
          <w:sz w:val="28"/>
          <w:szCs w:val="28"/>
        </w:rPr>
        <w:t xml:space="preserve">四、开标</w:t>
      </w:r>
      <w:r/>
    </w:p>
    <w:p>
      <w:pPr>
        <w:pStyle w:val="1739"/>
        <w:ind w:left="736"/>
        <w:spacing w:before="205" w:line="220" w:lineRule="auto"/>
        <w:rPr>
          <w:sz w:val="24"/>
          <w:szCs w:val="24"/>
        </w:rPr>
      </w:pPr>
      <w:r>
        <w:rPr>
          <w:spacing w:val="-3"/>
          <w:sz w:val="24"/>
          <w:szCs w:val="24"/>
        </w:rPr>
        <w:t xml:space="preserve">25.开标</w:t>
      </w:r>
      <w:r/>
    </w:p>
    <w:p>
      <w:pPr>
        <w:pStyle w:val="1739"/>
        <w:ind w:left="272" w:right="164" w:firstLine="464"/>
        <w:spacing w:before="179" w:line="360" w:lineRule="auto"/>
        <w:rPr>
          <w:sz w:val="24"/>
          <w:szCs w:val="24"/>
        </w:rPr>
      </w:pPr>
      <w:r>
        <w:rPr>
          <w:spacing w:val="2"/>
          <w:sz w:val="24"/>
          <w:szCs w:val="24"/>
        </w:rPr>
        <w:t xml:space="preserve">25.1</w:t>
      </w:r>
      <w:r>
        <w:rPr>
          <w:spacing w:val="-44"/>
          <w:sz w:val="24"/>
          <w:szCs w:val="24"/>
        </w:rPr>
        <w:t xml:space="preserve"> </w:t>
      </w:r>
      <w:r>
        <w:rPr>
          <w:spacing w:val="2"/>
          <w:sz w:val="24"/>
          <w:szCs w:val="24"/>
        </w:rPr>
        <w:t xml:space="preserve">开标时间及地点。开标应当在招标文件确定的提交投标文件截止时</w:t>
      </w:r>
      <w:r>
        <w:rPr>
          <w:spacing w:val="-1"/>
          <w:sz w:val="24"/>
          <w:szCs w:val="24"/>
        </w:rPr>
        <w:t xml:space="preserve">间的同一时间公开进行；开标地点应当为招标文件中预先确定的地点。</w:t>
      </w:r>
      <w:r/>
    </w:p>
    <w:p>
      <w:pPr>
        <w:pStyle w:val="1739"/>
        <w:ind w:left="736"/>
        <w:spacing w:before="1" w:line="218" w:lineRule="auto"/>
        <w:rPr>
          <w:sz w:val="24"/>
          <w:szCs w:val="24"/>
        </w:rPr>
      </w:pPr>
      <w:r>
        <w:rPr>
          <w:spacing w:val="-1"/>
          <w:sz w:val="24"/>
          <w:szCs w:val="24"/>
        </w:rPr>
        <w:t xml:space="preserve">25.2</w:t>
      </w:r>
      <w:r>
        <w:rPr>
          <w:spacing w:val="-50"/>
          <w:sz w:val="24"/>
          <w:szCs w:val="24"/>
        </w:rPr>
        <w:t xml:space="preserve"> </w:t>
      </w:r>
      <w:r>
        <w:rPr>
          <w:spacing w:val="-1"/>
          <w:sz w:val="24"/>
          <w:szCs w:val="24"/>
        </w:rPr>
        <w:t xml:space="preserve">开标由采购代理机构主持，邀请投标人参加。</w:t>
      </w:r>
      <w:r/>
    </w:p>
    <w:p>
      <w:pPr>
        <w:pStyle w:val="1739"/>
        <w:ind w:left="252" w:right="164" w:firstLine="483"/>
        <w:spacing w:before="182" w:line="359" w:lineRule="auto"/>
        <w:rPr>
          <w:sz w:val="24"/>
          <w:szCs w:val="24"/>
        </w:rPr>
      </w:pPr>
      <w:r>
        <w:rPr>
          <w:spacing w:val="2"/>
          <w:sz w:val="24"/>
          <w:szCs w:val="24"/>
        </w:rPr>
        <w:t xml:space="preserve">25.3</w:t>
      </w:r>
      <w:r>
        <w:rPr>
          <w:spacing w:val="-44"/>
          <w:sz w:val="24"/>
          <w:szCs w:val="24"/>
        </w:rPr>
        <w:t xml:space="preserve"> </w:t>
      </w:r>
      <w:r>
        <w:rPr>
          <w:spacing w:val="2"/>
          <w:sz w:val="24"/>
          <w:szCs w:val="24"/>
        </w:rPr>
        <w:t xml:space="preserve">所有投标单位在到达开标时间时，解密各自投标文件，由工作人员</w:t>
      </w:r>
      <w:r>
        <w:rPr>
          <w:spacing w:val="-1"/>
          <w:sz w:val="24"/>
          <w:szCs w:val="24"/>
        </w:rPr>
        <w:t xml:space="preserve">操作系统进行开标。</w:t>
      </w:r>
      <w:r/>
    </w:p>
    <w:p>
      <w:pPr>
        <w:pStyle w:val="1739"/>
        <w:ind w:left="736"/>
        <w:spacing w:line="219" w:lineRule="auto"/>
        <w:rPr>
          <w:sz w:val="24"/>
          <w:szCs w:val="24"/>
        </w:rPr>
      </w:pPr>
      <w:r>
        <w:rPr>
          <w:spacing w:val="-3"/>
          <w:sz w:val="24"/>
          <w:szCs w:val="24"/>
        </w:rPr>
        <w:t xml:space="preserve">投标人不足</w:t>
      </w:r>
      <w:r>
        <w:rPr>
          <w:spacing w:val="-43"/>
          <w:sz w:val="24"/>
          <w:szCs w:val="24"/>
        </w:rPr>
        <w:t xml:space="preserve"> </w:t>
      </w:r>
      <w:r>
        <w:rPr>
          <w:spacing w:val="-3"/>
          <w:sz w:val="24"/>
          <w:szCs w:val="24"/>
        </w:rPr>
        <w:t xml:space="preserve">3</w:t>
      </w:r>
      <w:r>
        <w:rPr>
          <w:spacing w:val="-49"/>
          <w:sz w:val="24"/>
          <w:szCs w:val="24"/>
        </w:rPr>
        <w:t xml:space="preserve"> </w:t>
      </w:r>
      <w:r>
        <w:rPr>
          <w:spacing w:val="-3"/>
          <w:sz w:val="24"/>
          <w:szCs w:val="24"/>
        </w:rPr>
        <w:t xml:space="preserve">家的，不得开标。</w:t>
      </w:r>
      <w:r/>
    </w:p>
    <w:p>
      <w:pPr>
        <w:pStyle w:val="1739"/>
        <w:ind w:left="251" w:right="260" w:firstLine="484"/>
        <w:jc w:val="both"/>
        <w:spacing w:before="184" w:line="360" w:lineRule="auto"/>
        <w:rPr>
          <w:sz w:val="24"/>
          <w:szCs w:val="24"/>
        </w:rPr>
      </w:pPr>
      <w:r>
        <w:rPr>
          <w:spacing w:val="-1"/>
          <w:sz w:val="24"/>
          <w:szCs w:val="24"/>
        </w:rPr>
        <w:t xml:space="preserve">25.4</w:t>
      </w:r>
      <w:r>
        <w:rPr>
          <w:spacing w:val="-41"/>
          <w:sz w:val="24"/>
          <w:szCs w:val="24"/>
        </w:rPr>
        <w:t xml:space="preserve"> </w:t>
      </w:r>
      <w:r>
        <w:rPr>
          <w:spacing w:val="-1"/>
          <w:sz w:val="24"/>
          <w:szCs w:val="24"/>
        </w:rPr>
        <w:t xml:space="preserve">投标人代表对开标过程和开标记录有疑义的，或者认为采购人、采</w:t>
      </w:r>
      <w:r>
        <w:rPr>
          <w:sz w:val="24"/>
          <w:szCs w:val="24"/>
        </w:rPr>
        <w:t xml:space="preserve">购代理机构相关工作人员有需要回避情形的，应当场提</w:t>
      </w:r>
      <w:r>
        <w:rPr>
          <w:spacing w:val="-1"/>
          <w:sz w:val="24"/>
          <w:szCs w:val="24"/>
        </w:rPr>
        <w:t xml:space="preserve">出询问或者提出回避申请。投标人未参加开标的，视同认可开标结果。</w:t>
      </w:r>
      <w:r/>
    </w:p>
    <w:p>
      <w:pPr>
        <w:pStyle w:val="1739"/>
        <w:ind w:left="3735"/>
        <w:spacing w:before="1" w:line="220" w:lineRule="auto"/>
        <w:rPr>
          <w:sz w:val="28"/>
          <w:szCs w:val="28"/>
        </w:rPr>
        <w:outlineLvl w:val="9"/>
      </w:pPr>
      <w:r>
        <w:rPr>
          <w:b/>
          <w:bCs/>
          <w:spacing w:val="-6"/>
          <w:sz w:val="28"/>
          <w:szCs w:val="28"/>
        </w:rPr>
        <w:t xml:space="preserve">五、评标</w:t>
      </w:r>
      <w:r/>
    </w:p>
    <w:p>
      <w:pPr>
        <w:pStyle w:val="1739"/>
        <w:ind w:left="734" w:firstLine="1"/>
        <w:spacing w:before="205" w:line="359" w:lineRule="auto"/>
        <w:rPr>
          <w:sz w:val="24"/>
          <w:szCs w:val="24"/>
        </w:rPr>
      </w:pPr>
      <w:r>
        <w:rPr>
          <w:spacing w:val="-2"/>
          <w:sz w:val="24"/>
          <w:szCs w:val="24"/>
        </w:rPr>
        <w:t xml:space="preserve">26.公开招标采购项目开标结束后，采购人依法对投标人的资格进行审查。</w:t>
      </w:r>
      <w:r>
        <w:rPr>
          <w:spacing w:val="-3"/>
          <w:sz w:val="24"/>
          <w:szCs w:val="24"/>
        </w:rPr>
        <w:t xml:space="preserve">合格投标人不足</w:t>
      </w:r>
      <w:r>
        <w:rPr>
          <w:spacing w:val="-35"/>
          <w:sz w:val="24"/>
          <w:szCs w:val="24"/>
        </w:rPr>
        <w:t xml:space="preserve"> </w:t>
      </w:r>
      <w:r>
        <w:rPr>
          <w:spacing w:val="-3"/>
          <w:sz w:val="24"/>
          <w:szCs w:val="24"/>
        </w:rPr>
        <w:t xml:space="preserve">3</w:t>
      </w:r>
      <w:r>
        <w:rPr>
          <w:spacing w:val="-49"/>
          <w:sz w:val="24"/>
          <w:szCs w:val="24"/>
        </w:rPr>
        <w:t xml:space="preserve"> </w:t>
      </w:r>
      <w:r>
        <w:rPr>
          <w:spacing w:val="-3"/>
          <w:sz w:val="24"/>
          <w:szCs w:val="24"/>
        </w:rPr>
        <w:t xml:space="preserve">家的，不得评标。</w:t>
      </w:r>
      <w:r/>
    </w:p>
    <w:p>
      <w:pPr>
        <w:pStyle w:val="1739"/>
        <w:ind w:left="736"/>
        <w:spacing w:line="218" w:lineRule="auto"/>
        <w:rPr>
          <w:sz w:val="24"/>
          <w:szCs w:val="24"/>
        </w:rPr>
      </w:pPr>
      <w:r>
        <w:rPr>
          <w:spacing w:val="-1"/>
          <w:sz w:val="24"/>
          <w:szCs w:val="24"/>
        </w:rPr>
        <w:t xml:space="preserve">26.1 评标工作由采购代理机构负责组织，并履行下列职责：</w:t>
      </w:r>
      <w:r/>
    </w:p>
    <w:p>
      <w:pPr>
        <w:pStyle w:val="1739"/>
        <w:ind w:left="257" w:right="320" w:firstLine="487"/>
        <w:spacing w:before="183" w:line="359" w:lineRule="auto"/>
        <w:rPr>
          <w:sz w:val="24"/>
          <w:szCs w:val="24"/>
        </w:rPr>
      </w:pPr>
      <w:r>
        <w:rPr>
          <w:spacing w:val="-1"/>
          <w:sz w:val="24"/>
          <w:szCs w:val="24"/>
        </w:rPr>
        <w:t xml:space="preserve">（一）核对评审专家身份和采购人代表授权函，对评审专家在政府采购活动中的职责履行情况予以记录，并及时将有关违法违规行为向财政部门报</w:t>
      </w:r>
      <w:r>
        <w:rPr>
          <w:spacing w:val="-7"/>
          <w:sz w:val="24"/>
          <w:szCs w:val="24"/>
        </w:rPr>
        <w:t xml:space="preserve">告；</w:t>
      </w:r>
      <w:r/>
    </w:p>
    <w:p>
      <w:pPr>
        <w:pStyle w:val="1739"/>
        <w:ind w:left="745"/>
        <w:spacing w:before="1" w:line="218" w:lineRule="auto"/>
        <w:rPr>
          <w:sz w:val="24"/>
          <w:szCs w:val="24"/>
        </w:rPr>
      </w:pPr>
      <w:r>
        <w:rPr>
          <w:spacing w:val="-3"/>
          <w:sz w:val="24"/>
          <w:szCs w:val="24"/>
        </w:rPr>
        <w:t xml:space="preserve">（二）宣布评标纪律；</w:t>
      </w:r>
      <w:r/>
    </w:p>
    <w:p>
      <w:pPr>
        <w:pStyle w:val="1739"/>
        <w:ind w:left="745"/>
        <w:spacing w:before="184" w:line="218" w:lineRule="auto"/>
        <w:rPr>
          <w:sz w:val="24"/>
          <w:szCs w:val="24"/>
        </w:rPr>
      </w:pPr>
      <w:r>
        <w:rPr>
          <w:spacing w:val="-1"/>
          <w:sz w:val="24"/>
          <w:szCs w:val="24"/>
        </w:rPr>
        <w:t xml:space="preserve">（三）公布投标人名单，告知评审专家应当回避的情形；</w:t>
      </w:r>
      <w:r/>
    </w:p>
    <w:p>
      <w:pPr>
        <w:spacing w:line="218" w:lineRule="auto"/>
        <w:rPr>
          <w:sz w:val="24"/>
          <w:szCs w:val="24"/>
        </w:rPr>
        <w:sectPr>
          <w:footerReference w:type="default" r:id="rId17"/>
          <w:footnotePr/>
          <w:endnotePr/>
          <w:type w:val="nextPage"/>
          <w:pgSz w:w="11906" w:h="16839" w:orient="portrait"/>
          <w:pgMar w:top="1426" w:right="1635" w:bottom="1151" w:left="1785" w:header="0" w:footer="989" w:gutter="0"/>
          <w:cols w:num="1" w:sep="0" w:space="720" w:equalWidth="1"/>
          <w:docGrid w:linePitch="360"/>
        </w:sectPr>
      </w:pPr>
      <w:r>
        <w:rPr>
          <w:sz w:val="24"/>
          <w:szCs w:val="24"/>
        </w:rPr>
      </w:r>
      <w:r/>
    </w:p>
    <w:p>
      <w:pPr>
        <w:pStyle w:val="1739"/>
        <w:ind w:left="745"/>
        <w:spacing w:before="47" w:line="219" w:lineRule="auto"/>
        <w:rPr>
          <w:sz w:val="24"/>
          <w:szCs w:val="24"/>
        </w:rPr>
      </w:pPr>
      <w:r>
        <w:rPr>
          <w:spacing w:val="-1"/>
          <w:sz w:val="24"/>
          <w:szCs w:val="24"/>
        </w:rPr>
        <w:t xml:space="preserve">（四）组织评标委员会推选评标组长，采购人代表不得担任组长；</w:t>
      </w:r>
      <w:r/>
    </w:p>
    <w:p>
      <w:pPr>
        <w:pStyle w:val="1739"/>
        <w:ind w:left="253" w:right="320" w:firstLine="491"/>
        <w:spacing w:before="184" w:line="359" w:lineRule="auto"/>
        <w:rPr>
          <w:sz w:val="24"/>
          <w:szCs w:val="24"/>
        </w:rPr>
      </w:pPr>
      <w:r>
        <w:rPr>
          <w:spacing w:val="-1"/>
          <w:sz w:val="24"/>
          <w:szCs w:val="24"/>
        </w:rPr>
        <w:t xml:space="preserve">（五）在评标期间采取必要的通讯管理措施，保证评标活动不受外界干</w:t>
      </w:r>
      <w:r>
        <w:rPr>
          <w:spacing w:val="-5"/>
          <w:sz w:val="24"/>
          <w:szCs w:val="24"/>
        </w:rPr>
        <w:t xml:space="preserve">扰；</w:t>
      </w:r>
      <w:r/>
    </w:p>
    <w:p>
      <w:pPr>
        <w:pStyle w:val="1739"/>
        <w:ind w:left="745"/>
        <w:spacing w:line="218" w:lineRule="auto"/>
        <w:rPr>
          <w:sz w:val="24"/>
          <w:szCs w:val="24"/>
        </w:rPr>
      </w:pPr>
      <w:r>
        <w:rPr>
          <w:spacing w:val="-1"/>
          <w:sz w:val="24"/>
          <w:szCs w:val="24"/>
        </w:rPr>
        <w:t xml:space="preserve">（六）根据评标委员会的要求介绍政府采购相关政策法规、招标文件；</w:t>
      </w:r>
      <w:r/>
    </w:p>
    <w:p>
      <w:pPr>
        <w:pStyle w:val="1739"/>
        <w:ind w:left="254" w:right="320" w:firstLine="490"/>
        <w:spacing w:before="182" w:line="350" w:lineRule="auto"/>
        <w:rPr>
          <w:sz w:val="24"/>
          <w:szCs w:val="24"/>
        </w:rPr>
      </w:pPr>
      <w:r>
        <w:rPr>
          <w:spacing w:val="-1"/>
          <w:sz w:val="24"/>
          <w:szCs w:val="24"/>
        </w:rPr>
        <w:t xml:space="preserve">（七）维护评标秩序，监督评标委员会依照招标文件规定的评标程序、</w:t>
      </w:r>
      <w:r>
        <w:rPr>
          <w:sz w:val="24"/>
          <w:szCs w:val="24"/>
        </w:rPr>
        <w:t xml:space="preserve">方法和标准进行独立评审，及时制止和纠正采购</w:t>
      </w:r>
      <w:r>
        <w:rPr>
          <w:spacing w:val="-1"/>
          <w:sz w:val="24"/>
          <w:szCs w:val="24"/>
        </w:rPr>
        <w:t xml:space="preserve">人代表、评审专家的倾向性言论或者违法违规行为；</w:t>
      </w:r>
      <w:r/>
    </w:p>
    <w:p>
      <w:pPr>
        <w:pStyle w:val="1739"/>
        <w:ind w:left="252" w:right="320" w:firstLine="492"/>
        <w:spacing w:before="1" w:line="354" w:lineRule="auto"/>
        <w:rPr>
          <w:sz w:val="24"/>
          <w:szCs w:val="24"/>
        </w:rPr>
      </w:pPr>
      <w:r>
        <w:rPr>
          <w:spacing w:val="-1"/>
          <w:sz w:val="24"/>
          <w:szCs w:val="24"/>
        </w:rPr>
        <w:t xml:space="preserve">（八）核对评标结果，有《</w:t>
      </w:r>
      <w:r>
        <w:fldChar w:fldCharType="begin"/>
      </w:r>
      <w:r>
        <w:instrText xml:space="preserve"> HYPERLINK "http://www.caigou2003.com/" </w:instrText>
      </w:r>
      <w:r>
        <w:fldChar w:fldCharType="separate"/>
      </w:r>
      <w:r>
        <w:rPr>
          <w:spacing w:val="-1"/>
          <w:sz w:val="24"/>
          <w:szCs w:val="24"/>
        </w:rPr>
        <w:t xml:space="preserve">政府采购</w:t>
      </w:r>
      <w:r>
        <w:rPr>
          <w:spacing w:val="-1"/>
          <w:sz w:val="24"/>
          <w:szCs w:val="24"/>
        </w:rPr>
        <w:fldChar w:fldCharType="end"/>
      </w:r>
      <w:r>
        <w:rPr>
          <w:spacing w:val="-1"/>
          <w:sz w:val="24"/>
          <w:szCs w:val="24"/>
        </w:rPr>
        <w:t xml:space="preserve">货物和服务招标投标管理办法》第</w:t>
      </w:r>
      <w:r>
        <w:rPr>
          <w:sz w:val="24"/>
          <w:szCs w:val="24"/>
        </w:rPr>
        <w:t xml:space="preserve">六十四条规定情形的，要求评标委员会复核或者书面</w:t>
      </w:r>
      <w:r>
        <w:rPr>
          <w:spacing w:val="-1"/>
          <w:sz w:val="24"/>
          <w:szCs w:val="24"/>
        </w:rPr>
        <w:t xml:space="preserve">说明理由，评标委员会拒绝的，应予记录并向本级财政部门报告；</w:t>
      </w:r>
      <w:r/>
    </w:p>
    <w:p>
      <w:pPr>
        <w:pStyle w:val="1739"/>
        <w:ind w:left="256" w:right="320" w:firstLine="488"/>
        <w:spacing w:before="52" w:line="360" w:lineRule="auto"/>
        <w:rPr>
          <w:sz w:val="24"/>
          <w:szCs w:val="24"/>
        </w:rPr>
      </w:pPr>
      <w:r>
        <w:rPr>
          <w:spacing w:val="-1"/>
          <w:sz w:val="24"/>
          <w:szCs w:val="24"/>
        </w:rPr>
        <w:t xml:space="preserve">（九）评审工作完成后，按照规定向评审专家支付劳务报酬和异地评审差旅费，不得向评审专家以外的其他人员支付评审劳务报酬；</w:t>
      </w:r>
      <w:r/>
    </w:p>
    <w:p>
      <w:pPr>
        <w:pStyle w:val="1739"/>
        <w:ind w:left="745"/>
        <w:spacing w:line="220" w:lineRule="auto"/>
        <w:rPr>
          <w:sz w:val="24"/>
          <w:szCs w:val="24"/>
        </w:rPr>
      </w:pPr>
      <w:r>
        <w:rPr>
          <w:spacing w:val="-2"/>
          <w:sz w:val="24"/>
          <w:szCs w:val="24"/>
        </w:rPr>
        <w:t xml:space="preserve">（十）处理与评标有关的其他事项。</w:t>
      </w:r>
      <w:r/>
    </w:p>
    <w:p>
      <w:pPr>
        <w:pStyle w:val="1739"/>
        <w:ind w:left="256" w:right="320" w:firstLine="476"/>
        <w:jc w:val="both"/>
        <w:spacing w:before="181" w:line="359" w:lineRule="auto"/>
        <w:rPr>
          <w:sz w:val="24"/>
          <w:szCs w:val="24"/>
        </w:rPr>
      </w:pPr>
      <w:r>
        <w:rPr>
          <w:sz w:val="24"/>
          <w:szCs w:val="24"/>
        </w:rPr>
        <w:t xml:space="preserve">采购人可以在评标前说明项目背景和采购需求，</w:t>
      </w:r>
      <w:r>
        <w:rPr>
          <w:spacing w:val="-1"/>
          <w:sz w:val="24"/>
          <w:szCs w:val="24"/>
        </w:rPr>
        <w:t xml:space="preserve">说明内容不得含有歧视</w:t>
      </w:r>
      <w:r>
        <w:rPr>
          <w:sz w:val="24"/>
          <w:szCs w:val="24"/>
        </w:rPr>
        <w:t xml:space="preserve">性、倾向性意见，不得超出招标文件所述范</w:t>
      </w:r>
      <w:r>
        <w:rPr>
          <w:spacing w:val="-1"/>
          <w:sz w:val="24"/>
          <w:szCs w:val="24"/>
        </w:rPr>
        <w:t xml:space="preserve">围。说明应当提交书面材料，并</w:t>
      </w:r>
      <w:r>
        <w:rPr>
          <w:spacing w:val="-2"/>
          <w:sz w:val="24"/>
          <w:szCs w:val="24"/>
        </w:rPr>
        <w:t xml:space="preserve">随采购文件一并存档。</w:t>
      </w:r>
      <w:r/>
    </w:p>
    <w:p>
      <w:pPr>
        <w:pStyle w:val="1739"/>
        <w:ind w:left="736"/>
        <w:spacing w:before="1" w:line="218" w:lineRule="auto"/>
        <w:rPr>
          <w:sz w:val="24"/>
          <w:szCs w:val="24"/>
        </w:rPr>
      </w:pPr>
      <w:r>
        <w:rPr>
          <w:spacing w:val="-1"/>
          <w:sz w:val="24"/>
          <w:szCs w:val="24"/>
        </w:rPr>
        <w:t xml:space="preserve">26.2 评标委员会负责具体评标事务，并独立履行下列职责：</w:t>
      </w:r>
      <w:r/>
    </w:p>
    <w:p>
      <w:pPr>
        <w:pStyle w:val="1739"/>
        <w:jc w:val="right"/>
        <w:spacing w:before="182" w:line="218" w:lineRule="auto"/>
        <w:rPr>
          <w:sz w:val="24"/>
          <w:szCs w:val="24"/>
        </w:rPr>
      </w:pPr>
      <w:r>
        <w:rPr>
          <w:spacing w:val="-3"/>
          <w:sz w:val="24"/>
          <w:szCs w:val="24"/>
        </w:rPr>
        <w:t xml:space="preserve">（一）审查、评价投标文件是否符合招标文件的商务、技术等实质性要求；</w:t>
      </w:r>
      <w:r/>
    </w:p>
    <w:p>
      <w:pPr>
        <w:pStyle w:val="1739"/>
        <w:ind w:left="625"/>
        <w:spacing w:before="185" w:line="219" w:lineRule="auto"/>
        <w:rPr>
          <w:sz w:val="24"/>
          <w:szCs w:val="24"/>
        </w:rPr>
        <w:outlineLvl w:val="9"/>
      </w:pPr>
      <w:r>
        <w:rPr>
          <w:spacing w:val="-1"/>
          <w:sz w:val="24"/>
          <w:szCs w:val="24"/>
        </w:rPr>
        <w:t xml:space="preserve">（二）要求投标人对投标文件有关事项作出澄清或者说明；</w:t>
      </w:r>
      <w:r/>
    </w:p>
    <w:p>
      <w:pPr>
        <w:pStyle w:val="1739"/>
        <w:ind w:left="625"/>
        <w:spacing w:before="180" w:line="218" w:lineRule="auto"/>
        <w:rPr>
          <w:sz w:val="24"/>
          <w:szCs w:val="24"/>
        </w:rPr>
      </w:pPr>
      <w:r>
        <w:rPr>
          <w:spacing w:val="-2"/>
          <w:sz w:val="24"/>
          <w:szCs w:val="24"/>
        </w:rPr>
        <w:t xml:space="preserve">（三）对投标文件进行比较和评价；</w:t>
      </w:r>
      <w:r/>
    </w:p>
    <w:p>
      <w:pPr>
        <w:pStyle w:val="1739"/>
        <w:ind w:left="625"/>
        <w:spacing w:before="184" w:line="219" w:lineRule="auto"/>
        <w:rPr>
          <w:sz w:val="24"/>
          <w:szCs w:val="24"/>
        </w:rPr>
      </w:pPr>
      <w:r>
        <w:rPr>
          <w:spacing w:val="-1"/>
          <w:sz w:val="24"/>
          <w:szCs w:val="24"/>
        </w:rPr>
        <w:t xml:space="preserve">（四）确定中标候选人名单，以及根据采购人委托直接确定中标人；</w:t>
      </w:r>
      <w:r/>
    </w:p>
    <w:p>
      <w:pPr>
        <w:pStyle w:val="1739"/>
        <w:jc w:val="right"/>
        <w:spacing w:before="182" w:line="218" w:lineRule="auto"/>
        <w:rPr>
          <w:sz w:val="24"/>
          <w:szCs w:val="24"/>
        </w:rPr>
      </w:pPr>
      <w:r>
        <w:rPr>
          <w:spacing w:val="-2"/>
          <w:sz w:val="24"/>
          <w:szCs w:val="24"/>
        </w:rPr>
        <w:t xml:space="preserve">（五）向采购人、采购代理机构或者有关部门报告评标中发现的违法行为。</w:t>
      </w:r>
      <w:r/>
    </w:p>
    <w:p>
      <w:pPr>
        <w:pStyle w:val="1739"/>
        <w:ind w:left="254" w:right="200" w:firstLine="481"/>
        <w:spacing w:before="184" w:line="359" w:lineRule="auto"/>
        <w:rPr>
          <w:sz w:val="24"/>
          <w:szCs w:val="24"/>
        </w:rPr>
      </w:pPr>
      <w:r>
        <w:rPr>
          <w:sz w:val="24"/>
          <w:szCs w:val="24"/>
        </w:rPr>
        <w:t xml:space="preserve">27.评标方法分为最低评标价法和综合评</w:t>
      </w:r>
      <w:r>
        <w:rPr>
          <w:spacing w:val="-1"/>
          <w:sz w:val="24"/>
          <w:szCs w:val="24"/>
        </w:rPr>
        <w:t xml:space="preserve">分法。本项目的评标方法：见招标文件第三章《投标资料表》。</w:t>
      </w:r>
      <w:r/>
    </w:p>
    <w:p>
      <w:pPr>
        <w:pStyle w:val="1739"/>
        <w:ind w:left="736"/>
        <w:spacing w:before="1" w:line="218" w:lineRule="auto"/>
        <w:rPr>
          <w:sz w:val="24"/>
          <w:szCs w:val="24"/>
        </w:rPr>
      </w:pPr>
      <w:r>
        <w:rPr>
          <w:spacing w:val="-1"/>
          <w:sz w:val="24"/>
          <w:szCs w:val="24"/>
        </w:rPr>
        <w:t xml:space="preserve">27.2 本项目的评标标准：见招标文件第四章《评分标准》。</w:t>
      </w:r>
      <w:r/>
    </w:p>
    <w:p>
      <w:pPr>
        <w:pStyle w:val="1739"/>
        <w:ind w:left="736"/>
        <w:spacing w:before="182" w:line="220" w:lineRule="auto"/>
        <w:rPr>
          <w:sz w:val="24"/>
          <w:szCs w:val="24"/>
        </w:rPr>
      </w:pPr>
      <w:r>
        <w:rPr>
          <w:spacing w:val="-3"/>
          <w:sz w:val="24"/>
          <w:szCs w:val="24"/>
        </w:rPr>
        <w:t xml:space="preserve">28.评标</w:t>
      </w:r>
      <w:r/>
    </w:p>
    <w:p>
      <w:pPr>
        <w:pStyle w:val="1739"/>
        <w:ind w:left="736"/>
        <w:spacing w:before="182" w:line="220" w:lineRule="auto"/>
        <w:rPr>
          <w:sz w:val="24"/>
          <w:szCs w:val="24"/>
        </w:rPr>
      </w:pPr>
      <w:r>
        <w:rPr>
          <w:spacing w:val="-2"/>
          <w:sz w:val="24"/>
          <w:szCs w:val="24"/>
        </w:rPr>
        <w:t xml:space="preserve">28.1</w:t>
      </w:r>
      <w:r>
        <w:rPr>
          <w:spacing w:val="-52"/>
          <w:sz w:val="24"/>
          <w:szCs w:val="24"/>
        </w:rPr>
        <w:t xml:space="preserve"> </w:t>
      </w:r>
      <w:r>
        <w:rPr>
          <w:spacing w:val="-2"/>
          <w:sz w:val="24"/>
          <w:szCs w:val="24"/>
        </w:rPr>
        <w:t xml:space="preserve">评标工作程序：</w:t>
      </w:r>
      <w:r/>
    </w:p>
    <w:p>
      <w:pPr>
        <w:pStyle w:val="1739"/>
        <w:ind w:left="745"/>
        <w:spacing w:before="180" w:line="219" w:lineRule="auto"/>
        <w:rPr>
          <w:sz w:val="24"/>
          <w:szCs w:val="24"/>
        </w:rPr>
      </w:pPr>
      <w:r>
        <w:rPr>
          <w:spacing w:val="-3"/>
          <w:sz w:val="24"/>
          <w:szCs w:val="24"/>
        </w:rPr>
        <w:t xml:space="preserve">（一）投标文件初审。</w:t>
      </w:r>
      <w:r/>
    </w:p>
    <w:p>
      <w:pPr>
        <w:pStyle w:val="1739"/>
        <w:ind w:left="871"/>
        <w:spacing w:before="183" w:line="219" w:lineRule="auto"/>
        <w:rPr>
          <w:sz w:val="24"/>
          <w:szCs w:val="24"/>
        </w:rPr>
      </w:pPr>
      <w:r>
        <w:rPr>
          <w:spacing w:val="-4"/>
          <w:sz w:val="24"/>
          <w:szCs w:val="24"/>
        </w:rPr>
        <w:t xml:space="preserve">1.资格性检查。</w:t>
      </w:r>
      <w:r/>
    </w:p>
    <w:p>
      <w:pPr>
        <w:pStyle w:val="1739"/>
        <w:ind w:left="856"/>
        <w:spacing w:before="183" w:line="219" w:lineRule="auto"/>
        <w:rPr>
          <w:sz w:val="24"/>
          <w:szCs w:val="24"/>
        </w:rPr>
      </w:pPr>
      <w:r>
        <w:rPr>
          <w:spacing w:val="-2"/>
          <w:sz w:val="24"/>
          <w:szCs w:val="24"/>
        </w:rPr>
        <w:t xml:space="preserve">2.符合性检查。</w:t>
      </w:r>
      <w:r/>
    </w:p>
    <w:p>
      <w:pPr>
        <w:spacing w:line="219" w:lineRule="auto"/>
        <w:rPr>
          <w:sz w:val="24"/>
          <w:szCs w:val="24"/>
        </w:rPr>
        <w:sectPr>
          <w:footerReference w:type="default" r:id="rId18"/>
          <w:footnotePr/>
          <w:endnotePr/>
          <w:type w:val="nextPage"/>
          <w:pgSz w:w="11906" w:h="16839" w:orient="portrait"/>
          <w:pgMar w:top="1426" w:right="1635" w:bottom="1151" w:left="1785" w:header="0" w:footer="989" w:gutter="0"/>
          <w:cols w:num="1" w:sep="0" w:space="720" w:equalWidth="1"/>
          <w:docGrid w:linePitch="360"/>
        </w:sectPr>
      </w:pPr>
      <w:r>
        <w:rPr>
          <w:sz w:val="24"/>
          <w:szCs w:val="24"/>
        </w:rPr>
      </w:r>
      <w:r/>
    </w:p>
    <w:p>
      <w:pPr>
        <w:pStyle w:val="1739"/>
        <w:ind w:left="745"/>
        <w:spacing w:before="48" w:line="220" w:lineRule="auto"/>
        <w:rPr>
          <w:sz w:val="24"/>
          <w:szCs w:val="24"/>
        </w:rPr>
      </w:pPr>
      <w:r>
        <w:rPr>
          <w:spacing w:val="-3"/>
          <w:sz w:val="24"/>
          <w:szCs w:val="24"/>
        </w:rPr>
        <w:t xml:space="preserve">（二）澄清有关问题。</w:t>
      </w:r>
      <w:r/>
    </w:p>
    <w:p>
      <w:pPr>
        <w:pStyle w:val="1739"/>
        <w:ind w:left="745"/>
        <w:spacing w:before="181" w:line="218" w:lineRule="auto"/>
        <w:rPr>
          <w:sz w:val="24"/>
          <w:szCs w:val="24"/>
        </w:rPr>
      </w:pPr>
      <w:r>
        <w:rPr>
          <w:spacing w:val="-3"/>
          <w:sz w:val="24"/>
          <w:szCs w:val="24"/>
        </w:rPr>
        <w:t xml:space="preserve">（三）比较与评价。</w:t>
      </w:r>
      <w:r/>
    </w:p>
    <w:p>
      <w:pPr>
        <w:pStyle w:val="1739"/>
        <w:ind w:left="745"/>
        <w:spacing w:before="181" w:line="219" w:lineRule="auto"/>
        <w:rPr>
          <w:sz w:val="24"/>
          <w:szCs w:val="24"/>
        </w:rPr>
      </w:pPr>
      <w:r>
        <w:rPr>
          <w:spacing w:val="-2"/>
          <w:sz w:val="24"/>
          <w:szCs w:val="24"/>
        </w:rPr>
        <w:t xml:space="preserve">（四）推荐中标候选投标人名单。</w:t>
      </w:r>
      <w:r/>
    </w:p>
    <w:p>
      <w:pPr>
        <w:pStyle w:val="1739"/>
        <w:ind w:left="745"/>
        <w:spacing w:before="183" w:line="218" w:lineRule="auto"/>
        <w:rPr>
          <w:sz w:val="24"/>
          <w:szCs w:val="24"/>
        </w:rPr>
      </w:pPr>
      <w:r>
        <w:rPr>
          <w:spacing w:val="-2"/>
          <w:sz w:val="24"/>
          <w:szCs w:val="24"/>
        </w:rPr>
        <w:t xml:space="preserve">（五）编写评审报告（评标报告）。</w:t>
      </w:r>
      <w:r/>
    </w:p>
    <w:p>
      <w:pPr>
        <w:pStyle w:val="1739"/>
        <w:ind w:left="252" w:firstLine="483"/>
        <w:spacing w:before="184" w:line="359" w:lineRule="auto"/>
        <w:rPr>
          <w:sz w:val="24"/>
          <w:szCs w:val="24"/>
        </w:rPr>
      </w:pPr>
      <w:r>
        <w:rPr>
          <w:spacing w:val="-2"/>
          <w:sz w:val="24"/>
          <w:szCs w:val="24"/>
        </w:rPr>
        <w:t xml:space="preserve">28.2</w:t>
      </w:r>
      <w:r>
        <w:rPr>
          <w:spacing w:val="-46"/>
          <w:sz w:val="24"/>
          <w:szCs w:val="24"/>
        </w:rPr>
        <w:t xml:space="preserve"> </w:t>
      </w:r>
      <w:r>
        <w:rPr>
          <w:spacing w:val="-2"/>
          <w:sz w:val="24"/>
          <w:szCs w:val="24"/>
        </w:rPr>
        <w:t xml:space="preserve">在评标中，不得改变招标文件中规定的评标标准、方法和中标条件。</w:t>
      </w:r>
      <w:r>
        <w:rPr>
          <w:sz w:val="24"/>
          <w:szCs w:val="24"/>
        </w:rPr>
        <w:t xml:space="preserve">评标委员会对投标文件投标性的判定基于投标文件本</w:t>
      </w:r>
      <w:r>
        <w:rPr>
          <w:spacing w:val="-1"/>
          <w:sz w:val="24"/>
          <w:szCs w:val="24"/>
        </w:rPr>
        <w:t xml:space="preserve">身的内容，而不寻求外</w:t>
      </w:r>
      <w:r>
        <w:rPr>
          <w:sz w:val="24"/>
          <w:szCs w:val="24"/>
        </w:rPr>
        <w:t xml:space="preserve"> </w:t>
      </w:r>
      <w:r>
        <w:rPr>
          <w:spacing w:val="-2"/>
          <w:sz w:val="24"/>
          <w:szCs w:val="24"/>
        </w:rPr>
        <w:t xml:space="preserve">部的证据。</w:t>
      </w:r>
      <w:r/>
    </w:p>
    <w:p>
      <w:pPr>
        <w:pStyle w:val="1739"/>
        <w:ind w:left="253" w:right="104" w:firstLine="482"/>
        <w:spacing w:before="3" w:line="358" w:lineRule="auto"/>
        <w:rPr>
          <w:sz w:val="24"/>
          <w:szCs w:val="24"/>
        </w:rPr>
      </w:pPr>
      <w:r>
        <w:rPr>
          <w:spacing w:val="2"/>
          <w:sz w:val="24"/>
          <w:szCs w:val="24"/>
        </w:rPr>
        <w:t xml:space="preserve">28.3</w:t>
      </w:r>
      <w:r>
        <w:rPr>
          <w:spacing w:val="-44"/>
          <w:sz w:val="24"/>
          <w:szCs w:val="24"/>
        </w:rPr>
        <w:t xml:space="preserve"> </w:t>
      </w:r>
      <w:r>
        <w:rPr>
          <w:spacing w:val="2"/>
          <w:sz w:val="24"/>
          <w:szCs w:val="24"/>
        </w:rPr>
        <w:t xml:space="preserve">采用</w:t>
      </w:r>
      <w:r>
        <w:fldChar w:fldCharType="begin"/>
      </w:r>
      <w:r>
        <w:instrText xml:space="preserve"> HYPERLINK "http://lilun.caigou2003.com/recijiedu/2365668.html" </w:instrText>
      </w:r>
      <w:r>
        <w:fldChar w:fldCharType="separate"/>
      </w:r>
      <w:r>
        <w:rPr>
          <w:spacing w:val="2"/>
          <w:sz w:val="24"/>
          <w:szCs w:val="24"/>
        </w:rPr>
        <w:t xml:space="preserve">最低评标价法</w:t>
      </w:r>
      <w:r>
        <w:rPr>
          <w:spacing w:val="2"/>
          <w:sz w:val="24"/>
          <w:szCs w:val="24"/>
        </w:rPr>
        <w:fldChar w:fldCharType="end"/>
      </w:r>
      <w:r>
        <w:rPr>
          <w:spacing w:val="2"/>
          <w:sz w:val="24"/>
          <w:szCs w:val="24"/>
        </w:rPr>
        <w:t xml:space="preserve">的采购项目，提供相同品牌产品的不同投标人参</w:t>
      </w:r>
      <w:r>
        <w:rPr>
          <w:spacing w:val="4"/>
          <w:sz w:val="24"/>
          <w:szCs w:val="24"/>
        </w:rPr>
        <w:t xml:space="preserve">加同一合同项下投标的，以其中通过资格审查、符合性审查且报价最低的参</w:t>
      </w:r>
      <w:r>
        <w:rPr>
          <w:spacing w:val="-1"/>
          <w:sz w:val="24"/>
          <w:szCs w:val="24"/>
        </w:rPr>
        <w:t xml:space="preserve">加评标；报价相同的，采取随机抽取方式确定，其他投标无效。</w:t>
      </w:r>
      <w:r/>
    </w:p>
    <w:p>
      <w:pPr>
        <w:pStyle w:val="1739"/>
        <w:ind w:left="252" w:right="104" w:firstLine="481"/>
        <w:jc w:val="both"/>
        <w:spacing w:before="1" w:line="359" w:lineRule="auto"/>
        <w:rPr>
          <w:sz w:val="24"/>
          <w:szCs w:val="24"/>
        </w:rPr>
      </w:pPr>
      <w:r>
        <w:rPr>
          <w:spacing w:val="5"/>
          <w:sz w:val="24"/>
          <w:szCs w:val="24"/>
        </w:rPr>
        <w:t xml:space="preserve">使用</w:t>
      </w:r>
      <w:r>
        <w:fldChar w:fldCharType="begin"/>
      </w:r>
      <w:r>
        <w:instrText xml:space="preserve"> HYPERLINK "http://lilun.caigou2003.com/recijiedu/2365667.html" </w:instrText>
      </w:r>
      <w:r>
        <w:fldChar w:fldCharType="separate"/>
      </w:r>
      <w:r>
        <w:rPr>
          <w:spacing w:val="5"/>
          <w:sz w:val="24"/>
          <w:szCs w:val="24"/>
        </w:rPr>
        <w:t xml:space="preserve">综合评分法</w:t>
      </w:r>
      <w:r>
        <w:rPr>
          <w:spacing w:val="5"/>
          <w:sz w:val="24"/>
          <w:szCs w:val="24"/>
        </w:rPr>
        <w:fldChar w:fldCharType="end"/>
      </w:r>
      <w:r>
        <w:rPr>
          <w:spacing w:val="5"/>
          <w:sz w:val="24"/>
          <w:szCs w:val="24"/>
        </w:rPr>
        <w:t xml:space="preserve">的采购项目，提供相同品牌产</w:t>
      </w:r>
      <w:r>
        <w:rPr>
          <w:spacing w:val="4"/>
          <w:sz w:val="24"/>
          <w:szCs w:val="24"/>
        </w:rPr>
        <w:t xml:space="preserve">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w:t>
      </w:r>
      <w:r>
        <w:rPr>
          <w:sz w:val="24"/>
          <w:szCs w:val="24"/>
        </w:rPr>
        <w:t xml:space="preserve">件未规定的采取随机抽取方式确定，其他同品牌投标</w:t>
      </w:r>
      <w:r>
        <w:rPr>
          <w:spacing w:val="-1"/>
          <w:sz w:val="24"/>
          <w:szCs w:val="24"/>
        </w:rPr>
        <w:t xml:space="preserve">人不作为中标候选人。</w:t>
      </w:r>
      <w:r/>
    </w:p>
    <w:p>
      <w:pPr>
        <w:pStyle w:val="1739"/>
        <w:ind w:left="254" w:right="104" w:firstLine="482"/>
        <w:spacing w:before="1" w:line="359" w:lineRule="auto"/>
        <w:rPr>
          <w:sz w:val="24"/>
          <w:szCs w:val="24"/>
        </w:rPr>
      </w:pPr>
      <w:r>
        <w:rPr>
          <w:spacing w:val="4"/>
          <w:sz w:val="24"/>
          <w:szCs w:val="24"/>
        </w:rPr>
        <w:t xml:space="preserve">非单一产品采购项目，多家投标人提供的核心产品品牌相同的，按前两</w:t>
      </w:r>
      <w:r>
        <w:rPr>
          <w:spacing w:val="-2"/>
          <w:sz w:val="24"/>
          <w:szCs w:val="24"/>
        </w:rPr>
        <w:t xml:space="preserve">款规定处理。</w:t>
      </w:r>
      <w:r/>
    </w:p>
    <w:p>
      <w:pPr>
        <w:pStyle w:val="1739"/>
        <w:ind w:left="736"/>
        <w:spacing w:before="1" w:line="217" w:lineRule="auto"/>
        <w:rPr>
          <w:sz w:val="24"/>
          <w:szCs w:val="24"/>
        </w:rPr>
      </w:pPr>
      <w:r>
        <w:rPr>
          <w:spacing w:val="-1"/>
          <w:sz w:val="24"/>
          <w:szCs w:val="24"/>
        </w:rPr>
        <w:t xml:space="preserve">29.投标文件报价出现前后不一致的，按照下列规定修正：</w:t>
      </w:r>
      <w:r/>
    </w:p>
    <w:p>
      <w:pPr>
        <w:pStyle w:val="1739"/>
        <w:ind w:left="257" w:right="260" w:firstLine="487"/>
        <w:spacing w:before="185" w:line="359" w:lineRule="auto"/>
        <w:rPr>
          <w:sz w:val="24"/>
          <w:szCs w:val="24"/>
        </w:rPr>
      </w:pPr>
      <w:r>
        <w:rPr>
          <w:spacing w:val="-1"/>
          <w:sz w:val="24"/>
          <w:szCs w:val="24"/>
        </w:rPr>
        <w:t xml:space="preserve">（一）投标文件中开标一览表（报价表）内容与投标文件中相应内容不一致的，以开标一览表（报价表）为准；</w:t>
      </w:r>
      <w:r/>
    </w:p>
    <w:p>
      <w:pPr>
        <w:pStyle w:val="1739"/>
        <w:ind w:left="745"/>
        <w:spacing w:line="219" w:lineRule="auto"/>
        <w:rPr>
          <w:sz w:val="24"/>
          <w:szCs w:val="24"/>
        </w:rPr>
      </w:pPr>
      <w:r>
        <w:rPr>
          <w:spacing w:val="-1"/>
          <w:sz w:val="24"/>
          <w:szCs w:val="24"/>
        </w:rPr>
        <w:t xml:space="preserve">（二）大写金额和小写金额不一致的，以大写金额为准；</w:t>
      </w:r>
      <w:r/>
    </w:p>
    <w:p>
      <w:pPr>
        <w:pStyle w:val="1739"/>
        <w:ind w:left="256" w:right="260" w:firstLine="488"/>
        <w:spacing w:before="181" w:line="360" w:lineRule="auto"/>
        <w:rPr>
          <w:sz w:val="24"/>
          <w:szCs w:val="24"/>
        </w:rPr>
      </w:pPr>
      <w:r>
        <w:rPr>
          <w:spacing w:val="-1"/>
          <w:sz w:val="24"/>
          <w:szCs w:val="24"/>
        </w:rPr>
        <w:t xml:space="preserve">（三）单价金额小数点或者百分比有明显错位的，以开标一览表的总价</w:t>
      </w:r>
      <w:r>
        <w:rPr>
          <w:spacing w:val="-2"/>
          <w:sz w:val="24"/>
          <w:szCs w:val="24"/>
        </w:rPr>
        <w:t xml:space="preserve">为准，并修改单价；</w:t>
      </w:r>
      <w:r/>
    </w:p>
    <w:p>
      <w:pPr>
        <w:pStyle w:val="1739"/>
        <w:ind w:left="757" w:right="60" w:hanging="12"/>
        <w:spacing w:line="358" w:lineRule="auto"/>
        <w:rPr>
          <w:sz w:val="24"/>
          <w:szCs w:val="24"/>
        </w:rPr>
      </w:pPr>
      <w:r>
        <w:rPr>
          <w:spacing w:val="-2"/>
          <w:sz w:val="24"/>
          <w:szCs w:val="24"/>
        </w:rPr>
        <w:t xml:space="preserve">（四）总价金额与按单价汇总金额不一致的，以单价金额计算结果为准。</w:t>
      </w:r>
      <w:r>
        <w:rPr>
          <w:spacing w:val="-1"/>
          <w:sz w:val="24"/>
          <w:szCs w:val="24"/>
        </w:rPr>
        <w:t xml:space="preserve">同时出现两种以上不一致的，按照前款规定的顺序修正。修正后</w:t>
      </w:r>
      <w:r>
        <w:rPr>
          <w:spacing w:val="-2"/>
          <w:sz w:val="24"/>
          <w:szCs w:val="24"/>
        </w:rPr>
        <w:t xml:space="preserve">的报价</w:t>
      </w:r>
      <w:r/>
    </w:p>
    <w:p>
      <w:pPr>
        <w:pStyle w:val="1739"/>
        <w:ind w:left="253" w:right="260" w:firstLine="1"/>
        <w:spacing w:line="359" w:lineRule="auto"/>
        <w:rPr>
          <w:sz w:val="24"/>
          <w:szCs w:val="24"/>
        </w:rPr>
      </w:pPr>
      <w:r>
        <w:rPr>
          <w:sz w:val="24"/>
          <w:szCs w:val="24"/>
        </w:rPr>
        <w:t xml:space="preserve">按照投标人的澄清、说明或者补正，经投标人</w:t>
      </w:r>
      <w:r>
        <w:rPr>
          <w:spacing w:val="-1"/>
          <w:sz w:val="24"/>
          <w:szCs w:val="24"/>
        </w:rPr>
        <w:t xml:space="preserve">确认后产生约束力，投标人不确认的，其投标无效。</w:t>
      </w:r>
      <w:r/>
    </w:p>
    <w:p>
      <w:pPr>
        <w:pStyle w:val="1739"/>
        <w:ind w:left="255" w:right="260" w:firstLine="480"/>
        <w:jc w:val="both"/>
        <w:spacing w:before="2" w:line="361" w:lineRule="auto"/>
        <w:rPr>
          <w:sz w:val="24"/>
          <w:szCs w:val="24"/>
        </w:rPr>
      </w:pPr>
      <w:r>
        <w:rPr>
          <w:spacing w:val="-1"/>
          <w:sz w:val="24"/>
          <w:szCs w:val="24"/>
        </w:rPr>
        <w:t xml:space="preserve">投标人的澄清、说明或者补正应当采用书面形式，并加盖电子签章，或</w:t>
      </w:r>
      <w:r>
        <w:rPr>
          <w:sz w:val="24"/>
          <w:szCs w:val="24"/>
        </w:rPr>
        <w:t xml:space="preserve">者由法定代表人或其授权的代表签字。投标人</w:t>
      </w:r>
      <w:r>
        <w:rPr>
          <w:spacing w:val="-1"/>
          <w:sz w:val="24"/>
          <w:szCs w:val="24"/>
        </w:rPr>
        <w:t xml:space="preserve">的澄清、说明或者补正不得超出投标文件的范围或者改变投标文件的实质性内容。</w:t>
      </w:r>
      <w:r/>
    </w:p>
    <w:p>
      <w:pPr>
        <w:spacing w:line="361" w:lineRule="auto"/>
        <w:rPr>
          <w:sz w:val="24"/>
          <w:szCs w:val="24"/>
        </w:rPr>
        <w:sectPr>
          <w:footerReference w:type="default" r:id="rId19"/>
          <w:footnotePr/>
          <w:endnotePr/>
          <w:type w:val="nextPage"/>
          <w:pgSz w:w="11906" w:h="16839" w:orient="portrait"/>
          <w:pgMar w:top="1426" w:right="1695" w:bottom="1151" w:left="1785" w:header="0" w:footer="989" w:gutter="0"/>
          <w:cols w:num="1" w:sep="0" w:space="720" w:equalWidth="1"/>
          <w:docGrid w:linePitch="360"/>
        </w:sectPr>
      </w:pPr>
      <w:r>
        <w:rPr>
          <w:sz w:val="24"/>
          <w:szCs w:val="24"/>
        </w:rPr>
      </w:r>
      <w:r/>
    </w:p>
    <w:p>
      <w:pPr>
        <w:pStyle w:val="1739"/>
        <w:ind w:left="256" w:right="200" w:firstLine="481"/>
        <w:spacing w:before="48" w:line="359" w:lineRule="auto"/>
        <w:rPr>
          <w:sz w:val="24"/>
          <w:szCs w:val="24"/>
        </w:rPr>
      </w:pPr>
      <w:r>
        <w:rPr>
          <w:spacing w:val="-1"/>
          <w:sz w:val="24"/>
          <w:szCs w:val="24"/>
        </w:rPr>
        <w:t xml:space="preserve">30.</w:t>
      </w:r>
      <w:r>
        <w:rPr>
          <w:spacing w:val="25"/>
          <w:sz w:val="24"/>
          <w:szCs w:val="24"/>
        </w:rPr>
        <w:t xml:space="preserve">   </w:t>
      </w:r>
      <w:r>
        <w:rPr>
          <w:spacing w:val="-1"/>
          <w:sz w:val="24"/>
          <w:szCs w:val="24"/>
        </w:rPr>
        <w:t xml:space="preserve">评标过程中出现下列情形之一的，评标委员会应当启动异常低价</w:t>
      </w:r>
      <w:r>
        <w:rPr>
          <w:spacing w:val="-2"/>
          <w:sz w:val="24"/>
          <w:szCs w:val="24"/>
        </w:rPr>
        <w:t xml:space="preserve">投标审查程序：</w:t>
      </w:r>
      <w:r/>
    </w:p>
    <w:p>
      <w:pPr>
        <w:pStyle w:val="1739"/>
        <w:jc w:val="right"/>
        <w:spacing w:before="1" w:line="217" w:lineRule="auto"/>
        <w:rPr>
          <w:sz w:val="24"/>
          <w:szCs w:val="24"/>
        </w:rPr>
      </w:pPr>
      <w:r>
        <w:rPr>
          <w:spacing w:val="-2"/>
          <w:sz w:val="24"/>
          <w:szCs w:val="24"/>
        </w:rPr>
        <w:t xml:space="preserve">1.投标报价低于采购项目预算</w:t>
      </w:r>
      <w:r>
        <w:rPr>
          <w:spacing w:val="-45"/>
          <w:sz w:val="24"/>
          <w:szCs w:val="24"/>
        </w:rPr>
        <w:t xml:space="preserve"> </w:t>
      </w:r>
      <w:r>
        <w:rPr>
          <w:spacing w:val="-2"/>
          <w:sz w:val="24"/>
          <w:szCs w:val="24"/>
        </w:rPr>
        <w:t xml:space="preserve">50%的，即投标报价&lt;</w:t>
      </w:r>
      <w:r>
        <w:rPr>
          <w:spacing w:val="-3"/>
          <w:sz w:val="24"/>
          <w:szCs w:val="24"/>
        </w:rPr>
        <w:t xml:space="preserve">采购项目预算×50%。</w:t>
      </w:r>
      <w:r/>
    </w:p>
    <w:p>
      <w:pPr>
        <w:spacing w:line="380" w:lineRule="auto"/>
        <w:rPr>
          <w:rFonts w:ascii="Arial"/>
          <w:sz w:val="21"/>
        </w:rPr>
      </w:pPr>
      <w:r>
        <w:rPr>
          <w:rFonts w:ascii="Arial"/>
          <w:sz w:val="21"/>
        </w:rPr>
      </w:r>
      <w:r/>
    </w:p>
    <w:p>
      <w:pPr>
        <w:pStyle w:val="1739"/>
        <w:ind w:left="253" w:right="104" w:firstLine="482"/>
        <w:spacing w:before="78" w:line="480" w:lineRule="auto"/>
        <w:rPr>
          <w:sz w:val="24"/>
          <w:szCs w:val="24"/>
        </w:rPr>
      </w:pPr>
      <w:r>
        <w:rPr>
          <w:spacing w:val="4"/>
          <w:sz w:val="24"/>
          <w:szCs w:val="24"/>
        </w:rPr>
        <w:t xml:space="preserve">2.评标委员会认定的投标人报价过低、有可能影响产品质量或者不能诚</w:t>
      </w:r>
      <w:r>
        <w:rPr>
          <w:spacing w:val="-2"/>
          <w:sz w:val="24"/>
          <w:szCs w:val="24"/>
        </w:rPr>
        <w:t xml:space="preserve">信履约的其他情形。</w:t>
      </w:r>
      <w:r/>
    </w:p>
    <w:p>
      <w:pPr>
        <w:pStyle w:val="1739"/>
        <w:ind w:left="251" w:right="104" w:firstLine="1"/>
        <w:jc w:val="both"/>
        <w:spacing w:before="111" w:line="480" w:lineRule="auto"/>
        <w:rPr>
          <w:sz w:val="24"/>
          <w:szCs w:val="24"/>
        </w:rPr>
      </w:pPr>
      <w:r>
        <w:rPr>
          <w:spacing w:val="4"/>
          <w:sz w:val="24"/>
          <w:szCs w:val="24"/>
        </w:rPr>
        <w:t xml:space="preserve">相关投标人在评标委员会要求的时间内提供项目具体成本测算等与报价合理性相关的书面说明及必要的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w:t>
      </w:r>
      <w:r>
        <w:rPr>
          <w:spacing w:val="-1"/>
          <w:sz w:val="24"/>
          <w:szCs w:val="24"/>
        </w:rPr>
        <w:t xml:space="preserve">将其作为无效投标处理。</w:t>
      </w:r>
      <w:r/>
    </w:p>
    <w:p>
      <w:pPr>
        <w:pStyle w:val="1739"/>
        <w:ind w:left="253" w:right="140" w:firstLine="484"/>
        <w:spacing w:before="115" w:line="359" w:lineRule="auto"/>
        <w:rPr>
          <w:sz w:val="24"/>
          <w:szCs w:val="24"/>
        </w:rPr>
      </w:pPr>
      <w:r>
        <w:rPr>
          <w:spacing w:val="-1"/>
          <w:sz w:val="24"/>
          <w:szCs w:val="24"/>
        </w:rPr>
        <w:t xml:space="preserve">31.评标委员会成员对需要共同认定的事项存在争议的，应当按照少数服</w:t>
      </w:r>
      <w:r>
        <w:rPr>
          <w:sz w:val="24"/>
          <w:szCs w:val="24"/>
        </w:rPr>
        <w:t xml:space="preserve">从多数的原则作出结论。持不同意见的评标委员会</w:t>
      </w:r>
      <w:r>
        <w:rPr>
          <w:spacing w:val="-1"/>
          <w:sz w:val="24"/>
          <w:szCs w:val="24"/>
        </w:rPr>
        <w:t xml:space="preserve">成员应当在评标报告上签署不同意见及理由，否则视为同意评标报告。</w:t>
      </w:r>
      <w:r/>
    </w:p>
    <w:p>
      <w:pPr>
        <w:pStyle w:val="1739"/>
        <w:ind w:left="738"/>
        <w:spacing w:line="219" w:lineRule="auto"/>
        <w:rPr>
          <w:sz w:val="24"/>
          <w:szCs w:val="24"/>
        </w:rPr>
      </w:pPr>
      <w:r>
        <w:rPr>
          <w:spacing w:val="-2"/>
          <w:sz w:val="24"/>
          <w:szCs w:val="24"/>
        </w:rPr>
        <w:t xml:space="preserve">32.废标条款。</w:t>
      </w:r>
      <w:r/>
    </w:p>
    <w:p>
      <w:pPr>
        <w:pStyle w:val="1739"/>
        <w:ind w:left="754"/>
        <w:spacing w:before="183" w:line="220" w:lineRule="auto"/>
        <w:rPr>
          <w:sz w:val="24"/>
          <w:szCs w:val="24"/>
        </w:rPr>
      </w:pPr>
      <w:r>
        <w:rPr>
          <w:spacing w:val="-2"/>
          <w:sz w:val="24"/>
          <w:szCs w:val="24"/>
        </w:rPr>
        <w:t xml:space="preserve">出现下列情形之一的，应予废标：</w:t>
      </w:r>
      <w:r/>
    </w:p>
    <w:p>
      <w:pPr>
        <w:pStyle w:val="1739"/>
        <w:ind w:left="253" w:right="260" w:firstLine="491"/>
        <w:spacing w:before="179" w:line="359" w:lineRule="auto"/>
        <w:rPr>
          <w:sz w:val="24"/>
          <w:szCs w:val="24"/>
        </w:rPr>
      </w:pPr>
      <w:r>
        <w:rPr>
          <w:spacing w:val="-1"/>
          <w:sz w:val="24"/>
          <w:szCs w:val="24"/>
        </w:rPr>
        <w:t xml:space="preserve">（一）符合专业条件的投标人或者对招标文件作实质投标的投标人不足</w:t>
      </w:r>
      <w:r>
        <w:rPr>
          <w:spacing w:val="-3"/>
          <w:sz w:val="24"/>
          <w:szCs w:val="24"/>
        </w:rPr>
        <w:t xml:space="preserve">三家的；</w:t>
      </w:r>
      <w:r/>
    </w:p>
    <w:p>
      <w:pPr>
        <w:pStyle w:val="1739"/>
        <w:ind w:left="745"/>
        <w:spacing w:before="1" w:line="218" w:lineRule="auto"/>
        <w:rPr>
          <w:sz w:val="24"/>
          <w:szCs w:val="24"/>
        </w:rPr>
      </w:pPr>
      <w:r>
        <w:rPr>
          <w:spacing w:val="-1"/>
          <w:sz w:val="24"/>
          <w:szCs w:val="24"/>
        </w:rPr>
        <w:t xml:space="preserve">（二）出现影响采购公正的违法、违规行为的；</w:t>
      </w:r>
      <w:r/>
    </w:p>
    <w:p>
      <w:pPr>
        <w:pStyle w:val="1739"/>
        <w:ind w:left="745"/>
        <w:spacing w:before="184" w:line="218" w:lineRule="auto"/>
        <w:rPr>
          <w:sz w:val="24"/>
          <w:szCs w:val="24"/>
        </w:rPr>
      </w:pPr>
      <w:r>
        <w:rPr>
          <w:spacing w:val="-1"/>
          <w:sz w:val="24"/>
          <w:szCs w:val="24"/>
        </w:rPr>
        <w:t xml:space="preserve">（三）投标人的报价均超过了采购预算，采购人不能支付的；</w:t>
      </w:r>
      <w:r/>
    </w:p>
    <w:p>
      <w:pPr>
        <w:pStyle w:val="1739"/>
        <w:ind w:left="745"/>
        <w:spacing w:before="184" w:line="219" w:lineRule="auto"/>
        <w:rPr>
          <w:sz w:val="24"/>
          <w:szCs w:val="24"/>
        </w:rPr>
      </w:pPr>
      <w:r>
        <w:rPr>
          <w:spacing w:val="-2"/>
          <w:sz w:val="24"/>
          <w:szCs w:val="24"/>
        </w:rPr>
        <w:t xml:space="preserve">（四）因重大变故，采购任务取消的。</w:t>
      </w:r>
      <w:r/>
    </w:p>
    <w:p>
      <w:pPr>
        <w:spacing w:line="318" w:lineRule="auto"/>
        <w:rPr>
          <w:rFonts w:ascii="Arial"/>
          <w:sz w:val="21"/>
        </w:rPr>
      </w:pPr>
      <w:r>
        <w:rPr>
          <w:rFonts w:ascii="Arial"/>
          <w:sz w:val="21"/>
        </w:rPr>
      </w:r>
      <w:r/>
    </w:p>
    <w:p>
      <w:pPr>
        <w:spacing w:line="318" w:lineRule="auto"/>
        <w:rPr>
          <w:rFonts w:ascii="Arial"/>
          <w:sz w:val="21"/>
        </w:rPr>
      </w:pPr>
      <w:r>
        <w:rPr>
          <w:rFonts w:ascii="Arial"/>
          <w:sz w:val="21"/>
        </w:rPr>
      </w:r>
      <w:r/>
    </w:p>
    <w:p>
      <w:pPr>
        <w:pStyle w:val="1739"/>
        <w:ind w:left="3732"/>
        <w:spacing w:before="92" w:line="221" w:lineRule="auto"/>
        <w:rPr>
          <w:sz w:val="28"/>
          <w:szCs w:val="28"/>
        </w:rPr>
        <w:outlineLvl w:val="9"/>
      </w:pPr>
      <w:r>
        <w:rPr>
          <w:b/>
          <w:bCs/>
          <w:spacing w:val="-6"/>
          <w:sz w:val="28"/>
          <w:szCs w:val="28"/>
        </w:rPr>
        <w:t xml:space="preserve">六、定标</w:t>
      </w:r>
      <w:r/>
    </w:p>
    <w:p>
      <w:pPr>
        <w:pStyle w:val="1739"/>
        <w:ind w:left="738"/>
        <w:spacing w:before="204" w:line="218" w:lineRule="auto"/>
        <w:rPr>
          <w:sz w:val="24"/>
          <w:szCs w:val="24"/>
        </w:rPr>
      </w:pPr>
      <w:r>
        <w:rPr>
          <w:spacing w:val="-1"/>
          <w:sz w:val="24"/>
          <w:szCs w:val="24"/>
        </w:rPr>
        <w:t xml:space="preserve">33.采购代理机构应当在评标结束后</w:t>
      </w:r>
      <w:r>
        <w:rPr>
          <w:spacing w:val="-48"/>
          <w:sz w:val="24"/>
          <w:szCs w:val="24"/>
        </w:rPr>
        <w:t xml:space="preserve"> </w:t>
      </w:r>
      <w:r>
        <w:rPr>
          <w:spacing w:val="-1"/>
          <w:sz w:val="24"/>
          <w:szCs w:val="24"/>
        </w:rPr>
        <w:t xml:space="preserve">2</w:t>
      </w:r>
      <w:r>
        <w:rPr>
          <w:spacing w:val="-51"/>
          <w:sz w:val="24"/>
          <w:szCs w:val="24"/>
        </w:rPr>
        <w:t xml:space="preserve"> </w:t>
      </w:r>
      <w:r>
        <w:rPr>
          <w:spacing w:val="-1"/>
          <w:sz w:val="24"/>
          <w:szCs w:val="24"/>
        </w:rPr>
        <w:t xml:space="preserve">个工作日内将评标报告送</w:t>
      </w:r>
      <w:r>
        <w:rPr>
          <w:spacing w:val="-2"/>
          <w:sz w:val="24"/>
          <w:szCs w:val="24"/>
        </w:rPr>
        <w:t xml:space="preserve">采购人。</w:t>
      </w:r>
      <w:r/>
    </w:p>
    <w:p>
      <w:pPr>
        <w:pStyle w:val="1739"/>
        <w:ind w:left="276" w:right="140" w:firstLine="462"/>
        <w:spacing w:before="182" w:line="362" w:lineRule="auto"/>
        <w:rPr>
          <w:sz w:val="24"/>
          <w:szCs w:val="24"/>
        </w:rPr>
      </w:pPr>
      <w:r>
        <w:rPr>
          <w:spacing w:val="-1"/>
          <w:sz w:val="24"/>
          <w:szCs w:val="24"/>
        </w:rPr>
        <w:t xml:space="preserve">34.采购人应当自收到评标报告之日起</w:t>
      </w:r>
      <w:r>
        <w:rPr>
          <w:spacing w:val="-46"/>
          <w:sz w:val="24"/>
          <w:szCs w:val="24"/>
        </w:rPr>
        <w:t xml:space="preserve"> </w:t>
      </w:r>
      <w:r>
        <w:rPr>
          <w:spacing w:val="-1"/>
          <w:sz w:val="24"/>
          <w:szCs w:val="24"/>
        </w:rPr>
        <w:t xml:space="preserve">5</w:t>
      </w:r>
      <w:r>
        <w:rPr>
          <w:spacing w:val="-51"/>
          <w:sz w:val="24"/>
          <w:szCs w:val="24"/>
        </w:rPr>
        <w:t xml:space="preserve"> </w:t>
      </w:r>
      <w:r>
        <w:rPr>
          <w:spacing w:val="-1"/>
          <w:sz w:val="24"/>
          <w:szCs w:val="24"/>
        </w:rPr>
        <w:t xml:space="preserve">个工作日内，在评</w:t>
      </w:r>
      <w:r>
        <w:rPr>
          <w:spacing w:val="-2"/>
          <w:sz w:val="24"/>
          <w:szCs w:val="24"/>
        </w:rPr>
        <w:t xml:space="preserve">标报告确定的中标候选人名单中按顺序确定中标人。</w:t>
      </w:r>
      <w:r/>
    </w:p>
    <w:p>
      <w:pPr>
        <w:spacing w:line="362" w:lineRule="auto"/>
        <w:rPr>
          <w:sz w:val="24"/>
          <w:szCs w:val="24"/>
        </w:rPr>
        <w:sectPr>
          <w:footerReference w:type="default" r:id="rId20"/>
          <w:footnotePr/>
          <w:endnotePr/>
          <w:type w:val="nextPage"/>
          <w:pgSz w:w="11906" w:h="16839" w:orient="portrait"/>
          <w:pgMar w:top="1426" w:right="1695" w:bottom="1151" w:left="1785" w:header="0" w:footer="989" w:gutter="0"/>
          <w:cols w:num="1" w:sep="0" w:space="720" w:equalWidth="1"/>
          <w:docGrid w:linePitch="360"/>
        </w:sectPr>
      </w:pPr>
      <w:r>
        <w:rPr>
          <w:sz w:val="24"/>
          <w:szCs w:val="24"/>
        </w:rPr>
      </w:r>
      <w:r/>
    </w:p>
    <w:p>
      <w:pPr>
        <w:pStyle w:val="1739"/>
        <w:ind w:left="251" w:right="164" w:firstLine="486"/>
        <w:jc w:val="both"/>
        <w:spacing w:before="50" w:line="360" w:lineRule="auto"/>
        <w:rPr>
          <w:sz w:val="24"/>
          <w:szCs w:val="24"/>
        </w:rPr>
      </w:pPr>
      <w:r>
        <w:rPr>
          <w:sz w:val="24"/>
          <w:szCs w:val="24"/>
        </w:rPr>
        <w:t xml:space="preserve">35.采购人有权对投标人投标文件的真实性进行核实，如投标人不能在采</w:t>
      </w:r>
      <w:r>
        <w:rPr>
          <w:spacing w:val="12"/>
          <w:sz w:val="24"/>
          <w:szCs w:val="24"/>
        </w:rPr>
        <w:t xml:space="preserve">购人规定的时间内向采购人提供有效的证明文件，将被采购人认定为具有</w:t>
      </w:r>
      <w:r>
        <w:rPr>
          <w:spacing w:val="4"/>
          <w:sz w:val="24"/>
          <w:szCs w:val="24"/>
        </w:rPr>
        <w:t xml:space="preserve">《中华人民共和国政府采购法》第七十七条所规定的“提供虚假材料谋取中</w:t>
      </w:r>
      <w:r>
        <w:rPr>
          <w:spacing w:val="-2"/>
          <w:sz w:val="24"/>
          <w:szCs w:val="24"/>
        </w:rPr>
        <w:t xml:space="preserve">标、中标的</w:t>
      </w:r>
      <w:r>
        <w:rPr>
          <w:spacing w:val="-89"/>
          <w:sz w:val="24"/>
          <w:szCs w:val="24"/>
        </w:rPr>
        <w:t xml:space="preserve"> </w:t>
      </w:r>
      <w:r>
        <w:rPr>
          <w:spacing w:val="-2"/>
          <w:sz w:val="24"/>
          <w:szCs w:val="24"/>
        </w:rPr>
        <w:t xml:space="preserve">”情形，并承担相应的法律责任。</w:t>
      </w:r>
      <w:r/>
    </w:p>
    <w:p>
      <w:pPr>
        <w:spacing w:line="450" w:lineRule="auto"/>
        <w:rPr>
          <w:rFonts w:ascii="Arial"/>
          <w:sz w:val="21"/>
        </w:rPr>
      </w:pPr>
      <w:r>
        <w:rPr>
          <w:rFonts w:ascii="Arial"/>
          <w:sz w:val="21"/>
        </w:rPr>
      </w:r>
      <w:r/>
    </w:p>
    <w:p>
      <w:pPr>
        <w:pStyle w:val="1739"/>
        <w:ind w:left="3167"/>
        <w:spacing w:before="91" w:line="219" w:lineRule="auto"/>
        <w:rPr>
          <w:sz w:val="28"/>
          <w:szCs w:val="28"/>
        </w:rPr>
        <w:outlineLvl w:val="9"/>
      </w:pPr>
      <w:r>
        <w:rPr>
          <w:b/>
          <w:bCs/>
          <w:spacing w:val="-4"/>
          <w:sz w:val="28"/>
          <w:szCs w:val="28"/>
        </w:rPr>
        <w:t xml:space="preserve">七、政府采购合同</w:t>
      </w:r>
      <w:r/>
    </w:p>
    <w:p>
      <w:pPr>
        <w:pStyle w:val="1739"/>
        <w:ind w:left="738"/>
        <w:spacing w:before="206" w:line="219" w:lineRule="auto"/>
        <w:rPr>
          <w:sz w:val="24"/>
          <w:szCs w:val="24"/>
        </w:rPr>
      </w:pPr>
      <w:r>
        <w:rPr>
          <w:spacing w:val="-1"/>
          <w:sz w:val="24"/>
          <w:szCs w:val="24"/>
        </w:rPr>
        <w:t xml:space="preserve">36.签订政府采购合同（合同签订方式）</w:t>
      </w:r>
      <w:r/>
    </w:p>
    <w:p>
      <w:pPr>
        <w:pStyle w:val="1739"/>
        <w:ind w:left="252" w:right="320" w:firstLine="485"/>
        <w:jc w:val="both"/>
        <w:spacing w:before="182" w:line="359" w:lineRule="auto"/>
        <w:rPr>
          <w:sz w:val="24"/>
          <w:szCs w:val="24"/>
        </w:rPr>
      </w:pPr>
      <w:r>
        <w:rPr>
          <w:spacing w:val="-3"/>
          <w:sz w:val="24"/>
          <w:szCs w:val="24"/>
        </w:rPr>
        <w:t xml:space="preserve">36.1</w:t>
      </w:r>
      <w:r>
        <w:rPr>
          <w:spacing w:val="-48"/>
          <w:sz w:val="24"/>
          <w:szCs w:val="24"/>
        </w:rPr>
        <w:t xml:space="preserve"> </w:t>
      </w:r>
      <w:r>
        <w:rPr>
          <w:spacing w:val="-3"/>
          <w:sz w:val="24"/>
          <w:szCs w:val="24"/>
        </w:rPr>
        <w:t xml:space="preserve">采购人应当自中标通知书发出之日起</w:t>
      </w:r>
      <w:r>
        <w:rPr>
          <w:spacing w:val="-46"/>
          <w:sz w:val="24"/>
          <w:szCs w:val="24"/>
        </w:rPr>
        <w:t xml:space="preserve"> </w:t>
      </w:r>
      <w:r>
        <w:rPr>
          <w:spacing w:val="-3"/>
          <w:sz w:val="24"/>
          <w:szCs w:val="24"/>
        </w:rPr>
        <w:t xml:space="preserve">30 日内，按照招标文件和中</w:t>
      </w:r>
      <w:r>
        <w:rPr>
          <w:sz w:val="24"/>
          <w:szCs w:val="24"/>
        </w:rPr>
        <w:t xml:space="preserve">标人投标文件的规定，与中标人签订书面合同。所签</w:t>
      </w:r>
      <w:r>
        <w:rPr>
          <w:spacing w:val="-1"/>
          <w:sz w:val="24"/>
          <w:szCs w:val="24"/>
        </w:rPr>
        <w:t xml:space="preserve">订的合同不得对招标文件确定的事项和中标人投标文件作实质性修改。</w:t>
      </w:r>
      <w:r/>
    </w:p>
    <w:p>
      <w:pPr>
        <w:pStyle w:val="1739"/>
        <w:ind w:left="732"/>
        <w:spacing w:line="218" w:lineRule="auto"/>
        <w:rPr>
          <w:sz w:val="24"/>
          <w:szCs w:val="24"/>
        </w:rPr>
      </w:pPr>
      <w:r>
        <w:rPr>
          <w:sz w:val="24"/>
          <w:szCs w:val="24"/>
        </w:rPr>
        <w:t xml:space="preserve">采购人不得向中标人提出任何不合理的要求</w:t>
      </w:r>
      <w:r>
        <w:rPr>
          <w:spacing w:val="-1"/>
          <w:sz w:val="24"/>
          <w:szCs w:val="24"/>
        </w:rPr>
        <w:t xml:space="preserve">作为签订合同的条件。</w:t>
      </w:r>
      <w:r/>
    </w:p>
    <w:p>
      <w:pPr>
        <w:pStyle w:val="1739"/>
        <w:ind w:left="254" w:right="260" w:firstLine="483"/>
        <w:jc w:val="both"/>
        <w:spacing w:before="182" w:line="359" w:lineRule="auto"/>
        <w:rPr>
          <w:sz w:val="24"/>
          <w:szCs w:val="24"/>
        </w:rPr>
      </w:pPr>
      <w:r>
        <w:rPr>
          <w:spacing w:val="-2"/>
          <w:sz w:val="24"/>
          <w:szCs w:val="24"/>
        </w:rPr>
        <w:t xml:space="preserve">36.2</w:t>
      </w:r>
      <w:r>
        <w:rPr>
          <w:spacing w:val="-10"/>
          <w:sz w:val="24"/>
          <w:szCs w:val="24"/>
        </w:rPr>
        <w:t xml:space="preserve"> </w:t>
      </w:r>
      <w:r>
        <w:rPr>
          <w:spacing w:val="-2"/>
          <w:sz w:val="24"/>
          <w:szCs w:val="24"/>
        </w:rPr>
        <w:t xml:space="preserve">中标或者中标投标人拒绝与采购人签订合同的，采购人可以按照评</w:t>
      </w:r>
      <w:r>
        <w:rPr>
          <w:sz w:val="24"/>
          <w:szCs w:val="24"/>
        </w:rPr>
        <w:t xml:space="preserve">审报告推荐的中标或者中标候选人名单排序，确</w:t>
      </w:r>
      <w:r>
        <w:rPr>
          <w:spacing w:val="-1"/>
          <w:sz w:val="24"/>
          <w:szCs w:val="24"/>
        </w:rPr>
        <w:t xml:space="preserve">定下一候选人为中标或者中标投标人，也可以重新开展政府采购活动。</w:t>
      </w:r>
      <w:r/>
    </w:p>
    <w:p>
      <w:pPr>
        <w:pStyle w:val="1739"/>
        <w:ind w:left="738"/>
        <w:spacing w:before="1" w:line="218" w:lineRule="auto"/>
        <w:rPr>
          <w:sz w:val="24"/>
          <w:szCs w:val="24"/>
        </w:rPr>
      </w:pPr>
      <w:r>
        <w:rPr>
          <w:spacing w:val="-1"/>
          <w:sz w:val="24"/>
          <w:szCs w:val="24"/>
        </w:rPr>
        <w:t xml:space="preserve">37.采购人与中标人应当根据合同的约定依法履行合同义务。</w:t>
      </w:r>
      <w:r/>
    </w:p>
    <w:p>
      <w:pPr>
        <w:pStyle w:val="1739"/>
        <w:ind w:left="277" w:right="260" w:firstLine="461"/>
        <w:spacing w:before="184" w:line="359" w:lineRule="auto"/>
        <w:rPr>
          <w:sz w:val="24"/>
          <w:szCs w:val="24"/>
        </w:rPr>
      </w:pPr>
      <w:r>
        <w:rPr>
          <w:spacing w:val="-1"/>
          <w:sz w:val="24"/>
          <w:szCs w:val="24"/>
        </w:rPr>
        <w:t xml:space="preserve">37.1</w:t>
      </w:r>
      <w:r>
        <w:rPr>
          <w:spacing w:val="-43"/>
          <w:sz w:val="24"/>
          <w:szCs w:val="24"/>
        </w:rPr>
        <w:t xml:space="preserve"> </w:t>
      </w:r>
      <w:r>
        <w:rPr>
          <w:spacing w:val="-1"/>
          <w:sz w:val="24"/>
          <w:szCs w:val="24"/>
        </w:rPr>
        <w:t xml:space="preserve">政府采购合同的履行、违约责任和解决争议的方法等适用《中华人</w:t>
      </w:r>
      <w:r>
        <w:rPr>
          <w:spacing w:val="-4"/>
          <w:sz w:val="24"/>
          <w:szCs w:val="24"/>
        </w:rPr>
        <w:t xml:space="preserve">民共和国民法典》。</w:t>
      </w:r>
      <w:r/>
    </w:p>
    <w:p>
      <w:pPr>
        <w:pStyle w:val="1739"/>
        <w:ind w:left="738"/>
        <w:spacing w:line="220" w:lineRule="auto"/>
        <w:rPr>
          <w:sz w:val="24"/>
          <w:szCs w:val="24"/>
        </w:rPr>
      </w:pPr>
      <w:r>
        <w:rPr>
          <w:spacing w:val="-2"/>
          <w:sz w:val="24"/>
          <w:szCs w:val="24"/>
        </w:rPr>
        <w:t xml:space="preserve">38.履约保证金</w:t>
      </w:r>
      <w:r/>
    </w:p>
    <w:p>
      <w:pPr>
        <w:pStyle w:val="1739"/>
        <w:ind w:left="259" w:right="260" w:firstLine="479"/>
        <w:spacing w:before="182" w:line="359" w:lineRule="auto"/>
        <w:rPr>
          <w:sz w:val="24"/>
          <w:szCs w:val="24"/>
        </w:rPr>
      </w:pPr>
      <w:r>
        <w:rPr>
          <w:spacing w:val="-2"/>
          <w:sz w:val="24"/>
          <w:szCs w:val="24"/>
        </w:rPr>
        <w:t xml:space="preserve">38.1</w:t>
      </w:r>
      <w:r>
        <w:rPr>
          <w:spacing w:val="-10"/>
          <w:sz w:val="24"/>
          <w:szCs w:val="24"/>
        </w:rPr>
        <w:t xml:space="preserve"> </w:t>
      </w:r>
      <w:r>
        <w:rPr>
          <w:spacing w:val="-2"/>
          <w:sz w:val="24"/>
          <w:szCs w:val="24"/>
        </w:rPr>
        <w:t xml:space="preserve">中标人应在政府采购合同签订前，向采购人提交《投标资料表》规定金额的履约保证金。</w:t>
      </w:r>
      <w:r/>
    </w:p>
    <w:p>
      <w:pPr>
        <w:pStyle w:val="1739"/>
        <w:ind w:left="253" w:right="320" w:firstLine="484"/>
        <w:spacing w:before="3" w:line="358" w:lineRule="auto"/>
        <w:rPr>
          <w:sz w:val="24"/>
          <w:szCs w:val="24"/>
        </w:rPr>
      </w:pPr>
      <w:r>
        <w:rPr>
          <w:spacing w:val="-2"/>
          <w:sz w:val="24"/>
          <w:szCs w:val="24"/>
        </w:rPr>
        <w:t xml:space="preserve">38.2 如果中标人没有遵守本章</w:t>
      </w:r>
      <w:r>
        <w:rPr>
          <w:spacing w:val="-45"/>
          <w:sz w:val="24"/>
          <w:szCs w:val="24"/>
        </w:rPr>
        <w:t xml:space="preserve"> </w:t>
      </w:r>
      <w:r>
        <w:rPr>
          <w:spacing w:val="-2"/>
          <w:sz w:val="24"/>
          <w:szCs w:val="24"/>
        </w:rPr>
        <w:t xml:space="preserve">37.1 或本章</w:t>
      </w:r>
      <w:r>
        <w:rPr>
          <w:spacing w:val="-46"/>
          <w:sz w:val="24"/>
          <w:szCs w:val="24"/>
        </w:rPr>
        <w:t xml:space="preserve"> </w:t>
      </w:r>
      <w:r>
        <w:rPr>
          <w:spacing w:val="-2"/>
          <w:sz w:val="24"/>
          <w:szCs w:val="24"/>
        </w:rPr>
        <w:t xml:space="preserve">39.1</w:t>
      </w:r>
      <w:r>
        <w:rPr>
          <w:spacing w:val="-31"/>
          <w:sz w:val="24"/>
          <w:szCs w:val="24"/>
        </w:rPr>
        <w:t xml:space="preserve"> </w:t>
      </w:r>
      <w:r>
        <w:rPr>
          <w:spacing w:val="-2"/>
          <w:sz w:val="24"/>
          <w:szCs w:val="24"/>
        </w:rPr>
        <w:t xml:space="preserve">的规定，采购代理机</w:t>
      </w:r>
      <w:r>
        <w:rPr>
          <w:sz w:val="24"/>
          <w:szCs w:val="24"/>
        </w:rPr>
        <w:t xml:space="preserve">构有权取消该中标决定。在此情况下，采购人可以</w:t>
      </w:r>
      <w:r>
        <w:rPr>
          <w:spacing w:val="-1"/>
          <w:sz w:val="24"/>
          <w:szCs w:val="24"/>
        </w:rPr>
        <w:t xml:space="preserve">与排位在中标人之后第一位的中标候选人签订采购合同，以此类推。</w:t>
      </w:r>
      <w:r/>
    </w:p>
    <w:p>
      <w:pPr>
        <w:pStyle w:val="1739"/>
        <w:ind w:left="253" w:right="260" w:firstLine="484"/>
        <w:spacing w:before="1" w:line="359" w:lineRule="auto"/>
        <w:rPr>
          <w:sz w:val="24"/>
          <w:szCs w:val="24"/>
        </w:rPr>
      </w:pPr>
      <w:r>
        <w:rPr>
          <w:spacing w:val="-2"/>
          <w:sz w:val="24"/>
          <w:szCs w:val="24"/>
        </w:rPr>
        <w:t xml:space="preserve">38.3</w:t>
      </w:r>
      <w:r>
        <w:rPr>
          <w:spacing w:val="-10"/>
          <w:sz w:val="24"/>
          <w:szCs w:val="24"/>
        </w:rPr>
        <w:t xml:space="preserve"> </w:t>
      </w:r>
      <w:r>
        <w:rPr>
          <w:spacing w:val="-2"/>
          <w:sz w:val="24"/>
          <w:szCs w:val="24"/>
        </w:rPr>
        <w:t xml:space="preserve">中标人凭采购人出具验收书的复印件及收款收据办理履约保证金退</w:t>
      </w:r>
      <w:r>
        <w:rPr>
          <w:spacing w:val="-1"/>
          <w:sz w:val="24"/>
          <w:szCs w:val="24"/>
        </w:rPr>
        <w:t xml:space="preserve">付手续。履约保证金在存放期间，不计利息。</w:t>
      </w:r>
      <w:r/>
    </w:p>
    <w:p>
      <w:pPr>
        <w:pStyle w:val="1739"/>
        <w:ind w:left="738"/>
        <w:spacing w:line="219" w:lineRule="auto"/>
        <w:rPr>
          <w:sz w:val="24"/>
          <w:szCs w:val="24"/>
        </w:rPr>
      </w:pPr>
      <w:r>
        <w:rPr>
          <w:spacing w:val="-2"/>
          <w:sz w:val="24"/>
          <w:szCs w:val="24"/>
        </w:rPr>
        <w:t xml:space="preserve">39.腐败和欺诈行为</w:t>
      </w:r>
      <w:r/>
    </w:p>
    <w:p>
      <w:pPr>
        <w:pStyle w:val="1739"/>
        <w:ind w:left="252" w:firstLine="485"/>
        <w:spacing w:before="183" w:line="359" w:lineRule="auto"/>
        <w:rPr>
          <w:sz w:val="24"/>
          <w:szCs w:val="24"/>
        </w:rPr>
      </w:pPr>
      <w:r>
        <w:rPr>
          <w:spacing w:val="-2"/>
          <w:sz w:val="24"/>
          <w:szCs w:val="24"/>
        </w:rPr>
        <w:t xml:space="preserve">39.1 采购代理机构、采购人、投标人等参与招投标的各方，均应在招标、</w:t>
      </w:r>
      <w:r>
        <w:rPr>
          <w:spacing w:val="-1"/>
          <w:sz w:val="24"/>
          <w:szCs w:val="24"/>
        </w:rPr>
        <w:t xml:space="preserve">采购、合同执行等过程中保持廉洁和最高的道德水准。</w:t>
      </w:r>
      <w:r/>
    </w:p>
    <w:p>
      <w:pPr>
        <w:pStyle w:val="1739"/>
        <w:ind w:left="751"/>
        <w:spacing w:before="1" w:line="219" w:lineRule="auto"/>
        <w:rPr>
          <w:sz w:val="24"/>
          <w:szCs w:val="24"/>
        </w:rPr>
      </w:pPr>
      <w:r>
        <w:rPr>
          <w:spacing w:val="-4"/>
          <w:sz w:val="24"/>
          <w:szCs w:val="24"/>
        </w:rPr>
        <w:t xml:space="preserve">1.腐败和欺诈行为</w:t>
      </w:r>
      <w:r/>
    </w:p>
    <w:p>
      <w:pPr>
        <w:spacing w:line="219" w:lineRule="auto"/>
        <w:rPr>
          <w:sz w:val="24"/>
          <w:szCs w:val="24"/>
        </w:rPr>
        <w:sectPr>
          <w:footerReference w:type="default" r:id="rId21"/>
          <w:footnotePr/>
          <w:endnotePr/>
          <w:type w:val="nextPage"/>
          <w:pgSz w:w="11906" w:h="16839" w:orient="portrait"/>
          <w:pgMar w:top="1426" w:right="1635" w:bottom="1151" w:left="1785" w:header="0" w:footer="989" w:gutter="0"/>
          <w:cols w:num="1" w:sep="0" w:space="720" w:equalWidth="1"/>
          <w:docGrid w:linePitch="360"/>
        </w:sectPr>
      </w:pPr>
      <w:r>
        <w:rPr>
          <w:sz w:val="24"/>
          <w:szCs w:val="24"/>
        </w:rPr>
      </w:r>
      <w:r/>
    </w:p>
    <w:p>
      <w:pPr>
        <w:pStyle w:val="1739"/>
        <w:ind w:left="252" w:right="181" w:firstLine="480"/>
        <w:spacing w:before="49" w:line="359" w:lineRule="auto"/>
        <w:rPr>
          <w:sz w:val="24"/>
          <w:szCs w:val="24"/>
        </w:rPr>
      </w:pPr>
      <w:r>
        <w:rPr>
          <w:spacing w:val="-1"/>
          <w:sz w:val="24"/>
          <w:szCs w:val="24"/>
        </w:rPr>
        <w:t xml:space="preserve">① “腐败行为</w:t>
      </w:r>
      <w:r>
        <w:rPr>
          <w:spacing w:val="-88"/>
          <w:sz w:val="24"/>
          <w:szCs w:val="24"/>
        </w:rPr>
        <w:t xml:space="preserve"> </w:t>
      </w:r>
      <w:r>
        <w:rPr>
          <w:spacing w:val="-1"/>
          <w:sz w:val="24"/>
          <w:szCs w:val="24"/>
        </w:rPr>
        <w:t xml:space="preserve">”系指在招标、采购和合同执行等</w:t>
      </w:r>
      <w:r>
        <w:rPr>
          <w:spacing w:val="-2"/>
          <w:sz w:val="24"/>
          <w:szCs w:val="24"/>
        </w:rPr>
        <w:t xml:space="preserve">过程中，为谋求利益，</w:t>
      </w:r>
      <w:r>
        <w:rPr>
          <w:sz w:val="24"/>
          <w:szCs w:val="24"/>
        </w:rPr>
        <w:t xml:space="preserve">影响相关人员而提供、给予、接受或索取任何有价物，</w:t>
      </w:r>
      <w:r>
        <w:rPr>
          <w:spacing w:val="-1"/>
          <w:sz w:val="24"/>
          <w:szCs w:val="24"/>
        </w:rPr>
        <w:t xml:space="preserve">并导致损害买方和/或采购代理机构及他人的行为。</w:t>
      </w:r>
      <w:r/>
    </w:p>
    <w:p>
      <w:pPr>
        <w:pStyle w:val="1739"/>
        <w:ind w:left="256" w:firstLine="475"/>
        <w:spacing w:before="2" w:line="358" w:lineRule="auto"/>
        <w:rPr>
          <w:sz w:val="24"/>
          <w:szCs w:val="24"/>
        </w:rPr>
      </w:pPr>
      <w:r>
        <w:rPr>
          <w:spacing w:val="-3"/>
          <w:sz w:val="24"/>
          <w:szCs w:val="24"/>
        </w:rPr>
        <w:t xml:space="preserve">② “欺诈行为</w:t>
      </w:r>
      <w:r>
        <w:rPr>
          <w:spacing w:val="-88"/>
          <w:sz w:val="24"/>
          <w:szCs w:val="24"/>
        </w:rPr>
        <w:t xml:space="preserve"> </w:t>
      </w:r>
      <w:r>
        <w:rPr>
          <w:spacing w:val="-3"/>
          <w:sz w:val="24"/>
          <w:szCs w:val="24"/>
        </w:rPr>
        <w:t xml:space="preserve">”系指为了影响招标、采购和合同执行等过程而隐瞒事实，</w:t>
      </w:r>
      <w:r>
        <w:rPr>
          <w:sz w:val="24"/>
          <w:szCs w:val="24"/>
        </w:rPr>
        <w:t xml:space="preserve">从而给买方和/或采购代理机构及他人造成损</w:t>
      </w:r>
      <w:r>
        <w:rPr>
          <w:spacing w:val="-1"/>
          <w:sz w:val="24"/>
          <w:szCs w:val="24"/>
        </w:rPr>
        <w:t xml:space="preserve">害的行为，其中包括投标人之间</w:t>
      </w:r>
      <w:r>
        <w:rPr>
          <w:spacing w:val="-3"/>
          <w:sz w:val="24"/>
          <w:szCs w:val="24"/>
        </w:rPr>
        <w:t xml:space="preserve">的串通行为。</w:t>
      </w:r>
      <w:r/>
    </w:p>
    <w:p>
      <w:pPr>
        <w:pStyle w:val="1739"/>
        <w:ind w:left="736"/>
        <w:spacing w:line="218" w:lineRule="auto"/>
        <w:rPr>
          <w:sz w:val="24"/>
          <w:szCs w:val="24"/>
        </w:rPr>
      </w:pPr>
      <w:r>
        <w:rPr>
          <w:spacing w:val="-1"/>
          <w:sz w:val="24"/>
          <w:szCs w:val="24"/>
        </w:rPr>
        <w:t xml:space="preserve">2.如果被推荐的中标人有腐败和欺诈行为，将取消其中标。</w:t>
      </w:r>
      <w:r/>
    </w:p>
    <w:p>
      <w:pPr>
        <w:pStyle w:val="1739"/>
        <w:ind w:left="251" w:right="301" w:firstLine="486"/>
        <w:spacing w:before="183" w:line="359" w:lineRule="auto"/>
        <w:rPr>
          <w:sz w:val="24"/>
          <w:szCs w:val="24"/>
        </w:rPr>
      </w:pPr>
      <w:r>
        <w:rPr>
          <w:spacing w:val="-1"/>
          <w:sz w:val="24"/>
          <w:szCs w:val="24"/>
        </w:rPr>
        <w:t xml:space="preserve">3.如果投标人在任何时候，被法院及政府有关管理部门认定为有腐败和</w:t>
      </w:r>
      <w:r>
        <w:rPr>
          <w:sz w:val="24"/>
          <w:szCs w:val="24"/>
        </w:rPr>
        <w:t xml:space="preserve">欺诈行为，采购代理机构有权拒绝其投标、取消其中标</w:t>
      </w:r>
      <w:r>
        <w:rPr>
          <w:spacing w:val="-1"/>
          <w:sz w:val="24"/>
          <w:szCs w:val="24"/>
        </w:rPr>
        <w:t xml:space="preserve">资格、撤消已签署的</w:t>
      </w:r>
      <w:r>
        <w:rPr>
          <w:spacing w:val="-3"/>
          <w:sz w:val="24"/>
          <w:szCs w:val="24"/>
        </w:rPr>
        <w:t xml:space="preserve">合同。</w:t>
      </w:r>
      <w:r/>
    </w:p>
    <w:p>
      <w:pPr>
        <w:pStyle w:val="1739"/>
        <w:ind w:left="738"/>
        <w:spacing w:line="219" w:lineRule="auto"/>
        <w:rPr>
          <w:sz w:val="24"/>
          <w:szCs w:val="24"/>
        </w:rPr>
      </w:pPr>
      <w:r>
        <w:rPr>
          <w:spacing w:val="-1"/>
          <w:sz w:val="24"/>
          <w:szCs w:val="24"/>
        </w:rPr>
        <w:t xml:space="preserve">39.2</w:t>
      </w:r>
      <w:r>
        <w:rPr>
          <w:spacing w:val="-43"/>
          <w:sz w:val="24"/>
          <w:szCs w:val="24"/>
        </w:rPr>
        <w:t xml:space="preserve"> </w:t>
      </w:r>
      <w:r>
        <w:rPr>
          <w:spacing w:val="-1"/>
          <w:sz w:val="24"/>
          <w:szCs w:val="24"/>
        </w:rPr>
        <w:t xml:space="preserve">投标人应注意《合同通用条款》关于腐败和欺诈行为的相关规定。</w:t>
      </w:r>
      <w:r/>
    </w:p>
    <w:p>
      <w:pPr>
        <w:spacing w:line="280" w:lineRule="auto"/>
        <w:rPr>
          <w:rFonts w:ascii="Arial"/>
          <w:sz w:val="21"/>
        </w:rPr>
      </w:pPr>
      <w:r>
        <w:rPr>
          <w:rFonts w:ascii="Arial"/>
          <w:sz w:val="21"/>
        </w:rPr>
      </w:r>
      <w:r/>
    </w:p>
    <w:p>
      <w:pPr>
        <w:spacing w:line="281" w:lineRule="auto"/>
        <w:rPr>
          <w:rFonts w:ascii="Arial"/>
          <w:sz w:val="21"/>
        </w:rPr>
      </w:pPr>
      <w:r>
        <w:rPr>
          <w:rFonts w:ascii="Arial"/>
          <w:sz w:val="21"/>
        </w:rPr>
      </w:r>
      <w:r/>
    </w:p>
    <w:p>
      <w:pPr>
        <w:pStyle w:val="1739"/>
        <w:ind w:left="3312"/>
        <w:spacing w:before="92" w:line="221" w:lineRule="auto"/>
        <w:rPr>
          <w:sz w:val="28"/>
          <w:szCs w:val="28"/>
        </w:rPr>
        <w:outlineLvl w:val="9"/>
      </w:pPr>
      <w:r>
        <w:rPr>
          <w:b/>
          <w:bCs/>
          <w:spacing w:val="-4"/>
          <w:sz w:val="28"/>
          <w:szCs w:val="28"/>
        </w:rPr>
        <w:t xml:space="preserve">八、询问和质疑</w:t>
      </w:r>
      <w:r/>
    </w:p>
    <w:p>
      <w:pPr>
        <w:pStyle w:val="1739"/>
        <w:ind w:left="732"/>
        <w:spacing w:before="204" w:line="220" w:lineRule="auto"/>
        <w:rPr>
          <w:sz w:val="24"/>
          <w:szCs w:val="24"/>
        </w:rPr>
      </w:pPr>
      <w:r>
        <w:rPr>
          <w:spacing w:val="-2"/>
          <w:sz w:val="24"/>
          <w:szCs w:val="24"/>
        </w:rPr>
        <w:t xml:space="preserve">40.询问和质疑</w:t>
      </w:r>
      <w:r/>
    </w:p>
    <w:p>
      <w:pPr>
        <w:pStyle w:val="1739"/>
        <w:ind w:left="251" w:right="120" w:firstLine="481"/>
        <w:spacing w:before="181" w:line="359" w:lineRule="auto"/>
        <w:rPr>
          <w:sz w:val="24"/>
          <w:szCs w:val="24"/>
        </w:rPr>
      </w:pPr>
      <w:r>
        <w:rPr>
          <w:sz w:val="24"/>
          <w:szCs w:val="24"/>
        </w:rPr>
        <w:t xml:space="preserve">根据采购代理机构与采购人签订的本采购项目</w:t>
      </w:r>
      <w:r>
        <w:rPr>
          <w:spacing w:val="-1"/>
          <w:sz w:val="24"/>
          <w:szCs w:val="24"/>
        </w:rPr>
        <w:t xml:space="preserve">的《委托代理协议》，投</w:t>
      </w:r>
      <w:r>
        <w:rPr>
          <w:spacing w:val="-2"/>
          <w:sz w:val="24"/>
          <w:szCs w:val="24"/>
        </w:rPr>
        <w:t xml:space="preserve">标人对政府采购活动事项有疑问的，可以向采购人或采购代理机构提出询问；投标人认为采购文件、采购过程、中标或中标结果使自己的权益受到损害的，</w:t>
      </w:r>
      <w:r>
        <w:rPr>
          <w:sz w:val="24"/>
          <w:szCs w:val="24"/>
        </w:rPr>
        <w:t xml:space="preserve">可以在知道或者应知其权益受到损害之日起七个工作日</w:t>
      </w:r>
      <w:r>
        <w:rPr>
          <w:spacing w:val="-1"/>
          <w:sz w:val="24"/>
          <w:szCs w:val="24"/>
        </w:rPr>
        <w:t xml:space="preserve">内，以书面形式向采</w:t>
      </w:r>
      <w:r>
        <w:rPr>
          <w:sz w:val="24"/>
          <w:szCs w:val="24"/>
        </w:rPr>
        <w:t xml:space="preserve">购人或采购代理机构提出质疑，由采购人或采购</w:t>
      </w:r>
      <w:r>
        <w:rPr>
          <w:spacing w:val="-1"/>
          <w:sz w:val="24"/>
          <w:szCs w:val="24"/>
        </w:rPr>
        <w:t xml:space="preserve">代理机构依法处理。</w:t>
      </w:r>
      <w:r/>
    </w:p>
    <w:p>
      <w:pPr>
        <w:pStyle w:val="1739"/>
        <w:ind w:left="736"/>
        <w:spacing w:before="1" w:line="218" w:lineRule="auto"/>
        <w:rPr>
          <w:sz w:val="24"/>
          <w:szCs w:val="24"/>
        </w:rPr>
      </w:pPr>
      <w:r>
        <w:rPr>
          <w:spacing w:val="-1"/>
          <w:sz w:val="24"/>
          <w:szCs w:val="24"/>
        </w:rPr>
        <w:t xml:space="preserve">投标人在法定质疑期内一次性提出针对同一采购程序环节的质疑。</w:t>
      </w:r>
      <w:r/>
    </w:p>
    <w:p>
      <w:pPr>
        <w:pStyle w:val="1739"/>
        <w:ind w:left="734"/>
        <w:spacing w:before="181" w:line="219" w:lineRule="auto"/>
        <w:rPr>
          <w:sz w:val="24"/>
          <w:szCs w:val="24"/>
        </w:rPr>
      </w:pPr>
      <w:r>
        <w:rPr>
          <w:spacing w:val="-1"/>
          <w:sz w:val="24"/>
          <w:szCs w:val="24"/>
        </w:rPr>
        <w:t xml:space="preserve">质疑和投诉按《政府采购质疑和投诉办法》执行。</w:t>
      </w:r>
      <w:r/>
    </w:p>
    <w:p>
      <w:pPr>
        <w:spacing w:line="319" w:lineRule="auto"/>
        <w:rPr>
          <w:rFonts w:ascii="Arial"/>
          <w:sz w:val="21"/>
        </w:rPr>
      </w:pPr>
      <w:r>
        <w:rPr>
          <w:rFonts w:ascii="Arial"/>
          <w:sz w:val="21"/>
        </w:rPr>
      </w:r>
      <w:r/>
    </w:p>
    <w:p>
      <w:pPr>
        <w:spacing w:line="319" w:lineRule="auto"/>
        <w:rPr>
          <w:rFonts w:ascii="Arial"/>
          <w:sz w:val="21"/>
        </w:rPr>
      </w:pPr>
      <w:r>
        <w:rPr>
          <w:rFonts w:ascii="Arial"/>
          <w:sz w:val="21"/>
        </w:rPr>
      </w:r>
      <w:r/>
    </w:p>
    <w:p>
      <w:pPr>
        <w:pStyle w:val="1739"/>
        <w:ind w:left="2611"/>
        <w:spacing w:before="92" w:line="221" w:lineRule="auto"/>
        <w:rPr>
          <w:sz w:val="28"/>
          <w:szCs w:val="28"/>
        </w:rPr>
        <w:outlineLvl w:val="9"/>
      </w:pPr>
      <w:r>
        <w:rPr>
          <w:b/>
          <w:bCs/>
          <w:spacing w:val="-4"/>
          <w:sz w:val="28"/>
          <w:szCs w:val="28"/>
        </w:rPr>
        <w:t xml:space="preserve">九、电子招标投标交易平台</w:t>
      </w:r>
      <w:r/>
    </w:p>
    <w:p>
      <w:pPr>
        <w:pStyle w:val="1739"/>
        <w:ind w:left="258" w:right="66" w:firstLine="474"/>
        <w:spacing w:before="205" w:line="359" w:lineRule="auto"/>
        <w:rPr>
          <w:sz w:val="24"/>
          <w:szCs w:val="24"/>
        </w:rPr>
      </w:pPr>
      <w:r>
        <w:rPr>
          <w:spacing w:val="2"/>
          <w:sz w:val="24"/>
          <w:szCs w:val="24"/>
        </w:rPr>
        <w:t xml:space="preserve">41.评标中需要投标人对投标文件澄清或者说明的，应当通过“苏采云</w:t>
      </w:r>
      <w:r>
        <w:rPr>
          <w:spacing w:val="-81"/>
          <w:sz w:val="24"/>
          <w:szCs w:val="24"/>
        </w:rPr>
        <w:t xml:space="preserve"> </w:t>
      </w:r>
      <w:r>
        <w:rPr>
          <w:spacing w:val="2"/>
          <w:sz w:val="24"/>
          <w:szCs w:val="24"/>
        </w:rPr>
        <w:t xml:space="preserve">”</w:t>
      </w:r>
      <w:r>
        <w:rPr>
          <w:spacing w:val="-1"/>
          <w:sz w:val="24"/>
          <w:szCs w:val="24"/>
        </w:rPr>
        <w:t xml:space="preserve">系统交换数据电文。在评标期间，请投标人保持在线。</w:t>
      </w:r>
      <w:r/>
    </w:p>
    <w:p>
      <w:pPr>
        <w:pStyle w:val="1739"/>
        <w:ind w:left="253" w:right="181" w:firstLine="479"/>
        <w:spacing w:before="3" w:line="358" w:lineRule="auto"/>
        <w:rPr>
          <w:sz w:val="24"/>
          <w:szCs w:val="24"/>
        </w:rPr>
      </w:pPr>
      <w:r>
        <w:rPr>
          <w:sz w:val="24"/>
          <w:szCs w:val="24"/>
        </w:rPr>
        <w:t xml:space="preserve">42.对于投标文件中含义不明确、同类问题表述不</w:t>
      </w:r>
      <w:r>
        <w:rPr>
          <w:spacing w:val="-1"/>
          <w:sz w:val="24"/>
          <w:szCs w:val="24"/>
        </w:rPr>
        <w:t xml:space="preserve">一致或者有明显文字和计算错误的内容，评标委员会通过“苏采云</w:t>
      </w:r>
      <w:r>
        <w:rPr>
          <w:spacing w:val="-88"/>
          <w:sz w:val="24"/>
          <w:szCs w:val="24"/>
        </w:rPr>
        <w:t xml:space="preserve"> </w:t>
      </w:r>
      <w:r>
        <w:rPr>
          <w:spacing w:val="-1"/>
          <w:sz w:val="24"/>
          <w:szCs w:val="24"/>
        </w:rPr>
        <w:t xml:space="preserve">”系统要</w:t>
      </w:r>
      <w:r>
        <w:rPr>
          <w:spacing w:val="-2"/>
          <w:sz w:val="24"/>
          <w:szCs w:val="24"/>
        </w:rPr>
        <w:t xml:space="preserve">求投标人作出必要的澄</w:t>
      </w:r>
      <w:r>
        <w:rPr>
          <w:spacing w:val="-1"/>
          <w:sz w:val="24"/>
          <w:szCs w:val="24"/>
        </w:rPr>
        <w:t xml:space="preserve">清、说明或者补正，并规定回复时间。</w:t>
      </w:r>
      <w:r/>
    </w:p>
    <w:p>
      <w:pPr>
        <w:pStyle w:val="1739"/>
        <w:ind w:left="732"/>
        <w:spacing w:line="218" w:lineRule="auto"/>
        <w:rPr>
          <w:sz w:val="24"/>
          <w:szCs w:val="24"/>
        </w:rPr>
      </w:pPr>
      <w:r>
        <w:rPr>
          <w:spacing w:val="-1"/>
          <w:sz w:val="24"/>
          <w:szCs w:val="24"/>
        </w:rPr>
        <w:t xml:space="preserve">43.投标人的澄清、说明或者补正应当采用通过</w:t>
      </w:r>
      <w:r>
        <w:rPr>
          <w:spacing w:val="-2"/>
          <w:sz w:val="24"/>
          <w:szCs w:val="24"/>
        </w:rPr>
        <w:t xml:space="preserve">“苏采云</w:t>
      </w:r>
      <w:r>
        <w:rPr>
          <w:spacing w:val="-88"/>
          <w:sz w:val="24"/>
          <w:szCs w:val="24"/>
        </w:rPr>
        <w:t xml:space="preserve"> </w:t>
      </w:r>
      <w:r>
        <w:rPr>
          <w:spacing w:val="-2"/>
          <w:sz w:val="24"/>
          <w:szCs w:val="24"/>
        </w:rPr>
        <w:t xml:space="preserve">”系统（使用</w:t>
      </w:r>
      <w:r/>
    </w:p>
    <w:p>
      <w:pPr>
        <w:spacing w:line="218" w:lineRule="auto"/>
        <w:rPr>
          <w:sz w:val="24"/>
          <w:szCs w:val="24"/>
        </w:rPr>
        <w:sectPr>
          <w:footerReference w:type="default" r:id="rId22"/>
          <w:footnotePr/>
          <w:endnotePr/>
          <w:type w:val="nextPage"/>
          <w:pgSz w:w="11906" w:h="16839" w:orient="portrait"/>
          <w:pgMar w:top="1426" w:right="1654" w:bottom="1151" w:left="1785" w:header="0" w:footer="989" w:gutter="0"/>
          <w:cols w:num="1" w:sep="0" w:space="720" w:equalWidth="1"/>
          <w:docGrid w:linePitch="360"/>
        </w:sectPr>
      </w:pPr>
      <w:r>
        <w:rPr>
          <w:sz w:val="24"/>
          <w:szCs w:val="24"/>
        </w:rPr>
      </w:r>
      <w:r/>
    </w:p>
    <w:p>
      <w:pPr>
        <w:pStyle w:val="1739"/>
        <w:ind w:left="253" w:right="169" w:hanging="11"/>
        <w:jc w:val="both"/>
        <w:spacing w:before="49" w:line="359" w:lineRule="auto"/>
        <w:rPr>
          <w:sz w:val="24"/>
          <w:szCs w:val="24"/>
        </w:rPr>
      </w:pPr>
      <w:r>
        <w:rPr>
          <w:spacing w:val="-1"/>
          <w:sz w:val="24"/>
          <w:szCs w:val="24"/>
        </w:rPr>
        <w:t xml:space="preserve">“CA</w:t>
      </w:r>
      <w:r>
        <w:rPr>
          <w:spacing w:val="-49"/>
          <w:sz w:val="24"/>
          <w:szCs w:val="24"/>
        </w:rPr>
        <w:t xml:space="preserve"> </w:t>
      </w:r>
      <w:r>
        <w:rPr>
          <w:spacing w:val="-1"/>
          <w:sz w:val="24"/>
          <w:szCs w:val="24"/>
        </w:rPr>
        <w:t xml:space="preserve">数字证书</w:t>
      </w:r>
      <w:r>
        <w:rPr>
          <w:spacing w:val="-88"/>
          <w:sz w:val="24"/>
          <w:szCs w:val="24"/>
        </w:rPr>
        <w:t xml:space="preserve"> </w:t>
      </w:r>
      <w:r>
        <w:rPr>
          <w:spacing w:val="-1"/>
          <w:sz w:val="24"/>
          <w:szCs w:val="24"/>
        </w:rPr>
        <w:t xml:space="preserve">”,加盖电子签章）形式。投标人没有在规</w:t>
      </w:r>
      <w:r>
        <w:rPr>
          <w:spacing w:val="-2"/>
          <w:sz w:val="24"/>
          <w:szCs w:val="24"/>
        </w:rPr>
        <w:t xml:space="preserve">定的回复时间内作</w:t>
      </w:r>
      <w:r>
        <w:rPr>
          <w:sz w:val="24"/>
          <w:szCs w:val="24"/>
        </w:rPr>
        <w:t xml:space="preserve">出必要的澄清、说明或者补正，评标委员会将认为</w:t>
      </w:r>
      <w:r>
        <w:rPr>
          <w:spacing w:val="-1"/>
          <w:sz w:val="24"/>
          <w:szCs w:val="24"/>
        </w:rPr>
        <w:t xml:space="preserve">投标人拒绝作出必要的澄清、说明或者补正，并承担相应的后果和法律责任。</w:t>
      </w:r>
      <w:r/>
    </w:p>
    <w:p>
      <w:pPr>
        <w:pStyle w:val="1739"/>
        <w:ind w:left="257" w:right="169" w:firstLine="476"/>
        <w:jc w:val="both"/>
        <w:spacing w:line="360" w:lineRule="auto"/>
        <w:rPr>
          <w:sz w:val="24"/>
          <w:szCs w:val="24"/>
        </w:rPr>
      </w:pPr>
      <w:r>
        <w:rPr>
          <w:spacing w:val="-1"/>
          <w:sz w:val="24"/>
          <w:szCs w:val="24"/>
        </w:rPr>
        <w:t xml:space="preserve">特别说明：“苏采云</w:t>
      </w:r>
      <w:r>
        <w:rPr>
          <w:spacing w:val="-88"/>
          <w:sz w:val="24"/>
          <w:szCs w:val="24"/>
        </w:rPr>
        <w:t xml:space="preserve"> </w:t>
      </w:r>
      <w:r>
        <w:rPr>
          <w:spacing w:val="-1"/>
          <w:sz w:val="24"/>
          <w:szCs w:val="24"/>
        </w:rPr>
        <w:t xml:space="preserve">”系统通过“江苏省政</w:t>
      </w:r>
      <w:r>
        <w:rPr>
          <w:spacing w:val="-2"/>
          <w:sz w:val="24"/>
          <w:szCs w:val="24"/>
        </w:rPr>
        <w:t xml:space="preserve">府采购一体化不见面开标大</w:t>
      </w:r>
      <w:r>
        <w:rPr>
          <w:spacing w:val="-1"/>
          <w:sz w:val="24"/>
          <w:szCs w:val="24"/>
        </w:rPr>
        <w:t xml:space="preserve">厅</w:t>
      </w:r>
      <w:r>
        <w:rPr>
          <w:spacing w:val="-88"/>
          <w:sz w:val="24"/>
          <w:szCs w:val="24"/>
        </w:rPr>
        <w:t xml:space="preserve"> </w:t>
      </w:r>
      <w:r>
        <w:rPr>
          <w:spacing w:val="-1"/>
          <w:sz w:val="24"/>
          <w:szCs w:val="24"/>
        </w:rPr>
        <w:t xml:space="preserve">”提醒投标人。投标人自行查看，投标人</w:t>
      </w:r>
      <w:r>
        <w:rPr>
          <w:spacing w:val="-2"/>
          <w:sz w:val="24"/>
          <w:szCs w:val="24"/>
        </w:rPr>
        <w:t xml:space="preserve">因自身原因不及时查看导致没收</w:t>
      </w:r>
      <w:r>
        <w:rPr>
          <w:spacing w:val="-3"/>
          <w:sz w:val="24"/>
          <w:szCs w:val="24"/>
        </w:rPr>
        <w:t xml:space="preserve">到信息。“苏采云</w:t>
      </w:r>
      <w:r>
        <w:rPr>
          <w:spacing w:val="-78"/>
          <w:sz w:val="24"/>
          <w:szCs w:val="24"/>
        </w:rPr>
        <w:t xml:space="preserve"> </w:t>
      </w:r>
      <w:r>
        <w:rPr>
          <w:spacing w:val="-3"/>
          <w:sz w:val="24"/>
          <w:szCs w:val="24"/>
        </w:rPr>
        <w:t xml:space="preserve">”系统不承担任何责任。</w:t>
      </w:r>
      <w:r/>
    </w:p>
    <w:p>
      <w:pPr>
        <w:spacing w:line="360" w:lineRule="auto"/>
        <w:rPr>
          <w:sz w:val="24"/>
          <w:szCs w:val="24"/>
        </w:rPr>
        <w:sectPr>
          <w:footerReference w:type="default" r:id="rId23"/>
          <w:footnotePr/>
          <w:endnotePr/>
          <w:type w:val="nextPage"/>
          <w:pgSz w:w="11906" w:h="16839" w:orient="portrait"/>
          <w:pgMar w:top="1426" w:right="1785" w:bottom="1151" w:left="1785" w:header="0" w:footer="989" w:gutter="0"/>
          <w:cols w:num="1" w:sep="0" w:space="720" w:equalWidth="1"/>
          <w:docGrid w:linePitch="360"/>
        </w:sectPr>
      </w:pPr>
      <w:r>
        <w:rPr>
          <w:sz w:val="24"/>
          <w:szCs w:val="24"/>
        </w:rPr>
      </w:r>
      <w:r/>
    </w:p>
    <w:p>
      <w:pPr>
        <w:pStyle w:val="1739"/>
        <w:ind w:left="2939"/>
        <w:spacing w:before="59" w:line="219" w:lineRule="auto"/>
        <w:rPr>
          <w:sz w:val="30"/>
          <w:szCs w:val="30"/>
        </w:rPr>
        <w:outlineLvl w:val="0"/>
      </w:pPr>
      <w:r/>
      <w:bookmarkStart w:id="2" w:name="_Toc4414"/>
      <w:r>
        <w:rPr>
          <w:b/>
          <w:bCs/>
          <w:spacing w:val="-3"/>
          <w:sz w:val="30"/>
          <w:szCs w:val="30"/>
        </w:rPr>
        <w:t xml:space="preserve">第三章</w:t>
      </w:r>
      <w:r>
        <w:rPr>
          <w:spacing w:val="-3"/>
          <w:sz w:val="30"/>
          <w:szCs w:val="30"/>
        </w:rPr>
        <w:t xml:space="preserve">  </w:t>
      </w:r>
      <w:r>
        <w:rPr>
          <w:b/>
          <w:bCs/>
          <w:spacing w:val="-3"/>
          <w:sz w:val="30"/>
          <w:szCs w:val="30"/>
        </w:rPr>
        <w:t xml:space="preserve">投标资料表</w:t>
      </w:r>
      <w:bookmarkEnd w:id="2"/>
      <w:r/>
      <w:r/>
    </w:p>
    <w:p>
      <w:pPr>
        <w:pStyle w:val="1739"/>
        <w:ind w:left="253" w:right="208" w:firstLine="483"/>
        <w:jc w:val="both"/>
        <w:spacing w:before="218" w:line="350" w:lineRule="auto"/>
        <w:rPr>
          <w:sz w:val="24"/>
          <w:szCs w:val="24"/>
        </w:rPr>
      </w:pPr>
      <w:r>
        <w:rPr>
          <w:spacing w:val="4"/>
          <w:sz w:val="24"/>
          <w:szCs w:val="24"/>
        </w:rPr>
        <w:t xml:space="preserve">该资料表的条款项号是与《投标人须知》中条款项号对应的或增加的条款，是对《投标人须知》的补充、修改和完善，如果有矛盾的话，应以本资</w:t>
      </w:r>
      <w:r>
        <w:rPr>
          <w:spacing w:val="-2"/>
          <w:sz w:val="24"/>
          <w:szCs w:val="24"/>
        </w:rPr>
        <w:t xml:space="preserve">料表为准。</w:t>
      </w:r>
      <w:r/>
    </w:p>
    <w:tbl>
      <w:tblPr>
        <w:tblStyle w:val="1743"/>
        <w:tblW w:w="8392" w:type="dxa"/>
        <w:tblInd w:w="13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3"/>
        <w:gridCol w:w="7219"/>
      </w:tblGrid>
      <w:tr>
        <w:trPr>
          <w:trHeight w:val="361"/>
        </w:trPr>
        <w:tc>
          <w:tcPr>
            <w:tcW w:w="1173" w:type="dxa"/>
            <w:vAlign w:val="top"/>
            <w:textDirection w:val="lrTb"/>
            <w:noWrap w:val="false"/>
          </w:tcPr>
          <w:p>
            <w:pPr>
              <w:pStyle w:val="1744"/>
              <w:ind w:left="294"/>
              <w:spacing w:before="40" w:line="219" w:lineRule="auto"/>
            </w:pPr>
            <w:r>
              <w:rPr>
                <w:spacing w:val="-6"/>
              </w:rPr>
              <w:t xml:space="preserve">条</w:t>
            </w:r>
            <w:r>
              <w:rPr>
                <w:spacing w:val="10"/>
              </w:rPr>
              <w:t xml:space="preserve"> </w:t>
            </w:r>
            <w:r>
              <w:rPr>
                <w:spacing w:val="-6"/>
              </w:rPr>
              <w:t xml:space="preserve">款</w:t>
            </w:r>
            <w:r/>
          </w:p>
          <w:p>
            <w:pPr>
              <w:pStyle w:val="1744"/>
              <w:ind w:left="296"/>
              <w:spacing w:before="180" w:line="220" w:lineRule="auto"/>
            </w:pPr>
            <w:r>
              <w:rPr>
                <w:spacing w:val="-7"/>
              </w:rPr>
              <w:t xml:space="preserve">项</w:t>
            </w:r>
            <w:r>
              <w:rPr>
                <w:spacing w:val="15"/>
              </w:rPr>
              <w:t xml:space="preserve"> </w:t>
            </w:r>
            <w:r>
              <w:rPr>
                <w:spacing w:val="-7"/>
              </w:rPr>
              <w:t xml:space="preserve">号</w:t>
            </w:r>
            <w:r/>
          </w:p>
        </w:tc>
        <w:tc>
          <w:tcPr>
            <w:tcW w:w="7219" w:type="dxa"/>
            <w:vAlign w:val="top"/>
            <w:textDirection w:val="lrTb"/>
            <w:noWrap w:val="false"/>
          </w:tcPr>
          <w:p>
            <w:pPr>
              <w:pStyle w:val="1744"/>
              <w:ind w:left="3404"/>
              <w:spacing w:before="273" w:line="219" w:lineRule="auto"/>
            </w:pPr>
            <w:r>
              <w:rPr>
                <w:spacing w:val="-20"/>
              </w:rPr>
              <w:t xml:space="preserve">内容</w:t>
            </w:r>
            <w:r/>
          </w:p>
        </w:tc>
      </w:tr>
      <w:tr>
        <w:trPr>
          <w:trHeight w:val="112"/>
        </w:trPr>
        <w:tc>
          <w:tcPr>
            <w:tcW w:w="1173" w:type="dxa"/>
            <w:vAlign w:val="top"/>
            <w:textDirection w:val="lrTb"/>
            <w:noWrap w:val="false"/>
          </w:tcPr>
          <w:p>
            <w:pPr>
              <w:rPr>
                <w:rFonts w:ascii="Arial"/>
                <w:sz w:val="21"/>
              </w:rPr>
            </w:pPr>
            <w:r>
              <w:rPr>
                <w:rFonts w:ascii="Arial"/>
                <w:sz w:val="21"/>
              </w:rPr>
            </w:r>
            <w:r/>
          </w:p>
        </w:tc>
        <w:tc>
          <w:tcPr>
            <w:tcW w:w="7219" w:type="dxa"/>
            <w:vAlign w:val="top"/>
            <w:textDirection w:val="lrTb"/>
            <w:noWrap w:val="false"/>
          </w:tcPr>
          <w:p>
            <w:pPr>
              <w:pStyle w:val="1744"/>
              <w:ind w:left="3138"/>
              <w:spacing w:before="35" w:line="220" w:lineRule="auto"/>
            </w:pPr>
            <w:r>
              <w:rPr>
                <w:spacing w:val="-4"/>
              </w:rPr>
              <w:t xml:space="preserve">一、总则</w:t>
            </w:r>
            <w:r/>
          </w:p>
        </w:tc>
      </w:tr>
      <w:tr>
        <w:trPr>
          <w:trHeight w:val="90"/>
        </w:trPr>
        <w:tc>
          <w:tcPr>
            <w:tcW w:w="1173" w:type="dxa"/>
            <w:vAlign w:val="top"/>
            <w:textDirection w:val="lrTb"/>
            <w:noWrap w:val="false"/>
          </w:tcPr>
          <w:p>
            <w:pPr>
              <w:pStyle w:val="1744"/>
              <w:ind w:left="430"/>
              <w:spacing w:before="36" w:line="239" w:lineRule="auto"/>
            </w:pPr>
            <w:r>
              <w:rPr>
                <w:spacing w:val="-10"/>
              </w:rPr>
              <w:t xml:space="preserve">1.1</w:t>
            </w:r>
            <w:r/>
          </w:p>
        </w:tc>
        <w:tc>
          <w:tcPr>
            <w:tcW w:w="7219" w:type="dxa"/>
            <w:vAlign w:val="top"/>
            <w:textDirection w:val="lrTb"/>
            <w:noWrap w:val="false"/>
          </w:tcPr>
          <w:p>
            <w:pPr>
              <w:pStyle w:val="1744"/>
              <w:ind w:left="114"/>
              <w:spacing w:before="36" w:line="219" w:lineRule="auto"/>
            </w:pPr>
            <w:r>
              <w:rPr>
                <w:spacing w:val="-1"/>
              </w:rPr>
              <w:t xml:space="preserve">本项目采购人：徐州经济技术开发区宣传部</w:t>
            </w:r>
            <w:r/>
          </w:p>
        </w:tc>
      </w:tr>
      <w:tr>
        <w:trPr>
          <w:trHeight w:val="90"/>
        </w:trPr>
        <w:tc>
          <w:tcPr>
            <w:tcW w:w="1173" w:type="dxa"/>
            <w:vAlign w:val="top"/>
            <w:textDirection w:val="lrTb"/>
            <w:noWrap w:val="false"/>
          </w:tcPr>
          <w:p>
            <w:pPr>
              <w:pStyle w:val="1744"/>
              <w:ind w:left="415"/>
              <w:spacing w:before="37" w:line="239" w:lineRule="auto"/>
            </w:pPr>
            <w:r>
              <w:rPr>
                <w:spacing w:val="-5"/>
              </w:rPr>
              <w:t xml:space="preserve">2.1</w:t>
            </w:r>
            <w:r/>
          </w:p>
        </w:tc>
        <w:tc>
          <w:tcPr>
            <w:tcW w:w="7219" w:type="dxa"/>
            <w:vAlign w:val="top"/>
            <w:textDirection w:val="lrTb"/>
            <w:noWrap w:val="false"/>
          </w:tcPr>
          <w:p>
            <w:pPr>
              <w:pStyle w:val="1744"/>
              <w:ind w:left="114"/>
              <w:spacing w:before="37" w:line="219" w:lineRule="auto"/>
            </w:pPr>
            <w:r>
              <w:rPr>
                <w:spacing w:val="-1"/>
              </w:rPr>
              <w:t xml:space="preserve">本次采购采用的政府采购方式：公开招标</w:t>
            </w:r>
            <w:r/>
          </w:p>
        </w:tc>
      </w:tr>
      <w:tr>
        <w:trPr>
          <w:trHeight w:val="90"/>
        </w:trPr>
        <w:tc>
          <w:tcPr>
            <w:tcW w:w="1173" w:type="dxa"/>
            <w:vAlign w:val="top"/>
            <w:textDirection w:val="lrTb"/>
            <w:noWrap w:val="false"/>
          </w:tcPr>
          <w:p>
            <w:pPr>
              <w:pStyle w:val="1744"/>
              <w:ind w:left="471"/>
              <w:spacing w:before="35" w:line="239" w:lineRule="auto"/>
            </w:pPr>
            <w:r>
              <w:rPr>
                <w:spacing w:val="-5"/>
              </w:rPr>
              <w:t xml:space="preserve">4.</w:t>
            </w:r>
            <w:r/>
          </w:p>
        </w:tc>
        <w:tc>
          <w:tcPr>
            <w:tcW w:w="7219" w:type="dxa"/>
            <w:vAlign w:val="top"/>
            <w:textDirection w:val="lrTb"/>
            <w:noWrap w:val="false"/>
          </w:tcPr>
          <w:p>
            <w:pPr>
              <w:pStyle w:val="1744"/>
              <w:ind w:left="112"/>
              <w:spacing w:before="35" w:line="219" w:lineRule="auto"/>
            </w:pPr>
            <w:r>
              <w:rPr>
                <w:spacing w:val="-1"/>
              </w:rPr>
              <w:t xml:space="preserve">采购人确定的采购项目属性：服务</w:t>
            </w:r>
            <w:r/>
          </w:p>
        </w:tc>
      </w:tr>
      <w:tr>
        <w:trPr>
          <w:trHeight w:val="90"/>
        </w:trPr>
        <w:tc>
          <w:tcPr>
            <w:tcW w:w="1173" w:type="dxa"/>
            <w:vAlign w:val="top"/>
            <w:textDirection w:val="lrTb"/>
            <w:noWrap w:val="false"/>
          </w:tcPr>
          <w:p>
            <w:pPr>
              <w:pStyle w:val="1744"/>
              <w:ind w:left="477"/>
              <w:spacing w:before="37" w:line="239" w:lineRule="auto"/>
            </w:pPr>
            <w:r>
              <w:rPr>
                <w:spacing w:val="-8"/>
              </w:rPr>
              <w:t xml:space="preserve">5.</w:t>
            </w:r>
            <w:r/>
          </w:p>
        </w:tc>
        <w:tc>
          <w:tcPr>
            <w:tcW w:w="7219" w:type="dxa"/>
            <w:vAlign w:val="top"/>
            <w:textDirection w:val="lrTb"/>
            <w:noWrap w:val="false"/>
          </w:tcPr>
          <w:p>
            <w:pPr>
              <w:pStyle w:val="1744"/>
              <w:ind w:left="114"/>
              <w:spacing w:before="36" w:line="219" w:lineRule="auto"/>
              <w:rPr>
                <w:rFonts w:hint="eastAsia" w:eastAsia="宋体"/>
                <w:lang w:eastAsia="zh-CN"/>
              </w:rPr>
            </w:pPr>
            <w:r>
              <w:rPr>
                <w:spacing w:val="-1"/>
              </w:rPr>
              <w:t xml:space="preserve">本项目采购代理机构：</w:t>
            </w:r>
            <w:r>
              <w:rPr>
                <w:rFonts w:hint="eastAsia"/>
                <w:spacing w:val="-1"/>
                <w:lang w:eastAsia="zh-CN"/>
              </w:rPr>
              <w:t xml:space="preserve">新沂市嘉德技术咨询有限公司</w:t>
            </w:r>
            <w:r/>
          </w:p>
        </w:tc>
      </w:tr>
      <w:tr>
        <w:trPr>
          <w:trHeight w:val="90"/>
        </w:trPr>
        <w:tc>
          <w:tcPr>
            <w:tcW w:w="1173" w:type="dxa"/>
            <w:vAlign w:val="top"/>
            <w:textDirection w:val="lrTb"/>
            <w:noWrap w:val="false"/>
          </w:tcPr>
          <w:p>
            <w:pPr>
              <w:pStyle w:val="1744"/>
              <w:ind w:left="474"/>
              <w:spacing w:before="37" w:line="239" w:lineRule="auto"/>
            </w:pPr>
            <w:r>
              <w:rPr>
                <w:spacing w:val="-6"/>
              </w:rPr>
              <w:t xml:space="preserve">6.</w:t>
            </w:r>
            <w:r/>
          </w:p>
        </w:tc>
        <w:tc>
          <w:tcPr>
            <w:tcW w:w="7219" w:type="dxa"/>
            <w:vAlign w:val="top"/>
            <w:textDirection w:val="lrTb"/>
            <w:noWrap w:val="false"/>
          </w:tcPr>
          <w:p>
            <w:pPr>
              <w:pStyle w:val="1744"/>
              <w:ind w:left="116"/>
              <w:spacing w:before="38" w:line="219" w:lineRule="auto"/>
            </w:pPr>
            <w:r>
              <w:rPr>
                <w:spacing w:val="-2"/>
              </w:rPr>
              <w:t xml:space="preserve">投标人的资格条件：</w:t>
            </w:r>
            <w:r/>
          </w:p>
          <w:p>
            <w:pPr>
              <w:pStyle w:val="1744"/>
              <w:ind w:left="0"/>
              <w:spacing w:before="179" w:line="219" w:lineRule="auto"/>
            </w:pPr>
            <w:r>
              <w:rPr>
                <w:spacing w:val="-1"/>
              </w:rPr>
              <w:t xml:space="preserve">一、符合《中华人民共和国政府采购法》第二十二条的规定；</w:t>
            </w:r>
            <w:r/>
          </w:p>
          <w:p>
            <w:pPr>
              <w:pStyle w:val="1744"/>
              <w:ind w:left="113" w:right="106" w:firstLine="0"/>
              <w:spacing w:before="182" w:line="359" w:lineRule="auto"/>
            </w:pPr>
            <w:r>
              <w:rPr>
                <w:spacing w:val="1"/>
              </w:rPr>
              <w:t xml:space="preserve">二、落实政府采购政策需满足的资格要求：</w:t>
            </w:r>
            <w:r>
              <w:t xml:space="preserve">本项目不属于专门面向中小微企业的项目</w:t>
            </w:r>
            <w:r>
              <w:rPr>
                <w:spacing w:val="-2"/>
              </w:rPr>
              <w:t xml:space="preserve">。</w:t>
            </w:r>
            <w:r/>
          </w:p>
          <w:p>
            <w:pPr>
              <w:pStyle w:val="1744"/>
              <w:ind w:left="596"/>
              <w:spacing w:line="219" w:lineRule="auto"/>
            </w:pPr>
            <w:r>
              <w:rPr>
                <w:spacing w:val="-5"/>
              </w:rPr>
              <w:t xml:space="preserve">说明：</w:t>
            </w:r>
            <w:r/>
          </w:p>
          <w:p>
            <w:pPr>
              <w:pStyle w:val="1744"/>
              <w:ind w:left="611"/>
              <w:spacing w:before="183" w:line="219" w:lineRule="auto"/>
            </w:pPr>
            <w:r>
              <w:rPr>
                <w:spacing w:val="-2"/>
              </w:rPr>
              <w:t xml:space="preserve">1.本项目不接受联合体参与采购活动。</w:t>
            </w:r>
            <w:r/>
          </w:p>
          <w:p>
            <w:pPr>
              <w:pStyle w:val="1744"/>
              <w:ind w:left="114" w:right="106" w:firstLine="481"/>
              <w:spacing w:before="183" w:line="359" w:lineRule="auto"/>
            </w:pPr>
            <w:r>
              <w:rPr>
                <w:spacing w:val="1"/>
              </w:rPr>
              <w:t xml:space="preserve">2.单位负责人为同一人或者存在直接控股、管理关系及属于同一实际控制人的不同投标人，不得参加同一合同项下的政府采购活</w:t>
            </w:r>
            <w:r>
              <w:rPr>
                <w:spacing w:val="-6"/>
              </w:rPr>
              <w:t xml:space="preserve">动。</w:t>
            </w:r>
            <w:r/>
          </w:p>
          <w:p>
            <w:pPr>
              <w:pStyle w:val="1744"/>
              <w:ind w:left="115" w:right="109" w:firstLine="482"/>
              <w:spacing w:line="359" w:lineRule="auto"/>
            </w:pPr>
            <w:r>
              <w:rPr>
                <w:spacing w:val="1"/>
              </w:rPr>
              <w:t xml:space="preserve">3.为本项目提供整体设计、规范编制或者项目管理、监</w:t>
            </w:r>
            <w:r>
              <w:t xml:space="preserve">理等服</w:t>
            </w:r>
            <w:r>
              <w:rPr>
                <w:spacing w:val="-1"/>
              </w:rPr>
              <w:t xml:space="preserve">务的投标人，不得再参加本项目的采购活动。</w:t>
            </w:r>
            <w:r/>
          </w:p>
          <w:p>
            <w:pPr>
              <w:pStyle w:val="1744"/>
              <w:ind w:left="592"/>
              <w:spacing w:line="219" w:lineRule="auto"/>
            </w:pPr>
            <w:r>
              <w:rPr>
                <w:spacing w:val="-1"/>
              </w:rPr>
              <w:t xml:space="preserve">4.查询及使用投标人信用记录：</w:t>
            </w:r>
            <w:r/>
          </w:p>
          <w:p>
            <w:pPr>
              <w:pStyle w:val="1744"/>
              <w:ind w:left="593"/>
              <w:spacing w:before="183" w:line="219" w:lineRule="auto"/>
            </w:pPr>
            <w:r>
              <w:rPr>
                <w:spacing w:val="-1"/>
              </w:rPr>
              <w:t xml:space="preserve">⑴由采购人查询信用信息。</w:t>
            </w:r>
            <w:r/>
          </w:p>
          <w:p>
            <w:pPr>
              <w:pStyle w:val="1744"/>
              <w:ind w:left="593"/>
              <w:spacing w:before="181" w:line="219" w:lineRule="auto"/>
            </w:pPr>
            <w:r>
              <w:rPr>
                <w:spacing w:val="-2"/>
              </w:rPr>
              <w:t xml:space="preserve">⑵查询渠道包括：</w:t>
            </w:r>
            <w:r/>
          </w:p>
          <w:p>
            <w:pPr>
              <w:pStyle w:val="1744"/>
              <w:ind w:left="592"/>
              <w:spacing w:before="183" w:line="214" w:lineRule="auto"/>
            </w:pPr>
            <w:r>
              <w:t xml:space="preserve">①“信用中国”网（</w:t>
            </w:r>
            <w:r>
              <w:fldChar w:fldCharType="begin"/>
            </w:r>
            <w:r>
              <w:instrText xml:space="preserve"> HYPERLINK "https://www.creditchina.gov.cn" </w:instrText>
            </w:r>
            <w:r>
              <w:fldChar w:fldCharType="separate"/>
            </w:r>
            <w:r>
              <w:t xml:space="preserve">www.creditch</w:t>
            </w:r>
            <w:r>
              <w:rPr>
                <w:spacing w:val="-1"/>
              </w:rPr>
              <w:t xml:space="preserve">ina.gov.cn</w:t>
            </w:r>
            <w:r>
              <w:rPr>
                <w:spacing w:val="-1"/>
              </w:rPr>
              <w:fldChar w:fldCharType="end"/>
            </w:r>
            <w:r>
              <w:t xml:space="preserve">）；</w:t>
            </w:r>
            <w:r/>
          </w:p>
          <w:p>
            <w:pPr>
              <w:pStyle w:val="1744"/>
              <w:ind w:left="591"/>
              <w:spacing w:before="187" w:line="214" w:lineRule="auto"/>
            </w:pPr>
            <w:r>
              <w:rPr>
                <w:spacing w:val="-1"/>
              </w:rPr>
              <w:t xml:space="preserve">②“中国政府采购”网（</w:t>
            </w:r>
            <w:r>
              <w:fldChar w:fldCharType="begin"/>
            </w:r>
            <w:r>
              <w:instrText xml:space="preserve"> HYPERLINK "https://www.ccgp.gov.cn" </w:instrText>
            </w:r>
            <w:r>
              <w:fldChar w:fldCharType="separate"/>
            </w:r>
            <w:r>
              <w:rPr>
                <w:spacing w:val="-1"/>
              </w:rPr>
              <w:t xml:space="preserve">www.ccgp.gov.cn</w:t>
            </w:r>
            <w:r>
              <w:rPr>
                <w:spacing w:val="-1"/>
              </w:rPr>
              <w:fldChar w:fldCharType="end"/>
            </w:r>
            <w:r>
              <w:rPr>
                <w:spacing w:val="8"/>
              </w:rPr>
              <w:t xml:space="preserve">）；</w:t>
            </w:r>
            <w:r/>
          </w:p>
          <w:p>
            <w:pPr>
              <w:pStyle w:val="1744"/>
              <w:ind w:left="591"/>
              <w:spacing w:before="190" w:line="214" w:lineRule="auto"/>
            </w:pPr>
            <w:r>
              <w:t xml:space="preserve">③“信用江苏”网（</w:t>
            </w:r>
            <w:r>
              <w:fldChar w:fldCharType="begin"/>
            </w:r>
            <w:r>
              <w:instrText xml:space="preserve"> HYPERLINK "http://credit.jiangsu.gov.cn/" </w:instrText>
            </w:r>
            <w:r>
              <w:fldChar w:fldCharType="separate"/>
            </w:r>
            <w:r>
              <w:t xml:space="preserve">http://credit.jiangs</w:t>
            </w:r>
            <w:r>
              <w:rPr>
                <w:spacing w:val="-1"/>
              </w:rPr>
              <w:t xml:space="preserve">u.gov.cn/</w:t>
            </w:r>
            <w:r>
              <w:rPr>
                <w:spacing w:val="-1"/>
              </w:rPr>
              <w:fldChar w:fldCharType="end"/>
            </w:r>
            <w:r>
              <w:t xml:space="preserve">）；</w:t>
            </w:r>
            <w:r/>
          </w:p>
        </w:tc>
      </w:tr>
      <w:tr>
        <w:trPr>
          <w:trHeight w:val="4210"/>
        </w:trPr>
        <w:tc>
          <w:tcPr>
            <w:tcW w:w="1173" w:type="dxa"/>
            <w:vAlign w:val="top"/>
            <w:textDirection w:val="lrTb"/>
            <w:noWrap w:val="false"/>
          </w:tcPr>
          <w:p>
            <w:pPr>
              <w:rPr>
                <w:rFonts w:ascii="Arial"/>
                <w:sz w:val="21"/>
              </w:rPr>
            </w:pPr>
            <w:r>
              <w:rPr>
                <w:rFonts w:ascii="Arial"/>
                <w:sz w:val="21"/>
              </w:rPr>
            </w:r>
            <w:r/>
          </w:p>
        </w:tc>
        <w:tc>
          <w:tcPr>
            <w:tcW w:w="7219" w:type="dxa"/>
            <w:vAlign w:val="top"/>
            <w:textDirection w:val="lrTb"/>
            <w:noWrap w:val="false"/>
          </w:tcPr>
          <w:p>
            <w:pPr>
              <w:ind w:left="591"/>
              <w:jc w:val="left"/>
              <w:spacing w:before="41" w:line="214" w:lineRule="auto"/>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④“信用徐州”网（</w:t>
            </w:r>
            <w:r>
              <w:rPr>
                <w:rFonts w:ascii="宋体" w:hAnsi="宋体" w:eastAsia="宋体" w:cs="宋体"/>
                <w:color w:val="000000"/>
                <w:sz w:val="24"/>
                <w:szCs w:val="24"/>
                <w:lang w:val="en-US" w:eastAsia="en-US" w:bidi="ar-SA"/>
              </w:rPr>
              <w:fldChar w:fldCharType="begin"/>
            </w:r>
            <w:r>
              <w:rPr>
                <w:rFonts w:ascii="宋体" w:hAnsi="宋体" w:eastAsia="宋体" w:cs="宋体"/>
                <w:color w:val="000000"/>
                <w:sz w:val="24"/>
                <w:szCs w:val="24"/>
                <w:lang w:val="en-US" w:eastAsia="en-US" w:bidi="ar-SA"/>
              </w:rPr>
              <w:instrText xml:space="preserve"> HYPERLINK "http://www.xuzhoucredit.gov.cn" </w:instrText>
            </w:r>
            <w:r>
              <w:rPr>
                <w:rFonts w:ascii="宋体" w:hAnsi="宋体" w:eastAsia="宋体" w:cs="宋体"/>
                <w:color w:val="000000"/>
                <w:sz w:val="24"/>
                <w:szCs w:val="24"/>
                <w:lang w:val="en-US" w:eastAsia="en-US" w:bidi="ar-SA"/>
              </w:rPr>
              <w:fldChar w:fldCharType="separate"/>
            </w:r>
            <w:r>
              <w:rPr>
                <w:rFonts w:ascii="宋体" w:hAnsi="宋体" w:eastAsia="宋体" w:cs="宋体"/>
                <w:color w:val="000000"/>
                <w:sz w:val="24"/>
                <w:szCs w:val="24"/>
                <w:lang w:val="en-US" w:eastAsia="en-US" w:bidi="ar-SA"/>
              </w:rPr>
              <w:t xml:space="preserve">http://www.xuzhoucredi</w:t>
            </w:r>
            <w:r>
              <w:rPr>
                <w:rFonts w:ascii="宋体" w:hAnsi="宋体" w:eastAsia="宋体" w:cs="宋体"/>
                <w:color w:val="000000"/>
                <w:spacing w:val="-1"/>
                <w:sz w:val="24"/>
                <w:szCs w:val="24"/>
                <w:lang w:val="en-US" w:eastAsia="en-US" w:bidi="ar-SA"/>
              </w:rPr>
              <w:t xml:space="preserve">t.gov.cn</w:t>
            </w:r>
            <w:r>
              <w:rPr>
                <w:rFonts w:ascii="宋体" w:hAnsi="宋体" w:eastAsia="宋体" w:cs="宋体"/>
                <w:color w:val="000000"/>
                <w:spacing w:val="-1"/>
                <w:sz w:val="24"/>
                <w:szCs w:val="24"/>
                <w:lang w:val="en-US" w:eastAsia="en-US" w:bidi="ar-SA"/>
              </w:rPr>
              <w:fldChar w:fldCharType="end"/>
            </w:r>
            <w:r>
              <w:rPr>
                <w:rFonts w:ascii="宋体" w:hAnsi="宋体" w:eastAsia="宋体" w:cs="宋体"/>
                <w:color w:val="000000"/>
                <w:spacing w:val="-1"/>
                <w:sz w:val="24"/>
                <w:szCs w:val="24"/>
                <w:lang w:val="en-US" w:eastAsia="en-US" w:bidi="ar-SA"/>
              </w:rPr>
              <w:t xml:space="preserve">）</w:t>
            </w:r>
            <w:r/>
          </w:p>
          <w:p>
            <w:pPr>
              <w:ind w:left="593"/>
              <w:jc w:val="left"/>
              <w:spacing w:before="188" w:line="219"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⑶截止时点（查询环节</w:t>
            </w:r>
            <w:r>
              <w:rPr>
                <w:rFonts w:ascii="宋体" w:hAnsi="宋体" w:eastAsia="宋体" w:cs="宋体"/>
                <w:color w:val="000000"/>
                <w:spacing w:val="10"/>
                <w:sz w:val="24"/>
                <w:szCs w:val="24"/>
                <w:lang w:val="en-US" w:eastAsia="en-US" w:bidi="ar-SA"/>
              </w:rPr>
              <w:t xml:space="preserve">）：</w:t>
            </w:r>
            <w:r>
              <w:rPr>
                <w:rFonts w:ascii="宋体" w:hAnsi="宋体" w:eastAsia="宋体" w:cs="宋体"/>
                <w:color w:val="000000"/>
                <w:spacing w:val="-2"/>
                <w:sz w:val="24"/>
                <w:szCs w:val="24"/>
                <w:lang w:val="en-US" w:eastAsia="en-US" w:bidi="ar-SA"/>
              </w:rPr>
              <w:t xml:space="preserve">评标结束前。</w:t>
            </w:r>
            <w:r/>
          </w:p>
          <w:p>
            <w:pPr>
              <w:ind w:left="593"/>
              <w:jc w:val="left"/>
              <w:spacing w:before="180" w:line="219"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⑷信用信息查询记录和证据留存的具体方式：</w:t>
            </w:r>
            <w:r/>
          </w:p>
          <w:p>
            <w:pPr>
              <w:ind w:left="612"/>
              <w:jc w:val="left"/>
              <w:spacing w:before="182" w:line="219"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网页截屏打印，与其他采购文件一并保存。</w:t>
            </w:r>
            <w:r/>
          </w:p>
          <w:p>
            <w:pPr>
              <w:ind w:left="593"/>
              <w:jc w:val="left"/>
              <w:spacing w:before="181" w:line="219"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⑸信用信息的使用规则：</w:t>
            </w:r>
            <w:r/>
          </w:p>
          <w:p>
            <w:pPr>
              <w:ind w:left="115" w:right="106" w:firstLine="477"/>
              <w:jc w:val="both"/>
              <w:spacing w:before="183" w:line="351"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采购人对投标人信用记录进行甄别，对列入失信被执行人、重大税收违法失信主体、政府采购严重违法失信行为记录名单及其他不符合《中华人民共和国政府采购法》第二十二条规定条件的投标</w:t>
            </w:r>
            <w:r>
              <w:rPr>
                <w:rFonts w:ascii="宋体" w:hAnsi="宋体" w:eastAsia="宋体" w:cs="宋体"/>
                <w:color w:val="000000"/>
                <w:spacing w:val="-1"/>
                <w:sz w:val="24"/>
                <w:szCs w:val="24"/>
                <w:lang w:val="en-US" w:eastAsia="en-US" w:bidi="ar-SA"/>
              </w:rPr>
              <w:t xml:space="preserve">人，拒绝其参与政府采购活动。</w:t>
            </w:r>
            <w:r/>
          </w:p>
        </w:tc>
      </w:tr>
      <w:tr>
        <w:trPr>
          <w:trHeight w:val="730"/>
        </w:trPr>
        <w:tc>
          <w:tcPr>
            <w:tcW w:w="1173" w:type="dxa"/>
            <w:vAlign w:val="top"/>
            <w:textDirection w:val="lrTb"/>
            <w:noWrap w:val="false"/>
          </w:tcPr>
          <w:p>
            <w:pPr>
              <w:ind w:left="418"/>
              <w:jc w:val="left"/>
              <w:spacing w:before="36" w:line="239" w:lineRule="auto"/>
              <w:rPr>
                <w:rFonts w:ascii="宋体" w:hAnsi="宋体" w:eastAsia="宋体" w:cs="宋体"/>
                <w:color w:val="000000"/>
                <w:sz w:val="24"/>
                <w:szCs w:val="24"/>
                <w:lang w:val="en-US" w:eastAsia="en-US" w:bidi="ar-SA"/>
              </w:rPr>
            </w:pPr>
            <w:r>
              <w:rPr>
                <w:rFonts w:ascii="宋体" w:hAnsi="宋体" w:eastAsia="宋体" w:cs="宋体"/>
                <w:color w:val="000000"/>
                <w:spacing w:val="-6"/>
                <w:sz w:val="24"/>
                <w:szCs w:val="24"/>
                <w:lang w:val="en-US" w:eastAsia="en-US" w:bidi="ar-SA"/>
              </w:rPr>
              <w:t xml:space="preserve">7.1</w:t>
            </w:r>
            <w:r/>
          </w:p>
        </w:tc>
        <w:tc>
          <w:tcPr>
            <w:tcW w:w="7219" w:type="dxa"/>
            <w:vAlign w:val="top"/>
            <w:textDirection w:val="lrTb"/>
            <w:noWrap w:val="false"/>
          </w:tcPr>
          <w:p>
            <w:pPr>
              <w:ind w:left="130" w:right="106" w:hanging="9"/>
              <w:spacing w:before="40" w:line="224" w:lineRule="auto"/>
              <w:rPr>
                <w:rFonts w:ascii="仿宋" w:hAnsi="仿宋" w:eastAsia="仿宋" w:cs="仿宋"/>
                <w:sz w:val="28"/>
                <w:szCs w:val="28"/>
              </w:rPr>
            </w:pPr>
            <w:r>
              <w:rPr>
                <w:rFonts w:ascii="仿宋" w:hAnsi="仿宋" w:eastAsia="仿宋" w:cs="仿宋"/>
                <w:spacing w:val="-1"/>
                <w:sz w:val="28"/>
                <w:szCs w:val="28"/>
              </w:rPr>
              <w:t xml:space="preserve">招标代理服务费由中标人支付，标准见《招标代理服务收</w:t>
            </w:r>
            <w:r>
              <w:rPr>
                <w:rFonts w:ascii="仿宋" w:hAnsi="仿宋" w:eastAsia="仿宋" w:cs="仿宋"/>
                <w:spacing w:val="-3"/>
                <w:sz w:val="28"/>
                <w:szCs w:val="28"/>
              </w:rPr>
              <w:t xml:space="preserve">费标准》（见附件）。</w:t>
            </w:r>
            <w:r/>
          </w:p>
        </w:tc>
      </w:tr>
      <w:tr>
        <w:trPr>
          <w:trHeight w:val="472"/>
        </w:trPr>
        <w:tc>
          <w:tcPr>
            <w:tcW w:w="1173" w:type="dxa"/>
            <w:vAlign w:val="top"/>
            <w:textDirection w:val="lrTb"/>
            <w:noWrap w:val="false"/>
          </w:tcPr>
          <w:p>
            <w:pPr>
              <w:rPr>
                <w:rFonts w:ascii="Arial"/>
                <w:sz w:val="21"/>
              </w:rPr>
            </w:pPr>
            <w:r>
              <w:rPr>
                <w:rFonts w:ascii="Arial"/>
                <w:sz w:val="21"/>
              </w:rPr>
            </w:r>
            <w:r/>
          </w:p>
        </w:tc>
        <w:tc>
          <w:tcPr>
            <w:tcW w:w="7219" w:type="dxa"/>
            <w:vAlign w:val="top"/>
            <w:textDirection w:val="lrTb"/>
            <w:noWrap w:val="false"/>
          </w:tcPr>
          <w:p>
            <w:pPr>
              <w:ind w:left="3138"/>
              <w:jc w:val="left"/>
              <w:spacing w:before="38" w:line="220"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二、招标</w:t>
            </w:r>
            <w:r/>
          </w:p>
        </w:tc>
      </w:tr>
      <w:tr>
        <w:trPr>
          <w:trHeight w:val="2338"/>
        </w:trPr>
        <w:tc>
          <w:tcPr>
            <w:tcW w:w="1173" w:type="dxa"/>
            <w:vAlign w:val="top"/>
            <w:textDirection w:val="lrTb"/>
            <w:noWrap w:val="false"/>
          </w:tcPr>
          <w:p>
            <w:pPr>
              <w:ind w:left="413"/>
              <w:jc w:val="left"/>
              <w:spacing w:before="38" w:line="239"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9.1</w:t>
            </w:r>
            <w:r/>
          </w:p>
        </w:tc>
        <w:tc>
          <w:tcPr>
            <w:tcW w:w="7219" w:type="dxa"/>
            <w:vAlign w:val="top"/>
            <w:textDirection w:val="lrTb"/>
            <w:noWrap w:val="false"/>
          </w:tcPr>
          <w:p>
            <w:pPr>
              <w:ind w:left="112" w:right="106"/>
              <w:jc w:val="left"/>
              <w:spacing w:before="39" w:line="352"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采购代理机构可以对已发出的招标文件进行必要的澄清或者修改。</w:t>
            </w:r>
            <w:r>
              <w:rPr>
                <w:rFonts w:ascii="宋体" w:hAnsi="宋体" w:eastAsia="宋体" w:cs="宋体"/>
                <w:color w:val="000000"/>
                <w:sz w:val="24"/>
                <w:szCs w:val="24"/>
                <w:lang w:val="en-US" w:eastAsia="en-US" w:bidi="ar-SA"/>
              </w:rPr>
              <w:t xml:space="preserve">澄清或者修改的内容以所发布的本项目的“更正公告</w:t>
            </w:r>
            <w:r>
              <w:rPr>
                <w:rFonts w:ascii="宋体" w:hAnsi="宋体" w:eastAsia="宋体" w:cs="宋体"/>
                <w:color w:val="000000"/>
                <w:spacing w:val="-88"/>
                <w:sz w:val="24"/>
                <w:szCs w:val="24"/>
                <w:lang w:val="en-US" w:eastAsia="en-US" w:bidi="ar-SA"/>
              </w:rPr>
              <w:t xml:space="preserve"> </w:t>
            </w:r>
            <w:r>
              <w:rPr>
                <w:rFonts w:ascii="宋体" w:hAnsi="宋体" w:eastAsia="宋体" w:cs="宋体"/>
                <w:color w:val="000000"/>
                <w:sz w:val="24"/>
                <w:szCs w:val="24"/>
                <w:lang w:val="en-US" w:eastAsia="en-US" w:bidi="ar-SA"/>
              </w:rPr>
              <w:t xml:space="preserve">”的附件的形</w:t>
            </w:r>
            <w:r>
              <w:rPr>
                <w:rFonts w:ascii="宋体" w:hAnsi="宋体" w:eastAsia="宋体" w:cs="宋体"/>
                <w:color w:val="000000"/>
                <w:spacing w:val="10"/>
                <w:sz w:val="24"/>
                <w:szCs w:val="24"/>
                <w:lang w:val="en-US" w:eastAsia="en-US" w:bidi="ar-SA"/>
              </w:rPr>
              <w:t xml:space="preserve">式通知所有获取招标文件的潜在投标人。发布</w:t>
            </w:r>
            <w:r>
              <w:rPr>
                <w:rFonts w:ascii="宋体" w:hAnsi="宋体" w:eastAsia="宋体" w:cs="宋体"/>
                <w:color w:val="000000"/>
                <w:spacing w:val="9"/>
                <w:sz w:val="24"/>
                <w:szCs w:val="24"/>
                <w:lang w:val="en-US" w:eastAsia="en-US" w:bidi="ar-SA"/>
              </w:rPr>
              <w:t xml:space="preserve">本项目的“更正公</w:t>
            </w:r>
            <w:r>
              <w:rPr>
                <w:rFonts w:ascii="宋体" w:hAnsi="宋体" w:eastAsia="宋体" w:cs="宋体"/>
                <w:color w:val="000000"/>
                <w:sz w:val="24"/>
                <w:szCs w:val="24"/>
                <w:lang w:val="en-US" w:eastAsia="en-US" w:bidi="ar-SA"/>
              </w:rPr>
              <w:t xml:space="preserve">告</w:t>
            </w:r>
            <w:r>
              <w:rPr>
                <w:rFonts w:ascii="宋体" w:hAnsi="宋体" w:eastAsia="宋体" w:cs="宋体"/>
                <w:color w:val="000000"/>
                <w:spacing w:val="-88"/>
                <w:sz w:val="24"/>
                <w:szCs w:val="24"/>
                <w:lang w:val="en-US" w:eastAsia="en-US" w:bidi="ar-SA"/>
              </w:rPr>
              <w:t xml:space="preserve"> </w:t>
            </w:r>
            <w:r>
              <w:rPr>
                <w:rFonts w:ascii="宋体" w:hAnsi="宋体" w:eastAsia="宋体" w:cs="宋体"/>
                <w:color w:val="000000"/>
                <w:sz w:val="24"/>
                <w:szCs w:val="24"/>
                <w:lang w:val="en-US" w:eastAsia="en-US" w:bidi="ar-SA"/>
              </w:rPr>
              <w:t xml:space="preserve">”后采购代理机构已尽通知义务。敬请各潜在投标人关注本项目</w:t>
            </w:r>
            <w:r>
              <w:rPr>
                <w:rFonts w:ascii="宋体" w:hAnsi="宋体" w:eastAsia="宋体" w:cs="宋体"/>
                <w:color w:val="000000"/>
                <w:spacing w:val="-2"/>
                <w:sz w:val="24"/>
                <w:szCs w:val="24"/>
                <w:lang w:val="en-US" w:eastAsia="en-US" w:bidi="ar-SA"/>
              </w:rPr>
              <w:t xml:space="preserve">的“更正公告</w:t>
            </w:r>
            <w:r>
              <w:rPr>
                <w:rFonts w:ascii="宋体" w:hAnsi="宋体" w:eastAsia="宋体" w:cs="宋体"/>
                <w:color w:val="000000"/>
                <w:spacing w:val="-81"/>
                <w:sz w:val="24"/>
                <w:szCs w:val="24"/>
                <w:lang w:val="en-US" w:eastAsia="en-US" w:bidi="ar-SA"/>
              </w:rPr>
              <w:t xml:space="preserve"> </w:t>
            </w:r>
            <w:r>
              <w:rPr>
                <w:rFonts w:ascii="宋体" w:hAnsi="宋体" w:eastAsia="宋体" w:cs="宋体"/>
                <w:color w:val="000000"/>
                <w:spacing w:val="-2"/>
                <w:sz w:val="24"/>
                <w:szCs w:val="24"/>
                <w:lang w:val="en-US" w:eastAsia="en-US" w:bidi="ar-SA"/>
              </w:rPr>
              <w:t xml:space="preserve">”及附件，否则，将自行承担相应的风险。</w:t>
            </w:r>
            <w:r/>
          </w:p>
        </w:tc>
      </w:tr>
      <w:tr>
        <w:trPr>
          <w:trHeight w:val="99"/>
        </w:trPr>
        <w:tc>
          <w:tcPr>
            <w:tcW w:w="1173" w:type="dxa"/>
            <w:vAlign w:val="top"/>
            <w:textDirection w:val="lrTb"/>
            <w:noWrap w:val="false"/>
          </w:tcPr>
          <w:p>
            <w:pPr>
              <w:ind w:left="413"/>
              <w:jc w:val="left"/>
              <w:spacing w:before="40" w:line="239"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9.2</w:t>
            </w:r>
            <w:r/>
          </w:p>
        </w:tc>
        <w:tc>
          <w:tcPr>
            <w:tcW w:w="7219" w:type="dxa"/>
            <w:vAlign w:val="top"/>
            <w:textDirection w:val="lrTb"/>
            <w:noWrap w:val="false"/>
          </w:tcPr>
          <w:p>
            <w:pPr>
              <w:ind w:left="117"/>
              <w:jc w:val="left"/>
              <w:spacing w:before="41" w:line="219"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不安排现场踏勘</w:t>
            </w:r>
            <w:r/>
          </w:p>
        </w:tc>
      </w:tr>
      <w:tr>
        <w:trPr>
          <w:trHeight w:val="90"/>
        </w:trPr>
        <w:tc>
          <w:tcPr>
            <w:tcW w:w="1173" w:type="dxa"/>
            <w:vAlign w:val="top"/>
            <w:textDirection w:val="lrTb"/>
            <w:noWrap w:val="false"/>
          </w:tcPr>
          <w:p>
            <w:pPr>
              <w:ind w:left="413"/>
              <w:jc w:val="left"/>
              <w:spacing w:before="38" w:line="239"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9.3</w:t>
            </w:r>
            <w:r/>
          </w:p>
        </w:tc>
        <w:tc>
          <w:tcPr>
            <w:tcW w:w="7219" w:type="dxa"/>
            <w:vAlign w:val="top"/>
            <w:textDirection w:val="lrTb"/>
            <w:noWrap w:val="false"/>
          </w:tcPr>
          <w:p>
            <w:pPr>
              <w:ind w:left="117"/>
              <w:jc w:val="left"/>
              <w:spacing w:before="38" w:line="219"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不安排开标前答疑会</w:t>
            </w:r>
            <w:r/>
          </w:p>
        </w:tc>
      </w:tr>
      <w:tr>
        <w:trPr>
          <w:trHeight w:val="90"/>
        </w:trPr>
        <w:tc>
          <w:tcPr>
            <w:tcW w:w="1173" w:type="dxa"/>
            <w:vAlign w:val="top"/>
            <w:textDirection w:val="lrTb"/>
            <w:noWrap w:val="false"/>
          </w:tcPr>
          <w:p>
            <w:pPr>
              <w:rPr>
                <w:rFonts w:ascii="Arial"/>
                <w:sz w:val="21"/>
              </w:rPr>
            </w:pPr>
            <w:r>
              <w:rPr>
                <w:rFonts w:ascii="Arial"/>
                <w:sz w:val="21"/>
              </w:rPr>
            </w:r>
            <w:r/>
          </w:p>
        </w:tc>
        <w:tc>
          <w:tcPr>
            <w:tcW w:w="7219" w:type="dxa"/>
            <w:vAlign w:val="top"/>
            <w:textDirection w:val="lrTb"/>
            <w:noWrap w:val="false"/>
          </w:tcPr>
          <w:p>
            <w:pPr>
              <w:ind w:left="3134"/>
              <w:jc w:val="left"/>
              <w:spacing w:before="39" w:line="220"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三、投标</w:t>
            </w:r>
            <w:r/>
          </w:p>
        </w:tc>
      </w:tr>
      <w:tr>
        <w:trPr>
          <w:trHeight w:val="90"/>
        </w:trPr>
        <w:tc>
          <w:tcPr>
            <w:tcW w:w="1173" w:type="dxa"/>
            <w:vAlign w:val="top"/>
            <w:textDirection w:val="lrTb"/>
            <w:noWrap w:val="false"/>
          </w:tcPr>
          <w:p>
            <w:pPr>
              <w:ind w:left="370"/>
              <w:jc w:val="left"/>
              <w:spacing w:before="39" w:line="239" w:lineRule="auto"/>
              <w:rPr>
                <w:rFonts w:ascii="宋体" w:hAnsi="宋体" w:eastAsia="宋体" w:cs="宋体"/>
                <w:color w:val="000000"/>
                <w:sz w:val="24"/>
                <w:szCs w:val="24"/>
                <w:lang w:val="en-US" w:eastAsia="en-US" w:bidi="ar-SA"/>
              </w:rPr>
            </w:pPr>
            <w:r>
              <w:rPr>
                <w:rFonts w:ascii="宋体" w:hAnsi="宋体" w:eastAsia="宋体" w:cs="宋体"/>
                <w:color w:val="000000"/>
                <w:spacing w:val="-7"/>
                <w:sz w:val="24"/>
                <w:szCs w:val="24"/>
                <w:lang w:val="en-US" w:eastAsia="en-US" w:bidi="ar-SA"/>
              </w:rPr>
              <w:t xml:space="preserve">11.1</w:t>
            </w:r>
            <w:r/>
          </w:p>
        </w:tc>
        <w:tc>
          <w:tcPr>
            <w:tcW w:w="7219" w:type="dxa"/>
            <w:vAlign w:val="top"/>
            <w:textDirection w:val="lrTb"/>
            <w:noWrap w:val="false"/>
          </w:tcPr>
          <w:p>
            <w:pPr>
              <w:ind w:left="116"/>
              <w:jc w:val="left"/>
              <w:spacing w:before="40" w:line="219"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投标文件的语言为中文</w:t>
            </w:r>
            <w:r/>
          </w:p>
        </w:tc>
      </w:tr>
      <w:tr>
        <w:trPr>
          <w:trHeight w:val="3025"/>
        </w:trPr>
        <w:tc>
          <w:tcPr>
            <w:tcW w:w="1173" w:type="dxa"/>
            <w:vAlign w:val="top"/>
            <w:textDirection w:val="lrTb"/>
            <w:noWrap w:val="false"/>
          </w:tcPr>
          <w:p>
            <w:pPr>
              <w:ind w:left="370"/>
              <w:jc w:val="left"/>
              <w:spacing w:before="149" w:line="239" w:lineRule="auto"/>
              <w:rPr>
                <w:rFonts w:ascii="宋体" w:hAnsi="宋体" w:eastAsia="宋体" w:cs="宋体"/>
                <w:color w:val="000000"/>
                <w:sz w:val="24"/>
                <w:szCs w:val="24"/>
                <w:lang w:val="en-US" w:eastAsia="en-US" w:bidi="ar-SA"/>
              </w:rPr>
            </w:pPr>
            <w:r>
              <w:rPr>
                <w:rFonts w:ascii="宋体" w:hAnsi="宋体" w:eastAsia="宋体" w:cs="宋体"/>
                <w:color w:val="000000"/>
                <w:spacing w:val="-7"/>
                <w:sz w:val="24"/>
                <w:szCs w:val="24"/>
                <w:lang w:val="en-US" w:eastAsia="en-US" w:bidi="ar-SA"/>
              </w:rPr>
              <w:t xml:space="preserve">12.1</w:t>
            </w:r>
            <w:r/>
          </w:p>
          <w:p>
            <w:pPr>
              <w:ind w:left="370"/>
              <w:jc w:val="left"/>
              <w:spacing w:before="130" w:line="239" w:lineRule="auto"/>
              <w:rPr>
                <w:rFonts w:ascii="宋体" w:hAnsi="宋体" w:eastAsia="宋体" w:cs="宋体"/>
                <w:color w:val="000000"/>
                <w:sz w:val="24"/>
                <w:szCs w:val="24"/>
                <w:lang w:val="en-US" w:eastAsia="en-US" w:bidi="ar-SA"/>
              </w:rPr>
            </w:pPr>
            <w:r>
              <w:rPr>
                <w:rFonts w:ascii="宋体" w:hAnsi="宋体" w:eastAsia="宋体" w:cs="宋体"/>
                <w:color w:val="000000"/>
                <w:spacing w:val="-7"/>
                <w:sz w:val="24"/>
                <w:szCs w:val="24"/>
                <w:lang w:val="en-US" w:eastAsia="en-US" w:bidi="ar-SA"/>
              </w:rPr>
              <w:t xml:space="preserve">12.2</w:t>
            </w:r>
            <w:r/>
          </w:p>
        </w:tc>
        <w:tc>
          <w:tcPr>
            <w:tcW w:w="7219" w:type="dxa"/>
            <w:vAlign w:val="top"/>
            <w:textDirection w:val="lrTb"/>
            <w:noWrap w:val="false"/>
          </w:tcPr>
          <w:p>
            <w:pPr>
              <w:ind w:left="116"/>
              <w:jc w:val="left"/>
              <w:keepLines w:val="0"/>
              <w:keepNext w:val="0"/>
              <w:pageBreakBefore w:val="0"/>
              <w:spacing w:before="0" w:line="240" w:lineRule="auto"/>
              <w:widowControl/>
              <w:rPr>
                <w:rFonts w:ascii="宋体" w:hAnsi="宋体" w:eastAsia="宋体" w:cs="宋体"/>
                <w:color w:val="000000"/>
                <w:sz w:val="24"/>
                <w:szCs w:val="24"/>
                <w:lang w:val="en-US" w:eastAsia="en-US" w:bidi="ar-SA"/>
              </w:rPr>
            </w:pPr>
            <w:r>
              <w:rPr>
                <w:rFonts w:ascii="宋体" w:hAnsi="宋体" w:eastAsia="宋体" w:cs="宋体"/>
                <w:b/>
                <w:bCs/>
                <w:color w:val="000000"/>
                <w:spacing w:val="-3"/>
                <w:sz w:val="24"/>
                <w:szCs w:val="24"/>
                <w:lang w:val="en-US" w:eastAsia="en-US" w:bidi="ar-SA"/>
              </w:rPr>
              <w:t xml:space="preserve">线上投标文件编制要求：</w:t>
            </w:r>
            <w:r/>
          </w:p>
          <w:p>
            <w:pPr>
              <w:ind w:left="111"/>
              <w:jc w:val="left"/>
              <w:keepLines w:val="0"/>
              <w:keepNext w:val="0"/>
              <w:pageBreakBefore w:val="0"/>
              <w:spacing w:before="0" w:line="240" w:lineRule="auto"/>
              <w:widowControl/>
              <w:rPr>
                <w:rFonts w:ascii="宋体" w:hAnsi="宋体" w:eastAsia="宋体" w:cs="宋体"/>
                <w:color w:val="000000"/>
                <w:sz w:val="24"/>
                <w:szCs w:val="24"/>
                <w:lang w:val="en-US" w:eastAsia="en-US" w:bidi="ar-SA"/>
              </w:rPr>
            </w:pPr>
            <w:r>
              <w:rPr>
                <w:rFonts w:ascii="宋体" w:hAnsi="宋体" w:eastAsia="宋体" w:cs="宋体"/>
                <w:b/>
                <w:bCs/>
                <w:color w:val="000000"/>
                <w:spacing w:val="-2"/>
                <w:sz w:val="24"/>
                <w:szCs w:val="24"/>
                <w:lang w:val="en-US" w:eastAsia="en-US" w:bidi="ar-SA"/>
              </w:rPr>
              <w:t xml:space="preserve">请按照以下要求（包括但不限于以下要求）制作：</w:t>
            </w:r>
            <w:r/>
          </w:p>
          <w:p>
            <w:pPr>
              <w:ind w:left="117"/>
              <w:jc w:val="left"/>
              <w:keepLines w:val="0"/>
              <w:keepNext w:val="0"/>
              <w:pageBreakBefore w:val="0"/>
              <w:spacing w:before="0" w:line="240" w:lineRule="auto"/>
              <w:widowControl/>
              <w:rPr>
                <w:rFonts w:ascii="宋体" w:hAnsi="宋体" w:eastAsia="宋体" w:cs="宋体"/>
                <w:color w:val="000000"/>
                <w:sz w:val="24"/>
                <w:szCs w:val="24"/>
                <w:lang w:val="en-US" w:eastAsia="en-US" w:bidi="ar-SA"/>
              </w:rPr>
            </w:pPr>
            <w:r>
              <w:rPr>
                <w:rFonts w:ascii="宋体" w:hAnsi="宋体" w:eastAsia="宋体" w:cs="宋体"/>
                <w:b/>
                <w:bCs/>
                <w:color w:val="000000"/>
                <w:spacing w:val="-4"/>
                <w:sz w:val="24"/>
                <w:szCs w:val="24"/>
                <w:lang w:val="en-US" w:eastAsia="en-US" w:bidi="ar-SA"/>
              </w:rPr>
              <w:t xml:space="preserve">一、基本目录</w:t>
            </w:r>
            <w:r/>
          </w:p>
          <w:p>
            <w:pPr>
              <w:ind w:left="114" w:right="109" w:firstLine="16"/>
              <w:jc w:val="left"/>
              <w:keepLines w:val="0"/>
              <w:keepNext w:val="0"/>
              <w:pageBreakBefore w:val="0"/>
              <w:spacing w:before="0" w:line="240" w:lineRule="auto"/>
              <w:widowControl/>
              <w:rPr>
                <w:rFonts w:ascii="宋体" w:hAnsi="宋体" w:eastAsia="宋体" w:cs="宋体"/>
                <w:color w:val="000000"/>
                <w:sz w:val="24"/>
                <w:szCs w:val="24"/>
                <w:lang w:val="en-US" w:eastAsia="en-US" w:bidi="ar-SA"/>
              </w:rPr>
            </w:pPr>
            <w:r>
              <w:rPr>
                <w:rFonts w:ascii="宋体" w:hAnsi="宋体" w:eastAsia="宋体" w:cs="宋体"/>
                <w:b/>
                <w:bCs/>
                <w:color w:val="000000"/>
                <w:spacing w:val="2"/>
                <w:sz w:val="24"/>
                <w:szCs w:val="24"/>
                <w:lang w:val="en-US" w:eastAsia="en-US" w:bidi="ar-SA"/>
              </w:rPr>
              <w:t xml:space="preserve">1、《开标一览表》（加盖电子签章，政府采购客户端工具输入报</w:t>
            </w:r>
            <w:r>
              <w:rPr>
                <w:rFonts w:ascii="宋体" w:hAnsi="宋体" w:eastAsia="宋体" w:cs="宋体"/>
                <w:b/>
                <w:bCs/>
                <w:color w:val="000000"/>
                <w:spacing w:val="-4"/>
                <w:sz w:val="24"/>
                <w:szCs w:val="24"/>
                <w:lang w:val="en-US" w:eastAsia="en-US" w:bidi="ar-SA"/>
              </w:rPr>
              <w:t xml:space="preserve">价自动生成）。</w:t>
            </w:r>
            <w:r/>
          </w:p>
          <w:p>
            <w:pPr>
              <w:ind w:left="111" w:right="109" w:firstLine="5"/>
              <w:jc w:val="left"/>
              <w:keepLines w:val="0"/>
              <w:keepNext w:val="0"/>
              <w:pageBreakBefore w:val="0"/>
              <w:spacing w:before="0" w:line="240" w:lineRule="auto"/>
              <w:widowControl/>
              <w:rPr>
                <w:rFonts w:ascii="宋体" w:hAnsi="宋体" w:eastAsia="宋体" w:cs="宋体"/>
                <w:b/>
                <w:bCs/>
                <w:color w:val="000000"/>
                <w:spacing w:val="-2"/>
                <w:sz w:val="24"/>
                <w:szCs w:val="24"/>
                <w:lang w:val="en-US" w:eastAsia="en-US" w:bidi="ar-SA"/>
              </w:rPr>
            </w:pPr>
            <w:r>
              <w:rPr>
                <w:rFonts w:ascii="宋体" w:hAnsi="宋体" w:eastAsia="宋体" w:cs="宋体"/>
                <w:b/>
                <w:bCs/>
                <w:color w:val="000000"/>
                <w:spacing w:val="-2"/>
                <w:sz w:val="24"/>
                <w:szCs w:val="24"/>
                <w:lang w:val="en-US" w:eastAsia="en-US" w:bidi="ar-SA"/>
              </w:rPr>
              <w:t xml:space="preserve">二、投标人应当提交的资格、资信证明文件（必须提供，否则投标</w:t>
            </w:r>
            <w:r>
              <w:rPr>
                <w:rFonts w:ascii="宋体" w:hAnsi="宋体" w:eastAsia="宋体" w:cs="宋体"/>
                <w:b/>
                <w:bCs/>
                <w:color w:val="000000"/>
                <w:spacing w:val="-4"/>
                <w:sz w:val="24"/>
                <w:szCs w:val="24"/>
                <w:lang w:val="en-US" w:eastAsia="en-US" w:bidi="ar-SA"/>
              </w:rPr>
              <w:t xml:space="preserve">将被拒绝</w:t>
            </w:r>
            <w:r>
              <w:rPr>
                <w:rFonts w:ascii="宋体" w:hAnsi="宋体" w:eastAsia="宋体" w:cs="宋体"/>
                <w:color w:val="000000"/>
                <w:spacing w:val="-4"/>
                <w:sz w:val="24"/>
                <w:szCs w:val="24"/>
                <w:lang w:val="en-US" w:eastAsia="en-US" w:bidi="ar-SA"/>
              </w:rPr>
              <w:t xml:space="preserve">）</w:t>
            </w:r>
            <w:r/>
          </w:p>
          <w:p>
            <w:pPr>
              <w:ind w:left="112" w:right="106" w:firstLine="501"/>
              <w:jc w:val="left"/>
              <w:spacing w:before="151" w:line="338" w:lineRule="auto"/>
              <w:rPr>
                <w:rFonts w:ascii="宋体" w:hAnsi="宋体" w:eastAsia="宋体" w:cs="宋体"/>
                <w:color w:val="000000"/>
                <w:sz w:val="24"/>
                <w:szCs w:val="24"/>
                <w:lang w:val="en-US" w:eastAsia="en-US" w:bidi="ar-SA"/>
              </w:rPr>
            </w:pPr>
            <w:r>
              <w:rPr>
                <w:rFonts w:ascii="宋体" w:hAnsi="宋体" w:eastAsia="宋体" w:cs="宋体"/>
                <w:b/>
                <w:bCs/>
                <w:color w:val="000000"/>
                <w:spacing w:val="7"/>
                <w:sz w:val="24"/>
                <w:szCs w:val="24"/>
                <w:lang w:val="en-US" w:eastAsia="en-US" w:bidi="ar-SA"/>
              </w:rPr>
              <w:t xml:space="preserve">1.投标人合法有效的法人的营业执照或者其他组</w:t>
            </w:r>
            <w:r>
              <w:rPr>
                <w:rFonts w:ascii="宋体" w:hAnsi="宋体" w:eastAsia="宋体" w:cs="宋体"/>
                <w:b/>
                <w:bCs/>
                <w:color w:val="000000"/>
                <w:spacing w:val="6"/>
                <w:sz w:val="24"/>
                <w:szCs w:val="24"/>
                <w:lang w:val="en-US" w:eastAsia="en-US" w:bidi="ar-SA"/>
              </w:rPr>
              <w:t xml:space="preserve">织的证明文</w:t>
            </w:r>
            <w:r>
              <w:rPr>
                <w:rFonts w:ascii="宋体" w:hAnsi="宋体" w:eastAsia="宋体" w:cs="宋体"/>
                <w:b/>
                <w:bCs/>
                <w:color w:val="000000"/>
                <w:spacing w:val="-3"/>
                <w:sz w:val="24"/>
                <w:szCs w:val="24"/>
                <w:lang w:val="en-US" w:eastAsia="en-US" w:bidi="ar-SA"/>
              </w:rPr>
              <w:t xml:space="preserve">件。以上证明文件的扫描件，加盖电子签章。</w:t>
            </w:r>
            <w:r/>
          </w:p>
          <w:p>
            <w:pPr>
              <w:ind w:left="598"/>
              <w:jc w:val="left"/>
              <w:spacing w:before="1" w:line="217" w:lineRule="auto"/>
              <w:rPr>
                <w:rFonts w:ascii="宋体" w:hAnsi="宋体" w:eastAsia="宋体" w:cs="宋体"/>
                <w:color w:val="000000"/>
                <w:sz w:val="24"/>
                <w:szCs w:val="24"/>
                <w:lang w:val="en-US" w:eastAsia="en-US" w:bidi="ar-SA"/>
              </w:rPr>
            </w:pPr>
            <w:r>
              <w:rPr>
                <w:rFonts w:ascii="宋体" w:hAnsi="宋体" w:eastAsia="宋体" w:cs="宋体"/>
                <w:b/>
                <w:bCs/>
                <w:color w:val="000000"/>
                <w:spacing w:val="-3"/>
                <w:sz w:val="24"/>
                <w:szCs w:val="24"/>
                <w:lang w:val="en-US" w:eastAsia="en-US" w:bidi="ar-SA"/>
              </w:rPr>
              <w:t xml:space="preserve">2.财务状况报告（加盖电子签章</w:t>
            </w:r>
            <w:r>
              <w:rPr>
                <w:rFonts w:ascii="宋体" w:hAnsi="宋体" w:eastAsia="宋体" w:cs="宋体"/>
                <w:b/>
                <w:bCs/>
                <w:color w:val="000000"/>
                <w:spacing w:val="4"/>
                <w:sz w:val="24"/>
                <w:szCs w:val="24"/>
                <w:lang w:val="en-US" w:eastAsia="en-US" w:bidi="ar-SA"/>
              </w:rPr>
              <w:t xml:space="preserve">），</w:t>
            </w:r>
            <w:r>
              <w:rPr>
                <w:rFonts w:ascii="宋体" w:hAnsi="宋体" w:eastAsia="宋体" w:cs="宋体"/>
                <w:b/>
                <w:bCs/>
                <w:color w:val="000000"/>
                <w:spacing w:val="-3"/>
                <w:sz w:val="24"/>
                <w:szCs w:val="24"/>
                <w:lang w:val="en-US" w:eastAsia="en-US" w:bidi="ar-SA"/>
              </w:rPr>
              <w:t xml:space="preserve">至少提供：</w:t>
            </w:r>
            <w:r/>
          </w:p>
          <w:p>
            <w:pPr>
              <w:ind w:left="112" w:right="123" w:firstLine="323"/>
              <w:jc w:val="left"/>
              <w:spacing w:before="161" w:line="338" w:lineRule="auto"/>
              <w:rPr>
                <w:rFonts w:ascii="宋体" w:hAnsi="宋体" w:eastAsia="宋体" w:cs="宋体"/>
                <w:color w:val="000000"/>
                <w:sz w:val="24"/>
                <w:szCs w:val="24"/>
                <w:lang w:val="en-US" w:eastAsia="en-US" w:bidi="ar-SA"/>
              </w:rPr>
            </w:pPr>
            <w:r>
              <w:rPr>
                <w:rFonts w:ascii="宋体" w:hAnsi="宋体" w:eastAsia="宋体" w:cs="宋体"/>
                <w:b/>
                <w:bCs/>
                <w:color w:val="000000"/>
                <w:spacing w:val="-2"/>
                <w:sz w:val="24"/>
                <w:szCs w:val="24"/>
                <w:lang w:val="en-US" w:eastAsia="en-US" w:bidi="ar-SA"/>
              </w:rPr>
              <w:t xml:space="preserve">投标人的提交首次投标文件时间前六个月内（不含“</w:t>
            </w:r>
            <w:r>
              <w:rPr>
                <w:rFonts w:ascii="宋体" w:hAnsi="宋体" w:eastAsia="宋体" w:cs="宋体"/>
                <w:b/>
                <w:bCs/>
                <w:color w:val="000000"/>
                <w:spacing w:val="-3"/>
                <w:sz w:val="24"/>
                <w:szCs w:val="24"/>
                <w:lang w:val="en-US" w:eastAsia="en-US" w:bidi="ar-SA"/>
              </w:rPr>
              <w:t xml:space="preserve">首次投标</w:t>
            </w:r>
            <w:r>
              <w:rPr>
                <w:rFonts w:ascii="宋体" w:hAnsi="宋体" w:eastAsia="宋体" w:cs="宋体"/>
                <w:b/>
                <w:bCs/>
                <w:color w:val="000000"/>
                <w:spacing w:val="-5"/>
                <w:sz w:val="24"/>
                <w:szCs w:val="24"/>
                <w:lang w:val="en-US" w:eastAsia="en-US" w:bidi="ar-SA"/>
              </w:rPr>
              <w:t xml:space="preserve">文件提交的截止时间</w:t>
            </w:r>
            <w:r>
              <w:rPr>
                <w:rFonts w:ascii="宋体" w:hAnsi="宋体" w:eastAsia="宋体" w:cs="宋体"/>
                <w:color w:val="000000"/>
                <w:spacing w:val="-74"/>
                <w:sz w:val="24"/>
                <w:szCs w:val="24"/>
                <w:lang w:val="en-US" w:eastAsia="en-US" w:bidi="ar-SA"/>
              </w:rPr>
              <w:t xml:space="preserve"> </w:t>
            </w:r>
            <w:r>
              <w:rPr>
                <w:rFonts w:ascii="宋体" w:hAnsi="宋体" w:eastAsia="宋体" w:cs="宋体"/>
                <w:b/>
                <w:bCs/>
                <w:color w:val="000000"/>
                <w:spacing w:val="-5"/>
                <w:sz w:val="24"/>
                <w:szCs w:val="24"/>
                <w:lang w:val="en-US" w:eastAsia="en-US" w:bidi="ar-SA"/>
              </w:rPr>
              <w:t xml:space="preserve">”当月）任何</w:t>
            </w:r>
            <w:r>
              <w:rPr>
                <w:rFonts w:ascii="宋体" w:hAnsi="宋体" w:eastAsia="宋体" w:cs="宋体"/>
                <w:color w:val="000000"/>
                <w:spacing w:val="-33"/>
                <w:sz w:val="24"/>
                <w:szCs w:val="24"/>
                <w:lang w:val="en-US" w:eastAsia="en-US" w:bidi="ar-SA"/>
              </w:rPr>
              <w:t xml:space="preserve"> </w:t>
            </w:r>
            <w:r>
              <w:rPr>
                <w:rFonts w:ascii="宋体" w:hAnsi="宋体" w:eastAsia="宋体" w:cs="宋体"/>
                <w:b/>
                <w:bCs/>
                <w:color w:val="000000"/>
                <w:spacing w:val="-5"/>
                <w:sz w:val="24"/>
                <w:szCs w:val="24"/>
                <w:lang w:val="en-US" w:eastAsia="en-US" w:bidi="ar-SA"/>
              </w:rPr>
              <w:t xml:space="preserve">1</w:t>
            </w:r>
            <w:r>
              <w:rPr>
                <w:rFonts w:ascii="宋体" w:hAnsi="宋体" w:eastAsia="宋体" w:cs="宋体"/>
                <w:color w:val="000000"/>
                <w:spacing w:val="-45"/>
                <w:sz w:val="24"/>
                <w:szCs w:val="24"/>
                <w:lang w:val="en-US" w:eastAsia="en-US" w:bidi="ar-SA"/>
              </w:rPr>
              <w:t xml:space="preserve"> </w:t>
            </w:r>
            <w:r>
              <w:rPr>
                <w:rFonts w:ascii="宋体" w:hAnsi="宋体" w:eastAsia="宋体" w:cs="宋体"/>
                <w:b/>
                <w:bCs/>
                <w:color w:val="000000"/>
                <w:spacing w:val="-5"/>
                <w:sz w:val="24"/>
                <w:szCs w:val="24"/>
                <w:lang w:val="en-US" w:eastAsia="en-US" w:bidi="ar-SA"/>
              </w:rPr>
              <w:t xml:space="preserve">月的资产负债表和利润表月报</w:t>
            </w:r>
            <w:r>
              <w:rPr>
                <w:rFonts w:ascii="宋体" w:hAnsi="宋体" w:eastAsia="宋体" w:cs="宋体"/>
                <w:b/>
                <w:bCs/>
                <w:color w:val="000000"/>
                <w:spacing w:val="-3"/>
                <w:sz w:val="24"/>
                <w:szCs w:val="24"/>
                <w:lang w:val="en-US" w:eastAsia="en-US" w:bidi="ar-SA"/>
              </w:rPr>
              <w:t xml:space="preserve">表扫描件各一份；或投标人的本项目开标时间前</w:t>
            </w:r>
            <w:r>
              <w:rPr>
                <w:rFonts w:ascii="宋体" w:hAnsi="宋体" w:eastAsia="宋体" w:cs="宋体"/>
                <w:color w:val="000000"/>
                <w:spacing w:val="-41"/>
                <w:sz w:val="24"/>
                <w:szCs w:val="24"/>
                <w:lang w:val="en-US" w:eastAsia="en-US" w:bidi="ar-SA"/>
              </w:rPr>
              <w:t xml:space="preserve"> </w:t>
            </w:r>
            <w:r>
              <w:rPr>
                <w:rFonts w:ascii="宋体" w:hAnsi="宋体" w:eastAsia="宋体" w:cs="宋体"/>
                <w:b/>
                <w:bCs/>
                <w:color w:val="000000"/>
                <w:spacing w:val="-3"/>
                <w:sz w:val="24"/>
                <w:szCs w:val="24"/>
                <w:lang w:val="en-US" w:eastAsia="en-US" w:bidi="ar-SA"/>
              </w:rPr>
              <w:t xml:space="preserve">6</w:t>
            </w:r>
            <w:r>
              <w:rPr>
                <w:rFonts w:ascii="宋体" w:hAnsi="宋体" w:eastAsia="宋体" w:cs="宋体"/>
                <w:color w:val="000000"/>
                <w:spacing w:val="-51"/>
                <w:sz w:val="24"/>
                <w:szCs w:val="24"/>
                <w:lang w:val="en-US" w:eastAsia="en-US" w:bidi="ar-SA"/>
              </w:rPr>
              <w:t xml:space="preserve"> </w:t>
            </w:r>
            <w:r>
              <w:rPr>
                <w:rFonts w:ascii="宋体" w:hAnsi="宋体" w:eastAsia="宋体" w:cs="宋体"/>
                <w:b/>
                <w:bCs/>
                <w:color w:val="000000"/>
                <w:spacing w:val="-3"/>
                <w:sz w:val="24"/>
                <w:szCs w:val="24"/>
                <w:lang w:val="en-US" w:eastAsia="en-US" w:bidi="ar-SA"/>
              </w:rPr>
              <w:t xml:space="preserve">个月内任何日期</w:t>
            </w:r>
            <w:r>
              <w:rPr>
                <w:rFonts w:ascii="宋体" w:hAnsi="宋体" w:eastAsia="宋体" w:cs="宋体"/>
                <w:b/>
                <w:bCs/>
                <w:color w:val="000000"/>
                <w:spacing w:val="-2"/>
                <w:sz w:val="24"/>
                <w:szCs w:val="24"/>
                <w:lang w:val="en-US" w:eastAsia="en-US" w:bidi="ar-SA"/>
              </w:rPr>
              <w:t xml:space="preserve">的（不含开标当月）银行出具的资信证明扫描件一份；或投标人提</w:t>
            </w:r>
            <w:r>
              <w:rPr>
                <w:rFonts w:ascii="宋体" w:hAnsi="宋体" w:eastAsia="宋体" w:cs="宋体"/>
                <w:b/>
                <w:bCs/>
                <w:color w:val="000000"/>
                <w:spacing w:val="-3"/>
                <w:sz w:val="24"/>
                <w:szCs w:val="24"/>
                <w:lang w:val="en-US" w:eastAsia="en-US" w:bidi="ar-SA"/>
              </w:rPr>
              <w:t xml:space="preserve">供开标前</w:t>
            </w:r>
            <w:r>
              <w:rPr>
                <w:rFonts w:ascii="宋体" w:hAnsi="宋体" w:eastAsia="宋体" w:cs="宋体"/>
                <w:color w:val="000000"/>
                <w:spacing w:val="-41"/>
                <w:sz w:val="24"/>
                <w:szCs w:val="24"/>
                <w:lang w:val="en-US" w:eastAsia="en-US" w:bidi="ar-SA"/>
              </w:rPr>
              <w:t xml:space="preserve"> </w:t>
            </w:r>
            <w:r>
              <w:rPr>
                <w:rFonts w:ascii="宋体" w:hAnsi="宋体" w:eastAsia="宋体" w:cs="宋体"/>
                <w:b/>
                <w:bCs/>
                <w:color w:val="000000"/>
                <w:spacing w:val="-3"/>
                <w:sz w:val="24"/>
                <w:szCs w:val="24"/>
                <w:lang w:val="en-US" w:eastAsia="en-US" w:bidi="ar-SA"/>
              </w:rPr>
              <w:t xml:space="preserve">6</w:t>
            </w:r>
            <w:r>
              <w:rPr>
                <w:rFonts w:ascii="宋体" w:hAnsi="宋体" w:eastAsia="宋体" w:cs="宋体"/>
                <w:color w:val="000000"/>
                <w:spacing w:val="-49"/>
                <w:sz w:val="24"/>
                <w:szCs w:val="24"/>
                <w:lang w:val="en-US" w:eastAsia="en-US" w:bidi="ar-SA"/>
              </w:rPr>
              <w:t xml:space="preserve"> </w:t>
            </w:r>
            <w:r>
              <w:rPr>
                <w:rFonts w:ascii="宋体" w:hAnsi="宋体" w:eastAsia="宋体" w:cs="宋体"/>
                <w:b/>
                <w:bCs/>
                <w:color w:val="000000"/>
                <w:spacing w:val="-3"/>
                <w:sz w:val="24"/>
                <w:szCs w:val="24"/>
                <w:lang w:val="en-US" w:eastAsia="en-US" w:bidi="ar-SA"/>
              </w:rPr>
              <w:t xml:space="preserve">个月内任何日期的（不含开标当月）能够证明财务状况的相关财务报表；或合法有效的经第三方机构审计的</w:t>
            </w:r>
            <w:r>
              <w:rPr>
                <w:rFonts w:ascii="宋体" w:hAnsi="宋体" w:eastAsia="宋体" w:cs="宋体"/>
                <w:color w:val="000000"/>
                <w:spacing w:val="-39"/>
                <w:sz w:val="24"/>
                <w:szCs w:val="24"/>
                <w:lang w:val="en-US" w:eastAsia="en-US" w:bidi="ar-SA"/>
              </w:rPr>
              <w:t xml:space="preserve"> </w:t>
            </w:r>
            <w:r>
              <w:rPr>
                <w:rFonts w:ascii="宋体" w:hAnsi="宋体" w:eastAsia="宋体" w:cs="宋体"/>
                <w:b/>
                <w:bCs/>
                <w:color w:val="000000"/>
                <w:spacing w:val="-3"/>
                <w:sz w:val="24"/>
                <w:szCs w:val="24"/>
                <w:lang w:val="en-US" w:eastAsia="en-US" w:bidi="ar-SA"/>
              </w:rPr>
              <w:t xml:space="preserve">2024</w:t>
            </w:r>
            <w:r>
              <w:rPr>
                <w:rFonts w:ascii="宋体" w:hAnsi="宋体" w:eastAsia="宋体" w:cs="宋体"/>
                <w:color w:val="000000"/>
                <w:spacing w:val="-50"/>
                <w:sz w:val="24"/>
                <w:szCs w:val="24"/>
                <w:lang w:val="en-US" w:eastAsia="en-US" w:bidi="ar-SA"/>
              </w:rPr>
              <w:t xml:space="preserve"> </w:t>
            </w:r>
            <w:r>
              <w:rPr>
                <w:rFonts w:ascii="宋体" w:hAnsi="宋体" w:eastAsia="宋体" w:cs="宋体"/>
                <w:b/>
                <w:bCs/>
                <w:color w:val="000000"/>
                <w:spacing w:val="-3"/>
                <w:sz w:val="24"/>
                <w:szCs w:val="24"/>
                <w:lang w:val="en-US" w:eastAsia="en-US" w:bidi="ar-SA"/>
              </w:rPr>
              <w:t xml:space="preserve">年度财</w:t>
            </w:r>
            <w:r>
              <w:rPr>
                <w:rFonts w:ascii="宋体" w:hAnsi="宋体" w:eastAsia="宋体" w:cs="宋体"/>
                <w:b/>
                <w:bCs/>
                <w:color w:val="000000"/>
                <w:spacing w:val="-2"/>
                <w:sz w:val="24"/>
                <w:szCs w:val="24"/>
                <w:lang w:val="en-US" w:eastAsia="en-US" w:bidi="ar-SA"/>
              </w:rPr>
              <w:t xml:space="preserve">务审计报告扫描件一份（应至少包括审计报告正文、资产负债表、</w:t>
            </w:r>
            <w:r>
              <w:rPr>
                <w:rFonts w:ascii="宋体" w:hAnsi="宋体" w:eastAsia="宋体" w:cs="宋体"/>
                <w:b/>
                <w:bCs/>
                <w:color w:val="000000"/>
                <w:spacing w:val="-3"/>
                <w:sz w:val="24"/>
                <w:szCs w:val="24"/>
                <w:lang w:val="en-US" w:eastAsia="en-US" w:bidi="ar-SA"/>
              </w:rPr>
              <w:t xml:space="preserve">现金流量表、利润表）。加盖电子签章。</w:t>
            </w:r>
            <w:r/>
          </w:p>
          <w:p>
            <w:pPr>
              <w:ind w:left="128" w:right="106" w:firstLine="472"/>
              <w:jc w:val="left"/>
              <w:spacing w:before="2" w:line="338" w:lineRule="auto"/>
              <w:rPr>
                <w:rFonts w:ascii="宋体" w:hAnsi="宋体" w:eastAsia="宋体" w:cs="宋体"/>
                <w:color w:val="000000"/>
                <w:sz w:val="24"/>
                <w:szCs w:val="24"/>
                <w:lang w:val="en-US" w:eastAsia="en-US" w:bidi="ar-SA"/>
              </w:rPr>
            </w:pPr>
            <w:r>
              <w:rPr>
                <w:rFonts w:ascii="宋体" w:hAnsi="宋体" w:eastAsia="宋体" w:cs="宋体"/>
                <w:b/>
                <w:bCs/>
                <w:color w:val="000000"/>
                <w:spacing w:val="-3"/>
                <w:sz w:val="24"/>
                <w:szCs w:val="24"/>
                <w:lang w:val="en-US" w:eastAsia="en-US" w:bidi="ar-SA"/>
              </w:rPr>
              <w:t xml:space="preserve">3.投标人在本项目开标时间前</w:t>
            </w:r>
            <w:r>
              <w:rPr>
                <w:rFonts w:ascii="宋体" w:hAnsi="宋体" w:eastAsia="宋体" w:cs="宋体"/>
                <w:color w:val="000000"/>
                <w:spacing w:val="-33"/>
                <w:sz w:val="24"/>
                <w:szCs w:val="24"/>
                <w:lang w:val="en-US" w:eastAsia="en-US" w:bidi="ar-SA"/>
              </w:rPr>
              <w:t xml:space="preserve"> </w:t>
            </w:r>
            <w:r>
              <w:rPr>
                <w:rFonts w:ascii="宋体" w:hAnsi="宋体" w:eastAsia="宋体" w:cs="宋体"/>
                <w:b/>
                <w:bCs/>
                <w:color w:val="000000"/>
                <w:spacing w:val="-3"/>
                <w:sz w:val="24"/>
                <w:szCs w:val="24"/>
                <w:lang w:val="en-US" w:eastAsia="en-US" w:bidi="ar-SA"/>
              </w:rPr>
              <w:t xml:space="preserve">6</w:t>
            </w:r>
            <w:r>
              <w:rPr>
                <w:rFonts w:ascii="宋体" w:hAnsi="宋体" w:eastAsia="宋体" w:cs="宋体"/>
                <w:color w:val="000000"/>
                <w:spacing w:val="-48"/>
                <w:sz w:val="24"/>
                <w:szCs w:val="24"/>
                <w:lang w:val="en-US" w:eastAsia="en-US" w:bidi="ar-SA"/>
              </w:rPr>
              <w:t xml:space="preserve"> </w:t>
            </w:r>
            <w:r>
              <w:rPr>
                <w:rFonts w:ascii="宋体" w:hAnsi="宋体" w:eastAsia="宋体" w:cs="宋体"/>
                <w:b/>
                <w:bCs/>
                <w:color w:val="000000"/>
                <w:spacing w:val="-3"/>
                <w:sz w:val="24"/>
                <w:szCs w:val="24"/>
                <w:lang w:val="en-US" w:eastAsia="en-US" w:bidi="ar-SA"/>
              </w:rPr>
              <w:t xml:space="preserve">个月内任何日期的（不含开标</w:t>
            </w:r>
            <w:r>
              <w:rPr>
                <w:rFonts w:ascii="宋体" w:hAnsi="宋体" w:eastAsia="宋体" w:cs="宋体"/>
                <w:b/>
                <w:bCs/>
                <w:color w:val="000000"/>
                <w:spacing w:val="4"/>
                <w:sz w:val="24"/>
                <w:szCs w:val="24"/>
                <w:lang w:val="en-US" w:eastAsia="en-US" w:bidi="ar-SA"/>
              </w:rPr>
              <w:t xml:space="preserve">当月）依法缴纳税收和社会保障资金的相关材料扫描件各</w:t>
            </w:r>
            <w:r>
              <w:rPr>
                <w:rFonts w:ascii="宋体" w:hAnsi="宋体" w:eastAsia="宋体" w:cs="宋体"/>
                <w:color w:val="000000"/>
                <w:spacing w:val="-16"/>
                <w:sz w:val="24"/>
                <w:szCs w:val="24"/>
                <w:lang w:val="en-US" w:eastAsia="en-US" w:bidi="ar-SA"/>
              </w:rPr>
              <w:t xml:space="preserve"> </w:t>
            </w:r>
            <w:r>
              <w:rPr>
                <w:rFonts w:ascii="宋体" w:hAnsi="宋体" w:eastAsia="宋体" w:cs="宋体"/>
                <w:b/>
                <w:bCs/>
                <w:color w:val="000000"/>
                <w:spacing w:val="4"/>
                <w:sz w:val="24"/>
                <w:szCs w:val="24"/>
                <w:lang w:val="en-US" w:eastAsia="en-US" w:bidi="ar-SA"/>
              </w:rPr>
              <w:t xml:space="preserve">1</w:t>
            </w:r>
            <w:r>
              <w:rPr>
                <w:rFonts w:ascii="宋体" w:hAnsi="宋体" w:eastAsia="宋体" w:cs="宋体"/>
                <w:color w:val="000000"/>
                <w:spacing w:val="-41"/>
                <w:sz w:val="24"/>
                <w:szCs w:val="24"/>
                <w:lang w:val="en-US" w:eastAsia="en-US" w:bidi="ar-SA"/>
              </w:rPr>
              <w:t xml:space="preserve"> </w:t>
            </w:r>
            <w:r>
              <w:rPr>
                <w:rFonts w:ascii="宋体" w:hAnsi="宋体" w:eastAsia="宋体" w:cs="宋体"/>
                <w:b/>
                <w:bCs/>
                <w:color w:val="000000"/>
                <w:spacing w:val="4"/>
                <w:sz w:val="24"/>
                <w:szCs w:val="24"/>
                <w:lang w:val="en-US" w:eastAsia="en-US" w:bidi="ar-SA"/>
              </w:rPr>
              <w:t xml:space="preserve">份；</w:t>
            </w:r>
            <w:r/>
          </w:p>
          <w:p>
            <w:pPr>
              <w:ind w:left="116" w:right="109" w:firstLine="39"/>
              <w:jc w:val="left"/>
              <w:spacing w:before="1" w:line="338"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(依法免税或不需要缴纳社会保障资金的投标人</w:t>
            </w:r>
            <w:r>
              <w:rPr>
                <w:rFonts w:ascii="宋体" w:hAnsi="宋体" w:eastAsia="宋体" w:cs="宋体"/>
                <w:color w:val="000000"/>
                <w:spacing w:val="3"/>
                <w:sz w:val="24"/>
                <w:szCs w:val="24"/>
                <w:lang w:val="en-US" w:eastAsia="en-US" w:bidi="ar-SA"/>
              </w:rPr>
              <w:t xml:space="preserve">应提供其依法免税</w:t>
            </w:r>
            <w:r>
              <w:rPr>
                <w:rFonts w:ascii="宋体" w:hAnsi="宋体" w:eastAsia="宋体" w:cs="宋体"/>
                <w:color w:val="000000"/>
                <w:spacing w:val="-2"/>
                <w:sz w:val="24"/>
                <w:szCs w:val="24"/>
                <w:lang w:val="en-US" w:eastAsia="en-US" w:bidi="ar-SA"/>
              </w:rPr>
              <w:t xml:space="preserve">或不需要缴纳社会保障资金)</w:t>
            </w:r>
            <w:r>
              <w:rPr>
                <w:rFonts w:ascii="宋体" w:hAnsi="宋体" w:eastAsia="宋体" w:cs="宋体"/>
                <w:b/>
                <w:bCs/>
                <w:color w:val="000000"/>
                <w:spacing w:val="-2"/>
                <w:sz w:val="24"/>
                <w:szCs w:val="24"/>
                <w:lang w:val="en-US" w:eastAsia="en-US" w:bidi="ar-SA"/>
              </w:rPr>
              <w:t xml:space="preserve">加盖电子签章</w:t>
            </w:r>
            <w:r>
              <w:rPr>
                <w:rFonts w:ascii="宋体" w:hAnsi="宋体" w:eastAsia="宋体" w:cs="宋体"/>
                <w:color w:val="000000"/>
                <w:spacing w:val="-2"/>
                <w:sz w:val="24"/>
                <w:szCs w:val="24"/>
                <w:lang w:val="en-US" w:eastAsia="en-US" w:bidi="ar-SA"/>
              </w:rPr>
              <w:t xml:space="preserve">。</w:t>
            </w:r>
            <w:r/>
          </w:p>
          <w:p>
            <w:pPr>
              <w:ind w:left="112" w:right="109" w:firstLine="480"/>
              <w:jc w:val="left"/>
              <w:spacing w:before="2" w:line="338" w:lineRule="auto"/>
              <w:rPr>
                <w:rFonts w:ascii="宋体" w:hAnsi="宋体" w:eastAsia="宋体" w:cs="宋体"/>
                <w:color w:val="000000"/>
                <w:sz w:val="24"/>
                <w:szCs w:val="24"/>
                <w:lang w:val="en-US" w:eastAsia="en-US" w:bidi="ar-SA"/>
              </w:rPr>
            </w:pPr>
            <w:r>
              <w:rPr>
                <w:rFonts w:ascii="宋体" w:hAnsi="宋体" w:eastAsia="宋体" w:cs="宋体"/>
                <w:b/>
                <w:bCs/>
                <w:color w:val="000000"/>
                <w:spacing w:val="-1"/>
                <w:sz w:val="24"/>
                <w:szCs w:val="24"/>
                <w:lang w:val="en-US" w:eastAsia="en-US" w:bidi="ar-SA"/>
              </w:rPr>
              <w:t xml:space="preserve">4</w:t>
            </w:r>
            <w:r>
              <w:rPr>
                <w:rFonts w:ascii="宋体" w:hAnsi="宋体" w:eastAsia="宋体" w:cs="宋体"/>
                <w:color w:val="000000"/>
                <w:spacing w:val="-1"/>
                <w:sz w:val="24"/>
                <w:szCs w:val="24"/>
                <w:lang w:val="en-US" w:eastAsia="en-US" w:bidi="ar-SA"/>
              </w:rPr>
              <w:t xml:space="preserve">.</w:t>
            </w:r>
            <w:r>
              <w:rPr>
                <w:rFonts w:ascii="宋体" w:hAnsi="宋体" w:eastAsia="宋体" w:cs="宋体"/>
                <w:b/>
                <w:bCs/>
                <w:color w:val="000000"/>
                <w:spacing w:val="-1"/>
                <w:sz w:val="24"/>
                <w:szCs w:val="24"/>
                <w:lang w:val="en-US" w:eastAsia="en-US" w:bidi="ar-SA"/>
              </w:rPr>
              <w:t xml:space="preserve">具备履行合同所必需的设备和专业技术</w:t>
            </w:r>
            <w:r>
              <w:rPr>
                <w:rFonts w:ascii="宋体" w:hAnsi="宋体" w:eastAsia="宋体" w:cs="宋体"/>
                <w:b/>
                <w:bCs/>
                <w:color w:val="000000"/>
                <w:spacing w:val="-2"/>
                <w:sz w:val="24"/>
                <w:szCs w:val="24"/>
                <w:lang w:val="en-US" w:eastAsia="en-US" w:bidi="ar-SA"/>
              </w:rPr>
              <w:t xml:space="preserve">能力的证明材料扫描</w:t>
            </w:r>
            <w:r>
              <w:rPr>
                <w:rFonts w:ascii="宋体" w:hAnsi="宋体" w:eastAsia="宋体" w:cs="宋体"/>
                <w:b/>
                <w:bCs/>
                <w:color w:val="000000"/>
                <w:sz w:val="24"/>
                <w:szCs w:val="24"/>
                <w:lang w:val="en-US" w:eastAsia="en-US" w:bidi="ar-SA"/>
              </w:rPr>
              <w:t xml:space="preserve">件</w:t>
            </w:r>
            <w:r>
              <w:rPr>
                <w:rFonts w:ascii="宋体" w:hAnsi="宋体" w:eastAsia="宋体" w:cs="宋体"/>
                <w:color w:val="000000"/>
                <w:sz w:val="24"/>
                <w:szCs w:val="24"/>
                <w:lang w:val="en-US" w:eastAsia="en-US" w:bidi="ar-SA"/>
              </w:rPr>
              <w:t xml:space="preserve">（即投标人提供有效的国家文物局颁发的“</w:t>
            </w:r>
            <w:r>
              <w:rPr>
                <w:rFonts w:ascii="宋体" w:hAnsi="宋体" w:eastAsia="宋体" w:cs="宋体"/>
                <w:color w:val="000000"/>
                <w:spacing w:val="-88"/>
                <w:sz w:val="24"/>
                <w:szCs w:val="24"/>
                <w:lang w:val="en-US" w:eastAsia="en-US" w:bidi="ar-SA"/>
              </w:rPr>
              <w:t xml:space="preserve"> </w:t>
            </w:r>
            <w:r>
              <w:rPr>
                <w:rFonts w:ascii="宋体" w:hAnsi="宋体" w:eastAsia="宋体" w:cs="宋体"/>
                <w:color w:val="000000"/>
                <w:sz w:val="24"/>
                <w:szCs w:val="24"/>
                <w:lang w:val="en-US" w:eastAsia="en-US" w:bidi="ar-SA"/>
              </w:rPr>
              <w:t xml:space="preserve">中华人民共</w:t>
            </w:r>
            <w:r>
              <w:rPr>
                <w:rFonts w:ascii="宋体" w:hAnsi="宋体" w:eastAsia="宋体" w:cs="宋体"/>
                <w:color w:val="000000"/>
                <w:spacing w:val="-1"/>
                <w:sz w:val="24"/>
                <w:szCs w:val="24"/>
                <w:lang w:val="en-US" w:eastAsia="en-US" w:bidi="ar-SA"/>
              </w:rPr>
              <w:t xml:space="preserve">和国考古</w:t>
            </w:r>
            <w:r>
              <w:rPr>
                <w:rFonts w:ascii="宋体" w:hAnsi="宋体" w:eastAsia="宋体" w:cs="宋体"/>
                <w:color w:val="000000"/>
                <w:spacing w:val="-3"/>
                <w:sz w:val="24"/>
                <w:szCs w:val="24"/>
                <w:lang w:val="en-US" w:eastAsia="en-US" w:bidi="ar-SA"/>
              </w:rPr>
              <w:t xml:space="preserve">发掘资格证书</w:t>
            </w:r>
            <w:r>
              <w:rPr>
                <w:rFonts w:ascii="宋体" w:hAnsi="宋体" w:eastAsia="宋体" w:cs="宋体"/>
                <w:color w:val="000000"/>
                <w:spacing w:val="-83"/>
                <w:sz w:val="24"/>
                <w:szCs w:val="24"/>
                <w:lang w:val="en-US" w:eastAsia="en-US" w:bidi="ar-SA"/>
              </w:rPr>
              <w:t xml:space="preserve"> </w:t>
            </w:r>
            <w:r>
              <w:rPr>
                <w:rFonts w:ascii="宋体" w:hAnsi="宋体" w:eastAsia="宋体" w:cs="宋体"/>
                <w:color w:val="000000"/>
                <w:spacing w:val="-3"/>
                <w:sz w:val="24"/>
                <w:szCs w:val="24"/>
                <w:lang w:val="en-US" w:eastAsia="en-US" w:bidi="ar-SA"/>
              </w:rPr>
              <w:t xml:space="preserve">”的扫描件</w:t>
            </w:r>
            <w:r>
              <w:rPr>
                <w:rFonts w:ascii="宋体" w:hAnsi="宋体" w:eastAsia="宋体" w:cs="宋体"/>
                <w:b/>
                <w:bCs/>
                <w:color w:val="000000"/>
                <w:spacing w:val="-3"/>
                <w:sz w:val="24"/>
                <w:szCs w:val="24"/>
                <w:lang w:val="en-US" w:eastAsia="en-US" w:bidi="ar-SA"/>
              </w:rPr>
              <w:t xml:space="preserve">并加盖电子签章</w:t>
            </w:r>
            <w:r>
              <w:rPr>
                <w:rFonts w:ascii="宋体" w:hAnsi="宋体" w:eastAsia="宋体" w:cs="宋体"/>
                <w:color w:val="000000"/>
                <w:spacing w:val="-3"/>
                <w:sz w:val="24"/>
                <w:szCs w:val="24"/>
                <w:lang w:val="en-US" w:eastAsia="en-US" w:bidi="ar-SA"/>
              </w:rPr>
              <w:t xml:space="preserve">）。</w:t>
            </w:r>
            <w:r/>
          </w:p>
          <w:p>
            <w:pPr>
              <w:ind w:left="114" w:right="121" w:firstLine="486"/>
              <w:jc w:val="left"/>
              <w:spacing w:before="2" w:line="338" w:lineRule="auto"/>
              <w:rPr>
                <w:rFonts w:ascii="宋体" w:hAnsi="宋体" w:eastAsia="宋体" w:cs="宋体"/>
                <w:color w:val="000000"/>
                <w:sz w:val="24"/>
                <w:szCs w:val="24"/>
                <w:lang w:val="en-US" w:eastAsia="en-US" w:bidi="ar-SA"/>
              </w:rPr>
            </w:pPr>
            <w:r>
              <w:rPr>
                <w:rFonts w:ascii="宋体" w:hAnsi="宋体" w:eastAsia="宋体" w:cs="宋体"/>
                <w:b/>
                <w:bCs/>
                <w:color w:val="000000"/>
                <w:spacing w:val="-3"/>
                <w:sz w:val="24"/>
                <w:szCs w:val="24"/>
                <w:lang w:val="en-US" w:eastAsia="en-US" w:bidi="ar-SA"/>
              </w:rPr>
              <w:t xml:space="preserve">5.投标人参加政府采购活动前</w:t>
            </w:r>
            <w:r>
              <w:rPr>
                <w:rFonts w:ascii="宋体" w:hAnsi="宋体" w:eastAsia="宋体" w:cs="宋体"/>
                <w:color w:val="000000"/>
                <w:spacing w:val="-44"/>
                <w:sz w:val="24"/>
                <w:szCs w:val="24"/>
                <w:lang w:val="en-US" w:eastAsia="en-US" w:bidi="ar-SA"/>
              </w:rPr>
              <w:t xml:space="preserve"> </w:t>
            </w:r>
            <w:r>
              <w:rPr>
                <w:rFonts w:ascii="宋体" w:hAnsi="宋体" w:eastAsia="宋体" w:cs="宋体"/>
                <w:b/>
                <w:bCs/>
                <w:color w:val="000000"/>
                <w:spacing w:val="-3"/>
                <w:sz w:val="24"/>
                <w:szCs w:val="24"/>
                <w:lang w:val="en-US" w:eastAsia="en-US" w:bidi="ar-SA"/>
              </w:rPr>
              <w:t xml:space="preserve">3</w:t>
            </w:r>
            <w:r>
              <w:rPr>
                <w:rFonts w:ascii="宋体" w:hAnsi="宋体" w:eastAsia="宋体" w:cs="宋体"/>
                <w:color w:val="000000"/>
                <w:spacing w:val="-47"/>
                <w:sz w:val="24"/>
                <w:szCs w:val="24"/>
                <w:lang w:val="en-US" w:eastAsia="en-US" w:bidi="ar-SA"/>
              </w:rPr>
              <w:t xml:space="preserve"> </w:t>
            </w:r>
            <w:r>
              <w:rPr>
                <w:rFonts w:ascii="宋体" w:hAnsi="宋体" w:eastAsia="宋体" w:cs="宋体"/>
                <w:b/>
                <w:bCs/>
                <w:color w:val="000000"/>
                <w:spacing w:val="-3"/>
                <w:sz w:val="24"/>
                <w:szCs w:val="24"/>
                <w:lang w:val="en-US" w:eastAsia="en-US" w:bidi="ar-SA"/>
              </w:rPr>
              <w:t xml:space="preserve">年内在经营活动中</w:t>
            </w:r>
            <w:r>
              <w:rPr>
                <w:rFonts w:ascii="宋体" w:hAnsi="宋体" w:eastAsia="宋体" w:cs="宋体"/>
                <w:b/>
                <w:bCs/>
                <w:color w:val="000000"/>
                <w:spacing w:val="-4"/>
                <w:sz w:val="24"/>
                <w:szCs w:val="24"/>
                <w:lang w:val="en-US" w:eastAsia="en-US" w:bidi="ar-SA"/>
              </w:rPr>
              <w:t xml:space="preserve">没有重大违</w:t>
            </w:r>
            <w:r>
              <w:rPr>
                <w:rFonts w:ascii="宋体" w:hAnsi="宋体" w:eastAsia="宋体" w:cs="宋体"/>
                <w:b/>
                <w:bCs/>
                <w:color w:val="000000"/>
                <w:spacing w:val="-2"/>
                <w:sz w:val="24"/>
                <w:szCs w:val="24"/>
                <w:lang w:val="en-US" w:eastAsia="en-US" w:bidi="ar-SA"/>
              </w:rPr>
              <w:t xml:space="preserve">法记录的书面声明（加盖电子签章，格式见招标文件第七章《投标</w:t>
            </w:r>
            <w:r>
              <w:rPr>
                <w:rFonts w:ascii="宋体" w:hAnsi="宋体" w:eastAsia="宋体" w:cs="宋体"/>
                <w:b/>
                <w:bCs/>
                <w:color w:val="000000"/>
                <w:spacing w:val="-3"/>
                <w:sz w:val="24"/>
                <w:szCs w:val="24"/>
                <w:lang w:val="en-US" w:eastAsia="en-US" w:bidi="ar-SA"/>
              </w:rPr>
              <w:t xml:space="preserve">文件相关格式》）。</w:t>
            </w:r>
            <w:r/>
          </w:p>
          <w:p>
            <w:pPr>
              <w:ind w:left="112" w:right="106" w:firstLine="482"/>
              <w:jc w:val="left"/>
              <w:spacing w:before="1" w:line="338"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6.本项目不属于专门面向中小微企业的项目。供应商为中小企业（含中型、小型、微型企业，下同）的，提供《中小企业声明函》原件（电子签章，填</w:t>
            </w:r>
            <w:r>
              <w:rPr>
                <w:rFonts w:ascii="宋体" w:hAnsi="宋体" w:eastAsia="宋体" w:cs="宋体"/>
                <w:color w:val="000000"/>
                <w:sz w:val="24"/>
                <w:szCs w:val="24"/>
                <w:lang w:val="en-US" w:eastAsia="en-US" w:bidi="ar-SA"/>
              </w:rPr>
              <w:t xml:space="preserve">写完整。格式见《招标文件》附件）。</w:t>
            </w:r>
            <w:r/>
          </w:p>
          <w:p>
            <w:pPr>
              <w:ind w:left="595"/>
              <w:jc w:val="left"/>
              <w:spacing w:before="1" w:line="223" w:lineRule="auto"/>
              <w:rPr>
                <w:rFonts w:ascii="宋体" w:hAnsi="宋体" w:eastAsia="宋体" w:cs="宋体"/>
                <w:color w:val="000000"/>
                <w:sz w:val="24"/>
                <w:szCs w:val="24"/>
                <w:lang w:val="en-US" w:eastAsia="en-US" w:bidi="ar-SA"/>
              </w:rPr>
            </w:pPr>
            <w:r>
              <w:rPr>
                <w:rFonts w:ascii="宋体" w:hAnsi="宋体" w:eastAsia="宋体" w:cs="宋体"/>
                <w:b/>
                <w:bCs/>
                <w:color w:val="000000"/>
                <w:spacing w:val="-8"/>
                <w:sz w:val="24"/>
                <w:szCs w:val="24"/>
                <w:lang w:val="en-US" w:eastAsia="en-US" w:bidi="ar-SA"/>
              </w:rPr>
              <w:t xml:space="preserve">注：</w:t>
            </w:r>
            <w:r/>
          </w:p>
          <w:p>
            <w:pPr>
              <w:ind w:left="116" w:right="106" w:firstLine="14"/>
              <w:jc w:val="both"/>
              <w:spacing w:before="149" w:line="309" w:lineRule="auto"/>
              <w:rPr>
                <w:rFonts w:ascii="宋体" w:hAnsi="宋体" w:eastAsia="宋体" w:cs="宋体"/>
                <w:color w:val="000000"/>
                <w:spacing w:val="4"/>
                <w:sz w:val="24"/>
                <w:szCs w:val="24"/>
                <w:lang w:val="en-US" w:eastAsia="en-US" w:bidi="ar-SA"/>
              </w:rPr>
            </w:pPr>
            <w:r>
              <w:rPr>
                <w:rFonts w:ascii="宋体" w:hAnsi="宋体" w:eastAsia="宋体" w:cs="宋体"/>
                <w:color w:val="000000"/>
                <w:spacing w:val="4"/>
                <w:sz w:val="24"/>
                <w:szCs w:val="24"/>
                <w:lang w:val="en-US" w:eastAsia="en-US" w:bidi="ar-SA"/>
              </w:rPr>
              <w:t xml:space="preserve">1、中小企业需满足的条件具体以《政府采购促进中小企业发展管</w:t>
            </w:r>
            <w:r>
              <w:rPr>
                <w:rFonts w:ascii="宋体" w:hAnsi="宋体" w:eastAsia="宋体" w:cs="宋体"/>
                <w:color w:val="000000"/>
                <w:spacing w:val="1"/>
                <w:sz w:val="24"/>
                <w:szCs w:val="24"/>
                <w:lang w:val="en-US" w:eastAsia="en-US" w:bidi="ar-SA"/>
              </w:rPr>
              <w:t xml:space="preserve">理办法》（财库﹝2020﹞46 号）、（苏财购</w:t>
            </w:r>
            <w:r>
              <w:rPr>
                <w:rFonts w:ascii="宋体" w:hAnsi="宋体" w:eastAsia="宋体" w:cs="宋体"/>
                <w:color w:val="000000"/>
                <w:spacing w:val="-44"/>
                <w:sz w:val="24"/>
                <w:szCs w:val="24"/>
                <w:lang w:val="en-US" w:eastAsia="en-US" w:bidi="ar-SA"/>
              </w:rPr>
              <w:t xml:space="preserve"> </w:t>
            </w:r>
            <w:r>
              <w:rPr>
                <w:rFonts w:ascii="宋体" w:hAnsi="宋体" w:eastAsia="宋体" w:cs="宋体"/>
                <w:color w:val="000000"/>
                <w:spacing w:val="1"/>
                <w:sz w:val="24"/>
                <w:szCs w:val="24"/>
                <w:lang w:val="en-US" w:eastAsia="en-US" w:bidi="ar-SA"/>
              </w:rPr>
              <w:t xml:space="preserve">( 2022 )</w:t>
            </w:r>
            <w:r>
              <w:rPr>
                <w:rFonts w:ascii="宋体" w:hAnsi="宋体" w:eastAsia="宋体" w:cs="宋体"/>
                <w:color w:val="000000"/>
                <w:spacing w:val="15"/>
                <w:sz w:val="24"/>
                <w:szCs w:val="24"/>
                <w:lang w:val="en-US" w:eastAsia="en-US" w:bidi="ar-SA"/>
              </w:rPr>
              <w:t xml:space="preserve"> </w:t>
            </w:r>
            <w:r>
              <w:rPr>
                <w:rFonts w:ascii="宋体" w:hAnsi="宋体" w:eastAsia="宋体" w:cs="宋体"/>
                <w:color w:val="000000"/>
                <w:spacing w:val="1"/>
                <w:sz w:val="24"/>
                <w:szCs w:val="24"/>
                <w:lang w:val="en-US" w:eastAsia="en-US" w:bidi="ar-SA"/>
              </w:rPr>
              <w:t xml:space="preserve">45</w:t>
            </w:r>
            <w:r>
              <w:rPr>
                <w:rFonts w:ascii="宋体" w:hAnsi="宋体" w:eastAsia="宋体" w:cs="宋体"/>
                <w:color w:val="000000"/>
                <w:spacing w:val="22"/>
                <w:sz w:val="24"/>
                <w:szCs w:val="24"/>
                <w:lang w:val="en-US" w:eastAsia="en-US" w:bidi="ar-SA"/>
              </w:rPr>
              <w:t xml:space="preserve"> </w:t>
            </w:r>
            <w:r>
              <w:rPr>
                <w:rFonts w:ascii="宋体" w:hAnsi="宋体" w:eastAsia="宋体" w:cs="宋体"/>
                <w:color w:val="000000"/>
                <w:spacing w:val="1"/>
                <w:sz w:val="24"/>
                <w:szCs w:val="24"/>
                <w:lang w:val="en-US" w:eastAsia="en-US" w:bidi="ar-SA"/>
              </w:rPr>
              <w:t xml:space="preserve">号）和《工业和信息化部、国家统计局、国家发展和改革委员会、财政部</w:t>
            </w:r>
            <w:r>
              <w:rPr>
                <w:rFonts w:ascii="宋体" w:hAnsi="宋体" w:eastAsia="宋体" w:cs="宋体"/>
                <w:color w:val="000000"/>
                <w:spacing w:val="32"/>
                <w:sz w:val="24"/>
                <w:szCs w:val="24"/>
                <w:lang w:val="en-US" w:eastAsia="en-US" w:bidi="ar-SA"/>
              </w:rPr>
              <w:t xml:space="preserve">关于印发中小企业划型标准规定的通知》</w:t>
            </w:r>
            <w:r>
              <w:rPr>
                <w:rFonts w:ascii="宋体" w:hAnsi="宋体" w:eastAsia="宋体" w:cs="宋体"/>
                <w:color w:val="000000"/>
                <w:spacing w:val="-21"/>
                <w:sz w:val="24"/>
                <w:szCs w:val="24"/>
                <w:lang w:val="en-US" w:eastAsia="en-US" w:bidi="ar-SA"/>
              </w:rPr>
              <w:t xml:space="preserve"> </w:t>
            </w:r>
            <w:r>
              <w:rPr>
                <w:rFonts w:ascii="宋体" w:hAnsi="宋体" w:eastAsia="宋体" w:cs="宋体"/>
                <w:color w:val="000000"/>
                <w:spacing w:val="32"/>
                <w:sz w:val="24"/>
                <w:szCs w:val="24"/>
                <w:lang w:val="en-US" w:eastAsia="en-US" w:bidi="ar-SA"/>
              </w:rPr>
              <w:t xml:space="preserve">（</w:t>
            </w:r>
            <w:r>
              <w:rPr>
                <w:rFonts w:ascii="宋体" w:hAnsi="宋体" w:eastAsia="宋体" w:cs="宋体"/>
                <w:color w:val="000000"/>
                <w:spacing w:val="-30"/>
                <w:sz w:val="24"/>
                <w:szCs w:val="24"/>
                <w:lang w:val="en-US" w:eastAsia="en-US" w:bidi="ar-SA"/>
              </w:rPr>
              <w:t xml:space="preserve"> </w:t>
            </w:r>
            <w:r>
              <w:rPr>
                <w:rFonts w:ascii="宋体" w:hAnsi="宋体" w:eastAsia="宋体" w:cs="宋体"/>
                <w:color w:val="000000"/>
                <w:spacing w:val="32"/>
                <w:sz w:val="24"/>
                <w:szCs w:val="24"/>
                <w:lang w:val="en-US" w:eastAsia="en-US" w:bidi="ar-SA"/>
              </w:rPr>
              <w:t xml:space="preserve">工信部联企业</w:t>
            </w:r>
            <w:r/>
          </w:p>
          <w:p>
            <w:pPr>
              <w:ind w:left="150"/>
              <w:jc w:val="left"/>
              <w:spacing w:before="152" w:line="220"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w:t>
            </w:r>
            <w:r>
              <w:rPr>
                <w:rFonts w:ascii="宋体" w:hAnsi="宋体" w:eastAsia="宋体" w:cs="宋体"/>
                <w:color w:val="000000"/>
                <w:sz w:val="24"/>
                <w:szCs w:val="24"/>
                <w:lang w:val="en-US" w:eastAsia="en-US" w:bidi="ar-SA"/>
              </w:rPr>
              <w:fldChar w:fldCharType="begin"/>
            </w:r>
            <w:r>
              <w:rPr>
                <w:rFonts w:ascii="宋体" w:hAnsi="宋体" w:eastAsia="宋体" w:cs="宋体"/>
                <w:color w:val="000000"/>
                <w:sz w:val="24"/>
                <w:szCs w:val="24"/>
                <w:lang w:val="en-US" w:eastAsia="en-US" w:bidi="ar-SA"/>
              </w:rPr>
              <w:instrText xml:space="preserve"> HYPERLINK \l "bookmark8" </w:instrText>
            </w:r>
            <w:r>
              <w:rPr>
                <w:rFonts w:ascii="宋体" w:hAnsi="宋体" w:eastAsia="宋体" w:cs="宋体"/>
                <w:color w:val="000000"/>
                <w:sz w:val="24"/>
                <w:szCs w:val="24"/>
                <w:lang w:val="en-US" w:eastAsia="en-US" w:bidi="ar-SA"/>
              </w:rPr>
              <w:fldChar w:fldCharType="separate"/>
            </w:r>
            <w:r>
              <w:rPr>
                <w:rFonts w:ascii="宋体" w:hAnsi="宋体" w:eastAsia="宋体" w:cs="宋体"/>
                <w:color w:val="000000"/>
                <w:spacing w:val="-4"/>
                <w:sz w:val="24"/>
                <w:szCs w:val="24"/>
                <w:lang w:val="en-US" w:eastAsia="en-US" w:bidi="ar-SA"/>
              </w:rPr>
              <w:t xml:space="preserve">2011</w:t>
            </w:r>
            <w:r>
              <w:rPr>
                <w:rFonts w:ascii="宋体" w:hAnsi="宋体" w:eastAsia="宋体" w:cs="宋体"/>
                <w:color w:val="000000"/>
                <w:spacing w:val="-4"/>
                <w:sz w:val="24"/>
                <w:szCs w:val="24"/>
                <w:lang w:val="en-US" w:eastAsia="en-US" w:bidi="ar-SA"/>
              </w:rPr>
              <w:fldChar w:fldCharType="end"/>
            </w:r>
            <w:r>
              <w:rPr>
                <w:rFonts w:ascii="宋体" w:hAnsi="宋体" w:eastAsia="宋体" w:cs="宋体"/>
                <w:color w:val="000000"/>
                <w:spacing w:val="-4"/>
                <w:sz w:val="24"/>
                <w:szCs w:val="24"/>
                <w:lang w:val="en-US" w:eastAsia="en-US" w:bidi="ar-SA"/>
              </w:rPr>
              <w:t xml:space="preserve">]300</w:t>
            </w:r>
            <w:r>
              <w:rPr>
                <w:rFonts w:ascii="宋体" w:hAnsi="宋体" w:eastAsia="宋体" w:cs="宋体"/>
                <w:color w:val="000000"/>
                <w:spacing w:val="-40"/>
                <w:sz w:val="24"/>
                <w:szCs w:val="24"/>
                <w:lang w:val="en-US" w:eastAsia="en-US" w:bidi="ar-SA"/>
              </w:rPr>
              <w:t xml:space="preserve"> </w:t>
            </w:r>
            <w:r>
              <w:rPr>
                <w:rFonts w:ascii="宋体" w:hAnsi="宋体" w:eastAsia="宋体" w:cs="宋体"/>
                <w:color w:val="000000"/>
                <w:spacing w:val="-4"/>
                <w:sz w:val="24"/>
                <w:szCs w:val="24"/>
                <w:lang w:val="en-US" w:eastAsia="en-US" w:bidi="ar-SA"/>
              </w:rPr>
              <w:t xml:space="preserve">号）的规定为准。</w:t>
            </w:r>
            <w:r/>
          </w:p>
          <w:p>
            <w:pPr>
              <w:ind w:left="112" w:right="106" w:firstLine="3"/>
              <w:jc w:val="left"/>
              <w:spacing w:before="154" w:line="338" w:lineRule="auto"/>
              <w:rPr>
                <w:rFonts w:ascii="宋体" w:hAnsi="宋体" w:eastAsia="宋体" w:cs="宋体"/>
                <w:color w:val="000000"/>
                <w:sz w:val="24"/>
                <w:szCs w:val="24"/>
                <w:lang w:val="en-US" w:eastAsia="en-US" w:bidi="ar-SA"/>
              </w:rPr>
            </w:pPr>
            <w:r>
              <w:rPr>
                <w:rFonts w:ascii="宋体" w:hAnsi="宋体" w:eastAsia="宋体" w:cs="宋体"/>
                <w:color w:val="000000"/>
                <w:spacing w:val="5"/>
                <w:sz w:val="24"/>
                <w:szCs w:val="24"/>
                <w:lang w:val="en-US" w:eastAsia="en-US" w:bidi="ar-SA"/>
              </w:rPr>
              <w:t xml:space="preserve">2、投标人为残疾人福利性单位的，视同小微企业，提供《残疾人</w:t>
            </w:r>
            <w:r>
              <w:rPr>
                <w:rFonts w:ascii="宋体" w:hAnsi="宋体" w:eastAsia="宋体" w:cs="宋体"/>
                <w:color w:val="000000"/>
                <w:spacing w:val="1"/>
                <w:sz w:val="24"/>
                <w:szCs w:val="24"/>
                <w:lang w:val="en-US" w:eastAsia="en-US" w:bidi="ar-SA"/>
              </w:rPr>
              <w:t xml:space="preserve">福利性单位声明函》（加盖电子签章，格式见招标文件第七章《投标文件相关格式》）。具体以《关于促进残疾人就业政府采购政策</w:t>
            </w:r>
            <w:r>
              <w:rPr>
                <w:rFonts w:ascii="宋体" w:hAnsi="宋体" w:eastAsia="宋体" w:cs="宋体"/>
                <w:color w:val="000000"/>
                <w:spacing w:val="-1"/>
                <w:sz w:val="24"/>
                <w:szCs w:val="24"/>
                <w:lang w:val="en-US" w:eastAsia="en-US" w:bidi="ar-SA"/>
              </w:rPr>
              <w:t xml:space="preserve">的通知》（财库〔2017〕141</w:t>
            </w:r>
            <w:r>
              <w:rPr>
                <w:rFonts w:ascii="宋体" w:hAnsi="宋体" w:eastAsia="宋体" w:cs="宋体"/>
                <w:color w:val="000000"/>
                <w:spacing w:val="-45"/>
                <w:sz w:val="24"/>
                <w:szCs w:val="24"/>
                <w:lang w:val="en-US" w:eastAsia="en-US" w:bidi="ar-SA"/>
              </w:rPr>
              <w:t xml:space="preserve"> </w:t>
            </w:r>
            <w:r>
              <w:rPr>
                <w:rFonts w:ascii="宋体" w:hAnsi="宋体" w:eastAsia="宋体" w:cs="宋体"/>
                <w:color w:val="000000"/>
                <w:spacing w:val="-1"/>
                <w:sz w:val="24"/>
                <w:szCs w:val="24"/>
                <w:lang w:val="en-US" w:eastAsia="en-US" w:bidi="ar-SA"/>
              </w:rPr>
              <w:t xml:space="preserve">号）的规定为准。</w:t>
            </w:r>
            <w:r/>
          </w:p>
          <w:p>
            <w:pPr>
              <w:ind w:left="112" w:right="106" w:firstLine="5"/>
              <w:jc w:val="left"/>
              <w:spacing w:before="3" w:line="318" w:lineRule="auto"/>
              <w:rPr>
                <w:rFonts w:ascii="宋体" w:hAnsi="宋体" w:eastAsia="宋体" w:cs="宋体"/>
                <w:color w:val="000000"/>
                <w:sz w:val="24"/>
                <w:szCs w:val="24"/>
                <w:lang w:val="en-US" w:eastAsia="en-US" w:bidi="ar-SA"/>
              </w:rPr>
            </w:pPr>
            <w:r>
              <w:rPr>
                <w:rFonts w:ascii="宋体" w:hAnsi="宋体" w:eastAsia="宋体" w:cs="宋体"/>
                <w:color w:val="000000"/>
                <w:spacing w:val="5"/>
                <w:sz w:val="24"/>
                <w:szCs w:val="24"/>
                <w:lang w:val="en-US" w:eastAsia="en-US" w:bidi="ar-SA"/>
              </w:rPr>
              <w:t xml:space="preserve">3、投标人为监狱企业的，视同小微企业，提供省级以上监狱管理</w:t>
            </w:r>
            <w:r>
              <w:rPr>
                <w:rFonts w:ascii="宋体" w:hAnsi="宋体" w:eastAsia="宋体" w:cs="宋体"/>
                <w:color w:val="000000"/>
                <w:spacing w:val="1"/>
                <w:sz w:val="24"/>
                <w:szCs w:val="24"/>
                <w:lang w:val="en-US" w:eastAsia="en-US" w:bidi="ar-SA"/>
              </w:rPr>
              <w:t xml:space="preserve">局、戒毒管理局（含新疆生产建设兵团）出具的属于监狱企业的证</w:t>
            </w:r>
            <w:r>
              <w:rPr>
                <w:rFonts w:ascii="宋体" w:hAnsi="宋体" w:eastAsia="宋体" w:cs="宋体"/>
                <w:color w:val="000000"/>
                <w:spacing w:val="5"/>
                <w:sz w:val="24"/>
                <w:szCs w:val="24"/>
                <w:lang w:val="en-US" w:eastAsia="en-US" w:bidi="ar-SA"/>
              </w:rPr>
              <w:t xml:space="preserve">明文件扫描件。具体以《财政部 司法部关于政府采购支持监狱企</w:t>
            </w:r>
            <w:r>
              <w:rPr>
                <w:rFonts w:ascii="宋体" w:hAnsi="宋体" w:eastAsia="宋体" w:cs="宋体"/>
                <w:color w:val="000000"/>
                <w:spacing w:val="-1"/>
                <w:sz w:val="24"/>
                <w:szCs w:val="24"/>
                <w:lang w:val="en-US" w:eastAsia="en-US" w:bidi="ar-SA"/>
              </w:rPr>
              <w:t xml:space="preserve">业发展有关问题的通知》（财库〔2014〕68</w:t>
            </w:r>
            <w:r>
              <w:rPr>
                <w:rFonts w:ascii="宋体" w:hAnsi="宋体" w:eastAsia="宋体" w:cs="宋体"/>
                <w:color w:val="000000"/>
                <w:spacing w:val="-40"/>
                <w:sz w:val="24"/>
                <w:szCs w:val="24"/>
                <w:lang w:val="en-US" w:eastAsia="en-US" w:bidi="ar-SA"/>
              </w:rPr>
              <w:t xml:space="preserve"> </w:t>
            </w:r>
            <w:r>
              <w:rPr>
                <w:rFonts w:ascii="宋体" w:hAnsi="宋体" w:eastAsia="宋体" w:cs="宋体"/>
                <w:color w:val="000000"/>
                <w:spacing w:val="-1"/>
                <w:sz w:val="24"/>
                <w:szCs w:val="24"/>
                <w:lang w:val="en-US" w:eastAsia="en-US" w:bidi="ar-SA"/>
              </w:rPr>
              <w:t xml:space="preserve">号）的规定为准。</w:t>
            </w:r>
            <w:r/>
          </w:p>
          <w:p>
            <w:pPr>
              <w:ind w:left="114"/>
              <w:jc w:val="left"/>
              <w:spacing w:line="219" w:lineRule="auto"/>
              <w:rPr>
                <w:rFonts w:ascii="宋体" w:hAnsi="宋体" w:eastAsia="宋体" w:cs="宋体"/>
                <w:color w:val="000000"/>
                <w:sz w:val="28"/>
                <w:szCs w:val="28"/>
                <w:lang w:val="en-US" w:eastAsia="en-US" w:bidi="ar-SA"/>
              </w:rPr>
            </w:pPr>
            <w:r>
              <w:rPr>
                <w:rFonts w:ascii="宋体" w:hAnsi="宋体" w:eastAsia="宋体" w:cs="宋体"/>
                <w:b/>
                <w:bCs/>
                <w:color w:val="000000"/>
                <w:spacing w:val="-3"/>
                <w:sz w:val="28"/>
                <w:szCs w:val="28"/>
                <w:lang w:val="en-US" w:eastAsia="en-US" w:bidi="ar-SA"/>
              </w:rPr>
              <w:t xml:space="preserve">三、符合条件（必须提供，否则投标无效）</w:t>
            </w:r>
            <w:r/>
          </w:p>
          <w:p>
            <w:pPr>
              <w:ind w:left="124"/>
              <w:jc w:val="left"/>
              <w:spacing w:before="134" w:line="218" w:lineRule="auto"/>
              <w:rPr>
                <w:rFonts w:ascii="宋体" w:hAnsi="宋体" w:eastAsia="宋体" w:cs="宋体"/>
                <w:color w:val="000000"/>
                <w:sz w:val="24"/>
                <w:szCs w:val="24"/>
                <w:lang w:val="en-US" w:eastAsia="en-US" w:bidi="ar-SA"/>
              </w:rPr>
            </w:pPr>
            <w:r>
              <w:rPr>
                <w:rFonts w:ascii="宋体" w:hAnsi="宋体" w:eastAsia="宋体" w:cs="宋体"/>
                <w:b/>
                <w:bCs/>
                <w:color w:val="000000"/>
                <w:spacing w:val="-5"/>
                <w:sz w:val="24"/>
                <w:szCs w:val="24"/>
                <w:lang w:val="en-US" w:eastAsia="en-US" w:bidi="ar-SA"/>
              </w:rPr>
              <w:t xml:space="preserve">（一）、价格部分</w:t>
            </w:r>
            <w:r/>
          </w:p>
          <w:p>
            <w:pPr>
              <w:ind w:right="106"/>
              <w:jc w:val="left"/>
              <w:spacing w:before="157" w:line="338" w:lineRule="auto"/>
              <w:rPr>
                <w:rFonts w:ascii="宋体" w:hAnsi="宋体" w:eastAsia="宋体" w:cs="宋体"/>
                <w:color w:val="000000"/>
                <w:sz w:val="24"/>
                <w:szCs w:val="24"/>
                <w:lang w:val="en-US" w:eastAsia="en-US" w:bidi="ar-SA"/>
              </w:rPr>
            </w:pPr>
            <w:r>
              <w:rPr>
                <w:rFonts w:ascii="宋体" w:hAnsi="宋体" w:eastAsia="宋体" w:cs="宋体"/>
                <w:b/>
                <w:bCs/>
                <w:color w:val="000000"/>
                <w:spacing w:val="-1"/>
                <w:sz w:val="24"/>
                <w:szCs w:val="24"/>
                <w:lang w:val="en-US" w:eastAsia="en-US" w:bidi="ar-SA"/>
              </w:rPr>
              <w:t xml:space="preserve">1.《开标一览表》</w:t>
            </w:r>
            <w:r>
              <w:rPr>
                <w:rFonts w:ascii="宋体" w:hAnsi="宋体" w:eastAsia="宋体" w:cs="宋体"/>
                <w:color w:val="000000"/>
                <w:spacing w:val="-1"/>
                <w:sz w:val="24"/>
                <w:szCs w:val="24"/>
                <w:lang w:val="en-US" w:eastAsia="en-US" w:bidi="ar-SA"/>
              </w:rPr>
              <w:t xml:space="preserve">加盖电子签章，格式见招标文件第七章《投标文件相关格式》</w:t>
            </w:r>
            <w:r>
              <w:rPr>
                <w:rFonts w:ascii="宋体" w:hAnsi="宋体" w:eastAsia="宋体" w:cs="宋体"/>
                <w:b/>
                <w:bCs/>
                <w:color w:val="000000"/>
                <w:spacing w:val="-1"/>
                <w:sz w:val="24"/>
                <w:szCs w:val="24"/>
                <w:lang w:val="en-US" w:eastAsia="en-US" w:bidi="ar-SA"/>
              </w:rPr>
              <w:t xml:space="preserve">（必须提供，否则在符合性审查时按照投标无效</w:t>
            </w:r>
            <w:r>
              <w:rPr>
                <w:rFonts w:ascii="宋体" w:hAnsi="宋体" w:eastAsia="宋体" w:cs="宋体"/>
                <w:b/>
                <w:bCs/>
                <w:color w:val="000000"/>
                <w:spacing w:val="-8"/>
                <w:sz w:val="24"/>
                <w:szCs w:val="24"/>
                <w:lang w:val="en-US" w:eastAsia="en-US" w:bidi="ar-SA"/>
              </w:rPr>
              <w:t xml:space="preserve">处理</w:t>
            </w:r>
            <w:r>
              <w:rPr>
                <w:rFonts w:ascii="宋体" w:hAnsi="宋体" w:eastAsia="宋体" w:cs="宋体"/>
                <w:b/>
                <w:bCs/>
                <w:color w:val="000000"/>
                <w:spacing w:val="-2"/>
                <w:sz w:val="24"/>
                <w:szCs w:val="24"/>
                <w:lang w:val="en-US" w:eastAsia="en-US" w:bidi="ar-SA"/>
              </w:rPr>
              <w:t xml:space="preserve">）</w:t>
            </w:r>
            <w:r>
              <w:rPr>
                <w:rFonts w:ascii="宋体" w:hAnsi="宋体" w:eastAsia="宋体" w:cs="宋体"/>
                <w:color w:val="000000"/>
                <w:spacing w:val="-2"/>
                <w:sz w:val="24"/>
                <w:szCs w:val="24"/>
                <w:lang w:val="en-US" w:eastAsia="en-US" w:bidi="ar-SA"/>
              </w:rPr>
              <w:t xml:space="preserve">；</w:t>
            </w:r>
            <w:r/>
          </w:p>
          <w:p>
            <w:pPr>
              <w:ind w:right="106"/>
              <w:jc w:val="left"/>
              <w:spacing w:before="3" w:line="311" w:lineRule="auto"/>
              <w:rPr>
                <w:rFonts w:ascii="宋体" w:hAnsi="宋体" w:eastAsia="宋体" w:cs="宋体"/>
                <w:color w:val="000000"/>
                <w:sz w:val="24"/>
                <w:szCs w:val="24"/>
                <w:lang w:val="en-US" w:eastAsia="en-US" w:bidi="ar-SA"/>
              </w:rPr>
            </w:pPr>
            <w:r>
              <w:rPr>
                <w:rFonts w:ascii="宋体" w:hAnsi="宋体" w:eastAsia="宋体" w:cs="宋体"/>
                <w:b/>
                <w:bCs/>
                <w:color w:val="000000"/>
                <w:sz w:val="24"/>
                <w:szCs w:val="24"/>
                <w:lang w:val="en-US" w:eastAsia="en-US" w:bidi="ar-SA"/>
              </w:rPr>
              <w:t xml:space="preserve">2.《分项价格表》</w:t>
            </w:r>
            <w:r>
              <w:rPr>
                <w:rFonts w:ascii="宋体" w:hAnsi="宋体" w:eastAsia="宋体" w:cs="宋体"/>
                <w:color w:val="000000"/>
                <w:sz w:val="24"/>
                <w:szCs w:val="24"/>
                <w:lang w:val="en-US" w:eastAsia="en-US" w:bidi="ar-SA"/>
              </w:rPr>
              <w:t xml:space="preserve">加盖电子签章，格式见招标文件第七章《投</w:t>
            </w:r>
            <w:r>
              <w:rPr>
                <w:rFonts w:ascii="宋体" w:hAnsi="宋体" w:eastAsia="宋体" w:cs="宋体"/>
                <w:color w:val="000000"/>
                <w:spacing w:val="-1"/>
                <w:sz w:val="24"/>
                <w:szCs w:val="24"/>
                <w:lang w:val="en-US" w:eastAsia="en-US" w:bidi="ar-SA"/>
              </w:rPr>
              <w:t xml:space="preserve">标文件相关格式》</w:t>
            </w:r>
            <w:r>
              <w:rPr>
                <w:rFonts w:ascii="宋体" w:hAnsi="宋体" w:eastAsia="宋体" w:cs="宋体"/>
                <w:b/>
                <w:bCs/>
                <w:color w:val="000000"/>
                <w:spacing w:val="-1"/>
                <w:sz w:val="24"/>
                <w:szCs w:val="24"/>
                <w:lang w:val="en-US" w:eastAsia="en-US" w:bidi="ar-SA"/>
              </w:rPr>
              <w:t xml:space="preserve">（必须提供，否则在符合性审查时按照投标无效</w:t>
            </w:r>
            <w:r>
              <w:rPr>
                <w:rFonts w:ascii="宋体" w:hAnsi="宋体" w:eastAsia="宋体" w:cs="宋体"/>
                <w:b/>
                <w:bCs/>
                <w:color w:val="000000"/>
                <w:spacing w:val="-5"/>
                <w:sz w:val="24"/>
                <w:szCs w:val="24"/>
                <w:lang w:val="en-US" w:eastAsia="en-US" w:bidi="ar-SA"/>
              </w:rPr>
              <w:t xml:space="preserve">处理）</w:t>
            </w:r>
            <w:r>
              <w:rPr>
                <w:rFonts w:ascii="宋体" w:hAnsi="宋体" w:eastAsia="宋体" w:cs="宋体"/>
                <w:color w:val="000000"/>
                <w:spacing w:val="-5"/>
                <w:sz w:val="24"/>
                <w:szCs w:val="24"/>
                <w:lang w:val="en-US" w:eastAsia="en-US" w:bidi="ar-SA"/>
              </w:rPr>
              <w:t xml:space="preserve">。</w:t>
            </w:r>
            <w:r/>
          </w:p>
          <w:p>
            <w:pPr>
              <w:ind w:left="123"/>
              <w:jc w:val="left"/>
              <w:spacing w:before="1" w:line="222" w:lineRule="auto"/>
              <w:rPr>
                <w:rFonts w:ascii="宋体" w:hAnsi="宋体" w:eastAsia="宋体" w:cs="宋体"/>
                <w:color w:val="000000"/>
                <w:sz w:val="24"/>
                <w:szCs w:val="24"/>
                <w:lang w:val="en-US" w:eastAsia="en-US" w:bidi="ar-SA"/>
              </w:rPr>
            </w:pPr>
            <w:r>
              <w:rPr>
                <w:rFonts w:ascii="宋体" w:hAnsi="宋体" w:eastAsia="宋体" w:cs="宋体"/>
                <w:b/>
                <w:bCs/>
                <w:color w:val="000000"/>
                <w:spacing w:val="-5"/>
                <w:sz w:val="28"/>
                <w:szCs w:val="28"/>
                <w:lang w:val="en-US" w:eastAsia="en-US" w:bidi="ar-SA"/>
              </w:rPr>
              <w:t xml:space="preserve">（</w:t>
            </w:r>
            <w:r>
              <w:rPr>
                <w:rFonts w:ascii="宋体" w:hAnsi="宋体" w:eastAsia="宋体" w:cs="宋体"/>
                <w:b/>
                <w:bCs/>
                <w:color w:val="000000"/>
                <w:spacing w:val="-5"/>
                <w:sz w:val="24"/>
                <w:szCs w:val="24"/>
                <w:lang w:val="en-US" w:eastAsia="en-US" w:bidi="ar-SA"/>
              </w:rPr>
              <w:t xml:space="preserve">二）商务资信</w:t>
            </w:r>
            <w:r/>
          </w:p>
          <w:p>
            <w:pPr>
              <w:ind w:right="109"/>
              <w:jc w:val="left"/>
              <w:spacing w:before="133" w:line="338" w:lineRule="auto"/>
              <w:rPr>
                <w:rFonts w:ascii="宋体" w:hAnsi="宋体" w:eastAsia="宋体" w:cs="宋体"/>
                <w:color w:val="000000"/>
                <w:sz w:val="24"/>
                <w:szCs w:val="24"/>
                <w:lang w:val="en-US" w:eastAsia="en-US" w:bidi="ar-SA"/>
              </w:rPr>
            </w:pPr>
            <w:r>
              <w:rPr>
                <w:rFonts w:ascii="宋体" w:hAnsi="宋体" w:eastAsia="宋体" w:cs="宋体"/>
                <w:b/>
                <w:bCs/>
                <w:color w:val="000000"/>
                <w:spacing w:val="4"/>
                <w:sz w:val="24"/>
                <w:szCs w:val="24"/>
                <w:lang w:val="en-US" w:eastAsia="en-US" w:bidi="ar-SA"/>
              </w:rPr>
              <w:t xml:space="preserve">1、《投标函》</w:t>
            </w:r>
            <w:r>
              <w:rPr>
                <w:rFonts w:ascii="宋体" w:hAnsi="宋体" w:eastAsia="宋体" w:cs="宋体"/>
                <w:color w:val="000000"/>
                <w:spacing w:val="4"/>
                <w:sz w:val="24"/>
                <w:szCs w:val="24"/>
                <w:lang w:val="en-US" w:eastAsia="en-US" w:bidi="ar-SA"/>
              </w:rPr>
              <w:t xml:space="preserve">加盖电子签章，格式见招标文件第七章《投标</w:t>
            </w:r>
            <w:r>
              <w:rPr>
                <w:rFonts w:ascii="宋体" w:hAnsi="宋体" w:eastAsia="宋体" w:cs="宋体"/>
                <w:color w:val="000000"/>
                <w:spacing w:val="-1"/>
                <w:sz w:val="24"/>
                <w:szCs w:val="24"/>
                <w:lang w:val="en-US" w:eastAsia="en-US" w:bidi="ar-SA"/>
              </w:rPr>
              <w:t xml:space="preserve">文件相关格式》</w:t>
            </w:r>
            <w:r>
              <w:rPr>
                <w:rFonts w:ascii="宋体" w:hAnsi="宋体" w:eastAsia="宋体" w:cs="宋体"/>
                <w:b/>
                <w:bCs/>
                <w:color w:val="000000"/>
                <w:spacing w:val="-1"/>
                <w:sz w:val="24"/>
                <w:szCs w:val="24"/>
                <w:lang w:val="en-US" w:eastAsia="en-US" w:bidi="ar-SA"/>
              </w:rPr>
              <w:t xml:space="preserve">（必须提供，否则在符合性审查时按照投标无效处</w:t>
            </w:r>
            <w:r>
              <w:rPr>
                <w:rFonts w:ascii="宋体" w:hAnsi="宋体" w:eastAsia="宋体" w:cs="宋体"/>
                <w:b/>
                <w:bCs/>
                <w:color w:val="000000"/>
                <w:spacing w:val="-6"/>
                <w:sz w:val="24"/>
                <w:szCs w:val="24"/>
                <w:lang w:val="en-US" w:eastAsia="en-US" w:bidi="ar-SA"/>
              </w:rPr>
              <w:t xml:space="preserve">理）</w:t>
            </w:r>
            <w:r>
              <w:rPr>
                <w:rFonts w:ascii="宋体" w:hAnsi="宋体" w:eastAsia="宋体" w:cs="宋体"/>
                <w:color w:val="000000"/>
                <w:spacing w:val="-6"/>
                <w:sz w:val="24"/>
                <w:szCs w:val="24"/>
                <w:lang w:val="en-US" w:eastAsia="en-US" w:bidi="ar-SA"/>
              </w:rPr>
              <w:t xml:space="preserve">。</w:t>
            </w:r>
            <w:r/>
          </w:p>
          <w:p>
            <w:pPr>
              <w:ind w:right="106"/>
              <w:jc w:val="left"/>
              <w:spacing w:before="2" w:line="309" w:lineRule="auto"/>
              <w:rPr>
                <w:rFonts w:ascii="宋体" w:hAnsi="宋体" w:eastAsia="宋体" w:cs="宋体"/>
                <w:color w:val="000000"/>
                <w:sz w:val="24"/>
                <w:szCs w:val="24"/>
                <w:lang w:val="en-US" w:eastAsia="en-US" w:bidi="ar-SA"/>
              </w:rPr>
            </w:pPr>
            <w:r>
              <w:rPr>
                <w:rFonts w:ascii="宋体" w:hAnsi="宋体" w:eastAsia="宋体" w:cs="宋体"/>
                <w:b/>
                <w:bCs/>
                <w:color w:val="000000"/>
                <w:spacing w:val="14"/>
                <w:sz w:val="24"/>
                <w:szCs w:val="24"/>
                <w:lang w:val="en-US" w:eastAsia="en-US" w:bidi="ar-SA"/>
              </w:rPr>
              <w:t xml:space="preserve">2、《授权委托书》</w:t>
            </w:r>
            <w:r>
              <w:rPr>
                <w:rFonts w:ascii="宋体" w:hAnsi="宋体" w:eastAsia="宋体" w:cs="宋体"/>
                <w:color w:val="000000"/>
                <w:spacing w:val="14"/>
                <w:sz w:val="24"/>
                <w:szCs w:val="24"/>
                <w:lang w:val="en-US" w:eastAsia="en-US" w:bidi="ar-SA"/>
              </w:rPr>
              <w:t xml:space="preserve">加盖电子签章，格式见招标文件第七章</w:t>
            </w:r>
            <w:r>
              <w:rPr>
                <w:rFonts w:ascii="宋体" w:hAnsi="宋体" w:eastAsia="宋体" w:cs="宋体"/>
                <w:color w:val="000000"/>
                <w:spacing w:val="-1"/>
                <w:sz w:val="24"/>
                <w:szCs w:val="24"/>
                <w:lang w:val="en-US" w:eastAsia="en-US" w:bidi="ar-SA"/>
              </w:rPr>
              <w:t xml:space="preserve">《投标文件相关格式》</w:t>
            </w:r>
            <w:r>
              <w:rPr>
                <w:rFonts w:ascii="宋体" w:hAnsi="宋体" w:eastAsia="宋体" w:cs="宋体"/>
                <w:b/>
                <w:bCs/>
                <w:color w:val="000000"/>
                <w:spacing w:val="-1"/>
                <w:sz w:val="24"/>
                <w:szCs w:val="24"/>
                <w:lang w:val="en-US" w:eastAsia="en-US" w:bidi="ar-SA"/>
              </w:rPr>
              <w:t xml:space="preserve">（必须提供，否则在符合性审查时按照投标</w:t>
            </w:r>
            <w:r>
              <w:rPr>
                <w:rFonts w:ascii="宋体" w:hAnsi="宋体" w:eastAsia="宋体" w:cs="宋体"/>
                <w:b/>
                <w:bCs/>
                <w:color w:val="000000"/>
                <w:spacing w:val="-4"/>
                <w:sz w:val="24"/>
                <w:szCs w:val="24"/>
                <w:lang w:val="en-US" w:eastAsia="en-US" w:bidi="ar-SA"/>
              </w:rPr>
              <w:t xml:space="preserve">无效处理）</w:t>
            </w:r>
            <w:r>
              <w:rPr>
                <w:rFonts w:ascii="宋体" w:hAnsi="宋体" w:eastAsia="宋体" w:cs="宋体"/>
                <w:color w:val="000000"/>
                <w:spacing w:val="-4"/>
                <w:sz w:val="24"/>
                <w:szCs w:val="24"/>
                <w:lang w:val="en-US" w:eastAsia="en-US" w:bidi="ar-SA"/>
              </w:rPr>
              <w:t xml:space="preserve">。</w:t>
            </w:r>
            <w:r/>
          </w:p>
          <w:p>
            <w:pPr>
              <w:ind w:left="124"/>
              <w:jc w:val="left"/>
              <w:spacing w:before="1" w:line="219" w:lineRule="auto"/>
              <w:rPr>
                <w:rFonts w:ascii="宋体" w:hAnsi="宋体" w:eastAsia="宋体" w:cs="宋体"/>
                <w:color w:val="000000"/>
                <w:sz w:val="24"/>
                <w:szCs w:val="24"/>
                <w:lang w:val="en-US" w:eastAsia="en-US" w:bidi="ar-SA"/>
              </w:rPr>
            </w:pPr>
            <w:r>
              <w:rPr>
                <w:rFonts w:ascii="宋体" w:hAnsi="宋体" w:eastAsia="宋体" w:cs="宋体"/>
                <w:b/>
                <w:bCs/>
                <w:color w:val="000000"/>
                <w:spacing w:val="-5"/>
                <w:sz w:val="24"/>
                <w:szCs w:val="24"/>
                <w:lang w:val="en-US" w:eastAsia="en-US" w:bidi="ar-SA"/>
              </w:rPr>
              <w:t xml:space="preserve">（三）技术响应</w:t>
            </w:r>
            <w:r/>
          </w:p>
          <w:p>
            <w:pPr>
              <w:ind w:right="106"/>
              <w:jc w:val="left"/>
              <w:spacing w:before="103" w:line="305" w:lineRule="auto"/>
              <w:rPr>
                <w:rFonts w:ascii="宋体" w:hAnsi="宋体" w:eastAsia="宋体" w:cs="宋体"/>
                <w:color w:val="000000"/>
                <w:sz w:val="24"/>
                <w:szCs w:val="24"/>
                <w:lang w:val="en-US" w:eastAsia="en-US" w:bidi="ar-SA"/>
              </w:rPr>
            </w:pPr>
            <w:r>
              <w:rPr>
                <w:rFonts w:ascii="宋体" w:hAnsi="宋体" w:eastAsia="宋体" w:cs="宋体"/>
                <w:b/>
                <w:bCs/>
                <w:color w:val="000000"/>
                <w:spacing w:val="4"/>
                <w:sz w:val="28"/>
                <w:szCs w:val="28"/>
                <w:lang w:val="en-US" w:eastAsia="en-US" w:bidi="ar-SA"/>
              </w:rPr>
              <w:t xml:space="preserve">1、《偏离表》</w:t>
            </w:r>
            <w:r>
              <w:rPr>
                <w:rFonts w:ascii="宋体" w:hAnsi="宋体" w:eastAsia="宋体" w:cs="宋体"/>
                <w:color w:val="000000"/>
                <w:spacing w:val="4"/>
                <w:sz w:val="28"/>
                <w:szCs w:val="28"/>
                <w:lang w:val="en-US" w:eastAsia="en-US" w:bidi="ar-SA"/>
              </w:rPr>
              <w:t xml:space="preserve">（加盖电子签章，格式见招</w:t>
            </w:r>
            <w:r>
              <w:rPr>
                <w:rFonts w:ascii="宋体" w:hAnsi="宋体" w:eastAsia="宋体" w:cs="宋体"/>
                <w:color w:val="000000"/>
                <w:spacing w:val="3"/>
                <w:sz w:val="28"/>
                <w:szCs w:val="28"/>
                <w:lang w:val="en-US" w:eastAsia="en-US" w:bidi="ar-SA"/>
              </w:rPr>
              <w:t xml:space="preserve">标文件第</w:t>
            </w:r>
            <w:r>
              <w:rPr>
                <w:rFonts w:ascii="宋体" w:hAnsi="宋体" w:eastAsia="宋体" w:cs="宋体"/>
                <w:color w:val="000000"/>
                <w:spacing w:val="6"/>
                <w:sz w:val="28"/>
                <w:szCs w:val="28"/>
                <w:lang w:val="en-US" w:eastAsia="en-US" w:bidi="ar-SA"/>
              </w:rPr>
              <w:t xml:space="preserve">七章《投标文件相关格式》）。</w:t>
            </w:r>
            <w:r>
              <w:rPr>
                <w:rFonts w:ascii="宋体" w:hAnsi="宋体" w:eastAsia="宋体" w:cs="宋体"/>
                <w:b/>
                <w:bCs/>
                <w:color w:val="000000"/>
                <w:spacing w:val="6"/>
                <w:sz w:val="24"/>
                <w:szCs w:val="24"/>
                <w:lang w:val="en-US" w:eastAsia="en-US" w:bidi="ar-SA"/>
              </w:rPr>
              <w:t xml:space="preserve">（必须提供，否则在符合性</w:t>
            </w:r>
            <w:r>
              <w:rPr>
                <w:rFonts w:ascii="宋体" w:hAnsi="宋体" w:eastAsia="宋体" w:cs="宋体"/>
                <w:b/>
                <w:bCs/>
                <w:color w:val="000000"/>
                <w:spacing w:val="-3"/>
                <w:sz w:val="24"/>
                <w:szCs w:val="24"/>
                <w:lang w:val="en-US" w:eastAsia="en-US" w:bidi="ar-SA"/>
              </w:rPr>
              <w:t xml:space="preserve">审查时按照投标无效处理）</w:t>
            </w:r>
            <w:r>
              <w:rPr>
                <w:rFonts w:ascii="宋体" w:hAnsi="宋体" w:eastAsia="宋体" w:cs="宋体"/>
                <w:color w:val="000000"/>
                <w:spacing w:val="-3"/>
                <w:sz w:val="24"/>
                <w:szCs w:val="24"/>
                <w:lang w:val="en-US" w:eastAsia="en-US" w:bidi="ar-SA"/>
              </w:rPr>
              <w:t xml:space="preserve">。</w:t>
            </w:r>
            <w:r/>
          </w:p>
          <w:p>
            <w:pPr>
              <w:ind w:left="135"/>
              <w:jc w:val="left"/>
              <w:spacing w:before="33" w:line="219" w:lineRule="auto"/>
              <w:rPr>
                <w:rFonts w:ascii="宋体" w:hAnsi="宋体" w:eastAsia="宋体" w:cs="宋体"/>
                <w:color w:val="000000"/>
                <w:sz w:val="24"/>
                <w:szCs w:val="24"/>
                <w:lang w:val="en-US" w:eastAsia="en-US" w:bidi="ar-SA"/>
              </w:rPr>
            </w:pPr>
            <w:r>
              <w:rPr>
                <w:rFonts w:ascii="宋体" w:hAnsi="宋体" w:eastAsia="宋体" w:cs="宋体"/>
                <w:b/>
                <w:bCs/>
                <w:color w:val="000000"/>
                <w:spacing w:val="-8"/>
                <w:sz w:val="24"/>
                <w:szCs w:val="24"/>
                <w:lang w:val="en-US" w:eastAsia="en-US" w:bidi="ar-SA"/>
              </w:rPr>
              <w:t xml:space="preserve">四、技术部分</w:t>
            </w:r>
            <w:r/>
          </w:p>
          <w:p>
            <w:pPr>
              <w:ind w:left="126" w:right="109" w:firstLine="4"/>
              <w:jc w:val="left"/>
              <w:spacing w:before="156" w:line="338" w:lineRule="auto"/>
              <w:rPr>
                <w:rFonts w:ascii="宋体" w:hAnsi="宋体" w:eastAsia="宋体" w:cs="宋体"/>
                <w:color w:val="000000"/>
                <w:spacing w:val="-5"/>
                <w:sz w:val="24"/>
                <w:szCs w:val="24"/>
                <w:lang w:val="en-US" w:eastAsia="en-US" w:bidi="ar-SA"/>
              </w:rPr>
            </w:pPr>
            <w:r>
              <w:rPr>
                <w:rFonts w:ascii="宋体" w:hAnsi="宋体" w:eastAsia="宋体" w:cs="宋体"/>
                <w:color w:val="000000"/>
                <w:spacing w:val="4"/>
                <w:sz w:val="24"/>
                <w:szCs w:val="24"/>
                <w:lang w:val="en-US" w:eastAsia="en-US" w:bidi="ar-SA"/>
              </w:rPr>
              <w:t xml:space="preserve">1.要求见招标文件第四章《评分标准》</w:t>
            </w:r>
            <w:r>
              <w:rPr>
                <w:rFonts w:ascii="宋体" w:hAnsi="宋体" w:eastAsia="宋体" w:cs="宋体"/>
                <w:color w:val="000000"/>
                <w:spacing w:val="-5"/>
                <w:sz w:val="24"/>
                <w:szCs w:val="24"/>
                <w:lang w:val="en-US" w:eastAsia="en-US" w:bidi="ar-SA"/>
              </w:rPr>
              <w:t xml:space="preserve">。</w:t>
            </w:r>
            <w:r/>
          </w:p>
          <w:p>
            <w:pPr>
              <w:ind w:left="117"/>
              <w:jc w:val="left"/>
              <w:spacing w:before="155" w:line="219" w:lineRule="auto"/>
              <w:rPr>
                <w:rFonts w:hint="eastAsia" w:ascii="宋体" w:hAnsi="宋体" w:eastAsia="宋体" w:cs="宋体"/>
                <w:color w:val="000000"/>
                <w:sz w:val="24"/>
                <w:szCs w:val="24"/>
                <w:lang w:val="en-US" w:eastAsia="en-US" w:bidi="ar-SA"/>
              </w:rPr>
            </w:pPr>
            <w:r>
              <w:rPr>
                <w:rFonts w:hint="eastAsia" w:ascii="宋体" w:hAnsi="宋体" w:eastAsia="宋体" w:cs="宋体"/>
                <w:b/>
                <w:bCs/>
                <w:color w:val="000000"/>
                <w:spacing w:val="-4"/>
                <w:sz w:val="24"/>
                <w:szCs w:val="24"/>
                <w:lang w:val="en-US" w:eastAsia="en-US" w:bidi="ar-SA"/>
              </w:rPr>
              <w:t xml:space="preserve">五、商务部分</w:t>
            </w:r>
            <w:r/>
          </w:p>
          <w:p>
            <w:pPr>
              <w:ind w:left="131"/>
              <w:jc w:val="left"/>
              <w:spacing w:before="153" w:line="219"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
                <w:sz w:val="24"/>
                <w:szCs w:val="24"/>
                <w:lang w:val="en-US" w:eastAsia="en-US" w:bidi="ar-SA"/>
              </w:rPr>
              <w:t xml:space="preserve">1.要求见招标文件第四章《评分标准》。</w:t>
            </w:r>
            <w:r/>
          </w:p>
          <w:p>
            <w:pPr>
              <w:jc w:val="left"/>
              <w:spacing w:before="1" w:line="219" w:lineRule="auto"/>
              <w:rPr>
                <w:rFonts w:hint="eastAsia" w:ascii="宋体" w:hAnsi="宋体" w:eastAsia="宋体" w:cs="宋体"/>
                <w:color w:val="000000"/>
                <w:sz w:val="24"/>
                <w:szCs w:val="24"/>
                <w:lang w:val="en-US" w:eastAsia="en-US" w:bidi="ar-SA"/>
              </w:rPr>
            </w:pPr>
            <w:r>
              <w:rPr>
                <w:rFonts w:hint="eastAsia" w:ascii="宋体" w:hAnsi="宋体" w:eastAsia="宋体" w:cs="宋体"/>
                <w:b/>
                <w:bCs/>
                <w:color w:val="000000"/>
                <w:spacing w:val="-4"/>
                <w:sz w:val="24"/>
                <w:szCs w:val="24"/>
                <w:lang w:val="en-US" w:eastAsia="en-US" w:bidi="ar-SA"/>
              </w:rPr>
              <w:t xml:space="preserve">六、其他部分：</w:t>
            </w:r>
            <w:r/>
          </w:p>
          <w:p>
            <w:pPr>
              <w:ind w:left="135"/>
              <w:jc w:val="left"/>
              <w:spacing w:before="48" w:line="222" w:lineRule="auto"/>
              <w:rPr>
                <w:rFonts w:hint="eastAsia" w:ascii="宋体" w:hAnsi="宋体" w:eastAsia="宋体" w:cs="宋体"/>
                <w:color w:val="000000"/>
                <w:sz w:val="24"/>
                <w:szCs w:val="24"/>
                <w:lang w:val="en-US" w:eastAsia="en-US" w:bidi="ar-SA"/>
              </w:rPr>
            </w:pPr>
            <w:r>
              <w:rPr>
                <w:rFonts w:hint="eastAsia" w:ascii="宋体" w:hAnsi="宋体" w:eastAsia="宋体" w:cs="宋体"/>
                <w:b/>
                <w:bCs/>
                <w:color w:val="000000"/>
                <w:spacing w:val="-5"/>
                <w:sz w:val="24"/>
                <w:szCs w:val="24"/>
                <w:lang w:val="en-US" w:eastAsia="en-US" w:bidi="ar-SA"/>
              </w:rPr>
              <w:t xml:space="preserve">1、价格折扣文件格式：无。</w:t>
            </w:r>
            <w:r/>
          </w:p>
          <w:p>
            <w:pPr>
              <w:ind w:left="114"/>
              <w:jc w:val="left"/>
              <w:spacing w:before="27" w:line="224" w:lineRule="auto"/>
              <w:rPr>
                <w:rFonts w:hint="eastAsia" w:ascii="宋体" w:hAnsi="宋体" w:eastAsia="宋体" w:cs="宋体"/>
                <w:color w:val="000000"/>
                <w:sz w:val="24"/>
                <w:szCs w:val="24"/>
                <w:lang w:val="en-US" w:eastAsia="en-US" w:bidi="ar-SA"/>
              </w:rPr>
            </w:pPr>
            <w:r>
              <w:rPr>
                <w:rFonts w:hint="eastAsia" w:ascii="宋体" w:hAnsi="宋体" w:eastAsia="宋体" w:cs="宋体"/>
                <w:b/>
                <w:bCs/>
                <w:color w:val="000000"/>
                <w:spacing w:val="-7"/>
                <w:sz w:val="24"/>
                <w:szCs w:val="24"/>
                <w:lang w:val="en-US" w:eastAsia="en-US" w:bidi="ar-SA"/>
              </w:rPr>
              <w:t xml:space="preserve">注</w:t>
            </w:r>
            <w:r>
              <w:rPr>
                <w:rFonts w:hint="eastAsia" w:ascii="宋体" w:hAnsi="宋体" w:eastAsia="宋体" w:cs="宋体"/>
                <w:color w:val="000000"/>
                <w:spacing w:val="-7"/>
                <w:sz w:val="24"/>
                <w:szCs w:val="24"/>
                <w:lang w:val="en-US" w:eastAsia="en-US" w:bidi="ar-SA"/>
              </w:rPr>
              <w:t xml:space="preserve">：</w:t>
            </w:r>
            <w:r/>
          </w:p>
          <w:p>
            <w:pPr>
              <w:jc w:val="left"/>
              <w:spacing w:before="22" w:line="22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
                <w:sz w:val="24"/>
                <w:szCs w:val="24"/>
                <w:lang w:val="en-US" w:eastAsia="en-US" w:bidi="ar-SA"/>
              </w:rPr>
              <w:t xml:space="preserve">1、投标人应对以上文件的合法性、真实性负责。</w:t>
            </w:r>
            <w:r/>
          </w:p>
          <w:p>
            <w:pPr>
              <w:pStyle w:val="1738"/>
              <w:ind w:left="0" w:firstLine="0"/>
              <w:rPr>
                <w:rFonts w:hint="eastAsia" w:eastAsia="宋体"/>
                <w:lang w:val="en-US" w:eastAsia="zh-CN"/>
              </w:rPr>
            </w:pPr>
            <w:r>
              <w:rPr>
                <w:rFonts w:hint="eastAsia" w:ascii="宋体" w:hAnsi="宋体" w:eastAsia="宋体" w:cs="宋体"/>
                <w:color w:val="000000"/>
                <w:spacing w:val="2"/>
                <w:sz w:val="24"/>
                <w:szCs w:val="24"/>
                <w:lang w:val="en-US" w:eastAsia="en-US" w:bidi="ar-SA"/>
              </w:rPr>
              <w:t xml:space="preserve">2、签订合同前，</w:t>
            </w:r>
            <w:r>
              <w:rPr>
                <w:rFonts w:hint="eastAsia" w:ascii="宋体" w:hAnsi="宋体" w:eastAsia="宋体" w:cs="宋体"/>
                <w:color w:val="000000"/>
                <w:spacing w:val="-65"/>
                <w:sz w:val="24"/>
                <w:szCs w:val="24"/>
                <w:lang w:val="en-US" w:eastAsia="en-US" w:bidi="ar-SA"/>
              </w:rPr>
              <w:t xml:space="preserve"> </w:t>
            </w:r>
            <w:r>
              <w:rPr>
                <w:rFonts w:hint="eastAsia" w:ascii="宋体" w:hAnsi="宋体" w:eastAsia="宋体" w:cs="宋体"/>
                <w:color w:val="000000"/>
                <w:spacing w:val="2"/>
                <w:sz w:val="24"/>
                <w:szCs w:val="24"/>
                <w:lang w:val="en-US" w:eastAsia="en-US" w:bidi="ar-SA"/>
              </w:rPr>
              <w:t xml:space="preserve">中标人必须向采购人提交其投标文件中</w:t>
            </w:r>
            <w:r>
              <w:rPr>
                <w:rFonts w:hint="eastAsia" w:ascii="宋体" w:hAnsi="宋体" w:eastAsia="宋体" w:cs="宋体"/>
                <w:color w:val="000000"/>
                <w:spacing w:val="-1"/>
                <w:sz w:val="24"/>
                <w:szCs w:val="24"/>
                <w:lang w:val="en-US" w:eastAsia="en-US" w:bidi="ar-SA"/>
              </w:rPr>
              <w:t xml:space="preserve">所有扫描件的原件，采购人核查无误后，签订合同。如中标人不能在采购人规定的时间内向采购人提供原件，将被</w:t>
            </w:r>
            <w:r>
              <w:rPr>
                <w:rFonts w:hint="eastAsia" w:ascii="宋体" w:hAnsi="宋体" w:eastAsia="宋体" w:cs="宋体"/>
                <w:color w:val="000000"/>
                <w:spacing w:val="-2"/>
                <w:sz w:val="24"/>
                <w:szCs w:val="24"/>
                <w:lang w:val="en-US" w:eastAsia="en-US" w:bidi="ar-SA"/>
              </w:rPr>
              <w:t xml:space="preserve">采购人视为放弃中标资格</w:t>
            </w:r>
            <w:r>
              <w:rPr>
                <w:rFonts w:hint="eastAsia" w:ascii="宋体" w:hAnsi="宋体" w:eastAsia="宋体" w:cs="宋体"/>
                <w:color w:val="000000"/>
                <w:spacing w:val="-2"/>
                <w:sz w:val="24"/>
                <w:szCs w:val="24"/>
                <w:lang w:val="en-US" w:eastAsia="zh-CN" w:bidi="ar-SA"/>
              </w:rPr>
              <w:t xml:space="preserve">。</w:t>
            </w:r>
            <w:r/>
          </w:p>
        </w:tc>
      </w:tr>
      <w:tr>
        <w:trPr>
          <w:trHeight w:val="417"/>
        </w:trPr>
        <w:tc>
          <w:tcPr>
            <w:tcW w:w="1173" w:type="dxa"/>
            <w:vAlign w:val="top"/>
            <w:textDirection w:val="lrTb"/>
            <w:noWrap w:val="false"/>
          </w:tcPr>
          <w:p>
            <w:pPr>
              <w:rPr>
                <w:rFonts w:ascii="Arial"/>
                <w:sz w:val="21"/>
              </w:rPr>
            </w:pPr>
            <w:r>
              <w:rPr>
                <w:rFonts w:hint="eastAsia" w:ascii="宋体" w:hAnsi="宋体" w:eastAsia="宋体" w:cs="宋体"/>
                <w:color w:val="000000"/>
                <w:spacing w:val="-7"/>
                <w:sz w:val="24"/>
                <w:szCs w:val="24"/>
                <w:lang w:val="en-US" w:eastAsia="en-US" w:bidi="ar-SA"/>
              </w:rPr>
              <w:t xml:space="preserve">13.2</w:t>
            </w:r>
            <w:r/>
          </w:p>
        </w:tc>
        <w:tc>
          <w:tcPr>
            <w:tcW w:w="7219" w:type="dxa"/>
            <w:vAlign w:val="top"/>
            <w:textDirection w:val="lrTb"/>
            <w:noWrap w:val="false"/>
          </w:tcPr>
          <w:p>
            <w:pPr>
              <w:ind w:left="118"/>
              <w:jc w:val="left"/>
              <w:spacing w:before="150" w:line="219"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3"/>
                <w:sz w:val="24"/>
                <w:szCs w:val="24"/>
                <w:lang w:val="en-US" w:eastAsia="en-US" w:bidi="ar-SA"/>
              </w:rPr>
              <w:t xml:space="preserve">商务条件见：</w:t>
            </w:r>
            <w:r/>
          </w:p>
          <w:p>
            <w:pPr>
              <w:jc w:val="left"/>
              <w:spacing w:before="155" w:line="219"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
                <w:sz w:val="24"/>
                <w:szCs w:val="24"/>
                <w:lang w:val="en-US" w:eastAsia="en-US" w:bidi="ar-SA"/>
              </w:rPr>
              <w:t xml:space="preserve">1.招标文件第四章《评分标准》</w:t>
            </w:r>
            <w:r/>
          </w:p>
          <w:p>
            <w:pPr>
              <w:pStyle w:val="1738"/>
              <w:ind w:left="0" w:firstLine="0"/>
              <w:rPr>
                <w:rFonts w:hint="eastAsia" w:ascii="宋体" w:hAnsi="宋体" w:eastAsia="宋体" w:cs="宋体"/>
                <w:color w:val="000000"/>
                <w:spacing w:val="2"/>
                <w:sz w:val="24"/>
                <w:szCs w:val="24"/>
                <w:lang w:val="en-US" w:eastAsia="en-US" w:bidi="ar-SA"/>
              </w:rPr>
            </w:pPr>
            <w:r>
              <w:rPr>
                <w:rFonts w:hint="eastAsia" w:ascii="宋体" w:hAnsi="宋体" w:eastAsia="宋体" w:cs="宋体"/>
                <w:color w:val="000000"/>
                <w:spacing w:val="-3"/>
                <w:sz w:val="24"/>
                <w:szCs w:val="24"/>
                <w:lang w:val="en-US" w:eastAsia="en-US" w:bidi="ar-SA"/>
              </w:rPr>
              <w:t xml:space="preserve">2.招标文件第三章《投标资料表》中</w:t>
            </w:r>
            <w:r>
              <w:rPr>
                <w:rFonts w:hint="eastAsia" w:ascii="宋体" w:hAnsi="宋体" w:eastAsia="宋体" w:cs="宋体"/>
                <w:color w:val="000000"/>
                <w:spacing w:val="-33"/>
                <w:sz w:val="24"/>
                <w:szCs w:val="24"/>
                <w:lang w:val="en-US" w:eastAsia="en-US" w:bidi="ar-SA"/>
              </w:rPr>
              <w:t xml:space="preserve"> </w:t>
            </w:r>
            <w:r>
              <w:rPr>
                <w:rFonts w:hint="eastAsia" w:ascii="宋体" w:hAnsi="宋体" w:eastAsia="宋体" w:cs="宋体"/>
                <w:color w:val="000000"/>
                <w:spacing w:val="-3"/>
                <w:sz w:val="24"/>
                <w:szCs w:val="24"/>
                <w:lang w:val="en-US" w:eastAsia="en-US" w:bidi="ar-SA"/>
              </w:rPr>
              <w:t xml:space="preserve">12.1</w:t>
            </w:r>
            <w:r>
              <w:rPr>
                <w:rFonts w:hint="eastAsia" w:ascii="宋体" w:hAnsi="宋体" w:eastAsia="宋体" w:cs="宋体"/>
                <w:color w:val="000000"/>
                <w:spacing w:val="-50"/>
                <w:sz w:val="24"/>
                <w:szCs w:val="24"/>
                <w:lang w:val="en-US" w:eastAsia="en-US" w:bidi="ar-SA"/>
              </w:rPr>
              <w:t xml:space="preserve"> </w:t>
            </w:r>
            <w:r>
              <w:rPr>
                <w:rFonts w:hint="eastAsia" w:ascii="宋体" w:hAnsi="宋体" w:eastAsia="宋体" w:cs="宋体"/>
                <w:color w:val="000000"/>
                <w:spacing w:val="-3"/>
                <w:sz w:val="24"/>
                <w:szCs w:val="24"/>
                <w:lang w:val="en-US" w:eastAsia="en-US" w:bidi="ar-SA"/>
              </w:rPr>
              <w:t xml:space="preserve">和</w:t>
            </w:r>
            <w:r>
              <w:rPr>
                <w:rFonts w:hint="eastAsia" w:ascii="宋体" w:hAnsi="宋体" w:eastAsia="宋体" w:cs="宋体"/>
                <w:color w:val="000000"/>
                <w:spacing w:val="-33"/>
                <w:sz w:val="24"/>
                <w:szCs w:val="24"/>
                <w:lang w:val="en-US" w:eastAsia="en-US" w:bidi="ar-SA"/>
              </w:rPr>
              <w:t xml:space="preserve"> </w:t>
            </w:r>
            <w:r>
              <w:rPr>
                <w:rFonts w:hint="eastAsia" w:ascii="宋体" w:hAnsi="宋体" w:eastAsia="宋体" w:cs="宋体"/>
                <w:color w:val="000000"/>
                <w:spacing w:val="-3"/>
                <w:sz w:val="24"/>
                <w:szCs w:val="24"/>
                <w:lang w:val="en-US" w:eastAsia="en-US" w:bidi="ar-SA"/>
              </w:rPr>
              <w:t xml:space="preserve">12.2</w:t>
            </w:r>
            <w:r/>
          </w:p>
        </w:tc>
      </w:tr>
      <w:tr>
        <w:trPr>
          <w:trHeight w:val="387"/>
        </w:trPr>
        <w:tc>
          <w:tcPr>
            <w:tcW w:w="1173" w:type="dxa"/>
            <w:vAlign w:val="top"/>
            <w:textDirection w:val="lrTb"/>
            <w:noWrap w:val="false"/>
          </w:tcPr>
          <w:p>
            <w:pPr>
              <w:rPr>
                <w:rFonts w:hint="eastAsia" w:ascii="宋体" w:hAnsi="宋体" w:eastAsia="宋体" w:cs="宋体"/>
                <w:color w:val="000000"/>
                <w:spacing w:val="-7"/>
                <w:sz w:val="24"/>
                <w:szCs w:val="24"/>
                <w:lang w:val="en-US" w:eastAsia="en-US" w:bidi="ar-SA"/>
              </w:rPr>
            </w:pPr>
            <w:r>
              <w:rPr>
                <w:rFonts w:hint="eastAsia" w:ascii="宋体" w:hAnsi="宋体" w:eastAsia="宋体" w:cs="宋体"/>
                <w:color w:val="000000"/>
                <w:spacing w:val="-7"/>
                <w:sz w:val="24"/>
                <w:szCs w:val="24"/>
                <w:lang w:val="en-US" w:eastAsia="en-US" w:bidi="ar-SA"/>
              </w:rPr>
              <w:t xml:space="preserve">13.3</w:t>
            </w:r>
            <w:r/>
          </w:p>
        </w:tc>
        <w:tc>
          <w:tcPr>
            <w:tcW w:w="7219" w:type="dxa"/>
            <w:vAlign w:val="top"/>
            <w:textDirection w:val="lrTb"/>
            <w:noWrap w:val="false"/>
          </w:tcPr>
          <w:p>
            <w:pPr>
              <w:pStyle w:val="1738"/>
              <w:ind w:left="0" w:firstLine="0"/>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14"/>
                <w:sz w:val="24"/>
                <w:szCs w:val="24"/>
                <w:lang w:val="en-US" w:eastAsia="en-US" w:bidi="ar-SA"/>
              </w:rPr>
              <w:t xml:space="preserve">交货和提供服务的时间见：招标文件第五章 《拟签订</w:t>
            </w:r>
            <w:r>
              <w:rPr>
                <w:rFonts w:hint="eastAsia" w:ascii="宋体" w:hAnsi="宋体" w:eastAsia="宋体" w:cs="宋体"/>
                <w:color w:val="000000"/>
                <w:spacing w:val="13"/>
                <w:sz w:val="24"/>
                <w:szCs w:val="24"/>
                <w:lang w:val="en-US" w:eastAsia="en-US" w:bidi="ar-SA"/>
              </w:rPr>
              <w:t xml:space="preserve">的合同文</w:t>
            </w:r>
            <w:r>
              <w:rPr>
                <w:rFonts w:hint="eastAsia" w:ascii="宋体" w:hAnsi="宋体" w:eastAsia="宋体" w:cs="宋体"/>
                <w:color w:val="000000"/>
                <w:spacing w:val="-1"/>
                <w:sz w:val="24"/>
                <w:szCs w:val="24"/>
                <w:lang w:val="en-US" w:eastAsia="en-US" w:bidi="ar-SA"/>
              </w:rPr>
              <w:t xml:space="preserve">本》及或招标文件第六章《采购需求》。</w:t>
            </w:r>
            <w:r/>
          </w:p>
        </w:tc>
      </w:tr>
      <w:tr>
        <w:trPr>
          <w:trHeight w:val="522"/>
        </w:trPr>
        <w:tc>
          <w:tcPr>
            <w:tcW w:w="1173" w:type="dxa"/>
            <w:vAlign w:val="top"/>
            <w:textDirection w:val="lrTb"/>
            <w:noWrap w:val="false"/>
          </w:tcPr>
          <w:p>
            <w:pPr>
              <w:rPr>
                <w:rFonts w:hint="eastAsia" w:ascii="宋体" w:hAnsi="宋体" w:eastAsia="宋体" w:cs="宋体"/>
                <w:color w:val="000000"/>
                <w:spacing w:val="-7"/>
                <w:sz w:val="24"/>
                <w:szCs w:val="24"/>
                <w:lang w:val="en-US" w:eastAsia="en-US" w:bidi="ar-SA"/>
              </w:rPr>
            </w:pPr>
            <w:r>
              <w:rPr>
                <w:rFonts w:hint="eastAsia" w:ascii="宋体" w:hAnsi="宋体" w:eastAsia="宋体" w:cs="宋体"/>
                <w:color w:val="000000"/>
                <w:spacing w:val="-7"/>
                <w:sz w:val="24"/>
                <w:szCs w:val="24"/>
                <w:lang w:val="en-US" w:eastAsia="en-US" w:bidi="ar-SA"/>
              </w:rPr>
              <w:t xml:space="preserve">14.3</w:t>
            </w:r>
            <w:r/>
          </w:p>
        </w:tc>
        <w:tc>
          <w:tcPr>
            <w:tcW w:w="7219" w:type="dxa"/>
            <w:vAlign w:val="top"/>
            <w:textDirection w:val="lrTb"/>
            <w:noWrap w:val="false"/>
          </w:tcPr>
          <w:p>
            <w:pPr>
              <w:ind w:left="114"/>
              <w:jc w:val="left"/>
              <w:spacing w:before="150" w:line="218" w:lineRule="auto"/>
              <w:rPr>
                <w:rFonts w:hint="eastAsia" w:ascii="宋体" w:hAnsi="宋体" w:eastAsia="宋体" w:cs="宋体"/>
                <w:color w:val="000000"/>
                <w:sz w:val="24"/>
                <w:szCs w:val="24"/>
                <w:lang w:val="en-US" w:eastAsia="en-US" w:bidi="ar-SA"/>
              </w:rPr>
            </w:pPr>
            <w:r>
              <w:rPr>
                <w:rFonts w:hint="eastAsia" w:ascii="宋体" w:hAnsi="宋体" w:eastAsia="宋体" w:cs="宋体"/>
                <w:b/>
                <w:bCs/>
                <w:color w:val="000000"/>
                <w:spacing w:val="-3"/>
                <w:sz w:val="24"/>
                <w:szCs w:val="24"/>
                <w:lang w:val="en-US" w:eastAsia="en-US" w:bidi="ar-SA"/>
              </w:rPr>
              <w:t xml:space="preserve">本项目不接受超过</w:t>
            </w:r>
            <w:r>
              <w:rPr>
                <w:rFonts w:hint="eastAsia" w:ascii="宋体" w:hAnsi="宋体" w:eastAsia="宋体" w:cs="宋体"/>
                <w:color w:val="000000"/>
                <w:spacing w:val="-45"/>
                <w:sz w:val="24"/>
                <w:szCs w:val="24"/>
                <w:lang w:val="en-US" w:eastAsia="en-US" w:bidi="ar-SA"/>
              </w:rPr>
              <w:t xml:space="preserve"> </w:t>
            </w:r>
            <w:r>
              <w:rPr>
                <w:rFonts w:hint="eastAsia" w:ascii="宋体" w:hAnsi="宋体" w:eastAsia="宋体" w:cs="宋体"/>
                <w:b/>
                <w:bCs/>
                <w:color w:val="000000"/>
                <w:spacing w:val="-3"/>
                <w:sz w:val="24"/>
                <w:szCs w:val="24"/>
                <w:u w:val="single"/>
                <w:lang w:val="en-US" w:eastAsia="zh-CN" w:bidi="ar-SA"/>
              </w:rPr>
              <w:t xml:space="preserve">191.32</w:t>
            </w:r>
            <w:r>
              <w:rPr>
                <w:rFonts w:hint="eastAsia" w:ascii="宋体" w:hAnsi="宋体" w:eastAsia="宋体" w:cs="宋体"/>
                <w:b/>
                <w:bCs/>
                <w:color w:val="000000"/>
                <w:spacing w:val="-3"/>
                <w:sz w:val="24"/>
                <w:szCs w:val="24"/>
                <w:lang w:val="en-US" w:eastAsia="en-US" w:bidi="ar-SA"/>
              </w:rPr>
              <w:t xml:space="preserve">万元（采购项目预算金额）的投标报价。</w:t>
            </w:r>
            <w:r/>
          </w:p>
          <w:p>
            <w:pPr>
              <w:pStyle w:val="1738"/>
              <w:ind w:left="0" w:firstLine="0"/>
              <w:rPr>
                <w:rFonts w:hint="eastAsia" w:ascii="宋体" w:hAnsi="宋体" w:eastAsia="宋体" w:cs="宋体"/>
                <w:color w:val="000000"/>
                <w:spacing w:val="14"/>
                <w:sz w:val="24"/>
                <w:szCs w:val="24"/>
                <w:lang w:val="en-US" w:eastAsia="en-US" w:bidi="ar-SA"/>
              </w:rPr>
            </w:pPr>
            <w:r>
              <w:rPr>
                <w:rFonts w:hint="eastAsia" w:ascii="宋体" w:hAnsi="宋体" w:eastAsia="宋体" w:cs="宋体"/>
                <w:color w:val="000000"/>
                <w:spacing w:val="1"/>
                <w:sz w:val="24"/>
                <w:szCs w:val="24"/>
                <w:lang w:val="en-US" w:eastAsia="en-US" w:bidi="ar-SA"/>
              </w:rPr>
              <w:t xml:space="preserve">报价应包括符合采购需求和施工场地所需的所有材料费、人工费、设备租赁及使用费、安全文明施工费、税费等。采购人不再支付报</w:t>
            </w:r>
            <w:r>
              <w:rPr>
                <w:rFonts w:hint="eastAsia" w:ascii="宋体" w:hAnsi="宋体" w:eastAsia="宋体" w:cs="宋体"/>
                <w:color w:val="000000"/>
                <w:spacing w:val="-2"/>
                <w:sz w:val="24"/>
                <w:szCs w:val="24"/>
                <w:lang w:val="en-US" w:eastAsia="en-US" w:bidi="ar-SA"/>
              </w:rPr>
              <w:t xml:space="preserve">价以外的任何费用。</w:t>
            </w:r>
            <w:r/>
          </w:p>
        </w:tc>
      </w:tr>
      <w:tr>
        <w:trPr>
          <w:trHeight w:val="396"/>
        </w:trPr>
        <w:tc>
          <w:tcPr>
            <w:tcW w:w="1173" w:type="dxa"/>
            <w:vAlign w:val="top"/>
            <w:textDirection w:val="lrTb"/>
            <w:noWrap w:val="false"/>
          </w:tcPr>
          <w:p>
            <w:pPr>
              <w:rPr>
                <w:rFonts w:hint="eastAsia" w:ascii="宋体" w:hAnsi="宋体" w:eastAsia="宋体" w:cs="宋体"/>
                <w:color w:val="000000"/>
                <w:spacing w:val="-7"/>
                <w:sz w:val="24"/>
                <w:szCs w:val="24"/>
                <w:lang w:val="en-US" w:eastAsia="en-US" w:bidi="ar-SA"/>
              </w:rPr>
            </w:pPr>
            <w:r>
              <w:rPr>
                <w:rFonts w:ascii="宋体" w:hAnsi="宋体" w:eastAsia="宋体" w:cs="宋体"/>
                <w:color w:val="000000"/>
                <w:spacing w:val="-7"/>
                <w:sz w:val="24"/>
                <w:szCs w:val="24"/>
                <w:lang w:val="en-US" w:eastAsia="en-US" w:bidi="ar-SA"/>
              </w:rPr>
              <w:t xml:space="preserve">15.1</w:t>
            </w:r>
            <w:r/>
          </w:p>
        </w:tc>
        <w:tc>
          <w:tcPr>
            <w:tcW w:w="7219" w:type="dxa"/>
            <w:vAlign w:val="top"/>
            <w:textDirection w:val="lrTb"/>
            <w:noWrap w:val="false"/>
          </w:tcPr>
          <w:p>
            <w:pPr>
              <w:pStyle w:val="1738"/>
              <w:ind w:left="0" w:firstLine="0"/>
              <w:rPr>
                <w:rFonts w:hint="eastAsia" w:ascii="宋体" w:hAnsi="宋体" w:eastAsia="宋体" w:cs="宋体"/>
                <w:color w:val="000000"/>
                <w:spacing w:val="1"/>
                <w:sz w:val="24"/>
                <w:szCs w:val="24"/>
                <w:lang w:val="en-US" w:eastAsia="en-US" w:bidi="ar-SA"/>
              </w:rPr>
            </w:pPr>
            <w:r>
              <w:rPr>
                <w:rFonts w:ascii="宋体" w:hAnsi="宋体" w:eastAsia="宋体" w:cs="宋体"/>
                <w:color w:val="000000"/>
                <w:spacing w:val="-6"/>
                <w:sz w:val="24"/>
                <w:szCs w:val="24"/>
                <w:lang w:val="en-US" w:eastAsia="en-US" w:bidi="ar-SA"/>
              </w:rPr>
              <w:t xml:space="preserve">以人民币报价。</w:t>
            </w:r>
            <w:r/>
          </w:p>
        </w:tc>
      </w:tr>
      <w:tr>
        <w:trPr>
          <w:trHeight w:val="90"/>
        </w:trPr>
        <w:tc>
          <w:tcPr>
            <w:tcW w:w="1173" w:type="dxa"/>
            <w:vAlign w:val="top"/>
            <w:textDirection w:val="lrTb"/>
            <w:noWrap w:val="false"/>
          </w:tcPr>
          <w:p>
            <w:pPr>
              <w:rPr>
                <w:rFonts w:ascii="宋体" w:hAnsi="宋体" w:eastAsia="宋体" w:cs="宋体"/>
                <w:color w:val="000000"/>
                <w:spacing w:val="-7"/>
                <w:sz w:val="24"/>
                <w:szCs w:val="24"/>
                <w:lang w:val="en-US" w:eastAsia="en-US" w:bidi="ar-SA"/>
              </w:rPr>
            </w:pPr>
            <w:r>
              <w:rPr>
                <w:rFonts w:ascii="宋体" w:hAnsi="宋体" w:eastAsia="宋体" w:cs="宋体"/>
                <w:color w:val="000000"/>
                <w:spacing w:val="-4"/>
                <w:sz w:val="24"/>
                <w:szCs w:val="24"/>
                <w:lang w:val="en-US" w:eastAsia="en-US" w:bidi="ar-SA"/>
              </w:rPr>
              <w:t xml:space="preserve">20.1</w:t>
            </w:r>
            <w:r/>
          </w:p>
        </w:tc>
        <w:tc>
          <w:tcPr>
            <w:tcW w:w="7219" w:type="dxa"/>
            <w:vAlign w:val="top"/>
            <w:textDirection w:val="lrTb"/>
            <w:noWrap w:val="false"/>
          </w:tcPr>
          <w:p>
            <w:pPr>
              <w:ind w:left="110" w:right="106" w:firstLine="204"/>
              <w:jc w:val="both"/>
              <w:keepLines w:val="0"/>
              <w:keepNext w:val="0"/>
              <w:pageBreakBefore w:val="0"/>
              <w:spacing w:before="141" w:line="240"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投标人须用政府采购客户端工具导入“苏采云</w:t>
            </w:r>
            <w:r>
              <w:rPr>
                <w:rFonts w:ascii="宋体" w:hAnsi="宋体" w:eastAsia="宋体" w:cs="宋体"/>
                <w:color w:val="000000"/>
                <w:spacing w:val="-78"/>
                <w:sz w:val="24"/>
                <w:szCs w:val="24"/>
                <w:lang w:val="en-US" w:eastAsia="en-US" w:bidi="ar-SA"/>
              </w:rPr>
              <w:t xml:space="preserve"> </w:t>
            </w:r>
            <w:r>
              <w:rPr>
                <w:rFonts w:ascii="宋体" w:hAnsi="宋体" w:eastAsia="宋体" w:cs="宋体"/>
                <w:color w:val="000000"/>
                <w:spacing w:val="1"/>
                <w:sz w:val="24"/>
                <w:szCs w:val="24"/>
                <w:lang w:val="en-US" w:eastAsia="en-US" w:bidi="ar-SA"/>
              </w:rPr>
              <w:t xml:space="preserve">”系统下载的采购</w:t>
            </w:r>
            <w:r>
              <w:rPr>
                <w:rFonts w:ascii="宋体" w:hAnsi="宋体" w:eastAsia="宋体" w:cs="宋体"/>
                <w:color w:val="000000"/>
                <w:spacing w:val="4"/>
                <w:sz w:val="24"/>
                <w:szCs w:val="24"/>
                <w:lang w:val="en-US" w:eastAsia="en-US" w:bidi="ar-SA"/>
              </w:rPr>
              <w:t xml:space="preserve">文件（后缀名为“.</w:t>
            </w:r>
            <w:r>
              <w:rPr>
                <w:rFonts w:ascii="宋体" w:hAnsi="宋体" w:eastAsia="宋体" w:cs="宋体"/>
                <w:color w:val="000000"/>
                <w:sz w:val="24"/>
                <w:szCs w:val="24"/>
                <w:lang w:val="en-US" w:eastAsia="en-US" w:bidi="ar-SA"/>
              </w:rPr>
              <w:t xml:space="preserve">kedt</w:t>
            </w:r>
            <w:r>
              <w:rPr>
                <w:rFonts w:ascii="宋体" w:hAnsi="宋体" w:eastAsia="宋体" w:cs="宋体"/>
                <w:color w:val="000000"/>
                <w:spacing w:val="-73"/>
                <w:sz w:val="24"/>
                <w:szCs w:val="24"/>
                <w:lang w:val="en-US" w:eastAsia="en-US" w:bidi="ar-SA"/>
              </w:rPr>
              <w:t xml:space="preserve"> </w:t>
            </w:r>
            <w:r>
              <w:rPr>
                <w:rFonts w:ascii="宋体" w:hAnsi="宋体" w:eastAsia="宋体" w:cs="宋体"/>
                <w:color w:val="000000"/>
                <w:spacing w:val="4"/>
                <w:sz w:val="24"/>
                <w:szCs w:val="24"/>
                <w:lang w:val="en-US" w:eastAsia="en-US" w:bidi="ar-SA"/>
              </w:rPr>
              <w:t xml:space="preserve">”）后，离线编制投标文件。供应商操作</w:t>
            </w:r>
            <w:r>
              <w:rPr>
                <w:rFonts w:ascii="宋体" w:hAnsi="宋体" w:eastAsia="宋体" w:cs="宋体"/>
                <w:color w:val="000000"/>
                <w:spacing w:val="18"/>
                <w:sz w:val="24"/>
                <w:szCs w:val="24"/>
                <w:lang w:val="en-US" w:eastAsia="en-US" w:bidi="ar-SA"/>
              </w:rPr>
              <w:t xml:space="preserve">手册及政府采购客户端工具可通过</w:t>
            </w:r>
            <w:r>
              <w:rPr>
                <w:rFonts w:ascii="宋体" w:hAnsi="宋体" w:eastAsia="宋体" w:cs="宋体"/>
                <w:color w:val="000000"/>
                <w:spacing w:val="-91"/>
                <w:sz w:val="24"/>
                <w:szCs w:val="24"/>
                <w:lang w:val="en-US" w:eastAsia="en-US" w:bidi="ar-SA"/>
              </w:rPr>
              <w:t xml:space="preserve"> </w:t>
            </w:r>
            <w:r>
              <w:rPr>
                <w:rFonts w:ascii="宋体" w:hAnsi="宋体" w:eastAsia="宋体" w:cs="宋体"/>
                <w:color w:val="000000"/>
                <w:spacing w:val="18"/>
                <w:sz w:val="24"/>
                <w:szCs w:val="24"/>
                <w:lang w:val="en-US" w:eastAsia="en-US" w:bidi="ar-SA"/>
              </w:rPr>
              <w:t xml:space="preserve">“</w:t>
            </w:r>
            <w:r>
              <w:rPr>
                <w:rFonts w:ascii="宋体" w:hAnsi="宋体" w:eastAsia="宋体" w:cs="宋体"/>
                <w:color w:val="000000"/>
                <w:spacing w:val="-74"/>
                <w:sz w:val="24"/>
                <w:szCs w:val="24"/>
                <w:lang w:val="en-US" w:eastAsia="en-US" w:bidi="ar-SA"/>
              </w:rPr>
              <w:t xml:space="preserve"> </w:t>
            </w:r>
            <w:r>
              <w:rPr>
                <w:rFonts w:ascii="宋体" w:hAnsi="宋体" w:eastAsia="宋体" w:cs="宋体"/>
                <w:color w:val="000000"/>
                <w:spacing w:val="18"/>
                <w:sz w:val="24"/>
                <w:szCs w:val="24"/>
                <w:lang w:val="en-US" w:eastAsia="en-US" w:bidi="ar-SA"/>
              </w:rPr>
              <w:t xml:space="preserve">苏采云</w:t>
            </w:r>
            <w:r>
              <w:rPr>
                <w:rFonts w:ascii="宋体" w:hAnsi="宋体" w:eastAsia="宋体" w:cs="宋体"/>
                <w:color w:val="000000"/>
                <w:spacing w:val="-57"/>
                <w:sz w:val="24"/>
                <w:szCs w:val="24"/>
                <w:lang w:val="en-US" w:eastAsia="en-US" w:bidi="ar-SA"/>
              </w:rPr>
              <w:t xml:space="preserve"> </w:t>
            </w:r>
            <w:r>
              <w:rPr>
                <w:rFonts w:ascii="宋体" w:hAnsi="宋体" w:eastAsia="宋体" w:cs="宋体"/>
                <w:color w:val="000000"/>
                <w:spacing w:val="18"/>
                <w:sz w:val="24"/>
                <w:szCs w:val="24"/>
                <w:lang w:val="en-US" w:eastAsia="en-US" w:bidi="ar-SA"/>
              </w:rPr>
              <w:t xml:space="preserve">”系统（</w:t>
            </w:r>
            <w:r>
              <w:rPr>
                <w:rFonts w:ascii="宋体" w:hAnsi="宋体" w:eastAsia="宋体" w:cs="宋体"/>
                <w:color w:val="000000"/>
                <w:spacing w:val="-26"/>
                <w:sz w:val="24"/>
                <w:szCs w:val="24"/>
                <w:lang w:val="en-US" w:eastAsia="en-US" w:bidi="ar-SA"/>
              </w:rPr>
              <w:t xml:space="preserve"> </w:t>
            </w:r>
            <w:r>
              <w:rPr>
                <w:rFonts w:ascii="宋体" w:hAnsi="宋体" w:eastAsia="宋体" w:cs="宋体"/>
                <w:color w:val="000000"/>
                <w:spacing w:val="18"/>
                <w:sz w:val="24"/>
                <w:szCs w:val="24"/>
                <w:lang w:val="en-US" w:eastAsia="en-US" w:bidi="ar-SA"/>
              </w:rPr>
              <w:t xml:space="preserve">网址：</w:t>
            </w:r>
            <w:r>
              <w:rPr>
                <w:rFonts w:ascii="宋体" w:hAnsi="宋体" w:eastAsia="宋体" w:cs="宋体"/>
                <w:color w:val="000000"/>
                <w:sz w:val="24"/>
                <w:szCs w:val="24"/>
                <w:lang w:val="en-US" w:eastAsia="en-US" w:bidi="ar-SA"/>
              </w:rPr>
              <w:t xml:space="preserve"> </w:t>
            </w:r>
            <w:r>
              <w:rPr>
                <w:rFonts w:ascii="宋体" w:hAnsi="宋体" w:eastAsia="宋体" w:cs="宋体"/>
                <w:color w:val="000000"/>
                <w:sz w:val="24"/>
                <w:szCs w:val="24"/>
                <w:lang w:val="en-US" w:eastAsia="en-US" w:bidi="ar-SA"/>
              </w:rPr>
              <w:fldChar w:fldCharType="begin"/>
            </w:r>
            <w:r>
              <w:rPr>
                <w:rFonts w:ascii="宋体" w:hAnsi="宋体" w:eastAsia="宋体" w:cs="宋体"/>
                <w:color w:val="000000"/>
                <w:sz w:val="24"/>
                <w:szCs w:val="24"/>
                <w:lang w:val="en-US" w:eastAsia="en-US" w:bidi="ar-SA"/>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ascii="宋体" w:hAnsi="宋体" w:eastAsia="宋体" w:cs="宋体"/>
                <w:color w:val="000000"/>
                <w:sz w:val="24"/>
                <w:szCs w:val="24"/>
                <w:lang w:val="en-US" w:eastAsia="en-US" w:bidi="ar-SA"/>
              </w:rPr>
              <w:fldChar w:fldCharType="separate"/>
            </w:r>
            <w:r>
              <w:rPr>
                <w:rFonts w:ascii="宋体" w:hAnsi="宋体" w:eastAsia="宋体" w:cs="宋体"/>
                <w:color w:val="000000"/>
                <w:sz w:val="24"/>
                <w:szCs w:val="24"/>
                <w:lang w:val="en-US" w:eastAsia="en-US" w:bidi="ar-SA"/>
              </w:rPr>
              <w:t xml:space="preserve">http</w:t>
            </w:r>
            <w:r>
              <w:rPr>
                <w:rFonts w:ascii="宋体" w:hAnsi="宋体" w:eastAsia="宋体" w:cs="宋体"/>
                <w:color w:val="000000"/>
                <w:spacing w:val="6"/>
                <w:sz w:val="24"/>
                <w:szCs w:val="24"/>
                <w:lang w:val="en-US" w:eastAsia="en-US" w:bidi="ar-SA"/>
              </w:rPr>
              <w:t xml:space="preserve">://</w:t>
            </w:r>
            <w:r>
              <w:rPr>
                <w:rFonts w:ascii="宋体" w:hAnsi="宋体" w:eastAsia="宋体" w:cs="宋体"/>
                <w:color w:val="000000"/>
                <w:sz w:val="24"/>
                <w:szCs w:val="24"/>
                <w:lang w:val="en-US" w:eastAsia="en-US" w:bidi="ar-SA"/>
              </w:rPr>
              <w:t xml:space="preserve">jszfcg</w:t>
            </w:r>
            <w:r>
              <w:rPr>
                <w:rFonts w:ascii="宋体" w:hAnsi="宋体" w:eastAsia="宋体" w:cs="宋体"/>
                <w:color w:val="000000"/>
                <w:spacing w:val="6"/>
                <w:sz w:val="24"/>
                <w:szCs w:val="24"/>
                <w:lang w:val="en-US" w:eastAsia="en-US" w:bidi="ar-SA"/>
              </w:rPr>
              <w:t xml:space="preserve">.</w:t>
            </w:r>
            <w:r>
              <w:rPr>
                <w:rFonts w:ascii="宋体" w:hAnsi="宋体" w:eastAsia="宋体" w:cs="宋体"/>
                <w:color w:val="000000"/>
                <w:sz w:val="24"/>
                <w:szCs w:val="24"/>
                <w:lang w:val="en-US" w:eastAsia="en-US" w:bidi="ar-SA"/>
              </w:rPr>
              <w:t xml:space="preserve">jsczt</w:t>
            </w:r>
            <w:r>
              <w:rPr>
                <w:rFonts w:ascii="宋体" w:hAnsi="宋体" w:eastAsia="宋体" w:cs="宋体"/>
                <w:color w:val="000000"/>
                <w:spacing w:val="6"/>
                <w:sz w:val="24"/>
                <w:szCs w:val="24"/>
                <w:lang w:val="en-US" w:eastAsia="en-US" w:bidi="ar-SA"/>
              </w:rPr>
              <w:t xml:space="preserve">.</w:t>
            </w:r>
            <w:r>
              <w:rPr>
                <w:rFonts w:ascii="宋体" w:hAnsi="宋体" w:eastAsia="宋体" w:cs="宋体"/>
                <w:color w:val="000000"/>
                <w:sz w:val="24"/>
                <w:szCs w:val="24"/>
                <w:lang w:val="en-US" w:eastAsia="en-US" w:bidi="ar-SA"/>
              </w:rPr>
              <w:t xml:space="preserve">cn</w:t>
            </w:r>
            <w:r>
              <w:rPr>
                <w:rFonts w:ascii="宋体" w:hAnsi="宋体" w:eastAsia="宋体" w:cs="宋体"/>
                <w:color w:val="000000"/>
                <w:spacing w:val="6"/>
                <w:sz w:val="24"/>
                <w:szCs w:val="24"/>
                <w:lang w:val="en-US" w:eastAsia="en-US" w:bidi="ar-SA"/>
              </w:rPr>
              <w:t xml:space="preserve">/）--已报名项目--报名详情页面内相应</w:t>
            </w:r>
            <w:r>
              <w:rPr>
                <w:rFonts w:ascii="宋体" w:hAnsi="宋体" w:eastAsia="宋体" w:cs="宋体"/>
                <w:color w:val="000000"/>
                <w:spacing w:val="6"/>
                <w:sz w:val="24"/>
                <w:szCs w:val="24"/>
                <w:lang w:val="en-US" w:eastAsia="en-US" w:bidi="ar-SA"/>
              </w:rPr>
              <w:fldChar w:fldCharType="end"/>
            </w:r>
            <w:r>
              <w:rPr>
                <w:rFonts w:ascii="宋体" w:hAnsi="宋体" w:eastAsia="宋体" w:cs="宋体"/>
                <w:color w:val="000000"/>
                <w:sz w:val="24"/>
                <w:szCs w:val="24"/>
                <w:lang w:val="en-US" w:eastAsia="en-US" w:bidi="ar-SA"/>
              </w:rPr>
              <w:fldChar w:fldCharType="begin"/>
            </w:r>
            <w:r>
              <w:rPr>
                <w:rFonts w:ascii="宋体" w:hAnsi="宋体" w:eastAsia="宋体" w:cs="宋体"/>
                <w:color w:val="000000"/>
                <w:sz w:val="24"/>
                <w:szCs w:val="24"/>
                <w:lang w:val="en-US" w:eastAsia="en-US" w:bidi="ar-SA"/>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ascii="宋体" w:hAnsi="宋体" w:eastAsia="宋体" w:cs="宋体"/>
                <w:color w:val="000000"/>
                <w:sz w:val="24"/>
                <w:szCs w:val="24"/>
                <w:lang w:val="en-US" w:eastAsia="en-US" w:bidi="ar-SA"/>
              </w:rPr>
              <w:fldChar w:fldCharType="separate"/>
            </w:r>
            <w:r>
              <w:rPr>
                <w:rFonts w:ascii="宋体" w:hAnsi="宋体" w:eastAsia="宋体" w:cs="宋体"/>
                <w:color w:val="000000"/>
                <w:spacing w:val="1"/>
                <w:sz w:val="24"/>
                <w:szCs w:val="24"/>
                <w:lang w:val="en-US" w:eastAsia="en-US" w:bidi="ar-SA"/>
              </w:rPr>
              <w:t xml:space="preserve">链接进行下载；供应商操作手册及政府采购客户端工具也可通过徐</w:t>
            </w:r>
            <w:r>
              <w:rPr>
                <w:rFonts w:ascii="宋体" w:hAnsi="宋体" w:eastAsia="宋体" w:cs="宋体"/>
                <w:color w:val="000000"/>
                <w:spacing w:val="1"/>
                <w:sz w:val="24"/>
                <w:szCs w:val="24"/>
                <w:lang w:val="en-US" w:eastAsia="en-US" w:bidi="ar-SA"/>
              </w:rPr>
              <w:fldChar w:fldCharType="end"/>
            </w:r>
            <w:r>
              <w:rPr>
                <w:rFonts w:ascii="宋体" w:hAnsi="宋体" w:eastAsia="宋体" w:cs="宋体"/>
                <w:color w:val="000000"/>
                <w:sz w:val="24"/>
                <w:szCs w:val="24"/>
                <w:lang w:val="en-US" w:eastAsia="en-US" w:bidi="ar-SA"/>
              </w:rPr>
              <w:fldChar w:fldCharType="begin"/>
            </w:r>
            <w:r>
              <w:rPr>
                <w:rFonts w:ascii="宋体" w:hAnsi="宋体" w:eastAsia="宋体" w:cs="宋体"/>
                <w:color w:val="000000"/>
                <w:sz w:val="24"/>
                <w:szCs w:val="24"/>
                <w:lang w:val="en-US" w:eastAsia="en-US" w:bidi="ar-SA"/>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ascii="宋体" w:hAnsi="宋体" w:eastAsia="宋体" w:cs="宋体"/>
                <w:color w:val="000000"/>
                <w:sz w:val="24"/>
                <w:szCs w:val="24"/>
                <w:lang w:val="en-US" w:eastAsia="en-US" w:bidi="ar-SA"/>
              </w:rPr>
              <w:fldChar w:fldCharType="separate"/>
            </w:r>
            <w:r>
              <w:rPr>
                <w:rFonts w:ascii="宋体" w:hAnsi="宋体" w:eastAsia="宋体" w:cs="宋体"/>
                <w:color w:val="000000"/>
                <w:spacing w:val="1"/>
                <w:sz w:val="24"/>
                <w:szCs w:val="24"/>
                <w:lang w:val="en-US" w:eastAsia="en-US" w:bidi="ar-SA"/>
              </w:rPr>
              <w:t xml:space="preserve">州政府采购网--业务工作--快速服务--下载专区，点击进入《江苏</w:t>
            </w:r>
            <w:r>
              <w:rPr>
                <w:rFonts w:ascii="宋体" w:hAnsi="宋体" w:eastAsia="宋体" w:cs="宋体"/>
                <w:color w:val="000000"/>
                <w:spacing w:val="1"/>
                <w:sz w:val="24"/>
                <w:szCs w:val="24"/>
                <w:lang w:val="en-US" w:eastAsia="en-US" w:bidi="ar-SA"/>
              </w:rPr>
              <w:fldChar w:fldCharType="end"/>
            </w:r>
            <w:r>
              <w:rPr>
                <w:rFonts w:ascii="宋体" w:hAnsi="宋体" w:eastAsia="宋体" w:cs="宋体"/>
                <w:color w:val="000000"/>
                <w:sz w:val="24"/>
                <w:szCs w:val="24"/>
                <w:lang w:val="en-US" w:eastAsia="en-US" w:bidi="ar-SA"/>
              </w:rPr>
              <w:fldChar w:fldCharType="begin"/>
            </w:r>
            <w:r>
              <w:rPr>
                <w:rFonts w:ascii="宋体" w:hAnsi="宋体" w:eastAsia="宋体" w:cs="宋体"/>
                <w:color w:val="000000"/>
                <w:sz w:val="24"/>
                <w:szCs w:val="24"/>
                <w:lang w:val="en-US" w:eastAsia="en-US" w:bidi="ar-SA"/>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ascii="宋体" w:hAnsi="宋体" w:eastAsia="宋体" w:cs="宋体"/>
                <w:color w:val="000000"/>
                <w:sz w:val="24"/>
                <w:szCs w:val="24"/>
                <w:lang w:val="en-US" w:eastAsia="en-US" w:bidi="ar-SA"/>
              </w:rPr>
              <w:fldChar w:fldCharType="separate"/>
            </w:r>
            <w:r>
              <w:rPr>
                <w:rFonts w:ascii="宋体" w:hAnsi="宋体" w:eastAsia="宋体" w:cs="宋体"/>
                <w:color w:val="000000"/>
                <w:spacing w:val="1"/>
                <w:sz w:val="24"/>
                <w:szCs w:val="24"/>
                <w:lang w:val="en-US" w:eastAsia="en-US" w:bidi="ar-SA"/>
              </w:rPr>
              <w:t xml:space="preserve">省政府采购管理交易系统（苏采云）供应商操作手册及政府采购客</w:t>
            </w:r>
            <w:r>
              <w:rPr>
                <w:rFonts w:ascii="宋体" w:hAnsi="宋体" w:eastAsia="宋体" w:cs="宋体"/>
                <w:color w:val="000000"/>
                <w:spacing w:val="1"/>
                <w:sz w:val="24"/>
                <w:szCs w:val="24"/>
                <w:lang w:val="en-US" w:eastAsia="en-US" w:bidi="ar-SA"/>
              </w:rPr>
              <w:fldChar w:fldCharType="end"/>
            </w:r>
            <w:r>
              <w:rPr>
                <w:rFonts w:ascii="宋体" w:hAnsi="宋体" w:eastAsia="宋体" w:cs="宋体"/>
                <w:color w:val="000000"/>
                <w:sz w:val="24"/>
                <w:szCs w:val="24"/>
                <w:lang w:val="en-US" w:eastAsia="en-US" w:bidi="ar-SA"/>
              </w:rPr>
              <w:fldChar w:fldCharType="begin"/>
            </w:r>
            <w:r>
              <w:rPr>
                <w:rFonts w:ascii="宋体" w:hAnsi="宋体" w:eastAsia="宋体" w:cs="宋体"/>
                <w:color w:val="000000"/>
                <w:sz w:val="24"/>
                <w:szCs w:val="24"/>
                <w:lang w:val="en-US" w:eastAsia="en-US" w:bidi="ar-SA"/>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ascii="宋体" w:hAnsi="宋体" w:eastAsia="宋体" w:cs="宋体"/>
                <w:color w:val="000000"/>
                <w:sz w:val="24"/>
                <w:szCs w:val="24"/>
                <w:lang w:val="en-US" w:eastAsia="en-US" w:bidi="ar-SA"/>
              </w:rPr>
              <w:fldChar w:fldCharType="separate"/>
            </w:r>
            <w:r>
              <w:rPr>
                <w:rFonts w:ascii="宋体" w:hAnsi="宋体" w:eastAsia="宋体" w:cs="宋体"/>
                <w:color w:val="000000"/>
                <w:spacing w:val="-1"/>
                <w:sz w:val="24"/>
                <w:szCs w:val="24"/>
                <w:lang w:val="en-US" w:eastAsia="en-US" w:bidi="ar-SA"/>
              </w:rPr>
              <w:t xml:space="preserve">户端》，进行下载。</w:t>
            </w:r>
            <w:r>
              <w:rPr>
                <w:rFonts w:ascii="宋体" w:hAnsi="宋体" w:eastAsia="宋体" w:cs="宋体"/>
                <w:color w:val="000000"/>
                <w:spacing w:val="-1"/>
                <w:sz w:val="24"/>
                <w:szCs w:val="24"/>
                <w:lang w:val="en-US" w:eastAsia="en-US" w:bidi="ar-SA"/>
              </w:rPr>
              <w:fldChar w:fldCharType="end"/>
            </w:r>
            <w:r/>
          </w:p>
          <w:p>
            <w:pPr>
              <w:ind w:left="124" w:right="109" w:firstLine="190"/>
              <w:jc w:val="left"/>
              <w:keepLines w:val="0"/>
              <w:keepNext w:val="0"/>
              <w:pageBreakBefore w:val="0"/>
              <w:spacing w:before="1" w:line="240" w:lineRule="auto"/>
              <w:rPr>
                <w:rFonts w:ascii="宋体" w:hAnsi="宋体" w:eastAsia="宋体" w:cs="宋体"/>
                <w:color w:val="000000"/>
                <w:sz w:val="24"/>
                <w:szCs w:val="24"/>
                <w:lang w:val="en-US" w:eastAsia="en-US" w:bidi="ar-SA"/>
              </w:rPr>
            </w:pPr>
            <w:r>
              <w:rPr>
                <w:rFonts w:ascii="宋体" w:hAnsi="宋体" w:eastAsia="宋体" w:cs="宋体"/>
                <w:color w:val="000000"/>
                <w:spacing w:val="10"/>
                <w:sz w:val="24"/>
                <w:szCs w:val="24"/>
                <w:lang w:val="en-US" w:eastAsia="en-US" w:bidi="ar-SA"/>
              </w:rPr>
              <w:t xml:space="preserve">投标人应当通过“苏采云</w:t>
            </w:r>
            <w:r>
              <w:rPr>
                <w:rFonts w:ascii="宋体" w:hAnsi="宋体" w:eastAsia="宋体" w:cs="宋体"/>
                <w:color w:val="000000"/>
                <w:spacing w:val="-74"/>
                <w:sz w:val="24"/>
                <w:szCs w:val="24"/>
                <w:lang w:val="en-US" w:eastAsia="en-US" w:bidi="ar-SA"/>
              </w:rPr>
              <w:t xml:space="preserve"> </w:t>
            </w:r>
            <w:r>
              <w:rPr>
                <w:rFonts w:ascii="宋体" w:hAnsi="宋体" w:eastAsia="宋体" w:cs="宋体"/>
                <w:color w:val="000000"/>
                <w:spacing w:val="10"/>
                <w:sz w:val="24"/>
                <w:szCs w:val="24"/>
                <w:lang w:val="en-US" w:eastAsia="en-US" w:bidi="ar-SA"/>
              </w:rPr>
              <w:t xml:space="preserve">”系统提交数据电</w:t>
            </w:r>
            <w:r>
              <w:rPr>
                <w:rFonts w:ascii="宋体" w:hAnsi="宋体" w:eastAsia="宋体" w:cs="宋体"/>
                <w:color w:val="000000"/>
                <w:spacing w:val="9"/>
                <w:sz w:val="24"/>
                <w:szCs w:val="24"/>
                <w:lang w:val="en-US" w:eastAsia="en-US" w:bidi="ar-SA"/>
              </w:rPr>
              <w:t xml:space="preserve">文形式的投标文件</w:t>
            </w:r>
            <w:r>
              <w:rPr>
                <w:rFonts w:ascii="宋体" w:hAnsi="宋体" w:eastAsia="宋体" w:cs="宋体"/>
                <w:color w:val="000000"/>
                <w:spacing w:val="-3"/>
                <w:sz w:val="24"/>
                <w:szCs w:val="24"/>
                <w:lang w:val="en-US" w:eastAsia="en-US" w:bidi="ar-SA"/>
              </w:rPr>
              <w:t xml:space="preserve">（即电子投标）。</w:t>
            </w:r>
            <w:r/>
          </w:p>
          <w:p>
            <w:pPr>
              <w:ind w:left="116" w:right="106" w:firstLine="196"/>
              <w:jc w:val="left"/>
              <w:keepLines w:val="0"/>
              <w:keepNext w:val="0"/>
              <w:pageBreakBefore w:val="0"/>
              <w:spacing w:before="1" w:line="240"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特别说明：政府采购客户端工具需要导出加密的投标文件（后缀</w:t>
            </w:r>
            <w:r>
              <w:rPr>
                <w:rFonts w:ascii="宋体" w:hAnsi="宋体" w:eastAsia="宋体" w:cs="宋体"/>
                <w:color w:val="000000"/>
                <w:spacing w:val="-4"/>
                <w:sz w:val="24"/>
                <w:szCs w:val="24"/>
                <w:lang w:val="en-US" w:eastAsia="en-US" w:bidi="ar-SA"/>
              </w:rPr>
              <w:t xml:space="preserve">名为</w:t>
            </w:r>
            <w:r>
              <w:rPr>
                <w:rFonts w:ascii="宋体" w:hAnsi="宋体" w:eastAsia="宋体" w:cs="宋体"/>
                <w:color w:val="000000"/>
                <w:spacing w:val="-44"/>
                <w:sz w:val="24"/>
                <w:szCs w:val="24"/>
                <w:lang w:val="en-US" w:eastAsia="en-US" w:bidi="ar-SA"/>
              </w:rPr>
              <w:t xml:space="preserve"> </w:t>
            </w:r>
            <w:r>
              <w:rPr>
                <w:rFonts w:ascii="宋体" w:hAnsi="宋体" w:eastAsia="宋体" w:cs="宋体"/>
                <w:color w:val="000000"/>
                <w:spacing w:val="-4"/>
                <w:sz w:val="24"/>
                <w:szCs w:val="24"/>
                <w:lang w:val="en-US" w:eastAsia="en-US" w:bidi="ar-SA"/>
              </w:rPr>
              <w:t xml:space="preserve">zip）。</w:t>
            </w:r>
            <w:r>
              <w:rPr>
                <w:rFonts w:ascii="宋体" w:hAnsi="宋体" w:eastAsia="宋体" w:cs="宋体"/>
                <w:b/>
                <w:bCs/>
                <w:color w:val="000000"/>
                <w:spacing w:val="-4"/>
                <w:sz w:val="24"/>
                <w:szCs w:val="24"/>
                <w:lang w:val="en-US" w:eastAsia="en-US" w:bidi="ar-SA"/>
              </w:rPr>
              <w:t xml:space="preserve">投标文件不得超过</w:t>
            </w:r>
            <w:r>
              <w:rPr>
                <w:rFonts w:ascii="宋体" w:hAnsi="宋体" w:eastAsia="宋体" w:cs="宋体"/>
                <w:color w:val="000000"/>
                <w:spacing w:val="-33"/>
                <w:sz w:val="24"/>
                <w:szCs w:val="24"/>
                <w:lang w:val="en-US" w:eastAsia="en-US" w:bidi="ar-SA"/>
              </w:rPr>
              <w:t xml:space="preserve"> </w:t>
            </w:r>
            <w:r>
              <w:rPr>
                <w:rFonts w:ascii="宋体" w:hAnsi="宋体" w:eastAsia="宋体" w:cs="宋体"/>
                <w:b/>
                <w:bCs/>
                <w:color w:val="000000"/>
                <w:spacing w:val="-4"/>
                <w:sz w:val="24"/>
                <w:szCs w:val="24"/>
                <w:lang w:val="en-US" w:eastAsia="en-US" w:bidi="ar-SA"/>
              </w:rPr>
              <w:t xml:space="preserve">150M！</w:t>
            </w:r>
            <w:r/>
          </w:p>
          <w:p>
            <w:pPr>
              <w:ind w:left="315"/>
              <w:jc w:val="left"/>
              <w:keepLines w:val="0"/>
              <w:keepNext w:val="0"/>
              <w:pageBreakBefore w:val="0"/>
              <w:spacing w:before="1" w:line="240" w:lineRule="auto"/>
              <w:rPr>
                <w:rFonts w:ascii="宋体" w:hAnsi="宋体" w:eastAsia="宋体" w:cs="宋体"/>
                <w:color w:val="000000"/>
                <w:sz w:val="24"/>
                <w:szCs w:val="24"/>
                <w:lang w:val="en-US" w:eastAsia="en-US" w:bidi="ar-SA"/>
              </w:rPr>
            </w:pPr>
            <w:r>
              <w:rPr>
                <w:rFonts w:ascii="宋体" w:hAnsi="宋体" w:eastAsia="宋体" w:cs="宋体"/>
                <w:b/>
                <w:bCs/>
                <w:color w:val="000000"/>
                <w:spacing w:val="-7"/>
                <w:sz w:val="24"/>
                <w:szCs w:val="24"/>
                <w:lang w:val="en-US" w:eastAsia="en-US" w:bidi="ar-SA"/>
              </w:rPr>
              <w:t xml:space="preserve">说明：</w:t>
            </w:r>
            <w:r/>
          </w:p>
          <w:p>
            <w:pPr>
              <w:ind w:left="133" w:right="109" w:firstLine="183"/>
              <w:jc w:val="left"/>
              <w:keepLines w:val="0"/>
              <w:keepNext w:val="0"/>
              <w:pageBreakBefore w:val="0"/>
              <w:spacing w:before="156" w:line="240" w:lineRule="auto"/>
              <w:rPr>
                <w:rFonts w:ascii="宋体" w:hAnsi="宋体" w:eastAsia="宋体" w:cs="宋体"/>
                <w:color w:val="000000"/>
                <w:sz w:val="24"/>
                <w:szCs w:val="24"/>
                <w:lang w:val="en-US" w:eastAsia="en-US" w:bidi="ar-SA"/>
              </w:rPr>
            </w:pPr>
            <w:r>
              <w:rPr>
                <w:rFonts w:ascii="宋体" w:hAnsi="宋体" w:eastAsia="宋体" w:cs="宋体"/>
                <w:b/>
                <w:bCs/>
                <w:color w:val="000000"/>
                <w:spacing w:val="-2"/>
                <w:sz w:val="24"/>
                <w:szCs w:val="24"/>
                <w:lang w:val="en-US" w:eastAsia="en-US" w:bidi="ar-SA"/>
              </w:rPr>
              <w:t xml:space="preserve">未进行线上投标并解密(因“苏采云</w:t>
            </w:r>
            <w:r>
              <w:rPr>
                <w:rFonts w:ascii="宋体" w:hAnsi="宋体" w:eastAsia="宋体" w:cs="宋体"/>
                <w:color w:val="000000"/>
                <w:spacing w:val="-68"/>
                <w:sz w:val="24"/>
                <w:szCs w:val="24"/>
                <w:lang w:val="en-US" w:eastAsia="en-US" w:bidi="ar-SA"/>
              </w:rPr>
              <w:t xml:space="preserve"> </w:t>
            </w:r>
            <w:r>
              <w:rPr>
                <w:rFonts w:ascii="宋体" w:hAnsi="宋体" w:eastAsia="宋体" w:cs="宋体"/>
                <w:b/>
                <w:bCs/>
                <w:color w:val="000000"/>
                <w:spacing w:val="-2"/>
                <w:sz w:val="24"/>
                <w:szCs w:val="24"/>
                <w:lang w:val="en-US" w:eastAsia="en-US" w:bidi="ar-SA"/>
              </w:rPr>
              <w:t xml:space="preserve">”系统导致解密失败的除外)</w:t>
            </w:r>
            <w:r>
              <w:rPr>
                <w:rFonts w:ascii="宋体" w:hAnsi="宋体" w:eastAsia="宋体" w:cs="宋体"/>
                <w:b/>
                <w:bCs/>
                <w:color w:val="000000"/>
                <w:spacing w:val="-4"/>
                <w:sz w:val="24"/>
                <w:szCs w:val="24"/>
                <w:lang w:val="en-US" w:eastAsia="en-US" w:bidi="ar-SA"/>
              </w:rPr>
              <w:t xml:space="preserve">的，所导致的一切后果均由投标人承担。</w:t>
            </w:r>
            <w:r/>
          </w:p>
          <w:p>
            <w:pPr>
              <w:pStyle w:val="1738"/>
              <w:ind w:left="0" w:firstLine="0"/>
              <w:keepLines w:val="0"/>
              <w:keepNext w:val="0"/>
              <w:pageBreakBefore w:val="0"/>
              <w:spacing w:line="240" w:lineRule="auto"/>
              <w:rPr>
                <w:rFonts w:ascii="宋体" w:hAnsi="宋体" w:eastAsia="宋体" w:cs="宋体"/>
                <w:color w:val="000000"/>
                <w:spacing w:val="-6"/>
                <w:sz w:val="24"/>
                <w:szCs w:val="24"/>
                <w:lang w:val="en-US" w:eastAsia="en-US" w:bidi="ar-SA"/>
              </w:rPr>
            </w:pPr>
            <w:r>
              <w:rPr>
                <w:rFonts w:ascii="宋体" w:hAnsi="宋体" w:eastAsia="宋体" w:cs="宋体"/>
                <w:color w:val="000000"/>
                <w:spacing w:val="8"/>
                <w:sz w:val="24"/>
                <w:szCs w:val="24"/>
                <w:lang w:val="en-US" w:eastAsia="en-US" w:bidi="ar-SA"/>
              </w:rPr>
              <w:t xml:space="preserve">投标人未按规定加密的投标文件，“苏采云</w:t>
            </w:r>
            <w:r>
              <w:rPr>
                <w:rFonts w:ascii="宋体" w:hAnsi="宋体" w:eastAsia="宋体" w:cs="宋体"/>
                <w:color w:val="000000"/>
                <w:spacing w:val="-75"/>
                <w:sz w:val="24"/>
                <w:szCs w:val="24"/>
                <w:lang w:val="en-US" w:eastAsia="en-US" w:bidi="ar-SA"/>
              </w:rPr>
              <w:t xml:space="preserve"> </w:t>
            </w:r>
            <w:r>
              <w:rPr>
                <w:rFonts w:ascii="宋体" w:hAnsi="宋体" w:eastAsia="宋体" w:cs="宋体"/>
                <w:color w:val="000000"/>
                <w:spacing w:val="8"/>
                <w:sz w:val="24"/>
                <w:szCs w:val="24"/>
                <w:lang w:val="en-US" w:eastAsia="en-US" w:bidi="ar-SA"/>
              </w:rPr>
              <w:t xml:space="preserve">”系统应当拒收并提</w:t>
            </w:r>
            <w:r>
              <w:rPr>
                <w:rFonts w:ascii="宋体" w:hAnsi="宋体" w:eastAsia="宋体" w:cs="宋体"/>
                <w:color w:val="000000"/>
                <w:spacing w:val="-6"/>
                <w:sz w:val="24"/>
                <w:szCs w:val="24"/>
                <w:lang w:val="en-US" w:eastAsia="en-US" w:bidi="ar-SA"/>
              </w:rPr>
              <w:t xml:space="preserve">示。</w:t>
            </w:r>
            <w:r/>
          </w:p>
        </w:tc>
      </w:tr>
      <w:tr>
        <w:trPr>
          <w:trHeight w:val="90"/>
        </w:trPr>
        <w:tc>
          <w:tcPr>
            <w:tcW w:w="1173" w:type="dxa"/>
            <w:vAlign w:val="top"/>
            <w:textDirection w:val="lrTb"/>
            <w:noWrap w:val="false"/>
          </w:tcPr>
          <w:p>
            <w:pPr>
              <w:rPr>
                <w:rFonts w:ascii="宋体" w:hAnsi="宋体" w:eastAsia="宋体" w:cs="宋体"/>
                <w:color w:val="000000"/>
                <w:spacing w:val="-4"/>
                <w:sz w:val="24"/>
                <w:szCs w:val="24"/>
                <w:lang w:val="en-US" w:eastAsia="en-US" w:bidi="ar-SA"/>
              </w:rPr>
            </w:pPr>
            <w:r>
              <w:rPr>
                <w:rFonts w:ascii="宋体" w:hAnsi="宋体" w:eastAsia="宋体" w:cs="宋体"/>
                <w:color w:val="000000"/>
                <w:spacing w:val="-7"/>
                <w:sz w:val="24"/>
                <w:szCs w:val="24"/>
                <w:lang w:val="en-US" w:eastAsia="en-US" w:bidi="ar-SA"/>
              </w:rPr>
              <w:t xml:space="preserve">21</w:t>
            </w:r>
            <w:r/>
          </w:p>
        </w:tc>
        <w:tc>
          <w:tcPr>
            <w:tcW w:w="7219" w:type="dxa"/>
            <w:vAlign w:val="top"/>
            <w:textDirection w:val="lrTb"/>
            <w:noWrap w:val="false"/>
          </w:tcPr>
          <w:p>
            <w:pPr>
              <w:ind w:left="118"/>
              <w:jc w:val="left"/>
              <w:spacing w:before="44" w:line="220"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投标文件的提交与接收：</w:t>
            </w:r>
            <w:r/>
          </w:p>
          <w:p>
            <w:pPr>
              <w:ind w:left="675" w:right="109" w:hanging="540"/>
              <w:jc w:val="left"/>
              <w:spacing w:before="27" w:line="240" w:lineRule="auto"/>
              <w:rPr>
                <w:rFonts w:ascii="宋体" w:hAnsi="宋体" w:eastAsia="宋体" w:cs="宋体"/>
                <w:color w:val="000000"/>
                <w:sz w:val="24"/>
                <w:szCs w:val="24"/>
                <w:lang w:val="en-US" w:eastAsia="en-US" w:bidi="ar-SA"/>
              </w:rPr>
            </w:pPr>
            <w:r>
              <w:rPr>
                <w:rFonts w:ascii="宋体" w:hAnsi="宋体" w:eastAsia="宋体" w:cs="宋体"/>
                <w:b/>
                <w:bCs/>
                <w:color w:val="000000"/>
                <w:spacing w:val="1"/>
                <w:sz w:val="24"/>
                <w:szCs w:val="24"/>
                <w:lang w:val="en-US" w:eastAsia="en-US" w:bidi="ar-SA"/>
              </w:rPr>
              <w:t xml:space="preserve">1</w:t>
            </w:r>
            <w:r>
              <w:rPr>
                <w:rFonts w:ascii="宋体" w:hAnsi="宋体" w:eastAsia="宋体" w:cs="宋体"/>
                <w:color w:val="000000"/>
                <w:spacing w:val="-81"/>
                <w:sz w:val="24"/>
                <w:szCs w:val="24"/>
                <w:lang w:val="en-US" w:eastAsia="en-US" w:bidi="ar-SA"/>
              </w:rPr>
              <w:t xml:space="preserve"> </w:t>
            </w:r>
            <w:r>
              <w:rPr>
                <w:rFonts w:ascii="宋体" w:hAnsi="宋体" w:eastAsia="宋体" w:cs="宋体"/>
                <w:b/>
                <w:bCs/>
                <w:color w:val="000000"/>
                <w:spacing w:val="1"/>
                <w:sz w:val="24"/>
                <w:szCs w:val="24"/>
                <w:lang w:val="en-US" w:eastAsia="en-US" w:bidi="ar-SA"/>
              </w:rPr>
              <w:t xml:space="preserve">、投标文件提交与接收时</w:t>
            </w:r>
            <w:r>
              <w:rPr>
                <w:rFonts w:ascii="宋体" w:hAnsi="宋体" w:eastAsia="宋体" w:cs="宋体"/>
                <w:color w:val="000000"/>
                <w:spacing w:val="-79"/>
                <w:sz w:val="24"/>
                <w:szCs w:val="24"/>
                <w:lang w:val="en-US" w:eastAsia="en-US" w:bidi="ar-SA"/>
              </w:rPr>
              <w:t xml:space="preserve"> </w:t>
            </w:r>
            <w:r>
              <w:rPr>
                <w:rFonts w:ascii="宋体" w:hAnsi="宋体" w:eastAsia="宋体" w:cs="宋体"/>
                <w:b/>
                <w:bCs/>
                <w:color w:val="000000"/>
                <w:spacing w:val="1"/>
                <w:sz w:val="24"/>
                <w:szCs w:val="24"/>
                <w:lang w:val="en-US" w:eastAsia="en-US" w:bidi="ar-SA"/>
              </w:rPr>
              <w:t xml:space="preserve">间：</w:t>
            </w:r>
            <w:r>
              <w:rPr>
                <w:rFonts w:ascii="宋体" w:hAnsi="宋体" w:eastAsia="宋体" w:cs="宋体"/>
                <w:color w:val="0000ff"/>
                <w:spacing w:val="-65"/>
                <w:sz w:val="24"/>
                <w:szCs w:val="24"/>
                <w:lang w:val="en-US" w:eastAsia="en-US" w:bidi="ar-SA"/>
              </w:rPr>
              <w:t xml:space="preserve"> </w:t>
            </w:r>
            <w:r>
              <w:rPr>
                <w:rFonts w:ascii="宋体" w:hAnsi="宋体" w:eastAsia="宋体" w:cs="宋体"/>
                <w:b/>
                <w:bCs/>
                <w:color w:val="0000ff"/>
                <w:spacing w:val="1"/>
                <w:sz w:val="24"/>
                <w:szCs w:val="24"/>
                <w:u w:val="single"/>
                <w:lang w:val="en-US" w:eastAsia="en-US" w:bidi="ar-SA"/>
              </w:rPr>
              <w:t xml:space="preserve">202</w:t>
            </w:r>
            <w:r>
              <w:rPr>
                <w:rFonts w:hint="eastAsia" w:ascii="宋体" w:hAnsi="宋体" w:eastAsia="宋体" w:cs="宋体"/>
                <w:b/>
                <w:bCs/>
                <w:color w:val="0000ff"/>
                <w:spacing w:val="1"/>
                <w:sz w:val="24"/>
                <w:szCs w:val="24"/>
                <w:u w:val="single"/>
                <w:lang w:val="en-US" w:eastAsia="zh-CN" w:bidi="ar-SA"/>
              </w:rPr>
              <w:t xml:space="preserve">6</w:t>
            </w:r>
            <w:r>
              <w:rPr>
                <w:rFonts w:ascii="宋体" w:hAnsi="宋体" w:eastAsia="宋体" w:cs="宋体"/>
                <w:b/>
                <w:bCs/>
                <w:color w:val="0000ff"/>
                <w:spacing w:val="1"/>
                <w:sz w:val="24"/>
                <w:szCs w:val="24"/>
                <w:lang w:val="en-US" w:eastAsia="en-US" w:bidi="ar-SA"/>
              </w:rPr>
              <w:t xml:space="preserve">年</w:t>
            </w:r>
            <w:r>
              <w:rPr>
                <w:rFonts w:ascii="宋体" w:hAnsi="宋体" w:eastAsia="宋体" w:cs="宋体"/>
                <w:color w:val="0000ff"/>
                <w:spacing w:val="-112"/>
                <w:sz w:val="24"/>
                <w:szCs w:val="24"/>
                <w:lang w:val="en-US" w:eastAsia="en-US" w:bidi="ar-SA"/>
              </w:rPr>
              <w:t xml:space="preserve"> </w:t>
            </w:r>
            <w:r>
              <w:rPr>
                <w:rFonts w:ascii="宋体" w:hAnsi="宋体" w:eastAsia="宋体" w:cs="宋体"/>
                <w:color w:val="0000ff"/>
                <w:spacing w:val="61"/>
                <w:sz w:val="24"/>
                <w:szCs w:val="24"/>
                <w:u w:val="single"/>
                <w:lang w:val="en-US" w:eastAsia="en-US" w:bidi="ar-SA"/>
              </w:rPr>
              <w:t xml:space="preserve">5</w:t>
            </w:r>
            <w:r>
              <w:rPr>
                <w:rFonts w:ascii="宋体" w:hAnsi="宋体" w:eastAsia="宋体" w:cs="宋体"/>
                <w:b/>
                <w:bCs/>
                <w:color w:val="0000ff"/>
                <w:spacing w:val="1"/>
                <w:sz w:val="24"/>
                <w:szCs w:val="24"/>
                <w:lang w:val="en-US" w:eastAsia="en-US" w:bidi="ar-SA"/>
              </w:rPr>
              <w:t xml:space="preserve">月</w:t>
            </w:r>
            <w:r>
              <w:rPr>
                <w:rFonts w:ascii="宋体" w:hAnsi="宋体" w:eastAsia="宋体" w:cs="宋体"/>
                <w:b/>
                <w:bCs/>
                <w:color w:val="0000ff"/>
                <w:spacing w:val="1"/>
                <w:sz w:val="24"/>
                <w:szCs w:val="24"/>
                <w:u w:val="single"/>
                <w:lang w:val="en-US" w:eastAsia="en-US" w:bidi="ar-SA"/>
              </w:rPr>
              <w:t xml:space="preserve">19</w:t>
            </w:r>
            <w:r>
              <w:rPr>
                <w:rFonts w:ascii="宋体" w:hAnsi="宋体" w:eastAsia="宋体" w:cs="宋体"/>
                <w:color w:val="0000ff"/>
                <w:spacing w:val="-81"/>
                <w:sz w:val="24"/>
                <w:szCs w:val="24"/>
                <w:u w:val="single"/>
                <w:lang w:val="en-US" w:eastAsia="en-US" w:bidi="ar-SA"/>
              </w:rPr>
              <w:t xml:space="preserve"> </w:t>
            </w:r>
            <w:r>
              <w:rPr>
                <w:rFonts w:ascii="宋体" w:hAnsi="宋体" w:eastAsia="宋体" w:cs="宋体"/>
                <w:b/>
                <w:bCs/>
                <w:color w:val="0000ff"/>
                <w:sz w:val="24"/>
                <w:szCs w:val="24"/>
                <w:lang w:val="en-US" w:eastAsia="en-US" w:bidi="ar-SA"/>
              </w:rPr>
              <w:t xml:space="preserve">日</w:t>
            </w:r>
            <w:r>
              <w:rPr>
                <w:rFonts w:ascii="宋体" w:hAnsi="宋体" w:eastAsia="宋体" w:cs="宋体"/>
                <w:b/>
                <w:bCs/>
                <w:color w:val="0000ff"/>
                <w:spacing w:val="-7"/>
                <w:sz w:val="24"/>
                <w:szCs w:val="24"/>
                <w:lang w:val="en-US" w:eastAsia="en-US" w:bidi="ar-SA"/>
              </w:rPr>
              <w:t xml:space="preserve">09：30</w:t>
            </w:r>
            <w:r>
              <w:rPr>
                <w:rFonts w:ascii="宋体" w:hAnsi="宋体" w:eastAsia="宋体" w:cs="宋体"/>
                <w:color w:val="0000ff"/>
                <w:spacing w:val="-51"/>
                <w:sz w:val="24"/>
                <w:szCs w:val="24"/>
                <w:lang w:val="en-US" w:eastAsia="en-US" w:bidi="ar-SA"/>
              </w:rPr>
              <w:t xml:space="preserve"> </w:t>
            </w:r>
            <w:r>
              <w:rPr>
                <w:rFonts w:ascii="宋体" w:hAnsi="宋体" w:eastAsia="宋体" w:cs="宋体"/>
                <w:b/>
                <w:bCs/>
                <w:color w:val="0000ff"/>
                <w:spacing w:val="-7"/>
                <w:sz w:val="24"/>
                <w:szCs w:val="24"/>
                <w:lang w:val="en-US" w:eastAsia="en-US" w:bidi="ar-SA"/>
              </w:rPr>
              <w:t xml:space="preserve">前</w:t>
            </w:r>
            <w:r>
              <w:rPr>
                <w:rFonts w:ascii="宋体" w:hAnsi="宋体" w:eastAsia="宋体" w:cs="宋体"/>
                <w:b/>
                <w:bCs/>
                <w:color w:val="000000"/>
                <w:spacing w:val="-7"/>
                <w:sz w:val="24"/>
                <w:szCs w:val="24"/>
                <w:lang w:val="en-US" w:eastAsia="en-US" w:bidi="ar-SA"/>
              </w:rPr>
              <w:t xml:space="preserve">。</w:t>
            </w:r>
            <w:r/>
          </w:p>
          <w:p>
            <w:pPr>
              <w:ind w:left="118"/>
              <w:jc w:val="left"/>
              <w:spacing w:before="1" w:line="219"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2、投标文件提交与接收地点：</w:t>
            </w:r>
            <w:r/>
          </w:p>
          <w:p>
            <w:pPr>
              <w:pStyle w:val="1738"/>
              <w:ind w:left="0" w:firstLine="0"/>
              <w:rPr>
                <w:rFonts w:ascii="宋体" w:hAnsi="宋体" w:eastAsia="宋体" w:cs="宋体"/>
                <w:color w:val="000000"/>
                <w:spacing w:val="-6"/>
                <w:sz w:val="24"/>
                <w:szCs w:val="24"/>
                <w:lang w:val="en-US" w:eastAsia="en-US" w:bidi="ar-SA"/>
              </w:rPr>
            </w:pPr>
            <w:r>
              <w:rPr>
                <w:rFonts w:ascii="宋体" w:hAnsi="宋体" w:eastAsia="宋体" w:cs="宋体"/>
                <w:color w:val="000000"/>
                <w:spacing w:val="-2"/>
                <w:sz w:val="24"/>
                <w:szCs w:val="24"/>
                <w:lang w:val="en-US" w:eastAsia="en-US" w:bidi="ar-SA"/>
              </w:rPr>
              <w:t xml:space="preserve">投标人应当通过“苏采云</w:t>
            </w:r>
            <w:r>
              <w:rPr>
                <w:rFonts w:ascii="宋体" w:hAnsi="宋体" w:eastAsia="宋体" w:cs="宋体"/>
                <w:color w:val="000000"/>
                <w:spacing w:val="-102"/>
                <w:sz w:val="24"/>
                <w:szCs w:val="24"/>
                <w:lang w:val="en-US" w:eastAsia="en-US" w:bidi="ar-SA"/>
              </w:rPr>
              <w:t xml:space="preserve"> </w:t>
            </w:r>
            <w:r>
              <w:rPr>
                <w:rFonts w:ascii="宋体" w:hAnsi="宋体" w:eastAsia="宋体" w:cs="宋体"/>
                <w:color w:val="000000"/>
                <w:spacing w:val="-2"/>
                <w:sz w:val="24"/>
                <w:szCs w:val="24"/>
                <w:lang w:val="en-US" w:eastAsia="en-US" w:bidi="ar-SA"/>
              </w:rPr>
              <w:t xml:space="preserve">”系统提交数据电文形式的投标</w:t>
            </w:r>
            <w:r>
              <w:rPr>
                <w:rFonts w:ascii="宋体" w:hAnsi="宋体" w:eastAsia="宋体" w:cs="宋体"/>
                <w:color w:val="000000"/>
                <w:spacing w:val="-3"/>
                <w:sz w:val="24"/>
                <w:szCs w:val="24"/>
                <w:lang w:val="en-US" w:eastAsia="en-US" w:bidi="ar-SA"/>
              </w:rPr>
              <w:t xml:space="preserve">文件（即电子投标</w:t>
            </w:r>
            <w:r>
              <w:rPr>
                <w:rFonts w:ascii="宋体" w:hAnsi="宋体" w:eastAsia="宋体" w:cs="宋体"/>
                <w:color w:val="000000"/>
                <w:spacing w:val="4"/>
                <w:sz w:val="24"/>
                <w:szCs w:val="24"/>
                <w:lang w:val="en-US" w:eastAsia="en-US" w:bidi="ar-SA"/>
              </w:rPr>
              <w:t xml:space="preserve">），</w:t>
            </w:r>
            <w:r>
              <w:rPr>
                <w:rFonts w:ascii="宋体" w:hAnsi="宋体" w:eastAsia="宋体" w:cs="宋体"/>
                <w:color w:val="000000"/>
                <w:spacing w:val="-3"/>
                <w:sz w:val="24"/>
                <w:szCs w:val="24"/>
                <w:lang w:val="en-US" w:eastAsia="en-US" w:bidi="ar-SA"/>
              </w:rPr>
              <w:t xml:space="preserve">“苏采云</w:t>
            </w:r>
            <w:r>
              <w:rPr>
                <w:rFonts w:ascii="宋体" w:hAnsi="宋体" w:eastAsia="宋体" w:cs="宋体"/>
                <w:color w:val="000000"/>
                <w:spacing w:val="-103"/>
                <w:sz w:val="24"/>
                <w:szCs w:val="24"/>
                <w:lang w:val="en-US" w:eastAsia="en-US" w:bidi="ar-SA"/>
              </w:rPr>
              <w:t xml:space="preserve"> </w:t>
            </w:r>
            <w:r>
              <w:rPr>
                <w:rFonts w:ascii="宋体" w:hAnsi="宋体" w:eastAsia="宋体" w:cs="宋体"/>
                <w:color w:val="000000"/>
                <w:spacing w:val="-3"/>
                <w:sz w:val="24"/>
                <w:szCs w:val="24"/>
                <w:lang w:val="en-US" w:eastAsia="en-US" w:bidi="ar-SA"/>
              </w:rPr>
              <w:t xml:space="preserve">”系统自动接收。</w:t>
            </w:r>
            <w:r/>
          </w:p>
        </w:tc>
      </w:tr>
      <w:tr>
        <w:trPr>
          <w:trHeight w:val="90"/>
        </w:trPr>
        <w:tc>
          <w:tcPr>
            <w:tcW w:w="1173" w:type="dxa"/>
            <w:vAlign w:val="top"/>
            <w:textDirection w:val="lrTb"/>
            <w:noWrap w:val="false"/>
          </w:tcPr>
          <w:p>
            <w:pPr>
              <w:rPr>
                <w:rFonts w:ascii="宋体" w:hAnsi="宋体" w:eastAsia="宋体" w:cs="宋体"/>
                <w:color w:val="000000"/>
                <w:spacing w:val="-4"/>
                <w:sz w:val="24"/>
                <w:szCs w:val="24"/>
                <w:lang w:val="en-US" w:eastAsia="en-US" w:bidi="ar-SA"/>
              </w:rPr>
            </w:pPr>
            <w:r>
              <w:rPr>
                <w:rFonts w:ascii="宋体" w:hAnsi="宋体" w:eastAsia="宋体" w:cs="宋体"/>
                <w:color w:val="000000"/>
                <w:spacing w:val="-7"/>
                <w:sz w:val="24"/>
                <w:szCs w:val="24"/>
                <w:lang w:val="en-US" w:eastAsia="en-US" w:bidi="ar-SA"/>
              </w:rPr>
              <w:t xml:space="preserve">22</w:t>
            </w:r>
            <w:r/>
          </w:p>
        </w:tc>
        <w:tc>
          <w:tcPr>
            <w:tcW w:w="7219" w:type="dxa"/>
            <w:vAlign w:val="top"/>
            <w:textDirection w:val="lrTb"/>
            <w:noWrap w:val="false"/>
          </w:tcPr>
          <w:p>
            <w:pPr>
              <w:pStyle w:val="1738"/>
              <w:ind w:left="0" w:firstLine="0"/>
              <w:rPr>
                <w:rFonts w:ascii="宋体" w:hAnsi="宋体" w:eastAsia="宋体" w:cs="宋体"/>
                <w:color w:val="000000"/>
                <w:spacing w:val="-6"/>
                <w:sz w:val="24"/>
                <w:szCs w:val="24"/>
                <w:lang w:val="en-US" w:eastAsia="en-US" w:bidi="ar-SA"/>
              </w:rPr>
            </w:pPr>
            <w:r>
              <w:rPr>
                <w:rFonts w:ascii="宋体" w:hAnsi="宋体" w:eastAsia="宋体" w:cs="宋体"/>
                <w:color w:val="000000"/>
                <w:spacing w:val="-2"/>
                <w:sz w:val="24"/>
                <w:szCs w:val="24"/>
                <w:lang w:val="en-US" w:eastAsia="en-US" w:bidi="ar-SA"/>
              </w:rPr>
              <w:t xml:space="preserve">电子投标文件应由其法定代表人或法定代表人授权代表在</w:t>
            </w:r>
            <w:r>
              <w:rPr>
                <w:rFonts w:ascii="宋体" w:hAnsi="宋体" w:eastAsia="宋体" w:cs="宋体"/>
                <w:color w:val="000000"/>
                <w:spacing w:val="-3"/>
                <w:sz w:val="24"/>
                <w:szCs w:val="24"/>
                <w:lang w:val="en-US" w:eastAsia="en-US" w:bidi="ar-SA"/>
              </w:rPr>
              <w:t xml:space="preserve">规定的网上投标时间内，</w:t>
            </w:r>
            <w:r>
              <w:rPr>
                <w:rFonts w:ascii="宋体" w:hAnsi="宋体" w:eastAsia="宋体" w:cs="宋体"/>
                <w:b/>
                <w:bCs/>
                <w:color w:val="000000"/>
                <w:spacing w:val="-3"/>
                <w:sz w:val="24"/>
                <w:szCs w:val="24"/>
                <w:lang w:val="en-US" w:eastAsia="en-US" w:bidi="ar-SA"/>
              </w:rPr>
              <w:t xml:space="preserve">凭</w:t>
            </w:r>
            <w:r>
              <w:rPr>
                <w:rFonts w:ascii="宋体" w:hAnsi="宋体" w:eastAsia="宋体" w:cs="宋体"/>
                <w:color w:val="000000"/>
                <w:spacing w:val="-3"/>
                <w:sz w:val="24"/>
                <w:szCs w:val="24"/>
                <w:lang w:val="en-US" w:eastAsia="en-US" w:bidi="ar-SA"/>
              </w:rPr>
              <w:t xml:space="preserve"> </w:t>
            </w:r>
            <w:r>
              <w:rPr>
                <w:rFonts w:ascii="宋体" w:hAnsi="宋体" w:eastAsia="宋体" w:cs="宋体"/>
                <w:b/>
                <w:bCs/>
                <w:color w:val="000000"/>
                <w:spacing w:val="-3"/>
                <w:sz w:val="24"/>
                <w:szCs w:val="24"/>
                <w:lang w:val="en-US" w:eastAsia="en-US" w:bidi="ar-SA"/>
              </w:rPr>
              <w:t xml:space="preserve">CA</w:t>
            </w:r>
            <w:r>
              <w:rPr>
                <w:rFonts w:ascii="宋体" w:hAnsi="宋体" w:eastAsia="宋体" w:cs="宋体"/>
                <w:color w:val="000000"/>
                <w:spacing w:val="-3"/>
                <w:sz w:val="24"/>
                <w:szCs w:val="24"/>
                <w:lang w:val="en-US" w:eastAsia="en-US" w:bidi="ar-SA"/>
              </w:rPr>
              <w:t xml:space="preserve"> </w:t>
            </w:r>
            <w:r>
              <w:rPr>
                <w:rFonts w:ascii="宋体" w:hAnsi="宋体" w:eastAsia="宋体" w:cs="宋体"/>
                <w:b/>
                <w:bCs/>
                <w:color w:val="000000"/>
                <w:spacing w:val="-3"/>
                <w:sz w:val="24"/>
                <w:szCs w:val="24"/>
                <w:lang w:val="en-US" w:eastAsia="en-US" w:bidi="ar-SA"/>
              </w:rPr>
              <w:t xml:space="preserve">证书登录“苏采云</w:t>
            </w:r>
            <w:r>
              <w:rPr>
                <w:rFonts w:ascii="宋体" w:hAnsi="宋体" w:eastAsia="宋体" w:cs="宋体"/>
                <w:color w:val="000000"/>
                <w:spacing w:val="-84"/>
                <w:sz w:val="24"/>
                <w:szCs w:val="24"/>
                <w:lang w:val="en-US" w:eastAsia="en-US" w:bidi="ar-SA"/>
              </w:rPr>
              <w:t xml:space="preserve"> </w:t>
            </w:r>
            <w:r>
              <w:rPr>
                <w:rFonts w:ascii="宋体" w:hAnsi="宋体" w:eastAsia="宋体" w:cs="宋体"/>
                <w:b/>
                <w:bCs/>
                <w:color w:val="000000"/>
                <w:spacing w:val="-3"/>
                <w:sz w:val="24"/>
                <w:szCs w:val="24"/>
                <w:lang w:val="en-US" w:eastAsia="en-US" w:bidi="ar-SA"/>
              </w:rPr>
              <w:t xml:space="preserve">”系</w:t>
            </w:r>
            <w:r>
              <w:rPr>
                <w:rFonts w:ascii="宋体" w:hAnsi="宋体" w:eastAsia="宋体" w:cs="宋体"/>
                <w:b/>
                <w:bCs/>
                <w:color w:val="000000"/>
                <w:spacing w:val="-4"/>
                <w:sz w:val="24"/>
                <w:szCs w:val="24"/>
                <w:lang w:val="en-US" w:eastAsia="en-US" w:bidi="ar-SA"/>
              </w:rPr>
              <w:t xml:space="preserve">统在线编制投标文件（电子数据</w:t>
            </w:r>
            <w:r>
              <w:rPr>
                <w:rFonts w:ascii="宋体" w:hAnsi="宋体" w:eastAsia="宋体" w:cs="宋体"/>
                <w:b/>
                <w:bCs/>
                <w:color w:val="000000"/>
                <w:spacing w:val="12"/>
                <w:sz w:val="24"/>
                <w:szCs w:val="24"/>
                <w:lang w:val="en-US" w:eastAsia="en-US" w:bidi="ar-SA"/>
              </w:rPr>
              <w:t xml:space="preserve">），</w:t>
            </w:r>
            <w:r>
              <w:rPr>
                <w:rFonts w:ascii="宋体" w:hAnsi="宋体" w:eastAsia="宋体" w:cs="宋体"/>
                <w:b/>
                <w:bCs/>
                <w:color w:val="000000"/>
                <w:spacing w:val="-4"/>
                <w:sz w:val="24"/>
                <w:szCs w:val="24"/>
                <w:lang w:val="en-US" w:eastAsia="en-US" w:bidi="ar-SA"/>
              </w:rPr>
              <w:t xml:space="preserve">并在投标截止时间之前上传投标文件。并于开标时凭</w:t>
            </w:r>
            <w:r>
              <w:rPr>
                <w:rFonts w:ascii="宋体" w:hAnsi="宋体" w:eastAsia="宋体" w:cs="宋体"/>
                <w:color w:val="000000"/>
                <w:spacing w:val="-49"/>
                <w:sz w:val="24"/>
                <w:szCs w:val="24"/>
                <w:lang w:val="en-US" w:eastAsia="en-US" w:bidi="ar-SA"/>
              </w:rPr>
              <w:t xml:space="preserve"> </w:t>
            </w:r>
            <w:r>
              <w:rPr>
                <w:rFonts w:ascii="宋体" w:hAnsi="宋体" w:eastAsia="宋体" w:cs="宋体"/>
                <w:b/>
                <w:bCs/>
                <w:color w:val="000000"/>
                <w:spacing w:val="-4"/>
                <w:sz w:val="24"/>
                <w:szCs w:val="24"/>
                <w:lang w:val="en-US" w:eastAsia="en-US" w:bidi="ar-SA"/>
              </w:rPr>
              <w:t xml:space="preserve">CA</w:t>
            </w:r>
            <w:r>
              <w:rPr>
                <w:rFonts w:ascii="宋体" w:hAnsi="宋体" w:eastAsia="宋体" w:cs="宋体"/>
                <w:color w:val="000000"/>
                <w:spacing w:val="-58"/>
                <w:sz w:val="24"/>
                <w:szCs w:val="24"/>
                <w:lang w:val="en-US" w:eastAsia="en-US" w:bidi="ar-SA"/>
              </w:rPr>
              <w:t xml:space="preserve"> </w:t>
            </w:r>
            <w:r>
              <w:rPr>
                <w:rFonts w:ascii="宋体" w:hAnsi="宋体" w:eastAsia="宋体" w:cs="宋体"/>
                <w:b/>
                <w:bCs/>
                <w:color w:val="000000"/>
                <w:spacing w:val="-4"/>
                <w:sz w:val="24"/>
                <w:szCs w:val="24"/>
                <w:lang w:val="en-US" w:eastAsia="en-US" w:bidi="ar-SA"/>
              </w:rPr>
              <w:t xml:space="preserve">锁进行解密。</w:t>
            </w:r>
            <w:r/>
          </w:p>
        </w:tc>
      </w:tr>
      <w:tr>
        <w:trPr>
          <w:trHeight w:val="90"/>
        </w:trPr>
        <w:tc>
          <w:tcPr>
            <w:tcW w:w="1173" w:type="dxa"/>
            <w:vAlign w:val="top"/>
            <w:textDirection w:val="lrTb"/>
            <w:noWrap w:val="false"/>
          </w:tcPr>
          <w:p>
            <w:pPr>
              <w:rPr>
                <w:rFonts w:ascii="宋体" w:hAnsi="宋体" w:eastAsia="宋体" w:cs="宋体"/>
                <w:color w:val="000000"/>
                <w:spacing w:val="-7"/>
                <w:sz w:val="24"/>
                <w:szCs w:val="24"/>
                <w:lang w:val="en-US" w:eastAsia="en-US" w:bidi="ar-SA"/>
              </w:rPr>
            </w:pPr>
            <w:r>
              <w:rPr>
                <w:rFonts w:ascii="宋体" w:hAnsi="宋体" w:eastAsia="宋体" w:cs="宋体"/>
                <w:color w:val="000000"/>
                <w:spacing w:val="-7"/>
                <w:sz w:val="24"/>
                <w:szCs w:val="24"/>
                <w:lang w:val="en-US" w:eastAsia="en-US" w:bidi="ar-SA"/>
              </w:rPr>
            </w:r>
            <w:r/>
          </w:p>
        </w:tc>
        <w:tc>
          <w:tcPr>
            <w:tcW w:w="7219" w:type="dxa"/>
            <w:vAlign w:val="top"/>
            <w:textDirection w:val="lrTb"/>
            <w:noWrap w:val="false"/>
          </w:tcPr>
          <w:p>
            <w:pPr>
              <w:pStyle w:val="1738"/>
              <w:ind w:left="0" w:firstLine="0"/>
              <w:jc w:val="center"/>
              <w:rPr>
                <w:rFonts w:ascii="宋体" w:hAnsi="宋体" w:eastAsia="宋体" w:cs="宋体"/>
                <w:color w:val="000000"/>
                <w:spacing w:val="-2"/>
                <w:sz w:val="24"/>
                <w:szCs w:val="24"/>
                <w:lang w:val="en-US" w:eastAsia="en-US" w:bidi="ar-SA"/>
              </w:rPr>
            </w:pPr>
            <w:r>
              <w:rPr>
                <w:rFonts w:ascii="宋体" w:hAnsi="宋体" w:eastAsia="宋体" w:cs="宋体"/>
                <w:color w:val="000000"/>
                <w:spacing w:val="-8"/>
                <w:sz w:val="24"/>
                <w:szCs w:val="24"/>
                <w:lang w:val="en-US" w:eastAsia="en-US" w:bidi="ar-SA"/>
              </w:rPr>
              <w:t xml:space="preserve">四、开标</w:t>
            </w:r>
            <w:r/>
          </w:p>
        </w:tc>
      </w:tr>
      <w:tr>
        <w:trPr>
          <w:trHeight w:val="90"/>
        </w:trPr>
        <w:tc>
          <w:tcPr>
            <w:tcW w:w="1173" w:type="dxa"/>
            <w:vAlign w:val="top"/>
            <w:textDirection w:val="lrTb"/>
            <w:noWrap w:val="false"/>
          </w:tcPr>
          <w:p>
            <w:pPr>
              <w:rPr>
                <w:rFonts w:ascii="宋体" w:hAnsi="宋体" w:eastAsia="宋体" w:cs="宋体"/>
                <w:color w:val="000000"/>
                <w:spacing w:val="-7"/>
                <w:sz w:val="24"/>
                <w:szCs w:val="24"/>
                <w:lang w:val="en-US" w:eastAsia="en-US" w:bidi="ar-SA"/>
              </w:rPr>
            </w:pPr>
            <w:r>
              <w:rPr>
                <w:rFonts w:ascii="宋体" w:hAnsi="宋体" w:eastAsia="宋体" w:cs="宋体"/>
                <w:color w:val="000000"/>
                <w:spacing w:val="-4"/>
                <w:sz w:val="24"/>
                <w:szCs w:val="24"/>
                <w:lang w:val="en-US" w:eastAsia="en-US" w:bidi="ar-SA"/>
              </w:rPr>
              <w:t xml:space="preserve">26.1</w:t>
            </w:r>
            <w:r/>
          </w:p>
        </w:tc>
        <w:tc>
          <w:tcPr>
            <w:tcW w:w="7219" w:type="dxa"/>
            <w:vAlign w:val="top"/>
            <w:textDirection w:val="lrTb"/>
            <w:noWrap w:val="false"/>
          </w:tcPr>
          <w:p>
            <w:pPr>
              <w:jc w:val="left"/>
              <w:spacing w:before="45" w:line="221" w:lineRule="auto"/>
              <w:rPr>
                <w:rFonts w:ascii="宋体" w:hAnsi="宋体" w:eastAsia="宋体" w:cs="宋体"/>
                <w:color w:val="000000"/>
                <w:sz w:val="28"/>
                <w:szCs w:val="28"/>
                <w:lang w:val="en-US" w:eastAsia="en-US" w:bidi="ar-SA"/>
              </w:rPr>
            </w:pPr>
            <w:r>
              <w:rPr>
                <w:rFonts w:ascii="宋体" w:hAnsi="宋体" w:eastAsia="宋体" w:cs="宋体"/>
                <w:b/>
                <w:bCs/>
                <w:color w:val="000000"/>
                <w:spacing w:val="-4"/>
                <w:sz w:val="28"/>
                <w:szCs w:val="28"/>
                <w:lang w:val="en-US" w:eastAsia="en-US" w:bidi="ar-SA"/>
              </w:rPr>
              <w:t xml:space="preserve">开标时间及地点：</w:t>
            </w:r>
            <w:r/>
          </w:p>
          <w:p>
            <w:pPr>
              <w:jc w:val="left"/>
              <w:spacing w:before="22" w:line="219" w:lineRule="auto"/>
              <w:rPr>
                <w:rFonts w:ascii="宋体" w:hAnsi="宋体" w:eastAsia="宋体" w:cs="宋体"/>
                <w:color w:val="0000ff"/>
                <w:sz w:val="24"/>
                <w:szCs w:val="24"/>
                <w:lang w:val="en-US" w:eastAsia="en-US" w:bidi="ar-SA"/>
              </w:rPr>
            </w:pPr>
            <w:r>
              <w:rPr>
                <w:rFonts w:ascii="宋体" w:hAnsi="宋体" w:eastAsia="宋体" w:cs="宋体"/>
                <w:b/>
                <w:bCs/>
                <w:color w:val="000000"/>
                <w:spacing w:val="-7"/>
                <w:sz w:val="24"/>
                <w:szCs w:val="24"/>
                <w:lang w:val="en-US" w:eastAsia="en-US" w:bidi="ar-SA"/>
              </w:rPr>
              <w:t xml:space="preserve">开标时间：</w:t>
            </w:r>
            <w:r>
              <w:rPr>
                <w:rFonts w:ascii="宋体" w:hAnsi="宋体" w:eastAsia="宋体" w:cs="宋体"/>
                <w:b/>
                <w:bCs/>
                <w:color w:val="0000ff"/>
                <w:spacing w:val="-7"/>
                <w:sz w:val="24"/>
                <w:szCs w:val="24"/>
                <w:lang w:val="en-US" w:eastAsia="en-US" w:bidi="ar-SA"/>
              </w:rPr>
              <w:t xml:space="preserve">202</w:t>
            </w:r>
            <w:r>
              <w:rPr>
                <w:rFonts w:hint="eastAsia" w:ascii="宋体" w:hAnsi="宋体" w:eastAsia="宋体" w:cs="宋体"/>
                <w:b/>
                <w:bCs/>
                <w:color w:val="0000ff"/>
                <w:spacing w:val="-7"/>
                <w:sz w:val="24"/>
                <w:szCs w:val="24"/>
                <w:lang w:val="en-US" w:eastAsia="zh-CN" w:bidi="ar-SA"/>
              </w:rPr>
              <w:t xml:space="preserve">6</w:t>
            </w:r>
            <w:r>
              <w:rPr>
                <w:rFonts w:ascii="宋体" w:hAnsi="宋体" w:eastAsia="宋体" w:cs="宋体"/>
                <w:b/>
                <w:bCs/>
                <w:color w:val="0000ff"/>
                <w:spacing w:val="-7"/>
                <w:sz w:val="24"/>
                <w:szCs w:val="24"/>
                <w:lang w:val="en-US" w:eastAsia="en-US" w:bidi="ar-SA"/>
              </w:rPr>
              <w:t xml:space="preserve">年</w:t>
            </w:r>
            <w:r>
              <w:rPr>
                <w:rFonts w:ascii="宋体" w:hAnsi="宋体" w:eastAsia="宋体" w:cs="宋体"/>
                <w:color w:val="0000ff"/>
                <w:spacing w:val="-30"/>
                <w:sz w:val="24"/>
                <w:szCs w:val="24"/>
                <w:lang w:val="en-US" w:eastAsia="en-US" w:bidi="ar-SA"/>
              </w:rPr>
              <w:t xml:space="preserve">5</w:t>
            </w:r>
            <w:r>
              <w:rPr>
                <w:rFonts w:ascii="宋体" w:hAnsi="宋体" w:eastAsia="宋体" w:cs="宋体"/>
                <w:b/>
                <w:bCs/>
                <w:color w:val="0000ff"/>
                <w:spacing w:val="-7"/>
                <w:sz w:val="24"/>
                <w:szCs w:val="24"/>
                <w:lang w:val="en-US" w:eastAsia="en-US" w:bidi="ar-SA"/>
              </w:rPr>
              <w:t xml:space="preserve">月19</w:t>
            </w:r>
            <w:r>
              <w:rPr>
                <w:rFonts w:ascii="宋体" w:hAnsi="宋体" w:eastAsia="宋体" w:cs="宋体"/>
                <w:b/>
                <w:bCs/>
                <w:color w:val="0000ff"/>
                <w:spacing w:val="-7"/>
                <w:sz w:val="24"/>
                <w:szCs w:val="24"/>
                <w:lang w:val="en-US" w:eastAsia="en-US" w:bidi="ar-SA"/>
              </w:rPr>
              <w:t xml:space="preserve">日北京</w:t>
            </w:r>
            <w:r>
              <w:rPr>
                <w:rFonts w:ascii="宋体" w:hAnsi="宋体" w:eastAsia="宋体" w:cs="宋体"/>
                <w:b/>
                <w:bCs/>
                <w:color w:val="0000ff"/>
                <w:spacing w:val="-8"/>
                <w:sz w:val="24"/>
                <w:szCs w:val="24"/>
                <w:lang w:val="en-US" w:eastAsia="en-US" w:bidi="ar-SA"/>
              </w:rPr>
              <w:t xml:space="preserve">时间</w:t>
            </w:r>
            <w:r>
              <w:rPr>
                <w:rFonts w:ascii="宋体" w:hAnsi="宋体" w:eastAsia="宋体" w:cs="宋体"/>
                <w:color w:val="0000ff"/>
                <w:spacing w:val="-51"/>
                <w:sz w:val="24"/>
                <w:szCs w:val="24"/>
                <w:lang w:val="en-US" w:eastAsia="en-US" w:bidi="ar-SA"/>
              </w:rPr>
              <w:t xml:space="preserve"> </w:t>
            </w:r>
            <w:r>
              <w:rPr>
                <w:rFonts w:ascii="宋体" w:hAnsi="宋体" w:eastAsia="宋体" w:cs="宋体"/>
                <w:b/>
                <w:bCs/>
                <w:color w:val="0000ff"/>
                <w:spacing w:val="-8"/>
                <w:sz w:val="24"/>
                <w:szCs w:val="24"/>
                <w:lang w:val="en-US" w:eastAsia="en-US" w:bidi="ar-SA"/>
              </w:rPr>
              <w:t xml:space="preserve">09:30</w:t>
            </w:r>
            <w:r/>
          </w:p>
          <w:p>
            <w:pPr>
              <w:pStyle w:val="1738"/>
              <w:ind w:left="0" w:firstLine="0"/>
              <w:jc w:val="left"/>
              <w:rPr>
                <w:rFonts w:ascii="宋体" w:hAnsi="宋体" w:eastAsia="宋体" w:cs="宋体"/>
                <w:color w:val="000000"/>
                <w:spacing w:val="-8"/>
                <w:sz w:val="24"/>
                <w:szCs w:val="24"/>
                <w:lang w:val="en-US" w:eastAsia="en-US" w:bidi="ar-SA"/>
              </w:rPr>
            </w:pPr>
            <w:r>
              <w:rPr>
                <w:rFonts w:ascii="宋体" w:hAnsi="宋体" w:eastAsia="宋体" w:cs="宋体"/>
                <w:b/>
                <w:bCs/>
                <w:color w:val="000000"/>
                <w:spacing w:val="-3"/>
                <w:sz w:val="24"/>
                <w:szCs w:val="24"/>
                <w:lang w:val="en-US" w:eastAsia="en-US" w:bidi="ar-SA"/>
              </w:rPr>
              <w:t xml:space="preserve">开标地点：</w:t>
            </w:r>
            <w:r>
              <w:rPr>
                <w:rFonts w:ascii="宋体" w:hAnsi="宋体" w:eastAsia="宋体" w:cs="宋体"/>
                <w:color w:val="000000"/>
                <w:spacing w:val="-3"/>
                <w:sz w:val="24"/>
                <w:szCs w:val="24"/>
                <w:lang w:val="en-US" w:eastAsia="en-US" w:bidi="ar-SA"/>
              </w:rPr>
              <w:t xml:space="preserve">苏采云</w:t>
            </w:r>
            <w:r>
              <w:rPr>
                <w:rFonts w:ascii="宋体" w:hAnsi="宋体" w:eastAsia="宋体" w:cs="宋体"/>
                <w:color w:val="000000"/>
                <w:spacing w:val="-82"/>
                <w:sz w:val="24"/>
                <w:szCs w:val="24"/>
                <w:lang w:val="en-US" w:eastAsia="en-US" w:bidi="ar-SA"/>
              </w:rPr>
              <w:t xml:space="preserve"> </w:t>
            </w:r>
            <w:r>
              <w:rPr>
                <w:rFonts w:ascii="宋体" w:hAnsi="宋体" w:eastAsia="宋体" w:cs="宋体"/>
                <w:color w:val="000000"/>
                <w:spacing w:val="-3"/>
                <w:sz w:val="24"/>
                <w:szCs w:val="24"/>
                <w:lang w:val="en-US" w:eastAsia="en-US" w:bidi="ar-SA"/>
              </w:rPr>
              <w:t xml:space="preserve">”系统“开标大厅</w:t>
            </w:r>
            <w:r>
              <w:rPr>
                <w:rFonts w:ascii="宋体" w:hAnsi="宋体" w:eastAsia="宋体" w:cs="宋体"/>
                <w:color w:val="000000"/>
                <w:spacing w:val="-88"/>
                <w:sz w:val="24"/>
                <w:szCs w:val="24"/>
                <w:lang w:val="en-US" w:eastAsia="en-US" w:bidi="ar-SA"/>
              </w:rPr>
              <w:t xml:space="preserve"> </w:t>
            </w:r>
            <w:r>
              <w:rPr>
                <w:rFonts w:ascii="宋体" w:hAnsi="宋体" w:eastAsia="宋体" w:cs="宋体"/>
                <w:color w:val="000000"/>
                <w:spacing w:val="-3"/>
                <w:sz w:val="24"/>
                <w:szCs w:val="24"/>
                <w:lang w:val="en-US" w:eastAsia="en-US" w:bidi="ar-SA"/>
              </w:rPr>
              <w:t xml:space="preserve">”或进入徐州政府采购网--业</w:t>
            </w:r>
            <w:r>
              <w:rPr>
                <w:rFonts w:ascii="宋体" w:hAnsi="宋体" w:eastAsia="宋体" w:cs="宋体"/>
                <w:color w:val="000000"/>
                <w:spacing w:val="-2"/>
                <w:sz w:val="24"/>
                <w:szCs w:val="24"/>
                <w:lang w:val="en-US" w:eastAsia="en-US" w:bidi="ar-SA"/>
              </w:rPr>
              <w:t xml:space="preserve">务工作--用户登录，点击“苏采云</w:t>
            </w:r>
            <w:r>
              <w:rPr>
                <w:rFonts w:ascii="宋体" w:hAnsi="宋体" w:eastAsia="宋体" w:cs="宋体"/>
                <w:color w:val="000000"/>
                <w:spacing w:val="-76"/>
                <w:sz w:val="24"/>
                <w:szCs w:val="24"/>
                <w:lang w:val="en-US" w:eastAsia="en-US" w:bidi="ar-SA"/>
              </w:rPr>
              <w:t xml:space="preserve"> </w:t>
            </w:r>
            <w:r>
              <w:rPr>
                <w:rFonts w:ascii="宋体" w:hAnsi="宋体" w:eastAsia="宋体" w:cs="宋体"/>
                <w:color w:val="000000"/>
                <w:spacing w:val="-2"/>
                <w:sz w:val="24"/>
                <w:szCs w:val="24"/>
                <w:lang w:val="en-US" w:eastAsia="en-US" w:bidi="ar-SA"/>
              </w:rPr>
              <w:t xml:space="preserve">”进入系统“开标大厅</w:t>
            </w:r>
            <w:r>
              <w:rPr>
                <w:rFonts w:ascii="宋体" w:hAnsi="宋体" w:eastAsia="宋体" w:cs="宋体"/>
                <w:color w:val="000000"/>
                <w:spacing w:val="-88"/>
                <w:sz w:val="24"/>
                <w:szCs w:val="24"/>
                <w:lang w:val="en-US" w:eastAsia="en-US" w:bidi="ar-SA"/>
              </w:rPr>
              <w:t xml:space="preserve"> </w:t>
            </w:r>
            <w:r>
              <w:rPr>
                <w:rFonts w:ascii="宋体" w:hAnsi="宋体" w:eastAsia="宋体" w:cs="宋体"/>
                <w:color w:val="000000"/>
                <w:spacing w:val="-2"/>
                <w:sz w:val="24"/>
                <w:szCs w:val="24"/>
                <w:lang w:val="en-US" w:eastAsia="en-US" w:bidi="ar-SA"/>
              </w:rPr>
              <w:t xml:space="preserve">”。</w:t>
            </w:r>
            <w:r/>
          </w:p>
        </w:tc>
      </w:tr>
      <w:tr>
        <w:trPr>
          <w:trHeight w:val="90"/>
        </w:trPr>
        <w:tc>
          <w:tcPr>
            <w:tcW w:w="1173" w:type="dxa"/>
            <w:vAlign w:val="top"/>
            <w:textDirection w:val="lrTb"/>
            <w:noWrap w:val="false"/>
          </w:tcPr>
          <w:p>
            <w:pPr>
              <w:rPr>
                <w:rFonts w:ascii="宋体" w:hAnsi="宋体" w:eastAsia="宋体" w:cs="宋体"/>
                <w:color w:val="000000"/>
                <w:spacing w:val="-4"/>
                <w:sz w:val="24"/>
                <w:szCs w:val="24"/>
                <w:lang w:val="en-US" w:eastAsia="en-US" w:bidi="ar-SA"/>
              </w:rPr>
            </w:pPr>
            <w:r>
              <w:rPr>
                <w:rFonts w:ascii="宋体" w:hAnsi="宋体" w:eastAsia="宋体" w:cs="宋体"/>
                <w:color w:val="000000"/>
                <w:spacing w:val="-4"/>
                <w:sz w:val="24"/>
                <w:szCs w:val="24"/>
                <w:lang w:val="en-US" w:eastAsia="en-US" w:bidi="ar-SA"/>
              </w:rPr>
              <w:t xml:space="preserve">26.3</w:t>
            </w:r>
            <w:r/>
          </w:p>
        </w:tc>
        <w:tc>
          <w:tcPr>
            <w:tcW w:w="7219" w:type="dxa"/>
            <w:vAlign w:val="top"/>
            <w:textDirection w:val="lrTb"/>
            <w:noWrap w:val="false"/>
          </w:tcPr>
          <w:p>
            <w:pPr>
              <w:pStyle w:val="1738"/>
              <w:ind w:left="0" w:firstLine="0"/>
              <w:jc w:val="both"/>
              <w:rPr>
                <w:rFonts w:ascii="宋体" w:hAnsi="宋体" w:eastAsia="宋体" w:cs="宋体"/>
                <w:b/>
                <w:bCs/>
                <w:color w:val="000000"/>
                <w:spacing w:val="-3"/>
                <w:sz w:val="24"/>
                <w:szCs w:val="24"/>
                <w:lang w:val="en-US" w:eastAsia="en-US" w:bidi="ar-SA"/>
              </w:rPr>
            </w:pPr>
            <w:r>
              <w:rPr>
                <w:rFonts w:ascii="宋体" w:hAnsi="宋体" w:eastAsia="宋体" w:cs="宋体"/>
                <w:color w:val="000000"/>
                <w:spacing w:val="-1"/>
                <w:sz w:val="24"/>
                <w:szCs w:val="24"/>
                <w:lang w:val="en-US" w:eastAsia="en-US" w:bidi="ar-SA"/>
              </w:rPr>
              <w:t xml:space="preserve">招标文件规定的需要公示的内容：投标人名称、投标价格。</w:t>
            </w:r>
            <w:r/>
          </w:p>
        </w:tc>
      </w:tr>
      <w:tr>
        <w:trPr>
          <w:trHeight w:val="90"/>
        </w:trPr>
        <w:tc>
          <w:tcPr>
            <w:tcW w:w="1173" w:type="dxa"/>
            <w:vAlign w:val="top"/>
            <w:textDirection w:val="lrTb"/>
            <w:noWrap w:val="false"/>
          </w:tcPr>
          <w:p>
            <w:pPr>
              <w:rPr>
                <w:rFonts w:ascii="宋体" w:hAnsi="宋体" w:eastAsia="宋体" w:cs="宋体"/>
                <w:color w:val="000000"/>
                <w:spacing w:val="-4"/>
                <w:sz w:val="24"/>
                <w:szCs w:val="24"/>
                <w:lang w:val="en-US" w:eastAsia="en-US" w:bidi="ar-SA"/>
              </w:rPr>
            </w:pPr>
            <w:r>
              <w:rPr>
                <w:rFonts w:ascii="宋体" w:hAnsi="宋体" w:eastAsia="宋体" w:cs="宋体"/>
                <w:color w:val="000000"/>
                <w:spacing w:val="-4"/>
                <w:sz w:val="24"/>
                <w:szCs w:val="24"/>
                <w:lang w:val="en-US" w:eastAsia="en-US" w:bidi="ar-SA"/>
              </w:rPr>
            </w:r>
            <w:r/>
          </w:p>
        </w:tc>
        <w:tc>
          <w:tcPr>
            <w:tcW w:w="7219" w:type="dxa"/>
            <w:vAlign w:val="top"/>
            <w:textDirection w:val="lrTb"/>
            <w:noWrap w:val="false"/>
          </w:tcPr>
          <w:p>
            <w:pPr>
              <w:pStyle w:val="1738"/>
              <w:ind w:left="0" w:firstLine="0"/>
              <w:jc w:val="center"/>
              <w:rPr>
                <w:rFonts w:ascii="宋体" w:hAnsi="宋体" w:eastAsia="宋体" w:cs="宋体"/>
                <w:color w:val="000000"/>
                <w:spacing w:val="-1"/>
                <w:sz w:val="24"/>
                <w:szCs w:val="24"/>
                <w:lang w:val="en-US" w:eastAsia="en-US" w:bidi="ar-SA"/>
              </w:rPr>
            </w:pPr>
            <w:r>
              <w:rPr>
                <w:rFonts w:ascii="宋体" w:hAnsi="宋体" w:eastAsia="宋体" w:cs="宋体"/>
                <w:color w:val="000000"/>
                <w:spacing w:val="-4"/>
                <w:sz w:val="24"/>
                <w:szCs w:val="24"/>
                <w:lang w:val="en-US" w:eastAsia="en-US" w:bidi="ar-SA"/>
              </w:rPr>
              <w:t xml:space="preserve">五、评标</w:t>
            </w:r>
            <w:r/>
          </w:p>
        </w:tc>
      </w:tr>
      <w:tr>
        <w:trPr>
          <w:trHeight w:val="90"/>
        </w:trPr>
        <w:tc>
          <w:tcPr>
            <w:tcW w:w="1173" w:type="dxa"/>
            <w:vAlign w:val="top"/>
            <w:textDirection w:val="lrTb"/>
            <w:noWrap w:val="false"/>
          </w:tcPr>
          <w:p>
            <w:pPr>
              <w:rPr>
                <w:rFonts w:ascii="宋体" w:hAnsi="宋体" w:eastAsia="宋体" w:cs="宋体"/>
                <w:color w:val="000000"/>
                <w:spacing w:val="-4"/>
                <w:sz w:val="24"/>
                <w:szCs w:val="24"/>
                <w:lang w:val="en-US" w:eastAsia="en-US" w:bidi="ar-SA"/>
              </w:rPr>
            </w:pPr>
            <w:r>
              <w:rPr>
                <w:rFonts w:ascii="宋体" w:hAnsi="宋体" w:eastAsia="宋体" w:cs="宋体"/>
                <w:color w:val="000000"/>
                <w:spacing w:val="-4"/>
                <w:sz w:val="24"/>
                <w:szCs w:val="24"/>
                <w:lang w:val="en-US" w:eastAsia="en-US" w:bidi="ar-SA"/>
              </w:rPr>
              <w:t xml:space="preserve">28.2</w:t>
            </w:r>
            <w:r/>
          </w:p>
        </w:tc>
        <w:tc>
          <w:tcPr>
            <w:tcW w:w="7219" w:type="dxa"/>
            <w:vAlign w:val="top"/>
            <w:textDirection w:val="lrTb"/>
            <w:noWrap w:val="false"/>
          </w:tcPr>
          <w:p>
            <w:pPr>
              <w:pStyle w:val="1738"/>
              <w:ind w:left="0" w:firstLine="0"/>
              <w:jc w:val="center"/>
              <w:rPr>
                <w:rFonts w:ascii="宋体" w:hAnsi="宋体" w:eastAsia="宋体" w:cs="宋体"/>
                <w:b/>
                <w:bCs/>
                <w:color w:val="000000"/>
                <w:spacing w:val="-3"/>
                <w:sz w:val="24"/>
                <w:szCs w:val="24"/>
                <w:lang w:val="en-US" w:eastAsia="en-US" w:bidi="ar-SA"/>
              </w:rPr>
            </w:pPr>
            <w:r>
              <w:rPr>
                <w:rFonts w:ascii="宋体" w:hAnsi="宋体" w:eastAsia="宋体" w:cs="宋体"/>
                <w:color w:val="000000"/>
                <w:spacing w:val="-2"/>
                <w:sz w:val="24"/>
                <w:szCs w:val="24"/>
                <w:lang w:val="en-US" w:eastAsia="en-US" w:bidi="ar-SA"/>
              </w:rPr>
              <w:t xml:space="preserve">采用综合评分法。</w:t>
            </w:r>
            <w:r/>
          </w:p>
        </w:tc>
      </w:tr>
      <w:tr>
        <w:trPr>
          <w:trHeight w:val="90"/>
        </w:trPr>
        <w:tc>
          <w:tcPr>
            <w:tcW w:w="1173" w:type="dxa"/>
            <w:vAlign w:val="top"/>
            <w:textDirection w:val="lrTb"/>
            <w:noWrap w:val="false"/>
          </w:tcPr>
          <w:p>
            <w:pPr>
              <w:rPr>
                <w:rFonts w:ascii="宋体" w:hAnsi="宋体" w:eastAsia="宋体" w:cs="宋体"/>
                <w:color w:val="000000"/>
                <w:spacing w:val="-7"/>
                <w:sz w:val="24"/>
                <w:szCs w:val="24"/>
                <w:lang w:val="en-US" w:eastAsia="en-US" w:bidi="ar-SA"/>
              </w:rPr>
            </w:pPr>
            <w:r>
              <w:rPr>
                <w:rFonts w:ascii="宋体" w:hAnsi="宋体" w:eastAsia="宋体" w:cs="宋体"/>
                <w:color w:val="000000"/>
                <w:spacing w:val="-4"/>
                <w:sz w:val="24"/>
                <w:szCs w:val="24"/>
                <w:lang w:val="en-US" w:eastAsia="en-US" w:bidi="ar-SA"/>
              </w:rPr>
              <w:t xml:space="preserve">29.1</w:t>
            </w:r>
            <w:r>
              <w:rPr>
                <w:rFonts w:ascii="宋体" w:hAnsi="宋体" w:eastAsia="宋体" w:cs="宋体"/>
                <w:color w:val="000000"/>
                <w:spacing w:val="2"/>
                <w:sz w:val="24"/>
                <w:szCs w:val="24"/>
                <w:lang w:val="en-US" w:eastAsia="en-US" w:bidi="ar-SA"/>
              </w:rPr>
              <w:t xml:space="preserve"> </w:t>
            </w:r>
            <w:r>
              <w:rPr>
                <w:rFonts w:ascii="宋体" w:hAnsi="宋体" w:eastAsia="宋体" w:cs="宋体"/>
                <w:color w:val="000000"/>
                <w:spacing w:val="-14"/>
                <w:sz w:val="24"/>
                <w:szCs w:val="24"/>
                <w:lang w:val="en-US" w:eastAsia="en-US" w:bidi="ar-SA"/>
              </w:rPr>
              <w:t xml:space="preserve">（四）</w:t>
            </w:r>
            <w:r/>
          </w:p>
        </w:tc>
        <w:tc>
          <w:tcPr>
            <w:tcW w:w="7219" w:type="dxa"/>
            <w:vAlign w:val="top"/>
            <w:textDirection w:val="lrTb"/>
            <w:noWrap w:val="false"/>
          </w:tcPr>
          <w:p>
            <w:pPr>
              <w:ind w:left="126" w:right="106" w:hanging="9"/>
              <w:jc w:val="left"/>
              <w:spacing w:before="147" w:line="338"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一、推荐中标候选供应商名单。中标候选供应商数量应当根据采购</w:t>
            </w:r>
            <w:r>
              <w:rPr>
                <w:rFonts w:ascii="宋体" w:hAnsi="宋体" w:eastAsia="宋体" w:cs="宋体"/>
                <w:color w:val="000000"/>
                <w:spacing w:val="-2"/>
                <w:sz w:val="24"/>
                <w:szCs w:val="24"/>
                <w:lang w:val="en-US" w:eastAsia="en-US" w:bidi="ar-SA"/>
              </w:rPr>
              <w:t xml:space="preserve">需要确定，但必须按顺序排列中标候选供应商。</w:t>
            </w:r>
            <w:r/>
          </w:p>
          <w:p>
            <w:pPr>
              <w:ind w:left="117" w:right="106"/>
              <w:jc w:val="left"/>
              <w:spacing w:before="1" w:line="338"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二、采用综合评分法的，按评审后得分由高到低顺序排列。得分相同的，按投标报价由低到高顺序排列。得分且投标报价相同的，按</w:t>
            </w:r>
            <w:r>
              <w:rPr>
                <w:rFonts w:ascii="宋体" w:hAnsi="宋体" w:eastAsia="宋体" w:cs="宋体"/>
                <w:color w:val="000000"/>
                <w:spacing w:val="-2"/>
                <w:sz w:val="24"/>
                <w:szCs w:val="24"/>
                <w:lang w:val="en-US" w:eastAsia="en-US" w:bidi="ar-SA"/>
              </w:rPr>
              <w:t xml:space="preserve">项目实施方案得分顺序排列。</w:t>
            </w:r>
            <w:r/>
          </w:p>
          <w:p>
            <w:pPr>
              <w:pStyle w:val="1738"/>
              <w:ind w:left="0" w:firstLine="0"/>
              <w:jc w:val="left"/>
              <w:rPr>
                <w:rFonts w:ascii="宋体" w:hAnsi="宋体" w:eastAsia="宋体" w:cs="宋体"/>
                <w:color w:val="000000"/>
                <w:spacing w:val="-8"/>
                <w:sz w:val="24"/>
                <w:szCs w:val="24"/>
                <w:lang w:val="en-US" w:eastAsia="en-US" w:bidi="ar-SA"/>
              </w:rPr>
            </w:pPr>
            <w:r>
              <w:rPr>
                <w:rFonts w:ascii="宋体" w:hAnsi="宋体" w:eastAsia="宋体" w:cs="宋体"/>
                <w:color w:val="000000"/>
                <w:sz w:val="24"/>
                <w:szCs w:val="24"/>
                <w:lang w:val="en-US" w:eastAsia="en-US" w:bidi="ar-SA"/>
              </w:rPr>
              <w:t xml:space="preserve">三、采购人应当自收到评标报告之日起</w:t>
            </w:r>
            <w:r>
              <w:rPr>
                <w:rFonts w:ascii="宋体" w:hAnsi="宋体" w:eastAsia="宋体" w:cs="宋体"/>
                <w:color w:val="000000"/>
                <w:spacing w:val="-39"/>
                <w:sz w:val="24"/>
                <w:szCs w:val="24"/>
                <w:lang w:val="en-US" w:eastAsia="en-US" w:bidi="ar-SA"/>
              </w:rPr>
              <w:t xml:space="preserve"> </w:t>
            </w:r>
            <w:r>
              <w:rPr>
                <w:rFonts w:ascii="宋体" w:hAnsi="宋体" w:eastAsia="宋体" w:cs="宋体"/>
                <w:color w:val="000000"/>
                <w:sz w:val="24"/>
                <w:szCs w:val="24"/>
                <w:lang w:val="en-US" w:eastAsia="en-US" w:bidi="ar-SA"/>
              </w:rPr>
              <w:t xml:space="preserve">5</w:t>
            </w:r>
            <w:r>
              <w:rPr>
                <w:rFonts w:ascii="宋体" w:hAnsi="宋体" w:eastAsia="宋体" w:cs="宋体"/>
                <w:color w:val="000000"/>
                <w:spacing w:val="-51"/>
                <w:sz w:val="24"/>
                <w:szCs w:val="24"/>
                <w:lang w:val="en-US" w:eastAsia="en-US" w:bidi="ar-SA"/>
              </w:rPr>
              <w:t xml:space="preserve"> </w:t>
            </w:r>
            <w:r>
              <w:rPr>
                <w:rFonts w:ascii="宋体" w:hAnsi="宋体" w:eastAsia="宋体" w:cs="宋体"/>
                <w:color w:val="000000"/>
                <w:sz w:val="24"/>
                <w:szCs w:val="24"/>
                <w:lang w:val="en-US" w:eastAsia="en-US" w:bidi="ar-SA"/>
              </w:rPr>
              <w:t xml:space="preserve">个工作日内，在评标报告</w:t>
            </w:r>
            <w:r>
              <w:rPr>
                <w:rFonts w:ascii="宋体" w:hAnsi="宋体" w:eastAsia="宋体" w:cs="宋体"/>
                <w:color w:val="000000"/>
                <w:spacing w:val="-1"/>
                <w:sz w:val="24"/>
                <w:szCs w:val="24"/>
                <w:lang w:val="en-US" w:eastAsia="en-US" w:bidi="ar-SA"/>
              </w:rPr>
              <w:t xml:space="preserve">确定的中标候选人名单中按得分最高顺序确定一名中标人。</w:t>
            </w:r>
            <w:r/>
          </w:p>
        </w:tc>
      </w:tr>
      <w:tr>
        <w:trPr>
          <w:trHeight w:val="90"/>
        </w:trPr>
        <w:tc>
          <w:tcPr>
            <w:tcW w:w="1173" w:type="dxa"/>
            <w:vAlign w:val="top"/>
            <w:textDirection w:val="lrTb"/>
            <w:noWrap w:val="false"/>
          </w:tcPr>
          <w:p>
            <w:pPr>
              <w:rPr>
                <w:rFonts w:ascii="宋体" w:hAnsi="宋体" w:eastAsia="宋体" w:cs="宋体"/>
                <w:color w:val="000000"/>
                <w:spacing w:val="-7"/>
                <w:sz w:val="24"/>
                <w:szCs w:val="24"/>
                <w:lang w:val="en-US" w:eastAsia="en-US" w:bidi="ar-SA"/>
              </w:rPr>
            </w:pPr>
            <w:r>
              <w:rPr>
                <w:rFonts w:ascii="宋体" w:hAnsi="宋体" w:eastAsia="宋体" w:cs="宋体"/>
                <w:color w:val="000000"/>
                <w:spacing w:val="-4"/>
                <w:sz w:val="24"/>
                <w:szCs w:val="24"/>
                <w:lang w:val="en-US" w:eastAsia="en-US" w:bidi="ar-SA"/>
              </w:rPr>
              <w:t xml:space="preserve">29.2</w:t>
            </w:r>
            <w:r/>
          </w:p>
        </w:tc>
        <w:tc>
          <w:tcPr>
            <w:tcW w:w="7219" w:type="dxa"/>
            <w:vAlign w:val="top"/>
            <w:textDirection w:val="lrTb"/>
            <w:noWrap w:val="false"/>
          </w:tcPr>
          <w:p>
            <w:pPr>
              <w:ind w:left="112" w:right="109" w:firstLine="18"/>
              <w:jc w:val="both"/>
              <w:spacing w:before="147" w:line="339"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1、评标中需要投标人对投标文件澄清或者说明的，应当通过“苏</w:t>
            </w:r>
            <w:r>
              <w:rPr>
                <w:rFonts w:ascii="宋体" w:hAnsi="宋体" w:eastAsia="宋体" w:cs="宋体"/>
                <w:color w:val="000000"/>
                <w:spacing w:val="-2"/>
                <w:sz w:val="24"/>
                <w:szCs w:val="24"/>
                <w:lang w:val="en-US" w:eastAsia="en-US" w:bidi="ar-SA"/>
              </w:rPr>
              <w:t xml:space="preserve">采云</w:t>
            </w:r>
            <w:r>
              <w:rPr>
                <w:rFonts w:ascii="宋体" w:hAnsi="宋体" w:eastAsia="宋体" w:cs="宋体"/>
                <w:color w:val="000000"/>
                <w:spacing w:val="-76"/>
                <w:sz w:val="24"/>
                <w:szCs w:val="24"/>
                <w:lang w:val="en-US" w:eastAsia="en-US" w:bidi="ar-SA"/>
              </w:rPr>
              <w:t xml:space="preserve"> </w:t>
            </w:r>
            <w:r>
              <w:rPr>
                <w:rFonts w:ascii="宋体" w:hAnsi="宋体" w:eastAsia="宋体" w:cs="宋体"/>
                <w:color w:val="000000"/>
                <w:spacing w:val="-2"/>
                <w:sz w:val="24"/>
                <w:szCs w:val="24"/>
                <w:lang w:val="en-US" w:eastAsia="en-US" w:bidi="ar-SA"/>
              </w:rPr>
              <w:t xml:space="preserve">”系统交换数据电文。在评标期间，请投标人保持在线。</w:t>
            </w:r>
            <w:r/>
          </w:p>
          <w:p>
            <w:pPr>
              <w:ind w:left="115" w:right="109"/>
              <w:jc w:val="left"/>
              <w:spacing w:before="1" w:line="338" w:lineRule="auto"/>
              <w:rPr>
                <w:rFonts w:ascii="宋体" w:hAnsi="宋体" w:eastAsia="宋体" w:cs="宋体"/>
                <w:color w:val="000000"/>
                <w:sz w:val="24"/>
                <w:szCs w:val="24"/>
                <w:lang w:val="en-US" w:eastAsia="en-US" w:bidi="ar-SA"/>
              </w:rPr>
            </w:pPr>
            <w:r>
              <w:rPr>
                <w:rFonts w:ascii="宋体" w:hAnsi="宋体" w:eastAsia="宋体" w:cs="宋体"/>
                <w:color w:val="000000"/>
                <w:spacing w:val="5"/>
                <w:sz w:val="24"/>
                <w:szCs w:val="24"/>
                <w:lang w:val="en-US" w:eastAsia="en-US" w:bidi="ar-SA"/>
              </w:rPr>
              <w:t xml:space="preserve">2、对于投标文件中含义不明确、同类问题表述不一致或者有明显</w:t>
            </w:r>
            <w:r>
              <w:rPr>
                <w:rFonts w:ascii="宋体" w:hAnsi="宋体" w:eastAsia="宋体" w:cs="宋体"/>
                <w:color w:val="000000"/>
                <w:sz w:val="24"/>
                <w:szCs w:val="24"/>
                <w:lang w:val="en-US" w:eastAsia="en-US" w:bidi="ar-SA"/>
              </w:rPr>
              <w:t xml:space="preserve">文字和计算错误的内容，评标委员会通过“苏采云</w:t>
            </w:r>
            <w:r>
              <w:rPr>
                <w:rFonts w:ascii="宋体" w:hAnsi="宋体" w:eastAsia="宋体" w:cs="宋体"/>
                <w:color w:val="000000"/>
                <w:spacing w:val="-86"/>
                <w:sz w:val="24"/>
                <w:szCs w:val="24"/>
                <w:lang w:val="en-US" w:eastAsia="en-US" w:bidi="ar-SA"/>
              </w:rPr>
              <w:t xml:space="preserve"> </w:t>
            </w:r>
            <w:r>
              <w:rPr>
                <w:rFonts w:ascii="宋体" w:hAnsi="宋体" w:eastAsia="宋体" w:cs="宋体"/>
                <w:color w:val="000000"/>
                <w:sz w:val="24"/>
                <w:szCs w:val="24"/>
                <w:lang w:val="en-US" w:eastAsia="en-US" w:bidi="ar-SA"/>
              </w:rPr>
              <w:t xml:space="preserve">”</w:t>
            </w:r>
            <w:r>
              <w:rPr>
                <w:rFonts w:ascii="宋体" w:hAnsi="宋体" w:eastAsia="宋体" w:cs="宋体"/>
                <w:color w:val="000000"/>
                <w:spacing w:val="-1"/>
                <w:sz w:val="24"/>
                <w:szCs w:val="24"/>
                <w:lang w:val="en-US" w:eastAsia="en-US" w:bidi="ar-SA"/>
              </w:rPr>
              <w:t xml:space="preserve">系统要求投标人作出必要的澄清、说明或者补正，并规定回复时间。</w:t>
            </w:r>
            <w:r/>
          </w:p>
          <w:p>
            <w:pPr>
              <w:ind w:left="114" w:right="106" w:firstLine="3"/>
              <w:jc w:val="left"/>
              <w:spacing w:before="3" w:line="338" w:lineRule="auto"/>
              <w:rPr>
                <w:rFonts w:ascii="宋体" w:hAnsi="宋体" w:eastAsia="宋体" w:cs="宋体"/>
                <w:color w:val="000000"/>
                <w:sz w:val="24"/>
                <w:szCs w:val="24"/>
                <w:lang w:val="en-US" w:eastAsia="en-US" w:bidi="ar-SA"/>
              </w:rPr>
            </w:pPr>
            <w:r>
              <w:rPr>
                <w:rFonts w:ascii="宋体" w:hAnsi="宋体" w:eastAsia="宋体" w:cs="宋体"/>
                <w:color w:val="000000"/>
                <w:spacing w:val="11"/>
                <w:sz w:val="24"/>
                <w:szCs w:val="24"/>
                <w:lang w:val="en-US" w:eastAsia="en-US" w:bidi="ar-SA"/>
              </w:rPr>
              <w:t xml:space="preserve">3、投标人的澄清、说明或者补正应当采用通过“</w:t>
            </w:r>
            <w:r>
              <w:rPr>
                <w:rFonts w:ascii="宋体" w:hAnsi="宋体" w:eastAsia="宋体" w:cs="宋体"/>
                <w:color w:val="000000"/>
                <w:spacing w:val="-87"/>
                <w:sz w:val="24"/>
                <w:szCs w:val="24"/>
                <w:lang w:val="en-US" w:eastAsia="en-US" w:bidi="ar-SA"/>
              </w:rPr>
              <w:t xml:space="preserve"> </w:t>
            </w:r>
            <w:r>
              <w:rPr>
                <w:rFonts w:ascii="宋体" w:hAnsi="宋体" w:eastAsia="宋体" w:cs="宋体"/>
                <w:color w:val="000000"/>
                <w:spacing w:val="11"/>
                <w:sz w:val="24"/>
                <w:szCs w:val="24"/>
                <w:lang w:val="en-US" w:eastAsia="en-US" w:bidi="ar-SA"/>
              </w:rPr>
              <w:t xml:space="preserve">苏采云</w:t>
            </w:r>
            <w:r>
              <w:rPr>
                <w:rFonts w:ascii="宋体" w:hAnsi="宋体" w:eastAsia="宋体" w:cs="宋体"/>
                <w:color w:val="000000"/>
                <w:spacing w:val="-73"/>
                <w:sz w:val="24"/>
                <w:szCs w:val="24"/>
                <w:lang w:val="en-US" w:eastAsia="en-US" w:bidi="ar-SA"/>
              </w:rPr>
              <w:t xml:space="preserve"> </w:t>
            </w:r>
            <w:r>
              <w:rPr>
                <w:rFonts w:ascii="宋体" w:hAnsi="宋体" w:eastAsia="宋体" w:cs="宋体"/>
                <w:color w:val="000000"/>
                <w:spacing w:val="11"/>
                <w:sz w:val="24"/>
                <w:szCs w:val="24"/>
                <w:lang w:val="en-US" w:eastAsia="en-US" w:bidi="ar-SA"/>
              </w:rPr>
              <w:t xml:space="preserve">”系统</w:t>
            </w:r>
            <w:r>
              <w:rPr>
                <w:rFonts w:ascii="宋体" w:hAnsi="宋体" w:eastAsia="宋体" w:cs="宋体"/>
                <w:color w:val="000000"/>
                <w:spacing w:val="1"/>
                <w:sz w:val="24"/>
                <w:szCs w:val="24"/>
                <w:lang w:val="en-US" w:eastAsia="en-US" w:bidi="ar-SA"/>
              </w:rPr>
              <w:t xml:space="preserve">（使用“</w:t>
            </w:r>
            <w:r>
              <w:rPr>
                <w:rFonts w:ascii="宋体" w:hAnsi="宋体" w:eastAsia="宋体" w:cs="宋体"/>
                <w:color w:val="000000"/>
                <w:sz w:val="24"/>
                <w:szCs w:val="24"/>
                <w:lang w:val="en-US" w:eastAsia="en-US" w:bidi="ar-SA"/>
              </w:rPr>
              <w:t xml:space="preserve">CA</w:t>
            </w:r>
            <w:r>
              <w:rPr>
                <w:rFonts w:ascii="宋体" w:hAnsi="宋体" w:eastAsia="宋体" w:cs="宋体"/>
                <w:color w:val="000000"/>
                <w:spacing w:val="-33"/>
                <w:sz w:val="24"/>
                <w:szCs w:val="24"/>
                <w:lang w:val="en-US" w:eastAsia="en-US" w:bidi="ar-SA"/>
              </w:rPr>
              <w:t xml:space="preserve"> </w:t>
            </w:r>
            <w:r>
              <w:rPr>
                <w:rFonts w:ascii="宋体" w:hAnsi="宋体" w:eastAsia="宋体" w:cs="宋体"/>
                <w:color w:val="000000"/>
                <w:spacing w:val="1"/>
                <w:sz w:val="24"/>
                <w:szCs w:val="24"/>
                <w:lang w:val="en-US" w:eastAsia="en-US" w:bidi="ar-SA"/>
              </w:rPr>
              <w:t xml:space="preserve">数字证书</w:t>
            </w:r>
            <w:r>
              <w:rPr>
                <w:rFonts w:ascii="宋体" w:hAnsi="宋体" w:eastAsia="宋体" w:cs="宋体"/>
                <w:color w:val="000000"/>
                <w:spacing w:val="-84"/>
                <w:sz w:val="24"/>
                <w:szCs w:val="24"/>
                <w:lang w:val="en-US" w:eastAsia="en-US" w:bidi="ar-SA"/>
              </w:rPr>
              <w:t xml:space="preserve"> </w:t>
            </w:r>
            <w:r>
              <w:rPr>
                <w:rFonts w:ascii="宋体" w:hAnsi="宋体" w:eastAsia="宋体" w:cs="宋体"/>
                <w:color w:val="000000"/>
                <w:spacing w:val="1"/>
                <w:sz w:val="24"/>
                <w:szCs w:val="24"/>
                <w:lang w:val="en-US" w:eastAsia="en-US" w:bidi="ar-SA"/>
              </w:rPr>
              <w:t xml:space="preserve">”,加盖电子签章）形式。投标人没有在规定的回复时间内作出必要的澄清、说明或者补正，评标委员会将认为投标人拒绝作出必要的澄清、说明或者补正，并承担相应的后果和</w:t>
            </w:r>
            <w:r>
              <w:rPr>
                <w:rFonts w:ascii="宋体" w:hAnsi="宋体" w:eastAsia="宋体" w:cs="宋体"/>
                <w:color w:val="000000"/>
                <w:spacing w:val="-3"/>
                <w:sz w:val="24"/>
                <w:szCs w:val="24"/>
                <w:lang w:val="en-US" w:eastAsia="en-US" w:bidi="ar-SA"/>
              </w:rPr>
              <w:t xml:space="preserve">法律责任。</w:t>
            </w:r>
            <w:r/>
          </w:p>
          <w:p>
            <w:pPr>
              <w:ind w:left="134"/>
              <w:jc w:val="left"/>
              <w:spacing w:line="218"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特别说明：“苏采云</w:t>
            </w:r>
            <w:r>
              <w:rPr>
                <w:rFonts w:ascii="宋体" w:hAnsi="宋体" w:eastAsia="宋体" w:cs="宋体"/>
                <w:color w:val="000000"/>
                <w:spacing w:val="-73"/>
                <w:sz w:val="24"/>
                <w:szCs w:val="24"/>
                <w:lang w:val="en-US" w:eastAsia="en-US" w:bidi="ar-SA"/>
              </w:rPr>
              <w:t xml:space="preserve"> </w:t>
            </w:r>
            <w:r>
              <w:rPr>
                <w:rFonts w:ascii="宋体" w:hAnsi="宋体" w:eastAsia="宋体" w:cs="宋体"/>
                <w:color w:val="000000"/>
                <w:spacing w:val="-2"/>
                <w:sz w:val="24"/>
                <w:szCs w:val="24"/>
                <w:lang w:val="en-US" w:eastAsia="en-US" w:bidi="ar-SA"/>
              </w:rPr>
              <w:t xml:space="preserve">”系统通过“江苏省政府采购一体化不见面开</w:t>
            </w:r>
            <w:r/>
          </w:p>
          <w:p>
            <w:pPr>
              <w:ind w:left="135"/>
              <w:jc w:val="left"/>
              <w:spacing w:before="156" w:line="219"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标大厅</w:t>
            </w:r>
            <w:r>
              <w:rPr>
                <w:rFonts w:ascii="宋体" w:hAnsi="宋体" w:eastAsia="宋体" w:cs="宋体"/>
                <w:color w:val="000000"/>
                <w:spacing w:val="-74"/>
                <w:sz w:val="24"/>
                <w:szCs w:val="24"/>
                <w:lang w:val="en-US" w:eastAsia="en-US" w:bidi="ar-SA"/>
              </w:rPr>
              <w:t xml:space="preserve"> </w:t>
            </w:r>
            <w:r>
              <w:rPr>
                <w:rFonts w:ascii="宋体" w:hAnsi="宋体" w:eastAsia="宋体" w:cs="宋体"/>
                <w:color w:val="000000"/>
                <w:spacing w:val="-2"/>
                <w:sz w:val="24"/>
                <w:szCs w:val="24"/>
                <w:lang w:val="en-US" w:eastAsia="en-US" w:bidi="ar-SA"/>
              </w:rPr>
              <w:t xml:space="preserve">”提醒投标人。投标人自行查看，投标人因自身原因不及时</w:t>
            </w:r>
            <w:r/>
          </w:p>
          <w:p>
            <w:pPr>
              <w:pStyle w:val="1738"/>
              <w:ind w:left="0" w:firstLine="0"/>
              <w:jc w:val="left"/>
              <w:rPr>
                <w:rFonts w:ascii="宋体" w:hAnsi="宋体" w:eastAsia="宋体" w:cs="宋体"/>
                <w:color w:val="000000"/>
                <w:spacing w:val="-8"/>
                <w:sz w:val="24"/>
                <w:szCs w:val="24"/>
                <w:lang w:val="en-US" w:eastAsia="en-US" w:bidi="ar-SA"/>
              </w:rPr>
            </w:pPr>
            <w:r>
              <w:rPr>
                <w:rFonts w:ascii="宋体" w:hAnsi="宋体" w:eastAsia="宋体" w:cs="宋体"/>
                <w:color w:val="000000"/>
                <w:spacing w:val="-2"/>
                <w:sz w:val="24"/>
                <w:szCs w:val="24"/>
                <w:lang w:val="en-US" w:eastAsia="en-US" w:bidi="ar-SA"/>
              </w:rPr>
              <w:t xml:space="preserve">查看导致没收到信息，“苏采云</w:t>
            </w:r>
            <w:r>
              <w:rPr>
                <w:rFonts w:ascii="宋体" w:hAnsi="宋体" w:eastAsia="宋体" w:cs="宋体"/>
                <w:color w:val="000000"/>
                <w:spacing w:val="-84"/>
                <w:sz w:val="24"/>
                <w:szCs w:val="24"/>
                <w:lang w:val="en-US" w:eastAsia="en-US" w:bidi="ar-SA"/>
              </w:rPr>
              <w:t xml:space="preserve"> </w:t>
            </w:r>
            <w:r>
              <w:rPr>
                <w:rFonts w:ascii="宋体" w:hAnsi="宋体" w:eastAsia="宋体" w:cs="宋体"/>
                <w:color w:val="000000"/>
                <w:spacing w:val="-2"/>
                <w:sz w:val="24"/>
                <w:szCs w:val="24"/>
                <w:lang w:val="en-US" w:eastAsia="en-US" w:bidi="ar-SA"/>
              </w:rPr>
              <w:t xml:space="preserve">”系统不承担任何责任。</w:t>
            </w:r>
            <w:r/>
          </w:p>
        </w:tc>
      </w:tr>
      <w:tr>
        <w:trPr>
          <w:trHeight w:val="90"/>
        </w:trPr>
        <w:tc>
          <w:tcPr>
            <w:tcW w:w="1173" w:type="dxa"/>
            <w:vAlign w:val="top"/>
            <w:textDirection w:val="lrTb"/>
            <w:noWrap w:val="false"/>
          </w:tcPr>
          <w:p>
            <w:pPr>
              <w:rPr>
                <w:rFonts w:ascii="宋体" w:hAnsi="宋体" w:eastAsia="宋体" w:cs="宋体"/>
                <w:color w:val="000000"/>
                <w:spacing w:val="-7"/>
                <w:sz w:val="24"/>
                <w:szCs w:val="24"/>
                <w:lang w:val="en-US" w:eastAsia="en-US" w:bidi="ar-SA"/>
              </w:rPr>
            </w:pPr>
            <w:r>
              <w:rPr>
                <w:rFonts w:ascii="宋体" w:hAnsi="宋体" w:eastAsia="宋体" w:cs="宋体"/>
                <w:color w:val="000000"/>
                <w:spacing w:val="-7"/>
                <w:sz w:val="24"/>
                <w:szCs w:val="24"/>
                <w:lang w:val="en-US" w:eastAsia="en-US" w:bidi="ar-SA"/>
              </w:rPr>
            </w:r>
            <w:r/>
          </w:p>
        </w:tc>
        <w:tc>
          <w:tcPr>
            <w:tcW w:w="7219" w:type="dxa"/>
            <w:vAlign w:val="top"/>
            <w:textDirection w:val="lrTb"/>
            <w:noWrap w:val="false"/>
          </w:tcPr>
          <w:p>
            <w:pPr>
              <w:pStyle w:val="1738"/>
              <w:ind w:left="0" w:firstLine="0"/>
              <w:jc w:val="center"/>
              <w:rPr>
                <w:rFonts w:ascii="宋体" w:hAnsi="宋体" w:eastAsia="宋体" w:cs="宋体"/>
                <w:color w:val="000000"/>
                <w:spacing w:val="-8"/>
                <w:sz w:val="24"/>
                <w:szCs w:val="24"/>
                <w:lang w:val="en-US" w:eastAsia="en-US" w:bidi="ar-SA"/>
              </w:rPr>
            </w:pPr>
            <w:r>
              <w:rPr>
                <w:rFonts w:ascii="宋体" w:hAnsi="宋体" w:eastAsia="宋体" w:cs="宋体"/>
                <w:color w:val="000000"/>
                <w:spacing w:val="-2"/>
                <w:sz w:val="24"/>
                <w:szCs w:val="24"/>
                <w:lang w:val="en-US" w:eastAsia="en-US" w:bidi="ar-SA"/>
              </w:rPr>
              <w:t xml:space="preserve">七、政府采购合同</w:t>
            </w:r>
            <w:r/>
          </w:p>
        </w:tc>
      </w:tr>
      <w:tr>
        <w:trPr>
          <w:trHeight w:val="90"/>
        </w:trPr>
        <w:tc>
          <w:tcPr>
            <w:tcW w:w="1173" w:type="dxa"/>
            <w:vAlign w:val="top"/>
            <w:textDirection w:val="lrTb"/>
            <w:noWrap w:val="false"/>
          </w:tcPr>
          <w:p>
            <w:pPr>
              <w:rPr>
                <w:rFonts w:ascii="宋体" w:hAnsi="宋体" w:eastAsia="宋体" w:cs="宋体"/>
                <w:color w:val="000000"/>
                <w:spacing w:val="-7"/>
                <w:sz w:val="24"/>
                <w:szCs w:val="24"/>
                <w:lang w:val="en-US" w:eastAsia="en-US" w:bidi="ar-SA"/>
              </w:rPr>
            </w:pPr>
            <w:r>
              <w:rPr>
                <w:rFonts w:ascii="宋体" w:hAnsi="宋体" w:eastAsia="宋体" w:cs="宋体"/>
                <w:color w:val="000000"/>
                <w:spacing w:val="-4"/>
                <w:sz w:val="24"/>
                <w:szCs w:val="24"/>
                <w:lang w:val="en-US" w:eastAsia="en-US" w:bidi="ar-SA"/>
              </w:rPr>
              <w:t xml:space="preserve">37.1</w:t>
            </w:r>
            <w:r/>
          </w:p>
        </w:tc>
        <w:tc>
          <w:tcPr>
            <w:tcW w:w="7219" w:type="dxa"/>
            <w:vAlign w:val="top"/>
            <w:textDirection w:val="lrTb"/>
            <w:noWrap w:val="false"/>
          </w:tcPr>
          <w:p>
            <w:pPr>
              <w:pStyle w:val="1738"/>
              <w:ind w:left="0" w:firstLine="0"/>
              <w:jc w:val="left"/>
              <w:rPr>
                <w:rFonts w:ascii="宋体" w:hAnsi="宋体" w:eastAsia="宋体" w:cs="宋体"/>
                <w:color w:val="000000"/>
                <w:spacing w:val="-8"/>
                <w:sz w:val="24"/>
                <w:szCs w:val="24"/>
                <w:lang w:val="en-US" w:eastAsia="en-US" w:bidi="ar-SA"/>
              </w:rPr>
            </w:pPr>
            <w:r>
              <w:rPr>
                <w:rFonts w:ascii="宋体" w:hAnsi="宋体" w:eastAsia="宋体" w:cs="宋体"/>
                <w:color w:val="000000"/>
                <w:spacing w:val="10"/>
                <w:sz w:val="24"/>
                <w:szCs w:val="24"/>
                <w:lang w:val="en-US" w:eastAsia="en-US" w:bidi="ar-SA"/>
              </w:rPr>
              <w:t xml:space="preserve">采购人与中标、中标投标人应当在中标、中</w:t>
            </w:r>
            <w:r>
              <w:rPr>
                <w:rFonts w:ascii="宋体" w:hAnsi="宋体" w:eastAsia="宋体" w:cs="宋体"/>
                <w:color w:val="000000"/>
                <w:spacing w:val="9"/>
                <w:sz w:val="24"/>
                <w:szCs w:val="24"/>
                <w:lang w:val="en-US" w:eastAsia="en-US" w:bidi="ar-SA"/>
              </w:rPr>
              <w:t xml:space="preserve">标通知书发出之日起</w:t>
            </w:r>
            <w:r>
              <w:rPr>
                <w:rFonts w:ascii="宋体" w:hAnsi="宋体" w:eastAsia="宋体" w:cs="宋体"/>
                <w:color w:val="000000"/>
                <w:spacing w:val="-3"/>
                <w:sz w:val="24"/>
                <w:szCs w:val="24"/>
                <w:u w:val="single"/>
                <w:lang w:val="en-US" w:eastAsia="en-US" w:bidi="ar-SA"/>
              </w:rPr>
              <w:t xml:space="preserve">30</w:t>
            </w:r>
            <w:r>
              <w:rPr>
                <w:rFonts w:ascii="宋体" w:hAnsi="宋体" w:eastAsia="宋体" w:cs="宋体"/>
                <w:color w:val="000000"/>
                <w:spacing w:val="-51"/>
                <w:sz w:val="24"/>
                <w:szCs w:val="24"/>
                <w:u w:val="single"/>
                <w:lang w:val="en-US" w:eastAsia="en-US" w:bidi="ar-SA"/>
              </w:rPr>
              <w:t xml:space="preserve"> </w:t>
            </w:r>
            <w:r>
              <w:rPr>
                <w:rFonts w:ascii="宋体" w:hAnsi="宋体" w:eastAsia="宋体" w:cs="宋体"/>
                <w:color w:val="000000"/>
                <w:spacing w:val="-70"/>
                <w:sz w:val="24"/>
                <w:szCs w:val="24"/>
                <w:lang w:val="en-US" w:eastAsia="en-US" w:bidi="ar-SA"/>
              </w:rPr>
              <w:t xml:space="preserve"> </w:t>
            </w:r>
            <w:r>
              <w:rPr>
                <w:rFonts w:ascii="宋体" w:hAnsi="宋体" w:eastAsia="宋体" w:cs="宋体"/>
                <w:color w:val="000000"/>
                <w:spacing w:val="-3"/>
                <w:sz w:val="24"/>
                <w:szCs w:val="24"/>
                <w:lang w:val="en-US" w:eastAsia="en-US" w:bidi="ar-SA"/>
              </w:rPr>
              <w:t xml:space="preserve">日内，按照采购文件确定的事项签订政府采购合同。</w:t>
            </w:r>
            <w:r/>
          </w:p>
        </w:tc>
      </w:tr>
      <w:tr>
        <w:trPr>
          <w:trHeight w:val="90"/>
        </w:trPr>
        <w:tc>
          <w:tcPr>
            <w:tcW w:w="1173" w:type="dxa"/>
            <w:vAlign w:val="top"/>
            <w:textDirection w:val="lrTb"/>
            <w:noWrap w:val="false"/>
          </w:tcPr>
          <w:p>
            <w:pPr>
              <w:rPr>
                <w:rFonts w:ascii="宋体" w:hAnsi="宋体" w:eastAsia="宋体" w:cs="宋体"/>
                <w:color w:val="000000"/>
                <w:spacing w:val="-4"/>
                <w:sz w:val="24"/>
                <w:szCs w:val="24"/>
                <w:lang w:val="en-US" w:eastAsia="en-US" w:bidi="ar-SA"/>
              </w:rPr>
            </w:pPr>
            <w:r>
              <w:rPr>
                <w:rFonts w:ascii="宋体" w:hAnsi="宋体" w:eastAsia="宋体" w:cs="宋体"/>
                <w:color w:val="000000"/>
                <w:spacing w:val="-4"/>
                <w:sz w:val="24"/>
                <w:szCs w:val="24"/>
                <w:lang w:val="en-US" w:eastAsia="en-US" w:bidi="ar-SA"/>
              </w:rPr>
              <w:t xml:space="preserve">39.1</w:t>
            </w:r>
            <w:r/>
          </w:p>
        </w:tc>
        <w:tc>
          <w:tcPr>
            <w:tcW w:w="7219" w:type="dxa"/>
            <w:vAlign w:val="top"/>
            <w:textDirection w:val="lrTb"/>
            <w:noWrap w:val="false"/>
          </w:tcPr>
          <w:p>
            <w:pPr>
              <w:pStyle w:val="1738"/>
              <w:ind w:left="0" w:firstLine="0"/>
              <w:jc w:val="left"/>
              <w:rPr>
                <w:rFonts w:ascii="宋体" w:hAnsi="宋体" w:eastAsia="宋体" w:cs="宋体"/>
                <w:color w:val="000000"/>
                <w:spacing w:val="10"/>
                <w:sz w:val="24"/>
                <w:szCs w:val="24"/>
                <w:lang w:val="en-US" w:eastAsia="en-US" w:bidi="ar-SA"/>
              </w:rPr>
            </w:pPr>
            <w:r>
              <w:rPr>
                <w:rFonts w:ascii="宋体" w:hAnsi="宋体" w:eastAsia="宋体" w:cs="宋体"/>
                <w:color w:val="000000"/>
                <w:spacing w:val="-2"/>
                <w:sz w:val="24"/>
                <w:szCs w:val="24"/>
                <w:lang w:val="en-US" w:eastAsia="en-US" w:bidi="ar-SA"/>
              </w:rPr>
              <w:t xml:space="preserve">履约保证金:无</w:t>
            </w:r>
            <w:r/>
          </w:p>
        </w:tc>
      </w:tr>
      <w:tr>
        <w:trPr>
          <w:trHeight w:val="90"/>
        </w:trPr>
        <w:tc>
          <w:tcPr>
            <w:tcW w:w="1173" w:type="dxa"/>
            <w:vAlign w:val="top"/>
            <w:textDirection w:val="lrTb"/>
            <w:noWrap w:val="false"/>
          </w:tcPr>
          <w:p>
            <w:pPr>
              <w:rPr>
                <w:rFonts w:ascii="宋体" w:hAnsi="宋体" w:eastAsia="宋体" w:cs="宋体"/>
                <w:color w:val="000000"/>
                <w:spacing w:val="-4"/>
                <w:sz w:val="24"/>
                <w:szCs w:val="24"/>
                <w:lang w:val="en-US" w:eastAsia="en-US" w:bidi="ar-SA"/>
              </w:rPr>
            </w:pPr>
            <w:r>
              <w:rPr>
                <w:rFonts w:ascii="宋体" w:hAnsi="宋体" w:eastAsia="宋体" w:cs="宋体"/>
                <w:color w:val="000000"/>
                <w:spacing w:val="-3"/>
                <w:sz w:val="24"/>
                <w:szCs w:val="24"/>
                <w:lang w:val="en-US" w:eastAsia="en-US" w:bidi="ar-SA"/>
              </w:rPr>
              <w:t xml:space="preserve">41.</w:t>
            </w:r>
            <w:r/>
          </w:p>
        </w:tc>
        <w:tc>
          <w:tcPr>
            <w:tcW w:w="7219" w:type="dxa"/>
            <w:vAlign w:val="top"/>
            <w:textDirection w:val="lrTb"/>
            <w:noWrap w:val="false"/>
          </w:tcPr>
          <w:p>
            <w:pPr>
              <w:ind w:left="112" w:right="106" w:firstLine="30"/>
              <w:jc w:val="left"/>
              <w:spacing w:before="151" w:line="338"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投标人对政府采购活动事项有疑问的，向采购代理机构提出询</w:t>
            </w:r>
            <w:r>
              <w:rPr>
                <w:rFonts w:ascii="宋体" w:hAnsi="宋体" w:eastAsia="宋体" w:cs="宋体"/>
                <w:color w:val="000000"/>
                <w:sz w:val="24"/>
                <w:szCs w:val="24"/>
                <w:lang w:val="en-US" w:eastAsia="en-US" w:bidi="ar-SA"/>
              </w:rPr>
              <w:t xml:space="preserve">问；</w:t>
            </w:r>
            <w:r>
              <w:rPr>
                <w:rFonts w:ascii="宋体" w:hAnsi="宋体" w:eastAsia="宋体" w:cs="宋体"/>
                <w:color w:val="000000"/>
                <w:spacing w:val="1"/>
                <w:sz w:val="24"/>
                <w:szCs w:val="24"/>
                <w:lang w:val="en-US" w:eastAsia="en-US" w:bidi="ar-SA"/>
              </w:rPr>
              <w:t xml:space="preserve">投标人认为采购文件、采购过程和中标、中标结果使自己的权益受到损害的，可以在知道或者应知其权益受到损害之日起七个工作日</w:t>
            </w:r>
            <w:r>
              <w:rPr>
                <w:rFonts w:ascii="宋体" w:hAnsi="宋体" w:eastAsia="宋体" w:cs="宋体"/>
                <w:color w:val="000000"/>
                <w:sz w:val="24"/>
                <w:szCs w:val="24"/>
                <w:lang w:val="en-US" w:eastAsia="en-US" w:bidi="ar-SA"/>
              </w:rPr>
              <w:t xml:space="preserve">内，以书面形式向采购代理机构提出质疑。询问和质疑由采购代理</w:t>
            </w:r>
            <w:r>
              <w:rPr>
                <w:rFonts w:ascii="宋体" w:hAnsi="宋体" w:eastAsia="宋体" w:cs="宋体"/>
                <w:color w:val="000000"/>
                <w:spacing w:val="-2"/>
                <w:sz w:val="24"/>
                <w:szCs w:val="24"/>
                <w:lang w:val="en-US" w:eastAsia="en-US" w:bidi="ar-SA"/>
              </w:rPr>
              <w:t xml:space="preserve">机构依法处理。</w:t>
            </w:r>
            <w:r/>
          </w:p>
          <w:p>
            <w:pPr>
              <w:ind w:left="114"/>
              <w:jc w:val="left"/>
              <w:spacing w:line="219" w:lineRule="auto"/>
              <w:rPr>
                <w:rFonts w:hint="eastAsia" w:ascii="宋体" w:hAnsi="宋体" w:eastAsia="宋体" w:cs="宋体"/>
                <w:color w:val="000000"/>
                <w:sz w:val="24"/>
                <w:szCs w:val="24"/>
                <w:lang w:val="en-US" w:eastAsia="zh-CN" w:bidi="ar-SA"/>
              </w:rPr>
            </w:pPr>
            <w:r>
              <w:rPr>
                <w:rFonts w:ascii="宋体" w:hAnsi="宋体" w:eastAsia="宋体" w:cs="宋体"/>
                <w:color w:val="000000"/>
                <w:spacing w:val="-2"/>
                <w:sz w:val="24"/>
                <w:szCs w:val="24"/>
                <w:lang w:val="en-US" w:eastAsia="en-US" w:bidi="ar-SA"/>
              </w:rPr>
              <w:t xml:space="preserve">质疑接收人：</w:t>
            </w:r>
            <w:r>
              <w:rPr>
                <w:rFonts w:hint="eastAsia" w:ascii="宋体" w:hAnsi="宋体" w:eastAsia="宋体" w:cs="宋体"/>
                <w:color w:val="000000"/>
                <w:spacing w:val="-2"/>
                <w:sz w:val="24"/>
                <w:szCs w:val="24"/>
                <w:lang w:val="en-US" w:eastAsia="zh-CN" w:bidi="ar-SA"/>
              </w:rPr>
              <w:t xml:space="preserve">马展鹏</w:t>
            </w:r>
            <w:r/>
          </w:p>
          <w:p>
            <w:pPr>
              <w:ind w:left="114"/>
              <w:jc w:val="left"/>
              <w:spacing w:before="157" w:line="221" w:lineRule="auto"/>
              <w:rPr>
                <w:rFonts w:hint="eastAsia" w:ascii="宋体" w:hAnsi="宋体" w:eastAsia="宋体" w:cs="宋体"/>
                <w:color w:val="000000"/>
                <w:sz w:val="24"/>
                <w:szCs w:val="24"/>
                <w:lang w:val="en-US" w:eastAsia="zh-CN" w:bidi="ar-SA"/>
              </w:rPr>
            </w:pPr>
            <w:r>
              <w:rPr>
                <w:rFonts w:ascii="宋体" w:hAnsi="宋体" w:eastAsia="宋体" w:cs="宋体"/>
                <w:color w:val="000000"/>
                <w:spacing w:val="-1"/>
                <w:sz w:val="24"/>
                <w:szCs w:val="24"/>
                <w:lang w:val="en-US" w:eastAsia="en-US" w:bidi="ar-SA"/>
              </w:rPr>
              <w:t xml:space="preserve">联系电话：</w:t>
            </w:r>
            <w:r>
              <w:rPr>
                <w:rFonts w:hint="eastAsia" w:ascii="宋体" w:hAnsi="宋体" w:eastAsia="宋体" w:cs="宋体"/>
                <w:color w:val="000000"/>
                <w:spacing w:val="-1"/>
                <w:sz w:val="24"/>
                <w:szCs w:val="24"/>
                <w:lang w:val="en-US" w:eastAsia="zh-CN" w:bidi="ar-SA"/>
              </w:rPr>
              <w:t xml:space="preserve">13225272323</w:t>
            </w:r>
            <w:r/>
          </w:p>
          <w:p>
            <w:pPr>
              <w:pStyle w:val="1738"/>
              <w:ind w:left="0" w:firstLine="0"/>
              <w:jc w:val="both"/>
              <w:rPr>
                <w:rFonts w:ascii="宋体" w:hAnsi="宋体" w:eastAsia="宋体" w:cs="宋体"/>
                <w:color w:val="000000"/>
                <w:spacing w:val="10"/>
                <w:sz w:val="24"/>
                <w:szCs w:val="24"/>
                <w:lang w:val="en-US" w:eastAsia="en-US" w:bidi="ar-SA"/>
              </w:rPr>
            </w:pPr>
            <w:r>
              <w:rPr>
                <w:rFonts w:ascii="宋体" w:hAnsi="宋体" w:eastAsia="宋体" w:cs="宋体"/>
                <w:color w:val="000000"/>
                <w:spacing w:val="-3"/>
                <w:sz w:val="24"/>
                <w:szCs w:val="24"/>
                <w:lang w:val="en-US" w:eastAsia="en-US" w:bidi="ar-SA"/>
              </w:rPr>
              <w:t xml:space="preserve">地址：</w:t>
            </w:r>
            <w:r>
              <w:rPr>
                <w:rFonts w:hint="eastAsia" w:ascii="宋体" w:hAnsi="宋体" w:eastAsia="宋体" w:cs="宋体"/>
                <w:color w:val="000000"/>
                <w:spacing w:val="-3"/>
                <w:sz w:val="24"/>
                <w:szCs w:val="24"/>
                <w:lang w:val="en-US" w:eastAsia="zh-CN" w:bidi="ar-SA"/>
              </w:rPr>
              <w:t xml:space="preserve">新沂市北沟街道万恒东一号西门北嘉德咨询</w:t>
            </w:r>
            <w:r/>
          </w:p>
        </w:tc>
      </w:tr>
      <w:tr>
        <w:trPr>
          <w:trHeight w:val="90"/>
        </w:trPr>
        <w:tc>
          <w:tcPr>
            <w:tcW w:w="1173" w:type="dxa"/>
            <w:vAlign w:val="top"/>
            <w:textDirection w:val="lrTb"/>
            <w:noWrap w:val="false"/>
          </w:tcPr>
          <w:p>
            <w:pPr>
              <w:jc w:val="left"/>
              <w:spacing w:before="151" w:line="219" w:lineRule="auto"/>
              <w:rPr>
                <w:rFonts w:ascii="宋体" w:hAnsi="宋体" w:eastAsia="宋体" w:cs="宋体"/>
                <w:color w:val="000000"/>
                <w:spacing w:val="-4"/>
                <w:sz w:val="24"/>
                <w:szCs w:val="24"/>
                <w:lang w:val="en-US" w:eastAsia="en-US" w:bidi="ar-SA"/>
              </w:rPr>
            </w:pPr>
            <w:r>
              <w:rPr>
                <w:rFonts w:ascii="宋体" w:hAnsi="宋体" w:eastAsia="宋体" w:cs="宋体"/>
                <w:b/>
                <w:bCs/>
                <w:color w:val="000000"/>
                <w:spacing w:val="-17"/>
                <w:sz w:val="24"/>
                <w:szCs w:val="24"/>
                <w:lang w:val="en-US" w:eastAsia="en-US" w:bidi="ar-SA"/>
              </w:rPr>
              <w:t xml:space="preserve">附加</w:t>
            </w:r>
            <w:r>
              <w:rPr>
                <w:rFonts w:ascii="宋体" w:hAnsi="宋体" w:eastAsia="宋体" w:cs="宋体"/>
                <w:b/>
                <w:bCs/>
                <w:color w:val="000000"/>
                <w:spacing w:val="-9"/>
                <w:sz w:val="24"/>
                <w:szCs w:val="24"/>
                <w:lang w:val="en-US" w:eastAsia="en-US" w:bidi="ar-SA"/>
              </w:rPr>
              <w:t xml:space="preserve">说明</w:t>
            </w:r>
            <w:r/>
          </w:p>
        </w:tc>
        <w:tc>
          <w:tcPr>
            <w:tcW w:w="7219" w:type="dxa"/>
            <w:vAlign w:val="top"/>
            <w:textDirection w:val="lrTb"/>
            <w:noWrap w:val="false"/>
          </w:tcPr>
          <w:p>
            <w:pPr>
              <w:pStyle w:val="1738"/>
              <w:ind w:left="0" w:firstLine="0"/>
              <w:jc w:val="left"/>
              <w:rPr>
                <w:rFonts w:ascii="宋体" w:hAnsi="宋体" w:eastAsia="宋体" w:cs="宋体"/>
                <w:color w:val="000000"/>
                <w:spacing w:val="10"/>
                <w:sz w:val="24"/>
                <w:szCs w:val="24"/>
                <w:lang w:val="en-US" w:eastAsia="en-US" w:bidi="ar-SA"/>
              </w:rPr>
            </w:pPr>
            <w:r>
              <w:rPr>
                <w:rFonts w:ascii="宋体" w:hAnsi="宋体" w:eastAsia="宋体" w:cs="宋体"/>
                <w:color w:val="000000"/>
                <w:sz w:val="24"/>
                <w:szCs w:val="24"/>
                <w:lang w:val="en-US" w:eastAsia="en-US" w:bidi="ar-SA"/>
              </w:rPr>
              <w:t xml:space="preserve">中标人在收到中标通知书时，须向采购代理机构</w:t>
            </w:r>
            <w:r>
              <w:rPr>
                <w:rFonts w:ascii="宋体" w:hAnsi="宋体" w:eastAsia="宋体" w:cs="宋体"/>
                <w:color w:val="000000"/>
                <w:spacing w:val="-1"/>
                <w:sz w:val="24"/>
                <w:szCs w:val="24"/>
                <w:lang w:val="en-US" w:eastAsia="en-US" w:bidi="ar-SA"/>
              </w:rPr>
              <w:t xml:space="preserve">提交</w:t>
            </w:r>
            <w:r>
              <w:rPr>
                <w:rFonts w:ascii="宋体" w:hAnsi="宋体" w:eastAsia="宋体" w:cs="宋体"/>
                <w:b/>
                <w:bCs/>
                <w:color w:val="000000"/>
                <w:spacing w:val="-1"/>
                <w:sz w:val="24"/>
                <w:szCs w:val="24"/>
                <w:lang w:val="en-US" w:eastAsia="en-US" w:bidi="ar-SA"/>
              </w:rPr>
              <w:t xml:space="preserve">投标文件纸质</w:t>
            </w:r>
            <w:r>
              <w:rPr>
                <w:rFonts w:ascii="宋体" w:hAnsi="宋体" w:eastAsia="宋体" w:cs="宋体"/>
                <w:b/>
                <w:bCs/>
                <w:color w:val="000000"/>
                <w:spacing w:val="-6"/>
                <w:sz w:val="24"/>
                <w:szCs w:val="24"/>
                <w:lang w:val="en-US" w:eastAsia="en-US" w:bidi="ar-SA"/>
              </w:rPr>
              <w:t xml:space="preserve">版三份（1</w:t>
            </w:r>
            <w:r>
              <w:rPr>
                <w:rFonts w:ascii="宋体" w:hAnsi="宋体" w:eastAsia="宋体" w:cs="宋体"/>
                <w:color w:val="000000"/>
                <w:spacing w:val="-40"/>
                <w:sz w:val="24"/>
                <w:szCs w:val="24"/>
                <w:lang w:val="en-US" w:eastAsia="en-US" w:bidi="ar-SA"/>
              </w:rPr>
              <w:t xml:space="preserve"> </w:t>
            </w:r>
            <w:r>
              <w:rPr>
                <w:rFonts w:ascii="宋体" w:hAnsi="宋体" w:eastAsia="宋体" w:cs="宋体"/>
                <w:b/>
                <w:bCs/>
                <w:color w:val="000000"/>
                <w:spacing w:val="-6"/>
                <w:sz w:val="24"/>
                <w:szCs w:val="24"/>
                <w:lang w:val="en-US" w:eastAsia="en-US" w:bidi="ar-SA"/>
              </w:rPr>
              <w:t xml:space="preserve">正，2</w:t>
            </w:r>
            <w:r>
              <w:rPr>
                <w:rFonts w:ascii="宋体" w:hAnsi="宋体" w:eastAsia="宋体" w:cs="宋体"/>
                <w:color w:val="000000"/>
                <w:spacing w:val="-44"/>
                <w:sz w:val="24"/>
                <w:szCs w:val="24"/>
                <w:lang w:val="en-US" w:eastAsia="en-US" w:bidi="ar-SA"/>
              </w:rPr>
              <w:t xml:space="preserve"> </w:t>
            </w:r>
            <w:r>
              <w:rPr>
                <w:rFonts w:ascii="宋体" w:hAnsi="宋体" w:eastAsia="宋体" w:cs="宋体"/>
                <w:b/>
                <w:bCs/>
                <w:color w:val="000000"/>
                <w:spacing w:val="-6"/>
                <w:sz w:val="24"/>
                <w:szCs w:val="24"/>
                <w:lang w:val="en-US" w:eastAsia="en-US" w:bidi="ar-SA"/>
              </w:rPr>
              <w:t xml:space="preserve">副）</w:t>
            </w:r>
            <w:r>
              <w:rPr>
                <w:rFonts w:ascii="宋体" w:hAnsi="宋体" w:eastAsia="宋体" w:cs="宋体"/>
                <w:color w:val="000000"/>
                <w:spacing w:val="-6"/>
                <w:sz w:val="24"/>
                <w:szCs w:val="24"/>
                <w:lang w:val="en-US" w:eastAsia="en-US" w:bidi="ar-SA"/>
              </w:rPr>
              <w:t xml:space="preserve">。</w:t>
            </w:r>
            <w:r/>
          </w:p>
        </w:tc>
      </w:tr>
    </w:tbl>
    <w:p>
      <w:pPr>
        <w:spacing w:line="91" w:lineRule="auto"/>
        <w:rPr>
          <w:rFonts w:ascii="Arial"/>
          <w:sz w:val="2"/>
        </w:rPr>
      </w:pPr>
      <w:r>
        <w:rPr>
          <w:rFonts w:ascii="Arial"/>
          <w:sz w:val="2"/>
        </w:rPr>
      </w:r>
      <w:r/>
    </w:p>
    <w:p>
      <w:pPr>
        <w:spacing w:line="91" w:lineRule="auto"/>
        <w:rPr>
          <w:rFonts w:ascii="Arial"/>
          <w:sz w:val="2"/>
        </w:rPr>
      </w:pPr>
      <w:r>
        <w:rPr>
          <w:rFonts w:ascii="Arial"/>
          <w:sz w:val="2"/>
        </w:rPr>
      </w:r>
      <w:r/>
    </w:p>
    <w:p>
      <w:pPr>
        <w:rPr>
          <w:rFonts w:ascii="Arial"/>
          <w:sz w:val="21"/>
        </w:rPr>
      </w:pPr>
      <w:r>
        <w:rPr>
          <w:rFonts w:ascii="Arial"/>
          <w:sz w:val="21"/>
        </w:rPr>
      </w:r>
      <w:r/>
    </w:p>
    <w:p>
      <w:pPr>
        <w:rPr>
          <w:rFonts w:ascii="Arial" w:hAnsi="Arial" w:eastAsia="Arial" w:cs="Arial"/>
          <w:sz w:val="21"/>
          <w:szCs w:val="21"/>
        </w:rPr>
        <w:sectPr>
          <w:footerReference w:type="default" r:id="rId24"/>
          <w:footnotePr/>
          <w:endnotePr/>
          <w:type w:val="nextPage"/>
          <w:pgSz w:w="11906" w:h="16839" w:orient="portrait"/>
          <w:pgMar w:top="1431" w:right="1591" w:bottom="1151" w:left="1785" w:header="0" w:footer="989" w:gutter="0"/>
          <w:cols w:num="1" w:sep="0" w:space="720" w:equalWidth="1"/>
          <w:docGrid w:linePitch="360"/>
        </w:sectPr>
      </w:pPr>
      <w:r>
        <w:rPr>
          <w:rFonts w:ascii="Arial" w:hAnsi="Arial" w:eastAsia="Arial" w:cs="Arial"/>
          <w:sz w:val="21"/>
          <w:szCs w:val="21"/>
        </w:rPr>
      </w:r>
      <w:r/>
    </w:p>
    <w:p>
      <w:pPr>
        <w:pStyle w:val="1739"/>
        <w:ind w:left="51"/>
        <w:spacing w:before="63" w:line="224" w:lineRule="auto"/>
      </w:pPr>
      <w:r>
        <w:rPr>
          <w:spacing w:val="-10"/>
        </w:rPr>
        <w:t xml:space="preserve">附件：</w:t>
      </w:r>
      <w:bookmarkStart w:id="3" w:name="bookmark10"/>
      <w:r/>
      <w:bookmarkEnd w:id="3"/>
      <w:r>
        <w:rPr>
          <w:rFonts w:hint="eastAsia" w:ascii="宋体" w:hAnsi="宋体" w:eastAsia="宋体" w:cs="宋体"/>
          <w:b/>
          <w:color w:val="auto"/>
          <w:sz w:val="30"/>
          <w:highlight w:val="none"/>
        </w:rPr>
        <w:t xml:space="preserve">招标代理服务收费标准</w:t>
      </w:r>
      <w:r>
        <w:rPr>
          <w:rFonts w:hint="eastAsia" w:ascii="宋体" w:hAnsi="宋体" w:eastAsia="宋体" w:cs="宋体"/>
          <w:color w:val="000000"/>
          <w:sz w:val="28"/>
          <w:szCs w:val="28"/>
          <w:lang w:val="en-US" w:eastAsia="zh-CN" w:bidi="ar-SA"/>
        </w:rPr>
      </w:r>
      <w:r/>
    </w:p>
    <w:tbl>
      <w:tblPr>
        <w:tblStyle w:val="1_2286"/>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rPr>
                <w:rFonts w:ascii="宋体" w:hAnsi="宋体" w:cs="宋体"/>
                <w:color w:val="000000"/>
                <w:szCs w:val="24"/>
              </w:rPr>
            </w:pPr>
            <w:r>
              <w:rPr>
                <w:rFonts w:hint="eastAsia" w:ascii="宋体" w:hAnsi="宋体" w:cs="宋体"/>
                <w:b/>
                <w:bCs/>
                <w:color w:val="000000" w:themeColor="text1"/>
                <w:sz w:val="24"/>
                <w14:textFill>
                  <w14:solidFill>
                    <w14:schemeClr w14:val="tx1"/>
                  </w14:solidFill>
                </w14:textFill>
              </w:rPr>
              <w:t xml:space="preserve">中标或者成交金额</w:t>
            </w:r>
            <w:r>
              <w:rPr>
                <w:rFonts w:ascii="宋体" w:hAnsi="宋体" w:cs="宋体"/>
                <w:b/>
                <w:bCs/>
                <w:color w:val="000000" w:themeColor="text1"/>
                <w:sz w:val="24"/>
                <w14:textFill>
                  <w14:solidFill>
                    <w14:schemeClr w14:val="tx1"/>
                  </w14:solidFill>
                </w14:textFill>
              </w:rPr>
            </w:r>
            <w:r/>
          </w:p>
        </w:tc>
        <w:tc>
          <w:tcPr>
            <w:tcW w:w="2569" w:type="dxa"/>
            <w:vAlign w:val="center"/>
            <w:textDirection w:val="lrTb"/>
            <w:noWrap w:val="false"/>
          </w:tcPr>
          <w:p>
            <w:pPr>
              <w:jc w:val="center"/>
              <w:rPr>
                <w:rFonts w:ascii="宋体" w:hAnsi="宋体" w:cs="宋体"/>
                <w:color w:val="000000"/>
                <w:szCs w:val="24"/>
              </w:rPr>
            </w:pPr>
            <w:r>
              <w:rPr>
                <w:rFonts w:hint="eastAsia" w:ascii="宋体" w:hAnsi="宋体" w:cs="宋体"/>
                <w:b/>
                <w:bCs/>
                <w:color w:val="000000" w:themeColor="text1"/>
                <w:sz w:val="24"/>
                <w14:textFill>
                  <w14:solidFill>
                    <w14:schemeClr w14:val="tx1"/>
                  </w14:solidFill>
                </w14:textFill>
              </w:rPr>
              <w:t xml:space="preserve">费率</w:t>
            </w:r>
            <w:r>
              <w:rPr>
                <w:rFonts w:ascii="宋体" w:hAnsi="宋体" w:cs="宋体"/>
                <w:b/>
                <w:bCs/>
                <w:color w:val="000000" w:themeColor="text1"/>
                <w:sz w:val="24"/>
                <w14:textFill>
                  <w14:solidFill>
                    <w14:schemeClr w14:val="tx1"/>
                  </w14:solidFill>
                </w14:textFill>
              </w:rPr>
            </w:r>
            <w:r/>
          </w:p>
        </w:tc>
      </w:tr>
      <w:tr>
        <w:trPr>
          <w:jc w:val="center"/>
          <w:trHeight w:val="475"/>
        </w:trPr>
        <w:tc>
          <w:tcPr>
            <w:tcW w:w="6790" w:type="dxa"/>
            <w:vAlign w:val="center"/>
            <w:textDirection w:val="lrTb"/>
            <w:noWrap w:val="false"/>
          </w:tcPr>
          <w:p>
            <w:pPr>
              <w:jc w:val="center"/>
              <w:rPr>
                <w:rFonts w:ascii="宋体" w:hAnsi="宋体" w:cs="宋体"/>
                <w:color w:val="000000"/>
                <w:szCs w:val="24"/>
              </w:rPr>
            </w:pPr>
            <w:r>
              <w:rPr>
                <w:rFonts w:hint="eastAsia" w:ascii="宋体" w:hAnsi="宋体" w:cs="宋体"/>
                <w:color w:val="000000" w:themeColor="text1"/>
                <w:sz w:val="24"/>
                <w14:textFill>
                  <w14:solidFill>
                    <w14:schemeClr w14:val="tx1"/>
                  </w14:solidFill>
                </w14:textFill>
              </w:rPr>
              <w:t xml:space="preserve">最低收费金额（每个委托项目）</w:t>
            </w:r>
            <w:r>
              <w:rPr>
                <w:rFonts w:ascii="宋体" w:hAnsi="宋体" w:cs="宋体"/>
                <w:color w:val="000000" w:themeColor="text1"/>
                <w:sz w:val="24"/>
                <w14:textFill>
                  <w14:solidFill>
                    <w14:schemeClr w14:val="tx1"/>
                  </w14:solidFill>
                </w14:textFill>
              </w:rPr>
            </w:r>
            <w:r/>
          </w:p>
        </w:tc>
        <w:tc>
          <w:tcPr>
            <w:tcW w:w="2569" w:type="dxa"/>
            <w:vAlign w:val="center"/>
            <w:textDirection w:val="lrTb"/>
            <w:noWrap w:val="false"/>
          </w:tcPr>
          <w:p>
            <w:pPr>
              <w:jc w:val="center"/>
              <w:rPr>
                <w:rFonts w:ascii="宋体" w:hAnsi="宋体" w:cs="宋体"/>
                <w:color w:val="000000"/>
                <w:szCs w:val="24"/>
              </w:rPr>
            </w:pPr>
            <w:r>
              <w:rPr>
                <w:rFonts w:hint="eastAsia" w:ascii="宋体" w:hAnsi="宋体" w:cs="宋体"/>
                <w:color w:val="000000" w:themeColor="text1"/>
                <w:sz w:val="24"/>
                <w14:textFill>
                  <w14:solidFill>
                    <w14:schemeClr w14:val="tx1"/>
                  </w14:solidFill>
                </w14:textFill>
              </w:rPr>
              <w:t xml:space="preserve">5000元</w:t>
            </w:r>
            <w:r>
              <w:rPr>
                <w:rFonts w:ascii="宋体" w:hAnsi="宋体" w:cs="宋体"/>
                <w:color w:val="000000" w:themeColor="text1"/>
                <w:sz w:val="24"/>
                <w14:textFill>
                  <w14:solidFill>
                    <w14:schemeClr w14:val="tx1"/>
                  </w14:solidFill>
                </w14:textFill>
              </w:rPr>
            </w:r>
            <w:r/>
          </w:p>
        </w:tc>
      </w:tr>
      <w:tr>
        <w:trPr>
          <w:jc w:val="center"/>
          <w:trHeight w:val="475"/>
        </w:trPr>
        <w:tc>
          <w:tcPr>
            <w:tcW w:w="6790" w:type="dxa"/>
            <w:vAlign w:val="center"/>
            <w:textDirection w:val="lrTb"/>
            <w:noWrap w:val="false"/>
          </w:tcPr>
          <w:p>
            <w:pPr>
              <w:jc w:val="center"/>
              <w:rPr>
                <w:rFonts w:ascii="宋体" w:hAnsi="宋体" w:cs="宋体"/>
                <w:color w:val="000000"/>
                <w:szCs w:val="24"/>
              </w:rPr>
            </w:pPr>
            <w:r>
              <w:rPr>
                <w:rFonts w:hint="eastAsia" w:ascii="宋体" w:hAnsi="宋体" w:cs="宋体"/>
                <w:color w:val="000000" w:themeColor="text1"/>
                <w:sz w:val="24"/>
                <w14:textFill>
                  <w14:solidFill>
                    <w14:schemeClr w14:val="tx1"/>
                  </w14:solidFill>
                </w14:textFill>
              </w:rPr>
              <w:t xml:space="preserve">50万元以下（含50万元）</w:t>
            </w:r>
            <w:r>
              <w:rPr>
                <w:rFonts w:ascii="宋体" w:hAnsi="宋体" w:cs="宋体"/>
                <w:color w:val="000000" w:themeColor="text1"/>
                <w:sz w:val="24"/>
                <w14:textFill>
                  <w14:solidFill>
                    <w14:schemeClr w14:val="tx1"/>
                  </w14:solidFill>
                </w14:textFill>
              </w:rPr>
            </w:r>
            <w:r/>
          </w:p>
        </w:tc>
        <w:tc>
          <w:tcPr>
            <w:tcW w:w="2569" w:type="dxa"/>
            <w:vAlign w:val="center"/>
            <w:textDirection w:val="lrTb"/>
            <w:noWrap w:val="false"/>
          </w:tcPr>
          <w:p>
            <w:pPr>
              <w:jc w:val="center"/>
              <w:rPr>
                <w:rFonts w:ascii="宋体" w:hAnsi="宋体" w:cs="宋体"/>
                <w:color w:val="000000"/>
                <w:szCs w:val="24"/>
              </w:rPr>
            </w:pPr>
            <w:r>
              <w:rPr>
                <w:rFonts w:hint="eastAsia" w:ascii="宋体" w:hAnsi="宋体" w:cs="宋体"/>
                <w:color w:val="000000" w:themeColor="text1"/>
                <w:sz w:val="24"/>
                <w14:textFill>
                  <w14:solidFill>
                    <w14:schemeClr w14:val="tx1"/>
                  </w14:solidFill>
                </w14:textFill>
              </w:rPr>
              <w:t xml:space="preserve">1.6%</w:t>
            </w:r>
            <w:r>
              <w:rPr>
                <w:rFonts w:ascii="宋体" w:hAnsi="宋体" w:cs="宋体"/>
                <w:color w:val="000000" w:themeColor="text1"/>
                <w:sz w:val="24"/>
                <w14:textFill>
                  <w14:solidFill>
                    <w14:schemeClr w14:val="tx1"/>
                  </w14:solidFill>
                </w14:textFill>
              </w:rPr>
            </w:r>
            <w:r/>
          </w:p>
        </w:tc>
      </w:tr>
      <w:tr>
        <w:trPr>
          <w:jc w:val="center"/>
          <w:trHeight w:val="475"/>
        </w:trPr>
        <w:tc>
          <w:tcPr>
            <w:tcW w:w="6790" w:type="dxa"/>
            <w:vAlign w:val="center"/>
            <w:textDirection w:val="lrTb"/>
            <w:noWrap w:val="false"/>
          </w:tcPr>
          <w:p>
            <w:pPr>
              <w:jc w:val="center"/>
              <w:rPr>
                <w:rFonts w:ascii="宋体" w:hAnsi="宋体" w:cs="宋体"/>
                <w:color w:val="000000"/>
                <w:szCs w:val="24"/>
              </w:rPr>
            </w:pPr>
            <w:r>
              <w:rPr>
                <w:rFonts w:hint="eastAsia" w:ascii="宋体" w:hAnsi="宋体" w:cs="宋体"/>
                <w:color w:val="000000" w:themeColor="text1"/>
                <w:sz w:val="24"/>
                <w14:textFill>
                  <w14:solidFill>
                    <w14:schemeClr w14:val="tx1"/>
                  </w14:solidFill>
                </w14:textFill>
              </w:rPr>
              <w:t xml:space="preserve">50-400万元（含400万元）</w:t>
            </w:r>
            <w:r>
              <w:rPr>
                <w:rFonts w:ascii="宋体" w:hAnsi="宋体" w:cs="宋体"/>
                <w:color w:val="000000" w:themeColor="text1"/>
                <w:sz w:val="24"/>
                <w14:textFill>
                  <w14:solidFill>
                    <w14:schemeClr w14:val="tx1"/>
                  </w14:solidFill>
                </w14:textFill>
              </w:rPr>
            </w:r>
            <w:r/>
          </w:p>
        </w:tc>
        <w:tc>
          <w:tcPr>
            <w:tcW w:w="2569" w:type="dxa"/>
            <w:vAlign w:val="center"/>
            <w:textDirection w:val="lrTb"/>
            <w:noWrap w:val="false"/>
          </w:tcPr>
          <w:p>
            <w:pPr>
              <w:jc w:val="center"/>
              <w:rPr>
                <w:rFonts w:ascii="宋体" w:hAnsi="宋体" w:cs="宋体"/>
                <w:color w:val="000000"/>
                <w:szCs w:val="24"/>
              </w:rPr>
            </w:pPr>
            <w:r>
              <w:rPr>
                <w:rFonts w:hint="eastAsia" w:ascii="宋体" w:hAnsi="宋体" w:cs="宋体"/>
                <w:color w:val="000000" w:themeColor="text1"/>
                <w:sz w:val="24"/>
                <w14:textFill>
                  <w14:solidFill>
                    <w14:schemeClr w14:val="tx1"/>
                  </w14:solidFill>
                </w14:textFill>
              </w:rPr>
              <w:t xml:space="preserve">1.5%</w:t>
            </w:r>
            <w:r>
              <w:rPr>
                <w:rFonts w:ascii="宋体" w:hAnsi="宋体" w:cs="宋体"/>
                <w:color w:val="000000" w:themeColor="text1"/>
                <w:sz w:val="24"/>
                <w14:textFill>
                  <w14:solidFill>
                    <w14:schemeClr w14:val="tx1"/>
                  </w14:solidFill>
                </w14:textFill>
              </w:rPr>
            </w:r>
            <w:r/>
          </w:p>
        </w:tc>
      </w:tr>
      <w:tr>
        <w:trPr>
          <w:jc w:val="center"/>
          <w:trHeight w:val="475"/>
        </w:trPr>
        <w:tc>
          <w:tcPr>
            <w:tcW w:w="6790" w:type="dxa"/>
            <w:vAlign w:val="center"/>
            <w:textDirection w:val="lrTb"/>
            <w:noWrap w:val="false"/>
          </w:tcPr>
          <w:p>
            <w:pPr>
              <w:jc w:val="center"/>
              <w:rPr>
                <w:rFonts w:ascii="宋体" w:hAnsi="宋体" w:cs="宋体"/>
                <w:color w:val="000000"/>
                <w:szCs w:val="24"/>
              </w:rPr>
            </w:pPr>
            <w:r>
              <w:rPr>
                <w:rFonts w:hint="eastAsia" w:ascii="宋体" w:hAnsi="宋体" w:cs="宋体"/>
                <w:color w:val="000000" w:themeColor="text1"/>
                <w:sz w:val="24"/>
                <w14:textFill>
                  <w14:solidFill>
                    <w14:schemeClr w14:val="tx1"/>
                  </w14:solidFill>
                </w14:textFill>
              </w:rPr>
              <w:t xml:space="preserve">400-1000万元（含1000万元）</w:t>
            </w:r>
            <w:r>
              <w:rPr>
                <w:rFonts w:ascii="宋体" w:hAnsi="宋体" w:cs="宋体"/>
                <w:color w:val="000000" w:themeColor="text1"/>
                <w:sz w:val="24"/>
                <w14:textFill>
                  <w14:solidFill>
                    <w14:schemeClr w14:val="tx1"/>
                  </w14:solidFill>
                </w14:textFill>
              </w:rPr>
            </w:r>
            <w:r/>
          </w:p>
        </w:tc>
        <w:tc>
          <w:tcPr>
            <w:tcW w:w="2569" w:type="dxa"/>
            <w:vAlign w:val="center"/>
            <w:textDirection w:val="lrTb"/>
            <w:noWrap w:val="false"/>
          </w:tcPr>
          <w:p>
            <w:pPr>
              <w:jc w:val="center"/>
              <w:rPr>
                <w:rFonts w:ascii="宋体" w:hAnsi="宋体" w:cs="宋体"/>
                <w:color w:val="000000"/>
                <w:szCs w:val="24"/>
              </w:rPr>
            </w:pPr>
            <w:r>
              <w:rPr>
                <w:rFonts w:hint="eastAsia" w:ascii="宋体" w:hAnsi="宋体" w:cs="宋体"/>
                <w:color w:val="000000" w:themeColor="text1"/>
                <w:sz w:val="24"/>
                <w14:textFill>
                  <w14:solidFill>
                    <w14:schemeClr w14:val="tx1"/>
                  </w14:solidFill>
                </w14:textFill>
              </w:rPr>
              <w:t xml:space="preserve">1.1%</w:t>
            </w:r>
            <w:r>
              <w:rPr>
                <w:rFonts w:ascii="宋体" w:hAnsi="宋体" w:cs="宋体"/>
                <w:color w:val="000000" w:themeColor="text1"/>
                <w:sz w:val="24"/>
                <w14:textFill>
                  <w14:solidFill>
                    <w14:schemeClr w14:val="tx1"/>
                  </w14:solidFill>
                </w14:textFill>
              </w:rPr>
            </w:r>
            <w:r/>
          </w:p>
        </w:tc>
      </w:tr>
      <w:tr>
        <w:trPr>
          <w:jc w:val="center"/>
          <w:trHeight w:val="475"/>
        </w:trPr>
        <w:tc>
          <w:tcPr>
            <w:tcW w:w="6790" w:type="dxa"/>
            <w:vAlign w:val="center"/>
            <w:textDirection w:val="lrTb"/>
            <w:noWrap w:val="false"/>
          </w:tcPr>
          <w:p>
            <w:pPr>
              <w:jc w:val="center"/>
              <w:rPr>
                <w:rFonts w:ascii="宋体" w:hAnsi="宋体" w:cs="宋体"/>
                <w:color w:val="000000"/>
                <w:szCs w:val="24"/>
              </w:rPr>
            </w:pPr>
            <w:r>
              <w:rPr>
                <w:rFonts w:hint="eastAsia" w:ascii="宋体" w:hAnsi="宋体" w:cs="宋体"/>
                <w:color w:val="000000" w:themeColor="text1"/>
                <w:sz w:val="24"/>
                <w14:textFill>
                  <w14:solidFill>
                    <w14:schemeClr w14:val="tx1"/>
                  </w14:solidFill>
                </w14:textFill>
              </w:rPr>
              <w:t xml:space="preserve">1000-5000万元（含5000万元）</w:t>
            </w:r>
            <w:r>
              <w:rPr>
                <w:rFonts w:ascii="宋体" w:hAnsi="宋体" w:cs="宋体"/>
                <w:color w:val="000000" w:themeColor="text1"/>
                <w:sz w:val="24"/>
                <w14:textFill>
                  <w14:solidFill>
                    <w14:schemeClr w14:val="tx1"/>
                  </w14:solidFill>
                </w14:textFill>
              </w:rPr>
            </w:r>
            <w:r/>
          </w:p>
        </w:tc>
        <w:tc>
          <w:tcPr>
            <w:tcW w:w="2569" w:type="dxa"/>
            <w:vAlign w:val="center"/>
            <w:textDirection w:val="lrTb"/>
            <w:noWrap w:val="false"/>
          </w:tcPr>
          <w:p>
            <w:pPr>
              <w:jc w:val="center"/>
              <w:rPr>
                <w:rFonts w:ascii="宋体" w:hAnsi="宋体" w:cs="宋体"/>
                <w:color w:val="000000"/>
                <w:szCs w:val="24"/>
              </w:rPr>
            </w:pPr>
            <w:r>
              <w:rPr>
                <w:rFonts w:hint="eastAsia" w:ascii="宋体" w:hAnsi="宋体" w:cs="宋体"/>
                <w:color w:val="000000" w:themeColor="text1"/>
                <w:sz w:val="24"/>
                <w14:textFill>
                  <w14:solidFill>
                    <w14:schemeClr w14:val="tx1"/>
                  </w14:solidFill>
                </w14:textFill>
              </w:rPr>
              <w:t xml:space="preserve">0.8%</w:t>
            </w:r>
            <w:r>
              <w:rPr>
                <w:rFonts w:ascii="宋体" w:hAnsi="宋体" w:cs="宋体"/>
                <w:color w:val="000000" w:themeColor="text1"/>
                <w:sz w:val="24"/>
                <w14:textFill>
                  <w14:solidFill>
                    <w14:schemeClr w14:val="tx1"/>
                  </w14:solidFill>
                </w14:textFill>
              </w:rPr>
            </w:r>
            <w:r/>
          </w:p>
        </w:tc>
      </w:tr>
      <w:tr>
        <w:trPr>
          <w:jc w:val="center"/>
          <w:trHeight w:val="475"/>
        </w:trPr>
        <w:tc>
          <w:tcPr>
            <w:tcW w:w="6790" w:type="dxa"/>
            <w:vAlign w:val="center"/>
            <w:textDirection w:val="lrTb"/>
            <w:noWrap w:val="false"/>
          </w:tcPr>
          <w:p>
            <w:pPr>
              <w:jc w:val="center"/>
              <w:rPr>
                <w:rFonts w:ascii="宋体" w:hAnsi="宋体" w:cs="宋体"/>
                <w:color w:val="000000"/>
                <w:szCs w:val="24"/>
              </w:rPr>
            </w:pPr>
            <w:r>
              <w:rPr>
                <w:rFonts w:hint="eastAsia" w:ascii="宋体" w:hAnsi="宋体" w:cs="宋体"/>
                <w:color w:val="000000" w:themeColor="text1"/>
                <w:sz w:val="24"/>
                <w14:textFill>
                  <w14:solidFill>
                    <w14:schemeClr w14:val="tx1"/>
                  </w14:solidFill>
                </w14:textFill>
              </w:rPr>
              <w:t xml:space="preserve">5000-1亿元（含1亿元）</w:t>
            </w:r>
            <w:r>
              <w:rPr>
                <w:rFonts w:ascii="宋体" w:hAnsi="宋体" w:cs="宋体"/>
                <w:color w:val="000000" w:themeColor="text1"/>
                <w:sz w:val="24"/>
                <w14:textFill>
                  <w14:solidFill>
                    <w14:schemeClr w14:val="tx1"/>
                  </w14:solidFill>
                </w14:textFill>
              </w:rPr>
            </w:r>
            <w:r/>
          </w:p>
        </w:tc>
        <w:tc>
          <w:tcPr>
            <w:tcW w:w="2569" w:type="dxa"/>
            <w:vAlign w:val="center"/>
            <w:textDirection w:val="lrTb"/>
            <w:noWrap w:val="false"/>
          </w:tcPr>
          <w:p>
            <w:pPr>
              <w:jc w:val="center"/>
              <w:rPr>
                <w:rFonts w:ascii="宋体" w:hAnsi="宋体" w:cs="宋体"/>
                <w:color w:val="000000"/>
                <w:szCs w:val="24"/>
              </w:rPr>
            </w:pPr>
            <w:r>
              <w:rPr>
                <w:rFonts w:hint="eastAsia" w:ascii="宋体" w:hAnsi="宋体" w:cs="宋体"/>
                <w:color w:val="000000" w:themeColor="text1"/>
                <w:sz w:val="24"/>
                <w14:textFill>
                  <w14:solidFill>
                    <w14:schemeClr w14:val="tx1"/>
                  </w14:solidFill>
                </w14:textFill>
              </w:rPr>
              <w:t xml:space="preserve">0.25%</w:t>
            </w:r>
            <w:r>
              <w:rPr>
                <w:rFonts w:ascii="宋体" w:hAnsi="宋体" w:cs="宋体"/>
                <w:color w:val="000000" w:themeColor="text1"/>
                <w:sz w:val="24"/>
                <w14:textFill>
                  <w14:solidFill>
                    <w14:schemeClr w14:val="tx1"/>
                  </w14:solidFill>
                </w14:textFill>
              </w:rPr>
            </w:r>
            <w:r/>
          </w:p>
        </w:tc>
      </w:tr>
      <w:tr>
        <w:trPr>
          <w:jc w:val="center"/>
          <w:trHeight w:val="475"/>
        </w:trPr>
        <w:tc>
          <w:tcPr>
            <w:tcW w:w="6790" w:type="dxa"/>
            <w:vAlign w:val="center"/>
            <w:textDirection w:val="lrTb"/>
            <w:noWrap w:val="false"/>
          </w:tcPr>
          <w:p>
            <w:pPr>
              <w:jc w:val="center"/>
              <w:rPr>
                <w:rFonts w:ascii="宋体" w:hAnsi="宋体" w:cs="宋体"/>
                <w:color w:val="000000"/>
                <w:szCs w:val="24"/>
              </w:rPr>
            </w:pPr>
            <w:r>
              <w:rPr>
                <w:rFonts w:hint="eastAsia" w:ascii="宋体" w:hAnsi="宋体" w:cs="宋体"/>
                <w:color w:val="000000" w:themeColor="text1"/>
                <w:sz w:val="24"/>
                <w14:textFill>
                  <w14:solidFill>
                    <w14:schemeClr w14:val="tx1"/>
                  </w14:solidFill>
                </w14:textFill>
              </w:rPr>
              <w:t xml:space="preserve">1-10亿元（含10亿元）</w:t>
            </w:r>
            <w:r>
              <w:rPr>
                <w:rFonts w:ascii="宋体" w:hAnsi="宋体" w:cs="宋体"/>
                <w:color w:val="000000" w:themeColor="text1"/>
                <w:sz w:val="24"/>
                <w14:textFill>
                  <w14:solidFill>
                    <w14:schemeClr w14:val="tx1"/>
                  </w14:solidFill>
                </w14:textFill>
              </w:rPr>
            </w:r>
            <w:r/>
          </w:p>
        </w:tc>
        <w:tc>
          <w:tcPr>
            <w:tcW w:w="2569" w:type="dxa"/>
            <w:vAlign w:val="center"/>
            <w:textDirection w:val="lrTb"/>
            <w:noWrap w:val="false"/>
          </w:tcPr>
          <w:p>
            <w:pPr>
              <w:jc w:val="center"/>
              <w:rPr>
                <w:rFonts w:ascii="宋体" w:hAnsi="宋体" w:cs="宋体"/>
                <w:color w:val="000000"/>
                <w:szCs w:val="24"/>
              </w:rPr>
            </w:pPr>
            <w:r>
              <w:rPr>
                <w:rFonts w:hint="eastAsia" w:ascii="宋体" w:hAnsi="宋体" w:cs="宋体"/>
                <w:color w:val="000000" w:themeColor="text1"/>
                <w:sz w:val="24"/>
                <w14:textFill>
                  <w14:solidFill>
                    <w14:schemeClr w14:val="tx1"/>
                  </w14:solidFill>
                </w14:textFill>
              </w:rPr>
              <w:t xml:space="preserve">0.05%</w:t>
            </w:r>
            <w:r>
              <w:rPr>
                <w:rFonts w:ascii="宋体" w:hAnsi="宋体" w:cs="宋体"/>
                <w:color w:val="000000" w:themeColor="text1"/>
                <w:sz w:val="24"/>
                <w14:textFill>
                  <w14:solidFill>
                    <w14:schemeClr w14:val="tx1"/>
                  </w14:solidFill>
                </w14:textFill>
              </w:rPr>
            </w:r>
            <w:r/>
          </w:p>
        </w:tc>
      </w:tr>
      <w:tr>
        <w:trPr>
          <w:jc w:val="center"/>
          <w:trHeight w:val="475"/>
        </w:trPr>
        <w:tc>
          <w:tcPr>
            <w:tcW w:w="6790" w:type="dxa"/>
            <w:vAlign w:val="center"/>
            <w:textDirection w:val="lrTb"/>
            <w:noWrap w:val="false"/>
          </w:tcPr>
          <w:p>
            <w:pPr>
              <w:jc w:val="center"/>
              <w:rPr>
                <w:rFonts w:ascii="宋体" w:hAnsi="宋体" w:cs="宋体"/>
                <w:color w:val="000000"/>
                <w:szCs w:val="24"/>
              </w:rPr>
            </w:pPr>
            <w:r>
              <w:rPr>
                <w:rFonts w:hint="eastAsia" w:ascii="宋体" w:hAnsi="宋体" w:cs="宋体"/>
                <w:color w:val="000000" w:themeColor="text1"/>
                <w:sz w:val="24"/>
                <w14:textFill>
                  <w14:solidFill>
                    <w14:schemeClr w14:val="tx1"/>
                  </w14:solidFill>
                </w14:textFill>
              </w:rPr>
              <w:t xml:space="preserve">10-50亿元（含50亿元）</w:t>
            </w:r>
            <w:r>
              <w:rPr>
                <w:rFonts w:ascii="宋体" w:hAnsi="宋体" w:cs="宋体"/>
                <w:color w:val="000000" w:themeColor="text1"/>
                <w:sz w:val="24"/>
                <w14:textFill>
                  <w14:solidFill>
                    <w14:schemeClr w14:val="tx1"/>
                  </w14:solidFill>
                </w14:textFill>
              </w:rPr>
            </w:r>
            <w:r/>
          </w:p>
        </w:tc>
        <w:tc>
          <w:tcPr>
            <w:tcW w:w="2569" w:type="dxa"/>
            <w:vAlign w:val="center"/>
            <w:textDirection w:val="lrTb"/>
            <w:noWrap w:val="false"/>
          </w:tcPr>
          <w:p>
            <w:pPr>
              <w:jc w:val="center"/>
              <w:rPr>
                <w:rFonts w:ascii="宋体" w:hAnsi="宋体" w:cs="宋体"/>
                <w:color w:val="000000"/>
                <w:szCs w:val="24"/>
              </w:rPr>
            </w:pPr>
            <w:r>
              <w:rPr>
                <w:rFonts w:hint="eastAsia" w:ascii="宋体" w:hAnsi="宋体" w:cs="宋体"/>
                <w:color w:val="000000" w:themeColor="text1"/>
                <w:sz w:val="24"/>
                <w14:textFill>
                  <w14:solidFill>
                    <w14:schemeClr w14:val="tx1"/>
                  </w14:solidFill>
                </w14:textFill>
              </w:rPr>
              <w:t xml:space="preserve">0.01%</w:t>
            </w:r>
            <w:r>
              <w:rPr>
                <w:rFonts w:ascii="宋体" w:hAnsi="宋体" w:cs="宋体"/>
                <w:color w:val="000000" w:themeColor="text1"/>
                <w:sz w:val="24"/>
                <w14:textFill>
                  <w14:solidFill>
                    <w14:schemeClr w14:val="tx1"/>
                  </w14:solidFill>
                </w14:textFill>
              </w:rPr>
            </w:r>
            <w:r/>
          </w:p>
        </w:tc>
      </w:tr>
      <w:tr>
        <w:trPr>
          <w:jc w:val="center"/>
          <w:trHeight w:val="487"/>
        </w:trPr>
        <w:tc>
          <w:tcPr>
            <w:tcW w:w="6790" w:type="dxa"/>
            <w:vAlign w:val="center"/>
            <w:textDirection w:val="lrTb"/>
            <w:noWrap w:val="false"/>
          </w:tcPr>
          <w:p>
            <w:pPr>
              <w:jc w:val="center"/>
              <w:rPr>
                <w:rFonts w:ascii="宋体" w:hAnsi="宋体" w:cs="宋体"/>
                <w:color w:val="000000"/>
                <w:szCs w:val="24"/>
              </w:rPr>
            </w:pPr>
            <w:r>
              <w:rPr>
                <w:rFonts w:hint="eastAsia" w:ascii="宋体" w:hAnsi="宋体" w:cs="宋体"/>
                <w:color w:val="000000" w:themeColor="text1"/>
                <w:sz w:val="24"/>
                <w14:textFill>
                  <w14:solidFill>
                    <w14:schemeClr w14:val="tx1"/>
                  </w14:solidFill>
                </w14:textFill>
              </w:rPr>
              <w:t xml:space="preserve">50亿元以上</w:t>
            </w:r>
            <w:r>
              <w:rPr>
                <w:rFonts w:ascii="宋体" w:hAnsi="宋体" w:cs="宋体"/>
                <w:color w:val="000000" w:themeColor="text1"/>
                <w:sz w:val="24"/>
                <w14:textFill>
                  <w14:solidFill>
                    <w14:schemeClr w14:val="tx1"/>
                  </w14:solidFill>
                </w14:textFill>
              </w:rPr>
            </w:r>
            <w:r/>
          </w:p>
        </w:tc>
        <w:tc>
          <w:tcPr>
            <w:tcW w:w="2569" w:type="dxa"/>
            <w:vAlign w:val="center"/>
            <w:textDirection w:val="lrTb"/>
            <w:noWrap w:val="false"/>
          </w:tcPr>
          <w:p>
            <w:pPr>
              <w:jc w:val="center"/>
              <w:rPr>
                <w:rFonts w:ascii="宋体" w:hAnsi="宋体" w:cs="宋体"/>
                <w:color w:val="000000"/>
                <w:szCs w:val="24"/>
              </w:rPr>
            </w:pPr>
            <w:r>
              <w:rPr>
                <w:rFonts w:hint="eastAsia" w:ascii="宋体" w:hAnsi="宋体" w:cs="宋体"/>
                <w:color w:val="000000" w:themeColor="text1"/>
                <w:sz w:val="24"/>
                <w14:textFill>
                  <w14:solidFill>
                    <w14:schemeClr w14:val="tx1"/>
                  </w14:solidFill>
                </w14:textFill>
              </w:rPr>
              <w:t xml:space="preserve">0.005%</w:t>
            </w:r>
            <w:r>
              <w:rPr>
                <w:rFonts w:ascii="宋体" w:hAnsi="宋体" w:cs="宋体"/>
                <w:color w:val="000000" w:themeColor="text1"/>
                <w:sz w:val="24"/>
                <w14:textFill>
                  <w14:solidFill>
                    <w14:schemeClr w14:val="tx1"/>
                  </w14:solidFill>
                </w14:textFill>
              </w:rPr>
            </w:r>
            <w:r/>
          </w:p>
        </w:tc>
      </w:tr>
    </w:tbl>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sz w:val="24"/>
          <w:szCs w:val="24"/>
          <w:lang w:val="en-US" w:eastAsia="zh-CN" w:bidi="ar-SA"/>
        </w:rPr>
      </w:r>
      <w:r/>
    </w:p>
    <w:p>
      <w:pPr>
        <w:ind w:firstLine="560"/>
        <w:widowControl/>
      </w:pPr>
      <w:r>
        <w:rPr>
          <w:rFonts w:hint="eastAsia" w:ascii="宋体" w:hAnsi="宋体" w:cs="宋体"/>
          <w:sz w:val="24"/>
        </w:rPr>
        <w:t xml:space="preserve">说明：</w:t>
      </w:r>
      <w:r>
        <w:rPr>
          <w:rFonts w:ascii="宋体" w:hAnsi="宋体" w:cs="宋体"/>
          <w:sz w:val="24"/>
        </w:rPr>
      </w:r>
      <w:r/>
    </w:p>
    <w:p>
      <w:pPr>
        <w:ind w:firstLine="560"/>
        <w:widowControl/>
      </w:pPr>
      <w:r>
        <w:rPr>
          <w:rFonts w:hint="eastAsia" w:ascii="宋体" w:hAnsi="宋体" w:cs="宋体"/>
          <w:sz w:val="24"/>
        </w:rPr>
        <w:t xml:space="preserve">1.按上表计算的收费为代理服务全过程的收费金额。各社会代理机构不再收取采购文件制作售卖费用。</w:t>
      </w:r>
      <w:r>
        <w:rPr>
          <w:rFonts w:ascii="宋体" w:hAnsi="宋体" w:cs="宋体"/>
          <w:sz w:val="24"/>
        </w:rPr>
      </w:r>
      <w:r/>
    </w:p>
    <w:p>
      <w:pPr>
        <w:ind w:firstLine="560"/>
        <w:widowControl/>
      </w:pPr>
      <w:r>
        <w:rPr>
          <w:rFonts w:hint="eastAsia" w:ascii="宋体" w:hAnsi="宋体" w:cs="宋体"/>
          <w:sz w:val="24"/>
        </w:rPr>
        <w:t xml:space="preserve">2.代理服务费按差额定率累进法计算。</w:t>
      </w:r>
      <w:r>
        <w:rPr>
          <w:rFonts w:ascii="宋体" w:hAnsi="宋体" w:cs="宋体"/>
          <w:sz w:val="24"/>
        </w:rPr>
      </w:r>
      <w:r/>
    </w:p>
    <w:p>
      <w:pPr>
        <w:ind w:firstLine="560"/>
        <w:widowControl/>
      </w:pPr>
      <w:r>
        <w:rPr>
          <w:rFonts w:hint="eastAsia" w:ascii="宋体" w:hAnsi="宋体" w:cs="宋体"/>
          <w:sz w:val="24"/>
        </w:rPr>
        <w:t xml:space="preserve">3.代理服务费基准金额（按差额定率累进法计算的）=中标金额（按差额定率累进法计算的） * 费率（%）。</w:t>
      </w:r>
      <w:r>
        <w:rPr>
          <w:rFonts w:ascii="宋体" w:hAnsi="宋体" w:cs="宋体"/>
          <w:sz w:val="24"/>
        </w:rPr>
      </w:r>
      <w:r/>
    </w:p>
    <w:p>
      <w:pPr>
        <w:ind w:firstLine="560"/>
        <w:widowControl/>
      </w:pPr>
      <w:r>
        <w:rPr>
          <w:rFonts w:hint="eastAsia" w:ascii="宋体" w:hAnsi="宋体" w:cs="宋体"/>
          <w:sz w:val="24"/>
        </w:rPr>
        <w:t xml:space="preserve">4.代理服务费应收取金额=代理服务费基准金额（按差额定率累进法计算的）的合计数。</w:t>
      </w:r>
      <w:r>
        <w:rPr>
          <w:rFonts w:ascii="宋体" w:hAnsi="宋体" w:cs="宋体"/>
          <w:sz w:val="24"/>
        </w:rPr>
      </w:r>
      <w:r/>
    </w:p>
    <w:p>
      <w:pPr>
        <w:ind w:firstLine="560"/>
        <w:widowControl/>
      </w:pPr>
      <w:r>
        <w:rPr>
          <w:rFonts w:hint="eastAsia" w:ascii="宋体" w:hAnsi="宋体" w:cs="宋体"/>
          <w:sz w:val="24"/>
        </w:rPr>
        <w:t xml:space="preserve">5.定点类等无金额或事先不能计算出价格总额的项目，按中标（成交）金额100万元计算。</w:t>
      </w:r>
      <w:r>
        <w:rPr>
          <w:rFonts w:ascii="宋体" w:hAnsi="宋体" w:cs="宋体"/>
          <w:sz w:val="24"/>
        </w:rPr>
      </w:r>
      <w:r/>
    </w:p>
    <w:p>
      <w:pPr>
        <w:ind w:firstLine="560"/>
        <w:widowControl/>
      </w:pPr>
      <w:r>
        <w:rPr>
          <w:rFonts w:hint="eastAsia" w:ascii="宋体" w:hAnsi="宋体" w:cs="宋体"/>
          <w:sz w:val="24"/>
        </w:rPr>
        <w:t xml:space="preserve">6.有分包（分标段）的按一个项目计算。</w:t>
      </w:r>
      <w:r>
        <w:rPr>
          <w:rFonts w:ascii="宋体" w:hAnsi="宋体" w:cs="宋体"/>
          <w:sz w:val="24"/>
        </w:rPr>
      </w:r>
      <w:r/>
    </w:p>
    <w:p>
      <w:pPr>
        <w:ind w:firstLine="560"/>
        <w:widowControl/>
        <w:rPr>
          <w:rFonts w:ascii="宋体" w:hAnsi="宋体" w:cs="宋体"/>
          <w:szCs w:val="24"/>
        </w:rPr>
      </w:pPr>
      <w:r>
        <w:rPr>
          <w:rFonts w:hint="eastAsia" w:ascii="宋体" w:hAnsi="宋体" w:cs="宋体"/>
          <w:sz w:val="24"/>
        </w:rPr>
        <w:t xml:space="preserve">7.以上价格为协会指导价，双方可根据项目难易程度和优质优价原则协商确定。</w:t>
      </w:r>
      <w:r>
        <w:rPr>
          <w:rFonts w:ascii="宋体" w:hAnsi="宋体" w:cs="宋体"/>
          <w:sz w:val="24"/>
        </w:rPr>
      </w:r>
      <w:r/>
    </w:p>
    <w:p>
      <w:pPr>
        <w:ind w:left="0" w:right="0" w:firstLine="0"/>
        <w:jc w:val="both"/>
        <w:keepLines w:val="0"/>
        <w:keepNext w:val="0"/>
        <w:pageBreakBefore w:val="0"/>
        <w:spacing w:before="0" w:after="0" w:line="312" w:lineRule="auto"/>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color w:val="auto"/>
          <w:sz w:val="28"/>
          <w:szCs w:val="28"/>
          <w:highlight w:val="none"/>
        </w:rPr>
      </w:r>
      <w:r/>
    </w:p>
    <w:p>
      <w:pPr>
        <w:ind w:left="0" w:firstLine="480"/>
        <w:jc w:val="left"/>
        <w:keepLines w:val="0"/>
        <w:keepNext w:val="0"/>
        <w:pageBreakBefore w:val="0"/>
        <w:spacing w:before="0" w:beforeAutospacing="0" w:after="0" w:afterAutospacing="0" w:line="240" w:lineRule="auto"/>
        <w:widowControl/>
        <w:rPr>
          <w:rFonts w:hint="eastAsia" w:ascii="仿宋" w:hAnsi="仿宋" w:eastAsia="仿宋" w:cs="仿宋"/>
          <w:color w:val="00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lang w:val="en-US" w:eastAsia="zh-CN" w:bidi="ar-SA"/>
        </w:rPr>
      </w:r>
      <w:r/>
    </w:p>
    <w:p>
      <w:pPr>
        <w:pStyle w:val="1739"/>
        <w:ind w:left="3904"/>
        <w:spacing w:before="59" w:line="219" w:lineRule="auto"/>
        <w:rPr>
          <w:b/>
          <w:bCs/>
          <w:spacing w:val="-4"/>
          <w:sz w:val="30"/>
          <w:szCs w:val="30"/>
        </w:rPr>
        <w:outlineLvl w:val="0"/>
      </w:pPr>
      <w:r>
        <w:rPr>
          <w:b/>
          <w:bCs/>
          <w:spacing w:val="-4"/>
          <w:sz w:val="30"/>
          <w:szCs w:val="30"/>
        </w:rPr>
      </w:r>
      <w:r/>
    </w:p>
    <w:p>
      <w:pPr>
        <w:pStyle w:val="1739"/>
        <w:ind w:left="3904"/>
        <w:spacing w:before="59" w:line="219" w:lineRule="auto"/>
        <w:rPr>
          <w:b/>
          <w:bCs/>
          <w:spacing w:val="-4"/>
          <w:sz w:val="30"/>
          <w:szCs w:val="30"/>
        </w:rPr>
        <w:outlineLvl w:val="0"/>
      </w:pPr>
      <w:r>
        <w:rPr>
          <w:b/>
          <w:bCs/>
          <w:spacing w:val="-4"/>
          <w:sz w:val="30"/>
          <w:szCs w:val="30"/>
        </w:rPr>
      </w:r>
      <w:r/>
    </w:p>
    <w:p>
      <w:pPr>
        <w:pStyle w:val="1739"/>
        <w:ind w:left="3904"/>
        <w:spacing w:before="59" w:line="219" w:lineRule="auto"/>
        <w:rPr>
          <w:b/>
          <w:bCs/>
          <w:spacing w:val="-4"/>
          <w:sz w:val="30"/>
          <w:szCs w:val="30"/>
        </w:rPr>
        <w:outlineLvl w:val="0"/>
      </w:pPr>
      <w:r>
        <w:rPr>
          <w:b/>
          <w:bCs/>
          <w:spacing w:val="-4"/>
          <w:sz w:val="30"/>
          <w:szCs w:val="30"/>
        </w:rPr>
      </w:r>
      <w:r/>
    </w:p>
    <w:p>
      <w:pPr>
        <w:pStyle w:val="1739"/>
        <w:ind w:left="3904"/>
        <w:spacing w:before="59" w:line="219" w:lineRule="auto"/>
        <w:rPr>
          <w:b/>
          <w:bCs/>
          <w:spacing w:val="-4"/>
          <w:sz w:val="30"/>
          <w:szCs w:val="30"/>
        </w:rPr>
        <w:outlineLvl w:val="0"/>
      </w:pPr>
      <w:r>
        <w:rPr>
          <w:b/>
          <w:bCs/>
          <w:spacing w:val="-4"/>
          <w:sz w:val="30"/>
          <w:szCs w:val="30"/>
        </w:rPr>
      </w:r>
      <w:r/>
    </w:p>
    <w:p>
      <w:pPr>
        <w:pStyle w:val="1739"/>
        <w:ind w:left="3904"/>
        <w:spacing w:before="59" w:line="219" w:lineRule="auto"/>
        <w:rPr>
          <w:b/>
          <w:bCs/>
          <w:spacing w:val="-4"/>
          <w:sz w:val="30"/>
          <w:szCs w:val="30"/>
        </w:rPr>
        <w:outlineLvl w:val="0"/>
      </w:pPr>
      <w:r>
        <w:rPr>
          <w:b/>
          <w:bCs/>
          <w:spacing w:val="-4"/>
          <w:sz w:val="30"/>
          <w:szCs w:val="30"/>
        </w:rPr>
      </w:r>
      <w:r/>
    </w:p>
    <w:p>
      <w:pPr>
        <w:pStyle w:val="1739"/>
        <w:ind w:left="3904"/>
        <w:spacing w:before="59" w:line="219" w:lineRule="auto"/>
        <w:rPr>
          <w:b/>
          <w:bCs/>
          <w:spacing w:val="-4"/>
          <w:sz w:val="30"/>
          <w:szCs w:val="30"/>
        </w:rPr>
        <w:outlineLvl w:val="0"/>
      </w:pPr>
      <w:r>
        <w:rPr>
          <w:b/>
          <w:bCs/>
          <w:spacing w:val="-4"/>
          <w:sz w:val="30"/>
          <w:szCs w:val="30"/>
        </w:rPr>
      </w:r>
      <w:r/>
    </w:p>
    <w:p>
      <w:pPr>
        <w:pStyle w:val="1739"/>
        <w:ind w:left="3904"/>
        <w:spacing w:before="59" w:line="219" w:lineRule="auto"/>
        <w:rPr>
          <w:b/>
          <w:bCs/>
          <w:spacing w:val="-4"/>
          <w:sz w:val="30"/>
          <w:szCs w:val="30"/>
        </w:rPr>
        <w:outlineLvl w:val="0"/>
      </w:pPr>
      <w:r>
        <w:rPr>
          <w:b/>
          <w:bCs/>
          <w:spacing w:val="-4"/>
          <w:sz w:val="30"/>
          <w:szCs w:val="30"/>
        </w:rPr>
      </w:r>
      <w:r/>
    </w:p>
    <w:p>
      <w:pPr>
        <w:pStyle w:val="1739"/>
        <w:ind w:left="3904"/>
        <w:spacing w:before="59" w:line="219" w:lineRule="auto"/>
        <w:rPr>
          <w:b/>
          <w:bCs/>
          <w:spacing w:val="-4"/>
          <w:sz w:val="30"/>
          <w:szCs w:val="30"/>
        </w:rPr>
        <w:outlineLvl w:val="0"/>
      </w:pPr>
      <w:r>
        <w:rPr>
          <w:b/>
          <w:bCs/>
          <w:spacing w:val="-4"/>
          <w:sz w:val="30"/>
          <w:szCs w:val="30"/>
        </w:rPr>
      </w:r>
      <w:r/>
    </w:p>
    <w:p>
      <w:pPr>
        <w:pStyle w:val="1739"/>
        <w:numPr>
          <w:ilvl w:val="0"/>
          <w:numId w:val="0"/>
        </w:numPr>
        <w:jc w:val="center"/>
        <w:spacing w:before="59" w:line="219" w:lineRule="auto"/>
        <w:rPr>
          <w:b/>
          <w:bCs/>
          <w:spacing w:val="-4"/>
          <w:sz w:val="30"/>
          <w:szCs w:val="30"/>
        </w:rPr>
        <w:outlineLvl w:val="0"/>
      </w:pPr>
      <w:r/>
      <w:bookmarkStart w:id="4" w:name="_Toc20920"/>
      <w:r>
        <w:rPr>
          <w:rFonts w:hint="eastAsia" w:ascii="宋体" w:hAnsi="宋体" w:eastAsia="宋体" w:cs="宋体"/>
          <w:b/>
          <w:bCs/>
          <w:color w:val="000000"/>
          <w:spacing w:val="-4"/>
          <w:sz w:val="30"/>
          <w:szCs w:val="30"/>
          <w:lang w:val="en-US" w:eastAsia="en-US" w:bidi="ar-SA"/>
        </w:rPr>
        <w:t xml:space="preserve">第四章</w:t>
      </w:r>
      <w:r>
        <w:rPr>
          <w:spacing w:val="-4"/>
          <w:sz w:val="30"/>
          <w:szCs w:val="30"/>
        </w:rPr>
        <w:t xml:space="preserve"> </w:t>
      </w:r>
      <w:r>
        <w:rPr>
          <w:b/>
          <w:bCs/>
          <w:spacing w:val="-4"/>
          <w:sz w:val="30"/>
          <w:szCs w:val="30"/>
        </w:rPr>
        <w:t xml:space="preserve">评分标准</w:t>
      </w:r>
      <w:bookmarkEnd w:id="4"/>
      <w:r/>
      <w:r/>
    </w:p>
    <w:tbl>
      <w:tblPr>
        <w:tblStyle w:val="1737"/>
        <w:tblW w:w="10181" w:type="dxa"/>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34"/>
        <w:gridCol w:w="1689"/>
        <w:gridCol w:w="7358"/>
      </w:tblGrid>
      <w:tr>
        <w:trPr>
          <w:jc w:val="center"/>
          <w:trHeight w:val="653"/>
        </w:trPr>
        <w:tc>
          <w:tcPr>
            <w:gridSpan w:val="2"/>
            <w:tcMar>
              <w:left w:w="15" w:type="dxa"/>
              <w:top w:w="15" w:type="dxa"/>
              <w:right w:w="15" w:type="dxa"/>
            </w:tcMar>
            <w:tcW w:w="2823" w:type="dxa"/>
            <w:vAlign w:val="center"/>
            <w:textDirection w:val="lrTb"/>
            <w:noWrap w:val="false"/>
          </w:tcPr>
          <w:p>
            <w:pPr>
              <w:jc w:val="center"/>
              <w:spacing w:line="24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项目</w:t>
            </w:r>
            <w:r/>
          </w:p>
        </w:tc>
        <w:tc>
          <w:tcPr>
            <w:tcMar>
              <w:left w:w="15" w:type="dxa"/>
              <w:top w:w="15" w:type="dxa"/>
              <w:right w:w="15" w:type="dxa"/>
            </w:tcMar>
            <w:tcW w:w="7358" w:type="dxa"/>
            <w:vAlign w:val="center"/>
            <w:textDirection w:val="lrTb"/>
            <w:noWrap w:val="false"/>
          </w:tcPr>
          <w:p>
            <w:pPr>
              <w:jc w:val="center"/>
              <w:spacing w:line="24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评分办法</w:t>
            </w:r>
            <w:r/>
          </w:p>
        </w:tc>
      </w:tr>
      <w:tr>
        <w:trPr>
          <w:jc w:val="center"/>
          <w:trHeight w:val="1289"/>
        </w:trPr>
        <w:tc>
          <w:tcPr>
            <w:gridSpan w:val="2"/>
            <w:tcMar>
              <w:left w:w="15" w:type="dxa"/>
              <w:top w:w="15" w:type="dxa"/>
              <w:right w:w="15" w:type="dxa"/>
            </w:tcMar>
            <w:tcW w:w="2823" w:type="dxa"/>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价格</w:t>
            </w:r>
            <w:r/>
          </w:p>
          <w:p>
            <w:pPr>
              <w:jc w:val="center"/>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eastAsia="zh-CN"/>
              </w:rPr>
              <w:t xml:space="preserve">分）</w:t>
            </w:r>
            <w:r/>
          </w:p>
        </w:tc>
        <w:tc>
          <w:tcPr>
            <w:tcMar>
              <w:left w:w="15" w:type="dxa"/>
              <w:top w:w="15" w:type="dxa"/>
              <w:right w:w="15" w:type="dxa"/>
            </w:tcMar>
            <w:tcW w:w="7358" w:type="dxa"/>
            <w:vAlign w:val="center"/>
            <w:textDirection w:val="lrTb"/>
            <w:noWrap w:val="false"/>
          </w:tcPr>
          <w:p>
            <w:pPr>
              <w:jc w:val="both"/>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采用低价优先法计算，即满足招标文件要求且最后</w:t>
            </w:r>
            <w:r>
              <w:rPr>
                <w:rFonts w:hint="eastAsia" w:ascii="宋体" w:hAnsi="宋体" w:eastAsia="宋体" w:cs="宋体"/>
                <w:color w:val="auto"/>
                <w:sz w:val="21"/>
                <w:szCs w:val="21"/>
                <w:highlight w:val="none"/>
                <w:lang w:val="en-US" w:eastAsia="zh-CN"/>
              </w:rPr>
              <w:t xml:space="preserve">有效</w:t>
            </w:r>
            <w:r>
              <w:rPr>
                <w:rFonts w:hint="eastAsia" w:ascii="宋体" w:hAnsi="宋体" w:eastAsia="宋体" w:cs="宋体"/>
                <w:color w:val="auto"/>
                <w:sz w:val="21"/>
                <w:szCs w:val="21"/>
                <w:highlight w:val="none"/>
                <w:lang w:eastAsia="zh-CN"/>
              </w:rPr>
              <w:t xml:space="preserve">报价最低的投标人的价格为</w:t>
            </w:r>
            <w:r>
              <w:rPr>
                <w:rFonts w:hint="eastAsia" w:ascii="宋体" w:hAnsi="宋体" w:eastAsia="宋体" w:cs="宋体"/>
                <w:color w:val="auto"/>
                <w:sz w:val="21"/>
                <w:szCs w:val="21"/>
                <w:highlight w:val="none"/>
                <w:lang w:val="en-US" w:eastAsia="zh-CN"/>
              </w:rPr>
              <w:t xml:space="preserve">评标</w:t>
            </w:r>
            <w:r>
              <w:rPr>
                <w:rFonts w:hint="eastAsia" w:ascii="宋体" w:hAnsi="宋体" w:eastAsia="宋体" w:cs="宋体"/>
                <w:color w:val="auto"/>
                <w:sz w:val="21"/>
                <w:szCs w:val="21"/>
                <w:highlight w:val="none"/>
                <w:lang w:eastAsia="zh-CN"/>
              </w:rPr>
              <w:t xml:space="preserve">基准价，其价格分为满分。其他投标人的价格分统一按照下列公式计算：</w:t>
            </w:r>
            <w:r/>
          </w:p>
          <w:p>
            <w:pPr>
              <w:jc w:val="both"/>
              <w:spacing w:line="240" w:lineRule="auto"/>
              <w:widowControl w:val="off"/>
              <w:rPr>
                <w:rFonts w:hint="eastAsia" w:ascii="宋体" w:hAnsi="宋体" w:eastAsia="宋体" w:cs="宋体"/>
                <w:color w:val="auto"/>
                <w:sz w:val="20"/>
                <w:szCs w:val="20"/>
                <w:highlight w:val="none"/>
                <w:lang w:eastAsia="zh-CN"/>
              </w:rPr>
            </w:pPr>
            <w:r>
              <w:rPr>
                <w:rFonts w:hint="eastAsia" w:ascii="宋体" w:hAnsi="宋体" w:eastAsia="宋体" w:cs="宋体"/>
                <w:color w:val="auto"/>
                <w:sz w:val="21"/>
                <w:szCs w:val="21"/>
                <w:highlight w:val="none"/>
                <w:lang w:eastAsia="zh-CN"/>
              </w:rPr>
              <w:t xml:space="preserve">各</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lang w:eastAsia="zh-CN"/>
              </w:rPr>
              <w:t xml:space="preserve">人价格得分=最低</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lang w:eastAsia="zh-CN"/>
              </w:rPr>
              <w:t xml:space="preserve">价格（即</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lang w:eastAsia="zh-CN"/>
              </w:rPr>
              <w:t xml:space="preserve">人中的最低</w:t>
            </w:r>
            <w:r>
              <w:rPr>
                <w:rFonts w:hint="eastAsia" w:ascii="宋体" w:hAnsi="宋体" w:eastAsia="宋体" w:cs="宋体"/>
                <w:color w:val="auto"/>
                <w:sz w:val="21"/>
                <w:szCs w:val="21"/>
                <w:highlight w:val="none"/>
                <w:lang w:val="en-US" w:eastAsia="zh-CN"/>
              </w:rPr>
              <w:t xml:space="preserve">有效</w:t>
            </w:r>
            <w:r>
              <w:rPr>
                <w:rFonts w:hint="eastAsia" w:ascii="宋体" w:hAnsi="宋体" w:eastAsia="宋体" w:cs="宋体"/>
                <w:color w:val="auto"/>
                <w:sz w:val="21"/>
                <w:szCs w:val="21"/>
                <w:highlight w:val="none"/>
                <w:lang w:eastAsia="zh-CN"/>
              </w:rPr>
              <w:t xml:space="preserve">评审价格）÷各</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0"/>
                <w:szCs w:val="20"/>
                <w:highlight w:val="none"/>
                <w:lang w:eastAsia="zh-CN"/>
              </w:rPr>
              <w:t xml:space="preserve">评审价格×</w:t>
            </w:r>
            <w:r>
              <w:rPr>
                <w:rFonts w:hint="eastAsia" w:ascii="宋体" w:hAnsi="宋体" w:eastAsia="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lang w:val="en-US" w:eastAsia="zh-CN"/>
              </w:rPr>
              <w:t xml:space="preserve">100</w:t>
            </w:r>
            <w:r>
              <w:rPr>
                <w:rFonts w:hint="eastAsia" w:ascii="宋体" w:hAnsi="宋体" w:eastAsia="宋体" w:cs="宋体"/>
                <w:color w:val="auto"/>
                <w:sz w:val="20"/>
                <w:szCs w:val="20"/>
                <w:highlight w:val="none"/>
                <w:lang w:eastAsia="zh-CN"/>
              </w:rPr>
              <w:t xml:space="preserve">；结果计算小数点后保留两位。</w:t>
            </w:r>
            <w:r/>
          </w:p>
          <w:p>
            <w:pPr>
              <w:jc w:val="both"/>
              <w:spacing w:line="240" w:lineRule="auto"/>
              <w:widowControl w:val="off"/>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 xml:space="preserve">备注：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p>
        </w:tc>
      </w:tr>
      <w:tr>
        <w:trPr>
          <w:jc w:val="center"/>
          <w:trHeight w:val="1134"/>
        </w:trPr>
        <w:tc>
          <w:tcPr>
            <w:tcMar>
              <w:left w:w="15" w:type="dxa"/>
              <w:top w:w="15" w:type="dxa"/>
              <w:right w:w="15" w:type="dxa"/>
            </w:tcMar>
            <w:tcW w:w="1134" w:type="dxa"/>
            <w:vAlign w:val="center"/>
            <w:vMerge w:val="restart"/>
            <w:textDirection w:val="lrTb"/>
            <w:noWrap w:val="false"/>
          </w:tcPr>
          <w:p>
            <w:pPr>
              <w:jc w:val="center"/>
              <w:spacing w:line="24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商务部分（</w:t>
            </w:r>
            <w:r>
              <w:rPr>
                <w:rFonts w:hint="eastAsia" w:ascii="宋体" w:hAnsi="宋体" w:eastAsia="宋体" w:cs="宋体"/>
                <w:color w:val="auto"/>
                <w:sz w:val="21"/>
                <w:szCs w:val="21"/>
                <w:highlight w:val="none"/>
                <w:lang w:val="en-US" w:eastAsia="zh-CN"/>
              </w:rPr>
              <w:t xml:space="preserve">12 </w:t>
            </w:r>
            <w:r>
              <w:rPr>
                <w:rFonts w:hint="eastAsia" w:ascii="宋体" w:hAnsi="宋体" w:eastAsia="宋体" w:cs="宋体"/>
                <w:color w:val="auto"/>
                <w:sz w:val="21"/>
                <w:szCs w:val="21"/>
                <w:highlight w:val="none"/>
                <w:lang w:eastAsia="zh-CN"/>
              </w:rPr>
              <w:t xml:space="preserve">）</w:t>
            </w:r>
            <w:r/>
          </w:p>
        </w:tc>
        <w:tc>
          <w:tcPr>
            <w:tcMar>
              <w:left w:w="15" w:type="dxa"/>
              <w:top w:w="15" w:type="dxa"/>
              <w:right w:w="15" w:type="dxa"/>
            </w:tcMar>
            <w:tcW w:w="1689" w:type="dxa"/>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投标人业绩</w:t>
            </w:r>
            <w:r/>
          </w:p>
          <w:p>
            <w:pPr>
              <w:jc w:val="center"/>
              <w:spacing w:line="24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分）</w:t>
            </w:r>
            <w:r/>
          </w:p>
        </w:tc>
        <w:tc>
          <w:tcPr>
            <w:tcMar>
              <w:left w:w="15" w:type="dxa"/>
              <w:top w:w="15" w:type="dxa"/>
              <w:right w:w="15" w:type="dxa"/>
            </w:tcMar>
            <w:tcW w:w="7358" w:type="dxa"/>
            <w:vAlign w:val="center"/>
            <w:textDirection w:val="lrTb"/>
            <w:noWrap w:val="false"/>
          </w:tcPr>
          <w:p>
            <w:pPr>
              <w:jc w:val="both"/>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投标人自2023年1月1日</w:t>
            </w:r>
            <w:r>
              <w:rPr>
                <w:rFonts w:hint="eastAsia" w:ascii="宋体" w:hAnsi="宋体" w:eastAsia="宋体" w:cs="宋体"/>
                <w:color w:val="auto"/>
                <w:sz w:val="21"/>
                <w:szCs w:val="21"/>
                <w:highlight w:val="none"/>
                <w:lang w:eastAsia="zh-CN"/>
              </w:rPr>
              <w:t xml:space="preserve">（以合同签订时间为准）以来，承担过同类合同或者相似合同业绩，每有一个得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分，本项最高得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分。</w:t>
            </w:r>
            <w:r/>
          </w:p>
          <w:p>
            <w:pPr>
              <w:jc w:val="both"/>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注：</w:t>
            </w:r>
            <w:r>
              <w:rPr>
                <w:rFonts w:hint="eastAsia" w:ascii="宋体" w:hAnsi="宋体" w:eastAsia="宋体" w:cs="宋体"/>
                <w:b/>
                <w:bCs/>
                <w:color w:val="auto"/>
                <w:sz w:val="21"/>
                <w:szCs w:val="21"/>
                <w:highlight w:val="none"/>
                <w:lang w:val="en-US" w:eastAsia="zh-CN"/>
              </w:rPr>
              <w:t xml:space="preserve">响应文件</w:t>
            </w:r>
            <w:r>
              <w:rPr>
                <w:rFonts w:hint="eastAsia" w:ascii="宋体" w:hAnsi="宋体" w:eastAsia="宋体" w:cs="宋体"/>
                <w:b/>
                <w:bCs/>
                <w:color w:val="auto"/>
                <w:sz w:val="21"/>
                <w:szCs w:val="21"/>
                <w:highlight w:val="none"/>
                <w:lang w:eastAsia="zh-CN"/>
              </w:rPr>
              <w:t xml:space="preserve">提供合同原件的扫描件</w:t>
            </w:r>
            <w:r>
              <w:rPr>
                <w:rFonts w:hint="eastAsia" w:ascii="宋体" w:hAnsi="宋体" w:eastAsia="宋体" w:cs="宋体"/>
                <w:b/>
                <w:bCs/>
                <w:color w:val="auto"/>
                <w:sz w:val="21"/>
                <w:szCs w:val="21"/>
                <w:highlight w:val="none"/>
                <w:lang w:val="en-US" w:eastAsia="zh-CN"/>
              </w:rPr>
              <w:t xml:space="preserve">并</w:t>
            </w:r>
            <w:r>
              <w:rPr>
                <w:rFonts w:hint="default" w:ascii="宋体" w:hAnsi="宋体" w:eastAsia="宋体" w:cs="宋体"/>
                <w:b/>
                <w:color w:val="auto"/>
                <w:sz w:val="21"/>
                <w:szCs w:val="21"/>
                <w:highlight w:val="none"/>
                <w:lang w:eastAsia="zh-CN"/>
              </w:rPr>
              <w:t xml:space="preserve">加盖投标人电子签章。</w:t>
            </w:r>
            <w:r/>
          </w:p>
        </w:tc>
      </w:tr>
      <w:tr>
        <w:trPr>
          <w:jc w:val="center"/>
          <w:trHeight w:val="1807"/>
        </w:trPr>
        <w:tc>
          <w:tcPr>
            <w:tcMar>
              <w:left w:w="15" w:type="dxa"/>
              <w:top w:w="15" w:type="dxa"/>
              <w:right w:w="15" w:type="dxa"/>
            </w:tcMar>
            <w:tcW w:w="1134" w:type="dxa"/>
            <w:vAlign w:val="center"/>
            <w:vMerge w:val="continue"/>
            <w:textDirection w:val="lrTb"/>
            <w:noWrap w:val="false"/>
          </w:tcPr>
          <w:p>
            <w:pPr>
              <w:jc w:val="center"/>
              <w:spacing w:line="24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r>
            <w:r/>
          </w:p>
        </w:tc>
        <w:tc>
          <w:tcPr>
            <w:tcMar>
              <w:left w:w="15" w:type="dxa"/>
              <w:top w:w="15" w:type="dxa"/>
              <w:right w:w="15" w:type="dxa"/>
            </w:tcMar>
            <w:tcW w:w="1689" w:type="dxa"/>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人员配备</w:t>
            </w:r>
            <w:r/>
          </w:p>
          <w:p>
            <w:pPr>
              <w:jc w:val="center"/>
              <w:spacing w:line="24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9分</w:t>
            </w:r>
            <w:r>
              <w:rPr>
                <w:rFonts w:hint="eastAsia" w:ascii="宋体" w:hAnsi="宋体" w:eastAsia="宋体" w:cs="宋体"/>
                <w:color w:val="auto"/>
                <w:sz w:val="21"/>
                <w:szCs w:val="21"/>
                <w:highlight w:val="none"/>
                <w:lang w:eastAsia="zh-CN"/>
              </w:rPr>
              <w:t xml:space="preserve">）</w:t>
            </w:r>
            <w:r/>
          </w:p>
        </w:tc>
        <w:tc>
          <w:tcPr>
            <w:tcMar>
              <w:left w:w="15" w:type="dxa"/>
              <w:top w:w="15" w:type="dxa"/>
              <w:right w:w="15" w:type="dxa"/>
            </w:tcMar>
            <w:tcW w:w="7358" w:type="dxa"/>
            <w:vAlign w:val="center"/>
            <w:textDirection w:val="lrTb"/>
            <w:noWrap w:val="false"/>
          </w:tcPr>
          <w:p>
            <w:pPr>
              <w:ind w:right="0"/>
              <w:jc w:val="both"/>
              <w:keepLines w:val="0"/>
              <w:keepNext w:val="0"/>
              <w:pageBreakBefore w:val="0"/>
              <w:spacing w:after="0" w:line="100" w:lineRule="atLeas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1.拟选派项目负责人具有考古专业及相关高级职称的得3分，须同时提供由投标人为该人员缴纳的开标前六个月内任意一月的社保缴费证明，否则本项不得分。</w:t>
            </w:r>
            <w:r/>
          </w:p>
          <w:p>
            <w:pPr>
              <w:ind w:right="0"/>
              <w:jc w:val="both"/>
              <w:keepLines w:val="0"/>
              <w:keepNext w:val="0"/>
              <w:pageBreakBefore w:val="0"/>
              <w:spacing w:after="0" w:line="100" w:lineRule="atLeas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2.拟选派项目组成员中每有一人具备考古调查勘探技术人员证书或领队（项目负责人）证书得2分，最高得6分。</w:t>
            </w:r>
            <w:r/>
          </w:p>
          <w:p>
            <w:pPr>
              <w:jc w:val="both"/>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注：</w:t>
            </w:r>
            <w:r>
              <w:rPr>
                <w:rFonts w:hint="eastAsia" w:ascii="宋体" w:hAnsi="宋体" w:eastAsia="宋体" w:cs="宋体"/>
                <w:b/>
                <w:bCs/>
                <w:color w:val="auto"/>
                <w:sz w:val="21"/>
                <w:szCs w:val="21"/>
                <w:highlight w:val="none"/>
                <w:lang w:eastAsia="zh-CN"/>
              </w:rPr>
              <w:t xml:space="preserve">提供项目组成人员的相关证书</w:t>
            </w:r>
            <w:r>
              <w:rPr>
                <w:rFonts w:hint="eastAsia" w:ascii="宋体" w:hAnsi="宋体" w:eastAsia="宋体" w:cs="宋体"/>
                <w:b/>
                <w:bCs/>
                <w:color w:val="auto"/>
                <w:sz w:val="21"/>
                <w:szCs w:val="21"/>
                <w:highlight w:val="none"/>
                <w:lang w:val="en-US" w:eastAsia="zh-CN"/>
              </w:rPr>
              <w:t xml:space="preserve">原件</w:t>
            </w:r>
            <w:r>
              <w:rPr>
                <w:rFonts w:hint="eastAsia" w:ascii="宋体" w:hAnsi="宋体" w:eastAsia="宋体" w:cs="宋体"/>
                <w:b/>
                <w:bCs/>
                <w:color w:val="auto"/>
                <w:sz w:val="21"/>
                <w:szCs w:val="21"/>
                <w:highlight w:val="none"/>
                <w:lang w:eastAsia="zh-CN"/>
              </w:rPr>
              <w:t xml:space="preserve">扫描件并加盖电子签章，否则不得分。</w:t>
            </w:r>
            <w:r/>
          </w:p>
        </w:tc>
      </w:tr>
      <w:tr>
        <w:trPr>
          <w:jc w:val="center"/>
          <w:trHeight w:val="1373"/>
        </w:trPr>
        <w:tc>
          <w:tcPr>
            <w:tcMar>
              <w:left w:w="15" w:type="dxa"/>
              <w:top w:w="15" w:type="dxa"/>
              <w:right w:w="15" w:type="dxa"/>
            </w:tcMar>
            <w:tcW w:w="1134" w:type="dxa"/>
            <w:vAlign w:val="center"/>
            <w:vMerge w:val="restart"/>
            <w:textDirection w:val="lrTb"/>
            <w:noWrap w:val="false"/>
          </w:tcPr>
          <w:p>
            <w:pPr>
              <w:jc w:val="center"/>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Times New Roman"/>
                <w:color w:val="auto"/>
                <w:sz w:val="21"/>
                <w:szCs w:val="21"/>
                <w:highlight w:val="none"/>
                <w:lang w:val="en-US" w:eastAsia="zh-CN" w:bidi="ar-SA"/>
              </w:rPr>
              <w:t xml:space="preserve">技术部分</w:t>
            </w:r>
            <w:r>
              <w:rPr>
                <w:rFonts w:hint="eastAsia" w:ascii="宋体" w:hAnsi="宋体" w:eastAsia="宋体" w:cs="宋体"/>
                <w:color w:val="auto"/>
                <w:sz w:val="21"/>
                <w:szCs w:val="21"/>
                <w:highlight w:val="none"/>
                <w:lang w:eastAsia="zh-CN"/>
              </w:rPr>
              <w:br/>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78</w:t>
            </w:r>
            <w:r>
              <w:rPr>
                <w:rFonts w:hint="eastAsia" w:ascii="宋体" w:hAnsi="宋体" w:eastAsia="宋体" w:cs="宋体"/>
                <w:color w:val="auto"/>
                <w:sz w:val="21"/>
                <w:szCs w:val="21"/>
                <w:highlight w:val="none"/>
                <w:lang w:eastAsia="zh-CN"/>
              </w:rPr>
              <w:t xml:space="preserve">分）</w:t>
            </w:r>
            <w:r/>
          </w:p>
        </w:tc>
        <w:tc>
          <w:tcPr>
            <w:tcMar>
              <w:left w:w="15" w:type="dxa"/>
              <w:top w:w="15" w:type="dxa"/>
              <w:right w:w="15" w:type="dxa"/>
            </w:tcMar>
            <w:tcW w:w="1689" w:type="dxa"/>
            <w:vAlign w:val="center"/>
            <w:textDirection w:val="lrTb"/>
            <w:noWrap w:val="false"/>
          </w:tcPr>
          <w:p>
            <w:pPr>
              <w:pStyle w:val="1746"/>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项目</w:t>
            </w:r>
            <w:r>
              <w:rPr>
                <w:rFonts w:hint="eastAsia" w:ascii="宋体" w:hAnsi="宋体" w:eastAsia="宋体" w:cs="宋体"/>
                <w:color w:val="auto"/>
                <w:sz w:val="21"/>
                <w:szCs w:val="21"/>
                <w:highlight w:val="none"/>
              </w:rPr>
              <w:t xml:space="preserve">总体方案</w:t>
            </w:r>
            <w:r/>
          </w:p>
          <w:p>
            <w:pPr>
              <w:pStyle w:val="1746"/>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Mar>
              <w:left w:w="15" w:type="dxa"/>
              <w:top w:w="15" w:type="dxa"/>
              <w:right w:w="15" w:type="dxa"/>
            </w:tcMar>
            <w:tcW w:w="7358" w:type="dxa"/>
            <w:vAlign w:val="center"/>
            <w:textDirection w:val="lrTb"/>
            <w:noWrap w:val="false"/>
          </w:tcPr>
          <w:p>
            <w:pPr>
              <w:ind w:right="0"/>
              <w:jc w:val="both"/>
              <w:keepLines w:val="0"/>
              <w:keepNext w:val="0"/>
              <w:pageBreakBefore w:val="0"/>
              <w:spacing w:after="0" w:line="100" w:lineRule="atLeast"/>
              <w:widowControl w:val="off"/>
              <w:rPr>
                <w:rFonts w:hint="eastAsia" w:ascii="宋体" w:hAnsi="宋体" w:eastAsia="宋体" w:cs="宋体"/>
                <w:b w:val="0"/>
                <w:bCs/>
                <w:color w:val="auto"/>
                <w:sz w:val="21"/>
                <w:szCs w:val="21"/>
                <w:highlight w:val="none"/>
                <w:lang w:val="en-US" w:eastAsia="zh-CN" w:bidi="ar-SA"/>
              </w:rPr>
              <w:outlineLvl w:val="9"/>
            </w:pPr>
            <w:r>
              <w:rPr>
                <w:rFonts w:hint="eastAsia" w:ascii="宋体" w:hAnsi="宋体" w:eastAsia="宋体" w:cs="宋体"/>
                <w:b w:val="0"/>
                <w:bCs/>
                <w:color w:val="auto"/>
                <w:sz w:val="21"/>
                <w:szCs w:val="21"/>
                <w:highlight w:val="none"/>
                <w:lang w:val="en-US" w:eastAsia="zh-CN" w:bidi="ar-SA"/>
              </w:rPr>
              <w:t xml:space="preserve">方案详细完整、措施针对性可行性强、实施流程标准规范的得10分；</w:t>
            </w:r>
            <w:r/>
          </w:p>
          <w:p>
            <w:pPr>
              <w:ind w:right="0"/>
              <w:jc w:val="both"/>
              <w:keepLines w:val="0"/>
              <w:keepNext w:val="0"/>
              <w:pageBreakBefore w:val="0"/>
              <w:spacing w:after="0" w:line="100" w:lineRule="atLeast"/>
              <w:widowControl w:val="off"/>
              <w:rPr>
                <w:rFonts w:hint="eastAsia" w:ascii="宋体" w:hAnsi="宋体" w:eastAsia="宋体" w:cs="宋体"/>
                <w:b w:val="0"/>
                <w:bCs/>
                <w:color w:val="auto"/>
                <w:sz w:val="21"/>
                <w:szCs w:val="21"/>
                <w:highlight w:val="none"/>
                <w:lang w:val="en-US" w:eastAsia="zh-CN" w:bidi="ar-SA"/>
              </w:rPr>
              <w:outlineLvl w:val="9"/>
            </w:pPr>
            <w:r>
              <w:rPr>
                <w:rFonts w:hint="eastAsia" w:ascii="宋体" w:hAnsi="宋体" w:eastAsia="宋体" w:cs="宋体"/>
                <w:b w:val="0"/>
                <w:bCs/>
                <w:color w:val="auto"/>
                <w:sz w:val="21"/>
                <w:szCs w:val="21"/>
                <w:highlight w:val="none"/>
                <w:lang w:val="en-US" w:eastAsia="zh-CN" w:bidi="ar-SA"/>
              </w:rPr>
              <w:t xml:space="preserve">方案较为完整、措施针对性可行性一般、实施流程基本规范的得7分；</w:t>
            </w:r>
            <w:r/>
          </w:p>
          <w:p>
            <w:pPr>
              <w:ind w:right="0"/>
              <w:jc w:val="both"/>
              <w:keepLines w:val="0"/>
              <w:keepNext w:val="0"/>
              <w:pageBreakBefore w:val="0"/>
              <w:spacing w:after="0" w:line="100" w:lineRule="atLeast"/>
              <w:widowControl w:val="off"/>
              <w:rPr>
                <w:rFonts w:hint="eastAsia" w:ascii="宋体" w:hAnsi="宋体" w:eastAsia="宋体" w:cs="宋体"/>
                <w:b w:val="0"/>
                <w:bCs/>
                <w:color w:val="auto"/>
                <w:sz w:val="21"/>
                <w:szCs w:val="21"/>
                <w:highlight w:val="none"/>
                <w:lang w:val="en-US" w:eastAsia="zh-CN" w:bidi="ar-SA"/>
              </w:rPr>
              <w:outlineLvl w:val="9"/>
            </w:pPr>
            <w:r>
              <w:rPr>
                <w:rFonts w:hint="eastAsia" w:ascii="宋体" w:hAnsi="宋体" w:eastAsia="宋体" w:cs="宋体"/>
                <w:b w:val="0"/>
                <w:bCs/>
                <w:color w:val="auto"/>
                <w:sz w:val="21"/>
                <w:szCs w:val="21"/>
                <w:highlight w:val="none"/>
                <w:lang w:val="en-US" w:eastAsia="zh-CN" w:bidi="ar-SA"/>
              </w:rPr>
              <w:t xml:space="preserve">方案简单笼统、措施针对性可行性弱、实施流程规范性不足的得4分；</w:t>
            </w:r>
            <w:r/>
          </w:p>
          <w:p>
            <w:pPr>
              <w:ind w:right="0"/>
              <w:jc w:val="both"/>
              <w:keepLines w:val="0"/>
              <w:keepNext w:val="0"/>
              <w:pageBreakBefore w:val="0"/>
              <w:spacing w:after="0" w:line="100" w:lineRule="atLeas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b w:val="0"/>
                <w:bCs/>
                <w:color w:val="auto"/>
                <w:sz w:val="21"/>
                <w:szCs w:val="21"/>
                <w:highlight w:val="none"/>
                <w:lang w:val="en-US" w:eastAsia="zh-CN" w:bidi="ar-SA"/>
              </w:rPr>
              <w:t xml:space="preserve">方案无针对性的得1分；未提供方案的不得分。</w:t>
            </w:r>
            <w:r/>
          </w:p>
        </w:tc>
      </w:tr>
      <w:tr>
        <w:trPr>
          <w:jc w:val="center"/>
          <w:trHeight w:val="2042"/>
        </w:trPr>
        <w:tc>
          <w:tcPr>
            <w:tcMar>
              <w:left w:w="15" w:type="dxa"/>
              <w:top w:w="15" w:type="dxa"/>
              <w:right w:w="15" w:type="dxa"/>
            </w:tcMar>
            <w:tcW w:w="1134" w:type="dxa"/>
            <w:vAlign w:val="center"/>
            <w:vMerge w:val="continue"/>
            <w:textDirection w:val="lrTb"/>
            <w:noWrap w:val="false"/>
          </w:tcPr>
          <w:p>
            <w:pPr>
              <w:jc w:val="center"/>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Mar>
              <w:left w:w="15" w:type="dxa"/>
              <w:top w:w="15" w:type="dxa"/>
              <w:right w:w="15" w:type="dxa"/>
            </w:tcMar>
            <w:tcW w:w="1689" w:type="dxa"/>
            <w:vAlign w:val="center"/>
            <w:textDirection w:val="lrTb"/>
            <w:noWrap w:val="false"/>
          </w:tcPr>
          <w:p>
            <w:pPr>
              <w:ind w:right="0"/>
              <w:jc w:val="center"/>
              <w:keepLines w:val="0"/>
              <w:keepNext w:val="0"/>
              <w:pageBreakBefore w:val="0"/>
              <w:spacing w:line="100" w:lineRule="atLeast"/>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项目管理方案</w:t>
            </w:r>
            <w:r/>
          </w:p>
          <w:p>
            <w:pPr>
              <w:ind w:right="0"/>
              <w:jc w:val="center"/>
              <w:keepLines w:val="0"/>
              <w:keepNext w:val="0"/>
              <w:pageBreakBefore w:val="0"/>
              <w:spacing w:line="100" w:lineRule="atLeas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eastAsia="zh-CN"/>
              </w:rPr>
              <w:t xml:space="preserve">分）</w:t>
            </w:r>
            <w:r/>
          </w:p>
        </w:tc>
        <w:tc>
          <w:tcPr>
            <w:tcMar>
              <w:left w:w="15" w:type="dxa"/>
              <w:top w:w="15" w:type="dxa"/>
              <w:right w:w="15" w:type="dxa"/>
            </w:tcMar>
            <w:tcW w:w="7358" w:type="dxa"/>
            <w:vAlign w:val="center"/>
            <w:textDirection w:val="lrTb"/>
            <w:noWrap w:val="false"/>
          </w:tcPr>
          <w:p>
            <w:pPr>
              <w:ind w:right="0"/>
              <w:jc w:val="both"/>
              <w:keepLines w:val="0"/>
              <w:keepNext w:val="0"/>
              <w:pageBreakBefore w:val="0"/>
              <w:spacing w:after="0" w:line="100" w:lineRule="atLeast"/>
              <w:widowControl w:val="off"/>
              <w:rPr>
                <w:rFonts w:hint="eastAsia" w:ascii="宋体" w:hAnsi="宋体" w:eastAsia="宋体" w:cs="宋体"/>
                <w:b w:val="0"/>
                <w:bCs/>
                <w:color w:val="auto"/>
                <w:sz w:val="21"/>
                <w:szCs w:val="21"/>
                <w:highlight w:val="none"/>
                <w:lang w:val="en-US" w:eastAsia="zh-CN" w:bidi="ar-SA"/>
              </w:rPr>
              <w:outlineLvl w:val="9"/>
            </w:pPr>
            <w:r>
              <w:rPr>
                <w:rFonts w:hint="eastAsia" w:ascii="宋体" w:hAnsi="宋体" w:eastAsia="宋体" w:cs="宋体"/>
                <w:b w:val="0"/>
                <w:bCs/>
                <w:color w:val="auto"/>
                <w:sz w:val="21"/>
                <w:szCs w:val="21"/>
                <w:highlight w:val="none"/>
                <w:lang w:val="en-US" w:eastAsia="zh-CN" w:bidi="ar-SA"/>
              </w:rPr>
              <w:t xml:space="preserve">组织机构设置完备、各项制度健全、责任分工明确、工作协调措施得当的得10分；</w:t>
            </w:r>
            <w:r/>
          </w:p>
          <w:p>
            <w:pPr>
              <w:ind w:right="0"/>
              <w:jc w:val="both"/>
              <w:keepLines w:val="0"/>
              <w:keepNext w:val="0"/>
              <w:pageBreakBefore w:val="0"/>
              <w:spacing w:after="0" w:line="100" w:lineRule="atLeast"/>
              <w:widowControl w:val="off"/>
              <w:rPr>
                <w:rFonts w:hint="eastAsia" w:ascii="宋体" w:hAnsi="宋体" w:eastAsia="宋体" w:cs="宋体"/>
                <w:b w:val="0"/>
                <w:bCs/>
                <w:color w:val="auto"/>
                <w:sz w:val="21"/>
                <w:szCs w:val="21"/>
                <w:highlight w:val="none"/>
                <w:lang w:val="en-US" w:eastAsia="zh-CN" w:bidi="ar-SA"/>
              </w:rPr>
              <w:outlineLvl w:val="9"/>
            </w:pPr>
            <w:r>
              <w:rPr>
                <w:rFonts w:hint="eastAsia" w:ascii="宋体" w:hAnsi="宋体" w:eastAsia="宋体" w:cs="宋体"/>
                <w:b w:val="0"/>
                <w:bCs/>
                <w:color w:val="auto"/>
                <w:sz w:val="21"/>
                <w:szCs w:val="21"/>
                <w:highlight w:val="none"/>
                <w:lang w:val="en-US" w:eastAsia="zh-CN" w:bidi="ar-SA"/>
              </w:rPr>
              <w:t xml:space="preserve">组织机构设置较全、各项制度较全、责任分工较明确、工作协调措施较得当的得7分；</w:t>
            </w:r>
            <w:r/>
          </w:p>
          <w:p>
            <w:pPr>
              <w:ind w:right="0"/>
              <w:jc w:val="both"/>
              <w:keepLines w:val="0"/>
              <w:keepNext w:val="0"/>
              <w:pageBreakBefore w:val="0"/>
              <w:spacing w:after="0" w:line="100" w:lineRule="atLeast"/>
              <w:widowControl w:val="off"/>
              <w:rPr>
                <w:rFonts w:hint="eastAsia" w:ascii="宋体" w:hAnsi="宋体" w:eastAsia="宋体" w:cs="宋体"/>
                <w:b w:val="0"/>
                <w:bCs/>
                <w:color w:val="auto"/>
                <w:sz w:val="21"/>
                <w:szCs w:val="21"/>
                <w:highlight w:val="none"/>
                <w:lang w:val="en-US" w:eastAsia="zh-CN" w:bidi="ar-SA"/>
              </w:rPr>
              <w:outlineLvl w:val="9"/>
            </w:pPr>
            <w:r>
              <w:rPr>
                <w:rFonts w:hint="eastAsia" w:ascii="宋体" w:hAnsi="宋体" w:eastAsia="宋体" w:cs="宋体"/>
                <w:b w:val="0"/>
                <w:bCs/>
                <w:color w:val="auto"/>
                <w:sz w:val="21"/>
                <w:szCs w:val="21"/>
                <w:highlight w:val="none"/>
                <w:lang w:val="en-US" w:eastAsia="zh-CN" w:bidi="ar-SA"/>
              </w:rPr>
              <w:t xml:space="preserve">组织机构设置不全、各项制度不足，责任分工不明、工作协调措施不当的得4分；</w:t>
            </w:r>
            <w:r/>
          </w:p>
          <w:p>
            <w:pPr>
              <w:ind w:right="0"/>
              <w:jc w:val="both"/>
              <w:keepLines w:val="0"/>
              <w:keepNext w:val="0"/>
              <w:pageBreakBefore w:val="0"/>
              <w:spacing w:after="0" w:line="100" w:lineRule="atLeast"/>
              <w:widowControl w:val="off"/>
              <w:rPr>
                <w:rFonts w:hint="eastAsia" w:ascii="宋体" w:hAnsi="宋体" w:eastAsia="宋体" w:cs="宋体"/>
                <w:b w:val="0"/>
                <w:bCs/>
                <w:color w:val="auto"/>
                <w:sz w:val="21"/>
                <w:szCs w:val="21"/>
                <w:highlight w:val="none"/>
                <w:lang w:val="en-US" w:eastAsia="zh-CN" w:bidi="ar-SA"/>
              </w:rPr>
              <w:outlineLvl w:val="9"/>
            </w:pPr>
            <w:r>
              <w:rPr>
                <w:rFonts w:hint="eastAsia" w:ascii="宋体" w:hAnsi="宋体" w:eastAsia="宋体" w:cs="宋体"/>
                <w:b w:val="0"/>
                <w:bCs/>
                <w:color w:val="auto"/>
                <w:sz w:val="21"/>
                <w:szCs w:val="21"/>
                <w:highlight w:val="none"/>
                <w:lang w:val="en-US" w:eastAsia="zh-CN" w:bidi="ar-SA"/>
              </w:rPr>
              <w:t xml:space="preserve">组织机构设置不合理得1分；未提供方案的不得分。</w:t>
            </w:r>
            <w:r/>
          </w:p>
        </w:tc>
      </w:tr>
      <w:tr>
        <w:trPr>
          <w:jc w:val="center"/>
          <w:trHeight w:val="1402"/>
        </w:trPr>
        <w:tc>
          <w:tcPr>
            <w:tcMar>
              <w:left w:w="15" w:type="dxa"/>
              <w:top w:w="15" w:type="dxa"/>
              <w:right w:w="15" w:type="dxa"/>
            </w:tcMar>
            <w:tcW w:w="1134" w:type="dxa"/>
            <w:vAlign w:val="center"/>
            <w:vMerge w:val="continue"/>
            <w:textDirection w:val="lrTb"/>
            <w:noWrap w:val="false"/>
          </w:tcPr>
          <w:p>
            <w:pPr>
              <w:jc w:val="center"/>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Mar>
              <w:left w:w="15" w:type="dxa"/>
              <w:top w:w="15" w:type="dxa"/>
              <w:right w:w="15" w:type="dxa"/>
            </w:tcMar>
            <w:tcW w:w="1689" w:type="dxa"/>
            <w:vAlign w:val="center"/>
            <w:textDirection w:val="lrTb"/>
            <w:noWrap w:val="false"/>
          </w:tcPr>
          <w:p>
            <w:pPr>
              <w:ind w:right="0"/>
              <w:jc w:val="center"/>
              <w:keepLines w:val="0"/>
              <w:keepNext w:val="0"/>
              <w:pageBreakBefore w:val="0"/>
              <w:spacing w:line="100" w:lineRule="atLeas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eastAsia="zh-CN"/>
              </w:rPr>
              <w:t xml:space="preserve">项目进度控制方案（</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eastAsia="zh-CN"/>
              </w:rPr>
              <w:t xml:space="preserve">分）</w:t>
            </w:r>
            <w:r/>
          </w:p>
        </w:tc>
        <w:tc>
          <w:tcPr>
            <w:tcMar>
              <w:left w:w="15" w:type="dxa"/>
              <w:top w:w="15" w:type="dxa"/>
              <w:right w:w="15" w:type="dxa"/>
            </w:tcMar>
            <w:tcW w:w="7358" w:type="dxa"/>
            <w:vAlign w:val="center"/>
            <w:textDirection w:val="lrTb"/>
            <w:noWrap w:val="false"/>
          </w:tcPr>
          <w:p>
            <w:pPr>
              <w:ind w:right="0"/>
              <w:jc w:val="both"/>
              <w:keepLines w:val="0"/>
              <w:keepNext w:val="0"/>
              <w:pageBreakBefore w:val="0"/>
              <w:spacing w:after="0" w:line="100" w:lineRule="atLeast"/>
              <w:widowControl w:val="off"/>
              <w:rPr>
                <w:rFonts w:hint="eastAsia" w:ascii="宋体" w:hAnsi="宋体" w:eastAsia="宋体" w:cs="宋体"/>
                <w:b w:val="0"/>
                <w:bCs/>
                <w:color w:val="auto"/>
                <w:sz w:val="21"/>
                <w:szCs w:val="21"/>
                <w:highlight w:val="none"/>
                <w:lang w:val="en-US" w:eastAsia="zh-CN" w:bidi="ar-SA"/>
              </w:rPr>
              <w:outlineLvl w:val="9"/>
            </w:pPr>
            <w:r>
              <w:rPr>
                <w:rFonts w:hint="eastAsia" w:ascii="宋体" w:hAnsi="宋体" w:eastAsia="宋体" w:cs="宋体"/>
                <w:b w:val="0"/>
                <w:bCs/>
                <w:color w:val="auto"/>
                <w:sz w:val="21"/>
                <w:szCs w:val="21"/>
                <w:highlight w:val="none"/>
                <w:lang w:val="en-US" w:eastAsia="zh-CN" w:bidi="ar-SA"/>
              </w:rPr>
              <w:t xml:space="preserve">方案详细完整、进度控制科学性合理性强、进度保障措施有力的得10分；</w:t>
            </w:r>
            <w:r/>
          </w:p>
          <w:p>
            <w:pPr>
              <w:ind w:right="0"/>
              <w:jc w:val="both"/>
              <w:keepLines w:val="0"/>
              <w:keepNext w:val="0"/>
              <w:pageBreakBefore w:val="0"/>
              <w:spacing w:after="0" w:line="100" w:lineRule="atLeast"/>
              <w:widowControl w:val="off"/>
              <w:rPr>
                <w:rFonts w:hint="eastAsia" w:ascii="宋体" w:hAnsi="宋体" w:eastAsia="宋体" w:cs="宋体"/>
                <w:b w:val="0"/>
                <w:bCs/>
                <w:color w:val="auto"/>
                <w:sz w:val="21"/>
                <w:szCs w:val="21"/>
                <w:highlight w:val="none"/>
                <w:lang w:val="en-US" w:eastAsia="zh-CN" w:bidi="ar-SA"/>
              </w:rPr>
              <w:outlineLvl w:val="9"/>
            </w:pPr>
            <w:r>
              <w:rPr>
                <w:rFonts w:hint="eastAsia" w:ascii="宋体" w:hAnsi="宋体" w:eastAsia="宋体" w:cs="宋体"/>
                <w:b w:val="0"/>
                <w:bCs/>
                <w:color w:val="auto"/>
                <w:sz w:val="21"/>
                <w:szCs w:val="21"/>
                <w:highlight w:val="none"/>
                <w:lang w:val="en-US" w:eastAsia="zh-CN" w:bidi="ar-SA"/>
              </w:rPr>
              <w:t xml:space="preserve">方案较为完整、进度控制科学性合理性一般、进度保障措施一般的得7分；</w:t>
            </w:r>
            <w:r/>
          </w:p>
          <w:p>
            <w:pPr>
              <w:ind w:right="0"/>
              <w:jc w:val="both"/>
              <w:keepLines w:val="0"/>
              <w:keepNext w:val="0"/>
              <w:pageBreakBefore w:val="0"/>
              <w:spacing w:after="0" w:line="100" w:lineRule="atLeast"/>
              <w:widowControl w:val="off"/>
              <w:rPr>
                <w:rFonts w:hint="eastAsia" w:ascii="宋体" w:hAnsi="宋体" w:eastAsia="宋体" w:cs="宋体"/>
                <w:b w:val="0"/>
                <w:bCs/>
                <w:color w:val="auto"/>
                <w:sz w:val="21"/>
                <w:szCs w:val="21"/>
                <w:highlight w:val="none"/>
                <w:lang w:val="en-US" w:eastAsia="zh-CN" w:bidi="ar-SA"/>
              </w:rPr>
              <w:outlineLvl w:val="9"/>
            </w:pPr>
            <w:r>
              <w:rPr>
                <w:rFonts w:hint="eastAsia" w:ascii="宋体" w:hAnsi="宋体" w:eastAsia="宋体" w:cs="宋体"/>
                <w:b w:val="0"/>
                <w:bCs/>
                <w:color w:val="auto"/>
                <w:sz w:val="21"/>
                <w:szCs w:val="21"/>
                <w:highlight w:val="none"/>
                <w:lang w:val="en-US" w:eastAsia="zh-CN" w:bidi="ar-SA"/>
              </w:rPr>
              <w:t xml:space="preserve">方案简单笼统、进度控制科学性合理性弱、进度保障措施不足的得4分；</w:t>
            </w:r>
            <w:r/>
          </w:p>
          <w:p>
            <w:pPr>
              <w:ind w:right="0"/>
              <w:jc w:val="both"/>
              <w:keepLines w:val="0"/>
              <w:keepNext w:val="0"/>
              <w:pageBreakBefore w:val="0"/>
              <w:spacing w:after="0" w:line="100" w:lineRule="atLeast"/>
              <w:widowControl w:val="off"/>
              <w:rPr>
                <w:rFonts w:hint="eastAsia" w:ascii="宋体" w:hAnsi="宋体" w:eastAsia="宋体" w:cs="宋体"/>
                <w:b w:val="0"/>
                <w:bCs/>
                <w:color w:val="auto"/>
                <w:sz w:val="21"/>
                <w:szCs w:val="21"/>
                <w:highlight w:val="none"/>
                <w:lang w:val="en-US" w:eastAsia="zh-CN" w:bidi="ar-SA"/>
              </w:rPr>
              <w:outlineLvl w:val="9"/>
            </w:pPr>
            <w:r>
              <w:rPr>
                <w:rFonts w:hint="eastAsia" w:ascii="宋体" w:hAnsi="宋体" w:eastAsia="宋体" w:cs="宋体"/>
                <w:b w:val="0"/>
                <w:bCs/>
                <w:color w:val="auto"/>
                <w:sz w:val="21"/>
                <w:szCs w:val="21"/>
                <w:highlight w:val="none"/>
                <w:lang w:val="en-US" w:eastAsia="zh-CN" w:bidi="ar-SA"/>
              </w:rPr>
              <w:t xml:space="preserve">进度周期安排不合理得1分；未提供方案的不得分。</w:t>
            </w:r>
            <w:r/>
          </w:p>
        </w:tc>
      </w:tr>
      <w:tr>
        <w:trPr>
          <w:jc w:val="center"/>
          <w:trHeight w:val="1234"/>
        </w:trPr>
        <w:tc>
          <w:tcPr>
            <w:tcMar>
              <w:left w:w="15" w:type="dxa"/>
              <w:top w:w="15" w:type="dxa"/>
              <w:right w:w="15" w:type="dxa"/>
            </w:tcMar>
            <w:tcW w:w="1134" w:type="dxa"/>
            <w:vAlign w:val="center"/>
            <w:vMerge w:val="continue"/>
            <w:textDirection w:val="lrTb"/>
            <w:noWrap w:val="false"/>
          </w:tcPr>
          <w:p>
            <w:pPr>
              <w:jc w:val="center"/>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Mar>
              <w:left w:w="15" w:type="dxa"/>
              <w:top w:w="15" w:type="dxa"/>
              <w:right w:w="15" w:type="dxa"/>
            </w:tcMar>
            <w:tcW w:w="1689" w:type="dxa"/>
            <w:vAlign w:val="center"/>
            <w:textDirection w:val="lrTb"/>
            <w:noWrap w:val="false"/>
          </w:tcPr>
          <w:p>
            <w:pPr>
              <w:ind w:right="0"/>
              <w:jc w:val="center"/>
              <w:keepLines w:val="0"/>
              <w:keepNext w:val="0"/>
              <w:pageBreakBefore w:val="0"/>
              <w:spacing w:line="100" w:lineRule="atLeas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rPr>
              <w:t xml:space="preserve">服务质量保障措施（10分）</w:t>
            </w:r>
            <w:r/>
          </w:p>
        </w:tc>
        <w:tc>
          <w:tcPr>
            <w:tcMar>
              <w:left w:w="15" w:type="dxa"/>
              <w:top w:w="15" w:type="dxa"/>
              <w:right w:w="15" w:type="dxa"/>
            </w:tcMar>
            <w:tcW w:w="7358" w:type="dxa"/>
            <w:vAlign w:val="center"/>
            <w:textDirection w:val="lrTb"/>
            <w:noWrap w:val="false"/>
          </w:tcPr>
          <w:p>
            <w:pPr>
              <w:ind w:right="0"/>
              <w:jc w:val="both"/>
              <w:keepLines w:val="0"/>
              <w:keepNext w:val="0"/>
              <w:pageBreakBefore w:val="0"/>
              <w:spacing w:after="0" w:line="100" w:lineRule="atLeast"/>
              <w:widowControl w:val="off"/>
              <w:rPr>
                <w:rFonts w:hint="eastAsia" w:ascii="宋体" w:hAnsi="宋体" w:eastAsia="宋体" w:cs="宋体"/>
                <w:b w:val="0"/>
                <w:bCs/>
                <w:color w:val="auto"/>
                <w:sz w:val="21"/>
                <w:szCs w:val="21"/>
                <w:highlight w:val="none"/>
                <w:lang w:val="en-US" w:eastAsia="zh-CN" w:bidi="ar-SA"/>
              </w:rPr>
              <w:outlineLvl w:val="9"/>
            </w:pPr>
            <w:r>
              <w:rPr>
                <w:rFonts w:hint="eastAsia" w:ascii="宋体" w:hAnsi="宋体" w:eastAsia="宋体" w:cs="宋体"/>
                <w:b w:val="0"/>
                <w:bCs/>
                <w:color w:val="auto"/>
                <w:sz w:val="21"/>
                <w:szCs w:val="21"/>
                <w:highlight w:val="none"/>
                <w:lang w:val="en-US" w:eastAsia="zh-CN" w:bidi="ar-SA"/>
              </w:rPr>
              <w:t xml:space="preserve">方案详细完整、措施针对性可行性强、保障有力的的得10分；</w:t>
            </w:r>
            <w:r/>
          </w:p>
          <w:p>
            <w:pPr>
              <w:ind w:right="0"/>
              <w:jc w:val="both"/>
              <w:keepLines w:val="0"/>
              <w:keepNext w:val="0"/>
              <w:pageBreakBefore w:val="0"/>
              <w:spacing w:after="0" w:line="100" w:lineRule="atLeast"/>
              <w:widowControl w:val="off"/>
              <w:rPr>
                <w:rFonts w:hint="eastAsia" w:ascii="宋体" w:hAnsi="宋体" w:eastAsia="宋体" w:cs="宋体"/>
                <w:b w:val="0"/>
                <w:bCs/>
                <w:color w:val="auto"/>
                <w:sz w:val="21"/>
                <w:szCs w:val="21"/>
                <w:highlight w:val="none"/>
                <w:lang w:val="en-US" w:eastAsia="zh-CN" w:bidi="ar-SA"/>
              </w:rPr>
              <w:outlineLvl w:val="9"/>
            </w:pPr>
            <w:r>
              <w:rPr>
                <w:rFonts w:hint="eastAsia" w:ascii="宋体" w:hAnsi="宋体" w:eastAsia="宋体" w:cs="宋体"/>
                <w:b w:val="0"/>
                <w:bCs/>
                <w:color w:val="auto"/>
                <w:sz w:val="21"/>
                <w:szCs w:val="21"/>
                <w:highlight w:val="none"/>
                <w:lang w:val="en-US" w:eastAsia="zh-CN" w:bidi="ar-SA"/>
              </w:rPr>
              <w:t xml:space="preserve">方案较为完整、措施针对性可行性一般、保障一般的得7分；</w:t>
            </w:r>
            <w:r/>
          </w:p>
          <w:p>
            <w:pPr>
              <w:ind w:right="0"/>
              <w:jc w:val="both"/>
              <w:keepLines w:val="0"/>
              <w:keepNext w:val="0"/>
              <w:pageBreakBefore w:val="0"/>
              <w:spacing w:after="0" w:line="100" w:lineRule="atLeast"/>
              <w:widowControl w:val="off"/>
              <w:rPr>
                <w:rFonts w:hint="eastAsia" w:ascii="宋体" w:hAnsi="宋体" w:eastAsia="宋体" w:cs="宋体"/>
                <w:b w:val="0"/>
                <w:bCs/>
                <w:color w:val="auto"/>
                <w:sz w:val="21"/>
                <w:szCs w:val="21"/>
                <w:highlight w:val="none"/>
                <w:lang w:val="en-US" w:eastAsia="zh-CN" w:bidi="ar-SA"/>
              </w:rPr>
              <w:outlineLvl w:val="9"/>
            </w:pPr>
            <w:r>
              <w:rPr>
                <w:rFonts w:hint="eastAsia" w:ascii="宋体" w:hAnsi="宋体" w:eastAsia="宋体" w:cs="宋体"/>
                <w:b w:val="0"/>
                <w:bCs/>
                <w:color w:val="auto"/>
                <w:sz w:val="21"/>
                <w:szCs w:val="21"/>
                <w:highlight w:val="none"/>
                <w:lang w:val="en-US" w:eastAsia="zh-CN" w:bidi="ar-SA"/>
              </w:rPr>
              <w:t xml:space="preserve">方案简单笼统、措施针对性可行性弱、保障不足的得4分；</w:t>
            </w:r>
            <w:r/>
          </w:p>
          <w:p>
            <w:pPr>
              <w:ind w:right="0"/>
              <w:jc w:val="both"/>
              <w:keepLines w:val="0"/>
              <w:keepNext w:val="0"/>
              <w:pageBreakBefore w:val="0"/>
              <w:spacing w:after="0" w:line="100" w:lineRule="atLeast"/>
              <w:widowControl w:val="off"/>
              <w:rPr>
                <w:rFonts w:hint="eastAsia" w:ascii="宋体" w:hAnsi="宋体" w:eastAsia="宋体" w:cs="宋体"/>
                <w:b w:val="0"/>
                <w:bCs/>
                <w:color w:val="auto"/>
                <w:sz w:val="21"/>
                <w:szCs w:val="21"/>
                <w:highlight w:val="none"/>
                <w:lang w:val="en-US" w:eastAsia="zh-CN" w:bidi="ar-SA"/>
              </w:rPr>
              <w:outlineLvl w:val="9"/>
            </w:pPr>
            <w:r>
              <w:rPr>
                <w:rFonts w:hint="eastAsia" w:ascii="宋体" w:hAnsi="宋体" w:eastAsia="宋体" w:cs="宋体"/>
                <w:b w:val="0"/>
                <w:bCs/>
                <w:color w:val="auto"/>
                <w:sz w:val="21"/>
                <w:szCs w:val="21"/>
                <w:highlight w:val="none"/>
                <w:lang w:val="en-US" w:eastAsia="zh-CN" w:bidi="ar-SA"/>
              </w:rPr>
              <w:t xml:space="preserve">方案无针对性的得1分；未提供方案的不得分。</w:t>
            </w:r>
            <w:r/>
          </w:p>
        </w:tc>
      </w:tr>
      <w:tr>
        <w:trPr>
          <w:jc w:val="center"/>
          <w:trHeight w:val="1638"/>
        </w:trPr>
        <w:tc>
          <w:tcPr>
            <w:tcMar>
              <w:left w:w="15" w:type="dxa"/>
              <w:top w:w="15" w:type="dxa"/>
              <w:right w:w="15" w:type="dxa"/>
            </w:tcMar>
            <w:tcW w:w="1134" w:type="dxa"/>
            <w:vAlign w:val="center"/>
            <w:vMerge w:val="continue"/>
            <w:textDirection w:val="lrTb"/>
            <w:noWrap w:val="false"/>
          </w:tcPr>
          <w:p>
            <w:pPr>
              <w:jc w:val="center"/>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Mar>
              <w:left w:w="15" w:type="dxa"/>
              <w:top w:w="15" w:type="dxa"/>
              <w:right w:w="15" w:type="dxa"/>
            </w:tcMar>
            <w:tcW w:w="1689" w:type="dxa"/>
            <w:vAlign w:val="center"/>
            <w:textDirection w:val="lrTb"/>
            <w:noWrap w:val="false"/>
          </w:tcPr>
          <w:p>
            <w:pPr>
              <w:ind w:right="0"/>
              <w:jc w:val="center"/>
              <w:keepLines w:val="0"/>
              <w:keepNext w:val="0"/>
              <w:pageBreakBefore w:val="0"/>
              <w:spacing w:line="100" w:lineRule="atLeas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eastAsia="zh-CN"/>
              </w:rPr>
              <w:t xml:space="preserve">项目勘探设备配备方案（</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eastAsia="zh-CN"/>
              </w:rPr>
              <w:t xml:space="preserve">分）</w:t>
            </w:r>
            <w:r/>
          </w:p>
        </w:tc>
        <w:tc>
          <w:tcPr>
            <w:tcMar>
              <w:left w:w="15" w:type="dxa"/>
              <w:top w:w="15" w:type="dxa"/>
              <w:right w:w="15" w:type="dxa"/>
            </w:tcMar>
            <w:tcW w:w="7358" w:type="dxa"/>
            <w:vAlign w:val="center"/>
            <w:textDirection w:val="lrTb"/>
            <w:noWrap w:val="false"/>
          </w:tcPr>
          <w:p>
            <w:pPr>
              <w:ind w:right="0"/>
              <w:jc w:val="both"/>
              <w:keepLines w:val="0"/>
              <w:keepNext w:val="0"/>
              <w:pageBreakBefore w:val="0"/>
              <w:spacing w:after="0" w:line="100" w:lineRule="atLeast"/>
              <w:widowControl w:val="off"/>
              <w:rPr>
                <w:rFonts w:hint="eastAsia" w:ascii="宋体" w:hAnsi="宋体" w:eastAsia="宋体" w:cs="宋体"/>
                <w:b w:val="0"/>
                <w:bCs/>
                <w:color w:val="auto"/>
                <w:sz w:val="21"/>
                <w:szCs w:val="21"/>
                <w:highlight w:val="none"/>
                <w:lang w:val="en-US" w:eastAsia="zh-CN" w:bidi="ar-SA"/>
              </w:rPr>
              <w:outlineLvl w:val="9"/>
            </w:pPr>
            <w:r>
              <w:rPr>
                <w:rFonts w:hint="eastAsia" w:ascii="宋体" w:hAnsi="宋体" w:eastAsia="宋体" w:cs="宋体"/>
                <w:b w:val="0"/>
                <w:bCs/>
                <w:color w:val="auto"/>
                <w:sz w:val="21"/>
                <w:szCs w:val="21"/>
                <w:highlight w:val="none"/>
                <w:lang w:val="en-US" w:eastAsia="zh-CN" w:bidi="ar-SA"/>
              </w:rPr>
              <w:t xml:space="preserve">设备配备详细完整、先进性合理性强、完全符合使用需求的得10分；</w:t>
            </w:r>
            <w:r/>
          </w:p>
          <w:p>
            <w:pPr>
              <w:ind w:right="0"/>
              <w:jc w:val="both"/>
              <w:keepLines w:val="0"/>
              <w:keepNext w:val="0"/>
              <w:pageBreakBefore w:val="0"/>
              <w:spacing w:after="0" w:line="100" w:lineRule="atLeast"/>
              <w:widowControl w:val="off"/>
              <w:rPr>
                <w:rFonts w:hint="eastAsia" w:ascii="宋体" w:hAnsi="宋体" w:eastAsia="宋体" w:cs="宋体"/>
                <w:b w:val="0"/>
                <w:bCs/>
                <w:color w:val="auto"/>
                <w:sz w:val="21"/>
                <w:szCs w:val="21"/>
                <w:highlight w:val="none"/>
                <w:lang w:val="en-US" w:eastAsia="zh-CN" w:bidi="ar-SA"/>
              </w:rPr>
              <w:outlineLvl w:val="9"/>
            </w:pPr>
            <w:r>
              <w:rPr>
                <w:rFonts w:hint="eastAsia" w:ascii="宋体" w:hAnsi="宋体" w:eastAsia="宋体" w:cs="宋体"/>
                <w:b w:val="0"/>
                <w:bCs/>
                <w:color w:val="auto"/>
                <w:sz w:val="21"/>
                <w:szCs w:val="21"/>
                <w:highlight w:val="none"/>
                <w:lang w:val="en-US" w:eastAsia="zh-CN" w:bidi="ar-SA"/>
              </w:rPr>
              <w:t xml:space="preserve">设备配备较为完整、先进性合理性一般、基本满足使用需求的得7分；</w:t>
            </w:r>
            <w:r/>
          </w:p>
          <w:p>
            <w:pPr>
              <w:ind w:right="0"/>
              <w:jc w:val="both"/>
              <w:keepLines w:val="0"/>
              <w:keepNext w:val="0"/>
              <w:pageBreakBefore w:val="0"/>
              <w:spacing w:after="0" w:line="100" w:lineRule="atLeast"/>
              <w:widowControl w:val="off"/>
              <w:rPr>
                <w:rFonts w:hint="eastAsia" w:ascii="宋体" w:hAnsi="宋体" w:eastAsia="宋体" w:cs="宋体"/>
                <w:b w:val="0"/>
                <w:bCs/>
                <w:color w:val="auto"/>
                <w:sz w:val="21"/>
                <w:szCs w:val="21"/>
                <w:highlight w:val="none"/>
                <w:lang w:val="en-US" w:eastAsia="zh-CN" w:bidi="ar-SA"/>
              </w:rPr>
              <w:outlineLvl w:val="9"/>
            </w:pPr>
            <w:r>
              <w:rPr>
                <w:rFonts w:hint="eastAsia" w:ascii="宋体" w:hAnsi="宋体" w:eastAsia="宋体" w:cs="宋体"/>
                <w:b w:val="0"/>
                <w:bCs/>
                <w:color w:val="auto"/>
                <w:sz w:val="21"/>
                <w:szCs w:val="21"/>
                <w:highlight w:val="none"/>
                <w:lang w:val="en-US" w:eastAsia="zh-CN" w:bidi="ar-SA"/>
              </w:rPr>
              <w:t xml:space="preserve">设备配备简单笼统、先进性合理性弱、未能完全达到使用需求的得4分；</w:t>
            </w:r>
            <w:r/>
          </w:p>
          <w:p>
            <w:pPr>
              <w:ind w:right="0"/>
              <w:jc w:val="both"/>
              <w:keepLines w:val="0"/>
              <w:keepNext w:val="0"/>
              <w:pageBreakBefore w:val="0"/>
              <w:spacing w:after="0" w:line="100" w:lineRule="atLeast"/>
              <w:widowControl w:val="off"/>
              <w:rPr>
                <w:rFonts w:hint="eastAsia" w:ascii="宋体" w:hAnsi="宋体" w:eastAsia="宋体" w:cs="宋体"/>
                <w:b w:val="0"/>
                <w:bCs/>
                <w:color w:val="auto"/>
                <w:sz w:val="21"/>
                <w:szCs w:val="21"/>
                <w:highlight w:val="none"/>
                <w:lang w:val="en-US" w:eastAsia="zh-CN" w:bidi="ar-SA"/>
              </w:rPr>
              <w:outlineLvl w:val="9"/>
            </w:pPr>
            <w:r>
              <w:rPr>
                <w:rFonts w:hint="eastAsia" w:ascii="宋体" w:hAnsi="宋体" w:eastAsia="宋体" w:cs="宋体"/>
                <w:b w:val="0"/>
                <w:bCs/>
                <w:color w:val="auto"/>
                <w:sz w:val="21"/>
                <w:szCs w:val="21"/>
                <w:highlight w:val="none"/>
                <w:lang w:val="en-US" w:eastAsia="zh-CN" w:bidi="ar-SA"/>
              </w:rPr>
              <w:t xml:space="preserve">设备配备针对性差，不能满足使用的得1分；</w:t>
            </w:r>
            <w:r/>
          </w:p>
          <w:p>
            <w:pPr>
              <w:ind w:right="0"/>
              <w:jc w:val="both"/>
              <w:keepLines w:val="0"/>
              <w:keepNext w:val="0"/>
              <w:pageBreakBefore w:val="0"/>
              <w:spacing w:after="0" w:line="100" w:lineRule="atLeast"/>
              <w:widowControl w:val="off"/>
              <w:rPr>
                <w:rFonts w:hint="eastAsia" w:ascii="宋体" w:hAnsi="宋体" w:eastAsia="宋体" w:cs="宋体"/>
                <w:b w:val="0"/>
                <w:bCs/>
                <w:color w:val="auto"/>
                <w:sz w:val="21"/>
                <w:szCs w:val="21"/>
                <w:highlight w:val="none"/>
                <w:lang w:val="en-US" w:eastAsia="zh-CN" w:bidi="ar-SA"/>
              </w:rPr>
              <w:outlineLvl w:val="9"/>
            </w:pPr>
            <w:r>
              <w:rPr>
                <w:rFonts w:hint="eastAsia" w:ascii="宋体" w:hAnsi="宋体" w:eastAsia="宋体" w:cs="宋体"/>
                <w:b w:val="0"/>
                <w:bCs/>
                <w:color w:val="auto"/>
                <w:sz w:val="21"/>
                <w:szCs w:val="21"/>
                <w:highlight w:val="none"/>
                <w:lang w:val="en-US" w:eastAsia="zh-CN" w:bidi="ar-SA"/>
              </w:rPr>
              <w:t xml:space="preserve">未提供方案的不得分。</w:t>
            </w:r>
            <w:r/>
          </w:p>
        </w:tc>
      </w:tr>
      <w:tr>
        <w:trPr>
          <w:jc w:val="center"/>
          <w:trHeight w:val="1105"/>
        </w:trPr>
        <w:tc>
          <w:tcPr>
            <w:tcMar>
              <w:left w:w="15" w:type="dxa"/>
              <w:top w:w="15" w:type="dxa"/>
              <w:right w:w="15" w:type="dxa"/>
            </w:tcMar>
            <w:tcW w:w="1134" w:type="dxa"/>
            <w:vAlign w:val="center"/>
            <w:vMerge w:val="continue"/>
            <w:textDirection w:val="lrTb"/>
            <w:noWrap w:val="false"/>
          </w:tcPr>
          <w:p>
            <w:pPr>
              <w:jc w:val="center"/>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Mar>
              <w:left w:w="15" w:type="dxa"/>
              <w:top w:w="15" w:type="dxa"/>
              <w:right w:w="15" w:type="dxa"/>
            </w:tcMar>
            <w:tcW w:w="1689" w:type="dxa"/>
            <w:vAlign w:val="center"/>
            <w:textDirection w:val="lrTb"/>
            <w:noWrap w:val="false"/>
          </w:tcPr>
          <w:p>
            <w:pPr>
              <w:pStyle w:val="1746"/>
              <w:jc w:val="center"/>
              <w:rPr>
                <w:rFonts w:hint="default" w:ascii="宋体" w:hAnsi="宋体"/>
                <w:color w:val="auto"/>
                <w:sz w:val="21"/>
                <w:szCs w:val="21"/>
                <w:highlight w:val="none"/>
                <w:lang w:val="en-US"/>
              </w:rPr>
            </w:pPr>
            <w:r>
              <w:rPr>
                <w:rFonts w:hint="eastAsia" w:ascii="宋体" w:hAnsi="宋体" w:eastAsia="宋体" w:cs="宋体"/>
                <w:color w:val="auto"/>
                <w:sz w:val="21"/>
                <w:szCs w:val="21"/>
                <w:highlight w:val="none"/>
                <w:lang w:val="en-US"/>
              </w:rPr>
              <w:t xml:space="preserve">安全保障</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rPr>
              <w:t xml:space="preserve">突发事件应急处理措施（</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rPr>
              <w:t xml:space="preserve">分）</w:t>
            </w:r>
            <w:r/>
          </w:p>
        </w:tc>
        <w:tc>
          <w:tcPr>
            <w:tcMar>
              <w:left w:w="15" w:type="dxa"/>
              <w:top w:w="15" w:type="dxa"/>
              <w:right w:w="15" w:type="dxa"/>
            </w:tcMar>
            <w:tcW w:w="7358" w:type="dxa"/>
            <w:vAlign w:val="center"/>
            <w:textDirection w:val="lrTb"/>
            <w:noWrap w:val="false"/>
          </w:tcPr>
          <w:p>
            <w:pPr>
              <w:ind w:right="0"/>
              <w:jc w:val="both"/>
              <w:keepLines w:val="0"/>
              <w:keepNext w:val="0"/>
              <w:pageBreakBefore w:val="0"/>
              <w:spacing w:after="0" w:line="100" w:lineRule="atLeas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根据投标人提供的响应文件中对本项目安全保障和突发事件应急处理措施方案进行评审：</w:t>
            </w:r>
            <w:r/>
          </w:p>
          <w:p>
            <w:pPr>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方案详细完整、措施针对性可行性强、保障有力的的得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eastAsia="zh-CN"/>
              </w:rPr>
              <w:t xml:space="preserve">分；</w:t>
            </w:r>
            <w:r/>
          </w:p>
          <w:p>
            <w:pPr>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方案较为完整、措施针对性可行性一般、保障一般的得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分；</w:t>
            </w:r>
            <w:r/>
          </w:p>
          <w:p>
            <w:pPr>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方案简单笼统、措施针对性可行性弱、保障不足的得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分；</w:t>
            </w:r>
            <w:r/>
          </w:p>
          <w:p>
            <w:pPr>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未提供方案的不得分。</w:t>
            </w:r>
            <w:r/>
          </w:p>
        </w:tc>
      </w:tr>
      <w:tr>
        <w:trPr>
          <w:jc w:val="center"/>
          <w:trHeight w:val="1458"/>
        </w:trPr>
        <w:tc>
          <w:tcPr>
            <w:tcMar>
              <w:left w:w="15" w:type="dxa"/>
              <w:top w:w="15" w:type="dxa"/>
              <w:right w:w="15" w:type="dxa"/>
            </w:tcMar>
            <w:tcW w:w="1134" w:type="dxa"/>
            <w:vAlign w:val="center"/>
            <w:vMerge w:val="continue"/>
            <w:textDirection w:val="lrTb"/>
            <w:noWrap w:val="false"/>
          </w:tcPr>
          <w:p>
            <w:pPr>
              <w:jc w:val="center"/>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Mar>
              <w:left w:w="15" w:type="dxa"/>
              <w:top w:w="15" w:type="dxa"/>
              <w:right w:w="15" w:type="dxa"/>
            </w:tcMar>
            <w:tcW w:w="1689" w:type="dxa"/>
            <w:vAlign w:val="center"/>
            <w:textDirection w:val="lrTb"/>
            <w:noWrap w:val="false"/>
          </w:tcPr>
          <w:p>
            <w:pPr>
              <w:ind w:right="0"/>
              <w:jc w:val="center"/>
              <w:keepLines w:val="0"/>
              <w:keepNext w:val="0"/>
              <w:pageBreakBefore w:val="0"/>
              <w:spacing w:line="100" w:lineRule="atLeas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rPr>
              <w:t xml:space="preserve">本项目重点难点分析（8分）</w:t>
            </w:r>
            <w:r/>
          </w:p>
        </w:tc>
        <w:tc>
          <w:tcPr>
            <w:tcMar>
              <w:left w:w="15" w:type="dxa"/>
              <w:top w:w="15" w:type="dxa"/>
              <w:right w:w="15" w:type="dxa"/>
            </w:tcMar>
            <w:tcW w:w="7358" w:type="dxa"/>
            <w:vAlign w:val="center"/>
            <w:textDirection w:val="lrTb"/>
            <w:noWrap w:val="false"/>
          </w:tcPr>
          <w:p>
            <w:pPr>
              <w:ind w:right="0"/>
              <w:jc w:val="both"/>
              <w:keepLines w:val="0"/>
              <w:keepNext w:val="0"/>
              <w:pageBreakBefore w:val="0"/>
              <w:spacing w:after="0" w:line="100" w:lineRule="atLeas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需求理解透彻、重点难点部分把握准确、理解分析到位的得8分；</w:t>
            </w:r>
            <w:r/>
          </w:p>
          <w:p>
            <w:pPr>
              <w:ind w:right="0"/>
              <w:jc w:val="both"/>
              <w:keepLines w:val="0"/>
              <w:keepNext w:val="0"/>
              <w:pageBreakBefore w:val="0"/>
              <w:spacing w:after="0" w:line="100" w:lineRule="atLeas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需求理解较清晰，重点难点部分把握基本准确、理解分析较清晰的得5分；</w:t>
            </w:r>
            <w:r/>
          </w:p>
          <w:p>
            <w:pPr>
              <w:ind w:right="0"/>
              <w:jc w:val="both"/>
              <w:keepLines w:val="0"/>
              <w:keepNext w:val="0"/>
              <w:pageBreakBefore w:val="0"/>
              <w:spacing w:after="0" w:line="100" w:lineRule="atLeas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需求理解不足，重点难点部分把握不够准确、理解分析简单笼统的得3分；</w:t>
            </w:r>
            <w:r/>
          </w:p>
          <w:p>
            <w:pPr>
              <w:ind w:right="0"/>
              <w:jc w:val="both"/>
              <w:keepLines w:val="0"/>
              <w:keepNext w:val="0"/>
              <w:pageBreakBefore w:val="0"/>
              <w:spacing w:after="0" w:line="100" w:lineRule="atLeas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未提供方案的不得分。</w:t>
            </w:r>
            <w:r/>
          </w:p>
        </w:tc>
      </w:tr>
      <w:tr>
        <w:trPr>
          <w:jc w:val="center"/>
          <w:trHeight w:val="1458"/>
        </w:trPr>
        <w:tc>
          <w:tcPr>
            <w:tcMar>
              <w:left w:w="15" w:type="dxa"/>
              <w:top w:w="15" w:type="dxa"/>
              <w:right w:w="15" w:type="dxa"/>
            </w:tcMar>
            <w:tcW w:w="1134" w:type="dxa"/>
            <w:vAlign w:val="center"/>
            <w:vMerge w:val="continue"/>
            <w:textDirection w:val="lrTb"/>
            <w:noWrap w:val="false"/>
          </w:tcPr>
          <w:p>
            <w:pPr>
              <w:jc w:val="center"/>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Mar>
              <w:left w:w="15" w:type="dxa"/>
              <w:top w:w="15" w:type="dxa"/>
              <w:right w:w="15" w:type="dxa"/>
            </w:tcMar>
            <w:tcW w:w="1689" w:type="dxa"/>
            <w:vAlign w:val="center"/>
            <w:textDirection w:val="lrTb"/>
            <w:noWrap w:val="false"/>
          </w:tcPr>
          <w:p>
            <w:pPr>
              <w:pStyle w:val="1746"/>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人员配备</w:t>
            </w:r>
            <w:r>
              <w:rPr>
                <w:rFonts w:hint="eastAsia" w:ascii="宋体" w:hAnsi="宋体" w:eastAsia="宋体" w:cs="宋体"/>
                <w:color w:val="auto"/>
                <w:sz w:val="21"/>
                <w:szCs w:val="21"/>
                <w:highlight w:val="none"/>
                <w:lang w:val="en-US" w:eastAsia="zh-CN"/>
              </w:rPr>
              <w:t xml:space="preserve">方案（</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w:t>
            </w:r>
            <w:r/>
          </w:p>
        </w:tc>
        <w:tc>
          <w:tcPr>
            <w:tcMar>
              <w:left w:w="15" w:type="dxa"/>
              <w:top w:w="15" w:type="dxa"/>
              <w:right w:w="15" w:type="dxa"/>
            </w:tcMar>
            <w:tcW w:w="7358" w:type="dxa"/>
            <w:vAlign w:val="center"/>
            <w:textDirection w:val="lrTb"/>
            <w:noWrap w:val="false"/>
          </w:tcPr>
          <w:p>
            <w:pPr>
              <w:ind w:right="0"/>
              <w:jc w:val="both"/>
              <w:keepLines w:val="0"/>
              <w:keepNext w:val="0"/>
              <w:pageBreakBefore w:val="0"/>
              <w:spacing w:after="0" w:line="100" w:lineRule="atLeas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除项目负责人外、其他项目成员配备方案，须对配备人员的专业能力和从业经验进行说明：</w:t>
            </w:r>
            <w:r/>
          </w:p>
          <w:p>
            <w:pPr>
              <w:pStyle w:val="1746"/>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人员配备合理、专业类别齐全、从业经验丰富、完全符合服务需要的得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pStyle w:val="1746"/>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人员配备较为合理、专业类别基本齐全、有过从业经验、基本满足服务需要的得3分；</w:t>
            </w:r>
            <w:r/>
          </w:p>
          <w:p>
            <w:pPr>
              <w:pStyle w:val="1746"/>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人员配备简单、专业类别不全、无从业经验、未能完全达到服务需要的得1分；</w:t>
            </w:r>
            <w:r/>
          </w:p>
          <w:p>
            <w:pPr>
              <w:pStyle w:val="1746"/>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未提供方案的不得分。</w:t>
            </w:r>
            <w:r/>
          </w:p>
        </w:tc>
      </w:tr>
      <w:tr>
        <w:trPr>
          <w:jc w:val="center"/>
          <w:trHeight w:val="2038"/>
        </w:trPr>
        <w:tc>
          <w:tcPr>
            <w:tcMar>
              <w:left w:w="15" w:type="dxa"/>
              <w:top w:w="15" w:type="dxa"/>
              <w:right w:w="15" w:type="dxa"/>
            </w:tcMar>
            <w:tcW w:w="1134" w:type="dxa"/>
            <w:vAlign w:val="center"/>
            <w:vMerge w:val="continue"/>
            <w:textDirection w:val="lrTb"/>
            <w:noWrap w:val="false"/>
          </w:tcPr>
          <w:p>
            <w:pPr>
              <w:jc w:val="center"/>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Mar>
              <w:left w:w="15" w:type="dxa"/>
              <w:top w:w="15" w:type="dxa"/>
              <w:right w:w="15" w:type="dxa"/>
            </w:tcMar>
            <w:tcW w:w="1689" w:type="dxa"/>
            <w:vAlign w:val="center"/>
            <w:textDirection w:val="lrTb"/>
            <w:noWrap w:val="false"/>
          </w:tcPr>
          <w:p>
            <w:pPr>
              <w:pStyle w:val="1746"/>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文明及环保作业方案（5分）</w:t>
            </w:r>
            <w:r/>
          </w:p>
        </w:tc>
        <w:tc>
          <w:tcPr>
            <w:tcMar>
              <w:left w:w="15" w:type="dxa"/>
              <w:top w:w="15" w:type="dxa"/>
              <w:right w:w="15" w:type="dxa"/>
            </w:tcMar>
            <w:tcW w:w="7358" w:type="dxa"/>
            <w:vAlign w:val="center"/>
            <w:textDirection w:val="lrTb"/>
            <w:noWrap w:val="false"/>
          </w:tcPr>
          <w:p>
            <w:pPr>
              <w:pStyle w:val="1746"/>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根据本项目需求提供文明及环保作业方案，内容包括但不限于文明及环保施工制度及措施等：</w:t>
            </w:r>
            <w:r/>
          </w:p>
          <w:p>
            <w:pPr>
              <w:pStyle w:val="1746"/>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制度及措施详细完整得5分；</w:t>
            </w:r>
            <w:r/>
          </w:p>
          <w:p>
            <w:pPr>
              <w:pStyle w:val="1746"/>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措施及承诺基本完整得3分；</w:t>
            </w:r>
            <w:r/>
          </w:p>
          <w:p>
            <w:pPr>
              <w:pStyle w:val="1746"/>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措施及承诺不完整得1分；</w:t>
            </w:r>
            <w:r/>
          </w:p>
          <w:p>
            <w:pPr>
              <w:pStyle w:val="1746"/>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未提供方案的</w:t>
            </w:r>
            <w:r>
              <w:rPr>
                <w:rFonts w:hint="eastAsia" w:ascii="宋体" w:hAnsi="宋体" w:eastAsia="宋体" w:cs="宋体"/>
                <w:color w:val="auto"/>
                <w:sz w:val="21"/>
                <w:szCs w:val="21"/>
                <w:highlight w:val="none"/>
                <w:lang w:val="en-US" w:eastAsia="zh-CN"/>
              </w:rPr>
              <w:t xml:space="preserve">不得分。</w:t>
            </w:r>
            <w:r/>
          </w:p>
        </w:tc>
      </w:tr>
    </w:tbl>
    <w:p>
      <w:pPr>
        <w:pStyle w:val="1739"/>
        <w:numPr>
          <w:ilvl w:val="0"/>
          <w:numId w:val="0"/>
        </w:numPr>
        <w:jc w:val="center"/>
        <w:spacing w:before="59" w:line="219" w:lineRule="auto"/>
        <w:rPr>
          <w:b/>
          <w:bCs/>
          <w:spacing w:val="-4"/>
          <w:sz w:val="30"/>
          <w:szCs w:val="30"/>
        </w:rPr>
        <w:outlineLvl w:val="9"/>
      </w:pPr>
      <w:r>
        <w:rPr>
          <w:b/>
          <w:bCs/>
          <w:spacing w:val="-4"/>
          <w:sz w:val="30"/>
          <w:szCs w:val="30"/>
        </w:rPr>
      </w:r>
      <w:r/>
    </w:p>
    <w:p>
      <w:pPr>
        <w:spacing w:before="70"/>
        <w:outlineLvl w:val="9"/>
      </w:pPr>
      <w:r/>
      <w:r/>
    </w:p>
    <w:p>
      <w:pPr>
        <w:pStyle w:val="1739"/>
        <w:ind w:left="2370"/>
        <w:spacing w:before="59" w:line="219" w:lineRule="auto"/>
        <w:rPr>
          <w:b/>
          <w:bCs/>
          <w:spacing w:val="-3"/>
          <w:sz w:val="30"/>
          <w:szCs w:val="30"/>
        </w:rPr>
        <w:outlineLvl w:val="9"/>
      </w:pPr>
      <w:r/>
      <w:bookmarkStart w:id="5" w:name="bookmark13"/>
      <w:r/>
      <w:bookmarkEnd w:id="5"/>
      <w:r/>
      <w:r/>
    </w:p>
    <w:p>
      <w:pPr>
        <w:pStyle w:val="1739"/>
        <w:ind w:left="2370"/>
        <w:spacing w:before="59" w:line="219" w:lineRule="auto"/>
        <w:rPr>
          <w:b/>
          <w:bCs/>
          <w:spacing w:val="-3"/>
          <w:sz w:val="30"/>
          <w:szCs w:val="30"/>
        </w:rPr>
        <w:outlineLvl w:val="9"/>
      </w:pPr>
      <w:r>
        <w:rPr>
          <w:b/>
          <w:bCs/>
          <w:spacing w:val="-3"/>
          <w:sz w:val="30"/>
          <w:szCs w:val="30"/>
        </w:rPr>
      </w:r>
      <w:r/>
    </w:p>
    <w:p>
      <w:pPr>
        <w:pStyle w:val="1739"/>
        <w:ind w:left="2370"/>
        <w:spacing w:before="59" w:line="219" w:lineRule="auto"/>
        <w:rPr>
          <w:b/>
          <w:bCs/>
          <w:spacing w:val="-3"/>
          <w:sz w:val="30"/>
          <w:szCs w:val="30"/>
        </w:rPr>
        <w:outlineLvl w:val="9"/>
      </w:pPr>
      <w:r>
        <w:rPr>
          <w:b/>
          <w:bCs/>
          <w:spacing w:val="-3"/>
          <w:sz w:val="30"/>
          <w:szCs w:val="30"/>
        </w:rPr>
      </w:r>
      <w:r/>
    </w:p>
    <w:p>
      <w:pPr>
        <w:pStyle w:val="1739"/>
        <w:ind w:left="2370"/>
        <w:spacing w:before="59" w:line="219" w:lineRule="auto"/>
        <w:rPr>
          <w:b/>
          <w:bCs/>
          <w:spacing w:val="-3"/>
          <w:sz w:val="30"/>
          <w:szCs w:val="30"/>
        </w:rPr>
        <w:outlineLvl w:val="9"/>
      </w:pPr>
      <w:r>
        <w:rPr>
          <w:b/>
          <w:bCs/>
          <w:spacing w:val="-3"/>
          <w:sz w:val="30"/>
          <w:szCs w:val="30"/>
        </w:rPr>
      </w:r>
      <w:r/>
    </w:p>
    <w:p>
      <w:pPr>
        <w:pStyle w:val="1739"/>
        <w:ind w:left="2370"/>
        <w:spacing w:before="59" w:line="219" w:lineRule="auto"/>
        <w:rPr>
          <w:b/>
          <w:bCs/>
          <w:spacing w:val="-3"/>
          <w:sz w:val="30"/>
          <w:szCs w:val="30"/>
        </w:rPr>
        <w:outlineLvl w:val="9"/>
      </w:pPr>
      <w:r>
        <w:rPr>
          <w:b/>
          <w:bCs/>
          <w:spacing w:val="-3"/>
          <w:sz w:val="30"/>
          <w:szCs w:val="30"/>
        </w:rPr>
      </w:r>
      <w:r/>
    </w:p>
    <w:p>
      <w:pPr>
        <w:pStyle w:val="1739"/>
        <w:ind w:left="2370"/>
        <w:spacing w:before="59" w:line="219" w:lineRule="auto"/>
        <w:rPr>
          <w:b/>
          <w:bCs/>
          <w:spacing w:val="-3"/>
          <w:sz w:val="30"/>
          <w:szCs w:val="30"/>
        </w:rPr>
        <w:outlineLvl w:val="9"/>
      </w:pPr>
      <w:r>
        <w:rPr>
          <w:b/>
          <w:bCs/>
          <w:spacing w:val="-3"/>
          <w:sz w:val="30"/>
          <w:szCs w:val="30"/>
        </w:rPr>
      </w:r>
      <w:r/>
    </w:p>
    <w:p>
      <w:pPr>
        <w:pStyle w:val="1739"/>
        <w:ind w:left="2370"/>
        <w:spacing w:before="59" w:line="219" w:lineRule="auto"/>
        <w:rPr>
          <w:b/>
          <w:bCs/>
          <w:spacing w:val="-3"/>
          <w:sz w:val="30"/>
          <w:szCs w:val="30"/>
        </w:rPr>
        <w:outlineLvl w:val="9"/>
      </w:pPr>
      <w:r>
        <w:rPr>
          <w:b/>
          <w:bCs/>
          <w:spacing w:val="-3"/>
          <w:sz w:val="30"/>
          <w:szCs w:val="30"/>
        </w:rPr>
      </w:r>
      <w:r/>
    </w:p>
    <w:p>
      <w:pPr>
        <w:pStyle w:val="1739"/>
        <w:ind w:left="2370"/>
        <w:spacing w:before="59" w:line="219" w:lineRule="auto"/>
        <w:rPr>
          <w:b/>
          <w:bCs/>
          <w:spacing w:val="-3"/>
          <w:sz w:val="30"/>
          <w:szCs w:val="30"/>
        </w:rPr>
        <w:outlineLvl w:val="9"/>
      </w:pPr>
      <w:r>
        <w:rPr>
          <w:b/>
          <w:bCs/>
          <w:spacing w:val="-3"/>
          <w:sz w:val="30"/>
          <w:szCs w:val="30"/>
        </w:rPr>
      </w:r>
      <w:r/>
    </w:p>
    <w:p>
      <w:pPr>
        <w:pStyle w:val="1739"/>
        <w:ind w:left="2370"/>
        <w:spacing w:before="59" w:line="219" w:lineRule="auto"/>
        <w:rPr>
          <w:sz w:val="30"/>
          <w:szCs w:val="30"/>
        </w:rPr>
        <w:outlineLvl w:val="0"/>
      </w:pPr>
      <w:r/>
      <w:bookmarkStart w:id="6" w:name="_Toc18172"/>
      <w:r>
        <w:rPr>
          <w:b/>
          <w:bCs/>
          <w:spacing w:val="-3"/>
          <w:sz w:val="30"/>
          <w:szCs w:val="30"/>
        </w:rPr>
        <w:t xml:space="preserve">第五章</w:t>
      </w:r>
      <w:r>
        <w:rPr>
          <w:spacing w:val="-3"/>
          <w:sz w:val="30"/>
          <w:szCs w:val="30"/>
        </w:rPr>
        <w:t xml:space="preserve">  </w:t>
      </w:r>
      <w:r>
        <w:rPr>
          <w:b/>
          <w:bCs/>
          <w:spacing w:val="-3"/>
          <w:sz w:val="30"/>
          <w:szCs w:val="30"/>
        </w:rPr>
        <w:t xml:space="preserve">拟签订的合同文本</w:t>
      </w:r>
      <w:bookmarkEnd w:id="6"/>
      <w:r/>
      <w:r/>
    </w:p>
    <w:p>
      <w:pPr>
        <w:spacing w:line="274" w:lineRule="auto"/>
        <w:rPr>
          <w:rFonts w:ascii="Arial"/>
          <w:sz w:val="21"/>
        </w:rPr>
      </w:pPr>
      <w:r>
        <w:rPr>
          <w:rFonts w:ascii="Arial"/>
          <w:sz w:val="21"/>
        </w:rPr>
      </w:r>
      <w:r/>
    </w:p>
    <w:p>
      <w:pPr>
        <w:spacing w:line="274" w:lineRule="auto"/>
        <w:rPr>
          <w:rFonts w:ascii="Arial"/>
          <w:sz w:val="21"/>
        </w:rPr>
      </w:pPr>
      <w:r>
        <w:rPr>
          <w:rFonts w:ascii="Arial"/>
          <w:sz w:val="21"/>
        </w:rPr>
      </w:r>
      <w:r/>
    </w:p>
    <w:p>
      <w:pPr>
        <w:spacing w:line="274" w:lineRule="auto"/>
        <w:rPr>
          <w:rFonts w:ascii="Arial"/>
          <w:sz w:val="21"/>
        </w:rPr>
      </w:pPr>
      <w:r>
        <w:rPr>
          <w:rFonts w:ascii="Arial"/>
          <w:sz w:val="21"/>
        </w:rPr>
      </w:r>
      <w:r/>
    </w:p>
    <w:p>
      <w:pPr>
        <w:spacing w:line="274" w:lineRule="auto"/>
        <w:rPr>
          <w:rFonts w:ascii="Arial"/>
          <w:sz w:val="21"/>
        </w:rPr>
      </w:pPr>
      <w:r>
        <w:rPr>
          <w:rFonts w:ascii="Arial"/>
          <w:sz w:val="21"/>
        </w:rPr>
      </w:r>
      <w:r/>
    </w:p>
    <w:p>
      <w:pPr>
        <w:spacing w:line="274" w:lineRule="auto"/>
        <w:rPr>
          <w:rFonts w:ascii="Arial"/>
          <w:sz w:val="21"/>
        </w:rPr>
      </w:pPr>
      <w:r>
        <w:rPr>
          <w:rFonts w:ascii="Arial"/>
          <w:sz w:val="21"/>
        </w:rPr>
      </w:r>
      <w:r/>
    </w:p>
    <w:p>
      <w:pPr>
        <w:spacing w:line="274" w:lineRule="auto"/>
        <w:rPr>
          <w:rFonts w:ascii="Arial"/>
          <w:sz w:val="21"/>
        </w:rPr>
      </w:pPr>
      <w:r>
        <w:rPr>
          <w:rFonts w:ascii="Arial"/>
          <w:sz w:val="21"/>
        </w:rPr>
      </w:r>
      <w:r/>
    </w:p>
    <w:p>
      <w:pPr>
        <w:spacing w:line="274" w:lineRule="auto"/>
        <w:rPr>
          <w:rFonts w:ascii="Arial"/>
          <w:sz w:val="21"/>
        </w:rPr>
      </w:pPr>
      <w:r>
        <w:rPr>
          <w:rFonts w:ascii="Arial"/>
          <w:sz w:val="21"/>
        </w:rPr>
      </w:r>
      <w:r/>
    </w:p>
    <w:p>
      <w:pPr>
        <w:jc w:val="center"/>
        <w:spacing w:line="360" w:lineRule="auto"/>
        <w:widowControl w:val="off"/>
        <w:rPr>
          <w:rFonts w:hint="eastAsia" w:ascii="宋体" w:hAnsi="宋体" w:eastAsia="宋体" w:cs="宋体"/>
          <w:b/>
          <w:sz w:val="44"/>
          <w:szCs w:val="44"/>
          <w:highlight w:val="none"/>
          <w:lang w:eastAsia="zh-CN"/>
        </w:rPr>
      </w:pPr>
      <w:r>
        <w:rPr>
          <w:rFonts w:hint="eastAsia" w:ascii="宋体" w:hAnsi="宋体" w:eastAsia="宋体" w:cs="宋体"/>
          <w:b/>
          <w:sz w:val="44"/>
          <w:szCs w:val="44"/>
          <w:highlight w:val="none"/>
          <w:lang w:eastAsia="zh-CN"/>
        </w:rPr>
        <w:t xml:space="preserve">政 府 采 购 合 同</w:t>
      </w:r>
      <w:r/>
    </w:p>
    <w:p>
      <w:pPr>
        <w:ind w:left="256" w:right="0" w:firstLine="624"/>
        <w:jc w:val="both"/>
        <w:spacing w:line="360" w:lineRule="auto"/>
        <w:widowControl w:val="off"/>
        <w:rPr>
          <w:rFonts w:hint="default" w:ascii="Times New Roman" w:hAnsi="Times New Roman" w:eastAsia="仿宋" w:cs="Times New Roman"/>
          <w:sz w:val="28"/>
          <w:szCs w:val="20"/>
          <w:highlight w:val="none"/>
          <w:lang w:val="en-US" w:eastAsia="zh-CN" w:bidi="ar-SA"/>
        </w:rPr>
      </w:pPr>
      <w:r>
        <w:rPr>
          <w:rFonts w:hint="default" w:ascii="Times New Roman" w:hAnsi="Times New Roman" w:eastAsia="仿宋" w:cs="Times New Roman"/>
          <w:sz w:val="28"/>
          <w:szCs w:val="20"/>
          <w:highlight w:val="none"/>
          <w:lang w:val="en-US" w:eastAsia="zh-CN" w:bidi="ar-SA"/>
        </w:rPr>
      </w:r>
      <w:r/>
    </w:p>
    <w:p>
      <w:pPr>
        <w:ind w:firstLine="321"/>
        <w:jc w:val="both"/>
        <w:spacing w:line="360" w:lineRule="auto"/>
        <w:widowControl w:val="off"/>
        <w:rPr>
          <w:rFonts w:hint="eastAsia" w:ascii="宋体" w:hAnsi="宋体" w:eastAsia="宋体" w:cs="宋体"/>
          <w:b/>
          <w:sz w:val="32"/>
          <w:szCs w:val="32"/>
          <w:highlight w:val="none"/>
          <w:u w:val="single"/>
          <w:lang w:eastAsia="zh-CN"/>
        </w:rPr>
      </w:pPr>
      <w:r>
        <w:rPr>
          <w:rFonts w:hint="eastAsia" w:ascii="宋体" w:hAnsi="宋体" w:eastAsia="宋体" w:cs="宋体"/>
          <w:b/>
          <w:sz w:val="32"/>
          <w:szCs w:val="32"/>
          <w:highlight w:val="none"/>
          <w:lang w:eastAsia="zh-CN"/>
        </w:rPr>
        <w:t xml:space="preserve">合同名称：</w:t>
      </w:r>
      <w:r>
        <w:rPr>
          <w:rFonts w:hint="eastAsia" w:ascii="宋体" w:hAnsi="宋体" w:eastAsia="宋体" w:cs="宋体"/>
          <w:b/>
          <w:sz w:val="28"/>
          <w:szCs w:val="28"/>
          <w:highlight w:val="none"/>
          <w:u w:val="single"/>
          <w:lang w:eastAsia="zh-CN"/>
        </w:rPr>
        <w:t xml:space="preserve">高新路西、纬一路北地块考古调查、勘探项目</w:t>
      </w:r>
      <w:r/>
    </w:p>
    <w:p>
      <w:pPr>
        <w:jc w:val="both"/>
        <w:spacing w:line="360" w:lineRule="auto"/>
        <w:widowControl w:val="off"/>
        <w:rPr>
          <w:rFonts w:hint="eastAsia" w:ascii="宋体" w:hAnsi="宋体" w:eastAsia="宋体" w:cs="宋体"/>
          <w:b/>
          <w:sz w:val="32"/>
          <w:szCs w:val="32"/>
          <w:highlight w:val="none"/>
          <w:lang w:eastAsia="zh-CN"/>
        </w:rPr>
      </w:pPr>
      <w:r>
        <w:rPr>
          <w:rFonts w:hint="eastAsia" w:ascii="宋体" w:hAnsi="宋体" w:eastAsia="宋体" w:cs="宋体"/>
          <w:b/>
          <w:sz w:val="32"/>
          <w:szCs w:val="32"/>
          <w:highlight w:val="none"/>
          <w:lang w:eastAsia="zh-CN"/>
        </w:rPr>
        <w:t xml:space="preserve">  合同种类：</w:t>
      </w:r>
      <w:r>
        <w:rPr>
          <w:rFonts w:hint="eastAsia" w:ascii="宋体" w:hAnsi="宋体" w:eastAsia="宋体" w:cs="宋体"/>
          <w:b/>
          <w:sz w:val="32"/>
          <w:szCs w:val="32"/>
          <w:highlight w:val="none"/>
          <w:u w:val="single"/>
          <w:lang w:eastAsia="zh-CN"/>
        </w:rPr>
        <w:t xml:space="preserve">                                </w:t>
      </w:r>
      <w:r/>
    </w:p>
    <w:p>
      <w:pPr>
        <w:jc w:val="both"/>
        <w:spacing w:line="360" w:lineRule="auto"/>
        <w:widowControl w:val="off"/>
        <w:rPr>
          <w:rFonts w:hint="eastAsia" w:ascii="宋体" w:hAnsi="宋体" w:eastAsia="宋体" w:cs="宋体"/>
          <w:b/>
          <w:sz w:val="32"/>
          <w:szCs w:val="32"/>
          <w:highlight w:val="none"/>
          <w:u w:val="single"/>
          <w:lang w:eastAsia="zh-CN"/>
        </w:rPr>
      </w:pPr>
      <w:r>
        <w:rPr>
          <w:rFonts w:hint="eastAsia" w:ascii="宋体" w:hAnsi="宋体" w:eastAsia="宋体" w:cs="宋体"/>
          <w:b/>
          <w:sz w:val="32"/>
          <w:szCs w:val="32"/>
          <w:highlight w:val="none"/>
          <w:lang w:eastAsia="zh-CN"/>
        </w:rPr>
        <w:t xml:space="preserve">  合同性质：</w:t>
      </w:r>
      <w:r>
        <w:rPr>
          <w:rFonts w:hint="eastAsia" w:ascii="宋体" w:hAnsi="宋体" w:eastAsia="宋体" w:cs="宋体"/>
          <w:b/>
          <w:sz w:val="32"/>
          <w:szCs w:val="32"/>
          <w:highlight w:val="none"/>
          <w:u w:val="single"/>
          <w:lang w:eastAsia="zh-CN"/>
        </w:rPr>
        <w:t xml:space="preserve">                                </w:t>
      </w:r>
      <w:r/>
    </w:p>
    <w:p>
      <w:pPr>
        <w:jc w:val="both"/>
        <w:spacing w:line="360" w:lineRule="auto"/>
        <w:widowControl w:val="off"/>
        <w:rPr>
          <w:rFonts w:hint="eastAsia" w:ascii="宋体" w:hAnsi="宋体" w:eastAsia="宋体" w:cs="宋体"/>
          <w:b/>
          <w:szCs w:val="21"/>
          <w:highlight w:val="none"/>
          <w:u w:val="single"/>
          <w:lang w:eastAsia="zh-CN"/>
        </w:rPr>
      </w:pPr>
      <w:r>
        <w:rPr>
          <w:rFonts w:hint="eastAsia" w:ascii="宋体" w:hAnsi="宋体" w:eastAsia="宋体" w:cs="宋体"/>
          <w:b/>
          <w:sz w:val="32"/>
          <w:szCs w:val="32"/>
          <w:highlight w:val="none"/>
          <w:lang w:eastAsia="zh-CN"/>
        </w:rPr>
        <w:t xml:space="preserve">  合同编号：</w:t>
      </w:r>
      <w:r>
        <w:rPr>
          <w:rFonts w:hint="eastAsia" w:ascii="宋体" w:hAnsi="宋体" w:eastAsia="宋体" w:cs="宋体"/>
          <w:b/>
          <w:sz w:val="32"/>
          <w:szCs w:val="32"/>
          <w:highlight w:val="none"/>
          <w:u w:val="single"/>
          <w:lang w:eastAsia="zh-CN"/>
        </w:rPr>
        <w:t xml:space="preserve">                                </w:t>
      </w:r>
      <w:r/>
    </w:p>
    <w:p>
      <w:pPr>
        <w:jc w:val="both"/>
        <w:spacing w:line="360" w:lineRule="auto"/>
        <w:widowControl w:val="off"/>
        <w:rPr>
          <w:rFonts w:hint="eastAsia" w:ascii="宋体" w:hAnsi="宋体" w:eastAsia="宋体" w:cs="宋体"/>
          <w:b/>
          <w:sz w:val="32"/>
          <w:szCs w:val="32"/>
          <w:highlight w:val="none"/>
          <w:u w:val="single"/>
          <w:lang w:eastAsia="zh-CN"/>
        </w:rPr>
      </w:pPr>
      <w:r>
        <w:rPr>
          <w:rFonts w:hint="eastAsia" w:ascii="宋体" w:hAnsi="宋体" w:eastAsia="宋体" w:cs="宋体"/>
          <w:b/>
          <w:sz w:val="32"/>
          <w:szCs w:val="32"/>
          <w:highlight w:val="none"/>
          <w:lang w:eastAsia="zh-CN"/>
        </w:rPr>
        <w:t xml:space="preserve">  采购模式：</w:t>
      </w:r>
      <w:r>
        <w:rPr>
          <w:rFonts w:hint="eastAsia" w:ascii="宋体" w:hAnsi="宋体" w:eastAsia="宋体" w:cs="宋体"/>
          <w:b/>
          <w:sz w:val="32"/>
          <w:szCs w:val="32"/>
          <w:highlight w:val="none"/>
          <w:u w:val="single"/>
          <w:lang w:eastAsia="zh-CN"/>
        </w:rPr>
        <w:t xml:space="preserve">                                </w:t>
      </w:r>
      <w:r/>
    </w:p>
    <w:p>
      <w:pPr>
        <w:jc w:val="both"/>
        <w:spacing w:line="360" w:lineRule="auto"/>
        <w:widowControl w:val="off"/>
        <w:rPr>
          <w:rFonts w:hint="eastAsia" w:ascii="宋体" w:hAnsi="宋体" w:eastAsia="宋体" w:cs="宋体"/>
          <w:b/>
          <w:sz w:val="32"/>
          <w:szCs w:val="32"/>
          <w:highlight w:val="none"/>
          <w:lang w:eastAsia="zh-CN"/>
        </w:rPr>
      </w:pPr>
      <w:r>
        <w:rPr>
          <w:rFonts w:hint="eastAsia" w:ascii="宋体" w:hAnsi="宋体" w:eastAsia="宋体" w:cs="宋体"/>
          <w:b/>
          <w:sz w:val="32"/>
          <w:szCs w:val="32"/>
          <w:highlight w:val="none"/>
          <w:lang w:eastAsia="zh-CN"/>
        </w:rPr>
        <w:t xml:space="preserve">  采购方式：</w:t>
      </w:r>
      <w:r>
        <w:rPr>
          <w:rFonts w:hint="eastAsia" w:ascii="宋体" w:hAnsi="宋体" w:eastAsia="宋体" w:cs="宋体"/>
          <w:b/>
          <w:sz w:val="32"/>
          <w:szCs w:val="32"/>
          <w:highlight w:val="none"/>
          <w:u w:val="single"/>
          <w:lang w:eastAsia="zh-CN"/>
        </w:rPr>
        <w:t xml:space="preserve">         </w:t>
      </w:r>
      <w:r>
        <w:rPr>
          <w:rFonts w:hint="eastAsia" w:ascii="宋体" w:hAnsi="宋体" w:eastAsia="宋体" w:cs="宋体"/>
          <w:b/>
          <w:sz w:val="32"/>
          <w:szCs w:val="32"/>
          <w:highlight w:val="none"/>
          <w:u w:val="single"/>
          <w:lang w:val="en-US" w:eastAsia="zh-CN"/>
        </w:rPr>
        <w:t xml:space="preserve">公开招标</w:t>
      </w:r>
      <w:r>
        <w:rPr>
          <w:rFonts w:hint="eastAsia" w:ascii="宋体" w:hAnsi="宋体" w:eastAsia="宋体" w:cs="宋体"/>
          <w:b/>
          <w:sz w:val="32"/>
          <w:szCs w:val="32"/>
          <w:highlight w:val="none"/>
          <w:u w:val="single"/>
          <w:lang w:eastAsia="zh-CN"/>
        </w:rPr>
        <w:t xml:space="preserve">        </w:t>
      </w:r>
      <w:r>
        <w:rPr>
          <w:rFonts w:hint="eastAsia" w:ascii="宋体" w:hAnsi="宋体" w:eastAsia="宋体" w:cs="宋体"/>
          <w:b/>
          <w:sz w:val="32"/>
          <w:szCs w:val="32"/>
          <w:highlight w:val="none"/>
          <w:u w:val="single"/>
          <w:lang w:val="en-US" w:eastAsia="zh-CN"/>
        </w:rPr>
        <w:t xml:space="preserve">  </w:t>
      </w:r>
      <w:r>
        <w:rPr>
          <w:rFonts w:hint="eastAsia" w:ascii="宋体" w:hAnsi="宋体" w:eastAsia="宋体" w:cs="宋体"/>
          <w:b/>
          <w:sz w:val="32"/>
          <w:szCs w:val="32"/>
          <w:highlight w:val="none"/>
          <w:u w:val="single"/>
          <w:lang w:eastAsia="zh-CN"/>
        </w:rPr>
        <w:t xml:space="preserve">     </w:t>
      </w:r>
      <w:r/>
    </w:p>
    <w:p>
      <w:pPr>
        <w:jc w:val="both"/>
        <w:spacing w:line="360" w:lineRule="auto"/>
        <w:widowControl w:val="off"/>
        <w:rPr>
          <w:rFonts w:hint="eastAsia" w:ascii="宋体" w:hAnsi="宋体" w:eastAsia="宋体" w:cs="宋体"/>
          <w:b/>
          <w:sz w:val="32"/>
          <w:szCs w:val="32"/>
          <w:highlight w:val="none"/>
          <w:u w:val="single"/>
          <w:lang w:eastAsia="zh-CN"/>
        </w:rPr>
      </w:pPr>
      <w:r>
        <w:rPr>
          <w:rFonts w:hint="eastAsia" w:ascii="宋体" w:hAnsi="宋体" w:eastAsia="宋体" w:cs="宋体"/>
          <w:b/>
          <w:sz w:val="32"/>
          <w:szCs w:val="32"/>
          <w:highlight w:val="none"/>
          <w:lang w:eastAsia="zh-CN"/>
        </w:rPr>
        <w:t xml:space="preserve">  采购编号：</w:t>
      </w:r>
      <w:r>
        <w:rPr>
          <w:rFonts w:hint="eastAsia" w:ascii="宋体" w:hAnsi="宋体" w:eastAsia="宋体" w:cs="宋体"/>
          <w:b/>
          <w:sz w:val="32"/>
          <w:szCs w:val="32"/>
          <w:highlight w:val="none"/>
          <w:u w:val="single"/>
          <w:lang w:eastAsia="zh-CN"/>
        </w:rPr>
        <w:t xml:space="preserve">   </w:t>
      </w:r>
      <w:r>
        <w:rPr>
          <w:rFonts w:hint="eastAsia" w:ascii="宋体" w:hAnsi="宋体" w:eastAsia="宋体" w:cs="宋体"/>
          <w:b/>
          <w:sz w:val="32"/>
          <w:szCs w:val="32"/>
          <w:highlight w:val="none"/>
          <w:u w:val="single"/>
          <w:lang w:val="en-US" w:eastAsia="zh-CN"/>
        </w:rPr>
        <w:t xml:space="preserve">               </w:t>
      </w:r>
      <w:r>
        <w:rPr>
          <w:rFonts w:hint="eastAsia" w:ascii="宋体" w:hAnsi="宋体" w:eastAsia="宋体" w:cs="宋体"/>
          <w:b/>
          <w:color w:val="auto"/>
          <w:sz w:val="32"/>
          <w:szCs w:val="32"/>
          <w:highlight w:val="none"/>
          <w:u w:val="single"/>
          <w:lang w:val="en-US" w:eastAsia="zh-CN"/>
        </w:rPr>
        <w:t xml:space="preserve">            </w:t>
      </w:r>
      <w:r>
        <w:rPr>
          <w:rFonts w:hint="eastAsia" w:ascii="宋体" w:hAnsi="宋体" w:eastAsia="宋体" w:cs="宋体"/>
          <w:b/>
          <w:sz w:val="32"/>
          <w:szCs w:val="32"/>
          <w:highlight w:val="none"/>
          <w:u w:val="single"/>
          <w:lang w:eastAsia="zh-CN"/>
        </w:rPr>
        <w:t xml:space="preserve">  </w:t>
      </w:r>
      <w:r/>
    </w:p>
    <w:p>
      <w:pPr>
        <w:ind w:firstLine="2715"/>
        <w:jc w:val="both"/>
        <w:spacing w:line="360" w:lineRule="auto"/>
        <w:widowControl w:val="off"/>
        <w:rPr>
          <w:rFonts w:hint="eastAsia" w:ascii="宋体" w:hAnsi="宋体" w:eastAsia="宋体" w:cs="宋体"/>
          <w:b/>
          <w:sz w:val="32"/>
          <w:szCs w:val="32"/>
          <w:highlight w:val="none"/>
          <w:u w:val="single"/>
          <w:lang w:eastAsia="zh-CN"/>
        </w:rPr>
      </w:pPr>
      <w:r>
        <w:rPr>
          <w:rFonts w:hint="eastAsia" w:ascii="宋体" w:hAnsi="宋体" w:eastAsia="宋体" w:cs="宋体"/>
          <w:b/>
          <w:sz w:val="32"/>
          <w:szCs w:val="32"/>
          <w:highlight w:val="none"/>
          <w:lang w:eastAsia="zh-CN"/>
        </w:rPr>
        <w:t xml:space="preserve">       </w:t>
      </w:r>
      <w:r/>
    </w:p>
    <w:p>
      <w:pPr>
        <w:jc w:val="center"/>
        <w:spacing w:line="360" w:lineRule="auto"/>
        <w:widowControl w:val="off"/>
        <w:rPr>
          <w:rFonts w:hint="eastAsia" w:ascii="宋体" w:hAnsi="宋体" w:eastAsia="宋体" w:cs="宋体"/>
          <w:b/>
          <w:sz w:val="32"/>
          <w:szCs w:val="32"/>
          <w:highlight w:val="none"/>
          <w:lang w:eastAsia="zh-CN"/>
        </w:rPr>
      </w:pPr>
      <w:r>
        <w:rPr>
          <w:rFonts w:hint="eastAsia" w:ascii="宋体" w:hAnsi="宋体" w:eastAsia="宋体" w:cs="宋体"/>
          <w:b/>
          <w:sz w:val="32"/>
          <w:szCs w:val="32"/>
          <w:highlight w:val="none"/>
          <w:lang w:eastAsia="zh-CN"/>
        </w:rPr>
      </w:r>
      <w:r/>
    </w:p>
    <w:p>
      <w:pPr>
        <w:jc w:val="center"/>
        <w:spacing w:line="360" w:lineRule="auto"/>
        <w:widowControl w:val="off"/>
        <w:rPr>
          <w:rFonts w:hint="eastAsia" w:ascii="宋体" w:hAnsi="宋体" w:eastAsia="宋体" w:cs="宋体"/>
          <w:b/>
          <w:sz w:val="32"/>
          <w:szCs w:val="32"/>
          <w:highlight w:val="none"/>
          <w:lang w:eastAsia="zh-CN"/>
        </w:rPr>
      </w:pPr>
      <w:r>
        <w:rPr>
          <w:rFonts w:hint="eastAsia" w:ascii="宋体" w:hAnsi="宋体" w:eastAsia="宋体" w:cs="宋体"/>
          <w:b/>
          <w:sz w:val="32"/>
          <w:szCs w:val="32"/>
          <w:highlight w:val="none"/>
          <w:u w:val="single"/>
          <w:lang w:val="en-US" w:eastAsia="zh-CN"/>
        </w:rPr>
        <w:t xml:space="preserve"> 2026 </w:t>
      </w:r>
      <w:r>
        <w:rPr>
          <w:rFonts w:hint="eastAsia" w:ascii="宋体" w:hAnsi="宋体" w:eastAsia="宋体" w:cs="宋体"/>
          <w:b/>
          <w:sz w:val="32"/>
          <w:szCs w:val="32"/>
          <w:highlight w:val="none"/>
          <w:u w:val="none"/>
          <w:lang w:eastAsia="zh-CN"/>
        </w:rPr>
        <w:t xml:space="preserve">年</w:t>
      </w:r>
      <w:r>
        <w:rPr>
          <w:rFonts w:hint="eastAsia" w:ascii="宋体" w:hAnsi="宋体" w:eastAsia="宋体" w:cs="宋体"/>
          <w:b/>
          <w:sz w:val="32"/>
          <w:szCs w:val="32"/>
          <w:highlight w:val="none"/>
          <w:u w:val="single"/>
          <w:lang w:eastAsia="zh-CN"/>
        </w:rPr>
        <w:t xml:space="preserve">  </w:t>
      </w:r>
      <w:r>
        <w:rPr>
          <w:rFonts w:hint="eastAsia" w:ascii="宋体" w:hAnsi="宋体" w:eastAsia="宋体" w:cs="宋体"/>
          <w:b/>
          <w:sz w:val="32"/>
          <w:szCs w:val="32"/>
          <w:highlight w:val="none"/>
          <w:u w:val="single"/>
          <w:lang w:val="en-US" w:eastAsia="zh-CN"/>
        </w:rPr>
        <w:t xml:space="preserve">  </w:t>
      </w:r>
      <w:r>
        <w:rPr>
          <w:rFonts w:hint="eastAsia" w:ascii="宋体" w:hAnsi="宋体" w:eastAsia="宋体" w:cs="宋体"/>
          <w:b/>
          <w:sz w:val="32"/>
          <w:szCs w:val="32"/>
          <w:highlight w:val="none"/>
          <w:u w:val="single"/>
          <w:lang w:eastAsia="zh-CN"/>
        </w:rPr>
        <w:t xml:space="preserve"> </w:t>
      </w:r>
      <w:r>
        <w:rPr>
          <w:rFonts w:hint="eastAsia" w:ascii="宋体" w:hAnsi="宋体" w:eastAsia="宋体" w:cs="宋体"/>
          <w:b/>
          <w:sz w:val="32"/>
          <w:szCs w:val="32"/>
          <w:highlight w:val="none"/>
          <w:lang w:eastAsia="zh-CN"/>
        </w:rPr>
        <w:t xml:space="preserve">月</w:t>
      </w:r>
      <w:r>
        <w:rPr>
          <w:rFonts w:hint="eastAsia" w:ascii="宋体" w:hAnsi="宋体" w:eastAsia="宋体" w:cs="宋体"/>
          <w:b/>
          <w:sz w:val="32"/>
          <w:szCs w:val="32"/>
          <w:highlight w:val="none"/>
          <w:u w:val="single"/>
          <w:lang w:eastAsia="zh-CN"/>
        </w:rPr>
        <w:t xml:space="preserve">    </w:t>
      </w:r>
      <w:r>
        <w:rPr>
          <w:rFonts w:hint="eastAsia" w:ascii="宋体" w:hAnsi="宋体" w:eastAsia="宋体" w:cs="宋体"/>
          <w:b/>
          <w:sz w:val="32"/>
          <w:szCs w:val="32"/>
          <w:highlight w:val="none"/>
          <w:lang w:eastAsia="zh-CN"/>
        </w:rPr>
        <w:t xml:space="preserve">日</w:t>
      </w:r>
      <w:r/>
    </w:p>
    <w:p>
      <w:pPr>
        <w:ind w:left="256" w:right="0" w:firstLine="624"/>
        <w:jc w:val="both"/>
        <w:spacing w:line="360" w:lineRule="auto"/>
        <w:widowControl w:val="off"/>
        <w:rPr>
          <w:rFonts w:hint="default" w:ascii="Times New Roman" w:hAnsi="Times New Roman" w:eastAsia="仿宋" w:cs="Times New Roman"/>
          <w:sz w:val="28"/>
          <w:szCs w:val="20"/>
          <w:highlight w:val="none"/>
          <w:lang w:val="en-US" w:eastAsia="zh-CN" w:bidi="ar-SA"/>
        </w:rPr>
      </w:pPr>
      <w:r>
        <w:rPr>
          <w:rFonts w:hint="default" w:ascii="Times New Roman" w:hAnsi="Times New Roman" w:eastAsia="仿宋" w:cs="Times New Roman"/>
          <w:sz w:val="28"/>
          <w:szCs w:val="20"/>
          <w:highlight w:val="none"/>
          <w:lang w:val="en-US" w:eastAsia="zh-CN" w:bidi="ar-SA"/>
        </w:rPr>
      </w:r>
      <w:r/>
    </w:p>
    <w:p>
      <w:pPr>
        <w:ind w:left="0" w:right="0" w:firstLine="0"/>
        <w:jc w:val="both"/>
        <w:spacing w:line="360" w:lineRule="auto"/>
        <w:widowControl w:val="off"/>
        <w:rPr>
          <w:rFonts w:hint="eastAsia" w:ascii="宋体" w:hAnsi="宋体" w:eastAsia="宋体" w:cs="宋体"/>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t xml:space="preserve">友情提醒：采购人与中标、中标投标人应当在中标、中标通知书发出之日起三十日内，按照采购文件确定的事项签订政府采购合同。</w:t>
      </w:r>
      <w:r/>
    </w:p>
    <w:p>
      <w:pPr>
        <w:ind w:left="0" w:right="0"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jc w:val="left"/>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jc w:val="left"/>
        <w:spacing w:line="360" w:lineRule="auto"/>
        <w:rPr>
          <w:rFonts w:hint="eastAsia" w:ascii="宋体" w:hAnsi="宋体" w:cs="宋体"/>
          <w:sz w:val="24"/>
          <w:highlight w:val="none"/>
        </w:rPr>
        <w:sectPr>
          <w:headerReference w:type="default" r:id="rId9"/>
          <w:footerReference w:type="default" r:id="rId25"/>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sz w:val="24"/>
          <w:highlight w:val="none"/>
        </w:rPr>
      </w:r>
      <w:r/>
    </w:p>
    <w:p>
      <w:pPr>
        <w:jc w:val="left"/>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u w:val="single"/>
          <w:lang w:eastAsia="zh-CN"/>
        </w:rPr>
        <w:t xml:space="preserve">徐州经济技术开发区宣传部 </w:t>
      </w:r>
      <w:r>
        <w:rPr>
          <w:rFonts w:hint="eastAsia" w:ascii="宋体" w:hAnsi="宋体" w:eastAsia="宋体" w:cs="宋体"/>
          <w:sz w:val="24"/>
          <w:szCs w:val="24"/>
          <w:highlight w:val="none"/>
          <w:lang w:eastAsia="zh-CN"/>
        </w:rPr>
        <w:t xml:space="preserve">（以下简称甲方）</w:t>
      </w:r>
      <w:r/>
    </w:p>
    <w:p>
      <w:pPr>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 （以下简称乙方）</w:t>
      </w:r>
      <w:r/>
    </w:p>
    <w:p>
      <w:pPr>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项目编号：</w:t>
      </w:r>
      <w:r>
        <w:rPr>
          <w:rFonts w:hint="eastAsia" w:ascii="宋体" w:hAnsi="宋体" w:eastAsia="宋体" w:cs="宋体"/>
          <w:color w:val="auto"/>
          <w:sz w:val="24"/>
          <w:szCs w:val="24"/>
          <w:highlight w:val="none"/>
          <w:lang w:val="en-US" w:eastAsia="zh-CN"/>
        </w:rPr>
        <w:t xml:space="preserve">XXXX</w:t>
      </w:r>
      <w:r>
        <w:rPr>
          <w:rFonts w:hint="eastAsia" w:ascii="宋体" w:hAnsi="宋体" w:eastAsia="宋体" w:cs="宋体"/>
          <w:color w:val="auto"/>
          <w:sz w:val="24"/>
          <w:szCs w:val="24"/>
          <w:highlight w:val="none"/>
          <w:lang w:eastAsia="zh-CN"/>
        </w:rPr>
        <w:t xml:space="preserve">根据《中华人民共和国政府采购法》、《中华人民共和国民法典》等相关法律法规规定，《高新路西、纬一路北地块考古调查、勘探项目》编制项目[项目编号：</w:t>
      </w:r>
      <w:r>
        <w:rPr>
          <w:rFonts w:hint="eastAsia" w:ascii="宋体" w:hAnsi="宋体" w:eastAsia="宋体" w:cs="宋体"/>
          <w:color w:val="auto"/>
          <w:sz w:val="24"/>
          <w:szCs w:val="24"/>
          <w:highlight w:val="none"/>
          <w:lang w:val="en-US" w:eastAsia="zh-CN"/>
        </w:rPr>
        <w:t xml:space="preserve">XXXX</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eastAsia="zh-CN"/>
        </w:rPr>
        <w:t xml:space="preserve">通知书及乙方的投标文件，遵循平等、自愿、公平和诚实信用的原则，经甲、乙双方协商一致，订立本合同。</w:t>
      </w:r>
      <w:r/>
    </w:p>
    <w:p>
      <w:pPr>
        <w:ind w:firstLine="482"/>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第一条  项目名称及内容</w:t>
      </w:r>
      <w:r/>
    </w:p>
    <w:p>
      <w:pPr>
        <w:ind w:firstLine="480"/>
        <w:jc w:val="both"/>
        <w:spacing w:line="360" w:lineRule="auto"/>
        <w:widowControl w:val="off"/>
        <w:rPr>
          <w:rFonts w:hint="eastAsia" w:ascii="Times New Roman" w:hAnsi="宋体" w:eastAsia="宋体" w:cs="宋体"/>
          <w:color w:val="auto"/>
          <w:sz w:val="24"/>
          <w:szCs w:val="24"/>
          <w:highlight w:val="none"/>
          <w:u w:val="single"/>
          <w:lang w:eastAsia="zh-CN"/>
        </w:rPr>
      </w:pPr>
      <w:r>
        <w:rPr>
          <w:rFonts w:hint="eastAsia" w:ascii="Times New Roman" w:hAnsi="宋体" w:eastAsia="宋体" w:cs="宋体"/>
          <w:color w:val="auto"/>
          <w:sz w:val="24"/>
          <w:szCs w:val="24"/>
          <w:highlight w:val="none"/>
          <w:lang w:eastAsia="zh-CN"/>
        </w:rPr>
        <w:t xml:space="preserve">服务内容</w:t>
      </w:r>
      <w:r>
        <w:rPr>
          <w:rFonts w:hint="eastAsia" w:ascii="宋体" w:hAnsi="宋体" w:eastAsia="宋体" w:cs="宋体"/>
          <w:color w:val="auto"/>
          <w:sz w:val="24"/>
          <w:szCs w:val="24"/>
          <w:highlight w:val="none"/>
          <w:lang w:eastAsia="zh-CN"/>
        </w:rPr>
        <w:t xml:space="preserve">高新路西、纬一路北地块考古调查、勘探项目</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具</w:t>
      </w:r>
      <w:r>
        <w:rPr>
          <w:rFonts w:hint="eastAsia" w:ascii="Times New Roman" w:hAnsi="宋体" w:eastAsia="宋体" w:cs="宋体"/>
          <w:color w:val="auto"/>
          <w:sz w:val="24"/>
          <w:szCs w:val="24"/>
          <w:highlight w:val="none"/>
          <w:lang w:eastAsia="zh-CN"/>
        </w:rPr>
        <w:t xml:space="preserve">体详见采购需求。</w:t>
      </w:r>
      <w:r/>
    </w:p>
    <w:p>
      <w:pPr>
        <w:ind w:firstLine="482"/>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第二条  质量要求、技术标准、条件和期限</w:t>
      </w:r>
      <w:r/>
    </w:p>
    <w:p>
      <w:pPr>
        <w:ind w:firstLine="480"/>
        <w:jc w:val="left"/>
        <w:keepLines w:val="0"/>
        <w:keepNext w:val="0"/>
        <w:spacing w:line="240" w:lineRule="auto"/>
        <w:widowControl/>
        <w:rPr>
          <w:rFonts w:hint="default" w:ascii="宋体" w:hAnsi="宋体" w:eastAsia="宋体" w:cs="宋体"/>
          <w:color w:val="auto"/>
          <w:sz w:val="24"/>
          <w:szCs w:val="24"/>
          <w:highlight w:val="none"/>
          <w:lang w:val="en-US" w:eastAsia="zh-CN" w:bidi="ar-SA"/>
        </w:rPr>
        <w:suppressLineNumbers w:val="0"/>
      </w:pPr>
      <w:r>
        <w:rPr>
          <w:rFonts w:hint="eastAsia" w:ascii="Times New Roman" w:hAnsi="宋体" w:eastAsia="宋体" w:cs="宋体"/>
          <w:b w:val="0"/>
          <w:bCs/>
          <w:color w:val="auto"/>
          <w:sz w:val="24"/>
          <w:szCs w:val="24"/>
          <w:highlight w:val="none"/>
          <w:lang w:eastAsia="zh-CN"/>
        </w:rPr>
        <w:t xml:space="preserve">1.</w:t>
      </w:r>
      <w:r>
        <w:rPr>
          <w:rFonts w:hint="eastAsia" w:ascii="Times New Roman" w:hAnsi="宋体" w:eastAsia="宋体" w:cs="宋体"/>
          <w:bCs/>
          <w:color w:val="auto"/>
          <w:sz w:val="24"/>
          <w:szCs w:val="24"/>
          <w:highlight w:val="none"/>
          <w:lang w:eastAsia="zh-CN"/>
        </w:rPr>
        <w:t xml:space="preserve">调查、勘探面积</w:t>
      </w:r>
      <w:r>
        <w:rPr>
          <w:rFonts w:hint="eastAsia" w:ascii="Times New Roman" w:hAnsi="宋体" w:eastAsia="宋体" w:cs="宋体"/>
          <w:bCs/>
          <w:color w:val="auto"/>
          <w:sz w:val="24"/>
          <w:szCs w:val="24"/>
          <w:highlight w:val="none"/>
          <w:u w:val="single"/>
          <w:lang w:eastAsia="zh-CN"/>
        </w:rPr>
        <w:t xml:space="preserve">  </w:t>
      </w:r>
      <w:r>
        <w:rPr>
          <w:rFonts w:hint="eastAsia" w:ascii="Times New Roman" w:hAnsi="宋体" w:eastAsia="宋体" w:cs="宋体"/>
          <w:bCs/>
          <w:color w:val="auto"/>
          <w:sz w:val="24"/>
          <w:szCs w:val="24"/>
          <w:highlight w:val="none"/>
          <w:u w:val="single"/>
          <w:lang w:val="en-US" w:eastAsia="zh-CN"/>
        </w:rPr>
        <w:t xml:space="preserve">318880.8</w:t>
      </w:r>
      <w:r>
        <w:rPr>
          <w:rFonts w:hint="eastAsia" w:ascii="Times New Roman" w:hAnsi="宋体" w:eastAsia="宋体" w:cs="宋体"/>
          <w:bCs/>
          <w:color w:val="auto"/>
          <w:sz w:val="24"/>
          <w:szCs w:val="24"/>
          <w:highlight w:val="none"/>
          <w:u w:val="none"/>
          <w:lang w:val="en-US" w:eastAsia="zh-CN"/>
        </w:rPr>
        <w:t xml:space="preserve">平方米</w:t>
      </w:r>
      <w:r>
        <w:rPr>
          <w:rFonts w:hint="eastAsia" w:ascii="Times New Roman" w:hAnsi="宋体" w:eastAsia="宋体" w:cs="宋体"/>
          <w:bCs/>
          <w:color w:val="auto"/>
          <w:sz w:val="24"/>
          <w:szCs w:val="24"/>
          <w:highlight w:val="none"/>
          <w:lang w:eastAsia="zh-CN"/>
        </w:rPr>
        <w:t xml:space="preserve">。四至范围</w:t>
      </w:r>
      <w:r>
        <w:rPr>
          <w:rFonts w:hint="eastAsia" w:ascii="宋体" w:hAnsi="宋体" w:eastAsia="宋体" w:cs="宋体"/>
          <w:color w:val="auto"/>
          <w:sz w:val="24"/>
          <w:szCs w:val="24"/>
          <w:highlight w:val="none"/>
          <w:lang w:val="en-US" w:eastAsia="zh-CN" w:bidi="ar-SA"/>
        </w:rPr>
        <w:t xml:space="preserve">：依据徐州经济技术开发区资规局出具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新路西、纬一路北地块</w:t>
      </w:r>
      <w:r>
        <w:rPr>
          <w:rFonts w:hint="default" w:ascii="宋体" w:hAnsi="宋体" w:eastAsia="宋体" w:cs="宋体"/>
          <w:color w:val="auto"/>
          <w:sz w:val="24"/>
          <w:szCs w:val="24"/>
          <w:highlight w:val="none"/>
          <w:lang w:val="en-US" w:eastAsia="zh-CN"/>
        </w:rPr>
        <w:t xml:space="preserve">规划条</w:t>
      </w:r>
      <w:r>
        <w:rPr>
          <w:rFonts w:hint="default" w:ascii="宋体" w:hAnsi="宋体" w:eastAsia="宋体" w:cs="宋体"/>
          <w:color w:val="auto"/>
          <w:sz w:val="24"/>
          <w:szCs w:val="24"/>
          <w:highlight w:val="none"/>
          <w:lang w:val="en-US" w:eastAsia="zh-CN" w:bidi="ar-SA"/>
        </w:rPr>
        <w:t xml:space="preserve">件</w:t>
      </w:r>
      <w:r>
        <w:rPr>
          <w:rFonts w:hint="eastAsia" w:ascii="宋体" w:hAnsi="宋体" w:eastAsia="宋体" w:cs="宋体"/>
          <w:color w:val="auto"/>
          <w:sz w:val="24"/>
          <w:szCs w:val="24"/>
          <w:highlight w:val="none"/>
          <w:lang w:val="en-US" w:eastAsia="zh-CN" w:bidi="ar-SA"/>
        </w:rPr>
        <w:t xml:space="preserve">》，地块边界</w:t>
      </w:r>
      <w:r>
        <w:rPr>
          <w:rFonts w:hint="default" w:ascii="宋体" w:hAnsi="宋体" w:eastAsia="宋体" w:cs="宋体"/>
          <w:color w:val="auto"/>
          <w:sz w:val="24"/>
          <w:szCs w:val="24"/>
          <w:highlight w:val="none"/>
          <w:lang w:val="en-US" w:eastAsia="zh-CN" w:bidi="ar-SA"/>
        </w:rPr>
        <w:t xml:space="preserve">东至高新路，西至经二路，南至大纬一路，北至纬零路</w:t>
      </w:r>
      <w:r>
        <w:rPr>
          <w:rFonts w:hint="eastAsia" w:ascii="宋体" w:hAnsi="宋体" w:eastAsia="宋体" w:cs="宋体"/>
          <w:color w:val="auto"/>
          <w:sz w:val="24"/>
          <w:szCs w:val="24"/>
          <w:highlight w:val="none"/>
          <w:lang w:val="en-US" w:eastAsia="zh-CN" w:bidi="ar-SA"/>
        </w:rPr>
        <w:t xml:space="preserve">。</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2.严格按照国家文物局颁布的《考古勘探工作规程(试行)》有关标准开展考古调查勘探工作。</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3.调查、勘探工期：自签订合同之日起60天内完成。如遇雨雪等不符合进场勘探情况，经甲方认可后，工期顺延。</w:t>
      </w:r>
      <w:r/>
    </w:p>
    <w:p>
      <w:pPr>
        <w:ind w:firstLine="482"/>
        <w:jc w:val="both"/>
        <w:spacing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第三条  合同金额</w:t>
      </w:r>
      <w:r/>
    </w:p>
    <w:p>
      <w:pPr>
        <w:ind w:left="770" w:right="0" w:hanging="560"/>
        <w:jc w:val="both"/>
        <w:spacing w:before="100" w:after="0" w:line="85" w:lineRule="atLeast"/>
        <w:widowControl w:val="off"/>
        <w:rPr>
          <w:rFonts w:hint="default" w:ascii="Times New Roman" w:hAnsi="Times New Roman" w:eastAsia="宋体" w:cs="Times New Roman"/>
          <w:szCs w:val="24"/>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宋体" w:eastAsia="宋体" w:cs="宋体"/>
          <w:sz w:val="24"/>
          <w:szCs w:val="24"/>
          <w:highlight w:val="none"/>
          <w:lang w:eastAsia="zh-CN"/>
        </w:rPr>
        <w:t xml:space="preserve">本合同金额为（大写）：</w:t>
      </w:r>
      <w:r>
        <w:rPr>
          <w:rFonts w:hint="eastAsia" w:ascii="Times New Roman" w:hAnsi="宋体" w:eastAsia="宋体" w:cs="宋体"/>
          <w:sz w:val="24"/>
          <w:szCs w:val="24"/>
          <w:highlight w:val="none"/>
          <w:u w:val="single"/>
          <w:lang w:val="en-US" w:eastAsia="zh-CN"/>
        </w:rPr>
        <w:t xml:space="preserve">              </w:t>
      </w:r>
      <w:r>
        <w:rPr>
          <w:rFonts w:hint="eastAsia" w:ascii="Times New Roman" w:hAnsi="宋体" w:eastAsia="宋体" w:cs="宋体"/>
          <w:sz w:val="24"/>
          <w:szCs w:val="24"/>
          <w:highlight w:val="none"/>
          <w:lang w:eastAsia="zh-CN"/>
        </w:rPr>
        <w:t xml:space="preserve">（￥</w:t>
      </w:r>
      <w:r>
        <w:rPr>
          <w:rFonts w:hint="eastAsia" w:ascii="Times New Roman" w:hAnsi="宋体" w:eastAsia="宋体" w:cs="宋体"/>
          <w:sz w:val="24"/>
          <w:szCs w:val="24"/>
          <w:highlight w:val="none"/>
          <w:u w:val="single"/>
          <w:lang w:val="en-US" w:eastAsia="zh-CN"/>
        </w:rPr>
        <w:t xml:space="preserve">          </w:t>
      </w:r>
      <w:r>
        <w:rPr>
          <w:rFonts w:hint="eastAsia" w:ascii="Times New Roman" w:hAnsi="宋体" w:eastAsia="宋体" w:cs="宋体"/>
          <w:sz w:val="24"/>
          <w:szCs w:val="24"/>
          <w:highlight w:val="none"/>
          <w:u w:val="single"/>
          <w:lang w:eastAsia="zh-CN"/>
        </w:rPr>
        <w:t xml:space="preserve">   </w:t>
      </w:r>
      <w:r>
        <w:rPr>
          <w:rFonts w:hint="eastAsia" w:ascii="Times New Roman" w:hAnsi="宋体" w:eastAsia="宋体" w:cs="宋体"/>
          <w:sz w:val="24"/>
          <w:szCs w:val="24"/>
          <w:highlight w:val="none"/>
          <w:lang w:eastAsia="zh-CN"/>
        </w:rPr>
        <w:t xml:space="preserve">元）人民币。</w:t>
      </w:r>
      <w:r/>
    </w:p>
    <w:p>
      <w:pPr>
        <w:numPr>
          <w:ilvl w:val="0"/>
          <w:numId w:val="1"/>
        </w:numPr>
        <w:ind w:firstLine="482"/>
        <w:jc w:val="both"/>
        <w:spacing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 合同款支付</w:t>
      </w:r>
      <w:r/>
    </w:p>
    <w:p>
      <w:pPr>
        <w:numPr>
          <w:ilvl w:val="0"/>
          <w:numId w:val="0"/>
        </w:numPr>
        <w:jc w:val="both"/>
        <w:spacing w:line="360" w:lineRule="auto"/>
        <w:widowControl w:val="off"/>
        <w:rPr>
          <w:rFonts w:hint="default"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   付款方式：</w:t>
      </w:r>
      <w:r>
        <w:rPr>
          <w:rFonts w:hint="eastAsia" w:ascii="宋体" w:hAnsi="宋体" w:eastAsia="宋体" w:cs="宋体"/>
          <w:b/>
          <w:sz w:val="24"/>
          <w:szCs w:val="24"/>
          <w:highlight w:val="none"/>
          <w:u w:val="single"/>
          <w:lang w:val="en-US" w:eastAsia="zh-CN" w:bidi="ar-SA"/>
        </w:rPr>
        <w:t xml:space="preserve">付款方式二</w:t>
      </w:r>
      <w:r/>
    </w:p>
    <w:p>
      <w:pPr>
        <w:ind w:left="0" w:right="0" w:firstLine="482"/>
        <w:jc w:val="both"/>
        <w:spacing w:before="0" w:after="0" w:line="519" w:lineRule="atLeast"/>
        <w:widowControl w:val="off"/>
        <w:rPr>
          <w:rFonts w:hint="default" w:ascii="Times New Roman" w:hAnsi="Times New Roman" w:eastAsia="宋体" w:cs="Times New Roman"/>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szCs w:val="24"/>
          <w:highlight w:val="none"/>
          <w:lang w:eastAsia="zh-CN"/>
        </w:rPr>
        <w:t xml:space="preserve">（一）付款方式一：提交预付款保函的</w:t>
      </w:r>
      <w:r/>
    </w:p>
    <w:p>
      <w:pPr>
        <w:ind w:left="0" w:right="0" w:firstLine="0"/>
        <w:jc w:val="both"/>
        <w:spacing w:before="0" w:after="0" w:line="240" w:lineRule="auto"/>
        <w:widowControl w:val="off"/>
        <w:rPr>
          <w:rFonts w:hint="default" w:ascii="仿宋" w:hAnsi="仿宋" w:eastAsia="仿宋" w:cs="仿宋"/>
          <w:b/>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b/>
          <w:bCs/>
          <w:color w:val="000000"/>
          <w:sz w:val="28"/>
          <w:szCs w:val="28"/>
          <w:highlight w:val="none"/>
          <w:lang w:eastAsia="zh-CN"/>
        </w:rPr>
      </w:r>
      <w:r/>
    </w:p>
    <w:p>
      <w:pPr>
        <w:ind w:left="0" w:right="0" w:firstLine="720"/>
        <w:jc w:val="both"/>
        <w:spacing w:before="0" w:after="0" w:line="240" w:lineRule="auto"/>
        <w:widowControl w:val="off"/>
        <w:rPr>
          <w:rFonts w:hint="default" w:ascii="仿宋" w:hAnsi="仿宋" w:eastAsia="仿宋" w:cs="仿宋"/>
          <w:b/>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宋体" w:eastAsia="宋体" w:cs="宋体"/>
          <w:bCs/>
          <w:sz w:val="24"/>
          <w:szCs w:val="24"/>
          <w:highlight w:val="none"/>
          <w:lang w:eastAsia="zh-CN"/>
        </w:rPr>
        <w:t xml:space="preserve">（1）合同价款的百分之</w:t>
      </w:r>
      <w:r>
        <w:rPr>
          <w:rFonts w:hint="eastAsia" w:ascii="Times New Roman" w:hAnsi="宋体" w:eastAsia="宋体" w:cs="宋体"/>
          <w:bCs/>
          <w:sz w:val="24"/>
          <w:szCs w:val="24"/>
          <w:highlight w:val="none"/>
          <w:lang w:val="en-US" w:eastAsia="zh-CN"/>
        </w:rPr>
        <w:t xml:space="preserve">五</w:t>
      </w:r>
      <w:r>
        <w:rPr>
          <w:rFonts w:hint="eastAsia" w:ascii="Times New Roman" w:hAnsi="宋体" w:eastAsia="宋体" w:cs="宋体"/>
          <w:bCs/>
          <w:sz w:val="24"/>
          <w:szCs w:val="24"/>
          <w:highlight w:val="none"/>
          <w:lang w:eastAsia="zh-CN"/>
        </w:rPr>
        <w:t xml:space="preserve">十（50%）即</w:t>
      </w:r>
      <w:r>
        <w:rPr>
          <w:rFonts w:hint="eastAsia" w:ascii="Times New Roman" w:hAnsi="宋体" w:eastAsia="宋体" w:cs="宋体"/>
          <w:sz w:val="24"/>
          <w:szCs w:val="24"/>
          <w:highlight w:val="none"/>
          <w:lang w:eastAsia="zh-CN"/>
        </w:rPr>
        <w:t xml:space="preserve">¥</w:t>
      </w:r>
      <w:r>
        <w:rPr>
          <w:rFonts w:hint="eastAsia" w:ascii="Times New Roman" w:hAnsi="宋体" w:eastAsia="宋体" w:cs="宋体"/>
          <w:bCs/>
          <w:sz w:val="24"/>
          <w:szCs w:val="24"/>
          <w:highlight w:val="none"/>
          <w:u w:val="single"/>
          <w:lang w:val="en-US" w:eastAsia="zh-CN"/>
        </w:rPr>
        <w:t xml:space="preserve">         </w:t>
      </w:r>
      <w:r>
        <w:rPr>
          <w:rFonts w:hint="eastAsia" w:ascii="Times New Roman" w:hAnsi="宋体" w:eastAsia="宋体" w:cs="宋体"/>
          <w:bCs/>
          <w:sz w:val="24"/>
          <w:szCs w:val="24"/>
          <w:highlight w:val="none"/>
          <w:u w:val="none"/>
          <w:lang w:eastAsia="zh-CN"/>
        </w:rPr>
        <w:t xml:space="preserve">元 </w:t>
      </w:r>
      <w:r>
        <w:rPr>
          <w:rFonts w:hint="eastAsia" w:ascii="Times New Roman" w:hAnsi="宋体" w:eastAsia="宋体" w:cs="宋体"/>
          <w:bCs/>
          <w:sz w:val="24"/>
          <w:szCs w:val="24"/>
          <w:highlight w:val="none"/>
          <w:lang w:eastAsia="zh-CN"/>
        </w:rPr>
        <w:t xml:space="preserve">，大写：人民币 </w:t>
      </w:r>
      <w:r>
        <w:rPr>
          <w:rFonts w:hint="eastAsia" w:ascii="Times New Roman" w:hAnsi="宋体" w:eastAsia="宋体" w:cs="宋体"/>
          <w:bCs/>
          <w:sz w:val="24"/>
          <w:szCs w:val="24"/>
          <w:highlight w:val="none"/>
          <w:u w:val="single"/>
          <w:lang w:eastAsia="zh-CN"/>
        </w:rPr>
        <w:t xml:space="preserve">           </w:t>
      </w:r>
      <w:r>
        <w:rPr>
          <w:rFonts w:hint="eastAsia" w:ascii="Times New Roman" w:hAnsi="宋体" w:eastAsia="宋体" w:cs="宋体"/>
          <w:bCs/>
          <w:sz w:val="24"/>
          <w:szCs w:val="24"/>
          <w:highlight w:val="none"/>
          <w:lang w:eastAsia="zh-CN"/>
        </w:rPr>
        <w:t xml:space="preserve">，在双方签订合同后十个工作日内，由甲方办理政府采购资金结算手续，经审核后支付给乙方，作为项目启动资金。</w:t>
      </w:r>
      <w:r/>
    </w:p>
    <w:p>
      <w:pPr>
        <w:ind w:firstLine="597"/>
        <w:jc w:val="both"/>
        <w:spacing w:line="400" w:lineRule="exact"/>
        <w:widowControl w:val="off"/>
        <w:rPr>
          <w:rFonts w:hint="default" w:ascii="宋体" w:hAnsi="Courier New" w:eastAsia="宋体" w:cs="Times New Roman"/>
          <w:sz w:val="20"/>
          <w:szCs w:val="20"/>
          <w:highlight w:val="none"/>
          <w:lang w:val="en-US" w:eastAsia="zh-CN" w:bidi="ar-SA"/>
        </w:rPr>
      </w:pPr>
      <w:r>
        <w:rPr>
          <w:rFonts w:hint="eastAsia" w:ascii="宋体" w:hAnsi="宋体" w:eastAsia="宋体" w:cs="宋体"/>
          <w:bCs/>
          <w:sz w:val="24"/>
          <w:szCs w:val="24"/>
          <w:highlight w:val="none"/>
          <w:lang w:val="en-US" w:eastAsia="zh-CN" w:bidi="ar-SA"/>
        </w:rPr>
        <w:t xml:space="preserve">（2）合同价款的百分之二十（20%）即</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u w:val="none"/>
          <w:lang w:val="en-US" w:eastAsia="zh-CN" w:bidi="ar-SA"/>
        </w:rPr>
        <w:t xml:space="preserve">元</w:t>
      </w:r>
      <w:r>
        <w:rPr>
          <w:rFonts w:hint="eastAsia" w:ascii="宋体" w:hAnsi="宋体" w:eastAsia="宋体" w:cs="宋体"/>
          <w:bCs/>
          <w:sz w:val="24"/>
          <w:szCs w:val="24"/>
          <w:highlight w:val="none"/>
          <w:lang w:val="en-US" w:eastAsia="zh-CN" w:bidi="ar-SA"/>
        </w:rPr>
        <w:t xml:space="preserve">，大写：人民币</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，在乙方考古调查勘探工作过半10个工作日之内，由甲方办理政府采购资金中期结算手续，经审核后支付给乙方。</w:t>
      </w:r>
      <w:r/>
    </w:p>
    <w:p>
      <w:pPr>
        <w:ind w:firstLine="597"/>
        <w:jc w:val="both"/>
        <w:spacing w:line="400" w:lineRule="exact"/>
        <w:widowControl w:val="off"/>
        <w:rPr>
          <w:rFonts w:hint="eastAsia" w:ascii="宋体" w:hAnsi="宋体" w:eastAsia="宋体" w:cs="宋体"/>
          <w:sz w:val="20"/>
          <w:szCs w:val="20"/>
          <w:highlight w:val="none"/>
          <w:lang w:val="en-US" w:eastAsia="zh-CN" w:bidi="ar-SA"/>
        </w:rPr>
      </w:pPr>
      <w:r>
        <w:rPr>
          <w:rFonts w:hint="eastAsia" w:ascii="宋体" w:hAnsi="宋体" w:eastAsia="宋体" w:cs="宋体"/>
          <w:bCs/>
          <w:sz w:val="24"/>
          <w:szCs w:val="24"/>
          <w:highlight w:val="none"/>
          <w:lang w:val="en-US" w:eastAsia="zh-CN" w:bidi="ar-SA"/>
        </w:rPr>
        <w:t xml:space="preserve">（3）合同价款的百分之三十（30%）即</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u w:val="none"/>
          <w:lang w:val="en-US" w:eastAsia="zh-CN" w:bidi="ar-SA"/>
        </w:rPr>
        <w:t xml:space="preserve">元</w:t>
      </w:r>
      <w:r>
        <w:rPr>
          <w:rFonts w:hint="eastAsia" w:ascii="宋体" w:hAnsi="宋体" w:eastAsia="宋体" w:cs="宋体"/>
          <w:bCs/>
          <w:sz w:val="24"/>
          <w:szCs w:val="24"/>
          <w:highlight w:val="none"/>
          <w:lang w:val="en-US" w:eastAsia="zh-CN" w:bidi="ar-SA"/>
        </w:rPr>
        <w:t xml:space="preserve">，大写：人民币</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，在乙方完成田野勘探，编制并提交勘探成果文件及相关工作底稿，通过江苏省文物局专家组验收，省文物局出具批复文件后10个工作日之内，由甲方办理政府采购资金终期结算手续，经审核后支付给乙方。</w:t>
      </w:r>
      <w:r/>
    </w:p>
    <w:p>
      <w:pPr>
        <w:ind w:left="0" w:right="0" w:firstLine="0"/>
        <w:jc w:val="both"/>
        <w:spacing w:before="0" w:after="0" w:line="240" w:lineRule="auto"/>
        <w:widowControl w:val="off"/>
        <w:rPr>
          <w:rFonts w:hint="default" w:ascii="Times New Roman" w:hAnsi="Times New Roman"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1"/>
          <w:szCs w:val="21"/>
          <w:highlight w:val="none"/>
          <w:lang w:eastAsia="zh-CN"/>
        </w:rPr>
      </w:r>
      <w:r/>
    </w:p>
    <w:p>
      <w:pPr>
        <w:ind w:firstLine="597"/>
        <w:jc w:val="both"/>
        <w:spacing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0" w:right="0" w:firstLine="0"/>
        <w:jc w:val="both"/>
        <w:spacing w:before="0" w:after="0" w:line="240" w:lineRule="auto"/>
        <w:widowControl w:val="off"/>
        <w:rPr>
          <w:rFonts w:hint="default" w:ascii="Times New Roman" w:hAnsi="Times New Roman" w:eastAsia="宋体" w:cs="Times New Roman"/>
          <w:szCs w:val="24"/>
          <w:highlight w:val="none"/>
          <w:lang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b/>
          <w:color w:val="000000"/>
          <w:sz w:val="28"/>
          <w:szCs w:val="24"/>
          <w:highlight w:val="none"/>
          <w:lang w:eastAsia="zh-CN"/>
        </w:rPr>
        <w:t xml:space="preserve">（二）付款方式二：不提交预付款保函的</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（1）合同价款的百分之三十（30%）即</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u w:val="none"/>
          <w:lang w:val="en-US" w:eastAsia="zh-CN" w:bidi="ar-SA"/>
        </w:rPr>
        <w:t xml:space="preserve">元 </w:t>
      </w:r>
      <w:r>
        <w:rPr>
          <w:rFonts w:hint="eastAsia" w:ascii="宋体" w:hAnsi="宋体" w:eastAsia="宋体" w:cs="宋体"/>
          <w:bCs/>
          <w:sz w:val="24"/>
          <w:szCs w:val="24"/>
          <w:highlight w:val="none"/>
          <w:lang w:val="en-US" w:eastAsia="zh-CN" w:bidi="ar-SA"/>
        </w:rPr>
        <w:t xml:space="preserve">，大写：人民币 </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，在双方签订合同后十个工作日内，由甲方办理政府采购资金结算手续，经审核后支付给乙方，作为项目启动资金。</w:t>
      </w:r>
      <w:r/>
    </w:p>
    <w:p>
      <w:pPr>
        <w:ind w:firstLine="597"/>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（2）合同价款的百分之三十（30%）即</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u w:val="none"/>
          <w:lang w:val="en-US" w:eastAsia="zh-CN" w:bidi="ar-SA"/>
        </w:rPr>
        <w:t xml:space="preserve">元</w:t>
      </w:r>
      <w:r>
        <w:rPr>
          <w:rFonts w:hint="eastAsia" w:ascii="宋体" w:hAnsi="宋体" w:eastAsia="宋体" w:cs="宋体"/>
          <w:bCs/>
          <w:sz w:val="24"/>
          <w:szCs w:val="24"/>
          <w:highlight w:val="none"/>
          <w:lang w:val="en-US" w:eastAsia="zh-CN" w:bidi="ar-SA"/>
        </w:rPr>
        <w:t xml:space="preserve">，大写：人民币</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，在乙方考古调查勘探工作过半10个工作日之内，由甲方办理政府采购资金中期结算手续，经审核后支付给乙方。</w:t>
      </w:r>
      <w:r/>
    </w:p>
    <w:p>
      <w:pPr>
        <w:ind w:firstLine="597"/>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（3）合同价款的百分之四十（40%）即</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u w:val="none"/>
          <w:lang w:val="en-US" w:eastAsia="zh-CN" w:bidi="ar-SA"/>
        </w:rPr>
        <w:t xml:space="preserve">元</w:t>
      </w:r>
      <w:r>
        <w:rPr>
          <w:rFonts w:hint="eastAsia" w:ascii="宋体" w:hAnsi="宋体" w:eastAsia="宋体" w:cs="宋体"/>
          <w:bCs/>
          <w:sz w:val="24"/>
          <w:szCs w:val="24"/>
          <w:highlight w:val="none"/>
          <w:lang w:val="en-US" w:eastAsia="zh-CN" w:bidi="ar-SA"/>
        </w:rPr>
        <w:t xml:space="preserve">，大写：人民币</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，在乙方完成田野勘探，编制并提交勘探成果文件及相关工作底稿，通过江苏省文物局专家组验收，省文物局出具批复文件后10个工作日之内，由甲方办理政府采购资金终期结算手续，经审核后支付给乙方。</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本合同总价款是完成本项目所发生的所有费用（含税）。本合同总价包括但不限于完成本项目采购及采购清单加工服务期间的图书、电子标签、条形码、书标、书标覆膜、运输、验收、加工及上架、人工、材料、使用软件费、机械、车辆、会务、论证、评审、验收、差旅、保险、利润、税金、通讯、办公设备、政策性文件规定及合同包含的所有风险、责任等各项应有费用。</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乙方需提交的支付文件包括：</w:t>
      </w:r>
      <w:r/>
    </w:p>
    <w:p>
      <w:pPr>
        <w:ind w:left="480"/>
        <w:jc w:val="both"/>
        <w:spacing w:line="400" w:lineRule="exact"/>
        <w:widowControl w:val="off"/>
        <w:tabs>
          <w:tab w:val="left" w:pos="738"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（1）乙方出具全额正式发票或徐州经济技术开发区财政局认可凭证票据。</w:t>
      </w:r>
      <w:r/>
    </w:p>
    <w:p>
      <w:pPr>
        <w:ind w:left="480"/>
        <w:jc w:val="both"/>
        <w:spacing w:line="400" w:lineRule="exact"/>
        <w:widowControl w:val="off"/>
        <w:tabs>
          <w:tab w:val="left" w:pos="738"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（2）江苏省文物局专家组验收后出具的相关意见文件。</w:t>
      </w:r>
      <w:r/>
    </w:p>
    <w:p>
      <w:pPr>
        <w:ind w:firstLine="482"/>
        <w:jc w:val="both"/>
        <w:spacing w:line="40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第五条  双方的权利义务</w:t>
      </w:r>
      <w:r/>
    </w:p>
    <w:p>
      <w:pPr>
        <w:ind w:firstLine="24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1.双方均应严格遵守并认真履行本合同的各项条框。</w:t>
      </w:r>
      <w:r/>
    </w:p>
    <w:p>
      <w:pPr>
        <w:ind w:firstLine="24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2.甲方权利义务</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（1）甲方有权监督、检査合同履行情况。合同履行期间，甲方根据需要有权委派工作人员对乙方履行本合同的情况进行检查、监督，乙方应予积极配合。</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（2）甲方有权对乙方阶段性工作成果提出合理的补充、修改意见。</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（3）甲方应按合同约定的时间和金额支付项目费用。</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（4）甲方应对乙方开展的项目工作提供必要的指导和配合。</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（5）甲方应在本合同履行过程中按乙方要求向乙方提供必要协助，包括但不限于提供乙方所需相关资料等。</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（6）甲方确保勘探区域为无争议土地，如涉及土地争议等问题，如农作物及临时设施等赔偿等问题，由甲方负责进行协商处理。</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（7）甲方负责标明勘探区域内水电、通信等地下管线的走向，确认勘探区域地下埋藏设施，保证勘探工作安全有效开展。</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3.乙方权利义务</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（1）乙方有权依照合同约定及时获得项目经费。</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（2）乙方在甲方支付项目启动资金后10天内，立即进场开展考古勘探工作。乙方应定期向甲方通报项目进展情况。</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（3）乙方应严格按照甲方要求开展项目工作，保证按时完成项目任务及提交项目成果(包括且不限于阶段性成果和最终成果)。</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（4）甲方对阶段性成果提出修改、补充意见的，乙方应完成修改、补充；项目专家评审组在最终验收中对项目成果提出修改、补充意见的，乙方应完成修改、补充工作。</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（5）乙方在交付本项目工作成果时，应向甲方交付本项目的勘探报告。</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（6）乙方未经甲方书面同意，乙方不得更换项目组主要成员。如被指派的项目主要成员因故不能履行职务时，乙方可指派具有相关专业知识和经验的其他人员暂时代行职务，但必须立刻通知甲方。</w:t>
      </w:r>
      <w:r/>
    </w:p>
    <w:p>
      <w:pPr>
        <w:ind w:firstLine="482"/>
        <w:jc w:val="both"/>
        <w:spacing w:line="40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第六条  知识产权</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1.甲方独自享有对本项目成果的全部知识产权，乙方如使用本项目成果知识产权须经甲方同意；</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乙方保证其向甲方提交的项目成果(包括且不限于阶段性成果和最终成果)及乙方为实现该成果所使用的必要方法不侵犯第三人的合法权益。其中勘探成果包含电子版报告和纸质版报告各一份，由甲方负责人签收确认。</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甲方因使用乙方提交的成果被第三人指控侵权、提出异议或权利主张的，乙方应负责解决，并承担由此给甲方造成的一切损失(包括不限于律师费、诉讼费以及甲方对第三人的赔偿)。因乙方侵权所形成的任何生效法律文书要求甲方承担责任的，甲方承担责任后，有权向乙方追偿。</w:t>
      </w:r>
      <w:r/>
    </w:p>
    <w:p>
      <w:pPr>
        <w:ind w:firstLine="482"/>
        <w:jc w:val="both"/>
        <w:spacing w:line="40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第七条  保密责任</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双方及其有关人员不得在项目成果正式发布之前泄露涉及本项目研究的信息、资料及其他相关内容。任何一方因泄露保密信息给对方造成损失的，泄露方应负责赔偿。甲乙双方共同对上述内容作出书面承诺。</w:t>
      </w:r>
      <w:r/>
    </w:p>
    <w:p>
      <w:pPr>
        <w:ind w:firstLine="482"/>
        <w:jc w:val="both"/>
        <w:spacing w:line="40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第八条  违约责任</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（一）甲方的违约责任</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1、甲方无故废止合同，乙方不退还甲方支付的报酬。</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2、甲方未按合同规定的时间和要求向乙方提供技术资料等，乙方交付时间顺延。</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3.甲方未按照合同约定逾期交付勘探场地（项目地块产权争议问题、建筑物未及时拆迁、青苗未补偿到位等），造成工期延误的，乙方可以申请顺延工期。</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（二）乙方的违约责任</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1、乙方未按合同规定的技术内容、质量、范围、形式、进度、期限等要求交付，甲方有权拒收并解除合同，由此造成的直接损失和间接损失由乙方赔偿，同时乙方应返还甲方已支付过的服务费用。</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乙方逾期交付（包括整修、返工、补交或由甲方提出更改、乙方承诺，但未在承诺的时间内完成等）应向甲方说明具体情况，并申请顺延工期。逾期超过30日，甲方有权解除合同，并要求乙方承担违约责任，同时乙方应返还甲方已支付过的服务费用。</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3、乙方履行义务不符合合同约定时，则需向甲方支付合同总金额百分之十的违约金。同时，因乙方行为造成甲方实际损失的由乙方进行赔偿。</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 本合同文本不得涂改，如需修改，甲、乙双方应在意见达成一致时，通过共同签署的合同补充协议（或说明）中加以注明。</w:t>
      </w:r>
      <w:r/>
    </w:p>
    <w:p>
      <w:pPr>
        <w:ind w:firstLine="482"/>
        <w:jc w:val="both"/>
        <w:spacing w:line="40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第九条  不可抗力</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1.任何一方因不可抗力不能履行合同义务时，可以免除违约责任，但应在不可抗力事件发生后24小时内通知另一方，并在7日内出具因不可抗力导致合同不能履行的证明(如公证证明等)。</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2.在出现不可抗力的情况下，双方应采取适当措施减轻损失。任何一方因未采取措施或采取措施不当导致损失扩大的，应当对扩大的损失承担责任。</w:t>
      </w:r>
      <w:r/>
    </w:p>
    <w:p>
      <w:pPr>
        <w:ind w:firstLine="482"/>
        <w:jc w:val="both"/>
        <w:spacing w:line="40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第十条  合同的变更、解除</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1.合同的变更或解除，必须由甲乙双方协商一致，并签署书面文件。</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2.发生下列情况之一的，双方应当协商变更或解除合同：</w:t>
      </w:r>
      <w:r/>
    </w:p>
    <w:p>
      <w:pPr>
        <w:ind w:firstLine="24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（1）由于不可抗力或意外事故导致合同无法履行或部分无法履行；</w:t>
      </w:r>
      <w:r/>
    </w:p>
    <w:p>
      <w:pPr>
        <w:ind w:firstLine="24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（2）法律、法规、规章、行政规范性文件或国家、地方政策发生重大变化，导致合同必须作相应修改或解除的。</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3.合同一方要求变更或解除合同的，应提前30日以书面通知另一方。因变更或解除合同，致使被通知方遭受实际损失的，除按合同约定和依法可免除责任的情形以外应由通知方负责赔偿。</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4.若因甲方无正当原因导致合同提前终止的，甲方应对乙方已经发生的合理成本支出给予补偿。</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5.调查、勘探土地如因未清表等客观问题，导致不满足考古调查、勘探条件，甲方有权调整调查、勘探土地数量和面积。甲方根据江苏省文物局出具批复文件中，实际通过验收土地数量和面积支付合同款。乙方不得因甲方调整调查、勘探土地数量和面积向甲方提出实际损失和经济赔偿。</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p>
      <w:pPr>
        <w:ind w:firstLine="482"/>
        <w:jc w:val="both"/>
        <w:spacing w:line="40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第十一条  争议解决方式</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合同在履行过程中发生争议的，甲乙双方应通过友好协商的方式解决。如协商不成时，甲乙双方同意采用以下方式解决争议：向甲方所在地人民法院提起诉讼，在生效判决作出之前，双方有义务按照合同要求继续履行本合同。</w:t>
      </w:r>
      <w:r/>
    </w:p>
    <w:p>
      <w:pPr>
        <w:ind w:firstLine="482"/>
        <w:jc w:val="both"/>
        <w:keepLines/>
        <w:keepNext/>
        <w:spacing w:before="0" w:after="0" w:line="480" w:lineRule="exact"/>
        <w:widowControl w:val="off"/>
        <w:tabs>
          <w:tab w:val="left" w:pos="1134" w:leader="none"/>
        </w:tabs>
        <w:rPr>
          <w:rFonts w:hint="eastAsia" w:ascii="宋体" w:hAnsi="宋体" w:eastAsia="宋体" w:cs="Times New Roman"/>
          <w:b/>
          <w:sz w:val="24"/>
          <w:szCs w:val="24"/>
          <w:highlight w:val="none"/>
          <w:lang w:val="en-US" w:eastAsia="zh-CN" w:bidi="ar-SA"/>
        </w:rPr>
        <w:outlineLvl w:val="2"/>
      </w:pPr>
      <w:r>
        <w:rPr>
          <w:rFonts w:hint="eastAsia" w:ascii="宋体" w:hAnsi="宋体" w:eastAsia="宋体" w:cs="宋体"/>
          <w:b/>
          <w:sz w:val="24"/>
          <w:szCs w:val="24"/>
          <w:highlight w:val="none"/>
          <w:lang w:val="en-US" w:eastAsia="zh-CN" w:bidi="ar-SA"/>
        </w:rPr>
        <w:t xml:space="preserve"> </w:t>
      </w:r>
      <w:r>
        <w:rPr>
          <w:rFonts w:hint="eastAsia" w:ascii="宋体" w:hAnsi="宋体" w:eastAsia="宋体" w:cs="Times New Roman"/>
          <w:b/>
          <w:sz w:val="24"/>
          <w:szCs w:val="24"/>
          <w:highlight w:val="none"/>
          <w:lang w:val="en-US" w:eastAsia="zh-CN" w:bidi="ar-SA"/>
        </w:rPr>
        <w:t xml:space="preserve">第十二条   项目甲乙双方项目负责人及联系方式</w:t>
      </w:r>
      <w:r/>
    </w:p>
    <w:p>
      <w:pPr>
        <w:ind w:firstLine="480"/>
        <w:jc w:val="both"/>
        <w:spacing w:line="480" w:lineRule="exact"/>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甲乙双方项目负责人根据所在组织要求进行安排，一方项目负责人如有变动应书面告知对方。</w:t>
      </w:r>
      <w:r/>
    </w:p>
    <w:p>
      <w:pPr>
        <w:ind w:firstLine="480"/>
        <w:jc w:val="both"/>
        <w:spacing w:line="480" w:lineRule="exact"/>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甲方负责人：</w:t>
      </w:r>
      <w:r>
        <w:rPr>
          <w:rFonts w:hint="eastAsia" w:ascii="宋体" w:hAnsi="宋体" w:eastAsia="宋体" w:cs="Times New Roman"/>
          <w:sz w:val="24"/>
          <w:szCs w:val="24"/>
          <w:highlight w:val="none"/>
          <w:u w:val="single"/>
          <w:lang w:val="en-US" w:eastAsia="zh-CN" w:bidi="ar-SA"/>
        </w:rPr>
        <w:t xml:space="preserve"> 王潇       </w:t>
      </w:r>
      <w:r>
        <w:rPr>
          <w:rFonts w:hint="eastAsia" w:ascii="宋体" w:hAnsi="宋体" w:eastAsia="宋体" w:cs="Times New Roman"/>
          <w:sz w:val="24"/>
          <w:szCs w:val="24"/>
          <w:highlight w:val="none"/>
          <w:lang w:val="en-US" w:eastAsia="zh-CN" w:bidi="ar-SA"/>
        </w:rPr>
        <w:t xml:space="preserve">， 联系方式</w:t>
      </w:r>
      <w:r>
        <w:rPr>
          <w:rFonts w:hint="eastAsia" w:ascii="宋体" w:hAnsi="宋体" w:eastAsia="宋体" w:cs="Times New Roman"/>
          <w:sz w:val="24"/>
          <w:szCs w:val="24"/>
          <w:highlight w:val="none"/>
          <w:u w:val="single"/>
          <w:lang w:val="en-US" w:eastAsia="zh-CN" w:bidi="ar-SA"/>
        </w:rPr>
        <w:t xml:space="preserve">： 0516-83255616   </w:t>
      </w:r>
      <w:r>
        <w:rPr>
          <w:rFonts w:hint="eastAsia" w:ascii="宋体" w:hAnsi="宋体" w:eastAsia="宋体" w:cs="Times New Roman"/>
          <w:sz w:val="24"/>
          <w:szCs w:val="24"/>
          <w:highlight w:val="none"/>
          <w:lang w:val="en-US" w:eastAsia="zh-CN" w:bidi="ar-SA"/>
        </w:rPr>
        <w:t xml:space="preserve">；</w:t>
      </w:r>
      <w:r/>
    </w:p>
    <w:p>
      <w:pPr>
        <w:ind w:firstLine="480"/>
        <w:jc w:val="both"/>
        <w:spacing w:line="480" w:lineRule="exact"/>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乙方负责人：</w:t>
      </w:r>
      <w:r>
        <w:rPr>
          <w:rFonts w:hint="eastAsia" w:ascii="宋体" w:hAnsi="宋体" w:eastAsia="宋体" w:cs="Times New Roman"/>
          <w:sz w:val="24"/>
          <w:szCs w:val="24"/>
          <w:highlight w:val="none"/>
          <w:u w:val="single"/>
          <w:lang w:val="en-US" w:eastAsia="zh-CN" w:bidi="ar-SA"/>
        </w:rPr>
        <w:t xml:space="preserve">            </w:t>
      </w:r>
      <w:r>
        <w:rPr>
          <w:rFonts w:hint="eastAsia" w:ascii="宋体" w:hAnsi="宋体" w:eastAsia="宋体" w:cs="Times New Roman"/>
          <w:sz w:val="24"/>
          <w:szCs w:val="24"/>
          <w:highlight w:val="none"/>
          <w:lang w:val="en-US" w:eastAsia="zh-CN" w:bidi="ar-SA"/>
        </w:rPr>
        <w:t xml:space="preserve">， 联系方式</w:t>
      </w:r>
      <w:r>
        <w:rPr>
          <w:rFonts w:hint="eastAsia" w:ascii="宋体" w:hAnsi="宋体" w:eastAsia="宋体" w:cs="Times New Roman"/>
          <w:sz w:val="24"/>
          <w:szCs w:val="24"/>
          <w:highlight w:val="none"/>
          <w:u w:val="single"/>
          <w:lang w:val="en-US" w:eastAsia="zh-CN" w:bidi="ar-SA"/>
        </w:rPr>
        <w:t xml:space="preserve">：               </w:t>
      </w:r>
      <w:r>
        <w:rPr>
          <w:rFonts w:hint="eastAsia" w:ascii="宋体" w:hAnsi="宋体" w:eastAsia="宋体" w:cs="Times New Roman"/>
          <w:sz w:val="24"/>
          <w:szCs w:val="24"/>
          <w:highlight w:val="none"/>
          <w:lang w:val="en-US" w:eastAsia="zh-CN" w:bidi="ar-SA"/>
        </w:rPr>
        <w:t xml:space="preserve">。</w:t>
      </w:r>
      <w:r/>
    </w:p>
    <w:p>
      <w:pPr>
        <w:numPr>
          <w:ilvl w:val="255"/>
          <w:numId w:val="0"/>
        </w:numPr>
        <w:ind w:left="420"/>
        <w:jc w:val="both"/>
        <w:spacing w:line="400" w:lineRule="exact"/>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乙方技术队伍组成人员</w:t>
      </w:r>
      <w:r>
        <w:rPr>
          <w:rFonts w:hint="eastAsia" w:ascii="宋体" w:hAnsi="宋体" w:eastAsia="宋体" w:cs="Times New Roman"/>
          <w:sz w:val="24"/>
          <w:szCs w:val="24"/>
          <w:highlight w:val="none"/>
          <w:u w:val="single"/>
          <w:lang w:val="en-US" w:eastAsia="zh-CN" w:bidi="ar-SA"/>
        </w:rPr>
        <w:t xml:space="preserve">：                               </w:t>
      </w:r>
      <w:r>
        <w:rPr>
          <w:rFonts w:hint="eastAsia" w:ascii="宋体" w:hAnsi="宋体" w:eastAsia="宋体" w:cs="Times New Roman"/>
          <w:sz w:val="24"/>
          <w:szCs w:val="24"/>
          <w:highlight w:val="none"/>
          <w:lang w:val="en-US" w:eastAsia="zh-CN" w:bidi="ar-SA"/>
        </w:rPr>
        <w:t xml:space="preserve">。</w:t>
      </w:r>
      <w:r/>
    </w:p>
    <w:p>
      <w:pPr>
        <w:numPr>
          <w:ilvl w:val="0"/>
          <w:numId w:val="0"/>
        </w:numPr>
        <w:ind w:firstLine="482"/>
        <w:jc w:val="both"/>
        <w:spacing w:line="40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第十三条   附则</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1.有关项目合同的未尽事宜，经甲乙双方共同协商一致可签订补充协议，补充协议与本合同具有同等效力。若补充协议与本合同有冲突的，以补充协议为准。</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2.本合同附件包括技术指标、 采购需求与本合同具同等法律效力。</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3.本合同自双方法定代表人或授权代表签字并加盖公章后生效。</w:t>
      </w:r>
      <w:r/>
    </w:p>
    <w:p>
      <w:pPr>
        <w:ind w:firstLine="480"/>
        <w:jc w:val="both"/>
        <w:spacing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本合同正本一式</w:t>
      </w:r>
      <w:r>
        <w:rPr>
          <w:rFonts w:hint="eastAsia" w:ascii="宋体" w:hAnsi="宋体" w:eastAsia="宋体" w:cs="宋体"/>
          <w:sz w:val="24"/>
          <w:szCs w:val="24"/>
          <w:highlight w:val="none"/>
          <w:u w:val="single"/>
          <w:lang w:val="en-US" w:eastAsia="zh-CN" w:bidi="ar-SA"/>
        </w:rPr>
        <w:t xml:space="preserve">   陆 </w:t>
      </w:r>
      <w:r>
        <w:rPr>
          <w:rFonts w:hint="eastAsia" w:ascii="宋体" w:hAnsi="宋体" w:eastAsia="宋体" w:cs="宋体"/>
          <w:sz w:val="24"/>
          <w:szCs w:val="24"/>
          <w:highlight w:val="none"/>
          <w:lang w:val="en-US" w:eastAsia="zh-CN" w:bidi="ar-SA"/>
        </w:rPr>
        <w:t xml:space="preserve">份，具有同等法律效力，甲方执</w:t>
      </w:r>
      <w:r>
        <w:rPr>
          <w:rFonts w:hint="eastAsia" w:ascii="宋体" w:hAnsi="宋体" w:eastAsia="宋体" w:cs="宋体"/>
          <w:sz w:val="24"/>
          <w:szCs w:val="24"/>
          <w:highlight w:val="none"/>
          <w:u w:val="single"/>
          <w:lang w:val="en-US" w:eastAsia="zh-CN" w:bidi="ar-SA"/>
        </w:rPr>
        <w:t xml:space="preserve">  叁  </w:t>
      </w:r>
      <w:r>
        <w:rPr>
          <w:rFonts w:hint="eastAsia" w:ascii="宋体" w:hAnsi="宋体" w:eastAsia="宋体" w:cs="宋体"/>
          <w:sz w:val="24"/>
          <w:szCs w:val="24"/>
          <w:highlight w:val="none"/>
          <w:lang w:val="en-US" w:eastAsia="zh-CN" w:bidi="ar-SA"/>
        </w:rPr>
        <w:t xml:space="preserve">份，乙方执</w:t>
      </w:r>
      <w:r>
        <w:rPr>
          <w:rFonts w:hint="eastAsia" w:ascii="宋体" w:hAnsi="宋体" w:eastAsia="宋体" w:cs="宋体"/>
          <w:sz w:val="24"/>
          <w:szCs w:val="24"/>
          <w:highlight w:val="none"/>
          <w:u w:val="single"/>
          <w:lang w:val="en-US" w:eastAsia="zh-CN" w:bidi="ar-SA"/>
        </w:rPr>
        <w:t xml:space="preserve">  叁  </w:t>
      </w:r>
      <w:r>
        <w:rPr>
          <w:rFonts w:hint="eastAsia" w:ascii="宋体" w:hAnsi="宋体" w:eastAsia="宋体" w:cs="宋体"/>
          <w:sz w:val="24"/>
          <w:szCs w:val="24"/>
          <w:highlight w:val="none"/>
          <w:lang w:val="en-US" w:eastAsia="zh-CN" w:bidi="ar-SA"/>
        </w:rPr>
        <w:t xml:space="preserve">份。</w:t>
      </w:r>
      <w:r/>
    </w:p>
    <w:p>
      <w:pPr>
        <w:ind w:firstLine="480"/>
        <w:jc w:val="both"/>
        <w:spacing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5.其他约定事项</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w:t>
      </w:r>
      <w:r/>
    </w:p>
    <w:p>
      <w:pPr>
        <w:ind w:firstLine="480"/>
        <w:jc w:val="both"/>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甲方（签章）：_____________________________ </w:t>
      </w:r>
      <w:r/>
    </w:p>
    <w:p>
      <w:pPr>
        <w:ind w:firstLine="480"/>
        <w:jc w:val="both"/>
        <w:spacing w:line="400" w:lineRule="exact"/>
        <w:widowControl w:val="off"/>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lang w:eastAsia="zh-CN"/>
        </w:rPr>
        <w:t xml:space="preserve">地址： </w:t>
      </w:r>
      <w:r>
        <w:rPr>
          <w:rFonts w:hint="eastAsia" w:ascii="宋体" w:hAnsi="宋体" w:eastAsia="宋体" w:cs="宋体"/>
          <w:sz w:val="24"/>
          <w:szCs w:val="24"/>
          <w:highlight w:val="none"/>
          <w:u w:val="single"/>
          <w:lang w:val="en-US" w:eastAsia="zh-CN"/>
        </w:rPr>
        <w:t xml:space="preserve">徐海路9号科技大厦1011室           </w:t>
      </w:r>
      <w:r/>
    </w:p>
    <w:p>
      <w:pPr>
        <w:ind w:firstLine="480"/>
        <w:jc w:val="both"/>
        <w:spacing w:line="400" w:lineRule="exact"/>
        <w:widowControl w:val="off"/>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lang w:eastAsia="zh-CN"/>
        </w:rPr>
        <w:t xml:space="preserve">电话： </w:t>
      </w:r>
      <w:r>
        <w:rPr>
          <w:rFonts w:hint="eastAsia" w:ascii="宋体" w:hAnsi="宋体" w:eastAsia="宋体" w:cs="宋体"/>
          <w:sz w:val="24"/>
          <w:szCs w:val="24"/>
          <w:highlight w:val="none"/>
          <w:u w:val="single"/>
          <w:lang w:val="en-US" w:eastAsia="zh-CN"/>
        </w:rPr>
        <w:t xml:space="preserve">0516-83255616                       </w:t>
      </w:r>
      <w:r/>
    </w:p>
    <w:p>
      <w:pPr>
        <w:ind w:firstLine="480"/>
        <w:jc w:val="both"/>
        <w:spacing w:line="400" w:lineRule="exact"/>
        <w:widowControl w:val="off"/>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lang w:eastAsia="zh-CN"/>
        </w:rPr>
        <w:t xml:space="preserve">法定代表人或授权代表(签名)：</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val="en-US" w:eastAsia="zh-CN"/>
        </w:rPr>
        <w:t xml:space="preserve">王潇          </w:t>
      </w:r>
      <w:r/>
    </w:p>
    <w:p>
      <w:pPr>
        <w:ind w:left="0" w:right="6" w:firstLine="0"/>
        <w:jc w:val="both"/>
        <w:spacing w:line="400" w:lineRule="exact"/>
        <w:widowControl w:val="off"/>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 xml:space="preserve">    签订日期： ________________________________</w:t>
      </w:r>
      <w:r/>
    </w:p>
    <w:p>
      <w:pPr>
        <w:ind w:firstLine="480"/>
        <w:jc w:val="both"/>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firstLine="480"/>
        <w:jc w:val="both"/>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firstLine="480"/>
        <w:jc w:val="both"/>
        <w:spacing w:line="400" w:lineRule="exact"/>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乙方（签章）： </w:t>
      </w:r>
      <w:r>
        <w:rPr>
          <w:rFonts w:hint="eastAsia" w:ascii="宋体" w:hAnsi="宋体" w:eastAsia="宋体" w:cs="宋体"/>
          <w:b w:val="0"/>
          <w:color w:val="000000"/>
          <w:sz w:val="24"/>
          <w:szCs w:val="24"/>
          <w:highlight w:val="none"/>
          <w:u w:val="single"/>
          <w:lang w:val="en-US" w:eastAsia="zh-CN"/>
        </w:rPr>
        <w:t xml:space="preserve">                           </w:t>
      </w:r>
      <w:r/>
    </w:p>
    <w:p>
      <w:pPr>
        <w:ind w:firstLine="480"/>
        <w:jc w:val="both"/>
        <w:spacing w:line="400" w:lineRule="exact"/>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地址： </w:t>
      </w:r>
      <w:r>
        <w:rPr>
          <w:rFonts w:hint="eastAsia" w:ascii="宋体" w:hAnsi="宋体" w:eastAsia="宋体" w:cs="宋体"/>
          <w:b w:val="0"/>
          <w:color w:val="000000"/>
          <w:sz w:val="24"/>
          <w:szCs w:val="24"/>
          <w:highlight w:val="none"/>
          <w:u w:val="single"/>
          <w:lang w:val="en-US" w:eastAsia="zh-CN"/>
        </w:rPr>
        <w:t xml:space="preserve">                                   </w:t>
      </w:r>
      <w:r/>
    </w:p>
    <w:p>
      <w:pPr>
        <w:ind w:firstLine="480"/>
        <w:jc w:val="both"/>
        <w:spacing w:line="400" w:lineRule="exact"/>
        <w:widowControl w:val="off"/>
        <w:rPr>
          <w:rFonts w:hint="default" w:ascii="宋体" w:hAnsi="宋体" w:eastAsia="宋体" w:cs="宋体"/>
          <w:sz w:val="24"/>
          <w:szCs w:val="24"/>
          <w:highlight w:val="none"/>
          <w:u w:val="none"/>
          <w:lang w:val="en-US" w:eastAsia="zh-CN"/>
        </w:rPr>
      </w:pPr>
      <w:r>
        <w:rPr>
          <w:rFonts w:hint="eastAsia" w:ascii="宋体" w:hAnsi="宋体" w:eastAsia="宋体" w:cs="宋体"/>
          <w:sz w:val="24"/>
          <w:szCs w:val="24"/>
          <w:highlight w:val="none"/>
          <w:lang w:eastAsia="zh-CN"/>
        </w:rPr>
        <w:t xml:space="preserve">电话：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宋体"/>
          <w:sz w:val="24"/>
          <w:szCs w:val="24"/>
          <w:highlight w:val="none"/>
          <w:u w:val="single"/>
          <w:lang w:val="en-US" w:eastAsia="zh-CN"/>
        </w:rPr>
        <w:t xml:space="preserve">                    </w:t>
      </w:r>
      <w:r/>
    </w:p>
    <w:p>
      <w:pPr>
        <w:ind w:firstLine="480"/>
        <w:jc w:val="both"/>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开户银行：</w:t>
      </w:r>
      <w:r>
        <w:rPr>
          <w:rFonts w:hint="eastAsia" w:ascii="宋体" w:hAnsi="宋体" w:eastAsia="宋体" w:cs="宋体"/>
          <w:b w:val="0"/>
          <w:color w:val="000000"/>
          <w:sz w:val="24"/>
          <w:szCs w:val="24"/>
          <w:highlight w:val="none"/>
          <w:u w:val="single"/>
          <w:lang w:val="en-US" w:eastAsia="zh-CN"/>
        </w:rPr>
        <w:t xml:space="preserve">                                </w:t>
      </w:r>
      <w:r>
        <w:rPr>
          <w:rFonts w:hint="eastAsia" w:ascii="宋体" w:hAnsi="宋体" w:eastAsia="宋体" w:cs="宋体"/>
          <w:sz w:val="24"/>
          <w:szCs w:val="24"/>
          <w:highlight w:val="none"/>
          <w:lang w:eastAsia="zh-CN"/>
        </w:rPr>
        <w:t xml:space="preserve">             </w:t>
      </w:r>
      <w:r/>
    </w:p>
    <w:p>
      <w:pPr>
        <w:ind w:firstLine="480"/>
        <w:jc w:val="both"/>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银行帐号：</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b w:val="0"/>
          <w:color w:val="000000"/>
          <w:sz w:val="24"/>
          <w:szCs w:val="24"/>
          <w:highlight w:val="none"/>
          <w:u w:val="single"/>
          <w:lang w:val="en-US" w:eastAsia="zh-CN"/>
        </w:rPr>
        <w:t xml:space="preserve">                               </w:t>
      </w:r>
      <w:r>
        <w:rPr>
          <w:rFonts w:hint="eastAsia" w:ascii="宋体" w:hAnsi="宋体" w:eastAsia="宋体" w:cs="宋体"/>
          <w:sz w:val="24"/>
          <w:szCs w:val="24"/>
          <w:highlight w:val="none"/>
          <w:lang w:eastAsia="zh-CN"/>
        </w:rPr>
        <w:t xml:space="preserve"> </w:t>
      </w:r>
      <w:r/>
    </w:p>
    <w:p>
      <w:pPr>
        <w:ind w:firstLine="480"/>
        <w:jc w:val="both"/>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法定代表人或授权代表(签名)：</w:t>
      </w:r>
      <w:r>
        <w:rPr>
          <w:rFonts w:hint="eastAsia" w:ascii="宋体" w:hAnsi="宋体" w:eastAsia="宋体" w:cs="宋体"/>
          <w:sz w:val="24"/>
          <w:szCs w:val="24"/>
          <w:highlight w:val="none"/>
          <w:u w:val="single"/>
          <w:lang w:eastAsia="zh-CN"/>
        </w:rPr>
        <w:t xml:space="preserve">               </w:t>
      </w:r>
      <w:r/>
    </w:p>
    <w:p>
      <w:pPr>
        <w:ind w:firstLine="480"/>
        <w:jc w:val="both"/>
        <w:spacing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签订日期： ________________________________</w:t>
      </w:r>
      <w:r/>
    </w:p>
    <w:p>
      <w:pPr>
        <w:spacing w:line="431" w:lineRule="auto"/>
        <w:rPr>
          <w:rFonts w:ascii="Arial"/>
          <w:sz w:val="21"/>
        </w:rPr>
      </w:pPr>
      <w:r>
        <w:rPr>
          <w:rFonts w:ascii="Arial"/>
          <w:sz w:val="21"/>
        </w:rPr>
      </w:r>
      <w:r/>
    </w:p>
    <w:p>
      <w:pPr>
        <w:pStyle w:val="1739"/>
        <w:ind w:left="673"/>
        <w:spacing w:before="79" w:line="219" w:lineRule="auto"/>
        <w:rPr>
          <w:sz w:val="24"/>
          <w:szCs w:val="24"/>
        </w:rPr>
      </w:pPr>
      <w:r>
        <w:rPr>
          <w:b/>
          <w:bCs/>
          <w:spacing w:val="-3"/>
          <w:sz w:val="24"/>
          <w:szCs w:val="24"/>
        </w:rPr>
        <w:t xml:space="preserve">第十四条</w:t>
      </w:r>
      <w:r>
        <w:rPr>
          <w:spacing w:val="-3"/>
          <w:sz w:val="24"/>
          <w:szCs w:val="24"/>
        </w:rPr>
        <w:t xml:space="preserve">  </w:t>
      </w:r>
      <w:r>
        <w:rPr>
          <w:b/>
          <w:bCs/>
          <w:spacing w:val="-3"/>
          <w:sz w:val="24"/>
          <w:szCs w:val="24"/>
        </w:rPr>
        <w:t xml:space="preserve">采购需求</w:t>
      </w:r>
      <w:r/>
    </w:p>
    <w:p>
      <w:pPr>
        <w:pStyle w:val="1739"/>
        <w:ind w:left="679"/>
        <w:spacing w:before="116" w:line="219" w:lineRule="auto"/>
        <w:rPr>
          <w:sz w:val="24"/>
          <w:szCs w:val="24"/>
        </w:rPr>
      </w:pPr>
      <w:r>
        <w:rPr>
          <w:b/>
          <w:bCs/>
          <w:spacing w:val="-5"/>
          <w:sz w:val="24"/>
          <w:szCs w:val="24"/>
        </w:rPr>
        <w:t xml:space="preserve">《采购需求》见</w:t>
      </w:r>
      <w:r>
        <w:rPr>
          <w:rFonts w:hint="eastAsia"/>
          <w:b/>
          <w:bCs/>
          <w:spacing w:val="-5"/>
          <w:sz w:val="24"/>
          <w:szCs w:val="24"/>
          <w:lang w:val="en-US" w:eastAsia="zh-CN"/>
        </w:rPr>
        <w:t xml:space="preserve">招标文件第六章</w:t>
      </w:r>
      <w:r>
        <w:rPr>
          <w:b/>
          <w:bCs/>
          <w:spacing w:val="-5"/>
          <w:sz w:val="24"/>
          <w:szCs w:val="24"/>
        </w:rPr>
        <w:t xml:space="preserve">。</w:t>
      </w:r>
      <w:r/>
    </w:p>
    <w:p>
      <w:pPr>
        <w:spacing w:line="219" w:lineRule="auto"/>
        <w:rPr>
          <w:sz w:val="24"/>
          <w:szCs w:val="24"/>
        </w:rPr>
        <w:sectPr>
          <w:footerReference w:type="default" r:id="rId26"/>
          <w:footnotePr/>
          <w:endnotePr/>
          <w:type w:val="nextPage"/>
          <w:pgSz w:w="11906" w:h="16839" w:orient="portrait"/>
          <w:pgMar w:top="1431" w:right="1774" w:bottom="1151" w:left="1785" w:header="0" w:footer="989" w:gutter="0"/>
          <w:cols w:num="1" w:sep="0" w:space="720" w:equalWidth="1"/>
          <w:docGrid w:linePitch="360"/>
        </w:sectPr>
      </w:pPr>
      <w:r>
        <w:rPr>
          <w:sz w:val="24"/>
          <w:szCs w:val="24"/>
        </w:rPr>
      </w:r>
      <w:r/>
    </w:p>
    <w:p>
      <w:pPr>
        <w:pStyle w:val="1739"/>
        <w:ind w:left="3153"/>
        <w:spacing w:before="59" w:line="219" w:lineRule="auto"/>
        <w:rPr>
          <w:sz w:val="30"/>
          <w:szCs w:val="30"/>
        </w:rPr>
        <w:outlineLvl w:val="0"/>
      </w:pPr>
      <w:r/>
      <w:bookmarkStart w:id="7" w:name="_Toc14216"/>
      <w:r>
        <w:rPr>
          <w:b/>
          <w:bCs/>
          <w:spacing w:val="-4"/>
          <w:sz w:val="30"/>
          <w:szCs w:val="30"/>
        </w:rPr>
        <w:t xml:space="preserve">第六章</w:t>
      </w:r>
      <w:r>
        <w:rPr>
          <w:spacing w:val="-4"/>
          <w:sz w:val="30"/>
          <w:szCs w:val="30"/>
        </w:rPr>
        <w:t xml:space="preserve">  </w:t>
      </w:r>
      <w:r>
        <w:rPr>
          <w:b/>
          <w:bCs/>
          <w:spacing w:val="-4"/>
          <w:sz w:val="30"/>
          <w:szCs w:val="30"/>
        </w:rPr>
        <w:t xml:space="preserve">采购需求</w:t>
      </w:r>
      <w:bookmarkEnd w:id="7"/>
      <w:r/>
      <w:r/>
    </w:p>
    <w:p>
      <w:pPr>
        <w:spacing w:line="338" w:lineRule="auto"/>
        <w:rPr>
          <w:rFonts w:ascii="Arial"/>
          <w:sz w:val="21"/>
        </w:rPr>
      </w:pPr>
      <w:r>
        <w:rPr>
          <w:rFonts w:ascii="Arial"/>
          <w:sz w:val="21"/>
        </w:rPr>
      </w:r>
      <w:r/>
    </w:p>
    <w:p>
      <w:pPr>
        <w:ind w:firstLine="240"/>
        <w:jc w:val="both"/>
        <w:spacing w:line="360" w:lineRule="auto"/>
        <w:widowControl/>
        <w:rPr>
          <w:rFonts w:hint="eastAsia" w:ascii="宋体" w:hAnsi="宋体" w:eastAsia="宋体" w:cs="宋体"/>
          <w:b/>
          <w:bCs/>
          <w:sz w:val="24"/>
          <w:szCs w:val="24"/>
          <w:highlight w:val="none"/>
          <w:lang w:eastAsia="zh-CN"/>
        </w:rPr>
      </w:pPr>
      <w:r>
        <w:rPr>
          <w:rFonts w:hint="eastAsia" w:ascii="宋体" w:hAnsi="宋体" w:eastAsia="宋体" w:cs="宋体"/>
          <w:sz w:val="24"/>
          <w:szCs w:val="24"/>
          <w:highlight w:val="none"/>
          <w:lang w:eastAsia="zh-CN"/>
        </w:rPr>
        <w:t xml:space="preserve"> </w:t>
      </w:r>
      <w:r>
        <w:rPr>
          <w:rFonts w:hint="eastAsia" w:ascii="宋体" w:hAnsi="宋体" w:eastAsia="宋体" w:cs="宋体"/>
          <w:b/>
          <w:bCs/>
          <w:sz w:val="24"/>
          <w:szCs w:val="24"/>
          <w:highlight w:val="none"/>
          <w:lang w:eastAsia="zh-CN"/>
        </w:rPr>
        <w:t xml:space="preserve">一、本项目不接受超过</w:t>
      </w:r>
      <w:r>
        <w:rPr>
          <w:rFonts w:hint="eastAsia" w:ascii="宋体" w:hAnsi="宋体" w:eastAsia="宋体" w:cs="宋体"/>
          <w:b/>
          <w:bCs/>
          <w:sz w:val="24"/>
          <w:szCs w:val="24"/>
          <w:highlight w:val="none"/>
          <w:u w:val="single"/>
          <w:lang w:val="en-US" w:eastAsia="zh-CN"/>
        </w:rPr>
        <w:t xml:space="preserve">191.32</w:t>
      </w:r>
      <w:r>
        <w:rPr>
          <w:rFonts w:hint="eastAsia" w:ascii="宋体" w:hAnsi="宋体" w:eastAsia="宋体" w:cs="宋体"/>
          <w:b/>
          <w:bCs/>
          <w:sz w:val="24"/>
          <w:szCs w:val="24"/>
          <w:highlight w:val="none"/>
          <w:lang w:eastAsia="zh-CN"/>
        </w:rPr>
        <w:t xml:space="preserve">万元（采购项目预算金额）的报价。</w:t>
      </w:r>
      <w:r/>
    </w:p>
    <w:p>
      <w:pPr>
        <w:ind w:firstLine="480"/>
        <w:jc w:val="both"/>
        <w:spacing w:line="400" w:lineRule="exact"/>
        <w:widowControl/>
        <w:tabs>
          <w:tab w:val="left" w:pos="321"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报价应包括符合采购需求和施工场地所需的所有费用，含材料费、人工费、设备租赁及使用费、安全文明施工费、税费等。甲方不再支付报价以外的任何费用。</w:t>
      </w:r>
      <w:r/>
    </w:p>
    <w:p>
      <w:pPr>
        <w:ind w:firstLine="482"/>
        <w:jc w:val="both"/>
        <w:spacing w:line="360" w:lineRule="auto"/>
        <w:widowControl/>
        <w:rPr>
          <w:rFonts w:hint="default" w:ascii="宋体" w:hAnsi="宋体" w:eastAsia="宋体" w:cs="宋体"/>
          <w:sz w:val="24"/>
          <w:szCs w:val="24"/>
          <w:highlight w:val="none"/>
          <w:lang w:val="en-US" w:eastAsia="zh-CN"/>
        </w:rPr>
      </w:pPr>
      <w:r>
        <w:rPr>
          <w:rFonts w:hint="eastAsia" w:ascii="宋体" w:hAnsi="宋体" w:eastAsia="宋体" w:cs="宋体"/>
          <w:b/>
          <w:sz w:val="24"/>
          <w:szCs w:val="24"/>
          <w:highlight w:val="none"/>
          <w:lang w:eastAsia="zh-CN"/>
        </w:rPr>
        <w:t xml:space="preserve">二、项目名称：</w:t>
      </w:r>
      <w:r>
        <w:rPr>
          <w:rFonts w:hint="eastAsia" w:ascii="宋体" w:hAnsi="宋体" w:eastAsia="宋体" w:cs="宋体"/>
          <w:color w:val="auto"/>
          <w:sz w:val="24"/>
          <w:szCs w:val="24"/>
          <w:highlight w:val="none"/>
          <w:lang w:val="en-US" w:eastAsia="zh-CN" w:bidi="ar-SA"/>
        </w:rPr>
        <w:t xml:space="preserve">高新路西、纬一路北地块考古调查、勘探项目</w:t>
      </w:r>
      <w:r>
        <w:rPr>
          <w:rFonts w:hint="eastAsia" w:ascii="宋体" w:hAnsi="宋体" w:eastAsia="宋体" w:cs="宋体"/>
          <w:color w:val="auto"/>
          <w:sz w:val="24"/>
          <w:szCs w:val="24"/>
          <w:highlight w:val="none"/>
          <w:lang w:eastAsia="zh-CN"/>
        </w:rPr>
        <w:t xml:space="preserve">。</w:t>
      </w:r>
      <w:r/>
    </w:p>
    <w:p>
      <w:pPr>
        <w:ind w:firstLine="482"/>
        <w:jc w:val="both"/>
        <w:spacing w:line="360" w:lineRule="auto"/>
        <w:widowControl/>
        <w:rPr>
          <w:rFonts w:hint="eastAsia" w:ascii="宋体" w:hAnsi="宋体" w:eastAsia="宋体" w:cs="宋体"/>
          <w:color w:val="auto"/>
          <w:sz w:val="24"/>
          <w:szCs w:val="24"/>
          <w:highlight w:val="yellow"/>
          <w:shd w:val="clear" w:color="auto"/>
          <w:lang w:eastAsia="zh-CN"/>
        </w:rPr>
      </w:pPr>
      <w:r>
        <w:rPr>
          <w:rFonts w:hint="eastAsia" w:ascii="宋体" w:hAnsi="宋体" w:eastAsia="宋体" w:cs="宋体"/>
          <w:b/>
          <w:bCs/>
          <w:sz w:val="24"/>
          <w:szCs w:val="24"/>
          <w:highlight w:val="none"/>
          <w:lang w:eastAsia="zh-CN"/>
        </w:rPr>
        <w:t xml:space="preserve">三、合同履行期限：</w:t>
      </w:r>
      <w:r>
        <w:rPr>
          <w:rFonts w:hint="eastAsia" w:ascii="宋体" w:hAnsi="宋体" w:eastAsia="宋体" w:cs="宋体"/>
          <w:color w:val="auto"/>
          <w:sz w:val="24"/>
          <w:szCs w:val="24"/>
          <w:highlight w:val="none"/>
          <w:shd w:val="clear" w:color="auto"/>
          <w:lang w:eastAsia="zh-CN"/>
        </w:rPr>
        <w:t xml:space="preserve">自签订合同之日起</w:t>
      </w:r>
      <w:r>
        <w:rPr>
          <w:rFonts w:hint="eastAsia" w:ascii="宋体" w:hAnsi="宋体" w:eastAsia="宋体" w:cs="宋体"/>
          <w:color w:val="auto"/>
          <w:sz w:val="24"/>
          <w:szCs w:val="24"/>
          <w:highlight w:val="none"/>
          <w:shd w:val="clear" w:color="auto"/>
          <w:lang w:val="en-US" w:eastAsia="zh-CN"/>
        </w:rPr>
        <w:t xml:space="preserve">60</w:t>
      </w:r>
      <w:r>
        <w:rPr>
          <w:rFonts w:hint="eastAsia" w:ascii="宋体" w:hAnsi="宋体" w:eastAsia="宋体" w:cs="宋体"/>
          <w:color w:val="auto"/>
          <w:sz w:val="24"/>
          <w:szCs w:val="24"/>
          <w:highlight w:val="none"/>
          <w:shd w:val="clear" w:color="auto"/>
          <w:lang w:eastAsia="zh-CN"/>
        </w:rPr>
        <w:t xml:space="preserve">日内完成所有工作。</w:t>
      </w:r>
      <w:r/>
    </w:p>
    <w:p>
      <w:pPr>
        <w:ind w:firstLine="482"/>
        <w:jc w:val="both"/>
        <w:spacing w:line="360" w:lineRule="auto"/>
        <w:widowControl/>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四、项目概况：</w:t>
      </w:r>
      <w:r/>
    </w:p>
    <w:p>
      <w:pPr>
        <w:ind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徐州经济技术开发区位于徐州市东部，毗邻黄河故道，该考古调查、勘探区域属于典型的黄泛淤积区，主体位于黄河故道的弯道北侧，淤积深度较厚。地形以平原为主，山地次之。</w:t>
      </w:r>
      <w:r/>
    </w:p>
    <w:p>
      <w:pPr>
        <w:ind w:firstLine="480"/>
        <w:jc w:val="both"/>
        <w:spacing w:line="360" w:lineRule="auto"/>
        <w:widowControl/>
        <w:rPr>
          <w:rFonts w:hint="eastAsia" w:ascii="宋体" w:hAnsi="宋体" w:eastAsia="宋体" w:cs="宋体"/>
          <w:bCs/>
          <w:sz w:val="24"/>
          <w:szCs w:val="24"/>
          <w:highlight w:val="none"/>
          <w:lang w:eastAsia="zh-CN"/>
        </w:rPr>
        <w:outlineLvl w:val="9"/>
      </w:pPr>
      <w:r>
        <w:rPr>
          <w:rFonts w:hint="eastAsia" w:ascii="宋体" w:hAnsi="宋体" w:eastAsia="宋体" w:cs="宋体"/>
          <w:bCs/>
          <w:sz w:val="24"/>
          <w:szCs w:val="24"/>
          <w:highlight w:val="none"/>
          <w:lang w:eastAsia="zh-CN"/>
        </w:rPr>
        <w:t xml:space="preserve">根据《关于进一步做好可能存在地下文物区域考古前置工作的通知》(苏文旅发〔</w:t>
      </w:r>
      <w:r>
        <w:rPr>
          <w:rFonts w:hint="eastAsia" w:ascii="宋体" w:hAnsi="宋体" w:eastAsia="宋体" w:cs="宋体"/>
          <w:bCs/>
          <w:sz w:val="24"/>
          <w:szCs w:val="24"/>
          <w:highlight w:val="none"/>
          <w:lang w:val="en-US" w:eastAsia="zh-CN"/>
        </w:rPr>
        <w:t xml:space="preserve">2025</w:t>
      </w:r>
      <w:r>
        <w:rPr>
          <w:rFonts w:hint="eastAsia" w:ascii="宋体" w:hAnsi="宋体" w:eastAsia="宋体" w:cs="宋体"/>
          <w:bCs/>
          <w:sz w:val="24"/>
          <w:szCs w:val="24"/>
          <w:highlight w:val="none"/>
          <w:lang w:eastAsia="zh-CN"/>
        </w:rPr>
        <w:t xml:space="preserve">〕66号)要求，宣传部对</w:t>
      </w:r>
      <w:r>
        <w:rPr>
          <w:rFonts w:hint="eastAsia" w:ascii="宋体" w:hAnsi="宋体" w:eastAsia="宋体" w:cs="宋体"/>
          <w:color w:val="auto"/>
          <w:sz w:val="24"/>
          <w:szCs w:val="24"/>
          <w:highlight w:val="none"/>
          <w:lang w:val="en-US" w:eastAsia="zh-CN" w:bidi="ar-SA"/>
        </w:rPr>
        <w:t xml:space="preserve">高新路西、纬一路北</w:t>
      </w:r>
      <w:r>
        <w:rPr>
          <w:rFonts w:hint="eastAsia" w:ascii="宋体" w:hAnsi="宋体" w:eastAsia="宋体" w:cs="宋体"/>
          <w:color w:val="auto"/>
          <w:sz w:val="24"/>
          <w:szCs w:val="24"/>
          <w:highlight w:val="none"/>
          <w:lang w:eastAsia="zh-CN"/>
        </w:rPr>
        <w:t xml:space="preserve">地块</w:t>
      </w:r>
      <w:r>
        <w:rPr>
          <w:rFonts w:hint="eastAsia" w:ascii="宋体" w:hAnsi="宋体" w:eastAsia="宋体" w:cs="宋体"/>
          <w:bCs/>
          <w:sz w:val="24"/>
          <w:szCs w:val="24"/>
          <w:highlight w:val="none"/>
          <w:lang w:eastAsia="zh-CN"/>
        </w:rPr>
        <w:t xml:space="preserve">开展考古前置工作，考古调查、勘探土地面积</w:t>
      </w:r>
      <w:r>
        <w:rPr>
          <w:rFonts w:hint="eastAsia" w:ascii="Times New Roman" w:hAnsi="宋体" w:eastAsia="宋体" w:cs="宋体"/>
          <w:bCs/>
          <w:color w:val="auto"/>
          <w:sz w:val="24"/>
          <w:szCs w:val="24"/>
          <w:highlight w:val="none"/>
          <w:u w:val="none"/>
          <w:lang w:val="en-US" w:eastAsia="zh-CN"/>
        </w:rPr>
        <w:t xml:space="preserve">318880.8</w:t>
      </w:r>
      <w:r>
        <w:rPr>
          <w:rFonts w:hint="eastAsia" w:ascii="Times New Roman" w:hAnsi="宋体" w:eastAsia="宋体" w:cs="宋体"/>
          <w:bCs/>
          <w:sz w:val="24"/>
          <w:szCs w:val="24"/>
          <w:highlight w:val="none"/>
          <w:u w:val="none"/>
          <w:lang w:val="en-US" w:eastAsia="zh-CN"/>
        </w:rPr>
        <w:t xml:space="preserve">平方米</w:t>
      </w:r>
      <w:r>
        <w:rPr>
          <w:rFonts w:hint="eastAsia" w:ascii="宋体" w:hAnsi="宋体" w:eastAsia="宋体" w:cs="宋体"/>
          <w:bCs/>
          <w:sz w:val="24"/>
          <w:szCs w:val="24"/>
          <w:highlight w:val="none"/>
          <w:lang w:eastAsia="zh-CN"/>
        </w:rPr>
        <w:t xml:space="preserve">。</w:t>
      </w:r>
      <w:r/>
    </w:p>
    <w:tbl>
      <w:tblPr>
        <w:tblStyle w:val="1737"/>
        <w:tblW w:w="86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92"/>
        <w:gridCol w:w="2706"/>
        <w:gridCol w:w="1118"/>
        <w:gridCol w:w="2516"/>
      </w:tblGrid>
      <w:tr>
        <w:trPr>
          <w:trHeight w:val="454"/>
        </w:trPr>
        <w:tc>
          <w:tcPr>
            <w:tcBorders>
              <w:top w:val="single" w:color="auto" w:sz="4" w:space="0"/>
              <w:left w:val="single" w:color="auto" w:sz="4" w:space="0"/>
              <w:bottom w:val="single" w:color="auto" w:sz="4" w:space="0"/>
              <w:right w:val="single" w:color="auto" w:sz="4" w:space="0"/>
            </w:tcBorders>
            <w:tcW w:w="2292" w:type="dxa"/>
            <w:vAlign w:val="bottom"/>
            <w:textDirection w:val="lrTb"/>
            <w:noWrap w:val="false"/>
          </w:tcPr>
          <w:p>
            <w:pPr>
              <w:jc w:val="center"/>
              <w:spacing w:line="400" w:lineRule="exact"/>
              <w:widowControl w:val="off"/>
              <w:rPr>
                <w:rFonts w:hint="eastAsia" w:ascii="宋体" w:hAnsi="宋体" w:eastAsia="宋体" w:cs="Times New Roman"/>
                <w:b/>
                <w:sz w:val="24"/>
                <w:szCs w:val="24"/>
                <w:highlight w:val="none"/>
                <w:lang w:eastAsia="zh-CN"/>
              </w:rPr>
              <w:outlineLvl w:val="9"/>
            </w:pPr>
            <w:r>
              <w:rPr>
                <w:rFonts w:hint="eastAsia" w:ascii="宋体" w:hAnsi="宋体" w:eastAsia="宋体" w:cs="Times New Roman"/>
                <w:b/>
                <w:sz w:val="24"/>
                <w:szCs w:val="24"/>
                <w:highlight w:val="none"/>
                <w:lang w:eastAsia="zh-CN"/>
              </w:rPr>
              <w:t xml:space="preserve">地点</w:t>
            </w:r>
            <w:r/>
          </w:p>
        </w:tc>
        <w:tc>
          <w:tcPr>
            <w:tcBorders>
              <w:top w:val="single" w:color="auto" w:sz="4" w:space="0"/>
              <w:left w:val="single" w:color="auto" w:sz="4" w:space="0"/>
              <w:bottom w:val="single" w:color="auto" w:sz="4" w:space="0"/>
              <w:right w:val="single" w:color="auto" w:sz="4" w:space="0"/>
            </w:tcBorders>
            <w:tcW w:w="2706" w:type="dxa"/>
            <w:vAlign w:val="bottom"/>
            <w:textDirection w:val="lrTb"/>
            <w:noWrap w:val="false"/>
          </w:tcPr>
          <w:p>
            <w:pPr>
              <w:jc w:val="center"/>
              <w:spacing w:line="400" w:lineRule="exact"/>
              <w:widowControl w:val="off"/>
              <w:rPr>
                <w:rFonts w:hint="eastAsia" w:ascii="宋体" w:hAnsi="宋体" w:eastAsia="宋体" w:cs="Times New Roman"/>
                <w:b/>
                <w:sz w:val="24"/>
                <w:szCs w:val="24"/>
                <w:highlight w:val="none"/>
                <w:lang w:eastAsia="zh-CN"/>
              </w:rPr>
              <w:outlineLvl w:val="9"/>
            </w:pPr>
            <w:r>
              <w:rPr>
                <w:rFonts w:hint="eastAsia" w:ascii="宋体" w:hAnsi="宋体" w:eastAsia="宋体" w:cs="Times New Roman"/>
                <w:b/>
                <w:sz w:val="24"/>
                <w:szCs w:val="24"/>
                <w:highlight w:val="none"/>
                <w:lang w:eastAsia="zh-CN"/>
              </w:rPr>
              <w:t xml:space="preserve">位置</w:t>
            </w:r>
            <w:r/>
          </w:p>
        </w:tc>
        <w:tc>
          <w:tcPr>
            <w:tcBorders>
              <w:top w:val="single" w:color="auto" w:sz="4" w:space="0"/>
              <w:left w:val="single" w:color="auto" w:sz="4" w:space="0"/>
              <w:bottom w:val="single" w:color="auto" w:sz="4" w:space="0"/>
              <w:right w:val="single" w:color="auto" w:sz="4" w:space="0"/>
            </w:tcBorders>
            <w:tcW w:w="1118" w:type="dxa"/>
            <w:vAlign w:val="bottom"/>
            <w:textDirection w:val="lrTb"/>
            <w:noWrap w:val="false"/>
          </w:tcPr>
          <w:p>
            <w:pPr>
              <w:jc w:val="center"/>
              <w:spacing w:line="400" w:lineRule="exact"/>
              <w:widowControl w:val="off"/>
              <w:rPr>
                <w:rFonts w:hint="eastAsia" w:ascii="宋体" w:hAnsi="宋体" w:eastAsia="宋体" w:cs="Times New Roman"/>
                <w:b/>
                <w:sz w:val="24"/>
                <w:szCs w:val="24"/>
                <w:highlight w:val="none"/>
                <w:lang w:eastAsia="zh-CN"/>
              </w:rPr>
              <w:outlineLvl w:val="9"/>
            </w:pPr>
            <w:r>
              <w:rPr>
                <w:rFonts w:hint="eastAsia" w:ascii="宋体" w:hAnsi="宋体" w:eastAsia="宋体" w:cs="Times New Roman"/>
                <w:b/>
                <w:sz w:val="24"/>
                <w:szCs w:val="24"/>
                <w:highlight w:val="none"/>
                <w:lang w:val="en-US" w:eastAsia="zh-CN"/>
              </w:rPr>
              <w:t xml:space="preserve">平方米</w:t>
            </w:r>
            <w:r/>
          </w:p>
        </w:tc>
        <w:tc>
          <w:tcPr>
            <w:tcBorders>
              <w:top w:val="single" w:color="auto" w:sz="4" w:space="0"/>
              <w:left w:val="single" w:color="auto" w:sz="4" w:space="0"/>
              <w:bottom w:val="single" w:color="auto" w:sz="4" w:space="0"/>
              <w:right w:val="single" w:color="auto" w:sz="4" w:space="0"/>
            </w:tcBorders>
            <w:tcW w:w="2516" w:type="dxa"/>
            <w:vAlign w:val="bottom"/>
            <w:textDirection w:val="lrTb"/>
            <w:noWrap w:val="false"/>
          </w:tcPr>
          <w:p>
            <w:pPr>
              <w:jc w:val="center"/>
              <w:spacing w:line="400" w:lineRule="exact"/>
              <w:widowControl w:val="off"/>
              <w:rPr>
                <w:rFonts w:hint="eastAsia" w:ascii="宋体" w:hAnsi="宋体" w:eastAsia="宋体" w:cs="Times New Roman"/>
                <w:b/>
                <w:sz w:val="24"/>
                <w:szCs w:val="24"/>
                <w:highlight w:val="none"/>
                <w:lang w:eastAsia="zh-CN"/>
              </w:rPr>
              <w:outlineLvl w:val="9"/>
            </w:pPr>
            <w:r>
              <w:rPr>
                <w:rFonts w:hint="eastAsia" w:ascii="宋体" w:hAnsi="宋体" w:eastAsia="宋体" w:cs="Times New Roman"/>
                <w:b/>
                <w:sz w:val="24"/>
                <w:szCs w:val="24"/>
                <w:highlight w:val="none"/>
                <w:lang w:eastAsia="zh-CN"/>
              </w:rPr>
              <w:t xml:space="preserve">目前情况</w:t>
            </w:r>
            <w:r/>
          </w:p>
        </w:tc>
      </w:tr>
      <w:tr>
        <w:trPr>
          <w:trHeight w:val="454"/>
        </w:trPr>
        <w:tc>
          <w:tcPr>
            <w:tcBorders>
              <w:top w:val="single" w:color="auto" w:sz="4" w:space="0"/>
              <w:left w:val="single" w:color="auto" w:sz="4" w:space="0"/>
              <w:bottom w:val="single" w:color="auto" w:sz="4" w:space="0"/>
              <w:right w:val="single" w:color="auto" w:sz="4" w:space="0"/>
            </w:tcBorders>
            <w:tcW w:w="2292" w:type="dxa"/>
            <w:vAlign w:val="bottom"/>
            <w:textDirection w:val="lrTb"/>
            <w:noWrap w:val="false"/>
          </w:tcPr>
          <w:p>
            <w:pPr>
              <w:jc w:val="center"/>
              <w:spacing w:line="400" w:lineRule="exact"/>
              <w:widowControl w:val="off"/>
              <w:rPr>
                <w:rFonts w:hint="eastAsia" w:ascii="宋体" w:hAnsi="宋体" w:eastAsia="宋体" w:cs="宋体"/>
                <w:bCs/>
                <w:sz w:val="24"/>
                <w:szCs w:val="24"/>
                <w:highlight w:val="none"/>
                <w:lang w:eastAsia="zh-CN"/>
              </w:rPr>
              <w:outlineLvl w:val="9"/>
            </w:pPr>
            <w:r>
              <w:rPr>
                <w:rFonts w:hint="eastAsia" w:ascii="宋体" w:hAnsi="宋体" w:eastAsia="宋体" w:cs="宋体"/>
                <w:color w:val="auto"/>
                <w:sz w:val="24"/>
                <w:szCs w:val="24"/>
                <w:highlight w:val="none"/>
                <w:lang w:val="en-US" w:eastAsia="zh-CN" w:bidi="ar-SA"/>
              </w:rPr>
              <w:t xml:space="preserve">高新路西、纬一路北</w:t>
            </w:r>
            <w:r>
              <w:rPr>
                <w:rFonts w:hint="eastAsia" w:ascii="宋体" w:hAnsi="宋体" w:eastAsia="宋体" w:cs="宋体"/>
                <w:color w:val="auto"/>
                <w:sz w:val="24"/>
                <w:szCs w:val="24"/>
                <w:highlight w:val="none"/>
                <w:lang w:eastAsia="zh-CN"/>
              </w:rPr>
              <w:t xml:space="preserve">地块</w:t>
            </w:r>
            <w:r/>
          </w:p>
        </w:tc>
        <w:tc>
          <w:tcPr>
            <w:tcBorders>
              <w:top w:val="single" w:color="auto" w:sz="4" w:space="0"/>
              <w:left w:val="single" w:color="auto" w:sz="4" w:space="0"/>
              <w:bottom w:val="single" w:color="auto" w:sz="4" w:space="0"/>
              <w:right w:val="single" w:color="auto" w:sz="4" w:space="0"/>
            </w:tcBorders>
            <w:tcW w:w="2706" w:type="dxa"/>
            <w:vAlign w:val="bottom"/>
            <w:textDirection w:val="lrTb"/>
            <w:noWrap w:val="false"/>
          </w:tcPr>
          <w:p>
            <w:pPr>
              <w:ind w:left="240" w:hanging="240"/>
              <w:jc w:val="both"/>
              <w:spacing w:line="400" w:lineRule="exact"/>
              <w:widowControl/>
              <w:rPr>
                <w:rFonts w:hint="eastAsia" w:ascii="宋体" w:hAnsi="宋体" w:eastAsia="宋体" w:cs="宋体"/>
                <w:bCs/>
                <w:sz w:val="24"/>
                <w:szCs w:val="24"/>
                <w:highlight w:val="none"/>
                <w:lang w:eastAsia="zh-CN"/>
              </w:rPr>
              <w:outlineLvl w:val="9"/>
            </w:pPr>
            <w:r>
              <w:rPr>
                <w:rFonts w:hint="default" w:ascii="宋体" w:hAnsi="宋体" w:eastAsia="宋体" w:cs="宋体"/>
                <w:color w:val="auto"/>
                <w:sz w:val="24"/>
                <w:szCs w:val="24"/>
                <w:highlight w:val="none"/>
                <w:lang w:val="en-US" w:eastAsia="zh-CN" w:bidi="ar-SA"/>
              </w:rPr>
              <w:t xml:space="preserve">东至高新路，西至经二路，南至大纬一路，北至纬零路</w:t>
            </w:r>
            <w:r/>
          </w:p>
        </w:tc>
        <w:tc>
          <w:tcPr>
            <w:tcBorders>
              <w:top w:val="single" w:color="auto" w:sz="4" w:space="0"/>
              <w:left w:val="single" w:color="auto" w:sz="4" w:space="0"/>
              <w:bottom w:val="single" w:color="auto" w:sz="4" w:space="0"/>
              <w:right w:val="single" w:color="auto" w:sz="4" w:space="0"/>
            </w:tcBorders>
            <w:tcW w:w="1118" w:type="dxa"/>
            <w:vAlign w:val="bottom"/>
            <w:textDirection w:val="lrTb"/>
            <w:noWrap w:val="false"/>
          </w:tcPr>
          <w:p>
            <w:pPr>
              <w:jc w:val="center"/>
              <w:spacing w:line="400" w:lineRule="exact"/>
              <w:widowControl w:val="off"/>
              <w:rPr>
                <w:rFonts w:hint="default" w:ascii="宋体" w:hAnsi="宋体" w:eastAsia="宋体" w:cs="宋体"/>
                <w:bCs/>
                <w:sz w:val="24"/>
                <w:szCs w:val="24"/>
                <w:highlight w:val="none"/>
                <w:lang w:val="en-US" w:eastAsia="zh-CN"/>
              </w:rPr>
              <w:outlineLvl w:val="9"/>
            </w:pPr>
            <w:r>
              <w:rPr>
                <w:rFonts w:hint="eastAsia" w:ascii="Times New Roman" w:hAnsi="宋体" w:eastAsia="宋体" w:cs="宋体"/>
                <w:bCs/>
                <w:color w:val="auto"/>
                <w:sz w:val="24"/>
                <w:szCs w:val="24"/>
                <w:highlight w:val="none"/>
                <w:u w:val="none"/>
                <w:lang w:val="en-US" w:eastAsia="zh-CN"/>
              </w:rPr>
              <w:t xml:space="preserve">318880.8</w:t>
            </w:r>
            <w:r/>
          </w:p>
        </w:tc>
        <w:tc>
          <w:tcPr>
            <w:tcBorders>
              <w:top w:val="single" w:color="auto" w:sz="4" w:space="0"/>
              <w:left w:val="single" w:color="auto" w:sz="4" w:space="0"/>
              <w:bottom w:val="single" w:color="auto" w:sz="4" w:space="0"/>
              <w:right w:val="single" w:color="auto" w:sz="4" w:space="0"/>
            </w:tcBorders>
            <w:tcW w:w="2516" w:type="dxa"/>
            <w:vAlign w:val="bottom"/>
            <w:textDirection w:val="lrTb"/>
            <w:noWrap w:val="false"/>
          </w:tcPr>
          <w:p>
            <w:pPr>
              <w:jc w:val="center"/>
              <w:spacing w:line="400" w:lineRule="exact"/>
              <w:widowControl w:val="off"/>
              <w:rPr>
                <w:rFonts w:hint="default"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val="en-US" w:eastAsia="zh-CN"/>
              </w:rPr>
              <w:t xml:space="preserve">基本农田</w:t>
            </w:r>
            <w:r/>
          </w:p>
        </w:tc>
      </w:tr>
      <w:tr>
        <w:trPr>
          <w:trHeight w:val="454"/>
        </w:trPr>
        <w:tc>
          <w:tcPr>
            <w:tcBorders>
              <w:top w:val="single" w:color="auto" w:sz="4" w:space="0"/>
              <w:left w:val="single" w:color="auto" w:sz="4" w:space="0"/>
              <w:bottom w:val="single" w:color="auto" w:sz="4" w:space="0"/>
              <w:right w:val="single" w:color="auto" w:sz="4" w:space="0"/>
            </w:tcBorders>
            <w:tcW w:w="2292" w:type="dxa"/>
            <w:vAlign w:val="center"/>
            <w:textDirection w:val="lrTb"/>
            <w:noWrap w:val="false"/>
          </w:tcPr>
          <w:p>
            <w:pPr>
              <w:jc w:val="center"/>
              <w:spacing w:line="400" w:lineRule="exact"/>
              <w:widowControl/>
              <w:rPr>
                <w:rFonts w:hint="default" w:ascii="Times New Roman" w:hAnsi="Times New Roman" w:eastAsia="宋体" w:cs="Times New Roman"/>
                <w:sz w:val="24"/>
                <w:szCs w:val="24"/>
                <w:highlight w:val="none"/>
                <w:lang w:eastAsia="zh-CN"/>
              </w:rPr>
              <w:outlineLvl w:val="9"/>
            </w:pPr>
            <w:r>
              <w:rPr>
                <w:rFonts w:hint="default" w:ascii="Times New Roman" w:hAnsi="Times New Roman" w:eastAsia="宋体" w:cs="Times New Roman"/>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2706" w:type="dxa"/>
            <w:vAlign w:val="center"/>
            <w:textDirection w:val="lrTb"/>
            <w:noWrap w:val="false"/>
          </w:tcPr>
          <w:p>
            <w:pPr>
              <w:jc w:val="center"/>
              <w:spacing w:line="400" w:lineRule="exact"/>
              <w:widowControl/>
              <w:rPr>
                <w:rFonts w:hint="default" w:ascii="Times New Roman" w:hAnsi="Times New Roman" w:eastAsia="宋体" w:cs="Times New Roman"/>
                <w:sz w:val="24"/>
                <w:szCs w:val="24"/>
                <w:highlight w:val="none"/>
                <w:lang w:eastAsia="zh-CN"/>
              </w:rPr>
              <w:outlineLvl w:val="9"/>
            </w:pPr>
            <w:r>
              <w:rPr>
                <w:rFonts w:hint="eastAsia" w:ascii="宋体" w:hAnsi="宋体" w:eastAsia="宋体" w:cs="宋体"/>
                <w:sz w:val="24"/>
                <w:szCs w:val="24"/>
                <w:highlight w:val="none"/>
                <w:u w:val="none"/>
                <w:lang w:eastAsia="zh-CN"/>
              </w:rPr>
              <w:t xml:space="preserve">合计</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400" w:lineRule="exact"/>
              <w:widowControl/>
              <w:rPr>
                <w:rFonts w:hint="default" w:ascii="宋体" w:hAnsi="宋体" w:eastAsia="宋体" w:cs="宋体"/>
                <w:color w:val="000000"/>
                <w:sz w:val="24"/>
                <w:szCs w:val="24"/>
                <w:highlight w:val="none"/>
                <w:lang w:val="en-US" w:eastAsia="zh-CN"/>
              </w:rPr>
              <w:outlineLvl w:val="9"/>
            </w:pPr>
            <w:r>
              <w:rPr>
                <w:rFonts w:hint="eastAsia" w:ascii="Times New Roman" w:hAnsi="宋体" w:eastAsia="宋体" w:cs="宋体"/>
                <w:bCs/>
                <w:color w:val="auto"/>
                <w:sz w:val="24"/>
                <w:szCs w:val="24"/>
                <w:highlight w:val="none"/>
                <w:u w:val="none"/>
                <w:lang w:val="en-US" w:eastAsia="zh-CN"/>
              </w:rPr>
              <w:t xml:space="preserve">318880.8</w:t>
            </w:r>
            <w:r/>
          </w:p>
        </w:tc>
        <w:tc>
          <w:tcPr>
            <w:tcBorders>
              <w:top w:val="single" w:color="auto" w:sz="4" w:space="0"/>
              <w:left w:val="single" w:color="auto" w:sz="4" w:space="0"/>
              <w:bottom w:val="single" w:color="auto" w:sz="4" w:space="0"/>
              <w:right w:val="single" w:color="auto" w:sz="4" w:space="0"/>
            </w:tcBorders>
            <w:tcW w:w="2516" w:type="dxa"/>
            <w:vAlign w:val="center"/>
            <w:textDirection w:val="lrTb"/>
            <w:noWrap w:val="false"/>
          </w:tcPr>
          <w:p>
            <w:pPr>
              <w:jc w:val="center"/>
              <w:spacing w:line="400" w:lineRule="exact"/>
              <w:widowControl/>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zh-CN"/>
              </w:rPr>
            </w:r>
            <w:r/>
          </w:p>
        </w:tc>
      </w:tr>
    </w:tbl>
    <w:p>
      <w:pPr>
        <w:jc w:val="both"/>
        <w:spacing w:line="360" w:lineRule="auto"/>
        <w:widowControl/>
        <w:rPr>
          <w:rFonts w:hint="eastAsia" w:ascii="宋体" w:hAnsi="宋体" w:eastAsia="宋体" w:cs="宋体"/>
          <w:b/>
          <w:bCs/>
          <w:sz w:val="24"/>
          <w:szCs w:val="24"/>
          <w:highlight w:val="none"/>
          <w:lang w:eastAsia="zh-CN"/>
        </w:rPr>
        <w:outlineLvl w:val="9"/>
      </w:pPr>
      <w:r>
        <w:rPr>
          <w:rFonts w:hint="eastAsia" w:ascii="宋体" w:hAnsi="宋体" w:eastAsia="宋体" w:cs="宋体"/>
          <w:b/>
          <w:bCs/>
          <w:sz w:val="24"/>
          <w:szCs w:val="24"/>
          <w:highlight w:val="none"/>
          <w:lang w:eastAsia="zh-CN"/>
        </w:rPr>
      </w:r>
      <w:r/>
    </w:p>
    <w:p>
      <w:pPr>
        <w:jc w:val="both"/>
        <w:spacing w:line="360" w:lineRule="auto"/>
        <w:widowControl/>
        <w:rPr>
          <w:rFonts w:hint="eastAsia" w:ascii="宋体" w:hAnsi="宋体" w:eastAsia="宋体" w:cs="Times New Roman"/>
          <w:b/>
          <w:sz w:val="24"/>
          <w:szCs w:val="24"/>
          <w:highlight w:val="none"/>
          <w:lang w:eastAsia="zh-CN"/>
        </w:rPr>
        <w:outlineLvl w:val="9"/>
      </w:pPr>
      <w:r>
        <w:rPr>
          <w:rFonts w:hint="eastAsia" w:ascii="宋体" w:hAnsi="宋体" w:eastAsia="宋体" w:cs="Times New Roman"/>
          <w:b/>
          <w:sz w:val="24"/>
          <w:szCs w:val="24"/>
          <w:highlight w:val="none"/>
          <w:lang w:eastAsia="zh-CN"/>
        </w:rPr>
      </w:r>
      <w:r/>
    </w:p>
    <w:p>
      <w:pPr>
        <w:ind w:firstLine="482"/>
        <w:jc w:val="both"/>
        <w:spacing w:line="360" w:lineRule="auto"/>
        <w:widowControl/>
        <w:rPr>
          <w:rFonts w:hint="eastAsia" w:ascii="宋体" w:hAnsi="宋体" w:eastAsia="宋体" w:cs="Times New Roman"/>
          <w:b/>
          <w:sz w:val="24"/>
          <w:szCs w:val="24"/>
          <w:highlight w:val="none"/>
          <w:lang w:eastAsia="zh-CN"/>
        </w:rPr>
        <w:outlineLvl w:val="9"/>
      </w:pPr>
      <w:r>
        <w:rPr>
          <w:rFonts w:hint="eastAsia" w:ascii="宋体" w:hAnsi="宋体" w:eastAsia="宋体" w:cs="Times New Roman"/>
          <w:b/>
          <w:sz w:val="24"/>
          <w:szCs w:val="24"/>
          <w:highlight w:val="none"/>
          <w:lang w:eastAsia="zh-CN"/>
        </w:rPr>
      </w:r>
      <w:r/>
    </w:p>
    <w:p>
      <w:pPr>
        <w:ind w:firstLine="482"/>
        <w:jc w:val="both"/>
        <w:spacing w:line="360" w:lineRule="auto"/>
        <w:widowControl/>
        <w:rPr>
          <w:rFonts w:hint="eastAsia" w:ascii="宋体" w:hAnsi="宋体" w:eastAsia="宋体" w:cs="Times New Roman"/>
          <w:b/>
          <w:sz w:val="24"/>
          <w:szCs w:val="24"/>
          <w:highlight w:val="none"/>
          <w:lang w:eastAsia="zh-CN"/>
        </w:rPr>
        <w:outlineLvl w:val="9"/>
      </w:pPr>
      <w:r>
        <w:rPr>
          <w:rFonts w:hint="eastAsia" w:ascii="宋体" w:hAnsi="宋体" w:eastAsia="宋体" w:cs="Times New Roman"/>
          <w:b/>
          <w:sz w:val="24"/>
          <w:szCs w:val="24"/>
          <w:highlight w:val="none"/>
          <w:lang w:eastAsia="zh-CN"/>
        </w:rPr>
      </w:r>
      <w:r/>
    </w:p>
    <w:p>
      <w:pPr>
        <w:jc w:val="both"/>
        <w:spacing w:line="360" w:lineRule="auto"/>
        <w:widowControl/>
        <w:rPr>
          <w:rFonts w:hint="eastAsia" w:ascii="宋体" w:hAnsi="宋体" w:eastAsia="宋体" w:cs="Times New Roman"/>
          <w:b/>
          <w:sz w:val="24"/>
          <w:szCs w:val="24"/>
          <w:highlight w:val="none"/>
          <w:lang w:eastAsia="zh-CN"/>
        </w:rPr>
      </w:pPr>
      <w:r>
        <w:rPr>
          <w:rFonts w:hint="default" w:ascii="Times New Roman" w:hAnsi="Times New Roman" w:eastAsia="宋体" w:cs="Times New Roman"/>
          <w:szCs w:val="24"/>
          <w:lang w:eastAsia="zh-CN"/>
        </w:rPr>
        <mc:AlternateContent>
          <mc:Choice Requires="wpg">
            <w:drawing>
              <wp:inline xmlns:wp="http://schemas.openxmlformats.org/drawingml/2006/wordprocessingDrawing" distT="0" distB="0" distL="0" distR="0">
                <wp:extent cx="5125720" cy="3836035"/>
                <wp:effectExtent l="0" t="0" r="17780" b="12065"/>
                <wp:docPr id="2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37"/>
                        <a:stretch/>
                      </pic:blipFill>
                      <pic:spPr bwMode="auto">
                        <a:xfrm>
                          <a:off x="0" y="0"/>
                          <a:ext cx="5125720" cy="3836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03.6pt;height:302.1pt;mso-wrap-distance-left:0.0pt;mso-wrap-distance-top:0.0pt;mso-wrap-distance-right:0.0pt;mso-wrap-distance-bottom:0.0pt;" stroked="f">
                <v:path textboxrect="0,0,0,0"/>
                <v:imagedata r:id="rId37" o:title=""/>
              </v:shape>
            </w:pict>
          </mc:Fallback>
        </mc:AlternateContent>
      </w:r>
      <w:r/>
    </w:p>
    <w:p>
      <w:pPr>
        <w:ind w:firstLine="482"/>
        <w:jc w:val="both"/>
        <w:spacing w:line="360" w:lineRule="auto"/>
        <w:widowControl/>
        <w:rPr>
          <w:rFonts w:hint="eastAsia" w:ascii="宋体" w:hAnsi="宋体" w:eastAsia="宋体" w:cs="Times New Roman"/>
          <w:b/>
          <w:sz w:val="24"/>
          <w:szCs w:val="24"/>
          <w:highlight w:val="none"/>
          <w:lang w:eastAsia="zh-CN"/>
        </w:rPr>
      </w:pPr>
      <w:r>
        <w:rPr>
          <w:rFonts w:hint="eastAsia" w:ascii="宋体" w:hAnsi="宋体" w:eastAsia="宋体" w:cs="Times New Roman"/>
          <w:b/>
          <w:sz w:val="24"/>
          <w:szCs w:val="24"/>
          <w:highlight w:val="none"/>
          <w:lang w:eastAsia="zh-CN"/>
        </w:rPr>
      </w:r>
      <w:r/>
    </w:p>
    <w:p>
      <w:pPr>
        <w:ind w:firstLine="482"/>
        <w:jc w:val="both"/>
        <w:spacing w:line="360" w:lineRule="auto"/>
        <w:widowControl/>
        <w:rPr>
          <w:rFonts w:hint="eastAsia" w:ascii="宋体" w:hAnsi="宋体" w:eastAsia="宋体" w:cs="Times New Roman"/>
          <w:b/>
          <w:sz w:val="24"/>
          <w:szCs w:val="24"/>
          <w:highlight w:val="none"/>
          <w:lang w:eastAsia="zh-CN"/>
        </w:rPr>
      </w:pPr>
      <w:r>
        <w:rPr>
          <w:rFonts w:hint="default" w:ascii="宋体" w:hAnsi="宋体" w:eastAsia="宋体" w:cs="Times New Roman"/>
          <w:b/>
          <w:sz w:val="24"/>
          <w:szCs w:val="24"/>
          <w:highlight w:val="none"/>
          <w:lang w:eastAsia="zh-CN"/>
        </w:rPr>
        <w:t xml:space="preserve">五、服务内容</w:t>
      </w:r>
      <w:r/>
    </w:p>
    <w:tbl>
      <w:tblPr>
        <w:tblStyle w:val="1737"/>
        <w:tblW w:w="85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05"/>
        <w:gridCol w:w="2162"/>
        <w:gridCol w:w="4063"/>
      </w:tblGrid>
      <w:tr>
        <w:trPr/>
        <w:tc>
          <w:tcPr>
            <w:tcBorders>
              <w:top w:val="single" w:color="auto" w:sz="4" w:space="0"/>
              <w:left w:val="single" w:color="auto" w:sz="4" w:space="0"/>
              <w:bottom w:val="single" w:color="auto" w:sz="4" w:space="0"/>
              <w:right w:val="single" w:color="auto" w:sz="4" w:space="0"/>
            </w:tcBorders>
            <w:tcW w:w="2305" w:type="dxa"/>
            <w:textDirection w:val="lrTb"/>
            <w:noWrap w:val="false"/>
          </w:tcPr>
          <w:p>
            <w:pPr>
              <w:ind w:firstLine="482"/>
              <w:jc w:val="both"/>
              <w:spacing w:line="360" w:lineRule="auto"/>
              <w:widowControl w:val="off"/>
              <w:rPr>
                <w:rFonts w:hint="eastAsia" w:ascii="宋体" w:hAnsi="宋体" w:eastAsia="宋体" w:cs="Times New Roman"/>
                <w:b/>
                <w:sz w:val="24"/>
                <w:szCs w:val="24"/>
                <w:highlight w:val="none"/>
                <w:lang w:eastAsia="zh-CN"/>
              </w:rPr>
            </w:pPr>
            <w:r>
              <w:rPr>
                <w:rFonts w:hint="default" w:ascii="宋体" w:hAnsi="宋体" w:eastAsia="宋体" w:cs="Times New Roman"/>
                <w:b/>
                <w:sz w:val="24"/>
                <w:szCs w:val="24"/>
                <w:highlight w:val="none"/>
                <w:lang w:eastAsia="zh-CN"/>
              </w:rPr>
              <w:t xml:space="preserve">采购内容</w:t>
            </w:r>
            <w:r/>
          </w:p>
        </w:tc>
        <w:tc>
          <w:tcPr>
            <w:tcBorders>
              <w:top w:val="single" w:color="auto" w:sz="4" w:space="0"/>
              <w:left w:val="single" w:color="auto" w:sz="4" w:space="0"/>
              <w:bottom w:val="single" w:color="auto" w:sz="4" w:space="0"/>
              <w:right w:val="single" w:color="auto" w:sz="4" w:space="0"/>
            </w:tcBorders>
            <w:tcW w:w="2162" w:type="dxa"/>
            <w:textDirection w:val="lrTb"/>
            <w:noWrap w:val="false"/>
          </w:tcPr>
          <w:p>
            <w:pPr>
              <w:ind w:firstLine="723"/>
              <w:jc w:val="both"/>
              <w:spacing w:line="360" w:lineRule="auto"/>
              <w:widowControl w:val="off"/>
              <w:rPr>
                <w:rFonts w:hint="eastAsia" w:ascii="宋体" w:hAnsi="宋体" w:eastAsia="宋体" w:cs="Times New Roman"/>
                <w:b/>
                <w:sz w:val="24"/>
                <w:szCs w:val="24"/>
                <w:highlight w:val="none"/>
                <w:lang w:eastAsia="zh-CN"/>
              </w:rPr>
            </w:pPr>
            <w:r>
              <w:rPr>
                <w:rFonts w:hint="default" w:ascii="宋体" w:hAnsi="宋体" w:eastAsia="宋体" w:cs="Times New Roman"/>
                <w:b/>
                <w:sz w:val="24"/>
                <w:szCs w:val="24"/>
                <w:highlight w:val="none"/>
                <w:lang w:eastAsia="zh-CN"/>
              </w:rPr>
              <w:t xml:space="preserve">面积</w:t>
            </w:r>
            <w:r/>
          </w:p>
        </w:tc>
        <w:tc>
          <w:tcPr>
            <w:tcBorders>
              <w:top w:val="single" w:color="auto" w:sz="4" w:space="0"/>
              <w:left w:val="single" w:color="auto" w:sz="4" w:space="0"/>
              <w:bottom w:val="single" w:color="auto" w:sz="4" w:space="0"/>
              <w:right w:val="single" w:color="auto" w:sz="4" w:space="0"/>
            </w:tcBorders>
            <w:tcW w:w="4063" w:type="dxa"/>
            <w:textDirection w:val="lrTb"/>
            <w:noWrap w:val="false"/>
          </w:tcPr>
          <w:p>
            <w:pPr>
              <w:ind w:firstLine="1446"/>
              <w:jc w:val="both"/>
              <w:spacing w:line="360" w:lineRule="auto"/>
              <w:widowControl w:val="off"/>
              <w:rPr>
                <w:rFonts w:hint="eastAsia" w:ascii="宋体" w:hAnsi="宋体" w:eastAsia="宋体" w:cs="Times New Roman"/>
                <w:b/>
                <w:sz w:val="24"/>
                <w:szCs w:val="24"/>
                <w:highlight w:val="none"/>
                <w:lang w:eastAsia="zh-CN"/>
              </w:rPr>
            </w:pPr>
            <w:r>
              <w:rPr>
                <w:rFonts w:hint="default" w:ascii="宋体" w:hAnsi="宋体" w:eastAsia="宋体" w:cs="Times New Roman"/>
                <w:b/>
                <w:sz w:val="24"/>
                <w:szCs w:val="24"/>
                <w:highlight w:val="none"/>
                <w:lang w:eastAsia="zh-CN"/>
              </w:rPr>
              <w:t xml:space="preserve">服务要求</w:t>
            </w:r>
            <w:r/>
          </w:p>
        </w:tc>
      </w:tr>
      <w:tr>
        <w:trPr>
          <w:trHeight w:val="3166"/>
        </w:trPr>
        <w:tc>
          <w:tcPr>
            <w:tcBorders>
              <w:top w:val="single" w:color="auto" w:sz="4" w:space="0"/>
              <w:left w:val="single" w:color="auto" w:sz="4" w:space="0"/>
              <w:bottom w:val="single" w:color="auto" w:sz="4" w:space="0"/>
              <w:right w:val="single" w:color="auto" w:sz="4" w:space="0"/>
            </w:tcBorders>
            <w:tcW w:w="2305" w:type="dxa"/>
            <w:vAlign w:val="center"/>
            <w:textDirection w:val="lrTb"/>
            <w:noWrap w:val="false"/>
          </w:tcPr>
          <w:p>
            <w:pPr>
              <w:jc w:val="center"/>
              <w:spacing w:line="400" w:lineRule="exact"/>
              <w:widowControl w:val="off"/>
              <w:rPr>
                <w:rFonts w:hint="default" w:ascii="宋体" w:hAnsi="宋体" w:eastAsia="宋体" w:cs="宋体"/>
                <w:bCs/>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高新路西、纬一路北</w:t>
            </w:r>
            <w:r>
              <w:rPr>
                <w:rFonts w:hint="eastAsia" w:ascii="宋体" w:hAnsi="宋体" w:eastAsia="宋体" w:cs="宋体"/>
                <w:color w:val="auto"/>
                <w:sz w:val="24"/>
                <w:szCs w:val="24"/>
                <w:highlight w:val="none"/>
                <w:lang w:eastAsia="zh-CN"/>
              </w:rPr>
              <w:t xml:space="preserve">地块</w:t>
            </w:r>
            <w:r>
              <w:rPr>
                <w:rFonts w:hint="eastAsia" w:ascii="宋体" w:hAnsi="宋体" w:eastAsia="宋体" w:cs="宋体"/>
                <w:color w:val="auto"/>
                <w:sz w:val="24"/>
                <w:szCs w:val="24"/>
                <w:highlight w:val="none"/>
                <w:lang w:val="en-US" w:eastAsia="zh-CN"/>
              </w:rPr>
              <w:t xml:space="preserve">考古调查、勘探项目</w:t>
            </w:r>
            <w:r/>
          </w:p>
          <w:p>
            <w:pPr>
              <w:jc w:val="center"/>
              <w:spacing w:line="360" w:lineRule="auto"/>
              <w:widowControl w:val="off"/>
              <w:rPr>
                <w:rFonts w:hint="eastAsia" w:ascii="宋体" w:hAnsi="宋体" w:eastAsia="宋体" w:cs="Times New Roman"/>
                <w:b/>
                <w:sz w:val="24"/>
                <w:szCs w:val="24"/>
                <w:highlight w:val="none"/>
                <w:lang w:eastAsia="zh-CN"/>
              </w:rPr>
            </w:pPr>
            <w:r>
              <w:rPr>
                <w:rFonts w:hint="eastAsia" w:ascii="宋体" w:hAnsi="宋体" w:eastAsia="宋体" w:cs="Times New Roman"/>
                <w:sz w:val="24"/>
                <w:szCs w:val="24"/>
                <w:highlight w:val="none"/>
                <w:lang w:eastAsia="zh-CN"/>
              </w:rPr>
              <w:t xml:space="preserve">（共1个地块）</w:t>
            </w:r>
            <w:r/>
          </w:p>
        </w:tc>
        <w:tc>
          <w:tcPr>
            <w:tcBorders>
              <w:top w:val="single" w:color="auto" w:sz="4" w:space="0"/>
              <w:left w:val="single" w:color="auto" w:sz="4" w:space="0"/>
              <w:bottom w:val="single" w:color="auto" w:sz="4" w:space="0"/>
              <w:right w:val="single" w:color="auto" w:sz="4" w:space="0"/>
            </w:tcBorders>
            <w:tcW w:w="2162" w:type="dxa"/>
            <w:vAlign w:val="center"/>
            <w:textDirection w:val="lrTb"/>
            <w:noWrap w:val="false"/>
          </w:tcPr>
          <w:p>
            <w:pPr>
              <w:ind w:left="240" w:hanging="240"/>
              <w:jc w:val="center"/>
              <w:spacing w:line="360" w:lineRule="auto"/>
              <w:widowControl/>
              <w:rPr>
                <w:rFonts w:hint="eastAsia" w:ascii="宋体" w:hAnsi="宋体" w:eastAsia="宋体" w:cs="Times New Roman"/>
                <w:color w:val="464646"/>
                <w:sz w:val="24"/>
                <w:szCs w:val="24"/>
                <w:highlight w:val="none"/>
                <w:lang w:eastAsia="zh-CN"/>
              </w:rPr>
            </w:pPr>
            <w:r>
              <w:rPr>
                <w:rFonts w:hint="eastAsia" w:ascii="宋体" w:hAnsi="宋体" w:eastAsia="宋体" w:cs="Times New Roman"/>
                <w:color w:val="464646"/>
                <w:sz w:val="24"/>
                <w:szCs w:val="24"/>
                <w:highlight w:val="none"/>
                <w:lang w:eastAsia="zh-CN"/>
              </w:rPr>
              <w:t xml:space="preserve">调查</w:t>
            </w:r>
            <w:r>
              <w:rPr>
                <w:rFonts w:hint="default" w:ascii="宋体" w:hAnsi="宋体" w:eastAsia="宋体" w:cs="Times New Roman"/>
                <w:color w:val="464646"/>
                <w:sz w:val="24"/>
                <w:szCs w:val="24"/>
                <w:highlight w:val="none"/>
                <w:lang w:eastAsia="zh-CN"/>
              </w:rPr>
              <w:t xml:space="preserve">勘探面积约</w:t>
            </w:r>
            <w:r/>
          </w:p>
          <w:p>
            <w:pPr>
              <w:ind w:left="240" w:hanging="240"/>
              <w:jc w:val="center"/>
              <w:spacing w:line="360" w:lineRule="auto"/>
              <w:widowControl/>
              <w:rPr>
                <w:rFonts w:hint="default" w:ascii="宋体" w:hAnsi="宋体" w:eastAsia="宋体" w:cs="Times New Roman"/>
                <w:b/>
                <w:sz w:val="24"/>
                <w:szCs w:val="24"/>
                <w:highlight w:val="none"/>
                <w:lang w:val="en-US" w:eastAsia="zh-CN"/>
              </w:rPr>
            </w:pPr>
            <w:r>
              <w:rPr>
                <w:rFonts w:hint="eastAsia" w:ascii="Times New Roman" w:hAnsi="宋体" w:eastAsia="宋体" w:cs="宋体"/>
                <w:bCs/>
                <w:color w:val="auto"/>
                <w:sz w:val="24"/>
                <w:szCs w:val="24"/>
                <w:highlight w:val="none"/>
                <w:u w:val="none"/>
                <w:lang w:val="en-US" w:eastAsia="zh-CN"/>
              </w:rPr>
              <w:t xml:space="preserve">318880.8</w:t>
            </w:r>
            <w:r>
              <w:rPr>
                <w:rFonts w:hint="eastAsia" w:ascii="Times New Roman" w:hAnsi="宋体" w:eastAsia="宋体" w:cs="宋体"/>
                <w:bCs/>
                <w:sz w:val="24"/>
                <w:szCs w:val="24"/>
                <w:highlight w:val="none"/>
                <w:u w:val="none"/>
                <w:lang w:val="en-US" w:eastAsia="zh-CN"/>
              </w:rPr>
              <w:t xml:space="preserve">平方米</w:t>
            </w:r>
            <w:r/>
          </w:p>
        </w:tc>
        <w:tc>
          <w:tcPr>
            <w:tcBorders>
              <w:top w:val="single" w:color="auto" w:sz="4" w:space="0"/>
              <w:left w:val="single" w:color="auto" w:sz="4" w:space="0"/>
              <w:bottom w:val="single" w:color="auto" w:sz="4" w:space="0"/>
              <w:right w:val="single" w:color="auto" w:sz="4" w:space="0"/>
            </w:tcBorders>
            <w:tcW w:w="4063" w:type="dxa"/>
            <w:textDirection w:val="lrTb"/>
            <w:noWrap w:val="false"/>
          </w:tcPr>
          <w:p>
            <w:pPr>
              <w:jc w:val="both"/>
              <w:spacing w:line="400" w:lineRule="exact"/>
              <w:widowControl w:val="off"/>
              <w:rPr>
                <w:rFonts w:hint="eastAsia" w:ascii="宋体" w:hAnsi="宋体" w:eastAsia="宋体" w:cs="Times New Roman"/>
                <w:b/>
                <w:sz w:val="24"/>
                <w:szCs w:val="24"/>
                <w:highlight w:val="none"/>
                <w:lang w:eastAsia="zh-CN"/>
              </w:rPr>
            </w:pPr>
            <w:r>
              <w:rPr>
                <w:rFonts w:hint="eastAsia" w:ascii="宋体" w:hAnsi="宋体" w:eastAsia="宋体" w:cs="Times New Roman"/>
                <w:sz w:val="24"/>
                <w:szCs w:val="24"/>
                <w:highlight w:val="none"/>
                <w:lang w:eastAsia="zh-CN"/>
              </w:rPr>
              <w:t xml:space="preserve">通过科学的考古调查、勘探工作，对</w:t>
            </w:r>
            <w:r>
              <w:rPr>
                <w:rFonts w:hint="eastAsia" w:ascii="宋体" w:hAnsi="宋体" w:eastAsia="宋体" w:cs="宋体"/>
                <w:color w:val="auto"/>
                <w:sz w:val="24"/>
                <w:szCs w:val="24"/>
                <w:highlight w:val="none"/>
                <w:lang w:val="en-US" w:eastAsia="zh-CN" w:bidi="ar-SA"/>
              </w:rPr>
              <w:t xml:space="preserve">高新路西、纬一路北</w:t>
            </w:r>
            <w:r>
              <w:rPr>
                <w:rFonts w:hint="eastAsia" w:ascii="宋体" w:hAnsi="宋体" w:eastAsia="宋体" w:cs="宋体"/>
                <w:color w:val="auto"/>
                <w:sz w:val="24"/>
                <w:szCs w:val="24"/>
                <w:highlight w:val="none"/>
                <w:lang w:eastAsia="zh-CN"/>
              </w:rPr>
              <w:t xml:space="preserve">地块</w:t>
            </w:r>
            <w:r>
              <w:rPr>
                <w:rFonts w:hint="eastAsia" w:ascii="宋体" w:hAnsi="宋体" w:eastAsia="宋体" w:cs="Times New Roman"/>
                <w:sz w:val="24"/>
                <w:szCs w:val="24"/>
                <w:highlight w:val="none"/>
                <w:lang w:eastAsia="zh-CN"/>
              </w:rPr>
              <w:t xml:space="preserve">考古调查、勘探项目，其中，</w:t>
            </w:r>
            <w:r>
              <w:rPr>
                <w:rFonts w:hint="default" w:ascii="宋体" w:hAnsi="宋体" w:eastAsia="宋体" w:cs="Times New Roman"/>
                <w:sz w:val="24"/>
                <w:szCs w:val="24"/>
                <w:highlight w:val="none"/>
                <w:lang w:eastAsia="zh-CN"/>
              </w:rPr>
              <w:t xml:space="preserve">普探布点间距为梅花孔1-2米布设，加点位置偏差小于10厘米，深度地表至生土层。对勘探中发现的重要遗迹</w:t>
            </w:r>
            <w:r>
              <w:rPr>
                <w:rFonts w:hint="eastAsia" w:ascii="宋体" w:hAnsi="宋体" w:eastAsia="宋体" w:cs="Times New Roman"/>
                <w:sz w:val="24"/>
                <w:szCs w:val="24"/>
                <w:highlight w:val="none"/>
                <w:lang w:eastAsia="zh-CN"/>
              </w:rPr>
              <w:t xml:space="preserve">、遗物</w:t>
            </w:r>
            <w:r>
              <w:rPr>
                <w:rFonts w:hint="default" w:ascii="宋体" w:hAnsi="宋体" w:eastAsia="宋体" w:cs="Times New Roman"/>
                <w:sz w:val="24"/>
                <w:szCs w:val="24"/>
                <w:highlight w:val="none"/>
                <w:lang w:eastAsia="zh-CN"/>
              </w:rPr>
              <w:t xml:space="preserve">应布设“十”</w:t>
            </w:r>
            <w:r>
              <w:rPr>
                <w:rFonts w:hint="eastAsia" w:ascii="宋体" w:hAnsi="宋体" w:eastAsia="宋体" w:cs="Times New Roman"/>
                <w:sz w:val="24"/>
                <w:szCs w:val="24"/>
                <w:highlight w:val="none"/>
                <w:lang w:eastAsia="zh-CN"/>
              </w:rPr>
              <w:t xml:space="preserve">或“井”</w:t>
            </w:r>
            <w:r>
              <w:rPr>
                <w:rFonts w:hint="default" w:ascii="宋体" w:hAnsi="宋体" w:eastAsia="宋体" w:cs="Times New Roman"/>
                <w:sz w:val="24"/>
                <w:szCs w:val="24"/>
                <w:highlight w:val="none"/>
                <w:lang w:eastAsia="zh-CN"/>
              </w:rPr>
              <w:t xml:space="preserve">字形排孔，进行重点卡探。勘探对象为其他地形的，酌情布孔。提供详细的记录（文字、图纸、影像）、总结）。</w:t>
            </w:r>
            <w:r/>
          </w:p>
        </w:tc>
      </w:tr>
    </w:tbl>
    <w:p>
      <w:pPr>
        <w:ind w:firstLine="482"/>
        <w:jc w:val="both"/>
        <w:spacing w:line="400" w:lineRule="exact"/>
        <w:widowControl/>
        <w:rPr>
          <w:rFonts w:hint="eastAsia" w:ascii="宋体" w:hAnsi="宋体" w:eastAsia="宋体" w:cs="宋体"/>
          <w:b/>
          <w:sz w:val="24"/>
          <w:szCs w:val="24"/>
          <w:highlight w:val="none"/>
          <w:lang w:eastAsia="zh-CN"/>
        </w:rPr>
      </w:pPr>
      <w:r>
        <w:rPr>
          <w:rFonts w:hint="eastAsia" w:ascii="宋体" w:hAnsi="宋体" w:eastAsia="宋体" w:cs="宋体"/>
          <w:b/>
          <w:bCs/>
          <w:sz w:val="24"/>
          <w:szCs w:val="24"/>
          <w:highlight w:val="none"/>
          <w:lang w:eastAsia="zh-CN"/>
        </w:rPr>
        <w:t xml:space="preserve">六、勘探服务要求</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1.勘探工作必须按照国家文物局颁布的《田野考古工作规程》(WW/T0075-2015)、《考古勘探工作规程(试行)》进行，所有的勘探成果需科学规范、精确记录。</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2.勘探人员在不违反安全操作规范的前提下须服从并配合甲方安排，所有勘探工作应在甲方的统一指导安排下进行，如不服从甲方要求，造成的一切损失由乙方承担。</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3.现场勘探所需工具及设备由乙方自行配备，甲方不提供。</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4.勘探工作发现的遗迹必须用RTK进行测量地理坐标点，并进行精确标注。</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5.单个项目的勘探工作结束后，必须提供勘探资料纸质本和电子版各一份，记录内容包括：勘探单元日记、探孔记录、勘探单元记录、遗迹单位记录：绘图内容包括：勘探单元位置图、勘探单元遗迹分布图、勘探单元堆积总剖面图、遗迹单位平剖面等、出土典型遗物图等。表格登记内容包括：遗迹单位登记表、测绘图登记表、影响资料登记表、采样登记表、勘探单元归档登记表等。并对提取土样进行编号、登记、拍照。</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6.乙方应遵守甲方的保密规定，不得擅自向第三方报料，介绍工地情况，不得私自保管和泄露考古资料，所有的工作成果及报告须严格保密。</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7.勘探服务人员应熟悉《中华人民共和国文物保护法》的有关规定，不得私留截留、保管、倒卖工地上出土的古代文物和标本，一经发现，甲方有权终止合同，并依法追究当事人及连带投标人法律责任。</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8.乙方需设有固定服务电话，以便及时了解甲方的考古勘探需求，乙方应在接到采购人通知起，2小时之内回复，在5个工作日内根据甲方所下达的考古任务及考古时间要求，自行组织相关人员进场。</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9.勘探工作任务由甲方统筹安排，在不违背法律法规的前提下，乙方须无条件服务采购人安排。</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10.项目在60个工作日内完成；若遇不可抗拒因素 (雨雪、重要考古发现、政府有权部门的要求等)，工期顺延。考古勘探工作结束后7个工作日内，乙方应当将工作报告提交给甲方，工作报告包括但不限于以下内容:项目名称、项目负责人、勘探范围图、勘探过程描述、地层遗迹描述、主要收获(价值初判)、遗迹定位测量图、工作过程照片、相关建议等。</w:t>
      </w:r>
      <w:r/>
    </w:p>
    <w:p>
      <w:pPr>
        <w:ind w:firstLine="482"/>
        <w:jc w:val="both"/>
        <w:spacing w:line="40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七、技术队要求</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1.为了满足项目的要求及强度，乙方需提供受过专业训练的人员，详细列出用于本项目的负责人、各层次的专业技术人员、服务人员的名单。为了方便实施本项目，乙方应明确一名项目主要负责人以及 1-2 名联系人。</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2.现场环境的管理，每次考古工作当天工作结束后，现场不能留有勘探人员垃圾，保证现场人走场清。</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3.乙方所安排的工作人员必须经过专业培训，同时应提前告知所有现场工作人员注意事项,如由勘探人员所引起的事故,乙方应承担所有责任，同时甲方保留追究其相关责任的权利。</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4.乙方须组织及协调现场人员，维持现场秩序，保证工作有条不紊的进行，同时应对现场工作人员及其他第三方人员人身安全负责。</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5.乙方在项目实施过程中应做到制度上墙，人员工作时应配戴安全帽和必要的安全防护措施。每次考古项目至少设置一名安全员，挂牌上岗。如勘探人员因违规操作发生事故,或将地下管线损坏，由乙方自行处理并承担由此造成的所有损失和费用。对考古工作中出现的高危项目，投标人应向甲方说明，并要求采取合理的保护措施，确保人员安全。在安全条件和措施不到位的情况下，乙方有权拒绝施工。</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6.乙方对其项目的人员、物资、场地等安全负全部责任。</w:t>
      </w:r>
      <w:r/>
    </w:p>
    <w:p>
      <w:pPr>
        <w:ind w:firstLine="482"/>
        <w:jc w:val="both"/>
        <w:spacing w:line="40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八、验收需求：</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根据江苏省文化和旅游厅《江苏省基本建设工程考古工作管理办法（试行）》文件要求，考古工作结束后，由省文物局组织专家对考古结果予以验收，并出具相关意见。</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乙方在单个考古勘探服务项目验收后7日内，应向甲方提供《考古勘探工作报告》纸质版2份和配套电子资料1份。</w:t>
      </w:r>
      <w:r/>
    </w:p>
    <w:p>
      <w:pPr>
        <w:ind w:firstLine="482"/>
        <w:jc w:val="both"/>
        <w:spacing w:line="40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九、项目特别说明：</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1.实施地点:甲方指定地点。</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2.本项目采用费用包干方式，乙方在项目实施中出现任何遗漏或事故均应自行负责，甲方不再支付任何费用。</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3.乙方在踏勘现场，踏勘期间发生的意外自负，有关费用自理。</w:t>
      </w:r>
      <w:r/>
    </w:p>
    <w:p>
      <w:pPr>
        <w:ind w:firstLine="482"/>
        <w:jc w:val="both"/>
        <w:spacing w:line="40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十、其他要求</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1.乙方出现以下行为之一时，甲方有权单方面中止与乙方的合作，并以书面形式通知乙方：</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2.未按合同约定投入合格的、足够的劳务人员，或者未经甲方同意擅自更换项目负责人，或者项目负责人较长时间不到工地现场履行职责。</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3.未达到前文所述的工作要求。</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4.在项目实施过程中，如甲方发现乙方的劳务人员没有依时完成合约规定任务或服务质量达不到要求的，乙方须无条件更换劳务人员，经甲方三次提出书面整改意见后仍无改进的。</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5.在项目实施过程中，如乙方3次单项验收不合格或不能按要求进行整改或整改后仍不能达到要求的。</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6.在项目实施过程中，如乙方发生重大业务失误、安全生产责任事故或者违法违纪事件的。</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7.如勘察人员与用地单位相互串通勾结，刻意隐瞒或误报考古发现、遗迹遗址的，一经发现，立即终止合同，并依法追究当事人法律责任。</w:t>
      </w:r>
      <w:r/>
    </w:p>
    <w:p>
      <w:pPr>
        <w:ind w:firstLine="480"/>
        <w:jc w:val="both"/>
        <w:spacing w:line="40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8.甲方对以上采购内容有微调的权利。</w:t>
      </w:r>
      <w:r/>
    </w:p>
    <w:p>
      <w:pPr>
        <w:pStyle w:val="1739"/>
        <w:ind w:left="506"/>
        <w:spacing w:before="147" w:line="219" w:lineRule="auto"/>
        <w:rPr>
          <w:sz w:val="24"/>
          <w:szCs w:val="24"/>
        </w:rPr>
      </w:pPr>
      <w:r>
        <w:rPr>
          <w:b/>
          <w:bCs/>
          <w:spacing w:val="-2"/>
          <w:sz w:val="24"/>
          <w:szCs w:val="24"/>
        </w:rPr>
        <w:t xml:space="preserve">十一、其他见《招标文件》附件：6、《拟签订的合同文本</w:t>
      </w:r>
      <w:r>
        <w:rPr>
          <w:b/>
          <w:bCs/>
          <w:spacing w:val="-3"/>
          <w:sz w:val="24"/>
          <w:szCs w:val="24"/>
        </w:rPr>
        <w:t xml:space="preserve">》。</w:t>
      </w:r>
      <w:r/>
    </w:p>
    <w:p>
      <w:pPr>
        <w:spacing w:line="219" w:lineRule="auto"/>
        <w:rPr>
          <w:sz w:val="24"/>
          <w:szCs w:val="24"/>
        </w:rPr>
        <w:sectPr>
          <w:footerReference w:type="default" r:id="rId27"/>
          <w:footnotePr/>
          <w:endnotePr/>
          <w:type w:val="nextPage"/>
          <w:pgSz w:w="11906" w:h="16839" w:orient="portrait"/>
          <w:pgMar w:top="1431" w:right="1785" w:bottom="1185" w:left="1785" w:header="0" w:footer="1023" w:gutter="0"/>
          <w:cols w:num="1" w:sep="0" w:space="720" w:equalWidth="1"/>
          <w:docGrid w:linePitch="360"/>
        </w:sectPr>
      </w:pPr>
      <w:r>
        <w:rPr>
          <w:sz w:val="24"/>
          <w:szCs w:val="24"/>
        </w:rPr>
      </w:r>
      <w:r/>
    </w:p>
    <w:p>
      <w:pPr>
        <w:spacing w:line="316" w:lineRule="auto"/>
        <w:rPr>
          <w:rFonts w:ascii="Arial"/>
          <w:sz w:val="21"/>
        </w:rPr>
      </w:pPr>
      <w:r>
        <w:rPr>
          <w:rFonts w:ascii="Arial"/>
          <w:sz w:val="21"/>
        </w:rPr>
      </w:r>
      <w:r/>
    </w:p>
    <w:p>
      <w:pPr>
        <w:pStyle w:val="1739"/>
        <w:ind w:left="2366"/>
        <w:spacing w:before="101" w:line="224" w:lineRule="auto"/>
        <w:outlineLvl w:val="0"/>
      </w:pPr>
      <w:r/>
      <w:bookmarkStart w:id="8" w:name="_Toc22411"/>
      <w:r>
        <w:rPr>
          <w:b/>
          <w:bCs/>
          <w:spacing w:val="6"/>
        </w:rPr>
        <w:t xml:space="preserve">第七章</w:t>
      </w:r>
      <w:r>
        <w:rPr>
          <w:spacing w:val="6"/>
        </w:rPr>
        <w:t xml:space="preserve">  </w:t>
      </w:r>
      <w:r>
        <w:rPr>
          <w:b/>
          <w:bCs/>
          <w:spacing w:val="6"/>
        </w:rPr>
        <w:t xml:space="preserve">投标文件相关格式</w:t>
      </w:r>
      <w:bookmarkEnd w:id="8"/>
      <w:r/>
      <w:r/>
    </w:p>
    <w:p>
      <w:pPr>
        <w:spacing w:line="269" w:lineRule="auto"/>
        <w:rPr>
          <w:rFonts w:ascii="Arial"/>
          <w:sz w:val="21"/>
        </w:rPr>
      </w:pPr>
      <w:r>
        <w:rPr>
          <w:rFonts w:ascii="Arial"/>
          <w:sz w:val="21"/>
        </w:rPr>
      </w:r>
      <w:r/>
    </w:p>
    <w:p>
      <w:pPr>
        <w:spacing w:line="269" w:lineRule="auto"/>
        <w:rPr>
          <w:rFonts w:ascii="Arial"/>
          <w:sz w:val="21"/>
        </w:rPr>
      </w:pPr>
      <w:r>
        <w:rPr>
          <w:rFonts w:ascii="Arial"/>
          <w:sz w:val="21"/>
        </w:rPr>
      </w:r>
      <w:r/>
    </w:p>
    <w:p>
      <w:pPr>
        <w:spacing w:line="270" w:lineRule="auto"/>
        <w:rPr>
          <w:rFonts w:ascii="Arial"/>
          <w:sz w:val="21"/>
        </w:rPr>
      </w:pPr>
      <w:r>
        <w:rPr>
          <w:rFonts w:ascii="Arial"/>
          <w:sz w:val="21"/>
        </w:rPr>
      </w:r>
      <w:r/>
    </w:p>
    <w:p>
      <w:pPr>
        <w:pStyle w:val="1739"/>
        <w:ind w:left="3856"/>
        <w:spacing w:before="91" w:line="222" w:lineRule="auto"/>
        <w:rPr>
          <w:sz w:val="28"/>
          <w:szCs w:val="28"/>
        </w:rPr>
      </w:pPr>
      <w:r>
        <w:rPr>
          <w:spacing w:val="-32"/>
          <w:sz w:val="28"/>
          <w:szCs w:val="28"/>
        </w:rPr>
        <w:t xml:space="preserve">目</w:t>
      </w:r>
      <w:r>
        <w:rPr>
          <w:spacing w:val="3"/>
          <w:sz w:val="28"/>
          <w:szCs w:val="28"/>
        </w:rPr>
        <w:t xml:space="preserve">   </w:t>
      </w:r>
      <w:r>
        <w:rPr>
          <w:spacing w:val="-32"/>
          <w:sz w:val="28"/>
          <w:szCs w:val="28"/>
        </w:rPr>
        <w:t xml:space="preserve">录</w:t>
      </w:r>
      <w:r/>
    </w:p>
    <w:p>
      <w:pPr>
        <w:spacing w:line="328" w:lineRule="auto"/>
        <w:rPr>
          <w:rFonts w:ascii="Arial"/>
          <w:sz w:val="21"/>
        </w:rPr>
      </w:pPr>
      <w:r>
        <w:rPr>
          <w:rFonts w:ascii="Arial"/>
          <w:sz w:val="21"/>
        </w:rPr>
      </w:r>
      <w:r/>
    </w:p>
    <w:p>
      <w:pPr>
        <w:spacing w:line="329" w:lineRule="auto"/>
        <w:rPr>
          <w:rFonts w:ascii="Arial"/>
          <w:sz w:val="21"/>
        </w:rPr>
      </w:pPr>
      <w:r>
        <w:rPr>
          <w:rFonts w:ascii="Arial"/>
          <w:sz w:val="21"/>
        </w:rPr>
      </w:r>
      <w:r/>
    </w:p>
    <w:p>
      <w:pPr>
        <w:pStyle w:val="1739"/>
        <w:ind w:left="276"/>
        <w:spacing w:before="91" w:line="221" w:lineRule="auto"/>
        <w:rPr>
          <w:sz w:val="28"/>
          <w:szCs w:val="28"/>
        </w:rPr>
      </w:pPr>
      <w:r>
        <w:rPr>
          <w:spacing w:val="-7"/>
          <w:sz w:val="28"/>
          <w:szCs w:val="28"/>
        </w:rPr>
        <w:t xml:space="preserve">1.投标函</w:t>
      </w:r>
      <w:r/>
    </w:p>
    <w:p>
      <w:pPr>
        <w:pStyle w:val="1739"/>
        <w:ind w:left="258"/>
        <w:spacing w:before="209" w:line="221" w:lineRule="auto"/>
        <w:rPr>
          <w:sz w:val="28"/>
          <w:szCs w:val="28"/>
        </w:rPr>
      </w:pPr>
      <w:r>
        <w:rPr>
          <w:spacing w:val="-3"/>
          <w:sz w:val="28"/>
          <w:szCs w:val="28"/>
        </w:rPr>
        <w:t xml:space="preserve">2.开标一览表</w:t>
      </w:r>
      <w:r/>
    </w:p>
    <w:p>
      <w:pPr>
        <w:pStyle w:val="1739"/>
        <w:ind w:left="261"/>
        <w:spacing w:before="209" w:line="219" w:lineRule="auto"/>
        <w:rPr>
          <w:sz w:val="28"/>
          <w:szCs w:val="28"/>
        </w:rPr>
      </w:pPr>
      <w:r>
        <w:rPr>
          <w:spacing w:val="-3"/>
          <w:sz w:val="28"/>
          <w:szCs w:val="28"/>
        </w:rPr>
        <w:t xml:space="preserve">3.分项价格表</w:t>
      </w:r>
      <w:r/>
    </w:p>
    <w:p>
      <w:pPr>
        <w:pStyle w:val="1739"/>
        <w:ind w:left="254"/>
        <w:spacing w:before="214" w:line="220" w:lineRule="auto"/>
        <w:rPr>
          <w:sz w:val="28"/>
          <w:szCs w:val="28"/>
        </w:rPr>
      </w:pPr>
      <w:r>
        <w:rPr>
          <w:spacing w:val="-2"/>
          <w:sz w:val="28"/>
          <w:szCs w:val="28"/>
        </w:rPr>
        <w:t xml:space="preserve">4.偏离表</w:t>
      </w:r>
      <w:r/>
    </w:p>
    <w:p>
      <w:pPr>
        <w:pStyle w:val="1739"/>
        <w:ind w:left="261"/>
        <w:spacing w:before="211" w:line="219" w:lineRule="auto"/>
        <w:rPr>
          <w:sz w:val="28"/>
          <w:szCs w:val="28"/>
        </w:rPr>
      </w:pPr>
      <w:r>
        <w:rPr>
          <w:spacing w:val="-3"/>
          <w:sz w:val="28"/>
          <w:szCs w:val="28"/>
        </w:rPr>
        <w:t xml:space="preserve">5.授权委托书</w:t>
      </w:r>
      <w:r/>
    </w:p>
    <w:p>
      <w:pPr>
        <w:pStyle w:val="1739"/>
        <w:ind w:left="257"/>
        <w:spacing w:before="212" w:line="220" w:lineRule="auto"/>
        <w:rPr>
          <w:sz w:val="28"/>
          <w:szCs w:val="28"/>
        </w:rPr>
      </w:pPr>
      <w:r>
        <w:rPr>
          <w:spacing w:val="-2"/>
          <w:sz w:val="28"/>
          <w:szCs w:val="28"/>
        </w:rPr>
        <w:t xml:space="preserve">6.中小企业声明函</w:t>
      </w:r>
      <w:r/>
    </w:p>
    <w:p>
      <w:pPr>
        <w:pStyle w:val="1739"/>
        <w:ind w:left="262"/>
        <w:spacing w:before="211" w:line="220" w:lineRule="auto"/>
        <w:rPr>
          <w:sz w:val="28"/>
          <w:szCs w:val="28"/>
        </w:rPr>
      </w:pPr>
      <w:r>
        <w:rPr>
          <w:spacing w:val="-2"/>
          <w:sz w:val="28"/>
          <w:szCs w:val="28"/>
        </w:rPr>
        <w:t xml:space="preserve">7.残疾人福利性单位声明函</w:t>
      </w:r>
      <w:r/>
    </w:p>
    <w:p>
      <w:pPr>
        <w:pStyle w:val="1739"/>
        <w:ind w:left="233" w:right="13" w:firstLine="23"/>
        <w:spacing w:before="212" w:line="359" w:lineRule="auto"/>
        <w:rPr>
          <w:sz w:val="28"/>
          <w:szCs w:val="28"/>
        </w:rPr>
      </w:pPr>
      <w:r>
        <w:rPr>
          <w:spacing w:val="6"/>
          <w:sz w:val="28"/>
          <w:szCs w:val="28"/>
        </w:rPr>
        <w:t xml:space="preserve">8.投标人参加政府采购活动前</w:t>
      </w:r>
      <w:r>
        <w:rPr>
          <w:spacing w:val="-41"/>
          <w:sz w:val="28"/>
          <w:szCs w:val="28"/>
        </w:rPr>
        <w:t xml:space="preserve"> </w:t>
      </w:r>
      <w:r>
        <w:rPr>
          <w:spacing w:val="6"/>
          <w:sz w:val="28"/>
          <w:szCs w:val="28"/>
        </w:rPr>
        <w:t xml:space="preserve">3</w:t>
      </w:r>
      <w:r>
        <w:rPr>
          <w:spacing w:val="-50"/>
          <w:sz w:val="28"/>
          <w:szCs w:val="28"/>
        </w:rPr>
        <w:t xml:space="preserve"> </w:t>
      </w:r>
      <w:r>
        <w:rPr>
          <w:spacing w:val="6"/>
          <w:sz w:val="28"/>
          <w:szCs w:val="28"/>
        </w:rPr>
        <w:t xml:space="preserve">年内在经营活动中没有重大违法</w:t>
      </w:r>
      <w:r>
        <w:rPr>
          <w:spacing w:val="-2"/>
          <w:sz w:val="28"/>
          <w:szCs w:val="28"/>
        </w:rPr>
        <w:t xml:space="preserve">记录的书面声明</w:t>
      </w:r>
      <w:r/>
    </w:p>
    <w:p>
      <w:pPr>
        <w:pStyle w:val="1739"/>
        <w:ind w:left="256"/>
        <w:spacing w:before="2" w:line="219" w:lineRule="auto"/>
        <w:rPr>
          <w:sz w:val="28"/>
          <w:szCs w:val="28"/>
        </w:rPr>
      </w:pPr>
      <w:r>
        <w:rPr>
          <w:spacing w:val="-1"/>
          <w:sz w:val="28"/>
          <w:szCs w:val="28"/>
        </w:rPr>
        <w:t xml:space="preserve">9. 预付款保函支付条款</w:t>
      </w:r>
      <w:r/>
    </w:p>
    <w:p>
      <w:pPr>
        <w:spacing w:line="219" w:lineRule="auto"/>
        <w:rPr>
          <w:sz w:val="28"/>
          <w:szCs w:val="28"/>
        </w:rPr>
        <w:sectPr>
          <w:footerReference w:type="default" r:id="rId28"/>
          <w:footnotePr/>
          <w:endnotePr/>
          <w:type w:val="nextPage"/>
          <w:pgSz w:w="11906" w:h="16839" w:orient="portrait"/>
          <w:pgMar w:top="1431" w:right="1785" w:bottom="1185" w:left="1785" w:header="0" w:footer="1023" w:gutter="0"/>
          <w:cols w:num="1" w:sep="0" w:space="720" w:equalWidth="1"/>
          <w:docGrid w:linePitch="360"/>
        </w:sectPr>
      </w:pPr>
      <w:r>
        <w:rPr>
          <w:sz w:val="28"/>
          <w:szCs w:val="28"/>
        </w:rPr>
      </w:r>
      <w:r/>
    </w:p>
    <w:p>
      <w:pPr>
        <w:pStyle w:val="1739"/>
        <w:ind w:left="3508"/>
        <w:spacing w:before="72" w:line="225" w:lineRule="auto"/>
        <w:rPr>
          <w:sz w:val="35"/>
          <w:szCs w:val="35"/>
        </w:rPr>
      </w:pPr>
      <w:r>
        <w:rPr>
          <w:b/>
          <w:bCs/>
          <w:spacing w:val="-7"/>
          <w:sz w:val="35"/>
          <w:szCs w:val="35"/>
        </w:rPr>
        <w:t xml:space="preserve">1.</w:t>
      </w:r>
      <w:r>
        <w:rPr>
          <w:spacing w:val="24"/>
          <w:sz w:val="35"/>
          <w:szCs w:val="35"/>
        </w:rPr>
        <w:t xml:space="preserve"> </w:t>
      </w:r>
      <w:r>
        <w:rPr>
          <w:b/>
          <w:bCs/>
          <w:spacing w:val="-7"/>
          <w:sz w:val="35"/>
          <w:szCs w:val="35"/>
        </w:rPr>
        <w:t xml:space="preserve">投标函</w:t>
      </w:r>
      <w:r/>
    </w:p>
    <w:p>
      <w:pPr>
        <w:pStyle w:val="1739"/>
        <w:ind w:left="253"/>
        <w:spacing w:before="256" w:line="219" w:lineRule="auto"/>
        <w:rPr>
          <w:sz w:val="24"/>
          <w:szCs w:val="24"/>
        </w:rPr>
      </w:pPr>
      <w:r>
        <w:rPr>
          <w:spacing w:val="-1"/>
          <w:sz w:val="24"/>
          <w:szCs w:val="24"/>
        </w:rPr>
        <w:t xml:space="preserve">致</w:t>
      </w:r>
      <w:r>
        <w:rPr>
          <w:spacing w:val="-1"/>
          <w:sz w:val="24"/>
          <w:szCs w:val="24"/>
          <w:u w:val="single"/>
        </w:rPr>
        <w:t xml:space="preserve">徐州经济技术开发区宣传部、</w:t>
      </w:r>
      <w:r>
        <w:rPr>
          <w:rFonts w:hint="eastAsia"/>
          <w:spacing w:val="-1"/>
          <w:sz w:val="24"/>
          <w:szCs w:val="24"/>
          <w:u w:val="single"/>
          <w:lang w:eastAsia="zh-CN"/>
        </w:rPr>
        <w:t xml:space="preserve">新沂市嘉德技术咨询有限公司</w:t>
      </w:r>
      <w:r>
        <w:rPr>
          <w:spacing w:val="-1"/>
          <w:sz w:val="24"/>
          <w:szCs w:val="24"/>
        </w:rPr>
        <w:t xml:space="preserve">：</w:t>
      </w:r>
      <w:r/>
    </w:p>
    <w:p>
      <w:pPr>
        <w:pStyle w:val="1739"/>
        <w:ind w:left="252" w:right="189" w:firstLine="480"/>
        <w:spacing w:before="182" w:line="359" w:lineRule="auto"/>
        <w:rPr>
          <w:sz w:val="24"/>
          <w:szCs w:val="24"/>
        </w:rPr>
      </w:pPr>
      <w:r>
        <w:rPr>
          <w:spacing w:val="11"/>
          <w:sz w:val="24"/>
          <w:szCs w:val="24"/>
        </w:rPr>
        <w:t xml:space="preserve">根据</w:t>
      </w:r>
      <w:r>
        <w:rPr>
          <w:rFonts w:hint="eastAsia"/>
          <w:spacing w:val="11"/>
          <w:sz w:val="24"/>
          <w:szCs w:val="24"/>
          <w:u w:val="single"/>
          <w:lang w:eastAsia="zh-CN"/>
        </w:rPr>
        <w:t xml:space="preserve">徐州经济技术开发区高新路西、纬一路北地块考古调查勘探项目</w:t>
      </w:r>
      <w:r>
        <w:rPr>
          <w:spacing w:val="-54"/>
          <w:sz w:val="24"/>
          <w:szCs w:val="24"/>
        </w:rPr>
        <w:t xml:space="preserve"> </w:t>
      </w:r>
      <w:r>
        <w:rPr>
          <w:spacing w:val="11"/>
          <w:sz w:val="24"/>
          <w:szCs w:val="24"/>
        </w:rPr>
        <w:t xml:space="preserve">[项目编号：</w:t>
      </w:r>
      <w:r>
        <w:rPr>
          <w:sz w:val="24"/>
          <w:szCs w:val="24"/>
        </w:rPr>
        <w:t xml:space="preserve"> </w:t>
      </w:r>
      <w:r>
        <w:rPr>
          <w:rFonts w:hint="eastAsia"/>
          <w:sz w:val="24"/>
          <w:szCs w:val="24"/>
          <w:lang w:eastAsia="zh-CN"/>
        </w:rPr>
        <w:t xml:space="preserve">JSZC-320390-JDXZ-G2026-0001</w:t>
      </w:r>
      <w:r>
        <w:rPr>
          <w:spacing w:val="6"/>
          <w:sz w:val="24"/>
          <w:szCs w:val="24"/>
        </w:rPr>
        <w:t xml:space="preserve">]招标文件</w:t>
      </w:r>
      <w:r>
        <w:rPr>
          <w:spacing w:val="-42"/>
          <w:sz w:val="24"/>
          <w:szCs w:val="24"/>
        </w:rPr>
        <w:t xml:space="preserve"> </w:t>
      </w:r>
      <w:r>
        <w:rPr>
          <w:spacing w:val="6"/>
          <w:sz w:val="24"/>
          <w:szCs w:val="24"/>
        </w:rPr>
        <w:t xml:space="preserve">，</w:t>
      </w:r>
      <w:r>
        <w:rPr>
          <w:spacing w:val="-84"/>
          <w:sz w:val="24"/>
          <w:szCs w:val="24"/>
        </w:rPr>
        <w:t xml:space="preserve"> </w:t>
      </w:r>
      <w:r>
        <w:rPr>
          <w:spacing w:val="7"/>
          <w:sz w:val="24"/>
          <w:szCs w:val="24"/>
          <w:u w:val="single"/>
        </w:rPr>
        <w:t xml:space="preserve">           </w:t>
      </w:r>
      <w:r>
        <w:rPr>
          <w:spacing w:val="-75"/>
          <w:sz w:val="24"/>
          <w:szCs w:val="24"/>
        </w:rPr>
        <w:t xml:space="preserve"> </w:t>
      </w:r>
      <w:r>
        <w:rPr>
          <w:spacing w:val="6"/>
          <w:sz w:val="20"/>
          <w:szCs w:val="20"/>
        </w:rPr>
        <w:t xml:space="preserve">(</w:t>
      </w:r>
      <w:r>
        <w:rPr>
          <w:spacing w:val="-56"/>
          <w:sz w:val="20"/>
          <w:szCs w:val="20"/>
        </w:rPr>
        <w:t xml:space="preserve"> </w:t>
      </w:r>
      <w:r>
        <w:rPr>
          <w:spacing w:val="6"/>
          <w:sz w:val="24"/>
          <w:szCs w:val="24"/>
        </w:rPr>
        <w:t xml:space="preserve">姓</w:t>
      </w:r>
      <w:r>
        <w:rPr>
          <w:spacing w:val="-72"/>
          <w:sz w:val="24"/>
          <w:szCs w:val="24"/>
        </w:rPr>
        <w:t xml:space="preserve"> </w:t>
      </w:r>
      <w:r>
        <w:rPr>
          <w:spacing w:val="6"/>
          <w:sz w:val="24"/>
          <w:szCs w:val="24"/>
        </w:rPr>
        <w:t xml:space="preserve">名)代表我方</w:t>
      </w:r>
      <w:r>
        <w:rPr>
          <w:spacing w:val="-1"/>
          <w:sz w:val="24"/>
          <w:szCs w:val="24"/>
          <w:u w:val="single"/>
        </w:rPr>
        <w:t xml:space="preserve">（投标人的名称）</w:t>
      </w:r>
      <w:r>
        <w:rPr>
          <w:spacing w:val="-1"/>
          <w:sz w:val="24"/>
          <w:szCs w:val="24"/>
        </w:rPr>
        <w:t xml:space="preserve">全权处理本次投标的有关事宜。</w:t>
      </w:r>
      <w:r/>
    </w:p>
    <w:p>
      <w:pPr>
        <w:pStyle w:val="1739"/>
        <w:ind w:left="732"/>
        <w:spacing w:line="219" w:lineRule="auto"/>
        <w:rPr>
          <w:sz w:val="24"/>
          <w:szCs w:val="24"/>
        </w:rPr>
      </w:pPr>
      <w:r>
        <w:rPr>
          <w:spacing w:val="-1"/>
          <w:sz w:val="24"/>
          <w:szCs w:val="24"/>
        </w:rPr>
        <w:t xml:space="preserve">据此函，投标人承诺并同意如下：</w:t>
      </w:r>
      <w:r/>
    </w:p>
    <w:p>
      <w:pPr>
        <w:pStyle w:val="1739"/>
        <w:ind w:left="751"/>
        <w:spacing w:before="182" w:line="218" w:lineRule="auto"/>
        <w:rPr>
          <w:sz w:val="24"/>
          <w:szCs w:val="24"/>
        </w:rPr>
      </w:pPr>
      <w:r>
        <w:rPr>
          <w:spacing w:val="-2"/>
          <w:sz w:val="24"/>
          <w:szCs w:val="24"/>
        </w:rPr>
        <w:t xml:space="preserve">1. 投标人唯一投标报价见《开标一览表》。</w:t>
      </w:r>
      <w:r/>
    </w:p>
    <w:p>
      <w:pPr>
        <w:pStyle w:val="1739"/>
        <w:ind w:left="736"/>
        <w:spacing w:before="183" w:line="219" w:lineRule="auto"/>
        <w:rPr>
          <w:sz w:val="24"/>
          <w:szCs w:val="24"/>
        </w:rPr>
      </w:pPr>
      <w:r>
        <w:rPr>
          <w:spacing w:val="-1"/>
          <w:sz w:val="24"/>
          <w:szCs w:val="24"/>
        </w:rPr>
        <w:t xml:space="preserve">2. 投标人将按招标文件的规定履行合同责任和义务。</w:t>
      </w:r>
      <w:r/>
    </w:p>
    <w:p>
      <w:pPr>
        <w:pStyle w:val="1739"/>
        <w:ind w:left="254" w:right="192" w:firstLine="483"/>
        <w:spacing w:before="183" w:line="359" w:lineRule="auto"/>
        <w:rPr>
          <w:sz w:val="24"/>
          <w:szCs w:val="24"/>
        </w:rPr>
      </w:pPr>
      <w:r>
        <w:rPr>
          <w:spacing w:val="2"/>
          <w:sz w:val="24"/>
          <w:szCs w:val="24"/>
        </w:rPr>
        <w:t xml:space="preserve">3. 投标人已详细审查全部招标文件，包括第[插入编号]</w:t>
      </w:r>
      <w:r>
        <w:rPr>
          <w:spacing w:val="70"/>
          <w:sz w:val="24"/>
          <w:szCs w:val="24"/>
        </w:rPr>
        <w:t xml:space="preserve"> </w:t>
      </w:r>
      <w:r>
        <w:rPr>
          <w:spacing w:val="2"/>
          <w:sz w:val="24"/>
          <w:szCs w:val="24"/>
        </w:rPr>
        <w:t xml:space="preserve">[补遗书]（如</w:t>
      </w:r>
      <w:r>
        <w:rPr>
          <w:spacing w:val="-1"/>
          <w:sz w:val="24"/>
          <w:szCs w:val="24"/>
        </w:rPr>
        <w:t xml:space="preserve">有）。投标人完全理解并同意放弃对这方面有不明及误解的权力。</w:t>
      </w:r>
      <w:r/>
    </w:p>
    <w:p>
      <w:pPr>
        <w:pStyle w:val="1739"/>
        <w:ind w:left="732"/>
        <w:spacing w:line="220" w:lineRule="auto"/>
        <w:rPr>
          <w:sz w:val="24"/>
          <w:szCs w:val="24"/>
        </w:rPr>
      </w:pPr>
      <w:r>
        <w:rPr>
          <w:spacing w:val="2"/>
          <w:sz w:val="24"/>
          <w:szCs w:val="24"/>
        </w:rPr>
        <w:t xml:space="preserve">4. 投标有效期为开标之日后90</w:t>
      </w:r>
      <w:r>
        <w:rPr>
          <w:spacing w:val="-46"/>
          <w:sz w:val="24"/>
          <w:szCs w:val="24"/>
        </w:rPr>
        <w:t xml:space="preserve"> </w:t>
      </w:r>
      <w:r>
        <w:rPr>
          <w:spacing w:val="2"/>
          <w:sz w:val="24"/>
          <w:szCs w:val="24"/>
        </w:rPr>
        <w:t xml:space="preserve">天。</w:t>
      </w:r>
      <w:r/>
    </w:p>
    <w:p>
      <w:pPr>
        <w:pStyle w:val="1739"/>
        <w:ind w:left="255" w:right="44" w:firstLine="482"/>
        <w:spacing w:before="180" w:line="359" w:lineRule="auto"/>
        <w:rPr>
          <w:sz w:val="24"/>
          <w:szCs w:val="24"/>
        </w:rPr>
      </w:pPr>
      <w:r>
        <w:rPr>
          <w:spacing w:val="-2"/>
          <w:sz w:val="24"/>
          <w:szCs w:val="24"/>
        </w:rPr>
        <w:t xml:space="preserve">5. 投标人同意提供按照贵方可能要求的与其投标有关的一切</w:t>
      </w:r>
      <w:r>
        <w:rPr>
          <w:spacing w:val="-3"/>
          <w:sz w:val="24"/>
          <w:szCs w:val="24"/>
        </w:rPr>
        <w:t xml:space="preserve">数据或资料，</w:t>
      </w:r>
      <w:r>
        <w:rPr>
          <w:spacing w:val="-1"/>
          <w:sz w:val="24"/>
          <w:szCs w:val="24"/>
        </w:rPr>
        <w:t xml:space="preserve">完全理解贵方不一定接受最低价的投标或收到的任何投标。</w:t>
      </w:r>
      <w:r/>
    </w:p>
    <w:p>
      <w:pPr>
        <w:pStyle w:val="1739"/>
        <w:ind w:left="735"/>
        <w:spacing w:line="219" w:lineRule="auto"/>
        <w:rPr>
          <w:sz w:val="24"/>
          <w:szCs w:val="24"/>
        </w:rPr>
      </w:pPr>
      <w:r>
        <w:rPr>
          <w:spacing w:val="-1"/>
          <w:sz w:val="24"/>
          <w:szCs w:val="24"/>
        </w:rPr>
        <w:t xml:space="preserve">6. 投标人同意在授予合同后，按照有关规定支付公证费(如有)。</w:t>
      </w:r>
      <w:r/>
    </w:p>
    <w:p>
      <w:pPr>
        <w:pStyle w:val="1739"/>
        <w:ind w:left="253" w:firstLine="485"/>
        <w:spacing w:before="185" w:line="359" w:lineRule="auto"/>
        <w:rPr>
          <w:sz w:val="24"/>
          <w:szCs w:val="24"/>
        </w:rPr>
      </w:pPr>
      <w:r>
        <w:rPr>
          <w:spacing w:val="-1"/>
          <w:sz w:val="24"/>
          <w:szCs w:val="24"/>
        </w:rPr>
        <w:t xml:space="preserve">7. </w:t>
      </w:r>
      <w:r>
        <w:rPr>
          <w:rFonts w:hint="eastAsia"/>
          <w:spacing w:val="-1"/>
          <w:sz w:val="24"/>
          <w:szCs w:val="24"/>
          <w:lang w:eastAsia="zh-CN"/>
        </w:rPr>
        <w:t xml:space="preserve">新沂市嘉德技术咨询有限公司</w:t>
      </w:r>
      <w:r>
        <w:rPr>
          <w:spacing w:val="-1"/>
          <w:sz w:val="24"/>
          <w:szCs w:val="24"/>
        </w:rPr>
        <w:t xml:space="preserve">有权将我单位本项目的《开标一览表》</w:t>
      </w:r>
      <w:r>
        <w:rPr>
          <w:spacing w:val="4"/>
          <w:sz w:val="24"/>
          <w:szCs w:val="24"/>
        </w:rPr>
        <w:t xml:space="preserve">和《分项价格表》予以公示，公示的方式由</w:t>
      </w:r>
      <w:r>
        <w:rPr>
          <w:rFonts w:hint="eastAsia"/>
          <w:spacing w:val="4"/>
          <w:sz w:val="24"/>
          <w:szCs w:val="24"/>
          <w:lang w:eastAsia="zh-CN"/>
        </w:rPr>
        <w:t xml:space="preserve">新沂市嘉德技术咨询有限公司</w:t>
      </w:r>
      <w:r>
        <w:rPr>
          <w:spacing w:val="-4"/>
          <w:sz w:val="24"/>
          <w:szCs w:val="24"/>
        </w:rPr>
        <w:t xml:space="preserve">确定。</w:t>
      </w:r>
      <w:r/>
    </w:p>
    <w:p>
      <w:pPr>
        <w:pStyle w:val="1739"/>
        <w:ind w:left="252" w:right="189" w:firstLine="481"/>
        <w:spacing w:before="3" w:line="358" w:lineRule="auto"/>
        <w:rPr>
          <w:sz w:val="24"/>
          <w:szCs w:val="24"/>
        </w:rPr>
      </w:pPr>
      <w:r>
        <w:rPr>
          <w:spacing w:val="1"/>
          <w:sz w:val="24"/>
          <w:szCs w:val="24"/>
        </w:rPr>
        <w:t xml:space="preserve">8. 签订合同前，中标人必须向采购人提交其投</w:t>
      </w:r>
      <w:r>
        <w:rPr>
          <w:sz w:val="24"/>
          <w:szCs w:val="24"/>
        </w:rPr>
        <w:t xml:space="preserve">标文件中所有扫描件的原</w:t>
      </w:r>
      <w:r>
        <w:rPr>
          <w:spacing w:val="4"/>
          <w:sz w:val="24"/>
          <w:szCs w:val="24"/>
        </w:rPr>
        <w:t xml:space="preserve">件，采购人核查无误后，签订合同。如中标人不能在采购人规定的时间内向</w:t>
      </w:r>
      <w:r>
        <w:rPr>
          <w:spacing w:val="-1"/>
          <w:sz w:val="24"/>
          <w:szCs w:val="24"/>
        </w:rPr>
        <w:t xml:space="preserve">采购人提供原件，将被采购人视为放弃中标资格。</w:t>
      </w:r>
      <w:r/>
    </w:p>
    <w:p>
      <w:pPr>
        <w:pStyle w:val="1739"/>
        <w:ind w:left="734"/>
        <w:spacing w:before="1" w:line="218" w:lineRule="auto"/>
        <w:rPr>
          <w:sz w:val="24"/>
          <w:szCs w:val="24"/>
        </w:rPr>
      </w:pPr>
      <w:r>
        <w:rPr>
          <w:spacing w:val="-1"/>
          <w:sz w:val="24"/>
          <w:szCs w:val="24"/>
        </w:rPr>
        <w:t xml:space="preserve">9. 与本投标有关的一切正式往来信函请寄：</w:t>
      </w:r>
      <w:r/>
    </w:p>
    <w:p>
      <w:pPr>
        <w:pStyle w:val="1739"/>
        <w:ind w:left="733"/>
        <w:spacing w:before="181" w:line="229" w:lineRule="auto"/>
        <w:rPr>
          <w:sz w:val="24"/>
          <w:szCs w:val="24"/>
        </w:rPr>
      </w:pPr>
      <w:r>
        <w:rPr>
          <w:spacing w:val="-4"/>
          <w:sz w:val="24"/>
          <w:szCs w:val="24"/>
        </w:rPr>
        <w:t xml:space="preserve">地址：</w:t>
      </w:r>
      <w:r/>
    </w:p>
    <w:p>
      <w:pPr>
        <w:pStyle w:val="1739"/>
        <w:ind w:left="761"/>
        <w:spacing w:before="171" w:line="221" w:lineRule="auto"/>
        <w:rPr>
          <w:sz w:val="24"/>
          <w:szCs w:val="24"/>
        </w:rPr>
      </w:pPr>
      <w:r>
        <w:rPr>
          <w:spacing w:val="-13"/>
          <w:sz w:val="24"/>
          <w:szCs w:val="24"/>
        </w:rPr>
        <w:t xml:space="preserve">电话：</w:t>
      </w:r>
      <w:r/>
    </w:p>
    <w:p>
      <w:pPr>
        <w:pStyle w:val="1739"/>
        <w:ind w:left="731"/>
        <w:spacing w:before="179" w:line="219" w:lineRule="auto"/>
        <w:rPr>
          <w:sz w:val="24"/>
          <w:szCs w:val="24"/>
        </w:rPr>
      </w:pPr>
      <w:r>
        <w:rPr>
          <w:spacing w:val="-3"/>
          <w:sz w:val="24"/>
          <w:szCs w:val="24"/>
        </w:rPr>
        <w:t xml:space="preserve">传真：</w:t>
      </w:r>
      <w:r/>
    </w:p>
    <w:p>
      <w:pPr>
        <w:pStyle w:val="1739"/>
        <w:ind w:left="3736"/>
        <w:spacing w:before="181" w:line="219" w:lineRule="auto"/>
        <w:rPr>
          <w:sz w:val="24"/>
          <w:szCs w:val="24"/>
        </w:rPr>
      </w:pPr>
      <w:r>
        <w:rPr>
          <w:spacing w:val="2"/>
          <w:sz w:val="24"/>
          <w:szCs w:val="24"/>
        </w:rPr>
        <w:t xml:space="preserve">投标人</w:t>
      </w:r>
      <w:r>
        <w:rPr>
          <w:spacing w:val="-18"/>
          <w:sz w:val="24"/>
          <w:szCs w:val="24"/>
        </w:rPr>
        <w:t xml:space="preserve">：</w:t>
      </w:r>
      <w:r>
        <w:rPr>
          <w:sz w:val="24"/>
          <w:szCs w:val="24"/>
          <w:u w:val="single"/>
        </w:rPr>
        <w:t xml:space="preserve">           </w:t>
      </w:r>
      <w:r>
        <w:rPr>
          <w:spacing w:val="-18"/>
          <w:sz w:val="24"/>
          <w:szCs w:val="24"/>
        </w:rPr>
        <w:t xml:space="preserve">（</w:t>
      </w:r>
      <w:r>
        <w:rPr>
          <w:spacing w:val="2"/>
          <w:sz w:val="24"/>
          <w:szCs w:val="24"/>
        </w:rPr>
        <w:t xml:space="preserve">盖单位电子签章）</w:t>
      </w:r>
      <w:r/>
    </w:p>
    <w:p>
      <w:pPr>
        <w:pStyle w:val="1739"/>
        <w:ind w:left="3736"/>
        <w:spacing w:before="184" w:line="219" w:lineRule="auto"/>
        <w:rPr>
          <w:sz w:val="24"/>
          <w:szCs w:val="24"/>
        </w:rPr>
      </w:pPr>
      <w:r>
        <w:rPr>
          <w:spacing w:val="1"/>
          <w:sz w:val="24"/>
          <w:szCs w:val="24"/>
        </w:rPr>
        <w:t xml:space="preserve">投标人授权代表</w:t>
      </w:r>
      <w:r>
        <w:rPr>
          <w:spacing w:val="-14"/>
          <w:sz w:val="24"/>
          <w:szCs w:val="24"/>
        </w:rPr>
        <w:t xml:space="preserve">：</w:t>
      </w:r>
      <w:r>
        <w:rPr>
          <w:sz w:val="24"/>
          <w:szCs w:val="24"/>
          <w:u w:val="single"/>
        </w:rPr>
        <w:t xml:space="preserve">        </w:t>
      </w:r>
      <w:r>
        <w:rPr>
          <w:spacing w:val="-14"/>
          <w:sz w:val="24"/>
          <w:szCs w:val="24"/>
        </w:rPr>
        <w:t xml:space="preserve">（</w:t>
      </w:r>
      <w:r>
        <w:rPr>
          <w:spacing w:val="1"/>
          <w:sz w:val="24"/>
          <w:szCs w:val="24"/>
        </w:rPr>
        <w:t xml:space="preserve">签字或盖章）</w:t>
      </w:r>
      <w:r/>
    </w:p>
    <w:p>
      <w:pPr>
        <w:pStyle w:val="1739"/>
        <w:ind w:left="3775"/>
        <w:spacing w:before="181" w:line="219" w:lineRule="auto"/>
        <w:rPr>
          <w:sz w:val="24"/>
          <w:szCs w:val="24"/>
        </w:rPr>
      </w:pPr>
      <w:r>
        <w:rPr>
          <w:spacing w:val="-20"/>
          <w:sz w:val="24"/>
          <w:szCs w:val="24"/>
        </w:rPr>
        <w:t xml:space="preserve">日</w:t>
      </w:r>
      <w:r>
        <w:rPr>
          <w:spacing w:val="6"/>
          <w:sz w:val="24"/>
          <w:szCs w:val="24"/>
        </w:rPr>
        <w:t xml:space="preserve">  </w:t>
      </w:r>
      <w:r>
        <w:rPr>
          <w:spacing w:val="-20"/>
          <w:sz w:val="24"/>
          <w:szCs w:val="24"/>
        </w:rPr>
        <w:t xml:space="preserve">期</w:t>
      </w:r>
      <w:r>
        <w:rPr>
          <w:spacing w:val="-89"/>
          <w:sz w:val="24"/>
          <w:szCs w:val="24"/>
        </w:rPr>
        <w:t xml:space="preserve"> </w:t>
      </w:r>
      <w:r>
        <w:rPr>
          <w:spacing w:val="-20"/>
          <w:sz w:val="24"/>
          <w:szCs w:val="24"/>
        </w:rPr>
        <w:t xml:space="preserve">：</w:t>
      </w:r>
      <w:r>
        <w:rPr>
          <w:spacing w:val="2"/>
          <w:sz w:val="24"/>
          <w:szCs w:val="24"/>
        </w:rPr>
        <w:t xml:space="preserve">    </w:t>
      </w:r>
      <w:r>
        <w:rPr>
          <w:spacing w:val="-20"/>
          <w:sz w:val="24"/>
          <w:szCs w:val="24"/>
        </w:rPr>
        <w:t xml:space="preserve">年</w:t>
      </w:r>
      <w:r>
        <w:rPr>
          <w:spacing w:val="8"/>
          <w:sz w:val="24"/>
          <w:szCs w:val="24"/>
        </w:rPr>
        <w:t xml:space="preserve">  </w:t>
      </w:r>
      <w:r>
        <w:rPr>
          <w:spacing w:val="-20"/>
          <w:sz w:val="24"/>
          <w:szCs w:val="24"/>
        </w:rPr>
        <w:t xml:space="preserve">月</w:t>
      </w:r>
      <w:r>
        <w:rPr>
          <w:spacing w:val="25"/>
          <w:sz w:val="24"/>
          <w:szCs w:val="24"/>
        </w:rPr>
        <w:t xml:space="preserve">  </w:t>
      </w:r>
      <w:r>
        <w:rPr>
          <w:spacing w:val="-20"/>
          <w:sz w:val="24"/>
          <w:szCs w:val="24"/>
        </w:rPr>
        <w:t xml:space="preserve">日</w:t>
      </w:r>
      <w:r/>
    </w:p>
    <w:p>
      <w:pPr>
        <w:spacing w:line="219" w:lineRule="auto"/>
        <w:rPr>
          <w:sz w:val="24"/>
          <w:szCs w:val="24"/>
        </w:rPr>
        <w:sectPr>
          <w:footerReference w:type="default" r:id="rId29"/>
          <w:footnotePr/>
          <w:endnotePr/>
          <w:type w:val="nextPage"/>
          <w:pgSz w:w="11906" w:h="16839" w:orient="portrait"/>
          <w:pgMar w:top="1419" w:right="1609" w:bottom="1185" w:left="1785" w:header="0" w:footer="1023" w:gutter="0"/>
          <w:cols w:num="1" w:sep="0" w:space="720" w:equalWidth="1"/>
          <w:docGrid w:linePitch="360"/>
        </w:sectPr>
      </w:pPr>
      <w:r>
        <w:rPr>
          <w:sz w:val="24"/>
          <w:szCs w:val="24"/>
        </w:rPr>
      </w:r>
      <w:r/>
    </w:p>
    <w:p>
      <w:pPr>
        <w:spacing w:line="477" w:lineRule="auto"/>
        <w:rPr>
          <w:rFonts w:ascii="Arial"/>
          <w:sz w:val="21"/>
        </w:rPr>
      </w:pPr>
      <w:r>
        <w:rPr>
          <w:rFonts w:ascii="Arial"/>
          <w:sz w:val="21"/>
        </w:rPr>
      </w:r>
      <w:r/>
    </w:p>
    <w:p>
      <w:pPr>
        <w:pStyle w:val="1739"/>
        <w:ind w:left="3126"/>
        <w:spacing w:before="114" w:line="225" w:lineRule="auto"/>
        <w:rPr>
          <w:sz w:val="35"/>
          <w:szCs w:val="35"/>
        </w:rPr>
      </w:pPr>
      <w:r>
        <w:rPr>
          <w:b/>
          <w:bCs/>
          <w:spacing w:val="4"/>
          <w:sz w:val="35"/>
          <w:szCs w:val="35"/>
        </w:rPr>
        <w:t xml:space="preserve">2．开标一览表</w:t>
      </w:r>
      <w:r/>
    </w:p>
    <w:p>
      <w:pPr>
        <w:spacing w:line="359" w:lineRule="auto"/>
        <w:rPr>
          <w:rFonts w:ascii="Arial"/>
          <w:sz w:val="21"/>
        </w:rPr>
      </w:pPr>
      <w:r>
        <w:rPr>
          <w:rFonts w:ascii="Arial"/>
          <w:sz w:val="21"/>
        </w:rPr>
      </w:r>
      <w:r/>
    </w:p>
    <w:p>
      <w:pPr>
        <w:spacing w:line="360" w:lineRule="auto"/>
        <w:rPr>
          <w:rFonts w:ascii="Arial"/>
          <w:sz w:val="21"/>
        </w:rPr>
      </w:pPr>
      <w:r>
        <w:rPr>
          <w:rFonts w:ascii="Arial"/>
          <w:sz w:val="21"/>
        </w:rPr>
      </w:r>
      <w:r/>
    </w:p>
    <w:p>
      <w:pPr>
        <w:pStyle w:val="1739"/>
        <w:ind w:left="257"/>
        <w:spacing w:before="78" w:line="219" w:lineRule="auto"/>
        <w:rPr>
          <w:rFonts w:hint="eastAsia" w:eastAsia="宋体"/>
          <w:sz w:val="24"/>
          <w:szCs w:val="24"/>
          <w:lang w:eastAsia="zh-CN"/>
        </w:rPr>
      </w:pPr>
      <w:r>
        <w:rPr>
          <w:spacing w:val="-1"/>
          <w:sz w:val="24"/>
          <w:szCs w:val="24"/>
        </w:rPr>
        <w:t xml:space="preserve">项目名称：</w:t>
      </w:r>
      <w:r>
        <w:rPr>
          <w:rFonts w:hint="eastAsia"/>
          <w:spacing w:val="-1"/>
          <w:sz w:val="24"/>
          <w:szCs w:val="24"/>
          <w:lang w:eastAsia="zh-CN"/>
        </w:rPr>
        <w:t xml:space="preserve">徐州经济技术开发区高新路西、纬一路北地块考古调查勘探项目</w:t>
      </w:r>
      <w:r/>
    </w:p>
    <w:p>
      <w:pPr>
        <w:pStyle w:val="1739"/>
        <w:ind w:left="257"/>
        <w:spacing w:before="182" w:line="218" w:lineRule="auto"/>
        <w:rPr>
          <w:rFonts w:hint="eastAsia" w:eastAsia="宋体"/>
          <w:sz w:val="24"/>
          <w:szCs w:val="24"/>
          <w:lang w:eastAsia="zh-CN"/>
        </w:rPr>
      </w:pPr>
      <w:r>
        <w:rPr>
          <w:spacing w:val="-1"/>
          <w:sz w:val="24"/>
          <w:szCs w:val="24"/>
        </w:rPr>
        <w:t xml:space="preserve">项目编号：</w:t>
      </w:r>
      <w:r>
        <w:rPr>
          <w:rFonts w:hint="eastAsia"/>
          <w:spacing w:val="-1"/>
          <w:sz w:val="24"/>
          <w:szCs w:val="24"/>
          <w:lang w:eastAsia="zh-CN"/>
        </w:rPr>
        <w:t xml:space="preserve">JSZC-320390-JDXZ-G2026-0001</w:t>
      </w:r>
      <w:r/>
    </w:p>
    <w:p>
      <w:pPr>
        <w:pStyle w:val="1739"/>
        <w:ind w:right="13"/>
        <w:jc w:val="right"/>
        <w:spacing w:before="181" w:line="219" w:lineRule="auto"/>
        <w:rPr>
          <w:sz w:val="24"/>
          <w:szCs w:val="24"/>
        </w:rPr>
      </w:pPr>
      <w:r>
        <w:rPr>
          <w:spacing w:val="-2"/>
          <w:sz w:val="24"/>
          <w:szCs w:val="24"/>
        </w:rPr>
        <w:t xml:space="preserve">货币单位：人民币元</w:t>
      </w:r>
      <w:r/>
    </w:p>
    <w:p>
      <w:pPr>
        <w:spacing w:before="11"/>
      </w:pPr>
      <w:r/>
      <w:r/>
    </w:p>
    <w:p>
      <w:pPr>
        <w:spacing w:before="11"/>
      </w:pPr>
      <w:r/>
      <w:r/>
    </w:p>
    <w:p>
      <w:pPr>
        <w:spacing w:before="11"/>
      </w:pPr>
      <w:r/>
      <w:r/>
    </w:p>
    <w:p>
      <w:pPr>
        <w:spacing w:before="10"/>
      </w:pPr>
      <w:r/>
      <w:r/>
    </w:p>
    <w:p>
      <w:pPr>
        <w:spacing w:before="10"/>
      </w:pPr>
      <w:r/>
      <w:r/>
    </w:p>
    <w:p>
      <w:pPr>
        <w:spacing w:before="10"/>
      </w:pPr>
      <w:r/>
      <w:r/>
    </w:p>
    <w:tbl>
      <w:tblPr>
        <w:tblStyle w:val="1743"/>
        <w:tblW w:w="8142" w:type="dxa"/>
        <w:tblInd w:w="1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202"/>
        <w:gridCol w:w="2456"/>
        <w:gridCol w:w="2484"/>
      </w:tblGrid>
      <w:tr>
        <w:trPr>
          <w:trHeight w:val="873"/>
        </w:trPr>
        <w:tc>
          <w:tcPr>
            <w:tcBorders>
              <w:top w:val="single" w:color="000000" w:sz="4" w:space="0"/>
              <w:left w:val="single" w:color="000000" w:sz="4" w:space="0"/>
            </w:tcBorders>
            <w:tcW w:w="3202" w:type="dxa"/>
            <w:vAlign w:val="top"/>
            <w:textDirection w:val="lrTb"/>
            <w:noWrap w:val="false"/>
          </w:tcPr>
          <w:p>
            <w:pPr>
              <w:pStyle w:val="1744"/>
              <w:ind w:left="1126"/>
              <w:spacing w:before="238" w:line="220" w:lineRule="auto"/>
            </w:pPr>
            <w:r>
              <w:rPr>
                <w:spacing w:val="-4"/>
              </w:rPr>
              <w:t xml:space="preserve">项目名称</w:t>
            </w:r>
            <w:r/>
          </w:p>
        </w:tc>
        <w:tc>
          <w:tcPr>
            <w:tcBorders>
              <w:top w:val="single" w:color="000000" w:sz="4" w:space="0"/>
            </w:tcBorders>
            <w:tcW w:w="2456" w:type="dxa"/>
            <w:vAlign w:val="top"/>
            <w:textDirection w:val="lrTb"/>
            <w:noWrap w:val="false"/>
          </w:tcPr>
          <w:p>
            <w:pPr>
              <w:pStyle w:val="1744"/>
              <w:ind w:left="758"/>
              <w:spacing w:before="239" w:line="219" w:lineRule="auto"/>
            </w:pPr>
            <w:r>
              <w:rPr>
                <w:spacing w:val="-4"/>
              </w:rPr>
              <w:t xml:space="preserve">项目内容</w:t>
            </w:r>
            <w:r/>
          </w:p>
        </w:tc>
        <w:tc>
          <w:tcPr>
            <w:tcBorders>
              <w:top w:val="single" w:color="000000" w:sz="4" w:space="0"/>
            </w:tcBorders>
            <w:tcW w:w="2484" w:type="dxa"/>
            <w:vAlign w:val="top"/>
            <w:textDirection w:val="lrTb"/>
            <w:noWrap w:val="false"/>
          </w:tcPr>
          <w:p>
            <w:pPr>
              <w:pStyle w:val="1744"/>
              <w:ind w:left="551"/>
              <w:spacing w:before="238" w:line="218" w:lineRule="auto"/>
            </w:pPr>
            <w:r>
              <w:rPr>
                <w:spacing w:val="-3"/>
              </w:rPr>
              <w:t xml:space="preserve">总价（小写）</w:t>
            </w:r>
            <w:r/>
          </w:p>
        </w:tc>
      </w:tr>
      <w:tr>
        <w:trPr>
          <w:trHeight w:val="1199"/>
        </w:trPr>
        <w:tc>
          <w:tcPr>
            <w:tcBorders>
              <w:left w:val="single" w:color="000000" w:sz="4" w:space="0"/>
            </w:tcBorders>
            <w:tcW w:w="3202" w:type="dxa"/>
            <w:vAlign w:val="top"/>
            <w:textDirection w:val="lrTb"/>
            <w:noWrap w:val="false"/>
          </w:tcPr>
          <w:p>
            <w:pPr>
              <w:pStyle w:val="1744"/>
              <w:ind w:left="404" w:right="159" w:hanging="238"/>
              <w:spacing w:before="170" w:line="360" w:lineRule="auto"/>
              <w:rPr>
                <w:rFonts w:hint="eastAsia" w:eastAsia="宋体"/>
                <w:lang w:eastAsia="zh-CN"/>
              </w:rPr>
            </w:pPr>
            <w:r>
              <w:rPr>
                <w:rFonts w:hint="eastAsia"/>
                <w:spacing w:val="-1"/>
                <w:lang w:eastAsia="zh-CN"/>
              </w:rPr>
              <w:t xml:space="preserve">徐州经济技术开发区高新路西、纬一路北地块考古调查勘探项目</w:t>
            </w:r>
            <w:r/>
          </w:p>
        </w:tc>
        <w:tc>
          <w:tcPr>
            <w:tcW w:w="2456" w:type="dxa"/>
            <w:vAlign w:val="top"/>
            <w:textDirection w:val="lrTb"/>
            <w:noWrap w:val="false"/>
          </w:tcPr>
          <w:p>
            <w:pPr>
              <w:spacing w:line="322" w:lineRule="auto"/>
              <w:rPr>
                <w:rFonts w:ascii="Arial"/>
                <w:sz w:val="21"/>
              </w:rPr>
            </w:pPr>
            <w:r>
              <w:rPr>
                <w:rFonts w:ascii="Arial"/>
                <w:sz w:val="21"/>
              </w:rPr>
            </w:r>
            <w:r/>
          </w:p>
          <w:p>
            <w:pPr>
              <w:pStyle w:val="1744"/>
              <w:ind w:left="517"/>
              <w:spacing w:before="78" w:line="219" w:lineRule="auto"/>
            </w:pPr>
            <w:r>
              <w:rPr>
                <w:spacing w:val="-3"/>
              </w:rPr>
              <w:t xml:space="preserve">详见招标文件</w:t>
            </w:r>
            <w:r/>
          </w:p>
        </w:tc>
        <w:tc>
          <w:tcPr>
            <w:tcW w:w="2484" w:type="dxa"/>
            <w:vAlign w:val="top"/>
            <w:textDirection w:val="lrTb"/>
            <w:noWrap w:val="false"/>
          </w:tcPr>
          <w:p>
            <w:pPr>
              <w:rPr>
                <w:rFonts w:ascii="Arial"/>
                <w:sz w:val="21"/>
              </w:rPr>
            </w:pPr>
            <w:r>
              <w:rPr>
                <w:rFonts w:ascii="Arial"/>
                <w:sz w:val="21"/>
              </w:rPr>
            </w:r>
            <w:r/>
          </w:p>
        </w:tc>
      </w:tr>
      <w:tr>
        <w:trPr>
          <w:trHeight w:val="907"/>
        </w:trPr>
        <w:tc>
          <w:tcPr>
            <w:tcBorders>
              <w:left w:val="single" w:color="000000" w:sz="4" w:space="0"/>
            </w:tcBorders>
            <w:tcW w:w="3202" w:type="dxa"/>
            <w:vAlign w:val="top"/>
            <w:textDirection w:val="lrTb"/>
            <w:noWrap w:val="false"/>
          </w:tcPr>
          <w:p>
            <w:pPr>
              <w:pStyle w:val="1744"/>
              <w:ind w:left="891"/>
              <w:spacing w:before="256" w:line="218" w:lineRule="auto"/>
            </w:pPr>
            <w:r>
              <w:rPr>
                <w:spacing w:val="-4"/>
              </w:rPr>
              <w:t xml:space="preserve">总价（大写</w:t>
            </w:r>
            <w:r>
              <w:rPr>
                <w:spacing w:val="1"/>
              </w:rPr>
              <w:t xml:space="preserve">）：</w:t>
            </w:r>
            <w:r/>
          </w:p>
        </w:tc>
        <w:tc>
          <w:tcPr>
            <w:gridSpan w:val="2"/>
            <w:tcW w:w="4940" w:type="dxa"/>
            <w:vAlign w:val="top"/>
            <w:textDirection w:val="lrTb"/>
            <w:noWrap w:val="false"/>
          </w:tcPr>
          <w:p>
            <w:pPr>
              <w:rPr>
                <w:rFonts w:ascii="Arial"/>
                <w:sz w:val="21"/>
              </w:rPr>
            </w:pPr>
            <w:r>
              <w:rPr>
                <w:rFonts w:ascii="Arial"/>
                <w:sz w:val="21"/>
              </w:rPr>
            </w:r>
            <w:r/>
          </w:p>
        </w:tc>
      </w:tr>
    </w:tbl>
    <w:p>
      <w:pPr>
        <w:spacing w:line="250" w:lineRule="auto"/>
        <w:rPr>
          <w:rFonts w:ascii="Arial"/>
          <w:sz w:val="21"/>
        </w:rPr>
      </w:pPr>
      <w:r>
        <w:rPr>
          <w:rFonts w:ascii="Arial"/>
          <w:sz w:val="21"/>
        </w:rPr>
      </w:r>
      <w:r/>
    </w:p>
    <w:p>
      <w:pPr>
        <w:spacing w:line="250" w:lineRule="auto"/>
        <w:rPr>
          <w:rFonts w:ascii="Arial"/>
          <w:sz w:val="21"/>
        </w:rPr>
      </w:pPr>
      <w:r>
        <w:rPr>
          <w:rFonts w:ascii="Arial"/>
          <w:sz w:val="21"/>
        </w:rPr>
      </w:r>
      <w:r/>
    </w:p>
    <w:p>
      <w:pPr>
        <w:spacing w:line="250" w:lineRule="auto"/>
        <w:rPr>
          <w:rFonts w:ascii="Arial"/>
          <w:sz w:val="21"/>
        </w:rPr>
      </w:pPr>
      <w:r>
        <w:rPr>
          <w:rFonts w:ascii="Arial"/>
          <w:sz w:val="21"/>
        </w:rPr>
      </w:r>
      <w:r/>
    </w:p>
    <w:p>
      <w:pPr>
        <w:spacing w:line="250" w:lineRule="auto"/>
        <w:rPr>
          <w:rFonts w:ascii="Arial"/>
          <w:sz w:val="21"/>
        </w:rPr>
      </w:pPr>
      <w:r>
        <w:rPr>
          <w:rFonts w:ascii="Arial"/>
          <w:sz w:val="21"/>
        </w:rPr>
      </w:r>
      <w:r/>
    </w:p>
    <w:p>
      <w:pPr>
        <w:spacing w:line="251" w:lineRule="auto"/>
        <w:rPr>
          <w:rFonts w:ascii="Arial"/>
          <w:sz w:val="21"/>
        </w:rPr>
      </w:pPr>
      <w:r>
        <w:rPr>
          <w:rFonts w:ascii="Arial"/>
          <w:sz w:val="21"/>
        </w:rPr>
      </w:r>
      <w:r/>
    </w:p>
    <w:p>
      <w:pPr>
        <w:spacing w:line="251" w:lineRule="auto"/>
        <w:rPr>
          <w:rFonts w:ascii="Arial"/>
          <w:sz w:val="21"/>
        </w:rPr>
      </w:pPr>
      <w:r>
        <w:rPr>
          <w:rFonts w:ascii="Arial"/>
          <w:sz w:val="21"/>
        </w:rPr>
      </w:r>
      <w:r/>
    </w:p>
    <w:p>
      <w:pPr>
        <w:spacing w:line="251" w:lineRule="auto"/>
        <w:rPr>
          <w:rFonts w:ascii="Arial"/>
          <w:sz w:val="21"/>
        </w:rPr>
      </w:pPr>
      <w:r>
        <w:rPr>
          <w:rFonts w:ascii="Arial"/>
          <w:sz w:val="21"/>
        </w:rPr>
      </w:r>
      <w:r/>
    </w:p>
    <w:p>
      <w:pPr>
        <w:spacing w:line="251" w:lineRule="auto"/>
        <w:rPr>
          <w:rFonts w:ascii="Arial"/>
          <w:sz w:val="21"/>
        </w:rPr>
      </w:pPr>
      <w:r>
        <w:rPr>
          <w:rFonts w:ascii="Arial"/>
          <w:sz w:val="21"/>
        </w:rPr>
      </w:r>
      <w:r/>
    </w:p>
    <w:p>
      <w:pPr>
        <w:spacing w:line="251" w:lineRule="auto"/>
        <w:rPr>
          <w:rFonts w:ascii="Arial"/>
          <w:sz w:val="21"/>
        </w:rPr>
      </w:pPr>
      <w:r>
        <w:rPr>
          <w:rFonts w:ascii="Arial"/>
          <w:sz w:val="21"/>
        </w:rPr>
      </w:r>
      <w:r/>
    </w:p>
    <w:p>
      <w:pPr>
        <w:spacing w:line="251" w:lineRule="auto"/>
        <w:rPr>
          <w:rFonts w:ascii="Arial"/>
          <w:sz w:val="21"/>
        </w:rPr>
      </w:pPr>
      <w:r>
        <w:rPr>
          <w:rFonts w:ascii="Arial"/>
          <w:sz w:val="21"/>
        </w:rPr>
      </w:r>
      <w:r/>
    </w:p>
    <w:p>
      <w:pPr>
        <w:spacing w:line="251" w:lineRule="auto"/>
        <w:rPr>
          <w:rFonts w:ascii="Arial"/>
          <w:sz w:val="21"/>
        </w:rPr>
      </w:pPr>
      <w:r>
        <w:rPr>
          <w:rFonts w:ascii="Arial"/>
          <w:sz w:val="21"/>
        </w:rPr>
      </w:r>
      <w:r/>
    </w:p>
    <w:p>
      <w:pPr>
        <w:pStyle w:val="1739"/>
        <w:ind w:left="3496"/>
        <w:spacing w:before="78" w:line="219" w:lineRule="auto"/>
        <w:rPr>
          <w:sz w:val="24"/>
          <w:szCs w:val="24"/>
        </w:rPr>
      </w:pPr>
      <w:r>
        <w:rPr>
          <w:spacing w:val="2"/>
          <w:sz w:val="24"/>
          <w:szCs w:val="24"/>
        </w:rPr>
        <w:t xml:space="preserve">投标人</w:t>
      </w:r>
      <w:r>
        <w:rPr>
          <w:spacing w:val="-16"/>
          <w:sz w:val="24"/>
          <w:szCs w:val="24"/>
        </w:rPr>
        <w:t xml:space="preserve">：</w:t>
      </w:r>
      <w:r>
        <w:rPr>
          <w:sz w:val="24"/>
          <w:szCs w:val="24"/>
          <w:u w:val="single"/>
        </w:rPr>
        <w:t xml:space="preserve">          </w:t>
      </w:r>
      <w:r>
        <w:rPr>
          <w:spacing w:val="-16"/>
          <w:sz w:val="24"/>
          <w:szCs w:val="24"/>
        </w:rPr>
        <w:t xml:space="preserve">（</w:t>
      </w:r>
      <w:r>
        <w:rPr>
          <w:spacing w:val="2"/>
          <w:sz w:val="24"/>
          <w:szCs w:val="24"/>
        </w:rPr>
        <w:t xml:space="preserve">盖单位公章）</w:t>
      </w:r>
      <w:r/>
    </w:p>
    <w:p>
      <w:pPr>
        <w:pStyle w:val="1739"/>
        <w:ind w:left="3496"/>
        <w:spacing w:before="183" w:line="219" w:lineRule="auto"/>
        <w:rPr>
          <w:sz w:val="24"/>
          <w:szCs w:val="24"/>
        </w:rPr>
      </w:pPr>
      <w:r>
        <w:rPr>
          <w:spacing w:val="1"/>
          <w:sz w:val="24"/>
          <w:szCs w:val="24"/>
        </w:rPr>
        <w:t xml:space="preserve">投标人授权代表</w:t>
      </w:r>
      <w:r>
        <w:rPr>
          <w:spacing w:val="-14"/>
          <w:sz w:val="24"/>
          <w:szCs w:val="24"/>
        </w:rPr>
        <w:t xml:space="preserve">：</w:t>
      </w:r>
      <w:r>
        <w:rPr>
          <w:sz w:val="24"/>
          <w:szCs w:val="24"/>
          <w:u w:val="single"/>
        </w:rPr>
        <w:t xml:space="preserve">        </w:t>
      </w:r>
      <w:r>
        <w:rPr>
          <w:spacing w:val="-14"/>
          <w:sz w:val="24"/>
          <w:szCs w:val="24"/>
        </w:rPr>
        <w:t xml:space="preserve">（</w:t>
      </w:r>
      <w:r>
        <w:rPr>
          <w:spacing w:val="1"/>
          <w:sz w:val="24"/>
          <w:szCs w:val="24"/>
        </w:rPr>
        <w:t xml:space="preserve">签字或盖章）</w:t>
      </w:r>
      <w:r/>
    </w:p>
    <w:p>
      <w:pPr>
        <w:pStyle w:val="1739"/>
        <w:ind w:left="3535"/>
        <w:spacing w:before="182" w:line="219" w:lineRule="auto"/>
        <w:rPr>
          <w:sz w:val="24"/>
          <w:szCs w:val="24"/>
        </w:rPr>
      </w:pPr>
      <w:r>
        <w:rPr>
          <w:spacing w:val="-20"/>
          <w:sz w:val="24"/>
          <w:szCs w:val="24"/>
        </w:rPr>
        <w:t xml:space="preserve">日</w:t>
      </w:r>
      <w:r>
        <w:rPr>
          <w:spacing w:val="6"/>
          <w:sz w:val="24"/>
          <w:szCs w:val="24"/>
        </w:rPr>
        <w:t xml:space="preserve">  </w:t>
      </w:r>
      <w:r>
        <w:rPr>
          <w:spacing w:val="-20"/>
          <w:sz w:val="24"/>
          <w:szCs w:val="24"/>
        </w:rPr>
        <w:t xml:space="preserve">期</w:t>
      </w:r>
      <w:r>
        <w:rPr>
          <w:spacing w:val="-89"/>
          <w:sz w:val="24"/>
          <w:szCs w:val="24"/>
        </w:rPr>
        <w:t xml:space="preserve"> </w:t>
      </w:r>
      <w:r>
        <w:rPr>
          <w:spacing w:val="-20"/>
          <w:sz w:val="24"/>
          <w:szCs w:val="24"/>
        </w:rPr>
        <w:t xml:space="preserve">：</w:t>
      </w:r>
      <w:r>
        <w:rPr>
          <w:spacing w:val="2"/>
          <w:sz w:val="24"/>
          <w:szCs w:val="24"/>
        </w:rPr>
        <w:t xml:space="preserve">    </w:t>
      </w:r>
      <w:r>
        <w:rPr>
          <w:spacing w:val="-20"/>
          <w:sz w:val="24"/>
          <w:szCs w:val="24"/>
        </w:rPr>
        <w:t xml:space="preserve">年</w:t>
      </w:r>
      <w:r>
        <w:rPr>
          <w:spacing w:val="8"/>
          <w:sz w:val="24"/>
          <w:szCs w:val="24"/>
        </w:rPr>
        <w:t xml:space="preserve">  </w:t>
      </w:r>
      <w:r>
        <w:rPr>
          <w:spacing w:val="-20"/>
          <w:sz w:val="24"/>
          <w:szCs w:val="24"/>
        </w:rPr>
        <w:t xml:space="preserve">月</w:t>
      </w:r>
      <w:r>
        <w:rPr>
          <w:spacing w:val="25"/>
          <w:sz w:val="24"/>
          <w:szCs w:val="24"/>
        </w:rPr>
        <w:t xml:space="preserve">  </w:t>
      </w:r>
      <w:r>
        <w:rPr>
          <w:spacing w:val="-20"/>
          <w:sz w:val="24"/>
          <w:szCs w:val="24"/>
        </w:rPr>
        <w:t xml:space="preserve">日</w:t>
      </w:r>
      <w:r/>
    </w:p>
    <w:p>
      <w:pPr>
        <w:spacing w:line="219" w:lineRule="auto"/>
        <w:rPr>
          <w:sz w:val="24"/>
          <w:szCs w:val="24"/>
        </w:rPr>
        <w:sectPr>
          <w:footerReference w:type="default" r:id="rId30"/>
          <w:footnotePr/>
          <w:endnotePr/>
          <w:type w:val="nextPage"/>
          <w:pgSz w:w="11906" w:h="16839" w:orient="portrait"/>
          <w:pgMar w:top="1431" w:right="1785" w:bottom="1185" w:left="1785" w:header="0" w:footer="1023" w:gutter="0"/>
          <w:cols w:num="1" w:sep="0" w:space="720" w:equalWidth="1"/>
          <w:docGrid w:linePitch="360"/>
        </w:sectPr>
      </w:pPr>
      <w:r>
        <w:rPr>
          <w:sz w:val="24"/>
          <w:szCs w:val="24"/>
        </w:rPr>
      </w:r>
      <w:r/>
    </w:p>
    <w:p>
      <w:pPr>
        <w:pStyle w:val="1739"/>
        <w:ind w:left="3128"/>
        <w:spacing w:before="72" w:line="223" w:lineRule="auto"/>
        <w:rPr>
          <w:sz w:val="35"/>
          <w:szCs w:val="35"/>
        </w:rPr>
      </w:pPr>
      <w:r>
        <w:rPr>
          <w:b/>
          <w:bCs/>
          <w:spacing w:val="3"/>
          <w:sz w:val="35"/>
          <w:szCs w:val="35"/>
        </w:rPr>
        <w:t xml:space="preserve">3．分项价格表</w:t>
      </w:r>
      <w:r/>
    </w:p>
    <w:p>
      <w:pPr>
        <w:spacing w:line="330" w:lineRule="auto"/>
        <w:rPr>
          <w:rFonts w:ascii="Arial"/>
          <w:sz w:val="21"/>
        </w:rPr>
      </w:pPr>
      <w:r>
        <w:rPr>
          <w:rFonts w:ascii="Arial"/>
          <w:sz w:val="21"/>
        </w:rPr>
      </w:r>
      <w:r/>
    </w:p>
    <w:p>
      <w:pPr>
        <w:spacing w:line="331" w:lineRule="auto"/>
        <w:rPr>
          <w:rFonts w:ascii="Arial"/>
          <w:sz w:val="21"/>
        </w:rPr>
      </w:pPr>
      <w:r>
        <w:rPr>
          <w:rFonts w:ascii="Arial"/>
          <w:sz w:val="21"/>
        </w:rPr>
      </w:r>
      <w:r/>
    </w:p>
    <w:p>
      <w:pPr>
        <w:pStyle w:val="1739"/>
        <w:ind w:left="257"/>
        <w:spacing w:before="78" w:line="219" w:lineRule="auto"/>
        <w:rPr>
          <w:rFonts w:hint="eastAsia" w:eastAsia="宋体"/>
          <w:sz w:val="24"/>
          <w:szCs w:val="24"/>
          <w:lang w:eastAsia="zh-CN"/>
        </w:rPr>
      </w:pPr>
      <w:r>
        <w:rPr>
          <w:spacing w:val="-1"/>
          <w:sz w:val="24"/>
          <w:szCs w:val="24"/>
        </w:rPr>
        <w:t xml:space="preserve">项目名称：</w:t>
      </w:r>
      <w:r>
        <w:rPr>
          <w:rFonts w:hint="eastAsia"/>
          <w:spacing w:val="-1"/>
          <w:sz w:val="24"/>
          <w:szCs w:val="24"/>
          <w:lang w:eastAsia="zh-CN"/>
        </w:rPr>
        <w:t xml:space="preserve">徐州经济技术开发区高新路西、纬一路北地块考古调查勘探项目</w:t>
      </w:r>
      <w:r/>
    </w:p>
    <w:p>
      <w:pPr>
        <w:pStyle w:val="1739"/>
        <w:ind w:left="257"/>
        <w:spacing w:before="182" w:line="218" w:lineRule="auto"/>
        <w:rPr>
          <w:rFonts w:hint="eastAsia" w:eastAsia="宋体"/>
          <w:sz w:val="24"/>
          <w:szCs w:val="24"/>
          <w:lang w:eastAsia="zh-CN"/>
        </w:rPr>
      </w:pPr>
      <w:r>
        <w:rPr>
          <w:spacing w:val="-1"/>
          <w:sz w:val="24"/>
          <w:szCs w:val="24"/>
        </w:rPr>
        <w:t xml:space="preserve">项目编号：</w:t>
      </w:r>
      <w:r>
        <w:rPr>
          <w:rFonts w:hint="eastAsia"/>
          <w:spacing w:val="-1"/>
          <w:sz w:val="24"/>
          <w:szCs w:val="24"/>
          <w:lang w:eastAsia="zh-CN"/>
        </w:rPr>
        <w:t xml:space="preserve">JSZC-320390-JDXZ-G2026-0001</w:t>
      </w:r>
      <w:r/>
    </w:p>
    <w:p>
      <w:pPr>
        <w:pStyle w:val="1739"/>
        <w:ind w:left="259"/>
        <w:spacing w:before="181" w:line="219" w:lineRule="auto"/>
        <w:rPr>
          <w:sz w:val="24"/>
          <w:szCs w:val="24"/>
        </w:rPr>
      </w:pPr>
      <w:r>
        <w:rPr>
          <w:spacing w:val="-2"/>
          <w:sz w:val="24"/>
          <w:szCs w:val="24"/>
        </w:rPr>
        <w:t xml:space="preserve">货币单位：人民币元</w:t>
      </w:r>
      <w:r/>
    </w:p>
    <w:p>
      <w:pPr>
        <w:spacing w:line="261" w:lineRule="auto"/>
        <w:rPr>
          <w:rFonts w:ascii="Arial"/>
          <w:sz w:val="21"/>
        </w:rPr>
      </w:pPr>
      <w:r>
        <w:rPr>
          <w:rFonts w:ascii="Arial"/>
          <w:sz w:val="21"/>
        </w:rPr>
      </w:r>
      <w:r/>
    </w:p>
    <w:p>
      <w:pPr>
        <w:spacing w:line="262" w:lineRule="auto"/>
        <w:rPr>
          <w:rFonts w:ascii="Arial"/>
          <w:sz w:val="21"/>
        </w:rPr>
      </w:pPr>
      <w:r>
        <w:rPr>
          <w:rFonts w:ascii="Arial"/>
          <w:sz w:val="21"/>
        </w:rPr>
      </w:r>
      <w:r/>
    </w:p>
    <w:p>
      <w:pPr>
        <w:spacing w:line="262" w:lineRule="auto"/>
        <w:rPr>
          <w:rFonts w:ascii="Arial"/>
          <w:sz w:val="21"/>
        </w:rPr>
      </w:pPr>
      <w:r>
        <w:rPr>
          <w:rFonts w:ascii="Arial"/>
          <w:sz w:val="21"/>
        </w:rPr>
      </w:r>
      <w:r/>
    </w:p>
    <w:p>
      <w:pPr>
        <w:spacing w:line="258" w:lineRule="auto"/>
        <w:rPr>
          <w:rFonts w:ascii="Arial"/>
          <w:sz w:val="21"/>
        </w:rPr>
      </w:pPr>
      <w:r>
        <w:rPr>
          <w:rFonts w:ascii="Arial"/>
          <w:sz w:val="21"/>
        </w:rPr>
      </w:r>
      <w:r/>
    </w:p>
    <w:p>
      <w:pPr>
        <w:spacing w:line="258" w:lineRule="auto"/>
        <w:rPr>
          <w:rFonts w:ascii="Arial"/>
          <w:sz w:val="21"/>
        </w:rPr>
      </w:pPr>
      <w:r>
        <w:rPr>
          <w:rFonts w:ascii="Arial"/>
          <w:sz w:val="21"/>
        </w:rPr>
      </w:r>
      <w:r/>
    </w:p>
    <w:p>
      <w:pPr>
        <w:spacing w:line="259" w:lineRule="auto"/>
        <w:rPr>
          <w:rFonts w:ascii="Arial"/>
          <w:sz w:val="21"/>
        </w:rPr>
      </w:pPr>
      <w:r>
        <w:rPr>
          <w:rFonts w:ascii="Arial"/>
          <w:sz w:val="21"/>
        </w:rPr>
      </w:r>
      <w:r/>
    </w:p>
    <w:p>
      <w:pPr>
        <w:pStyle w:val="1739"/>
        <w:ind w:left="1333"/>
        <w:spacing w:before="79" w:line="219" w:lineRule="auto"/>
        <w:rPr>
          <w:sz w:val="24"/>
          <w:szCs w:val="24"/>
        </w:rPr>
      </w:pPr>
      <w:r>
        <w:rPr>
          <w:spacing w:val="-3"/>
          <w:sz w:val="24"/>
          <w:szCs w:val="24"/>
        </w:rPr>
        <w:t xml:space="preserve">格式自拟</w:t>
      </w:r>
      <w:r/>
    </w:p>
    <w:p>
      <w:pPr>
        <w:spacing w:line="254" w:lineRule="auto"/>
        <w:rPr>
          <w:rFonts w:ascii="Arial"/>
          <w:sz w:val="21"/>
        </w:rPr>
      </w:pPr>
      <w:r>
        <w:rPr>
          <w:rFonts w:ascii="Arial"/>
          <w:sz w:val="21"/>
        </w:rPr>
      </w:r>
      <w:r/>
    </w:p>
    <w:p>
      <w:pPr>
        <w:spacing w:line="254" w:lineRule="auto"/>
        <w:rPr>
          <w:rFonts w:ascii="Arial"/>
          <w:sz w:val="21"/>
        </w:rPr>
      </w:pPr>
      <w:r>
        <w:rPr>
          <w:rFonts w:ascii="Arial"/>
          <w:sz w:val="21"/>
        </w:rPr>
      </w:r>
      <w:r/>
    </w:p>
    <w:p>
      <w:pPr>
        <w:spacing w:line="254" w:lineRule="auto"/>
        <w:rPr>
          <w:rFonts w:ascii="Arial"/>
          <w:sz w:val="21"/>
        </w:rPr>
      </w:pPr>
      <w:r>
        <w:rPr>
          <w:rFonts w:ascii="Arial"/>
          <w:sz w:val="21"/>
        </w:rPr>
      </w:r>
      <w:r/>
    </w:p>
    <w:p>
      <w:pPr>
        <w:spacing w:line="254" w:lineRule="auto"/>
        <w:rPr>
          <w:rFonts w:ascii="Arial"/>
          <w:sz w:val="21"/>
        </w:rPr>
      </w:pPr>
      <w:r>
        <w:rPr>
          <w:rFonts w:ascii="Arial"/>
          <w:sz w:val="21"/>
        </w:rPr>
      </w:r>
      <w:r/>
    </w:p>
    <w:p>
      <w:pPr>
        <w:spacing w:line="254" w:lineRule="auto"/>
        <w:rPr>
          <w:rFonts w:ascii="Arial"/>
          <w:sz w:val="21"/>
        </w:rPr>
      </w:pPr>
      <w:r>
        <w:rPr>
          <w:rFonts w:ascii="Arial"/>
          <w:sz w:val="21"/>
        </w:rPr>
      </w:r>
      <w:r/>
    </w:p>
    <w:p>
      <w:pPr>
        <w:spacing w:line="254" w:lineRule="auto"/>
        <w:rPr>
          <w:rFonts w:ascii="Arial"/>
          <w:sz w:val="21"/>
        </w:rPr>
      </w:pPr>
      <w:r>
        <w:rPr>
          <w:rFonts w:ascii="Arial"/>
          <w:sz w:val="21"/>
        </w:rPr>
      </w:r>
      <w:r/>
    </w:p>
    <w:p>
      <w:pPr>
        <w:spacing w:line="254" w:lineRule="auto"/>
        <w:rPr>
          <w:rFonts w:ascii="Arial"/>
          <w:sz w:val="21"/>
        </w:rPr>
      </w:pPr>
      <w:r>
        <w:rPr>
          <w:rFonts w:ascii="Arial"/>
          <w:sz w:val="21"/>
        </w:rPr>
      </w:r>
      <w:r/>
    </w:p>
    <w:p>
      <w:pPr>
        <w:spacing w:line="254" w:lineRule="auto"/>
        <w:rPr>
          <w:rFonts w:ascii="Arial"/>
          <w:sz w:val="21"/>
        </w:rPr>
      </w:pPr>
      <w:r>
        <w:rPr>
          <w:rFonts w:ascii="Arial"/>
          <w:sz w:val="21"/>
        </w:rPr>
      </w:r>
      <w:r/>
    </w:p>
    <w:p>
      <w:pPr>
        <w:spacing w:line="254" w:lineRule="auto"/>
        <w:rPr>
          <w:rFonts w:ascii="Arial"/>
          <w:sz w:val="21"/>
        </w:rPr>
      </w:pPr>
      <w:r>
        <w:rPr>
          <w:rFonts w:ascii="Arial"/>
          <w:sz w:val="21"/>
        </w:rPr>
      </w:r>
      <w:r/>
    </w:p>
    <w:p>
      <w:pPr>
        <w:spacing w:line="255" w:lineRule="auto"/>
        <w:rPr>
          <w:rFonts w:ascii="Arial"/>
          <w:sz w:val="21"/>
        </w:rPr>
      </w:pPr>
      <w:r>
        <w:rPr>
          <w:rFonts w:ascii="Arial"/>
          <w:sz w:val="21"/>
        </w:rPr>
      </w:r>
      <w:r/>
    </w:p>
    <w:p>
      <w:pPr>
        <w:spacing w:line="255" w:lineRule="auto"/>
        <w:rPr>
          <w:rFonts w:ascii="Arial"/>
          <w:sz w:val="21"/>
        </w:rPr>
      </w:pPr>
      <w:r>
        <w:rPr>
          <w:rFonts w:ascii="Arial"/>
          <w:sz w:val="21"/>
        </w:rPr>
      </w:r>
      <w:r/>
    </w:p>
    <w:p>
      <w:pPr>
        <w:spacing w:line="255" w:lineRule="auto"/>
        <w:rPr>
          <w:rFonts w:ascii="Arial"/>
          <w:sz w:val="21"/>
        </w:rPr>
      </w:pPr>
      <w:r>
        <w:rPr>
          <w:rFonts w:ascii="Arial"/>
          <w:sz w:val="21"/>
        </w:rPr>
      </w:r>
      <w:r/>
    </w:p>
    <w:p>
      <w:pPr>
        <w:spacing w:line="255" w:lineRule="auto"/>
        <w:rPr>
          <w:rFonts w:ascii="Arial"/>
          <w:sz w:val="21"/>
        </w:rPr>
      </w:pPr>
      <w:r>
        <w:rPr>
          <w:rFonts w:ascii="Arial"/>
          <w:sz w:val="21"/>
        </w:rPr>
      </w:r>
      <w:r/>
    </w:p>
    <w:p>
      <w:pPr>
        <w:spacing w:line="255" w:lineRule="auto"/>
        <w:rPr>
          <w:rFonts w:ascii="Arial"/>
          <w:sz w:val="21"/>
        </w:rPr>
      </w:pPr>
      <w:r>
        <w:rPr>
          <w:rFonts w:ascii="Arial"/>
          <w:sz w:val="21"/>
        </w:rPr>
      </w:r>
      <w:r/>
    </w:p>
    <w:p>
      <w:pPr>
        <w:spacing w:line="255" w:lineRule="auto"/>
        <w:rPr>
          <w:rFonts w:ascii="Arial"/>
          <w:sz w:val="21"/>
        </w:rPr>
      </w:pPr>
      <w:r>
        <w:rPr>
          <w:rFonts w:ascii="Arial"/>
          <w:sz w:val="21"/>
        </w:rPr>
      </w:r>
      <w:r/>
    </w:p>
    <w:p>
      <w:pPr>
        <w:pStyle w:val="1739"/>
        <w:ind w:left="3616"/>
        <w:spacing w:before="78" w:line="219" w:lineRule="auto"/>
        <w:rPr>
          <w:sz w:val="24"/>
          <w:szCs w:val="24"/>
        </w:rPr>
      </w:pPr>
      <w:r>
        <w:rPr>
          <w:spacing w:val="2"/>
          <w:sz w:val="24"/>
          <w:szCs w:val="24"/>
        </w:rPr>
        <w:t xml:space="preserve">投标人</w:t>
      </w:r>
      <w:r>
        <w:rPr>
          <w:spacing w:val="-18"/>
          <w:sz w:val="24"/>
          <w:szCs w:val="24"/>
        </w:rPr>
        <w:t xml:space="preserve">：</w:t>
      </w:r>
      <w:r>
        <w:rPr>
          <w:sz w:val="24"/>
          <w:szCs w:val="24"/>
          <w:u w:val="single"/>
        </w:rPr>
        <w:t xml:space="preserve">           </w:t>
      </w:r>
      <w:r>
        <w:rPr>
          <w:spacing w:val="-18"/>
          <w:sz w:val="24"/>
          <w:szCs w:val="24"/>
        </w:rPr>
        <w:t xml:space="preserve">（</w:t>
      </w:r>
      <w:r>
        <w:rPr>
          <w:spacing w:val="2"/>
          <w:sz w:val="24"/>
          <w:szCs w:val="24"/>
        </w:rPr>
        <w:t xml:space="preserve">盖单位电子签章）</w:t>
      </w:r>
      <w:r/>
    </w:p>
    <w:p>
      <w:pPr>
        <w:pStyle w:val="1739"/>
        <w:ind w:left="3616"/>
        <w:spacing w:before="183" w:line="219" w:lineRule="auto"/>
        <w:rPr>
          <w:sz w:val="24"/>
          <w:szCs w:val="24"/>
        </w:rPr>
      </w:pPr>
      <w:r>
        <w:rPr>
          <w:spacing w:val="1"/>
          <w:sz w:val="24"/>
          <w:szCs w:val="24"/>
        </w:rPr>
        <w:t xml:space="preserve">投标人授权代表</w:t>
      </w:r>
      <w:r>
        <w:rPr>
          <w:spacing w:val="-14"/>
          <w:sz w:val="24"/>
          <w:szCs w:val="24"/>
        </w:rPr>
        <w:t xml:space="preserve">：</w:t>
      </w:r>
      <w:r>
        <w:rPr>
          <w:sz w:val="24"/>
          <w:szCs w:val="24"/>
          <w:u w:val="single"/>
        </w:rPr>
        <w:t xml:space="preserve">        </w:t>
      </w:r>
      <w:r>
        <w:rPr>
          <w:spacing w:val="-14"/>
          <w:sz w:val="24"/>
          <w:szCs w:val="24"/>
        </w:rPr>
        <w:t xml:space="preserve">（</w:t>
      </w:r>
      <w:r>
        <w:rPr>
          <w:spacing w:val="1"/>
          <w:sz w:val="24"/>
          <w:szCs w:val="24"/>
        </w:rPr>
        <w:t xml:space="preserve">签字或盖章）</w:t>
      </w:r>
      <w:r/>
    </w:p>
    <w:p>
      <w:pPr>
        <w:pStyle w:val="1739"/>
        <w:ind w:left="3655"/>
        <w:spacing w:before="182" w:line="219" w:lineRule="auto"/>
        <w:rPr>
          <w:sz w:val="24"/>
          <w:szCs w:val="24"/>
        </w:rPr>
      </w:pPr>
      <w:r>
        <w:rPr>
          <w:spacing w:val="-20"/>
          <w:sz w:val="24"/>
          <w:szCs w:val="24"/>
        </w:rPr>
        <w:t xml:space="preserve">日</w:t>
      </w:r>
      <w:r>
        <w:rPr>
          <w:spacing w:val="6"/>
          <w:sz w:val="24"/>
          <w:szCs w:val="24"/>
        </w:rPr>
        <w:t xml:space="preserve">  </w:t>
      </w:r>
      <w:r>
        <w:rPr>
          <w:spacing w:val="-20"/>
          <w:sz w:val="24"/>
          <w:szCs w:val="24"/>
        </w:rPr>
        <w:t xml:space="preserve">期</w:t>
      </w:r>
      <w:r>
        <w:rPr>
          <w:spacing w:val="-89"/>
          <w:sz w:val="24"/>
          <w:szCs w:val="24"/>
        </w:rPr>
        <w:t xml:space="preserve"> </w:t>
      </w:r>
      <w:r>
        <w:rPr>
          <w:spacing w:val="-20"/>
          <w:sz w:val="24"/>
          <w:szCs w:val="24"/>
        </w:rPr>
        <w:t xml:space="preserve">：</w:t>
      </w:r>
      <w:r>
        <w:rPr>
          <w:spacing w:val="2"/>
          <w:sz w:val="24"/>
          <w:szCs w:val="24"/>
        </w:rPr>
        <w:t xml:space="preserve">    </w:t>
      </w:r>
      <w:r>
        <w:rPr>
          <w:spacing w:val="-20"/>
          <w:sz w:val="24"/>
          <w:szCs w:val="24"/>
        </w:rPr>
        <w:t xml:space="preserve">年</w:t>
      </w:r>
      <w:r>
        <w:rPr>
          <w:spacing w:val="8"/>
          <w:sz w:val="24"/>
          <w:szCs w:val="24"/>
        </w:rPr>
        <w:t xml:space="preserve">  </w:t>
      </w:r>
      <w:r>
        <w:rPr>
          <w:spacing w:val="-20"/>
          <w:sz w:val="24"/>
          <w:szCs w:val="24"/>
        </w:rPr>
        <w:t xml:space="preserve">月</w:t>
      </w:r>
      <w:r>
        <w:rPr>
          <w:spacing w:val="25"/>
          <w:sz w:val="24"/>
          <w:szCs w:val="24"/>
        </w:rPr>
        <w:t xml:space="preserve">  </w:t>
      </w:r>
      <w:r>
        <w:rPr>
          <w:spacing w:val="-20"/>
          <w:sz w:val="24"/>
          <w:szCs w:val="24"/>
        </w:rPr>
        <w:t xml:space="preserve">日</w:t>
      </w:r>
      <w:r/>
    </w:p>
    <w:p>
      <w:pPr>
        <w:spacing w:line="257" w:lineRule="auto"/>
        <w:rPr>
          <w:rFonts w:ascii="Arial"/>
          <w:sz w:val="21"/>
        </w:rPr>
      </w:pPr>
      <w:r>
        <w:rPr>
          <w:rFonts w:ascii="Arial"/>
          <w:sz w:val="21"/>
        </w:rPr>
      </w:r>
      <w:r/>
    </w:p>
    <w:p>
      <w:pPr>
        <w:spacing w:line="258" w:lineRule="auto"/>
        <w:rPr>
          <w:rFonts w:ascii="Arial"/>
          <w:sz w:val="21"/>
        </w:rPr>
      </w:pPr>
      <w:r>
        <w:rPr>
          <w:rFonts w:ascii="Arial"/>
          <w:sz w:val="21"/>
        </w:rPr>
      </w:r>
      <w:r/>
    </w:p>
    <w:p>
      <w:pPr>
        <w:spacing w:line="258" w:lineRule="auto"/>
        <w:rPr>
          <w:rFonts w:ascii="Arial"/>
          <w:sz w:val="21"/>
        </w:rPr>
      </w:pPr>
      <w:r>
        <w:rPr>
          <w:rFonts w:ascii="Arial"/>
          <w:sz w:val="21"/>
        </w:rPr>
      </w:r>
      <w:r/>
    </w:p>
    <w:p>
      <w:pPr>
        <w:spacing w:line="258" w:lineRule="auto"/>
        <w:rPr>
          <w:rFonts w:ascii="Arial"/>
          <w:sz w:val="21"/>
        </w:rPr>
      </w:pPr>
      <w:r>
        <w:rPr>
          <w:rFonts w:ascii="Arial"/>
          <w:sz w:val="21"/>
        </w:rPr>
      </w:r>
      <w:r/>
    </w:p>
    <w:p>
      <w:pPr>
        <w:pStyle w:val="1739"/>
        <w:ind w:left="733"/>
        <w:spacing w:before="79" w:line="224" w:lineRule="auto"/>
        <w:rPr>
          <w:sz w:val="24"/>
          <w:szCs w:val="24"/>
        </w:rPr>
      </w:pPr>
      <w:r>
        <w:rPr>
          <w:spacing w:val="-5"/>
          <w:sz w:val="24"/>
          <w:szCs w:val="24"/>
        </w:rPr>
        <w:t xml:space="preserve">注：</w:t>
      </w:r>
      <w:r/>
    </w:p>
    <w:p>
      <w:pPr>
        <w:pStyle w:val="1739"/>
        <w:ind w:left="751"/>
        <w:spacing w:before="174" w:line="218" w:lineRule="auto"/>
        <w:rPr>
          <w:sz w:val="24"/>
          <w:szCs w:val="24"/>
        </w:rPr>
      </w:pPr>
      <w:r>
        <w:rPr>
          <w:spacing w:val="-1"/>
          <w:sz w:val="24"/>
          <w:szCs w:val="24"/>
        </w:rPr>
        <w:t xml:space="preserve">1．如果不提供详细分项报价将视为没有实质性投标招标文件。</w:t>
      </w:r>
      <w:r/>
    </w:p>
    <w:p>
      <w:pPr>
        <w:pStyle w:val="1739"/>
        <w:ind w:left="736"/>
        <w:spacing w:before="185" w:line="219" w:lineRule="auto"/>
        <w:rPr>
          <w:sz w:val="24"/>
          <w:szCs w:val="24"/>
        </w:rPr>
      </w:pPr>
      <w:r>
        <w:rPr>
          <w:spacing w:val="-1"/>
          <w:sz w:val="24"/>
          <w:szCs w:val="24"/>
        </w:rPr>
        <w:t xml:space="preserve">2. 投标人对以上数据的真实性负责。</w:t>
      </w:r>
      <w:r/>
    </w:p>
    <w:p>
      <w:pPr>
        <w:pStyle w:val="1739"/>
        <w:ind w:left="738"/>
        <w:spacing w:before="181" w:line="219" w:lineRule="auto"/>
        <w:rPr>
          <w:sz w:val="24"/>
          <w:szCs w:val="24"/>
        </w:rPr>
      </w:pPr>
      <w:r>
        <w:rPr>
          <w:spacing w:val="-1"/>
          <w:sz w:val="24"/>
          <w:szCs w:val="24"/>
        </w:rPr>
        <w:t xml:space="preserve">3. </w:t>
      </w:r>
      <w:r>
        <w:rPr>
          <w:rFonts w:hint="eastAsia"/>
          <w:spacing w:val="-1"/>
          <w:sz w:val="24"/>
          <w:szCs w:val="24"/>
          <w:lang w:eastAsia="zh-CN"/>
        </w:rPr>
        <w:t xml:space="preserve">新沂市嘉德技术咨询有限公司</w:t>
      </w:r>
      <w:r>
        <w:rPr>
          <w:spacing w:val="-1"/>
          <w:sz w:val="24"/>
          <w:szCs w:val="24"/>
        </w:rPr>
        <w:t xml:space="preserve">有权将以上内容进行公示。</w:t>
      </w:r>
      <w:r/>
    </w:p>
    <w:p>
      <w:pPr>
        <w:spacing w:line="219" w:lineRule="auto"/>
        <w:rPr>
          <w:sz w:val="24"/>
          <w:szCs w:val="24"/>
        </w:rPr>
        <w:sectPr>
          <w:footerReference w:type="default" r:id="rId31"/>
          <w:footnotePr/>
          <w:endnotePr/>
          <w:type w:val="nextPage"/>
          <w:pgSz w:w="11906" w:h="16839" w:orient="portrait"/>
          <w:pgMar w:top="1419" w:right="1785" w:bottom="1185" w:left="1785" w:header="0" w:footer="1022" w:gutter="0"/>
          <w:cols w:num="1" w:sep="0" w:space="720" w:equalWidth="1"/>
          <w:docGrid w:linePitch="360"/>
        </w:sectPr>
      </w:pPr>
      <w:r>
        <w:rPr>
          <w:sz w:val="24"/>
          <w:szCs w:val="24"/>
        </w:rPr>
      </w:r>
      <w:r/>
    </w:p>
    <w:p>
      <w:pPr>
        <w:pStyle w:val="1739"/>
        <w:ind w:left="3480"/>
        <w:spacing w:before="71" w:line="225" w:lineRule="auto"/>
        <w:rPr>
          <w:sz w:val="35"/>
          <w:szCs w:val="35"/>
        </w:rPr>
      </w:pPr>
      <w:r>
        <w:rPr>
          <w:b/>
          <w:bCs/>
          <w:spacing w:val="4"/>
          <w:sz w:val="35"/>
          <w:szCs w:val="35"/>
        </w:rPr>
        <w:t xml:space="preserve">4．偏离表</w:t>
      </w:r>
      <w:r/>
    </w:p>
    <w:p>
      <w:pPr>
        <w:spacing w:line="322" w:lineRule="auto"/>
        <w:rPr>
          <w:rFonts w:ascii="Arial"/>
          <w:sz w:val="21"/>
        </w:rPr>
      </w:pPr>
      <w:r>
        <w:rPr>
          <w:rFonts w:ascii="Arial"/>
          <w:sz w:val="21"/>
        </w:rPr>
      </w:r>
      <w:r/>
    </w:p>
    <w:p>
      <w:pPr>
        <w:pStyle w:val="1739"/>
        <w:ind w:left="257"/>
        <w:spacing w:before="78" w:line="219" w:lineRule="auto"/>
        <w:rPr>
          <w:rFonts w:hint="eastAsia" w:eastAsia="宋体"/>
          <w:sz w:val="24"/>
          <w:szCs w:val="24"/>
          <w:lang w:eastAsia="zh-CN"/>
        </w:rPr>
      </w:pPr>
      <w:r>
        <w:rPr>
          <w:spacing w:val="-1"/>
          <w:sz w:val="24"/>
          <w:szCs w:val="24"/>
        </w:rPr>
        <w:t xml:space="preserve">项目名称：</w:t>
      </w:r>
      <w:r>
        <w:rPr>
          <w:rFonts w:hint="eastAsia"/>
          <w:spacing w:val="-1"/>
          <w:sz w:val="24"/>
          <w:szCs w:val="24"/>
          <w:lang w:eastAsia="zh-CN"/>
        </w:rPr>
        <w:t xml:space="preserve">徐州经济技术开发区高新路西、纬一路北地块考古调查勘探项目</w:t>
      </w:r>
      <w:r/>
    </w:p>
    <w:p>
      <w:pPr>
        <w:pStyle w:val="1739"/>
        <w:ind w:left="257"/>
        <w:spacing w:before="180" w:line="218" w:lineRule="auto"/>
        <w:rPr>
          <w:rFonts w:hint="eastAsia" w:eastAsia="宋体"/>
          <w:sz w:val="24"/>
          <w:szCs w:val="24"/>
          <w:lang w:eastAsia="zh-CN"/>
        </w:rPr>
      </w:pPr>
      <w:r>
        <w:rPr>
          <w:spacing w:val="-1"/>
          <w:sz w:val="24"/>
          <w:szCs w:val="24"/>
        </w:rPr>
        <w:t xml:space="preserve">项目编号：</w:t>
      </w:r>
      <w:r>
        <w:rPr>
          <w:rFonts w:hint="eastAsia"/>
          <w:spacing w:val="-1"/>
          <w:sz w:val="24"/>
          <w:szCs w:val="24"/>
          <w:lang w:eastAsia="zh-CN"/>
        </w:rPr>
        <w:t xml:space="preserve">JSZC-320390-JDXZ-G2026-0001</w:t>
      </w:r>
      <w:r/>
    </w:p>
    <w:p>
      <w:pPr>
        <w:spacing w:before="66"/>
      </w:pPr>
      <w:r/>
      <w:r/>
    </w:p>
    <w:p>
      <w:pPr>
        <w:spacing w:before="66"/>
      </w:pPr>
      <w:r/>
      <w:r/>
    </w:p>
    <w:tbl>
      <w:tblPr>
        <w:tblStyle w:val="1743"/>
        <w:tblW w:w="8190" w:type="dxa"/>
        <w:tblInd w:w="1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34"/>
        <w:gridCol w:w="1402"/>
        <w:gridCol w:w="1474"/>
        <w:gridCol w:w="1618"/>
        <w:gridCol w:w="1259"/>
        <w:gridCol w:w="1603"/>
      </w:tblGrid>
      <w:tr>
        <w:trPr>
          <w:trHeight w:val="945"/>
        </w:trPr>
        <w:tc>
          <w:tcPr>
            <w:tcW w:w="834" w:type="dxa"/>
            <w:vAlign w:val="top"/>
            <w:textDirection w:val="lrTb"/>
            <w:noWrap w:val="false"/>
          </w:tcPr>
          <w:p>
            <w:pPr>
              <w:pStyle w:val="1744"/>
              <w:ind w:left="178"/>
              <w:spacing w:before="271" w:line="221" w:lineRule="auto"/>
            </w:pPr>
            <w:r>
              <w:rPr>
                <w:spacing w:val="-5"/>
              </w:rPr>
              <w:t xml:space="preserve">序号</w:t>
            </w:r>
            <w:r/>
          </w:p>
        </w:tc>
        <w:tc>
          <w:tcPr>
            <w:tcW w:w="1402" w:type="dxa"/>
            <w:vAlign w:val="top"/>
            <w:textDirection w:val="lrTb"/>
            <w:noWrap w:val="false"/>
          </w:tcPr>
          <w:p>
            <w:pPr>
              <w:pStyle w:val="1744"/>
              <w:ind w:left="221"/>
              <w:spacing w:before="272" w:line="219" w:lineRule="auto"/>
            </w:pPr>
            <w:r>
              <w:rPr>
                <w:spacing w:val="-3"/>
              </w:rPr>
              <w:t xml:space="preserve">偏离内容</w:t>
            </w:r>
            <w:r/>
          </w:p>
        </w:tc>
        <w:tc>
          <w:tcPr>
            <w:tcW w:w="1474" w:type="dxa"/>
            <w:vAlign w:val="top"/>
            <w:textDirection w:val="lrTb"/>
            <w:noWrap w:val="false"/>
          </w:tcPr>
          <w:p>
            <w:pPr>
              <w:pStyle w:val="1744"/>
              <w:ind w:left="500" w:right="133" w:hanging="360"/>
              <w:spacing w:before="38" w:line="345" w:lineRule="auto"/>
            </w:pPr>
            <w:r>
              <w:rPr>
                <w:spacing w:val="-3"/>
              </w:rPr>
              <w:t xml:space="preserve">招标文件的</w:t>
            </w:r>
            <w:r>
              <w:rPr>
                <w:spacing w:val="-6"/>
              </w:rPr>
              <w:t xml:space="preserve">要求</w:t>
            </w:r>
            <w:r/>
          </w:p>
        </w:tc>
        <w:tc>
          <w:tcPr>
            <w:tcW w:w="1618" w:type="dxa"/>
            <w:vAlign w:val="top"/>
            <w:textDirection w:val="lrTb"/>
            <w:noWrap w:val="false"/>
          </w:tcPr>
          <w:p>
            <w:pPr>
              <w:pStyle w:val="1744"/>
              <w:ind w:left="472" w:right="203" w:hanging="256"/>
              <w:spacing w:before="38" w:line="345" w:lineRule="auto"/>
            </w:pPr>
            <w:r>
              <w:rPr>
                <w:spacing w:val="-3"/>
              </w:rPr>
              <w:t xml:space="preserve">投标文件中</w:t>
            </w:r>
            <w:r>
              <w:rPr>
                <w:spacing w:val="-10"/>
              </w:rPr>
              <w:t xml:space="preserve">的内容</w:t>
            </w:r>
            <w:r/>
          </w:p>
        </w:tc>
        <w:tc>
          <w:tcPr>
            <w:tcW w:w="1259" w:type="dxa"/>
            <w:vAlign w:val="top"/>
            <w:textDirection w:val="lrTb"/>
            <w:noWrap w:val="false"/>
          </w:tcPr>
          <w:p>
            <w:pPr>
              <w:pStyle w:val="1744"/>
              <w:ind w:left="157" w:right="142" w:firstLine="9"/>
              <w:spacing w:before="38" w:line="345" w:lineRule="auto"/>
            </w:pPr>
            <w:r>
              <w:rPr>
                <w:spacing w:val="-5"/>
              </w:rPr>
              <w:t xml:space="preserve">（正/负/</w:t>
            </w:r>
            <w:r>
              <w:rPr>
                <w:spacing w:val="-3"/>
              </w:rPr>
              <w:t xml:space="preserve">无）偏离</w:t>
            </w:r>
            <w:r/>
          </w:p>
        </w:tc>
        <w:tc>
          <w:tcPr>
            <w:tcW w:w="1603" w:type="dxa"/>
            <w:vAlign w:val="top"/>
            <w:textDirection w:val="lrTb"/>
            <w:noWrap w:val="false"/>
          </w:tcPr>
          <w:p>
            <w:pPr>
              <w:pStyle w:val="1744"/>
              <w:ind w:left="570"/>
              <w:spacing w:before="272" w:line="219" w:lineRule="auto"/>
            </w:pPr>
            <w:r>
              <w:rPr>
                <w:spacing w:val="-7"/>
              </w:rPr>
              <w:t xml:space="preserve">说明</w:t>
            </w:r>
            <w:r/>
          </w:p>
        </w:tc>
      </w:tr>
      <w:tr>
        <w:trPr>
          <w:trHeight w:val="798"/>
        </w:trPr>
        <w:tc>
          <w:tcPr>
            <w:tcW w:w="834" w:type="dxa"/>
            <w:vAlign w:val="top"/>
            <w:textDirection w:val="lrTb"/>
            <w:noWrap w:val="false"/>
          </w:tcPr>
          <w:p>
            <w:pPr>
              <w:rPr>
                <w:rFonts w:ascii="Arial"/>
                <w:sz w:val="21"/>
              </w:rPr>
            </w:pPr>
            <w:r>
              <w:rPr>
                <w:rFonts w:ascii="Arial"/>
                <w:sz w:val="21"/>
              </w:rPr>
            </w:r>
            <w:r/>
          </w:p>
        </w:tc>
        <w:tc>
          <w:tcPr>
            <w:tcW w:w="1402" w:type="dxa"/>
            <w:vAlign w:val="top"/>
            <w:textDirection w:val="lrTb"/>
            <w:noWrap w:val="false"/>
          </w:tcPr>
          <w:p>
            <w:pPr>
              <w:rPr>
                <w:rFonts w:ascii="Arial"/>
                <w:sz w:val="21"/>
              </w:rPr>
            </w:pPr>
            <w:r>
              <w:rPr>
                <w:rFonts w:ascii="Arial"/>
                <w:sz w:val="21"/>
              </w:rPr>
            </w:r>
            <w:r/>
          </w:p>
        </w:tc>
        <w:tc>
          <w:tcPr>
            <w:tcW w:w="1474" w:type="dxa"/>
            <w:vAlign w:val="top"/>
            <w:textDirection w:val="lrTb"/>
            <w:noWrap w:val="false"/>
          </w:tcPr>
          <w:p>
            <w:pPr>
              <w:rPr>
                <w:rFonts w:ascii="Arial"/>
                <w:sz w:val="21"/>
              </w:rPr>
            </w:pPr>
            <w:r>
              <w:rPr>
                <w:rFonts w:ascii="Arial"/>
                <w:sz w:val="21"/>
              </w:rPr>
            </w:r>
            <w:r/>
          </w:p>
        </w:tc>
        <w:tc>
          <w:tcPr>
            <w:tcW w:w="1618" w:type="dxa"/>
            <w:vAlign w:val="top"/>
            <w:textDirection w:val="lrTb"/>
            <w:noWrap w:val="false"/>
          </w:tcPr>
          <w:p>
            <w:pPr>
              <w:rPr>
                <w:rFonts w:ascii="Arial"/>
                <w:sz w:val="21"/>
              </w:rPr>
            </w:pPr>
            <w:r>
              <w:rPr>
                <w:rFonts w:ascii="Arial"/>
                <w:sz w:val="21"/>
              </w:rPr>
            </w:r>
            <w:r/>
          </w:p>
        </w:tc>
        <w:tc>
          <w:tcPr>
            <w:tcW w:w="1259" w:type="dxa"/>
            <w:vAlign w:val="top"/>
            <w:textDirection w:val="lrTb"/>
            <w:noWrap w:val="false"/>
          </w:tcPr>
          <w:p>
            <w:pPr>
              <w:rPr>
                <w:rFonts w:ascii="Arial"/>
                <w:sz w:val="21"/>
              </w:rPr>
            </w:pPr>
            <w:r>
              <w:rPr>
                <w:rFonts w:ascii="Arial"/>
                <w:sz w:val="21"/>
              </w:rPr>
            </w:r>
            <w:r/>
          </w:p>
        </w:tc>
        <w:tc>
          <w:tcPr>
            <w:tcW w:w="1603" w:type="dxa"/>
            <w:vAlign w:val="top"/>
            <w:textDirection w:val="lrTb"/>
            <w:noWrap w:val="false"/>
          </w:tcPr>
          <w:p>
            <w:pPr>
              <w:rPr>
                <w:rFonts w:ascii="Arial"/>
                <w:sz w:val="21"/>
              </w:rPr>
            </w:pPr>
            <w:r>
              <w:rPr>
                <w:rFonts w:ascii="Arial"/>
                <w:sz w:val="21"/>
              </w:rPr>
            </w:r>
            <w:r/>
          </w:p>
        </w:tc>
      </w:tr>
      <w:tr>
        <w:trPr>
          <w:trHeight w:val="797"/>
        </w:trPr>
        <w:tc>
          <w:tcPr>
            <w:tcW w:w="834" w:type="dxa"/>
            <w:vAlign w:val="top"/>
            <w:textDirection w:val="lrTb"/>
            <w:noWrap w:val="false"/>
          </w:tcPr>
          <w:p>
            <w:pPr>
              <w:rPr>
                <w:rFonts w:ascii="Arial"/>
                <w:sz w:val="21"/>
              </w:rPr>
            </w:pPr>
            <w:r>
              <w:rPr>
                <w:rFonts w:ascii="Arial"/>
                <w:sz w:val="21"/>
              </w:rPr>
            </w:r>
            <w:r/>
          </w:p>
        </w:tc>
        <w:tc>
          <w:tcPr>
            <w:tcW w:w="1402" w:type="dxa"/>
            <w:vAlign w:val="top"/>
            <w:textDirection w:val="lrTb"/>
            <w:noWrap w:val="false"/>
          </w:tcPr>
          <w:p>
            <w:pPr>
              <w:rPr>
                <w:rFonts w:ascii="Arial"/>
                <w:sz w:val="21"/>
              </w:rPr>
            </w:pPr>
            <w:r>
              <w:rPr>
                <w:rFonts w:ascii="Arial"/>
                <w:sz w:val="21"/>
              </w:rPr>
            </w:r>
            <w:r/>
          </w:p>
        </w:tc>
        <w:tc>
          <w:tcPr>
            <w:tcW w:w="1474" w:type="dxa"/>
            <w:vAlign w:val="top"/>
            <w:textDirection w:val="lrTb"/>
            <w:noWrap w:val="false"/>
          </w:tcPr>
          <w:p>
            <w:pPr>
              <w:rPr>
                <w:rFonts w:ascii="Arial"/>
                <w:sz w:val="21"/>
              </w:rPr>
            </w:pPr>
            <w:r>
              <w:rPr>
                <w:rFonts w:ascii="Arial"/>
                <w:sz w:val="21"/>
              </w:rPr>
            </w:r>
            <w:r/>
          </w:p>
        </w:tc>
        <w:tc>
          <w:tcPr>
            <w:tcW w:w="1618" w:type="dxa"/>
            <w:vAlign w:val="top"/>
            <w:textDirection w:val="lrTb"/>
            <w:noWrap w:val="false"/>
          </w:tcPr>
          <w:p>
            <w:pPr>
              <w:rPr>
                <w:rFonts w:ascii="Arial"/>
                <w:sz w:val="21"/>
              </w:rPr>
            </w:pPr>
            <w:r>
              <w:rPr>
                <w:rFonts w:ascii="Arial"/>
                <w:sz w:val="21"/>
              </w:rPr>
            </w:r>
            <w:r/>
          </w:p>
        </w:tc>
        <w:tc>
          <w:tcPr>
            <w:tcW w:w="1259" w:type="dxa"/>
            <w:vAlign w:val="top"/>
            <w:textDirection w:val="lrTb"/>
            <w:noWrap w:val="false"/>
          </w:tcPr>
          <w:p>
            <w:pPr>
              <w:rPr>
                <w:rFonts w:ascii="Arial"/>
                <w:sz w:val="21"/>
              </w:rPr>
            </w:pPr>
            <w:r>
              <w:rPr>
                <w:rFonts w:ascii="Arial"/>
                <w:sz w:val="21"/>
              </w:rPr>
            </w:r>
            <w:r/>
          </w:p>
        </w:tc>
        <w:tc>
          <w:tcPr>
            <w:tcW w:w="1603" w:type="dxa"/>
            <w:vAlign w:val="top"/>
            <w:textDirection w:val="lrTb"/>
            <w:noWrap w:val="false"/>
          </w:tcPr>
          <w:p>
            <w:pPr>
              <w:rPr>
                <w:rFonts w:ascii="Arial"/>
                <w:sz w:val="21"/>
              </w:rPr>
            </w:pPr>
            <w:r>
              <w:rPr>
                <w:rFonts w:ascii="Arial"/>
                <w:sz w:val="21"/>
              </w:rPr>
            </w:r>
            <w:r/>
          </w:p>
        </w:tc>
      </w:tr>
      <w:tr>
        <w:trPr>
          <w:trHeight w:val="798"/>
        </w:trPr>
        <w:tc>
          <w:tcPr>
            <w:tcW w:w="834" w:type="dxa"/>
            <w:vAlign w:val="top"/>
            <w:textDirection w:val="lrTb"/>
            <w:noWrap w:val="false"/>
          </w:tcPr>
          <w:p>
            <w:pPr>
              <w:rPr>
                <w:rFonts w:ascii="Arial"/>
                <w:sz w:val="21"/>
              </w:rPr>
            </w:pPr>
            <w:r>
              <w:rPr>
                <w:rFonts w:ascii="Arial"/>
                <w:sz w:val="21"/>
              </w:rPr>
            </w:r>
            <w:r/>
          </w:p>
        </w:tc>
        <w:tc>
          <w:tcPr>
            <w:tcW w:w="1402" w:type="dxa"/>
            <w:vAlign w:val="top"/>
            <w:textDirection w:val="lrTb"/>
            <w:noWrap w:val="false"/>
          </w:tcPr>
          <w:p>
            <w:pPr>
              <w:rPr>
                <w:rFonts w:ascii="Arial"/>
                <w:sz w:val="21"/>
              </w:rPr>
            </w:pPr>
            <w:r>
              <w:rPr>
                <w:rFonts w:ascii="Arial"/>
                <w:sz w:val="21"/>
              </w:rPr>
            </w:r>
            <w:r/>
          </w:p>
        </w:tc>
        <w:tc>
          <w:tcPr>
            <w:tcW w:w="1474" w:type="dxa"/>
            <w:vAlign w:val="top"/>
            <w:textDirection w:val="lrTb"/>
            <w:noWrap w:val="false"/>
          </w:tcPr>
          <w:p>
            <w:pPr>
              <w:rPr>
                <w:rFonts w:ascii="Arial"/>
                <w:sz w:val="21"/>
              </w:rPr>
            </w:pPr>
            <w:r>
              <w:rPr>
                <w:rFonts w:ascii="Arial"/>
                <w:sz w:val="21"/>
              </w:rPr>
            </w:r>
            <w:r/>
          </w:p>
        </w:tc>
        <w:tc>
          <w:tcPr>
            <w:tcW w:w="1618" w:type="dxa"/>
            <w:vAlign w:val="top"/>
            <w:textDirection w:val="lrTb"/>
            <w:noWrap w:val="false"/>
          </w:tcPr>
          <w:p>
            <w:pPr>
              <w:rPr>
                <w:rFonts w:ascii="Arial"/>
                <w:sz w:val="21"/>
              </w:rPr>
            </w:pPr>
            <w:r>
              <w:rPr>
                <w:rFonts w:ascii="Arial"/>
                <w:sz w:val="21"/>
              </w:rPr>
            </w:r>
            <w:r/>
          </w:p>
        </w:tc>
        <w:tc>
          <w:tcPr>
            <w:tcW w:w="1259" w:type="dxa"/>
            <w:vAlign w:val="top"/>
            <w:textDirection w:val="lrTb"/>
            <w:noWrap w:val="false"/>
          </w:tcPr>
          <w:p>
            <w:pPr>
              <w:rPr>
                <w:rFonts w:ascii="Arial"/>
                <w:sz w:val="21"/>
              </w:rPr>
            </w:pPr>
            <w:r>
              <w:rPr>
                <w:rFonts w:ascii="Arial"/>
                <w:sz w:val="21"/>
              </w:rPr>
            </w:r>
            <w:r/>
          </w:p>
        </w:tc>
        <w:tc>
          <w:tcPr>
            <w:tcW w:w="1603" w:type="dxa"/>
            <w:vAlign w:val="top"/>
            <w:textDirection w:val="lrTb"/>
            <w:noWrap w:val="false"/>
          </w:tcPr>
          <w:p>
            <w:pPr>
              <w:rPr>
                <w:rFonts w:ascii="Arial"/>
                <w:sz w:val="21"/>
              </w:rPr>
            </w:pPr>
            <w:r>
              <w:rPr>
                <w:rFonts w:ascii="Arial"/>
                <w:sz w:val="21"/>
              </w:rPr>
            </w:r>
            <w:r/>
          </w:p>
        </w:tc>
      </w:tr>
      <w:tr>
        <w:trPr>
          <w:trHeight w:val="798"/>
        </w:trPr>
        <w:tc>
          <w:tcPr>
            <w:tcW w:w="834" w:type="dxa"/>
            <w:vAlign w:val="top"/>
            <w:textDirection w:val="lrTb"/>
            <w:noWrap w:val="false"/>
          </w:tcPr>
          <w:p>
            <w:pPr>
              <w:rPr>
                <w:rFonts w:ascii="Arial"/>
                <w:sz w:val="21"/>
              </w:rPr>
            </w:pPr>
            <w:r>
              <w:rPr>
                <w:rFonts w:ascii="Arial"/>
                <w:sz w:val="21"/>
              </w:rPr>
            </w:r>
            <w:r/>
          </w:p>
        </w:tc>
        <w:tc>
          <w:tcPr>
            <w:tcW w:w="1402" w:type="dxa"/>
            <w:vAlign w:val="top"/>
            <w:textDirection w:val="lrTb"/>
            <w:noWrap w:val="false"/>
          </w:tcPr>
          <w:p>
            <w:pPr>
              <w:rPr>
                <w:rFonts w:ascii="Arial"/>
                <w:sz w:val="21"/>
              </w:rPr>
            </w:pPr>
            <w:r>
              <w:rPr>
                <w:rFonts w:ascii="Arial"/>
                <w:sz w:val="21"/>
              </w:rPr>
            </w:r>
            <w:r/>
          </w:p>
        </w:tc>
        <w:tc>
          <w:tcPr>
            <w:tcW w:w="1474" w:type="dxa"/>
            <w:vAlign w:val="top"/>
            <w:textDirection w:val="lrTb"/>
            <w:noWrap w:val="false"/>
          </w:tcPr>
          <w:p>
            <w:pPr>
              <w:rPr>
                <w:rFonts w:ascii="Arial"/>
                <w:sz w:val="21"/>
              </w:rPr>
            </w:pPr>
            <w:r>
              <w:rPr>
                <w:rFonts w:ascii="Arial"/>
                <w:sz w:val="21"/>
              </w:rPr>
            </w:r>
            <w:r/>
          </w:p>
        </w:tc>
        <w:tc>
          <w:tcPr>
            <w:tcW w:w="1618" w:type="dxa"/>
            <w:vAlign w:val="top"/>
            <w:textDirection w:val="lrTb"/>
            <w:noWrap w:val="false"/>
          </w:tcPr>
          <w:p>
            <w:pPr>
              <w:rPr>
                <w:rFonts w:ascii="Arial"/>
                <w:sz w:val="21"/>
              </w:rPr>
            </w:pPr>
            <w:r>
              <w:rPr>
                <w:rFonts w:ascii="Arial"/>
                <w:sz w:val="21"/>
              </w:rPr>
            </w:r>
            <w:r/>
          </w:p>
        </w:tc>
        <w:tc>
          <w:tcPr>
            <w:tcW w:w="1259" w:type="dxa"/>
            <w:vAlign w:val="top"/>
            <w:textDirection w:val="lrTb"/>
            <w:noWrap w:val="false"/>
          </w:tcPr>
          <w:p>
            <w:pPr>
              <w:rPr>
                <w:rFonts w:ascii="Arial"/>
                <w:sz w:val="21"/>
              </w:rPr>
            </w:pPr>
            <w:r>
              <w:rPr>
                <w:rFonts w:ascii="Arial"/>
                <w:sz w:val="21"/>
              </w:rPr>
            </w:r>
            <w:r/>
          </w:p>
        </w:tc>
        <w:tc>
          <w:tcPr>
            <w:tcW w:w="1603" w:type="dxa"/>
            <w:vAlign w:val="top"/>
            <w:textDirection w:val="lrTb"/>
            <w:noWrap w:val="false"/>
          </w:tcPr>
          <w:p>
            <w:pPr>
              <w:rPr>
                <w:rFonts w:ascii="Arial"/>
                <w:sz w:val="21"/>
              </w:rPr>
            </w:pPr>
            <w:r>
              <w:rPr>
                <w:rFonts w:ascii="Arial"/>
                <w:sz w:val="21"/>
              </w:rPr>
            </w:r>
            <w:r/>
          </w:p>
        </w:tc>
      </w:tr>
      <w:tr>
        <w:trPr>
          <w:trHeight w:val="798"/>
        </w:trPr>
        <w:tc>
          <w:tcPr>
            <w:tcW w:w="834" w:type="dxa"/>
            <w:vAlign w:val="top"/>
            <w:textDirection w:val="lrTb"/>
            <w:noWrap w:val="false"/>
          </w:tcPr>
          <w:p>
            <w:pPr>
              <w:rPr>
                <w:rFonts w:ascii="Arial"/>
                <w:sz w:val="21"/>
              </w:rPr>
            </w:pPr>
            <w:r>
              <w:rPr>
                <w:rFonts w:ascii="Arial"/>
                <w:sz w:val="21"/>
              </w:rPr>
            </w:r>
            <w:r/>
          </w:p>
        </w:tc>
        <w:tc>
          <w:tcPr>
            <w:tcW w:w="1402" w:type="dxa"/>
            <w:vAlign w:val="top"/>
            <w:textDirection w:val="lrTb"/>
            <w:noWrap w:val="false"/>
          </w:tcPr>
          <w:p>
            <w:pPr>
              <w:rPr>
                <w:rFonts w:ascii="Arial"/>
                <w:sz w:val="21"/>
              </w:rPr>
            </w:pPr>
            <w:r>
              <w:rPr>
                <w:rFonts w:ascii="Arial"/>
                <w:sz w:val="21"/>
              </w:rPr>
            </w:r>
            <w:r/>
          </w:p>
        </w:tc>
        <w:tc>
          <w:tcPr>
            <w:tcW w:w="1474" w:type="dxa"/>
            <w:vAlign w:val="top"/>
            <w:textDirection w:val="lrTb"/>
            <w:noWrap w:val="false"/>
          </w:tcPr>
          <w:p>
            <w:pPr>
              <w:rPr>
                <w:rFonts w:ascii="Arial"/>
                <w:sz w:val="21"/>
              </w:rPr>
            </w:pPr>
            <w:r>
              <w:rPr>
                <w:rFonts w:ascii="Arial"/>
                <w:sz w:val="21"/>
              </w:rPr>
            </w:r>
            <w:r/>
          </w:p>
        </w:tc>
        <w:tc>
          <w:tcPr>
            <w:tcW w:w="1618" w:type="dxa"/>
            <w:vAlign w:val="top"/>
            <w:textDirection w:val="lrTb"/>
            <w:noWrap w:val="false"/>
          </w:tcPr>
          <w:p>
            <w:pPr>
              <w:rPr>
                <w:rFonts w:ascii="Arial"/>
                <w:sz w:val="21"/>
              </w:rPr>
            </w:pPr>
            <w:r>
              <w:rPr>
                <w:rFonts w:ascii="Arial"/>
                <w:sz w:val="21"/>
              </w:rPr>
            </w:r>
            <w:r/>
          </w:p>
        </w:tc>
        <w:tc>
          <w:tcPr>
            <w:tcW w:w="1259" w:type="dxa"/>
            <w:vAlign w:val="top"/>
            <w:textDirection w:val="lrTb"/>
            <w:noWrap w:val="false"/>
          </w:tcPr>
          <w:p>
            <w:pPr>
              <w:rPr>
                <w:rFonts w:ascii="Arial"/>
                <w:sz w:val="21"/>
              </w:rPr>
            </w:pPr>
            <w:r>
              <w:rPr>
                <w:rFonts w:ascii="Arial"/>
                <w:sz w:val="21"/>
              </w:rPr>
            </w:r>
            <w:r/>
          </w:p>
        </w:tc>
        <w:tc>
          <w:tcPr>
            <w:tcW w:w="1603" w:type="dxa"/>
            <w:vAlign w:val="top"/>
            <w:textDirection w:val="lrTb"/>
            <w:noWrap w:val="false"/>
          </w:tcPr>
          <w:p>
            <w:pPr>
              <w:rPr>
                <w:rFonts w:ascii="Arial"/>
                <w:sz w:val="21"/>
              </w:rPr>
            </w:pPr>
            <w:r>
              <w:rPr>
                <w:rFonts w:ascii="Arial"/>
                <w:sz w:val="21"/>
              </w:rPr>
            </w:r>
            <w:r/>
          </w:p>
        </w:tc>
      </w:tr>
      <w:tr>
        <w:trPr>
          <w:trHeight w:val="798"/>
        </w:trPr>
        <w:tc>
          <w:tcPr>
            <w:tcW w:w="834" w:type="dxa"/>
            <w:vAlign w:val="top"/>
            <w:textDirection w:val="lrTb"/>
            <w:noWrap w:val="false"/>
          </w:tcPr>
          <w:p>
            <w:pPr>
              <w:rPr>
                <w:rFonts w:ascii="Arial"/>
                <w:sz w:val="21"/>
              </w:rPr>
            </w:pPr>
            <w:r>
              <w:rPr>
                <w:rFonts w:ascii="Arial"/>
                <w:sz w:val="21"/>
              </w:rPr>
            </w:r>
            <w:r/>
          </w:p>
        </w:tc>
        <w:tc>
          <w:tcPr>
            <w:tcW w:w="1402" w:type="dxa"/>
            <w:vAlign w:val="top"/>
            <w:textDirection w:val="lrTb"/>
            <w:noWrap w:val="false"/>
          </w:tcPr>
          <w:p>
            <w:pPr>
              <w:rPr>
                <w:rFonts w:ascii="Arial"/>
                <w:sz w:val="21"/>
              </w:rPr>
            </w:pPr>
            <w:r>
              <w:rPr>
                <w:rFonts w:ascii="Arial"/>
                <w:sz w:val="21"/>
              </w:rPr>
            </w:r>
            <w:r/>
          </w:p>
        </w:tc>
        <w:tc>
          <w:tcPr>
            <w:tcW w:w="1474" w:type="dxa"/>
            <w:vAlign w:val="top"/>
            <w:textDirection w:val="lrTb"/>
            <w:noWrap w:val="false"/>
          </w:tcPr>
          <w:p>
            <w:pPr>
              <w:rPr>
                <w:rFonts w:ascii="Arial"/>
                <w:sz w:val="21"/>
              </w:rPr>
            </w:pPr>
            <w:r>
              <w:rPr>
                <w:rFonts w:ascii="Arial"/>
                <w:sz w:val="21"/>
              </w:rPr>
            </w:r>
            <w:r/>
          </w:p>
        </w:tc>
        <w:tc>
          <w:tcPr>
            <w:tcW w:w="1618" w:type="dxa"/>
            <w:vAlign w:val="top"/>
            <w:textDirection w:val="lrTb"/>
            <w:noWrap w:val="false"/>
          </w:tcPr>
          <w:p>
            <w:pPr>
              <w:rPr>
                <w:rFonts w:ascii="Arial"/>
                <w:sz w:val="21"/>
              </w:rPr>
            </w:pPr>
            <w:r>
              <w:rPr>
                <w:rFonts w:ascii="Arial"/>
                <w:sz w:val="21"/>
              </w:rPr>
            </w:r>
            <w:r/>
          </w:p>
        </w:tc>
        <w:tc>
          <w:tcPr>
            <w:tcW w:w="1259" w:type="dxa"/>
            <w:vAlign w:val="top"/>
            <w:textDirection w:val="lrTb"/>
            <w:noWrap w:val="false"/>
          </w:tcPr>
          <w:p>
            <w:pPr>
              <w:rPr>
                <w:rFonts w:ascii="Arial"/>
                <w:sz w:val="21"/>
              </w:rPr>
            </w:pPr>
            <w:r>
              <w:rPr>
                <w:rFonts w:ascii="Arial"/>
                <w:sz w:val="21"/>
              </w:rPr>
            </w:r>
            <w:r/>
          </w:p>
        </w:tc>
        <w:tc>
          <w:tcPr>
            <w:tcW w:w="1603" w:type="dxa"/>
            <w:vAlign w:val="top"/>
            <w:textDirection w:val="lrTb"/>
            <w:noWrap w:val="false"/>
          </w:tcPr>
          <w:p>
            <w:pPr>
              <w:rPr>
                <w:rFonts w:ascii="Arial"/>
                <w:sz w:val="21"/>
              </w:rPr>
            </w:pPr>
            <w:r>
              <w:rPr>
                <w:rFonts w:ascii="Arial"/>
                <w:sz w:val="21"/>
              </w:rPr>
            </w:r>
            <w:r/>
          </w:p>
        </w:tc>
      </w:tr>
      <w:tr>
        <w:trPr>
          <w:trHeight w:val="798"/>
        </w:trPr>
        <w:tc>
          <w:tcPr>
            <w:tcW w:w="834" w:type="dxa"/>
            <w:vAlign w:val="top"/>
            <w:textDirection w:val="lrTb"/>
            <w:noWrap w:val="false"/>
          </w:tcPr>
          <w:p>
            <w:pPr>
              <w:rPr>
                <w:rFonts w:ascii="Arial"/>
                <w:sz w:val="21"/>
              </w:rPr>
            </w:pPr>
            <w:r>
              <w:rPr>
                <w:rFonts w:ascii="Arial"/>
                <w:sz w:val="21"/>
              </w:rPr>
            </w:r>
            <w:r/>
          </w:p>
        </w:tc>
        <w:tc>
          <w:tcPr>
            <w:tcW w:w="1402" w:type="dxa"/>
            <w:vAlign w:val="top"/>
            <w:textDirection w:val="lrTb"/>
            <w:noWrap w:val="false"/>
          </w:tcPr>
          <w:p>
            <w:pPr>
              <w:rPr>
                <w:rFonts w:ascii="Arial"/>
                <w:sz w:val="21"/>
              </w:rPr>
            </w:pPr>
            <w:r>
              <w:rPr>
                <w:rFonts w:ascii="Arial"/>
                <w:sz w:val="21"/>
              </w:rPr>
            </w:r>
            <w:r/>
          </w:p>
        </w:tc>
        <w:tc>
          <w:tcPr>
            <w:tcW w:w="1474" w:type="dxa"/>
            <w:vAlign w:val="top"/>
            <w:textDirection w:val="lrTb"/>
            <w:noWrap w:val="false"/>
          </w:tcPr>
          <w:p>
            <w:pPr>
              <w:rPr>
                <w:rFonts w:ascii="Arial"/>
                <w:sz w:val="21"/>
              </w:rPr>
            </w:pPr>
            <w:r>
              <w:rPr>
                <w:rFonts w:ascii="Arial"/>
                <w:sz w:val="21"/>
              </w:rPr>
            </w:r>
            <w:r/>
          </w:p>
        </w:tc>
        <w:tc>
          <w:tcPr>
            <w:tcW w:w="1618" w:type="dxa"/>
            <w:vAlign w:val="top"/>
            <w:textDirection w:val="lrTb"/>
            <w:noWrap w:val="false"/>
          </w:tcPr>
          <w:p>
            <w:pPr>
              <w:rPr>
                <w:rFonts w:ascii="Arial"/>
                <w:sz w:val="21"/>
              </w:rPr>
            </w:pPr>
            <w:r>
              <w:rPr>
                <w:rFonts w:ascii="Arial"/>
                <w:sz w:val="21"/>
              </w:rPr>
            </w:r>
            <w:r/>
          </w:p>
        </w:tc>
        <w:tc>
          <w:tcPr>
            <w:tcW w:w="1259" w:type="dxa"/>
            <w:vAlign w:val="top"/>
            <w:textDirection w:val="lrTb"/>
            <w:noWrap w:val="false"/>
          </w:tcPr>
          <w:p>
            <w:pPr>
              <w:rPr>
                <w:rFonts w:ascii="Arial"/>
                <w:sz w:val="21"/>
              </w:rPr>
            </w:pPr>
            <w:r>
              <w:rPr>
                <w:rFonts w:ascii="Arial"/>
                <w:sz w:val="21"/>
              </w:rPr>
            </w:r>
            <w:r/>
          </w:p>
        </w:tc>
        <w:tc>
          <w:tcPr>
            <w:tcW w:w="1603" w:type="dxa"/>
            <w:vAlign w:val="top"/>
            <w:textDirection w:val="lrTb"/>
            <w:noWrap w:val="false"/>
          </w:tcPr>
          <w:p>
            <w:pPr>
              <w:rPr>
                <w:rFonts w:ascii="Arial"/>
                <w:sz w:val="21"/>
              </w:rPr>
            </w:pPr>
            <w:r>
              <w:rPr>
                <w:rFonts w:ascii="Arial"/>
                <w:sz w:val="21"/>
              </w:rPr>
            </w:r>
            <w:r/>
          </w:p>
        </w:tc>
      </w:tr>
      <w:tr>
        <w:trPr>
          <w:trHeight w:val="805"/>
        </w:trPr>
        <w:tc>
          <w:tcPr>
            <w:tcW w:w="834" w:type="dxa"/>
            <w:vAlign w:val="top"/>
            <w:textDirection w:val="lrTb"/>
            <w:noWrap w:val="false"/>
          </w:tcPr>
          <w:p>
            <w:pPr>
              <w:rPr>
                <w:rFonts w:ascii="Arial"/>
                <w:sz w:val="21"/>
              </w:rPr>
            </w:pPr>
            <w:r>
              <w:rPr>
                <w:rFonts w:ascii="Arial"/>
                <w:sz w:val="21"/>
              </w:rPr>
            </w:r>
            <w:r/>
          </w:p>
        </w:tc>
        <w:tc>
          <w:tcPr>
            <w:tcW w:w="1402" w:type="dxa"/>
            <w:vAlign w:val="top"/>
            <w:textDirection w:val="lrTb"/>
            <w:noWrap w:val="false"/>
          </w:tcPr>
          <w:p>
            <w:pPr>
              <w:rPr>
                <w:rFonts w:ascii="Arial"/>
                <w:sz w:val="21"/>
              </w:rPr>
            </w:pPr>
            <w:r>
              <w:rPr>
                <w:rFonts w:ascii="Arial"/>
                <w:sz w:val="21"/>
              </w:rPr>
            </w:r>
            <w:r/>
          </w:p>
        </w:tc>
        <w:tc>
          <w:tcPr>
            <w:tcW w:w="1474" w:type="dxa"/>
            <w:vAlign w:val="top"/>
            <w:textDirection w:val="lrTb"/>
            <w:noWrap w:val="false"/>
          </w:tcPr>
          <w:p>
            <w:pPr>
              <w:rPr>
                <w:rFonts w:ascii="Arial"/>
                <w:sz w:val="21"/>
              </w:rPr>
            </w:pPr>
            <w:r>
              <w:rPr>
                <w:rFonts w:ascii="Arial"/>
                <w:sz w:val="21"/>
              </w:rPr>
            </w:r>
            <w:r/>
          </w:p>
        </w:tc>
        <w:tc>
          <w:tcPr>
            <w:tcW w:w="1618" w:type="dxa"/>
            <w:vAlign w:val="top"/>
            <w:textDirection w:val="lrTb"/>
            <w:noWrap w:val="false"/>
          </w:tcPr>
          <w:p>
            <w:pPr>
              <w:rPr>
                <w:rFonts w:ascii="Arial"/>
                <w:sz w:val="21"/>
              </w:rPr>
            </w:pPr>
            <w:r>
              <w:rPr>
                <w:rFonts w:ascii="Arial"/>
                <w:sz w:val="21"/>
              </w:rPr>
            </w:r>
            <w:r/>
          </w:p>
        </w:tc>
        <w:tc>
          <w:tcPr>
            <w:tcW w:w="1259" w:type="dxa"/>
            <w:vAlign w:val="top"/>
            <w:textDirection w:val="lrTb"/>
            <w:noWrap w:val="false"/>
          </w:tcPr>
          <w:p>
            <w:pPr>
              <w:rPr>
                <w:rFonts w:ascii="Arial"/>
                <w:sz w:val="21"/>
              </w:rPr>
            </w:pPr>
            <w:r>
              <w:rPr>
                <w:rFonts w:ascii="Arial"/>
                <w:sz w:val="21"/>
              </w:rPr>
            </w:r>
            <w:r/>
          </w:p>
        </w:tc>
        <w:tc>
          <w:tcPr>
            <w:tcW w:w="1603" w:type="dxa"/>
            <w:vAlign w:val="top"/>
            <w:textDirection w:val="lrTb"/>
            <w:noWrap w:val="false"/>
          </w:tcPr>
          <w:p>
            <w:pPr>
              <w:rPr>
                <w:rFonts w:ascii="Arial"/>
                <w:sz w:val="21"/>
              </w:rPr>
            </w:pPr>
            <w:r>
              <w:rPr>
                <w:rFonts w:ascii="Arial"/>
                <w:sz w:val="21"/>
              </w:rPr>
            </w:r>
            <w:r/>
          </w:p>
        </w:tc>
      </w:tr>
    </w:tbl>
    <w:p>
      <w:pPr>
        <w:spacing w:line="421" w:lineRule="auto"/>
        <w:rPr>
          <w:rFonts w:ascii="Arial"/>
          <w:sz w:val="21"/>
        </w:rPr>
      </w:pPr>
      <w:r>
        <w:rPr>
          <w:rFonts w:ascii="Arial"/>
          <w:sz w:val="21"/>
        </w:rPr>
      </w:r>
      <w:r/>
    </w:p>
    <w:p>
      <w:pPr>
        <w:pStyle w:val="1739"/>
        <w:ind w:left="253" w:right="13"/>
        <w:jc w:val="both"/>
        <w:spacing w:before="78" w:line="361" w:lineRule="auto"/>
        <w:rPr>
          <w:sz w:val="24"/>
          <w:szCs w:val="24"/>
        </w:rPr>
      </w:pPr>
      <w:r>
        <w:rPr>
          <w:spacing w:val="4"/>
          <w:sz w:val="24"/>
          <w:szCs w:val="24"/>
          <w:u w:val="single"/>
        </w:rPr>
        <w:t xml:space="preserve">注：投标人的投标文件中的内容与招标文件（含招标文件澄清或者修改的内容）的要求不同时，逐条列在偏离表中，否则将认为投标人接受招标文件的</w:t>
      </w:r>
      <w:r>
        <w:rPr>
          <w:spacing w:val="7"/>
          <w:sz w:val="24"/>
          <w:szCs w:val="24"/>
          <w:u w:val="single"/>
        </w:rPr>
        <w:t xml:space="preserve">要求。</w:t>
      </w:r>
      <w:r/>
    </w:p>
    <w:p>
      <w:pPr>
        <w:spacing w:line="280" w:lineRule="auto"/>
        <w:rPr>
          <w:rFonts w:ascii="Arial"/>
          <w:sz w:val="21"/>
        </w:rPr>
      </w:pPr>
      <w:r>
        <w:rPr>
          <w:rFonts w:ascii="Arial"/>
          <w:sz w:val="21"/>
        </w:rPr>
      </w:r>
      <w:r/>
    </w:p>
    <w:p>
      <w:pPr>
        <w:spacing w:line="280" w:lineRule="auto"/>
        <w:rPr>
          <w:rFonts w:ascii="Arial"/>
          <w:sz w:val="21"/>
        </w:rPr>
      </w:pPr>
      <w:r>
        <w:rPr>
          <w:rFonts w:ascii="Arial"/>
          <w:sz w:val="21"/>
        </w:rPr>
      </w:r>
      <w:r/>
    </w:p>
    <w:p>
      <w:pPr>
        <w:pStyle w:val="1739"/>
        <w:ind w:left="3376"/>
        <w:spacing w:before="78" w:line="219" w:lineRule="auto"/>
        <w:rPr>
          <w:sz w:val="24"/>
          <w:szCs w:val="24"/>
        </w:rPr>
      </w:pPr>
      <w:r>
        <w:rPr>
          <w:spacing w:val="2"/>
          <w:sz w:val="24"/>
          <w:szCs w:val="24"/>
        </w:rPr>
        <w:t xml:space="preserve">投标人</w:t>
      </w:r>
      <w:r>
        <w:rPr>
          <w:spacing w:val="-18"/>
          <w:sz w:val="24"/>
          <w:szCs w:val="24"/>
        </w:rPr>
        <w:t xml:space="preserve">：</w:t>
      </w:r>
      <w:r>
        <w:rPr>
          <w:sz w:val="24"/>
          <w:szCs w:val="24"/>
          <w:u w:val="single"/>
        </w:rPr>
        <w:t xml:space="preserve">           </w:t>
      </w:r>
      <w:r>
        <w:rPr>
          <w:spacing w:val="-18"/>
          <w:sz w:val="24"/>
          <w:szCs w:val="24"/>
        </w:rPr>
        <w:t xml:space="preserve">（</w:t>
      </w:r>
      <w:r>
        <w:rPr>
          <w:spacing w:val="2"/>
          <w:sz w:val="24"/>
          <w:szCs w:val="24"/>
        </w:rPr>
        <w:t xml:space="preserve">盖单位电子签章）</w:t>
      </w:r>
      <w:r/>
    </w:p>
    <w:p>
      <w:pPr>
        <w:pStyle w:val="1739"/>
        <w:ind w:left="3376"/>
        <w:spacing w:before="184" w:line="219" w:lineRule="auto"/>
        <w:rPr>
          <w:sz w:val="24"/>
          <w:szCs w:val="24"/>
        </w:rPr>
      </w:pPr>
      <w:r>
        <w:rPr>
          <w:spacing w:val="1"/>
          <w:sz w:val="24"/>
          <w:szCs w:val="24"/>
        </w:rPr>
        <w:t xml:space="preserve">投标人授权代表</w:t>
      </w:r>
      <w:r>
        <w:rPr>
          <w:spacing w:val="-14"/>
          <w:sz w:val="24"/>
          <w:szCs w:val="24"/>
        </w:rPr>
        <w:t xml:space="preserve">：</w:t>
      </w:r>
      <w:r>
        <w:rPr>
          <w:sz w:val="24"/>
          <w:szCs w:val="24"/>
          <w:u w:val="single"/>
        </w:rPr>
        <w:t xml:space="preserve">        </w:t>
      </w:r>
      <w:r>
        <w:rPr>
          <w:spacing w:val="-14"/>
          <w:sz w:val="24"/>
          <w:szCs w:val="24"/>
        </w:rPr>
        <w:t xml:space="preserve">（</w:t>
      </w:r>
      <w:r>
        <w:rPr>
          <w:spacing w:val="1"/>
          <w:sz w:val="24"/>
          <w:szCs w:val="24"/>
        </w:rPr>
        <w:t xml:space="preserve">签字或盖章）</w:t>
      </w:r>
      <w:r/>
    </w:p>
    <w:p>
      <w:pPr>
        <w:pStyle w:val="1739"/>
        <w:ind w:left="3415"/>
        <w:spacing w:before="48" w:line="219" w:lineRule="auto"/>
        <w:rPr>
          <w:sz w:val="24"/>
          <w:szCs w:val="24"/>
        </w:rPr>
      </w:pPr>
      <w:r>
        <w:rPr>
          <w:spacing w:val="-20"/>
          <w:sz w:val="24"/>
          <w:szCs w:val="24"/>
        </w:rPr>
        <w:t xml:space="preserve">日</w:t>
      </w:r>
      <w:r>
        <w:rPr>
          <w:spacing w:val="6"/>
          <w:sz w:val="24"/>
          <w:szCs w:val="24"/>
        </w:rPr>
        <w:t xml:space="preserve">  </w:t>
      </w:r>
      <w:r>
        <w:rPr>
          <w:spacing w:val="-20"/>
          <w:sz w:val="24"/>
          <w:szCs w:val="24"/>
        </w:rPr>
        <w:t xml:space="preserve">期</w:t>
      </w:r>
      <w:r>
        <w:rPr>
          <w:spacing w:val="-89"/>
          <w:sz w:val="24"/>
          <w:szCs w:val="24"/>
        </w:rPr>
        <w:t xml:space="preserve"> </w:t>
      </w:r>
      <w:r>
        <w:rPr>
          <w:spacing w:val="-20"/>
          <w:sz w:val="24"/>
          <w:szCs w:val="24"/>
        </w:rPr>
        <w:t xml:space="preserve">：</w:t>
      </w:r>
      <w:r>
        <w:rPr>
          <w:spacing w:val="2"/>
          <w:sz w:val="24"/>
          <w:szCs w:val="24"/>
        </w:rPr>
        <w:t xml:space="preserve">    </w:t>
      </w:r>
      <w:r>
        <w:rPr>
          <w:spacing w:val="-20"/>
          <w:sz w:val="24"/>
          <w:szCs w:val="24"/>
        </w:rPr>
        <w:t xml:space="preserve">年</w:t>
      </w:r>
      <w:r>
        <w:rPr>
          <w:spacing w:val="8"/>
          <w:sz w:val="24"/>
          <w:szCs w:val="24"/>
        </w:rPr>
        <w:t xml:space="preserve">  </w:t>
      </w:r>
      <w:r>
        <w:rPr>
          <w:spacing w:val="-20"/>
          <w:sz w:val="24"/>
          <w:szCs w:val="24"/>
        </w:rPr>
        <w:t xml:space="preserve">月</w:t>
      </w:r>
      <w:r>
        <w:rPr>
          <w:spacing w:val="25"/>
          <w:sz w:val="24"/>
          <w:szCs w:val="24"/>
        </w:rPr>
        <w:t xml:space="preserve">  </w:t>
      </w:r>
      <w:r>
        <w:rPr>
          <w:spacing w:val="-20"/>
          <w:sz w:val="24"/>
          <w:szCs w:val="24"/>
        </w:rPr>
        <w:t xml:space="preserve">日</w:t>
      </w:r>
      <w:r/>
    </w:p>
    <w:p>
      <w:pPr>
        <w:pStyle w:val="1739"/>
        <w:ind w:left="3126"/>
        <w:spacing w:before="199" w:line="224" w:lineRule="auto"/>
        <w:rPr>
          <w:b/>
          <w:bCs/>
          <w:spacing w:val="3"/>
          <w:sz w:val="35"/>
          <w:szCs w:val="35"/>
        </w:rPr>
      </w:pPr>
      <w:r>
        <w:rPr>
          <w:b/>
          <w:bCs/>
          <w:spacing w:val="3"/>
          <w:sz w:val="35"/>
          <w:szCs w:val="35"/>
        </w:rPr>
      </w:r>
      <w:r/>
    </w:p>
    <w:p>
      <w:pPr>
        <w:pStyle w:val="1739"/>
        <w:ind w:left="3126"/>
        <w:spacing w:before="199" w:line="224" w:lineRule="auto"/>
        <w:rPr>
          <w:sz w:val="35"/>
          <w:szCs w:val="35"/>
        </w:rPr>
      </w:pPr>
      <w:r>
        <w:rPr>
          <w:b/>
          <w:bCs/>
          <w:spacing w:val="3"/>
          <w:sz w:val="35"/>
          <w:szCs w:val="35"/>
        </w:rPr>
        <w:t xml:space="preserve">5.</w:t>
      </w:r>
      <w:r>
        <w:rPr>
          <w:spacing w:val="3"/>
          <w:sz w:val="35"/>
          <w:szCs w:val="35"/>
        </w:rPr>
        <w:t xml:space="preserve"> </w:t>
      </w:r>
      <w:r>
        <w:rPr>
          <w:b/>
          <w:bCs/>
          <w:spacing w:val="3"/>
          <w:sz w:val="35"/>
          <w:szCs w:val="35"/>
        </w:rPr>
        <w:t xml:space="preserve">授权委托书</w:t>
      </w:r>
      <w:r/>
    </w:p>
    <w:p>
      <w:pPr>
        <w:spacing w:line="321" w:lineRule="auto"/>
        <w:rPr>
          <w:rFonts w:ascii="Arial"/>
          <w:sz w:val="21"/>
        </w:rPr>
      </w:pPr>
      <w:r>
        <w:rPr>
          <w:rFonts w:ascii="Arial"/>
          <w:sz w:val="21"/>
        </w:rPr>
      </w:r>
      <w:r/>
    </w:p>
    <w:p>
      <w:pPr>
        <w:spacing w:line="321" w:lineRule="auto"/>
        <w:rPr>
          <w:rFonts w:ascii="Arial"/>
          <w:sz w:val="21"/>
        </w:rPr>
      </w:pPr>
      <w:r>
        <w:rPr>
          <w:rFonts w:ascii="Arial"/>
          <w:sz w:val="21"/>
        </w:rPr>
      </w:r>
      <w:r/>
    </w:p>
    <w:p>
      <w:pPr>
        <w:pStyle w:val="1739"/>
        <w:ind w:left="252"/>
        <w:spacing w:before="78" w:line="221" w:lineRule="auto"/>
        <w:rPr>
          <w:sz w:val="24"/>
          <w:szCs w:val="24"/>
        </w:rPr>
      </w:pPr>
      <w:r>
        <w:rPr>
          <w:spacing w:val="-3"/>
          <w:sz w:val="24"/>
          <w:szCs w:val="24"/>
        </w:rPr>
        <w:t xml:space="preserve">委托人：</w:t>
      </w:r>
      <w:r/>
    </w:p>
    <w:p>
      <w:pPr>
        <w:pStyle w:val="1739"/>
        <w:ind w:left="253"/>
        <w:spacing w:before="178" w:line="229" w:lineRule="auto"/>
        <w:rPr>
          <w:sz w:val="24"/>
          <w:szCs w:val="24"/>
        </w:rPr>
      </w:pPr>
      <w:r>
        <w:rPr>
          <w:spacing w:val="-7"/>
          <w:sz w:val="24"/>
          <w:szCs w:val="24"/>
        </w:rPr>
        <w:t xml:space="preserve">地</w:t>
      </w:r>
      <w:r>
        <w:rPr>
          <w:spacing w:val="5"/>
          <w:sz w:val="24"/>
          <w:szCs w:val="24"/>
        </w:rPr>
        <w:t xml:space="preserve">  </w:t>
      </w:r>
      <w:r>
        <w:rPr>
          <w:spacing w:val="-7"/>
          <w:sz w:val="24"/>
          <w:szCs w:val="24"/>
        </w:rPr>
        <w:t xml:space="preserve">址：</w:t>
      </w:r>
      <w:r/>
    </w:p>
    <w:p>
      <w:pPr>
        <w:pStyle w:val="1739"/>
        <w:ind w:left="254"/>
        <w:spacing w:before="171" w:line="219" w:lineRule="auto"/>
        <w:rPr>
          <w:sz w:val="24"/>
          <w:szCs w:val="24"/>
        </w:rPr>
      </w:pPr>
      <w:r>
        <w:rPr>
          <w:spacing w:val="-2"/>
          <w:sz w:val="24"/>
          <w:szCs w:val="24"/>
        </w:rPr>
        <w:t xml:space="preserve">法定代表人（负责人</w:t>
      </w:r>
      <w:r>
        <w:rPr>
          <w:spacing w:val="1"/>
          <w:sz w:val="24"/>
          <w:szCs w:val="24"/>
        </w:rPr>
        <w:t xml:space="preserve">）：</w:t>
      </w:r>
      <w:r>
        <w:rPr>
          <w:sz w:val="24"/>
          <w:szCs w:val="24"/>
        </w:rPr>
        <w:t xml:space="preserve">               </w:t>
      </w:r>
      <w:r>
        <w:rPr>
          <w:spacing w:val="-2"/>
          <w:sz w:val="24"/>
          <w:szCs w:val="24"/>
        </w:rPr>
        <w:t xml:space="preserve">职务：</w:t>
      </w:r>
      <w:r/>
    </w:p>
    <w:p>
      <w:pPr>
        <w:pStyle w:val="1739"/>
        <w:ind w:left="259"/>
        <w:spacing w:before="182" w:line="219" w:lineRule="auto"/>
        <w:rPr>
          <w:sz w:val="24"/>
          <w:szCs w:val="24"/>
        </w:rPr>
      </w:pPr>
      <w:r>
        <w:rPr>
          <w:spacing w:val="-2"/>
          <w:sz w:val="24"/>
          <w:szCs w:val="24"/>
        </w:rPr>
        <w:t xml:space="preserve">统一社会信用代码：</w:t>
      </w:r>
      <w:r/>
    </w:p>
    <w:p>
      <w:pPr>
        <w:spacing w:line="284" w:lineRule="auto"/>
        <w:rPr>
          <w:rFonts w:ascii="Arial"/>
          <w:sz w:val="21"/>
        </w:rPr>
      </w:pPr>
      <w:r>
        <w:rPr>
          <w:rFonts w:ascii="Arial"/>
          <w:sz w:val="21"/>
        </w:rPr>
      </w:r>
      <w:r/>
    </w:p>
    <w:p>
      <w:pPr>
        <w:spacing w:line="284" w:lineRule="auto"/>
        <w:rPr>
          <w:rFonts w:ascii="Arial"/>
          <w:sz w:val="21"/>
        </w:rPr>
      </w:pPr>
      <w:r>
        <w:rPr>
          <w:rFonts w:ascii="Arial"/>
          <w:sz w:val="21"/>
        </w:rPr>
      </w:r>
      <w:r/>
    </w:p>
    <w:p>
      <w:pPr>
        <w:pStyle w:val="1739"/>
        <w:ind w:left="258"/>
        <w:spacing w:before="78" w:line="219" w:lineRule="auto"/>
        <w:rPr>
          <w:sz w:val="24"/>
          <w:szCs w:val="24"/>
        </w:rPr>
      </w:pPr>
      <w:r>
        <w:rPr>
          <w:spacing w:val="-2"/>
          <w:sz w:val="24"/>
          <w:szCs w:val="24"/>
        </w:rPr>
        <w:t xml:space="preserve">受托人：    先生（女士）</w:t>
      </w:r>
      <w:r/>
    </w:p>
    <w:p>
      <w:pPr>
        <w:pStyle w:val="1739"/>
        <w:ind w:left="260"/>
        <w:spacing w:before="181" w:line="219" w:lineRule="auto"/>
        <w:rPr>
          <w:sz w:val="24"/>
          <w:szCs w:val="24"/>
        </w:rPr>
      </w:pPr>
      <w:r>
        <w:rPr>
          <w:spacing w:val="-4"/>
          <w:sz w:val="24"/>
          <w:szCs w:val="24"/>
        </w:rPr>
        <w:t xml:space="preserve">身份证号：</w:t>
      </w:r>
      <w:r/>
    </w:p>
    <w:p>
      <w:pPr>
        <w:pStyle w:val="1739"/>
        <w:ind w:left="253"/>
        <w:spacing w:before="183" w:line="219" w:lineRule="auto"/>
        <w:rPr>
          <w:sz w:val="24"/>
          <w:szCs w:val="24"/>
        </w:rPr>
      </w:pPr>
      <w:r>
        <w:rPr>
          <w:spacing w:val="-2"/>
          <w:sz w:val="24"/>
          <w:szCs w:val="24"/>
        </w:rPr>
        <w:t xml:space="preserve">手机号码：</w:t>
      </w:r>
      <w:r/>
    </w:p>
    <w:p>
      <w:pPr>
        <w:spacing w:line="291" w:lineRule="auto"/>
        <w:rPr>
          <w:rFonts w:ascii="Arial"/>
          <w:sz w:val="21"/>
        </w:rPr>
      </w:pPr>
      <w:r>
        <w:rPr>
          <w:rFonts w:ascii="Arial"/>
          <w:sz w:val="21"/>
        </w:rPr>
      </w:r>
      <w:r/>
    </w:p>
    <w:p>
      <w:pPr>
        <w:spacing w:line="292" w:lineRule="auto"/>
        <w:rPr>
          <w:rFonts w:ascii="Arial"/>
          <w:sz w:val="21"/>
        </w:rPr>
      </w:pPr>
      <w:r>
        <w:rPr>
          <w:rFonts w:ascii="Arial"/>
          <w:sz w:val="21"/>
        </w:rPr>
      </w:r>
      <w:r/>
    </w:p>
    <w:p>
      <w:pPr>
        <w:pStyle w:val="1739"/>
        <w:ind w:left="251" w:firstLine="605"/>
        <w:jc w:val="both"/>
        <w:spacing w:before="78" w:line="359" w:lineRule="auto"/>
        <w:rPr>
          <w:sz w:val="24"/>
          <w:szCs w:val="24"/>
        </w:rPr>
      </w:pPr>
      <w:r>
        <w:rPr>
          <w:sz w:val="24"/>
          <w:szCs w:val="24"/>
        </w:rPr>
        <w:t xml:space="preserve">兹委托</w:t>
      </w:r>
      <w:r>
        <w:rPr>
          <w:spacing w:val="-28"/>
          <w:sz w:val="24"/>
          <w:szCs w:val="24"/>
        </w:rPr>
        <w:t xml:space="preserve">（</w:t>
      </w:r>
      <w:r>
        <w:rPr>
          <w:spacing w:val="12"/>
          <w:sz w:val="24"/>
          <w:szCs w:val="24"/>
        </w:rPr>
        <w:t xml:space="preserve">      </w:t>
      </w:r>
      <w:r>
        <w:rPr>
          <w:spacing w:val="-28"/>
          <w:sz w:val="24"/>
          <w:szCs w:val="24"/>
        </w:rPr>
        <w:t xml:space="preserve">）</w:t>
      </w:r>
      <w:r>
        <w:rPr>
          <w:sz w:val="24"/>
          <w:szCs w:val="24"/>
        </w:rPr>
        <w:t xml:space="preserve">全权代表我企业（公司）参与</w:t>
      </w:r>
      <w:r>
        <w:rPr>
          <w:rFonts w:hint="eastAsia"/>
          <w:sz w:val="24"/>
          <w:szCs w:val="24"/>
          <w:u w:val="single"/>
          <w:lang w:eastAsia="zh-CN"/>
        </w:rPr>
        <w:t xml:space="preserve">徐州经济技术开发区高新路西、纬一路北地块考古调查勘探项目</w:t>
      </w:r>
      <w:r>
        <w:rPr>
          <w:spacing w:val="-1"/>
          <w:sz w:val="24"/>
          <w:szCs w:val="24"/>
        </w:rPr>
        <w:t xml:space="preserve">[项目编号：</w:t>
      </w:r>
      <w:r>
        <w:rPr>
          <w:rFonts w:hint="eastAsia"/>
          <w:color w:val="ff0000"/>
          <w:spacing w:val="-1"/>
          <w:sz w:val="24"/>
          <w:szCs w:val="24"/>
          <w:lang w:eastAsia="zh-CN"/>
        </w:rPr>
        <w:t xml:space="preserve">JSZC-320390-JDXZ-G2026-0001</w:t>
      </w:r>
      <w:r>
        <w:rPr>
          <w:spacing w:val="-1"/>
          <w:sz w:val="24"/>
          <w:szCs w:val="24"/>
        </w:rPr>
        <w:t xml:space="preserve">]的招、投标活动及签订合同。</w:t>
      </w:r>
      <w:r>
        <w:rPr>
          <w:spacing w:val="-13"/>
          <w:sz w:val="24"/>
          <w:szCs w:val="24"/>
        </w:rPr>
        <w:t xml:space="preserve">（</w:t>
      </w:r>
      <w:r>
        <w:rPr>
          <w:spacing w:val="8"/>
          <w:sz w:val="24"/>
          <w:szCs w:val="24"/>
        </w:rPr>
        <w:t xml:space="preserve">         </w:t>
      </w:r>
      <w:r>
        <w:rPr>
          <w:spacing w:val="-13"/>
          <w:sz w:val="24"/>
          <w:szCs w:val="24"/>
        </w:rPr>
        <w:t xml:space="preserve">）</w:t>
      </w:r>
      <w:r>
        <w:rPr>
          <w:spacing w:val="-1"/>
          <w:sz w:val="24"/>
          <w:szCs w:val="24"/>
        </w:rPr>
        <w:t xml:space="preserve">以我企业（公司）名义所为的法律行为</w:t>
      </w:r>
      <w:r>
        <w:rPr>
          <w:spacing w:val="4"/>
          <w:sz w:val="24"/>
          <w:szCs w:val="24"/>
        </w:rPr>
        <w:t xml:space="preserve">及签署的文件，我企业（公司）均予以认可。有关法律责任均由我企业（公</w:t>
      </w:r>
      <w:r>
        <w:rPr>
          <w:spacing w:val="-1"/>
          <w:sz w:val="24"/>
          <w:szCs w:val="24"/>
        </w:rPr>
        <w:t xml:space="preserve">司）承担。</w:t>
      </w:r>
      <w:r>
        <w:rPr>
          <w:spacing w:val="-16"/>
          <w:sz w:val="24"/>
          <w:szCs w:val="24"/>
        </w:rPr>
        <w:t xml:space="preserve">（</w:t>
      </w:r>
      <w:r>
        <w:rPr>
          <w:spacing w:val="16"/>
          <w:sz w:val="24"/>
          <w:szCs w:val="24"/>
        </w:rPr>
        <w:t xml:space="preserve">      </w:t>
      </w:r>
      <w:r>
        <w:rPr>
          <w:spacing w:val="-16"/>
          <w:sz w:val="24"/>
          <w:szCs w:val="24"/>
        </w:rPr>
        <w:t xml:space="preserve">）</w:t>
      </w:r>
      <w:r>
        <w:rPr>
          <w:spacing w:val="-1"/>
          <w:sz w:val="24"/>
          <w:szCs w:val="24"/>
        </w:rPr>
        <w:t xml:space="preserve">无转委托权。委托期限自    年</w:t>
      </w:r>
      <w:r>
        <w:rPr>
          <w:spacing w:val="13"/>
          <w:sz w:val="24"/>
          <w:szCs w:val="24"/>
        </w:rPr>
        <w:t xml:space="preserve">  </w:t>
      </w:r>
      <w:r>
        <w:rPr>
          <w:spacing w:val="-1"/>
          <w:sz w:val="24"/>
          <w:szCs w:val="24"/>
        </w:rPr>
        <w:t xml:space="preserve">月</w:t>
      </w:r>
      <w:r>
        <w:rPr>
          <w:spacing w:val="32"/>
          <w:sz w:val="24"/>
          <w:szCs w:val="24"/>
        </w:rPr>
        <w:t xml:space="preserve">  </w:t>
      </w:r>
      <w:r>
        <w:rPr>
          <w:spacing w:val="-1"/>
          <w:sz w:val="24"/>
          <w:szCs w:val="24"/>
        </w:rPr>
        <w:t xml:space="preserve">日起至</w:t>
      </w:r>
      <w:r>
        <w:rPr>
          <w:spacing w:val="6"/>
          <w:sz w:val="24"/>
          <w:szCs w:val="24"/>
        </w:rPr>
        <w:t xml:space="preserve">    </w:t>
      </w:r>
      <w:r>
        <w:rPr>
          <w:spacing w:val="-1"/>
          <w:sz w:val="24"/>
          <w:szCs w:val="24"/>
        </w:rPr>
        <w:t xml:space="preserve">年</w:t>
      </w:r>
      <w:r/>
    </w:p>
    <w:p>
      <w:pPr>
        <w:pStyle w:val="1739"/>
        <w:ind w:left="259"/>
        <w:spacing w:before="1" w:line="219" w:lineRule="auto"/>
        <w:rPr>
          <w:sz w:val="24"/>
          <w:szCs w:val="24"/>
        </w:rPr>
      </w:pPr>
      <w:r>
        <w:rPr>
          <w:spacing w:val="-17"/>
          <w:sz w:val="24"/>
          <w:szCs w:val="24"/>
        </w:rPr>
        <w:t xml:space="preserve">月</w:t>
      </w:r>
      <w:r>
        <w:rPr>
          <w:spacing w:val="12"/>
          <w:sz w:val="24"/>
          <w:szCs w:val="24"/>
        </w:rPr>
        <w:t xml:space="preserve">    </w:t>
      </w:r>
      <w:r>
        <w:rPr>
          <w:spacing w:val="-17"/>
          <w:sz w:val="24"/>
          <w:szCs w:val="24"/>
        </w:rPr>
        <w:t xml:space="preserve">日止。</w:t>
      </w:r>
      <w:r/>
    </w:p>
    <w:p>
      <w:pPr>
        <w:pStyle w:val="1739"/>
        <w:ind w:left="882"/>
        <w:spacing w:before="183" w:line="219" w:lineRule="auto"/>
        <w:rPr>
          <w:sz w:val="24"/>
          <w:szCs w:val="24"/>
        </w:rPr>
      </w:pPr>
      <w:r>
        <w:rPr>
          <w:spacing w:val="-2"/>
          <w:sz w:val="24"/>
          <w:szCs w:val="24"/>
        </w:rPr>
        <w:t xml:space="preserve">特此授权委托。</w:t>
      </w:r>
      <w:r/>
    </w:p>
    <w:p>
      <w:pPr>
        <w:spacing w:line="257" w:lineRule="auto"/>
        <w:rPr>
          <w:rFonts w:ascii="Arial"/>
          <w:sz w:val="21"/>
        </w:rPr>
      </w:pPr>
      <w:r>
        <w:rPr>
          <w:rFonts w:ascii="Arial"/>
          <w:sz w:val="21"/>
        </w:rPr>
      </w:r>
      <w:r/>
    </w:p>
    <w:p>
      <w:pPr>
        <w:spacing w:line="257" w:lineRule="auto"/>
        <w:rPr>
          <w:rFonts w:ascii="Arial"/>
          <w:sz w:val="21"/>
        </w:rPr>
      </w:pPr>
      <w:r>
        <w:rPr>
          <w:rFonts w:ascii="Arial"/>
          <w:sz w:val="21"/>
        </w:rPr>
      </w:r>
      <w:r/>
    </w:p>
    <w:p>
      <w:pPr>
        <w:spacing w:line="257" w:lineRule="auto"/>
        <w:rPr>
          <w:rFonts w:ascii="Arial"/>
          <w:sz w:val="21"/>
        </w:rPr>
      </w:pPr>
      <w:r>
        <w:rPr>
          <w:rFonts w:ascii="Arial"/>
          <w:sz w:val="21"/>
        </w:rPr>
      </w:r>
      <w:r/>
    </w:p>
    <w:p>
      <w:pPr>
        <w:spacing w:line="258" w:lineRule="auto"/>
        <w:rPr>
          <w:rFonts w:ascii="Arial"/>
          <w:sz w:val="21"/>
        </w:rPr>
      </w:pPr>
      <w:r>
        <w:rPr>
          <w:rFonts w:ascii="Arial"/>
          <w:sz w:val="21"/>
        </w:rPr>
      </w:r>
      <w:r/>
    </w:p>
    <w:p>
      <w:pPr>
        <w:pStyle w:val="1739"/>
        <w:ind w:left="4572"/>
        <w:spacing w:before="78" w:line="219" w:lineRule="auto"/>
        <w:rPr>
          <w:sz w:val="24"/>
          <w:szCs w:val="24"/>
        </w:rPr>
      </w:pPr>
      <w:r>
        <w:rPr>
          <w:spacing w:val="-2"/>
          <w:sz w:val="24"/>
          <w:szCs w:val="24"/>
        </w:rPr>
        <w:t xml:space="preserve">委托人（电子签章</w:t>
      </w:r>
      <w:r>
        <w:rPr>
          <w:spacing w:val="3"/>
          <w:sz w:val="24"/>
          <w:szCs w:val="24"/>
        </w:rPr>
        <w:t xml:space="preserve">）：</w:t>
      </w:r>
      <w:r/>
    </w:p>
    <w:p>
      <w:pPr>
        <w:pStyle w:val="1739"/>
        <w:ind w:left="4578"/>
        <w:spacing w:before="184" w:line="219" w:lineRule="auto"/>
        <w:rPr>
          <w:sz w:val="24"/>
          <w:szCs w:val="24"/>
        </w:rPr>
      </w:pPr>
      <w:r>
        <w:rPr>
          <w:spacing w:val="-2"/>
          <w:sz w:val="24"/>
          <w:szCs w:val="24"/>
        </w:rPr>
        <w:t xml:space="preserve">受托人（签字或盖章</w:t>
      </w:r>
      <w:r>
        <w:rPr>
          <w:spacing w:val="1"/>
          <w:sz w:val="24"/>
          <w:szCs w:val="24"/>
        </w:rPr>
        <w:t xml:space="preserve">）：</w:t>
      </w:r>
      <w:r/>
    </w:p>
    <w:p>
      <w:pPr>
        <w:pStyle w:val="1739"/>
        <w:ind w:left="262" w:right="164" w:firstLine="4312"/>
        <w:spacing w:before="181" w:line="359" w:lineRule="auto"/>
        <w:rPr>
          <w:sz w:val="24"/>
          <w:szCs w:val="24"/>
        </w:rPr>
      </w:pPr>
      <w:r>
        <w:rPr>
          <w:spacing w:val="12"/>
          <w:sz w:val="24"/>
          <w:szCs w:val="24"/>
        </w:rPr>
        <w:t xml:space="preserve">法定代表人（负责人</w:t>
      </w:r>
      <w:r>
        <w:rPr>
          <w:spacing w:val="-17"/>
          <w:sz w:val="24"/>
          <w:szCs w:val="24"/>
        </w:rPr>
        <w:t xml:space="preserve">）</w:t>
      </w:r>
      <w:r>
        <w:rPr>
          <w:spacing w:val="-98"/>
          <w:sz w:val="24"/>
          <w:szCs w:val="24"/>
        </w:rPr>
        <w:t xml:space="preserve"> </w:t>
      </w:r>
      <w:r>
        <w:rPr>
          <w:spacing w:val="-17"/>
          <w:sz w:val="24"/>
          <w:szCs w:val="24"/>
        </w:rPr>
        <w:t xml:space="preserve">（</w:t>
      </w:r>
      <w:r>
        <w:rPr>
          <w:spacing w:val="12"/>
          <w:sz w:val="24"/>
          <w:szCs w:val="24"/>
        </w:rPr>
        <w:t xml:space="preserve">签字或盖</w:t>
      </w:r>
      <w:r>
        <w:rPr>
          <w:spacing w:val="-18"/>
          <w:sz w:val="24"/>
          <w:szCs w:val="24"/>
        </w:rPr>
        <w:t xml:space="preserve">章</w:t>
      </w:r>
      <w:r>
        <w:rPr>
          <w:sz w:val="24"/>
          <w:szCs w:val="24"/>
        </w:rPr>
        <w:t xml:space="preserve">）：</w:t>
      </w:r>
      <w:r/>
    </w:p>
    <w:p>
      <w:pPr>
        <w:pStyle w:val="1739"/>
        <w:ind w:left="4631"/>
        <w:spacing w:before="1" w:line="219" w:lineRule="auto"/>
        <w:rPr>
          <w:sz w:val="24"/>
          <w:szCs w:val="24"/>
        </w:rPr>
      </w:pPr>
      <w:r>
        <w:rPr>
          <w:spacing w:val="-20"/>
          <w:sz w:val="24"/>
          <w:szCs w:val="24"/>
        </w:rPr>
        <w:t xml:space="preserve">日</w:t>
      </w:r>
      <w:r>
        <w:rPr>
          <w:spacing w:val="3"/>
          <w:sz w:val="24"/>
          <w:szCs w:val="24"/>
        </w:rPr>
        <w:t xml:space="preserve">    </w:t>
      </w:r>
      <w:r>
        <w:rPr>
          <w:spacing w:val="-20"/>
          <w:sz w:val="24"/>
          <w:szCs w:val="24"/>
        </w:rPr>
        <w:t xml:space="preserve">期</w:t>
      </w:r>
      <w:r>
        <w:rPr>
          <w:spacing w:val="-89"/>
          <w:sz w:val="24"/>
          <w:szCs w:val="24"/>
        </w:rPr>
        <w:t xml:space="preserve"> </w:t>
      </w:r>
      <w:r>
        <w:rPr>
          <w:spacing w:val="-20"/>
          <w:sz w:val="24"/>
          <w:szCs w:val="24"/>
        </w:rPr>
        <w:t xml:space="preserve">：</w:t>
      </w:r>
      <w:r>
        <w:rPr>
          <w:spacing w:val="2"/>
          <w:sz w:val="24"/>
          <w:szCs w:val="24"/>
        </w:rPr>
        <w:t xml:space="preserve">    </w:t>
      </w:r>
      <w:r>
        <w:rPr>
          <w:spacing w:val="-20"/>
          <w:sz w:val="24"/>
          <w:szCs w:val="24"/>
        </w:rPr>
        <w:t xml:space="preserve">年</w:t>
      </w:r>
      <w:r>
        <w:rPr>
          <w:spacing w:val="8"/>
          <w:sz w:val="24"/>
          <w:szCs w:val="24"/>
        </w:rPr>
        <w:t xml:space="preserve">  </w:t>
      </w:r>
      <w:r>
        <w:rPr>
          <w:spacing w:val="-20"/>
          <w:sz w:val="24"/>
          <w:szCs w:val="24"/>
        </w:rPr>
        <w:t xml:space="preserve">月</w:t>
      </w:r>
      <w:r>
        <w:rPr>
          <w:spacing w:val="26"/>
          <w:sz w:val="24"/>
          <w:szCs w:val="24"/>
        </w:rPr>
        <w:t xml:space="preserve">  </w:t>
      </w:r>
      <w:r>
        <w:rPr>
          <w:spacing w:val="-20"/>
          <w:sz w:val="24"/>
          <w:szCs w:val="24"/>
        </w:rPr>
        <w:t xml:space="preserve">日</w:t>
      </w:r>
      <w:r/>
    </w:p>
    <w:p>
      <w:pPr>
        <w:pStyle w:val="1739"/>
        <w:ind w:left="776"/>
        <w:spacing w:before="182" w:line="219" w:lineRule="auto"/>
        <w:rPr>
          <w:sz w:val="24"/>
          <w:szCs w:val="24"/>
        </w:rPr>
      </w:pPr>
      <w:r>
        <w:rPr>
          <w:spacing w:val="-4"/>
          <w:sz w:val="24"/>
          <w:szCs w:val="24"/>
        </w:rPr>
        <w:t xml:space="preserve">(受托人身份证复印件附后)</w:t>
      </w:r>
      <w:r/>
    </w:p>
    <w:p>
      <w:pPr>
        <w:spacing w:line="219" w:lineRule="auto"/>
        <w:rPr>
          <w:sz w:val="24"/>
          <w:szCs w:val="24"/>
        </w:rPr>
        <w:sectPr>
          <w:footerReference w:type="default" r:id="rId32"/>
          <w:footnotePr/>
          <w:endnotePr/>
          <w:type w:val="nextPage"/>
          <w:pgSz w:w="11906" w:h="16839" w:orient="portrait"/>
          <w:pgMar w:top="1426" w:right="1635" w:bottom="1185" w:left="1785" w:header="0" w:footer="1023" w:gutter="0"/>
          <w:cols w:num="1" w:sep="0" w:space="720" w:equalWidth="1"/>
          <w:docGrid w:linePitch="360"/>
        </w:sectPr>
      </w:pPr>
      <w:r>
        <w:rPr>
          <w:sz w:val="24"/>
          <w:szCs w:val="24"/>
        </w:rPr>
      </w:r>
      <w:r/>
    </w:p>
    <w:p>
      <w:pPr>
        <w:spacing w:line="268" w:lineRule="auto"/>
        <w:rPr>
          <w:rFonts w:ascii="Arial"/>
          <w:sz w:val="21"/>
        </w:rPr>
      </w:pPr>
      <w:r>
        <w:rPr>
          <w:rFonts w:ascii="Arial"/>
          <w:sz w:val="21"/>
        </w:rPr>
      </w:r>
      <w:r/>
    </w:p>
    <w:p>
      <w:pPr>
        <w:pStyle w:val="1739"/>
        <w:ind w:left="2851"/>
        <w:spacing w:before="114" w:line="225" w:lineRule="auto"/>
        <w:rPr>
          <w:sz w:val="35"/>
          <w:szCs w:val="35"/>
        </w:rPr>
      </w:pPr>
      <w:r>
        <w:rPr>
          <w:b/>
          <w:bCs/>
          <w:spacing w:val="4"/>
          <w:sz w:val="35"/>
          <w:szCs w:val="35"/>
        </w:rPr>
        <w:t xml:space="preserve">6.中小企业声明函</w:t>
      </w:r>
      <w:r/>
    </w:p>
    <w:p>
      <w:pPr>
        <w:spacing w:line="321" w:lineRule="auto"/>
        <w:rPr>
          <w:rFonts w:ascii="Arial"/>
          <w:sz w:val="21"/>
        </w:rPr>
      </w:pPr>
      <w:r>
        <w:rPr>
          <w:rFonts w:ascii="Arial"/>
          <w:sz w:val="21"/>
        </w:rPr>
      </w:r>
      <w:r/>
    </w:p>
    <w:p>
      <w:pPr>
        <w:spacing w:line="321" w:lineRule="auto"/>
        <w:rPr>
          <w:rFonts w:ascii="Arial"/>
          <w:sz w:val="21"/>
        </w:rPr>
      </w:pPr>
      <w:r>
        <w:rPr>
          <w:rFonts w:ascii="Arial"/>
          <w:sz w:val="21"/>
        </w:rPr>
      </w:r>
      <w:r/>
    </w:p>
    <w:p>
      <w:pPr>
        <w:pStyle w:val="1739"/>
        <w:ind w:left="737"/>
        <w:spacing w:before="78" w:line="219" w:lineRule="auto"/>
        <w:rPr>
          <w:rFonts w:hint="eastAsia" w:eastAsia="宋体"/>
          <w:sz w:val="24"/>
          <w:szCs w:val="24"/>
          <w:lang w:eastAsia="zh-CN"/>
        </w:rPr>
      </w:pPr>
      <w:r>
        <w:rPr>
          <w:spacing w:val="-1"/>
          <w:sz w:val="24"/>
          <w:szCs w:val="24"/>
        </w:rPr>
        <w:t xml:space="preserve">项目名称：</w:t>
      </w:r>
      <w:r>
        <w:rPr>
          <w:rFonts w:hint="eastAsia"/>
          <w:spacing w:val="-1"/>
          <w:sz w:val="24"/>
          <w:szCs w:val="24"/>
          <w:lang w:eastAsia="zh-CN"/>
        </w:rPr>
        <w:t xml:space="preserve">徐州经济技术开发区高新路西、纬一路北地块考古调查勘探项目</w:t>
      </w:r>
      <w:r/>
    </w:p>
    <w:p>
      <w:pPr>
        <w:pStyle w:val="1739"/>
        <w:ind w:left="737"/>
        <w:spacing w:before="182" w:line="218" w:lineRule="auto"/>
        <w:rPr>
          <w:rFonts w:hint="eastAsia" w:eastAsia="宋体"/>
          <w:sz w:val="24"/>
          <w:szCs w:val="24"/>
          <w:lang w:eastAsia="zh-CN"/>
        </w:rPr>
      </w:pPr>
      <w:r>
        <w:rPr>
          <w:spacing w:val="-1"/>
          <w:sz w:val="24"/>
          <w:szCs w:val="24"/>
        </w:rPr>
        <w:t xml:space="preserve">项目编号：</w:t>
      </w:r>
      <w:r>
        <w:rPr>
          <w:rFonts w:hint="eastAsia"/>
          <w:color w:val="ff0000"/>
          <w:spacing w:val="-1"/>
          <w:sz w:val="24"/>
          <w:szCs w:val="24"/>
          <w:lang w:eastAsia="zh-CN"/>
        </w:rPr>
        <w:t xml:space="preserve">JSZC-320390-JDXZ-G2026-0001</w:t>
      </w:r>
      <w:r/>
    </w:p>
    <w:p>
      <w:pPr>
        <w:spacing w:line="283" w:lineRule="auto"/>
        <w:rPr>
          <w:rFonts w:ascii="Arial"/>
          <w:sz w:val="21"/>
        </w:rPr>
      </w:pPr>
      <w:r>
        <w:rPr>
          <w:rFonts w:ascii="Arial"/>
          <w:sz w:val="21"/>
        </w:rPr>
      </w:r>
      <w:r/>
    </w:p>
    <w:p>
      <w:pPr>
        <w:spacing w:line="284" w:lineRule="auto"/>
        <w:rPr>
          <w:rFonts w:ascii="Arial"/>
          <w:sz w:val="21"/>
        </w:rPr>
      </w:pPr>
      <w:r>
        <w:rPr>
          <w:rFonts w:ascii="Arial"/>
          <w:sz w:val="21"/>
        </w:rPr>
      </w:r>
      <w:r/>
    </w:p>
    <w:p>
      <w:pPr>
        <w:pStyle w:val="1739"/>
        <w:ind w:left="253" w:right="25" w:firstLine="480"/>
        <w:spacing w:before="78" w:line="359" w:lineRule="auto"/>
        <w:rPr>
          <w:sz w:val="24"/>
          <w:szCs w:val="24"/>
        </w:rPr>
      </w:pPr>
      <w:r>
        <w:rPr>
          <w:spacing w:val="6"/>
          <w:sz w:val="24"/>
          <w:szCs w:val="24"/>
        </w:rPr>
        <w:t xml:space="preserve">本公司郑重声明，根据《政府采购促进中小企业发展管理办法》</w:t>
      </w:r>
      <w:r>
        <w:rPr>
          <w:spacing w:val="-42"/>
          <w:sz w:val="24"/>
          <w:szCs w:val="24"/>
        </w:rPr>
        <w:t xml:space="preserve"> </w:t>
      </w:r>
      <w:r>
        <w:rPr>
          <w:spacing w:val="6"/>
          <w:sz w:val="24"/>
          <w:szCs w:val="24"/>
        </w:rPr>
        <w:t xml:space="preserve">(财库</w:t>
      </w:r>
      <w:r>
        <w:rPr>
          <w:spacing w:val="-3"/>
          <w:sz w:val="24"/>
          <w:szCs w:val="24"/>
        </w:rPr>
        <w:t xml:space="preserve">(2020)46</w:t>
      </w:r>
      <w:r>
        <w:rPr>
          <w:spacing w:val="-45"/>
          <w:sz w:val="24"/>
          <w:szCs w:val="24"/>
        </w:rPr>
        <w:t xml:space="preserve"> </w:t>
      </w:r>
      <w:r>
        <w:rPr>
          <w:spacing w:val="-3"/>
          <w:sz w:val="24"/>
          <w:szCs w:val="24"/>
        </w:rPr>
        <w:t xml:space="preserve">号)的规定，本公司参加</w:t>
      </w:r>
      <w:r>
        <w:rPr>
          <w:spacing w:val="-3"/>
          <w:sz w:val="24"/>
          <w:szCs w:val="24"/>
          <w:u w:val="single"/>
        </w:rPr>
        <w:t xml:space="preserve">  (单位名</w:t>
      </w:r>
      <w:r>
        <w:rPr>
          <w:spacing w:val="-4"/>
          <w:sz w:val="24"/>
          <w:szCs w:val="24"/>
          <w:u w:val="single"/>
        </w:rPr>
        <w:t xml:space="preserve">称)  </w:t>
      </w:r>
      <w:r>
        <w:rPr>
          <w:spacing w:val="-91"/>
          <w:sz w:val="24"/>
          <w:szCs w:val="24"/>
        </w:rPr>
        <w:t xml:space="preserve"> </w:t>
      </w:r>
      <w:r>
        <w:rPr>
          <w:spacing w:val="-4"/>
          <w:sz w:val="24"/>
          <w:szCs w:val="24"/>
        </w:rPr>
        <w:t xml:space="preserve">的</w:t>
      </w:r>
      <w:r>
        <w:rPr>
          <w:spacing w:val="52"/>
          <w:sz w:val="24"/>
          <w:szCs w:val="24"/>
          <w:u w:val="single"/>
        </w:rPr>
        <w:t xml:space="preserve"> </w:t>
      </w:r>
      <w:r>
        <w:rPr>
          <w:spacing w:val="-4"/>
          <w:sz w:val="24"/>
          <w:szCs w:val="24"/>
          <w:u w:val="single"/>
        </w:rPr>
        <w:t xml:space="preserve">(项目名称)</w:t>
      </w:r>
      <w:r>
        <w:rPr>
          <w:spacing w:val="8"/>
          <w:sz w:val="24"/>
          <w:szCs w:val="24"/>
          <w:u w:val="single"/>
        </w:rPr>
        <w:t xml:space="preserve"> </w:t>
      </w:r>
      <w:r>
        <w:rPr>
          <w:spacing w:val="-4"/>
          <w:sz w:val="24"/>
          <w:szCs w:val="24"/>
        </w:rPr>
        <w:t xml:space="preserve">采购活动，</w:t>
      </w:r>
      <w:r>
        <w:rPr>
          <w:spacing w:val="1"/>
          <w:sz w:val="24"/>
          <w:szCs w:val="24"/>
        </w:rPr>
        <w:t xml:space="preserve">服务全部由符合政策要求的中小企业制造。相关企业的具体情况如下:</w:t>
      </w:r>
      <w:r/>
    </w:p>
    <w:p>
      <w:pPr>
        <w:pStyle w:val="1739"/>
        <w:ind w:left="252" w:right="25" w:firstLine="523"/>
        <w:spacing w:before="1" w:line="359" w:lineRule="auto"/>
        <w:rPr>
          <w:sz w:val="24"/>
          <w:szCs w:val="24"/>
        </w:rPr>
      </w:pPr>
      <w:r>
        <w:rPr>
          <w:spacing w:val="2"/>
          <w:sz w:val="24"/>
          <w:szCs w:val="24"/>
          <w:u w:val="single"/>
        </w:rPr>
        <w:t xml:space="preserve">(标的名称)</w:t>
      </w:r>
      <w:r>
        <w:rPr>
          <w:spacing w:val="2"/>
          <w:sz w:val="24"/>
          <w:szCs w:val="24"/>
        </w:rPr>
        <w:t xml:space="preserve">，属于(</w:t>
      </w:r>
      <w:r>
        <w:rPr>
          <w:spacing w:val="2"/>
          <w:sz w:val="24"/>
          <w:szCs w:val="24"/>
          <w:u w:val="single"/>
        </w:rPr>
        <w:t xml:space="preserve">采购文件中明确的所属行业</w:t>
      </w:r>
      <w:r>
        <w:rPr>
          <w:spacing w:val="20"/>
          <w:sz w:val="24"/>
          <w:szCs w:val="24"/>
          <w:u w:val="single"/>
        </w:rPr>
        <w:t xml:space="preserve">）</w:t>
      </w:r>
      <w:r>
        <w:rPr>
          <w:spacing w:val="20"/>
          <w:sz w:val="24"/>
          <w:szCs w:val="24"/>
        </w:rPr>
        <w:t xml:space="preserve">；</w:t>
      </w:r>
      <w:r>
        <w:rPr>
          <w:spacing w:val="2"/>
          <w:sz w:val="24"/>
          <w:szCs w:val="24"/>
        </w:rPr>
        <w:t xml:space="preserve">承接企业为</w:t>
      </w:r>
      <w:r>
        <w:rPr>
          <w:spacing w:val="2"/>
          <w:sz w:val="24"/>
          <w:szCs w:val="24"/>
          <w:u w:val="single"/>
        </w:rPr>
        <w:t xml:space="preserve">(企业名</w:t>
      </w:r>
      <w:r>
        <w:rPr>
          <w:spacing w:val="1"/>
          <w:sz w:val="24"/>
          <w:szCs w:val="24"/>
          <w:u w:val="single"/>
        </w:rPr>
        <w:t xml:space="preserve">称)</w:t>
      </w:r>
      <w:r>
        <w:rPr>
          <w:spacing w:val="1"/>
          <w:sz w:val="24"/>
          <w:szCs w:val="24"/>
        </w:rPr>
        <w:t xml:space="preserve">，从业人员</w:t>
      </w:r>
      <w:r>
        <w:rPr>
          <w:spacing w:val="-110"/>
          <w:sz w:val="24"/>
          <w:szCs w:val="24"/>
        </w:rPr>
        <w:t xml:space="preserve"> </w:t>
      </w:r>
      <w:r>
        <w:rPr>
          <w:spacing w:val="4"/>
          <w:sz w:val="24"/>
          <w:szCs w:val="24"/>
          <w:u w:val="single"/>
        </w:rPr>
        <w:t xml:space="preserve">     </w:t>
      </w:r>
      <w:r>
        <w:rPr>
          <w:spacing w:val="-108"/>
          <w:sz w:val="24"/>
          <w:szCs w:val="24"/>
        </w:rPr>
        <w:t xml:space="preserve"> </w:t>
      </w:r>
      <w:r>
        <w:rPr>
          <w:spacing w:val="1"/>
          <w:sz w:val="24"/>
          <w:szCs w:val="24"/>
        </w:rPr>
        <w:t xml:space="preserve">人，营业收入为</w:t>
      </w:r>
      <w:r>
        <w:rPr>
          <w:spacing w:val="-116"/>
          <w:sz w:val="24"/>
          <w:szCs w:val="24"/>
        </w:rPr>
        <w:t xml:space="preserve"> </w:t>
      </w:r>
      <w:r>
        <w:rPr>
          <w:spacing w:val="4"/>
          <w:sz w:val="24"/>
          <w:szCs w:val="24"/>
          <w:u w:val="single"/>
        </w:rPr>
        <w:t xml:space="preserve">     </w:t>
      </w:r>
      <w:r>
        <w:rPr>
          <w:spacing w:val="-105"/>
          <w:sz w:val="24"/>
          <w:szCs w:val="24"/>
        </w:rPr>
        <w:t xml:space="preserve"> </w:t>
      </w:r>
      <w:r>
        <w:rPr>
          <w:spacing w:val="1"/>
          <w:sz w:val="24"/>
          <w:szCs w:val="24"/>
        </w:rPr>
        <w:t xml:space="preserve">万元，资产总额为</w:t>
      </w:r>
      <w:r>
        <w:rPr>
          <w:spacing w:val="-118"/>
          <w:sz w:val="24"/>
          <w:szCs w:val="24"/>
        </w:rPr>
        <w:t xml:space="preserve"> </w:t>
      </w:r>
      <w:r>
        <w:rPr>
          <w:spacing w:val="4"/>
          <w:sz w:val="24"/>
          <w:szCs w:val="24"/>
          <w:u w:val="single"/>
        </w:rPr>
        <w:t xml:space="preserve">     </w:t>
      </w:r>
      <w:r>
        <w:rPr>
          <w:spacing w:val="-103"/>
          <w:sz w:val="24"/>
          <w:szCs w:val="24"/>
        </w:rPr>
        <w:t xml:space="preserve"> </w:t>
      </w:r>
      <w:r>
        <w:rPr>
          <w:spacing w:val="1"/>
          <w:sz w:val="24"/>
          <w:szCs w:val="24"/>
        </w:rPr>
        <w:t xml:space="preserve">万元，属</w:t>
      </w:r>
      <w:r>
        <w:rPr>
          <w:spacing w:val="-3"/>
          <w:sz w:val="24"/>
          <w:szCs w:val="24"/>
        </w:rPr>
        <w:t xml:space="preserve">于</w:t>
      </w:r>
      <w:r>
        <w:rPr>
          <w:spacing w:val="-69"/>
          <w:sz w:val="24"/>
          <w:szCs w:val="24"/>
        </w:rPr>
        <w:t xml:space="preserve"> </w:t>
      </w:r>
      <w:r>
        <w:rPr>
          <w:spacing w:val="-3"/>
          <w:sz w:val="24"/>
          <w:szCs w:val="24"/>
        </w:rPr>
        <w:t xml:space="preserve">(</w:t>
      </w:r>
      <w:r>
        <w:rPr>
          <w:spacing w:val="-3"/>
          <w:sz w:val="24"/>
          <w:szCs w:val="24"/>
          <w:u w:val="single"/>
        </w:rPr>
        <w:t xml:space="preserve">中型企业、小型企业、微型企业</w:t>
      </w:r>
      <w:r>
        <w:rPr>
          <w:spacing w:val="-3"/>
          <w:sz w:val="24"/>
          <w:szCs w:val="24"/>
        </w:rPr>
        <w:t xml:space="preserve">)，</w:t>
      </w:r>
      <w:r>
        <w:rPr>
          <w:b/>
          <w:bCs/>
          <w:spacing w:val="-3"/>
          <w:sz w:val="24"/>
          <w:szCs w:val="24"/>
        </w:rPr>
        <w:t xml:space="preserve">请选择</w:t>
      </w:r>
      <w:r>
        <w:rPr>
          <w:spacing w:val="-3"/>
          <w:sz w:val="24"/>
          <w:szCs w:val="24"/>
        </w:rPr>
        <w:t xml:space="preserve">；</w:t>
      </w:r>
      <w:r/>
    </w:p>
    <w:p>
      <w:pPr>
        <w:pStyle w:val="1739"/>
        <w:ind w:left="258" w:firstLine="502"/>
        <w:spacing w:line="359" w:lineRule="auto"/>
        <w:rPr>
          <w:sz w:val="24"/>
          <w:szCs w:val="24"/>
        </w:rPr>
      </w:pPr>
      <w:r>
        <w:rPr>
          <w:spacing w:val="-3"/>
          <w:sz w:val="24"/>
          <w:szCs w:val="24"/>
        </w:rPr>
        <w:t xml:space="preserve">以上企业，不属于大企业的分支机构，不存在控股股东为大企业的情形，</w:t>
      </w:r>
      <w:r>
        <w:rPr>
          <w:spacing w:val="-1"/>
          <w:sz w:val="24"/>
          <w:szCs w:val="24"/>
        </w:rPr>
        <w:t xml:space="preserve">也不存在与大企业的负责人为同一人的情形。</w:t>
      </w:r>
      <w:r/>
    </w:p>
    <w:p>
      <w:pPr>
        <w:pStyle w:val="1739"/>
        <w:ind w:left="614"/>
        <w:spacing w:before="1" w:line="218" w:lineRule="auto"/>
        <w:rPr>
          <w:sz w:val="24"/>
          <w:szCs w:val="24"/>
        </w:rPr>
      </w:pPr>
      <w:r>
        <w:rPr>
          <w:sz w:val="24"/>
          <w:szCs w:val="24"/>
        </w:rPr>
        <w:t xml:space="preserve">本企业对上述声明内容的真实性负责。如有虚</w:t>
      </w:r>
      <w:r>
        <w:rPr>
          <w:spacing w:val="-1"/>
          <w:sz w:val="24"/>
          <w:szCs w:val="24"/>
        </w:rPr>
        <w:t xml:space="preserve">假，将依法承担相应责任。</w:t>
      </w:r>
      <w:r/>
    </w:p>
    <w:p>
      <w:pPr>
        <w:spacing w:line="261" w:lineRule="auto"/>
        <w:rPr>
          <w:rFonts w:ascii="Arial"/>
          <w:sz w:val="21"/>
        </w:rPr>
      </w:pPr>
      <w:r>
        <w:rPr>
          <w:rFonts w:ascii="Arial"/>
          <w:sz w:val="21"/>
        </w:rPr>
      </w:r>
      <w:r/>
    </w:p>
    <w:p>
      <w:pPr>
        <w:spacing w:line="261" w:lineRule="auto"/>
        <w:rPr>
          <w:rFonts w:ascii="Arial"/>
          <w:sz w:val="21"/>
        </w:rPr>
      </w:pPr>
      <w:r>
        <w:rPr>
          <w:rFonts w:ascii="Arial"/>
          <w:sz w:val="21"/>
        </w:rPr>
      </w:r>
      <w:r/>
    </w:p>
    <w:p>
      <w:pPr>
        <w:spacing w:line="262" w:lineRule="auto"/>
        <w:rPr>
          <w:rFonts w:ascii="Arial"/>
          <w:sz w:val="21"/>
        </w:rPr>
      </w:pPr>
      <w:r>
        <w:rPr>
          <w:rFonts w:ascii="Arial"/>
          <w:sz w:val="21"/>
        </w:rPr>
      </w:r>
      <w:r/>
    </w:p>
    <w:p>
      <w:pPr>
        <w:spacing w:line="262" w:lineRule="auto"/>
        <w:rPr>
          <w:rFonts w:ascii="Arial"/>
          <w:sz w:val="21"/>
        </w:rPr>
      </w:pPr>
      <w:r>
        <w:rPr>
          <w:rFonts w:ascii="Arial"/>
          <w:sz w:val="21"/>
        </w:rPr>
      </w:r>
      <w:r/>
    </w:p>
    <w:p>
      <w:pPr>
        <w:pStyle w:val="1739"/>
        <w:ind w:left="3977"/>
        <w:spacing w:before="79" w:line="219" w:lineRule="auto"/>
        <w:rPr>
          <w:sz w:val="24"/>
          <w:szCs w:val="24"/>
        </w:rPr>
      </w:pPr>
      <w:r>
        <w:rPr>
          <w:spacing w:val="-2"/>
          <w:sz w:val="24"/>
          <w:szCs w:val="24"/>
        </w:rPr>
        <w:t xml:space="preserve">企业名称（盖单位电子签章</w:t>
      </w:r>
      <w:r>
        <w:rPr>
          <w:spacing w:val="4"/>
          <w:sz w:val="24"/>
          <w:szCs w:val="24"/>
        </w:rPr>
        <w:t xml:space="preserve">）：</w:t>
      </w:r>
      <w:r/>
    </w:p>
    <w:p>
      <w:pPr>
        <w:pStyle w:val="1739"/>
        <w:ind w:left="4015"/>
        <w:spacing w:before="184" w:line="219" w:lineRule="auto"/>
        <w:rPr>
          <w:sz w:val="24"/>
          <w:szCs w:val="24"/>
        </w:rPr>
      </w:pPr>
      <w:r>
        <w:rPr>
          <w:spacing w:val="-20"/>
          <w:sz w:val="24"/>
          <w:szCs w:val="24"/>
        </w:rPr>
        <w:t xml:space="preserve">日</w:t>
      </w:r>
      <w:r>
        <w:rPr>
          <w:spacing w:val="3"/>
          <w:sz w:val="24"/>
          <w:szCs w:val="24"/>
        </w:rPr>
        <w:t xml:space="preserve">    </w:t>
      </w:r>
      <w:r>
        <w:rPr>
          <w:spacing w:val="-20"/>
          <w:sz w:val="24"/>
          <w:szCs w:val="24"/>
        </w:rPr>
        <w:t xml:space="preserve">期</w:t>
      </w:r>
      <w:r>
        <w:rPr>
          <w:spacing w:val="-89"/>
          <w:sz w:val="24"/>
          <w:szCs w:val="24"/>
        </w:rPr>
        <w:t xml:space="preserve"> </w:t>
      </w:r>
      <w:r>
        <w:rPr>
          <w:spacing w:val="-20"/>
          <w:sz w:val="24"/>
          <w:szCs w:val="24"/>
        </w:rPr>
        <w:t xml:space="preserve">：</w:t>
      </w:r>
      <w:r>
        <w:rPr>
          <w:spacing w:val="3"/>
          <w:sz w:val="24"/>
          <w:szCs w:val="24"/>
        </w:rPr>
        <w:t xml:space="preserve">   </w:t>
      </w:r>
      <w:r>
        <w:rPr>
          <w:spacing w:val="-20"/>
          <w:sz w:val="24"/>
          <w:szCs w:val="24"/>
        </w:rPr>
        <w:t xml:space="preserve">年</w:t>
      </w:r>
      <w:r>
        <w:rPr>
          <w:spacing w:val="8"/>
          <w:sz w:val="24"/>
          <w:szCs w:val="24"/>
        </w:rPr>
        <w:t xml:space="preserve">  </w:t>
      </w:r>
      <w:r>
        <w:rPr>
          <w:spacing w:val="-20"/>
          <w:sz w:val="24"/>
          <w:szCs w:val="24"/>
        </w:rPr>
        <w:t xml:space="preserve">月</w:t>
      </w:r>
      <w:r>
        <w:rPr>
          <w:spacing w:val="25"/>
          <w:sz w:val="24"/>
          <w:szCs w:val="24"/>
        </w:rPr>
        <w:t xml:space="preserve">  </w:t>
      </w:r>
      <w:r>
        <w:rPr>
          <w:spacing w:val="-20"/>
          <w:sz w:val="24"/>
          <w:szCs w:val="24"/>
        </w:rPr>
        <w:t xml:space="preserve">日</w:t>
      </w:r>
      <w:r/>
    </w:p>
    <w:p>
      <w:pPr>
        <w:spacing w:line="249" w:lineRule="auto"/>
        <w:rPr>
          <w:rFonts w:ascii="Arial"/>
          <w:sz w:val="21"/>
        </w:rPr>
      </w:pPr>
      <w:r>
        <w:rPr>
          <w:rFonts w:ascii="Arial"/>
          <w:sz w:val="21"/>
        </w:rPr>
      </w:r>
      <w:r/>
    </w:p>
    <w:p>
      <w:pPr>
        <w:spacing w:line="249" w:lineRule="auto"/>
        <w:rPr>
          <w:rFonts w:ascii="Arial"/>
          <w:sz w:val="21"/>
        </w:rPr>
      </w:pPr>
      <w:r>
        <w:rPr>
          <w:rFonts w:ascii="Arial"/>
          <w:sz w:val="21"/>
        </w:rPr>
      </w:r>
      <w:r/>
    </w:p>
    <w:p>
      <w:pPr>
        <w:spacing w:line="249" w:lineRule="auto"/>
        <w:rPr>
          <w:rFonts w:ascii="Arial"/>
          <w:sz w:val="21"/>
        </w:rPr>
      </w:pPr>
      <w:r>
        <w:rPr>
          <w:rFonts w:ascii="Arial"/>
          <w:sz w:val="21"/>
        </w:rPr>
      </w:r>
      <w:r/>
    </w:p>
    <w:p>
      <w:pPr>
        <w:spacing w:line="249" w:lineRule="auto"/>
        <w:rPr>
          <w:rFonts w:ascii="Arial"/>
          <w:sz w:val="21"/>
        </w:rPr>
      </w:pPr>
      <w:r>
        <w:rPr>
          <w:rFonts w:ascii="Arial"/>
          <w:sz w:val="21"/>
        </w:rPr>
      </w:r>
      <w:r/>
    </w:p>
    <w:p>
      <w:pPr>
        <w:spacing w:line="249" w:lineRule="auto"/>
        <w:rPr>
          <w:rFonts w:ascii="Arial"/>
          <w:sz w:val="21"/>
        </w:rPr>
      </w:pPr>
      <w:r>
        <w:rPr>
          <w:rFonts w:ascii="Arial"/>
          <w:sz w:val="21"/>
        </w:rPr>
      </w:r>
      <w:r/>
    </w:p>
    <w:p>
      <w:pPr>
        <w:spacing w:line="249" w:lineRule="auto"/>
        <w:rPr>
          <w:rFonts w:ascii="Arial"/>
          <w:sz w:val="21"/>
        </w:rPr>
      </w:pPr>
      <w:r>
        <w:rPr>
          <w:rFonts w:ascii="Arial"/>
          <w:sz w:val="21"/>
        </w:rPr>
      </w:r>
      <w:r/>
    </w:p>
    <w:p>
      <w:pPr>
        <w:pStyle w:val="1739"/>
        <w:ind w:left="220" w:firstLine="0"/>
        <w:spacing w:before="78" w:line="219" w:lineRule="auto"/>
        <w:rPr>
          <w:sz w:val="24"/>
          <w:szCs w:val="24"/>
        </w:rPr>
      </w:pPr>
      <w:r>
        <w:rPr>
          <w:spacing w:val="-1"/>
          <w:sz w:val="24"/>
          <w:szCs w:val="24"/>
        </w:rPr>
        <w:t xml:space="preserve">注：本项目采购项目属性为：</w:t>
      </w:r>
      <w:r>
        <w:rPr>
          <w:spacing w:val="-1"/>
          <w:sz w:val="24"/>
          <w:szCs w:val="24"/>
          <w:u w:val="single"/>
        </w:rPr>
        <w:t xml:space="preserve">其他未列明行业</w:t>
      </w:r>
      <w:r>
        <w:rPr>
          <w:spacing w:val="-1"/>
          <w:sz w:val="24"/>
          <w:szCs w:val="24"/>
        </w:rPr>
        <w:t xml:space="preserve">。</w:t>
      </w:r>
      <w:r/>
    </w:p>
    <w:p>
      <w:pPr>
        <w:pStyle w:val="1739"/>
        <w:ind w:left="0" w:right="25" w:firstLine="478"/>
        <w:spacing w:before="182" w:line="360" w:lineRule="auto"/>
        <w:rPr>
          <w:sz w:val="24"/>
          <w:szCs w:val="24"/>
        </w:rPr>
      </w:pPr>
      <w:r>
        <w:rPr>
          <w:spacing w:val="4"/>
          <w:sz w:val="24"/>
          <w:szCs w:val="24"/>
        </w:rPr>
        <w:t xml:space="preserve">1.从业人员、营业收入、资产总额填报上一年度数据，无上一年度数据</w:t>
      </w:r>
      <w:r>
        <w:rPr>
          <w:spacing w:val="-3"/>
          <w:sz w:val="24"/>
          <w:szCs w:val="24"/>
        </w:rPr>
        <w:t xml:space="preserve">的新成立企业可不填报。</w:t>
      </w:r>
      <w:r/>
    </w:p>
    <w:p>
      <w:pPr>
        <w:pStyle w:val="1739"/>
        <w:ind w:left="0" w:right="25" w:firstLine="483"/>
        <w:spacing w:line="360" w:lineRule="auto"/>
        <w:rPr>
          <w:rFonts w:ascii="宋体" w:hAnsi="宋体" w:eastAsia="宋体" w:cs="宋体"/>
          <w:spacing w:val="4"/>
          <w:sz w:val="24"/>
          <w:szCs w:val="24"/>
        </w:rPr>
      </w:pPr>
      <w:r>
        <w:rPr>
          <w:spacing w:val="4"/>
          <w:sz w:val="24"/>
          <w:szCs w:val="24"/>
        </w:rPr>
        <w:t xml:space="preserve">2.</w:t>
      </w:r>
      <w:r>
        <w:rPr>
          <w:rFonts w:hint="eastAsia" w:ascii="宋体" w:hAnsi="宋体" w:eastAsia="宋体" w:cs="宋体"/>
          <w:spacing w:val="4"/>
          <w:sz w:val="24"/>
          <w:szCs w:val="24"/>
          <w:lang w:val="en-US" w:eastAsia="zh-CN"/>
        </w:rPr>
        <w:t xml:space="preserve">中小企业规模类型自测小程序：</w:t>
      </w:r>
      <w:r>
        <w:rPr>
          <w:rFonts w:hint="eastAsia" w:ascii="宋体" w:hAnsi="宋体" w:eastAsia="宋体" w:cs="宋体"/>
          <w:spacing w:val="4"/>
          <w:sz w:val="24"/>
          <w:szCs w:val="24"/>
          <w:lang w:val="en-US" w:eastAsia="zh-CN"/>
        </w:rPr>
        <w:fldChar w:fldCharType="begin"/>
      </w:r>
      <w:r>
        <w:rPr>
          <w:rFonts w:hint="eastAsia" w:ascii="宋体" w:hAnsi="宋体" w:eastAsia="宋体" w:cs="宋体"/>
          <w:spacing w:val="4"/>
          <w:sz w:val="24"/>
          <w:szCs w:val="24"/>
          <w:lang w:val="en-US" w:eastAsia="zh-CN"/>
        </w:rPr>
        <w:instrText xml:space="preserve"> HYPERLINK "https://baosong.miit.gov.cn/ScaleTest" </w:instrText>
      </w:r>
      <w:r>
        <w:rPr>
          <w:rFonts w:hint="eastAsia" w:ascii="宋体" w:hAnsi="宋体" w:eastAsia="宋体" w:cs="宋体"/>
          <w:spacing w:val="4"/>
          <w:sz w:val="24"/>
          <w:szCs w:val="24"/>
          <w:lang w:val="en-US" w:eastAsia="zh-CN"/>
        </w:rPr>
        <w:fldChar w:fldCharType="separate"/>
      </w:r>
      <w:r>
        <w:rPr>
          <w:rFonts w:hint="eastAsia" w:ascii="宋体" w:hAnsi="宋体" w:eastAsia="宋体" w:cs="宋体"/>
          <w:spacing w:val="4"/>
          <w:sz w:val="24"/>
          <w:szCs w:val="24"/>
          <w:lang w:val="en-US" w:eastAsia="zh-CN"/>
        </w:rPr>
        <w:t xml:space="preserve">https://baosong.miit.gov.cn/ScaleTest</w:t>
      </w:r>
      <w:r>
        <w:rPr>
          <w:rFonts w:hint="eastAsia" w:ascii="宋体" w:hAnsi="宋体" w:eastAsia="宋体" w:cs="宋体"/>
          <w:spacing w:val="4"/>
          <w:sz w:val="24"/>
          <w:szCs w:val="24"/>
          <w:lang w:val="en-US" w:eastAsia="zh-CN"/>
        </w:rPr>
        <w:fldChar w:fldCharType="end"/>
      </w:r>
      <w:r/>
    </w:p>
    <w:p>
      <w:pPr>
        <w:spacing w:line="360" w:lineRule="auto"/>
        <w:rPr>
          <w:sz w:val="24"/>
          <w:szCs w:val="24"/>
        </w:rPr>
        <w:sectPr>
          <w:footerReference w:type="default" r:id="rId33"/>
          <w:footnotePr/>
          <w:endnotePr/>
          <w:type w:val="nextPage"/>
          <w:pgSz w:w="11906" w:h="16839" w:orient="portrait"/>
          <w:pgMar w:top="1431" w:right="1774" w:bottom="1185" w:left="1785" w:header="0" w:footer="1022" w:gutter="0"/>
          <w:cols w:num="1" w:sep="0" w:space="720" w:equalWidth="1"/>
          <w:docGrid w:linePitch="360"/>
        </w:sectPr>
      </w:pPr>
      <w:r>
        <w:rPr>
          <w:sz w:val="24"/>
          <w:szCs w:val="24"/>
        </w:rPr>
      </w:r>
      <w:r/>
    </w:p>
    <w:p>
      <w:pPr>
        <w:pStyle w:val="1739"/>
        <w:ind w:left="2136"/>
        <w:spacing w:before="71" w:line="225" w:lineRule="auto"/>
        <w:rPr>
          <w:sz w:val="35"/>
          <w:szCs w:val="35"/>
        </w:rPr>
      </w:pPr>
      <w:r>
        <w:rPr>
          <w:b/>
          <w:bCs/>
          <w:spacing w:val="4"/>
          <w:sz w:val="35"/>
          <w:szCs w:val="35"/>
        </w:rPr>
        <w:t xml:space="preserve">7.残疾人福利性单位声明函</w:t>
      </w:r>
      <w:r/>
    </w:p>
    <w:p>
      <w:pPr>
        <w:spacing w:line="322" w:lineRule="auto"/>
        <w:rPr>
          <w:rFonts w:ascii="Arial"/>
          <w:sz w:val="21"/>
        </w:rPr>
      </w:pPr>
      <w:r>
        <w:rPr>
          <w:rFonts w:ascii="Arial"/>
          <w:sz w:val="21"/>
        </w:rPr>
      </w:r>
      <w:r/>
    </w:p>
    <w:p>
      <w:pPr>
        <w:spacing w:line="322" w:lineRule="auto"/>
        <w:rPr>
          <w:rFonts w:ascii="Arial"/>
          <w:sz w:val="21"/>
        </w:rPr>
      </w:pPr>
      <w:r>
        <w:rPr>
          <w:rFonts w:ascii="Arial"/>
          <w:sz w:val="21"/>
        </w:rPr>
      </w:r>
      <w:r/>
    </w:p>
    <w:p>
      <w:pPr>
        <w:pStyle w:val="1739"/>
        <w:ind w:left="737"/>
        <w:spacing w:before="78" w:line="219" w:lineRule="auto"/>
        <w:rPr>
          <w:rFonts w:hint="eastAsia" w:eastAsia="宋体"/>
          <w:sz w:val="24"/>
          <w:szCs w:val="24"/>
          <w:lang w:eastAsia="zh-CN"/>
        </w:rPr>
      </w:pPr>
      <w:r>
        <w:rPr>
          <w:spacing w:val="-1"/>
          <w:sz w:val="24"/>
          <w:szCs w:val="24"/>
        </w:rPr>
        <w:t xml:space="preserve">项目名称：</w:t>
      </w:r>
      <w:r>
        <w:rPr>
          <w:rFonts w:hint="eastAsia"/>
          <w:spacing w:val="-1"/>
          <w:sz w:val="24"/>
          <w:szCs w:val="24"/>
          <w:lang w:eastAsia="zh-CN"/>
        </w:rPr>
        <w:t xml:space="preserve">徐州经济技术开发区高新路西、纬一路北地块考古调查勘探项目</w:t>
      </w:r>
      <w:r/>
    </w:p>
    <w:p>
      <w:pPr>
        <w:pStyle w:val="1739"/>
        <w:ind w:left="737"/>
        <w:spacing w:before="180" w:line="218" w:lineRule="auto"/>
        <w:rPr>
          <w:rFonts w:hint="eastAsia" w:eastAsia="宋体"/>
          <w:sz w:val="24"/>
          <w:szCs w:val="24"/>
          <w:lang w:eastAsia="zh-CN"/>
        </w:rPr>
      </w:pPr>
      <w:r>
        <w:rPr>
          <w:spacing w:val="-1"/>
          <w:sz w:val="24"/>
          <w:szCs w:val="24"/>
        </w:rPr>
        <w:t xml:space="preserve">项目编号：</w:t>
      </w:r>
      <w:r>
        <w:rPr>
          <w:rFonts w:hint="eastAsia"/>
          <w:spacing w:val="-1"/>
          <w:sz w:val="24"/>
          <w:szCs w:val="24"/>
          <w:lang w:eastAsia="zh-CN"/>
        </w:rPr>
        <w:t xml:space="preserve">JSZC-320390-JDXZ-G2026-0001</w:t>
      </w:r>
      <w:r/>
    </w:p>
    <w:p>
      <w:pPr>
        <w:pStyle w:val="1739"/>
        <w:ind w:left="253" w:right="228" w:firstLine="504"/>
        <w:spacing w:before="185" w:line="359" w:lineRule="auto"/>
        <w:rPr>
          <w:sz w:val="24"/>
          <w:szCs w:val="24"/>
        </w:rPr>
      </w:pPr>
      <w:r>
        <w:rPr>
          <w:spacing w:val="8"/>
          <w:sz w:val="24"/>
          <w:szCs w:val="24"/>
        </w:rPr>
        <w:t xml:space="preserve">本单位郑重声明，根据《财政部</w:t>
      </w:r>
      <w:r>
        <w:rPr>
          <w:spacing w:val="60"/>
          <w:sz w:val="24"/>
          <w:szCs w:val="24"/>
        </w:rPr>
        <w:t xml:space="preserve"> </w:t>
      </w:r>
      <w:r>
        <w:rPr>
          <w:spacing w:val="8"/>
          <w:sz w:val="24"/>
          <w:szCs w:val="24"/>
        </w:rPr>
        <w:t xml:space="preserve">民政部</w:t>
      </w:r>
      <w:r>
        <w:rPr>
          <w:spacing w:val="56"/>
          <w:sz w:val="24"/>
          <w:szCs w:val="24"/>
        </w:rPr>
        <w:t xml:space="preserve"> </w:t>
      </w:r>
      <w:r>
        <w:rPr>
          <w:spacing w:val="8"/>
          <w:sz w:val="24"/>
          <w:szCs w:val="24"/>
        </w:rPr>
        <w:t xml:space="preserve">中国残疾人联合会关于促进</w:t>
      </w:r>
      <w:r>
        <w:rPr>
          <w:spacing w:val="9"/>
          <w:sz w:val="24"/>
          <w:szCs w:val="24"/>
        </w:rPr>
        <w:t xml:space="preserve">残疾人就业政府采购政策的通知》</w:t>
      </w:r>
      <w:r>
        <w:rPr>
          <w:spacing w:val="-87"/>
          <w:sz w:val="24"/>
          <w:szCs w:val="24"/>
        </w:rPr>
        <w:t xml:space="preserve"> </w:t>
      </w:r>
      <w:r>
        <w:rPr>
          <w:spacing w:val="9"/>
          <w:sz w:val="24"/>
          <w:szCs w:val="24"/>
        </w:rPr>
        <w:t xml:space="preserve">（财库〔2017〕141</w:t>
      </w:r>
      <w:r>
        <w:rPr>
          <w:spacing w:val="-40"/>
          <w:sz w:val="24"/>
          <w:szCs w:val="24"/>
        </w:rPr>
        <w:t xml:space="preserve"> </w:t>
      </w:r>
      <w:r>
        <w:rPr>
          <w:spacing w:val="9"/>
          <w:sz w:val="24"/>
          <w:szCs w:val="24"/>
        </w:rPr>
        <w:t xml:space="preserve">号）</w:t>
      </w:r>
      <w:r>
        <w:rPr>
          <w:spacing w:val="-57"/>
          <w:sz w:val="24"/>
          <w:szCs w:val="24"/>
        </w:rPr>
        <w:t xml:space="preserve"> </w:t>
      </w:r>
      <w:r>
        <w:rPr>
          <w:spacing w:val="9"/>
          <w:sz w:val="24"/>
          <w:szCs w:val="24"/>
        </w:rPr>
        <w:t xml:space="preserve">的规定，本单</w:t>
      </w:r>
      <w:r>
        <w:rPr>
          <w:spacing w:val="12"/>
          <w:sz w:val="24"/>
          <w:szCs w:val="24"/>
        </w:rPr>
        <w:t xml:space="preserve">位为符合条件的残疾人福利性单位，且本单位参加</w:t>
      </w:r>
      <w:r>
        <w:rPr>
          <w:spacing w:val="-90"/>
          <w:sz w:val="24"/>
          <w:szCs w:val="24"/>
        </w:rPr>
        <w:t xml:space="preserve"> </w:t>
      </w:r>
      <w:r>
        <w:rPr>
          <w:spacing w:val="3"/>
          <w:sz w:val="24"/>
          <w:szCs w:val="24"/>
          <w:u w:val="single"/>
        </w:rPr>
        <w:t xml:space="preserve">                  </w:t>
      </w:r>
      <w:r>
        <w:rPr>
          <w:spacing w:val="-107"/>
          <w:sz w:val="24"/>
          <w:szCs w:val="24"/>
        </w:rPr>
        <w:t xml:space="preserve"> </w:t>
      </w:r>
      <w:r>
        <w:rPr>
          <w:spacing w:val="12"/>
          <w:sz w:val="24"/>
          <w:szCs w:val="24"/>
        </w:rPr>
        <w:t xml:space="preserve">单</w:t>
      </w:r>
      <w:r>
        <w:rPr>
          <w:spacing w:val="8"/>
          <w:sz w:val="24"/>
          <w:szCs w:val="24"/>
        </w:rPr>
        <w:t xml:space="preserve">位的</w:t>
      </w:r>
      <w:r>
        <w:rPr>
          <w:spacing w:val="-97"/>
          <w:sz w:val="24"/>
          <w:szCs w:val="24"/>
        </w:rPr>
        <w:t xml:space="preserve"> </w:t>
      </w:r>
      <w:r>
        <w:rPr>
          <w:spacing w:val="6"/>
          <w:sz w:val="24"/>
          <w:szCs w:val="24"/>
          <w:u w:val="single"/>
        </w:rPr>
        <w:t xml:space="preserve">                 </w:t>
      </w:r>
      <w:r>
        <w:rPr>
          <w:spacing w:val="-105"/>
          <w:sz w:val="24"/>
          <w:szCs w:val="24"/>
        </w:rPr>
        <w:t xml:space="preserve"> </w:t>
      </w:r>
      <w:r>
        <w:rPr>
          <w:spacing w:val="8"/>
          <w:sz w:val="24"/>
          <w:szCs w:val="24"/>
        </w:rPr>
        <w:t xml:space="preserve">项</w:t>
      </w:r>
      <w:r>
        <w:rPr>
          <w:spacing w:val="-46"/>
          <w:sz w:val="24"/>
          <w:szCs w:val="24"/>
        </w:rPr>
        <w:t xml:space="preserve"> </w:t>
      </w:r>
      <w:r>
        <w:rPr>
          <w:spacing w:val="8"/>
          <w:sz w:val="24"/>
          <w:szCs w:val="24"/>
        </w:rPr>
        <w:t xml:space="preserve">目采购活动提供本单位制造的货物（</w:t>
      </w:r>
      <w:r>
        <w:rPr>
          <w:spacing w:val="-27"/>
          <w:sz w:val="24"/>
          <w:szCs w:val="24"/>
        </w:rPr>
        <w:t xml:space="preserve"> </w:t>
      </w:r>
      <w:r>
        <w:rPr>
          <w:spacing w:val="8"/>
          <w:sz w:val="24"/>
          <w:szCs w:val="24"/>
        </w:rPr>
        <w:t xml:space="preserve">由本单位</w:t>
      </w:r>
      <w:r>
        <w:rPr>
          <w:spacing w:val="14"/>
          <w:sz w:val="24"/>
          <w:szCs w:val="24"/>
        </w:rPr>
        <w:t xml:space="preserve">承担工程/提供服务</w:t>
      </w:r>
      <w:r>
        <w:rPr>
          <w:spacing w:val="5"/>
          <w:sz w:val="24"/>
          <w:szCs w:val="24"/>
        </w:rPr>
        <w:t xml:space="preserve">）</w:t>
      </w:r>
      <w:r>
        <w:rPr>
          <w:spacing w:val="-59"/>
          <w:sz w:val="24"/>
          <w:szCs w:val="24"/>
        </w:rPr>
        <w:t xml:space="preserve"> </w:t>
      </w:r>
      <w:r>
        <w:rPr>
          <w:spacing w:val="5"/>
          <w:sz w:val="24"/>
          <w:szCs w:val="24"/>
        </w:rPr>
        <w:t xml:space="preserve">，</w:t>
      </w:r>
      <w:r>
        <w:rPr>
          <w:spacing w:val="14"/>
          <w:sz w:val="24"/>
          <w:szCs w:val="24"/>
        </w:rPr>
        <w:t xml:space="preserve">或者提供其他残疾人福利性单位制造的货物（不</w:t>
      </w:r>
      <w:r>
        <w:rPr>
          <w:spacing w:val="11"/>
          <w:sz w:val="24"/>
          <w:szCs w:val="24"/>
        </w:rPr>
        <w:t xml:space="preserve">包括使用非残疾人福利性单位注册商标的货物）。</w:t>
      </w:r>
      <w:r/>
    </w:p>
    <w:p>
      <w:pPr>
        <w:pStyle w:val="1739"/>
        <w:ind w:left="758"/>
        <w:spacing w:line="218" w:lineRule="auto"/>
        <w:rPr>
          <w:sz w:val="24"/>
          <w:szCs w:val="24"/>
        </w:rPr>
      </w:pPr>
      <w:r>
        <w:rPr>
          <w:spacing w:val="11"/>
          <w:sz w:val="24"/>
          <w:szCs w:val="24"/>
        </w:rPr>
        <w:t xml:space="preserve">本单位对上述声明的真实性负责。如有虚假，将依法承</w:t>
      </w:r>
      <w:r>
        <w:rPr>
          <w:spacing w:val="10"/>
          <w:sz w:val="24"/>
          <w:szCs w:val="24"/>
        </w:rPr>
        <w:t xml:space="preserve">担相应责任。</w:t>
      </w:r>
      <w:r/>
    </w:p>
    <w:p>
      <w:pPr>
        <w:spacing w:line="257" w:lineRule="auto"/>
        <w:rPr>
          <w:rFonts w:ascii="Arial"/>
          <w:sz w:val="21"/>
        </w:rPr>
      </w:pPr>
      <w:r>
        <w:rPr>
          <w:rFonts w:ascii="Arial"/>
          <w:sz w:val="21"/>
        </w:rPr>
      </w:r>
      <w:r/>
    </w:p>
    <w:p>
      <w:pPr>
        <w:spacing w:line="257" w:lineRule="auto"/>
        <w:rPr>
          <w:rFonts w:ascii="Arial"/>
          <w:sz w:val="21"/>
        </w:rPr>
      </w:pPr>
      <w:r>
        <w:rPr>
          <w:rFonts w:ascii="Arial"/>
          <w:sz w:val="21"/>
        </w:rPr>
      </w:r>
      <w:r/>
    </w:p>
    <w:p>
      <w:pPr>
        <w:spacing w:line="258" w:lineRule="auto"/>
        <w:rPr>
          <w:rFonts w:ascii="Arial"/>
          <w:sz w:val="21"/>
        </w:rPr>
      </w:pPr>
      <w:r>
        <w:rPr>
          <w:rFonts w:ascii="Arial"/>
          <w:sz w:val="21"/>
        </w:rPr>
      </w:r>
      <w:r/>
    </w:p>
    <w:p>
      <w:pPr>
        <w:spacing w:line="258" w:lineRule="auto"/>
        <w:rPr>
          <w:rFonts w:ascii="Arial"/>
          <w:sz w:val="21"/>
        </w:rPr>
      </w:pPr>
      <w:r>
        <w:rPr>
          <w:rFonts w:ascii="Arial"/>
          <w:sz w:val="21"/>
        </w:rPr>
      </w:r>
      <w:r/>
    </w:p>
    <w:p>
      <w:pPr>
        <w:pStyle w:val="1739"/>
        <w:ind w:left="3856"/>
        <w:spacing w:before="78" w:line="219" w:lineRule="auto"/>
        <w:rPr>
          <w:sz w:val="24"/>
          <w:szCs w:val="24"/>
        </w:rPr>
      </w:pPr>
      <w:r>
        <w:rPr>
          <w:spacing w:val="2"/>
          <w:sz w:val="24"/>
          <w:szCs w:val="24"/>
        </w:rPr>
        <w:t xml:space="preserve">投标人</w:t>
      </w:r>
      <w:r>
        <w:rPr>
          <w:spacing w:val="-18"/>
          <w:sz w:val="24"/>
          <w:szCs w:val="24"/>
        </w:rPr>
        <w:t xml:space="preserve">：</w:t>
      </w:r>
      <w:r>
        <w:rPr>
          <w:sz w:val="24"/>
          <w:szCs w:val="24"/>
          <w:u w:val="single"/>
        </w:rPr>
        <w:t xml:space="preserve">           </w:t>
      </w:r>
      <w:r>
        <w:rPr>
          <w:spacing w:val="-18"/>
          <w:sz w:val="24"/>
          <w:szCs w:val="24"/>
        </w:rPr>
        <w:t xml:space="preserve">（</w:t>
      </w:r>
      <w:r>
        <w:rPr>
          <w:spacing w:val="2"/>
          <w:sz w:val="24"/>
          <w:szCs w:val="24"/>
        </w:rPr>
        <w:t xml:space="preserve">盖单位电子签章）</w:t>
      </w:r>
      <w:r/>
    </w:p>
    <w:p>
      <w:pPr>
        <w:pStyle w:val="1739"/>
        <w:jc w:val="right"/>
        <w:spacing w:before="183" w:line="219" w:lineRule="auto"/>
        <w:rPr>
          <w:sz w:val="24"/>
          <w:szCs w:val="24"/>
        </w:rPr>
      </w:pPr>
      <w:r>
        <w:rPr>
          <w:spacing w:val="6"/>
          <w:sz w:val="24"/>
          <w:szCs w:val="24"/>
        </w:rPr>
        <w:t xml:space="preserve">投标人授权代表</w:t>
      </w:r>
      <w:r>
        <w:rPr>
          <w:spacing w:val="-9"/>
          <w:sz w:val="24"/>
          <w:szCs w:val="24"/>
        </w:rPr>
        <w:t xml:space="preserve">：</w:t>
      </w:r>
      <w:r>
        <w:rPr>
          <w:spacing w:val="7"/>
          <w:sz w:val="24"/>
          <w:szCs w:val="24"/>
          <w:u w:val="single"/>
        </w:rPr>
        <w:t xml:space="preserve">        </w:t>
      </w:r>
      <w:r>
        <w:rPr>
          <w:spacing w:val="-9"/>
          <w:sz w:val="24"/>
          <w:szCs w:val="24"/>
        </w:rPr>
        <w:t xml:space="preserve">（</w:t>
      </w:r>
      <w:r>
        <w:rPr>
          <w:spacing w:val="6"/>
          <w:sz w:val="24"/>
          <w:szCs w:val="24"/>
        </w:rPr>
        <w:t xml:space="preserve">签字或盖章）</w:t>
      </w:r>
      <w:r/>
    </w:p>
    <w:p>
      <w:pPr>
        <w:pStyle w:val="1739"/>
        <w:ind w:left="3895"/>
        <w:spacing w:before="182" w:line="219" w:lineRule="auto"/>
        <w:rPr>
          <w:sz w:val="24"/>
          <w:szCs w:val="24"/>
        </w:rPr>
      </w:pPr>
      <w:r>
        <w:rPr>
          <w:spacing w:val="-20"/>
          <w:sz w:val="24"/>
          <w:szCs w:val="24"/>
        </w:rPr>
        <w:t xml:space="preserve">日</w:t>
      </w:r>
      <w:r>
        <w:rPr>
          <w:spacing w:val="6"/>
          <w:sz w:val="24"/>
          <w:szCs w:val="24"/>
        </w:rPr>
        <w:t xml:space="preserve">  </w:t>
      </w:r>
      <w:r>
        <w:rPr>
          <w:spacing w:val="-20"/>
          <w:sz w:val="24"/>
          <w:szCs w:val="24"/>
        </w:rPr>
        <w:t xml:space="preserve">期</w:t>
      </w:r>
      <w:r>
        <w:rPr>
          <w:spacing w:val="-89"/>
          <w:sz w:val="24"/>
          <w:szCs w:val="24"/>
        </w:rPr>
        <w:t xml:space="preserve"> </w:t>
      </w:r>
      <w:r>
        <w:rPr>
          <w:spacing w:val="-20"/>
          <w:sz w:val="24"/>
          <w:szCs w:val="24"/>
        </w:rPr>
        <w:t xml:space="preserve">：</w:t>
      </w:r>
      <w:r>
        <w:rPr>
          <w:spacing w:val="2"/>
          <w:sz w:val="24"/>
          <w:szCs w:val="24"/>
        </w:rPr>
        <w:t xml:space="preserve">    </w:t>
      </w:r>
      <w:r>
        <w:rPr>
          <w:spacing w:val="-20"/>
          <w:sz w:val="24"/>
          <w:szCs w:val="24"/>
        </w:rPr>
        <w:t xml:space="preserve">年</w:t>
      </w:r>
      <w:r>
        <w:rPr>
          <w:spacing w:val="8"/>
          <w:sz w:val="24"/>
          <w:szCs w:val="24"/>
        </w:rPr>
        <w:t xml:space="preserve">  </w:t>
      </w:r>
      <w:r>
        <w:rPr>
          <w:spacing w:val="-20"/>
          <w:sz w:val="24"/>
          <w:szCs w:val="24"/>
        </w:rPr>
        <w:t xml:space="preserve">月</w:t>
      </w:r>
      <w:r>
        <w:rPr>
          <w:spacing w:val="25"/>
          <w:sz w:val="24"/>
          <w:szCs w:val="24"/>
        </w:rPr>
        <w:t xml:space="preserve">  </w:t>
      </w:r>
      <w:r>
        <w:rPr>
          <w:spacing w:val="-20"/>
          <w:sz w:val="24"/>
          <w:szCs w:val="24"/>
        </w:rPr>
        <w:t xml:space="preserve">日</w:t>
      </w:r>
      <w:r/>
    </w:p>
    <w:p>
      <w:pPr>
        <w:spacing w:line="322" w:lineRule="auto"/>
        <w:rPr>
          <w:rFonts w:ascii="Arial"/>
          <w:sz w:val="21"/>
        </w:rPr>
      </w:pPr>
      <w:r>
        <w:rPr>
          <w:rFonts w:ascii="Arial"/>
          <w:sz w:val="21"/>
        </w:rPr>
      </w:r>
      <w:r/>
    </w:p>
    <w:p>
      <w:pPr>
        <w:spacing w:line="323" w:lineRule="auto"/>
        <w:rPr>
          <w:rFonts w:ascii="Arial"/>
          <w:sz w:val="21"/>
        </w:rPr>
      </w:pPr>
      <w:r>
        <w:rPr>
          <w:rFonts w:ascii="Arial"/>
          <w:sz w:val="21"/>
        </w:rPr>
      </w:r>
      <w:r/>
    </w:p>
    <w:p>
      <w:pPr>
        <w:pStyle w:val="1739"/>
        <w:ind w:left="781"/>
        <w:spacing w:before="78" w:line="224" w:lineRule="auto"/>
        <w:rPr>
          <w:sz w:val="24"/>
          <w:szCs w:val="24"/>
        </w:rPr>
      </w:pPr>
      <w:r>
        <w:rPr>
          <w:b/>
          <w:bCs/>
          <w:spacing w:val="-8"/>
          <w:sz w:val="24"/>
          <w:szCs w:val="24"/>
        </w:rPr>
        <w:t xml:space="preserve">注：</w:t>
      </w:r>
      <w:r/>
    </w:p>
    <w:p>
      <w:pPr>
        <w:pStyle w:val="1739"/>
        <w:ind w:left="285" w:right="228" w:firstLine="513"/>
        <w:spacing w:before="178" w:line="358" w:lineRule="auto"/>
        <w:rPr>
          <w:sz w:val="24"/>
          <w:szCs w:val="24"/>
        </w:rPr>
      </w:pPr>
      <w:r>
        <w:rPr>
          <w:spacing w:val="-5"/>
          <w:sz w:val="24"/>
          <w:szCs w:val="24"/>
        </w:rPr>
        <w:t xml:space="preserve">1.</w:t>
      </w:r>
      <w:r>
        <w:rPr>
          <w:spacing w:val="-67"/>
          <w:sz w:val="24"/>
          <w:szCs w:val="24"/>
        </w:rPr>
        <w:t xml:space="preserve"> </w:t>
      </w:r>
      <w:r>
        <w:rPr>
          <w:spacing w:val="-5"/>
          <w:sz w:val="24"/>
          <w:szCs w:val="24"/>
        </w:rPr>
        <w:t xml:space="preserve">具</w:t>
      </w:r>
      <w:r>
        <w:rPr>
          <w:spacing w:val="-70"/>
          <w:sz w:val="24"/>
          <w:szCs w:val="24"/>
        </w:rPr>
        <w:t xml:space="preserve"> </w:t>
      </w:r>
      <w:r>
        <w:rPr>
          <w:spacing w:val="-5"/>
          <w:sz w:val="24"/>
          <w:szCs w:val="24"/>
        </w:rPr>
        <w:t xml:space="preserve">体</w:t>
      </w:r>
      <w:r>
        <w:rPr>
          <w:spacing w:val="-43"/>
          <w:sz w:val="24"/>
          <w:szCs w:val="24"/>
        </w:rPr>
        <w:t xml:space="preserve"> </w:t>
      </w:r>
      <w:r>
        <w:rPr>
          <w:spacing w:val="-5"/>
          <w:sz w:val="24"/>
          <w:szCs w:val="24"/>
        </w:rPr>
        <w:t xml:space="preserve">以《</w:t>
      </w:r>
      <w:r>
        <w:rPr>
          <w:spacing w:val="-42"/>
          <w:sz w:val="24"/>
          <w:szCs w:val="24"/>
        </w:rPr>
        <w:t xml:space="preserve"> </w:t>
      </w:r>
      <w:r>
        <w:rPr>
          <w:spacing w:val="-5"/>
          <w:sz w:val="24"/>
          <w:szCs w:val="24"/>
        </w:rPr>
        <w:t xml:space="preserve">关</w:t>
      </w:r>
      <w:r>
        <w:rPr>
          <w:spacing w:val="-66"/>
          <w:sz w:val="24"/>
          <w:szCs w:val="24"/>
        </w:rPr>
        <w:t xml:space="preserve"> </w:t>
      </w:r>
      <w:r>
        <w:rPr>
          <w:spacing w:val="-5"/>
          <w:sz w:val="24"/>
          <w:szCs w:val="24"/>
        </w:rPr>
        <w:t xml:space="preserve">于</w:t>
      </w:r>
      <w:r>
        <w:rPr>
          <w:spacing w:val="-69"/>
          <w:sz w:val="24"/>
          <w:szCs w:val="24"/>
        </w:rPr>
        <w:t xml:space="preserve"> </w:t>
      </w:r>
      <w:r>
        <w:rPr>
          <w:spacing w:val="-5"/>
          <w:sz w:val="24"/>
          <w:szCs w:val="24"/>
        </w:rPr>
        <w:t xml:space="preserve">促进</w:t>
      </w:r>
      <w:r>
        <w:rPr>
          <w:spacing w:val="-70"/>
          <w:sz w:val="24"/>
          <w:szCs w:val="24"/>
        </w:rPr>
        <w:t xml:space="preserve"> </w:t>
      </w:r>
      <w:r>
        <w:rPr>
          <w:spacing w:val="-5"/>
          <w:sz w:val="24"/>
          <w:szCs w:val="24"/>
        </w:rPr>
        <w:t xml:space="preserve">残</w:t>
      </w:r>
      <w:r>
        <w:rPr>
          <w:spacing w:val="-71"/>
          <w:sz w:val="24"/>
          <w:szCs w:val="24"/>
        </w:rPr>
        <w:t xml:space="preserve"> </w:t>
      </w:r>
      <w:r>
        <w:rPr>
          <w:spacing w:val="-5"/>
          <w:sz w:val="24"/>
          <w:szCs w:val="24"/>
        </w:rPr>
        <w:t xml:space="preserve">疾</w:t>
      </w:r>
      <w:r>
        <w:rPr>
          <w:spacing w:val="-68"/>
          <w:sz w:val="24"/>
          <w:szCs w:val="24"/>
        </w:rPr>
        <w:t xml:space="preserve"> </w:t>
      </w:r>
      <w:r>
        <w:rPr>
          <w:spacing w:val="-5"/>
          <w:sz w:val="24"/>
          <w:szCs w:val="24"/>
        </w:rPr>
        <w:t xml:space="preserve">人</w:t>
      </w:r>
      <w:r>
        <w:rPr>
          <w:spacing w:val="-67"/>
          <w:sz w:val="24"/>
          <w:szCs w:val="24"/>
        </w:rPr>
        <w:t xml:space="preserve"> </w:t>
      </w:r>
      <w:r>
        <w:rPr>
          <w:spacing w:val="-5"/>
          <w:sz w:val="24"/>
          <w:szCs w:val="24"/>
        </w:rPr>
        <w:t xml:space="preserve">就</w:t>
      </w:r>
      <w:r>
        <w:rPr>
          <w:spacing w:val="-71"/>
          <w:sz w:val="24"/>
          <w:szCs w:val="24"/>
        </w:rPr>
        <w:t xml:space="preserve"> </w:t>
      </w:r>
      <w:r>
        <w:rPr>
          <w:spacing w:val="-5"/>
          <w:sz w:val="24"/>
          <w:szCs w:val="24"/>
        </w:rPr>
        <w:t xml:space="preserve">业</w:t>
      </w:r>
      <w:r>
        <w:rPr>
          <w:spacing w:val="-71"/>
          <w:sz w:val="24"/>
          <w:szCs w:val="24"/>
        </w:rPr>
        <w:t xml:space="preserve"> </w:t>
      </w:r>
      <w:r>
        <w:rPr>
          <w:spacing w:val="-5"/>
          <w:sz w:val="24"/>
          <w:szCs w:val="24"/>
        </w:rPr>
        <w:t xml:space="preserve">政</w:t>
      </w:r>
      <w:r>
        <w:rPr>
          <w:spacing w:val="-71"/>
          <w:sz w:val="24"/>
          <w:szCs w:val="24"/>
        </w:rPr>
        <w:t xml:space="preserve"> </w:t>
      </w:r>
      <w:r>
        <w:rPr>
          <w:spacing w:val="-5"/>
          <w:sz w:val="24"/>
          <w:szCs w:val="24"/>
        </w:rPr>
        <w:t xml:space="preserve">府</w:t>
      </w:r>
      <w:r>
        <w:rPr>
          <w:spacing w:val="-71"/>
          <w:sz w:val="24"/>
          <w:szCs w:val="24"/>
        </w:rPr>
        <w:t xml:space="preserve"> </w:t>
      </w:r>
      <w:r>
        <w:rPr>
          <w:spacing w:val="-5"/>
          <w:sz w:val="24"/>
          <w:szCs w:val="24"/>
        </w:rPr>
        <w:t xml:space="preserve">采</w:t>
      </w:r>
      <w:r>
        <w:rPr>
          <w:spacing w:val="-71"/>
          <w:sz w:val="24"/>
          <w:szCs w:val="24"/>
        </w:rPr>
        <w:t xml:space="preserve"> </w:t>
      </w:r>
      <w:r>
        <w:rPr>
          <w:spacing w:val="-5"/>
          <w:sz w:val="24"/>
          <w:szCs w:val="24"/>
        </w:rPr>
        <w:t xml:space="preserve">购</w:t>
      </w:r>
      <w:r>
        <w:rPr>
          <w:spacing w:val="-71"/>
          <w:sz w:val="24"/>
          <w:szCs w:val="24"/>
        </w:rPr>
        <w:t xml:space="preserve"> </w:t>
      </w:r>
      <w:r>
        <w:rPr>
          <w:spacing w:val="-5"/>
          <w:sz w:val="24"/>
          <w:szCs w:val="24"/>
        </w:rPr>
        <w:t xml:space="preserve">政</w:t>
      </w:r>
      <w:r>
        <w:rPr>
          <w:spacing w:val="-68"/>
          <w:sz w:val="24"/>
          <w:szCs w:val="24"/>
        </w:rPr>
        <w:t xml:space="preserve"> </w:t>
      </w:r>
      <w:r>
        <w:rPr>
          <w:spacing w:val="-5"/>
          <w:sz w:val="24"/>
          <w:szCs w:val="24"/>
        </w:rPr>
        <w:t xml:space="preserve">策</w:t>
      </w:r>
      <w:r>
        <w:rPr>
          <w:spacing w:val="-50"/>
          <w:sz w:val="24"/>
          <w:szCs w:val="24"/>
        </w:rPr>
        <w:t xml:space="preserve"> </w:t>
      </w:r>
      <w:r>
        <w:rPr>
          <w:spacing w:val="-5"/>
          <w:sz w:val="24"/>
          <w:szCs w:val="24"/>
        </w:rPr>
        <w:t xml:space="preserve">的通</w:t>
      </w:r>
      <w:r>
        <w:rPr>
          <w:spacing w:val="-65"/>
          <w:sz w:val="24"/>
          <w:szCs w:val="24"/>
        </w:rPr>
        <w:t xml:space="preserve"> </w:t>
      </w:r>
      <w:r>
        <w:rPr>
          <w:spacing w:val="-5"/>
          <w:sz w:val="24"/>
          <w:szCs w:val="24"/>
        </w:rPr>
        <w:t xml:space="preserve">知》</w:t>
      </w:r>
      <w:r>
        <w:rPr>
          <w:spacing w:val="-39"/>
          <w:sz w:val="24"/>
          <w:szCs w:val="24"/>
        </w:rPr>
        <w:t xml:space="preserve"> </w:t>
      </w:r>
      <w:r>
        <w:rPr>
          <w:spacing w:val="-6"/>
          <w:sz w:val="24"/>
          <w:szCs w:val="24"/>
        </w:rPr>
        <w:t xml:space="preserve">（财</w:t>
      </w:r>
      <w:r>
        <w:rPr>
          <w:spacing w:val="-69"/>
          <w:sz w:val="24"/>
          <w:szCs w:val="24"/>
        </w:rPr>
        <w:t xml:space="preserve"> </w:t>
      </w:r>
      <w:r>
        <w:rPr>
          <w:spacing w:val="-6"/>
          <w:sz w:val="24"/>
          <w:szCs w:val="24"/>
        </w:rPr>
        <w:t xml:space="preserve">库</w:t>
      </w:r>
      <w:r>
        <w:rPr>
          <w:spacing w:val="-2"/>
          <w:sz w:val="24"/>
          <w:szCs w:val="24"/>
        </w:rPr>
        <w:t xml:space="preserve">〔2017〕</w:t>
      </w:r>
      <w:r>
        <w:rPr>
          <w:spacing w:val="-70"/>
          <w:sz w:val="24"/>
          <w:szCs w:val="24"/>
        </w:rPr>
        <w:t xml:space="preserve"> </w:t>
      </w:r>
      <w:r>
        <w:rPr>
          <w:spacing w:val="-2"/>
          <w:sz w:val="24"/>
          <w:szCs w:val="24"/>
        </w:rPr>
        <w:t xml:space="preserve">141</w:t>
      </w:r>
      <w:r>
        <w:rPr>
          <w:spacing w:val="-30"/>
          <w:sz w:val="24"/>
          <w:szCs w:val="24"/>
        </w:rPr>
        <w:t xml:space="preserve"> </w:t>
      </w:r>
      <w:r>
        <w:rPr>
          <w:spacing w:val="-2"/>
          <w:sz w:val="24"/>
          <w:szCs w:val="24"/>
        </w:rPr>
        <w:t xml:space="preserve">号）</w:t>
      </w:r>
      <w:r>
        <w:rPr>
          <w:spacing w:val="-67"/>
          <w:sz w:val="24"/>
          <w:szCs w:val="24"/>
        </w:rPr>
        <w:t xml:space="preserve"> </w:t>
      </w:r>
      <w:r>
        <w:rPr>
          <w:spacing w:val="-2"/>
          <w:sz w:val="24"/>
          <w:szCs w:val="24"/>
        </w:rPr>
        <w:t xml:space="preserve">的规定为准。</w:t>
      </w:r>
      <w:r/>
    </w:p>
    <w:p>
      <w:pPr>
        <w:pStyle w:val="1739"/>
        <w:ind w:left="784"/>
        <w:spacing w:before="1" w:line="218" w:lineRule="auto"/>
        <w:rPr>
          <w:sz w:val="24"/>
          <w:szCs w:val="24"/>
        </w:rPr>
      </w:pPr>
      <w:r>
        <w:rPr>
          <w:spacing w:val="10"/>
          <w:sz w:val="24"/>
          <w:szCs w:val="24"/>
        </w:rPr>
        <w:t xml:space="preserve">2.如投标人不属于残疾人福利性单位不需要提供此声明函。</w:t>
      </w:r>
      <w:r/>
    </w:p>
    <w:p>
      <w:pPr>
        <w:spacing w:line="252" w:lineRule="auto"/>
        <w:rPr>
          <w:rFonts w:ascii="Arial"/>
          <w:sz w:val="21"/>
        </w:rPr>
      </w:pPr>
      <w:r>
        <w:rPr>
          <w:rFonts w:ascii="Arial"/>
          <w:sz w:val="21"/>
        </w:rPr>
      </w:r>
      <w:r/>
    </w:p>
    <w:p>
      <w:pPr>
        <w:spacing w:line="252" w:lineRule="auto"/>
        <w:rPr>
          <w:rFonts w:ascii="Arial"/>
          <w:sz w:val="21"/>
        </w:rPr>
      </w:pPr>
      <w:r>
        <w:rPr>
          <w:rFonts w:ascii="Arial"/>
          <w:sz w:val="21"/>
        </w:rPr>
      </w:r>
      <w:r/>
    </w:p>
    <w:p>
      <w:pPr>
        <w:spacing w:line="252" w:lineRule="auto"/>
        <w:rPr>
          <w:rFonts w:ascii="Arial"/>
          <w:sz w:val="21"/>
        </w:rPr>
      </w:pPr>
      <w:r>
        <w:rPr>
          <w:rFonts w:ascii="Arial"/>
          <w:sz w:val="21"/>
        </w:rPr>
      </w:r>
      <w:r/>
    </w:p>
    <w:p>
      <w:pPr>
        <w:spacing w:line="252" w:lineRule="auto"/>
        <w:rPr>
          <w:rFonts w:ascii="Arial"/>
          <w:sz w:val="21"/>
        </w:rPr>
      </w:pPr>
      <w:r>
        <w:rPr>
          <w:rFonts w:ascii="Arial"/>
          <w:sz w:val="21"/>
        </w:rPr>
      </w:r>
      <w:r/>
    </w:p>
    <w:p>
      <w:pPr>
        <w:spacing w:line="252" w:lineRule="auto"/>
        <w:rPr>
          <w:rFonts w:ascii="Arial"/>
          <w:sz w:val="21"/>
        </w:rPr>
      </w:pPr>
      <w:r>
        <w:rPr>
          <w:rFonts w:ascii="Arial"/>
          <w:sz w:val="21"/>
        </w:rPr>
      </w:r>
      <w:r/>
    </w:p>
    <w:p>
      <w:pPr>
        <w:spacing w:line="252" w:lineRule="auto"/>
        <w:rPr>
          <w:rFonts w:ascii="Arial"/>
          <w:sz w:val="21"/>
        </w:rPr>
      </w:pPr>
      <w:r>
        <w:rPr>
          <w:rFonts w:ascii="Arial"/>
          <w:sz w:val="21"/>
        </w:rPr>
      </w:r>
      <w:r/>
    </w:p>
    <w:p>
      <w:pPr>
        <w:spacing w:line="252" w:lineRule="auto"/>
        <w:rPr>
          <w:rFonts w:ascii="Arial"/>
          <w:sz w:val="21"/>
        </w:rPr>
      </w:pPr>
      <w:r>
        <w:rPr>
          <w:rFonts w:ascii="Arial"/>
          <w:sz w:val="21"/>
        </w:rPr>
      </w:r>
      <w:r/>
    </w:p>
    <w:p>
      <w:pPr>
        <w:spacing w:line="252" w:lineRule="auto"/>
        <w:rPr>
          <w:rFonts w:ascii="Arial"/>
          <w:sz w:val="21"/>
        </w:rPr>
      </w:pPr>
      <w:r>
        <w:rPr>
          <w:rFonts w:ascii="Arial"/>
          <w:sz w:val="21"/>
        </w:rPr>
      </w:r>
      <w:r/>
    </w:p>
    <w:p>
      <w:pPr>
        <w:spacing w:line="252" w:lineRule="auto"/>
        <w:rPr>
          <w:rFonts w:ascii="Arial"/>
          <w:sz w:val="21"/>
        </w:rPr>
      </w:pPr>
      <w:r>
        <w:rPr>
          <w:rFonts w:ascii="Arial"/>
          <w:sz w:val="21"/>
        </w:rPr>
      </w:r>
      <w:r/>
    </w:p>
    <w:p>
      <w:pPr>
        <w:spacing w:line="252" w:lineRule="auto"/>
        <w:rPr>
          <w:rFonts w:ascii="Arial"/>
          <w:sz w:val="21"/>
        </w:rPr>
      </w:pPr>
      <w:r>
        <w:rPr>
          <w:rFonts w:ascii="Arial"/>
          <w:sz w:val="21"/>
        </w:rPr>
      </w:r>
      <w:r/>
    </w:p>
    <w:p>
      <w:pPr>
        <w:spacing w:line="252" w:lineRule="auto"/>
        <w:rPr>
          <w:rFonts w:ascii="Arial"/>
          <w:sz w:val="21"/>
        </w:rPr>
      </w:pPr>
      <w:r>
        <w:rPr>
          <w:rFonts w:ascii="Arial"/>
          <w:sz w:val="21"/>
        </w:rPr>
      </w:r>
      <w:r/>
    </w:p>
    <w:p>
      <w:pPr>
        <w:spacing w:line="252" w:lineRule="auto"/>
        <w:rPr>
          <w:rFonts w:ascii="Arial"/>
          <w:sz w:val="21"/>
        </w:rPr>
      </w:pPr>
      <w:r>
        <w:rPr>
          <w:rFonts w:ascii="Arial"/>
          <w:sz w:val="21"/>
        </w:rPr>
      </w:r>
      <w:r/>
    </w:p>
    <w:p>
      <w:pPr>
        <w:spacing w:line="252" w:lineRule="auto"/>
        <w:rPr>
          <w:rFonts w:ascii="Arial"/>
          <w:sz w:val="21"/>
        </w:rPr>
      </w:pPr>
      <w:r>
        <w:rPr>
          <w:rFonts w:ascii="Arial"/>
          <w:sz w:val="21"/>
        </w:rPr>
      </w:r>
      <w:r/>
    </w:p>
    <w:p>
      <w:pPr>
        <w:spacing w:line="252" w:lineRule="auto"/>
        <w:rPr>
          <w:rFonts w:ascii="Arial"/>
          <w:sz w:val="21"/>
        </w:rPr>
      </w:pPr>
      <w:r>
        <w:rPr>
          <w:rFonts w:ascii="Arial"/>
          <w:sz w:val="21"/>
        </w:rPr>
      </w:r>
      <w:r/>
    </w:p>
    <w:p>
      <w:pPr>
        <w:pStyle w:val="1739"/>
        <w:ind w:left="259"/>
        <w:jc w:val="center"/>
        <w:spacing w:before="114" w:line="224" w:lineRule="auto"/>
        <w:rPr>
          <w:sz w:val="35"/>
          <w:szCs w:val="35"/>
        </w:rPr>
      </w:pPr>
      <w:r>
        <w:rPr>
          <w:b/>
          <w:bCs/>
          <w:spacing w:val="4"/>
          <w:sz w:val="35"/>
          <w:szCs w:val="35"/>
        </w:rPr>
        <w:t xml:space="preserve">8.投标人参加政府采购活动前</w:t>
      </w:r>
      <w:r>
        <w:rPr>
          <w:spacing w:val="-51"/>
          <w:sz w:val="35"/>
          <w:szCs w:val="35"/>
        </w:rPr>
        <w:t xml:space="preserve"> </w:t>
      </w:r>
      <w:r>
        <w:rPr>
          <w:b/>
          <w:bCs/>
          <w:spacing w:val="4"/>
          <w:sz w:val="35"/>
          <w:szCs w:val="35"/>
        </w:rPr>
        <w:t xml:space="preserve">3</w:t>
      </w:r>
      <w:r>
        <w:rPr>
          <w:spacing w:val="-66"/>
          <w:sz w:val="35"/>
          <w:szCs w:val="35"/>
        </w:rPr>
        <w:t xml:space="preserve"> </w:t>
      </w:r>
      <w:r>
        <w:rPr>
          <w:b/>
          <w:bCs/>
          <w:spacing w:val="4"/>
          <w:sz w:val="35"/>
          <w:szCs w:val="35"/>
        </w:rPr>
        <w:t xml:space="preserve">年内在经营活动中</w:t>
      </w:r>
      <w:r>
        <w:rPr>
          <w:b/>
          <w:bCs/>
          <w:spacing w:val="6"/>
          <w:sz w:val="35"/>
          <w:szCs w:val="35"/>
        </w:rPr>
        <w:t xml:space="preserve">没有重大违法记录的书面声明</w:t>
      </w:r>
      <w:r/>
    </w:p>
    <w:p>
      <w:pPr>
        <w:spacing w:line="254" w:lineRule="auto"/>
        <w:rPr>
          <w:rFonts w:ascii="Arial"/>
          <w:sz w:val="21"/>
        </w:rPr>
      </w:pPr>
      <w:r>
        <w:rPr>
          <w:rFonts w:ascii="Arial"/>
          <w:sz w:val="21"/>
        </w:rPr>
      </w:r>
      <w:r/>
    </w:p>
    <w:p>
      <w:pPr>
        <w:spacing w:line="254" w:lineRule="auto"/>
        <w:rPr>
          <w:rFonts w:ascii="Arial"/>
          <w:sz w:val="21"/>
        </w:rPr>
      </w:pPr>
      <w:r>
        <w:rPr>
          <w:rFonts w:ascii="Arial"/>
          <w:sz w:val="21"/>
        </w:rPr>
      </w:r>
      <w:r/>
    </w:p>
    <w:p>
      <w:pPr>
        <w:spacing w:line="254" w:lineRule="auto"/>
        <w:rPr>
          <w:rFonts w:ascii="Arial"/>
          <w:sz w:val="21"/>
        </w:rPr>
      </w:pPr>
      <w:r>
        <w:rPr>
          <w:rFonts w:ascii="Arial"/>
          <w:sz w:val="21"/>
        </w:rPr>
      </w:r>
      <w:r/>
    </w:p>
    <w:p>
      <w:pPr>
        <w:pStyle w:val="1739"/>
        <w:ind w:left="254" w:right="216" w:firstLine="480"/>
        <w:jc w:val="both"/>
        <w:spacing w:before="78" w:line="360" w:lineRule="auto"/>
        <w:rPr>
          <w:sz w:val="24"/>
          <w:szCs w:val="24"/>
        </w:rPr>
      </w:pPr>
      <w:r>
        <w:rPr>
          <w:spacing w:val="1"/>
          <w:sz w:val="24"/>
          <w:szCs w:val="24"/>
        </w:rPr>
        <w:t xml:space="preserve">我单位在参加</w:t>
      </w:r>
      <w:r>
        <w:rPr>
          <w:rFonts w:hint="eastAsia"/>
          <w:spacing w:val="1"/>
          <w:sz w:val="24"/>
          <w:szCs w:val="24"/>
          <w:u w:val="single"/>
          <w:lang w:eastAsia="zh-CN"/>
        </w:rPr>
        <w:t xml:space="preserve">徐州经济技术开发区高新路西、纬一路北地块考古调查勘探项目</w:t>
      </w:r>
      <w:r>
        <w:rPr>
          <w:sz w:val="24"/>
          <w:szCs w:val="24"/>
        </w:rPr>
        <w:t xml:space="preserve">[项目编</w:t>
      </w:r>
      <w:r>
        <w:rPr>
          <w:spacing w:val="3"/>
          <w:sz w:val="24"/>
          <w:szCs w:val="24"/>
        </w:rPr>
        <w:t xml:space="preserve">号：</w:t>
      </w:r>
      <w:r>
        <w:rPr>
          <w:rFonts w:hint="eastAsia"/>
          <w:sz w:val="24"/>
          <w:szCs w:val="24"/>
          <w:lang w:eastAsia="zh-CN"/>
        </w:rPr>
        <w:t xml:space="preserve">JSZC-320390-JDXZ-G2026-0001</w:t>
      </w:r>
      <w:r>
        <w:rPr>
          <w:spacing w:val="3"/>
          <w:sz w:val="24"/>
          <w:szCs w:val="24"/>
        </w:rPr>
        <w:t xml:space="preserve">]政府采</w:t>
      </w:r>
      <w:r>
        <w:rPr>
          <w:spacing w:val="2"/>
          <w:sz w:val="24"/>
          <w:szCs w:val="24"/>
        </w:rPr>
        <w:t xml:space="preserve">购活动前</w:t>
      </w:r>
      <w:r>
        <w:rPr>
          <w:spacing w:val="-39"/>
          <w:sz w:val="24"/>
          <w:szCs w:val="24"/>
        </w:rPr>
        <w:t xml:space="preserve"> </w:t>
      </w:r>
      <w:r>
        <w:rPr>
          <w:spacing w:val="2"/>
          <w:sz w:val="24"/>
          <w:szCs w:val="24"/>
        </w:rPr>
        <w:t xml:space="preserve">3</w:t>
      </w:r>
      <w:r>
        <w:rPr>
          <w:spacing w:val="-42"/>
          <w:sz w:val="24"/>
          <w:szCs w:val="24"/>
        </w:rPr>
        <w:t xml:space="preserve"> </w:t>
      </w:r>
      <w:r>
        <w:rPr>
          <w:spacing w:val="2"/>
          <w:sz w:val="24"/>
          <w:szCs w:val="24"/>
        </w:rPr>
        <w:t xml:space="preserve">年内在经营活动中没</w:t>
      </w:r>
      <w:r>
        <w:rPr>
          <w:spacing w:val="4"/>
          <w:sz w:val="24"/>
          <w:szCs w:val="24"/>
        </w:rPr>
        <w:t xml:space="preserve">有重大违法记录。重大违法记录是指因违法经营受到刑事处罚或者责令停产</w:t>
      </w:r>
      <w:r>
        <w:rPr>
          <w:spacing w:val="-1"/>
          <w:sz w:val="24"/>
          <w:szCs w:val="24"/>
        </w:rPr>
        <w:t xml:space="preserve">停业、吊销许可证或者执照、较大数额罚款等行政处罚。</w:t>
      </w:r>
      <w:r/>
    </w:p>
    <w:p>
      <w:pPr>
        <w:pStyle w:val="1739"/>
        <w:ind w:left="855"/>
        <w:spacing w:before="273" w:line="219" w:lineRule="auto"/>
        <w:rPr>
          <w:sz w:val="24"/>
          <w:szCs w:val="24"/>
        </w:rPr>
      </w:pPr>
      <w:r>
        <w:rPr>
          <w:spacing w:val="-1"/>
          <w:sz w:val="24"/>
          <w:szCs w:val="24"/>
        </w:rPr>
        <w:t xml:space="preserve">我单位对上述声明的真实性负责。如有虚假，将依法承担相应责任。</w:t>
      </w:r>
      <w:r/>
    </w:p>
    <w:p>
      <w:pPr>
        <w:spacing w:line="250" w:lineRule="auto"/>
        <w:rPr>
          <w:rFonts w:ascii="Arial"/>
          <w:sz w:val="21"/>
        </w:rPr>
      </w:pPr>
      <w:r>
        <w:rPr>
          <w:rFonts w:ascii="Arial"/>
          <w:sz w:val="21"/>
        </w:rPr>
      </w:r>
      <w:r/>
    </w:p>
    <w:p>
      <w:pPr>
        <w:spacing w:line="250" w:lineRule="auto"/>
        <w:rPr>
          <w:rFonts w:ascii="Arial"/>
          <w:sz w:val="21"/>
        </w:rPr>
      </w:pPr>
      <w:r>
        <w:rPr>
          <w:rFonts w:ascii="Arial"/>
          <w:sz w:val="21"/>
        </w:rPr>
      </w:r>
      <w:r/>
    </w:p>
    <w:p>
      <w:pPr>
        <w:spacing w:line="250" w:lineRule="auto"/>
        <w:rPr>
          <w:rFonts w:ascii="Arial"/>
          <w:sz w:val="21"/>
        </w:rPr>
      </w:pPr>
      <w:r>
        <w:rPr>
          <w:rFonts w:ascii="Arial"/>
          <w:sz w:val="21"/>
        </w:rPr>
      </w:r>
      <w:r/>
    </w:p>
    <w:p>
      <w:pPr>
        <w:spacing w:line="251" w:lineRule="auto"/>
        <w:rPr>
          <w:rFonts w:ascii="Arial"/>
          <w:sz w:val="21"/>
        </w:rPr>
      </w:pPr>
      <w:r>
        <w:rPr>
          <w:rFonts w:ascii="Arial"/>
          <w:sz w:val="21"/>
        </w:rPr>
      </w:r>
      <w:r/>
    </w:p>
    <w:p>
      <w:pPr>
        <w:spacing w:line="251" w:lineRule="auto"/>
        <w:rPr>
          <w:rFonts w:ascii="Arial"/>
          <w:sz w:val="21"/>
        </w:rPr>
      </w:pPr>
      <w:r>
        <w:rPr>
          <w:rFonts w:ascii="Arial"/>
          <w:sz w:val="21"/>
        </w:rPr>
      </w:r>
      <w:r/>
    </w:p>
    <w:p>
      <w:pPr>
        <w:spacing w:line="251" w:lineRule="auto"/>
        <w:rPr>
          <w:rFonts w:ascii="Arial"/>
          <w:sz w:val="21"/>
        </w:rPr>
      </w:pPr>
      <w:r>
        <w:rPr>
          <w:rFonts w:ascii="Arial"/>
          <w:sz w:val="21"/>
        </w:rPr>
      </w:r>
      <w:r/>
    </w:p>
    <w:p>
      <w:pPr>
        <w:spacing w:line="251" w:lineRule="auto"/>
        <w:rPr>
          <w:rFonts w:ascii="Arial"/>
          <w:sz w:val="21"/>
        </w:rPr>
      </w:pPr>
      <w:r>
        <w:rPr>
          <w:rFonts w:ascii="Arial"/>
          <w:sz w:val="21"/>
        </w:rPr>
      </w:r>
      <w:r/>
    </w:p>
    <w:p>
      <w:pPr>
        <w:spacing w:line="251" w:lineRule="auto"/>
        <w:rPr>
          <w:rFonts w:ascii="Arial"/>
          <w:sz w:val="21"/>
        </w:rPr>
      </w:pPr>
      <w:r>
        <w:rPr>
          <w:rFonts w:ascii="Arial"/>
          <w:sz w:val="21"/>
        </w:rPr>
      </w:r>
      <w:r/>
    </w:p>
    <w:p>
      <w:pPr>
        <w:pStyle w:val="1739"/>
        <w:ind w:left="3856"/>
        <w:spacing w:before="78" w:line="219" w:lineRule="auto"/>
        <w:rPr>
          <w:sz w:val="24"/>
          <w:szCs w:val="24"/>
        </w:rPr>
      </w:pPr>
      <w:r>
        <w:rPr>
          <w:spacing w:val="2"/>
          <w:sz w:val="24"/>
          <w:szCs w:val="24"/>
        </w:rPr>
        <w:t xml:space="preserve">投标人</w:t>
      </w:r>
      <w:r>
        <w:rPr>
          <w:spacing w:val="-18"/>
          <w:sz w:val="24"/>
          <w:szCs w:val="24"/>
        </w:rPr>
        <w:t xml:space="preserve">：</w:t>
      </w:r>
      <w:r>
        <w:rPr>
          <w:sz w:val="24"/>
          <w:szCs w:val="24"/>
          <w:u w:val="single"/>
        </w:rPr>
        <w:t xml:space="preserve">           </w:t>
      </w:r>
      <w:r>
        <w:rPr>
          <w:spacing w:val="-18"/>
          <w:sz w:val="24"/>
          <w:szCs w:val="24"/>
        </w:rPr>
        <w:t xml:space="preserve">（</w:t>
      </w:r>
      <w:r>
        <w:rPr>
          <w:spacing w:val="2"/>
          <w:sz w:val="24"/>
          <w:szCs w:val="24"/>
        </w:rPr>
        <w:t xml:space="preserve">盖单位电子签章）</w:t>
      </w:r>
      <w:r/>
    </w:p>
    <w:p>
      <w:pPr>
        <w:pStyle w:val="1739"/>
        <w:jc w:val="right"/>
        <w:spacing w:before="183" w:line="219" w:lineRule="auto"/>
        <w:rPr>
          <w:sz w:val="24"/>
          <w:szCs w:val="24"/>
        </w:rPr>
      </w:pPr>
      <w:r>
        <w:rPr>
          <w:spacing w:val="6"/>
          <w:sz w:val="24"/>
          <w:szCs w:val="24"/>
        </w:rPr>
        <w:t xml:space="preserve">投标人授权代表</w:t>
      </w:r>
      <w:r>
        <w:rPr>
          <w:spacing w:val="-9"/>
          <w:sz w:val="24"/>
          <w:szCs w:val="24"/>
        </w:rPr>
        <w:t xml:space="preserve">：</w:t>
      </w:r>
      <w:r>
        <w:rPr>
          <w:spacing w:val="7"/>
          <w:sz w:val="24"/>
          <w:szCs w:val="24"/>
          <w:u w:val="single"/>
        </w:rPr>
        <w:t xml:space="preserve">        </w:t>
      </w:r>
      <w:r>
        <w:rPr>
          <w:spacing w:val="-9"/>
          <w:sz w:val="24"/>
          <w:szCs w:val="24"/>
        </w:rPr>
        <w:t xml:space="preserve">（</w:t>
      </w:r>
      <w:r>
        <w:rPr>
          <w:spacing w:val="6"/>
          <w:sz w:val="24"/>
          <w:szCs w:val="24"/>
        </w:rPr>
        <w:t xml:space="preserve">签字或盖章）</w:t>
      </w:r>
      <w:r/>
    </w:p>
    <w:p>
      <w:pPr>
        <w:pStyle w:val="1739"/>
        <w:ind w:left="3895"/>
        <w:spacing w:before="182" w:line="219" w:lineRule="auto"/>
        <w:rPr>
          <w:sz w:val="24"/>
          <w:szCs w:val="24"/>
        </w:rPr>
      </w:pPr>
      <w:r>
        <w:rPr>
          <w:spacing w:val="-20"/>
          <w:sz w:val="24"/>
          <w:szCs w:val="24"/>
        </w:rPr>
        <w:t xml:space="preserve">日</w:t>
      </w:r>
      <w:r>
        <w:rPr>
          <w:spacing w:val="6"/>
          <w:sz w:val="24"/>
          <w:szCs w:val="24"/>
        </w:rPr>
        <w:t xml:space="preserve">  </w:t>
      </w:r>
      <w:r>
        <w:rPr>
          <w:spacing w:val="-20"/>
          <w:sz w:val="24"/>
          <w:szCs w:val="24"/>
        </w:rPr>
        <w:t xml:space="preserve">期</w:t>
      </w:r>
      <w:r>
        <w:rPr>
          <w:spacing w:val="-89"/>
          <w:sz w:val="24"/>
          <w:szCs w:val="24"/>
        </w:rPr>
        <w:t xml:space="preserve"> </w:t>
      </w:r>
      <w:r>
        <w:rPr>
          <w:spacing w:val="-20"/>
          <w:sz w:val="24"/>
          <w:szCs w:val="24"/>
        </w:rPr>
        <w:t xml:space="preserve">：</w:t>
      </w:r>
      <w:r>
        <w:rPr>
          <w:spacing w:val="3"/>
          <w:sz w:val="24"/>
          <w:szCs w:val="24"/>
        </w:rPr>
        <w:t xml:space="preserve">   </w:t>
      </w:r>
      <w:r>
        <w:rPr>
          <w:spacing w:val="-20"/>
          <w:sz w:val="24"/>
          <w:szCs w:val="24"/>
        </w:rPr>
        <w:t xml:space="preserve">年</w:t>
      </w:r>
      <w:r>
        <w:rPr>
          <w:spacing w:val="8"/>
          <w:sz w:val="24"/>
          <w:szCs w:val="24"/>
        </w:rPr>
        <w:t xml:space="preserve">  </w:t>
      </w:r>
      <w:r>
        <w:rPr>
          <w:spacing w:val="-20"/>
          <w:sz w:val="24"/>
          <w:szCs w:val="24"/>
        </w:rPr>
        <w:t xml:space="preserve">月</w:t>
      </w:r>
      <w:r>
        <w:rPr>
          <w:spacing w:val="25"/>
          <w:sz w:val="24"/>
          <w:szCs w:val="24"/>
        </w:rPr>
        <w:t xml:space="preserve">  </w:t>
      </w:r>
      <w:r>
        <w:rPr>
          <w:spacing w:val="-20"/>
          <w:sz w:val="24"/>
          <w:szCs w:val="24"/>
        </w:rPr>
        <w:t xml:space="preserve">日</w:t>
      </w:r>
      <w:r/>
    </w:p>
    <w:p>
      <w:pPr>
        <w:spacing w:line="219" w:lineRule="auto"/>
        <w:rPr>
          <w:sz w:val="24"/>
          <w:szCs w:val="24"/>
        </w:rPr>
        <w:sectPr>
          <w:footerReference w:type="default" r:id="rId34"/>
          <w:footnotePr/>
          <w:endnotePr/>
          <w:type w:val="nextPage"/>
          <w:pgSz w:w="11906" w:h="16839" w:orient="portrait"/>
          <w:pgMar w:top="1419" w:right="1582" w:bottom="1185" w:left="1785" w:header="0" w:footer="1023" w:gutter="0"/>
          <w:cols w:num="1" w:sep="0" w:space="720" w:equalWidth="1"/>
          <w:docGrid w:linePitch="360"/>
        </w:sectPr>
      </w:pPr>
      <w:r>
        <w:rPr>
          <w:sz w:val="24"/>
          <w:szCs w:val="24"/>
        </w:rPr>
      </w:r>
      <w:r/>
    </w:p>
    <w:p>
      <w:pPr>
        <w:pStyle w:val="1739"/>
        <w:ind w:left="2607"/>
        <w:spacing w:before="63" w:line="225" w:lineRule="auto"/>
      </w:pPr>
      <w:r>
        <w:rPr>
          <w:b/>
          <w:bCs/>
          <w:spacing w:val="6"/>
        </w:rPr>
        <w:t xml:space="preserve">9、预付款保函支付条款</w:t>
      </w:r>
      <w:r/>
    </w:p>
    <w:p>
      <w:pPr>
        <w:spacing w:line="308" w:lineRule="auto"/>
        <w:rPr>
          <w:rFonts w:ascii="Arial"/>
          <w:sz w:val="21"/>
        </w:rPr>
      </w:pPr>
      <w:r>
        <w:rPr>
          <w:rFonts w:ascii="Arial"/>
          <w:sz w:val="21"/>
        </w:rPr>
      </w:r>
      <w:r/>
    </w:p>
    <w:p>
      <w:pPr>
        <w:spacing w:line="309" w:lineRule="auto"/>
        <w:rPr>
          <w:rFonts w:ascii="Arial"/>
          <w:sz w:val="21"/>
        </w:rPr>
      </w:pPr>
      <w:r>
        <w:rPr>
          <w:rFonts w:ascii="Arial"/>
          <w:sz w:val="21"/>
        </w:rPr>
      </w:r>
      <w:r/>
    </w:p>
    <w:p>
      <w:pPr>
        <w:pStyle w:val="1739"/>
        <w:ind w:left="736"/>
        <w:spacing w:before="78" w:line="219" w:lineRule="auto"/>
        <w:rPr>
          <w:sz w:val="24"/>
          <w:szCs w:val="24"/>
        </w:rPr>
        <w:outlineLvl w:val="9"/>
      </w:pPr>
      <w:r>
        <w:rPr>
          <w:b/>
          <w:bCs/>
          <w:spacing w:val="-3"/>
          <w:sz w:val="24"/>
          <w:szCs w:val="24"/>
        </w:rPr>
        <w:t xml:space="preserve">付款条件一：提交预付款保函的</w:t>
      </w:r>
      <w:r/>
    </w:p>
    <w:p>
      <w:pPr>
        <w:pStyle w:val="1739"/>
        <w:ind w:left="253" w:right="84" w:firstLine="522"/>
        <w:spacing w:before="183" w:line="359" w:lineRule="auto"/>
        <w:rPr>
          <w:sz w:val="24"/>
          <w:szCs w:val="24"/>
        </w:rPr>
      </w:pPr>
      <w:r>
        <w:rPr>
          <w:spacing w:val="-1"/>
          <w:sz w:val="24"/>
          <w:szCs w:val="24"/>
        </w:rPr>
        <w:t xml:space="preserve">(1)合同签订且乙方向甲方出具预付款保函后个</w:t>
      </w:r>
      <w:r>
        <w:rPr>
          <w:spacing w:val="-117"/>
          <w:sz w:val="24"/>
          <w:szCs w:val="24"/>
        </w:rPr>
        <w:t xml:space="preserve"> </w:t>
      </w:r>
      <w:r>
        <w:rPr>
          <w:spacing w:val="1"/>
          <w:sz w:val="24"/>
          <w:szCs w:val="24"/>
          <w:u w:val="single"/>
        </w:rPr>
        <w:t xml:space="preserve">    </w:t>
      </w:r>
      <w:r>
        <w:rPr>
          <w:spacing w:val="-107"/>
          <w:sz w:val="24"/>
          <w:szCs w:val="24"/>
        </w:rPr>
        <w:t xml:space="preserve"> </w:t>
      </w:r>
      <w:r>
        <w:rPr>
          <w:spacing w:val="-1"/>
          <w:sz w:val="24"/>
          <w:szCs w:val="24"/>
        </w:rPr>
        <w:t xml:space="preserve">工作日</w:t>
      </w:r>
      <w:r>
        <w:rPr>
          <w:spacing w:val="-2"/>
          <w:sz w:val="24"/>
          <w:szCs w:val="24"/>
        </w:rPr>
        <w:t xml:space="preserve">内，甲方应支付合同价款的百分之</w:t>
      </w:r>
      <w:r>
        <w:rPr>
          <w:spacing w:val="-2"/>
          <w:sz w:val="24"/>
          <w:szCs w:val="24"/>
          <w:u w:val="single"/>
        </w:rPr>
        <w:t xml:space="preserve">  XX  </w:t>
      </w:r>
      <w:r>
        <w:rPr>
          <w:spacing w:val="-68"/>
          <w:sz w:val="24"/>
          <w:szCs w:val="24"/>
        </w:rPr>
        <w:t xml:space="preserve"> </w:t>
      </w:r>
      <w:r>
        <w:rPr>
          <w:spacing w:val="-2"/>
          <w:sz w:val="24"/>
          <w:szCs w:val="24"/>
        </w:rPr>
        <w:t xml:space="preserve">(</w:t>
      </w:r>
      <w:r>
        <w:rPr>
          <w:spacing w:val="-2"/>
          <w:sz w:val="24"/>
          <w:szCs w:val="24"/>
          <w:u w:val="single"/>
        </w:rPr>
        <w:t xml:space="preserve"> XX </w:t>
      </w:r>
      <w:r>
        <w:rPr>
          <w:spacing w:val="-3"/>
          <w:sz w:val="24"/>
          <w:szCs w:val="24"/>
        </w:rPr>
        <w:t xml:space="preserve">%)小写￥</w:t>
      </w:r>
      <w:r>
        <w:rPr>
          <w:spacing w:val="-96"/>
          <w:sz w:val="24"/>
          <w:szCs w:val="24"/>
        </w:rPr>
        <w:t xml:space="preserve"> </w:t>
      </w:r>
      <w:r>
        <w:rPr>
          <w:sz w:val="24"/>
          <w:szCs w:val="24"/>
          <w:u w:val="single"/>
        </w:rPr>
        <w:t xml:space="preserve">       </w:t>
      </w:r>
      <w:r>
        <w:rPr>
          <w:spacing w:val="-107"/>
          <w:sz w:val="24"/>
          <w:szCs w:val="24"/>
        </w:rPr>
        <w:t xml:space="preserve"> </w:t>
      </w:r>
      <w:r>
        <w:rPr>
          <w:spacing w:val="-3"/>
          <w:sz w:val="24"/>
          <w:szCs w:val="24"/>
        </w:rPr>
        <w:t xml:space="preserve">大写：人民币</w:t>
      </w:r>
      <w:r>
        <w:rPr>
          <w:spacing w:val="-3"/>
          <w:sz w:val="24"/>
          <w:szCs w:val="24"/>
          <w:u w:val="single"/>
        </w:rPr>
        <w:t xml:space="preserve">        </w:t>
      </w:r>
      <w:r>
        <w:rPr>
          <w:spacing w:val="-3"/>
          <w:sz w:val="24"/>
          <w:szCs w:val="24"/>
        </w:rPr>
        <w:t xml:space="preserve">。</w:t>
      </w:r>
      <w:r/>
    </w:p>
    <w:p>
      <w:pPr>
        <w:pStyle w:val="1739"/>
        <w:ind w:left="260" w:firstLine="515"/>
        <w:spacing w:before="2" w:line="359" w:lineRule="auto"/>
        <w:rPr>
          <w:sz w:val="24"/>
          <w:szCs w:val="24"/>
        </w:rPr>
      </w:pPr>
      <w:r>
        <w:rPr>
          <w:spacing w:val="-3"/>
          <w:sz w:val="24"/>
          <w:szCs w:val="24"/>
        </w:rPr>
        <w:t xml:space="preserve">(2)验收合格后</w:t>
      </w:r>
      <w:r>
        <w:rPr>
          <w:spacing w:val="-3"/>
          <w:sz w:val="24"/>
          <w:szCs w:val="24"/>
          <w:u w:val="single"/>
        </w:rPr>
        <w:t xml:space="preserve">    </w:t>
      </w:r>
      <w:r>
        <w:rPr>
          <w:spacing w:val="-105"/>
          <w:sz w:val="24"/>
          <w:szCs w:val="24"/>
        </w:rPr>
        <w:t xml:space="preserve"> </w:t>
      </w:r>
      <w:r>
        <w:rPr>
          <w:spacing w:val="-3"/>
          <w:sz w:val="24"/>
          <w:szCs w:val="24"/>
        </w:rPr>
        <w:t xml:space="preserve">个工作日内，甲方应支付合同价款的百分之</w:t>
      </w:r>
      <w:r>
        <w:rPr>
          <w:spacing w:val="-3"/>
          <w:sz w:val="24"/>
          <w:szCs w:val="24"/>
          <w:u w:val="single"/>
        </w:rPr>
        <w:t xml:space="preserve"> XX </w:t>
      </w:r>
      <w:r>
        <w:rPr>
          <w:spacing w:val="-68"/>
          <w:sz w:val="24"/>
          <w:szCs w:val="24"/>
        </w:rPr>
        <w:t xml:space="preserve"> </w:t>
      </w:r>
      <w:r>
        <w:rPr>
          <w:spacing w:val="-3"/>
          <w:sz w:val="24"/>
          <w:szCs w:val="24"/>
        </w:rPr>
        <w:t xml:space="preserve">(</w:t>
      </w:r>
      <w:r>
        <w:rPr>
          <w:spacing w:val="-3"/>
          <w:sz w:val="24"/>
          <w:szCs w:val="24"/>
          <w:u w:val="single"/>
        </w:rPr>
        <w:t xml:space="preserve">XX</w:t>
      </w:r>
      <w:r>
        <w:rPr>
          <w:spacing w:val="-3"/>
          <w:sz w:val="24"/>
          <w:szCs w:val="24"/>
        </w:rPr>
        <w:t xml:space="preserve">%)小写￥</w:t>
      </w:r>
      <w:r>
        <w:rPr>
          <w:spacing w:val="-90"/>
          <w:sz w:val="24"/>
          <w:szCs w:val="24"/>
        </w:rPr>
        <w:t xml:space="preserve"> </w:t>
      </w:r>
      <w:r>
        <w:rPr>
          <w:sz w:val="24"/>
          <w:szCs w:val="24"/>
          <w:u w:val="single"/>
        </w:rPr>
        <w:t xml:space="preserve">         </w:t>
      </w:r>
      <w:r>
        <w:rPr>
          <w:spacing w:val="-108"/>
          <w:sz w:val="24"/>
          <w:szCs w:val="24"/>
        </w:rPr>
        <w:t xml:space="preserve"> </w:t>
      </w:r>
      <w:r>
        <w:rPr>
          <w:spacing w:val="-3"/>
          <w:sz w:val="24"/>
          <w:szCs w:val="24"/>
        </w:rPr>
        <w:t xml:space="preserve">大写：人民币 </w:t>
      </w:r>
      <w:r>
        <w:rPr>
          <w:spacing w:val="-3"/>
          <w:sz w:val="24"/>
          <w:szCs w:val="24"/>
          <w:u w:val="single"/>
        </w:rPr>
        <w:t xml:space="preserve">         </w:t>
      </w:r>
      <w:r>
        <w:rPr>
          <w:spacing w:val="-3"/>
          <w:sz w:val="24"/>
          <w:szCs w:val="24"/>
        </w:rPr>
        <w:t xml:space="preserve">。</w:t>
      </w:r>
      <w:r/>
    </w:p>
    <w:p>
      <w:pPr>
        <w:pStyle w:val="1739"/>
        <w:ind w:left="740"/>
        <w:spacing w:before="174" w:line="99" w:lineRule="exact"/>
        <w:rPr>
          <w:sz w:val="24"/>
          <w:szCs w:val="24"/>
        </w:rPr>
      </w:pPr>
      <w:r>
        <w:rPr>
          <w:position w:val="1"/>
          <w:sz w:val="24"/>
          <w:szCs w:val="24"/>
        </w:rPr>
        <w:t xml:space="preserve">......</w:t>
      </w:r>
      <w:r/>
    </w:p>
    <w:p>
      <w:pPr>
        <w:spacing w:line="288" w:lineRule="auto"/>
        <w:rPr>
          <w:rFonts w:ascii="Arial"/>
          <w:sz w:val="21"/>
        </w:rPr>
      </w:pPr>
      <w:r>
        <w:rPr>
          <w:rFonts w:ascii="Arial"/>
          <w:sz w:val="21"/>
        </w:rPr>
      </w:r>
      <w:r/>
    </w:p>
    <w:p>
      <w:pPr>
        <w:spacing w:line="288" w:lineRule="auto"/>
        <w:rPr>
          <w:rFonts w:ascii="Arial"/>
          <w:sz w:val="21"/>
        </w:rPr>
      </w:pPr>
      <w:r>
        <w:rPr>
          <w:rFonts w:ascii="Arial"/>
          <w:sz w:val="21"/>
        </w:rPr>
      </w:r>
      <w:r/>
    </w:p>
    <w:p>
      <w:pPr>
        <w:pStyle w:val="1739"/>
        <w:ind w:left="736"/>
        <w:spacing w:before="78" w:line="219" w:lineRule="auto"/>
        <w:rPr>
          <w:sz w:val="24"/>
          <w:szCs w:val="24"/>
        </w:rPr>
        <w:outlineLvl w:val="9"/>
      </w:pPr>
      <w:r>
        <w:rPr>
          <w:b/>
          <w:bCs/>
          <w:spacing w:val="-3"/>
          <w:sz w:val="24"/>
          <w:szCs w:val="24"/>
        </w:rPr>
        <w:t xml:space="preserve">付款条件二：不提交预付款保函的</w:t>
      </w:r>
      <w:r/>
    </w:p>
    <w:p>
      <w:pPr>
        <w:pStyle w:val="1739"/>
        <w:ind w:left="296" w:right="84" w:firstLine="479"/>
        <w:spacing w:before="180" w:line="360" w:lineRule="auto"/>
        <w:rPr>
          <w:sz w:val="24"/>
          <w:szCs w:val="24"/>
        </w:rPr>
      </w:pPr>
      <w:r>
        <w:rPr>
          <w:spacing w:val="6"/>
          <w:sz w:val="24"/>
          <w:szCs w:val="24"/>
        </w:rPr>
        <w:t xml:space="preserve">(1)合同签订后</w:t>
      </w:r>
      <w:r>
        <w:rPr>
          <w:spacing w:val="-85"/>
          <w:sz w:val="24"/>
          <w:szCs w:val="24"/>
        </w:rPr>
        <w:t xml:space="preserve"> </w:t>
      </w:r>
      <w:r>
        <w:rPr>
          <w:spacing w:val="21"/>
          <w:sz w:val="24"/>
          <w:szCs w:val="24"/>
          <w:u w:val="single"/>
        </w:rPr>
        <w:t xml:space="preserve">    </w:t>
      </w:r>
      <w:r>
        <w:rPr>
          <w:spacing w:val="-110"/>
          <w:sz w:val="24"/>
          <w:szCs w:val="24"/>
        </w:rPr>
        <w:t xml:space="preserve"> </w:t>
      </w:r>
      <w:r>
        <w:rPr>
          <w:spacing w:val="6"/>
          <w:sz w:val="24"/>
          <w:szCs w:val="24"/>
        </w:rPr>
        <w:t xml:space="preserve">个工作</w:t>
      </w:r>
      <w:r>
        <w:rPr>
          <w:spacing w:val="-48"/>
          <w:sz w:val="24"/>
          <w:szCs w:val="24"/>
        </w:rPr>
        <w:t xml:space="preserve"> </w:t>
      </w:r>
      <w:r>
        <w:rPr>
          <w:spacing w:val="6"/>
          <w:sz w:val="24"/>
          <w:szCs w:val="24"/>
        </w:rPr>
        <w:t xml:space="preserve">日</w:t>
      </w:r>
      <w:r>
        <w:rPr>
          <w:spacing w:val="-63"/>
          <w:sz w:val="24"/>
          <w:szCs w:val="24"/>
        </w:rPr>
        <w:t xml:space="preserve"> </w:t>
      </w:r>
      <w:r>
        <w:rPr>
          <w:spacing w:val="6"/>
          <w:sz w:val="24"/>
          <w:szCs w:val="24"/>
        </w:rPr>
        <w:t xml:space="preserve">内</w:t>
      </w:r>
      <w:r>
        <w:rPr>
          <w:spacing w:val="-69"/>
          <w:sz w:val="24"/>
          <w:szCs w:val="24"/>
        </w:rPr>
        <w:t xml:space="preserve"> </w:t>
      </w:r>
      <w:r>
        <w:rPr>
          <w:spacing w:val="6"/>
          <w:sz w:val="24"/>
          <w:szCs w:val="24"/>
        </w:rPr>
        <w:t xml:space="preserve">，</w:t>
      </w:r>
      <w:r>
        <w:rPr>
          <w:spacing w:val="-58"/>
          <w:sz w:val="24"/>
          <w:szCs w:val="24"/>
        </w:rPr>
        <w:t xml:space="preserve"> </w:t>
      </w:r>
      <w:r>
        <w:rPr>
          <w:spacing w:val="6"/>
          <w:sz w:val="24"/>
          <w:szCs w:val="24"/>
        </w:rPr>
        <w:t xml:space="preserve">甲方应支付合同价款的百分之</w:t>
      </w:r>
      <w:r>
        <w:rPr>
          <w:spacing w:val="50"/>
          <w:sz w:val="24"/>
          <w:szCs w:val="24"/>
          <w:u w:val="single"/>
        </w:rPr>
        <w:t xml:space="preserve"> </w:t>
      </w:r>
      <w:r>
        <w:rPr>
          <w:sz w:val="24"/>
          <w:szCs w:val="24"/>
          <w:u w:val="single"/>
        </w:rPr>
        <w:t xml:space="preserve">XX</w:t>
      </w:r>
      <w:r>
        <w:rPr>
          <w:sz w:val="24"/>
          <w:szCs w:val="24"/>
        </w:rPr>
        <w:t xml:space="preserve"> </w:t>
      </w:r>
      <w:r>
        <w:rPr>
          <w:spacing w:val="-6"/>
          <w:sz w:val="24"/>
          <w:szCs w:val="24"/>
        </w:rPr>
        <w:t xml:space="preserve">(</w:t>
      </w:r>
      <w:r>
        <w:rPr>
          <w:spacing w:val="-6"/>
          <w:sz w:val="24"/>
          <w:szCs w:val="24"/>
          <w:u w:val="single"/>
        </w:rPr>
        <w:t xml:space="preserve"> XX </w:t>
      </w:r>
      <w:r>
        <w:rPr>
          <w:spacing w:val="-6"/>
          <w:sz w:val="24"/>
          <w:szCs w:val="24"/>
        </w:rPr>
        <w:t xml:space="preserve">%)小写￥</w:t>
      </w:r>
      <w:r>
        <w:rPr>
          <w:spacing w:val="-84"/>
          <w:sz w:val="24"/>
          <w:szCs w:val="24"/>
        </w:rPr>
        <w:t xml:space="preserve"> </w:t>
      </w:r>
      <w:r>
        <w:rPr>
          <w:sz w:val="24"/>
          <w:szCs w:val="24"/>
          <w:u w:val="single"/>
        </w:rPr>
        <w:t xml:space="preserve">       </w:t>
      </w:r>
      <w:r>
        <w:rPr>
          <w:spacing w:val="-107"/>
          <w:sz w:val="24"/>
          <w:szCs w:val="24"/>
        </w:rPr>
        <w:t xml:space="preserve"> </w:t>
      </w:r>
      <w:r>
        <w:rPr>
          <w:spacing w:val="-6"/>
          <w:sz w:val="24"/>
          <w:szCs w:val="24"/>
        </w:rPr>
        <w:t xml:space="preserve">大写：人民币</w:t>
      </w:r>
      <w:r>
        <w:rPr>
          <w:spacing w:val="17"/>
          <w:sz w:val="24"/>
          <w:szCs w:val="24"/>
          <w:u w:val="single"/>
        </w:rPr>
        <w:t xml:space="preserve">       </w:t>
      </w:r>
      <w:r>
        <w:rPr>
          <w:spacing w:val="-6"/>
          <w:sz w:val="24"/>
          <w:szCs w:val="24"/>
        </w:rPr>
        <w:t xml:space="preserve">。</w:t>
      </w:r>
      <w:r/>
    </w:p>
    <w:p>
      <w:pPr>
        <w:pStyle w:val="1739"/>
        <w:ind w:left="260" w:firstLine="515"/>
        <w:spacing w:before="2" w:line="359" w:lineRule="auto"/>
        <w:rPr>
          <w:sz w:val="24"/>
          <w:szCs w:val="24"/>
        </w:rPr>
      </w:pPr>
      <w:r>
        <w:rPr>
          <w:spacing w:val="-3"/>
          <w:sz w:val="24"/>
          <w:szCs w:val="24"/>
        </w:rPr>
        <w:t xml:space="preserve">(2)验收合格后</w:t>
      </w:r>
      <w:r>
        <w:rPr>
          <w:spacing w:val="-3"/>
          <w:sz w:val="24"/>
          <w:szCs w:val="24"/>
          <w:u w:val="single"/>
        </w:rPr>
        <w:t xml:space="preserve">    </w:t>
      </w:r>
      <w:r>
        <w:rPr>
          <w:spacing w:val="-105"/>
          <w:sz w:val="24"/>
          <w:szCs w:val="24"/>
        </w:rPr>
        <w:t xml:space="preserve"> </w:t>
      </w:r>
      <w:r>
        <w:rPr>
          <w:spacing w:val="-3"/>
          <w:sz w:val="24"/>
          <w:szCs w:val="24"/>
        </w:rPr>
        <w:t xml:space="preserve">个工作日内，甲方应支付合同价款的百分之</w:t>
      </w:r>
      <w:r>
        <w:rPr>
          <w:spacing w:val="-3"/>
          <w:sz w:val="24"/>
          <w:szCs w:val="24"/>
          <w:u w:val="single"/>
        </w:rPr>
        <w:t xml:space="preserve"> XX </w:t>
      </w:r>
      <w:r>
        <w:rPr>
          <w:spacing w:val="-68"/>
          <w:sz w:val="24"/>
          <w:szCs w:val="24"/>
        </w:rPr>
        <w:t xml:space="preserve"> </w:t>
      </w:r>
      <w:r>
        <w:rPr>
          <w:spacing w:val="-3"/>
          <w:sz w:val="24"/>
          <w:szCs w:val="24"/>
        </w:rPr>
        <w:t xml:space="preserve">(</w:t>
      </w:r>
      <w:r>
        <w:rPr>
          <w:spacing w:val="-3"/>
          <w:sz w:val="24"/>
          <w:szCs w:val="24"/>
          <w:u w:val="single"/>
        </w:rPr>
        <w:t xml:space="preserve">XX</w:t>
      </w:r>
      <w:r>
        <w:rPr>
          <w:spacing w:val="-3"/>
          <w:sz w:val="24"/>
          <w:szCs w:val="24"/>
        </w:rPr>
        <w:t xml:space="preserve">%)小写￥</w:t>
      </w:r>
      <w:r>
        <w:rPr>
          <w:spacing w:val="-90"/>
          <w:sz w:val="24"/>
          <w:szCs w:val="24"/>
        </w:rPr>
        <w:t xml:space="preserve"> </w:t>
      </w:r>
      <w:r>
        <w:rPr>
          <w:sz w:val="24"/>
          <w:szCs w:val="24"/>
          <w:u w:val="single"/>
        </w:rPr>
        <w:t xml:space="preserve">         </w:t>
      </w:r>
      <w:r>
        <w:rPr>
          <w:spacing w:val="-108"/>
          <w:sz w:val="24"/>
          <w:szCs w:val="24"/>
        </w:rPr>
        <w:t xml:space="preserve"> </w:t>
      </w:r>
      <w:r>
        <w:rPr>
          <w:spacing w:val="-3"/>
          <w:sz w:val="24"/>
          <w:szCs w:val="24"/>
        </w:rPr>
        <w:t xml:space="preserve">大写：人民币 </w:t>
      </w:r>
      <w:r>
        <w:rPr>
          <w:spacing w:val="-3"/>
          <w:sz w:val="24"/>
          <w:szCs w:val="24"/>
          <w:u w:val="single"/>
        </w:rPr>
        <w:t xml:space="preserve">         </w:t>
      </w:r>
      <w:r>
        <w:rPr>
          <w:spacing w:val="-3"/>
          <w:sz w:val="24"/>
          <w:szCs w:val="24"/>
        </w:rPr>
        <w:t xml:space="preserve">。</w:t>
      </w:r>
      <w:r/>
    </w:p>
    <w:p>
      <w:pPr>
        <w:pStyle w:val="1739"/>
        <w:ind w:left="740"/>
        <w:spacing w:before="173" w:line="99" w:lineRule="exact"/>
        <w:rPr>
          <w:sz w:val="24"/>
          <w:szCs w:val="24"/>
        </w:rPr>
      </w:pPr>
      <w:r>
        <w:rPr>
          <w:position w:val="1"/>
          <w:sz w:val="24"/>
          <w:szCs w:val="24"/>
        </w:rPr>
        <w:t xml:space="preserve">......</w:t>
      </w:r>
      <w:r/>
    </w:p>
    <w:p>
      <w:pPr>
        <w:spacing w:line="246" w:lineRule="auto"/>
        <w:rPr>
          <w:rFonts w:ascii="Arial"/>
          <w:sz w:val="21"/>
        </w:rPr>
      </w:pPr>
      <w:r>
        <w:rPr>
          <w:rFonts w:ascii="Arial"/>
          <w:sz w:val="21"/>
        </w:rPr>
      </w:r>
      <w:r/>
    </w:p>
    <w:p>
      <w:pPr>
        <w:spacing w:line="246" w:lineRule="auto"/>
        <w:rPr>
          <w:rFonts w:ascii="Arial"/>
          <w:sz w:val="21"/>
        </w:rPr>
      </w:pPr>
      <w:r>
        <w:rPr>
          <w:rFonts w:ascii="Arial"/>
          <w:sz w:val="21"/>
        </w:rPr>
      </w:r>
      <w:r/>
    </w:p>
    <w:p>
      <w:pPr>
        <w:spacing w:line="246" w:lineRule="auto"/>
        <w:rPr>
          <w:rFonts w:ascii="Arial"/>
          <w:sz w:val="21"/>
        </w:rPr>
      </w:pPr>
      <w:r>
        <w:rPr>
          <w:rFonts w:ascii="Arial"/>
          <w:sz w:val="21"/>
        </w:rPr>
      </w:r>
      <w:r/>
    </w:p>
    <w:p>
      <w:pPr>
        <w:spacing w:line="246" w:lineRule="auto"/>
        <w:rPr>
          <w:rFonts w:ascii="Arial"/>
          <w:sz w:val="21"/>
        </w:rPr>
      </w:pPr>
      <w:r>
        <w:rPr>
          <w:rFonts w:ascii="Arial"/>
          <w:sz w:val="21"/>
        </w:rPr>
      </w:r>
      <w:r/>
    </w:p>
    <w:p>
      <w:pPr>
        <w:spacing w:line="246" w:lineRule="auto"/>
        <w:rPr>
          <w:rFonts w:ascii="Arial"/>
          <w:sz w:val="21"/>
        </w:rPr>
      </w:pPr>
      <w:r>
        <w:rPr>
          <w:rFonts w:ascii="Arial"/>
          <w:sz w:val="21"/>
        </w:rPr>
      </w:r>
      <w:r/>
    </w:p>
    <w:p>
      <w:pPr>
        <w:spacing w:line="246" w:lineRule="auto"/>
        <w:rPr>
          <w:rFonts w:ascii="Arial"/>
          <w:sz w:val="21"/>
        </w:rPr>
      </w:pPr>
      <w:r>
        <w:rPr>
          <w:rFonts w:ascii="Arial"/>
          <w:sz w:val="21"/>
        </w:rPr>
      </w:r>
      <w:r/>
    </w:p>
    <w:p>
      <w:pPr>
        <w:spacing w:line="246" w:lineRule="auto"/>
        <w:rPr>
          <w:rFonts w:ascii="Arial"/>
          <w:sz w:val="21"/>
        </w:rPr>
      </w:pPr>
      <w:r>
        <w:rPr>
          <w:rFonts w:ascii="Arial"/>
          <w:sz w:val="21"/>
        </w:rPr>
      </w:r>
      <w:r/>
    </w:p>
    <w:p>
      <w:pPr>
        <w:spacing w:line="246" w:lineRule="auto"/>
        <w:rPr>
          <w:rFonts w:ascii="Arial"/>
          <w:sz w:val="21"/>
        </w:rPr>
      </w:pPr>
      <w:r>
        <w:rPr>
          <w:rFonts w:ascii="Arial"/>
          <w:sz w:val="21"/>
        </w:rPr>
      </w:r>
      <w:r/>
    </w:p>
    <w:p>
      <w:pPr>
        <w:pStyle w:val="1739"/>
        <w:ind w:left="733"/>
        <w:spacing w:before="79" w:line="224" w:lineRule="auto"/>
        <w:rPr>
          <w:sz w:val="24"/>
          <w:szCs w:val="24"/>
        </w:rPr>
      </w:pPr>
      <w:r>
        <w:rPr>
          <w:spacing w:val="17"/>
          <w:sz w:val="24"/>
          <w:szCs w:val="24"/>
        </w:rPr>
        <w:t xml:space="preserve">注:</w:t>
      </w:r>
      <w:r/>
    </w:p>
    <w:p>
      <w:pPr>
        <w:pStyle w:val="1739"/>
        <w:jc w:val="right"/>
        <w:spacing w:before="177" w:line="219" w:lineRule="auto"/>
        <w:rPr>
          <w:sz w:val="24"/>
          <w:szCs w:val="24"/>
        </w:rPr>
      </w:pPr>
      <w:r>
        <w:rPr>
          <w:spacing w:val="-1"/>
          <w:sz w:val="24"/>
          <w:szCs w:val="24"/>
        </w:rPr>
        <w:t xml:space="preserve">1.付款条件一中，出具预付款保函后支付的合同款应当与保函金额一致。</w:t>
      </w:r>
      <w:r/>
    </w:p>
    <w:p>
      <w:pPr>
        <w:pStyle w:val="1739"/>
        <w:ind w:left="257" w:right="84" w:firstLine="479"/>
        <w:spacing w:before="182" w:line="362" w:lineRule="auto"/>
        <w:rPr>
          <w:sz w:val="24"/>
          <w:szCs w:val="24"/>
        </w:rPr>
      </w:pPr>
      <w:r>
        <w:rPr>
          <w:spacing w:val="4"/>
          <w:sz w:val="24"/>
          <w:szCs w:val="24"/>
        </w:rPr>
        <w:t xml:space="preserve">2.付款条件二中，预付款比例设定应符合《关于做好政府采购支持企业</w:t>
      </w:r>
      <w:r>
        <w:rPr>
          <w:spacing w:val="-3"/>
          <w:sz w:val="24"/>
          <w:szCs w:val="24"/>
        </w:rPr>
        <w:t xml:space="preserve">发展有关事项的通知》</w:t>
      </w:r>
      <w:r>
        <w:rPr>
          <w:spacing w:val="-69"/>
          <w:sz w:val="24"/>
          <w:szCs w:val="24"/>
        </w:rPr>
        <w:t xml:space="preserve"> </w:t>
      </w:r>
      <w:r>
        <w:rPr>
          <w:spacing w:val="-3"/>
          <w:sz w:val="24"/>
          <w:szCs w:val="24"/>
        </w:rPr>
        <w:t xml:space="preserve">(苏财购(202052</w:t>
      </w:r>
      <w:r>
        <w:rPr>
          <w:spacing w:val="-45"/>
          <w:sz w:val="24"/>
          <w:szCs w:val="24"/>
        </w:rPr>
        <w:t xml:space="preserve"> </w:t>
      </w:r>
      <w:r>
        <w:rPr>
          <w:spacing w:val="-3"/>
          <w:sz w:val="24"/>
          <w:szCs w:val="24"/>
        </w:rPr>
        <w:t xml:space="preserve">号)</w:t>
      </w:r>
      <w:r>
        <w:rPr>
          <w:spacing w:val="-4"/>
          <w:sz w:val="24"/>
          <w:szCs w:val="24"/>
        </w:rPr>
        <w:t xml:space="preserve">要求。</w:t>
      </w:r>
      <w:r/>
    </w:p>
    <w:sectPr>
      <w:footerReference w:type="default" r:id="rId35"/>
      <w:footnotePr/>
      <w:endnotePr/>
      <w:type w:val="nextPage"/>
      <w:pgSz w:w="11906" w:h="16839" w:orient="portrait"/>
      <w:pgMar w:top="1424" w:right="1715" w:bottom="1185" w:left="1785" w:header="0" w:footer="102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仿宋_GB2312">
    <w:panose1 w:val="02010609060101010101"/>
  </w:font>
  <w:font w:name="Calibri">
    <w:panose1 w:val="020F0502020204030204"/>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4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74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4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74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40"/>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740"/>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40"/>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740"/>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40"/>
                          </w:pPr>
                          <w:r>
                            <w:fldChar w:fldCharType="begin"/>
                          </w:r>
                          <w:r>
                            <w:instrText xml:space="preserve"> PAGE  \* MERGEFORMAT </w:instrText>
                          </w:r>
                          <w:r>
                            <w:fldChar w:fldCharType="separate"/>
                          </w:r>
                          <w:r>
                            <w:t xml:space="preserve">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740"/>
                    </w:pPr>
                    <w:r>
                      <w:fldChar w:fldCharType="begin"/>
                    </w:r>
                    <w:r>
                      <w:instrText xml:space="preserve"> PAGE  \* MERGEFORMAT </w:instrText>
                    </w:r>
                    <w:r>
                      <w:fldChar w:fldCharType="separate"/>
                    </w:r>
                    <w:r>
                      <w:t xml:space="preserve">7</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40"/>
                          </w:pPr>
                          <w:r>
                            <w:fldChar w:fldCharType="begin"/>
                          </w:r>
                          <w:r>
                            <w:instrText xml:space="preserve"> PAGE  \* MERGEFORMAT </w:instrText>
                          </w:r>
                          <w:r>
                            <w:fldChar w:fldCharType="separate"/>
                          </w:r>
                          <w:r>
                            <w:t xml:space="preserve">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740"/>
                    </w:pPr>
                    <w:r>
                      <w:fldChar w:fldCharType="begin"/>
                    </w:r>
                    <w:r>
                      <w:instrText xml:space="preserve"> PAGE  \* MERGEFORMAT </w:instrText>
                    </w:r>
                    <w:r>
                      <w:fldChar w:fldCharType="separate"/>
                    </w:r>
                    <w:r>
                      <w:t xml:space="preserve">8</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40"/>
                          </w:pPr>
                          <w:r>
                            <w:fldChar w:fldCharType="begin"/>
                          </w:r>
                          <w:r>
                            <w:instrText xml:space="preserve"> PAGE  \* MERGEFORMAT </w:instrText>
                          </w:r>
                          <w:r>
                            <w:fldChar w:fldCharType="separate"/>
                          </w:r>
                          <w:r>
                            <w:t xml:space="preserve">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740"/>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40"/>
                          </w:pPr>
                          <w:r>
                            <w:fldChar w:fldCharType="begin"/>
                          </w:r>
                          <w:r>
                            <w:instrText xml:space="preserve"> PAGE  \* MERGEFORMAT </w:instrText>
                          </w:r>
                          <w:r>
                            <w:fldChar w:fldCharType="separate"/>
                          </w:r>
                          <w:r>
                            <w:t xml:space="preserve">10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740"/>
                    </w:pPr>
                    <w:r>
                      <w:fldChar w:fldCharType="begin"/>
                    </w:r>
                    <w:r>
                      <w:instrText xml:space="preserve"> PAGE  \* MERGEFORMAT </w:instrText>
                    </w:r>
                    <w:r>
                      <w:fldChar w:fldCharType="separate"/>
                    </w:r>
                    <w:r>
                      <w:t xml:space="preserve">10</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40"/>
                          </w:pPr>
                          <w:r>
                            <w:fldChar w:fldCharType="begin"/>
                          </w:r>
                          <w:r>
                            <w:instrText xml:space="preserve"> PAGE  \* MERGEFORMAT </w:instrText>
                          </w:r>
                          <w:r>
                            <w:fldChar w:fldCharType="separate"/>
                          </w:r>
                          <w:r>
                            <w:t xml:space="preserve">11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740"/>
                    </w:pPr>
                    <w:r>
                      <w:fldChar w:fldCharType="begin"/>
                    </w:r>
                    <w:r>
                      <w:instrText xml:space="preserve"> PAGE  \* MERGEFORMAT </w:instrText>
                    </w:r>
                    <w:r>
                      <w:fldChar w:fldCharType="separate"/>
                    </w:r>
                    <w:r>
                      <w:t xml:space="preserve">11</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40"/>
                          </w:pPr>
                          <w:r>
                            <w:fldChar w:fldCharType="begin"/>
                          </w:r>
                          <w:r>
                            <w:instrText xml:space="preserve"> PAGE  \* MERGEFORMAT </w:instrText>
                          </w:r>
                          <w:r>
                            <w:fldChar w:fldCharType="separate"/>
                          </w:r>
                          <w:r>
                            <w:t xml:space="preserve">12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740"/>
                    </w:pPr>
                    <w:r>
                      <w:fldChar w:fldCharType="begin"/>
                    </w:r>
                    <w:r>
                      <w:instrText xml:space="preserve"> PAGE  \* MERGEFORMAT </w:instrText>
                    </w:r>
                    <w:r>
                      <w:fldChar w:fldCharType="separate"/>
                    </w:r>
                    <w:r>
                      <w:t xml:space="preserve">12</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40"/>
                          </w:pPr>
                          <w:r>
                            <w:fldChar w:fldCharType="begin"/>
                          </w:r>
                          <w:r>
                            <w:instrText xml:space="preserve"> PAGE  \* MERGEFORMAT </w:instrText>
                          </w:r>
                          <w:r>
                            <w:fldChar w:fldCharType="separate"/>
                          </w:r>
                          <w:r>
                            <w:t xml:space="preserve">13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740"/>
                    </w:pPr>
                    <w:r>
                      <w:fldChar w:fldCharType="begin"/>
                    </w:r>
                    <w:r>
                      <w:instrText xml:space="preserve"> PAGE  \* MERGEFORMAT </w:instrText>
                    </w:r>
                    <w:r>
                      <w:fldChar w:fldCharType="separate"/>
                    </w:r>
                    <w:r>
                      <w:t xml:space="preserve">13</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40"/>
                          </w:pPr>
                          <w:r>
                            <w:fldChar w:fldCharType="begin"/>
                          </w:r>
                          <w:r>
                            <w:instrText xml:space="preserve"> PAGE  \* MERGEFORMAT </w:instrText>
                          </w:r>
                          <w:r>
                            <w:fldChar w:fldCharType="separate"/>
                          </w:r>
                          <w:r>
                            <w:t xml:space="preserve">14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1" o:spid="_x0000_s11"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740"/>
                    </w:pPr>
                    <w:r>
                      <w:fldChar w:fldCharType="begin"/>
                    </w:r>
                    <w:r>
                      <w:instrText xml:space="preserve"> PAGE  \* MERGEFORMAT </w:instrText>
                    </w:r>
                    <w:r>
                      <w:fldChar w:fldCharType="separate"/>
                    </w:r>
                    <w:r>
                      <w:t xml:space="preserve">14</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40"/>
                          </w:pPr>
                          <w:r>
                            <w:fldChar w:fldCharType="begin"/>
                          </w:r>
                          <w:r>
                            <w:instrText xml:space="preserve"> PAGE  \* MERGEFORMAT </w:instrText>
                          </w:r>
                          <w:r>
                            <w:fldChar w:fldCharType="separate"/>
                          </w:r>
                          <w:r>
                            <w:t xml:space="preserve">15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2" o:spid="_x0000_s12"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740"/>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40"/>
                          </w:pPr>
                          <w:r>
                            <w:fldChar w:fldCharType="begin"/>
                          </w:r>
                          <w:r>
                            <w:instrText xml:space="preserve"> PAGE  \* MERGEFORMAT </w:instrText>
                          </w:r>
                          <w:r>
                            <w:fldChar w:fldCharType="separate"/>
                          </w:r>
                          <w:r>
                            <w:t xml:space="preserve">16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3" o:spid="_x0000_s13"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740"/>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40"/>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4" o:spid="_x0000_s14"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740"/>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40"/>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5" o:spid="_x0000_s15"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740"/>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2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40"/>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6" o:spid="_x0000_s16"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740"/>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40"/>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7" o:spid="_x0000_s17" o:spt="202" type="#_x0000_t202" style="position:absolute;z-index:2516766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740"/>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40"/>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8" o:spid="_x0000_s18" o:spt="202" type="#_x0000_t202" style="position:absolute;z-index:25167769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740"/>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40"/>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9" o:spid="_x0000_s19" o:spt="202" type="#_x0000_t202" style="position:absolute;z-index:25167872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740"/>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40"/>
                          </w:pPr>
                          <w:r>
                            <w:fldChar w:fldCharType="begin"/>
                          </w:r>
                          <w:r>
                            <w:instrText xml:space="preserve"> PAGE  \* MERGEFORMAT </w:instrText>
                          </w:r>
                          <w:r>
                            <w:fldChar w:fldCharType="separate"/>
                          </w:r>
                          <w:r>
                            <w:t xml:space="preserve">42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0" o:spid="_x0000_s20" o:spt="202" type="#_x0000_t202" style="position:absolute;z-index:2516797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740"/>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40"/>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1" o:spid="_x0000_s21" o:spt="202" type="#_x0000_t202" style="position:absolute;z-index:25168076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740"/>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40"/>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2" o:spid="_x0000_s22" o:spt="202" type="#_x0000_t202" style="position:absolute;z-index:25168179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740"/>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40"/>
                          </w:pPr>
                          <w:r>
                            <w:fldChar w:fldCharType="begin"/>
                          </w:r>
                          <w:r>
                            <w:instrText xml:space="preserve"> PAGE  \* MERGEFORMAT </w:instrText>
                          </w:r>
                          <w:r>
                            <w:fldChar w:fldCharType="separate"/>
                          </w:r>
                          <w:r>
                            <w:t xml:space="preserve">46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3" o:spid="_x0000_s23" o:spt="202" type="#_x0000_t202" style="position:absolute;z-index:25168281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740"/>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40"/>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4" o:spid="_x0000_s24" o:spt="202" type="#_x0000_t202" style="position:absolute;z-index:2516838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740"/>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3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40"/>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5" o:spid="_x0000_s25" o:spt="202" type="#_x0000_t202" style="position:absolute;z-index:2516848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740"/>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360"/>
      <w:jc w:val="right"/>
      <w:widowControl w:val="off"/>
      <w:tabs>
        <w:tab w:val="center" w:pos="4153" w:leader="none"/>
        <w:tab w:val="right" w:pos="830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Arial" w:cs="Ari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560">
    <w:name w:val="Heading 1"/>
    <w:basedOn w:val="1735"/>
    <w:next w:val="1735"/>
    <w:link w:val="1561"/>
    <w:uiPriority w:val="9"/>
    <w:qFormat/>
    <w:pPr>
      <w:keepLines/>
      <w:keepNext/>
      <w:spacing w:before="480" w:after="200"/>
      <w:outlineLvl w:val="0"/>
    </w:pPr>
    <w:rPr>
      <w:rFonts w:ascii="Arial" w:hAnsi="Arial" w:eastAsia="Arial" w:cs="Arial"/>
      <w:sz w:val="40"/>
      <w:szCs w:val="40"/>
    </w:rPr>
  </w:style>
  <w:style w:type="character" w:styleId="1561">
    <w:name w:val="Heading 1 Char"/>
    <w:basedOn w:val="1736"/>
    <w:link w:val="1560"/>
    <w:uiPriority w:val="9"/>
    <w:rPr>
      <w:rFonts w:ascii="Arial" w:hAnsi="Arial" w:eastAsia="Arial" w:cs="Arial"/>
      <w:sz w:val="40"/>
      <w:szCs w:val="40"/>
    </w:rPr>
  </w:style>
  <w:style w:type="paragraph" w:styleId="1562">
    <w:name w:val="Heading 2"/>
    <w:basedOn w:val="1735"/>
    <w:next w:val="1735"/>
    <w:link w:val="1563"/>
    <w:uiPriority w:val="9"/>
    <w:unhideWhenUsed/>
    <w:qFormat/>
    <w:pPr>
      <w:keepLines/>
      <w:keepNext/>
      <w:spacing w:before="360" w:after="200"/>
      <w:outlineLvl w:val="1"/>
    </w:pPr>
    <w:rPr>
      <w:rFonts w:ascii="Arial" w:hAnsi="Arial" w:eastAsia="Arial" w:cs="Arial"/>
      <w:sz w:val="34"/>
    </w:rPr>
  </w:style>
  <w:style w:type="character" w:styleId="1563">
    <w:name w:val="Heading 2 Char"/>
    <w:basedOn w:val="1736"/>
    <w:link w:val="1562"/>
    <w:uiPriority w:val="9"/>
    <w:rPr>
      <w:rFonts w:ascii="Arial" w:hAnsi="Arial" w:eastAsia="Arial" w:cs="Arial"/>
      <w:sz w:val="34"/>
    </w:rPr>
  </w:style>
  <w:style w:type="paragraph" w:styleId="1564">
    <w:name w:val="Heading 3"/>
    <w:basedOn w:val="1735"/>
    <w:next w:val="1735"/>
    <w:link w:val="1565"/>
    <w:uiPriority w:val="9"/>
    <w:unhideWhenUsed/>
    <w:qFormat/>
    <w:pPr>
      <w:keepLines/>
      <w:keepNext/>
      <w:spacing w:before="320" w:after="200"/>
      <w:outlineLvl w:val="2"/>
    </w:pPr>
    <w:rPr>
      <w:rFonts w:ascii="Arial" w:hAnsi="Arial" w:eastAsia="Arial" w:cs="Arial"/>
      <w:sz w:val="30"/>
      <w:szCs w:val="30"/>
    </w:rPr>
  </w:style>
  <w:style w:type="character" w:styleId="1565">
    <w:name w:val="Heading 3 Char"/>
    <w:basedOn w:val="1736"/>
    <w:link w:val="1564"/>
    <w:uiPriority w:val="9"/>
    <w:rPr>
      <w:rFonts w:ascii="Arial" w:hAnsi="Arial" w:eastAsia="Arial" w:cs="Arial"/>
      <w:sz w:val="30"/>
      <w:szCs w:val="30"/>
    </w:rPr>
  </w:style>
  <w:style w:type="paragraph" w:styleId="1566">
    <w:name w:val="Heading 4"/>
    <w:basedOn w:val="1735"/>
    <w:next w:val="1735"/>
    <w:link w:val="1567"/>
    <w:uiPriority w:val="9"/>
    <w:unhideWhenUsed/>
    <w:qFormat/>
    <w:pPr>
      <w:keepLines/>
      <w:keepNext/>
      <w:spacing w:before="320" w:after="200"/>
      <w:outlineLvl w:val="3"/>
    </w:pPr>
    <w:rPr>
      <w:rFonts w:ascii="Arial" w:hAnsi="Arial" w:eastAsia="Arial" w:cs="Arial"/>
      <w:b/>
      <w:bCs/>
      <w:sz w:val="26"/>
      <w:szCs w:val="26"/>
    </w:rPr>
  </w:style>
  <w:style w:type="character" w:styleId="1567">
    <w:name w:val="Heading 4 Char"/>
    <w:basedOn w:val="1736"/>
    <w:link w:val="1566"/>
    <w:uiPriority w:val="9"/>
    <w:rPr>
      <w:rFonts w:ascii="Arial" w:hAnsi="Arial" w:eastAsia="Arial" w:cs="Arial"/>
      <w:b/>
      <w:bCs/>
      <w:sz w:val="26"/>
      <w:szCs w:val="26"/>
    </w:rPr>
  </w:style>
  <w:style w:type="paragraph" w:styleId="1568">
    <w:name w:val="Heading 5"/>
    <w:basedOn w:val="1735"/>
    <w:next w:val="1735"/>
    <w:link w:val="1569"/>
    <w:uiPriority w:val="9"/>
    <w:unhideWhenUsed/>
    <w:qFormat/>
    <w:pPr>
      <w:keepLines/>
      <w:keepNext/>
      <w:spacing w:before="320" w:after="200"/>
      <w:outlineLvl w:val="4"/>
    </w:pPr>
    <w:rPr>
      <w:rFonts w:ascii="Arial" w:hAnsi="Arial" w:eastAsia="Arial" w:cs="Arial"/>
      <w:b/>
      <w:bCs/>
      <w:sz w:val="24"/>
      <w:szCs w:val="24"/>
    </w:rPr>
  </w:style>
  <w:style w:type="character" w:styleId="1569">
    <w:name w:val="Heading 5 Char"/>
    <w:basedOn w:val="1736"/>
    <w:link w:val="1568"/>
    <w:uiPriority w:val="9"/>
    <w:rPr>
      <w:rFonts w:ascii="Arial" w:hAnsi="Arial" w:eastAsia="Arial" w:cs="Arial"/>
      <w:b/>
      <w:bCs/>
      <w:sz w:val="24"/>
      <w:szCs w:val="24"/>
    </w:rPr>
  </w:style>
  <w:style w:type="paragraph" w:styleId="1570">
    <w:name w:val="Heading 6"/>
    <w:basedOn w:val="1735"/>
    <w:next w:val="1735"/>
    <w:link w:val="1571"/>
    <w:uiPriority w:val="9"/>
    <w:unhideWhenUsed/>
    <w:qFormat/>
    <w:pPr>
      <w:keepLines/>
      <w:keepNext/>
      <w:spacing w:before="320" w:after="200"/>
      <w:outlineLvl w:val="5"/>
    </w:pPr>
    <w:rPr>
      <w:rFonts w:ascii="Arial" w:hAnsi="Arial" w:eastAsia="Arial" w:cs="Arial"/>
      <w:b/>
      <w:bCs/>
      <w:sz w:val="22"/>
      <w:szCs w:val="22"/>
    </w:rPr>
  </w:style>
  <w:style w:type="character" w:styleId="1571">
    <w:name w:val="Heading 6 Char"/>
    <w:basedOn w:val="1736"/>
    <w:link w:val="1570"/>
    <w:uiPriority w:val="9"/>
    <w:rPr>
      <w:rFonts w:ascii="Arial" w:hAnsi="Arial" w:eastAsia="Arial" w:cs="Arial"/>
      <w:b/>
      <w:bCs/>
      <w:sz w:val="22"/>
      <w:szCs w:val="22"/>
    </w:rPr>
  </w:style>
  <w:style w:type="paragraph" w:styleId="1572">
    <w:name w:val="Heading 7"/>
    <w:basedOn w:val="1735"/>
    <w:next w:val="1735"/>
    <w:link w:val="1573"/>
    <w:uiPriority w:val="9"/>
    <w:unhideWhenUsed/>
    <w:qFormat/>
    <w:pPr>
      <w:keepLines/>
      <w:keepNext/>
      <w:spacing w:before="320" w:after="200"/>
      <w:outlineLvl w:val="6"/>
    </w:pPr>
    <w:rPr>
      <w:rFonts w:ascii="Arial" w:hAnsi="Arial" w:eastAsia="Arial" w:cs="Arial"/>
      <w:b/>
      <w:bCs/>
      <w:i/>
      <w:iCs/>
      <w:sz w:val="22"/>
      <w:szCs w:val="22"/>
    </w:rPr>
  </w:style>
  <w:style w:type="character" w:styleId="1573">
    <w:name w:val="Heading 7 Char"/>
    <w:basedOn w:val="1736"/>
    <w:link w:val="1572"/>
    <w:uiPriority w:val="9"/>
    <w:rPr>
      <w:rFonts w:ascii="Arial" w:hAnsi="Arial" w:eastAsia="Arial" w:cs="Arial"/>
      <w:b/>
      <w:bCs/>
      <w:i/>
      <w:iCs/>
      <w:sz w:val="22"/>
      <w:szCs w:val="22"/>
    </w:rPr>
  </w:style>
  <w:style w:type="paragraph" w:styleId="1574">
    <w:name w:val="Heading 8"/>
    <w:basedOn w:val="1735"/>
    <w:next w:val="1735"/>
    <w:link w:val="1575"/>
    <w:uiPriority w:val="9"/>
    <w:unhideWhenUsed/>
    <w:qFormat/>
    <w:pPr>
      <w:keepLines/>
      <w:keepNext/>
      <w:spacing w:before="320" w:after="200"/>
      <w:outlineLvl w:val="7"/>
    </w:pPr>
    <w:rPr>
      <w:rFonts w:ascii="Arial" w:hAnsi="Arial" w:eastAsia="Arial" w:cs="Arial"/>
      <w:i/>
      <w:iCs/>
      <w:sz w:val="22"/>
      <w:szCs w:val="22"/>
    </w:rPr>
  </w:style>
  <w:style w:type="character" w:styleId="1575">
    <w:name w:val="Heading 8 Char"/>
    <w:basedOn w:val="1736"/>
    <w:link w:val="1574"/>
    <w:uiPriority w:val="9"/>
    <w:rPr>
      <w:rFonts w:ascii="Arial" w:hAnsi="Arial" w:eastAsia="Arial" w:cs="Arial"/>
      <w:i/>
      <w:iCs/>
      <w:sz w:val="22"/>
      <w:szCs w:val="22"/>
    </w:rPr>
  </w:style>
  <w:style w:type="paragraph" w:styleId="1576">
    <w:name w:val="Heading 9"/>
    <w:basedOn w:val="1735"/>
    <w:next w:val="1735"/>
    <w:link w:val="1577"/>
    <w:uiPriority w:val="9"/>
    <w:unhideWhenUsed/>
    <w:qFormat/>
    <w:pPr>
      <w:keepLines/>
      <w:keepNext/>
      <w:spacing w:before="320" w:after="200"/>
      <w:outlineLvl w:val="8"/>
    </w:pPr>
    <w:rPr>
      <w:rFonts w:ascii="Arial" w:hAnsi="Arial" w:eastAsia="Arial" w:cs="Arial"/>
      <w:i/>
      <w:iCs/>
      <w:sz w:val="21"/>
      <w:szCs w:val="21"/>
    </w:rPr>
  </w:style>
  <w:style w:type="character" w:styleId="1577">
    <w:name w:val="Heading 9 Char"/>
    <w:basedOn w:val="1736"/>
    <w:link w:val="1576"/>
    <w:uiPriority w:val="9"/>
    <w:rPr>
      <w:rFonts w:ascii="Arial" w:hAnsi="Arial" w:eastAsia="Arial" w:cs="Arial"/>
      <w:i/>
      <w:iCs/>
      <w:sz w:val="21"/>
      <w:szCs w:val="21"/>
    </w:rPr>
  </w:style>
  <w:style w:type="paragraph" w:styleId="1578">
    <w:name w:val="List Paragraph"/>
    <w:basedOn w:val="1735"/>
    <w:uiPriority w:val="34"/>
    <w:qFormat/>
    <w:pPr>
      <w:contextualSpacing/>
      <w:ind w:left="720"/>
    </w:pPr>
  </w:style>
  <w:style w:type="paragraph" w:styleId="1579">
    <w:name w:val="No Spacing"/>
    <w:uiPriority w:val="1"/>
    <w:qFormat/>
    <w:pPr>
      <w:spacing w:before="0" w:after="0" w:line="240" w:lineRule="auto"/>
    </w:pPr>
  </w:style>
  <w:style w:type="paragraph" w:styleId="1580">
    <w:name w:val="Title"/>
    <w:basedOn w:val="1735"/>
    <w:next w:val="1735"/>
    <w:link w:val="1581"/>
    <w:uiPriority w:val="10"/>
    <w:qFormat/>
    <w:pPr>
      <w:contextualSpacing/>
      <w:spacing w:before="300" w:after="200"/>
    </w:pPr>
    <w:rPr>
      <w:sz w:val="48"/>
      <w:szCs w:val="48"/>
    </w:rPr>
  </w:style>
  <w:style w:type="character" w:styleId="1581">
    <w:name w:val="Title Char"/>
    <w:basedOn w:val="1736"/>
    <w:link w:val="1580"/>
    <w:uiPriority w:val="10"/>
    <w:rPr>
      <w:sz w:val="48"/>
      <w:szCs w:val="48"/>
    </w:rPr>
  </w:style>
  <w:style w:type="paragraph" w:styleId="1582">
    <w:name w:val="Subtitle"/>
    <w:basedOn w:val="1735"/>
    <w:next w:val="1735"/>
    <w:link w:val="1583"/>
    <w:uiPriority w:val="11"/>
    <w:qFormat/>
    <w:pPr>
      <w:spacing w:before="200" w:after="200"/>
    </w:pPr>
    <w:rPr>
      <w:sz w:val="24"/>
      <w:szCs w:val="24"/>
    </w:rPr>
  </w:style>
  <w:style w:type="character" w:styleId="1583">
    <w:name w:val="Subtitle Char"/>
    <w:basedOn w:val="1736"/>
    <w:link w:val="1582"/>
    <w:uiPriority w:val="11"/>
    <w:rPr>
      <w:sz w:val="24"/>
      <w:szCs w:val="24"/>
    </w:rPr>
  </w:style>
  <w:style w:type="paragraph" w:styleId="1584">
    <w:name w:val="Quote"/>
    <w:basedOn w:val="1735"/>
    <w:next w:val="1735"/>
    <w:link w:val="1585"/>
    <w:uiPriority w:val="29"/>
    <w:qFormat/>
    <w:pPr>
      <w:ind w:left="720" w:right="720"/>
    </w:pPr>
    <w:rPr>
      <w:i/>
    </w:rPr>
  </w:style>
  <w:style w:type="character" w:styleId="1585">
    <w:name w:val="Quote Char"/>
    <w:link w:val="1584"/>
    <w:uiPriority w:val="29"/>
    <w:rPr>
      <w:i/>
    </w:rPr>
  </w:style>
  <w:style w:type="paragraph" w:styleId="1586">
    <w:name w:val="Intense Quote"/>
    <w:basedOn w:val="1735"/>
    <w:next w:val="1735"/>
    <w:link w:val="15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587">
    <w:name w:val="Intense Quote Char"/>
    <w:link w:val="1586"/>
    <w:uiPriority w:val="30"/>
    <w:rPr>
      <w:i/>
    </w:rPr>
  </w:style>
  <w:style w:type="character" w:styleId="1588">
    <w:name w:val="Header Char"/>
    <w:basedOn w:val="1736"/>
    <w:link w:val="1741"/>
    <w:uiPriority w:val="99"/>
  </w:style>
  <w:style w:type="character" w:styleId="1589">
    <w:name w:val="Footer Char"/>
    <w:basedOn w:val="1736"/>
    <w:link w:val="1740"/>
    <w:uiPriority w:val="99"/>
  </w:style>
  <w:style w:type="paragraph" w:styleId="1590">
    <w:name w:val="Caption"/>
    <w:basedOn w:val="1735"/>
    <w:next w:val="1735"/>
    <w:uiPriority w:val="35"/>
    <w:semiHidden/>
    <w:unhideWhenUsed/>
    <w:qFormat/>
    <w:pPr>
      <w:spacing w:line="276" w:lineRule="auto"/>
    </w:pPr>
    <w:rPr>
      <w:b/>
      <w:bCs/>
      <w:color w:val="4f81bd" w:themeColor="accent1"/>
      <w:sz w:val="18"/>
      <w:szCs w:val="18"/>
    </w:rPr>
  </w:style>
  <w:style w:type="character" w:styleId="1591">
    <w:name w:val="Caption Char"/>
    <w:basedOn w:val="1590"/>
    <w:link w:val="1740"/>
    <w:uiPriority w:val="99"/>
  </w:style>
  <w:style w:type="table" w:styleId="1592">
    <w:name w:val="Table Grid"/>
    <w:basedOn w:val="173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93">
    <w:name w:val="Table Grid Light"/>
    <w:basedOn w:val="17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594">
    <w:name w:val="Plain Table 1"/>
    <w:basedOn w:val="17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95">
    <w:name w:val="Plain Table 2"/>
    <w:basedOn w:val="17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96">
    <w:name w:val="Plain Table 3"/>
    <w:basedOn w:val="1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97">
    <w:name w:val="Plain Table 4"/>
    <w:basedOn w:val="1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98">
    <w:name w:val="Plain Table 5"/>
    <w:basedOn w:val="1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599">
    <w:name w:val="Grid Table 1 Light"/>
    <w:basedOn w:val="17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600">
    <w:name w:val="Grid Table 1 Light - Accent 1"/>
    <w:basedOn w:val="17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601">
    <w:name w:val="Grid Table 1 Light - Accent 2"/>
    <w:basedOn w:val="17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602">
    <w:name w:val="Grid Table 1 Light - Accent 3"/>
    <w:basedOn w:val="17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603">
    <w:name w:val="Grid Table 1 Light - Accent 4"/>
    <w:basedOn w:val="17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604">
    <w:name w:val="Grid Table 1 Light - Accent 5"/>
    <w:basedOn w:val="17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605">
    <w:name w:val="Grid Table 1 Light - Accent 6"/>
    <w:basedOn w:val="17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606">
    <w:name w:val="Grid Table 2"/>
    <w:basedOn w:val="1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607">
    <w:name w:val="Grid Table 2 - Accent 1"/>
    <w:basedOn w:val="17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608">
    <w:name w:val="Grid Table 2 - Accent 2"/>
    <w:basedOn w:val="17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609">
    <w:name w:val="Grid Table 2 - Accent 3"/>
    <w:basedOn w:val="17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610">
    <w:name w:val="Grid Table 2 - Accent 4"/>
    <w:basedOn w:val="17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611">
    <w:name w:val="Grid Table 2 - Accent 5"/>
    <w:basedOn w:val="17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612">
    <w:name w:val="Grid Table 2 - Accent 6"/>
    <w:basedOn w:val="17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613">
    <w:name w:val="Grid Table 3"/>
    <w:basedOn w:val="1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14">
    <w:name w:val="Grid Table 3 - Accent 1"/>
    <w:basedOn w:val="17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15">
    <w:name w:val="Grid Table 3 - Accent 2"/>
    <w:basedOn w:val="17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16">
    <w:name w:val="Grid Table 3 - Accent 3"/>
    <w:basedOn w:val="17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17">
    <w:name w:val="Grid Table 3 - Accent 4"/>
    <w:basedOn w:val="17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18">
    <w:name w:val="Grid Table 3 - Accent 5"/>
    <w:basedOn w:val="17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19">
    <w:name w:val="Grid Table 3 - Accent 6"/>
    <w:basedOn w:val="17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20">
    <w:name w:val="Grid Table 4"/>
    <w:basedOn w:val="17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21">
    <w:name w:val="Grid Table 4 - Accent 1"/>
    <w:basedOn w:val="17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622">
    <w:name w:val="Grid Table 4 - Accent 2"/>
    <w:basedOn w:val="17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623">
    <w:name w:val="Grid Table 4 - Accent 3"/>
    <w:basedOn w:val="17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624">
    <w:name w:val="Grid Table 4 - Accent 4"/>
    <w:basedOn w:val="17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625">
    <w:name w:val="Grid Table 4 - Accent 5"/>
    <w:basedOn w:val="17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626">
    <w:name w:val="Grid Table 4 - Accent 6"/>
    <w:basedOn w:val="17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627">
    <w:name w:val="Grid Table 5 Dark"/>
    <w:basedOn w:val="1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628">
    <w:name w:val="Grid Table 5 Dark- Accent 1"/>
    <w:basedOn w:val="1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629">
    <w:name w:val="Grid Table 5 Dark - Accent 2"/>
    <w:basedOn w:val="1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630">
    <w:name w:val="Grid Table 5 Dark - Accent 3"/>
    <w:basedOn w:val="1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631">
    <w:name w:val="Grid Table 5 Dark- Accent 4"/>
    <w:basedOn w:val="1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632">
    <w:name w:val="Grid Table 5 Dark - Accent 5"/>
    <w:basedOn w:val="1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633">
    <w:name w:val="Grid Table 5 Dark - Accent 6"/>
    <w:basedOn w:val="1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634">
    <w:name w:val="Grid Table 6 Colorful"/>
    <w:basedOn w:val="17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635">
    <w:name w:val="Grid Table 6 Colorful - Accent 1"/>
    <w:basedOn w:val="17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636">
    <w:name w:val="Grid Table 6 Colorful - Accent 2"/>
    <w:basedOn w:val="17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637">
    <w:name w:val="Grid Table 6 Colorful - Accent 3"/>
    <w:basedOn w:val="17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638">
    <w:name w:val="Grid Table 6 Colorful - Accent 4"/>
    <w:basedOn w:val="17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639">
    <w:name w:val="Grid Table 6 Colorful - Accent 5"/>
    <w:basedOn w:val="17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640">
    <w:name w:val="Grid Table 6 Colorful - Accent 6"/>
    <w:basedOn w:val="17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641">
    <w:name w:val="Grid Table 7 Colorful"/>
    <w:basedOn w:val="17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642">
    <w:name w:val="Grid Table 7 Colorful - Accent 1"/>
    <w:basedOn w:val="17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643">
    <w:name w:val="Grid Table 7 Colorful - Accent 2"/>
    <w:basedOn w:val="17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644">
    <w:name w:val="Grid Table 7 Colorful - Accent 3"/>
    <w:basedOn w:val="17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645">
    <w:name w:val="Grid Table 7 Colorful - Accent 4"/>
    <w:basedOn w:val="17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646">
    <w:name w:val="Grid Table 7 Colorful - Accent 5"/>
    <w:basedOn w:val="17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647">
    <w:name w:val="Grid Table 7 Colorful - Accent 6"/>
    <w:basedOn w:val="17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648">
    <w:name w:val="List Table 1 Light"/>
    <w:basedOn w:val="17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49">
    <w:name w:val="List Table 1 Light - Accent 1"/>
    <w:basedOn w:val="173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650">
    <w:name w:val="List Table 1 Light - Accent 2"/>
    <w:basedOn w:val="173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651">
    <w:name w:val="List Table 1 Light - Accent 3"/>
    <w:basedOn w:val="173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652">
    <w:name w:val="List Table 1 Light - Accent 4"/>
    <w:basedOn w:val="173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653">
    <w:name w:val="List Table 1 Light - Accent 5"/>
    <w:basedOn w:val="173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654">
    <w:name w:val="List Table 1 Light - Accent 6"/>
    <w:basedOn w:val="173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655">
    <w:name w:val="List Table 2"/>
    <w:basedOn w:val="17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656">
    <w:name w:val="List Table 2 - Accent 1"/>
    <w:basedOn w:val="17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657">
    <w:name w:val="List Table 2 - Accent 2"/>
    <w:basedOn w:val="17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658">
    <w:name w:val="List Table 2 - Accent 3"/>
    <w:basedOn w:val="17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659">
    <w:name w:val="List Table 2 - Accent 4"/>
    <w:basedOn w:val="17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660">
    <w:name w:val="List Table 2 - Accent 5"/>
    <w:basedOn w:val="17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661">
    <w:name w:val="List Table 2 - Accent 6"/>
    <w:basedOn w:val="17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662">
    <w:name w:val="List Table 3"/>
    <w:basedOn w:val="1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63">
    <w:name w:val="List Table 3 - Accent 1"/>
    <w:basedOn w:val="17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664">
    <w:name w:val="List Table 3 - Accent 2"/>
    <w:basedOn w:val="17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665">
    <w:name w:val="List Table 3 - Accent 3"/>
    <w:basedOn w:val="17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666">
    <w:name w:val="List Table 3 - Accent 4"/>
    <w:basedOn w:val="17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667">
    <w:name w:val="List Table 3 - Accent 5"/>
    <w:basedOn w:val="17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668">
    <w:name w:val="List Table 3 - Accent 6"/>
    <w:basedOn w:val="17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669">
    <w:name w:val="List Table 4"/>
    <w:basedOn w:val="1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70">
    <w:name w:val="List Table 4 - Accent 1"/>
    <w:basedOn w:val="17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671">
    <w:name w:val="List Table 4 - Accent 2"/>
    <w:basedOn w:val="17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672">
    <w:name w:val="List Table 4 - Accent 3"/>
    <w:basedOn w:val="17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673">
    <w:name w:val="List Table 4 - Accent 4"/>
    <w:basedOn w:val="17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674">
    <w:name w:val="List Table 4 - Accent 5"/>
    <w:basedOn w:val="17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675">
    <w:name w:val="List Table 4 - Accent 6"/>
    <w:basedOn w:val="17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676">
    <w:name w:val="List Table 5 Dark"/>
    <w:basedOn w:val="17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77">
    <w:name w:val="List Table 5 Dark - Accent 1"/>
    <w:basedOn w:val="17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78">
    <w:name w:val="List Table 5 Dark - Accent 2"/>
    <w:basedOn w:val="17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79">
    <w:name w:val="List Table 5 Dark - Accent 3"/>
    <w:basedOn w:val="17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80">
    <w:name w:val="List Table 5 Dark - Accent 4"/>
    <w:basedOn w:val="17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81">
    <w:name w:val="List Table 5 Dark - Accent 5"/>
    <w:basedOn w:val="17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82">
    <w:name w:val="List Table 5 Dark - Accent 6"/>
    <w:basedOn w:val="17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83">
    <w:name w:val="List Table 6 Colorful"/>
    <w:basedOn w:val="17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684">
    <w:name w:val="List Table 6 Colorful - Accent 1"/>
    <w:basedOn w:val="17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685">
    <w:name w:val="List Table 6 Colorful - Accent 2"/>
    <w:basedOn w:val="17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686">
    <w:name w:val="List Table 6 Colorful - Accent 3"/>
    <w:basedOn w:val="17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687">
    <w:name w:val="List Table 6 Colorful - Accent 4"/>
    <w:basedOn w:val="17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688">
    <w:name w:val="List Table 6 Colorful - Accent 5"/>
    <w:basedOn w:val="17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689">
    <w:name w:val="List Table 6 Colorful - Accent 6"/>
    <w:basedOn w:val="17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690">
    <w:name w:val="List Table 7 Colorful"/>
    <w:basedOn w:val="17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691">
    <w:name w:val="List Table 7 Colorful - Accent 1"/>
    <w:basedOn w:val="17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692">
    <w:name w:val="List Table 7 Colorful - Accent 2"/>
    <w:basedOn w:val="17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693">
    <w:name w:val="List Table 7 Colorful - Accent 3"/>
    <w:basedOn w:val="17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694">
    <w:name w:val="List Table 7 Colorful - Accent 4"/>
    <w:basedOn w:val="17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695">
    <w:name w:val="List Table 7 Colorful - Accent 5"/>
    <w:basedOn w:val="17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696">
    <w:name w:val="List Table 7 Colorful - Accent 6"/>
    <w:basedOn w:val="17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697">
    <w:name w:val="Lined - Accent"/>
    <w:basedOn w:val="1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98">
    <w:name w:val="Lined - Accent 1"/>
    <w:basedOn w:val="1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99">
    <w:name w:val="Lined - Accent 2"/>
    <w:basedOn w:val="1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700">
    <w:name w:val="Lined - Accent 3"/>
    <w:basedOn w:val="1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701">
    <w:name w:val="Lined - Accent 4"/>
    <w:basedOn w:val="1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702">
    <w:name w:val="Lined - Accent 5"/>
    <w:basedOn w:val="1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703">
    <w:name w:val="Lined - Accent 6"/>
    <w:basedOn w:val="1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704">
    <w:name w:val="Bordered &amp; Lined - Accent"/>
    <w:basedOn w:val="17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705">
    <w:name w:val="Bordered &amp; Lined - Accent 1"/>
    <w:basedOn w:val="17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706">
    <w:name w:val="Bordered &amp; Lined - Accent 2"/>
    <w:basedOn w:val="17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707">
    <w:name w:val="Bordered &amp; Lined - Accent 3"/>
    <w:basedOn w:val="17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708">
    <w:name w:val="Bordered &amp; Lined - Accent 4"/>
    <w:basedOn w:val="17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709">
    <w:name w:val="Bordered &amp; Lined - Accent 5"/>
    <w:basedOn w:val="17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710">
    <w:name w:val="Bordered &amp; Lined - Accent 6"/>
    <w:basedOn w:val="17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711">
    <w:name w:val="Bordered"/>
    <w:basedOn w:val="17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712">
    <w:name w:val="Bordered - Accent 1"/>
    <w:basedOn w:val="17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713">
    <w:name w:val="Bordered - Accent 2"/>
    <w:basedOn w:val="17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14">
    <w:name w:val="Bordered - Accent 3"/>
    <w:basedOn w:val="17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5">
    <w:name w:val="Bordered - Accent 4"/>
    <w:basedOn w:val="17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6">
    <w:name w:val="Bordered - Accent 5"/>
    <w:basedOn w:val="17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17">
    <w:name w:val="Bordered - Accent 6"/>
    <w:basedOn w:val="17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18">
    <w:name w:val="Hyperlink"/>
    <w:uiPriority w:val="99"/>
    <w:unhideWhenUsed/>
    <w:rPr>
      <w:color w:val="0000ff" w:themeColor="hyperlink"/>
      <w:u w:val="single"/>
    </w:rPr>
  </w:style>
  <w:style w:type="paragraph" w:styleId="1719">
    <w:name w:val="footnote text"/>
    <w:basedOn w:val="1735"/>
    <w:link w:val="1720"/>
    <w:uiPriority w:val="99"/>
    <w:semiHidden/>
    <w:unhideWhenUsed/>
    <w:pPr>
      <w:spacing w:after="40" w:line="240" w:lineRule="auto"/>
    </w:pPr>
    <w:rPr>
      <w:sz w:val="18"/>
    </w:rPr>
  </w:style>
  <w:style w:type="character" w:styleId="1720">
    <w:name w:val="Footnote Text Char"/>
    <w:link w:val="1719"/>
    <w:uiPriority w:val="99"/>
    <w:rPr>
      <w:sz w:val="18"/>
    </w:rPr>
  </w:style>
  <w:style w:type="character" w:styleId="1721">
    <w:name w:val="footnote reference"/>
    <w:basedOn w:val="1736"/>
    <w:uiPriority w:val="99"/>
    <w:unhideWhenUsed/>
    <w:rPr>
      <w:vertAlign w:val="superscript"/>
    </w:rPr>
  </w:style>
  <w:style w:type="paragraph" w:styleId="1722">
    <w:name w:val="endnote text"/>
    <w:basedOn w:val="1735"/>
    <w:link w:val="1723"/>
    <w:uiPriority w:val="99"/>
    <w:semiHidden/>
    <w:unhideWhenUsed/>
    <w:pPr>
      <w:spacing w:after="0" w:line="240" w:lineRule="auto"/>
    </w:pPr>
    <w:rPr>
      <w:sz w:val="20"/>
    </w:rPr>
  </w:style>
  <w:style w:type="character" w:styleId="1723">
    <w:name w:val="Endnote Text Char"/>
    <w:link w:val="1722"/>
    <w:uiPriority w:val="99"/>
    <w:rPr>
      <w:sz w:val="20"/>
    </w:rPr>
  </w:style>
  <w:style w:type="character" w:styleId="1724">
    <w:name w:val="endnote reference"/>
    <w:basedOn w:val="1736"/>
    <w:uiPriority w:val="99"/>
    <w:semiHidden/>
    <w:unhideWhenUsed/>
    <w:rPr>
      <w:vertAlign w:val="superscript"/>
    </w:rPr>
  </w:style>
  <w:style w:type="paragraph" w:styleId="1725">
    <w:name w:val="toc 2"/>
    <w:basedOn w:val="1735"/>
    <w:next w:val="1735"/>
    <w:uiPriority w:val="39"/>
    <w:unhideWhenUsed/>
    <w:pPr>
      <w:ind w:left="283" w:right="0" w:firstLine="0"/>
      <w:spacing w:after="57"/>
    </w:pPr>
  </w:style>
  <w:style w:type="paragraph" w:styleId="1726">
    <w:name w:val="toc 3"/>
    <w:basedOn w:val="1735"/>
    <w:next w:val="1735"/>
    <w:uiPriority w:val="39"/>
    <w:unhideWhenUsed/>
    <w:pPr>
      <w:ind w:left="567" w:right="0" w:firstLine="0"/>
      <w:spacing w:after="57"/>
    </w:pPr>
  </w:style>
  <w:style w:type="paragraph" w:styleId="1727">
    <w:name w:val="toc 4"/>
    <w:basedOn w:val="1735"/>
    <w:next w:val="1735"/>
    <w:uiPriority w:val="39"/>
    <w:unhideWhenUsed/>
    <w:pPr>
      <w:ind w:left="850" w:right="0" w:firstLine="0"/>
      <w:spacing w:after="57"/>
    </w:pPr>
  </w:style>
  <w:style w:type="paragraph" w:styleId="1728">
    <w:name w:val="toc 5"/>
    <w:basedOn w:val="1735"/>
    <w:next w:val="1735"/>
    <w:uiPriority w:val="39"/>
    <w:unhideWhenUsed/>
    <w:pPr>
      <w:ind w:left="1134" w:right="0" w:firstLine="0"/>
      <w:spacing w:after="57"/>
    </w:pPr>
  </w:style>
  <w:style w:type="paragraph" w:styleId="1729">
    <w:name w:val="toc 6"/>
    <w:basedOn w:val="1735"/>
    <w:next w:val="1735"/>
    <w:uiPriority w:val="39"/>
    <w:unhideWhenUsed/>
    <w:pPr>
      <w:ind w:left="1417" w:right="0" w:firstLine="0"/>
      <w:spacing w:after="57"/>
    </w:pPr>
  </w:style>
  <w:style w:type="paragraph" w:styleId="1730">
    <w:name w:val="toc 7"/>
    <w:basedOn w:val="1735"/>
    <w:next w:val="1735"/>
    <w:uiPriority w:val="39"/>
    <w:unhideWhenUsed/>
    <w:pPr>
      <w:ind w:left="1701" w:right="0" w:firstLine="0"/>
      <w:spacing w:after="57"/>
    </w:pPr>
  </w:style>
  <w:style w:type="paragraph" w:styleId="1731">
    <w:name w:val="toc 8"/>
    <w:basedOn w:val="1735"/>
    <w:next w:val="1735"/>
    <w:uiPriority w:val="39"/>
    <w:unhideWhenUsed/>
    <w:pPr>
      <w:ind w:left="1984" w:right="0" w:firstLine="0"/>
      <w:spacing w:after="57"/>
    </w:pPr>
  </w:style>
  <w:style w:type="paragraph" w:styleId="1732">
    <w:name w:val="toc 9"/>
    <w:basedOn w:val="1735"/>
    <w:next w:val="1735"/>
    <w:uiPriority w:val="39"/>
    <w:unhideWhenUsed/>
    <w:pPr>
      <w:ind w:left="2268" w:right="0" w:firstLine="0"/>
      <w:spacing w:after="57"/>
    </w:pPr>
  </w:style>
  <w:style w:type="paragraph" w:styleId="1733">
    <w:name w:val="TOC Heading"/>
    <w:uiPriority w:val="39"/>
    <w:unhideWhenUsed/>
  </w:style>
  <w:style w:type="paragraph" w:styleId="1734">
    <w:name w:val="table of figures"/>
    <w:basedOn w:val="1735"/>
    <w:next w:val="1735"/>
    <w:uiPriority w:val="99"/>
    <w:unhideWhenUsed/>
    <w:pPr>
      <w:spacing w:after="0" w:afterAutospacing="0"/>
    </w:pPr>
  </w:style>
  <w:style w:type="paragraph" w:styleId="1735" w:default="1">
    <w:name w:val="Normal"/>
    <w:next w:val="1738"/>
    <w:uiPriority w:val="0"/>
    <w:semiHidden/>
    <w:qFormat/>
    <w:pPr>
      <w:jc w:val="left"/>
      <w:spacing w:line="240" w:lineRule="auto"/>
    </w:pPr>
    <w:rPr>
      <w:rFonts w:ascii="Arial" w:hAnsi="Arial" w:eastAsia="Arial" w:cs="Arial"/>
      <w:color w:val="000000"/>
      <w:sz w:val="21"/>
      <w:szCs w:val="21"/>
      <w:lang w:val="en-US" w:eastAsia="en-US" w:bidi="ar-SA"/>
    </w:rPr>
  </w:style>
  <w:style w:type="character" w:styleId="1736" w:default="1">
    <w:name w:val="Default Paragraph Font"/>
    <w:uiPriority w:val="0"/>
    <w:semiHidden/>
    <w:qFormat/>
  </w:style>
  <w:style w:type="table" w:styleId="1737" w:default="1">
    <w:name w:val="Normal Table"/>
    <w:uiPriority w:val="0"/>
    <w:qFormat/>
    <w:rPr>
      <w:rFonts w:ascii="Times New Roman" w:hAnsi="Times New Roman" w:eastAsia="宋体" w:cs="Times New Roman"/>
    </w:rPr>
    <w:tblPr>
      <w:tblCellMar>
        <w:left w:w="108" w:type="dxa"/>
        <w:top w:w="0" w:type="dxa"/>
        <w:right w:w="108" w:type="dxa"/>
        <w:bottom w:w="0" w:type="dxa"/>
      </w:tblCellMar>
    </w:tblPr>
  </w:style>
  <w:style w:type="paragraph" w:styleId="1738" w:customStyle="1">
    <w:name w:val="BlockQuote"/>
    <w:uiPriority w:val="0"/>
    <w:qFormat/>
    <w:pPr>
      <w:ind w:left="256" w:right="6" w:firstLine="624"/>
      <w:jc w:val="both"/>
      <w:widowControl w:val="off"/>
    </w:pPr>
    <w:rPr>
      <w:rFonts w:hint="default" w:ascii="Calibri" w:hAnsi="Calibri" w:eastAsia="仿宋_GB2312" w:cs="Times New Roman"/>
      <w:sz w:val="28"/>
      <w:szCs w:val="24"/>
      <w:lang w:val="en-US" w:eastAsia="zh-CN" w:bidi="ar-SA"/>
    </w:rPr>
  </w:style>
  <w:style w:type="paragraph" w:styleId="1739">
    <w:name w:val="Body Text"/>
    <w:basedOn w:val="1735"/>
    <w:uiPriority w:val="0"/>
    <w:semiHidden/>
    <w:qFormat/>
    <w:rPr>
      <w:rFonts w:ascii="宋体" w:hAnsi="宋体" w:eastAsia="宋体" w:cs="宋体"/>
      <w:sz w:val="31"/>
      <w:szCs w:val="31"/>
      <w:lang w:val="en-US" w:eastAsia="en-US" w:bidi="ar-SA"/>
    </w:rPr>
  </w:style>
  <w:style w:type="paragraph" w:styleId="1740">
    <w:name w:val="Footer"/>
    <w:basedOn w:val="1735"/>
    <w:uiPriority w:val="0"/>
    <w:qFormat/>
    <w:pPr>
      <w:jc w:val="left"/>
      <w:tabs>
        <w:tab w:val="center" w:pos="4153" w:leader="none"/>
        <w:tab w:val="right" w:pos="8306" w:leader="none"/>
      </w:tabs>
    </w:pPr>
    <w:rPr>
      <w:sz w:val="18"/>
    </w:rPr>
  </w:style>
  <w:style w:type="paragraph" w:styleId="1741">
    <w:name w:val="Header"/>
    <w:basedOn w:val="1735"/>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1742">
    <w:name w:val="toc 1"/>
    <w:basedOn w:val="1735"/>
    <w:next w:val="1735"/>
    <w:uiPriority w:val="0"/>
  </w:style>
  <w:style w:type="table" w:styleId="1743" w:customStyle="1">
    <w:name w:val="Table Normal"/>
    <w:uiPriority w:val="0"/>
    <w:semiHidden/>
    <w:unhideWhenUsed/>
    <w:qFormat/>
    <w:tblPr>
      <w:tblCellMar>
        <w:left w:w="0" w:type="dxa"/>
        <w:top w:w="0" w:type="dxa"/>
        <w:right w:w="0" w:type="dxa"/>
        <w:bottom w:w="0" w:type="dxa"/>
      </w:tblCellMar>
    </w:tblPr>
  </w:style>
  <w:style w:type="paragraph" w:styleId="1744" w:customStyle="1">
    <w:name w:val="Table Text"/>
    <w:basedOn w:val="1735"/>
    <w:uiPriority w:val="0"/>
    <w:semiHidden/>
    <w:qFormat/>
    <w:rPr>
      <w:rFonts w:ascii="宋体" w:hAnsi="宋体" w:eastAsia="宋体" w:cs="宋体"/>
      <w:sz w:val="24"/>
      <w:szCs w:val="24"/>
      <w:lang w:val="en-US" w:eastAsia="en-US" w:bidi="ar-SA"/>
    </w:rPr>
  </w:style>
  <w:style w:type="paragraph" w:styleId="1745" w:customStyle="1">
    <w:name w:val="正文121"/>
    <w:next w:val="1738"/>
    <w:uiPriority w:val="0"/>
    <w:qFormat/>
    <w:pPr>
      <w:jc w:val="both"/>
      <w:widowControl w:val="off"/>
    </w:pPr>
    <w:rPr>
      <w:rFonts w:hint="default" w:ascii="Calibri" w:hAnsi="Calibri" w:eastAsia="宋体" w:cs="Times New Roman"/>
      <w:sz w:val="21"/>
      <w:szCs w:val="24"/>
      <w:lang w:val="en-US" w:eastAsia="zh-CN" w:bidi="ar-SA"/>
    </w:rPr>
  </w:style>
  <w:style w:type="paragraph" w:styleId="1746" w:customStyle="1">
    <w:name w:val="正文111"/>
    <w:uiPriority w:val="0"/>
    <w:qFormat/>
    <w:pPr>
      <w:ind w:firstLine="200"/>
      <w:jc w:val="both"/>
      <w:spacing w:line="274" w:lineRule="auto"/>
      <w:widowControl w:val="off"/>
    </w:pPr>
    <w:rPr>
      <w:rFonts w:hint="default" w:ascii="仿宋_GB2312" w:hAnsi="Times New Roman" w:eastAsia="仿宋_GB2312" w:cs="Times New Roman"/>
      <w:sz w:val="24"/>
      <w:szCs w:val="24"/>
      <w:lang w:val="en-US" w:eastAsia="zh-CN" w:bidi="ar-SA"/>
    </w:rPr>
  </w:style>
  <w:style w:type="numbering" w:styleId="1747" w:default="1">
    <w:name w:val="No List"/>
    <w:uiPriority w:val="99"/>
    <w:semiHidden/>
    <w:unhideWhenUsed/>
  </w:style>
  <w:style w:type="table" w:styleId="1_2286" w:customStyle="1">
    <w:name w:val="网格型111"/>
    <w:uiPriority w:val="0"/>
    <w:qFormat/>
    <w:pPr>
      <w:contextualSpacing w:val="0"/>
      <w:ind w:left="0" w:right="0" w:firstLine="0"/>
      <w:jc w:val="left"/>
      <w:keepLines w:val="0"/>
      <w:keepNext w:val="0"/>
      <w:pageBreakBefore w:val="0"/>
      <w:spacing w:before="0" w:beforeAutospacing="0" w:after="0" w:afterAutospacing="0" w:line="240"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hint="default" w:ascii="Times New Roman" w:hAnsi="Times New Roman" w:eastAsia="宋体" w:cs="Times New Roman"/>
      <w:b w:val="0"/>
      <w:bCs w:val="0"/>
      <w:i w:val="0"/>
      <w:iCs w:val="0"/>
      <w:caps w:val="0"/>
      <w:smallCaps w:val="0"/>
      <w:strike w:val="0"/>
      <w:vanish w:val="0"/>
      <w:color w:val="auto"/>
      <w:spacing w:val="0"/>
      <w:position w:val="0"/>
      <w:sz w:val="20"/>
      <w:szCs w:val="20"/>
      <w:highlight w:val="none"/>
      <w:u w:val="none"/>
      <w:vertAlign w:val="baseline"/>
      <w:rtl w:val="0"/>
      <w:cs w:val="0"/>
      <w:lang w:val="en-US" w:eastAsia="zh-CN" w:bidi="ar-SA"/>
      <w14:ligatures w14:val="none"/>
    </w:rPr>
    <w:tblPr>
      <w:tblStyleRowBandSize w:val="1"/>
      <w:tblStyleColBandSize w:val="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Pr>
    <w:trPr>
      <w:cantSplit w:val="false"/>
      <w:jc w:val="left"/>
    </w:trPr>
    <w:tcPr>
      <w:tcW w:w="0" w:type="auto"/>
      <w:vAlign w:val="top"/>
      <w:vMerge w:val="restart"/>
      <w:hMerge w:val="restart"/>
    </w:tc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footer" Target="footer11.xml" /><Relationship Id="rId21" Type="http://schemas.openxmlformats.org/officeDocument/2006/relationships/footer" Target="footer12.xml" /><Relationship Id="rId22" Type="http://schemas.openxmlformats.org/officeDocument/2006/relationships/footer" Target="footer13.xml" /><Relationship Id="rId23" Type="http://schemas.openxmlformats.org/officeDocument/2006/relationships/footer" Target="footer14.xml" /><Relationship Id="rId24" Type="http://schemas.openxmlformats.org/officeDocument/2006/relationships/footer" Target="footer15.xml" /><Relationship Id="rId25" Type="http://schemas.openxmlformats.org/officeDocument/2006/relationships/footer" Target="footer16.xml" /><Relationship Id="rId26" Type="http://schemas.openxmlformats.org/officeDocument/2006/relationships/footer" Target="footer17.xml" /><Relationship Id="rId27" Type="http://schemas.openxmlformats.org/officeDocument/2006/relationships/footer" Target="footer18.xml" /><Relationship Id="rId28" Type="http://schemas.openxmlformats.org/officeDocument/2006/relationships/footer" Target="footer19.xml" /><Relationship Id="rId29" Type="http://schemas.openxmlformats.org/officeDocument/2006/relationships/footer" Target="footer20.xml" /><Relationship Id="rId30" Type="http://schemas.openxmlformats.org/officeDocument/2006/relationships/footer" Target="footer21.xml" /><Relationship Id="rId31" Type="http://schemas.openxmlformats.org/officeDocument/2006/relationships/footer" Target="footer22.xml" /><Relationship Id="rId32" Type="http://schemas.openxmlformats.org/officeDocument/2006/relationships/footer" Target="footer23.xml" /><Relationship Id="rId33" Type="http://schemas.openxmlformats.org/officeDocument/2006/relationships/footer" Target="footer24.xml" /><Relationship Id="rId34" Type="http://schemas.openxmlformats.org/officeDocument/2006/relationships/footer" Target="footer25.xml" /><Relationship Id="rId35" Type="http://schemas.openxmlformats.org/officeDocument/2006/relationships/footer" Target="footer26.xml" /><Relationship Id="rId36" Type="http://schemas.openxmlformats.org/officeDocument/2006/relationships/customXml" Target="../customXml/item1.xml" /><Relationship Id="rId3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er24.xml.rels><?xml version="1.0" encoding="UTF-8" standalone="yes"?><Relationships xmlns="http://schemas.openxmlformats.org/package/2006/relationships"></Relationships>
</file>

<file path=word/_rels/footer25.xml.rels><?xml version="1.0" encoding="UTF-8" standalone="yes"?><Relationships xmlns="http://schemas.openxmlformats.org/package/2006/relationships"></Relationships>
</file>

<file path=word/_rels/footer2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体验用户03</dc:creator>
  <cp:lastModifiedBy>马展鹏</cp:lastModifiedBy>
  <cp:revision>5</cp:revision>
  <dcterms:created xsi:type="dcterms:W3CDTF">2025-12-01T09:08:00Z</dcterms:created>
  <dcterms:modified xsi:type="dcterms:W3CDTF">2026-04-20T07:50:54Z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2026-04-01T10:14:45Z</vt:filetime>
  </property>
  <property fmtid="{D5CDD505-2E9C-101B-9397-08002B2CF9AE}" pid="4" name="KSOTemplateDocerSaveRecord">
    <vt:lpwstr>eyJoZGlkIjoiNzYxZWYwOWIwNDdjNmU3MWFjMTMwYWZlMDk5ZTA5N2MiLCJ1c2VySWQiOiI0NDY5NTUwMTIifQ==</vt:lpwstr>
  </property>
  <property fmtid="{D5CDD505-2E9C-101B-9397-08002B2CF9AE}" pid="5" name="KSOProductBuildVer">
    <vt:lpwstr>2052-12.1.0.25865</vt:lpwstr>
  </property>
  <property fmtid="{D5CDD505-2E9C-101B-9397-08002B2CF9AE}" pid="6" name="ICV">
    <vt:lpwstr>E4015721FB1F41E39B7A20E2EE3094B1_13</vt:lpwstr>
  </property>
</Properties>
</file>