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竞争性磋商文件</w:t>
      </w:r>
      <w:r/>
    </w:p>
    <w:p>
      <w:pPr>
        <w:pStyle w:val="127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147570" cy="2033905"/>
                <wp:effectExtent l="0" t="0" r="5080" b="4445"/>
                <wp:docPr id="17" name="图片 14" descr="LOGO-思源宋体-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LOGO-思源宋体-竖"/>
                        <pic:cNvPicPr>
                          <a:picLocks noChangeAspect="1"/>
                        </pic:cNvPicPr>
                        <pic:nvPr/>
                      </pic:nvPicPr>
                      <pic:blipFill>
                        <a:blip r:embed="rId28"/>
                        <a:stretch/>
                      </pic:blipFill>
                      <pic:spPr bwMode="auto">
                        <a:xfrm>
                          <a:off x="0" y="0"/>
                          <a:ext cx="2147570" cy="203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69.1pt;height:160.2pt;mso-wrap-distance-left:0.0pt;mso-wrap-distance-top:0.0pt;mso-wrap-distance-right:0.0pt;mso-wrap-distance-bottom:0.0pt;" stroked="false">
                <v:path textboxrect="0,0,0,0"/>
                <v:imagedata r:id="rId28" o:title=""/>
              </v:shape>
            </w:pict>
          </mc:Fallback>
        </mc:AlternateContent>
      </w:r>
      <w:r/>
    </w:p>
    <w:p>
      <w:pPr>
        <w:jc w:val="cente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pStyle w:val="127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842"/>
        <w:jc w:val="both"/>
        <w:rPr>
          <w:rFonts w:hint="eastAsia" w:ascii="宋体" w:hAnsi="宋体" w:eastAsia="宋体" w:cs="宋体"/>
          <w:color w:val="000000" w:themeColor="text1"/>
          <w:sz w:val="32"/>
          <w:highlight w:val="none"/>
          <w:lang w:val="en-US"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项目编号：</w:t>
      </w:r>
      <w:r>
        <w:rPr>
          <w:rFonts w:hint="eastAsia" w:ascii="宋体" w:hAnsi="宋体" w:eastAsia="宋体" w:cs="宋体"/>
          <w:b w:val="0"/>
          <w:bCs w:val="0"/>
          <w:color w:val="000000" w:themeColor="text1"/>
          <w:sz w:val="32"/>
          <w:highlight w:val="none"/>
          <w:lang w:eastAsia="zh-CN"/>
          <w14:textFill>
            <w14:solidFill>
              <w14:schemeClr w14:val="tx1"/>
            </w14:solidFill>
          </w14:textFill>
        </w:rPr>
        <w:t xml:space="preserve">JSZC-320300-ZZXH-C2026-0001</w:t>
      </w:r>
      <w:r>
        <w:rPr>
          <w:rFonts w:hint="eastAsia" w:ascii="宋体" w:hAnsi="宋体" w:eastAsia="宋体" w:cs="宋体"/>
          <w:b w:val="0"/>
          <w:bCs w:val="0"/>
          <w:color w:val="000000" w:themeColor="text1"/>
          <w:sz w:val="32"/>
          <w:highlight w:val="none"/>
          <w:lang w:val="en-US" w:eastAsia="zh-CN"/>
          <w14:textFill>
            <w14:solidFill>
              <w14:schemeClr w14:val="tx1"/>
            </w14:solidFill>
          </w14:textFill>
        </w:rPr>
        <w:t xml:space="preserve"> </w:t>
      </w:r>
      <w:r/>
    </w:p>
    <w:p>
      <w:pPr>
        <w:ind w:left="0" w:firstLine="842"/>
        <w:spacing w:line="360" w:lineRule="auto"/>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ind w:left="0" w:firstLine="842"/>
        <w:spacing w:line="360" w:lineRule="auto"/>
        <w:rPr>
          <w:rFonts w:hint="eastAsia" w:ascii="宋体" w:hAnsi="宋体" w:cs="宋体"/>
          <w:color w:val="000000" w:themeColor="text1"/>
          <w:sz w:val="32"/>
          <w:highlight w:val="none"/>
          <w:lang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2026年片区路网建设-五山公园一期市政道路</w:t>
      </w:r>
      <w:r/>
    </w:p>
    <w:p>
      <w:pPr>
        <w:ind w:left="0" w:firstLine="2518"/>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color w:val="000000" w:themeColor="text1"/>
          <w:sz w:val="32"/>
          <w:highlight w:val="none"/>
          <w:lang w:eastAsia="zh-CN"/>
          <w14:textFill>
            <w14:solidFill>
              <w14:schemeClr w14:val="tx1"/>
            </w14:solidFill>
          </w14:textFill>
        </w:rPr>
        <w:t xml:space="preserve">C线与三环东路搭接工程</w:t>
      </w:r>
      <w:r/>
    </w:p>
    <w:p>
      <w:pPr>
        <w:pStyle w:val="1279"/>
        <w:ind w:left="0" w:firstLine="5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0" w:firstLine="842"/>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t xml:space="preserve">采购单位：</w:t>
      </w:r>
      <w:r>
        <w:rPr>
          <w:rFonts w:hint="eastAsia" w:ascii="宋体" w:hAnsi="宋体" w:eastAsia="宋体" w:cs="宋体"/>
          <w:color w:val="000000" w:themeColor="text1"/>
          <w:sz w:val="32"/>
          <w:highlight w:val="none"/>
          <w:lang w:eastAsia="zh-CN"/>
          <w14:textFill>
            <w14:solidFill>
              <w14:schemeClr w14:val="tx1"/>
            </w14:solidFill>
          </w14:textFill>
        </w:rPr>
        <w:t xml:space="preserve">徐州市住房和城乡建设局</w:t>
      </w:r>
      <w:r/>
    </w:p>
    <w:p>
      <w:pPr>
        <w:ind w:firstLine="787"/>
        <w:spacing w:line="360" w:lineRule="auto"/>
        <w:rPr>
          <w:rFonts w:hint="eastAsia" w:ascii="宋体" w:hAnsi="宋体" w:eastAsia="宋体" w:cs="宋体"/>
          <w:b/>
          <w:bCs/>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32"/>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spacing w:line="360" w:lineRule="auto"/>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             代理机构：</w:t>
      </w:r>
      <w:r>
        <w:rPr>
          <w:rFonts w:hint="eastAsia" w:ascii="宋体" w:hAnsi="宋体" w:eastAsia="宋体" w:cs="宋体"/>
          <w:b/>
          <w:color w:val="000000" w:themeColor="text1"/>
          <w:sz w:val="32"/>
          <w:highlight w:val="none"/>
          <w:lang w:eastAsia="zh-CN"/>
          <w14:textFill>
            <w14:solidFill>
              <w14:schemeClr w14:val="tx1"/>
            </w14:solidFill>
          </w14:textFill>
        </w:rPr>
        <w:t xml:space="preserve">中正信合项目管理有限公司</w:t>
      </w:r>
      <w:r/>
    </w:p>
    <w:p>
      <w:pPr>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二〇二六年</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eastAsia="宋体" w:cs="宋体"/>
          <w:b/>
          <w:color w:val="000000"/>
          <w:sz w:val="44"/>
          <w:szCs w:val="44"/>
        </w:rPr>
        <w:sectPr>
          <w:headerReference w:type="default" r:id="rId9"/>
          <w:headerReference w:type="first" r:id="rId10"/>
          <w:footerReference w:type="default" r:id="rId15"/>
          <w:footerReference w:type="first" r:id="rId16"/>
          <w:footnotePr/>
          <w:endnotePr/>
          <w:type w:val="nextPage"/>
          <w:pgSz w:w="11906" w:h="16838" w:orient="portrait"/>
          <w:pgMar w:top="1247" w:right="1474" w:bottom="1247" w:left="1474" w:header="851" w:footer="992" w:gutter="0"/>
          <w:cols w:num="1" w:sep="0" w:space="0" w:equalWidth="1"/>
          <w:docGrid w:linePitch="360"/>
          <w:titlePg/>
        </w:sectPr>
      </w:pPr>
      <w:r>
        <w:rPr>
          <w:rFonts w:hint="eastAsia" w:ascii="宋体" w:hAnsi="宋体" w:eastAsia="宋体" w:cs="宋体"/>
          <w:b/>
          <w:color w:val="000000"/>
          <w:sz w:val="44"/>
          <w:szCs w:val="44"/>
        </w:rPr>
      </w:r>
      <w:r/>
    </w:p>
    <w:p>
      <w:pPr>
        <w:jc w:val="center"/>
        <w:spacing w:line="360" w:lineRule="auto"/>
        <w:rPr>
          <w:rFonts w:hint="eastAsia" w:ascii="宋体" w:hAnsi="宋体" w:eastAsia="宋体" w:cs="宋体"/>
          <w:color w:val="000000"/>
          <w:sz w:val="24"/>
        </w:rPr>
      </w:pPr>
      <w:r>
        <w:rPr>
          <w:rFonts w:hint="eastAsia" w:ascii="宋体" w:hAnsi="宋体" w:eastAsia="宋体" w:cs="宋体"/>
          <w:b/>
          <w:color w:val="000000"/>
          <w:sz w:val="44"/>
          <w:szCs w:val="44"/>
        </w:rPr>
        <w:t xml:space="preserve">竞争性磋商文件</w:t>
      </w:r>
      <w:r/>
    </w:p>
    <w:p>
      <w:pPr>
        <w:ind w:right="0"/>
        <w:jc w:val="center"/>
        <w:keepLines w:val="0"/>
        <w:keepNext w:val="0"/>
        <w:pageBreakBefore w:val="0"/>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rPr>
        <w:t xml:space="preserve">项目编号：</w:t>
      </w:r>
      <w:r>
        <w:rPr>
          <w:rFonts w:hint="eastAsia" w:ascii="宋体" w:hAnsi="宋体" w:eastAsia="宋体" w:cs="宋体"/>
          <w:b/>
          <w:bCs/>
          <w:color w:val="000000"/>
          <w:sz w:val="24"/>
          <w:lang w:eastAsia="zh-CN"/>
        </w:rPr>
        <w:t xml:space="preserve">JSZC-320300-ZZXH-C2026-0001</w:t>
      </w:r>
      <w:r/>
    </w:p>
    <w:p>
      <w:pPr>
        <w:rPr>
          <w:rFonts w:hint="eastAsia" w:ascii="宋体" w:hAnsi="宋体" w:eastAsia="宋体" w:cs="宋体"/>
          <w:lang w:eastAsia="zh-CN"/>
        </w:rPr>
      </w:pPr>
      <w:r>
        <w:rPr>
          <w:rFonts w:hint="eastAsia" w:ascii="宋体" w:hAnsi="宋体" w:eastAsia="宋体" w:cs="宋体"/>
          <w:lang w:eastAsia="zh-CN"/>
        </w:rPr>
      </w:r>
      <w:r/>
    </w:p>
    <w:p>
      <w:pPr>
        <w:ind w:right="0"/>
        <w:jc w:val="both"/>
        <w:keepLines w:val="0"/>
        <w:keepNext w:val="0"/>
        <w:pageBreakBefore w:val="0"/>
        <w:spacing w:line="360" w:lineRule="auto"/>
        <w:tabs>
          <w:tab w:val="left" w:pos="3240"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（供应商）：</w:t>
      </w:r>
      <w:r/>
    </w:p>
    <w:p>
      <w:pPr>
        <w:ind w:left="0" w:right="0" w:firstLine="480"/>
        <w:jc w:val="both"/>
        <w:keepLines w:val="0"/>
        <w:keepNext w:val="0"/>
        <w:pageBreakBefore w:val="0"/>
        <w:spacing w:line="360" w:lineRule="auto"/>
        <w:widowControl/>
        <w:rPr>
          <w:rFonts w:hint="eastAsia" w:ascii="宋体" w:hAnsi="宋体" w:eastAsia="宋体" w:cs="宋体"/>
          <w:b/>
          <w:bCs/>
          <w:color w:val="000000"/>
          <w:sz w:val="24"/>
        </w:rPr>
      </w:pPr>
      <w:r>
        <w:rPr>
          <w:rFonts w:hint="eastAsia" w:ascii="宋体" w:hAnsi="宋体" w:eastAsia="宋体" w:cs="宋体"/>
          <w:sz w:val="24"/>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u w:val="single"/>
          <w:lang w:eastAsia="zh-CN"/>
        </w:rPr>
        <w:t xml:space="preserve">中正信合项目管理有限公司</w:t>
      </w:r>
      <w:r>
        <w:rPr>
          <w:rFonts w:hint="eastAsia" w:ascii="宋体" w:hAnsi="宋体" w:eastAsia="宋体" w:cs="宋体"/>
          <w:color w:val="000000"/>
          <w:sz w:val="24"/>
        </w:rPr>
        <w:t xml:space="preserve">对</w:t>
      </w:r>
      <w:r>
        <w:rPr>
          <w:rFonts w:hint="eastAsia" w:ascii="宋体" w:hAnsi="宋体" w:cs="宋体"/>
          <w:sz w:val="24"/>
          <w:u w:val="single"/>
          <w:lang w:eastAsia="zh-CN"/>
        </w:rPr>
        <w:t xml:space="preserve">2026年片区路网建设-五山公园一期市政道路C线与三环东路搭接工程</w:t>
      </w:r>
      <w:r>
        <w:rPr>
          <w:rFonts w:hint="eastAsia" w:ascii="宋体" w:hAnsi="宋体" w:eastAsia="宋体" w:cs="宋体"/>
          <w:color w:val="000000"/>
          <w:sz w:val="24"/>
        </w:rPr>
        <w:t xml:space="preserve">项目采取竞争性磋商采购方式进行采购</w:t>
      </w:r>
      <w:r>
        <w:rPr>
          <w:rFonts w:hint="eastAsia" w:ascii="宋体" w:hAnsi="宋体" w:eastAsia="宋体" w:cs="宋体"/>
          <w:sz w:val="24"/>
          <w:szCs w:val="20"/>
        </w:rPr>
        <w:t xml:space="preserve">。如贵单位有意参与，请按以下竞争性磋商文件（以下简称磋商文件）要求参加磋商。</w:t>
      </w:r>
      <w:r/>
    </w:p>
    <w:p>
      <w:pPr>
        <w:ind w:right="0"/>
        <w:jc w:val="center"/>
        <w:keepLines w:val="0"/>
        <w:keepNext w:val="0"/>
        <w:pageBreakBefore w:val="0"/>
        <w:spacing w:line="360" w:lineRule="auto"/>
        <w:rPr>
          <w:rFonts w:hint="eastAsia" w:ascii="宋体" w:hAnsi="宋体" w:eastAsia="宋体" w:cs="宋体"/>
          <w:color w:val="000000"/>
          <w:sz w:val="28"/>
          <w:szCs w:val="28"/>
        </w:rPr>
      </w:pPr>
      <w:r>
        <w:rPr>
          <w:rFonts w:hint="eastAsia" w:ascii="宋体" w:hAnsi="宋体" w:eastAsia="宋体" w:cs="宋体"/>
          <w:b/>
          <w:bCs/>
          <w:color w:val="000000"/>
          <w:sz w:val="28"/>
          <w:szCs w:val="28"/>
        </w:rPr>
        <w:t xml:space="preserve">第一章 项目说明</w:t>
      </w:r>
      <w:r/>
    </w:p>
    <w:p>
      <w:pPr>
        <w:numPr>
          <w:ilvl w:val="0"/>
          <w:numId w:val="2"/>
        </w:num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采购人：</w:t>
      </w:r>
      <w:r>
        <w:rPr>
          <w:rFonts w:hint="eastAsia" w:ascii="宋体" w:hAnsi="宋体" w:eastAsia="宋体" w:cs="宋体"/>
          <w:sz w:val="24"/>
          <w:lang w:eastAsia="zh-CN"/>
        </w:rPr>
        <w:t xml:space="preserve">徐州市住房和城乡建设局</w:t>
      </w:r>
      <w:r/>
    </w:p>
    <w:p>
      <w:pPr>
        <w:ind w:left="0" w:right="0" w:firstLine="480"/>
        <w:jc w:val="both"/>
        <w:keepLines w:val="0"/>
        <w:keepNext w:val="0"/>
        <w:pageBreakBefore w:val="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二、项目名称：</w:t>
      </w:r>
      <w:r>
        <w:rPr>
          <w:rFonts w:hint="eastAsia" w:ascii="宋体" w:hAnsi="宋体" w:cs="宋体"/>
          <w:color w:val="000000"/>
          <w:sz w:val="24"/>
          <w:lang w:eastAsia="zh-CN"/>
        </w:rPr>
        <w:t xml:space="preserve">2026年片区路网建设-五山公园一期市政道路C线与三环东路搭接工程</w:t>
      </w:r>
      <w:r/>
    </w:p>
    <w:p>
      <w:pPr>
        <w:ind w:left="0" w:right="0" w:firstLine="480"/>
        <w:jc w:val="both"/>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三、项目编号：</w:t>
      </w:r>
      <w:r>
        <w:rPr>
          <w:rFonts w:hint="eastAsia" w:ascii="宋体" w:hAnsi="宋体" w:eastAsia="宋体" w:cs="宋体"/>
          <w:sz w:val="24"/>
          <w:lang w:eastAsia="zh-CN"/>
        </w:rPr>
        <w:t xml:space="preserve">JSZC-320300-ZZXH-C2026-0001</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四、采购邀请：通过发布公告的方式邀请符合相应资格条件的供应商参与竞争性磋商采购活动。</w:t>
      </w:r>
      <w:r/>
    </w:p>
    <w:p>
      <w:pPr>
        <w:ind w:left="0" w:right="0" w:firstLine="480"/>
        <w:jc w:val="both"/>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五、采购方式：本项目采用竞争性磋商采购方式。</w:t>
      </w:r>
      <w:r/>
    </w:p>
    <w:p>
      <w:pPr>
        <w:ind w:left="0" w:right="0" w:firstLine="480"/>
        <w:jc w:val="both"/>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六、供应商资格条件：见竞争性磋商公告。（项目编号：</w:t>
      </w:r>
      <w:r>
        <w:rPr>
          <w:rFonts w:hint="eastAsia" w:ascii="宋体" w:hAnsi="宋体" w:eastAsia="宋体" w:cs="宋体"/>
          <w:sz w:val="24"/>
          <w:lang w:eastAsia="zh-CN"/>
        </w:rPr>
        <w:t xml:space="preserve">JSZC-320300-ZZXH-C2026-0001</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七、采购预算（采购项目预算金额）：见《磋商文件》附件2、《项目要求（采购需求）》。</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八、采购需求：见《磋商文件》附件2、《项目要求（采购需求）》。</w:t>
      </w:r>
      <w:r/>
    </w:p>
    <w:p>
      <w:pPr>
        <w:ind w:left="0" w:right="0" w:firstLine="480"/>
        <w:jc w:val="both"/>
        <w:keepLines w:val="0"/>
        <w:keepNext w:val="0"/>
        <w:pageBreakBefore w:val="0"/>
        <w:spacing w:line="360" w:lineRule="auto"/>
        <w:rPr>
          <w:rFonts w:hint="eastAsia" w:ascii="宋体" w:hAnsi="宋体" w:eastAsia="宋体" w:cs="宋体"/>
          <w:sz w:val="24"/>
        </w:rPr>
      </w:pPr>
      <w:r>
        <w:rPr>
          <w:rFonts w:hint="eastAsia" w:ascii="宋体" w:hAnsi="宋体" w:eastAsia="宋体" w:cs="宋体"/>
          <w:color w:val="000000"/>
          <w:sz w:val="24"/>
        </w:rPr>
        <w:t xml:space="preserve">九、拟签订的合同文本</w:t>
      </w:r>
      <w:r>
        <w:rPr>
          <w:rFonts w:hint="eastAsia" w:ascii="宋体" w:hAnsi="宋体" w:eastAsia="宋体" w:cs="宋体"/>
          <w:sz w:val="24"/>
        </w:rPr>
        <w:t xml:space="preserve">：见《磋商文件》附件8、《拟签订的合同文本》。</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十、报价要求</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1、供应商报价为要约，</w:t>
      </w:r>
      <w:r>
        <w:rPr>
          <w:rFonts w:hint="eastAsia" w:ascii="宋体" w:hAnsi="宋体" w:eastAsia="宋体" w:cs="宋体"/>
          <w:color w:val="000000"/>
          <w:sz w:val="24"/>
          <w:lang w:eastAsia="zh-CN"/>
        </w:rPr>
        <w:t xml:space="preserve">中正信合项目管理有限公司</w:t>
      </w:r>
      <w:r>
        <w:rPr>
          <w:rFonts w:hint="eastAsia" w:ascii="宋体" w:hAnsi="宋体" w:eastAsia="宋体" w:cs="宋体"/>
          <w:color w:val="000000"/>
          <w:sz w:val="24"/>
        </w:rPr>
        <w:t xml:space="preserve">无承诺表示时视为未成交，</w:t>
      </w:r>
      <w:r>
        <w:rPr>
          <w:rFonts w:hint="eastAsia" w:ascii="宋体" w:hAnsi="宋体" w:eastAsia="宋体" w:cs="宋体"/>
          <w:color w:val="000000"/>
          <w:sz w:val="24"/>
          <w:lang w:eastAsia="zh-CN"/>
        </w:rPr>
        <w:t xml:space="preserve">中正信合项目管理有限公司</w:t>
      </w:r>
      <w:r>
        <w:rPr>
          <w:rFonts w:hint="eastAsia" w:ascii="宋体" w:hAnsi="宋体" w:eastAsia="宋体" w:cs="宋体"/>
          <w:color w:val="000000"/>
          <w:sz w:val="24"/>
        </w:rPr>
        <w:t xml:space="preserve">认为必要时可重新进行竞争性磋商采购或采取其它方式采购。</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2、按照《磋商报价表》要求填写首次报价。</w:t>
      </w:r>
      <w:r/>
    </w:p>
    <w:p>
      <w:pPr>
        <w:ind w:left="0" w:right="0" w:firstLine="480"/>
        <w:jc w:val="both"/>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right="0"/>
        <w:jc w:val="center"/>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第二章 磋商保证金</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十一、供应商提交磋商保证金</w:t>
      </w:r>
      <w:r/>
    </w:p>
    <w:p>
      <w:pPr>
        <w:ind w:left="0" w:right="0" w:firstLine="480"/>
        <w:jc w:val="both"/>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1、磋商保证金交纳数额和形式：不需交纳。</w:t>
      </w:r>
      <w:r/>
    </w:p>
    <w:p>
      <w:pPr>
        <w:ind w:right="0"/>
        <w:jc w:val="center"/>
        <w:keepLines w:val="0"/>
        <w:keepNext w:val="0"/>
        <w:pageBreakBefore w:val="0"/>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第三章 响应文件</w:t>
      </w:r>
      <w:r/>
    </w:p>
    <w:p>
      <w:pPr>
        <w:ind w:left="0" w:right="0" w:firstLine="482"/>
        <w:jc w:val="both"/>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十二、提交响应文件要求</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（一）本项目通过“苏采云”系统进行电子采购，即供应商响应文件从政府采购客户端工具制作并通过“苏采云”系统提交。</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供应商应当通过“苏采云”系统提交数据电文形式的响应文件（即电子投标）。未进行线上响应文件提交并解密</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因“苏采云”系统导致解密失败的除外</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的供应商，响应无效。</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“苏采云”系统使用要求：</w:t>
      </w:r>
      <w:r/>
    </w:p>
    <w:p>
      <w:pPr>
        <w:ind w:firstLine="480"/>
        <w:spacing w:line="360" w:lineRule="auto"/>
        <w:rPr>
          <w:rFonts w:hint="eastAsia" w:ascii="宋体" w:hAnsi="宋体" w:eastAsia="宋体" w:cs="宋体"/>
          <w:b/>
          <w:sz w:val="24"/>
        </w:rPr>
      </w:pPr>
      <w:r>
        <w:rPr>
          <w:rFonts w:hint="eastAsia" w:ascii="宋体" w:hAnsi="宋体" w:eastAsia="宋体" w:cs="宋体"/>
          <w:b/>
          <w:sz w:val="24"/>
        </w:rPr>
        <w:t xml:space="preserve">1、使用谷歌浏览器参与不见面开标及磋商环节。</w:t>
      </w:r>
      <w:r/>
    </w:p>
    <w:p>
      <w:pPr>
        <w:ind w:firstLine="48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sz w:val="24"/>
        </w:rPr>
        <w:t xml:space="preserve">2、电脑需提前准备好麦克风、</w:t>
      </w:r>
      <w:r>
        <w:rPr>
          <w:rFonts w:hint="eastAsia" w:ascii="宋体" w:hAnsi="宋体" w:eastAsia="宋体" w:cs="宋体"/>
          <w:b/>
          <w:color w:val="000000" w:themeColor="text1"/>
          <w:sz w:val="24"/>
          <w14:textFill>
            <w14:solidFill>
              <w14:schemeClr w14:val="tx1"/>
            </w14:solidFill>
          </w14:textFill>
        </w:rPr>
        <w:t xml:space="preserve">音响，摄像头，提前检查保证能够正常使用。</w:t>
      </w:r>
      <w:r/>
    </w:p>
    <w:p>
      <w:pPr>
        <w:ind w:firstLine="48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3、操作系统至少win7以上，建议使用win10操作系统。</w:t>
      </w:r>
      <w:r/>
    </w:p>
    <w:p>
      <w:pPr>
        <w:pStyle w:val="1283"/>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（二）首次响应文件提交的截止时间：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日上午09:30，在截止时间后提交的首次响应文件为无效文件，将被拒收。</w:t>
      </w:r>
      <w:r/>
    </w:p>
    <w:p>
      <w:pPr>
        <w:pStyle w:val="1283"/>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（三）首次响应文件提交时间、地点：</w:t>
      </w:r>
      <w:r/>
    </w:p>
    <w:p>
      <w:pPr>
        <w:pStyle w:val="1283"/>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1、提交时间</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日上午09:30）前</w:t>
      </w:r>
      <w:r>
        <w:rPr>
          <w:rFonts w:hint="eastAsia" w:ascii="宋体" w:hAnsi="宋体" w:eastAsia="宋体" w:cs="宋体"/>
          <w:b/>
          <w:bCs/>
          <w:color w:val="000000" w:themeColor="text1"/>
          <w:sz w:val="24"/>
          <w14:textFill>
            <w14:solidFill>
              <w14:schemeClr w14:val="tx1"/>
            </w14:solidFill>
          </w14:textFill>
        </w:rPr>
        <w:t xml:space="preserve">。</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2、提交地点：</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（四）首次响应文件开启时间：</w:t>
      </w:r>
      <w:r>
        <w:rPr>
          <w:rFonts w:hint="eastAsia" w:ascii="宋体" w:hAnsi="宋体" w:eastAsia="宋体" w:cs="宋体"/>
          <w:b/>
          <w:bCs/>
          <w:color w:val="000000" w:themeColor="text1"/>
          <w:sz w:val="24"/>
          <w:highlight w:val="none"/>
          <w14:textFill>
            <w14:solidFill>
              <w14:schemeClr w14:val="tx1"/>
            </w14:solidFill>
          </w14:textFill>
        </w:rPr>
        <w:t xml:space="preserve">2026年</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06</w:t>
      </w:r>
      <w:r>
        <w:rPr>
          <w:rFonts w:hint="eastAsia" w:ascii="宋体" w:hAnsi="宋体" w:eastAsia="宋体" w:cs="宋体"/>
          <w:b/>
          <w:bCs/>
          <w:color w:val="000000" w:themeColor="text1"/>
          <w:sz w:val="24"/>
          <w:highlight w:val="none"/>
          <w14:textFill>
            <w14:solidFill>
              <w14:schemeClr w14:val="tx1"/>
            </w14:solidFill>
          </w14:textFill>
        </w:rPr>
        <w:t xml:space="preserve">月</w:t>
      </w:r>
      <w:r>
        <w:rPr>
          <w:rFonts w:hint="eastAsia" w:ascii="宋体" w:hAnsi="宋体" w:cs="宋体"/>
          <w:b/>
          <w:bCs/>
          <w:color w:val="000000" w:themeColor="text1"/>
          <w:sz w:val="24"/>
          <w:highlight w:val="none"/>
          <w:u w:val="none"/>
          <w:lang w:val="en-US" w:eastAsia="zh-CN"/>
          <w14:textFill>
            <w14:solidFill>
              <w14:schemeClr w14:val="tx1"/>
            </w14:solidFill>
          </w14:textFill>
        </w:rPr>
        <w:t xml:space="preserve">09</w:t>
      </w:r>
      <w:r>
        <w:rPr>
          <w:rFonts w:hint="eastAsia" w:ascii="宋体" w:hAnsi="宋体" w:eastAsia="宋体" w:cs="宋体"/>
          <w:b/>
          <w:bCs/>
          <w:color w:val="000000" w:themeColor="text1"/>
          <w:sz w:val="24"/>
          <w:highlight w:val="none"/>
          <w14:textFill>
            <w14:solidFill>
              <w14:schemeClr w14:val="tx1"/>
            </w14:solidFill>
          </w14:textFill>
        </w:rPr>
        <w:t xml:space="preserve">日上午09:30</w:t>
      </w:r>
      <w:r>
        <w:rPr>
          <w:rFonts w:hint="eastAsia" w:ascii="宋体" w:hAnsi="宋体" w:eastAsia="宋体" w:cs="宋体"/>
          <w:b/>
          <w:bCs/>
          <w:color w:val="000000" w:themeColor="text1"/>
          <w:sz w:val="24"/>
          <w14:textFill>
            <w14:solidFill>
              <w14:schemeClr w14:val="tx1"/>
            </w14:solidFill>
          </w14:textFill>
        </w:rPr>
        <w:t xml:space="preserve">。</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（五）首次响应文件开启地点：</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w:t>
      </w:r>
      <w:r>
        <w:rPr>
          <w:rFonts w:hint="eastAsia" w:ascii="宋体" w:hAnsi="宋体" w:eastAsia="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83"/>
        <w:jc w:val="left"/>
        <w:spacing w:line="360" w:lineRule="auto"/>
        <w:widowControl/>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b/>
          <w:bCs/>
          <w:color w:val="000000" w:themeColor="text1"/>
          <w:sz w:val="24"/>
          <w14:textFill>
            <w14:solidFill>
              <w14:schemeClr w14:val="tx1"/>
            </w14:solidFill>
          </w14:textFill>
        </w:rPr>
        <w:t xml:space="preserve">（七）</w:t>
      </w:r>
      <w:r>
        <w:rPr>
          <w:rFonts w:hint="eastAsia" w:ascii="宋体" w:hAnsi="宋体" w:eastAsia="宋体" w:cs="宋体"/>
          <w:color w:val="000000" w:themeColor="text1"/>
          <w:sz w:val="24"/>
          <w14:textFill>
            <w14:solidFill>
              <w14:schemeClr w14:val="tx1"/>
            </w14:solidFill>
          </w14:textFill>
        </w:rPr>
        <w:t xml:space="preserve">不接受不按要求加盖公章（电子签章）的首次响应文件。电子签章相关要求见“苏采云”系统。</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w:t>
      </w:r>
      <w:r>
        <w:rPr>
          <w:rFonts w:hint="eastAsia" w:ascii="宋体" w:hAnsi="宋体" w:eastAsia="宋体" w:cs="宋体"/>
          <w:bCs/>
          <w:color w:val="000000" w:themeColor="text1"/>
          <w:sz w:val="24"/>
          <w14:textFill>
            <w14:solidFill>
              <w14:schemeClr w14:val="tx1"/>
            </w14:solidFill>
          </w14:textFill>
        </w:rPr>
        <w:t xml:space="preserve">首次响应文件解密：到达开启时间，</w:t>
      </w:r>
      <w:r>
        <w:rPr>
          <w:rFonts w:hint="eastAsia" w:ascii="宋体" w:hAnsi="宋体" w:eastAsia="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14:textFill>
            <w14:solidFill>
              <w14:schemeClr w14:val="tx1"/>
            </w14:solidFill>
          </w14:textFill>
        </w:rPr>
        <w:t xml:space="preserve">开启时间后30分钟内</w:t>
      </w:r>
      <w:r>
        <w:rPr>
          <w:rFonts w:hint="eastAsia" w:ascii="宋体" w:hAnsi="宋体" w:eastAsia="宋体" w:cs="宋体"/>
          <w:color w:val="000000" w:themeColor="text1"/>
          <w:sz w:val="24"/>
          <w14:textFill>
            <w14:solidFill>
              <w14:schemeClr w14:val="tx1"/>
            </w14:solidFill>
          </w14:textFill>
        </w:rPr>
        <w:t xml:space="preserve">，通过“苏采云”系统（使用“CA数字证书”）解密。</w:t>
      </w:r>
      <w:r/>
    </w:p>
    <w:p>
      <w:pPr>
        <w:pStyle w:val="1283"/>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w:t>
      </w:r>
      <w:r>
        <w:rPr>
          <w:rFonts w:hint="eastAsia" w:ascii="宋体" w:hAnsi="宋体" w:eastAsia="宋体" w:cs="宋体"/>
          <w:color w:val="000000" w:themeColor="text1"/>
          <w:sz w:val="24"/>
          <w14:textFill>
            <w14:solidFill>
              <w14:schemeClr w14:val="tx1"/>
            </w14:solidFill>
          </w14:textFill>
        </w:rPr>
        <w:t xml:space="preserve">采购文件（后缀名为“.kedt”）、供应商操作手册及政府采购客户端工具可通过“苏采云”系统（网址：</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z w:val="24"/>
          <w14:textFill>
            <w14:solidFill>
              <w14:schemeClr w14:val="tx1"/>
            </w14:solidFill>
          </w14:textFill>
        </w:rPr>
        <w:t xml:space="preserve">http://jszfcg.jsczt.cn/</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w:t>
      </w:r>
      <w:r>
        <w:rPr>
          <w:rFonts w:hint="eastAsia" w:ascii="宋体" w:hAnsi="宋体" w:eastAsia="宋体" w:cs="宋体"/>
          <w:color w:val="000000" w:themeColor="text1"/>
          <w:sz w:val="24"/>
          <w14:textFill>
            <w14:solidFill>
              <w14:schemeClr w14:val="tx1"/>
            </w14:solidFill>
          </w14:textFill>
        </w:rPr>
        <w:t xml:space="preserve">相关说明：供应商在“苏采云”系统中提交首次响应文件的时间即为数据电文（响应文件，下同）的发送时间和接收时间。</w:t>
      </w:r>
      <w:r/>
    </w:p>
    <w:p>
      <w:pPr>
        <w:pStyle w:val="1283"/>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十三、响应文件编制要求</w:t>
      </w:r>
      <w:r/>
    </w:p>
    <w:p>
      <w:pPr>
        <w:pStyle w:val="1283"/>
        <w:ind w:firstLine="48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请按照以下要求（包括但不限于以下要求）制作：</w:t>
      </w:r>
      <w:r/>
    </w:p>
    <w:p>
      <w:pPr>
        <w:pStyle w:val="1283"/>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（一）基本目录</w:t>
      </w:r>
      <w:r/>
    </w:p>
    <w:p>
      <w:pPr>
        <w:pStyle w:val="1283"/>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1、《磋商报价表》（加盖电子签章，格式见《磋商文件》附件。政府采购客户端工具输入报价自动生成）；</w:t>
      </w:r>
      <w:r/>
    </w:p>
    <w:p>
      <w:pPr>
        <w:pStyle w:val="1284"/>
        <w:ind w:firstLine="480"/>
        <w:spacing w:line="360" w:lineRule="auto"/>
        <w:rPr>
          <w:rFonts w:hint="eastAsia" w:ascii="宋体" w:hAnsi="宋体" w:eastAsia="宋体" w:cs="宋体"/>
          <w:lang w:eastAsia="zh-CN"/>
        </w:rPr>
      </w:pPr>
      <w:r>
        <w:rPr>
          <w:rFonts w:hint="eastAsia" w:ascii="宋体" w:hAnsi="宋体" w:eastAsia="宋体" w:cs="宋体"/>
          <w:bCs/>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lang w:eastAsia="zh-CN"/>
          <w14:textFill>
            <w14:solidFill>
              <w14:schemeClr w14:val="tx1"/>
            </w14:solidFill>
          </w14:textFill>
        </w:rPr>
        <w:t xml:space="preserve">供应商认为需要提供的其他资料的扫描件（如</w:t>
      </w:r>
      <w:r>
        <w:rPr>
          <w:rFonts w:hint="eastAsia" w:ascii="宋体" w:hAnsi="宋体" w:eastAsia="宋体" w:cs="宋体"/>
          <w:color w:val="000000"/>
          <w:sz w:val="24"/>
          <w:lang w:eastAsia="zh-CN"/>
        </w:rPr>
        <w:t xml:space="preserve">有）。</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（二）资格条件（1～</w:t>
      </w:r>
      <w:r>
        <w:rPr>
          <w:rFonts w:hint="eastAsia" w:ascii="宋体" w:hAnsi="宋体" w:cs="宋体"/>
          <w:b/>
          <w:color w:val="000000"/>
          <w:sz w:val="24"/>
          <w:lang w:val="en-US" w:eastAsia="zh-CN"/>
        </w:rPr>
        <w:t xml:space="preserve">7</w:t>
      </w:r>
      <w:bookmarkStart w:id="144" w:name="_GoBack"/>
      <w:r/>
      <w:bookmarkEnd w:id="144"/>
      <w:r>
        <w:rPr>
          <w:rFonts w:hint="eastAsia" w:ascii="宋体" w:hAnsi="宋体" w:eastAsia="宋体" w:cs="宋体"/>
          <w:b/>
          <w:color w:val="000000"/>
          <w:sz w:val="24"/>
        </w:rPr>
        <w:t xml:space="preserve">项必须提供原件扫描件</w:t>
      </w:r>
      <w:r>
        <w:rPr>
          <w:rFonts w:hint="eastAsia" w:ascii="宋体" w:hAnsi="宋体" w:eastAsia="宋体" w:cs="宋体"/>
          <w:b/>
          <w:sz w:val="24"/>
        </w:rPr>
        <w:t xml:space="preserve">，加盖电子签章，</w:t>
      </w:r>
      <w:r>
        <w:rPr>
          <w:rFonts w:hint="eastAsia" w:ascii="宋体" w:hAnsi="宋体" w:eastAsia="宋体" w:cs="宋体"/>
          <w:b/>
          <w:color w:val="000000"/>
          <w:sz w:val="24"/>
        </w:rPr>
        <w:t xml:space="preserve">否则响应无效）</w:t>
      </w:r>
      <w:r/>
    </w:p>
    <w:p>
      <w:pPr>
        <w:ind w:right="-334"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1、具有独立承担民事责任的能力，提供投标人合法有效的法人的营业执照</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或事业单位法人证书</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或其他组织应提供合法证明文件的原件扫描件</w:t>
      </w:r>
      <w:r>
        <w:rPr>
          <w:rFonts w:hint="eastAsia" w:ascii="宋体" w:hAnsi="宋体" w:eastAsia="宋体" w:cs="宋体"/>
          <w:b/>
          <w:sz w:val="24"/>
          <w:lang w:eastAsia="zh-CN"/>
        </w:rPr>
        <w:t xml:space="preserve">（</w:t>
      </w:r>
      <w:r>
        <w:rPr>
          <w:rFonts w:hint="eastAsia" w:ascii="宋体" w:hAnsi="宋体" w:eastAsia="宋体" w:cs="宋体"/>
          <w:b/>
          <w:sz w:val="24"/>
        </w:rPr>
        <w:t xml:space="preserve">加盖电子签章</w:t>
      </w:r>
      <w:r>
        <w:rPr>
          <w:rFonts w:hint="eastAsia" w:ascii="宋体" w:hAnsi="宋体" w:eastAsia="宋体" w:cs="宋体"/>
          <w:b/>
          <w:sz w:val="24"/>
          <w:lang w:eastAsia="zh-CN"/>
        </w:rPr>
        <w:t xml:space="preserve">）</w:t>
      </w:r>
      <w:r>
        <w:rPr>
          <w:rFonts w:hint="eastAsia" w:ascii="宋体" w:hAnsi="宋体" w:eastAsia="宋体" w:cs="宋体"/>
          <w:b/>
          <w:bCs/>
          <w:sz w:val="24"/>
        </w:rPr>
        <w:t xml:space="preserve">；</w:t>
      </w:r>
      <w:r/>
    </w:p>
    <w:p>
      <w:pPr>
        <w:ind w:right="-334" w:firstLine="482"/>
        <w:spacing w:line="360" w:lineRule="auto"/>
        <w:rPr>
          <w:rFonts w:hint="eastAsia" w:ascii="宋体" w:hAnsi="宋体" w:eastAsia="宋体" w:cs="宋体"/>
          <w:b/>
          <w:sz w:val="24"/>
        </w:rPr>
      </w:pPr>
      <w:r>
        <w:rPr>
          <w:rFonts w:hint="eastAsia" w:ascii="宋体" w:hAnsi="宋体" w:eastAsia="宋体" w:cs="宋体"/>
          <w:b/>
          <w:bCs/>
          <w:sz w:val="24"/>
        </w:rPr>
        <w:t xml:space="preserve">2、具有良好的商业信誉和健全的财务会计制度，财务状况报告至少提供：</w:t>
      </w:r>
      <w:r/>
    </w:p>
    <w:p>
      <w:pPr>
        <w:ind w:right="-334"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供应商的提交首次响应文件时间前6个月内任何日期（不含“首次响应文件提交的截止时间”当月）的资产负债表和利润表月报表扫描件</w:t>
      </w:r>
      <w:r>
        <w:rPr>
          <w:rFonts w:hint="eastAsia" w:ascii="宋体" w:hAnsi="宋体" w:eastAsia="宋体" w:cs="宋体"/>
          <w:b/>
          <w:sz w:val="24"/>
        </w:rPr>
        <w:t xml:space="preserve">各一份</w:t>
      </w:r>
      <w:r>
        <w:rPr>
          <w:rFonts w:hint="eastAsia" w:ascii="宋体" w:hAnsi="宋体" w:eastAsia="宋体" w:cs="宋体"/>
          <w:bCs/>
          <w:sz w:val="24"/>
        </w:rPr>
        <w:t xml:space="preserve">；或供应商基本开户银行出具的有效的资信证明扫描件</w:t>
      </w:r>
      <w:r>
        <w:rPr>
          <w:rFonts w:hint="eastAsia" w:ascii="宋体" w:hAnsi="宋体" w:eastAsia="宋体" w:cs="宋体"/>
          <w:b/>
          <w:sz w:val="24"/>
        </w:rPr>
        <w:t xml:space="preserve">一份</w:t>
      </w:r>
      <w:r>
        <w:rPr>
          <w:rFonts w:hint="eastAsia" w:ascii="宋体" w:hAnsi="宋体" w:eastAsia="宋体" w:cs="宋体"/>
          <w:bCs/>
          <w:sz w:val="24"/>
        </w:rPr>
        <w:t xml:space="preserve">；或其2024年度（或2025年度）财务报告）的审计报告（审计报告应当至少包含报告正文、资产负债表、利润表、现金流量表）扫描件；</w:t>
      </w:r>
      <w:r/>
    </w:p>
    <w:p>
      <w:pPr>
        <w:ind w:right="-334" w:firstLine="480"/>
        <w:spacing w:line="360" w:lineRule="auto"/>
        <w:rPr>
          <w:rFonts w:hint="eastAsia" w:ascii="宋体" w:hAnsi="宋体" w:eastAsia="宋体" w:cs="宋体"/>
          <w:b/>
          <w:bCs/>
          <w:sz w:val="24"/>
        </w:rPr>
      </w:pPr>
      <w:r>
        <w:rPr>
          <w:rFonts w:hint="eastAsia" w:ascii="宋体" w:hAnsi="宋体" w:eastAsia="宋体" w:cs="宋体"/>
          <w:b/>
          <w:sz w:val="24"/>
        </w:rPr>
        <w:t xml:space="preserve">3、</w:t>
      </w:r>
      <w:r>
        <w:rPr>
          <w:rFonts w:hint="eastAsia" w:ascii="宋体" w:hAnsi="宋体" w:eastAsia="宋体" w:cs="宋体"/>
          <w:b/>
          <w:bCs/>
          <w:sz w:val="24"/>
        </w:rPr>
        <w:t xml:space="preserve">有依法缴纳税收和社会保障资金的良好记录，至少提供：</w:t>
      </w:r>
      <w:r/>
    </w:p>
    <w:p>
      <w:pPr>
        <w:ind w:right="-334" w:firstLine="480"/>
        <w:spacing w:line="360" w:lineRule="auto"/>
        <w:rPr>
          <w:rFonts w:hint="eastAsia" w:ascii="宋体" w:hAnsi="宋体" w:eastAsia="宋体" w:cs="宋体"/>
          <w:bCs/>
          <w:sz w:val="24"/>
        </w:rPr>
      </w:pPr>
      <w:r>
        <w:rPr>
          <w:rFonts w:hint="eastAsia" w:ascii="宋体" w:hAnsi="宋体" w:eastAsia="宋体" w:cs="宋体"/>
          <w:bCs/>
          <w:sz w:val="24"/>
        </w:rPr>
        <w:t xml:space="preserve">供应商的“首次响应文件提交的截止时间”前6个月内任何1月的</w:t>
      </w:r>
      <w:r>
        <w:rPr>
          <w:rFonts w:hint="eastAsia" w:ascii="宋体" w:hAnsi="宋体" w:eastAsia="宋体" w:cs="宋体"/>
          <w:b/>
          <w:sz w:val="24"/>
        </w:rPr>
        <w:t xml:space="preserve">依法缴纳税收和社会保障资金</w:t>
      </w:r>
      <w:r>
        <w:rPr>
          <w:rFonts w:hint="eastAsia" w:ascii="宋体" w:hAnsi="宋体" w:eastAsia="宋体" w:cs="宋体"/>
          <w:bCs/>
          <w:sz w:val="24"/>
        </w:rPr>
        <w:t xml:space="preserve">的相关材料扫描件</w:t>
      </w:r>
      <w:r>
        <w:rPr>
          <w:rFonts w:hint="eastAsia" w:ascii="宋体" w:hAnsi="宋体" w:eastAsia="宋体" w:cs="宋体"/>
          <w:b/>
          <w:sz w:val="24"/>
        </w:rPr>
        <w:t xml:space="preserve">各一份</w:t>
      </w:r>
      <w:r>
        <w:rPr>
          <w:rFonts w:hint="eastAsia" w:ascii="宋体" w:hAnsi="宋体" w:eastAsia="宋体" w:cs="宋体"/>
          <w:bCs/>
          <w:sz w:val="24"/>
        </w:rPr>
        <w:t xml:space="preserve">；依法免税或不需要缴纳社会保障资金的供应商应提供相应其依法免税或不需要缴纳社会保障资金的证明文件扫描件；</w:t>
      </w:r>
      <w:r/>
    </w:p>
    <w:p>
      <w:pPr>
        <w:pStyle w:val="1377"/>
        <w:ind w:left="0" w:firstLine="482"/>
        <w:spacing w:after="0" w:line="360" w:lineRule="auto"/>
        <w:rPr>
          <w:rFonts w:hint="eastAsia" w:ascii="宋体" w:hAnsi="宋体" w:eastAsia="宋体" w:cs="宋体"/>
          <w:sz w:val="24"/>
        </w:rPr>
      </w:pPr>
      <w:r>
        <w:rPr>
          <w:rFonts w:hint="eastAsia" w:ascii="宋体" w:hAnsi="宋体" w:eastAsia="宋体" w:cs="宋体"/>
          <w:b/>
          <w:bCs/>
          <w:sz w:val="24"/>
        </w:rPr>
        <w:t xml:space="preserve">4、具备履行合同所必需的设备和专业技术能力的证明材料，</w:t>
      </w:r>
      <w:r>
        <w:rPr>
          <w:rFonts w:hint="eastAsia" w:ascii="宋体" w:hAnsi="宋体" w:eastAsia="宋体" w:cs="宋体"/>
          <w:sz w:val="24"/>
        </w:rPr>
        <w:t xml:space="preserve">响应文件中提供《具备履行合同所必需的设备和专业技术能力的书面声明》（附证明材料原件的扫描件加盖电子签章，格式见《磋商文件》附件）</w:t>
      </w:r>
      <w:r/>
    </w:p>
    <w:p>
      <w:pPr>
        <w:ind w:right="-334" w:firstLine="482"/>
        <w:spacing w:line="360" w:lineRule="auto"/>
        <w:rPr>
          <w:rFonts w:hint="eastAsia" w:ascii="宋体" w:hAnsi="宋体" w:eastAsia="宋体" w:cs="宋体"/>
          <w:b/>
          <w:sz w:val="24"/>
        </w:rPr>
      </w:pPr>
      <w:r>
        <w:rPr>
          <w:rFonts w:hint="eastAsia" w:ascii="宋体" w:hAnsi="宋体" w:eastAsia="宋体" w:cs="宋体"/>
          <w:b/>
          <w:sz w:val="24"/>
        </w:rPr>
        <w:t xml:space="preserve">5、供应商参加政府采购活动前3年内在经营活动中没有重大违法记录的书面声明</w:t>
      </w:r>
      <w:r>
        <w:rPr>
          <w:rFonts w:hint="eastAsia" w:ascii="宋体" w:hAnsi="宋体" w:eastAsia="宋体" w:cs="宋体"/>
          <w:bCs/>
          <w:sz w:val="24"/>
          <w:lang w:eastAsia="zh-CN"/>
        </w:rPr>
        <w:t xml:space="preserve">（</w:t>
      </w:r>
      <w:r>
        <w:rPr>
          <w:rFonts w:hint="eastAsia" w:ascii="宋体" w:hAnsi="宋体" w:eastAsia="宋体" w:cs="宋体"/>
          <w:bCs/>
          <w:sz w:val="24"/>
        </w:rPr>
        <w:t xml:space="preserve">加盖电子签章，格式见《磋商文件》附件</w:t>
      </w:r>
      <w:r>
        <w:rPr>
          <w:rFonts w:hint="eastAsia" w:ascii="宋体" w:hAnsi="宋体" w:eastAsia="宋体" w:cs="宋体"/>
          <w:bCs/>
          <w:sz w:val="24"/>
          <w:lang w:eastAsia="zh-CN"/>
        </w:rPr>
        <w:t xml:space="preserve">）</w:t>
      </w:r>
      <w:r>
        <w:rPr>
          <w:rFonts w:hint="eastAsia" w:ascii="宋体" w:hAnsi="宋体" w:eastAsia="宋体" w:cs="宋体"/>
          <w:bCs/>
          <w:sz w:val="24"/>
        </w:rPr>
        <w:t xml:space="preserve">；</w:t>
      </w:r>
      <w:r/>
    </w:p>
    <w:p>
      <w:pPr>
        <w:ind w:right="-334" w:firstLine="482"/>
        <w:spacing w:line="360" w:lineRule="auto"/>
        <w:rPr>
          <w:rFonts w:hint="eastAsia" w:ascii="宋体" w:hAnsi="宋体" w:eastAsia="宋体" w:cs="宋体"/>
          <w:sz w:val="24"/>
        </w:rPr>
      </w:pPr>
      <w:r>
        <w:rPr>
          <w:rFonts w:hint="eastAsia" w:ascii="宋体" w:hAnsi="宋体" w:eastAsia="宋体" w:cs="宋体"/>
          <w:b/>
          <w:sz w:val="24"/>
        </w:rPr>
        <w:t xml:space="preserve">6、</w:t>
      </w:r>
      <w:r>
        <w:rPr>
          <w:rFonts w:hint="eastAsia" w:ascii="宋体" w:hAnsi="宋体" w:eastAsia="宋体" w:cs="宋体"/>
          <w:b/>
          <w:bCs/>
          <w:sz w:val="24"/>
        </w:rPr>
        <w:t xml:space="preserve">本项目属于专门面向中小微企业采购的项目，</w:t>
      </w:r>
      <w:r>
        <w:rPr>
          <w:rFonts w:hint="eastAsia" w:ascii="宋体" w:hAnsi="宋体" w:eastAsia="宋体" w:cs="宋体"/>
          <w:sz w:val="24"/>
        </w:rPr>
        <w:t xml:space="preserve">供应商应为中小微企业（含中型、小型、微型企业，下同），响应文件中提供《中小企业声明函》（加盖电子签章，必须提</w:t>
      </w:r>
      <w:r>
        <w:rPr>
          <w:rFonts w:hint="eastAsia" w:ascii="宋体" w:hAnsi="宋体" w:eastAsia="宋体" w:cs="宋体"/>
          <w:b w:val="0"/>
          <w:bCs w:val="0"/>
          <w:sz w:val="24"/>
        </w:rPr>
        <w:t xml:space="preserve">供，填写完整，</w:t>
      </w:r>
      <w:r>
        <w:rPr>
          <w:rFonts w:hint="eastAsia" w:ascii="宋体" w:hAnsi="宋体" w:eastAsia="宋体" w:cs="宋体"/>
          <w:sz w:val="24"/>
        </w:rPr>
        <w:t xml:space="preserve">格式见《磋商文件》附件，如不填写完整或未按要求填写的，视为无效）。《中小企业声明函》查询渠道用微信搜索“中小企业规模类型自测小程序”。</w:t>
      </w:r>
      <w:r/>
    </w:p>
    <w:p>
      <w:pPr>
        <w:ind w:right="-334"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注：中小微企业，应当同时符合以下条件：</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eastAsia="宋体" w:cs="宋体"/>
          <w:bCs/>
          <w:sz w:val="24"/>
        </w:rPr>
      </w:pPr>
      <w:r>
        <w:rPr>
          <w:rFonts w:hint="eastAsia" w:ascii="宋体" w:hAnsi="宋体" w:eastAsia="宋体" w:cs="宋体"/>
          <w:bCs/>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301"/>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lang w:val="en-US" w:eastAsia="zh-CN"/>
        </w:rPr>
        <w:t xml:space="preserve">7</w:t>
      </w:r>
      <w:r>
        <w:rPr>
          <w:rFonts w:hint="eastAsia" w:ascii="宋体" w:hAnsi="宋体" w:eastAsia="宋体" w:cs="宋体"/>
          <w:b/>
        </w:rPr>
        <w:t xml:space="preserve">.本项目的特定资格要求（提供原件扫描件加盖电子签章）：</w:t>
      </w:r>
      <w:r/>
    </w:p>
    <w:p>
      <w:pPr>
        <w:pStyle w:val="1304"/>
        <w:ind w:left="0" w:firstLine="482"/>
        <w:spacing w:line="360" w:lineRule="auto"/>
        <w:rPr>
          <w:rFonts w:hint="eastAsia" w:ascii="宋体" w:hAnsi="宋体" w:eastAsia="宋体" w:cs="宋体"/>
          <w:b/>
          <w:sz w:val="24"/>
          <w:lang w:eastAsia="zh-CN"/>
        </w:rPr>
      </w:pPr>
      <w:r>
        <w:rPr>
          <w:rFonts w:hint="eastAsia" w:ascii="宋体" w:hAnsi="宋体" w:eastAsia="宋体" w:cs="宋体"/>
          <w:b/>
          <w:sz w:val="24"/>
        </w:rPr>
        <w:t xml:space="preserve">①供应商具有有效的市政公用工程施工总承包三级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以上资质证书</w:t>
      </w:r>
      <w:r>
        <w:rPr>
          <w:rFonts w:hint="eastAsia" w:ascii="宋体" w:hAnsi="宋体" w:eastAsia="宋体" w:cs="宋体"/>
          <w:b/>
          <w:sz w:val="24"/>
          <w:lang w:eastAsia="zh-CN"/>
        </w:rPr>
        <w:t xml:space="preserve">；</w:t>
      </w:r>
      <w:r/>
    </w:p>
    <w:p>
      <w:pPr>
        <w:pStyle w:val="1304"/>
        <w:ind w:left="0" w:firstLine="482"/>
        <w:spacing w:line="360" w:lineRule="auto"/>
        <w:rPr>
          <w:rFonts w:hint="eastAsia" w:ascii="宋体" w:hAnsi="宋体" w:eastAsia="宋体" w:cs="宋体"/>
          <w:b/>
          <w:sz w:val="24"/>
        </w:rPr>
      </w:pPr>
      <w:r>
        <w:rPr>
          <w:rFonts w:hint="eastAsia" w:ascii="宋体" w:hAnsi="宋体" w:eastAsia="宋体" w:cs="宋体"/>
          <w:b/>
          <w:sz w:val="24"/>
        </w:rPr>
        <w:t xml:space="preserve">②供应商拟派的项目负责人</w:t>
      </w:r>
      <w:r>
        <w:rPr>
          <w:rFonts w:hint="eastAsia" w:ascii="宋体" w:hAnsi="宋体" w:eastAsia="宋体" w:cs="宋体"/>
          <w:b/>
          <w:sz w:val="24"/>
          <w:lang w:eastAsia="zh-CN"/>
        </w:rPr>
        <w:t xml:space="preserve">（</w:t>
      </w:r>
      <w:r>
        <w:rPr>
          <w:rFonts w:hint="eastAsia" w:ascii="宋体" w:hAnsi="宋体" w:eastAsia="宋体" w:cs="宋体"/>
          <w:b/>
          <w:sz w:val="24"/>
        </w:rPr>
        <w:t xml:space="preserve">注册建造师</w:t>
      </w:r>
      <w:r>
        <w:rPr>
          <w:rFonts w:hint="eastAsia" w:ascii="宋体" w:hAnsi="宋体" w:eastAsia="宋体" w:cs="宋体"/>
          <w:b/>
          <w:sz w:val="24"/>
          <w:lang w:eastAsia="zh-CN"/>
        </w:rPr>
        <w:t xml:space="preserve">）</w:t>
      </w:r>
      <w:r>
        <w:rPr>
          <w:rFonts w:hint="eastAsia" w:ascii="宋体" w:hAnsi="宋体" w:eastAsia="宋体" w:cs="宋体"/>
          <w:b/>
          <w:sz w:val="24"/>
        </w:rPr>
        <w:t xml:space="preserve">须具备市政公用工程专业贰级</w:t>
      </w:r>
      <w:r>
        <w:rPr>
          <w:rFonts w:hint="eastAsia" w:ascii="宋体" w:hAnsi="宋体" w:eastAsia="宋体" w:cs="宋体"/>
          <w:b/>
          <w:sz w:val="24"/>
          <w:lang w:eastAsia="zh-CN"/>
        </w:rPr>
        <w:t xml:space="preserve">（</w:t>
      </w:r>
      <w:r>
        <w:rPr>
          <w:rFonts w:hint="eastAsia" w:ascii="宋体" w:hAnsi="宋体" w:eastAsia="宋体" w:cs="宋体"/>
          <w:b/>
          <w:sz w:val="24"/>
        </w:rPr>
        <w:t xml:space="preserve">含</w:t>
      </w:r>
      <w:r>
        <w:rPr>
          <w:rFonts w:hint="eastAsia" w:ascii="宋体" w:hAnsi="宋体" w:eastAsia="宋体" w:cs="宋体"/>
          <w:b/>
          <w:sz w:val="24"/>
          <w:lang w:eastAsia="zh-CN"/>
        </w:rPr>
        <w:t xml:space="preserve">）</w:t>
      </w:r>
      <w:r>
        <w:rPr>
          <w:rFonts w:hint="eastAsia" w:ascii="宋体" w:hAnsi="宋体" w:eastAsia="宋体" w:cs="宋体"/>
          <w:b/>
          <w:sz w:val="24"/>
        </w:rPr>
        <w:t xml:space="preserve">以上资格证书和《建筑施工企业安全生产考核合格证书》</w:t>
      </w:r>
      <w:r>
        <w:rPr>
          <w:rFonts w:hint="eastAsia" w:ascii="宋体" w:hAnsi="宋体" w:eastAsia="宋体" w:cs="宋体"/>
          <w:b/>
          <w:sz w:val="24"/>
          <w:lang w:eastAsia="zh-CN"/>
        </w:rPr>
        <w:t xml:space="preserve">（</w:t>
      </w:r>
      <w:r>
        <w:rPr>
          <w:rFonts w:hint="eastAsia" w:ascii="宋体" w:hAnsi="宋体" w:eastAsia="宋体" w:cs="宋体"/>
          <w:b/>
          <w:sz w:val="24"/>
        </w:rPr>
        <w:t xml:space="preserve">B证</w:t>
      </w:r>
      <w:r>
        <w:rPr>
          <w:rFonts w:hint="eastAsia" w:ascii="宋体" w:hAnsi="宋体" w:eastAsia="宋体" w:cs="宋体"/>
          <w:b/>
          <w:sz w:val="24"/>
          <w:lang w:eastAsia="zh-CN"/>
        </w:rPr>
        <w:t xml:space="preserve">）</w:t>
      </w:r>
      <w:r>
        <w:rPr>
          <w:rFonts w:hint="eastAsia" w:ascii="宋体" w:hAnsi="宋体" w:eastAsia="宋体" w:cs="宋体"/>
          <w:b/>
          <w:sz w:val="24"/>
        </w:rPr>
        <w:t xml:space="preserve">且无在建工程（提供无在建证明或承诺书，格式自拟）； </w:t>
      </w:r>
      <w:r/>
    </w:p>
    <w:p>
      <w:pPr>
        <w:pStyle w:val="1301"/>
        <w:ind w:firstLine="482"/>
        <w:spacing w:beforeAutospacing="0" w:afterAutospacing="0" w:line="360" w:lineRule="auto"/>
        <w:widowControl/>
        <w:rPr>
          <w:rFonts w:hint="eastAsia" w:ascii="宋体" w:hAnsi="宋体" w:eastAsia="宋体" w:cs="宋体"/>
          <w:b/>
        </w:rPr>
      </w:pPr>
      <w:r>
        <w:rPr>
          <w:rFonts w:hint="eastAsia" w:ascii="宋体" w:hAnsi="宋体" w:eastAsia="宋体" w:cs="宋体"/>
          <w:b/>
        </w:rPr>
        <w:t xml:space="preserve">③供应商具备安全生产条件，具有有效的《安全生产许可证》证书；</w:t>
      </w:r>
      <w:r/>
    </w:p>
    <w:p>
      <w:pPr>
        <w:ind w:firstLine="480"/>
        <w:spacing w:line="360" w:lineRule="auto"/>
        <w:rPr>
          <w:rStyle w:val="1306"/>
          <w:rFonts w:hint="eastAsia" w:ascii="宋体" w:hAnsi="宋体" w:eastAsia="宋体" w:cs="宋体"/>
          <w:i w:val="0"/>
          <w:iCs w:val="0"/>
          <w:caps w:val="0"/>
          <w:color w:val="auto"/>
          <w:spacing w:val="0"/>
          <w:sz w:val="24"/>
          <w:szCs w:val="24"/>
          <w:highlight w:val="none"/>
          <w:shd w:val="clear" w:color="auto" w:fill="ffffff"/>
          <w:vertAlign w:val="baseline"/>
        </w:rPr>
      </w:pPr>
      <w:r>
        <w:rPr>
          <w:rStyle w:val="1625"/>
          <w:rFonts w:hint="eastAsia" w:ascii="宋体" w:hAnsi="宋体" w:eastAsia="宋体" w:cs="宋体"/>
          <w:b/>
          <w:bCs/>
          <w:sz w:val="24"/>
          <w:lang w:val="en-US" w:eastAsia="zh-CN"/>
        </w:rPr>
        <w:t xml:space="preserve">8</w:t>
      </w:r>
      <w:r>
        <w:rPr>
          <w:rStyle w:val="1625"/>
          <w:rFonts w:hint="eastAsia" w:ascii="宋体" w:hAnsi="宋体" w:eastAsia="宋体" w:cs="宋体"/>
          <w:b/>
          <w:bCs/>
          <w:sz w:val="24"/>
          <w:lang w:val="en-US"/>
        </w:rPr>
        <w:t xml:space="preserve">、</w:t>
      </w:r>
      <w:r>
        <w:rPr>
          <w:rFonts w:hint="eastAsia" w:ascii="宋体" w:hAnsi="宋体" w:eastAsia="宋体" w:cs="宋体"/>
          <w:b/>
          <w:bCs/>
          <w:color w:val="auto"/>
          <w:sz w:val="24"/>
          <w:highlight w:val="none"/>
          <w:lang w:val="en-US" w:eastAsia="zh-CN"/>
        </w:rPr>
        <w:t xml:space="preserve">供应商《关于符合本国产品标准的声明函》</w:t>
      </w:r>
      <w:r>
        <w:rPr>
          <w:rFonts w:hint="eastAsia" w:ascii="宋体" w:hAnsi="宋体" w:eastAsia="宋体" w:cs="宋体"/>
          <w:color w:val="auto"/>
          <w:sz w:val="24"/>
          <w:highlight w:val="none"/>
        </w:rPr>
        <w:t xml:space="preserve">（如有，填写完整，加盖电子签章，格式见</w:t>
      </w:r>
      <w:r>
        <w:rPr>
          <w:rFonts w:hint="eastAsia" w:ascii="宋体" w:hAnsi="宋体" w:eastAsia="宋体" w:cs="宋体"/>
          <w:sz w:val="24"/>
        </w:rPr>
        <w:t xml:space="preserve">《磋商文件》</w:t>
      </w:r>
      <w:r>
        <w:rPr>
          <w:rStyle w:val="1625"/>
          <w:rFonts w:hint="eastAsia" w:ascii="宋体" w:hAnsi="宋体" w:eastAsia="宋体" w:cs="宋体"/>
          <w:sz w:val="24"/>
          <w:szCs w:val="22"/>
        </w:rPr>
        <w:t xml:space="preserve">第九章附件</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9"/>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2.6pt;height:58.8pt;mso-wrap-distance-left:0.0pt;mso-wrap-distance-top:0.0pt;mso-wrap-distance-right:0.0pt;mso-wrap-distance-bottom:0.0pt;" stroked="f">
                <v:path textboxrect="0,0,0,0"/>
                <v:imagedata r:id="rId29" o:title=""/>
              </v:shape>
            </w:pict>
          </mc:Fallback>
        </mc:AlternateConten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pStyle w:val="1310"/>
        <w:ind w:left="0" w:firstLine="420"/>
        <w:rPr>
          <w:rFonts w:hint="eastAsia" w:ascii="宋体" w:hAnsi="宋体" w:eastAsia="宋体" w:cs="宋体"/>
          <w:b/>
          <w:bCs/>
          <w:sz w:val="24"/>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（三）符合条件（必须提供，否则响应无效）</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1、《承诺书》（加盖电子签章，格式见《磋商文件》附件）；</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2、《磋商报价表》（加盖电子签章，格式见《磋商文件》附件）；</w:t>
      </w:r>
      <w:r/>
    </w:p>
    <w:p>
      <w:pPr>
        <w:ind w:right="-334" w:firstLine="482"/>
        <w:spacing w:line="360" w:lineRule="auto"/>
        <w:rPr>
          <w:rFonts w:hint="eastAsia" w:ascii="宋体" w:hAnsi="宋体" w:eastAsia="宋体" w:cs="宋体"/>
          <w:b/>
          <w:bCs/>
          <w:color w:val="c00000"/>
          <w:sz w:val="24"/>
        </w:rPr>
      </w:pPr>
      <w:r>
        <w:rPr>
          <w:rFonts w:hint="eastAsia" w:ascii="宋体" w:hAnsi="宋体" w:eastAsia="宋体" w:cs="宋体"/>
          <w:b/>
          <w:bCs/>
          <w:sz w:val="24"/>
        </w:rPr>
        <w:t xml:space="preserve">3、《分项价格表》（具有标价的工程量清单与报价表）（加盖电子签章，格式《磋商文件》附件）；</w:t>
      </w:r>
      <w:r/>
    </w:p>
    <w:p>
      <w:pPr>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4、法定代表人身份证明或授权委托书（后附法定代表人身份证原件扫描件或授权委托书中受托人身份证原件的扫描件）（提供原件的扫描件，格式见《磋商文件》附件）；</w:t>
      </w:r>
      <w:r/>
    </w:p>
    <w:p>
      <w:pPr>
        <w:ind w:firstLine="482"/>
        <w:spacing w:line="360" w:lineRule="auto"/>
        <w:rPr>
          <w:rFonts w:hint="eastAsia" w:ascii="宋体" w:hAnsi="宋体" w:eastAsia="宋体" w:cs="宋体"/>
          <w:b/>
          <w:bCs/>
          <w:sz w:val="24"/>
        </w:rPr>
      </w:pPr>
      <w:r>
        <w:rPr>
          <w:rFonts w:hint="eastAsia" w:ascii="宋体" w:hAnsi="宋体" w:eastAsia="宋体" w:cs="宋体"/>
          <w:b/>
          <w:bCs/>
          <w:color w:val="000000"/>
          <w:sz w:val="24"/>
        </w:rPr>
        <w:t xml:space="preserve">5、偏离表（加盖电子签章，格式见《磋商文件》附件）；</w:t>
      </w:r>
      <w:r/>
    </w:p>
    <w:p>
      <w:pPr>
        <w:ind w:left="479"/>
        <w:spacing w:line="360" w:lineRule="auto"/>
        <w:rPr>
          <w:rFonts w:hint="eastAsia" w:ascii="宋体" w:hAnsi="宋体" w:eastAsia="宋体" w:cs="宋体"/>
          <w:b/>
          <w:bCs/>
          <w:sz w:val="24"/>
        </w:rPr>
      </w:pPr>
      <w:r>
        <w:rPr>
          <w:rFonts w:hint="eastAsia" w:ascii="宋体" w:hAnsi="宋体" w:eastAsia="宋体" w:cs="宋体"/>
          <w:b/>
          <w:bCs/>
          <w:sz w:val="24"/>
        </w:rPr>
        <w:t xml:space="preserve">6、《承包人用于本工程施工的机械设备表》（加盖电子签章，格式见《磋商文件》附件）；</w:t>
      </w:r>
      <w:r/>
    </w:p>
    <w:p>
      <w:pPr>
        <w:ind w:left="479"/>
        <w:spacing w:line="360" w:lineRule="auto"/>
        <w:rPr>
          <w:rFonts w:hint="eastAsia" w:ascii="宋体" w:hAnsi="宋体" w:eastAsia="宋体" w:cs="宋体"/>
          <w:b/>
          <w:bCs/>
          <w:sz w:val="24"/>
        </w:rPr>
      </w:pPr>
      <w:r>
        <w:rPr>
          <w:rFonts w:hint="eastAsia" w:ascii="宋体" w:hAnsi="宋体" w:eastAsia="宋体" w:cs="宋体"/>
          <w:b/>
          <w:bCs/>
          <w:sz w:val="24"/>
        </w:rPr>
        <w:t xml:space="preserve">7、《承包人主要施工管理人员表》（加盖电子签章，格式见《磋商文件》附件）；</w:t>
      </w:r>
      <w:r/>
    </w:p>
    <w:p>
      <w:pPr>
        <w:spacing w:line="360" w:lineRule="auto"/>
        <w:rPr>
          <w:rFonts w:hint="eastAsia" w:ascii="宋体" w:hAnsi="宋体" w:eastAsia="宋体" w:cs="宋体"/>
          <w:b/>
          <w:bCs/>
          <w:color w:val="c00000"/>
          <w:sz w:val="24"/>
        </w:rPr>
      </w:pPr>
      <w:r>
        <w:rPr>
          <w:rFonts w:hint="eastAsia" w:ascii="宋体" w:hAnsi="宋体" w:eastAsia="宋体" w:cs="宋体"/>
          <w:b/>
          <w:bCs/>
          <w:color w:val="000000"/>
          <w:sz w:val="24"/>
        </w:rPr>
        <w:t xml:space="preserve">（</w:t>
      </w:r>
      <w:r>
        <w:rPr>
          <w:rFonts w:hint="eastAsia" w:ascii="宋体" w:hAnsi="宋体" w:eastAsia="宋体" w:cs="宋体"/>
          <w:b/>
          <w:bCs/>
          <w:sz w:val="24"/>
        </w:rPr>
        <w:t xml:space="preserve">四）综合评审评分项</w:t>
      </w:r>
      <w:r/>
    </w:p>
    <w:p>
      <w:pPr>
        <w:ind w:firstLine="24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①技术部分：</w:t>
      </w:r>
      <w:r>
        <w:rPr>
          <w:rFonts w:hint="eastAsia" w:ascii="宋体" w:hAnsi="宋体" w:eastAsia="宋体" w:cs="宋体"/>
          <w:color w:val="000000"/>
          <w:sz w:val="24"/>
        </w:rPr>
        <w:t xml:space="preserve">要求见《磋商文件》附件1、《评分细则》及附件：2、《项目要求（采购需求）》；</w:t>
      </w:r>
      <w:r/>
    </w:p>
    <w:p>
      <w:pPr>
        <w:ind w:firstLine="241"/>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②商务部分：</w:t>
      </w:r>
      <w:r>
        <w:rPr>
          <w:rFonts w:hint="eastAsia" w:ascii="宋体" w:hAnsi="宋体" w:eastAsia="宋体" w:cs="宋体"/>
          <w:color w:val="000000"/>
          <w:sz w:val="24"/>
        </w:rPr>
        <w:t xml:space="preserve">具体要求见《磋商文件》附件1、《评分细则》；</w:t>
      </w:r>
      <w:r/>
    </w:p>
    <w:p>
      <w:pPr>
        <w:ind w:firstLine="241"/>
        <w:spacing w:line="360" w:lineRule="auto"/>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③</w:t>
      </w:r>
      <w:r>
        <w:rPr>
          <w:rFonts w:hint="eastAsia" w:ascii="宋体" w:hAnsi="宋体" w:eastAsia="宋体" w:cs="宋体"/>
          <w:b w:val="0"/>
          <w:bCs w:val="0"/>
          <w:color w:val="000000"/>
          <w:sz w:val="24"/>
        </w:rPr>
        <w:t xml:space="preserve">评分细则中评分得分需提供的相关证明文件扫描件或供应商认为需要提供的其他资料扫描件。</w:t>
      </w:r>
      <w:r/>
    </w:p>
    <w:p>
      <w:pPr>
        <w:pStyle w:val="1283"/>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（五）价格折扣文件格式</w:t>
      </w:r>
      <w:r/>
    </w:p>
    <w:p>
      <w:pPr>
        <w:pStyle w:val="1283"/>
        <w:ind w:firstLine="482"/>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1、企业报价折扣证明：无。</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（六）提交的首次响应文件的密封、签署、盖章要求：</w:t>
      </w:r>
      <w:r/>
    </w:p>
    <w:p>
      <w:pPr>
        <w:pStyle w:val="1283"/>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1、密封（加密）要求：</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2、签署要求：</w:t>
      </w:r>
      <w:r>
        <w:rPr>
          <w:rFonts w:hint="eastAsia" w:ascii="宋体" w:hAnsi="宋体" w:eastAsia="宋体" w:cs="宋体"/>
          <w:color w:val="000000"/>
          <w:sz w:val="24"/>
        </w:rPr>
        <w:t xml:space="preserve">见《磋商文件》第九章附件中相关格式要求</w:t>
      </w:r>
      <w:r>
        <w:rPr>
          <w:rFonts w:hint="eastAsia" w:ascii="宋体" w:hAnsi="宋体" w:eastAsia="宋体" w:cs="宋体"/>
          <w:b/>
          <w:bCs/>
          <w:color w:val="000000"/>
          <w:sz w:val="24"/>
        </w:rPr>
        <w:t xml:space="preserve">（特别提醒：竞争性磋商文件中如需“被授权代表签字或盖章”，供应商可打印成文档，签字或盖章后再扫描上传，最后再电子签章）。</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3、盖章要求：</w:t>
      </w:r>
      <w:r>
        <w:rPr>
          <w:rFonts w:hint="eastAsia" w:ascii="宋体" w:hAnsi="宋体" w:eastAsia="宋体" w:cs="宋体"/>
          <w:color w:val="000000"/>
          <w:sz w:val="24"/>
        </w:rPr>
        <w:t xml:space="preserve">见《磋商文件》第九章附件中相关格式要求。供应商须通过“苏采云”系统提供的政府采购客户端工具（使用“CA数字证书”）加盖电子签章。</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（七）通过“苏采云”系统提交政府采购客户端工具导出加密的响应文件（后缀名为zip）。响应文件不得超过150M！ </w:t>
      </w:r>
      <w:r/>
    </w:p>
    <w:p>
      <w:pPr>
        <w:pStyle w:val="128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w:t>
      </w:r>
      <w:r/>
    </w:p>
    <w:p>
      <w:pPr>
        <w:pStyle w:val="1283"/>
        <w:numPr>
          <w:ilvl w:val="0"/>
          <w:numId w:val="3"/>
        </w:numPr>
        <w:ind w:firstLine="497"/>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sz w:val="24"/>
        </w:rPr>
        <w:outlineLvl w:val="2"/>
      </w:pPr>
      <w:r>
        <w:rPr>
          <w:rFonts w:hint="eastAsia" w:ascii="宋体" w:hAnsi="宋体" w:eastAsia="宋体" w:cs="宋体"/>
          <w:color w:val="000000"/>
          <w:sz w:val="24"/>
        </w:rPr>
        <w:t xml:space="preserve">2、采购人索取成交供应商的响应文件，须在双方签订政府采购合同后，由采购代理机构提供给采购人。</w:t>
      </w:r>
      <w:r/>
    </w:p>
    <w:p>
      <w:pPr>
        <w:pStyle w:val="1283"/>
        <w:ind w:firstLine="478"/>
        <w:jc w:val="cente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第四章 磋商相关说明</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十四、磋商相关说明</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（一）磋商要求</w:t>
      </w:r>
      <w:r/>
    </w:p>
    <w:p>
      <w:pPr>
        <w:pStyle w:val="128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1、被邀请参与磋商的供应商需按本竞争性磋商文件要求的截止时间、方式（地点）提交首次响应文件，同时派人通过“苏采云”系统在“开标大厅”等待磋商。</w:t>
      </w:r>
      <w:r/>
    </w:p>
    <w:p>
      <w:pPr>
        <w:pStyle w:val="1283"/>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2、供应商可通过CA数字证书，在首次响应文件开启时间后，使用CA数字证书在规定时间内解密各自响应文件。</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3、</w:t>
      </w:r>
      <w:r>
        <w:rPr>
          <w:rFonts w:hint="eastAsia" w:ascii="宋体" w:hAnsi="宋体" w:eastAsia="宋体" w:cs="宋体"/>
          <w:color w:val="000000"/>
          <w:sz w:val="24"/>
        </w:rPr>
        <w:t xml:space="preserve">磋商顺序按照电子标书解密先后时间进行，解密时间相同的，不分先后顺序。</w:t>
      </w:r>
      <w:r/>
    </w:p>
    <w:p>
      <w:pPr>
        <w:ind w:firstLine="482"/>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4</w:t>
      </w:r>
      <w:r>
        <w:rPr>
          <w:rFonts w:hint="eastAsia" w:ascii="宋体" w:hAnsi="宋体" w:eastAsia="宋体" w:cs="宋体"/>
          <w:b w:val="0"/>
          <w:bCs/>
          <w:sz w:val="24"/>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下一家进行磋商，不再后补）。</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 xml:space="preserve">5</w:t>
      </w:r>
      <w:r>
        <w:rPr>
          <w:rFonts w:hint="eastAsia" w:ascii="宋体" w:hAnsi="宋体" w:eastAsia="宋体" w:cs="宋体"/>
          <w:b w:val="0"/>
          <w:bCs/>
          <w:color w:val="000000"/>
          <w:sz w:val="24"/>
        </w:rPr>
        <w:t xml:space="preserve">、未在规定时间内进行答疑澄清的，视同放弃澄清。</w:t>
      </w:r>
      <w:r/>
    </w:p>
    <w:p>
      <w:pPr>
        <w:pStyle w:val="1283"/>
        <w:ind w:firstLine="48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6</w:t>
      </w:r>
      <w:r>
        <w:rPr>
          <w:rFonts w:hint="eastAsia" w:ascii="宋体" w:hAnsi="宋体" w:eastAsia="宋体" w:cs="宋体"/>
          <w:b w:val="0"/>
          <w:bCs/>
          <w:sz w:val="24"/>
        </w:rPr>
        <w:t xml:space="preserve">、未在规定时间内进行报价的，视为响应无效。</w:t>
      </w:r>
      <w:r/>
    </w:p>
    <w:p>
      <w:pPr>
        <w:pStyle w:val="1283"/>
        <w:ind w:firstLine="480"/>
        <w:spacing w:line="360" w:lineRule="auto"/>
        <w:rPr>
          <w:rFonts w:hint="eastAsia" w:ascii="宋体" w:hAnsi="宋体" w:eastAsia="宋体" w:cs="宋体"/>
          <w:b w:val="0"/>
          <w:bCs/>
        </w:rPr>
      </w:pPr>
      <w:r>
        <w:rPr>
          <w:rFonts w:hint="eastAsia" w:ascii="宋体" w:hAnsi="宋体" w:eastAsia="宋体" w:cs="宋体"/>
          <w:b w:val="0"/>
          <w:bCs/>
          <w:sz w:val="24"/>
        </w:rPr>
        <w:t xml:space="preserve">注：各供应商在未进行第二次报价前，请不要离开开标系统，随时接受评标委员会提出的二次报价，因供应商未能及时二次报价而引起的废标及损失，由供应商负责。</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lang w:val="en-US" w:eastAsia="zh-CN"/>
        </w:rPr>
        <w:t xml:space="preserve">7</w:t>
      </w:r>
      <w:r>
        <w:rPr>
          <w:rFonts w:hint="eastAsia" w:ascii="宋体" w:hAnsi="宋体" w:eastAsia="宋体" w:cs="宋体"/>
          <w:b w:val="0"/>
          <w:bCs/>
          <w:color w:val="000000"/>
          <w:sz w:val="24"/>
        </w:rPr>
        <w:t xml:space="preserve">、被邀请参与磋商的供应商如未按上述磋商要求执行，视同放弃磋商的权利。</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lang w:val="en-US" w:eastAsia="zh-CN"/>
        </w:rPr>
        <w:t xml:space="preserve">8</w:t>
      </w:r>
      <w:r>
        <w:rPr>
          <w:rFonts w:hint="eastAsia" w:ascii="宋体" w:hAnsi="宋体" w:eastAsia="宋体" w:cs="宋体"/>
          <w:b w:val="0"/>
          <w:bCs/>
          <w:sz w:val="24"/>
        </w:rPr>
        <w:t xml:space="preserve">、说明</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（1）单位负责人为同一人或者存在直接控股、管理关系的不同供应商，不得参加同一合同项下的政府采购活动。</w:t>
      </w:r>
      <w:r/>
    </w:p>
    <w:p>
      <w:pPr>
        <w:pStyle w:val="1380"/>
        <w:ind w:firstLine="480"/>
        <w:spacing w:line="360" w:lineRule="auto"/>
        <w:rPr>
          <w:rFonts w:hint="eastAsia" w:ascii="宋体" w:hAnsi="宋体" w:eastAsia="宋体" w:cs="宋体"/>
          <w:b w:val="0"/>
          <w:bCs/>
          <w:sz w:val="24"/>
        </w:rPr>
      </w:pPr>
      <w:r>
        <w:rPr>
          <w:rFonts w:hint="eastAsia" w:ascii="宋体" w:hAnsi="宋体" w:eastAsia="宋体" w:cs="宋体"/>
          <w:b w:val="0"/>
          <w:bCs/>
          <w:sz w:val="24"/>
        </w:rPr>
        <w:t xml:space="preserve">（2）为本采购项目提供整体设计、规范编制或者项目管理、监理、检测等服务的供应商，不得再参加本采购项目的采购活动。</w:t>
      </w:r>
      <w:r/>
    </w:p>
    <w:p>
      <w:pPr>
        <w:pStyle w:val="1283"/>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（二）评审程序</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经磋商确定最终采购需求和提交最后报价的供应商后，由磋商小组采用综合评分法对提交最后报价的供应商的响应文件和最后报价进行综合评分。</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磋商小组在阅读完所有磋商供应商的响应文件后，集中与单一供应商代表分别就技术参数等技术问题及价格和售后服务等内容进行磋商。</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1283"/>
        <w:ind w:firstLine="480"/>
        <w:spacing w:line="360" w:lineRule="auto"/>
        <w:rPr>
          <w:rFonts w:hint="eastAsia" w:ascii="宋体" w:hAnsi="宋体" w:eastAsia="宋体" w:cs="宋体"/>
          <w:b w:val="0"/>
          <w:bCs/>
          <w:color w:val="000000"/>
          <w:sz w:val="24"/>
        </w:rPr>
      </w:pPr>
      <w:r>
        <w:rPr>
          <w:rFonts w:hint="eastAsia" w:ascii="宋体" w:hAnsi="宋体" w:eastAsia="宋体" w:cs="宋体"/>
          <w:b w:val="0"/>
          <w:bCs/>
          <w:color w:val="000000"/>
          <w:sz w:val="24"/>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宋体" w:hAnsi="宋体" w:eastAsia="宋体" w:cs="宋体"/>
          <w:b w:val="0"/>
          <w:bCs/>
          <w:sz w:val="24"/>
        </w:rPr>
        <w:t xml:space="preserve">施工组织设计</w:t>
      </w:r>
      <w:r>
        <w:rPr>
          <w:rFonts w:hint="eastAsia" w:ascii="宋体" w:hAnsi="宋体" w:eastAsia="宋体" w:cs="宋体"/>
          <w:b w:val="0"/>
          <w:bCs/>
          <w:color w:val="000000"/>
          <w:sz w:val="24"/>
        </w:rPr>
        <w:t xml:space="preserve">优劣顺序推荐。</w:t>
      </w:r>
      <w:r/>
    </w:p>
    <w:p>
      <w:pPr>
        <w:ind w:firstLine="480"/>
        <w:spacing w:line="360" w:lineRule="auto"/>
        <w:widowControl w:val="off"/>
        <w:rPr>
          <w:rFonts w:hint="eastAsia" w:ascii="宋体" w:hAnsi="宋体" w:eastAsia="宋体" w:cs="宋体"/>
          <w:b/>
          <w:bCs/>
          <w:color w:val="auto"/>
          <w:sz w:val="24"/>
        </w:rPr>
      </w:pPr>
      <w:r>
        <w:rPr>
          <w:rFonts w:hint="eastAsia" w:ascii="宋体" w:hAnsi="宋体" w:eastAsia="宋体" w:cs="宋体"/>
          <w:b/>
          <w:bCs/>
          <w:color w:val="auto"/>
          <w:sz w:val="24"/>
        </w:rPr>
        <w:t xml:space="preserve">评审过程中出现下列情形之一的，评审委员会应当启动异常低价投标（响应）审查程序：</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①投标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报价低于全部通过符合性审查供应商投标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报价平均值50</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报价&lt;全部通过符合性审查供应商投标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报价平均值×50%；</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②投标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报价低于通过符合性审查的次低报价供应商投标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报价50</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rPr>
        <w:t xml:space="preserve">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报价〈通过符合性审查的次低报价供应商投标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报价×50%；</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③投标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报价低于采购项目最高限价45%的，即投标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报价&lt;采购项目最高限价×45%；</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 4 \* GB3 \* MERGEFORMAT </w:instrText>
      </w:r>
      <w:r>
        <w:rPr>
          <w:rFonts w:hint="eastAsia" w:ascii="宋体" w:hAnsi="宋体" w:eastAsia="宋体" w:cs="宋体"/>
          <w:color w:val="auto"/>
          <w:sz w:val="24"/>
        </w:rPr>
        <w:fldChar w:fldCharType="separate"/>
      </w:r>
      <w:r>
        <w:rPr>
          <w:rFonts w:hint="eastAsia" w:ascii="宋体" w:hAnsi="宋体" w:eastAsia="宋体" w:cs="宋体"/>
          <w:color w:val="auto"/>
          <w:sz w:val="24"/>
        </w:rPr>
        <w:t xml:space="preserve">④</w:t>
      </w:r>
      <w:r>
        <w:rPr>
          <w:rFonts w:hint="eastAsia" w:ascii="宋体" w:hAnsi="宋体" w:eastAsia="宋体" w:cs="宋体"/>
          <w:color w:val="auto"/>
          <w:sz w:val="24"/>
        </w:rPr>
        <w:fldChar w:fldCharType="end"/>
      </w:r>
      <w:r>
        <w:rPr>
          <w:rFonts w:hint="eastAsia" w:ascii="宋体" w:hAnsi="宋体" w:eastAsia="宋体" w:cs="宋体"/>
          <w:color w:val="auto"/>
          <w:sz w:val="24"/>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rPr>
        <w:t xml:space="preserve">  评审委员会启动异常低价投标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审查后，属于前述第1项至第4项情形的，应当要求相关供应商通过“苏采云”系统合理的时间内对投标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color w:val="auto"/>
          <w:sz w:val="24"/>
          <w:highlight w:val="none"/>
        </w:rPr>
        <w:t xml:space="preserve">属于第3项情形，供应商已随投标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rPr>
        <w:t xml:space="preserve">评审委员会依据专业经验，参考同类项目中标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成交</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处理。</w:t>
      </w:r>
      <w:r/>
    </w:p>
    <w:p>
      <w:pPr>
        <w:ind w:firstLine="48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采购人、采购代理机构应当为评审委员会在评审现场及时获取同类项目中标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成交</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615"/>
        <w:ind w:right="29" w:firstLine="480"/>
        <w:spacing w:line="360" w:lineRule="auto"/>
        <w:rPr>
          <w:rStyle w:val="1625"/>
          <w:rFonts w:hint="eastAsia" w:ascii="宋体" w:hAnsi="宋体" w:eastAsia="宋体" w:cs="宋体"/>
          <w:sz w:val="24"/>
          <w:lang w:val="en-US"/>
        </w:rPr>
      </w:pPr>
      <w:r>
        <w:rPr>
          <w:rFonts w:hint="eastAsia" w:ascii="宋体" w:hAnsi="宋体" w:eastAsia="宋体" w:cs="宋体"/>
          <w:color w:val="auto"/>
          <w:sz w:val="24"/>
        </w:rPr>
        <w:t xml:space="preserve">异常低价投标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响应</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审查的启动原因、审查意见和审查结果应当在评审报告中记录，并随供应商提供的相关书面说明及证明材料，以及评审委员会有关互联网浏览、查询历史一并归档。</w:t>
      </w:r>
      <w:r/>
    </w:p>
    <w:p>
      <w:pPr>
        <w:pStyle w:val="1301"/>
        <w:ind w:firstLine="480"/>
        <w:jc w:val="both"/>
        <w:spacing w:beforeAutospacing="0" w:afterAutospacing="0" w:line="360" w:lineRule="auto"/>
        <w:rPr>
          <w:rFonts w:hint="eastAsia" w:ascii="宋体" w:hAnsi="宋体" w:eastAsia="宋体" w:cs="宋体"/>
          <w:b w:val="0"/>
          <w:bCs w:val="0"/>
        </w:rPr>
      </w:pPr>
      <w:r>
        <w:rPr>
          <w:rFonts w:hint="eastAsia" w:ascii="宋体" w:hAnsi="宋体" w:eastAsia="宋体" w:cs="宋体"/>
          <w:b w:val="0"/>
          <w:bCs w:val="0"/>
        </w:rPr>
        <w:t xml:space="preserve">说明：“苏采云”系统通过“江苏省政府采购一体化不见面开标大厅”提醒供应商。供应商自行查看，供应商因自身原因不及时查看导致没收到信息，“苏采云”系统不承担任何责任。</w:t>
      </w:r>
      <w:r/>
    </w:p>
    <w:p>
      <w:pPr>
        <w:pStyle w:val="1615"/>
        <w:ind w:firstLine="480"/>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根据《财政部关于政府采购竞争性磋商采购方式管理暂行办法有关问题的补充通知》</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财库〔2015〕124号</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规定，采用竞</w:t>
      </w:r>
      <w:r>
        <w:rPr>
          <w:rFonts w:hint="eastAsia" w:ascii="宋体" w:hAnsi="宋体" w:eastAsia="宋体" w:cs="宋体"/>
          <w:b w:val="0"/>
          <w:bCs w:val="0"/>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283"/>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相关内容和要求见：</w:t>
      </w:r>
      <w:r>
        <w:rPr>
          <w:rFonts w:hint="eastAsia" w:ascii="宋体" w:hAnsi="宋体" w:eastAsia="宋体" w:cs="宋体"/>
          <w:b w:val="0"/>
          <w:bCs w:val="0"/>
          <w:sz w:val="24"/>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 </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三</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 查询及使用供应商信用记录</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1、由采购人查询信用信息。</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2、查询渠道包括：</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（1）“信用中国”网（www.creditchina.gov.cn）；</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（2）中国政府采购网（www.ccgp.gov.cn）；</w:t>
      </w:r>
      <w:r/>
    </w:p>
    <w:p>
      <w:pPr>
        <w:pStyle w:val="1283"/>
        <w:ind w:firstLine="480"/>
        <w:spacing w:line="360" w:lineRule="auto"/>
        <w:rPr>
          <w:rFonts w:hint="eastAsia" w:ascii="宋体" w:hAnsi="宋体" w:eastAsia="宋体" w:cs="宋体"/>
          <w:bCs/>
          <w:sz w:val="24"/>
        </w:rPr>
      </w:pPr>
      <w:r>
        <w:rPr>
          <w:rFonts w:hint="eastAsia" w:ascii="宋体" w:hAnsi="宋体" w:eastAsia="宋体" w:cs="宋体"/>
          <w:color w:val="000000"/>
          <w:sz w:val="24"/>
        </w:rPr>
        <w:t xml:space="preserve">（3）</w:t>
      </w:r>
      <w:r>
        <w:rPr>
          <w:rFonts w:hint="eastAsia" w:ascii="宋体" w:hAnsi="宋体" w:eastAsia="宋体" w:cs="宋体"/>
          <w:bCs/>
          <w:sz w:val="24"/>
        </w:rPr>
        <w:t xml:space="preserve">“诚信江苏”网（</w:t>
      </w:r>
      <w:r>
        <w:rPr>
          <w:rFonts w:hint="eastAsia" w:ascii="宋体" w:hAnsi="宋体" w:eastAsia="宋体" w:cs="宋体"/>
        </w:rPr>
        <w:fldChar w:fldCharType="begin"/>
      </w:r>
      <w:r>
        <w:rPr>
          <w:rFonts w:hint="eastAsia" w:ascii="宋体" w:hAnsi="宋体" w:eastAsia="宋体" w:cs="宋体"/>
        </w:rPr>
        <w:instrText xml:space="preserve"> HYPERLINK "http://www.jiangsu.gov.cn/jsxy/index.htm" \o "http://www.jiangsu.gov.cn/jsxy/index.htm" </w:instrText>
      </w:r>
      <w:r>
        <w:rPr>
          <w:rFonts w:hint="eastAsia" w:ascii="宋体" w:hAnsi="宋体" w:eastAsia="宋体" w:cs="宋体"/>
        </w:rPr>
        <w:fldChar w:fldCharType="separate"/>
      </w:r>
      <w:r>
        <w:rPr>
          <w:rStyle w:val="1417"/>
          <w:rFonts w:hint="eastAsia" w:ascii="宋体" w:hAnsi="宋体" w:eastAsia="宋体" w:cs="宋体"/>
          <w:bCs/>
          <w:color w:val="000000"/>
          <w:sz w:val="24"/>
        </w:rPr>
        <w:t xml:space="preserve">www.jiangsu.gov.cn/jsxy/index.htm</w:t>
      </w:r>
      <w:r>
        <w:rPr>
          <w:rStyle w:val="1417"/>
          <w:rFonts w:hint="eastAsia" w:ascii="宋体" w:hAnsi="宋体" w:eastAsia="宋体" w:cs="宋体"/>
          <w:bCs/>
          <w:color w:val="000000"/>
          <w:sz w:val="24"/>
        </w:rPr>
        <w:fldChar w:fldCharType="end"/>
      </w:r>
      <w:r>
        <w:rPr>
          <w:rFonts w:hint="eastAsia" w:ascii="宋体" w:hAnsi="宋体" w:eastAsia="宋体" w:cs="宋体"/>
          <w:bCs/>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bCs/>
          <w:sz w:val="24"/>
        </w:rPr>
        <w:t xml:space="preserve">和或</w:t>
      </w:r>
      <w:r>
        <w:rPr>
          <w:rFonts w:hint="eastAsia" w:ascii="宋体" w:hAnsi="宋体" w:eastAsia="宋体" w:cs="宋体"/>
          <w:sz w:val="24"/>
        </w:rPr>
        <w:t xml:space="preserve">“信用江苏”网（http://credit.jiangsu.gov.cn/）</w:t>
      </w:r>
      <w:r>
        <w:rPr>
          <w:rFonts w:hint="eastAsia" w:ascii="宋体" w:hAnsi="宋体" w:eastAsia="宋体" w:cs="宋体"/>
          <w:color w:val="000000"/>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（4）“诚信徐州”网（ </w:t>
      </w:r>
      <w:r>
        <w:rPr>
          <w:rFonts w:hint="eastAsia" w:ascii="宋体" w:hAnsi="宋体" w:eastAsia="宋体" w:cs="宋体"/>
        </w:rPr>
        <w:fldChar w:fldCharType="begin"/>
      </w:r>
      <w:r>
        <w:rPr>
          <w:rFonts w:hint="eastAsia" w:ascii="宋体" w:hAnsi="宋体" w:eastAsia="宋体" w:cs="宋体"/>
        </w:rPr>
        <w:instrText xml:space="preserve"> HYPERLINK "http://www.xuzhoucredit.gov.cn/" \o "http://www.xuzhoucredit.gov.cn/" </w:instrText>
      </w:r>
      <w:r>
        <w:rPr>
          <w:rFonts w:hint="eastAsia" w:ascii="宋体" w:hAnsi="宋体" w:eastAsia="宋体" w:cs="宋体"/>
        </w:rPr>
        <w:fldChar w:fldCharType="separate"/>
      </w:r>
      <w:r>
        <w:rPr>
          <w:rFonts w:hint="eastAsia" w:ascii="宋体" w:hAnsi="宋体" w:eastAsia="宋体" w:cs="宋体"/>
          <w:color w:val="000000"/>
          <w:sz w:val="24"/>
        </w:rPr>
        <w:t xml:space="preserve">http://www.xuzhoucredit.gov.cn</w:t>
      </w:r>
      <w:r>
        <w:rPr>
          <w:rFonts w:hint="eastAsia" w:ascii="宋体" w:hAnsi="宋体" w:eastAsia="宋体" w:cs="宋体"/>
          <w:color w:val="000000"/>
          <w:sz w:val="24"/>
        </w:rPr>
        <w:fldChar w:fldCharType="end"/>
      </w:r>
      <w:r>
        <w:rPr>
          <w:rFonts w:hint="eastAsia" w:ascii="宋体" w:hAnsi="宋体" w:eastAsia="宋体" w:cs="宋体"/>
          <w:color w:val="000000"/>
          <w:sz w:val="24"/>
        </w:rPr>
        <w:t xml:space="preserve">）。</w:t>
      </w:r>
      <w:r/>
    </w:p>
    <w:p>
      <w:pPr>
        <w:pStyle w:val="1283"/>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和或“信用徐州”网（www.xuzhoucredit.gov.cn/）。</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3、截止时点（查询环节）：首次响应文件开启后资格审查结束前。</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4、信用信息查询记录和证据留存的具体方式：</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网页截屏打印，与其他采购文件一并保存。</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5、信用信息的使用规则：</w:t>
      </w:r>
      <w:r/>
    </w:p>
    <w:p>
      <w:pPr>
        <w:pStyle w:val="1283"/>
        <w:ind w:firstLine="480"/>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83"/>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十五、评审方法和评审标准</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1、评审方法：综合评分法</w:t>
      </w:r>
      <w:r/>
    </w:p>
    <w:p>
      <w:pPr>
        <w:pStyle w:val="1283"/>
        <w:ind w:left="2" w:right="29"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2、评审标准：详见《磋商文件》附件1、《评分细则》。</w:t>
      </w:r>
      <w:r/>
    </w:p>
    <w:p>
      <w:pPr>
        <w:pStyle w:val="1283"/>
        <w:ind w:right="29"/>
        <w:spacing w:line="360" w:lineRule="auto"/>
        <w:rPr>
          <w:rFonts w:hint="eastAsia" w:ascii="宋体" w:hAnsi="宋体" w:eastAsia="宋体" w:cs="宋体"/>
          <w:b/>
          <w:bCs/>
          <w:sz w:val="24"/>
        </w:rPr>
      </w:pPr>
      <w:r>
        <w:rPr>
          <w:rFonts w:hint="eastAsia" w:ascii="宋体" w:hAnsi="宋体" w:eastAsia="宋体" w:cs="宋体"/>
          <w:b/>
          <w:bCs/>
          <w:color w:val="000000"/>
          <w:sz w:val="24"/>
        </w:rPr>
        <w:t xml:space="preserve">十六、</w:t>
      </w:r>
      <w:r>
        <w:rPr>
          <w:rFonts w:hint="eastAsia" w:ascii="宋体" w:hAnsi="宋体" w:eastAsia="宋体" w:cs="宋体"/>
          <w:b/>
          <w:bCs/>
          <w:sz w:val="24"/>
        </w:rPr>
        <w:t xml:space="preserve">有下列情形之一的，其响应无效：</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1、电子响应文件未按规定期限提交的；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2、电子响应文件未按磋商文件要求签章的；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3、供应商未在规定时间内解密电子响应文件的；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4、供应商的法定代表人授权代表，无法定代表人授权委托书的；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5、不具备磋商文件中规定的资格要求或未按磋商文件规定的要求提供资格、资信证明文件的；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6、被列入“信用中国”网站（www.creditchina.gov.cn）失信被执行人、重大税收违法案件当事人名单、政府采购严重违法失信行为记录名单的；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7、响应文件未按磋商文件规定的内容和要求填写的；没有在系统指定位置上传对应文件、材料的；</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8、响应文件含有采购人不能接受的附加条件的；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9、不同供应商委托同一单位或者个人办理磋商事宜的； </w:t>
      </w:r>
      <w:r/>
    </w:p>
    <w:p>
      <w:pPr>
        <w:pStyle w:val="1283"/>
        <w:ind w:firstLine="478"/>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10、项目磋商报价超过本项目（采购包）预算或最高限价的；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、响应文件的已标价工程量清单与磋商文件提供的工程量清单中的项目编码、</w:t>
      </w:r>
      <w:r>
        <w:rPr>
          <w:rFonts w:hint="eastAsia" w:ascii="宋体" w:hAnsi="宋体" w:eastAsia="宋体" w:cs="宋体"/>
          <w:b/>
          <w:bCs/>
          <w:color w:val="000000" w:themeColor="text1"/>
          <w:sz w:val="24"/>
          <w:highlight w:val="none"/>
          <w14:textFill>
            <w14:solidFill>
              <w14:schemeClr w14:val="tx1"/>
            </w14:solidFill>
          </w14:textFill>
        </w:rPr>
        <w:t xml:space="preserve">项目名称、项目特征、计量单位、工程量不一致的；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1</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highlight w:val="none"/>
          <w14:textFill>
            <w14:solidFill>
              <w14:schemeClr w14:val="tx1"/>
            </w14:solidFill>
          </w14:textFill>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、响应文件内容不全或不符合磋商文件中规定的其它实质性要求的；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、法律法规和磋商文件规定的其它无效情形。</w:t>
      </w:r>
      <w:r/>
    </w:p>
    <w:p>
      <w:pPr>
        <w:pStyle w:val="1283"/>
        <w:ind w:right="29"/>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十七、</w:t>
      </w:r>
      <w:r>
        <w:rPr>
          <w:rFonts w:hint="eastAsia" w:ascii="宋体" w:hAnsi="宋体" w:eastAsia="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283"/>
        <w:ind w:right="29"/>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十八、</w:t>
      </w:r>
      <w:r>
        <w:rPr>
          <w:rFonts w:hint="eastAsia" w:ascii="宋体" w:hAnsi="宋体" w:eastAsia="宋体" w:cs="宋体"/>
          <w:color w:val="000000"/>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83"/>
        <w:ind w:left="2" w:right="29" w:firstLine="480"/>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第五章 确定成交供应商及合同签订等</w:t>
      </w:r>
      <w:r/>
    </w:p>
    <w:p>
      <w:pPr>
        <w:pStyle w:val="1283"/>
        <w:ind w:right="29"/>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十九、</w:t>
      </w:r>
      <w:r>
        <w:rPr>
          <w:rFonts w:hint="eastAsia" w:ascii="宋体" w:hAnsi="宋体" w:eastAsia="宋体" w:cs="宋体"/>
          <w:color w:val="000000"/>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83"/>
        <w:jc w:val="left"/>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二十、</w:t>
      </w:r>
      <w:r>
        <w:rPr>
          <w:rFonts w:hint="eastAsia" w:ascii="宋体" w:hAnsi="宋体" w:eastAsia="宋体" w:cs="宋体"/>
          <w:color w:val="000000"/>
          <w:sz w:val="24"/>
        </w:rPr>
        <w:t xml:space="preserve">采购人与成交供应商应当在成交通知书发出之日起30日内，按照《磋商文件》确定的合同文本以及采购标的、规格型号、采购金额、采购数量、技术和服务要求等事项签订政府采购合同。</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283"/>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二十一、</w:t>
      </w:r>
      <w:r>
        <w:rPr>
          <w:rFonts w:hint="eastAsia" w:ascii="宋体" w:hAnsi="宋体" w:eastAsia="宋体" w:cs="宋体"/>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283"/>
        <w:ind w:firstLine="480"/>
        <w:jc w:val="center"/>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第六章 磋商文件的澄清或者修改</w:t>
      </w:r>
      <w:r/>
    </w:p>
    <w:p>
      <w:pPr>
        <w:pStyle w:val="1283"/>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二十二、</w:t>
      </w:r>
      <w:r>
        <w:rPr>
          <w:rFonts w:hint="eastAsia" w:ascii="宋体" w:hAnsi="宋体" w:eastAsia="宋体" w:cs="宋体"/>
          <w:color w:val="000000"/>
          <w:sz w:val="24"/>
        </w:rPr>
        <w:t xml:space="preserve">《磋商文件》的澄清或者修改</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否则，将自行承担相应的风险。</w:t>
      </w:r>
      <w:r/>
    </w:p>
    <w:p>
      <w:pPr>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b/>
          <w:bCs/>
          <w:color w:val="000000"/>
          <w:sz w:val="24"/>
        </w:rPr>
        <w:t xml:space="preserve">第七章 询问和质疑</w:t>
      </w:r>
      <w:r/>
    </w:p>
    <w:p>
      <w:pPr>
        <w:jc w:val="left"/>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二十三、</w:t>
      </w:r>
      <w:r>
        <w:rPr>
          <w:rFonts w:hint="eastAsia" w:ascii="宋体" w:hAnsi="宋体" w:eastAsia="宋体" w:cs="宋体"/>
          <w:color w:val="000000"/>
          <w:sz w:val="24"/>
        </w:rPr>
        <w:t xml:space="preserve">询问和质疑</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2、供应商针对同一采购程序环节的质疑应当在法定质疑期内一次性提出。</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3、质疑和投诉按《政府采购质疑和投诉办法》执行。</w:t>
      </w:r>
      <w:r/>
    </w:p>
    <w:p>
      <w:pPr>
        <w:ind w:firstLine="480"/>
        <w:spacing w:line="360" w:lineRule="auto"/>
        <w:rPr>
          <w:rFonts w:hint="eastAsia" w:ascii="宋体" w:hAnsi="宋体" w:eastAsia="宋体" w:cs="宋体"/>
        </w:rPr>
      </w:pPr>
      <w:r>
        <w:rPr>
          <w:rFonts w:hint="eastAsia" w:ascii="宋体" w:hAnsi="宋体" w:eastAsia="宋体" w:cs="宋体"/>
          <w:color w:val="000000"/>
          <w:sz w:val="24"/>
        </w:rPr>
        <w:t xml:space="preserve">4、接收质疑函的方式：供应商直接送交或供应商通过EMS邮寄。</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阚芳</w:t>
      </w:r>
      <w:r>
        <w:rPr>
          <w:rFonts w:hint="eastAsia" w:ascii="宋体" w:hAnsi="宋体" w:eastAsia="宋体" w:cs="宋体"/>
          <w:color w:val="000000"/>
          <w:sz w:val="24"/>
        </w:rPr>
        <w:t xml:space="preserve">       联系电话：</w:t>
      </w:r>
      <w:r>
        <w:rPr>
          <w:rFonts w:hint="eastAsia" w:ascii="宋体" w:hAnsi="宋体" w:eastAsia="宋体" w:cs="宋体"/>
          <w:color w:val="000000"/>
          <w:sz w:val="24"/>
          <w:lang w:eastAsia="zh-CN"/>
        </w:rPr>
        <w:t xml:space="preserve">0516-87611098</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徐州市贾汪区新夏桥路口商办楼101室</w:t>
      </w:r>
      <w:r/>
    </w:p>
    <w:p>
      <w:pPr>
        <w:pStyle w:val="1283"/>
        <w:jc w:val="center"/>
        <w:spacing w:line="360" w:lineRule="auto"/>
        <w:widowControl/>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第八章 其他</w:t>
      </w:r>
      <w:r/>
    </w:p>
    <w:p>
      <w:pPr>
        <w:pStyle w:val="1283"/>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1、成交供应商在领取成交通知书前，向采购代理机构提供纸质版响应文件3份，正本1份，副本2份，电子版1份。</w:t>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2、成交结果在徐州政府采购网http://czj.xz.gov.cn/Home/HomeIndex上公布。</w:t>
      </w:r>
      <w:r/>
    </w:p>
    <w:p>
      <w:pPr>
        <w:pStyle w:val="1283"/>
        <w:ind w:firstLine="480"/>
        <w:spacing w:line="360" w:lineRule="auto"/>
        <w:rPr>
          <w:rFonts w:hint="eastAsia" w:ascii="宋体" w:hAnsi="宋体" w:eastAsia="宋体" w:cs="宋体"/>
          <w:i w:val="0"/>
          <w:iCs w:val="0"/>
          <w:color w:val="000000" w:themeColor="text1"/>
          <w:sz w:val="24"/>
          <w:highlight w:val="none"/>
          <w14:textFill>
            <w14:solidFill>
              <w14:schemeClr w14:val="tx1"/>
            </w14:solidFill>
          </w14:textFill>
        </w:rPr>
      </w:pPr>
      <w:r>
        <w:rPr>
          <w:rFonts w:hint="eastAsia" w:ascii="宋体" w:hAnsi="宋体" w:eastAsia="宋体" w:cs="宋体"/>
          <w:i w:val="0"/>
          <w:iCs w:val="0"/>
          <w:color w:val="000000" w:themeColor="text1"/>
          <w:sz w:val="24"/>
          <w:highlight w:val="none"/>
          <w14:textFill>
            <w14:solidFill>
              <w14:schemeClr w14:val="tx1"/>
            </w14:solidFill>
          </w14:textFill>
        </w:rPr>
        <w:t xml:space="preserve">3、本项目</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招标代理服务费</w:t>
      </w:r>
      <w:r>
        <w:rPr>
          <w:sz w:val="24"/>
          <w:szCs w:val="24"/>
        </w:rPr>
        <w:t xml:space="preserve">由双方自行约定，</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由招标人向招标代理机构支付招标代理服务费</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ascii="SimSun" w:hAnsi="SimSun" w:eastAsia="SimSun" w:cs="SimSun"/>
          <w:color w:val="000000"/>
          <w:sz w:val="24"/>
          <w:szCs w:val="24"/>
        </w:rPr>
        <w:t xml:space="preserve">收取标准见附件。</w:t>
      </w:r>
      <w:r>
        <w:rPr>
          <w:rFonts w:hint="eastAsia" w:ascii="宋体" w:hAnsi="宋体" w:eastAsia="宋体" w:cs="宋体"/>
          <w:i w:val="0"/>
          <w:iCs w:val="0"/>
          <w:color w:val="000000" w:themeColor="text1"/>
          <w:sz w:val="24"/>
          <w:highlight w:val="none"/>
          <w14:textFill>
            <w14:solidFill>
              <w14:schemeClr w14:val="tx1"/>
            </w14:solidFill>
          </w14:textFill>
        </w:rPr>
      </w:r>
      <w:r/>
    </w:p>
    <w:p>
      <w:pPr>
        <w:pStyle w:val="12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4、采购人确定的采购项目属性：工程。</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5、采购人信息</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徐州市住房和城乡建设局</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徐州市云龙区镜泊西路6号建设大厦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张瑜</w:t>
      </w:r>
      <w:r>
        <w:rPr>
          <w:rFonts w:hint="eastAsia" w:ascii="宋体" w:hAnsi="宋体" w:eastAsia="宋体" w:cs="宋体"/>
          <w:color w:val="000000"/>
          <w:sz w:val="24"/>
        </w:rPr>
        <w:t xml:space="preserve">       </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0516-66998137</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6、采购代理机构信息</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中正信合项目管理有限公司</w:t>
      </w:r>
      <w:r/>
    </w:p>
    <w:p>
      <w:pPr>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地址：</w:t>
      </w:r>
      <w:r>
        <w:rPr>
          <w:rFonts w:hint="eastAsia" w:ascii="宋体" w:hAnsi="宋体" w:eastAsia="宋体" w:cs="宋体"/>
          <w:color w:val="000000"/>
          <w:sz w:val="24"/>
          <w:lang w:eastAsia="zh-CN"/>
        </w:rPr>
        <w:t xml:space="preserve">徐州市贾汪区新夏桥路口商办楼101室</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联系人：</w:t>
      </w:r>
      <w:r>
        <w:rPr>
          <w:rFonts w:hint="eastAsia" w:ascii="宋体" w:hAnsi="宋体" w:eastAsia="宋体" w:cs="宋体"/>
          <w:color w:val="000000"/>
          <w:sz w:val="24"/>
          <w:lang w:eastAsia="zh-CN"/>
        </w:rPr>
        <w:t xml:space="preserve">阚芳</w:t>
      </w:r>
      <w:r>
        <w:rPr>
          <w:rFonts w:hint="eastAsia" w:ascii="宋体" w:hAnsi="宋体" w:eastAsia="宋体" w:cs="宋体"/>
          <w:color w:val="000000"/>
          <w:sz w:val="24"/>
        </w:rPr>
        <w:t xml:space="preserve">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w:t>
      </w:r>
      <w:r>
        <w:rPr>
          <w:rFonts w:hint="eastAsia" w:ascii="宋体" w:hAnsi="宋体" w:eastAsia="宋体" w:cs="宋体"/>
          <w:color w:val="000000"/>
          <w:sz w:val="24"/>
          <w:lang w:eastAsia="zh-CN"/>
        </w:rPr>
        <w:t xml:space="preserve">0516-87611098</w:t>
      </w:r>
      <w:r>
        <w:rPr>
          <w:rFonts w:hint="eastAsia" w:ascii="宋体" w:hAnsi="宋体" w:eastAsia="宋体" w:cs="宋体"/>
          <w:color w:val="000000"/>
          <w:sz w:val="24"/>
        </w:rPr>
        <w:t xml:space="preserve"> </w:t>
      </w:r>
      <w:r/>
    </w:p>
    <w:p>
      <w:pPr>
        <w:pStyle w:val="1283"/>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1283"/>
        <w:jc w:val="center"/>
        <w:spacing w:line="360" w:lineRule="auto"/>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第九章 附件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1、《评分细则》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2、《项目要求（采购需求）》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3、《磋商报价表》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bCs/>
          <w:color w:val="000000"/>
          <w:sz w:val="24"/>
        </w:rPr>
        <w:t xml:space="preserve">分项价格表</w:t>
      </w:r>
      <w:r>
        <w:rPr>
          <w:rFonts w:hint="eastAsia" w:ascii="宋体" w:hAnsi="宋体" w:eastAsia="宋体" w:cs="宋体"/>
          <w:color w:val="000000"/>
          <w:sz w:val="24"/>
        </w:rPr>
        <w:t xml:space="preserve">》</w:t>
      </w:r>
      <w:r/>
    </w:p>
    <w:p>
      <w:pPr>
        <w:ind w:firstLine="482"/>
        <w:spacing w:line="360" w:lineRule="auto"/>
        <w:rPr>
          <w:rFonts w:hint="eastAsia" w:ascii="宋体" w:hAnsi="宋体" w:eastAsia="宋体" w:cs="宋体"/>
          <w:sz w:val="24"/>
        </w:rPr>
      </w:pPr>
      <w:r>
        <w:rPr>
          <w:rFonts w:hint="eastAsia" w:ascii="宋体" w:hAnsi="宋体" w:eastAsia="宋体" w:cs="宋体"/>
          <w:color w:val="000000"/>
          <w:sz w:val="24"/>
        </w:rPr>
        <w:t xml:space="preserve">5、</w:t>
      </w:r>
      <w:r>
        <w:rPr>
          <w:rFonts w:hint="eastAsia" w:ascii="宋体" w:hAnsi="宋体" w:eastAsia="宋体" w:cs="宋体"/>
          <w:sz w:val="24"/>
        </w:rPr>
        <w:t xml:space="preserve">《承包人用于本工程施工的机械设备表》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6、《承包人主要施工管理人员表》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7、《偏离表》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8、《拟签订的合同文本》</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9、</w:t>
      </w:r>
      <w:r>
        <w:rPr>
          <w:rFonts w:hint="eastAsia" w:ascii="宋体" w:hAnsi="宋体" w:eastAsia="宋体" w:cs="宋体"/>
          <w:color w:val="000000"/>
          <w:sz w:val="24"/>
        </w:rPr>
        <w:t xml:space="preserve">《承诺书》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10、《授权委托书》</w:t>
      </w:r>
      <w:r/>
    </w:p>
    <w:p>
      <w:pPr>
        <w:ind w:firstLine="480"/>
        <w:spacing w:line="360" w:lineRule="auto"/>
        <w:rPr>
          <w:rFonts w:hint="eastAsia" w:ascii="宋体" w:hAnsi="宋体" w:eastAsia="宋体" w:cs="宋体"/>
          <w:color w:val="c00000"/>
          <w:sz w:val="24"/>
        </w:rPr>
      </w:pPr>
      <w:r>
        <w:rPr>
          <w:rFonts w:hint="eastAsia" w:ascii="宋体" w:hAnsi="宋体" w:eastAsia="宋体" w:cs="宋体"/>
          <w:color w:val="000000"/>
          <w:sz w:val="24"/>
        </w:rPr>
        <w:t xml:space="preserve">11、</w:t>
      </w:r>
      <w:r>
        <w:rPr>
          <w:rFonts w:hint="eastAsia" w:ascii="宋体" w:hAnsi="宋体" w:eastAsia="宋体" w:cs="宋体"/>
          <w:sz w:val="24"/>
        </w:rPr>
        <w:t xml:space="preserve">《具备履行合同所必需的设备和专业技术能力的书面声明》（附证明材料）</w:t>
      </w:r>
      <w:r/>
    </w:p>
    <w:p>
      <w:pPr>
        <w:ind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12、《中小企业声明函》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13、《供应商参加政府采购活动前3年内在经营活动中没有重大违法记录的书面声明》</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14、《残疾人福利性单位声明函》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15、《代理服务收费标准》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16、《预付款保函支付条款模板》</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、关于符合本国产品标准的声明函（如有）</w:t>
      </w:r>
      <w:r/>
    </w:p>
    <w:p>
      <w:pPr>
        <w:pStyle w:val="131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36"/>
        </w:rPr>
      </w:pPr>
      <w:r>
        <w:rPr>
          <w:rFonts w:hint="eastAsia" w:ascii="宋体" w:hAnsi="宋体" w:eastAsia="宋体" w:cs="宋体"/>
          <w:b/>
          <w:sz w:val="36"/>
        </w:rPr>
      </w:r>
      <w:r/>
    </w:p>
    <w:p>
      <w:pPr>
        <w:pStyle w:val="1286"/>
        <w:ind w:left="0"/>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rPr>
      </w:pPr>
      <w:r>
        <w:rPr>
          <w:rFonts w:hint="eastAsia" w:ascii="宋体" w:hAnsi="宋体" w:eastAsia="宋体" w:cs="宋体"/>
        </w:rPr>
        <w:br w:type="page" w:clear="all"/>
      </w:r>
      <w:r/>
    </w:p>
    <w:p>
      <w:pPr>
        <w:jc w:val="center"/>
        <w:rPr>
          <w:rFonts w:hint="eastAsia" w:ascii="宋体" w:hAnsi="宋体" w:eastAsia="宋体" w:cs="宋体"/>
          <w:b/>
          <w:sz w:val="36"/>
        </w:rPr>
      </w:pPr>
      <w:r>
        <w:rPr>
          <w:rFonts w:hint="eastAsia" w:ascii="宋体" w:hAnsi="宋体" w:eastAsia="宋体" w:cs="宋体"/>
          <w:b/>
          <w:sz w:val="36"/>
        </w:rPr>
        <w:t xml:space="preserve">1、评分细则</w:t>
      </w:r>
      <w:r/>
    </w:p>
    <w:tbl>
      <w:tblPr>
        <w:tblStyle w:val="1261"/>
        <w:tblW w:w="10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300"/>
        <w:gridCol w:w="6781"/>
        <w:gridCol w:w="813"/>
      </w:tblGrid>
      <w:tr>
        <w:trPr>
          <w:jc w:val="center"/>
          <w:trHeight w:val="433"/>
        </w:trPr>
        <w:tc>
          <w:tcPr>
            <w:gridSpan w:val="2"/>
            <w:tcW w:w="24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w:t>
            </w:r>
            <w:r/>
          </w:p>
        </w:tc>
        <w:tc>
          <w:tcPr>
            <w:gridSpan w:val="2"/>
            <w:tcW w:w="7594" w:type="dxa"/>
            <w:vAlign w:val="center"/>
            <w:textDirection w:val="lrTb"/>
            <w:noWrap w:val="false"/>
          </w:tcPr>
          <w:p>
            <w:pPr>
              <w:pStyle w:val="1471"/>
              <w:ind w:right="0" w:firstLine="482"/>
              <w:jc w:val="center"/>
              <w:keepLines w:val="0"/>
              <w:keepNext w:val="0"/>
              <w:pageBreakBefore w:val="0"/>
              <w:spacing w:line="24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 分 依 据</w:t>
            </w:r>
            <w:r/>
          </w:p>
        </w:tc>
      </w:tr>
      <w:tr>
        <w:trPr>
          <w:jc w:val="center"/>
          <w:trHeight w:val="1285"/>
        </w:trPr>
        <w:tc>
          <w:tcPr>
            <w:tcW w:w="11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价格部分（</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p>
        </w:tc>
        <w:tc>
          <w:tcPr>
            <w:tcW w:w="1300"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价格</w:t>
            </w:r>
            <w:r/>
          </w:p>
          <w:p>
            <w:pPr>
              <w:pStyle w:val="1471"/>
              <w:ind w:right="0" w:firstLine="0"/>
              <w:jc w:val="center"/>
              <w:keepLines w:val="0"/>
              <w:keepNext w:val="0"/>
              <w:pageBreakBefore w:val="0"/>
              <w:spacing w:line="240" w:lineRule="atLeas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rPr>
                <w:rFonts w:hint="eastAsia" w:ascii="宋体" w:hAnsi="宋体" w:eastAsia="宋体" w:cs="宋体"/>
                <w:sz w:val="21"/>
                <w:szCs w:val="21"/>
                <w:lang w:eastAsia="zh-CN"/>
              </w:rPr>
              <w:t xml:space="preserve">）</w:t>
            </w:r>
            <w:r/>
          </w:p>
        </w:tc>
        <w:tc>
          <w:tcPr>
            <w:gridSpan w:val="2"/>
            <w:tcW w:w="7594" w:type="dxa"/>
            <w:vAlign w:val="center"/>
            <w:textDirection w:val="lrTb"/>
            <w:noWrap w:val="false"/>
          </w:tcPr>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采用低价优先法计算，即满足磋商文件要求且最后报价最低的供应商的价格为磋商基准价，其价格分为满分。</w:t>
            </w:r>
            <w:r/>
          </w:p>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其他供应商的价格分统一按照下列公式计算：磋商报价得分=（磋商基准价/最后磋商报价）×</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  </w:t>
            </w:r>
            <w:r/>
          </w:p>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b/>
                <w:bCs/>
                <w:sz w:val="21"/>
                <w:szCs w:val="21"/>
              </w:rPr>
              <w:t xml:space="preserve">注：得分四舍五入保留小数点后两位。</w:t>
            </w:r>
            <w:r/>
          </w:p>
        </w:tc>
      </w:tr>
      <w:tr>
        <w:trPr>
          <w:jc w:val="center"/>
          <w:trHeight w:val="1285"/>
        </w:trPr>
        <w:tc>
          <w:tcPr>
            <w:tcW w:w="1158"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tcW w:w="1300" w:type="dxa"/>
            <w:vAlign w:val="center"/>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供应商业绩 </w:t>
            </w:r>
            <w:r/>
          </w:p>
          <w:p>
            <w:pPr>
              <w:pStyle w:val="1471"/>
              <w:ind w:right="0" w:firstLine="0"/>
              <w:jc w:val="center"/>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（4分）</w:t>
            </w:r>
            <w:r/>
          </w:p>
        </w:tc>
        <w:tc>
          <w:tcPr>
            <w:gridSpan w:val="2"/>
            <w:tcW w:w="7594" w:type="dxa"/>
            <w:vAlign w:val="center"/>
            <w:textDirection w:val="lrTb"/>
            <w:noWrap w:val="false"/>
          </w:tcPr>
          <w:p>
            <w:pPr>
              <w:ind w:right="0"/>
              <w:keepLines w:val="0"/>
              <w:keepNext w:val="0"/>
              <w:pageBreakBefore w:val="0"/>
              <w:spacing w:line="240" w:lineRule="atLeast"/>
              <w:rPr>
                <w:rFonts w:hint="eastAsia" w:ascii="宋体" w:hAnsi="宋体" w:eastAsia="宋体" w:cs="宋体"/>
                <w:sz w:val="21"/>
                <w:szCs w:val="21"/>
              </w:rPr>
            </w:pPr>
            <w:r>
              <w:rPr>
                <w:rFonts w:hint="eastAsia" w:ascii="宋体" w:hAnsi="宋体" w:eastAsia="宋体" w:cs="宋体"/>
                <w:sz w:val="21"/>
                <w:szCs w:val="21"/>
              </w:rPr>
              <w:t xml:space="preserve">自2023年5月1日（时间以竣工验收的时间为准）以来供应商所承接过类似工程业绩，每提供一份业绩得2分，最高4分。</w:t>
            </w:r>
            <w:r/>
          </w:p>
          <w:p>
            <w:pPr>
              <w:pStyle w:val="1304"/>
              <w:ind w:left="0" w:right="0" w:firstLine="0"/>
              <w:keepLines w:val="0"/>
              <w:keepNext w:val="0"/>
              <w:pageBreakBefore w:val="0"/>
              <w:spacing w:after="0" w:line="240" w:lineRule="atLeast"/>
              <w:rPr>
                <w:rFonts w:hint="eastAsia" w:ascii="宋体" w:hAnsi="宋体" w:eastAsia="宋体" w:cs="宋体"/>
                <w:sz w:val="21"/>
                <w:szCs w:val="21"/>
              </w:rPr>
            </w:pPr>
            <w:r>
              <w:rPr>
                <w:rFonts w:hint="eastAsia" w:ascii="宋体" w:hAnsi="宋体" w:eastAsia="宋体" w:cs="宋体"/>
                <w:sz w:val="21"/>
                <w:szCs w:val="21"/>
              </w:rPr>
              <w:t xml:space="preserve">注：证明资料以中标/成交通知书、施工合同、竣工验收证明为准（直接发包项目以施工合同、竣工验收证明为准），三者缺一不可，否则不得分。（证明材料</w:t>
            </w:r>
            <w:r>
              <w:rPr>
                <w:rFonts w:hint="eastAsia" w:ascii="宋体" w:hAnsi="宋体" w:eastAsia="宋体" w:cs="宋体"/>
                <w:sz w:val="21"/>
                <w:szCs w:val="21"/>
                <w:lang w:val="en-US" w:eastAsia="zh-CN"/>
              </w:rPr>
              <w:t xml:space="preserve">为原件扫描件，</w:t>
            </w:r>
            <w:r>
              <w:rPr>
                <w:rFonts w:hint="eastAsia" w:ascii="宋体" w:hAnsi="宋体" w:eastAsia="宋体" w:cs="宋体"/>
                <w:sz w:val="21"/>
                <w:szCs w:val="21"/>
              </w:rPr>
              <w:t xml:space="preserve">须加盖供应商电子签章。）</w:t>
            </w:r>
            <w:r/>
          </w:p>
        </w:tc>
      </w:tr>
      <w:tr>
        <w:trPr>
          <w:cantSplit/>
          <w:jc w:val="center"/>
          <w:trHeight w:val="90"/>
        </w:trPr>
        <w:tc>
          <w:tcPr>
            <w:tcW w:w="1158" w:type="dxa"/>
            <w:vAlign w:val="center"/>
            <w:vMerge w:val="restart"/>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技术部分（施工组织设计）（</w:t>
            </w:r>
            <w:r>
              <w:rPr>
                <w:rFonts w:hint="eastAsia" w:ascii="宋体" w:hAnsi="宋体" w:cs="宋体"/>
                <w:color w:val="000000"/>
                <w:sz w:val="21"/>
                <w:szCs w:val="21"/>
                <w:lang w:val="en-US" w:eastAsia="zh-CN"/>
              </w:rPr>
              <w:t xml:space="preserve">70</w:t>
            </w:r>
            <w:r>
              <w:rPr>
                <w:rFonts w:hint="eastAsia" w:ascii="宋体" w:hAnsi="宋体" w:eastAsia="宋体" w:cs="宋体"/>
                <w:color w:val="000000"/>
                <w:sz w:val="21"/>
                <w:szCs w:val="21"/>
              </w:rPr>
              <w:t xml:space="preserve">）</w:t>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评分因素</w:t>
            </w:r>
            <w:r/>
          </w:p>
        </w:tc>
        <w:tc>
          <w:tcPr>
            <w:tcW w:w="6781"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p>
        </w:tc>
        <w:tc>
          <w:tcPr>
            <w:tcW w:w="813"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default" w:ascii="宋体" w:hAnsi="宋体" w:eastAsia="宋体" w:cs="宋体"/>
                <w:b/>
                <w:bCs/>
                <w:color w:val="000000"/>
                <w:sz w:val="21"/>
                <w:szCs w:val="21"/>
                <w:lang w:val="en-US"/>
              </w:rPr>
            </w:pPr>
            <w:r>
              <w:rPr>
                <w:rFonts w:hint="eastAsia" w:ascii="宋体" w:hAnsi="宋体" w:cs="宋体"/>
                <w:b/>
                <w:bCs/>
                <w:color w:val="000000"/>
                <w:sz w:val="21"/>
                <w:szCs w:val="21"/>
                <w:lang w:val="en-US" w:eastAsia="zh-CN"/>
              </w:rPr>
              <w:t xml:space="preserve">篇幅要求</w:t>
            </w:r>
            <w:r/>
          </w:p>
        </w:tc>
      </w:tr>
      <w:tr>
        <w:trPr>
          <w:cantSplit/>
          <w:jc w:val="center"/>
          <w:trHeight w:val="2306"/>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1300"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总体施工方案（</w:t>
            </w:r>
            <w:r>
              <w:rPr>
                <w:rFonts w:hint="eastAsia" w:ascii="宋体" w:hAnsi="宋体" w:eastAsia="宋体" w:cs="宋体"/>
                <w:color w:val="000000"/>
                <w:sz w:val="21"/>
                <w:szCs w:val="21"/>
                <w:lang w:val="en-US" w:eastAsia="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tc>
        <w:tc>
          <w:tcPr>
            <w:shd w:val="clear" w:color="auto" w:fill="auto"/>
            <w:tcW w:w="6781"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根据供应商提供的工程总体概述、针对重点部分施工方案及工艺方法，从全面性、可行性、针对性进行打分。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分）：全面具体详实得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分，较全面得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分，一般全面得2分，差、不提供得0分。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分）：符合实际切实可行得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分，较切实可行得3分，可行性一般得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分；针对性较强得3分；针对性一般得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eastAsia="宋体" w:cs="宋体"/>
                <w:color w:val="000000"/>
                <w:sz w:val="21"/>
                <w:szCs w:val="21"/>
                <w:lang w:val="en-US" w:eastAsia="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分，最低得0分。</w:t>
            </w:r>
            <w:r/>
          </w:p>
        </w:tc>
        <w:tc>
          <w:tcPr>
            <w:shd w:val="clear" w:color="auto" w:fill="auto"/>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15 页</w:t>
            </w:r>
            <w:r/>
          </w:p>
        </w:tc>
      </w:tr>
      <w:tr>
        <w:trPr>
          <w:cantSplit/>
          <w:jc w:val="center"/>
          <w:trHeight w:val="18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项目管理班子人员配备、素质及管理经验</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tc>
        <w:tc>
          <w:tcPr>
            <w:tcW w:w="6781" w:type="dxa"/>
            <w:vAlign w:val="center"/>
            <w:textDirection w:val="lrTb"/>
            <w:noWrap w:val="false"/>
          </w:tcPr>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val="en-US" w:eastAsia="zh-CN"/>
              </w:rPr>
              <w:t xml:space="preserve">供应商</w:t>
            </w:r>
            <w:r>
              <w:rPr>
                <w:rFonts w:hint="eastAsia" w:ascii="宋体" w:hAnsi="宋体" w:eastAsia="宋体" w:cs="宋体"/>
                <w:color w:val="000000"/>
                <w:sz w:val="21"/>
                <w:szCs w:val="21"/>
              </w:rPr>
              <w:t xml:space="preserve">提供的项目部组成主要技术入员、劳动力配置、组织机构管理、各人员岗位职责及保障措施等方面进行总体评价。</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安全文明施工保证措施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9分</w:t>
            </w:r>
            <w:r>
              <w:rPr>
                <w:rFonts w:hint="eastAsia" w:ascii="宋体" w:hAnsi="宋体" w:eastAsia="宋体" w:cs="宋体"/>
                <w:color w:val="000000"/>
                <w:sz w:val="21"/>
                <w:szCs w:val="21"/>
                <w:lang w:eastAsia="zh-CN"/>
              </w:rPr>
              <w:t xml:space="preserve">）</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根据供应商提供的安全文明施工保证措施，从全面性、可行性、针对性进行打分。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10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工程进度计划安排及保证措施</w:t>
            </w:r>
            <w:r>
              <w:rPr>
                <w:rFonts w:hint="eastAsia" w:ascii="宋体" w:hAnsi="宋体" w:eastAsia="宋体" w:cs="宋体"/>
                <w:color w:val="000000"/>
                <w:sz w:val="21"/>
                <w:szCs w:val="21"/>
                <w:lang w:eastAsia="zh-CN"/>
              </w:rPr>
              <w:t xml:space="preserve">（</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根据供应商提供的工程进度计划安排及保证措施，从全面性、可行性、针对性进行打分。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施工质量保证措施及目标（9分）</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根据供应商提供的施工质量保证措施及目标，从全面性、可行性、针对性进行打分。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10 页</w:t>
            </w:r>
            <w:r/>
          </w:p>
        </w:tc>
      </w:tr>
      <w:tr>
        <w:trPr>
          <w:cantSplit/>
          <w:jc w:val="center"/>
          <w:trHeight w:val="2255"/>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0"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材料供应、来源、投入计划及保证措施（</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w:t>
            </w:r>
            <w:r/>
          </w:p>
        </w:tc>
        <w:tc>
          <w:tcPr>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根据供应商提供的材料供应、来源、投入计划及保证措施，从全面性、可行性、针对性进行打分。 </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pStyle w:val="1301"/>
              <w:ind w:right="0"/>
              <w:keepLines w:val="0"/>
              <w:keepNext w:val="0"/>
              <w:pageBreakBefore w:val="0"/>
              <w:spacing w:beforeAutospacing="0" w:afterAutospacing="0" w:line="240" w:lineRule="atLeast"/>
              <w:widowControl/>
              <w:rPr>
                <w:rFonts w:hint="eastAsia" w:ascii="宋体" w:hAnsi="宋体" w:eastAsia="宋体" w:cs="宋体"/>
                <w:sz w:val="21"/>
                <w:szCs w:val="21"/>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8 页</w:t>
            </w:r>
            <w:r/>
          </w:p>
        </w:tc>
      </w:tr>
      <w:tr>
        <w:trPr>
          <w:cantSplit/>
          <w:jc w:val="center"/>
          <w:trHeight w:val="226"/>
        </w:trPr>
        <w:tc>
          <w:tcPr>
            <w:tcW w:w="1158" w:type="dxa"/>
            <w:vAlign w:val="center"/>
            <w:vMerge w:val="continue"/>
            <w:textDirection w:val="lrTb"/>
            <w:noWrap w:val="false"/>
          </w:tcPr>
          <w:p>
            <w:pPr>
              <w:pStyle w:val="1471"/>
              <w:ind w:right="0" w:firstLine="0"/>
              <w:jc w:val="center"/>
              <w:keepLines w:val="0"/>
              <w:keepNext w:val="0"/>
              <w:pageBreakBefore w:val="0"/>
              <w:spacing w:line="24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1300"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应急方案 （</w:t>
            </w:r>
            <w:r>
              <w:rPr>
                <w:rFonts w:hint="eastAsia" w:ascii="宋体" w:hAnsi="宋体" w:cs="宋体"/>
                <w:color w:val="000000" w:themeColor="text1"/>
                <w:sz w:val="21"/>
                <w:szCs w:val="21"/>
                <w:lang w:val="en-US" w:eastAsia="zh-CN"/>
                <w14:textFill>
                  <w14:solidFill>
                    <w14:schemeClr w14:val="tx1"/>
                  </w14:solidFill>
                </w14:textFill>
              </w:rPr>
              <w:t xml:space="preserve">9</w:t>
            </w:r>
            <w:r>
              <w:rPr>
                <w:rFonts w:hint="eastAsia" w:ascii="宋体" w:hAnsi="宋体" w:eastAsia="宋体" w:cs="宋体"/>
                <w:color w:val="000000" w:themeColor="text1"/>
                <w:sz w:val="21"/>
                <w:szCs w:val="21"/>
                <w14:textFill>
                  <w14:solidFill>
                    <w14:schemeClr w14:val="tx1"/>
                  </w14:solidFill>
                </w14:textFill>
              </w:rPr>
              <w:t xml:space="preserve">分）</w:t>
            </w:r>
            <w:r/>
          </w:p>
        </w:tc>
        <w:tc>
          <w:tcPr>
            <w:shd w:val="clear" w:color="auto" w:fill="auto"/>
            <w:tcW w:w="6781" w:type="dxa"/>
            <w:vAlign w:val="center"/>
            <w:textDirection w:val="lrTb"/>
            <w:noWrap w:val="false"/>
          </w:tcPr>
          <w:p>
            <w:pPr>
              <w:ind w:right="0"/>
              <w:keepLines w:val="0"/>
              <w:keepNext w:val="0"/>
              <w:pageBreakBefore w:val="0"/>
              <w:spacing w:line="240" w:lineRule="atLeas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依据</w:t>
            </w:r>
            <w:r>
              <w:rPr>
                <w:rFonts w:hint="eastAsia" w:ascii="宋体" w:hAnsi="宋体" w:eastAsia="宋体" w:cs="宋体"/>
                <w:color w:val="000000" w:themeColor="text1"/>
                <w:sz w:val="21"/>
                <w:szCs w:val="21"/>
                <w:lang w:eastAsia="zh-CN"/>
                <w14:textFill>
                  <w14:solidFill>
                    <w14:schemeClr w14:val="tx1"/>
                  </w14:solidFill>
                </w14:textFill>
              </w:rPr>
              <w:t xml:space="preserve">供应商</w:t>
            </w:r>
            <w:r>
              <w:rPr>
                <w:rFonts w:hint="eastAsia" w:ascii="宋体" w:hAnsi="宋体" w:eastAsia="宋体" w:cs="宋体"/>
                <w:color w:val="000000" w:themeColor="text1"/>
                <w:sz w:val="21"/>
                <w:szCs w:val="21"/>
                <w:lang w:val="en-US" w:eastAsia="zh-CN"/>
                <w14:textFill>
                  <w14:solidFill>
                    <w14:schemeClr w14:val="tx1"/>
                  </w14:solidFill>
                </w14:textFill>
              </w:rPr>
              <w:t xml:space="preserve">提供</w:t>
            </w:r>
            <w:r>
              <w:rPr>
                <w:rFonts w:hint="eastAsia" w:ascii="宋体" w:hAnsi="宋体" w:eastAsia="宋体" w:cs="宋体"/>
                <w:color w:val="000000" w:themeColor="text1"/>
                <w:sz w:val="21"/>
                <w:szCs w:val="21"/>
                <w14:textFill>
                  <w14:solidFill>
                    <w14:schemeClr w14:val="tx1"/>
                  </w14:solidFill>
                </w14:textFill>
              </w:rPr>
              <w:t xml:space="preserve">的应急方案</w:t>
            </w:r>
            <w:r>
              <w:rPr>
                <w:rFonts w:hint="eastAsia" w:ascii="宋体" w:hAnsi="宋体" w:eastAsia="宋体" w:cs="宋体"/>
                <w:color w:val="000000" w:themeColor="text1"/>
                <w:sz w:val="21"/>
                <w:szCs w:val="21"/>
                <w:lang w:val="en-US" w:eastAsia="zh-CN"/>
                <w14:textFill>
                  <w14:solidFill>
                    <w14:schemeClr w14:val="tx1"/>
                  </w14:solidFill>
                </w14:textFill>
              </w:rPr>
              <w:t xml:space="preserve">进行评价</w:t>
            </w:r>
            <w:r>
              <w:rPr>
                <w:rFonts w:hint="eastAsia" w:ascii="宋体" w:hAnsi="宋体" w:eastAsia="宋体" w:cs="宋体"/>
                <w:color w:val="000000" w:themeColor="text1"/>
                <w:sz w:val="21"/>
                <w:szCs w:val="21"/>
                <w14:textFill>
                  <w14:solidFill>
                    <w14:schemeClr w14:val="tx1"/>
                  </w14:solidFill>
                </w14:textFill>
              </w:rPr>
              <w:t xml:space="preserve">，包含</w:t>
            </w:r>
            <w:r>
              <w:rPr>
                <w:rFonts w:hint="eastAsia" w:ascii="宋体" w:hAnsi="宋体" w:eastAsia="宋体" w:cs="宋体"/>
                <w:color w:val="000000" w:themeColor="text1"/>
                <w:sz w:val="21"/>
                <w:szCs w:val="21"/>
                <w:lang w:val="en-US" w:eastAsia="zh-CN"/>
                <w14:textFill>
                  <w14:solidFill>
                    <w14:schemeClr w14:val="tx1"/>
                  </w14:solidFill>
                </w14:textFill>
              </w:rPr>
              <w:t xml:space="preserve">但不限于</w:t>
            </w:r>
            <w:r>
              <w:rPr>
                <w:rFonts w:hint="eastAsia" w:ascii="宋体" w:hAnsi="宋体" w:eastAsia="宋体" w:cs="宋体"/>
                <w:color w:val="000000" w:themeColor="text1"/>
                <w:sz w:val="21"/>
                <w:szCs w:val="21"/>
                <w14:textFill>
                  <w14:solidFill>
                    <w14:schemeClr w14:val="tx1"/>
                  </w14:solidFill>
                </w14:textFill>
              </w:rPr>
              <w:t xml:space="preserve">的重大活动保障方案、特殊季节性（如汛期、台风暴雨等恶劣天气）应急方案等方面。</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①全面性（3分）：全面具体详实得3分，较全面得2分，一般全面得1分，差、不提供得0分。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②可行性（3分）：符合实际切实可行得3分，较切实可行得2分，可行性一般得1分，差、不提供得0分。</w:t>
            </w:r>
            <w:r/>
          </w:p>
          <w:p>
            <w:pPr>
              <w:pStyle w:val="1301"/>
              <w:ind w:right="0"/>
              <w:jc w:val="left"/>
              <w:keepLines w:val="0"/>
              <w:keepNext w:val="0"/>
              <w:pageBreakBefore w:val="0"/>
              <w:spacing w:beforeAutospacing="0" w:afterAutospacing="0" w:line="240" w:lineRule="atLeas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③针对性（</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分）：针对性强得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分；针对性较强得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分；针对性一般得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分，差、不提供得0分。</w:t>
            </w:r>
            <w:r/>
          </w:p>
          <w:p>
            <w:pPr>
              <w:ind w:right="0"/>
              <w:keepLines w:val="0"/>
              <w:keepNext w:val="0"/>
              <w:pageBreakBefore w:val="0"/>
              <w:spacing w:line="240" w:lineRule="atLeast"/>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sz w:val="21"/>
                <w:szCs w:val="21"/>
              </w:rPr>
              <w:t xml:space="preserve">未提供的得0分，本项最高得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分，最低得0分。</w:t>
            </w:r>
            <w:r/>
          </w:p>
        </w:tc>
        <w:tc>
          <w:tcPr>
            <w:shd w:val="clear" w:color="auto" w:fill="auto"/>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不超过 6 页</w:t>
            </w:r>
            <w:r/>
          </w:p>
        </w:tc>
      </w:tr>
      <w:tr>
        <w:trPr>
          <w:cantSplit/>
          <w:jc w:val="center"/>
          <w:trHeight w:val="226"/>
        </w:trPr>
        <w:tc>
          <w:tcPr>
            <w:tcW w:w="11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技术部分（售后服务</w:t>
            </w:r>
            <w:r>
              <w:rPr>
                <w:rFonts w:hint="eastAsia" w:ascii="宋体" w:hAnsi="宋体" w:eastAsia="宋体" w:cs="宋体"/>
                <w:color w:val="000000" w:themeColor="text1"/>
                <w:sz w:val="21"/>
                <w:szCs w:val="21"/>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14:textFill>
                  <w14:solidFill>
                    <w14:schemeClr w14:val="tx1"/>
                  </w14:solidFill>
                </w14:textFill>
              </w:rPr>
              <w:t xml:space="preserve">）</w:t>
            </w:r>
            <w:r/>
          </w:p>
          <w:p>
            <w:pPr>
              <w:pStyle w:val="1471"/>
              <w:ind w:right="0" w:firstLine="0"/>
              <w:jc w:val="center"/>
              <w:keepLines w:val="0"/>
              <w:keepNext w:val="0"/>
              <w:pageBreakBefore w:val="0"/>
              <w:spacing w:line="240" w:lineRule="atLeast"/>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6分</w:t>
            </w:r>
            <w:r>
              <w:rPr>
                <w:rFonts w:hint="eastAsia" w:ascii="宋体" w:hAnsi="宋体" w:eastAsia="宋体" w:cs="宋体"/>
                <w:color w:val="000000" w:themeColor="text1"/>
                <w:sz w:val="21"/>
                <w:szCs w:val="21"/>
                <w:lang w:eastAsia="zh-CN"/>
                <w14:textFill>
                  <w14:solidFill>
                    <w14:schemeClr w14:val="tx1"/>
                  </w14:solidFill>
                </w14:textFill>
              </w:rPr>
              <w:t xml:space="preserve">）</w:t>
            </w:r>
            <w:r/>
          </w:p>
        </w:tc>
        <w:tc>
          <w:tcPr>
            <w:tcW w:w="1300" w:type="dxa"/>
            <w:vAlign w:val="center"/>
            <w:textDirection w:val="lrTb"/>
            <w:noWrap w:val="false"/>
          </w:tcPr>
          <w:p>
            <w:pPr>
              <w:pStyle w:val="1301"/>
              <w:ind w:right="0"/>
              <w:jc w:val="center"/>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售后服务方案</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（6分）</w:t>
            </w:r>
            <w:r/>
          </w:p>
        </w:tc>
        <w:tc>
          <w:tcPr>
            <w:shd w:val="clear" w:color="auto" w:fill="auto"/>
            <w:tcW w:w="6781" w:type="dxa"/>
            <w:vAlign w:val="center"/>
            <w:textDirection w:val="lrTb"/>
            <w:noWrap w:val="false"/>
          </w:tcPr>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根据供应商提供的</w:t>
            </w:r>
            <w:r>
              <w:rPr>
                <w:rFonts w:hint="eastAsia" w:ascii="宋体" w:hAnsi="宋体" w:eastAsia="宋体" w:cs="宋体"/>
                <w:strike w:val="0"/>
                <w:color w:val="000000" w:themeColor="text1"/>
                <w:sz w:val="21"/>
                <w:szCs w:val="21"/>
                <w:highlight w:val="none"/>
                <w:lang w:bidi="hi-IN"/>
                <w14:textFill>
                  <w14:solidFill>
                    <w14:schemeClr w14:val="tx1"/>
                  </w14:solidFill>
                </w14:textFill>
              </w:rPr>
              <w:t xml:space="preserve">响应文件中缺陷责任期内和缺陷责任期外的售后服务方案，包括但不限于售后服务承诺、质保服务年限、服务计划、服务内容、服务响应时间、流程，现场服务支持能力</w:t>
            </w:r>
            <w:r>
              <w:rPr>
                <w:rFonts w:hint="eastAsia" w:ascii="宋体" w:hAnsi="宋体" w:eastAsia="宋体" w:cs="宋体"/>
                <w:color w:val="000000" w:themeColor="text1"/>
                <w:sz w:val="21"/>
                <w:szCs w:val="21"/>
                <w14:textFill>
                  <w14:solidFill>
                    <w14:schemeClr w14:val="tx1"/>
                  </w14:solidFill>
                </w14:textFill>
              </w:rPr>
              <w:t xml:space="preserve">等，从全面性、可行性、针对性进行打分。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ascii="宋体" w:hAnsi="宋体" w:eastAsia="宋体" w:cs="宋体"/>
                <w:color w:val="000000" w:themeColor="text1"/>
                <w:sz w:val="21"/>
                <w:szCs w:val="21"/>
                <w14:textFill>
                  <w14:solidFill>
                    <w14:schemeClr w14:val="tx1"/>
                  </w14:solidFill>
                </w14:textFill>
              </w:rPr>
              <w:t xml:space="preserve">全面性（2分）：全面详实的得2分，基本具备的得1分，欠缺的得0.5分；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ascii="宋体" w:hAnsi="宋体" w:eastAsia="宋体" w:cs="宋体"/>
                <w:color w:val="000000" w:themeColor="text1"/>
                <w:sz w:val="21"/>
                <w:szCs w:val="21"/>
                <w14:textFill>
                  <w14:solidFill>
                    <w14:schemeClr w14:val="tx1"/>
                  </w14:solidFill>
                </w14:textFill>
              </w:rPr>
              <w:t xml:space="preserve">可行性（2分）：切实可行的得2分，基本可行的1分，可行性欠缺的得0.5分；</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t xml:space="preserve">③</w:t>
            </w:r>
            <w:r>
              <w:rPr>
                <w:rFonts w:hint="eastAsia" w:ascii="宋体" w:hAnsi="宋体" w:eastAsia="宋体" w:cs="宋体"/>
                <w:color w:val="000000" w:themeColor="text1"/>
                <w:sz w:val="21"/>
                <w:szCs w:val="21"/>
                <w14:textFill>
                  <w14:solidFill>
                    <w14:schemeClr w14:val="tx1"/>
                  </w14:solidFill>
                </w14:textFill>
              </w:rPr>
              <w:t xml:space="preserve">针对性（2分）：针对性强的得2分，针对性一般的得1分，针对性不强的得0.5分； </w:t>
            </w:r>
            <w:r/>
          </w:p>
          <w:p>
            <w:pPr>
              <w:pStyle w:val="1301"/>
              <w:ind w:right="0"/>
              <w:keepLines w:val="0"/>
              <w:keepNext w:val="0"/>
              <w:pageBreakBefore w:val="0"/>
              <w:spacing w:beforeAutospacing="0" w:afterAutospacing="0" w:line="240" w:lineRule="atLeas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未提供的得0分。本项最高得6分，最低得0分。</w:t>
            </w:r>
            <w:r/>
          </w:p>
        </w:tc>
        <w:tc>
          <w:tcPr>
            <w:tcW w:w="813" w:type="dxa"/>
            <w:vAlign w:val="center"/>
            <w:textDirection w:val="lrTb"/>
            <w:noWrap w:val="false"/>
          </w:tcPr>
          <w:p>
            <w:pPr>
              <w:ind w:right="0"/>
              <w:jc w:val="center"/>
              <w:keepLines w:val="0"/>
              <w:keepNext w:val="0"/>
              <w:pageBreakBefore w:val="0"/>
              <w:spacing w:beforeAutospacing="0" w:afterAutospacing="0" w:line="240" w:lineRule="atLeast"/>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不超过 </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页</w:t>
            </w:r>
            <w:r/>
          </w:p>
        </w:tc>
      </w:tr>
    </w:tbl>
    <w:p>
      <w:pPr>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rPr>
          <w:rFonts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注：方案篇幅超出约定页数要求的，超出页数的部分不计入本次评审范围。</w:t>
      </w:r>
      <w:r/>
    </w:p>
    <w:p>
      <w:pPr>
        <w:pStyle w:val="1262"/>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w:t>
      </w:r>
      <w:r>
        <w:rPr>
          <w:rFonts w:hint="eastAsia" w:ascii="宋体" w:hAnsi="宋体" w:eastAsia="宋体" w:cs="宋体"/>
          <w:color w:val="000000" w:themeColor="text1"/>
          <w:sz w:val="24"/>
          <w:highlight w:val="none"/>
          <w14:textFill>
            <w14:solidFill>
              <w14:schemeClr w14:val="tx1"/>
            </w14:solidFill>
          </w14:textFill>
        </w:rPr>
        <w:t xml:space="preserve">本项目采用综合评分法。</w:t>
      </w:r>
      <w:r>
        <w:rPr>
          <w:rFonts w:hint="eastAsia" w:ascii="宋体" w:hAnsi="宋体" w:eastAsia="宋体" w:cs="宋体"/>
          <w:color w:val="000000" w:themeColor="text1"/>
          <w:sz w:val="24"/>
          <w:szCs w:val="24"/>
          <w:highlight w:val="none"/>
          <w14:textFill>
            <w14:solidFill>
              <w14:schemeClr w14:val="tx1"/>
            </w14:solidFill>
          </w14:textFill>
        </w:rPr>
        <w:t xml:space="preserve"> （供应商得分取所有评委的平均值，保留小数点后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两位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2"/>
          <w:szCs w:val="22"/>
          <w14:textFill>
            <w14:solidFill>
              <w14:schemeClr w14:val="tx1"/>
            </w14:solidFill>
          </w14:textFill>
        </w:rPr>
        <w:t xml:space="preserve">。</w:t>
      </w:r>
      <w:r/>
    </w:p>
    <w:p>
      <w:pPr>
        <w:jc w:val="center"/>
        <w:rPr>
          <w:rFonts w:hint="eastAsia" w:ascii="宋体" w:hAnsi="宋体" w:eastAsia="宋体" w:cs="宋体"/>
          <w:b/>
          <w:bCs/>
          <w:color w:val="000000" w:themeColor="text1"/>
          <w:sz w:val="32"/>
          <w:szCs w:val="32"/>
          <w14:textFill>
            <w14:solidFill>
              <w14:schemeClr w14:val="tx1"/>
            </w14:solidFill>
          </w14:textFill>
        </w:rPr>
        <w:sectPr>
          <w:footerReference w:type="default" r:id="rId17"/>
          <w:footerReference w:type="first" r:id="rId18"/>
          <w:footnotePr/>
          <w:endnotePr/>
          <w:type w:val="nextPage"/>
          <w:pgSz w:w="11906" w:h="16838" w:orient="portrait"/>
          <w:pgMar w:top="1247" w:right="1474" w:bottom="1247" w:left="1474" w:header="851" w:footer="992" w:gutter="0"/>
          <w:pgNumType w:start="1"/>
          <w:cols w:num="1" w:sep="0" w:space="0" w:equalWidth="1"/>
          <w:docGrid w:linePitch="360"/>
        </w:sectPr>
      </w:pPr>
      <w:r>
        <w:rPr>
          <w:rFonts w:hint="eastAsia" w:ascii="宋体" w:hAnsi="宋体" w:eastAsia="宋体" w:cs="宋体"/>
          <w:b/>
          <w:bCs/>
          <w:color w:val="000000" w:themeColor="text1"/>
          <w:sz w:val="32"/>
          <w:szCs w:val="32"/>
          <w14:textFill>
            <w14:solidFill>
              <w14:schemeClr w14:val="tx1"/>
            </w14:solidFill>
          </w14:textFill>
        </w:rPr>
      </w:r>
      <w:r/>
    </w:p>
    <w:p>
      <w:pPr>
        <w:numPr>
          <w:ilvl w:val="0"/>
          <w:numId w:val="3"/>
        </w:numPr>
        <w:ind w:firstLine="497"/>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项目要求（采购需求）</w:t>
      </w:r>
      <w:r/>
    </w:p>
    <w:p>
      <w:pPr>
        <w:pStyle w:val="1286"/>
        <w:ind w:left="497"/>
        <w:rPr>
          <w:rFonts w:hint="eastAsia" w:ascii="宋体" w:hAnsi="宋体" w:eastAsia="宋体" w:cs="宋体"/>
        </w:rPr>
      </w:pPr>
      <w:r>
        <w:rPr>
          <w:rFonts w:hint="eastAsia" w:ascii="宋体" w:hAnsi="宋体" w:eastAsia="宋体" w:cs="宋体"/>
        </w:rPr>
      </w:r>
      <w:r/>
    </w:p>
    <w:p>
      <w:pPr>
        <w:pStyle w:val="1414"/>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一、本项目不接受超过人民币</w:t>
      </w:r>
      <w:r>
        <w:rPr>
          <w:rFonts w:hint="eastAsia" w:ascii="宋体" w:hAnsi="宋体" w:eastAsia="宋体" w:cs="宋体"/>
          <w:b/>
          <w:bCs/>
          <w:color w:val="000000" w:themeColor="text1"/>
          <w:lang w:val="en-US" w:eastAsia="zh-CN"/>
          <w14:textFill>
            <w14:solidFill>
              <w14:schemeClr w14:val="tx1"/>
            </w14:solidFill>
          </w14:textFill>
        </w:rPr>
        <w:t xml:space="preserve">325.29</w:t>
      </w:r>
      <w:r>
        <w:rPr>
          <w:rFonts w:hint="eastAsia" w:ascii="宋体" w:hAnsi="宋体" w:eastAsia="宋体" w:cs="宋体"/>
          <w:b/>
          <w:bCs/>
          <w:color w:val="000000" w:themeColor="text1"/>
          <w14:textFill>
            <w14:solidFill>
              <w14:schemeClr w14:val="tx1"/>
            </w14:solidFill>
          </w14:textFill>
        </w:rPr>
        <w:t xml:space="preserve">万元</w:t>
      </w:r>
      <w:r>
        <w:rPr>
          <w:rFonts w:hint="eastAsia" w:ascii="宋体" w:hAnsi="宋体" w:eastAsia="宋体" w:cs="宋体"/>
          <w:b/>
          <w:bCs/>
          <w:color w:val="000000"/>
        </w:rPr>
        <w:t xml:space="preserve">（采购项目预算金额）的报价（</w:t>
      </w:r>
      <w:r>
        <w:rPr>
          <w:rFonts w:hint="eastAsia" w:ascii="宋体" w:hAnsi="宋体" w:eastAsia="宋体" w:cs="宋体"/>
          <w:color w:val="000000"/>
        </w:rPr>
        <w:t xml:space="preserve">首次和最后报价），报价包括但不限于完成本项目所需人工、材料、机械、措施费、规费、税金、服务、组织协调、供应商的利润等全部费用，采购人不再支付报价以外的任何费用。</w:t>
      </w:r>
      <w:r/>
    </w:p>
    <w:p>
      <w:pPr>
        <w:pStyle w:val="1414"/>
        <w:spacing w:before="0" w:beforeAutospacing="0" w:after="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二、项目说明：</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1、项目名称：</w:t>
      </w:r>
      <w:r>
        <w:rPr>
          <w:rFonts w:hint="eastAsia" w:cs="宋体"/>
          <w:color w:val="000000"/>
          <w:lang w:eastAsia="zh-CN"/>
        </w:rPr>
        <w:t xml:space="preserve">2026年片区路网建设-五山公园一期市政道路C线与三环东路搭接工程</w:t>
      </w:r>
      <w:r>
        <w:rPr>
          <w:rFonts w:hint="eastAsia" w:ascii="宋体" w:hAnsi="宋体" w:eastAsia="宋体" w:cs="宋体"/>
          <w:color w:val="000000"/>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 xml:space="preserve">2</w:t>
      </w:r>
      <w:r>
        <w:rPr>
          <w:rFonts w:hint="eastAsia" w:ascii="宋体" w:hAnsi="宋体" w:eastAsia="宋体" w:cs="宋体"/>
          <w:color w:val="000000" w:themeColor="text1"/>
          <w14:textFill>
            <w14:solidFill>
              <w14:schemeClr w14:val="tx1"/>
            </w14:solidFill>
          </w14:textFill>
        </w:rPr>
        <w:t xml:space="preserve">、项目概况及招标范围：</w:t>
      </w:r>
      <w:r>
        <w:rPr>
          <w:rFonts w:hint="eastAsia" w:ascii="宋体" w:hAnsi="宋体" w:eastAsia="宋体" w:cs="宋体"/>
          <w:color w:val="000000" w:themeColor="text1"/>
          <w:lang w:val="en-US" w:eastAsia="zh-CN"/>
          <w14:textFill>
            <w14:solidFill>
              <w14:schemeClr w14:val="tx1"/>
            </w14:solidFill>
          </w14:textFill>
        </w:rPr>
        <w:t xml:space="preserve">五山公园一期市政道路C线与三环东路S322增设平面交叉与三环东路搭接工程道口，增设红绿灯等</w:t>
      </w:r>
      <w:r>
        <w:rPr>
          <w:rFonts w:hint="eastAsia" w:ascii="宋体" w:hAnsi="宋体" w:eastAsia="宋体" w:cs="宋体"/>
          <w:color w:val="000000" w:themeColor="text1"/>
          <w14:textFill>
            <w14:solidFill>
              <w14:schemeClr w14:val="tx1"/>
            </w14:solidFill>
          </w14:textFill>
        </w:rPr>
        <w:t xml:space="preserve">。具体详见工程量清单及图纸全部内容。</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3、项目地点：江苏徐州市云龙区三环东路</w:t>
      </w:r>
      <w:r>
        <w:rPr>
          <w:rFonts w:hint="eastAsia" w:ascii="宋体" w:hAnsi="宋体" w:eastAsia="宋体" w:cs="宋体"/>
          <w:color w:val="000000" w:themeColor="text1"/>
          <w:lang w:eastAsia="zh-CN"/>
          <w14:textFill>
            <w14:solidFill>
              <w14:schemeClr w14:val="tx1"/>
            </w14:solidFill>
          </w14:textFill>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4、工期：自合同签订之日起</w:t>
      </w:r>
      <w:r>
        <w:rPr>
          <w:rFonts w:hint="eastAsia" w:ascii="宋体" w:hAnsi="宋体" w:eastAsia="宋体" w:cs="宋体"/>
          <w:color w:val="000000" w:themeColor="text1"/>
          <w:lang w:val="en-US" w:eastAsia="zh-CN"/>
          <w14:textFill>
            <w14:solidFill>
              <w14:schemeClr w14:val="tx1"/>
            </w14:solidFill>
          </w14:textFill>
        </w:rPr>
        <w:t xml:space="preserve">90</w:t>
      </w:r>
      <w:r>
        <w:rPr>
          <w:rFonts w:hint="eastAsia" w:ascii="宋体" w:hAnsi="宋体" w:eastAsia="宋体" w:cs="宋体"/>
          <w:color w:val="000000" w:themeColor="text1"/>
          <w14:textFill>
            <w14:solidFill>
              <w14:schemeClr w14:val="tx1"/>
            </w14:solidFill>
          </w14:textFill>
        </w:rPr>
        <w:t xml:space="preserve">日历天。</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5、质量要求标准：</w:t>
      </w:r>
      <w:r>
        <w:rPr>
          <w:rFonts w:hint="eastAsia" w:ascii="宋体" w:hAnsi="宋体" w:eastAsia="宋体" w:cs="宋体"/>
          <w:color w:val="000000"/>
          <w:sz w:val="24"/>
          <w:szCs w:val="24"/>
          <w:highlight w:val="none"/>
          <w:u w:val="none"/>
        </w:rPr>
        <w:t xml:space="preserve">合格（符合国家标准及行业要求，满足采购人需求</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u w:val="none"/>
        </w:rPr>
        <w:t xml:space="preserve">。</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工程质量必须达到合同约定标准，且保证相关部门验收通过；未达到质量要求的，承包人负责无条件返工，直至达到要求，所发生的费用由承包人承担，承包人还应赔偿因此给发包人造成的损失。</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6、承包方式：包工包料。</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8、现场踏勘：自行踏勘现场。</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（1）供应商对施工现场进行踏勘，以获取编制响应文件所需的现场信息资料。</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（2）供应商对本磋商文件所作出的理解、推论和解释由其自己负责。</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（3）由于现场踏勘没有进行或者不详细所导致的一切问题均由供应商自行负责。</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color w:val="000000"/>
        </w:rPr>
        <w:t xml:space="preserve">（4）供应商应承担现场踏勘的责任和风险，现场踏勘费用由供应商自己承担。</w:t>
      </w:r>
      <w:r/>
    </w:p>
    <w:p>
      <w:pPr>
        <w:pStyle w:val="1414"/>
        <w:ind w:firstLine="480"/>
        <w:keepLines w:val="0"/>
        <w:keepNext w:val="0"/>
        <w:pageBreakBefore w:val="0"/>
        <w:spacing w:before="0" w:beforeAutospacing="0" w:after="0" w:afterAutospacing="0" w:line="360" w:lineRule="auto"/>
        <w:rPr>
          <w:rFonts w:hint="eastAsia" w:ascii="宋体" w:hAnsi="宋体" w:eastAsia="宋体" w:cs="宋体"/>
          <w:color w:val="000000"/>
        </w:rPr>
      </w:pPr>
      <w:r>
        <w:rPr>
          <w:rFonts w:hint="eastAsia" w:ascii="宋体" w:hAnsi="宋体" w:eastAsia="宋体" w:cs="宋体"/>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ind w:firstLine="480"/>
        <w:keepLines w:val="0"/>
        <w:keepNext w:val="0"/>
        <w:pageBreakBefore w:val="0"/>
        <w:spacing w:line="360" w:lineRule="auto"/>
        <w:rPr>
          <w:rFonts w:hint="eastAsia" w:ascii="宋体" w:hAnsi="宋体" w:eastAsia="宋体" w:cs="宋体"/>
          <w:b/>
          <w:bCs/>
          <w:sz w:val="24"/>
        </w:rPr>
      </w:pPr>
      <w:r>
        <w:rPr>
          <w:rFonts w:hint="eastAsia" w:ascii="宋体" w:hAnsi="宋体" w:eastAsia="宋体" w:cs="宋体"/>
          <w:sz w:val="24"/>
        </w:rPr>
        <w:t xml:space="preserve">9、本工程采用的技术规范：执行现行技术规范，执行国家、江苏省及徐州市颁发的现行行业规范、相关标准及相关文件。</w:t>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三、工程量清单报价</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一</w:t>
      </w:r>
      <w:r>
        <w:rPr>
          <w:rFonts w:hint="eastAsia" w:ascii="宋体" w:hAnsi="宋体" w:eastAsia="宋体" w:cs="宋体"/>
          <w:sz w:val="24"/>
          <w:lang w:eastAsia="zh-CN"/>
        </w:rPr>
        <w:t xml:space="preserve">）</w:t>
      </w:r>
      <w:r>
        <w:rPr>
          <w:rFonts w:hint="eastAsia" w:ascii="宋体" w:hAnsi="宋体" w:eastAsia="宋体" w:cs="宋体"/>
          <w:sz w:val="24"/>
        </w:rPr>
        <w:t xml:space="preserve"> 工程量清单以及图纸详见本项目磋商文件附件（后附）</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二</w:t>
      </w:r>
      <w:r>
        <w:rPr>
          <w:rFonts w:hint="eastAsia" w:ascii="宋体" w:hAnsi="宋体" w:eastAsia="宋体" w:cs="宋体"/>
          <w:sz w:val="24"/>
          <w:lang w:eastAsia="zh-CN"/>
        </w:rPr>
        <w:t xml:space="preserve">）</w:t>
      </w:r>
      <w:r>
        <w:rPr>
          <w:rFonts w:hint="eastAsia" w:ascii="宋体" w:hAnsi="宋体" w:eastAsia="宋体" w:cs="宋体"/>
          <w:sz w:val="24"/>
        </w:rPr>
        <w:t xml:space="preserve"> 《已标价的工程量清单》报价要求</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1、报价内容 </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1.1响应报价应包括磋商文件中所确定的范围内工程量清单中所含的全部内容，以及为完成上述内容所需的全部费用，其根据为供应商提交的已标价的工程量清单及附表。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sz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1.4供应商必须按统一的工程量清单报价，成交后，在施工过程中，不论由于工程量清单有误或漏项，还是由于设计变更、现场变更、签证引起的工程量清单项目或清单项目工程数量的增减</w:t>
      </w:r>
      <w:r>
        <w:rPr>
          <w:rFonts w:hint="eastAsia" w:ascii="宋体" w:hAnsi="宋体" w:eastAsia="宋体" w:cs="宋体"/>
          <w:color w:val="000000" w:themeColor="text1"/>
          <w:sz w:val="24"/>
          <w14:textFill>
            <w14:solidFill>
              <w14:schemeClr w14:val="tx1"/>
            </w14:solidFill>
          </w14:textFill>
        </w:rPr>
        <w:t xml:space="preserve">，均按</w:t>
      </w:r>
      <w:r>
        <w:rPr>
          <w:rFonts w:hint="eastAsia" w:ascii="宋体" w:hAnsi="宋体" w:eastAsia="宋体" w:cs="宋体"/>
          <w:b/>
          <w:bCs/>
          <w:color w:val="000000" w:themeColor="text1"/>
          <w:sz w:val="24"/>
          <w14:textFill>
            <w14:solidFill>
              <w14:schemeClr w14:val="tx1"/>
            </w14:solidFill>
          </w14:textFill>
        </w:rPr>
        <w:t xml:space="preserve">变更估价原则</w:t>
      </w:r>
      <w:r>
        <w:rPr>
          <w:rFonts w:hint="eastAsia" w:ascii="宋体" w:hAnsi="宋体" w:eastAsia="宋体" w:cs="宋体"/>
          <w:color w:val="000000" w:themeColor="text1"/>
          <w:sz w:val="24"/>
          <w14:textFill>
            <w14:solidFill>
              <w14:schemeClr w14:val="tx1"/>
            </w14:solidFill>
          </w14:textFill>
        </w:rPr>
        <w:t xml:space="preserve">调整（具体详见合同条款）。</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1.5 施工组织设计所描述的技术措施所发生的费用，视为已体现在供应商报价的非实体性消耗所发生的费用中。</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1.8 垃圾外运，在报价中综合考虑。</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1.9辅助工程部分：综合单价中应包括工程量清单报价中的价格，应包括完成清单项目的人工费、材料费、机械费、管理费及利润等费用，政策性文件规定及施工进程中包含的所有风险、责任等各项应有费用，并含相应的平整场地等及建设方要求的工程施工全部内容的全部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1.10地方关系协调费供应商自行考虑，就此项采购人不支付任何费用。</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1.11本工程要求质保期按执行国家和地方现行标准、规范的相关规定，施工缺陷责任期24个月。必须保证工程质量，因此产生的各项费用视为供应商已自行考虑在磋商报价中；除采购人确认的有效变更签证、设计变更外，结算时不因任何因素调整中标的综合单价。</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1.12施工时需做好防护措施保证周边安全，因成交供应商保障不利对采购人或第三方造成损失的，赔偿责任全部由成交供应商承担，若因此会增加费用，控制价不计取，供应商自行考虑在报价中，结算时不予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 2、报价方式</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2.1本工程采用固定单价合同（除另有规定外）。供应商应充分考虑施工期间各类建材的市场风险，并计入总报价，供应商在计算报价时应考虑一定的风险系数。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2.2材料风险约定：</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2.2.1对于法律、法规、规章或有关政策出台导致工程税金、规费等发生变化的，应按照有关规定执行。</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3、报价的计价方法</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keepLines w:val="0"/>
        <w:keepNext w:val="0"/>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sz w:val="24"/>
        </w:rPr>
        <w:t xml:space="preserve">4、报价编制依据及要求：详见工程量清单</w:t>
      </w:r>
      <w:r/>
    </w:p>
    <w:p>
      <w:pPr>
        <w:pStyle w:val="1273"/>
        <w:spacing w:after="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四、低于成本报价：</w:t>
      </w:r>
      <w:r/>
    </w:p>
    <w:p>
      <w:pPr>
        <w:pStyle w:val="1273"/>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1、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73"/>
        <w:ind w:firstLine="480"/>
        <w:keepLines w:val="0"/>
        <w:keepNext w:val="0"/>
        <w:pageBreakBefore w:val="0"/>
        <w:spacing w:after="0"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2、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为强化政府采购异常低价审查，根据苏财购〔2025〕62号文件要求，本项目采购文件已明确启动异常低价投标审查的情形和具体要求，处理方法具体详见磋商文件第四章《磋商相关说明》相关内容。</w:t>
      </w:r>
      <w:r/>
    </w:p>
    <w:p>
      <w:pPr>
        <w:pStyle w:val="1273"/>
        <w:spacing w:after="0"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五、项目相关要求：</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1、供应商报价时需考虑完成本项目内容所涉及的人工费、材料费、机械费、税费、验收等相关的一切费用。</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2、供应商应根据本项目实际情况，合理配置人员，除项目经理外，安全员、质检员、施工员、预算员、材料员等人员应经验丰富，确保项目顺利实施。</w:t>
      </w:r>
      <w:r/>
    </w:p>
    <w:p>
      <w:pPr>
        <w:pStyle w:val="1273"/>
        <w:ind w:left="0" w:firstLine="218"/>
        <w:spacing w:after="0" w:line="360" w:lineRule="auto"/>
        <w:rPr>
          <w:rFonts w:hint="eastAsia" w:ascii="宋体" w:hAnsi="宋体" w:eastAsia="宋体" w:cs="宋体"/>
          <w:color w:val="c00000"/>
          <w:sz w:val="24"/>
        </w:rPr>
      </w:pPr>
      <w:r>
        <w:rPr>
          <w:rFonts w:hint="eastAsia" w:ascii="宋体" w:hAnsi="宋体" w:eastAsia="宋体" w:cs="宋体"/>
          <w:color w:val="000000"/>
          <w:sz w:val="24"/>
        </w:rPr>
        <w:t xml:space="preserve">3、</w:t>
      </w:r>
      <w:r>
        <w:rPr>
          <w:rFonts w:hint="eastAsia" w:ascii="宋体" w:hAnsi="宋体" w:eastAsia="宋体" w:cs="宋体"/>
          <w:sz w:val="24"/>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eastAsia="宋体" w:cs="宋体"/>
          <w:color w:val="c00000"/>
          <w:sz w:val="24"/>
        </w:rPr>
        <w:t xml:space="preserve">  </w:t>
      </w:r>
      <w:r/>
    </w:p>
    <w:p>
      <w:pPr>
        <w:pStyle w:val="1273"/>
        <w:ind w:left="0" w:firstLine="218"/>
        <w:spacing w:after="0" w:line="360" w:lineRule="auto"/>
        <w:rPr>
          <w:rFonts w:hint="eastAsia" w:ascii="宋体" w:hAnsi="宋体" w:eastAsia="宋体" w:cs="宋体"/>
          <w:color w:val="000000"/>
          <w:sz w:val="24"/>
        </w:rPr>
      </w:pPr>
      <w:r>
        <w:rPr>
          <w:rFonts w:hint="eastAsia" w:ascii="宋体" w:hAnsi="宋体" w:eastAsia="宋体" w:cs="宋体"/>
          <w:color w:val="000000"/>
          <w:sz w:val="24"/>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273"/>
        <w:ind w:left="0" w:firstLine="218"/>
        <w:spacing w:after="0" w:line="360" w:lineRule="auto"/>
        <w:rPr>
          <w:rFonts w:hint="eastAsia" w:ascii="宋体" w:hAnsi="宋体" w:eastAsia="宋体" w:cs="宋体"/>
          <w:b/>
          <w:color w:val="000000"/>
          <w:sz w:val="24"/>
        </w:rPr>
      </w:pPr>
      <w:r>
        <w:rPr>
          <w:rFonts w:hint="eastAsia" w:ascii="宋体" w:hAnsi="宋体" w:eastAsia="宋体" w:cs="宋体"/>
          <w:color w:val="000000"/>
          <w:sz w:val="24"/>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六、售后服务要求：</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1、质保及售后服务：本工程要求质保期按执行国家和地方现行标准、规范的相关规定，施工缺陷责任期24个月。质保期外，工程质量出现问题，成交供应商应主动提供维修方案，只收取材料费。</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2、质保期内，如发生故障，采购人通知供应商售后服务人员时，相关服务人员要在 2小时内到达现场配合采购人处理问题，进行更换或进行必要的维修。</w:t>
      </w:r>
      <w:r/>
    </w:p>
    <w:p>
      <w:pPr>
        <w:ind w:left="0" w:firstLine="218"/>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3、供应商需根据本项目特征及自身情况编制施工方案。</w:t>
      </w:r>
      <w:r/>
    </w:p>
    <w:p>
      <w:pPr>
        <w:ind w:left="0" w:firstLine="218"/>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rPr>
          <w:rFonts w:hint="eastAsia" w:ascii="宋体" w:hAnsi="宋体" w:eastAsia="宋体" w:cs="宋体"/>
          <w:color w:val="000000"/>
          <w:sz w:val="24"/>
          <w:szCs w:val="24"/>
          <w:highlight w:val="none"/>
          <w:lang w:eastAsia="zh-CN"/>
        </w:rPr>
        <w:t xml:space="preserve">。</w:t>
      </w:r>
      <w:r/>
    </w:p>
    <w:p>
      <w:pPr>
        <w:ind w:firstLine="480"/>
        <w:spacing w:line="44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en-US" w:eastAsia="zh-CN" w:bidi="ar-SA"/>
        </w:rPr>
        <w:t xml:space="preserve">七、</w:t>
      </w:r>
      <w:r>
        <w:rPr>
          <w:rFonts w:hint="eastAsia" w:ascii="宋体" w:hAnsi="宋体" w:eastAsia="宋体" w:cs="宋体"/>
          <w:b/>
          <w:color w:val="000000"/>
          <w:sz w:val="24"/>
          <w:highlight w:val="none"/>
        </w:rPr>
        <w:t xml:space="preserve">响应文件要求</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首次响应文件中提供《已标价的工程量清单》文件。</w:t>
      </w:r>
      <w:r/>
    </w:p>
    <w:p>
      <w:pPr>
        <w:ind w:firstLine="480"/>
        <w:jc w:val="both"/>
        <w:spacing w:line="400"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按照《工程量清单》编制《已标价的工程量清单》。</w:t>
      </w:r>
      <w:r/>
    </w:p>
    <w:p>
      <w:pPr>
        <w:ind w:firstLine="482"/>
        <w:jc w:val="both"/>
        <w:spacing w:line="400" w:lineRule="atLeast"/>
        <w:rPr>
          <w:rFonts w:hint="eastAsia" w:ascii="宋体" w:hAnsi="宋体" w:eastAsia="宋体" w:cs="宋体"/>
          <w:b w:val="0"/>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供应商必须说明其是否响应采购文件中提出的全部服务内容与要求，如果其中某些条款不响应时，应在文件中逐条列出，未列出的视同响应。</w:t>
      </w:r>
      <w:r/>
    </w:p>
    <w:p>
      <w:pPr>
        <w:ind w:firstLine="480"/>
        <w:spacing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八、其他要求：见《磋商文件》附件：8、《拟签订的合同文本》、《工程量清单》。</w:t>
      </w:r>
      <w:r/>
    </w:p>
    <w:p>
      <w:pPr>
        <w:jc w:val="center"/>
        <w:pageBreakBefore/>
        <w:rPr>
          <w:rFonts w:hint="eastAsia" w:ascii="宋体" w:hAnsi="宋体" w:eastAsia="宋体" w:cs="宋体"/>
          <w:color w:val="000000"/>
          <w:sz w:val="28"/>
          <w:szCs w:val="28"/>
        </w:rPr>
      </w:pPr>
      <w:r>
        <w:rPr>
          <w:rFonts w:hint="eastAsia" w:ascii="宋体" w:hAnsi="宋体" w:eastAsia="宋体" w:cs="宋体"/>
          <w:b/>
          <w:color w:val="000000"/>
          <w:sz w:val="36"/>
        </w:rPr>
        <w:t xml:space="preserve">3、磋商</w:t>
      </w:r>
      <w:r>
        <w:rPr>
          <w:rFonts w:hint="eastAsia" w:ascii="宋体" w:hAnsi="宋体" w:eastAsia="宋体" w:cs="宋体"/>
          <w:b/>
          <w:bCs/>
          <w:color w:val="000000"/>
          <w:sz w:val="36"/>
        </w:rPr>
        <w:t xml:space="preserve">报价表</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rPr>
          <w:rFonts w:hint="eastAsia" w:ascii="宋体" w:hAnsi="宋体" w:eastAsia="宋体" w:cs="宋体"/>
          <w:b/>
          <w:bCs/>
          <w:color w:val="000000"/>
          <w:sz w:val="24"/>
        </w:rPr>
      </w:pPr>
      <w:r>
        <w:rPr>
          <w:rFonts w:hint="eastAsia" w:ascii="宋体" w:hAnsi="宋体" w:eastAsia="宋体" w:cs="宋体"/>
          <w:b/>
          <w:bCs/>
          <w:color w:val="000000"/>
          <w:sz w:val="24"/>
        </w:rPr>
        <w:t xml:space="preserve">本次为首次报价</w:t>
      </w:r>
      <w:r/>
    </w:p>
    <w:p>
      <w:pPr>
        <w:rPr>
          <w:rFonts w:hint="eastAsia" w:ascii="宋体" w:hAnsi="宋体" w:eastAsia="宋体" w:cs="宋体"/>
          <w:color w:val="000000"/>
          <w:sz w:val="24"/>
        </w:rPr>
      </w:pPr>
      <w:r>
        <w:rPr>
          <w:rFonts w:hint="eastAsia" w:ascii="宋体" w:hAnsi="宋体" w:eastAsia="宋体" w:cs="宋体"/>
          <w:color w:val="000000"/>
          <w:sz w:val="24"/>
        </w:rPr>
        <w:t xml:space="preserve">货币单位：人民币元</w:t>
      </w:r>
      <w:r/>
    </w:p>
    <w:tbl>
      <w:tblPr>
        <w:tblStyle w:val="1261"/>
        <w:tblW w:w="982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4"/>
        <w:gridCol w:w="1814"/>
        <w:gridCol w:w="2372"/>
        <w:gridCol w:w="1747"/>
        <w:gridCol w:w="1462"/>
      </w:tblGrid>
      <w:tr>
        <w:trPr>
          <w:cantSplit/>
          <w:jc w:val="center"/>
          <w:trHeight w:val="731"/>
        </w:trPr>
        <w:tc>
          <w:tcPr>
            <w:tcW w:w="243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项目名称</w:t>
            </w:r>
            <w:r/>
          </w:p>
        </w:tc>
        <w:tc>
          <w:tcPr>
            <w:tcW w:w="1814"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项目内容</w:t>
            </w:r>
            <w:r/>
          </w:p>
        </w:tc>
        <w:tc>
          <w:tcPr>
            <w:tcW w:w="237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总价（小写）</w:t>
            </w:r>
            <w:r/>
          </w:p>
        </w:tc>
        <w:tc>
          <w:tcPr>
            <w:tcW w:w="1747"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工期</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（日历天）</w:t>
            </w:r>
            <w:r/>
          </w:p>
        </w:tc>
        <w:tc>
          <w:tcPr>
            <w:tcW w:w="1462" w:type="dxa"/>
            <w:vAlign w:val="center"/>
            <w:textDirection w:val="lrTb"/>
            <w:noWrap w:val="false"/>
          </w:tcPr>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备注</w:t>
            </w:r>
            <w:r/>
          </w:p>
        </w:tc>
      </w:tr>
      <w:tr>
        <w:trPr>
          <w:cantSplit/>
          <w:jc w:val="center"/>
          <w:trHeight w:val="1680" w:hRule="exact"/>
        </w:trPr>
        <w:tc>
          <w:tcPr>
            <w:tcW w:w="2434"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 </w:t>
            </w:r>
            <w:r>
              <w:rPr>
                <w:rFonts w:hint="eastAsia" w:ascii="宋体" w:hAnsi="宋体" w:cs="宋体"/>
                <w:color w:val="000000"/>
                <w:sz w:val="24"/>
                <w:lang w:eastAsia="zh-CN"/>
              </w:rPr>
              <w:t xml:space="preserve">2026年片区路网建设-五山公园一期市政道路C线与三环东路搭接工程</w:t>
            </w:r>
            <w:r/>
          </w:p>
        </w:tc>
        <w:tc>
          <w:tcPr>
            <w:tcW w:w="18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详见</w:t>
            </w:r>
            <w:r>
              <w:rPr>
                <w:rFonts w:hint="eastAsia" w:ascii="宋体" w:hAnsi="宋体" w:eastAsia="宋体" w:cs="宋体"/>
                <w:bCs/>
                <w:color w:val="000000"/>
                <w:sz w:val="24"/>
              </w:rPr>
              <w:t xml:space="preserve">响应文件</w:t>
            </w:r>
            <w:r/>
          </w:p>
        </w:tc>
        <w:tc>
          <w:tcPr>
            <w:tcW w:w="237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74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报价为《工程量报价清单》的总价</w:t>
            </w:r>
            <w:r/>
          </w:p>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716" w:hRule="exact"/>
        </w:trPr>
        <w:tc>
          <w:tcPr>
            <w:tcW w:w="243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总价（大写）：</w:t>
            </w:r>
            <w:r/>
          </w:p>
        </w:tc>
        <w:tc>
          <w:tcPr>
            <w:gridSpan w:val="3"/>
            <w:tcW w:w="593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62"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b/>
          <w:bCs/>
          <w:sz w:val="24"/>
        </w:rPr>
      </w:pPr>
      <w:r>
        <w:rPr>
          <w:rFonts w:hint="eastAsia" w:ascii="宋体" w:hAnsi="宋体" w:eastAsia="宋体" w:cs="宋体"/>
          <w:b/>
          <w:bCs/>
          <w:sz w:val="24"/>
        </w:rPr>
      </w:r>
      <w:r/>
    </w:p>
    <w:p>
      <w:pPr>
        <w:rPr>
          <w:rFonts w:hint="eastAsia" w:ascii="宋体" w:hAnsi="宋体" w:eastAsia="宋体" w:cs="宋体"/>
          <w:b/>
          <w:bCs/>
          <w:sz w:val="24"/>
        </w:rPr>
      </w:pPr>
      <w:r>
        <w:rPr>
          <w:rFonts w:hint="eastAsia" w:ascii="宋体" w:hAnsi="宋体" w:eastAsia="宋体" w:cs="宋体"/>
          <w:b/>
          <w:bCs/>
          <w:sz w:val="24"/>
        </w:rPr>
        <w:t xml:space="preserve">供应商承诺：本报价（总价）为供应商本企业提供的施工。</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p>
      <w:pPr>
        <w:rPr>
          <w:rFonts w:hint="eastAsia" w:ascii="宋体" w:hAnsi="宋体" w:eastAsia="宋体" w:cs="宋体"/>
          <w:b/>
          <w:bCs/>
          <w:color w:val="000000"/>
          <w:sz w:val="24"/>
        </w:rPr>
      </w:pPr>
      <w:r>
        <w:rPr>
          <w:rFonts w:hint="eastAsia" w:ascii="宋体" w:hAnsi="宋体" w:eastAsia="宋体" w:cs="宋体"/>
          <w:b/>
          <w:bCs/>
          <w:color w:val="000000"/>
          <w:sz w:val="24"/>
        </w:rPr>
        <w:t xml:space="preserve">报价说明：</w:t>
      </w:r>
      <w:r/>
    </w:p>
    <w:p>
      <w:pPr>
        <w:rPr>
          <w:rFonts w:hint="eastAsia" w:ascii="宋体" w:hAnsi="宋体" w:eastAsia="宋体" w:cs="宋体"/>
          <w:color w:val="000000"/>
          <w:sz w:val="24"/>
        </w:rPr>
      </w:pPr>
      <w:r>
        <w:rPr>
          <w:rFonts w:hint="eastAsia" w:ascii="宋体" w:hAnsi="宋体" w:eastAsia="宋体" w:cs="宋体"/>
          <w:color w:val="000000"/>
          <w:sz w:val="24"/>
        </w:rPr>
        <w:t xml:space="preserve">1、报价应包括磋商文件所确定的招标范围内工程量清单所含的全部内容，以及为完成上述内容所需的全部费用。</w:t>
      </w:r>
      <w:r/>
    </w:p>
    <w:p>
      <w:pPr>
        <w:rPr>
          <w:rFonts w:hint="eastAsia" w:ascii="宋体" w:hAnsi="宋体" w:eastAsia="宋体" w:cs="宋体"/>
          <w:color w:val="000000"/>
          <w:sz w:val="24"/>
        </w:rPr>
      </w:pPr>
      <w:r>
        <w:rPr>
          <w:rFonts w:hint="eastAsia" w:ascii="宋体" w:hAnsi="宋体" w:eastAsia="宋体" w:cs="宋体"/>
          <w:color w:val="000000"/>
          <w:sz w:val="24"/>
        </w:rPr>
        <w:t xml:space="preserve">2、报价以总价为准，大小写不一致以大写为准；</w:t>
      </w:r>
      <w:r/>
    </w:p>
    <w:p>
      <w:pPr>
        <w:rPr>
          <w:rFonts w:hint="eastAsia" w:ascii="宋体" w:hAnsi="宋体" w:eastAsia="宋体" w:cs="宋体"/>
          <w:color w:val="000000"/>
          <w:sz w:val="24"/>
        </w:rPr>
      </w:pPr>
      <w:r>
        <w:rPr>
          <w:rFonts w:hint="eastAsia" w:ascii="宋体" w:hAnsi="宋体" w:eastAsia="宋体" w:cs="宋体"/>
          <w:color w:val="000000"/>
          <w:sz w:val="24"/>
        </w:rPr>
        <w:t xml:space="preserve">3、偏离说明：详见《偏离表》；</w:t>
      </w:r>
      <w:r/>
    </w:p>
    <w:p>
      <w:pPr>
        <w:rPr>
          <w:rFonts w:hint="eastAsia" w:ascii="宋体" w:hAnsi="宋体" w:eastAsia="宋体" w:cs="宋体"/>
          <w:sz w:val="24"/>
        </w:rPr>
      </w:pPr>
      <w:r>
        <w:rPr>
          <w:rFonts w:hint="eastAsia" w:ascii="宋体" w:hAnsi="宋体" w:eastAsia="宋体" w:cs="宋体"/>
          <w:sz w:val="24"/>
        </w:rPr>
        <w:t xml:space="preserve">4、如最后报价未列明单价，则最后所报各项单价计算方法为：（最后报价/最初报价）*各项最初报价的单价。</w:t>
      </w:r>
      <w:r/>
    </w:p>
    <w:p>
      <w:pPr>
        <w:pStyle w:val="1286"/>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5"/>
        <w:rPr>
          <w:rFonts w:hint="eastAsia" w:ascii="宋体" w:hAnsi="宋体" w:eastAsia="宋体" w:cs="宋体"/>
        </w:rPr>
      </w:pPr>
      <w:r>
        <w:rPr>
          <w:rFonts w:hint="eastAsia" w:ascii="宋体" w:hAnsi="宋体" w:eastAsia="宋体" w:cs="宋体"/>
        </w:rPr>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firstLine="480"/>
        <w:rPr>
          <w:rFonts w:hint="eastAsia" w:ascii="宋体" w:hAnsi="宋体" w:eastAsia="宋体" w:cs="宋体"/>
          <w:b/>
          <w:bCs/>
          <w:color w:val="000000"/>
          <w:sz w:val="24"/>
        </w:rPr>
      </w:pPr>
      <w:r>
        <w:rPr>
          <w:rFonts w:hint="eastAsia" w:ascii="宋体" w:hAnsi="宋体" w:eastAsia="宋体" w:cs="宋体"/>
          <w:b/>
          <w:bCs/>
          <w:color w:val="000000"/>
          <w:sz w:val="24"/>
        </w:rPr>
        <w:t xml:space="preserve">供应商（电子签章）：</w:t>
      </w:r>
      <w:r/>
    </w:p>
    <w:p>
      <w:pPr>
        <w:ind w:right="29" w:firstLine="480"/>
        <w:rPr>
          <w:rFonts w:hint="eastAsia" w:ascii="宋体" w:hAnsi="宋体" w:eastAsia="宋体" w:cs="宋体"/>
          <w:b/>
          <w:bCs/>
          <w:color w:val="000000"/>
          <w:sz w:val="24"/>
        </w:rPr>
      </w:pPr>
      <w:r>
        <w:rPr>
          <w:rFonts w:hint="eastAsia" w:ascii="宋体" w:hAnsi="宋体" w:eastAsia="宋体" w:cs="宋体"/>
          <w:b/>
          <w:bCs/>
          <w:color w:val="000000"/>
          <w:sz w:val="24"/>
        </w:rPr>
      </w:r>
      <w:r/>
    </w:p>
    <w:p>
      <w:pPr>
        <w:ind w:right="29" w:firstLine="480"/>
        <w:rPr>
          <w:rFonts w:hint="eastAsia" w:ascii="宋体" w:hAnsi="宋体" w:eastAsia="宋体" w:cs="宋体"/>
          <w:b/>
          <w:bCs/>
          <w:color w:val="000000"/>
          <w:sz w:val="24"/>
        </w:rPr>
        <w:sectPr>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宋体" w:hAnsi="宋体" w:eastAsia="宋体" w:cs="宋体"/>
          <w:b/>
          <w:bCs/>
          <w:color w:val="000000"/>
          <w:sz w:val="24"/>
        </w:rPr>
        <w:t xml:space="preserve">日期：   年  月  日</w:t>
      </w:r>
      <w:r/>
    </w:p>
    <w:p>
      <w:pPr>
        <w:numPr>
          <w:ilvl w:val="0"/>
          <w:numId w:val="4"/>
        </w:num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分项价格表</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t xml:space="preserve">（具有标价的工程量清单与报价表）</w:t>
      </w:r>
      <w:r/>
    </w:p>
    <w:p>
      <w:pPr>
        <w:jc w:val="center"/>
        <w:rPr>
          <w:rFonts w:hint="eastAsia" w:ascii="宋体" w:hAnsi="宋体" w:eastAsia="宋体" w:cs="宋体"/>
          <w:b/>
          <w:bCs/>
          <w:color w:val="000000"/>
          <w:sz w:val="24"/>
        </w:rPr>
      </w:pPr>
      <w:r>
        <w:rPr>
          <w:rFonts w:hint="eastAsia" w:ascii="宋体" w:hAnsi="宋体" w:eastAsia="宋体" w:cs="宋体"/>
          <w:b/>
          <w:bCs/>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本次为首次报价</w:t>
      </w:r>
      <w:r/>
    </w:p>
    <w:p>
      <w:pPr>
        <w:jc w:val="left"/>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rPr>
        <w:t xml:space="preserve">               </w:t>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283"/>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【根据《工程量清单》进行编制】</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供应商（电子签章）：</w:t>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日期：  年  月  日</w:t>
      </w:r>
      <w:r/>
    </w:p>
    <w:p>
      <w:pPr>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rPr>
          <w:rFonts w:hint="eastAsia" w:ascii="宋体" w:hAnsi="宋体" w:eastAsia="宋体" w:cs="宋体"/>
          <w:color w:val="000000"/>
          <w:sz w:val="24"/>
        </w:rPr>
      </w:pPr>
      <w:r>
        <w:rPr>
          <w:rFonts w:hint="eastAsia" w:ascii="宋体" w:hAnsi="宋体" w:eastAsia="宋体" w:cs="宋体"/>
          <w:color w:val="000000"/>
          <w:sz w:val="24"/>
        </w:rPr>
        <w:t xml:space="preserve">注：1、如果按单价计算的结果与总价不一致，以总价为准。</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2、如果不提供详细分项报价将视为没有实质性响应。</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3、供应商对以上数据的真实性负责。</w:t>
      </w:r>
      <w:r/>
    </w:p>
    <w:p>
      <w:pPr>
        <w:rPr>
          <w:rFonts w:hint="eastAsia" w:ascii="宋体" w:hAnsi="宋体" w:eastAsia="宋体" w:cs="宋体"/>
          <w:b/>
          <w:i/>
          <w:color w:val="000000"/>
          <w:sz w:val="24"/>
          <w:u w:val="single"/>
        </w:rPr>
      </w:pPr>
      <w:r>
        <w:rPr>
          <w:rFonts w:hint="eastAsia" w:ascii="宋体" w:hAnsi="宋体" w:eastAsia="宋体" w:cs="宋体"/>
          <w:b/>
          <w:i/>
          <w:color w:val="000000"/>
          <w:sz w:val="24"/>
          <w:u w:val="single"/>
        </w:rPr>
        <w:t xml:space="preserve">采购人或采购代理机构有权将以上内容进行公示。</w:t>
      </w:r>
      <w:r/>
    </w:p>
    <w:p>
      <w:pPr>
        <w:jc w:val="center"/>
        <w:rPr>
          <w:rFonts w:hint="eastAsia" w:ascii="宋体" w:hAnsi="宋体" w:eastAsia="宋体" w:cs="宋体"/>
          <w:b/>
          <w:bCs/>
          <w:color w:val="000000"/>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000000"/>
          <w:sz w:val="24"/>
        </w:rPr>
      </w:r>
      <w:r/>
    </w:p>
    <w:p>
      <w:pPr>
        <w:pStyle w:val="1304"/>
        <w:ind w:left="0"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sz w:val="36"/>
        </w:rPr>
      </w:pPr>
      <w:r>
        <w:rPr>
          <w:rFonts w:hint="eastAsia" w:ascii="宋体" w:hAnsi="宋体" w:eastAsia="宋体" w:cs="宋体"/>
          <w:b/>
          <w:bCs/>
          <w:sz w:val="36"/>
        </w:rPr>
        <w:t xml:space="preserve">5、承包人用于本工程施工的机械设备表</w:t>
      </w:r>
      <w:r/>
    </w:p>
    <w:p>
      <w:pPr>
        <w:rPr>
          <w:rFonts w:hint="eastAsia" w:ascii="宋体" w:hAnsi="宋体" w:eastAsia="宋体" w:cs="宋体"/>
          <w:sz w:val="24"/>
        </w:rPr>
      </w:pPr>
      <w:r>
        <w:rPr>
          <w:rFonts w:hint="eastAsia" w:ascii="宋体" w:hAnsi="宋体" w:eastAsia="宋体" w:cs="宋体"/>
          <w:sz w:val="24"/>
        </w:rPr>
      </w:r>
      <w:r/>
    </w:p>
    <w:p>
      <w:pPr>
        <w:jc w:val="left"/>
        <w:rPr>
          <w:rFonts w:hint="eastAsia" w:ascii="宋体" w:hAnsi="宋体" w:eastAsia="宋体" w:cs="宋体"/>
          <w:sz w:val="24"/>
        </w:rPr>
      </w:pPr>
      <w:r>
        <w:rPr>
          <w:rFonts w:hint="eastAsia" w:ascii="宋体" w:hAnsi="宋体" w:eastAsia="宋体" w:cs="宋体"/>
          <w:sz w:val="24"/>
        </w:rPr>
        <w:t xml:space="preserve">项目编号：</w:t>
      </w:r>
      <w:r/>
    </w:p>
    <w:p>
      <w:pPr>
        <w:jc w:val="left"/>
        <w:rPr>
          <w:rFonts w:hint="eastAsia" w:ascii="宋体" w:hAnsi="宋体" w:eastAsia="宋体" w:cs="宋体"/>
          <w:sz w:val="24"/>
        </w:rPr>
      </w:pPr>
      <w:r>
        <w:rPr>
          <w:rFonts w:hint="eastAsia" w:ascii="宋体" w:hAnsi="宋体" w:eastAsia="宋体" w:cs="宋体"/>
          <w:sz w:val="24"/>
        </w:rPr>
        <w:t xml:space="preserve">项目名称：</w:t>
      </w:r>
      <w:r/>
    </w:p>
    <w:tbl>
      <w:tblPr>
        <w:tblStyle w:val="13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044"/>
        <w:gridCol w:w="1044"/>
        <w:gridCol w:w="1044"/>
        <w:gridCol w:w="1044"/>
        <w:gridCol w:w="1044"/>
        <w:gridCol w:w="1057"/>
        <w:gridCol w:w="1044"/>
        <w:gridCol w:w="1044"/>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jc w:val="center"/>
              <w:spacing w:before="200" w:after="20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额定功率</w:t>
            </w:r>
            <w:r>
              <w:rPr>
                <w:rFonts w:hint="eastAsia" w:ascii="宋体" w:hAnsi="宋体" w:eastAsia="宋体" w:cs="宋体"/>
                <w:sz w:val="24"/>
                <w:lang w:eastAsia="zh-CN"/>
              </w:rPr>
              <w:t xml:space="preserve">（</w:t>
            </w:r>
            <w:r>
              <w:rPr>
                <w:rFonts w:hint="eastAsia" w:ascii="宋体" w:hAnsi="宋体" w:eastAsia="宋体" w:cs="宋体"/>
                <w:sz w:val="24"/>
              </w:rPr>
              <w:t xml:space="preserve">kW</w:t>
            </w:r>
            <w:r>
              <w:rPr>
                <w:rFonts w:hint="eastAsia" w:ascii="宋体" w:hAnsi="宋体" w:eastAsia="宋体" w:cs="宋体"/>
                <w:sz w:val="24"/>
                <w:lang w:eastAsia="zh-CN"/>
              </w:rPr>
              <w:t xml:space="preserve">）</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jc w:val="center"/>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4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57"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44" w:type="dxa"/>
            <w:vAlign w:val="center"/>
            <w:textDirection w:val="lrTb"/>
            <w:noWrap w:val="false"/>
          </w:tcPr>
          <w:p>
            <w:pPr>
              <w:ind w:right="72"/>
              <w:spacing w:before="200"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8"/>
          <w:szCs w:val="28"/>
        </w:rPr>
      </w:pPr>
      <w:r>
        <w:rPr>
          <w:rFonts w:hint="eastAsia" w:ascii="宋体" w:hAnsi="宋体" w:eastAsia="宋体" w:cs="宋体"/>
          <w:sz w:val="28"/>
          <w:szCs w:val="28"/>
        </w:rPr>
        <w:t xml:space="preserve">供应商（电子签章）：</w:t>
      </w:r>
      <w:r/>
    </w:p>
    <w:p>
      <w:pPr>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日期： 年  月  日</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bCs/>
          <w:sz w:val="24"/>
        </w:rPr>
      </w:pPr>
      <w:r>
        <w:rPr>
          <w:rFonts w:hint="eastAsia" w:ascii="宋体" w:hAnsi="宋体" w:eastAsia="宋体" w:cs="宋体"/>
          <w:b/>
          <w:bCs/>
          <w:sz w:val="24"/>
        </w:rPr>
        <w:t xml:space="preserve">注：1、如果不提供《承包人用于本工程施工的机械设备表》将视为没有实质性响应。</w:t>
      </w:r>
      <w:r/>
    </w:p>
    <w:p>
      <w:pPr>
        <w:ind w:firstLine="480"/>
        <w:rPr>
          <w:rFonts w:hint="eastAsia" w:ascii="宋体" w:hAnsi="宋体" w:eastAsia="宋体" w:cs="宋体"/>
          <w:sz w:val="24"/>
        </w:rPr>
      </w:pPr>
      <w:r>
        <w:rPr>
          <w:rFonts w:hint="eastAsia" w:ascii="宋体" w:hAnsi="宋体" w:eastAsia="宋体" w:cs="宋体"/>
          <w:sz w:val="24"/>
        </w:rPr>
        <w:t xml:space="preserve">2、响应供应商对以上数据的真实性负责。</w:t>
      </w:r>
      <w:r/>
    </w:p>
    <w:p>
      <w:pPr>
        <w:ind w:firstLine="482"/>
        <w:rPr>
          <w:rFonts w:hint="eastAsia" w:ascii="宋体" w:hAnsi="宋体" w:eastAsia="宋体" w:cs="宋体"/>
          <w:b/>
          <w:bCs/>
          <w:sz w:val="24"/>
        </w:rPr>
      </w:pPr>
      <w:r>
        <w:rPr>
          <w:rFonts w:hint="eastAsia" w:ascii="宋体" w:hAnsi="宋体" w:eastAsia="宋体" w:cs="宋体"/>
          <w:b/>
          <w:bCs/>
          <w:sz w:val="24"/>
        </w:rPr>
        <w:t xml:space="preserve">采购人或采购代理机构有权将以上内容进行公示。</w:t>
      </w:r>
      <w:r/>
    </w:p>
    <w:p>
      <w:pPr>
        <w:jc w:val="center"/>
        <w:rPr>
          <w:rFonts w:hint="eastAsia" w:ascii="宋体" w:hAnsi="宋体" w:eastAsia="宋体" w:cs="宋体"/>
          <w:b/>
          <w:bCs/>
          <w:color w:val="000000"/>
          <w:sz w:val="24"/>
        </w:rPr>
        <w:sectPr>
          <w:headerReference w:type="default" r:id="rId11"/>
          <w:footerReference w:type="default" r:id="rId19"/>
          <w:footerReference w:type="first" r:id="rId20"/>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000000"/>
          <w:sz w:val="24"/>
        </w:rPr>
      </w:r>
      <w:r/>
    </w:p>
    <w:p>
      <w:pPr>
        <w:jc w:val="center"/>
        <w:rPr>
          <w:rFonts w:hint="eastAsia" w:ascii="宋体" w:hAnsi="宋体" w:eastAsia="宋体" w:cs="宋体"/>
          <w:b/>
          <w:bCs/>
          <w:sz w:val="36"/>
        </w:rPr>
      </w:pPr>
      <w:r>
        <w:rPr>
          <w:rFonts w:hint="eastAsia" w:ascii="宋体" w:hAnsi="宋体" w:eastAsia="宋体" w:cs="宋体"/>
          <w:b/>
          <w:bCs/>
          <w:sz w:val="36"/>
        </w:rPr>
        <w:t xml:space="preserve">6、承包人主要施工管理人员表</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rPr>
          <w:rFonts w:hint="eastAsia" w:ascii="宋体" w:hAnsi="宋体" w:eastAsia="宋体" w:cs="宋体"/>
          <w:color w:val="000000"/>
          <w:sz w:val="24"/>
        </w:rPr>
        <w:t xml:space="preserve">  </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项目名称：</w:t>
      </w:r>
      <w:r>
        <w:rPr>
          <w:rFonts w:hint="eastAsia" w:ascii="宋体" w:hAnsi="宋体" w:eastAsia="宋体" w:cs="宋体"/>
          <w:color w:val="000000"/>
          <w:sz w:val="24"/>
        </w:rPr>
        <w:t xml:space="preserve"> </w:t>
      </w:r>
      <w:r/>
    </w:p>
    <w:tbl>
      <w:tblPr>
        <w:tblStyle w:val="1305"/>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主要资历、经验及承</w:t>
            </w:r>
            <w:r/>
          </w:p>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r>
    </w:tbl>
    <w:p>
      <w:pPr>
        <w:ind w:firstLine="1928"/>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供应商（电子签章）：</w:t>
      </w:r>
      <w:r/>
    </w:p>
    <w:p>
      <w:pPr>
        <w:ind w:firstLine="1446"/>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法定代表人</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负责人</w:t>
      </w:r>
      <w:r>
        <w:rPr>
          <w:rFonts w:hint="eastAsia" w:ascii="宋体" w:hAnsi="宋体" w:eastAsia="宋体" w:cs="宋体"/>
          <w:b w:val="0"/>
          <w:bCs/>
          <w:sz w:val="24"/>
          <w:lang w:eastAsia="zh-CN"/>
        </w:rPr>
        <w:t xml:space="preserve">）</w:t>
      </w:r>
      <w:r>
        <w:rPr>
          <w:rFonts w:hint="eastAsia" w:ascii="宋体" w:hAnsi="宋体" w:eastAsia="宋体" w:cs="宋体"/>
          <w:b w:val="0"/>
          <w:bCs/>
          <w:sz w:val="24"/>
        </w:rPr>
        <w:t xml:space="preserve">或授权代表（签字或盖章）：</w:t>
      </w:r>
      <w:r/>
    </w:p>
    <w:p>
      <w:pPr>
        <w:ind w:firstLine="5542"/>
        <w:spacing w:before="240" w:after="240"/>
        <w:rPr>
          <w:rFonts w:hint="eastAsia" w:ascii="宋体" w:hAnsi="宋体" w:eastAsia="宋体" w:cs="宋体"/>
          <w:b w:val="0"/>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rPr>
        <w:t xml:space="preserve">日期：  年  月  日</w:t>
      </w:r>
      <w:r/>
    </w:p>
    <w:p>
      <w:pPr>
        <w:spacing w:before="240" w:after="240"/>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注：1、如果不提供此表将视为没有实质性响应。</w:t>
      </w:r>
      <w:r/>
    </w:p>
    <w:p>
      <w:pPr>
        <w:numPr>
          <w:ilvl w:val="0"/>
          <w:numId w:val="0"/>
        </w:num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US" w:eastAsia="zh-CN"/>
        </w:rPr>
        <w:t xml:space="preserve">2、</w:t>
      </w:r>
      <w:r>
        <w:rPr>
          <w:rFonts w:hint="eastAsia" w:ascii="宋体" w:hAnsi="宋体" w:eastAsia="宋体" w:cs="宋体"/>
          <w:sz w:val="24"/>
        </w:rPr>
        <w:t xml:space="preserve">应供应商对以上数据的真实性负责。采购人或采购代理机构有权将以上内容进行公示。</w:t>
      </w:r>
      <w:r/>
    </w:p>
    <w:p>
      <w:pPr>
        <w:pStyle w:val="1303"/>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拟派</w:t>
      </w:r>
      <w:r>
        <w:rPr>
          <w:rFonts w:hint="eastAsia" w:ascii="宋体" w:hAnsi="宋体" w:eastAsia="宋体" w:cs="宋体"/>
          <w:b/>
          <w:bCs/>
          <w:sz w:val="24"/>
          <w:szCs w:val="24"/>
          <w:lang w:val="en-US"/>
        </w:rPr>
        <w:t xml:space="preserve">项目组成员</w:t>
      </w:r>
      <w:r>
        <w:rPr>
          <w:rFonts w:hint="eastAsia" w:ascii="宋体" w:hAnsi="宋体" w:eastAsia="宋体" w:cs="宋体"/>
          <w:b/>
          <w:bCs/>
          <w:sz w:val="24"/>
          <w:szCs w:val="24"/>
        </w:rPr>
        <w:t xml:space="preserve">须为本单位在职人员，</w:t>
      </w:r>
      <w:r>
        <w:rPr>
          <w:rFonts w:hint="eastAsia" w:ascii="宋体" w:hAnsi="宋体" w:eastAsia="宋体" w:cs="宋体"/>
          <w:b/>
          <w:bCs/>
          <w:sz w:val="24"/>
          <w:szCs w:val="24"/>
          <w:lang w:val="en-US" w:eastAsia="zh-CN"/>
        </w:rPr>
        <w:t xml:space="preserve">并</w:t>
      </w:r>
      <w:r>
        <w:rPr>
          <w:rFonts w:hint="eastAsia" w:ascii="宋体" w:hAnsi="宋体" w:eastAsia="宋体" w:cs="宋体"/>
          <w:b/>
          <w:bCs/>
          <w:sz w:val="24"/>
          <w:szCs w:val="24"/>
        </w:rPr>
        <w:t xml:space="preserve">同时提供社保机构出具的近3个月的供应商为其缴纳的社会保险证明材料，退休返聘人员需提供相关证明。</w:t>
      </w:r>
      <w:r>
        <w:rPr>
          <w:rFonts w:hint="eastAsia" w:ascii="宋体" w:hAnsi="宋体" w:eastAsia="宋体" w:cs="宋体"/>
          <w:b/>
          <w:bCs/>
          <w:sz w:val="24"/>
          <w:szCs w:val="24"/>
          <w:lang w:val="en-US"/>
        </w:rPr>
        <w:t xml:space="preserve">扫描件</w:t>
      </w:r>
      <w:r>
        <w:rPr>
          <w:rFonts w:hint="eastAsia" w:ascii="宋体" w:hAnsi="宋体" w:eastAsia="宋体" w:cs="宋体"/>
          <w:b/>
          <w:bCs/>
          <w:sz w:val="24"/>
          <w:szCs w:val="24"/>
          <w:lang w:val="en-US" w:eastAsia="zh-CN"/>
        </w:rPr>
        <w:t xml:space="preserve">须</w:t>
      </w:r>
      <w:r>
        <w:rPr>
          <w:rFonts w:hint="eastAsia" w:ascii="宋体" w:hAnsi="宋体" w:eastAsia="宋体" w:cs="宋体"/>
          <w:b/>
          <w:bCs/>
          <w:sz w:val="24"/>
          <w:szCs w:val="24"/>
          <w:lang w:val="en-US"/>
        </w:rPr>
        <w:t xml:space="preserve">清晰易辨认否则不予认可。未提供将视为没有实质性响应</w:t>
      </w:r>
      <w:r>
        <w:rPr>
          <w:rFonts w:hint="eastAsia" w:ascii="宋体" w:hAnsi="宋体" w:eastAsia="宋体" w:cs="宋体"/>
          <w:b/>
          <w:bCs/>
          <w:sz w:val="24"/>
          <w:szCs w:val="24"/>
          <w:lang w:val="en-US" w:eastAsia="zh-CN"/>
        </w:rPr>
        <w:t xml:space="preserve">磋商文件。</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7、偏离表</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项目名称：</w:t>
      </w:r>
      <w:r/>
    </w:p>
    <w:tbl>
      <w:tblPr>
        <w:tblStyle w:val="12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序号</w:t>
            </w:r>
            <w:r/>
          </w:p>
        </w:tc>
        <w:tc>
          <w:tcPr>
            <w:tcW w:w="1386"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偏离内容</w:t>
            </w:r>
            <w:r/>
          </w:p>
        </w:tc>
        <w:tc>
          <w:tcPr>
            <w:tcW w:w="2249"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olor w:val="000000"/>
                <w:sz w:val="24"/>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（正/负/无）偏离</w:t>
            </w:r>
            <w:r/>
          </w:p>
        </w:tc>
        <w:tc>
          <w:tcPr>
            <w:tcW w:w="2123" w:type="dxa"/>
            <w:vAlign w:val="center"/>
            <w:textDirection w:val="lrTb"/>
            <w:noWrap w:val="false"/>
          </w:tcPr>
          <w:p>
            <w:pPr>
              <w:jc w:val="center"/>
              <w:rPr>
                <w:rFonts w:hint="eastAsia" w:ascii="宋体" w:hAnsi="宋体" w:eastAsia="宋体" w:cs="宋体"/>
                <w:caps/>
                <w:color w:val="000000"/>
                <w:sz w:val="24"/>
              </w:rPr>
            </w:pPr>
            <w:r>
              <w:rPr>
                <w:rFonts w:hint="eastAsia" w:ascii="宋体" w:hAnsi="宋体" w:eastAsia="宋体" w:cs="宋体"/>
                <w:caps/>
                <w:color w:val="000000"/>
                <w:sz w:val="24"/>
              </w:rPr>
              <w:t xml:space="preserve">说明</w:t>
            </w:r>
            <w:r/>
          </w:p>
        </w:tc>
      </w:tr>
      <w:tr>
        <w:trPr>
          <w:jc w:val="center"/>
          <w:trHeight w:val="794"/>
        </w:trPr>
        <w:tc>
          <w:tcPr>
            <w:tcW w:w="888"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386"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2249"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575"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1351"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c>
          <w:tcPr>
            <w:tcW w:w="2123" w:type="dxa"/>
            <w:vAlign w:val="center"/>
            <w:textDirection w:val="lrTb"/>
            <w:noWrap w:val="false"/>
          </w:tcPr>
          <w:p>
            <w:pPr>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86"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249"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575"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1351"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c>
          <w:tcPr>
            <w:tcW w:w="2123" w:type="dxa"/>
            <w:vAlign w:val="center"/>
            <w:textDirection w:val="lrTb"/>
            <w:noWrap w:val="false"/>
          </w:tcPr>
          <w:p>
            <w:pPr>
              <w:jc w:val="center"/>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rPr>
          <w:rFonts w:hint="eastAsia" w:ascii="宋体" w:hAnsi="宋体" w:eastAsia="宋体" w:cs="宋体"/>
          <w:color w:val="000000"/>
          <w:sz w:val="24"/>
        </w:rPr>
      </w:pPr>
      <w:r>
        <w:rPr>
          <w:rFonts w:hint="eastAsia" w:ascii="宋体" w:hAnsi="宋体" w:eastAsia="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rPr>
          <w:rFonts w:hint="eastAsia" w:ascii="宋体" w:hAnsi="宋体" w:eastAsia="宋体" w:cs="宋体"/>
          <w:color w:val="000000"/>
          <w:sz w:val="24"/>
        </w:rPr>
      </w:pPr>
      <w:r>
        <w:rPr>
          <w:rFonts w:hint="eastAsia" w:ascii="宋体" w:hAnsi="宋体" w:eastAsia="宋体" w:cs="宋体"/>
          <w:color w:val="000000"/>
          <w:sz w:val="24"/>
        </w:rPr>
      </w:r>
      <w:r/>
    </w:p>
    <w:p>
      <w:pPr>
        <w:ind w:right="29"/>
        <w:rPr>
          <w:rFonts w:hint="eastAsia" w:ascii="宋体" w:hAnsi="宋体" w:eastAsia="宋体" w:cs="宋体"/>
          <w:color w:val="000000"/>
          <w:sz w:val="24"/>
        </w:rPr>
      </w:pPr>
      <w:r>
        <w:rPr>
          <w:rFonts w:hint="eastAsia" w:ascii="宋体" w:hAnsi="宋体" w:eastAsia="宋体" w:cs="宋体"/>
          <w:color w:val="000000"/>
          <w:sz w:val="24"/>
        </w:rPr>
        <w:t xml:space="preserve">供应商（电子签章）：</w:t>
      </w:r>
      <w:r/>
    </w:p>
    <w:p>
      <w:pPr>
        <w:ind w:right="29"/>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b/>
          <w:color w:val="000000"/>
          <w:sz w:val="36"/>
        </w:rPr>
      </w:pPr>
      <w:r>
        <w:rPr>
          <w:rFonts w:hint="eastAsia" w:ascii="宋体" w:hAnsi="宋体" w:eastAsia="宋体" w:cs="宋体"/>
          <w:b/>
          <w:color w:val="000000"/>
          <w:sz w:val="36"/>
        </w:rPr>
        <w:br w:type="page" w:clear="all"/>
      </w:r>
      <w:r/>
    </w:p>
    <w:p>
      <w:pPr>
        <w:pStyle w:val="1286"/>
        <w:rPr>
          <w:rFonts w:hint="eastAsia" w:ascii="宋体" w:hAnsi="宋体" w:eastAsia="宋体" w:cs="宋体"/>
          <w:b/>
          <w:color w:val="000000"/>
          <w:sz w:val="36"/>
        </w:rPr>
      </w:pPr>
      <w:r>
        <w:rPr>
          <w:rFonts w:hint="eastAsia" w:ascii="宋体" w:hAnsi="宋体" w:eastAsia="宋体" w:cs="宋体"/>
          <w:b/>
          <w:color w:val="000000"/>
          <w:sz w:val="36"/>
        </w:rPr>
      </w:r>
      <w:r/>
    </w:p>
    <w:p>
      <w:pPr>
        <w:rPr>
          <w:rFonts w:hint="eastAsia" w:ascii="宋体" w:hAnsi="宋体" w:eastAsia="宋体" w:cs="宋体"/>
        </w:rPr>
      </w:pPr>
      <w:r>
        <w:rPr>
          <w:rFonts w:hint="eastAsia" w:ascii="宋体" w:hAnsi="宋体" w:eastAsia="宋体" w:cs="宋体"/>
        </w:rPr>
      </w:r>
      <w:r/>
    </w:p>
    <w:p>
      <w:pPr>
        <w:contextualSpacing/>
        <w:jc w:val="center"/>
        <w:spacing w:line="360" w:lineRule="auto"/>
        <w:rPr>
          <w:rFonts w:hint="eastAsia" w:ascii="宋体" w:hAnsi="宋体" w:eastAsia="宋体" w:cs="宋体"/>
          <w:b/>
          <w:color w:val="000000"/>
          <w:sz w:val="36"/>
        </w:rPr>
      </w:pPr>
      <w:r>
        <w:rPr>
          <w:rFonts w:hint="eastAsia" w:ascii="宋体" w:hAnsi="宋体" w:eastAsia="宋体" w:cs="宋体"/>
          <w:b/>
          <w:color w:val="000000"/>
          <w:sz w:val="36"/>
        </w:rPr>
        <w:t xml:space="preserve">8、拟签订的合同文本</w:t>
      </w:r>
      <w:r/>
    </w:p>
    <w:p>
      <w:pPr>
        <w:pStyle w:val="1421"/>
        <w:jc w:val="center"/>
        <w:spacing w:after="312" w:line="52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442"/>
        <w:jc w:val="center"/>
        <w:spacing w:line="360" w:lineRule="auto"/>
        <w:rPr>
          <w:rFonts w:hint="eastAsia" w:ascii="宋体" w:hAnsi="宋体" w:eastAsia="宋体" w:cs="宋体"/>
          <w:b/>
          <w:sz w:val="84"/>
          <w:szCs w:val="84"/>
        </w:rPr>
      </w:pPr>
      <w:r>
        <w:rPr>
          <w:rFonts w:hint="eastAsia" w:ascii="宋体" w:hAnsi="宋体" w:eastAsia="宋体" w:cs="宋体"/>
          <w:b/>
          <w:bCs/>
          <w:sz w:val="84"/>
          <w:szCs w:val="84"/>
          <w:lang w:bidi="ar"/>
        </w:rPr>
        <w:t xml:space="preserve">政 府 采 购 合 同</w:t>
      </w:r>
      <w:r/>
    </w:p>
    <w:p>
      <w:pPr>
        <w:pStyle w:val="1472"/>
        <w:ind w:firstLine="321"/>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321"/>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项目编号：</w:t>
      </w:r>
      <w:r>
        <w:rPr>
          <w:rFonts w:hint="eastAsia" w:ascii="宋体" w:hAnsi="宋体" w:eastAsia="宋体" w:cs="宋体"/>
          <w:b/>
          <w:color w:val="000000"/>
          <w:sz w:val="28"/>
          <w:szCs w:val="28"/>
          <w:lang w:eastAsia="zh-CN"/>
        </w:rPr>
        <w:t xml:space="preserve">JSZC-320300-ZZXH-C2026-0001</w:t>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项目名称：</w:t>
      </w:r>
      <w:r>
        <w:rPr>
          <w:rFonts w:hint="eastAsia" w:ascii="宋体" w:hAnsi="宋体" w:cs="宋体"/>
          <w:b/>
          <w:color w:val="000000"/>
          <w:sz w:val="28"/>
          <w:szCs w:val="28"/>
          <w:lang w:eastAsia="zh-CN"/>
        </w:rPr>
        <w:t xml:space="preserve">2026年片区路网建设-五山公园一期市政道路C线与三环东路搭接工程</w:t>
      </w:r>
      <w:r/>
    </w:p>
    <w:p>
      <w:pPr>
        <w:pStyle w:val="147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rPr>
        <w:t xml:space="preserve">甲    方：</w:t>
      </w:r>
      <w:r>
        <w:rPr>
          <w:rFonts w:hint="eastAsia" w:ascii="宋体" w:hAnsi="宋体" w:eastAsia="宋体" w:cs="宋体"/>
          <w:b/>
          <w:color w:val="000000"/>
          <w:sz w:val="28"/>
          <w:szCs w:val="28"/>
          <w:lang w:eastAsia="zh-CN"/>
        </w:rPr>
        <w:t xml:space="preserve">徐州市住房和城乡建设局</w:t>
      </w:r>
      <w:r/>
    </w:p>
    <w:p>
      <w:pPr>
        <w:pStyle w:val="1472"/>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乙    方：</w:t>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1472"/>
        <w:ind w:firstLine="904"/>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签订时间： 年  月  日 </w:t>
      </w:r>
      <w:r/>
    </w:p>
    <w:p>
      <w:pPr>
        <w:pStyle w:val="147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472"/>
        <w:jc w:val="left"/>
        <w:spacing w:line="360" w:lineRule="auto"/>
        <w:rPr>
          <w:rFonts w:hint="eastAsia" w:ascii="宋体" w:hAnsi="宋体" w:eastAsia="宋体" w:cs="宋体"/>
          <w:b/>
          <w:color w:val="000000"/>
          <w:sz w:val="24"/>
          <w:szCs w:val="24"/>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color w:val="000000"/>
          <w:sz w:val="24"/>
          <w:szCs w:val="24"/>
        </w:rPr>
        <w:t xml:space="preserve">友情提醒：采购人与中标、成交供应商应当在中标、成交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jc w:val="lef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（GF—2017—0201）</w:t>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r>
      <w:r/>
    </w:p>
    <w:p>
      <w:pPr>
        <w:jc w:val="center"/>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72"/>
          <w:szCs w:val="52"/>
          <w:highlight w:val="none"/>
          <w:lang w:val="en-US" w:eastAsia="zh-CN" w:bidi="ar-SA"/>
        </w:rPr>
        <w:t xml:space="preserve">建设工程施工合同</w:t>
      </w:r>
      <w:r>
        <w:rPr>
          <w:rFonts w:hint="eastAsia" w:ascii="宋体" w:hAnsi="宋体" w:eastAsia="宋体" w:cs="宋体"/>
          <w:b/>
          <w:color w:val="000000"/>
          <w:sz w:val="52"/>
          <w:szCs w:val="52"/>
          <w:highlight w:val="none"/>
          <w:lang w:val="en-US" w:eastAsia="zh-CN" w:bidi="ar-SA"/>
        </w:rPr>
        <w:br w:type="textWrapping" w:clear="all"/>
      </w:r>
      <w:r>
        <w:rPr>
          <w:rFonts w:hint="eastAsia" w:ascii="宋体" w:hAnsi="宋体" w:eastAsia="宋体" w:cs="宋体"/>
          <w:b/>
          <w:color w:val="000000"/>
          <w:sz w:val="52"/>
          <w:szCs w:val="52"/>
          <w:highlight w:val="none"/>
          <w:lang w:val="en-US" w:eastAsia="zh-CN" w:bidi="ar-SA"/>
        </w:rPr>
        <w:t xml:space="preserve">（示范文本）</w:t>
      </w:r>
      <w:r/>
    </w:p>
    <w:p>
      <w:pPr>
        <w:jc w:val="center"/>
        <w:rPr>
          <w:rFonts w:hint="eastAsia" w:ascii="宋体" w:hAnsi="宋体" w:eastAsia="宋体" w:cs="宋体"/>
          <w:bCs/>
          <w:color w:val="000000"/>
          <w:sz w:val="32"/>
          <w:szCs w:val="32"/>
          <w:highlight w:val="none"/>
          <w:lang w:val="en-US" w:eastAsia="zh-CN" w:bidi="ar-SA"/>
        </w:rPr>
      </w:pPr>
      <w:r>
        <w:rPr>
          <w:rFonts w:hint="eastAsia" w:ascii="宋体" w:hAnsi="宋体" w:eastAsia="宋体" w:cs="宋体"/>
          <w:bCs/>
          <w:color w:val="000000"/>
          <w:sz w:val="32"/>
          <w:szCs w:val="32"/>
          <w:highlight w:val="none"/>
          <w:lang w:val="en-US" w:eastAsia="zh-CN" w:bidi="ar-SA"/>
        </w:rPr>
        <w:t xml:space="preserve">（GF—2017—0201）</w:t>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pStyle w:val="1304"/>
        <w:ind w:firstLine="402"/>
        <w:rPr>
          <w:rFonts w:hint="eastAsia" w:ascii="宋体" w:hAnsi="宋体" w:eastAsia="宋体" w:cs="宋体"/>
          <w:b/>
          <w:bCs/>
          <w:color w:val="000000" w:themeColor="text1"/>
          <w:sz w:val="20"/>
          <w:szCs w:val="20"/>
          <w14:textFill>
            <w14:solidFill>
              <w14:schemeClr w14:val="tx1"/>
            </w14:solidFill>
          </w14:textFill>
        </w:rPr>
      </w:pPr>
      <w:r>
        <w:rPr>
          <w:rFonts w:hint="eastAsia" w:ascii="宋体" w:hAnsi="宋体" w:eastAsia="宋体" w:cs="宋体"/>
          <w:b/>
          <w:bCs/>
          <w:color w:val="000000" w:themeColor="text1"/>
          <w:sz w:val="20"/>
          <w:szCs w:val="20"/>
          <w14:textFill>
            <w14:solidFill>
              <w14:schemeClr w14:val="tx1"/>
            </w14:solidFill>
          </w14:textFill>
        </w:rPr>
      </w:r>
      <w:r/>
    </w:p>
    <w:p>
      <w:pPr>
        <w:rPr>
          <w:rFonts w:hint="eastAsia" w:ascii="宋体" w:hAnsi="宋体" w:eastAsia="宋体" w:cs="宋体"/>
          <w:color w:val="000000"/>
          <w:szCs w:val="48"/>
        </w:rPr>
      </w:pPr>
      <w:r>
        <w:rPr>
          <w:rFonts w:hint="eastAsia" w:ascii="宋体" w:hAnsi="宋体" w:eastAsia="宋体" w:cs="宋体"/>
          <w:color w:val="000000"/>
          <w:szCs w:val="48"/>
        </w:rPr>
      </w:r>
      <w:r/>
    </w:p>
    <w:p>
      <w:pPr>
        <w:rPr>
          <w:rFonts w:hint="eastAsia" w:ascii="宋体" w:hAnsi="宋体" w:eastAsia="宋体" w:cs="宋体"/>
          <w:color w:val="000000"/>
          <w:szCs w:val="48"/>
        </w:rPr>
      </w:pPr>
      <w:r>
        <w:rPr>
          <w:rFonts w:hint="eastAsia" w:ascii="宋体" w:hAnsi="宋体" w:eastAsia="宋体" w:cs="宋体"/>
          <w:color w:val="000000"/>
          <w:szCs w:val="48"/>
        </w:rPr>
      </w:r>
      <w:r/>
    </w:p>
    <w:p>
      <w:pPr>
        <w:rPr>
          <w:rFonts w:hint="eastAsia" w:ascii="宋体" w:hAnsi="宋体" w:eastAsia="宋体" w:cs="宋体"/>
          <w:color w:val="000000"/>
          <w:szCs w:val="48"/>
        </w:rPr>
      </w:pPr>
      <w:r>
        <w:rPr>
          <w:rFonts w:hint="eastAsia" w:ascii="宋体" w:hAnsi="宋体" w:eastAsia="宋体" w:cs="宋体"/>
          <w:color w:val="000000"/>
          <w:szCs w:val="48"/>
        </w:rPr>
        <w:br w:type="page" w:clear="all"/>
      </w:r>
      <w:r/>
    </w:p>
    <w:p>
      <w:pPr>
        <w:jc w:val="center"/>
        <w:keepLines/>
        <w:keepNext/>
        <w:rPr>
          <w:rFonts w:hint="eastAsia" w:ascii="宋体" w:hAnsi="宋体" w:eastAsia="宋体" w:cs="宋体"/>
          <w:color w:val="000000"/>
          <w:sz w:val="32"/>
          <w:szCs w:val="48"/>
        </w:rPr>
        <w:outlineLvl w:val="2"/>
      </w:pPr>
      <w:r>
        <w:rPr>
          <w:rFonts w:hint="eastAsia" w:ascii="宋体" w:hAnsi="宋体" w:eastAsia="宋体" w:cs="宋体"/>
          <w:bCs/>
          <w:color w:val="000000"/>
          <w:sz w:val="32"/>
          <w:szCs w:val="48"/>
        </w:rPr>
        <w:t xml:space="preserve">第一部分 合同协议议书</w:t>
      </w:r>
      <w:r/>
    </w:p>
    <w:p>
      <w:pPr>
        <w:ind w:left="3111" w:right="3112"/>
        <w:jc w:val="center"/>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lang w:eastAsia="zh-CN"/>
        </w:rPr>
        <w:t xml:space="preserve">徐州市住房和城乡建设局</w:t>
      </w:r>
      <w:r>
        <w:rPr>
          <w:rFonts w:hint="eastAsia" w:ascii="宋体" w:hAnsi="宋体" w:eastAsia="宋体" w:cs="宋体"/>
          <w:color w:val="000000"/>
          <w:sz w:val="24"/>
          <w:u w:val="single"/>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lang w:eastAsia="zh-CN"/>
        </w:rPr>
        <w:t xml:space="preserve">2026年片区路网建设-五山公园一期市政道路C线与三环东路搭接工程</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施工及有关事项协商一致，共同达成如下协议：</w:t>
      </w:r>
      <w:r/>
    </w:p>
    <w:p>
      <w:pPr>
        <w:rPr>
          <w:rFonts w:hint="eastAsia" w:ascii="宋体" w:hAnsi="宋体" w:eastAsia="宋体" w:cs="宋体"/>
          <w:color w:val="000000"/>
          <w:sz w:val="24"/>
        </w:rPr>
      </w:pPr>
      <w:r>
        <w:rPr>
          <w:rFonts w:hint="eastAsia" w:ascii="宋体" w:hAnsi="宋体" w:eastAsia="宋体" w:cs="宋体"/>
          <w:color w:val="000000"/>
          <w:sz w:val="24"/>
        </w:rPr>
        <w:t xml:space="preserve">一、工程概况</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2026年片区路网建设-五山公园一期市政道路C线与三环东路搭接工程</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rPr>
        <w:t xml:space="preserve"> 江苏徐州市云龙区三环东路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3.工程立项批准文号：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4.资金来源：</w:t>
      </w:r>
      <w:r>
        <w:rPr>
          <w:rFonts w:hint="eastAsia" w:ascii="宋体" w:hAnsi="宋体" w:eastAsia="宋体" w:cs="宋体"/>
          <w:color w:val="000000"/>
          <w:sz w:val="24"/>
          <w:u w:val="single"/>
        </w:rPr>
        <w:t xml:space="preserve"> 财政资金 </w:t>
      </w:r>
      <w:r>
        <w:rPr>
          <w:rFonts w:hint="eastAsia"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5.工程内容：</w:t>
      </w:r>
      <w:r>
        <w:rPr>
          <w:rFonts w:hint="eastAsia" w:ascii="宋体" w:hAnsi="宋体" w:eastAsia="宋体" w:cs="宋体"/>
          <w:color w:val="000000"/>
          <w:sz w:val="24"/>
          <w:u w:val="single"/>
        </w:rPr>
        <w:t xml:space="preserve"> 具体详见工程量清单及施工图所包含的全部内容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6.工程承包范围：</w:t>
      </w:r>
      <w:r>
        <w:rPr>
          <w:rFonts w:hint="eastAsia" w:ascii="宋体" w:hAnsi="宋体" w:eastAsia="宋体" w:cs="宋体"/>
          <w:color w:val="000000"/>
          <w:sz w:val="24"/>
          <w:u w:val="single"/>
        </w:rPr>
        <w:t xml:space="preserve"> 工程量清单及施工图所包含的全部内容。</w:t>
      </w:r>
      <w:r/>
    </w:p>
    <w:p>
      <w:pPr>
        <w:rPr>
          <w:rFonts w:hint="eastAsia" w:ascii="宋体" w:hAnsi="宋体" w:eastAsia="宋体" w:cs="宋体"/>
          <w:color w:val="000000"/>
          <w:sz w:val="24"/>
        </w:rPr>
      </w:pPr>
      <w:r>
        <w:rPr>
          <w:rFonts w:hint="eastAsia" w:ascii="宋体" w:hAnsi="宋体" w:eastAsia="宋体" w:cs="宋体"/>
          <w:color w:val="000000"/>
          <w:sz w:val="24"/>
        </w:rPr>
        <w:t xml:space="preserve">二、合同工期</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日，以现场工程师签发的开工令为准 </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rPr>
        <w:t xml:space="preserve">2026</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ind w:firstLine="480"/>
        <w:rPr>
          <w:rFonts w:hint="eastAsia" w:ascii="宋体" w:hAnsi="宋体" w:eastAsia="宋体" w:cs="宋体"/>
          <w:color w:val="000000"/>
        </w:rP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b/>
          <w:bCs/>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rPr>
          <w:rFonts w:hint="eastAsia" w:ascii="宋体" w:hAnsi="宋体" w:eastAsia="宋体" w:cs="宋体"/>
          <w:color w:val="000000"/>
        </w:rPr>
        <w:t xml:space="preserve">。</w:t>
      </w:r>
      <w:r/>
    </w:p>
    <w:p>
      <w:pPr>
        <w:rPr>
          <w:rFonts w:hint="eastAsia" w:ascii="宋体" w:hAnsi="宋体" w:eastAsia="宋体" w:cs="宋体"/>
          <w:color w:val="000000"/>
          <w:sz w:val="24"/>
        </w:rPr>
      </w:pPr>
      <w:r>
        <w:rPr>
          <w:rFonts w:hint="eastAsia" w:ascii="宋体" w:hAnsi="宋体" w:eastAsia="宋体" w:cs="宋体"/>
          <w:color w:val="000000"/>
          <w:sz w:val="24"/>
        </w:rPr>
        <w:t xml:space="preserve">三、质量标准</w:t>
      </w:r>
      <w:r/>
    </w:p>
    <w:p>
      <w:pPr>
        <w:ind w:firstLine="480"/>
        <w:rPr>
          <w:rFonts w:hint="eastAsia" w:ascii="宋体" w:hAnsi="宋体" w:eastAsia="宋体" w:cs="宋体"/>
          <w:color w:val="000000"/>
          <w:sz w:val="24"/>
        </w:rPr>
      </w:pPr>
      <w:r>
        <w:rPr>
          <w:rFonts w:hint="eastAsia" w:ascii="宋体" w:hAnsi="宋体" w:eastAsia="宋体" w:cs="宋体"/>
          <w:color w:val="000000"/>
          <w:sz w:val="24"/>
          <w:szCs w:val="24"/>
          <w:highlight w:val="none"/>
        </w:rPr>
        <w:t xml:space="preserve">质量要求标准：</w:t>
      </w:r>
      <w:r>
        <w:rPr>
          <w:rFonts w:hint="eastAsia" w:ascii="宋体" w:hAnsi="宋体" w:eastAsia="宋体" w:cs="宋体"/>
          <w:color w:val="000000"/>
          <w:sz w:val="24"/>
          <w:szCs w:val="24"/>
          <w:highlight w:val="none"/>
          <w:u w:val="single"/>
        </w:rPr>
        <w:t xml:space="preserve">合格（符合国家标准及行业要求，满足采购人需求</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rPr>
        <w:t xml:space="preserve">。 </w:t>
      </w:r>
      <w:r/>
    </w:p>
    <w:p>
      <w:pPr>
        <w:rPr>
          <w:rFonts w:hint="eastAsia" w:ascii="宋体" w:hAnsi="宋体" w:eastAsia="宋体" w:cs="宋体"/>
          <w:color w:val="000000"/>
          <w:sz w:val="24"/>
        </w:rPr>
      </w:pPr>
      <w:r>
        <w:rPr>
          <w:rFonts w:hint="eastAsia" w:ascii="宋体" w:hAnsi="宋体" w:eastAsia="宋体" w:cs="宋体"/>
          <w:color w:val="000000"/>
          <w:sz w:val="24"/>
        </w:rPr>
        <w:t xml:space="preserve">四、签约合同价与合同价格形式</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p>
    <w:p>
      <w:pPr>
        <w:ind w:left="0" w:right="0" w:firstLine="459"/>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五、项目经理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承包人项目</w:t>
      </w:r>
      <w:r>
        <w:rPr>
          <w:rFonts w:hint="eastAsia" w:ascii="宋体" w:hAnsi="宋体" w:eastAsia="宋体" w:cs="宋体"/>
          <w:color w:val="000000"/>
          <w:sz w:val="24"/>
          <w:szCs w:val="24"/>
          <w:highlight w:val="none"/>
          <w:lang w:val="en-US" w:eastAsia="zh-CN"/>
        </w:rPr>
        <w:t xml:space="preserve">经理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六、合同文件构成</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本协议书与下列文件一起构成合同文件：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（1）成交通知书（如果有）；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（2）投标函及其附录（如果有）；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（3）专用合同条款及其附件；</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（4）通用合同条款；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（5）技术标准和要求；</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（6）图纸；</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（7）已标价工程量清单或预算书；</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（8）其他合同文件。 </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600"/>
        <w:keepLines w:val="0"/>
        <w:keepNext w:val="0"/>
        <w:pageBreakBefore w:val="0"/>
        <w:spacing w:after="0" w:line="44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除专用合同条款另有约定外，组成本合同的文件及优先解释顺序与本合同第二部分《通用条款》第1.5款赋予的规定一致。</w:t>
      </w:r>
      <w:r/>
    </w:p>
    <w:p>
      <w:pPr>
        <w:rPr>
          <w:rFonts w:hint="eastAsia" w:ascii="宋体" w:hAnsi="宋体" w:eastAsia="宋体" w:cs="宋体"/>
          <w:color w:val="000000"/>
          <w:sz w:val="24"/>
        </w:rPr>
      </w:pPr>
      <w:r>
        <w:rPr>
          <w:rFonts w:hint="eastAsia" w:ascii="宋体" w:hAnsi="宋体" w:eastAsia="宋体" w:cs="宋体"/>
          <w:color w:val="000000"/>
          <w:sz w:val="24"/>
        </w:rPr>
        <w:t xml:space="preserve">七、承诺</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rPr>
          <w:rFonts w:hint="eastAsia" w:ascii="宋体" w:hAnsi="宋体" w:eastAsia="宋体" w:cs="宋体"/>
          <w:color w:val="000000"/>
          <w:sz w:val="24"/>
        </w:rPr>
      </w:pPr>
      <w:r>
        <w:rPr>
          <w:rFonts w:hint="eastAsia" w:ascii="宋体" w:hAnsi="宋体" w:eastAsia="宋体" w:cs="宋体"/>
          <w:color w:val="000000"/>
          <w:sz w:val="24"/>
        </w:rPr>
        <w:t xml:space="preserve">八、词语含义</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本协议书中词语含义与第二部分通用合同条款中赋予的含义相同。</w:t>
      </w:r>
      <w:r/>
    </w:p>
    <w:p>
      <w:pPr>
        <w:rPr>
          <w:rFonts w:hint="eastAsia" w:ascii="宋体" w:hAnsi="宋体" w:eastAsia="宋体" w:cs="宋体"/>
          <w:color w:val="000000"/>
          <w:sz w:val="24"/>
        </w:rPr>
      </w:pPr>
      <w:r>
        <w:rPr>
          <w:rFonts w:hint="eastAsia" w:ascii="宋体" w:hAnsi="宋体" w:eastAsia="宋体" w:cs="宋体"/>
          <w:color w:val="000000"/>
          <w:sz w:val="24"/>
        </w:rPr>
        <w:t xml:space="preserve">九、签订时间</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rPr>
          <w:rFonts w:hint="eastAsia" w:ascii="宋体" w:hAnsi="宋体" w:eastAsia="宋体" w:cs="宋体"/>
          <w:color w:val="000000"/>
          <w:sz w:val="24"/>
        </w:rPr>
      </w:pPr>
      <w:r>
        <w:rPr>
          <w:rFonts w:hint="eastAsia" w:ascii="宋体" w:hAnsi="宋体" w:eastAsia="宋体" w:cs="宋体"/>
          <w:color w:val="000000"/>
          <w:sz w:val="24"/>
        </w:rPr>
        <w:t xml:space="preserve">十、签订地点</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rPr>
          <w:rFonts w:hint="eastAsia" w:ascii="宋体" w:hAnsi="宋体" w:eastAsia="宋体" w:cs="宋体"/>
          <w:color w:val="000000"/>
          <w:sz w:val="24"/>
        </w:rPr>
      </w:pPr>
      <w:r>
        <w:rPr>
          <w:rFonts w:hint="eastAsia" w:ascii="宋体" w:hAnsi="宋体" w:eastAsia="宋体" w:cs="宋体"/>
          <w:color w:val="000000"/>
          <w:sz w:val="24"/>
        </w:rPr>
        <w:t xml:space="preserve">十一、补充协议</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合同未尽事宜，合同当事人另行签订补充协议，补充协议是合同的组成部分。</w:t>
      </w:r>
      <w:r/>
    </w:p>
    <w:p>
      <w:pPr>
        <w:rPr>
          <w:rFonts w:hint="eastAsia" w:ascii="宋体" w:hAnsi="宋体" w:eastAsia="宋体" w:cs="宋体"/>
          <w:color w:val="000000"/>
          <w:sz w:val="24"/>
        </w:rPr>
      </w:pPr>
      <w:r>
        <w:rPr>
          <w:rFonts w:hint="eastAsia" w:ascii="宋体" w:hAnsi="宋体" w:eastAsia="宋体" w:cs="宋体"/>
          <w:color w:val="000000"/>
          <w:sz w:val="24"/>
        </w:rPr>
        <w:t xml:space="preserve">十二、合同生效</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 </w:t>
      </w:r>
      <w:r>
        <w:rPr>
          <w:rFonts w:hint="eastAsia" w:ascii="宋体" w:hAnsi="宋体" w:eastAsia="宋体" w:cs="宋体"/>
          <w:color w:val="000000"/>
          <w:sz w:val="24"/>
        </w:rPr>
        <w:t xml:space="preserve"> 生效。</w:t>
      </w:r>
      <w:r/>
    </w:p>
    <w:p>
      <w:pPr>
        <w:rPr>
          <w:rFonts w:hint="eastAsia" w:ascii="宋体" w:hAnsi="宋体" w:eastAsia="宋体" w:cs="宋体"/>
          <w:color w:val="000000"/>
          <w:sz w:val="24"/>
        </w:rPr>
      </w:pPr>
      <w:r>
        <w:rPr>
          <w:rFonts w:hint="eastAsia" w:ascii="宋体" w:hAnsi="宋体" w:eastAsia="宋体" w:cs="宋体"/>
          <w:color w:val="000000"/>
          <w:sz w:val="24"/>
        </w:rPr>
        <w:t xml:space="preserve">十三、合同份数</w:t>
      </w:r>
      <w:r/>
    </w:p>
    <w:p>
      <w:pPr>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 </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发包人：</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公章</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                                       承包人：</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rPr>
        <w:t xml:space="preserve">公章</w:t>
      </w:r>
      <w:r>
        <w:rPr>
          <w:rFonts w:hint="eastAsia" w:ascii="宋体" w:hAnsi="宋体" w:eastAsia="宋体" w:cs="宋体"/>
          <w:color w:val="000000"/>
          <w:sz w:val="24"/>
          <w:lang w:eastAsia="zh-CN"/>
        </w:rPr>
        <w:t xml:space="preserve">）</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法定代表人或其委托代理人：             法定代表人或其委托代理人：</w:t>
      </w:r>
      <w:r/>
    </w:p>
    <w:p>
      <w:pPr>
        <w:rPr>
          <w:rFonts w:hint="eastAsia" w:ascii="宋体" w:hAnsi="宋体" w:eastAsia="宋体" w:cs="宋体"/>
          <w:color w:val="000000"/>
          <w:sz w:val="24"/>
        </w:rPr>
      </w:pPr>
      <w:r>
        <w:rPr>
          <w:rFonts w:hint="eastAsia" w:ascii="宋体" w:hAnsi="宋体" w:eastAsia="宋体" w:cs="宋体"/>
          <w:color w:val="000000"/>
          <w:sz w:val="24"/>
        </w:rPr>
        <w:t xml:space="preserve">（签字）                                                    （签字）</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t xml:space="preserve">组织机构代码：                                      组织机构代码： </w:t>
      </w:r>
      <w:r/>
    </w:p>
    <w:p>
      <w:pPr>
        <w:rPr>
          <w:rFonts w:hint="eastAsia" w:ascii="宋体" w:hAnsi="宋体" w:eastAsia="宋体" w:cs="宋体"/>
          <w:color w:val="000000"/>
          <w:sz w:val="24"/>
        </w:rPr>
      </w:pPr>
      <w:r>
        <w:rPr>
          <w:rFonts w:hint="eastAsia" w:ascii="宋体" w:hAnsi="宋体" w:eastAsia="宋体" w:cs="宋体"/>
          <w:color w:val="000000"/>
          <w:sz w:val="24"/>
        </w:rPr>
        <w:t xml:space="preserve">地  址：                                            地  址：</w:t>
      </w:r>
      <w:r/>
    </w:p>
    <w:p>
      <w:pPr>
        <w:rPr>
          <w:rFonts w:hint="eastAsia" w:ascii="宋体" w:hAnsi="宋体" w:eastAsia="宋体" w:cs="宋体"/>
          <w:color w:val="000000"/>
          <w:sz w:val="24"/>
        </w:rPr>
      </w:pPr>
      <w:r>
        <w:rPr>
          <w:rFonts w:hint="eastAsia" w:ascii="宋体" w:hAnsi="宋体" w:eastAsia="宋体" w:cs="宋体"/>
          <w:color w:val="000000"/>
          <w:sz w:val="24"/>
        </w:rPr>
        <w:t xml:space="preserve">邮政编码：                                          邮政编码： </w:t>
      </w:r>
      <w:r/>
    </w:p>
    <w:p>
      <w:pPr>
        <w:rPr>
          <w:rFonts w:hint="eastAsia" w:ascii="宋体" w:hAnsi="宋体" w:eastAsia="宋体" w:cs="宋体"/>
          <w:color w:val="000000"/>
          <w:sz w:val="24"/>
        </w:rPr>
      </w:pPr>
      <w:r>
        <w:rPr>
          <w:rFonts w:hint="eastAsia" w:ascii="宋体" w:hAnsi="宋体" w:eastAsia="宋体" w:cs="宋体"/>
          <w:color w:val="000000"/>
          <w:sz w:val="24"/>
        </w:rPr>
        <w:t xml:space="preserve">法定代表人：                                        法定代表人： </w:t>
      </w:r>
      <w:r/>
    </w:p>
    <w:p>
      <w:pPr>
        <w:rPr>
          <w:rFonts w:hint="eastAsia" w:ascii="宋体" w:hAnsi="宋体" w:eastAsia="宋体" w:cs="宋体"/>
          <w:color w:val="000000"/>
          <w:sz w:val="24"/>
        </w:rPr>
      </w:pPr>
      <w:r>
        <w:rPr>
          <w:rFonts w:hint="eastAsia" w:ascii="宋体" w:hAnsi="宋体" w:eastAsia="宋体" w:cs="宋体"/>
          <w:color w:val="000000"/>
          <w:sz w:val="24"/>
        </w:rPr>
        <w:t xml:space="preserve">委托代理人：                                        委托代理人： </w:t>
      </w:r>
      <w:r/>
    </w:p>
    <w:p>
      <w:pPr>
        <w:rPr>
          <w:rFonts w:hint="eastAsia" w:ascii="宋体" w:hAnsi="宋体" w:eastAsia="宋体" w:cs="宋体"/>
          <w:color w:val="000000"/>
          <w:sz w:val="24"/>
        </w:rPr>
      </w:pPr>
      <w:r>
        <w:rPr>
          <w:rFonts w:hint="eastAsia" w:ascii="宋体" w:hAnsi="宋体" w:eastAsia="宋体" w:cs="宋体"/>
          <w:color w:val="000000"/>
          <w:sz w:val="24"/>
        </w:rPr>
        <w:t xml:space="preserve">电  话：                                            电  话： </w:t>
      </w:r>
      <w:r/>
    </w:p>
    <w:p>
      <w:pPr>
        <w:rPr>
          <w:rFonts w:hint="eastAsia" w:ascii="宋体" w:hAnsi="宋体" w:eastAsia="宋体" w:cs="宋体"/>
          <w:color w:val="000000"/>
          <w:sz w:val="24"/>
        </w:rPr>
      </w:pPr>
      <w:r>
        <w:rPr>
          <w:rFonts w:hint="eastAsia" w:ascii="宋体" w:hAnsi="宋体" w:eastAsia="宋体" w:cs="宋体"/>
          <w:color w:val="000000"/>
          <w:sz w:val="24"/>
        </w:rPr>
        <w:t xml:space="preserve">传  真：                                            传  真：</w:t>
      </w:r>
      <w:r/>
    </w:p>
    <w:p>
      <w:pPr>
        <w:rPr>
          <w:rFonts w:hint="eastAsia" w:ascii="宋体" w:hAnsi="宋体" w:eastAsia="宋体" w:cs="宋体"/>
          <w:color w:val="000000"/>
          <w:sz w:val="24"/>
        </w:rPr>
      </w:pPr>
      <w:r>
        <w:rPr>
          <w:rFonts w:hint="eastAsia" w:ascii="宋体" w:hAnsi="宋体" w:eastAsia="宋体" w:cs="宋体"/>
          <w:color w:val="000000"/>
          <w:sz w:val="24"/>
        </w:rPr>
        <w:t xml:space="preserve">电子信箱：                                          电子信箱： </w:t>
      </w:r>
      <w:r/>
    </w:p>
    <w:p>
      <w:pPr>
        <w:rPr>
          <w:rFonts w:hint="eastAsia" w:ascii="宋体" w:hAnsi="宋体" w:eastAsia="宋体" w:cs="宋体"/>
          <w:color w:val="000000"/>
          <w:sz w:val="24"/>
        </w:rPr>
      </w:pPr>
      <w:r>
        <w:rPr>
          <w:rFonts w:hint="eastAsia" w:ascii="宋体" w:hAnsi="宋体" w:eastAsia="宋体" w:cs="宋体"/>
          <w:color w:val="000000"/>
          <w:sz w:val="24"/>
        </w:rPr>
        <w:t xml:space="preserve">开户银行：                                          开户银行：</w:t>
      </w:r>
      <w:r/>
    </w:p>
    <w:p>
      <w:pPr>
        <w:rPr>
          <w:rFonts w:hint="eastAsia" w:ascii="宋体" w:hAnsi="宋体" w:eastAsia="宋体" w:cs="宋体"/>
          <w:color w:val="000000"/>
          <w:sz w:val="24"/>
        </w:rPr>
        <w:sectPr>
          <w:headerReference w:type="default" r:id="rId12"/>
          <w:footerReference w:type="default" r:id="rId21"/>
          <w:footnotePr/>
          <w:endnotePr/>
          <w:type w:val="nextPage"/>
          <w:pgSz w:w="11910" w:h="16840" w:orient="portrait"/>
          <w:pgMar w:top="1417" w:right="1274" w:bottom="1417" w:left="1418" w:header="0" w:footer="1047" w:gutter="0"/>
          <w:cols w:num="1" w:sep="0" w:space="720" w:equalWidth="1"/>
          <w:docGrid w:linePitch="360"/>
        </w:sectPr>
      </w:pPr>
      <w:r>
        <w:rPr>
          <w:rFonts w:hint="eastAsia" w:ascii="宋体" w:hAnsi="宋体" w:eastAsia="宋体" w:cs="宋体"/>
          <w:color w:val="000000"/>
          <w:sz w:val="24"/>
        </w:rPr>
        <w:t xml:space="preserve">账  号：                                            账  号： </w:t>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rPr>
          <w:rFonts w:hint="eastAsia" w:ascii="宋体" w:hAnsi="宋体" w:eastAsia="宋体" w:cs="宋体"/>
          <w:sz w:val="32"/>
          <w:szCs w:val="40"/>
        </w:rPr>
      </w:pPr>
      <w:r>
        <w:rPr>
          <w:rFonts w:hint="eastAsia" w:ascii="宋体" w:hAnsi="宋体" w:eastAsia="宋体" w:cs="宋体"/>
          <w:sz w:val="32"/>
          <w:szCs w:val="40"/>
        </w:rPr>
      </w:r>
      <w:r/>
    </w:p>
    <w:p>
      <w:pPr>
        <w:jc w:val="center"/>
        <w:keepLines/>
        <w:keepNext/>
        <w:rPr>
          <w:rFonts w:hint="eastAsia" w:ascii="宋体" w:hAnsi="宋体" w:eastAsia="宋体" w:cs="宋体"/>
          <w:bCs/>
          <w:color w:val="000000"/>
          <w:sz w:val="32"/>
          <w:szCs w:val="48"/>
        </w:rPr>
        <w:outlineLvl w:val="2"/>
      </w:pPr>
      <w:r>
        <w:rPr>
          <w:rFonts w:hint="eastAsia" w:ascii="宋体" w:hAnsi="宋体" w:eastAsia="宋体" w:cs="宋体"/>
          <w:bCs/>
          <w:color w:val="000000"/>
          <w:sz w:val="32"/>
          <w:szCs w:val="48"/>
        </w:rPr>
        <w:t xml:space="preserve">第二部分 通用合同条款</w:t>
      </w:r>
      <w:r/>
    </w:p>
    <w:p>
      <w:pPr>
        <w:rPr>
          <w:rFonts w:hint="eastAsia" w:ascii="宋体" w:hAnsi="宋体" w:eastAsia="宋体" w:cs="宋体"/>
          <w:bCs/>
          <w:color w:val="000000"/>
          <w:sz w:val="44"/>
          <w:szCs w:val="44"/>
        </w:rPr>
      </w:pPr>
      <w:r>
        <w:rPr>
          <w:rFonts w:hint="eastAsia" w:ascii="宋体" w:hAnsi="宋体" w:eastAsia="宋体" w:cs="宋体"/>
          <w:bCs/>
          <w:color w:val="000000"/>
          <w:sz w:val="44"/>
          <w:szCs w:val="44"/>
        </w:rPr>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采用《建设工程施工合同（示范文本）》（GF—2017—0201）。</w:t>
      </w:r>
      <w:r/>
    </w:p>
    <w:p>
      <w:pP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jc w:val="center"/>
        <w:rPr>
          <w:rFonts w:hint="eastAsia" w:ascii="宋体" w:hAnsi="宋体" w:eastAsia="宋体" w:cs="宋体"/>
          <w:color w:val="000000"/>
          <w:sz w:val="32"/>
        </w:rPr>
      </w:pPr>
      <w:r>
        <w:rPr>
          <w:rFonts w:hint="eastAsia" w:ascii="宋体" w:hAnsi="宋体" w:eastAsia="宋体" w:cs="宋体"/>
          <w:color w:val="000000"/>
          <w:sz w:val="32"/>
        </w:rPr>
      </w:r>
      <w:r/>
    </w:p>
    <w:p>
      <w:pPr>
        <w:rPr>
          <w:rFonts w:hint="eastAsia" w:ascii="宋体" w:hAnsi="宋体" w:eastAsia="宋体" w:cs="宋体"/>
          <w:color w:val="000000"/>
          <w:sz w:val="32"/>
        </w:rPr>
      </w:pPr>
      <w:r>
        <w:rPr>
          <w:rFonts w:hint="eastAsia" w:ascii="宋体" w:hAnsi="宋体" w:eastAsia="宋体" w:cs="宋体"/>
          <w:color w:val="000000"/>
          <w:sz w:val="32"/>
        </w:rPr>
      </w:r>
      <w:r/>
    </w:p>
    <w:p>
      <w:pPr>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2"/>
      </w:pPr>
      <w:r>
        <w:rPr>
          <w:rFonts w:hint="eastAsia" w:ascii="宋体" w:hAnsi="宋体" w:eastAsia="宋体" w:cs="宋体"/>
          <w:color w:val="000000"/>
          <w:sz w:val="32"/>
        </w:rPr>
        <w:br w:type="page" w:clear="all"/>
      </w:r>
      <w:bookmarkStart w:id="0" w:name="_Toc20318"/>
      <w:r/>
      <w:bookmarkStart w:id="1" w:name="_Toc18322"/>
      <w:r/>
      <w:bookmarkStart w:id="2" w:name="_Toc136872037"/>
      <w:r>
        <w:rPr>
          <w:rFonts w:hint="eastAsia" w:ascii="宋体" w:hAnsi="宋体" w:eastAsia="宋体" w:cs="宋体"/>
          <w:b/>
          <w:bCs/>
          <w:color w:val="000000"/>
          <w:sz w:val="32"/>
          <w:szCs w:val="32"/>
          <w:highlight w:val="none"/>
          <w:lang w:val="en-US" w:eastAsia="zh-CN" w:bidi="ar-SA"/>
        </w:rPr>
        <w:t xml:space="preserve">第三部分  专用合同条款</w:t>
      </w:r>
      <w:bookmarkEnd w:id="0"/>
      <w:r/>
      <w:bookmarkEnd w:id="1"/>
      <w:r/>
      <w:bookmarkEnd w:id="2"/>
      <w:r/>
      <w:r/>
    </w:p>
    <w:p>
      <w:pPr>
        <w:pStyle w:val="1621"/>
        <w:ind w:left="63" w:right="0"/>
        <w:jc w:val="left"/>
        <w:spacing w:after="0" w:line="360" w:lineRule="auto"/>
        <w:rPr>
          <w:rFonts w:hint="eastAsia" w:ascii="宋体" w:hAnsi="宋体" w:eastAsia="宋体" w:cs="宋体"/>
          <w:color w:val="000000"/>
          <w:sz w:val="24"/>
          <w:szCs w:val="24"/>
          <w:highlight w:val="none"/>
        </w:rPr>
      </w:pPr>
      <w:r/>
      <w:bookmarkStart w:id="3" w:name="1. 一般约定"/>
      <w:r/>
      <w:bookmarkEnd w:id="3"/>
      <w:r>
        <w:rPr>
          <w:rFonts w:hint="eastAsia" w:ascii="宋体" w:hAnsi="宋体" w:eastAsia="宋体" w:cs="宋体"/>
          <w:b/>
          <w:color w:val="000000"/>
          <w:sz w:val="24"/>
          <w:szCs w:val="24"/>
          <w:highlight w:val="none"/>
        </w:rPr>
        <w:t xml:space="preserve">1.一般约定</w:t>
      </w:r>
      <w:r/>
    </w:p>
    <w:p>
      <w:pPr>
        <w:pStyle w:val="1621"/>
        <w:ind w:left="0" w:right="0" w:firstLine="482"/>
        <w:jc w:val="left"/>
        <w:spacing w:after="0" w:line="360" w:lineRule="auto"/>
        <w:rPr>
          <w:rFonts w:hint="eastAsia" w:ascii="宋体" w:hAnsi="宋体" w:eastAsia="宋体" w:cs="宋体"/>
          <w:color w:val="000000"/>
          <w:sz w:val="24"/>
          <w:szCs w:val="24"/>
          <w:highlight w:val="none"/>
        </w:rPr>
      </w:pPr>
      <w:r/>
      <w:bookmarkStart w:id="4" w:name="1.1 词语定义"/>
      <w:r/>
      <w:bookmarkEnd w:id="4"/>
      <w:r>
        <w:rPr>
          <w:rFonts w:hint="eastAsia" w:ascii="宋体" w:hAnsi="宋体" w:eastAsia="宋体" w:cs="宋体"/>
          <w:b/>
          <w:color w:val="000000"/>
          <w:sz w:val="24"/>
          <w:szCs w:val="24"/>
          <w:highlight w:val="none"/>
        </w:rPr>
        <w:t xml:space="preserve">1.1词语定义</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w:t>
      </w:r>
      <w:r>
        <w:rPr>
          <w:rFonts w:hint="eastAsia" w:ascii="宋体" w:hAnsi="宋体" w:eastAsia="宋体" w:cs="宋体"/>
          <w:color w:val="000000"/>
          <w:spacing w:val="2"/>
          <w:sz w:val="24"/>
          <w:szCs w:val="24"/>
          <w:highlight w:val="none"/>
        </w:rPr>
        <w:t xml:space="preserve">其他合同文件包括：</w:t>
      </w:r>
      <w:r>
        <w:rPr>
          <w:rFonts w:hint="eastAsia" w:ascii="宋体" w:hAnsi="宋体" w:eastAsia="宋体" w:cs="宋体"/>
          <w:color w:val="000000"/>
          <w:spacing w:val="2"/>
          <w:sz w:val="24"/>
          <w:szCs w:val="24"/>
          <w:highlight w:val="none"/>
          <w:u w:val="single"/>
        </w:rPr>
        <w:t xml:space="preserve">合同履行过程中经双方共同签字认可的对合同有影响的</w:t>
      </w:r>
      <w:r>
        <w:rPr>
          <w:rFonts w:hint="eastAsia" w:ascii="宋体" w:hAnsi="宋体" w:eastAsia="宋体" w:cs="宋体"/>
          <w:color w:val="000000"/>
          <w:sz w:val="24"/>
          <w:szCs w:val="24"/>
          <w:highlight w:val="none"/>
          <w:u w:val="single"/>
        </w:rPr>
        <w:t xml:space="preserve">会议纪要、签证、及设计变更等相关书面资料</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1.1.2合同当事人及其他相关方</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1.1.2.4监理人：</w:t>
      </w:r>
      <w:r/>
    </w:p>
    <w:p>
      <w:pPr>
        <w:pStyle w:val="1621"/>
        <w:ind w:left="0" w:right="0" w:firstLine="480"/>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1.1.2.5设计人：</w:t>
      </w:r>
      <w:r/>
    </w:p>
    <w:p>
      <w:pPr>
        <w:pStyle w:val="1621"/>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资质类别和等级：</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58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1.1.3工程和设备</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1.1.3.7作为施工现场组成部分的其他场所包括：</w:t>
      </w:r>
      <w:r>
        <w:rPr>
          <w:rFonts w:hint="eastAsia" w:ascii="宋体" w:hAnsi="宋体" w:eastAsia="宋体" w:cs="宋体"/>
          <w:color w:val="000000"/>
          <w:sz w:val="24"/>
          <w:szCs w:val="24"/>
          <w:highlight w:val="none"/>
          <w:u w:val="single"/>
        </w:rPr>
        <w:t xml:space="preserve">现场临时办公及施工场地。</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1.1.3.9永久占地包括：</w:t>
      </w:r>
      <w:r>
        <w:rPr>
          <w:rFonts w:hint="eastAsia" w:ascii="宋体" w:hAnsi="宋体" w:eastAsia="宋体" w:cs="宋体"/>
          <w:color w:val="000000"/>
          <w:sz w:val="24"/>
          <w:szCs w:val="24"/>
          <w:highlight w:val="none"/>
          <w:u w:val="single"/>
        </w:rPr>
        <w:t xml:space="preserve">按照设计图纸确定</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1.1.3.10临时占地包括：</w:t>
      </w:r>
      <w:r>
        <w:rPr>
          <w:rFonts w:hint="eastAsia" w:ascii="宋体" w:hAnsi="宋体" w:eastAsia="宋体" w:cs="宋体"/>
          <w:color w:val="000000"/>
          <w:sz w:val="24"/>
          <w:szCs w:val="24"/>
          <w:highlight w:val="none"/>
          <w:u w:val="single"/>
        </w:rPr>
        <w:t xml:space="preserve">双方合同履行中确定</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1.3法律</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eastAsia="宋体" w:cs="宋体"/>
          <w:color w:val="000000"/>
          <w:sz w:val="24"/>
          <w:szCs w:val="24"/>
          <w:highlight w:val="none"/>
          <w:u w:val="single"/>
        </w:rPr>
        <w:t xml:space="preserve">安全生产管理条例》及江苏省、徐州市现行的与本工程相关的法律、法规、规章。</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1.4标准和规范</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设计有要求的按设计要求执行。设计没有要求的，以下标准孰高，则执行该标准：（1）现行国家、江苏省、徐州市有关标准、规范；（</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）其他适用于本工程的技术标准、规范、规程。</w:t>
      </w:r>
      <w:r/>
    </w:p>
    <w:p>
      <w:pPr>
        <w:pStyle w:val="1621"/>
        <w:ind w:left="0" w:right="0" w:firstLine="480"/>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bookmarkStart w:id="5" w:name="1.4.2 发包人提供国外标准、规范              /          ；"/>
      <w:r/>
      <w:bookmarkEnd w:id="5"/>
      <w:r>
        <w:rPr>
          <w:rFonts w:hint="eastAsia" w:ascii="宋体" w:hAnsi="宋体" w:eastAsia="宋体" w:cs="宋体"/>
          <w:color w:val="000000"/>
          <w:sz w:val="24"/>
          <w:szCs w:val="24"/>
          <w:highlight w:val="none"/>
        </w:rPr>
        <w:t xml:space="preserve">1.4.2发包人提供国外标准、规范</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发包人提供国外标准、规范的份数：</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745" w:leader="none"/>
          <w:tab w:val="left" w:pos="586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发包人提供国外标准、规范的名称：</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符合有关行业主管部门和发包人的要求。</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6" w:name="1.5 合同文件的优先顺序"/>
      <w:r/>
      <w:bookmarkEnd w:id="6"/>
      <w:r>
        <w:rPr>
          <w:rFonts w:hint="eastAsia" w:ascii="宋体" w:hAnsi="宋体" w:eastAsia="宋体" w:cs="宋体"/>
          <w:b/>
          <w:color w:val="000000"/>
          <w:sz w:val="24"/>
          <w:szCs w:val="24"/>
          <w:highlight w:val="none"/>
        </w:rPr>
        <w:t xml:space="preserve">1.5合同文件的优先顺序</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合同文件组成及优先顺序为：</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1、本合同协议书及补充协议书；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2、中标通知书；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3、本合同专用条款及其附件；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4、招标文件及答疑；</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5、投标函及其附录；</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6、本合同通用条款；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7、标准、规范及有关技术文件；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8、图纸；</w:t>
      </w:r>
      <w:r/>
    </w:p>
    <w:p>
      <w:pPr>
        <w:pStyle w:val="1621"/>
        <w:ind w:left="0" w:right="0" w:firstLine="464"/>
        <w:jc w:val="left"/>
        <w:spacing w:after="0" w:line="360" w:lineRule="auto"/>
        <w:rPr>
          <w:rFonts w:hint="eastAsia" w:ascii="宋体" w:hAnsi="宋体" w:eastAsia="宋体" w:cs="宋体"/>
          <w:color w:val="000000"/>
          <w:spacing w:val="-4"/>
          <w:sz w:val="24"/>
          <w:szCs w:val="24"/>
          <w:highlight w:val="none"/>
          <w:u w:val="single"/>
        </w:rPr>
      </w:pPr>
      <w:r>
        <w:rPr>
          <w:rFonts w:hint="eastAsia" w:ascii="宋体" w:hAnsi="宋体" w:eastAsia="宋体" w:cs="宋体"/>
          <w:color w:val="000000"/>
          <w:spacing w:val="-4"/>
          <w:sz w:val="24"/>
          <w:szCs w:val="24"/>
          <w:highlight w:val="none"/>
          <w:u w:val="single"/>
        </w:rPr>
        <w:t xml:space="preserve">9、已标价工程量清单或预算书；</w:t>
      </w:r>
      <w:r/>
    </w:p>
    <w:p>
      <w:pPr>
        <w:pStyle w:val="1621"/>
        <w:ind w:left="0" w:right="0" w:firstLine="460"/>
        <w:jc w:val="left"/>
        <w:spacing w:after="0" w:line="360" w:lineRule="auto"/>
        <w:rPr>
          <w:rFonts w:hint="eastAsia" w:ascii="宋体" w:hAnsi="宋体" w:eastAsia="宋体" w:cs="宋体"/>
          <w:color w:val="000000"/>
          <w:spacing w:val="-5"/>
          <w:sz w:val="24"/>
          <w:szCs w:val="24"/>
          <w:highlight w:val="none"/>
          <w:u w:val="single"/>
        </w:rPr>
      </w:pPr>
      <w:r>
        <w:rPr>
          <w:rFonts w:hint="eastAsia" w:ascii="宋体" w:hAnsi="宋体" w:eastAsia="宋体" w:cs="宋体"/>
          <w:color w:val="000000"/>
          <w:spacing w:val="-5"/>
          <w:sz w:val="24"/>
          <w:szCs w:val="24"/>
          <w:highlight w:val="none"/>
          <w:u w:val="single"/>
        </w:rPr>
        <w:t xml:space="preserve">10、其他合同文件。</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双方有关工程的洽商、变更、会议纪要、双方来往函件</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施工过程中的</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等书面协议或文</w:t>
      </w:r>
      <w:r>
        <w:rPr>
          <w:rFonts w:hint="eastAsia" w:ascii="宋体" w:hAnsi="宋体" w:eastAsia="宋体" w:cs="宋体"/>
          <w:color w:val="000000"/>
          <w:sz w:val="24"/>
          <w:szCs w:val="24"/>
          <w:highlight w:val="none"/>
          <w:u w:val="single"/>
        </w:rPr>
        <w:t xml:space="preserve">件视为本合同的组成部分。</w:t>
      </w:r>
      <w:r>
        <w:rPr>
          <w:rFonts w:hint="eastAsia" w:ascii="宋体" w:hAnsi="宋体" w:eastAsia="宋体" w:cs="宋体"/>
          <w:color w:val="000000"/>
          <w:spacing w:val="-3"/>
          <w:sz w:val="24"/>
          <w:szCs w:val="24"/>
          <w:highlight w:val="none"/>
          <w:u w:val="single"/>
        </w:rPr>
        <w:t xml:space="preserve">属于同一类内容的合同文件应以最新签署的为准。专用合同条件及其附件须经合同当事人签字或盖章。</w:t>
      </w:r>
      <w:r/>
    </w:p>
    <w:p>
      <w:pPr>
        <w:pStyle w:val="1621"/>
        <w:ind w:left="0" w:right="0" w:firstLine="482"/>
        <w:jc w:val="left"/>
        <w:spacing w:after="0" w:line="360" w:lineRule="auto"/>
        <w:tabs>
          <w:tab w:val="left" w:pos="4305"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1.6图纸和承包人文件</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1.6.1图纸的提供发包人向承包人提供图纸的期限：</w:t>
      </w:r>
      <w:r>
        <w:rPr>
          <w:rFonts w:hint="eastAsia" w:ascii="宋体" w:hAnsi="宋体" w:eastAsia="宋体" w:cs="宋体"/>
          <w:color w:val="000000"/>
          <w:sz w:val="24"/>
          <w:szCs w:val="24"/>
          <w:highlight w:val="none"/>
          <w:u w:val="single"/>
        </w:rPr>
        <w:t xml:space="preserve">合同签订后七日内提供图纸</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合同签订后7</w:t>
      </w:r>
      <w:r>
        <w:rPr>
          <w:rFonts w:hint="eastAsia" w:ascii="宋体" w:hAnsi="宋体" w:eastAsia="宋体" w:cs="宋体"/>
          <w:color w:val="000000"/>
          <w:spacing w:val="-4"/>
          <w:sz w:val="24"/>
          <w:szCs w:val="24"/>
          <w:highlight w:val="none"/>
          <w:u w:val="single"/>
        </w:rPr>
        <w:t xml:space="preserve">日内，提供</w:t>
      </w:r>
      <w:r>
        <w:rPr>
          <w:rFonts w:hint="eastAsia" w:ascii="宋体" w:hAnsi="宋体" w:eastAsia="宋体" w:cs="宋体"/>
          <w:color w:val="000000"/>
          <w:spacing w:val="-4"/>
          <w:sz w:val="24"/>
          <w:szCs w:val="24"/>
          <w:highlight w:val="none"/>
          <w:u w:val="single"/>
          <w:lang w:val="en-US" w:eastAsia="zh-CN"/>
        </w:rPr>
        <w:t xml:space="preserve">贰</w:t>
      </w:r>
      <w:r>
        <w:rPr>
          <w:rFonts w:hint="eastAsia" w:ascii="宋体" w:hAnsi="宋体" w:eastAsia="宋体" w:cs="宋体"/>
          <w:color w:val="000000"/>
          <w:spacing w:val="-4"/>
          <w:sz w:val="24"/>
          <w:szCs w:val="24"/>
          <w:highlight w:val="none"/>
          <w:u w:val="single"/>
        </w:rPr>
        <w:t xml:space="preserve">套施工图纸，如承包人需</w:t>
      </w:r>
      <w:r>
        <w:rPr>
          <w:rFonts w:hint="eastAsia" w:ascii="宋体" w:hAnsi="宋体" w:eastAsia="宋体" w:cs="宋体"/>
          <w:color w:val="000000"/>
          <w:spacing w:val="-3"/>
          <w:sz w:val="24"/>
          <w:szCs w:val="24"/>
          <w:highlight w:val="none"/>
          <w:u w:val="single"/>
        </w:rPr>
        <w:t xml:space="preserve">增加施工图纸，由发包人与设计院联系，出图费由承包人自行承担。设计文件和图纸由发包</w:t>
      </w:r>
      <w:r>
        <w:rPr>
          <w:rFonts w:hint="eastAsia" w:ascii="宋体" w:hAnsi="宋体" w:eastAsia="宋体" w:cs="宋体"/>
          <w:color w:val="000000"/>
          <w:sz w:val="24"/>
          <w:szCs w:val="24"/>
          <w:highlight w:val="none"/>
          <w:u w:val="single"/>
        </w:rPr>
        <w:t xml:space="preserve">人统一提供，承包人不得直接接收设计单位提供的设计文件和图纸；承包人收到设计文件</w:t>
      </w:r>
      <w:r>
        <w:rPr>
          <w:rFonts w:hint="eastAsia" w:ascii="宋体" w:hAnsi="宋体" w:eastAsia="宋体" w:cs="宋体"/>
          <w:color w:val="000000"/>
          <w:spacing w:val="-3"/>
          <w:sz w:val="24"/>
          <w:szCs w:val="24"/>
          <w:highlight w:val="none"/>
          <w:u w:val="single"/>
        </w:rPr>
        <w:t xml:space="preserve">和图纸后，要根据技术标准、设计规范、标准设计图、通用图和有关规定，对设计文件和图纸认真审查。发现问题及时以书面形式报告发包人。否则，因设计文件和图纸差错造成的损</w:t>
      </w:r>
      <w:r>
        <w:rPr>
          <w:rFonts w:hint="eastAsia" w:ascii="宋体" w:hAnsi="宋体" w:eastAsia="宋体" w:cs="宋体"/>
          <w:color w:val="000000"/>
          <w:sz w:val="24"/>
          <w:szCs w:val="24"/>
          <w:highlight w:val="none"/>
          <w:u w:val="single"/>
        </w:rPr>
        <w:t xml:space="preserve">失，由承包人承担。</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通过审查的本工程所涉及的全套施工图。</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发包人对图纸的保密要求：</w:t>
      </w:r>
      <w:r>
        <w:rPr>
          <w:rFonts w:hint="eastAsia" w:ascii="宋体" w:hAnsi="宋体" w:eastAsia="宋体" w:cs="宋体"/>
          <w:color w:val="000000"/>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eastAsia="宋体" w:cs="宋体"/>
          <w:color w:val="000000"/>
          <w:sz w:val="24"/>
          <w:szCs w:val="24"/>
          <w:highlight w:val="none"/>
          <w:u w:val="single"/>
        </w:rPr>
        <w:t xml:space="preserve">任何技术资料。</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1.6.4承包人文件</w:t>
      </w:r>
      <w:r>
        <w:rPr>
          <w:rFonts w:hint="eastAsia" w:ascii="宋体" w:hAnsi="宋体" w:eastAsia="宋体" w:cs="宋体"/>
          <w:color w:val="000000"/>
          <w:spacing w:val="-3"/>
          <w:sz w:val="24"/>
          <w:szCs w:val="24"/>
          <w:highlight w:val="none"/>
        </w:rPr>
        <w:t xml:space="preserve">需要由承包人提供的文件，</w:t>
      </w:r>
      <w:r>
        <w:rPr>
          <w:rFonts w:hint="eastAsia" w:ascii="宋体" w:hAnsi="宋体" w:eastAsia="宋体" w:cs="宋体"/>
          <w:color w:val="000000"/>
          <w:spacing w:val="-3"/>
          <w:sz w:val="24"/>
          <w:szCs w:val="24"/>
          <w:highlight w:val="none"/>
          <w:u w:val="single"/>
        </w:rPr>
        <w:t xml:space="preserve">包括：根据合同约定或发包人、监理人要求提供，包括但不</w:t>
      </w:r>
      <w:r>
        <w:rPr>
          <w:rFonts w:hint="eastAsia" w:ascii="宋体" w:hAnsi="宋体" w:eastAsia="宋体" w:cs="宋体"/>
          <w:color w:val="000000"/>
          <w:sz w:val="24"/>
          <w:szCs w:val="24"/>
          <w:highlight w:val="none"/>
          <w:u w:val="single"/>
        </w:rPr>
        <w:t xml:space="preserve">限于以下文件：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1）按GB/T50502、本合同第二部分通用合同条款7.1和7.2编制施工组织设计、施工措施计划、施工方案、施工进度计划报监理人审核和发包人确认；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2）由承包人办理的许可和批准的办理结果书面报送监理人审核和发包人确认、留存；</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3）拟制施工人员名册（动态），并与为其办理工伤保险的有效证明一起报送监理人审核</w:t>
      </w:r>
      <w:r>
        <w:rPr>
          <w:rFonts w:hint="eastAsia" w:ascii="宋体" w:hAnsi="宋体" w:eastAsia="宋体" w:cs="宋体"/>
          <w:color w:val="000000"/>
          <w:sz w:val="24"/>
          <w:szCs w:val="24"/>
          <w:highlight w:val="none"/>
          <w:u w:val="single"/>
        </w:rPr>
        <w:t xml:space="preserve">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4）承包人项目管理机构、职责及施工现场人员安排的报告（其内容执行通用条款3.3）</w:t>
      </w:r>
      <w:r>
        <w:rPr>
          <w:rFonts w:hint="eastAsia" w:ascii="宋体" w:hAnsi="宋体" w:eastAsia="宋体" w:cs="宋体"/>
          <w:color w:val="000000"/>
          <w:spacing w:val="-3"/>
          <w:sz w:val="24"/>
          <w:szCs w:val="24"/>
          <w:highlight w:val="none"/>
          <w:u w:val="single"/>
        </w:rPr>
        <w:t xml:space="preserve">和主要施工管理人员与承包人之间的劳动关系证明和缴纳社会保险的有效证明，报送监理人</w:t>
      </w:r>
      <w:r>
        <w:rPr>
          <w:rFonts w:hint="eastAsia" w:ascii="宋体" w:hAnsi="宋体" w:eastAsia="宋体" w:cs="宋体"/>
          <w:color w:val="000000"/>
          <w:sz w:val="24"/>
          <w:szCs w:val="24"/>
          <w:highlight w:val="none"/>
          <w:u w:val="single"/>
        </w:rPr>
        <w:t xml:space="preserve">审核和发包人确认；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5）特殊工种作业人员资格证明报送监理人审核和发包人确认；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6）项目经理的姓名、职称、注册建造师的编号、联系方式、授权范围等事项，和与承包人之间的正式聘用劳动合同、承包人为其缴纳社会保险的有效证明等相关资料，一起报送监</w:t>
      </w:r>
      <w:r>
        <w:rPr>
          <w:rFonts w:hint="eastAsia" w:ascii="宋体" w:hAnsi="宋体" w:eastAsia="宋体" w:cs="宋体"/>
          <w:color w:val="000000"/>
          <w:sz w:val="24"/>
          <w:szCs w:val="24"/>
          <w:highlight w:val="none"/>
          <w:u w:val="single"/>
        </w:rPr>
        <w:t xml:space="preserve">理人审核和发包人确认；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7）工程质量管理体系及措施文件、质量检查制度、质量控制文件，报送监理人审核和发</w:t>
      </w:r>
      <w:r>
        <w:rPr>
          <w:rFonts w:hint="eastAsia" w:ascii="宋体" w:hAnsi="宋体" w:eastAsia="宋体" w:cs="宋体"/>
          <w:color w:val="000000"/>
          <w:sz w:val="24"/>
          <w:szCs w:val="24"/>
          <w:highlight w:val="none"/>
          <w:u w:val="single"/>
        </w:rPr>
        <w:t xml:space="preserve">包人确认；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8）工程安全管理体系及措施文件、安全检查制度、安全控制文件，报送监理人审核和发</w:t>
      </w:r>
      <w:r>
        <w:rPr>
          <w:rFonts w:hint="eastAsia" w:ascii="宋体" w:hAnsi="宋体" w:eastAsia="宋体" w:cs="宋体"/>
          <w:color w:val="000000"/>
          <w:sz w:val="24"/>
          <w:szCs w:val="24"/>
          <w:highlight w:val="none"/>
          <w:u w:val="single"/>
        </w:rPr>
        <w:t xml:space="preserve">包人确认；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9）危大工程专项施工方案（如有），其他发包人管理需要的其他文件。</w:t>
      </w:r>
      <w:r/>
    </w:p>
    <w:p>
      <w:pPr>
        <w:pStyle w:val="1621"/>
        <w:ind w:left="0" w:right="0" w:firstLine="45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u w:val="single"/>
        </w:rPr>
        <w:t xml:space="preserve">10）上述文件如发包人因管理需增加时，承包人有义务按发包人提出的形式、格式、数量、</w:t>
      </w:r>
      <w:r>
        <w:rPr>
          <w:rFonts w:hint="eastAsia" w:ascii="宋体" w:hAnsi="宋体" w:eastAsia="宋体" w:cs="宋体"/>
          <w:color w:val="000000"/>
          <w:sz w:val="24"/>
          <w:szCs w:val="24"/>
          <w:highlight w:val="none"/>
          <w:u w:val="single"/>
        </w:rPr>
        <w:t xml:space="preserve">时间等要求提供；</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开工前7日内。</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纸质版肆套，电子版一套</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纸质版（加盖鲜章）及电子版；</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收到承包人提交的文件后7日内</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1.6.5现场图纸准备</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执行通用条款。</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1.7联络</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b/>
          <w:color w:val="000000"/>
          <w:sz w:val="24"/>
          <w:szCs w:val="24"/>
          <w:highlight w:val="none"/>
          <w:u w:val="single"/>
        </w:rPr>
        <w:t xml:space="preserve">3</w:t>
      </w:r>
      <w:r>
        <w:rPr>
          <w:rFonts w:hint="eastAsia" w:ascii="宋体" w:hAnsi="宋体" w:eastAsia="宋体" w:cs="宋体"/>
          <w:color w:val="000000"/>
          <w:spacing w:val="-6"/>
          <w:sz w:val="24"/>
          <w:szCs w:val="24"/>
          <w:highlight w:val="none"/>
        </w:rPr>
        <w:t xml:space="preserve">天内将与合同有关的通知、批准、证明、证书、指示、</w:t>
      </w:r>
      <w:r>
        <w:rPr>
          <w:rFonts w:hint="eastAsia" w:ascii="宋体" w:hAnsi="宋体" w:eastAsia="宋体" w:cs="宋体"/>
          <w:color w:val="000000"/>
          <w:sz w:val="24"/>
          <w:szCs w:val="24"/>
          <w:highlight w:val="none"/>
        </w:rPr>
        <w:t xml:space="preserve">指令、要求、请求、同意、意见、确定和决定等书面函件送达对方当事人。</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1.7.2发包人接收文件的地点：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发包人指定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04"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承包人指定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现场项目部办公室</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监理人指定</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7" w:name="1.10 交通运输"/>
      <w:r/>
      <w:bookmarkEnd w:id="7"/>
      <w:r/>
      <w:r/>
    </w:p>
    <w:p>
      <w:pPr>
        <w:pStyle w:val="1621"/>
        <w:ind w:left="0" w:right="0" w:firstLine="482"/>
        <w:jc w:val="left"/>
        <w:spacing w:after="0" w:line="360" w:lineRule="auto"/>
        <w:tabs>
          <w:tab w:val="left" w:pos="55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1.10交通运输</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8" w:name="1.10.1 出入现场的权利"/>
      <w:r/>
      <w:bookmarkEnd w:id="8"/>
      <w:r>
        <w:rPr>
          <w:rFonts w:hint="eastAsia" w:ascii="宋体" w:hAnsi="宋体" w:eastAsia="宋体" w:cs="宋体"/>
          <w:color w:val="000000"/>
          <w:sz w:val="24"/>
          <w:szCs w:val="24"/>
          <w:highlight w:val="none"/>
        </w:rPr>
        <w:t xml:space="preserve">1.10.1出入现场的权利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由承包人按照发包人要求负责取得出入施工现场所需的</w:t>
      </w:r>
      <w:r>
        <w:rPr>
          <w:rFonts w:hint="eastAsia" w:ascii="宋体" w:hAnsi="宋体" w:eastAsia="宋体" w:cs="宋体"/>
          <w:color w:val="000000"/>
          <w:spacing w:val="-3"/>
          <w:sz w:val="24"/>
          <w:szCs w:val="24"/>
          <w:highlight w:val="none"/>
          <w:u w:val="single"/>
        </w:rPr>
        <w:t xml:space="preserve">批准手续和全部权利，以及取得因施工所需修建基础设施的权利，并承担相关手续费用和建</w:t>
      </w:r>
      <w:r>
        <w:rPr>
          <w:rFonts w:hint="eastAsia" w:ascii="宋体" w:hAnsi="宋体" w:eastAsia="宋体" w:cs="宋体"/>
          <w:color w:val="000000"/>
          <w:sz w:val="24"/>
          <w:szCs w:val="24"/>
          <w:highlight w:val="none"/>
          <w:u w:val="single"/>
        </w:rPr>
        <w:t xml:space="preserve">设费用，此费用包含在签约合同价内。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1.10.3场内交通关于场外交通和场内交通的边界的约定：</w:t>
      </w:r>
      <w:r>
        <w:rPr>
          <w:rFonts w:hint="eastAsia" w:ascii="宋体" w:hAnsi="宋体" w:eastAsia="宋体" w:cs="宋体"/>
          <w:color w:val="000000"/>
          <w:sz w:val="24"/>
          <w:szCs w:val="24"/>
          <w:highlight w:val="none"/>
          <w:u w:val="single"/>
        </w:rPr>
        <w:t xml:space="preserve">以现场实际施工条件为准</w:t>
      </w:r>
      <w:r>
        <w:rPr>
          <w:rFonts w:hint="eastAsia" w:ascii="宋体" w:hAnsi="宋体" w:eastAsia="宋体" w:cs="宋体"/>
          <w:color w:val="000000"/>
          <w:sz w:val="24"/>
          <w:szCs w:val="24"/>
          <w:highlight w:val="none"/>
        </w:rPr>
        <w:t xml:space="preserve">。</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不提供，由承包人自费修建</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1.10.4超大件和超重件的运输</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承包人</w:t>
      </w:r>
      <w:r>
        <w:rPr>
          <w:rFonts w:hint="eastAsia" w:ascii="宋体" w:hAnsi="宋体" w:eastAsia="宋体" w:cs="宋体"/>
          <w:color w:val="000000"/>
          <w:sz w:val="24"/>
          <w:szCs w:val="24"/>
          <w:highlight w:val="none"/>
        </w:rPr>
        <w:t xml:space="preserve">承担。</w:t>
      </w:r>
      <w:r/>
    </w:p>
    <w:p>
      <w:pPr>
        <w:pStyle w:val="1621"/>
        <w:ind w:left="0" w:right="0" w:firstLine="482"/>
        <w:jc w:val="left"/>
        <w:spacing w:after="0" w:line="360" w:lineRule="auto"/>
        <w:tabs>
          <w:tab w:val="left" w:pos="5564" w:leader="none"/>
        </w:tabs>
        <w:rPr>
          <w:rFonts w:hint="eastAsia" w:ascii="宋体" w:hAnsi="宋体" w:eastAsia="宋体" w:cs="宋体"/>
          <w:b/>
          <w:color w:val="000000"/>
          <w:sz w:val="24"/>
          <w:szCs w:val="24"/>
          <w:highlight w:val="none"/>
        </w:rPr>
      </w:pPr>
      <w:r/>
      <w:bookmarkStart w:id="9" w:name="1.11 知识产权"/>
      <w:r/>
      <w:bookmarkEnd w:id="9"/>
      <w:r>
        <w:rPr>
          <w:rFonts w:hint="eastAsia" w:ascii="宋体" w:hAnsi="宋体" w:eastAsia="宋体" w:cs="宋体"/>
          <w:b/>
          <w:color w:val="000000"/>
          <w:sz w:val="24"/>
          <w:szCs w:val="24"/>
          <w:highlight w:val="none"/>
        </w:rPr>
        <w:t xml:space="preserve">1.11知识产权</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pacing w:val="2"/>
          <w:sz w:val="24"/>
          <w:szCs w:val="24"/>
          <w:highlight w:val="none"/>
        </w:rPr>
        <w:t xml:space="preserve">关于发包人提供给承包人的图纸、发包人为实施工程自行编制或委托编制的技</w:t>
      </w:r>
      <w:r>
        <w:rPr>
          <w:rFonts w:hint="eastAsia" w:ascii="宋体" w:hAnsi="宋体" w:eastAsia="宋体" w:cs="宋体"/>
          <w:color w:val="000000"/>
          <w:spacing w:val="3"/>
          <w:sz w:val="24"/>
          <w:szCs w:val="24"/>
          <w:highlight w:val="none"/>
        </w:rPr>
        <w:t xml:space="preserve">术规范以及反映发包人关于合同要求或其他类似性质的文件的著作权的归属：</w:t>
      </w:r>
      <w:r>
        <w:rPr>
          <w:rFonts w:hint="eastAsia" w:ascii="宋体" w:hAnsi="宋体" w:eastAsia="宋体" w:cs="宋体"/>
          <w:color w:val="000000"/>
          <w:spacing w:val="3"/>
          <w:sz w:val="24"/>
          <w:szCs w:val="24"/>
          <w:highlight w:val="none"/>
          <w:u w:val="single"/>
        </w:rPr>
        <w:t xml:space="preserve">执行通用条</w:t>
      </w:r>
      <w:r>
        <w:rPr>
          <w:rFonts w:hint="eastAsia" w:ascii="宋体" w:hAnsi="宋体" w:eastAsia="宋体" w:cs="宋体"/>
          <w:color w:val="000000"/>
          <w:sz w:val="24"/>
          <w:szCs w:val="24"/>
          <w:highlight w:val="none"/>
          <w:u w:val="single"/>
        </w:rPr>
        <w:t xml:space="preserve">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47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bookmarkStart w:id="10" w:name="1.11.2 关于承包人为实施工程所编制文件的著作权的归属：执行通用条款。"/>
      <w:r/>
      <w:bookmarkEnd w:id="10"/>
      <w:r>
        <w:rPr>
          <w:rFonts w:hint="eastAsia" w:ascii="宋体" w:hAnsi="宋体" w:eastAsia="宋体" w:cs="宋体"/>
          <w:color w:val="000000"/>
          <w:sz w:val="24"/>
          <w:szCs w:val="24"/>
          <w:highlight w:val="none"/>
        </w:rPr>
        <w:t xml:space="preserve">1.11.2关于承包人为实施工程所编制文件的著作权的归属：</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604" w:leader="none"/>
          <w:tab w:val="left" w:pos="879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11" w:name="1.11.4 承包人在施工过程中所采用的专利、专有技术、技术秘密的使用费的承担方式：执行通用条款。"/>
      <w:r/>
      <w:bookmarkEnd w:id="11"/>
      <w:r>
        <w:rPr>
          <w:rFonts w:hint="eastAsia" w:ascii="宋体" w:hAnsi="宋体" w:eastAsia="宋体" w:cs="宋体"/>
          <w:color w:val="000000"/>
          <w:sz w:val="24"/>
          <w:szCs w:val="24"/>
          <w:highlight w:val="none"/>
        </w:rPr>
        <w:t xml:space="preserve">1.11.4</w:t>
      </w:r>
      <w:r>
        <w:rPr>
          <w:rFonts w:hint="eastAsia" w:ascii="宋体" w:hAnsi="宋体" w:eastAsia="宋体" w:cs="宋体"/>
          <w:color w:val="000000"/>
          <w:spacing w:val="-3"/>
          <w:sz w:val="24"/>
          <w:szCs w:val="24"/>
          <w:highlight w:val="none"/>
        </w:rPr>
        <w:t xml:space="preserve">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1.13工程量清单错误的修正</w:t>
      </w:r>
      <w:r/>
    </w:p>
    <w:p>
      <w:pPr>
        <w:ind w:firstLine="480"/>
        <w:spacing w:line="440" w:lineRule="exact"/>
        <w:rPr>
          <w:rFonts w:hint="eastAsia" w:ascii="宋体" w:hAnsi="宋体" w:eastAsia="宋体" w:cs="宋体"/>
          <w:b w:val="0"/>
          <w:bCs w:val="0"/>
          <w:sz w:val="24"/>
          <w:szCs w:val="24"/>
        </w:rPr>
      </w:pPr>
      <w:r/>
      <w:bookmarkStart w:id="12" w:name="2. 发包人"/>
      <w:r/>
      <w:bookmarkEnd w:id="12"/>
      <w:r>
        <w:rPr>
          <w:rFonts w:hint="eastAsia" w:ascii="宋体" w:hAnsi="宋体" w:eastAsia="宋体" w:cs="宋体"/>
          <w:sz w:val="24"/>
          <w:szCs w:val="24"/>
        </w:rPr>
        <w:t xml:space="preserve">承包人应在合同签订后对发包人提供的工程量清单、图纸和现场进行核查和踏察，如发现差异，应在</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天内以书面形式向发包人提出；有下列情形之一时，发包人应予以修正，并相应调整合同价格：</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出现工程量清单错误时，是否调整合同价格：</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sz w:val="24"/>
          <w:szCs w:val="24"/>
          <w:u w:val="single"/>
        </w:rPr>
        <w:t xml:space="preserve">执行本工程招标文件</w:t>
      </w:r>
      <w:r>
        <w:rPr>
          <w:rFonts w:hint="eastAsia" w:ascii="宋体" w:hAnsi="宋体" w:eastAsia="宋体" w:cs="宋体"/>
          <w:b w:val="0"/>
          <w:bCs w:val="0"/>
          <w:color w:val="000000"/>
          <w:sz w:val="24"/>
          <w:szCs w:val="24"/>
        </w:rPr>
        <w:t xml:space="preserve">。</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允许调整合同价格的工程量偏差范围：</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sz w:val="24"/>
          <w:szCs w:val="24"/>
          <w:u w:val="single"/>
        </w:rPr>
        <w:t xml:space="preserve">执行本工程招标文件</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w:t>
      </w:r>
      <w:r/>
    </w:p>
    <w:p>
      <w:pPr>
        <w:pStyle w:val="1621"/>
        <w:ind w:left="63" w:right="0"/>
        <w:jc w:val="left"/>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2.发包人</w:t>
      </w:r>
      <w:r/>
    </w:p>
    <w:p>
      <w:pPr>
        <w:pStyle w:val="1621"/>
        <w:ind w:left="0" w:right="0" w:firstLine="482"/>
        <w:jc w:val="left"/>
        <w:spacing w:after="0" w:line="360" w:lineRule="auto"/>
        <w:rPr>
          <w:rFonts w:hint="eastAsia" w:ascii="宋体" w:hAnsi="宋体" w:eastAsia="宋体" w:cs="宋体"/>
          <w:b w:val="0"/>
          <w:bCs w:val="0"/>
          <w:color w:val="000000"/>
          <w:sz w:val="24"/>
          <w:szCs w:val="24"/>
          <w:highlight w:val="none"/>
        </w:rPr>
      </w:pPr>
      <w:r/>
      <w:bookmarkStart w:id="13" w:name="2.2 发包人代表"/>
      <w:r/>
      <w:bookmarkEnd w:id="13"/>
      <w:r>
        <w:rPr>
          <w:rFonts w:hint="eastAsia" w:ascii="宋体" w:hAnsi="宋体" w:eastAsia="宋体" w:cs="宋体"/>
          <w:b w:val="0"/>
          <w:bCs w:val="0"/>
          <w:color w:val="000000"/>
          <w:sz w:val="24"/>
          <w:szCs w:val="24"/>
          <w:highlight w:val="none"/>
        </w:rPr>
        <w:t xml:space="preserve">2.2发包人代表</w:t>
      </w:r>
      <w:r/>
    </w:p>
    <w:p>
      <w:pPr>
        <w:pStyle w:val="1621"/>
        <w:ind w:left="0" w:right="0" w:firstLine="480"/>
        <w:jc w:val="left"/>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发包人代表：</w:t>
      </w:r>
      <w:r/>
    </w:p>
    <w:p>
      <w:pPr>
        <w:pStyle w:val="1621"/>
        <w:ind w:left="0" w:right="0" w:firstLine="480"/>
        <w:jc w:val="left"/>
        <w:spacing w:after="0" w:line="360" w:lineRule="auto"/>
        <w:tabs>
          <w:tab w:val="left" w:pos="1305" w:leader="none"/>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姓</w:t>
      </w:r>
      <w:r>
        <w:rPr>
          <w:rFonts w:hint="eastAsia" w:ascii="宋体" w:hAnsi="宋体" w:eastAsia="宋体" w:cs="宋体"/>
          <w:b w:val="0"/>
          <w:bCs w:val="0"/>
          <w:color w:val="000000"/>
          <w:sz w:val="24"/>
          <w:szCs w:val="24"/>
          <w:highlight w:val="none"/>
        </w:rPr>
        <w:tab/>
      </w:r>
      <w:r>
        <w:rPr>
          <w:rFonts w:hint="eastAsia" w:ascii="宋体" w:hAnsi="宋体" w:eastAsia="宋体" w:cs="宋体"/>
          <w:b w:val="0"/>
          <w:bCs w:val="0"/>
          <w:color w:val="000000"/>
          <w:spacing w:val="-1"/>
          <w:sz w:val="24"/>
          <w:szCs w:val="24"/>
          <w:highlight w:val="none"/>
        </w:rPr>
        <w:t xml:space="preserve">名：</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身份证号：</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80"/>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职务：</w:t>
      </w:r>
      <w:r>
        <w:rPr>
          <w:rFonts w:hint="eastAsia" w:ascii="宋体" w:hAnsi="宋体" w:eastAsia="宋体" w:cs="宋体"/>
          <w:b w:val="0"/>
          <w:bCs w:val="0"/>
          <w:color w:val="000000"/>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联系电话：</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76"/>
        <w:jc w:val="left"/>
        <w:spacing w:after="0" w:line="360" w:lineRule="auto"/>
        <w:tabs>
          <w:tab w:val="left" w:pos="466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电子信箱：</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numPr>
          <w:ilvl w:val="0"/>
          <w:numId w:val="5"/>
        </w:numPr>
        <w:ind w:left="0" w:right="0" w:firstLine="476"/>
        <w:jc w:val="left"/>
        <w:spacing w:after="0" w:line="360" w:lineRule="auto"/>
        <w:tabs>
          <w:tab w:val="left" w:pos="460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1"/>
          <w:sz w:val="24"/>
          <w:szCs w:val="24"/>
          <w:highlight w:val="none"/>
        </w:rPr>
        <w:t xml:space="preserve">通信地址：</w:t>
      </w:r>
      <w:r>
        <w:rPr>
          <w:rFonts w:hint="eastAsia" w:ascii="宋体" w:hAnsi="宋体" w:eastAsia="宋体" w:cs="宋体"/>
          <w:b w:val="0"/>
          <w:bCs w:val="0"/>
          <w:color w:val="000000"/>
          <w:spacing w:val="-1"/>
          <w:sz w:val="24"/>
          <w:szCs w:val="24"/>
          <w:highlight w:val="none"/>
          <w:u w:val="single"/>
        </w:rPr>
        <w:tab/>
      </w:r>
      <w:r>
        <w:rPr>
          <w:rFonts w:hint="eastAsia" w:ascii="宋体" w:hAnsi="宋体" w:eastAsia="宋体" w:cs="宋体"/>
          <w:b w:val="0"/>
          <w:bCs w:val="0"/>
          <w:color w:val="000000"/>
          <w:sz w:val="24"/>
          <w:szCs w:val="24"/>
          <w:highlight w:val="none"/>
        </w:rPr>
        <w:t xml:space="preserve">。</w:t>
      </w:r>
      <w:r/>
    </w:p>
    <w:p>
      <w:pPr>
        <w:pStyle w:val="1621"/>
        <w:ind w:left="0" w:right="0" w:firstLine="480"/>
        <w:jc w:val="left"/>
        <w:spacing w:after="0" w:line="360" w:lineRule="auto"/>
        <w:tabs>
          <w:tab w:val="left" w:pos="460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发包人对发包人代表的授权范围如下：</w:t>
      </w:r>
      <w:r/>
    </w:p>
    <w:p>
      <w:pPr>
        <w:ind w:firstLine="480"/>
        <w:spacing w:line="440" w:lineRule="exact"/>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80"/>
        <w:spacing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需要取得发包人批准才能行使的职权：</w:t>
      </w:r>
      <w:r/>
    </w:p>
    <w:p>
      <w:pPr>
        <w:ind w:firstLine="480"/>
        <w:spacing w:line="440" w:lineRule="exact"/>
        <w:rPr>
          <w:rFonts w:hint="eastAsia" w:ascii="宋体" w:hAnsi="宋体" w:eastAsia="宋体" w:cs="宋体"/>
          <w:b w:val="0"/>
          <w:bCs w:val="0"/>
          <w:color w:val="000000"/>
          <w:sz w:val="24"/>
          <w:szCs w:val="24"/>
        </w:rPr>
      </w:pPr>
      <w:r>
        <w:rPr>
          <w:rFonts w:hint="eastAsia" w:ascii="宋体" w:hAnsi="宋体" w:eastAsia="宋体" w:cs="宋体"/>
          <w:b w:val="0"/>
          <w:bCs w:val="0"/>
          <w:sz w:val="24"/>
          <w:szCs w:val="24"/>
          <w:u w:val="single"/>
        </w:rPr>
        <w:t xml:space="preserve">批准改变工程质量验收的标准；批准延长工期；批准涉及到对合同总价有影响的变更或指示；批准工程索赔；批准施工程序的重大变更；批准重要部位的设计变更；确定工程变更估价。</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2.4施工现场、施工条件和基础资料的提供</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2.4.1提供施工现场关于发包人移交施工现场的期限要求：</w:t>
      </w:r>
      <w:r>
        <w:rPr>
          <w:rFonts w:hint="eastAsia" w:ascii="宋体" w:hAnsi="宋体" w:eastAsia="宋体" w:cs="宋体"/>
          <w:color w:val="000000"/>
          <w:sz w:val="24"/>
          <w:szCs w:val="24"/>
          <w:highlight w:val="none"/>
          <w:u w:val="single"/>
        </w:rPr>
        <w:t xml:space="preserve">开工通知载明的开工日期7日前。</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2.4.2提供施工条件</w:t>
      </w:r>
      <w:r/>
    </w:p>
    <w:p>
      <w:pPr>
        <w:pStyle w:val="1621"/>
        <w:ind w:left="479" w:right="0" w:firstLine="51"/>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关于发包人应负责提供施工所需要的条件，包括：</w:t>
      </w:r>
      <w:r/>
    </w:p>
    <w:p>
      <w:pPr>
        <w:pStyle w:val="1621"/>
        <w:ind w:left="479" w:right="0" w:firstLine="51"/>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1）发包人负责提供电源接入点，由承包人从接点接入施工现场。从发包人提供的电源接入点至施工用电设备线路的安装由承包人负责实施，实施过程中产生的安装费、线路、设备购置费及施工过程中发生的所有电费，无论</w:t>
      </w:r>
      <w:r>
        <w:rPr>
          <w:rFonts w:hint="eastAsia" w:ascii="宋体" w:hAnsi="宋体" w:eastAsia="宋体" w:cs="宋体"/>
          <w:color w:val="000000"/>
          <w:sz w:val="24"/>
          <w:szCs w:val="24"/>
          <w:highlight w:val="none"/>
          <w:u w:val="single"/>
        </w:rPr>
        <w:t xml:space="preserve">承包人是否在投标报价中单独列支，发包人均认为此项费用包含在投标报价中。</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2）发包人负责提供水源接入点，由承包人从接点接入施工现场。从发包人提供的水源接入</w:t>
      </w:r>
      <w:r>
        <w:rPr>
          <w:rFonts w:hint="eastAsia" w:ascii="宋体" w:hAnsi="宋体" w:eastAsia="宋体" w:cs="宋体"/>
          <w:color w:val="000000"/>
          <w:sz w:val="24"/>
          <w:szCs w:val="24"/>
          <w:highlight w:val="none"/>
          <w:u w:val="single"/>
        </w:rPr>
        <w:t xml:space="preserve">点至施工各用水点的管路安装、布置由承包人负责实施，实施过程中产生的安装费、管材、</w:t>
      </w:r>
      <w:r>
        <w:rPr>
          <w:rFonts w:hint="eastAsia" w:ascii="宋体" w:hAnsi="宋体" w:eastAsia="宋体" w:cs="宋体"/>
          <w:color w:val="000000"/>
          <w:spacing w:val="-3"/>
          <w:sz w:val="24"/>
          <w:szCs w:val="24"/>
          <w:highlight w:val="none"/>
          <w:u w:val="single"/>
        </w:rPr>
        <w:t xml:space="preserve">设备购置费及施工过程中发生的所有水费，无论承包人是否在投标报价中单独列支，发包人</w:t>
      </w:r>
      <w:r>
        <w:rPr>
          <w:rFonts w:hint="eastAsia" w:ascii="宋体" w:hAnsi="宋体" w:eastAsia="宋体" w:cs="宋体"/>
          <w:color w:val="000000"/>
          <w:sz w:val="24"/>
          <w:szCs w:val="24"/>
          <w:highlight w:val="none"/>
          <w:u w:val="single"/>
        </w:rPr>
        <w:t xml:space="preserve">均认为此项费用包含在投标报价中。</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3）施工期间的周边关系及第三方干扰等由承包人负责协调，所需费用已含在签约合同价内。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2.4.3提供基础资料</w:t>
      </w:r>
      <w:r>
        <w:rPr>
          <w:rFonts w:hint="eastAsia" w:ascii="宋体" w:hAnsi="宋体" w:eastAsia="宋体" w:cs="宋体"/>
          <w:color w:val="000000"/>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eastAsia="宋体" w:cs="宋体"/>
          <w:color w:val="000000"/>
          <w:sz w:val="24"/>
          <w:szCs w:val="24"/>
          <w:highlight w:val="none"/>
          <w:u w:val="single"/>
        </w:rPr>
        <w:t xml:space="preserve">安全技术措施审查的同时，签署工程文明施工管理目标。</w:t>
      </w:r>
      <w:r/>
    </w:p>
    <w:p>
      <w:pPr>
        <w:pStyle w:val="1621"/>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2.5资金来源证明及支付担保</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发包人提供资金来源证明的期限要求：</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发包人是否提供支付担保：</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发包人提供支付担保的形式：</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4" w:name="3. 承包人"/>
      <w:r/>
      <w:bookmarkEnd w:id="14"/>
      <w:r>
        <w:rPr>
          <w:rFonts w:hint="eastAsia" w:ascii="宋体" w:hAnsi="宋体" w:eastAsia="宋体" w:cs="宋体"/>
          <w:b/>
          <w:color w:val="000000"/>
          <w:sz w:val="24"/>
          <w:szCs w:val="24"/>
          <w:highlight w:val="none"/>
        </w:rPr>
        <w:t xml:space="preserve">3.承包人</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3.1承包人的一般义务：</w:t>
      </w:r>
      <w:r/>
    </w:p>
    <w:p>
      <w:pPr>
        <w:ind w:firstLine="480"/>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color w:val="000000"/>
          <w:spacing w:val="-3"/>
          <w:sz w:val="24"/>
          <w:szCs w:val="24"/>
          <w:highlight w:val="none"/>
          <w:u w:val="single"/>
        </w:rPr>
        <w:t xml:space="preserve">承包人按照</w:t>
      </w:r>
      <w:r>
        <w:rPr>
          <w:rFonts w:hint="eastAsia" w:ascii="宋体" w:hAnsi="宋体" w:eastAsia="宋体" w:cs="宋体"/>
          <w:color w:val="000000"/>
          <w:sz w:val="24"/>
          <w:szCs w:val="24"/>
          <w:highlight w:val="none"/>
          <w:u w:val="single"/>
        </w:rPr>
        <w:t xml:space="preserve">GB/T50328-2019《建设工程文件归档规</w:t>
      </w:r>
      <w:r>
        <w:rPr>
          <w:rFonts w:hint="eastAsia" w:ascii="宋体" w:hAnsi="宋体" w:eastAsia="宋体" w:cs="宋体"/>
          <w:color w:val="000000"/>
          <w:spacing w:val="-3"/>
          <w:sz w:val="24"/>
          <w:szCs w:val="24"/>
          <w:highlight w:val="none"/>
          <w:u w:val="single"/>
        </w:rPr>
        <w:t xml:space="preserve">范》及江苏省相关法规、规范标准及本发包人相关规定绘制竣工图及完整的工程技术档案、</w:t>
      </w:r>
      <w:r>
        <w:rPr>
          <w:rFonts w:hint="eastAsia" w:ascii="宋体" w:hAnsi="宋体" w:eastAsia="宋体" w:cs="宋体"/>
          <w:color w:val="000000"/>
          <w:sz w:val="24"/>
          <w:szCs w:val="24"/>
          <w:highlight w:val="none"/>
          <w:u w:val="single"/>
        </w:rPr>
        <w:t xml:space="preserve">工程质量保修书、及有关工程使用、保养、维护的说明。</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承包人需要提交的竣工资料套数：</w:t>
      </w:r>
      <w:r>
        <w:rPr>
          <w:rFonts w:hint="eastAsia" w:ascii="宋体" w:hAnsi="宋体" w:eastAsia="宋体" w:cs="宋体"/>
          <w:color w:val="000000"/>
          <w:spacing w:val="-3"/>
          <w:sz w:val="24"/>
          <w:szCs w:val="24"/>
          <w:highlight w:val="none"/>
          <w:u w:val="single"/>
        </w:rPr>
        <w:t xml:space="preserve">纸质版肆套，电子版壹套，符合城建档案馆和行政主</w:t>
      </w:r>
      <w:r>
        <w:rPr>
          <w:rFonts w:hint="eastAsia" w:ascii="宋体" w:hAnsi="宋体" w:eastAsia="宋体" w:cs="宋体"/>
          <w:color w:val="000000"/>
          <w:sz w:val="24"/>
          <w:szCs w:val="24"/>
          <w:highlight w:val="none"/>
          <w:u w:val="single"/>
        </w:rPr>
        <w:t xml:space="preserve">管部门要求。</w:t>
      </w:r>
      <w:r/>
    </w:p>
    <w:p>
      <w:pPr>
        <w:pStyle w:val="1621"/>
        <w:ind w:left="0" w:right="0" w:firstLine="476"/>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由承包人承担</w:t>
      </w:r>
      <w:r>
        <w:rPr>
          <w:rFonts w:hint="eastAsia" w:ascii="宋体" w:hAnsi="宋体" w:eastAsia="宋体" w:cs="宋体"/>
          <w:color w:val="000000"/>
          <w:sz w:val="24"/>
          <w:szCs w:val="24"/>
          <w:highlight w:val="none"/>
        </w:rPr>
        <w:t xml:space="preserve">。</w:t>
      </w:r>
      <w:r/>
    </w:p>
    <w:p>
      <w:pPr>
        <w:pStyle w:val="1621"/>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承包人提交的竣工资料移交时间：</w:t>
      </w:r>
      <w:r>
        <w:rPr>
          <w:rFonts w:hint="eastAsia" w:ascii="宋体" w:hAnsi="宋体" w:eastAsia="宋体" w:cs="宋体"/>
          <w:color w:val="000000"/>
          <w:spacing w:val="-3"/>
          <w:sz w:val="24"/>
          <w:szCs w:val="24"/>
          <w:highlight w:val="none"/>
          <w:u w:val="single"/>
        </w:rPr>
        <w:t xml:space="preserve">工程竣工验收合格之日起</w:t>
      </w:r>
      <w:r>
        <w:rPr>
          <w:rFonts w:hint="eastAsia" w:ascii="宋体" w:hAnsi="宋体" w:eastAsia="宋体" w:cs="宋体"/>
          <w:color w:val="000000"/>
          <w:sz w:val="24"/>
          <w:szCs w:val="24"/>
          <w:highlight w:val="none"/>
          <w:u w:val="single"/>
        </w:rPr>
        <w:t xml:space="preserve">28</w:t>
      </w:r>
      <w:r>
        <w:rPr>
          <w:rFonts w:hint="eastAsia" w:ascii="宋体" w:hAnsi="宋体" w:eastAsia="宋体" w:cs="宋体"/>
          <w:color w:val="000000"/>
          <w:spacing w:val="-7"/>
          <w:sz w:val="24"/>
          <w:szCs w:val="24"/>
          <w:highlight w:val="none"/>
          <w:u w:val="single"/>
        </w:rPr>
        <w:t xml:space="preserve">天内完成移交，若逾</w:t>
      </w:r>
      <w:r>
        <w:rPr>
          <w:rFonts w:hint="eastAsia" w:ascii="宋体" w:hAnsi="宋体" w:eastAsia="宋体" w:cs="宋体"/>
          <w:color w:val="000000"/>
          <w:sz w:val="24"/>
          <w:szCs w:val="24"/>
          <w:highlight w:val="none"/>
          <w:u w:val="single"/>
        </w:rPr>
        <w:t xml:space="preserve">期提交，发包人有权暂停支付工程款。</w:t>
      </w:r>
      <w:r/>
    </w:p>
    <w:p>
      <w:pPr>
        <w:pStyle w:val="1621"/>
        <w:ind w:left="0" w:right="0" w:firstLine="468"/>
        <w:jc w:val="left"/>
        <w:spacing w:after="0" w:line="360" w:lineRule="auto"/>
        <w:tabs>
          <w:tab w:val="left" w:pos="502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承包人提交的竣工资料形式要求：</w:t>
      </w:r>
      <w:r>
        <w:rPr>
          <w:rFonts w:hint="eastAsia" w:ascii="宋体" w:hAnsi="宋体" w:eastAsia="宋体" w:cs="宋体"/>
          <w:color w:val="000000"/>
          <w:spacing w:val="-3"/>
          <w:sz w:val="24"/>
          <w:szCs w:val="24"/>
          <w:highlight w:val="none"/>
          <w:u w:val="single"/>
        </w:rPr>
        <w:t xml:space="preserve">按照相关规范及徐州市城建档案等管理部门和发包人</w:t>
      </w:r>
      <w:r>
        <w:rPr>
          <w:rFonts w:hint="eastAsia" w:ascii="宋体" w:hAnsi="宋体" w:eastAsia="宋体" w:cs="宋体"/>
          <w:color w:val="000000"/>
          <w:sz w:val="24"/>
          <w:szCs w:val="24"/>
          <w:highlight w:val="none"/>
          <w:u w:val="single"/>
        </w:rPr>
        <w:t xml:space="preserve">要求，立卷、装订成册的纸质文档和电子文档。</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承包人应履行的其他义务：</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1）承包人有义务根据发包人提供的图纸及有关文件提出合理化建议，以及对于设计中存在的问题在施工之前提出；承包人须无条件接受发包人要求的对工程内容的任何增加和删减。</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2）承担施工安全保卫工作及非夜间施工照明的责任和要求：由承包人按建设行政管理部门和相关部门的要求自行承担，并设置明显警示标志和专职人员维护公共安全。</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3）向发包人提供的办公和生活房屋及设施的要求：发包人驻施工现场管理人员必要的办公用房及设施由承包人负责免费提供。</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4）需承包人办理的有关施工场地交通、环卫和施工噪音管理等手续：由承包人负责承担，费用也由承包人承担。施工过程中的排污、环卫、市容、城建、城管、治安、人口管理等相关手续也由承包人按规定负责办理，对临近居民和行人的影响由承包人负责处理并承担相应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承包人负责采取有效措施对移交前的已完成工程成品的保护，费用已包含在合同价款中。保护期间发生的损坏由承包人承担全部责任，包括但不限于修复、赔偿等。损坏其他单位所承担的施工内容，由承包人负责赔偿，并承担修复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6）承包人按规定做好施工场地周围地下管线和邻近建筑物的保护。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7）施工场地清洁卫生和要求：应按建设行政主管部门和相关部门的规定办理，所需费用由承包人负担。符合徐州市有关部门规定的标准化施工现场要求，同时应满足市政、市</w:t>
      </w:r>
      <w:r>
        <w:rPr>
          <w:rFonts w:hint="eastAsia" w:ascii="宋体" w:hAnsi="宋体" w:eastAsia="宋体" w:cs="宋体"/>
          <w:color w:val="000000"/>
          <w:spacing w:val="-7"/>
          <w:sz w:val="24"/>
          <w:szCs w:val="24"/>
          <w:highlight w:val="none"/>
          <w:u w:val="single"/>
        </w:rPr>
        <w:t xml:space="preserve">容等相关主管部门的有关规定</w:t>
      </w:r>
      <w:r>
        <w:rPr>
          <w:rFonts w:hint="eastAsia" w:ascii="宋体" w:hAnsi="宋体" w:eastAsia="宋体" w:cs="宋体"/>
          <w:color w:val="000000"/>
          <w:spacing w:val="-7"/>
          <w:sz w:val="24"/>
          <w:szCs w:val="24"/>
          <w:highlight w:val="none"/>
          <w:u w:val="single"/>
          <w:lang w:eastAsia="zh-CN"/>
        </w:rPr>
        <w:t xml:space="preserve">、</w:t>
      </w:r>
      <w:r>
        <w:rPr>
          <w:rFonts w:hint="eastAsia" w:ascii="宋体" w:hAnsi="宋体" w:eastAsia="宋体" w:cs="宋体"/>
          <w:bCs/>
          <w:sz w:val="24"/>
          <w:szCs w:val="24"/>
          <w:u w:val="single"/>
        </w:rPr>
        <w:t xml:space="preserve">施工工地</w:t>
      </w:r>
      <w:r>
        <w:rPr>
          <w:rFonts w:hint="eastAsia" w:ascii="宋体" w:hAnsi="宋体" w:eastAsia="宋体" w:cs="宋体"/>
          <w:color w:val="000000"/>
          <w:spacing w:val="-7"/>
          <w:sz w:val="24"/>
          <w:szCs w:val="24"/>
          <w:highlight w:val="none"/>
          <w:u w:val="single"/>
        </w:rPr>
        <w:t xml:space="preserve">一律实行封闭施工、防尘网覆盖、定时洒水，</w:t>
      </w:r>
      <w:r>
        <w:rPr>
          <w:rFonts w:hint="eastAsia" w:ascii="宋体" w:hAnsi="宋体" w:eastAsia="宋体" w:cs="宋体"/>
          <w:bCs/>
          <w:sz w:val="24"/>
          <w:szCs w:val="24"/>
          <w:u w:val="single"/>
        </w:rPr>
        <w:t xml:space="preserve">控制扬尘污染等安全文明施工措施。不符合要求者，承包人应承担200-2000元/次的违约金。</w:t>
      </w:r>
      <w:r>
        <w:rPr>
          <w:rFonts w:hint="eastAsia" w:ascii="宋体" w:hAnsi="宋体" w:eastAsia="宋体" w:cs="宋体"/>
          <w:color w:val="000000"/>
          <w:sz w:val="24"/>
          <w:szCs w:val="24"/>
          <w:highlight w:val="none"/>
          <w:u w:val="single"/>
        </w:rPr>
        <w:t xml:space="preserve">承包人因违反规定所造成的损失和处罚由承包人承担。承包人负责交工后一周内彻底清洁完毕撤离现场。</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承包人负责在需要的时间和地点，自费提供和维护灯光、护板、格栅警告信号和警卫，以及对工程进行保护或为公众提供安全和方便。承包人应对现场施工人员及现场其他第三人的安全、现场施工秩序、工程保护、环境保护、消防、用电安全等负责</w:t>
      </w:r>
      <w:r>
        <w:rPr>
          <w:rFonts w:hint="eastAsia" w:ascii="宋体" w:hAnsi="宋体" w:eastAsia="宋体" w:cs="宋体"/>
          <w:bCs/>
          <w:sz w:val="24"/>
          <w:szCs w:val="24"/>
          <w:u w:val="single"/>
        </w:rPr>
        <w:t xml:space="preserve">，并就工地照明、防护标志和警示信号设置、门卫人员配置等作出具体安排，充分考虑施工的特殊性，确保安全生产无事故，并承担相关的责任。</w:t>
      </w:r>
      <w:r>
        <w:rPr>
          <w:rFonts w:hint="eastAsia" w:ascii="宋体" w:hAnsi="宋体" w:eastAsia="宋体" w:cs="宋体"/>
          <w:color w:val="000000"/>
          <w:sz w:val="24"/>
          <w:szCs w:val="24"/>
          <w:highlight w:val="none"/>
          <w:u w:val="single"/>
        </w:rPr>
        <w:t xml:space="preserve">发包人不承担承包人或其他人员的伤亡赔偿或补偿责任。承包人在施工现场的安全管理、教育和安全事故的责任由承包人承担。因承包人未履行上述义务给发包人造成损失的，承包人应负全部的赔偿责任。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9）承包人勘查现场后已经在施工组织设计中体现：1.承包人与现场其他施工企业保持</w:t>
      </w:r>
      <w:r>
        <w:rPr>
          <w:rFonts w:hint="eastAsia" w:ascii="宋体" w:hAnsi="宋体" w:eastAsia="宋体" w:cs="宋体"/>
          <w:color w:val="000000"/>
          <w:spacing w:val="-3"/>
          <w:sz w:val="24"/>
          <w:szCs w:val="24"/>
          <w:highlight w:val="none"/>
          <w:u w:val="single"/>
        </w:rPr>
        <w:t xml:space="preserve">有序、顺利施工的措施方案；2.现场分段施工的措施方案；3.现场开辟新临时通道的方案，</w:t>
      </w:r>
      <w:r>
        <w:rPr>
          <w:rFonts w:hint="eastAsia" w:ascii="宋体" w:hAnsi="宋体" w:eastAsia="宋体" w:cs="宋体"/>
          <w:color w:val="000000"/>
          <w:sz w:val="24"/>
          <w:szCs w:val="24"/>
          <w:highlight w:val="none"/>
          <w:u w:val="single"/>
        </w:rPr>
        <w:t xml:space="preserve">且承包人必须考虑完成以上3</w:t>
      </w:r>
      <w:r>
        <w:rPr>
          <w:rFonts w:hint="eastAsia" w:ascii="宋体" w:hAnsi="宋体" w:eastAsia="宋体" w:cs="宋体"/>
          <w:color w:val="000000"/>
          <w:spacing w:val="-5"/>
          <w:sz w:val="24"/>
          <w:szCs w:val="24"/>
          <w:highlight w:val="none"/>
          <w:u w:val="single"/>
        </w:rPr>
        <w:t xml:space="preserve">点所要增加的一切费用。结算时发包人不再支付与以上</w:t>
      </w:r>
      <w:r>
        <w:rPr>
          <w:rFonts w:hint="eastAsia" w:ascii="宋体" w:hAnsi="宋体" w:eastAsia="宋体" w:cs="宋体"/>
          <w:color w:val="000000"/>
          <w:sz w:val="24"/>
          <w:szCs w:val="24"/>
          <w:highlight w:val="none"/>
          <w:u w:val="single"/>
        </w:rPr>
        <w:t xml:space="preserve">3点关联的任何费用。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10）承包人在竣工验收合格后七天内拆除现场所有临时设施，包括所有的机械设备、材料、建筑垃圾全部清运出现场，清理标准应征得发包人认可，否则如发生相关费用由发包人在工程竣工结算价款中扣除。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11）因工程建设需要与相关单位协调处理的，由承包人负责协调，费用包含在合同价款中。</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12）承包人必须遵守发包人的相关制度，服从监理工程师、发包人、总承包公司的现场管理和协调工作，合理调动资源，保障工期目标的实现。</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rPr>
        <w:t xml:space="preserve">13）承包人对工程建设期间扬尘治理工作负主体责任。应制定施工现场扬尘污染防治</w:t>
      </w:r>
      <w:r>
        <w:rPr>
          <w:rFonts w:hint="eastAsia" w:ascii="宋体" w:hAnsi="宋体" w:eastAsia="宋体" w:cs="宋体"/>
          <w:color w:val="000000"/>
          <w:sz w:val="24"/>
          <w:szCs w:val="24"/>
          <w:highlight w:val="none"/>
          <w:u w:val="single"/>
          <w:lang w:val="en-US" w:eastAsia="zh-CN" w:bidi="ar-SA"/>
        </w:rPr>
        <w:t xml:space="preserve">专项方案，按照承包工程范围做好扬尘污染防治措施的落实。</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lang w:val="en-US" w:eastAsia="zh-CN" w:bidi="ar-SA"/>
        </w:rPr>
        <w:t xml:space="preserve">承包人必须对工程现场施工人员全部实行实名制考勤管理，签订劳动合同，设立工资存储</w:t>
      </w:r>
      <w:r>
        <w:rPr>
          <w:rFonts w:hint="eastAsia" w:ascii="宋体" w:hAnsi="宋体" w:eastAsia="宋体" w:cs="宋体"/>
          <w:color w:val="000000"/>
          <w:sz w:val="24"/>
          <w:szCs w:val="24"/>
          <w:highlight w:val="none"/>
          <w:u w:val="single"/>
          <w:lang w:val="en-US" w:eastAsia="zh-CN"/>
        </w:rPr>
        <w:t xml:space="preserve">专户，按照工程进度和工人实名制登记信息，按月及时足额由银行代发工资。</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15）负责完成本合同约定承包人应做的其他工作。</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3.2项目经理</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w:t>
      </w:r>
      <w:r>
        <w:rPr>
          <w:rFonts w:hint="eastAsia" w:ascii="宋体" w:hAnsi="宋体" w:eastAsia="宋体" w:cs="宋体"/>
          <w:color w:val="000000"/>
          <w:sz w:val="24"/>
          <w:szCs w:val="24"/>
        </w:rPr>
        <w:t xml:space="preserve">项目负责人：</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    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相关证书及编号：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通信地址：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承包人对项目负责人的授权范围如下：</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rPr>
        <w:t xml:space="preserve">1.</w:t>
      </w:r>
      <w:r>
        <w:rPr>
          <w:rFonts w:hint="eastAsia" w:ascii="宋体" w:hAnsi="宋体" w:eastAsia="宋体" w:cs="宋体"/>
          <w:b w:val="0"/>
          <w:bCs w:val="0"/>
          <w:sz w:val="24"/>
          <w:szCs w:val="24"/>
          <w:u w:val="single"/>
          <w:shd w:val="clear" w:color="auto" w:fill="ffffff"/>
        </w:rPr>
        <w:t xml:space="preserve">领导、决策，调集企业所属各单位、各部门为项目进行全面服务和控制；</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2.代表承包人履行对业主的合约，并受业主委托行使对项目所有班组织统一指挥、协调、管理权；</w:t>
      </w:r>
      <w:r/>
    </w:p>
    <w:p>
      <w:pPr>
        <w:ind w:firstLine="480"/>
        <w:jc w:val="left"/>
        <w:spacing w:line="440" w:lineRule="exact"/>
        <w:shd w:val="solid" w:color="ffffff" w:fill="auto"/>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u w:val="single"/>
          <w:shd w:val="clear" w:color="auto" w:fill="ffffff"/>
        </w:rPr>
        <w:t xml:space="preserve">3.负责组织编制与审批工程总体进度</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"http://www.fdcew.com/gw/List_203.html"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计划</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shd w:val="clear" w:color="auto" w:fill="ffffff"/>
        </w:rPr>
        <w:t xml:space="preserve">及其修订与调整；</w:t>
      </w:r>
      <w:r/>
    </w:p>
    <w:p>
      <w:pPr>
        <w:ind w:firstLine="480"/>
        <w:jc w:val="left"/>
        <w:spacing w:line="440" w:lineRule="exact"/>
        <w:shd w:val="solid" w:color="ffffff" w:fill="auto"/>
        <w:rPr>
          <w:rFonts w:hint="eastAsia" w:ascii="宋体" w:hAnsi="宋体" w:eastAsia="宋体" w:cs="宋体"/>
          <w:b w:val="0"/>
          <w:bCs w:val="0"/>
          <w:sz w:val="24"/>
          <w:szCs w:val="24"/>
          <w:shd w:val="clear" w:color="auto" w:fill="ffffff"/>
        </w:rPr>
      </w:pPr>
      <w:r>
        <w:rPr>
          <w:rFonts w:hint="eastAsia" w:ascii="宋体" w:hAnsi="宋体" w:eastAsia="宋体" w:cs="宋体"/>
          <w:b w:val="0"/>
          <w:bCs w:val="0"/>
          <w:sz w:val="24"/>
          <w:szCs w:val="24"/>
          <w:u w:val="single"/>
          <w:shd w:val="clear" w:color="auto" w:fill="ffffff"/>
        </w:rPr>
        <w:t xml:space="preserve">4.负责组织编制与审批质量保证计划及其修订与调整；</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5.负责组织编制与审批主要物资供应与采购计划及其修订与调整；</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6.组织工程成本的分析、预测及控制，对项目资金管理与</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"http://www.fdcew.com/hypx/List_192.html"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财务</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shd w:val="clear" w:color="auto" w:fill="ffffff"/>
        </w:rPr>
        <w:t xml:space="preserve">运作负责；</w:t>
      </w:r>
      <w:r/>
    </w:p>
    <w:p>
      <w:pPr>
        <w:ind w:firstLine="480"/>
        <w:jc w:val="left"/>
        <w:spacing w:line="440" w:lineRule="exact"/>
        <w:shd w:val="solid" w:color="ffffff" w:fill="auto"/>
        <w:rPr>
          <w:rFonts w:hint="eastAsia" w:ascii="宋体" w:hAnsi="宋体" w:eastAsia="宋体" w:cs="宋体"/>
          <w:b w:val="0"/>
          <w:bCs w:val="0"/>
          <w:sz w:val="24"/>
          <w:szCs w:val="24"/>
          <w:u w:val="single"/>
          <w:shd w:val="clear" w:color="auto" w:fill="ffffff"/>
        </w:rPr>
      </w:pPr>
      <w:r>
        <w:rPr>
          <w:rFonts w:hint="eastAsia" w:ascii="宋体" w:hAnsi="宋体" w:eastAsia="宋体" w:cs="宋体"/>
          <w:b w:val="0"/>
          <w:bCs w:val="0"/>
          <w:sz w:val="24"/>
          <w:szCs w:val="24"/>
          <w:u w:val="single"/>
          <w:shd w:val="clear" w:color="auto" w:fill="ffffff"/>
        </w:rPr>
        <w:t xml:space="preserve">7.与业主、监理保持经常沟通，了解业主需求，解决随时出现的问题，替业主排忧解难，保护业主利益；</w:t>
      </w:r>
      <w:r/>
    </w:p>
    <w:p>
      <w:pPr>
        <w:ind w:firstLine="480"/>
        <w:jc w:val="left"/>
        <w:spacing w:line="440" w:lineRule="exact"/>
        <w:shd w:val="solid" w:color="ffffff" w:fill="auto"/>
        <w:rPr>
          <w:rFonts w:hint="eastAsia" w:ascii="宋体" w:hAnsi="宋体" w:eastAsia="宋体" w:cs="宋体"/>
          <w:b w:val="0"/>
          <w:bCs w:val="0"/>
          <w:sz w:val="24"/>
          <w:szCs w:val="24"/>
          <w:u w:val="single"/>
        </w:rPr>
      </w:pPr>
      <w:r>
        <w:rPr>
          <w:rFonts w:hint="eastAsia" w:ascii="宋体" w:hAnsi="宋体" w:eastAsia="宋体" w:cs="宋体"/>
          <w:b w:val="0"/>
          <w:bCs w:val="0"/>
          <w:sz w:val="24"/>
          <w:szCs w:val="24"/>
          <w:u w:val="single"/>
          <w:shd w:val="clear" w:color="auto" w:fill="ffffff"/>
        </w:rPr>
        <w:t xml:space="preserve">8.负责组织人力资源调配、内部和外部关系协调；</w:t>
      </w:r>
      <w:r>
        <w:rPr>
          <w:rFonts w:hint="eastAsia" w:ascii="宋体" w:hAnsi="宋体" w:eastAsia="宋体" w:cs="宋体"/>
          <w:b w:val="0"/>
          <w:bCs w:val="0"/>
          <w:sz w:val="24"/>
          <w:szCs w:val="24"/>
          <w:u w:val="single"/>
        </w:rPr>
        <w:t xml:space="preserve">遵照</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"http://www.fdcew.com/gw/List_211.html"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u w:val="single"/>
          <w:shd w:val="clear" w:color="auto" w:fill="ffffff"/>
        </w:rPr>
        <w:t xml:space="preserve">合同</w:t>
      </w:r>
      <w:r>
        <w:rPr>
          <w:rFonts w:hint="eastAsia" w:ascii="宋体" w:hAnsi="宋体" w:eastAsia="宋体" w:cs="宋体"/>
          <w:b w:val="0"/>
          <w:bCs w:val="0"/>
          <w:sz w:val="24"/>
          <w:szCs w:val="24"/>
          <w:u w:val="single"/>
          <w:shd w:val="clear" w:color="auto" w:fill="ffffff"/>
        </w:rPr>
        <w:fldChar w:fldCharType="end"/>
      </w:r>
      <w:r>
        <w:rPr>
          <w:rFonts w:hint="eastAsia" w:ascii="宋体" w:hAnsi="宋体" w:eastAsia="宋体" w:cs="宋体"/>
          <w:b w:val="0"/>
          <w:bCs w:val="0"/>
          <w:sz w:val="24"/>
          <w:szCs w:val="24"/>
          <w:u w:val="single"/>
        </w:rPr>
        <w:t xml:space="preserve">约定及施工组织设计中的内容实施于工程，当超出实施范围应向上级决策机构申报。</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关于项目经理每月在施工现场的时间要求：</w:t>
      </w:r>
      <w:r>
        <w:rPr>
          <w:rFonts w:hint="eastAsia" w:ascii="宋体" w:hAnsi="宋体" w:eastAsia="宋体" w:cs="宋体"/>
          <w:color w:val="000000"/>
          <w:sz w:val="24"/>
          <w:szCs w:val="24"/>
          <w:highlight w:val="none"/>
          <w:u w:val="single"/>
        </w:rPr>
        <w:t xml:space="preserve">项目负责人必须亲临施工现场组织本工程项目的施工，必须严格遵循现行的有关法律、法规，切实履行自己的权利和义务。项目负责人每月不少于 24天，每天不少于 8 小时。离开施工现场应向发包人驻工地代表请假。</w:t>
      </w:r>
      <w:r/>
    </w:p>
    <w:p>
      <w:pPr>
        <w:pStyle w:val="1621"/>
        <w:ind w:left="0" w:right="0" w:firstLine="468"/>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pacing w:val="-3"/>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执行本合同通用条款。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r>
        <w:rPr>
          <w:rFonts w:hint="eastAsia" w:ascii="宋体" w:hAnsi="宋体" w:eastAsia="宋体" w:cs="宋体"/>
          <w:color w:val="000000"/>
          <w:sz w:val="24"/>
          <w:szCs w:val="24"/>
          <w:highlight w:val="none"/>
          <w:u w:val="single"/>
        </w:rPr>
        <w:t xml:space="preserve">每缺席一次工地的例会扣违约金人民币伍仟元，合计缺席超过3次或一周工作时间不足5天（40小时）视为承包人挂靠资质，违约金为合同价的10%，解除合同，立即清其出场，并上报建设主管部门处置。</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w:t>
      </w:r>
      <w:r>
        <w:rPr>
          <w:rFonts w:hint="eastAsia" w:ascii="宋体" w:hAnsi="宋体" w:eastAsia="宋体" w:cs="宋体"/>
          <w:color w:val="000000"/>
          <w:spacing w:val="-3"/>
          <w:sz w:val="24"/>
          <w:szCs w:val="24"/>
          <w:highlight w:val="none"/>
        </w:rPr>
        <w:t xml:space="preserve">承包人擅自更换项目经理的违约责任：</w:t>
      </w:r>
      <w:r>
        <w:rPr>
          <w:rFonts w:hint="eastAsia" w:ascii="宋体" w:hAnsi="宋体" w:eastAsia="宋体" w:cs="宋体"/>
          <w:color w:val="000000"/>
          <w:spacing w:val="-3"/>
          <w:sz w:val="24"/>
          <w:szCs w:val="24"/>
          <w:highlight w:val="none"/>
          <w:u w:val="single"/>
        </w:rPr>
        <w:t xml:space="preserve">本工程投标项目负责人除不可抗力外，承包人中途不得擅自更换项目负责人。否则发包人扣承包人合同价5%/人/次的违约金 。</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w:t>
      </w:r>
      <w:r>
        <w:rPr>
          <w:rFonts w:hint="eastAsia" w:ascii="宋体" w:hAnsi="宋体" w:eastAsia="宋体" w:cs="宋体"/>
          <w:color w:val="000000"/>
          <w:spacing w:val="-3"/>
          <w:sz w:val="24"/>
          <w:szCs w:val="24"/>
          <w:highlight w:val="none"/>
        </w:rPr>
        <w:t xml:space="preserve">承包人无正当理由拒绝更换项目经理的违约责任：</w:t>
      </w:r>
      <w:r>
        <w:rPr>
          <w:rFonts w:hint="eastAsia" w:ascii="宋体" w:hAnsi="宋体" w:eastAsia="宋体" w:cs="宋体"/>
          <w:color w:val="000000"/>
          <w:spacing w:val="-3"/>
          <w:sz w:val="24"/>
          <w:szCs w:val="24"/>
          <w:highlight w:val="none"/>
          <w:u w:val="single"/>
        </w:rPr>
        <w:t xml:space="preserve">在任何情况下，如果发包人认为项目负责人不能胜任工作，有权以书面通知，要求承包人更换项目负责人，通知中应当载明要求更换的理由；承包人应在收到发包人通知之日起的 7 天内，按照发包人要求，提出新的人选，新人选的标准不得低于招标文件要求的标准，且能够胜任本工程的要求，并将新任命的项目经理的注册执业资格、管理经验等资料书面通知发包人。报发包人批准并办理相关变更备案手续后，即刻任命。承包人拒绝更换的，发包人有权扣除中标价的 2%的违约金，并有权解除合同并责令承包人退场，由此产生的一切损失及后果由承包人承担 </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3.3承包人人员</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3.3.1</w:t>
      </w:r>
      <w:r>
        <w:rPr>
          <w:rFonts w:hint="eastAsia" w:ascii="宋体" w:hAnsi="宋体" w:eastAsia="宋体" w:cs="宋体"/>
          <w:sz w:val="24"/>
          <w:szCs w:val="24"/>
        </w:rPr>
        <w:t xml:space="preserve">除专用合同条款另有约定外，承包人应在接到开工通知后7天内，向监理人提交承包人投标文件注明的项目管理机构及施工现场人员安排的报告，其内容应包括合同管理、施工、技术、材料、质量、安全、等主要施工管理人员名单及其岗位、注册执业资格</w:t>
      </w:r>
      <w:bookmarkStart w:id="15" w:name="_Hlk69219256"/>
      <w:r>
        <w:rPr>
          <w:rFonts w:hint="eastAsia" w:ascii="宋体" w:hAnsi="宋体" w:eastAsia="宋体" w:cs="宋体"/>
          <w:sz w:val="24"/>
          <w:szCs w:val="24"/>
        </w:rPr>
        <w:t xml:space="preserve">及其他资格证明</w:t>
      </w:r>
      <w:bookmarkEnd w:id="15"/>
      <w:r>
        <w:rPr>
          <w:rFonts w:hint="eastAsia" w:ascii="宋体" w:hAnsi="宋体" w:eastAsia="宋体" w:cs="宋体"/>
          <w:sz w:val="24"/>
          <w:szCs w:val="24"/>
        </w:rPr>
        <w:t xml:space="preserve">等，以及各工种技术工人的安排情况。</w:t>
      </w:r>
      <w:r/>
    </w:p>
    <w:p>
      <w:pPr>
        <w:pStyle w:val="1621"/>
        <w:ind w:left="0" w:right="0" w:firstLine="480"/>
        <w:jc w:val="left"/>
        <w:spacing w:after="0" w:line="360" w:lineRule="auto"/>
        <w:tabs>
          <w:tab w:val="left" w:pos="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承包人提交项目管理机构及施工现场管理人员安排报告的期限：</w:t>
      </w:r>
      <w:r>
        <w:rPr>
          <w:rFonts w:hint="eastAsia" w:ascii="宋体" w:hAnsi="宋体" w:eastAsia="宋体" w:cs="宋体"/>
          <w:color w:val="000000"/>
          <w:sz w:val="24"/>
          <w:szCs w:val="24"/>
          <w:highlight w:val="none"/>
          <w:u w:val="single"/>
        </w:rPr>
        <w:t xml:space="preserve">开工前3日内</w:t>
      </w:r>
      <w:r>
        <w:rPr>
          <w:rFonts w:hint="eastAsia" w:ascii="宋体" w:hAnsi="宋体" w:eastAsia="宋体" w:cs="宋体"/>
          <w:color w:val="000000"/>
          <w:sz w:val="24"/>
          <w:szCs w:val="24"/>
          <w:highlight w:val="none"/>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特殊工种作业人员均应持有相应的资格证明，监理人可以随时检查。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3.3.4</w:t>
      </w:r>
      <w:r>
        <w:rPr>
          <w:rFonts w:hint="eastAsia" w:ascii="宋体" w:hAnsi="宋体" w:eastAsia="宋体" w:cs="宋体"/>
          <w:color w:val="000000"/>
          <w:spacing w:val="-3"/>
          <w:sz w:val="24"/>
          <w:szCs w:val="24"/>
          <w:highlight w:val="none"/>
        </w:rPr>
        <w:t xml:space="preserve">承包人主要施工管理人员离开施工现场的批准要求：</w:t>
      </w:r>
      <w:r>
        <w:rPr>
          <w:rFonts w:hint="eastAsia" w:ascii="宋体" w:hAnsi="宋体" w:eastAsia="宋体" w:cs="宋体"/>
          <w:color w:val="000000"/>
          <w:spacing w:val="-3"/>
          <w:sz w:val="24"/>
          <w:szCs w:val="24"/>
          <w:highlight w:val="none"/>
          <w:u w:val="single"/>
        </w:rPr>
        <w:t xml:space="preserve">每缺席一次工地的例会扣违约金人民币壹仟元，合计缺席超过3次或一周工作时间不足5天（40小时）视为承包人挂靠资质，承包人应按合同价的10%向发包人支付违约金，且发包人有权解除合同，立即清其出场，并上报建设主管部门处置</w:t>
      </w:r>
      <w:r>
        <w:rPr>
          <w:rFonts w:hint="eastAsia" w:ascii="宋体" w:hAnsi="宋体" w:eastAsia="宋体" w:cs="宋体"/>
          <w:color w:val="000000"/>
          <w:sz w:val="24"/>
          <w:szCs w:val="24"/>
          <w:highlight w:val="none"/>
          <w:u w:val="singl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color w:val="000000"/>
          <w:sz w:val="24"/>
          <w:szCs w:val="24"/>
          <w:highlight w:val="none"/>
          <w:u w:val="single"/>
        </w:rPr>
        <w:t xml:space="preserve">撤换技术负责人、质量负责人、安全负责人等其他项目部主要成员每人次向发包人支付签约合同价2%违约金。</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rPr>
        <w:t xml:space="preserve">承包人主要施工管理人员擅自离开施工现场的违约责任：</w:t>
      </w:r>
      <w:r>
        <w:rPr>
          <w:rFonts w:hint="eastAsia" w:ascii="宋体" w:hAnsi="宋体" w:eastAsia="宋体" w:cs="宋体"/>
          <w:color w:val="000000"/>
          <w:spacing w:val="-3"/>
          <w:sz w:val="24"/>
          <w:szCs w:val="24"/>
          <w:highlight w:val="none"/>
          <w:u w:val="single"/>
        </w:rPr>
        <w:t xml:space="preserve"> 施工管理人员擅自离开施工现场，每人次向发包人支付壹仟元违约金, 承包人还应承担因上述违约给发包人造成的损失 。</w:t>
      </w:r>
      <w:r/>
    </w:p>
    <w:p>
      <w:pPr>
        <w:ind w:firstLine="60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3.3.6 技术负责人</w:t>
      </w:r>
      <w:r/>
    </w:p>
    <w:p>
      <w:pPr>
        <w:ind w:firstLine="60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60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；职称等级：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621"/>
        <w:ind w:left="0" w:right="0" w:firstLine="482"/>
        <w:jc w:val="left"/>
        <w:keepLines w:val="0"/>
        <w:keepNext w:val="0"/>
        <w:pageBreakBefore w:val="0"/>
        <w:spacing w:before="181" w:after="0" w:line="480" w:lineRule="auto"/>
        <w:widowControl w:val="off"/>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3.5分包</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3.5.1分包的一般约定</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b/>
          <w:color w:val="000000"/>
          <w:sz w:val="24"/>
          <w:szCs w:val="24"/>
          <w:highlight w:val="none"/>
          <w:u w:val="single"/>
        </w:rPr>
        <w:t xml:space="preserve">本工程禁止分包、转包</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执行国家相关法律、法规规定</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7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3.5.2分包的确定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b/>
          <w:color w:val="000000"/>
          <w:sz w:val="24"/>
          <w:szCs w:val="24"/>
          <w:highlight w:val="none"/>
          <w:u w:val="single"/>
        </w:rPr>
        <w:t xml:space="preserve">/。</w:t>
      </w:r>
      <w:r/>
    </w:p>
    <w:p>
      <w:pPr>
        <w:ind w:firstLine="482"/>
        <w:jc w:val="left"/>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约定的分包工作事项：</w:t>
      </w:r>
      <w:r>
        <w:rPr>
          <w:rFonts w:hint="eastAsia" w:ascii="宋体" w:hAnsi="宋体" w:eastAsia="宋体" w:cs="宋体"/>
          <w:b/>
          <w:color w:val="000000"/>
          <w:sz w:val="24"/>
          <w:szCs w:val="24"/>
          <w:highlight w:val="none"/>
          <w:u w:val="single"/>
        </w:rPr>
        <w:t xml:space="preserve">/</w:t>
      </w:r>
      <w:r/>
    </w:p>
    <w:p>
      <w:pPr>
        <w:pStyle w:val="1621"/>
        <w:ind w:left="0" w:right="0" w:firstLine="480"/>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3.5.4分包合同价款</w:t>
      </w:r>
      <w:r/>
    </w:p>
    <w:p>
      <w:pPr>
        <w:pStyle w:val="1621"/>
        <w:ind w:left="0" w:right="0" w:firstLine="476"/>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关于分包合同价款支付的约定：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3.6工程照管与成品、半成品保护</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承包人负责照管工程及工程相关的材料、工程设备的起始时间：</w:t>
      </w:r>
      <w:r>
        <w:rPr>
          <w:rFonts w:hint="eastAsia" w:ascii="宋体" w:hAnsi="宋体" w:eastAsia="宋体" w:cs="宋体"/>
          <w:sz w:val="24"/>
          <w:szCs w:val="24"/>
          <w:u w:val="single"/>
        </w:rPr>
        <w:t xml:space="preserve">设备、人员进场至工程移交/接收证书签发前。</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u w:val="single"/>
        </w:rPr>
        <w:t xml:space="preserve">设备、人员进场至工程</w:t>
      </w:r>
      <w:r>
        <w:rPr>
          <w:rFonts w:hint="eastAsia" w:ascii="宋体" w:hAnsi="宋体" w:eastAsia="宋体" w:cs="宋体"/>
          <w:color w:val="000000"/>
          <w:sz w:val="24"/>
          <w:szCs w:val="24"/>
          <w:highlight w:val="none"/>
          <w:u w:val="single"/>
        </w:rPr>
        <w:t xml:space="preserve">移交</w:t>
      </w:r>
      <w:r>
        <w:rPr>
          <w:rFonts w:hint="eastAsia" w:ascii="宋体" w:hAnsi="宋体" w:eastAsia="宋体" w:cs="宋体"/>
          <w:color w:val="000000"/>
          <w:spacing w:val="-3"/>
          <w:sz w:val="24"/>
          <w:szCs w:val="24"/>
          <w:highlight w:val="none"/>
          <w:u w:val="single"/>
        </w:rPr>
        <w:t xml:space="preserve">/接收证书签发前由承包人负责照管，费用由承包人承担。承包人应当采取有效措施对已完成工程成品进行保护，在承包人负责照管期间，因承包人原因造成工程、材料、工程设备损坏的，由承包人负责修复或更换，并承担由此增加的费用和（或）延误的工期。</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2）损坏其他单位所承担的施工内容，由承包人负责赔偿或修复，并承担因此产生的一切损</w:t>
      </w:r>
      <w:r>
        <w:rPr>
          <w:rFonts w:hint="eastAsia" w:ascii="宋体" w:hAnsi="宋体" w:eastAsia="宋体" w:cs="宋体"/>
          <w:color w:val="000000"/>
          <w:sz w:val="24"/>
          <w:szCs w:val="24"/>
          <w:highlight w:val="none"/>
          <w:u w:val="single"/>
        </w:rPr>
        <w:t xml:space="preserve">失及费用。</w:t>
      </w:r>
      <w:r/>
    </w:p>
    <w:p>
      <w:pPr>
        <w:pStyle w:val="1621"/>
        <w:ind w:left="0" w:right="0" w:firstLine="480"/>
        <w:jc w:val="left"/>
        <w:spacing w:after="0"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z w:val="24"/>
          <w:szCs w:val="24"/>
          <w:highlight w:val="none"/>
          <w:u w:val="single"/>
        </w:rPr>
        <w:t xml:space="preserve">3）承包人未在发包人规定的时间内赔偿或修复的，发包人有权另行委托施工单位进行修</w:t>
      </w:r>
      <w:r>
        <w:rPr>
          <w:rFonts w:hint="eastAsia" w:ascii="宋体" w:hAnsi="宋体" w:eastAsia="宋体" w:cs="宋体"/>
          <w:color w:val="000000"/>
          <w:spacing w:val="-5"/>
          <w:sz w:val="24"/>
          <w:szCs w:val="24"/>
          <w:highlight w:val="none"/>
          <w:u w:val="single"/>
        </w:rPr>
        <w:t xml:space="preserve">复。因此产生的费用，承包人授权发包人从应付工程款中扣除并直接支付给第三方施工单位。</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3.7履约担保</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shd w:val="clear" w:color="000000" w:fill="ffffff"/>
          <w:lang w:val="en-US" w:eastAsia="zh-CN" w:bidi="ar-SA"/>
        </w:rPr>
      </w:pPr>
      <w:r/>
      <w:bookmarkStart w:id="16" w:name="4. 监理人"/>
      <w:r/>
      <w:bookmarkEnd w:id="16"/>
      <w:r>
        <w:rPr>
          <w:rFonts w:hint="eastAsia" w:ascii="宋体" w:hAnsi="宋体" w:eastAsia="宋体" w:cs="宋体"/>
          <w:color w:val="000000"/>
          <w:sz w:val="24"/>
          <w:szCs w:val="24"/>
          <w:highlight w:val="none"/>
          <w:lang w:val="en-US" w:eastAsia="zh-CN" w:bidi="ar-SA"/>
        </w:rPr>
        <w:t xml:space="preserve">承包人是否提供履约担保</w:t>
      </w:r>
      <w:r>
        <w:rPr>
          <w:rFonts w:hint="eastAsia" w:ascii="宋体" w:hAnsi="宋体" w:eastAsia="宋体" w:cs="宋体"/>
          <w:color w:val="000000"/>
          <w:sz w:val="24"/>
          <w:szCs w:val="24"/>
          <w:highlight w:val="none"/>
          <w:u w:val="single"/>
          <w:lang w:val="en-US" w:eastAsia="zh-CN" w:bidi="ar-SA"/>
        </w:rPr>
        <w:t xml:space="preserve">：</w:t>
      </w:r>
      <w:r>
        <w:rPr>
          <w:rFonts w:hint="eastAsia" w:ascii="宋体" w:hAnsi="宋体" w:eastAsia="宋体" w:cs="宋体"/>
          <w:sz w:val="24"/>
          <w:szCs w:val="24"/>
          <w:u w:val="single"/>
        </w:rPr>
        <w:t xml:space="preserve">否</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承包人提供履约担保的形式、</w:t>
      </w:r>
      <w:r>
        <w:rPr>
          <w:rFonts w:hint="eastAsia" w:ascii="宋体" w:hAnsi="宋体" w:eastAsia="宋体" w:cs="宋体"/>
          <w:color w:val="000000"/>
          <w:sz w:val="24"/>
          <w:szCs w:val="24"/>
          <w:highlight w:val="none"/>
          <w:u w:val="none"/>
          <w:lang w:val="en-US" w:eastAsia="zh-CN" w:bidi="ar-SA"/>
        </w:rPr>
        <w:t xml:space="preserve">金额及期限：</w:t>
      </w:r>
      <w:r>
        <w:rPr>
          <w:rFonts w:hint="eastAsia" w:ascii="宋体" w:hAnsi="宋体" w:eastAsia="宋体" w:cs="宋体"/>
          <w:color w:val="000000"/>
          <w:sz w:val="24"/>
          <w:szCs w:val="24"/>
          <w:highlight w:val="none"/>
          <w:u w:val="single"/>
          <w:lang w:val="en-US" w:eastAsia="zh-CN" w:bidi="ar-SA"/>
        </w:rPr>
        <w:t xml:space="preserve"> /。</w:t>
      </w:r>
      <w:r/>
    </w:p>
    <w:p>
      <w:pPr>
        <w:ind w:firstLine="480"/>
        <w:jc w:val="both"/>
        <w:keepLines w:val="0"/>
        <w:keepNext w:val="0"/>
        <w:pageBreakBefore w:val="0"/>
        <w:spacing w:before="0" w:after="0"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履约保证金的返还：</w:t>
      </w:r>
      <w:r>
        <w:rPr>
          <w:rFonts w:hint="eastAsia" w:ascii="宋体" w:hAnsi="宋体" w:eastAsia="宋体" w:cs="宋体"/>
          <w:color w:val="000000"/>
          <w:sz w:val="24"/>
          <w:szCs w:val="24"/>
          <w:highlight w:val="none"/>
          <w:u w:val="single"/>
          <w:lang w:val="en-US" w:eastAsia="zh-CN" w:bidi="ar-SA"/>
        </w:rPr>
        <w:t xml:space="preserve"> /。</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4.监理人</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4.1监理人的一般规定</w:t>
      </w:r>
      <w:r/>
    </w:p>
    <w:p>
      <w:pPr>
        <w:pStyle w:val="162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关于监理人的监理内容：</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关于监理人的监理权限：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见监理合同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585" w:leader="none"/>
          <w:tab w:val="left" w:pos="5984" w:leader="none"/>
          <w:tab w:val="left" w:pos="61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承包人向监理人无偿提供现场办公室，且无偿提供生活用水和用电、网络。</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4.2监理人员</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监理工程师执业资格证书号：</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联系电话：</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电子信箱：</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通信地址：</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关于监理人的其他约定：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70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4.4商定或确定</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在发包人和承包人不能通过协商达成一致意见时，发包人授权监理人对以下事项进行确</w:t>
      </w:r>
      <w:r>
        <w:rPr>
          <w:rFonts w:hint="eastAsia" w:ascii="宋体" w:hAnsi="宋体" w:eastAsia="宋体" w:cs="宋体"/>
          <w:color w:val="000000"/>
          <w:sz w:val="24"/>
          <w:szCs w:val="24"/>
          <w:highlight w:val="none"/>
        </w:rPr>
        <w:t xml:space="preserve">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总监理工程师在对合同内涉及费用变化的任何事项进行商定或确定时，必须取得发包人的书面确认，否则无效。</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7" w:name="5. 工程质量"/>
      <w:r/>
      <w:bookmarkEnd w:id="17"/>
      <w:r>
        <w:rPr>
          <w:rFonts w:hint="eastAsia" w:ascii="宋体" w:hAnsi="宋体" w:eastAsia="宋体" w:cs="宋体"/>
          <w:b/>
          <w:color w:val="000000"/>
          <w:sz w:val="24"/>
          <w:szCs w:val="24"/>
          <w:highlight w:val="none"/>
        </w:rPr>
        <w:t xml:space="preserve">5.工程质量</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18" w:name="5.1质量要求"/>
      <w:r/>
      <w:bookmarkEnd w:id="18"/>
      <w:r>
        <w:rPr>
          <w:rFonts w:hint="eastAsia" w:ascii="宋体" w:hAnsi="宋体" w:eastAsia="宋体" w:cs="宋体"/>
          <w:b/>
          <w:color w:val="000000"/>
          <w:sz w:val="24"/>
          <w:szCs w:val="24"/>
          <w:highlight w:val="none"/>
        </w:rPr>
        <w:t xml:space="preserve">5.1质量要求</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工程质量标准必须符合现行国家有关工程施工质量验收规范和标准的要求。</w:t>
      </w:r>
      <w:r/>
    </w:p>
    <w:p>
      <w:pPr>
        <w:pStyle w:val="1621"/>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5.1.1特殊质量标准和要求：</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
          <w:sz w:val="24"/>
          <w:szCs w:val="24"/>
          <w:highlight w:val="none"/>
        </w:rPr>
        <w:t xml:space="preserve">关于工程奖项的约定：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4545" w:leader="none"/>
          <w:tab w:val="left" w:pos="5624"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5.3隐蔽工程检查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w:t>
      </w:r>
      <w:r>
        <w:rPr>
          <w:rFonts w:hint="eastAsia" w:ascii="宋体" w:hAnsi="宋体" w:eastAsia="宋体" w:cs="宋体"/>
          <w:color w:val="000000"/>
          <w:spacing w:val="3"/>
          <w:sz w:val="24"/>
          <w:szCs w:val="24"/>
          <w:highlight w:val="none"/>
        </w:rPr>
        <w:t xml:space="preserve">承包人提前通知监理人隐蔽工程检查的期限的约定：</w:t>
      </w:r>
      <w:r>
        <w:rPr>
          <w:rFonts w:hint="eastAsia" w:ascii="宋体" w:hAnsi="宋体" w:eastAsia="宋体" w:cs="宋体"/>
          <w:b w:val="0"/>
          <w:bCs w:val="0"/>
          <w:sz w:val="24"/>
          <w:szCs w:val="24"/>
          <w:u w:val="single"/>
        </w:rPr>
        <w:t xml:space="preserve">执行通用条款 </w:t>
      </w:r>
      <w:r>
        <w:rPr>
          <w:rFonts w:hint="eastAsia" w:ascii="宋体" w:hAnsi="宋体" w:eastAsia="宋体" w:cs="宋体"/>
          <w:b w:val="0"/>
          <w:bCs w:val="0"/>
          <w:color w:val="000000"/>
          <w:sz w:val="24"/>
          <w:szCs w:val="24"/>
          <w:highlight w:val="none"/>
          <w:u w:val="single"/>
        </w:rPr>
        <w:t xml:space="preserve">。</w:t>
      </w:r>
      <w:r/>
    </w:p>
    <w:p>
      <w:pPr>
        <w:pStyle w:val="162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12</w:t>
      </w:r>
      <w:r>
        <w:rPr>
          <w:rFonts w:hint="eastAsia" w:ascii="宋体" w:hAnsi="宋体" w:eastAsia="宋体" w:cs="宋体"/>
          <w:color w:val="000000"/>
          <w:sz w:val="24"/>
          <w:szCs w:val="24"/>
          <w:highlight w:val="none"/>
        </w:rPr>
        <w:t xml:space="preserve">小时提交书面延期要求。</w:t>
      </w:r>
      <w:r/>
    </w:p>
    <w:p>
      <w:pPr>
        <w:pStyle w:val="1621"/>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小时。</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关于隐蔽工程和中间验收的特别约定</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single"/>
        </w:rPr>
        <w:t xml:space="preserve">（1）双方约定中间验收部位：包括但不限于国家及本省、市现行文件规定及施工规范要求中间验收部位。</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（4）隐蔽工程、拆除工程等需要留存影像资料并及时办理工程签证，未留存影响资料或签证的，结算审计不予认可。</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9" w:name="6. 安全文明施工与环境保护"/>
      <w:r/>
      <w:bookmarkEnd w:id="19"/>
      <w:r>
        <w:rPr>
          <w:rFonts w:hint="eastAsia" w:ascii="宋体" w:hAnsi="宋体" w:eastAsia="宋体" w:cs="宋体"/>
          <w:b/>
          <w:color w:val="000000"/>
          <w:sz w:val="24"/>
          <w:szCs w:val="24"/>
          <w:highlight w:val="none"/>
        </w:rPr>
        <w:t xml:space="preserve">6.安全文明施工与环境保护</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6.1安全文明施工</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rPr>
        <w:t xml:space="preserve">6.1.1</w:t>
      </w:r>
      <w:r>
        <w:rPr>
          <w:rFonts w:hint="eastAsia" w:ascii="宋体" w:hAnsi="宋体" w:eastAsia="宋体" w:cs="宋体"/>
          <w:color w:val="000000"/>
          <w:spacing w:val="-3"/>
          <w:sz w:val="24"/>
          <w:szCs w:val="24"/>
          <w:highlight w:val="none"/>
        </w:rPr>
        <w:t xml:space="preserve">项目安全生产的达标目标及相应事项的定：</w:t>
      </w:r>
      <w:r>
        <w:rPr>
          <w:rFonts w:hint="eastAsia" w:ascii="宋体" w:hAnsi="宋体" w:eastAsia="宋体" w:cs="宋体"/>
          <w:color w:val="000000"/>
          <w:spacing w:val="-3"/>
          <w:sz w:val="24"/>
          <w:szCs w:val="24"/>
          <w:highlight w:val="none"/>
          <w:u w:val="single"/>
        </w:rPr>
        <w:t xml:space="preserve">达标目标为《建筑施工安全检查标准》（JGJ59-2011）及相关规范标准。其安全文明施工费用已经含在合同价款（即中标价）内。 开工通知载明的开工日期 7 天前提交安全技术措施或专项施工方案、安全生产责任制度、治安保卫制度及安全生产教育培训制度；充分考虑施工的特殊性，确保安全生产无事故，并承担相关的责任和损失。</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1</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u w:val="single"/>
        </w:rPr>
        <w:t xml:space="preserve">达到江苏省及徐州市相关文件要求</w:t>
      </w:r>
      <w:r>
        <w:rPr>
          <w:rFonts w:hint="eastAsia" w:ascii="宋体" w:hAnsi="宋体" w:eastAsia="宋体" w:cs="宋体"/>
          <w:color w:val="000000"/>
          <w:sz w:val="24"/>
          <w:szCs w:val="24"/>
          <w:highlight w:val="none"/>
          <w:u w:val="single"/>
        </w:rPr>
        <w:t xml:space="preserve">。开工通知载明的开工日期10</w:t>
      </w:r>
      <w:r>
        <w:rPr>
          <w:rFonts w:hint="eastAsia" w:ascii="宋体" w:hAnsi="宋体" w:eastAsia="宋体" w:cs="宋体"/>
          <w:color w:val="000000"/>
          <w:spacing w:val="-4"/>
          <w:sz w:val="24"/>
          <w:szCs w:val="24"/>
          <w:highlight w:val="none"/>
          <w:u w:val="single"/>
        </w:rPr>
        <w:t xml:space="preserve">天前提交安全技术措施或专项施工方案、安全生产责任制</w:t>
      </w:r>
      <w:r>
        <w:rPr>
          <w:rFonts w:hint="eastAsia" w:ascii="宋体" w:hAnsi="宋体" w:eastAsia="宋体" w:cs="宋体"/>
          <w:color w:val="000000"/>
          <w:sz w:val="24"/>
          <w:szCs w:val="24"/>
          <w:highlight w:val="none"/>
          <w:u w:val="single"/>
        </w:rPr>
        <w:t xml:space="preserve">度、治安保卫制度及安全生产教育培训制度；</w:t>
      </w:r>
      <w:r>
        <w:rPr>
          <w:rFonts w:hint="eastAsia" w:ascii="宋体" w:hAnsi="宋体" w:eastAsia="宋体" w:cs="宋体"/>
          <w:color w:val="000000"/>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eastAsia="宋体" w:cs="宋体"/>
          <w:color w:val="000000"/>
          <w:sz w:val="24"/>
          <w:szCs w:val="24"/>
          <w:highlight w:val="none"/>
          <w:u w:val="single"/>
        </w:rPr>
        <w:t xml:space="preserve">人民生命财产者的安全均应采取防范措施。</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2</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eastAsia="宋体" w:cs="宋体"/>
          <w:color w:val="000000"/>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3</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承包人应服从发包人、监理对施工现场安全施工方面的监管。如发包人或监理发现承包</w:t>
      </w:r>
      <w:r>
        <w:rPr>
          <w:rFonts w:hint="eastAsia" w:ascii="宋体" w:hAnsi="宋体" w:eastAsia="宋体" w:cs="宋体"/>
          <w:color w:val="000000"/>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4</w:t>
      </w:r>
      <w:r>
        <w:rPr>
          <w:rFonts w:hint="eastAsia" w:ascii="宋体" w:hAnsi="宋体" w:eastAsia="宋体" w:cs="宋体"/>
          <w:color w:val="000000"/>
          <w:spacing w:val="-3"/>
          <w:sz w:val="24"/>
          <w:szCs w:val="24"/>
          <w:highlight w:val="none"/>
          <w:u w:val="single"/>
          <w:lang w:eastAsia="zh-CN"/>
        </w:rPr>
        <w:t xml:space="preserve">）</w:t>
      </w:r>
      <w:r>
        <w:rPr>
          <w:rFonts w:hint="eastAsia" w:ascii="宋体" w:hAnsi="宋体" w:eastAsia="宋体" w:cs="宋体"/>
          <w:color w:val="000000"/>
          <w:spacing w:val="-3"/>
          <w:sz w:val="24"/>
          <w:szCs w:val="24"/>
          <w:highlight w:val="none"/>
          <w:u w:val="single"/>
        </w:rPr>
        <w:t xml:space="preserve">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eastAsia="宋体" w:cs="宋体"/>
          <w:color w:val="000000"/>
          <w:sz w:val="24"/>
          <w:szCs w:val="24"/>
          <w:highlight w:val="none"/>
          <w:u w:val="single"/>
        </w:rPr>
        <w:t xml:space="preserve">承担相关的责任和损失。</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6.1.4关于治安保卫的特别约定：</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关于编制施工场地治安管理计划的约定：</w:t>
      </w:r>
      <w:r>
        <w:rPr>
          <w:rFonts w:hint="eastAsia" w:ascii="宋体" w:hAnsi="宋体" w:eastAsia="宋体" w:cs="宋体"/>
          <w:color w:val="000000"/>
          <w:sz w:val="24"/>
          <w:szCs w:val="24"/>
          <w:highlight w:val="none"/>
          <w:u w:val="single"/>
        </w:rPr>
        <w:t xml:space="preserve">开工通知载明的开工日期7天前提交施工场地治安管理计划。</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6.1.5文明施工</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①承包人按当地有关主管部门的规定办理相关手续，并承担相应费用，同时以书面形式通知发包人，承担施工过程中因自身原因造成的罚款。</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②承包人应遵守环境保护和清洁卫生方面的法律、法规、规定以及发包人《建设工程安全文明施工管理办法》的规定，所发生的费用由承包人承担。</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③承包人不得将施工范围内的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④承包人在竣工验收前应将施工场地范围内的垃圾、杂物、临时道路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⑤现场施工及管理人员均需挂牌进场，否则，发包人有权对承包人处以 100 元∕人.次的违约金。</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⑥文明施工相关法律、法规、标准和规范的其他要求。</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严格落实《徐州市市区工地扬尘污染防治管理规范（试行）》、《徐州市区园林工地扬尘防治攻坚行动实施方案》、《徐州市城市扬尘污染防治管理办法》之要求组织施工，施工前必须制定扬尘污染防治专项方案，并严格按审批后的专项方案组织实施。施工中自觉接受建设主管部门对扬尘污染等工作的检查，并接受违规处罚。</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6.1.6关于安全文明施工费支付比例和支付期限的约定：</w:t>
      </w:r>
      <w:r>
        <w:rPr>
          <w:rFonts w:hint="eastAsia" w:ascii="宋体" w:hAnsi="宋体" w:eastAsia="宋体" w:cs="宋体"/>
          <w:color w:val="000000"/>
          <w:sz w:val="24"/>
          <w:szCs w:val="24"/>
          <w:highlight w:val="none"/>
          <w:u w:val="single"/>
        </w:rPr>
        <w:t xml:space="preserve">合同价（即中标价）中已含，与合同价款同期支付。</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7.工期和进度</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7.1施工组织设计</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7.1.1合同当事人约定的施工组织设计应包括的其他内容：</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p>
    <w:p>
      <w:pPr>
        <w:pStyle w:val="1621"/>
        <w:ind w:left="0" w:right="0" w:firstLine="468"/>
        <w:jc w:val="left"/>
        <w:spacing w:after="0" w:line="360" w:lineRule="auto"/>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3"/>
          <w:sz w:val="24"/>
          <w:szCs w:val="24"/>
          <w:highlight w:val="none"/>
        </w:rPr>
        <w:t xml:space="preserve">承包人提交详细施工组织设计的期限的约定：</w:t>
      </w:r>
      <w:r>
        <w:rPr>
          <w:rFonts w:hint="eastAsia" w:ascii="宋体" w:hAnsi="宋体" w:eastAsia="宋体" w:cs="宋体"/>
          <w:color w:val="000000"/>
          <w:spacing w:val="-3"/>
          <w:sz w:val="24"/>
          <w:szCs w:val="24"/>
          <w:highlight w:val="none"/>
          <w:u w:val="single"/>
        </w:rPr>
        <w:t xml:space="preserve">承包人在收到设计施工图后，应在</w:t>
      </w:r>
      <w:r>
        <w:rPr>
          <w:rFonts w:hint="eastAsia" w:ascii="宋体" w:hAnsi="宋体" w:eastAsia="宋体" w:cs="宋体"/>
          <w:color w:val="000000"/>
          <w:sz w:val="24"/>
          <w:szCs w:val="24"/>
          <w:highlight w:val="none"/>
          <w:u w:val="single"/>
        </w:rPr>
        <w:t xml:space="preserve">10日</w:t>
      </w:r>
      <w:r>
        <w:rPr>
          <w:rFonts w:hint="eastAsia" w:ascii="宋体" w:hAnsi="宋体" w:eastAsia="宋体" w:cs="宋体"/>
          <w:color w:val="000000"/>
          <w:spacing w:val="-3"/>
          <w:sz w:val="24"/>
          <w:szCs w:val="24"/>
          <w:highlight w:val="none"/>
          <w:u w:val="single"/>
        </w:rPr>
        <w:t xml:space="preserve">内做出详细的施工组织设计，一式二份报总监及发包人审批；施工组织设计应包括施工进度</w:t>
      </w:r>
      <w:r>
        <w:rPr>
          <w:rFonts w:hint="eastAsia" w:ascii="宋体" w:hAnsi="宋体" w:eastAsia="宋体" w:cs="宋体"/>
          <w:color w:val="000000"/>
          <w:sz w:val="24"/>
          <w:szCs w:val="24"/>
          <w:highlight w:val="none"/>
          <w:u w:val="single"/>
        </w:rPr>
        <w:t xml:space="preserve">计划、总包分包的分工范围及交叉施工部署、施工方案、工艺与措施、设备材料进场计划、</w:t>
      </w:r>
      <w:r>
        <w:rPr>
          <w:rFonts w:hint="eastAsia" w:ascii="宋体" w:hAnsi="宋体" w:eastAsia="宋体" w:cs="宋体"/>
          <w:color w:val="000000"/>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eastAsia="宋体" w:cs="宋体"/>
          <w:color w:val="000000"/>
          <w:sz w:val="24"/>
          <w:szCs w:val="24"/>
          <w:highlight w:val="none"/>
          <w:u w:val="single"/>
        </w:rPr>
        <w:t xml:space="preserve">15</w:t>
      </w:r>
      <w:r>
        <w:rPr>
          <w:rFonts w:hint="eastAsia" w:ascii="宋体" w:hAnsi="宋体" w:eastAsia="宋体" w:cs="宋体"/>
          <w:color w:val="000000"/>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eastAsia="宋体" w:cs="宋体"/>
          <w:color w:val="000000"/>
          <w:spacing w:val="-5"/>
          <w:sz w:val="24"/>
          <w:szCs w:val="24"/>
          <w:highlight w:val="none"/>
          <w:u w:val="single"/>
        </w:rPr>
        <w:t xml:space="preserve">并不代表免除承包人的责任，即如果方案在实施过程中出现问题，其全部责任由承包人承担。</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承包人应保证按照本合同所述的工程建设进度目标进行本合同项下的服务并负责协调</w:t>
      </w:r>
      <w:r>
        <w:rPr>
          <w:rFonts w:hint="eastAsia" w:ascii="宋体" w:hAnsi="宋体" w:eastAsia="宋体" w:cs="宋体"/>
          <w:color w:val="000000"/>
          <w:spacing w:val="-3"/>
          <w:sz w:val="24"/>
          <w:szCs w:val="24"/>
          <w:highlight w:val="none"/>
          <w:u w:val="single"/>
        </w:rPr>
        <w:t xml:space="preserve">与本工程有关的其他工程的进度，根据本合同确定的工程进度计划表应按工程的实际进展情</w:t>
      </w:r>
      <w:r>
        <w:rPr>
          <w:rFonts w:hint="eastAsia" w:ascii="宋体" w:hAnsi="宋体" w:eastAsia="宋体" w:cs="宋体"/>
          <w:color w:val="000000"/>
          <w:sz w:val="24"/>
          <w:szCs w:val="24"/>
          <w:highlight w:val="none"/>
          <w:u w:val="single"/>
        </w:rPr>
        <w:t xml:space="preserve">况每月更新一次。</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发包人和监理人在收到详细的施工组织设计后确认或提出修改意见的期限：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15日内。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7.2施工进度计划</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7.2.2施工进度计划的修订</w:t>
      </w:r>
      <w:r>
        <w:rPr>
          <w:rFonts w:hint="eastAsia" w:ascii="宋体" w:hAnsi="宋体" w:eastAsia="宋体" w:cs="宋体"/>
          <w:color w:val="000000"/>
          <w:spacing w:val="-3"/>
          <w:sz w:val="24"/>
          <w:szCs w:val="24"/>
          <w:highlight w:val="none"/>
        </w:rPr>
        <w:t xml:space="preserve">发包人和监理人在收到修订的施工进度计划后确认或提出修改意见的期限：</w:t>
      </w:r>
      <w:r>
        <w:rPr>
          <w:rFonts w:hint="eastAsia" w:ascii="宋体" w:hAnsi="宋体" w:eastAsia="宋体" w:cs="宋体"/>
          <w:color w:val="000000"/>
          <w:spacing w:val="-3"/>
          <w:sz w:val="24"/>
          <w:szCs w:val="24"/>
          <w:highlight w:val="none"/>
          <w:u w:val="single"/>
        </w:rPr>
        <w:t xml:space="preserve">收到文件后</w:t>
      </w:r>
      <w:r>
        <w:rPr>
          <w:rFonts w:hint="eastAsia" w:ascii="宋体" w:hAnsi="宋体" w:eastAsia="宋体" w:cs="宋体"/>
          <w:color w:val="000000"/>
          <w:sz w:val="24"/>
          <w:szCs w:val="24"/>
          <w:highlight w:val="none"/>
          <w:u w:val="single"/>
        </w:rPr>
        <w:t xml:space="preserve">10日内。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7.3开工</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7.3.1开工准备关于承包人提交工程开工报审表的期限：</w:t>
      </w:r>
      <w:r>
        <w:rPr>
          <w:rFonts w:hint="eastAsia" w:ascii="宋体" w:hAnsi="宋体" w:eastAsia="宋体" w:cs="宋体"/>
          <w:color w:val="000000"/>
          <w:spacing w:val="-4"/>
          <w:sz w:val="24"/>
          <w:szCs w:val="24"/>
          <w:highlight w:val="none"/>
          <w:u w:val="single"/>
        </w:rPr>
        <w:t xml:space="preserve">合同签订后、接到监理方的书面开工指令</w:t>
      </w:r>
      <w:r>
        <w:rPr>
          <w:rFonts w:hint="eastAsia" w:ascii="宋体" w:hAnsi="宋体" w:eastAsia="宋体" w:cs="宋体"/>
          <w:color w:val="000000"/>
          <w:sz w:val="24"/>
          <w:szCs w:val="24"/>
          <w:highlight w:val="none"/>
          <w:u w:val="single"/>
        </w:rPr>
        <w:t xml:space="preserve">7日内。</w:t>
      </w:r>
      <w:r/>
    </w:p>
    <w:p>
      <w:pPr>
        <w:pStyle w:val="1621"/>
        <w:ind w:left="0" w:right="0" w:firstLine="476"/>
        <w:jc w:val="left"/>
        <w:spacing w:after="0" w:line="360" w:lineRule="auto"/>
        <w:tabs>
          <w:tab w:val="left" w:pos="6268" w:leader="none"/>
          <w:tab w:val="left" w:pos="8427"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关于发包人应完成的其他开工准备工作及期限：</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关于承包人应完成的其他开工准备工作及期限：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p>
    <w:p>
      <w:pPr>
        <w:pStyle w:val="1621"/>
        <w:ind w:left="0" w:right="0" w:firstLine="480"/>
        <w:jc w:val="left"/>
        <w:spacing w:after="0" w:line="360" w:lineRule="auto"/>
        <w:tabs>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7.4测量放线</w:t>
      </w:r>
      <w:r/>
    </w:p>
    <w:p>
      <w:pPr>
        <w:pStyle w:val="1621"/>
        <w:ind w:left="0" w:right="0" w:firstLine="480"/>
        <w:jc w:val="left"/>
        <w:spacing w:after="0" w:line="360" w:lineRule="auto"/>
        <w:tabs>
          <w:tab w:val="left" w:pos="1065" w:leader="none"/>
          <w:tab w:val="left" w:pos="27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w:t>
      </w:r>
      <w:r>
        <w:rPr>
          <w:rFonts w:hint="eastAsia" w:ascii="宋体" w:hAnsi="宋体" w:eastAsia="宋体" w:cs="宋体"/>
          <w:color w:val="000000"/>
          <w:spacing w:val="-1"/>
          <w:sz w:val="24"/>
          <w:szCs w:val="24"/>
          <w:highlight w:val="none"/>
        </w:rPr>
        <w:t xml:space="preserve">限：</w:t>
      </w:r>
      <w:r>
        <w:rPr>
          <w:rFonts w:hint="eastAsia" w:ascii="宋体" w:hAnsi="宋体" w:eastAsia="宋体" w:cs="宋体"/>
          <w:color w:val="000000"/>
          <w:sz w:val="24"/>
          <w:szCs w:val="24"/>
          <w:highlight w:val="none"/>
          <w:u w:val="single"/>
        </w:rPr>
        <w:t xml:space="preserve">开工前7天</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①开工前发包人现场确定水准点与坐标控制点位置，承包人负责现场接收。</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②发包人将水准点与坐标控制点测量成果以书面形式交给承包人，成果上所示的所有坐</w:t>
      </w:r>
      <w:r>
        <w:rPr>
          <w:rFonts w:hint="eastAsia" w:ascii="宋体" w:hAnsi="宋体" w:eastAsia="宋体" w:cs="宋体"/>
          <w:color w:val="000000"/>
          <w:sz w:val="24"/>
          <w:szCs w:val="24"/>
          <w:highlight w:val="none"/>
          <w:u w:val="single"/>
        </w:rPr>
        <w:t xml:space="preserve">标及标高均由承包人进行校验，如有差错承包人应及时书面通知发包人。</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③承包人接收后负责保护，此后由于差错不能闭合和点位破坏或丢失造成的损失均由承</w:t>
      </w:r>
      <w:r>
        <w:rPr>
          <w:rFonts w:hint="eastAsia" w:ascii="宋体" w:hAnsi="宋体" w:eastAsia="宋体" w:cs="宋体"/>
          <w:color w:val="000000"/>
          <w:sz w:val="24"/>
          <w:szCs w:val="24"/>
          <w:highlight w:val="none"/>
          <w:u w:val="single"/>
        </w:rPr>
        <w:t xml:space="preserve">包人承担。</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④由发包人工程师或其代表对任何放线或标高进行的检查工作，均不能免除承包人对有</w:t>
      </w:r>
      <w:r>
        <w:rPr>
          <w:rFonts w:hint="eastAsia" w:ascii="宋体" w:hAnsi="宋体" w:eastAsia="宋体" w:cs="宋体"/>
          <w:color w:val="000000"/>
          <w:sz w:val="24"/>
          <w:szCs w:val="24"/>
          <w:highlight w:val="none"/>
          <w:u w:val="single"/>
        </w:rPr>
        <w:t xml:space="preserve">关工程的准确程度应负的任何责任。</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7.5工期延误</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7.5.1因发包人原因导致工期延误</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rPr>
        <w:t xml:space="preserve">（7）因发包人原因导致</w:t>
      </w:r>
      <w:r>
        <w:rPr>
          <w:rFonts w:hint="eastAsia" w:ascii="宋体" w:hAnsi="宋体" w:eastAsia="宋体" w:cs="宋体"/>
          <w:color w:val="000000"/>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承包人未在上述规定时间内提供申请书及相关材料或相关材料不齐全且未在规定期限内补足的，视为承包人放弃申请工期顺延的权利。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监理人及发包人收到上述材料后【10】日内</w:t>
      </w:r>
      <w:r>
        <w:rPr>
          <w:rFonts w:hint="eastAsia" w:ascii="宋体" w:hAnsi="宋体" w:eastAsia="宋体" w:cs="宋体"/>
          <w:color w:val="000000"/>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eastAsia="宋体" w:cs="宋体"/>
          <w:color w:val="000000"/>
          <w:sz w:val="24"/>
          <w:szCs w:val="24"/>
          <w:highlight w:val="none"/>
          <w:u w:val="single"/>
        </w:rPr>
        <w:t xml:space="preserve">顺延通知书。</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发包人的延误仅顺延工期,合同工期作相应调整,材料差价不调整</w:t>
      </w:r>
      <w:r>
        <w:rPr>
          <w:rFonts w:hint="eastAsia" w:ascii="宋体" w:hAnsi="宋体" w:eastAsia="宋体" w:cs="宋体"/>
          <w:color w:val="000000"/>
          <w:sz w:val="24"/>
          <w:szCs w:val="24"/>
          <w:highlight w:val="none"/>
          <w:u w:val="single"/>
        </w:rPr>
        <w:t xml:space="preserve">。承包人放弃主张因工期延误造成的一切损失及费用。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工程实施过程中因设计变更、经济签证等原因造成的工程量增减，工期不予调整；如因</w:t>
      </w:r>
      <w:r>
        <w:rPr>
          <w:rFonts w:hint="eastAsia" w:ascii="宋体" w:hAnsi="宋体" w:eastAsia="宋体" w:cs="宋体"/>
          <w:color w:val="000000"/>
          <w:sz w:val="24"/>
          <w:szCs w:val="24"/>
          <w:highlight w:val="none"/>
          <w:u w:val="single"/>
        </w:rPr>
        <w:t xml:space="preserve">设计有重大调整，工期酌情调整。</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7.5.2因承包人原因导致工期延误</w:t>
      </w:r>
      <w:r/>
    </w:p>
    <w:p>
      <w:pPr>
        <w:pStyle w:val="1621"/>
        <w:ind w:left="0" w:right="0" w:firstLine="480"/>
        <w:jc w:val="left"/>
        <w:spacing w:after="0"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每延误一天按壹万元计取违约金，累计5天发包人有权解除合同，承包人承担延误造成的损失。承包人支付逾期竣工违约金后，不免除承包人继续完成工程及修补缺陷的义务</w:t>
      </w:r>
      <w:r>
        <w:rPr>
          <w:rFonts w:hint="eastAsia" w:ascii="宋体" w:hAnsi="宋体" w:eastAsia="宋体" w:cs="宋体"/>
          <w:b/>
          <w:bCs/>
          <w:color w:val="000000"/>
          <w:sz w:val="24"/>
          <w:szCs w:val="24"/>
          <w:highlight w:val="none"/>
          <w:u w:val="single"/>
        </w:rPr>
        <w:t xml:space="preserve">。</w:t>
      </w:r>
      <w:r/>
    </w:p>
    <w:p>
      <w:pPr>
        <w:pStyle w:val="1621"/>
        <w:ind w:left="0" w:right="0" w:firstLine="48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因承包人原因造成工期延误，逾期竣工违约金的上限：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pacing w:val="8"/>
          <w:sz w:val="24"/>
          <w:u w:val="single"/>
        </w:rPr>
        <w:t xml:space="preserve">按法律规定执行</w:t>
      </w:r>
      <w:r>
        <w:rPr>
          <w:rFonts w:hint="eastAsia" w:ascii="宋体" w:hAnsi="宋体" w:eastAsia="宋体" w:cs="宋体"/>
          <w:color w:val="000000"/>
          <w:spacing w:val="8"/>
          <w:sz w:val="24"/>
          <w:u w:val="single"/>
          <w:lang w:eastAsia="zh-CN"/>
        </w:rPr>
        <w:t xml:space="preserve">。</w:t>
      </w:r>
      <w:r>
        <w:rPr>
          <w:rFonts w:hint="eastAsia" w:ascii="宋体" w:hAnsi="宋体" w:eastAsia="宋体" w:cs="宋体"/>
          <w:b/>
          <w:color w:val="000000"/>
          <w:sz w:val="24"/>
          <w:szCs w:val="24"/>
          <w:highlight w:val="none"/>
          <w:u w:val="single"/>
        </w:rPr>
        <w:t xml:space="preserve"> </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7.6不利物质条件</w:t>
      </w:r>
      <w:r/>
    </w:p>
    <w:p>
      <w:pPr>
        <w:pStyle w:val="1621"/>
        <w:ind w:left="0" w:right="0" w:firstLine="476"/>
        <w:jc w:val="left"/>
        <w:spacing w:after="0" w:line="360" w:lineRule="auto"/>
        <w:tabs>
          <w:tab w:val="left" w:pos="6225" w:leader="none"/>
          <w:tab w:val="left" w:pos="76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不利物质条件的其他情形和有关约定：</w:t>
      </w:r>
      <w:r>
        <w:rPr>
          <w:rFonts w:hint="eastAsia" w:ascii="宋体" w:hAnsi="宋体" w:eastAsia="宋体" w:cs="宋体"/>
          <w:color w:val="000000"/>
          <w:spacing w:val="-1"/>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7.7异常恶劣的气候条件</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发包人和承包人同意以下情形视为异常恶劣的气候条件：施工期间，以政府部门发布的恶劣天气通知文件为准。</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7.9提前竣工的奖励</w:t>
      </w:r>
      <w:r/>
    </w:p>
    <w:p>
      <w:pPr>
        <w:pStyle w:val="1621"/>
        <w:ind w:left="0" w:right="0" w:firstLine="480"/>
        <w:jc w:val="left"/>
        <w:spacing w:after="0" w:line="360" w:lineRule="auto"/>
        <w:tabs>
          <w:tab w:val="left" w:pos="5085" w:leader="none"/>
          <w:tab w:val="left" w:pos="66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0" w:name="8. 材料与设备"/>
      <w:r/>
      <w:bookmarkEnd w:id="20"/>
      <w:r>
        <w:rPr>
          <w:rFonts w:hint="eastAsia" w:ascii="宋体" w:hAnsi="宋体" w:eastAsia="宋体" w:cs="宋体"/>
          <w:b/>
          <w:color w:val="000000"/>
          <w:sz w:val="24"/>
          <w:szCs w:val="24"/>
          <w:highlight w:val="none"/>
        </w:rPr>
        <w:t xml:space="preserve">8.材料与设备</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8.4材料与工程设备的保管与使用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由承包人承担。</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8.5禁止使用不合格的材料和工程设备</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eastAsia="宋体" w:cs="宋体"/>
          <w:color w:val="000000"/>
          <w:sz w:val="24"/>
          <w:szCs w:val="24"/>
          <w:highlight w:val="none"/>
          <w:u w:val="single"/>
        </w:rPr>
        <w:t xml:space="preserve">检测义务，相关损失及责任均由承包人承担。</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eastAsia="宋体" w:cs="宋体"/>
          <w:color w:val="000000"/>
          <w:sz w:val="24"/>
          <w:szCs w:val="24"/>
          <w:highlight w:val="none"/>
          <w:u w:val="single"/>
        </w:rPr>
        <w:t xml:space="preserve">工程工期延误）。</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21" w:name="8.6 样品"/>
      <w:r/>
      <w:bookmarkEnd w:id="21"/>
      <w:r>
        <w:rPr>
          <w:rFonts w:hint="eastAsia" w:ascii="宋体" w:hAnsi="宋体" w:eastAsia="宋体" w:cs="宋体"/>
          <w:b/>
          <w:color w:val="000000"/>
          <w:sz w:val="24"/>
          <w:szCs w:val="24"/>
          <w:highlight w:val="none"/>
        </w:rPr>
        <w:t xml:space="preserve">8.6样品</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8.6.1样品的报送与封存：</w:t>
      </w:r>
      <w:r>
        <w:rPr>
          <w:rFonts w:hint="eastAsia" w:ascii="宋体" w:hAnsi="宋体" w:eastAsia="宋体" w:cs="宋体"/>
          <w:color w:val="000000"/>
          <w:spacing w:val="-3"/>
          <w:sz w:val="24"/>
          <w:szCs w:val="24"/>
          <w:highlight w:val="none"/>
        </w:rPr>
        <w:t xml:space="preserve">需要承包人报送样品的材料或工程设备，样品的种类、名称、规格、数量要求：</w:t>
      </w:r>
      <w:r>
        <w:rPr>
          <w:rFonts w:hint="eastAsia" w:ascii="宋体" w:hAnsi="宋体" w:eastAsia="宋体" w:cs="宋体"/>
          <w:color w:val="000000"/>
          <w:spacing w:val="-3"/>
          <w:sz w:val="24"/>
          <w:szCs w:val="24"/>
          <w:highlight w:val="none"/>
          <w:u w:val="single"/>
        </w:rPr>
        <w:t xml:space="preserve">符合国家、地方及发包人要求。未按规定报送样品，每发生一次，承包人应当向发包人支付违约金</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000</w:t>
      </w:r>
      <w:r>
        <w:rPr>
          <w:rFonts w:hint="eastAsia" w:ascii="宋体" w:hAnsi="宋体" w:eastAsia="宋体" w:cs="宋体"/>
          <w:color w:val="000000"/>
          <w:spacing w:val="-3"/>
          <w:sz w:val="24"/>
          <w:szCs w:val="24"/>
          <w:highlight w:val="none"/>
          <w:u w:val="single"/>
        </w:rPr>
        <w:t xml:space="preserve">元。承包人应当在接到发包人或监理人通知后三日内支付，逾期未支付的发包人有权</w:t>
      </w:r>
      <w:r>
        <w:rPr>
          <w:rFonts w:hint="eastAsia" w:ascii="宋体" w:hAnsi="宋体" w:eastAsia="宋体" w:cs="宋体"/>
          <w:color w:val="000000"/>
          <w:sz w:val="24"/>
          <w:szCs w:val="24"/>
          <w:highlight w:val="none"/>
          <w:u w:val="single"/>
        </w:rPr>
        <w:t xml:space="preserve">从当期应付工程款中直接扣除。</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①样品不得另行收取费用。承包人所提供样品均不得低于发包人甲控品牌的技术参数要</w:t>
      </w:r>
      <w:r>
        <w:rPr>
          <w:rFonts w:hint="eastAsia" w:ascii="宋体" w:hAnsi="宋体" w:eastAsia="宋体" w:cs="宋体"/>
          <w:color w:val="000000"/>
          <w:sz w:val="24"/>
          <w:szCs w:val="24"/>
          <w:highlight w:val="none"/>
          <w:u w:val="single"/>
        </w:rPr>
        <w:t xml:space="preserve">求。</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②承包人在采购材料、设备前须提供与施工图纸及发包方要求的规格相符的样品（至少</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pacing w:val="-4"/>
          <w:sz w:val="24"/>
          <w:szCs w:val="24"/>
          <w:highlight w:val="none"/>
          <w:u w:val="single"/>
        </w:rPr>
        <w:t xml:space="preserve">份），样品应在订购制造此样品材料前</w:t>
      </w:r>
      <w:r>
        <w:rPr>
          <w:rFonts w:hint="eastAsia" w:ascii="宋体" w:hAnsi="宋体" w:eastAsia="宋体" w:cs="宋体"/>
          <w:color w:val="000000"/>
          <w:sz w:val="24"/>
          <w:szCs w:val="24"/>
          <w:highlight w:val="none"/>
          <w:u w:val="single"/>
        </w:rPr>
        <w:t xml:space="preserve">28日历天前呈报发包人。有关此样品的材料及加</w:t>
      </w:r>
      <w:r>
        <w:rPr>
          <w:rFonts w:hint="eastAsia" w:ascii="宋体" w:hAnsi="宋体" w:eastAsia="宋体" w:cs="宋体"/>
          <w:color w:val="000000"/>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eastAsia="宋体" w:cs="宋体"/>
          <w:color w:val="000000"/>
          <w:sz w:val="24"/>
          <w:szCs w:val="24"/>
          <w:highlight w:val="none"/>
          <w:u w:val="single"/>
        </w:rPr>
        <w:t xml:space="preserve">包人现场负责人填写意见及加盖核准章。</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③如样品有不同的款式及颜色时,承包人应提供足够多的样品以供选择。样品审核通过</w:t>
      </w:r>
      <w:r>
        <w:rPr>
          <w:rFonts w:hint="eastAsia" w:ascii="宋体" w:hAnsi="宋体" w:eastAsia="宋体" w:cs="宋体"/>
          <w:color w:val="000000"/>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eastAsia="宋体" w:cs="宋体"/>
          <w:color w:val="000000"/>
          <w:sz w:val="24"/>
          <w:szCs w:val="24"/>
          <w:highlight w:val="none"/>
          <w:u w:val="single"/>
        </w:rPr>
        <w:t xml:space="preserve">相符，承包人应提供适合尺寸的样品作为方便对照之用。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eastAsia="宋体" w:cs="宋体"/>
          <w:color w:val="000000"/>
          <w:sz w:val="24"/>
          <w:szCs w:val="24"/>
          <w:highlight w:val="none"/>
          <w:u w:val="single"/>
        </w:rPr>
        <w:t xml:space="preserve">监理人提供一间有锁的样品室，用以保存样品以便施工中对照。</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8.8施工设备和临时设施</w:t>
      </w:r>
      <w:r/>
    </w:p>
    <w:p>
      <w:pPr>
        <w:pStyle w:val="1621"/>
        <w:ind w:left="0" w:right="0" w:firstLine="480"/>
        <w:jc w:val="left"/>
        <w:spacing w:after="0" w:line="360" w:lineRule="auto"/>
        <w:tabs>
          <w:tab w:val="left" w:pos="586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8.8.1承包人提供的施工设备和临时设施关于修建临时设施费用承担的约定：</w:t>
      </w:r>
      <w:r>
        <w:rPr>
          <w:rFonts w:hint="eastAsia" w:ascii="宋体" w:hAnsi="宋体" w:eastAsia="宋体" w:cs="宋体"/>
          <w:color w:val="000000"/>
          <w:sz w:val="24"/>
          <w:szCs w:val="24"/>
          <w:highlight w:val="none"/>
          <w:u w:val="single"/>
        </w:rPr>
        <w:t xml:space="preserve">承包人承担。</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2" w:name="9. 试验与检验"/>
      <w:r/>
      <w:bookmarkEnd w:id="22"/>
      <w:r>
        <w:rPr>
          <w:rFonts w:hint="eastAsia" w:ascii="宋体" w:hAnsi="宋体" w:eastAsia="宋体" w:cs="宋体"/>
          <w:b/>
          <w:color w:val="000000"/>
          <w:sz w:val="24"/>
          <w:szCs w:val="24"/>
          <w:highlight w:val="none"/>
        </w:rPr>
        <w:t xml:space="preserve">9.试验与检验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9.1试验设备与试验人员</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9.1.2试验设备施工现场需要配置的试验场所：</w:t>
      </w:r>
      <w:r>
        <w:rPr>
          <w:rFonts w:hint="eastAsia" w:ascii="宋体" w:hAnsi="宋体" w:eastAsia="宋体" w:cs="宋体"/>
          <w:color w:val="000000"/>
          <w:sz w:val="24"/>
          <w:szCs w:val="24"/>
          <w:highlight w:val="none"/>
          <w:u w:val="single"/>
        </w:rPr>
        <w:t xml:space="preserve">根据相关规范及施工现场需要，由承包人自行设置。</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根据相关规范及施工现场需要，由承包人自行设置</w:t>
      </w:r>
      <w:r>
        <w:rPr>
          <w:rFonts w:hint="eastAsia" w:ascii="宋体" w:hAnsi="宋体" w:eastAsia="宋体" w:cs="宋体"/>
          <w:color w:val="000000"/>
          <w:sz w:val="24"/>
          <w:szCs w:val="24"/>
          <w:highlight w:val="none"/>
        </w:rPr>
        <w:t xml:space="preserve">。</w:t>
      </w:r>
      <w:r/>
    </w:p>
    <w:p>
      <w:pPr>
        <w:pStyle w:val="1621"/>
        <w:ind w:left="0" w:right="0" w:firstLine="456"/>
        <w:jc w:val="left"/>
        <w:spacing w:after="0"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施工现场需要具备的其他试验条件：</w:t>
      </w:r>
      <w:r>
        <w:rPr>
          <w:rFonts w:hint="eastAsia" w:ascii="宋体" w:hAnsi="宋体" w:eastAsia="宋体" w:cs="宋体"/>
          <w:color w:val="000000"/>
          <w:spacing w:val="-6"/>
          <w:sz w:val="24"/>
          <w:szCs w:val="24"/>
          <w:highlight w:val="none"/>
          <w:u w:val="single"/>
        </w:rPr>
        <w:t xml:space="preserve">根据相关规范及施工现场需要，由承包人自行设置</w:t>
      </w:r>
      <w:r>
        <w:rPr>
          <w:rFonts w:hint="eastAsia" w:ascii="宋体" w:hAnsi="宋体" w:eastAsia="宋体" w:cs="宋体"/>
          <w:color w:val="000000"/>
          <w:spacing w:val="-6"/>
          <w:sz w:val="24"/>
          <w:szCs w:val="24"/>
          <w:highlight w:val="none"/>
        </w:rPr>
        <w:t xml:space="preserve">。</w:t>
      </w:r>
      <w:bookmarkStart w:id="23" w:name="9.4 现场工艺试验 "/>
      <w:r/>
      <w:bookmarkEnd w:id="23"/>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9.4现场工艺试验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24" w:name="10. 变更"/>
      <w:r/>
      <w:bookmarkEnd w:id="24"/>
      <w:r>
        <w:rPr>
          <w:rFonts w:hint="eastAsia" w:ascii="宋体" w:hAnsi="宋体" w:eastAsia="宋体" w:cs="宋体"/>
          <w:color w:val="000000"/>
          <w:spacing w:val="-6"/>
          <w:sz w:val="24"/>
          <w:szCs w:val="24"/>
          <w:highlight w:val="none"/>
          <w:u w:val="single"/>
        </w:rPr>
        <w:t xml:space="preserve">承包人根据相关法律、标准和规范及按照监理人指示进行试验。</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10.变更</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10.1变更的范围</w:t>
      </w:r>
      <w:r/>
    </w:p>
    <w:p>
      <w:pPr>
        <w:pStyle w:val="1621"/>
        <w:ind w:left="0" w:right="0" w:firstLine="480"/>
        <w:jc w:val="left"/>
        <w:spacing w:after="0" w:line="360" w:lineRule="auto"/>
        <w:rPr>
          <w:rFonts w:hint="eastAsia" w:ascii="宋体" w:hAnsi="宋体" w:eastAsia="宋体" w:cs="宋体"/>
          <w:color w:val="000000"/>
          <w:spacing w:val="-6"/>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b/>
          <w:bCs/>
          <w:color w:val="000000"/>
          <w:spacing w:val="-3"/>
          <w:sz w:val="24"/>
          <w:szCs w:val="24"/>
          <w:highlight w:val="none"/>
          <w:u w:val="single"/>
        </w:rPr>
        <w:t xml:space="preserve">设计变更、现场签证、新增（减）工程、清单工程量漏项。</w:t>
      </w:r>
      <w:bookmarkStart w:id="25" w:name="因承包人自身原因改变合同中任何一项工作的施工时间或改变已批准的施工工艺或顺序不属于变更范围。"/>
      <w:r/>
      <w:bookmarkEnd w:id="25"/>
      <w:r>
        <w:rPr>
          <w:rFonts w:hint="eastAsia" w:ascii="宋体" w:hAnsi="宋体" w:eastAsia="宋体" w:cs="宋体"/>
          <w:color w:val="000000"/>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eastAsia="宋体" w:cs="宋体"/>
          <w:color w:val="000000"/>
          <w:spacing w:val="-6"/>
          <w:sz w:val="24"/>
          <w:szCs w:val="24"/>
          <w:highlight w:val="none"/>
          <w:u w:val="single"/>
        </w:rPr>
        <w:t xml:space="preserve">于变更范围。</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）设计变更、建设标准或者工程规模的调整，施工过程中增加或取消工程内容，及其他经发包人、监理人人员三方签字认可的现场签证。</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）对于在施工期间出台的有关政策导致规费、税金发生变化的，应按照有关规定执行。</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）甲方保留在施工过程中增加或取消</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含甩项）工程内容、范围及相应费用的权利，乙方应无条件配合。</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）工程签证</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特别是隐蔽工程签证）应及时准确，工程报审中签证资料不齐全，须在15个工作日内补充提供，若延期上报对于该子项工程不予确认。</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）因承包人自身原因改变合同中任何一项工作的施工时间或改变已批准的施工工艺或顺序不属于变更范围。</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经发包人认可的工程量清单漏项或设计变更引起新增工程量清单项目，其相应综合单价由一方提出，监理核准两方确认后，作为结算依据。《工程量清单》中无类似项目的单价或合价可供参考，承包人应重新申报单价及合价，单价或合价中原材料等采用原投标报价中的材料价格，投标报价中未涉及的材料价格参考实施当月的《徐州造价信息》计算到工价，人工参考实施当月对应的工价,费率采用预算编制费率。经监理人审核，发包人同意后实施。</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本工程不考虑工程量增减对工程单价的影响。</w:t>
      </w:r>
      <w:r/>
    </w:p>
    <w:p>
      <w:pPr>
        <w:ind w:left="0" w:right="0" w:firstLine="480"/>
        <w:keepLines w:val="0"/>
        <w:keepNext w:val="0"/>
        <w:pageBreakBefore w:val="0"/>
        <w:spacing w:after="0" w:line="336" w:lineRule="auto"/>
        <w:widowControl/>
        <w:rPr>
          <w:rFonts w:hint="eastAsia" w:ascii="宋体" w:hAnsi="宋体" w:eastAsia="宋体" w:cs="宋体"/>
          <w:color w:val="000000" w:themeColor="text1"/>
          <w:sz w:val="24"/>
          <w:szCs w:val="24"/>
          <w:highlight w:val="none"/>
          <w:u w:val="single"/>
          <w:lang w:val="en-US" w:eastAsia="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设计变更须有设计单位的设计变更通知单，并经发包人认可；</w:t>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bookmarkStart w:id="26" w:name="10.4 变更估价"/>
      <w:r/>
      <w:bookmarkEnd w:id="26"/>
      <w:r>
        <w:rPr>
          <w:rFonts w:hint="eastAsia" w:ascii="宋体" w:hAnsi="宋体" w:eastAsia="宋体" w:cs="宋体"/>
          <w:b/>
          <w:color w:val="000000" w:themeColor="text1"/>
          <w:sz w:val="24"/>
          <w:szCs w:val="24"/>
          <w:highlight w:val="none"/>
          <w14:textFill>
            <w14:solidFill>
              <w14:schemeClr w14:val="tx1"/>
            </w14:solidFill>
          </w14:textFill>
        </w:rPr>
        <w:t xml:space="preserve">10.4变更估价</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10.4.1变更估价原则关于变更估价的约定:</w:t>
      </w:r>
      <w:r/>
    </w:p>
    <w:p>
      <w:pPr>
        <w:ind w:firstLine="480"/>
        <w:spacing w:line="520" w:lineRule="exact"/>
        <w:rPr>
          <w:rFonts w:hint="eastAsia" w:ascii="宋体" w:hAnsi="宋体" w:eastAsia="宋体" w:cs="宋体"/>
          <w:sz w:val="24"/>
          <w:szCs w:val="24"/>
        </w:rPr>
      </w:pPr>
      <w:r/>
      <w:bookmarkStart w:id="27" w:name="（1)由于工程变更引起新增工程量清单项目或工程量清单漏项，其相应综合单价按最高投标限价计价办法计算，"/>
      <w:r/>
      <w:bookmarkEnd w:id="27"/>
      <w:r>
        <w:rPr>
          <w:rFonts w:hint="eastAsia" w:ascii="宋体" w:hAnsi="宋体" w:eastAsia="宋体" w:cs="宋体"/>
          <w:color w:val="000000" w:themeColor="text1"/>
          <w:sz w:val="24"/>
          <w:szCs w:val="24"/>
          <w14:textFill>
            <w14:solidFill>
              <w14:schemeClr w14:val="tx1"/>
            </w14:solidFill>
          </w14:textFill>
        </w:rPr>
        <w:t xml:space="preserve">（1）采用工程量清单方式计价，竣工结算的工程</w:t>
      </w:r>
      <w:r>
        <w:rPr>
          <w:rFonts w:hint="eastAsia" w:ascii="宋体" w:hAnsi="宋体" w:eastAsia="宋体" w:cs="宋体"/>
          <w:sz w:val="24"/>
          <w:szCs w:val="24"/>
        </w:rPr>
        <w:t xml:space="preserve">量按发承包双方在合同中约定应予计量且实际完成的工程量确定，完成发包人要求的合同以外的零星工作或发生非承包人责任事件的工程量按现场签证确定。 </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（2）本工程对于工程价款调整约定如下：①因设计变更、清单错误、现场签证引起新增工程量清单项目，其相应综合单价按本招标文件规定的招标预算价计价编制办法计算，再乘以投标报价浮动比</w:t>
      </w:r>
      <w:r>
        <w:rPr>
          <w:rFonts w:hint="eastAsia" w:ascii="宋体" w:hAnsi="宋体" w:eastAsia="宋体" w:cs="宋体"/>
          <w:color w:val="auto"/>
          <w:sz w:val="24"/>
          <w:szCs w:val="24"/>
          <w:highlight w:val="none"/>
        </w:rPr>
        <w:t xml:space="preserve">率结算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②因设计变更、清单错误、现场签证引起的已有清单工程量增</w:t>
      </w:r>
      <w:r>
        <w:rPr>
          <w:rFonts w:hint="eastAsia" w:ascii="宋体" w:hAnsi="宋体" w:eastAsia="宋体" w:cs="宋体"/>
          <w:color w:val="auto"/>
          <w:sz w:val="24"/>
          <w:szCs w:val="24"/>
          <w:highlight w:val="none"/>
          <w:lang w:eastAsia="zh-CN"/>
        </w:rPr>
        <w:t xml:space="preserve">减</w:t>
      </w:r>
      <w:r>
        <w:rPr>
          <w:rFonts w:hint="eastAsia" w:ascii="宋体" w:hAnsi="宋体" w:eastAsia="宋体" w:cs="宋体"/>
          <w:color w:val="auto"/>
          <w:sz w:val="24"/>
          <w:szCs w:val="24"/>
          <w:highlight w:val="none"/>
        </w:rPr>
        <w:t xml:space="preserve">，当工程量清单项目工程量的</w:t>
      </w:r>
      <w:r>
        <w:rPr>
          <w:rFonts w:hint="eastAsia" w:ascii="宋体" w:hAnsi="宋体" w:eastAsia="宋体" w:cs="宋体"/>
          <w:color w:val="auto"/>
          <w:sz w:val="24"/>
          <w:szCs w:val="24"/>
          <w:highlight w:val="none"/>
          <w:lang w:eastAsia="zh-CN"/>
        </w:rPr>
        <w:t xml:space="preserve">增减</w:t>
      </w:r>
      <w:r>
        <w:rPr>
          <w:rFonts w:hint="eastAsia" w:ascii="宋体" w:hAnsi="宋体" w:eastAsia="宋体" w:cs="宋体"/>
          <w:color w:val="auto"/>
          <w:sz w:val="24"/>
          <w:szCs w:val="24"/>
          <w:highlight w:val="none"/>
        </w:rPr>
        <w:t xml:space="preserve">变化幅度超过</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，且其影响分部分项工程费超过 0.1%时，</w:t>
      </w:r>
      <w:r>
        <w:rPr>
          <w:rFonts w:hint="eastAsia" w:ascii="宋体" w:hAnsi="宋体" w:eastAsia="宋体" w:cs="宋体"/>
          <w:color w:val="auto"/>
          <w:sz w:val="24"/>
          <w:szCs w:val="24"/>
          <w:highlight w:val="none"/>
          <w:lang w:eastAsia="zh-CN"/>
        </w:rPr>
        <w:t xml:space="preserve">工程价款予以调整。调减原则是：（</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若原综合单价小于发包人最高投标限价相应综合单价×（1-投标报价下浮率）×（1-15%），该综合单价按照最高投标限价相应综合单价×（1-投标报价下浮率）×（1-15%）调整相应项目综合单价；（2）</w:t>
      </w:r>
      <w:r>
        <w:rPr>
          <w:rFonts w:hint="eastAsia" w:ascii="宋体" w:hAnsi="宋体" w:eastAsia="宋体" w:cs="宋体"/>
          <w:color w:val="auto"/>
          <w:sz w:val="24"/>
          <w:szCs w:val="24"/>
          <w:highlight w:val="none"/>
          <w:lang w:eastAsia="zh-CN"/>
        </w:rPr>
        <w:t xml:space="preserve">若原投标综合单价</w:t>
      </w:r>
      <w:r>
        <w:rPr>
          <w:rFonts w:hint="eastAsia" w:ascii="宋体" w:hAnsi="宋体" w:eastAsia="宋体" w:cs="宋体"/>
          <w:color w:val="auto"/>
          <w:sz w:val="24"/>
          <w:szCs w:val="24"/>
          <w:highlight w:val="none"/>
          <w:lang w:val="en-US" w:eastAsia="zh-CN"/>
        </w:rPr>
        <w:t xml:space="preserve">大于发包人最高投标限价×（1+15%），该综合单价按照发包人最高投标限价×（1+15%）调整相应项目综合单价；（3）若原综合单价大于发包人最高投标限价相应综合单价×（1-投标报价下浮率）×（1-15%）或者小于发包人最高投标限价×（1+15%）时，则该综合单价不调整；</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投标报价浮动比率= （1-中标价/招标预算价）*100%。 以上变更及工程量签证，必须由发、承包双方</w:t>
      </w:r>
      <w:r>
        <w:rPr>
          <w:rFonts w:hint="eastAsia" w:ascii="宋体" w:hAnsi="宋体" w:eastAsia="宋体" w:cs="宋体"/>
          <w:sz w:val="24"/>
          <w:szCs w:val="24"/>
          <w:highlight w:val="none"/>
        </w:rPr>
        <w:t xml:space="preserve">、现场监理工程师共同确认。清单项目中特征描述不全的工序，如图纸已明确或已指明引用的规范、图集等或是常规工艺必须的工序，应包括在报价中。招标人保留在施工过程中增加或取消工程内容及相应费用的权利，投标人须无条件配合。</w:t>
      </w:r>
      <w:r>
        <w:rPr>
          <w:rFonts w:hint="eastAsia" w:ascii="宋体" w:hAnsi="宋体" w:eastAsia="宋体" w:cs="宋体"/>
          <w:sz w:val="24"/>
          <w:szCs w:val="24"/>
          <w:highlight w:val="none"/>
          <w:lang w:eastAsia="zh-CN"/>
        </w:rPr>
        <w:t xml:space="preserve">④</w:t>
      </w:r>
      <w:r>
        <w:rPr>
          <w:rFonts w:hint="eastAsia" w:ascii="宋体" w:hAnsi="宋体" w:eastAsia="宋体" w:cs="宋体"/>
          <w:sz w:val="24"/>
          <w:szCs w:val="24"/>
          <w:highlight w:val="none"/>
        </w:rPr>
        <w:t xml:space="preserve">执行本招标文件。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 （3）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 2014 年江苏省计价表规定组价的措施项目按原组价方法调整，未按 2014 年江苏省计价表规定组价的措施项目按投标时价格折算成费率调整；原措施费中没有的措施项目，由承包人根据措施项目变更情况，提出适当的措施费变更要求，经发包人确认后调整；合同有约定的按合同执行。 </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10.4.2 变更估价的支付方式及时间</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关于变更价款的支付方式及时间的约定：</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 </w:t>
      </w:r>
      <w:r>
        <w:rPr>
          <w:rFonts w:hint="eastAsia" w:ascii="宋体" w:hAnsi="宋体" w:eastAsia="宋体" w:cs="宋体"/>
          <w:b/>
          <w:bCs/>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rPr>
      </w:pPr>
      <w:r>
        <w:rPr>
          <w:rFonts w:hint="eastAsia" w:ascii="宋体" w:hAnsi="宋体" w:eastAsia="宋体" w:cs="宋体"/>
        </w:rPr>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10.5承包人的合理化建议</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28" w:name="11. 价格调整"/>
      <w:r/>
      <w:bookmarkEnd w:id="28"/>
      <w:r>
        <w:rPr>
          <w:rFonts w:hint="eastAsia" w:ascii="宋体" w:hAnsi="宋体" w:eastAsia="宋体" w:cs="宋体"/>
          <w:b/>
          <w:color w:val="000000"/>
          <w:sz w:val="24"/>
          <w:szCs w:val="24"/>
          <w:highlight w:val="none"/>
        </w:rPr>
        <w:t xml:space="preserve">11.价格调整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市场价格波动引起的调整</w:t>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不予调整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w:t>
      </w:r>
      <w:r>
        <w:rPr>
          <w:rFonts w:hint="eastAsia" w:ascii="宋体" w:hAnsi="宋体" w:eastAsia="宋体" w:cs="宋体"/>
          <w:color w:val="000000" w:themeColor="text1"/>
          <w:sz w:val="24"/>
          <w:szCs w:val="24"/>
          <w:highlight w:val="none"/>
        </w:rPr>
        <w:t xml:space="preserve">下第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w:t>
      </w:r>
      <w:r>
        <w:rPr>
          <w:rFonts w:hint="eastAsia" w:ascii="宋体" w:hAnsi="宋体" w:eastAsia="宋体" w:cs="宋体"/>
          <w:color w:val="000000" w:themeColor="text1"/>
          <w:sz w:val="24"/>
          <w:szCs w:val="24"/>
          <w:highlight w:val="none"/>
        </w:rPr>
        <w:t xml:space="preserve">方式对合同价格进行调整：</w:t>
      </w:r>
      <w:r>
        <w:rPr>
          <w:color w:val="000000" w:themeColor="text1"/>
        </w:rPr>
      </w:r>
      <w:r/>
    </w:p>
    <w:p>
      <w:pPr>
        <w:ind w:firstLine="420"/>
        <w:pageBreakBefore w:val="0"/>
        <w:spacing w:line="5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第1种方式：采用价格指数进行价格调整。</w:t>
      </w:r>
      <w:r>
        <w:rPr>
          <w:color w:val="000000" w:themeColor="text1"/>
        </w:rPr>
      </w:r>
      <w:r/>
    </w:p>
    <w:p>
      <w:pPr>
        <w:ind w:firstLine="420"/>
        <w:pageBreakBefore w:val="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本工程以下主要建筑材料：钢材、水泥、管材、沥青、石材、商品混凝土、沥青混凝土、水泥稳定碎石、二灰碎石、碎石、黄沙、石灰、电线电缆，价格按以下方式调整：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材料价格调整费用仅计取材料差价及其税金，不再计取其他相关费用。</w:t>
      </w:r>
      <w:r/>
    </w:p>
    <w:p>
      <w:pPr>
        <w:ind w:firstLine="42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第3种方式：其他价格调整方式：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对于法律、法规、规章或有关政策出台导致工程税金、规费等发生变化的，应按照有关规定执行。</w:t>
      </w:r>
      <w:r/>
    </w:p>
    <w:p>
      <w:pPr>
        <w:ind w:left="0" w:firstLine="42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rPr>
          <w:rFonts w:hint="eastAsia" w:ascii="宋体" w:hAnsi="宋体" w:eastAsia="宋体" w:cs="宋体"/>
          <w:color w:val="auto"/>
          <w:sz w:val="24"/>
          <w:szCs w:val="24"/>
          <w:highlight w:val="none"/>
          <w:u w:val="single"/>
        </w:rPr>
        <w:t xml:space="preserve">关于基准价格的约定：材</w:t>
      </w:r>
      <w:r>
        <w:rPr>
          <w:rFonts w:hint="eastAsia" w:ascii="宋体" w:hAnsi="宋体" w:eastAsia="宋体" w:cs="宋体"/>
          <w:color w:val="000000" w:themeColor="text1"/>
          <w:sz w:val="24"/>
          <w:szCs w:val="24"/>
          <w:highlight w:val="none"/>
          <w:u w:val="single"/>
        </w:rPr>
        <w:t xml:space="preserve">料价格</w:t>
      </w:r>
      <w:r>
        <w:rPr>
          <w:rFonts w:hint="eastAsia" w:ascii="宋体" w:hAnsi="宋体" w:eastAsia="宋体" w:cs="宋体"/>
          <w:color w:val="000000" w:themeColor="text1"/>
          <w:sz w:val="24"/>
          <w:szCs w:val="24"/>
          <w:highlight w:val="none"/>
          <w:u w:val="single"/>
        </w:rPr>
        <w:t xml:space="preserve">以</w:t>
      </w:r>
      <w:r>
        <w:rPr>
          <w:rFonts w:hint="eastAsia" w:ascii="宋体" w:hAnsi="宋体" w:eastAsia="宋体" w:cs="宋体"/>
          <w:color w:val="000000" w:themeColor="text1"/>
          <w:sz w:val="24"/>
          <w:szCs w:val="24"/>
          <w:highlight w:val="none"/>
          <w:u w:val="single"/>
          <w:lang w:val="en-US" w:eastAsia="zh-CN"/>
        </w:rPr>
        <w:t xml:space="preserve">2026年3月《</w:t>
      </w:r>
      <w:r>
        <w:rPr>
          <w:rFonts w:hint="eastAsia" w:ascii="宋体" w:hAnsi="宋体" w:eastAsia="宋体" w:cs="宋体"/>
          <w:color w:val="000000" w:themeColor="text1"/>
          <w:sz w:val="24"/>
          <w:szCs w:val="24"/>
          <w:highlight w:val="none"/>
          <w:u w:val="single"/>
          <w:lang w:val="en-US" w:eastAsia="zh-CN"/>
        </w:rPr>
        <w:t xml:space="preserve">徐州工程造价信息》中的指导价及结合徐州市场价</w:t>
      </w:r>
      <w:r>
        <w:rPr>
          <w:rFonts w:hint="eastAsia" w:ascii="宋体" w:hAnsi="宋体" w:eastAsia="宋体" w:cs="宋体"/>
          <w:color w:val="000000" w:themeColor="text1"/>
          <w:sz w:val="24"/>
          <w:szCs w:val="24"/>
          <w:highlight w:val="none"/>
          <w:u w:val="single"/>
        </w:rPr>
        <w:t xml:space="preserve">为准，信息价没有标明的材料价格以该项</w:t>
      </w:r>
      <w:r>
        <w:rPr>
          <w:rFonts w:hint="eastAsia" w:ascii="宋体" w:hAnsi="宋体" w:eastAsia="宋体" w:cs="宋体"/>
          <w:color w:val="auto"/>
          <w:sz w:val="24"/>
          <w:szCs w:val="24"/>
          <w:highlight w:val="none"/>
          <w:u w:val="single"/>
        </w:rPr>
        <w:t xml:space="preserve">目</w:t>
      </w:r>
      <w:r>
        <w:rPr>
          <w:rFonts w:hint="eastAsia" w:ascii="宋体" w:hAnsi="宋体" w:eastAsia="宋体" w:cs="宋体"/>
          <w:color w:val="auto"/>
          <w:sz w:val="24"/>
          <w:szCs w:val="24"/>
          <w:highlight w:val="none"/>
          <w:u w:val="single"/>
          <w:lang w:eastAsia="zh-CN"/>
        </w:rPr>
        <w:t xml:space="preserve">最高投标限价</w:t>
      </w:r>
      <w:r>
        <w:rPr>
          <w:rFonts w:hint="eastAsia" w:ascii="宋体" w:hAnsi="宋体" w:eastAsia="宋体" w:cs="宋体"/>
          <w:color w:val="auto"/>
          <w:sz w:val="24"/>
          <w:szCs w:val="24"/>
          <w:highlight w:val="none"/>
          <w:u w:val="single"/>
        </w:rPr>
        <w:t xml:space="preserve">中的材料价格为准；人工费调整执行《省住房和城乡建设厅关于发布建设工程人工价格指数的通知》（苏建价〔2025〕57号文）和苏建函价〔2026〕27号文件、《江苏省住房和城乡建设厅》【2019】第19号文件计取建筑工人实名制费用。</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12.合同价格、计量与支付</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12.1合同价格形式</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单价合同。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①本工程采用固定单价合同。承包人投标时应充分考虑施工期间各类市场风险。除具</w:t>
      </w:r>
      <w:r>
        <w:rPr>
          <w:rFonts w:hint="eastAsia" w:ascii="宋体" w:hAnsi="宋体" w:eastAsia="宋体" w:cs="宋体"/>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eastAsia="宋体" w:cs="宋体"/>
          <w:color w:val="000000"/>
          <w:sz w:val="24"/>
          <w:szCs w:val="24"/>
          <w:highlight w:val="none"/>
          <w:u w:val="single"/>
        </w:rPr>
        <w:t xml:space="preserve">工，发生的费用从承包人工程款中扣除。</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u w:val="single"/>
        </w:rPr>
        <w:t xml:space="preserve">⑤承包人无条件接受变更等新增或减少工程项目，</w:t>
      </w:r>
      <w:r>
        <w:rPr>
          <w:rFonts w:hint="eastAsia" w:ascii="宋体" w:hAnsi="宋体" w:eastAsia="宋体" w:cs="宋体"/>
          <w:color w:val="000000"/>
          <w:spacing w:val="-3"/>
          <w:sz w:val="24"/>
          <w:szCs w:val="24"/>
          <w:highlight w:val="none"/>
          <w:u w:val="single"/>
        </w:rPr>
        <w:t xml:space="preserve">施工费用参照专用合同条款10.4.1确定；如发包人安排他人施工新增或减少工程项目，承包人承诺予以配合，否则，自愿承担违约责任。</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p>
    <w:p>
      <w:pPr>
        <w:pStyle w:val="1621"/>
        <w:ind w:left="0" w:right="0" w:firstLine="468"/>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pacing w:val="-3"/>
          <w:sz w:val="24"/>
          <w:szCs w:val="24"/>
          <w:highlight w:val="none"/>
          <w:u w:val="single"/>
        </w:rPr>
        <w:t xml:space="preserve">⑦清单项目中特征描述不全的工序，如</w:t>
      </w:r>
      <w:r>
        <w:rPr>
          <w:rFonts w:hint="eastAsia" w:ascii="宋体" w:hAnsi="宋体" w:eastAsia="宋体" w:cs="宋体"/>
          <w:color w:val="000000"/>
          <w:sz w:val="24"/>
          <w:szCs w:val="24"/>
          <w:highlight w:val="none"/>
          <w:u w:val="single"/>
        </w:rPr>
        <w:t xml:space="preserve">图纸已明确或已指明引用的规范、图集等或是常规工艺必须的工序，应包括在报价中。</w:t>
      </w:r>
      <w:r/>
    </w:p>
    <w:p>
      <w:pPr>
        <w:pStyle w:val="1621"/>
        <w:ind w:left="0" w:right="0" w:firstLine="480"/>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宋体"/>
          <w:color w:val="000000"/>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r/>
    </w:p>
    <w:p>
      <w:pPr>
        <w:ind w:left="0" w:right="0" w:firstLine="476"/>
        <w:jc w:val="left"/>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pacing w:val="-1"/>
          <w:sz w:val="24"/>
          <w:szCs w:val="24"/>
          <w:highlight w:val="none"/>
          <w:u w:val="single"/>
          <w:lang w:val="en-US" w:eastAsia="zh-CN" w:bidi="ar-SA"/>
        </w:rPr>
        <w:t xml:space="preserve">工程量清单漏项、设计变更或具有完备手续的现场签证引起的新增项目按照最高投标</w:t>
      </w:r>
      <w:r>
        <w:rPr>
          <w:rFonts w:hint="eastAsia" w:ascii="宋体" w:hAnsi="宋体" w:eastAsia="宋体" w:cs="宋体"/>
          <w:color w:val="000000"/>
          <w:spacing w:val="-3"/>
          <w:sz w:val="24"/>
          <w:szCs w:val="24"/>
          <w:highlight w:val="none"/>
          <w:u w:val="single"/>
          <w:lang w:val="en-US" w:eastAsia="zh-CN" w:bidi="ar-SA"/>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eastAsia="宋体" w:cs="宋体"/>
          <w:color w:val="000000"/>
          <w:sz w:val="24"/>
          <w:szCs w:val="24"/>
          <w:highlight w:val="none"/>
          <w:u w:val="single"/>
          <w:lang w:val="en-US" w:eastAsia="zh-CN" w:bidi="ar-SA"/>
        </w:rPr>
        <w:t xml:space="preserve">减少，执行原有的综合单价。</w:t>
      </w:r>
      <w:r/>
    </w:p>
    <w:p>
      <w:pPr>
        <w:pStyle w:val="1621"/>
        <w:ind w:left="0" w:right="0" w:firstLine="476"/>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u w:val="single"/>
        </w:rPr>
        <w:t xml:space="preserve">①对于法律、法规、规章或有关政策出台导致工程税金、规费发生变化的，应按照有</w:t>
      </w:r>
      <w:r>
        <w:rPr>
          <w:rFonts w:hint="eastAsia" w:ascii="宋体" w:hAnsi="宋体" w:eastAsia="宋体" w:cs="宋体"/>
          <w:color w:val="000000"/>
          <w:sz w:val="24"/>
          <w:szCs w:val="24"/>
          <w:highlight w:val="none"/>
          <w:u w:val="single"/>
        </w:rPr>
        <w:t xml:space="preserve">关规定执行；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②人工费调整执行相关文件，但承包人对人工费或人工单价的报价高于文件发布的除外。</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③其他执行专用条款10.4、10.7等相关条款约定。</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总价包含的风险范围：</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风险费用的计算方法：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风险范围以外合同价格的调整方法：</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3、其他价格方式：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12.2预付款</w:t>
      </w:r>
      <w:r/>
    </w:p>
    <w:p>
      <w:pPr>
        <w:pStyle w:val="1621"/>
        <w:ind w:left="0" w:right="0" w:firstLine="482"/>
        <w:jc w:val="left"/>
        <w:spacing w:after="0"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sz w:val="24"/>
          <w:szCs w:val="24"/>
          <w:highlight w:val="none"/>
        </w:rPr>
        <w:t xml:space="preserve">12.2.1预</w:t>
      </w:r>
      <w:r>
        <w:rPr>
          <w:rFonts w:hint="eastAsia" w:ascii="宋体" w:hAnsi="宋体" w:eastAsia="宋体" w:cs="宋体"/>
          <w:b/>
          <w:color w:val="000000" w:themeColor="text1"/>
          <w:sz w:val="24"/>
          <w:szCs w:val="24"/>
          <w:highlight w:val="none"/>
          <w14:textFill>
            <w14:solidFill>
              <w14:schemeClr w14:val="tx1"/>
            </w14:solidFill>
          </w14:textFill>
        </w:rPr>
        <w:t xml:space="preserve">付款的支付</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w:t>
      </w:r>
      <w:r>
        <w:rPr>
          <w:rFonts w:hint="eastAsia" w:ascii="宋体" w:hAnsi="宋体" w:eastAsia="宋体" w:cs="宋体"/>
          <w:b/>
          <w:bCs/>
          <w:i w:val="0"/>
          <w:iCs w:val="0"/>
          <w:color w:val="000000" w:themeColor="text1"/>
          <w:spacing w:val="8"/>
          <w:sz w:val="24"/>
          <w:u w:val="single"/>
          <w14:textFill>
            <w14:solidFill>
              <w14:schemeClr w14:val="tx1"/>
            </w14:solidFill>
          </w14:textFill>
        </w:rPr>
        <w:t xml:space="preserve">不高于合同价的30%</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进场开工且多渠道筹措到位后十五日内（按徐州市重点工程付款程序执行）。</w:t>
      </w:r>
      <w:r/>
    </w:p>
    <w:p>
      <w:pPr>
        <w:pStyle w:val="1621"/>
        <w:ind w:left="0" w:right="0" w:firstLine="480"/>
        <w:jc w:val="left"/>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不扣回，转为进度款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12.2.2预付款担保</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12.3计量</w:t>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12.3.1计量原则工程量计算规则：</w:t>
      </w:r>
      <w:r>
        <w:rPr>
          <w:rFonts w:hint="eastAsia" w:ascii="宋体" w:hAnsi="宋体" w:eastAsia="宋体" w:cs="宋体"/>
          <w:b/>
          <w:bCs/>
          <w:color w:val="000000"/>
          <w:sz w:val="24"/>
          <w:szCs w:val="24"/>
          <w:highlight w:val="none"/>
          <w:u w:val="single"/>
        </w:rPr>
        <w:t xml:space="preserve">执行现行国家标准《建</w:t>
      </w:r>
      <w:r>
        <w:rPr>
          <w:rFonts w:hint="eastAsia" w:ascii="宋体" w:hAnsi="宋体" w:eastAsia="宋体" w:cs="宋体"/>
          <w:b/>
          <w:bCs/>
          <w:color w:val="000000"/>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12.3.2计量周期关于计量周期的约定：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除专用合同条款另有约定外，单价合同的计量按照本项约定执行：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（1）承包人应于每月20日向监理人报送上月20日至当月15日已完成的工程量报告，并附具进度付款申请单、已完成工程量报表和有关资料。</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理人应在收到承包人提交的工程量报告后3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（3）监理人未在收到承包人提交的工程量报表后的3天内完成审核的，承包人报送的工程量报告中的工程量视为承包人实际完成的工程量，据此计算工程价款。</w:t>
      </w:r>
      <w:r/>
    </w:p>
    <w:p>
      <w:pPr>
        <w:pStyle w:val="1268"/>
        <w:rPr>
          <w:rFonts w:hint="eastAsia" w:ascii="宋体" w:hAnsi="宋体" w:eastAsia="宋体" w:cs="宋体"/>
        </w:rPr>
      </w:pPr>
      <w:r>
        <w:rPr>
          <w:rFonts w:hint="eastAsia" w:ascii="宋体" w:hAnsi="宋体" w:eastAsia="宋体" w:cs="宋体"/>
        </w:rPr>
      </w:r>
      <w:r/>
    </w:p>
    <w:p>
      <w:pPr>
        <w:pStyle w:val="1621"/>
        <w:ind w:left="0" w:right="0" w:firstLine="480"/>
        <w:jc w:val="left"/>
        <w:spacing w:after="0" w:line="360" w:lineRule="auto"/>
        <w:tabs>
          <w:tab w:val="left" w:pos="45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12.3.3单价合同的计量</w:t>
      </w:r>
      <w:r/>
    </w:p>
    <w:p>
      <w:pPr>
        <w:pStyle w:val="1621"/>
        <w:ind w:left="0" w:right="0" w:firstLine="480"/>
        <w:jc w:val="left"/>
        <w:spacing w:after="0" w:line="360" w:lineRule="auto"/>
        <w:tabs>
          <w:tab w:val="left" w:pos="51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计量原则按专用条12.3.1</w:t>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12.3.4总价合同的计量</w:t>
      </w:r>
      <w:r/>
    </w:p>
    <w:p>
      <w:pPr>
        <w:pStyle w:val="1621"/>
        <w:ind w:left="0" w:right="0" w:firstLine="480"/>
        <w:jc w:val="left"/>
        <w:spacing w:after="0" w:line="360" w:lineRule="auto"/>
        <w:tabs>
          <w:tab w:val="left" w:pos="39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225" w:leader="none"/>
          <w:tab w:val="left" w:pos="44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w:t>
      </w:r>
      <w:r>
        <w:rPr>
          <w:rFonts w:hint="eastAsia" w:ascii="宋体" w:hAnsi="宋体" w:eastAsia="宋体" w:cs="宋体"/>
          <w:color w:val="000000"/>
          <w:spacing w:val="-5"/>
          <w:sz w:val="24"/>
          <w:szCs w:val="24"/>
          <w:highlight w:val="none"/>
        </w:rPr>
        <w:t xml:space="preserve">总价合同采用支付分解表计量支付的，是否适用第</w:t>
      </w:r>
      <w:r>
        <w:rPr>
          <w:rFonts w:hint="eastAsia" w:ascii="宋体" w:hAnsi="宋体" w:eastAsia="宋体" w:cs="宋体"/>
          <w:color w:val="000000"/>
          <w:sz w:val="24"/>
          <w:szCs w:val="24"/>
          <w:highlight w:val="none"/>
        </w:rPr>
        <w:t xml:space="preserve">12.3.4</w:t>
      </w:r>
      <w:r>
        <w:rPr>
          <w:rFonts w:hint="eastAsia" w:ascii="宋体" w:hAnsi="宋体" w:eastAsia="宋体" w:cs="宋体"/>
          <w:color w:val="000000"/>
          <w:spacing w:val="-11"/>
          <w:sz w:val="24"/>
          <w:szCs w:val="24"/>
          <w:highlight w:val="none"/>
        </w:rPr>
        <w:t xml:space="preserve">项〔总价合同的计量〕</w:t>
      </w:r>
      <w:r>
        <w:rPr>
          <w:rFonts w:hint="eastAsia" w:ascii="宋体" w:hAnsi="宋体" w:eastAsia="宋体" w:cs="宋体"/>
          <w:color w:val="000000"/>
          <w:spacing w:val="-1"/>
          <w:sz w:val="24"/>
          <w:szCs w:val="24"/>
          <w:highlight w:val="none"/>
        </w:rPr>
        <w:t xml:space="preserve">约定进行计量：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12.3.6其他价格形式合同的计量其他价格形式的计量方式和程序：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tabs>
          <w:tab w:val="left" w:pos="3945" w:leader="none"/>
          <w:tab w:val="left" w:pos="670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12.4工程进度款支付</w:t>
      </w:r>
      <w:r/>
    </w:p>
    <w:p>
      <w:pPr>
        <w:ind w:firstLine="482"/>
        <w:jc w:val="left"/>
        <w:spacing w:line="440" w:lineRule="exact"/>
        <w:rPr>
          <w:rFonts w:hint="eastAsia" w:ascii="宋体" w:hAnsi="宋体" w:eastAsia="宋体" w:cs="宋体"/>
          <w:color w:val="000000"/>
          <w:sz w:val="24"/>
          <w:szCs w:val="24"/>
        </w:rPr>
      </w:pPr>
      <w:r>
        <w:rPr>
          <w:rFonts w:hint="eastAsia" w:ascii="宋体" w:hAnsi="宋体" w:eastAsia="宋体" w:cs="宋体"/>
          <w:b/>
          <w:color w:val="000000"/>
          <w:sz w:val="24"/>
          <w:szCs w:val="24"/>
          <w:highlight w:val="none"/>
        </w:rPr>
        <w:t xml:space="preserve">12.4.1</w:t>
      </w:r>
      <w:r>
        <w:rPr>
          <w:rFonts w:hint="eastAsia" w:ascii="宋体" w:hAnsi="宋体" w:eastAsia="宋体" w:cs="宋体"/>
          <w:color w:val="000000"/>
          <w:sz w:val="24"/>
          <w:szCs w:val="24"/>
        </w:rPr>
        <w:t xml:space="preserve">进度付款申请单的编制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价合同的进度付款申请单，按照第12.3.3项〔单价合同的计量〕约定的时间按月及时向监理人提交，并附上已完成工程量报表和有关资料。单价合同中的总价项目按月进行支付分解，并汇总列入当期进度付款申请单。</w:t>
      </w:r>
      <w:r/>
    </w:p>
    <w:p>
      <w:pPr>
        <w:ind w:firstLine="480"/>
        <w:spacing w:line="440" w:lineRule="exact"/>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申请周期按照徐州市重点工程规定执行。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12.4.2除专用合同条款另有约定外，进度付款申请单应包括下列内容：</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（1）截至本次付款周期已完成工作对应的金额；</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（2）根据第10条〔变更〕应增加和扣减的变更金额；</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（3）对已签发的进度款支付证书中出现错误的修正，应在本次进度付款中支付或扣除的金额；</w:t>
      </w:r>
      <w:r/>
    </w:p>
    <w:p>
      <w:pPr>
        <w:ind w:firstLine="480"/>
        <w:jc w:val="left"/>
        <w:spacing w:line="440" w:lineRule="exact"/>
        <w:rPr>
          <w:rFonts w:hint="eastAsia" w:ascii="宋体" w:hAnsi="宋体" w:eastAsia="宋体" w:cs="宋体"/>
          <w:b/>
          <w:bCs w:val="0"/>
          <w:sz w:val="24"/>
          <w:szCs w:val="24"/>
          <w:u w:val="single"/>
          <w:lang w:eastAsia="zh-CN"/>
        </w:rPr>
      </w:pPr>
      <w:r>
        <w:rPr>
          <w:rFonts w:hint="eastAsia" w:ascii="宋体" w:hAnsi="宋体" w:eastAsia="宋体" w:cs="宋体"/>
          <w:sz w:val="24"/>
          <w:szCs w:val="24"/>
        </w:rPr>
        <w:t xml:space="preserve">12.4.3关于付款周期的约定: </w:t>
      </w:r>
      <w:r>
        <w:rPr>
          <w:rFonts w:hint="eastAsia" w:ascii="宋体" w:hAnsi="宋体" w:eastAsia="宋体" w:cs="宋体"/>
          <w:b/>
          <w:bCs w:val="0"/>
          <w:sz w:val="24"/>
          <w:szCs w:val="24"/>
          <w:u w:val="single"/>
        </w:rPr>
        <w:t xml:space="preserve">进场开工且多渠道筹措到位后（下同）支付不超过合同价款的</w:t>
      </w:r>
      <w:r>
        <w:rPr>
          <w:rFonts w:hint="eastAsia" w:ascii="宋体" w:hAnsi="宋体" w:eastAsia="宋体" w:cs="宋体"/>
          <w:b/>
          <w:bCs w:val="0"/>
          <w:sz w:val="24"/>
          <w:szCs w:val="24"/>
          <w:u w:val="single"/>
          <w:lang w:val="en-US" w:eastAsia="zh-CN"/>
        </w:rPr>
        <w:t xml:space="preserve">(不含预留金)</w:t>
      </w:r>
      <w:r>
        <w:rPr>
          <w:rFonts w:hint="eastAsia" w:ascii="宋体" w:hAnsi="宋体" w:eastAsia="宋体" w:cs="宋体"/>
          <w:b/>
          <w:bCs w:val="0"/>
          <w:sz w:val="24"/>
          <w:szCs w:val="24"/>
          <w:u w:val="single"/>
        </w:rPr>
        <w:t xml:space="preserve">30%，工程完成合同工程量</w:t>
      </w:r>
      <w:r>
        <w:rPr>
          <w:rFonts w:hint="eastAsia" w:ascii="宋体" w:hAnsi="宋体" w:eastAsia="宋体" w:cs="宋体"/>
          <w:b/>
          <w:bCs w:val="0"/>
          <w:sz w:val="24"/>
          <w:szCs w:val="24"/>
          <w:highlight w:val="none"/>
          <w:u w:val="single"/>
          <w:lang w:eastAsia="zh-CN"/>
        </w:rPr>
        <w:t xml:space="preserve">5</w:t>
      </w:r>
      <w:r>
        <w:rPr>
          <w:rFonts w:hint="eastAsia" w:ascii="宋体" w:hAnsi="宋体" w:eastAsia="宋体" w:cs="宋体"/>
          <w:b/>
          <w:bCs w:val="0"/>
          <w:sz w:val="24"/>
          <w:szCs w:val="24"/>
          <w:highlight w:val="none"/>
          <w:u w:val="single"/>
        </w:rPr>
        <w:t xml:space="preserve">0</w:t>
      </w:r>
      <w:r>
        <w:rPr>
          <w:rFonts w:hint="eastAsia" w:ascii="宋体" w:hAnsi="宋体" w:eastAsia="宋体" w:cs="宋体"/>
          <w:b/>
          <w:bCs w:val="0"/>
          <w:sz w:val="24"/>
          <w:szCs w:val="24"/>
          <w:u w:val="single"/>
        </w:rPr>
        <w:t xml:space="preserve">%后 ，支付至不超过合同价款的</w:t>
      </w:r>
      <w:r>
        <w:rPr>
          <w:rFonts w:hint="eastAsia" w:ascii="宋体" w:hAnsi="宋体" w:eastAsia="宋体" w:cs="宋体"/>
          <w:b/>
          <w:bCs w:val="0"/>
          <w:sz w:val="24"/>
          <w:szCs w:val="24"/>
          <w:u w:val="single"/>
          <w:lang w:val="en-US" w:eastAsia="zh-CN"/>
        </w:rPr>
        <w:t xml:space="preserve">(不含预留金)</w:t>
      </w:r>
      <w:r>
        <w:rPr>
          <w:rFonts w:hint="eastAsia" w:ascii="宋体" w:hAnsi="宋体" w:eastAsia="宋体" w:cs="宋体"/>
          <w:b/>
          <w:bCs w:val="0"/>
          <w:sz w:val="24"/>
          <w:szCs w:val="24"/>
          <w:u w:val="single"/>
        </w:rPr>
        <w:t xml:space="preserve">50%；</w:t>
      </w:r>
      <w:r>
        <w:rPr>
          <w:rFonts w:hint="eastAsia" w:ascii="宋体" w:hAnsi="宋体" w:eastAsia="宋体" w:cs="宋体"/>
          <w:b/>
          <w:bCs w:val="0"/>
          <w:sz w:val="24"/>
          <w:szCs w:val="24"/>
          <w:highlight w:val="none"/>
          <w:u w:val="single"/>
        </w:rPr>
        <w:t xml:space="preserve">工程竣工且验收合格后 ，支付至不超过合同价款的 </w:t>
      </w:r>
      <w:r>
        <w:rPr>
          <w:rFonts w:hint="eastAsia" w:ascii="宋体" w:hAnsi="宋体" w:eastAsia="宋体" w:cs="宋体"/>
          <w:b/>
          <w:bCs w:val="0"/>
          <w:sz w:val="24"/>
          <w:szCs w:val="24"/>
          <w:highlight w:val="none"/>
          <w:u w:val="single"/>
          <w:lang w:val="en-US" w:eastAsia="zh-CN"/>
        </w:rPr>
        <w:t xml:space="preserve">(不含预留金)8</w:t>
      </w:r>
      <w:r>
        <w:rPr>
          <w:rFonts w:hint="eastAsia" w:ascii="宋体" w:hAnsi="宋体" w:eastAsia="宋体" w:cs="宋体"/>
          <w:b/>
          <w:bCs w:val="0"/>
          <w:sz w:val="24"/>
          <w:szCs w:val="24"/>
          <w:highlight w:val="none"/>
          <w:u w:val="single"/>
        </w:rPr>
        <w:t xml:space="preserve">0%；</w:t>
      </w:r>
      <w:r>
        <w:rPr>
          <w:rFonts w:hint="eastAsia" w:ascii="宋体" w:hAnsi="宋体" w:eastAsia="宋体" w:cs="宋体"/>
          <w:b/>
          <w:bCs w:val="0"/>
          <w:sz w:val="24"/>
          <w:szCs w:val="24"/>
          <w:highlight w:val="none"/>
          <w:u w:val="single"/>
          <w:lang w:val="en-US" w:eastAsia="zh-CN"/>
        </w:rPr>
        <w:t xml:space="preserve">结算价款确认后并</w:t>
      </w:r>
      <w:r>
        <w:rPr>
          <w:rFonts w:hint="eastAsia" w:ascii="宋体" w:hAnsi="宋体" w:eastAsia="宋体" w:cs="宋体"/>
          <w:b/>
          <w:bCs w:val="0"/>
          <w:sz w:val="24"/>
          <w:szCs w:val="24"/>
          <w:highlight w:val="none"/>
          <w:u w:val="single"/>
        </w:rPr>
        <w:t xml:space="preserve">移交结算资料报发包人，经双方认可的竣工结算价完成后15日内，付至结算价的</w:t>
      </w:r>
      <w:r>
        <w:rPr>
          <w:rFonts w:hint="eastAsia" w:ascii="宋体" w:hAnsi="宋体" w:eastAsia="宋体" w:cs="宋体"/>
          <w:b/>
          <w:bCs w:val="0"/>
          <w:sz w:val="24"/>
          <w:szCs w:val="24"/>
          <w:highlight w:val="none"/>
          <w:u w:val="single"/>
          <w:lang w:val="en-US" w:eastAsia="zh-CN"/>
        </w:rPr>
        <w:t xml:space="preserve">100</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eastAsia="zh-CN"/>
        </w:rPr>
        <w:t xml:space="preserve">。</w:t>
      </w:r>
      <w:r>
        <w:rPr>
          <w:rFonts w:hint="eastAsia" w:ascii="宋体" w:hAnsi="宋体" w:eastAsia="宋体" w:cs="宋体"/>
          <w:b/>
          <w:bCs w:val="0"/>
          <w:sz w:val="24"/>
          <w:szCs w:val="24"/>
          <w:highlight w:val="none"/>
          <w:u w:val="single"/>
        </w:rPr>
        <w:t xml:space="preserve">每</w:t>
      </w:r>
      <w:r>
        <w:rPr>
          <w:rFonts w:hint="eastAsia" w:ascii="宋体" w:hAnsi="宋体" w:eastAsia="宋体" w:cs="宋体"/>
          <w:b/>
          <w:bCs w:val="0"/>
          <w:sz w:val="24"/>
          <w:szCs w:val="24"/>
          <w:u w:val="single"/>
        </w:rPr>
        <w:t xml:space="preserve">次支付工程款时，承包人需向发包人提供有效的合法发票。</w:t>
      </w:r>
      <w:r>
        <w:rPr>
          <w:rFonts w:hint="eastAsia" w:ascii="宋体" w:hAnsi="宋体" w:eastAsia="宋体" w:cs="宋体"/>
          <w:b/>
          <w:bCs w:val="0"/>
          <w:sz w:val="24"/>
          <w:szCs w:val="24"/>
          <w:u w:val="single"/>
          <w:lang w:eastAsia="zh-CN"/>
        </w:rPr>
        <w:t xml:space="preserve">具体付款周期按照徐州市重点工程付款程序。</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bCs/>
          <w:sz w:val="24"/>
          <w:szCs w:val="24"/>
          <w:u w:val="single"/>
        </w:rPr>
        <w:t xml:space="preserve">进度款与质量挂钩，如果所完成工程的质量达不到验收规范要求，发包人有权暂缓支付该部分工程款。待承包人整改完成符合验收规范要求后再行支付。每次支付工程款时，承包人需向发包人提供有效的合法发票 。</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进度付款申请单的提交</w:t>
      </w:r>
      <w:r/>
    </w:p>
    <w:p>
      <w:pPr>
        <w:pStyle w:val="1621"/>
        <w:ind w:left="0" w:right="0" w:firstLine="480"/>
        <w:jc w:val="left"/>
        <w:spacing w:after="0" w:line="360" w:lineRule="auto"/>
        <w:tabs>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105" w:leader="none"/>
          <w:tab w:val="left" w:pos="71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（2）总价合同进度付款申请单提交的约定：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（3）其他价格形式合同进度付款申请单提交的约定：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tabs>
          <w:tab w:val="left" w:pos="694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进度款审核和支付</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（1）除专用合同条款另有约定外，监理人应在收到承包人进度付款申请单以及相关资料后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天内完成审查并报送发包人，发包人应在收到后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天内完成审批并签发进度款支付证书。发包人逾期未完成审批且未提出异议的，视为已签发进度款支付证书。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rFonts w:hint="eastAsia" w:ascii="宋体" w:hAnsi="宋体" w:eastAsia="宋体" w:cs="宋体"/>
          <w:sz w:val="24"/>
          <w:szCs w:val="24"/>
          <w:u w:val="single"/>
        </w:rPr>
        <w:t xml:space="preserve">7</w:t>
      </w:r>
      <w:r>
        <w:rPr>
          <w:rFonts w:hint="eastAsia" w:ascii="宋体" w:hAnsi="宋体" w:eastAsia="宋体" w:cs="宋体"/>
          <w:sz w:val="24"/>
          <w:szCs w:val="24"/>
        </w:rPr>
        <w:t xml:space="preserve">天内完成审查并报送发包人，发包人应在收到监理人报送的进度付款申请单及相关资料后7天内，向承包人签发无异议部分的临时进度款支付证书。存在争议的部分，按照第20条〔争议解决〕的约定处理。</w:t>
      </w:r>
      <w:r/>
    </w:p>
    <w:p>
      <w:pPr>
        <w:numPr>
          <w:ilvl w:val="0"/>
          <w:numId w:val="6"/>
        </w:num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除专用合同条款另有约定外，发包人应在进度款支付证书或临时进度款支付证书签发后按照</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徐州市重点工程拨付进度内  </w:t>
      </w:r>
      <w:r>
        <w:rPr>
          <w:rFonts w:hint="eastAsia" w:ascii="宋体" w:hAnsi="宋体" w:eastAsia="宋体" w:cs="宋体"/>
          <w:sz w:val="24"/>
          <w:szCs w:val="24"/>
        </w:rPr>
        <w:t xml:space="preserve">完成支付。</w:t>
      </w:r>
      <w:r/>
    </w:p>
    <w:p>
      <w:pPr>
        <w:numPr>
          <w:ilvl w:val="0"/>
          <w:numId w:val="6"/>
        </w:num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发包人签发进度款支付证书或临时进度款支付证书，不表明发包人已同意、批准或接受了承包人完成的相应部分的工作。</w:t>
      </w:r>
      <w:r/>
    </w:p>
    <w:p>
      <w:pPr>
        <w:numPr>
          <w:ilvl w:val="0"/>
          <w:numId w:val="6"/>
        </w:numPr>
        <w:ind w:firstLine="480"/>
        <w:jc w:val="left"/>
        <w:spacing w:line="440" w:lineRule="exact"/>
        <w:rPr>
          <w:rFonts w:hint="eastAsia" w:ascii="宋体" w:hAnsi="宋体" w:eastAsia="宋体" w:cs="宋体"/>
        </w:rPr>
      </w:pPr>
      <w:r>
        <w:rPr>
          <w:rFonts w:hint="eastAsia" w:ascii="宋体" w:hAnsi="宋体" w:eastAsia="宋体" w:cs="宋体"/>
          <w:sz w:val="24"/>
          <w:szCs w:val="24"/>
          <w:lang w:eastAsia="zh-CN"/>
        </w:rPr>
        <w:t xml:space="preserve">根据徐人社发</w:t>
      </w:r>
      <w:r>
        <w:rPr>
          <w:rFonts w:hint="eastAsia" w:ascii="宋体" w:hAnsi="宋体" w:eastAsia="宋体" w:cs="宋体"/>
          <w:sz w:val="24"/>
          <w:szCs w:val="24"/>
          <w:lang w:val="en-US" w:eastAsia="zh-CN"/>
        </w:rPr>
        <w:t xml:space="preserve">[2022]18号文要求，</w:t>
      </w:r>
      <w:r>
        <w:rPr>
          <w:rFonts w:hint="eastAsia" w:ascii="宋体" w:hAnsi="宋体" w:eastAsia="宋体" w:cs="宋体"/>
          <w:sz w:val="24"/>
          <w:szCs w:val="24"/>
          <w:lang w:eastAsia="zh-CN"/>
        </w:rPr>
        <w:t xml:space="preserve">发包人按照工程实际进度</w:t>
      </w:r>
      <w:r>
        <w:rPr>
          <w:rFonts w:hint="eastAsia" w:ascii="宋体" w:hAnsi="宋体" w:eastAsia="宋体" w:cs="宋体"/>
          <w:color w:val="000000" w:themeColor="text1"/>
          <w:sz w:val="24"/>
          <w:szCs w:val="24"/>
          <w:lang w:eastAsia="zh-CN"/>
          <w14:textFill>
            <w14:solidFill>
              <w14:schemeClr w14:val="tx1"/>
            </w14:solidFill>
          </w14:textFill>
        </w:rPr>
        <w:t xml:space="preserve">，按进度节点每次拨付已完成工程款的 20%以上到总包单位工资存储专户。承包人按照规定及时</w:t>
      </w:r>
      <w:r>
        <w:rPr>
          <w:rFonts w:hint="eastAsia" w:ascii="宋体" w:hAnsi="宋体" w:eastAsia="宋体" w:cs="宋体"/>
          <w:sz w:val="24"/>
          <w:szCs w:val="24"/>
          <w:lang w:eastAsia="zh-CN"/>
        </w:rPr>
        <w:t xml:space="preserve">支付工人工资。</w:t>
      </w:r>
      <w:r/>
    </w:p>
    <w:p>
      <w:pPr>
        <w:ind w:firstLine="480"/>
        <w:spacing w:line="440" w:lineRule="exact"/>
        <w:rPr>
          <w:rFonts w:hint="eastAsia" w:ascii="宋体" w:hAnsi="宋体" w:eastAsia="宋体" w:cs="宋体"/>
          <w:bCs/>
          <w:sz w:val="24"/>
          <w:szCs w:val="24"/>
        </w:rPr>
      </w:pPr>
      <w:r/>
      <w:bookmarkStart w:id="31" w:name="_Toc10985"/>
      <w:r/>
      <w:bookmarkStart w:id="32" w:name="_Toc6509"/>
      <w:r/>
      <w:bookmarkStart w:id="33" w:name="_Toc18483068"/>
      <w:r>
        <w:rPr>
          <w:rFonts w:hint="eastAsia" w:ascii="宋体" w:hAnsi="宋体" w:eastAsia="宋体" w:cs="宋体"/>
          <w:bCs/>
          <w:sz w:val="24"/>
          <w:szCs w:val="24"/>
        </w:rPr>
        <w:t xml:space="preserve">12.4.6 进度付款的修正</w:t>
      </w:r>
      <w:bookmarkEnd w:id="31"/>
      <w:r/>
      <w:bookmarkEnd w:id="32"/>
      <w:r/>
      <w:bookmarkEnd w:id="33"/>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在对已签发的进度款支付证书进行阶段汇总和复核中发现错误、遗漏或重复的，发包人和承包人均有权提出修正申请。经发包人和承包人同意的修正，应在下期进度付款中支付或扣除。</w:t>
      </w:r>
      <w:r/>
    </w:p>
    <w:p>
      <w:pPr>
        <w:pStyle w:val="1303"/>
        <w:ind w:left="63" w:right="63" w:firstLine="482"/>
        <w:jc w:val="left"/>
        <w:spacing w:line="440" w:lineRule="exact"/>
        <w:rPr>
          <w:rFonts w:hint="eastAsia" w:ascii="宋体" w:hAnsi="宋体" w:eastAsia="宋体" w:cs="宋体"/>
          <w:b/>
          <w:bCs/>
          <w:color w:val="000000"/>
          <w:sz w:val="24"/>
          <w:szCs w:val="24"/>
        </w:rPr>
      </w:pPr>
      <w:r>
        <w:rPr>
          <w:rFonts w:hint="eastAsia" w:ascii="宋体" w:hAnsi="宋体" w:eastAsia="宋体" w:cs="宋体"/>
          <w:b/>
          <w:bCs/>
          <w:sz w:val="24"/>
          <w:szCs w:val="24"/>
          <w:u w:val="single"/>
        </w:rPr>
        <w:t xml:space="preserve">进度款支付证书签发后</w:t>
      </w:r>
      <w:r>
        <w:rPr>
          <w:rFonts w:hint="eastAsia" w:ascii="宋体" w:hAnsi="宋体" w:eastAsia="宋体" w:cs="宋体"/>
          <w:b/>
          <w:bCs/>
          <w:sz w:val="24"/>
          <w:szCs w:val="24"/>
          <w:u w:val="single"/>
          <w:lang w:eastAsia="zh-Hans"/>
        </w:rPr>
        <w:t xml:space="preserve">一般应</w:t>
      </w:r>
      <w:r>
        <w:rPr>
          <w:rFonts w:hint="eastAsia" w:ascii="宋体" w:hAnsi="宋体" w:eastAsia="宋体" w:cs="宋体"/>
          <w:b/>
          <w:bCs/>
          <w:sz w:val="24"/>
          <w:szCs w:val="24"/>
          <w:u w:val="single"/>
        </w:rPr>
        <w:t xml:space="preserve"> 10个工作日内完成支付 </w:t>
      </w:r>
      <w:r>
        <w:rPr>
          <w:rFonts w:hint="eastAsia" w:ascii="宋体" w:hAnsi="宋体" w:eastAsia="宋体" w:cs="宋体"/>
          <w:b/>
          <w:bCs/>
          <w:sz w:val="24"/>
          <w:szCs w:val="24"/>
          <w:u w:val="single"/>
          <w:lang w:eastAsia="zh-Hans"/>
        </w:rPr>
        <w:t xml:space="preserve">，具体</w:t>
      </w:r>
      <w:r>
        <w:rPr>
          <w:rFonts w:hint="eastAsia" w:ascii="宋体" w:hAnsi="宋体" w:eastAsia="宋体" w:cs="宋体"/>
          <w:b/>
          <w:bCs/>
          <w:sz w:val="24"/>
          <w:szCs w:val="24"/>
          <w:u w:val="single"/>
        </w:rPr>
        <w:t xml:space="preserve">工程款支付</w:t>
      </w:r>
      <w:r>
        <w:rPr>
          <w:rFonts w:hint="eastAsia" w:ascii="宋体" w:hAnsi="宋体" w:eastAsia="宋体" w:cs="宋体"/>
          <w:b/>
          <w:bCs/>
          <w:sz w:val="24"/>
          <w:szCs w:val="24"/>
          <w:u w:val="single"/>
          <w:lang w:eastAsia="zh-Hans"/>
        </w:rPr>
        <w:t xml:space="preserve">时间、金额等</w:t>
      </w:r>
      <w:r>
        <w:rPr>
          <w:rFonts w:hint="eastAsia" w:ascii="宋体" w:hAnsi="宋体" w:eastAsia="宋体" w:cs="宋体"/>
          <w:b/>
          <w:bCs/>
          <w:sz w:val="24"/>
          <w:szCs w:val="24"/>
          <w:u w:val="single"/>
        </w:rPr>
        <w:t xml:space="preserve">应按徐州市重点工程付款程序执行，中标人不得以付款</w:t>
      </w:r>
      <w:r>
        <w:rPr>
          <w:rFonts w:hint="eastAsia" w:ascii="宋体" w:hAnsi="宋体" w:eastAsia="宋体" w:cs="宋体"/>
          <w:b/>
          <w:bCs/>
          <w:sz w:val="24"/>
          <w:szCs w:val="24"/>
          <w:u w:val="single"/>
          <w:lang w:eastAsia="zh-Hans"/>
        </w:rPr>
        <w:t xml:space="preserve">为由</w:t>
      </w:r>
      <w:r>
        <w:rPr>
          <w:rFonts w:hint="eastAsia" w:ascii="宋体" w:hAnsi="宋体" w:eastAsia="宋体" w:cs="宋体"/>
          <w:b/>
          <w:bCs/>
          <w:sz w:val="24"/>
          <w:szCs w:val="24"/>
          <w:u w:val="single"/>
        </w:rPr>
        <w:t xml:space="preserve">，影响工期进度 。</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12.4.7 支付分解表的编制</w:t>
      </w:r>
      <w:r/>
    </w:p>
    <w:p>
      <w:pPr>
        <w:ind w:left="5600" w:hanging="480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12.4.7.1总价合同支付分解表的编制与审批：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jc w:val="left"/>
        <w:spacing w:line="440" w:lineRule="exact"/>
        <w:rPr>
          <w:rFonts w:hint="eastAsia" w:ascii="宋体" w:hAnsi="宋体" w:eastAsia="宋体" w:cs="宋体"/>
          <w:color w:val="ed7d31"/>
          <w:sz w:val="24"/>
          <w:szCs w:val="24"/>
        </w:rPr>
      </w:pPr>
      <w:r>
        <w:rPr>
          <w:rFonts w:hint="eastAsia" w:ascii="宋体" w:hAnsi="宋体" w:eastAsia="宋体" w:cs="宋体"/>
          <w:color w:val="000000"/>
          <w:sz w:val="24"/>
          <w:szCs w:val="24"/>
        </w:rPr>
        <w:t xml:space="preserve">12.4.7.2单价合同的总价项目支付分解表的编制与审批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241"/>
        <w:spacing w:line="440" w:lineRule="exact"/>
        <w:rPr>
          <w:rFonts w:hint="eastAsia" w:ascii="宋体" w:hAnsi="宋体" w:eastAsia="宋体" w:cs="宋体"/>
          <w:b/>
          <w:bCs/>
          <w:color w:val="000000"/>
          <w:sz w:val="24"/>
          <w:szCs w:val="24"/>
        </w:rPr>
        <w:outlineLvl w:val="2"/>
      </w:pPr>
      <w:r/>
      <w:bookmarkStart w:id="34" w:name="14. 竣工结算"/>
      <w:r/>
      <w:bookmarkEnd w:id="34"/>
      <w:r/>
      <w:bookmarkStart w:id="35" w:name="13. 验收和工程试车"/>
      <w:r/>
      <w:bookmarkEnd w:id="35"/>
      <w:r/>
      <w:bookmarkStart w:id="36" w:name="_Toc296347218"/>
      <w:r/>
      <w:bookmarkStart w:id="37" w:name="_Toc300935015"/>
      <w:r/>
      <w:bookmarkStart w:id="38" w:name="_Toc296891259"/>
      <w:r/>
      <w:bookmarkStart w:id="39" w:name="_Toc1569476373"/>
      <w:r/>
      <w:bookmarkStart w:id="40" w:name="_Toc296503219"/>
      <w:r/>
      <w:bookmarkStart w:id="41" w:name="_Toc297048405"/>
      <w:r/>
      <w:bookmarkStart w:id="42" w:name="_Toc296346720"/>
      <w:r/>
      <w:bookmarkStart w:id="43" w:name="_Toc292559929"/>
      <w:r/>
      <w:bookmarkStart w:id="44" w:name="_Toc1114100005"/>
      <w:r/>
      <w:bookmarkStart w:id="45" w:name="_Toc297123564"/>
      <w:r/>
      <w:bookmarkStart w:id="46" w:name="_Toc312678053"/>
      <w:r/>
      <w:bookmarkStart w:id="47" w:name="_Toc296944558"/>
      <w:r/>
      <w:bookmarkStart w:id="48" w:name="_Toc304295593"/>
      <w:r/>
      <w:bookmarkStart w:id="49" w:name="_Toc303539172"/>
      <w:r/>
      <w:bookmarkStart w:id="50" w:name="_Toc297120519"/>
      <w:r/>
      <w:bookmarkStart w:id="51" w:name="_Toc297216223"/>
      <w:r/>
      <w:bookmarkStart w:id="52" w:name="_Toc296891047"/>
      <w:r/>
      <w:bookmarkStart w:id="53" w:name="_Toc292559424"/>
      <w:r>
        <w:rPr>
          <w:rFonts w:hint="eastAsia" w:ascii="宋体" w:hAnsi="宋体" w:eastAsia="宋体" w:cs="宋体"/>
          <w:b/>
          <w:bCs/>
          <w:color w:val="000000"/>
          <w:sz w:val="24"/>
          <w:szCs w:val="24"/>
        </w:rPr>
        <w:t xml:space="preserve">13. 验收和工程试车</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ind w:firstLine="240"/>
        <w:spacing w:line="440" w:lineRule="exact"/>
        <w:rPr>
          <w:rFonts w:hint="eastAsia" w:ascii="宋体" w:hAnsi="宋体" w:eastAsia="宋体" w:cs="宋体"/>
          <w:color w:val="000000"/>
          <w:sz w:val="24"/>
          <w:szCs w:val="24"/>
        </w:rPr>
        <w:outlineLvl w:val="2"/>
      </w:pPr>
      <w:r/>
      <w:bookmarkStart w:id="54" w:name="_Toc750296361"/>
      <w:r/>
      <w:bookmarkStart w:id="55" w:name="_Toc17144"/>
      <w:r/>
      <w:bookmarkStart w:id="56" w:name="_Toc396975010"/>
      <w:r>
        <w:rPr>
          <w:rFonts w:hint="eastAsia" w:ascii="宋体" w:hAnsi="宋体" w:eastAsia="宋体" w:cs="宋体"/>
          <w:color w:val="000000"/>
          <w:sz w:val="24"/>
          <w:szCs w:val="24"/>
        </w:rPr>
        <w:t xml:space="preserve">13.1 分部分项工程验收</w:t>
      </w:r>
      <w:bookmarkEnd w:id="54"/>
      <w:r/>
      <w:bookmarkEnd w:id="55"/>
      <w:r/>
      <w:bookmarkEnd w:id="56"/>
      <w:r/>
      <w:r/>
    </w:p>
    <w:p>
      <w:pPr>
        <w:ind w:firstLine="720"/>
        <w:spacing w:line="440" w:lineRule="exact"/>
        <w:rPr>
          <w:rFonts w:hint="eastAsia" w:ascii="宋体" w:hAnsi="宋体" w:eastAsia="宋体" w:cs="宋体"/>
          <w:sz w:val="24"/>
          <w:szCs w:val="24"/>
        </w:rPr>
        <w:outlineLvl w:val="0"/>
      </w:pPr>
      <w:r/>
      <w:bookmarkStart w:id="57" w:name="_Toc24375947"/>
      <w:r/>
      <w:bookmarkStart w:id="58" w:name="_Toc19569447"/>
      <w:r>
        <w:rPr>
          <w:rFonts w:hint="eastAsia" w:ascii="宋体" w:hAnsi="宋体" w:eastAsia="宋体" w:cs="宋体"/>
          <w:sz w:val="24"/>
          <w:szCs w:val="24"/>
        </w:rPr>
        <w:t xml:space="preserve">13.1.1 分部分项工程质量应符合国家有关工程施工验收规范、标准及合同约定，承包人应按照施工组织设计的要求完成分部分项工程施工。</w:t>
      </w:r>
      <w:bookmarkEnd w:id="57"/>
      <w:r/>
      <w:bookmarkEnd w:id="58"/>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分部分项工程的验收资料应当作为竣工资料的组成部分。</w:t>
      </w:r>
      <w:r/>
    </w:p>
    <w:p>
      <w:pPr>
        <w:ind w:firstLine="240"/>
        <w:spacing w:line="440" w:lineRule="exact"/>
        <w:rPr>
          <w:rFonts w:hint="eastAsia" w:ascii="宋体" w:hAnsi="宋体" w:eastAsia="宋体" w:cs="宋体"/>
          <w:color w:val="000000"/>
          <w:sz w:val="24"/>
          <w:szCs w:val="24"/>
        </w:rPr>
        <w:outlineLvl w:val="2"/>
      </w:pPr>
      <w:r/>
      <w:bookmarkStart w:id="59" w:name="_Toc1898612073"/>
      <w:r/>
      <w:bookmarkStart w:id="60" w:name="_Toc12180"/>
      <w:r/>
      <w:bookmarkStart w:id="61" w:name="_Toc282243333"/>
      <w:r/>
      <w:bookmarkStart w:id="62" w:name="_Toc300935016"/>
      <w:r/>
      <w:bookmarkStart w:id="63" w:name="_Toc297216224"/>
      <w:r/>
      <w:bookmarkStart w:id="64" w:name="_Toc296891263"/>
      <w:r/>
      <w:bookmarkStart w:id="65" w:name="_Toc297120523"/>
      <w:r/>
      <w:bookmarkStart w:id="66" w:name="_Toc297048409"/>
      <w:r/>
      <w:bookmarkStart w:id="67" w:name="_Toc292559933"/>
      <w:r/>
      <w:bookmarkStart w:id="68" w:name="_Toc296346724"/>
      <w:r/>
      <w:bookmarkStart w:id="69" w:name="_Toc292559428"/>
      <w:r/>
      <w:bookmarkStart w:id="70" w:name="_Toc296503223"/>
      <w:r/>
      <w:bookmarkStart w:id="71" w:name="_Toc312678056"/>
      <w:r/>
      <w:bookmarkStart w:id="72" w:name="_Toc303539173"/>
      <w:r/>
      <w:bookmarkStart w:id="73" w:name="_Toc296944562"/>
      <w:r/>
      <w:bookmarkStart w:id="74" w:name="_Toc296891051"/>
      <w:r/>
      <w:bookmarkStart w:id="75" w:name="_Toc296347222"/>
      <w:r/>
      <w:bookmarkStart w:id="76" w:name="_Toc297123565"/>
      <w:r/>
      <w:bookmarkStart w:id="77" w:name="_Toc304295596"/>
      <w:r>
        <w:rPr>
          <w:rFonts w:hint="eastAsia" w:ascii="宋体" w:hAnsi="宋体" w:eastAsia="宋体" w:cs="宋体"/>
          <w:color w:val="000000"/>
          <w:sz w:val="24"/>
          <w:szCs w:val="24"/>
        </w:rPr>
        <w:t xml:space="preserve">13.2 竣工验收</w:t>
      </w:r>
      <w:bookmarkEnd w:id="59"/>
      <w:r/>
      <w:bookmarkEnd w:id="60"/>
      <w:r/>
      <w:bookmarkEnd w:id="61"/>
      <w:r/>
      <w:r/>
    </w:p>
    <w:p>
      <w:pPr>
        <w:ind w:firstLine="480"/>
        <w:spacing w:line="440" w:lineRule="exact"/>
        <w:rPr>
          <w:rFonts w:hint="eastAsia" w:ascii="宋体" w:hAnsi="宋体" w:eastAsia="宋体" w:cs="宋体"/>
          <w:color w:val="000000"/>
          <w:sz w:val="24"/>
          <w:szCs w:val="24"/>
        </w:rPr>
        <w:outlineLvl w:val="2"/>
      </w:pPr>
      <w:r/>
      <w:bookmarkStart w:id="78" w:name="_Toc276351635"/>
      <w:r/>
      <w:bookmarkStart w:id="79" w:name="_Toc1027479745"/>
      <w:r>
        <w:rPr>
          <w:rFonts w:hint="eastAsia" w:ascii="宋体" w:hAnsi="宋体" w:eastAsia="宋体" w:cs="宋体"/>
          <w:color w:val="000000"/>
          <w:sz w:val="24"/>
          <w:szCs w:val="24"/>
        </w:rPr>
        <w:t xml:space="preserve">13.2.1 </w:t>
      </w:r>
      <w:r>
        <w:rPr>
          <w:rFonts w:hint="eastAsia" w:ascii="宋体" w:hAnsi="宋体" w:eastAsia="宋体" w:cs="宋体"/>
          <w:color w:val="000000"/>
          <w:sz w:val="24"/>
          <w:szCs w:val="24"/>
        </w:rPr>
        <w:t xml:space="preserve">竣工验收条件</w:t>
      </w:r>
      <w:bookmarkEnd w:id="78"/>
      <w:r/>
      <w:bookmarkEnd w:id="79"/>
      <w:r/>
      <w:r/>
    </w:p>
    <w:p>
      <w:pPr>
        <w:ind w:firstLine="72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（1）合同范围内的全部工程以及有关工作，包括合同要求的试验、试运行以及检验均已完成，并符合合同要求；</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（2）已按合同约定的内容和份数备齐竣工资料。</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0"/>
        <w:spacing w:line="440" w:lineRule="exact"/>
        <w:rPr>
          <w:rFonts w:hint="eastAsia" w:ascii="宋体" w:hAnsi="宋体" w:eastAsia="宋体" w:cs="宋体"/>
          <w:color w:val="000000"/>
          <w:sz w:val="24"/>
          <w:szCs w:val="24"/>
        </w:rPr>
        <w:outlineLvl w:val="2"/>
      </w:pPr>
      <w:r/>
      <w:bookmarkStart w:id="80" w:name="_Toc1822546722"/>
      <w:r/>
      <w:bookmarkStart w:id="81" w:name="_Toc1570375781"/>
      <w:r/>
      <w:bookmarkStart w:id="82" w:name="_Toc280868704"/>
      <w:r/>
      <w:bookmarkStart w:id="83" w:name="_Toc280868705"/>
      <w:r/>
      <w:bookmarkStart w:id="84" w:name="_Toc280868706"/>
      <w:r/>
      <w:bookmarkStart w:id="85" w:name="_Toc280868707"/>
      <w:r/>
      <w:bookmarkStart w:id="86" w:name="_Toc280868708"/>
      <w:r>
        <w:rPr>
          <w:rFonts w:hint="eastAsia" w:ascii="宋体" w:hAnsi="宋体" w:eastAsia="宋体" w:cs="宋体"/>
          <w:color w:val="000000"/>
          <w:sz w:val="24"/>
          <w:szCs w:val="24"/>
        </w:rPr>
        <w:t xml:space="preserve">13.2.2 竣工验收程序</w:t>
      </w:r>
      <w:bookmarkEnd w:id="80"/>
      <w:r/>
      <w:bookmarkEnd w:id="81"/>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除专用合同条款另有约定外，承包人申请竣工验收的，应当按照以下程序进行：</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bookmarkEnd w:id="82"/>
      <w:r/>
      <w:r/>
    </w:p>
    <w:p>
      <w:pPr>
        <w:ind w:firstLine="480"/>
        <w:spacing w:line="440" w:lineRule="exact"/>
        <w:rPr>
          <w:rFonts w:hint="eastAsia" w:ascii="宋体" w:hAnsi="宋体" w:eastAsia="宋体" w:cs="宋体"/>
          <w:bCs/>
          <w:sz w:val="24"/>
          <w:szCs w:val="24"/>
        </w:rPr>
        <w:outlineLvl w:val="0"/>
      </w:pPr>
      <w:r/>
      <w:bookmarkStart w:id="87" w:name="_Toc27741"/>
      <w:r/>
      <w:bookmarkStart w:id="88" w:name="_Toc19569450"/>
      <w:r/>
      <w:bookmarkStart w:id="89" w:name="_Toc18483076"/>
      <w:r/>
      <w:bookmarkStart w:id="90" w:name="_Toc24375950"/>
      <w:r/>
      <w:bookmarkStart w:id="91" w:name="_Toc16853"/>
      <w:r>
        <w:rPr>
          <w:rFonts w:hint="eastAsia" w:ascii="宋体" w:hAnsi="宋体" w:eastAsia="宋体" w:cs="宋体"/>
          <w:bCs/>
          <w:sz w:val="24"/>
          <w:szCs w:val="24"/>
        </w:rPr>
        <w:t xml:space="preserve">13.2.3竣工日期</w:t>
      </w:r>
      <w:bookmarkEnd w:id="87"/>
      <w:r/>
      <w:bookmarkEnd w:id="88"/>
      <w:r/>
      <w:bookmarkEnd w:id="89"/>
      <w:r/>
      <w:bookmarkEnd w:id="90"/>
      <w:r/>
      <w:bookmarkEnd w:id="91"/>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92" w:name="#go14"/>
      <w:r/>
      <w:bookmarkEnd w:id="92"/>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firstLine="480"/>
        <w:spacing w:line="440" w:lineRule="exact"/>
        <w:rPr>
          <w:rFonts w:hint="eastAsia" w:ascii="宋体" w:hAnsi="宋体" w:eastAsia="宋体" w:cs="宋体"/>
          <w:bCs/>
          <w:sz w:val="24"/>
          <w:szCs w:val="24"/>
        </w:rPr>
        <w:outlineLvl w:val="0"/>
      </w:pPr>
      <w:r/>
      <w:bookmarkStart w:id="93" w:name="_Toc19569451"/>
      <w:r/>
      <w:bookmarkStart w:id="94" w:name="_Toc9067"/>
      <w:r/>
      <w:bookmarkStart w:id="95" w:name="_Toc24375952"/>
      <w:r/>
      <w:bookmarkStart w:id="96" w:name="_Toc18483078"/>
      <w:r/>
      <w:bookmarkStart w:id="97" w:name="_Toc658"/>
      <w:r>
        <w:rPr>
          <w:rFonts w:hint="eastAsia" w:ascii="宋体" w:hAnsi="宋体" w:eastAsia="宋体" w:cs="宋体"/>
          <w:bCs/>
          <w:sz w:val="24"/>
          <w:szCs w:val="24"/>
        </w:rPr>
        <w:t xml:space="preserve">13.2.4 移交、接收全部与部分工程</w:t>
      </w:r>
      <w:bookmarkEnd w:id="93"/>
      <w:r/>
      <w:bookmarkEnd w:id="94"/>
      <w:r/>
      <w:bookmarkEnd w:id="95"/>
      <w:r/>
      <w:bookmarkEnd w:id="96"/>
      <w:r/>
      <w:bookmarkEnd w:id="97"/>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bookmarkEnd w:id="83"/>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13.2.5 移交、接收全部与部分工程</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工程移交期限：</w:t>
      </w:r>
      <w:bookmarkEnd w:id="84"/>
      <w:r>
        <w:rPr>
          <w:rFonts w:hint="eastAsia" w:ascii="宋体" w:hAnsi="宋体" w:eastAsia="宋体" w:cs="宋体"/>
          <w:sz w:val="24"/>
          <w:szCs w:val="24"/>
          <w:u w:val="single"/>
        </w:rPr>
        <w:t xml:space="preserve">发包人收到《工作移交证书》并签发《工程接收证书》后 10 个工作日内 </w:t>
      </w:r>
      <w:r>
        <w:rPr>
          <w:rFonts w:hint="eastAsia" w:ascii="宋体" w:hAnsi="宋体" w:eastAsia="宋体" w:cs="宋体"/>
          <w:sz w:val="24"/>
          <w:szCs w:val="24"/>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其他工程移交</w:t>
      </w:r>
      <w:r>
        <w:rPr>
          <w:rFonts w:hint="eastAsia" w:ascii="宋体" w:hAnsi="宋体" w:eastAsia="宋体" w:cs="宋体"/>
          <w:sz w:val="24"/>
          <w:szCs w:val="24"/>
        </w:rPr>
        <w:t xml:space="preserve">期限</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发包人未按本合同约定接收全部或部分工程的，违约金的计算方法为：</w:t>
      </w:r>
      <w:r>
        <w:rPr>
          <w:rFonts w:hint="eastAsia" w:ascii="宋体" w:hAnsi="宋体" w:eastAsia="宋体" w:cs="宋体"/>
          <w:b/>
          <w:sz w:val="24"/>
          <w:szCs w:val="24"/>
          <w:u w:val="single"/>
        </w:rPr>
        <w:t xml:space="preserve">按通用条款执行</w:t>
      </w:r>
      <w:r>
        <w:rPr>
          <w:rFonts w:hint="eastAsia" w:ascii="宋体" w:hAnsi="宋体" w:eastAsia="宋体" w:cs="宋体"/>
          <w:color w:val="000000"/>
          <w:sz w:val="24"/>
          <w:szCs w:val="24"/>
        </w:rPr>
        <w:t xml:space="preserve">。</w:t>
      </w:r>
      <w:bookmarkEnd w:id="85"/>
      <w:r/>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承包人未按时移交工程的，违约金的计算方法为：</w:t>
      </w:r>
      <w:r>
        <w:rPr>
          <w:rFonts w:hint="eastAsia" w:ascii="宋体" w:hAnsi="宋体" w:eastAsia="宋体" w:cs="宋体"/>
          <w:b/>
          <w:sz w:val="24"/>
          <w:szCs w:val="24"/>
          <w:u w:val="single"/>
        </w:rPr>
        <w:t xml:space="preserve">按通用条款执行</w:t>
      </w:r>
      <w:r>
        <w:rPr>
          <w:rFonts w:hint="eastAsia" w:ascii="宋体" w:hAnsi="宋体" w:eastAsia="宋体" w:cs="宋体"/>
          <w:color w:val="000000"/>
          <w:sz w:val="24"/>
          <w:szCs w:val="24"/>
        </w:rPr>
        <w:t xml:space="preserve">。</w:t>
      </w:r>
      <w:r/>
    </w:p>
    <w:p>
      <w:pPr>
        <w:ind w:firstLine="2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工程试车</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13.3.1 试车程序</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工程试车内容：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承担。</w:t>
      </w:r>
      <w:bookmarkEnd w:id="86"/>
      <w:r/>
      <w:r/>
    </w:p>
    <w:p>
      <w:pPr>
        <w:ind w:firstLine="240"/>
        <w:spacing w:line="440" w:lineRule="exact"/>
        <w:rPr>
          <w:rFonts w:hint="eastAsia" w:ascii="宋体" w:hAnsi="宋体" w:eastAsia="宋体" w:cs="宋体"/>
          <w:color w:val="000000"/>
          <w:sz w:val="24"/>
          <w:szCs w:val="24"/>
        </w:rPr>
      </w:pPr>
      <w:r/>
      <w:bookmarkStart w:id="98" w:name="_Toc19772"/>
      <w:r>
        <w:rPr>
          <w:rFonts w:hint="eastAsia" w:ascii="宋体" w:hAnsi="宋体" w:eastAsia="宋体" w:cs="宋体"/>
          <w:color w:val="000000"/>
          <w:sz w:val="24"/>
          <w:szCs w:val="24"/>
        </w:rPr>
        <w:t xml:space="preserve">13.4竣工退场</w:t>
      </w:r>
      <w:bookmarkEnd w:id="98"/>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13.4.1 竣工退场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13.4.2承包人完成竣工退场的期限：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颁发工程接收证书后10天内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14.竣工结算</w:t>
      </w:r>
      <w:r/>
    </w:p>
    <w:p>
      <w:pPr>
        <w:ind w:firstLine="240"/>
        <w:spacing w:after="120" w:line="440" w:lineRule="exact"/>
        <w:rPr>
          <w:rFonts w:hint="eastAsia" w:ascii="宋体" w:hAnsi="宋体" w:eastAsia="宋体" w:cs="宋体"/>
          <w:color w:val="000000"/>
          <w:sz w:val="24"/>
          <w:szCs w:val="24"/>
        </w:rPr>
        <w:outlineLvl w:val="2"/>
      </w:pPr>
      <w:r/>
      <w:bookmarkStart w:id="99" w:name="15. 缺陷责任期与保修"/>
      <w:r/>
      <w:bookmarkEnd w:id="99"/>
      <w:r/>
      <w:bookmarkStart w:id="100" w:name="_Toc1257404679"/>
      <w:r/>
      <w:bookmarkStart w:id="101" w:name="_Toc3577"/>
      <w:r/>
      <w:bookmarkStart w:id="102" w:name="_Toc2011892871"/>
      <w:r>
        <w:rPr>
          <w:rFonts w:hint="eastAsia" w:ascii="宋体" w:hAnsi="宋体" w:eastAsia="宋体" w:cs="宋体"/>
          <w:color w:val="000000"/>
          <w:sz w:val="24"/>
          <w:szCs w:val="24"/>
        </w:rPr>
        <w:t xml:space="preserve">14.1 竣工结算申请</w:t>
      </w:r>
      <w:bookmarkEnd w:id="100"/>
      <w:r/>
      <w:bookmarkEnd w:id="101"/>
      <w:r/>
      <w:bookmarkEnd w:id="102"/>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除专用合同条款另有约定外，承包人应在工程竣工验收合格后</w:t>
      </w:r>
      <w:r>
        <w:rPr>
          <w:rFonts w:hint="eastAsia" w:ascii="宋体" w:hAnsi="宋体" w:eastAsia="宋体" w:cs="宋体"/>
          <w:b/>
          <w:bCs/>
          <w:sz w:val="24"/>
          <w:szCs w:val="24"/>
          <w:u w:val="single"/>
        </w:rPr>
        <w:t xml:space="preserve">28</w:t>
      </w:r>
      <w:r>
        <w:rPr>
          <w:rFonts w:hint="eastAsia" w:ascii="宋体" w:hAnsi="宋体" w:eastAsia="宋体" w:cs="宋体"/>
          <w:sz w:val="24"/>
          <w:szCs w:val="24"/>
          <w:u w:val="single"/>
        </w:rPr>
        <w:t xml:space="preserve">天</w:t>
      </w:r>
      <w:r>
        <w:rPr>
          <w:rFonts w:hint="eastAsia" w:ascii="宋体" w:hAnsi="宋体" w:eastAsia="宋体" w:cs="宋体"/>
          <w:sz w:val="24"/>
          <w:szCs w:val="24"/>
        </w:rPr>
        <w:t xml:space="preserve">内向发包人和监理人提交竣工结算申请单，并提交完整的结算资料，有关竣工结算申请单的资料清单和份数等要求由合同当事人在专用合同条款中约定。</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除专用合同条款另有约定外，竣工结算申请单应包括以下内容：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（1）竣工结算合同价格；</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（2）发包人已支付承包人的款项；</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sz w:val="24"/>
          <w:szCs w:val="24"/>
        </w:rPr>
        <w:t xml:space="preserve">（3）发包人应支付承包人的合同价款。</w:t>
      </w:r>
      <w:r/>
    </w:p>
    <w:p>
      <w:pPr>
        <w:ind w:firstLine="240"/>
        <w:spacing w:line="440" w:lineRule="exact"/>
        <w:rPr>
          <w:rFonts w:hint="eastAsia" w:ascii="宋体" w:hAnsi="宋体" w:eastAsia="宋体" w:cs="宋体"/>
          <w:sz w:val="24"/>
          <w:szCs w:val="24"/>
        </w:rPr>
      </w:pPr>
      <w:r/>
      <w:bookmarkStart w:id="103" w:name="_Toc30710"/>
      <w:r>
        <w:rPr>
          <w:rFonts w:hint="eastAsia" w:ascii="宋体" w:hAnsi="宋体" w:eastAsia="宋体" w:cs="宋体"/>
          <w:color w:val="000000"/>
          <w:sz w:val="24"/>
          <w:szCs w:val="24"/>
        </w:rPr>
        <w:t xml:space="preserve">14.2 竣工结算审核</w:t>
      </w:r>
      <w:bookmarkEnd w:id="103"/>
      <w:r/>
      <w:r/>
    </w:p>
    <w:p>
      <w:pPr>
        <w:ind w:left="0" w:firstLine="480"/>
        <w:keepLines w:val="0"/>
        <w:keepNext w:val="0"/>
        <w:pageBreakBefore w:val="0"/>
        <w:spacing w:line="360" w:lineRule="auto"/>
        <w:widowControl w:val="off"/>
        <w:rPr>
          <w:rFonts w:hint="eastAsia" w:ascii="宋体" w:hAnsi="宋体" w:eastAsia="宋体" w:cs="宋体"/>
          <w:b/>
          <w:bCs/>
          <w:sz w:val="24"/>
          <w:szCs w:val="24"/>
        </w:rPr>
        <w:outlineLvl w:val="2"/>
      </w:pPr>
      <w:r/>
      <w:bookmarkStart w:id="104" w:name="_Toc1509410444"/>
      <w:r/>
      <w:bookmarkStart w:id="105" w:name="_Toc2011675479"/>
      <w:r>
        <w:rPr>
          <w:rFonts w:hint="eastAsia" w:ascii="宋体" w:hAnsi="宋体" w:eastAsia="宋体" w:cs="宋体"/>
          <w:sz w:val="24"/>
          <w:szCs w:val="24"/>
        </w:rPr>
        <w:t xml:space="preserve">发包人审批竣工付款申请单的期限：</w:t>
      </w:r>
      <w:r>
        <w:rPr>
          <w:rFonts w:hint="eastAsia" w:ascii="宋体" w:hAnsi="宋体" w:eastAsia="宋体" w:cs="宋体"/>
          <w:b/>
          <w:bCs/>
          <w:sz w:val="24"/>
          <w:szCs w:val="24"/>
          <w:u w:val="single"/>
        </w:rPr>
        <w:t xml:space="preserve">收到竣工付款申请单 15 个工作日内</w:t>
      </w:r>
      <w:r>
        <w:rPr>
          <w:rFonts w:hint="eastAsia" w:ascii="宋体" w:hAnsi="宋体" w:eastAsia="宋体" w:cs="宋体"/>
          <w:b/>
          <w:bCs/>
          <w:sz w:val="24"/>
          <w:szCs w:val="24"/>
        </w:rPr>
        <w:t xml:space="preserve">。</w:t>
      </w:r>
      <w:bookmarkEnd w:id="104"/>
      <w:r/>
      <w:bookmarkEnd w:id="105"/>
      <w:r/>
      <w:r/>
    </w:p>
    <w:p>
      <w:pPr>
        <w:ind w:left="0" w:right="0"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color w:val="auto"/>
          <w:sz w:val="24"/>
          <w:szCs w:val="24"/>
          <w:highlight w:val="none"/>
          <w:u w:val="single"/>
        </w:rPr>
        <w:t xml:space="preserve">在终审结束后</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 双方协商 </w:t>
      </w:r>
      <w:r>
        <w:rPr>
          <w:rFonts w:hint="eastAsia" w:ascii="宋体" w:hAnsi="宋体" w:eastAsia="宋体" w:cs="宋体"/>
          <w:color w:val="000000"/>
          <w:sz w:val="24"/>
          <w:szCs w:val="24"/>
        </w:rPr>
        <w:t xml:space="preserve">。</w:t>
      </w:r>
      <w:r/>
    </w:p>
    <w:p>
      <w:pPr>
        <w:ind w:firstLine="240"/>
        <w:spacing w:line="440" w:lineRule="exact"/>
        <w:rPr>
          <w:rFonts w:hint="eastAsia" w:ascii="宋体" w:hAnsi="宋体" w:eastAsia="宋体" w:cs="宋体"/>
          <w:color w:val="000000"/>
          <w:sz w:val="24"/>
          <w:szCs w:val="24"/>
        </w:rPr>
      </w:pPr>
      <w:r/>
      <w:bookmarkStart w:id="106" w:name="_Toc10781"/>
      <w:r>
        <w:rPr>
          <w:rFonts w:hint="eastAsia" w:ascii="宋体" w:hAnsi="宋体" w:eastAsia="宋体" w:cs="宋体"/>
          <w:color w:val="000000"/>
          <w:sz w:val="24"/>
          <w:szCs w:val="24"/>
        </w:rPr>
        <w:t xml:space="preserve">14.3 最终结清</w:t>
      </w:r>
      <w:bookmarkEnd w:id="106"/>
      <w:r/>
      <w:r/>
    </w:p>
    <w:p>
      <w:pPr>
        <w:ind w:firstLine="480"/>
        <w:jc w:val="left"/>
        <w:spacing w:line="440" w:lineRule="exact"/>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14.4.1 最终结清申请单</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一式伍份</w:t>
      </w:r>
      <w:r>
        <w:rPr>
          <w:rFonts w:hint="eastAsia" w:ascii="宋体" w:hAnsi="宋体" w:eastAsia="宋体" w:cs="宋体"/>
          <w:sz w:val="24"/>
          <w:szCs w:val="24"/>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（1）包人完成最终结清申请单的审批并颁发最终结清证书的期限：</w:t>
      </w:r>
      <w:r>
        <w:rPr>
          <w:rFonts w:hint="eastAsia" w:ascii="宋体" w:hAnsi="宋体" w:eastAsia="宋体" w:cs="宋体"/>
          <w:sz w:val="24"/>
          <w:szCs w:val="24"/>
          <w:u w:val="single"/>
        </w:rPr>
        <w:t xml:space="preserve"> 收到申请后 15 个工作日内</w:t>
      </w:r>
      <w:r>
        <w:rPr>
          <w:rFonts w:hint="eastAsia" w:ascii="宋体" w:hAnsi="宋体" w:eastAsia="宋体" w:cs="宋体"/>
          <w:sz w:val="24"/>
          <w:szCs w:val="24"/>
        </w:rPr>
        <w:t xml:space="preserve">。</w:t>
      </w:r>
      <w:r/>
    </w:p>
    <w:p>
      <w:pPr>
        <w:ind w:firstLine="240"/>
        <w:spacing w:line="440" w:lineRule="exact"/>
        <w:rPr>
          <w:rFonts w:hint="eastAsia" w:ascii="宋体" w:hAnsi="宋体" w:eastAsia="宋体" w:cs="宋体"/>
          <w:color w:val="000000"/>
          <w:sz w:val="24"/>
          <w:szCs w:val="24"/>
        </w:rPr>
      </w:pPr>
      <w:r/>
      <w:bookmarkStart w:id="107" w:name="_Toc19199"/>
      <w:r>
        <w:rPr>
          <w:rFonts w:hint="eastAsia" w:ascii="宋体" w:hAnsi="宋体" w:eastAsia="宋体" w:cs="宋体"/>
          <w:color w:val="000000"/>
          <w:sz w:val="24"/>
          <w:szCs w:val="24"/>
        </w:rPr>
        <w:t xml:space="preserve">14.4 竣工归档资料</w:t>
      </w:r>
      <w:bookmarkEnd w:id="107"/>
      <w:r/>
      <w:r/>
    </w:p>
    <w:p>
      <w:pPr>
        <w:ind w:firstLine="482"/>
        <w:jc w:val="left"/>
        <w:spacing w:line="440" w:lineRule="exact"/>
        <w:rPr>
          <w:rFonts w:hint="eastAsia" w:ascii="宋体" w:hAnsi="宋体" w:eastAsia="宋体" w:cs="宋体"/>
          <w:color w:val="0c0c0c"/>
          <w:sz w:val="24"/>
          <w:szCs w:val="24"/>
        </w:rPr>
      </w:pPr>
      <w:r>
        <w:rPr>
          <w:rFonts w:hint="eastAsia" w:ascii="宋体" w:hAnsi="宋体" w:eastAsia="宋体" w:cs="宋体"/>
          <w:b/>
          <w:bCs/>
          <w:color w:val="0c0c0c"/>
          <w:sz w:val="24"/>
          <w:szCs w:val="24"/>
        </w:rPr>
        <w:t xml:space="preserve">本款补充</w:t>
      </w:r>
      <w:r>
        <w:rPr>
          <w:rFonts w:hint="eastAsia" w:ascii="宋体" w:hAnsi="宋体" w:eastAsia="宋体" w:cs="宋体"/>
          <w:color w:val="0c0c0c"/>
          <w:sz w:val="24"/>
          <w:szCs w:val="24"/>
        </w:rPr>
        <w:t xml:space="preserve">：</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（1）施工中未发生设计变更，施工后由承包人在发包人提供的施工图纸加盖竣工图章提交发包人。</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（2）施工过程中发生设计变更的，需经相关方书面确认后由设计单位出具设计变更材料，由承包人提供加盖竣工图章的竣工图给发包人。</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（3）工程竣工验收结算后</w:t>
      </w:r>
      <w:r>
        <w:rPr>
          <w:rFonts w:hint="eastAsia" w:ascii="宋体" w:hAnsi="宋体" w:eastAsia="宋体" w:cs="宋体"/>
          <w:color w:val="0c0c0c"/>
          <w:sz w:val="24"/>
          <w:szCs w:val="24"/>
          <w:u w:val="single"/>
        </w:rPr>
        <w:t xml:space="preserve"> 30 </w:t>
      </w:r>
      <w:r>
        <w:rPr>
          <w:rFonts w:hint="eastAsia" w:ascii="宋体" w:hAnsi="宋体" w:eastAsia="宋体" w:cs="宋体"/>
          <w:color w:val="0c0c0c"/>
          <w:sz w:val="24"/>
          <w:szCs w:val="24"/>
        </w:rPr>
        <w:t xml:space="preserve">天内，承包人应提供给发包人</w:t>
      </w:r>
      <w:r>
        <w:rPr>
          <w:rFonts w:hint="eastAsia" w:ascii="宋体" w:hAnsi="宋体" w:eastAsia="宋体" w:cs="宋体"/>
          <w:sz w:val="24"/>
          <w:szCs w:val="24"/>
          <w:u w:val="single"/>
        </w:rPr>
        <w:t xml:space="preserve">肆</w:t>
      </w:r>
      <w:r>
        <w:rPr>
          <w:rFonts w:hint="eastAsia" w:ascii="宋体" w:hAnsi="宋体" w:eastAsia="宋体" w:cs="宋体"/>
          <w:color w:val="0c0c0c"/>
          <w:sz w:val="24"/>
          <w:szCs w:val="24"/>
        </w:rPr>
        <w:t xml:space="preserve">套完整符合要求的竣工图、竣工归档资料。</w:t>
      </w:r>
      <w:r/>
    </w:p>
    <w:p>
      <w:pPr>
        <w:ind w:firstLine="480"/>
        <w:spacing w:line="440" w:lineRule="exact"/>
        <w:rPr>
          <w:rFonts w:hint="eastAsia" w:ascii="宋体" w:hAnsi="宋体" w:eastAsia="宋体" w:cs="宋体"/>
          <w:color w:val="0c0c0c"/>
          <w:sz w:val="24"/>
          <w:szCs w:val="24"/>
          <w:u w:val="single"/>
        </w:rPr>
      </w:pPr>
      <w:r>
        <w:rPr>
          <w:rFonts w:hint="eastAsia" w:ascii="宋体" w:hAnsi="宋体" w:eastAsia="宋体" w:cs="宋体"/>
          <w:color w:val="0c0c0c"/>
          <w:sz w:val="24"/>
          <w:szCs w:val="24"/>
        </w:rPr>
        <w:t xml:space="preserve">竣工归档资料的形式和格式：</w:t>
      </w:r>
      <w:r>
        <w:rPr>
          <w:rFonts w:hint="eastAsia" w:ascii="宋体" w:hAnsi="宋体" w:eastAsia="宋体" w:cs="宋体"/>
          <w:color w:val="0c0c0c"/>
          <w:sz w:val="24"/>
          <w:szCs w:val="24"/>
          <w:u w:val="single"/>
        </w:rPr>
        <w:t xml:space="preserve">   纸质资料和电子档   </w:t>
      </w:r>
      <w:r>
        <w:rPr>
          <w:rFonts w:hint="eastAsia" w:ascii="宋体" w:hAnsi="宋体" w:eastAsia="宋体" w:cs="宋体"/>
          <w:color w:val="0c0c0c"/>
          <w:sz w:val="24"/>
          <w:szCs w:val="24"/>
        </w:rPr>
        <w:t xml:space="preserve">。</w:t>
      </w:r>
      <w:r/>
    </w:p>
    <w:p>
      <w:pPr>
        <w:ind w:firstLine="0"/>
        <w:spacing w:line="440" w:lineRule="exact"/>
        <w:rPr>
          <w:rFonts w:hint="eastAsia" w:ascii="宋体" w:hAnsi="宋体" w:eastAsia="宋体" w:cs="宋体"/>
          <w:color w:val="0c0c0c"/>
          <w:sz w:val="24"/>
          <w:szCs w:val="24"/>
        </w:rPr>
      </w:pPr>
      <w:r>
        <w:rPr>
          <w:rFonts w:hint="eastAsia" w:ascii="宋体" w:hAnsi="宋体" w:eastAsia="宋体" w:cs="宋体"/>
          <w:color w:val="0c0c0c"/>
          <w:sz w:val="24"/>
          <w:szCs w:val="24"/>
        </w:rPr>
        <w:t xml:space="preserve">（4）因承包人拖延或不办理竣工归档资料时，经发包人催告，</w:t>
      </w:r>
      <w:r>
        <w:rPr>
          <w:rFonts w:hint="eastAsia" w:ascii="宋体" w:hAnsi="宋体" w:eastAsia="宋体" w:cs="宋体"/>
          <w:color w:val="0c0c0c"/>
          <w:sz w:val="24"/>
          <w:szCs w:val="24"/>
          <w:u w:val="single"/>
        </w:rPr>
        <w:t xml:space="preserve">  </w:t>
      </w:r>
      <w:r>
        <w:rPr>
          <w:rFonts w:hint="eastAsia" w:ascii="宋体" w:hAnsi="宋体" w:eastAsia="宋体" w:cs="宋体"/>
          <w:color w:val="0c0c0c"/>
          <w:sz w:val="24"/>
          <w:szCs w:val="24"/>
          <w:u w:val="single"/>
          <w:lang w:val="en-US" w:eastAsia="zh-CN"/>
        </w:rPr>
        <w:t xml:space="preserve">1 </w:t>
      </w:r>
      <w:r>
        <w:rPr>
          <w:rFonts w:hint="eastAsia" w:ascii="宋体" w:hAnsi="宋体" w:eastAsia="宋体" w:cs="宋体"/>
          <w:color w:val="0c0c0c"/>
          <w:sz w:val="24"/>
          <w:szCs w:val="24"/>
        </w:rPr>
        <w:t xml:space="preserve">个月内未按发包人要求提供相关竣工归档资料的，发包人有权委托第三方机构整理，相关费用由</w:t>
      </w:r>
      <w:r>
        <w:rPr>
          <w:rFonts w:hint="eastAsia" w:ascii="宋体" w:hAnsi="宋体" w:eastAsia="宋体" w:cs="宋体"/>
          <w:b/>
          <w:bCs/>
          <w:color w:val="0c0c0c"/>
          <w:sz w:val="24"/>
          <w:szCs w:val="24"/>
          <w:u w:val="single"/>
        </w:rPr>
        <w:t xml:space="preserve">承包人</w:t>
      </w:r>
      <w:r>
        <w:rPr>
          <w:rFonts w:hint="eastAsia" w:ascii="宋体" w:hAnsi="宋体" w:eastAsia="宋体" w:cs="宋体"/>
          <w:color w:val="0c0c0c"/>
          <w:sz w:val="24"/>
          <w:szCs w:val="24"/>
          <w:u w:val="single"/>
        </w:rPr>
        <w:t xml:space="preserve"> </w:t>
      </w:r>
      <w:r>
        <w:rPr>
          <w:rFonts w:hint="eastAsia" w:ascii="宋体" w:hAnsi="宋体" w:eastAsia="宋体" w:cs="宋体"/>
          <w:color w:val="0c0c0c"/>
          <w:sz w:val="24"/>
          <w:szCs w:val="24"/>
        </w:rPr>
        <w:t xml:space="preserve">承担。</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15.缺陷责任期与保修</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15.2缺陷责任期</w:t>
      </w:r>
      <w:r/>
    </w:p>
    <w:p>
      <w:pPr>
        <w:pStyle w:val="1621"/>
        <w:ind w:left="0" w:right="0" w:firstLine="480"/>
        <w:jc w:val="left"/>
        <w:spacing w:after="0" w:line="360" w:lineRule="auto"/>
        <w:tabs>
          <w:tab w:val="left" w:pos="460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24个月</w:t>
      </w:r>
      <w:r>
        <w:rPr>
          <w:rFonts w:hint="eastAsia" w:ascii="宋体" w:hAnsi="宋体" w:eastAsia="宋体" w:cs="宋体"/>
          <w:color w:val="000000"/>
          <w:sz w:val="24"/>
          <w:szCs w:val="24"/>
          <w:highlight w:val="none"/>
        </w:rPr>
        <w:t xml:space="preserve">。</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15.4保修</w:t>
      </w:r>
      <w:r/>
    </w:p>
    <w:p>
      <w:pPr>
        <w:pStyle w:val="1621"/>
        <w:ind w:left="0" w:right="0" w:firstLine="480"/>
        <w:jc w:val="left"/>
        <w:spacing w:after="0" w:line="360" w:lineRule="auto"/>
        <w:tabs>
          <w:tab w:val="left" w:pos="62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15.4.1保修责任工程保修期为：</w:t>
      </w:r>
      <w:r>
        <w:rPr>
          <w:rFonts w:hint="eastAsia" w:ascii="宋体" w:hAnsi="宋体" w:eastAsia="宋体" w:cs="宋体"/>
          <w:color w:val="000000"/>
          <w:sz w:val="24"/>
          <w:szCs w:val="24"/>
          <w:highlight w:val="none"/>
          <w:u w:val="single"/>
        </w:rPr>
        <w:t xml:space="preserve">具体期限详见《工程质量保修书》</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15.4.3修复通知承包人收到保修通知并到达工程现场的合理时间：</w:t>
      </w:r>
      <w:r>
        <w:rPr>
          <w:rFonts w:hint="eastAsia" w:ascii="宋体" w:hAnsi="宋体" w:eastAsia="宋体" w:cs="宋体"/>
          <w:color w:val="0c0c0c"/>
          <w:sz w:val="24"/>
          <w:szCs w:val="24"/>
        </w:rPr>
        <w:t xml:space="preserve">本合同工程保修期内出现质量缺陷，承包人接到发包人通知后（电话或书面通知）必须在</w:t>
      </w:r>
      <w:r>
        <w:rPr>
          <w:rFonts w:hint="eastAsia" w:ascii="宋体" w:hAnsi="宋体" w:eastAsia="宋体" w:cs="宋体"/>
          <w:color w:val="0c0c0c"/>
          <w:sz w:val="24"/>
          <w:szCs w:val="24"/>
          <w:u w:val="none"/>
        </w:rPr>
        <w:t xml:space="preserve">24</w:t>
      </w:r>
      <w:r>
        <w:rPr>
          <w:rFonts w:hint="eastAsia" w:ascii="宋体" w:hAnsi="宋体" w:eastAsia="宋体" w:cs="宋体"/>
          <w:color w:val="0c0c0c"/>
          <w:sz w:val="24"/>
          <w:szCs w:val="24"/>
        </w:rPr>
        <w:t xml:space="preserve">小时内到发包人单位报到，与发包人有关人员共同到现场查看，并与现场查看，并与现场查看后24小时内提出书面处理</w:t>
      </w:r>
      <w:r>
        <w:rPr>
          <w:rFonts w:hint="eastAsia" w:ascii="宋体" w:hAnsi="宋体" w:eastAsia="宋体" w:cs="宋体"/>
          <w:color w:val="0c0c0c"/>
          <w:sz w:val="24"/>
          <w:szCs w:val="24"/>
          <w:lang w:eastAsia="zh-CN"/>
        </w:rPr>
        <w:t xml:space="preserve">方案，并在约定的处理时间内处理完成。否则发包人有权安排其他施工单位处理，所发生的一切费用</w:t>
      </w:r>
      <w:r>
        <w:rPr>
          <w:rFonts w:hint="eastAsia" w:ascii="宋体" w:hAnsi="宋体" w:eastAsia="宋体" w:cs="宋体"/>
          <w:color w:val="0c0c0c"/>
          <w:sz w:val="24"/>
          <w:szCs w:val="24"/>
          <w:lang w:val="en-US" w:eastAsia="zh-CN"/>
        </w:rPr>
        <w:t xml:space="preserve">由</w:t>
      </w:r>
      <w:r>
        <w:rPr>
          <w:rFonts w:hint="eastAsia" w:ascii="宋体" w:hAnsi="宋体" w:eastAsia="宋体" w:cs="宋体"/>
          <w:color w:val="0c0c0c"/>
          <w:sz w:val="24"/>
          <w:szCs w:val="24"/>
          <w:lang w:eastAsia="zh-CN"/>
        </w:rPr>
        <w:t xml:space="preserve">承包人</w:t>
      </w:r>
      <w:r>
        <w:rPr>
          <w:rFonts w:hint="eastAsia" w:ascii="宋体" w:hAnsi="宋体" w:eastAsia="宋体" w:cs="宋体"/>
          <w:color w:val="0c0c0c"/>
          <w:sz w:val="24"/>
          <w:szCs w:val="24"/>
          <w:lang w:val="en-US" w:eastAsia="zh-CN"/>
        </w:rPr>
        <w:t xml:space="preserve">承担。</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08" w:name="16. 违约"/>
      <w:r/>
      <w:bookmarkEnd w:id="108"/>
      <w:r>
        <w:rPr>
          <w:rFonts w:hint="eastAsia" w:ascii="宋体" w:hAnsi="宋体" w:eastAsia="宋体" w:cs="宋体"/>
          <w:b/>
          <w:color w:val="000000"/>
          <w:sz w:val="24"/>
          <w:szCs w:val="24"/>
          <w:highlight w:val="none"/>
        </w:rPr>
        <w:t xml:space="preserve">16.违约</w:t>
      </w:r>
      <w:r/>
    </w:p>
    <w:p>
      <w:pPr>
        <w:pStyle w:val="1621"/>
        <w:ind w:left="0" w:right="0" w:firstLine="482"/>
        <w:jc w:val="left"/>
        <w:spacing w:after="0" w:line="360" w:lineRule="auto"/>
        <w:rPr>
          <w:rFonts w:hint="eastAsia" w:ascii="宋体" w:hAnsi="宋体" w:eastAsia="宋体" w:cs="宋体"/>
          <w:color w:val="000000"/>
          <w:sz w:val="24"/>
          <w:szCs w:val="24"/>
          <w:highlight w:val="none"/>
        </w:rPr>
      </w:pPr>
      <w:r/>
      <w:bookmarkStart w:id="109" w:name="16.1 发包人违约"/>
      <w:r/>
      <w:bookmarkEnd w:id="109"/>
      <w:r>
        <w:rPr>
          <w:rFonts w:hint="eastAsia" w:ascii="宋体" w:hAnsi="宋体" w:eastAsia="宋体" w:cs="宋体"/>
          <w:b/>
          <w:color w:val="000000"/>
          <w:sz w:val="24"/>
          <w:szCs w:val="24"/>
          <w:highlight w:val="none"/>
        </w:rPr>
        <w:t xml:space="preserve">16.1发包人违约</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16.1.1发包人违约的情形发包人违约的其他情形：</w:t>
      </w:r>
      <w:r>
        <w:rPr>
          <w:rFonts w:hint="eastAsia" w:ascii="宋体" w:hAnsi="宋体" w:eastAsia="宋体" w:cs="宋体"/>
          <w:color w:val="000000"/>
          <w:sz w:val="24"/>
          <w:szCs w:val="24"/>
          <w:highlight w:val="none"/>
          <w:u w:val="single"/>
        </w:rPr>
        <w:t xml:space="preserve">按通用条款执行。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16.1.2发包人违约的责任发包人违约责任的承担方式和计算方法：</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发包人违约责任的承担方式和计算方法：</w:t>
      </w:r>
      <w:r/>
    </w:p>
    <w:p>
      <w:pPr>
        <w:ind w:firstLine="480"/>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（2）因发包</w:t>
      </w:r>
      <w:r>
        <w:rPr>
          <w:rFonts w:hint="eastAsia" w:ascii="宋体" w:hAnsi="宋体" w:eastAsia="宋体" w:cs="宋体"/>
          <w:color w:val="000000" w:themeColor="text1"/>
          <w:sz w:val="24"/>
          <w:szCs w:val="24"/>
          <w14:textFill>
            <w14:solidFill>
              <w14:schemeClr w14:val="tx1"/>
            </w14:solidFill>
          </w14:textFill>
        </w:rPr>
        <w:t xml:space="preserve">人原因未能按合同约定支付合同价款的违约责任：</w:t>
      </w:r>
      <w:r>
        <w:rPr>
          <w:rFonts w:hint="eastAsia" w:ascii="宋体" w:hAnsi="宋体" w:eastAsia="宋体" w:cs="宋体"/>
          <w:color w:val="000000" w:themeColor="text1"/>
          <w:sz w:val="24"/>
          <w:szCs w:val="24"/>
          <w:u w:val="single"/>
          <w14:textFill>
            <w14:solidFill>
              <w14:schemeClr w14:val="tx1"/>
            </w14:solidFill>
          </w14:textFill>
        </w:rPr>
        <w:t xml:space="preserve">执行通用条款 </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（3）发包人违反第10.1款〔变更的范围〕约定，自行实施</w:t>
      </w:r>
      <w:r>
        <w:rPr>
          <w:rFonts w:hint="eastAsia" w:ascii="宋体" w:hAnsi="宋体" w:eastAsia="宋体" w:cs="宋体"/>
          <w:color w:val="000000"/>
          <w:sz w:val="24"/>
          <w:szCs w:val="24"/>
        </w:rPr>
        <w:t xml:space="preserve">被取消的工作或转由他人实施的违约责任：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执行通用条款</w:t>
      </w:r>
      <w:r>
        <w:rPr>
          <w:rFonts w:hint="eastAsia" w:ascii="宋体" w:hAnsi="宋体" w:eastAsia="宋体" w:cs="宋体"/>
          <w:color w:val="000000"/>
          <w:sz w:val="24"/>
          <w:szCs w:val="24"/>
        </w:rPr>
        <w:t xml:space="preserve">。</w:t>
      </w:r>
      <w:r/>
    </w:p>
    <w:p>
      <w:pPr>
        <w:ind w:firstLine="480"/>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发包人拒绝签收往来文件的视为对文件内容的认可</w:t>
      </w:r>
      <w:r>
        <w:rPr>
          <w:rFonts w:hint="eastAsia" w:ascii="宋体" w:hAnsi="宋体" w:eastAsia="宋体" w:cs="宋体"/>
          <w:color w:val="000000"/>
          <w:sz w:val="24"/>
          <w:szCs w:val="24"/>
        </w:rPr>
        <w:t xml:space="preserve">。</w:t>
      </w:r>
      <w:r/>
    </w:p>
    <w:p>
      <w:pPr>
        <w:pStyle w:val="1621"/>
        <w:ind w:left="0" w:right="0" w:firstLine="480"/>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16.1.3因发包人违约解除合同</w:t>
      </w:r>
      <w:r>
        <w:rPr>
          <w:rFonts w:hint="eastAsia" w:ascii="宋体" w:hAnsi="宋体" w:eastAsia="宋体" w:cs="宋体"/>
          <w:color w:val="000000"/>
          <w:spacing w:val="-4"/>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lang w:val="en-US" w:eastAsia="zh-CN"/>
        </w:rPr>
        <w:t xml:space="preserve">180</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bookmarkStart w:id="110" w:name="16.2 承包人违约"/>
      <w:r/>
      <w:bookmarkEnd w:id="110"/>
      <w:r/>
      <w:r/>
    </w:p>
    <w:p>
      <w:pPr>
        <w:pStyle w:val="1621"/>
        <w:ind w:left="0" w:right="0" w:firstLine="482"/>
        <w:jc w:val="left"/>
        <w:spacing w:after="0" w:line="360" w:lineRule="auto"/>
        <w:tabs>
          <w:tab w:val="left" w:pos="7220"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16.2承包人违约</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16.2.1承包人违约的情形</w:t>
      </w:r>
      <w:r/>
    </w:p>
    <w:p>
      <w:pPr>
        <w:pStyle w:val="1621"/>
        <w:ind w:left="0" w:right="0" w:firstLine="482"/>
        <w:jc w:val="left"/>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承包人违约的其他情形：</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color w:val="000000"/>
          <w:sz w:val="24"/>
          <w:szCs w:val="24"/>
        </w:rPr>
        <w:t xml:space="preserve">承包人违约的其他情形：</w:t>
      </w:r>
      <w:r>
        <w:rPr>
          <w:rFonts w:hint="eastAsia" w:ascii="宋体" w:hAnsi="宋体" w:eastAsia="宋体" w:cs="宋体"/>
          <w:sz w:val="24"/>
          <w:szCs w:val="24"/>
        </w:rPr>
        <w:t xml:space="preserve">（如果承包人在下列任何一方面违约，则发包人认为承包人放弃合同）</w:t>
      </w:r>
      <w:r>
        <w:rPr>
          <w:rFonts w:hint="eastAsia" w:ascii="宋体" w:hAnsi="宋体" w:eastAsia="宋体" w:cs="宋体"/>
          <w:sz w:val="24"/>
          <w:szCs w:val="24"/>
        </w:rPr>
        <w:br/>
      </w:r>
      <w:r>
        <w:rPr>
          <w:rFonts w:hint="eastAsia" w:ascii="宋体" w:hAnsi="宋体" w:eastAsia="宋体" w:cs="宋体"/>
          <w:sz w:val="24"/>
          <w:szCs w:val="24"/>
        </w:rPr>
        <w:t xml:space="preserve">    (1)承包人在中标后，未能按规定的时间办理相关手续、缴纳相关费用，影响甲方办理相关手续的；</w:t>
      </w:r>
      <w:r>
        <w:rPr>
          <w:rFonts w:hint="eastAsia" w:ascii="宋体" w:hAnsi="宋体" w:eastAsia="宋体" w:cs="宋体"/>
          <w:sz w:val="24"/>
          <w:szCs w:val="24"/>
        </w:rPr>
        <w:br/>
      </w:r>
      <w:r>
        <w:rPr>
          <w:rFonts w:hint="eastAsia" w:ascii="宋体" w:hAnsi="宋体" w:eastAsia="宋体" w:cs="宋体"/>
          <w:sz w:val="24"/>
          <w:szCs w:val="24"/>
        </w:rPr>
        <w:t xml:space="preserve">    (2)没有合理的原因而未能开工、或拖延工期、或拖延竣工；</w:t>
      </w:r>
      <w:r>
        <w:rPr>
          <w:rFonts w:hint="eastAsia" w:ascii="宋体" w:hAnsi="宋体" w:eastAsia="宋体" w:cs="宋体"/>
          <w:sz w:val="24"/>
          <w:szCs w:val="24"/>
        </w:rPr>
        <w:br/>
      </w:r>
      <w:r>
        <w:rPr>
          <w:rFonts w:hint="eastAsia" w:ascii="宋体" w:hAnsi="宋体" w:eastAsia="宋体" w:cs="宋体"/>
          <w:sz w:val="24"/>
          <w:szCs w:val="24"/>
        </w:rPr>
        <w:t xml:space="preserve">    (3)拒绝或不遵照发包人或监理工程师要求整改、更换或拆除有缺陷的工程，不合适的材料或物资的书面通知；</w:t>
      </w:r>
      <w:r>
        <w:rPr>
          <w:rFonts w:hint="eastAsia" w:ascii="宋体" w:hAnsi="宋体" w:eastAsia="宋体" w:cs="宋体"/>
          <w:sz w:val="24"/>
          <w:szCs w:val="24"/>
        </w:rPr>
        <w:br/>
      </w:r>
      <w:r>
        <w:rPr>
          <w:rFonts w:hint="eastAsia" w:ascii="宋体" w:hAnsi="宋体" w:eastAsia="宋体" w:cs="宋体"/>
          <w:sz w:val="24"/>
          <w:szCs w:val="24"/>
        </w:rPr>
        <w:t xml:space="preserve">    (4)分包、转包工程；    </w:t>
      </w:r>
      <w:r>
        <w:rPr>
          <w:rFonts w:hint="eastAsia" w:ascii="宋体" w:hAnsi="宋体" w:eastAsia="宋体" w:cs="宋体"/>
          <w:sz w:val="24"/>
          <w:szCs w:val="24"/>
        </w:rPr>
        <w:br/>
      </w:r>
      <w:r>
        <w:rPr>
          <w:rFonts w:hint="eastAsia" w:ascii="宋体" w:hAnsi="宋体" w:eastAsia="宋体" w:cs="宋体"/>
          <w:sz w:val="24"/>
          <w:szCs w:val="24"/>
        </w:rPr>
        <w:t xml:space="preserve">    (5)投标人实际施工时更换建造师或实际管理者非中标建造师，除解除合同外，发包人将上报建设主管部门请求停止承包人两年以内承揽徐州地区工程资格；</w:t>
      </w:r>
      <w:r>
        <w:rPr>
          <w:rFonts w:hint="eastAsia" w:ascii="宋体" w:hAnsi="宋体" w:eastAsia="宋体" w:cs="宋体"/>
          <w:sz w:val="24"/>
          <w:szCs w:val="24"/>
        </w:rPr>
        <w:br/>
      </w:r>
      <w:r>
        <w:rPr>
          <w:rFonts w:hint="eastAsia" w:ascii="宋体" w:hAnsi="宋体" w:eastAsia="宋体" w:cs="宋体"/>
          <w:sz w:val="24"/>
          <w:szCs w:val="24"/>
        </w:rPr>
        <w:t xml:space="preserve">    (6)已明确责任，但招标期内无法量化违约金的，按实际经济损失赔偿。</w:t>
      </w:r>
      <w:r>
        <w:rPr>
          <w:rFonts w:hint="eastAsia" w:ascii="宋体" w:hAnsi="宋体" w:eastAsia="宋体" w:cs="宋体"/>
          <w:sz w:val="24"/>
          <w:szCs w:val="24"/>
        </w:rPr>
        <w:br/>
      </w:r>
      <w:r>
        <w:rPr>
          <w:rFonts w:hint="eastAsia" w:ascii="宋体" w:hAnsi="宋体" w:eastAsia="宋体" w:cs="宋体"/>
          <w:sz w:val="24"/>
          <w:szCs w:val="24"/>
        </w:rPr>
        <w:t xml:space="preserve">承包人违约应承担的其他违约责任：</w:t>
      </w:r>
      <w:r>
        <w:rPr>
          <w:rFonts w:hint="eastAsia" w:ascii="宋体" w:hAnsi="宋体" w:eastAsia="宋体" w:cs="宋体"/>
          <w:sz w:val="24"/>
          <w:szCs w:val="24"/>
        </w:rPr>
        <w:br/>
      </w:r>
      <w:r>
        <w:rPr>
          <w:rFonts w:hint="eastAsia" w:ascii="宋体" w:hAnsi="宋体" w:eastAsia="宋体" w:cs="宋体"/>
          <w:sz w:val="24"/>
          <w:szCs w:val="24"/>
        </w:rPr>
        <w:t xml:space="preserve">    (7)因承包人自身原因，达不到合同约定的工程质量标准，同时承包人自愿进行整改的，其整改所需时间计算在合同总工期内。因此而造成的工期延误按前述有关条款进行处理；</w:t>
      </w:r>
      <w:r>
        <w:rPr>
          <w:rFonts w:hint="eastAsia" w:ascii="宋体" w:hAnsi="宋体" w:eastAsia="宋体" w:cs="宋体"/>
          <w:sz w:val="24"/>
          <w:szCs w:val="24"/>
        </w:rPr>
        <w:br/>
      </w:r>
      <w:r>
        <w:rPr>
          <w:rFonts w:hint="eastAsia" w:ascii="宋体" w:hAnsi="宋体" w:eastAsia="宋体" w:cs="宋体"/>
          <w:sz w:val="24"/>
          <w:szCs w:val="24"/>
        </w:rPr>
        <w:t xml:space="preserve">    (8)因承包人自身原因，在工程竣工验收时一次验收达不到合同约定的工程质量标准，除由承包人在合同期限内自行整改合格外，违约金为合同价的5%；    </w:t>
      </w:r>
      <w:r>
        <w:rPr>
          <w:rFonts w:hint="eastAsia" w:ascii="宋体" w:hAnsi="宋体" w:eastAsia="宋体" w:cs="宋体"/>
          <w:sz w:val="24"/>
          <w:szCs w:val="24"/>
        </w:rPr>
        <w:br/>
      </w:r>
      <w:r>
        <w:rPr>
          <w:rFonts w:hint="eastAsia" w:ascii="宋体" w:hAnsi="宋体" w:eastAsia="宋体" w:cs="宋体"/>
          <w:sz w:val="24"/>
          <w:szCs w:val="24"/>
        </w:rPr>
        <w:t xml:space="preserve">    (9)承包人本工程投标项目负责人除不可抗力外，中途不得更换。否则发包人扣承包人合同价5%/人/次的违约金；</w:t>
      </w:r>
      <w:r>
        <w:rPr>
          <w:rFonts w:hint="eastAsia" w:ascii="宋体" w:hAnsi="宋体" w:eastAsia="宋体" w:cs="宋体"/>
          <w:sz w:val="24"/>
          <w:szCs w:val="24"/>
        </w:rPr>
        <w:br/>
      </w:r>
      <w:r>
        <w:rPr>
          <w:rFonts w:hint="eastAsia" w:ascii="宋体" w:hAnsi="宋体" w:eastAsia="宋体" w:cs="宋体"/>
          <w:sz w:val="24"/>
          <w:szCs w:val="24"/>
        </w:rPr>
        <w:t xml:space="preserve">    (10)在工程进展过程中有关部门组织的工程检查验收，项目负责人必须参加。否则，在事先未请假的情况下，项目负责人每缺席一次发包人将扣承包人人民币贰仟元的违约金。同时承包人要承担建设主管部门不良行为的记录和处罚；</w:t>
      </w:r>
      <w:r>
        <w:rPr>
          <w:rFonts w:hint="eastAsia" w:ascii="宋体" w:hAnsi="宋体" w:eastAsia="宋体" w:cs="宋体"/>
          <w:sz w:val="24"/>
          <w:szCs w:val="24"/>
        </w:rPr>
        <w:br/>
      </w:r>
      <w:r>
        <w:rPr>
          <w:rFonts w:hint="eastAsia" w:ascii="宋体" w:hAnsi="宋体" w:eastAsia="宋体" w:cs="宋体"/>
          <w:sz w:val="24"/>
          <w:szCs w:val="24"/>
        </w:rPr>
        <w:t xml:space="preserve">    (11)项目负责人应参加由发包人或监理单位组织的有关工地会议。否则，在事先未请假的情况下，项目负责人每缺席一次发包人将扣承包人人民币伍仟元的违约金；</w:t>
      </w:r>
      <w:r>
        <w:rPr>
          <w:rFonts w:hint="eastAsia" w:ascii="宋体" w:hAnsi="宋体" w:eastAsia="宋体" w:cs="宋体"/>
          <w:sz w:val="24"/>
          <w:szCs w:val="24"/>
        </w:rPr>
        <w:br/>
      </w:r>
      <w:r>
        <w:rPr>
          <w:rFonts w:hint="eastAsia" w:ascii="宋体" w:hAnsi="宋体" w:eastAsia="宋体" w:cs="宋体"/>
          <w:sz w:val="24"/>
          <w:szCs w:val="24"/>
        </w:rPr>
        <w:t xml:space="preserve">    (12) 项目负责人及项目管理人员均为本单位人员，且资格审查合格后不再更换。中标后，项目负责人在项目实施期间应保持每周至少在现场办公五天，每天在现场办公时间不得少于8小时，且应及时参加发包人、监理方组织的例会及保证现场施工及时顺畅的进行，否则每缺席一次工地的例会扣违约金人民币伍仟元，合计缺席超过3次或一周工作时间不足5天（40小时）视为承包人挂靠资质，</w:t>
      </w:r>
      <w:r>
        <w:rPr>
          <w:rFonts w:hint="eastAsia" w:ascii="宋体" w:hAnsi="宋体" w:eastAsia="宋体" w:cs="宋体"/>
          <w:sz w:val="24"/>
          <w:szCs w:val="24"/>
          <w:lang w:eastAsia="zh-Hans"/>
        </w:rPr>
        <w:t xml:space="preserve">承包人应向发包人支付违约金。</w:t>
      </w:r>
      <w:r/>
    </w:p>
    <w:p>
      <w:pPr>
        <w:ind w:firstLine="480"/>
        <w:jc w:val="left"/>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（13）承包人债权不得转让。</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p>
    <w:p>
      <w:pPr>
        <w:pStyle w:val="1621"/>
        <w:ind w:left="0" w:right="0" w:firstLine="482"/>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rPr>
        <w:t xml:space="preserve">：</w:t>
      </w:r>
      <w:r/>
    </w:p>
    <w:p>
      <w:pPr>
        <w:pStyle w:val="1460"/>
        <w:ind w:left="0" w:right="0" w:firstLine="424"/>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发包人有权因以下事件按《中华人民共和国建筑法》第六十七条的规定向承包人提出索赔：</w:t>
      </w:r>
      <w:r/>
    </w:p>
    <w:p>
      <w:pPr>
        <w:pStyle w:val="1460"/>
        <w:ind w:left="0" w:right="0" w:firstLine="54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（1）因承包人原因而造成对社会产生不利影响的工程非正常停工，按停工造成的实际损失赔偿；</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（2）因承包人违反《中华人民共和国建筑法》第二十八条的规定而非法转包的，发包人有权单方面解除合同，立即清其出场，上报建设主管部门对承包人进行处置，对发包人造成经济损失的，承包人负责赔偿。</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（3）因承包人未能按时足额支付工人工资而造成不良社会影响的，发包人有权为安抚民工而在事先告之承包人的情况下向民工支付工资，并双倍从工程进度款中扣除，上报建设主管部门对承包人进行处置。</w:t>
      </w:r>
      <w:r/>
    </w:p>
    <w:p>
      <w:pPr>
        <w:ind w:firstLine="482"/>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承包人未在发包人规定的工期内保质保量完成，发包人有权解除合同，按发包人的要求限期退场，让出工作面，对发包人造成经济损失的，承包人负责赔偿；同时列入施工企业黑名单。发包人将上述情况上报建设主管部门并请求停止承包人一年以内承揽徐州地区工程资格。</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）承包人在缺陷责任期及保修期内，未能在合理期限对工程缺陷进行修复，或拒绝按发包人要求进行修复的</w:t>
      </w:r>
      <w:r>
        <w:rPr>
          <w:rFonts w:hint="eastAsia" w:ascii="宋体" w:hAnsi="宋体" w:eastAsia="宋体" w:cs="宋体"/>
          <w:color w:val="000000"/>
          <w:spacing w:val="-4"/>
          <w:sz w:val="24"/>
          <w:szCs w:val="24"/>
          <w:highlight w:val="none"/>
          <w:u w:val="single"/>
        </w:rPr>
        <w:t xml:space="preserve">：承包人应根据《工程质量保修书》约定的期限进行修复；如未</w:t>
      </w:r>
      <w:r>
        <w:rPr>
          <w:rFonts w:hint="eastAsia" w:ascii="宋体" w:hAnsi="宋体" w:eastAsia="宋体" w:cs="宋体"/>
          <w:color w:val="000000"/>
          <w:spacing w:val="-3"/>
          <w:sz w:val="24"/>
          <w:szCs w:val="24"/>
          <w:highlight w:val="none"/>
          <w:u w:val="single"/>
        </w:rPr>
        <w:t xml:space="preserve">按时到场维修或经过两次（含两次）以上维修，仍未能解决问题或承包人未按要求维修，发包人有权另行委托第三方进行维修。</w:t>
      </w:r>
      <w:r>
        <w:rPr>
          <w:rFonts w:hint="eastAsia" w:ascii="宋体" w:hAnsi="宋体" w:eastAsia="宋体" w:cs="宋体"/>
          <w:color w:val="000000"/>
          <w:spacing w:val="-3"/>
          <w:sz w:val="24"/>
          <w:szCs w:val="24"/>
          <w:highlight w:val="none"/>
          <w:u w:val="single"/>
        </w:rPr>
        <w:t xml:space="preserve">费用</w:t>
      </w:r>
      <w:r>
        <w:rPr>
          <w:rFonts w:hint="eastAsia" w:ascii="宋体" w:hAnsi="宋体" w:eastAsia="宋体" w:cs="宋体"/>
          <w:color w:val="000000"/>
          <w:spacing w:val="-3"/>
          <w:sz w:val="24"/>
          <w:szCs w:val="24"/>
          <w:highlight w:val="none"/>
          <w:u w:val="single"/>
        </w:rPr>
        <w:t xml:space="preserve">由</w:t>
      </w:r>
      <w:r>
        <w:rPr>
          <w:rFonts w:hint="eastAsia" w:ascii="宋体" w:hAnsi="宋体" w:eastAsia="宋体" w:cs="宋体"/>
          <w:color w:val="000000"/>
          <w:spacing w:val="-3"/>
          <w:sz w:val="24"/>
          <w:szCs w:val="24"/>
          <w:highlight w:val="none"/>
          <w:u w:val="single"/>
        </w:rPr>
        <w:t xml:space="preserve">承包人</w:t>
      </w:r>
      <w:r>
        <w:rPr>
          <w:rFonts w:hint="eastAsia" w:ascii="宋体" w:hAnsi="宋体" w:eastAsia="宋体" w:cs="宋体"/>
          <w:color w:val="000000"/>
          <w:spacing w:val="-3"/>
          <w:sz w:val="24"/>
          <w:szCs w:val="24"/>
          <w:highlight w:val="none"/>
          <w:u w:val="single"/>
        </w:rPr>
        <w:t xml:space="preserve">承担</w:t>
      </w: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rPr>
        <w:t xml:space="preserve">保修期内因工程质量问题给发包人或他人造成</w:t>
      </w:r>
      <w:r>
        <w:rPr>
          <w:rFonts w:hint="eastAsia" w:ascii="宋体" w:hAnsi="宋体" w:eastAsia="宋体" w:cs="宋体"/>
          <w:color w:val="000000"/>
          <w:sz w:val="24"/>
          <w:szCs w:val="24"/>
          <w:highlight w:val="none"/>
          <w:u w:val="single"/>
        </w:rPr>
        <w:t xml:space="preserve">财产损失和人身伤害的，由承包人承担一切责任。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）承包人明确表示或者以其行为表明不履行合同主要义务的：发包人有权单方解除</w:t>
      </w:r>
      <w:r>
        <w:rPr>
          <w:rFonts w:hint="eastAsia" w:ascii="宋体" w:hAnsi="宋体" w:eastAsia="宋体" w:cs="宋体"/>
          <w:color w:val="000000"/>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eastAsia="宋体" w:cs="宋体"/>
          <w:color w:val="000000"/>
          <w:sz w:val="24"/>
          <w:szCs w:val="24"/>
          <w:highlight w:val="none"/>
          <w:u w:val="single"/>
        </w:rPr>
        <w:t xml:space="preserve">承接该工程支出的各类费用，包括但不限于审计费、招标代理费、工人工资、清场费用等；</w:t>
      </w:r>
      <w:r>
        <w:rPr>
          <w:rFonts w:hint="eastAsia" w:ascii="宋体" w:hAnsi="宋体" w:eastAsia="宋体" w:cs="宋体"/>
          <w:color w:val="000000"/>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eastAsia="宋体" w:cs="宋体"/>
          <w:color w:val="000000"/>
          <w:sz w:val="24"/>
          <w:szCs w:val="24"/>
          <w:highlight w:val="none"/>
          <w:u w:val="single"/>
        </w:rPr>
        <w:t xml:space="preserve">担的损失或费用。</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lang w:val="en-US" w:eastAsia="zh-CN"/>
        </w:rPr>
        <w:t xml:space="preserve">7</w:t>
      </w:r>
      <w:r>
        <w:rPr>
          <w:rFonts w:hint="eastAsia" w:ascii="宋体" w:hAnsi="宋体" w:eastAsia="宋体" w:cs="宋体"/>
          <w:color w:val="000000"/>
          <w:spacing w:val="-3"/>
          <w:sz w:val="24"/>
          <w:szCs w:val="24"/>
          <w:highlight w:val="none"/>
          <w:u w:val="single"/>
        </w:rPr>
        <w:t xml:space="preserve">）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eastAsia="宋体" w:cs="宋体"/>
          <w:color w:val="000000"/>
          <w:sz w:val="24"/>
          <w:szCs w:val="24"/>
          <w:highlight w:val="none"/>
          <w:u w:val="single"/>
        </w:rPr>
        <w:t xml:space="preserve">包人应当按照工期延误的标准向发包人支付违约金；④其他应当由承包人承担的损失或费用。</w:t>
      </w:r>
      <w:r/>
    </w:p>
    <w:p>
      <w:pPr>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）当工程到达某一付款节点，而发包人资金尚未拨付下来，承包人在施工期间保证不得以资金等任何原因为借口，拖延工期或擅自停工。否则，每拖延一天承包人愿承担合同总价5‰的违约金。</w:t>
      </w:r>
      <w:r/>
    </w:p>
    <w:p>
      <w:pPr>
        <w:pStyle w:val="1621"/>
        <w:ind w:left="0" w:right="0" w:firstLine="468"/>
        <w:jc w:val="left"/>
        <w:spacing w:after="0" w:line="360" w:lineRule="auto"/>
        <w:rPr>
          <w:rFonts w:hint="eastAsia" w:ascii="宋体" w:hAnsi="宋体" w:eastAsia="宋体" w:cs="宋体"/>
          <w:color w:val="000000"/>
          <w:spacing w:val="-3"/>
          <w:sz w:val="24"/>
          <w:szCs w:val="24"/>
          <w:highlight w:val="none"/>
          <w:u w:val="single"/>
        </w:rPr>
      </w:pPr>
      <w:r>
        <w:rPr>
          <w:rFonts w:hint="eastAsia" w:ascii="宋体" w:hAnsi="宋体" w:eastAsia="宋体" w:cs="宋体"/>
          <w:color w:val="000000"/>
          <w:spacing w:val="-3"/>
          <w:sz w:val="24"/>
          <w:szCs w:val="24"/>
          <w:highlight w:val="none"/>
          <w:u w:val="single"/>
        </w:rPr>
        <w:t xml:space="preserve">（</w:t>
      </w:r>
      <w:r>
        <w:rPr>
          <w:rFonts w:hint="eastAsia" w:ascii="宋体" w:hAnsi="宋体" w:eastAsia="宋体" w:cs="宋体"/>
          <w:color w:val="000000"/>
          <w:spacing w:val="-3"/>
          <w:sz w:val="24"/>
          <w:szCs w:val="24"/>
          <w:highlight w:val="none"/>
          <w:u w:val="single"/>
          <w:lang w:val="en-US" w:eastAsia="zh-CN"/>
        </w:rPr>
        <w:t xml:space="preserve">9</w:t>
      </w:r>
      <w:r>
        <w:rPr>
          <w:rFonts w:hint="eastAsia" w:ascii="宋体" w:hAnsi="宋体" w:eastAsia="宋体" w:cs="宋体"/>
          <w:color w:val="000000"/>
          <w:spacing w:val="-3"/>
          <w:sz w:val="24"/>
          <w:szCs w:val="24"/>
          <w:highlight w:val="none"/>
          <w:u w:val="single"/>
        </w:rPr>
        <w:t xml:space="preserve">）已明确责任，但无法量化违约金的，按实际经济损失赔偿，承包人违约应承担的其他违约责任。</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16.2.3因承包人违约解除合同</w:t>
      </w:r>
      <w:r>
        <w:rPr>
          <w:rFonts w:hint="eastAsia" w:ascii="宋体" w:hAnsi="宋体" w:eastAsia="宋体" w:cs="宋体"/>
          <w:color w:val="000000"/>
          <w:spacing w:val="-3"/>
          <w:sz w:val="24"/>
          <w:szCs w:val="24"/>
          <w:highlight w:val="none"/>
        </w:rPr>
        <w:t xml:space="preserve">关于承包人违约解除合同的特别约定：</w:t>
      </w:r>
      <w:r>
        <w:rPr>
          <w:rFonts w:hint="eastAsia" w:ascii="宋体" w:hAnsi="宋体" w:eastAsia="宋体" w:cs="宋体"/>
          <w:color w:val="000000"/>
          <w:spacing w:val="-3"/>
          <w:sz w:val="24"/>
          <w:szCs w:val="24"/>
          <w:highlight w:val="none"/>
          <w:u w:val="single"/>
        </w:rPr>
        <w:t xml:space="preserve">因承包人违约解除合同的，承包人除承担因此造</w:t>
      </w:r>
      <w:r>
        <w:rPr>
          <w:rFonts w:hint="eastAsia" w:ascii="宋体" w:hAnsi="宋体" w:eastAsia="宋体" w:cs="宋体"/>
          <w:color w:val="000000"/>
          <w:sz w:val="24"/>
          <w:szCs w:val="24"/>
          <w:highlight w:val="none"/>
          <w:u w:val="single"/>
        </w:rPr>
        <w:t xml:space="preserve">成的相关损失外，承包人还应向发包人承担合同价款30%的违约金。</w:t>
      </w:r>
      <w:r/>
    </w:p>
    <w:p>
      <w:pPr>
        <w:pStyle w:val="1621"/>
        <w:ind w:left="0" w:right="0" w:firstLine="468"/>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pacing w:val="-3"/>
          <w:sz w:val="24"/>
          <w:szCs w:val="24"/>
          <w:highlight w:val="none"/>
          <w:u w:val="single"/>
        </w:rPr>
        <w:t xml:space="preserve">发包人免费使用，发包人继续使用的行为不免除</w:t>
      </w:r>
      <w:r>
        <w:rPr>
          <w:rFonts w:hint="eastAsia" w:ascii="宋体" w:hAnsi="宋体" w:eastAsia="宋体" w:cs="宋体"/>
          <w:color w:val="000000"/>
          <w:sz w:val="24"/>
          <w:szCs w:val="24"/>
          <w:highlight w:val="none"/>
          <w:u w:val="single"/>
        </w:rPr>
        <w:t xml:space="preserve">或减轻承包人应承担的违约责任。</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11" w:name="17. 不可抗力 "/>
      <w:r/>
      <w:bookmarkEnd w:id="111"/>
      <w:r>
        <w:rPr>
          <w:rFonts w:hint="eastAsia" w:ascii="宋体" w:hAnsi="宋体" w:eastAsia="宋体" w:cs="宋体"/>
          <w:b/>
          <w:color w:val="000000"/>
          <w:sz w:val="24"/>
          <w:szCs w:val="24"/>
          <w:highlight w:val="none"/>
        </w:rPr>
        <w:t xml:space="preserve">17.不可抗力</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17.1不可抗力的确认</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执行通用条款</w:t>
      </w:r>
      <w:r/>
    </w:p>
    <w:p>
      <w:pPr>
        <w:pStyle w:val="1621"/>
        <w:ind w:left="0" w:right="0" w:firstLine="480"/>
        <w:jc w:val="left"/>
        <w:spacing w:after="0" w:line="360" w:lineRule="auto"/>
        <w:rPr>
          <w:rFonts w:hint="eastAsia" w:ascii="宋体" w:hAnsi="宋体" w:eastAsia="宋体" w:cs="宋体"/>
          <w:color w:val="000000"/>
          <w:sz w:val="24"/>
          <w:szCs w:val="24"/>
          <w:highlight w:val="none"/>
        </w:rPr>
      </w:pPr>
      <w:r/>
      <w:bookmarkStart w:id="112" w:name="17.4 因不可抗力解除合同"/>
      <w:r/>
      <w:bookmarkEnd w:id="112"/>
      <w:r>
        <w:rPr>
          <w:rFonts w:hint="eastAsia" w:ascii="宋体" w:hAnsi="宋体" w:eastAsia="宋体" w:cs="宋体"/>
          <w:color w:val="000000"/>
          <w:sz w:val="24"/>
          <w:szCs w:val="24"/>
          <w:highlight w:val="none"/>
        </w:rPr>
        <w:t xml:space="preserve">17.4因不可抗力解除合同</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rPr>
        <w:t xml:space="preserve">天内完成款项的支付。</w:t>
      </w:r>
      <w:r/>
    </w:p>
    <w:p>
      <w:pPr>
        <w:pStyle w:val="1621"/>
        <w:ind w:left="63" w:right="0"/>
        <w:jc w:val="left"/>
        <w:spacing w:after="0" w:line="360" w:lineRule="auto"/>
        <w:rPr>
          <w:rFonts w:hint="eastAsia" w:ascii="宋体" w:hAnsi="宋体" w:eastAsia="宋体" w:cs="宋体"/>
          <w:b/>
          <w:color w:val="000000"/>
          <w:sz w:val="24"/>
          <w:szCs w:val="24"/>
          <w:highlight w:val="none"/>
        </w:rPr>
      </w:pPr>
      <w:r/>
      <w:bookmarkStart w:id="113" w:name="18. 保险"/>
      <w:r/>
      <w:bookmarkEnd w:id="113"/>
      <w:r>
        <w:rPr>
          <w:rFonts w:hint="eastAsia" w:ascii="宋体" w:hAnsi="宋体" w:eastAsia="宋体" w:cs="宋体"/>
          <w:b/>
          <w:color w:val="000000"/>
          <w:sz w:val="24"/>
          <w:szCs w:val="24"/>
          <w:highlight w:val="none"/>
        </w:rPr>
        <w:t xml:space="preserve">18.保险</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18.1工程保险</w:t>
      </w:r>
      <w:r/>
    </w:p>
    <w:p>
      <w:pPr>
        <w:pStyle w:val="1621"/>
        <w:ind w:left="0" w:right="0" w:firstLine="476"/>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关于工程保险的特别约定：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4" w:name="18.3 其他保险"/>
      <w:r/>
      <w:bookmarkEnd w:id="114"/>
      <w:r/>
      <w:r/>
    </w:p>
    <w:p>
      <w:pPr>
        <w:pStyle w:val="1621"/>
        <w:ind w:left="0" w:right="0" w:firstLine="480"/>
        <w:jc w:val="left"/>
        <w:spacing w:after="0" w:line="360" w:lineRule="auto"/>
        <w:tabs>
          <w:tab w:val="left" w:pos="4065" w:leader="none"/>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18.3其他保险</w:t>
      </w:r>
      <w:r/>
    </w:p>
    <w:p>
      <w:pPr>
        <w:pStyle w:val="1621"/>
        <w:ind w:left="0" w:right="0" w:firstLine="480"/>
        <w:jc w:val="left"/>
        <w:spacing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关于其他保险的约定：</w:t>
      </w:r>
      <w:r>
        <w:rPr>
          <w:rFonts w:hint="eastAsia" w:ascii="宋体" w:hAnsi="宋体" w:eastAsia="宋体" w:cs="宋体"/>
          <w:color w:val="000000"/>
          <w:sz w:val="24"/>
          <w:szCs w:val="24"/>
          <w:highlight w:val="none"/>
          <w:u w:val="single"/>
        </w:rPr>
        <w:t xml:space="preserve">承包人应办理第三者责任险以及其施工现场的全部人员办理意外伤害保险并支付保险费，包括其员工及为履行合同聘请的第三方的人员。</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80"/>
        <w:jc w:val="left"/>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18.7通知义务</w:t>
      </w:r>
      <w:r/>
    </w:p>
    <w:p>
      <w:pPr>
        <w:pStyle w:val="1621"/>
        <w:ind w:left="0" w:right="0" w:firstLine="476"/>
        <w:jc w:val="left"/>
        <w:spacing w:after="0" w:line="360" w:lineRule="auto"/>
        <w:tabs>
          <w:tab w:val="left" w:pos="5385" w:leader="none"/>
          <w:tab w:val="left" w:pos="80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按通用条款执行</w:t>
      </w:r>
      <w:r>
        <w:rPr>
          <w:rFonts w:hint="eastAsia" w:ascii="宋体" w:hAnsi="宋体" w:eastAsia="宋体" w:cs="宋体"/>
          <w:color w:val="000000"/>
          <w:sz w:val="24"/>
          <w:szCs w:val="24"/>
          <w:highlight w:val="none"/>
        </w:rPr>
        <w:t xml:space="preserve">。</w:t>
      </w:r>
      <w:bookmarkStart w:id="115" w:name="20. 争议解决"/>
      <w:r/>
      <w:bookmarkEnd w:id="115"/>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20.争议解决</w:t>
      </w:r>
      <w:r/>
    </w:p>
    <w:p>
      <w:pPr>
        <w:pStyle w:val="1621"/>
        <w:ind w:left="0" w:right="0" w:firstLine="482"/>
        <w:jc w:val="left"/>
        <w:spacing w:after="0" w:line="360" w:lineRule="auto"/>
        <w:rPr>
          <w:rFonts w:hint="eastAsia" w:ascii="宋体" w:hAnsi="宋体" w:eastAsia="宋体" w:cs="宋体"/>
          <w:b/>
          <w:color w:val="000000"/>
          <w:sz w:val="24"/>
          <w:szCs w:val="24"/>
          <w:highlight w:val="none"/>
        </w:rPr>
      </w:pPr>
      <w:r/>
      <w:bookmarkStart w:id="116" w:name="20.3 争议评审"/>
      <w:r/>
      <w:bookmarkEnd w:id="116"/>
      <w:r>
        <w:rPr>
          <w:rFonts w:hint="eastAsia" w:ascii="宋体" w:hAnsi="宋体" w:eastAsia="宋体" w:cs="宋体"/>
          <w:b/>
          <w:color w:val="000000"/>
          <w:sz w:val="24"/>
          <w:szCs w:val="24"/>
          <w:highlight w:val="none"/>
        </w:rPr>
        <w:t xml:space="preserve">20.3争议评审</w:t>
      </w:r>
      <w:r/>
    </w:p>
    <w:p>
      <w:pPr>
        <w:pStyle w:val="1621"/>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t xml:space="preserve">。</w:t>
      </w:r>
      <w:bookmarkStart w:id="117" w:name="20.3.1 争议评审小组的确定"/>
      <w:r/>
      <w:bookmarkEnd w:id="117"/>
      <w:r/>
      <w:r/>
    </w:p>
    <w:p>
      <w:pPr>
        <w:pStyle w:val="1621"/>
        <w:ind w:left="0" w:right="0" w:firstLine="480"/>
        <w:jc w:val="left"/>
        <w:spacing w:after="0" w:line="360" w:lineRule="auto"/>
        <w:tabs>
          <w:tab w:val="left" w:pos="769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20.3.1争议评审小组的确定</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争议评审小组成员的确定：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选定争议评审员的期限：</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争议评审小组成员的报酬承担方式：</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r/>
    </w:p>
    <w:p>
      <w:pPr>
        <w:pStyle w:val="1621"/>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其他事项的约定：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8" w:name="20.3.2 争议评审小组的决定"/>
      <w:r/>
      <w:bookmarkEnd w:id="118"/>
      <w:r/>
      <w:r/>
    </w:p>
    <w:p>
      <w:pPr>
        <w:pStyle w:val="1621"/>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20.3.2争议评审小组的决定</w:t>
      </w:r>
      <w:r/>
    </w:p>
    <w:p>
      <w:pPr>
        <w:pStyle w:val="1621"/>
        <w:ind w:left="0" w:right="0" w:firstLine="476"/>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合同当事人关于本项的约定：</w:t>
      </w:r>
      <w:r>
        <w:rPr>
          <w:rFonts w:hint="eastAsia" w:ascii="宋体" w:hAnsi="宋体" w:eastAsia="宋体" w:cs="宋体"/>
          <w:color w:val="000000"/>
          <w:spacing w:val="-1"/>
          <w:sz w:val="24"/>
          <w:szCs w:val="24"/>
          <w:highlight w:val="none"/>
          <w:u w:val="single"/>
        </w:rPr>
        <w:tab/>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w:t>
      </w:r>
      <w:bookmarkStart w:id="119" w:name="20.4仲裁或诉讼"/>
      <w:r/>
      <w:bookmarkEnd w:id="119"/>
      <w:r/>
      <w:r/>
    </w:p>
    <w:p>
      <w:pPr>
        <w:pStyle w:val="1621"/>
        <w:ind w:left="0" w:right="0" w:firstLine="482"/>
        <w:jc w:val="left"/>
        <w:spacing w:after="0" w:line="360" w:lineRule="auto"/>
        <w:tabs>
          <w:tab w:val="left" w:pos="5625" w:leader="none"/>
          <w:tab w:val="left" w:pos="7064"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20.4仲裁或诉讼</w:t>
      </w:r>
      <w:r/>
    </w:p>
    <w:p>
      <w:pPr>
        <w:pStyle w:val="1621"/>
        <w:ind w:left="0" w:right="0" w:firstLine="480"/>
        <w:jc w:val="left"/>
        <w:spacing w:after="0" w:line="360" w:lineRule="auto"/>
        <w:tabs>
          <w:tab w:val="left" w:pos="658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种方式解决：</w:t>
      </w:r>
      <w:r/>
    </w:p>
    <w:p>
      <w:pPr>
        <w:pStyle w:val="1621"/>
        <w:ind w:left="0" w:right="0" w:firstLine="476"/>
        <w:jc w:val="left"/>
        <w:spacing w:after="0" w:line="360" w:lineRule="auto"/>
        <w:tabs>
          <w:tab w:val="left" w:pos="3825"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（1）向</w:t>
      </w:r>
      <w:r>
        <w:rPr>
          <w:rFonts w:hint="eastAsia" w:ascii="宋体" w:hAnsi="宋体" w:eastAsia="宋体" w:cs="宋体"/>
          <w:color w:val="000000"/>
          <w:spacing w:val="-1"/>
          <w:sz w:val="24"/>
          <w:szCs w:val="24"/>
          <w:highlight w:val="none"/>
          <w:u w:val="single"/>
          <w:lang w:val="en-US" w:eastAsia="zh-CN"/>
        </w:rPr>
        <w:t xml:space="preserve">徐州</w:t>
      </w:r>
      <w:r>
        <w:rPr>
          <w:rFonts w:hint="eastAsia" w:ascii="宋体" w:hAnsi="宋体" w:eastAsia="宋体" w:cs="宋体"/>
          <w:color w:val="000000"/>
          <w:sz w:val="24"/>
          <w:szCs w:val="24"/>
          <w:highlight w:val="none"/>
        </w:rPr>
        <w:t xml:space="preserve">仲裁委员会申请仲裁；</w:t>
      </w:r>
      <w:r/>
    </w:p>
    <w:p>
      <w:pPr>
        <w:pStyle w:val="1621"/>
        <w:ind w:left="0" w:right="0" w:firstLine="476"/>
        <w:jc w:val="left"/>
        <w:spacing w:after="0" w:line="360" w:lineRule="auto"/>
        <w:tabs>
          <w:tab w:val="left" w:pos="1785" w:leader="none"/>
          <w:tab w:val="left" w:pos="3824"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（2）向</w:t>
      </w:r>
      <w:r>
        <w:rPr>
          <w:rFonts w:hint="eastAsia" w:ascii="宋体" w:hAnsi="宋体" w:eastAsia="宋体" w:cs="宋体"/>
          <w:color w:val="000000"/>
          <w:spacing w:val="-1"/>
          <w:sz w:val="24"/>
          <w:szCs w:val="24"/>
          <w:highlight w:val="none"/>
          <w:u w:val="single"/>
          <w:lang w:val="en-US" w:eastAsia="zh-CN"/>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人民法院起诉。</w:t>
      </w:r>
      <w:r/>
    </w:p>
    <w:p>
      <w:pPr>
        <w:pStyle w:val="1621"/>
        <w:ind w:left="63" w:right="0"/>
        <w:jc w:val="left"/>
        <w:spacing w:after="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w:t>
      </w:r>
      <w:bookmarkStart w:id="120" w:name="21.补充条款"/>
      <w:r/>
      <w:bookmarkEnd w:id="120"/>
      <w:r>
        <w:rPr>
          <w:rFonts w:hint="eastAsia" w:ascii="宋体" w:hAnsi="宋体" w:eastAsia="宋体" w:cs="宋体"/>
          <w:b/>
          <w:color w:val="000000"/>
          <w:sz w:val="24"/>
          <w:szCs w:val="24"/>
          <w:highlight w:val="none"/>
        </w:rPr>
        <w:t xml:space="preserve">补充条款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  1  天起视为已送达。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二、对工程管理的特殊要求条款</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1、承包人不得拖欠工人工资，如发生因拖欠工资上访、闹事等情况，发包人有权采取必要的措施来保证自身权益，承包人不得提出异议。</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2、承包人不得虚报工程量和决算。</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3、农忙期间不得停工。</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三、廉洁管理条例</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对发包人及监理单位的工作人员有请吃、送礼行为。如有违反除按有关法律规定送有关国家机关处理外，发包人将按下列标准扣除中标人应得的工程款。工程竣工结算后被发现的，发包人有权向承包人按下列标准的金额索赔，这种索赔是无时限的。</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1、宴请或以其它方式提供消费的，按 5000 元／次。</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2、所送礼品、现金、有价证券等，价值在 5000 元以下的，按 50000 元／次。</w:t>
      </w:r>
      <w:r/>
    </w:p>
    <w:p>
      <w:pPr>
        <w:ind w:left="0" w:right="-283" w:firstLine="4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3、所送礼品、现金、有价证券等，价值在 5000 元以上的，按合同价的 10%／次。</w:t>
      </w:r>
      <w:r/>
    </w:p>
    <w:p>
      <w:pPr>
        <w:pStyle w:val="1460"/>
        <w:ind w:left="420" w:right="0"/>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、其他：</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本合同履行期内，承包人与第三方产生的债权、债务均由承包人自行解决，与发包人无关。</w:t>
      </w:r>
      <w:r/>
    </w:p>
    <w:p>
      <w:pPr>
        <w:pStyle w:val="1460"/>
        <w:numPr>
          <w:ilvl w:val="0"/>
          <w:numId w:val="7"/>
        </w:numPr>
        <w:ind w:left="425" w:right="0" w:firstLine="415"/>
        <w:jc w:val="both"/>
        <w:spacing w:before="0" w:after="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根据徐建重办[2015]20 号文件要求，为防止工程结算高估冒算，工程审减额若超过送审额的7%以上（不含7%），超出部分按审减额5%给予处罚。</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投标人应认真勘察现场、核对施工图纸及招标工程量清单，如发现疑问或不一致，应规定的异议提出之日前提出答疑。如未提出，中标后须完成工程量清单及施工图内的全部内容，并不得增加中标费用。</w:t>
      </w:r>
      <w:r/>
    </w:p>
    <w:p>
      <w:pPr>
        <w:pStyle w:val="1460"/>
        <w:numPr>
          <w:ilvl w:val="0"/>
          <w:numId w:val="7"/>
        </w:numPr>
        <w:ind w:left="425" w:right="0" w:firstLine="415"/>
        <w:jc w:val="both"/>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中标人在中标公示结束后5天（日历天）内进场，否则发包人有权扣减承包人中标价5%的违约金。</w:t>
      </w:r>
      <w:r>
        <w:rPr>
          <w:rFonts w:hint="eastAsia" w:ascii="宋体" w:hAnsi="宋体" w:eastAsia="宋体" w:cs="宋体"/>
          <w:color w:val="000000"/>
          <w:sz w:val="24"/>
          <w:szCs w:val="24"/>
          <w:highlight w:val="none"/>
        </w:rPr>
        <w:br w:type="page" w:clear="all"/>
      </w:r>
      <w:r>
        <w:rPr>
          <w:rFonts w:hint="eastAsia" w:ascii="宋体" w:hAnsi="宋体" w:eastAsia="宋体" w:cs="宋体"/>
          <w:sz w:val="24"/>
          <w:szCs w:val="24"/>
        </w:rPr>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附件1：承包人承揽工程项目一览表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附件2：发包人供应材料设备一览表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附件3：工程质量保修书</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附件4：主要建设工程文件目录</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附件5:承包人用于本工程施工的机械设备表</w:t>
      </w:r>
      <w:r/>
    </w:p>
    <w:p>
      <w:pPr>
        <w:ind w:right="-2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附件6：承包人主要施工管理人员表</w:t>
      </w:r>
      <w:r/>
    </w:p>
    <w:p>
      <w:pPr>
        <w:ind w:right="-283"/>
        <w:jc w:val="left"/>
        <w:spacing w:line="360" w:lineRule="auto"/>
        <w:rPr>
          <w:rFonts w:hint="eastAsia" w:ascii="宋体" w:hAnsi="宋体" w:eastAsia="宋体" w:cs="宋体"/>
          <w:color w:val="000000"/>
          <w:sz w:val="24"/>
          <w:szCs w:val="24"/>
          <w:highlight w:val="none"/>
        </w:rPr>
        <w:sectPr>
          <w:headerReference w:type="default" r:id="rId13"/>
          <w:footerReference w:type="default" r:id="rId22"/>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eastAsia="宋体" w:cs="宋体"/>
          <w:color w:val="000000"/>
          <w:sz w:val="24"/>
          <w:szCs w:val="24"/>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附件1：承包人承揽工程项目一览表</w:t>
      </w:r>
      <w:r/>
    </w:p>
    <w:tbl>
      <w:tblPr>
        <w:tblStyle w:val="1261"/>
        <w:tblW w:w="14601"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单位工程名称</w:t>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建设规模</w:t>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lang w:eastAsia="zh-CN"/>
              </w:rPr>
            </w:pPr>
            <w:r>
              <w:rPr>
                <w:rFonts w:hint="eastAsia" w:ascii="宋体" w:hAnsi="宋体" w:eastAsia="宋体" w:cs="宋体"/>
                <w:color w:val="000000"/>
                <w:sz w:val="28"/>
                <w:szCs w:val="30"/>
                <w:highlight w:val="none"/>
              </w:rPr>
              <w:t xml:space="preserve">建筑面积</w:t>
            </w:r>
            <w:r>
              <w:rPr>
                <w:rFonts w:hint="eastAsia" w:ascii="宋体" w:hAnsi="宋体" w:eastAsia="宋体" w:cs="宋体"/>
                <w:color w:val="000000"/>
                <w:sz w:val="28"/>
                <w:szCs w:val="30"/>
                <w:highlight w:val="none"/>
                <w:lang w:eastAsia="zh-CN"/>
              </w:rPr>
              <w:t xml:space="preserve">（</w:t>
            </w:r>
            <w:r>
              <w:rPr>
                <w:rFonts w:hint="eastAsia" w:ascii="宋体" w:hAnsi="宋体" w:eastAsia="宋体" w:cs="宋体"/>
                <w:color w:val="000000"/>
                <w:sz w:val="28"/>
                <w:szCs w:val="30"/>
                <w:highlight w:val="none"/>
              </w:rPr>
              <w:t xml:space="preserve">平方米</w:t>
            </w:r>
            <w:r>
              <w:rPr>
                <w:rFonts w:hint="eastAsia" w:ascii="宋体" w:hAnsi="宋体" w:eastAsia="宋体" w:cs="宋体"/>
                <w:color w:val="000000"/>
                <w:sz w:val="28"/>
                <w:szCs w:val="30"/>
                <w:highlight w:val="none"/>
                <w:lang w:eastAsia="zh-CN"/>
              </w:rPr>
              <w:t xml:space="preserve">）</w:t>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结构形式</w:t>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层数</w:t>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生产能力</w:t>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设备安装内容</w:t>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合同价格（元）</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开工日期</w:t>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竣工日期</w:t>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trHeight w:val="567"/>
        </w:trPr>
        <w:tc>
          <w:tcPr>
            <w:tcW w:w="127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8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41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56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212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bl>
    <w:p>
      <w:pPr>
        <w:spacing w:line="440" w:lineRule="exact"/>
        <w:rPr>
          <w:rFonts w:hint="eastAsia" w:ascii="宋体" w:hAnsi="宋体" w:eastAsia="宋体" w:cs="宋体"/>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eastAsia="宋体" w:cs="宋体"/>
          <w:b/>
          <w:color w:val="000000"/>
          <w:sz w:val="30"/>
          <w:szCs w:val="30"/>
          <w:highlight w:val="none"/>
        </w:rPr>
      </w:r>
      <w:r/>
    </w:p>
    <w:p>
      <w:pPr>
        <w:jc w:val="center"/>
        <w:spacing w:before="156" w:after="156" w:line="4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21" w:name="_Toc296503225"/>
      <w:r/>
      <w:bookmarkStart w:id="122" w:name="_Toc296347224"/>
      <w:r/>
      <w:bookmarkStart w:id="123" w:name="_Toc267261692"/>
      <w:r/>
      <w:bookmarkStart w:id="124" w:name="_Toc296346726"/>
      <w:r/>
      <w:bookmarkStart w:id="125" w:name="_Toc296891265"/>
      <w:r/>
      <w:bookmarkStart w:id="126" w:name="_Toc296891053"/>
      <w:r/>
      <w:bookmarkStart w:id="127" w:name="_Toc296944564"/>
      <w:r>
        <w:rPr>
          <w:rFonts w:hint="eastAsia" w:ascii="宋体" w:hAnsi="宋体" w:eastAsia="宋体" w:cs="宋体"/>
          <w:b/>
          <w:bCs/>
          <w:color w:val="000000"/>
          <w:sz w:val="30"/>
          <w:szCs w:val="30"/>
          <w:highlight w:val="none"/>
        </w:rPr>
        <w:t xml:space="preserve">件2：</w:t>
      </w:r>
      <w:bookmarkEnd w:id="121"/>
      <w:r/>
      <w:bookmarkEnd w:id="122"/>
      <w:r/>
      <w:bookmarkEnd w:id="123"/>
      <w:r/>
      <w:bookmarkEnd w:id="124"/>
      <w:r/>
      <w:bookmarkEnd w:id="125"/>
      <w:r/>
      <w:bookmarkEnd w:id="126"/>
      <w:r/>
      <w:bookmarkEnd w:id="127"/>
      <w:r>
        <w:rPr>
          <w:rFonts w:hint="eastAsia" w:ascii="宋体" w:hAnsi="宋体" w:eastAsia="宋体" w:cs="宋体"/>
          <w:b/>
          <w:bCs/>
          <w:color w:val="000000"/>
          <w:sz w:val="30"/>
          <w:szCs w:val="30"/>
          <w:highlight w:val="none"/>
        </w:rPr>
        <w:t xml:space="preserve">发包人供应材料设备一览表</w:t>
      </w:r>
      <w:r/>
    </w:p>
    <w:tbl>
      <w:tblPr>
        <w:tblStyle w:val="1261"/>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序号</w:t>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材料、</w:t>
            </w:r>
            <w:r/>
          </w:p>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设备品种</w:t>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规格型号</w:t>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单位</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数量</w:t>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单价（元）</w:t>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质量等级</w:t>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供应时间</w:t>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送达地点</w:t>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t xml:space="preserve">备注</w:t>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18"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4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044"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851"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8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992"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18"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40"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044"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851"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87"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992" w:type="dxa"/>
            <w:vAlign w:val="center"/>
            <w:textDirection w:val="lrTb"/>
            <w:noWrap w:val="false"/>
          </w:tcPr>
          <w:p>
            <w:pPr>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ind w:right="-283"/>
        <w:jc w:val="left"/>
        <w:spacing w:before="120" w:after="120" w:line="360" w:lineRule="auto"/>
        <w:rPr>
          <w:rFonts w:hint="eastAsia" w:ascii="宋体" w:hAnsi="宋体" w:eastAsia="宋体" w:cs="宋体"/>
          <w:b/>
          <w:bCs/>
          <w:color w:val="000000"/>
          <w:sz w:val="24"/>
          <w:highlight w:val="none"/>
        </w:rPr>
        <w:sectPr>
          <w:footerReference w:type="default" r:id="rId23"/>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eastAsia="宋体" w:cs="宋体"/>
          <w:b/>
          <w:bCs/>
          <w:color w:val="000000"/>
          <w:sz w:val="24"/>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附件3：</w:t>
      </w:r>
      <w:r/>
    </w:p>
    <w:p>
      <w:pPr>
        <w:pStyle w:val="1621"/>
        <w:ind w:left="63" w:right="25"/>
        <w:spacing w:line="360" w:lineRule="auto"/>
        <w:rPr>
          <w:rFonts w:hint="eastAsia" w:ascii="宋体" w:hAnsi="宋体" w:eastAsia="宋体" w:cs="宋体"/>
          <w:b/>
          <w:bCs/>
          <w:color w:val="000000"/>
          <w:sz w:val="30"/>
          <w:szCs w:val="24"/>
          <w:highlight w:val="none"/>
        </w:rPr>
      </w:pPr>
      <w:r>
        <w:rPr>
          <w:rFonts w:hint="eastAsia" w:ascii="宋体" w:hAnsi="宋体" w:eastAsia="宋体" w:cs="宋体"/>
          <w:b/>
          <w:bCs/>
          <w:color w:val="000000"/>
          <w:sz w:val="30"/>
          <w:szCs w:val="24"/>
          <w:highlight w:val="none"/>
        </w:rPr>
        <w:t xml:space="preserve">工程质量保修书</w:t>
      </w:r>
      <w:r/>
    </w:p>
    <w:p>
      <w:pPr>
        <w:pStyle w:val="1621"/>
        <w:ind w:left="63" w:right="25"/>
        <w:spacing w:line="360" w:lineRule="auto"/>
        <w:rPr>
          <w:rFonts w:hint="eastAsia" w:ascii="宋体" w:hAnsi="宋体" w:eastAsia="宋体" w:cs="宋体"/>
          <w:color w:val="000000"/>
          <w:sz w:val="16"/>
          <w:szCs w:val="24"/>
          <w:highlight w:val="none"/>
        </w:rPr>
      </w:pPr>
      <w:r>
        <w:rPr>
          <w:rFonts w:hint="eastAsia" w:ascii="宋体" w:hAnsi="宋体" w:eastAsia="宋体" w:cs="宋体"/>
          <w:color w:val="000000"/>
          <w:sz w:val="16"/>
          <w:szCs w:val="24"/>
          <w:highlight w:val="none"/>
        </w:rPr>
      </w:r>
      <w:r/>
    </w:p>
    <w:p>
      <w:pPr>
        <w:ind w:right="4300" w:firstLine="3"/>
        <w:spacing w:before="21" w:line="347"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1"/>
          <w:sz w:val="22"/>
          <w:szCs w:val="22"/>
          <w:highlight w:val="none"/>
        </w:rPr>
        <w:t xml:space="preserve">发包人（全称</w:t>
      </w:r>
      <w:r>
        <w:rPr>
          <w:rFonts w:hint="eastAsia" w:ascii="宋体" w:hAnsi="宋体" w:eastAsia="宋体" w:cs="宋体"/>
          <w:color w:val="000000"/>
          <w:spacing w:val="3"/>
          <w:sz w:val="22"/>
          <w:szCs w:val="22"/>
          <w:highlight w:val="none"/>
        </w:rPr>
        <w:t xml:space="preserve">）：</w:t>
      </w:r>
      <w:r>
        <w:rPr>
          <w:rFonts w:hint="eastAsia" w:ascii="宋体" w:hAnsi="宋体" w:eastAsia="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18"/>
          <w:sz w:val="22"/>
          <w:szCs w:val="22"/>
          <w:highlight w:val="none"/>
          <w:u w:val="single"/>
          <w:lang w:val="en-US" w:eastAsia="zh-CN"/>
        </w:rPr>
        <w:t xml:space="preserve">                     </w:t>
      </w:r>
      <w:r>
        <w:rPr>
          <w:rFonts w:hint="eastAsia" w:ascii="宋体" w:hAnsi="宋体" w:eastAsia="宋体" w:cs="宋体"/>
          <w:color w:val="000000"/>
          <w:spacing w:val="18"/>
          <w:sz w:val="22"/>
          <w:szCs w:val="22"/>
          <w:highlight w:val="none"/>
          <w:u w:val="single"/>
        </w:rPr>
        <w:t xml:space="preserve"> </w:t>
      </w:r>
      <w:r>
        <w:rPr>
          <w:rFonts w:hint="eastAsia" w:ascii="宋体" w:hAnsi="宋体" w:eastAsia="宋体" w:cs="宋体"/>
          <w:color w:val="000000"/>
          <w:spacing w:val="2"/>
          <w:sz w:val="22"/>
          <w:szCs w:val="22"/>
          <w:highlight w:val="none"/>
        </w:rPr>
        <w:t xml:space="preserve"> </w:t>
      </w:r>
      <w:r/>
    </w:p>
    <w:p>
      <w:pPr>
        <w:ind w:right="4300" w:firstLine="3"/>
        <w:spacing w:before="21" w:line="347"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承包人（全称</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u w:val="single"/>
        </w:rPr>
        <w:t xml:space="preserve">                                  </w:t>
      </w:r>
      <w:r/>
    </w:p>
    <w:p>
      <w:pPr>
        <w:ind w:left="7" w:firstLine="597"/>
        <w:spacing w:before="28"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发包人和承包人根据《中华人民共和国建筑法》和《建设工程质量管理条例》，经协商一致就</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
          <w:sz w:val="22"/>
          <w:szCs w:val="22"/>
          <w:highlight w:val="none"/>
        </w:rPr>
        <w:t xml:space="preserve">（工程全称）订立工程质量保修书。</w:t>
      </w:r>
      <w:r/>
    </w:p>
    <w:p>
      <w:pPr>
        <w:ind w:left="604"/>
        <w:spacing w:before="3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一、工程质量保修范围和内容</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承包人在质量保修期内，按照有关法律规定和合同约定，承担工</w:t>
      </w:r>
      <w:r>
        <w:rPr>
          <w:rFonts w:hint="eastAsia" w:ascii="宋体" w:hAnsi="宋体" w:eastAsia="宋体" w:cs="宋体"/>
          <w:color w:val="000000"/>
          <w:spacing w:val="-1"/>
          <w:sz w:val="22"/>
          <w:szCs w:val="22"/>
          <w:highlight w:val="none"/>
        </w:rPr>
        <w:t xml:space="preserve">程质量保修责任。</w:t>
      </w:r>
      <w:r/>
    </w:p>
    <w:p>
      <w:pPr>
        <w:ind w:left="1" w:right="64" w:firstLine="600"/>
        <w:spacing w:before="163" w:line="351"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质量保修范围包括地基基础工程、主体结构工程，屋面防水工程、有防水</w:t>
      </w:r>
      <w:r>
        <w:rPr>
          <w:rFonts w:hint="eastAsia" w:ascii="宋体" w:hAnsi="宋体" w:eastAsia="宋体" w:cs="宋体"/>
          <w:color w:val="000000"/>
          <w:spacing w:val="-1"/>
          <w:sz w:val="22"/>
          <w:szCs w:val="22"/>
          <w:highlight w:val="none"/>
        </w:rPr>
        <w:t xml:space="preserve">要求的卫生间、房间</w:t>
      </w:r>
      <w:r>
        <w:rPr>
          <w:rFonts w:hint="eastAsia" w:ascii="宋体" w:hAnsi="宋体" w:eastAsia="宋体" w:cs="宋体"/>
          <w:color w:val="000000"/>
          <w:sz w:val="22"/>
          <w:szCs w:val="22"/>
          <w:highlight w:val="none"/>
        </w:rPr>
        <w:t xml:space="preserve">和外墙面的防渗漏，供热与供冷系统，电气管线、给排水管道、设备安装和装修</w:t>
      </w:r>
      <w:r>
        <w:rPr>
          <w:rFonts w:hint="eastAsia" w:ascii="宋体" w:hAnsi="宋体" w:eastAsia="宋体" w:cs="宋体"/>
          <w:color w:val="000000"/>
          <w:spacing w:val="-1"/>
          <w:sz w:val="22"/>
          <w:szCs w:val="22"/>
          <w:highlight w:val="none"/>
        </w:rPr>
        <w:t xml:space="preserve">工程，以及双方约定</w:t>
      </w:r>
      <w:r>
        <w:rPr>
          <w:rFonts w:hint="eastAsia" w:ascii="宋体" w:hAnsi="宋体" w:eastAsia="宋体" w:cs="宋体"/>
          <w:color w:val="000000"/>
          <w:sz w:val="22"/>
          <w:szCs w:val="22"/>
          <w:highlight w:val="none"/>
        </w:rPr>
        <w:t xml:space="preserve">的其他项目。具体保修的内容，双方约定如下：</w:t>
      </w:r>
      <w:r>
        <w:rPr>
          <w:rFonts w:hint="eastAsia" w:ascii="宋体" w:hAnsi="宋体" w:eastAsia="宋体" w:cs="宋体"/>
          <w:color w:val="000000"/>
          <w:sz w:val="22"/>
          <w:szCs w:val="22"/>
          <w:highlight w:val="none"/>
          <w:u w:val="single"/>
        </w:rPr>
        <w:t xml:space="preserve">承</w:t>
      </w:r>
      <w:r>
        <w:rPr>
          <w:rFonts w:hint="eastAsia" w:ascii="宋体" w:hAnsi="宋体" w:eastAsia="宋体" w:cs="宋体"/>
          <w:color w:val="000000"/>
          <w:spacing w:val="-1"/>
          <w:sz w:val="22"/>
          <w:szCs w:val="22"/>
          <w:highlight w:val="none"/>
          <w:u w:val="single"/>
        </w:rPr>
        <w:t xml:space="preserve">包范围内的全部内容</w:t>
      </w:r>
      <w:r>
        <w:rPr>
          <w:rFonts w:hint="eastAsia" w:ascii="宋体" w:hAnsi="宋体" w:eastAsia="宋体" w:cs="宋体"/>
          <w:color w:val="000000"/>
          <w:spacing w:val="-1"/>
          <w:sz w:val="22"/>
          <w:szCs w:val="22"/>
          <w:highlight w:val="none"/>
        </w:rPr>
        <w:t xml:space="preserve">。</w:t>
      </w:r>
      <w:r/>
    </w:p>
    <w:p>
      <w:pPr>
        <w:numPr>
          <w:ilvl w:val="0"/>
          <w:numId w:val="0"/>
        </w:numPr>
        <w:ind w:left="604"/>
        <w:spacing w:before="31" w:line="220"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lang w:val="en-US" w:eastAsia="zh-CN" w:bidi="ar-SA"/>
        </w:rPr>
        <w:t xml:space="preserve">二、</w:t>
      </w:r>
      <w:r>
        <w:rPr>
          <w:rFonts w:hint="eastAsia" w:ascii="宋体" w:hAnsi="宋体" w:eastAsia="宋体" w:cs="宋体"/>
          <w:color w:val="000000"/>
          <w:spacing w:val="-2"/>
          <w:sz w:val="22"/>
          <w:szCs w:val="22"/>
          <w:highlight w:val="none"/>
        </w:rPr>
        <w:t xml:space="preserve">质量保修期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根据《建设工程质量管理条例》及有关规定，工程的质量保修期如下：</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1．地基基础工程和主体结构工程为设计文件规定的工程合理使用年限；</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2．屋面防水工程、有防水要求的卫生间、房间和外墙面的防渗为5年；</w:t>
      </w:r>
      <w:r/>
    </w:p>
    <w:p>
      <w:pPr>
        <w:ind w:left="600"/>
        <w:spacing w:before="165" w:line="22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3．改造工程为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4．电气管线、给排水管道、设备安装工程为</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5．供热与供冷系统为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2</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个采暖期、供冷期；</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6．住宅小区内的给排水设施、道路等配套工程为</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2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7．其他项目保修期限约定如下：</w:t>
      </w:r>
      <w:r>
        <w:rPr>
          <w:rFonts w:hint="eastAsia" w:ascii="宋体" w:hAnsi="宋体" w:eastAsia="宋体" w:cs="宋体"/>
          <w:color w:val="000000"/>
          <w:sz w:val="22"/>
          <w:szCs w:val="22"/>
          <w:highlight w:val="none"/>
          <w:lang w:val="en-US" w:eastAsia="zh-CN"/>
        </w:rPr>
        <w:t xml:space="preserve">本项目保修期为</w:t>
      </w:r>
      <w:r>
        <w:rPr>
          <w:rFonts w:hint="eastAsia" w:ascii="宋体" w:hAnsi="宋体" w:eastAsia="宋体" w:cs="宋体"/>
          <w:color w:val="000000"/>
          <w:sz w:val="22"/>
          <w:szCs w:val="22"/>
          <w:highlight w:val="none"/>
          <w:u w:val="single"/>
          <w:lang w:val="en-US" w:eastAsia="zh-CN"/>
        </w:rPr>
        <w:t xml:space="preserve">2</w:t>
      </w:r>
      <w:r>
        <w:rPr>
          <w:rFonts w:hint="eastAsia" w:ascii="宋体" w:hAnsi="宋体" w:eastAsia="宋体" w:cs="宋体"/>
          <w:color w:val="000000"/>
          <w:sz w:val="22"/>
          <w:szCs w:val="22"/>
          <w:highlight w:val="none"/>
          <w:lang w:val="en-US" w:eastAsia="zh-CN"/>
        </w:rPr>
        <w:t xml:space="preserve">年</w:t>
      </w:r>
      <w:r>
        <w:rPr>
          <w:rFonts w:hint="eastAsia" w:ascii="宋体" w:hAnsi="宋体" w:eastAsia="宋体" w:cs="宋体"/>
          <w:color w:val="000000"/>
          <w:sz w:val="22"/>
          <w:szCs w:val="22"/>
          <w:highlight w:val="none"/>
        </w:rPr>
        <w:t xml:space="preserve">。</w:t>
      </w:r>
      <w:r/>
    </w:p>
    <w:p>
      <w:pPr>
        <w:ind w:left="600"/>
        <w:spacing w:before="165" w:line="22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 绿化工程：养护期 2 年</w:t>
      </w:r>
      <w:r/>
    </w:p>
    <w:p>
      <w:pPr>
        <w:numPr>
          <w:ilvl w:val="0"/>
          <w:numId w:val="0"/>
        </w:numPr>
        <w:spacing w:before="31" w:line="220" w:lineRule="auto"/>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r>
      <w:r/>
    </w:p>
    <w:p>
      <w:pPr>
        <w:ind w:firstLine="399"/>
        <w:keepLines w:val="0"/>
        <w:keepNext w:val="0"/>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本工程质量保修期为</w:t>
      </w:r>
      <w:r>
        <w:rPr>
          <w:rFonts w:hint="eastAsia" w:ascii="宋体" w:hAnsi="宋体" w:eastAsia="宋体" w:cs="宋体"/>
          <w:color w:val="000000"/>
          <w:szCs w:val="21"/>
          <w:highlight w:val="none"/>
          <w:u w:val="single"/>
          <w:lang w:val="en-US" w:eastAsia="zh-CN"/>
        </w:rPr>
        <w:t xml:space="preserve">2</w:t>
      </w:r>
      <w:r>
        <w:rPr>
          <w:rFonts w:hint="eastAsia" w:ascii="宋体" w:hAnsi="宋体" w:eastAsia="宋体" w:cs="宋体"/>
          <w:color w:val="000000"/>
          <w:szCs w:val="21"/>
          <w:highlight w:val="none"/>
          <w:u w:val="single"/>
        </w:rPr>
        <w:t xml:space="preserve">年；质量保修期自竣工验收合格、办理交付使用之日起计算</w:t>
      </w:r>
      <w:r>
        <w:rPr>
          <w:rFonts w:hint="eastAsia" w:ascii="宋体" w:hAnsi="宋体" w:eastAsia="宋体" w:cs="宋体"/>
          <w:color w:val="000000"/>
          <w:szCs w:val="21"/>
          <w:highlight w:val="none"/>
        </w:rPr>
        <w:t xml:space="preserve">。</w:t>
      </w:r>
      <w:r/>
    </w:p>
    <w:p>
      <w:pPr>
        <w:ind w:left="600"/>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三、缺陷责任期</w:t>
      </w:r>
      <w:r/>
    </w:p>
    <w:p>
      <w:pPr>
        <w:ind w:right="174" w:firstLine="602"/>
        <w:spacing w:before="167"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工程缺陷责任期为</w:t>
      </w:r>
      <w:r>
        <w:rPr>
          <w:rFonts w:hint="eastAsia" w:ascii="宋体" w:hAnsi="宋体" w:eastAsia="宋体" w:cs="宋体"/>
          <w:b/>
          <w:bCs/>
          <w:color w:val="000000"/>
          <w:sz w:val="22"/>
          <w:szCs w:val="22"/>
          <w:highlight w:val="none"/>
          <w:u w:val="single"/>
        </w:rPr>
        <w:t xml:space="preserve"> 24 </w:t>
      </w:r>
      <w:r>
        <w:rPr>
          <w:rFonts w:hint="eastAsia" w:ascii="宋体" w:hAnsi="宋体" w:eastAsia="宋体" w:cs="宋体"/>
          <w:color w:val="000000"/>
          <w:sz w:val="22"/>
          <w:szCs w:val="22"/>
          <w:highlight w:val="none"/>
        </w:rPr>
        <w:t xml:space="preserve">个月，缺陷责任期自工程通过竣工验收之日</w:t>
      </w:r>
      <w:r>
        <w:rPr>
          <w:rFonts w:hint="eastAsia" w:ascii="宋体" w:hAnsi="宋体" w:eastAsia="宋体" w:cs="宋体"/>
          <w:color w:val="000000"/>
          <w:spacing w:val="-1"/>
          <w:sz w:val="22"/>
          <w:szCs w:val="22"/>
          <w:highlight w:val="none"/>
        </w:rPr>
        <w:t xml:space="preserve">起计算。单位/区段工程先于</w:t>
      </w:r>
      <w:r>
        <w:rPr>
          <w:rFonts w:hint="eastAsia" w:ascii="宋体" w:hAnsi="宋体" w:eastAsia="宋体" w:cs="宋体"/>
          <w:color w:val="000000"/>
          <w:sz w:val="22"/>
          <w:szCs w:val="22"/>
          <w:highlight w:val="none"/>
        </w:rPr>
        <w:t xml:space="preserve">全部工程进行验收，单位/区段工程缺陷责任期自单位/区段</w:t>
      </w:r>
      <w:r>
        <w:rPr>
          <w:rFonts w:hint="eastAsia" w:ascii="宋体" w:hAnsi="宋体" w:eastAsia="宋体" w:cs="宋体"/>
          <w:color w:val="000000"/>
          <w:spacing w:val="-1"/>
          <w:sz w:val="22"/>
          <w:szCs w:val="22"/>
          <w:highlight w:val="none"/>
        </w:rPr>
        <w:t xml:space="preserve">工程验收合格之日起算。</w:t>
      </w:r>
      <w:r/>
    </w:p>
    <w:p>
      <w:pPr>
        <w:ind w:left="621"/>
        <w:spacing w:before="32"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四、质量保修责任</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4.质量保修完成后，由发包人组织验收。</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5.工程保修服务承诺</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1）建立回访制，进行定期、不定期回访，每年内工程回访不少于两次，认真听取建设单位意见，并形成回访记录。</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2）建立维修工程专班专人负责制，由公司工程部、技术部派人负责。</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B、负责对工程进行日常一般性的定期维修保养，同时提供日夜24小时应答的</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紧急维修服务。</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工程保修原则及质量回访计划</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A、工程保修原则</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①在保修期间，承包人将本着“向发包人负责，让用户满意”的态度，以有效的制度及措施，以优质迅速的维修质量维护承包人利益。</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②由承包人原因造成的任何损伤和损坏，承包人将对所有缺陷的进行无偿检修，并承担由此造成的发包人的损失。</w:t>
      </w:r>
      <w:r/>
    </w:p>
    <w:p>
      <w:pPr>
        <w:ind w:left="3" w:right="14" w:firstLine="597"/>
        <w:spacing w:before="169" w:line="312" w:lineRule="auto"/>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p>
    <w:p>
      <w:pPr>
        <w:ind w:left="604"/>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五、保修费用</w:t>
      </w:r>
      <w:r/>
    </w:p>
    <w:p>
      <w:pPr>
        <w:ind w:left="601"/>
        <w:spacing w:before="165" w:line="220" w:lineRule="auto"/>
        <w:rPr>
          <w:rFonts w:hint="eastAsia" w:ascii="宋体" w:hAnsi="宋体" w:eastAsia="宋体" w:cs="宋体"/>
          <w:color w:val="000000"/>
          <w:highlight w:val="none"/>
        </w:rPr>
      </w:pPr>
      <w:r>
        <w:rPr>
          <w:rFonts w:hint="eastAsia" w:ascii="宋体" w:hAnsi="宋体" w:eastAsia="宋体" w:cs="宋体"/>
          <w:color w:val="000000"/>
          <w:spacing w:val="-1"/>
          <w:sz w:val="22"/>
          <w:szCs w:val="22"/>
          <w:highlight w:val="none"/>
        </w:rPr>
        <w:t xml:space="preserve">保修费用由造成质量缺陷的责任方承担。</w:t>
      </w:r>
      <w:r/>
    </w:p>
    <w:p>
      <w:pPr>
        <w:pStyle w:val="1624"/>
        <w:spacing w:line="249"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600"/>
        <w:spacing w:before="72"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六、双方约定的其他工程质量保修事项：</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1"/>
          <w:sz w:val="22"/>
          <w:szCs w:val="22"/>
          <w:highlight w:val="none"/>
        </w:rPr>
        <w:t xml:space="preserve">。</w:t>
      </w:r>
      <w:r/>
    </w:p>
    <w:p>
      <w:pPr>
        <w:ind w:firstLine="601"/>
        <w:spacing w:before="164" w:line="34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工程质量保修书由发包人、承包人在工程竣工验收前共同签署，作为施工</w:t>
      </w:r>
      <w:r>
        <w:rPr>
          <w:rFonts w:hint="eastAsia" w:ascii="宋体" w:hAnsi="宋体" w:eastAsia="宋体" w:cs="宋体"/>
          <w:color w:val="000000"/>
          <w:spacing w:val="-1"/>
          <w:sz w:val="22"/>
          <w:szCs w:val="22"/>
          <w:highlight w:val="none"/>
        </w:rPr>
        <w:t xml:space="preserve">合同附件，其有效期限至保修期满。</w:t>
      </w:r>
      <w:r/>
    </w:p>
    <w:p>
      <w:pP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p>
    <w:p>
      <w:pPr>
        <w:rPr>
          <w:rFonts w:hint="eastAsia" w:ascii="宋体" w:hAnsi="宋体" w:eastAsia="宋体" w:cs="宋体"/>
        </w:rPr>
      </w:pPr>
      <w:r>
        <w:rPr>
          <w:rFonts w:hint="eastAsia" w:ascii="宋体" w:hAnsi="宋体" w:eastAsia="宋体" w:cs="宋体"/>
        </w:rPr>
      </w:r>
      <w:r/>
    </w:p>
    <w:p>
      <w:pPr>
        <w:ind w:left="602"/>
        <w:spacing w:before="71" w:line="213"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         承包人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公章</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p>
    <w:p>
      <w:pPr>
        <w:ind w:left="599"/>
        <w:spacing w:before="172" w:line="23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地 址</w:t>
      </w:r>
      <w:r>
        <w:rPr>
          <w:rFonts w:hint="eastAsia" w:ascii="宋体" w:hAnsi="宋体" w:eastAsia="宋体" w:cs="宋体"/>
          <w:color w:val="000000"/>
          <w:spacing w:val="-80"/>
          <w:sz w:val="22"/>
          <w:szCs w:val="22"/>
          <w:highlight w:val="none"/>
        </w:rPr>
        <w:t xml:space="preserve"> </w:t>
      </w:r>
      <w:r>
        <w:rPr>
          <w:rFonts w:hint="eastAsia" w:ascii="宋体" w:hAnsi="宋体" w:eastAsia="宋体" w:cs="宋体"/>
          <w:color w:val="000000"/>
          <w:spacing w:val="-8"/>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8"/>
          <w:sz w:val="22"/>
          <w:szCs w:val="22"/>
          <w:highlight w:val="none"/>
        </w:rPr>
        <w:t xml:space="preserve">地</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color w:val="000000"/>
          <w:spacing w:val="-8"/>
          <w:sz w:val="22"/>
          <w:szCs w:val="22"/>
          <w:highlight w:val="none"/>
        </w:rPr>
        <w:t xml:space="preserve">址：</w:t>
      </w:r>
      <w:r/>
    </w:p>
    <w:p>
      <w:pPr>
        <w:ind w:left="600"/>
        <w:spacing w:before="156" w:line="211" w:lineRule="auto"/>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pacing w:val="16"/>
          <w:sz w:val="22"/>
          <w:szCs w:val="22"/>
          <w:highlight w:val="none"/>
        </w:rPr>
        <w:t xml:space="preserve">     </w:t>
      </w:r>
      <w:r>
        <w:rPr>
          <w:rFonts w:hint="eastAsia" w:ascii="宋体" w:hAnsi="宋体" w:eastAsia="宋体" w:cs="宋体"/>
          <w:color w:val="000000"/>
          <w:spacing w:val="-2"/>
          <w:sz w:val="22"/>
          <w:szCs w:val="22"/>
          <w:highlight w:val="none"/>
        </w:rPr>
        <w:t xml:space="preserve">法定代表人</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签字</w:t>
      </w:r>
      <w:r>
        <w:rPr>
          <w:rFonts w:hint="eastAsia" w:ascii="宋体" w:hAnsi="宋体" w:eastAsia="宋体" w:cs="宋体"/>
          <w:color w:val="000000"/>
          <w:spacing w:val="-2"/>
          <w:sz w:val="22"/>
          <w:szCs w:val="22"/>
          <w:highlight w:val="none"/>
          <w:lang w:eastAsia="zh-CN"/>
        </w:rPr>
        <w:t xml:space="preserve">）</w:t>
      </w:r>
      <w:r>
        <w:rPr>
          <w:rFonts w:hint="eastAsia" w:ascii="宋体" w:hAnsi="宋体" w:eastAsia="宋体" w:cs="宋体"/>
          <w:color w:val="000000"/>
          <w:spacing w:val="-2"/>
          <w:sz w:val="22"/>
          <w:szCs w:val="22"/>
          <w:highlight w:val="none"/>
        </w:rPr>
        <w:t xml:space="preserve">：</w:t>
      </w:r>
      <w:r/>
    </w:p>
    <w:p>
      <w:pPr>
        <w:ind w:left="598"/>
        <w:spacing w:before="176" w:line="213"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rPr>
          <w:rFonts w:hint="eastAsia" w:ascii="宋体" w:hAnsi="宋体" w:eastAsia="宋体" w:cs="宋体"/>
          <w:color w:val="000000"/>
          <w:spacing w:val="12"/>
          <w:sz w:val="22"/>
          <w:szCs w:val="22"/>
          <w:highlight w:val="none"/>
        </w:rPr>
        <w:t xml:space="preserve">     </w:t>
      </w:r>
      <w:r>
        <w:rPr>
          <w:rFonts w:hint="eastAsia" w:ascii="宋体" w:hAnsi="宋体" w:eastAsia="宋体" w:cs="宋体"/>
          <w:color w:val="000000"/>
          <w:spacing w:val="-1"/>
          <w:sz w:val="22"/>
          <w:szCs w:val="22"/>
          <w:highlight w:val="none"/>
        </w:rPr>
        <w:t xml:space="preserve">委托代理人</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签字</w:t>
      </w:r>
      <w:r>
        <w:rPr>
          <w:rFonts w:hint="eastAsia" w:ascii="宋体" w:hAnsi="宋体" w:eastAsia="宋体" w:cs="宋体"/>
          <w:color w:val="000000"/>
          <w:spacing w:val="-1"/>
          <w:sz w:val="22"/>
          <w:szCs w:val="22"/>
          <w:highlight w:val="none"/>
          <w:lang w:eastAsia="zh-CN"/>
        </w:rPr>
        <w:t xml:space="preserve">）</w:t>
      </w:r>
      <w:r>
        <w:rPr>
          <w:rFonts w:hint="eastAsia" w:ascii="宋体" w:hAnsi="宋体" w:eastAsia="宋体" w:cs="宋体"/>
          <w:color w:val="000000"/>
          <w:spacing w:val="-1"/>
          <w:sz w:val="22"/>
          <w:szCs w:val="22"/>
          <w:highlight w:val="none"/>
        </w:rPr>
        <w:t xml:space="preserve">：</w:t>
      </w:r>
      <w:r/>
    </w:p>
    <w:p>
      <w:pPr>
        <w:ind w:left="624"/>
        <w:spacing w:before="173" w:line="22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9"/>
          <w:sz w:val="22"/>
          <w:szCs w:val="22"/>
          <w:highlight w:val="none"/>
        </w:rPr>
        <w:t xml:space="preserve">电</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19"/>
          <w:sz w:val="22"/>
          <w:szCs w:val="22"/>
          <w:highlight w:val="none"/>
        </w:rPr>
        <w:t xml:space="preserve">话</w:t>
      </w:r>
      <w:r>
        <w:rPr>
          <w:rFonts w:hint="eastAsia" w:ascii="宋体" w:hAnsi="宋体" w:eastAsia="宋体" w:cs="宋体"/>
          <w:color w:val="000000"/>
          <w:spacing w:val="-82"/>
          <w:sz w:val="22"/>
          <w:szCs w:val="22"/>
          <w:highlight w:val="none"/>
        </w:rPr>
        <w:t xml:space="preserve"> </w:t>
      </w:r>
      <w:r>
        <w:rPr>
          <w:rFonts w:hint="eastAsia" w:ascii="宋体" w:hAnsi="宋体" w:eastAsia="宋体" w:cs="宋体"/>
          <w:color w:val="000000"/>
          <w:spacing w:val="-19"/>
          <w:sz w:val="22"/>
          <w:szCs w:val="22"/>
          <w:highlight w:val="none"/>
        </w:rPr>
        <w:t xml:space="preserve">：</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9"/>
          <w:sz w:val="22"/>
          <w:szCs w:val="22"/>
          <w:highlight w:val="none"/>
        </w:rPr>
        <w:t xml:space="preserve">电</w:t>
      </w:r>
      <w:r>
        <w:rPr>
          <w:rFonts w:hint="eastAsia" w:ascii="宋体" w:hAnsi="宋体" w:eastAsia="宋体" w:cs="宋体"/>
          <w:color w:val="000000"/>
          <w:spacing w:val="11"/>
          <w:sz w:val="22"/>
          <w:szCs w:val="22"/>
          <w:highlight w:val="none"/>
        </w:rPr>
        <w:t xml:space="preserve"> </w:t>
      </w:r>
      <w:r>
        <w:rPr>
          <w:rFonts w:hint="eastAsia" w:ascii="宋体" w:hAnsi="宋体" w:eastAsia="宋体" w:cs="宋体"/>
          <w:color w:val="000000"/>
          <w:spacing w:val="-19"/>
          <w:sz w:val="22"/>
          <w:szCs w:val="22"/>
          <w:highlight w:val="none"/>
        </w:rPr>
        <w:t xml:space="preserve">话：</w:t>
      </w:r>
      <w:r/>
    </w:p>
    <w:p>
      <w:pPr>
        <w:ind w:left="597"/>
        <w:spacing w:before="166" w:line="219"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传</w:t>
      </w:r>
      <w:r>
        <w:rPr>
          <w:rFonts w:hint="eastAsia" w:ascii="宋体" w:hAnsi="宋体" w:eastAsia="宋体" w:cs="宋体"/>
          <w:color w:val="000000"/>
          <w:spacing w:val="9"/>
          <w:sz w:val="22"/>
          <w:szCs w:val="22"/>
          <w:highlight w:val="none"/>
        </w:rPr>
        <w:t xml:space="preserve"> </w:t>
      </w:r>
      <w:r>
        <w:rPr>
          <w:rFonts w:hint="eastAsia" w:ascii="宋体" w:hAnsi="宋体" w:eastAsia="宋体" w:cs="宋体"/>
          <w:color w:val="000000"/>
          <w:spacing w:val="-10"/>
          <w:sz w:val="22"/>
          <w:szCs w:val="22"/>
          <w:highlight w:val="none"/>
        </w:rPr>
        <w:t xml:space="preserve">真</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10"/>
          <w:sz w:val="22"/>
          <w:szCs w:val="22"/>
          <w:highlight w:val="none"/>
        </w:rPr>
        <w:t xml:space="preserve">：</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10"/>
          <w:sz w:val="22"/>
          <w:szCs w:val="22"/>
          <w:highlight w:val="none"/>
        </w:rPr>
        <w:t xml:space="preserve">传</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10"/>
          <w:sz w:val="22"/>
          <w:szCs w:val="22"/>
          <w:highlight w:val="none"/>
        </w:rPr>
        <w:t xml:space="preserve">真：</w:t>
      </w:r>
      <w:r/>
    </w:p>
    <w:p>
      <w:pPr>
        <w:ind w:left="600"/>
        <w:spacing w:before="165" w:line="221"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开户银行：             开户银行：</w:t>
      </w:r>
      <w:r/>
    </w:p>
    <w:p>
      <w:pPr>
        <w:ind w:left="602"/>
        <w:spacing w:before="164" w:line="222" w:lineRule="auto"/>
        <w:rPr>
          <w:rFonts w:hint="eastAsia" w:ascii="宋体" w:hAnsi="宋体" w:eastAsia="宋体" w:cs="宋体"/>
          <w:color w:val="000000"/>
          <w:sz w:val="22"/>
          <w:szCs w:val="22"/>
          <w:highlight w:val="none"/>
        </w:rPr>
      </w:pPr>
      <w:r>
        <w:rPr>
          <w:rFonts w:hint="eastAsia" w:ascii="宋体" w:hAnsi="宋体" w:eastAsia="宋体" w:cs="宋体"/>
          <w:color w:val="000000"/>
          <w:spacing w:val="-13"/>
          <w:sz w:val="22"/>
          <w:szCs w:val="22"/>
          <w:highlight w:val="none"/>
        </w:rPr>
        <w:t xml:space="preserve">账</w:t>
      </w:r>
      <w:r>
        <w:rPr>
          <w:rFonts w:hint="eastAsia" w:ascii="宋体" w:hAnsi="宋体" w:eastAsia="宋体" w:cs="宋体"/>
          <w:color w:val="000000"/>
          <w:spacing w:val="13"/>
          <w:sz w:val="22"/>
          <w:szCs w:val="22"/>
          <w:highlight w:val="none"/>
        </w:rPr>
        <w:t xml:space="preserve"> </w:t>
      </w:r>
      <w:r>
        <w:rPr>
          <w:rFonts w:hint="eastAsia" w:ascii="宋体" w:hAnsi="宋体" w:eastAsia="宋体" w:cs="宋体"/>
          <w:color w:val="000000"/>
          <w:spacing w:val="-13"/>
          <w:sz w:val="22"/>
          <w:szCs w:val="22"/>
          <w:highlight w:val="none"/>
        </w:rPr>
        <w:t xml:space="preserve">号</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13"/>
          <w:sz w:val="22"/>
          <w:szCs w:val="22"/>
          <w:highlight w:val="none"/>
        </w:rPr>
        <w:t xml:space="preserve">：</w:t>
      </w:r>
      <w:r>
        <w:rPr>
          <w:rFonts w:hint="eastAsia" w:ascii="宋体" w:hAnsi="宋体" w:eastAsia="宋体" w:cs="宋体"/>
          <w:color w:val="000000"/>
          <w:spacing w:val="4"/>
          <w:sz w:val="22"/>
          <w:szCs w:val="22"/>
          <w:highlight w:val="none"/>
        </w:rPr>
        <w:t xml:space="preserve">                </w:t>
      </w:r>
      <w:r>
        <w:rPr>
          <w:rFonts w:hint="eastAsia" w:ascii="宋体" w:hAnsi="宋体" w:eastAsia="宋体" w:cs="宋体"/>
          <w:color w:val="000000"/>
          <w:spacing w:val="-13"/>
          <w:sz w:val="22"/>
          <w:szCs w:val="22"/>
          <w:highlight w:val="none"/>
        </w:rPr>
        <w:t xml:space="preserve">账</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13"/>
          <w:sz w:val="22"/>
          <w:szCs w:val="22"/>
          <w:highlight w:val="none"/>
        </w:rPr>
        <w:t xml:space="preserve">号：</w:t>
      </w:r>
      <w:r/>
    </w:p>
    <w:p>
      <w:pPr>
        <w:ind w:left="615"/>
        <w:spacing w:before="165" w:line="220" w:lineRule="auto"/>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邮政编码：</w:t>
      </w:r>
      <w:r>
        <w:rPr>
          <w:rFonts w:hint="eastAsia" w:ascii="宋体" w:hAnsi="宋体" w:eastAsia="宋体" w:cs="宋体"/>
          <w:color w:val="000000"/>
          <w:spacing w:val="1"/>
          <w:sz w:val="22"/>
          <w:szCs w:val="22"/>
          <w:highlight w:val="none"/>
        </w:rPr>
        <w:t xml:space="preserve">             </w:t>
      </w:r>
      <w:r>
        <w:rPr>
          <w:rFonts w:hint="eastAsia" w:ascii="宋体" w:hAnsi="宋体" w:eastAsia="宋体" w:cs="宋体"/>
          <w:color w:val="000000"/>
          <w:spacing w:val="-5"/>
          <w:sz w:val="22"/>
          <w:szCs w:val="22"/>
          <w:highlight w:val="none"/>
        </w:rPr>
        <w:t xml:space="preserve">邮政编码：</w:t>
      </w:r>
      <w:r/>
    </w:p>
    <w:p>
      <w:pPr>
        <w:spacing w:line="220" w:lineRule="auto"/>
        <w:rPr>
          <w:rFonts w:hint="eastAsia" w:ascii="宋体" w:hAnsi="宋体" w:eastAsia="宋体" w:cs="宋体"/>
          <w:color w:val="000000"/>
          <w:sz w:val="22"/>
          <w:szCs w:val="22"/>
          <w:highlight w:val="none"/>
        </w:rPr>
        <w:sectPr>
          <w:footerReference w:type="default" r:id="rId24"/>
          <w:footnotePr/>
          <w:endnotePr/>
          <w:type w:val="nextPage"/>
          <w:pgSz w:w="11906" w:h="16839" w:orient="portrait"/>
          <w:pgMar w:top="1417" w:right="1204" w:bottom="1417" w:left="1134" w:header="0" w:footer="990" w:gutter="0"/>
          <w:cols w:num="1" w:sep="0" w:space="1701" w:equalWidth="1"/>
          <w:docGrid w:linePitch="360"/>
        </w:sectPr>
      </w:pPr>
      <w:r>
        <w:rPr>
          <w:rFonts w:hint="eastAsia" w:ascii="宋体" w:hAnsi="宋体" w:eastAsia="宋体" w:cs="宋体"/>
          <w:color w:val="000000"/>
          <w:sz w:val="22"/>
          <w:szCs w:val="22"/>
          <w:highlight w:val="none"/>
        </w:rPr>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附件4：</w:t>
      </w:r>
      <w:r/>
    </w:p>
    <w:p>
      <w:pPr>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主要建设工程文件目录</w:t>
      </w:r>
      <w:r/>
    </w:p>
    <w:tbl>
      <w:tblPr>
        <w:tblStyle w:val="1261"/>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文件名称</w:t>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套数</w:t>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费用（元）</w:t>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质量</w:t>
            </w:r>
            <w:r/>
          </w:p>
        </w:tc>
        <w:tc>
          <w:tcPr>
            <w:tcW w:w="1450"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移交时间</w:t>
            </w:r>
            <w:r/>
          </w:p>
        </w:tc>
        <w:tc>
          <w:tcPr>
            <w:tcW w:w="1667" w:type="dxa"/>
            <w:vAlign w:val="top"/>
            <w:textDirection w:val="lrTb"/>
            <w:noWrap w:val="false"/>
          </w:tcPr>
          <w:p>
            <w:pPr>
              <w:jc w:val="center"/>
              <w:spacing w:line="440" w:lineRule="exact"/>
              <w:rPr>
                <w:rFonts w:hint="eastAsia" w:ascii="宋体" w:hAnsi="宋体" w:eastAsia="宋体" w:cs="宋体"/>
                <w:color w:val="000000"/>
                <w:sz w:val="28"/>
                <w:szCs w:val="30"/>
                <w:highlight w:val="none"/>
              </w:rPr>
            </w:pPr>
            <w:r>
              <w:rPr>
                <w:rFonts w:hint="eastAsia" w:ascii="宋体" w:hAnsi="宋体" w:eastAsia="宋体" w:cs="宋体"/>
                <w:color w:val="000000"/>
                <w:sz w:val="28"/>
                <w:szCs w:val="30"/>
                <w:highlight w:val="none"/>
              </w:rPr>
              <w:t xml:space="preserve">责任人</w:t>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76"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243"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450"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c>
          <w:tcPr>
            <w:tcW w:w="1667" w:type="dxa"/>
            <w:vAlign w:val="center"/>
            <w:textDirection w:val="lrTb"/>
            <w:noWrap w:val="false"/>
          </w:tcPr>
          <w:p>
            <w:pPr>
              <w:pStyle w:val="1621"/>
              <w:ind w:left="63" w:right="63"/>
              <w:keepNext/>
              <w:spacing w:line="440" w:lineRule="exact"/>
              <w:rPr>
                <w:rFonts w:hint="eastAsia" w:ascii="宋体" w:hAnsi="宋体" w:eastAsia="宋体" w:cs="宋体"/>
                <w:color w:val="000000"/>
                <w:szCs w:val="30"/>
                <w:highlight w:val="none"/>
              </w:rPr>
            </w:pPr>
            <w:r>
              <w:rPr>
                <w:rFonts w:hint="eastAsia" w:ascii="宋体" w:hAnsi="宋体" w:eastAsia="宋体" w:cs="宋体"/>
                <w:color w:val="00000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76"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243"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450"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c>
          <w:tcPr>
            <w:tcW w:w="1667" w:type="dxa"/>
            <w:vAlign w:val="top"/>
            <w:textDirection w:val="lrTb"/>
            <w:noWrap w:val="false"/>
          </w:tcPr>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tc>
      </w:tr>
    </w:tbl>
    <w:p>
      <w:pP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28" w:name="_Toc296346728"/>
      <w:r/>
      <w:bookmarkStart w:id="129" w:name="_Toc267261698"/>
      <w:r/>
      <w:bookmarkStart w:id="130" w:name="_Toc296891267"/>
      <w:r/>
      <w:bookmarkStart w:id="131" w:name="_Toc296944566"/>
      <w:r/>
      <w:bookmarkStart w:id="132" w:name="_Toc296347226"/>
      <w:r/>
      <w:bookmarkStart w:id="133" w:name="_Toc296503227"/>
      <w:r/>
      <w:bookmarkStart w:id="134" w:name="_Toc296891055"/>
      <w:r>
        <w:rPr>
          <w:rFonts w:hint="eastAsia" w:ascii="宋体" w:hAnsi="宋体" w:eastAsia="宋体" w:cs="宋体"/>
          <w:b/>
          <w:bCs/>
          <w:color w:val="000000"/>
          <w:sz w:val="30"/>
          <w:szCs w:val="30"/>
          <w:highlight w:val="none"/>
        </w:rPr>
        <w:t xml:space="preserve">件5：</w:t>
      </w:r>
      <w:bookmarkEnd w:id="128"/>
      <w:r/>
      <w:bookmarkEnd w:id="129"/>
      <w:r/>
      <w:bookmarkEnd w:id="130"/>
      <w:r/>
      <w:bookmarkEnd w:id="131"/>
      <w:r/>
      <w:bookmarkEnd w:id="132"/>
      <w:r/>
      <w:bookmarkEnd w:id="133"/>
      <w:r/>
      <w:bookmarkEnd w:id="134"/>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承包人用于本工程施工的机械设备表</w:t>
      </w:r>
      <w:r/>
    </w:p>
    <w:tbl>
      <w:tblPr>
        <w:tblStyle w:val="126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jc w:val="center"/>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序号</w:t>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机械或设备名称</w:t>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规格型号</w:t>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数量</w:t>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产地</w:t>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制造年份</w:t>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rPr>
              <w:t xml:space="preserve">额定功率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kW</w:t>
            </w:r>
            <w:r>
              <w:rPr>
                <w:rFonts w:hint="eastAsia" w:ascii="宋体" w:hAnsi="宋体" w:eastAsia="宋体" w:cs="宋体"/>
                <w:color w:val="000000"/>
                <w:sz w:val="24"/>
                <w:highlight w:val="none"/>
                <w:lang w:eastAsia="zh-CN"/>
              </w:rPr>
              <w:t xml:space="preserve">）</w:t>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生产能力</w:t>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备注</w:t>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18"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6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47"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8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48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1020"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c>
          <w:tcPr>
            <w:tcW w:w="921" w:type="dxa"/>
            <w:vAlign w:val="center"/>
            <w:textDirection w:val="lrTb"/>
            <w:noWrap w:val="false"/>
          </w:tcPr>
          <w:p>
            <w:pPr>
              <w:pStyle w:val="1621"/>
              <w:ind w:left="0" w:right="0"/>
              <w:jc w:val="center"/>
              <w:keepLines w:val="0"/>
              <w:keepNext/>
              <w:pageBreakBefore w:val="0"/>
              <w:spacing w:after="0" w:line="240" w:lineRule="auto"/>
              <w:widowControl w:val="off"/>
              <w:rPr>
                <w:rFonts w:hint="eastAsia" w:ascii="宋体" w:hAnsi="宋体" w:eastAsia="宋体" w:cs="宋体"/>
                <w:color w:val="000000"/>
                <w:szCs w:val="28"/>
                <w:highlight w:val="none"/>
              </w:rPr>
              <w:outlineLvl w:val="9"/>
            </w:pPr>
            <w:r>
              <w:rPr>
                <w:rFonts w:hint="eastAsia" w:ascii="宋体" w:hAnsi="宋体" w:eastAsia="宋体" w:cs="宋体"/>
                <w:color w:val="000000"/>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r>
        <w:trPr>
          <w:jc w:val="center"/>
          <w:trHeight w:val="567"/>
        </w:trPr>
        <w:tc>
          <w:tcPr>
            <w:tcW w:w="1162"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18"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6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47"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8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48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1020"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c>
          <w:tcPr>
            <w:tcW w:w="921" w:type="dxa"/>
            <w:vAlign w:val="center"/>
            <w:textDirection w:val="lrTb"/>
            <w:noWrap w:val="false"/>
          </w:tcPr>
          <w:p>
            <w:pPr>
              <w:ind w:left="0" w:right="0"/>
              <w:jc w:val="center"/>
              <w:keepLines w:val="0"/>
              <w:pageBreakBefore w:val="0"/>
              <w:spacing w:line="24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r>
            <w:r/>
          </w:p>
        </w:tc>
      </w:tr>
    </w:tbl>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right="-283"/>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p>
    <w:p>
      <w:pPr>
        <w:ind w:right="-283"/>
        <w:jc w:val="left"/>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附</w:t>
      </w:r>
      <w:bookmarkStart w:id="135" w:name="_Toc296503228"/>
      <w:r/>
      <w:bookmarkStart w:id="136" w:name="_Toc296347227"/>
      <w:r/>
      <w:bookmarkStart w:id="137" w:name="_Toc296891268"/>
      <w:r/>
      <w:bookmarkStart w:id="138" w:name="_Toc296891056"/>
      <w:r/>
      <w:bookmarkStart w:id="139" w:name="_Toc267261699"/>
      <w:r/>
      <w:bookmarkStart w:id="140" w:name="_Toc296944567"/>
      <w:r/>
      <w:bookmarkStart w:id="141" w:name="_Toc296346729"/>
      <w:r>
        <w:rPr>
          <w:rFonts w:hint="eastAsia" w:ascii="宋体" w:hAnsi="宋体" w:eastAsia="宋体" w:cs="宋体"/>
          <w:b/>
          <w:bCs/>
          <w:color w:val="000000"/>
          <w:sz w:val="30"/>
          <w:szCs w:val="30"/>
          <w:highlight w:val="none"/>
        </w:rPr>
        <w:t xml:space="preserve">件6：</w:t>
      </w:r>
      <w:bookmarkEnd w:id="135"/>
      <w:r/>
      <w:bookmarkEnd w:id="136"/>
      <w:r/>
      <w:bookmarkEnd w:id="137"/>
      <w:r/>
      <w:bookmarkEnd w:id="138"/>
      <w:r/>
      <w:bookmarkEnd w:id="139"/>
      <w:r/>
      <w:bookmarkEnd w:id="140"/>
      <w:r/>
      <w:bookmarkEnd w:id="141"/>
      <w:r/>
      <w:r/>
    </w:p>
    <w:p>
      <w:pPr>
        <w:ind w:right="-283"/>
        <w:jc w:val="center"/>
        <w:spacing w:before="120" w:after="120"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承包人主要施工管理人员表</w:t>
      </w:r>
      <w:r/>
    </w:p>
    <w:tbl>
      <w:tblPr>
        <w:tblStyle w:val="1261"/>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职务</w:t>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一、总部人员</w:t>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项目主管</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gridSpan w:val="5"/>
            <w:tcW w:w="9809"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二、现场人员</w:t>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项目副经理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技术负责人</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造价管理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安全管理</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restart"/>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其他人员</w:t>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jc w:val="center"/>
        </w:trPr>
        <w:tc>
          <w:tcPr>
            <w:tcW w:w="1871" w:type="dxa"/>
            <w:vAlign w:val="center"/>
            <w:vMerge w:val="continue"/>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8"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134"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252" w:type="dxa"/>
            <w:vAlign w:val="center"/>
            <w:textDirection w:val="lrTb"/>
            <w:noWrap w:val="false"/>
          </w:tcPr>
          <w:p>
            <w:pPr>
              <w:pStyle w:val="1621"/>
              <w:ind w:left="63" w:right="-283"/>
              <w:keepNex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此表格</w:t>
      </w:r>
      <w:r>
        <w:rPr>
          <w:rFonts w:hint="eastAsia" w:ascii="宋体" w:hAnsi="宋体" w:eastAsia="宋体" w:cs="宋体"/>
          <w:b/>
          <w:color w:val="000000"/>
          <w:sz w:val="24"/>
          <w:szCs w:val="24"/>
          <w:highlight w:val="none"/>
          <w:lang w:val="en-US" w:eastAsia="zh-CN"/>
        </w:rPr>
        <w:t xml:space="preserve">供应商</w:t>
      </w:r>
      <w:r>
        <w:rPr>
          <w:rFonts w:hint="eastAsia" w:ascii="宋体" w:hAnsi="宋体" w:eastAsia="宋体" w:cs="宋体"/>
          <w:b/>
          <w:color w:val="000000"/>
          <w:sz w:val="24"/>
          <w:szCs w:val="24"/>
          <w:highlight w:val="none"/>
        </w:rPr>
        <w:t xml:space="preserve">在招投标阶段无需填写，在合同备案时填写完整。</w:t>
      </w:r>
      <w:r/>
    </w:p>
    <w:p>
      <w:pPr>
        <w:rPr>
          <w:rFonts w:hint="eastAsia" w:ascii="宋体" w:hAnsi="宋体" w:eastAsia="宋体" w:cs="宋体"/>
          <w:color w:val="000000"/>
          <w:sz w:val="32"/>
        </w:rPr>
      </w:pPr>
      <w:r>
        <w:rPr>
          <w:rFonts w:hint="eastAsia" w:ascii="宋体" w:hAnsi="宋体" w:eastAsia="宋体" w:cs="宋体"/>
          <w:color w:val="000000"/>
          <w:sz w:val="24"/>
          <w:szCs w:val="24"/>
          <w:highlight w:val="none"/>
        </w:rPr>
        <w:br w:type="page" w:clear="all"/>
      </w:r>
      <w:r/>
    </w:p>
    <w:p>
      <w:pPr>
        <w:pStyle w:val="1421"/>
        <w:jc w:val="center"/>
        <w:rPr>
          <w:rFonts w:hint="eastAsia" w:ascii="宋体" w:hAnsi="宋体" w:eastAsia="宋体" w:cs="宋体"/>
          <w:b/>
          <w:color w:val="000000"/>
          <w:sz w:val="36"/>
        </w:rPr>
      </w:pPr>
      <w:r>
        <w:rPr>
          <w:rFonts w:hint="eastAsia" w:ascii="宋体" w:hAnsi="宋体" w:eastAsia="宋体" w:cs="宋体"/>
          <w:b/>
          <w:color w:val="000000"/>
          <w:sz w:val="36"/>
        </w:rPr>
        <w:t xml:space="preserve">9、承诺书</w:t>
      </w:r>
      <w:r/>
    </w:p>
    <w:p>
      <w:pP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致</w:t>
      </w:r>
      <w:r>
        <w:rPr>
          <w:rFonts w:hint="eastAsia" w:ascii="宋体" w:hAnsi="宋体" w:eastAsia="宋体" w:cs="宋体"/>
          <w:b/>
          <w:bCs/>
          <w:color w:val="000000"/>
          <w:sz w:val="28"/>
          <w:szCs w:val="28"/>
          <w:u w:val="single"/>
          <w:lang w:eastAsia="zh-CN"/>
        </w:rPr>
        <w:t xml:space="preserve">徐州市住房和城乡建设局</w:t>
      </w:r>
      <w:r>
        <w:rPr>
          <w:rFonts w:hint="eastAsia" w:ascii="宋体" w:hAnsi="宋体" w:eastAsia="宋体" w:cs="宋体"/>
          <w:b/>
          <w:bCs/>
          <w:color w:val="000000"/>
          <w:sz w:val="28"/>
          <w:szCs w:val="28"/>
          <w:u w:val="single"/>
        </w:rPr>
        <w:t xml:space="preserve">、</w:t>
      </w:r>
      <w:r>
        <w:rPr>
          <w:rFonts w:hint="eastAsia" w:ascii="宋体" w:hAnsi="宋体" w:eastAsia="宋体" w:cs="宋体"/>
          <w:b/>
          <w:bCs/>
          <w:color w:val="000000"/>
          <w:sz w:val="28"/>
          <w:szCs w:val="28"/>
          <w:u w:val="single"/>
          <w:lang w:eastAsia="zh-CN"/>
        </w:rPr>
        <w:t xml:space="preserve">中正信合项目管理有限公司</w:t>
      </w:r>
      <w:r>
        <w:rPr>
          <w:rFonts w:hint="eastAsia" w:ascii="宋体" w:hAnsi="宋体" w:eastAsia="宋体" w:cs="宋体"/>
          <w:b/>
          <w:bCs/>
          <w:color w:val="000000"/>
          <w:sz w:val="28"/>
          <w:szCs w:val="28"/>
        </w:rPr>
        <w:t xml:space="preserve">：</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根据贵方《</w:t>
      </w:r>
      <w:r>
        <w:rPr>
          <w:rFonts w:hint="eastAsia" w:ascii="宋体" w:hAnsi="宋体" w:eastAsia="宋体" w:cs="宋体"/>
          <w:bCs/>
          <w:color w:val="000000"/>
          <w:sz w:val="28"/>
          <w:szCs w:val="28"/>
        </w:rPr>
        <w:t xml:space="preserve">磋商文件</w:t>
      </w:r>
      <w:r>
        <w:rPr>
          <w:rFonts w:hint="eastAsia" w:ascii="宋体" w:hAnsi="宋体" w:eastAsia="宋体" w:cs="宋体"/>
          <w:color w:val="000000"/>
          <w:sz w:val="28"/>
          <w:szCs w:val="28"/>
        </w:rPr>
        <w:t xml:space="preserve">》（项目编号：                     ）要求，本供应商正式提交以下首次响应文件。</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（1）承诺书；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（2）磋商报价表；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（3）偏离表；</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（4）磋商</w:t>
      </w:r>
      <w:r>
        <w:rPr>
          <w:rFonts w:hint="eastAsia" w:ascii="宋体" w:hAnsi="宋体" w:eastAsia="宋体" w:cs="宋体"/>
          <w:bCs/>
          <w:color w:val="000000"/>
          <w:sz w:val="28"/>
          <w:szCs w:val="28"/>
        </w:rPr>
        <w:t xml:space="preserve">文件</w:t>
      </w:r>
      <w:r>
        <w:rPr>
          <w:rFonts w:hint="eastAsia" w:ascii="宋体" w:hAnsi="宋体" w:eastAsia="宋体" w:cs="宋体"/>
          <w:color w:val="000000"/>
          <w:sz w:val="28"/>
          <w:szCs w:val="28"/>
        </w:rPr>
        <w:t xml:space="preserve">要求提供的其他响应文件。</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我单位符合《中华人民共和国政府采购法》第二十二条的规定，符合本项目供应商资格要求。</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我单位按照磋商文件的要求编制响应文件，并对其提交的响应文件的真实性、合法性承担法律责任。</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供应商兹宣布同意如下: </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9"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7155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20"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251672576;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8"/>
          <w:szCs w:val="28"/>
        </w:rPr>
        <w:t xml:space="preserve">一、完全承担根据《磋商文件》规定完成合同的责任和义务（如有偏离，将全部填写在偏离表中）。</w:t>
      </w:r>
      <w:r/>
    </w:p>
    <w:p>
      <w:pPr>
        <w:pStyle w:val="1449"/>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0" o:spid="_x0000_s20" style="position:absolute;left:0;text-align:left;z-index:25167257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7360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8"/>
          <w:szCs w:val="28"/>
        </w:rPr>
        <w:t xml:space="preserve">二、保证所提供的响应文件及所有材料的真实、合法、有效，并对其负责。</w:t>
      </w:r>
      <w:r/>
    </w:p>
    <w:p>
      <w:pPr>
        <w:ind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三、已详细审核竞争性磋商文件（含竞争性磋商文件的澄清或者修改），本供应商完全理解并同意放弃对这方面不明及误解的权利。</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四、所供货物保证符合国家有关产品质量、性能和安全标准，无权利瑕疵。</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五、报价有效期为30个工作日。</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六、同意向贵方提供贵方可能要求的与本次磋商采购有关的任何证据或资料。</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七、完全理解贵方不一定要接受最低的报价或收到的任何报价。</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八、采购人或采购代理机构有权将我单位本项目的《磋商报价表》和《分项价格表》予以公示，公示的方式由采购人或采购代理机构确定。</w:t>
      </w:r>
      <w:r/>
    </w:p>
    <w:p>
      <w:pPr>
        <w:ind w:right="29" w:firstLine="48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九、采购人有权对供应商的响应文件的真实性进行核实，如供应商不能在采购人规定的时间内向采购人提供有效的证明文件，将被采购人视为放弃中标（成交）资格。</w:t>
      </w:r>
      <w:r/>
    </w:p>
    <w:p>
      <w:pPr>
        <w:ind w:right="29"/>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0" w:right="29"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供应商（电子签章）：</w:t>
      </w:r>
      <w:r/>
    </w:p>
    <w:p>
      <w:pPr>
        <w:ind w:left="0" w:firstLine="2940"/>
        <w:rPr>
          <w:rFonts w:hint="eastAsia" w:ascii="宋体" w:hAnsi="宋体" w:eastAsia="宋体" w:cs="宋体"/>
          <w:sz w:val="28"/>
          <w:szCs w:val="28"/>
        </w:rPr>
      </w:pPr>
      <w:r>
        <w:rPr>
          <w:rFonts w:hint="eastAsia" w:ascii="宋体" w:hAnsi="宋体" w:eastAsia="宋体" w:cs="宋体"/>
          <w:sz w:val="28"/>
          <w:szCs w:val="28"/>
        </w:rPr>
        <w:t xml:space="preserve">法定代表人或授权代表（签字或盖章）：</w:t>
      </w:r>
      <w:r/>
    </w:p>
    <w:p>
      <w:pPr>
        <w:ind w:left="0"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联系电话：</w:t>
      </w:r>
      <w:r/>
    </w:p>
    <w:p>
      <w:pPr>
        <w:ind w:left="0" w:right="29" w:firstLine="2940"/>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日期：  年  月  日</w:t>
      </w:r>
      <w:r/>
    </w:p>
    <w:p>
      <w:pPr>
        <w:jc w:val="center"/>
        <w:rPr>
          <w:rFonts w:hint="eastAsia" w:ascii="宋体" w:hAnsi="宋体" w:eastAsia="宋体" w:cs="宋体"/>
          <w:b/>
          <w:bCs/>
          <w:color w:val="000000"/>
          <w:sz w:val="28"/>
        </w:rPr>
      </w:pPr>
      <w:r>
        <w:rPr>
          <w:rFonts w:hint="eastAsia" w:ascii="宋体" w:hAnsi="宋体" w:eastAsia="宋体" w:cs="宋体"/>
          <w:b/>
          <w:bCs/>
          <w:color w:val="000000"/>
          <w:sz w:val="28"/>
        </w:rPr>
        <w:br w:type="page" w:clear="all"/>
      </w:r>
      <w:r/>
    </w:p>
    <w:p>
      <w:pPr>
        <w:jc w:val="center"/>
        <w:rPr>
          <w:rFonts w:hint="eastAsia" w:ascii="宋体" w:hAnsi="宋体" w:eastAsia="宋体" w:cs="宋体"/>
          <w:b/>
          <w:bCs/>
          <w:color w:val="000000"/>
          <w:sz w:val="28"/>
        </w:rPr>
      </w:pPr>
      <w:r>
        <w:rPr>
          <w:rFonts w:hint="eastAsia" w:ascii="宋体" w:hAnsi="宋体" w:eastAsia="宋体" w:cs="宋体"/>
          <w:b/>
          <w:bCs/>
          <w:color w:val="000000"/>
          <w:sz w:val="28"/>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10、法定代表人身份证明或授权委托书</w:t>
      </w:r>
      <w:r/>
    </w:p>
    <w:p>
      <w:pPr>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若法定代表人亲自签署文件则按下列格式：</w:t>
      </w:r>
      <w:r/>
    </w:p>
    <w:p>
      <w:pPr>
        <w:spacing w:line="360" w:lineRule="auto"/>
        <w:rPr>
          <w:rFonts w:hint="eastAsia" w:ascii="宋体" w:hAnsi="宋体" w:eastAsia="宋体" w:cs="宋体"/>
          <w:sz w:val="24"/>
        </w:rPr>
      </w:pPr>
      <w:r>
        <w:rPr>
          <w:rFonts w:hint="eastAsia" w:ascii="宋体" w:hAnsi="宋体" w:eastAsia="宋体" w:cs="宋体"/>
          <w:sz w:val="24"/>
        </w:rPr>
      </w:r>
      <w:r/>
    </w:p>
    <w:p>
      <w:pPr>
        <w:ind w:left="3158"/>
        <w:spacing w:before="40" w:line="360" w:lineRule="auto"/>
        <w:rPr>
          <w:rFonts w:hint="eastAsia" w:ascii="宋体" w:hAnsi="宋体" w:eastAsia="宋体" w:cs="宋体"/>
          <w:sz w:val="24"/>
        </w:rPr>
      </w:pPr>
      <w:r>
        <w:rPr>
          <w:rFonts w:hint="eastAsia" w:ascii="宋体" w:hAnsi="宋体" w:eastAsia="宋体" w:cs="宋体"/>
          <w:sz w:val="24"/>
        </w:rPr>
        <w:t xml:space="preserve">法定代表人身份证明</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before="11" w:after="120" w:line="360" w:lineRule="auto"/>
        <w:rPr>
          <w:rFonts w:hint="eastAsia" w:ascii="宋体" w:hAnsi="宋体" w:eastAsia="宋体" w:cs="宋体"/>
        </w:rPr>
      </w:pPr>
      <w:r>
        <w:rPr>
          <w:rFonts w:hint="eastAsia" w:ascii="宋体" w:hAnsi="宋体" w:eastAsia="宋体" w:cs="宋体"/>
        </w:rPr>
      </w:r>
      <w:r/>
    </w:p>
    <w:p>
      <w:pPr>
        <w:ind w:left="215"/>
        <w:spacing w:before="66"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u w:val="single"/>
        </w:rPr>
        <w:tab/>
      </w:r>
      <w:r>
        <w:rPr>
          <w:rFonts w:hint="eastAsia" w:ascii="宋体" w:hAnsi="宋体" w:eastAsia="宋体" w:cs="宋体"/>
          <w:sz w:val="24"/>
          <w:u w:val="single"/>
        </w:rPr>
        <w:t xml:space="preserve">               </w:t>
      </w:r>
      <w:r/>
    </w:p>
    <w:p>
      <w:pPr>
        <w:spacing w:after="120" w:line="360" w:lineRule="auto"/>
        <w:rPr>
          <w:rFonts w:hint="eastAsia" w:ascii="宋体" w:hAnsi="宋体" w:eastAsia="宋体" w:cs="宋体"/>
        </w:rPr>
      </w:pPr>
      <w:r>
        <w:rPr>
          <w:rFonts w:hint="eastAsia" w:ascii="宋体" w:hAnsi="宋体" w:eastAsia="宋体" w:cs="宋体"/>
        </w:rPr>
      </w:r>
      <w:r/>
    </w:p>
    <w:p>
      <w:pPr>
        <w:spacing w:before="9" w:after="120" w:line="360" w:lineRule="auto"/>
        <w:rPr>
          <w:rFonts w:hint="eastAsia" w:ascii="宋体" w:hAnsi="宋体" w:eastAsia="宋体" w:cs="宋体"/>
        </w:rPr>
      </w:pPr>
      <w:r>
        <w:rPr>
          <w:rFonts w:hint="eastAsia" w:ascii="宋体" w:hAnsi="宋体" w:eastAsia="宋体" w:cs="宋体"/>
        </w:rPr>
      </w:r>
      <w:r/>
    </w:p>
    <w:p>
      <w:pPr>
        <w:ind w:left="215"/>
        <w:spacing w:line="360" w:lineRule="auto"/>
        <w:tabs>
          <w:tab w:val="left" w:pos="2495" w:leader="none"/>
          <w:tab w:val="left" w:pos="6215" w:leader="none"/>
          <w:tab w:val="left" w:pos="7655" w:leader="none"/>
        </w:tabs>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u w:val="single"/>
        </w:rPr>
        <w:tab/>
      </w:r>
      <w:r>
        <w:rPr>
          <w:rFonts w:hint="eastAsia" w:ascii="宋体" w:hAnsi="宋体" w:eastAsia="宋体" w:cs="宋体"/>
          <w:sz w:val="24"/>
        </w:rPr>
        <w:t xml:space="preserve">（法定代表人亲笔签字）性别：</w:t>
      </w:r>
      <w:r>
        <w:rPr>
          <w:rFonts w:hint="eastAsia" w:ascii="宋体" w:hAnsi="宋体" w:eastAsia="宋体" w:cs="宋体"/>
          <w:sz w:val="24"/>
          <w:u w:val="single"/>
        </w:rPr>
        <w:tab/>
      </w:r>
      <w:r>
        <w:rPr>
          <w:rFonts w:hint="eastAsia" w:ascii="宋体" w:hAnsi="宋体" w:eastAsia="宋体" w:cs="宋体"/>
          <w:sz w:val="24"/>
        </w:rPr>
        <w:t xml:space="preserve">年龄：</w:t>
      </w:r>
      <w:r>
        <w:rPr>
          <w:rFonts w:hint="eastAsia" w:ascii="宋体" w:hAnsi="宋体" w:eastAsia="宋体" w:cs="宋体"/>
          <w:sz w:val="24"/>
          <w:u w:val="single"/>
        </w:rPr>
        <w:tab/>
      </w:r>
      <w:r>
        <w:rPr>
          <w:rFonts w:hint="eastAsia" w:ascii="宋体" w:hAnsi="宋体" w:eastAsia="宋体" w:cs="宋体"/>
          <w:sz w:val="24"/>
        </w:rPr>
        <w:t xml:space="preserve">职务：</w:t>
      </w:r>
      <w:r/>
    </w:p>
    <w:p>
      <w:pPr>
        <w:ind w:left="215"/>
        <w:spacing w:line="360" w:lineRule="auto"/>
        <w:tabs>
          <w:tab w:val="left" w:pos="1895" w:leader="none"/>
        </w:tabs>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ab/>
      </w:r>
      <w:r>
        <w:rPr>
          <w:rFonts w:hint="eastAsia" w:ascii="宋体" w:hAnsi="宋体" w:eastAsia="宋体" w:cs="宋体"/>
          <w:sz w:val="24"/>
        </w:rPr>
        <w:t xml:space="preserve">（供应商名称）的法定代表人。</w:t>
      </w:r>
      <w:r/>
    </w:p>
    <w:p>
      <w:pPr>
        <w:ind w:left="215"/>
        <w:spacing w:line="360" w:lineRule="auto"/>
        <w:rPr>
          <w:rFonts w:hint="eastAsia" w:ascii="宋体" w:hAnsi="宋体" w:eastAsia="宋体" w:cs="宋体"/>
          <w:sz w:val="24"/>
        </w:rPr>
      </w:pPr>
      <w:r>
        <w:rPr>
          <w:rFonts w:hint="eastAsia" w:ascii="宋体" w:hAnsi="宋体" w:eastAsia="宋体" w:cs="宋体"/>
          <w:sz w:val="24"/>
        </w:rPr>
        <w:t xml:space="preserve">特此证明。</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ind w:left="215"/>
        <w:spacing w:line="360" w:lineRule="auto"/>
        <w:rPr>
          <w:rFonts w:hint="eastAsia" w:ascii="宋体" w:hAnsi="宋体" w:eastAsia="宋体" w:cs="宋体"/>
          <w:sz w:val="24"/>
        </w:rPr>
      </w:pPr>
      <w:r>
        <w:rPr>
          <w:rFonts w:hint="eastAsia" w:ascii="宋体" w:hAnsi="宋体" w:eastAsia="宋体" w:cs="宋体"/>
          <w:sz w:val="24"/>
        </w:rPr>
        <w:t xml:space="preserve">附：法定代表人身份证扫描件。</w:t>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after="120" w:line="360" w:lineRule="auto"/>
        <w:rPr>
          <w:rFonts w:hint="eastAsia" w:ascii="宋体" w:hAnsi="宋体" w:eastAsia="宋体" w:cs="宋体"/>
        </w:rPr>
      </w:pPr>
      <w:r>
        <w:rPr>
          <w:rFonts w:hint="eastAsia" w:ascii="宋体" w:hAnsi="宋体" w:eastAsia="宋体" w:cs="宋体"/>
        </w:rPr>
      </w:r>
      <w:r/>
    </w:p>
    <w:p>
      <w:pPr>
        <w:spacing w:before="10" w:after="120" w:line="360" w:lineRule="auto"/>
        <w:rPr>
          <w:rFonts w:hint="eastAsia" w:ascii="宋体" w:hAnsi="宋体" w:eastAsia="宋体" w:cs="宋体"/>
        </w:rPr>
      </w:pPr>
      <w:r>
        <w:rPr>
          <w:rFonts w:hint="eastAsia" w:ascii="宋体" w:hAnsi="宋体" w:eastAsia="宋体" w:cs="宋体"/>
        </w:rPr>
      </w:r>
      <w:r/>
    </w:p>
    <w:p>
      <w:pPr>
        <w:ind w:left="3369"/>
        <w:spacing w:line="360" w:lineRule="auto"/>
        <w:tabs>
          <w:tab w:val="left" w:pos="5529" w:leader="none"/>
        </w:tabs>
        <w:rPr>
          <w:rFonts w:hint="eastAsia" w:ascii="宋体" w:hAnsi="宋体" w:eastAsia="宋体" w:cs="宋体"/>
          <w:sz w:val="24"/>
          <w:lang w:eastAsia="zh-CN"/>
        </w:rPr>
      </w:pPr>
      <w:r>
        <w:rPr>
          <w:rFonts w:hint="eastAsia" w:ascii="宋体" w:hAnsi="宋体" w:eastAsia="宋体" w:cs="宋体"/>
          <w:sz w:val="24"/>
        </w:rPr>
        <w:t xml:space="preserve">供应商：</w:t>
      </w:r>
      <w:r>
        <w:rPr>
          <w:rFonts w:hint="eastAsia" w:ascii="宋体" w:hAnsi="宋体" w:eastAsia="宋体" w:cs="宋体"/>
          <w:sz w:val="24"/>
          <w:u w:val="single"/>
        </w:rPr>
        <w:tab/>
      </w:r>
      <w:r>
        <w:rPr>
          <w:rFonts w:hint="eastAsia" w:ascii="宋体" w:hAnsi="宋体" w:eastAsia="宋体" w:cs="宋体"/>
          <w:sz w:val="24"/>
          <w:lang w:eastAsia="zh-CN"/>
        </w:rPr>
        <w:t xml:space="preserve">（</w:t>
      </w:r>
      <w:r>
        <w:rPr>
          <w:rFonts w:hint="eastAsia" w:ascii="宋体" w:hAnsi="宋体" w:eastAsia="宋体" w:cs="宋体"/>
          <w:bCs/>
          <w:sz w:val="24"/>
        </w:rPr>
        <w:t xml:space="preserve">电子签章</w:t>
      </w:r>
      <w:r>
        <w:rPr>
          <w:rFonts w:hint="eastAsia" w:ascii="宋体" w:hAnsi="宋体" w:eastAsia="宋体" w:cs="宋体"/>
          <w:sz w:val="24"/>
          <w:lang w:eastAsia="zh-CN"/>
        </w:rPr>
        <w:t xml:space="preserve">）</w:t>
      </w:r>
      <w:r/>
    </w:p>
    <w:p>
      <w:pPr>
        <w:spacing w:before="7" w:after="120" w:line="360" w:lineRule="auto"/>
        <w:rPr>
          <w:rFonts w:hint="eastAsia" w:ascii="宋体" w:hAnsi="宋体" w:eastAsia="宋体" w:cs="宋体"/>
        </w:rPr>
      </w:pPr>
      <w:r>
        <w:rPr>
          <w:rFonts w:hint="eastAsia" w:ascii="宋体" w:hAnsi="宋体" w:eastAsia="宋体" w:cs="宋体"/>
        </w:rPr>
      </w:r>
      <w:r/>
    </w:p>
    <w:p>
      <w:pPr>
        <w:ind w:right="406"/>
        <w:jc w:val="center"/>
        <w:spacing w:before="74" w:line="360" w:lineRule="auto"/>
        <w:tabs>
          <w:tab w:val="left" w:pos="719" w:leader="none"/>
          <w:tab w:val="left" w:pos="1559" w:leader="none"/>
          <w:tab w:val="left" w:pos="2279" w:leader="none"/>
        </w:tabs>
        <w:rPr>
          <w:rFonts w:hint="eastAsia" w:ascii="宋体" w:hAnsi="宋体" w:eastAsia="宋体" w:cs="宋体"/>
          <w:sz w:val="24"/>
        </w:rPr>
      </w:pPr>
      <w:r>
        <w:rPr>
          <w:rFonts w:hint="eastAsia" w:ascii="宋体" w:hAnsi="宋体" w:eastAsia="宋体" w:cs="宋体"/>
          <w:sz w:val="24"/>
          <w:u w:val="single"/>
        </w:rPr>
        <w:tab/>
      </w:r>
      <w:r>
        <w:rPr>
          <w:rFonts w:hint="eastAsia" w:ascii="宋体" w:hAnsi="宋体" w:eastAsia="宋体" w:cs="宋体"/>
          <w:sz w:val="24"/>
        </w:rPr>
        <w:t xml:space="preserve">年</w:t>
      </w:r>
      <w:r>
        <w:rPr>
          <w:rFonts w:hint="eastAsia" w:ascii="宋体" w:hAnsi="宋体" w:eastAsia="宋体" w:cs="宋体"/>
          <w:sz w:val="24"/>
          <w:u w:val="single"/>
        </w:rPr>
        <w:tab/>
      </w:r>
      <w:r>
        <w:rPr>
          <w:rFonts w:hint="eastAsia" w:ascii="宋体" w:hAnsi="宋体" w:eastAsia="宋体" w:cs="宋体"/>
          <w:sz w:val="24"/>
        </w:rPr>
        <w:t xml:space="preserve">月</w:t>
      </w:r>
      <w:r>
        <w:rPr>
          <w:rFonts w:hint="eastAsia" w:ascii="宋体" w:hAnsi="宋体" w:eastAsia="宋体" w:cs="宋体"/>
          <w:sz w:val="24"/>
          <w:u w:val="single"/>
        </w:rPr>
        <w:tab/>
      </w:r>
      <w:r>
        <w:rPr>
          <w:rFonts w:hint="eastAsia" w:ascii="宋体" w:hAnsi="宋体" w:eastAsia="宋体" w:cs="宋体"/>
          <w:sz w:val="24"/>
        </w:rPr>
        <w:t xml:space="preserve">日</w:t>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pStyle w:val="1304"/>
        <w:ind w:firstLine="480"/>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授权委托书</w:t>
      </w:r>
      <w:r/>
    </w:p>
    <w:p>
      <w:pPr>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委托人（全称）：</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统一社会信用代码：</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                  先生（女士）</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jc w:val="cente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）全权代表我企业（公司）参与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项目[项目编号：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]的磋商活动及签订合同。（</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 xml:space="preserve">）以我企业（公司）名义所为的行为及签署的文件，我企业（公司）均予以认可。有关法律责任均由我企业（公司）承担。（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）无转委托权。委托期限自   年  月 日起至  年  月  日止。</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委托人（电子签章）：</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法定代表人（签字或盖章）：</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联系方式：</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受托人（签字或盖章）：</w:t>
      </w:r>
      <w:r/>
    </w:p>
    <w:p>
      <w:pPr>
        <w:ind w:firstLine="457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   月   日</w:t>
      </w:r>
      <w:r/>
    </w:p>
    <w:p>
      <w:pPr>
        <w:spacing w:line="36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rPr>
        <w:t xml:space="preserve">受托人身份证扫描件附后</w:t>
      </w:r>
      <w:r>
        <w:rPr>
          <w:rFonts w:hint="eastAsia" w:ascii="宋体" w:hAnsi="宋体" w:eastAsia="宋体" w:cs="宋体"/>
          <w:b/>
          <w:bCs/>
          <w:color w:val="000000"/>
          <w:sz w:val="24"/>
          <w:lang w:eastAsia="zh-CN"/>
        </w:rPr>
        <w:t xml:space="preserve">）</w:t>
      </w:r>
      <w:r/>
    </w:p>
    <w:p>
      <w:pPr>
        <w:jc w:val="center"/>
        <w:widowControl/>
        <w:rPr>
          <w:rFonts w:hint="eastAsia" w:ascii="宋体" w:hAnsi="宋体" w:eastAsia="宋体" w:cs="宋体"/>
          <w:b/>
          <w:color w:val="000000"/>
          <w:sz w:val="24"/>
        </w:rPr>
      </w:pPr>
      <w:r>
        <w:rPr>
          <w:rFonts w:hint="eastAsia" w:ascii="宋体" w:hAnsi="宋体" w:eastAsia="宋体" w:cs="宋体"/>
          <w:b/>
          <w:color w:val="000000"/>
          <w:sz w:val="24"/>
        </w:rPr>
        <w:br w:type="page" w:clear="all"/>
      </w:r>
      <w:r/>
    </w:p>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11、具备履行合同所必需的设备和专业技术能力的书面声明（附证明材料）格式</w:t>
      </w:r>
      <w:r/>
    </w:p>
    <w:p>
      <w:pP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项目编号：</w:t>
      </w:r>
      <w:r/>
    </w:p>
    <w:p>
      <w:pPr>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供应商郑重声明：供应商具备履行合同（项目名称      ，项目编号：                </w:t>
      </w:r>
      <w:r>
        <w:rPr>
          <w:rFonts w:hint="eastAsia" w:ascii="宋体" w:hAnsi="宋体" w:eastAsia="宋体" w:cs="宋体"/>
          <w:sz w:val="24"/>
          <w:szCs w:val="21"/>
        </w:rPr>
        <w:t xml:space="preserve">  </w:t>
      </w:r>
      <w:r>
        <w:rPr>
          <w:rFonts w:hint="eastAsia" w:ascii="宋体" w:hAnsi="宋体" w:eastAsia="宋体" w:cs="宋体"/>
          <w:sz w:val="24"/>
        </w:rPr>
        <w:t xml:space="preserve">）所必需的设备和专业技术能力，具体为：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设备：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专业技术能力：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 （证明材料扫描件附后）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供应商对上述声明的真实性负责。如有虚假，将依法承担相应责任。</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u w:val="single"/>
        </w:rPr>
        <w:t xml:space="preserve">           </w:t>
      </w:r>
      <w:r>
        <w:rPr>
          <w:rFonts w:hint="eastAsia" w:ascii="宋体" w:hAnsi="宋体" w:eastAsia="宋体" w:cs="宋体"/>
          <w:sz w:val="24"/>
        </w:rPr>
        <w:t xml:space="preserve">（电子签章）</w:t>
      </w:r>
      <w:r/>
    </w:p>
    <w:p>
      <w:pPr>
        <w:ind w:firstLine="3600"/>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3600"/>
        <w:spacing w:line="360" w:lineRule="auto"/>
        <w:rPr>
          <w:rFonts w:hint="eastAsia" w:ascii="宋体" w:hAnsi="宋体" w:eastAsia="宋体" w:cs="宋体"/>
        </w:rPr>
      </w:pPr>
      <w:r>
        <w:rPr>
          <w:rFonts w:hint="eastAsia" w:ascii="宋体" w:hAnsi="宋体" w:eastAsia="宋体" w:cs="宋体"/>
          <w:sz w:val="24"/>
        </w:rPr>
        <w:t xml:space="preserve">日期：   年  月  日</w:t>
      </w:r>
      <w:r/>
    </w:p>
    <w:p>
      <w:pPr>
        <w:pStyle w:val="1286"/>
        <w:rPr>
          <w:rFonts w:hint="eastAsia" w:ascii="宋体" w:hAnsi="宋体" w:eastAsia="宋体" w:cs="宋体"/>
        </w:rPr>
      </w:pPr>
      <w:r>
        <w:rPr>
          <w:rFonts w:hint="eastAsia" w:ascii="宋体" w:hAnsi="宋体" w:eastAsia="宋体" w:cs="宋体"/>
        </w:rPr>
      </w:r>
      <w:r/>
    </w:p>
    <w:p>
      <w:pPr>
        <w:pStyle w:val="1286"/>
        <w:rPr>
          <w:rFonts w:hint="eastAsia" w:ascii="宋体" w:hAnsi="宋体" w:eastAsia="宋体" w:cs="宋体"/>
          <w:b/>
          <w:bCs/>
        </w:rPr>
      </w:pPr>
      <w:r>
        <w:rPr>
          <w:rFonts w:hint="eastAsia" w:ascii="宋体" w:hAnsi="宋体" w:eastAsia="宋体" w:cs="宋体"/>
          <w:b/>
          <w:bCs/>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286"/>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12、中小企业声明函</w:t>
      </w:r>
      <w:r/>
    </w:p>
    <w:p>
      <w:pPr>
        <w:rPr>
          <w:rFonts w:hint="eastAsia" w:ascii="宋体" w:hAnsi="宋体" w:eastAsia="宋体" w:cs="宋体"/>
          <w:color w:val="000000"/>
          <w:spacing w:val="6"/>
          <w:sz w:val="28"/>
          <w:szCs w:val="28"/>
        </w:rPr>
      </w:pPr>
      <w:r>
        <w:rPr>
          <w:rFonts w:hint="eastAsia" w:ascii="宋体" w:hAnsi="宋体" w:eastAsia="宋体" w:cs="宋体"/>
          <w:color w:val="000000"/>
          <w:spacing w:val="6"/>
          <w:sz w:val="28"/>
          <w:szCs w:val="28"/>
        </w:rPr>
      </w:r>
      <w:r/>
    </w:p>
    <w:p>
      <w:pPr>
        <w:spacing w:line="360" w:lineRule="auto"/>
        <w:rPr>
          <w:rFonts w:hint="eastAsia" w:ascii="宋体" w:hAnsi="宋体" w:eastAsia="宋体" w:cs="宋体"/>
          <w:color w:val="000000"/>
          <w:spacing w:val="6"/>
          <w:sz w:val="24"/>
          <w:u w:val="single"/>
        </w:rP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u w:val="single"/>
        </w:rPr>
        <w:t xml:space="preserve">               </w:t>
      </w:r>
      <w:r/>
    </w:p>
    <w:p>
      <w:pPr>
        <w:spacing w:line="360" w:lineRule="auto"/>
        <w:rPr>
          <w:rFonts w:hint="eastAsia" w:ascii="宋体" w:hAnsi="宋体" w:eastAsia="宋体" w:cs="宋体"/>
          <w:color w:val="000000"/>
          <w:spacing w:val="6"/>
          <w:sz w:val="24"/>
          <w:u w:val="single"/>
        </w:rP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u w:val="single"/>
        </w:rPr>
        <w:t xml:space="preserve">               </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 项目名称）</w:t>
      </w:r>
      <w:r>
        <w:rPr>
          <w:rFonts w:hint="eastAsia" w:ascii="宋体" w:hAnsi="宋体" w:eastAsia="宋体" w:cs="宋体"/>
          <w:color w:val="000000"/>
          <w:sz w:val="24"/>
        </w:rPr>
        <w:t xml:space="preserve">采购活动，工程的施工单位全部为符合政策要求的中小企业。相关企业的具体情况如下：</w:t>
      </w:r>
      <w:r/>
    </w:p>
    <w:p>
      <w:pPr>
        <w:ind w:firstLine="560"/>
        <w:spacing w:line="360" w:lineRule="auto"/>
        <w:rPr>
          <w:rFonts w:hint="eastAsia" w:ascii="宋体" w:hAnsi="宋体" w:eastAsia="宋体" w:cs="宋体"/>
          <w:b/>
          <w:color w:val="000000"/>
          <w:spacing w:val="6"/>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w:t>
      </w:r>
      <w:r>
        <w:rPr>
          <w:rFonts w:hint="eastAsia" w:ascii="宋体" w:hAnsi="宋体" w:eastAsia="宋体" w:cs="宋体"/>
          <w:color w:val="000000"/>
          <w:sz w:val="24"/>
        </w:rPr>
        <w:t xml:space="preserve">； 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w:t>
      </w:r>
      <w:r>
        <w:rPr>
          <w:rFonts w:hint="eastAsia" w:ascii="宋体" w:hAnsi="宋体" w:eastAsia="宋体" w:cs="宋体"/>
          <w:b/>
          <w:color w:val="000000"/>
          <w:sz w:val="24"/>
        </w:rPr>
        <w:t xml:space="preserve">属于（□中型企业、□小型企业、□微型企业，请勾选！）；</w:t>
      </w:r>
      <w:r/>
    </w:p>
    <w:p>
      <w:pPr>
        <w:ind w:firstLine="560"/>
        <w:spacing w:line="360" w:lineRule="auto"/>
        <w:rPr>
          <w:rFonts w:hint="eastAsia" w:ascii="宋体" w:hAnsi="宋体" w:eastAsia="宋体" w:cs="宋体"/>
          <w:color w:val="000000"/>
          <w:spacing w:val="6"/>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注：本项目采购的服务属于</w:t>
      </w:r>
      <w:r>
        <w:rPr>
          <w:rFonts w:hint="eastAsia" w:ascii="宋体" w:hAnsi="宋体" w:eastAsia="宋体" w:cs="宋体"/>
          <w:b/>
          <w:bCs/>
          <w:color w:val="000000"/>
          <w:sz w:val="24"/>
          <w:u w:val="single"/>
        </w:rPr>
        <w:t xml:space="preserve">建筑业</w:t>
      </w:r>
      <w:r>
        <w:rPr>
          <w:rFonts w:hint="eastAsia" w:ascii="宋体" w:hAnsi="宋体" w:eastAsia="宋体" w:cs="宋体"/>
          <w:b/>
          <w:bCs/>
          <w:color w:val="000000"/>
          <w:sz w:val="24"/>
        </w:rPr>
        <w:t xml:space="preserve">。</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企业名称（电子签章）：</w:t>
      </w:r>
      <w:r/>
    </w:p>
    <w:p>
      <w:pPr>
        <w:ind w:firstLine="5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日期： 年  月  日</w:t>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r>
      <w:r/>
    </w:p>
    <w:p>
      <w:pPr>
        <w:pStyle w:val="1279"/>
        <w:ind w:left="0" w:firstLine="482"/>
        <w:spacing w:after="0"/>
        <w:rPr>
          <w:rFonts w:hint="eastAsia" w:ascii="宋体" w:hAnsi="宋体" w:eastAsia="宋体" w:cs="宋体"/>
          <w:b/>
          <w:bCs/>
          <w:sz w:val="24"/>
        </w:rPr>
      </w:pPr>
      <w:r>
        <w:rPr>
          <w:rFonts w:hint="eastAsia" w:ascii="宋体" w:hAnsi="宋体" w:eastAsia="宋体" w:cs="宋体"/>
          <w:b/>
          <w:bCs/>
          <w:sz w:val="24"/>
        </w:rPr>
        <w:t xml:space="preserve">说明</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2、从业人员、营业收入、资产总额填报响应供应商上一年度数据，无上一年度数据的新成立企业可不填报。</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3、成交供应商为中型、小型、微型企业的，采购人或者其委托的采购代理机构有权随中标、成交结果同时公告其《中小企业声明函》，接受社会监督。</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4、执行江苏省财政厅关于进一步加大政府采购支持中小企业力度的通知（苏财购〔2022〕45号）的规定。</w:t>
      </w:r>
      <w:r/>
    </w:p>
    <w:p>
      <w:pPr>
        <w:pStyle w:val="1279"/>
        <w:ind w:left="0" w:firstLine="482"/>
        <w:spacing w:after="0"/>
        <w:rPr>
          <w:rFonts w:hint="eastAsia" w:ascii="宋体" w:hAnsi="宋体" w:eastAsia="宋体" w:cs="宋体"/>
          <w:b w:val="0"/>
          <w:bCs w:val="0"/>
          <w:sz w:val="24"/>
        </w:rPr>
      </w:pPr>
      <w:r>
        <w:rPr>
          <w:rFonts w:hint="eastAsia" w:ascii="宋体" w:hAnsi="宋体" w:eastAsia="宋体" w:cs="宋体"/>
          <w:b w:val="0"/>
          <w:bCs w:val="0"/>
          <w:sz w:val="24"/>
        </w:rPr>
        <w:t xml:space="preserve">5、响应供应商提供的《中小企业声明函》与事实不符的，依照《中华人民共和国政府采购法》第七十七条第一款的规定追究法律责任。</w:t>
      </w:r>
      <w:r/>
    </w:p>
    <w:p>
      <w:pPr>
        <w:ind w:firstLine="480"/>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rPr>
        <w:t xml:space="preserve">.《中小企业声明函》查询渠道用微信搜索“中小企业规模类型自测小程序”。</w:t>
      </w:r>
      <w:r>
        <w:rPr>
          <w:rFonts w:hint="eastAsia" w:ascii="宋体" w:hAnsi="宋体" w:eastAsia="宋体" w:cs="宋体"/>
          <w:color w:val="000000"/>
          <w:sz w:val="24"/>
        </w:rPr>
        <w:br w:type="page" w:clear="all"/>
      </w:r>
      <w:r/>
    </w:p>
    <w:p>
      <w:pPr>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 xml:space="preserve">13、</w:t>
      </w:r>
      <w:r>
        <w:rPr>
          <w:rFonts w:hint="eastAsia" w:ascii="宋体" w:hAnsi="宋体" w:eastAsia="宋体" w:cs="宋体"/>
          <w:b/>
          <w:color w:val="000000"/>
          <w:sz w:val="36"/>
          <w:szCs w:val="36"/>
        </w:rPr>
        <w:t xml:space="preserve">供应商参加政府采购活动前3年内在经营活动中没有重大违法记录的书面声明</w:t>
      </w:r>
      <w:r/>
    </w:p>
    <w:p>
      <w:pPr>
        <w:rPr>
          <w:rFonts w:hint="eastAsia" w:ascii="宋体" w:hAnsi="宋体" w:eastAsia="宋体" w:cs="宋体"/>
          <w:color w:val="000000"/>
          <w:sz w:val="24"/>
        </w:rPr>
      </w:pPr>
      <w:r>
        <w:rPr>
          <w:rFonts w:hint="eastAsia" w:ascii="宋体" w:hAnsi="宋体" w:eastAsia="宋体" w:cs="宋体"/>
          <w:color w:val="000000"/>
          <w:sz w:val="24"/>
        </w:rPr>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rPr>
        <w:t xml:space="preserve"> </w:t>
      </w:r>
      <w:r>
        <w:rPr>
          <w:rFonts w:hint="eastAsia" w:ascii="宋体" w:hAnsi="宋体" w:eastAsia="宋体" w:cs="宋体"/>
          <w:sz w:val="24"/>
          <w:u w:val="single"/>
        </w:rPr>
        <w:t xml:space="preserve">                                  </w:t>
      </w:r>
      <w:r>
        <w:rPr>
          <w:rFonts w:hint="eastAsia" w:ascii="宋体" w:hAnsi="宋体" w:eastAsia="宋体" w:cs="宋体"/>
          <w:color w:val="000000"/>
          <w:sz w:val="24"/>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供应商（电子签章）：</w:t>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right="29"/>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1414"/>
        <w:ind w:left="239" w:firstLine="2640"/>
        <w:spacing w:line="360" w:lineRule="auto"/>
        <w:rPr>
          <w:rFonts w:hint="eastAsia" w:ascii="宋体" w:hAnsi="宋体" w:eastAsia="宋体" w:cs="宋体"/>
          <w:color w:val="000000"/>
        </w:rPr>
      </w:pPr>
      <w:r>
        <w:rPr>
          <w:rFonts w:hint="eastAsia" w:ascii="宋体" w:hAnsi="宋体" w:eastAsia="宋体" w:cs="宋体"/>
          <w:color w:val="000000"/>
        </w:rPr>
      </w:r>
      <w:r/>
    </w:p>
    <w:p>
      <w:pPr>
        <w:pStyle w:val="1414"/>
        <w:ind w:left="239" w:firstLine="2640"/>
        <w:spacing w:line="360" w:lineRule="auto"/>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pStyle w:val="1414"/>
        <w:ind w:left="239" w:firstLine="2640"/>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36"/>
          <w:szCs w:val="36"/>
        </w:rPr>
        <w:sectPr>
          <w:headerReference w:type="default" r:id="rId14"/>
          <w:footerReference w:type="default" r:id="rId25"/>
          <w:footerReference w:type="first" r:id="rId26"/>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36"/>
          <w:szCs w:val="36"/>
        </w:rPr>
      </w:r>
      <w:r/>
    </w:p>
    <w:p>
      <w:pPr>
        <w:jc w:val="center"/>
        <w:rPr>
          <w:rFonts w:hint="eastAsia" w:ascii="宋体" w:hAnsi="宋体" w:eastAsia="宋体" w:cs="宋体"/>
          <w:b/>
          <w:color w:val="000000"/>
          <w:sz w:val="36"/>
          <w:szCs w:val="36"/>
        </w:rPr>
      </w:pPr>
      <w:r/>
      <w:bookmarkStart w:id="142" w:name="OLE_LINK13"/>
      <w:r/>
      <w:bookmarkStart w:id="143" w:name="OLE_LINK14"/>
      <w:r>
        <w:rPr>
          <w:rFonts w:hint="eastAsia" w:ascii="宋体" w:hAnsi="宋体" w:eastAsia="宋体" w:cs="宋体"/>
          <w:b/>
          <w:color w:val="000000"/>
          <w:sz w:val="36"/>
          <w:szCs w:val="36"/>
        </w:rPr>
        <w:t xml:space="preserve">14、残疾人福利性单位声明函</w:t>
      </w:r>
      <w:bookmarkEnd w:id="142"/>
      <w:r/>
      <w:bookmarkEnd w:id="143"/>
      <w:r/>
      <w:r/>
    </w:p>
    <w:p>
      <w:pPr>
        <w:jc w:val="center"/>
        <w:rPr>
          <w:rFonts w:hint="eastAsia" w:ascii="宋体" w:hAnsi="宋体" w:eastAsia="宋体" w:cs="宋体"/>
          <w:color w:val="000000" w:themeColor="text1"/>
          <w:sz w:val="24"/>
        </w:rPr>
      </w:pPr>
      <w:r>
        <w:rPr>
          <w:rFonts w:hint="eastAsia" w:ascii="宋体" w:hAnsi="宋体" w:eastAsia="宋体" w:cs="宋体"/>
          <w:color w:val="000000" w:themeColor="text1"/>
          <w:sz w:val="24"/>
        </w:rPr>
      </w:r>
      <w:r>
        <w:rPr>
          <w:color w:val="000000" w:themeColor="text1"/>
        </w:rPr>
      </w:r>
      <w:r/>
    </w:p>
    <w:p>
      <w:pPr>
        <w:jc w:val="center"/>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（注：如供应商不属于残疾人福利性单位，不需提供此声明函）</w:t>
      </w:r>
      <w:r>
        <w:rPr>
          <w:color w:val="000000" w:themeColor="text1"/>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项目编号：</w:t>
      </w:r>
      <w:r/>
    </w:p>
    <w:p>
      <w:pPr>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项目名称：</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ind w:right="1560" w:firstLine="584"/>
        <w:spacing w:line="360" w:lineRule="auto"/>
        <w:tabs>
          <w:tab w:val="left" w:pos="4860" w:leader="none"/>
        </w:tabs>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单位名称（电子签章）：</w:t>
      </w:r>
      <w:r/>
    </w:p>
    <w:p>
      <w:pPr>
        <w:ind w:right="1560" w:firstLine="584"/>
        <w:spacing w:line="360" w:lineRule="auto"/>
        <w:tabs>
          <w:tab w:val="left" w:pos="4860" w:leader="none"/>
        </w:tabs>
        <w:rPr>
          <w:rFonts w:hint="eastAsia" w:ascii="宋体" w:hAnsi="宋体" w:eastAsia="宋体" w:cs="宋体"/>
          <w:color w:val="000000"/>
          <w:sz w:val="24"/>
        </w:rPr>
      </w:pPr>
      <w:r>
        <w:rPr>
          <w:rFonts w:hint="eastAsia" w:ascii="宋体" w:hAnsi="宋体" w:eastAsia="宋体" w:cs="宋体"/>
          <w:color w:val="000000"/>
          <w:spacing w:val="6"/>
          <w:sz w:val="24"/>
        </w:rPr>
        <w:t xml:space="preserve">日  期：  年  月  日</w:t>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ind w:firstLine="56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享受政府采购支持政策的残疾人福利性单位应当同时满足以下条件：</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（二）依法与安置的每位残疾人签订了一年以上（含一年）的劳动合同或服务协议；</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说明：</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供应商提供的《残疾人福利性单位声明函》与事实不符的，依照《政府采购法》第七十七条第一款的规定追究法律责任。</w:t>
      </w:r>
      <w:r/>
    </w:p>
    <w:p>
      <w:pPr>
        <w:jc w:val="center"/>
        <w:widowControl/>
        <w:rPr>
          <w:rFonts w:hint="eastAsia" w:ascii="宋体" w:hAnsi="宋体" w:eastAsia="宋体" w:cs="宋体"/>
          <w:b/>
          <w:color w:val="000000"/>
          <w:sz w:val="24"/>
        </w:rPr>
        <w:sectPr>
          <w:footnotePr/>
          <w:endnotePr/>
          <w:type w:val="nextPage"/>
          <w:pgSz w:w="11906" w:h="16838" w:orient="portrait"/>
          <w:pgMar w:top="1134" w:right="1361" w:bottom="1134" w:left="1361" w:header="851" w:footer="992" w:gutter="0"/>
          <w:cols w:num="1" w:sep="0" w:space="0" w:equalWidth="1"/>
          <w:docGrid w:linePitch="360"/>
          <w:titlePg/>
        </w:sectPr>
      </w:pPr>
      <w:r>
        <w:rPr>
          <w:rFonts w:hint="eastAsia" w:ascii="宋体" w:hAnsi="宋体" w:eastAsia="宋体" w:cs="宋体"/>
          <w:b/>
          <w:color w:val="000000"/>
          <w:sz w:val="24"/>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15、代理服务收费标准</w:t>
      </w:r>
      <w:r/>
    </w:p>
    <w:p>
      <w:pPr>
        <w:pStyle w:val="1286"/>
        <w:ind w:left="0"/>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mc:AlternateContent>
          <mc:Choice Requires="wpg">
            <w:drawing>
              <wp:inline xmlns:wp="http://schemas.openxmlformats.org/drawingml/2006/wordprocessingDrawing" distT="0" distB="0" distL="0" distR="0">
                <wp:extent cx="5910227" cy="7171319"/>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0627" name=""/>
                        <pic:cNvPicPr>
                          <a:picLocks noChangeAspect="1"/>
                        </pic:cNvPicPr>
                        <pic:nvPr/>
                      </pic:nvPicPr>
                      <pic:blipFill>
                        <a:blip r:embed="rId30"/>
                        <a:stretch/>
                      </pic:blipFill>
                      <pic:spPr bwMode="auto">
                        <a:xfrm flipH="0" flipV="0">
                          <a:off x="0" y="0"/>
                          <a:ext cx="5910226" cy="717131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65.4pt;height:564.7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b/>
          <w:bCs/>
          <w:color w:val="000000"/>
          <w:sz w:val="36"/>
          <w:szCs w:val="36"/>
        </w:rPr>
      </w:r>
      <w:r/>
    </w:p>
    <w:p>
      <w:pPr>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1286"/>
        <w:rPr>
          <w:rFonts w:hint="eastAsia" w:ascii="宋体" w:hAnsi="宋体" w:eastAsia="宋体" w:cs="宋体"/>
        </w:rPr>
      </w:pPr>
      <w:r>
        <w:rPr>
          <w:rFonts w:hint="eastAsia" w:ascii="宋体" w:hAnsi="宋体" w:eastAsia="宋体" w:cs="宋体"/>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jc w:val="center"/>
        <w:widowControl/>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rPr>
          <w:rFonts w:hint="eastAsia" w:ascii="宋体" w:hAnsi="宋体" w:eastAsia="宋体" w:cs="宋体"/>
          <w:b/>
          <w:color w:val="000000"/>
          <w:sz w:val="36"/>
          <w:szCs w:val="36"/>
        </w:rPr>
      </w:pPr>
      <w:r>
        <w:rPr>
          <w:rFonts w:hint="eastAsia" w:ascii="宋体" w:hAnsi="宋体" w:eastAsia="宋体" w:cs="宋体"/>
          <w:b/>
          <w:color w:val="000000"/>
          <w:sz w:val="36"/>
          <w:szCs w:val="36"/>
        </w:rPr>
        <w:br w:type="page" w:clear="all"/>
      </w:r>
      <w:r/>
    </w:p>
    <w:p>
      <w:pPr>
        <w:jc w:val="center"/>
        <w:widowControl/>
        <w:rPr>
          <w:rFonts w:hint="eastAsia" w:ascii="宋体" w:hAnsi="宋体" w:eastAsia="宋体" w:cs="宋体"/>
          <w:b/>
          <w:bCs/>
          <w:color w:val="000000"/>
          <w:sz w:val="36"/>
          <w:szCs w:val="36"/>
        </w:rPr>
      </w:pPr>
      <w:r>
        <w:rPr>
          <w:rFonts w:hint="eastAsia" w:ascii="宋体" w:hAnsi="宋体" w:eastAsia="宋体" w:cs="宋体"/>
          <w:b/>
          <w:color w:val="000000"/>
          <w:sz w:val="36"/>
          <w:szCs w:val="36"/>
        </w:rPr>
        <w:t xml:space="preserve">16、预付款保函支付条款模板</w:t>
      </w:r>
      <w:r/>
    </w:p>
    <w:p>
      <w:pPr>
        <w:ind w:firstLine="565"/>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符合条件一：提交预付款保函的</w:t>
      </w:r>
      <w:r/>
    </w:p>
    <w:p>
      <w:pPr>
        <w:ind w:firstLine="482"/>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（1）合同签订且乙方向甲方出具预付款保函后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        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符合条件二：不提交预付款保函的</w:t>
      </w:r>
      <w:r/>
    </w:p>
    <w:p>
      <w:pPr>
        <w:ind w:firstLine="482"/>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（1）合同签订后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乙方需提交的支付文件：乙方出具的全额正式发票。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（2）验收合格后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个工作日内，甲方应支付合同价款的百分之</w:t>
      </w:r>
      <w:r>
        <w:rPr>
          <w:rFonts w:hint="eastAsia" w:ascii="宋体" w:hAnsi="宋体" w:eastAsia="宋体" w:cs="宋体"/>
          <w:color w:val="000000"/>
          <w:sz w:val="24"/>
          <w:u w:val="single"/>
        </w:rPr>
        <w:t xml:space="preserve">XX（    XX%），</w:t>
      </w:r>
      <w:r>
        <w:rPr>
          <w:rFonts w:hint="eastAsia" w:ascii="宋体" w:hAnsi="宋体" w:eastAsia="宋体" w:cs="宋体"/>
          <w:color w:val="000000"/>
          <w:sz w:val="24"/>
        </w:rPr>
        <w:t xml:space="preserve">小写￥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w:t>
      </w:r>
      <w:r/>
    </w:p>
    <w:p>
      <w:pPr>
        <w:ind w:left="140" w:firstLine="484"/>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注:</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2、付款条件二中，预付款比例设定应符合《关于做好政府采购支持企业发展有关事项的通知》</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苏财购〔2020〕52号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要求。</w:t>
      </w:r>
      <w:r/>
    </w:p>
    <w:p>
      <w:pPr>
        <w:pStyle w:val="1377"/>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ind w:firstLine="361"/>
        <w:jc w:val="center"/>
        <w:rPr>
          <w:rStyle w:val="1625"/>
          <w:rFonts w:hint="eastAsia" w:ascii="宋体" w:hAnsi="宋体" w:eastAsia="宋体" w:cs="宋体"/>
          <w:b/>
          <w:sz w:val="36"/>
          <w:szCs w:val="36"/>
          <w:lang w:val="en-US" w:eastAsia="zh-CN"/>
        </w:rPr>
        <w:pBdr>
          <w:top w:val="none" w:color="000000" w:sz="0" w:space="0"/>
          <w:left w:val="none" w:color="000000" w:sz="0" w:space="0"/>
          <w:bottom w:val="none" w:color="000000" w:sz="0" w:space="0"/>
          <w:right w:val="none" w:color="000000" w:sz="0" w:space="0"/>
        </w:pBdr>
      </w:pPr>
      <w:r>
        <w:rPr>
          <w:rStyle w:val="1625"/>
          <w:rFonts w:hint="eastAsia" w:ascii="宋体" w:hAnsi="宋体" w:eastAsia="宋体" w:cs="宋体"/>
          <w:b/>
          <w:sz w:val="36"/>
          <w:szCs w:val="36"/>
          <w:lang w:val="en-US" w:eastAsia="zh-CN"/>
        </w:rPr>
        <w:t xml:space="preserve">17、关于符合本国产品标准的声明函（如有）</w:t>
      </w:r>
      <w:r/>
    </w:p>
    <w:p>
      <w:pPr>
        <w:ind w:firstLine="480"/>
        <w:jc w:val="left"/>
        <w:spacing w:before="30" w:beforeAutospacing="0" w:after="30" w:afterAutospacing="0"/>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本公司（单位）对上述声明内容的真实性负责。如有虚假，愿承担相应法律责任。</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公司（单位）名称（盖章）：　        </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日期：　     年　  月　  日</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__________________</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1.产品如有型号，请在“产品名称”栏一并填写。</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2.生产厂名与厂址应与生产厂营业执照载明的相关信息保持一致。</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3.该产品的中国境内生产的组件成本占比相关要求实施前，“规定比例”栏可不填，下同。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4.该产品的关键组件要求实施前，“关键组件”栏可不填，下同。</w:t>
      </w:r>
      <w:r/>
    </w:p>
    <w:p>
      <w:pPr>
        <w:ind w:firstLine="484"/>
        <w:spacing w:line="360" w:lineRule="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5.该产品的关键工序要求实施前，“关键工序”栏可不填，下同。</w:t>
      </w:r>
      <w:r/>
    </w:p>
    <w:p>
      <w:pPr>
        <w:ind w:firstLine="480"/>
        <w:widowControl/>
        <w:rPr>
          <w:rFonts w:hint="eastAsia" w:ascii="宋体" w:hAnsi="宋体" w:eastAsia="宋体" w:cs="宋体"/>
          <w:color w:val="000000"/>
          <w:sz w:val="24"/>
        </w:rPr>
      </w:pPr>
      <w:r>
        <w:rPr>
          <w:rFonts w:hint="eastAsia" w:ascii="宋体" w:hAnsi="宋体" w:eastAsia="宋体" w:cs="宋体"/>
          <w:color w:val="000000"/>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7052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Times New Roman" w:hAnsi="Times New Roman"/>
        <w:sz w:val="20"/>
        <w:szCs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26</w:t>
                    </w:r>
                    <w:r>
                      <w:fldChar w:fldCharType="end"/>
                    </w:r>
                    <w:r/>
                  </w:p>
                </w:txbxContent>
              </v:textbox>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0" distR="0" simplePos="0" relativeHeight="251674624" behindDoc="1" locked="0" layoutInCell="1" allowOverlap="1">
              <wp:simplePos x="0" y="0"/>
              <wp:positionH relativeFrom="page">
                <wp:posOffset>3696970</wp:posOffset>
              </wp:positionH>
              <wp:positionV relativeFrom="page">
                <wp:posOffset>9888855</wp:posOffset>
              </wp:positionV>
              <wp:extent cx="166370" cy="139700"/>
              <wp:effectExtent l="0" t="0" r="0" b="0"/>
              <wp:wrapNone/>
              <wp:docPr id="8" name="文本框 15"/>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ln>
                        <a:noFill/>
                      </a:ln>
                    </wps:spPr>
                    <wps:txbx>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wps:txbx>
                    <wps:bodyPr lIns="0" tIns="0" rIns="0" bIns="0" upright="1"/>
                  </wps:wsp>
                </a:graphicData>
              </a:graphic>
            </wp:anchor>
          </w:drawing>
        </mc:Choice>
        <mc:Fallback>
          <w:pict>
            <v:shape id="shape 7" o:spid="_x0000_s7" o:spt="1" type="#_x0000_t1" style="position:absolute;z-index:-251674624;o:allowoverlap:true;o:allowincell:true;mso-position-horizontal-relative:page;margin-left:291.1pt;mso-position-horizontal:absolute;mso-position-vertical-relative:page;margin-top:778.6pt;mso-position-vertical:absolute;width:13.1pt;height:11.0pt;mso-wrap-distance-left:0.0pt;mso-wrap-distance-top:0.0pt;mso-wrap-distance-right:0.0pt;mso-wrap-distance-bottom:0.0pt;visibility:visible;" filled="f" stroked="f">
              <v:textbox inset="0,0,0,0">
                <w:txbxContent>
                  <w:p>
                    <w:pPr>
                      <w:ind w:left="40"/>
                      <w:spacing w:line="204" w:lineRule="exact"/>
                      <w:rPr>
                        <w:rFonts w:ascii="Times New Roman" w:hAnsi="Times New Roman" w:eastAsia="Times New Roman"/>
                        <w:sz w:val="18"/>
                        <w:szCs w:val="18"/>
                      </w:rPr>
                    </w:pPr>
                    <w:r>
                      <w:rPr>
                        <w:rFonts w:ascii="Times New Roman" w:hAnsi="Times New Roman" w:eastAsia="Times New Roman"/>
                        <w:sz w:val="18"/>
                        <w:szCs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1"/>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-152400</wp:posOffset>
              </wp:positionV>
              <wp:extent cx="408940" cy="375920"/>
              <wp:effectExtent l="0" t="0" r="0" b="0"/>
              <wp:wrapNone/>
              <wp:docPr id="10" name="矩形 2"/>
              <wp:cNvGraphicFramePr/>
              <a:graphic xmlns:a="http://schemas.openxmlformats.org/drawingml/2006/main">
                <a:graphicData uri="http://schemas.microsoft.com/office/word/2010/wordprocessingShape">
                  <wps:wsp>
                    <wps:cNvPr id="0" name=""/>
                    <wps:cNvSpPr/>
                    <wps:spPr bwMode="auto">
                      <a:xfrm>
                        <a:off x="0" y="0"/>
                        <a:ext cx="408940" cy="375920"/>
                      </a:xfrm>
                      <a:prstGeom prst="rect">
                        <a:avLst/>
                      </a:prstGeom>
                      <a:noFill/>
                      <a:ln>
                        <a:noFill/>
                      </a:ln>
                    </wps:spPr>
                    <wps:txbx>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9" o:spid="_x0000_s9" o:spt="1" type="#_x0000_t1" style="position:absolute;z-index:251674624;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posOffset>2664460</wp:posOffset>
              </wp:positionH>
              <wp:positionV relativeFrom="paragraph">
                <wp:posOffset>-152400</wp:posOffset>
              </wp:positionV>
              <wp:extent cx="345440" cy="179070"/>
              <wp:effectExtent l="0" t="0" r="0" b="0"/>
              <wp:wrapNone/>
              <wp:docPr id="11" name="矩形 17"/>
              <wp:cNvGraphicFramePr/>
              <a:graphic xmlns:a="http://schemas.openxmlformats.org/drawingml/2006/main">
                <a:graphicData uri="http://schemas.microsoft.com/office/word/2010/wordprocessingShape">
                  <wps:wsp>
                    <wps:cNvPr id="0" name=""/>
                    <wps:cNvSpPr/>
                    <wps:spPr bwMode="auto">
                      <a:xfrm>
                        <a:off x="0" y="0"/>
                        <a:ext cx="345440" cy="17907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10" o:spid="_x0000_s10" o:spt="1" type="#_x0000_t1" style="position:absolute;z-index:251674624;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21"/>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13" name="矩形 19"/>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wps:txbx>
                    <wps:bodyPr wrap="square" lIns="0" tIns="0" rIns="0" bIns="0" upright="1"/>
                  </wps:wsp>
                </a:graphicData>
              </a:graphic>
            </wp:anchor>
          </w:drawing>
        </mc:Choice>
        <mc:Fallback>
          <w:pict>
            <v:shape id="shape 12" o:spid="_x0000_s12" o:spt="1" type="#_x0000_t1" style="position:absolute;z-index:-251659264;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621"/>
                      <w:ind w:left="63" w:right="63"/>
                      <w:spacing w:line="204" w:lineRule="exact"/>
                      <w:rPr>
                        <w:rFonts w:hint="eastAsia" w:eastAsia="Times New Roman"/>
                        <w:sz w:val="18"/>
                        <w:szCs w:val="24"/>
                      </w:rPr>
                    </w:pPr>
                    <w:r>
                      <w:rPr>
                        <w:rFonts w:hint="eastAsia" w:eastAsia="Times New Roman"/>
                        <w:sz w:val="18"/>
                        <w:szCs w:val="24"/>
                      </w:rPr>
                    </w:r>
                    <w:r/>
                  </w:p>
                  <w:p>
                    <w:pPr>
                      <w:rPr>
                        <w:rFonts w:ascii="Times New Roman" w:hAnsi="Times New Roman" w:eastAsia="宋体" w:cs="Times New Roman"/>
                      </w:rPr>
                    </w:pPr>
                    <w:r>
                      <w:rPr>
                        <w:rFonts w:ascii="Times New Roman" w:hAnsi="Times New Roman" w:eastAsia="宋体" w:cs="Times New Roman"/>
                      </w:rPr>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ascii="Times New Roman" w:hAnsi="Times New Roman" w:eastAsia="宋体" w:cs="Times New Roman"/>
        <w:sz w:val="21"/>
        <w:szCs w:val="24"/>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widowControl/>
      <w:rPr>
        <w:rStyle w:val="1435"/>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91"/>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Bdr>
        <w:bottom w:val="none" w:color="auto" w:sz="0" w:space="1"/>
      </w:pBdr>
    </w:pPr>
    <w:r>
      <w:rPr>
        <w:rFonts w:ascii="Times New Roman" w:hAnsi="Times New Roman"/>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7143" w:leader="none"/>
        <w:tab w:val="right" w:pos="14287"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43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0" w:default="1">
    <w:name w:val="Normal"/>
    <w:next w:val="1262"/>
    <w:uiPriority w:val="0"/>
    <w:qFormat/>
    <w:pPr>
      <w:jc w:val="both"/>
      <w:widowControl w:val="off"/>
    </w:pPr>
    <w:rPr>
      <w:rFonts w:hint="default" w:ascii="Calibri" w:hAnsi="Calibri" w:eastAsia="宋体" w:cs="Times New Roman"/>
      <w:sz w:val="21"/>
      <w:szCs w:val="24"/>
    </w:rPr>
  </w:style>
  <w:style w:type="paragraph" w:styleId="1251">
    <w:name w:val="Heading 1"/>
    <w:basedOn w:val="1250"/>
    <w:next w:val="1250"/>
    <w:link w:val="1350"/>
    <w:uiPriority w:val="9"/>
    <w:qFormat/>
    <w:pPr>
      <w:keepLines/>
      <w:keepNext/>
      <w:spacing w:before="480" w:after="200"/>
      <w:outlineLvl w:val="0"/>
    </w:pPr>
    <w:rPr>
      <w:rFonts w:ascii="Arial" w:hAnsi="Arial" w:eastAsia="Arial" w:cs="Arial"/>
      <w:sz w:val="40"/>
      <w:szCs w:val="40"/>
    </w:rPr>
  </w:style>
  <w:style w:type="paragraph" w:styleId="1252">
    <w:name w:val="Heading 2"/>
    <w:basedOn w:val="1250"/>
    <w:next w:val="1250"/>
    <w:link w:val="1351"/>
    <w:uiPriority w:val="9"/>
    <w:unhideWhenUsed/>
    <w:qFormat/>
    <w:pPr>
      <w:keepLines/>
      <w:keepNext/>
      <w:spacing w:before="360" w:after="200"/>
      <w:outlineLvl w:val="1"/>
    </w:pPr>
    <w:rPr>
      <w:rFonts w:ascii="Arial" w:hAnsi="Arial" w:eastAsia="Arial" w:cs="Arial"/>
      <w:sz w:val="34"/>
    </w:rPr>
  </w:style>
  <w:style w:type="paragraph" w:styleId="1253">
    <w:name w:val="Heading 3"/>
    <w:basedOn w:val="1250"/>
    <w:next w:val="1250"/>
    <w:link w:val="1352"/>
    <w:uiPriority w:val="9"/>
    <w:unhideWhenUsed/>
    <w:qFormat/>
    <w:pPr>
      <w:keepLines/>
      <w:keepNext/>
      <w:spacing w:before="320" w:after="200"/>
      <w:outlineLvl w:val="2"/>
    </w:pPr>
    <w:rPr>
      <w:rFonts w:ascii="Arial" w:hAnsi="Arial" w:eastAsia="Arial" w:cs="Arial"/>
      <w:sz w:val="30"/>
      <w:szCs w:val="30"/>
    </w:rPr>
  </w:style>
  <w:style w:type="paragraph" w:styleId="1254">
    <w:name w:val="Heading 4"/>
    <w:basedOn w:val="1250"/>
    <w:next w:val="1250"/>
    <w:link w:val="1353"/>
    <w:uiPriority w:val="9"/>
    <w:unhideWhenUsed/>
    <w:qFormat/>
    <w:pPr>
      <w:keepLines/>
      <w:keepNext/>
      <w:spacing w:before="320" w:after="200"/>
      <w:outlineLvl w:val="3"/>
    </w:pPr>
    <w:rPr>
      <w:rFonts w:ascii="Arial" w:hAnsi="Arial" w:eastAsia="Arial" w:cs="Arial"/>
      <w:b/>
      <w:bCs/>
      <w:sz w:val="26"/>
      <w:szCs w:val="26"/>
    </w:rPr>
  </w:style>
  <w:style w:type="paragraph" w:styleId="1255">
    <w:name w:val="Heading 5"/>
    <w:basedOn w:val="1250"/>
    <w:next w:val="1250"/>
    <w:link w:val="1354"/>
    <w:uiPriority w:val="9"/>
    <w:unhideWhenUsed/>
    <w:qFormat/>
    <w:pPr>
      <w:keepLines/>
      <w:keepNext/>
      <w:spacing w:before="320" w:after="200"/>
      <w:outlineLvl w:val="4"/>
    </w:pPr>
    <w:rPr>
      <w:rFonts w:ascii="Arial" w:hAnsi="Arial" w:eastAsia="Arial" w:cs="Arial"/>
      <w:b/>
      <w:bCs/>
      <w:sz w:val="24"/>
    </w:rPr>
  </w:style>
  <w:style w:type="paragraph" w:styleId="1256">
    <w:name w:val="Heading 6"/>
    <w:basedOn w:val="1250"/>
    <w:next w:val="1250"/>
    <w:link w:val="1355"/>
    <w:uiPriority w:val="9"/>
    <w:unhideWhenUsed/>
    <w:qFormat/>
    <w:pPr>
      <w:keepLines/>
      <w:keepNext/>
      <w:spacing w:before="320" w:after="200"/>
      <w:outlineLvl w:val="5"/>
    </w:pPr>
    <w:rPr>
      <w:rFonts w:ascii="Arial" w:hAnsi="Arial" w:eastAsia="Arial" w:cs="Arial"/>
      <w:b/>
      <w:bCs/>
      <w:sz w:val="22"/>
      <w:szCs w:val="22"/>
    </w:rPr>
  </w:style>
  <w:style w:type="paragraph" w:styleId="1257">
    <w:name w:val="Heading 7"/>
    <w:basedOn w:val="1250"/>
    <w:next w:val="1250"/>
    <w:link w:val="1356"/>
    <w:uiPriority w:val="9"/>
    <w:unhideWhenUsed/>
    <w:qFormat/>
    <w:pPr>
      <w:keepLines/>
      <w:keepNext/>
      <w:spacing w:before="320" w:after="200"/>
      <w:outlineLvl w:val="6"/>
    </w:pPr>
    <w:rPr>
      <w:rFonts w:ascii="Arial" w:hAnsi="Arial" w:eastAsia="Arial" w:cs="Arial"/>
      <w:b/>
      <w:bCs/>
      <w:i/>
      <w:iCs/>
      <w:sz w:val="22"/>
      <w:szCs w:val="22"/>
    </w:rPr>
  </w:style>
  <w:style w:type="paragraph" w:styleId="1258">
    <w:name w:val="Heading 8"/>
    <w:basedOn w:val="1250"/>
    <w:next w:val="1250"/>
    <w:link w:val="1357"/>
    <w:uiPriority w:val="9"/>
    <w:unhideWhenUsed/>
    <w:qFormat/>
    <w:pPr>
      <w:keepLines/>
      <w:keepNext/>
      <w:spacing w:before="320" w:after="200"/>
      <w:outlineLvl w:val="7"/>
    </w:pPr>
    <w:rPr>
      <w:rFonts w:ascii="Arial" w:hAnsi="Arial" w:eastAsia="Arial" w:cs="Arial"/>
      <w:i/>
      <w:iCs/>
      <w:sz w:val="22"/>
      <w:szCs w:val="22"/>
    </w:rPr>
  </w:style>
  <w:style w:type="paragraph" w:styleId="1259">
    <w:name w:val="Heading 9"/>
    <w:basedOn w:val="1250"/>
    <w:next w:val="1250"/>
    <w:link w:val="1358"/>
    <w:uiPriority w:val="9"/>
    <w:unhideWhenUsed/>
    <w:qFormat/>
    <w:pPr>
      <w:keepLines/>
      <w:keepNext/>
      <w:spacing w:before="320" w:after="200"/>
      <w:outlineLvl w:val="8"/>
    </w:pPr>
    <w:rPr>
      <w:rFonts w:ascii="Arial" w:hAnsi="Arial" w:eastAsia="Arial" w:cs="Arial"/>
      <w:i/>
      <w:iCs/>
      <w:szCs w:val="21"/>
    </w:rPr>
  </w:style>
  <w:style w:type="character" w:styleId="1260" w:default="1">
    <w:name w:val="Default Paragraph Font"/>
    <w:uiPriority w:val="1"/>
    <w:semiHidden/>
    <w:unhideWhenUsed/>
    <w:qFormat/>
  </w:style>
  <w:style w:type="table" w:styleId="1261" w:default="1">
    <w:name w:val="Normal Table"/>
    <w:uiPriority w:val="99"/>
    <w:semiHidden/>
    <w:unhideWhenUsed/>
    <w:qFormat/>
    <w:tblPr>
      <w:tblCellMar>
        <w:left w:w="108" w:type="dxa"/>
        <w:top w:w="0" w:type="dxa"/>
        <w:right w:w="108" w:type="dxa"/>
        <w:bottom w:w="0" w:type="dxa"/>
      </w:tblCellMar>
    </w:tblPr>
  </w:style>
  <w:style w:type="paragraph" w:styleId="1262">
    <w:name w:val="Document Map"/>
    <w:basedOn w:val="1250"/>
    <w:uiPriority w:val="0"/>
    <w:qFormat/>
    <w:rPr>
      <w:rFonts w:ascii="宋体" w:hAnsi="Calibri"/>
      <w:sz w:val="18"/>
      <w:szCs w:val="18"/>
    </w:rPr>
  </w:style>
  <w:style w:type="paragraph" w:styleId="1263">
    <w:name w:val="toc 7"/>
    <w:basedOn w:val="1250"/>
    <w:next w:val="1250"/>
    <w:uiPriority w:val="39"/>
    <w:unhideWhenUsed/>
    <w:qFormat/>
    <w:pPr>
      <w:ind w:left="1701"/>
      <w:spacing w:after="57"/>
    </w:pPr>
  </w:style>
  <w:style w:type="paragraph" w:styleId="1264">
    <w:name w:val="index 8"/>
    <w:next w:val="1250"/>
    <w:uiPriority w:val="99"/>
    <w:unhideWhenUsed/>
    <w:qFormat/>
    <w:pPr>
      <w:ind w:left="1400"/>
      <w:jc w:val="both"/>
      <w:widowControl w:val="off"/>
    </w:pPr>
    <w:rPr>
      <w:rFonts w:hint="default" w:ascii="Times New Roman" w:hAnsi="Times New Roman" w:eastAsia="宋体" w:cs="Times New Roman"/>
      <w:sz w:val="21"/>
      <w:szCs w:val="24"/>
    </w:rPr>
  </w:style>
  <w:style w:type="paragraph" w:styleId="1265">
    <w:name w:val="Caption"/>
    <w:basedOn w:val="1250"/>
    <w:next w:val="12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66">
    <w:name w:val="annotation text"/>
    <w:basedOn w:val="1250"/>
    <w:uiPriority w:val="99"/>
    <w:semiHidden/>
    <w:unhideWhenUsed/>
    <w:qFormat/>
    <w:pPr>
      <w:jc w:val="left"/>
    </w:pPr>
  </w:style>
  <w:style w:type="paragraph" w:styleId="1267">
    <w:name w:val="Body Text"/>
    <w:basedOn w:val="1250"/>
    <w:next w:val="1268"/>
    <w:uiPriority w:val="0"/>
    <w:qFormat/>
    <w:pPr>
      <w:ind w:left="72" w:right="30"/>
      <w:jc w:val="center"/>
      <w:spacing w:after="60" w:line="360" w:lineRule="atLeast"/>
    </w:pPr>
    <w:rPr>
      <w:szCs w:val="22"/>
    </w:rPr>
  </w:style>
  <w:style w:type="paragraph" w:styleId="1268" w:customStyle="1">
    <w:name w:val="一级条标题"/>
    <w:basedOn w:val="1269"/>
    <w:next w:val="12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9" w:customStyle="1">
    <w:name w:val="章标题"/>
    <w:next w:val="12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270" w:customStyle="1">
    <w:name w:val="段"/>
    <w:basedOn w:val="1271"/>
    <w:next w:val="1250"/>
    <w:uiPriority w:val="0"/>
    <w:qFormat/>
    <w:pPr>
      <w:ind w:firstLine="200"/>
      <w:widowControl/>
    </w:pPr>
    <w:rPr>
      <w:rFonts w:hint="eastAsia" w:ascii="宋体"/>
      <w:szCs w:val="20"/>
    </w:rPr>
  </w:style>
  <w:style w:type="paragraph" w:styleId="1271" w:customStyle="1">
    <w:name w:val="正文13"/>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正文首行缩进1"/>
    <w:basedOn w:val="1273"/>
    <w:next w:val="1278"/>
    <w:uiPriority w:val="0"/>
    <w:qFormat/>
    <w:pPr>
      <w:ind w:firstLine="200"/>
      <w:spacing w:line="360" w:lineRule="auto"/>
    </w:pPr>
    <w:rPr>
      <w:rFonts w:ascii="仿宋_GB2312" w:eastAsia="仿宋_GB2312"/>
      <w:sz w:val="30"/>
      <w:szCs w:val="30"/>
    </w:rPr>
  </w:style>
  <w:style w:type="paragraph" w:styleId="1273" w:customStyle="1">
    <w:name w:val="正文文本11"/>
    <w:basedOn w:val="1274"/>
    <w:next w:val="1277"/>
    <w:uiPriority w:val="0"/>
    <w:qFormat/>
    <w:pPr>
      <w:spacing w:after="120"/>
    </w:pPr>
  </w:style>
  <w:style w:type="paragraph" w:styleId="1274" w:customStyle="1">
    <w:name w:val="正文12"/>
    <w:next w:val="1275"/>
    <w:link w:val="1625"/>
    <w:uiPriority w:val="0"/>
    <w:qFormat/>
    <w:pPr>
      <w:jc w:val="both"/>
      <w:widowControl w:val="off"/>
    </w:pPr>
    <w:rPr>
      <w:rFonts w:hint="default" w:ascii="Calibri" w:hAnsi="Calibri" w:eastAsia="Calibri" w:cs="Times New Roman"/>
      <w:sz w:val="21"/>
      <w:szCs w:val="24"/>
    </w:rPr>
  </w:style>
  <w:style w:type="paragraph" w:styleId="1275" w:customStyle="1">
    <w:name w:val="正文文本111"/>
    <w:basedOn w:val="1276"/>
    <w:next w:val="1274"/>
    <w:uiPriority w:val="0"/>
    <w:qFormat/>
    <w:pPr>
      <w:ind w:left="72" w:right="30"/>
      <w:jc w:val="center"/>
      <w:spacing w:after="60" w:line="360" w:lineRule="atLeast"/>
    </w:pPr>
    <w:rPr>
      <w:szCs w:val="22"/>
    </w:rPr>
  </w:style>
  <w:style w:type="paragraph" w:styleId="1276" w:customStyle="1">
    <w:name w:val="正文1121"/>
    <w:next w:val="1275"/>
    <w:uiPriority w:val="0"/>
    <w:qFormat/>
    <w:pPr>
      <w:jc w:val="both"/>
      <w:widowControl w:val="off"/>
    </w:pPr>
    <w:rPr>
      <w:rFonts w:hint="default" w:ascii="Calibri" w:hAnsi="Calibri" w:eastAsia="宋体" w:cs="Times New Roman"/>
      <w:sz w:val="21"/>
      <w:szCs w:val="24"/>
    </w:rPr>
  </w:style>
  <w:style w:type="paragraph" w:styleId="1277" w:customStyle="1">
    <w:name w:val="正文111"/>
    <w:next w:val="1273"/>
    <w:uiPriority w:val="0"/>
    <w:qFormat/>
    <w:pPr>
      <w:jc w:val="both"/>
      <w:widowControl w:val="off"/>
    </w:pPr>
    <w:rPr>
      <w:rFonts w:hint="default" w:ascii="Times New Roman" w:hAnsi="Times New Roman" w:eastAsia="宋体" w:cs="Times New Roman"/>
      <w:sz w:val="21"/>
      <w:szCs w:val="24"/>
    </w:rPr>
  </w:style>
  <w:style w:type="paragraph" w:styleId="1278" w:customStyle="1">
    <w:name w:val="正文首行缩进 211"/>
    <w:basedOn w:val="1279"/>
    <w:next w:val="1282"/>
    <w:uiPriority w:val="0"/>
    <w:qFormat/>
    <w:pPr>
      <w:ind w:left="0" w:firstLine="420"/>
      <w:spacing w:after="0" w:line="360" w:lineRule="auto"/>
    </w:pPr>
    <w:rPr>
      <w:rFonts w:ascii="宋体" w:hAnsi="宋体" w:eastAsia="宋体" w:cs="Times New Roman"/>
    </w:rPr>
  </w:style>
  <w:style w:type="paragraph" w:styleId="1279" w:customStyle="1">
    <w:name w:val="正文文本缩进11"/>
    <w:basedOn w:val="1280"/>
    <w:next w:val="1282"/>
    <w:uiPriority w:val="0"/>
    <w:qFormat/>
    <w:pPr>
      <w:ind w:left="420"/>
      <w:spacing w:after="120"/>
    </w:pPr>
  </w:style>
  <w:style w:type="paragraph" w:styleId="1280" w:customStyle="1">
    <w:name w:val="正文11"/>
    <w:next w:val="1281"/>
    <w:uiPriority w:val="0"/>
    <w:qFormat/>
    <w:pPr>
      <w:jc w:val="both"/>
    </w:pPr>
    <w:rPr>
      <w:rFonts w:hint="default" w:ascii="Times New Roman" w:hAnsi="Times New Roman" w:eastAsia="宋体" w:cs="Times New Roman"/>
    </w:rPr>
  </w:style>
  <w:style w:type="paragraph" w:styleId="1281" w:customStyle="1">
    <w:name w:val="目录 11"/>
    <w:basedOn w:val="1282"/>
    <w:next w:val="1283"/>
    <w:uiPriority w:val="0"/>
    <w:qFormat/>
    <w:pPr>
      <w:jc w:val="left"/>
      <w:spacing w:before="120" w:after="120"/>
    </w:pPr>
    <w:rPr>
      <w:rFonts w:eastAsia="宋体" w:cs="Calibri"/>
      <w:b/>
      <w:bCs/>
      <w:caps/>
      <w:sz w:val="20"/>
      <w:szCs w:val="20"/>
    </w:rPr>
  </w:style>
  <w:style w:type="paragraph" w:styleId="1282" w:customStyle="1">
    <w:name w:val="正文112"/>
    <w:next w:val="12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正文1"/>
    <w:basedOn w:val="1277"/>
    <w:next w:val="1284"/>
    <w:link w:val="1417"/>
    <w:uiPriority w:val="0"/>
    <w:qFormat/>
    <w:pPr>
      <w:widowControl w:val="off"/>
    </w:pPr>
    <w:rPr>
      <w:rFonts w:ascii="Calibri" w:hAnsi="Calibri"/>
      <w:sz w:val="21"/>
      <w:szCs w:val="24"/>
    </w:rPr>
  </w:style>
  <w:style w:type="paragraph" w:styleId="1284" w:customStyle="1">
    <w:name w:val="正文文本1"/>
    <w:basedOn w:val="1283"/>
    <w:next w:val="1268"/>
    <w:uiPriority w:val="0"/>
    <w:qFormat/>
    <w:pPr>
      <w:spacing w:after="120"/>
    </w:pPr>
    <w:rPr>
      <w:lang w:eastAsia="en-US"/>
    </w:rPr>
  </w:style>
  <w:style w:type="paragraph" w:styleId="1285">
    <w:name w:val="Body Text Indent"/>
    <w:basedOn w:val="1250"/>
    <w:uiPriority w:val="0"/>
    <w:qFormat/>
    <w:pPr>
      <w:ind w:left="420"/>
      <w:spacing w:after="120"/>
    </w:pPr>
  </w:style>
  <w:style w:type="paragraph" w:styleId="1286">
    <w:name w:val="Block Text"/>
    <w:basedOn w:val="1250"/>
    <w:next w:val="1250"/>
    <w:uiPriority w:val="99"/>
    <w:unhideWhenUsed/>
    <w:qFormat/>
    <w:pPr>
      <w:ind w:left="1440" w:right="1440"/>
      <w:spacing w:after="120"/>
    </w:pPr>
  </w:style>
  <w:style w:type="paragraph" w:styleId="1287">
    <w:name w:val="toc 5"/>
    <w:basedOn w:val="1250"/>
    <w:next w:val="1250"/>
    <w:uiPriority w:val="39"/>
    <w:unhideWhenUsed/>
    <w:qFormat/>
    <w:pPr>
      <w:ind w:left="1134"/>
      <w:spacing w:after="57"/>
    </w:pPr>
  </w:style>
  <w:style w:type="paragraph" w:styleId="1288">
    <w:name w:val="toc 3"/>
    <w:basedOn w:val="1250"/>
    <w:next w:val="1250"/>
    <w:uiPriority w:val="39"/>
    <w:unhideWhenUsed/>
    <w:qFormat/>
    <w:pPr>
      <w:ind w:left="567"/>
      <w:spacing w:after="57"/>
    </w:pPr>
  </w:style>
  <w:style w:type="paragraph" w:styleId="1289">
    <w:name w:val="toc 8"/>
    <w:basedOn w:val="1250"/>
    <w:next w:val="1250"/>
    <w:uiPriority w:val="39"/>
    <w:unhideWhenUsed/>
    <w:qFormat/>
    <w:pPr>
      <w:ind w:left="1984"/>
      <w:spacing w:after="57"/>
    </w:pPr>
  </w:style>
  <w:style w:type="paragraph" w:styleId="1290">
    <w:name w:val="endnote text"/>
    <w:basedOn w:val="1250"/>
    <w:link w:val="1370"/>
    <w:uiPriority w:val="99"/>
    <w:semiHidden/>
    <w:unhideWhenUsed/>
    <w:qFormat/>
    <w:rPr>
      <w:sz w:val="20"/>
    </w:rPr>
  </w:style>
  <w:style w:type="paragraph" w:styleId="1291">
    <w:name w:val="Footer"/>
    <w:basedOn w:val="1250"/>
    <w:link w:val="1368"/>
    <w:uiPriority w:val="99"/>
    <w:unhideWhenUsed/>
    <w:qFormat/>
    <w:pPr>
      <w:tabs>
        <w:tab w:val="center" w:pos="7143" w:leader="none"/>
        <w:tab w:val="right" w:pos="14287" w:leader="none"/>
      </w:tabs>
    </w:pPr>
  </w:style>
  <w:style w:type="paragraph" w:styleId="1292">
    <w:name w:val="Header"/>
    <w:basedOn w:val="1250"/>
    <w:link w:val="1367"/>
    <w:uiPriority w:val="99"/>
    <w:unhideWhenUsed/>
    <w:qFormat/>
    <w:pPr>
      <w:tabs>
        <w:tab w:val="center" w:pos="7143" w:leader="none"/>
        <w:tab w:val="right" w:pos="14287" w:leader="none"/>
      </w:tabs>
    </w:pPr>
  </w:style>
  <w:style w:type="paragraph" w:styleId="1293">
    <w:name w:val="toc 1"/>
    <w:basedOn w:val="1250"/>
    <w:next w:val="1250"/>
    <w:uiPriority w:val="39"/>
    <w:unhideWhenUsed/>
    <w:qFormat/>
    <w:pPr>
      <w:spacing w:after="57"/>
    </w:pPr>
  </w:style>
  <w:style w:type="paragraph" w:styleId="1294">
    <w:name w:val="toc 4"/>
    <w:basedOn w:val="1250"/>
    <w:next w:val="1250"/>
    <w:uiPriority w:val="39"/>
    <w:unhideWhenUsed/>
    <w:qFormat/>
    <w:pPr>
      <w:ind w:left="850"/>
      <w:spacing w:after="57"/>
    </w:pPr>
  </w:style>
  <w:style w:type="paragraph" w:styleId="1295">
    <w:name w:val="Subtitle"/>
    <w:basedOn w:val="1250"/>
    <w:next w:val="1250"/>
    <w:link w:val="1362"/>
    <w:uiPriority w:val="11"/>
    <w:qFormat/>
    <w:pPr>
      <w:spacing w:before="200" w:after="200"/>
    </w:pPr>
    <w:rPr>
      <w:sz w:val="24"/>
    </w:rPr>
  </w:style>
  <w:style w:type="paragraph" w:styleId="1296">
    <w:name w:val="footnote text"/>
    <w:basedOn w:val="1250"/>
    <w:link w:val="1369"/>
    <w:uiPriority w:val="99"/>
    <w:semiHidden/>
    <w:unhideWhenUsed/>
    <w:qFormat/>
    <w:pPr>
      <w:spacing w:after="40"/>
    </w:pPr>
    <w:rPr>
      <w:sz w:val="18"/>
    </w:rPr>
  </w:style>
  <w:style w:type="paragraph" w:styleId="1297">
    <w:name w:val="toc 6"/>
    <w:basedOn w:val="1250"/>
    <w:next w:val="1250"/>
    <w:uiPriority w:val="39"/>
    <w:unhideWhenUsed/>
    <w:qFormat/>
    <w:pPr>
      <w:ind w:left="1417"/>
      <w:spacing w:after="57"/>
    </w:pPr>
  </w:style>
  <w:style w:type="paragraph" w:styleId="1298">
    <w:name w:val="table of figures"/>
    <w:basedOn w:val="1250"/>
    <w:next w:val="1250"/>
    <w:uiPriority w:val="99"/>
    <w:unhideWhenUsed/>
    <w:qFormat/>
  </w:style>
  <w:style w:type="paragraph" w:styleId="1299">
    <w:name w:val="toc 2"/>
    <w:basedOn w:val="1250"/>
    <w:next w:val="1250"/>
    <w:uiPriority w:val="39"/>
    <w:unhideWhenUsed/>
    <w:qFormat/>
    <w:pPr>
      <w:ind w:left="283"/>
      <w:spacing w:after="57"/>
    </w:pPr>
  </w:style>
  <w:style w:type="paragraph" w:styleId="1300">
    <w:name w:val="toc 9"/>
    <w:basedOn w:val="1250"/>
    <w:next w:val="1250"/>
    <w:uiPriority w:val="39"/>
    <w:unhideWhenUsed/>
    <w:qFormat/>
    <w:pPr>
      <w:ind w:left="2268"/>
      <w:spacing w:after="57"/>
    </w:pPr>
  </w:style>
  <w:style w:type="paragraph" w:styleId="1301">
    <w:name w:val="Normal (Web)"/>
    <w:basedOn w:val="1250"/>
    <w:uiPriority w:val="99"/>
    <w:semiHidden/>
    <w:unhideWhenUsed/>
    <w:qFormat/>
    <w:pPr>
      <w:jc w:val="left"/>
      <w:spacing w:beforeAutospacing="1" w:afterAutospacing="1"/>
    </w:pPr>
    <w:rPr>
      <w:sz w:val="24"/>
    </w:rPr>
  </w:style>
  <w:style w:type="paragraph" w:styleId="1302">
    <w:name w:val="Title"/>
    <w:basedOn w:val="1250"/>
    <w:next w:val="1250"/>
    <w:link w:val="1361"/>
    <w:uiPriority w:val="10"/>
    <w:qFormat/>
    <w:pPr>
      <w:contextualSpacing/>
      <w:spacing w:before="300" w:after="200"/>
    </w:pPr>
    <w:rPr>
      <w:sz w:val="48"/>
      <w:szCs w:val="48"/>
    </w:rPr>
  </w:style>
  <w:style w:type="paragraph" w:styleId="1303">
    <w:name w:val="Body Text First Indent"/>
    <w:basedOn w:val="1267"/>
    <w:next w:val="1304"/>
    <w:uiPriority w:val="0"/>
    <w:qFormat/>
    <w:pPr>
      <w:ind w:firstLine="200"/>
      <w:spacing w:line="360" w:lineRule="auto"/>
    </w:pPr>
    <w:rPr>
      <w:rFonts w:ascii="仿宋_GB2312" w:eastAsia="仿宋_GB2312"/>
      <w:sz w:val="30"/>
      <w:szCs w:val="30"/>
    </w:rPr>
  </w:style>
  <w:style w:type="paragraph" w:styleId="1304">
    <w:name w:val="Body Text First Indent 2"/>
    <w:basedOn w:val="1285"/>
    <w:uiPriority w:val="99"/>
    <w:unhideWhenUsed/>
    <w:qFormat/>
    <w:pPr>
      <w:ind w:firstLine="420"/>
    </w:pPr>
  </w:style>
  <w:style w:type="table" w:styleId="13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06">
    <w:name w:val="Strong"/>
    <w:basedOn w:val="1260"/>
    <w:uiPriority w:val="22"/>
    <w:qFormat/>
    <w:rPr>
      <w:b/>
    </w:rPr>
  </w:style>
  <w:style w:type="character" w:styleId="1307">
    <w:name w:val="endnote reference"/>
    <w:uiPriority w:val="99"/>
    <w:semiHidden/>
    <w:unhideWhenUsed/>
    <w:qFormat/>
    <w:rPr>
      <w:vertAlign w:val="superscript"/>
    </w:rPr>
  </w:style>
  <w:style w:type="character" w:styleId="1308">
    <w:name w:val="Hyperlink"/>
    <w:uiPriority w:val="99"/>
    <w:unhideWhenUsed/>
    <w:qFormat/>
    <w:rPr>
      <w:color w:val="0000ff" w:themeColor="hyperlink"/>
      <w:u w:val="single"/>
      <w14:textFill>
        <w14:solidFill>
          <w14:schemeClr w14:val="hlink"/>
        </w14:solidFill>
      </w14:textFill>
    </w:rPr>
  </w:style>
  <w:style w:type="character" w:styleId="1309">
    <w:name w:val="footnote reference"/>
    <w:uiPriority w:val="99"/>
    <w:unhideWhenUsed/>
    <w:qFormat/>
    <w:rPr>
      <w:vertAlign w:val="superscript"/>
    </w:rPr>
  </w:style>
  <w:style w:type="paragraph" w:styleId="1310"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character" w:styleId="1311" w:customStyle="1">
    <w:name w:val="Heading 1 Char"/>
    <w:basedOn w:val="1260"/>
    <w:uiPriority w:val="9"/>
    <w:qFormat/>
    <w:rPr>
      <w:rFonts w:ascii="Arial" w:hAnsi="Arial" w:eastAsia="Arial" w:cs="Arial"/>
      <w:sz w:val="40"/>
      <w:szCs w:val="40"/>
    </w:rPr>
  </w:style>
  <w:style w:type="character" w:styleId="1312" w:customStyle="1">
    <w:name w:val="Heading 2 Char"/>
    <w:basedOn w:val="1260"/>
    <w:uiPriority w:val="9"/>
    <w:qFormat/>
    <w:rPr>
      <w:rFonts w:ascii="Arial" w:hAnsi="Arial" w:eastAsia="Arial" w:cs="Arial"/>
      <w:sz w:val="34"/>
    </w:rPr>
  </w:style>
  <w:style w:type="character" w:styleId="1313" w:customStyle="1">
    <w:name w:val="Heading 3 Char"/>
    <w:basedOn w:val="1260"/>
    <w:uiPriority w:val="9"/>
    <w:qFormat/>
    <w:rPr>
      <w:rFonts w:ascii="Arial" w:hAnsi="Arial" w:eastAsia="Arial" w:cs="Arial"/>
      <w:sz w:val="30"/>
      <w:szCs w:val="30"/>
    </w:rPr>
  </w:style>
  <w:style w:type="character" w:styleId="1314" w:customStyle="1">
    <w:name w:val="Heading 4 Char"/>
    <w:basedOn w:val="1260"/>
    <w:uiPriority w:val="9"/>
    <w:qFormat/>
    <w:rPr>
      <w:rFonts w:ascii="Arial" w:hAnsi="Arial" w:eastAsia="Arial" w:cs="Arial"/>
      <w:b/>
      <w:bCs/>
      <w:sz w:val="26"/>
      <w:szCs w:val="26"/>
    </w:rPr>
  </w:style>
  <w:style w:type="character" w:styleId="1315" w:customStyle="1">
    <w:name w:val="Heading 5 Char"/>
    <w:basedOn w:val="1260"/>
    <w:uiPriority w:val="9"/>
    <w:qFormat/>
    <w:rPr>
      <w:rFonts w:ascii="Arial" w:hAnsi="Arial" w:eastAsia="Arial" w:cs="Arial"/>
      <w:b/>
      <w:bCs/>
      <w:sz w:val="24"/>
      <w:szCs w:val="24"/>
    </w:rPr>
  </w:style>
  <w:style w:type="character" w:styleId="1316" w:customStyle="1">
    <w:name w:val="Heading 6 Char"/>
    <w:basedOn w:val="1260"/>
    <w:uiPriority w:val="9"/>
    <w:qFormat/>
    <w:rPr>
      <w:rFonts w:ascii="Arial" w:hAnsi="Arial" w:eastAsia="Arial" w:cs="Arial"/>
      <w:b/>
      <w:bCs/>
      <w:sz w:val="22"/>
      <w:szCs w:val="22"/>
    </w:rPr>
  </w:style>
  <w:style w:type="character" w:styleId="1317" w:customStyle="1">
    <w:name w:val="Heading 7 Char"/>
    <w:basedOn w:val="1260"/>
    <w:uiPriority w:val="9"/>
    <w:qFormat/>
    <w:rPr>
      <w:rFonts w:ascii="Arial" w:hAnsi="Arial" w:eastAsia="Arial" w:cs="Arial"/>
      <w:b/>
      <w:bCs/>
      <w:i/>
      <w:iCs/>
      <w:sz w:val="22"/>
      <w:szCs w:val="22"/>
    </w:rPr>
  </w:style>
  <w:style w:type="character" w:styleId="1318" w:customStyle="1">
    <w:name w:val="Heading 8 Char"/>
    <w:basedOn w:val="1260"/>
    <w:uiPriority w:val="9"/>
    <w:qFormat/>
    <w:rPr>
      <w:rFonts w:ascii="Arial" w:hAnsi="Arial" w:eastAsia="Arial" w:cs="Arial"/>
      <w:i/>
      <w:iCs/>
      <w:sz w:val="22"/>
      <w:szCs w:val="22"/>
    </w:rPr>
  </w:style>
  <w:style w:type="character" w:styleId="1319" w:customStyle="1">
    <w:name w:val="Heading 9 Char"/>
    <w:basedOn w:val="1260"/>
    <w:uiPriority w:val="9"/>
    <w:qFormat/>
    <w:rPr>
      <w:rFonts w:ascii="Arial" w:hAnsi="Arial" w:eastAsia="Arial" w:cs="Arial"/>
      <w:i/>
      <w:iCs/>
      <w:sz w:val="21"/>
      <w:szCs w:val="21"/>
    </w:rPr>
  </w:style>
  <w:style w:type="character" w:styleId="1320" w:customStyle="1">
    <w:name w:val="Title Char"/>
    <w:basedOn w:val="1260"/>
    <w:uiPriority w:val="10"/>
    <w:qFormat/>
    <w:rPr>
      <w:sz w:val="48"/>
      <w:szCs w:val="48"/>
    </w:rPr>
  </w:style>
  <w:style w:type="character" w:styleId="1321" w:customStyle="1">
    <w:name w:val="Subtitle Char"/>
    <w:basedOn w:val="1260"/>
    <w:uiPriority w:val="11"/>
    <w:qFormat/>
    <w:rPr>
      <w:sz w:val="24"/>
      <w:szCs w:val="24"/>
    </w:rPr>
  </w:style>
  <w:style w:type="character" w:styleId="1322" w:customStyle="1">
    <w:name w:val="Quote Char"/>
    <w:uiPriority w:val="29"/>
    <w:qFormat/>
    <w:rPr>
      <w:i/>
    </w:rPr>
  </w:style>
  <w:style w:type="character" w:styleId="1323" w:customStyle="1">
    <w:name w:val="Intense Quote Char"/>
    <w:uiPriority w:val="30"/>
    <w:qFormat/>
    <w:rPr>
      <w:i/>
    </w:rPr>
  </w:style>
  <w:style w:type="character" w:styleId="1324" w:customStyle="1">
    <w:name w:val="Header Char"/>
    <w:basedOn w:val="1260"/>
    <w:uiPriority w:val="99"/>
    <w:qFormat/>
  </w:style>
  <w:style w:type="character" w:styleId="1325" w:customStyle="1">
    <w:name w:val="Caption Char"/>
    <w:uiPriority w:val="99"/>
    <w:qFormat/>
  </w:style>
  <w:style w:type="table" w:styleId="1326" w:customStyle="1">
    <w:name w:val="Plain Table 1"/>
    <w:basedOn w:val="12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27" w:customStyle="1">
    <w:name w:val="Plain Table 2"/>
    <w:basedOn w:val="12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28" w:customStyle="1">
    <w:name w:val="Plain Table 3"/>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29" w:customStyle="1">
    <w:name w:val="Plain Table 4"/>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30" w:customStyle="1">
    <w:name w:val="Plain Table 5"/>
    <w:basedOn w:val="12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31" w:customStyle="1">
    <w:name w:val="Grid Table 1 Light"/>
    <w:basedOn w:val="12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32" w:customStyle="1">
    <w:name w:val="Grid Table 2"/>
    <w:basedOn w:val="12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33" w:customStyle="1">
    <w:name w:val="Grid Table 3"/>
    <w:basedOn w:val="12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34" w:customStyle="1">
    <w:name w:val="Grid Table 4"/>
    <w:basedOn w:val="12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35" w:customStyle="1">
    <w:name w:val="Grid Table 5 Dark"/>
    <w:basedOn w:val="12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6" w:customStyle="1">
    <w:name w:val="Grid Table 6 Colorful"/>
    <w:basedOn w:val="12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7" w:customStyle="1">
    <w:name w:val="Grid Table 7 Colorful"/>
    <w:basedOn w:val="12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8" w:customStyle="1">
    <w:name w:val="List Table 1 Light"/>
    <w:basedOn w:val="12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9" w:customStyle="1">
    <w:name w:val="List Table 2"/>
    <w:basedOn w:val="12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0" w:customStyle="1">
    <w:name w:val="List Table 3"/>
    <w:basedOn w:val="12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1" w:customStyle="1">
    <w:name w:val="List Table 4"/>
    <w:basedOn w:val="12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2" w:customStyle="1">
    <w:name w:val="List Table 5 Dark"/>
    <w:basedOn w:val="12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3" w:customStyle="1">
    <w:name w:val="List Table 6 Colorful"/>
    <w:basedOn w:val="12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44" w:customStyle="1">
    <w:name w:val="List Table 7 Colorful"/>
    <w:basedOn w:val="12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345" w:customStyle="1">
    <w:name w:val="Footnote Text Char"/>
    <w:uiPriority w:val="99"/>
    <w:qFormat/>
    <w:rPr>
      <w:sz w:val="18"/>
    </w:rPr>
  </w:style>
  <w:style w:type="character" w:styleId="1346" w:customStyle="1">
    <w:name w:val="Endnote Text Char"/>
    <w:uiPriority w:val="99"/>
    <w:qFormat/>
    <w:rPr>
      <w:sz w:val="20"/>
    </w:rPr>
  </w:style>
  <w:style w:type="paragraph" w:styleId="1347" w:customStyle="1">
    <w:name w:val="TOC Heading"/>
    <w:uiPriority w:val="39"/>
    <w:unhideWhenUsed/>
    <w:qFormat/>
    <w:rPr>
      <w:rFonts w:hint="default" w:ascii="Times New Roman" w:hAnsi="Times New Roman" w:eastAsia="宋体" w:cs="Times New Roman"/>
    </w:rPr>
  </w:style>
  <w:style w:type="paragraph" w:styleId="1348" w:customStyle="1">
    <w:name w:val="脚注文本11"/>
    <w:basedOn w:val="1250"/>
    <w:next w:val="1349"/>
    <w:uiPriority w:val="0"/>
    <w:unhideWhenUsed/>
    <w:qFormat/>
    <w:pPr>
      <w:spacing w:after="40"/>
    </w:pPr>
    <w:rPr>
      <w:sz w:val="18"/>
    </w:rPr>
  </w:style>
  <w:style w:type="paragraph" w:styleId="1349" w:customStyle="1">
    <w:name w:val="索引 511"/>
    <w:basedOn w:val="1250"/>
    <w:next w:val="1250"/>
    <w:uiPriority w:val="0"/>
    <w:qFormat/>
    <w:pPr>
      <w:ind w:left="798"/>
      <w:jc w:val="left"/>
    </w:pPr>
  </w:style>
  <w:style w:type="character" w:styleId="1350" w:customStyle="1">
    <w:name w:val="标题 1 字符1"/>
    <w:link w:val="1251"/>
    <w:uiPriority w:val="9"/>
    <w:qFormat/>
    <w:rPr>
      <w:rFonts w:ascii="Arial" w:hAnsi="Arial" w:eastAsia="Arial" w:cs="Arial"/>
      <w:sz w:val="40"/>
      <w:szCs w:val="40"/>
    </w:rPr>
  </w:style>
  <w:style w:type="character" w:styleId="1351" w:customStyle="1">
    <w:name w:val="标题 2 字符1"/>
    <w:link w:val="1252"/>
    <w:uiPriority w:val="9"/>
    <w:qFormat/>
    <w:rPr>
      <w:rFonts w:ascii="Arial" w:hAnsi="Arial" w:eastAsia="Arial" w:cs="Arial"/>
      <w:sz w:val="34"/>
    </w:rPr>
  </w:style>
  <w:style w:type="character" w:styleId="1352" w:customStyle="1">
    <w:name w:val="标题 3 字符1"/>
    <w:link w:val="1253"/>
    <w:uiPriority w:val="9"/>
    <w:qFormat/>
    <w:rPr>
      <w:rFonts w:ascii="Arial" w:hAnsi="Arial" w:eastAsia="Arial" w:cs="Arial"/>
      <w:sz w:val="30"/>
      <w:szCs w:val="30"/>
    </w:rPr>
  </w:style>
  <w:style w:type="character" w:styleId="1353" w:customStyle="1">
    <w:name w:val="标题 4 字符1"/>
    <w:link w:val="1254"/>
    <w:uiPriority w:val="9"/>
    <w:qFormat/>
    <w:rPr>
      <w:rFonts w:ascii="Arial" w:hAnsi="Arial" w:eastAsia="Arial" w:cs="Arial"/>
      <w:b/>
      <w:bCs/>
      <w:sz w:val="26"/>
      <w:szCs w:val="26"/>
    </w:rPr>
  </w:style>
  <w:style w:type="character" w:styleId="1354" w:customStyle="1">
    <w:name w:val="标题 5 字符1"/>
    <w:link w:val="1255"/>
    <w:uiPriority w:val="9"/>
    <w:qFormat/>
    <w:rPr>
      <w:rFonts w:ascii="Arial" w:hAnsi="Arial" w:eastAsia="Arial" w:cs="Arial"/>
      <w:b/>
      <w:bCs/>
      <w:sz w:val="24"/>
      <w:szCs w:val="24"/>
    </w:rPr>
  </w:style>
  <w:style w:type="character" w:styleId="1355" w:customStyle="1">
    <w:name w:val="标题 6 字符1"/>
    <w:link w:val="1256"/>
    <w:uiPriority w:val="9"/>
    <w:qFormat/>
    <w:rPr>
      <w:rFonts w:ascii="Arial" w:hAnsi="Arial" w:eastAsia="Arial" w:cs="Arial"/>
      <w:b/>
      <w:bCs/>
      <w:sz w:val="22"/>
      <w:szCs w:val="22"/>
    </w:rPr>
  </w:style>
  <w:style w:type="character" w:styleId="1356" w:customStyle="1">
    <w:name w:val="标题 7 字符1"/>
    <w:link w:val="1257"/>
    <w:uiPriority w:val="9"/>
    <w:qFormat/>
    <w:rPr>
      <w:rFonts w:ascii="Arial" w:hAnsi="Arial" w:eastAsia="Arial" w:cs="Arial"/>
      <w:b/>
      <w:bCs/>
      <w:i/>
      <w:iCs/>
      <w:sz w:val="22"/>
      <w:szCs w:val="22"/>
    </w:rPr>
  </w:style>
  <w:style w:type="character" w:styleId="1357" w:customStyle="1">
    <w:name w:val="标题 8 字符1"/>
    <w:link w:val="1258"/>
    <w:uiPriority w:val="9"/>
    <w:qFormat/>
    <w:rPr>
      <w:rFonts w:ascii="Arial" w:hAnsi="Arial" w:eastAsia="Arial" w:cs="Arial"/>
      <w:i/>
      <w:iCs/>
      <w:sz w:val="22"/>
      <w:szCs w:val="22"/>
    </w:rPr>
  </w:style>
  <w:style w:type="character" w:styleId="1358" w:customStyle="1">
    <w:name w:val="标题 9 字符1"/>
    <w:link w:val="1259"/>
    <w:uiPriority w:val="9"/>
    <w:qFormat/>
    <w:rPr>
      <w:rFonts w:ascii="Arial" w:hAnsi="Arial" w:eastAsia="Arial" w:cs="Arial"/>
      <w:i/>
      <w:iCs/>
      <w:sz w:val="21"/>
      <w:szCs w:val="21"/>
    </w:rPr>
  </w:style>
  <w:style w:type="paragraph" w:styleId="1359">
    <w:name w:val="List Paragraph"/>
    <w:basedOn w:val="1250"/>
    <w:uiPriority w:val="34"/>
    <w:qFormat/>
    <w:pPr>
      <w:contextualSpacing/>
      <w:ind w:left="720"/>
    </w:pPr>
  </w:style>
  <w:style w:type="paragraph" w:styleId="1360">
    <w:name w:val="No Spacing"/>
    <w:uiPriority w:val="1"/>
    <w:qFormat/>
    <w:rPr>
      <w:rFonts w:hint="default" w:ascii="Times New Roman" w:hAnsi="Times New Roman" w:eastAsia="宋体" w:cs="Times New Roman"/>
    </w:rPr>
  </w:style>
  <w:style w:type="character" w:styleId="1361" w:customStyle="1">
    <w:name w:val="标题 字符1"/>
    <w:link w:val="1302"/>
    <w:uiPriority w:val="10"/>
    <w:qFormat/>
    <w:rPr>
      <w:sz w:val="48"/>
      <w:szCs w:val="48"/>
    </w:rPr>
  </w:style>
  <w:style w:type="character" w:styleId="1362" w:customStyle="1">
    <w:name w:val="副标题 字符1"/>
    <w:link w:val="1295"/>
    <w:uiPriority w:val="11"/>
    <w:qFormat/>
    <w:rPr>
      <w:sz w:val="24"/>
      <w:szCs w:val="24"/>
    </w:rPr>
  </w:style>
  <w:style w:type="paragraph" w:styleId="1363">
    <w:name w:val="Quote"/>
    <w:basedOn w:val="1250"/>
    <w:next w:val="1250"/>
    <w:link w:val="1364"/>
    <w:uiPriority w:val="29"/>
    <w:qFormat/>
    <w:pPr>
      <w:ind w:left="720" w:right="720"/>
    </w:pPr>
    <w:rPr>
      <w:i/>
    </w:rPr>
  </w:style>
  <w:style w:type="character" w:styleId="1364" w:customStyle="1">
    <w:name w:val="引用 字符1"/>
    <w:link w:val="1363"/>
    <w:uiPriority w:val="29"/>
    <w:qFormat/>
    <w:rPr>
      <w:i/>
    </w:rPr>
  </w:style>
  <w:style w:type="paragraph" w:styleId="1365">
    <w:name w:val="Intense Quote"/>
    <w:basedOn w:val="1250"/>
    <w:next w:val="1250"/>
    <w:link w:val="13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6" w:customStyle="1">
    <w:name w:val="明显引用 字符1"/>
    <w:link w:val="1365"/>
    <w:uiPriority w:val="30"/>
    <w:qFormat/>
    <w:rPr>
      <w:i/>
    </w:rPr>
  </w:style>
  <w:style w:type="character" w:styleId="1367" w:customStyle="1">
    <w:name w:val="页眉 字符1"/>
    <w:link w:val="1292"/>
    <w:uiPriority w:val="99"/>
    <w:qFormat/>
  </w:style>
  <w:style w:type="character" w:styleId="1368" w:customStyle="1">
    <w:name w:val="页脚 字符1"/>
    <w:link w:val="1291"/>
    <w:uiPriority w:val="99"/>
    <w:qFormat/>
  </w:style>
  <w:style w:type="character" w:styleId="1369" w:customStyle="1">
    <w:name w:val="脚注文本 字符1"/>
    <w:link w:val="1296"/>
    <w:uiPriority w:val="99"/>
    <w:qFormat/>
    <w:rPr>
      <w:sz w:val="18"/>
    </w:rPr>
  </w:style>
  <w:style w:type="character" w:styleId="1370" w:customStyle="1">
    <w:name w:val="尾注文本 字符1"/>
    <w:link w:val="1290"/>
    <w:uiPriority w:val="99"/>
    <w:qFormat/>
    <w:rPr>
      <w:sz w:val="20"/>
    </w:rPr>
  </w:style>
  <w:style w:type="paragraph" w:styleId="1371" w:customStyle="1">
    <w:name w:val="标题 111"/>
    <w:basedOn w:val="1250"/>
    <w:next w:val="1250"/>
    <w:link w:val="1418"/>
    <w:uiPriority w:val="9"/>
    <w:qFormat/>
    <w:pPr>
      <w:keepLines/>
      <w:keepNext/>
      <w:spacing w:before="480" w:after="200"/>
      <w:outlineLvl w:val="0"/>
    </w:pPr>
    <w:rPr>
      <w:rFonts w:ascii="Arial" w:hAnsi="Arial" w:eastAsia="Arial" w:cs="Arial"/>
      <w:sz w:val="40"/>
      <w:szCs w:val="40"/>
    </w:rPr>
  </w:style>
  <w:style w:type="paragraph" w:styleId="1372" w:customStyle="1">
    <w:name w:val="标题 211"/>
    <w:basedOn w:val="1280"/>
    <w:next w:val="1373"/>
    <w:link w:val="1431"/>
    <w:uiPriority w:val="9"/>
    <w:qFormat/>
    <w:pPr>
      <w:keepLines/>
      <w:keepNext/>
      <w:spacing w:before="360" w:after="200"/>
      <w:outlineLvl w:val="1"/>
    </w:pPr>
    <w:rPr>
      <w:rFonts w:ascii="Arial" w:hAnsi="Arial" w:eastAsia="Arial" w:cs="Arial"/>
      <w:sz w:val="34"/>
    </w:rPr>
  </w:style>
  <w:style w:type="paragraph" w:styleId="1373" w:customStyle="1">
    <w:name w:val="正文1111"/>
    <w:next w:val="1372"/>
    <w:uiPriority w:val="0"/>
    <w:qFormat/>
    <w:pPr>
      <w:jc w:val="both"/>
      <w:widowControl w:val="off"/>
    </w:pPr>
    <w:rPr>
      <w:rFonts w:hint="default" w:ascii="Times New Roman" w:hAnsi="Times New Roman" w:eastAsia="宋体" w:cs="Times New Roman"/>
      <w:sz w:val="21"/>
      <w:szCs w:val="24"/>
    </w:rPr>
  </w:style>
  <w:style w:type="paragraph" w:styleId="1374" w:customStyle="1">
    <w:name w:val="标题 21"/>
    <w:basedOn w:val="1277"/>
    <w:next w:val="1274"/>
    <w:link w:val="140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375" w:customStyle="1">
    <w:name w:val="文本块1"/>
    <w:basedOn w:val="1277"/>
    <w:next w:val="1376"/>
    <w:uiPriority w:val="99"/>
    <w:unhideWhenUsed/>
    <w:qFormat/>
    <w:pPr>
      <w:ind w:left="567" w:right="454" w:firstLine="498"/>
      <w:jc w:val="left"/>
      <w:widowControl/>
    </w:pPr>
    <w:rPr>
      <w:rFonts w:ascii="仿宋_GB2312" w:eastAsia="仿宋_GB2312"/>
      <w:sz w:val="30"/>
      <w:szCs w:val="20"/>
    </w:rPr>
  </w:style>
  <w:style w:type="paragraph" w:styleId="1376" w:customStyle="1">
    <w:name w:val="标题 41"/>
    <w:basedOn w:val="1274"/>
    <w:next w:val="1280"/>
    <w:uiPriority w:val="0"/>
    <w:qFormat/>
    <w:pPr>
      <w:keepLines/>
      <w:keepNext/>
      <w:spacing w:before="280" w:after="290" w:line="372" w:lineRule="auto"/>
      <w:outlineLvl w:val="3"/>
    </w:pPr>
    <w:rPr>
      <w:rFonts w:ascii="Cambria" w:hAnsi="Cambria" w:eastAsia="宋体"/>
      <w:b/>
      <w:bCs/>
      <w:sz w:val="28"/>
      <w:szCs w:val="28"/>
    </w:rPr>
  </w:style>
  <w:style w:type="paragraph" w:styleId="1377" w:customStyle="1">
    <w:name w:val="正文文本缩进1"/>
    <w:basedOn w:val="1283"/>
    <w:next w:val="1378"/>
    <w:link w:val="1415"/>
    <w:uiPriority w:val="0"/>
    <w:qFormat/>
    <w:pPr>
      <w:ind w:left="420"/>
      <w:spacing w:after="120"/>
    </w:pPr>
  </w:style>
  <w:style w:type="paragraph" w:styleId="1378" w:customStyle="1">
    <w:name w:val="寄信人地址1"/>
    <w:basedOn w:val="1250"/>
    <w:uiPriority w:val="0"/>
    <w:qFormat/>
    <w:rPr>
      <w:rFonts w:ascii="Arial" w:hAnsi="Arial"/>
    </w:rPr>
  </w:style>
  <w:style w:type="paragraph" w:styleId="1379" w:customStyle="1">
    <w:name w:val="无间隔1"/>
    <w:uiPriority w:val="0"/>
    <w:qFormat/>
    <w:rPr>
      <w:rFonts w:hint="default" w:ascii="Calibri" w:hAnsi="Calibri" w:eastAsia="宋体" w:cs="Times New Roman"/>
      <w:sz w:val="22"/>
    </w:rPr>
  </w:style>
  <w:style w:type="paragraph" w:styleId="1380" w:customStyle="1">
    <w:name w:val="脚注文本1"/>
    <w:basedOn w:val="1373"/>
    <w:next w:val="1381"/>
    <w:link w:val="1393"/>
    <w:uiPriority w:val="99"/>
    <w:unhideWhenUsed/>
    <w:qFormat/>
    <w:pPr>
      <w:spacing w:after="40"/>
    </w:pPr>
    <w:rPr>
      <w:sz w:val="18"/>
    </w:rPr>
  </w:style>
  <w:style w:type="paragraph" w:styleId="1381" w:customStyle="1">
    <w:name w:val="索引 51"/>
    <w:basedOn w:val="1283"/>
    <w:next w:val="1283"/>
    <w:uiPriority w:val="0"/>
    <w:qFormat/>
    <w:pPr>
      <w:ind w:left="798"/>
      <w:jc w:val="left"/>
    </w:pPr>
  </w:style>
  <w:style w:type="paragraph" w:styleId="1382" w:customStyle="1">
    <w:name w:val="文本块11"/>
    <w:basedOn w:val="1373"/>
    <w:uiPriority w:val="0"/>
    <w:qFormat/>
    <w:pPr>
      <w:ind w:left="567" w:right="454" w:firstLine="498"/>
      <w:jc w:val="left"/>
      <w:widowControl/>
    </w:pPr>
    <w:rPr>
      <w:rFonts w:ascii="仿宋_GB2312" w:eastAsia="仿宋_GB2312"/>
      <w:sz w:val="30"/>
      <w:szCs w:val="20"/>
    </w:rPr>
  </w:style>
  <w:style w:type="paragraph" w:styleId="1383" w:customStyle="1">
    <w:name w:val="标题 311"/>
    <w:basedOn w:val="1250"/>
    <w:next w:val="1250"/>
    <w:link w:val="1439"/>
    <w:uiPriority w:val="9"/>
    <w:qFormat/>
    <w:pPr>
      <w:keepLines/>
      <w:keepNext/>
      <w:spacing w:before="320" w:after="200"/>
      <w:outlineLvl w:val="2"/>
    </w:pPr>
    <w:rPr>
      <w:rFonts w:ascii="Arial" w:hAnsi="Arial" w:eastAsia="Arial" w:cs="Arial"/>
      <w:sz w:val="30"/>
      <w:szCs w:val="30"/>
    </w:rPr>
  </w:style>
  <w:style w:type="paragraph" w:styleId="1384" w:customStyle="1">
    <w:name w:val="标题 411"/>
    <w:basedOn w:val="1250"/>
    <w:next w:val="1250"/>
    <w:link w:val="1429"/>
    <w:uiPriority w:val="9"/>
    <w:qFormat/>
    <w:pPr>
      <w:keepLines/>
      <w:keepNext/>
      <w:spacing w:before="320" w:after="200"/>
      <w:outlineLvl w:val="3"/>
    </w:pPr>
    <w:rPr>
      <w:rFonts w:ascii="Arial" w:hAnsi="Arial" w:eastAsia="Arial" w:cs="Arial"/>
      <w:b/>
      <w:bCs/>
      <w:sz w:val="26"/>
      <w:szCs w:val="26"/>
    </w:rPr>
  </w:style>
  <w:style w:type="paragraph" w:styleId="1385" w:customStyle="1">
    <w:name w:val="标题 51"/>
    <w:basedOn w:val="1250"/>
    <w:next w:val="1250"/>
    <w:link w:val="1416"/>
    <w:uiPriority w:val="9"/>
    <w:qFormat/>
    <w:pPr>
      <w:keepLines/>
      <w:keepNext/>
      <w:spacing w:before="320" w:after="200"/>
      <w:outlineLvl w:val="4"/>
    </w:pPr>
    <w:rPr>
      <w:rFonts w:ascii="Arial" w:hAnsi="Arial" w:eastAsia="Arial" w:cs="Arial"/>
      <w:b/>
      <w:bCs/>
      <w:sz w:val="24"/>
    </w:rPr>
  </w:style>
  <w:style w:type="paragraph" w:styleId="1386" w:customStyle="1">
    <w:name w:val="标题 61"/>
    <w:basedOn w:val="1250"/>
    <w:next w:val="1250"/>
    <w:link w:val="1443"/>
    <w:uiPriority w:val="9"/>
    <w:qFormat/>
    <w:pPr>
      <w:keepLines/>
      <w:keepNext/>
      <w:spacing w:before="320" w:after="200"/>
      <w:outlineLvl w:val="5"/>
    </w:pPr>
    <w:rPr>
      <w:rFonts w:ascii="Arial" w:hAnsi="Arial" w:eastAsia="Arial" w:cs="Arial"/>
      <w:b/>
      <w:bCs/>
      <w:sz w:val="22"/>
      <w:szCs w:val="22"/>
    </w:rPr>
  </w:style>
  <w:style w:type="paragraph" w:styleId="1387" w:customStyle="1">
    <w:name w:val="标题 71"/>
    <w:basedOn w:val="1250"/>
    <w:next w:val="1250"/>
    <w:link w:val="1394"/>
    <w:uiPriority w:val="9"/>
    <w:qFormat/>
    <w:pPr>
      <w:keepLines/>
      <w:keepNext/>
      <w:spacing w:before="320" w:after="200"/>
      <w:outlineLvl w:val="6"/>
    </w:pPr>
    <w:rPr>
      <w:rFonts w:ascii="Arial" w:hAnsi="Arial" w:eastAsia="Arial" w:cs="Arial"/>
      <w:b/>
      <w:bCs/>
      <w:i/>
      <w:iCs/>
      <w:sz w:val="22"/>
      <w:szCs w:val="22"/>
    </w:rPr>
  </w:style>
  <w:style w:type="paragraph" w:styleId="1388" w:customStyle="1">
    <w:name w:val="标题 81"/>
    <w:basedOn w:val="1250"/>
    <w:next w:val="1250"/>
    <w:link w:val="1438"/>
    <w:uiPriority w:val="9"/>
    <w:qFormat/>
    <w:pPr>
      <w:keepLines/>
      <w:keepNext/>
      <w:spacing w:before="320" w:after="200"/>
      <w:outlineLvl w:val="7"/>
    </w:pPr>
    <w:rPr>
      <w:rFonts w:ascii="Arial" w:hAnsi="Arial" w:eastAsia="Arial" w:cs="Arial"/>
      <w:i/>
      <w:iCs/>
      <w:sz w:val="22"/>
      <w:szCs w:val="22"/>
    </w:rPr>
  </w:style>
  <w:style w:type="paragraph" w:styleId="1389" w:customStyle="1">
    <w:name w:val="标题 91"/>
    <w:basedOn w:val="1250"/>
    <w:next w:val="1250"/>
    <w:link w:val="1403"/>
    <w:uiPriority w:val="9"/>
    <w:qFormat/>
    <w:pPr>
      <w:keepLines/>
      <w:keepNext/>
      <w:spacing w:before="320" w:after="200"/>
      <w:outlineLvl w:val="8"/>
    </w:pPr>
    <w:rPr>
      <w:rFonts w:ascii="Arial" w:hAnsi="Arial" w:eastAsia="Arial" w:cs="Arial"/>
      <w:i/>
      <w:iCs/>
      <w:szCs w:val="21"/>
    </w:rPr>
  </w:style>
  <w:style w:type="character" w:styleId="1390" w:customStyle="1">
    <w:name w:val="默认段落字体11"/>
    <w:uiPriority w:val="1"/>
    <w:unhideWhenUsed/>
    <w:qFormat/>
  </w:style>
  <w:style w:type="table" w:styleId="1391" w:customStyle="1">
    <w:name w:val="普通表格11"/>
    <w:uiPriority w:val="99"/>
    <w:unhideWhenUsed/>
    <w:qFormat/>
    <w:tblPr>
      <w:tblCellMar>
        <w:left w:w="0" w:type="dxa"/>
        <w:top w:w="0" w:type="dxa"/>
        <w:right w:w="0" w:type="dxa"/>
        <w:bottom w:w="0" w:type="dxa"/>
      </w:tblCellMar>
    </w:tblPr>
  </w:style>
  <w:style w:type="character" w:styleId="1392" w:customStyle="1">
    <w:name w:val="超链接11"/>
    <w:uiPriority w:val="99"/>
    <w:unhideWhenUsed/>
    <w:qFormat/>
    <w:rPr>
      <w:color w:val="0000ff"/>
      <w:u w:val="single"/>
    </w:rPr>
  </w:style>
  <w:style w:type="character" w:styleId="1393" w:customStyle="1">
    <w:name w:val="脚注文本 字符"/>
    <w:link w:val="1380"/>
    <w:uiPriority w:val="99"/>
    <w:qFormat/>
    <w:rPr>
      <w:sz w:val="18"/>
    </w:rPr>
  </w:style>
  <w:style w:type="character" w:styleId="1394" w:customStyle="1">
    <w:name w:val="标题 7 字符"/>
    <w:link w:val="1387"/>
    <w:uiPriority w:val="9"/>
    <w:qFormat/>
    <w:rPr>
      <w:rFonts w:ascii="Arial" w:hAnsi="Arial" w:eastAsia="Arial" w:cs="Arial"/>
      <w:b/>
      <w:bCs/>
      <w:i/>
      <w:iCs/>
      <w:sz w:val="22"/>
      <w:szCs w:val="22"/>
    </w:rPr>
  </w:style>
  <w:style w:type="character" w:styleId="1395" w:customStyle="1">
    <w:name w:val="副标题 字符"/>
    <w:link w:val="1396"/>
    <w:uiPriority w:val="11"/>
    <w:qFormat/>
    <w:rPr>
      <w:sz w:val="24"/>
      <w:szCs w:val="24"/>
    </w:rPr>
  </w:style>
  <w:style w:type="paragraph" w:styleId="1396" w:customStyle="1">
    <w:name w:val="副标题1"/>
    <w:basedOn w:val="1250"/>
    <w:next w:val="1250"/>
    <w:link w:val="1395"/>
    <w:uiPriority w:val="11"/>
    <w:qFormat/>
    <w:pPr>
      <w:spacing w:before="200" w:after="200"/>
    </w:pPr>
    <w:rPr>
      <w:sz w:val="24"/>
    </w:rPr>
  </w:style>
  <w:style w:type="character" w:styleId="1397" w:customStyle="1">
    <w:name w:val="批注主题 字符"/>
    <w:link w:val="1398"/>
    <w:uiPriority w:val="99"/>
    <w:semiHidden/>
    <w:qFormat/>
    <w:rPr>
      <w:rFonts w:ascii="Calibri" w:hAnsi="Calibri"/>
      <w:b/>
      <w:bCs/>
      <w:sz w:val="21"/>
      <w:szCs w:val="24"/>
    </w:rPr>
  </w:style>
  <w:style w:type="paragraph" w:styleId="1398" w:customStyle="1">
    <w:name w:val="批注主题11"/>
    <w:basedOn w:val="1399"/>
    <w:next w:val="1399"/>
    <w:link w:val="1397"/>
    <w:uiPriority w:val="99"/>
    <w:unhideWhenUsed/>
    <w:qFormat/>
    <w:rPr>
      <w:b/>
      <w:bCs/>
    </w:rPr>
  </w:style>
  <w:style w:type="paragraph" w:styleId="1399" w:customStyle="1">
    <w:name w:val="批注文字11"/>
    <w:basedOn w:val="1250"/>
    <w:link w:val="1430"/>
    <w:uiPriority w:val="99"/>
    <w:unhideWhenUsed/>
    <w:qFormat/>
    <w:pPr>
      <w:jc w:val="left"/>
    </w:pPr>
  </w:style>
  <w:style w:type="character" w:styleId="1400" w:customStyle="1">
    <w:name w:val="脚注引用1"/>
    <w:uiPriority w:val="99"/>
    <w:unhideWhenUsed/>
    <w:qFormat/>
    <w:rPr>
      <w:vertAlign w:val="superscript"/>
    </w:rPr>
  </w:style>
  <w:style w:type="character" w:styleId="1401" w:customStyle="1">
    <w:name w:val="默认段落字体1"/>
    <w:uiPriority w:val="0"/>
    <w:semiHidden/>
    <w:qFormat/>
  </w:style>
  <w:style w:type="character" w:styleId="1402" w:customStyle="1">
    <w:name w:val="尾注引用1"/>
    <w:uiPriority w:val="99"/>
    <w:unhideWhenUsed/>
    <w:qFormat/>
    <w:rPr>
      <w:vertAlign w:val="superscript"/>
    </w:rPr>
  </w:style>
  <w:style w:type="character" w:styleId="1403" w:customStyle="1">
    <w:name w:val="标题 9 字符"/>
    <w:link w:val="1389"/>
    <w:uiPriority w:val="9"/>
    <w:qFormat/>
    <w:rPr>
      <w:rFonts w:ascii="Arial" w:hAnsi="Arial" w:eastAsia="Arial" w:cs="Arial"/>
      <w:i/>
      <w:iCs/>
      <w:sz w:val="21"/>
      <w:szCs w:val="21"/>
    </w:rPr>
  </w:style>
  <w:style w:type="character" w:styleId="1404" w:customStyle="1">
    <w:name w:val="引用 字符"/>
    <w:link w:val="1405"/>
    <w:uiPriority w:val="29"/>
    <w:qFormat/>
    <w:rPr>
      <w:i/>
    </w:rPr>
  </w:style>
  <w:style w:type="paragraph" w:styleId="1405" w:customStyle="1">
    <w:name w:val="引用1"/>
    <w:basedOn w:val="1250"/>
    <w:next w:val="1250"/>
    <w:link w:val="1404"/>
    <w:uiPriority w:val="29"/>
    <w:qFormat/>
    <w:pPr>
      <w:ind w:left="720" w:right="720"/>
    </w:pPr>
    <w:rPr>
      <w:i/>
    </w:rPr>
  </w:style>
  <w:style w:type="character" w:styleId="1406" w:customStyle="1">
    <w:name w:val="标题 2 Char"/>
    <w:link w:val="1374"/>
    <w:uiPriority w:val="9"/>
    <w:qFormat/>
    <w:rPr>
      <w:rFonts w:ascii="Cambria" w:hAnsi="Cambria"/>
      <w:b/>
      <w:bCs/>
      <w:sz w:val="28"/>
      <w:szCs w:val="32"/>
    </w:rPr>
  </w:style>
  <w:style w:type="character" w:styleId="1407" w:customStyle="1">
    <w:name w:val="明显引用 字符"/>
    <w:link w:val="1408"/>
    <w:uiPriority w:val="30"/>
    <w:qFormat/>
    <w:rPr>
      <w:i/>
    </w:rPr>
  </w:style>
  <w:style w:type="paragraph" w:styleId="1408" w:customStyle="1">
    <w:name w:val="明显引用1"/>
    <w:basedOn w:val="1250"/>
    <w:next w:val="1250"/>
    <w:link w:val="14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09" w:customStyle="1">
    <w:name w:val="批注框文本 字符"/>
    <w:link w:val="1410"/>
    <w:uiPriority w:val="99"/>
    <w:semiHidden/>
    <w:qFormat/>
    <w:rPr>
      <w:rFonts w:ascii="Calibri" w:hAnsi="Calibri"/>
      <w:sz w:val="18"/>
      <w:szCs w:val="18"/>
    </w:rPr>
  </w:style>
  <w:style w:type="paragraph" w:styleId="1410" w:customStyle="1">
    <w:name w:val="批注框文本11"/>
    <w:basedOn w:val="1250"/>
    <w:link w:val="1409"/>
    <w:uiPriority w:val="99"/>
    <w:unhideWhenUsed/>
    <w:qFormat/>
    <w:rPr>
      <w:sz w:val="18"/>
      <w:szCs w:val="18"/>
    </w:rPr>
  </w:style>
  <w:style w:type="character" w:styleId="1411" w:customStyle="1">
    <w:name w:val="标题 字符"/>
    <w:link w:val="1412"/>
    <w:uiPriority w:val="10"/>
    <w:qFormat/>
    <w:rPr>
      <w:sz w:val="48"/>
      <w:szCs w:val="48"/>
    </w:rPr>
  </w:style>
  <w:style w:type="paragraph" w:styleId="1412" w:customStyle="1">
    <w:name w:val="标题1"/>
    <w:basedOn w:val="1250"/>
    <w:next w:val="1250"/>
    <w:link w:val="1411"/>
    <w:uiPriority w:val="10"/>
    <w:qFormat/>
    <w:pPr>
      <w:contextualSpacing/>
      <w:spacing w:before="300" w:after="200"/>
    </w:pPr>
    <w:rPr>
      <w:sz w:val="48"/>
      <w:szCs w:val="48"/>
    </w:rPr>
  </w:style>
  <w:style w:type="character" w:styleId="1413" w:customStyle="1">
    <w:name w:val="普通(网站) Char"/>
    <w:link w:val="1414"/>
    <w:uiPriority w:val="99"/>
    <w:qFormat/>
    <w:rPr>
      <w:rFonts w:ascii="宋体" w:hAnsi="宋体" w:cs="宋体"/>
      <w:sz w:val="24"/>
      <w:szCs w:val="24"/>
    </w:rPr>
  </w:style>
  <w:style w:type="paragraph" w:styleId="1414" w:customStyle="1">
    <w:name w:val="普通(网站)1"/>
    <w:basedOn w:val="1250"/>
    <w:link w:val="1413"/>
    <w:uiPriority w:val="99"/>
    <w:qFormat/>
    <w:pPr>
      <w:jc w:val="left"/>
      <w:spacing w:before="100" w:beforeAutospacing="1" w:after="100" w:afterAutospacing="1"/>
      <w:widowControl/>
    </w:pPr>
    <w:rPr>
      <w:rFonts w:ascii="宋体" w:hAnsi="宋体" w:cs="宋体"/>
      <w:sz w:val="24"/>
    </w:rPr>
  </w:style>
  <w:style w:type="character" w:styleId="1415" w:customStyle="1">
    <w:name w:val="正文文本缩进 Char"/>
    <w:link w:val="1377"/>
    <w:uiPriority w:val="0"/>
    <w:qFormat/>
    <w:rPr>
      <w:sz w:val="21"/>
      <w:szCs w:val="24"/>
    </w:rPr>
  </w:style>
  <w:style w:type="character" w:styleId="1416" w:customStyle="1">
    <w:name w:val="标题 5 字符"/>
    <w:link w:val="1385"/>
    <w:uiPriority w:val="9"/>
    <w:qFormat/>
    <w:rPr>
      <w:rFonts w:ascii="Arial" w:hAnsi="Arial" w:eastAsia="Arial" w:cs="Arial"/>
      <w:b/>
      <w:bCs/>
      <w:sz w:val="24"/>
      <w:szCs w:val="24"/>
    </w:rPr>
  </w:style>
  <w:style w:type="character" w:styleId="1417" w:customStyle="1">
    <w:name w:val="超链接1"/>
    <w:link w:val="1283"/>
    <w:uiPriority w:val="0"/>
    <w:qFormat/>
    <w:rPr>
      <w:rFonts w:ascii="Times New Roman" w:hAnsi="Times New Roman" w:eastAsia="宋体" w:cs="Times New Roman"/>
      <w:sz w:val="21"/>
      <w:szCs w:val="24"/>
      <w:lang w:val="en-US" w:eastAsia="zh-CN" w:bidi="ar-SA"/>
    </w:rPr>
  </w:style>
  <w:style w:type="character" w:styleId="1418" w:customStyle="1">
    <w:name w:val="标题 1 字符"/>
    <w:link w:val="1371"/>
    <w:uiPriority w:val="9"/>
    <w:qFormat/>
    <w:rPr>
      <w:rFonts w:ascii="Arial" w:hAnsi="Arial" w:eastAsia="Arial" w:cs="Arial"/>
      <w:sz w:val="40"/>
      <w:szCs w:val="40"/>
    </w:rPr>
  </w:style>
  <w:style w:type="character" w:styleId="1419" w:customStyle="1">
    <w:name w:val="页码1"/>
    <w:basedOn w:val="1401"/>
    <w:uiPriority w:val="0"/>
    <w:qFormat/>
  </w:style>
  <w:style w:type="character" w:styleId="1420" w:customStyle="1">
    <w:name w:val="纯文本 Char"/>
    <w:link w:val="1421"/>
    <w:uiPriority w:val="0"/>
    <w:qFormat/>
    <w:rPr>
      <w:rFonts w:ascii="宋体" w:hAnsi="Courier New" w:eastAsia="宋体"/>
      <w:sz w:val="21"/>
      <w:szCs w:val="21"/>
      <w:lang w:bidi="ar-SA"/>
    </w:rPr>
  </w:style>
  <w:style w:type="paragraph" w:styleId="1421" w:customStyle="1">
    <w:name w:val="纯文本1"/>
    <w:basedOn w:val="1250"/>
    <w:link w:val="1420"/>
    <w:uiPriority w:val="0"/>
    <w:qFormat/>
    <w:rPr>
      <w:rFonts w:ascii="宋体" w:hAnsi="Courier New"/>
      <w:szCs w:val="21"/>
    </w:rPr>
  </w:style>
  <w:style w:type="character" w:styleId="1422" w:customStyle="1">
    <w:name w:val="正文首行缩进 2 Char"/>
    <w:basedOn w:val="1415"/>
    <w:link w:val="1423"/>
    <w:uiPriority w:val="0"/>
    <w:qFormat/>
    <w:rPr>
      <w:sz w:val="21"/>
      <w:szCs w:val="24"/>
    </w:rPr>
  </w:style>
  <w:style w:type="paragraph" w:styleId="1423" w:customStyle="1">
    <w:name w:val="正文首行缩进 21"/>
    <w:basedOn w:val="1377"/>
    <w:next w:val="1277"/>
    <w:link w:val="1422"/>
    <w:uiPriority w:val="0"/>
    <w:qFormat/>
    <w:pPr>
      <w:ind w:firstLine="420"/>
    </w:pPr>
  </w:style>
  <w:style w:type="character" w:styleId="1424" w:customStyle="1">
    <w:name w:val="批注框文本 Char"/>
    <w:link w:val="1425"/>
    <w:uiPriority w:val="0"/>
    <w:qFormat/>
    <w:rPr>
      <w:sz w:val="18"/>
      <w:szCs w:val="18"/>
    </w:rPr>
  </w:style>
  <w:style w:type="paragraph" w:styleId="1425" w:customStyle="1">
    <w:name w:val="批注框文本1"/>
    <w:basedOn w:val="1250"/>
    <w:link w:val="1424"/>
    <w:uiPriority w:val="0"/>
    <w:qFormat/>
    <w:rPr>
      <w:sz w:val="18"/>
      <w:szCs w:val="18"/>
    </w:rPr>
  </w:style>
  <w:style w:type="character" w:styleId="1426" w:customStyle="1">
    <w:name w:val="尾注文本 字符"/>
    <w:link w:val="1427"/>
    <w:uiPriority w:val="99"/>
    <w:qFormat/>
    <w:rPr>
      <w:sz w:val="20"/>
    </w:rPr>
  </w:style>
  <w:style w:type="paragraph" w:styleId="1427" w:customStyle="1">
    <w:name w:val="尾注文本1"/>
    <w:basedOn w:val="1250"/>
    <w:link w:val="1426"/>
    <w:uiPriority w:val="99"/>
    <w:unhideWhenUsed/>
    <w:qFormat/>
    <w:rPr>
      <w:sz w:val="20"/>
    </w:rPr>
  </w:style>
  <w:style w:type="character" w:styleId="1428" w:customStyle="1">
    <w:name w:val="批注引用11"/>
    <w:uiPriority w:val="99"/>
    <w:unhideWhenUsed/>
    <w:qFormat/>
    <w:rPr>
      <w:sz w:val="21"/>
      <w:szCs w:val="21"/>
    </w:rPr>
  </w:style>
  <w:style w:type="character" w:styleId="1429" w:customStyle="1">
    <w:name w:val="标题 4 字符"/>
    <w:link w:val="1384"/>
    <w:uiPriority w:val="9"/>
    <w:qFormat/>
    <w:rPr>
      <w:rFonts w:ascii="Arial" w:hAnsi="Arial" w:eastAsia="Arial" w:cs="Arial"/>
      <w:b/>
      <w:bCs/>
      <w:sz w:val="26"/>
      <w:szCs w:val="26"/>
    </w:rPr>
  </w:style>
  <w:style w:type="character" w:styleId="1430" w:customStyle="1">
    <w:name w:val="批注文字 字符"/>
    <w:link w:val="1399"/>
    <w:uiPriority w:val="99"/>
    <w:semiHidden/>
    <w:qFormat/>
    <w:rPr>
      <w:rFonts w:ascii="Calibri" w:hAnsi="Calibri"/>
      <w:sz w:val="21"/>
      <w:szCs w:val="24"/>
    </w:rPr>
  </w:style>
  <w:style w:type="character" w:styleId="1431" w:customStyle="1">
    <w:name w:val="标题 2 字符"/>
    <w:link w:val="1372"/>
    <w:uiPriority w:val="9"/>
    <w:qFormat/>
    <w:rPr>
      <w:rFonts w:ascii="Arial" w:hAnsi="Arial" w:eastAsia="Arial" w:cs="Arial"/>
      <w:sz w:val="34"/>
    </w:rPr>
  </w:style>
  <w:style w:type="character" w:styleId="1432" w:customStyle="1">
    <w:name w:val="批注主题 Char"/>
    <w:link w:val="1433"/>
    <w:uiPriority w:val="0"/>
    <w:qFormat/>
    <w:rPr>
      <w:b/>
      <w:bCs/>
      <w:sz w:val="21"/>
      <w:szCs w:val="24"/>
    </w:rPr>
  </w:style>
  <w:style w:type="paragraph" w:styleId="1433" w:customStyle="1">
    <w:name w:val="批注主题1"/>
    <w:basedOn w:val="1434"/>
    <w:next w:val="1434"/>
    <w:link w:val="1432"/>
    <w:uiPriority w:val="0"/>
    <w:qFormat/>
    <w:rPr>
      <w:b/>
      <w:bCs/>
    </w:rPr>
  </w:style>
  <w:style w:type="paragraph" w:styleId="1434" w:customStyle="1">
    <w:name w:val="批注文字1"/>
    <w:basedOn w:val="1250"/>
    <w:link w:val="1441"/>
    <w:uiPriority w:val="0"/>
    <w:qFormat/>
    <w:pPr>
      <w:jc w:val="left"/>
    </w:pPr>
  </w:style>
  <w:style w:type="character" w:styleId="1435" w:customStyle="1">
    <w:name w:val="NormalCharacter1"/>
    <w:uiPriority w:val="0"/>
    <w:semiHidden/>
    <w:qFormat/>
    <w:rPr>
      <w:sz w:val="21"/>
      <w:szCs w:val="24"/>
      <w:lang w:val="en-US" w:eastAsia="zh-CN" w:bidi="ar-SA"/>
    </w:rPr>
  </w:style>
  <w:style w:type="character" w:styleId="1436" w:customStyle="1">
    <w:name w:val="页脚 字符"/>
    <w:link w:val="1437"/>
    <w:uiPriority w:val="99"/>
    <w:qFormat/>
  </w:style>
  <w:style w:type="paragraph" w:styleId="1437" w:customStyle="1">
    <w:name w:val="页脚11"/>
    <w:basedOn w:val="1250"/>
    <w:link w:val="1436"/>
    <w:uiPriority w:val="99"/>
    <w:unhideWhenUsed/>
    <w:qFormat/>
    <w:pPr>
      <w:tabs>
        <w:tab w:val="center" w:pos="7143" w:leader="none"/>
        <w:tab w:val="right" w:pos="14287" w:leader="none"/>
      </w:tabs>
    </w:pPr>
  </w:style>
  <w:style w:type="character" w:styleId="1438" w:customStyle="1">
    <w:name w:val="标题 8 字符"/>
    <w:link w:val="1388"/>
    <w:uiPriority w:val="9"/>
    <w:qFormat/>
    <w:rPr>
      <w:rFonts w:ascii="Arial" w:hAnsi="Arial" w:eastAsia="Arial" w:cs="Arial"/>
      <w:i/>
      <w:iCs/>
      <w:sz w:val="22"/>
      <w:szCs w:val="22"/>
    </w:rPr>
  </w:style>
  <w:style w:type="character" w:styleId="1439" w:customStyle="1">
    <w:name w:val="标题 3 字符"/>
    <w:link w:val="1383"/>
    <w:uiPriority w:val="9"/>
    <w:qFormat/>
    <w:rPr>
      <w:rFonts w:ascii="Arial" w:hAnsi="Arial" w:eastAsia="Arial" w:cs="Arial"/>
      <w:sz w:val="30"/>
      <w:szCs w:val="30"/>
    </w:rPr>
  </w:style>
  <w:style w:type="character" w:styleId="1440" w:customStyle="1">
    <w:name w:val="font11"/>
    <w:uiPriority w:val="0"/>
    <w:qFormat/>
    <w:rPr>
      <w:rFonts w:hint="eastAsia" w:ascii="宋体" w:hAnsi="宋体" w:eastAsia="宋体" w:cs="宋体"/>
      <w:b/>
      <w:color w:val="000000"/>
      <w:sz w:val="32"/>
      <w:szCs w:val="32"/>
      <w:u w:val="none"/>
    </w:rPr>
  </w:style>
  <w:style w:type="character" w:styleId="1441" w:customStyle="1">
    <w:name w:val="批注文字 Char"/>
    <w:link w:val="1434"/>
    <w:uiPriority w:val="0"/>
    <w:qFormat/>
    <w:rPr>
      <w:sz w:val="21"/>
      <w:szCs w:val="24"/>
    </w:rPr>
  </w:style>
  <w:style w:type="character" w:styleId="1442" w:customStyle="1">
    <w:name w:val="批注引用1"/>
    <w:uiPriority w:val="0"/>
    <w:qFormat/>
    <w:rPr>
      <w:sz w:val="21"/>
      <w:szCs w:val="21"/>
    </w:rPr>
  </w:style>
  <w:style w:type="character" w:styleId="1443" w:customStyle="1">
    <w:name w:val="标题 6 字符"/>
    <w:link w:val="1386"/>
    <w:uiPriority w:val="9"/>
    <w:qFormat/>
    <w:rPr>
      <w:rFonts w:ascii="Arial" w:hAnsi="Arial" w:eastAsia="Arial" w:cs="Arial"/>
      <w:b/>
      <w:bCs/>
      <w:sz w:val="22"/>
      <w:szCs w:val="22"/>
    </w:rPr>
  </w:style>
  <w:style w:type="character" w:styleId="1444" w:customStyle="1">
    <w:name w:val="页眉 字符"/>
    <w:link w:val="1445"/>
    <w:uiPriority w:val="99"/>
    <w:qFormat/>
  </w:style>
  <w:style w:type="paragraph" w:styleId="1445" w:customStyle="1">
    <w:name w:val="页眉2"/>
    <w:basedOn w:val="1250"/>
    <w:link w:val="1444"/>
    <w:uiPriority w:val="99"/>
    <w:unhideWhenUsed/>
    <w:qFormat/>
    <w:pPr>
      <w:tabs>
        <w:tab w:val="center" w:pos="7143" w:leader="none"/>
        <w:tab w:val="right" w:pos="14287" w:leader="none"/>
      </w:tabs>
    </w:pPr>
  </w:style>
  <w:style w:type="character" w:styleId="1446" w:customStyle="1">
    <w:name w:val="Footer Char"/>
    <w:uiPriority w:val="99"/>
    <w:qFormat/>
  </w:style>
  <w:style w:type="paragraph" w:styleId="1447" w:customStyle="1">
    <w:name w:val="页眉1"/>
    <w:basedOn w:val="1250"/>
    <w:uiPriority w:val="0"/>
    <w:qFormat/>
    <w:pPr>
      <w:jc w:val="center"/>
      <w:tabs>
        <w:tab w:val="center" w:pos="4153" w:leader="none"/>
        <w:tab w:val="right" w:pos="8306" w:leader="none"/>
      </w:tabs>
      <w:pBdr>
        <w:bottom w:val="single" w:color="000000" w:sz="6" w:space="1"/>
      </w:pBdr>
    </w:pPr>
    <w:rPr>
      <w:sz w:val="18"/>
      <w:szCs w:val="18"/>
    </w:rPr>
  </w:style>
  <w:style w:type="paragraph" w:styleId="1448" w:customStyle="1">
    <w:name w:val="目录 41"/>
    <w:basedOn w:val="1250"/>
    <w:next w:val="1250"/>
    <w:uiPriority w:val="39"/>
    <w:unhideWhenUsed/>
    <w:qFormat/>
    <w:pPr>
      <w:ind w:left="850"/>
      <w:spacing w:after="57"/>
    </w:pPr>
  </w:style>
  <w:style w:type="paragraph" w:styleId="1449" w:customStyle="1">
    <w:name w:val="页脚1"/>
    <w:basedOn w:val="1250"/>
    <w:uiPriority w:val="0"/>
    <w:qFormat/>
    <w:pPr>
      <w:jc w:val="left"/>
      <w:tabs>
        <w:tab w:val="center" w:pos="4153" w:leader="none"/>
        <w:tab w:val="right" w:pos="8306" w:leader="none"/>
      </w:tabs>
    </w:pPr>
    <w:rPr>
      <w:sz w:val="18"/>
      <w:szCs w:val="18"/>
    </w:rPr>
  </w:style>
  <w:style w:type="paragraph" w:styleId="1450" w:customStyle="1">
    <w:name w:val="目录 81"/>
    <w:basedOn w:val="1250"/>
    <w:next w:val="1250"/>
    <w:uiPriority w:val="39"/>
    <w:unhideWhenUsed/>
    <w:qFormat/>
    <w:pPr>
      <w:ind w:left="1984"/>
      <w:spacing w:after="57"/>
    </w:pPr>
  </w:style>
  <w:style w:type="paragraph" w:styleId="1451" w:customStyle="1">
    <w:name w:val="标题 11"/>
    <w:basedOn w:val="1250"/>
    <w:next w:val="1250"/>
    <w:uiPriority w:val="0"/>
    <w:qFormat/>
    <w:pPr>
      <w:jc w:val="center"/>
      <w:keepLines/>
      <w:keepNext/>
      <w:spacing w:before="340" w:after="330" w:line="578" w:lineRule="auto"/>
      <w:outlineLvl w:val="0"/>
    </w:pPr>
    <w:rPr>
      <w:b/>
      <w:bCs/>
      <w:sz w:val="44"/>
      <w:szCs w:val="44"/>
    </w:rPr>
  </w:style>
  <w:style w:type="paragraph" w:styleId="1452" w:customStyle="1">
    <w:name w:val="p0"/>
    <w:basedOn w:val="1250"/>
    <w:uiPriority w:val="0"/>
    <w:qFormat/>
    <w:pPr>
      <w:widowControl/>
    </w:pPr>
    <w:rPr>
      <w:szCs w:val="21"/>
    </w:rPr>
  </w:style>
  <w:style w:type="paragraph" w:styleId="1453" w:customStyle="1">
    <w:name w:val="无间隔2"/>
    <w:uiPriority w:val="1"/>
    <w:qFormat/>
    <w:rPr>
      <w:rFonts w:hint="default" w:ascii="Calibri" w:hAnsi="Calibri" w:eastAsia="宋体" w:cs="Times New Roman"/>
    </w:rPr>
  </w:style>
  <w:style w:type="paragraph" w:styleId="1454" w:customStyle="1">
    <w:name w:val="题注1"/>
    <w:basedOn w:val="1250"/>
    <w:next w:val="1250"/>
    <w:uiPriority w:val="35"/>
    <w:qFormat/>
    <w:pPr>
      <w:spacing w:line="276" w:lineRule="auto"/>
    </w:pPr>
    <w:rPr>
      <w:b/>
      <w:bCs/>
      <w:color w:val="4f81bd"/>
      <w:sz w:val="18"/>
      <w:szCs w:val="18"/>
    </w:rPr>
  </w:style>
  <w:style w:type="paragraph" w:styleId="1455" w:customStyle="1">
    <w:name w:val="目录 71"/>
    <w:basedOn w:val="1250"/>
    <w:next w:val="1250"/>
    <w:uiPriority w:val="39"/>
    <w:unhideWhenUsed/>
    <w:qFormat/>
    <w:pPr>
      <w:ind w:left="1701"/>
      <w:spacing w:after="57"/>
    </w:pPr>
  </w:style>
  <w:style w:type="paragraph" w:styleId="1456" w:customStyle="1">
    <w:name w:val="文本块{858D7CFB-ED40-4347-BF05-701D383B685F}{858D7CFB-ED40-4347-BF05-701D383B685F}"/>
    <w:basedOn w:val="1250"/>
    <w:uiPriority w:val="0"/>
    <w:qFormat/>
    <w:pPr>
      <w:ind w:left="256" w:right="6" w:firstLine="200"/>
    </w:pPr>
    <w:rPr>
      <w:rFonts w:eastAsia="仿宋_GB2312"/>
      <w:sz w:val="28"/>
    </w:rPr>
  </w:style>
  <w:style w:type="paragraph" w:styleId="1457" w:customStyle="1">
    <w:name w:val="_Style 11"/>
    <w:uiPriority w:val="1"/>
    <w:qFormat/>
    <w:pPr>
      <w:jc w:val="both"/>
      <w:widowControl w:val="off"/>
    </w:pPr>
    <w:rPr>
      <w:rFonts w:hint="default" w:ascii="宋体" w:hAnsi="宋体" w:eastAsia="宋体" w:cs="宋体"/>
      <w:sz w:val="21"/>
      <w:szCs w:val="22"/>
    </w:rPr>
  </w:style>
  <w:style w:type="paragraph" w:styleId="1458" w:customStyle="1">
    <w:name w:val="_Style 2"/>
    <w:basedOn w:val="1451"/>
    <w:next w:val="1250"/>
    <w:uiPriority w:val="0"/>
    <w:qFormat/>
    <w:pPr>
      <w:jc w:val="both"/>
      <w:spacing w:line="576" w:lineRule="auto"/>
      <w:outlineLvl w:val="9"/>
    </w:pPr>
    <w:rPr>
      <w:rFonts w:ascii="Times New Roman" w:hAnsi="Times New Roman"/>
    </w:rPr>
  </w:style>
  <w:style w:type="paragraph" w:styleId="1459" w:customStyle="1">
    <w:name w:val="TOC 标题1"/>
    <w:uiPriority w:val="39"/>
    <w:unhideWhenUsed/>
    <w:qFormat/>
    <w:rPr>
      <w:rFonts w:hint="default" w:ascii="Calibri" w:hAnsi="Calibri" w:eastAsia="宋体" w:cs="Times New Roman"/>
    </w:rPr>
  </w:style>
  <w:style w:type="paragraph" w:styleId="1460" w:customStyle="1">
    <w:name w:val="Blockquote"/>
    <w:basedOn w:val="1250"/>
    <w:uiPriority w:val="0"/>
    <w:qFormat/>
    <w:pPr>
      <w:ind w:left="764" w:right="567"/>
      <w:jc w:val="left"/>
      <w:spacing w:before="100" w:after="100"/>
    </w:pPr>
    <w:rPr>
      <w:sz w:val="24"/>
    </w:rPr>
  </w:style>
  <w:style w:type="paragraph" w:styleId="1461" w:customStyle="1">
    <w:name w:val="默认段落字体 Para Char Char Char Char Char Char Char"/>
    <w:basedOn w:val="1250"/>
    <w:uiPriority w:val="0"/>
    <w:qFormat/>
    <w:rPr>
      <w:rFonts w:ascii="Tahoma" w:hAnsi="Tahoma"/>
      <w:sz w:val="24"/>
      <w:szCs w:val="20"/>
    </w:rPr>
  </w:style>
  <w:style w:type="paragraph" w:styleId="1462" w:customStyle="1">
    <w:name w:val="目录 31"/>
    <w:basedOn w:val="1250"/>
    <w:next w:val="1250"/>
    <w:uiPriority w:val="39"/>
    <w:unhideWhenUsed/>
    <w:qFormat/>
    <w:pPr>
      <w:ind w:left="567"/>
      <w:spacing w:after="57"/>
    </w:pPr>
  </w:style>
  <w:style w:type="paragraph" w:styleId="1463" w:customStyle="1">
    <w:name w:val="图表目录1"/>
    <w:basedOn w:val="1250"/>
    <w:next w:val="1250"/>
    <w:uiPriority w:val="99"/>
    <w:unhideWhenUsed/>
    <w:qFormat/>
  </w:style>
  <w:style w:type="paragraph" w:styleId="1464" w:customStyle="1">
    <w:name w:val="目录 51"/>
    <w:basedOn w:val="1250"/>
    <w:next w:val="1250"/>
    <w:uiPriority w:val="39"/>
    <w:unhideWhenUsed/>
    <w:qFormat/>
    <w:pPr>
      <w:ind w:left="1134"/>
      <w:spacing w:after="57"/>
    </w:pPr>
  </w:style>
  <w:style w:type="paragraph" w:styleId="1465" w:customStyle="1">
    <w:name w:val="目录 91"/>
    <w:basedOn w:val="1250"/>
    <w:next w:val="1250"/>
    <w:uiPriority w:val="39"/>
    <w:unhideWhenUsed/>
    <w:qFormat/>
    <w:pPr>
      <w:ind w:left="2268"/>
      <w:spacing w:after="57"/>
    </w:pPr>
  </w:style>
  <w:style w:type="paragraph" w:styleId="1466" w:customStyle="1">
    <w:name w:val="目录 61"/>
    <w:basedOn w:val="1250"/>
    <w:next w:val="1250"/>
    <w:uiPriority w:val="39"/>
    <w:unhideWhenUsed/>
    <w:qFormat/>
    <w:pPr>
      <w:ind w:left="1417"/>
      <w:spacing w:after="57"/>
    </w:pPr>
  </w:style>
  <w:style w:type="paragraph" w:styleId="1467" w:customStyle="1">
    <w:name w:val="索引 81"/>
    <w:basedOn w:val="1250"/>
    <w:next w:val="1250"/>
    <w:uiPriority w:val="99"/>
    <w:unhideWhenUsed/>
    <w:qFormat/>
    <w:pPr>
      <w:ind w:left="1400"/>
    </w:pPr>
  </w:style>
  <w:style w:type="paragraph" w:styleId="1468" w:customStyle="1">
    <w:name w:val="目录 21"/>
    <w:basedOn w:val="1250"/>
    <w:next w:val="1250"/>
    <w:uiPriority w:val="39"/>
    <w:unhideWhenUsed/>
    <w:qFormat/>
    <w:pPr>
      <w:ind w:left="283"/>
      <w:spacing w:after="57"/>
    </w:pPr>
  </w:style>
  <w:style w:type="paragraph" w:styleId="1469" w:customStyle="1">
    <w:name w:val="目录 12"/>
    <w:basedOn w:val="1250"/>
    <w:next w:val="1250"/>
    <w:uiPriority w:val="39"/>
    <w:unhideWhenUsed/>
    <w:qFormat/>
    <w:pPr>
      <w:spacing w:after="57"/>
    </w:pPr>
  </w:style>
  <w:style w:type="paragraph" w:styleId="1470" w:customStyle="1">
    <w:name w:val="Char"/>
    <w:basedOn w:val="1250"/>
    <w:uiPriority w:val="0"/>
    <w:qFormat/>
    <w:pPr>
      <w:tabs>
        <w:tab w:val="left" w:pos="360" w:leader="none"/>
      </w:tabs>
    </w:pPr>
    <w:rPr>
      <w:sz w:val="24"/>
    </w:rPr>
  </w:style>
  <w:style w:type="paragraph" w:styleId="1471" w:customStyle="1">
    <w:name w:val="彩色列表 - 着色 11"/>
    <w:basedOn w:val="1250"/>
    <w:uiPriority w:val="0"/>
    <w:qFormat/>
    <w:pPr>
      <w:ind w:firstLine="420"/>
    </w:pPr>
    <w:rPr>
      <w:rFonts w:ascii="Times New Roman" w:hAnsi="Times New Roman"/>
      <w:sz w:val="20"/>
    </w:rPr>
  </w:style>
  <w:style w:type="paragraph" w:styleId="1472" w:customStyle="1">
    <w:name w:val="正文_0"/>
    <w:uiPriority w:val="0"/>
    <w:qFormat/>
    <w:pPr>
      <w:jc w:val="both"/>
      <w:widowControl w:val="off"/>
    </w:pPr>
    <w:rPr>
      <w:rFonts w:hint="default" w:ascii="Calibri" w:hAnsi="Calibri" w:eastAsia="宋体" w:cs="Times New Roman"/>
      <w:sz w:val="21"/>
      <w:szCs w:val="22"/>
    </w:rPr>
  </w:style>
  <w:style w:type="paragraph" w:styleId="1473" w:customStyle="1">
    <w:name w:val="列出段落"/>
    <w:basedOn w:val="1250"/>
    <w:uiPriority w:val="34"/>
    <w:qFormat/>
    <w:pPr>
      <w:ind w:firstLine="420"/>
    </w:pPr>
  </w:style>
  <w:style w:type="paragraph" w:styleId="1474" w:customStyle="1">
    <w:name w:val="标题 31"/>
    <w:basedOn w:val="1250"/>
    <w:next w:val="1250"/>
    <w:uiPriority w:val="0"/>
    <w:qFormat/>
    <w:pPr>
      <w:keepLines/>
      <w:keepNext/>
      <w:spacing w:before="260" w:after="260" w:line="416" w:lineRule="auto"/>
      <w:outlineLvl w:val="2"/>
    </w:pPr>
    <w:rPr>
      <w:b/>
      <w:bCs/>
      <w:sz w:val="32"/>
      <w:szCs w:val="32"/>
    </w:rPr>
  </w:style>
  <w:style w:type="paragraph" w:styleId="1475" w:customStyle="1">
    <w:name w:val="彩色列表 - 强调文字颜色 11"/>
    <w:basedOn w:val="1250"/>
    <w:uiPriority w:val="34"/>
    <w:qFormat/>
    <w:pPr>
      <w:ind w:firstLine="420"/>
    </w:pPr>
    <w:rPr>
      <w:szCs w:val="22"/>
    </w:rPr>
  </w:style>
  <w:style w:type="paragraph" w:styleId="1476" w:customStyle="1">
    <w:name w:val="表格3"/>
    <w:basedOn w:val="1250"/>
    <w:uiPriority w:val="0"/>
    <w:qFormat/>
    <w:pPr>
      <w:jc w:val="center"/>
    </w:pPr>
  </w:style>
  <w:style w:type="paragraph" w:styleId="1477" w:customStyle="1">
    <w:name w:val="列出段落1"/>
    <w:basedOn w:val="1250"/>
    <w:uiPriority w:val="34"/>
    <w:qFormat/>
    <w:pPr>
      <w:contextualSpacing/>
      <w:ind w:left="720"/>
    </w:pPr>
  </w:style>
  <w:style w:type="paragraph" w:styleId="1478" w:customStyle="1">
    <w:name w:val="_HT_正文"/>
    <w:basedOn w:val="1250"/>
    <w:uiPriority w:val="0"/>
    <w:qFormat/>
    <w:pPr>
      <w:ind w:firstLine="200"/>
      <w:spacing w:line="360" w:lineRule="auto"/>
    </w:pPr>
    <w:rPr>
      <w:sz w:val="24"/>
    </w:rPr>
  </w:style>
  <w:style w:type="paragraph" w:styleId="1479" w:customStyle="1">
    <w:name w:val="Default"/>
    <w:uiPriority w:val="99"/>
    <w:unhideWhenUsed/>
    <w:qFormat/>
    <w:pPr>
      <w:widowControl w:val="off"/>
    </w:pPr>
    <w:rPr>
      <w:rFonts w:hint="eastAsia" w:ascii="宋体" w:hAnsi="宋体" w:eastAsia="宋体" w:cs="Times New Roman"/>
      <w:color w:val="000000"/>
      <w:sz w:val="24"/>
      <w:szCs w:val="22"/>
    </w:rPr>
  </w:style>
  <w:style w:type="table" w:styleId="1480" w:customStyle="1">
    <w:name w:val="List Table 6 Colorful - Accent 5"/>
    <w:uiPriority w:val="99"/>
    <w:qFormat/>
    <w:tblPr>
      <w:tblCellMar>
        <w:left w:w="0" w:type="dxa"/>
        <w:top w:w="0" w:type="dxa"/>
        <w:right w:w="0" w:type="dxa"/>
        <w:bottom w:w="0" w:type="dxa"/>
      </w:tblCellMar>
    </w:tblPr>
  </w:style>
  <w:style w:type="table" w:styleId="1481" w:customStyle="1">
    <w:name w:val="Grid Table 4 - Accent 1"/>
    <w:uiPriority w:val="59"/>
    <w:qFormat/>
    <w:tblPr>
      <w:tblCellMar>
        <w:left w:w="0" w:type="dxa"/>
        <w:top w:w="0" w:type="dxa"/>
        <w:right w:w="0" w:type="dxa"/>
        <w:bottom w:w="0" w:type="dxa"/>
      </w:tblCellMar>
    </w:tblPr>
  </w:style>
  <w:style w:type="table" w:styleId="1482" w:customStyle="1">
    <w:name w:val="List Table 3 - Accent 3"/>
    <w:uiPriority w:val="99"/>
    <w:qFormat/>
    <w:tblPr>
      <w:tblCellMar>
        <w:left w:w="0" w:type="dxa"/>
        <w:top w:w="0" w:type="dxa"/>
        <w:right w:w="0" w:type="dxa"/>
        <w:bottom w:w="0" w:type="dxa"/>
      </w:tblCellMar>
    </w:tblPr>
  </w:style>
  <w:style w:type="table" w:styleId="1483" w:customStyle="1">
    <w:name w:val="Bordered &amp; Lined - Accent 5"/>
    <w:uiPriority w:val="99"/>
    <w:qFormat/>
    <w:rPr>
      <w:color w:val="404040"/>
    </w:rPr>
    <w:tblPr>
      <w:tblCellMar>
        <w:left w:w="0" w:type="dxa"/>
        <w:top w:w="0" w:type="dxa"/>
        <w:right w:w="0" w:type="dxa"/>
        <w:bottom w:w="0" w:type="dxa"/>
      </w:tblCellMar>
    </w:tblPr>
  </w:style>
  <w:style w:type="table" w:styleId="1484" w:customStyle="1">
    <w:name w:val="List Table 4 - Accent 6"/>
    <w:uiPriority w:val="99"/>
    <w:qFormat/>
    <w:tblPr>
      <w:tblCellMar>
        <w:left w:w="0" w:type="dxa"/>
        <w:top w:w="0" w:type="dxa"/>
        <w:right w:w="0" w:type="dxa"/>
        <w:bottom w:w="0" w:type="dxa"/>
      </w:tblCellMar>
    </w:tblPr>
  </w:style>
  <w:style w:type="table" w:styleId="1485" w:customStyle="1">
    <w:name w:val="Bordered &amp; Lined - Accent 6"/>
    <w:uiPriority w:val="99"/>
    <w:qFormat/>
    <w:rPr>
      <w:color w:val="404040"/>
    </w:rPr>
    <w:tblPr>
      <w:tblCellMar>
        <w:left w:w="0" w:type="dxa"/>
        <w:top w:w="0" w:type="dxa"/>
        <w:right w:w="0" w:type="dxa"/>
        <w:bottom w:w="0" w:type="dxa"/>
      </w:tblCellMar>
    </w:tblPr>
  </w:style>
  <w:style w:type="table" w:styleId="1486" w:customStyle="1">
    <w:name w:val="List Table 4 - Accent 1"/>
    <w:uiPriority w:val="99"/>
    <w:qFormat/>
    <w:tblPr>
      <w:tblCellMar>
        <w:left w:w="0" w:type="dxa"/>
        <w:top w:w="0" w:type="dxa"/>
        <w:right w:w="0" w:type="dxa"/>
        <w:bottom w:w="0" w:type="dxa"/>
      </w:tblCellMar>
    </w:tblPr>
  </w:style>
  <w:style w:type="table" w:styleId="1487" w:customStyle="1">
    <w:name w:val="网格型11"/>
    <w:uiPriority w:val="59"/>
    <w:qFormat/>
    <w:tblPr>
      <w:tblCellMar>
        <w:left w:w="0" w:type="dxa"/>
        <w:top w:w="0" w:type="dxa"/>
        <w:right w:w="0" w:type="dxa"/>
        <w:bottom w:w="0" w:type="dxa"/>
      </w:tblCellMar>
    </w:tblPr>
  </w:style>
  <w:style w:type="table" w:styleId="1488" w:customStyle="1">
    <w:name w:val="Grid Table 7 Colorful - Accent 6"/>
    <w:uiPriority w:val="99"/>
    <w:qFormat/>
    <w:tblPr>
      <w:tblCellMar>
        <w:left w:w="0" w:type="dxa"/>
        <w:top w:w="0" w:type="dxa"/>
        <w:right w:w="0" w:type="dxa"/>
        <w:bottom w:w="0" w:type="dxa"/>
      </w:tblCellMar>
    </w:tblPr>
  </w:style>
  <w:style w:type="table" w:styleId="1489" w:customStyle="1">
    <w:name w:val="清单表 6 彩色1"/>
    <w:uiPriority w:val="99"/>
    <w:qFormat/>
    <w:tblPr>
      <w:tblCellMar>
        <w:left w:w="0" w:type="dxa"/>
        <w:top w:w="0" w:type="dxa"/>
        <w:right w:w="0" w:type="dxa"/>
        <w:bottom w:w="0" w:type="dxa"/>
      </w:tblCellMar>
    </w:tblPr>
  </w:style>
  <w:style w:type="table" w:styleId="1490" w:customStyle="1">
    <w:name w:val="Grid Table 5 Dark- Accent 1"/>
    <w:uiPriority w:val="99"/>
    <w:qFormat/>
    <w:tblPr>
      <w:tblCellMar>
        <w:left w:w="0" w:type="dxa"/>
        <w:top w:w="0" w:type="dxa"/>
        <w:right w:w="0" w:type="dxa"/>
        <w:bottom w:w="0" w:type="dxa"/>
      </w:tblCellMar>
    </w:tblPr>
  </w:style>
  <w:style w:type="table" w:styleId="1491" w:customStyle="1">
    <w:name w:val="List Table 1 Light - Accent 1"/>
    <w:uiPriority w:val="99"/>
    <w:qFormat/>
    <w:tblPr>
      <w:tblCellMar>
        <w:left w:w="0" w:type="dxa"/>
        <w:top w:w="0" w:type="dxa"/>
        <w:right w:w="0" w:type="dxa"/>
        <w:bottom w:w="0" w:type="dxa"/>
      </w:tblCellMar>
    </w:tblPr>
  </w:style>
  <w:style w:type="table" w:styleId="1492" w:customStyle="1">
    <w:name w:val="Bordered &amp; Lined - Accent"/>
    <w:uiPriority w:val="99"/>
    <w:qFormat/>
    <w:rPr>
      <w:color w:val="404040"/>
    </w:rPr>
    <w:tblPr>
      <w:tblCellMar>
        <w:left w:w="0" w:type="dxa"/>
        <w:top w:w="0" w:type="dxa"/>
        <w:right w:w="0" w:type="dxa"/>
        <w:bottom w:w="0" w:type="dxa"/>
      </w:tblCellMar>
    </w:tblPr>
  </w:style>
  <w:style w:type="table" w:styleId="1493" w:customStyle="1">
    <w:name w:val="Bordered &amp; Lined - Accent 3"/>
    <w:uiPriority w:val="99"/>
    <w:qFormat/>
    <w:rPr>
      <w:color w:val="404040"/>
    </w:rPr>
    <w:tblPr>
      <w:tblCellMar>
        <w:left w:w="0" w:type="dxa"/>
        <w:top w:w="0" w:type="dxa"/>
        <w:right w:w="0" w:type="dxa"/>
        <w:bottom w:w="0" w:type="dxa"/>
      </w:tblCellMar>
    </w:tblPr>
  </w:style>
  <w:style w:type="table" w:styleId="1494" w:customStyle="1">
    <w:name w:val="Grid Table 1 Light - Accent 3"/>
    <w:uiPriority w:val="99"/>
    <w:qFormat/>
    <w:tblPr>
      <w:tblCellMar>
        <w:left w:w="0" w:type="dxa"/>
        <w:top w:w="0" w:type="dxa"/>
        <w:right w:w="0" w:type="dxa"/>
        <w:bottom w:w="0" w:type="dxa"/>
      </w:tblCellMar>
    </w:tblPr>
  </w:style>
  <w:style w:type="table" w:styleId="1495" w:customStyle="1">
    <w:name w:val="Grid Table 4 - Accent 3"/>
    <w:uiPriority w:val="59"/>
    <w:qFormat/>
    <w:tblPr>
      <w:tblCellMar>
        <w:left w:w="0" w:type="dxa"/>
        <w:top w:w="0" w:type="dxa"/>
        <w:right w:w="0" w:type="dxa"/>
        <w:bottom w:w="0" w:type="dxa"/>
      </w:tblCellMar>
    </w:tblPr>
  </w:style>
  <w:style w:type="table" w:styleId="1496" w:customStyle="1">
    <w:name w:val="Grid Table 2 - Accent 1"/>
    <w:uiPriority w:val="99"/>
    <w:qFormat/>
    <w:tblPr>
      <w:tblCellMar>
        <w:left w:w="0" w:type="dxa"/>
        <w:top w:w="0" w:type="dxa"/>
        <w:right w:w="0" w:type="dxa"/>
        <w:bottom w:w="0" w:type="dxa"/>
      </w:tblCellMar>
    </w:tblPr>
  </w:style>
  <w:style w:type="table" w:styleId="1497" w:customStyle="1">
    <w:name w:val="Grid Table 7 Colorful - Accent 1"/>
    <w:uiPriority w:val="99"/>
    <w:qFormat/>
    <w:tblPr>
      <w:tblCellMar>
        <w:left w:w="0" w:type="dxa"/>
        <w:top w:w="0" w:type="dxa"/>
        <w:right w:w="0" w:type="dxa"/>
        <w:bottom w:w="0" w:type="dxa"/>
      </w:tblCellMar>
    </w:tblPr>
  </w:style>
  <w:style w:type="table" w:styleId="1498" w:customStyle="1">
    <w:name w:val="Grid Table 5 Dark - Accent 2"/>
    <w:uiPriority w:val="99"/>
    <w:qFormat/>
    <w:tblPr>
      <w:tblCellMar>
        <w:left w:w="0" w:type="dxa"/>
        <w:top w:w="0" w:type="dxa"/>
        <w:right w:w="0" w:type="dxa"/>
        <w:bottom w:w="0" w:type="dxa"/>
      </w:tblCellMar>
    </w:tblPr>
  </w:style>
  <w:style w:type="table" w:styleId="1499" w:customStyle="1">
    <w:name w:val="清单表 7 彩色1"/>
    <w:uiPriority w:val="99"/>
    <w:qFormat/>
    <w:tblPr>
      <w:tblCellMar>
        <w:left w:w="0" w:type="dxa"/>
        <w:top w:w="0" w:type="dxa"/>
        <w:right w:w="0" w:type="dxa"/>
        <w:bottom w:w="0" w:type="dxa"/>
      </w:tblCellMar>
    </w:tblPr>
  </w:style>
  <w:style w:type="table" w:styleId="1500" w:customStyle="1">
    <w:name w:val="Lined - Accent 1"/>
    <w:uiPriority w:val="99"/>
    <w:qFormat/>
    <w:rPr>
      <w:color w:val="404040"/>
    </w:rPr>
    <w:tblPr>
      <w:tblCellMar>
        <w:left w:w="0" w:type="dxa"/>
        <w:top w:w="0" w:type="dxa"/>
        <w:right w:w="0" w:type="dxa"/>
        <w:bottom w:w="0" w:type="dxa"/>
      </w:tblCellMar>
    </w:tblPr>
  </w:style>
  <w:style w:type="table" w:styleId="1501" w:customStyle="1">
    <w:name w:val="List Table 5 Dark - Accent 5"/>
    <w:uiPriority w:val="99"/>
    <w:qFormat/>
    <w:tblPr>
      <w:tblCellMar>
        <w:left w:w="0" w:type="dxa"/>
        <w:top w:w="0" w:type="dxa"/>
        <w:right w:w="0" w:type="dxa"/>
        <w:bottom w:w="0" w:type="dxa"/>
      </w:tblCellMar>
    </w:tblPr>
  </w:style>
  <w:style w:type="table" w:styleId="1502" w:customStyle="1">
    <w:name w:val="清单表 31"/>
    <w:uiPriority w:val="99"/>
    <w:qFormat/>
    <w:tblPr>
      <w:tblCellMar>
        <w:left w:w="0" w:type="dxa"/>
        <w:top w:w="0" w:type="dxa"/>
        <w:right w:w="0" w:type="dxa"/>
        <w:bottom w:w="0" w:type="dxa"/>
      </w:tblCellMar>
    </w:tblPr>
  </w:style>
  <w:style w:type="table" w:styleId="1503" w:customStyle="1">
    <w:name w:val="List Table 7 Colorful - Accent 5"/>
    <w:uiPriority w:val="99"/>
    <w:qFormat/>
    <w:tblPr>
      <w:tblCellMar>
        <w:left w:w="0" w:type="dxa"/>
        <w:top w:w="0" w:type="dxa"/>
        <w:right w:w="0" w:type="dxa"/>
        <w:bottom w:w="0" w:type="dxa"/>
      </w:tblCellMar>
    </w:tblPr>
  </w:style>
  <w:style w:type="table" w:styleId="1504" w:customStyle="1">
    <w:name w:val="List Table 1 Light - Accent 2"/>
    <w:uiPriority w:val="99"/>
    <w:qFormat/>
    <w:tblPr>
      <w:tblCellMar>
        <w:left w:w="0" w:type="dxa"/>
        <w:top w:w="0" w:type="dxa"/>
        <w:right w:w="0" w:type="dxa"/>
        <w:bottom w:w="0" w:type="dxa"/>
      </w:tblCellMar>
    </w:tblPr>
  </w:style>
  <w:style w:type="table" w:styleId="1505" w:customStyle="1">
    <w:name w:val="List Table 1 Light - Accent 6"/>
    <w:uiPriority w:val="99"/>
    <w:qFormat/>
    <w:tblPr>
      <w:tblCellMar>
        <w:left w:w="0" w:type="dxa"/>
        <w:top w:w="0" w:type="dxa"/>
        <w:right w:w="0" w:type="dxa"/>
        <w:bottom w:w="0" w:type="dxa"/>
      </w:tblCellMar>
    </w:tblPr>
  </w:style>
  <w:style w:type="table" w:styleId="1506" w:customStyle="1">
    <w:name w:val="Grid Table 6 Colorful - Accent 1"/>
    <w:uiPriority w:val="99"/>
    <w:qFormat/>
    <w:tblPr>
      <w:tblCellMar>
        <w:left w:w="0" w:type="dxa"/>
        <w:top w:w="0" w:type="dxa"/>
        <w:right w:w="0" w:type="dxa"/>
        <w:bottom w:w="0" w:type="dxa"/>
      </w:tblCellMar>
    </w:tblPr>
  </w:style>
  <w:style w:type="table" w:styleId="1507" w:customStyle="1">
    <w:name w:val="Grid Table 5 Dark - Accent 5"/>
    <w:uiPriority w:val="99"/>
    <w:qFormat/>
    <w:tblPr>
      <w:tblCellMar>
        <w:left w:w="0" w:type="dxa"/>
        <w:top w:w="0" w:type="dxa"/>
        <w:right w:w="0" w:type="dxa"/>
        <w:bottom w:w="0" w:type="dxa"/>
      </w:tblCellMar>
    </w:tblPr>
  </w:style>
  <w:style w:type="table" w:styleId="1508" w:customStyle="1">
    <w:name w:val="Grid Table 6 Colorful - Accent 2"/>
    <w:uiPriority w:val="99"/>
    <w:qFormat/>
    <w:tblPr>
      <w:tblCellMar>
        <w:left w:w="0" w:type="dxa"/>
        <w:top w:w="0" w:type="dxa"/>
        <w:right w:w="0" w:type="dxa"/>
        <w:bottom w:w="0" w:type="dxa"/>
      </w:tblCellMar>
    </w:tblPr>
  </w:style>
  <w:style w:type="table" w:styleId="1509" w:customStyle="1">
    <w:name w:val="Grid Table 1 Light - Accent 5"/>
    <w:uiPriority w:val="99"/>
    <w:qFormat/>
    <w:tblPr>
      <w:tblCellMar>
        <w:left w:w="0" w:type="dxa"/>
        <w:top w:w="0" w:type="dxa"/>
        <w:right w:w="0" w:type="dxa"/>
        <w:bottom w:w="0" w:type="dxa"/>
      </w:tblCellMar>
    </w:tblPr>
  </w:style>
  <w:style w:type="table" w:styleId="1510" w:customStyle="1">
    <w:name w:val="Grid Table 6 Colorful - Accent 6"/>
    <w:uiPriority w:val="99"/>
    <w:qFormat/>
    <w:tblPr>
      <w:tblCellMar>
        <w:left w:w="0" w:type="dxa"/>
        <w:top w:w="0" w:type="dxa"/>
        <w:right w:w="0" w:type="dxa"/>
        <w:bottom w:w="0" w:type="dxa"/>
      </w:tblCellMar>
    </w:tblPr>
  </w:style>
  <w:style w:type="table" w:styleId="1511" w:customStyle="1">
    <w:name w:val="List Table 5 Dark - Accent 3"/>
    <w:uiPriority w:val="99"/>
    <w:qFormat/>
    <w:tblPr>
      <w:tblCellMar>
        <w:left w:w="0" w:type="dxa"/>
        <w:top w:w="0" w:type="dxa"/>
        <w:right w:w="0" w:type="dxa"/>
        <w:bottom w:w="0" w:type="dxa"/>
      </w:tblCellMar>
    </w:tblPr>
  </w:style>
  <w:style w:type="table" w:styleId="1512" w:customStyle="1">
    <w:name w:val="List Table 7 Colorful - Accent 4"/>
    <w:uiPriority w:val="99"/>
    <w:qFormat/>
    <w:tblPr>
      <w:tblCellMar>
        <w:left w:w="0" w:type="dxa"/>
        <w:top w:w="0" w:type="dxa"/>
        <w:right w:w="0" w:type="dxa"/>
        <w:bottom w:w="0" w:type="dxa"/>
      </w:tblCellMar>
    </w:tblPr>
  </w:style>
  <w:style w:type="table" w:styleId="1513" w:customStyle="1">
    <w:name w:val="Bordered &amp; Lined - Accent 1"/>
    <w:uiPriority w:val="99"/>
    <w:qFormat/>
    <w:rPr>
      <w:color w:val="404040"/>
    </w:rPr>
    <w:tblPr>
      <w:tblCellMar>
        <w:left w:w="0" w:type="dxa"/>
        <w:top w:w="0" w:type="dxa"/>
        <w:right w:w="0" w:type="dxa"/>
        <w:bottom w:w="0" w:type="dxa"/>
      </w:tblCellMar>
    </w:tblPr>
  </w:style>
  <w:style w:type="table" w:styleId="1514" w:customStyle="1">
    <w:name w:val="Bordered - Accent 1"/>
    <w:uiPriority w:val="99"/>
    <w:qFormat/>
    <w:tblPr>
      <w:tblCellMar>
        <w:left w:w="0" w:type="dxa"/>
        <w:top w:w="0" w:type="dxa"/>
        <w:right w:w="0" w:type="dxa"/>
        <w:bottom w:w="0" w:type="dxa"/>
      </w:tblCellMar>
    </w:tblPr>
  </w:style>
  <w:style w:type="table" w:styleId="1515" w:customStyle="1">
    <w:name w:val="List Table 7 Colorful - Accent 3"/>
    <w:uiPriority w:val="99"/>
    <w:qFormat/>
    <w:tblPr>
      <w:tblCellMar>
        <w:left w:w="0" w:type="dxa"/>
        <w:top w:w="0" w:type="dxa"/>
        <w:right w:w="0" w:type="dxa"/>
        <w:bottom w:w="0" w:type="dxa"/>
      </w:tblCellMar>
    </w:tblPr>
  </w:style>
  <w:style w:type="table" w:styleId="1516" w:customStyle="1">
    <w:name w:val="Grid Table 7 Colorful - Accent 3"/>
    <w:uiPriority w:val="99"/>
    <w:qFormat/>
    <w:tblPr>
      <w:tblCellMar>
        <w:left w:w="0" w:type="dxa"/>
        <w:top w:w="0" w:type="dxa"/>
        <w:right w:w="0" w:type="dxa"/>
        <w:bottom w:w="0" w:type="dxa"/>
      </w:tblCellMar>
    </w:tblPr>
  </w:style>
  <w:style w:type="table" w:styleId="1517" w:customStyle="1">
    <w:name w:val="Grid Table 2 - Accent 2"/>
    <w:uiPriority w:val="99"/>
    <w:qFormat/>
    <w:tblPr>
      <w:tblCellMar>
        <w:left w:w="0" w:type="dxa"/>
        <w:top w:w="0" w:type="dxa"/>
        <w:right w:w="0" w:type="dxa"/>
        <w:bottom w:w="0" w:type="dxa"/>
      </w:tblCellMar>
    </w:tblPr>
  </w:style>
  <w:style w:type="table" w:styleId="1518" w:customStyle="1">
    <w:name w:val="Bordered &amp; Lined - Accent 2"/>
    <w:uiPriority w:val="99"/>
    <w:qFormat/>
    <w:rPr>
      <w:color w:val="404040"/>
    </w:rPr>
    <w:tblPr>
      <w:tblCellMar>
        <w:left w:w="0" w:type="dxa"/>
        <w:top w:w="0" w:type="dxa"/>
        <w:right w:w="0" w:type="dxa"/>
        <w:bottom w:w="0" w:type="dxa"/>
      </w:tblCellMar>
    </w:tblPr>
  </w:style>
  <w:style w:type="table" w:styleId="1519" w:customStyle="1">
    <w:name w:val="Grid Table 2 - Accent 4"/>
    <w:uiPriority w:val="99"/>
    <w:qFormat/>
    <w:tblPr>
      <w:tblCellMar>
        <w:left w:w="0" w:type="dxa"/>
        <w:top w:w="0" w:type="dxa"/>
        <w:right w:w="0" w:type="dxa"/>
        <w:bottom w:w="0" w:type="dxa"/>
      </w:tblCellMar>
    </w:tblPr>
  </w:style>
  <w:style w:type="table" w:styleId="1520" w:customStyle="1">
    <w:name w:val="Grid Table 1 Light - Accent 6"/>
    <w:uiPriority w:val="99"/>
    <w:qFormat/>
    <w:tblPr>
      <w:tblCellMar>
        <w:left w:w="0" w:type="dxa"/>
        <w:top w:w="0" w:type="dxa"/>
        <w:right w:w="0" w:type="dxa"/>
        <w:bottom w:w="0" w:type="dxa"/>
      </w:tblCellMar>
    </w:tblPr>
  </w:style>
  <w:style w:type="table" w:styleId="1521" w:customStyle="1">
    <w:name w:val="普通表格1"/>
    <w:uiPriority w:val="0"/>
    <w:semiHidden/>
    <w:qFormat/>
    <w:tblPr>
      <w:tblCellMar>
        <w:left w:w="0" w:type="dxa"/>
        <w:top w:w="0" w:type="dxa"/>
        <w:right w:w="0" w:type="dxa"/>
        <w:bottom w:w="0" w:type="dxa"/>
      </w:tblCellMar>
    </w:tblPr>
  </w:style>
  <w:style w:type="table" w:styleId="1522" w:customStyle="1">
    <w:name w:val="Bordered - Accent 5"/>
    <w:uiPriority w:val="99"/>
    <w:qFormat/>
    <w:tblPr>
      <w:tblCellMar>
        <w:left w:w="0" w:type="dxa"/>
        <w:top w:w="0" w:type="dxa"/>
        <w:right w:w="0" w:type="dxa"/>
        <w:bottom w:w="0" w:type="dxa"/>
      </w:tblCellMar>
    </w:tblPr>
  </w:style>
  <w:style w:type="table" w:styleId="1523" w:customStyle="1">
    <w:name w:val="清单表 1 浅色1"/>
    <w:uiPriority w:val="99"/>
    <w:qFormat/>
    <w:tblPr>
      <w:tblCellMar>
        <w:left w:w="0" w:type="dxa"/>
        <w:top w:w="0" w:type="dxa"/>
        <w:right w:w="0" w:type="dxa"/>
        <w:bottom w:w="0" w:type="dxa"/>
      </w:tblCellMar>
    </w:tblPr>
  </w:style>
  <w:style w:type="table" w:styleId="1524" w:customStyle="1">
    <w:name w:val="List Table 2 - Accent 6"/>
    <w:uiPriority w:val="99"/>
    <w:qFormat/>
    <w:tblPr>
      <w:tblCellMar>
        <w:left w:w="0" w:type="dxa"/>
        <w:top w:w="0" w:type="dxa"/>
        <w:right w:w="0" w:type="dxa"/>
        <w:bottom w:w="0" w:type="dxa"/>
      </w:tblCellMar>
    </w:tblPr>
  </w:style>
  <w:style w:type="table" w:styleId="1525" w:customStyle="1">
    <w:name w:val="List Table 5 Dark - Accent 2"/>
    <w:uiPriority w:val="99"/>
    <w:qFormat/>
    <w:tblPr>
      <w:tblCellMar>
        <w:left w:w="0" w:type="dxa"/>
        <w:top w:w="0" w:type="dxa"/>
        <w:right w:w="0" w:type="dxa"/>
        <w:bottom w:w="0" w:type="dxa"/>
      </w:tblCellMar>
    </w:tblPr>
  </w:style>
  <w:style w:type="table" w:styleId="1526" w:customStyle="1">
    <w:name w:val="List Table 7 Colorful - Accent 6"/>
    <w:uiPriority w:val="99"/>
    <w:qFormat/>
    <w:tblPr>
      <w:tblCellMar>
        <w:left w:w="0" w:type="dxa"/>
        <w:top w:w="0" w:type="dxa"/>
        <w:right w:w="0" w:type="dxa"/>
        <w:bottom w:w="0" w:type="dxa"/>
      </w:tblCellMar>
    </w:tblPr>
  </w:style>
  <w:style w:type="table" w:styleId="1527" w:customStyle="1">
    <w:name w:val="List Table 4 - Accent 2"/>
    <w:uiPriority w:val="99"/>
    <w:qFormat/>
    <w:tblPr>
      <w:tblCellMar>
        <w:left w:w="0" w:type="dxa"/>
        <w:top w:w="0" w:type="dxa"/>
        <w:right w:w="0" w:type="dxa"/>
        <w:bottom w:w="0" w:type="dxa"/>
      </w:tblCellMar>
    </w:tblPr>
  </w:style>
  <w:style w:type="table" w:styleId="1528" w:customStyle="1">
    <w:name w:val="Grid Table 6 Colorful - Accent 3"/>
    <w:uiPriority w:val="99"/>
    <w:qFormat/>
    <w:tblPr>
      <w:tblCellMar>
        <w:left w:w="0" w:type="dxa"/>
        <w:top w:w="0" w:type="dxa"/>
        <w:right w:w="0" w:type="dxa"/>
        <w:bottom w:w="0" w:type="dxa"/>
      </w:tblCellMar>
    </w:tblPr>
  </w:style>
  <w:style w:type="table" w:styleId="1529" w:customStyle="1">
    <w:name w:val="无格式表格 51"/>
    <w:uiPriority w:val="99"/>
    <w:qFormat/>
    <w:tblPr>
      <w:tblCellMar>
        <w:left w:w="0" w:type="dxa"/>
        <w:top w:w="0" w:type="dxa"/>
        <w:right w:w="0" w:type="dxa"/>
        <w:bottom w:w="0" w:type="dxa"/>
      </w:tblCellMar>
    </w:tblPr>
  </w:style>
  <w:style w:type="table" w:styleId="1530" w:customStyle="1">
    <w:name w:val="Grid Table 7 Colorful - Accent 2"/>
    <w:uiPriority w:val="99"/>
    <w:qFormat/>
    <w:tblPr>
      <w:tblCellMar>
        <w:left w:w="0" w:type="dxa"/>
        <w:top w:w="0" w:type="dxa"/>
        <w:right w:w="0" w:type="dxa"/>
        <w:bottom w:w="0" w:type="dxa"/>
      </w:tblCellMar>
    </w:tblPr>
  </w:style>
  <w:style w:type="table" w:styleId="1531" w:customStyle="1">
    <w:name w:val="网格表 41"/>
    <w:uiPriority w:val="59"/>
    <w:qFormat/>
    <w:tblPr>
      <w:tblCellMar>
        <w:left w:w="0" w:type="dxa"/>
        <w:top w:w="0" w:type="dxa"/>
        <w:right w:w="0" w:type="dxa"/>
        <w:bottom w:w="0" w:type="dxa"/>
      </w:tblCellMar>
    </w:tblPr>
  </w:style>
  <w:style w:type="table" w:styleId="1532" w:customStyle="1">
    <w:name w:val="Grid Table 2 - Accent 3"/>
    <w:uiPriority w:val="99"/>
    <w:qFormat/>
    <w:tblPr>
      <w:tblCellMar>
        <w:left w:w="0" w:type="dxa"/>
        <w:top w:w="0" w:type="dxa"/>
        <w:right w:w="0" w:type="dxa"/>
        <w:bottom w:w="0" w:type="dxa"/>
      </w:tblCellMar>
    </w:tblPr>
  </w:style>
  <w:style w:type="table" w:styleId="1533" w:customStyle="1">
    <w:name w:val="网格表 31"/>
    <w:uiPriority w:val="99"/>
    <w:qFormat/>
    <w:tblPr>
      <w:tblCellMar>
        <w:left w:w="0" w:type="dxa"/>
        <w:top w:w="0" w:type="dxa"/>
        <w:right w:w="0" w:type="dxa"/>
        <w:bottom w:w="0" w:type="dxa"/>
      </w:tblCellMar>
    </w:tblPr>
  </w:style>
  <w:style w:type="table" w:styleId="1534" w:customStyle="1">
    <w:name w:val="无格式表格 41"/>
    <w:uiPriority w:val="99"/>
    <w:qFormat/>
    <w:tblPr>
      <w:tblCellMar>
        <w:left w:w="0" w:type="dxa"/>
        <w:top w:w="0" w:type="dxa"/>
        <w:right w:w="0" w:type="dxa"/>
        <w:bottom w:w="0" w:type="dxa"/>
      </w:tblCellMar>
    </w:tblPr>
  </w:style>
  <w:style w:type="table" w:styleId="1535" w:customStyle="1">
    <w:name w:val="Grid Table 5 Dark - Accent 6"/>
    <w:uiPriority w:val="99"/>
    <w:qFormat/>
    <w:tblPr>
      <w:tblCellMar>
        <w:left w:w="0" w:type="dxa"/>
        <w:top w:w="0" w:type="dxa"/>
        <w:right w:w="0" w:type="dxa"/>
        <w:bottom w:w="0" w:type="dxa"/>
      </w:tblCellMar>
    </w:tblPr>
  </w:style>
  <w:style w:type="table" w:styleId="1536" w:customStyle="1">
    <w:name w:val="Grid Table 1 Light - Accent 1"/>
    <w:uiPriority w:val="99"/>
    <w:qFormat/>
    <w:tblPr>
      <w:tblCellMar>
        <w:left w:w="0" w:type="dxa"/>
        <w:top w:w="0" w:type="dxa"/>
        <w:right w:w="0" w:type="dxa"/>
        <w:bottom w:w="0" w:type="dxa"/>
      </w:tblCellMar>
    </w:tblPr>
  </w:style>
  <w:style w:type="table" w:styleId="1537" w:customStyle="1">
    <w:name w:val="无格式表格 21"/>
    <w:uiPriority w:val="59"/>
    <w:qFormat/>
    <w:tblPr>
      <w:tblCellMar>
        <w:left w:w="0" w:type="dxa"/>
        <w:top w:w="0" w:type="dxa"/>
        <w:right w:w="0" w:type="dxa"/>
        <w:bottom w:w="0" w:type="dxa"/>
      </w:tblCellMar>
    </w:tblPr>
  </w:style>
  <w:style w:type="table" w:styleId="1538" w:customStyle="1">
    <w:name w:val="List Table 4 - Accent 4"/>
    <w:uiPriority w:val="99"/>
    <w:qFormat/>
    <w:tblPr>
      <w:tblCellMar>
        <w:left w:w="0" w:type="dxa"/>
        <w:top w:w="0" w:type="dxa"/>
        <w:right w:w="0" w:type="dxa"/>
        <w:bottom w:w="0" w:type="dxa"/>
      </w:tblCellMar>
    </w:tblPr>
  </w:style>
  <w:style w:type="table" w:styleId="1539" w:customStyle="1">
    <w:name w:val="Grid Table 3 - Accent 3"/>
    <w:uiPriority w:val="99"/>
    <w:qFormat/>
    <w:tblPr>
      <w:tblCellMar>
        <w:left w:w="0" w:type="dxa"/>
        <w:top w:w="0" w:type="dxa"/>
        <w:right w:w="0" w:type="dxa"/>
        <w:bottom w:w="0" w:type="dxa"/>
      </w:tblCellMar>
    </w:tblPr>
  </w:style>
  <w:style w:type="table" w:styleId="1540" w:customStyle="1">
    <w:name w:val="无格式表格 31"/>
    <w:uiPriority w:val="99"/>
    <w:qFormat/>
    <w:tblPr>
      <w:tblCellMar>
        <w:left w:w="0" w:type="dxa"/>
        <w:top w:w="0" w:type="dxa"/>
        <w:right w:w="0" w:type="dxa"/>
        <w:bottom w:w="0" w:type="dxa"/>
      </w:tblCellMar>
    </w:tblPr>
  </w:style>
  <w:style w:type="table" w:styleId="1541" w:customStyle="1">
    <w:name w:val="Grid Table 3 - Accent 5"/>
    <w:uiPriority w:val="99"/>
    <w:qFormat/>
    <w:tblPr>
      <w:tblCellMar>
        <w:left w:w="0" w:type="dxa"/>
        <w:top w:w="0" w:type="dxa"/>
        <w:right w:w="0" w:type="dxa"/>
        <w:bottom w:w="0" w:type="dxa"/>
      </w:tblCellMar>
    </w:tblPr>
  </w:style>
  <w:style w:type="table" w:styleId="1542" w:customStyle="1">
    <w:name w:val="网格表 1 浅色1"/>
    <w:uiPriority w:val="99"/>
    <w:qFormat/>
    <w:tblPr>
      <w:tblCellMar>
        <w:left w:w="0" w:type="dxa"/>
        <w:top w:w="0" w:type="dxa"/>
        <w:right w:w="0" w:type="dxa"/>
        <w:bottom w:w="0" w:type="dxa"/>
      </w:tblCellMar>
    </w:tblPr>
  </w:style>
  <w:style w:type="table" w:styleId="1543" w:customStyle="1">
    <w:name w:val="Grid Table 4 - Accent 5"/>
    <w:uiPriority w:val="59"/>
    <w:qFormat/>
    <w:tblPr>
      <w:tblCellMar>
        <w:left w:w="0" w:type="dxa"/>
        <w:top w:w="0" w:type="dxa"/>
        <w:right w:w="0" w:type="dxa"/>
        <w:bottom w:w="0" w:type="dxa"/>
      </w:tblCellMar>
    </w:tblPr>
  </w:style>
  <w:style w:type="table" w:styleId="1544" w:customStyle="1">
    <w:name w:val="Bordered - Accent 3"/>
    <w:uiPriority w:val="99"/>
    <w:qFormat/>
    <w:tblPr>
      <w:tblCellMar>
        <w:left w:w="0" w:type="dxa"/>
        <w:top w:w="0" w:type="dxa"/>
        <w:right w:w="0" w:type="dxa"/>
        <w:bottom w:w="0" w:type="dxa"/>
      </w:tblCellMar>
    </w:tblPr>
  </w:style>
  <w:style w:type="table" w:styleId="1545" w:customStyle="1">
    <w:name w:val="List Table 6 Colorful - Accent 3"/>
    <w:uiPriority w:val="99"/>
    <w:qFormat/>
    <w:tblPr>
      <w:tblCellMar>
        <w:left w:w="0" w:type="dxa"/>
        <w:top w:w="0" w:type="dxa"/>
        <w:right w:w="0" w:type="dxa"/>
        <w:bottom w:w="0" w:type="dxa"/>
      </w:tblCellMar>
    </w:tblPr>
  </w:style>
  <w:style w:type="table" w:styleId="1546" w:customStyle="1">
    <w:name w:val="Grid Table 4 - Accent 2"/>
    <w:uiPriority w:val="59"/>
    <w:qFormat/>
    <w:tblPr>
      <w:tblCellMar>
        <w:left w:w="0" w:type="dxa"/>
        <w:top w:w="0" w:type="dxa"/>
        <w:right w:w="0" w:type="dxa"/>
        <w:bottom w:w="0" w:type="dxa"/>
      </w:tblCellMar>
    </w:tblPr>
  </w:style>
  <w:style w:type="table" w:styleId="1547" w:customStyle="1">
    <w:name w:val="Grid Table 4 - Accent 4"/>
    <w:uiPriority w:val="59"/>
    <w:qFormat/>
    <w:tblPr>
      <w:tblCellMar>
        <w:left w:w="0" w:type="dxa"/>
        <w:top w:w="0" w:type="dxa"/>
        <w:right w:w="0" w:type="dxa"/>
        <w:bottom w:w="0" w:type="dxa"/>
      </w:tblCellMar>
    </w:tblPr>
  </w:style>
  <w:style w:type="table" w:styleId="1548" w:customStyle="1">
    <w:name w:val="Bordered - Accent 4"/>
    <w:uiPriority w:val="99"/>
    <w:qFormat/>
    <w:tblPr>
      <w:tblCellMar>
        <w:left w:w="0" w:type="dxa"/>
        <w:top w:w="0" w:type="dxa"/>
        <w:right w:w="0" w:type="dxa"/>
        <w:bottom w:w="0" w:type="dxa"/>
      </w:tblCellMar>
    </w:tblPr>
  </w:style>
  <w:style w:type="table" w:styleId="1549" w:customStyle="1">
    <w:name w:val="Grid Table 1 Light - Accent 2"/>
    <w:uiPriority w:val="99"/>
    <w:qFormat/>
    <w:tblPr>
      <w:tblCellMar>
        <w:left w:w="0" w:type="dxa"/>
        <w:top w:w="0" w:type="dxa"/>
        <w:right w:w="0" w:type="dxa"/>
        <w:bottom w:w="0" w:type="dxa"/>
      </w:tblCellMar>
    </w:tblPr>
  </w:style>
  <w:style w:type="table" w:styleId="1550" w:customStyle="1">
    <w:name w:val="Table Grid Light"/>
    <w:uiPriority w:val="59"/>
    <w:qFormat/>
    <w:tblPr>
      <w:tblCellMar>
        <w:left w:w="0" w:type="dxa"/>
        <w:top w:w="0" w:type="dxa"/>
        <w:right w:w="0" w:type="dxa"/>
        <w:bottom w:w="0" w:type="dxa"/>
      </w:tblCellMar>
    </w:tblPr>
  </w:style>
  <w:style w:type="table" w:styleId="1551" w:customStyle="1">
    <w:name w:val="Grid Table 5 Dark - Accent 3"/>
    <w:uiPriority w:val="99"/>
    <w:qFormat/>
    <w:tblPr>
      <w:tblCellMar>
        <w:left w:w="0" w:type="dxa"/>
        <w:top w:w="0" w:type="dxa"/>
        <w:right w:w="0" w:type="dxa"/>
        <w:bottom w:w="0" w:type="dxa"/>
      </w:tblCellMar>
    </w:tblPr>
  </w:style>
  <w:style w:type="table" w:styleId="1552" w:customStyle="1">
    <w:name w:val="List Table 7 Colorful - Accent 1"/>
    <w:uiPriority w:val="99"/>
    <w:qFormat/>
    <w:tblPr>
      <w:tblCellMar>
        <w:left w:w="0" w:type="dxa"/>
        <w:top w:w="0" w:type="dxa"/>
        <w:right w:w="0" w:type="dxa"/>
        <w:bottom w:w="0" w:type="dxa"/>
      </w:tblCellMar>
    </w:tblPr>
  </w:style>
  <w:style w:type="table" w:styleId="1553" w:customStyle="1">
    <w:name w:val="List Table 3 - Accent 5"/>
    <w:uiPriority w:val="99"/>
    <w:qFormat/>
    <w:tblPr>
      <w:tblCellMar>
        <w:left w:w="0" w:type="dxa"/>
        <w:top w:w="0" w:type="dxa"/>
        <w:right w:w="0" w:type="dxa"/>
        <w:bottom w:w="0" w:type="dxa"/>
      </w:tblCellMar>
    </w:tblPr>
  </w:style>
  <w:style w:type="table" w:styleId="1554" w:customStyle="1">
    <w:name w:val="List Table 3 - Accent 1"/>
    <w:uiPriority w:val="99"/>
    <w:qFormat/>
    <w:tblPr>
      <w:tblCellMar>
        <w:left w:w="0" w:type="dxa"/>
        <w:top w:w="0" w:type="dxa"/>
        <w:right w:w="0" w:type="dxa"/>
        <w:bottom w:w="0" w:type="dxa"/>
      </w:tblCellMar>
    </w:tblPr>
  </w:style>
  <w:style w:type="table" w:styleId="1555" w:customStyle="1">
    <w:name w:val="清单表 21"/>
    <w:uiPriority w:val="99"/>
    <w:qFormat/>
    <w:tblPr>
      <w:tblCellMar>
        <w:left w:w="0" w:type="dxa"/>
        <w:top w:w="0" w:type="dxa"/>
        <w:right w:w="0" w:type="dxa"/>
        <w:bottom w:w="0" w:type="dxa"/>
      </w:tblCellMar>
    </w:tblPr>
  </w:style>
  <w:style w:type="table" w:styleId="1556" w:customStyle="1">
    <w:name w:val="网格表 5 深色1"/>
    <w:uiPriority w:val="99"/>
    <w:qFormat/>
    <w:tblPr>
      <w:tblCellMar>
        <w:left w:w="0" w:type="dxa"/>
        <w:top w:w="0" w:type="dxa"/>
        <w:right w:w="0" w:type="dxa"/>
        <w:bottom w:w="0" w:type="dxa"/>
      </w:tblCellMar>
    </w:tblPr>
  </w:style>
  <w:style w:type="table" w:styleId="1557" w:customStyle="1">
    <w:name w:val="Bordered"/>
    <w:uiPriority w:val="99"/>
    <w:qFormat/>
    <w:tblPr>
      <w:tblCellMar>
        <w:left w:w="0" w:type="dxa"/>
        <w:top w:w="0" w:type="dxa"/>
        <w:right w:w="0" w:type="dxa"/>
        <w:bottom w:w="0" w:type="dxa"/>
      </w:tblCellMar>
    </w:tblPr>
  </w:style>
  <w:style w:type="table" w:styleId="1558" w:customStyle="1">
    <w:name w:val="清单表 5 深色1"/>
    <w:uiPriority w:val="99"/>
    <w:qFormat/>
    <w:tblPr>
      <w:tblCellMar>
        <w:left w:w="0" w:type="dxa"/>
        <w:top w:w="0" w:type="dxa"/>
        <w:right w:w="0" w:type="dxa"/>
        <w:bottom w:w="0" w:type="dxa"/>
      </w:tblCellMar>
    </w:tblPr>
  </w:style>
  <w:style w:type="table" w:styleId="1559" w:customStyle="1">
    <w:name w:val="Lined - Accent 3"/>
    <w:uiPriority w:val="99"/>
    <w:qFormat/>
    <w:rPr>
      <w:color w:val="404040"/>
    </w:rPr>
    <w:tblPr>
      <w:tblCellMar>
        <w:left w:w="0" w:type="dxa"/>
        <w:top w:w="0" w:type="dxa"/>
        <w:right w:w="0" w:type="dxa"/>
        <w:bottom w:w="0" w:type="dxa"/>
      </w:tblCellMar>
    </w:tblPr>
  </w:style>
  <w:style w:type="table" w:styleId="1560" w:customStyle="1">
    <w:name w:val="Grid Table 3 - Accent 2"/>
    <w:uiPriority w:val="99"/>
    <w:qFormat/>
    <w:tblPr>
      <w:tblCellMar>
        <w:left w:w="0" w:type="dxa"/>
        <w:top w:w="0" w:type="dxa"/>
        <w:right w:w="0" w:type="dxa"/>
        <w:bottom w:w="0" w:type="dxa"/>
      </w:tblCellMar>
    </w:tblPr>
  </w:style>
  <w:style w:type="table" w:styleId="1561" w:customStyle="1">
    <w:name w:val="网格表 7 彩色1"/>
    <w:uiPriority w:val="99"/>
    <w:qFormat/>
    <w:tblPr>
      <w:tblCellMar>
        <w:left w:w="0" w:type="dxa"/>
        <w:top w:w="0" w:type="dxa"/>
        <w:right w:w="0" w:type="dxa"/>
        <w:bottom w:w="0" w:type="dxa"/>
      </w:tblCellMar>
    </w:tblPr>
  </w:style>
  <w:style w:type="table" w:styleId="1562" w:customStyle="1">
    <w:name w:val="网格表 6 彩色1"/>
    <w:uiPriority w:val="99"/>
    <w:qFormat/>
    <w:tblPr>
      <w:tblCellMar>
        <w:left w:w="0" w:type="dxa"/>
        <w:top w:w="0" w:type="dxa"/>
        <w:right w:w="0" w:type="dxa"/>
        <w:bottom w:w="0" w:type="dxa"/>
      </w:tblCellMar>
    </w:tblPr>
  </w:style>
  <w:style w:type="table" w:styleId="1563" w:customStyle="1">
    <w:name w:val="List Table 1 Light - Accent 3"/>
    <w:uiPriority w:val="99"/>
    <w:qFormat/>
    <w:tblPr>
      <w:tblCellMar>
        <w:left w:w="0" w:type="dxa"/>
        <w:top w:w="0" w:type="dxa"/>
        <w:right w:w="0" w:type="dxa"/>
        <w:bottom w:w="0" w:type="dxa"/>
      </w:tblCellMar>
    </w:tblPr>
  </w:style>
  <w:style w:type="table" w:styleId="1564" w:customStyle="1">
    <w:name w:val="List Table 6 Colorful - Accent 6"/>
    <w:uiPriority w:val="99"/>
    <w:qFormat/>
    <w:tblPr>
      <w:tblCellMar>
        <w:left w:w="0" w:type="dxa"/>
        <w:top w:w="0" w:type="dxa"/>
        <w:right w:w="0" w:type="dxa"/>
        <w:bottom w:w="0" w:type="dxa"/>
      </w:tblCellMar>
    </w:tblPr>
  </w:style>
  <w:style w:type="table" w:styleId="1565" w:customStyle="1">
    <w:name w:val="网格型1"/>
    <w:basedOn w:val="1521"/>
    <w:uiPriority w:val="0"/>
    <w:qFormat/>
    <w:tblPr>
      <w:tblCellMar>
        <w:left w:w="0" w:type="dxa"/>
        <w:top w:w="0" w:type="dxa"/>
        <w:right w:w="0" w:type="dxa"/>
        <w:bottom w:w="0" w:type="dxa"/>
      </w:tblCellMar>
    </w:tblPr>
  </w:style>
  <w:style w:type="table" w:styleId="1566" w:customStyle="1">
    <w:name w:val="List Table 2 - Accent 1"/>
    <w:uiPriority w:val="99"/>
    <w:qFormat/>
    <w:tblPr>
      <w:tblCellMar>
        <w:left w:w="0" w:type="dxa"/>
        <w:top w:w="0" w:type="dxa"/>
        <w:right w:w="0" w:type="dxa"/>
        <w:bottom w:w="0" w:type="dxa"/>
      </w:tblCellMar>
    </w:tblPr>
  </w:style>
  <w:style w:type="table" w:styleId="1567" w:customStyle="1">
    <w:name w:val="Bordered &amp; Lined - Accent 4"/>
    <w:uiPriority w:val="99"/>
    <w:qFormat/>
    <w:rPr>
      <w:color w:val="404040"/>
    </w:rPr>
    <w:tblPr>
      <w:tblCellMar>
        <w:left w:w="0" w:type="dxa"/>
        <w:top w:w="0" w:type="dxa"/>
        <w:right w:w="0" w:type="dxa"/>
        <w:bottom w:w="0" w:type="dxa"/>
      </w:tblCellMar>
    </w:tblPr>
  </w:style>
  <w:style w:type="table" w:styleId="1568" w:customStyle="1">
    <w:name w:val="Grid Table 1 Light - Accent 4"/>
    <w:uiPriority w:val="99"/>
    <w:qFormat/>
    <w:tblPr>
      <w:tblCellMar>
        <w:left w:w="0" w:type="dxa"/>
        <w:top w:w="0" w:type="dxa"/>
        <w:right w:w="0" w:type="dxa"/>
        <w:bottom w:w="0" w:type="dxa"/>
      </w:tblCellMar>
    </w:tblPr>
  </w:style>
  <w:style w:type="table" w:styleId="1569" w:customStyle="1">
    <w:name w:val="Lined - Accent"/>
    <w:uiPriority w:val="99"/>
    <w:qFormat/>
    <w:rPr>
      <w:color w:val="404040"/>
    </w:rPr>
    <w:tblPr>
      <w:tblCellMar>
        <w:left w:w="0" w:type="dxa"/>
        <w:top w:w="0" w:type="dxa"/>
        <w:right w:w="0" w:type="dxa"/>
        <w:bottom w:w="0" w:type="dxa"/>
      </w:tblCellMar>
    </w:tblPr>
  </w:style>
  <w:style w:type="table" w:styleId="1570" w:customStyle="1">
    <w:name w:val="Grid Table 7 Colorful - Accent 5"/>
    <w:uiPriority w:val="99"/>
    <w:qFormat/>
    <w:tblPr>
      <w:tblCellMar>
        <w:left w:w="0" w:type="dxa"/>
        <w:top w:w="0" w:type="dxa"/>
        <w:right w:w="0" w:type="dxa"/>
        <w:bottom w:w="0" w:type="dxa"/>
      </w:tblCellMar>
    </w:tblPr>
  </w:style>
  <w:style w:type="table" w:styleId="1571" w:customStyle="1">
    <w:name w:val="List Table 1 Light - Accent 4"/>
    <w:uiPriority w:val="99"/>
    <w:qFormat/>
    <w:tblPr>
      <w:tblCellMar>
        <w:left w:w="0" w:type="dxa"/>
        <w:top w:w="0" w:type="dxa"/>
        <w:right w:w="0" w:type="dxa"/>
        <w:bottom w:w="0" w:type="dxa"/>
      </w:tblCellMar>
    </w:tblPr>
  </w:style>
  <w:style w:type="table" w:styleId="1572" w:customStyle="1">
    <w:name w:val="List Table 2 - Accent 5"/>
    <w:uiPriority w:val="99"/>
    <w:qFormat/>
    <w:tblPr>
      <w:tblCellMar>
        <w:left w:w="0" w:type="dxa"/>
        <w:top w:w="0" w:type="dxa"/>
        <w:right w:w="0" w:type="dxa"/>
        <w:bottom w:w="0" w:type="dxa"/>
      </w:tblCellMar>
    </w:tblPr>
  </w:style>
  <w:style w:type="table" w:styleId="1573" w:customStyle="1">
    <w:name w:val="Grid Table 3 - Accent 6"/>
    <w:uiPriority w:val="99"/>
    <w:qFormat/>
    <w:tblPr>
      <w:tblCellMar>
        <w:left w:w="0" w:type="dxa"/>
        <w:top w:w="0" w:type="dxa"/>
        <w:right w:w="0" w:type="dxa"/>
        <w:bottom w:w="0" w:type="dxa"/>
      </w:tblCellMar>
    </w:tblPr>
  </w:style>
  <w:style w:type="table" w:styleId="1574" w:customStyle="1">
    <w:name w:val="Grid Table 5 Dark- Accent 4"/>
    <w:uiPriority w:val="99"/>
    <w:qFormat/>
    <w:tblPr>
      <w:tblCellMar>
        <w:left w:w="0" w:type="dxa"/>
        <w:top w:w="0" w:type="dxa"/>
        <w:right w:w="0" w:type="dxa"/>
        <w:bottom w:w="0" w:type="dxa"/>
      </w:tblCellMar>
    </w:tblPr>
  </w:style>
  <w:style w:type="table" w:styleId="1575" w:customStyle="1">
    <w:name w:val="List Table 3 - Accent 4"/>
    <w:uiPriority w:val="99"/>
    <w:qFormat/>
    <w:tblPr>
      <w:tblCellMar>
        <w:left w:w="0" w:type="dxa"/>
        <w:top w:w="0" w:type="dxa"/>
        <w:right w:w="0" w:type="dxa"/>
        <w:bottom w:w="0" w:type="dxa"/>
      </w:tblCellMar>
    </w:tblPr>
  </w:style>
  <w:style w:type="table" w:styleId="1576" w:customStyle="1">
    <w:name w:val="Bordered - Accent 6"/>
    <w:uiPriority w:val="99"/>
    <w:qFormat/>
    <w:tblPr>
      <w:tblCellMar>
        <w:left w:w="0" w:type="dxa"/>
        <w:top w:w="0" w:type="dxa"/>
        <w:right w:w="0" w:type="dxa"/>
        <w:bottom w:w="0" w:type="dxa"/>
      </w:tblCellMar>
    </w:tblPr>
  </w:style>
  <w:style w:type="table" w:styleId="1577" w:customStyle="1">
    <w:name w:val="Grid Table 6 Colorful - Accent 4"/>
    <w:uiPriority w:val="99"/>
    <w:qFormat/>
    <w:tblPr>
      <w:tblCellMar>
        <w:left w:w="0" w:type="dxa"/>
        <w:top w:w="0" w:type="dxa"/>
        <w:right w:w="0" w:type="dxa"/>
        <w:bottom w:w="0" w:type="dxa"/>
      </w:tblCellMar>
    </w:tblPr>
  </w:style>
  <w:style w:type="table" w:styleId="1578" w:customStyle="1">
    <w:name w:val="Lined - Accent 6"/>
    <w:uiPriority w:val="99"/>
    <w:qFormat/>
    <w:rPr>
      <w:color w:val="404040"/>
    </w:rPr>
    <w:tblPr>
      <w:tblCellMar>
        <w:left w:w="0" w:type="dxa"/>
        <w:top w:w="0" w:type="dxa"/>
        <w:right w:w="0" w:type="dxa"/>
        <w:bottom w:w="0" w:type="dxa"/>
      </w:tblCellMar>
    </w:tblPr>
  </w:style>
  <w:style w:type="table" w:styleId="1579" w:customStyle="1">
    <w:name w:val="List Table 5 Dark - Accent 4"/>
    <w:uiPriority w:val="99"/>
    <w:qFormat/>
    <w:tblPr>
      <w:tblCellMar>
        <w:left w:w="0" w:type="dxa"/>
        <w:top w:w="0" w:type="dxa"/>
        <w:right w:w="0" w:type="dxa"/>
        <w:bottom w:w="0" w:type="dxa"/>
      </w:tblCellMar>
    </w:tblPr>
  </w:style>
  <w:style w:type="table" w:styleId="1580" w:customStyle="1">
    <w:name w:val="List Table 6 Colorful - Accent 2"/>
    <w:uiPriority w:val="99"/>
    <w:qFormat/>
    <w:tblPr>
      <w:tblCellMar>
        <w:left w:w="0" w:type="dxa"/>
        <w:top w:w="0" w:type="dxa"/>
        <w:right w:w="0" w:type="dxa"/>
        <w:bottom w:w="0" w:type="dxa"/>
      </w:tblCellMar>
    </w:tblPr>
  </w:style>
  <w:style w:type="table" w:styleId="1581" w:customStyle="1">
    <w:name w:val="Bordered - Accent 2"/>
    <w:uiPriority w:val="99"/>
    <w:qFormat/>
    <w:tblPr>
      <w:tblCellMar>
        <w:left w:w="0" w:type="dxa"/>
        <w:top w:w="0" w:type="dxa"/>
        <w:right w:w="0" w:type="dxa"/>
        <w:bottom w:w="0" w:type="dxa"/>
      </w:tblCellMar>
    </w:tblPr>
  </w:style>
  <w:style w:type="table" w:styleId="1582" w:customStyle="1">
    <w:name w:val="Grid Table 6 Colorful - Accent 5"/>
    <w:uiPriority w:val="99"/>
    <w:qFormat/>
    <w:tblPr>
      <w:tblCellMar>
        <w:left w:w="0" w:type="dxa"/>
        <w:top w:w="0" w:type="dxa"/>
        <w:right w:w="0" w:type="dxa"/>
        <w:bottom w:w="0" w:type="dxa"/>
      </w:tblCellMar>
    </w:tblPr>
  </w:style>
  <w:style w:type="table" w:styleId="1583" w:customStyle="1">
    <w:name w:val="Grid Table 3 - Accent 1"/>
    <w:uiPriority w:val="99"/>
    <w:qFormat/>
    <w:tblPr>
      <w:tblCellMar>
        <w:left w:w="0" w:type="dxa"/>
        <w:top w:w="0" w:type="dxa"/>
        <w:right w:w="0" w:type="dxa"/>
        <w:bottom w:w="0" w:type="dxa"/>
      </w:tblCellMar>
    </w:tblPr>
  </w:style>
  <w:style w:type="table" w:styleId="1584" w:customStyle="1">
    <w:name w:val="List Table 2 - Accent 2"/>
    <w:uiPriority w:val="99"/>
    <w:qFormat/>
    <w:tblPr>
      <w:tblCellMar>
        <w:left w:w="0" w:type="dxa"/>
        <w:top w:w="0" w:type="dxa"/>
        <w:right w:w="0" w:type="dxa"/>
        <w:bottom w:w="0" w:type="dxa"/>
      </w:tblCellMar>
    </w:tblPr>
  </w:style>
  <w:style w:type="table" w:styleId="1585" w:customStyle="1">
    <w:name w:val="List Table 2 - Accent 3"/>
    <w:uiPriority w:val="99"/>
    <w:qFormat/>
    <w:tblPr>
      <w:tblCellMar>
        <w:left w:w="0" w:type="dxa"/>
        <w:top w:w="0" w:type="dxa"/>
        <w:right w:w="0" w:type="dxa"/>
        <w:bottom w:w="0" w:type="dxa"/>
      </w:tblCellMar>
    </w:tblPr>
  </w:style>
  <w:style w:type="table" w:styleId="1586" w:customStyle="1">
    <w:name w:val="List Table 4 - Accent 5"/>
    <w:uiPriority w:val="99"/>
    <w:qFormat/>
    <w:tblPr>
      <w:tblCellMar>
        <w:left w:w="0" w:type="dxa"/>
        <w:top w:w="0" w:type="dxa"/>
        <w:right w:w="0" w:type="dxa"/>
        <w:bottom w:w="0" w:type="dxa"/>
      </w:tblCellMar>
    </w:tblPr>
  </w:style>
  <w:style w:type="table" w:styleId="1587" w:customStyle="1">
    <w:name w:val="Grid Table 4 - Accent 6"/>
    <w:uiPriority w:val="59"/>
    <w:qFormat/>
    <w:tblPr>
      <w:tblCellMar>
        <w:left w:w="0" w:type="dxa"/>
        <w:top w:w="0" w:type="dxa"/>
        <w:right w:w="0" w:type="dxa"/>
        <w:bottom w:w="0" w:type="dxa"/>
      </w:tblCellMar>
    </w:tblPr>
  </w:style>
  <w:style w:type="table" w:styleId="1588" w:customStyle="1">
    <w:name w:val="List Table 1 Light - Accent 5"/>
    <w:uiPriority w:val="99"/>
    <w:qFormat/>
    <w:tblPr>
      <w:tblCellMar>
        <w:left w:w="0" w:type="dxa"/>
        <w:top w:w="0" w:type="dxa"/>
        <w:right w:w="0" w:type="dxa"/>
        <w:bottom w:w="0" w:type="dxa"/>
      </w:tblCellMar>
    </w:tblPr>
  </w:style>
  <w:style w:type="table" w:styleId="1589" w:customStyle="1">
    <w:name w:val="List Table 2 - Accent 4"/>
    <w:uiPriority w:val="99"/>
    <w:qFormat/>
    <w:tblPr>
      <w:tblCellMar>
        <w:left w:w="0" w:type="dxa"/>
        <w:top w:w="0" w:type="dxa"/>
        <w:right w:w="0" w:type="dxa"/>
        <w:bottom w:w="0" w:type="dxa"/>
      </w:tblCellMar>
    </w:tblPr>
  </w:style>
  <w:style w:type="table" w:styleId="1590" w:customStyle="1">
    <w:name w:val="无格式表格 11"/>
    <w:uiPriority w:val="59"/>
    <w:qFormat/>
    <w:tblPr>
      <w:tblCellMar>
        <w:left w:w="0" w:type="dxa"/>
        <w:top w:w="0" w:type="dxa"/>
        <w:right w:w="0" w:type="dxa"/>
        <w:bottom w:w="0" w:type="dxa"/>
      </w:tblCellMar>
    </w:tblPr>
  </w:style>
  <w:style w:type="table" w:styleId="1591" w:customStyle="1">
    <w:name w:val="List Table 7 Colorful - Accent 2"/>
    <w:uiPriority w:val="99"/>
    <w:qFormat/>
    <w:tblPr>
      <w:tblCellMar>
        <w:left w:w="0" w:type="dxa"/>
        <w:top w:w="0" w:type="dxa"/>
        <w:right w:w="0" w:type="dxa"/>
        <w:bottom w:w="0" w:type="dxa"/>
      </w:tblCellMar>
    </w:tblPr>
  </w:style>
  <w:style w:type="table" w:styleId="1592" w:customStyle="1">
    <w:name w:val="Lined - Accent 2"/>
    <w:uiPriority w:val="99"/>
    <w:qFormat/>
    <w:rPr>
      <w:color w:val="404040"/>
    </w:rPr>
    <w:tblPr>
      <w:tblCellMar>
        <w:left w:w="0" w:type="dxa"/>
        <w:top w:w="0" w:type="dxa"/>
        <w:right w:w="0" w:type="dxa"/>
        <w:bottom w:w="0" w:type="dxa"/>
      </w:tblCellMar>
    </w:tblPr>
  </w:style>
  <w:style w:type="table" w:styleId="1593" w:customStyle="1">
    <w:name w:val="List Table 3 - Accent 6"/>
    <w:uiPriority w:val="99"/>
    <w:qFormat/>
    <w:tblPr>
      <w:tblCellMar>
        <w:left w:w="0" w:type="dxa"/>
        <w:top w:w="0" w:type="dxa"/>
        <w:right w:w="0" w:type="dxa"/>
        <w:bottom w:w="0" w:type="dxa"/>
      </w:tblCellMar>
    </w:tblPr>
  </w:style>
  <w:style w:type="table" w:styleId="1594" w:customStyle="1">
    <w:name w:val="List Table 6 Colorful - Accent 1"/>
    <w:uiPriority w:val="99"/>
    <w:qFormat/>
    <w:tblPr>
      <w:tblCellMar>
        <w:left w:w="0" w:type="dxa"/>
        <w:top w:w="0" w:type="dxa"/>
        <w:right w:w="0" w:type="dxa"/>
        <w:bottom w:w="0" w:type="dxa"/>
      </w:tblCellMar>
    </w:tblPr>
  </w:style>
  <w:style w:type="table" w:styleId="1595" w:customStyle="1">
    <w:name w:val="Lined - Accent 4"/>
    <w:uiPriority w:val="99"/>
    <w:qFormat/>
    <w:rPr>
      <w:color w:val="404040"/>
    </w:rPr>
    <w:tblPr>
      <w:tblCellMar>
        <w:left w:w="0" w:type="dxa"/>
        <w:top w:w="0" w:type="dxa"/>
        <w:right w:w="0" w:type="dxa"/>
        <w:bottom w:w="0" w:type="dxa"/>
      </w:tblCellMar>
    </w:tblPr>
  </w:style>
  <w:style w:type="table" w:styleId="1596" w:customStyle="1">
    <w:name w:val="Grid Table 2 - Accent 6"/>
    <w:uiPriority w:val="99"/>
    <w:qFormat/>
    <w:tblPr>
      <w:tblCellMar>
        <w:left w:w="0" w:type="dxa"/>
        <w:top w:w="0" w:type="dxa"/>
        <w:right w:w="0" w:type="dxa"/>
        <w:bottom w:w="0" w:type="dxa"/>
      </w:tblCellMar>
    </w:tblPr>
  </w:style>
  <w:style w:type="table" w:styleId="1597" w:customStyle="1">
    <w:name w:val="List Table 6 Colorful - Accent 4"/>
    <w:uiPriority w:val="99"/>
    <w:qFormat/>
    <w:tblPr>
      <w:tblCellMar>
        <w:left w:w="0" w:type="dxa"/>
        <w:top w:w="0" w:type="dxa"/>
        <w:right w:w="0" w:type="dxa"/>
        <w:bottom w:w="0" w:type="dxa"/>
      </w:tblCellMar>
    </w:tblPr>
  </w:style>
  <w:style w:type="table" w:styleId="1598" w:customStyle="1">
    <w:name w:val="Lined - Accent 5"/>
    <w:uiPriority w:val="99"/>
    <w:qFormat/>
    <w:rPr>
      <w:color w:val="404040"/>
    </w:rPr>
    <w:tblPr>
      <w:tblCellMar>
        <w:left w:w="0" w:type="dxa"/>
        <w:top w:w="0" w:type="dxa"/>
        <w:right w:w="0" w:type="dxa"/>
        <w:bottom w:w="0" w:type="dxa"/>
      </w:tblCellMar>
    </w:tblPr>
  </w:style>
  <w:style w:type="table" w:styleId="1599" w:customStyle="1">
    <w:name w:val="网格表 21"/>
    <w:uiPriority w:val="99"/>
    <w:qFormat/>
    <w:tblPr>
      <w:tblCellMar>
        <w:left w:w="0" w:type="dxa"/>
        <w:top w:w="0" w:type="dxa"/>
        <w:right w:w="0" w:type="dxa"/>
        <w:bottom w:w="0" w:type="dxa"/>
      </w:tblCellMar>
    </w:tblPr>
  </w:style>
  <w:style w:type="table" w:styleId="1600" w:customStyle="1">
    <w:name w:val="List Table 3 - Accent 2"/>
    <w:uiPriority w:val="99"/>
    <w:qFormat/>
    <w:tblPr>
      <w:tblCellMar>
        <w:left w:w="0" w:type="dxa"/>
        <w:top w:w="0" w:type="dxa"/>
        <w:right w:w="0" w:type="dxa"/>
        <w:bottom w:w="0" w:type="dxa"/>
      </w:tblCellMar>
    </w:tblPr>
  </w:style>
  <w:style w:type="table" w:styleId="1601" w:customStyle="1">
    <w:name w:val="List Table 5 Dark - Accent 6"/>
    <w:uiPriority w:val="99"/>
    <w:qFormat/>
    <w:tblPr>
      <w:tblCellMar>
        <w:left w:w="0" w:type="dxa"/>
        <w:top w:w="0" w:type="dxa"/>
        <w:right w:w="0" w:type="dxa"/>
        <w:bottom w:w="0" w:type="dxa"/>
      </w:tblCellMar>
    </w:tblPr>
  </w:style>
  <w:style w:type="table" w:styleId="1602" w:customStyle="1">
    <w:name w:val="清单表 41"/>
    <w:uiPriority w:val="99"/>
    <w:qFormat/>
    <w:tblPr>
      <w:tblCellMar>
        <w:left w:w="0" w:type="dxa"/>
        <w:top w:w="0" w:type="dxa"/>
        <w:right w:w="0" w:type="dxa"/>
        <w:bottom w:w="0" w:type="dxa"/>
      </w:tblCellMar>
    </w:tblPr>
  </w:style>
  <w:style w:type="table" w:styleId="1603" w:customStyle="1">
    <w:name w:val="List Table 4 - Accent 3"/>
    <w:uiPriority w:val="99"/>
    <w:qFormat/>
    <w:tblPr>
      <w:tblCellMar>
        <w:left w:w="0" w:type="dxa"/>
        <w:top w:w="0" w:type="dxa"/>
        <w:right w:w="0" w:type="dxa"/>
        <w:bottom w:w="0" w:type="dxa"/>
      </w:tblCellMar>
    </w:tblPr>
  </w:style>
  <w:style w:type="table" w:styleId="1604" w:customStyle="1">
    <w:name w:val="Grid Table 7 Colorful - Accent 4"/>
    <w:uiPriority w:val="99"/>
    <w:qFormat/>
    <w:tblPr>
      <w:tblCellMar>
        <w:left w:w="0" w:type="dxa"/>
        <w:top w:w="0" w:type="dxa"/>
        <w:right w:w="0" w:type="dxa"/>
        <w:bottom w:w="0" w:type="dxa"/>
      </w:tblCellMar>
    </w:tblPr>
  </w:style>
  <w:style w:type="table" w:styleId="1605" w:customStyle="1">
    <w:name w:val="Grid Table 3 - Accent 4"/>
    <w:uiPriority w:val="99"/>
    <w:qFormat/>
    <w:tblPr>
      <w:tblCellMar>
        <w:left w:w="0" w:type="dxa"/>
        <w:top w:w="0" w:type="dxa"/>
        <w:right w:w="0" w:type="dxa"/>
        <w:bottom w:w="0" w:type="dxa"/>
      </w:tblCellMar>
    </w:tblPr>
  </w:style>
  <w:style w:type="table" w:styleId="1606" w:customStyle="1">
    <w:name w:val="Grid Table 2 - Accent 5"/>
    <w:uiPriority w:val="99"/>
    <w:qFormat/>
    <w:tblPr>
      <w:tblCellMar>
        <w:left w:w="0" w:type="dxa"/>
        <w:top w:w="0" w:type="dxa"/>
        <w:right w:w="0" w:type="dxa"/>
        <w:bottom w:w="0" w:type="dxa"/>
      </w:tblCellMar>
    </w:tblPr>
  </w:style>
  <w:style w:type="table" w:styleId="1607" w:customStyle="1">
    <w:name w:val="List Table 5 Dark - Accent 1"/>
    <w:uiPriority w:val="99"/>
    <w:qFormat/>
    <w:tblPr>
      <w:tblCellMar>
        <w:left w:w="0" w:type="dxa"/>
        <w:top w:w="0" w:type="dxa"/>
        <w:right w:w="0" w:type="dxa"/>
        <w:bottom w:w="0" w:type="dxa"/>
      </w:tblCellMar>
    </w:tblPr>
  </w:style>
  <w:style w:type="paragraph" w:styleId="1608" w:customStyle="1">
    <w:name w:val="_Style 6"/>
    <w:basedOn w:val="1250"/>
    <w:uiPriority w:val="1"/>
    <w:qFormat/>
    <w:pPr>
      <w:ind w:firstLine="420"/>
    </w:pPr>
    <w:rPr>
      <w:szCs w:val="22"/>
    </w:rPr>
  </w:style>
  <w:style w:type="paragraph" w:styleId="1609" w:customStyle="1">
    <w:name w:val="标题_0"/>
    <w:basedOn w:val="1610"/>
    <w:uiPriority w:val="0"/>
    <w:qFormat/>
    <w:pPr>
      <w:jc w:val="center"/>
      <w:spacing w:before="120" w:after="120" w:line="360" w:lineRule="auto"/>
      <w:outlineLvl w:val="0"/>
    </w:pPr>
    <w:rPr>
      <w:rFonts w:ascii="黑体" w:hAnsi="Arial" w:eastAsia="黑体"/>
      <w:b/>
      <w:bCs/>
      <w:sz w:val="32"/>
      <w:szCs w:val="32"/>
    </w:rPr>
  </w:style>
  <w:style w:type="paragraph" w:styleId="1610" w:customStyle="1">
    <w:name w:val="正文_1"/>
    <w:uiPriority w:val="0"/>
    <w:qFormat/>
    <w:rPr>
      <w:rFonts w:hint="default" w:ascii="Times New Roman" w:hAnsi="Times New Roman" w:eastAsia="宋体" w:cs="Times New Roman"/>
      <w:sz w:val="21"/>
      <w:szCs w:val="22"/>
    </w:rPr>
  </w:style>
  <w:style w:type="paragraph" w:styleId="1611" w:customStyle="1">
    <w:name w:val="Table Paragraph"/>
    <w:basedOn w:val="1250"/>
    <w:uiPriority w:val="1"/>
    <w:qFormat/>
    <w:rPr>
      <w:rFonts w:ascii="宋体" w:hAnsi="宋体" w:cs="宋体"/>
    </w:rPr>
  </w:style>
  <w:style w:type="paragraph" w:styleId="1612" w:customStyle="1">
    <w:name w:val="信息标题1"/>
    <w:next w:val="1613"/>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rPr>
  </w:style>
  <w:style w:type="paragraph" w:styleId="1613" w:customStyle="1">
    <w:name w:val="正文文本12"/>
    <w:next w:val="1250"/>
    <w:uiPriority w:val="99"/>
    <w:qFormat/>
    <w:pPr>
      <w:jc w:val="both"/>
      <w:spacing w:after="120"/>
      <w:widowControl w:val="off"/>
    </w:pPr>
    <w:rPr>
      <w:rFonts w:hint="default" w:ascii="Times New Roman" w:hAnsi="Times New Roman" w:eastAsia="宋体" w:cs="Times New Roman"/>
      <w:sz w:val="21"/>
      <w:szCs w:val="24"/>
    </w:rPr>
  </w:style>
  <w:style w:type="paragraph" w:styleId="1614" w:customStyle="1">
    <w:name w:val="寄信人地址11"/>
    <w:basedOn w:val="1250"/>
    <w:uiPriority w:val="0"/>
    <w:qFormat/>
    <w:rPr>
      <w:rFonts w:ascii="Arial" w:hAnsi="Arial"/>
    </w:rPr>
  </w:style>
  <w:style w:type="paragraph" w:styleId="1615" w:customStyle="1">
    <w:name w:val="UserStyle_0"/>
    <w:next w:val="1616"/>
    <w:uiPriority w:val="0"/>
    <w:qFormat/>
    <w:pPr>
      <w:jc w:val="both"/>
    </w:pPr>
    <w:rPr>
      <w:rFonts w:ascii="Times New Roman" w:hAnsi="Times New Roman" w:eastAsia="宋体" w:cstheme="minorBidi"/>
      <w:sz w:val="21"/>
      <w:szCs w:val="24"/>
      <w:lang w:val="en-US" w:eastAsia="zh-CN" w:bidi="ar-SA"/>
    </w:rPr>
  </w:style>
  <w:style w:type="paragraph" w:styleId="1616" w:customStyle="1">
    <w:name w:val="UserStyle_1"/>
    <w:basedOn w:val="1615"/>
    <w:next w:val="1617"/>
    <w:uiPriority w:val="0"/>
    <w:qFormat/>
    <w:pPr>
      <w:spacing w:after="120"/>
    </w:pPr>
    <w:rPr>
      <w:lang w:eastAsia="en-US"/>
    </w:rPr>
  </w:style>
  <w:style w:type="paragraph" w:styleId="1617" w:customStyle="1">
    <w:name w:val="UserStyle_3"/>
    <w:basedOn w:val="1618"/>
    <w:next w:val="1619"/>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618" w:customStyle="1">
    <w:name w:val="UserStyle_4"/>
    <w:next w:val="1250"/>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619" w:customStyle="1">
    <w:name w:val="UserStyle_5"/>
    <w:basedOn w:val="1250"/>
    <w:next w:val="1250"/>
    <w:uiPriority w:val="0"/>
    <w:qFormat/>
    <w:pPr>
      <w:ind w:firstLine="200"/>
    </w:pPr>
    <w:rPr>
      <w:rFonts w:ascii="宋体"/>
      <w:szCs w:val="20"/>
    </w:rPr>
  </w:style>
  <w:style w:type="paragraph" w:styleId="1620" w:customStyle="1">
    <w:name w:val="首行缩进"/>
    <w:basedOn w:val="1283"/>
    <w:next w:val="1283"/>
    <w:uiPriority w:val="0"/>
    <w:qFormat/>
    <w:pPr>
      <w:ind w:firstLine="420"/>
      <w:spacing w:line="360" w:lineRule="auto"/>
    </w:pPr>
  </w:style>
  <w:style w:type="paragraph" w:styleId="1621" w:customStyle="1">
    <w:name w:val="正文文本1111"/>
    <w:next w:val="1268"/>
    <w:uiPriority w:val="0"/>
    <w:qFormat/>
    <w:pPr>
      <w:ind w:left="72" w:right="30"/>
      <w:jc w:val="center"/>
      <w:spacing w:after="60" w:line="360" w:lineRule="atLeast"/>
      <w:widowControl w:val="off"/>
    </w:pPr>
    <w:rPr>
      <w:rFonts w:hint="default" w:ascii="Times New Roman" w:hAnsi="Times New Roman" w:eastAsia="宋体" w:cs="Times New Roman"/>
      <w:sz w:val="21"/>
      <w:szCs w:val="22"/>
      <w:lang w:val="en-US" w:eastAsia="zh-CN" w:bidi="ar-SA"/>
    </w:rPr>
  </w:style>
  <w:style w:type="paragraph" w:styleId="1622" w:customStyle="1">
    <w:name w:val="正文首行缩进11"/>
    <w:basedOn w:val="1273"/>
    <w:next w:val="1278"/>
    <w:uiPriority w:val="0"/>
    <w:qFormat/>
    <w:pPr>
      <w:ind w:firstLine="420"/>
    </w:pPr>
    <w:rPr>
      <w:rFonts w:ascii="仿宋_GB2312" w:hAnsi="Times New Roman" w:eastAsia="仿宋_GB2312" w:cs="Times New Roman"/>
      <w:sz w:val="30"/>
      <w:szCs w:val="30"/>
    </w:rPr>
  </w:style>
  <w:style w:type="paragraph" w:styleId="1623" w:customStyle="1">
    <w:name w:val="普通(网站)13"/>
    <w:basedOn w:val="1250"/>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624" w:customStyle="1">
    <w:name w:val="正文文本14"/>
    <w:next w:val="1250"/>
    <w:uiPriority w:val="0"/>
    <w:qFormat/>
    <w:pPr>
      <w:jc w:val="both"/>
      <w:spacing w:after="120"/>
      <w:widowControl w:val="off"/>
    </w:pPr>
    <w:rPr>
      <w:rFonts w:hint="default" w:ascii="Times New Roman" w:hAnsi="Times New Roman" w:eastAsia="宋体" w:cs="Times New Roman"/>
      <w:sz w:val="21"/>
      <w:szCs w:val="24"/>
      <w:lang w:val="en-US" w:eastAsia="zh-CN" w:bidi="ar-SA"/>
    </w:rPr>
  </w:style>
  <w:style w:type="character" w:styleId="1625" w:customStyle="1">
    <w:name w:val="NormalCharacter"/>
    <w:link w:val="1274"/>
    <w:uiPriority w:val="0"/>
    <w:semiHidden/>
    <w:qFormat/>
    <w:rPr>
      <w:rFonts w:hint="default" w:ascii="Calibri" w:hAnsi="Calibri" w:eastAsia="Calibri" w:cs="Times New Roman"/>
      <w:sz w:val="21"/>
      <w:szCs w:val="24"/>
    </w:rPr>
  </w:style>
  <w:style w:type="numbering" w:styleId="1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footer" Target="footer12.xml" /><Relationship Id="rId27" Type="http://schemas.openxmlformats.org/officeDocument/2006/relationships/customXml" Target="../customXml/item1.xml" /><Relationship Id="rId28" Type="http://schemas.openxmlformats.org/officeDocument/2006/relationships/image" Target="media/image1.png"/><Relationship Id="rId29" Type="http://schemas.openxmlformats.org/officeDocument/2006/relationships/image" Target="media/image2.png"/><Relationship Id="rId3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阚芳</cp:lastModifiedBy>
  <cp:revision>14</cp:revision>
  <dcterms:created xsi:type="dcterms:W3CDTF">2018-06-10T05:29:00Z</dcterms:created>
  <dcterms:modified xsi:type="dcterms:W3CDTF">2026-05-26T03:14:04Z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0D146AD2092648C2880686BC4CDB3EC7_13</vt:lpwstr>
  </property>
  <property fmtid="{D5CDD505-2E9C-101B-9397-08002B2CF9AE}" pid="4" name="KSOTemplateDocerSaveRecord">
    <vt:lpwstr>eyJoZGlkIjoiOWE3OWVhYTJmNTdlM2UyZmMyNjA3NjgyYzFjNjAyN2UiLCJ1c2VySWQiOiIxMzkwODUyNzA0In0=</vt:lpwstr>
  </property>
</Properties>
</file>