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pStyle w:val="1010"/>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10"/>
        <w:rPr>
          <w:rFonts w:hint="eastAsia" w:ascii="宋体" w:hAnsi="宋体" w:cs="宋体"/>
          <w:color w:val="auto"/>
          <w:highlight w:val="none"/>
        </w:rPr>
      </w:pPr>
      <w:r>
        <w:rPr>
          <w:rFonts w:hint="eastAsia" w:ascii="宋体" w:hAnsi="宋体" w:cs="宋体"/>
          <w:color w:val="auto"/>
          <w:highlight w:val="none"/>
        </w:rPr>
      </w:r>
      <w:r/>
    </w:p>
    <w:p>
      <w:pPr>
        <w:ind w:firstLine="1928"/>
        <w:jc w:val="both"/>
        <w:rPr>
          <w:rFonts w:hint="eastAsia" w:ascii="宋体" w:hAnsi="宋体" w:eastAsia="宋体" w:cs="宋体"/>
          <w:color w:val="auto"/>
          <w:sz w:val="32"/>
          <w:highlight w:val="yellow"/>
          <w:lang w:eastAsia="zh-CN"/>
        </w:rPr>
      </w:pPr>
      <w:r>
        <w:rPr>
          <w:rFonts w:hint="eastAsia" w:ascii="宋体" w:hAnsi="宋体" w:cs="宋体"/>
          <w:b/>
          <w:bCs/>
          <w:color w:val="auto"/>
          <w:sz w:val="32"/>
          <w:highlight w:val="none"/>
        </w:rPr>
        <w:t xml:space="preserve">项目编号：</w:t>
      </w:r>
      <w:r>
        <w:rPr>
          <w:rFonts w:hint="eastAsia" w:ascii="宋体" w:hAnsi="宋体" w:cs="宋体"/>
          <w:color w:val="auto"/>
          <w:sz w:val="32"/>
          <w:highlight w:val="none"/>
          <w:lang w:eastAsia="zh-CN"/>
        </w:rPr>
        <w:t xml:space="preserve">JSZC-320305-JSGE-C2026-0002</w:t>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3521" w:hanging="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贾汪区茱萸山街道2026年农村公路提档升级工程（茱萸路、才龙路、贾龙路、龙贾路）</w:t>
      </w:r>
      <w:r/>
    </w:p>
    <w:p>
      <w:pPr>
        <w:pStyle w:val="1010"/>
        <w:rPr>
          <w:rFonts w:hint="eastAsia"/>
          <w:color w:val="auto"/>
          <w:highlight w:val="none"/>
        </w:rPr>
      </w:pPr>
      <w:r>
        <w:rPr>
          <w:rFonts w:hint="eastAsia"/>
          <w:color w:val="auto"/>
          <w:highlight w:val="none"/>
        </w:rPr>
      </w:r>
      <w:r/>
    </w:p>
    <w:p>
      <w:pPr>
        <w:jc w:val="right"/>
        <w:rPr>
          <w:rFonts w:hint="eastAsia" w:ascii="宋体" w:hAnsi="宋体" w:eastAsia="宋体" w:cs="宋体"/>
          <w:color w:val="auto"/>
          <w:sz w:val="32"/>
          <w:highlight w:val="none"/>
          <w:lang w:eastAsia="zh-CN"/>
        </w:rPr>
      </w:pPr>
      <w:r>
        <w:rPr>
          <w:rFonts w:hint="eastAsia" w:ascii="宋体" w:hAnsi="宋体" w:cs="宋体"/>
          <w:b/>
          <w:bCs/>
          <w:color w:val="auto"/>
          <w:sz w:val="32"/>
          <w:highlight w:val="none"/>
          <w:lang w:val="en-US" w:eastAsia="zh-CN"/>
        </w:rPr>
        <w:t xml:space="preserve">采 购 人</w:t>
      </w:r>
      <w:r>
        <w:rPr>
          <w:rFonts w:hint="eastAsia" w:ascii="宋体" w:hAnsi="宋体" w:cs="宋体"/>
          <w:b/>
          <w:bCs/>
          <w:color w:val="auto"/>
          <w:sz w:val="32"/>
          <w:highlight w:val="none"/>
        </w:rPr>
        <w:t xml:space="preserve">：</w:t>
      </w:r>
      <w:r>
        <w:rPr>
          <w:rFonts w:hint="eastAsia" w:ascii="宋体" w:hAnsi="宋体" w:cs="宋体"/>
          <w:color w:val="auto"/>
          <w:sz w:val="32"/>
          <w:highlight w:val="none"/>
          <w:lang w:eastAsia="zh-CN"/>
        </w:rPr>
        <w:t xml:space="preserve">徐州市贾汪区人民政府茱萸山街道办事处</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1973580" cy="1816100"/>
                <wp:effectExtent l="0" t="0" r="7620" b="1270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21"/>
                        <a:stretch/>
                      </pic:blipFill>
                      <pic:spPr bwMode="auto">
                        <a:xfrm>
                          <a:off x="0" y="0"/>
                          <a:ext cx="1973580" cy="1816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5.4pt;height:143.0pt;mso-wrap-distance-left:0.0pt;mso-wrap-distance-top:0.0pt;mso-wrap-distance-right:0.0pt;mso-wrap-distance-bottom:0.0pt;" stroked="f">
                <v:path textboxrect="0,0,0,0"/>
                <v:imagedata r:id="rId21" o:title=""/>
              </v:shape>
            </w:pict>
          </mc:Fallback>
        </mc:AlternateConten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             代理机构：</w:t>
      </w:r>
      <w:r>
        <w:rPr>
          <w:rFonts w:hint="eastAsia" w:ascii="宋体" w:hAnsi="宋体" w:cs="宋体"/>
          <w:b/>
          <w:color w:val="auto"/>
          <w:sz w:val="32"/>
          <w:highlight w:val="none"/>
          <w:lang w:eastAsia="zh-CN"/>
        </w:rPr>
        <w:t xml:space="preserve">江苏广尔工程项目管理有限公司</w: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   </w:t>
      </w:r>
      <w:r>
        <w:rPr>
          <w:rFonts w:hint="eastAsia" w:ascii="宋体" w:hAnsi="宋体" w:cs="宋体"/>
          <w:b/>
          <w:color w:val="auto"/>
          <w:sz w:val="32"/>
          <w:highlight w:val="none"/>
          <w:lang w:val="en-US" w:eastAsia="zh-CN"/>
        </w:rPr>
        <w:t xml:space="preserve">2026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5</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3"/>
          <w:footnotePr/>
          <w:endnotePr/>
          <w:type w:val="nextPage"/>
          <w:pgSz w:w="11906" w:h="16838" w:orient="portrait"/>
          <w:pgMar w:top="1803" w:right="1440" w:bottom="1803" w:left="1440"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江苏广尔工程项目管理有限公司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贾汪区茱萸山街道2026年农村公路提档升级工程（茱萸路、才龙路、贾龙路、龙贾路）</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徐州市贾汪区人民政府茱萸山街道办事处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贾汪区茱萸山街道2026年农村公路提档升级工程（茱萸路、才龙路、贾龙路、龙贾路）</w:t>
      </w:r>
      <w:r/>
    </w:p>
    <w:p>
      <w:pPr>
        <w:ind w:firstLine="480"/>
        <w:jc w:val="left"/>
        <w:spacing w:line="360" w:lineRule="auto"/>
        <w:rPr>
          <w:rFonts w:hint="eastAsia" w:ascii="宋体" w:hAnsi="宋体" w:eastAsia="宋体" w:cs="宋体"/>
          <w:color w:val="auto"/>
          <w:sz w:val="24"/>
          <w:highlight w:val="yellow"/>
          <w:lang w:eastAsia="zh-CN"/>
        </w:rPr>
      </w:pPr>
      <w:r>
        <w:rPr>
          <w:rFonts w:hint="eastAsia" w:ascii="宋体" w:hAnsi="宋体" w:cs="宋体"/>
          <w:color w:val="auto"/>
          <w:sz w:val="24"/>
          <w:highlight w:val="none"/>
          <w:lang w:eastAsia="zh-CN"/>
        </w:rPr>
        <w:t xml:space="preserve">三、项目编号：JSZC-320305-JSGE-C2026-0002</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供应商资格条件：见竞争性磋商公告（项目编号：</w:t>
      </w:r>
      <w:r>
        <w:rPr>
          <w:rFonts w:hint="eastAsia" w:ascii="宋体" w:hAnsi="宋体" w:cs="宋体"/>
          <w:color w:val="auto"/>
          <w:sz w:val="24"/>
          <w:highlight w:val="none"/>
          <w:lang w:eastAsia="zh-CN"/>
        </w:rPr>
        <w:t xml:space="preserve">JSZC-320305-JSGE-C2026-0002</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江苏广尔工程项目管理有限公司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江苏广尔工程项目管理有限公司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第三章 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11"/>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1011"/>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1011"/>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1011"/>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1014"/>
        <w:ind w:firstLine="480"/>
        <w:rPr>
          <w:rFonts w:eastAsia="宋体"/>
          <w:color w:val="auto"/>
          <w:highlight w:val="none"/>
        </w:rPr>
      </w:pPr>
      <w:r>
        <w:rPr>
          <w:rFonts w:eastAsia="宋体"/>
          <w:b/>
          <w:bCs/>
          <w:color w:val="auto"/>
          <w:highlight w:val="none"/>
        </w:rPr>
        <w:t xml:space="preserve">（二）</w:t>
      </w:r>
      <w:r>
        <w:rPr>
          <w:rFonts w:eastAsia="宋体"/>
          <w:b/>
          <w:bCs/>
          <w:color w:val="auto"/>
          <w:highlight w:val="yellow"/>
        </w:rPr>
        <w:t xml:space="preserve">首次响应文件提交的截止时间：</w:t>
      </w:r>
      <w:r>
        <w:rPr>
          <w:rFonts w:hint="eastAsia" w:eastAsia="宋体"/>
          <w:b/>
          <w:bCs/>
          <w:color w:val="auto"/>
          <w:highlight w:val="yellow"/>
          <w:lang w:eastAsia="zh-CN"/>
        </w:rPr>
        <w:t xml:space="preserve">202</w:t>
      </w:r>
      <w:r>
        <w:rPr>
          <w:rFonts w:hint="eastAsia" w:eastAsia="宋体"/>
          <w:b/>
          <w:bCs/>
          <w:color w:val="auto"/>
          <w:highlight w:val="yellow"/>
          <w:lang w:val="en-US" w:eastAsia="zh-CN"/>
        </w:rPr>
        <w:t xml:space="preserve">6</w:t>
      </w:r>
      <w:r>
        <w:rPr>
          <w:rFonts w:hint="eastAsia" w:eastAsia="宋体"/>
          <w:b/>
          <w:bCs/>
          <w:color w:val="auto"/>
          <w:highlight w:val="yellow"/>
          <w:lang w:eastAsia="zh-CN"/>
        </w:rPr>
        <w:t xml:space="preserve">年</w:t>
      </w:r>
      <w:r>
        <w:rPr>
          <w:rFonts w:hint="eastAsia" w:eastAsia="宋体"/>
          <w:b/>
          <w:bCs/>
          <w:color w:val="auto"/>
          <w:highlight w:val="yellow"/>
          <w:lang w:val="en-US" w:eastAsia="zh-CN"/>
        </w:rPr>
        <w:t xml:space="preserve">6</w:t>
      </w:r>
      <w:r>
        <w:rPr>
          <w:rFonts w:hint="eastAsia" w:eastAsia="宋体"/>
          <w:b/>
          <w:bCs/>
          <w:color w:val="auto"/>
          <w:highlight w:val="yellow"/>
          <w:lang w:eastAsia="zh-CN"/>
        </w:rPr>
        <w:t xml:space="preserve">月</w:t>
      </w:r>
      <w:r>
        <w:rPr>
          <w:rFonts w:hint="eastAsia" w:eastAsia="宋体"/>
          <w:b/>
          <w:bCs/>
          <w:color w:val="auto"/>
          <w:highlight w:val="yellow"/>
          <w:lang w:val="en-US" w:eastAsia="zh-CN"/>
        </w:rPr>
        <w:t xml:space="preserve">9</w:t>
      </w:r>
      <w:r>
        <w:rPr>
          <w:rFonts w:hint="eastAsia" w:eastAsia="宋体"/>
          <w:b/>
          <w:bCs/>
          <w:color w:val="auto"/>
          <w:highlight w:val="yellow"/>
          <w:lang w:eastAsia="zh-CN"/>
        </w:rPr>
        <w:t xml:space="preserve">日</w:t>
      </w:r>
      <w:r>
        <w:rPr>
          <w:rFonts w:hint="eastAsia" w:eastAsia="宋体"/>
          <w:b/>
          <w:bCs/>
          <w:color w:val="auto"/>
          <w:highlight w:val="none"/>
        </w:rPr>
        <w:t xml:space="preserve"> 09 : 30</w:t>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1014"/>
        <w:ind w:firstLine="480"/>
        <w:rPr>
          <w:rFonts w:eastAsia="宋体"/>
          <w:b/>
          <w:bCs/>
          <w:color w:val="auto"/>
          <w:highlight w:val="none"/>
        </w:rPr>
      </w:pPr>
      <w:r>
        <w:rPr>
          <w:rFonts w:eastAsia="宋体"/>
          <w:b/>
          <w:bCs/>
          <w:color w:val="auto"/>
          <w:highlight w:val="none"/>
        </w:rPr>
        <w:t xml:space="preserve">（三）首次响应文件提交时间、地点：</w:t>
      </w:r>
      <w:r/>
    </w:p>
    <w:p>
      <w:pPr>
        <w:pStyle w:val="1014"/>
        <w:ind w:firstLine="480"/>
        <w:rPr>
          <w:rFonts w:hint="eastAsia" w:eastAsia="宋体"/>
          <w:color w:val="auto"/>
          <w:highlight w:val="none"/>
        </w:rPr>
      </w:pPr>
      <w:r>
        <w:rPr>
          <w:rFonts w:eastAsia="宋体"/>
          <w:color w:val="auto"/>
          <w:highlight w:val="none"/>
        </w:rPr>
        <w:t xml:space="preserve">1、提交时间</w:t>
      </w:r>
      <w:r>
        <w:rPr>
          <w:rFonts w:hint="eastAsia" w:eastAsia="宋体"/>
          <w:color w:val="auto"/>
          <w:highlight w:val="none"/>
        </w:rPr>
        <w:t xml:space="preserve">：</w:t>
      </w:r>
      <w:r/>
    </w:p>
    <w:p>
      <w:pPr>
        <w:pStyle w:val="1014"/>
        <w:ind w:firstLine="480"/>
        <w:rPr>
          <w:rFonts w:eastAsia="宋体"/>
          <w:b/>
          <w:bCs/>
          <w:color w:val="auto"/>
          <w:highlight w:val="none"/>
        </w:rPr>
      </w:pPr>
      <w:r>
        <w:rPr>
          <w:rFonts w:eastAsia="宋体"/>
          <w:color w:val="auto"/>
          <w:highlight w:val="yellow"/>
        </w:rPr>
        <w:t xml:space="preserve">首次响应文件提交的截止时间</w:t>
      </w:r>
      <w:r>
        <w:rPr>
          <w:rFonts w:eastAsia="宋体"/>
          <w:b/>
          <w:bCs/>
          <w:color w:val="auto"/>
          <w:highlight w:val="yellow"/>
        </w:rPr>
        <w:t xml:space="preserve">（</w:t>
      </w:r>
      <w:r>
        <w:rPr>
          <w:rFonts w:hint="eastAsia" w:eastAsia="宋体"/>
          <w:b/>
          <w:bCs/>
          <w:color w:val="auto"/>
          <w:highlight w:val="yellow"/>
          <w:lang w:eastAsia="zh-CN"/>
        </w:rPr>
        <w:t xml:space="preserve">202</w:t>
      </w:r>
      <w:r>
        <w:rPr>
          <w:rFonts w:hint="eastAsia" w:eastAsia="宋体"/>
          <w:b/>
          <w:bCs/>
          <w:color w:val="auto"/>
          <w:highlight w:val="yellow"/>
          <w:lang w:val="en-US" w:eastAsia="zh-CN"/>
        </w:rPr>
        <w:t xml:space="preserve">6</w:t>
      </w:r>
      <w:r>
        <w:rPr>
          <w:rFonts w:hint="eastAsia" w:eastAsia="宋体"/>
          <w:b/>
          <w:bCs/>
          <w:color w:val="auto"/>
          <w:highlight w:val="yellow"/>
          <w:lang w:eastAsia="zh-CN"/>
        </w:rPr>
        <w:t xml:space="preserve">年</w:t>
      </w:r>
      <w:r>
        <w:rPr>
          <w:rFonts w:hint="eastAsia" w:eastAsia="宋体"/>
          <w:b/>
          <w:bCs/>
          <w:color w:val="auto"/>
          <w:highlight w:val="yellow"/>
          <w:lang w:val="en-US" w:eastAsia="zh-CN"/>
        </w:rPr>
        <w:t xml:space="preserve">6</w:t>
      </w:r>
      <w:r>
        <w:rPr>
          <w:rFonts w:hint="eastAsia" w:eastAsia="宋体"/>
          <w:b/>
          <w:bCs/>
          <w:color w:val="auto"/>
          <w:highlight w:val="yellow"/>
          <w:lang w:eastAsia="zh-CN"/>
        </w:rPr>
        <w:t xml:space="preserve">月</w:t>
      </w:r>
      <w:r>
        <w:rPr>
          <w:rFonts w:hint="eastAsia" w:eastAsia="宋体"/>
          <w:b/>
          <w:bCs/>
          <w:color w:val="auto"/>
          <w:highlight w:val="yellow"/>
          <w:lang w:val="en-US" w:eastAsia="zh-CN"/>
        </w:rPr>
        <w:t xml:space="preserve">9</w:t>
      </w:r>
      <w:r>
        <w:rPr>
          <w:rFonts w:hint="eastAsia" w:eastAsia="宋体"/>
          <w:b/>
          <w:bCs/>
          <w:color w:val="auto"/>
          <w:highlight w:val="yellow"/>
          <w:lang w:eastAsia="zh-CN"/>
        </w:rPr>
        <w:t xml:space="preserve">日</w:t>
      </w:r>
      <w:r>
        <w:rPr>
          <w:rFonts w:hint="eastAsia" w:eastAsia="宋体"/>
          <w:b/>
          <w:bCs/>
          <w:color w:val="auto"/>
          <w:highlight w:val="none"/>
        </w:rPr>
        <w:t xml:space="preserve"> 09 :30 </w:t>
      </w:r>
      <w:r>
        <w:rPr>
          <w:rFonts w:eastAsia="宋体"/>
          <w:b/>
          <w:bCs/>
          <w:color w:val="auto"/>
          <w:highlight w:val="none"/>
        </w:rPr>
        <w:t xml:space="preserve">）前。</w:t>
      </w:r>
      <w:r/>
    </w:p>
    <w:p>
      <w:pPr>
        <w:pStyle w:val="1014"/>
        <w:ind w:firstLine="480"/>
        <w:rPr>
          <w:rFonts w:eastAsia="宋体"/>
          <w:color w:val="auto"/>
          <w:highlight w:val="none"/>
        </w:rPr>
      </w:pPr>
      <w:r>
        <w:rPr>
          <w:rFonts w:eastAsia="宋体"/>
          <w:color w:val="auto"/>
          <w:highlight w:val="none"/>
        </w:rPr>
        <w:t xml:space="preserve">2、提交地点：</w:t>
      </w:r>
      <w:r/>
    </w:p>
    <w:p>
      <w:pPr>
        <w:pStyle w:val="1014"/>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r/>
    </w:p>
    <w:p>
      <w:pPr>
        <w:pStyle w:val="1014"/>
        <w:ind w:firstLine="480"/>
        <w:rPr>
          <w:rFonts w:eastAsia="宋体"/>
          <w:b/>
          <w:bCs/>
          <w:color w:val="auto"/>
          <w:highlight w:val="none"/>
        </w:rPr>
      </w:pPr>
      <w:r>
        <w:rPr>
          <w:rFonts w:eastAsia="宋体"/>
          <w:b/>
          <w:bCs/>
          <w:color w:val="auto"/>
          <w:highlight w:val="none"/>
        </w:rPr>
        <w:t xml:space="preserve">（四）</w:t>
      </w:r>
      <w:r>
        <w:rPr>
          <w:rFonts w:eastAsia="宋体"/>
          <w:b/>
          <w:bCs/>
          <w:color w:val="auto"/>
          <w:highlight w:val="yellow"/>
        </w:rPr>
        <w:t xml:space="preserve">首次响应文件开启时间：</w:t>
      </w:r>
      <w:r>
        <w:rPr>
          <w:rFonts w:hint="eastAsia" w:eastAsia="宋体"/>
          <w:b/>
          <w:bCs/>
          <w:color w:val="auto"/>
          <w:highlight w:val="yellow"/>
          <w:lang w:eastAsia="zh-CN"/>
        </w:rPr>
        <w:t xml:space="preserve">202</w:t>
      </w:r>
      <w:r>
        <w:rPr>
          <w:rFonts w:hint="eastAsia" w:eastAsia="宋体"/>
          <w:b/>
          <w:bCs/>
          <w:color w:val="auto"/>
          <w:highlight w:val="yellow"/>
          <w:lang w:val="en-US" w:eastAsia="zh-CN"/>
        </w:rPr>
        <w:t xml:space="preserve">6</w:t>
      </w:r>
      <w:r>
        <w:rPr>
          <w:rFonts w:hint="eastAsia" w:eastAsia="宋体"/>
          <w:b/>
          <w:bCs/>
          <w:color w:val="auto"/>
          <w:highlight w:val="yellow"/>
          <w:lang w:eastAsia="zh-CN"/>
        </w:rPr>
        <w:t xml:space="preserve">年</w:t>
      </w:r>
      <w:r>
        <w:rPr>
          <w:rFonts w:hint="eastAsia" w:eastAsia="宋体"/>
          <w:b/>
          <w:bCs/>
          <w:color w:val="auto"/>
          <w:highlight w:val="yellow"/>
          <w:lang w:val="en-US" w:eastAsia="zh-CN"/>
        </w:rPr>
        <w:t xml:space="preserve">6</w:t>
      </w:r>
      <w:r>
        <w:rPr>
          <w:rFonts w:hint="eastAsia" w:eastAsia="宋体"/>
          <w:b/>
          <w:bCs/>
          <w:color w:val="auto"/>
          <w:highlight w:val="yellow"/>
          <w:lang w:eastAsia="zh-CN"/>
        </w:rPr>
        <w:t xml:space="preserve">月</w:t>
      </w:r>
      <w:r>
        <w:rPr>
          <w:rFonts w:hint="eastAsia" w:eastAsia="宋体"/>
          <w:b/>
          <w:bCs/>
          <w:color w:val="auto"/>
          <w:highlight w:val="yellow"/>
          <w:lang w:val="en-US" w:eastAsia="zh-CN"/>
        </w:rPr>
        <w:t xml:space="preserve">9</w:t>
      </w:r>
      <w:r>
        <w:rPr>
          <w:rFonts w:hint="eastAsia" w:eastAsia="宋体"/>
          <w:b/>
          <w:bCs/>
          <w:color w:val="auto"/>
          <w:highlight w:val="yellow"/>
          <w:lang w:eastAsia="zh-CN"/>
        </w:rPr>
        <w:t xml:space="preserve">日</w:t>
      </w:r>
      <w:r>
        <w:rPr>
          <w:rFonts w:hint="eastAsia" w:eastAsia="宋体"/>
          <w:b/>
          <w:bCs/>
          <w:color w:val="auto"/>
          <w:highlight w:val="yellow"/>
        </w:rPr>
        <w:t xml:space="preserve">09:30</w:t>
      </w:r>
      <w:r>
        <w:rPr>
          <w:rFonts w:eastAsia="宋体"/>
          <w:b/>
          <w:bCs/>
          <w:color w:val="auto"/>
          <w:highlight w:val="yellow"/>
        </w:rPr>
        <w:t xml:space="preserve">。</w:t>
      </w:r>
      <w:r/>
    </w:p>
    <w:p>
      <w:pPr>
        <w:pStyle w:val="1014"/>
        <w:ind w:firstLine="480"/>
        <w:rPr>
          <w:rFonts w:eastAsia="宋体"/>
          <w:b/>
          <w:bCs/>
          <w:color w:val="auto"/>
          <w:highlight w:val="none"/>
        </w:rPr>
      </w:pPr>
      <w:r>
        <w:rPr>
          <w:rFonts w:eastAsia="宋体"/>
          <w:b/>
          <w:bCs/>
          <w:color w:val="auto"/>
          <w:highlight w:val="none"/>
        </w:rPr>
        <w:t xml:space="preserve">（五）首次响应文件开启地点：</w:t>
      </w:r>
      <w:r/>
    </w:p>
    <w:p>
      <w:pPr>
        <w:pStyle w:val="1014"/>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1014"/>
        <w:ind w:firstLine="48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4"/>
        <w:ind w:firstLine="480"/>
        <w:rPr>
          <w:rFonts w:eastAsia="宋体"/>
          <w:color w:val="auto"/>
          <w:highlight w:val="none"/>
        </w:rPr>
      </w:pPr>
      <w:r>
        <w:rPr>
          <w:rFonts w:eastAsia="宋体"/>
          <w:color w:val="auto"/>
          <w:highlight w:val="none"/>
        </w:rPr>
        <w:t xml:space="preserve">（七）不接受不按要求加盖公章（电子签章）的首次响应文件。电子签章相关要求见“苏采云”系统。</w:t>
      </w:r>
      <w:r/>
    </w:p>
    <w:p>
      <w:pPr>
        <w:pStyle w:val="1014"/>
        <w:ind w:firstLine="480"/>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1014"/>
        <w:ind w:firstLine="48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14"/>
        <w:ind w:firstLine="480"/>
        <w:rPr>
          <w:rFonts w:hint="eastAsia" w:eastAsia="宋体"/>
          <w:color w:val="auto"/>
          <w:highlight w:val="none"/>
          <w:lang w:val="en-US" w:eastAsia="zh-CN"/>
        </w:rPr>
      </w:pPr>
      <w:r>
        <w:rPr>
          <w:rFonts w:hint="default" w:eastAsia="宋体"/>
          <w:color w:val="auto"/>
          <w:highlight w:val="none"/>
          <w:lang w:val="en-US" w:eastAsia="zh-CN"/>
        </w:rPr>
        <w:t xml:space="preserve">（十）相关说明: 供应商在“苏采云”系统中提交首次响应文件的时间即为数据电文（响应文件，下同）的发送时间和接收时间。</w:t>
      </w:r>
      <w:r/>
    </w:p>
    <w:p>
      <w:pPr>
        <w:pStyle w:val="1014"/>
        <w:ind w:firstLine="480"/>
        <w:rPr>
          <w:rFonts w:hint="eastAsia" w:eastAsia="宋体"/>
          <w:color w:val="auto"/>
          <w:highlight w:val="none"/>
        </w:rPr>
      </w:pPr>
      <w:r>
        <w:rPr>
          <w:rFonts w:hint="eastAsia" w:eastAsia="宋体"/>
          <w:color w:val="auto"/>
          <w:highlight w:val="none"/>
        </w:rPr>
        <w:t xml:space="preserve">十三、响应文件编制要求</w:t>
      </w:r>
      <w:r/>
    </w:p>
    <w:p>
      <w:pPr>
        <w:pStyle w:val="1014"/>
        <w:ind w:firstLine="480"/>
        <w:rPr>
          <w:rFonts w:eastAsia="宋体"/>
          <w:b/>
          <w:bCs/>
          <w:color w:val="auto"/>
          <w:highlight w:val="none"/>
        </w:rPr>
      </w:pPr>
      <w:r>
        <w:rPr>
          <w:rFonts w:eastAsia="宋体"/>
          <w:b/>
          <w:bCs/>
          <w:color w:val="auto"/>
          <w:highlight w:val="none"/>
        </w:rPr>
        <w:t xml:space="preserve">请按照以下要求（包括但不限于以下要求）制作：</w:t>
      </w:r>
      <w:r/>
    </w:p>
    <w:p>
      <w:pPr>
        <w:pStyle w:val="1014"/>
        <w:ind w:firstLine="425"/>
        <w:rPr>
          <w:rFonts w:eastAsia="宋体"/>
          <w:b/>
          <w:color w:val="auto"/>
          <w:highlight w:val="none"/>
        </w:rPr>
      </w:pPr>
      <w:r>
        <w:rPr>
          <w:rFonts w:eastAsia="宋体"/>
          <w:b/>
          <w:color w:val="auto"/>
          <w:highlight w:val="none"/>
        </w:rPr>
        <w:t xml:space="preserve">（一）基本目录</w:t>
      </w:r>
      <w:r/>
    </w:p>
    <w:p>
      <w:pPr>
        <w:pStyle w:val="1014"/>
        <w:ind w:firstLine="480"/>
        <w:rPr>
          <w:rFonts w:hint="default" w:eastAsia="宋体"/>
          <w:color w:val="auto"/>
          <w:highlight w:val="none"/>
          <w:lang w:val="en-US" w:eastAsia="zh-CN"/>
        </w:rPr>
      </w:pPr>
      <w:r>
        <w:rPr>
          <w:rFonts w:hint="default" w:eastAsia="宋体"/>
          <w:color w:val="auto"/>
          <w:highlight w:val="none"/>
          <w:lang w:val="en-US" w:eastAsia="zh-CN"/>
        </w:rPr>
        <w:t xml:space="preserve">1、《磋商报价表》（加盖电子签章，格式见《磋商文件》附件。政府采购客户端工具输入报价自动生成）；</w:t>
      </w:r>
      <w:r/>
    </w:p>
    <w:p>
      <w:pPr>
        <w:pStyle w:val="1014"/>
        <w:ind w:firstLine="480"/>
        <w:rPr>
          <w:rFonts w:hint="default" w:eastAsia="宋体"/>
          <w:color w:val="auto"/>
          <w:highlight w:val="none"/>
          <w:lang w:val="en-US" w:eastAsia="zh-CN"/>
        </w:rPr>
      </w:pPr>
      <w:r>
        <w:rPr>
          <w:rFonts w:hint="eastAsia" w:eastAsia="宋体"/>
          <w:color w:val="auto"/>
          <w:highlight w:val="none"/>
          <w:lang w:val="en-US" w:eastAsia="zh-CN"/>
        </w:rPr>
        <w:t xml:space="preserve">2</w:t>
      </w:r>
      <w:r>
        <w:rPr>
          <w:rFonts w:hint="default" w:eastAsia="宋体"/>
          <w:color w:val="auto"/>
          <w:highlight w:val="none"/>
          <w:lang w:val="en-US" w:eastAsia="zh-CN"/>
        </w:rPr>
        <w:t xml:space="preserve">、供应商认为需要提供的其他资料的扫描件（如有）。</w:t>
      </w:r>
      <w:r/>
    </w:p>
    <w:p>
      <w:pPr>
        <w:pStyle w:val="1011"/>
        <w:ind w:firstLine="241"/>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1011"/>
        <w:ind w:right="-334"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具有独立承担民事责任的能力，</w:t>
      </w:r>
      <w:r>
        <w:rPr>
          <w:rFonts w:hint="eastAsia" w:ascii="宋体" w:hAnsi="宋体"/>
          <w:b/>
          <w:bCs/>
          <w:color w:val="auto"/>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 xml:space="preserve">；</w:t>
      </w:r>
      <w:r/>
    </w:p>
    <w:p>
      <w:pPr>
        <w:pStyle w:val="1019"/>
        <w:ind w:left="0" w:firstLine="482"/>
        <w:spacing w:after="0" w:line="360" w:lineRule="auto"/>
        <w:widowControl w:val="off"/>
        <w:rPr>
          <w:rFonts w:ascii="宋体" w:hAnsi="宋体"/>
          <w:b/>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即提供</w:t>
      </w:r>
      <w:r>
        <w:rPr>
          <w:rFonts w:hint="eastAsia" w:ascii="宋体" w:hAnsi="宋体"/>
          <w:b/>
          <w:bCs/>
          <w:color w:val="auto"/>
          <w:sz w:val="24"/>
          <w:szCs w:val="24"/>
          <w:highlight w:val="none"/>
        </w:rPr>
        <w:t xml:space="preserve">具备履行合同所必需的设备和专业技术能力的书面声明</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加盖电子签章，格式见《磋商文件》附件)；</w:t>
      </w:r>
      <w:r/>
    </w:p>
    <w:p>
      <w:pPr>
        <w:pStyle w:val="1011"/>
        <w:ind w:right="-334" w:firstLine="480"/>
        <w:spacing w:line="360" w:lineRule="auto"/>
        <w:rPr>
          <w:rFonts w:hint="eastAsia" w:ascii="宋体" w:hAnsi="宋体"/>
          <w:b/>
          <w:color w:val="auto"/>
          <w:sz w:val="24"/>
          <w:szCs w:val="24"/>
          <w:highlight w:val="none"/>
          <w:lang w:val="en-US" w:eastAsia="zh-CN"/>
        </w:rPr>
      </w:pPr>
      <w:r>
        <w:rPr>
          <w:rFonts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具有良好的商业信誉和健全的财务会计制度，财务状况报告至少提供：</w:t>
      </w:r>
      <w:r/>
    </w:p>
    <w:p>
      <w:pPr>
        <w:pStyle w:val="1011"/>
        <w:ind w:right="-334" w:firstLine="480"/>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r/>
    </w:p>
    <w:p>
      <w:pPr>
        <w:pStyle w:val="1011"/>
        <w:numPr>
          <w:ilvl w:val="0"/>
          <w:numId w:val="0"/>
        </w:numPr>
        <w:ind w:left="-62" w:right="-334" w:firstLine="482"/>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rPr>
        <w:t xml:space="preserve">4、</w:t>
      </w:r>
      <w:r>
        <w:rPr>
          <w:rFonts w:hint="eastAsia" w:ascii="宋体" w:hAnsi="宋体"/>
          <w:b/>
          <w:color w:val="auto"/>
          <w:sz w:val="24"/>
          <w:szCs w:val="24"/>
          <w:highlight w:val="none"/>
          <w:lang w:val="en-US" w:eastAsia="zh-CN"/>
        </w:rPr>
        <w:t xml:space="preserve">具有依法缴纳税收和社会保障资金的良好记录，至少提供：</w:t>
      </w:r>
      <w:r/>
    </w:p>
    <w:p>
      <w:pPr>
        <w:pStyle w:val="1011"/>
        <w:numPr>
          <w:ilvl w:val="0"/>
          <w:numId w:val="0"/>
        </w:numPr>
        <w:ind w:left="-62" w:right="-334" w:firstLine="482"/>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1011"/>
        <w:numPr>
          <w:ilvl w:val="0"/>
          <w:numId w:val="0"/>
        </w:numPr>
        <w:ind w:left="-62" w:right="-334" w:firstLine="482"/>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5</w:t>
      </w:r>
      <w:r>
        <w:rPr>
          <w:rFonts w:hint="default" w:ascii="宋体" w:hAnsi="宋体" w:eastAsia="宋体" w:cs="Times New Roman"/>
          <w:b/>
          <w:color w:val="auto"/>
          <w:sz w:val="24"/>
          <w:szCs w:val="24"/>
          <w:highlight w:val="none"/>
          <w:lang w:val="en-US" w:eastAsia="zh-CN" w:bidi="ar-SA"/>
        </w:rPr>
        <w:t xml:space="preserve">、</w:t>
      </w:r>
      <w:r>
        <w:rPr>
          <w:rFonts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val="en-US" w:eastAsia="zh-CN"/>
        </w:rPr>
        <w:t xml:space="preserve">加盖电子签章，格式见《磋商文件》附件</w:t>
      </w:r>
      <w:r>
        <w:rPr>
          <w:rFonts w:ascii="宋体" w:hAnsi="宋体"/>
          <w:b/>
          <w:color w:val="auto"/>
          <w:sz w:val="24"/>
          <w:szCs w:val="24"/>
          <w:highlight w:val="none"/>
        </w:rPr>
        <w:t xml:space="preserve">)；</w:t>
      </w:r>
      <w:r/>
    </w:p>
    <w:p>
      <w:pPr>
        <w:pStyle w:val="1011"/>
        <w:numPr>
          <w:ilvl w:val="0"/>
          <w:numId w:val="0"/>
        </w:numPr>
        <w:ind w:left="-62" w:right="-334" w:firstLine="482"/>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6</w:t>
      </w:r>
      <w:r>
        <w:rPr>
          <w:rFonts w:hint="default" w:ascii="宋体" w:hAnsi="宋体" w:eastAsia="宋体" w:cs="Times New Roman"/>
          <w:b/>
          <w:color w:val="auto"/>
          <w:sz w:val="24"/>
          <w:szCs w:val="24"/>
          <w:highlight w:val="none"/>
          <w:lang w:val="en-US" w:eastAsia="zh-CN" w:bidi="ar-SA"/>
        </w:rPr>
        <w:t xml:space="preserve">、</w:t>
      </w:r>
      <w:r>
        <w:rPr>
          <w:rFonts w:hint="eastAsia" w:ascii="宋体" w:hAnsi="宋体"/>
          <w:b/>
          <w:color w:val="auto"/>
          <w:sz w:val="24"/>
          <w:szCs w:val="20"/>
          <w:highlight w:val="none"/>
        </w:rPr>
        <w:t xml:space="preserve">本项目特定资格要求：提</w:t>
      </w:r>
      <w:r>
        <w:rPr>
          <w:rFonts w:ascii="宋体" w:hAnsi="宋体"/>
          <w:b/>
          <w:color w:val="auto"/>
          <w:sz w:val="24"/>
          <w:szCs w:val="24"/>
          <w:highlight w:val="none"/>
        </w:rPr>
        <w:t xml:space="preserve">供</w:t>
      </w:r>
      <w:r>
        <w:rPr>
          <w:rFonts w:hint="eastAsia" w:ascii="宋体" w:hAnsi="宋体"/>
          <w:b/>
          <w:color w:val="auto"/>
          <w:sz w:val="24"/>
          <w:szCs w:val="24"/>
          <w:highlight w:val="none"/>
        </w:rPr>
        <w:t xml:space="preserve">以下资料的原件扫描件，加盖电子签章</w:t>
      </w:r>
      <w:r>
        <w:rPr>
          <w:rFonts w:ascii="宋体" w:hAnsi="宋体"/>
          <w:b/>
          <w:color w:val="auto"/>
          <w:sz w:val="24"/>
          <w:szCs w:val="20"/>
          <w:highlight w:val="none"/>
        </w:rPr>
        <w:t xml:space="preserve">：</w:t>
      </w:r>
      <w:r/>
    </w:p>
    <w:p>
      <w:pPr>
        <w:pStyle w:val="1019"/>
        <w:ind w:left="0" w:firstLine="482"/>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.1供应商具备</w:t>
      </w:r>
      <w:r>
        <w:rPr>
          <w:rFonts w:hint="eastAsia" w:ascii="宋体" w:hAnsi="宋体"/>
          <w:b/>
          <w:bCs/>
          <w:color w:val="auto"/>
          <w:sz w:val="24"/>
          <w:szCs w:val="24"/>
          <w:highlight w:val="none"/>
          <w:lang w:eastAsia="zh-CN"/>
        </w:rPr>
        <w:t xml:space="preserve">有效的市政公用工程施工总承包叁级（含）以上资质证书</w:t>
      </w:r>
      <w:r>
        <w:rPr>
          <w:rFonts w:hint="eastAsia" w:ascii="宋体" w:hAnsi="宋体"/>
          <w:b/>
          <w:bCs/>
          <w:color w:val="auto"/>
          <w:sz w:val="24"/>
          <w:szCs w:val="24"/>
          <w:highlight w:val="none"/>
        </w:rPr>
        <w:t xml:space="preserve">；</w:t>
      </w:r>
      <w:r/>
    </w:p>
    <w:p>
      <w:pPr>
        <w:pStyle w:val="1019"/>
        <w:ind w:left="0" w:firstLine="482"/>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拟派项目负责人须具备</w:t>
      </w:r>
      <w:r>
        <w:rPr>
          <w:rFonts w:hint="eastAsia" w:ascii="宋体" w:hAnsi="宋体"/>
          <w:b/>
          <w:bCs/>
          <w:color w:val="auto"/>
          <w:sz w:val="24"/>
          <w:szCs w:val="24"/>
          <w:highlight w:val="none"/>
          <w:lang w:val="en-US" w:eastAsia="zh-CN"/>
        </w:rPr>
        <w:t xml:space="preserve">市政公用工程专业贰级（含）以上建造师资格证书</w:t>
      </w:r>
      <w:r>
        <w:rPr>
          <w:rFonts w:hint="eastAsia" w:ascii="宋体" w:hAnsi="宋体"/>
          <w:b/>
          <w:bCs/>
          <w:color w:val="auto"/>
          <w:sz w:val="24"/>
          <w:szCs w:val="24"/>
          <w:highlight w:val="none"/>
        </w:rPr>
        <w:t xml:space="preserve">及安全考核合格证书（B证），无在建工程（提供无在建承诺书</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格式自拟</w:t>
      </w:r>
      <w:r>
        <w:rPr>
          <w:rFonts w:hint="eastAsia" w:ascii="宋体" w:hAnsi="宋体"/>
          <w:b/>
          <w:bCs/>
          <w:color w:val="auto"/>
          <w:sz w:val="24"/>
          <w:szCs w:val="24"/>
          <w:highlight w:val="none"/>
        </w:rPr>
        <w:t xml:space="preserve">）；</w:t>
      </w:r>
      <w:r/>
    </w:p>
    <w:p>
      <w:pPr>
        <w:pStyle w:val="1019"/>
        <w:ind w:left="0" w:firstLine="482"/>
        <w:spacing w:after="0" w:line="360" w:lineRule="auto"/>
        <w:widowControl w:val="off"/>
        <w:rPr>
          <w:color w:val="auto"/>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lang w:eastAsia="zh-CN"/>
        </w:rPr>
        <w:t xml:space="preserve">供应商具备有效的《安全生产许可证》证书</w:t>
      </w:r>
      <w:r>
        <w:rPr>
          <w:rFonts w:hint="eastAsia" w:ascii="宋体" w:hAnsi="宋体"/>
          <w:b/>
          <w:bCs/>
          <w:color w:val="auto"/>
          <w:sz w:val="24"/>
          <w:szCs w:val="24"/>
          <w:highlight w:val="none"/>
        </w:rPr>
        <w:t xml:space="preserve">；</w:t>
      </w:r>
      <w:r/>
    </w:p>
    <w:p>
      <w:pPr>
        <w:pStyle w:val="1011"/>
        <w:ind w:right="-334" w:firstLine="482"/>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属于</w:t>
      </w:r>
      <w:r>
        <w:rPr>
          <w:rFonts w:hint="eastAsia" w:ascii="宋体" w:hAnsi="宋体" w:cs="宋体"/>
          <w:b/>
          <w:bCs/>
          <w:color w:val="auto"/>
          <w:sz w:val="24"/>
          <w:highlight w:val="none"/>
        </w:rPr>
        <w:t xml:space="preserve">专门面向中小微企业的项目，</w:t>
      </w:r>
      <w:r>
        <w:rPr>
          <w:rFonts w:ascii="宋体" w:hAnsi="宋体"/>
          <w:b/>
          <w:color w:val="auto"/>
          <w:sz w:val="24"/>
          <w:szCs w:val="24"/>
          <w:highlight w:val="none"/>
        </w:rPr>
        <w:t xml:space="preserve">供应商</w:t>
      </w:r>
      <w:r>
        <w:rPr>
          <w:rFonts w:hint="eastAsia" w:ascii="宋体" w:hAnsi="宋体"/>
          <w:b/>
          <w:color w:val="auto"/>
          <w:sz w:val="24"/>
          <w:szCs w:val="24"/>
          <w:highlight w:val="none"/>
          <w:lang w:val="en-US" w:eastAsia="zh-CN"/>
        </w:rPr>
        <w:t xml:space="preserve">应</w:t>
      </w:r>
      <w:r>
        <w:rPr>
          <w:rFonts w:ascii="宋体" w:hAnsi="宋体"/>
          <w:b/>
          <w:color w:val="auto"/>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p>
    <w:p>
      <w:pPr>
        <w:ind w:firstLine="482"/>
        <w:jc w:val="left"/>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　 ① 符合中小企业划分标准；</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1011"/>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1011"/>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1011"/>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1011"/>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1011"/>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1011"/>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1011"/>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pStyle w:val="1011"/>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6.《主要材料（设备）一览表》（加盖电子签章，格式见《磋商文件》附件）；</w:t>
      </w:r>
      <w:r/>
    </w:p>
    <w:p>
      <w:pPr>
        <w:pStyle w:val="1011"/>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pStyle w:val="1011"/>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1、技术部分</w:t>
      </w:r>
      <w:r/>
    </w:p>
    <w:p>
      <w:pPr>
        <w:pStyle w:val="1011"/>
        <w:ind w:right="-334" w:firstLine="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1.1《施工</w:t>
      </w:r>
      <w:r>
        <w:rPr>
          <w:rFonts w:hint="eastAsia" w:ascii="宋体" w:hAnsi="宋体"/>
          <w:bCs/>
          <w:color w:val="auto"/>
          <w:sz w:val="24"/>
          <w:szCs w:val="24"/>
          <w:highlight w:val="none"/>
          <w:lang w:val="en-US" w:eastAsia="zh-CN"/>
        </w:rPr>
        <w:t xml:space="preserve">方案</w:t>
      </w:r>
      <w:r>
        <w:rPr>
          <w:rFonts w:hint="eastAsia" w:ascii="宋体" w:hAnsi="宋体"/>
          <w:bCs/>
          <w:color w:val="auto"/>
          <w:sz w:val="24"/>
          <w:szCs w:val="24"/>
          <w:highlight w:val="none"/>
        </w:rPr>
        <w:t xml:space="preserve">》（要求见《磋商文件》附件2、《项目要求（采购需求）》及附件1、《评分细则》）；</w:t>
      </w:r>
      <w:r/>
    </w:p>
    <w:p>
      <w:pPr>
        <w:pStyle w:val="1011"/>
        <w:ind w:right="-334" w:firstLine="36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《服务方案》（（要求见《磋商文件》附件2、《项目要求（采购需求）》及附件1、《评分细则》）；</w:t>
      </w:r>
      <w:r/>
    </w:p>
    <w:p>
      <w:pPr>
        <w:pStyle w:val="1011"/>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101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2.1供应商业绩（要求见《磋商文件》附件1、《评分细则》）；</w:t>
      </w:r>
      <w:r/>
    </w:p>
    <w:p>
      <w:pPr>
        <w:pStyle w:val="1011"/>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2.2</w:t>
      </w:r>
      <w:r>
        <w:rPr>
          <w:rFonts w:ascii="宋体" w:hAnsi="宋体"/>
          <w:b/>
          <w:bCs/>
          <w:color w:val="auto"/>
          <w:sz w:val="24"/>
          <w:szCs w:val="24"/>
          <w:highlight w:val="none"/>
        </w:rPr>
        <w:t xml:space="preserve">评分细则中评分得分需提供的相关证明文件原件扫描件或供应商认为需要提供的其他资料扫描件。</w:t>
      </w:r>
      <w:r/>
    </w:p>
    <w:p>
      <w:pPr>
        <w:pStyle w:val="1014"/>
        <w:spacing w:line="360" w:lineRule="auto"/>
        <w:rPr>
          <w:rFonts w:eastAsia="宋体"/>
          <w:b/>
          <w:color w:val="auto"/>
          <w:highlight w:val="none"/>
        </w:rPr>
      </w:pPr>
      <w:r>
        <w:rPr>
          <w:rFonts w:eastAsia="宋体"/>
          <w:b/>
          <w:color w:val="auto"/>
          <w:highlight w:val="none"/>
        </w:rPr>
        <w:t xml:space="preserve">（五）价格折扣文件格式</w:t>
      </w:r>
      <w:r/>
    </w:p>
    <w:p>
      <w:pPr>
        <w:pStyle w:val="1014"/>
        <w:ind w:firstLine="482"/>
        <w:spacing w:line="360" w:lineRule="auto"/>
        <w:rPr>
          <w:rFonts w:eastAsia="宋体"/>
          <w:color w:val="auto"/>
          <w:highlight w:val="none"/>
        </w:rPr>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1014"/>
        <w:spacing w:line="360" w:lineRule="auto"/>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1014"/>
        <w:ind w:firstLine="480"/>
        <w:rPr>
          <w:rFonts w:eastAsia="宋体"/>
          <w:color w:val="auto"/>
          <w:highlight w:val="none"/>
        </w:rPr>
      </w:pPr>
      <w:r>
        <w:rPr>
          <w:rFonts w:eastAsia="宋体"/>
          <w:color w:val="auto"/>
          <w:highlight w:val="none"/>
        </w:rPr>
        <w:t xml:space="preserve">1、加密要求：</w:t>
      </w:r>
      <w:r/>
    </w:p>
    <w:p>
      <w:pPr>
        <w:pStyle w:val="1014"/>
        <w:ind w:firstLine="48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4"/>
        <w:ind w:firstLine="48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1014"/>
        <w:ind w:firstLine="48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1014"/>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1014"/>
        <w:ind w:firstLine="497"/>
        <w:rPr>
          <w:rFonts w:eastAsia="宋体"/>
          <w:color w:val="auto"/>
          <w:highlight w:val="none"/>
        </w:rPr>
      </w:pPr>
      <w:r>
        <w:rPr>
          <w:rFonts w:eastAsia="宋体"/>
          <w:color w:val="auto"/>
          <w:highlight w:val="none"/>
        </w:rPr>
        <w:t xml:space="preserve">注：</w:t>
      </w:r>
      <w:r/>
    </w:p>
    <w:p>
      <w:pPr>
        <w:pStyle w:val="1014"/>
        <w:ind w:firstLine="497"/>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1004"/>
        <w:rPr>
          <w:rFonts w:hint="eastAsia"/>
          <w:color w:val="auto"/>
          <w:highlight w:val="none"/>
        </w:rPr>
      </w:pPr>
      <w:r>
        <w:rPr>
          <w:rFonts w:hint="eastAsia"/>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第四章 磋商相关说明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十四、磋商程序</w:t>
      </w:r>
      <w:r/>
    </w:p>
    <w:p>
      <w:pPr>
        <w:pStyle w:val="1014"/>
        <w:spacing w:line="360" w:lineRule="auto"/>
        <w:rPr>
          <w:rFonts w:eastAsia="宋体"/>
          <w:b/>
          <w:bCs/>
          <w:color w:val="auto"/>
          <w:highlight w:val="none"/>
        </w:rPr>
      </w:pPr>
      <w:r>
        <w:rPr>
          <w:b/>
          <w:bCs/>
          <w:color w:val="auto"/>
          <w:highlight w:val="none"/>
        </w:rPr>
        <w:t xml:space="preserve">（一）</w:t>
      </w:r>
      <w:r>
        <w:rPr>
          <w:rFonts w:eastAsia="宋体"/>
          <w:b/>
          <w:bCs/>
          <w:color w:val="auto"/>
          <w:highlight w:val="none"/>
        </w:rPr>
        <w:t xml:space="preserve">磋商要求</w:t>
      </w:r>
      <w:r/>
    </w:p>
    <w:p>
      <w:pPr>
        <w:pStyle w:val="1014"/>
        <w:ind w:firstLine="480"/>
        <w:spacing w:line="360" w:lineRule="auto"/>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1014"/>
        <w:ind w:firstLine="480"/>
        <w:spacing w:line="360" w:lineRule="auto"/>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1014"/>
        <w:ind w:firstLine="480"/>
        <w:spacing w:line="360" w:lineRule="auto"/>
        <w:rPr>
          <w:rFonts w:eastAsia="宋体"/>
          <w:bCs/>
          <w:color w:val="auto"/>
          <w:highlight w:val="none"/>
        </w:rPr>
      </w:pPr>
      <w:r>
        <w:rPr>
          <w:rFonts w:eastAsia="宋体"/>
          <w:bCs/>
          <w:color w:val="auto"/>
          <w:highlight w:val="none"/>
        </w:rPr>
        <w:t xml:space="preserve">3、供应商授权的磋商人员需携带授权委托书原件及身份证原件</w:t>
      </w:r>
      <w:r>
        <w:rPr>
          <w:rFonts w:hint="eastAsia" w:eastAsia="宋体"/>
          <w:bCs/>
          <w:color w:val="auto"/>
          <w:highlight w:val="none"/>
        </w:rPr>
        <w:t xml:space="preserve">按时</w:t>
      </w:r>
      <w:r>
        <w:rPr>
          <w:rFonts w:eastAsia="宋体"/>
          <w:bCs/>
          <w:color w:val="auto"/>
          <w:highlight w:val="none"/>
        </w:rPr>
        <w:t xml:space="preserve">参与磋商活动。</w:t>
      </w:r>
      <w:r/>
    </w:p>
    <w:p>
      <w:pPr>
        <w:pStyle w:val="1014"/>
        <w:ind w:firstLine="480"/>
        <w:spacing w:line="360" w:lineRule="auto"/>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1006"/>
        <w:ind w:firstLine="480"/>
        <w:spacing w:line="360" w:lineRule="auto"/>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1014"/>
        <w:ind w:firstLine="480"/>
        <w:spacing w:line="360" w:lineRule="auto"/>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1014"/>
        <w:ind w:firstLine="480"/>
        <w:spacing w:line="360" w:lineRule="auto"/>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1014"/>
        <w:ind w:firstLine="480"/>
        <w:spacing w:line="360" w:lineRule="auto"/>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14"/>
        <w:ind w:firstLine="480"/>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1014"/>
        <w:ind w:firstLine="240"/>
        <w:rPr>
          <w:rFonts w:eastAsia="宋体"/>
          <w:b/>
          <w:bCs/>
          <w:color w:val="auto"/>
          <w:highlight w:val="none"/>
        </w:rPr>
      </w:pPr>
      <w:r>
        <w:rPr>
          <w:rFonts w:eastAsia="宋体"/>
          <w:b/>
          <w:bCs/>
          <w:color w:val="auto"/>
          <w:highlight w:val="none"/>
        </w:rPr>
        <w:t xml:space="preserve"> (</w:t>
      </w: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1014"/>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1014"/>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1014"/>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1014"/>
        <w:ind w:firstLine="480"/>
        <w:rPr>
          <w:rFonts w:eastAsia="宋体"/>
          <w:color w:val="auto"/>
          <w:highlight w:val="none"/>
        </w:rPr>
      </w:pPr>
      <w:r>
        <w:rPr>
          <w:rFonts w:eastAsia="宋体"/>
          <w:color w:val="auto"/>
          <w:highlight w:val="none"/>
        </w:rPr>
        <w:t xml:space="preserve">磋商小组应当根据综合评分情况，按照评审得分由高到低顺序推荐</w:t>
      </w:r>
      <w:r>
        <w:rPr>
          <w:rFonts w:hint="eastAsia" w:eastAsia="宋体"/>
          <w:color w:val="auto"/>
          <w:highlight w:val="none"/>
          <w:lang w:val="en-US" w:eastAsia="zh-CN"/>
        </w:rPr>
        <w:t xml:space="preserve">3</w:t>
      </w:r>
      <w:r>
        <w:rPr>
          <w:rFonts w:hint="eastAsia" w:eastAsia="宋体"/>
          <w:color w:val="auto"/>
          <w:highlight w:val="none"/>
        </w:rPr>
        <w:t xml:space="preserve">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eastAsia="宋体"/>
          <w:b/>
          <w:bCs/>
          <w:color w:val="auto"/>
          <w:highlight w:val="none"/>
        </w:rPr>
        <w:t xml:space="preserve">施工方案优劣</w:t>
      </w:r>
      <w:r>
        <w:rPr>
          <w:rFonts w:hint="eastAsia" w:eastAsia="宋体"/>
          <w:color w:val="auto"/>
          <w:highlight w:val="none"/>
        </w:rPr>
        <w:t xml:space="preserve">（得分）</w:t>
      </w:r>
      <w:r>
        <w:rPr>
          <w:rFonts w:eastAsia="宋体"/>
          <w:color w:val="auto"/>
          <w:highlight w:val="none"/>
        </w:rPr>
        <w:t xml:space="preserve">顺序推荐。</w:t>
      </w:r>
      <w:r/>
    </w:p>
    <w:p>
      <w:pPr>
        <w:pStyle w:val="1014"/>
        <w:ind w:firstLine="480"/>
        <w:rPr>
          <w:rFonts w:eastAsia="宋体"/>
          <w:color w:val="auto"/>
          <w:highlight w:val="none"/>
        </w:rPr>
      </w:pPr>
      <w:r>
        <w:rPr>
          <w:rFonts w:eastAsia="宋体"/>
          <w:color w:val="auto"/>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14"/>
        <w:ind w:firstLine="480"/>
        <w:rPr>
          <w:rFonts w:eastAsia="宋体"/>
          <w:color w:val="auto"/>
          <w:highlight w:val="none"/>
        </w:rPr>
      </w:pPr>
      <w:r>
        <w:rPr>
          <w:rFonts w:hint="eastAsia" w:eastAsia="宋体"/>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olor w:val="auto"/>
          <w:sz w:val="24"/>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jc w:val="left"/>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注：实施政府采购异常低价审查的有关要求：</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（一）根据</w:t>
      </w:r>
      <w:r>
        <w:rPr>
          <w:rFonts w:hint="eastAsia" w:ascii="宋体" w:hAnsi="宋体" w:eastAsia="宋体" w:cs="宋体"/>
          <w:b/>
          <w:bCs/>
          <w:sz w:val="24"/>
          <w:szCs w:val="24"/>
          <w:highlight w:val="none"/>
          <w:lang w:val="en-US" w:eastAsia="zh-CN"/>
        </w:rPr>
        <w:t xml:space="preserve">根据财库（2026）2号、苏财购（2026）36号、徐财购（2026）3号文件、</w:t>
      </w:r>
      <w:r>
        <w:rPr>
          <w:rFonts w:hint="eastAsia" w:ascii="宋体" w:hAnsi="宋体" w:eastAsia="宋体" w:cs="宋体"/>
          <w:b/>
          <w:bCs/>
          <w:sz w:val="24"/>
          <w:szCs w:val="24"/>
          <w:highlight w:val="none"/>
        </w:rPr>
        <w:t xml:space="preserve">，评审过程中出现下列情形之一的，评审委员会应当启动异常低价投标（响应）审查程序：</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1.投标（响应）报价低于全部通过符合性审查供应商投标（响应）报价平均值50%的，即投标（响应）报价&lt;全部通过符合性审查供应商投标（响应）报价平均值×50%； </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2.投标（响应）报价低于通过符合性审查的次低报价供应商投标（响应）报价50%的，即投标（响应）报价&lt;通过符合性审查的次低报价供应商投标（响应）报价×50%； </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4.评审委员会认定供应商报价过低，有可能影响产品质量或者不能诚信履约的其他情形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（二）启动异常低价投标（响应）审查后，评审委员会应当要求相关供应商在评标现场合理的时间内，提供</w:t>
      </w:r>
      <w:r>
        <w:rPr>
          <w:rFonts w:hint="eastAsia" w:ascii="宋体" w:hAnsi="宋体" w:eastAsia="宋体" w:cs="宋体"/>
          <w:b/>
          <w:sz w:val="24"/>
          <w:szCs w:val="24"/>
          <w:highlight w:val="none"/>
        </w:rPr>
        <w:t xml:space="preserve">项目具体成本测算等与报价合理性相关的书面说明及相关证明材料</w:t>
      </w:r>
      <w:r>
        <w:rPr>
          <w:rFonts w:hint="eastAsia" w:ascii="宋体" w:hAnsi="宋体" w:eastAsia="宋体" w:cs="宋体"/>
          <w:sz w:val="24"/>
          <w:szCs w:val="24"/>
          <w:highlight w:val="none"/>
        </w:rPr>
        <w:t xml:space="preserve">，对投标（响应）价格作出解释，由评审委员会</w:t>
      </w:r>
      <w:r>
        <w:rPr>
          <w:rFonts w:hint="eastAsia" w:ascii="宋体" w:hAnsi="宋体" w:eastAsia="宋体" w:cs="宋体"/>
          <w:b/>
          <w:sz w:val="24"/>
          <w:szCs w:val="24"/>
          <w:highlight w:val="none"/>
        </w:rPr>
        <w:t xml:space="preserve">结合同类产品在主要电商平台的价格、该行业当地薪资水平等情况</w:t>
      </w:r>
      <w:r>
        <w:rPr>
          <w:rFonts w:hint="eastAsia" w:ascii="宋体" w:hAnsi="宋体" w:eastAsia="宋体" w:cs="宋体"/>
          <w:sz w:val="24"/>
          <w:szCs w:val="24"/>
          <w:highlight w:val="none"/>
        </w:rPr>
        <w:t xml:space="preserve">，依据专业经验对供应商报价合理性进行判断。投标（响应）供应商</w:t>
      </w:r>
      <w:r>
        <w:rPr>
          <w:rFonts w:hint="eastAsia" w:ascii="宋体" w:hAnsi="宋体" w:eastAsia="宋体" w:cs="宋体"/>
          <w:b/>
          <w:sz w:val="24"/>
          <w:szCs w:val="24"/>
          <w:highlight w:val="none"/>
        </w:rPr>
        <w:t xml:space="preserve">不提供书面说明、证明材料，或者提供的书面说明、证明材料不能证明其报价合理性的，评审委员会应当将其作为无效投标（响应）处理。</w:t>
      </w:r>
      <w:r>
        <w:rPr>
          <w:rFonts w:hint="eastAsia" w:ascii="宋体" w:hAnsi="宋体" w:eastAsia="宋体" w:cs="宋体"/>
          <w:sz w:val="24"/>
          <w:szCs w:val="24"/>
          <w:highlight w:val="none"/>
        </w:rPr>
        <w:t xml:space="preserve">审查相关情况应当在评审报告中进行记录。</w:t>
      </w:r>
      <w:r/>
    </w:p>
    <w:p>
      <w:pPr>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相关内容和要求见：《中华人民共和国政府采购法》、《中华人民共和国政府采购法实施条例》及《政府采购竞争性磋商采购方式管理暂行办法》。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特别说明：</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eastAsia="宋体" w:cs="宋体"/>
          <w:sz w:val="24"/>
          <w:highlight w:val="none"/>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六</w:t>
      </w:r>
      <w:r>
        <w:rPr>
          <w:rFonts w:hint="eastAsia" w:ascii="宋体" w:hAnsi="宋体" w:cs="宋体"/>
          <w:color w:val="auto"/>
          <w:sz w:val="24"/>
          <w:highlight w:val="none"/>
        </w:rPr>
        <w:t xml:space="preserve">、评审方法和评审标准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eastAsia="zh-CN"/>
        </w:rPr>
        <w:t xml:space="preserve">七</w:t>
      </w:r>
      <w:r>
        <w:rPr>
          <w:rFonts w:hint="eastAsia" w:ascii="宋体" w:hAnsi="宋体" w:cs="宋体"/>
          <w:b/>
          <w:bCs/>
          <w:color w:val="auto"/>
          <w:sz w:val="24"/>
          <w:highlight w:val="none"/>
        </w:rPr>
        <w:t xml:space="preserve">、有下列情形之一的，其响应无效：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 </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bCs/>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hint="eastAsia"/>
          <w:color w:val="auto"/>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八</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十九</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w:t>
      </w:r>
      <w:r>
        <w:rPr>
          <w:rFonts w:hint="eastAsia" w:ascii="宋体" w:hAnsi="宋体" w:cs="宋体"/>
          <w:color w:val="auto"/>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二十一</w:t>
      </w:r>
      <w:r>
        <w:rPr>
          <w:rFonts w:hint="eastAsia" w:ascii="宋体" w:hAnsi="宋体" w:cs="宋体"/>
          <w:color w:val="auto"/>
          <w:sz w:val="24"/>
          <w:highlight w:val="none"/>
        </w:rPr>
        <w:t xml:space="preserve">、成交供应商在收到成交通知书时，须向</w:t>
      </w:r>
      <w:r>
        <w:rPr>
          <w:rFonts w:hint="eastAsia" w:ascii="宋体" w:hAnsi="宋体" w:cs="宋体"/>
          <w:color w:val="auto"/>
          <w:sz w:val="24"/>
          <w:highlight w:val="none"/>
          <w:lang w:eastAsia="zh-CN"/>
        </w:rPr>
        <w:t xml:space="preserve">江苏广尔工程项目管理有限公司</w:t>
      </w:r>
      <w:r>
        <w:rPr>
          <w:rFonts w:hint="eastAsia" w:ascii="宋体" w:hAnsi="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二十二</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鲁思斗</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0516-85516368</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江苏省徐州市贾汪区大泉街道世纪路南御景华庭二期44号楼1-109</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3、采购人：</w:t>
      </w:r>
      <w:r>
        <w:rPr>
          <w:rFonts w:hint="eastAsia" w:ascii="宋体" w:hAnsi="宋体" w:cs="宋体"/>
          <w:color w:val="auto"/>
          <w:sz w:val="24"/>
          <w:highlight w:val="none"/>
          <w:lang w:eastAsia="zh-CN"/>
        </w:rPr>
        <w:t xml:space="preserve">徐州市贾汪区人民政府茱萸山街道办事处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val="en-US" w:eastAsia="zh-CN"/>
        </w:rPr>
        <w:t xml:space="preserve">江苏省徐州市贾汪区茱萸山街道龙山路北段</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Style w:val="1202"/>
          <w:rFonts w:hint="eastAsia" w:ascii="宋体" w:hAnsi="宋体" w:cs="宋体"/>
          <w:color w:val="auto"/>
          <w:sz w:val="24"/>
          <w:highlight w:val="none"/>
          <w:lang w:val="en-US" w:eastAsia="zh-CN" w:bidi="ar-SA"/>
        </w:rPr>
        <w:t xml:space="preserve">联系人：谢主任          联系电话：0516-87387707  </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 xml:space="preserve"> </w:t>
      </w:r>
      <w:r/>
    </w:p>
    <w:p>
      <w:pPr>
        <w:pStyle w:val="1011"/>
        <w:ind w:firstLine="480"/>
        <w:jc w:val="left"/>
        <w:spacing w:line="440" w:lineRule="exact"/>
        <w:widowControl w:val="off"/>
        <w:rPr>
          <w:rStyle w:val="1202"/>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w:t>
      </w:r>
      <w:r>
        <w:rPr>
          <w:rStyle w:val="1202"/>
          <w:rFonts w:hint="eastAsia" w:ascii="宋体" w:hAnsi="宋体" w:cs="宋体"/>
          <w:color w:val="auto"/>
          <w:sz w:val="24"/>
          <w:highlight w:val="none"/>
        </w:rPr>
        <w:t xml:space="preserve">采购代理公司：</w:t>
      </w:r>
      <w:r>
        <w:rPr>
          <w:rStyle w:val="1202"/>
          <w:rFonts w:hint="eastAsia" w:ascii="宋体" w:hAnsi="宋体" w:cs="宋体"/>
          <w:color w:val="auto"/>
          <w:sz w:val="24"/>
          <w:highlight w:val="none"/>
          <w:lang w:eastAsia="zh-CN"/>
        </w:rPr>
        <w:t xml:space="preserve">江苏广尔工程项目管理有限公司</w:t>
      </w:r>
      <w:r/>
    </w:p>
    <w:p>
      <w:pPr>
        <w:pStyle w:val="1011"/>
        <w:ind w:firstLine="480"/>
        <w:jc w:val="left"/>
        <w:spacing w:line="440" w:lineRule="exact"/>
        <w:widowControl w:val="off"/>
        <w:rPr>
          <w:rStyle w:val="1202"/>
          <w:rFonts w:hint="eastAsia" w:ascii="宋体" w:hAnsi="宋体" w:eastAsia="宋体" w:cs="宋体"/>
          <w:color w:val="auto"/>
          <w:sz w:val="24"/>
          <w:highlight w:val="none"/>
          <w:lang w:eastAsia="zh-CN"/>
        </w:rPr>
      </w:pPr>
      <w:r>
        <w:rPr>
          <w:rStyle w:val="1202"/>
          <w:rFonts w:hint="eastAsia" w:ascii="宋体" w:hAnsi="宋体" w:cs="宋体"/>
          <w:color w:val="auto"/>
          <w:sz w:val="24"/>
          <w:highlight w:val="none"/>
        </w:rPr>
        <w:t xml:space="preserve">地址：</w:t>
      </w:r>
      <w:r>
        <w:rPr>
          <w:rStyle w:val="1202"/>
          <w:rFonts w:hint="eastAsia" w:ascii="宋体" w:hAnsi="宋体" w:cs="宋体"/>
          <w:color w:val="auto"/>
          <w:sz w:val="24"/>
          <w:highlight w:val="none"/>
          <w:lang w:eastAsia="zh-CN"/>
        </w:rPr>
        <w:t xml:space="preserve">江苏省徐州市贾汪区大泉街道世纪路南御景华庭二期44号楼1-109</w:t>
      </w:r>
      <w:r/>
    </w:p>
    <w:p>
      <w:pPr>
        <w:pStyle w:val="1011"/>
        <w:ind w:firstLine="480"/>
        <w:jc w:val="left"/>
        <w:spacing w:line="440" w:lineRule="exact"/>
        <w:widowControl w:val="off"/>
        <w:rPr>
          <w:rStyle w:val="1202"/>
          <w:rFonts w:hint="eastAsia" w:ascii="宋体" w:hAnsi="宋体" w:eastAsia="宋体" w:cs="宋体"/>
          <w:color w:val="auto"/>
          <w:sz w:val="24"/>
          <w:highlight w:val="none"/>
          <w:lang w:eastAsia="zh-CN"/>
        </w:rPr>
      </w:pPr>
      <w:r>
        <w:rPr>
          <w:rStyle w:val="1202"/>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鲁思斗</w:t>
      </w:r>
      <w:r>
        <w:rPr>
          <w:rStyle w:val="1202"/>
          <w:rFonts w:hint="eastAsia" w:ascii="宋体" w:hAnsi="宋体" w:cs="宋体"/>
          <w:color w:val="auto"/>
          <w:sz w:val="24"/>
          <w:highlight w:val="none"/>
        </w:rPr>
        <w:t xml:space="preserve">     </w:t>
      </w:r>
      <w:r>
        <w:rPr>
          <w:rStyle w:val="1202"/>
          <w:rFonts w:hint="eastAsia" w:ascii="宋体" w:hAnsi="宋体" w:cs="宋体"/>
          <w:color w:val="auto"/>
          <w:sz w:val="24"/>
          <w:highlight w:val="none"/>
          <w:lang w:val="en-US" w:eastAsia="zh-CN"/>
        </w:rPr>
        <w:t xml:space="preserve">       </w:t>
      </w:r>
      <w:r>
        <w:rPr>
          <w:rStyle w:val="1202"/>
          <w:rFonts w:hint="eastAsia" w:ascii="宋体" w:hAnsi="宋体" w:cs="宋体"/>
          <w:color w:val="auto"/>
          <w:sz w:val="24"/>
          <w:highlight w:val="none"/>
        </w:rPr>
        <w:t xml:space="preserve">电话：</w:t>
      </w:r>
      <w:r>
        <w:rPr>
          <w:rStyle w:val="1202"/>
          <w:rFonts w:hint="eastAsia" w:ascii="宋体" w:hAnsi="宋体" w:cs="宋体"/>
          <w:color w:val="auto"/>
          <w:sz w:val="24"/>
          <w:highlight w:val="none"/>
          <w:lang w:eastAsia="zh-CN"/>
        </w:rPr>
        <w:t xml:space="preserve">0516-85516368</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九</w:t>
      </w:r>
      <w:r>
        <w:rPr>
          <w:rFonts w:hint="eastAsia" w:ascii="宋体" w:hAnsi="宋体" w:cs="宋体"/>
          <w:color w:val="auto"/>
          <w:sz w:val="28"/>
          <w:szCs w:val="28"/>
          <w:highlight w:val="none"/>
        </w:rPr>
        <w:t xml:space="preserve">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pStyle w:val="1006"/>
        <w:ind w:firstLine="480"/>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w:t>
      </w:r>
      <w:r>
        <w:rPr>
          <w:rFonts w:ascii="宋体" w:hAnsi="宋体"/>
          <w:color w:val="auto"/>
          <w:highlight w:val="none"/>
        </w:rPr>
        <w:t xml:space="preserve">《</w:t>
      </w:r>
      <w:r>
        <w:rPr>
          <w:rFonts w:ascii="宋体" w:hAnsi="宋体"/>
          <w:bCs/>
          <w:color w:val="auto"/>
          <w:highlight w:val="none"/>
        </w:rPr>
        <w:t xml:space="preserve">主要材料（设备）一览表</w:t>
      </w:r>
      <w:r>
        <w:rPr>
          <w:rFonts w:ascii="宋体" w:hAnsi="宋体"/>
          <w:color w:val="auto"/>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14、《预付款保函》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15、《代理服务收费标准》</w:t>
      </w:r>
      <w:bookmarkEnd w:id="0"/>
      <w:r/>
      <w:r/>
    </w:p>
    <w:p>
      <w:pPr>
        <w:ind w:firstLine="48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w:t>
      </w:r>
      <w:r/>
    </w:p>
    <w:p>
      <w:pPr>
        <w:numPr>
          <w:ilvl w:val="0"/>
          <w:numId w:val="3"/>
        </w:numPr>
        <w:jc w:val="cente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评分细则</w:t>
      </w:r>
      <w:r/>
    </w:p>
    <w:tbl>
      <w:tblPr>
        <w:tblStyle w:val="966"/>
        <w:tblW w:w="956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99"/>
        <w:gridCol w:w="1095"/>
        <w:gridCol w:w="7367"/>
      </w:tblGrid>
      <w:tr>
        <w:trPr>
          <w:jc w:val="center"/>
          <w:trHeight w:val="481"/>
        </w:trPr>
        <w:tc>
          <w:tcPr>
            <w:tcMar>
              <w:left w:w="15" w:type="dxa"/>
              <w:top w:w="15" w:type="dxa"/>
              <w:right w:w="15" w:type="dxa"/>
            </w:tcMar>
            <w:tcW w:w="1099"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gridSpan w:val="2"/>
            <w:tcMar>
              <w:left w:w="15" w:type="dxa"/>
              <w:top w:w="15" w:type="dxa"/>
              <w:right w:w="15" w:type="dxa"/>
            </w:tcMar>
            <w:tcW w:w="8462"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评分办法</w:t>
            </w:r>
            <w:r/>
          </w:p>
        </w:tc>
      </w:tr>
      <w:tr>
        <w:trPr>
          <w:jc w:val="center"/>
          <w:trHeight w:val="1344"/>
        </w:trPr>
        <w:tc>
          <w:tcPr>
            <w:tcMar>
              <w:left w:w="15" w:type="dxa"/>
              <w:top w:w="15" w:type="dxa"/>
              <w:right w:w="15" w:type="dxa"/>
            </w:tcMar>
            <w:tcW w:w="109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价格</w:t>
            </w:r>
            <w:r/>
          </w:p>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0分）</w:t>
            </w:r>
            <w:r/>
          </w:p>
        </w:tc>
        <w:tc>
          <w:tcPr>
            <w:gridSpan w:val="2"/>
            <w:tcMar>
              <w:left w:w="15" w:type="dxa"/>
              <w:top w:w="15" w:type="dxa"/>
              <w:right w:w="15" w:type="dxa"/>
            </w:tcMar>
            <w:tcW w:w="8462"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ascii="宋体" w:hAnsi="宋体" w:cs="宋体"/>
                <w:color w:val="auto"/>
                <w:sz w:val="24"/>
                <w:highlight w:val="none"/>
              </w:rPr>
            </w:pPr>
            <w:r>
              <w:rPr>
                <w:rFonts w:hint="eastAsia" w:ascii="宋体" w:hAnsi="宋体" w:cs="宋体"/>
                <w:color w:val="auto"/>
                <w:sz w:val="24"/>
                <w:highlight w:val="none"/>
              </w:rPr>
              <w:t xml:space="preserve">各磋商人价格得分=最低磋商价格（即磋商人中的最低评审价格）÷各磋商人评审价格×</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w:t>
            </w:r>
            <w:r>
              <w:rPr>
                <w:rFonts w:hint="eastAsia" w:ascii="宋体" w:hAnsi="宋体" w:eastAsia="宋体" w:cs="宋体"/>
                <w:color w:val="auto"/>
                <w:sz w:val="24"/>
                <w:szCs w:val="24"/>
                <w:highlight w:val="none"/>
              </w:rPr>
              <w:t xml:space="preserve">结果计算小数点后保留两位。</w:t>
            </w:r>
            <w:r/>
          </w:p>
        </w:tc>
      </w:tr>
      <w:tr>
        <w:trPr>
          <w:jc w:val="center"/>
          <w:trHeight w:val="1344"/>
        </w:trPr>
        <w:tc>
          <w:tcPr>
            <w:tcMar>
              <w:left w:w="15" w:type="dxa"/>
              <w:top w:w="15" w:type="dxa"/>
              <w:right w:w="15" w:type="dxa"/>
            </w:tcMar>
            <w:tcW w:w="10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供应商业绩</w:t>
            </w:r>
            <w:r/>
          </w:p>
          <w:p>
            <w:pPr>
              <w:jc w:val="center"/>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tc>
        <w:tc>
          <w:tcPr>
            <w:gridSpan w:val="2"/>
            <w:tcMar>
              <w:left w:w="15" w:type="dxa"/>
              <w:top w:w="15" w:type="dxa"/>
              <w:right w:w="15" w:type="dxa"/>
            </w:tcMar>
            <w:tcW w:w="8462" w:type="dxa"/>
            <w:vAlign w:val="center"/>
            <w:textDirection w:val="lrTb"/>
            <w:noWrap w:val="false"/>
          </w:tcPr>
          <w:p>
            <w:pPr>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响应文件中提供供应商为乙方，</w:t>
            </w:r>
            <w:r>
              <w:rPr>
                <w:rFonts w:hint="eastAsia" w:ascii="宋体" w:hAnsi="宋体" w:cs="宋体"/>
                <w:color w:val="auto"/>
                <w:sz w:val="24"/>
                <w:highlight w:val="none"/>
              </w:rPr>
              <w:t xml:space="preserve">合同签订日期在20</w:t>
            </w: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月后，合同内容为与本项目相同或类似项目，响应文件中提供业绩合同、竣工验收报告（验收单）（须同时具备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否则无效</w:t>
            </w:r>
            <w:r>
              <w:rPr>
                <w:rFonts w:hint="eastAsia" w:ascii="宋体" w:hAnsi="宋体" w:cs="宋体"/>
                <w:color w:val="auto"/>
                <w:sz w:val="24"/>
                <w:highlight w:val="none"/>
              </w:rPr>
              <w:t xml:space="preserve">），时间以签订合同时间为准，每份得2分，本项最高得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分，最低得0分。</w:t>
            </w:r>
            <w:r/>
          </w:p>
        </w:tc>
      </w:tr>
      <w:tr>
        <w:trPr>
          <w:jc w:val="center"/>
          <w:trHeight w:val="2619"/>
        </w:trPr>
        <w:tc>
          <w:tcPr>
            <w:tcMar>
              <w:left w:w="15" w:type="dxa"/>
              <w:top w:w="15" w:type="dxa"/>
              <w:right w:w="15" w:type="dxa"/>
            </w:tcMar>
            <w:tcW w:w="1099"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施工方案</w:t>
            </w:r>
            <w:r>
              <w:rPr>
                <w:rFonts w:hint="eastAsia" w:ascii="宋体" w:hAnsi="宋体" w:cs="宋体"/>
                <w:color w:val="auto"/>
                <w:sz w:val="24"/>
                <w:highlight w:val="none"/>
              </w:rPr>
              <w:br/>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62</w:t>
            </w:r>
            <w:r>
              <w:rPr>
                <w:rFonts w:hint="eastAsia" w:ascii="宋体" w:hAnsi="宋体" w:cs="宋体"/>
                <w:color w:val="auto"/>
                <w:sz w:val="24"/>
                <w:highlight w:val="none"/>
              </w:rPr>
              <w:t xml:space="preserve">分）</w:t>
            </w:r>
            <w:r/>
          </w:p>
        </w:tc>
        <w:tc>
          <w:tcPr>
            <w:tcMar>
              <w:left w:w="15" w:type="dxa"/>
              <w:top w:w="15" w:type="dxa"/>
              <w:right w:w="15" w:type="dxa"/>
            </w:tcMar>
            <w:tcW w:w="1095" w:type="dxa"/>
            <w:vAlign w:val="center"/>
            <w:textDirection w:val="lrTb"/>
            <w:noWrap w:val="false"/>
          </w:tcPr>
          <w:p>
            <w:pPr>
              <w:pStyle w:val="1008"/>
              <w:jc w:val="center"/>
              <w:rPr>
                <w:rFonts w:ascii="宋体" w:hAnsi="宋体"/>
                <w:color w:val="auto"/>
                <w:sz w:val="24"/>
                <w:highlight w:val="none"/>
              </w:rPr>
            </w:pPr>
            <w:r>
              <w:rPr>
                <w:rFonts w:ascii="宋体" w:hAnsi="宋体"/>
                <w:color w:val="auto"/>
                <w:sz w:val="24"/>
                <w:highlight w:val="none"/>
              </w:rPr>
              <w:t xml:space="preserve">总体施工方案</w:t>
            </w:r>
            <w:r/>
          </w:p>
          <w:p>
            <w:pPr>
              <w:pStyle w:val="1008"/>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提供的工程总体概述、针对重点部分施工方案及施工工艺方法等方面进行总体评价。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548"/>
        </w:trPr>
        <w:tc>
          <w:tcPr>
            <w:tcMar>
              <w:left w:w="15" w:type="dxa"/>
              <w:top w:w="15" w:type="dxa"/>
              <w:right w:w="15" w:type="dxa"/>
            </w:tcMar>
            <w:tcW w:w="1099"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95" w:type="dxa"/>
            <w:vAlign w:val="center"/>
            <w:textDirection w:val="lrTb"/>
            <w:noWrap w:val="false"/>
          </w:tcPr>
          <w:p>
            <w:pPr>
              <w:pStyle w:val="1008"/>
              <w:jc w:val="center"/>
              <w:rPr>
                <w:rFonts w:ascii="宋体" w:hAnsi="宋体"/>
                <w:color w:val="auto"/>
                <w:sz w:val="24"/>
                <w:highlight w:val="none"/>
              </w:rPr>
            </w:pPr>
            <w:r>
              <w:rPr>
                <w:rFonts w:ascii="宋体" w:hAnsi="宋体"/>
                <w:color w:val="auto"/>
                <w:sz w:val="24"/>
                <w:highlight w:val="none"/>
              </w:rPr>
              <w:t xml:space="preserve">进度及保证措施</w:t>
            </w:r>
            <w:r/>
          </w:p>
          <w:p>
            <w:pPr>
              <w:pStyle w:val="1008"/>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提供的针对本项目工程特点、工程进度计划安排、计划开工竣工日期、关键工作计划及工期保证措施等方面进行总体评价。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110"/>
        </w:trPr>
        <w:tc>
          <w:tcPr>
            <w:tcMar>
              <w:left w:w="15" w:type="dxa"/>
              <w:top w:w="15" w:type="dxa"/>
              <w:right w:w="15" w:type="dxa"/>
            </w:tcMar>
            <w:tcW w:w="1099"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95" w:type="dxa"/>
            <w:vAlign w:val="center"/>
            <w:textDirection w:val="lrTb"/>
            <w:noWrap w:val="false"/>
          </w:tcPr>
          <w:p>
            <w:pPr>
              <w:pStyle w:val="1008"/>
              <w:jc w:val="center"/>
              <w:rPr>
                <w:rFonts w:ascii="宋体" w:hAnsi="宋体"/>
                <w:color w:val="auto"/>
                <w:sz w:val="24"/>
                <w:highlight w:val="none"/>
              </w:rPr>
            </w:pPr>
            <w:r>
              <w:rPr>
                <w:rFonts w:ascii="宋体" w:hAnsi="宋体"/>
                <w:color w:val="auto"/>
                <w:sz w:val="24"/>
                <w:highlight w:val="none"/>
              </w:rPr>
              <w:t xml:space="preserve">安全文明施工措施</w:t>
            </w:r>
            <w:r/>
          </w:p>
          <w:p>
            <w:pPr>
              <w:pStyle w:val="1008"/>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提供的安全文明施工措施中安全生产管理措施、文明施工管理措施、环境保护措施等方面进行总体评价。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488"/>
        </w:trPr>
        <w:tc>
          <w:tcPr>
            <w:tcMar>
              <w:left w:w="15" w:type="dxa"/>
              <w:top w:w="15" w:type="dxa"/>
              <w:right w:w="15" w:type="dxa"/>
            </w:tcMar>
            <w:tcW w:w="1099"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95" w:type="dxa"/>
            <w:vAlign w:val="center"/>
            <w:textDirection w:val="lrTb"/>
            <w:noWrap w:val="false"/>
          </w:tcPr>
          <w:p>
            <w:pPr>
              <w:pStyle w:val="1008"/>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质量保证</w:t>
            </w:r>
            <w:r>
              <w:rPr>
                <w:rFonts w:hint="eastAsia" w:ascii="宋体" w:hAnsi="宋体"/>
                <w:color w:val="auto"/>
                <w:sz w:val="24"/>
                <w:highlight w:val="none"/>
                <w:lang w:val="en-US" w:eastAsia="zh-CN"/>
              </w:rPr>
              <w:t xml:space="preserve">措施</w:t>
            </w:r>
            <w:r/>
          </w:p>
          <w:p>
            <w:pPr>
              <w:pStyle w:val="1008"/>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提供的质量保证措施，对施工质量管理规划及目标、施工质量保证措施及突发情况预防方式等方面进行总体评价。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077"/>
        </w:trPr>
        <w:tc>
          <w:tcPr>
            <w:tcMar>
              <w:left w:w="15" w:type="dxa"/>
              <w:top w:w="15" w:type="dxa"/>
              <w:right w:w="15" w:type="dxa"/>
            </w:tcMar>
            <w:tcW w:w="1099"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95" w:type="dxa"/>
            <w:vAlign w:val="center"/>
            <w:textDirection w:val="lrTb"/>
            <w:noWrap w:val="false"/>
          </w:tcPr>
          <w:p>
            <w:pPr>
              <w:pStyle w:val="1008"/>
              <w:jc w:val="center"/>
              <w:widowControl/>
              <w:rPr>
                <w:rFonts w:ascii="宋体" w:hAnsi="宋体"/>
                <w:color w:val="auto"/>
                <w:sz w:val="24"/>
                <w:highlight w:val="none"/>
                <w:lang w:bidi="en-US"/>
              </w:rPr>
            </w:pPr>
            <w:r>
              <w:rPr>
                <w:rFonts w:ascii="宋体" w:hAnsi="宋体"/>
                <w:color w:val="auto"/>
                <w:sz w:val="24"/>
                <w:highlight w:val="none"/>
                <w:lang w:bidi="en-US"/>
              </w:rPr>
              <w:t xml:space="preserve">主要施工机具配置</w:t>
            </w:r>
            <w:r/>
          </w:p>
          <w:p>
            <w:pPr>
              <w:pStyle w:val="1008"/>
              <w:jc w:val="center"/>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提供的施工机具配置及保障措施等方面进行总体评价。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980"/>
        </w:trPr>
        <w:tc>
          <w:tcPr>
            <w:tcMar>
              <w:left w:w="15" w:type="dxa"/>
              <w:top w:w="15" w:type="dxa"/>
              <w:right w:w="15" w:type="dxa"/>
            </w:tcMar>
            <w:tcW w:w="1099"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95" w:type="dxa"/>
            <w:vAlign w:val="center"/>
            <w:textDirection w:val="lrTb"/>
            <w:noWrap w:val="false"/>
          </w:tcPr>
          <w:p>
            <w:pPr>
              <w:pStyle w:val="1008"/>
              <w:jc w:val="center"/>
              <w:rPr>
                <w:rFonts w:ascii="宋体" w:hAnsi="宋体"/>
                <w:color w:val="auto"/>
                <w:sz w:val="24"/>
                <w:highlight w:val="none"/>
              </w:rPr>
            </w:pPr>
            <w:r>
              <w:rPr>
                <w:rFonts w:ascii="宋体" w:hAnsi="宋体"/>
                <w:color w:val="auto"/>
                <w:sz w:val="24"/>
                <w:highlight w:val="none"/>
              </w:rPr>
              <w:t xml:space="preserve">人员配备</w:t>
            </w:r>
            <w:r/>
          </w:p>
          <w:p>
            <w:pPr>
              <w:pStyle w:val="1008"/>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提供的项目部组成主要技术入员、劳动力配置、组织机构管理、各人员岗位职责及保障措施等方面进行总体评价。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2785"/>
        </w:trPr>
        <w:tc>
          <w:tcPr>
            <w:tcMar>
              <w:left w:w="15" w:type="dxa"/>
              <w:top w:w="15" w:type="dxa"/>
              <w:right w:w="15" w:type="dxa"/>
            </w:tcMar>
            <w:tcW w:w="1099"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95" w:type="dxa"/>
            <w:vAlign w:val="center"/>
            <w:textDirection w:val="lrTb"/>
            <w:noWrap w:val="false"/>
          </w:tcPr>
          <w:p>
            <w:pPr>
              <w:pStyle w:val="1008"/>
              <w:jc w:val="center"/>
              <w:rPr>
                <w:rFonts w:ascii="宋体" w:hAnsi="宋体"/>
                <w:color w:val="auto"/>
                <w:sz w:val="24"/>
                <w:highlight w:val="none"/>
              </w:rPr>
            </w:pPr>
            <w:r>
              <w:rPr>
                <w:rFonts w:ascii="宋体" w:hAnsi="宋体"/>
                <w:color w:val="auto"/>
                <w:sz w:val="24"/>
                <w:highlight w:val="none"/>
              </w:rPr>
              <w:t xml:space="preserve">材料保证措施</w:t>
            </w:r>
            <w:r/>
          </w:p>
          <w:p>
            <w:pPr>
              <w:pStyle w:val="1008"/>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提供的材料供应、来源、投入计划及保证措施等方面进行总体评价。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w:t>
            </w:r>
            <w:r>
              <w:rPr>
                <w:rFonts w:ascii="宋体" w:hAnsi="宋体" w:cs="宋体"/>
                <w:color w:val="auto"/>
                <w:sz w:val="24"/>
                <w:highlight w:val="none"/>
              </w:rPr>
              <w:t xml:space="preserve">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444"/>
        </w:trPr>
        <w:tc>
          <w:tcPr>
            <w:tcMar>
              <w:left w:w="15" w:type="dxa"/>
              <w:top w:w="15" w:type="dxa"/>
              <w:right w:w="15" w:type="dxa"/>
            </w:tcMar>
            <w:tcW w:w="1099" w:type="dxa"/>
            <w:vAlign w:val="center"/>
            <w:vMerge w:val="restart"/>
            <w:textDirection w:val="lrTb"/>
            <w:noWrap w:val="false"/>
          </w:tcPr>
          <w:p>
            <w:pPr>
              <w:pStyle w:val="1008"/>
              <w:jc w:val="center"/>
              <w:widowControl/>
              <w:rPr>
                <w:rFonts w:ascii="宋体" w:hAnsi="宋体"/>
                <w:color w:val="auto"/>
                <w:sz w:val="24"/>
                <w:highlight w:val="none"/>
              </w:rPr>
            </w:pPr>
            <w:r>
              <w:rPr>
                <w:rFonts w:hint="eastAsia" w:ascii="宋体" w:hAnsi="宋体"/>
                <w:color w:val="auto"/>
                <w:sz w:val="24"/>
                <w:highlight w:val="none"/>
              </w:rPr>
              <w:t xml:space="preserve">服务方案</w:t>
            </w:r>
            <w:r/>
          </w:p>
          <w:p>
            <w:pPr>
              <w:jc w:val="center"/>
              <w:rPr>
                <w:rFonts w:ascii="宋体" w:hAnsi="宋体" w:cs="宋体"/>
                <w:color w:val="auto"/>
                <w:sz w:val="24"/>
                <w:highlight w:val="none"/>
              </w:rPr>
            </w:pPr>
            <w:r>
              <w:rPr>
                <w:rFonts w:ascii="宋体" w:hAnsi="宋体"/>
                <w:color w:val="auto"/>
                <w:sz w:val="24"/>
                <w:highlight w:val="none"/>
                <w:lang w:bidi="en-US"/>
              </w:rPr>
              <w:t xml:space="preserve">（</w:t>
            </w:r>
            <w:r>
              <w:rPr>
                <w:rFonts w:hint="eastAsia" w:ascii="宋体" w:hAnsi="宋体"/>
                <w:color w:val="auto"/>
                <w:sz w:val="24"/>
                <w:highlight w:val="none"/>
                <w:lang w:bidi="en-US"/>
              </w:rPr>
              <w:t xml:space="preserve">1</w:t>
            </w:r>
            <w:r>
              <w:rPr>
                <w:rFonts w:hint="eastAsia" w:ascii="宋体" w:hAnsi="宋体"/>
                <w:color w:val="auto"/>
                <w:sz w:val="24"/>
                <w:highlight w:val="none"/>
                <w:lang w:val="en-US" w:eastAsia="zh-CN" w:bidi="en-US"/>
              </w:rPr>
              <w:t xml:space="preserve">4</w:t>
            </w:r>
            <w:r>
              <w:rPr>
                <w:rFonts w:ascii="宋体" w:hAnsi="宋体"/>
                <w:color w:val="auto"/>
                <w:sz w:val="24"/>
                <w:highlight w:val="none"/>
                <w:lang w:bidi="en-US"/>
              </w:rPr>
              <w:t xml:space="preserve">分）</w:t>
            </w:r>
            <w:r/>
          </w:p>
        </w:tc>
        <w:tc>
          <w:tcPr>
            <w:tcMar>
              <w:left w:w="15" w:type="dxa"/>
              <w:top w:w="15" w:type="dxa"/>
              <w:right w:w="15" w:type="dxa"/>
            </w:tcMar>
            <w:tcW w:w="1095" w:type="dxa"/>
            <w:vAlign w:val="center"/>
            <w:textDirection w:val="lrTb"/>
            <w:noWrap w:val="false"/>
          </w:tcPr>
          <w:p>
            <w:pPr>
              <w:pStyle w:val="1011"/>
              <w:jc w:val="center"/>
              <w:widowControl/>
              <w:rPr>
                <w:rFonts w:ascii="宋体" w:hAnsi="宋体" w:cs="宋体"/>
                <w:color w:val="auto"/>
                <w:sz w:val="24"/>
                <w:highlight w:val="none"/>
              </w:rPr>
            </w:pPr>
            <w:r>
              <w:rPr>
                <w:rFonts w:ascii="宋体" w:hAnsi="宋体"/>
                <w:color w:val="auto"/>
                <w:sz w:val="24"/>
                <w:highlight w:val="none"/>
              </w:rPr>
              <w:t xml:space="preserve">缺陷责任期内的服务方案（</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pStyle w:val="1008"/>
              <w:rPr>
                <w:color w:val="auto"/>
                <w:sz w:val="24"/>
                <w:highlight w:val="none"/>
              </w:rPr>
            </w:pPr>
            <w:r>
              <w:rPr>
                <w:color w:val="auto"/>
                <w:sz w:val="24"/>
                <w:highlight w:val="none"/>
              </w:rPr>
              <w:t xml:space="preserve">对内容的</w:t>
            </w:r>
            <w:r>
              <w:rPr>
                <w:rFonts w:hint="eastAsia"/>
                <w:color w:val="auto"/>
                <w:sz w:val="24"/>
                <w:highlight w:val="none"/>
                <w:lang w:val="en-US" w:eastAsia="zh-CN"/>
              </w:rPr>
              <w:t xml:space="preserve">全面</w:t>
            </w:r>
            <w:r>
              <w:rPr>
                <w:color w:val="auto"/>
                <w:sz w:val="24"/>
                <w:highlight w:val="none"/>
              </w:rPr>
              <w:t xml:space="preserve">性、</w:t>
            </w:r>
            <w:r>
              <w:rPr>
                <w:rFonts w:hint="eastAsia"/>
                <w:color w:val="auto"/>
                <w:sz w:val="24"/>
                <w:highlight w:val="none"/>
                <w:lang w:val="en-US" w:eastAsia="zh-CN"/>
              </w:rPr>
              <w:t xml:space="preserve">可行</w:t>
            </w:r>
            <w:r>
              <w:rPr>
                <w:color w:val="auto"/>
                <w:sz w:val="24"/>
                <w:highlight w:val="none"/>
              </w:rPr>
              <w:t xml:space="preserve">性、</w:t>
            </w:r>
            <w:r>
              <w:rPr>
                <w:rFonts w:hint="eastAsia"/>
                <w:color w:val="auto"/>
                <w:sz w:val="24"/>
                <w:highlight w:val="none"/>
                <w:lang w:val="en-US" w:eastAsia="zh-CN"/>
              </w:rPr>
              <w:t xml:space="preserve">针对</w:t>
            </w:r>
            <w:r>
              <w:rPr>
                <w:color w:val="auto"/>
                <w:sz w:val="24"/>
                <w:highlight w:val="none"/>
              </w:rPr>
              <w:t xml:space="preserve">性进行评价</w:t>
            </w:r>
            <w:r>
              <w:rPr>
                <w:rFonts w:hint="eastAsia"/>
                <w:color w:val="auto"/>
                <w:sz w:val="24"/>
                <w:highlight w:val="none"/>
              </w:rPr>
              <w:t xml:space="preserve">。</w:t>
            </w:r>
            <w:r/>
          </w:p>
          <w:p>
            <w:pPr>
              <w:pStyle w:val="1008"/>
              <w:rPr>
                <w:color w:val="auto"/>
                <w:sz w:val="24"/>
                <w:highlight w:val="none"/>
              </w:rPr>
            </w:pPr>
            <w:r>
              <w:rPr>
                <w:color w:val="auto"/>
                <w:sz w:val="24"/>
                <w:highlight w:val="none"/>
              </w:rPr>
              <w:t xml:space="preserve">全面性(</w:t>
            </w:r>
            <w:r>
              <w:rPr>
                <w:rFonts w:hint="eastAsia"/>
                <w:color w:val="auto"/>
                <w:sz w:val="24"/>
                <w:highlight w:val="none"/>
                <w:lang w:val="en-US" w:eastAsia="zh-CN"/>
              </w:rPr>
              <w:t xml:space="preserve">3</w:t>
            </w:r>
            <w:r>
              <w:rPr>
                <w:color w:val="auto"/>
                <w:sz w:val="24"/>
                <w:highlight w:val="none"/>
              </w:rPr>
              <w:t xml:space="preserve">分)：全面具体详实得</w:t>
            </w:r>
            <w:r>
              <w:rPr>
                <w:rFonts w:hint="eastAsia"/>
                <w:color w:val="auto"/>
                <w:sz w:val="24"/>
                <w:highlight w:val="none"/>
                <w:lang w:val="en-US" w:eastAsia="zh-CN"/>
              </w:rPr>
              <w:t xml:space="preserve">3</w:t>
            </w:r>
            <w:r>
              <w:rPr>
                <w:color w:val="auto"/>
                <w:sz w:val="24"/>
                <w:highlight w:val="none"/>
              </w:rPr>
              <w:t xml:space="preserve">分；</w:t>
            </w:r>
            <w:r>
              <w:rPr>
                <w:rFonts w:hint="eastAsia"/>
                <w:color w:val="auto"/>
                <w:sz w:val="24"/>
                <w:highlight w:val="none"/>
                <w:lang w:val="en-US" w:eastAsia="zh-CN"/>
              </w:rPr>
              <w:t xml:space="preserve">较</w:t>
            </w:r>
            <w:r>
              <w:rPr>
                <w:rFonts w:ascii="宋体" w:hAnsi="宋体" w:cs="宋体"/>
                <w:color w:val="auto"/>
                <w:sz w:val="24"/>
                <w:highlight w:val="none"/>
              </w:rPr>
              <w:t xml:space="preserve">全面得2分；</w:t>
            </w:r>
            <w:r>
              <w:rPr>
                <w:color w:val="auto"/>
                <w:sz w:val="24"/>
                <w:highlight w:val="none"/>
              </w:rPr>
              <w:t xml:space="preserve">不全面得1分。可行性(2分)：符合实际切实可行得</w:t>
            </w:r>
            <w:r>
              <w:rPr>
                <w:rFonts w:hint="eastAsia"/>
                <w:color w:val="auto"/>
                <w:sz w:val="24"/>
                <w:highlight w:val="none"/>
              </w:rPr>
              <w:t xml:space="preserve">2</w:t>
            </w:r>
            <w:r>
              <w:rPr>
                <w:color w:val="auto"/>
                <w:sz w:val="24"/>
                <w:highlight w:val="none"/>
              </w:rPr>
              <w:t xml:space="preserve">分；可行性欠缺得1分。</w:t>
            </w:r>
            <w:r/>
          </w:p>
          <w:p>
            <w:pPr>
              <w:pStyle w:val="1008"/>
              <w:rPr>
                <w:color w:val="auto"/>
                <w:sz w:val="24"/>
                <w:highlight w:val="none"/>
              </w:rPr>
            </w:pPr>
            <w:r>
              <w:rPr>
                <w:color w:val="auto"/>
                <w:sz w:val="24"/>
                <w:highlight w:val="none"/>
              </w:rPr>
              <w:t xml:space="preserve">针对性(2分)：针对性强得2分；针对性不强得1分。</w:t>
            </w:r>
            <w:r/>
          </w:p>
          <w:p>
            <w:pPr>
              <w:pStyle w:val="1011"/>
              <w:widowControl/>
              <w:rPr>
                <w:color w:val="auto"/>
                <w:sz w:val="24"/>
                <w:highlight w:val="none"/>
              </w:rPr>
            </w:pPr>
            <w:r>
              <w:rPr>
                <w:color w:val="auto"/>
                <w:sz w:val="24"/>
                <w:highlight w:val="none"/>
              </w:rPr>
              <w:t xml:space="preserve">未提供的得0分。</w:t>
            </w:r>
            <w:r/>
          </w:p>
        </w:tc>
      </w:tr>
      <w:tr>
        <w:trPr>
          <w:jc w:val="center"/>
          <w:trHeight w:val="444"/>
        </w:trPr>
        <w:tc>
          <w:tcPr>
            <w:tcMar>
              <w:left w:w="15" w:type="dxa"/>
              <w:top w:w="15" w:type="dxa"/>
              <w:right w:w="15" w:type="dxa"/>
            </w:tcMar>
            <w:tcW w:w="1099" w:type="dxa"/>
            <w:vAlign w:val="center"/>
            <w:vMerge w:val="continue"/>
            <w:textDirection w:val="lrTb"/>
            <w:noWrap w:val="false"/>
          </w:tcPr>
          <w:p>
            <w:pPr>
              <w:pStyle w:val="1008"/>
              <w:jc w:val="center"/>
              <w:widowControl/>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tcMar>
            <w:tcW w:w="1095" w:type="dxa"/>
            <w:vAlign w:val="center"/>
            <w:textDirection w:val="lrTb"/>
            <w:noWrap w:val="false"/>
          </w:tcPr>
          <w:p>
            <w:pPr>
              <w:pStyle w:val="1011"/>
              <w:jc w:val="center"/>
              <w:widowControl/>
              <w:rPr>
                <w:rFonts w:ascii="宋体" w:hAnsi="宋体"/>
                <w:color w:val="auto"/>
                <w:sz w:val="24"/>
                <w:highlight w:val="none"/>
              </w:rPr>
            </w:pPr>
            <w:r>
              <w:rPr>
                <w:rFonts w:ascii="宋体" w:hAnsi="宋体"/>
                <w:color w:val="auto"/>
                <w:sz w:val="24"/>
                <w:highlight w:val="none"/>
              </w:rPr>
              <w:t xml:space="preserve">缺陷责任期外的服务方案</w:t>
            </w:r>
            <w:r/>
          </w:p>
          <w:p>
            <w:pPr>
              <w:pStyle w:val="1011"/>
              <w:jc w:val="center"/>
              <w:widowControl/>
              <w:rPr>
                <w:rFonts w:ascii="宋体" w:hAnsi="宋体" w:cs="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pStyle w:val="1008"/>
              <w:rPr>
                <w:color w:val="auto"/>
                <w:sz w:val="24"/>
                <w:highlight w:val="none"/>
              </w:rPr>
            </w:pPr>
            <w:r>
              <w:rPr>
                <w:color w:val="auto"/>
                <w:sz w:val="24"/>
                <w:highlight w:val="none"/>
              </w:rPr>
              <w:t xml:space="preserve">对内容的</w:t>
            </w:r>
            <w:r>
              <w:rPr>
                <w:rFonts w:hint="eastAsia"/>
                <w:color w:val="auto"/>
                <w:sz w:val="24"/>
                <w:highlight w:val="none"/>
                <w:lang w:val="en-US" w:eastAsia="zh-CN"/>
              </w:rPr>
              <w:t xml:space="preserve">全面</w:t>
            </w:r>
            <w:r>
              <w:rPr>
                <w:color w:val="auto"/>
                <w:sz w:val="24"/>
                <w:highlight w:val="none"/>
              </w:rPr>
              <w:t xml:space="preserve">性、</w:t>
            </w:r>
            <w:r>
              <w:rPr>
                <w:rFonts w:hint="eastAsia"/>
                <w:color w:val="auto"/>
                <w:sz w:val="24"/>
                <w:highlight w:val="none"/>
                <w:lang w:val="en-US" w:eastAsia="zh-CN"/>
              </w:rPr>
              <w:t xml:space="preserve">可行</w:t>
            </w:r>
            <w:r>
              <w:rPr>
                <w:color w:val="auto"/>
                <w:sz w:val="24"/>
                <w:highlight w:val="none"/>
              </w:rPr>
              <w:t xml:space="preserve">性、</w:t>
            </w:r>
            <w:r>
              <w:rPr>
                <w:rFonts w:hint="eastAsia"/>
                <w:color w:val="auto"/>
                <w:sz w:val="24"/>
                <w:highlight w:val="none"/>
                <w:lang w:val="en-US" w:eastAsia="zh-CN"/>
              </w:rPr>
              <w:t xml:space="preserve">针对</w:t>
            </w:r>
            <w:r>
              <w:rPr>
                <w:color w:val="auto"/>
                <w:sz w:val="24"/>
                <w:highlight w:val="none"/>
              </w:rPr>
              <w:t xml:space="preserve">性进行评价</w:t>
            </w:r>
            <w:r>
              <w:rPr>
                <w:rFonts w:hint="eastAsia"/>
                <w:color w:val="auto"/>
                <w:sz w:val="24"/>
                <w:highlight w:val="none"/>
              </w:rPr>
              <w:t xml:space="preserve">。</w:t>
            </w:r>
            <w:r/>
          </w:p>
          <w:p>
            <w:pPr>
              <w:pStyle w:val="1008"/>
              <w:rPr>
                <w:color w:val="auto"/>
                <w:sz w:val="24"/>
                <w:highlight w:val="none"/>
              </w:rPr>
            </w:pPr>
            <w:r>
              <w:rPr>
                <w:color w:val="auto"/>
                <w:sz w:val="24"/>
                <w:highlight w:val="none"/>
              </w:rPr>
              <w:t xml:space="preserve">全面性(</w:t>
            </w:r>
            <w:r>
              <w:rPr>
                <w:rFonts w:hint="eastAsia"/>
                <w:color w:val="auto"/>
                <w:sz w:val="24"/>
                <w:highlight w:val="none"/>
                <w:lang w:val="en-US" w:eastAsia="zh-CN"/>
              </w:rPr>
              <w:t xml:space="preserve">3</w:t>
            </w:r>
            <w:r>
              <w:rPr>
                <w:color w:val="auto"/>
                <w:sz w:val="24"/>
                <w:highlight w:val="none"/>
              </w:rPr>
              <w:t xml:space="preserve">分)：全面具体详实得</w:t>
            </w:r>
            <w:r>
              <w:rPr>
                <w:rFonts w:hint="eastAsia"/>
                <w:color w:val="auto"/>
                <w:sz w:val="24"/>
                <w:highlight w:val="none"/>
                <w:lang w:val="en-US" w:eastAsia="zh-CN"/>
              </w:rPr>
              <w:t xml:space="preserve">3</w:t>
            </w:r>
            <w:r>
              <w:rPr>
                <w:color w:val="auto"/>
                <w:sz w:val="24"/>
                <w:highlight w:val="none"/>
              </w:rPr>
              <w:t xml:space="preserve">分；</w:t>
            </w:r>
            <w:r>
              <w:rPr>
                <w:rFonts w:hint="eastAsia"/>
                <w:color w:val="auto"/>
                <w:sz w:val="24"/>
                <w:highlight w:val="none"/>
                <w:lang w:val="en-US" w:eastAsia="zh-CN"/>
              </w:rPr>
              <w:t xml:space="preserve">较</w:t>
            </w:r>
            <w:r>
              <w:rPr>
                <w:rFonts w:ascii="宋体" w:hAnsi="宋体" w:cs="宋体"/>
                <w:color w:val="auto"/>
                <w:sz w:val="24"/>
                <w:highlight w:val="none"/>
              </w:rPr>
              <w:t xml:space="preserve">全面得2分；</w:t>
            </w:r>
            <w:r>
              <w:rPr>
                <w:color w:val="auto"/>
                <w:sz w:val="24"/>
                <w:highlight w:val="none"/>
              </w:rPr>
              <w:t xml:space="preserve">不全面得1分。</w:t>
            </w:r>
            <w:r/>
          </w:p>
          <w:p>
            <w:pPr>
              <w:pStyle w:val="1008"/>
              <w:rPr>
                <w:color w:val="auto"/>
                <w:sz w:val="24"/>
                <w:highlight w:val="none"/>
              </w:rPr>
            </w:pPr>
            <w:r>
              <w:rPr>
                <w:color w:val="auto"/>
                <w:sz w:val="24"/>
                <w:highlight w:val="none"/>
              </w:rPr>
              <w:t xml:space="preserve">可行性(2分)：符合实际切实可行得</w:t>
            </w:r>
            <w:r>
              <w:rPr>
                <w:rFonts w:hint="eastAsia"/>
                <w:color w:val="auto"/>
                <w:sz w:val="24"/>
                <w:highlight w:val="none"/>
              </w:rPr>
              <w:t xml:space="preserve">2</w:t>
            </w:r>
            <w:r>
              <w:rPr>
                <w:color w:val="auto"/>
                <w:sz w:val="24"/>
                <w:highlight w:val="none"/>
              </w:rPr>
              <w:t xml:space="preserve">分；可行性欠缺得1分。</w:t>
            </w:r>
            <w:r/>
          </w:p>
          <w:p>
            <w:pPr>
              <w:pStyle w:val="1008"/>
              <w:rPr>
                <w:color w:val="auto"/>
                <w:sz w:val="24"/>
                <w:highlight w:val="none"/>
              </w:rPr>
            </w:pPr>
            <w:r>
              <w:rPr>
                <w:color w:val="auto"/>
                <w:sz w:val="24"/>
                <w:highlight w:val="none"/>
              </w:rPr>
              <w:t xml:space="preserve">针对性(2分)：针对性强得2分；针对性不强得1分。</w:t>
            </w:r>
            <w:r/>
          </w:p>
          <w:p>
            <w:pPr>
              <w:pStyle w:val="1008"/>
              <w:rPr>
                <w:color w:val="auto"/>
                <w:sz w:val="24"/>
                <w:highlight w:val="none"/>
              </w:rPr>
            </w:pPr>
            <w:r>
              <w:rPr>
                <w:color w:val="auto"/>
                <w:sz w:val="24"/>
                <w:highlight w:val="none"/>
              </w:rPr>
              <w:t xml:space="preserve">未提供的得0分。</w:t>
            </w:r>
            <w:r/>
          </w:p>
        </w:tc>
      </w:tr>
    </w:tbl>
    <w:p>
      <w:pPr>
        <w:pStyle w:val="1011"/>
        <w:contextualSpacing/>
        <w:jc w:val="left"/>
        <w:spacing w:line="312" w:lineRule="auto"/>
        <w:widowControl w:val="off"/>
        <w:rPr>
          <w:rFonts w:hint="eastAsia" w:ascii="宋体" w:hAnsi="宋体" w:cs="宋体"/>
          <w:b/>
          <w:bCs/>
          <w:color w:val="auto"/>
          <w:sz w:val="36"/>
          <w:szCs w:val="36"/>
          <w:highlight w:val="none"/>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 （供应商技术部分得分取所有评委的平均值，保留小数点后二位）</w:t>
      </w:r>
      <w:r/>
    </w:p>
    <w:p>
      <w:pPr>
        <w:jc w:val="both"/>
        <w:tabs>
          <w:tab w:val="left" w:pos="1703" w:leader="none"/>
        </w:tabs>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hd w:val="nil"/>
        <w:rPr>
          <w:color w:val="auto"/>
          <w:highlight w:val="none"/>
        </w:rPr>
        <w:outlineLvl w:val="1"/>
      </w:pPr>
      <w:r>
        <w:rPr>
          <w:rFonts w:hint="eastAsia" w:ascii="仿宋" w:hAnsi="仿宋" w:eastAsia="仿宋"/>
          <w:b/>
          <w:color w:val="auto"/>
          <w:sz w:val="36"/>
          <w:highlight w:val="none"/>
        </w:rPr>
        <w:br w:type="page" w:clear="all"/>
      </w:r>
      <w:r>
        <w:rPr>
          <w:rFonts w:hint="eastAsia" w:ascii="仿宋" w:hAnsi="仿宋" w:eastAsia="仿宋"/>
          <w:b/>
          <w:color w:val="auto"/>
          <w:sz w:val="36"/>
          <w:highlight w:val="none"/>
        </w:rPr>
      </w:r>
    </w:p>
    <w:p>
      <w:pPr>
        <w:pStyle w:val="1014"/>
        <w:numPr>
          <w:ilvl w:val="0"/>
          <w:numId w:val="0"/>
        </w:numPr>
        <w:jc w:val="center"/>
        <w:spacing w:line="0" w:lineRule="atLeast"/>
        <w:rPr>
          <w:rFonts w:hint="eastAsia" w:ascii="仿宋" w:hAnsi="仿宋" w:eastAsia="仿宋"/>
          <w:b/>
          <w:bCs/>
          <w:color w:val="auto"/>
          <w:sz w:val="36"/>
          <w:szCs w:val="36"/>
          <w:highlight w:val="none"/>
        </w:rPr>
        <w:outlineLvl w:val="1"/>
      </w:pPr>
      <w:r>
        <w:rPr>
          <w:rFonts w:hint="eastAsia" w:ascii="宋体" w:hAnsi="宋体" w:cs="宋体"/>
          <w:b/>
          <w:bCs/>
          <w:color w:val="auto"/>
          <w:sz w:val="36"/>
          <w:szCs w:val="36"/>
          <w:highlight w:val="none"/>
        </w:rPr>
        <w:t xml:space="preserve">2、</w:t>
      </w:r>
      <w:r>
        <w:rPr>
          <w:rFonts w:hint="eastAsia" w:ascii="仿宋" w:hAnsi="仿宋" w:eastAsia="仿宋"/>
          <w:b/>
          <w:color w:val="auto"/>
          <w:sz w:val="36"/>
          <w:highlight w:val="none"/>
        </w:rPr>
        <w:t xml:space="preserve">项目要求（采购需求）</w:t>
      </w:r>
      <w:r/>
    </w:p>
    <w:p>
      <w:pPr>
        <w:ind w:firstLine="482"/>
        <w:spacing w:line="360" w:lineRule="auto"/>
        <w:rPr>
          <w:rFonts w:ascii="宋体" w:hAnsi="宋体" w:cs="宋体"/>
          <w:b/>
          <w:bCs/>
          <w:color w:val="auto"/>
          <w:sz w:val="24"/>
          <w:highlight w:val="none"/>
        </w:rPr>
      </w:pPr>
      <w:r>
        <w:rPr>
          <w:rFonts w:hint="eastAsia" w:ascii="宋体" w:hAnsi="宋体" w:cs="宋体"/>
          <w:b/>
          <w:color w:val="auto"/>
          <w:sz w:val="24"/>
          <w:highlight w:val="none"/>
        </w:rPr>
        <w:t xml:space="preserve">一、</w:t>
      </w:r>
      <w:r>
        <w:rPr>
          <w:rFonts w:hint="eastAsia" w:ascii="宋体" w:hAnsi="宋体" w:cs="宋体"/>
          <w:b/>
          <w:bCs/>
          <w:color w:val="auto"/>
          <w:sz w:val="24"/>
          <w:highlight w:val="none"/>
        </w:rPr>
        <w:t xml:space="preserve">本项目不接受超过</w:t>
      </w:r>
      <w:r>
        <w:rPr>
          <w:rFonts w:hint="eastAsia" w:ascii="宋体" w:hAnsi="宋体" w:cs="宋体"/>
          <w:b/>
          <w:bCs/>
          <w:color w:val="auto"/>
          <w:sz w:val="24"/>
          <w:highlight w:val="none"/>
          <w:lang w:eastAsia="zh-CN"/>
        </w:rPr>
        <w:t xml:space="preserve">288.14</w:t>
      </w:r>
      <w:r>
        <w:rPr>
          <w:rFonts w:hint="eastAsia" w:ascii="宋体" w:hAnsi="宋体" w:cs="宋体"/>
          <w:b/>
          <w:bCs/>
          <w:color w:val="auto"/>
          <w:sz w:val="24"/>
          <w:highlight w:val="none"/>
          <w:lang w:val="en-US" w:eastAsia="zh-CN"/>
        </w:rPr>
        <w:t xml:space="preserve">万</w:t>
      </w:r>
      <w:r>
        <w:rPr>
          <w:rFonts w:hint="eastAsia" w:ascii="宋体" w:hAnsi="宋体" w:cs="宋体"/>
          <w:b/>
          <w:bCs/>
          <w:color w:val="auto"/>
          <w:sz w:val="24"/>
          <w:highlight w:val="none"/>
          <w:lang w:eastAsia="zh-CN"/>
        </w:rPr>
        <w:t xml:space="preserve">元</w:t>
      </w:r>
      <w:r>
        <w:rPr>
          <w:rFonts w:hint="eastAsia" w:ascii="宋体" w:hAnsi="宋体" w:cs="宋体"/>
          <w:b/>
          <w:bCs/>
          <w:color w:val="auto"/>
          <w:sz w:val="24"/>
          <w:highlight w:val="none"/>
        </w:rPr>
        <w:t xml:space="preserve">（人民币）（采购项目预算金额）的报价</w:t>
      </w: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报价包括为完成本工程所有施工、验收、售后服务等全部费用，采购人不再支付报价以外的任何费用。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w:t>
      </w:r>
      <w:r>
        <w:rPr>
          <w:rFonts w:ascii="宋体" w:hAnsi="宋体" w:cs="宋体"/>
          <w:b/>
          <w:bCs/>
          <w:color w:val="auto"/>
          <w:sz w:val="24"/>
          <w:highlight w:val="none"/>
        </w:rPr>
        <w:t xml:space="preserve">工程概况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采购主要</w:t>
      </w:r>
      <w:r>
        <w:rPr>
          <w:rFonts w:ascii="宋体" w:hAnsi="宋体" w:cs="宋体"/>
          <w:color w:val="auto"/>
          <w:sz w:val="24"/>
          <w:highlight w:val="none"/>
        </w:rPr>
        <w:t xml:space="preserve">内容为：</w:t>
      </w:r>
      <w:r>
        <w:rPr>
          <w:rFonts w:hint="eastAsia" w:ascii="宋体" w:hAnsi="宋体" w:cs="宋体"/>
          <w:color w:val="auto"/>
          <w:sz w:val="24"/>
          <w:highlight w:val="none"/>
          <w:lang w:eastAsia="zh-CN"/>
        </w:rPr>
        <w:t xml:space="preserve">贾汪区茱萸山街道2026年农村公路提档升级工程（茱萸路、才龙路、贾龙路、龙贾路），</w:t>
      </w:r>
      <w:r>
        <w:rPr>
          <w:rFonts w:hint="eastAsia" w:ascii="宋体" w:hAnsi="宋体" w:cs="宋体"/>
          <w:color w:val="auto"/>
          <w:sz w:val="24"/>
          <w:highlight w:val="none"/>
          <w:lang w:val="en-US" w:eastAsia="zh-CN"/>
        </w:rPr>
        <w:t xml:space="preserve">其中:茱萸路长1.23公里，路基宽约7.5米，路面宽6.0米;才龙路长约1.02公里，路基宽约7.0米，路面宽6.0米;贾龙路长约0.74公里，路基宽约7.0米，路面宽6.0米;龙贾路长约1.16公里，路基宽约7.0米，路面宽6.0米，道路等级均为四级公路，设计行车速度为20千米/小时，汽车荷载等级为公路II级。</w:t>
      </w:r>
      <w:r>
        <w:rPr>
          <w:rFonts w:hint="eastAsia" w:ascii="宋体" w:hAnsi="宋体" w:cs="宋体"/>
          <w:color w:val="auto"/>
          <w:sz w:val="24"/>
          <w:szCs w:val="24"/>
          <w:highlight w:val="none"/>
          <w:lang w:eastAsia="zh-CN"/>
        </w:rPr>
        <w:t xml:space="preserve">具体详见工程量清单及图纸所含全部内容</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cs="宋体"/>
          <w:b/>
          <w:bCs/>
          <w:color w:val="auto"/>
          <w:sz w:val="24"/>
          <w:highlight w:val="none"/>
        </w:rPr>
      </w:pPr>
      <w:r>
        <w:rPr>
          <w:rFonts w:ascii="宋体" w:hAnsi="宋体" w:cs="宋体"/>
          <w:b/>
          <w:color w:val="auto"/>
          <w:sz w:val="24"/>
          <w:highlight w:val="none"/>
        </w:rPr>
        <w:t xml:space="preserve">三、</w:t>
      </w:r>
      <w:r>
        <w:rPr>
          <w:rFonts w:hint="eastAsia" w:ascii="宋体" w:hAnsi="宋体" w:cs="宋体"/>
          <w:b/>
          <w:color w:val="auto"/>
          <w:sz w:val="24"/>
          <w:highlight w:val="none"/>
        </w:rPr>
        <w:t xml:space="preserve">项目范围及要求</w:t>
      </w:r>
      <w:r/>
    </w:p>
    <w:p>
      <w:pPr>
        <w:ind w:firstLine="422"/>
        <w:spacing w:line="360" w:lineRule="auto"/>
        <w:rPr>
          <w:rFonts w:hint="eastAsia" w:ascii="宋体" w:hAnsi="宋体" w:cs="宋体"/>
          <w:color w:val="auto"/>
          <w:sz w:val="24"/>
          <w:highlight w:val="none"/>
        </w:rPr>
      </w:pPr>
      <w:r>
        <w:rPr>
          <w:rFonts w:ascii="宋体" w:hAnsi="宋体" w:cs="宋体"/>
          <w:b/>
          <w:bCs/>
          <w:color w:val="auto"/>
          <w:sz w:val="24"/>
          <w:highlight w:val="none"/>
        </w:rPr>
        <w:t xml:space="preserve">1.项目名称：</w:t>
      </w:r>
      <w:r>
        <w:rPr>
          <w:rFonts w:hint="eastAsia" w:ascii="宋体" w:hAnsi="宋体" w:cs="宋体"/>
          <w:color w:val="auto"/>
          <w:sz w:val="24"/>
          <w:highlight w:val="none"/>
          <w:lang w:eastAsia="zh-CN"/>
        </w:rPr>
        <w:t xml:space="preserve">贾汪区茱萸山街道2026年农村公路提档升级工程（茱萸路、才龙路、贾龙路、龙贾路）</w:t>
      </w:r>
      <w:r>
        <w:rPr>
          <w:rFonts w:hint="eastAsia" w:ascii="宋体" w:hAnsi="宋体" w:cs="宋体"/>
          <w:color w:val="auto"/>
          <w:sz w:val="24"/>
          <w:highlight w:val="none"/>
        </w:rPr>
        <w:t xml:space="preserve">；</w:t>
      </w:r>
      <w:r/>
    </w:p>
    <w:p>
      <w:pPr>
        <w:ind w:firstLine="422"/>
        <w:spacing w:line="360" w:lineRule="auto"/>
        <w:rPr>
          <w:rFonts w:ascii="宋体" w:hAnsi="宋体" w:cs="宋体"/>
          <w:color w:val="auto"/>
          <w:sz w:val="24"/>
          <w:highlight w:val="none"/>
        </w:rPr>
      </w:pPr>
      <w:r>
        <w:rPr>
          <w:rFonts w:ascii="宋体" w:hAnsi="宋体" w:cs="宋体"/>
          <w:b/>
          <w:bCs/>
          <w:color w:val="auto"/>
          <w:sz w:val="24"/>
          <w:szCs w:val="22"/>
          <w:highlight w:val="none"/>
        </w:rPr>
        <w:t xml:space="preserve">2</w:t>
      </w:r>
      <w:r>
        <w:rPr>
          <w:rFonts w:hint="eastAsia" w:ascii="宋体" w:hAnsi="宋体" w:cs="宋体"/>
          <w:b/>
          <w:bCs/>
          <w:color w:val="auto"/>
          <w:sz w:val="24"/>
          <w:szCs w:val="22"/>
          <w:highlight w:val="none"/>
          <w:lang w:eastAsia="zh-CN"/>
        </w:rPr>
        <w:t xml:space="preserve">.</w:t>
      </w:r>
      <w:r>
        <w:rPr>
          <w:rFonts w:ascii="宋体" w:hAnsi="宋体" w:cs="宋体"/>
          <w:b/>
          <w:bCs/>
          <w:color w:val="auto"/>
          <w:sz w:val="24"/>
          <w:szCs w:val="22"/>
          <w:highlight w:val="none"/>
        </w:rPr>
        <w:t xml:space="preserve">项目地址</w:t>
      </w:r>
      <w:r>
        <w:rPr>
          <w:rFonts w:ascii="宋体" w:hAnsi="宋体" w:cs="宋体"/>
          <w:b/>
          <w:bCs/>
          <w:color w:val="auto"/>
          <w:sz w:val="24"/>
          <w:highlight w:val="none"/>
        </w:rPr>
        <w:t xml:space="preserve">：</w:t>
      </w:r>
      <w:r>
        <w:rPr>
          <w:rFonts w:hint="eastAsia" w:ascii="宋体" w:hAnsi="宋体" w:cs="宋体"/>
          <w:color w:val="auto"/>
          <w:sz w:val="24"/>
          <w:szCs w:val="22"/>
          <w:highlight w:val="none"/>
          <w:lang w:eastAsia="zh-CN"/>
        </w:rPr>
        <w:t xml:space="preserve">江苏省徐州市贾汪区茱萸山街道龙山路北段</w:t>
      </w:r>
      <w:r>
        <w:rPr>
          <w:rFonts w:ascii="宋体" w:hAnsi="宋体" w:cs="宋体"/>
          <w:color w:val="auto"/>
          <w:sz w:val="24"/>
          <w:highlight w:val="none"/>
        </w:rPr>
        <w:t xml:space="preserve">；</w:t>
      </w:r>
      <w:r/>
    </w:p>
    <w:p>
      <w:pPr>
        <w:ind w:firstLine="42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w:t>
      </w:r>
      <w:r>
        <w:rPr>
          <w:rFonts w:ascii="宋体" w:hAnsi="宋体" w:cs="宋体"/>
          <w:b/>
          <w:bCs/>
          <w:color w:val="auto"/>
          <w:sz w:val="24"/>
          <w:highlight w:val="none"/>
        </w:rPr>
        <w:t xml:space="preserve">工期：</w:t>
      </w:r>
      <w:r>
        <w:rPr>
          <w:rFonts w:hint="eastAsia" w:ascii="宋体" w:hAnsi="宋体" w:cs="宋体"/>
          <w:b/>
          <w:bCs/>
          <w:color w:val="auto"/>
          <w:sz w:val="24"/>
          <w:highlight w:val="none"/>
          <w:lang w:val="en-US" w:eastAsia="zh-CN"/>
        </w:rPr>
        <w:t xml:space="preserve">60日历天（具体开工日期以采购人实际通知日期为准）；</w:t>
      </w:r>
      <w:r/>
    </w:p>
    <w:p>
      <w:pPr>
        <w:ind w:firstLine="422"/>
        <w:spacing w:line="360" w:lineRule="auto"/>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4.</w:t>
      </w:r>
      <w:r>
        <w:rPr>
          <w:rFonts w:ascii="宋体" w:hAnsi="宋体" w:cs="宋体"/>
          <w:b/>
          <w:bCs/>
          <w:color w:val="auto"/>
          <w:sz w:val="24"/>
          <w:highlight w:val="none"/>
        </w:rPr>
        <w:t xml:space="preserve">项目内容：</w:t>
      </w:r>
      <w:r>
        <w:rPr>
          <w:rFonts w:hint="eastAsia" w:ascii="宋体" w:hAnsi="宋体" w:cs="宋体"/>
          <w:color w:val="auto"/>
          <w:sz w:val="24"/>
          <w:highlight w:val="none"/>
          <w:lang w:eastAsia="zh-CN"/>
        </w:rPr>
        <w:t xml:space="preserve">贾汪区茱萸山街道2026年农村公路提档升级工程（茱萸路、才龙路、贾龙路、龙贾路），</w:t>
      </w:r>
      <w:r>
        <w:rPr>
          <w:rFonts w:hint="eastAsia" w:ascii="宋体" w:hAnsi="宋体" w:cs="宋体"/>
          <w:color w:val="auto"/>
          <w:sz w:val="24"/>
          <w:highlight w:val="none"/>
          <w:lang w:val="en-US" w:eastAsia="zh-CN"/>
        </w:rPr>
        <w:t xml:space="preserve">其中:茱萸路长1.23公里，路基宽约7.5米，路面宽6.0米;才龙路长约1.02公里，路基宽约7.0米，路面宽6.0米;贾龙路长约0.74公里，路基宽约7.0米，路面宽6.0米;龙贾路长约1.16公里，路基宽约7.0米，路面宽6.0米，道路等级均为四级公路，设计行车速度为20千米/小时，汽车荷载等级为公路II级。</w:t>
      </w:r>
      <w:r>
        <w:rPr>
          <w:rFonts w:hint="eastAsia" w:ascii="宋体" w:hAnsi="宋体" w:cs="宋体"/>
          <w:color w:val="auto"/>
          <w:sz w:val="24"/>
          <w:szCs w:val="24"/>
          <w:highlight w:val="none"/>
          <w:lang w:eastAsia="zh-CN"/>
        </w:rPr>
        <w:t xml:space="preserve">具体详见工程量清单及图纸所含全部内容</w:t>
      </w:r>
      <w:r>
        <w:rPr>
          <w:rFonts w:hint="eastAsia" w:ascii="宋体" w:hAnsi="宋体" w:eastAsia="宋体" w:cs="宋体"/>
          <w:color w:val="auto"/>
          <w:sz w:val="24"/>
          <w:szCs w:val="24"/>
          <w:highlight w:val="none"/>
          <w:lang w:eastAsia="zh-CN"/>
        </w:rPr>
        <w:t xml:space="preserve">。</w:t>
      </w:r>
      <w:r/>
    </w:p>
    <w:p>
      <w:pPr>
        <w:ind w:firstLine="422"/>
        <w:spacing w:line="360" w:lineRule="auto"/>
        <w:rPr>
          <w:rFonts w:ascii="宋体" w:hAnsi="宋体" w:cs="宋体"/>
          <w:color w:val="auto"/>
          <w:sz w:val="24"/>
          <w:highlight w:val="none"/>
        </w:rPr>
      </w:pPr>
      <w:r>
        <w:rPr>
          <w:rFonts w:ascii="宋体" w:hAnsi="宋体" w:cs="宋体"/>
          <w:b/>
          <w:bCs/>
          <w:color w:val="auto"/>
          <w:sz w:val="24"/>
          <w:highlight w:val="none"/>
        </w:rPr>
        <w:t xml:space="preserve">5.</w:t>
      </w:r>
      <w:r>
        <w:rPr>
          <w:rFonts w:hint="eastAsia" w:ascii="宋体" w:hAnsi="宋体" w:cs="宋体"/>
          <w:b/>
          <w:bCs/>
          <w:color w:val="auto"/>
          <w:sz w:val="24"/>
          <w:highlight w:val="none"/>
        </w:rPr>
        <w:t xml:space="preserve">质量标准：</w:t>
      </w:r>
      <w:r>
        <w:rPr>
          <w:rFonts w:hint="eastAsia" w:ascii="宋体" w:hAnsi="宋体" w:cs="宋体"/>
          <w:color w:val="auto"/>
          <w:sz w:val="24"/>
          <w:highlight w:val="none"/>
        </w:rPr>
        <w:t xml:space="preserve">合格（符合国家标准及行业要求，满足采购人需求），</w:t>
      </w:r>
      <w:r>
        <w:rPr>
          <w:rFonts w:hint="eastAsia" w:ascii="宋体" w:hAnsi="宋体"/>
          <w:color w:val="auto"/>
          <w:sz w:val="24"/>
          <w:szCs w:val="24"/>
          <w:highlight w:val="none"/>
        </w:rPr>
        <w:t xml:space="preserve">通过相关部门验收</w:t>
      </w:r>
      <w:r>
        <w:rPr>
          <w:rFonts w:hint="eastAsia" w:ascii="宋体" w:hAnsi="宋体" w:cs="宋体"/>
          <w:color w:val="auto"/>
          <w:sz w:val="24"/>
          <w:highlight w:val="none"/>
        </w:rPr>
        <w:t xml:space="preserve">；</w:t>
      </w:r>
      <w:r/>
    </w:p>
    <w:p>
      <w:pPr>
        <w:ind w:firstLine="422"/>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color w:val="auto"/>
          <w:sz w:val="24"/>
          <w:highlight w:val="none"/>
          <w:lang w:eastAsia="zh-CN"/>
        </w:rPr>
        <w:t xml:space="preserve">。      </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四、工程量清单报价</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 工程量清单以及图纸详见本项目磋商文件附件（后附）</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 《已标价的工程量清单》报价要求</w:t>
      </w:r>
      <w:r/>
    </w:p>
    <w:p>
      <w:pPr>
        <w:ind w:firstLine="42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1、报价内容</w:t>
      </w:r>
      <w:r/>
    </w:p>
    <w:p>
      <w:pPr>
        <w:ind w:firstLine="422"/>
        <w:spacing w:line="360" w:lineRule="auto"/>
        <w:rPr>
          <w:rFonts w:ascii="宋体" w:hAnsi="宋体" w:cs="宋体"/>
          <w:color w:val="auto"/>
          <w:sz w:val="24"/>
          <w:highlight w:val="none"/>
        </w:rPr>
      </w:pPr>
      <w:r>
        <w:rPr>
          <w:rFonts w:hint="eastAsia" w:ascii="宋体" w:hAnsi="宋体" w:cs="宋体"/>
          <w:color w:val="auto"/>
          <w:sz w:val="24"/>
          <w:highlight w:val="none"/>
        </w:rPr>
        <w:t xml:space="preserve">1.1 响应报价应包括磋商文件中所确定的范围内工程量清单以及施工图中所含的全部内容，以及为完</w:t>
      </w:r>
      <w:r>
        <w:rPr>
          <w:rFonts w:ascii="宋体" w:hAnsi="宋体" w:cs="宋体"/>
          <w:color w:val="auto"/>
          <w:sz w:val="24"/>
          <w:highlight w:val="none"/>
        </w:rPr>
        <w:t xml:space="preserve">成上述内容所需的全部费用。</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1.2 供应商应按采购人提供的工程量清单填报价格。填写的项目名称、项目特征、计量单位、工程量必须与采购人提供的一致。</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1.5 技术参数、项目实施方案所描述的技术措施所发生的费用，视为已体现在供应商报价的非实体性消耗所发生的费用中。</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9</w:t>
      </w:r>
      <w:r>
        <w:rPr>
          <w:rFonts w:ascii="宋体" w:hAnsi="宋体" w:cs="宋体"/>
          <w:color w:val="auto"/>
          <w:sz w:val="24"/>
          <w:highlight w:val="none"/>
        </w:rPr>
        <w:t xml:space="preserve"> 垃圾外运，在报价中综合考虑。</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10</w:t>
      </w:r>
      <w:r>
        <w:rPr>
          <w:rFonts w:ascii="宋体" w:hAnsi="宋体" w:cs="宋体"/>
          <w:color w:val="auto"/>
          <w:sz w:val="24"/>
          <w:highlight w:val="none"/>
        </w:rPr>
        <w:t xml:space="preserve">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1</w:t>
      </w:r>
      <w:r>
        <w:rPr>
          <w:rFonts w:ascii="宋体" w:hAnsi="宋体" w:cs="宋体"/>
          <w:color w:val="auto"/>
          <w:sz w:val="24"/>
          <w:highlight w:val="none"/>
        </w:rPr>
        <w:t xml:space="preserve">地方关系协调费</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自行考虑，就此项招标人不支付任何费用。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2</w:t>
      </w:r>
      <w:r>
        <w:rPr>
          <w:rFonts w:ascii="宋体" w:hAnsi="宋体" w:cs="宋体"/>
          <w:color w:val="auto"/>
          <w:sz w:val="24"/>
          <w:highlight w:val="none"/>
        </w:rPr>
        <w:t xml:space="preserve">施工时需做好防护措施保证周边安全，因中标人保障不利对招标人或第三方造成损失的，赔偿责任全部由中标人承担，若因此会增加费用，控制价不计取，</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自行考虑在报价中，结算时不予调整。</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t xml:space="preserve">2、报价方式</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 材料风险约定：</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2.2.1 对于法律、法规、规章或有关政策出台导致工程税金、规费等发生变化的，应按照有关规定执行。</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t xml:space="preserve">3、报价的计价方法</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4、</w:t>
      </w:r>
      <w:r>
        <w:rPr>
          <w:rFonts w:ascii="宋体" w:hAnsi="宋体" w:cs="宋体"/>
          <w:b/>
          <w:color w:val="auto"/>
          <w:sz w:val="24"/>
          <w:highlight w:val="none"/>
        </w:rPr>
        <w:t xml:space="preserve">报价编制依据及要求：</w:t>
      </w:r>
      <w:r>
        <w:rPr>
          <w:rFonts w:hint="eastAsia" w:ascii="宋体" w:hAnsi="宋体" w:cs="宋体"/>
          <w:b/>
          <w:color w:val="auto"/>
          <w:sz w:val="24"/>
          <w:highlight w:val="none"/>
          <w:lang w:val="en-US" w:eastAsia="zh-CN"/>
        </w:rPr>
        <w:t xml:space="preserve">详见工程量清单。</w:t>
      </w:r>
      <w:r/>
    </w:p>
    <w:p>
      <w:pPr>
        <w:ind w:firstLine="482"/>
        <w:jc w:val="both"/>
        <w:spacing w:before="210" w:after="120" w:line="360" w:lineRule="auto"/>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五、低于成本报价：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不能证明其报价合理性的，磋商专家小组会应当将其作为不响应磋商文件作无效处理。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六</w:t>
      </w:r>
      <w:r>
        <w:rPr>
          <w:rFonts w:ascii="宋体" w:hAnsi="宋体" w:cs="宋体"/>
          <w:b/>
          <w:color w:val="auto"/>
          <w:sz w:val="24"/>
          <w:highlight w:val="none"/>
        </w:rPr>
        <w:t xml:space="preserve">、响应文件要求</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1.首次响应文件中提供《已标价的工程量清单》文件。</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2.按照《工程量清单》编制《已标价的工程量清单》。</w:t>
      </w:r>
      <w:r/>
    </w:p>
    <w:p>
      <w:pPr>
        <w:ind w:firstLine="482"/>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供应商必须说明其是否响应采购文件中提出的全部服务内容与要求，如果其中某些条款不响应时，应在文件中逐条列出，未列出的视同响应。</w:t>
      </w:r>
      <w:r/>
    </w:p>
    <w:p>
      <w:pPr>
        <w:ind w:firstLine="482"/>
        <w:jc w:val="both"/>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rPr>
        <w:t xml:space="preserve">、其他要求：见《磋商文件》附件：《拟签订的合同文本》。</w:t>
      </w:r>
      <w:r/>
    </w:p>
    <w:p>
      <w:pPr>
        <w:pStyle w:val="1025"/>
        <w:ind w:left="0" w:firstLine="0"/>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1025"/>
        <w:ind w:left="0" w:firstLine="0"/>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1026"/>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1011"/>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1016"/>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1009"/>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1009"/>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1009"/>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1009"/>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1009"/>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shd w:val="nil" w:color="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highlight w:val="none"/>
        </w:rPr>
        <w:br w:type="page" w:clear="all"/>
      </w:r>
      <w:r>
        <w:rPr>
          <w:rFonts w:hint="eastAsia" w:ascii="宋体" w:hAnsi="宋体" w:eastAsia="宋体" w:cs="宋体"/>
          <w:b/>
          <w:bCs/>
          <w:color w:val="auto"/>
          <w:sz w:val="36"/>
          <w:highlight w:val="none"/>
        </w:rPr>
      </w:r>
      <w:r/>
    </w:p>
    <w:p>
      <w:pPr>
        <w:pStyle w:val="1025"/>
        <w:ind w:left="0" w:firstLine="0"/>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highlight w:val="none"/>
        </w:rPr>
        <w:t xml:space="preserve">3、磋商报价表</w:t>
      </w:r>
      <w:r/>
    </w:p>
    <w:p>
      <w:pPr>
        <w:pStyle w:val="1011"/>
        <w:jc w:val="left"/>
        <w:spacing w:line="360" w:lineRule="auto"/>
        <w:widowControl w:val="off"/>
        <w:rPr>
          <w:rStyle w:val="1493"/>
          <w:rFonts w:ascii="宋体" w:hAnsi="宋体"/>
          <w:color w:val="auto"/>
          <w:sz w:val="24"/>
          <w:highlight w:val="none"/>
        </w:rPr>
      </w:pPr>
      <w:r>
        <w:rPr>
          <w:rFonts w:ascii="宋体" w:hAnsi="宋体"/>
          <w:color w:val="auto"/>
          <w:sz w:val="24"/>
          <w:highlight w:val="none"/>
        </w:rPr>
        <w:t xml:space="preserve">（本次为  □首次  □终次报价）                              </w:t>
      </w:r>
      <w:r/>
    </w:p>
    <w:p>
      <w:pPr>
        <w:pStyle w:val="1011"/>
        <w:jc w:val="left"/>
        <w:spacing w:line="360" w:lineRule="auto"/>
        <w:widowControl w:val="off"/>
        <w:rPr>
          <w:rStyle w:val="1493"/>
          <w:rFonts w:ascii="宋体" w:hAnsi="宋体"/>
          <w:color w:val="auto"/>
          <w:sz w:val="24"/>
          <w:highlight w:val="none"/>
        </w:rPr>
      </w:pPr>
      <w:r>
        <w:rPr>
          <w:rStyle w:val="1493"/>
          <w:rFonts w:ascii="宋体" w:hAnsi="宋体"/>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rPr>
          <w:rStyle w:val="1493"/>
          <w:rFonts w:ascii="宋体" w:hAnsi="宋体"/>
          <w:color w:val="auto"/>
          <w:sz w:val="24"/>
          <w:highlight w:val="none"/>
        </w:rPr>
        <w:t xml:space="preserve">                        </w:t>
      </w:r>
      <w:r/>
    </w:p>
    <w:p>
      <w:pPr>
        <w:pStyle w:val="1011"/>
        <w:jc w:val="left"/>
        <w:spacing w:line="360" w:lineRule="auto"/>
        <w:widowControl w:val="off"/>
        <w:rPr>
          <w:rStyle w:val="1493"/>
          <w:rFonts w:ascii="宋体" w:hAnsi="宋体"/>
          <w:color w:val="auto"/>
          <w:sz w:val="24"/>
          <w:highlight w:val="none"/>
        </w:rPr>
      </w:pPr>
      <w:r>
        <w:rPr>
          <w:rStyle w:val="1493"/>
          <w:rFonts w:ascii="宋体" w:hAnsi="宋体"/>
          <w:color w:val="auto"/>
          <w:sz w:val="24"/>
          <w:highlight w:val="none"/>
        </w:rPr>
        <w:t xml:space="preserve">货币单位：人民币元</w:t>
      </w:r>
      <w:r/>
    </w:p>
    <w:tbl>
      <w:tblPr>
        <w:tblStyle w:val="966"/>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1011"/>
              <w:jc w:val="center"/>
              <w:widowControl w:val="off"/>
              <w:rPr>
                <w:rStyle w:val="1493"/>
                <w:rFonts w:ascii="宋体" w:hAnsi="宋体"/>
                <w:color w:val="auto"/>
                <w:sz w:val="24"/>
                <w:highlight w:val="none"/>
              </w:rPr>
            </w:pPr>
            <w:r>
              <w:rPr>
                <w:rStyle w:val="1493"/>
                <w:rFonts w:ascii="宋体" w:hAnsi="宋体"/>
                <w:color w:val="auto"/>
                <w:sz w:val="24"/>
                <w:highlight w:val="none"/>
              </w:rPr>
              <w:t xml:space="preserve">项目名称</w:t>
            </w:r>
            <w:r/>
          </w:p>
        </w:tc>
        <w:tc>
          <w:tcPr>
            <w:tcW w:w="2498" w:type="dxa"/>
            <w:vAlign w:val="center"/>
            <w:textDirection w:val="lrTb"/>
            <w:noWrap w:val="false"/>
          </w:tcPr>
          <w:p>
            <w:pPr>
              <w:pStyle w:val="1011"/>
              <w:jc w:val="center"/>
              <w:widowControl w:val="off"/>
              <w:rPr>
                <w:rStyle w:val="1493"/>
                <w:rFonts w:ascii="宋体" w:hAnsi="宋体"/>
                <w:color w:val="auto"/>
                <w:sz w:val="24"/>
                <w:highlight w:val="none"/>
              </w:rPr>
            </w:pPr>
            <w:r>
              <w:rPr>
                <w:rStyle w:val="1493"/>
                <w:rFonts w:ascii="宋体" w:hAnsi="宋体"/>
                <w:color w:val="auto"/>
                <w:sz w:val="24"/>
                <w:highlight w:val="none"/>
              </w:rPr>
              <w:t xml:space="preserve">项目内容</w:t>
            </w:r>
            <w:r/>
          </w:p>
        </w:tc>
        <w:tc>
          <w:tcPr>
            <w:tcW w:w="2382" w:type="dxa"/>
            <w:vAlign w:val="center"/>
            <w:textDirection w:val="lrTb"/>
            <w:noWrap w:val="false"/>
          </w:tcPr>
          <w:p>
            <w:pPr>
              <w:pStyle w:val="1011"/>
              <w:jc w:val="center"/>
              <w:widowControl w:val="off"/>
              <w:rPr>
                <w:rStyle w:val="1493"/>
                <w:rFonts w:ascii="宋体" w:hAnsi="宋体"/>
                <w:color w:val="auto"/>
                <w:sz w:val="24"/>
                <w:highlight w:val="none"/>
              </w:rPr>
            </w:pPr>
            <w:r>
              <w:rPr>
                <w:rStyle w:val="1493"/>
                <w:rFonts w:ascii="宋体" w:hAnsi="宋体"/>
                <w:color w:val="auto"/>
                <w:sz w:val="24"/>
                <w:highlight w:val="none"/>
              </w:rPr>
              <w:t xml:space="preserve">总价（小写）</w:t>
            </w:r>
            <w:r/>
          </w:p>
        </w:tc>
        <w:tc>
          <w:tcPr>
            <w:tcW w:w="2382" w:type="dxa"/>
            <w:vAlign w:val="center"/>
            <w:textDirection w:val="lrTb"/>
            <w:noWrap w:val="false"/>
          </w:tcPr>
          <w:p>
            <w:pPr>
              <w:pStyle w:val="1011"/>
              <w:jc w:val="center"/>
              <w:widowControl w:val="off"/>
              <w:rPr>
                <w:rStyle w:val="1493"/>
                <w:rFonts w:ascii="宋体" w:hAnsi="宋体"/>
                <w:color w:val="auto"/>
                <w:sz w:val="24"/>
                <w:highlight w:val="none"/>
              </w:rPr>
            </w:pPr>
            <w:r>
              <w:rPr>
                <w:rFonts w:ascii="宋体" w:hAnsi="宋体"/>
                <w:color w:val="auto"/>
                <w:sz w:val="24"/>
                <w:highlight w:val="none"/>
              </w:rPr>
              <w:t xml:space="preserve">备注</w:t>
            </w:r>
            <w:r/>
          </w:p>
        </w:tc>
      </w:tr>
      <w:tr>
        <w:trPr>
          <w:jc w:val="center"/>
          <w:trHeight w:val="1096"/>
        </w:trPr>
        <w:tc>
          <w:tcPr>
            <w:tcW w:w="2486" w:type="dxa"/>
            <w:vAlign w:val="center"/>
            <w:textDirection w:val="lrTb"/>
            <w:noWrap w:val="false"/>
          </w:tcPr>
          <w:p>
            <w:pPr>
              <w:pStyle w:val="1011"/>
              <w:jc w:val="center"/>
              <w:widowControl w:val="off"/>
              <w:rPr>
                <w:rStyle w:val="1493"/>
                <w:rFonts w:ascii="宋体" w:hAnsi="宋体"/>
                <w:color w:val="auto"/>
                <w:sz w:val="24"/>
                <w:highlight w:val="none"/>
              </w:rPr>
            </w:pPr>
            <w:r>
              <w:rPr>
                <w:rFonts w:hint="eastAsia" w:ascii="宋体" w:hAnsi="宋体" w:cs="宋体"/>
                <w:color w:val="auto"/>
                <w:sz w:val="24"/>
                <w:highlight w:val="none"/>
                <w:lang w:eastAsia="zh-CN"/>
              </w:rPr>
              <w:t xml:space="preserve">贾汪区茱萸山街道2026年农村公路提档升级工程（茱萸路、才龙路、贾龙路、龙贾路）</w:t>
            </w:r>
            <w:r/>
          </w:p>
        </w:tc>
        <w:tc>
          <w:tcPr>
            <w:tcW w:w="2498" w:type="dxa"/>
            <w:vAlign w:val="center"/>
            <w:textDirection w:val="lrTb"/>
            <w:noWrap w:val="false"/>
          </w:tcPr>
          <w:p>
            <w:pPr>
              <w:pStyle w:val="1011"/>
              <w:jc w:val="center"/>
              <w:widowControl w:val="off"/>
              <w:rPr>
                <w:rStyle w:val="1493"/>
                <w:rFonts w:ascii="宋体" w:hAnsi="宋体"/>
                <w:color w:val="auto"/>
                <w:sz w:val="24"/>
                <w:highlight w:val="none"/>
              </w:rPr>
            </w:pPr>
            <w:r>
              <w:rPr>
                <w:rStyle w:val="1493"/>
                <w:rFonts w:ascii="宋体" w:hAnsi="宋体"/>
                <w:color w:val="auto"/>
                <w:sz w:val="24"/>
                <w:highlight w:val="none"/>
              </w:rPr>
              <w:t xml:space="preserve">详见响应文件</w:t>
            </w:r>
            <w:r/>
          </w:p>
        </w:tc>
        <w:tc>
          <w:tcPr>
            <w:tcW w:w="2382" w:type="dxa"/>
            <w:vAlign w:val="center"/>
            <w:textDirection w:val="lrTb"/>
            <w:noWrap w:val="false"/>
          </w:tcPr>
          <w:p>
            <w:pPr>
              <w:pStyle w:val="1011"/>
              <w:jc w:val="center"/>
              <w:widowControl w:val="off"/>
              <w:rPr>
                <w:rStyle w:val="1493"/>
                <w:rFonts w:ascii="宋体" w:hAnsi="宋体"/>
                <w:color w:val="auto"/>
                <w:sz w:val="24"/>
                <w:highlight w:val="none"/>
              </w:rPr>
            </w:pPr>
            <w:r>
              <w:rPr>
                <w:rFonts w:ascii="宋体" w:hAnsi="宋体"/>
                <w:color w:val="auto"/>
                <w:sz w:val="24"/>
                <w:highlight w:val="none"/>
              </w:rPr>
            </w:r>
            <w:r/>
          </w:p>
        </w:tc>
        <w:tc>
          <w:tcPr>
            <w:tcW w:w="2382" w:type="dxa"/>
            <w:vAlign w:val="center"/>
            <w:vMerge w:val="restart"/>
            <w:textDirection w:val="lrTb"/>
            <w:noWrap w:val="false"/>
          </w:tcPr>
          <w:p>
            <w:pPr>
              <w:pStyle w:val="1011"/>
              <w:jc w:val="center"/>
              <w:widowControl w:val="off"/>
              <w:rPr>
                <w:rFonts w:ascii="宋体" w:hAnsi="宋体"/>
                <w:bCs/>
                <w:color w:val="auto"/>
                <w:sz w:val="24"/>
                <w:highlight w:val="none"/>
              </w:rPr>
            </w:pPr>
            <w:r>
              <w:rPr>
                <w:rFonts w:ascii="宋体" w:hAnsi="宋体"/>
                <w:bCs/>
                <w:color w:val="auto"/>
                <w:sz w:val="24"/>
                <w:highlight w:val="none"/>
              </w:rPr>
              <w:t xml:space="preserve">报价为</w:t>
            </w:r>
            <w:r/>
          </w:p>
          <w:p>
            <w:pPr>
              <w:pStyle w:val="1011"/>
              <w:jc w:val="center"/>
              <w:widowControl w:val="off"/>
              <w:rPr>
                <w:rFonts w:ascii="宋体" w:hAnsi="宋体"/>
                <w:bCs/>
                <w:color w:val="auto"/>
                <w:sz w:val="24"/>
                <w:highlight w:val="none"/>
              </w:rPr>
            </w:pPr>
            <w:r>
              <w:rPr>
                <w:rFonts w:ascii="宋体" w:hAnsi="宋体"/>
                <w:bCs/>
                <w:color w:val="auto"/>
                <w:sz w:val="24"/>
                <w:highlight w:val="none"/>
              </w:rPr>
              <w:t xml:space="preserve">《分项价格表》</w:t>
            </w:r>
            <w:r/>
          </w:p>
          <w:p>
            <w:pPr>
              <w:pStyle w:val="1011"/>
              <w:jc w:val="center"/>
              <w:widowControl w:val="off"/>
              <w:rPr>
                <w:rStyle w:val="1493"/>
                <w:rFonts w:ascii="宋体" w:hAnsi="宋体"/>
                <w:color w:val="auto"/>
                <w:sz w:val="24"/>
                <w:highlight w:val="none"/>
              </w:rPr>
            </w:pPr>
            <w:r>
              <w:rPr>
                <w:rFonts w:ascii="宋体" w:hAnsi="宋体"/>
                <w:bCs/>
                <w:color w:val="auto"/>
                <w:sz w:val="24"/>
                <w:highlight w:val="none"/>
              </w:rPr>
              <w:t xml:space="preserve">的</w:t>
            </w:r>
            <w:r>
              <w:rPr>
                <w:rFonts w:ascii="宋体" w:hAnsi="宋体"/>
                <w:color w:val="auto"/>
                <w:sz w:val="24"/>
                <w:highlight w:val="none"/>
              </w:rPr>
              <w:t xml:space="preserve">总价</w:t>
            </w:r>
            <w:r/>
          </w:p>
        </w:tc>
      </w:tr>
      <w:tr>
        <w:trPr>
          <w:jc w:val="center"/>
          <w:trHeight w:val="1333"/>
        </w:trPr>
        <w:tc>
          <w:tcPr>
            <w:tcW w:w="2486" w:type="dxa"/>
            <w:vAlign w:val="center"/>
            <w:textDirection w:val="lrTb"/>
            <w:noWrap w:val="false"/>
          </w:tcPr>
          <w:p>
            <w:pPr>
              <w:pStyle w:val="1011"/>
              <w:jc w:val="center"/>
              <w:widowControl w:val="off"/>
              <w:rPr>
                <w:rStyle w:val="1493"/>
                <w:rFonts w:ascii="宋体" w:hAnsi="宋体"/>
                <w:color w:val="auto"/>
                <w:sz w:val="24"/>
                <w:highlight w:val="none"/>
              </w:rPr>
            </w:pPr>
            <w:r>
              <w:rPr>
                <w:rStyle w:val="1493"/>
                <w:rFonts w:ascii="宋体" w:hAnsi="宋体"/>
                <w:color w:val="auto"/>
                <w:sz w:val="24"/>
                <w:highlight w:val="none"/>
              </w:rPr>
              <w:t xml:space="preserve">总价（大写）：</w:t>
            </w:r>
            <w:r/>
          </w:p>
        </w:tc>
        <w:tc>
          <w:tcPr>
            <w:gridSpan w:val="2"/>
            <w:tcW w:w="4880" w:type="dxa"/>
            <w:vAlign w:val="center"/>
            <w:textDirection w:val="lrTb"/>
            <w:noWrap w:val="false"/>
          </w:tcPr>
          <w:p>
            <w:pPr>
              <w:pStyle w:val="1011"/>
              <w:jc w:val="center"/>
              <w:widowControl w:val="off"/>
              <w:rPr>
                <w:rStyle w:val="1493"/>
                <w:rFonts w:ascii="宋体" w:hAnsi="宋体"/>
                <w:color w:val="auto"/>
                <w:sz w:val="24"/>
                <w:highlight w:val="none"/>
              </w:rPr>
            </w:pPr>
            <w:r>
              <w:rPr>
                <w:rFonts w:ascii="宋体" w:hAnsi="宋体"/>
                <w:color w:val="auto"/>
                <w:sz w:val="24"/>
                <w:highlight w:val="none"/>
              </w:rPr>
            </w:r>
            <w:r/>
          </w:p>
        </w:tc>
        <w:tc>
          <w:tcPr>
            <w:tcW w:w="2382" w:type="dxa"/>
            <w:vMerge w:val="continue"/>
            <w:textDirection w:val="lrTb"/>
            <w:noWrap w:val="false"/>
          </w:tcPr>
          <w:p>
            <w:pPr>
              <w:pStyle w:val="1011"/>
              <w:jc w:val="center"/>
              <w:widowControl w:val="off"/>
              <w:rPr>
                <w:rStyle w:val="1493"/>
                <w:rFonts w:ascii="宋体" w:hAnsi="宋体"/>
                <w:color w:val="auto"/>
                <w:sz w:val="24"/>
                <w:highlight w:val="none"/>
              </w:rPr>
            </w:pPr>
            <w:r>
              <w:rPr>
                <w:rFonts w:ascii="宋体" w:hAnsi="宋体"/>
                <w:color w:val="auto"/>
                <w:sz w:val="24"/>
                <w:highlight w:val="none"/>
              </w:rPr>
            </w:r>
            <w:r/>
          </w:p>
        </w:tc>
      </w:tr>
    </w:tbl>
    <w:p>
      <w:pPr>
        <w:pStyle w:val="1011"/>
        <w:spacing w:line="360" w:lineRule="auto"/>
        <w:widowControl w:val="off"/>
        <w:rPr>
          <w:rFonts w:ascii="宋体" w:hAnsi="宋体"/>
          <w:color w:val="auto"/>
          <w:sz w:val="24"/>
          <w:highlight w:val="none"/>
        </w:rPr>
      </w:pPr>
      <w:r>
        <w:rPr>
          <w:rFonts w:ascii="宋体" w:hAnsi="宋体"/>
          <w:color w:val="auto"/>
          <w:sz w:val="24"/>
          <w:highlight w:val="none"/>
        </w:rPr>
      </w:r>
      <w:r/>
    </w:p>
    <w:p>
      <w:pPr>
        <w:pStyle w:val="1011"/>
        <w:ind w:firstLine="480"/>
        <w:jc w:val="left"/>
        <w:spacing w:line="440" w:lineRule="exact"/>
        <w:widowControl w:val="off"/>
        <w:rPr>
          <w:rStyle w:val="1493"/>
          <w:rFonts w:ascii="宋体" w:hAnsi="宋体"/>
          <w:color w:val="auto"/>
          <w:sz w:val="24"/>
          <w:highlight w:val="none"/>
        </w:rPr>
      </w:pPr>
      <w:r>
        <w:rPr>
          <w:rStyle w:val="1493"/>
          <w:rFonts w:ascii="宋体" w:hAnsi="宋体"/>
          <w:color w:val="auto"/>
          <w:sz w:val="24"/>
          <w:highlight w:val="none"/>
        </w:rPr>
        <w:t xml:space="preserve">供应商承诺：  1、本报价（总价）</w:t>
      </w:r>
      <w:r>
        <w:rPr>
          <w:rStyle w:val="1493"/>
          <w:rFonts w:hint="eastAsia" w:ascii="宋体" w:hAnsi="宋体"/>
          <w:color w:val="auto"/>
          <w:sz w:val="24"/>
          <w:highlight w:val="none"/>
          <w:lang w:val="en-US"/>
        </w:rPr>
        <w:t xml:space="preserve">包含本项目</w:t>
      </w:r>
      <w:r>
        <w:rPr>
          <w:rFonts w:hint="eastAsia" w:ascii="宋体" w:hAnsi="宋体" w:cs="宋体"/>
          <w:color w:val="auto"/>
          <w:spacing w:val="6"/>
          <w:sz w:val="24"/>
          <w:highlight w:val="none"/>
          <w:lang w:val="en-US" w:eastAsia="zh-CN"/>
        </w:rPr>
        <w:t xml:space="preserve">施工的全部费用</w:t>
      </w:r>
      <w:r>
        <w:rPr>
          <w:rStyle w:val="1493"/>
          <w:rFonts w:ascii="宋体" w:hAnsi="宋体"/>
          <w:color w:val="auto"/>
          <w:sz w:val="24"/>
          <w:highlight w:val="none"/>
        </w:rPr>
        <w:t xml:space="preserve">。</w:t>
      </w:r>
      <w:r/>
    </w:p>
    <w:p>
      <w:pPr>
        <w:pStyle w:val="1011"/>
        <w:ind w:firstLine="2160"/>
        <w:jc w:val="left"/>
        <w:spacing w:line="440" w:lineRule="exact"/>
        <w:widowControl w:val="off"/>
        <w:rPr>
          <w:rStyle w:val="1493"/>
          <w:rFonts w:ascii="宋体" w:hAnsi="宋体"/>
          <w:color w:val="auto"/>
          <w:sz w:val="24"/>
          <w:highlight w:val="none"/>
          <w:u w:val="single"/>
        </w:rPr>
      </w:pPr>
      <w:r>
        <w:rPr>
          <w:rStyle w:val="1493"/>
          <w:rFonts w:ascii="宋体" w:hAnsi="宋体"/>
          <w:color w:val="auto"/>
          <w:sz w:val="24"/>
          <w:highlight w:val="none"/>
        </w:rPr>
        <w:t xml:space="preserve">2、质量： </w:t>
      </w:r>
      <w:r>
        <w:rPr>
          <w:rStyle w:val="1493"/>
          <w:rFonts w:hint="eastAsia" w:ascii="宋体" w:hAnsi="宋体"/>
          <w:color w:val="auto"/>
          <w:sz w:val="24"/>
          <w:highlight w:val="none"/>
          <w:u w:val="single"/>
        </w:rPr>
        <w:t xml:space="preserve">            。</w:t>
      </w:r>
      <w:r/>
    </w:p>
    <w:p>
      <w:pPr>
        <w:pStyle w:val="1011"/>
        <w:ind w:firstLine="2160"/>
        <w:jc w:val="left"/>
        <w:spacing w:line="440" w:lineRule="exact"/>
        <w:widowControl w:val="off"/>
        <w:rPr>
          <w:rStyle w:val="1493"/>
          <w:rFonts w:hint="eastAsia" w:ascii="宋体" w:hAnsi="宋体"/>
          <w:color w:val="auto"/>
          <w:sz w:val="24"/>
          <w:highlight w:val="none"/>
        </w:rPr>
      </w:pPr>
      <w:r>
        <w:rPr>
          <w:rStyle w:val="1493"/>
          <w:rFonts w:ascii="宋体" w:hAnsi="宋体"/>
          <w:color w:val="auto"/>
          <w:sz w:val="24"/>
          <w:highlight w:val="none"/>
        </w:rPr>
        <w:t xml:space="preserve">3、工期：</w:t>
      </w:r>
      <w:r>
        <w:rPr>
          <w:rStyle w:val="1493"/>
          <w:rFonts w:ascii="宋体" w:hAnsi="宋体"/>
          <w:color w:val="auto"/>
          <w:sz w:val="24"/>
          <w:highlight w:val="none"/>
          <w:u w:val="single"/>
        </w:rPr>
        <w:t xml:space="preserve"> </w:t>
      </w:r>
      <w:r>
        <w:rPr>
          <w:rStyle w:val="1493"/>
          <w:rFonts w:hint="eastAsia" w:ascii="宋体" w:hAnsi="宋体"/>
          <w:color w:val="auto"/>
          <w:sz w:val="24"/>
          <w:highlight w:val="none"/>
          <w:u w:val="single"/>
        </w:rPr>
        <w:t xml:space="preserve">      </w:t>
      </w:r>
      <w:r>
        <w:rPr>
          <w:rStyle w:val="1493"/>
          <w:rFonts w:hint="eastAsia" w:ascii="宋体" w:hAnsi="宋体"/>
          <w:color w:val="auto"/>
          <w:sz w:val="24"/>
          <w:highlight w:val="none"/>
        </w:rPr>
        <w:t xml:space="preserve">日历天。 </w:t>
      </w:r>
      <w:r/>
    </w:p>
    <w:p>
      <w:pPr>
        <w:pStyle w:val="1011"/>
        <w:jc w:val="left"/>
        <w:spacing w:line="400" w:lineRule="exact"/>
        <w:widowControl w:val="off"/>
        <w:rPr>
          <w:rStyle w:val="1493"/>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、根据相关标准、规范进行试验、检测并承担所有费用。</w:t>
      </w:r>
      <w:r/>
    </w:p>
    <w:p>
      <w:pPr>
        <w:pStyle w:val="1011"/>
        <w:jc w:val="left"/>
        <w:spacing w:line="288" w:lineRule="auto"/>
        <w:widowControl w:val="off"/>
        <w:rPr>
          <w:rStyle w:val="1493"/>
          <w:rFonts w:ascii="宋体" w:hAnsi="宋体"/>
          <w:color w:val="auto"/>
          <w:sz w:val="24"/>
          <w:highlight w:val="none"/>
        </w:rPr>
      </w:pPr>
      <w:r>
        <w:rPr>
          <w:rStyle w:val="1493"/>
          <w:rFonts w:ascii="宋体" w:hAnsi="宋体"/>
          <w:color w:val="auto"/>
          <w:sz w:val="24"/>
          <w:highlight w:val="none"/>
        </w:rPr>
        <w:t xml:space="preserve">报价说明：</w:t>
      </w:r>
      <w:r/>
    </w:p>
    <w:p>
      <w:pPr>
        <w:pStyle w:val="1011"/>
        <w:ind w:firstLine="480"/>
        <w:jc w:val="left"/>
        <w:spacing w:line="288" w:lineRule="auto"/>
        <w:widowControl w:val="off"/>
        <w:rPr>
          <w:rStyle w:val="1493"/>
          <w:rFonts w:ascii="宋体" w:hAnsi="宋体"/>
          <w:color w:val="auto"/>
          <w:sz w:val="24"/>
          <w:highlight w:val="none"/>
        </w:rPr>
      </w:pPr>
      <w:r>
        <w:rPr>
          <w:rStyle w:val="1493"/>
          <w:rFonts w:ascii="宋体" w:hAnsi="宋体"/>
          <w:color w:val="auto"/>
          <w:sz w:val="24"/>
          <w:highlight w:val="none"/>
        </w:rPr>
        <w:t xml:space="preserve">1、报价包括完成项目的所有费用。采购人不再支付报价以外的任何费用。</w:t>
      </w:r>
      <w:r/>
    </w:p>
    <w:p>
      <w:pPr>
        <w:pStyle w:val="1011"/>
        <w:ind w:firstLine="480"/>
        <w:jc w:val="left"/>
        <w:spacing w:line="288" w:lineRule="auto"/>
        <w:widowControl w:val="off"/>
        <w:rPr>
          <w:rStyle w:val="1493"/>
          <w:rFonts w:ascii="宋体" w:hAnsi="宋体"/>
          <w:color w:val="auto"/>
          <w:sz w:val="24"/>
          <w:highlight w:val="none"/>
        </w:rPr>
      </w:pPr>
      <w:r>
        <w:rPr>
          <w:rStyle w:val="1493"/>
          <w:rFonts w:ascii="宋体" w:hAnsi="宋体"/>
          <w:color w:val="auto"/>
          <w:sz w:val="24"/>
          <w:highlight w:val="none"/>
        </w:rPr>
        <w:t xml:space="preserve">2、报价以总价为准，大小写不一致以大写为准；</w:t>
      </w:r>
      <w:r/>
    </w:p>
    <w:p>
      <w:pPr>
        <w:pStyle w:val="1011"/>
        <w:ind w:firstLine="480"/>
        <w:jc w:val="left"/>
        <w:spacing w:line="288" w:lineRule="auto"/>
        <w:widowControl w:val="off"/>
        <w:rPr>
          <w:rStyle w:val="1493"/>
          <w:rFonts w:ascii="宋体" w:hAnsi="宋体"/>
          <w:color w:val="auto"/>
          <w:sz w:val="24"/>
          <w:highlight w:val="none"/>
        </w:rPr>
      </w:pPr>
      <w:r>
        <w:rPr>
          <w:rStyle w:val="1493"/>
          <w:rFonts w:ascii="宋体" w:hAnsi="宋体"/>
          <w:color w:val="auto"/>
          <w:sz w:val="24"/>
          <w:highlight w:val="none"/>
        </w:rPr>
        <w:t xml:space="preserve">3、偏离说明：详见《偏离表》；</w:t>
      </w:r>
      <w:r/>
    </w:p>
    <w:p>
      <w:pPr>
        <w:pStyle w:val="1011"/>
        <w:ind w:firstLine="482"/>
        <w:jc w:val="left"/>
        <w:spacing w:line="288" w:lineRule="auto"/>
        <w:widowControl w:val="off"/>
        <w:rPr>
          <w:rStyle w:val="1493"/>
          <w:rFonts w:ascii="宋体" w:hAnsi="宋体"/>
          <w:color w:val="auto"/>
          <w:sz w:val="24"/>
          <w:highlight w:val="none"/>
        </w:rPr>
      </w:pPr>
      <w:r>
        <w:rPr>
          <w:rStyle w:val="1493"/>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法定代表人或授权代表（签字或盖章）：  </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日期：</w:t>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both"/>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both"/>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4、</w:t>
      </w:r>
      <w:bookmarkStart w:id="1" w:name="_Hlk81985238"/>
      <w:r>
        <w:rPr>
          <w:rFonts w:hint="eastAsia" w:ascii="宋体" w:hAnsi="宋体" w:cs="宋体"/>
          <w:b/>
          <w:bCs/>
          <w:color w:val="auto"/>
          <w:sz w:val="36"/>
          <w:highlight w:val="none"/>
        </w:rPr>
        <w:t xml:space="preserve">分项价格表</w:t>
      </w:r>
      <w:r/>
    </w:p>
    <w:p>
      <w:pPr>
        <w:jc w:val="center"/>
        <w:spacing w:line="360" w:lineRule="auto"/>
        <w:rPr>
          <w:rFonts w:hint="eastAsia" w:ascii="宋体" w:hAnsi="宋体" w:cs="宋体"/>
          <w:color w:val="auto"/>
          <w:sz w:val="24"/>
          <w:highlight w:val="none"/>
        </w:rPr>
      </w:pPr>
      <w:r>
        <w:rPr>
          <w:rFonts w:ascii="宋体" w:hAnsi="宋体"/>
          <w:b/>
          <w:bCs/>
          <w:color w:val="auto"/>
          <w:sz w:val="36"/>
          <w:highlight w:val="none"/>
        </w:rPr>
        <w:t xml:space="preserve">（具有标价的工程量清单与报价表）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yellow"/>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贾汪区茱萸山街道2026年农村公路提档升级工程（茱萸路、才龙路、贾龙路、龙贾路）</w:t>
      </w:r>
      <w:r/>
    </w:p>
    <w:p>
      <w:pPr>
        <w:pStyle w:val="1010"/>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02"/>
        <w:rPr>
          <w:rFonts w:hint="eastAsia" w:ascii="宋体" w:hAnsi="宋体" w:cs="宋体"/>
          <w:color w:val="auto"/>
          <w:highlight w:val="none"/>
        </w:rPr>
      </w:pPr>
      <w:r>
        <w:rPr>
          <w:rFonts w:hint="eastAsia" w:ascii="宋体" w:hAnsi="宋体" w:cs="宋体"/>
          <w:color w:val="auto"/>
          <w:highlight w:val="none"/>
        </w:rPr>
      </w:r>
      <w:r/>
    </w:p>
    <w:p>
      <w:pPr>
        <w:pStyle w:val="1302"/>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numPr>
          <w:ilvl w:val="0"/>
          <w:numId w:val="4"/>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响应供应商对以上数据的真实性负责。</w:t>
      </w:r>
      <w:bookmarkEnd w:id="1"/>
      <w:r/>
      <w:r/>
    </w:p>
    <w:p>
      <w:pP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jc w:val="center"/>
        <w:spacing w:line="276" w:lineRule="auto"/>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1011"/>
        <w:jc w:val="center"/>
        <w:rPr>
          <w:rFonts w:ascii="宋体" w:hAnsi="宋体"/>
          <w:b/>
          <w:bCs/>
          <w:color w:val="auto"/>
          <w:sz w:val="36"/>
          <w:highlight w:val="none"/>
        </w:rPr>
      </w:pPr>
      <w:r>
        <w:rPr>
          <w:rFonts w:ascii="宋体" w:hAnsi="宋体"/>
          <w:b/>
          <w:bCs/>
          <w:color w:val="auto"/>
          <w:sz w:val="36"/>
          <w:highlight w:val="none"/>
        </w:rPr>
        <w:t xml:space="preserve">5、主要材料（设备）一览表</w:t>
      </w:r>
      <w:r/>
    </w:p>
    <w:p>
      <w:pPr>
        <w:pStyle w:val="1011"/>
        <w:spacing w:line="360" w:lineRule="auto"/>
        <w:rPr>
          <w:rFonts w:ascii="宋体" w:hAnsi="宋体"/>
          <w:color w:val="auto"/>
          <w:sz w:val="24"/>
          <w:szCs w:val="24"/>
          <w:highlight w:val="none"/>
        </w:rPr>
      </w:pPr>
      <w:r>
        <w:rPr>
          <w:rFonts w:ascii="宋体" w:hAnsi="宋体"/>
          <w:color w:val="auto"/>
          <w:sz w:val="24"/>
          <w:szCs w:val="24"/>
          <w:highlight w:val="none"/>
        </w:rPr>
        <w:t xml:space="preserve">本次为首次报价</w:t>
      </w:r>
      <w:r/>
    </w:p>
    <w:p>
      <w:pPr>
        <w:pStyle w:val="1011"/>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项目编号：</w:t>
      </w:r>
      <w:r/>
    </w:p>
    <w:tbl>
      <w:tblPr>
        <w:tblStyle w:val="966"/>
        <w:tblpPr w:horzAnchor="page" w:tblpX="984" w:vertAnchor="text" w:tblpY="1155" w:leftFromText="180" w:topFromText="0" w:rightFromText="180" w:bottomFromText="0"/>
        <w:tblW w:w="982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011"/>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011"/>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011"/>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lang w:val="en-US" w:eastAsia="zh-CN"/>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011"/>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1011"/>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lang w:val="en-US" w:eastAsia="zh-CN"/>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1011"/>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011"/>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011"/>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1"/>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1"/>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1"/>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1"/>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1"/>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11"/>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11"/>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pStyle w:val="1011"/>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项目名称：</w:t>
      </w:r>
      <w:r/>
    </w:p>
    <w:p>
      <w:pPr>
        <w:pStyle w:val="1011"/>
        <w:rPr>
          <w:rFonts w:ascii="宋体" w:hAnsi="宋体"/>
          <w:color w:val="auto"/>
          <w:sz w:val="24"/>
          <w:szCs w:val="24"/>
          <w:highlight w:val="none"/>
        </w:rPr>
      </w:pPr>
      <w:r>
        <w:rPr>
          <w:rFonts w:ascii="宋体" w:hAnsi="宋体"/>
          <w:color w:val="auto"/>
          <w:sz w:val="24"/>
          <w:szCs w:val="24"/>
          <w:highlight w:val="none"/>
        </w:rPr>
      </w:r>
      <w:r/>
    </w:p>
    <w:p>
      <w:pPr>
        <w:pStyle w:val="1011"/>
        <w:rPr>
          <w:rFonts w:ascii="宋体" w:hAnsi="宋体"/>
          <w:color w:val="auto"/>
          <w:sz w:val="24"/>
          <w:szCs w:val="24"/>
          <w:highlight w:val="none"/>
        </w:rPr>
      </w:pPr>
      <w:r>
        <w:rPr>
          <w:rFonts w:ascii="宋体" w:hAnsi="宋体"/>
          <w:color w:val="auto"/>
          <w:sz w:val="24"/>
          <w:szCs w:val="24"/>
          <w:highlight w:val="none"/>
        </w:rPr>
      </w:r>
      <w:r/>
    </w:p>
    <w:p>
      <w:pPr>
        <w:pStyle w:val="1011"/>
        <w:spacing w:line="520" w:lineRule="exact"/>
        <w:rPr>
          <w:rFonts w:ascii="宋体" w:hAnsi="宋体"/>
          <w:color w:val="auto"/>
          <w:sz w:val="24"/>
          <w:szCs w:val="24"/>
          <w:highlight w:val="none"/>
        </w:rPr>
      </w:pPr>
      <w:r>
        <w:rPr>
          <w:rFonts w:ascii="宋体" w:hAnsi="宋体"/>
          <w:color w:val="auto"/>
          <w:sz w:val="24"/>
          <w:szCs w:val="24"/>
          <w:highlight w:val="none"/>
        </w:rPr>
      </w:r>
      <w:r/>
    </w:p>
    <w:p>
      <w:pPr>
        <w:pStyle w:val="1011"/>
        <w:spacing w:line="520" w:lineRule="exact"/>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1011"/>
        <w:spacing w:line="520" w:lineRule="exact"/>
        <w:rPr>
          <w:rFonts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1011"/>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1011"/>
        <w:spacing w:line="520" w:lineRule="exact"/>
        <w:rPr>
          <w:rFonts w:ascii="宋体" w:hAnsi="宋体"/>
          <w:color w:val="auto"/>
          <w:sz w:val="30"/>
          <w:szCs w:val="30"/>
          <w:highlight w:val="none"/>
        </w:rPr>
      </w:pPr>
      <w:r>
        <w:rPr>
          <w:rFonts w:ascii="宋体" w:hAnsi="宋体"/>
          <w:color w:val="auto"/>
          <w:sz w:val="30"/>
          <w:szCs w:val="30"/>
          <w:highlight w:val="none"/>
        </w:rPr>
      </w:r>
      <w:r/>
    </w:p>
    <w:p>
      <w:pPr>
        <w:pStyle w:val="1011"/>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1011"/>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jc w:val="center"/>
        <w:rPr>
          <w:rFonts w:ascii="宋体" w:hAnsi="宋体"/>
          <w:b/>
          <w:bCs/>
          <w:i w:val="0"/>
          <w:iCs w:val="0"/>
          <w:color w:val="auto"/>
          <w:sz w:val="24"/>
          <w:highlight w:val="none"/>
        </w:rPr>
      </w:pPr>
      <w:r>
        <w:rPr>
          <w:rFonts w:ascii="宋体" w:hAnsi="宋体"/>
          <w:b/>
          <w:bCs/>
          <w:i w:val="0"/>
          <w:iCs w:val="0"/>
          <w:color w:val="auto"/>
          <w:sz w:val="24"/>
          <w:highlight w:val="none"/>
          <w:u w:val="single"/>
        </w:rPr>
        <w:t xml:space="preserve">采购人或采购代理机构有权将以上内容进行公示</w:t>
      </w:r>
      <w:r>
        <w:rPr>
          <w:rFonts w:ascii="宋体" w:hAnsi="宋体"/>
          <w:b/>
          <w:bCs/>
          <w:i w:val="0"/>
          <w:iCs w:val="0"/>
          <w:color w:val="auto"/>
          <w:sz w:val="24"/>
          <w:highlight w:val="none"/>
        </w:rPr>
        <w:t xml:space="preserve">。</w:t>
      </w:r>
      <w:r/>
    </w:p>
    <w:p>
      <w:pPr>
        <w:pStyle w:val="1302"/>
        <w:rPr>
          <w:rFonts w:ascii="宋体" w:hAnsi="宋体"/>
          <w:b/>
          <w:bCs/>
          <w:color w:val="auto"/>
          <w:szCs w:val="24"/>
          <w:highlight w:val="none"/>
        </w:rPr>
      </w:pPr>
      <w:r>
        <w:rPr>
          <w:rFonts w:ascii="宋体" w:hAnsi="宋体"/>
          <w:b/>
          <w:bCs/>
          <w:color w:val="auto"/>
          <w:szCs w:val="24"/>
          <w:highlight w:val="none"/>
        </w:rPr>
      </w:r>
      <w:r/>
    </w:p>
    <w:p>
      <w:pPr>
        <w:pStyle w:val="1302"/>
        <w:rPr>
          <w:rFonts w:ascii="宋体" w:hAnsi="宋体"/>
          <w:b/>
          <w:bCs/>
          <w:color w:val="auto"/>
          <w:szCs w:val="24"/>
          <w:highlight w:val="none"/>
        </w:rPr>
      </w:pPr>
      <w:r>
        <w:rPr>
          <w:rFonts w:ascii="宋体" w:hAnsi="宋体"/>
          <w:b/>
          <w:bCs/>
          <w:color w:val="auto"/>
          <w:szCs w:val="24"/>
          <w:highlight w:val="none"/>
        </w:rPr>
      </w:r>
      <w:r/>
    </w:p>
    <w:p>
      <w:pPr>
        <w:pStyle w:val="1302"/>
        <w:rPr>
          <w:rFonts w:ascii="宋体" w:hAnsi="宋体"/>
          <w:b/>
          <w:bCs/>
          <w:color w:val="auto"/>
          <w:szCs w:val="24"/>
          <w:highlight w:val="none"/>
        </w:rPr>
      </w:pPr>
      <w:r>
        <w:rPr>
          <w:rFonts w:ascii="宋体" w:hAnsi="宋体"/>
          <w:b/>
          <w:bCs/>
          <w:color w:val="auto"/>
          <w:szCs w:val="24"/>
          <w:highlight w:val="none"/>
        </w:rPr>
      </w:r>
      <w:r/>
    </w:p>
    <w:p>
      <w:pPr>
        <w:pStyle w:val="1302"/>
        <w:rPr>
          <w:rFonts w:ascii="宋体" w:hAnsi="宋体"/>
          <w:b/>
          <w:bCs/>
          <w:color w:val="auto"/>
          <w:szCs w:val="24"/>
          <w:highlight w:val="none"/>
        </w:rPr>
      </w:pPr>
      <w:r>
        <w:rPr>
          <w:rFonts w:ascii="宋体" w:hAnsi="宋体"/>
          <w:b/>
          <w:bCs/>
          <w:color w:val="auto"/>
          <w:szCs w:val="24"/>
          <w:highlight w:val="none"/>
        </w:rPr>
      </w:r>
      <w:r/>
    </w:p>
    <w:p>
      <w:pPr>
        <w:pStyle w:val="1302"/>
        <w:rPr>
          <w:rFonts w:ascii="宋体" w:hAnsi="宋体"/>
          <w:b/>
          <w:bCs/>
          <w:color w:val="auto"/>
          <w:szCs w:val="24"/>
          <w:highlight w:val="none"/>
        </w:rPr>
      </w:pPr>
      <w:r>
        <w:rPr>
          <w:rFonts w:ascii="宋体" w:hAnsi="宋体"/>
          <w:b/>
          <w:bCs/>
          <w:color w:val="auto"/>
          <w:szCs w:val="24"/>
          <w:highlight w:val="none"/>
        </w:rPr>
      </w:r>
      <w:r/>
    </w:p>
    <w:p>
      <w:pPr>
        <w:pStyle w:val="1302"/>
        <w:rPr>
          <w:rFonts w:ascii="宋体" w:hAnsi="宋体"/>
          <w:b/>
          <w:bCs/>
          <w:color w:val="auto"/>
          <w:szCs w:val="24"/>
          <w:highlight w:val="none"/>
        </w:rPr>
      </w:pPr>
      <w:r>
        <w:rPr>
          <w:rFonts w:ascii="宋体" w:hAnsi="宋体"/>
          <w:b/>
          <w:bCs/>
          <w:color w:val="auto"/>
          <w:szCs w:val="24"/>
          <w:highlight w:val="none"/>
        </w:rPr>
      </w:r>
      <w:r/>
    </w:p>
    <w:p>
      <w:pPr>
        <w:pStyle w:val="1302"/>
        <w:rPr>
          <w:rFonts w:ascii="宋体" w:hAnsi="宋体"/>
          <w:b/>
          <w:bCs/>
          <w:color w:val="auto"/>
          <w:szCs w:val="24"/>
          <w:highlight w:val="none"/>
        </w:rPr>
      </w:pPr>
      <w:r>
        <w:rPr>
          <w:rFonts w:ascii="宋体" w:hAnsi="宋体"/>
          <w:b/>
          <w:bCs/>
          <w:color w:val="auto"/>
          <w:szCs w:val="24"/>
          <w:highlight w:val="none"/>
        </w:rPr>
      </w:r>
      <w:r/>
    </w:p>
    <w:p>
      <w:pPr>
        <w:pStyle w:val="1302"/>
        <w:rPr>
          <w:rFonts w:ascii="宋体" w:hAnsi="宋体"/>
          <w:b/>
          <w:bCs/>
          <w:color w:val="auto"/>
          <w:szCs w:val="24"/>
          <w:highlight w:val="none"/>
        </w:rPr>
      </w:pPr>
      <w:r>
        <w:rPr>
          <w:rFonts w:ascii="宋体" w:hAnsi="宋体"/>
          <w:b/>
          <w:bCs/>
          <w:color w:val="auto"/>
          <w:szCs w:val="24"/>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w:t>
      </w:r>
      <w:bookmarkStart w:id="2" w:name="_Hlk81985343"/>
      <w:r>
        <w:rPr>
          <w:rFonts w:hint="eastAsia" w:ascii="宋体" w:hAnsi="宋体" w:cs="宋体"/>
          <w:b/>
          <w:bCs/>
          <w:color w:val="auto"/>
          <w:sz w:val="36"/>
          <w:highlight w:val="none"/>
        </w:rPr>
        <w:t xml:space="preserve">偏离表</w:t>
      </w:r>
      <w:r/>
    </w:p>
    <w:p>
      <w:pPr>
        <w:pStyle w:val="1026"/>
        <w:spacing w:before="0" w:after="0" w:line="360" w:lineRule="auto"/>
        <w:rPr>
          <w:rFonts w:hint="eastAsia" w:ascii="宋体" w:hAnsi="宋体" w:eastAsia="宋体" w:cs="宋体"/>
          <w:b w:val="0"/>
          <w:bCs w:val="0"/>
          <w:color w:val="auto"/>
          <w:sz w:val="24"/>
          <w:highlight w:val="yellow"/>
          <w:lang w:eastAsia="zh-CN"/>
        </w:rPr>
      </w:pPr>
      <w:r>
        <w:rPr>
          <w:rFonts w:hint="eastAsia" w:ascii="宋体" w:hAnsi="宋体" w:eastAsia="宋体" w:cs="宋体"/>
          <w:b w:val="0"/>
          <w:bCs w:val="0"/>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p>
    <w:p>
      <w:pPr>
        <w:pStyle w:val="1026"/>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rPr>
          <w:rFonts w:hint="eastAsia" w:ascii="宋体" w:hAnsi="宋体" w:eastAsia="宋体" w:cs="宋体"/>
          <w:b w:val="0"/>
          <w:bCs w:val="0"/>
          <w:color w:val="auto"/>
          <w:sz w:val="24"/>
          <w:highlight w:val="none"/>
          <w:lang w:eastAsia="zh-CN"/>
        </w:rPr>
        <w:t xml:space="preserve">贾汪区茱萸山街道2026年农村公路提档升级工程（茱萸路、才龙路、贾龙路、龙贾路）</w:t>
      </w:r>
      <w:r/>
    </w:p>
    <w:p>
      <w:pPr>
        <w:pStyle w:val="1011"/>
        <w:rPr>
          <w:rFonts w:hint="eastAsia"/>
          <w:color w:val="auto"/>
          <w:highlight w:val="none"/>
        </w:rPr>
      </w:pPr>
      <w:r>
        <w:rPr>
          <w:rFonts w:hint="eastAsia"/>
          <w:color w:val="auto"/>
          <w:highlight w:val="none"/>
        </w:rPr>
      </w:r>
      <w:r/>
    </w:p>
    <w:tbl>
      <w:tblPr>
        <w:tblStyle w:val="966"/>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bookmarkEnd w:id="2"/>
      <w:r/>
      <w:r/>
    </w:p>
    <w:p>
      <w:pPr>
        <w:pStyle w:val="1302"/>
        <w:rPr>
          <w:rFonts w:hint="eastAsia"/>
          <w:color w:val="auto"/>
          <w:highlight w:val="none"/>
        </w:rPr>
      </w:pPr>
      <w:r>
        <w:rPr>
          <w:rFonts w:hint="eastAsia"/>
          <w:color w:val="auto"/>
          <w:highlight w:val="none"/>
        </w:rPr>
      </w:r>
      <w:r/>
    </w:p>
    <w:p>
      <w:pPr>
        <w:ind w:right="29"/>
        <w:jc w:val="center"/>
        <w:spacing w:line="240" w:lineRule="auto"/>
        <w:rPr>
          <w:rFonts w:hint="eastAsia" w:ascii="宋体" w:hAnsi="宋体" w:cs="宋体"/>
          <w:color w:val="auto"/>
          <w:sz w:val="24"/>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36"/>
          <w:highlight w:val="none"/>
        </w:rPr>
        <w:t xml:space="preserve">7、合同草案条款</w:t>
      </w:r>
      <w:r/>
    </w:p>
    <w:p>
      <w:pPr>
        <w:ind w:firstLine="482"/>
        <w:jc w:val="center"/>
        <w:spacing w:line="360" w:lineRule="auto"/>
        <w:rPr>
          <w:rFonts w:hint="eastAsia" w:ascii="宋体" w:hAnsi="宋体" w:cs="宋体"/>
          <w:b/>
          <w:color w:val="auto"/>
          <w:sz w:val="24"/>
          <w:highlight w:val="none"/>
        </w:rPr>
      </w:pPr>
      <w:r/>
      <w:bookmarkStart w:id="3"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贾汪区茱萸山街道2026年农村公路提档升级工程（茱萸路、才龙路、贾龙路、龙贾路）</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111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111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111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111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111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1112"/>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ind w:firstLine="3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  购  人：</w:t>
      </w:r>
      <w:r>
        <w:rPr>
          <w:rFonts w:hint="eastAsia" w:ascii="宋体" w:hAnsi="宋体" w:cs="宋体"/>
          <w:color w:val="auto"/>
          <w:sz w:val="24"/>
          <w:highlight w:val="none"/>
          <w:lang w:eastAsia="zh-CN"/>
        </w:rPr>
        <w:t xml:space="preserve">徐州市贾汪区人民政府茱萸山街道办事处</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成交供应商：</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1011"/>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w:t>
      </w:r>
      <w:r>
        <w:rPr>
          <w:rFonts w:hint="eastAsia" w:ascii="宋体" w:hAnsi="宋体" w:cs="宋体"/>
          <w:b/>
          <w:color w:val="auto"/>
          <w:sz w:val="32"/>
          <w:szCs w:val="32"/>
          <w:highlight w:val="none"/>
        </w:rPr>
        <w:t xml:space="preserve">三十</w:t>
      </w:r>
      <w:r>
        <w:rPr>
          <w:rFonts w:hint="eastAsia" w:ascii="宋体" w:hAnsi="宋体" w:cs="宋体"/>
          <w:b/>
          <w:color w:val="auto"/>
          <w:sz w:val="24"/>
          <w:szCs w:val="24"/>
          <w:highlight w:val="none"/>
        </w:rPr>
        <w:t xml:space="preserve">日</w:t>
      </w:r>
      <w:r>
        <w:rPr>
          <w:rFonts w:hint="eastAsia" w:ascii="宋体" w:hAnsi="宋体" w:cs="宋体"/>
          <w:bCs/>
          <w:color w:val="auto"/>
          <w:sz w:val="24"/>
          <w:szCs w:val="24"/>
          <w:highlight w:val="none"/>
        </w:rPr>
        <w:t xml:space="preserve">内，按照采购文件确定的事项签订政府采购合同。</w:t>
      </w:r>
      <w:r/>
    </w:p>
    <w:p>
      <w:pPr>
        <w:pStyle w:val="1011"/>
        <w:ind w:firstLine="480"/>
        <w:spacing w:line="360" w:lineRule="auto"/>
        <w:rPr>
          <w:rFonts w:hint="eastAsia" w:ascii="宋体" w:hAnsi="宋体" w:cs="宋体"/>
          <w:bCs/>
          <w:color w:val="auto"/>
          <w:highlight w:val="none"/>
        </w:rPr>
        <w:sectPr>
          <w:headerReference w:type="default" r:id="rId10"/>
          <w:footerReference w:type="default" r:id="rId14"/>
          <w:footnotePr/>
          <w:endnotePr/>
          <w:type w:val="nextPage"/>
          <w:pgSz w:w="11906" w:h="16838" w:orient="portrait"/>
          <w:pgMar w:top="1440" w:right="1406" w:bottom="1440" w:left="1406" w:header="851" w:footer="992" w:gutter="0"/>
          <w:pgNumType w:start="1"/>
          <w:cols w:num="1" w:sep="0" w:space="1701" w:equalWidth="1"/>
          <w:docGrid w:linePitch="360"/>
        </w:sectPr>
      </w:pPr>
      <w:r>
        <w:rPr>
          <w:rFonts w:hint="eastAsia" w:ascii="宋体" w:hAnsi="宋体" w:cs="宋体"/>
          <w:bCs/>
          <w:color w:val="auto"/>
          <w:sz w:val="24"/>
          <w:szCs w:val="24"/>
          <w:highlight w:val="none"/>
        </w:rPr>
        <w:t xml:space="preserve">采购人应当自政府采购合同签订之日起</w:t>
      </w:r>
      <w:r>
        <w:rPr>
          <w:rFonts w:hint="eastAsia" w:ascii="宋体" w:hAnsi="宋体" w:cs="宋体"/>
          <w:b/>
          <w:color w:val="auto"/>
          <w:sz w:val="32"/>
          <w:szCs w:val="32"/>
          <w:highlight w:val="none"/>
        </w:rPr>
        <w:t xml:space="preserve">2</w:t>
      </w:r>
      <w:r>
        <w:rPr>
          <w:rFonts w:hint="eastAsia" w:ascii="宋体" w:hAnsi="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3"/>
      <w:r/>
      <w:r/>
    </w:p>
    <w:p>
      <w:pPr>
        <w:pStyle w:val="1027"/>
        <w:rPr>
          <w:color w:val="auto"/>
          <w:highlight w:val="none"/>
        </w:rPr>
      </w:pPr>
      <w:r>
        <w:rPr>
          <w:color w:val="auto"/>
          <w:highlight w:val="none"/>
        </w:rPr>
      </w:r>
      <w:r/>
    </w:p>
    <w:p>
      <w:pPr>
        <w:pStyle w:val="1011"/>
        <w:jc w:val="center"/>
        <w:rPr>
          <w:rFonts w:ascii="宋体" w:hAnsi="宋体" w:eastAsia="宋体" w:cs="宋体"/>
          <w:b/>
          <w:color w:val="auto"/>
          <w:sz w:val="72"/>
          <w:szCs w:val="52"/>
          <w:highlight w:val="none"/>
        </w:rPr>
      </w:pPr>
      <w:r>
        <w:rPr>
          <w:rFonts w:ascii="宋体" w:hAnsi="宋体" w:eastAsia="宋体" w:cs="宋体"/>
          <w:b/>
          <w:color w:val="auto"/>
          <w:sz w:val="72"/>
          <w:szCs w:val="52"/>
          <w:highlight w:val="none"/>
        </w:rPr>
      </w:r>
      <w:r/>
    </w:p>
    <w:p>
      <w:pPr>
        <w:pStyle w:val="1011"/>
        <w:jc w:val="center"/>
        <w:rPr>
          <w:rFonts w:ascii="宋体" w:hAnsi="宋体"/>
          <w:b/>
          <w:color w:val="auto"/>
          <w:sz w:val="52"/>
          <w:szCs w:val="52"/>
          <w:highlight w:val="none"/>
        </w:rPr>
      </w:pPr>
      <w:r>
        <w:rPr>
          <w:rFonts w:ascii="宋体" w:hAnsi="宋体" w:eastAsia="宋体" w:cs="宋体"/>
          <w:b/>
          <w:color w:val="auto"/>
          <w:sz w:val="72"/>
          <w:szCs w:val="52"/>
          <w:highlight w:val="none"/>
        </w:rPr>
        <w:t xml:space="preserve">建设工程施工合同</w:t>
      </w:r>
      <w:r>
        <w:rPr>
          <w:rFonts w:ascii="宋体" w:hAnsi="宋体" w:eastAsia="宋体" w:cs="宋体"/>
          <w:b/>
          <w:color w:val="auto"/>
          <w:sz w:val="52"/>
          <w:szCs w:val="52"/>
          <w:highlight w:val="none"/>
        </w:rPr>
        <w:br/>
      </w:r>
      <w:r>
        <w:rPr>
          <w:rFonts w:ascii="宋体" w:hAnsi="宋体" w:eastAsia="宋体" w:cs="宋体"/>
          <w:b/>
          <w:color w:val="auto"/>
          <w:sz w:val="52"/>
          <w:szCs w:val="52"/>
          <w:highlight w:val="none"/>
        </w:rPr>
        <w:t xml:space="preserve">（示范文本）</w:t>
      </w:r>
      <w:r/>
    </w:p>
    <w:p>
      <w:pPr>
        <w:pStyle w:val="1011"/>
        <w:jc w:val="center"/>
        <w:rPr>
          <w:rFonts w:ascii="宋体" w:hAnsi="宋体"/>
          <w:bCs/>
          <w:color w:val="auto"/>
          <w:sz w:val="32"/>
          <w:szCs w:val="32"/>
          <w:highlight w:val="none"/>
        </w:rPr>
      </w:pPr>
      <w:r>
        <w:rPr>
          <w:rFonts w:ascii="宋体" w:hAnsi="宋体" w:eastAsia="宋体" w:cs="宋体"/>
          <w:bCs/>
          <w:color w:val="auto"/>
          <w:sz w:val="32"/>
          <w:szCs w:val="32"/>
          <w:highlight w:val="none"/>
        </w:rPr>
        <w:t xml:space="preserve">（GF—2017—0201）</w:t>
      </w:r>
      <w:r/>
    </w:p>
    <w:p>
      <w:pPr>
        <w:pStyle w:val="1011"/>
        <w:jc w:val="center"/>
        <w:rPr>
          <w:rFonts w:ascii="宋体" w:hAnsi="宋体"/>
          <w:b/>
          <w:color w:val="auto"/>
          <w:sz w:val="52"/>
          <w:szCs w:val="52"/>
          <w:highlight w:val="none"/>
        </w:rPr>
      </w:pPr>
      <w:r>
        <w:rPr>
          <w:rFonts w:ascii="宋体" w:hAnsi="宋体"/>
          <w:b/>
          <w:color w:val="auto"/>
          <w:sz w:val="52"/>
          <w:szCs w:val="52"/>
          <w:highlight w:val="none"/>
        </w:rPr>
      </w:r>
      <w:r/>
    </w:p>
    <w:p>
      <w:pPr>
        <w:pStyle w:val="1011"/>
        <w:jc w:val="center"/>
        <w:rPr>
          <w:rFonts w:ascii="宋体" w:hAnsi="宋体"/>
          <w:b/>
          <w:color w:val="auto"/>
          <w:sz w:val="72"/>
          <w:szCs w:val="72"/>
          <w:highlight w:val="none"/>
        </w:rPr>
      </w:pPr>
      <w:r>
        <w:rPr>
          <w:rFonts w:ascii="宋体" w:hAnsi="宋体"/>
          <w:b/>
          <w:color w:val="auto"/>
          <w:sz w:val="72"/>
          <w:szCs w:val="72"/>
          <w:highlight w:val="none"/>
        </w:rPr>
      </w:r>
      <w:r/>
    </w:p>
    <w:p>
      <w:pPr>
        <w:pStyle w:val="1062"/>
        <w:jc w:val="center"/>
        <w:spacing w:after="312" w:line="520" w:lineRule="exact"/>
        <w:rPr>
          <w:rFonts w:hAnsi="宋体"/>
          <w:color w:val="auto"/>
          <w:highlight w:val="none"/>
          <w:lang w:eastAsia="zh-CN"/>
        </w:rPr>
      </w:pPr>
      <w:r>
        <w:rPr>
          <w:rFonts w:ascii="宋体" w:hAnsi="宋体" w:eastAsia="宋体" w:cs="宋体"/>
          <w:color w:val="auto"/>
          <w:highlight w:val="none"/>
          <w:lang w:eastAsia="zh-CN"/>
        </w:rPr>
        <w:br w:type="page" w:clear="all"/>
      </w:r>
      <w:r/>
    </w:p>
    <w:p>
      <w:pPr>
        <w:pStyle w:val="957"/>
        <w:jc w:val="center"/>
        <w:rPr>
          <w:b/>
          <w:bCs/>
          <w:color w:val="auto"/>
          <w:highlight w:val="none"/>
        </w:rPr>
      </w:pPr>
      <w:r/>
      <w:bookmarkStart w:id="4" w:name="_Toc2049"/>
      <w:r/>
      <w:bookmarkStart w:id="5" w:name="_Toc358569763"/>
      <w:r>
        <w:rPr>
          <w:b/>
          <w:bCs/>
          <w:color w:val="auto"/>
          <w:highlight w:val="none"/>
        </w:rPr>
        <w:t xml:space="preserve">第一部分 协议书</w:t>
      </w:r>
      <w:bookmarkEnd w:id="4"/>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贾汪区茱萸山街道2026年农村公路提档升级工程（茱萸路、才龙路、贾龙路、龙贾路）</w:t>
      </w:r>
      <w:r>
        <w:rPr>
          <w:rFonts w:hint="eastAsia" w:ascii="宋体" w:hAnsi="宋体" w:eastAsia="宋体" w:cs="宋体"/>
          <w:color w:val="auto"/>
          <w:sz w:val="24"/>
          <w:szCs w:val="24"/>
          <w:highlight w:val="none"/>
        </w:rPr>
        <w:t xml:space="preserve">施工及有关事项协商一致，共同达成如下协议：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一、工程概况</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highlight w:val="none"/>
          <w:u w:val="single"/>
          <w:lang w:eastAsia="zh-CN"/>
        </w:rPr>
        <w:t xml:space="preserve">贾汪区茱萸山街道2026年农村公路提档升级工程（茱萸路、才龙路、贾龙路、龙贾路）。</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2.工程地点：</w:t>
      </w:r>
      <w:r>
        <w:rPr>
          <w:rFonts w:hint="eastAsia" w:ascii="宋体" w:hAnsi="宋体" w:cs="宋体"/>
          <w:color w:val="auto"/>
          <w:sz w:val="24"/>
          <w:highlight w:val="none"/>
          <w:u w:val="single"/>
          <w:lang w:val="en-US" w:eastAsia="zh-CN"/>
        </w:rPr>
        <w:t xml:space="preserve">江苏省徐州市贾汪区茱萸山街道龙山路北段</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3.工程立项批准文号：</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.资金来源：</w:t>
      </w:r>
      <w:r>
        <w:rPr>
          <w:rFonts w:hint="eastAsia" w:ascii="宋体" w:hAnsi="宋体" w:eastAsia="宋体" w:cs="宋体"/>
          <w:color w:val="auto"/>
          <w:sz w:val="24"/>
          <w:szCs w:val="24"/>
          <w:highlight w:val="none"/>
          <w:lang w:val="en-US" w:eastAsia="zh-CN"/>
        </w:rPr>
        <w:t xml:space="preserve">财政。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.工程内容：</w:t>
      </w:r>
      <w:r>
        <w:rPr>
          <w:rFonts w:hint="eastAsia" w:ascii="宋体" w:hAnsi="宋体" w:cs="宋体"/>
          <w:color w:val="auto"/>
          <w:sz w:val="24"/>
          <w:szCs w:val="24"/>
          <w:highlight w:val="none"/>
          <w:u w:val="single"/>
          <w:lang w:eastAsia="zh-CN"/>
        </w:rPr>
        <w:t xml:space="preserve">贾汪区茱萸山街道2026年农村公路提档升级工程（茱萸路、才龙路、贾龙路、龙贾路）</w:t>
      </w:r>
      <w:r>
        <w:rPr>
          <w:rFonts w:hint="eastAsia" w:ascii="宋体" w:hAnsi="宋体" w:eastAsia="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其中:茱萸路长1.23公里，路基宽约7.5米，路面宽6.0米;才龙路长约1.02公里，路基宽约7.0米，路面宽6.0米;贾龙路长约0.74公里，路基宽约7.0米，路面宽6.0米;龙贾路长约1.16公里，路基宽约7.0米，路面宽6.0米，道路等级均为四级公路，设计行车速度为20千米/小时，汽车荷载等级为公路II级。</w:t>
      </w:r>
      <w:r>
        <w:rPr>
          <w:rFonts w:hint="eastAsia" w:ascii="宋体" w:hAnsi="宋体" w:cs="宋体"/>
          <w:color w:val="auto"/>
          <w:sz w:val="24"/>
          <w:szCs w:val="24"/>
          <w:highlight w:val="none"/>
          <w:u w:val="single"/>
          <w:lang w:eastAsia="zh-CN"/>
        </w:rPr>
        <w:t xml:space="preserve">具体详见工程量清单及图纸所含全部内容</w:t>
      </w:r>
      <w:r>
        <w:rPr>
          <w:rFonts w:hint="eastAsia" w:ascii="宋体" w:hAnsi="宋体" w:eastAsia="宋体" w:cs="宋体"/>
          <w:color w:val="auto"/>
          <w:sz w:val="24"/>
          <w:szCs w:val="24"/>
          <w:highlight w:val="none"/>
          <w:u w:val="single"/>
          <w:lang w:eastAsia="zh-CN"/>
        </w:rPr>
        <w:t xml:space="preserve">。</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详见工程量清单及施工图所含项目</w:t>
      </w:r>
      <w:r>
        <w:rPr>
          <w:rFonts w:hint="eastAsia" w:ascii="宋体" w:hAnsi="宋体" w:eastAsia="宋体" w:cs="宋体"/>
          <w:color w:val="auto"/>
          <w:sz w:val="24"/>
          <w:szCs w:val="24"/>
          <w:highlight w:val="none"/>
          <w:u w:val="single"/>
          <w:lang w:val="en-US" w:eastAsia="zh-CN"/>
        </w:rPr>
        <w:t xml:space="preserve">全部</w:t>
      </w:r>
      <w:r>
        <w:rPr>
          <w:rFonts w:hint="eastAsia" w:ascii="宋体" w:hAnsi="宋体" w:eastAsia="宋体" w:cs="宋体"/>
          <w:color w:val="auto"/>
          <w:sz w:val="24"/>
          <w:szCs w:val="24"/>
          <w:highlight w:val="none"/>
          <w:u w:val="single"/>
        </w:rPr>
        <w:t xml:space="preserve">内容</w:t>
      </w:r>
      <w:r>
        <w:rPr>
          <w:rFonts w:hint="eastAsia" w:ascii="宋体" w:hAnsi="宋体" w:eastAsia="宋体" w:cs="宋体"/>
          <w:color w:val="auto"/>
          <w:sz w:val="24"/>
          <w:szCs w:val="24"/>
          <w:highlight w:val="none"/>
          <w:u w:val="single"/>
          <w:lang w:eastAsia="zh-CN"/>
        </w:rPr>
        <w:t xml:space="preserve">。</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承包方式：</w:t>
      </w:r>
      <w:r>
        <w:rPr>
          <w:rFonts w:hint="eastAsia" w:ascii="宋体" w:hAnsi="宋体" w:eastAsia="宋体" w:cs="宋体"/>
          <w:color w:val="auto"/>
          <w:sz w:val="24"/>
          <w:szCs w:val="24"/>
          <w:highlight w:val="none"/>
          <w:u w:val="single"/>
        </w:rPr>
        <w:t xml:space="preserve">包工包料。</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二、合同工期</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三、质量标准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质量要求标准：</w:t>
      </w:r>
      <w:r>
        <w:rPr>
          <w:rFonts w:hint="eastAsia" w:ascii="宋体" w:hAnsi="宋体" w:eastAsia="宋体" w:cs="宋体"/>
          <w:color w:val="auto"/>
          <w:sz w:val="24"/>
          <w:szCs w:val="24"/>
          <w:highlight w:val="none"/>
          <w:u w:val="single"/>
        </w:rPr>
        <w:t xml:space="preserve">合格（符合国家标准及行业要求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五、项目</w:t>
      </w:r>
      <w:r>
        <w:rPr>
          <w:rFonts w:hint="eastAsia" w:ascii="宋体" w:hAnsi="宋体" w:eastAsia="宋体" w:cs="宋体"/>
          <w:color w:val="auto"/>
          <w:sz w:val="24"/>
          <w:szCs w:val="24"/>
          <w:highlight w:val="none"/>
          <w:lang w:val="en-US" w:eastAsia="zh-CN"/>
        </w:rPr>
        <w:t xml:space="preserve">经理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六、合同文件构成</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本协议书与下列文件一起构成合同文件：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（1）中标通知书（如果有）；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（2）投标函及其附录（如果有）；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（3）专用合同条款及其附件；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（4）通用合同条款；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（5）技术标准和要求；</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（6）图纸；</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（7）已标价工程量清单或预算书；</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（8）其他合同文件。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除专用合同条款另有约定外，组成本合同的文件及优先解释顺序与本合同第二部分《通用条款》第1.5款赋予的规定一致。</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七、承诺</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八、词语含义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九、签订时间</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十、签订地点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本合同在</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十一、补充协议</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十二、合同生效</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双方签字、盖章后</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十三、合同份数</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四 </w:t>
      </w:r>
      <w:r>
        <w:rPr>
          <w:rFonts w:hint="eastAsia" w:ascii="宋体" w:hAnsi="宋体" w:eastAsia="宋体" w:cs="宋体"/>
          <w:color w:val="auto"/>
          <w:sz w:val="24"/>
          <w:szCs w:val="24"/>
          <w:highlight w:val="none"/>
        </w:rPr>
        <w:t xml:space="preserve">份，承包人执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二 </w:t>
      </w:r>
      <w:r>
        <w:rPr>
          <w:rFonts w:hint="eastAsia" w:ascii="宋体" w:hAnsi="宋体" w:eastAsia="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u w:val="single"/>
          <w:lang w:val="en-US" w:eastAsia="zh-CN"/>
        </w:rPr>
        <w:t xml:space="preserve"> 一 </w:t>
      </w:r>
      <w:r>
        <w:rPr>
          <w:rFonts w:hint="eastAsia" w:ascii="宋体" w:hAnsi="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104"/>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2"/>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地址：</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邮政编码：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电话：</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传真：</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电子信箱：</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账号：</w:t>
      </w:r>
      <w:r/>
    </w:p>
    <w:p>
      <w:pPr>
        <w:ind w:right="-36"/>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both"/>
        <w:keepLines w:val="0"/>
        <w:keepNext w:val="0"/>
        <w:pageBreakBefore w:val="0"/>
        <w:spacing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957"/>
        <w:jc w:val="center"/>
        <w:rPr>
          <w:rFonts w:hint="eastAsia"/>
          <w:b/>
          <w:bCs/>
          <w:color w:val="auto"/>
          <w:highlight w:val="none"/>
        </w:rPr>
      </w:pPr>
      <w:r/>
      <w:bookmarkStart w:id="6" w:name="_Toc75"/>
      <w:r>
        <w:rPr>
          <w:rFonts w:hint="eastAsia"/>
          <w:b/>
          <w:bCs/>
          <w:color w:val="auto"/>
          <w:highlight w:val="none"/>
        </w:rPr>
        <w:t xml:space="preserve">第二部分</w:t>
      </w:r>
      <w:r>
        <w:rPr>
          <w:rFonts w:hint="eastAsia"/>
          <w:b/>
          <w:bCs/>
          <w:color w:val="auto"/>
          <w:highlight w:val="none"/>
          <w:lang w:val="en-US" w:eastAsia="zh-CN"/>
        </w:rPr>
        <w:t xml:space="preserve"> </w:t>
      </w:r>
      <w:r>
        <w:rPr>
          <w:rFonts w:hint="eastAsia"/>
          <w:b/>
          <w:bCs/>
          <w:color w:val="auto"/>
          <w:highlight w:val="none"/>
        </w:rPr>
        <w:t xml:space="preserve">通用合同条款</w:t>
      </w:r>
      <w:bookmarkEnd w:id="6"/>
      <w:r/>
      <w:r/>
    </w:p>
    <w:p>
      <w:pPr>
        <w:ind w:left="0" w:right="0" w:firstLine="44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此部分在正式签订合同时应不加修改的、完整的装订在合同中</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bookmarkEnd w:id="5"/>
      <w:r/>
      <w:r/>
    </w:p>
    <w:p>
      <w:pPr>
        <w:pStyle w:val="1038"/>
        <w:jc w:val="center"/>
        <w:rPr>
          <w:rFonts w:hint="eastAsia" w:ascii="宋体" w:hAnsi="宋体" w:eastAsia="宋体" w:cs="宋体"/>
          <w:b/>
          <w:bCs/>
          <w:color w:val="auto"/>
          <w:sz w:val="32"/>
          <w:szCs w:val="32"/>
          <w:highlight w:val="none"/>
        </w:rPr>
      </w:pPr>
      <w:r/>
      <w:bookmarkStart w:id="7" w:name="_Toc18322"/>
      <w:r/>
      <w:bookmarkStart w:id="8" w:name="_Toc136872037"/>
      <w:r/>
      <w:bookmarkStart w:id="9" w:name="_Toc20318"/>
      <w:r>
        <w:rPr>
          <w:rFonts w:hint="eastAsia" w:ascii="宋体" w:hAnsi="宋体" w:eastAsia="宋体" w:cs="宋体"/>
          <w:b/>
          <w:bCs/>
          <w:color w:val="auto"/>
          <w:sz w:val="32"/>
          <w:szCs w:val="32"/>
          <w:highlight w:val="none"/>
        </w:rPr>
        <w:t xml:space="preserve">第三部分  专用合同条款</w:t>
      </w:r>
      <w:bookmarkEnd w:id="7"/>
      <w:r/>
      <w:bookmarkEnd w:id="8"/>
      <w:r/>
      <w:bookmarkEnd w:id="9"/>
      <w:r/>
      <w:r/>
    </w:p>
    <w:p>
      <w:pPr>
        <w:pStyle w:val="1492"/>
        <w:ind w:left="63" w:right="0"/>
        <w:jc w:val="left"/>
        <w:spacing w:after="0" w:line="360" w:lineRule="auto"/>
        <w:rPr>
          <w:rFonts w:hint="eastAsia" w:ascii="宋体" w:hAnsi="宋体" w:eastAsia="宋体" w:cs="宋体"/>
          <w:color w:val="auto"/>
          <w:sz w:val="24"/>
          <w:szCs w:val="24"/>
          <w:highlight w:val="none"/>
        </w:rPr>
      </w:pPr>
      <w:r/>
      <w:bookmarkStart w:id="10" w:name="1. 一般约定"/>
      <w:r/>
      <w:bookmarkEnd w:id="10"/>
      <w:r>
        <w:rPr>
          <w:rFonts w:hint="eastAsia" w:ascii="宋体" w:hAnsi="宋体" w:eastAsia="宋体" w:cs="宋体"/>
          <w:b/>
          <w:color w:val="auto"/>
          <w:sz w:val="24"/>
          <w:szCs w:val="24"/>
          <w:highlight w:val="none"/>
        </w:rPr>
        <w:t xml:space="preserve">1.一般约定</w:t>
      </w:r>
      <w:r/>
    </w:p>
    <w:p>
      <w:pPr>
        <w:pStyle w:val="1492"/>
        <w:ind w:left="0" w:right="0" w:firstLine="482"/>
        <w:jc w:val="left"/>
        <w:spacing w:after="0" w:line="360" w:lineRule="auto"/>
        <w:rPr>
          <w:rFonts w:hint="eastAsia" w:ascii="宋体" w:hAnsi="宋体" w:eastAsia="宋体" w:cs="宋体"/>
          <w:color w:val="auto"/>
          <w:sz w:val="24"/>
          <w:szCs w:val="24"/>
          <w:highlight w:val="none"/>
        </w:rPr>
      </w:pPr>
      <w:r/>
      <w:bookmarkStart w:id="11" w:name="1.1 词语定义"/>
      <w:r/>
      <w:bookmarkEnd w:id="11"/>
      <w:r>
        <w:rPr>
          <w:rFonts w:hint="eastAsia" w:ascii="宋体" w:hAnsi="宋体" w:eastAsia="宋体" w:cs="宋体"/>
          <w:b/>
          <w:color w:val="auto"/>
          <w:sz w:val="24"/>
          <w:szCs w:val="24"/>
          <w:highlight w:val="none"/>
        </w:rPr>
        <w:t xml:space="preserve">1.1词语定义</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w:t>
      </w:r>
      <w:r>
        <w:rPr>
          <w:rFonts w:hint="eastAsia" w:ascii="宋体" w:hAnsi="宋体" w:eastAsia="宋体" w:cs="宋体"/>
          <w:color w:val="auto"/>
          <w:spacing w:val="2"/>
          <w:sz w:val="24"/>
          <w:szCs w:val="24"/>
          <w:highlight w:val="none"/>
        </w:rPr>
        <w:t xml:space="preserve">其他合同文件包括：</w:t>
      </w:r>
      <w:r>
        <w:rPr>
          <w:rFonts w:hint="eastAsia" w:ascii="宋体" w:hAnsi="宋体" w:eastAsia="宋体" w:cs="宋体"/>
          <w:color w:val="auto"/>
          <w:spacing w:val="2"/>
          <w:sz w:val="24"/>
          <w:szCs w:val="24"/>
          <w:highlight w:val="none"/>
          <w:u w:val="single"/>
        </w:rPr>
        <w:t xml:space="preserve">合同履行过程中经双方共同签字认可的对合同有影响的</w:t>
      </w:r>
      <w:r>
        <w:rPr>
          <w:rFonts w:hint="eastAsia" w:ascii="宋体" w:hAnsi="宋体" w:eastAsia="宋体" w:cs="宋体"/>
          <w:color w:val="auto"/>
          <w:sz w:val="24"/>
          <w:szCs w:val="24"/>
          <w:highlight w:val="none"/>
          <w:u w:val="single"/>
        </w:rPr>
        <w:t xml:space="preserve">会议纪要、签证、及设计变更等相关书面资料</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1.1.2合同当事人及其他相关方</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pStyle w:val="1492"/>
        <w:ind w:left="0" w:right="0" w:firstLine="480"/>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1.1.2.5设计人：</w:t>
      </w:r>
      <w:r/>
    </w:p>
    <w:p>
      <w:pPr>
        <w:pStyle w:val="1492"/>
        <w:ind w:left="0" w:right="0" w:firstLine="480"/>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1.1.3工程和设备</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1.1.3.9永久占地包括：</w:t>
      </w:r>
      <w:r>
        <w:rPr>
          <w:rFonts w:hint="eastAsia" w:ascii="宋体" w:hAnsi="宋体" w:eastAsia="宋体" w:cs="宋体"/>
          <w:color w:val="auto"/>
          <w:sz w:val="24"/>
          <w:szCs w:val="24"/>
          <w:highlight w:val="none"/>
          <w:u w:val="single"/>
        </w:rPr>
        <w:t xml:space="preserve">按照设计图纸确定</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1.1.3.10临时占地包括：</w:t>
      </w:r>
      <w:r>
        <w:rPr>
          <w:rFonts w:hint="eastAsia" w:ascii="宋体" w:hAnsi="宋体" w:eastAsia="宋体" w:cs="宋体"/>
          <w:color w:val="auto"/>
          <w:sz w:val="24"/>
          <w:szCs w:val="24"/>
          <w:highlight w:val="none"/>
          <w:u w:val="single"/>
        </w:rPr>
        <w:t xml:space="preserve">双方合同履行中确定</w:t>
      </w:r>
      <w:r>
        <w:rPr>
          <w:rFonts w:hint="eastAsia" w:ascii="宋体" w:hAnsi="宋体" w:eastAsia="宋体" w:cs="宋体"/>
          <w:color w:val="auto"/>
          <w:sz w:val="24"/>
          <w:szCs w:val="24"/>
          <w:highlight w:val="none"/>
        </w:rPr>
        <w:t xml:space="preserve">。</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1.3法律</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pacing w:val="-3"/>
          <w:sz w:val="24"/>
          <w:szCs w:val="24"/>
          <w:highlight w:val="none"/>
          <w:u w:val="single"/>
        </w:rPr>
        <w:t xml:space="preserve">《中华人民共和国民法典》、《中华人民共和国建筑法》、《中华人民共和国环境噪声污染防治法》、《建设工程质量管理条例》、《建设工程</w:t>
      </w:r>
      <w:r>
        <w:rPr>
          <w:rFonts w:hint="eastAsia" w:ascii="宋体" w:hAnsi="宋体" w:eastAsia="宋体" w:cs="宋体"/>
          <w:color w:val="auto"/>
          <w:sz w:val="24"/>
          <w:szCs w:val="24"/>
          <w:highlight w:val="none"/>
          <w:u w:val="single"/>
        </w:rPr>
        <w:t xml:space="preserve">安全生产管理条例》及江苏省、徐州市现行的与本工程相关的法律、法规、规章。</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1.4标准和规范</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设计有要求的按设计要求执行。设计没有要求的，以下标准孰高，则执行该标准：（1）现行国家、江苏省、徐州市有关标准、规范；（</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）其他适用于本工程的技术标准、规范、规程。</w:t>
      </w:r>
      <w:r/>
    </w:p>
    <w:p>
      <w:pPr>
        <w:pStyle w:val="1492"/>
        <w:ind w:left="0" w:right="0" w:firstLine="480"/>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bookmarkStart w:id="12" w:name="1.4.2 发包人提供国外标准、规范              /          ；"/>
      <w:r/>
      <w:bookmarkEnd w:id="12"/>
      <w:r>
        <w:rPr>
          <w:rFonts w:hint="eastAsia" w:ascii="宋体" w:hAnsi="宋体" w:eastAsia="宋体" w:cs="宋体"/>
          <w:color w:val="auto"/>
          <w:sz w:val="24"/>
          <w:szCs w:val="24"/>
          <w:highlight w:val="none"/>
        </w:rPr>
        <w:t xml:space="preserve">1.4.2发包人提供国外标准、规范</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发包人提供国外标准、规范的份数：</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发包人提供国外标准、规范的名称：</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符合有关行业主管部门和发包人的要求。</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bookmarkStart w:id="13" w:name="1.5 合同文件的优先顺序"/>
      <w:r/>
      <w:bookmarkEnd w:id="13"/>
      <w:r>
        <w:rPr>
          <w:rFonts w:hint="eastAsia" w:ascii="宋体" w:hAnsi="宋体" w:eastAsia="宋体" w:cs="宋体"/>
          <w:b/>
          <w:color w:val="auto"/>
          <w:sz w:val="24"/>
          <w:szCs w:val="24"/>
          <w:highlight w:val="none"/>
        </w:rPr>
        <w:t xml:space="preserve">1.5合同文件的优先顺序</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1、本合同协议书及补充协议书；</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2、中标通知书；</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3、本合同专用条款及其附件；</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4、招标文件及答疑；</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5、投标函及其附录；</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6、本合同通用条款；</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7、标准、规范及有关技术文件；</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8、图纸；</w:t>
      </w:r>
      <w:r/>
    </w:p>
    <w:p>
      <w:pPr>
        <w:pStyle w:val="1492"/>
        <w:ind w:left="0" w:right="0" w:firstLine="464"/>
        <w:jc w:val="left"/>
        <w:spacing w:after="0" w:line="360" w:lineRule="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u w:val="single"/>
        </w:rPr>
        <w:t xml:space="preserve">9、已标价工程量清单或预算书；</w:t>
      </w:r>
      <w:r/>
    </w:p>
    <w:p>
      <w:pPr>
        <w:pStyle w:val="1492"/>
        <w:ind w:left="0" w:right="0" w:firstLine="460"/>
        <w:jc w:val="left"/>
        <w:spacing w:after="0" w:line="360" w:lineRule="auto"/>
        <w:rPr>
          <w:rFonts w:hint="eastAsia" w:ascii="宋体" w:hAnsi="宋体" w:eastAsia="宋体" w:cs="宋体"/>
          <w:color w:val="auto"/>
          <w:spacing w:val="-5"/>
          <w:sz w:val="24"/>
          <w:szCs w:val="24"/>
          <w:highlight w:val="none"/>
          <w:u w:val="single"/>
        </w:rPr>
      </w:pPr>
      <w:r>
        <w:rPr>
          <w:rFonts w:hint="eastAsia" w:ascii="宋体" w:hAnsi="宋体" w:eastAsia="宋体" w:cs="宋体"/>
          <w:color w:val="auto"/>
          <w:spacing w:val="-5"/>
          <w:sz w:val="24"/>
          <w:szCs w:val="24"/>
          <w:highlight w:val="none"/>
          <w:u w:val="single"/>
        </w:rPr>
        <w:t xml:space="preserve">10、其他合同文件。</w:t>
      </w:r>
      <w:r/>
    </w:p>
    <w:p>
      <w:pPr>
        <w:pStyle w:val="1492"/>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双方有关工程的洽商、变更、会议纪要、双方来往函件(施工过程中的)等书面协议或文</w:t>
      </w:r>
      <w:r>
        <w:rPr>
          <w:rFonts w:hint="eastAsia" w:ascii="宋体" w:hAnsi="宋体" w:eastAsia="宋体" w:cs="宋体"/>
          <w:color w:val="auto"/>
          <w:sz w:val="24"/>
          <w:szCs w:val="24"/>
          <w:highlight w:val="none"/>
          <w:u w:val="single"/>
        </w:rPr>
        <w:t xml:space="preserve">件视为本合同的组成部分。</w:t>
      </w:r>
      <w:r>
        <w:rPr>
          <w:rFonts w:hint="eastAsia" w:ascii="宋体" w:hAnsi="宋体" w:eastAsia="宋体" w:cs="宋体"/>
          <w:color w:val="auto"/>
          <w:spacing w:val="-3"/>
          <w:sz w:val="24"/>
          <w:szCs w:val="24"/>
          <w:highlight w:val="none"/>
          <w:u w:val="single"/>
        </w:rPr>
        <w:t xml:space="preserve">属于同一类内容的合同文件应以最新签署的为准。专用合同条件及其附件须经合同当事人签字或盖章。</w:t>
      </w:r>
      <w:r/>
    </w:p>
    <w:p>
      <w:pPr>
        <w:pStyle w:val="1492"/>
        <w:ind w:left="0" w:right="0" w:firstLine="482"/>
        <w:jc w:val="left"/>
        <w:spacing w:after="0" w:line="360" w:lineRule="auto"/>
        <w:tabs>
          <w:tab w:val="left" w:pos="4305"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1.6图纸和承包人文件</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1.6.1图纸的提供发包人向承包人提供图纸的期限：</w:t>
      </w:r>
      <w:r>
        <w:rPr>
          <w:rFonts w:hint="eastAsia" w:ascii="宋体" w:hAnsi="宋体" w:eastAsia="宋体" w:cs="宋体"/>
          <w:color w:val="auto"/>
          <w:sz w:val="24"/>
          <w:szCs w:val="24"/>
          <w:highlight w:val="none"/>
          <w:u w:val="single"/>
        </w:rPr>
        <w:t xml:space="preserve">合同签订后七日内提供图纸</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合同签订后7</w:t>
      </w:r>
      <w:r>
        <w:rPr>
          <w:rFonts w:hint="eastAsia" w:ascii="宋体" w:hAnsi="宋体" w:eastAsia="宋体" w:cs="宋体"/>
          <w:color w:val="auto"/>
          <w:spacing w:val="-4"/>
          <w:sz w:val="24"/>
          <w:szCs w:val="24"/>
          <w:highlight w:val="none"/>
          <w:u w:val="single"/>
        </w:rPr>
        <w:t xml:space="preserve">日内，提供肆套施工图纸，如承包人需</w:t>
      </w:r>
      <w:r>
        <w:rPr>
          <w:rFonts w:hint="eastAsia" w:ascii="宋体" w:hAnsi="宋体" w:eastAsia="宋体" w:cs="宋体"/>
          <w:color w:val="auto"/>
          <w:spacing w:val="-3"/>
          <w:sz w:val="24"/>
          <w:szCs w:val="24"/>
          <w:highlight w:val="none"/>
          <w:u w:val="single"/>
        </w:rPr>
        <w:t xml:space="preserve">增加施工图纸，由发包人与设计院联系，出图费由承包人自行承担。设计文件和图纸由发包</w:t>
      </w:r>
      <w:r>
        <w:rPr>
          <w:rFonts w:hint="eastAsia" w:ascii="宋体" w:hAnsi="宋体" w:eastAsia="宋体" w:cs="宋体"/>
          <w:color w:val="auto"/>
          <w:sz w:val="24"/>
          <w:szCs w:val="24"/>
          <w:highlight w:val="none"/>
          <w:u w:val="single"/>
        </w:rPr>
        <w:t xml:space="preserve">人统一提供，承包人不得直接接收设计单位提供的设计文件和图纸；承包人收到设计文件</w:t>
      </w:r>
      <w:r>
        <w:rPr>
          <w:rFonts w:hint="eastAsia" w:ascii="宋体" w:hAnsi="宋体" w:eastAsia="宋体" w:cs="宋体"/>
          <w:color w:val="auto"/>
          <w:spacing w:val="-3"/>
          <w:sz w:val="24"/>
          <w:szCs w:val="24"/>
          <w:highlight w:val="none"/>
          <w:u w:val="single"/>
        </w:rPr>
        <w:t xml:space="preserve">和图纸后，要根据技术标准、设计规范、标准设计图、通用图和有关规定，对设计文件和图纸认真审查。发现问题及时以书面形式报告发包人。否则，因设计文件和图纸差错造成的损</w:t>
      </w:r>
      <w:r>
        <w:rPr>
          <w:rFonts w:hint="eastAsia" w:ascii="宋体" w:hAnsi="宋体" w:eastAsia="宋体" w:cs="宋体"/>
          <w:color w:val="auto"/>
          <w:sz w:val="24"/>
          <w:szCs w:val="24"/>
          <w:highlight w:val="none"/>
          <w:u w:val="single"/>
        </w:rPr>
        <w:t xml:space="preserve">失，由承包人承担。</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通过审查的本工程所涉及的全套施工图。</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发包人对图纸的保密要求：</w:t>
      </w:r>
      <w:r>
        <w:rPr>
          <w:rFonts w:hint="eastAsia" w:ascii="宋体" w:hAnsi="宋体" w:eastAsia="宋体" w:cs="宋体"/>
          <w:color w:val="auto"/>
          <w:spacing w:val="-3"/>
          <w:sz w:val="24"/>
          <w:szCs w:val="24"/>
          <w:highlight w:val="none"/>
          <w:u w:val="single"/>
        </w:rPr>
        <w:t xml:space="preserve">除法律规定或合同另有约定外，未经发包人书面同意，承包人不得因本工程以外的原因复制本工程图纸、相关文件等，不得向第三方提供有关本工程的</w:t>
      </w:r>
      <w:r>
        <w:rPr>
          <w:rFonts w:hint="eastAsia" w:ascii="宋体" w:hAnsi="宋体" w:eastAsia="宋体" w:cs="宋体"/>
          <w:color w:val="auto"/>
          <w:sz w:val="24"/>
          <w:szCs w:val="24"/>
          <w:highlight w:val="none"/>
          <w:u w:val="single"/>
        </w:rPr>
        <w:t xml:space="preserve">任何技术资料。</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1.6.4承包人文件</w:t>
      </w:r>
      <w:r>
        <w:rPr>
          <w:rFonts w:hint="eastAsia" w:ascii="宋体" w:hAnsi="宋体" w:eastAsia="宋体" w:cs="宋体"/>
          <w:color w:val="auto"/>
          <w:spacing w:val="-3"/>
          <w:sz w:val="24"/>
          <w:szCs w:val="24"/>
          <w:highlight w:val="none"/>
        </w:rPr>
        <w:t xml:space="preserve">需要由承包人提供的文件，</w:t>
      </w:r>
      <w:r>
        <w:rPr>
          <w:rFonts w:hint="eastAsia" w:ascii="宋体" w:hAnsi="宋体" w:eastAsia="宋体" w:cs="宋体"/>
          <w:color w:val="auto"/>
          <w:spacing w:val="-3"/>
          <w:sz w:val="24"/>
          <w:szCs w:val="24"/>
          <w:highlight w:val="none"/>
          <w:u w:val="single"/>
        </w:rPr>
        <w:t xml:space="preserve">包括：根据合同约定或发包人、监理人要求提供，包括但不</w:t>
      </w:r>
      <w:r>
        <w:rPr>
          <w:rFonts w:hint="eastAsia" w:ascii="宋体" w:hAnsi="宋体" w:eastAsia="宋体" w:cs="宋体"/>
          <w:color w:val="auto"/>
          <w:sz w:val="24"/>
          <w:szCs w:val="24"/>
          <w:highlight w:val="none"/>
          <w:u w:val="single"/>
        </w:rPr>
        <w:t xml:space="preserve">限于以下文件：</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1）按GB/T50502、本合同第二部分通用合同条款7.1和7.2编制施工组织设计、施工措施计划、施工方案、施工进度计划报监理人审核和发包人确认；</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2）由承包人办理的许可和批准的办理结果书面报送监理人审核和发包人确认、留存；</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3）拟制施工人员名册（动态），并与为其办理工伤保险的有效证明一起报送监理人审核</w:t>
      </w:r>
      <w:r>
        <w:rPr>
          <w:rFonts w:hint="eastAsia" w:ascii="宋体" w:hAnsi="宋体" w:eastAsia="宋体" w:cs="宋体"/>
          <w:color w:val="auto"/>
          <w:sz w:val="24"/>
          <w:szCs w:val="24"/>
          <w:highlight w:val="none"/>
          <w:u w:val="single"/>
        </w:rPr>
        <w:t xml:space="preserve">和发包人确认；</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4）承包人项目管理机构、职责及施工现场人员安排的报告（其内容执行通用条款3.3）</w:t>
      </w:r>
      <w:r>
        <w:rPr>
          <w:rFonts w:hint="eastAsia" w:ascii="宋体" w:hAnsi="宋体" w:eastAsia="宋体" w:cs="宋体"/>
          <w:color w:val="auto"/>
          <w:spacing w:val="-3"/>
          <w:sz w:val="24"/>
          <w:szCs w:val="24"/>
          <w:highlight w:val="none"/>
          <w:u w:val="single"/>
        </w:rPr>
        <w:t xml:space="preserve">和主要施工管理人员与承包人之间的劳动关系证明和缴纳社会保险的有效证明，报送监理人</w:t>
      </w:r>
      <w:r>
        <w:rPr>
          <w:rFonts w:hint="eastAsia" w:ascii="宋体" w:hAnsi="宋体" w:eastAsia="宋体" w:cs="宋体"/>
          <w:color w:val="auto"/>
          <w:sz w:val="24"/>
          <w:szCs w:val="24"/>
          <w:highlight w:val="none"/>
          <w:u w:val="single"/>
        </w:rPr>
        <w:t xml:space="preserve">审核和发包人确认；</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5）特殊工种作业人员资格证明报送监理人审核和发包人确认；</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eastAsia="宋体" w:cs="宋体"/>
          <w:color w:val="auto"/>
          <w:sz w:val="24"/>
          <w:szCs w:val="24"/>
          <w:highlight w:val="none"/>
          <w:u w:val="single"/>
        </w:rPr>
        <w:t xml:space="preserve">理人审核和发包人确认；</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7）工程质量管理体系及措施文件、质量检查制度、质量控制文件，报送监理人审核和发</w:t>
      </w:r>
      <w:r>
        <w:rPr>
          <w:rFonts w:hint="eastAsia" w:ascii="宋体" w:hAnsi="宋体" w:eastAsia="宋体" w:cs="宋体"/>
          <w:color w:val="auto"/>
          <w:sz w:val="24"/>
          <w:szCs w:val="24"/>
          <w:highlight w:val="none"/>
          <w:u w:val="single"/>
        </w:rPr>
        <w:t xml:space="preserve">包人确认；</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8）工程安全管理体系及措施文件、安全检查制度、安全控制文件，报送监理人审核和发</w:t>
      </w:r>
      <w:r>
        <w:rPr>
          <w:rFonts w:hint="eastAsia" w:ascii="宋体" w:hAnsi="宋体" w:eastAsia="宋体" w:cs="宋体"/>
          <w:color w:val="auto"/>
          <w:sz w:val="24"/>
          <w:szCs w:val="24"/>
          <w:highlight w:val="none"/>
          <w:u w:val="single"/>
        </w:rPr>
        <w:t xml:space="preserve">包人确认；</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9）危大工程专项施工方案（如有），其他发包人管理需要的其他文件。</w:t>
      </w:r>
      <w:r/>
    </w:p>
    <w:p>
      <w:pPr>
        <w:pStyle w:val="1492"/>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10）上述文件如发包人因管理需增加时，承包人有义务按发包人提出的形式、格式、数量、</w:t>
      </w:r>
      <w:r>
        <w:rPr>
          <w:rFonts w:hint="eastAsia" w:ascii="宋体" w:hAnsi="宋体" w:eastAsia="宋体" w:cs="宋体"/>
          <w:color w:val="auto"/>
          <w:sz w:val="24"/>
          <w:szCs w:val="24"/>
          <w:highlight w:val="none"/>
          <w:u w:val="single"/>
        </w:rPr>
        <w:t xml:space="preserve">时间等要求提供；</w:t>
      </w:r>
      <w:r/>
    </w:p>
    <w:p>
      <w:pPr>
        <w:pStyle w:val="1492"/>
        <w:ind w:left="0" w:right="0" w:firstLine="480"/>
        <w:jc w:val="left"/>
        <w:spacing w:after="0" w:line="360" w:lineRule="auto"/>
        <w:tabs>
          <w:tab w:val="left" w:pos="79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开工前7日内。</w:t>
      </w:r>
      <w:r/>
    </w:p>
    <w:p>
      <w:pPr>
        <w:pStyle w:val="1492"/>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79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纸质版（加盖鲜章）及电子版；</w:t>
      </w:r>
      <w:r/>
    </w:p>
    <w:p>
      <w:pPr>
        <w:pStyle w:val="1492"/>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收到承包人提交的文件后7日内</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1.6.5现场图纸准备</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pStyle w:val="1492"/>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1.7联络</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b/>
          <w:color w:val="auto"/>
          <w:sz w:val="24"/>
          <w:szCs w:val="24"/>
          <w:highlight w:val="none"/>
          <w:u w:val="single"/>
        </w:rPr>
        <w:t xml:space="preserve">3</w:t>
      </w:r>
      <w:r>
        <w:rPr>
          <w:rFonts w:hint="eastAsia" w:ascii="宋体" w:hAnsi="宋体" w:eastAsia="宋体" w:cs="宋体"/>
          <w:color w:val="auto"/>
          <w:spacing w:val="-6"/>
          <w:sz w:val="24"/>
          <w:szCs w:val="24"/>
          <w:highlight w:val="none"/>
        </w:rPr>
        <w:t xml:space="preserve">天内将与合同有关的通知、批准、证明、证书、指示、</w:t>
      </w:r>
      <w:r>
        <w:rPr>
          <w:rFonts w:hint="eastAsia" w:ascii="宋体" w:hAnsi="宋体" w:eastAsia="宋体" w:cs="宋体"/>
          <w:color w:val="auto"/>
          <w:sz w:val="24"/>
          <w:szCs w:val="24"/>
          <w:highlight w:val="none"/>
        </w:rPr>
        <w:t xml:space="preserve">指令、要求、请求、同意、意见、确定和决定等书面函件送达对方当事人。</w:t>
      </w:r>
      <w:r/>
    </w:p>
    <w:p>
      <w:pPr>
        <w:pStyle w:val="1492"/>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1.7.2发包人接收文件的地点：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承包人指定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监理人指定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14" w:name="1.10 交通运输"/>
      <w:r/>
      <w:bookmarkEnd w:id="14"/>
      <w:r/>
      <w:r/>
    </w:p>
    <w:p>
      <w:pPr>
        <w:pStyle w:val="1492"/>
        <w:ind w:left="0" w:right="0" w:firstLine="482"/>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1.10交通运输</w:t>
      </w:r>
      <w:r/>
    </w:p>
    <w:p>
      <w:pPr>
        <w:pStyle w:val="1492"/>
        <w:ind w:left="0" w:right="0" w:firstLine="480"/>
        <w:jc w:val="left"/>
        <w:spacing w:after="0" w:line="360" w:lineRule="auto"/>
        <w:rPr>
          <w:rFonts w:hint="eastAsia" w:ascii="宋体" w:hAnsi="宋体" w:eastAsia="宋体" w:cs="宋体"/>
          <w:color w:val="auto"/>
          <w:sz w:val="24"/>
          <w:szCs w:val="24"/>
          <w:highlight w:val="none"/>
        </w:rPr>
      </w:pPr>
      <w:r/>
      <w:bookmarkStart w:id="15" w:name="1.10.1 出入现场的权利"/>
      <w:r/>
      <w:bookmarkEnd w:id="15"/>
      <w:r>
        <w:rPr>
          <w:rFonts w:hint="eastAsia" w:ascii="宋体" w:hAnsi="宋体" w:eastAsia="宋体" w:cs="宋体"/>
          <w:color w:val="auto"/>
          <w:sz w:val="24"/>
          <w:szCs w:val="24"/>
          <w:highlight w:val="none"/>
        </w:rPr>
        <w:t xml:space="preserve">1.10.1出入现场的权利</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由承包人按照发包人要求负责取得出入施工现场所需的</w:t>
      </w:r>
      <w:r>
        <w:rPr>
          <w:rFonts w:hint="eastAsia" w:ascii="宋体" w:hAnsi="宋体" w:eastAsia="宋体" w:cs="宋体"/>
          <w:color w:val="auto"/>
          <w:spacing w:val="-3"/>
          <w:sz w:val="24"/>
          <w:szCs w:val="24"/>
          <w:highlight w:val="none"/>
          <w:u w:val="single"/>
        </w:rPr>
        <w:t xml:space="preserve">批准手续和全部权利，以及取得因施工所需修建基础设施的权利，并承担相关手续费用和建</w:t>
      </w:r>
      <w:r>
        <w:rPr>
          <w:rFonts w:hint="eastAsia" w:ascii="宋体" w:hAnsi="宋体" w:eastAsia="宋体" w:cs="宋体"/>
          <w:color w:val="auto"/>
          <w:sz w:val="24"/>
          <w:szCs w:val="24"/>
          <w:highlight w:val="none"/>
          <w:u w:val="single"/>
        </w:rPr>
        <w:t xml:space="preserve">设费用，此费用包含在签约合同价内。</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1.10.3场内交通关于场外交通和场内交通的边界的约定：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不提供，由承包人自费修建</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pStyle w:val="1492"/>
        <w:ind w:left="0" w:right="0" w:firstLine="482"/>
        <w:jc w:val="left"/>
        <w:spacing w:after="0" w:line="360" w:lineRule="auto"/>
        <w:tabs>
          <w:tab w:val="left" w:pos="5564" w:leader="none"/>
        </w:tabs>
        <w:rPr>
          <w:rFonts w:hint="eastAsia" w:ascii="宋体" w:hAnsi="宋体" w:eastAsia="宋体" w:cs="宋体"/>
          <w:b/>
          <w:color w:val="auto"/>
          <w:sz w:val="24"/>
          <w:szCs w:val="24"/>
          <w:highlight w:val="none"/>
        </w:rPr>
      </w:pPr>
      <w:r/>
      <w:bookmarkStart w:id="16" w:name="1.11 知识产权"/>
      <w:r/>
      <w:bookmarkEnd w:id="16"/>
      <w:r>
        <w:rPr>
          <w:rFonts w:hint="eastAsia" w:ascii="宋体" w:hAnsi="宋体" w:eastAsia="宋体" w:cs="宋体"/>
          <w:b/>
          <w:color w:val="auto"/>
          <w:sz w:val="24"/>
          <w:szCs w:val="24"/>
          <w:highlight w:val="none"/>
        </w:rPr>
        <w:t xml:space="preserve">1.11知识产权</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w:t>
      </w:r>
      <w:r>
        <w:rPr>
          <w:rFonts w:hint="eastAsia" w:ascii="宋体" w:hAnsi="宋体" w:eastAsia="宋体" w:cs="宋体"/>
          <w:color w:val="auto"/>
          <w:spacing w:val="2"/>
          <w:sz w:val="24"/>
          <w:szCs w:val="24"/>
          <w:highlight w:val="none"/>
        </w:rPr>
        <w:t xml:space="preserve">关于发包人提供给承包人的图纸、发包人为实施工程自行编制或委托编制的技</w:t>
      </w:r>
      <w:r>
        <w:rPr>
          <w:rFonts w:hint="eastAsia" w:ascii="宋体" w:hAnsi="宋体" w:eastAsia="宋体" w:cs="宋体"/>
          <w:color w:val="auto"/>
          <w:spacing w:val="3"/>
          <w:sz w:val="24"/>
          <w:szCs w:val="24"/>
          <w:highlight w:val="none"/>
        </w:rPr>
        <w:t xml:space="preserve">术规范以及反映发包人关于合同要求或其他类似性质的文件的著作权的归属：</w:t>
      </w:r>
      <w:r>
        <w:rPr>
          <w:rFonts w:hint="eastAsia" w:ascii="宋体" w:hAnsi="宋体" w:eastAsia="宋体" w:cs="宋体"/>
          <w:color w:val="auto"/>
          <w:spacing w:val="3"/>
          <w:sz w:val="24"/>
          <w:szCs w:val="24"/>
          <w:highlight w:val="none"/>
          <w:u w:val="single"/>
        </w:rPr>
        <w:t xml:space="preserve">执行通用条</w:t>
      </w:r>
      <w:r>
        <w:rPr>
          <w:rFonts w:hint="eastAsia" w:ascii="宋体" w:hAnsi="宋体" w:eastAsia="宋体" w:cs="宋体"/>
          <w:color w:val="auto"/>
          <w:sz w:val="24"/>
          <w:szCs w:val="24"/>
          <w:highlight w:val="none"/>
          <w:u w:val="single"/>
        </w:rPr>
        <w:t xml:space="preserve">款</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7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7604" w:leader="none"/>
          <w:tab w:val="left" w:pos="8799" w:leader="none"/>
        </w:tabs>
        <w:rPr>
          <w:rFonts w:hint="eastAsia" w:ascii="宋体" w:hAnsi="宋体" w:eastAsia="宋体" w:cs="宋体"/>
          <w:color w:val="auto"/>
          <w:sz w:val="24"/>
          <w:szCs w:val="24"/>
          <w:highlight w:val="none"/>
        </w:rPr>
      </w:pPr>
      <w:r/>
      <w:bookmarkStart w:id="17" w:name="1.11.2 关于承包人为实施工程所编制文件的著作权的归属：执行通用条款。"/>
      <w:r/>
      <w:bookmarkEnd w:id="17"/>
      <w:r>
        <w:rPr>
          <w:rFonts w:hint="eastAsia" w:ascii="宋体" w:hAnsi="宋体" w:eastAsia="宋体" w:cs="宋体"/>
          <w:color w:val="auto"/>
          <w:sz w:val="24"/>
          <w:szCs w:val="24"/>
          <w:highlight w:val="none"/>
        </w:rPr>
        <w:t xml:space="preserve">1.11.2关于承包人为实施工程所编制文件的著作权的归属：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7604" w:leader="none"/>
          <w:tab w:val="left" w:pos="879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bookmarkStart w:id="18" w:name="1.11.4 承包人在施工过程中所采用的专利、专有技术、技术秘密的使用费的承担方式：执行通用条款。"/>
      <w:r/>
      <w:bookmarkEnd w:id="18"/>
      <w:r>
        <w:rPr>
          <w:rFonts w:hint="eastAsia" w:ascii="宋体" w:hAnsi="宋体" w:eastAsia="宋体" w:cs="宋体"/>
          <w:color w:val="auto"/>
          <w:sz w:val="24"/>
          <w:szCs w:val="24"/>
          <w:highlight w:val="none"/>
        </w:rPr>
        <w:t xml:space="preserve">1.11.4</w:t>
      </w:r>
      <w:r>
        <w:rPr>
          <w:rFonts w:hint="eastAsia" w:ascii="宋体" w:hAnsi="宋体" w:eastAsia="宋体" w:cs="宋体"/>
          <w:color w:val="auto"/>
          <w:spacing w:val="-3"/>
          <w:sz w:val="24"/>
          <w:szCs w:val="24"/>
          <w:highlight w:val="none"/>
        </w:rPr>
        <w:t xml:space="preserve">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1.13工程量清单错误的修正</w:t>
      </w:r>
      <w:r/>
    </w:p>
    <w:p>
      <w:pPr>
        <w:pStyle w:val="1492"/>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出现工程量清单错误时，是否调整合同价格：</w:t>
      </w:r>
      <w:r>
        <w:rPr>
          <w:rFonts w:hint="eastAsia" w:ascii="宋体" w:hAnsi="宋体" w:eastAsia="宋体" w:cs="宋体"/>
          <w:color w:val="auto"/>
          <w:spacing w:val="-6"/>
          <w:sz w:val="24"/>
          <w:szCs w:val="24"/>
          <w:highlight w:val="none"/>
          <w:u w:val="single"/>
        </w:rPr>
        <w:t xml:space="preserve">出现下列情形之一时，发包人应予以修正，</w:t>
      </w:r>
      <w:r>
        <w:rPr>
          <w:rFonts w:hint="eastAsia" w:ascii="宋体" w:hAnsi="宋体" w:eastAsia="宋体" w:cs="宋体"/>
          <w:color w:val="auto"/>
          <w:sz w:val="24"/>
          <w:szCs w:val="24"/>
          <w:highlight w:val="none"/>
          <w:u w:val="single"/>
        </w:rPr>
        <w:t xml:space="preserve">并相应调整合同价格。</w:t>
      </w:r>
      <w:r/>
    </w:p>
    <w:p>
      <w:pPr>
        <w:pStyle w:val="1492"/>
        <w:ind w:left="0" w:right="0" w:firstLine="48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u w:val="single"/>
        </w:rPr>
        <w:t xml:space="preserve">工程量清单存在缺项、漏项的(清单项目中特征描述不全的工序，如图纸已明确或已指明引用的规范、图集等或是常规工艺必须的工序，应包含在投标报价中，不作为清单漏项，综合单价不予调整)</w:t>
      </w:r>
      <w:r>
        <w:rPr>
          <w:rFonts w:hint="eastAsia" w:ascii="宋体" w:hAnsi="宋体" w:eastAsia="宋体" w:cs="宋体"/>
          <w:color w:val="auto"/>
          <w:sz w:val="24"/>
          <w:szCs w:val="24"/>
          <w:highlight w:val="none"/>
          <w:u w:val="singl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（2）未按照国家现行计量规范强制性规定计量的。</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工程量偏差，综合单价不予调整。</w:t>
      </w:r>
      <w:r/>
    </w:p>
    <w:p>
      <w:pPr>
        <w:pStyle w:val="1492"/>
        <w:ind w:left="63" w:right="0"/>
        <w:jc w:val="left"/>
        <w:spacing w:after="0" w:line="360" w:lineRule="auto"/>
        <w:rPr>
          <w:rFonts w:hint="eastAsia" w:ascii="宋体" w:hAnsi="宋体" w:eastAsia="宋体" w:cs="宋体"/>
          <w:b/>
          <w:color w:val="auto"/>
          <w:sz w:val="24"/>
          <w:szCs w:val="24"/>
          <w:highlight w:val="none"/>
        </w:rPr>
      </w:pPr>
      <w:r/>
      <w:bookmarkStart w:id="19" w:name="2. 发包人"/>
      <w:r/>
      <w:bookmarkEnd w:id="19"/>
      <w:r>
        <w:rPr>
          <w:rFonts w:hint="eastAsia" w:ascii="宋体" w:hAnsi="宋体" w:eastAsia="宋体" w:cs="宋体"/>
          <w:b/>
          <w:color w:val="auto"/>
          <w:sz w:val="24"/>
          <w:szCs w:val="24"/>
          <w:highlight w:val="none"/>
        </w:rPr>
        <w:t xml:space="preserve">2.发包人</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bookmarkStart w:id="20" w:name="2.2 发包人代表"/>
      <w:r/>
      <w:bookmarkEnd w:id="20"/>
      <w:r>
        <w:rPr>
          <w:rFonts w:hint="eastAsia" w:ascii="宋体" w:hAnsi="宋体" w:eastAsia="宋体" w:cs="宋体"/>
          <w:b/>
          <w:color w:val="auto"/>
          <w:sz w:val="24"/>
          <w:szCs w:val="24"/>
          <w:highlight w:val="none"/>
        </w:rPr>
        <w:t xml:space="preserve">2.2发包人代表</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pStyle w:val="1492"/>
        <w:ind w:left="0" w:right="0" w:firstLine="480"/>
        <w:jc w:val="left"/>
        <w:spacing w:after="0" w:line="360" w:lineRule="auto"/>
        <w:tabs>
          <w:tab w:val="left" w:pos="1305" w:leader="none"/>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w:t>
      </w:r>
      <w:r>
        <w:rPr>
          <w:rFonts w:hint="eastAsia" w:ascii="宋体" w:hAnsi="宋体" w:eastAsia="宋体" w:cs="宋体"/>
          <w:color w:val="auto"/>
          <w:sz w:val="24"/>
          <w:szCs w:val="24"/>
          <w:highlight w:val="none"/>
        </w:rPr>
        <w:tab/>
      </w:r>
      <w:r>
        <w:rPr>
          <w:rFonts w:hint="eastAsia" w:ascii="宋体" w:hAnsi="宋体" w:eastAsia="宋体" w:cs="宋体"/>
          <w:color w:val="auto"/>
          <w:spacing w:val="-1"/>
          <w:sz w:val="24"/>
          <w:szCs w:val="24"/>
          <w:highlight w:val="none"/>
        </w:rPr>
        <w:t xml:space="preserve">名：</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身份证号：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numPr>
          <w:ilvl w:val="0"/>
          <w:numId w:val="5"/>
        </w:numPr>
        <w:ind w:left="0" w:right="0" w:firstLine="476"/>
        <w:jc w:val="left"/>
        <w:spacing w:after="0" w:line="360" w:lineRule="auto"/>
        <w:tabs>
          <w:tab w:val="left" w:pos="46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46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协助外部环境的协调与配合,</w:t>
      </w:r>
      <w:r>
        <w:rPr>
          <w:rFonts w:hint="eastAsia" w:ascii="宋体" w:hAnsi="宋体" w:eastAsia="宋体" w:cs="宋体"/>
          <w:color w:val="auto"/>
          <w:spacing w:val="-4"/>
          <w:sz w:val="24"/>
          <w:szCs w:val="24"/>
          <w:highlight w:val="none"/>
          <w:u w:val="single"/>
        </w:rPr>
        <w:t xml:space="preserve">现场管理，主持工程的竣工验收；负责组织工程质量、进</w:t>
      </w:r>
      <w:r>
        <w:rPr>
          <w:rFonts w:hint="eastAsia" w:ascii="宋体" w:hAnsi="宋体" w:eastAsia="宋体" w:cs="宋体"/>
          <w:color w:val="auto"/>
          <w:spacing w:val="-3"/>
          <w:sz w:val="24"/>
          <w:szCs w:val="24"/>
          <w:highlight w:val="none"/>
          <w:u w:val="single"/>
        </w:rPr>
        <w:t xml:space="preserve">度、安全的检查监督；经发包人授权签署与工程投资有关的各种施工技术变更、施工技术方</w:t>
      </w:r>
      <w:r>
        <w:rPr>
          <w:rFonts w:hint="eastAsia" w:ascii="宋体" w:hAnsi="宋体" w:eastAsia="宋体" w:cs="宋体"/>
          <w:color w:val="auto"/>
          <w:sz w:val="24"/>
          <w:szCs w:val="24"/>
          <w:highlight w:val="none"/>
          <w:u w:val="single"/>
        </w:rPr>
        <w:t xml:space="preserve">案和图纸会审纪要等；签字确认经监理工程师核准的分项工程量，并报发包人核准。</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2.4施工现场、施工条件和基础资料的提供</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2.4.1提供施工现场关于发包人移交施工现场的期限要求：</w:t>
      </w:r>
      <w:r>
        <w:rPr>
          <w:rFonts w:hint="eastAsia" w:ascii="宋体" w:hAnsi="宋体" w:eastAsia="宋体" w:cs="宋体"/>
          <w:color w:val="auto"/>
          <w:sz w:val="24"/>
          <w:szCs w:val="24"/>
          <w:highlight w:val="none"/>
          <w:u w:val="single"/>
        </w:rPr>
        <w:t xml:space="preserve">开工前7日内。</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2.4.2提供施工条件</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关于发包人应负责提供施工所需要的条件，包括：</w:t>
      </w:r>
      <w:r>
        <w:rPr>
          <w:rFonts w:hint="eastAsia" w:ascii="宋体" w:hAnsi="宋体" w:eastAsia="宋体" w:cs="宋体"/>
          <w:color w:val="auto"/>
          <w:spacing w:val="-3"/>
          <w:sz w:val="24"/>
          <w:szCs w:val="24"/>
          <w:highlight w:val="none"/>
          <w:u w:val="single"/>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eastAsia="宋体" w:cs="宋体"/>
          <w:color w:val="auto"/>
          <w:sz w:val="24"/>
          <w:szCs w:val="24"/>
          <w:highlight w:val="none"/>
          <w:u w:val="single"/>
        </w:rPr>
        <w:t xml:space="preserve">承包人是否在投标报价中单独列支，发包人均认为此项费用包含在投标报价中。</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2）发包人负责提供水源接入点，由承包人从接点接入施工现场。从发包人提供的水源接入</w:t>
      </w:r>
      <w:r>
        <w:rPr>
          <w:rFonts w:hint="eastAsia" w:ascii="宋体" w:hAnsi="宋体" w:eastAsia="宋体" w:cs="宋体"/>
          <w:color w:val="auto"/>
          <w:sz w:val="24"/>
          <w:szCs w:val="24"/>
          <w:highlight w:val="none"/>
          <w:u w:val="single"/>
        </w:rPr>
        <w:t xml:space="preserve">点至施工各用水点的管路安装、布置由承包人负责实施，实施过程中产生的安装费、管材、</w:t>
      </w:r>
      <w:r>
        <w:rPr>
          <w:rFonts w:hint="eastAsia" w:ascii="宋体" w:hAnsi="宋体" w:eastAsia="宋体" w:cs="宋体"/>
          <w:color w:val="auto"/>
          <w:spacing w:val="-3"/>
          <w:sz w:val="24"/>
          <w:szCs w:val="24"/>
          <w:highlight w:val="none"/>
          <w:u w:val="single"/>
        </w:rPr>
        <w:t xml:space="preserve">设备购置费及施工过程中发生的所有水费，无论承包人是否在投标报价中单独列支，发包人</w:t>
      </w:r>
      <w:r>
        <w:rPr>
          <w:rFonts w:hint="eastAsia" w:ascii="宋体" w:hAnsi="宋体" w:eastAsia="宋体" w:cs="宋体"/>
          <w:color w:val="auto"/>
          <w:sz w:val="24"/>
          <w:szCs w:val="24"/>
          <w:highlight w:val="none"/>
          <w:u w:val="single"/>
        </w:rPr>
        <w:t xml:space="preserve">均认为此项费用包含在投标报价中。</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3）施工期间的周边关系及第三方干扰等由承包人负责协调，所需费用已含在签约合同价内。</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2.4.3提供基础资料</w:t>
      </w:r>
      <w:r>
        <w:rPr>
          <w:rFonts w:hint="eastAsia" w:ascii="宋体" w:hAnsi="宋体" w:eastAsia="宋体" w:cs="宋体"/>
          <w:color w:val="auto"/>
          <w:spacing w:val="-3"/>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eastAsia="宋体" w:cs="宋体"/>
          <w:color w:val="auto"/>
          <w:sz w:val="24"/>
          <w:szCs w:val="24"/>
          <w:highlight w:val="none"/>
          <w:u w:val="single"/>
        </w:rPr>
        <w:t xml:space="preserve">安全技术措施审查的同时，签署工程文明施工管理目标。</w:t>
      </w:r>
      <w:r/>
    </w:p>
    <w:p>
      <w:pPr>
        <w:pStyle w:val="1492"/>
        <w:ind w:left="0" w:right="0" w:firstLine="482"/>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2.5资金来源证明及支付担保</w:t>
      </w:r>
      <w:r/>
    </w:p>
    <w:p>
      <w:pPr>
        <w:pStyle w:val="1492"/>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发包人提供资金来源证明的期限要求：</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发包人是否提供支付担保：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发包人提供支付担保的形式：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63" w:right="0"/>
        <w:jc w:val="left"/>
        <w:spacing w:after="0" w:line="360" w:lineRule="auto"/>
        <w:rPr>
          <w:rFonts w:hint="eastAsia" w:ascii="宋体" w:hAnsi="宋体" w:eastAsia="宋体" w:cs="宋体"/>
          <w:b/>
          <w:color w:val="auto"/>
          <w:sz w:val="24"/>
          <w:szCs w:val="24"/>
          <w:highlight w:val="none"/>
        </w:rPr>
      </w:pPr>
      <w:r/>
      <w:bookmarkStart w:id="21" w:name="3. 承包人"/>
      <w:r/>
      <w:bookmarkEnd w:id="21"/>
      <w:r>
        <w:rPr>
          <w:rFonts w:hint="eastAsia" w:ascii="宋体" w:hAnsi="宋体" w:eastAsia="宋体" w:cs="宋体"/>
          <w:b/>
          <w:color w:val="auto"/>
          <w:sz w:val="24"/>
          <w:szCs w:val="24"/>
          <w:highlight w:val="none"/>
        </w:rPr>
        <w:t xml:space="preserve">3.承包人</w:t>
      </w:r>
      <w:r/>
    </w:p>
    <w:p>
      <w:pPr>
        <w:pStyle w:val="1492"/>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3.1承包人的一般义务：</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pacing w:val="-3"/>
          <w:sz w:val="24"/>
          <w:szCs w:val="24"/>
          <w:highlight w:val="none"/>
          <w:u w:val="single"/>
        </w:rPr>
        <w:t xml:space="preserve">承包人按照</w:t>
      </w:r>
      <w:r>
        <w:rPr>
          <w:rFonts w:hint="eastAsia" w:ascii="宋体" w:hAnsi="宋体" w:eastAsia="宋体" w:cs="宋体"/>
          <w:color w:val="auto"/>
          <w:sz w:val="24"/>
          <w:szCs w:val="24"/>
          <w:highlight w:val="none"/>
          <w:u w:val="single"/>
        </w:rPr>
        <w:t xml:space="preserve">GB/T50328-2019《建设工程文件归档规</w:t>
      </w:r>
      <w:r>
        <w:rPr>
          <w:rFonts w:hint="eastAsia" w:ascii="宋体" w:hAnsi="宋体" w:eastAsia="宋体" w:cs="宋体"/>
          <w:color w:val="auto"/>
          <w:spacing w:val="-3"/>
          <w:sz w:val="24"/>
          <w:szCs w:val="24"/>
          <w:highlight w:val="none"/>
          <w:u w:val="single"/>
        </w:rPr>
        <w:t xml:space="preserve">范》及江苏省相关法规、规范标准及本发包人相关规定绘制竣工图及完整的工程技术档案、</w:t>
      </w:r>
      <w:r>
        <w:rPr>
          <w:rFonts w:hint="eastAsia" w:ascii="宋体" w:hAnsi="宋体" w:eastAsia="宋体" w:cs="宋体"/>
          <w:color w:val="auto"/>
          <w:sz w:val="24"/>
          <w:szCs w:val="24"/>
          <w:highlight w:val="none"/>
          <w:u w:val="single"/>
        </w:rPr>
        <w:t xml:space="preserve">工程质量保修书、及有关工程使用、保养、维护的说明。</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承包人需要提交的竣工资料套数：</w:t>
      </w:r>
      <w:r>
        <w:rPr>
          <w:rFonts w:hint="eastAsia" w:ascii="宋体" w:hAnsi="宋体" w:eastAsia="宋体" w:cs="宋体"/>
          <w:color w:val="auto"/>
          <w:spacing w:val="-3"/>
          <w:sz w:val="24"/>
          <w:szCs w:val="24"/>
          <w:highlight w:val="none"/>
          <w:u w:val="single"/>
        </w:rPr>
        <w:t xml:space="preserve">纸质版肆套，电子版壹套，符合城建档案馆和行政主</w:t>
      </w:r>
      <w:r>
        <w:rPr>
          <w:rFonts w:hint="eastAsia" w:ascii="宋体" w:hAnsi="宋体" w:eastAsia="宋体" w:cs="宋体"/>
          <w:color w:val="auto"/>
          <w:sz w:val="24"/>
          <w:szCs w:val="24"/>
          <w:highlight w:val="none"/>
          <w:u w:val="single"/>
        </w:rPr>
        <w:t xml:space="preserve">管部门要求。</w:t>
      </w:r>
      <w:r/>
    </w:p>
    <w:p>
      <w:pPr>
        <w:pStyle w:val="1492"/>
        <w:ind w:left="0" w:right="0" w:firstLine="476"/>
        <w:jc w:val="left"/>
        <w:spacing w:after="0" w:line="360" w:lineRule="auto"/>
        <w:tabs>
          <w:tab w:val="left" w:pos="502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pStyle w:val="1492"/>
        <w:ind w:left="0" w:right="0" w:firstLine="468"/>
        <w:jc w:val="left"/>
        <w:spacing w:after="0" w:line="360" w:lineRule="auto"/>
        <w:tabs>
          <w:tab w:val="left" w:pos="5025" w:leader="none"/>
          <w:tab w:val="left" w:pos="67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rPr>
        <w:t xml:space="preserve">承包人提交的竣工资料移交时间：</w:t>
      </w:r>
      <w:r>
        <w:rPr>
          <w:rFonts w:hint="eastAsia" w:ascii="宋体" w:hAnsi="宋体" w:eastAsia="宋体" w:cs="宋体"/>
          <w:color w:val="auto"/>
          <w:spacing w:val="-3"/>
          <w:sz w:val="24"/>
          <w:szCs w:val="24"/>
          <w:highlight w:val="none"/>
          <w:u w:val="single"/>
        </w:rPr>
        <w:t xml:space="preserve">工程竣工验收合格之日起</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pacing w:val="-7"/>
          <w:sz w:val="24"/>
          <w:szCs w:val="24"/>
          <w:highlight w:val="none"/>
          <w:u w:val="single"/>
        </w:rPr>
        <w:t xml:space="preserve">天内完成移交，若逾</w:t>
      </w:r>
      <w:r>
        <w:rPr>
          <w:rFonts w:hint="eastAsia" w:ascii="宋体" w:hAnsi="宋体" w:eastAsia="宋体" w:cs="宋体"/>
          <w:color w:val="auto"/>
          <w:sz w:val="24"/>
          <w:szCs w:val="24"/>
          <w:highlight w:val="none"/>
          <w:u w:val="single"/>
        </w:rPr>
        <w:t xml:space="preserve">期提交，发包人有权暂停支付工程款。</w:t>
      </w:r>
      <w:r/>
    </w:p>
    <w:p>
      <w:pPr>
        <w:pStyle w:val="1492"/>
        <w:ind w:left="0" w:right="0" w:firstLine="468"/>
        <w:jc w:val="left"/>
        <w:spacing w:after="0" w:line="360" w:lineRule="auto"/>
        <w:tabs>
          <w:tab w:val="left" w:pos="502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承包人提交的竣工资料形式要求：</w:t>
      </w:r>
      <w:r>
        <w:rPr>
          <w:rFonts w:hint="eastAsia" w:ascii="宋体" w:hAnsi="宋体" w:eastAsia="宋体" w:cs="宋体"/>
          <w:color w:val="auto"/>
          <w:spacing w:val="-3"/>
          <w:sz w:val="24"/>
          <w:szCs w:val="24"/>
          <w:highlight w:val="none"/>
          <w:u w:val="single"/>
        </w:rPr>
        <w:t xml:space="preserve">按照相关规范及徐州市城建档案等管理部门和发包人</w:t>
      </w:r>
      <w:r>
        <w:rPr>
          <w:rFonts w:hint="eastAsia" w:ascii="宋体" w:hAnsi="宋体" w:eastAsia="宋体" w:cs="宋体"/>
          <w:color w:val="auto"/>
          <w:sz w:val="24"/>
          <w:szCs w:val="24"/>
          <w:highlight w:val="none"/>
          <w:u w:val="single"/>
        </w:rPr>
        <w:t xml:space="preserve">要求，立卷、装订成册的纸质文档和电子文档。</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承包人应履行的其他义务：</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1）承包人有义务根据发包人提供的图纸及有关文件提出合理化建议，以及对于设计中存在的问题在施工之前提出；承包人须无条件接受发包人要求的对工程内容的任何增加和删减。</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2）承担施工安全保卫工作及非夜间施工照明的责任和要求：由承包人按建设行政管理部门和相关部门的要求自行承担，并设置明显警示标志和专职人员维护公共安全。</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3）向发包人提供的办公和生活房屋及设施的要求：发包人驻施工现场管理人员必要的办公用房及设施由承包人负责免费提供。</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6）承包人按规定做好施工场地周围地下管线和邻近建筑物的保护。</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eastAsia="宋体" w:cs="宋体"/>
          <w:color w:val="auto"/>
          <w:spacing w:val="-7"/>
          <w:sz w:val="24"/>
          <w:szCs w:val="24"/>
          <w:highlight w:val="none"/>
          <w:u w:val="single"/>
        </w:rPr>
        <w:t xml:space="preserve">容等相关主管部门的有关规定。施工工地，一律实行封闭施工、防尘网覆盖、定时洒水，</w:t>
      </w:r>
      <w:r>
        <w:rPr>
          <w:rFonts w:hint="eastAsia" w:ascii="宋体" w:hAnsi="宋体" w:eastAsia="宋体" w:cs="宋体"/>
          <w:color w:val="auto"/>
          <w:sz w:val="24"/>
          <w:szCs w:val="24"/>
          <w:highlight w:val="none"/>
          <w:u w:val="single"/>
        </w:rPr>
        <w:t xml:space="preserve">控制扬尘污染等安全文明施工措施。承包人违反规定所造成的损失和处罚由承包人承担。</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9）承包人勘查现场后已经在施工组织设计中体现：1.承包人与现场其他施工企业保持</w:t>
      </w:r>
      <w:r>
        <w:rPr>
          <w:rFonts w:hint="eastAsia" w:ascii="宋体" w:hAnsi="宋体" w:eastAsia="宋体" w:cs="宋体"/>
          <w:color w:val="auto"/>
          <w:spacing w:val="-3"/>
          <w:sz w:val="24"/>
          <w:szCs w:val="24"/>
          <w:highlight w:val="none"/>
          <w:u w:val="single"/>
        </w:rPr>
        <w:t xml:space="preserve">有序、顺利施工的措施方案；2.现场分段施工的措施方案；3.现场开辟新临时通道的方案，</w:t>
      </w:r>
      <w:r>
        <w:rPr>
          <w:rFonts w:hint="eastAsia" w:ascii="宋体" w:hAnsi="宋体" w:eastAsia="宋体" w:cs="宋体"/>
          <w:color w:val="auto"/>
          <w:sz w:val="24"/>
          <w:szCs w:val="24"/>
          <w:highlight w:val="none"/>
          <w:u w:val="single"/>
        </w:rPr>
        <w:t xml:space="preserve">且承包人必须考虑完成以上3</w:t>
      </w:r>
      <w:r>
        <w:rPr>
          <w:rFonts w:hint="eastAsia" w:ascii="宋体" w:hAnsi="宋体" w:eastAsia="宋体" w:cs="宋体"/>
          <w:color w:val="auto"/>
          <w:spacing w:val="-5"/>
          <w:sz w:val="24"/>
          <w:szCs w:val="24"/>
          <w:highlight w:val="none"/>
          <w:u w:val="single"/>
        </w:rPr>
        <w:t xml:space="preserve">点所要增加的一切费用。结算时发包人不再支付与以上</w:t>
      </w:r>
      <w:r>
        <w:rPr>
          <w:rFonts w:hint="eastAsia" w:ascii="宋体" w:hAnsi="宋体" w:eastAsia="宋体" w:cs="宋体"/>
          <w:color w:val="auto"/>
          <w:sz w:val="24"/>
          <w:szCs w:val="24"/>
          <w:highlight w:val="none"/>
          <w:u w:val="single"/>
        </w:rPr>
        <w:t xml:space="preserve">3点关联的任何费用。</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11）因工程建设需要与相关单位协调处理的，由承包人负责协调，费用包含在合同价款中。</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12）承包人必须遵守发包人的相关制度，服从监理工程师、发包人、总承包公司的现场管理和协调工作，合理调动资源，保障工期目标的实现。</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13）承包人对工程建设期间扬尘治理工作负主体责任。应制定施工现场扬尘污染防治专项方案，按照承包工程范围做好扬尘污染防治措施的落实。方案必须符合我市“徐空气提升办【2018】11号”、“徐城管发【2018】55号”和“《关于进一步加强市区建设工地扬尘污染防治的通知》（徐住建发﹝2023﹞62号）”关于扬尘管控的相关规定要求。该费</w:t>
      </w:r>
      <w:r>
        <w:rPr>
          <w:rFonts w:hint="eastAsia" w:ascii="宋体" w:hAnsi="宋体" w:eastAsia="宋体" w:cs="宋体"/>
          <w:color w:val="auto"/>
          <w:spacing w:val="-3"/>
          <w:sz w:val="24"/>
          <w:szCs w:val="24"/>
          <w:highlight w:val="none"/>
          <w:u w:val="single"/>
        </w:rPr>
        <w:t xml:space="preserve">用按江苏省住房和城乡建设厅《关于调整建设工程按质论价等费用计取方法的公告【2018】</w:t>
      </w:r>
      <w:r>
        <w:rPr>
          <w:rFonts w:hint="eastAsia" w:ascii="宋体" w:hAnsi="宋体" w:eastAsia="宋体" w:cs="宋体"/>
          <w:color w:val="auto"/>
          <w:sz w:val="24"/>
          <w:szCs w:val="24"/>
          <w:highlight w:val="none"/>
          <w:u w:val="single"/>
        </w:rPr>
        <w:t xml:space="preserve">第24号》文件要求执行，已经包含在投标报价当中，结算不再增加此项费用。</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14）本项目总承包服务费由承包人在投标报价中综合考虑，承包人自行与本项目土建施工总承包单位协商，费用由承包人承担。结算时发包人不再支付此项费用。</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15）负责完成本合同约定承包人应做的其他工作。</w:t>
      </w:r>
      <w:r/>
    </w:p>
    <w:p>
      <w:pPr>
        <w:pStyle w:val="1492"/>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3.2项目经理</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3.2.1项目经理：</w:t>
      </w:r>
      <w:r/>
    </w:p>
    <w:p>
      <w:pPr>
        <w:pStyle w:val="1492"/>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身份证号：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建造师执业资格等级：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建造师注册证书号：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建造师执业印章号：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安全生产考核合格证书号：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68"/>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承包人对项目经理的授权范围如下：</w:t>
      </w:r>
      <w:r>
        <w:rPr>
          <w:rFonts w:hint="eastAsia" w:ascii="宋体" w:hAnsi="宋体" w:eastAsia="宋体" w:cs="宋体"/>
          <w:color w:val="auto"/>
          <w:spacing w:val="-3"/>
          <w:sz w:val="24"/>
          <w:szCs w:val="24"/>
          <w:highlight w:val="none"/>
          <w:u w:val="single"/>
        </w:rPr>
        <w:t xml:space="preserve">1.领导、决策，调集企业所属各单位、各部门为项目进</w:t>
      </w:r>
      <w:r>
        <w:rPr>
          <w:rFonts w:hint="eastAsia" w:ascii="宋体" w:hAnsi="宋体" w:eastAsia="宋体" w:cs="宋体"/>
          <w:color w:val="auto"/>
          <w:sz w:val="24"/>
          <w:szCs w:val="24"/>
          <w:highlight w:val="none"/>
          <w:u w:val="single"/>
        </w:rPr>
        <w:t xml:space="preserve">行全面服务和控制。2.代表承包人履行对发包人的合约，并受发包人委托行使对项目所有</w:t>
      </w:r>
      <w:r>
        <w:rPr>
          <w:rFonts w:hint="eastAsia" w:ascii="宋体" w:hAnsi="宋体" w:eastAsia="宋体" w:cs="宋体"/>
          <w:color w:val="auto"/>
          <w:spacing w:val="-5"/>
          <w:sz w:val="24"/>
          <w:szCs w:val="24"/>
          <w:highlight w:val="none"/>
          <w:u w:val="single"/>
        </w:rPr>
        <w:t xml:space="preserve">分包商统一指挥、协调、管理权；3.负责组织编制与审批工程总体进度计划及其修订与调整；</w:t>
      </w:r>
      <w:r>
        <w:rPr>
          <w:rFonts w:hint="eastAsia" w:ascii="宋体" w:hAnsi="宋体" w:eastAsia="宋体" w:cs="宋体"/>
          <w:color w:val="auto"/>
          <w:spacing w:val="-2"/>
          <w:sz w:val="24"/>
          <w:szCs w:val="24"/>
          <w:highlight w:val="none"/>
          <w:u w:val="single"/>
        </w:rPr>
        <w:t xml:space="preserve">4.负责组织编制与审批质量保证计划及其修订与调整；5.负责组织编制与审批主要物资供应</w:t>
      </w:r>
      <w:r>
        <w:rPr>
          <w:rFonts w:hint="eastAsia" w:ascii="宋体" w:hAnsi="宋体" w:eastAsia="宋体" w:cs="宋体"/>
          <w:color w:val="auto"/>
          <w:spacing w:val="-3"/>
          <w:sz w:val="24"/>
          <w:szCs w:val="24"/>
          <w:highlight w:val="none"/>
          <w:u w:val="single"/>
        </w:rPr>
        <w:t xml:space="preserve">与采购计划及其修订与调整；6.负责组织编制与审批工程分包计划及其修订与调整。承包人</w:t>
      </w:r>
      <w:r>
        <w:rPr>
          <w:rFonts w:hint="eastAsia" w:ascii="宋体" w:hAnsi="宋体" w:eastAsia="宋体" w:cs="宋体"/>
          <w:color w:val="auto"/>
          <w:sz w:val="24"/>
          <w:szCs w:val="24"/>
          <w:highlight w:val="none"/>
          <w:u w:val="single"/>
        </w:rPr>
        <w:t xml:space="preserve">对项目经理处理的与本合同有关的一切事务及签署的一切文件均予认可。</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项目经理必须亲临施工现场组织本工程项</w:t>
      </w:r>
      <w:r>
        <w:rPr>
          <w:rFonts w:hint="eastAsia" w:ascii="宋体" w:hAnsi="宋体" w:eastAsia="宋体" w:cs="宋体"/>
          <w:color w:val="auto"/>
          <w:spacing w:val="-3"/>
          <w:sz w:val="24"/>
          <w:szCs w:val="24"/>
          <w:highlight w:val="none"/>
          <w:u w:val="single"/>
        </w:rPr>
        <w:t xml:space="preserve">目的施工，必须严格遵循现行的有关法律、法规，切实履行自己的权利和义务。每周不得少</w:t>
      </w:r>
      <w:r>
        <w:rPr>
          <w:rFonts w:hint="eastAsia" w:ascii="宋体" w:hAnsi="宋体" w:eastAsia="宋体" w:cs="宋体"/>
          <w:color w:val="auto"/>
          <w:sz w:val="24"/>
          <w:szCs w:val="24"/>
          <w:highlight w:val="none"/>
          <w:u w:val="single"/>
        </w:rPr>
        <w:t xml:space="preserve">于5天，每天不低于8小时。项目经理每周在施工现场时间不符合上述规定的，每发现一次，发包人有权要求承包人支付2000元违约金；累计2次以上（含2次），发包人有</w:t>
      </w:r>
      <w:r>
        <w:rPr>
          <w:rFonts w:hint="eastAsia" w:ascii="宋体" w:hAnsi="宋体" w:eastAsia="宋体" w:cs="宋体"/>
          <w:color w:val="auto"/>
          <w:spacing w:val="-3"/>
          <w:sz w:val="24"/>
          <w:szCs w:val="24"/>
          <w:highlight w:val="none"/>
          <w:u w:val="single"/>
        </w:rPr>
        <w:t xml:space="preserve">权要求承包人更换项目经理或者解除合同，由此产生的一切损失及后果由承包人承担。违约</w:t>
      </w:r>
      <w:r>
        <w:rPr>
          <w:rFonts w:hint="eastAsia" w:ascii="宋体" w:hAnsi="宋体" w:eastAsia="宋体" w:cs="宋体"/>
          <w:color w:val="auto"/>
          <w:sz w:val="24"/>
          <w:szCs w:val="24"/>
          <w:highlight w:val="none"/>
          <w:u w:val="single"/>
        </w:rPr>
        <w:t xml:space="preserve">金及损失从当期应付工程款中直接扣除。</w:t>
      </w:r>
      <w:r/>
    </w:p>
    <w:p>
      <w:pPr>
        <w:pStyle w:val="1492"/>
        <w:ind w:left="0" w:right="0" w:firstLine="468"/>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pacing w:val="-3"/>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如发包人要求承包人必须为项目经理缴纳社会保险并提交劳动合同，而承包人拒不执行，发包人视为承包人违约并认为该项目经理非承包人职工，无权履行职责，有权要求更换项目经理（更换过的项目经理资格不低于原项目经理资格），同时承包人将承担签约合同价的 1%违约金，由此增加的费用和（或）延误的工期由承包人承担。承包人拒绝更换的，发包人享有本合同单方解除权，由此给发包人带来所有损失均由承包人承担。</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发生一次，发包人有权要求承包人承担2000元/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ascii="宋体" w:hAnsi="宋体" w:eastAsia="宋体" w:cs="宋体"/>
          <w:color w:val="auto"/>
          <w:spacing w:val="-3"/>
          <w:sz w:val="24"/>
          <w:szCs w:val="24"/>
          <w:highlight w:val="none"/>
        </w:rPr>
        <w:t xml:space="preserve">承包人擅自更换项目经理的违约责任：</w:t>
      </w:r>
      <w:r>
        <w:rPr>
          <w:rFonts w:hint="eastAsia" w:ascii="宋体" w:hAnsi="宋体" w:eastAsia="宋体" w:cs="宋体"/>
          <w:color w:val="auto"/>
          <w:spacing w:val="-3"/>
          <w:sz w:val="24"/>
          <w:szCs w:val="24"/>
          <w:highlight w:val="none"/>
          <w:u w:val="single"/>
        </w:rPr>
        <w:t xml:space="preserve">发包人有权要求承包人承担</w:t>
      </w:r>
      <w:r>
        <w:rPr>
          <w:rFonts w:hint="eastAsia" w:ascii="宋体" w:hAnsi="宋体" w:eastAsia="宋体" w:cs="宋体"/>
          <w:color w:val="auto"/>
          <w:spacing w:val="-3"/>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万元/次的违约金，并有权解除合同，由此产生的一切损失及后果由承包人承担。</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rPr>
          <w:rFonts w:hint="eastAsia" w:ascii="宋体" w:hAnsi="宋体" w:eastAsia="宋体" w:cs="宋体"/>
          <w:color w:val="auto"/>
          <w:spacing w:val="-3"/>
          <w:sz w:val="24"/>
          <w:szCs w:val="24"/>
          <w:highlight w:val="none"/>
        </w:rPr>
        <w:t xml:space="preserve">承包人无正当理由拒绝更换项目经理的违约责任：</w:t>
      </w:r>
      <w:r>
        <w:rPr>
          <w:rFonts w:hint="eastAsia" w:ascii="宋体" w:hAnsi="宋体" w:eastAsia="宋体" w:cs="宋体"/>
          <w:color w:val="auto"/>
          <w:spacing w:val="-3"/>
          <w:sz w:val="24"/>
          <w:szCs w:val="24"/>
          <w:highlight w:val="none"/>
          <w:u w:val="single"/>
        </w:rPr>
        <w:t xml:space="preserve">在任何情况下，如果发包人认为项目经理不能胜任工作，有权要求承包人更换项目经理；承包人应在收到发包人通知之日</w:t>
      </w:r>
      <w:r>
        <w:rPr>
          <w:rFonts w:hint="eastAsia" w:ascii="宋体" w:hAnsi="宋体" w:eastAsia="宋体" w:cs="宋体"/>
          <w:color w:val="auto"/>
          <w:sz w:val="24"/>
          <w:szCs w:val="24"/>
          <w:highlight w:val="none"/>
          <w:u w:val="single"/>
        </w:rPr>
        <w:t xml:space="preserve">起的3</w:t>
      </w:r>
      <w:r>
        <w:rPr>
          <w:rFonts w:hint="eastAsia" w:ascii="宋体" w:hAnsi="宋体" w:eastAsia="宋体" w:cs="宋体"/>
          <w:color w:val="auto"/>
          <w:spacing w:val="-3"/>
          <w:sz w:val="24"/>
          <w:szCs w:val="24"/>
          <w:highlight w:val="none"/>
          <w:u w:val="single"/>
        </w:rPr>
        <w:t xml:space="preserve">天内，按照发包人要求，提出新的人选，报发包人批准并办理相关变更备案手续后，</w:t>
      </w:r>
      <w:r>
        <w:rPr>
          <w:rFonts w:hint="eastAsia" w:ascii="宋体" w:hAnsi="宋体" w:eastAsia="宋体" w:cs="宋体"/>
          <w:color w:val="auto"/>
          <w:sz w:val="24"/>
          <w:szCs w:val="24"/>
          <w:highlight w:val="none"/>
          <w:u w:val="single"/>
        </w:rPr>
        <w:t xml:space="preserve">即刻任命。拒绝更换的，发包人有权要求承包人承担</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万元∕次的违约金，并有权解除合同并责令承包人退场，由此产生的一切损失、退场费用及其他后果由承包人承担。</w:t>
      </w:r>
      <w:r/>
    </w:p>
    <w:p>
      <w:pPr>
        <w:pStyle w:val="1492"/>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3.3承包人人员</w:t>
      </w:r>
      <w:r/>
    </w:p>
    <w:p>
      <w:pPr>
        <w:pStyle w:val="1492"/>
        <w:ind w:left="0" w:right="0" w:firstLine="480"/>
        <w:jc w:val="left"/>
        <w:spacing w:after="0" w:line="360" w:lineRule="auto"/>
        <w:tabs>
          <w:tab w:val="left" w:pos="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开工前3日内</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pacing w:val="-3"/>
          <w:sz w:val="24"/>
          <w:szCs w:val="24"/>
          <w:highlight w:val="none"/>
        </w:rPr>
        <w:t xml:space="preserve">承包人无正当理由拒绝撤换主要施工管理人员的违约责任：</w:t>
      </w:r>
      <w:r>
        <w:rPr>
          <w:rFonts w:hint="eastAsia" w:ascii="宋体" w:hAnsi="宋体" w:eastAsia="宋体" w:cs="宋体"/>
          <w:color w:val="auto"/>
          <w:spacing w:val="-3"/>
          <w:sz w:val="24"/>
          <w:szCs w:val="24"/>
          <w:highlight w:val="none"/>
          <w:u w:val="single"/>
        </w:rPr>
        <w:t xml:space="preserve">在任何情况下，如果发包人认为施工管理人员不能胜任工作，有权要求承包人更换施工管理人员；承包人应在收</w:t>
      </w:r>
      <w:r>
        <w:rPr>
          <w:rFonts w:hint="eastAsia" w:ascii="宋体" w:hAnsi="宋体" w:eastAsia="宋体" w:cs="宋体"/>
          <w:color w:val="auto"/>
          <w:sz w:val="24"/>
          <w:szCs w:val="24"/>
          <w:highlight w:val="none"/>
          <w:u w:val="single"/>
        </w:rPr>
        <w:t xml:space="preserve">到发包人通知之日起的3天内，按照发包人要求，提出新的人选，报发包人批准后，即刻任命。拒绝更换的，发包人有权要求承包人承担</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万元∕人次的违约金，并有权解除合同并责令承包人退场，由此产生的一切损失、退场费用及其他后果由承包人承担。</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w:t>
      </w:r>
      <w:r>
        <w:rPr>
          <w:rFonts w:hint="eastAsia" w:ascii="宋体" w:hAnsi="宋体" w:eastAsia="宋体" w:cs="宋体"/>
          <w:color w:val="auto"/>
          <w:spacing w:val="-3"/>
          <w:sz w:val="24"/>
          <w:szCs w:val="24"/>
          <w:highlight w:val="none"/>
        </w:rPr>
        <w:t xml:space="preserve">承包人主要施工管理人员离开施工现场的批准要求：</w:t>
      </w:r>
      <w:r>
        <w:rPr>
          <w:rFonts w:hint="eastAsia" w:ascii="宋体" w:hAnsi="宋体" w:eastAsia="宋体" w:cs="宋体"/>
          <w:color w:val="auto"/>
          <w:spacing w:val="-3"/>
          <w:sz w:val="24"/>
          <w:szCs w:val="24"/>
          <w:highlight w:val="none"/>
          <w:u w:val="single"/>
        </w:rPr>
        <w:t xml:space="preserve">由总监理工程师和发包人代</w:t>
      </w:r>
      <w:r>
        <w:rPr>
          <w:rFonts w:hint="eastAsia" w:ascii="宋体" w:hAnsi="宋体" w:eastAsia="宋体" w:cs="宋体"/>
          <w:color w:val="auto"/>
          <w:sz w:val="24"/>
          <w:szCs w:val="24"/>
          <w:highlight w:val="none"/>
          <w:u w:val="single"/>
        </w:rPr>
        <w:t xml:space="preserve">表批准后方可离开。</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承包人的施工管理人员不能擅自更换，确须调整时，必须经发包人书面同意。否则发包人有权要求承包人承担</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w:t>
      </w:r>
      <w:r>
        <w:rPr>
          <w:rFonts w:hint="eastAsia" w:ascii="宋体" w:hAnsi="宋体" w:eastAsia="宋体" w:cs="宋体"/>
          <w:color w:val="auto"/>
          <w:spacing w:val="-3"/>
          <w:sz w:val="24"/>
          <w:szCs w:val="24"/>
          <w:highlight w:val="none"/>
          <w:u w:val="single"/>
        </w:rPr>
        <w:t xml:space="preserve">∕人次的违约金，</w:t>
      </w:r>
      <w:r>
        <w:rPr>
          <w:rFonts w:hint="eastAsia" w:ascii="宋体" w:hAnsi="宋体" w:eastAsia="宋体" w:cs="宋体"/>
          <w:color w:val="auto"/>
          <w:sz w:val="24"/>
          <w:szCs w:val="24"/>
          <w:highlight w:val="none"/>
          <w:u w:val="single"/>
        </w:rPr>
        <w:t xml:space="preserve">并有权解除合同，由此产生的一切损失及后果由承包人承担。</w:t>
      </w:r>
      <w:r>
        <w:rPr>
          <w:rFonts w:hint="eastAsia" w:ascii="宋体" w:hAnsi="宋体" w:eastAsia="宋体" w:cs="宋体"/>
          <w:color w:val="auto"/>
          <w:spacing w:val="-3"/>
          <w:sz w:val="24"/>
          <w:szCs w:val="24"/>
          <w:highlight w:val="none"/>
          <w:u w:val="single"/>
        </w:rPr>
        <w:t xml:space="preserve">如有特殊情况确需调整人员配</w:t>
      </w:r>
      <w:r>
        <w:rPr>
          <w:rFonts w:hint="eastAsia" w:ascii="宋体" w:hAnsi="宋体" w:eastAsia="宋体" w:cs="宋体"/>
          <w:color w:val="auto"/>
          <w:sz w:val="24"/>
          <w:szCs w:val="24"/>
          <w:highlight w:val="none"/>
          <w:u w:val="single"/>
        </w:rPr>
        <w:t xml:space="preserve">置，承包人应报请监理人、发包人同意后方可调整。</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每发生一次，发包人有权要求承包人承担1000元/人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pStyle w:val="1492"/>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3.5分包</w:t>
      </w:r>
      <w:r/>
    </w:p>
    <w:p>
      <w:pPr>
        <w:pStyle w:val="1492"/>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3.5.1分包的一般约定</w:t>
      </w:r>
      <w:r/>
    </w:p>
    <w:p>
      <w:pPr>
        <w:pStyle w:val="1492"/>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b/>
          <w:color w:val="auto"/>
          <w:sz w:val="24"/>
          <w:szCs w:val="24"/>
          <w:highlight w:val="none"/>
          <w:u w:val="single"/>
        </w:rPr>
        <w:t xml:space="preserve">不允许</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3.5.2分包的确定</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b/>
          <w:color w:val="auto"/>
          <w:sz w:val="24"/>
          <w:szCs w:val="24"/>
          <w:highlight w:val="none"/>
          <w:u w:val="single"/>
        </w:rPr>
        <w:t xml:space="preserve">/。</w:t>
      </w:r>
      <w:r/>
    </w:p>
    <w:p>
      <w:pPr>
        <w:ind w:firstLine="482"/>
        <w:jc w:val="left"/>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约定的分包工作事项：</w:t>
      </w:r>
      <w:r>
        <w:rPr>
          <w:rFonts w:hint="eastAsia" w:ascii="宋体" w:hAnsi="宋体" w:eastAsia="宋体" w:cs="宋体"/>
          <w:b/>
          <w:color w:val="auto"/>
          <w:sz w:val="24"/>
          <w:szCs w:val="24"/>
          <w:highlight w:val="none"/>
          <w:u w:val="single"/>
        </w:rPr>
        <w:t xml:space="preserve">/</w:t>
      </w:r>
      <w:r/>
    </w:p>
    <w:p>
      <w:pPr>
        <w:pStyle w:val="1492"/>
        <w:ind w:left="0" w:right="0" w:firstLine="480"/>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3.5.4分包合同价款</w:t>
      </w:r>
      <w:r/>
    </w:p>
    <w:p>
      <w:pPr>
        <w:pStyle w:val="1492"/>
        <w:ind w:left="0" w:right="0" w:firstLine="476"/>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关于分包合同价款支付的约定：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3.6工程照管与成品、半成品保护</w:t>
      </w:r>
      <w:r/>
    </w:p>
    <w:p>
      <w:pPr>
        <w:pStyle w:val="1492"/>
        <w:ind w:left="0" w:right="0" w:firstLine="468"/>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承包人负责照管工程及工程相关的材料、工程设备的起始时间：</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u w:val="single"/>
        </w:rPr>
        <w:t xml:space="preserve">设备、人员进场至工程</w:t>
      </w:r>
      <w:r>
        <w:rPr>
          <w:rFonts w:hint="eastAsia" w:ascii="宋体" w:hAnsi="宋体" w:eastAsia="宋体" w:cs="宋体"/>
          <w:color w:val="auto"/>
          <w:sz w:val="24"/>
          <w:szCs w:val="24"/>
          <w:highlight w:val="none"/>
          <w:u w:val="single"/>
        </w:rPr>
        <w:t xml:space="preserve">移交</w:t>
      </w:r>
      <w:r>
        <w:rPr>
          <w:rFonts w:hint="eastAsia" w:ascii="宋体" w:hAnsi="宋体" w:eastAsia="宋体" w:cs="宋体"/>
          <w:color w:val="auto"/>
          <w:spacing w:val="-3"/>
          <w:sz w:val="24"/>
          <w:szCs w:val="24"/>
          <w:highlight w:val="none"/>
          <w:u w:val="single"/>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宋体" w:hAnsi="宋体" w:eastAsia="宋体" w:cs="宋体"/>
          <w:color w:val="auto"/>
          <w:sz w:val="24"/>
          <w:szCs w:val="24"/>
          <w:highlight w:val="none"/>
          <w:u w:val="single"/>
        </w:rPr>
        <w:t xml:space="preserve">理并承担因此产生的一切损失和费用。</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2）损坏其他单位所承担的施工内容，由承包人负责赔偿或修复，并承担因此产生的一切损</w:t>
      </w:r>
      <w:r>
        <w:rPr>
          <w:rFonts w:hint="eastAsia" w:ascii="宋体" w:hAnsi="宋体" w:eastAsia="宋体" w:cs="宋体"/>
          <w:color w:val="auto"/>
          <w:sz w:val="24"/>
          <w:szCs w:val="24"/>
          <w:highlight w:val="none"/>
          <w:u w:val="single"/>
        </w:rPr>
        <w:t xml:space="preserve">失及费用。</w:t>
      </w:r>
      <w:r/>
    </w:p>
    <w:p>
      <w:pPr>
        <w:pStyle w:val="1492"/>
        <w:ind w:left="0" w:right="0" w:firstLine="480"/>
        <w:jc w:val="left"/>
        <w:spacing w:after="0"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u w:val="single"/>
        </w:rPr>
        <w:t xml:space="preserve">3）承包人未在发包人规定的时间内赔偿或修复的，发包人有权另行委托施工单位进行修</w:t>
      </w:r>
      <w:r>
        <w:rPr>
          <w:rFonts w:hint="eastAsia" w:ascii="宋体" w:hAnsi="宋体" w:eastAsia="宋体" w:cs="宋体"/>
          <w:color w:val="auto"/>
          <w:spacing w:val="-5"/>
          <w:sz w:val="24"/>
          <w:szCs w:val="24"/>
          <w:highlight w:val="none"/>
          <w:u w:val="single"/>
        </w:rPr>
        <w:t xml:space="preserve">复。因此产生的费用，承包人授权发包人从应付工程款中扣除并直接支付给第三方施工单位。</w:t>
      </w:r>
      <w:r/>
    </w:p>
    <w:p>
      <w:pPr>
        <w:pStyle w:val="1492"/>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3.7履约担保</w:t>
      </w:r>
      <w:r/>
    </w:p>
    <w:p>
      <w:pPr>
        <w:pStyle w:val="1023"/>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000000" w:fill="ffffff"/>
        </w:rPr>
      </w:pPr>
      <w:r/>
      <w:bookmarkStart w:id="22" w:name="4. 监理人"/>
      <w:r/>
      <w:bookmarkEnd w:id="22"/>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023"/>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w:t>
      </w:r>
      <w:r>
        <w:rPr>
          <w:rFonts w:hint="eastAsia" w:ascii="宋体" w:hAnsi="宋体" w:eastAsia="宋体" w:cs="宋体"/>
          <w:color w:val="auto"/>
          <w:sz w:val="24"/>
          <w:szCs w:val="24"/>
          <w:highlight w:val="none"/>
          <w:u w:val="none"/>
        </w:rPr>
        <w:t xml:space="preserve">金额及期限：</w:t>
      </w:r>
      <w:r>
        <w:rPr>
          <w:rFonts w:hint="eastAsia" w:ascii="宋体" w:hAnsi="宋体" w:cs="宋体"/>
          <w:color w:val="auto"/>
          <w:sz w:val="24"/>
          <w:szCs w:val="24"/>
          <w:highlight w:val="none"/>
          <w:u w:val="single"/>
          <w:lang w:val="en-US" w:eastAsia="zh-CN"/>
        </w:rPr>
        <w:t xml:space="preserve">   /   。</w:t>
      </w:r>
      <w:r/>
    </w:p>
    <w:p>
      <w:pPr>
        <w:pStyle w:val="1012"/>
        <w:ind w:firstLine="480"/>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rPr>
        <w:t xml:space="preserve">履约保证金的返还：</w:t>
      </w:r>
      <w:r>
        <w:rPr>
          <w:rFonts w:hint="eastAsia" w:ascii="宋体" w:hAnsi="宋体" w:cs="宋体"/>
          <w:b w:val="0"/>
          <w:bCs w:val="0"/>
          <w:color w:val="auto"/>
          <w:sz w:val="24"/>
          <w:szCs w:val="24"/>
          <w:highlight w:val="none"/>
          <w:u w:val="single"/>
          <w:lang w:val="en-US" w:eastAsia="zh-CN"/>
        </w:rPr>
        <w:t xml:space="preserve">  /   </w:t>
      </w:r>
      <w:r>
        <w:rPr>
          <w:rFonts w:hint="eastAsia" w:ascii="宋体" w:hAnsi="宋体" w:eastAsia="宋体" w:cs="宋体"/>
          <w:b w:val="0"/>
          <w:bCs w:val="0"/>
          <w:color w:val="auto"/>
          <w:sz w:val="24"/>
          <w:szCs w:val="24"/>
          <w:highlight w:val="none"/>
          <w:u w:val="single"/>
          <w:lang w:val="en-US" w:eastAsia="zh-CN"/>
        </w:rPr>
        <w:t xml:space="preserve">。</w:t>
      </w:r>
      <w:r/>
    </w:p>
    <w:p>
      <w:pPr>
        <w:pStyle w:val="1492"/>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4.监理人</w:t>
      </w:r>
      <w:r/>
    </w:p>
    <w:p>
      <w:pPr>
        <w:pStyle w:val="1492"/>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4.1监理人的一般规定</w:t>
      </w:r>
      <w:r/>
    </w:p>
    <w:p>
      <w:pPr>
        <w:pStyle w:val="1492"/>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关于监理人的监理内容：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关于监理人的监理权限：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承包人向监理人无偿提供现场办公室，且无偿提供生活用水和用电、网络。</w:t>
      </w:r>
      <w:r/>
    </w:p>
    <w:p>
      <w:pPr>
        <w:pStyle w:val="1492"/>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4.2监理人员</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pStyle w:val="1492"/>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监理工程师执业资格证书号：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关于监理人的其他约定：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4.4商定或确定</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在发包人和承包人不能通过协商达成一致意见时，发包人授权监理人对以下事项进行确</w:t>
      </w:r>
      <w:r>
        <w:rPr>
          <w:rFonts w:hint="eastAsia" w:ascii="宋体" w:hAnsi="宋体" w:eastAsia="宋体" w:cs="宋体"/>
          <w:color w:val="auto"/>
          <w:sz w:val="24"/>
          <w:szCs w:val="24"/>
          <w:highlight w:val="none"/>
        </w:rPr>
        <w:t xml:space="preserve">定：</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p>
    <w:p>
      <w:pPr>
        <w:pStyle w:val="1492"/>
        <w:ind w:left="63" w:right="0"/>
        <w:jc w:val="left"/>
        <w:spacing w:after="0" w:line="360" w:lineRule="auto"/>
        <w:rPr>
          <w:rFonts w:hint="eastAsia" w:ascii="宋体" w:hAnsi="宋体" w:eastAsia="宋体" w:cs="宋体"/>
          <w:b/>
          <w:color w:val="auto"/>
          <w:sz w:val="24"/>
          <w:szCs w:val="24"/>
          <w:highlight w:val="none"/>
        </w:rPr>
      </w:pPr>
      <w:r/>
      <w:bookmarkStart w:id="23" w:name="5. 工程质量"/>
      <w:r/>
      <w:bookmarkEnd w:id="23"/>
      <w:r>
        <w:rPr>
          <w:rFonts w:hint="eastAsia" w:ascii="宋体" w:hAnsi="宋体" w:eastAsia="宋体" w:cs="宋体"/>
          <w:b/>
          <w:color w:val="auto"/>
          <w:sz w:val="24"/>
          <w:szCs w:val="24"/>
          <w:highlight w:val="none"/>
        </w:rPr>
        <w:t xml:space="preserve">5.工程质量</w:t>
      </w:r>
      <w:r/>
    </w:p>
    <w:p>
      <w:pPr>
        <w:pStyle w:val="1492"/>
        <w:ind w:left="0" w:right="0" w:firstLine="482"/>
        <w:jc w:val="left"/>
        <w:spacing w:after="0" w:line="360" w:lineRule="auto"/>
        <w:rPr>
          <w:rFonts w:hint="eastAsia" w:ascii="宋体" w:hAnsi="宋体" w:eastAsia="宋体" w:cs="宋体"/>
          <w:color w:val="auto"/>
          <w:sz w:val="24"/>
          <w:szCs w:val="24"/>
          <w:highlight w:val="none"/>
        </w:rPr>
      </w:pPr>
      <w:r/>
      <w:bookmarkStart w:id="24" w:name="5.1质量要求"/>
      <w:r/>
      <w:bookmarkEnd w:id="24"/>
      <w:r>
        <w:rPr>
          <w:rFonts w:hint="eastAsia" w:ascii="宋体" w:hAnsi="宋体" w:eastAsia="宋体" w:cs="宋体"/>
          <w:b/>
          <w:color w:val="auto"/>
          <w:sz w:val="24"/>
          <w:szCs w:val="24"/>
          <w:highlight w:val="none"/>
        </w:rPr>
        <w:t xml:space="preserve">5.1质量要求</w:t>
      </w:r>
      <w:r/>
    </w:p>
    <w:p>
      <w:pPr>
        <w:pStyle w:val="1492"/>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关于工程奖项的约定：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5.3隐蔽工程检查</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w:t>
      </w:r>
      <w:r>
        <w:rPr>
          <w:rFonts w:hint="eastAsia" w:ascii="宋体" w:hAnsi="宋体" w:eastAsia="宋体" w:cs="宋体"/>
          <w:color w:val="auto"/>
          <w:spacing w:val="3"/>
          <w:sz w:val="24"/>
          <w:szCs w:val="24"/>
          <w:highlight w:val="none"/>
        </w:rPr>
        <w:t xml:space="preserve">承包人提前通知监理人隐蔽工程检查的期限的约定：</w:t>
      </w:r>
      <w:r>
        <w:rPr>
          <w:rFonts w:hint="eastAsia" w:ascii="宋体" w:hAnsi="宋体" w:eastAsia="宋体" w:cs="宋体"/>
          <w:color w:val="auto"/>
          <w:spacing w:val="3"/>
          <w:sz w:val="24"/>
          <w:szCs w:val="24"/>
          <w:highlight w:val="none"/>
          <w:u w:val="single"/>
        </w:rPr>
        <w:t xml:space="preserve">承包人应在共同检查前</w:t>
      </w:r>
      <w:r>
        <w:rPr>
          <w:rFonts w:hint="eastAsia" w:ascii="宋体" w:hAnsi="宋体" w:eastAsia="宋体" w:cs="宋体"/>
          <w:color w:val="auto"/>
          <w:sz w:val="24"/>
          <w:szCs w:val="24"/>
          <w:highlight w:val="none"/>
          <w:u w:val="single"/>
        </w:rPr>
        <w:t xml:space="preserve">12小时通知监理人检查。</w:t>
      </w:r>
      <w:r/>
    </w:p>
    <w:p>
      <w:pPr>
        <w:pStyle w:val="1492"/>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12</w:t>
      </w:r>
      <w:r>
        <w:rPr>
          <w:rFonts w:hint="eastAsia" w:ascii="宋体" w:hAnsi="宋体" w:eastAsia="宋体" w:cs="宋体"/>
          <w:color w:val="auto"/>
          <w:sz w:val="24"/>
          <w:szCs w:val="24"/>
          <w:highlight w:val="none"/>
        </w:rPr>
        <w:t xml:space="preserve">小时提交书面延期要求。</w:t>
      </w:r>
      <w:r/>
    </w:p>
    <w:p>
      <w:pPr>
        <w:pStyle w:val="1492"/>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关于隐蔽工程和中间验收的特别约定</w:t>
      </w:r>
      <w:r>
        <w:rPr>
          <w:rFonts w:hint="eastAsia" w:ascii="宋体" w:hAnsi="宋体" w:eastAsia="宋体" w:cs="宋体"/>
          <w:color w:val="auto"/>
          <w:sz w:val="24"/>
          <w:szCs w:val="24"/>
          <w:highlight w:val="none"/>
          <w:u w:val="single"/>
        </w:rPr>
        <w:t xml:space="preserve">：（1）双方约定中间验收部位：包括但不限于国家及本省、市现行文件规定及施工规范要求中间验收部位。 </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（4）隐蔽工程、拆除工程等需要留存影像资料并及时办理工程签证，未留存影响资料或签证的，结算审计不予认可。</w:t>
      </w:r>
      <w:r/>
    </w:p>
    <w:p>
      <w:pPr>
        <w:pStyle w:val="1492"/>
        <w:ind w:left="63" w:right="0"/>
        <w:jc w:val="left"/>
        <w:spacing w:after="0" w:line="360" w:lineRule="auto"/>
        <w:rPr>
          <w:rFonts w:hint="eastAsia" w:ascii="宋体" w:hAnsi="宋体" w:eastAsia="宋体" w:cs="宋体"/>
          <w:b/>
          <w:color w:val="auto"/>
          <w:sz w:val="24"/>
          <w:szCs w:val="24"/>
          <w:highlight w:val="none"/>
        </w:rPr>
      </w:pPr>
      <w:r/>
      <w:bookmarkStart w:id="25" w:name="6. 安全文明施工与环境保护"/>
      <w:r/>
      <w:bookmarkEnd w:id="25"/>
      <w:r>
        <w:rPr>
          <w:rFonts w:hint="eastAsia" w:ascii="宋体" w:hAnsi="宋体" w:eastAsia="宋体" w:cs="宋体"/>
          <w:b/>
          <w:color w:val="auto"/>
          <w:sz w:val="24"/>
          <w:szCs w:val="24"/>
          <w:highlight w:val="none"/>
        </w:rPr>
        <w:t xml:space="preserve">6.安全文明施工与环境保护</w:t>
      </w:r>
      <w:r/>
    </w:p>
    <w:p>
      <w:pPr>
        <w:pStyle w:val="1492"/>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6.1安全文明施工</w:t>
      </w:r>
      <w:r/>
    </w:p>
    <w:p>
      <w:pPr>
        <w:pStyle w:val="1492"/>
        <w:ind w:left="0" w:right="0" w:firstLine="480"/>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6.1.1</w:t>
      </w:r>
      <w:r>
        <w:rPr>
          <w:rFonts w:hint="eastAsia" w:ascii="宋体" w:hAnsi="宋体" w:eastAsia="宋体" w:cs="宋体"/>
          <w:color w:val="auto"/>
          <w:spacing w:val="-3"/>
          <w:sz w:val="24"/>
          <w:szCs w:val="24"/>
          <w:highlight w:val="none"/>
        </w:rPr>
        <w:t xml:space="preserve">项目安全生产的达标目标及相应事项的定：</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u w:val="single"/>
        </w:rPr>
        <w:t xml:space="preserve">达到江苏省及徐州市相关文件要求</w:t>
      </w:r>
      <w:r>
        <w:rPr>
          <w:rFonts w:hint="eastAsia" w:ascii="宋体" w:hAnsi="宋体" w:eastAsia="宋体" w:cs="宋体"/>
          <w:color w:val="auto"/>
          <w:sz w:val="24"/>
          <w:szCs w:val="24"/>
          <w:highlight w:val="none"/>
          <w:u w:val="single"/>
        </w:rPr>
        <w:t xml:space="preserve">。开工通知载明的开工日期10</w:t>
      </w:r>
      <w:r>
        <w:rPr>
          <w:rFonts w:hint="eastAsia" w:ascii="宋体" w:hAnsi="宋体" w:eastAsia="宋体" w:cs="宋体"/>
          <w:color w:val="auto"/>
          <w:spacing w:val="-4"/>
          <w:sz w:val="24"/>
          <w:szCs w:val="24"/>
          <w:highlight w:val="none"/>
          <w:u w:val="single"/>
        </w:rPr>
        <w:t xml:space="preserve">天前提交安全技术措施或专项施工方案、安全生产责任制</w:t>
      </w:r>
      <w:r>
        <w:rPr>
          <w:rFonts w:hint="eastAsia" w:ascii="宋体" w:hAnsi="宋体" w:eastAsia="宋体" w:cs="宋体"/>
          <w:color w:val="auto"/>
          <w:sz w:val="24"/>
          <w:szCs w:val="24"/>
          <w:highlight w:val="none"/>
          <w:u w:val="single"/>
        </w:rPr>
        <w:t xml:space="preserve">度、治安保卫制度及安全生产教育培训制度；</w:t>
      </w:r>
      <w:r>
        <w:rPr>
          <w:rFonts w:hint="eastAsia" w:ascii="宋体" w:hAnsi="宋体" w:eastAsia="宋体" w:cs="宋体"/>
          <w:color w:val="auto"/>
          <w:spacing w:val="-3"/>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eastAsia="宋体" w:cs="宋体"/>
          <w:color w:val="auto"/>
          <w:sz w:val="24"/>
          <w:szCs w:val="24"/>
          <w:highlight w:val="none"/>
          <w:u w:val="single"/>
        </w:rPr>
        <w:t xml:space="preserve">人民生命财产者的安全均应采取防范措施。</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eastAsia="宋体" w:cs="宋体"/>
          <w:color w:val="auto"/>
          <w:sz w:val="24"/>
          <w:szCs w:val="24"/>
          <w:highlight w:val="none"/>
          <w:u w:val="single"/>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3)承包人应服从发包人、监理对施工现场安全施工方面的监管。如发包人或监理发现承包</w:t>
      </w:r>
      <w:r>
        <w:rPr>
          <w:rFonts w:hint="eastAsia" w:ascii="宋体" w:hAnsi="宋体" w:eastAsia="宋体" w:cs="宋体"/>
          <w:color w:val="auto"/>
          <w:sz w:val="24"/>
          <w:szCs w:val="24"/>
          <w:highlight w:val="none"/>
          <w:u w:val="single"/>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eastAsia="宋体" w:cs="宋体"/>
          <w:color w:val="auto"/>
          <w:sz w:val="24"/>
          <w:szCs w:val="24"/>
          <w:highlight w:val="none"/>
          <w:u w:val="single"/>
        </w:rPr>
        <w:t xml:space="preserve">承担相关的责任和损失。</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6.1.4关于治安保卫的特别约定：</w:t>
      </w:r>
      <w:r>
        <w:rPr>
          <w:rFonts w:hint="eastAsia" w:ascii="宋体" w:hAnsi="宋体" w:eastAsia="宋体" w:cs="宋体"/>
          <w:color w:val="auto"/>
          <w:sz w:val="24"/>
          <w:szCs w:val="24"/>
          <w:highlight w:val="none"/>
          <w:u w:val="single"/>
        </w:rPr>
        <w:t xml:space="preserve">执行通用条款。</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6.1.5文明施工</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1)按当地有关主管部门的规定办理相关手续，并承担相应费用，同时以书面形式通知发</w:t>
      </w:r>
      <w:r>
        <w:rPr>
          <w:rFonts w:hint="eastAsia" w:ascii="宋体" w:hAnsi="宋体" w:eastAsia="宋体" w:cs="宋体"/>
          <w:color w:val="auto"/>
          <w:sz w:val="24"/>
          <w:szCs w:val="24"/>
          <w:highlight w:val="none"/>
          <w:u w:val="single"/>
        </w:rPr>
        <w:t xml:space="preserve">包人，承担施工过程中因自身原因造成的罚款。</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2)承包人应遵守环境保护、和清洁卫生方面的法律、法规、规定以及发包人《建设工程</w:t>
      </w:r>
      <w:r>
        <w:rPr>
          <w:rFonts w:hint="eastAsia" w:ascii="宋体" w:hAnsi="宋体" w:eastAsia="宋体" w:cs="宋体"/>
          <w:color w:val="auto"/>
          <w:sz w:val="24"/>
          <w:szCs w:val="24"/>
          <w:highlight w:val="none"/>
          <w:u w:val="single"/>
        </w:rPr>
        <w:t xml:space="preserve">安全文明施工管理办法》的规定，所发生的费用由承包人承担。</w:t>
      </w:r>
      <w:r/>
    </w:p>
    <w:p>
      <w:pPr>
        <w:pStyle w:val="1492"/>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3)对施工现场的各种粉尘、废水、废气、固体废物和振动、噪声等采取必要的控制措施，</w:t>
      </w:r>
      <w:r>
        <w:rPr>
          <w:rFonts w:hint="eastAsia" w:ascii="宋体" w:hAnsi="宋体" w:eastAsia="宋体" w:cs="宋体"/>
          <w:color w:val="auto"/>
          <w:sz w:val="24"/>
          <w:szCs w:val="24"/>
          <w:highlight w:val="none"/>
          <w:u w:val="single"/>
        </w:rPr>
        <w:t xml:space="preserve">及时进行处理并承担相关费用。</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4)承包人不得将施工范围内的建筑垃圾搬运或投放至施工范围外的其他场地上，一旦发</w:t>
      </w:r>
      <w:r>
        <w:rPr>
          <w:rFonts w:hint="eastAsia" w:ascii="宋体" w:hAnsi="宋体" w:eastAsia="宋体" w:cs="宋体"/>
          <w:color w:val="auto"/>
          <w:sz w:val="24"/>
          <w:szCs w:val="24"/>
          <w:highlight w:val="none"/>
          <w:u w:val="single"/>
        </w:rPr>
        <w:t xml:space="preserve">生且承包人不清理或清理不干净，发包人有权委托其它单位或个人清理。因此产生的费用，</w:t>
      </w:r>
      <w:r>
        <w:rPr>
          <w:rFonts w:hint="eastAsia" w:ascii="宋体" w:hAnsi="宋体" w:eastAsia="宋体" w:cs="宋体"/>
          <w:color w:val="auto"/>
          <w:spacing w:val="-3"/>
          <w:sz w:val="24"/>
          <w:szCs w:val="24"/>
          <w:highlight w:val="none"/>
          <w:u w:val="single"/>
        </w:rPr>
        <w:t xml:space="preserve">承包人授权发包人从应付工程款中扣除并直接支付给第三方实施单位或个人。同时，每发生</w:t>
      </w:r>
      <w:r>
        <w:rPr>
          <w:rFonts w:hint="eastAsia" w:ascii="宋体" w:hAnsi="宋体" w:eastAsia="宋体" w:cs="宋体"/>
          <w:color w:val="auto"/>
          <w:sz w:val="24"/>
          <w:szCs w:val="24"/>
          <w:highlight w:val="none"/>
          <w:u w:val="single"/>
        </w:rPr>
        <w:t xml:space="preserve">一次，发包人有权要求承包人支付10000元的违约金。</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宋体" w:hAnsi="宋体" w:eastAsia="宋体" w:cs="宋体"/>
          <w:color w:val="auto"/>
          <w:sz w:val="24"/>
          <w:szCs w:val="24"/>
          <w:highlight w:val="none"/>
          <w:u w:val="single"/>
        </w:rPr>
        <w:t xml:space="preserve">付工程款中扣除并直接支付给第三方实施单位或个人。除此之外，发包人在工程款结算时，有权要求承包人支付10000元的违约金。</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6)现场施工及管理人员均需挂牌进场，否则，发包人有权对承包人处以</w:t>
      </w:r>
      <w:r>
        <w:rPr>
          <w:rFonts w:hint="eastAsia" w:ascii="宋体" w:hAnsi="宋体" w:eastAsia="宋体" w:cs="宋体"/>
          <w:color w:val="auto"/>
          <w:sz w:val="24"/>
          <w:szCs w:val="24"/>
          <w:highlight w:val="none"/>
          <w:u w:val="single"/>
        </w:rPr>
        <w:t xml:space="preserve">500元∕人次的违约金。</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7)文明施工相关法律、标准和规范的其他要求。</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 承包人在工程实施期间包括但不限于因扬尘、环境污染、安全等被有关部门通报，发包人有权要求承包人改正，并支付违约金</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0000元/次给发包人。</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6.1.6关于安全文明施工费支付比例和支付期限的约定：</w:t>
      </w:r>
      <w:r>
        <w:rPr>
          <w:rFonts w:hint="eastAsia" w:ascii="宋体" w:hAnsi="宋体" w:eastAsia="宋体" w:cs="宋体"/>
          <w:color w:val="auto"/>
          <w:sz w:val="24"/>
          <w:szCs w:val="24"/>
          <w:highlight w:val="none"/>
          <w:u w:val="single"/>
        </w:rPr>
        <w:t xml:space="preserve">合同价（即中标价）中已含，与进度款同期支付，发包人不另行支付安全文明施工费</w:t>
      </w:r>
      <w:r>
        <w:rPr>
          <w:rFonts w:hint="eastAsia" w:ascii="宋体" w:hAnsi="宋体" w:eastAsia="宋体" w:cs="宋体"/>
          <w:color w:val="auto"/>
          <w:sz w:val="24"/>
          <w:szCs w:val="24"/>
          <w:highlight w:val="none"/>
        </w:rPr>
        <w:t xml:space="preserve">。</w:t>
      </w:r>
      <w:r/>
    </w:p>
    <w:p>
      <w:pPr>
        <w:pStyle w:val="1492"/>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7.工期和进度</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7.1施工组织设计</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7.1.1合同当事人约定的施工组织设计应包括的其他内容：</w:t>
      </w:r>
      <w:r>
        <w:rPr>
          <w:rFonts w:hint="eastAsia" w:ascii="宋体" w:hAnsi="宋体" w:eastAsia="宋体" w:cs="宋体"/>
          <w:color w:val="auto"/>
          <w:sz w:val="24"/>
          <w:szCs w:val="24"/>
          <w:highlight w:val="none"/>
          <w:u w:val="single"/>
        </w:rPr>
        <w:t xml:space="preserve">执行通用条款。</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7.1.2施工组织设计的提交和修改</w:t>
      </w:r>
      <w:r/>
    </w:p>
    <w:p>
      <w:pPr>
        <w:pStyle w:val="1492"/>
        <w:ind w:left="0" w:right="0" w:firstLine="468"/>
        <w:jc w:val="left"/>
        <w:spacing w:after="0"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3"/>
          <w:sz w:val="24"/>
          <w:szCs w:val="24"/>
          <w:highlight w:val="none"/>
        </w:rPr>
        <w:t xml:space="preserve">承包人提交详细施工组织设计的期限的约定：</w:t>
      </w:r>
      <w:r>
        <w:rPr>
          <w:rFonts w:hint="eastAsia" w:ascii="宋体" w:hAnsi="宋体" w:eastAsia="宋体" w:cs="宋体"/>
          <w:color w:val="auto"/>
          <w:spacing w:val="-3"/>
          <w:sz w:val="24"/>
          <w:szCs w:val="24"/>
          <w:highlight w:val="none"/>
          <w:u w:val="single"/>
        </w:rPr>
        <w:t xml:space="preserve">承包人在收到设计施工图后，应在</w:t>
      </w:r>
      <w:r>
        <w:rPr>
          <w:rFonts w:hint="eastAsia" w:ascii="宋体" w:hAnsi="宋体" w:eastAsia="宋体" w:cs="宋体"/>
          <w:color w:val="auto"/>
          <w:sz w:val="24"/>
          <w:szCs w:val="24"/>
          <w:highlight w:val="none"/>
          <w:u w:val="single"/>
        </w:rPr>
        <w:t xml:space="preserve">10日</w:t>
      </w:r>
      <w:r>
        <w:rPr>
          <w:rFonts w:hint="eastAsia" w:ascii="宋体" w:hAnsi="宋体" w:eastAsia="宋体" w:cs="宋体"/>
          <w:color w:val="auto"/>
          <w:spacing w:val="-3"/>
          <w:sz w:val="24"/>
          <w:szCs w:val="24"/>
          <w:highlight w:val="none"/>
          <w:u w:val="single"/>
        </w:rPr>
        <w:t xml:space="preserve">内做出详细的施工组织设计，一式二份报总监及发包人审批；施工组织设计应包括施工进度</w:t>
      </w:r>
      <w:r>
        <w:rPr>
          <w:rFonts w:hint="eastAsia" w:ascii="宋体" w:hAnsi="宋体" w:eastAsia="宋体" w:cs="宋体"/>
          <w:color w:val="auto"/>
          <w:sz w:val="24"/>
          <w:szCs w:val="24"/>
          <w:highlight w:val="none"/>
          <w:u w:val="single"/>
        </w:rPr>
        <w:t xml:space="preserve">计划、总包分包的分工范围及交叉施工部署、施工方案、工艺与措施、设备材料进场计划、</w:t>
      </w:r>
      <w:r>
        <w:rPr>
          <w:rFonts w:hint="eastAsia" w:ascii="宋体" w:hAnsi="宋体" w:eastAsia="宋体" w:cs="宋体"/>
          <w:color w:val="auto"/>
          <w:spacing w:val="-3"/>
          <w:sz w:val="24"/>
          <w:szCs w:val="24"/>
          <w:highlight w:val="none"/>
          <w:u w:val="single"/>
        </w:rPr>
        <w:t xml:space="preserve">劳动力计划、安全文明施工措施、环境保护措施、施工机械设备配置以及施工现场优化布置等内容。总监及发包人在收到施工组织设计后</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pacing w:val="-3"/>
          <w:sz w:val="24"/>
          <w:szCs w:val="24"/>
          <w:highlight w:val="none"/>
          <w:u w:val="single"/>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w:t>
      </w:r>
      <w:r>
        <w:rPr>
          <w:rFonts w:hint="eastAsia" w:ascii="宋体" w:hAnsi="宋体" w:eastAsia="宋体" w:cs="宋体"/>
          <w:color w:val="auto"/>
          <w:spacing w:val="-5"/>
          <w:sz w:val="24"/>
          <w:szCs w:val="24"/>
          <w:highlight w:val="none"/>
          <w:u w:val="single"/>
        </w:rPr>
        <w:t xml:space="preserve">并不代表免除承包人的责任，即如果方案在实施过程中出现问题，其全部责任由承包人承担。</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承包人应保证按照本合同所述的工程建设进度目标进行本合同项下的服务并负责协调</w:t>
      </w:r>
      <w:r>
        <w:rPr>
          <w:rFonts w:hint="eastAsia" w:ascii="宋体" w:hAnsi="宋体" w:eastAsia="宋体" w:cs="宋体"/>
          <w:color w:val="auto"/>
          <w:spacing w:val="-3"/>
          <w:sz w:val="24"/>
          <w:szCs w:val="24"/>
          <w:highlight w:val="none"/>
          <w:u w:val="single"/>
        </w:rPr>
        <w:t xml:space="preserve">与本工程有关的其他工程的进度，根据本合同确定的工程进度计划表应按工程的实际进展情</w:t>
      </w:r>
      <w:r>
        <w:rPr>
          <w:rFonts w:hint="eastAsia" w:ascii="宋体" w:hAnsi="宋体" w:eastAsia="宋体" w:cs="宋体"/>
          <w:color w:val="auto"/>
          <w:sz w:val="24"/>
          <w:szCs w:val="24"/>
          <w:highlight w:val="none"/>
          <w:u w:val="single"/>
        </w:rPr>
        <w:t xml:space="preserve">况每月更新一次。</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发包人和监理人在收到详细的施工组织设计后确认或提出修改意见的期限：</w:t>
      </w:r>
      <w:r>
        <w:rPr>
          <w:rFonts w:hint="eastAsia" w:ascii="宋体" w:hAnsi="宋体" w:eastAsia="宋体" w:cs="宋体"/>
          <w:color w:val="auto"/>
          <w:spacing w:val="-3"/>
          <w:sz w:val="24"/>
          <w:szCs w:val="24"/>
          <w:highlight w:val="none"/>
          <w:u w:val="single"/>
        </w:rPr>
        <w:t xml:space="preserve">收到文件后</w:t>
      </w:r>
      <w:r>
        <w:rPr>
          <w:rFonts w:hint="eastAsia" w:ascii="宋体" w:hAnsi="宋体" w:eastAsia="宋体" w:cs="宋体"/>
          <w:color w:val="auto"/>
          <w:sz w:val="24"/>
          <w:szCs w:val="24"/>
          <w:highlight w:val="none"/>
          <w:u w:val="single"/>
        </w:rPr>
        <w:t xml:space="preserve">15日内。</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7.2施工进度计划</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7.2.2施工进度计划的修订</w:t>
      </w:r>
      <w:r>
        <w:rPr>
          <w:rFonts w:hint="eastAsia" w:ascii="宋体" w:hAnsi="宋体" w:eastAsia="宋体" w:cs="宋体"/>
          <w:color w:val="auto"/>
          <w:spacing w:val="-3"/>
          <w:sz w:val="24"/>
          <w:szCs w:val="24"/>
          <w:highlight w:val="none"/>
        </w:rPr>
        <w:t xml:space="preserve">发包人和监理人在收到修订的施工进度计划后确认或提出修改意见的期限：</w:t>
      </w:r>
      <w:r>
        <w:rPr>
          <w:rFonts w:hint="eastAsia" w:ascii="宋体" w:hAnsi="宋体" w:eastAsia="宋体" w:cs="宋体"/>
          <w:color w:val="auto"/>
          <w:spacing w:val="-3"/>
          <w:sz w:val="24"/>
          <w:szCs w:val="24"/>
          <w:highlight w:val="none"/>
          <w:u w:val="single"/>
        </w:rPr>
        <w:t xml:space="preserve">收到文件后</w:t>
      </w:r>
      <w:r>
        <w:rPr>
          <w:rFonts w:hint="eastAsia" w:ascii="宋体" w:hAnsi="宋体" w:eastAsia="宋体" w:cs="宋体"/>
          <w:color w:val="auto"/>
          <w:sz w:val="24"/>
          <w:szCs w:val="24"/>
          <w:highlight w:val="none"/>
          <w:u w:val="single"/>
        </w:rPr>
        <w:t xml:space="preserve">10日内。</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7.3开工</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7.3.1开工准备关于承包人提交工程开工报审表的期限：</w:t>
      </w:r>
      <w:r>
        <w:rPr>
          <w:rFonts w:hint="eastAsia" w:ascii="宋体" w:hAnsi="宋体" w:eastAsia="宋体" w:cs="宋体"/>
          <w:color w:val="auto"/>
          <w:spacing w:val="-4"/>
          <w:sz w:val="24"/>
          <w:szCs w:val="24"/>
          <w:highlight w:val="none"/>
          <w:u w:val="single"/>
        </w:rPr>
        <w:t xml:space="preserve">合同签订后、接到监理方的书面开工指令</w:t>
      </w:r>
      <w:r>
        <w:rPr>
          <w:rFonts w:hint="eastAsia" w:ascii="宋体" w:hAnsi="宋体" w:eastAsia="宋体" w:cs="宋体"/>
          <w:color w:val="auto"/>
          <w:sz w:val="24"/>
          <w:szCs w:val="24"/>
          <w:highlight w:val="none"/>
          <w:u w:val="single"/>
        </w:rPr>
        <w:t xml:space="preserve">7日内。</w:t>
      </w:r>
      <w:r/>
    </w:p>
    <w:p>
      <w:pPr>
        <w:pStyle w:val="1492"/>
        <w:ind w:left="0" w:right="0" w:firstLine="476"/>
        <w:jc w:val="left"/>
        <w:spacing w:after="0" w:line="360" w:lineRule="auto"/>
        <w:tabs>
          <w:tab w:val="left" w:pos="6268" w:leader="none"/>
          <w:tab w:val="left" w:pos="8427"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关于发包人应完成的其他开工准备工作及期限：</w:t>
      </w:r>
      <w:r>
        <w:rPr>
          <w:rFonts w:hint="eastAsia" w:ascii="宋体" w:hAnsi="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关于承包人应完成的其他开工准备工作及期限：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pStyle w:val="1492"/>
        <w:ind w:left="0" w:right="0" w:firstLine="480"/>
        <w:jc w:val="left"/>
        <w:spacing w:after="0" w:line="360" w:lineRule="auto"/>
        <w:tabs>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7.4测量放线</w:t>
      </w:r>
      <w:r/>
    </w:p>
    <w:p>
      <w:pPr>
        <w:pStyle w:val="1492"/>
        <w:ind w:left="0" w:right="0" w:firstLine="480"/>
        <w:jc w:val="left"/>
        <w:spacing w:after="0" w:line="360" w:lineRule="auto"/>
        <w:tabs>
          <w:tab w:val="left" w:pos="1065" w:leader="none"/>
          <w:tab w:val="left" w:pos="27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w:t>
      </w:r>
      <w:r>
        <w:rPr>
          <w:rFonts w:hint="eastAsia" w:ascii="宋体" w:hAnsi="宋体" w:eastAsia="宋体" w:cs="宋体"/>
          <w:color w:val="auto"/>
          <w:spacing w:val="-1"/>
          <w:sz w:val="24"/>
          <w:szCs w:val="24"/>
          <w:highlight w:val="none"/>
        </w:rPr>
        <w:t xml:space="preserve">限：</w:t>
      </w:r>
      <w:r>
        <w:rPr>
          <w:rFonts w:hint="eastAsia" w:ascii="宋体" w:hAnsi="宋体" w:eastAsia="宋体" w:cs="宋体"/>
          <w:color w:val="auto"/>
          <w:sz w:val="24"/>
          <w:szCs w:val="24"/>
          <w:highlight w:val="none"/>
          <w:u w:val="single"/>
        </w:rPr>
        <w:t xml:space="preserve">开工前7天</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①开工前发包人现场确定水准点与坐标控制点位置，承包人负责现场接收。</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②发包人将水准点与坐标控制点测量成果以书面形式交给承包人，成果上所示的所有坐</w:t>
      </w:r>
      <w:r>
        <w:rPr>
          <w:rFonts w:hint="eastAsia" w:ascii="宋体" w:hAnsi="宋体" w:eastAsia="宋体" w:cs="宋体"/>
          <w:color w:val="auto"/>
          <w:sz w:val="24"/>
          <w:szCs w:val="24"/>
          <w:highlight w:val="none"/>
          <w:u w:val="single"/>
        </w:rPr>
        <w:t xml:space="preserve">标及标高均由承包人进行校验，如有差错承包人应及时书面通知发包人。</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③承包人接收后负责保护，此后由于差错不能闭合和点位破坏或丢失造成的损失均由承</w:t>
      </w:r>
      <w:r>
        <w:rPr>
          <w:rFonts w:hint="eastAsia" w:ascii="宋体" w:hAnsi="宋体" w:eastAsia="宋体" w:cs="宋体"/>
          <w:color w:val="auto"/>
          <w:sz w:val="24"/>
          <w:szCs w:val="24"/>
          <w:highlight w:val="none"/>
          <w:u w:val="single"/>
        </w:rPr>
        <w:t xml:space="preserve">包人承担。</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④由发包人工程师或其代表对任何放线或标高进行的检查工作，均不能免除承包人对有</w:t>
      </w:r>
      <w:r>
        <w:rPr>
          <w:rFonts w:hint="eastAsia" w:ascii="宋体" w:hAnsi="宋体" w:eastAsia="宋体" w:cs="宋体"/>
          <w:color w:val="auto"/>
          <w:sz w:val="24"/>
          <w:szCs w:val="24"/>
          <w:highlight w:val="none"/>
          <w:u w:val="single"/>
        </w:rPr>
        <w:t xml:space="preserve">关工程的准确程度应负的任何责任。</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7.5工期延误</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7.5.1因发包人原因导致工期延误</w:t>
      </w:r>
      <w:r/>
    </w:p>
    <w:p>
      <w:pPr>
        <w:pStyle w:val="1492"/>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rPr>
        <w:t xml:space="preserve">（7）因发包人原因导致</w:t>
      </w:r>
      <w:r>
        <w:rPr>
          <w:rFonts w:hint="eastAsia" w:ascii="宋体" w:hAnsi="宋体" w:eastAsia="宋体" w:cs="宋体"/>
          <w:color w:val="auto"/>
          <w:sz w:val="24"/>
          <w:szCs w:val="24"/>
          <w:highlight w:val="none"/>
          <w:u w:val="single"/>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承包人未在上述规定时间内提供申请书及相关材料或相关材料不齐全且未在规定期限内补足的，视为承包人放弃申请工期顺延的权利。</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监理人及发包人收到上述材料后【10】日内</w:t>
      </w:r>
      <w:r>
        <w:rPr>
          <w:rFonts w:hint="eastAsia" w:ascii="宋体" w:hAnsi="宋体" w:eastAsia="宋体" w:cs="宋体"/>
          <w:color w:val="auto"/>
          <w:spacing w:val="-3"/>
          <w:sz w:val="24"/>
          <w:szCs w:val="24"/>
          <w:highlight w:val="none"/>
          <w:u w:val="single"/>
        </w:rPr>
        <w:t xml:space="preserve">进行审查。审查通过的，由发包人出具同意工期顺延通知书，顺延的工期以通知书载明为准；审查不通过的，由发包人出具不准予工期</w:t>
      </w:r>
      <w:r>
        <w:rPr>
          <w:rFonts w:hint="eastAsia" w:ascii="宋体" w:hAnsi="宋体" w:eastAsia="宋体" w:cs="宋体"/>
          <w:color w:val="auto"/>
          <w:sz w:val="24"/>
          <w:szCs w:val="24"/>
          <w:highlight w:val="none"/>
          <w:u w:val="single"/>
        </w:rPr>
        <w:t xml:space="preserve">顺延通知书。</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发包人的延误仅顺延工期,合同工期作相应调整,材料差价不调整</w:t>
      </w:r>
      <w:r>
        <w:rPr>
          <w:rFonts w:hint="eastAsia" w:ascii="宋体" w:hAnsi="宋体" w:eastAsia="宋体" w:cs="宋体"/>
          <w:color w:val="auto"/>
          <w:sz w:val="24"/>
          <w:szCs w:val="24"/>
          <w:highlight w:val="none"/>
          <w:u w:val="single"/>
        </w:rPr>
        <w:t xml:space="preserve">。承包人放弃主张因工期延误造成的一切损失及费用。</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工程实施过程中因设计变更、经济签证等原因造成的工程量增减，工期不予调整；如因</w:t>
      </w:r>
      <w:r>
        <w:rPr>
          <w:rFonts w:hint="eastAsia" w:ascii="宋体" w:hAnsi="宋体" w:eastAsia="宋体" w:cs="宋体"/>
          <w:color w:val="auto"/>
          <w:sz w:val="24"/>
          <w:szCs w:val="24"/>
          <w:highlight w:val="none"/>
          <w:u w:val="single"/>
        </w:rPr>
        <w:t xml:space="preserve">设计有重大调整，工期酌情调整。</w:t>
      </w:r>
      <w:r/>
    </w:p>
    <w:p>
      <w:pPr>
        <w:pStyle w:val="1492"/>
        <w:ind w:left="0" w:right="0" w:firstLine="468"/>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7.5.2因承包人原因导致工期延误</w:t>
      </w:r>
      <w:r/>
    </w:p>
    <w:p>
      <w:pPr>
        <w:pStyle w:val="1492"/>
        <w:ind w:left="0" w:right="0" w:firstLine="480"/>
        <w:jc w:val="left"/>
        <w:spacing w:after="0"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b/>
          <w:bCs/>
          <w:color w:val="auto"/>
          <w:sz w:val="24"/>
          <w:szCs w:val="24"/>
          <w:highlight w:val="none"/>
          <w:u w:val="single"/>
        </w:rPr>
        <w:t xml:space="preserve">工期每延误一天，由承包人向发包人支付：</w:t>
      </w:r>
      <w:r>
        <w:rPr>
          <w:rFonts w:hint="eastAsia" w:ascii="宋体" w:hAnsi="宋体" w:eastAsia="宋体" w:cs="宋体"/>
          <w:b/>
          <w:bCs/>
          <w:color w:val="auto"/>
          <w:sz w:val="24"/>
          <w:szCs w:val="24"/>
          <w:highlight w:val="none"/>
          <w:u w:val="single"/>
          <w:lang w:val="en-US" w:eastAsia="zh-CN"/>
        </w:rPr>
        <w:t xml:space="preserve">1000元</w:t>
      </w:r>
      <w:r>
        <w:rPr>
          <w:rFonts w:hint="eastAsia" w:ascii="宋体" w:hAnsi="宋体" w:eastAsia="宋体" w:cs="宋体"/>
          <w:b/>
          <w:bCs/>
          <w:color w:val="auto"/>
          <w:sz w:val="24"/>
          <w:szCs w:val="24"/>
          <w:highlight w:val="none"/>
          <w:u w:val="single"/>
        </w:rPr>
        <w:t xml:space="preserve">/天的违约金。违约金超过合同价款的20%时，发包人有权解除合同并责令承包人退场，由此产生的一切损失（包括但不限于退场费用、发包方更换承包人产生的损失及其它费用）及后果由承包人承担。</w:t>
      </w:r>
      <w:r/>
    </w:p>
    <w:p>
      <w:pPr>
        <w:pStyle w:val="1492"/>
        <w:ind w:left="0" w:right="0" w:firstLine="48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bidi="ar"/>
        </w:rPr>
        <w:t xml:space="preserve">合同价款的20% </w:t>
      </w:r>
      <w:r>
        <w:rPr>
          <w:rFonts w:hint="eastAsia" w:ascii="宋体" w:hAnsi="宋体" w:eastAsia="宋体" w:cs="宋体"/>
          <w:b/>
          <w:color w:val="auto"/>
          <w:sz w:val="24"/>
          <w:szCs w:val="24"/>
          <w:highlight w:val="none"/>
          <w:u w:val="single"/>
        </w:rPr>
        <w:t xml:space="preserve">。 </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7.6不利物质条件</w:t>
      </w:r>
      <w:r/>
    </w:p>
    <w:p>
      <w:pPr>
        <w:pStyle w:val="1492"/>
        <w:ind w:left="0" w:right="0" w:firstLine="476"/>
        <w:jc w:val="left"/>
        <w:spacing w:after="0" w:line="360" w:lineRule="auto"/>
        <w:tabs>
          <w:tab w:val="left" w:pos="6225" w:leader="none"/>
          <w:tab w:val="left" w:pos="76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不利物质条件的其他情形和有关约定：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7.7异常恶劣的气候条件</w:t>
      </w:r>
      <w:r/>
    </w:p>
    <w:p>
      <w:pPr>
        <w:pStyle w:val="1492"/>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发包人和承包人同意以下情形视为异常恶劣的气候条件：施工期间，以政府部门发布的恶劣天气通知文件为准。</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7.9提前竣工的奖励</w:t>
      </w:r>
      <w:r/>
    </w:p>
    <w:p>
      <w:pPr>
        <w:pStyle w:val="1492"/>
        <w:ind w:left="0" w:right="0" w:firstLine="480"/>
        <w:jc w:val="left"/>
        <w:spacing w:after="0" w:line="360" w:lineRule="auto"/>
        <w:tabs>
          <w:tab w:val="left" w:pos="5085" w:leader="none"/>
          <w:tab w:val="left" w:pos="66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63" w:right="0"/>
        <w:jc w:val="left"/>
        <w:spacing w:after="0" w:line="360" w:lineRule="auto"/>
        <w:rPr>
          <w:rFonts w:hint="eastAsia" w:ascii="宋体" w:hAnsi="宋体" w:eastAsia="宋体" w:cs="宋体"/>
          <w:b/>
          <w:color w:val="auto"/>
          <w:sz w:val="24"/>
          <w:szCs w:val="24"/>
          <w:highlight w:val="none"/>
        </w:rPr>
      </w:pPr>
      <w:r/>
      <w:bookmarkStart w:id="26" w:name="8. 材料与设备"/>
      <w:r/>
      <w:bookmarkEnd w:id="26"/>
      <w:r>
        <w:rPr>
          <w:rFonts w:hint="eastAsia" w:ascii="宋体" w:hAnsi="宋体" w:eastAsia="宋体" w:cs="宋体"/>
          <w:b/>
          <w:color w:val="auto"/>
          <w:sz w:val="24"/>
          <w:szCs w:val="24"/>
          <w:highlight w:val="none"/>
        </w:rPr>
        <w:t xml:space="preserve">8.材料与设备</w:t>
      </w:r>
      <w:r/>
    </w:p>
    <w:p>
      <w:pPr>
        <w:pStyle w:val="1492"/>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8.4材料与工程设备的保管与使用</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8.4.1发包人供应的材料设备的保管费用的承担：</w:t>
      </w:r>
      <w:r>
        <w:rPr>
          <w:rFonts w:hint="eastAsia" w:ascii="宋体" w:hAnsi="宋体" w:eastAsia="宋体" w:cs="宋体"/>
          <w:color w:val="auto"/>
          <w:sz w:val="24"/>
          <w:szCs w:val="24"/>
          <w:highlight w:val="none"/>
          <w:u w:val="single"/>
        </w:rPr>
        <w:t xml:space="preserve">由承包人承担。</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8.5禁止使用不合格的材料和工程设备</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eastAsia="宋体" w:cs="宋体"/>
          <w:color w:val="auto"/>
          <w:sz w:val="24"/>
          <w:szCs w:val="24"/>
          <w:highlight w:val="none"/>
          <w:u w:val="single"/>
        </w:rPr>
        <w:t xml:space="preserve">检测义务，相关损失及责任均由承包人承担。</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eastAsia="宋体" w:cs="宋体"/>
          <w:color w:val="auto"/>
          <w:sz w:val="24"/>
          <w:szCs w:val="24"/>
          <w:highlight w:val="none"/>
          <w:u w:val="single"/>
        </w:rPr>
        <w:t xml:space="preserve">工程工期延误）。</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bookmarkStart w:id="27" w:name="8.6 样品"/>
      <w:r/>
      <w:bookmarkEnd w:id="27"/>
      <w:r>
        <w:rPr>
          <w:rFonts w:hint="eastAsia" w:ascii="宋体" w:hAnsi="宋体" w:eastAsia="宋体" w:cs="宋体"/>
          <w:b/>
          <w:color w:val="auto"/>
          <w:sz w:val="24"/>
          <w:szCs w:val="24"/>
          <w:highlight w:val="none"/>
        </w:rPr>
        <w:t xml:space="preserve">8.6样品</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8.6.1样品的报送与封存：</w:t>
      </w:r>
      <w:r>
        <w:rPr>
          <w:rFonts w:hint="eastAsia" w:ascii="宋体" w:hAnsi="宋体" w:eastAsia="宋体" w:cs="宋体"/>
          <w:color w:val="auto"/>
          <w:spacing w:val="-3"/>
          <w:sz w:val="24"/>
          <w:szCs w:val="24"/>
          <w:highlight w:val="none"/>
        </w:rPr>
        <w:t xml:space="preserve">需要承包人报送样品的材料或工程设备，样品的种类、名称、规格、数量要求：</w:t>
      </w:r>
      <w:r>
        <w:rPr>
          <w:rFonts w:hint="eastAsia" w:ascii="宋体" w:hAnsi="宋体" w:eastAsia="宋体" w:cs="宋体"/>
          <w:color w:val="auto"/>
          <w:spacing w:val="-3"/>
          <w:sz w:val="24"/>
          <w:szCs w:val="24"/>
          <w:highlight w:val="none"/>
          <w:u w:val="single"/>
        </w:rPr>
        <w:t xml:space="preserve">符合国家、地方及发包人要求。未按规定报送样品，每发生一次，承包人应当向发包人支付违约金</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w:t>
      </w:r>
      <w:r>
        <w:rPr>
          <w:rFonts w:hint="eastAsia" w:ascii="宋体" w:hAnsi="宋体" w:eastAsia="宋体" w:cs="宋体"/>
          <w:color w:val="auto"/>
          <w:spacing w:val="-3"/>
          <w:sz w:val="24"/>
          <w:szCs w:val="24"/>
          <w:highlight w:val="none"/>
          <w:u w:val="single"/>
        </w:rPr>
        <w:t xml:space="preserve">元。承包人应当在接到发包人或监理人通知后三日内支付，逾期未支付的发包人有权</w:t>
      </w:r>
      <w:r>
        <w:rPr>
          <w:rFonts w:hint="eastAsia" w:ascii="宋体" w:hAnsi="宋体" w:eastAsia="宋体" w:cs="宋体"/>
          <w:color w:val="auto"/>
          <w:sz w:val="24"/>
          <w:szCs w:val="24"/>
          <w:highlight w:val="none"/>
          <w:u w:val="single"/>
        </w:rPr>
        <w:t xml:space="preserve">从当期应付工程款中直接扣除。</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①样品不得另行收取费用。承包人所提供样品均不得低于发包人甲控品牌的技术参数要</w:t>
      </w:r>
      <w:r>
        <w:rPr>
          <w:rFonts w:hint="eastAsia" w:ascii="宋体" w:hAnsi="宋体" w:eastAsia="宋体" w:cs="宋体"/>
          <w:color w:val="auto"/>
          <w:sz w:val="24"/>
          <w:szCs w:val="24"/>
          <w:highlight w:val="none"/>
          <w:u w:val="single"/>
        </w:rPr>
        <w:t xml:space="preserve">求。</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②承包人在采购材料、设备前须提供与施工图纸及发包方要求的规格相符的样品（至少</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pacing w:val="-4"/>
          <w:sz w:val="24"/>
          <w:szCs w:val="24"/>
          <w:highlight w:val="none"/>
          <w:u w:val="single"/>
        </w:rPr>
        <w:t xml:space="preserve">份），样品应在订购制造此样品材料前</w:t>
      </w:r>
      <w:r>
        <w:rPr>
          <w:rFonts w:hint="eastAsia" w:ascii="宋体" w:hAnsi="宋体" w:eastAsia="宋体" w:cs="宋体"/>
          <w:color w:val="auto"/>
          <w:sz w:val="24"/>
          <w:szCs w:val="24"/>
          <w:highlight w:val="none"/>
          <w:u w:val="single"/>
        </w:rPr>
        <w:t xml:space="preserve">28日历天前呈报发包人。有关此样品的材料及加</w:t>
      </w:r>
      <w:r>
        <w:rPr>
          <w:rFonts w:hint="eastAsia" w:ascii="宋体" w:hAnsi="宋体" w:eastAsia="宋体" w:cs="宋体"/>
          <w:color w:val="auto"/>
          <w:spacing w:val="-3"/>
          <w:sz w:val="24"/>
          <w:szCs w:val="24"/>
          <w:highlight w:val="none"/>
          <w:u w:val="single"/>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宋体" w:hAnsi="宋体" w:eastAsia="宋体" w:cs="宋体"/>
          <w:color w:val="auto"/>
          <w:sz w:val="24"/>
          <w:szCs w:val="24"/>
          <w:highlight w:val="none"/>
          <w:u w:val="single"/>
        </w:rPr>
        <w:t xml:space="preserve">包人现场负责人填写意见及加盖核准章。</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③如样品有不同的款式及颜色时,承包人应提供足够多的样品以供选择。样品审核通过</w:t>
      </w:r>
      <w:r>
        <w:rPr>
          <w:rFonts w:hint="eastAsia" w:ascii="宋体" w:hAnsi="宋体" w:eastAsia="宋体" w:cs="宋体"/>
          <w:color w:val="auto"/>
          <w:spacing w:val="-3"/>
          <w:sz w:val="24"/>
          <w:szCs w:val="24"/>
          <w:highlight w:val="none"/>
          <w:u w:val="single"/>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宋体" w:hAnsi="宋体" w:eastAsia="宋体" w:cs="宋体"/>
          <w:color w:val="auto"/>
          <w:sz w:val="24"/>
          <w:szCs w:val="24"/>
          <w:highlight w:val="none"/>
          <w:u w:val="single"/>
        </w:rPr>
        <w:t xml:space="preserve">相符，承包人应提供适合尺寸的样品作为方便对照之用。</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宋体" w:hAnsi="宋体" w:eastAsia="宋体" w:cs="宋体"/>
          <w:color w:val="auto"/>
          <w:sz w:val="24"/>
          <w:szCs w:val="24"/>
          <w:highlight w:val="none"/>
          <w:u w:val="single"/>
        </w:rPr>
        <w:t xml:space="preserve">监理人提供一间有锁的样品室，用以保存样品以便施工中对照。</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⑤若样品不符合发包人要求，承包人应无条件重新制作，直到符合发包人要求为止，经发包人确认后，方可定购或制造。如报送的样品不符合质量标准，每发生一次，承包人应当</w:t>
      </w:r>
      <w:r>
        <w:rPr>
          <w:rFonts w:hint="eastAsia" w:ascii="宋体" w:hAnsi="宋体" w:eastAsia="宋体" w:cs="宋体"/>
          <w:color w:val="auto"/>
          <w:sz w:val="24"/>
          <w:szCs w:val="24"/>
          <w:highlight w:val="none"/>
          <w:u w:val="single"/>
        </w:rPr>
        <w:t xml:space="preserve">向发包人支付5000元违约金。</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8.8施工设备和临时设施</w:t>
      </w:r>
      <w:r/>
    </w:p>
    <w:p>
      <w:pPr>
        <w:pStyle w:val="1492"/>
        <w:ind w:left="0" w:right="0" w:firstLine="480"/>
        <w:jc w:val="left"/>
        <w:spacing w:after="0" w:line="360" w:lineRule="auto"/>
        <w:tabs>
          <w:tab w:val="left" w:pos="58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8.8.1承包人提供的施工设备和临时设施关于修建临时设施费用承担的约定：</w:t>
      </w:r>
      <w:r>
        <w:rPr>
          <w:rFonts w:hint="eastAsia" w:ascii="宋体" w:hAnsi="宋体" w:eastAsia="宋体" w:cs="宋体"/>
          <w:color w:val="auto"/>
          <w:sz w:val="24"/>
          <w:szCs w:val="24"/>
          <w:highlight w:val="none"/>
          <w:u w:val="single"/>
        </w:rPr>
        <w:t xml:space="preserve">承包人承担。</w:t>
      </w:r>
      <w:r/>
    </w:p>
    <w:p>
      <w:pPr>
        <w:pStyle w:val="1492"/>
        <w:ind w:left="63" w:right="0"/>
        <w:jc w:val="left"/>
        <w:spacing w:after="0" w:line="360" w:lineRule="auto"/>
        <w:rPr>
          <w:rFonts w:hint="eastAsia" w:ascii="宋体" w:hAnsi="宋体" w:eastAsia="宋体" w:cs="宋体"/>
          <w:b/>
          <w:color w:val="auto"/>
          <w:sz w:val="24"/>
          <w:szCs w:val="24"/>
          <w:highlight w:val="none"/>
        </w:rPr>
      </w:pPr>
      <w:r/>
      <w:bookmarkStart w:id="28" w:name="9. 试验与检验"/>
      <w:r/>
      <w:bookmarkEnd w:id="28"/>
      <w:r>
        <w:rPr>
          <w:rFonts w:hint="eastAsia" w:ascii="宋体" w:hAnsi="宋体" w:eastAsia="宋体" w:cs="宋体"/>
          <w:b/>
          <w:color w:val="auto"/>
          <w:sz w:val="24"/>
          <w:szCs w:val="24"/>
          <w:highlight w:val="none"/>
        </w:rPr>
        <w:t xml:space="preserve">9.试验与检验</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9.1.2试验设备施工现场需要配置的试验场所：</w:t>
      </w:r>
      <w:r>
        <w:rPr>
          <w:rFonts w:hint="eastAsia" w:ascii="宋体" w:hAnsi="宋体" w:eastAsia="宋体" w:cs="宋体"/>
          <w:color w:val="auto"/>
          <w:sz w:val="24"/>
          <w:szCs w:val="24"/>
          <w:highlight w:val="none"/>
          <w:u w:val="single"/>
        </w:rPr>
        <w:t xml:space="preserve">根据相关规范及施工现场需要，由承包人自行设置。</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根据相关规范及施工现场需要，由承包人自行设置</w:t>
      </w:r>
      <w:r>
        <w:rPr>
          <w:rFonts w:hint="eastAsia" w:ascii="宋体" w:hAnsi="宋体" w:eastAsia="宋体" w:cs="宋体"/>
          <w:color w:val="auto"/>
          <w:sz w:val="24"/>
          <w:szCs w:val="24"/>
          <w:highlight w:val="none"/>
        </w:rPr>
        <w:t xml:space="preserve">。</w:t>
      </w:r>
      <w:r/>
    </w:p>
    <w:p>
      <w:pPr>
        <w:pStyle w:val="1492"/>
        <w:ind w:left="0" w:right="0" w:firstLine="456"/>
        <w:jc w:val="left"/>
        <w:spacing w:after="0"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施工现场需要具备的其他试验条件：</w:t>
      </w:r>
      <w:r>
        <w:rPr>
          <w:rFonts w:hint="eastAsia" w:ascii="宋体" w:hAnsi="宋体" w:eastAsia="宋体" w:cs="宋体"/>
          <w:color w:val="auto"/>
          <w:spacing w:val="-6"/>
          <w:sz w:val="24"/>
          <w:szCs w:val="24"/>
          <w:highlight w:val="none"/>
          <w:u w:val="single"/>
        </w:rPr>
        <w:t xml:space="preserve">根据相关规范及施工现场需要，由承包人自行设置</w:t>
      </w:r>
      <w:r>
        <w:rPr>
          <w:rFonts w:hint="eastAsia" w:ascii="宋体" w:hAnsi="宋体" w:eastAsia="宋体" w:cs="宋体"/>
          <w:color w:val="auto"/>
          <w:spacing w:val="-6"/>
          <w:sz w:val="24"/>
          <w:szCs w:val="24"/>
          <w:highlight w:val="none"/>
        </w:rPr>
        <w:t xml:space="preserve">。</w:t>
      </w:r>
      <w:bookmarkStart w:id="29" w:name="9.4 现场工艺试验 "/>
      <w:r/>
      <w:bookmarkEnd w:id="29"/>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9.4现场工艺试验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bookmarkStart w:id="30" w:name="10. 变更"/>
      <w:r/>
      <w:bookmarkEnd w:id="30"/>
      <w:r>
        <w:rPr>
          <w:rFonts w:hint="eastAsia" w:ascii="宋体" w:hAnsi="宋体" w:eastAsia="宋体" w:cs="宋体"/>
          <w:color w:val="auto"/>
          <w:spacing w:val="-6"/>
          <w:sz w:val="24"/>
          <w:szCs w:val="24"/>
          <w:highlight w:val="none"/>
          <w:u w:val="single"/>
        </w:rPr>
        <w:t xml:space="preserve">承包人根据相关法律、标准和规范及按照监理人指示进行试验。</w:t>
      </w:r>
      <w:r/>
    </w:p>
    <w:p>
      <w:pPr>
        <w:pStyle w:val="1492"/>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10.变更</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10.1变更的范围</w:t>
      </w:r>
      <w:r/>
    </w:p>
    <w:p>
      <w:pPr>
        <w:pStyle w:val="1492"/>
        <w:ind w:left="0" w:right="0" w:firstLine="480"/>
        <w:jc w:val="left"/>
        <w:spacing w:after="0"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b/>
          <w:bCs/>
          <w:color w:val="auto"/>
          <w:spacing w:val="-3"/>
          <w:sz w:val="24"/>
          <w:szCs w:val="24"/>
          <w:highlight w:val="none"/>
          <w:u w:val="single"/>
        </w:rPr>
        <w:t xml:space="preserve">设计变更、现场签证、新增（减）工程、清单工程量漏项。</w:t>
      </w:r>
      <w:bookmarkStart w:id="31" w:name="因承包人自身原因改变合同中任何一项工作的施工时间或改变已批准的施工工艺或顺序不属于变更范围。"/>
      <w:r/>
      <w:bookmarkEnd w:id="31"/>
      <w:r>
        <w:rPr>
          <w:rFonts w:hint="eastAsia" w:ascii="宋体" w:hAnsi="宋体" w:eastAsia="宋体" w:cs="宋体"/>
          <w:color w:val="auto"/>
          <w:spacing w:val="-3"/>
          <w:sz w:val="24"/>
          <w:szCs w:val="24"/>
          <w:highlight w:val="none"/>
          <w:u w:val="single"/>
        </w:rPr>
        <w:t xml:space="preserve">因承包人自身原因改变合同中任何一项工作的施工时间或改变已批准的施工工艺或顺序不属</w:t>
      </w:r>
      <w:r>
        <w:rPr>
          <w:rFonts w:hint="eastAsia" w:ascii="宋体" w:hAnsi="宋体" w:eastAsia="宋体" w:cs="宋体"/>
          <w:color w:val="auto"/>
          <w:spacing w:val="-6"/>
          <w:sz w:val="24"/>
          <w:szCs w:val="24"/>
          <w:highlight w:val="none"/>
          <w:u w:val="single"/>
        </w:rPr>
        <w:t xml:space="preserve">于变更范围。</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bookmarkStart w:id="32" w:name="10.4 变更估价"/>
      <w:r/>
      <w:bookmarkEnd w:id="32"/>
      <w:r>
        <w:rPr>
          <w:rFonts w:hint="eastAsia" w:ascii="宋体" w:hAnsi="宋体" w:eastAsia="宋体" w:cs="宋体"/>
          <w:b/>
          <w:color w:val="auto"/>
          <w:sz w:val="24"/>
          <w:szCs w:val="24"/>
          <w:highlight w:val="none"/>
        </w:rPr>
        <w:t xml:space="preserve">10.4变更估价</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10.4.1变更估价原则关于变更估价的约定:</w:t>
      </w:r>
      <w:r/>
    </w:p>
    <w:p>
      <w:pPr>
        <w:pStyle w:val="1021"/>
        <w:ind w:left="0" w:right="0" w:firstLine="468"/>
        <w:jc w:val="left"/>
        <w:spacing w:after="0" w:line="360" w:lineRule="auto"/>
        <w:rPr>
          <w:rFonts w:ascii="宋体" w:hAnsi="宋体" w:cs="宋体"/>
          <w:color w:val="auto"/>
          <w:sz w:val="24"/>
          <w:highlight w:val="none"/>
        </w:rPr>
      </w:pPr>
      <w:r/>
      <w:bookmarkStart w:id="33" w:name="（1)由于工程变更引起新增工程量清单项目或工程量清单漏项，其相应综合单价按最高投标限价计价办法计算，"/>
      <w:r/>
      <w:bookmarkEnd w:id="33"/>
      <w:r>
        <w:rPr>
          <w:rFonts w:hint="eastAsia" w:ascii="宋体" w:hAnsi="宋体" w:cs="宋体"/>
          <w:color w:val="auto"/>
          <w:spacing w:val="-3"/>
          <w:sz w:val="24"/>
          <w:highlight w:val="none"/>
          <w:u w:val="single"/>
        </w:rPr>
        <w:t xml:space="preserve">（1)由于工程变更引起新增工程量清单项目或工程量清单漏项，其相应综合单价按最高投标限价计价办法计算，并乘以中标价与最高投标限价的比率作为结算依据。以上变更的确认，必须由监理工程师、现场跟踪审计工</w:t>
      </w:r>
      <w:r>
        <w:rPr>
          <w:rFonts w:hint="eastAsia" w:ascii="宋体" w:hAnsi="宋体" w:cs="宋体"/>
          <w:color w:val="auto"/>
          <w:sz w:val="24"/>
          <w:highlight w:val="none"/>
          <w:u w:val="single"/>
        </w:rPr>
        <w:t xml:space="preserve">程师和发包方现场负责人签字确认。</w:t>
      </w:r>
      <w:r/>
    </w:p>
    <w:p>
      <w:pPr>
        <w:pStyle w:val="1021"/>
        <w:ind w:left="0" w:right="0" w:firstLine="480"/>
        <w:jc w:val="left"/>
        <w:spacing w:after="0" w:line="360" w:lineRule="auto"/>
        <w:rPr>
          <w:rFonts w:ascii="宋体" w:hAnsi="宋体" w:cs="宋体"/>
          <w:color w:val="auto"/>
          <w:sz w:val="24"/>
          <w:highlight w:val="none"/>
        </w:rPr>
      </w:pPr>
      <w:r/>
      <w:bookmarkStart w:id="34" w:name="（2）由于工程变更引起工程量增加或减少，综合单价不进行调整。"/>
      <w:r/>
      <w:bookmarkEnd w:id="34"/>
      <w:r>
        <w:rPr>
          <w:rFonts w:hint="eastAsia" w:ascii="宋体" w:hAnsi="宋体" w:cs="宋体"/>
          <w:color w:val="auto"/>
          <w:sz w:val="24"/>
          <w:highlight w:val="none"/>
          <w:u w:val="single"/>
        </w:rPr>
        <w:t xml:space="preserve">（2）由于工程变更引起工程量增加或减少，综合单价不进行调整。</w:t>
      </w:r>
      <w:r/>
    </w:p>
    <w:p>
      <w:pPr>
        <w:pStyle w:val="1021"/>
        <w:ind w:left="0" w:right="0" w:firstLine="480"/>
        <w:jc w:val="left"/>
        <w:spacing w:after="0" w:line="360" w:lineRule="auto"/>
        <w:rPr>
          <w:rFonts w:ascii="宋体" w:hAnsi="宋体" w:cs="宋体"/>
          <w:color w:val="auto"/>
          <w:sz w:val="24"/>
          <w:highlight w:val="none"/>
          <w:u w:val="single"/>
        </w:rPr>
      </w:pPr>
      <w:r/>
      <w:bookmarkStart w:id="35" w:name="（3）对发包人所列的措施项目，承包人可根据工程实际与施工组织设计自行增补，但不应"/>
      <w:r/>
      <w:bookmarkEnd w:id="35"/>
      <w:r>
        <w:rPr>
          <w:rFonts w:hint="eastAsia" w:ascii="宋体" w:hAnsi="宋体" w:cs="宋体"/>
          <w:color w:val="auto"/>
          <w:sz w:val="24"/>
          <w:highlight w:val="none"/>
          <w:u w:val="single"/>
        </w:rPr>
        <w:t xml:space="preserve">（3）对发包人所列的措施项目，承包人可根据工程实际与施工组织设计自行增补，但</w:t>
      </w:r>
      <w:r>
        <w:rPr>
          <w:rFonts w:hint="eastAsia" w:ascii="宋体" w:hAnsi="宋体" w:cs="宋体"/>
          <w:color w:val="auto"/>
          <w:spacing w:val="-3"/>
          <w:sz w:val="24"/>
          <w:highlight w:val="none"/>
          <w:u w:val="single"/>
        </w:rPr>
        <w:t xml:space="preserve">不应更改发包人已列措施项目。结算时，除工程变更引起施工方案改变时，承包人不得以招</w:t>
      </w:r>
      <w:r>
        <w:rPr>
          <w:rFonts w:hint="eastAsia" w:ascii="宋体" w:hAnsi="宋体" w:cs="宋体"/>
          <w:color w:val="auto"/>
          <w:sz w:val="24"/>
          <w:highlight w:val="none"/>
          <w:u w:val="single"/>
        </w:rPr>
        <w:t xml:space="preserve">标工程措施项目清单缺项为由要求新增措施项目。</w:t>
      </w:r>
      <w:r/>
    </w:p>
    <w:p>
      <w:pPr>
        <w:pStyle w:val="1021"/>
        <w:ind w:left="0" w:right="0" w:firstLine="480"/>
        <w:jc w:val="left"/>
        <w:spacing w:after="0"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（4）</w:t>
      </w:r>
      <w:bookmarkStart w:id="36" w:name="非承包人原因的工程变更，造成增加新的工程量清单项目或减少的工程量清单项目，其对应"/>
      <w:r/>
      <w:bookmarkEnd w:id="36"/>
      <w:r>
        <w:rPr>
          <w:rFonts w:hint="eastAsia" w:ascii="宋体" w:hAnsi="宋体" w:cs="宋体"/>
          <w:color w:val="auto"/>
          <w:spacing w:val="-3"/>
          <w:sz w:val="24"/>
          <w:highlight w:val="none"/>
          <w:u w:val="single"/>
        </w:rPr>
        <w:t xml:space="preserve">非承包人原因的工程变更，造成增加新的工程量清单项目或减少的工程量清单项目，其</w:t>
      </w:r>
      <w:r>
        <w:rPr>
          <w:rFonts w:hint="eastAsia" w:ascii="宋体" w:hAnsi="宋体" w:cs="宋体"/>
          <w:color w:val="auto"/>
          <w:sz w:val="24"/>
          <w:highlight w:val="none"/>
          <w:u w:val="single"/>
        </w:rPr>
        <w:t xml:space="preserve">对应的综合单价按下列方法确定：</w:t>
      </w:r>
      <w:r/>
    </w:p>
    <w:p>
      <w:pPr>
        <w:pStyle w:val="1021"/>
        <w:ind w:left="0" w:right="0" w:firstLine="468"/>
        <w:jc w:val="left"/>
        <w:spacing w:after="0" w:line="360" w:lineRule="auto"/>
        <w:rPr>
          <w:rFonts w:ascii="宋体" w:hAnsi="宋体" w:cs="宋体"/>
          <w:color w:val="auto"/>
          <w:spacing w:val="-3"/>
          <w:sz w:val="24"/>
          <w:highlight w:val="none"/>
          <w:u w:val="single"/>
        </w:rPr>
      </w:pPr>
      <w:r/>
      <w:bookmarkStart w:id="37" w:name="①合同中已有的综合单价，按合同中已有的综合单价确定；"/>
      <w:r/>
      <w:bookmarkEnd w:id="37"/>
      <w:r>
        <w:rPr>
          <w:rFonts w:hint="eastAsia" w:ascii="宋体" w:hAnsi="宋体" w:cs="宋体"/>
          <w:color w:val="auto"/>
          <w:spacing w:val="-3"/>
          <w:sz w:val="24"/>
          <w:highlight w:val="none"/>
          <w:u w:val="single"/>
        </w:rPr>
        <w:t xml:space="preserve">①合同中已有的综合单价，按合同中已有的综合单价确定；</w:t>
      </w:r>
      <w:r/>
    </w:p>
    <w:p>
      <w:pPr>
        <w:pStyle w:val="1021"/>
        <w:ind w:left="0" w:right="0" w:firstLine="468"/>
        <w:jc w:val="left"/>
        <w:spacing w:after="0" w:line="360" w:lineRule="auto"/>
        <w:rPr>
          <w:rFonts w:ascii="宋体" w:hAnsi="宋体" w:cs="宋体"/>
          <w:color w:val="auto"/>
          <w:spacing w:val="-3"/>
          <w:sz w:val="24"/>
          <w:highlight w:val="none"/>
          <w:u w:val="single"/>
        </w:rPr>
      </w:pPr>
      <w:r/>
      <w:bookmarkStart w:id="38" w:name="②合同中已有类似的综合单价，参照类似的综合单价确定；"/>
      <w:r/>
      <w:bookmarkEnd w:id="38"/>
      <w:r>
        <w:rPr>
          <w:rFonts w:hint="eastAsia" w:ascii="宋体" w:hAnsi="宋体" w:cs="宋体"/>
          <w:color w:val="auto"/>
          <w:spacing w:val="-3"/>
          <w:sz w:val="24"/>
          <w:highlight w:val="none"/>
          <w:u w:val="single"/>
        </w:rPr>
        <w:t xml:space="preserve">②合同中已有类似的综合单价，参照类似的综合单价确定；</w:t>
      </w:r>
      <w:r/>
    </w:p>
    <w:p>
      <w:pPr>
        <w:pStyle w:val="1021"/>
        <w:ind w:left="0" w:right="0" w:firstLine="468"/>
        <w:jc w:val="left"/>
        <w:spacing w:after="0" w:line="360" w:lineRule="auto"/>
        <w:rPr>
          <w:rFonts w:ascii="宋体" w:hAnsi="宋体" w:cs="宋体"/>
          <w:color w:val="auto"/>
          <w:sz w:val="24"/>
          <w:highlight w:val="none"/>
        </w:rPr>
      </w:pPr>
      <w:r/>
      <w:bookmarkStart w:id="39" w:name="③合同中没有适用或类似的综合单价，由承包人提出综合单价，材料价格参考当期造价信息"/>
      <w:r/>
      <w:bookmarkEnd w:id="39"/>
      <w:r>
        <w:rPr>
          <w:rFonts w:hint="eastAsia" w:ascii="宋体" w:hAnsi="宋体" w:cs="宋体"/>
          <w:color w:val="auto"/>
          <w:spacing w:val="-3"/>
          <w:sz w:val="24"/>
          <w:highlight w:val="none"/>
          <w:u w:val="single"/>
        </w:rPr>
        <w:t xml:space="preserve">③合同中没有适用或类似的综合单价，由承包人提出综合单价，材料价格参考当期造价信息，综合单价以审计部门审计为准。结算时乘以中标价与最高</w:t>
      </w:r>
      <w:r>
        <w:rPr>
          <w:rFonts w:hint="eastAsia" w:ascii="宋体" w:hAnsi="宋体" w:cs="宋体"/>
          <w:color w:val="auto"/>
          <w:sz w:val="24"/>
          <w:highlight w:val="none"/>
          <w:u w:val="single"/>
        </w:rPr>
        <w:t xml:space="preserve">投标限价的比率。</w:t>
      </w:r>
      <w:r/>
    </w:p>
    <w:p>
      <w:pPr>
        <w:pStyle w:val="1021"/>
        <w:ind w:left="0" w:right="0" w:firstLine="468"/>
        <w:jc w:val="left"/>
        <w:spacing w:after="0" w:line="360" w:lineRule="auto"/>
        <w:rPr>
          <w:rFonts w:ascii="宋体" w:hAnsi="宋体" w:cs="宋体"/>
          <w:color w:val="auto"/>
          <w:spacing w:val="-3"/>
          <w:sz w:val="24"/>
          <w:highlight w:val="none"/>
          <w:u w:val="single"/>
        </w:rPr>
      </w:pPr>
      <w:r/>
      <w:bookmarkStart w:id="40" w:name="以上变更的确认，必须由监理单位、审计单位和发包人代表签字确认。结算时，除工程变更"/>
      <w:r/>
      <w:bookmarkEnd w:id="40"/>
      <w:r>
        <w:rPr>
          <w:rFonts w:hint="eastAsia" w:ascii="宋体" w:hAnsi="宋体" w:cs="宋体"/>
          <w:color w:val="auto"/>
          <w:spacing w:val="-3"/>
          <w:sz w:val="24"/>
          <w:highlight w:val="none"/>
          <w:u w:val="single"/>
        </w:rPr>
        <w:t xml:space="preserve">④以上变更的确认，必须由监理单位、审计单位和发包人代表签字确认。</w:t>
      </w:r>
      <w:bookmarkStart w:id="41" w:name="发包人根据施工现场实际情况，有权增减施工内容及对应的费用。承包人同意无条件接受，"/>
      <w:r/>
      <w:bookmarkEnd w:id="41"/>
      <w:r/>
      <w:r/>
    </w:p>
    <w:p>
      <w:pPr>
        <w:pStyle w:val="1021"/>
        <w:ind w:left="0" w:right="0" w:firstLine="468"/>
        <w:jc w:val="left"/>
        <w:spacing w:after="0" w:line="360" w:lineRule="auto"/>
        <w:rPr>
          <w:rFonts w:ascii="宋体" w:hAnsi="宋体" w:cs="宋体"/>
          <w:color w:val="auto"/>
          <w:sz w:val="24"/>
          <w:highlight w:val="none"/>
          <w:u w:val="single"/>
        </w:rPr>
      </w:pPr>
      <w:r>
        <w:rPr>
          <w:rFonts w:hint="eastAsia" w:ascii="宋体" w:hAnsi="宋体" w:cs="宋体"/>
          <w:color w:val="auto"/>
          <w:spacing w:val="-3"/>
          <w:sz w:val="24"/>
          <w:highlight w:val="none"/>
          <w:u w:val="single"/>
        </w:rPr>
        <w:t xml:space="preserve">（5）发包人根据施工现场实际情况，有权增减施工内容及对应的费用。承包人同意无条件接</w:t>
      </w:r>
      <w:r>
        <w:rPr>
          <w:rFonts w:hint="eastAsia" w:ascii="宋体" w:hAnsi="宋体" w:cs="宋体"/>
          <w:color w:val="auto"/>
          <w:sz w:val="24"/>
          <w:highlight w:val="none"/>
          <w:u w:val="single"/>
        </w:rPr>
        <w:t xml:space="preserve">受，同时不因施工内容的减少向发包人索赔或主张其它任何费用。如不积极完成上述施工，按照合同专用条款21.13执行。</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10.5承包人的合理化建议</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通用条款。</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通用条款。</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w:t>
      </w:r>
      <w:r/>
    </w:p>
    <w:p>
      <w:pPr>
        <w:pStyle w:val="1492"/>
        <w:ind w:left="63" w:right="0"/>
        <w:jc w:val="left"/>
        <w:spacing w:after="0" w:line="360" w:lineRule="auto"/>
        <w:rPr>
          <w:rFonts w:hint="eastAsia" w:ascii="宋体" w:hAnsi="宋体" w:eastAsia="宋体" w:cs="宋体"/>
          <w:b/>
          <w:color w:val="auto"/>
          <w:sz w:val="24"/>
          <w:szCs w:val="24"/>
          <w:highlight w:val="none"/>
        </w:rPr>
      </w:pPr>
      <w:r/>
      <w:bookmarkStart w:id="42" w:name="11. 价格调整"/>
      <w:r/>
      <w:bookmarkEnd w:id="42"/>
      <w:r>
        <w:rPr>
          <w:rFonts w:hint="eastAsia" w:ascii="宋体" w:hAnsi="宋体" w:eastAsia="宋体" w:cs="宋体"/>
          <w:b/>
          <w:color w:val="auto"/>
          <w:sz w:val="24"/>
          <w:szCs w:val="24"/>
          <w:highlight w:val="none"/>
        </w:rPr>
        <w:t xml:space="preserve">11.价格调整</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11.1市场价格波动引起的调整</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市场价格波动是否调整合同价格的约定：</w:t>
      </w:r>
      <w:r>
        <w:rPr>
          <w:rFonts w:hint="eastAsia" w:ascii="宋体" w:hAnsi="宋体" w:eastAsia="宋体" w:cs="宋体"/>
          <w:color w:val="auto"/>
          <w:spacing w:val="-3"/>
          <w:sz w:val="24"/>
          <w:szCs w:val="24"/>
          <w:highlight w:val="none"/>
          <w:u w:val="single"/>
        </w:rPr>
        <w:t xml:space="preserve">承包人在投标时应已充分考虑到施工期间各类</w:t>
      </w:r>
      <w:r>
        <w:rPr>
          <w:rFonts w:hint="eastAsia" w:ascii="宋体" w:hAnsi="宋体" w:eastAsia="宋体" w:cs="宋体"/>
          <w:color w:val="auto"/>
          <w:sz w:val="24"/>
          <w:szCs w:val="24"/>
          <w:highlight w:val="none"/>
          <w:u w:val="single"/>
        </w:rPr>
        <w:t xml:space="preserve">建材的市场风险，并计入总报价。合同履行期间不予调整。</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种方式对合同价格进行调整：</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第1种方式：采用价格指数进行价格调整。关于各可调因子、定值和变值权重，以及基本价格指数及其来源的约定：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pStyle w:val="1492"/>
        <w:ind w:left="0" w:right="0" w:firstLine="476"/>
        <w:jc w:val="left"/>
        <w:spacing w:after="0" w:line="360" w:lineRule="auto"/>
        <w:tabs>
          <w:tab w:val="left" w:pos="526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（2）关于基准价格的约定：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526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cs="宋体"/>
          <w:color w:val="auto"/>
          <w:sz w:val="24"/>
          <w:szCs w:val="24"/>
          <w:highlight w:val="none"/>
          <w:u w:val="single"/>
          <w:lang w:val="en-US" w:eastAsia="zh-CN"/>
        </w:rPr>
        <w:t xml:space="preserve">5 </w:t>
      </w:r>
      <w:r>
        <w:rPr>
          <w:rFonts w:hint="eastAsia" w:ascii="宋体" w:hAnsi="宋体" w:eastAsia="宋体" w:cs="宋体"/>
          <w:color w:val="auto"/>
          <w:sz w:val="24"/>
          <w:szCs w:val="24"/>
          <w:highlight w:val="none"/>
        </w:rPr>
        <w:t xml:space="preserve">%时，其超过部分据实调整。</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②承包人在已标价工程量清单或预算书中载明的材料单价高于基准价格的：专用合同条</w:t>
      </w:r>
      <w:r>
        <w:rPr>
          <w:rFonts w:hint="eastAsia" w:ascii="宋体" w:hAnsi="宋体" w:eastAsia="宋体" w:cs="宋体"/>
          <w:color w:val="auto"/>
          <w:sz w:val="24"/>
          <w:szCs w:val="24"/>
          <w:highlight w:val="none"/>
        </w:rPr>
        <w:t xml:space="preserve">款合同履行期间材料单价跌幅以基准价格为基础超过</w:t>
      </w:r>
      <w:r>
        <w:rPr>
          <w:rFonts w:hint="eastAsia" w:ascii="宋体" w:hAnsi="宋体" w:cs="宋体"/>
          <w:color w:val="auto"/>
          <w:sz w:val="24"/>
          <w:szCs w:val="24"/>
          <w:highlight w:val="none"/>
          <w:u w:val="single"/>
          <w:lang w:val="en-US" w:eastAsia="zh-CN"/>
        </w:rPr>
        <w:t xml:space="preserve">5 </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cs="宋体"/>
          <w:color w:val="auto"/>
          <w:sz w:val="24"/>
          <w:szCs w:val="24"/>
          <w:highlight w:val="none"/>
          <w:u w:val="single"/>
          <w:lang w:val="en-US" w:eastAsia="zh-CN"/>
        </w:rPr>
        <w:t xml:space="preserve">5 </w:t>
      </w:r>
      <w:r>
        <w:rPr>
          <w:rFonts w:hint="eastAsia" w:ascii="宋体" w:hAnsi="宋体" w:eastAsia="宋体" w:cs="宋体"/>
          <w:color w:val="auto"/>
          <w:sz w:val="24"/>
          <w:szCs w:val="24"/>
          <w:highlight w:val="none"/>
        </w:rPr>
        <w:t xml:space="preserve">%时，其超过部分据实调整。</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不调整</w:t>
      </w:r>
      <w:r/>
    </w:p>
    <w:p>
      <w:pPr>
        <w:pStyle w:val="1492"/>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12.合同价格、计量与支付</w:t>
      </w:r>
      <w:r/>
    </w:p>
    <w:p>
      <w:pPr>
        <w:pStyle w:val="1492"/>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12.1合同价格形式</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1、单价合同。综合单价包含的风险范围：</w:t>
      </w:r>
      <w:r/>
    </w:p>
    <w:p>
      <w:pPr>
        <w:pStyle w:val="1492"/>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①本工程采用固定单价合同。承包人投标时应充分考虑施工期间各类市场风险。除具</w:t>
      </w:r>
      <w:r>
        <w:rPr>
          <w:rFonts w:hint="eastAsia" w:ascii="宋体" w:hAnsi="宋体" w:eastAsia="宋体" w:cs="宋体"/>
          <w:color w:val="auto"/>
          <w:spacing w:val="-3"/>
          <w:sz w:val="24"/>
          <w:szCs w:val="24"/>
          <w:highlight w:val="none"/>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p>
    <w:p>
      <w:pPr>
        <w:pStyle w:val="1492"/>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pStyle w:val="1492"/>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pStyle w:val="1492"/>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④承包人必须严格按照施工图纸内容进行施工。如果属于施工图纸或者合同报价书中包含的项目，承包单位拒不施工的，发包人有权委托其他单位进行施</w:t>
      </w:r>
      <w:r>
        <w:rPr>
          <w:rFonts w:hint="eastAsia" w:ascii="宋体" w:hAnsi="宋体" w:eastAsia="宋体" w:cs="宋体"/>
          <w:color w:val="auto"/>
          <w:sz w:val="24"/>
          <w:szCs w:val="24"/>
          <w:highlight w:val="none"/>
          <w:u w:val="single"/>
        </w:rPr>
        <w:t xml:space="preserve">工，发生的费用从承包人工程款中扣除。</w:t>
      </w:r>
      <w:r/>
    </w:p>
    <w:p>
      <w:pPr>
        <w:pStyle w:val="1492"/>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⑤承包人无条件接受变更等新增或减少工程项目，</w:t>
      </w:r>
      <w:r>
        <w:rPr>
          <w:rFonts w:hint="eastAsia" w:ascii="宋体" w:hAnsi="宋体" w:eastAsia="宋体" w:cs="宋体"/>
          <w:color w:val="auto"/>
          <w:spacing w:val="-3"/>
          <w:sz w:val="24"/>
          <w:szCs w:val="24"/>
          <w:highlight w:val="none"/>
          <w:u w:val="single"/>
        </w:rPr>
        <w:t xml:space="preserve">施工费用参照专用合同条款10.4.1（4）确定；如发包人安排他人施工新增或减少工程项目，承包人承诺予以配合，否则，自愿承担违约责任。</w:t>
      </w:r>
      <w:r/>
    </w:p>
    <w:p>
      <w:pPr>
        <w:pStyle w:val="1492"/>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p>
    <w:p>
      <w:pPr>
        <w:pStyle w:val="1492"/>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⑦清单项目中特征描述不全的工序，如</w:t>
      </w:r>
      <w:r>
        <w:rPr>
          <w:rFonts w:hint="eastAsia" w:ascii="宋体" w:hAnsi="宋体" w:eastAsia="宋体" w:cs="宋体"/>
          <w:color w:val="auto"/>
          <w:sz w:val="24"/>
          <w:szCs w:val="24"/>
          <w:highlight w:val="none"/>
          <w:u w:val="single"/>
        </w:rPr>
        <w:t xml:space="preserve">图纸已明确或已指明引用的规范、图集等或是常规工艺必须的工序，应包括在报价中。</w:t>
      </w:r>
      <w:r/>
    </w:p>
    <w:p>
      <w:pPr>
        <w:pStyle w:val="1492"/>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pacing w:val="-3"/>
          <w:sz w:val="24"/>
          <w:szCs w:val="24"/>
          <w:highlight w:val="none"/>
          <w:u w:val="single"/>
        </w:rPr>
        <w:t xml:space="preserve">此合同的风险费用已包含在合同价款中。发包人根据施工现场实际情况，有权增减施工内容及对应的费用。承包人同意无条件接受，同时不因施工内容的减少向发包人索赔或主张其它任何费用。</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p>
      <w:pPr>
        <w:pStyle w:val="1021"/>
        <w:ind w:left="0" w:right="0" w:firstLine="476"/>
        <w:jc w:val="left"/>
        <w:spacing w:after="0" w:line="360" w:lineRule="auto"/>
        <w:rPr>
          <w:rFonts w:ascii="宋体" w:hAnsi="宋体" w:cs="宋体"/>
          <w:color w:val="auto"/>
          <w:sz w:val="24"/>
          <w:highlight w:val="none"/>
        </w:rPr>
      </w:pPr>
      <w:r>
        <w:rPr>
          <w:rFonts w:hint="eastAsia" w:ascii="宋体" w:hAnsi="宋体" w:cs="宋体"/>
          <w:color w:val="auto"/>
          <w:spacing w:val="-1"/>
          <w:sz w:val="24"/>
          <w:highlight w:val="none"/>
          <w:u w:val="single"/>
        </w:rPr>
        <w:t xml:space="preserve">工程量清单漏项、设计变更或具有完备手续的现场签证引起的新增项目按照最高投标</w:t>
      </w:r>
      <w:r>
        <w:rPr>
          <w:rFonts w:hint="eastAsia" w:ascii="宋体" w:hAnsi="宋体" w:cs="宋体"/>
          <w:color w:val="auto"/>
          <w:spacing w:val="-3"/>
          <w:sz w:val="24"/>
          <w:highlight w:val="none"/>
          <w:u w:val="single"/>
        </w:rPr>
        <w:t xml:space="preserve">限价计价办法计算，并乘以投标总价与最高投标限价的比率进行结算。设计变更或具有完备手续的现场签证、工程清单误差引起的已有清单项目工程量增加或</w:t>
      </w:r>
      <w:r>
        <w:rPr>
          <w:rFonts w:hint="eastAsia" w:ascii="宋体" w:hAnsi="宋体" w:cs="宋体"/>
          <w:color w:val="auto"/>
          <w:sz w:val="24"/>
          <w:highlight w:val="none"/>
          <w:u w:val="single"/>
        </w:rPr>
        <w:t xml:space="preserve">减少，执行原有的综合单价。</w:t>
      </w:r>
      <w:r/>
    </w:p>
    <w:p>
      <w:pPr>
        <w:pStyle w:val="1492"/>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①对于法律、法规、规章或有关政策出台导致工程税金、规费发生变化的，应按照有</w:t>
      </w:r>
      <w:r>
        <w:rPr>
          <w:rFonts w:hint="eastAsia" w:ascii="宋体" w:hAnsi="宋体" w:eastAsia="宋体" w:cs="宋体"/>
          <w:color w:val="auto"/>
          <w:sz w:val="24"/>
          <w:szCs w:val="24"/>
          <w:highlight w:val="none"/>
          <w:u w:val="single"/>
        </w:rPr>
        <w:t xml:space="preserve">关规定执行；</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②人工费调整执行相关文件，但承包人对人工费或人工单价的报价高于文件发布的除外。</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③其他执行专用条款10.4、10.7等相关条款约定。</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pStyle w:val="1492"/>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总价包含的风险范围：</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风险费用的计算方法：</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风险范围以外合同价格的调整方法：</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12.2预付款</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12.2.1预付款的支付</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cs="宋体"/>
          <w:b/>
          <w:color w:val="auto"/>
          <w:sz w:val="24"/>
          <w:szCs w:val="24"/>
          <w:highlight w:val="none"/>
          <w:u w:val="single"/>
          <w:lang w:eastAsia="zh-CN"/>
        </w:rPr>
        <w:t xml:space="preserve">工程合同价款（不含预留金）的30% （包含全部安全文明施工措施费及扬尘污染防治费用、农民工工资专用款）</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预付款支付期限：</w:t>
      </w:r>
      <w:r>
        <w:rPr>
          <w:rFonts w:hint="eastAsia" w:ascii="宋体" w:hAnsi="宋体" w:cs="宋体"/>
          <w:b/>
          <w:color w:val="auto"/>
          <w:sz w:val="24"/>
          <w:szCs w:val="24"/>
          <w:highlight w:val="none"/>
          <w:u w:val="single"/>
          <w:lang w:eastAsia="zh-CN"/>
        </w:rPr>
        <w:t xml:space="preserve">合同生效后，主要施工机械及人员进场14工作日内审批完成支付。</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b/>
          <w:color w:val="auto"/>
          <w:sz w:val="24"/>
          <w:szCs w:val="24"/>
          <w:highlight w:val="none"/>
          <w:u w:val="single"/>
        </w:rPr>
        <w:t xml:space="preserve">不扣回</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12.2.2预付款担保</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12.3计量</w:t>
      </w:r>
      <w:r/>
    </w:p>
    <w:p>
      <w:pPr>
        <w:pStyle w:val="1492"/>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12.3.1计量原则工程量计算规则：</w:t>
      </w:r>
      <w:r>
        <w:rPr>
          <w:rFonts w:hint="eastAsia" w:ascii="宋体" w:hAnsi="宋体" w:eastAsia="宋体" w:cs="宋体"/>
          <w:b/>
          <w:bCs/>
          <w:color w:val="auto"/>
          <w:sz w:val="24"/>
          <w:szCs w:val="24"/>
          <w:highlight w:val="none"/>
          <w:u w:val="single"/>
        </w:rPr>
        <w:t xml:space="preserve">执行现行国家标准《建</w:t>
      </w:r>
      <w:r>
        <w:rPr>
          <w:rFonts w:hint="eastAsia" w:ascii="宋体" w:hAnsi="宋体" w:eastAsia="宋体" w:cs="宋体"/>
          <w:b/>
          <w:bCs/>
          <w:color w:val="auto"/>
          <w:sz w:val="24"/>
          <w:szCs w:val="24"/>
          <w:highlight w:val="none"/>
          <w:u w:val="single"/>
        </w:rPr>
        <w:t xml:space="preserve">设工程工程量清单计价规范》（GB50500-2013）及《房屋建筑与装饰工程工程量计算规范》（GB50854-2013）等9 本工程量计算规范、《江苏省建筑与装饰工程计价定额》（2014 版）、《江苏省安装工程计价表》、《江苏省建设工程费用定额》、苏建函价[2019]178 号、《省住房城乡建设厅关于建筑业实施营改增后江苏省建设工程计价依据调整的通知》（苏建价[2016]154 号文）、省住房城乡建设厅关于调整建设工程按质论价等费用计取方法的公告【2018】第24 号及有关文件规定及招标人提供的工程量清单。</w:t>
      </w:r>
      <w:r/>
    </w:p>
    <w:p>
      <w:pPr>
        <w:pStyle w:val="1492"/>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12.3.2计量周期关于计量周期的约定：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pStyle w:val="1492"/>
        <w:ind w:left="0" w:right="0" w:firstLine="480"/>
        <w:jc w:val="left"/>
        <w:spacing w:after="0" w:line="360" w:lineRule="auto"/>
        <w:tabs>
          <w:tab w:val="left" w:pos="51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39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pStyle w:val="1492"/>
        <w:ind w:left="0" w:right="0" w:firstLine="480"/>
        <w:jc w:val="left"/>
        <w:spacing w:after="0" w:line="360" w:lineRule="auto"/>
        <w:tabs>
          <w:tab w:val="left" w:pos="39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3225" w:leader="none"/>
          <w:tab w:val="left" w:pos="44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w:t>
      </w:r>
      <w:r>
        <w:rPr>
          <w:rFonts w:hint="eastAsia" w:ascii="宋体" w:hAnsi="宋体" w:eastAsia="宋体" w:cs="宋体"/>
          <w:color w:val="auto"/>
          <w:spacing w:val="-5"/>
          <w:sz w:val="24"/>
          <w:szCs w:val="24"/>
          <w:highlight w:val="none"/>
        </w:rPr>
        <w:t xml:space="preserve">总价合同采用支付分解表计量支付的，是否适用第</w:t>
      </w:r>
      <w:r>
        <w:rPr>
          <w:rFonts w:hint="eastAsia" w:ascii="宋体" w:hAnsi="宋体" w:eastAsia="宋体" w:cs="宋体"/>
          <w:color w:val="auto"/>
          <w:sz w:val="24"/>
          <w:szCs w:val="24"/>
          <w:highlight w:val="none"/>
        </w:rPr>
        <w:t xml:space="preserve">12.3.4</w:t>
      </w:r>
      <w:r>
        <w:rPr>
          <w:rFonts w:hint="eastAsia" w:ascii="宋体" w:hAnsi="宋体" w:eastAsia="宋体" w:cs="宋体"/>
          <w:color w:val="auto"/>
          <w:spacing w:val="-11"/>
          <w:sz w:val="24"/>
          <w:szCs w:val="24"/>
          <w:highlight w:val="none"/>
        </w:rPr>
        <w:t xml:space="preserve">项〔总价合同的计量〕</w:t>
      </w:r>
      <w:r>
        <w:rPr>
          <w:rFonts w:hint="eastAsia" w:ascii="宋体" w:hAnsi="宋体" w:eastAsia="宋体" w:cs="宋体"/>
          <w:color w:val="auto"/>
          <w:spacing w:val="-1"/>
          <w:sz w:val="24"/>
          <w:szCs w:val="24"/>
          <w:highlight w:val="none"/>
        </w:rPr>
        <w:t xml:space="preserve">约定进行计量：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12.3.6其他价格形式合同的计量其他价格形式的计量方式和程序：</w:t>
      </w:r>
      <w:r/>
    </w:p>
    <w:p>
      <w:pPr>
        <w:pStyle w:val="1492"/>
        <w:ind w:left="0" w:right="0" w:firstLine="480"/>
        <w:jc w:val="left"/>
        <w:spacing w:after="0" w:line="360" w:lineRule="auto"/>
        <w:tabs>
          <w:tab w:val="left" w:pos="394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2"/>
        <w:jc w:val="left"/>
        <w:spacing w:after="0" w:line="360" w:lineRule="auto"/>
        <w:tabs>
          <w:tab w:val="left" w:pos="394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12.4工程进度款支付</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12.4.1付款周期</w:t>
      </w:r>
      <w:r/>
    </w:p>
    <w:p>
      <w:pPr>
        <w:pStyle w:val="1492"/>
        <w:ind w:left="0" w:right="0" w:firstLine="468"/>
        <w:jc w:val="left"/>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关于付款周期的约定：</w:t>
      </w:r>
      <w:r>
        <w:rPr>
          <w:rFonts w:hint="eastAsia" w:ascii="宋体" w:hAnsi="宋体" w:cs="宋体"/>
          <w:b/>
          <w:bCs/>
          <w:color w:val="ff0000"/>
          <w:spacing w:val="-3"/>
          <w:sz w:val="24"/>
          <w:szCs w:val="24"/>
          <w:highlight w:val="none"/>
          <w:u w:val="single"/>
          <w:lang w:eastAsia="zh-CN"/>
        </w:rPr>
        <w:t xml:space="preserve">工程竣工验收合格交付使用并经结算审计完成后付至审计价的</w:t>
      </w:r>
      <w:r>
        <w:rPr>
          <w:rFonts w:hint="eastAsia" w:ascii="宋体" w:hAnsi="宋体" w:cs="宋体"/>
          <w:b/>
          <w:bCs/>
          <w:color w:val="ff0000"/>
          <w:spacing w:val="-3"/>
          <w:sz w:val="24"/>
          <w:szCs w:val="24"/>
          <w:highlight w:val="none"/>
          <w:u w:val="single"/>
          <w:lang w:val="en-US" w:eastAsia="zh-CN"/>
        </w:rPr>
        <w:t xml:space="preserve">100%</w:t>
      </w:r>
      <w:r>
        <w:rPr>
          <w:rFonts w:hint="eastAsia" w:ascii="宋体" w:hAnsi="宋体" w:cs="宋体"/>
          <w:b/>
          <w:bCs/>
          <w:color w:val="ff0000"/>
          <w:spacing w:val="-3"/>
          <w:sz w:val="24"/>
          <w:szCs w:val="24"/>
          <w:highlight w:val="none"/>
          <w:u w:val="single"/>
          <w:lang w:eastAsia="zh-CN"/>
        </w:rPr>
        <w:t xml:space="preserve">。注:每次施工进度款支付，由承包人在贾汪区税务部门开具增值税发票，未提供增值税发票的发包人拒绝支付，因此欠付的款项不计利息。</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注：1）每次支付工程款前，承包人应提供能满足发包人财务要求的发票。否则，发包人有权拒付相应工程款。</w:t>
      </w:r>
      <w:r/>
    </w:p>
    <w:p>
      <w:pPr>
        <w:pStyle w:val="1492"/>
        <w:ind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2）节点付款与质量挂钩，如果所完成工程的质量达不到验收规范要求，发包人有权暂缓支</w:t>
      </w:r>
      <w:r>
        <w:rPr>
          <w:rFonts w:hint="eastAsia" w:ascii="宋体" w:hAnsi="宋体" w:eastAsia="宋体" w:cs="宋体"/>
          <w:color w:val="auto"/>
          <w:sz w:val="24"/>
          <w:szCs w:val="24"/>
          <w:highlight w:val="none"/>
          <w:u w:val="single"/>
        </w:rPr>
        <w:t xml:space="preserve">付该部分工程款。待承包人整改完成符合验收规范要求后再行支付。</w:t>
      </w:r>
      <w:r/>
    </w:p>
    <w:p>
      <w:pPr>
        <w:pStyle w:val="1492"/>
        <w:ind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3）以上各阶段付款，发包人有权在付款中扣除涉及承包人的所有代缴费用、违约</w:t>
      </w:r>
      <w:r>
        <w:rPr>
          <w:rFonts w:hint="eastAsia" w:ascii="宋体" w:hAnsi="宋体" w:eastAsia="宋体" w:cs="宋体"/>
          <w:color w:val="auto"/>
          <w:sz w:val="24"/>
          <w:szCs w:val="24"/>
          <w:highlight w:val="none"/>
          <w:u w:val="single"/>
        </w:rPr>
        <w:t xml:space="preserve">金、</w:t>
      </w:r>
      <w:r>
        <w:rPr>
          <w:rFonts w:hint="eastAsia" w:ascii="宋体" w:hAnsi="宋体" w:eastAsia="宋体" w:cs="宋体"/>
          <w:color w:val="auto"/>
          <w:spacing w:val="-3"/>
          <w:sz w:val="24"/>
          <w:szCs w:val="24"/>
          <w:highlight w:val="none"/>
          <w:u w:val="single"/>
        </w:rPr>
        <w:t xml:space="preserve">赔偿金及承包人依据合同所应承担的其他费用。</w:t>
      </w:r>
      <w:r/>
    </w:p>
    <w:p>
      <w:pPr>
        <w:pStyle w:val="1492"/>
        <w:ind w:right="0" w:firstLine="468"/>
        <w:jc w:val="left"/>
        <w:spacing w:after="0" w:line="360" w:lineRule="auto"/>
        <w:rPr>
          <w:rFonts w:hint="default" w:ascii="宋体" w:hAnsi="宋体" w:eastAsia="宋体" w:cs="宋体"/>
          <w:color w:val="auto"/>
          <w:spacing w:val="-3"/>
          <w:sz w:val="24"/>
          <w:szCs w:val="24"/>
          <w:highlight w:val="none"/>
          <w:u w:val="single"/>
          <w:lang w:val="en-US" w:eastAsia="zh-CN"/>
        </w:rPr>
      </w:pPr>
      <w:r>
        <w:rPr>
          <w:rFonts w:hint="eastAsia" w:ascii="宋体" w:hAnsi="宋体" w:eastAsia="宋体" w:cs="宋体"/>
          <w:color w:val="auto"/>
          <w:spacing w:val="-3"/>
          <w:sz w:val="24"/>
          <w:szCs w:val="24"/>
          <w:highlight w:val="none"/>
          <w:u w:val="single"/>
          <w:lang w:val="en-US" w:eastAsia="zh-CN"/>
        </w:rPr>
        <w:t xml:space="preserve">4）当工程</w:t>
      </w:r>
      <w:r>
        <w:rPr>
          <w:rFonts w:hint="eastAsia" w:ascii="宋体" w:hAnsi="宋体" w:cs="宋体"/>
          <w:color w:val="auto"/>
          <w:spacing w:val="-3"/>
          <w:sz w:val="24"/>
          <w:szCs w:val="24"/>
          <w:highlight w:val="none"/>
          <w:u w:val="single"/>
          <w:lang w:val="en-US" w:eastAsia="zh-CN"/>
        </w:rPr>
        <w:t xml:space="preserve">进度</w:t>
      </w:r>
      <w:r>
        <w:rPr>
          <w:rFonts w:hint="eastAsia" w:ascii="宋体" w:hAnsi="宋体" w:eastAsia="宋体" w:cs="宋体"/>
          <w:color w:val="auto"/>
          <w:spacing w:val="-3"/>
          <w:sz w:val="24"/>
          <w:szCs w:val="24"/>
          <w:highlight w:val="none"/>
          <w:u w:val="single"/>
          <w:lang w:val="en-US" w:eastAsia="zh-CN"/>
        </w:rPr>
        <w:t xml:space="preserve">达到某一付款节点，而财政资金尚未拨付，承包人在施工期间保证不得以</w:t>
      </w:r>
      <w:r>
        <w:rPr>
          <w:rFonts w:hint="eastAsia" w:ascii="宋体" w:hAnsi="宋体" w:cs="宋体"/>
          <w:color w:val="auto"/>
          <w:spacing w:val="-3"/>
          <w:sz w:val="24"/>
          <w:szCs w:val="24"/>
          <w:highlight w:val="none"/>
          <w:u w:val="single"/>
          <w:lang w:val="en-US" w:eastAsia="zh-CN"/>
        </w:rPr>
        <w:t xml:space="preserve">工程款支付</w:t>
      </w:r>
      <w:r>
        <w:rPr>
          <w:rFonts w:hint="eastAsia" w:ascii="宋体" w:hAnsi="宋体" w:eastAsia="宋体" w:cs="宋体"/>
          <w:color w:val="auto"/>
          <w:spacing w:val="-3"/>
          <w:sz w:val="24"/>
          <w:szCs w:val="24"/>
          <w:highlight w:val="none"/>
          <w:u w:val="single"/>
          <w:lang w:val="en-US" w:eastAsia="zh-CN"/>
        </w:rPr>
        <w:t xml:space="preserve">等任何原因为借口，拖延工期或擅自停工，否则，发包人将处10000元/天罚款。</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12.4.2进度付款申请单的编制关于进度付款申请单编制的约定：</w:t>
      </w:r>
      <w:r>
        <w:rPr>
          <w:rFonts w:hint="eastAsia" w:ascii="宋体" w:hAnsi="宋体" w:eastAsia="宋体" w:cs="宋体"/>
          <w:color w:val="auto"/>
          <w:sz w:val="24"/>
          <w:szCs w:val="24"/>
          <w:highlight w:val="none"/>
          <w:u w:val="single"/>
        </w:rPr>
        <w:t xml:space="preserve">按照发包人要求编制</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12.4.3进度付款申请单的提交</w:t>
      </w:r>
      <w:r/>
    </w:p>
    <w:p>
      <w:pPr>
        <w:pStyle w:val="1492"/>
        <w:ind w:left="0" w:right="0" w:firstLine="480"/>
        <w:jc w:val="left"/>
        <w:spacing w:after="0" w:line="360" w:lineRule="auto"/>
        <w:tabs>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按本合同约定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10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（2）总价合同进度付款申请单提交的约定：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94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（3）其他价格形式合同进度付款申请单提交的约定：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694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12.4.4进度款审核和支付</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监理人应在收到承包人进度付款申请单以及相关资料后14天内完成审查并报送发包人。</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发包人完成审批并签发进度款支付证书的期限：</w:t>
      </w:r>
      <w:r>
        <w:rPr>
          <w:rFonts w:hint="eastAsia" w:ascii="宋体" w:hAnsi="宋体" w:eastAsia="宋体" w:cs="宋体"/>
          <w:color w:val="auto"/>
          <w:spacing w:val="-3"/>
          <w:sz w:val="24"/>
          <w:szCs w:val="24"/>
          <w:highlight w:val="none"/>
          <w:u w:val="single"/>
        </w:rPr>
        <w:t xml:space="preserve">收到现场跟踪审计单位出具的进度款支</w:t>
      </w:r>
      <w:r>
        <w:rPr>
          <w:rFonts w:hint="eastAsia" w:ascii="宋体" w:hAnsi="宋体" w:eastAsia="宋体" w:cs="宋体"/>
          <w:color w:val="auto"/>
          <w:sz w:val="24"/>
          <w:szCs w:val="24"/>
          <w:highlight w:val="none"/>
          <w:u w:val="single"/>
        </w:rPr>
        <w:t xml:space="preserve">付报告后14天内。</w:t>
      </w:r>
      <w:r/>
    </w:p>
    <w:p>
      <w:pPr>
        <w:pStyle w:val="1492"/>
        <w:ind w:left="0" w:right="0" w:firstLine="480"/>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在审批后14个工作日内</w:t>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发包人逾期支付进度款的违约金的计算方式：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12.4.6支付分解表的编制</w:t>
      </w:r>
      <w:r/>
    </w:p>
    <w:p>
      <w:pPr>
        <w:pStyle w:val="1492"/>
        <w:ind w:left="0" w:right="0" w:firstLine="476"/>
        <w:jc w:val="left"/>
        <w:spacing w:after="0" w:line="360" w:lineRule="auto"/>
        <w:tabs>
          <w:tab w:val="left" w:pos="6105"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2、总价合同支付分解表的编制与审批：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7305" w:leader="none"/>
          <w:tab w:val="left" w:pos="8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3、单价合同的总价项目支付分解表的编制与审批：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63" w:right="0"/>
        <w:jc w:val="left"/>
        <w:spacing w:after="0" w:line="360" w:lineRule="auto"/>
        <w:rPr>
          <w:rFonts w:hint="eastAsia" w:ascii="宋体" w:hAnsi="宋体" w:eastAsia="宋体" w:cs="宋体"/>
          <w:b/>
          <w:color w:val="auto"/>
          <w:sz w:val="24"/>
          <w:szCs w:val="24"/>
          <w:highlight w:val="none"/>
        </w:rPr>
      </w:pPr>
      <w:r/>
      <w:bookmarkStart w:id="43" w:name="13. 验收和工程试车"/>
      <w:r/>
      <w:bookmarkEnd w:id="43"/>
      <w:r>
        <w:rPr>
          <w:rFonts w:hint="eastAsia" w:ascii="宋体" w:hAnsi="宋体" w:eastAsia="宋体" w:cs="宋体"/>
          <w:b/>
          <w:color w:val="auto"/>
          <w:sz w:val="24"/>
          <w:szCs w:val="24"/>
          <w:highlight w:val="none"/>
        </w:rPr>
        <w:t xml:space="preserve">13.验收和工程试车</w:t>
      </w:r>
      <w:r/>
    </w:p>
    <w:p>
      <w:pPr>
        <w:pStyle w:val="1492"/>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13.1分部分项工程验收</w:t>
      </w:r>
      <w:r/>
    </w:p>
    <w:p>
      <w:pPr>
        <w:pStyle w:val="1492"/>
        <w:ind w:left="0" w:right="0" w:firstLine="480"/>
        <w:jc w:val="left"/>
        <w:spacing w:after="0" w:line="360" w:lineRule="auto"/>
        <w:tabs>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pStyle w:val="1492"/>
        <w:ind w:left="0" w:right="0" w:firstLine="480"/>
        <w:jc w:val="left"/>
        <w:spacing w:after="0" w:line="360" w:lineRule="auto"/>
        <w:tabs>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小时。</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13.2竣工验收</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执行通用条款及当地主管部门的要求执行。</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发包人不按照本项约定组织竣工验收、颁发工程接收证书的违约金的计算方法：</w:t>
      </w:r>
      <w:r>
        <w:rPr>
          <w:rFonts w:hint="eastAsia" w:ascii="宋体" w:hAnsi="宋体" w:eastAsia="宋体" w:cs="宋体"/>
          <w:color w:val="auto"/>
          <w:spacing w:val="-3"/>
          <w:sz w:val="24"/>
          <w:szCs w:val="24"/>
          <w:highlight w:val="none"/>
          <w:u w:val="single"/>
        </w:rPr>
        <w:t xml:space="preserve">执行通</w:t>
      </w:r>
      <w:r>
        <w:rPr>
          <w:rFonts w:hint="eastAsia" w:ascii="宋体" w:hAnsi="宋体" w:eastAsia="宋体" w:cs="宋体"/>
          <w:color w:val="auto"/>
          <w:sz w:val="24"/>
          <w:szCs w:val="24"/>
          <w:highlight w:val="none"/>
          <w:u w:val="single"/>
        </w:rPr>
        <w:t xml:space="preserve">用条款</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发包人未按本合同约定接收全部或部分工程的，违约金的计算方法为：</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2"/>
        <w:ind w:left="0" w:right="0" w:firstLine="468"/>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承包人未按时移交工程的，违约金的计算方法为：</w:t>
      </w:r>
      <w:r>
        <w:rPr>
          <w:rFonts w:hint="eastAsia" w:ascii="宋体" w:hAnsi="宋体" w:eastAsia="宋体" w:cs="宋体"/>
          <w:color w:val="auto"/>
          <w:spacing w:val="-3"/>
          <w:sz w:val="24"/>
          <w:szCs w:val="24"/>
          <w:highlight w:val="none"/>
          <w:u w:val="single"/>
        </w:rPr>
        <w:t xml:space="preserve">由承包人向发包人按合同签约价款的</w:t>
      </w:r>
      <w:r>
        <w:rPr>
          <w:rFonts w:hint="eastAsia" w:ascii="宋体" w:hAnsi="宋体" w:eastAsia="宋体" w:cs="宋体"/>
          <w:color w:val="auto"/>
          <w:sz w:val="24"/>
          <w:szCs w:val="24"/>
          <w:highlight w:val="none"/>
          <w:u w:val="single"/>
        </w:rPr>
        <w:t xml:space="preserve">1%支付违约金。</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13.3工程试车</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13.3.1试车程序</w:t>
      </w:r>
      <w:r/>
    </w:p>
    <w:p>
      <w:pPr>
        <w:pStyle w:val="1492"/>
        <w:ind w:left="0" w:right="0" w:firstLine="476"/>
        <w:jc w:val="left"/>
        <w:spacing w:after="0" w:line="360" w:lineRule="auto"/>
        <w:tabs>
          <w:tab w:val="left" w:pos="3345" w:leader="none"/>
          <w:tab w:val="left" w:pos="47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工程试车内容：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4905"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（1）单机无负荷试车费用由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承担；</w:t>
      </w:r>
      <w:r/>
    </w:p>
    <w:p>
      <w:pPr>
        <w:pStyle w:val="1492"/>
        <w:ind w:left="0" w:right="0" w:firstLine="476"/>
        <w:jc w:val="left"/>
        <w:spacing w:after="0" w:line="360" w:lineRule="auto"/>
        <w:tabs>
          <w:tab w:val="left" w:pos="4905"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（2）无负荷联动试车费用由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承担。</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13.3.3投料试车</w:t>
      </w:r>
      <w:r/>
    </w:p>
    <w:p>
      <w:pPr>
        <w:pStyle w:val="1492"/>
        <w:ind w:left="0" w:right="0" w:firstLine="476"/>
        <w:jc w:val="left"/>
        <w:spacing w:after="0" w:line="360" w:lineRule="auto"/>
        <w:tabs>
          <w:tab w:val="left" w:pos="562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关于投料试车相关事项的约定：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44" w:name="13.6 竣工退场"/>
      <w:r/>
      <w:bookmarkEnd w:id="44"/>
      <w:r/>
      <w:r/>
    </w:p>
    <w:p>
      <w:pPr>
        <w:pStyle w:val="1492"/>
        <w:ind w:left="0" w:right="0" w:firstLine="482"/>
        <w:jc w:val="left"/>
        <w:spacing w:after="0" w:line="360" w:lineRule="auto"/>
        <w:tabs>
          <w:tab w:val="left" w:pos="562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13.6竣工退场</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13.6.1竣工退场承包人完成竣工退场的期限：</w:t>
      </w:r>
      <w:r>
        <w:rPr>
          <w:rFonts w:hint="eastAsia" w:ascii="宋体" w:hAnsi="宋体" w:eastAsia="宋体" w:cs="宋体"/>
          <w:color w:val="auto"/>
          <w:sz w:val="24"/>
          <w:szCs w:val="24"/>
          <w:highlight w:val="none"/>
          <w:u w:val="single"/>
        </w:rPr>
        <w:t xml:space="preserve">颁发《工程接收证书》后14日内完成</w:t>
      </w:r>
      <w:r>
        <w:rPr>
          <w:rFonts w:hint="eastAsia" w:ascii="宋体" w:hAnsi="宋体" w:eastAsia="宋体" w:cs="宋体"/>
          <w:color w:val="auto"/>
          <w:sz w:val="24"/>
          <w:szCs w:val="24"/>
          <w:highlight w:val="none"/>
        </w:rPr>
        <w:t xml:space="preserve">。</w:t>
      </w:r>
      <w:r/>
    </w:p>
    <w:p>
      <w:pPr>
        <w:pStyle w:val="1492"/>
        <w:ind w:left="63" w:right="0"/>
        <w:jc w:val="left"/>
        <w:spacing w:after="0" w:line="360" w:lineRule="auto"/>
        <w:rPr>
          <w:rFonts w:hint="eastAsia" w:ascii="宋体" w:hAnsi="宋体" w:eastAsia="宋体" w:cs="宋体"/>
          <w:b/>
          <w:color w:val="auto"/>
          <w:sz w:val="24"/>
          <w:szCs w:val="24"/>
          <w:highlight w:val="none"/>
        </w:rPr>
      </w:pPr>
      <w:r/>
      <w:bookmarkStart w:id="45" w:name="14. 竣工结算"/>
      <w:r/>
      <w:bookmarkEnd w:id="45"/>
      <w:r>
        <w:rPr>
          <w:rFonts w:hint="eastAsia" w:ascii="宋体" w:hAnsi="宋体" w:eastAsia="宋体" w:cs="宋体"/>
          <w:b/>
          <w:color w:val="auto"/>
          <w:sz w:val="24"/>
          <w:szCs w:val="24"/>
          <w:highlight w:val="none"/>
        </w:rPr>
        <w:t xml:space="preserve">14.竣工结算</w:t>
      </w:r>
      <w:r/>
    </w:p>
    <w:p>
      <w:pPr>
        <w:pStyle w:val="1492"/>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14.1竣工结算申请</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承包人向发包人递交竣工结算报告及完整的结算资料（应完整、清晰，按类别、专业及时间顺序编号，建立目录）肆套。竣工结算书中应有完整的结算资料（设计变更、签证等应有详细编号，并单独分册装订）。</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14.2竣工结算审核</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发包人自接到承包人递交的完整真实的结算资料180天内对双方无争议的事项按照合同约定的合同价款及合同价款调整办法及调整因素，进</w:t>
      </w:r>
      <w:r>
        <w:rPr>
          <w:rFonts w:hint="eastAsia" w:ascii="宋体" w:hAnsi="宋体" w:eastAsia="宋体" w:cs="宋体"/>
          <w:color w:val="auto"/>
          <w:spacing w:val="-5"/>
          <w:sz w:val="24"/>
          <w:szCs w:val="24"/>
          <w:highlight w:val="none"/>
          <w:u w:val="single"/>
        </w:rPr>
        <w:t xml:space="preserve">行工程竣工结算。承包人在上述时间内应积极配合发包人进行结算审核。若因承包人不配合，</w:t>
      </w:r>
      <w:r>
        <w:rPr>
          <w:rFonts w:hint="eastAsia" w:ascii="宋体" w:hAnsi="宋体" w:eastAsia="宋体" w:cs="宋体"/>
          <w:color w:val="auto"/>
          <w:sz w:val="24"/>
          <w:szCs w:val="24"/>
          <w:highlight w:val="none"/>
          <w:u w:val="single"/>
        </w:rPr>
        <w:t xml:space="preserve">或双方存在争议的，审核时间相应顺延，审批竣工付款申请单期限相应顺延。</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发包人完成竣工付款的期限：</w:t>
      </w:r>
      <w:r>
        <w:rPr>
          <w:rFonts w:hint="eastAsia" w:ascii="宋体" w:hAnsi="宋体" w:eastAsia="宋体" w:cs="宋体"/>
          <w:color w:val="auto"/>
          <w:spacing w:val="-3"/>
          <w:sz w:val="24"/>
          <w:szCs w:val="24"/>
          <w:highlight w:val="none"/>
          <w:u w:val="single"/>
        </w:rPr>
        <w:t xml:space="preserve">完成结算审核工作且收到承包人竣工付款申请表后</w:t>
      </w:r>
      <w:r>
        <w:rPr>
          <w:rFonts w:hint="eastAsia" w:ascii="宋体" w:hAnsi="宋体" w:eastAsia="宋体" w:cs="宋体"/>
          <w:color w:val="auto"/>
          <w:sz w:val="24"/>
          <w:szCs w:val="24"/>
          <w:highlight w:val="none"/>
          <w:u w:val="single"/>
        </w:rPr>
        <w:t xml:space="preserve">28个工作日内。</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按通用条款执行。</w:t>
      </w:r>
      <w:r/>
    </w:p>
    <w:p>
      <w:pPr>
        <w:pStyle w:val="1492"/>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14.4最终结清</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14.4.1最终结清申请单承包人提交最终结清申请单的份数：</w:t>
      </w:r>
      <w:r>
        <w:rPr>
          <w:rFonts w:hint="eastAsia" w:ascii="宋体" w:hAnsi="宋体" w:eastAsia="宋体" w:cs="宋体"/>
          <w:color w:val="auto"/>
          <w:sz w:val="24"/>
          <w:szCs w:val="24"/>
          <w:highlight w:val="none"/>
          <w:u w:val="single"/>
        </w:rPr>
        <w:t xml:space="preserve">纸质版4份；电子版1份。</w:t>
      </w: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执行质量保修书约定条款。</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14.4.2最终结清证书和支付</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w:t>
      </w:r>
      <w:r/>
    </w:p>
    <w:p>
      <w:pPr>
        <w:pStyle w:val="1492"/>
        <w:ind w:left="63" w:right="0"/>
        <w:jc w:val="left"/>
        <w:spacing w:after="0" w:line="360" w:lineRule="auto"/>
        <w:rPr>
          <w:rFonts w:hint="eastAsia" w:ascii="宋体" w:hAnsi="宋体" w:eastAsia="宋体" w:cs="宋体"/>
          <w:b/>
          <w:color w:val="auto"/>
          <w:sz w:val="24"/>
          <w:szCs w:val="24"/>
          <w:highlight w:val="none"/>
        </w:rPr>
      </w:pPr>
      <w:r/>
      <w:bookmarkStart w:id="46" w:name="15. 缺陷责任期与保修"/>
      <w:r/>
      <w:bookmarkEnd w:id="46"/>
      <w:r>
        <w:rPr>
          <w:rFonts w:hint="eastAsia" w:ascii="宋体" w:hAnsi="宋体" w:eastAsia="宋体" w:cs="宋体"/>
          <w:b/>
          <w:color w:val="auto"/>
          <w:sz w:val="24"/>
          <w:szCs w:val="24"/>
          <w:highlight w:val="none"/>
        </w:rPr>
        <w:t xml:space="preserve">15.缺陷责任期与保修</w:t>
      </w:r>
      <w:r/>
    </w:p>
    <w:p>
      <w:pPr>
        <w:pStyle w:val="1492"/>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15.2缺陷责任期</w:t>
      </w:r>
      <w:r/>
    </w:p>
    <w:p>
      <w:pPr>
        <w:pStyle w:val="1492"/>
        <w:ind w:left="0" w:right="0" w:firstLine="480"/>
        <w:jc w:val="left"/>
        <w:spacing w:after="0" w:line="360" w:lineRule="auto"/>
        <w:tabs>
          <w:tab w:val="left" w:pos="46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24个月</w:t>
      </w:r>
      <w:r>
        <w:rPr>
          <w:rFonts w:hint="eastAsia" w:ascii="宋体" w:hAnsi="宋体" w:eastAsia="宋体" w:cs="宋体"/>
          <w:color w:val="auto"/>
          <w:sz w:val="24"/>
          <w:szCs w:val="24"/>
          <w:highlight w:val="none"/>
        </w:rPr>
        <w:t xml:space="preserve">。</w:t>
      </w:r>
      <w:r/>
    </w:p>
    <w:p>
      <w:pPr>
        <w:pStyle w:val="1492"/>
        <w:ind w:left="0" w:right="0" w:firstLine="482"/>
        <w:jc w:val="left"/>
        <w:spacing w:after="0" w:line="360" w:lineRule="auto"/>
        <w:tabs>
          <w:tab w:val="left" w:pos="460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15.3质量保证金</w:t>
      </w:r>
      <w:r/>
    </w:p>
    <w:p>
      <w:pPr>
        <w:pStyle w:val="1492"/>
        <w:ind w:left="0" w:right="0" w:firstLine="472"/>
        <w:jc w:val="left"/>
        <w:spacing w:after="0" w:line="360" w:lineRule="auto"/>
        <w:tabs>
          <w:tab w:val="left" w:pos="4876" w:leader="none"/>
          <w:tab w:val="left" w:pos="6075" w:leader="none"/>
        </w:tabs>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 xml:space="preserve">关于是否扣留质量保证金的约定：</w:t>
      </w:r>
      <w:r>
        <w:rPr>
          <w:rFonts w:hint="eastAsia" w:ascii="宋体" w:hAnsi="宋体" w:eastAsia="宋体" w:cs="宋体"/>
          <w:color w:val="auto"/>
          <w:spacing w:val="-2"/>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扣留</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4"/>
          <w:sz w:val="24"/>
          <w:szCs w:val="24"/>
          <w:highlight w:val="none"/>
        </w:rPr>
        <w:t xml:space="preserve">。</w:t>
      </w:r>
      <w:r/>
    </w:p>
    <w:p>
      <w:pPr>
        <w:pStyle w:val="1492"/>
        <w:ind w:left="0" w:right="0" w:firstLine="464"/>
        <w:jc w:val="left"/>
        <w:spacing w:after="0" w:line="360" w:lineRule="auto"/>
        <w:tabs>
          <w:tab w:val="left" w:pos="4876" w:leader="none"/>
          <w:tab w:val="left" w:pos="60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在工程项目竣工前，承包人按专</w:t>
      </w:r>
      <w:r>
        <w:rPr>
          <w:rFonts w:hint="eastAsia" w:ascii="宋体" w:hAnsi="宋体" w:eastAsia="宋体" w:cs="宋体"/>
          <w:color w:val="auto"/>
          <w:sz w:val="24"/>
          <w:szCs w:val="24"/>
          <w:highlight w:val="none"/>
        </w:rPr>
        <w:t xml:space="preserve">用合同条款第3.7条提供履约担保的，发包人不得同时预留工程质量保证金。</w:t>
      </w:r>
      <w:r/>
    </w:p>
    <w:p>
      <w:pPr>
        <w:pStyle w:val="1492"/>
        <w:ind w:left="0" w:right="0" w:firstLine="480"/>
        <w:jc w:val="left"/>
        <w:spacing w:after="0" w:line="360" w:lineRule="auto"/>
        <w:rPr>
          <w:rFonts w:hint="eastAsia" w:ascii="宋体" w:hAnsi="宋体" w:eastAsia="宋体" w:cs="宋体"/>
          <w:color w:val="auto"/>
          <w:sz w:val="24"/>
          <w:szCs w:val="24"/>
          <w:highlight w:val="none"/>
        </w:rPr>
      </w:pPr>
      <w:r/>
      <w:bookmarkStart w:id="47" w:name="15.3.1 承包人提供质量保证金的方式"/>
      <w:r/>
      <w:bookmarkEnd w:id="47"/>
      <w:r>
        <w:rPr>
          <w:rFonts w:hint="eastAsia" w:ascii="宋体" w:hAnsi="宋体" w:eastAsia="宋体" w:cs="宋体"/>
          <w:color w:val="auto"/>
          <w:sz w:val="24"/>
          <w:szCs w:val="24"/>
          <w:highlight w:val="none"/>
        </w:rPr>
        <w:t xml:space="preserve">15.3.1承包人提供质量保证金的方式质量保证金采用以下第</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种方式：</w:t>
      </w:r>
      <w:r/>
    </w:p>
    <w:p>
      <w:pPr>
        <w:pStyle w:val="1492"/>
        <w:numPr>
          <w:ilvl w:val="0"/>
          <w:numId w:val="6"/>
        </w:numPr>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质量保证金保函，保证金额为：</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%的工程款；</w:t>
      </w:r>
      <w:r/>
    </w:p>
    <w:p>
      <w:pPr>
        <w:pStyle w:val="1492"/>
        <w:ind w:left="0" w:right="0" w:firstLine="476"/>
        <w:jc w:val="left"/>
        <w:spacing w:after="0" w:line="360" w:lineRule="auto"/>
        <w:tabs>
          <w:tab w:val="left" w:pos="490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Start w:id="48" w:name="15.3.2 质量保证金的扣留 "/>
      <w:r/>
      <w:bookmarkEnd w:id="48"/>
      <w:r/>
      <w:r/>
    </w:p>
    <w:p>
      <w:pPr>
        <w:pStyle w:val="1492"/>
        <w:ind w:left="0" w:right="0" w:firstLine="480"/>
        <w:jc w:val="left"/>
        <w:spacing w:after="0" w:line="360" w:lineRule="auto"/>
        <w:tabs>
          <w:tab w:val="left" w:pos="490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15.3.2质量保证金的扣留</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种方式：</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pStyle w:val="1492"/>
        <w:ind w:left="0" w:right="0" w:firstLine="476"/>
        <w:jc w:val="left"/>
        <w:spacing w:after="0" w:line="360" w:lineRule="auto"/>
        <w:tabs>
          <w:tab w:val="left" w:pos="3585" w:leader="none"/>
          <w:tab w:val="left" w:pos="4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（3）其他扣留方式: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  </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15.4保修</w:t>
      </w:r>
      <w:r/>
    </w:p>
    <w:p>
      <w:pPr>
        <w:pStyle w:val="1492"/>
        <w:ind w:left="0" w:right="0" w:firstLine="480"/>
        <w:jc w:val="left"/>
        <w:spacing w:after="0" w:line="360" w:lineRule="auto"/>
        <w:tabs>
          <w:tab w:val="left" w:pos="62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15.4.1保修责任工程保修期为：</w:t>
      </w:r>
      <w:r>
        <w:rPr>
          <w:rFonts w:hint="eastAsia" w:ascii="宋体" w:hAnsi="宋体" w:eastAsia="宋体" w:cs="宋体"/>
          <w:color w:val="auto"/>
          <w:sz w:val="24"/>
          <w:szCs w:val="24"/>
          <w:highlight w:val="none"/>
          <w:u w:val="single"/>
        </w:rPr>
        <w:t xml:space="preserve">具体期限详见《工程质量保修书》</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15.4.3修复通知承包人收到保修通知并到达工程现场的合理时间：</w:t>
      </w:r>
      <w:r>
        <w:rPr>
          <w:rFonts w:hint="eastAsia" w:ascii="宋体" w:hAnsi="宋体" w:eastAsia="宋体" w:cs="宋体"/>
          <w:color w:val="auto"/>
          <w:sz w:val="24"/>
          <w:szCs w:val="24"/>
          <w:highlight w:val="none"/>
          <w:u w:val="single"/>
        </w:rPr>
        <w:t xml:space="preserve">接到发包人通知后24小时内</w:t>
      </w:r>
      <w:r>
        <w:rPr>
          <w:rFonts w:hint="eastAsia" w:ascii="宋体" w:hAnsi="宋体" w:eastAsia="宋体" w:cs="宋体"/>
          <w:color w:val="auto"/>
          <w:sz w:val="24"/>
          <w:szCs w:val="24"/>
          <w:highlight w:val="none"/>
        </w:rPr>
        <w:t xml:space="preserve">。</w:t>
      </w:r>
      <w:r/>
    </w:p>
    <w:p>
      <w:pPr>
        <w:pStyle w:val="1492"/>
        <w:ind w:left="63" w:right="0"/>
        <w:jc w:val="left"/>
        <w:spacing w:after="0" w:line="360" w:lineRule="auto"/>
        <w:rPr>
          <w:rFonts w:hint="eastAsia" w:ascii="宋体" w:hAnsi="宋体" w:eastAsia="宋体" w:cs="宋体"/>
          <w:b/>
          <w:color w:val="auto"/>
          <w:sz w:val="24"/>
          <w:szCs w:val="24"/>
          <w:highlight w:val="none"/>
        </w:rPr>
      </w:pPr>
      <w:r/>
      <w:bookmarkStart w:id="49" w:name="16. 违约"/>
      <w:r/>
      <w:bookmarkEnd w:id="49"/>
      <w:r>
        <w:rPr>
          <w:rFonts w:hint="eastAsia" w:ascii="宋体" w:hAnsi="宋体" w:eastAsia="宋体" w:cs="宋体"/>
          <w:b/>
          <w:color w:val="auto"/>
          <w:sz w:val="24"/>
          <w:szCs w:val="24"/>
          <w:highlight w:val="none"/>
        </w:rPr>
        <w:t xml:space="preserve">16.违约</w:t>
      </w:r>
      <w:r/>
    </w:p>
    <w:p>
      <w:pPr>
        <w:pStyle w:val="1492"/>
        <w:ind w:left="0" w:right="0" w:firstLine="482"/>
        <w:jc w:val="left"/>
        <w:spacing w:after="0" w:line="360" w:lineRule="auto"/>
        <w:rPr>
          <w:rFonts w:hint="eastAsia" w:ascii="宋体" w:hAnsi="宋体" w:eastAsia="宋体" w:cs="宋体"/>
          <w:color w:val="auto"/>
          <w:sz w:val="24"/>
          <w:szCs w:val="24"/>
          <w:highlight w:val="none"/>
        </w:rPr>
      </w:pPr>
      <w:r/>
      <w:bookmarkStart w:id="50" w:name="16.1 发包人违约"/>
      <w:r/>
      <w:bookmarkEnd w:id="50"/>
      <w:r>
        <w:rPr>
          <w:rFonts w:hint="eastAsia" w:ascii="宋体" w:hAnsi="宋体" w:eastAsia="宋体" w:cs="宋体"/>
          <w:b/>
          <w:color w:val="auto"/>
          <w:sz w:val="24"/>
          <w:szCs w:val="24"/>
          <w:highlight w:val="none"/>
        </w:rPr>
        <w:t xml:space="preserve">16.1发包人违约</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16.1.1发包人违约的情形发包人违约的其他情形：</w:t>
      </w:r>
      <w:r>
        <w:rPr>
          <w:rFonts w:hint="eastAsia" w:ascii="宋体" w:hAnsi="宋体" w:eastAsia="宋体" w:cs="宋体"/>
          <w:color w:val="auto"/>
          <w:sz w:val="24"/>
          <w:szCs w:val="24"/>
          <w:highlight w:val="none"/>
          <w:u w:val="single"/>
        </w:rPr>
        <w:t xml:space="preserve">按通用条款执行。</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16.1.2发包人违约的责任发包人违约责任的承担方式和计算方法：</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pacing w:val="-104"/>
          <w:sz w:val="24"/>
          <w:szCs w:val="24"/>
          <w:highlight w:val="none"/>
        </w:rPr>
        <w:t xml:space="preserve">）</w:t>
      </w:r>
      <w:r>
        <w:rPr>
          <w:rFonts w:hint="eastAsia" w:ascii="宋体" w:hAnsi="宋体" w:eastAsia="宋体" w:cs="宋体"/>
          <w:color w:val="auto"/>
          <w:sz w:val="24"/>
          <w:szCs w:val="24"/>
          <w:highlight w:val="none"/>
        </w:rPr>
        <w:t xml:space="preserve">因发包人原因未能在计划开工日期前7天内下达开工通知的违约责任</w:t>
      </w:r>
      <w:r>
        <w:rPr>
          <w:rFonts w:hint="eastAsia" w:ascii="宋体" w:hAnsi="宋体" w:eastAsia="宋体" w:cs="宋体"/>
          <w:color w:val="auto"/>
          <w:spacing w:val="-101"/>
          <w:sz w:val="24"/>
          <w:szCs w:val="24"/>
          <w:highlight w:val="none"/>
        </w:rPr>
        <w:t xml:space="preserve">：</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发包人仅承担取消部分的规费及相应的建设工程交易服务费</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6705" w:leader="none"/>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w:t>
      </w:r>
      <w:r>
        <w:rPr>
          <w:rFonts w:hint="eastAsia" w:ascii="宋体" w:hAnsi="宋体" w:eastAsia="宋体" w:cs="宋体"/>
          <w:color w:val="auto"/>
          <w:spacing w:val="-1"/>
          <w:sz w:val="24"/>
          <w:szCs w:val="24"/>
          <w:highlight w:val="none"/>
        </w:rPr>
        <w:t xml:space="preserve">原因导致交货日期延误或交货地点变更等情况的违约责任：</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2505" w:leader="none"/>
          <w:tab w:val="left" w:pos="3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（7）其他：</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tabs>
          <w:tab w:val="left" w:pos="72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16.1.3因发包人违约解除合同</w:t>
      </w:r>
      <w:r>
        <w:rPr>
          <w:rFonts w:hint="eastAsia" w:ascii="宋体" w:hAnsi="宋体" w:eastAsia="宋体" w:cs="宋体"/>
          <w:color w:val="auto"/>
          <w:spacing w:val="-4"/>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bookmarkStart w:id="51" w:name="16.2 承包人违约"/>
      <w:r/>
      <w:bookmarkEnd w:id="51"/>
      <w:r/>
      <w:r/>
    </w:p>
    <w:p>
      <w:pPr>
        <w:pStyle w:val="1492"/>
        <w:ind w:left="0" w:right="0" w:firstLine="482"/>
        <w:jc w:val="left"/>
        <w:spacing w:after="0" w:line="360" w:lineRule="auto"/>
        <w:tabs>
          <w:tab w:val="left" w:pos="722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16.2承包人违约</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16.2.1承包人违约的情形</w:t>
      </w:r>
      <w:r/>
    </w:p>
    <w:p>
      <w:pPr>
        <w:pStyle w:val="1492"/>
        <w:ind w:left="0" w:right="0" w:firstLine="482"/>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承包人违约的其他情形：</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（1）承包人在中标后，未能按规定的时间办理相关手续、缴纳相关费用，导致发包人未能</w:t>
      </w:r>
      <w:r>
        <w:rPr>
          <w:rFonts w:hint="eastAsia" w:ascii="宋体" w:hAnsi="宋体" w:eastAsia="宋体" w:cs="宋体"/>
          <w:color w:val="auto"/>
          <w:sz w:val="24"/>
          <w:szCs w:val="24"/>
          <w:highlight w:val="none"/>
          <w:u w:val="single"/>
        </w:rPr>
        <w:t xml:space="preserve">按时办理施工许可证；</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（2）没有合理的原因而未能按期开工、或拖延工期、或拖延竣工；</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（3）承包人无正当理由停工；</w:t>
      </w:r>
      <w:r/>
    </w:p>
    <w:p>
      <w:pPr>
        <w:pStyle w:val="1492"/>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（4）</w:t>
      </w:r>
      <w:r>
        <w:rPr>
          <w:rFonts w:hint="eastAsia" w:ascii="宋体" w:hAnsi="宋体" w:eastAsia="宋体" w:cs="宋体"/>
          <w:color w:val="auto"/>
          <w:sz w:val="24"/>
          <w:szCs w:val="24"/>
          <w:highlight w:val="none"/>
          <w:u w:val="single"/>
        </w:rPr>
        <w:t xml:space="preserve">承包人违反合同约定采购和使用不合格的材料和工程设备；</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（5）</w:t>
      </w:r>
      <w:r>
        <w:rPr>
          <w:rFonts w:hint="eastAsia" w:ascii="宋体" w:hAnsi="宋体" w:eastAsia="宋体" w:cs="宋体"/>
          <w:color w:val="auto"/>
          <w:sz w:val="24"/>
          <w:szCs w:val="24"/>
          <w:highlight w:val="none"/>
          <w:u w:val="single"/>
        </w:rPr>
        <w:t xml:space="preserve">承包人未经批准，私自将已按照合同约定进入施工现场的材料或设备撤离施工现场；</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（6）拒绝或不遵照发包人或监理工程师要求整改、更换或拆除有缺陷的工程，不合适的材</w:t>
      </w:r>
      <w:r>
        <w:rPr>
          <w:rFonts w:hint="eastAsia" w:ascii="宋体" w:hAnsi="宋体" w:eastAsia="宋体" w:cs="宋体"/>
          <w:color w:val="auto"/>
          <w:sz w:val="24"/>
          <w:szCs w:val="24"/>
          <w:highlight w:val="none"/>
          <w:u w:val="single"/>
        </w:rPr>
        <w:t xml:space="preserve">料或物资的书面通知；或执行（整改）不力；</w:t>
      </w:r>
      <w:r/>
    </w:p>
    <w:p>
      <w:pPr>
        <w:pStyle w:val="1492"/>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（7）中标后被发现有出卖资质、非法挂靠行为的中标人（承包人）；</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w:t>
      </w:r>
      <w:r>
        <w:rPr>
          <w:rFonts w:hint="eastAsia" w:ascii="宋体" w:hAnsi="宋体" w:eastAsia="宋体" w:cs="宋体"/>
          <w:color w:val="auto"/>
          <w:sz w:val="24"/>
          <w:szCs w:val="24"/>
          <w:highlight w:val="none"/>
          <w:u w:val="single"/>
        </w:rPr>
        <w:t xml:space="preserve">承包人违反合同约定进行转包或违法分包；</w:t>
      </w:r>
      <w:r/>
    </w:p>
    <w:p>
      <w:pPr>
        <w:pStyle w:val="1492"/>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（9）因承包人原因导致工程质量不符合合同要求</w:t>
      </w:r>
      <w:r/>
    </w:p>
    <w:p>
      <w:pPr>
        <w:pStyle w:val="1492"/>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（10）</w:t>
      </w:r>
      <w:r>
        <w:rPr>
          <w:rFonts w:hint="eastAsia" w:ascii="宋体" w:hAnsi="宋体" w:eastAsia="宋体" w:cs="宋体"/>
          <w:color w:val="auto"/>
          <w:sz w:val="24"/>
          <w:szCs w:val="24"/>
          <w:highlight w:val="none"/>
          <w:u w:val="single"/>
        </w:rPr>
        <w:t xml:space="preserve">承包人在缺陷责任期及保修期内，未能在合理期限对工程缺陷进行修复，或拒绝按发包人要求进行修复；</w:t>
      </w:r>
      <w:r/>
    </w:p>
    <w:p>
      <w:pPr>
        <w:pStyle w:val="1492"/>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（11）违反其它通用条款和专用条款约定。</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pStyle w:val="1492"/>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（1）承包人在中标后，未能按规定的时间办理相关手续、缴纳相关费用，</w:t>
      </w:r>
      <w:r>
        <w:rPr>
          <w:rFonts w:hint="eastAsia" w:ascii="宋体" w:hAnsi="宋体" w:eastAsia="宋体" w:cs="宋体"/>
          <w:color w:val="auto"/>
          <w:spacing w:val="-3"/>
          <w:sz w:val="24"/>
          <w:szCs w:val="24"/>
          <w:highlight w:val="none"/>
          <w:u w:val="single"/>
        </w:rPr>
        <w:t xml:space="preserve">导致发包人未能</w:t>
      </w:r>
      <w:r>
        <w:rPr>
          <w:rFonts w:hint="eastAsia" w:ascii="宋体" w:hAnsi="宋体" w:eastAsia="宋体" w:cs="宋体"/>
          <w:color w:val="auto"/>
          <w:sz w:val="24"/>
          <w:szCs w:val="24"/>
          <w:highlight w:val="none"/>
          <w:u w:val="single"/>
        </w:rPr>
        <w:t xml:space="preserve">按时办理施工许可证的：视为放弃本次中标资格。</w:t>
      </w:r>
      <w:r/>
    </w:p>
    <w:p>
      <w:pPr>
        <w:pStyle w:val="1492"/>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（2）没有合理的原因而未能按期开工的：每延迟一日历天，承包人向发包人支付违约金1000/天，延迟超过30日历天，发包人有权单方解除合同。</w:t>
      </w:r>
      <w:r/>
    </w:p>
    <w:p>
      <w:pPr>
        <w:pStyle w:val="1492"/>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没有合理的原因拖延工期或拖延竣工的，每延误一个日历天，承包人按照日千分之五的标准向发包人支付违约金。违约金累计超过合同价款的20%时，发包人有权解除合同并责令承包人退场，由此产生的一切损失（包括但不限于退场费用、发包方更换承包人产生的损失及其它费用）及后果由承包人承担。</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（3）承包人无正当理由停工的：如承包人施工期间无正当理由停工不超过五天的，承包</w:t>
      </w:r>
      <w:r>
        <w:rPr>
          <w:rFonts w:hint="eastAsia" w:ascii="宋体" w:hAnsi="宋体" w:eastAsia="宋体" w:cs="宋体"/>
          <w:color w:val="auto"/>
          <w:spacing w:val="-2"/>
          <w:sz w:val="24"/>
          <w:szCs w:val="24"/>
          <w:highlight w:val="none"/>
          <w:u w:val="single"/>
        </w:rPr>
        <w:t xml:space="preserve">人按照</w:t>
      </w:r>
      <w:r>
        <w:rPr>
          <w:rFonts w:hint="eastAsia" w:ascii="宋体" w:hAnsi="宋体" w:eastAsia="宋体" w:cs="宋体"/>
          <w:color w:val="auto"/>
          <w:spacing w:val="-2"/>
          <w:sz w:val="24"/>
          <w:szCs w:val="24"/>
          <w:highlight w:val="none"/>
          <w:u w:val="single"/>
          <w:lang w:val="en-US" w:eastAsia="zh-CN"/>
        </w:rPr>
        <w:t xml:space="preserve">1</w:t>
      </w:r>
      <w:r>
        <w:rPr>
          <w:rFonts w:hint="eastAsia" w:ascii="宋体" w:hAnsi="宋体" w:eastAsia="宋体" w:cs="宋体"/>
          <w:color w:val="auto"/>
          <w:spacing w:val="-2"/>
          <w:sz w:val="24"/>
          <w:szCs w:val="24"/>
          <w:highlight w:val="none"/>
          <w:u w:val="single"/>
        </w:rPr>
        <w:t xml:space="preserve">000元/天的标准向发包人支付违约金；超过五天的，发包人有权单方解除合同，承</w:t>
      </w:r>
      <w:r>
        <w:rPr>
          <w:rFonts w:hint="eastAsia" w:ascii="宋体" w:hAnsi="宋体" w:eastAsia="宋体" w:cs="宋体"/>
          <w:color w:val="auto"/>
          <w:sz w:val="24"/>
          <w:szCs w:val="24"/>
          <w:highlight w:val="none"/>
          <w:u w:val="single"/>
        </w:rPr>
        <w:t xml:space="preserve">包人应无条件退场（相关退场费用由承包人承担），承包人除承担因此造成的相关损失外，承包人还应向发包人承担合同价款30%的违约金。</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w:t>
      </w:r>
      <w:r>
        <w:rPr>
          <w:rFonts w:hint="eastAsia" w:ascii="宋体" w:hAnsi="宋体" w:eastAsia="宋体" w:cs="宋体"/>
          <w:color w:val="auto"/>
          <w:sz w:val="24"/>
          <w:szCs w:val="24"/>
          <w:highlight w:val="none"/>
          <w:u w:val="single"/>
        </w:rPr>
        <w:t xml:space="preserve">承包人违反合同约定采购和使用不合格的材料和工程设备的：承包人采购的材料</w:t>
      </w:r>
      <w:r>
        <w:rPr>
          <w:rFonts w:hint="eastAsia" w:ascii="宋体" w:hAnsi="宋体" w:eastAsia="宋体" w:cs="宋体"/>
          <w:color w:val="auto"/>
          <w:spacing w:val="-3"/>
          <w:sz w:val="24"/>
          <w:szCs w:val="24"/>
          <w:highlight w:val="none"/>
          <w:u w:val="single"/>
        </w:rPr>
        <w:t xml:space="preserve">设备的品种、规格、型号、质量等级不能通过监理或发包人认可或不符合样品要求的,</w:t>
      </w:r>
      <w:r>
        <w:rPr>
          <w:rFonts w:hint="eastAsia" w:ascii="宋体" w:hAnsi="宋体" w:eastAsia="宋体" w:cs="宋体"/>
          <w:color w:val="auto"/>
          <w:sz w:val="24"/>
          <w:szCs w:val="24"/>
          <w:highlight w:val="none"/>
          <w:u w:val="single"/>
        </w:rPr>
        <w:t xml:space="preserve">监理</w:t>
      </w:r>
      <w:r>
        <w:rPr>
          <w:rFonts w:hint="eastAsia" w:ascii="宋体" w:hAnsi="宋体" w:eastAsia="宋体" w:cs="宋体"/>
          <w:color w:val="auto"/>
          <w:spacing w:val="-3"/>
          <w:sz w:val="24"/>
          <w:szCs w:val="24"/>
          <w:highlight w:val="none"/>
          <w:u w:val="single"/>
        </w:rPr>
        <w:t xml:space="preserve">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w:t>
      </w:r>
      <w:r>
        <w:rPr>
          <w:rFonts w:hint="eastAsia" w:ascii="宋体" w:hAnsi="宋体" w:eastAsia="宋体" w:cs="宋体"/>
          <w:color w:val="auto"/>
          <w:sz w:val="24"/>
          <w:szCs w:val="24"/>
          <w:highlight w:val="none"/>
          <w:u w:val="single"/>
        </w:rPr>
        <w:t xml:space="preserve">行承担），承包人应向发包人支付合同价款30%的违约金，由此造成的发包人的损失和工期</w:t>
      </w:r>
      <w:r>
        <w:rPr>
          <w:rFonts w:hint="eastAsia" w:ascii="宋体" w:hAnsi="宋体" w:eastAsia="宋体" w:cs="宋体"/>
          <w:color w:val="auto"/>
          <w:spacing w:val="-3"/>
          <w:sz w:val="24"/>
          <w:szCs w:val="24"/>
          <w:highlight w:val="none"/>
          <w:u w:val="single"/>
        </w:rPr>
        <w:t xml:space="preserve">延误，由承包人负责赔偿。监理或发包人有权随时在指令规定的时间内一次或分几次从现场</w:t>
      </w:r>
      <w:r>
        <w:rPr>
          <w:rFonts w:hint="eastAsia" w:ascii="宋体" w:hAnsi="宋体" w:eastAsia="宋体" w:cs="宋体"/>
          <w:color w:val="auto"/>
          <w:sz w:val="24"/>
          <w:szCs w:val="24"/>
          <w:highlight w:val="none"/>
          <w:u w:val="single"/>
        </w:rPr>
        <w:t xml:space="preserve">运离发包人认为不合格的任何材料或设备，所发生的费用由承包人承担。</w:t>
      </w:r>
      <w:r/>
    </w:p>
    <w:p>
      <w:pPr>
        <w:pStyle w:val="1492"/>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（5）承包人未经批准，私自将已按照合同约定进入施工现场的材料或设备撤离施工现场的，向发包人支付撤离施工现场材料或设备价值双倍的违约金。</w:t>
      </w:r>
      <w:r/>
    </w:p>
    <w:p>
      <w:pPr>
        <w:pStyle w:val="1492"/>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（6）拒绝或不遵照发包人或监理工程师要求整改、更换或拆除有缺陷的工程，不合适的材料或物资的书面通知；或执行（整改）不力的：</w:t>
      </w:r>
      <w:r>
        <w:rPr>
          <w:rFonts w:hint="eastAsia" w:ascii="宋体" w:hAnsi="宋体" w:eastAsia="宋体" w:cs="宋体"/>
          <w:color w:val="auto"/>
          <w:sz w:val="24"/>
          <w:szCs w:val="24"/>
          <w:highlight w:val="none"/>
          <w:u w:val="single"/>
        </w:rPr>
        <w:t xml:space="preserve">发包人有权要求承包人承担违约金责任，违约金数额为壹万元/次或该缺陷部位工程造价的1-3倍；该违约金并不免除承包人的整改、更换工拆除责任及因此缺陷给发包人造成损失的赔偿责任。</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（7）中标后或施工过程中被发现有出卖资质、非法挂靠行为的中标人（承包人）：发包人有权单方解除施工合同，清退施工人员并按合同价款的30%收取违约金，在这种情况下，</w:t>
      </w:r>
      <w:r>
        <w:rPr>
          <w:rFonts w:hint="eastAsia" w:ascii="宋体" w:hAnsi="宋体" w:eastAsia="宋体" w:cs="宋体"/>
          <w:color w:val="auto"/>
          <w:sz w:val="24"/>
          <w:szCs w:val="24"/>
          <w:highlight w:val="none"/>
          <w:u w:val="single"/>
        </w:rPr>
        <w:t xml:space="preserve">承包人必须在10日内无条件退场，因退场产生的一切费用及损失均由承包人承担。</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（8）承包人违反合同约定进行转包或违法分包的</w:t>
      </w:r>
      <w:r>
        <w:rPr>
          <w:rFonts w:hint="eastAsia" w:ascii="宋体" w:hAnsi="宋体" w:eastAsia="宋体" w:cs="宋体"/>
          <w:color w:val="auto"/>
          <w:spacing w:val="-4"/>
          <w:sz w:val="24"/>
          <w:szCs w:val="24"/>
          <w:highlight w:val="none"/>
          <w:u w:val="single"/>
        </w:rPr>
        <w:t xml:space="preserve">：转包或分包合同无效，承包人应向</w:t>
      </w:r>
      <w:r>
        <w:rPr>
          <w:rFonts w:hint="eastAsia" w:ascii="宋体" w:hAnsi="宋体" w:eastAsia="宋体" w:cs="宋体"/>
          <w:color w:val="auto"/>
          <w:sz w:val="24"/>
          <w:szCs w:val="24"/>
          <w:highlight w:val="none"/>
          <w:u w:val="single"/>
        </w:rPr>
        <w:t xml:space="preserve">发包人承担转包或分包合同金额30%的违约金，并继续履行本合同；发包人也有权选择单方解除施工合同，清退施工人员并按合同价款的30%收取违约金，在这种情况下，承包人必须在10</w:t>
      </w:r>
      <w:r>
        <w:rPr>
          <w:rFonts w:hint="eastAsia" w:ascii="宋体" w:hAnsi="宋体" w:eastAsia="宋体" w:cs="宋体"/>
          <w:color w:val="auto"/>
          <w:spacing w:val="-3"/>
          <w:sz w:val="24"/>
          <w:szCs w:val="24"/>
          <w:highlight w:val="none"/>
          <w:u w:val="single"/>
        </w:rPr>
        <w:t xml:space="preserve">日内无条件退场，因退场产生的一切费用及损失均由承包人承担。</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w:t>
      </w:r>
      <w:r>
        <w:rPr>
          <w:rFonts w:hint="eastAsia" w:ascii="宋体" w:hAnsi="宋体" w:eastAsia="宋体" w:cs="宋体"/>
          <w:color w:val="auto"/>
          <w:spacing w:val="-3"/>
          <w:sz w:val="24"/>
          <w:szCs w:val="24"/>
          <w:highlight w:val="none"/>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5%计取；承包人应无条件整改直至满足合</w:t>
      </w:r>
      <w:r>
        <w:rPr>
          <w:rFonts w:hint="eastAsia" w:ascii="宋体" w:hAnsi="宋体" w:eastAsia="宋体" w:cs="宋体"/>
          <w:color w:val="auto"/>
          <w:sz w:val="24"/>
          <w:szCs w:val="24"/>
          <w:highlight w:val="none"/>
          <w:u w:val="single"/>
        </w:rPr>
        <w:t xml:space="preserve">同要求，并承担因此所产生的一切费用和损失。</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（10）承包人在缺陷责任期及保修期内，未能在合理期限对工程缺陷进行修复，或拒绝按发包人要求进行修复的</w:t>
      </w:r>
      <w:r>
        <w:rPr>
          <w:rFonts w:hint="eastAsia" w:ascii="宋体" w:hAnsi="宋体" w:eastAsia="宋体" w:cs="宋体"/>
          <w:color w:val="auto"/>
          <w:spacing w:val="-4"/>
          <w:sz w:val="24"/>
          <w:szCs w:val="24"/>
          <w:highlight w:val="none"/>
          <w:u w:val="single"/>
        </w:rPr>
        <w:t xml:space="preserve">：承包人应根据《工程质量保修书》约定的期限进行修复；如未</w:t>
      </w:r>
      <w:r>
        <w:rPr>
          <w:rFonts w:hint="eastAsia" w:ascii="宋体" w:hAnsi="宋体" w:eastAsia="宋体" w:cs="宋体"/>
          <w:color w:val="auto"/>
          <w:spacing w:val="-3"/>
          <w:sz w:val="24"/>
          <w:szCs w:val="24"/>
          <w:highlight w:val="none"/>
          <w:u w:val="single"/>
        </w:rPr>
        <w:t xml:space="preserve">按时到场维修或经过两次（含两次）以上维修，仍未能解决问题或承包人未按要求维修，发包人有权另行委托第三方进行维修，因此而产生的费用将从承包人工程质量保证金中双倍扣除，工程质量保证金不够扣除的，不足部分由承包人负责补足。保修期内因工程质量问题给发包人或他人造成</w:t>
      </w:r>
      <w:r>
        <w:rPr>
          <w:rFonts w:hint="eastAsia" w:ascii="宋体" w:hAnsi="宋体" w:eastAsia="宋体" w:cs="宋体"/>
          <w:color w:val="auto"/>
          <w:sz w:val="24"/>
          <w:szCs w:val="24"/>
          <w:highlight w:val="none"/>
          <w:u w:val="single"/>
        </w:rPr>
        <w:t xml:space="preserve">财产损失和人身伤害的，由承包人承担一切责任。</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（11）承包人明确表示或者以其行为表明不履行合同主要义务的：发包人有权单方解除</w:t>
      </w:r>
      <w:r>
        <w:rPr>
          <w:rFonts w:hint="eastAsia" w:ascii="宋体" w:hAnsi="宋体" w:eastAsia="宋体" w:cs="宋体"/>
          <w:color w:val="auto"/>
          <w:spacing w:val="-3"/>
          <w:sz w:val="24"/>
          <w:szCs w:val="24"/>
          <w:highlight w:val="none"/>
          <w:u w:val="single"/>
        </w:rPr>
        <w:t xml:space="preserve">合同，对于承包人已经完成的工程量，经验收合格后，发包人据实结算，但应当扣除如下款项：①承包人按照本合同约定应当承担的违约金、罚金、罚款等；②发包人另行委托第三方</w:t>
      </w:r>
      <w:r>
        <w:rPr>
          <w:rFonts w:hint="eastAsia" w:ascii="宋体" w:hAnsi="宋体" w:eastAsia="宋体" w:cs="宋体"/>
          <w:color w:val="auto"/>
          <w:sz w:val="24"/>
          <w:szCs w:val="24"/>
          <w:highlight w:val="none"/>
          <w:u w:val="single"/>
        </w:rPr>
        <w:t xml:space="preserve">承接该工程支出的各类费用，包括但不限于审计费、招标代理费、工人工资、清场费用等；</w:t>
      </w:r>
      <w:r>
        <w:rPr>
          <w:rFonts w:hint="eastAsia" w:ascii="宋体" w:hAnsi="宋体" w:eastAsia="宋体" w:cs="宋体"/>
          <w:color w:val="auto"/>
          <w:spacing w:val="-3"/>
          <w:sz w:val="24"/>
          <w:szCs w:val="24"/>
          <w:highlight w:val="none"/>
          <w:u w:val="single"/>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宋体" w:hAnsi="宋体" w:eastAsia="宋体" w:cs="宋体"/>
          <w:color w:val="auto"/>
          <w:sz w:val="24"/>
          <w:szCs w:val="24"/>
          <w:highlight w:val="none"/>
          <w:u w:val="single"/>
        </w:rPr>
        <w:t xml:space="preserve">担的损失或费用。</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w:t>
      </w:r>
      <w:r>
        <w:rPr>
          <w:rFonts w:hint="eastAsia" w:ascii="宋体" w:hAnsi="宋体" w:eastAsia="宋体" w:cs="宋体"/>
          <w:color w:val="auto"/>
          <w:sz w:val="24"/>
          <w:szCs w:val="24"/>
          <w:highlight w:val="none"/>
          <w:u w:val="single"/>
        </w:rPr>
        <w:t xml:space="preserve">包人应当按照工期延误的标准向发包人支付违约金；④其他应当由承包人承担的损失或费用。</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（13）承包人发生除本项第（11）目约定以外的其他违约情况时，监理人可向承包人发出整改通知，要求其在指定的期限内改正。若不能按期改正，按以上约定执行。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（14）当工程到达某一付款节点，而发包人资金尚未拨付下来，承包人在施工期间保证不得以资金等任何原因为借口，拖延工期或擅自停工。否则，每拖延一天承包人愿承担合同总价5‰的违约金。</w:t>
      </w:r>
      <w:r/>
    </w:p>
    <w:p>
      <w:pPr>
        <w:pStyle w:val="1492"/>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（15）已明确责任，但无法量化违约金的，按实际经济损失赔偿，承包人违约应承担的其他违约责任。</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16.2.3因承包人违约解除合同</w:t>
      </w:r>
      <w:r>
        <w:rPr>
          <w:rFonts w:hint="eastAsia" w:ascii="宋体" w:hAnsi="宋体" w:eastAsia="宋体" w:cs="宋体"/>
          <w:color w:val="auto"/>
          <w:spacing w:val="-3"/>
          <w:sz w:val="24"/>
          <w:szCs w:val="24"/>
          <w:highlight w:val="none"/>
        </w:rPr>
        <w:t xml:space="preserve">关于承包人违约解除合同的特别约定：</w:t>
      </w:r>
      <w:r>
        <w:rPr>
          <w:rFonts w:hint="eastAsia" w:ascii="宋体" w:hAnsi="宋体" w:eastAsia="宋体" w:cs="宋体"/>
          <w:color w:val="auto"/>
          <w:spacing w:val="-3"/>
          <w:sz w:val="24"/>
          <w:szCs w:val="24"/>
          <w:highlight w:val="none"/>
          <w:u w:val="single"/>
        </w:rPr>
        <w:t xml:space="preserve">因承包人违约解除合同的，承包人除承担因此造</w:t>
      </w:r>
      <w:r>
        <w:rPr>
          <w:rFonts w:hint="eastAsia" w:ascii="宋体" w:hAnsi="宋体" w:eastAsia="宋体" w:cs="宋体"/>
          <w:color w:val="auto"/>
          <w:sz w:val="24"/>
          <w:szCs w:val="24"/>
          <w:highlight w:val="none"/>
          <w:u w:val="single"/>
        </w:rPr>
        <w:t xml:space="preserve">成的相关损失外，承包人还应向发包人承担合同价款30%的违约金。</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pacing w:val="-3"/>
          <w:sz w:val="24"/>
          <w:szCs w:val="24"/>
          <w:highlight w:val="none"/>
          <w:u w:val="single"/>
        </w:rPr>
        <w:t xml:space="preserve">发包人免费使用，发包人继续使用的行为不免除</w:t>
      </w:r>
      <w:r>
        <w:rPr>
          <w:rFonts w:hint="eastAsia" w:ascii="宋体" w:hAnsi="宋体" w:eastAsia="宋体" w:cs="宋体"/>
          <w:color w:val="auto"/>
          <w:sz w:val="24"/>
          <w:szCs w:val="24"/>
          <w:highlight w:val="none"/>
          <w:u w:val="single"/>
        </w:rPr>
        <w:t xml:space="preserve">或减轻承包人应承担的违约责任。</w:t>
      </w:r>
      <w:r/>
    </w:p>
    <w:p>
      <w:pPr>
        <w:pStyle w:val="1492"/>
        <w:ind w:left="63" w:right="0"/>
        <w:jc w:val="left"/>
        <w:spacing w:after="0" w:line="360" w:lineRule="auto"/>
        <w:rPr>
          <w:rFonts w:hint="eastAsia" w:ascii="宋体" w:hAnsi="宋体" w:eastAsia="宋体" w:cs="宋体"/>
          <w:b/>
          <w:color w:val="auto"/>
          <w:sz w:val="24"/>
          <w:szCs w:val="24"/>
          <w:highlight w:val="none"/>
        </w:rPr>
      </w:pPr>
      <w:r/>
      <w:bookmarkStart w:id="52" w:name="17. 不可抗力 "/>
      <w:r/>
      <w:bookmarkEnd w:id="52"/>
      <w:r>
        <w:rPr>
          <w:rFonts w:hint="eastAsia" w:ascii="宋体" w:hAnsi="宋体" w:eastAsia="宋体" w:cs="宋体"/>
          <w:b/>
          <w:color w:val="auto"/>
          <w:sz w:val="24"/>
          <w:szCs w:val="24"/>
          <w:highlight w:val="none"/>
        </w:rPr>
        <w:t xml:space="preserve">17.不可抗力</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17.1不可抗力的确认</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执行通用条款</w:t>
      </w:r>
      <w:r/>
    </w:p>
    <w:p>
      <w:pPr>
        <w:pStyle w:val="1492"/>
        <w:ind w:left="0" w:right="0" w:firstLine="480"/>
        <w:jc w:val="left"/>
        <w:spacing w:after="0" w:line="360" w:lineRule="auto"/>
        <w:rPr>
          <w:rFonts w:hint="eastAsia" w:ascii="宋体" w:hAnsi="宋体" w:eastAsia="宋体" w:cs="宋体"/>
          <w:color w:val="auto"/>
          <w:sz w:val="24"/>
          <w:szCs w:val="24"/>
          <w:highlight w:val="none"/>
        </w:rPr>
      </w:pPr>
      <w:r/>
      <w:bookmarkStart w:id="53" w:name="17.4 因不可抗力解除合同"/>
      <w:r/>
      <w:bookmarkEnd w:id="53"/>
      <w:r>
        <w:rPr>
          <w:rFonts w:hint="eastAsia" w:ascii="宋体" w:hAnsi="宋体" w:eastAsia="宋体" w:cs="宋体"/>
          <w:color w:val="auto"/>
          <w:sz w:val="24"/>
          <w:szCs w:val="24"/>
          <w:highlight w:val="none"/>
        </w:rPr>
        <w:t xml:space="preserve">17.4因不可抗力解除合同</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天内完成款项的支付。</w:t>
      </w:r>
      <w:r/>
    </w:p>
    <w:p>
      <w:pPr>
        <w:pStyle w:val="1492"/>
        <w:ind w:left="63" w:right="0"/>
        <w:jc w:val="left"/>
        <w:spacing w:after="0" w:line="360" w:lineRule="auto"/>
        <w:rPr>
          <w:rFonts w:hint="eastAsia" w:ascii="宋体" w:hAnsi="宋体" w:eastAsia="宋体" w:cs="宋体"/>
          <w:b/>
          <w:color w:val="auto"/>
          <w:sz w:val="24"/>
          <w:szCs w:val="24"/>
          <w:highlight w:val="none"/>
        </w:rPr>
      </w:pPr>
      <w:r/>
      <w:bookmarkStart w:id="54" w:name="18. 保险"/>
      <w:r/>
      <w:bookmarkEnd w:id="54"/>
      <w:r>
        <w:rPr>
          <w:rFonts w:hint="eastAsia" w:ascii="宋体" w:hAnsi="宋体" w:eastAsia="宋体" w:cs="宋体"/>
          <w:b/>
          <w:color w:val="auto"/>
          <w:sz w:val="24"/>
          <w:szCs w:val="24"/>
          <w:highlight w:val="none"/>
        </w:rPr>
        <w:t xml:space="preserve">18.保险</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18.1工程保险</w:t>
      </w:r>
      <w:r/>
    </w:p>
    <w:p>
      <w:pPr>
        <w:pStyle w:val="1492"/>
        <w:ind w:left="0" w:right="0" w:firstLine="476"/>
        <w:jc w:val="left"/>
        <w:spacing w:after="0" w:line="360" w:lineRule="auto"/>
        <w:tabs>
          <w:tab w:val="left" w:pos="4065" w:leader="none"/>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关于工程保险的特别约定：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55" w:name="18.3 其他保险"/>
      <w:r/>
      <w:bookmarkEnd w:id="55"/>
      <w:r/>
      <w:r/>
    </w:p>
    <w:p>
      <w:pPr>
        <w:pStyle w:val="1492"/>
        <w:ind w:left="0" w:right="0" w:firstLine="480"/>
        <w:jc w:val="left"/>
        <w:spacing w:after="0" w:line="360" w:lineRule="auto"/>
        <w:tabs>
          <w:tab w:val="left" w:pos="4065" w:leader="none"/>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18.3其他保险</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承包人应办理第三者责任险以及其施工现场的全部人员办理意外伤害保险并支付保险费，包括其员工及为履行合同聘请的第三方的人员。</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18.7通知义务</w:t>
      </w:r>
      <w:r/>
    </w:p>
    <w:p>
      <w:pPr>
        <w:pStyle w:val="1492"/>
        <w:ind w:left="0" w:right="0" w:firstLine="476"/>
        <w:jc w:val="left"/>
        <w:spacing w:after="0" w:line="360" w:lineRule="auto"/>
        <w:tabs>
          <w:tab w:val="left" w:pos="538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Start w:id="56" w:name="20. 争议解决"/>
      <w:r/>
      <w:bookmarkEnd w:id="56"/>
      <w:r/>
      <w:r/>
    </w:p>
    <w:p>
      <w:pPr>
        <w:pStyle w:val="1492"/>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20.争议解决</w:t>
      </w:r>
      <w:r/>
    </w:p>
    <w:p>
      <w:pPr>
        <w:pStyle w:val="1492"/>
        <w:ind w:left="0" w:right="0" w:firstLine="482"/>
        <w:jc w:val="left"/>
        <w:spacing w:after="0" w:line="360" w:lineRule="auto"/>
        <w:rPr>
          <w:rFonts w:hint="eastAsia" w:ascii="宋体" w:hAnsi="宋体" w:eastAsia="宋体" w:cs="宋体"/>
          <w:b/>
          <w:color w:val="auto"/>
          <w:sz w:val="24"/>
          <w:szCs w:val="24"/>
          <w:highlight w:val="none"/>
        </w:rPr>
      </w:pPr>
      <w:r/>
      <w:bookmarkStart w:id="57" w:name="20.3 争议评审"/>
      <w:r/>
      <w:bookmarkEnd w:id="57"/>
      <w:r>
        <w:rPr>
          <w:rFonts w:hint="eastAsia" w:ascii="宋体" w:hAnsi="宋体" w:eastAsia="宋体" w:cs="宋体"/>
          <w:b/>
          <w:color w:val="auto"/>
          <w:sz w:val="24"/>
          <w:szCs w:val="24"/>
          <w:highlight w:val="none"/>
        </w:rPr>
        <w:t xml:space="preserve">20.3争议评审</w:t>
      </w:r>
      <w:r/>
    </w:p>
    <w:p>
      <w:pPr>
        <w:pStyle w:val="1492"/>
        <w:ind w:left="0" w:right="0" w:firstLine="480"/>
        <w:jc w:val="left"/>
        <w:spacing w:after="0" w:line="360" w:lineRule="auto"/>
        <w:tabs>
          <w:tab w:val="left" w:pos="76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w:t>
      </w:r>
      <w:bookmarkStart w:id="58" w:name="20.3.1 争议评审小组的确定"/>
      <w:r/>
      <w:bookmarkEnd w:id="58"/>
      <w:r/>
      <w:r/>
    </w:p>
    <w:p>
      <w:pPr>
        <w:pStyle w:val="1492"/>
        <w:ind w:left="0" w:right="0" w:firstLine="480"/>
        <w:jc w:val="left"/>
        <w:spacing w:after="0" w:line="360" w:lineRule="auto"/>
        <w:tabs>
          <w:tab w:val="left" w:pos="76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20.3.1争议评审小组的确定</w:t>
      </w:r>
      <w:r/>
    </w:p>
    <w:p>
      <w:pPr>
        <w:pStyle w:val="1492"/>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争议评审小组成员的确定：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选定争议评审员的期限：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争议评审小组成员的报酬承担方式：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2"/>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其他事项的约定：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59" w:name="20.3.2 争议评审小组的决定"/>
      <w:r/>
      <w:bookmarkEnd w:id="59"/>
      <w:r/>
      <w:r/>
    </w:p>
    <w:p>
      <w:pPr>
        <w:pStyle w:val="1492"/>
        <w:ind w:left="0" w:right="0" w:firstLine="480"/>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20.3.2争议评审小组的决定</w:t>
      </w:r>
      <w:r/>
    </w:p>
    <w:p>
      <w:pPr>
        <w:pStyle w:val="1492"/>
        <w:ind w:left="0" w:right="0" w:firstLine="476"/>
        <w:jc w:val="left"/>
        <w:spacing w:after="0" w:line="360" w:lineRule="auto"/>
        <w:tabs>
          <w:tab w:val="left" w:pos="56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合同当事人关于本项的约定：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60" w:name="20.4仲裁或诉讼"/>
      <w:r/>
      <w:bookmarkEnd w:id="60"/>
      <w:r/>
      <w:r/>
    </w:p>
    <w:p>
      <w:pPr>
        <w:pStyle w:val="1492"/>
        <w:ind w:left="0" w:right="0" w:firstLine="482"/>
        <w:jc w:val="left"/>
        <w:spacing w:after="0" w:line="360" w:lineRule="auto"/>
        <w:tabs>
          <w:tab w:val="left" w:pos="56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20.4仲裁或诉讼</w:t>
      </w:r>
      <w:r/>
    </w:p>
    <w:p>
      <w:pPr>
        <w:pStyle w:val="1492"/>
        <w:ind w:left="0" w:right="0" w:firstLine="480"/>
        <w:jc w:val="left"/>
        <w:spacing w:after="0" w:line="360" w:lineRule="auto"/>
        <w:tabs>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种方式解决：</w:t>
      </w:r>
      <w:r/>
    </w:p>
    <w:p>
      <w:pPr>
        <w:pStyle w:val="1492"/>
        <w:ind w:left="0" w:right="0" w:firstLine="476"/>
        <w:jc w:val="left"/>
        <w:spacing w:after="0" w:line="360" w:lineRule="auto"/>
        <w:tabs>
          <w:tab w:val="left" w:pos="3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（1）向</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仲裁委员会申请仲裁；</w:t>
      </w:r>
      <w:r/>
    </w:p>
    <w:p>
      <w:pPr>
        <w:pStyle w:val="1492"/>
        <w:ind w:left="0" w:right="0" w:firstLine="476"/>
        <w:jc w:val="left"/>
        <w:spacing w:after="0" w:line="360" w:lineRule="auto"/>
        <w:tabs>
          <w:tab w:val="left" w:pos="1785" w:leader="none"/>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（2）向</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工程所在地的</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人民法院起诉。</w:t>
      </w:r>
      <w:r/>
    </w:p>
    <w:p>
      <w:pPr>
        <w:pStyle w:val="1492"/>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w:t>
      </w:r>
      <w:bookmarkStart w:id="61" w:name="21.补充条款"/>
      <w:r/>
      <w:bookmarkEnd w:id="61"/>
      <w:r>
        <w:rPr>
          <w:rFonts w:hint="eastAsia" w:ascii="宋体" w:hAnsi="宋体" w:eastAsia="宋体" w:cs="宋体"/>
          <w:b/>
          <w:color w:val="auto"/>
          <w:sz w:val="24"/>
          <w:szCs w:val="24"/>
          <w:highlight w:val="none"/>
        </w:rPr>
        <w:t xml:space="preserve">补充条款</w:t>
      </w:r>
      <w:r/>
    </w:p>
    <w:p>
      <w:pPr>
        <w:pStyle w:val="1492"/>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21.1承包人不得拖欠工人工资或材料供应商材料款。如因拖欠相关款项引发上访、闹事、围堵工地、围堵承包人工作场地等情况，每出现一次，承包人向发包人支付贰拾万元违约金，违约金直接从工程款中扣除。同时发包人有权采取一切必要的其他措施来保证自身权</w:t>
      </w:r>
      <w:r>
        <w:rPr>
          <w:rFonts w:hint="eastAsia" w:ascii="宋体" w:hAnsi="宋体" w:eastAsia="宋体" w:cs="宋体"/>
          <w:color w:val="auto"/>
          <w:sz w:val="24"/>
          <w:szCs w:val="24"/>
          <w:highlight w:val="none"/>
          <w:u w:val="single"/>
        </w:rPr>
        <w:t xml:space="preserve">益。</w:t>
      </w:r>
      <w:r/>
    </w:p>
    <w:p>
      <w:pPr>
        <w:pStyle w:val="1492"/>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拖欠的工资或材料款可由发包人代为支付，承包人对此部分代付款项及数额无异议，并</w:t>
      </w:r>
      <w:r>
        <w:rPr>
          <w:rFonts w:hint="eastAsia" w:ascii="宋体" w:hAnsi="宋体" w:eastAsia="宋体" w:cs="宋体"/>
          <w:color w:val="auto"/>
          <w:sz w:val="24"/>
          <w:szCs w:val="24"/>
          <w:highlight w:val="none"/>
          <w:u w:val="single"/>
        </w:rPr>
        <w:t xml:space="preserve">认可为已付工程款。但是每次代付，承包人应当按照代付款项的20%向发包人支付违约金。违约金直接从承包人工程进度款或结算款中扣除。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21.2承包人应自行解决其外欠债务（包括对材料供应商的所欠材料款以及农民工工资），</w:t>
      </w:r>
      <w:r>
        <w:rPr>
          <w:rFonts w:hint="eastAsia" w:ascii="宋体" w:hAnsi="宋体" w:eastAsia="宋体" w:cs="宋体"/>
          <w:color w:val="auto"/>
          <w:sz w:val="24"/>
          <w:szCs w:val="24"/>
          <w:highlight w:val="none"/>
          <w:u w:val="single"/>
        </w:rPr>
        <w:t xml:space="preserve">如因承包人未及时偿还债务而导致发包人涉案、涉诉、涉访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涉访引起的其他费用（包含但不限于诉讼费、仲裁费、执行费、保全费、拍卖或变卖费、差旅费等）上述一切费用由发包人直接从承包人工程款及其他方面资金中扣除，视同已支付相应款项（按已发生以及预计将发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金额计算）。 </w:t>
      </w:r>
      <w:r/>
    </w:p>
    <w:p>
      <w:pPr>
        <w:pStyle w:val="1492"/>
        <w:ind w:left="0" w:right="0" w:firstLine="480"/>
        <w:jc w:val="left"/>
        <w:spacing w:after="0" w:line="360" w:lineRule="auto"/>
        <w:rPr>
          <w:rFonts w:hint="eastAsia" w:ascii="宋体" w:hAnsi="宋体" w:cs="宋体"/>
          <w:color w:val="auto"/>
          <w:sz w:val="24"/>
          <w:highlight w:val="none"/>
          <w:u w:val="single"/>
        </w:rPr>
      </w:pPr>
      <w:r>
        <w:rPr>
          <w:rFonts w:hint="eastAsia" w:ascii="宋体" w:hAnsi="宋体" w:eastAsia="宋体" w:cs="宋体"/>
          <w:color w:val="auto"/>
          <w:sz w:val="24"/>
          <w:szCs w:val="24"/>
          <w:highlight w:val="none"/>
          <w:u w:val="single"/>
        </w:rPr>
        <w:t xml:space="preserve">21.3</w:t>
      </w:r>
      <w:r>
        <w:rPr>
          <w:rFonts w:hint="eastAsia" w:ascii="宋体" w:hAnsi="宋体" w:cs="宋体"/>
          <w:color w:val="auto"/>
          <w:sz w:val="24"/>
          <w:highlight w:val="none"/>
          <w:u w:val="single"/>
        </w:rPr>
        <w:t xml:space="preserve">承包人对工程建设期间扬尘治理工作负主体责任。应制定施工现场扬尘污染防治专项方案，按照承包工程范围做好扬尘污染</w:t>
      </w:r>
      <w:r>
        <w:rPr>
          <w:rFonts w:hint="eastAsia" w:ascii="宋体" w:hAnsi="宋体" w:cs="宋体"/>
          <w:color w:val="auto"/>
          <w:sz w:val="24"/>
          <w:highlight w:val="none"/>
          <w:u w:val="single"/>
        </w:rPr>
        <w:t xml:space="preserve">防治措施的落实。扬尘防控环保要求必须符合严格落实《中华人民共和国大气污染防治法》、《江苏省大气污染防治条例》、《建筑工地扬尘防治标准（江苏省）》（DGJ32/J203-2016）、《建筑工地施工扬尘专项整理工作方案》（建办督函〔2017〕169号）、《徐州市市区扬尘污染防治办法》（徐政令第133号）、《市政府关于印发徐州市2017-2018年秋冬季大气污染防治强化管控方案的通知》（徐政发﹝2017﹞53号）、《关于印发徐州市工地污染防治管理规范的通知》（徐大气办〔2021〕11号）和《徐州市2018年大气污</w:t>
      </w:r>
      <w:r>
        <w:rPr>
          <w:rFonts w:hint="eastAsia" w:ascii="宋体" w:hAnsi="宋体" w:cs="宋体"/>
          <w:color w:val="auto"/>
          <w:sz w:val="24"/>
          <w:highlight w:val="none"/>
          <w:u w:val="single"/>
        </w:rPr>
        <w:t xml:space="preserve">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21.4承包人在施工过程中，应做好与其他施工单位的相互协调工作，并同意接受发包人的管理。</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21.5无论发包人是否给予了批准或者同意，承包人应对现场组织、施工方法及施工过</w:t>
      </w:r>
      <w:r>
        <w:rPr>
          <w:rFonts w:hint="eastAsia" w:ascii="宋体" w:hAnsi="宋体" w:eastAsia="宋体" w:cs="宋体"/>
          <w:color w:val="auto"/>
          <w:spacing w:val="-3"/>
          <w:sz w:val="24"/>
          <w:szCs w:val="24"/>
          <w:highlight w:val="none"/>
          <w:u w:val="single"/>
        </w:rPr>
        <w:t xml:space="preserve">程的完整、稳定性和安全性承担全部责任，负责完成对工程的稳定、完整、安全、可靠及有</w:t>
      </w:r>
      <w:r>
        <w:rPr>
          <w:rFonts w:hint="eastAsia" w:ascii="宋体" w:hAnsi="宋体" w:eastAsia="宋体" w:cs="宋体"/>
          <w:color w:val="auto"/>
          <w:sz w:val="24"/>
          <w:szCs w:val="24"/>
          <w:highlight w:val="none"/>
          <w:u w:val="single"/>
        </w:rPr>
        <w:t xml:space="preserve">效运行所必需的全部工作。</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21.6施工管理人员及技术工人必须持证上岗且人证相符。现场管理体制必须完善，各</w:t>
      </w:r>
      <w:r>
        <w:rPr>
          <w:rFonts w:hint="eastAsia" w:ascii="宋体" w:hAnsi="宋体" w:eastAsia="宋体" w:cs="宋体"/>
          <w:color w:val="auto"/>
          <w:spacing w:val="-3"/>
          <w:sz w:val="24"/>
          <w:szCs w:val="24"/>
          <w:highlight w:val="none"/>
          <w:u w:val="single"/>
        </w:rPr>
        <w:t xml:space="preserve">项制度必须上墙公布便于检查，承包人承担工程中所有安全风险，如施工中因管理人员或技</w:t>
      </w:r>
      <w:r>
        <w:rPr>
          <w:rFonts w:hint="eastAsia" w:ascii="宋体" w:hAnsi="宋体" w:eastAsia="宋体" w:cs="宋体"/>
          <w:color w:val="auto"/>
          <w:spacing w:val="-5"/>
          <w:sz w:val="24"/>
          <w:szCs w:val="24"/>
          <w:highlight w:val="none"/>
          <w:u w:val="single"/>
        </w:rPr>
        <w:t xml:space="preserve">术工人自身及承包人原因发生意外安全事故，发包人不负任何责任，由承包人负责妥善解决，</w:t>
      </w:r>
      <w:r>
        <w:rPr>
          <w:rFonts w:hint="eastAsia" w:ascii="宋体" w:hAnsi="宋体" w:eastAsia="宋体" w:cs="宋体"/>
          <w:color w:val="auto"/>
          <w:sz w:val="24"/>
          <w:szCs w:val="24"/>
          <w:highlight w:val="none"/>
          <w:u w:val="single"/>
        </w:rPr>
        <w:t xml:space="preserve">如解决过程中发生停工，执行相关条款，所造成的工期拖延，执行延误工期条款。</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21.7</w:t>
      </w:r>
      <w:r>
        <w:rPr>
          <w:rFonts w:hint="eastAsia" w:ascii="宋体" w:hAnsi="宋体" w:eastAsia="宋体" w:cs="宋体"/>
          <w:color w:val="auto"/>
          <w:spacing w:val="2"/>
          <w:sz w:val="24"/>
          <w:szCs w:val="24"/>
          <w:highlight w:val="none"/>
          <w:u w:val="single"/>
        </w:rPr>
        <w:t xml:space="preserve">施工过程中发生工程变更与增项时，付款进度不予调整，此两项费用调整于竣工</w:t>
      </w:r>
      <w:r>
        <w:rPr>
          <w:rFonts w:hint="eastAsia" w:ascii="宋体" w:hAnsi="宋体" w:eastAsia="宋体" w:cs="宋体"/>
          <w:color w:val="auto"/>
          <w:sz w:val="24"/>
          <w:szCs w:val="24"/>
          <w:highlight w:val="none"/>
          <w:u w:val="single"/>
        </w:rPr>
        <w:t xml:space="preserve">结算时统一结算。</w:t>
      </w:r>
      <w:r/>
    </w:p>
    <w:p>
      <w:pPr>
        <w:pStyle w:val="1492"/>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21.8</w:t>
      </w:r>
      <w:r>
        <w:rPr>
          <w:rFonts w:hint="eastAsia" w:ascii="宋体" w:hAnsi="宋体" w:eastAsia="宋体" w:cs="宋体"/>
          <w:color w:val="auto"/>
          <w:spacing w:val="2"/>
          <w:sz w:val="24"/>
          <w:szCs w:val="24"/>
          <w:highlight w:val="none"/>
          <w:u w:val="single"/>
        </w:rPr>
        <w:t xml:space="preserve">工程中所有材料：工程中所有材料必须必须符合国家标准、图纸要求、发包人要</w:t>
      </w:r>
      <w:r>
        <w:rPr>
          <w:rFonts w:hint="eastAsia" w:ascii="宋体" w:hAnsi="宋体" w:eastAsia="宋体" w:cs="宋体"/>
          <w:color w:val="auto"/>
          <w:sz w:val="24"/>
          <w:szCs w:val="24"/>
          <w:highlight w:val="none"/>
          <w:u w:val="single"/>
        </w:rPr>
        <w:t xml:space="preserve">求。</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21.10承包人如有违反相关的廉政规定的，将被列入公安机关招投标黑名单。</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 (a)、宴请或以其它方式提供消费的，按 5,000 元/次 。 (b)、所送礼品、现金、有价证券等，价值在 5,000 元以下的，按 50,000 元/次 。 (c)、所送礼品、现金、有价证券等，价值在 5,000 元以上的，按标段总造价的5%/次 。</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21.11农忙季节不得停工。</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21.12施工过程中，承包人无条件配合发包人处理周围相关事宜。</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21.13承包人必须遵守发包人现场的管理制度和规定，服从发包人及监理人的管理和监督检查。施工过程中，承包人如违反现场管理制度和规定，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21.14如承包人未按设计图纸、国家规范及合同要求施工，发包人可勒令承包人暂停施工，待承包人整改完毕并报经监理人、发包人验收同意后方可复工，由此造成的损失由承包人负责。</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21.15如承包人拒绝执行发包人的合理指令，发包人有权另行委托第三方执行指令，并视情节轻重对承包人处以1000-5000 元/次的违约金处罚，且执行指令的费用由承包人支付；若承包人拒绝支付，则发包人有权从承包人工程款中扣除。</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21.16施工期间，承包人不得辱骂、殴打、威胁发包人、监理人，如若发生将处罚承包人10000元/次，停止支付工程款，并追究其法律责任，直至承包人向发包人保证此类事件不再发生。</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21.17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21.18保修期内因承包人原因造成的工程质量问题给发包人、业主或他人造成财产损失和人身伤害的，由承包人承担一切责任。</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21.19监理人及发包人有权对承包人的违章现象与安全文明情况进行检查并提出整改意见，承包人接到通知后在规定时间内未采取相应措施进行整改的，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21.20本合同履行期间，</w:t>
      </w:r>
      <w:r>
        <w:rPr>
          <w:rFonts w:hint="eastAsia" w:ascii="宋体" w:hAnsi="宋体" w:eastAsia="宋体" w:cs="宋体"/>
          <w:color w:val="auto"/>
          <w:spacing w:val="-3"/>
          <w:sz w:val="24"/>
          <w:szCs w:val="24"/>
          <w:highlight w:val="none"/>
          <w:u w:val="single"/>
        </w:rPr>
        <w:t xml:space="preserve">承包人债权不得转让，</w:t>
      </w:r>
      <w:r>
        <w:rPr>
          <w:rFonts w:hint="eastAsia" w:ascii="宋体" w:hAnsi="宋体" w:eastAsia="宋体" w:cs="宋体"/>
          <w:color w:val="auto"/>
          <w:sz w:val="24"/>
          <w:szCs w:val="24"/>
          <w:highlight w:val="none"/>
          <w:u w:val="single"/>
        </w:rPr>
        <w:t xml:space="preserve">承包人与第三方产生的债权、债务均由承包人自行解决，与发包人无关。</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21.21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21.22在施工过程中必须配合发包方工期要求并按发包方指令时限完成。</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21.23为保证施工质量，施工难点以及容易发生质量通病的地方，承包人应先报施工方案经建设单位、发包人、监理确认，发包人根据实际情况要求承包人无偿做施工样板，样板经发包人验收合格后承包人方可按样板进行大面积施工。</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21.24不可抗力是指任何提出不可抗力事件的一方所不能合理控制其在该方没有过错或过失的情况下发生的任何事件、条件或情况，包括暴风雪、闪电、洪水、台风、火灾、飓风、地震、山崩、战争、封锁、恐怖主义事件、暴乱、动乱、破坏活动或其他类似的自然或社会事件。不可抗力发生后，受影响方（发包人或承包人）应立即将不可抗力发生的情况通知另一方（承包人或发包人），并应在不可抗力事件发生后二十天内提供由当地有权机构出具的不可抗力事件证明。</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21.25工程竣工验收后，承包人应即时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pStyle w:val="1492"/>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21.26承包人应加强工程施工现场管理和调度、协调，科学组织施工，采取措施，保证施工安全，确保在合同工期时间内完成工程建设。</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21.27获取中标通知书后，由承包人负责尽快办理施工合同归集、施工相关手续，监理方、发包人做相应配合。办理手续过程中，承包人若有推诿、不及时办理等情况，在进度款中扣10000元/次。</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21.28在本工程实施过程中，行业主管部门（供电公司）有权对本工程材料质量和检测、工程施工质量、工程施工进度、安全文明施工等跟踪管理，对不符合设计文件和行业标准的行为，有权制止并提请发包人按照合同规定予以处理。投标人必须确保该工程能够通过供电公司验收。</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83"/>
        <w:jc w:val="left"/>
        <w:spacing w:line="360" w:lineRule="auto"/>
        <w:rPr>
          <w:rFonts w:hint="eastAsia" w:ascii="宋体" w:hAnsi="宋体" w:eastAsia="宋体" w:cs="宋体"/>
          <w:color w:val="auto"/>
          <w:sz w:val="24"/>
          <w:szCs w:val="24"/>
          <w:highlight w:val="none"/>
        </w:rPr>
        <w:sectPr>
          <w:headerReference w:type="default" r:id="rId11"/>
          <w:footerReference w:type="default" r:id="rId15"/>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ind w:right="-283"/>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协议书附件：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附件1：承包人承揽工程项目一览表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专用合同条款附件：</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附件2：发包人供应材料设备一览表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附件3：工程质量保修书</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附件4：主要建设工程文件目录</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附件5:承包人用于本工程施工的机械设备表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附件6：承包人主要施工管理人员表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附件7：分包人主要施工管理人员表</w:t>
      </w:r>
      <w:r/>
    </w:p>
    <w:p>
      <w:pPr>
        <w:ind w:right="-283"/>
        <w:jc w:val="left"/>
        <w:spacing w:line="360" w:lineRule="auto"/>
        <w:rPr>
          <w:rFonts w:hint="eastAsia" w:ascii="宋体" w:hAnsi="宋体" w:eastAsia="宋体" w:cs="宋体"/>
          <w:color w:val="auto"/>
          <w:sz w:val="24"/>
          <w:szCs w:val="24"/>
          <w:highlight w:val="none"/>
        </w:rPr>
        <w:sectPr>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jc w:val="center"/>
        <w:spacing w:before="156" w:after="156" w:line="44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附件1：承包人承揽工程项目一览表</w:t>
      </w:r>
      <w:r/>
    </w:p>
    <w:tbl>
      <w:tblPr>
        <w:tblStyle w:val="966"/>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492"/>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单位工程名称</w:t>
            </w:r>
            <w:r/>
          </w:p>
        </w:tc>
        <w:tc>
          <w:tcPr>
            <w:tcW w:w="1843" w:type="dxa"/>
            <w:vAlign w:val="center"/>
            <w:textDirection w:val="lrTb"/>
            <w:noWrap w:val="false"/>
          </w:tcPr>
          <w:p>
            <w:pPr>
              <w:pStyle w:val="1492"/>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建设规模</w:t>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建筑面积(平方米)</w:t>
            </w:r>
            <w:r/>
          </w:p>
        </w:tc>
        <w:tc>
          <w:tcPr>
            <w:tcW w:w="2410" w:type="dxa"/>
            <w:vAlign w:val="center"/>
            <w:textDirection w:val="lrTb"/>
            <w:noWrap w:val="false"/>
          </w:tcPr>
          <w:p>
            <w:pPr>
              <w:pStyle w:val="1492"/>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结构形式</w:t>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层数</w:t>
            </w:r>
            <w:r/>
          </w:p>
        </w:tc>
        <w:tc>
          <w:tcPr>
            <w:tcW w:w="1560" w:type="dxa"/>
            <w:vAlign w:val="center"/>
            <w:textDirection w:val="lrTb"/>
            <w:noWrap w:val="false"/>
          </w:tcPr>
          <w:p>
            <w:pPr>
              <w:pStyle w:val="1492"/>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生产能力</w:t>
            </w:r>
            <w:r/>
          </w:p>
        </w:tc>
        <w:tc>
          <w:tcPr>
            <w:tcW w:w="2126" w:type="dxa"/>
            <w:vAlign w:val="center"/>
            <w:textDirection w:val="lrTb"/>
            <w:noWrap w:val="false"/>
          </w:tcPr>
          <w:p>
            <w:pPr>
              <w:pStyle w:val="1492"/>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设备安装内容</w:t>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合同价格（元）</w:t>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开工日期</w:t>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竣工日期</w:t>
            </w:r>
            <w:r/>
          </w:p>
        </w:tc>
      </w:tr>
      <w:tr>
        <w:trPr>
          <w:trHeight w:val="567"/>
        </w:trPr>
        <w:tc>
          <w:tcPr>
            <w:tcW w:w="127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bl>
    <w:p>
      <w:pPr>
        <w:spacing w:line="440" w:lineRule="exact"/>
        <w:rPr>
          <w:rFonts w:hint="eastAsia" w:ascii="宋体" w:hAnsi="宋体" w:cs="宋体"/>
          <w:b/>
          <w:color w:val="auto"/>
          <w:sz w:val="30"/>
          <w:szCs w:val="30"/>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cs="宋体"/>
          <w:b/>
          <w:color w:val="auto"/>
          <w:sz w:val="30"/>
          <w:szCs w:val="30"/>
          <w:highlight w:val="none"/>
        </w:rPr>
      </w:r>
      <w:r/>
    </w:p>
    <w:p>
      <w:pPr>
        <w:jc w:val="center"/>
        <w:spacing w:before="156" w:after="156" w:line="44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62" w:name="_Toc296503225"/>
      <w:r/>
      <w:bookmarkStart w:id="63" w:name="_Toc296891265"/>
      <w:r/>
      <w:bookmarkStart w:id="64" w:name="_Toc296891053"/>
      <w:r/>
      <w:bookmarkStart w:id="65" w:name="_Toc296944564"/>
      <w:r/>
      <w:bookmarkStart w:id="66" w:name="_Toc296347224"/>
      <w:r/>
      <w:bookmarkStart w:id="67" w:name="_Toc267261692"/>
      <w:r/>
      <w:bookmarkStart w:id="68" w:name="_Toc296346726"/>
      <w:r>
        <w:rPr>
          <w:rFonts w:hint="eastAsia" w:ascii="宋体" w:hAnsi="宋体" w:cs="宋体"/>
          <w:b/>
          <w:bCs/>
          <w:color w:val="auto"/>
          <w:sz w:val="30"/>
          <w:szCs w:val="30"/>
          <w:highlight w:val="none"/>
        </w:rPr>
        <w:t xml:space="preserve">件2：</w:t>
      </w:r>
      <w:bookmarkEnd w:id="62"/>
      <w:r/>
      <w:bookmarkEnd w:id="63"/>
      <w:r/>
      <w:bookmarkEnd w:id="64"/>
      <w:r/>
      <w:bookmarkEnd w:id="65"/>
      <w:r/>
      <w:bookmarkEnd w:id="66"/>
      <w:r/>
      <w:bookmarkEnd w:id="67"/>
      <w:r/>
      <w:bookmarkEnd w:id="68"/>
      <w:r>
        <w:rPr>
          <w:rFonts w:hint="eastAsia" w:ascii="宋体" w:hAnsi="宋体" w:cs="宋体"/>
          <w:b/>
          <w:bCs/>
          <w:color w:val="auto"/>
          <w:sz w:val="30"/>
          <w:szCs w:val="30"/>
          <w:highlight w:val="none"/>
        </w:rPr>
        <w:t xml:space="preserve">发包人供应材料设备一览表</w:t>
      </w:r>
      <w:r/>
    </w:p>
    <w:tbl>
      <w:tblPr>
        <w:tblStyle w:val="96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492"/>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序号</w:t>
            </w:r>
            <w:r/>
          </w:p>
        </w:tc>
        <w:tc>
          <w:tcPr>
            <w:tcW w:w="1276" w:type="dxa"/>
            <w:vAlign w:val="center"/>
            <w:textDirection w:val="lrTb"/>
            <w:noWrap w:val="false"/>
          </w:tcPr>
          <w:p>
            <w:pPr>
              <w:pStyle w:val="1492"/>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材料、</w:t>
            </w:r>
            <w:r/>
          </w:p>
          <w:p>
            <w:pPr>
              <w:pStyle w:val="1492"/>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设备品种</w:t>
            </w:r>
            <w:r/>
          </w:p>
        </w:tc>
        <w:tc>
          <w:tcPr>
            <w:tcW w:w="1418" w:type="dxa"/>
            <w:vAlign w:val="center"/>
            <w:textDirection w:val="lrTb"/>
            <w:noWrap w:val="false"/>
          </w:tcPr>
          <w:p>
            <w:pPr>
              <w:pStyle w:val="1492"/>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规格型号</w:t>
            </w:r>
            <w:r/>
          </w:p>
        </w:tc>
        <w:tc>
          <w:tcPr>
            <w:tcW w:w="940" w:type="dxa"/>
            <w:vAlign w:val="center"/>
            <w:textDirection w:val="lrTb"/>
            <w:noWrap w:val="false"/>
          </w:tcPr>
          <w:p>
            <w:pPr>
              <w:pStyle w:val="1492"/>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单位</w:t>
            </w:r>
            <w:r/>
          </w:p>
        </w:tc>
        <w:tc>
          <w:tcPr>
            <w:tcW w:w="851" w:type="dxa"/>
            <w:vAlign w:val="center"/>
            <w:textDirection w:val="lrTb"/>
            <w:noWrap w:val="false"/>
          </w:tcPr>
          <w:p>
            <w:pPr>
              <w:pStyle w:val="1492"/>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数量</w:t>
            </w:r>
            <w:r/>
          </w:p>
        </w:tc>
        <w:tc>
          <w:tcPr>
            <w:tcW w:w="1044" w:type="dxa"/>
            <w:vAlign w:val="center"/>
            <w:textDirection w:val="lrTb"/>
            <w:noWrap w:val="false"/>
          </w:tcPr>
          <w:p>
            <w:pPr>
              <w:pStyle w:val="1492"/>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单价（元）</w:t>
            </w:r>
            <w:r/>
          </w:p>
        </w:tc>
        <w:tc>
          <w:tcPr>
            <w:tcW w:w="992" w:type="dxa"/>
            <w:vAlign w:val="center"/>
            <w:textDirection w:val="lrTb"/>
            <w:noWrap w:val="false"/>
          </w:tcPr>
          <w:p>
            <w:pPr>
              <w:pStyle w:val="1492"/>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质量等级</w:t>
            </w:r>
            <w:r/>
          </w:p>
        </w:tc>
        <w:tc>
          <w:tcPr>
            <w:tcW w:w="851" w:type="dxa"/>
            <w:vAlign w:val="center"/>
            <w:textDirection w:val="lrTb"/>
            <w:noWrap w:val="false"/>
          </w:tcPr>
          <w:p>
            <w:pPr>
              <w:pStyle w:val="1492"/>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供应时间</w:t>
            </w:r>
            <w:r/>
          </w:p>
        </w:tc>
        <w:tc>
          <w:tcPr>
            <w:tcW w:w="1487" w:type="dxa"/>
            <w:vAlign w:val="center"/>
            <w:textDirection w:val="lrTb"/>
            <w:noWrap w:val="false"/>
          </w:tcPr>
          <w:p>
            <w:pPr>
              <w:pStyle w:val="1492"/>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送达地点</w:t>
            </w:r>
            <w:r/>
          </w:p>
        </w:tc>
        <w:tc>
          <w:tcPr>
            <w:tcW w:w="992" w:type="dxa"/>
            <w:vAlign w:val="center"/>
            <w:textDirection w:val="lrTb"/>
            <w:noWrap w:val="false"/>
          </w:tcPr>
          <w:p>
            <w:pPr>
              <w:pStyle w:val="1492"/>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备注</w:t>
            </w:r>
            <w:r/>
          </w:p>
        </w:tc>
      </w:tr>
      <w:tr>
        <w:trPr>
          <w:jc w:val="center"/>
          <w:trHeight w:val="567"/>
        </w:trPr>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ind w:right="-283"/>
        <w:jc w:val="left"/>
        <w:spacing w:before="120" w:after="120" w:line="360" w:lineRule="auto"/>
        <w:rPr>
          <w:rFonts w:hint="eastAsia" w:ascii="宋体" w:hAnsi="宋体" w:cs="宋体"/>
          <w:b/>
          <w:bCs/>
          <w:color w:val="auto"/>
          <w:sz w:val="24"/>
          <w:highlight w:val="none"/>
        </w:rPr>
        <w:sectPr>
          <w:footerReference w:type="default" r:id="rId16"/>
          <w:footnotePr/>
          <w:endnotePr/>
          <w:type w:val="nextPage"/>
          <w:pgSz w:w="11910" w:h="16840" w:orient="portrait"/>
          <w:pgMar w:top="1440" w:right="1440" w:bottom="1440" w:left="1440" w:header="0" w:footer="1042" w:gutter="0"/>
          <w:lnNumType w:countBy="0" w:start="1"/>
          <w:cols w:num="1" w:sep="0" w:space="1701" w:equalWidth="1"/>
          <w:docGrid w:linePitch="360"/>
        </w:sectPr>
      </w:pPr>
      <w:r>
        <w:rPr>
          <w:rFonts w:hint="eastAsia" w:ascii="宋体" w:hAnsi="宋体" w:cs="宋体"/>
          <w:b/>
          <w:bCs/>
          <w:color w:val="auto"/>
          <w:sz w:val="24"/>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附件3：</w:t>
      </w:r>
      <w:r/>
    </w:p>
    <w:p>
      <w:pPr>
        <w:pStyle w:val="1492"/>
        <w:ind w:left="63" w:right="25"/>
        <w:spacing w:line="360" w:lineRule="auto"/>
        <w:rPr>
          <w:rFonts w:hint="eastAsia" w:ascii="宋体" w:hAnsi="宋体" w:cs="宋体"/>
          <w:b/>
          <w:bCs/>
          <w:color w:val="auto"/>
          <w:sz w:val="30"/>
          <w:szCs w:val="24"/>
          <w:highlight w:val="none"/>
        </w:rPr>
      </w:pPr>
      <w:r>
        <w:rPr>
          <w:rFonts w:hint="eastAsia" w:ascii="宋体" w:hAnsi="宋体" w:cs="宋体"/>
          <w:b/>
          <w:bCs/>
          <w:color w:val="auto"/>
          <w:sz w:val="30"/>
          <w:szCs w:val="24"/>
          <w:highlight w:val="none"/>
        </w:rPr>
        <w:t xml:space="preserve">工程质量保修书</w:t>
      </w:r>
      <w:r/>
    </w:p>
    <w:p>
      <w:pPr>
        <w:pStyle w:val="1492"/>
        <w:ind w:left="63" w:right="25"/>
        <w:spacing w:line="360" w:lineRule="auto"/>
        <w:rPr>
          <w:rFonts w:hint="eastAsia" w:ascii="宋体" w:hAnsi="宋体" w:cs="宋体"/>
          <w:color w:val="auto"/>
          <w:sz w:val="16"/>
          <w:szCs w:val="24"/>
          <w:highlight w:val="none"/>
        </w:rPr>
      </w:pPr>
      <w:r>
        <w:rPr>
          <w:rFonts w:hint="eastAsia" w:ascii="宋体" w:hAnsi="宋体" w:cs="宋体"/>
          <w:color w:val="auto"/>
          <w:sz w:val="16"/>
          <w:szCs w:val="24"/>
          <w:highlight w:val="none"/>
        </w:rPr>
      </w:r>
      <w:r/>
    </w:p>
    <w:p>
      <w:pPr>
        <w:ind w:right="4300" w:firstLine="3"/>
        <w:spacing w:before="21" w:line="347" w:lineRule="auto"/>
        <w:rPr>
          <w:rFonts w:ascii="宋体" w:hAnsi="宋体" w:eastAsia="宋体" w:cs="宋体"/>
          <w:color w:val="auto"/>
          <w:spacing w:val="2"/>
          <w:sz w:val="22"/>
          <w:szCs w:val="22"/>
          <w:highlight w:val="none"/>
        </w:rPr>
      </w:pPr>
      <w:r>
        <w:rPr>
          <w:rFonts w:ascii="宋体" w:hAnsi="宋体" w:eastAsia="宋体" w:cs="宋体"/>
          <w:color w:val="auto"/>
          <w:spacing w:val="-1"/>
          <w:sz w:val="22"/>
          <w:szCs w:val="22"/>
          <w:highlight w:val="none"/>
        </w:rPr>
        <w:t xml:space="preserve">发包人（全称</w:t>
      </w:r>
      <w:r>
        <w:rPr>
          <w:rFonts w:ascii="宋体" w:hAnsi="宋体" w:eastAsia="宋体" w:cs="宋体"/>
          <w:color w:val="auto"/>
          <w:spacing w:val="3"/>
          <w:sz w:val="22"/>
          <w:szCs w:val="22"/>
          <w:highlight w:val="none"/>
        </w:rPr>
        <w:t xml:space="preserve">）：</w:t>
      </w:r>
      <w:r>
        <w:rPr>
          <w:rFonts w:hint="eastAsia" w:ascii="宋体" w:hAnsi="宋体" w:eastAsia="宋体" w:cs="宋体"/>
          <w:color w:val="auto"/>
          <w:spacing w:val="-1"/>
          <w:sz w:val="22"/>
          <w:szCs w:val="22"/>
          <w:highlight w:val="none"/>
          <w:u w:val="single"/>
          <w:lang w:val="en-US" w:eastAsia="zh-CN"/>
        </w:rPr>
        <w:t xml:space="preserve"> </w:t>
      </w:r>
      <w:r>
        <w:rPr>
          <w:rFonts w:ascii="宋体" w:hAnsi="宋体" w:eastAsia="宋体" w:cs="宋体"/>
          <w:color w:val="auto"/>
          <w:spacing w:val="18"/>
          <w:sz w:val="22"/>
          <w:szCs w:val="22"/>
          <w:highlight w:val="none"/>
          <w:u w:val="single"/>
        </w:rPr>
        <w:t xml:space="preserve">   </w:t>
      </w:r>
      <w:r>
        <w:rPr>
          <w:rFonts w:ascii="宋体" w:hAnsi="宋体" w:eastAsia="宋体" w:cs="宋体"/>
          <w:color w:val="auto"/>
          <w:spacing w:val="2"/>
          <w:sz w:val="22"/>
          <w:szCs w:val="22"/>
          <w:highlight w:val="none"/>
        </w:rPr>
        <w:t xml:space="preserve"> </w:t>
      </w:r>
      <w:r/>
    </w:p>
    <w:p>
      <w:pPr>
        <w:ind w:right="4300" w:firstLine="3"/>
        <w:spacing w:before="21" w:line="347"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承包人（全称</w:t>
      </w:r>
      <w:r>
        <w:rPr>
          <w:rFonts w:ascii="宋体" w:hAnsi="宋体" w:eastAsia="宋体" w:cs="宋体"/>
          <w:color w:val="auto"/>
          <w:sz w:val="22"/>
          <w:szCs w:val="22"/>
          <w:highlight w:val="none"/>
        </w:rPr>
        <w:t xml:space="preserve">）：</w:t>
      </w:r>
      <w:r>
        <w:rPr>
          <w:rFonts w:ascii="宋体" w:hAnsi="宋体" w:eastAsia="宋体" w:cs="宋体"/>
          <w:color w:val="auto"/>
          <w:sz w:val="22"/>
          <w:szCs w:val="22"/>
          <w:highlight w:val="none"/>
          <w:u w:val="single"/>
        </w:rPr>
        <w:t xml:space="preserve">                                  </w:t>
      </w:r>
      <w:r/>
    </w:p>
    <w:p>
      <w:pPr>
        <w:ind w:left="7" w:firstLine="597"/>
        <w:spacing w:before="28"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发包人和承包人根据《中华人民共和国建筑法》和《建设工程质量管理条例》，经协商一致就</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ascii="宋体" w:hAnsi="宋体" w:eastAsia="宋体" w:cs="宋体"/>
          <w:color w:val="auto"/>
          <w:spacing w:val="2"/>
          <w:sz w:val="22"/>
          <w:szCs w:val="22"/>
          <w:highlight w:val="none"/>
        </w:rPr>
        <w:t xml:space="preserve"> </w:t>
      </w:r>
      <w:r>
        <w:rPr>
          <w:rFonts w:ascii="宋体" w:hAnsi="宋体" w:eastAsia="宋体" w:cs="宋体"/>
          <w:color w:val="auto"/>
          <w:spacing w:val="-1"/>
          <w:sz w:val="22"/>
          <w:szCs w:val="22"/>
          <w:highlight w:val="none"/>
        </w:rPr>
        <w:t xml:space="preserve">（工程全称）订立工程质量保修书。</w:t>
      </w:r>
      <w:r/>
    </w:p>
    <w:p>
      <w:pPr>
        <w:ind w:left="604"/>
        <w:spacing w:before="35" w:line="220"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一、工程质量保修范围和内容</w:t>
      </w:r>
      <w:r/>
    </w:p>
    <w:p>
      <w:pPr>
        <w:ind w:left="600"/>
        <w:spacing w:before="165" w:line="22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承包人在质量保修期内，按照有关法律规定和合同约定，承担工</w:t>
      </w:r>
      <w:r>
        <w:rPr>
          <w:rFonts w:ascii="宋体" w:hAnsi="宋体" w:eastAsia="宋体" w:cs="宋体"/>
          <w:color w:val="auto"/>
          <w:spacing w:val="-1"/>
          <w:sz w:val="22"/>
          <w:szCs w:val="22"/>
          <w:highlight w:val="none"/>
        </w:rPr>
        <w:t xml:space="preserve">程质量保修责任。</w:t>
      </w:r>
      <w:r/>
    </w:p>
    <w:p>
      <w:pPr>
        <w:ind w:left="1" w:right="64" w:firstLine="600"/>
        <w:spacing w:before="163" w:line="351"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质量保修范围包括地基基础工程、主体结构工程，屋面防水工程、有防水</w:t>
      </w:r>
      <w:r>
        <w:rPr>
          <w:rFonts w:ascii="宋体" w:hAnsi="宋体" w:eastAsia="宋体" w:cs="宋体"/>
          <w:color w:val="auto"/>
          <w:spacing w:val="-1"/>
          <w:sz w:val="22"/>
          <w:szCs w:val="22"/>
          <w:highlight w:val="none"/>
        </w:rPr>
        <w:t xml:space="preserve">要求的卫生间、房间</w:t>
      </w:r>
      <w:r>
        <w:rPr>
          <w:rFonts w:ascii="宋体" w:hAnsi="宋体" w:eastAsia="宋体" w:cs="宋体"/>
          <w:color w:val="auto"/>
          <w:sz w:val="22"/>
          <w:szCs w:val="22"/>
          <w:highlight w:val="none"/>
        </w:rPr>
        <w:t xml:space="preserve">和外墙面的防渗漏，供热与供冷系统，电气管线、给排水管道、设备安装和装修</w:t>
      </w:r>
      <w:r>
        <w:rPr>
          <w:rFonts w:ascii="宋体" w:hAnsi="宋体" w:eastAsia="宋体" w:cs="宋体"/>
          <w:color w:val="auto"/>
          <w:spacing w:val="-1"/>
          <w:sz w:val="22"/>
          <w:szCs w:val="22"/>
          <w:highlight w:val="none"/>
        </w:rPr>
        <w:t xml:space="preserve">工程，以及双方约定</w:t>
      </w:r>
      <w:r>
        <w:rPr>
          <w:rFonts w:ascii="宋体" w:hAnsi="宋体" w:eastAsia="宋体" w:cs="宋体"/>
          <w:color w:val="auto"/>
          <w:sz w:val="22"/>
          <w:szCs w:val="22"/>
          <w:highlight w:val="none"/>
        </w:rPr>
        <w:t xml:space="preserve">的其他项目。具体保修的内容，双方约定如下：</w:t>
      </w:r>
      <w:r>
        <w:rPr>
          <w:rFonts w:ascii="宋体" w:hAnsi="宋体" w:eastAsia="宋体" w:cs="宋体"/>
          <w:color w:val="auto"/>
          <w:sz w:val="22"/>
          <w:szCs w:val="22"/>
          <w:highlight w:val="none"/>
          <w:u w:val="single"/>
        </w:rPr>
        <w:t xml:space="preserve">承</w:t>
      </w:r>
      <w:r>
        <w:rPr>
          <w:rFonts w:ascii="宋体" w:hAnsi="宋体" w:eastAsia="宋体" w:cs="宋体"/>
          <w:color w:val="auto"/>
          <w:spacing w:val="-1"/>
          <w:sz w:val="22"/>
          <w:szCs w:val="22"/>
          <w:highlight w:val="none"/>
          <w:u w:val="single"/>
        </w:rPr>
        <w:t xml:space="preserve">包范围内的全部内容</w:t>
      </w:r>
      <w:r>
        <w:rPr>
          <w:rFonts w:ascii="宋体" w:hAnsi="宋体" w:eastAsia="宋体" w:cs="宋体"/>
          <w:color w:val="auto"/>
          <w:spacing w:val="-1"/>
          <w:sz w:val="22"/>
          <w:szCs w:val="22"/>
          <w:highlight w:val="none"/>
        </w:rPr>
        <w:t xml:space="preserve">。</w:t>
      </w:r>
      <w:r/>
    </w:p>
    <w:p>
      <w:pPr>
        <w:ind w:left="604"/>
        <w:spacing w:before="31" w:line="220"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二、质量保修期</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根据《建设工程质量管理条例》及有关规定，工程的质量保修期如下：</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1 ．地基基础工程和主体结构工程为设计文件规定的工程合理使用年限；</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2 ．屋面防水工程、有防水要求的卫生间、房间和外墙面的防渗为 5 年；</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3 ．装修工程为 2 年；</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4 ．电气管线、给排水管道、设备安装工程为 2 年；</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5 ．供热与供冷系统为 2 个采暖期、供冷期；</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6 ．工程范围内给排水设施、道路等配套工程为 2 年；</w:t>
      </w:r>
      <w:r/>
    </w:p>
    <w:p>
      <w:pPr>
        <w:ind w:left="663"/>
        <w:spacing w:before="165" w:line="220" w:lineRule="auto"/>
        <w:rPr>
          <w:rFonts w:ascii="Times New Roman" w:hAnsi="Times New Roman" w:eastAsia="Times New Roman" w:cs="Times New Roman"/>
          <w:color w:val="auto"/>
          <w:spacing w:val="-18"/>
          <w:sz w:val="22"/>
          <w:szCs w:val="22"/>
          <w:highlight w:val="none"/>
        </w:rPr>
      </w:pPr>
      <w:r>
        <w:rPr>
          <w:rFonts w:ascii="Times New Roman" w:hAnsi="Times New Roman" w:eastAsia="Times New Roman" w:cs="Times New Roman"/>
          <w:color w:val="auto"/>
          <w:spacing w:val="-18"/>
          <w:sz w:val="22"/>
          <w:szCs w:val="22"/>
          <w:highlight w:val="none"/>
        </w:rPr>
        <w:t xml:space="preserve">7 ．</w:t>
      </w:r>
      <w:r>
        <w:rPr>
          <w:rFonts w:hint="eastAsia" w:ascii="Times New Roman" w:hAnsi="Times New Roman" w:eastAsia="Times New Roman" w:cs="Times New Roman"/>
          <w:color w:val="auto"/>
          <w:spacing w:val="-18"/>
          <w:sz w:val="22"/>
          <w:szCs w:val="22"/>
          <w:highlight w:val="none"/>
        </w:rPr>
        <w:t xml:space="preserve">其他项目保修期限为  2 年。</w:t>
      </w:r>
      <w:r>
        <w:rPr>
          <w:rFonts w:ascii="Times New Roman" w:hAnsi="Times New Roman" w:eastAsia="Times New Roman" w:cs="Times New Roman"/>
          <w:color w:val="auto"/>
          <w:spacing w:val="-18"/>
          <w:sz w:val="22"/>
          <w:szCs w:val="22"/>
          <w:highlight w:val="none"/>
        </w:rPr>
        <w:t xml:space="preserve">质量保修期自工程竣工验收合格之日起计算。</w:t>
      </w:r>
      <w:r/>
    </w:p>
    <w:p>
      <w:pPr>
        <w:ind w:left="600"/>
        <w:spacing w:before="165" w:line="220"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三、缺陷责任期</w:t>
      </w:r>
      <w:r/>
    </w:p>
    <w:p>
      <w:pPr>
        <w:ind w:right="174" w:firstLine="602"/>
        <w:spacing w:before="167"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工程缺陷责任期为</w:t>
      </w:r>
      <w:r>
        <w:rPr>
          <w:rFonts w:ascii="Times New Roman" w:hAnsi="Times New Roman" w:eastAsia="Times New Roman" w:cs="Times New Roman"/>
          <w:b/>
          <w:bCs/>
          <w:color w:val="auto"/>
          <w:sz w:val="22"/>
          <w:szCs w:val="22"/>
          <w:highlight w:val="none"/>
          <w:u w:val="single"/>
        </w:rPr>
        <w:t xml:space="preserve"> 24 </w:t>
      </w:r>
      <w:r>
        <w:rPr>
          <w:rFonts w:ascii="宋体" w:hAnsi="宋体" w:eastAsia="宋体" w:cs="宋体"/>
          <w:color w:val="auto"/>
          <w:sz w:val="22"/>
          <w:szCs w:val="22"/>
          <w:highlight w:val="none"/>
        </w:rPr>
        <w:t xml:space="preserve">个月，缺陷责任期自工程通过竣工验收之日</w:t>
      </w:r>
      <w:r>
        <w:rPr>
          <w:rFonts w:ascii="宋体" w:hAnsi="宋体" w:eastAsia="宋体" w:cs="宋体"/>
          <w:color w:val="auto"/>
          <w:spacing w:val="-1"/>
          <w:sz w:val="22"/>
          <w:szCs w:val="22"/>
          <w:highlight w:val="none"/>
        </w:rPr>
        <w:t xml:space="preserve">起计算。单位</w:t>
      </w:r>
      <w:r>
        <w:rPr>
          <w:rFonts w:ascii="Times New Roman" w:hAnsi="Times New Roman" w:eastAsia="Times New Roman" w:cs="Times New Roman"/>
          <w:color w:val="auto"/>
          <w:spacing w:val="-1"/>
          <w:sz w:val="22"/>
          <w:szCs w:val="22"/>
          <w:highlight w:val="none"/>
        </w:rPr>
        <w:t xml:space="preserve">/</w:t>
      </w:r>
      <w:r>
        <w:rPr>
          <w:rFonts w:ascii="宋体" w:hAnsi="宋体" w:eastAsia="宋体" w:cs="宋体"/>
          <w:color w:val="auto"/>
          <w:spacing w:val="-1"/>
          <w:sz w:val="22"/>
          <w:szCs w:val="22"/>
          <w:highlight w:val="none"/>
        </w:rPr>
        <w:t xml:space="preserve">区段工程先于</w:t>
      </w:r>
      <w:r>
        <w:rPr>
          <w:rFonts w:ascii="宋体" w:hAnsi="宋体" w:eastAsia="宋体" w:cs="宋体"/>
          <w:color w:val="auto"/>
          <w:sz w:val="22"/>
          <w:szCs w:val="22"/>
          <w:highlight w:val="none"/>
        </w:rPr>
        <w:t xml:space="preserve">全部工程进行验收，单位</w:t>
      </w:r>
      <w:r>
        <w:rPr>
          <w:rFonts w:ascii="Times New Roman" w:hAnsi="Times New Roman" w:eastAsia="Times New Roman" w:cs="Times New Roman"/>
          <w:color w:val="auto"/>
          <w:sz w:val="22"/>
          <w:szCs w:val="22"/>
          <w:highlight w:val="none"/>
        </w:rPr>
        <w:t xml:space="preserve">/</w:t>
      </w:r>
      <w:r>
        <w:rPr>
          <w:rFonts w:ascii="宋体" w:hAnsi="宋体" w:eastAsia="宋体" w:cs="宋体"/>
          <w:color w:val="auto"/>
          <w:sz w:val="22"/>
          <w:szCs w:val="22"/>
          <w:highlight w:val="none"/>
        </w:rPr>
        <w:t xml:space="preserve">区段工程缺陷责任期自单位</w:t>
      </w:r>
      <w:r>
        <w:rPr>
          <w:rFonts w:ascii="Times New Roman" w:hAnsi="Times New Roman" w:eastAsia="Times New Roman" w:cs="Times New Roman"/>
          <w:color w:val="auto"/>
          <w:sz w:val="22"/>
          <w:szCs w:val="22"/>
          <w:highlight w:val="none"/>
        </w:rPr>
        <w:t xml:space="preserve">/</w:t>
      </w:r>
      <w:r>
        <w:rPr>
          <w:rFonts w:ascii="宋体" w:hAnsi="宋体" w:eastAsia="宋体" w:cs="宋体"/>
          <w:color w:val="auto"/>
          <w:sz w:val="22"/>
          <w:szCs w:val="22"/>
          <w:highlight w:val="none"/>
        </w:rPr>
        <w:t xml:space="preserve">区段</w:t>
      </w:r>
      <w:r>
        <w:rPr>
          <w:rFonts w:ascii="宋体" w:hAnsi="宋体" w:eastAsia="宋体" w:cs="宋体"/>
          <w:color w:val="auto"/>
          <w:spacing w:val="-1"/>
          <w:sz w:val="22"/>
          <w:szCs w:val="22"/>
          <w:highlight w:val="none"/>
        </w:rPr>
        <w:t xml:space="preserve">工程验收合格之日起算。</w:t>
      </w:r>
      <w:r/>
    </w:p>
    <w:p>
      <w:pPr>
        <w:ind w:left="621"/>
        <w:spacing w:before="32" w:line="220" w:lineRule="auto"/>
        <w:rPr>
          <w:rFonts w:ascii="宋体" w:hAnsi="宋体" w:eastAsia="宋体" w:cs="宋体"/>
          <w:color w:val="auto"/>
          <w:sz w:val="22"/>
          <w:szCs w:val="22"/>
          <w:highlight w:val="none"/>
        </w:rPr>
      </w:pPr>
      <w:r>
        <w:rPr>
          <w:rFonts w:ascii="宋体" w:hAnsi="宋体" w:eastAsia="宋体" w:cs="宋体"/>
          <w:color w:val="auto"/>
          <w:spacing w:val="-4"/>
          <w:sz w:val="22"/>
          <w:szCs w:val="22"/>
          <w:highlight w:val="none"/>
        </w:rPr>
        <w:t xml:space="preserve">四、质量保修责任</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1．属于保修范围、内容的项目，承包人应当自接到保修通知之日起5日内到达现场核查情况，并予以保修。承包人不在约定期限内派人保修的，发包人有权委托他人修理。</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4.质量保修完成后，由发包人组织验收。</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5.工程保修服务承诺</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1）建立回访制，进行定期、不定期回访，每年内工程回访不少于两次，认真听取建设单位意见，并形成回访记录。</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2）建立维修工程专班专人负责制，由公司工程部、技术部派人负责。</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3）在质保期内承包人做到：A、免费提供所需的工作人员和材料进行维修。针对现场破坏程度，制定相关处理方案，得到发包人同意后，对工程进行维护修复工作。</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B、负责对工程进行日常一般性的定期维修保养，同时提供日夜24小时应答的</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紧急维修服务。</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工程保修原则及质量回访计划</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A、工程保修原则</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①在保修期间，承包人将本着“向发包人负责，让用户满意”的态度，以有效的制度及措施，以优质迅速的维修质量维护承包人利益。</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②由承包人原因造成的任何损伤和损坏，承包人将对所有缺陷的进行无偿检修，并承担由此造成的发包人的损失。</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B、工程保修回访计划工程移交后三个月即进行工程质量回访，缺陷责任期内每3个月，缺陷责任期届满后每6个月进行工程质量回访，并对存在的问题形成回访书面记录，制定检修方案，进行彻底的整改，直至发包人验收合格。</w:t>
      </w:r>
      <w:r/>
    </w:p>
    <w:p>
      <w:pPr>
        <w:ind w:left="604"/>
        <w:spacing w:before="165" w:line="220"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五、保修费用</w:t>
      </w:r>
      <w:r/>
    </w:p>
    <w:p>
      <w:pPr>
        <w:ind w:left="601"/>
        <w:spacing w:before="165" w:line="220" w:lineRule="auto"/>
        <w:rPr>
          <w:color w:val="auto"/>
          <w:highlight w:val="none"/>
        </w:rPr>
      </w:pPr>
      <w:r>
        <w:rPr>
          <w:rFonts w:ascii="宋体" w:hAnsi="宋体" w:eastAsia="宋体" w:cs="宋体"/>
          <w:color w:val="auto"/>
          <w:spacing w:val="-1"/>
          <w:sz w:val="22"/>
          <w:szCs w:val="22"/>
          <w:highlight w:val="none"/>
        </w:rPr>
        <w:t xml:space="preserve">保修费用由造成质量缺陷的责任方承担。</w:t>
      </w:r>
      <w:r/>
    </w:p>
    <w:p>
      <w:pPr>
        <w:pStyle w:val="973"/>
        <w:spacing w:line="249" w:lineRule="auto"/>
        <w:rPr>
          <w:color w:val="auto"/>
          <w:highlight w:val="none"/>
        </w:rPr>
      </w:pPr>
      <w:r>
        <w:rPr>
          <w:color w:val="auto"/>
          <w:highlight w:val="none"/>
        </w:rPr>
      </w:r>
      <w:r/>
    </w:p>
    <w:p>
      <w:pPr>
        <w:ind w:left="600"/>
        <w:spacing w:before="72" w:line="220"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六、双方约定的其他工程质量保修事项：</w:t>
      </w:r>
      <w:r>
        <w:rPr>
          <w:rFonts w:ascii="宋体" w:hAnsi="宋体" w:eastAsia="宋体" w:cs="宋体"/>
          <w:color w:val="auto"/>
          <w:spacing w:val="-1"/>
          <w:sz w:val="22"/>
          <w:szCs w:val="22"/>
          <w:highlight w:val="none"/>
          <w:u w:val="single"/>
        </w:rPr>
        <w:t xml:space="preserve">        </w:t>
      </w:r>
      <w:r>
        <w:rPr>
          <w:rFonts w:ascii="宋体" w:hAnsi="宋体" w:eastAsia="宋体" w:cs="宋体"/>
          <w:color w:val="auto"/>
          <w:spacing w:val="-1"/>
          <w:sz w:val="22"/>
          <w:szCs w:val="22"/>
          <w:highlight w:val="none"/>
        </w:rPr>
        <w:t xml:space="preserve">。</w:t>
      </w:r>
      <w:r/>
    </w:p>
    <w:p>
      <w:pPr>
        <w:ind w:firstLine="601"/>
        <w:spacing w:before="164"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工程质量保修书由发包人、承包人在工程竣工验收前共同签署，作为</w:t>
      </w:r>
      <w:r>
        <w:rPr>
          <w:rFonts w:hint="eastAsia" w:ascii="宋体" w:hAnsi="宋体" w:eastAsia="宋体" w:cs="宋体"/>
          <w:color w:val="auto"/>
          <w:sz w:val="22"/>
          <w:szCs w:val="22"/>
          <w:highlight w:val="none"/>
        </w:rPr>
        <w:t xml:space="preserve">施工</w:t>
      </w:r>
      <w:r>
        <w:rPr>
          <w:rFonts w:ascii="宋体" w:hAnsi="宋体" w:eastAsia="宋体" w:cs="宋体"/>
          <w:color w:val="auto"/>
          <w:spacing w:val="-1"/>
          <w:sz w:val="22"/>
          <w:szCs w:val="22"/>
          <w:highlight w:val="none"/>
        </w:rPr>
        <w:t xml:space="preserve">合同附件，其有效期限至保修期满。</w:t>
      </w:r>
      <w:r/>
    </w:p>
    <w:p>
      <w:pPr>
        <w:pStyle w:val="973"/>
        <w:spacing w:line="340" w:lineRule="auto"/>
        <w:rPr>
          <w:color w:val="auto"/>
          <w:highlight w:val="none"/>
        </w:rPr>
      </w:pPr>
      <w:r>
        <w:rPr>
          <w:color w:val="auto"/>
          <w:highlight w:val="none"/>
        </w:rPr>
      </w:r>
      <w:r/>
    </w:p>
    <w:p>
      <w:pPr>
        <w:ind w:left="602"/>
        <w:spacing w:before="71" w:line="213"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发包人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公章</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         承包人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公章</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p>
    <w:p>
      <w:pPr>
        <w:ind w:left="599"/>
        <w:spacing w:before="172" w:line="230" w:lineRule="auto"/>
        <w:rPr>
          <w:rFonts w:ascii="宋体" w:hAnsi="宋体" w:eastAsia="宋体" w:cs="宋体"/>
          <w:color w:val="auto"/>
          <w:sz w:val="22"/>
          <w:szCs w:val="22"/>
          <w:highlight w:val="none"/>
        </w:rPr>
      </w:pPr>
      <w:r>
        <w:rPr>
          <w:rFonts w:ascii="宋体" w:hAnsi="宋体" w:eastAsia="宋体" w:cs="宋体"/>
          <w:color w:val="auto"/>
          <w:spacing w:val="-8"/>
          <w:sz w:val="22"/>
          <w:szCs w:val="22"/>
          <w:highlight w:val="none"/>
        </w:rPr>
        <w:t xml:space="preserve">地 址</w:t>
      </w:r>
      <w:r>
        <w:rPr>
          <w:rFonts w:ascii="宋体" w:hAnsi="宋体" w:eastAsia="宋体" w:cs="宋体"/>
          <w:color w:val="auto"/>
          <w:spacing w:val="-80"/>
          <w:sz w:val="22"/>
          <w:szCs w:val="22"/>
          <w:highlight w:val="none"/>
        </w:rPr>
        <w:t xml:space="preserve"> </w:t>
      </w:r>
      <w:r>
        <w:rPr>
          <w:rFonts w:ascii="宋体" w:hAnsi="宋体" w:eastAsia="宋体" w:cs="宋体"/>
          <w:color w:val="auto"/>
          <w:spacing w:val="-8"/>
          <w:sz w:val="22"/>
          <w:szCs w:val="22"/>
          <w:highlight w:val="none"/>
        </w:rPr>
        <w:t xml:space="preserve">：</w:t>
      </w:r>
      <w:r>
        <w:rPr>
          <w:rFonts w:ascii="宋体" w:hAnsi="宋体" w:eastAsia="宋体" w:cs="宋体"/>
          <w:color w:val="auto"/>
          <w:spacing w:val="4"/>
          <w:sz w:val="22"/>
          <w:szCs w:val="22"/>
          <w:highlight w:val="none"/>
        </w:rPr>
        <w:t xml:space="preserve">               </w:t>
      </w:r>
      <w:r>
        <w:rPr>
          <w:rFonts w:ascii="宋体" w:hAnsi="宋体" w:eastAsia="宋体" w:cs="宋体"/>
          <w:color w:val="auto"/>
          <w:spacing w:val="-8"/>
          <w:sz w:val="22"/>
          <w:szCs w:val="22"/>
          <w:highlight w:val="none"/>
        </w:rPr>
        <w:t xml:space="preserve">地</w:t>
      </w:r>
      <w:r>
        <w:rPr>
          <w:rFonts w:ascii="宋体" w:hAnsi="宋体" w:eastAsia="宋体" w:cs="宋体"/>
          <w:color w:val="auto"/>
          <w:spacing w:val="12"/>
          <w:sz w:val="22"/>
          <w:szCs w:val="22"/>
          <w:highlight w:val="none"/>
        </w:rPr>
        <w:t xml:space="preserve"> </w:t>
      </w:r>
      <w:r>
        <w:rPr>
          <w:rFonts w:ascii="宋体" w:hAnsi="宋体" w:eastAsia="宋体" w:cs="宋体"/>
          <w:color w:val="auto"/>
          <w:spacing w:val="-8"/>
          <w:sz w:val="22"/>
          <w:szCs w:val="22"/>
          <w:highlight w:val="none"/>
        </w:rPr>
        <w:t xml:space="preserve">址：</w:t>
      </w:r>
      <w:r/>
    </w:p>
    <w:p>
      <w:pPr>
        <w:ind w:left="600"/>
        <w:spacing w:before="156" w:line="211"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法定代表人</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签字</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w:t>
      </w:r>
      <w:r>
        <w:rPr>
          <w:rFonts w:ascii="宋体" w:hAnsi="宋体" w:eastAsia="宋体" w:cs="宋体"/>
          <w:color w:val="auto"/>
          <w:spacing w:val="16"/>
          <w:sz w:val="22"/>
          <w:szCs w:val="22"/>
          <w:highlight w:val="none"/>
        </w:rPr>
        <w:t xml:space="preserve">     </w:t>
      </w:r>
      <w:r>
        <w:rPr>
          <w:rFonts w:ascii="宋体" w:hAnsi="宋体" w:eastAsia="宋体" w:cs="宋体"/>
          <w:color w:val="auto"/>
          <w:spacing w:val="-2"/>
          <w:sz w:val="22"/>
          <w:szCs w:val="22"/>
          <w:highlight w:val="none"/>
        </w:rPr>
        <w:t xml:space="preserve">法定代表人</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签字</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w:t>
      </w:r>
      <w:r/>
    </w:p>
    <w:p>
      <w:pPr>
        <w:ind w:left="598"/>
        <w:spacing w:before="176" w:line="213"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委托代理人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签字</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rPr>
          <w:rFonts w:ascii="宋体" w:hAnsi="宋体" w:eastAsia="宋体" w:cs="宋体"/>
          <w:color w:val="auto"/>
          <w:spacing w:val="12"/>
          <w:sz w:val="22"/>
          <w:szCs w:val="22"/>
          <w:highlight w:val="none"/>
        </w:rPr>
        <w:t xml:space="preserve">     </w:t>
      </w:r>
      <w:r>
        <w:rPr>
          <w:rFonts w:ascii="宋体" w:hAnsi="宋体" w:eastAsia="宋体" w:cs="宋体"/>
          <w:color w:val="auto"/>
          <w:spacing w:val="-1"/>
          <w:sz w:val="22"/>
          <w:szCs w:val="22"/>
          <w:highlight w:val="none"/>
        </w:rPr>
        <w:t xml:space="preserve">委托代理人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签字</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p>
    <w:p>
      <w:pPr>
        <w:ind w:left="624"/>
        <w:spacing w:before="173" w:line="222" w:lineRule="auto"/>
        <w:rPr>
          <w:rFonts w:ascii="宋体" w:hAnsi="宋体" w:eastAsia="宋体" w:cs="宋体"/>
          <w:color w:val="auto"/>
          <w:sz w:val="22"/>
          <w:szCs w:val="22"/>
          <w:highlight w:val="none"/>
        </w:rPr>
      </w:pPr>
      <w:r>
        <w:rPr>
          <w:rFonts w:ascii="宋体" w:hAnsi="宋体" w:eastAsia="宋体" w:cs="宋体"/>
          <w:color w:val="auto"/>
          <w:spacing w:val="-19"/>
          <w:sz w:val="22"/>
          <w:szCs w:val="22"/>
          <w:highlight w:val="none"/>
        </w:rPr>
        <w:t xml:space="preserve">电</w:t>
      </w:r>
      <w:r>
        <w:rPr>
          <w:rFonts w:ascii="宋体" w:hAnsi="宋体" w:eastAsia="宋体" w:cs="宋体"/>
          <w:color w:val="auto"/>
          <w:spacing w:val="9"/>
          <w:sz w:val="22"/>
          <w:szCs w:val="22"/>
          <w:highlight w:val="none"/>
        </w:rPr>
        <w:t xml:space="preserve"> </w:t>
      </w:r>
      <w:r>
        <w:rPr>
          <w:rFonts w:ascii="宋体" w:hAnsi="宋体" w:eastAsia="宋体" w:cs="宋体"/>
          <w:color w:val="auto"/>
          <w:spacing w:val="-19"/>
          <w:sz w:val="22"/>
          <w:szCs w:val="22"/>
          <w:highlight w:val="none"/>
        </w:rPr>
        <w:t xml:space="preserve">话</w:t>
      </w:r>
      <w:r>
        <w:rPr>
          <w:rFonts w:ascii="宋体" w:hAnsi="宋体" w:eastAsia="宋体" w:cs="宋体"/>
          <w:color w:val="auto"/>
          <w:spacing w:val="-82"/>
          <w:sz w:val="22"/>
          <w:szCs w:val="22"/>
          <w:highlight w:val="none"/>
        </w:rPr>
        <w:t xml:space="preserve"> </w:t>
      </w:r>
      <w:r>
        <w:rPr>
          <w:rFonts w:ascii="宋体" w:hAnsi="宋体" w:eastAsia="宋体" w:cs="宋体"/>
          <w:color w:val="auto"/>
          <w:spacing w:val="-19"/>
          <w:sz w:val="22"/>
          <w:szCs w:val="22"/>
          <w:highlight w:val="none"/>
        </w:rPr>
        <w:t xml:space="preserve">：</w:t>
      </w:r>
      <w:r>
        <w:rPr>
          <w:rFonts w:ascii="宋体" w:hAnsi="宋体" w:eastAsia="宋体" w:cs="宋体"/>
          <w:color w:val="auto"/>
          <w:spacing w:val="2"/>
          <w:sz w:val="22"/>
          <w:szCs w:val="22"/>
          <w:highlight w:val="none"/>
        </w:rPr>
        <w:t xml:space="preserve">                </w:t>
      </w:r>
      <w:r>
        <w:rPr>
          <w:rFonts w:ascii="宋体" w:hAnsi="宋体" w:eastAsia="宋体" w:cs="宋体"/>
          <w:color w:val="auto"/>
          <w:spacing w:val="-19"/>
          <w:sz w:val="22"/>
          <w:szCs w:val="22"/>
          <w:highlight w:val="none"/>
        </w:rPr>
        <w:t xml:space="preserve">电</w:t>
      </w:r>
      <w:r>
        <w:rPr>
          <w:rFonts w:ascii="宋体" w:hAnsi="宋体" w:eastAsia="宋体" w:cs="宋体"/>
          <w:color w:val="auto"/>
          <w:spacing w:val="11"/>
          <w:sz w:val="22"/>
          <w:szCs w:val="22"/>
          <w:highlight w:val="none"/>
        </w:rPr>
        <w:t xml:space="preserve"> </w:t>
      </w:r>
      <w:r>
        <w:rPr>
          <w:rFonts w:ascii="宋体" w:hAnsi="宋体" w:eastAsia="宋体" w:cs="宋体"/>
          <w:color w:val="auto"/>
          <w:spacing w:val="-19"/>
          <w:sz w:val="22"/>
          <w:szCs w:val="22"/>
          <w:highlight w:val="none"/>
        </w:rPr>
        <w:t xml:space="preserve">话：</w:t>
      </w:r>
      <w:r/>
    </w:p>
    <w:p>
      <w:pPr>
        <w:ind w:left="597"/>
        <w:spacing w:before="166" w:line="219" w:lineRule="auto"/>
        <w:rPr>
          <w:rFonts w:ascii="宋体" w:hAnsi="宋体" w:eastAsia="宋体" w:cs="宋体"/>
          <w:color w:val="auto"/>
          <w:sz w:val="22"/>
          <w:szCs w:val="22"/>
          <w:highlight w:val="none"/>
        </w:rPr>
      </w:pPr>
      <w:r>
        <w:rPr>
          <w:rFonts w:ascii="宋体" w:hAnsi="宋体" w:eastAsia="宋体" w:cs="宋体"/>
          <w:color w:val="auto"/>
          <w:spacing w:val="-10"/>
          <w:sz w:val="22"/>
          <w:szCs w:val="22"/>
          <w:highlight w:val="none"/>
        </w:rPr>
        <w:t xml:space="preserve">传</w:t>
      </w:r>
      <w:r>
        <w:rPr>
          <w:rFonts w:ascii="宋体" w:hAnsi="宋体" w:eastAsia="宋体" w:cs="宋体"/>
          <w:color w:val="auto"/>
          <w:spacing w:val="9"/>
          <w:sz w:val="22"/>
          <w:szCs w:val="22"/>
          <w:highlight w:val="none"/>
        </w:rPr>
        <w:t xml:space="preserve"> </w:t>
      </w:r>
      <w:r>
        <w:rPr>
          <w:rFonts w:ascii="宋体" w:hAnsi="宋体" w:eastAsia="宋体" w:cs="宋体"/>
          <w:color w:val="auto"/>
          <w:spacing w:val="-10"/>
          <w:sz w:val="22"/>
          <w:szCs w:val="22"/>
          <w:highlight w:val="none"/>
        </w:rPr>
        <w:t xml:space="preserve">真</w:t>
      </w:r>
      <w:r>
        <w:rPr>
          <w:rFonts w:ascii="宋体" w:hAnsi="宋体" w:eastAsia="宋体" w:cs="宋体"/>
          <w:color w:val="auto"/>
          <w:spacing w:val="-83"/>
          <w:sz w:val="22"/>
          <w:szCs w:val="22"/>
          <w:highlight w:val="none"/>
        </w:rPr>
        <w:t xml:space="preserve"> </w:t>
      </w:r>
      <w:r>
        <w:rPr>
          <w:rFonts w:ascii="宋体" w:hAnsi="宋体" w:eastAsia="宋体" w:cs="宋体"/>
          <w:color w:val="auto"/>
          <w:spacing w:val="-10"/>
          <w:sz w:val="22"/>
          <w:szCs w:val="22"/>
          <w:highlight w:val="none"/>
        </w:rPr>
        <w:t xml:space="preserve">：</w:t>
      </w:r>
      <w:r>
        <w:rPr>
          <w:rFonts w:ascii="宋体" w:hAnsi="宋体" w:eastAsia="宋体" w:cs="宋体"/>
          <w:color w:val="auto"/>
          <w:sz w:val="22"/>
          <w:szCs w:val="22"/>
          <w:highlight w:val="none"/>
        </w:rPr>
        <w:t xml:space="preserve">                </w:t>
      </w:r>
      <w:r>
        <w:rPr>
          <w:rFonts w:ascii="宋体" w:hAnsi="宋体" w:eastAsia="宋体" w:cs="宋体"/>
          <w:color w:val="auto"/>
          <w:spacing w:val="-10"/>
          <w:sz w:val="22"/>
          <w:szCs w:val="22"/>
          <w:highlight w:val="none"/>
        </w:rPr>
        <w:t xml:space="preserve">传</w:t>
      </w:r>
      <w:r>
        <w:rPr>
          <w:rFonts w:ascii="宋体" w:hAnsi="宋体" w:eastAsia="宋体" w:cs="宋体"/>
          <w:color w:val="auto"/>
          <w:spacing w:val="17"/>
          <w:sz w:val="22"/>
          <w:szCs w:val="22"/>
          <w:highlight w:val="none"/>
        </w:rPr>
        <w:t xml:space="preserve"> </w:t>
      </w:r>
      <w:r>
        <w:rPr>
          <w:rFonts w:ascii="宋体" w:hAnsi="宋体" w:eastAsia="宋体" w:cs="宋体"/>
          <w:color w:val="auto"/>
          <w:spacing w:val="-10"/>
          <w:sz w:val="22"/>
          <w:szCs w:val="22"/>
          <w:highlight w:val="none"/>
        </w:rPr>
        <w:t xml:space="preserve">真：</w:t>
      </w:r>
      <w:r/>
    </w:p>
    <w:p>
      <w:pPr>
        <w:ind w:left="600"/>
        <w:spacing w:before="165" w:line="221"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开户银行：             开户银行：</w:t>
      </w:r>
      <w:r/>
    </w:p>
    <w:p>
      <w:pPr>
        <w:ind w:left="602"/>
        <w:spacing w:before="164" w:line="222" w:lineRule="auto"/>
        <w:rPr>
          <w:rFonts w:ascii="宋体" w:hAnsi="宋体" w:eastAsia="宋体" w:cs="宋体"/>
          <w:color w:val="auto"/>
          <w:sz w:val="22"/>
          <w:szCs w:val="22"/>
          <w:highlight w:val="none"/>
        </w:rPr>
      </w:pPr>
      <w:r>
        <w:rPr>
          <w:rFonts w:ascii="宋体" w:hAnsi="宋体" w:eastAsia="宋体" w:cs="宋体"/>
          <w:color w:val="auto"/>
          <w:spacing w:val="-13"/>
          <w:sz w:val="22"/>
          <w:szCs w:val="22"/>
          <w:highlight w:val="none"/>
        </w:rPr>
        <w:t xml:space="preserve">账</w:t>
      </w:r>
      <w:r>
        <w:rPr>
          <w:rFonts w:ascii="宋体" w:hAnsi="宋体" w:eastAsia="宋体" w:cs="宋体"/>
          <w:color w:val="auto"/>
          <w:spacing w:val="13"/>
          <w:sz w:val="22"/>
          <w:szCs w:val="22"/>
          <w:highlight w:val="none"/>
        </w:rPr>
        <w:t xml:space="preserve"> </w:t>
      </w:r>
      <w:r>
        <w:rPr>
          <w:rFonts w:ascii="宋体" w:hAnsi="宋体" w:eastAsia="宋体" w:cs="宋体"/>
          <w:color w:val="auto"/>
          <w:spacing w:val="-13"/>
          <w:sz w:val="22"/>
          <w:szCs w:val="22"/>
          <w:highlight w:val="none"/>
        </w:rPr>
        <w:t xml:space="preserve">号</w:t>
      </w:r>
      <w:r>
        <w:rPr>
          <w:rFonts w:ascii="宋体" w:hAnsi="宋体" w:eastAsia="宋体" w:cs="宋体"/>
          <w:color w:val="auto"/>
          <w:spacing w:val="-83"/>
          <w:sz w:val="22"/>
          <w:szCs w:val="22"/>
          <w:highlight w:val="none"/>
        </w:rPr>
        <w:t xml:space="preserve"> </w:t>
      </w:r>
      <w:r>
        <w:rPr>
          <w:rFonts w:ascii="宋体" w:hAnsi="宋体" w:eastAsia="宋体" w:cs="宋体"/>
          <w:color w:val="auto"/>
          <w:spacing w:val="-13"/>
          <w:sz w:val="22"/>
          <w:szCs w:val="22"/>
          <w:highlight w:val="none"/>
        </w:rPr>
        <w:t xml:space="preserve">：</w:t>
      </w:r>
      <w:r>
        <w:rPr>
          <w:rFonts w:ascii="宋体" w:hAnsi="宋体" w:eastAsia="宋体" w:cs="宋体"/>
          <w:color w:val="auto"/>
          <w:spacing w:val="4"/>
          <w:sz w:val="22"/>
          <w:szCs w:val="22"/>
          <w:highlight w:val="none"/>
        </w:rPr>
        <w:t xml:space="preserve">                </w:t>
      </w:r>
      <w:r>
        <w:rPr>
          <w:rFonts w:ascii="宋体" w:hAnsi="宋体" w:eastAsia="宋体" w:cs="宋体"/>
          <w:color w:val="auto"/>
          <w:spacing w:val="-13"/>
          <w:sz w:val="22"/>
          <w:szCs w:val="22"/>
          <w:highlight w:val="none"/>
        </w:rPr>
        <w:t xml:space="preserve">账</w:t>
      </w:r>
      <w:r>
        <w:rPr>
          <w:rFonts w:ascii="宋体" w:hAnsi="宋体" w:eastAsia="宋体" w:cs="宋体"/>
          <w:color w:val="auto"/>
          <w:spacing w:val="17"/>
          <w:sz w:val="22"/>
          <w:szCs w:val="22"/>
          <w:highlight w:val="none"/>
        </w:rPr>
        <w:t xml:space="preserve"> </w:t>
      </w:r>
      <w:r>
        <w:rPr>
          <w:rFonts w:ascii="宋体" w:hAnsi="宋体" w:eastAsia="宋体" w:cs="宋体"/>
          <w:color w:val="auto"/>
          <w:spacing w:val="-13"/>
          <w:sz w:val="22"/>
          <w:szCs w:val="22"/>
          <w:highlight w:val="none"/>
        </w:rPr>
        <w:t xml:space="preserve">号：</w:t>
      </w:r>
      <w:r/>
    </w:p>
    <w:p>
      <w:pPr>
        <w:ind w:left="615"/>
        <w:spacing w:before="165" w:line="220" w:lineRule="auto"/>
        <w:rPr>
          <w:rFonts w:ascii="宋体" w:hAnsi="宋体" w:eastAsia="宋体" w:cs="宋体"/>
          <w:color w:val="auto"/>
          <w:sz w:val="22"/>
          <w:szCs w:val="22"/>
          <w:highlight w:val="none"/>
        </w:rPr>
      </w:pPr>
      <w:r>
        <w:rPr>
          <w:rFonts w:ascii="宋体" w:hAnsi="宋体" w:eastAsia="宋体" w:cs="宋体"/>
          <w:color w:val="auto"/>
          <w:spacing w:val="-5"/>
          <w:sz w:val="22"/>
          <w:szCs w:val="22"/>
          <w:highlight w:val="none"/>
        </w:rPr>
        <w:t xml:space="preserve">邮政编码：</w:t>
      </w:r>
      <w:r>
        <w:rPr>
          <w:rFonts w:ascii="宋体" w:hAnsi="宋体" w:eastAsia="宋体" w:cs="宋体"/>
          <w:color w:val="auto"/>
          <w:spacing w:val="1"/>
          <w:sz w:val="22"/>
          <w:szCs w:val="22"/>
          <w:highlight w:val="none"/>
        </w:rPr>
        <w:t xml:space="preserve">             </w:t>
      </w:r>
      <w:r>
        <w:rPr>
          <w:rFonts w:ascii="宋体" w:hAnsi="宋体" w:eastAsia="宋体" w:cs="宋体"/>
          <w:color w:val="auto"/>
          <w:spacing w:val="-5"/>
          <w:sz w:val="22"/>
          <w:szCs w:val="22"/>
          <w:highlight w:val="none"/>
        </w:rPr>
        <w:t xml:space="preserve">邮政编码：</w:t>
      </w:r>
      <w:r/>
    </w:p>
    <w:p>
      <w:pPr>
        <w:spacing w:line="220" w:lineRule="auto"/>
        <w:rPr>
          <w:rFonts w:ascii="宋体" w:hAnsi="宋体" w:eastAsia="宋体" w:cs="宋体"/>
          <w:color w:val="auto"/>
          <w:sz w:val="22"/>
          <w:szCs w:val="22"/>
          <w:highlight w:val="none"/>
        </w:rPr>
        <w:sectPr>
          <w:footerReference w:type="default" r:id="rId17"/>
          <w:footnotePr/>
          <w:endnotePr/>
          <w:type w:val="nextPage"/>
          <w:pgSz w:w="11906" w:h="16839" w:orient="portrait"/>
          <w:pgMar w:top="1417" w:right="1204" w:bottom="1417" w:left="1134" w:header="0" w:footer="990" w:gutter="0"/>
          <w:cols w:num="1" w:sep="0" w:space="720" w:equalWidth="1"/>
          <w:docGrid w:linePitch="360"/>
        </w:sectPr>
      </w:pPr>
      <w:r>
        <w:rPr>
          <w:rFonts w:ascii="宋体" w:hAnsi="宋体" w:eastAsia="宋体" w:cs="宋体"/>
          <w:color w:val="auto"/>
          <w:sz w:val="22"/>
          <w:szCs w:val="22"/>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附件4：</w:t>
      </w:r>
      <w:r/>
    </w:p>
    <w:p>
      <w:pPr>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主要建设工程文件目录</w:t>
      </w:r>
      <w:r/>
    </w:p>
    <w:tbl>
      <w:tblPr>
        <w:tblStyle w:val="96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492"/>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文件名称</w:t>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套数</w:t>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费用（元）</w:t>
            </w:r>
            <w:r/>
          </w:p>
        </w:tc>
        <w:tc>
          <w:tcPr>
            <w:tcW w:w="1243" w:type="dxa"/>
            <w:vAlign w:val="center"/>
            <w:textDirection w:val="lrTb"/>
            <w:noWrap w:val="false"/>
          </w:tcPr>
          <w:p>
            <w:pPr>
              <w:pStyle w:val="1492"/>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质量</w:t>
            </w:r>
            <w:r/>
          </w:p>
        </w:tc>
        <w:tc>
          <w:tcPr>
            <w:tcW w:w="1450" w:type="dxa"/>
            <w:vAlign w:val="top"/>
            <w:textDirection w:val="lrTb"/>
            <w:noWrap w:val="false"/>
          </w:tcPr>
          <w:p>
            <w:pPr>
              <w:jc w:val="center"/>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W w:w="1667" w:type="dxa"/>
            <w:vAlign w:val="top"/>
            <w:textDirection w:val="lrTb"/>
            <w:noWrap w:val="false"/>
          </w:tcPr>
          <w:p>
            <w:pPr>
              <w:jc w:val="center"/>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W w:w="195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2"/>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69" w:name="_Toc267261698"/>
      <w:r/>
      <w:bookmarkStart w:id="70" w:name="_Toc296944566"/>
      <w:r/>
      <w:bookmarkStart w:id="71" w:name="_Toc296891055"/>
      <w:r/>
      <w:bookmarkStart w:id="72" w:name="_Toc296346728"/>
      <w:r/>
      <w:bookmarkStart w:id="73" w:name="_Toc296347226"/>
      <w:r/>
      <w:bookmarkStart w:id="74" w:name="_Toc296891267"/>
      <w:r/>
      <w:bookmarkStart w:id="75" w:name="_Toc296503227"/>
      <w:r>
        <w:rPr>
          <w:rFonts w:hint="eastAsia" w:ascii="宋体" w:hAnsi="宋体" w:cs="宋体"/>
          <w:b/>
          <w:bCs/>
          <w:color w:val="auto"/>
          <w:sz w:val="30"/>
          <w:szCs w:val="30"/>
          <w:highlight w:val="none"/>
        </w:rPr>
        <w:t xml:space="preserve">件5：</w:t>
      </w:r>
      <w:bookmarkEnd w:id="69"/>
      <w:r/>
      <w:bookmarkEnd w:id="70"/>
      <w:r/>
      <w:bookmarkEnd w:id="71"/>
      <w:r/>
      <w:bookmarkEnd w:id="72"/>
      <w:r/>
      <w:bookmarkEnd w:id="73"/>
      <w:r/>
      <w:bookmarkEnd w:id="74"/>
      <w:r/>
      <w:bookmarkEnd w:id="75"/>
      <w:r/>
      <w:r/>
    </w:p>
    <w:p>
      <w:pPr>
        <w:ind w:right="-283"/>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承包人用于本工程施工的机械设备表</w:t>
      </w:r>
      <w:r/>
    </w:p>
    <w:tbl>
      <w:tblPr>
        <w:tblStyle w:val="96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1061"/>
        <w:gridCol w:w="847"/>
        <w:gridCol w:w="880"/>
        <w:gridCol w:w="1020"/>
        <w:gridCol w:w="1480"/>
        <w:gridCol w:w="1020"/>
        <w:gridCol w:w="921"/>
      </w:tblGrid>
      <w:tr>
        <w:trPr>
          <w:jc w:val="center"/>
        </w:trPr>
        <w:tc>
          <w:tcPr>
            <w:tcW w:w="1162"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序号</w:t>
            </w:r>
            <w:r/>
          </w:p>
        </w:tc>
        <w:tc>
          <w:tcPr>
            <w:tcW w:w="1418"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机械或设备名称</w:t>
            </w:r>
            <w:r/>
          </w:p>
        </w:tc>
        <w:tc>
          <w:tcPr>
            <w:tcW w:w="106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规格型号</w:t>
            </w:r>
            <w:r/>
          </w:p>
        </w:tc>
        <w:tc>
          <w:tcPr>
            <w:tcW w:w="847"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数量</w:t>
            </w:r>
            <w:r/>
          </w:p>
        </w:tc>
        <w:tc>
          <w:tcPr>
            <w:tcW w:w="8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产地</w:t>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制造年份</w:t>
            </w:r>
            <w:r/>
          </w:p>
        </w:tc>
        <w:tc>
          <w:tcPr>
            <w:tcW w:w="14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额定功率(kW)</w:t>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生产能力</w:t>
            </w:r>
            <w:r/>
          </w:p>
        </w:tc>
        <w:tc>
          <w:tcPr>
            <w:tcW w:w="92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备注</w:t>
            </w:r>
            <w:r/>
          </w:p>
        </w:tc>
      </w:tr>
      <w:tr>
        <w:trPr>
          <w:jc w:val="center"/>
          <w:trHeight w:val="567"/>
        </w:trPr>
        <w:tc>
          <w:tcPr>
            <w:tcW w:w="1162"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418"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6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47"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4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92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2"/>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bl>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76" w:name="_Toc296891056"/>
      <w:r/>
      <w:bookmarkStart w:id="77" w:name="_Toc296891268"/>
      <w:r/>
      <w:bookmarkStart w:id="78" w:name="_Toc296944567"/>
      <w:r/>
      <w:bookmarkStart w:id="79" w:name="_Toc296503228"/>
      <w:r/>
      <w:bookmarkStart w:id="80" w:name="_Toc296347227"/>
      <w:r/>
      <w:bookmarkStart w:id="81" w:name="_Toc267261699"/>
      <w:r/>
      <w:bookmarkStart w:id="82" w:name="_Toc296346729"/>
      <w:r>
        <w:rPr>
          <w:rFonts w:hint="eastAsia" w:ascii="宋体" w:hAnsi="宋体" w:cs="宋体"/>
          <w:b/>
          <w:bCs/>
          <w:color w:val="auto"/>
          <w:sz w:val="30"/>
          <w:szCs w:val="30"/>
          <w:highlight w:val="none"/>
        </w:rPr>
        <w:t xml:space="preserve">件6：</w:t>
      </w:r>
      <w:bookmarkEnd w:id="76"/>
      <w:r/>
      <w:bookmarkEnd w:id="77"/>
      <w:r/>
      <w:bookmarkEnd w:id="78"/>
      <w:r/>
      <w:bookmarkEnd w:id="79"/>
      <w:r/>
      <w:bookmarkEnd w:id="80"/>
      <w:r/>
      <w:bookmarkEnd w:id="81"/>
      <w:r/>
      <w:bookmarkEnd w:id="82"/>
      <w:r/>
      <w:r/>
    </w:p>
    <w:p>
      <w:pPr>
        <w:ind w:right="-283"/>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承包人主要施工管理人员表</w:t>
      </w:r>
      <w:r/>
    </w:p>
    <w:tbl>
      <w:tblPr>
        <w:tblStyle w:val="9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计划管理</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right="-283"/>
        <w:spacing w:line="360" w:lineRule="auto"/>
        <w:rPr>
          <w:rFonts w:hint="eastAsia" w:ascii="宋体" w:hAnsi="宋体" w:cs="宋体"/>
          <w:b/>
          <w:bCs/>
          <w:color w:val="auto"/>
          <w:sz w:val="30"/>
          <w:szCs w:val="30"/>
          <w:highlight w:val="none"/>
        </w:rPr>
      </w:pPr>
      <w:r>
        <w:rPr>
          <w:rFonts w:hint="eastAsia" w:ascii="宋体" w:hAnsi="宋体" w:cs="宋体"/>
          <w:b/>
          <w:color w:val="auto"/>
          <w:sz w:val="24"/>
          <w:szCs w:val="24"/>
          <w:highlight w:val="none"/>
        </w:rPr>
        <w:t xml:space="preserve">此表格</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在招投标阶段无需填写，在合同备案时填写完整。</w:t>
      </w:r>
      <w:r>
        <w:rPr>
          <w:rFonts w:hint="eastAsia" w:ascii="宋体" w:hAnsi="宋体" w:cs="宋体"/>
          <w:color w:val="auto"/>
          <w:sz w:val="24"/>
          <w:szCs w:val="24"/>
          <w:highlight w:val="none"/>
        </w:rPr>
        <w:br w:type="page" w:clear="all"/>
      </w:r>
      <w:r>
        <w:rPr>
          <w:rFonts w:hint="eastAsia" w:ascii="宋体" w:hAnsi="宋体" w:cs="宋体"/>
          <w:b/>
          <w:bCs/>
          <w:color w:val="auto"/>
          <w:sz w:val="30"/>
          <w:szCs w:val="30"/>
          <w:highlight w:val="none"/>
        </w:rPr>
        <w:t xml:space="preserve">附</w:t>
      </w:r>
      <w:bookmarkStart w:id="83" w:name="_Toc296347228"/>
      <w:r/>
      <w:bookmarkStart w:id="84" w:name="_Toc296891269"/>
      <w:r/>
      <w:bookmarkStart w:id="85" w:name="_Toc296891057"/>
      <w:r/>
      <w:bookmarkStart w:id="86" w:name="_Toc296944568"/>
      <w:r/>
      <w:bookmarkStart w:id="87" w:name="_Toc296503229"/>
      <w:r/>
      <w:bookmarkStart w:id="88" w:name="_Toc296346730"/>
      <w:r>
        <w:rPr>
          <w:rFonts w:hint="eastAsia" w:ascii="宋体" w:hAnsi="宋体" w:cs="宋体"/>
          <w:b/>
          <w:bCs/>
          <w:color w:val="auto"/>
          <w:sz w:val="30"/>
          <w:szCs w:val="30"/>
          <w:highlight w:val="none"/>
        </w:rPr>
        <w:t xml:space="preserve">件7：</w:t>
      </w:r>
      <w:bookmarkEnd w:id="83"/>
      <w:r/>
      <w:bookmarkEnd w:id="84"/>
      <w:r/>
      <w:bookmarkEnd w:id="85"/>
      <w:r/>
      <w:bookmarkEnd w:id="86"/>
      <w:r/>
      <w:bookmarkEnd w:id="87"/>
      <w:r/>
      <w:bookmarkEnd w:id="88"/>
      <w:r/>
      <w:r/>
    </w:p>
    <w:p>
      <w:pPr>
        <w:ind w:right="-283"/>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分包人主要施工管理人员表</w:t>
      </w:r>
      <w:r/>
    </w:p>
    <w:tbl>
      <w:tblPr>
        <w:tblStyle w:val="96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计划管理</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2"/>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20"/>
        <w:jc w:val="center"/>
        <w:spacing w:line="360" w:lineRule="auto"/>
        <w:rPr>
          <w:rFonts w:hint="eastAsia" w:ascii="宋体" w:hAnsi="宋体" w:cs="宋体"/>
          <w:b/>
          <w:color w:val="auto"/>
          <w:sz w:val="36"/>
          <w:highlight w:val="none"/>
        </w:rPr>
      </w:pPr>
      <w:r>
        <w:rPr>
          <w:rFonts w:hint="eastAsia" w:ascii="宋体" w:hAnsi="宋体" w:cs="宋体"/>
          <w:color w:val="auto"/>
          <w:highlight w:val="none"/>
        </w:rPr>
        <w:br w:type="page" w:clear="all"/>
      </w:r>
      <w:bookmarkStart w:id="89" w:name="第五章 工程量清单"/>
      <w:r/>
      <w:bookmarkEnd w:id="89"/>
      <w:r>
        <w:rPr>
          <w:rFonts w:hint="eastAsia" w:ascii="宋体" w:hAnsi="宋体" w:cs="宋体"/>
          <w:b/>
          <w:color w:val="auto"/>
          <w:sz w:val="36"/>
          <w:highlight w:val="none"/>
          <w:lang w:val="en-US" w:eastAsia="zh-CN"/>
        </w:rPr>
        <w:t xml:space="preserve">8</w:t>
      </w:r>
      <w:r>
        <w:rPr>
          <w:rFonts w:hint="eastAsia" w:ascii="宋体" w:hAnsi="宋体" w:cs="宋体"/>
          <w:b/>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徐州市贾汪区人民政府茱萸</w:t>
      </w:r>
      <w:bookmarkStart w:id="94" w:name="_GoBack"/>
      <w:r/>
      <w:bookmarkEnd w:id="94"/>
      <w:r>
        <w:rPr>
          <w:rFonts w:hint="eastAsia" w:ascii="宋体" w:hAnsi="宋体" w:cs="宋体"/>
          <w:color w:val="auto"/>
          <w:sz w:val="24"/>
          <w:highlight w:val="none"/>
          <w:u w:val="single"/>
          <w:lang w:val="en-US" w:eastAsia="zh-CN"/>
        </w:rPr>
        <w:t xml:space="preserve">山街道办事处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宋体" w:hAnsi="宋体" w:cs="宋体"/>
          <w:color w:val="auto"/>
          <w:sz w:val="24"/>
          <w:highlight w:val="none"/>
          <w:lang w:eastAsia="zh-CN"/>
        </w:rPr>
        <w:t xml:space="preserve">JSZC-320305-JSGE-C2026-0002</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江苏广尔工程项目管理有限公司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 xml:space="preserve">9、授权委托书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贾汪区茱萸山街道2026年农村公路提档升级工程（茱萸路、才龙路、贾龙路、龙贾路）</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10、</w:t>
      </w:r>
      <w:bookmarkStart w:id="90" w:name="_Hlk81985284"/>
      <w:r>
        <w:rPr>
          <w:rFonts w:hint="eastAsia" w:ascii="宋体" w:hAnsi="宋体" w:cs="宋体"/>
          <w:b/>
          <w:color w:val="auto"/>
          <w:sz w:val="36"/>
          <w:szCs w:val="36"/>
          <w:highlight w:val="none"/>
        </w:rPr>
        <w:t xml:space="preserve">中小企业声明函</w:t>
      </w:r>
      <w:r/>
    </w:p>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u w:val="single"/>
          <w:lang w:eastAsia="zh-CN"/>
        </w:rPr>
        <w:t xml:space="preserve">贾汪区茱萸山街道2026年农村公路提档升级工程（茱萸路、才龙路、贾龙路、龙贾路）</w:t>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项目编号：</w:t>
      </w:r>
      <w:r>
        <w:rPr>
          <w:rFonts w:hint="eastAsia" w:ascii="宋体" w:hAnsi="宋体" w:cs="宋体"/>
          <w:color w:val="auto"/>
          <w:sz w:val="24"/>
          <w:highlight w:val="none"/>
          <w:lang w:eastAsia="zh-CN"/>
        </w:rPr>
        <w:t xml:space="preserve">JSZC-320305-JSGE-C2026-0002</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w:t>
      </w:r>
      <w:r>
        <w:rPr>
          <w:rFonts w:ascii="宋体" w:hAnsi="宋体"/>
          <w:color w:val="auto"/>
          <w:sz w:val="24"/>
          <w:highlight w:val="none"/>
        </w:rPr>
        <w:t xml:space="preserve">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徐州市贾汪区人民政府茱萸山街道办事处</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贾汪区茱萸山街道2026年农村公路提档升级工程（茱萸路、才龙路、贾龙路、龙贾路）</w:t>
      </w:r>
      <w:r>
        <w:rPr>
          <w:rFonts w:ascii="宋体" w:hAnsi="宋体"/>
          <w:color w:val="auto"/>
          <w:sz w:val="24"/>
          <w:highlight w:val="none"/>
          <w:u w:val="single"/>
        </w:rPr>
        <w:t xml:space="preserve">）</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，工程的施工单位全部为符合政策要求的中小企业。相关企业（含联合体中的中小企业、签订分包意向协议的中小企业）的具体情况如下：</w:t>
      </w:r>
      <w:r/>
    </w:p>
    <w:p>
      <w:pPr>
        <w:ind w:firstLine="504"/>
        <w:jc w:val="left"/>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；承建（承建）企业为（企业名称），从业人员（  ）人，营业收入为（   万元），资产总额为（  万元）①，属于（</w:t>
      </w:r>
      <w:r>
        <w:rPr>
          <w:rFonts w:ascii="Wingdings" w:hAnsi="Wingdings" w:eastAsia="Wingdings" w:cs="Wingdings"/>
          <w:color w:val="auto"/>
          <w:spacing w:val="6"/>
          <w:sz w:val="30"/>
          <w:szCs w:val="30"/>
          <w:highlight w:val="none"/>
        </w:rPr>
        <w:t xml:space="preserve">¨</w:t>
      </w:r>
      <w:r>
        <w:rPr>
          <w:rFonts w:hint="eastAsia" w:ascii="宋体" w:hAnsi="宋体" w:cs="宋体"/>
          <w:color w:val="auto"/>
          <w:spacing w:val="6"/>
          <w:sz w:val="24"/>
          <w:highlight w:val="none"/>
        </w:rPr>
        <w:t xml:space="preserve">中型企业、</w:t>
      </w:r>
      <w:r>
        <w:rPr>
          <w:rFonts w:ascii="Wingdings" w:hAnsi="Wingdings" w:eastAsia="Wingdings" w:cs="Wingdings"/>
          <w:color w:val="auto"/>
          <w:spacing w:val="6"/>
          <w:sz w:val="30"/>
          <w:szCs w:val="30"/>
          <w:highlight w:val="none"/>
        </w:rPr>
        <w:t xml:space="preserve">¨</w:t>
      </w:r>
      <w:r>
        <w:rPr>
          <w:rFonts w:hint="eastAsia" w:ascii="宋体" w:hAnsi="宋体" w:cs="宋体"/>
          <w:color w:val="auto"/>
          <w:spacing w:val="6"/>
          <w:sz w:val="24"/>
          <w:highlight w:val="none"/>
        </w:rPr>
        <w:t xml:space="preserve">小型企业、</w:t>
      </w:r>
      <w:r>
        <w:rPr>
          <w:rFonts w:ascii="Wingdings" w:hAnsi="Wingdings" w:eastAsia="Wingdings" w:cs="Wingdings"/>
          <w:color w:val="auto"/>
          <w:spacing w:val="6"/>
          <w:sz w:val="30"/>
          <w:szCs w:val="30"/>
          <w:highlight w:val="none"/>
        </w:rPr>
        <w:t xml:space="preserve">¨</w:t>
      </w:r>
      <w:r>
        <w:rPr>
          <w:rFonts w:hint="eastAsia" w:ascii="宋体" w:hAnsi="宋体" w:cs="宋体"/>
          <w:color w:val="auto"/>
          <w:spacing w:val="6"/>
          <w:sz w:val="24"/>
          <w:highlight w:val="none"/>
        </w:rPr>
        <w:t xml:space="preserve">微型企业,</w:t>
      </w:r>
      <w:r>
        <w:rPr>
          <w:rFonts w:hint="eastAsia" w:ascii="宋体" w:hAnsi="宋体" w:cs="宋体"/>
          <w:b/>
          <w:bCs/>
          <w:color w:val="auto"/>
          <w:spacing w:val="6"/>
          <w:sz w:val="24"/>
          <w:highlight w:val="none"/>
        </w:rPr>
        <w:t xml:space="preserve">请勾选！</w:t>
      </w:r>
      <w:r>
        <w:rPr>
          <w:rFonts w:hint="eastAsia" w:ascii="宋体" w:hAnsi="宋体" w:cs="宋体"/>
          <w:color w:val="auto"/>
          <w:spacing w:val="6"/>
          <w:sz w:val="24"/>
          <w:highlight w:val="none"/>
        </w:rPr>
        <w:t xml:space="preserve">）；</w:t>
      </w:r>
      <w:r/>
    </w:p>
    <w:p>
      <w:pPr>
        <w:pStyle w:val="1011"/>
        <w:ind w:firstLine="48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rPr>
        <w:t xml:space="preserve">建筑业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302"/>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350"/>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90"/>
      <w:r/>
      <w:r/>
    </w:p>
    <w:p>
      <w:pPr>
        <w:pStyle w:val="1010"/>
        <w:ind w:left="0" w:firstLine="0"/>
        <w:spacing w:after="0"/>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说明</w:t>
      </w: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10"/>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2、从业人员、营业收入、资产总额填报响应供应商上一年度数据，无上一年度数据的新成立企业可不填报。</w:t>
      </w:r>
      <w:r/>
    </w:p>
    <w:p>
      <w:pPr>
        <w:pStyle w:val="1010"/>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3、成交供应商为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1010"/>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1010"/>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5、响应供应商提供的《中小企业声明函》与事实不符的，依照《中华人民共和国政府采购法》第七十七条第一款的规定追究法律责任。</w:t>
      </w:r>
      <w:r/>
    </w:p>
    <w:p>
      <w:pPr>
        <w:pStyle w:val="1122"/>
        <w:ind w:firstLine="482"/>
        <w:rPr>
          <w:rFonts w:hAnsi="宋体" w:cs="宋体"/>
          <w:b/>
          <w:bCs/>
          <w:color w:val="auto"/>
          <w:sz w:val="24"/>
          <w:highlight w:val="none"/>
        </w:rPr>
      </w:pPr>
      <w:r>
        <w:rPr>
          <w:rFonts w:hint="eastAsia" w:ascii="宋体" w:hAnsi="宋体" w:cs="宋体"/>
          <w:b/>
          <w:bCs/>
          <w:color w:val="auto"/>
          <w:sz w:val="24"/>
          <w:highlight w:val="none"/>
        </w:rPr>
        <w:t xml:space="preserve">6、《中小企业声明函》查询渠道用微信搜索“中小企业规模类型自测小程序”</w:t>
      </w:r>
      <w:r>
        <w:rPr>
          <w:rFonts w:hint="eastAsia" w:hAnsi="宋体" w:cs="宋体"/>
          <w:b/>
          <w:bCs/>
          <w:color w:val="auto"/>
          <w:sz w:val="24"/>
          <w:highlight w:val="none"/>
        </w:rPr>
        <w:t xml:space="preserve">。</w:t>
      </w:r>
      <w:r/>
    </w:p>
    <w:p>
      <w:pPr>
        <w:jc w:val="center"/>
        <w:spacing w:line="360" w:lineRule="auto"/>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color w:val="auto"/>
          <w:sz w:val="24"/>
          <w:szCs w:val="21"/>
          <w:highlight w:val="none"/>
        </w:rPr>
      </w:pPr>
      <w:r>
        <w:rPr>
          <w:color w:val="auto"/>
          <w:highlight w:val="none"/>
        </w:rPr>
        <mc:AlternateContent>
          <mc:Choice Requires="wpg">
            <w:drawing>
              <wp:inline xmlns:wp="http://schemas.openxmlformats.org/drawingml/2006/wordprocessingDrawing" distT="0" distB="0" distL="0" distR="0">
                <wp:extent cx="2734945" cy="5634990"/>
                <wp:effectExtent l="0" t="0" r="8255" b="3810"/>
                <wp:docPr id="9" name="图片 2"/>
                <wp:cNvGraphicFramePr/>
                <a:graphic xmlns:a="http://schemas.openxmlformats.org/drawingml/2006/main">
                  <a:graphicData uri="http://schemas.openxmlformats.org/drawingml/2006/picture">
                    <pic:pic xmlns:pic="http://schemas.openxmlformats.org/drawingml/2006/picture">
                      <pic:nvPicPr>
                        <pic:cNvPr id="9" name="图片 2"/>
                        <pic:cNvPicPr/>
                        <pic:nvPr/>
                      </pic:nvPicPr>
                      <pic:blipFill>
                        <a:blip r:embed="rId22"/>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5.3pt;height:443.7pt;mso-wrap-distance-left:0.0pt;mso-wrap-distance-top:0.0pt;mso-wrap-distance-right:0.0pt;mso-wrap-distance-bottom:0.0pt;" stroked="f">
                <v:path textboxrect="0,0,0,0"/>
                <v:imagedata r:id="rId22" o:title=""/>
              </v:shape>
            </w:pict>
          </mc:Fallback>
        </mc:AlternateContent>
      </w:r>
      <w:r/>
    </w:p>
    <w:p>
      <w:pPr>
        <w:jc w:val="center"/>
        <w:rPr>
          <w:rFonts w:hint="eastAsia" w:ascii="宋体" w:hAnsi="宋体" w:cs="宋体"/>
          <w:b/>
          <w:color w:val="auto"/>
          <w:sz w:val="36"/>
          <w:szCs w:val="36"/>
          <w:highlight w:val="none"/>
        </w:rPr>
      </w:pPr>
      <w:r>
        <w:rPr>
          <w:rFonts w:hint="eastAsia" w:ascii="宋体" w:hAnsi="宋体" w:cs="宋体"/>
          <w:color w:val="auto"/>
          <w:sz w:val="36"/>
          <w:szCs w:val="36"/>
          <w:highlight w:val="none"/>
        </w:rPr>
        <w:br w:type="page" w:clear="all"/>
      </w:r>
      <w:r>
        <w:rPr>
          <w:rFonts w:hint="eastAsia" w:ascii="宋体" w:hAnsi="宋体" w:cs="宋体"/>
          <w:b/>
          <w:bCs/>
          <w:color w:val="auto"/>
          <w:sz w:val="36"/>
          <w:szCs w:val="36"/>
          <w:highlight w:val="none"/>
        </w:rPr>
        <w:t xml:space="preserve">11、</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olor w:val="auto"/>
          <w:sz w:val="24"/>
          <w:highlight w:val="none"/>
          <w:u w:val="single"/>
          <w:lang w:eastAsia="zh-CN"/>
        </w:rPr>
        <w:t xml:space="preserve">贾汪区茱萸山街道2026年农村公路提档升级工程（茱萸路、才龙路、贾龙路、龙贾路）</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1229"/>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1229"/>
        <w:ind w:left="239" w:firstLine="2640"/>
        <w:rPr>
          <w:rFonts w:hint="eastAsia" w:cs="宋体"/>
          <w:color w:val="auto"/>
          <w:highlight w:val="none"/>
        </w:rPr>
      </w:pPr>
      <w:r>
        <w:rPr>
          <w:rFonts w:hint="eastAsia" w:cs="宋体"/>
          <w:color w:val="auto"/>
          <w:highlight w:val="none"/>
        </w:rPr>
      </w:r>
      <w:r/>
    </w:p>
    <w:p>
      <w:pPr>
        <w:pStyle w:val="1229"/>
        <w:ind w:left="239" w:firstLine="2640"/>
        <w:rPr>
          <w:rFonts w:hint="eastAsia" w:cs="宋体"/>
          <w:color w:val="auto"/>
          <w:highlight w:val="none"/>
        </w:rPr>
      </w:pPr>
      <w:r>
        <w:rPr>
          <w:rFonts w:hint="eastAsia" w:cs="宋体"/>
          <w:color w:val="auto"/>
          <w:highlight w:val="none"/>
        </w:rPr>
      </w:r>
      <w:r/>
    </w:p>
    <w:p>
      <w:pPr>
        <w:pStyle w:val="1229"/>
        <w:ind w:left="239" w:firstLine="2640"/>
        <w:rPr>
          <w:rFonts w:hint="eastAsia" w:cs="宋体"/>
          <w:color w:val="auto"/>
          <w:highlight w:val="none"/>
        </w:rPr>
      </w:pPr>
      <w:r>
        <w:rPr>
          <w:rFonts w:hint="eastAsia" w:cs="宋体"/>
          <w:color w:val="auto"/>
          <w:highlight w:val="none"/>
        </w:rPr>
      </w:r>
      <w:r/>
    </w:p>
    <w:p>
      <w:pPr>
        <w:pStyle w:val="1229"/>
        <w:ind w:left="239" w:firstLine="2640"/>
        <w:rPr>
          <w:rFonts w:hint="eastAsia" w:cs="宋体"/>
          <w:color w:val="auto"/>
          <w:highlight w:val="none"/>
        </w:rPr>
      </w:pPr>
      <w:r>
        <w:rPr>
          <w:rFonts w:hint="eastAsia" w:cs="宋体"/>
          <w:color w:val="auto"/>
          <w:highlight w:val="none"/>
        </w:rPr>
      </w:r>
      <w:r/>
    </w:p>
    <w:p>
      <w:pPr>
        <w:pStyle w:val="1229"/>
        <w:ind w:left="239" w:firstLine="2640"/>
        <w:rPr>
          <w:rFonts w:hint="eastAsia" w:cs="宋体"/>
          <w:color w:val="auto"/>
          <w:highlight w:val="none"/>
        </w:rPr>
      </w:pPr>
      <w:r>
        <w:rPr>
          <w:rFonts w:hint="eastAsia" w:cs="宋体"/>
          <w:color w:val="auto"/>
          <w:highlight w:val="none"/>
        </w:rPr>
      </w:r>
      <w:r/>
    </w:p>
    <w:p>
      <w:pPr>
        <w:pStyle w:val="1229"/>
        <w:ind w:left="239" w:firstLine="2640"/>
        <w:rPr>
          <w:rFonts w:hint="eastAsia" w:cs="宋体"/>
          <w:color w:val="auto"/>
          <w:highlight w:val="none"/>
        </w:rPr>
      </w:pPr>
      <w:r>
        <w:rPr>
          <w:rFonts w:hint="eastAsia" w:cs="宋体"/>
          <w:color w:val="auto"/>
          <w:highlight w:val="none"/>
        </w:rPr>
      </w:r>
      <w:r/>
    </w:p>
    <w:p>
      <w:pPr>
        <w:pStyle w:val="1229"/>
        <w:ind w:left="239" w:firstLine="2640"/>
        <w:rPr>
          <w:rFonts w:hint="eastAsia" w:cs="宋体"/>
          <w:color w:val="auto"/>
          <w:highlight w:val="none"/>
        </w:rPr>
      </w:pPr>
      <w:r>
        <w:rPr>
          <w:rFonts w:hint="eastAsia" w:cs="宋体"/>
          <w:color w:val="auto"/>
          <w:highlight w:val="none"/>
        </w:rPr>
      </w:r>
      <w:r/>
    </w:p>
    <w:p>
      <w:pPr>
        <w:jc w:val="center"/>
        <w:rPr>
          <w:rFonts w:hint="eastAsia" w:ascii="宋体" w:hAnsi="宋体" w:cs="宋体"/>
          <w:color w:val="auto"/>
          <w:sz w:val="36"/>
          <w:szCs w:val="36"/>
          <w:highlight w:val="none"/>
        </w:rPr>
        <w:sectPr>
          <w:headerReference w:type="default" r:id="rId12"/>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cs="宋体"/>
          <w:color w:val="auto"/>
          <w:sz w:val="36"/>
          <w:szCs w:val="36"/>
          <w:highlight w:val="none"/>
        </w:rPr>
      </w:r>
      <w:r/>
    </w:p>
    <w:p>
      <w:pPr>
        <w:ind w:left="840"/>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12、具备履行合同所必需的设备和专业技术能力的</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s="宋体"/>
          <w:color w:val="auto"/>
          <w:sz w:val="24"/>
          <w:szCs w:val="21"/>
          <w:highlight w:val="yellow"/>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JSZC-320305-JSGE-C2026-0002</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eastAsia="zh-CN"/>
        </w:rPr>
        <w:t xml:space="preserve">贾汪区茱萸山街道2026年农村公路提档升级工程（茱萸路、才龙路、贾龙路、龙贾路）</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1011"/>
        <w:ind w:left="479" w:firstLine="64"/>
        <w:jc w:val="left"/>
        <w:spacing w:line="400" w:lineRule="exact"/>
        <w:widowControl w:val="off"/>
        <w:rPr>
          <w:rStyle w:val="1493"/>
          <w:rFonts w:ascii="宋体" w:hAnsi="宋体"/>
          <w:color w:val="auto"/>
          <w:sz w:val="24"/>
          <w:highlight w:val="none"/>
        </w:rPr>
      </w:pPr>
      <w:r>
        <w:rPr>
          <w:rStyle w:val="1493"/>
          <w:rFonts w:ascii="宋体" w:hAnsi="宋体"/>
          <w:color w:val="auto"/>
          <w:sz w:val="24"/>
          <w:highlight w:val="none"/>
        </w:rPr>
        <w:t xml:space="preserve">供应商郑重声明：供应商具备履行合同（项目名称</w:t>
      </w:r>
      <w:r>
        <w:rPr>
          <w:rStyle w:val="1493"/>
          <w:rFonts w:ascii="宋体" w:hAnsi="宋体"/>
          <w:color w:val="auto"/>
          <w:sz w:val="24"/>
          <w:highlight w:val="none"/>
          <w:u w:val="single"/>
        </w:rPr>
        <w:t xml:space="preserve">： </w:t>
      </w:r>
      <w:r>
        <w:rPr>
          <w:rStyle w:val="1493"/>
          <w:rFonts w:hint="eastAsia" w:ascii="宋体" w:hAnsi="宋体"/>
          <w:color w:val="auto"/>
          <w:sz w:val="24"/>
          <w:highlight w:val="none"/>
          <w:u w:val="single"/>
          <w:lang w:val="en-US"/>
        </w:rPr>
        <w:t xml:space="preserve">  </w:t>
      </w:r>
      <w:r>
        <w:rPr>
          <w:rStyle w:val="1493"/>
          <w:rFonts w:ascii="宋体" w:hAnsi="宋体"/>
          <w:color w:val="auto"/>
          <w:sz w:val="24"/>
          <w:highlight w:val="none"/>
          <w:u w:val="single"/>
        </w:rPr>
        <w:t xml:space="preserve">  </w:t>
      </w:r>
      <w:r>
        <w:rPr>
          <w:rStyle w:val="1493"/>
          <w:rFonts w:ascii="宋体" w:hAnsi="宋体"/>
          <w:color w:val="auto"/>
          <w:sz w:val="24"/>
          <w:highlight w:val="none"/>
        </w:rPr>
        <w:t xml:space="preserve">，项目编号</w:t>
      </w:r>
      <w:r>
        <w:rPr>
          <w:rStyle w:val="1493"/>
          <w:rFonts w:ascii="宋体" w:hAnsi="宋体"/>
          <w:color w:val="auto"/>
          <w:sz w:val="24"/>
          <w:highlight w:val="none"/>
          <w:u w:val="single"/>
        </w:rPr>
        <w:t xml:space="preserve">：</w:t>
      </w:r>
      <w:r>
        <w:rPr>
          <w:rStyle w:val="1493"/>
          <w:rFonts w:hint="eastAsia" w:ascii="宋体" w:hAnsi="宋体"/>
          <w:color w:val="auto"/>
          <w:sz w:val="24"/>
          <w:highlight w:val="none"/>
          <w:u w:val="single"/>
          <w:lang w:val="en-US"/>
        </w:rPr>
        <w:t xml:space="preserve">     </w:t>
      </w:r>
      <w:r>
        <w:rPr>
          <w:rStyle w:val="1493"/>
          <w:rFonts w:hint="eastAsia" w:ascii="宋体" w:hAnsi="宋体"/>
          <w:color w:val="auto"/>
          <w:sz w:val="24"/>
          <w:highlight w:val="none"/>
          <w:u w:val="none"/>
          <w:lang w:val="en-US"/>
        </w:rPr>
        <w:t xml:space="preserve">）</w:t>
      </w:r>
      <w:r>
        <w:rPr>
          <w:rStyle w:val="1493"/>
          <w:rFonts w:ascii="宋体" w:hAnsi="宋体"/>
          <w:color w:val="auto"/>
          <w:sz w:val="24"/>
          <w:highlight w:val="none"/>
        </w:rPr>
        <w:t xml:space="preserve">所必需的设备和专业技术能力</w:t>
      </w:r>
      <w:r>
        <w:rPr>
          <w:rStyle w:val="1493"/>
          <w:rFonts w:hint="eastAsia" w:ascii="宋体" w:hAnsi="宋体"/>
          <w:color w:val="auto"/>
          <w:sz w:val="24"/>
          <w:highlight w:val="none"/>
        </w:rPr>
        <w:t xml:space="preserve">。</w:t>
      </w:r>
      <w:r/>
    </w:p>
    <w:p>
      <w:pPr>
        <w:pStyle w:val="1012"/>
        <w:rPr>
          <w:rStyle w:val="1493"/>
          <w:rFonts w:hint="eastAsia" w:ascii="宋体" w:hAnsi="宋体"/>
          <w:color w:val="auto"/>
          <w:sz w:val="24"/>
          <w:highlight w:val="none"/>
          <w:lang w:val="en-US"/>
        </w:rPr>
      </w:pPr>
      <w:r>
        <w:rPr>
          <w:rFonts w:hint="eastAsia" w:ascii="宋体" w:hAnsi="宋体"/>
          <w:color w:val="auto"/>
          <w:sz w:val="24"/>
          <w:highlight w:val="none"/>
          <w:lang w:val="en-US"/>
        </w:rPr>
      </w:r>
      <w:r/>
    </w:p>
    <w:p>
      <w:pPr>
        <w:pStyle w:val="1014"/>
        <w:rPr>
          <w:rFonts w:hint="default"/>
          <w:color w:val="auto"/>
          <w:highlight w:val="none"/>
          <w:lang w:val="en-US"/>
        </w:rPr>
      </w:pPr>
      <w:r>
        <w:rPr>
          <w:rFonts w:hint="default"/>
          <w:color w:val="auto"/>
          <w:highlight w:val="none"/>
          <w:lang w:val="en-US"/>
        </w:rPr>
      </w:r>
      <w:r/>
    </w:p>
    <w:p>
      <w:pPr>
        <w:pStyle w:val="1011"/>
        <w:ind w:firstLine="972"/>
        <w:jc w:val="left"/>
        <w:spacing w:line="400" w:lineRule="exact"/>
        <w:widowControl w:val="off"/>
        <w:rPr>
          <w:rStyle w:val="1493"/>
          <w:rFonts w:ascii="宋体" w:hAnsi="宋体"/>
          <w:color w:val="auto"/>
          <w:sz w:val="24"/>
          <w:highlight w:val="none"/>
        </w:rPr>
      </w:pPr>
      <w:r>
        <w:rPr>
          <w:rStyle w:val="1493"/>
          <w:rFonts w:ascii="宋体" w:hAnsi="宋体"/>
          <w:color w:val="auto"/>
          <w:sz w:val="24"/>
          <w:highlight w:val="none"/>
        </w:rPr>
        <w:t xml:space="preserve">特此声明。</w:t>
      </w:r>
      <w:r/>
    </w:p>
    <w:p>
      <w:pPr>
        <w:pStyle w:val="1011"/>
        <w:ind w:firstLine="972"/>
        <w:jc w:val="left"/>
        <w:spacing w:line="400" w:lineRule="exact"/>
        <w:widowControl w:val="off"/>
        <w:rPr>
          <w:rStyle w:val="1493"/>
          <w:rFonts w:ascii="宋体" w:hAnsi="宋体"/>
          <w:color w:val="auto"/>
          <w:sz w:val="24"/>
          <w:highlight w:val="none"/>
        </w:rPr>
      </w:pPr>
      <w:r>
        <w:rPr>
          <w:rStyle w:val="1493"/>
          <w:rFonts w:ascii="宋体" w:hAnsi="宋体"/>
          <w:color w:val="auto"/>
          <w:sz w:val="24"/>
          <w:highlight w:val="none"/>
        </w:rPr>
        <w:t xml:space="preserve">供应商人对上述声明的真实性负责。如有虚假，将依法承担相应责任。</w:t>
      </w:r>
      <w:r/>
    </w:p>
    <w:p>
      <w:pPr>
        <w:pStyle w:val="1011"/>
        <w:ind w:firstLine="972"/>
        <w:jc w:val="left"/>
        <w:spacing w:line="400" w:lineRule="exact"/>
        <w:widowControl w:val="off"/>
        <w:rPr>
          <w:rStyle w:val="1493"/>
          <w:rFonts w:ascii="宋体" w:hAnsi="宋体"/>
          <w:color w:val="auto"/>
          <w:sz w:val="24"/>
          <w:highlight w:val="none"/>
        </w:rPr>
      </w:pPr>
      <w:r>
        <w:rPr>
          <w:rStyle w:val="1493"/>
          <w:rFonts w:ascii="宋体" w:hAnsi="宋体"/>
          <w:color w:val="auto"/>
          <w:sz w:val="24"/>
          <w:highlight w:val="none"/>
        </w:rPr>
        <w:t xml:space="preserve"> </w:t>
      </w:r>
      <w:r/>
    </w:p>
    <w:p>
      <w:pPr>
        <w:pStyle w:val="1011"/>
        <w:ind w:firstLine="3600"/>
        <w:jc w:val="left"/>
        <w:spacing w:line="360" w:lineRule="auto"/>
        <w:widowControl w:val="off"/>
        <w:rPr>
          <w:rStyle w:val="1493"/>
          <w:rFonts w:ascii="宋体" w:hAnsi="宋体"/>
          <w:color w:val="auto"/>
          <w:sz w:val="24"/>
          <w:highlight w:val="none"/>
        </w:rPr>
      </w:pPr>
      <w:r>
        <w:rPr>
          <w:rFonts w:ascii="宋体" w:hAnsi="宋体"/>
          <w:color w:val="auto"/>
          <w:sz w:val="24"/>
          <w:highlight w:val="none"/>
        </w:rPr>
      </w:r>
      <w:r/>
    </w:p>
    <w:p>
      <w:pPr>
        <w:pStyle w:val="1011"/>
        <w:ind w:firstLine="3600"/>
        <w:jc w:val="left"/>
        <w:spacing w:line="360" w:lineRule="auto"/>
        <w:widowControl w:val="off"/>
        <w:rPr>
          <w:rStyle w:val="1493"/>
          <w:rFonts w:ascii="宋体" w:hAnsi="宋体"/>
          <w:color w:val="auto"/>
          <w:sz w:val="24"/>
          <w:highlight w:val="none"/>
        </w:rPr>
      </w:pPr>
      <w:r>
        <w:rPr>
          <w:rFonts w:ascii="宋体" w:hAnsi="宋体"/>
          <w:color w:val="auto"/>
          <w:sz w:val="24"/>
          <w:highlight w:val="none"/>
        </w:rPr>
      </w:r>
      <w:r/>
    </w:p>
    <w:p>
      <w:pPr>
        <w:pStyle w:val="1011"/>
        <w:ind w:firstLine="3600"/>
        <w:jc w:val="left"/>
        <w:spacing w:line="360" w:lineRule="auto"/>
        <w:widowControl w:val="off"/>
        <w:rPr>
          <w:rStyle w:val="1493"/>
          <w:rFonts w:ascii="宋体" w:hAnsi="宋体"/>
          <w:color w:val="auto"/>
          <w:sz w:val="24"/>
          <w:highlight w:val="none"/>
        </w:rPr>
      </w:pPr>
      <w:r>
        <w:rPr>
          <w:rStyle w:val="1493"/>
          <w:rFonts w:ascii="宋体" w:hAnsi="宋体"/>
          <w:color w:val="auto"/>
          <w:sz w:val="24"/>
          <w:highlight w:val="none"/>
        </w:rPr>
        <w:t xml:space="preserve">供应商（</w:t>
      </w:r>
      <w:r>
        <w:rPr>
          <w:rStyle w:val="1493"/>
          <w:rFonts w:hint="eastAsia" w:ascii="宋体" w:hAnsi="宋体"/>
          <w:color w:val="auto"/>
          <w:sz w:val="24"/>
          <w:szCs w:val="24"/>
          <w:highlight w:val="none"/>
        </w:rPr>
        <w:t xml:space="preserve">电子签章</w:t>
      </w:r>
      <w:r>
        <w:rPr>
          <w:rStyle w:val="1493"/>
          <w:rFonts w:ascii="宋体" w:hAnsi="宋体"/>
          <w:color w:val="auto"/>
          <w:sz w:val="24"/>
          <w:highlight w:val="none"/>
        </w:rPr>
        <w:t xml:space="preserve">）：</w:t>
      </w:r>
      <w:r/>
    </w:p>
    <w:p>
      <w:pPr>
        <w:pStyle w:val="1011"/>
        <w:jc w:val="left"/>
        <w:spacing w:line="360" w:lineRule="auto"/>
        <w:widowControl w:val="off"/>
        <w:rPr>
          <w:rStyle w:val="1493"/>
          <w:rFonts w:ascii="宋体" w:hAnsi="宋体"/>
          <w:color w:val="auto"/>
          <w:sz w:val="24"/>
          <w:highlight w:val="none"/>
        </w:rPr>
      </w:pPr>
      <w:r>
        <w:rPr>
          <w:rStyle w:val="1493"/>
          <w:rFonts w:ascii="宋体" w:hAnsi="宋体"/>
          <w:color w:val="auto"/>
          <w:sz w:val="24"/>
          <w:highlight w:val="none"/>
        </w:rPr>
        <w:t xml:space="preserve">                              法定代表人或授权代表（签字或盖章）：  </w:t>
      </w:r>
      <w:r/>
    </w:p>
    <w:p>
      <w:pPr>
        <w:pStyle w:val="1011"/>
        <w:ind w:firstLine="3600"/>
        <w:spacing w:line="400" w:lineRule="exact"/>
        <w:widowControl w:val="off"/>
        <w:rPr>
          <w:rStyle w:val="1493"/>
          <w:rFonts w:ascii="宋体" w:hAnsi="宋体"/>
          <w:color w:val="auto"/>
          <w:sz w:val="24"/>
          <w:highlight w:val="none"/>
        </w:rPr>
      </w:pPr>
      <w:r>
        <w:rPr>
          <w:rStyle w:val="1493"/>
          <w:rFonts w:ascii="宋体" w:hAnsi="宋体"/>
          <w:color w:val="auto"/>
          <w:sz w:val="24"/>
          <w:highlight w:val="none"/>
        </w:rPr>
        <w:t xml:space="preserve">日期：</w:t>
      </w:r>
      <w:r/>
    </w:p>
    <w:p>
      <w:pPr>
        <w:pStyle w:val="1011"/>
        <w:jc w:val="center"/>
        <w:spacing w:line="400" w:lineRule="exact"/>
        <w:widowControl w:val="off"/>
        <w:rPr>
          <w:rStyle w:val="1493"/>
          <w:rFonts w:ascii="宋体" w:hAnsi="宋体"/>
          <w:color w:val="auto"/>
          <w:sz w:val="28"/>
          <w:szCs w:val="28"/>
          <w:highlight w:val="none"/>
        </w:rPr>
      </w:pPr>
      <w:r>
        <w:rPr>
          <w:rFonts w:ascii="宋体" w:hAnsi="宋体"/>
          <w:color w:val="auto"/>
          <w:sz w:val="28"/>
          <w:szCs w:val="28"/>
          <w:highlight w:val="none"/>
        </w:rPr>
      </w:r>
      <w:r/>
    </w:p>
    <w:p>
      <w:pPr>
        <w:jc w:val="center"/>
        <w:spacing w:line="588"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91" w:name="OLE_LINK14"/>
      <w:r/>
      <w:bookmarkStart w:id="92" w:name="OLE_LINK13"/>
      <w:r>
        <w:rPr>
          <w:rFonts w:hint="eastAsia" w:ascii="宋体" w:hAnsi="宋体" w:cs="宋体"/>
          <w:b/>
          <w:color w:val="auto"/>
          <w:sz w:val="36"/>
          <w:szCs w:val="36"/>
          <w:highlight w:val="none"/>
        </w:rPr>
        <w:t xml:space="preserve">13、</w:t>
      </w:r>
      <w:bookmarkStart w:id="93" w:name="_Hlk81985305"/>
      <w:r>
        <w:rPr>
          <w:rFonts w:hint="eastAsia" w:ascii="宋体" w:hAnsi="宋体" w:cs="宋体"/>
          <w:b/>
          <w:color w:val="auto"/>
          <w:sz w:val="36"/>
          <w:szCs w:val="36"/>
          <w:highlight w:val="none"/>
        </w:rPr>
        <w:t xml:space="preserve">残疾人福利性单位声明函</w:t>
      </w:r>
      <w:bookmarkEnd w:id="91"/>
      <w:r/>
      <w:bookmarkEnd w:id="92"/>
      <w:r/>
      <w:r/>
    </w:p>
    <w:p>
      <w:pPr>
        <w:pStyle w:val="1011"/>
        <w:jc w:val="center"/>
        <w:spacing w:line="0" w:lineRule="atLeast"/>
        <w:rPr>
          <w:rFonts w:ascii="宋体" w:hAnsi="宋体"/>
          <w:color w:val="auto"/>
          <w:sz w:val="24"/>
          <w:highlight w:val="none"/>
        </w:rPr>
      </w:pPr>
      <w:r>
        <w:rPr>
          <w:rFonts w:ascii="宋体" w:hAnsi="宋体"/>
          <w:b/>
          <w:bCs/>
          <w:color w:val="auto"/>
          <w:sz w:val="24"/>
          <w:highlight w:val="none"/>
        </w:rPr>
        <w:t xml:space="preserve">（注：如供应商不属于残疾人福利性单位，不需提供此声明函）</w:t>
      </w:r>
      <w:r/>
    </w:p>
    <w:p>
      <w:pPr>
        <w:jc w:val="center"/>
        <w:spacing w:line="520" w:lineRule="exact"/>
        <w:rPr>
          <w:color w:val="auto"/>
          <w:highlight w:val="none"/>
        </w:rPr>
      </w:pPr>
      <w:r>
        <w:rPr>
          <w:rFonts w:hint="eastAsia" w:ascii="宋体" w:hAnsi="宋体" w:cs="宋体"/>
          <w:color w:val="auto"/>
          <w:sz w:val="24"/>
          <w:highlight w:val="none"/>
        </w:rPr>
        <w:t xml:space="preserve">  项目编号： </w:t>
      </w:r>
      <w:r>
        <w:rPr>
          <w:rFonts w:hint="eastAsia" w:ascii="宋体" w:hAnsi="宋体" w:cs="宋体"/>
          <w:color w:val="auto"/>
          <w:sz w:val="24"/>
          <w:highlight w:val="none"/>
          <w:lang w:eastAsia="zh-CN"/>
        </w:rPr>
        <w:t xml:space="preserve">JSZC-320305-JSGE-C2026-0002</w:t>
      </w:r>
      <w:r>
        <w:rPr>
          <w:rFonts w:hint="eastAsia" w:ascii="宋体" w:hAnsi="宋体"/>
          <w:color w:val="auto"/>
          <w:sz w:val="24"/>
          <w:highlight w:val="none"/>
        </w:rPr>
        <w:t xml:space="preserve"> </w:t>
      </w:r>
      <w:r>
        <w:rPr>
          <w:rFonts w:hint="eastAsia" w:ascii="Arial" w:hAnsi="Arial" w:eastAsia="Arial"/>
          <w:color w:val="auto"/>
          <w:sz w:val="28"/>
          <w:szCs w:val="32"/>
          <w:highlight w:val="none"/>
        </w:rPr>
        <w:t xml:space="preserve"> </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93"/>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cs="宋体"/>
          <w:b/>
          <w:color w:val="auto"/>
          <w:sz w:val="36"/>
          <w:szCs w:val="36"/>
          <w:highlight w:val="none"/>
        </w:rPr>
        <w:t xml:space="preserve">14、预付款保函支付条款模板</w:t>
      </w:r>
      <w:r/>
    </w:p>
    <w:p>
      <w:pPr>
        <w:pStyle w:val="1112"/>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1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%)小写¥大写：人民币。</w:t>
      </w:r>
      <w:r/>
    </w:p>
    <w:p>
      <w:pPr>
        <w:pStyle w:val="1112"/>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111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111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1112"/>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1112"/>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111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1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1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1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02"/>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302"/>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1011"/>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15、</w:t>
      </w:r>
      <w:r>
        <w:rPr>
          <w:rFonts w:hint="eastAsia" w:ascii="宋体" w:hAnsi="宋体" w:cs="宋体"/>
          <w:b/>
          <w:color w:val="auto"/>
          <w:sz w:val="36"/>
          <w:szCs w:val="36"/>
          <w:highlight w:val="none"/>
        </w:rPr>
        <w:t xml:space="preserve">代理服务收费标准</w:t>
      </w:r>
      <w:r/>
    </w:p>
    <w:p>
      <w:pPr>
        <w:ind w:left="0" w:right="0" w:firstLine="0"/>
        <w:jc w:val="center"/>
        <w:spacing w:before="220" w:after="0" w:line="85" w:lineRule="atLeast"/>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《江苏省政府采购代理常规服务收费指导价》</w:t>
      </w:r>
      <w:r/>
    </w:p>
    <w:p>
      <w:pPr>
        <w:pStyle w:val="976"/>
        <w:rPr>
          <w:rFonts w:hint="eastAsia"/>
          <w:color w:val="auto"/>
          <w:highlight w:val="none"/>
        </w:rPr>
      </w:pPr>
      <w:r>
        <w:rPr>
          <w:rFonts w:hint="eastAsia"/>
          <w:color w:val="auto"/>
          <w:highlight w:val="none"/>
        </w:rPr>
      </w:r>
      <w:r/>
    </w:p>
    <w:tbl>
      <w:tblPr>
        <w:tblStyle w:val="995"/>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2"/>
        <w:gridCol w:w="3268"/>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pStyle w:val="1011"/>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说明:</w:t>
      </w:r>
      <w:r/>
    </w:p>
    <w:p>
      <w:pPr>
        <w:pStyle w:val="1011"/>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1011"/>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2.代理服务费按差额定率累进法计算。</w:t>
      </w:r>
      <w:r/>
    </w:p>
    <w:p>
      <w:pPr>
        <w:pStyle w:val="1011"/>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1011"/>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1011"/>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1011"/>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6.有分包(分标段)的按一个项目计算。</w:t>
      </w:r>
      <w:r/>
    </w:p>
    <w:p>
      <w:pPr>
        <w:rPr>
          <w:rFonts w:hint="eastAsia"/>
          <w:lang w:val="en-US" w:eastAsia="zh-CN"/>
        </w:rPr>
      </w:pPr>
      <w:r>
        <w:rPr>
          <w:rFonts w:hint="eastAsia"/>
          <w:lang w:val="en-US" w:eastAsia="zh-CN"/>
        </w:rPr>
      </w:r>
      <w:r/>
    </w:p>
    <w:sectPr>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ind w:firstLine="360"/>
      <w:jc w:val="center"/>
    </w:pPr>
    <w:r>
      <w:fldChar w:fldCharType="begin"/>
    </w:r>
    <w:r>
      <w:instrText xml:space="preserve"> PAGE   \* MERGEFORMAT </w:instrText>
    </w:r>
    <w:r>
      <w:fldChar w:fldCharType="separate"/>
    </w:r>
    <w:r>
      <w:rPr>
        <w:lang w:val="zh-CN"/>
      </w:rPr>
      <w:t xml:space="preserve">22</w:t>
    </w:r>
    <w:r>
      <w:rPr>
        <w:lang w:val="zh-CN"/>
      </w:rPr>
      <w:fldChar w:fldCharType="end"/>
    </w:r>
    <w:r/>
  </w:p>
  <w:p>
    <w:pPr>
      <w:pStyle w:val="11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2"/>
      <w:ind w:left="63" w:right="63"/>
      <w:spacing w:line="14" w:lineRule="auto"/>
      <w:rPr>
        <w:rFonts w:hint="eastAsia"/>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1465" cy="18542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91465" cy="185420"/>
                      </a:xfrm>
                      <a:prstGeom prst="rect">
                        <a:avLst/>
                      </a:prstGeom>
                      <a:noFill/>
                      <a:ln>
                        <a:noFill/>
                      </a:ln>
                      <a:effectLst/>
                    </wps:spPr>
                    <wps:txbx>
                      <w:txbxContent>
                        <w:p>
                          <w:pPr>
                            <w:pStyle w:val="112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2.9pt;height:14.6pt;mso-wrap-distance-left:9.0pt;mso-wrap-distance-top:0.0pt;mso-wrap-distance-right:9.0pt;mso-wrap-distance-bottom:0.0pt;visibility:visible;" filled="f" stroked="f">
              <v:textbox inset="0,0,0,0">
                <w:txbxContent>
                  <w:p>
                    <w:pPr>
                      <w:pStyle w:val="112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-153035</wp:posOffset>
              </wp:positionV>
              <wp:extent cx="408940" cy="37592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408940" cy="375920"/>
                      </a:xfrm>
                      <a:prstGeom prst="rect">
                        <a:avLst/>
                      </a:prstGeom>
                      <a:noFill/>
                      <a:ln>
                        <a:noFill/>
                      </a:ln>
                      <a:effectLst/>
                    </wps:spPr>
                    <wps:txbx>
                      <w:txbxContent>
                        <w:p>
                          <w:pPr>
                            <w:pStyle w:val="1492"/>
                            <w:ind w:left="63" w:right="63"/>
                            <w:spacing w:line="204" w:lineRule="exact"/>
                            <w:rPr>
                              <w:rFonts w:hint="eastAsia" w:eastAsia="Times New Roman"/>
                              <w:sz w:val="18"/>
                              <w:szCs w:val="24"/>
                            </w:rPr>
                          </w:pPr>
                          <w:r>
                            <w:rPr>
                              <w:rFonts w:hint="eastAsia" w:eastAsia="Times New Roman"/>
                              <w:sz w:val="18"/>
                              <w:szCs w:val="24"/>
                            </w:rPr>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12.0pt;mso-position-vertical:absolute;width:32.2pt;height:29.6pt;mso-wrap-distance-left:9.0pt;mso-wrap-distance-top:0.0pt;mso-wrap-distance-right:9.0pt;mso-wrap-distance-bottom:0.0pt;visibility:visible;" filled="f" stroked="f">
              <v:textbox inset="0,0,0,0">
                <w:txbxContent>
                  <w:p>
                    <w:pPr>
                      <w:pStyle w:val="1492"/>
                      <w:ind w:left="63" w:right="63"/>
                      <w:spacing w:line="204" w:lineRule="exact"/>
                      <w:rPr>
                        <w:rFonts w:hint="eastAsia" w:eastAsia="Times New Roman"/>
                        <w:sz w:val="18"/>
                        <w:szCs w:val="24"/>
                      </w:rPr>
                    </w:pPr>
                    <w:r>
                      <w:rPr>
                        <w:rFonts w:hint="eastAsia" w:eastAsia="Times New Roman"/>
                        <w:sz w:val="18"/>
                        <w:szCs w:val="24"/>
                      </w:rPr>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2664460</wp:posOffset>
              </wp:positionH>
              <wp:positionV relativeFrom="paragraph">
                <wp:posOffset>-153035</wp:posOffset>
              </wp:positionV>
              <wp:extent cx="345440" cy="17907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345440" cy="179070"/>
                      </a:xfrm>
                      <a:prstGeom prst="rect">
                        <a:avLst/>
                      </a:prstGeom>
                      <a:noFill/>
                      <a:ln>
                        <a:noFill/>
                      </a:ln>
                      <a:effectLst/>
                    </wps:spPr>
                    <wps:txbx>
                      <w:txbxContent>
                        <w:p>
                          <w:pPr>
                            <w:pStyle w:val="1127"/>
                            <w:tabs>
                              <w:tab w:val="clear" w:pos="4153" w:leader="none"/>
                              <w:tab w:val="clear" w:pos="8306" w:leader="none"/>
                            </w:tabs>
                          </w:pPr>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09.8pt;mso-position-horizontal:absolute;mso-position-vertical-relative:text;margin-top:-12.0pt;mso-position-vertical:absolute;width:27.2pt;height:14.1pt;mso-wrap-distance-left:9.0pt;mso-wrap-distance-top:0.0pt;mso-wrap-distance-right:9.0pt;mso-wrap-distance-bottom:0.0pt;visibility:visible;" filled="f" stroked="f">
              <v:textbox inset="0,0,0,0">
                <w:txbxContent>
                  <w:p>
                    <w:pPr>
                      <w:pStyle w:val="1127"/>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2"/>
      <w:ind w:left="63" w:right="63"/>
      <w:spacing w:line="14" w:lineRule="auto"/>
      <w:rPr>
        <w:rFonts w:hint="eastAsia"/>
        <w:sz w:val="20"/>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27"/>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7"/>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3697605</wp:posOffset>
              </wp:positionH>
              <wp:positionV relativeFrom="page">
                <wp:posOffset>9892030</wp:posOffset>
              </wp:positionV>
              <wp:extent cx="166370" cy="1397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pStyle w:val="1492"/>
                            <w:ind w:left="63" w:right="63"/>
                            <w:spacing w:line="204" w:lineRule="exact"/>
                            <w:rPr>
                              <w:rFonts w:hint="eastAsia" w:eastAsia="Times New Roman"/>
                              <w:sz w:val="18"/>
                              <w:szCs w:val="24"/>
                            </w:rPr>
                          </w:pPr>
                          <w:r>
                            <w:rPr>
                              <w:rFonts w:hint="eastAsia" w:eastAsia="Times New Roman"/>
                              <w:sz w:val="18"/>
                              <w:szCs w:val="24"/>
                            </w:r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page;margin-left:291.1pt;mso-position-horizontal:absolute;mso-position-vertical-relative:page;margin-top:778.9pt;mso-position-vertical:absolute;width:13.1pt;height:11.0pt;mso-wrap-distance-left:9.0pt;mso-wrap-distance-top:0.0pt;mso-wrap-distance-right:9.0pt;mso-wrap-distance-bottom:0.0pt;visibility:visible;" filled="f" stroked="f">
              <v:textbox inset="0,0,0,0">
                <w:txbxContent>
                  <w:p>
                    <w:pPr>
                      <w:pStyle w:val="1492"/>
                      <w:ind w:left="63" w:right="63"/>
                      <w:spacing w:line="204" w:lineRule="exact"/>
                      <w:rPr>
                        <w:rFonts w:hint="eastAsia" w:eastAsia="Times New Roman"/>
                        <w:sz w:val="18"/>
                        <w:szCs w:val="24"/>
                      </w:rPr>
                    </w:pPr>
                    <w:r>
                      <w:rPr>
                        <w:rFonts w:hint="eastAsia" w:eastAsia="Times New Roman"/>
                        <w:sz w:val="18"/>
                        <w:szCs w:val="24"/>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172</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112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tabs>
        <w:tab w:val="center" w:pos="7143" w:leader="none"/>
        <w:tab w:val="right" w:pos="14287"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29"/>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41"/>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100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5" w:default="1">
    <w:name w:val="Normal"/>
    <w:link w:val="12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name w:val="Heading 1"/>
    <w:basedOn w:val="955"/>
    <w:next w:val="955"/>
    <w:uiPriority w:val="9"/>
    <w:qFormat/>
    <w:pPr>
      <w:keepLines/>
      <w:keepNext/>
      <w:spacing w:before="480" w:after="200"/>
      <w:outlineLvl w:val="0"/>
    </w:pPr>
    <w:rPr>
      <w:rFonts w:ascii="Arial" w:hAnsi="Arial" w:eastAsia="Arial" w:cs="Arial"/>
      <w:sz w:val="40"/>
      <w:szCs w:val="40"/>
    </w:rPr>
  </w:style>
  <w:style w:type="paragraph" w:styleId="957">
    <w:name w:val="Heading 2"/>
    <w:basedOn w:val="955"/>
    <w:next w:val="955"/>
    <w:uiPriority w:val="9"/>
    <w:unhideWhenUsed/>
    <w:qFormat/>
    <w:pPr>
      <w:keepLines/>
      <w:keepNext/>
      <w:spacing w:before="360" w:after="200"/>
      <w:outlineLvl w:val="1"/>
    </w:pPr>
    <w:rPr>
      <w:rFonts w:ascii="Arial" w:hAnsi="Arial" w:eastAsia="Arial" w:cs="Arial"/>
      <w:sz w:val="34"/>
    </w:rPr>
  </w:style>
  <w:style w:type="paragraph" w:styleId="958">
    <w:name w:val="Heading 3"/>
    <w:basedOn w:val="955"/>
    <w:next w:val="955"/>
    <w:uiPriority w:val="9"/>
    <w:unhideWhenUsed/>
    <w:qFormat/>
    <w:pPr>
      <w:keepLines/>
      <w:keepNext/>
      <w:spacing w:before="320" w:after="200"/>
      <w:outlineLvl w:val="2"/>
    </w:pPr>
    <w:rPr>
      <w:rFonts w:ascii="Arial" w:hAnsi="Arial" w:eastAsia="Arial" w:cs="Arial"/>
      <w:sz w:val="30"/>
      <w:szCs w:val="30"/>
    </w:rPr>
  </w:style>
  <w:style w:type="paragraph" w:styleId="959">
    <w:name w:val="Heading 4"/>
    <w:basedOn w:val="955"/>
    <w:next w:val="955"/>
    <w:uiPriority w:val="9"/>
    <w:unhideWhenUsed/>
    <w:qFormat/>
    <w:pPr>
      <w:keepLines/>
      <w:keepNext/>
      <w:spacing w:before="320" w:after="200"/>
      <w:outlineLvl w:val="3"/>
    </w:pPr>
    <w:rPr>
      <w:rFonts w:ascii="Arial" w:hAnsi="Arial" w:eastAsia="Arial" w:cs="Arial"/>
      <w:b/>
      <w:bCs/>
      <w:sz w:val="26"/>
      <w:szCs w:val="26"/>
    </w:rPr>
  </w:style>
  <w:style w:type="paragraph" w:styleId="960">
    <w:name w:val="Heading 5"/>
    <w:basedOn w:val="955"/>
    <w:next w:val="955"/>
    <w:uiPriority w:val="9"/>
    <w:unhideWhenUsed/>
    <w:qFormat/>
    <w:pPr>
      <w:keepLines/>
      <w:keepNext/>
      <w:spacing w:before="320" w:after="200"/>
      <w:outlineLvl w:val="4"/>
    </w:pPr>
    <w:rPr>
      <w:rFonts w:ascii="Arial" w:hAnsi="Arial" w:eastAsia="Arial" w:cs="Arial"/>
      <w:b/>
      <w:bCs/>
      <w:sz w:val="24"/>
      <w:szCs w:val="24"/>
    </w:rPr>
  </w:style>
  <w:style w:type="paragraph" w:styleId="961">
    <w:name w:val="Heading 6"/>
    <w:basedOn w:val="955"/>
    <w:next w:val="955"/>
    <w:uiPriority w:val="9"/>
    <w:unhideWhenUsed/>
    <w:qFormat/>
    <w:pPr>
      <w:keepLines/>
      <w:keepNext/>
      <w:spacing w:before="320" w:after="200"/>
      <w:outlineLvl w:val="5"/>
    </w:pPr>
    <w:rPr>
      <w:rFonts w:ascii="Arial" w:hAnsi="Arial" w:eastAsia="Arial" w:cs="Arial"/>
      <w:b/>
      <w:bCs/>
      <w:sz w:val="22"/>
      <w:szCs w:val="22"/>
    </w:rPr>
  </w:style>
  <w:style w:type="paragraph" w:styleId="962">
    <w:name w:val="Heading 7"/>
    <w:basedOn w:val="955"/>
    <w:next w:val="955"/>
    <w:uiPriority w:val="9"/>
    <w:unhideWhenUsed/>
    <w:qFormat/>
    <w:pPr>
      <w:keepLines/>
      <w:keepNext/>
      <w:spacing w:before="320" w:after="200"/>
      <w:outlineLvl w:val="6"/>
    </w:pPr>
    <w:rPr>
      <w:rFonts w:ascii="Arial" w:hAnsi="Arial" w:eastAsia="Arial" w:cs="Arial"/>
      <w:b/>
      <w:bCs/>
      <w:i/>
      <w:iCs/>
      <w:sz w:val="22"/>
      <w:szCs w:val="22"/>
    </w:rPr>
  </w:style>
  <w:style w:type="paragraph" w:styleId="963">
    <w:name w:val="Heading 8"/>
    <w:basedOn w:val="955"/>
    <w:next w:val="955"/>
    <w:uiPriority w:val="9"/>
    <w:unhideWhenUsed/>
    <w:qFormat/>
    <w:pPr>
      <w:keepLines/>
      <w:keepNext/>
      <w:spacing w:before="320" w:after="200"/>
      <w:outlineLvl w:val="7"/>
    </w:pPr>
    <w:rPr>
      <w:rFonts w:ascii="Arial" w:hAnsi="Arial" w:eastAsia="Arial" w:cs="Arial"/>
      <w:i/>
      <w:iCs/>
      <w:sz w:val="22"/>
      <w:szCs w:val="22"/>
    </w:rPr>
  </w:style>
  <w:style w:type="paragraph" w:styleId="964">
    <w:name w:val="Heading 9"/>
    <w:basedOn w:val="955"/>
    <w:next w:val="955"/>
    <w:uiPriority w:val="9"/>
    <w:unhideWhenUsed/>
    <w:qFormat/>
    <w:pPr>
      <w:keepLines/>
      <w:keepNext/>
      <w:spacing w:before="320" w:after="200"/>
      <w:outlineLvl w:val="8"/>
    </w:pPr>
    <w:rPr>
      <w:rFonts w:ascii="Arial" w:hAnsi="Arial" w:eastAsia="Arial" w:cs="Arial"/>
      <w:i/>
      <w:iCs/>
      <w:sz w:val="21"/>
      <w:szCs w:val="21"/>
    </w:rPr>
  </w:style>
  <w:style w:type="character" w:styleId="965" w:default="1">
    <w:name w:val="Default Paragraph Font"/>
    <w:uiPriority w:val="1"/>
    <w:semiHidden/>
    <w:unhideWhenUsed/>
    <w:qFormat/>
  </w:style>
  <w:style w:type="table" w:styleId="966" w:default="1">
    <w:name w:val="Normal Table"/>
    <w:uiPriority w:val="99"/>
    <w:semiHidden/>
    <w:unhideWhenUsed/>
    <w:qFormat/>
    <w:tblPr>
      <w:tblCellMar>
        <w:left w:w="108" w:type="dxa"/>
        <w:top w:w="0" w:type="dxa"/>
        <w:right w:w="108" w:type="dxa"/>
        <w:bottom w:w="0" w:type="dxa"/>
      </w:tblCellMar>
    </w:tblPr>
  </w:style>
  <w:style w:type="paragraph" w:styleId="967">
    <w:name w:val="toc 7"/>
    <w:basedOn w:val="955"/>
    <w:next w:val="955"/>
    <w:uiPriority w:val="39"/>
    <w:unhideWhenUsed/>
    <w:qFormat/>
    <w:pPr>
      <w:ind w:left="1701" w:right="0" w:firstLine="0"/>
      <w:spacing w:after="57"/>
    </w:pPr>
  </w:style>
  <w:style w:type="paragraph" w:styleId="968">
    <w:name w:val="Normal Indent"/>
    <w:basedOn w:val="955"/>
    <w:uiPriority w:val="0"/>
    <w:qFormat/>
    <w:pPr>
      <w:ind w:firstLine="420"/>
    </w:pPr>
  </w:style>
  <w:style w:type="paragraph" w:styleId="969">
    <w:name w:val="Caption"/>
    <w:basedOn w:val="955"/>
    <w:next w:val="9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0">
    <w:name w:val="index 5"/>
    <w:basedOn w:val="955"/>
    <w:next w:val="955"/>
    <w:uiPriority w:val="0"/>
    <w:qFormat/>
    <w:pPr>
      <w:ind w:left="798"/>
    </w:pPr>
    <w:rPr>
      <w:rFonts w:ascii="Calibri" w:hAnsi="Calibri" w:eastAsia="Times New Roman"/>
      <w:szCs w:val="24"/>
    </w:rPr>
  </w:style>
  <w:style w:type="paragraph" w:styleId="971">
    <w:name w:val="Document Map"/>
    <w:basedOn w:val="955"/>
    <w:uiPriority w:val="0"/>
    <w:qFormat/>
    <w:rPr>
      <w:rFonts w:ascii="宋体" w:hAnsi="Calibri"/>
      <w:sz w:val="18"/>
      <w:szCs w:val="18"/>
    </w:rPr>
  </w:style>
  <w:style w:type="paragraph" w:styleId="972">
    <w:name w:val="annotation text"/>
    <w:basedOn w:val="955"/>
    <w:uiPriority w:val="0"/>
    <w:qFormat/>
    <w:pPr>
      <w:jc w:val="left"/>
    </w:pPr>
    <w:rPr>
      <w:rFonts w:ascii="Times New Roman" w:hAnsi="Times New Roman"/>
      <w:szCs w:val="24"/>
    </w:rPr>
  </w:style>
  <w:style w:type="paragraph" w:styleId="973">
    <w:name w:val="Body Text"/>
    <w:basedOn w:val="955"/>
    <w:uiPriority w:val="99"/>
    <w:unhideWhenUsed/>
    <w:qFormat/>
    <w:pPr>
      <w:spacing w:after="120"/>
    </w:pPr>
    <w:rPr>
      <w:szCs w:val="24"/>
    </w:rPr>
  </w:style>
  <w:style w:type="paragraph" w:styleId="974">
    <w:name w:val="Body Text Indent"/>
    <w:basedOn w:val="955"/>
    <w:next w:val="975"/>
    <w:uiPriority w:val="0"/>
    <w:qFormat/>
    <w:pPr>
      <w:ind w:firstLine="600"/>
      <w:spacing w:line="317" w:lineRule="auto"/>
    </w:pPr>
    <w:rPr>
      <w:rFonts w:ascii="方正书宋简体" w:eastAsia="方正书宋简体"/>
      <w:sz w:val="30"/>
    </w:rPr>
  </w:style>
  <w:style w:type="paragraph" w:styleId="975">
    <w:name w:val="envelope return"/>
    <w:basedOn w:val="955"/>
    <w:uiPriority w:val="99"/>
    <w:qFormat/>
    <w:pPr>
      <w:ind w:firstLine="200"/>
      <w:spacing w:line="360" w:lineRule="auto"/>
    </w:pPr>
    <w:rPr>
      <w:rFonts w:ascii="Arial" w:hAnsi="Arial" w:cs="Arial"/>
      <w:sz w:val="24"/>
    </w:rPr>
  </w:style>
  <w:style w:type="paragraph" w:styleId="976">
    <w:name w:val="Block Text"/>
    <w:basedOn w:val="955"/>
    <w:next w:val="955"/>
    <w:uiPriority w:val="6"/>
    <w:qFormat/>
    <w:pPr>
      <w:ind w:left="256" w:right="6" w:firstLine="624"/>
    </w:pPr>
    <w:rPr>
      <w:rFonts w:ascii="Times New Roman" w:hAnsi="Times New Roman" w:eastAsia="仿宋" w:cs="Times New Roman"/>
      <w:sz w:val="28"/>
      <w:szCs w:val="20"/>
    </w:rPr>
  </w:style>
  <w:style w:type="paragraph" w:styleId="977">
    <w:name w:val="toc 5"/>
    <w:basedOn w:val="955"/>
    <w:next w:val="955"/>
    <w:uiPriority w:val="39"/>
    <w:unhideWhenUsed/>
    <w:qFormat/>
    <w:pPr>
      <w:ind w:left="1134" w:right="0" w:firstLine="0"/>
      <w:spacing w:after="57"/>
    </w:pPr>
  </w:style>
  <w:style w:type="paragraph" w:styleId="978">
    <w:name w:val="toc 3"/>
    <w:basedOn w:val="955"/>
    <w:next w:val="955"/>
    <w:uiPriority w:val="39"/>
    <w:unhideWhenUsed/>
    <w:qFormat/>
    <w:pPr>
      <w:ind w:left="567" w:right="0" w:firstLine="0"/>
      <w:spacing w:after="57"/>
    </w:pPr>
  </w:style>
  <w:style w:type="paragraph" w:styleId="979">
    <w:name w:val="toc 8"/>
    <w:basedOn w:val="955"/>
    <w:next w:val="955"/>
    <w:uiPriority w:val="39"/>
    <w:unhideWhenUsed/>
    <w:qFormat/>
    <w:pPr>
      <w:ind w:left="1984" w:right="0" w:firstLine="0"/>
      <w:spacing w:after="57"/>
    </w:pPr>
  </w:style>
  <w:style w:type="paragraph" w:styleId="980">
    <w:name w:val="endnote text"/>
    <w:basedOn w:val="955"/>
    <w:uiPriority w:val="99"/>
    <w:semiHidden/>
    <w:unhideWhenUsed/>
    <w:qFormat/>
    <w:pPr>
      <w:spacing w:after="0" w:line="240" w:lineRule="auto"/>
    </w:pPr>
    <w:rPr>
      <w:sz w:val="20"/>
    </w:rPr>
  </w:style>
  <w:style w:type="paragraph" w:styleId="981">
    <w:name w:val="Footer"/>
    <w:basedOn w:val="955"/>
    <w:uiPriority w:val="99"/>
    <w:unhideWhenUsed/>
    <w:qFormat/>
    <w:pPr>
      <w:spacing w:after="0" w:line="240" w:lineRule="auto"/>
      <w:tabs>
        <w:tab w:val="center" w:pos="7143" w:leader="none"/>
        <w:tab w:val="right" w:pos="14287" w:leader="none"/>
      </w:tabs>
    </w:pPr>
  </w:style>
  <w:style w:type="paragraph" w:styleId="982">
    <w:name w:val="Header"/>
    <w:basedOn w:val="955"/>
    <w:uiPriority w:val="99"/>
    <w:unhideWhenUsed/>
    <w:qFormat/>
    <w:pPr>
      <w:spacing w:after="0" w:line="240" w:lineRule="auto"/>
      <w:tabs>
        <w:tab w:val="center" w:pos="7143" w:leader="none"/>
        <w:tab w:val="right" w:pos="14287" w:leader="none"/>
      </w:tabs>
    </w:pPr>
  </w:style>
  <w:style w:type="paragraph" w:styleId="983">
    <w:name w:val="toc 1"/>
    <w:basedOn w:val="955"/>
    <w:next w:val="955"/>
    <w:uiPriority w:val="39"/>
    <w:unhideWhenUsed/>
    <w:qFormat/>
    <w:pPr>
      <w:ind w:left="0" w:right="0" w:firstLine="0"/>
      <w:spacing w:after="57"/>
    </w:pPr>
  </w:style>
  <w:style w:type="paragraph" w:styleId="984">
    <w:name w:val="toc 4"/>
    <w:basedOn w:val="955"/>
    <w:next w:val="955"/>
    <w:uiPriority w:val="39"/>
    <w:unhideWhenUsed/>
    <w:qFormat/>
    <w:pPr>
      <w:ind w:left="850" w:right="0" w:firstLine="0"/>
      <w:spacing w:after="57"/>
    </w:pPr>
  </w:style>
  <w:style w:type="paragraph" w:styleId="985">
    <w:name w:val="Subtitle"/>
    <w:basedOn w:val="955"/>
    <w:next w:val="955"/>
    <w:uiPriority w:val="11"/>
    <w:qFormat/>
    <w:pPr>
      <w:spacing w:before="200" w:after="200"/>
    </w:pPr>
    <w:rPr>
      <w:sz w:val="24"/>
      <w:szCs w:val="24"/>
    </w:rPr>
  </w:style>
  <w:style w:type="paragraph" w:styleId="986">
    <w:name w:val="footnote text"/>
    <w:basedOn w:val="955"/>
    <w:next w:val="970"/>
    <w:uiPriority w:val="99"/>
    <w:semiHidden/>
    <w:unhideWhenUsed/>
    <w:qFormat/>
    <w:pPr>
      <w:spacing w:after="40" w:line="240" w:lineRule="auto"/>
    </w:pPr>
    <w:rPr>
      <w:sz w:val="18"/>
    </w:rPr>
  </w:style>
  <w:style w:type="paragraph" w:styleId="987">
    <w:name w:val="toc 6"/>
    <w:basedOn w:val="955"/>
    <w:next w:val="955"/>
    <w:uiPriority w:val="39"/>
    <w:unhideWhenUsed/>
    <w:qFormat/>
    <w:pPr>
      <w:ind w:left="1417" w:right="0" w:firstLine="0"/>
      <w:spacing w:after="57"/>
    </w:pPr>
  </w:style>
  <w:style w:type="paragraph" w:styleId="988">
    <w:name w:val="table of figures"/>
    <w:basedOn w:val="955"/>
    <w:next w:val="955"/>
    <w:uiPriority w:val="99"/>
    <w:unhideWhenUsed/>
    <w:qFormat/>
    <w:pPr>
      <w:spacing w:after="0" w:afterAutospacing="0"/>
    </w:pPr>
  </w:style>
  <w:style w:type="paragraph" w:styleId="989">
    <w:name w:val="toc 2"/>
    <w:basedOn w:val="955"/>
    <w:next w:val="955"/>
    <w:uiPriority w:val="39"/>
    <w:unhideWhenUsed/>
    <w:qFormat/>
    <w:pPr>
      <w:ind w:left="283" w:right="0" w:firstLine="0"/>
      <w:spacing w:after="57"/>
    </w:pPr>
  </w:style>
  <w:style w:type="paragraph" w:styleId="990">
    <w:name w:val="toc 9"/>
    <w:basedOn w:val="955"/>
    <w:next w:val="955"/>
    <w:uiPriority w:val="39"/>
    <w:unhideWhenUsed/>
    <w:qFormat/>
    <w:pPr>
      <w:ind w:left="2268" w:right="0" w:firstLine="0"/>
      <w:spacing w:after="57"/>
    </w:pPr>
  </w:style>
  <w:style w:type="paragraph" w:styleId="991">
    <w:name w:val="Body Text 2"/>
    <w:basedOn w:val="955"/>
    <w:uiPriority w:val="0"/>
    <w:qFormat/>
    <w:pPr>
      <w:jc w:val="center"/>
      <w:widowControl/>
    </w:pPr>
    <w:rPr>
      <w:rFonts w:ascii="楷体_GB2312" w:eastAsia="楷体_GB2312"/>
      <w:sz w:val="28"/>
      <w:szCs w:val="28"/>
    </w:rPr>
  </w:style>
  <w:style w:type="paragraph" w:styleId="992">
    <w:name w:val="Normal (Web)"/>
    <w:basedOn w:val="955"/>
    <w:uiPriority w:val="99"/>
    <w:qFormat/>
    <w:pPr>
      <w:jc w:val="left"/>
      <w:spacing w:before="100" w:beforeAutospacing="1" w:after="100" w:afterAutospacing="1"/>
      <w:widowControl/>
    </w:pPr>
    <w:rPr>
      <w:rFonts w:ascii="宋体" w:hAnsi="宋体" w:cs="宋体"/>
      <w:sz w:val="24"/>
      <w:szCs w:val="24"/>
    </w:rPr>
  </w:style>
  <w:style w:type="paragraph" w:styleId="993">
    <w:name w:val="Title"/>
    <w:basedOn w:val="955"/>
    <w:next w:val="955"/>
    <w:uiPriority w:val="10"/>
    <w:qFormat/>
    <w:pPr>
      <w:contextualSpacing/>
      <w:spacing w:before="300" w:after="200"/>
    </w:pPr>
    <w:rPr>
      <w:sz w:val="48"/>
      <w:szCs w:val="48"/>
    </w:rPr>
  </w:style>
  <w:style w:type="paragraph" w:styleId="994">
    <w:name w:val="Body Text First Indent 2"/>
    <w:basedOn w:val="974"/>
    <w:uiPriority w:val="0"/>
    <w:qFormat/>
    <w:pPr>
      <w:ind w:firstLine="420"/>
    </w:pPr>
  </w:style>
  <w:style w:type="table" w:styleId="9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6">
    <w:name w:val="endnote reference"/>
    <w:uiPriority w:val="99"/>
    <w:semiHidden/>
    <w:unhideWhenUsed/>
    <w:qFormat/>
    <w:rPr>
      <w:vertAlign w:val="superscript"/>
    </w:rPr>
  </w:style>
  <w:style w:type="character" w:styleId="997">
    <w:name w:val="page number"/>
    <w:basedOn w:val="965"/>
    <w:uiPriority w:val="0"/>
    <w:qFormat/>
  </w:style>
  <w:style w:type="character" w:styleId="998">
    <w:name w:val="Hyperlink"/>
    <w:uiPriority w:val="99"/>
    <w:unhideWhenUsed/>
    <w:qFormat/>
    <w:rPr>
      <w:color w:val="0000ff" w:themeColor="hyperlink"/>
      <w:u w:val="single"/>
      <w14:textFill>
        <w14:solidFill>
          <w14:schemeClr w14:val="hlink"/>
        </w14:solidFill>
      </w14:textFill>
    </w:rPr>
  </w:style>
  <w:style w:type="character" w:styleId="999">
    <w:name w:val="footnote reference"/>
    <w:uiPriority w:val="99"/>
    <w:unhideWhenUsed/>
    <w:qFormat/>
    <w:rPr>
      <w:vertAlign w:val="superscript"/>
    </w:rPr>
  </w:style>
  <w:style w:type="paragraph" w:styleId="1000" w:customStyle="1">
    <w:name w:val="一级条标题"/>
    <w:basedOn w:val="1001"/>
    <w:next w:val="1002"/>
    <w:link w:val="11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1" w:customStyle="1">
    <w:name w:val="章标题"/>
    <w:next w:val="955"/>
    <w:link w:val="117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2" w:customStyle="1">
    <w:name w:val="段"/>
    <w:basedOn w:val="1003"/>
    <w:next w:val="955"/>
    <w:uiPriority w:val="0"/>
    <w:qFormat/>
    <w:pPr>
      <w:ind w:firstLine="200"/>
      <w:widowControl/>
    </w:pPr>
    <w:rPr>
      <w:rFonts w:hint="eastAsia" w:ascii="宋体"/>
      <w:sz w:val="20"/>
      <w:szCs w:val="20"/>
    </w:rPr>
  </w:style>
  <w:style w:type="paragraph" w:styleId="1003" w:customStyle="1">
    <w:name w:val="正文13"/>
    <w:next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正文首行缩进1"/>
    <w:basedOn w:val="1005"/>
    <w:next w:val="1009"/>
    <w:link w:val="1111"/>
    <w:uiPriority w:val="0"/>
    <w:qFormat/>
    <w:pPr>
      <w:ind w:firstLine="200"/>
      <w:spacing w:line="360" w:lineRule="auto"/>
    </w:pPr>
    <w:rPr>
      <w:rFonts w:ascii="仿宋_GB2312" w:eastAsia="仿宋_GB2312"/>
      <w:sz w:val="30"/>
      <w:szCs w:val="30"/>
    </w:rPr>
  </w:style>
  <w:style w:type="paragraph" w:styleId="1005" w:customStyle="1">
    <w:name w:val="正文文本11"/>
    <w:basedOn w:val="1006"/>
    <w:next w:val="1008"/>
    <w:uiPriority w:val="0"/>
    <w:qFormat/>
    <w:pPr>
      <w:spacing w:after="120"/>
    </w:pPr>
  </w:style>
  <w:style w:type="paragraph" w:styleId="1006" w:customStyle="1">
    <w:name w:val="正文12"/>
    <w:next w:val="100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7" w:customStyle="1">
    <w:name w:val="标题 21"/>
    <w:basedOn w:val="1008"/>
    <w:next w:val="1006"/>
    <w:link w:val="1185"/>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08" w:customStyle="1">
    <w:name w:val="正文111"/>
    <w:next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正文首行缩进 211"/>
    <w:basedOn w:val="1010"/>
    <w:next w:val="1013"/>
    <w:link w:val="1146"/>
    <w:uiPriority w:val="99"/>
    <w:qFormat/>
    <w:pPr>
      <w:ind w:left="0" w:firstLine="420"/>
      <w:spacing w:after="0" w:line="360" w:lineRule="auto"/>
    </w:pPr>
    <w:rPr>
      <w:rFonts w:ascii="宋体" w:hAnsi="宋体"/>
    </w:rPr>
  </w:style>
  <w:style w:type="paragraph" w:styleId="1010" w:customStyle="1">
    <w:name w:val="正文文本缩进11"/>
    <w:basedOn w:val="1011"/>
    <w:next w:val="1013"/>
    <w:link w:val="1057"/>
    <w:uiPriority w:val="99"/>
    <w:qFormat/>
    <w:pPr>
      <w:ind w:left="420"/>
      <w:spacing w:after="120"/>
    </w:pPr>
  </w:style>
  <w:style w:type="paragraph" w:styleId="1011" w:customStyle="1">
    <w:name w:val="正文11"/>
    <w:next w:val="1012"/>
    <w:link w:val="1493"/>
    <w:uiPriority w:val="0"/>
    <w:qFormat/>
    <w:pPr>
      <w:jc w:val="both"/>
    </w:pPr>
    <w:rPr>
      <w:rFonts w:hint="default" w:ascii="Times New Roman" w:hAnsi="Times New Roman" w:eastAsia="宋体" w:cs="Times New Roman"/>
      <w:lang w:val="en-US" w:eastAsia="zh-CN" w:bidi="ar-SA"/>
    </w:rPr>
  </w:style>
  <w:style w:type="paragraph" w:styleId="1012" w:customStyle="1">
    <w:name w:val="目录 11"/>
    <w:basedOn w:val="1013"/>
    <w:next w:val="1014"/>
    <w:uiPriority w:val="0"/>
    <w:qFormat/>
  </w:style>
  <w:style w:type="paragraph" w:styleId="1013" w:customStyle="1">
    <w:name w:val="正文112"/>
    <w:next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正文1"/>
    <w:basedOn w:val="1008"/>
    <w:next w:val="1015"/>
    <w:link w:val="1171"/>
    <w:uiPriority w:val="0"/>
    <w:qFormat/>
    <w:pPr>
      <w:ind w:firstLine="361"/>
      <w:spacing w:line="360" w:lineRule="auto"/>
    </w:pPr>
    <w:rPr>
      <w:rFonts w:ascii="宋体" w:hAnsi="宋体" w:eastAsia="仿宋_GB2312"/>
      <w:sz w:val="24"/>
    </w:rPr>
  </w:style>
  <w:style w:type="paragraph" w:styleId="1015" w:customStyle="1">
    <w:name w:val="正文文本1"/>
    <w:basedOn w:val="1011"/>
    <w:next w:val="1000"/>
    <w:uiPriority w:val="0"/>
    <w:qFormat/>
    <w:pPr>
      <w:spacing w:after="120"/>
    </w:pPr>
  </w:style>
  <w:style w:type="paragraph" w:styleId="1016" w:customStyle="1">
    <w:name w:val="正文首行缩进11"/>
    <w:basedOn w:val="1005"/>
    <w:next w:val="1009"/>
    <w:uiPriority w:val="0"/>
    <w:qFormat/>
    <w:pPr>
      <w:ind w:firstLine="420"/>
    </w:pPr>
    <w:rPr>
      <w:rFonts w:ascii="仿宋_GB2312" w:eastAsia="仿宋_GB2312"/>
      <w:sz w:val="30"/>
      <w:szCs w:val="30"/>
    </w:rPr>
  </w:style>
  <w:style w:type="paragraph" w:styleId="1017" w:customStyle="1">
    <w:name w:val="寄信人地址11"/>
    <w:basedOn w:val="955"/>
    <w:uiPriority w:val="0"/>
    <w:qFormat/>
    <w:rPr>
      <w:rFonts w:ascii="Arial" w:hAnsi="Arial"/>
    </w:rPr>
  </w:style>
  <w:style w:type="paragraph" w:styleId="1018" w:customStyle="1">
    <w:name w:val="正文首行缩进 21"/>
    <w:basedOn w:val="1019"/>
    <w:next w:val="1008"/>
    <w:uiPriority w:val="0"/>
    <w:qFormat/>
    <w:pPr>
      <w:ind w:left="420" w:firstLine="420"/>
      <w:spacing w:after="120"/>
      <w:widowControl/>
    </w:pPr>
    <w:rPr>
      <w:rFonts w:ascii="仿宋_GB2312" w:eastAsia="仿宋_GB2312"/>
      <w:color w:val="ff6600"/>
      <w:sz w:val="21"/>
    </w:rPr>
  </w:style>
  <w:style w:type="paragraph" w:styleId="1019" w:customStyle="1">
    <w:name w:val="正文文本缩进1"/>
    <w:basedOn w:val="1011"/>
    <w:next w:val="1020"/>
    <w:uiPriority w:val="0"/>
    <w:qFormat/>
    <w:pPr>
      <w:ind w:left="420"/>
      <w:spacing w:after="120"/>
    </w:pPr>
  </w:style>
  <w:style w:type="paragraph" w:styleId="1020" w:customStyle="1">
    <w:name w:val="寄信人地址1"/>
    <w:basedOn w:val="1011"/>
    <w:uiPriority w:val="0"/>
    <w:qFormat/>
    <w:rPr>
      <w:rFonts w:ascii="Arial" w:hAnsi="Arial"/>
    </w:rPr>
  </w:style>
  <w:style w:type="paragraph" w:styleId="1021" w:customStyle="1">
    <w:name w:val="正文文本111"/>
    <w:basedOn w:val="1022"/>
    <w:next w:val="1006"/>
    <w:uiPriority w:val="0"/>
    <w:qFormat/>
  </w:style>
  <w:style w:type="paragraph" w:styleId="1022" w:customStyle="1">
    <w:name w:val="正文1121"/>
    <w:next w:val="1021"/>
    <w:uiPriority w:val="0"/>
    <w:qFormat/>
    <w:pPr>
      <w:jc w:val="both"/>
      <w:widowControl w:val="off"/>
    </w:pPr>
    <w:rPr>
      <w:rFonts w:hint="default" w:ascii="Calibri" w:hAnsi="Calibri" w:eastAsia="宋体" w:cs="Times New Roman"/>
      <w:sz w:val="21"/>
      <w:szCs w:val="24"/>
      <w:lang w:val="en-US" w:eastAsia="zh-CN" w:bidi="ar-SA"/>
    </w:rPr>
  </w:style>
  <w:style w:type="paragraph" w:styleId="1023" w:customStyle="1">
    <w:name w:val="正文1111"/>
    <w:next w:val="10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文本块11"/>
    <w:basedOn w:val="955"/>
    <w:uiPriority w:val="0"/>
    <w:unhideWhenUsed/>
    <w:qFormat/>
    <w:pPr>
      <w:ind w:left="1440" w:right="1440"/>
      <w:spacing w:after="120"/>
    </w:pPr>
  </w:style>
  <w:style w:type="paragraph" w:styleId="1025" w:customStyle="1">
    <w:name w:val="文本块1"/>
    <w:basedOn w:val="1008"/>
    <w:next w:val="1026"/>
    <w:uiPriority w:val="0"/>
    <w:qFormat/>
    <w:pPr>
      <w:ind w:left="256" w:right="6" w:firstLine="624"/>
    </w:pPr>
    <w:rPr>
      <w:rFonts w:eastAsia="仿宋_GB2312"/>
      <w:sz w:val="28"/>
      <w:szCs w:val="20"/>
    </w:rPr>
  </w:style>
  <w:style w:type="paragraph" w:styleId="1026" w:customStyle="1">
    <w:name w:val="标题 41"/>
    <w:basedOn w:val="1006"/>
    <w:next w:val="1011"/>
    <w:link w:val="1134"/>
    <w:uiPriority w:val="0"/>
    <w:qFormat/>
    <w:pPr>
      <w:keepLines/>
      <w:keepNext/>
      <w:spacing w:before="280" w:after="290" w:line="376" w:lineRule="auto"/>
      <w:outlineLvl w:val="3"/>
    </w:pPr>
    <w:rPr>
      <w:rFonts w:ascii="Arial" w:hAnsi="Arial" w:eastAsia="黑体"/>
      <w:b/>
      <w:bCs/>
      <w:sz w:val="28"/>
      <w:szCs w:val="28"/>
    </w:rPr>
  </w:style>
  <w:style w:type="paragraph" w:styleId="1027" w:customStyle="1">
    <w:name w:val="文本块2"/>
    <w:basedOn w:val="1008"/>
    <w:uiPriority w:val="0"/>
    <w:qFormat/>
    <w:pPr>
      <w:ind w:left="420" w:right="33"/>
      <w:jc w:val="left"/>
    </w:pPr>
    <w:rPr>
      <w:sz w:val="24"/>
      <w:szCs w:val="20"/>
    </w:rPr>
  </w:style>
  <w:style w:type="paragraph" w:styleId="102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29" w:customStyle="1">
    <w:name w:val="标题 2111"/>
    <w:basedOn w:val="1014"/>
    <w:next w:val="1014"/>
    <w:link w:val="1217"/>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030" w:customStyle="1">
    <w:name w:val="脚注文本1"/>
    <w:basedOn w:val="1006"/>
    <w:next w:val="1031"/>
    <w:uiPriority w:val="0"/>
    <w:qFormat/>
    <w:rPr>
      <w:sz w:val="18"/>
      <w:szCs w:val="18"/>
    </w:rPr>
  </w:style>
  <w:style w:type="paragraph" w:styleId="1031" w:customStyle="1">
    <w:name w:val="索引 51"/>
    <w:basedOn w:val="1006"/>
    <w:next w:val="1014"/>
    <w:uiPriority w:val="0"/>
    <w:qFormat/>
    <w:pPr>
      <w:ind w:left="798"/>
      <w:jc w:val="left"/>
    </w:pPr>
  </w:style>
  <w:style w:type="paragraph" w:styleId="1032" w:customStyle="1">
    <w:name w:val="目录 111"/>
    <w:basedOn w:val="955"/>
    <w:next w:val="955"/>
    <w:uiPriority w:val="39"/>
    <w:unhideWhenUsed/>
    <w:qFormat/>
    <w:pPr>
      <w:spacing w:after="57"/>
    </w:pPr>
  </w:style>
  <w:style w:type="paragraph" w:styleId="1033">
    <w:name w:val="List Paragraph"/>
    <w:basedOn w:val="955"/>
    <w:uiPriority w:val="34"/>
    <w:qFormat/>
    <w:pPr>
      <w:contextualSpacing/>
      <w:ind w:left="720"/>
    </w:pPr>
  </w:style>
  <w:style w:type="paragraph" w:styleId="1034">
    <w:name w:val="No Spacing"/>
    <w:uiPriority w:val="1"/>
    <w:qFormat/>
    <w:pPr>
      <w:spacing w:before="0" w:after="0" w:line="240" w:lineRule="auto"/>
    </w:pPr>
    <w:rPr>
      <w:rFonts w:hint="default" w:ascii="Times New Roman" w:hAnsi="Times New Roman" w:eastAsia="宋体" w:cs="Times New Roman"/>
    </w:rPr>
  </w:style>
  <w:style w:type="paragraph" w:styleId="1035">
    <w:name w:val="Quote"/>
    <w:basedOn w:val="955"/>
    <w:next w:val="955"/>
    <w:uiPriority w:val="29"/>
    <w:qFormat/>
    <w:pPr>
      <w:ind w:left="720" w:right="720"/>
    </w:pPr>
    <w:rPr>
      <w:i/>
    </w:rPr>
  </w:style>
  <w:style w:type="paragraph" w:styleId="1036">
    <w:name w:val="Intense Quote"/>
    <w:basedOn w:val="955"/>
    <w:next w:val="9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37" w:customStyle="1">
    <w:name w:val="标题 111"/>
    <w:basedOn w:val="955"/>
    <w:next w:val="955"/>
    <w:link w:val="1208"/>
    <w:uiPriority w:val="99"/>
    <w:qFormat/>
    <w:pPr>
      <w:keepLines/>
      <w:keepNext/>
      <w:spacing w:before="340" w:after="330" w:line="578" w:lineRule="atLeast"/>
      <w:outlineLvl w:val="0"/>
    </w:pPr>
    <w:rPr>
      <w:rFonts w:eastAsia="方正仿宋_GBK"/>
      <w:b/>
      <w:sz w:val="44"/>
      <w:szCs w:val="20"/>
    </w:rPr>
  </w:style>
  <w:style w:type="paragraph" w:styleId="1038" w:customStyle="1">
    <w:name w:val="标题 311"/>
    <w:basedOn w:val="955"/>
    <w:next w:val="955"/>
    <w:link w:val="1223"/>
    <w:uiPriority w:val="9"/>
    <w:qFormat/>
    <w:pPr>
      <w:keepLines/>
      <w:keepNext/>
      <w:spacing w:before="260" w:after="260" w:line="416" w:lineRule="auto"/>
      <w:outlineLvl w:val="2"/>
    </w:pPr>
    <w:rPr>
      <w:b/>
      <w:bCs/>
      <w:sz w:val="32"/>
      <w:szCs w:val="32"/>
    </w:rPr>
  </w:style>
  <w:style w:type="paragraph" w:styleId="1039" w:customStyle="1">
    <w:name w:val="标题 411"/>
    <w:basedOn w:val="955"/>
    <w:next w:val="955"/>
    <w:link w:val="1118"/>
    <w:uiPriority w:val="9"/>
    <w:qFormat/>
    <w:pPr>
      <w:keepLines/>
      <w:keepNext/>
      <w:spacing w:before="280" w:after="290" w:line="376" w:lineRule="auto"/>
      <w:outlineLvl w:val="3"/>
    </w:pPr>
    <w:rPr>
      <w:rFonts w:ascii="Cambria" w:hAnsi="Cambria"/>
      <w:b/>
      <w:bCs/>
      <w:sz w:val="28"/>
      <w:szCs w:val="28"/>
    </w:rPr>
  </w:style>
  <w:style w:type="paragraph" w:styleId="1040" w:customStyle="1">
    <w:name w:val="标题 511"/>
    <w:basedOn w:val="955"/>
    <w:next w:val="955"/>
    <w:link w:val="1232"/>
    <w:uiPriority w:val="99"/>
    <w:qFormat/>
    <w:pPr>
      <w:keepLines/>
      <w:keepNext/>
      <w:spacing w:before="280" w:after="290" w:line="376" w:lineRule="auto"/>
      <w:outlineLvl w:val="4"/>
    </w:pPr>
    <w:rPr>
      <w:b/>
      <w:bCs/>
      <w:sz w:val="28"/>
      <w:szCs w:val="28"/>
    </w:rPr>
  </w:style>
  <w:style w:type="paragraph" w:styleId="1041" w:customStyle="1">
    <w:name w:val="标题 611"/>
    <w:basedOn w:val="955"/>
    <w:next w:val="955"/>
    <w:link w:val="1240"/>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42" w:customStyle="1">
    <w:name w:val="标题 711"/>
    <w:basedOn w:val="955"/>
    <w:next w:val="955"/>
    <w:link w:val="1247"/>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43" w:customStyle="1">
    <w:name w:val="标题 811"/>
    <w:basedOn w:val="955"/>
    <w:next w:val="955"/>
    <w:link w:val="1255"/>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44" w:customStyle="1">
    <w:name w:val="标题 911"/>
    <w:basedOn w:val="955"/>
    <w:next w:val="955"/>
    <w:link w:val="1260"/>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045" w:customStyle="1">
    <w:name w:val="默认段落字体1"/>
    <w:link w:val="955"/>
    <w:uiPriority w:val="1"/>
    <w:unhideWhenUsed/>
    <w:qFormat/>
  </w:style>
  <w:style w:type="table" w:styleId="1046" w:customStyle="1">
    <w:name w:val="普通表格1"/>
    <w:uiPriority w:val="99"/>
    <w:unhideWhenUsed/>
    <w:qFormat/>
    <w:tblPr/>
  </w:style>
  <w:style w:type="character" w:styleId="1047" w:customStyle="1">
    <w:name w:val="已访问的超链接1"/>
    <w:link w:val="955"/>
    <w:uiPriority w:val="99"/>
    <w:unhideWhenUsed/>
    <w:qFormat/>
    <w:rPr>
      <w:color w:val="954f72"/>
      <w:u w:val="single"/>
    </w:rPr>
  </w:style>
  <w:style w:type="character" w:styleId="1048" w:customStyle="1">
    <w:name w:val="要点1"/>
    <w:link w:val="955"/>
    <w:uiPriority w:val="22"/>
    <w:qFormat/>
    <w:rPr>
      <w:b/>
      <w:sz w:val="21"/>
    </w:rPr>
  </w:style>
  <w:style w:type="character" w:styleId="1049" w:customStyle="1">
    <w:name w:val="强调1"/>
    <w:link w:val="955"/>
    <w:uiPriority w:val="0"/>
    <w:qFormat/>
    <w:rPr>
      <w:i/>
      <w:iCs/>
    </w:rPr>
  </w:style>
  <w:style w:type="character" w:styleId="1050" w:customStyle="1">
    <w:name w:val="超链接11"/>
    <w:link w:val="955"/>
    <w:uiPriority w:val="0"/>
    <w:unhideWhenUsed/>
    <w:qFormat/>
    <w:rPr>
      <w:color w:val="0563c1"/>
      <w:u w:val="single"/>
    </w:rPr>
  </w:style>
  <w:style w:type="character" w:styleId="1051" w:customStyle="1">
    <w:name w:val="尾注引用1"/>
    <w:link w:val="955"/>
    <w:uiPriority w:val="99"/>
    <w:unhideWhenUsed/>
    <w:qFormat/>
    <w:rPr>
      <w:vertAlign w:val="superscript"/>
    </w:rPr>
  </w:style>
  <w:style w:type="character" w:styleId="1052" w:customStyle="1">
    <w:name w:val="页码11"/>
    <w:link w:val="955"/>
    <w:uiPriority w:val="0"/>
    <w:qFormat/>
  </w:style>
  <w:style w:type="character" w:styleId="1053" w:customStyle="1">
    <w:name w:val="脚注引用1"/>
    <w:link w:val="955"/>
    <w:uiPriority w:val="99"/>
    <w:unhideWhenUsed/>
    <w:qFormat/>
    <w:rPr>
      <w:vertAlign w:val="superscript"/>
    </w:rPr>
  </w:style>
  <w:style w:type="character" w:styleId="1054" w:customStyle="1">
    <w:name w:val="批注引用1"/>
    <w:link w:val="955"/>
    <w:uiPriority w:val="0"/>
    <w:qFormat/>
    <w:rPr>
      <w:sz w:val="21"/>
      <w:szCs w:val="21"/>
    </w:rPr>
  </w:style>
  <w:style w:type="character" w:styleId="1055" w:customStyle="1">
    <w:name w:val="标题 5 字符"/>
    <w:link w:val="1056"/>
    <w:uiPriority w:val="0"/>
    <w:qFormat/>
    <w:rPr>
      <w:b/>
      <w:bCs/>
      <w:sz w:val="28"/>
      <w:szCs w:val="28"/>
    </w:rPr>
  </w:style>
  <w:style w:type="paragraph" w:styleId="1056" w:customStyle="1">
    <w:name w:val="标题 51"/>
    <w:basedOn w:val="955"/>
    <w:next w:val="955"/>
    <w:link w:val="1055"/>
    <w:uiPriority w:val="0"/>
    <w:unhideWhenUsed/>
    <w:qFormat/>
    <w:pPr>
      <w:keepLines/>
      <w:keepNext/>
      <w:spacing w:before="280" w:after="290" w:line="376" w:lineRule="auto"/>
      <w:outlineLvl w:val="4"/>
    </w:pPr>
    <w:rPr>
      <w:b/>
      <w:bCs/>
      <w:sz w:val="28"/>
      <w:szCs w:val="28"/>
    </w:rPr>
  </w:style>
  <w:style w:type="character" w:styleId="1057" w:customStyle="1">
    <w:name w:val="正文文本缩进 Char"/>
    <w:link w:val="1010"/>
    <w:uiPriority w:val="99"/>
    <w:qFormat/>
    <w:rPr>
      <w:sz w:val="21"/>
      <w:szCs w:val="24"/>
    </w:rPr>
  </w:style>
  <w:style w:type="character" w:styleId="1058" w:customStyle="1">
    <w:name w:val="正文（首行缩进2字符） Char"/>
    <w:link w:val="1059"/>
    <w:uiPriority w:val="0"/>
    <w:qFormat/>
    <w:rPr>
      <w:sz w:val="21"/>
      <w:szCs w:val="21"/>
    </w:rPr>
  </w:style>
  <w:style w:type="paragraph" w:styleId="1059" w:customStyle="1">
    <w:name w:val="正文（首行缩进2字符）"/>
    <w:basedOn w:val="955"/>
    <w:link w:val="1058"/>
    <w:uiPriority w:val="0"/>
    <w:qFormat/>
    <w:pPr>
      <w:ind w:firstLine="420"/>
      <w:spacing w:line="360" w:lineRule="auto"/>
    </w:pPr>
    <w:rPr>
      <w:sz w:val="20"/>
      <w:szCs w:val="21"/>
    </w:rPr>
  </w:style>
  <w:style w:type="character" w:styleId="1060" w:customStyle="1">
    <w:name w:val="批注文字 字符"/>
    <w:link w:val="955"/>
    <w:uiPriority w:val="0"/>
    <w:qFormat/>
    <w:rPr>
      <w:sz w:val="20"/>
    </w:rPr>
  </w:style>
  <w:style w:type="character" w:styleId="1061" w:customStyle="1">
    <w:name w:val="纯文本 Char"/>
    <w:link w:val="1062"/>
    <w:uiPriority w:val="0"/>
    <w:qFormat/>
    <w:rPr>
      <w:rFonts w:ascii="宋体" w:hAnsi="Courier New" w:eastAsia="宋体"/>
      <w:sz w:val="21"/>
      <w:szCs w:val="21"/>
      <w:lang w:bidi="ar-SA"/>
    </w:rPr>
  </w:style>
  <w:style w:type="paragraph" w:styleId="1062" w:customStyle="1">
    <w:name w:val="纯文本1"/>
    <w:basedOn w:val="1006"/>
    <w:link w:val="1061"/>
    <w:uiPriority w:val="0"/>
    <w:qFormat/>
    <w:rPr>
      <w:rFonts w:ascii="宋体" w:hAnsi="Courier New"/>
      <w:sz w:val="21"/>
      <w:szCs w:val="21"/>
    </w:rPr>
  </w:style>
  <w:style w:type="character" w:styleId="1063" w:customStyle="1">
    <w:name w:val="font71"/>
    <w:link w:val="955"/>
    <w:uiPriority w:val="99"/>
    <w:qFormat/>
    <w:rPr>
      <w:rFonts w:ascii="仿宋_GB2312" w:eastAsia="仿宋_GB2312" w:cs="仿宋_GB2312"/>
      <w:color w:val="000000"/>
      <w:sz w:val="24"/>
      <w:szCs w:val="24"/>
      <w:u w:val="none"/>
    </w:rPr>
  </w:style>
  <w:style w:type="character" w:styleId="1064" w:customStyle="1">
    <w:name w:val="fix161 Char"/>
    <w:link w:val="1065"/>
    <w:uiPriority w:val="0"/>
    <w:qFormat/>
    <w:rPr>
      <w:rFonts w:ascii="宋体" w:hAnsi="宋体"/>
      <w:sz w:val="24"/>
      <w:szCs w:val="24"/>
    </w:rPr>
  </w:style>
  <w:style w:type="paragraph" w:styleId="1065" w:customStyle="1">
    <w:name w:val="fix161"/>
    <w:basedOn w:val="955"/>
    <w:link w:val="1064"/>
    <w:uiPriority w:val="0"/>
    <w:qFormat/>
    <w:pPr>
      <w:jc w:val="left"/>
      <w:spacing w:before="100" w:beforeAutospacing="1" w:after="100" w:afterAutospacing="1"/>
      <w:widowControl/>
    </w:pPr>
    <w:rPr>
      <w:rFonts w:ascii="宋体" w:hAnsi="宋体"/>
      <w:sz w:val="24"/>
    </w:rPr>
  </w:style>
  <w:style w:type="character" w:styleId="1066" w:customStyle="1">
    <w:name w:val="正文1 Char"/>
    <w:link w:val="955"/>
    <w:uiPriority w:val="0"/>
    <w:qFormat/>
    <w:rPr>
      <w:rFonts w:ascii="宋体" w:hAnsi="宋体" w:eastAsia="仿宋_GB2312"/>
      <w:sz w:val="24"/>
      <w:szCs w:val="24"/>
    </w:rPr>
  </w:style>
  <w:style w:type="character" w:styleId="1067" w:customStyle="1">
    <w:name w:val="apple-converted-space"/>
    <w:link w:val="955"/>
    <w:uiPriority w:val="0"/>
    <w:qFormat/>
  </w:style>
  <w:style w:type="character" w:styleId="1068" w:customStyle="1">
    <w:name w:val="正文文本缩进 3 Char"/>
    <w:link w:val="1069"/>
    <w:uiPriority w:val="0"/>
    <w:qFormat/>
    <w:rPr>
      <w:rFonts w:ascii="Arial" w:hAnsi="Arial" w:eastAsia="仿宋_GB2312"/>
      <w:color w:val="ffff00"/>
      <w:sz w:val="32"/>
      <w:szCs w:val="32"/>
    </w:rPr>
  </w:style>
  <w:style w:type="paragraph" w:styleId="1069" w:customStyle="1">
    <w:name w:val="正文文本缩进 31"/>
    <w:basedOn w:val="955"/>
    <w:link w:val="1068"/>
    <w:uiPriority w:val="0"/>
    <w:qFormat/>
    <w:pPr>
      <w:ind w:left="645" w:firstLine="645"/>
    </w:pPr>
    <w:rPr>
      <w:rFonts w:ascii="Arial" w:hAnsi="Arial" w:eastAsia="仿宋_GB2312"/>
      <w:color w:val="ffff00"/>
      <w:sz w:val="32"/>
      <w:szCs w:val="32"/>
    </w:rPr>
  </w:style>
  <w:style w:type="character" w:styleId="1070" w:customStyle="1">
    <w:name w:val="正文文本 2 字符"/>
    <w:link w:val="955"/>
    <w:uiPriority w:val="0"/>
    <w:qFormat/>
    <w:rPr>
      <w:sz w:val="20"/>
    </w:rPr>
  </w:style>
  <w:style w:type="character" w:styleId="1071" w:customStyle="1">
    <w:name w:val="font91"/>
    <w:link w:val="955"/>
    <w:uiPriority w:val="99"/>
    <w:qFormat/>
    <w:rPr>
      <w:rFonts w:ascii="仿宋_GB2312" w:eastAsia="仿宋_GB2312" w:cs="仿宋_GB2312"/>
      <w:color w:val="ff0000"/>
      <w:sz w:val="24"/>
      <w:szCs w:val="24"/>
      <w:u w:val="none"/>
    </w:rPr>
  </w:style>
  <w:style w:type="character" w:styleId="1072" w:customStyle="1">
    <w:name w:val="Heading 1 Char"/>
    <w:link w:val="1073"/>
    <w:uiPriority w:val="9"/>
    <w:qFormat/>
    <w:rPr>
      <w:rFonts w:ascii="Arial" w:hAnsi="Arial" w:eastAsia="Arial" w:cs="Arial"/>
      <w:sz w:val="40"/>
      <w:szCs w:val="40"/>
    </w:rPr>
  </w:style>
  <w:style w:type="paragraph" w:styleId="1073" w:customStyle="1">
    <w:name w:val="标题 11"/>
    <w:basedOn w:val="955"/>
    <w:next w:val="955"/>
    <w:link w:val="1072"/>
    <w:uiPriority w:val="0"/>
    <w:qFormat/>
    <w:pPr>
      <w:jc w:val="center"/>
      <w:keepLines/>
      <w:keepNext/>
      <w:spacing w:before="340" w:after="330" w:line="578" w:lineRule="auto"/>
      <w:outlineLvl w:val="0"/>
    </w:pPr>
    <w:rPr>
      <w:rFonts w:eastAsia="仿宋"/>
      <w:bCs/>
      <w:sz w:val="30"/>
      <w:szCs w:val="44"/>
    </w:rPr>
  </w:style>
  <w:style w:type="character" w:styleId="1074" w:customStyle="1">
    <w:name w:val="Footer Char"/>
    <w:link w:val="955"/>
    <w:uiPriority w:val="99"/>
    <w:qFormat/>
  </w:style>
  <w:style w:type="character" w:styleId="1075" w:customStyle="1">
    <w:name w:val="Heading 9 Char"/>
    <w:link w:val="1076"/>
    <w:uiPriority w:val="9"/>
    <w:qFormat/>
    <w:rPr>
      <w:rFonts w:ascii="Arial" w:hAnsi="Arial" w:eastAsia="Arial" w:cs="Arial"/>
      <w:i/>
      <w:iCs/>
      <w:sz w:val="21"/>
      <w:szCs w:val="21"/>
    </w:rPr>
  </w:style>
  <w:style w:type="paragraph" w:styleId="1076" w:customStyle="1">
    <w:name w:val="标题 91"/>
    <w:basedOn w:val="955"/>
    <w:next w:val="955"/>
    <w:link w:val="1075"/>
    <w:uiPriority w:val="9"/>
    <w:unhideWhenUsed/>
    <w:qFormat/>
    <w:pPr>
      <w:keepLines/>
      <w:keepNext/>
      <w:spacing w:before="320" w:after="200"/>
      <w:outlineLvl w:val="8"/>
    </w:pPr>
    <w:rPr>
      <w:rFonts w:ascii="Arial" w:hAnsi="Arial" w:eastAsia="Arial" w:cs="Arial"/>
      <w:i/>
      <w:iCs/>
      <w:sz w:val="21"/>
      <w:szCs w:val="21"/>
    </w:rPr>
  </w:style>
  <w:style w:type="character" w:styleId="1077" w:customStyle="1">
    <w:name w:val="DeltaView Insertion"/>
    <w:link w:val="955"/>
    <w:uiPriority w:val="0"/>
    <w:qFormat/>
    <w:rPr>
      <w:color w:val="0000ff"/>
      <w:spacing w:val="0"/>
      <w:u w:val="single"/>
    </w:rPr>
  </w:style>
  <w:style w:type="character" w:styleId="1078" w:customStyle="1">
    <w:name w:val="批注框文本 Char"/>
    <w:link w:val="1079"/>
    <w:uiPriority w:val="99"/>
    <w:qFormat/>
    <w:rPr>
      <w:sz w:val="18"/>
      <w:szCs w:val="18"/>
    </w:rPr>
  </w:style>
  <w:style w:type="paragraph" w:styleId="1079" w:customStyle="1">
    <w:name w:val="批注框文本1"/>
    <w:basedOn w:val="955"/>
    <w:link w:val="1078"/>
    <w:uiPriority w:val="99"/>
    <w:qFormat/>
    <w:rPr>
      <w:sz w:val="18"/>
      <w:szCs w:val="18"/>
    </w:rPr>
  </w:style>
  <w:style w:type="character" w:styleId="1080" w:customStyle="1">
    <w:name w:val="二级目录 Char"/>
    <w:link w:val="1081"/>
    <w:uiPriority w:val="0"/>
    <w:qFormat/>
    <w:rPr>
      <w:rFonts w:eastAsia="Times New Roman"/>
      <w:b/>
      <w:sz w:val="30"/>
      <w:szCs w:val="28"/>
    </w:rPr>
  </w:style>
  <w:style w:type="paragraph" w:styleId="1081" w:customStyle="1">
    <w:name w:val="二级目录"/>
    <w:next w:val="955"/>
    <w:link w:val="1080"/>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82" w:customStyle="1">
    <w:name w:val="不明显参考1"/>
    <w:link w:val="955"/>
    <w:uiPriority w:val="0"/>
    <w:qFormat/>
    <w:rPr>
      <w:smallCaps/>
      <w:color w:val="c0504d"/>
      <w:u w:val="single"/>
    </w:rPr>
  </w:style>
  <w:style w:type="character" w:styleId="1083" w:customStyle="1">
    <w:name w:val="Char Char7"/>
    <w:link w:val="955"/>
    <w:uiPriority w:val="0"/>
    <w:qFormat/>
    <w:rPr>
      <w:rFonts w:ascii="Arial" w:hAnsi="Arial" w:eastAsia="幼圆"/>
      <w:b/>
      <w:bCs/>
      <w:sz w:val="44"/>
      <w:szCs w:val="44"/>
      <w:lang w:val="en-US" w:eastAsia="zh-CN" w:bidi="ar-SA"/>
    </w:rPr>
  </w:style>
  <w:style w:type="character" w:styleId="1084" w:customStyle="1">
    <w:name w:val="正文文本缩进 3 字符"/>
    <w:link w:val="955"/>
    <w:uiPriority w:val="0"/>
    <w:qFormat/>
    <w:rPr>
      <w:color w:val="ffff00"/>
      <w:sz w:val="20"/>
    </w:rPr>
  </w:style>
  <w:style w:type="character" w:styleId="1085" w:customStyle="1">
    <w:name w:val="font112"/>
    <w:link w:val="955"/>
    <w:uiPriority w:val="0"/>
    <w:qFormat/>
    <w:rPr>
      <w:rFonts w:hint="eastAsia" w:ascii="宋体" w:hAnsi="宋体" w:eastAsia="宋体" w:cs="宋体"/>
      <w:b/>
      <w:color w:val="000000"/>
      <w:sz w:val="20"/>
      <w:szCs w:val="20"/>
      <w:u w:val="none"/>
    </w:rPr>
  </w:style>
  <w:style w:type="character" w:styleId="1086" w:customStyle="1">
    <w:name w:val="二级条标题 + 宋体 Char"/>
    <w:link w:val="1087"/>
    <w:uiPriority w:val="0"/>
    <w:qFormat/>
    <w:rPr>
      <w:rFonts w:ascii="宋体" w:hAnsi="宋体" w:eastAsia="黑体"/>
    </w:rPr>
  </w:style>
  <w:style w:type="paragraph" w:styleId="1087" w:customStyle="1">
    <w:name w:val="二级条标题 + 宋体"/>
    <w:basedOn w:val="1088"/>
    <w:link w:val="1086"/>
    <w:uiPriority w:val="0"/>
    <w:qFormat/>
    <w:pPr>
      <w:ind w:left="0" w:firstLine="0"/>
      <w:tabs>
        <w:tab w:val="left" w:pos="810" w:leader="none"/>
        <w:tab w:val="left" w:pos="907" w:leader="none"/>
        <w:tab w:val="left" w:pos="1265" w:leader="none"/>
      </w:tabs>
    </w:pPr>
    <w:rPr>
      <w:rFonts w:ascii="宋体"/>
    </w:rPr>
  </w:style>
  <w:style w:type="paragraph" w:styleId="1088" w:customStyle="1">
    <w:name w:val="二级条标题"/>
    <w:basedOn w:val="1000"/>
    <w:next w:val="1002"/>
    <w:link w:val="1188"/>
    <w:uiPriority w:val="0"/>
    <w:qFormat/>
    <w:pPr>
      <w:outlineLvl w:val="3"/>
    </w:pPr>
  </w:style>
  <w:style w:type="character" w:styleId="1089" w:customStyle="1">
    <w:name w:val="引用 Char"/>
    <w:link w:val="1090"/>
    <w:uiPriority w:val="29"/>
    <w:qFormat/>
    <w:rPr>
      <w:i/>
    </w:rPr>
  </w:style>
  <w:style w:type="paragraph" w:styleId="1090" w:customStyle="1">
    <w:name w:val="引用"/>
    <w:basedOn w:val="955"/>
    <w:next w:val="955"/>
    <w:link w:val="1089"/>
    <w:uiPriority w:val="29"/>
    <w:qFormat/>
    <w:pPr>
      <w:ind w:left="720" w:right="720"/>
    </w:pPr>
    <w:rPr>
      <w:i/>
    </w:rPr>
  </w:style>
  <w:style w:type="character" w:styleId="1091" w:customStyle="1">
    <w:name w:val="标题 3 字符"/>
    <w:link w:val="955"/>
    <w:uiPriority w:val="0"/>
    <w:qFormat/>
    <w:rPr>
      <w:b/>
      <w:sz w:val="20"/>
    </w:rPr>
  </w:style>
  <w:style w:type="character" w:styleId="1092" w:customStyle="1">
    <w:name w:val="12black1"/>
    <w:link w:val="955"/>
    <w:uiPriority w:val="0"/>
    <w:qFormat/>
    <w:rPr>
      <w:color w:val="000000"/>
      <w:sz w:val="24"/>
      <w:szCs w:val="24"/>
      <w:u w:val="none"/>
    </w:rPr>
  </w:style>
  <w:style w:type="character" w:styleId="1093" w:customStyle="1">
    <w:name w:val="Intense Quote Char"/>
    <w:link w:val="955"/>
    <w:uiPriority w:val="30"/>
    <w:qFormat/>
    <w:rPr>
      <w:i/>
    </w:rPr>
  </w:style>
  <w:style w:type="character" w:styleId="1094" w:customStyle="1">
    <w:name w:val="批注主题 Char"/>
    <w:link w:val="1095"/>
    <w:uiPriority w:val="99"/>
    <w:qFormat/>
    <w:rPr>
      <w:b/>
      <w:bCs/>
      <w:sz w:val="21"/>
      <w:szCs w:val="24"/>
    </w:rPr>
  </w:style>
  <w:style w:type="paragraph" w:styleId="1095" w:customStyle="1">
    <w:name w:val="批注主题1"/>
    <w:basedOn w:val="1096"/>
    <w:next w:val="1096"/>
    <w:link w:val="1094"/>
    <w:uiPriority w:val="99"/>
    <w:qFormat/>
    <w:rPr>
      <w:b/>
      <w:bCs/>
    </w:rPr>
  </w:style>
  <w:style w:type="paragraph" w:styleId="1096" w:customStyle="1">
    <w:name w:val="批注文字11"/>
    <w:basedOn w:val="955"/>
    <w:link w:val="1291"/>
    <w:uiPriority w:val="99"/>
    <w:qFormat/>
    <w:pPr>
      <w:jc w:val="left"/>
    </w:pPr>
  </w:style>
  <w:style w:type="character" w:styleId="1097" w:customStyle="1">
    <w:name w:val="正文首行缩进 Char1"/>
    <w:link w:val="955"/>
    <w:uiPriority w:val="99"/>
    <w:semiHidden/>
    <w:qFormat/>
    <w:rPr>
      <w:sz w:val="21"/>
      <w:szCs w:val="24"/>
    </w:rPr>
  </w:style>
  <w:style w:type="character" w:styleId="1098" w:customStyle="1">
    <w:name w:val="列表 3 字符"/>
    <w:link w:val="955"/>
    <w:uiPriority w:val="0"/>
    <w:qFormat/>
    <w:rPr>
      <w:sz w:val="20"/>
    </w:rPr>
  </w:style>
  <w:style w:type="character" w:styleId="1099" w:customStyle="1">
    <w:name w:val="页脚 字符"/>
    <w:link w:val="1100"/>
    <w:uiPriority w:val="0"/>
    <w:qFormat/>
    <w:rPr>
      <w:sz w:val="18"/>
      <w:szCs w:val="18"/>
    </w:rPr>
  </w:style>
  <w:style w:type="paragraph" w:styleId="1100" w:customStyle="1">
    <w:name w:val="页脚1"/>
    <w:basedOn w:val="955"/>
    <w:link w:val="1099"/>
    <w:uiPriority w:val="99"/>
    <w:qFormat/>
    <w:pPr>
      <w:jc w:val="left"/>
      <w:tabs>
        <w:tab w:val="center" w:pos="4153" w:leader="none"/>
        <w:tab w:val="right" w:pos="8306" w:leader="none"/>
      </w:tabs>
    </w:pPr>
    <w:rPr>
      <w:sz w:val="18"/>
      <w:szCs w:val="18"/>
    </w:rPr>
  </w:style>
  <w:style w:type="character" w:styleId="1101" w:customStyle="1">
    <w:name w:val="正文文本缩进 2 Char"/>
    <w:link w:val="1102"/>
    <w:uiPriority w:val="99"/>
    <w:qFormat/>
    <w:rPr>
      <w:rFonts w:ascii="Arial" w:hAnsi="Arial" w:eastAsia="仿宋_GB2312"/>
      <w:sz w:val="32"/>
      <w:szCs w:val="32"/>
      <w:lang w:val="en-US" w:eastAsia="zh-CN"/>
    </w:rPr>
  </w:style>
  <w:style w:type="paragraph" w:styleId="1102" w:customStyle="1">
    <w:name w:val="正文文本缩进 21"/>
    <w:basedOn w:val="955"/>
    <w:link w:val="1101"/>
    <w:uiPriority w:val="99"/>
    <w:qFormat/>
    <w:pPr>
      <w:ind w:left="630" w:firstLine="645"/>
    </w:pPr>
    <w:rPr>
      <w:rFonts w:ascii="Arial" w:hAnsi="Arial" w:eastAsia="仿宋_GB2312"/>
      <w:sz w:val="32"/>
      <w:szCs w:val="32"/>
    </w:rPr>
  </w:style>
  <w:style w:type="character" w:styleId="1103" w:customStyle="1">
    <w:name w:val="标题 Char"/>
    <w:link w:val="1104"/>
    <w:uiPriority w:val="10"/>
    <w:qFormat/>
    <w:rPr>
      <w:sz w:val="48"/>
      <w:szCs w:val="48"/>
    </w:rPr>
  </w:style>
  <w:style w:type="paragraph" w:styleId="1104" w:customStyle="1">
    <w:name w:val="标题1"/>
    <w:basedOn w:val="1013"/>
    <w:next w:val="1062"/>
    <w:link w:val="1103"/>
    <w:uiPriority w:val="10"/>
    <w:qFormat/>
    <w:pPr>
      <w:contextualSpacing/>
      <w:spacing w:before="300" w:after="200"/>
    </w:pPr>
    <w:rPr>
      <w:sz w:val="48"/>
      <w:szCs w:val="48"/>
    </w:rPr>
  </w:style>
  <w:style w:type="paragraph" w:styleId="1105" w:customStyle="1">
    <w:name w:val="标题 211"/>
    <w:basedOn w:val="1011"/>
    <w:next w:val="1023"/>
    <w:uiPriority w:val="0"/>
    <w:qFormat/>
    <w:pPr>
      <w:keepLines/>
      <w:keepNext/>
      <w:spacing w:before="260" w:after="260" w:line="416" w:lineRule="auto"/>
      <w:outlineLvl w:val="1"/>
    </w:pPr>
    <w:rPr>
      <w:rFonts w:ascii="Calibri Light" w:hAnsi="Calibri Light"/>
      <w:b/>
      <w:bCs/>
      <w:sz w:val="32"/>
      <w:szCs w:val="32"/>
    </w:rPr>
  </w:style>
  <w:style w:type="character" w:styleId="1106" w:customStyle="1">
    <w:name w:val="Quote Char"/>
    <w:link w:val="955"/>
    <w:uiPriority w:val="29"/>
    <w:qFormat/>
    <w:rPr>
      <w:i/>
    </w:rPr>
  </w:style>
  <w:style w:type="character" w:styleId="1107" w:customStyle="1">
    <w:name w:val="正文文本 字符"/>
    <w:link w:val="955"/>
    <w:uiPriority w:val="0"/>
    <w:qFormat/>
    <w:rPr>
      <w:sz w:val="20"/>
    </w:rPr>
  </w:style>
  <w:style w:type="character" w:styleId="1108" w:customStyle="1">
    <w:name w:val="方案文档 Char Char"/>
    <w:link w:val="1109"/>
    <w:uiPriority w:val="0"/>
    <w:qFormat/>
    <w:rPr>
      <w:rFonts w:ascii="宋体" w:hAnsi="宋体"/>
      <w:b/>
    </w:rPr>
  </w:style>
  <w:style w:type="paragraph" w:styleId="1109" w:customStyle="1">
    <w:name w:val="方案文档"/>
    <w:basedOn w:val="955"/>
    <w:link w:val="1108"/>
    <w:uiPriority w:val="0"/>
    <w:qFormat/>
    <w:pPr>
      <w:ind w:left="420"/>
      <w:spacing w:line="360" w:lineRule="auto"/>
      <w:tabs>
        <w:tab w:val="left" w:pos="420" w:leader="none"/>
      </w:tabs>
    </w:pPr>
    <w:rPr>
      <w:rFonts w:ascii="宋体" w:hAnsi="宋体"/>
      <w:b/>
      <w:sz w:val="20"/>
      <w:szCs w:val="20"/>
    </w:rPr>
  </w:style>
  <w:style w:type="character" w:styleId="1110" w:customStyle="1">
    <w:name w:val="正文文本缩进 Char1"/>
    <w:link w:val="955"/>
    <w:uiPriority w:val="0"/>
    <w:semiHidden/>
    <w:qFormat/>
    <w:rPr>
      <w:sz w:val="21"/>
      <w:szCs w:val="24"/>
    </w:rPr>
  </w:style>
  <w:style w:type="character" w:styleId="1111" w:customStyle="1">
    <w:name w:val="正文首行缩进 Char"/>
    <w:link w:val="1004"/>
    <w:uiPriority w:val="0"/>
    <w:qFormat/>
    <w:rPr>
      <w:rFonts w:ascii="仿宋_GB2312" w:eastAsia="仿宋_GB2312"/>
      <w:sz w:val="30"/>
      <w:szCs w:val="30"/>
    </w:rPr>
  </w:style>
  <w:style w:type="paragraph" w:styleId="1112" w:customStyle="1">
    <w:name w:val="正文文本112"/>
    <w:basedOn w:val="955"/>
    <w:next w:val="1000"/>
    <w:link w:val="1183"/>
    <w:uiPriority w:val="0"/>
    <w:qFormat/>
    <w:pPr>
      <w:spacing w:after="120"/>
    </w:pPr>
  </w:style>
  <w:style w:type="character" w:styleId="1113" w:customStyle="1">
    <w:name w:val="一级条标题 Char"/>
    <w:link w:val="1000"/>
    <w:uiPriority w:val="0"/>
    <w:qFormat/>
    <w:rPr>
      <w:rFonts w:ascii="黑体" w:hAnsi="宋体" w:eastAsia="黑体"/>
    </w:rPr>
  </w:style>
  <w:style w:type="character" w:styleId="1114" w:customStyle="1">
    <w:name w:val="正文文本首行缩进 字符"/>
    <w:link w:val="955"/>
    <w:uiPriority w:val="0"/>
    <w:qFormat/>
    <w:rPr>
      <w:sz w:val="20"/>
    </w:rPr>
  </w:style>
  <w:style w:type="character" w:styleId="1115" w:customStyle="1">
    <w:name w:val="正文文本缩进 字符"/>
    <w:link w:val="955"/>
    <w:uiPriority w:val="0"/>
    <w:qFormat/>
    <w:rPr>
      <w:sz w:val="20"/>
    </w:rPr>
  </w:style>
  <w:style w:type="character" w:styleId="1116" w:customStyle="1">
    <w:name w:val="Subtitle Char"/>
    <w:link w:val="955"/>
    <w:uiPriority w:val="11"/>
    <w:qFormat/>
    <w:rPr>
      <w:sz w:val="24"/>
      <w:szCs w:val="24"/>
    </w:rPr>
  </w:style>
  <w:style w:type="character" w:styleId="1117" w:customStyle="1">
    <w:name w:val="10"/>
    <w:link w:val="955"/>
    <w:uiPriority w:val="0"/>
    <w:qFormat/>
  </w:style>
  <w:style w:type="character" w:styleId="1118" w:customStyle="1">
    <w:name w:val="标题 4 Char"/>
    <w:link w:val="1039"/>
    <w:uiPriority w:val="9"/>
    <w:qFormat/>
    <w:rPr>
      <w:rFonts w:ascii="Cambria" w:hAnsi="Cambria"/>
      <w:b/>
      <w:bCs/>
      <w:sz w:val="28"/>
      <w:szCs w:val="28"/>
    </w:rPr>
  </w:style>
  <w:style w:type="character" w:styleId="1119" w:customStyle="1">
    <w:name w:val="Table Text Char1"/>
    <w:link w:val="1120"/>
    <w:uiPriority w:val="0"/>
    <w:qFormat/>
    <w:rPr>
      <w:rFonts w:ascii="Arial" w:hAnsi="Arial" w:eastAsia="Times New Roman"/>
      <w:sz w:val="18"/>
      <w:szCs w:val="18"/>
    </w:rPr>
  </w:style>
  <w:style w:type="paragraph" w:styleId="1120" w:customStyle="1">
    <w:name w:val="Table Text"/>
    <w:link w:val="1119"/>
    <w:uiPriority w:val="0"/>
    <w:qFormat/>
    <w:pPr>
      <w:spacing w:before="80" w:after="80"/>
    </w:pPr>
    <w:rPr>
      <w:rFonts w:hint="default" w:ascii="Arial" w:hAnsi="Arial" w:eastAsia="Times New Roman" w:cs="Times New Roman"/>
      <w:sz w:val="18"/>
      <w:szCs w:val="18"/>
      <w:lang w:val="en-US" w:eastAsia="zh-CN" w:bidi="ar-SA"/>
    </w:rPr>
  </w:style>
  <w:style w:type="character" w:styleId="1121" w:customStyle="1">
    <w:name w:val="脚注文本 Char"/>
    <w:link w:val="1122"/>
    <w:uiPriority w:val="99"/>
    <w:qFormat/>
    <w:rPr>
      <w:sz w:val="18"/>
    </w:rPr>
  </w:style>
  <w:style w:type="paragraph" w:styleId="1122" w:customStyle="1">
    <w:name w:val="脚注文本11"/>
    <w:basedOn w:val="955"/>
    <w:next w:val="1123"/>
    <w:link w:val="1121"/>
    <w:uiPriority w:val="0"/>
    <w:unhideWhenUsed/>
    <w:qFormat/>
    <w:pPr>
      <w:spacing w:after="40"/>
    </w:pPr>
    <w:rPr>
      <w:sz w:val="18"/>
    </w:rPr>
  </w:style>
  <w:style w:type="paragraph" w:styleId="1123" w:customStyle="1">
    <w:name w:val="索引 511"/>
    <w:basedOn w:val="955"/>
    <w:next w:val="955"/>
    <w:uiPriority w:val="0"/>
    <w:qFormat/>
    <w:pPr>
      <w:ind w:left="798"/>
      <w:jc w:val="left"/>
    </w:pPr>
    <w:rPr>
      <w:rFonts w:ascii="Calibri" w:hAnsi="Calibri"/>
      <w:sz w:val="21"/>
    </w:rPr>
  </w:style>
  <w:style w:type="character" w:styleId="1124" w:customStyle="1">
    <w:name w:val="表格 Char Char"/>
    <w:link w:val="1125"/>
    <w:uiPriority w:val="0"/>
    <w:qFormat/>
    <w:rPr>
      <w:rFonts w:ascii="宋体" w:hAnsi="宋体"/>
    </w:rPr>
  </w:style>
  <w:style w:type="paragraph" w:styleId="1125" w:customStyle="1">
    <w:name w:val="表格"/>
    <w:basedOn w:val="955"/>
    <w:link w:val="1124"/>
    <w:uiPriority w:val="0"/>
    <w:qFormat/>
    <w:pPr>
      <w:ind w:firstLine="42"/>
    </w:pPr>
    <w:rPr>
      <w:rFonts w:ascii="宋体" w:hAnsi="宋体"/>
      <w:sz w:val="20"/>
      <w:szCs w:val="20"/>
    </w:rPr>
  </w:style>
  <w:style w:type="character" w:styleId="1126" w:customStyle="1">
    <w:name w:val="页脚 Char"/>
    <w:link w:val="1127"/>
    <w:uiPriority w:val="99"/>
    <w:qFormat/>
    <w:rPr>
      <w:sz w:val="18"/>
      <w:szCs w:val="18"/>
    </w:rPr>
  </w:style>
  <w:style w:type="paragraph" w:styleId="1127" w:customStyle="1">
    <w:name w:val="页脚11"/>
    <w:basedOn w:val="955"/>
    <w:link w:val="1126"/>
    <w:uiPriority w:val="99"/>
    <w:unhideWhenUsed/>
    <w:qFormat/>
    <w:pPr>
      <w:jc w:val="left"/>
      <w:tabs>
        <w:tab w:val="center" w:pos="4153" w:leader="none"/>
        <w:tab w:val="right" w:pos="8306" w:leader="none"/>
      </w:tabs>
    </w:pPr>
    <w:rPr>
      <w:sz w:val="18"/>
      <w:szCs w:val="18"/>
    </w:rPr>
  </w:style>
  <w:style w:type="character" w:styleId="1128" w:customStyle="1">
    <w:name w:val="NormalCharacter1"/>
    <w:link w:val="955"/>
    <w:uiPriority w:val="0"/>
    <w:semiHidden/>
    <w:qFormat/>
    <w:rPr>
      <w:rFonts w:ascii="Times New Roman" w:hAnsi="Times New Roman" w:eastAsia="宋体" w:cs="Times New Roman"/>
      <w:sz w:val="21"/>
      <w:szCs w:val="24"/>
    </w:rPr>
  </w:style>
  <w:style w:type="character" w:styleId="1129" w:customStyle="1">
    <w:name w:val="Para head"/>
    <w:link w:val="955"/>
    <w:uiPriority w:val="0"/>
    <w:qFormat/>
  </w:style>
  <w:style w:type="character" w:styleId="1130" w:customStyle="1">
    <w:name w:val="Char Char31"/>
    <w:link w:val="955"/>
    <w:uiPriority w:val="0"/>
    <w:qFormat/>
    <w:rPr>
      <w:rFonts w:ascii="Arial" w:hAnsi="Arial" w:eastAsia="幼圆"/>
      <w:b/>
      <w:bCs/>
      <w:sz w:val="44"/>
      <w:szCs w:val="44"/>
      <w:lang w:val="en-US" w:eastAsia="zh-CN" w:bidi="ar-SA"/>
    </w:rPr>
  </w:style>
  <w:style w:type="character" w:styleId="1131" w:customStyle="1">
    <w:name w:val="HTML 地址 Char2"/>
    <w:link w:val="955"/>
    <w:uiPriority w:val="99"/>
    <w:semiHidden/>
    <w:qFormat/>
    <w:rPr>
      <w:i/>
      <w:iCs/>
      <w:sz w:val="21"/>
      <w:szCs w:val="24"/>
    </w:rPr>
  </w:style>
  <w:style w:type="character" w:styleId="1132" w:customStyle="1">
    <w:name w:val="页码1"/>
    <w:link w:val="1011"/>
    <w:uiPriority w:val="0"/>
    <w:qFormat/>
    <w:rPr>
      <w:rFonts w:ascii="Times New Roman" w:hAnsi="Times New Roman" w:eastAsia="宋体" w:cs="Times New Roman"/>
      <w:lang w:val="en-US" w:eastAsia="zh-CN" w:bidi="ar-SA"/>
    </w:rPr>
  </w:style>
  <w:style w:type="character" w:styleId="1133" w:customStyle="1">
    <w:name w:val="Plain Text Char"/>
    <w:link w:val="955"/>
    <w:uiPriority w:val="99"/>
    <w:qFormat/>
    <w:rPr>
      <w:rFonts w:ascii="宋体" w:hAnsi="Courier New"/>
      <w:sz w:val="21"/>
    </w:rPr>
  </w:style>
  <w:style w:type="character" w:styleId="1134" w:customStyle="1">
    <w:name w:val="Heading 4 Char"/>
    <w:link w:val="1026"/>
    <w:uiPriority w:val="9"/>
    <w:qFormat/>
    <w:rPr>
      <w:rFonts w:ascii="Arial" w:hAnsi="Arial" w:eastAsia="Arial" w:cs="Arial"/>
      <w:b/>
      <w:bCs/>
      <w:sz w:val="26"/>
      <w:szCs w:val="26"/>
    </w:rPr>
  </w:style>
  <w:style w:type="character" w:styleId="1135" w:customStyle="1">
    <w:name w:val="font21"/>
    <w:link w:val="955"/>
    <w:uiPriority w:val="99"/>
    <w:qFormat/>
    <w:rPr>
      <w:rFonts w:ascii="仿宋_GB2312" w:eastAsia="仿宋_GB2312" w:cs="仿宋_GB2312"/>
      <w:b/>
      <w:color w:val="000000"/>
      <w:sz w:val="24"/>
      <w:szCs w:val="24"/>
      <w:u w:val="none"/>
    </w:rPr>
  </w:style>
  <w:style w:type="character" w:styleId="1136" w:customStyle="1">
    <w:name w:val="明显参考1"/>
    <w:link w:val="955"/>
    <w:uiPriority w:val="0"/>
    <w:qFormat/>
    <w:rPr>
      <w:b/>
      <w:bCs/>
      <w:smallCaps/>
      <w:color w:val="c0504d"/>
      <w:spacing w:val="5"/>
      <w:u w:val="single"/>
    </w:rPr>
  </w:style>
  <w:style w:type="character" w:styleId="1137" w:customStyle="1">
    <w:name w:val="日期 字符"/>
    <w:link w:val="955"/>
    <w:uiPriority w:val="0"/>
    <w:qFormat/>
    <w:rPr>
      <w:sz w:val="20"/>
    </w:rPr>
  </w:style>
  <w:style w:type="character" w:styleId="1138" w:customStyle="1">
    <w:name w:val="HTML 地址 Char"/>
    <w:link w:val="1139"/>
    <w:uiPriority w:val="0"/>
    <w:qFormat/>
    <w:rPr>
      <w:rFonts w:ascii="宋体"/>
      <w:i/>
      <w:iCs/>
      <w:sz w:val="21"/>
      <w:szCs w:val="21"/>
    </w:rPr>
  </w:style>
  <w:style w:type="paragraph" w:styleId="1139" w:customStyle="1">
    <w:name w:val="HTML 地址1"/>
    <w:basedOn w:val="955"/>
    <w:link w:val="1138"/>
    <w:uiPriority w:val="0"/>
    <w:qFormat/>
    <w:rPr>
      <w:rFonts w:ascii="宋体"/>
      <w:i/>
      <w:iCs/>
      <w:sz w:val="20"/>
      <w:szCs w:val="21"/>
    </w:rPr>
  </w:style>
  <w:style w:type="character" w:styleId="1140" w:customStyle="1">
    <w:name w:val="HTML 地址 Char1"/>
    <w:link w:val="955"/>
    <w:uiPriority w:val="0"/>
    <w:qFormat/>
    <w:rPr>
      <w:i/>
      <w:iCs/>
      <w:sz w:val="21"/>
      <w:szCs w:val="21"/>
    </w:rPr>
  </w:style>
  <w:style w:type="character" w:styleId="1141" w:customStyle="1">
    <w:name w:val="文档结构图 Char1"/>
    <w:link w:val="955"/>
    <w:uiPriority w:val="99"/>
    <w:semiHidden/>
    <w:qFormat/>
    <w:rPr>
      <w:rFonts w:ascii="宋体"/>
      <w:sz w:val="18"/>
      <w:szCs w:val="18"/>
    </w:rPr>
  </w:style>
  <w:style w:type="character" w:styleId="1142" w:customStyle="1">
    <w:name w:val="Header Char"/>
    <w:link w:val="1143"/>
    <w:uiPriority w:val="99"/>
    <w:qFormat/>
  </w:style>
  <w:style w:type="paragraph" w:styleId="1143" w:customStyle="1">
    <w:name w:val="页眉1"/>
    <w:basedOn w:val="955"/>
    <w:link w:val="1142"/>
    <w:uiPriority w:val="0"/>
    <w:qFormat/>
    <w:pPr>
      <w:jc w:val="center"/>
      <w:tabs>
        <w:tab w:val="center" w:pos="4153" w:leader="none"/>
        <w:tab w:val="right" w:pos="8306" w:leader="none"/>
      </w:tabs>
      <w:pBdr>
        <w:bottom w:val="single" w:color="000000" w:sz="6" w:space="1"/>
      </w:pBdr>
    </w:pPr>
    <w:rPr>
      <w:sz w:val="18"/>
      <w:szCs w:val="18"/>
    </w:rPr>
  </w:style>
  <w:style w:type="character" w:styleId="1144" w:customStyle="1">
    <w:name w:val="表头 Char"/>
    <w:link w:val="1145"/>
    <w:uiPriority w:val="0"/>
    <w:qFormat/>
    <w:rPr>
      <w:rFonts w:eastAsia="黑体"/>
      <w:spacing w:val="-10"/>
    </w:rPr>
  </w:style>
  <w:style w:type="paragraph" w:styleId="1145" w:customStyle="1">
    <w:name w:val="表头"/>
    <w:basedOn w:val="955"/>
    <w:link w:val="1144"/>
    <w:uiPriority w:val="0"/>
    <w:qFormat/>
    <w:pPr>
      <w:jc w:val="center"/>
      <w:spacing w:line="320" w:lineRule="atLeast"/>
    </w:pPr>
    <w:rPr>
      <w:rFonts w:eastAsia="黑体"/>
      <w:spacing w:val="-10"/>
      <w:sz w:val="20"/>
      <w:szCs w:val="20"/>
    </w:rPr>
  </w:style>
  <w:style w:type="character" w:styleId="1146" w:customStyle="1">
    <w:name w:val="正文首行缩进 2 Char"/>
    <w:link w:val="1009"/>
    <w:uiPriority w:val="99"/>
    <w:qFormat/>
    <w:rPr>
      <w:rFonts w:ascii="宋体" w:hAnsi="宋体"/>
      <w:sz w:val="21"/>
      <w:szCs w:val="24"/>
      <w:lang w:val="en-US" w:eastAsia="zh-CN"/>
    </w:rPr>
  </w:style>
  <w:style w:type="character" w:styleId="1147" w:customStyle="1">
    <w:name w:val="HTML 预设格式 Char"/>
    <w:link w:val="1148"/>
    <w:uiPriority w:val="99"/>
    <w:qFormat/>
    <w:rPr>
      <w:rFonts w:ascii="宋体" w:hAnsi="宋体"/>
      <w:sz w:val="24"/>
      <w:szCs w:val="24"/>
    </w:rPr>
  </w:style>
  <w:style w:type="paragraph" w:styleId="1148" w:customStyle="1">
    <w:name w:val="HTML 预设格式1"/>
    <w:basedOn w:val="955"/>
    <w:link w:val="114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9" w:customStyle="1">
    <w:name w:val="普通正文 Char"/>
    <w:link w:val="1150"/>
    <w:uiPriority w:val="0"/>
    <w:qFormat/>
    <w:rPr>
      <w:rFonts w:ascii="Arial" w:hAnsi="Arial"/>
      <w:sz w:val="24"/>
      <w:szCs w:val="24"/>
    </w:rPr>
  </w:style>
  <w:style w:type="paragraph" w:styleId="1150" w:customStyle="1">
    <w:name w:val="普通正文"/>
    <w:basedOn w:val="955"/>
    <w:link w:val="1149"/>
    <w:uiPriority w:val="0"/>
    <w:qFormat/>
    <w:pPr>
      <w:ind w:firstLine="480"/>
      <w:jc w:val="left"/>
      <w:spacing w:before="120" w:after="120" w:line="360" w:lineRule="auto"/>
    </w:pPr>
    <w:rPr>
      <w:rFonts w:ascii="Arial" w:hAnsi="Arial"/>
      <w:sz w:val="24"/>
    </w:rPr>
  </w:style>
  <w:style w:type="character" w:styleId="1151" w:customStyle="1">
    <w:name w:val="标题 字符"/>
    <w:link w:val="955"/>
    <w:uiPriority w:val="0"/>
    <w:qFormat/>
    <w:rPr>
      <w:sz w:val="20"/>
    </w:rPr>
  </w:style>
  <w:style w:type="character" w:styleId="1152" w:customStyle="1">
    <w:name w:val="正文文本缩进 3 Char1"/>
    <w:link w:val="955"/>
    <w:uiPriority w:val="99"/>
    <w:semiHidden/>
    <w:qFormat/>
    <w:rPr>
      <w:sz w:val="16"/>
      <w:szCs w:val="16"/>
    </w:rPr>
  </w:style>
  <w:style w:type="character" w:styleId="1153" w:customStyle="1">
    <w:name w:val="尾注文本 Char"/>
    <w:link w:val="1154"/>
    <w:uiPriority w:val="0"/>
    <w:qFormat/>
    <w:rPr>
      <w:sz w:val="20"/>
    </w:rPr>
  </w:style>
  <w:style w:type="paragraph" w:styleId="1154" w:customStyle="1">
    <w:name w:val="尾注文本1"/>
    <w:basedOn w:val="955"/>
    <w:link w:val="1153"/>
    <w:uiPriority w:val="0"/>
    <w:unhideWhenUsed/>
    <w:qFormat/>
    <w:rPr>
      <w:sz w:val="20"/>
    </w:rPr>
  </w:style>
  <w:style w:type="character" w:styleId="1155" w:customStyle="1">
    <w:name w:val="美标题3 Char Char"/>
    <w:link w:val="1156"/>
    <w:uiPriority w:val="0"/>
    <w:qFormat/>
    <w:rPr>
      <w:rFonts w:ascii="宋体" w:hAnsi="宋体"/>
      <w:b/>
    </w:rPr>
  </w:style>
  <w:style w:type="paragraph" w:styleId="1156" w:customStyle="1">
    <w:name w:val="美标题3"/>
    <w:basedOn w:val="955"/>
    <w:link w:val="1155"/>
    <w:uiPriority w:val="0"/>
    <w:qFormat/>
    <w:pPr>
      <w:spacing w:line="360" w:lineRule="auto"/>
    </w:pPr>
    <w:rPr>
      <w:rFonts w:ascii="宋体" w:hAnsi="宋体"/>
      <w:b/>
      <w:sz w:val="20"/>
      <w:szCs w:val="20"/>
    </w:rPr>
  </w:style>
  <w:style w:type="character" w:styleId="1157" w:customStyle="1">
    <w:name w:val="Heading 3 Char"/>
    <w:link w:val="1158"/>
    <w:uiPriority w:val="9"/>
    <w:qFormat/>
    <w:rPr>
      <w:rFonts w:ascii="Arial" w:hAnsi="Arial" w:eastAsia="Arial" w:cs="Arial"/>
      <w:sz w:val="30"/>
      <w:szCs w:val="30"/>
    </w:rPr>
  </w:style>
  <w:style w:type="paragraph" w:styleId="1158" w:customStyle="1">
    <w:name w:val="标题 31"/>
    <w:basedOn w:val="1011"/>
    <w:next w:val="1011"/>
    <w:link w:val="1157"/>
    <w:uiPriority w:val="9"/>
    <w:unhideWhenUsed/>
    <w:qFormat/>
    <w:pPr>
      <w:keepLines/>
      <w:keepNext/>
      <w:spacing w:before="320" w:after="200"/>
      <w:outlineLvl w:val="2"/>
    </w:pPr>
    <w:rPr>
      <w:rFonts w:ascii="Arial" w:hAnsi="Arial" w:eastAsia="Arial" w:cs="Arial"/>
      <w:sz w:val="30"/>
      <w:szCs w:val="30"/>
    </w:rPr>
  </w:style>
  <w:style w:type="character" w:styleId="1159" w:customStyle="1">
    <w:name w:val="标题2 Char Char"/>
    <w:link w:val="1160"/>
    <w:uiPriority w:val="0"/>
    <w:qFormat/>
    <w:rPr>
      <w:rFonts w:eastAsia="方正楷体_GBK"/>
      <w:sz w:val="32"/>
    </w:rPr>
  </w:style>
  <w:style w:type="paragraph" w:styleId="1160" w:customStyle="1">
    <w:name w:val="标题2"/>
    <w:basedOn w:val="955"/>
    <w:next w:val="955"/>
    <w:link w:val="1159"/>
    <w:uiPriority w:val="0"/>
    <w:qFormat/>
    <w:pPr>
      <w:jc w:val="center"/>
    </w:pPr>
    <w:rPr>
      <w:rFonts w:eastAsia="方正楷体_GBK"/>
      <w:sz w:val="32"/>
      <w:szCs w:val="20"/>
    </w:rPr>
  </w:style>
  <w:style w:type="character" w:styleId="1161" w:customStyle="1">
    <w:name w:val="正文文本缩进 2 Char1"/>
    <w:link w:val="955"/>
    <w:uiPriority w:val="99"/>
    <w:semiHidden/>
    <w:qFormat/>
    <w:rPr>
      <w:sz w:val="21"/>
      <w:szCs w:val="24"/>
    </w:rPr>
  </w:style>
  <w:style w:type="character" w:styleId="1162" w:customStyle="1">
    <w:name w:val="Endnote Text Char"/>
    <w:link w:val="955"/>
    <w:uiPriority w:val="99"/>
    <w:qFormat/>
    <w:rPr>
      <w:sz w:val="20"/>
    </w:rPr>
  </w:style>
  <w:style w:type="character" w:styleId="1163" w:customStyle="1">
    <w:name w:val="正文文本 (9)_"/>
    <w:link w:val="1164"/>
    <w:uiPriority w:val="0"/>
    <w:qFormat/>
    <w:rPr>
      <w:rFonts w:ascii="MingLiU" w:hAnsi="MingLiU" w:eastAsia="MingLiU"/>
      <w:spacing w:val="20"/>
      <w:sz w:val="16"/>
      <w:szCs w:val="16"/>
      <w:shd w:val="clear" w:color="auto" w:fill="ffffff"/>
    </w:rPr>
  </w:style>
  <w:style w:type="paragraph" w:styleId="1164" w:customStyle="1">
    <w:name w:val="正文文本 (9)3"/>
    <w:basedOn w:val="955"/>
    <w:link w:val="1163"/>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65" w:customStyle="1">
    <w:name w:val="不明显强调1"/>
    <w:link w:val="955"/>
    <w:uiPriority w:val="0"/>
    <w:qFormat/>
    <w:rPr>
      <w:i/>
      <w:color w:val="000000"/>
      <w:sz w:val="21"/>
    </w:rPr>
  </w:style>
  <w:style w:type="character" w:styleId="1166" w:customStyle="1">
    <w:name w:val="日期 Char"/>
    <w:link w:val="1167"/>
    <w:uiPriority w:val="99"/>
    <w:qFormat/>
    <w:rPr>
      <w:sz w:val="24"/>
      <w:szCs w:val="24"/>
    </w:rPr>
  </w:style>
  <w:style w:type="paragraph" w:styleId="1167" w:customStyle="1">
    <w:name w:val="日期1"/>
    <w:basedOn w:val="955"/>
    <w:next w:val="955"/>
    <w:link w:val="1166"/>
    <w:uiPriority w:val="99"/>
    <w:qFormat/>
    <w:rPr>
      <w:sz w:val="24"/>
    </w:rPr>
  </w:style>
  <w:style w:type="character" w:styleId="1168" w:customStyle="1">
    <w:name w:val="Heading 6 Char"/>
    <w:link w:val="1169"/>
    <w:uiPriority w:val="9"/>
    <w:qFormat/>
    <w:rPr>
      <w:rFonts w:ascii="Arial" w:hAnsi="Arial" w:eastAsia="Arial" w:cs="Arial"/>
      <w:b/>
      <w:bCs/>
      <w:sz w:val="22"/>
      <w:szCs w:val="22"/>
    </w:rPr>
  </w:style>
  <w:style w:type="paragraph" w:styleId="1169" w:customStyle="1">
    <w:name w:val="标题 61"/>
    <w:basedOn w:val="955"/>
    <w:next w:val="955"/>
    <w:link w:val="1168"/>
    <w:uiPriority w:val="9"/>
    <w:unhideWhenUsed/>
    <w:qFormat/>
    <w:pPr>
      <w:keepLines/>
      <w:keepNext/>
      <w:spacing w:before="320" w:after="200"/>
      <w:outlineLvl w:val="5"/>
    </w:pPr>
    <w:rPr>
      <w:rFonts w:ascii="Arial" w:hAnsi="Arial" w:eastAsia="Arial" w:cs="Arial"/>
      <w:b/>
      <w:bCs/>
      <w:sz w:val="22"/>
      <w:szCs w:val="22"/>
    </w:rPr>
  </w:style>
  <w:style w:type="character" w:styleId="1170" w:customStyle="1">
    <w:name w:val="fontstyle01"/>
    <w:link w:val="955"/>
    <w:uiPriority w:val="0"/>
    <w:qFormat/>
    <w:rPr>
      <w:rFonts w:hint="eastAsia" w:ascii="宋体" w:hAnsi="宋体" w:eastAsia="宋体"/>
      <w:color w:val="000000"/>
      <w:sz w:val="24"/>
      <w:szCs w:val="24"/>
    </w:rPr>
  </w:style>
  <w:style w:type="character" w:styleId="1171" w:customStyle="1">
    <w:name w:val="超链接1"/>
    <w:link w:val="1014"/>
    <w:uiPriority w:val="0"/>
    <w:qFormat/>
    <w:rPr>
      <w:rFonts w:ascii="Times New Roman" w:hAnsi="Times New Roman" w:eastAsia="宋体"/>
      <w:sz w:val="21"/>
      <w:szCs w:val="24"/>
      <w:lang w:val="en-US" w:eastAsia="zh-CN" w:bidi="ar-SA"/>
    </w:rPr>
  </w:style>
  <w:style w:type="character" w:styleId="1172" w:customStyle="1">
    <w:name w:val="章标题 Char"/>
    <w:link w:val="1001"/>
    <w:uiPriority w:val="0"/>
    <w:qFormat/>
    <w:rPr>
      <w:rFonts w:ascii="黑体" w:eastAsia="黑体"/>
      <w:sz w:val="21"/>
      <w:szCs w:val="22"/>
    </w:rPr>
  </w:style>
  <w:style w:type="character" w:styleId="1173" w:customStyle="1">
    <w:name w:val="副标题 Char"/>
    <w:link w:val="1174"/>
    <w:uiPriority w:val="11"/>
    <w:qFormat/>
    <w:rPr>
      <w:sz w:val="24"/>
      <w:szCs w:val="24"/>
    </w:rPr>
  </w:style>
  <w:style w:type="paragraph" w:styleId="1174" w:customStyle="1">
    <w:name w:val="副标题1"/>
    <w:basedOn w:val="955"/>
    <w:next w:val="955"/>
    <w:link w:val="1173"/>
    <w:uiPriority w:val="11"/>
    <w:qFormat/>
    <w:pPr>
      <w:spacing w:before="200" w:after="200"/>
    </w:pPr>
    <w:rPr>
      <w:sz w:val="24"/>
    </w:rPr>
  </w:style>
  <w:style w:type="character" w:styleId="1175" w:customStyle="1">
    <w:name w:val="Char Char29"/>
    <w:link w:val="955"/>
    <w:uiPriority w:val="0"/>
    <w:qFormat/>
    <w:rPr>
      <w:rFonts w:ascii="Arial" w:hAnsi="Arial" w:eastAsia="黑体"/>
      <w:b/>
      <w:bCs/>
      <w:sz w:val="28"/>
      <w:szCs w:val="28"/>
      <w:lang w:val="en-US" w:eastAsia="zh-CN" w:bidi="ar-SA"/>
    </w:rPr>
  </w:style>
  <w:style w:type="character" w:styleId="1176" w:customStyle="1">
    <w:name w:val="font131"/>
    <w:link w:val="955"/>
    <w:uiPriority w:val="99"/>
    <w:qFormat/>
    <w:rPr>
      <w:rFonts w:ascii="Tahoma" w:hAnsi="Tahoma" w:cs="Tahoma"/>
      <w:color w:val="333333"/>
      <w:sz w:val="20"/>
      <w:szCs w:val="20"/>
      <w:u w:val="none"/>
    </w:rPr>
  </w:style>
  <w:style w:type="character" w:styleId="1177" w:customStyle="1">
    <w:name w:val="纯文本 Char1"/>
    <w:link w:val="955"/>
    <w:uiPriority w:val="0"/>
    <w:semiHidden/>
    <w:qFormat/>
    <w:rPr>
      <w:rFonts w:ascii="宋体" w:hAnsi="Courier New" w:cs="Courier New"/>
      <w:sz w:val="21"/>
      <w:szCs w:val="21"/>
    </w:rPr>
  </w:style>
  <w:style w:type="character" w:styleId="1178" w:customStyle="1">
    <w:name w:val="缺省文本 Char"/>
    <w:link w:val="1179"/>
    <w:uiPriority w:val="0"/>
    <w:qFormat/>
    <w:rPr>
      <w:rFonts w:ascii="Arial" w:hAnsi="Arial"/>
      <w:sz w:val="24"/>
      <w:szCs w:val="21"/>
    </w:rPr>
  </w:style>
  <w:style w:type="paragraph" w:styleId="1179" w:customStyle="1">
    <w:name w:val="缺省文本"/>
    <w:basedOn w:val="955"/>
    <w:link w:val="1178"/>
    <w:uiPriority w:val="0"/>
    <w:qFormat/>
    <w:pPr>
      <w:jc w:val="left"/>
      <w:spacing w:line="360" w:lineRule="auto"/>
    </w:pPr>
    <w:rPr>
      <w:rFonts w:ascii="Arial" w:hAnsi="Arial"/>
      <w:sz w:val="24"/>
      <w:szCs w:val="21"/>
    </w:rPr>
  </w:style>
  <w:style w:type="character" w:styleId="1180" w:customStyle="1">
    <w:name w:val="正文文本 3 Char"/>
    <w:link w:val="1181"/>
    <w:uiPriority w:val="0"/>
    <w:qFormat/>
    <w:rPr>
      <w:rFonts w:ascii="仿宋_GB2312" w:hAnsi="Arial" w:eastAsia="仿宋_GB2312"/>
      <w:sz w:val="32"/>
      <w:szCs w:val="32"/>
    </w:rPr>
  </w:style>
  <w:style w:type="paragraph" w:styleId="1181" w:customStyle="1">
    <w:name w:val="正文文本 31"/>
    <w:basedOn w:val="955"/>
    <w:link w:val="1180"/>
    <w:uiPriority w:val="0"/>
    <w:qFormat/>
    <w:rPr>
      <w:rFonts w:ascii="仿宋_GB2312" w:hAnsi="Arial" w:eastAsia="仿宋_GB2312"/>
      <w:sz w:val="32"/>
      <w:szCs w:val="32"/>
    </w:rPr>
  </w:style>
  <w:style w:type="character" w:styleId="1182" w:customStyle="1">
    <w:name w:val="font81"/>
    <w:link w:val="955"/>
    <w:uiPriority w:val="99"/>
    <w:qFormat/>
    <w:rPr>
      <w:rFonts w:ascii="仿宋_GB2312" w:eastAsia="仿宋_GB2312" w:cs="仿宋_GB2312"/>
      <w:b/>
      <w:color w:val="000000"/>
      <w:sz w:val="24"/>
      <w:szCs w:val="24"/>
      <w:u w:val="none"/>
    </w:rPr>
  </w:style>
  <w:style w:type="character" w:styleId="1183" w:customStyle="1">
    <w:name w:val="正文文本 Char1"/>
    <w:link w:val="1112"/>
    <w:uiPriority w:val="0"/>
    <w:qFormat/>
    <w:rPr>
      <w:sz w:val="21"/>
      <w:szCs w:val="24"/>
    </w:rPr>
  </w:style>
  <w:style w:type="character" w:styleId="1184" w:customStyle="1">
    <w:name w:val="Footnote Text Char"/>
    <w:link w:val="955"/>
    <w:uiPriority w:val="99"/>
    <w:qFormat/>
    <w:rPr>
      <w:sz w:val="18"/>
    </w:rPr>
  </w:style>
  <w:style w:type="character" w:styleId="1185" w:customStyle="1">
    <w:name w:val="标题 2 字符"/>
    <w:link w:val="1007"/>
    <w:uiPriority w:val="0"/>
    <w:qFormat/>
    <w:rPr>
      <w:rFonts w:ascii="Cambria" w:hAnsi="Cambria"/>
      <w:b/>
      <w:bCs/>
      <w:sz w:val="28"/>
      <w:szCs w:val="32"/>
    </w:rPr>
  </w:style>
  <w:style w:type="character" w:styleId="1186" w:customStyle="1">
    <w:name w:val="Char Char17"/>
    <w:link w:val="955"/>
    <w:uiPriority w:val="0"/>
    <w:qFormat/>
    <w:rPr>
      <w:rFonts w:eastAsia="宋体"/>
      <w:sz w:val="18"/>
      <w:szCs w:val="18"/>
      <w:lang w:bidi="ar-SA"/>
    </w:rPr>
  </w:style>
  <w:style w:type="character" w:styleId="1187" w:customStyle="1">
    <w:name w:val="正文文本 3 字符"/>
    <w:link w:val="955"/>
    <w:uiPriority w:val="0"/>
    <w:qFormat/>
    <w:rPr>
      <w:sz w:val="20"/>
    </w:rPr>
  </w:style>
  <w:style w:type="character" w:styleId="1188" w:customStyle="1">
    <w:name w:val="二级条标题 Char"/>
    <w:link w:val="1088"/>
    <w:uiPriority w:val="0"/>
    <w:qFormat/>
    <w:rPr>
      <w:rFonts w:ascii="黑体" w:hAnsi="宋体" w:eastAsia="黑体"/>
    </w:rPr>
  </w:style>
  <w:style w:type="character" w:styleId="1189" w:customStyle="1">
    <w:name w:val="三级条标题 Char"/>
    <w:link w:val="1190"/>
    <w:uiPriority w:val="0"/>
    <w:qFormat/>
    <w:rPr>
      <w:rFonts w:ascii="黑体" w:hAnsi="宋体" w:eastAsia="黑体"/>
    </w:rPr>
  </w:style>
  <w:style w:type="paragraph" w:styleId="1190" w:customStyle="1">
    <w:name w:val="三级条标题"/>
    <w:basedOn w:val="1088"/>
    <w:next w:val="1002"/>
    <w:link w:val="1189"/>
    <w:uiPriority w:val="0"/>
    <w:qFormat/>
    <w:pPr>
      <w:outlineLvl w:val="4"/>
    </w:pPr>
  </w:style>
  <w:style w:type="character" w:styleId="1191" w:customStyle="1">
    <w:name w:val="Table Heading Char"/>
    <w:link w:val="1192"/>
    <w:uiPriority w:val="0"/>
    <w:qFormat/>
    <w:rPr>
      <w:rFonts w:ascii="Arial" w:hAnsi="Arial" w:eastAsia="黑体"/>
      <w:sz w:val="18"/>
      <w:szCs w:val="22"/>
      <w:lang w:eastAsia="en-US"/>
    </w:rPr>
  </w:style>
  <w:style w:type="paragraph" w:styleId="1192" w:customStyle="1">
    <w:name w:val="Table Heading"/>
    <w:link w:val="1191"/>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93" w:customStyle="1">
    <w:name w:val="明显强调1"/>
    <w:link w:val="955"/>
    <w:uiPriority w:val="0"/>
    <w:qFormat/>
    <w:rPr>
      <w:i/>
      <w:color w:val="000000"/>
      <w:sz w:val="21"/>
    </w:rPr>
  </w:style>
  <w:style w:type="character" w:styleId="1194" w:customStyle="1">
    <w:name w:val="Plain Text Char1"/>
    <w:link w:val="955"/>
    <w:uiPriority w:val="99"/>
    <w:semiHidden/>
    <w:qFormat/>
    <w:rPr>
      <w:rFonts w:ascii="宋体" w:hAnsi="Courier New" w:cs="Courier New"/>
      <w:sz w:val="21"/>
      <w:szCs w:val="21"/>
    </w:rPr>
  </w:style>
  <w:style w:type="character" w:styleId="1195" w:customStyle="1">
    <w:name w:val="页眉 Char"/>
    <w:link w:val="1196"/>
    <w:uiPriority w:val="99"/>
    <w:qFormat/>
    <w:rPr>
      <w:sz w:val="18"/>
      <w:szCs w:val="18"/>
    </w:rPr>
  </w:style>
  <w:style w:type="paragraph" w:styleId="1196" w:customStyle="1">
    <w:name w:val="页眉11"/>
    <w:basedOn w:val="955"/>
    <w:link w:val="119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97" w:customStyle="1">
    <w:name w:val="Item List Char"/>
    <w:link w:val="1198"/>
    <w:uiPriority w:val="0"/>
    <w:qFormat/>
    <w:rPr>
      <w:rFonts w:eastAsia="Times New Roman" w:cs="Arial"/>
      <w:sz w:val="21"/>
      <w:szCs w:val="21"/>
    </w:rPr>
  </w:style>
  <w:style w:type="paragraph" w:styleId="1198" w:customStyle="1">
    <w:name w:val="Item List"/>
    <w:link w:val="1197"/>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99" w:customStyle="1">
    <w:name w:val="列表段落 字符"/>
    <w:link w:val="1200"/>
    <w:uiPriority w:val="0"/>
    <w:qFormat/>
    <w:rPr>
      <w:sz w:val="21"/>
      <w:szCs w:val="24"/>
      <w:lang w:val="en-US" w:eastAsia="zh-CN"/>
    </w:rPr>
  </w:style>
  <w:style w:type="paragraph" w:styleId="1200" w:customStyle="1">
    <w:name w:val="_Style 34"/>
    <w:basedOn w:val="955"/>
    <w:next w:val="1201"/>
    <w:link w:val="1199"/>
    <w:uiPriority w:val="0"/>
    <w:qFormat/>
    <w:pPr>
      <w:ind w:firstLine="420"/>
      <w:spacing w:line="274" w:lineRule="auto"/>
    </w:pPr>
  </w:style>
  <w:style w:type="paragraph" w:styleId="1201" w:customStyle="1">
    <w:name w:val="列出段落"/>
    <w:basedOn w:val="955"/>
    <w:link w:val="1286"/>
    <w:uiPriority w:val="0"/>
    <w:qFormat/>
    <w:pPr>
      <w:contextualSpacing/>
      <w:ind w:left="720"/>
    </w:pPr>
  </w:style>
  <w:style w:type="character" w:styleId="1202" w:customStyle="1">
    <w:name w:val="NormalCharacter11"/>
    <w:link w:val="955"/>
    <w:uiPriority w:val="0"/>
    <w:semiHidden/>
    <w:qFormat/>
    <w:rPr>
      <w:rFonts w:ascii="Times New Roman" w:hAnsi="Times New Roman" w:eastAsia="宋体" w:cs="Times New Roman"/>
      <w:sz w:val="21"/>
      <w:szCs w:val="24"/>
    </w:rPr>
  </w:style>
  <w:style w:type="character" w:styleId="1203" w:customStyle="1">
    <w:name w:val="正文缩进 字符"/>
    <w:link w:val="955"/>
    <w:uiPriority w:val="0"/>
    <w:qFormat/>
    <w:rPr>
      <w:sz w:val="20"/>
    </w:rPr>
  </w:style>
  <w:style w:type="character" w:styleId="1204" w:customStyle="1">
    <w:name w:val="纯文本 字符"/>
    <w:link w:val="955"/>
    <w:uiPriority w:val="0"/>
    <w:qFormat/>
    <w:rPr>
      <w:sz w:val="20"/>
    </w:rPr>
  </w:style>
  <w:style w:type="character" w:styleId="1205" w:customStyle="1">
    <w:name w:val="标题 1 字符"/>
    <w:link w:val="955"/>
    <w:uiPriority w:val="0"/>
    <w:qFormat/>
    <w:rPr>
      <w:b/>
      <w:sz w:val="20"/>
    </w:rPr>
  </w:style>
  <w:style w:type="character" w:styleId="1206" w:customStyle="1">
    <w:name w:val="日期 Char1"/>
    <w:link w:val="955"/>
    <w:uiPriority w:val="99"/>
    <w:semiHidden/>
    <w:qFormat/>
    <w:rPr>
      <w:sz w:val="21"/>
      <w:szCs w:val="24"/>
    </w:rPr>
  </w:style>
  <w:style w:type="character" w:styleId="1207" w:customStyle="1">
    <w:name w:val="书籍标题1"/>
    <w:link w:val="955"/>
    <w:uiPriority w:val="0"/>
    <w:qFormat/>
    <w:rPr>
      <w:b/>
      <w:i/>
      <w:sz w:val="21"/>
    </w:rPr>
  </w:style>
  <w:style w:type="character" w:styleId="1208" w:customStyle="1">
    <w:name w:val="标题 1 Char"/>
    <w:link w:val="1037"/>
    <w:uiPriority w:val="99"/>
    <w:qFormat/>
    <w:rPr>
      <w:rFonts w:eastAsia="方正仿宋_GBK"/>
      <w:b/>
      <w:sz w:val="44"/>
    </w:rPr>
  </w:style>
  <w:style w:type="character" w:styleId="1209" w:customStyle="1">
    <w:name w:val="正文文本 2 Char"/>
    <w:link w:val="1210"/>
    <w:uiPriority w:val="0"/>
    <w:qFormat/>
    <w:rPr>
      <w:rFonts w:ascii="楷体_GB2312" w:eastAsia="楷体_GB2312"/>
      <w:sz w:val="28"/>
      <w:szCs w:val="28"/>
    </w:rPr>
  </w:style>
  <w:style w:type="paragraph" w:styleId="1210" w:customStyle="1">
    <w:name w:val="正文文本 21"/>
    <w:basedOn w:val="955"/>
    <w:link w:val="1209"/>
    <w:uiPriority w:val="0"/>
    <w:qFormat/>
    <w:pPr>
      <w:jc w:val="center"/>
      <w:widowControl/>
    </w:pPr>
    <w:rPr>
      <w:rFonts w:ascii="楷体_GB2312" w:eastAsia="楷体_GB2312"/>
      <w:sz w:val="28"/>
      <w:szCs w:val="28"/>
    </w:rPr>
  </w:style>
  <w:style w:type="character" w:styleId="1211" w:customStyle="1">
    <w:name w:val="Heading 2 Char"/>
    <w:link w:val="955"/>
    <w:uiPriority w:val="9"/>
    <w:qFormat/>
    <w:rPr>
      <w:rFonts w:ascii="Arial" w:hAnsi="Arial" w:eastAsia="Arial" w:cs="Arial"/>
      <w:sz w:val="34"/>
    </w:rPr>
  </w:style>
  <w:style w:type="character" w:styleId="1212" w:customStyle="1">
    <w:name w:val="Heading 7 Char"/>
    <w:link w:val="1213"/>
    <w:uiPriority w:val="9"/>
    <w:qFormat/>
    <w:rPr>
      <w:rFonts w:ascii="Arial" w:hAnsi="Arial" w:eastAsia="Arial" w:cs="Arial"/>
      <w:b/>
      <w:bCs/>
      <w:i/>
      <w:iCs/>
      <w:sz w:val="22"/>
      <w:szCs w:val="22"/>
    </w:rPr>
  </w:style>
  <w:style w:type="paragraph" w:styleId="1213" w:customStyle="1">
    <w:name w:val="标题 71"/>
    <w:basedOn w:val="955"/>
    <w:next w:val="955"/>
    <w:link w:val="1212"/>
    <w:uiPriority w:val="9"/>
    <w:unhideWhenUsed/>
    <w:qFormat/>
    <w:pPr>
      <w:keepLines/>
      <w:keepNext/>
      <w:spacing w:before="320" w:after="200"/>
      <w:outlineLvl w:val="6"/>
    </w:pPr>
    <w:rPr>
      <w:rFonts w:ascii="Arial" w:hAnsi="Arial" w:eastAsia="Arial" w:cs="Arial"/>
      <w:b/>
      <w:bCs/>
      <w:i/>
      <w:iCs/>
      <w:sz w:val="22"/>
      <w:szCs w:val="22"/>
    </w:rPr>
  </w:style>
  <w:style w:type="character" w:styleId="1214" w:customStyle="1">
    <w:name w:val="HTML 预设格式 字符"/>
    <w:link w:val="955"/>
    <w:uiPriority w:val="0"/>
    <w:qFormat/>
    <w:rPr>
      <w:sz w:val="20"/>
    </w:rPr>
  </w:style>
  <w:style w:type="character" w:styleId="1215" w:customStyle="1">
    <w:name w:val="正文文本 (2)_"/>
    <w:link w:val="1216"/>
    <w:uiPriority w:val="0"/>
    <w:qFormat/>
    <w:rPr>
      <w:rFonts w:ascii="MingLiU" w:hAnsi="MingLiU" w:eastAsia="MingLiU"/>
      <w:spacing w:val="10"/>
      <w:sz w:val="18"/>
      <w:szCs w:val="18"/>
      <w:shd w:val="clear" w:color="auto" w:fill="ffffff"/>
    </w:rPr>
  </w:style>
  <w:style w:type="paragraph" w:styleId="1216" w:customStyle="1">
    <w:name w:val="正文文本 (2)11"/>
    <w:basedOn w:val="955"/>
    <w:link w:val="1215"/>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17" w:customStyle="1">
    <w:name w:val="标题 2 Char"/>
    <w:link w:val="1029"/>
    <w:uiPriority w:val="99"/>
    <w:qFormat/>
    <w:rPr>
      <w:rFonts w:ascii="Cambria" w:hAnsi="Cambria"/>
      <w:b/>
      <w:bCs/>
      <w:sz w:val="32"/>
      <w:szCs w:val="32"/>
    </w:rPr>
  </w:style>
  <w:style w:type="character" w:styleId="1218" w:customStyle="1">
    <w:name w:val="font101"/>
    <w:link w:val="955"/>
    <w:uiPriority w:val="99"/>
    <w:qFormat/>
    <w:rPr>
      <w:rFonts w:hint="eastAsia" w:ascii="宋体" w:hAnsi="宋体" w:eastAsia="宋体" w:cs="宋体"/>
      <w:b/>
      <w:color w:val="000000"/>
      <w:sz w:val="20"/>
      <w:szCs w:val="20"/>
      <w:u w:val="none"/>
    </w:rPr>
  </w:style>
  <w:style w:type="character" w:styleId="1219" w:customStyle="1">
    <w:name w:val="font51"/>
    <w:link w:val="955"/>
    <w:uiPriority w:val="0"/>
    <w:qFormat/>
    <w:rPr>
      <w:rFonts w:hint="eastAsia" w:ascii="宋体" w:hAnsi="宋体" w:eastAsia="宋体" w:cs="宋体"/>
      <w:b/>
      <w:color w:val="000000"/>
      <w:sz w:val="36"/>
      <w:szCs w:val="36"/>
      <w:u w:val="none"/>
    </w:rPr>
  </w:style>
  <w:style w:type="character" w:styleId="1220" w:customStyle="1">
    <w:name w:val="font41"/>
    <w:link w:val="955"/>
    <w:uiPriority w:val="0"/>
    <w:qFormat/>
    <w:rPr>
      <w:rFonts w:hint="eastAsia" w:ascii="宋体" w:hAnsi="宋体" w:eastAsia="宋体" w:cs="宋体"/>
      <w:color w:val="000000"/>
      <w:sz w:val="22"/>
      <w:szCs w:val="22"/>
      <w:u w:val="none"/>
    </w:rPr>
  </w:style>
  <w:style w:type="character" w:styleId="1221" w:customStyle="1">
    <w:name w:val="曹阿龙 Char"/>
    <w:link w:val="1222"/>
    <w:uiPriority w:val="0"/>
    <w:qFormat/>
    <w:rPr>
      <w:rFonts w:ascii="宋体" w:hAnsi="宋体" w:eastAsia="幼圆"/>
      <w:b/>
      <w:bCs/>
      <w:sz w:val="28"/>
      <w:szCs w:val="28"/>
    </w:rPr>
  </w:style>
  <w:style w:type="paragraph" w:styleId="1222" w:customStyle="1">
    <w:name w:val="曹阿龙"/>
    <w:basedOn w:val="1029"/>
    <w:link w:val="1221"/>
    <w:uiPriority w:val="0"/>
    <w:qFormat/>
    <w:pPr>
      <w:ind w:firstLine="561"/>
      <w:jc w:val="left"/>
      <w:spacing w:line="400" w:lineRule="exact"/>
    </w:pPr>
    <w:rPr>
      <w:rFonts w:ascii="宋体" w:hAnsi="宋体" w:eastAsia="幼圆"/>
      <w:sz w:val="28"/>
      <w:szCs w:val="28"/>
    </w:rPr>
  </w:style>
  <w:style w:type="character" w:styleId="1223" w:customStyle="1">
    <w:name w:val="标题 3 Char"/>
    <w:link w:val="1038"/>
    <w:uiPriority w:val="9"/>
    <w:qFormat/>
    <w:rPr>
      <w:b/>
      <w:bCs/>
      <w:sz w:val="32"/>
      <w:szCs w:val="32"/>
    </w:rPr>
  </w:style>
  <w:style w:type="character" w:styleId="1224" w:customStyle="1">
    <w:name w:val="明显引用 Char"/>
    <w:link w:val="1225"/>
    <w:uiPriority w:val="30"/>
    <w:qFormat/>
    <w:rPr>
      <w:i/>
    </w:rPr>
  </w:style>
  <w:style w:type="paragraph" w:styleId="1225" w:customStyle="1">
    <w:name w:val="明显引用"/>
    <w:basedOn w:val="955"/>
    <w:next w:val="955"/>
    <w:link w:val="12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26" w:customStyle="1">
    <w:name w:val="wwwww Char"/>
    <w:link w:val="1227"/>
    <w:uiPriority w:val="0"/>
    <w:qFormat/>
    <w:rPr>
      <w:rFonts w:ascii="宋体" w:hAnsi="宋体"/>
      <w:sz w:val="24"/>
      <w:szCs w:val="21"/>
    </w:rPr>
  </w:style>
  <w:style w:type="paragraph" w:styleId="1227" w:customStyle="1">
    <w:name w:val="wwwww"/>
    <w:basedOn w:val="955"/>
    <w:link w:val="1226"/>
    <w:uiPriority w:val="0"/>
    <w:qFormat/>
    <w:pPr>
      <w:spacing w:line="400" w:lineRule="exact"/>
      <w:widowControl/>
    </w:pPr>
    <w:rPr>
      <w:rFonts w:ascii="宋体" w:hAnsi="宋体"/>
      <w:sz w:val="24"/>
      <w:szCs w:val="21"/>
    </w:rPr>
  </w:style>
  <w:style w:type="character" w:styleId="1228" w:customStyle="1">
    <w:name w:val="普通(网站) Char"/>
    <w:link w:val="1229"/>
    <w:uiPriority w:val="99"/>
    <w:qFormat/>
    <w:rPr>
      <w:rFonts w:ascii="宋体" w:hAnsi="宋体" w:cs="宋体"/>
      <w:sz w:val="24"/>
      <w:szCs w:val="24"/>
    </w:rPr>
  </w:style>
  <w:style w:type="paragraph" w:styleId="1229" w:customStyle="1">
    <w:name w:val="普通(网站)11"/>
    <w:basedOn w:val="955"/>
    <w:link w:val="1228"/>
    <w:uiPriority w:val="0"/>
    <w:qFormat/>
    <w:pPr>
      <w:jc w:val="left"/>
      <w:spacing w:before="100" w:beforeAutospacing="1" w:after="100" w:afterAutospacing="1"/>
      <w:widowControl/>
    </w:pPr>
    <w:rPr>
      <w:rFonts w:ascii="宋体" w:hAnsi="宋体"/>
      <w:sz w:val="24"/>
    </w:rPr>
  </w:style>
  <w:style w:type="character" w:styleId="1230" w:customStyle="1">
    <w:name w:val="文档结构图 字符"/>
    <w:link w:val="955"/>
    <w:uiPriority w:val="0"/>
    <w:semiHidden/>
    <w:qFormat/>
    <w:rPr>
      <w:sz w:val="20"/>
    </w:rPr>
  </w:style>
  <w:style w:type="character" w:styleId="1231" w:customStyle="1">
    <w:name w:val="Title Char"/>
    <w:link w:val="955"/>
    <w:uiPriority w:val="10"/>
    <w:qFormat/>
    <w:rPr>
      <w:sz w:val="48"/>
      <w:szCs w:val="48"/>
    </w:rPr>
  </w:style>
  <w:style w:type="character" w:styleId="1232" w:customStyle="1">
    <w:name w:val="标题 5 Char"/>
    <w:link w:val="1040"/>
    <w:uiPriority w:val="99"/>
    <w:qFormat/>
    <w:rPr>
      <w:b/>
      <w:bCs/>
      <w:sz w:val="28"/>
      <w:szCs w:val="28"/>
    </w:rPr>
  </w:style>
  <w:style w:type="character" w:styleId="1233" w:customStyle="1">
    <w:name w:val="首行缩进正文 Char"/>
    <w:link w:val="1234"/>
    <w:uiPriority w:val="0"/>
    <w:qFormat/>
    <w:rPr>
      <w:rFonts w:ascii="微软雅黑" w:hAnsi="微软雅黑" w:eastAsia="微软雅黑"/>
      <w:sz w:val="24"/>
      <w:szCs w:val="24"/>
    </w:rPr>
  </w:style>
  <w:style w:type="paragraph" w:styleId="1234" w:customStyle="1">
    <w:name w:val="首行缩进正文"/>
    <w:basedOn w:val="955"/>
    <w:link w:val="1233"/>
    <w:uiPriority w:val="0"/>
    <w:qFormat/>
    <w:pPr>
      <w:ind w:firstLine="420"/>
      <w:jc w:val="left"/>
      <w:spacing w:line="400" w:lineRule="exact"/>
      <w:widowControl/>
    </w:pPr>
    <w:rPr>
      <w:rFonts w:ascii="微软雅黑" w:hAnsi="微软雅黑" w:eastAsia="微软雅黑"/>
      <w:sz w:val="20"/>
    </w:rPr>
  </w:style>
  <w:style w:type="character" w:styleId="1235" w:customStyle="1">
    <w:name w:val="尾注文本 字符"/>
    <w:link w:val="955"/>
    <w:uiPriority w:val="0"/>
    <w:qFormat/>
    <w:rPr>
      <w:sz w:val="20"/>
    </w:rPr>
  </w:style>
  <w:style w:type="character" w:styleId="1236" w:customStyle="1">
    <w:name w:val="正文文本缩进 Char2"/>
    <w:link w:val="955"/>
    <w:uiPriority w:val="99"/>
    <w:semiHidden/>
    <w:qFormat/>
    <w:rPr>
      <w:sz w:val="21"/>
      <w:szCs w:val="24"/>
    </w:rPr>
  </w:style>
  <w:style w:type="character" w:styleId="1237" w:customStyle="1">
    <w:name w:val="Heading 5 Char"/>
    <w:link w:val="955"/>
    <w:uiPriority w:val="9"/>
    <w:qFormat/>
    <w:rPr>
      <w:rFonts w:ascii="Arial" w:hAnsi="Arial" w:eastAsia="Arial" w:cs="Arial"/>
      <w:b/>
      <w:bCs/>
      <w:sz w:val="24"/>
      <w:szCs w:val="24"/>
    </w:rPr>
  </w:style>
  <w:style w:type="character" w:styleId="1238" w:customStyle="1">
    <w:name w:val="表蕊 Char1"/>
    <w:link w:val="1239"/>
    <w:uiPriority w:val="0"/>
    <w:qFormat/>
    <w:rPr>
      <w:rFonts w:eastAsia="楷体_GB2312"/>
      <w:spacing w:val="-10"/>
    </w:rPr>
  </w:style>
  <w:style w:type="paragraph" w:styleId="1239" w:customStyle="1">
    <w:name w:val="表蕊"/>
    <w:basedOn w:val="955"/>
    <w:link w:val="1238"/>
    <w:uiPriority w:val="0"/>
    <w:qFormat/>
    <w:pPr>
      <w:jc w:val="left"/>
      <w:spacing w:line="320" w:lineRule="atLeast"/>
    </w:pPr>
    <w:rPr>
      <w:rFonts w:eastAsia="楷体_GB2312"/>
      <w:spacing w:val="-10"/>
      <w:sz w:val="20"/>
      <w:szCs w:val="20"/>
    </w:rPr>
  </w:style>
  <w:style w:type="character" w:styleId="1240" w:customStyle="1">
    <w:name w:val="标题 6 Char"/>
    <w:link w:val="1041"/>
    <w:uiPriority w:val="0"/>
    <w:qFormat/>
    <w:rPr>
      <w:rFonts w:ascii="Arial" w:hAnsi="Arial" w:eastAsia="黑体"/>
      <w:b/>
      <w:bCs/>
      <w:sz w:val="24"/>
      <w:szCs w:val="24"/>
      <w:lang w:val="zh-CN" w:eastAsia="zh-CN"/>
    </w:rPr>
  </w:style>
  <w:style w:type="character" w:styleId="1241" w:customStyle="1">
    <w:name w:val="font31"/>
    <w:link w:val="955"/>
    <w:uiPriority w:val="0"/>
    <w:qFormat/>
    <w:rPr>
      <w:rFonts w:ascii="Calibri" w:hAnsi="Calibri" w:eastAsia="宋体" w:cs="Calibri"/>
      <w:color w:val="000000"/>
      <w:sz w:val="22"/>
      <w:szCs w:val="22"/>
      <w:u w:val="none"/>
    </w:rPr>
  </w:style>
  <w:style w:type="character" w:styleId="1242" w:customStyle="1">
    <w:name w:val="Heading 8 Char"/>
    <w:link w:val="1243"/>
    <w:uiPriority w:val="9"/>
    <w:qFormat/>
    <w:rPr>
      <w:rFonts w:ascii="Arial" w:hAnsi="Arial" w:eastAsia="Arial" w:cs="Arial"/>
      <w:i/>
      <w:iCs/>
      <w:sz w:val="22"/>
      <w:szCs w:val="22"/>
    </w:rPr>
  </w:style>
  <w:style w:type="paragraph" w:styleId="1243" w:customStyle="1">
    <w:name w:val="标题 81"/>
    <w:basedOn w:val="955"/>
    <w:next w:val="955"/>
    <w:link w:val="1242"/>
    <w:uiPriority w:val="9"/>
    <w:unhideWhenUsed/>
    <w:qFormat/>
    <w:pPr>
      <w:keepLines/>
      <w:keepNext/>
      <w:spacing w:before="320" w:after="200"/>
      <w:outlineLvl w:val="7"/>
    </w:pPr>
    <w:rPr>
      <w:rFonts w:ascii="Arial" w:hAnsi="Arial" w:eastAsia="Arial" w:cs="Arial"/>
      <w:i/>
      <w:iCs/>
      <w:sz w:val="22"/>
      <w:szCs w:val="22"/>
    </w:rPr>
  </w:style>
  <w:style w:type="character" w:styleId="1244" w:customStyle="1">
    <w:name w:val="font111"/>
    <w:link w:val="955"/>
    <w:uiPriority w:val="99"/>
    <w:qFormat/>
    <w:rPr>
      <w:rFonts w:ascii="Verdana" w:hAnsi="Verdana" w:cs="Verdana"/>
      <w:color w:val="333333"/>
      <w:sz w:val="20"/>
      <w:szCs w:val="20"/>
      <w:u w:val="none"/>
    </w:rPr>
  </w:style>
  <w:style w:type="character" w:styleId="1245" w:customStyle="1">
    <w:name w:val="HTML 地址 字符"/>
    <w:link w:val="955"/>
    <w:uiPriority w:val="0"/>
    <w:qFormat/>
    <w:rPr>
      <w:i/>
      <w:sz w:val="20"/>
    </w:rPr>
  </w:style>
  <w:style w:type="character" w:styleId="1246" w:customStyle="1">
    <w:name w:val="font11"/>
    <w:link w:val="955"/>
    <w:uiPriority w:val="0"/>
    <w:qFormat/>
    <w:rPr>
      <w:rFonts w:ascii="Times New Roman" w:hAnsi="Times New Roman" w:cs="Times New Roman"/>
      <w:color w:val="000000"/>
      <w:sz w:val="24"/>
      <w:szCs w:val="24"/>
      <w:u w:val="none"/>
    </w:rPr>
  </w:style>
  <w:style w:type="character" w:styleId="1247" w:customStyle="1">
    <w:name w:val="标题 7 Char"/>
    <w:link w:val="1042"/>
    <w:uiPriority w:val="0"/>
    <w:qFormat/>
    <w:rPr>
      <w:b/>
      <w:bCs/>
      <w:sz w:val="24"/>
      <w:szCs w:val="24"/>
      <w:lang w:val="zh-CN" w:eastAsia="zh-CN"/>
    </w:rPr>
  </w:style>
  <w:style w:type="character" w:styleId="1248" w:customStyle="1">
    <w:name w:val="正文文本 (10)_"/>
    <w:link w:val="1249"/>
    <w:uiPriority w:val="0"/>
    <w:qFormat/>
    <w:rPr>
      <w:rFonts w:ascii="MingLiU" w:hAnsi="MingLiU" w:eastAsia="MingLiU"/>
      <w:spacing w:val="40"/>
      <w:sz w:val="19"/>
      <w:szCs w:val="19"/>
      <w:shd w:val="clear" w:color="auto" w:fill="ffffff"/>
    </w:rPr>
  </w:style>
  <w:style w:type="paragraph" w:styleId="1249" w:customStyle="1">
    <w:name w:val="正文文本 (10)6"/>
    <w:basedOn w:val="955"/>
    <w:link w:val="1248"/>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50" w:customStyle="1">
    <w:name w:val="批注框文本 字符"/>
    <w:link w:val="955"/>
    <w:uiPriority w:val="0"/>
    <w:semiHidden/>
    <w:qFormat/>
    <w:rPr>
      <w:sz w:val="20"/>
    </w:rPr>
  </w:style>
  <w:style w:type="character" w:styleId="1251" w:customStyle="1">
    <w:name w:val="HTML 预设格式 Char2"/>
    <w:link w:val="955"/>
    <w:uiPriority w:val="99"/>
    <w:semiHidden/>
    <w:qFormat/>
    <w:rPr>
      <w:rFonts w:ascii="Courier New" w:hAnsi="Courier New" w:cs="Courier New"/>
    </w:rPr>
  </w:style>
  <w:style w:type="character" w:styleId="1252" w:customStyle="1">
    <w:name w:val="正文4 Char"/>
    <w:link w:val="1253"/>
    <w:uiPriority w:val="0"/>
    <w:qFormat/>
    <w:rPr>
      <w:rFonts w:eastAsia="楷体_GB2312"/>
      <w:spacing w:val="8"/>
      <w:sz w:val="28"/>
    </w:rPr>
  </w:style>
  <w:style w:type="paragraph" w:styleId="1253" w:customStyle="1">
    <w:name w:val="正文4"/>
    <w:basedOn w:val="955"/>
    <w:link w:val="1252"/>
    <w:uiPriority w:val="0"/>
    <w:qFormat/>
    <w:pPr>
      <w:ind w:firstLine="601"/>
      <w:spacing w:line="440" w:lineRule="exact"/>
    </w:pPr>
    <w:rPr>
      <w:rFonts w:eastAsia="楷体_GB2312"/>
      <w:spacing w:val="8"/>
      <w:sz w:val="28"/>
      <w:szCs w:val="20"/>
    </w:rPr>
  </w:style>
  <w:style w:type="character" w:styleId="1254" w:customStyle="1">
    <w:name w:val="Char Char33"/>
    <w:link w:val="955"/>
    <w:uiPriority w:val="0"/>
    <w:qFormat/>
    <w:rPr>
      <w:rFonts w:eastAsia="方正仿宋_GBK"/>
      <w:b/>
      <w:sz w:val="44"/>
      <w:lang w:val="en-US" w:eastAsia="zh-CN" w:bidi="ar-SA"/>
    </w:rPr>
  </w:style>
  <w:style w:type="character" w:styleId="1255" w:customStyle="1">
    <w:name w:val="标题 8 Char"/>
    <w:link w:val="1043"/>
    <w:uiPriority w:val="0"/>
    <w:qFormat/>
    <w:rPr>
      <w:rFonts w:ascii="Arial" w:hAnsi="Arial" w:eastAsia="黑体"/>
      <w:sz w:val="24"/>
      <w:szCs w:val="24"/>
      <w:lang w:val="zh-CN" w:eastAsia="zh-CN"/>
    </w:rPr>
  </w:style>
  <w:style w:type="character" w:styleId="1256" w:customStyle="1">
    <w:name w:val="标题 8 字符"/>
    <w:link w:val="955"/>
    <w:uiPriority w:val="0"/>
    <w:qFormat/>
    <w:rPr>
      <w:sz w:val="20"/>
    </w:rPr>
  </w:style>
  <w:style w:type="character" w:styleId="1257" w:customStyle="1">
    <w:name w:val="正文文本 Char"/>
    <w:link w:val="955"/>
    <w:uiPriority w:val="0"/>
    <w:qFormat/>
    <w:rPr>
      <w:rFonts w:ascii="楷体_GB2312" w:hAnsi="Arial" w:eastAsia="楷体_GB2312"/>
      <w:sz w:val="28"/>
      <w:szCs w:val="28"/>
      <w:lang w:bidi="ar-SA"/>
    </w:rPr>
  </w:style>
  <w:style w:type="character" w:styleId="1258" w:customStyle="1">
    <w:name w:val="批注主题 字符"/>
    <w:link w:val="955"/>
    <w:uiPriority w:val="0"/>
    <w:qFormat/>
    <w:rPr>
      <w:b/>
      <w:sz w:val="20"/>
    </w:rPr>
  </w:style>
  <w:style w:type="character" w:styleId="1259" w:customStyle="1">
    <w:name w:val="HTML 预设格式 Char1"/>
    <w:link w:val="955"/>
    <w:uiPriority w:val="99"/>
    <w:semiHidden/>
    <w:qFormat/>
    <w:rPr>
      <w:rFonts w:ascii="Courier New" w:hAnsi="Courier New" w:eastAsia="仿宋_GB2312" w:cs="Courier New"/>
    </w:rPr>
  </w:style>
  <w:style w:type="character" w:styleId="1260" w:customStyle="1">
    <w:name w:val="标题 9 Char"/>
    <w:link w:val="1044"/>
    <w:uiPriority w:val="0"/>
    <w:qFormat/>
    <w:rPr>
      <w:rFonts w:ascii="Arial" w:hAnsi="Arial" w:eastAsia="黑体"/>
      <w:sz w:val="21"/>
      <w:szCs w:val="21"/>
      <w:lang w:val="zh-CN" w:eastAsia="zh-CN"/>
    </w:rPr>
  </w:style>
  <w:style w:type="character" w:styleId="1261" w:customStyle="1">
    <w:name w:val="标题 B Char"/>
    <w:link w:val="1262"/>
    <w:uiPriority w:val="0"/>
    <w:qFormat/>
    <w:rPr>
      <w:rFonts w:ascii="Arial Rounded MT Bold" w:hAnsi="Arial Rounded MT Bold" w:eastAsia="黑体"/>
      <w:spacing w:val="8"/>
      <w:sz w:val="32"/>
    </w:rPr>
  </w:style>
  <w:style w:type="paragraph" w:styleId="1262" w:customStyle="1">
    <w:name w:val="标题 B"/>
    <w:basedOn w:val="1029"/>
    <w:link w:val="1261"/>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63" w:customStyle="1">
    <w:name w:val="页眉 字符"/>
    <w:link w:val="955"/>
    <w:uiPriority w:val="0"/>
    <w:qFormat/>
    <w:rPr>
      <w:sz w:val="20"/>
    </w:rPr>
  </w:style>
  <w:style w:type="character" w:styleId="1264" w:customStyle="1">
    <w:name w:val="正文文本 2 Char1"/>
    <w:link w:val="955"/>
    <w:uiPriority w:val="99"/>
    <w:semiHidden/>
    <w:qFormat/>
    <w:rPr>
      <w:sz w:val="21"/>
      <w:szCs w:val="24"/>
    </w:rPr>
  </w:style>
  <w:style w:type="character" w:styleId="1265" w:customStyle="1">
    <w:name w:val="标题 6 字符"/>
    <w:link w:val="955"/>
    <w:uiPriority w:val="0"/>
    <w:qFormat/>
    <w:rPr>
      <w:b/>
      <w:sz w:val="20"/>
    </w:rPr>
  </w:style>
  <w:style w:type="character" w:styleId="1266" w:customStyle="1">
    <w:name w:val="标题 7 字符"/>
    <w:link w:val="955"/>
    <w:uiPriority w:val="0"/>
    <w:qFormat/>
    <w:rPr>
      <w:b/>
      <w:sz w:val="20"/>
    </w:rPr>
  </w:style>
  <w:style w:type="character" w:styleId="1267" w:customStyle="1">
    <w:name w:val="列表 3 Char"/>
    <w:link w:val="1268"/>
    <w:uiPriority w:val="0"/>
    <w:qFormat/>
    <w:rPr>
      <w:bCs/>
      <w:sz w:val="24"/>
      <w:szCs w:val="32"/>
    </w:rPr>
  </w:style>
  <w:style w:type="paragraph" w:styleId="1268" w:customStyle="1">
    <w:name w:val="列表 31"/>
    <w:basedOn w:val="955"/>
    <w:link w:val="1267"/>
    <w:uiPriority w:val="0"/>
    <w:qFormat/>
    <w:pPr>
      <w:ind w:left="100" w:hanging="200"/>
    </w:pPr>
    <w:rPr>
      <w:bCs/>
      <w:sz w:val="24"/>
      <w:szCs w:val="32"/>
    </w:rPr>
  </w:style>
  <w:style w:type="character" w:styleId="1269" w:customStyle="1">
    <w:name w:val="Caption Char"/>
    <w:link w:val="955"/>
    <w:uiPriority w:val="99"/>
    <w:qFormat/>
  </w:style>
  <w:style w:type="character" w:styleId="1270" w:customStyle="1">
    <w:name w:val="美标题2 Char Char"/>
    <w:link w:val="1271"/>
    <w:uiPriority w:val="0"/>
    <w:qFormat/>
    <w:rPr>
      <w:rFonts w:ascii="宋体" w:hAnsi="宋体"/>
      <w:b/>
      <w:sz w:val="28"/>
    </w:rPr>
  </w:style>
  <w:style w:type="paragraph" w:styleId="1271" w:customStyle="1">
    <w:name w:val="美标题2"/>
    <w:basedOn w:val="955"/>
    <w:link w:val="1270"/>
    <w:uiPriority w:val="0"/>
    <w:qFormat/>
    <w:rPr>
      <w:rFonts w:ascii="宋体" w:hAnsi="宋体"/>
      <w:b/>
      <w:sz w:val="28"/>
      <w:szCs w:val="20"/>
    </w:rPr>
  </w:style>
  <w:style w:type="character" w:styleId="1272" w:customStyle="1">
    <w:name w:val="font01"/>
    <w:link w:val="955"/>
    <w:uiPriority w:val="99"/>
    <w:qFormat/>
    <w:rPr>
      <w:rFonts w:ascii="仿宋_GB2312" w:eastAsia="仿宋_GB2312" w:cs="仿宋_GB2312"/>
      <w:color w:val="000000"/>
      <w:sz w:val="24"/>
      <w:szCs w:val="24"/>
      <w:u w:val="none"/>
    </w:rPr>
  </w:style>
  <w:style w:type="character" w:styleId="1273" w:customStyle="1">
    <w:name w:val="美标题一 Char Char"/>
    <w:link w:val="1274"/>
    <w:uiPriority w:val="0"/>
    <w:qFormat/>
    <w:rPr>
      <w:rFonts w:ascii="Calibri" w:hAnsi="Calibri"/>
      <w:b/>
      <w:sz w:val="36"/>
      <w:szCs w:val="24"/>
    </w:rPr>
  </w:style>
  <w:style w:type="paragraph" w:styleId="1274" w:customStyle="1">
    <w:name w:val="美标题一"/>
    <w:basedOn w:val="955"/>
    <w:link w:val="1273"/>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75" w:customStyle="1">
    <w:name w:val="正文缩进 Char"/>
    <w:link w:val="1276"/>
    <w:uiPriority w:val="99"/>
    <w:qFormat/>
    <w:rPr>
      <w:sz w:val="21"/>
      <w:szCs w:val="24"/>
    </w:rPr>
  </w:style>
  <w:style w:type="paragraph" w:styleId="1276" w:customStyle="1">
    <w:name w:val="正文缩进1"/>
    <w:basedOn w:val="955"/>
    <w:link w:val="1275"/>
    <w:uiPriority w:val="99"/>
    <w:qFormat/>
    <w:pPr>
      <w:ind w:firstLine="420"/>
    </w:pPr>
  </w:style>
  <w:style w:type="character" w:styleId="1277" w:customStyle="1">
    <w:name w:val="标题 9 字符"/>
    <w:link w:val="955"/>
    <w:uiPriority w:val="0"/>
    <w:qFormat/>
    <w:rPr>
      <w:sz w:val="20"/>
    </w:rPr>
  </w:style>
  <w:style w:type="character" w:styleId="1278" w:customStyle="1">
    <w:name w:val="正文首行缩进 2 Char1"/>
    <w:link w:val="955"/>
    <w:uiPriority w:val="99"/>
    <w:semiHidden/>
    <w:qFormat/>
    <w:rPr>
      <w:sz w:val="21"/>
      <w:szCs w:val="24"/>
    </w:rPr>
  </w:style>
  <w:style w:type="character" w:styleId="1279" w:customStyle="1">
    <w:name w:val="正文文本 3 Char1"/>
    <w:link w:val="955"/>
    <w:uiPriority w:val="99"/>
    <w:semiHidden/>
    <w:qFormat/>
    <w:rPr>
      <w:sz w:val="16"/>
      <w:szCs w:val="16"/>
    </w:rPr>
  </w:style>
  <w:style w:type="character" w:styleId="1280" w:customStyle="1">
    <w:name w:val="标题 4 字符"/>
    <w:link w:val="955"/>
    <w:uiPriority w:val="0"/>
    <w:qFormat/>
    <w:rPr>
      <w:b/>
      <w:sz w:val="20"/>
    </w:rPr>
  </w:style>
  <w:style w:type="character" w:styleId="1281" w:customStyle="1">
    <w:name w:val="Char Char30"/>
    <w:link w:val="955"/>
    <w:uiPriority w:val="0"/>
    <w:qFormat/>
    <w:rPr>
      <w:rFonts w:eastAsia="宋体"/>
      <w:b/>
      <w:bCs/>
      <w:sz w:val="32"/>
      <w:szCs w:val="32"/>
      <w:lang w:val="en-US" w:eastAsia="zh-CN" w:bidi="ar-SA"/>
    </w:rPr>
  </w:style>
  <w:style w:type="character" w:styleId="1282" w:customStyle="1">
    <w:name w:val="文档结构图 Char"/>
    <w:link w:val="1283"/>
    <w:uiPriority w:val="99"/>
    <w:qFormat/>
    <w:rPr>
      <w:rFonts w:ascii="宋体"/>
      <w:sz w:val="18"/>
      <w:szCs w:val="18"/>
    </w:rPr>
  </w:style>
  <w:style w:type="paragraph" w:styleId="1283" w:customStyle="1">
    <w:name w:val="文档结构图1"/>
    <w:basedOn w:val="955"/>
    <w:link w:val="1282"/>
    <w:uiPriority w:val="99"/>
    <w:unhideWhenUsed/>
    <w:qFormat/>
    <w:rPr>
      <w:rFonts w:ascii="宋体"/>
      <w:sz w:val="18"/>
      <w:szCs w:val="18"/>
    </w:rPr>
  </w:style>
  <w:style w:type="character" w:styleId="1284" w:customStyle="1">
    <w:name w:val="表格标题 Char"/>
    <w:link w:val="1285"/>
    <w:uiPriority w:val="0"/>
    <w:qFormat/>
    <w:rPr>
      <w:rFonts w:ascii="Arial Black" w:hAnsi="Arial Black" w:eastAsia="黑体"/>
      <w:sz w:val="24"/>
      <w:szCs w:val="24"/>
    </w:rPr>
  </w:style>
  <w:style w:type="paragraph" w:styleId="1285" w:customStyle="1">
    <w:name w:val="表格标题"/>
    <w:basedOn w:val="955"/>
    <w:link w:val="1284"/>
    <w:uiPriority w:val="0"/>
    <w:qFormat/>
    <w:pPr>
      <w:jc w:val="center"/>
      <w:spacing w:after="156" w:line="400" w:lineRule="exact"/>
    </w:pPr>
    <w:rPr>
      <w:rFonts w:ascii="Arial Black" w:hAnsi="Arial Black" w:eastAsia="黑体"/>
      <w:sz w:val="24"/>
    </w:rPr>
  </w:style>
  <w:style w:type="character" w:styleId="1286" w:customStyle="1">
    <w:name w:val="列出段落 Char"/>
    <w:link w:val="1201"/>
    <w:uiPriority w:val="0"/>
    <w:qFormat/>
    <w:rPr>
      <w:sz w:val="21"/>
      <w:szCs w:val="24"/>
    </w:rPr>
  </w:style>
  <w:style w:type="character" w:styleId="1287" w:customStyle="1">
    <w:name w:val="font141"/>
    <w:link w:val="955"/>
    <w:uiPriority w:val="99"/>
    <w:qFormat/>
    <w:rPr>
      <w:rFonts w:ascii="Tahoma" w:hAnsi="Tahoma" w:cs="Tahoma"/>
      <w:color w:val="000000"/>
      <w:sz w:val="20"/>
      <w:szCs w:val="20"/>
      <w:u w:val="none"/>
    </w:rPr>
  </w:style>
  <w:style w:type="character" w:styleId="1288" w:customStyle="1">
    <w:name w:val="bsharetext"/>
    <w:link w:val="955"/>
    <w:uiPriority w:val="0"/>
    <w:qFormat/>
  </w:style>
  <w:style w:type="character" w:styleId="1289" w:customStyle="1">
    <w:name w:val="彩色列表 - 强调文字颜色 1 Char1"/>
    <w:link w:val="1290"/>
    <w:uiPriority w:val="0"/>
    <w:qFormat/>
    <w:rPr>
      <w:rFonts w:ascii="Calibri" w:hAnsi="Calibri"/>
      <w:sz w:val="24"/>
      <w:szCs w:val="24"/>
      <w:lang w:eastAsia="en-US" w:bidi="en-US"/>
    </w:rPr>
  </w:style>
  <w:style w:type="paragraph" w:styleId="1290" w:customStyle="1">
    <w:name w:val="彩色列表 - 强调文字颜色 11"/>
    <w:basedOn w:val="955"/>
    <w:link w:val="1289"/>
    <w:uiPriority w:val="0"/>
    <w:qFormat/>
    <w:pPr>
      <w:contextualSpacing/>
      <w:ind w:left="720"/>
      <w:jc w:val="left"/>
      <w:widowControl/>
    </w:pPr>
    <w:rPr>
      <w:rFonts w:ascii="Calibri" w:hAnsi="Calibri"/>
      <w:sz w:val="24"/>
      <w:lang w:eastAsia="en-US" w:bidi="en-US"/>
    </w:rPr>
  </w:style>
  <w:style w:type="character" w:styleId="1291" w:customStyle="1">
    <w:name w:val="批注文字 Char"/>
    <w:link w:val="1096"/>
    <w:uiPriority w:val="99"/>
    <w:qFormat/>
    <w:rPr>
      <w:sz w:val="21"/>
      <w:szCs w:val="24"/>
    </w:rPr>
  </w:style>
  <w:style w:type="paragraph" w:styleId="1292" w:customStyle="1">
    <w:name w:val="样式 Numbered list 2.1 +"/>
    <w:basedOn w:val="955"/>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93" w:customStyle="1">
    <w:name w:val="图表目录1"/>
    <w:basedOn w:val="955"/>
    <w:next w:val="955"/>
    <w:uiPriority w:val="99"/>
    <w:unhideWhenUsed/>
    <w:qFormat/>
  </w:style>
  <w:style w:type="paragraph" w:styleId="1294" w:customStyle="1">
    <w:name w:val="目录 31"/>
    <w:basedOn w:val="955"/>
    <w:next w:val="955"/>
    <w:uiPriority w:val="39"/>
    <w:unhideWhenUsed/>
    <w:qFormat/>
    <w:pPr>
      <w:ind w:left="567"/>
      <w:spacing w:after="57"/>
    </w:pPr>
  </w:style>
  <w:style w:type="paragraph" w:styleId="1295" w:customStyle="1">
    <w:name w:val="目录 41"/>
    <w:basedOn w:val="955"/>
    <w:next w:val="955"/>
    <w:uiPriority w:val="39"/>
    <w:unhideWhenUsed/>
    <w:qFormat/>
    <w:pPr>
      <w:ind w:left="850"/>
      <w:spacing w:after="57"/>
    </w:pPr>
  </w:style>
  <w:style w:type="paragraph" w:styleId="1296" w:customStyle="1">
    <w:name w:val="题注11"/>
    <w:basedOn w:val="955"/>
    <w:next w:val="955"/>
    <w:uiPriority w:val="35"/>
    <w:qFormat/>
    <w:pPr>
      <w:spacing w:line="276" w:lineRule="auto"/>
    </w:pPr>
    <w:rPr>
      <w:b/>
      <w:bCs/>
      <w:color w:val="4472c4"/>
      <w:sz w:val="18"/>
      <w:szCs w:val="18"/>
    </w:rPr>
  </w:style>
  <w:style w:type="paragraph" w:styleId="1297" w:customStyle="1">
    <w:name w:val="目录 91"/>
    <w:basedOn w:val="955"/>
    <w:next w:val="955"/>
    <w:uiPriority w:val="39"/>
    <w:unhideWhenUsed/>
    <w:qFormat/>
    <w:pPr>
      <w:ind w:left="2268"/>
      <w:spacing w:after="57"/>
    </w:pPr>
  </w:style>
  <w:style w:type="paragraph" w:styleId="1298" w:customStyle="1">
    <w:name w:val="目录 21"/>
    <w:basedOn w:val="955"/>
    <w:next w:val="955"/>
    <w:uiPriority w:val="39"/>
    <w:unhideWhenUsed/>
    <w:qFormat/>
    <w:pPr>
      <w:ind w:left="283"/>
      <w:spacing w:after="57"/>
    </w:pPr>
  </w:style>
  <w:style w:type="paragraph" w:styleId="1299" w:customStyle="1">
    <w:name w:val="目录 71"/>
    <w:basedOn w:val="955"/>
    <w:next w:val="955"/>
    <w:uiPriority w:val="39"/>
    <w:unhideWhenUsed/>
    <w:qFormat/>
    <w:pPr>
      <w:ind w:left="1701"/>
      <w:spacing w:after="57"/>
    </w:pPr>
  </w:style>
  <w:style w:type="paragraph" w:styleId="1300" w:customStyle="1">
    <w:name w:val="列表项目符号1"/>
    <w:basedOn w:val="955"/>
    <w:uiPriority w:val="99"/>
    <w:unhideWhenUsed/>
    <w:qFormat/>
    <w:pPr>
      <w:ind w:left="720" w:firstLine="200"/>
      <w:tabs>
        <w:tab w:val="left" w:pos="360" w:leader="none"/>
        <w:tab w:val="left" w:pos="720" w:leader="none"/>
      </w:tabs>
    </w:pPr>
    <w:rPr>
      <w:sz w:val="20"/>
      <w:szCs w:val="20"/>
    </w:rPr>
  </w:style>
  <w:style w:type="paragraph" w:styleId="1301" w:customStyle="1">
    <w:name w:val="目录 81"/>
    <w:basedOn w:val="955"/>
    <w:next w:val="955"/>
    <w:uiPriority w:val="39"/>
    <w:unhideWhenUsed/>
    <w:qFormat/>
    <w:pPr>
      <w:ind w:left="1984"/>
      <w:spacing w:after="57"/>
    </w:pPr>
  </w:style>
  <w:style w:type="paragraph" w:styleId="1302" w:customStyle="1">
    <w:name w:val="文本块21"/>
    <w:basedOn w:val="955"/>
    <w:uiPriority w:val="6"/>
    <w:qFormat/>
    <w:pPr>
      <w:ind w:left="420" w:right="33"/>
      <w:jc w:val="left"/>
    </w:pPr>
    <w:rPr>
      <w:sz w:val="24"/>
      <w:szCs w:val="20"/>
    </w:rPr>
  </w:style>
  <w:style w:type="paragraph" w:styleId="1303" w:customStyle="1">
    <w:name w:val="目录 51"/>
    <w:basedOn w:val="955"/>
    <w:next w:val="955"/>
    <w:uiPriority w:val="39"/>
    <w:unhideWhenUsed/>
    <w:qFormat/>
    <w:pPr>
      <w:ind w:left="1134"/>
      <w:spacing w:after="57"/>
    </w:pPr>
  </w:style>
  <w:style w:type="paragraph" w:styleId="1304" w:customStyle="1">
    <w:name w:val="目录 61"/>
    <w:basedOn w:val="955"/>
    <w:next w:val="955"/>
    <w:uiPriority w:val="39"/>
    <w:unhideWhenUsed/>
    <w:qFormat/>
    <w:pPr>
      <w:ind w:left="1417"/>
      <w:spacing w:after="57"/>
    </w:pPr>
  </w:style>
  <w:style w:type="paragraph" w:styleId="1305" w:customStyle="1">
    <w:name w:val="Char11"/>
    <w:basedOn w:val="955"/>
    <w:uiPriority w:val="0"/>
    <w:qFormat/>
    <w:pPr>
      <w:spacing w:line="360" w:lineRule="auto"/>
    </w:pPr>
    <w:rPr>
      <w:sz w:val="24"/>
      <w:szCs w:val="20"/>
    </w:rPr>
  </w:style>
  <w:style w:type="paragraph" w:styleId="1306" w:customStyle="1">
    <w:name w:val="jx标题1"/>
    <w:basedOn w:val="1037"/>
    <w:uiPriority w:val="0"/>
    <w:qFormat/>
    <w:pPr>
      <w:spacing w:line="360" w:lineRule="auto"/>
      <w:tabs>
        <w:tab w:val="left" w:pos="425" w:leader="none"/>
      </w:tabs>
    </w:pPr>
    <w:rPr>
      <w:rFonts w:ascii="Calibri" w:hAnsi="Calibri" w:eastAsia="黑体"/>
      <w:bCs/>
      <w:sz w:val="44"/>
      <w:szCs w:val="44"/>
    </w:rPr>
  </w:style>
  <w:style w:type="paragraph" w:styleId="1307" w:customStyle="1">
    <w:name w:val="Body text|3"/>
    <w:basedOn w:val="955"/>
    <w:uiPriority w:val="0"/>
    <w:qFormat/>
    <w:pPr>
      <w:ind w:left="260" w:hanging="260"/>
      <w:jc w:val="left"/>
    </w:pPr>
    <w:rPr>
      <w:color w:val="000000"/>
      <w:sz w:val="26"/>
      <w:szCs w:val="26"/>
    </w:rPr>
  </w:style>
  <w:style w:type="paragraph" w:styleId="1308" w:customStyle="1">
    <w:name w:val="Char Char1 Char Char Char Char Char Char Char Char Char Char Char Char Char Char Char"/>
    <w:basedOn w:val="955"/>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309" w:customStyle="1">
    <w:name w:val="列出段落1"/>
    <w:basedOn w:val="955"/>
    <w:uiPriority w:val="0"/>
    <w:qFormat/>
    <w:pPr>
      <w:ind w:left="480"/>
      <w:jc w:val="left"/>
    </w:pPr>
    <w:rPr>
      <w:rFonts w:ascii="Calibri" w:hAnsi="Calibri" w:eastAsia="PMingLiU"/>
      <w:sz w:val="24"/>
      <w:szCs w:val="20"/>
      <w:lang w:val="zh-CN" w:eastAsia="zh-TW"/>
    </w:rPr>
  </w:style>
  <w:style w:type="paragraph" w:styleId="1310"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311" w:customStyle="1">
    <w:name w:val="表格3"/>
    <w:basedOn w:val="955"/>
    <w:uiPriority w:val="0"/>
    <w:qFormat/>
    <w:pPr>
      <w:jc w:val="center"/>
    </w:pPr>
  </w:style>
  <w:style w:type="paragraph" w:styleId="1312" w:customStyle="1">
    <w:name w:val="列出段落3"/>
    <w:basedOn w:val="1313"/>
    <w:uiPriority w:val="34"/>
    <w:qFormat/>
    <w:pPr>
      <w:ind w:firstLine="420"/>
    </w:pPr>
    <w:rPr>
      <w:rFonts w:ascii="Calibri" w:hAnsi="Calibri"/>
      <w:sz w:val="22"/>
      <w:szCs w:val="22"/>
    </w:rPr>
  </w:style>
  <w:style w:type="paragraph" w:styleId="1313" w:customStyle="1">
    <w:name w:val="正文2"/>
    <w:next w:val="13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315"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316" w:customStyle="1">
    <w:name w:val="正文_0_0"/>
    <w:uiPriority w:val="99"/>
    <w:unhideWhenUsed/>
    <w:qFormat/>
    <w:rPr>
      <w:rFonts w:hint="default" w:ascii="Calibri" w:hAnsi="Calibri" w:eastAsia="宋体" w:cs="Times New Roman"/>
      <w:sz w:val="21"/>
      <w:lang w:val="en-US" w:eastAsia="zh-CN" w:bidi="ar-SA"/>
    </w:rPr>
  </w:style>
  <w:style w:type="paragraph" w:styleId="1317" w:customStyle="1">
    <w:name w:val="正文_0"/>
    <w:uiPriority w:val="0"/>
    <w:unhideWhenUsed/>
    <w:qFormat/>
    <w:rPr>
      <w:rFonts w:hint="eastAsia" w:ascii="Times New Roman" w:hAnsi="Times New Roman" w:eastAsia="宋体" w:cs="Times New Roman"/>
      <w:sz w:val="21"/>
      <w:lang w:val="en-US" w:eastAsia="zh-CN" w:bidi="ar-SA"/>
    </w:rPr>
  </w:style>
  <w:style w:type="paragraph" w:styleId="1318" w:customStyle="1">
    <w:name w:val="TOC Heading"/>
    <w:uiPriority w:val="39"/>
    <w:unhideWhenUsed/>
    <w:qFormat/>
    <w:rPr>
      <w:rFonts w:hint="default" w:ascii="Times New Roman" w:hAnsi="Times New Roman" w:eastAsia="宋体" w:cs="Times New Roman"/>
      <w:lang w:val="en-US" w:eastAsia="zh-CN" w:bidi="ar-SA"/>
    </w:rPr>
  </w:style>
  <w:style w:type="paragraph" w:styleId="1319" w:customStyle="1">
    <w:name w:val="xc正文"/>
    <w:basedOn w:val="955"/>
    <w:uiPriority w:val="0"/>
    <w:qFormat/>
    <w:pPr>
      <w:ind w:firstLine="200"/>
      <w:spacing w:line="360" w:lineRule="auto"/>
    </w:pPr>
    <w:rPr>
      <w:rFonts w:ascii="Calibri" w:hAnsi="Calibri" w:eastAsia="仿宋_GB2312"/>
      <w:sz w:val="24"/>
      <w:lang w:val="zh-CN"/>
    </w:rPr>
  </w:style>
  <w:style w:type="paragraph" w:styleId="1320" w:customStyle="1">
    <w:name w:val="Body text|1"/>
    <w:basedOn w:val="955"/>
    <w:uiPriority w:val="0"/>
    <w:qFormat/>
    <w:pPr>
      <w:ind w:firstLine="400"/>
      <w:jc w:val="left"/>
      <w:spacing w:line="417" w:lineRule="auto"/>
    </w:pPr>
    <w:rPr>
      <w:rFonts w:ascii="宋体" w:hAnsi="宋体" w:cs="宋体"/>
      <w:color w:val="000000"/>
      <w:sz w:val="30"/>
      <w:szCs w:val="30"/>
    </w:rPr>
  </w:style>
  <w:style w:type="paragraph" w:styleId="1321" w:customStyle="1">
    <w:name w:val="HPC正文"/>
    <w:basedOn w:val="955"/>
    <w:uiPriority w:val="0"/>
    <w:qFormat/>
    <w:pPr>
      <w:ind w:firstLine="424"/>
      <w:spacing w:line="360" w:lineRule="auto"/>
    </w:pPr>
    <w:rPr>
      <w:sz w:val="24"/>
    </w:rPr>
  </w:style>
  <w:style w:type="paragraph" w:styleId="1322" w:customStyle="1">
    <w:name w:val="示例"/>
    <w:next w:val="1002"/>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323" w:customStyle="1">
    <w:name w:val="xl134"/>
    <w:basedOn w:val="9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24" w:customStyle="1">
    <w:name w:val="Char"/>
    <w:basedOn w:val="955"/>
    <w:uiPriority w:val="0"/>
    <w:qFormat/>
    <w:pPr>
      <w:tabs>
        <w:tab w:val="left" w:pos="360" w:leader="none"/>
      </w:tabs>
    </w:pPr>
    <w:rPr>
      <w:sz w:val="24"/>
    </w:rPr>
  </w:style>
  <w:style w:type="paragraph" w:styleId="1325" w:customStyle="1">
    <w:name w:val="正文缩进编号"/>
    <w:basedOn w:val="955"/>
    <w:uiPriority w:val="0"/>
    <w:qFormat/>
    <w:pPr>
      <w:ind w:left="840"/>
      <w:spacing w:line="360" w:lineRule="auto"/>
    </w:pPr>
    <w:rPr>
      <w:rFonts w:ascii="Calibri" w:hAnsi="Calibri"/>
      <w:sz w:val="24"/>
      <w:szCs w:val="21"/>
    </w:rPr>
  </w:style>
  <w:style w:type="paragraph" w:styleId="1326" w:customStyle="1">
    <w:name w:val="一级项目符号"/>
    <w:basedOn w:val="955"/>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27"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328" w:customStyle="1">
    <w:name w:val="xl62"/>
    <w:basedOn w:val="955"/>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29" w:customStyle="1">
    <w:name w:val="一级无"/>
    <w:basedOn w:val="955"/>
    <w:uiPriority w:val="0"/>
    <w:qFormat/>
    <w:pPr>
      <w:numPr>
        <w:ilvl w:val="1"/>
        <w:numId w:val="2"/>
      </w:numPr>
      <w:jc w:val="left"/>
      <w:widowControl/>
      <w:tabs>
        <w:tab w:val="left" w:pos="1440" w:leader="none"/>
      </w:tabs>
      <w:outlineLvl w:val="2"/>
    </w:pPr>
    <w:rPr>
      <w:rFonts w:ascii="宋体"/>
      <w:sz w:val="21"/>
      <w:szCs w:val="21"/>
    </w:rPr>
  </w:style>
  <w:style w:type="paragraph" w:styleId="1330" w:customStyle="1">
    <w:name w:val="xl70"/>
    <w:basedOn w:val="955"/>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31"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32" w:customStyle="1">
    <w:name w:val="Default Text"/>
    <w:basedOn w:val="955"/>
    <w:uiPriority w:val="0"/>
    <w:qFormat/>
    <w:pPr>
      <w:jc w:val="left"/>
      <w:widowControl/>
    </w:pPr>
    <w:rPr>
      <w:rFonts w:ascii="Calibri" w:hAnsi="Calibri"/>
      <w:sz w:val="20"/>
      <w:szCs w:val="20"/>
      <w:lang w:eastAsia="en-US"/>
    </w:rPr>
  </w:style>
  <w:style w:type="paragraph" w:styleId="1333" w:customStyle="1">
    <w:name w:val="_Style 10"/>
    <w:basedOn w:val="955"/>
    <w:uiPriority w:val="0"/>
    <w:qFormat/>
    <w:rPr>
      <w:rFonts w:ascii="Tahoma" w:hAnsi="Tahoma"/>
      <w:sz w:val="24"/>
      <w:szCs w:val="20"/>
    </w:rPr>
  </w:style>
  <w:style w:type="paragraph" w:styleId="1334" w:customStyle="1">
    <w:name w:val="GP（表格）"/>
    <w:basedOn w:val="955"/>
    <w:uiPriority w:val="0"/>
    <w:qFormat/>
    <w:rPr>
      <w:rFonts w:ascii="Arial" w:hAnsi="Arial"/>
      <w:sz w:val="18"/>
    </w:rPr>
  </w:style>
  <w:style w:type="paragraph" w:styleId="1335"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36" w:customStyle="1">
    <w:name w:val="并列样式"/>
    <w:basedOn w:val="955"/>
    <w:uiPriority w:val="0"/>
    <w:qFormat/>
    <w:pPr>
      <w:spacing w:before="60" w:after="60"/>
    </w:pPr>
    <w:rPr>
      <w:sz w:val="24"/>
      <w:szCs w:val="20"/>
    </w:rPr>
  </w:style>
  <w:style w:type="paragraph" w:styleId="1337" w:customStyle="1">
    <w:name w:val="Char1"/>
    <w:basedOn w:val="955"/>
    <w:uiPriority w:val="0"/>
    <w:qFormat/>
    <w:pPr>
      <w:ind w:left="432" w:hanging="432"/>
      <w:spacing w:before="156" w:after="156"/>
      <w:tabs>
        <w:tab w:val="left" w:pos="432" w:leader="none"/>
      </w:tabs>
    </w:pPr>
  </w:style>
  <w:style w:type="paragraph" w:styleId="1338" w:customStyle="1">
    <w:name w:val="Section VII Header2"/>
    <w:basedOn w:val="1037"/>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39"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40" w:customStyle="1">
    <w:name w:val="TOC 标题1"/>
    <w:uiPriority w:val="39"/>
    <w:unhideWhenUsed/>
    <w:qFormat/>
    <w:rPr>
      <w:rFonts w:hint="default" w:ascii="Times New Roman" w:hAnsi="Times New Roman" w:eastAsia="宋体" w:cs="Times New Roman"/>
      <w:lang w:val="en-US" w:eastAsia="zh-CN" w:bidi="ar-SA"/>
    </w:rPr>
  </w:style>
  <w:style w:type="paragraph" w:styleId="1341" w:customStyle="1">
    <w:name w:val="MM Topic 4"/>
    <w:basedOn w:val="1056"/>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42"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44"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45" w:customStyle="1">
    <w:name w:val="无间隔"/>
    <w:uiPriority w:val="1"/>
    <w:qFormat/>
    <w:rPr>
      <w:rFonts w:hint="default" w:ascii="Times New Roman" w:hAnsi="Times New Roman" w:eastAsia="宋体" w:cs="Times New Roman"/>
      <w:lang w:val="en-US" w:eastAsia="zh-CN" w:bidi="ar-SA"/>
    </w:rPr>
  </w:style>
  <w:style w:type="paragraph" w:styleId="1346" w:customStyle="1">
    <w:name w:val="p0"/>
    <w:basedOn w:val="955"/>
    <w:uiPriority w:val="0"/>
    <w:qFormat/>
    <w:pPr>
      <w:widowControl/>
    </w:pPr>
    <w:rPr>
      <w:sz w:val="21"/>
      <w:szCs w:val="21"/>
    </w:rPr>
  </w:style>
  <w:style w:type="paragraph" w:styleId="1347" w:customStyle="1">
    <w:name w:val="BodyText1"/>
    <w:basedOn w:val="955"/>
    <w:uiPriority w:val="0"/>
    <w:qFormat/>
    <w:pPr>
      <w:spacing w:line="380" w:lineRule="exact"/>
    </w:pPr>
  </w:style>
  <w:style w:type="paragraph" w:styleId="1348" w:customStyle="1">
    <w:name w:val="正文图标题"/>
    <w:basedOn w:val="955"/>
    <w:next w:val="1002"/>
    <w:uiPriority w:val="0"/>
    <w:qFormat/>
    <w:pPr>
      <w:ind w:left="720" w:hanging="720"/>
      <w:jc w:val="center"/>
      <w:widowControl/>
      <w:tabs>
        <w:tab w:val="left" w:pos="480" w:leader="none"/>
      </w:tabs>
    </w:pPr>
    <w:rPr>
      <w:rFonts w:hint="eastAsia" w:ascii="黑体" w:eastAsia="黑体"/>
      <w:sz w:val="20"/>
      <w:szCs w:val="20"/>
    </w:rPr>
  </w:style>
  <w:style w:type="paragraph" w:styleId="1349" w:customStyle="1">
    <w:name w:val="样式2"/>
    <w:basedOn w:val="1037"/>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50" w:customStyle="1">
    <w:name w:val="普通(网站)1"/>
    <w:basedOn w:val="1011"/>
    <w:uiPriority w:val="0"/>
    <w:qFormat/>
    <w:pPr>
      <w:jc w:val="left"/>
      <w:spacing w:before="100" w:beforeAutospacing="1" w:after="100" w:afterAutospacing="1"/>
      <w:widowControl/>
    </w:pPr>
    <w:rPr>
      <w:rFonts w:ascii="宋体" w:hAnsi="宋体"/>
      <w:sz w:val="24"/>
      <w:szCs w:val="24"/>
    </w:rPr>
  </w:style>
  <w:style w:type="paragraph" w:styleId="1351" w:customStyle="1">
    <w:name w:val="默认段落字体 Para Char Char Char Char Char Char Char"/>
    <w:basedOn w:val="955"/>
    <w:uiPriority w:val="0"/>
    <w:qFormat/>
    <w:rPr>
      <w:rFonts w:ascii="Tahoma" w:hAnsi="Tahoma"/>
      <w:sz w:val="24"/>
      <w:szCs w:val="20"/>
    </w:rPr>
  </w:style>
  <w:style w:type="paragraph" w:styleId="1352"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3" w:customStyle="1">
    <w:name w:val="题注1"/>
    <w:basedOn w:val="955"/>
    <w:next w:val="955"/>
    <w:uiPriority w:val="35"/>
    <w:unhideWhenUsed/>
    <w:qFormat/>
    <w:pPr>
      <w:spacing w:line="276" w:lineRule="auto"/>
    </w:pPr>
    <w:rPr>
      <w:b/>
      <w:bCs/>
      <w:color w:val="4472c4"/>
      <w:sz w:val="18"/>
      <w:szCs w:val="18"/>
    </w:rPr>
  </w:style>
  <w:style w:type="paragraph" w:styleId="1354" w:customStyle="1">
    <w:name w:val="正文缩进2字符"/>
    <w:basedOn w:val="955"/>
    <w:uiPriority w:val="0"/>
    <w:qFormat/>
    <w:pPr>
      <w:ind w:firstLine="200"/>
      <w:jc w:val="left"/>
      <w:spacing w:line="360" w:lineRule="auto"/>
    </w:pPr>
    <w:rPr>
      <w:sz w:val="24"/>
      <w:szCs w:val="20"/>
    </w:rPr>
  </w:style>
  <w:style w:type="paragraph" w:styleId="1355" w:customStyle="1">
    <w:name w:val="Blockquote"/>
    <w:basedOn w:val="955"/>
    <w:uiPriority w:val="0"/>
    <w:qFormat/>
    <w:pPr>
      <w:ind w:left="764" w:right="567"/>
      <w:jc w:val="left"/>
      <w:spacing w:before="100" w:after="100"/>
    </w:pPr>
    <w:rPr>
      <w:sz w:val="24"/>
    </w:rPr>
  </w:style>
  <w:style w:type="paragraph" w:styleId="1356" w:customStyle="1">
    <w:name w:val="Fließtext"/>
    <w:basedOn w:val="955"/>
    <w:uiPriority w:val="99"/>
    <w:qFormat/>
    <w:rPr>
      <w:rFonts w:ascii="Calibri" w:hAnsi="Calibri"/>
    </w:rPr>
  </w:style>
  <w:style w:type="paragraph" w:styleId="1357" w:customStyle="1">
    <w:name w:val="彩色列表 - 着色 11"/>
    <w:basedOn w:val="955"/>
    <w:uiPriority w:val="99"/>
    <w:qFormat/>
    <w:pPr>
      <w:ind w:firstLine="420"/>
      <w:spacing w:line="274" w:lineRule="auto"/>
    </w:pPr>
    <w:rPr>
      <w:rFonts w:ascii="仿宋_GB2312" w:hAnsi="Calibri" w:eastAsia="仿宋_GB2312"/>
      <w:sz w:val="20"/>
    </w:rPr>
  </w:style>
  <w:style w:type="paragraph" w:styleId="135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59"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60" w:customStyle="1">
    <w:name w:val="正文编号"/>
    <w:basedOn w:val="955"/>
    <w:uiPriority w:val="0"/>
    <w:qFormat/>
    <w:pPr>
      <w:spacing w:line="400" w:lineRule="exact"/>
      <w:tabs>
        <w:tab w:val="left" w:pos="720" w:leader="none"/>
      </w:tabs>
    </w:pPr>
    <w:rPr>
      <w:rFonts w:eastAsia="楷体_GB2312"/>
      <w:spacing w:val="8"/>
      <w:sz w:val="28"/>
      <w:szCs w:val="20"/>
    </w:rPr>
  </w:style>
  <w:style w:type="paragraph" w:styleId="1361"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批注文字1"/>
    <w:basedOn w:val="1011"/>
    <w:uiPriority w:val="0"/>
    <w:semiHidden/>
    <w:qFormat/>
    <w:pPr>
      <w:jc w:val="left"/>
    </w:pPr>
    <w:rPr>
      <w:rFonts w:ascii="Times New Roman" w:hAnsi="Times New Roman"/>
      <w:sz w:val="21"/>
    </w:rPr>
  </w:style>
  <w:style w:type="paragraph" w:styleId="1363" w:customStyle="1">
    <w:name w:val="Sub Item List"/>
    <w:basedOn w:val="955"/>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64" w:customStyle="1">
    <w:name w:val="List Table 5 Dark - Accent 3"/>
    <w:basedOn w:val="1046"/>
    <w:uiPriority w:val="99"/>
    <w:qFormat/>
    <w:tblPr/>
  </w:style>
  <w:style w:type="table" w:styleId="1365" w:customStyle="1">
    <w:name w:val="List Table 5 Dark - Accent 4"/>
    <w:basedOn w:val="1046"/>
    <w:uiPriority w:val="99"/>
    <w:qFormat/>
    <w:tblPr/>
  </w:style>
  <w:style w:type="table" w:styleId="1366" w:customStyle="1">
    <w:name w:val="Grid Table 3 - Accent 1"/>
    <w:basedOn w:val="1046"/>
    <w:uiPriority w:val="99"/>
    <w:qFormat/>
    <w:tblPr/>
  </w:style>
  <w:style w:type="table" w:styleId="1367" w:customStyle="1">
    <w:name w:val="Grid Table 1 Light - Accent 2"/>
    <w:basedOn w:val="1046"/>
    <w:uiPriority w:val="99"/>
    <w:qFormat/>
    <w:tblPr/>
  </w:style>
  <w:style w:type="table" w:styleId="1368" w:customStyle="1">
    <w:name w:val="Grid Table 1 Light"/>
    <w:basedOn w:val="1046"/>
    <w:uiPriority w:val="99"/>
    <w:qFormat/>
    <w:tblPr/>
  </w:style>
  <w:style w:type="table" w:styleId="1369" w:customStyle="1">
    <w:name w:val="Grid Table 2 - Accent 2"/>
    <w:basedOn w:val="1046"/>
    <w:uiPriority w:val="99"/>
    <w:qFormat/>
    <w:tblPr/>
  </w:style>
  <w:style w:type="table" w:styleId="1370" w:customStyle="1">
    <w:name w:val="List Table 5 Dark - Accent 5"/>
    <w:basedOn w:val="1046"/>
    <w:uiPriority w:val="99"/>
    <w:qFormat/>
    <w:tblPr/>
  </w:style>
  <w:style w:type="table" w:styleId="1371" w:customStyle="1">
    <w:name w:val="Grid Table 4 - Accent 4"/>
    <w:basedOn w:val="1046"/>
    <w:uiPriority w:val="59"/>
    <w:qFormat/>
    <w:tblPr/>
  </w:style>
  <w:style w:type="table" w:styleId="1372" w:customStyle="1">
    <w:name w:val="List Table 4 - Accent 2"/>
    <w:basedOn w:val="1046"/>
    <w:uiPriority w:val="99"/>
    <w:qFormat/>
    <w:tblPr/>
  </w:style>
  <w:style w:type="table" w:styleId="1373" w:customStyle="1">
    <w:name w:val="Grid Table 5 Dark"/>
    <w:basedOn w:val="1046"/>
    <w:uiPriority w:val="99"/>
    <w:qFormat/>
    <w:tblPr/>
  </w:style>
  <w:style w:type="table" w:styleId="1374" w:customStyle="1">
    <w:name w:val="List Table 1 Light"/>
    <w:basedOn w:val="1046"/>
    <w:uiPriority w:val="99"/>
    <w:qFormat/>
    <w:tblPr/>
  </w:style>
  <w:style w:type="table" w:styleId="1375" w:customStyle="1">
    <w:name w:val="Plain Table 1"/>
    <w:basedOn w:val="1046"/>
    <w:uiPriority w:val="59"/>
    <w:qFormat/>
    <w:tblPr/>
  </w:style>
  <w:style w:type="table" w:styleId="1376" w:customStyle="1">
    <w:name w:val="Grid Table 5 Dark - Accent 6"/>
    <w:basedOn w:val="1046"/>
    <w:uiPriority w:val="99"/>
    <w:qFormat/>
    <w:tblPr/>
  </w:style>
  <w:style w:type="table" w:styleId="1377" w:customStyle="1">
    <w:name w:val="Grid Table 2 - Accent 5"/>
    <w:basedOn w:val="1046"/>
    <w:uiPriority w:val="99"/>
    <w:qFormat/>
    <w:tblPr/>
  </w:style>
  <w:style w:type="table" w:styleId="1378" w:customStyle="1">
    <w:name w:val="Grid Table 3 - Accent 5"/>
    <w:basedOn w:val="1046"/>
    <w:uiPriority w:val="99"/>
    <w:qFormat/>
    <w:tblPr/>
  </w:style>
  <w:style w:type="table" w:styleId="1379" w:customStyle="1">
    <w:name w:val="Bordered &amp; Lined - Accent 2"/>
    <w:basedOn w:val="1046"/>
    <w:uiPriority w:val="99"/>
    <w:qFormat/>
    <w:rPr>
      <w:color w:val="404040"/>
    </w:rPr>
    <w:tblPr/>
  </w:style>
  <w:style w:type="table" w:styleId="1380" w:customStyle="1">
    <w:name w:val="Bordered &amp; Lined - Accent 6"/>
    <w:basedOn w:val="1046"/>
    <w:uiPriority w:val="99"/>
    <w:qFormat/>
    <w:rPr>
      <w:color w:val="404040"/>
    </w:rPr>
    <w:tblPr/>
  </w:style>
  <w:style w:type="table" w:styleId="1381" w:customStyle="1">
    <w:name w:val="Grid Table 5 Dark - Accent 5"/>
    <w:basedOn w:val="1046"/>
    <w:uiPriority w:val="99"/>
    <w:qFormat/>
    <w:tblPr/>
  </w:style>
  <w:style w:type="table" w:styleId="1382" w:customStyle="1">
    <w:name w:val="Grid Table 4 - Accent 1"/>
    <w:basedOn w:val="1046"/>
    <w:uiPriority w:val="59"/>
    <w:qFormat/>
    <w:tblPr/>
  </w:style>
  <w:style w:type="table" w:styleId="1383" w:customStyle="1">
    <w:name w:val="List Table 3 - Accent 4"/>
    <w:basedOn w:val="1046"/>
    <w:uiPriority w:val="99"/>
    <w:qFormat/>
    <w:tblPr/>
  </w:style>
  <w:style w:type="table" w:styleId="1384" w:customStyle="1">
    <w:name w:val="Grid Table 1 Light - Accent 4"/>
    <w:basedOn w:val="1046"/>
    <w:uiPriority w:val="99"/>
    <w:qFormat/>
    <w:tblPr/>
  </w:style>
  <w:style w:type="table" w:styleId="1385" w:customStyle="1">
    <w:name w:val="List Table 3"/>
    <w:basedOn w:val="1046"/>
    <w:uiPriority w:val="99"/>
    <w:qFormat/>
    <w:tblPr/>
  </w:style>
  <w:style w:type="table" w:styleId="1386" w:customStyle="1">
    <w:name w:val="List Table 1 Light - Accent 4"/>
    <w:basedOn w:val="1046"/>
    <w:uiPriority w:val="99"/>
    <w:qFormat/>
    <w:tblPr/>
  </w:style>
  <w:style w:type="table" w:styleId="1387" w:customStyle="1">
    <w:name w:val="Grid Table 2 - Accent 1"/>
    <w:basedOn w:val="1046"/>
    <w:uiPriority w:val="99"/>
    <w:qFormat/>
    <w:tblPr/>
  </w:style>
  <w:style w:type="table" w:styleId="1388" w:customStyle="1">
    <w:name w:val="Bordered - Accent 3"/>
    <w:basedOn w:val="1046"/>
    <w:uiPriority w:val="99"/>
    <w:qFormat/>
    <w:tblPr/>
  </w:style>
  <w:style w:type="table" w:styleId="1389" w:customStyle="1">
    <w:name w:val="List Table 7 Colorful - Accent 2"/>
    <w:basedOn w:val="1046"/>
    <w:uiPriority w:val="99"/>
    <w:qFormat/>
    <w:tblPr/>
  </w:style>
  <w:style w:type="table" w:styleId="1390" w:customStyle="1">
    <w:name w:val="List Table 7 Colorful - Accent 6"/>
    <w:basedOn w:val="1046"/>
    <w:uiPriority w:val="99"/>
    <w:qFormat/>
    <w:tblPr/>
  </w:style>
  <w:style w:type="table" w:styleId="1391" w:customStyle="1">
    <w:name w:val="Grid Table 2"/>
    <w:basedOn w:val="1046"/>
    <w:uiPriority w:val="99"/>
    <w:qFormat/>
    <w:tblPr/>
  </w:style>
  <w:style w:type="table" w:styleId="1392" w:customStyle="1">
    <w:name w:val="Grid Table 3"/>
    <w:basedOn w:val="1046"/>
    <w:uiPriority w:val="99"/>
    <w:qFormat/>
    <w:tblPr/>
  </w:style>
  <w:style w:type="table" w:styleId="1393" w:customStyle="1">
    <w:name w:val="Grid Table 4 - Accent 6"/>
    <w:basedOn w:val="1046"/>
    <w:uiPriority w:val="59"/>
    <w:qFormat/>
    <w:tblPr/>
  </w:style>
  <w:style w:type="table" w:styleId="1394" w:customStyle="1">
    <w:name w:val="List Table 1 Light - Accent 2"/>
    <w:basedOn w:val="1046"/>
    <w:uiPriority w:val="99"/>
    <w:qFormat/>
    <w:tblPr/>
  </w:style>
  <w:style w:type="table" w:styleId="1395" w:customStyle="1">
    <w:name w:val="List Table 6 Colorful - Accent 3"/>
    <w:basedOn w:val="1046"/>
    <w:uiPriority w:val="99"/>
    <w:qFormat/>
    <w:tblPr/>
  </w:style>
  <w:style w:type="table" w:styleId="1396" w:customStyle="1">
    <w:name w:val="Grid Table 2 - Accent 3"/>
    <w:basedOn w:val="1046"/>
    <w:uiPriority w:val="99"/>
    <w:qFormat/>
    <w:tblPr/>
  </w:style>
  <w:style w:type="table" w:styleId="1397" w:customStyle="1">
    <w:name w:val="Grid Table 5 Dark - Accent 3"/>
    <w:basedOn w:val="1046"/>
    <w:uiPriority w:val="99"/>
    <w:qFormat/>
    <w:tblPr/>
  </w:style>
  <w:style w:type="table" w:styleId="1398" w:customStyle="1">
    <w:name w:val="Bordered &amp; Lined - Accent 1"/>
    <w:basedOn w:val="1046"/>
    <w:uiPriority w:val="99"/>
    <w:qFormat/>
    <w:rPr>
      <w:color w:val="404040"/>
    </w:rPr>
    <w:tblPr/>
  </w:style>
  <w:style w:type="table" w:styleId="1399" w:customStyle="1">
    <w:name w:val="List Table 3 - Accent 1"/>
    <w:basedOn w:val="1046"/>
    <w:uiPriority w:val="99"/>
    <w:qFormat/>
    <w:tblPr/>
  </w:style>
  <w:style w:type="table" w:styleId="1400" w:customStyle="1">
    <w:name w:val="Grid Table 1 Light - Accent 6"/>
    <w:basedOn w:val="1046"/>
    <w:uiPriority w:val="99"/>
    <w:qFormat/>
    <w:tblPr/>
  </w:style>
  <w:style w:type="table" w:styleId="1401" w:customStyle="1">
    <w:name w:val="Lined - Accent 6"/>
    <w:basedOn w:val="1046"/>
    <w:uiPriority w:val="99"/>
    <w:qFormat/>
    <w:rPr>
      <w:color w:val="404040"/>
    </w:rPr>
    <w:tblPr/>
  </w:style>
  <w:style w:type="table" w:styleId="1402" w:customStyle="1">
    <w:name w:val="List Table 7 Colorful - Accent 3"/>
    <w:basedOn w:val="1046"/>
    <w:uiPriority w:val="99"/>
    <w:qFormat/>
    <w:tblPr/>
  </w:style>
  <w:style w:type="table" w:styleId="1403" w:customStyle="1">
    <w:name w:val="Grid Table 1 Light - Accent 3"/>
    <w:basedOn w:val="1046"/>
    <w:uiPriority w:val="99"/>
    <w:qFormat/>
    <w:tblPr/>
  </w:style>
  <w:style w:type="table" w:styleId="1404" w:customStyle="1">
    <w:name w:val="Grid Table 3 - Accent 6"/>
    <w:basedOn w:val="1046"/>
    <w:uiPriority w:val="99"/>
    <w:qFormat/>
    <w:tblPr/>
  </w:style>
  <w:style w:type="table" w:styleId="1405" w:customStyle="1">
    <w:name w:val="Grid Table 5 Dark - Accent 2"/>
    <w:basedOn w:val="1046"/>
    <w:uiPriority w:val="99"/>
    <w:qFormat/>
    <w:tblPr/>
  </w:style>
  <w:style w:type="table" w:styleId="1406" w:customStyle="1">
    <w:name w:val="List Table 7 Colorful - Accent 5"/>
    <w:basedOn w:val="1046"/>
    <w:uiPriority w:val="99"/>
    <w:qFormat/>
    <w:tblPr/>
  </w:style>
  <w:style w:type="table" w:styleId="1407" w:customStyle="1">
    <w:name w:val="List Table 6 Colorful"/>
    <w:basedOn w:val="1046"/>
    <w:uiPriority w:val="99"/>
    <w:qFormat/>
    <w:tblPr/>
  </w:style>
  <w:style w:type="table" w:styleId="1408" w:customStyle="1">
    <w:name w:val="Grid Table 2 - Accent 6"/>
    <w:basedOn w:val="1046"/>
    <w:uiPriority w:val="99"/>
    <w:qFormat/>
    <w:tblPr/>
  </w:style>
  <w:style w:type="table" w:styleId="1409" w:customStyle="1">
    <w:name w:val="List Table 5 Dark - Accent 1"/>
    <w:basedOn w:val="1046"/>
    <w:uiPriority w:val="99"/>
    <w:qFormat/>
    <w:tblPr/>
  </w:style>
  <w:style w:type="table" w:styleId="1410" w:customStyle="1">
    <w:name w:val="List Table 3 - Accent 6"/>
    <w:basedOn w:val="1046"/>
    <w:uiPriority w:val="99"/>
    <w:qFormat/>
    <w:tblPr/>
  </w:style>
  <w:style w:type="table" w:styleId="1411" w:customStyle="1">
    <w:name w:val="List Table 2 - Accent 3"/>
    <w:basedOn w:val="1046"/>
    <w:uiPriority w:val="99"/>
    <w:qFormat/>
    <w:tblPr/>
  </w:style>
  <w:style w:type="table" w:styleId="1412" w:customStyle="1">
    <w:name w:val="Grid Table 7 Colorful - Accent 4"/>
    <w:basedOn w:val="1046"/>
    <w:uiPriority w:val="99"/>
    <w:qFormat/>
    <w:tblPr/>
  </w:style>
  <w:style w:type="table" w:styleId="1413" w:customStyle="1">
    <w:name w:val="Grid Table 6 Colorful - Accent 6"/>
    <w:basedOn w:val="1046"/>
    <w:uiPriority w:val="99"/>
    <w:qFormat/>
    <w:tblPr/>
  </w:style>
  <w:style w:type="table" w:styleId="1414" w:customStyle="1">
    <w:name w:val="Grid Table 7 Colorful - Accent 2"/>
    <w:basedOn w:val="1046"/>
    <w:uiPriority w:val="99"/>
    <w:qFormat/>
    <w:tblPr/>
  </w:style>
  <w:style w:type="table" w:styleId="1415" w:customStyle="1">
    <w:name w:val="List Table 4"/>
    <w:basedOn w:val="1046"/>
    <w:uiPriority w:val="99"/>
    <w:qFormat/>
    <w:tblPr/>
  </w:style>
  <w:style w:type="table" w:styleId="1416" w:customStyle="1">
    <w:name w:val="List Table 6 Colorful - Accent 5"/>
    <w:basedOn w:val="1046"/>
    <w:uiPriority w:val="99"/>
    <w:qFormat/>
    <w:tblPr/>
  </w:style>
  <w:style w:type="table" w:styleId="1417" w:customStyle="1">
    <w:name w:val="List Table 4 - Accent 6"/>
    <w:basedOn w:val="1046"/>
    <w:uiPriority w:val="99"/>
    <w:qFormat/>
    <w:tblPr/>
  </w:style>
  <w:style w:type="table" w:styleId="1418" w:customStyle="1">
    <w:name w:val="Grid Table 6 Colorful - Accent 5"/>
    <w:basedOn w:val="1046"/>
    <w:uiPriority w:val="99"/>
    <w:qFormat/>
    <w:tblPr/>
  </w:style>
  <w:style w:type="table" w:styleId="1419" w:customStyle="1">
    <w:name w:val="Grid Table 3 - Accent 4"/>
    <w:basedOn w:val="1046"/>
    <w:uiPriority w:val="99"/>
    <w:qFormat/>
    <w:tblPr/>
  </w:style>
  <w:style w:type="table" w:styleId="1420" w:customStyle="1">
    <w:name w:val="List Table 3 - Accent 2"/>
    <w:basedOn w:val="1046"/>
    <w:uiPriority w:val="99"/>
    <w:qFormat/>
    <w:tblPr/>
  </w:style>
  <w:style w:type="table" w:styleId="1421" w:customStyle="1">
    <w:name w:val="List Table 2 - Accent 4"/>
    <w:basedOn w:val="1046"/>
    <w:uiPriority w:val="99"/>
    <w:qFormat/>
    <w:tblPr/>
  </w:style>
  <w:style w:type="table" w:styleId="1422" w:customStyle="1">
    <w:name w:val="List Table 2 - Accent 5"/>
    <w:basedOn w:val="1046"/>
    <w:uiPriority w:val="99"/>
    <w:qFormat/>
    <w:tblPr/>
  </w:style>
  <w:style w:type="table" w:styleId="1423" w:customStyle="1">
    <w:name w:val="List Table 2 - Accent 1"/>
    <w:basedOn w:val="1046"/>
    <w:uiPriority w:val="99"/>
    <w:qFormat/>
    <w:tblPr/>
  </w:style>
  <w:style w:type="table" w:styleId="1424" w:customStyle="1">
    <w:name w:val="Bordered - Accent 6"/>
    <w:basedOn w:val="1046"/>
    <w:uiPriority w:val="99"/>
    <w:qFormat/>
    <w:tblPr/>
  </w:style>
  <w:style w:type="table" w:styleId="1425" w:customStyle="1">
    <w:name w:val="Grid Table 7 Colorful - Accent 5"/>
    <w:basedOn w:val="1046"/>
    <w:uiPriority w:val="99"/>
    <w:qFormat/>
    <w:tblPr/>
  </w:style>
  <w:style w:type="table" w:styleId="1426" w:customStyle="1">
    <w:name w:val="List Table 4 - Accent 1"/>
    <w:basedOn w:val="1046"/>
    <w:uiPriority w:val="99"/>
    <w:qFormat/>
    <w:tblPr/>
  </w:style>
  <w:style w:type="table" w:styleId="1427" w:customStyle="1">
    <w:name w:val="List Table 6 Colorful - Accent 1"/>
    <w:basedOn w:val="1046"/>
    <w:uiPriority w:val="99"/>
    <w:qFormat/>
    <w:tblPr/>
  </w:style>
  <w:style w:type="table" w:styleId="1428" w:customStyle="1">
    <w:name w:val="Bordered"/>
    <w:basedOn w:val="1046"/>
    <w:uiPriority w:val="99"/>
    <w:qFormat/>
    <w:tblPr/>
  </w:style>
  <w:style w:type="table" w:styleId="1429" w:customStyle="1">
    <w:name w:val="List Table 2 - Accent 2"/>
    <w:basedOn w:val="1046"/>
    <w:uiPriority w:val="99"/>
    <w:qFormat/>
    <w:tblPr/>
  </w:style>
  <w:style w:type="table" w:styleId="1430" w:customStyle="1">
    <w:name w:val="List Table 4 - Accent 4"/>
    <w:basedOn w:val="1046"/>
    <w:uiPriority w:val="99"/>
    <w:qFormat/>
    <w:tblPr/>
  </w:style>
  <w:style w:type="table" w:styleId="1431" w:customStyle="1">
    <w:name w:val="Lined - Accent 2"/>
    <w:basedOn w:val="1046"/>
    <w:uiPriority w:val="99"/>
    <w:qFormat/>
    <w:rPr>
      <w:color w:val="404040"/>
    </w:rPr>
    <w:tblPr/>
  </w:style>
  <w:style w:type="table" w:styleId="1432" w:customStyle="1">
    <w:name w:val="Bordered &amp; Lined - Accent"/>
    <w:basedOn w:val="1046"/>
    <w:uiPriority w:val="99"/>
    <w:qFormat/>
    <w:rPr>
      <w:color w:val="404040"/>
    </w:rPr>
    <w:tblPr/>
  </w:style>
  <w:style w:type="table" w:styleId="1433" w:customStyle="1">
    <w:name w:val="Bordered &amp; Lined - Accent 3"/>
    <w:basedOn w:val="1046"/>
    <w:uiPriority w:val="99"/>
    <w:qFormat/>
    <w:rPr>
      <w:color w:val="404040"/>
    </w:rPr>
    <w:tblPr/>
  </w:style>
  <w:style w:type="table" w:styleId="1434" w:customStyle="1">
    <w:name w:val="Plain Table 3"/>
    <w:basedOn w:val="1046"/>
    <w:uiPriority w:val="99"/>
    <w:qFormat/>
    <w:tblPr/>
  </w:style>
  <w:style w:type="table" w:styleId="1435" w:customStyle="1">
    <w:name w:val="Grid Table 1 Light - Accent 5"/>
    <w:basedOn w:val="1046"/>
    <w:uiPriority w:val="99"/>
    <w:qFormat/>
    <w:tblPr/>
  </w:style>
  <w:style w:type="table" w:styleId="1436" w:customStyle="1">
    <w:name w:val="List Table 3 - Accent 5"/>
    <w:basedOn w:val="1046"/>
    <w:uiPriority w:val="99"/>
    <w:qFormat/>
    <w:tblPr/>
  </w:style>
  <w:style w:type="table" w:styleId="1437" w:customStyle="1">
    <w:name w:val="Grid Table 6 Colorful - Accent 4"/>
    <w:basedOn w:val="1046"/>
    <w:uiPriority w:val="99"/>
    <w:qFormat/>
    <w:tblPr/>
  </w:style>
  <w:style w:type="table" w:styleId="1438" w:customStyle="1">
    <w:name w:val="Bordered - Accent 4"/>
    <w:basedOn w:val="1046"/>
    <w:uiPriority w:val="99"/>
    <w:qFormat/>
    <w:tblPr/>
  </w:style>
  <w:style w:type="table" w:styleId="1439" w:customStyle="1">
    <w:name w:val="Grid Table 4"/>
    <w:basedOn w:val="1046"/>
    <w:uiPriority w:val="59"/>
    <w:qFormat/>
    <w:tblPr/>
  </w:style>
  <w:style w:type="table" w:styleId="1440" w:customStyle="1">
    <w:name w:val="Bordered - Accent 5"/>
    <w:basedOn w:val="1046"/>
    <w:uiPriority w:val="99"/>
    <w:qFormat/>
    <w:tblPr/>
  </w:style>
  <w:style w:type="table" w:styleId="1441" w:customStyle="1">
    <w:name w:val="Grid Table 6 Colorful - Accent 2"/>
    <w:basedOn w:val="1046"/>
    <w:uiPriority w:val="99"/>
    <w:qFormat/>
    <w:tblPr/>
  </w:style>
  <w:style w:type="table" w:styleId="1442" w:customStyle="1">
    <w:name w:val="Grid Table 1 Light - Accent 1"/>
    <w:basedOn w:val="1046"/>
    <w:uiPriority w:val="99"/>
    <w:qFormat/>
    <w:tblPr/>
  </w:style>
  <w:style w:type="table" w:styleId="1443" w:customStyle="1">
    <w:name w:val="Lined - Accent 3"/>
    <w:basedOn w:val="1046"/>
    <w:uiPriority w:val="99"/>
    <w:qFormat/>
    <w:rPr>
      <w:color w:val="404040"/>
    </w:rPr>
    <w:tblPr/>
  </w:style>
  <w:style w:type="table" w:styleId="1444" w:customStyle="1">
    <w:name w:val="List Table 2"/>
    <w:basedOn w:val="1046"/>
    <w:uiPriority w:val="99"/>
    <w:qFormat/>
    <w:tblPr/>
  </w:style>
  <w:style w:type="table" w:styleId="1445" w:customStyle="1">
    <w:name w:val="Bordered - Accent 2"/>
    <w:basedOn w:val="1046"/>
    <w:uiPriority w:val="99"/>
    <w:qFormat/>
    <w:tblPr/>
  </w:style>
  <w:style w:type="table" w:styleId="1446" w:customStyle="1">
    <w:name w:val="Grid Table 6 Colorful"/>
    <w:basedOn w:val="1046"/>
    <w:uiPriority w:val="99"/>
    <w:qFormat/>
    <w:tblPr/>
  </w:style>
  <w:style w:type="table" w:styleId="1447" w:customStyle="1">
    <w:name w:val="Grid Table 7 Colorful - Accent 1"/>
    <w:basedOn w:val="1046"/>
    <w:uiPriority w:val="99"/>
    <w:qFormat/>
    <w:tblPr/>
  </w:style>
  <w:style w:type="table" w:styleId="1448" w:customStyle="1">
    <w:name w:val="Grid Table 3 - Accent 2"/>
    <w:basedOn w:val="1046"/>
    <w:uiPriority w:val="99"/>
    <w:qFormat/>
    <w:tblPr/>
  </w:style>
  <w:style w:type="table" w:styleId="1449" w:customStyle="1">
    <w:name w:val="Lined - Accent 1"/>
    <w:basedOn w:val="1046"/>
    <w:uiPriority w:val="99"/>
    <w:qFormat/>
    <w:rPr>
      <w:color w:val="404040"/>
    </w:rPr>
    <w:tblPr/>
  </w:style>
  <w:style w:type="table" w:styleId="1450" w:customStyle="1">
    <w:name w:val="Bordered - Accent 1"/>
    <w:basedOn w:val="1046"/>
    <w:uiPriority w:val="99"/>
    <w:qFormat/>
    <w:tblPr/>
  </w:style>
  <w:style w:type="table" w:styleId="1451" w:customStyle="1">
    <w:name w:val="网格型1"/>
    <w:basedOn w:val="1046"/>
    <w:uiPriority w:val="0"/>
    <w:qFormat/>
    <w:tblPr/>
  </w:style>
  <w:style w:type="table" w:styleId="1452" w:customStyle="1">
    <w:name w:val="Grid Table 5 Dark- Accent 4"/>
    <w:basedOn w:val="1046"/>
    <w:uiPriority w:val="99"/>
    <w:qFormat/>
    <w:tblPr/>
  </w:style>
  <w:style w:type="table" w:styleId="1453" w:customStyle="1">
    <w:name w:val="Grid Table 7 Colorful - Accent 3"/>
    <w:basedOn w:val="1046"/>
    <w:uiPriority w:val="99"/>
    <w:qFormat/>
    <w:tblPr/>
  </w:style>
  <w:style w:type="table" w:styleId="1454" w:customStyle="1">
    <w:name w:val="List Table 7 Colorful"/>
    <w:basedOn w:val="1046"/>
    <w:uiPriority w:val="99"/>
    <w:qFormat/>
    <w:tblPr/>
  </w:style>
  <w:style w:type="table" w:styleId="1455" w:customStyle="1">
    <w:name w:val="Bordered &amp; Lined - Accent 5"/>
    <w:basedOn w:val="1046"/>
    <w:uiPriority w:val="99"/>
    <w:qFormat/>
    <w:rPr>
      <w:color w:val="404040"/>
    </w:rPr>
    <w:tblPr/>
  </w:style>
  <w:style w:type="table" w:styleId="1456" w:customStyle="1">
    <w:name w:val="List Table 5 Dark - Accent 2"/>
    <w:basedOn w:val="1046"/>
    <w:uiPriority w:val="99"/>
    <w:qFormat/>
    <w:tblPr/>
  </w:style>
  <w:style w:type="table" w:styleId="1457" w:customStyle="1">
    <w:name w:val="Bordered &amp; Lined - Accent 4"/>
    <w:basedOn w:val="1046"/>
    <w:uiPriority w:val="99"/>
    <w:qFormat/>
    <w:rPr>
      <w:color w:val="404040"/>
    </w:rPr>
    <w:tblPr/>
  </w:style>
  <w:style w:type="table" w:styleId="1458" w:customStyle="1">
    <w:name w:val="Grid Table 4 - Accent 5"/>
    <w:basedOn w:val="1046"/>
    <w:uiPriority w:val="59"/>
    <w:qFormat/>
    <w:tblPr/>
  </w:style>
  <w:style w:type="table" w:styleId="1459" w:customStyle="1">
    <w:name w:val="Grid Table 7 Colorful - Accent 6"/>
    <w:basedOn w:val="1046"/>
    <w:uiPriority w:val="99"/>
    <w:qFormat/>
    <w:tblPr/>
  </w:style>
  <w:style w:type="table" w:styleId="1460" w:customStyle="1">
    <w:name w:val="Lined - Accent 5"/>
    <w:basedOn w:val="1046"/>
    <w:uiPriority w:val="99"/>
    <w:qFormat/>
    <w:rPr>
      <w:color w:val="404040"/>
    </w:rPr>
    <w:tblPr/>
  </w:style>
  <w:style w:type="table" w:styleId="1461" w:customStyle="1">
    <w:name w:val="Grid Table 5 Dark- Accent 1"/>
    <w:basedOn w:val="1046"/>
    <w:uiPriority w:val="99"/>
    <w:qFormat/>
    <w:tblPr/>
  </w:style>
  <w:style w:type="table" w:styleId="1462" w:customStyle="1">
    <w:name w:val="List Table 7 Colorful - Accent 1"/>
    <w:basedOn w:val="1046"/>
    <w:uiPriority w:val="99"/>
    <w:qFormat/>
    <w:tblPr/>
  </w:style>
  <w:style w:type="table" w:styleId="1463" w:customStyle="1">
    <w:name w:val="List Table 6 Colorful - Accent 2"/>
    <w:basedOn w:val="1046"/>
    <w:uiPriority w:val="99"/>
    <w:qFormat/>
    <w:tblPr/>
  </w:style>
  <w:style w:type="table" w:styleId="1464" w:customStyle="1">
    <w:name w:val="Grid Table 3 - Accent 3"/>
    <w:basedOn w:val="1046"/>
    <w:uiPriority w:val="99"/>
    <w:qFormat/>
    <w:tblPr/>
  </w:style>
  <w:style w:type="table" w:styleId="1465" w:customStyle="1">
    <w:name w:val="List Table 6 Colorful - Accent 4"/>
    <w:basedOn w:val="1046"/>
    <w:uiPriority w:val="99"/>
    <w:qFormat/>
    <w:tblPr/>
  </w:style>
  <w:style w:type="table" w:styleId="1466" w:customStyle="1">
    <w:name w:val="List Table 4 - Accent 3"/>
    <w:basedOn w:val="1046"/>
    <w:uiPriority w:val="99"/>
    <w:qFormat/>
    <w:tblPr/>
  </w:style>
  <w:style w:type="table" w:styleId="1467" w:customStyle="1">
    <w:name w:val="List Table 4 - Accent 5"/>
    <w:basedOn w:val="1046"/>
    <w:uiPriority w:val="99"/>
    <w:qFormat/>
    <w:tblPr/>
  </w:style>
  <w:style w:type="table" w:styleId="1468" w:customStyle="1">
    <w:name w:val="Table Grid Light"/>
    <w:basedOn w:val="1046"/>
    <w:uiPriority w:val="59"/>
    <w:qFormat/>
    <w:tblPr/>
  </w:style>
  <w:style w:type="table" w:styleId="1469" w:customStyle="1">
    <w:name w:val="List Table 7 Colorful - Accent 4"/>
    <w:basedOn w:val="1046"/>
    <w:uiPriority w:val="99"/>
    <w:qFormat/>
    <w:tblPr/>
  </w:style>
  <w:style w:type="table" w:styleId="1470" w:customStyle="1">
    <w:name w:val="List Table 1 Light - Accent 3"/>
    <w:basedOn w:val="1046"/>
    <w:uiPriority w:val="99"/>
    <w:qFormat/>
    <w:tblPr/>
  </w:style>
  <w:style w:type="table" w:styleId="1471" w:customStyle="1">
    <w:name w:val="List Table 1 Light - Accent 6"/>
    <w:basedOn w:val="1046"/>
    <w:uiPriority w:val="99"/>
    <w:qFormat/>
    <w:tblPr/>
  </w:style>
  <w:style w:type="table" w:styleId="1472" w:customStyle="1">
    <w:name w:val="Lined - Accent"/>
    <w:basedOn w:val="1046"/>
    <w:uiPriority w:val="99"/>
    <w:qFormat/>
    <w:rPr>
      <w:color w:val="404040"/>
    </w:rPr>
    <w:tblPr/>
  </w:style>
  <w:style w:type="table" w:styleId="1473" w:customStyle="1">
    <w:name w:val="List Table 1 Light - Accent 1"/>
    <w:basedOn w:val="1046"/>
    <w:uiPriority w:val="99"/>
    <w:qFormat/>
    <w:tblPr/>
  </w:style>
  <w:style w:type="table" w:styleId="1474" w:customStyle="1">
    <w:name w:val="Grid Table 4 - Accent 3"/>
    <w:basedOn w:val="1046"/>
    <w:uiPriority w:val="59"/>
    <w:qFormat/>
    <w:tblPr/>
  </w:style>
  <w:style w:type="table" w:styleId="1475" w:customStyle="1">
    <w:name w:val="Plain Table 2"/>
    <w:basedOn w:val="1046"/>
    <w:uiPriority w:val="59"/>
    <w:qFormat/>
    <w:tblPr/>
  </w:style>
  <w:style w:type="table" w:styleId="1476" w:customStyle="1">
    <w:name w:val="List Table 2 - Accent 6"/>
    <w:basedOn w:val="1046"/>
    <w:uiPriority w:val="99"/>
    <w:qFormat/>
    <w:tblPr/>
  </w:style>
  <w:style w:type="table" w:styleId="1477" w:customStyle="1">
    <w:name w:val="List Table 3 - Accent 3"/>
    <w:basedOn w:val="1046"/>
    <w:uiPriority w:val="99"/>
    <w:qFormat/>
    <w:tblPr/>
  </w:style>
  <w:style w:type="table" w:styleId="1478" w:customStyle="1">
    <w:name w:val="Grid Table 4 - Accent 2"/>
    <w:basedOn w:val="1046"/>
    <w:uiPriority w:val="59"/>
    <w:qFormat/>
    <w:tblPr/>
  </w:style>
  <w:style w:type="table" w:styleId="1479" w:customStyle="1">
    <w:name w:val="Lined - Accent 4"/>
    <w:basedOn w:val="1046"/>
    <w:uiPriority w:val="99"/>
    <w:qFormat/>
    <w:rPr>
      <w:color w:val="404040"/>
    </w:rPr>
    <w:tblPr/>
  </w:style>
  <w:style w:type="table" w:styleId="1480" w:customStyle="1">
    <w:name w:val="List Table 6 Colorful - Accent 6"/>
    <w:basedOn w:val="1046"/>
    <w:uiPriority w:val="99"/>
    <w:qFormat/>
    <w:tblPr/>
  </w:style>
  <w:style w:type="table" w:styleId="1481" w:customStyle="1">
    <w:name w:val="Grid Table 6 Colorful - Accent 1"/>
    <w:basedOn w:val="1046"/>
    <w:uiPriority w:val="99"/>
    <w:qFormat/>
    <w:tblPr/>
  </w:style>
  <w:style w:type="table" w:styleId="1482" w:customStyle="1">
    <w:name w:val="Plain Table 4"/>
    <w:basedOn w:val="1046"/>
    <w:uiPriority w:val="99"/>
    <w:qFormat/>
    <w:tblPr/>
  </w:style>
  <w:style w:type="table" w:styleId="1483" w:customStyle="1">
    <w:name w:val="Grid Table 7 Colorful"/>
    <w:basedOn w:val="1046"/>
    <w:uiPriority w:val="99"/>
    <w:qFormat/>
    <w:tblPr/>
  </w:style>
  <w:style w:type="table" w:styleId="1484" w:customStyle="1">
    <w:name w:val="List Table 5 Dark - Accent 6"/>
    <w:basedOn w:val="1046"/>
    <w:uiPriority w:val="99"/>
    <w:qFormat/>
    <w:tblPr/>
  </w:style>
  <w:style w:type="table" w:styleId="1485" w:customStyle="1">
    <w:name w:val="Plain Table 5"/>
    <w:basedOn w:val="1046"/>
    <w:uiPriority w:val="99"/>
    <w:qFormat/>
    <w:tblPr/>
  </w:style>
  <w:style w:type="table" w:styleId="1486" w:customStyle="1">
    <w:name w:val="Grid Table 6 Colorful - Accent 3"/>
    <w:basedOn w:val="1046"/>
    <w:uiPriority w:val="99"/>
    <w:qFormat/>
    <w:tblPr/>
  </w:style>
  <w:style w:type="table" w:styleId="1487" w:customStyle="1">
    <w:name w:val="List Table 5 Dark"/>
    <w:basedOn w:val="1046"/>
    <w:uiPriority w:val="99"/>
    <w:qFormat/>
    <w:tblPr/>
  </w:style>
  <w:style w:type="table" w:styleId="1488" w:customStyle="1">
    <w:name w:val="List Table 1 Light - Accent 5"/>
    <w:basedOn w:val="1046"/>
    <w:uiPriority w:val="99"/>
    <w:qFormat/>
    <w:tblPr/>
  </w:style>
  <w:style w:type="table" w:styleId="1489" w:customStyle="1">
    <w:name w:val="Grid Table 2 - Accent 4"/>
    <w:basedOn w:val="1046"/>
    <w:uiPriority w:val="99"/>
    <w:qFormat/>
    <w:tblPr/>
  </w:style>
  <w:style w:type="paragraph" w:styleId="1490" w:customStyle="1">
    <w:name w:val="要求_wwj"/>
    <w:basedOn w:val="955"/>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91" w:customStyle="1">
    <w:name w:val="投标文件正文"/>
    <w:basedOn w:val="955"/>
    <w:uiPriority w:val="0"/>
    <w:qFormat/>
    <w:pPr>
      <w:ind w:firstLine="200"/>
      <w:spacing w:before="40" w:after="40" w:line="400" w:lineRule="exact"/>
    </w:pPr>
    <w:rPr>
      <w:rFonts w:ascii="Times New Roman" w:hAnsi="Times New Roman"/>
      <w:sz w:val="24"/>
      <w:szCs w:val="24"/>
    </w:rPr>
  </w:style>
  <w:style w:type="paragraph" w:styleId="1492" w:customStyle="1">
    <w:name w:val="正文文本1111"/>
    <w:basedOn w:val="955"/>
    <w:next w:val="1000"/>
    <w:uiPriority w:val="0"/>
    <w:qFormat/>
    <w:pPr>
      <w:ind w:left="72" w:right="30"/>
      <w:jc w:val="center"/>
      <w:spacing w:after="60" w:line="360" w:lineRule="atLeast"/>
    </w:pPr>
    <w:rPr>
      <w:szCs w:val="22"/>
    </w:rPr>
  </w:style>
  <w:style w:type="character" w:styleId="1493" w:customStyle="1">
    <w:name w:val="NormalCharacter"/>
    <w:link w:val="1011"/>
    <w:uiPriority w:val="0"/>
    <w:semiHidden/>
    <w:qFormat/>
    <w:rPr>
      <w:lang w:val="en-US" w:eastAsia="zh-CN" w:bidi="ar-SA"/>
    </w:rPr>
  </w:style>
  <w:style w:type="numbering" w:styleId="14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张双</cp:lastModifiedBy>
  <cp:revision>9</cp:revision>
  <dcterms:created xsi:type="dcterms:W3CDTF">2021-09-07T07:04:00Z</dcterms:created>
  <dcterms:modified xsi:type="dcterms:W3CDTF">2026-05-29T07:30:20Z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E3DE08DEFF8D443BBB52D325B660B35C_13</vt:lpwstr>
  </property>
  <property fmtid="{D5CDD505-2E9C-101B-9397-08002B2CF9AE}" pid="4" name="KSOTemplateDocerSaveRecord">
    <vt:lpwstr>eyJoZGlkIjoiYWIwOTJjMGVhYzMxMjc2ZGQ3MDA0ZDMwMTRmYTEyODYiLCJ1c2VySWQiOiIzNzkyMjg2OTQifQ==</vt:lpwstr>
  </property>
</Properties>
</file>