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34"/>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334"/>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037"/>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7"/>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44"/>
          <w:szCs w:val="18"/>
          <w:highlight w:val="none"/>
        </w:rPr>
      </w:pPr>
      <w:r>
        <w:rPr>
          <w:rFonts w:hint="eastAsia" w:asciiTheme="minorEastAsia" w:hAnsiTheme="minorEastAsia" w:eastAsiaTheme="minorEastAsia"/>
          <w:b/>
          <w:spacing w:val="76"/>
          <w:sz w:val="96"/>
          <w:szCs w:val="96"/>
          <w:highlight w:val="none"/>
        </w:rPr>
        <w:t xml:space="preserve">竞争性磋商</w:t>
      </w: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33"/>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33"/>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33"/>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rPr>
          <w:highlight w:val="none"/>
        </w:rPr>
      </w:pPr>
      <w:r>
        <w:rPr>
          <w:highlight w:val="none"/>
        </w:rPr>
      </w:r>
      <w:r/>
    </w:p>
    <w:p>
      <w:pPr>
        <w:pStyle w:val="1033"/>
        <w:rPr>
          <w:highlight w:val="none"/>
        </w:rPr>
      </w:pPr>
      <w:r>
        <w:rPr>
          <w:highlight w:val="none"/>
        </w:rPr>
      </w:r>
      <w:r/>
    </w:p>
    <w:p>
      <w:pPr>
        <w:rPr>
          <w:highlight w:val="none"/>
        </w:rPr>
      </w:pPr>
      <w:r>
        <w:rPr>
          <w:highlight w:val="none"/>
        </w:rPr>
      </w:r>
      <w:r/>
    </w:p>
    <w:p>
      <w:pPr>
        <w:pStyle w:val="1033"/>
        <w:rPr>
          <w:highlight w:val="none"/>
        </w:rPr>
      </w:pPr>
      <w:r>
        <w:rPr>
          <w:highlight w:val="none"/>
        </w:rPr>
      </w:r>
      <w:r/>
    </w:p>
    <w:p>
      <w:pPr>
        <w:rPr>
          <w:highlight w:val="none"/>
        </w:rPr>
      </w:pPr>
      <w:r>
        <w:rPr>
          <w:highlight w:val="none"/>
        </w:rPr>
      </w:r>
      <w:r/>
    </w:p>
    <w:p>
      <w:pPr>
        <w:pStyle w:val="1033"/>
        <w:rPr>
          <w:highlight w:val="none"/>
        </w:rPr>
      </w:pPr>
      <w:r>
        <w:rPr>
          <w:highlight w:val="none"/>
        </w:rPr>
      </w:r>
      <w:r/>
    </w:p>
    <w:p>
      <w:pPr>
        <w:rPr>
          <w:highlight w:val="none"/>
        </w:rPr>
      </w:pPr>
      <w:r>
        <w:rPr>
          <w:highlight w:val="none"/>
        </w:rPr>
      </w:r>
      <w:r/>
    </w:p>
    <w:p>
      <w:pPr>
        <w:pStyle w:val="1033"/>
        <w:rPr>
          <w:highlight w:val="none"/>
        </w:rPr>
      </w:pPr>
      <w:r>
        <w:rPr>
          <w:highlight w:val="none"/>
        </w:rPr>
      </w:r>
      <w:r/>
    </w:p>
    <w:p>
      <w:pPr>
        <w:rPr>
          <w:highlight w:val="none"/>
        </w:rPr>
      </w:pPr>
      <w:r>
        <w:rPr>
          <w:highlight w:val="none"/>
        </w:rPr>
      </w:r>
      <w:r/>
    </w:p>
    <w:p>
      <w:pPr>
        <w:pStyle w:val="1033"/>
        <w:ind w:left="0" w:firstLine="0"/>
        <w:rPr>
          <w:highlight w:val="none"/>
        </w:rPr>
      </w:pPr>
      <w:r>
        <w:rPr>
          <w:highlight w:val="none"/>
        </w:rPr>
      </w:r>
      <w:r/>
    </w:p>
    <w:p>
      <w:pPr>
        <w:pStyle w:val="1033"/>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hint="eastAsia" w:cs="华文中宋"/>
          <w:b/>
          <w:bCs/>
          <w:sz w:val="32"/>
          <w:szCs w:val="32"/>
          <w:highlight w:val="none"/>
        </w:rPr>
      </w:pPr>
      <w:r>
        <w:rPr>
          <w:rFonts w:hint="eastAsia" w:cs="华文中宋"/>
          <w:b/>
          <w:bCs/>
          <w:sz w:val="32"/>
          <w:szCs w:val="32"/>
          <w:highlight w:val="none"/>
          <w:lang w:eastAsia="zh-CN"/>
        </w:rPr>
        <w:t xml:space="preserve">项目编号：</w:t>
      </w:r>
      <w:r>
        <w:rPr>
          <w:rFonts w:hint="eastAsia" w:cs="华文中宋"/>
          <w:b/>
          <w:bCs/>
          <w:sz w:val="32"/>
          <w:szCs w:val="32"/>
          <w:highlight w:val="none"/>
          <w:lang w:val="en-US" w:eastAsia="zh-CN"/>
        </w:rPr>
        <w:t xml:space="preserve">JSZC-320321-XZZX-C2026-0004</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项目名称：丰县大沙河镇2026年度（第一批）村级公益事业建设一事一议财政奖补项目</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采购人：丰县大沙河镇人民政府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33"/>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316"/>
          <w:rFonts w:ascii="宋体" w:hAnsi="宋体"/>
          <w:b/>
          <w:bCs/>
          <w:sz w:val="30"/>
          <w:szCs w:val="30"/>
          <w:highlight w:val="none"/>
        </w:rPr>
      </w:pPr>
      <w:r>
        <w:rPr>
          <w:rStyle w:val="1316"/>
          <w:rFonts w:hint="eastAsia" w:ascii="宋体" w:hAnsi="宋体"/>
          <w:b/>
          <w:bCs/>
          <w:sz w:val="30"/>
          <w:szCs w:val="30"/>
          <w:highlight w:val="none"/>
          <w:lang w:val="en-US" w:eastAsia="zh-CN"/>
        </w:rPr>
        <w:t xml:space="preserve">采购</w:t>
      </w:r>
      <w:r>
        <w:rPr>
          <w:rStyle w:val="1316"/>
          <w:rFonts w:ascii="宋体" w:hAnsi="宋体"/>
          <w:b/>
          <w:bCs/>
          <w:sz w:val="30"/>
          <w:szCs w:val="30"/>
          <w:highlight w:val="none"/>
        </w:rPr>
        <w:t xml:space="preserve">代理机构：</w:t>
      </w:r>
      <w:r>
        <w:rPr>
          <w:rStyle w:val="1316"/>
          <w:rFonts w:hint="eastAsia" w:ascii="宋体" w:hAnsi="宋体"/>
          <w:b/>
          <w:bCs/>
          <w:sz w:val="30"/>
          <w:szCs w:val="30"/>
          <w:highlight w:val="none"/>
          <w:lang w:eastAsia="zh-CN"/>
        </w:rPr>
        <w:t xml:space="preserve">徐州众信项目管理咨询有限公司</w:t>
      </w:r>
      <w:r/>
    </w:p>
    <w:p>
      <w:pPr>
        <w:jc w:val="center"/>
        <w:rPr>
          <w:rStyle w:val="1316"/>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4"/>
          <w:footnotePr/>
          <w:endnotePr/>
          <w:type w:val="nextPage"/>
          <w:pgSz w:w="11906" w:h="16838" w:orient="portrait"/>
          <w:pgMar w:top="1440" w:right="1800" w:bottom="1440" w:left="1800" w:header="851" w:footer="0" w:gutter="0"/>
          <w:pgNumType w:start="1"/>
          <w:cols w:num="1" w:sep="0" w:space="720" w:equalWidth="1"/>
          <w:docGrid w:linePitch="360"/>
        </w:sectPr>
      </w:pPr>
      <w:r>
        <w:rPr>
          <w:rStyle w:val="1316"/>
          <w:rFonts w:hint="eastAsia" w:ascii="宋体" w:hAnsi="宋体"/>
          <w:b/>
          <w:bCs/>
          <w:sz w:val="30"/>
          <w:szCs w:val="30"/>
          <w:highlight w:val="none"/>
          <w:lang w:eastAsia="zh-CN"/>
        </w:rPr>
        <w:t xml:space="preserve">二〇二</w:t>
      </w:r>
      <w:r>
        <w:rPr>
          <w:rStyle w:val="1316"/>
          <w:rFonts w:hint="eastAsia" w:ascii="宋体" w:hAnsi="宋体"/>
          <w:b/>
          <w:bCs/>
          <w:sz w:val="30"/>
          <w:szCs w:val="30"/>
          <w:highlight w:val="none"/>
          <w:lang w:val="en-US" w:eastAsia="zh-CN"/>
        </w:rPr>
        <w:t xml:space="preserve">六</w:t>
      </w:r>
      <w:r>
        <w:rPr>
          <w:rStyle w:val="1316"/>
          <w:rFonts w:hint="eastAsia" w:ascii="宋体" w:hAnsi="宋体"/>
          <w:b/>
          <w:bCs/>
          <w:sz w:val="30"/>
          <w:szCs w:val="30"/>
          <w:highlight w:val="none"/>
          <w:lang w:eastAsia="zh-CN"/>
        </w:rPr>
        <w:t xml:space="preserve">年</w:t>
      </w:r>
      <w:r>
        <w:rPr>
          <w:rStyle w:val="1316"/>
          <w:rFonts w:hint="eastAsia" w:ascii="宋体" w:hAnsi="宋体"/>
          <w:b/>
          <w:bCs/>
          <w:sz w:val="30"/>
          <w:szCs w:val="30"/>
          <w:highlight w:val="none"/>
          <w:lang w:val="en-US" w:eastAsia="zh-CN"/>
        </w:rPr>
        <w:t xml:space="preserve">五</w:t>
      </w:r>
      <w:r>
        <w:rPr>
          <w:rStyle w:val="1316"/>
          <w:rFonts w:hint="eastAsia" w:ascii="宋体" w:hAnsi="宋体"/>
          <w:b/>
          <w:bCs/>
          <w:sz w:val="30"/>
          <w:szCs w:val="30"/>
          <w:highlight w:val="none"/>
        </w:rPr>
        <w:t xml:space="preserve">月</w:t>
      </w:r>
      <w:r/>
    </w:p>
    <w:p>
      <w:pPr>
        <w:pStyle w:val="1079"/>
        <w:rPr>
          <w:highlight w:val="none"/>
        </w:rPr>
      </w:pPr>
      <w:r>
        <w:rPr>
          <w:highlight w:val="none"/>
        </w:rPr>
      </w:r>
      <w:r/>
    </w:p>
    <w:p>
      <w:pPr>
        <w:pStyle w:val="1044"/>
        <w:jc w:val="center"/>
        <w:rPr>
          <w:highlight w:val="none"/>
        </w:rPr>
      </w:pPr>
      <w:r>
        <w:rPr>
          <w:sz w:val="36"/>
          <w:szCs w:val="36"/>
          <w:highlight w:val="none"/>
        </w:rPr>
        <w:t xml:space="preserve">竞争性磋商文件</w:t>
      </w:r>
      <w:r/>
    </w:p>
    <w:p>
      <w:pPr>
        <w:pStyle w:val="1044"/>
        <w:jc w:val="center"/>
        <w:rPr>
          <w:sz w:val="24"/>
          <w:szCs w:val="24"/>
          <w:highlight w:val="none"/>
        </w:rPr>
      </w:pPr>
      <w:r>
        <w:rPr>
          <w:sz w:val="24"/>
          <w:szCs w:val="24"/>
          <w:highlight w:val="none"/>
        </w:rPr>
      </w:r>
      <w:r/>
    </w:p>
    <w:p>
      <w:pPr>
        <w:pStyle w:val="1044"/>
        <w:jc w:val="center"/>
        <w:rPr>
          <w:rFonts w:hint="eastAsia" w:eastAsia="宋体"/>
          <w:color w:val="000000"/>
          <w:sz w:val="24"/>
          <w:szCs w:val="24"/>
          <w:highlight w:val="none"/>
          <w:lang w:val="en-US" w:eastAsia="zh-CN"/>
        </w:rPr>
      </w:pPr>
      <w:r>
        <w:rPr>
          <w:sz w:val="24"/>
          <w:szCs w:val="24"/>
          <w:highlight w:val="none"/>
        </w:rPr>
        <w:t xml:space="preserve">项目编号：</w:t>
      </w:r>
      <w:r>
        <w:rPr>
          <w:rFonts w:hint="eastAsia"/>
          <w:sz w:val="24"/>
          <w:szCs w:val="24"/>
          <w:highlight w:val="none"/>
          <w:lang w:val="en-US" w:eastAsia="zh-CN"/>
        </w:rPr>
        <w:t xml:space="preserve">JSZC-320321-XZZX-C2026-0004</w:t>
      </w:r>
      <w:r/>
    </w:p>
    <w:p>
      <w:pPr>
        <w:pStyle w:val="1044"/>
        <w:spacing w:line="460" w:lineRule="exact"/>
        <w:rPr>
          <w:b w:val="0"/>
          <w:bCs/>
          <w:sz w:val="24"/>
          <w:highlight w:val="none"/>
        </w:rPr>
      </w:pPr>
      <w:r>
        <w:rPr>
          <w:b w:val="0"/>
          <w:bCs/>
          <w:sz w:val="24"/>
          <w:highlight w:val="none"/>
        </w:rPr>
        <w:t xml:space="preserve">各供应商：</w:t>
      </w:r>
      <w:r/>
    </w:p>
    <w:p>
      <w:pPr>
        <w:pStyle w:val="1044"/>
        <w:ind w:firstLine="480"/>
        <w:spacing w:line="460" w:lineRule="exact"/>
        <w:rPr>
          <w:b w:val="0"/>
          <w:bCs/>
          <w:sz w:val="24"/>
          <w:highlight w:val="none"/>
        </w:rPr>
      </w:pPr>
      <w:r>
        <w:rPr>
          <w:rFonts w:hint="eastAsia"/>
          <w:b w:val="0"/>
          <w:bCs/>
          <w:sz w:val="24"/>
          <w:highlight w:val="none"/>
          <w:lang w:eastAsia="zh-CN"/>
        </w:rPr>
        <w:t xml:space="preserve">丰县大沙河镇人民政府</w:t>
      </w:r>
      <w:r>
        <w:rPr>
          <w:b w:val="0"/>
          <w:bCs/>
          <w:sz w:val="24"/>
          <w:highlight w:val="none"/>
        </w:rPr>
        <w:t xml:space="preserve">对</w:t>
      </w:r>
      <w:r>
        <w:rPr>
          <w:rFonts w:hint="eastAsia"/>
          <w:b w:val="0"/>
          <w:bCs/>
          <w:sz w:val="24"/>
          <w:highlight w:val="none"/>
          <w:lang w:eastAsia="zh-CN"/>
        </w:rPr>
        <w:t xml:space="preserve">丰县大沙河镇2026年度（第一批）村级公益事业建设一事一议财政奖补项目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1022"/>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
    </w:p>
    <w:p>
      <w:pPr>
        <w:pStyle w:val="1044"/>
        <w:ind w:firstLine="480"/>
        <w:keepLines w:val="0"/>
        <w:keepNext w:val="0"/>
        <w:pageBreakBefore w:val="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丰县大沙河镇人民政府</w:t>
      </w:r>
      <w:r/>
    </w:p>
    <w:p>
      <w:pPr>
        <w:pStyle w:val="1044"/>
        <w:ind w:firstLine="480"/>
        <w:keepLines w:val="0"/>
        <w:keepNext w:val="0"/>
        <w:pageBreakBefore w:val="0"/>
        <w:spacing w:line="460" w:lineRule="exact"/>
        <w:rPr>
          <w:rFonts w:hint="eastAsia"/>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丰县大沙河镇2026年度（第一批）村级公益事业建设一事一议财政奖补项目</w:t>
      </w:r>
      <w:r/>
    </w:p>
    <w:p>
      <w:pPr>
        <w:pStyle w:val="1044"/>
        <w:ind w:firstLine="480"/>
        <w:keepLines w:val="0"/>
        <w:keepNext w:val="0"/>
        <w:pageBreakBefore w:val="0"/>
        <w:spacing w:line="460" w:lineRule="exact"/>
        <w:rPr>
          <w:rFonts w:ascii="Segoe UI" w:hAnsi="Segoe UI" w:eastAsia="Segoe UI" w:cs="Segoe UI"/>
          <w:i w:val="0"/>
          <w:iCs w:val="0"/>
          <w:caps w:val="0"/>
          <w:spacing w:val="0"/>
          <w:sz w:val="21"/>
          <w:szCs w:val="21"/>
          <w:highlight w:val="none"/>
          <w:shd w:val="clear" w:color="auto" w:fill="ffffff"/>
        </w:rPr>
      </w:pPr>
      <w:r>
        <w:rPr>
          <w:sz w:val="24"/>
          <w:highlight w:val="none"/>
        </w:rPr>
        <w:t xml:space="preserve">三、项目编号：</w:t>
      </w:r>
      <w:r>
        <w:rPr>
          <w:rFonts w:hint="eastAsia"/>
          <w:b w:val="0"/>
          <w:bCs/>
          <w:sz w:val="24"/>
          <w:highlight w:val="none"/>
          <w:lang w:eastAsia="zh-CN"/>
        </w:rPr>
        <w:t xml:space="preserve">JSZC-320321-XZZX-C2026-0004</w:t>
      </w:r>
      <w:r/>
    </w:p>
    <w:p>
      <w:pPr>
        <w:pStyle w:val="1044"/>
        <w:ind w:firstLine="480"/>
        <w:keepLines w:val="0"/>
        <w:keepNext w:val="0"/>
        <w:pageBreakBefore w:val="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44"/>
        <w:ind w:firstLine="480"/>
        <w:keepLines w:val="0"/>
        <w:keepNext w:val="0"/>
        <w:pageBreakBefore w:val="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44"/>
        <w:ind w:firstLine="480"/>
        <w:keepLines w:val="0"/>
        <w:keepNext w:val="0"/>
        <w:pageBreakBefore w:val="0"/>
        <w:spacing w:line="460" w:lineRule="exact"/>
        <w:rPr>
          <w:b w:val="0"/>
          <w:sz w:val="24"/>
          <w:highlight w:val="none"/>
        </w:rPr>
      </w:pPr>
      <w:r>
        <w:rPr>
          <w:sz w:val="24"/>
          <w:highlight w:val="none"/>
        </w:rPr>
        <w:t xml:space="preserve">六、供应商资格条件：</w:t>
      </w:r>
      <w:r/>
    </w:p>
    <w:p>
      <w:pPr>
        <w:pStyle w:val="1044"/>
        <w:ind w:firstLine="480"/>
        <w:keepLines w:val="0"/>
        <w:keepNext w:val="0"/>
        <w:pageBreakBefore w:val="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44"/>
        <w:ind w:firstLine="480"/>
        <w:keepLines w:val="0"/>
        <w:keepNext w:val="0"/>
        <w:pageBreakBefore w:val="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44"/>
        <w:ind w:firstLine="480"/>
        <w:jc w:val="left"/>
        <w:keepLines w:val="0"/>
        <w:keepNext w:val="0"/>
        <w:pageBreakBefore w:val="0"/>
        <w:spacing w:line="460" w:lineRule="exact"/>
        <w:widowControl/>
        <w:rPr>
          <w:rFonts w:hint="eastAsia"/>
          <w:sz w:val="24"/>
          <w:highlight w:val="none"/>
          <w:lang w:val="en-US" w:eastAsia="zh-CN"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pStyle w:val="1044"/>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1</w:t>
      </w:r>
      <w:r>
        <w:rPr>
          <w:rFonts w:hint="eastAsia"/>
          <w:b/>
          <w:bCs w:val="0"/>
          <w:sz w:val="24"/>
          <w:highlight w:val="none"/>
          <w:lang w:eastAsia="zh-CN"/>
        </w:rPr>
        <w:t xml:space="preserve">）</w:t>
      </w:r>
      <w:r>
        <w:rPr>
          <w:rFonts w:hint="eastAsia"/>
          <w:b/>
          <w:bCs w:val="0"/>
          <w:sz w:val="24"/>
          <w:highlight w:val="none"/>
        </w:rPr>
        <w:t xml:space="preserve">供应商具有市政公用工程施工总承包叁级（含）以上资质证书；</w:t>
      </w:r>
      <w:r/>
    </w:p>
    <w:p>
      <w:pPr>
        <w:pStyle w:val="1044"/>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2</w:t>
      </w:r>
      <w:r>
        <w:rPr>
          <w:rFonts w:hint="eastAsia"/>
          <w:b/>
          <w:bCs w:val="0"/>
          <w:sz w:val="24"/>
          <w:highlight w:val="none"/>
          <w:lang w:eastAsia="zh-CN"/>
        </w:rPr>
        <w:t xml:space="preserve">）</w:t>
      </w:r>
      <w:r>
        <w:rPr>
          <w:rFonts w:hint="eastAsia"/>
          <w:b/>
          <w:bCs w:val="0"/>
          <w:sz w:val="24"/>
          <w:highlight w:val="none"/>
        </w:rPr>
        <w:t xml:space="preserve">供应商拟选派项目负责人具有市政公用工程专业二级（含）以上注册建造师证书，项目负责人具有有效的《建筑施工企业安全生产考核合格证书》（B证）;</w:t>
      </w:r>
      <w:r/>
    </w:p>
    <w:p>
      <w:pPr>
        <w:pStyle w:val="1044"/>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3</w:t>
      </w:r>
      <w:r>
        <w:rPr>
          <w:rFonts w:hint="eastAsia"/>
          <w:b/>
          <w:bCs w:val="0"/>
          <w:sz w:val="24"/>
          <w:highlight w:val="none"/>
          <w:lang w:eastAsia="zh-CN"/>
        </w:rPr>
        <w:t xml:space="preserve">）</w:t>
      </w:r>
      <w:r>
        <w:rPr>
          <w:rFonts w:hint="eastAsia"/>
          <w:b/>
          <w:bCs w:val="0"/>
          <w:sz w:val="24"/>
          <w:highlight w:val="none"/>
        </w:rPr>
        <w:t xml:space="preserve">供应商具有有效的《安全生产许可证》；</w:t>
      </w:r>
      <w:r/>
    </w:p>
    <w:p>
      <w:pPr>
        <w:pStyle w:val="1044"/>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4</w:t>
      </w:r>
      <w:r>
        <w:rPr>
          <w:rFonts w:hint="eastAsia"/>
          <w:b/>
          <w:bCs w:val="0"/>
          <w:sz w:val="24"/>
          <w:highlight w:val="none"/>
          <w:lang w:eastAsia="zh-CN"/>
        </w:rPr>
        <w:t xml:space="preserve">）</w:t>
      </w:r>
      <w:r>
        <w:rPr>
          <w:rFonts w:hint="eastAsia"/>
          <w:b/>
          <w:bCs w:val="0"/>
          <w:sz w:val="24"/>
          <w:highlight w:val="none"/>
        </w:rPr>
        <w:t xml:space="preserve">供应商拟选派项目负责人(注册建造师)无在建工程</w:t>
      </w:r>
      <w:r>
        <w:rPr>
          <w:rFonts w:hint="eastAsia"/>
          <w:b/>
          <w:bCs w:val="0"/>
          <w:sz w:val="24"/>
          <w:highlight w:val="none"/>
          <w:lang w:eastAsia="zh-CN"/>
        </w:rPr>
        <w:t xml:space="preserve">，提供无在建工程承诺书（格式自拟）或证明</w:t>
      </w:r>
      <w:r>
        <w:rPr>
          <w:rFonts w:hint="eastAsia"/>
          <w:b/>
          <w:bCs w:val="0"/>
          <w:sz w:val="24"/>
          <w:highlight w:val="none"/>
        </w:rPr>
        <w:t xml:space="preserve">。</w:t>
      </w:r>
      <w:r/>
    </w:p>
    <w:p>
      <w:pPr>
        <w:pStyle w:val="1044"/>
        <w:ind w:firstLine="482"/>
        <w:keepLines w:val="0"/>
        <w:keepNext w:val="0"/>
        <w:pageBreakBefore w:val="0"/>
        <w:spacing w:line="460" w:lineRule="exact"/>
        <w:rPr>
          <w:rFonts w:hint="eastAsia"/>
          <w:b/>
          <w:bCs w:val="0"/>
          <w:sz w:val="24"/>
          <w:highlight w:val="none"/>
        </w:rPr>
      </w:pPr>
      <w:r>
        <w:rPr>
          <w:rFonts w:hint="eastAsia"/>
          <w:b/>
          <w:bCs w:val="0"/>
          <w:sz w:val="24"/>
          <w:highlight w:val="none"/>
        </w:rPr>
        <w:t xml:space="preserve">说明：</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（2）查询渠道包括：</w:t>
      </w:r>
      <w:r/>
    </w:p>
    <w:p>
      <w:pPr>
        <w:pStyle w:val="1044"/>
        <w:ind w:firstLine="720"/>
        <w:keepLines w:val="0"/>
        <w:keepNext w:val="0"/>
        <w:pageBreakBefore w:val="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44"/>
        <w:ind w:firstLine="720"/>
        <w:keepLines w:val="0"/>
        <w:keepNext w:val="0"/>
        <w:pageBreakBefore w:val="0"/>
        <w:spacing w:line="460" w:lineRule="exact"/>
        <w:rPr>
          <w:rFonts w:hint="eastAsia" w:eastAsia="宋体"/>
          <w:b w:val="0"/>
          <w:bCs/>
          <w:sz w:val="24"/>
          <w:highlight w:val="none"/>
          <w:lang w:eastAsia="zh-CN"/>
        </w:rPr>
      </w:pPr>
      <w:r>
        <w:rPr>
          <w:rFonts w:hint="eastAsia"/>
          <w:b w:val="0"/>
          <w:bCs/>
          <w:sz w:val="24"/>
          <w:highlight w:val="none"/>
        </w:rPr>
        <w:t xml:space="preserve">②中国政府采购网（www.ccgp.gov.cn）</w:t>
      </w:r>
      <w:r>
        <w:rPr>
          <w:rFonts w:hint="eastAsia"/>
          <w:b w:val="0"/>
          <w:bCs/>
          <w:sz w:val="24"/>
          <w:highlight w:val="none"/>
          <w:lang w:eastAsia="zh-CN"/>
        </w:rPr>
        <w:t xml:space="preserve">。</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（5）信用信息的使用规则：</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44"/>
        <w:ind w:firstLine="480"/>
        <w:keepLines w:val="0"/>
        <w:keepNext w:val="0"/>
        <w:pageBreakBefore w:val="0"/>
        <w:spacing w:line="46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44"/>
        <w:ind w:firstLine="480"/>
        <w:keepLines w:val="0"/>
        <w:keepNext w:val="0"/>
        <w:pageBreakBefore w:val="0"/>
        <w:spacing w:line="46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44"/>
        <w:ind w:firstLine="480"/>
        <w:keepLines w:val="0"/>
        <w:keepNext w:val="0"/>
        <w:pageBreakBefore w:val="0"/>
        <w:spacing w:line="46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44"/>
        <w:ind w:firstLine="480"/>
        <w:keepLines w:val="0"/>
        <w:keepNext w:val="0"/>
        <w:pageBreakBefore w:val="0"/>
        <w:spacing w:line="460" w:lineRule="exact"/>
        <w:rPr>
          <w:b w:val="0"/>
          <w:sz w:val="24"/>
          <w:highlight w:val="none"/>
        </w:rPr>
      </w:pPr>
      <w:r>
        <w:rPr>
          <w:sz w:val="24"/>
          <w:highlight w:val="none"/>
        </w:rPr>
        <w:t xml:space="preserve">十、报价要求：</w:t>
      </w:r>
      <w:r/>
    </w:p>
    <w:p>
      <w:pPr>
        <w:pStyle w:val="1044"/>
        <w:ind w:firstLine="480"/>
        <w:keepLines w:val="0"/>
        <w:keepNext w:val="0"/>
        <w:pageBreakBefore w:val="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44"/>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104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1044"/>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1044"/>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44"/>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44"/>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1044"/>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44"/>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44"/>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44"/>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44"/>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79"/>
        <w:rPr>
          <w:highlight w:val="none"/>
        </w:rPr>
      </w:pPr>
      <w:r>
        <w:rPr>
          <w:highlight w:val="none"/>
        </w:rPr>
      </w:r>
      <w:r/>
    </w:p>
    <w:p>
      <w:pPr>
        <w:pStyle w:val="10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保证金</w:t>
      </w:r>
      <w:r/>
    </w:p>
    <w:p>
      <w:pPr>
        <w:pStyle w:val="1077"/>
        <w:numPr>
          <w:ilvl w:val="0"/>
          <w:numId w:val="2"/>
        </w:numPr>
        <w:ind w:firstLine="482"/>
        <w:keepLines w:val="0"/>
        <w:keepNext w:val="0"/>
        <w:pageBreakBefore w:val="0"/>
        <w:spacing w:line="460" w:lineRule="exact"/>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77"/>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77"/>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22"/>
        <w:ind w:left="0" w:firstLine="0"/>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1044"/>
        <w:ind w:firstLine="480"/>
        <w:keepLines w:val="0"/>
        <w:keepNext w:val="0"/>
        <w:pageBreakBefore w:val="0"/>
        <w:spacing w:line="460" w:lineRule="exact"/>
        <w:rPr>
          <w:color w:val="000000"/>
          <w:sz w:val="24"/>
          <w:highlight w:val="none"/>
        </w:rPr>
      </w:pPr>
      <w:r>
        <w:rPr>
          <w:color w:val="000000"/>
          <w:sz w:val="24"/>
          <w:highlight w:val="none"/>
        </w:rPr>
        <w:t xml:space="preserve">十三、提交响应文件要求</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44"/>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），点击“苏采云”进入系统），按照要求通过互联网方式提交首次响应文件。</w:t>
      </w:r>
      <w:r/>
    </w:p>
    <w:p>
      <w:pPr>
        <w:pStyle w:val="1044"/>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2、电脑需提前准备好麦克风、音</w:t>
      </w:r>
      <w:r>
        <w:rPr>
          <w:rFonts w:hint="eastAsia"/>
          <w:b w:val="0"/>
          <w:bCs/>
          <w:color w:val="000000"/>
          <w:sz w:val="24"/>
          <w:highlight w:val="none"/>
        </w:rPr>
        <w:t xml:space="preserve">响，摄像头，提前检查保证能够正常使用。</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44"/>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（二）首次响应文件提交的截止时间：</w:t>
      </w:r>
      <w:r>
        <w:rPr>
          <w:rFonts w:hint="eastAsia"/>
          <w:b/>
          <w:bCs w:val="0"/>
          <w:color w:val="000000"/>
          <w:sz w:val="24"/>
          <w:highlight w:val="none"/>
          <w:lang w:eastAsia="zh-CN"/>
        </w:rPr>
        <w:t xml:space="preserve">2026年06</w:t>
      </w:r>
      <w:r>
        <w:rPr>
          <w:rFonts w:hint="eastAsia"/>
          <w:b/>
          <w:bCs w:val="0"/>
          <w:color w:val="000000"/>
          <w:sz w:val="24"/>
          <w:highlight w:val="none"/>
          <w:lang w:eastAsia="zh-CN"/>
        </w:rPr>
        <w:t xml:space="preserve">月</w:t>
      </w:r>
      <w:r>
        <w:rPr>
          <w:rFonts w:hint="eastAsia"/>
          <w:b/>
          <w:bCs w:val="0"/>
          <w:color w:val="000000"/>
          <w:sz w:val="24"/>
          <w:highlight w:val="none"/>
          <w:lang w:val="en-US" w:eastAsia="zh-CN"/>
        </w:rPr>
        <w:t xml:space="preserve">08</w:t>
      </w:r>
      <w:r>
        <w:rPr>
          <w:rFonts w:hint="eastAsia"/>
          <w:b/>
          <w:bCs w:val="0"/>
          <w:color w:val="000000"/>
          <w:sz w:val="24"/>
          <w:highlight w:val="none"/>
        </w:rPr>
        <w:t xml:space="preserve">日09</w:t>
      </w:r>
      <w:r>
        <w:rPr>
          <w:rFonts w:hint="eastAsia"/>
          <w:b/>
          <w:bCs w:val="0"/>
          <w:color w:val="000000"/>
          <w:sz w:val="24"/>
          <w:highlight w:val="none"/>
          <w:lang w:val="en-US" w:eastAsia="zh-CN"/>
        </w:rPr>
        <w:t xml:space="preserve">时30分</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1044"/>
        <w:ind w:firstLine="480"/>
        <w:keepLines w:val="0"/>
        <w:keepNext w:val="0"/>
        <w:pageBreakBefore w:val="0"/>
        <w:spacing w:line="460" w:lineRule="exact"/>
        <w:rPr>
          <w:rFonts w:hint="eastAsia" w:eastAsia="宋体"/>
          <w:b/>
          <w:bCs w:val="0"/>
          <w:color w:val="000000"/>
          <w:sz w:val="24"/>
          <w:highlight w:val="none"/>
        </w:rPr>
      </w:pPr>
      <w:r>
        <w:rPr>
          <w:rFonts w:hint="eastAsia"/>
          <w:b/>
          <w:bCs w:val="0"/>
          <w:color w:val="000000"/>
          <w:sz w:val="24"/>
          <w:highlight w:val="none"/>
        </w:rPr>
        <w:t xml:space="preserve">（三）首次响应文件提交时间、地点：</w:t>
      </w:r>
      <w:r>
        <w:rPr>
          <w:rFonts w:hint="eastAsia"/>
          <w:b/>
          <w:bCs w:val="0"/>
          <w:color w:val="000000"/>
          <w:sz w:val="24"/>
          <w:highlight w:val="none"/>
          <w:lang w:val="en-US" w:eastAsia="zh-CN"/>
        </w:rPr>
        <w:t xml:space="preserve"> </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1、提交时间</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2026年06</w:t>
      </w:r>
      <w:r>
        <w:rPr>
          <w:rFonts w:hint="eastAsia"/>
          <w:b/>
          <w:bCs w:val="0"/>
          <w:color w:val="000000"/>
          <w:sz w:val="24"/>
          <w:highlight w:val="none"/>
          <w:lang w:eastAsia="zh-CN"/>
        </w:rPr>
        <w:t xml:space="preserve">月</w:t>
      </w:r>
      <w:r>
        <w:rPr>
          <w:rFonts w:hint="eastAsia"/>
          <w:b/>
          <w:bCs w:val="0"/>
          <w:color w:val="000000"/>
          <w:sz w:val="24"/>
          <w:highlight w:val="none"/>
          <w:lang w:val="en-US" w:eastAsia="zh-CN"/>
        </w:rPr>
        <w:t xml:space="preserve">08</w:t>
      </w:r>
      <w:r>
        <w:rPr>
          <w:rFonts w:hint="eastAsia"/>
          <w:b/>
          <w:bCs w:val="0"/>
          <w:color w:val="000000"/>
          <w:sz w:val="24"/>
          <w:highlight w:val="none"/>
        </w:rPr>
        <w:t xml:space="preserve">日09</w:t>
      </w:r>
      <w:r>
        <w:rPr>
          <w:rFonts w:hint="eastAsia"/>
          <w:b/>
          <w:bCs w:val="0"/>
          <w:color w:val="000000"/>
          <w:sz w:val="24"/>
          <w:highlight w:val="none"/>
          <w:lang w:val="en-US" w:eastAsia="zh-CN"/>
        </w:rPr>
        <w:t xml:space="preserve">时30分</w:t>
      </w:r>
      <w:r>
        <w:rPr>
          <w:rFonts w:hint="eastAsia"/>
          <w:b/>
          <w:bCs w:val="0"/>
          <w:color w:val="000000"/>
          <w:sz w:val="24"/>
          <w:highlight w:val="none"/>
        </w:rPr>
        <w:t xml:space="preserve">）前。</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2、提交地点：</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 </w:t>
      </w:r>
      <w:r/>
    </w:p>
    <w:p>
      <w:pPr>
        <w:pStyle w:val="1044"/>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（四）首次响应文件开启时间：</w:t>
      </w:r>
      <w:r>
        <w:rPr>
          <w:rFonts w:hint="eastAsia"/>
          <w:b/>
          <w:bCs w:val="0"/>
          <w:color w:val="000000"/>
          <w:sz w:val="24"/>
          <w:highlight w:val="none"/>
          <w:lang w:eastAsia="zh-CN"/>
        </w:rPr>
        <w:t xml:space="preserve">2026年06</w:t>
      </w:r>
      <w:r>
        <w:rPr>
          <w:rFonts w:hint="eastAsia"/>
          <w:b/>
          <w:bCs w:val="0"/>
          <w:color w:val="000000"/>
          <w:sz w:val="24"/>
          <w:highlight w:val="none"/>
          <w:lang w:eastAsia="zh-CN"/>
        </w:rPr>
        <w:t xml:space="preserve">月</w:t>
      </w:r>
      <w:r>
        <w:rPr>
          <w:rFonts w:hint="eastAsia"/>
          <w:b/>
          <w:bCs w:val="0"/>
          <w:color w:val="000000"/>
          <w:sz w:val="24"/>
          <w:highlight w:val="none"/>
          <w:lang w:val="en-US" w:eastAsia="zh-CN"/>
        </w:rPr>
        <w:t xml:space="preserve">08</w:t>
      </w:r>
      <w:r>
        <w:rPr>
          <w:rFonts w:hint="eastAsia"/>
          <w:b/>
          <w:bCs w:val="0"/>
          <w:color w:val="000000"/>
          <w:sz w:val="24"/>
          <w:highlight w:val="none"/>
        </w:rPr>
        <w:t xml:space="preserve">日</w:t>
      </w:r>
      <w:r>
        <w:rPr>
          <w:rFonts w:hint="eastAsia"/>
          <w:b/>
          <w:bCs w:val="0"/>
          <w:color w:val="000000"/>
          <w:sz w:val="24"/>
          <w:highlight w:val="none"/>
          <w:lang w:val="en-US" w:eastAsia="zh-CN"/>
        </w:rPr>
        <w:t xml:space="preserve">09时30分</w:t>
      </w:r>
      <w:r>
        <w:rPr>
          <w:rFonts w:hint="eastAsia"/>
          <w:b/>
          <w:bCs w:val="0"/>
          <w:color w:val="000000"/>
          <w:sz w:val="24"/>
          <w:highlight w:val="none"/>
        </w:rPr>
        <w:t xml:space="preserve">。</w:t>
      </w:r>
      <w:r/>
    </w:p>
    <w:p>
      <w:pPr>
        <w:pStyle w:val="1044"/>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4"/>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1044"/>
        <w:ind w:firstLine="480"/>
        <w:keepLines w:val="0"/>
        <w:keepNext w:val="0"/>
        <w:pageBreakBefore w:val="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44"/>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44"/>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（一）基本目录</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44"/>
        <w:ind w:firstLine="480"/>
        <w:keepLines w:val="0"/>
        <w:keepNext w:val="0"/>
        <w:pageBreakBefore w:val="0"/>
        <w:spacing w:line="460" w:lineRule="exact"/>
        <w:rPr>
          <w:rFonts w:hint="eastAsia"/>
          <w:b w:val="0"/>
          <w:bCs/>
          <w:color w:val="000000"/>
          <w:sz w:val="24"/>
          <w:highlight w:val="none"/>
          <w:lang w:val="en-US" w:eastAsia="zh-CN"/>
        </w:rPr>
      </w:pPr>
      <w:r>
        <w:rPr>
          <w:rFonts w:hint="eastAsia"/>
          <w:b w:val="0"/>
          <w:bCs/>
          <w:color w:val="000000"/>
          <w:sz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4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、供应商认为需要提供的其他资料的扫描件（如有）。</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项必须提供，否则响应无效）</w:t>
      </w:r>
      <w:r/>
    </w:p>
    <w:p>
      <w:pPr>
        <w:ind w:firstLine="480"/>
        <w:keepLines w:val="0"/>
        <w:keepNext w:val="0"/>
        <w:pageBreakBefore w:val="0"/>
        <w:spacing w:line="460" w:lineRule="exac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1046"/>
        <w:ind w:left="0" w:firstLine="48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，至少提供：</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47"/>
        <w:ind w:right="-334"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1044"/>
        <w:ind w:firstLine="480"/>
        <w:jc w:val="left"/>
        <w:keepLines w:val="0"/>
        <w:keepNext w:val="0"/>
        <w:pageBreakBefore w:val="0"/>
        <w:spacing w:line="46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1046"/>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w:t>
      </w:r>
      <w:r>
        <w:rPr>
          <w:rFonts w:hint="eastAsia" w:hAnsi="宋体" w:cs="宋体"/>
          <w:sz w:val="24"/>
          <w:highlight w:val="none"/>
          <w:lang w:eastAsia="zh-CN"/>
        </w:rPr>
        <w:t xml:space="preserve">、</w:t>
      </w:r>
      <w:r>
        <w:rPr>
          <w:rFonts w:hint="eastAsia" w:ascii="宋体" w:hAnsi="宋体" w:cs="宋体"/>
          <w:sz w:val="24"/>
          <w:highlight w:val="none"/>
        </w:rPr>
        <w:t xml:space="preserve">供应商参加政府采购活动前3年内在经营活动中没有重大违法记录的书面声明（加盖电子签章，格式见《磋商文件》附件）；</w:t>
      </w:r>
      <w:r/>
    </w:p>
    <w:p>
      <w:pPr>
        <w:pStyle w:val="1046"/>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hAnsi="宋体" w:cs="宋体"/>
          <w:sz w:val="24"/>
          <w:highlight w:val="none"/>
          <w:lang w:val="en-US" w:eastAsia="zh-CN"/>
        </w:rPr>
        <w:t xml:space="preserve">6</w:t>
      </w:r>
      <w:r>
        <w:rPr>
          <w:rFonts w:hint="eastAsia" w:ascii="宋体" w:hAnsi="宋体" w:cs="宋体"/>
          <w:sz w:val="24"/>
          <w:highlight w:val="none"/>
        </w:rPr>
        <w:t xml:space="preserve">、本项目的特定资格要求：</w:t>
      </w:r>
      <w:r/>
    </w:p>
    <w:p>
      <w:pPr>
        <w:pStyle w:val="1046"/>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（1）供应商具有市政公用工程施工总承包叁级（含）以上资质证书；</w:t>
      </w:r>
      <w:r/>
    </w:p>
    <w:p>
      <w:pPr>
        <w:pStyle w:val="1046"/>
        <w:ind w:left="0" w:right="26" w:firstLine="480"/>
        <w:jc w:val="left"/>
        <w:keepLines w:val="0"/>
        <w:keepNext w:val="0"/>
        <w:pageBreakBefore w:val="0"/>
        <w:spacing w:line="460" w:lineRule="exact"/>
        <w:widowControl/>
        <w:rPr>
          <w:rFonts w:hint="eastAsia" w:hAnsi="宋体" w:cs="宋体"/>
          <w:sz w:val="24"/>
          <w:highlight w:val="none"/>
        </w:rPr>
      </w:pPr>
      <w:r>
        <w:rPr>
          <w:rFonts w:hint="eastAsia" w:ascii="宋体" w:hAnsi="宋体" w:cs="宋体"/>
          <w:sz w:val="24"/>
          <w:highlight w:val="none"/>
        </w:rPr>
        <w:t xml:space="preserve">（2）供应商拟选派项目负责人具有市政公用工程专业二级（含）以上注册建造师证书，项目负责人具有有效的《建筑施工企业安全生产考核合格证书》（B证）</w:t>
      </w:r>
      <w:r>
        <w:rPr>
          <w:rFonts w:hint="eastAsia" w:hAnsi="宋体" w:cs="宋体"/>
          <w:sz w:val="24"/>
          <w:highlight w:val="none"/>
          <w:lang w:eastAsia="zh-CN"/>
        </w:rPr>
        <w:t xml:space="preserve">；</w:t>
      </w:r>
      <w:r/>
    </w:p>
    <w:p>
      <w:pPr>
        <w:pStyle w:val="1046"/>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（3）供应商具有有效的《安全生产许可证》；</w:t>
      </w:r>
      <w:r/>
    </w:p>
    <w:p>
      <w:pPr>
        <w:pStyle w:val="1046"/>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（4）供应商拟选派项目负责人(注册建造师)无在建工程，提供无在建工程承诺书（格式自拟）或证明。</w:t>
      </w:r>
      <w:r/>
    </w:p>
    <w:p>
      <w:pPr>
        <w:pStyle w:val="1046"/>
        <w:ind w:left="0" w:right="26" w:firstLine="480"/>
        <w:jc w:val="left"/>
        <w:keepLines w:val="0"/>
        <w:keepNext w:val="0"/>
        <w:pageBreakBefore w:val="0"/>
        <w:spacing w:line="460" w:lineRule="exact"/>
        <w:widowControl/>
        <w:rPr>
          <w:highlight w:val="none"/>
        </w:rPr>
      </w:pPr>
      <w:r>
        <w:rPr>
          <w:rFonts w:hint="eastAsia" w:hAnsi="宋体" w:cs="宋体"/>
          <w:sz w:val="24"/>
          <w:highlight w:val="none"/>
          <w:lang w:val="en-US" w:eastAsia="zh-CN"/>
        </w:rPr>
        <w:t xml:space="preserve">7</w:t>
      </w:r>
      <w:r>
        <w:rPr>
          <w:rFonts w:hint="eastAsia" w:hAnsi="宋体" w:cs="宋体"/>
          <w:sz w:val="24"/>
          <w:highlight w:val="none"/>
          <w:lang w:eastAsia="zh-CN"/>
        </w:rPr>
        <w:t xml:space="preserve">、</w:t>
      </w:r>
      <w:r>
        <w:rPr>
          <w:rFonts w:hint="eastAsia" w:ascii="宋体" w:hAnsi="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1044"/>
        <w:ind w:firstLine="482"/>
        <w:jc w:val="left"/>
        <w:keepLines w:val="0"/>
        <w:keepNext w:val="0"/>
        <w:pageBreakBefore w:val="0"/>
        <w:spacing w:line="460" w:lineRule="exact"/>
        <w:widowControl/>
        <w:rPr>
          <w:rStyle w:val="1316"/>
          <w:rFonts w:hint="eastAsia" w:ascii="宋体" w:hAnsi="宋体" w:eastAsia="宋体" w:cs="宋体"/>
          <w:b/>
          <w:bCs w:val="0"/>
          <w:sz w:val="24"/>
          <w:highlight w:val="none"/>
          <w:lang w:val="en-US" w:eastAsia="zh-CN"/>
        </w:rPr>
      </w:pPr>
      <w:r>
        <w:rPr>
          <w:rStyle w:val="1316"/>
          <w:rFonts w:hint="eastAsia" w:ascii="宋体" w:hAnsi="宋体" w:eastAsia="宋体" w:cs="宋体"/>
          <w:b/>
          <w:bCs w:val="0"/>
          <w:sz w:val="24"/>
          <w:highlight w:val="none"/>
          <w:lang w:val="en-US" w:eastAsia="zh-CN"/>
        </w:rPr>
        <w:t xml:space="preserve">注：中小微企业，应当同时符合以下条件：</w:t>
      </w:r>
      <w:r/>
    </w:p>
    <w:p>
      <w:pPr>
        <w:pStyle w:val="1044"/>
        <w:ind w:firstLine="480"/>
        <w:jc w:val="left"/>
        <w:keepLines w:val="0"/>
        <w:keepNext w:val="0"/>
        <w:pageBreakBefore w:val="0"/>
        <w:spacing w:line="460" w:lineRule="exact"/>
        <w:widowControl/>
        <w:rPr>
          <w:rStyle w:val="1316"/>
          <w:rFonts w:hint="eastAsia" w:ascii="宋体" w:hAnsi="宋体" w:eastAsia="宋体" w:cs="宋体"/>
          <w:b w:val="0"/>
          <w:bCs/>
          <w:sz w:val="24"/>
          <w:highlight w:val="none"/>
        </w:rPr>
      </w:pPr>
      <w:r>
        <w:rPr>
          <w:rStyle w:val="1316"/>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44"/>
        <w:ind w:firstLine="480"/>
        <w:jc w:val="left"/>
        <w:keepLines w:val="0"/>
        <w:keepNext w:val="0"/>
        <w:pageBreakBefore w:val="0"/>
        <w:spacing w:line="460" w:lineRule="exact"/>
        <w:widowControl/>
        <w:rPr>
          <w:rStyle w:val="1316"/>
          <w:rFonts w:hint="eastAsia" w:ascii="宋体" w:hAnsi="宋体" w:eastAsia="宋体" w:cs="宋体"/>
          <w:b w:val="0"/>
          <w:bCs/>
          <w:sz w:val="24"/>
          <w:highlight w:val="none"/>
        </w:rPr>
      </w:pPr>
      <w:r>
        <w:rPr>
          <w:rStyle w:val="1316"/>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44"/>
        <w:ind w:firstLine="480"/>
        <w:jc w:val="left"/>
        <w:keepLines w:val="0"/>
        <w:keepNext w:val="0"/>
        <w:pageBreakBefore w:val="0"/>
        <w:spacing w:line="460" w:lineRule="exact"/>
        <w:widowControl/>
        <w:rPr>
          <w:rFonts w:hint="eastAsia" w:ascii="宋体" w:hAnsi="宋体" w:cs="宋体"/>
          <w:b/>
          <w:sz w:val="24"/>
          <w:szCs w:val="24"/>
          <w:highlight w:val="none"/>
        </w:rPr>
      </w:pPr>
      <w:r>
        <w:rPr>
          <w:rStyle w:val="1316"/>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keepLines w:val="0"/>
        <w:keepNext w:val="0"/>
        <w:pageBreakBefore w:val="0"/>
        <w:spacing w:line="46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《已标价工程量清单》（加盖电子签章，格式见《磋商文件》附件）；</w:t>
      </w:r>
      <w:r/>
    </w:p>
    <w:p>
      <w:pPr>
        <w:ind w:firstLine="482"/>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（提供原件的扫描件，加盖电子签章，格式见《磋商文件》附件）；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keepLines w:val="0"/>
        <w:keepNext w:val="0"/>
        <w:pageBreakBefore w:val="0"/>
        <w:spacing w:line="460" w:lineRule="exact"/>
        <w:widowControl w:val="off"/>
        <w:rPr>
          <w:rFonts w:hint="default" w:eastAsia="宋体"/>
          <w:b/>
          <w:bCs/>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《主要材料（设备）一览表》（加盖电子签章，格式见《磋商文件》附件）；</w:t>
      </w:r>
      <w:r/>
    </w:p>
    <w:p>
      <w:pPr>
        <w:ind w:firstLine="480"/>
        <w:keepLines w:val="0"/>
        <w:keepNext w:val="0"/>
        <w:pageBreakBefore w:val="0"/>
        <w:spacing w:line="460" w:lineRule="exact"/>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keepLines w:val="0"/>
        <w:keepNext w:val="0"/>
        <w:pageBreakBefore w:val="0"/>
        <w:spacing w:line="460" w:lineRule="exact"/>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337"/>
        <w:ind w:firstLine="480"/>
        <w:keepLines w:val="0"/>
        <w:keepNext w:val="0"/>
        <w:pageBreakBefore w:val="0"/>
        <w:spacing w:line="460" w:lineRule="exact"/>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460" w:lineRule="exact"/>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keepLines w:val="0"/>
        <w:keepNext w:val="0"/>
        <w:pageBreakBefore w:val="0"/>
        <w:spacing w:line="460" w:lineRule="exact"/>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10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44"/>
        <w:ind w:firstLine="480"/>
        <w:keepLines w:val="0"/>
        <w:keepNext w:val="0"/>
        <w:pageBreakBefore w:val="0"/>
        <w:spacing w:line="460" w:lineRule="exact"/>
        <w:rPr>
          <w:rFonts w:ascii="宋体" w:hAnsi="宋体"/>
          <w:b/>
          <w:bCs/>
          <w:sz w:val="24"/>
          <w:highlight w:val="none"/>
        </w:rPr>
      </w:pPr>
      <w:r>
        <w:rPr>
          <w:sz w:val="24"/>
          <w:highlight w:val="none"/>
        </w:rPr>
        <w:t xml:space="preserve">十五、评审程序</w:t>
      </w:r>
      <w:r/>
    </w:p>
    <w:p>
      <w:pPr>
        <w:pStyle w:val="1046"/>
        <w:ind w:left="0" w:firstLine="723"/>
        <w:keepLines w:val="0"/>
        <w:keepNext w:val="0"/>
        <w:pageBreakBefore w:val="0"/>
        <w:spacing w:line="460" w:lineRule="exact"/>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46"/>
        <w:ind w:left="0" w:firstLine="720"/>
        <w:keepLines w:val="0"/>
        <w:keepNext w:val="0"/>
        <w:pageBreakBefore w:val="0"/>
        <w:spacing w:line="460" w:lineRule="exact"/>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46"/>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4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4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47"/>
        <w:ind w:firstLine="818"/>
        <w:keepLines w:val="0"/>
        <w:keepNext w:val="0"/>
        <w:pageBreakBefore w:val="0"/>
        <w:spacing w:line="460" w:lineRule="exact"/>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46"/>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46"/>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7、未在规定时间内进行报价的，视为响应无效。</w:t>
      </w:r>
      <w:r/>
    </w:p>
    <w:p>
      <w:pPr>
        <w:pStyle w:val="1046"/>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keepLines w:val="0"/>
        <w:keepNext w:val="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4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（二）评审程序</w:t>
      </w:r>
      <w:r/>
    </w:p>
    <w:p>
      <w:pPr>
        <w:pStyle w:val="1046"/>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46"/>
        <w:ind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宋体" w:hAnsi="宋体"/>
          <w:b/>
          <w:bCs/>
          <w:sz w:val="24"/>
          <w:szCs w:val="24"/>
          <w:highlight w:val="none"/>
        </w:rPr>
        <w:t xml:space="preserve">项目实施方案</w:t>
      </w:r>
      <w:r>
        <w:rPr>
          <w:rFonts w:ascii="宋体" w:hAnsi="宋体"/>
          <w:sz w:val="24"/>
          <w:szCs w:val="24"/>
          <w:highlight w:val="none"/>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1046"/>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46"/>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特别说明：</w:t>
      </w:r>
      <w:r/>
    </w:p>
    <w:p>
      <w:pPr>
        <w:pStyle w:val="1046"/>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046"/>
        <w:ind w:firstLine="240"/>
        <w:keepLines w:val="0"/>
        <w:keepNext w:val="0"/>
        <w:pageBreakBefore w:val="0"/>
        <w:spacing w:line="460" w:lineRule="exact"/>
        <w:rPr>
          <w:rFonts w:ascii="宋体" w:hAnsi="宋体"/>
          <w:sz w:val="24"/>
          <w:szCs w:val="24"/>
          <w:highlight w:val="none"/>
        </w:rPr>
      </w:pPr>
      <w:r>
        <w:rPr>
          <w:rFonts w:ascii="宋体" w:hAnsi="宋体"/>
          <w:sz w:val="24"/>
          <w:highlight w:val="none"/>
        </w:rPr>
        <w:t xml:space="preserve"> (三) 查询及使用供应商信用记录</w:t>
      </w:r>
      <w:r/>
    </w:p>
    <w:p>
      <w:pPr>
        <w:pStyle w:val="104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1、由采购人查询信用信息。</w:t>
      </w:r>
      <w:r/>
    </w:p>
    <w:p>
      <w:pPr>
        <w:pStyle w:val="104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2、查询渠道包括：</w:t>
      </w:r>
      <w:r/>
    </w:p>
    <w:p>
      <w:pPr>
        <w:pStyle w:val="1046"/>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46"/>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4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4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4、信用信息查询记录和证据留存的具体方式：</w:t>
      </w:r>
      <w:r/>
    </w:p>
    <w:p>
      <w:pPr>
        <w:pStyle w:val="104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网页截屏打印，与其他采购文件一并保存。</w:t>
      </w:r>
      <w:r/>
    </w:p>
    <w:p>
      <w:pPr>
        <w:pStyle w:val="1046"/>
        <w:numPr>
          <w:ilvl w:val="0"/>
          <w:numId w:val="4"/>
        </w:numPr>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信用信息的使用规则：</w:t>
      </w:r>
      <w:r/>
    </w:p>
    <w:p>
      <w:pPr>
        <w:pStyle w:val="1046"/>
        <w:numPr>
          <w:ilvl w:val="0"/>
          <w:numId w:val="0"/>
        </w:numPr>
        <w:ind w:firstLine="720"/>
        <w:keepLines w:val="0"/>
        <w:keepNext w:val="0"/>
        <w:pageBreakBefore w:val="0"/>
        <w:spacing w:line="460" w:lineRule="exact"/>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4"/>
        <w:ind w:firstLine="480"/>
        <w:keepLines w:val="0"/>
        <w:keepNext w:val="0"/>
        <w:pageBreakBefore w:val="0"/>
        <w:spacing w:line="460" w:lineRule="exact"/>
        <w:rPr>
          <w:b w:val="0"/>
          <w:sz w:val="24"/>
          <w:highlight w:val="none"/>
        </w:rPr>
      </w:pPr>
      <w:r>
        <w:rPr>
          <w:sz w:val="24"/>
          <w:highlight w:val="none"/>
        </w:rPr>
        <w:t xml:space="preserve">十六、评审方法和评审标准</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44"/>
        <w:ind w:firstLine="480"/>
        <w:keepLines w:val="0"/>
        <w:keepNext w:val="0"/>
        <w:pageBreakBefore w:val="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44"/>
        <w:numPr>
          <w:ilvl w:val="0"/>
          <w:numId w:val="5"/>
        </w:numPr>
        <w:ind w:firstLine="480"/>
        <w:keepLines w:val="0"/>
        <w:keepNext w:val="0"/>
        <w:pageBreakBefore w:val="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1、电子响应文件未按规定期限提交的；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2、电子响应文件未按磋商文件要求签章的；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3、供应商未在规定时间内解密电子响应文件的；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8、响应文件含有采购人不能接受的附加条件的；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9、不同供应商委托同一单位或者个人办理磋商事宜的；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10、项目磋商报价超过本项目（采购包）预算或最高限价的；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11、响应文件中已标价工程量清单与磋商文件规定的暂估价、暂列金额及甲供材料价格不一致的；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12、响应文件中已标价工程量清单与磋商文件明确列出的不可竞争费用项目或费率或计算基础不一致的；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13、响应文件的已标价工程量清单与磋商文件提供的工程量清单中的项目编码、项目名称、项目特征、计量单位、工程量不一致的；</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044"/>
        <w:ind w:firstLine="480"/>
        <w:keepLines w:val="0"/>
        <w:keepNext w:val="0"/>
        <w:pageBreakBefore w:val="0"/>
        <w:spacing w:line="460" w:lineRule="exact"/>
        <w:rPr>
          <w:b w:val="0"/>
          <w:bCs/>
          <w:sz w:val="24"/>
          <w:highlight w:val="none"/>
        </w:rPr>
      </w:pPr>
      <w:r>
        <w:rPr>
          <w:b w:val="0"/>
          <w:bCs/>
          <w:sz w:val="24"/>
          <w:highlight w:val="none"/>
        </w:rPr>
        <w:t xml:space="preserve">15、响应文件内容不全或不实质性响应磋商文件的； </w:t>
      </w:r>
      <w:r/>
    </w:p>
    <w:p>
      <w:pPr>
        <w:pStyle w:val="1044"/>
        <w:ind w:firstLine="480"/>
        <w:keepLines w:val="0"/>
        <w:keepNext w:val="0"/>
        <w:pageBreakBefore w:val="0"/>
        <w:spacing w:line="460" w:lineRule="exact"/>
        <w:rPr>
          <w:highlight w:val="none"/>
        </w:rPr>
      </w:pPr>
      <w:r>
        <w:rPr>
          <w:b w:val="0"/>
          <w:bCs/>
          <w:sz w:val="24"/>
          <w:highlight w:val="none"/>
        </w:rPr>
        <w:t xml:space="preserve">16、法律法规和磋商文件规定的其它无效情形。</w:t>
      </w:r>
      <w:r/>
    </w:p>
    <w:p>
      <w:pPr>
        <w:pStyle w:val="1044"/>
        <w:ind w:firstLine="480"/>
        <w:keepLines w:val="0"/>
        <w:keepNext w:val="0"/>
        <w:pageBreakBefore w:val="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1022"/>
        <w:ind w:left="0" w:firstLine="0"/>
        <w:jc w:val="center"/>
        <w:rPr>
          <w:rFonts w:hint="eastAsia" w:ascii="宋体" w:hAnsi="宋体" w:eastAsia="宋体" w:cs="宋体"/>
          <w:b/>
          <w:bCs/>
          <w:sz w:val="28"/>
          <w:szCs w:val="28"/>
          <w:highlight w:val="none"/>
        </w:rPr>
      </w:pPr>
      <w:r/>
      <w:bookmarkStart w:id="3" w:name="_Toc16041"/>
      <w:r/>
      <w:bookmarkStart w:id="4" w:name="_Toc15817"/>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1044"/>
        <w:ind w:firstLine="482"/>
        <w:keepLines w:val="0"/>
        <w:keepNext w:val="0"/>
        <w:pageBreakBefore w:val="0"/>
        <w:spacing w:line="460" w:lineRule="exact"/>
        <w:widowControl w:val="off"/>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44"/>
        <w:ind w:firstLine="482"/>
        <w:keepLines w:val="0"/>
        <w:keepNext w:val="0"/>
        <w:pageBreakBefore w:val="0"/>
        <w:spacing w:line="460" w:lineRule="exact"/>
        <w:widowControl w:val="off"/>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44"/>
        <w:ind w:firstLine="482"/>
        <w:keepLines w:val="0"/>
        <w:keepNext w:val="0"/>
        <w:pageBreakBefore w:val="0"/>
        <w:spacing w:line="460" w:lineRule="exact"/>
        <w:widowControl w:val="off"/>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44"/>
        <w:ind w:firstLine="482"/>
        <w:keepLines w:val="0"/>
        <w:keepNext w:val="0"/>
        <w:pageBreakBefore w:val="0"/>
        <w:spacing w:line="460" w:lineRule="exact"/>
        <w:widowControl w:val="off"/>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1044"/>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44"/>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45"/>
        <w:rPr>
          <w:highlight w:val="none"/>
        </w:rPr>
      </w:pPr>
      <w:r>
        <w:rPr>
          <w:highlight w:val="none"/>
        </w:rPr>
      </w:r>
      <w:r/>
    </w:p>
    <w:p>
      <w:pPr>
        <w:pStyle w:val="10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277"/>
        <w:ind w:firstLine="480"/>
        <w:jc w:val="both"/>
        <w:keepLines w:val="0"/>
        <w:keepNext w:val="0"/>
        <w:pageBreakBefore w:val="0"/>
        <w:spacing w:line="46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77"/>
        <w:ind w:firstLine="480"/>
        <w:jc w:val="both"/>
        <w:keepLines w:val="0"/>
        <w:keepNext w:val="0"/>
        <w:pageBreakBefore w:val="0"/>
        <w:spacing w:line="460" w:lineRule="exact"/>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4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4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3、质疑和投诉按《政府采购质疑和投诉办法》执行。</w:t>
      </w:r>
      <w:r/>
    </w:p>
    <w:p>
      <w:pPr>
        <w:pStyle w:val="104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68"/>
        <w:ind w:left="0" w:right="0" w:firstLine="482"/>
        <w:jc w:val="left"/>
        <w:keepLines w:val="0"/>
        <w:keepNext w:val="0"/>
        <w:pageBreakBefore w:val="0"/>
        <w:spacing w:before="0" w:beforeAutospacing="0" w:after="0" w:afterAutospacing="0" w:line="460" w:lineRule="exact"/>
        <w:widowControl/>
        <w:rPr>
          <w:rStyle w:val="1293"/>
          <w:rFonts w:hint="eastAsia" w:ascii="宋体" w:hAnsi="宋体" w:cs="宋体"/>
          <w:color w:val="000000"/>
          <w:sz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Style w:val="1293"/>
          <w:rFonts w:hint="eastAsia" w:ascii="宋体" w:hAnsi="宋体" w:cs="宋体"/>
          <w:color w:val="000000"/>
          <w:sz w:val="24"/>
          <w:highlight w:val="none"/>
          <w:u w:val="none"/>
        </w:rPr>
        <w:t xml:space="preserve">质疑接收人：</w:t>
      </w:r>
      <w:r>
        <w:rPr>
          <w:rStyle w:val="1293"/>
          <w:rFonts w:hint="eastAsia" w:cs="宋体"/>
          <w:color w:val="000000"/>
          <w:sz w:val="24"/>
          <w:highlight w:val="none"/>
          <w:u w:val="none"/>
          <w:lang w:val="en-US" w:eastAsia="zh-CN"/>
        </w:rPr>
        <w:t xml:space="preserve">郭志云</w:t>
      </w:r>
      <w:r>
        <w:rPr>
          <w:rStyle w:val="1293"/>
          <w:rFonts w:hint="eastAsia" w:ascii="宋体" w:hAnsi="宋体" w:cs="宋体"/>
          <w:color w:val="000000"/>
          <w:sz w:val="24"/>
          <w:highlight w:val="none"/>
          <w:u w:val="none"/>
          <w:lang w:val="en-US" w:eastAsia="zh-CN"/>
        </w:rPr>
        <w:t xml:space="preserve">；      </w:t>
      </w:r>
      <w:r>
        <w:rPr>
          <w:rStyle w:val="1293"/>
          <w:rFonts w:hint="eastAsia" w:ascii="宋体" w:hAnsi="宋体" w:cs="宋体"/>
          <w:color w:val="000000"/>
          <w:sz w:val="24"/>
          <w:highlight w:val="none"/>
          <w:u w:val="none"/>
        </w:rPr>
        <w:t xml:space="preserve">联系电话：</w:t>
      </w:r>
      <w:r>
        <w:rPr>
          <w:rFonts w:ascii="宋体" w:hAnsi="宋体" w:eastAsia="宋体" w:cs="宋体"/>
          <w:color w:val="000000"/>
          <w:sz w:val="24"/>
          <w:highlight w:val="none"/>
        </w:rPr>
        <w:t xml:space="preserve">18852157319</w:t>
      </w:r>
      <w:r/>
    </w:p>
    <w:p>
      <w:pPr>
        <w:pStyle w:val="1068"/>
        <w:ind w:left="0" w:right="0" w:firstLine="482"/>
        <w:jc w:val="left"/>
        <w:keepLines w:val="0"/>
        <w:keepNext w:val="0"/>
        <w:pageBreakBefore w:val="0"/>
        <w:spacing w:before="0" w:beforeAutospacing="0" w:after="0" w:afterAutospacing="0" w:line="460" w:lineRule="exact"/>
        <w:widowControl/>
        <w:rPr>
          <w:rStyle w:val="1293"/>
          <w:rFonts w:hint="eastAsia" w:ascii="宋体" w:hAnsi="宋体" w:eastAsia="宋体" w:cs="宋体"/>
          <w:color w:val="000000"/>
          <w:sz w:val="24"/>
          <w:szCs w:val="24"/>
          <w:highlight w:val="none"/>
          <w:u w:val="none"/>
        </w:rPr>
        <w:pBdr>
          <w:top w:val="none" w:color="auto" w:sz="0" w:space="0"/>
          <w:left w:val="none" w:color="auto" w:sz="0" w:space="0"/>
          <w:bottom w:val="none" w:color="auto" w:sz="0" w:space="0"/>
          <w:right w:val="none" w:color="auto" w:sz="0" w:space="0"/>
        </w:pBdr>
        <w:suppressLineNumbers w:val="0"/>
      </w:pPr>
      <w:r>
        <w:rPr>
          <w:rStyle w:val="1293"/>
          <w:rFonts w:hint="eastAsia" w:ascii="宋体" w:hAnsi="宋体" w:cs="宋体"/>
          <w:color w:val="000000"/>
          <w:sz w:val="24"/>
          <w:highlight w:val="none"/>
          <w:u w:val="none"/>
        </w:rPr>
        <w:t xml:space="preserve">地址：</w:t>
      </w:r>
      <w:r>
        <w:rPr>
          <w:rStyle w:val="1293"/>
          <w:rFonts w:hint="eastAsia" w:cs="宋体"/>
          <w:color w:val="000000"/>
          <w:sz w:val="24"/>
          <w:highlight w:val="none"/>
          <w:u w:val="none"/>
          <w:lang w:val="en-US" w:eastAsia="zh-CN"/>
        </w:rPr>
        <w:t xml:space="preserve">丰县东城路1号（原森宝门窗办公楼）三楼</w:t>
      </w:r>
      <w:r/>
    </w:p>
    <w:p>
      <w:pPr>
        <w:rPr>
          <w:highlight w:val="none"/>
        </w:rPr>
      </w:pPr>
      <w:r>
        <w:rPr>
          <w:highlight w:val="none"/>
        </w:rPr>
      </w:r>
      <w:r/>
    </w:p>
    <w:p>
      <w:pPr>
        <w:pStyle w:val="1033"/>
        <w:rPr>
          <w:highlight w:val="none"/>
        </w:rPr>
      </w:pPr>
      <w:r>
        <w:rPr>
          <w:highlight w:val="none"/>
        </w:rPr>
      </w:r>
      <w:r/>
    </w:p>
    <w:p>
      <w:pPr>
        <w:pStyle w:val="1105"/>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1047"/>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285"/>
        <w:ind w:firstLine="480"/>
        <w:jc w:val="left"/>
        <w:keepLines w:val="0"/>
        <w:keepNext w:val="0"/>
        <w:pageBreakBefore w:val="0"/>
        <w:spacing w:before="0" w:beforeAutospacing="0" w:after="0" w:afterAutospacing="0" w:line="460" w:lineRule="exact"/>
        <w:widowControl/>
        <w:rPr>
          <w:rStyle w:val="1293"/>
          <w:rFonts w:hint="eastAsia" w:ascii="宋体" w:hAnsi="宋体" w:eastAsia="宋体" w:cs="宋体"/>
          <w:color w:val="000000"/>
          <w:sz w:val="24"/>
          <w:szCs w:val="24"/>
          <w:highlight w:val="none"/>
          <w:u w:val="none"/>
          <w:lang w:val="en-US" w:eastAsia="zh-CN"/>
        </w:rPr>
        <w:outlineLvl w:val="9"/>
      </w:pPr>
      <w:r>
        <w:rPr>
          <w:rStyle w:val="1293"/>
          <w:rFonts w:hint="eastAsia" w:ascii="宋体" w:hAnsi="宋体" w:eastAsia="宋体" w:cs="宋体"/>
          <w:color w:val="000000"/>
          <w:sz w:val="24"/>
          <w:szCs w:val="24"/>
          <w:highlight w:val="none"/>
          <w:u w:val="none"/>
          <w:lang w:val="en-US" w:eastAsia="zh-CN"/>
        </w:rPr>
        <w:t xml:space="preserve">名</w:t>
      </w:r>
      <w:r>
        <w:rPr>
          <w:rStyle w:val="1293"/>
          <w:rFonts w:hint="eastAsia" w:ascii="宋体" w:hAnsi="宋体" w:cs="宋体"/>
          <w:color w:val="000000"/>
          <w:sz w:val="24"/>
          <w:szCs w:val="24"/>
          <w:highlight w:val="none"/>
          <w:u w:val="none"/>
          <w:lang w:val="en-US" w:eastAsia="zh-CN"/>
        </w:rPr>
        <w:t xml:space="preserve">  </w:t>
      </w:r>
      <w:r>
        <w:rPr>
          <w:rStyle w:val="1293"/>
          <w:rFonts w:hint="eastAsia" w:ascii="宋体" w:hAnsi="宋体" w:eastAsia="宋体" w:cs="宋体"/>
          <w:color w:val="000000"/>
          <w:sz w:val="24"/>
          <w:szCs w:val="24"/>
          <w:highlight w:val="none"/>
          <w:u w:val="none"/>
          <w:lang w:val="en-US" w:eastAsia="zh-CN"/>
        </w:rPr>
        <w:t xml:space="preserve">称：</w:t>
      </w:r>
      <w:r>
        <w:rPr>
          <w:rStyle w:val="1293"/>
          <w:rFonts w:hint="eastAsia" w:ascii="宋体" w:hAnsi="宋体" w:cs="宋体"/>
          <w:color w:val="000000"/>
          <w:sz w:val="24"/>
          <w:szCs w:val="24"/>
          <w:highlight w:val="none"/>
          <w:u w:val="none"/>
          <w:lang w:val="en-US" w:eastAsia="zh-CN"/>
        </w:rPr>
        <w:t xml:space="preserve">丰县大沙河镇人民政府</w:t>
      </w:r>
      <w:r/>
    </w:p>
    <w:p>
      <w:pPr>
        <w:pStyle w:val="1285"/>
        <w:ind w:firstLine="480"/>
        <w:jc w:val="left"/>
        <w:keepLines w:val="0"/>
        <w:keepNext w:val="0"/>
        <w:pageBreakBefore w:val="0"/>
        <w:spacing w:before="0" w:beforeAutospacing="0" w:after="0" w:afterAutospacing="0" w:line="460" w:lineRule="exact"/>
        <w:widowControl/>
        <w:rPr>
          <w:rStyle w:val="1293"/>
          <w:rFonts w:hint="eastAsia" w:ascii="宋体" w:hAnsi="宋体" w:eastAsia="宋体" w:cs="宋体"/>
          <w:color w:val="000000"/>
          <w:sz w:val="24"/>
          <w:szCs w:val="24"/>
          <w:highlight w:val="none"/>
          <w:u w:val="none"/>
          <w:lang w:val="en-US" w:eastAsia="zh-CN"/>
        </w:rPr>
        <w:outlineLvl w:val="9"/>
      </w:pPr>
      <w:r>
        <w:rPr>
          <w:rStyle w:val="1293"/>
          <w:rFonts w:hint="eastAsia" w:ascii="宋体" w:hAnsi="宋体" w:eastAsia="宋体" w:cs="宋体"/>
          <w:color w:val="000000"/>
          <w:sz w:val="24"/>
          <w:szCs w:val="24"/>
          <w:highlight w:val="none"/>
          <w:u w:val="none"/>
          <w:lang w:val="en-US" w:eastAsia="zh-CN"/>
        </w:rPr>
        <w:t xml:space="preserve">地</w:t>
      </w:r>
      <w:r>
        <w:rPr>
          <w:rStyle w:val="1293"/>
          <w:rFonts w:hint="eastAsia" w:ascii="宋体" w:hAnsi="宋体" w:cs="宋体"/>
          <w:color w:val="000000"/>
          <w:sz w:val="24"/>
          <w:szCs w:val="24"/>
          <w:highlight w:val="none"/>
          <w:u w:val="none"/>
          <w:lang w:val="en-US" w:eastAsia="zh-CN"/>
        </w:rPr>
        <w:t xml:space="preserve">  </w:t>
      </w:r>
      <w:r>
        <w:rPr>
          <w:rStyle w:val="1293"/>
          <w:rFonts w:hint="eastAsia" w:ascii="宋体" w:hAnsi="宋体" w:eastAsia="宋体" w:cs="宋体"/>
          <w:color w:val="000000"/>
          <w:sz w:val="24"/>
          <w:szCs w:val="24"/>
          <w:highlight w:val="none"/>
          <w:u w:val="none"/>
          <w:lang w:val="en-US" w:eastAsia="zh-CN"/>
        </w:rPr>
        <w:t xml:space="preserve">址：</w:t>
      </w:r>
      <w:r>
        <w:rPr>
          <w:rStyle w:val="1293"/>
          <w:rFonts w:hint="eastAsia" w:ascii="宋体" w:hAnsi="宋体" w:cs="宋体"/>
          <w:color w:val="000000"/>
          <w:sz w:val="24"/>
          <w:szCs w:val="24"/>
          <w:highlight w:val="none"/>
          <w:u w:val="none"/>
          <w:lang w:val="en-US" w:eastAsia="zh-CN"/>
        </w:rPr>
        <w:t xml:space="preserve">江苏徐州市丰县大沙河镇果都路68号</w:t>
      </w:r>
      <w:r/>
    </w:p>
    <w:p>
      <w:pPr>
        <w:pStyle w:val="1285"/>
        <w:ind w:firstLine="480"/>
        <w:jc w:val="left"/>
        <w:keepLines w:val="0"/>
        <w:keepNext w:val="0"/>
        <w:pageBreakBefore w:val="0"/>
        <w:spacing w:before="0" w:beforeAutospacing="0" w:after="0" w:afterAutospacing="0" w:line="460" w:lineRule="exact"/>
        <w:widowControl/>
        <w:rPr>
          <w:rStyle w:val="1293"/>
          <w:rFonts w:hint="eastAsia" w:ascii="宋体" w:hAnsi="宋体" w:eastAsia="宋体" w:cs="宋体"/>
          <w:color w:val="000000"/>
          <w:sz w:val="24"/>
          <w:szCs w:val="24"/>
          <w:highlight w:val="none"/>
          <w:u w:val="none"/>
          <w:lang w:val="en-US" w:eastAsia="zh-CN"/>
        </w:rPr>
        <w:outlineLvl w:val="9"/>
      </w:pPr>
      <w:r>
        <w:rPr>
          <w:rStyle w:val="1293"/>
          <w:rFonts w:hint="eastAsia" w:ascii="宋体" w:hAnsi="宋体" w:eastAsia="宋体" w:cs="宋体"/>
          <w:color w:val="000000"/>
          <w:sz w:val="24"/>
          <w:szCs w:val="24"/>
          <w:highlight w:val="none"/>
          <w:u w:val="none"/>
          <w:lang w:val="en-US" w:eastAsia="zh-CN"/>
        </w:rPr>
        <w:t xml:space="preserve">联系人：</w:t>
      </w:r>
      <w:r>
        <w:rPr>
          <w:rStyle w:val="1293"/>
          <w:rFonts w:hint="eastAsia" w:ascii="宋体" w:hAnsi="宋体" w:cs="宋体"/>
          <w:color w:val="000000"/>
          <w:sz w:val="24"/>
          <w:szCs w:val="24"/>
          <w:highlight w:val="none"/>
          <w:u w:val="none"/>
          <w:lang w:val="en-US" w:eastAsia="zh-CN"/>
        </w:rPr>
        <w:t xml:space="preserve">王主任</w:t>
      </w:r>
      <w:r/>
    </w:p>
    <w:p>
      <w:pPr>
        <w:pStyle w:val="1285"/>
        <w:ind w:firstLine="480"/>
        <w:jc w:val="left"/>
        <w:keepLines w:val="0"/>
        <w:keepNext w:val="0"/>
        <w:pageBreakBefore w:val="0"/>
        <w:spacing w:before="0" w:beforeAutospacing="0" w:after="0" w:afterAutospacing="0" w:line="460" w:lineRule="exact"/>
        <w:widowControl/>
        <w:rPr>
          <w:rStyle w:val="1293"/>
          <w:rFonts w:hint="eastAsia" w:ascii="宋体" w:hAnsi="宋体" w:eastAsia="宋体" w:cs="宋体"/>
          <w:b w:val="0"/>
          <w:bCs w:val="0"/>
          <w:color w:val="000000"/>
          <w:sz w:val="24"/>
          <w:szCs w:val="24"/>
          <w:highlight w:val="none"/>
          <w:u w:val="none"/>
          <w:lang w:val="en-US" w:eastAsia="zh-CN"/>
        </w:rPr>
        <w:outlineLvl w:val="9"/>
      </w:pPr>
      <w:r>
        <w:rPr>
          <w:rStyle w:val="1293"/>
          <w:rFonts w:hint="eastAsia" w:ascii="宋体" w:hAnsi="宋体" w:eastAsia="宋体" w:cs="宋体"/>
          <w:b w:val="0"/>
          <w:bCs w:val="0"/>
          <w:color w:val="000000"/>
          <w:sz w:val="24"/>
          <w:szCs w:val="24"/>
          <w:highlight w:val="none"/>
          <w:u w:val="none"/>
          <w:lang w:val="en-US" w:eastAsia="zh-CN"/>
        </w:rPr>
        <w:t xml:space="preserve">联系方式：</w:t>
      </w:r>
      <w:r>
        <w:rPr>
          <w:rStyle w:val="1293"/>
          <w:rFonts w:hint="eastAsia" w:ascii="宋体" w:hAnsi="宋体" w:cs="宋体"/>
          <w:b w:val="0"/>
          <w:bCs w:val="0"/>
          <w:color w:val="000000"/>
          <w:sz w:val="24"/>
          <w:szCs w:val="24"/>
          <w:highlight w:val="none"/>
          <w:u w:val="none"/>
          <w:lang w:val="en-US" w:eastAsia="zh-CN"/>
        </w:rPr>
        <w:t xml:space="preserve">15952219988</w:t>
      </w:r>
      <w:r/>
    </w:p>
    <w:p>
      <w:pPr>
        <w:pStyle w:val="1047"/>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2、采购代理机构信息</w:t>
      </w:r>
      <w:r/>
    </w:p>
    <w:p>
      <w:pPr>
        <w:pStyle w:val="1285"/>
        <w:ind w:firstLine="480"/>
        <w:jc w:val="left"/>
        <w:keepLines w:val="0"/>
        <w:keepNext w:val="0"/>
        <w:pageBreakBefore w:val="0"/>
        <w:spacing w:before="0" w:beforeAutospacing="0" w:after="0" w:afterAutospacing="0" w:line="460" w:lineRule="exact"/>
        <w:widowControl/>
        <w:rPr>
          <w:rStyle w:val="1293"/>
          <w:rFonts w:hint="eastAsia" w:ascii="宋体" w:hAnsi="宋体" w:eastAsia="宋体" w:cs="宋体"/>
          <w:b w:val="0"/>
          <w:bCs w:val="0"/>
          <w:color w:val="000000"/>
          <w:sz w:val="24"/>
          <w:szCs w:val="24"/>
          <w:highlight w:val="none"/>
          <w:u w:val="none"/>
          <w:lang w:val="en-US" w:eastAsia="zh-CN"/>
        </w:rPr>
        <w:outlineLvl w:val="9"/>
      </w:pPr>
      <w:r/>
      <w:bookmarkStart w:id="5" w:name="_Toc19111"/>
      <w:r>
        <w:rPr>
          <w:rStyle w:val="1293"/>
          <w:rFonts w:hint="eastAsia" w:ascii="宋体" w:hAnsi="宋体" w:eastAsia="宋体" w:cs="宋体"/>
          <w:b w:val="0"/>
          <w:bCs w:val="0"/>
          <w:color w:val="000000"/>
          <w:sz w:val="24"/>
          <w:szCs w:val="24"/>
          <w:highlight w:val="none"/>
          <w:u w:val="none"/>
          <w:lang w:val="en-US" w:eastAsia="zh-CN"/>
        </w:rPr>
        <w:t xml:space="preserve">名</w:t>
      </w:r>
      <w:r>
        <w:rPr>
          <w:rStyle w:val="1293"/>
          <w:rFonts w:hint="eastAsia" w:ascii="宋体" w:hAnsi="宋体" w:cs="宋体"/>
          <w:b w:val="0"/>
          <w:bCs w:val="0"/>
          <w:color w:val="000000"/>
          <w:sz w:val="24"/>
          <w:szCs w:val="24"/>
          <w:highlight w:val="none"/>
          <w:u w:val="none"/>
          <w:lang w:val="en-US" w:eastAsia="zh-CN"/>
        </w:rPr>
        <w:t xml:space="preserve">  </w:t>
      </w:r>
      <w:r>
        <w:rPr>
          <w:rStyle w:val="1293"/>
          <w:rFonts w:hint="eastAsia" w:ascii="宋体" w:hAnsi="宋体" w:eastAsia="宋体" w:cs="宋体"/>
          <w:b w:val="0"/>
          <w:bCs w:val="0"/>
          <w:color w:val="000000"/>
          <w:sz w:val="24"/>
          <w:szCs w:val="24"/>
          <w:highlight w:val="none"/>
          <w:u w:val="none"/>
          <w:lang w:val="en-US" w:eastAsia="zh-CN"/>
        </w:rPr>
        <w:t xml:space="preserve">称：</w:t>
      </w:r>
      <w:r>
        <w:rPr>
          <w:rStyle w:val="1293"/>
          <w:rFonts w:hint="eastAsia" w:ascii="宋体" w:hAnsi="宋体" w:cs="宋体"/>
          <w:b w:val="0"/>
          <w:bCs w:val="0"/>
          <w:color w:val="000000"/>
          <w:sz w:val="24"/>
          <w:szCs w:val="24"/>
          <w:highlight w:val="none"/>
          <w:u w:val="none"/>
          <w:lang w:val="en-US" w:eastAsia="zh-CN"/>
        </w:rPr>
        <w:t xml:space="preserve">徐州众信项目管理咨询有限公司</w:t>
      </w:r>
      <w:r/>
    </w:p>
    <w:p>
      <w:pPr>
        <w:pStyle w:val="1285"/>
        <w:ind w:firstLine="480"/>
        <w:jc w:val="left"/>
        <w:keepLines w:val="0"/>
        <w:keepNext w:val="0"/>
        <w:pageBreakBefore w:val="0"/>
        <w:spacing w:before="0" w:beforeAutospacing="0" w:after="0" w:afterAutospacing="0" w:line="460" w:lineRule="exact"/>
        <w:widowControl/>
        <w:rPr>
          <w:rStyle w:val="1293"/>
          <w:rFonts w:hint="eastAsia" w:ascii="宋体" w:hAnsi="宋体" w:eastAsia="宋体" w:cs="宋体"/>
          <w:b w:val="0"/>
          <w:bCs w:val="0"/>
          <w:color w:val="000000"/>
          <w:sz w:val="24"/>
          <w:szCs w:val="24"/>
          <w:highlight w:val="none"/>
          <w:u w:val="none"/>
          <w:lang w:val="en-US" w:eastAsia="zh-CN"/>
        </w:rPr>
        <w:outlineLvl w:val="9"/>
      </w:pPr>
      <w:r>
        <w:rPr>
          <w:rStyle w:val="1293"/>
          <w:rFonts w:hint="eastAsia" w:ascii="宋体" w:hAnsi="宋体" w:eastAsia="宋体" w:cs="宋体"/>
          <w:b w:val="0"/>
          <w:bCs w:val="0"/>
          <w:color w:val="000000"/>
          <w:sz w:val="24"/>
          <w:szCs w:val="24"/>
          <w:highlight w:val="none"/>
          <w:u w:val="none"/>
          <w:lang w:val="en-US" w:eastAsia="zh-CN"/>
        </w:rPr>
        <w:t xml:space="preserve">地  址：</w:t>
      </w:r>
      <w:r>
        <w:rPr>
          <w:rStyle w:val="1293"/>
          <w:rFonts w:hint="eastAsia" w:ascii="宋体" w:hAnsi="宋体" w:cs="宋体"/>
          <w:b w:val="0"/>
          <w:bCs w:val="0"/>
          <w:color w:val="000000"/>
          <w:sz w:val="24"/>
          <w:szCs w:val="24"/>
          <w:highlight w:val="none"/>
          <w:u w:val="none"/>
          <w:lang w:val="en-US" w:eastAsia="zh-CN"/>
        </w:rPr>
        <w:t xml:space="preserve">丰县东城路1号（原森宝门窗办公楼）三楼</w:t>
      </w:r>
      <w:r/>
    </w:p>
    <w:p>
      <w:pPr>
        <w:pStyle w:val="1285"/>
        <w:ind w:firstLine="480"/>
        <w:jc w:val="left"/>
        <w:keepLines w:val="0"/>
        <w:keepNext w:val="0"/>
        <w:pageBreakBefore w:val="0"/>
        <w:spacing w:before="0" w:beforeAutospacing="0" w:after="0" w:afterAutospacing="0" w:line="460" w:lineRule="exact"/>
        <w:widowControl/>
        <w:rPr>
          <w:rStyle w:val="1293"/>
          <w:rFonts w:hint="eastAsia" w:ascii="宋体" w:hAnsi="宋体" w:eastAsia="宋体" w:cs="宋体"/>
          <w:b w:val="0"/>
          <w:bCs w:val="0"/>
          <w:color w:val="000000"/>
          <w:sz w:val="24"/>
          <w:szCs w:val="24"/>
          <w:highlight w:val="none"/>
          <w:u w:val="none"/>
          <w:lang w:val="en-US" w:eastAsia="zh-CN"/>
        </w:rPr>
        <w:outlineLvl w:val="9"/>
      </w:pPr>
      <w:r>
        <w:rPr>
          <w:rStyle w:val="1293"/>
          <w:rFonts w:hint="eastAsia" w:ascii="宋体" w:hAnsi="宋体" w:eastAsia="宋体" w:cs="宋体"/>
          <w:b w:val="0"/>
          <w:bCs w:val="0"/>
          <w:color w:val="000000"/>
          <w:sz w:val="24"/>
          <w:szCs w:val="24"/>
          <w:highlight w:val="none"/>
          <w:u w:val="none"/>
          <w:lang w:val="en-US" w:eastAsia="zh-CN"/>
        </w:rPr>
        <w:t xml:space="preserve">联系人：</w:t>
      </w:r>
      <w:r>
        <w:rPr>
          <w:rStyle w:val="1293"/>
          <w:rFonts w:hint="eastAsia" w:ascii="宋体" w:hAnsi="宋体" w:cs="宋体"/>
          <w:b w:val="0"/>
          <w:bCs w:val="0"/>
          <w:color w:val="000000"/>
          <w:sz w:val="24"/>
          <w:szCs w:val="24"/>
          <w:highlight w:val="none"/>
          <w:u w:val="none"/>
          <w:lang w:val="en-US" w:eastAsia="zh-CN"/>
        </w:rPr>
        <w:t xml:space="preserve">郭志云</w:t>
      </w:r>
      <w:r/>
    </w:p>
    <w:p>
      <w:pPr>
        <w:pStyle w:val="1285"/>
        <w:ind w:firstLine="480"/>
        <w:jc w:val="left"/>
        <w:keepLines w:val="0"/>
        <w:keepNext w:val="0"/>
        <w:pageBreakBefore w:val="0"/>
        <w:spacing w:before="0" w:beforeAutospacing="0" w:after="0" w:afterAutospacing="0" w:line="460" w:lineRule="exact"/>
        <w:widowControl/>
        <w:rPr>
          <w:rStyle w:val="1293"/>
          <w:rFonts w:hint="eastAsia" w:ascii="宋体" w:hAnsi="宋体" w:eastAsia="宋体" w:cs="宋体"/>
          <w:b w:val="0"/>
          <w:bCs w:val="0"/>
          <w:color w:val="000000"/>
          <w:sz w:val="24"/>
          <w:szCs w:val="24"/>
          <w:highlight w:val="none"/>
          <w:u w:val="none"/>
          <w:lang w:val="en-US" w:eastAsia="zh-CN"/>
        </w:rPr>
        <w:outlineLvl w:val="9"/>
      </w:pPr>
      <w:r>
        <w:rPr>
          <w:rStyle w:val="1293"/>
          <w:rFonts w:hint="eastAsia" w:ascii="宋体" w:hAnsi="宋体" w:eastAsia="宋体" w:cs="宋体"/>
          <w:b w:val="0"/>
          <w:bCs w:val="0"/>
          <w:color w:val="000000"/>
          <w:sz w:val="24"/>
          <w:szCs w:val="24"/>
          <w:highlight w:val="none"/>
          <w:u w:val="none"/>
          <w:lang w:val="en-US" w:eastAsia="zh-CN"/>
        </w:rPr>
        <w:t xml:space="preserve">联系方式：</w:t>
      </w:r>
      <w:r>
        <w:rPr>
          <w:rFonts w:ascii="宋体" w:hAnsi="宋体" w:eastAsia="宋体" w:cs="宋体"/>
          <w:b w:val="0"/>
          <w:bCs w:val="0"/>
          <w:color w:val="000000"/>
          <w:sz w:val="24"/>
          <w:highlight w:val="none"/>
        </w:rPr>
        <w:t xml:space="preserve">18852157319</w:t>
      </w:r>
      <w:r/>
    </w:p>
    <w:p>
      <w:pPr>
        <w:pStyle w:val="1285"/>
        <w:ind w:firstLine="480"/>
        <w:jc w:val="left"/>
        <w:keepLines w:val="0"/>
        <w:keepNext w:val="0"/>
        <w:pageBreakBefore w:val="0"/>
        <w:spacing w:before="0" w:beforeAutospacing="0" w:after="0" w:afterAutospacing="0" w:line="360" w:lineRule="auto"/>
        <w:widowControl/>
        <w:rPr>
          <w:rStyle w:val="1293"/>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285"/>
        <w:ind w:firstLine="480"/>
        <w:jc w:val="left"/>
        <w:keepLines w:val="0"/>
        <w:keepNext w:val="0"/>
        <w:pageBreakBefore w:val="0"/>
        <w:spacing w:before="0" w:beforeAutospacing="0" w:after="0" w:afterAutospacing="0" w:line="360" w:lineRule="auto"/>
        <w:widowControl/>
        <w:rPr>
          <w:rStyle w:val="1293"/>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105"/>
        <w:numPr>
          <w:ilvl w:val="0"/>
          <w:numId w:val="6"/>
        </w:numPr>
        <w:ind w:left="0" w:right="0"/>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其他要求及附件</w:t>
      </w:r>
      <w:bookmarkEnd w:id="5"/>
      <w:r/>
      <w:r/>
    </w:p>
    <w:p>
      <w:pPr>
        <w:pStyle w:val="1084"/>
        <w:numPr>
          <w:ilvl w:val="0"/>
          <w:numId w:val="0"/>
        </w:numPr>
        <w:ind w:right="1440"/>
        <w:rPr>
          <w:rFonts w:hint="eastAsia"/>
          <w:highlight w:val="none"/>
        </w:rPr>
      </w:pPr>
      <w:r>
        <w:rPr>
          <w:rFonts w:hint="eastAsia"/>
          <w:highlight w:val="none"/>
        </w:rPr>
      </w:r>
      <w:r/>
    </w:p>
    <w:p>
      <w:pPr>
        <w:pStyle w:val="1047"/>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成交供应商在领取成交通知书前，向采购代理机构缴纳代理服务费，按照收费标准80%收取，代理服务费执行《徐州市政府采购业务代理服务费行业指导价格标准》，预算编制执行苏建价协〔2022〕7号文件。</w:t>
      </w:r>
      <w:r/>
    </w:p>
    <w:p>
      <w:pPr>
        <w:pStyle w:val="1047"/>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47"/>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77"/>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⑥本国产品应当符合以下条件：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2、本国产品标准的适用范围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3、对本国产品的支持政策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注：中国境内生产的组件成本核算基本规则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三、产品总成本和组件成本以相关会计核算数据、采购合同、进货记录等为基础进行计算。</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四、需要对成本核算规则予以进一步明确的其他有关事项，由财政部会同有关部门另行规定。</w:t>
      </w:r>
      <w:r/>
    </w:p>
    <w:p>
      <w:pPr>
        <w:pStyle w:val="1047"/>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47"/>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77"/>
        <w:ind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84"/>
        <w:ind w:left="0" w:right="0" w:firstLine="480"/>
        <w:pageBreakBefore w:val="0"/>
        <w:spacing w:after="0"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4、《已标价工程量清单》</w:t>
      </w:r>
      <w:r/>
    </w:p>
    <w:p>
      <w:pPr>
        <w:pStyle w:val="1348"/>
        <w:ind w:firstLine="480"/>
        <w:pageBreakBefore w:val="0"/>
        <w:spacing w:before="0" w:after="0" w:line="460" w:lineRule="exact"/>
        <w:rPr>
          <w:rFonts w:hint="eastAsia"/>
          <w:highlight w:val="none"/>
          <w:lang w:val="en-US" w:eastAsia="zh-CN"/>
        </w:rPr>
        <w:outlineLvl w:val="9"/>
      </w:pPr>
      <w:r>
        <w:rPr>
          <w:rFonts w:hint="eastAsia" w:ascii="宋体" w:hAnsi="宋体"/>
          <w:b w:val="0"/>
          <w:sz w:val="24"/>
          <w:szCs w:val="24"/>
          <w:highlight w:val="none"/>
          <w:lang w:val="en-US" w:eastAsia="zh-CN"/>
        </w:rPr>
        <w:t xml:space="preserve">5</w:t>
      </w:r>
      <w:r>
        <w:rPr>
          <w:rFonts w:ascii="宋体" w:hAnsi="宋体"/>
          <w:b w:val="0"/>
          <w:sz w:val="24"/>
          <w:szCs w:val="24"/>
          <w:highlight w:val="none"/>
        </w:rPr>
        <w:t xml:space="preserve">、</w:t>
      </w:r>
      <w:r>
        <w:rPr>
          <w:rFonts w:hint="default"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lang w:val="en-US" w:eastAsia="zh-CN"/>
        </w:rPr>
        <w:t xml:space="preserve">主要材料</w:t>
      </w:r>
      <w:r>
        <w:rPr>
          <w:rFonts w:hint="eastAsia" w:ascii="宋体" w:hAnsi="宋体" w:cs="Times New Roman"/>
          <w:b w:val="0"/>
          <w:bCs w:val="0"/>
          <w:sz w:val="24"/>
          <w:szCs w:val="24"/>
          <w:highlight w:val="none"/>
          <w:lang w:val="en-US" w:eastAsia="zh-CN"/>
        </w:rPr>
        <w:t xml:space="preserve">（设备）</w:t>
      </w:r>
      <w:r>
        <w:rPr>
          <w:rFonts w:hint="eastAsia" w:ascii="宋体" w:hAnsi="宋体" w:eastAsia="宋体" w:cs="Times New Roman"/>
          <w:b w:val="0"/>
          <w:bCs w:val="0"/>
          <w:sz w:val="24"/>
          <w:szCs w:val="24"/>
          <w:highlight w:val="none"/>
          <w:lang w:val="en-US" w:eastAsia="zh-CN"/>
        </w:rPr>
        <w:t xml:space="preserve">一览表</w:t>
      </w:r>
      <w:r>
        <w:rPr>
          <w:rFonts w:hint="default" w:ascii="宋体" w:hAnsi="宋体" w:eastAsia="宋体" w:cs="Times New Roman"/>
          <w:b w:val="0"/>
          <w:bCs w:val="0"/>
          <w:sz w:val="24"/>
          <w:szCs w:val="24"/>
          <w:highlight w:val="none"/>
        </w:rPr>
        <w:t xml:space="preserve">》</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6、《偏离表》</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7、《合同主要内容和条款》</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8、《承诺书》</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9、《授权委托书》</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10、《中小企业声明函》</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11、《残疾人福利性单位声明函》</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12、《供应商参加政府采购活动前3年内在经营活动中没有重大违法记录的书面声明》</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13、《具备履行合同所必需的设备和专业技术能力的书面声明》</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14、预付款保函支付条款</w:t>
      </w:r>
      <w:r/>
    </w:p>
    <w:p>
      <w:pPr>
        <w:pStyle w:val="104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15、代理服务费收费标准</w:t>
      </w:r>
      <w:r/>
    </w:p>
    <w:p>
      <w:pPr>
        <w:pStyle w:val="1047"/>
        <w:ind w:firstLine="480"/>
        <w:pageBreakBefore w:val="0"/>
        <w:spacing w:line="460" w:lineRule="exact"/>
        <w:rPr>
          <w:rFonts w:hint="eastAsia" w:ascii="宋体" w:hAnsi="宋体"/>
          <w:sz w:val="24"/>
          <w:highlight w:val="none"/>
          <w:lang w:val="en-US" w:eastAsia="zh-CN"/>
        </w:rPr>
        <w:sectPr>
          <w:footerReference w:type="defaul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ascii="宋体" w:hAnsi="宋体"/>
          <w:sz w:val="24"/>
          <w:highlight w:val="none"/>
          <w:lang w:val="en-US" w:eastAsia="zh-CN"/>
        </w:rPr>
      </w:r>
      <w:r/>
    </w:p>
    <w:p>
      <w:pPr>
        <w:pStyle w:val="1023"/>
        <w:numPr>
          <w:ilvl w:val="0"/>
          <w:numId w:val="0"/>
        </w:numPr>
        <w:jc w:val="center"/>
        <w:keepLines/>
        <w:keepNext/>
        <w:pageBreakBefore w:val="0"/>
        <w:spacing w:before="60" w:after="60"/>
        <w:widowControl/>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评分细则</w:t>
      </w:r>
      <w:r/>
    </w:p>
    <w:tbl>
      <w:tblPr>
        <w:tblStyle w:val="1032"/>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2583"/>
        <w:gridCol w:w="5533"/>
      </w:tblGrid>
      <w:tr>
        <w:trPr>
          <w:jc w:val="center"/>
          <w:trHeight w:val="301"/>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项  目</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子  目</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ind w:firstLine="400"/>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评 分 标 准</w:t>
            </w:r>
            <w:r/>
          </w:p>
        </w:tc>
      </w:tr>
      <w:tr>
        <w:trPr>
          <w:jc w:val="center"/>
          <w:trHeight w:val="171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价格部分</w:t>
            </w:r>
            <w:r/>
          </w:p>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价格</w:t>
            </w:r>
            <w:r/>
          </w:p>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rPr>
              <w:t xml:space="preserve">采用低价优先法计算，即满足磋商文件要求且最后磋商报价最低的供应商的价格为磋商基准价，其价格分为满分。其他供应商的价格分统一按照下列公式计算：</w:t>
            </w:r>
            <w:r/>
          </w:p>
          <w:p>
            <w:pPr>
              <w:keepLines w:val="0"/>
              <w:keepNext w:val="0"/>
              <w:pageBreakBefore w:val="0"/>
              <w:spacing w:line="400" w:lineRule="exact"/>
              <w:widowControl/>
              <w:rPr>
                <w:rFonts w:hint="eastAsia"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rPr>
              <w:t xml:space="preserve">磋商报价得分=（磋商基准价/最后磋商报价）×</w:t>
            </w:r>
            <w:r>
              <w:rPr>
                <w:rFonts w:hint="eastAsia" w:ascii="宋体" w:hAnsi="宋体" w:eastAsia="宋体" w:cs="宋体"/>
                <w:sz w:val="22"/>
                <w:szCs w:val="22"/>
                <w:highlight w:val="none"/>
                <w:lang w:val="en-US" w:eastAsia="zh-CN"/>
              </w:rPr>
              <w:t xml:space="preserve">30。</w:t>
            </w:r>
            <w:r/>
          </w:p>
        </w:tc>
      </w:tr>
      <w:tr>
        <w:trPr>
          <w:jc w:val="center"/>
          <w:trHeight w:val="580"/>
        </w:trPr>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施工组织设计（</w:t>
            </w:r>
            <w:r>
              <w:rPr>
                <w:rFonts w:hint="eastAsia" w:ascii="宋体" w:hAnsi="宋体" w:cs="宋体"/>
                <w:color w:val="000000"/>
                <w:sz w:val="22"/>
                <w:szCs w:val="22"/>
                <w:highlight w:val="none"/>
                <w:lang w:val="en-US" w:eastAsia="zh-CN"/>
              </w:rPr>
              <w:t xml:space="preserve">66</w:t>
            </w:r>
            <w:r>
              <w:rPr>
                <w:rFonts w:hint="eastAsia" w:ascii="宋体" w:hAnsi="宋体" w:eastAsia="宋体" w:cs="宋体"/>
                <w:color w:val="000000"/>
                <w:sz w:val="22"/>
                <w:szCs w:val="22"/>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auto"/>
                <w:sz w:val="22"/>
                <w:szCs w:val="22"/>
                <w:highlight w:val="none"/>
                <w:lang w:eastAsia="zh-CN"/>
              </w:rPr>
              <w:t xml:space="preserve">总体概述：工程概况及施工组织设计总体设想等</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lang w:eastAsia="zh-CN"/>
              </w:rPr>
              <w:t xml:space="preserve">分）</w:t>
            </w:r>
            <w:r/>
          </w:p>
        </w:tc>
        <w:tc>
          <w:tcPr>
            <w:tcBorders>
              <w:top w:val="single" w:color="auto" w:sz="4" w:space="0"/>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内容详细具体、符合招标要求的得</w:t>
            </w:r>
            <w:r>
              <w:rPr>
                <w:rFonts w:hint="eastAsia" w:ascii="宋体" w:hAnsi="宋体" w:cs="宋体"/>
                <w:color w:val="000000"/>
                <w:sz w:val="22"/>
                <w:szCs w:val="22"/>
                <w:highlight w:val="none"/>
                <w:lang w:val="en-US" w:eastAsia="zh-CN"/>
              </w:rPr>
              <w:t xml:space="preserve">7-10</w:t>
            </w:r>
            <w:r>
              <w:rPr>
                <w:rFonts w:hint="eastAsia" w:ascii="宋体" w:hAnsi="宋体" w:eastAsia="宋体" w:cs="宋体"/>
                <w:color w:val="000000"/>
                <w:sz w:val="22"/>
                <w:szCs w:val="22"/>
                <w:highlight w:val="none"/>
                <w:lang w:val="en-US" w:eastAsia="zh-CN"/>
              </w:rPr>
              <w:t xml:space="preserve">分；内容较好、比较</w:t>
            </w:r>
            <w:r>
              <w:rPr>
                <w:rFonts w:hint="eastAsia" w:ascii="宋体" w:hAnsi="宋体" w:eastAsia="宋体" w:cs="宋体"/>
                <w:color w:val="000000"/>
                <w:sz w:val="22"/>
                <w:szCs w:val="22"/>
                <w:highlight w:val="none"/>
                <w:lang w:eastAsia="zh-CN"/>
              </w:rPr>
              <w:t xml:space="preserve">符合招标要求的得</w:t>
            </w:r>
            <w:r>
              <w:rPr>
                <w:rFonts w:hint="eastAsia" w:ascii="宋体" w:hAnsi="宋体" w:cs="宋体"/>
                <w:color w:val="000000"/>
                <w:sz w:val="22"/>
                <w:szCs w:val="22"/>
                <w:highlight w:val="none"/>
                <w:lang w:val="en-US" w:eastAsia="zh-CN"/>
              </w:rPr>
              <w:t xml:space="preserve">4-7</w:t>
            </w:r>
            <w:r>
              <w:rPr>
                <w:rFonts w:hint="eastAsia" w:ascii="宋体" w:hAnsi="宋体" w:eastAsia="宋体" w:cs="宋体"/>
                <w:color w:val="000000"/>
                <w:sz w:val="22"/>
                <w:szCs w:val="22"/>
                <w:highlight w:val="none"/>
                <w:lang w:val="en-US" w:eastAsia="zh-CN"/>
              </w:rPr>
              <w:t xml:space="preserve">分；内容一般、基本</w:t>
            </w:r>
            <w:r>
              <w:rPr>
                <w:rFonts w:hint="eastAsia" w:ascii="宋体" w:hAnsi="宋体" w:eastAsia="宋体" w:cs="宋体"/>
                <w:color w:val="000000"/>
                <w:sz w:val="22"/>
                <w:szCs w:val="22"/>
                <w:highlight w:val="none"/>
                <w:lang w:eastAsia="zh-CN"/>
              </w:rPr>
              <w:t xml:space="preserve">符合招标要求</w:t>
            </w:r>
            <w:r>
              <w:rPr>
                <w:rFonts w:hint="eastAsia" w:ascii="宋体" w:hAnsi="宋体" w:eastAsia="宋体" w:cs="宋体"/>
                <w:color w:val="000000"/>
                <w:sz w:val="22"/>
                <w:szCs w:val="22"/>
                <w:highlight w:val="none"/>
                <w:lang w:val="en-US" w:eastAsia="zh-CN"/>
              </w:rPr>
              <w:t xml:space="preserve">的得1-</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auto"/>
                <w:sz w:val="22"/>
                <w:szCs w:val="22"/>
                <w:highlight w:val="none"/>
                <w:lang w:eastAsia="zh-CN"/>
              </w:rPr>
              <w:t xml:space="preserve">整体施工方案及关键施工技术、工艺及工程项目实施的重点、难点和解决方案</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整体施工方案符合项目实际需求，能具体指导施工并确保安全的得</w:t>
            </w:r>
            <w:r>
              <w:rPr>
                <w:rFonts w:hint="eastAsia" w:ascii="宋体" w:hAnsi="宋体" w:cs="宋体"/>
                <w:color w:val="000000"/>
                <w:sz w:val="22"/>
                <w:szCs w:val="22"/>
                <w:highlight w:val="none"/>
                <w:lang w:val="en-US" w:eastAsia="zh-CN"/>
              </w:rPr>
              <w:t xml:space="preserve">10-15</w:t>
            </w:r>
            <w:r>
              <w:rPr>
                <w:rFonts w:hint="eastAsia" w:ascii="宋体" w:hAnsi="宋体" w:eastAsia="宋体" w:cs="宋体"/>
                <w:color w:val="000000"/>
                <w:sz w:val="22"/>
                <w:szCs w:val="22"/>
                <w:highlight w:val="none"/>
                <w:lang w:val="en-US" w:eastAsia="zh-CN"/>
              </w:rPr>
              <w:t xml:space="preserve">分；比较</w:t>
            </w:r>
            <w:r>
              <w:rPr>
                <w:rFonts w:hint="eastAsia" w:ascii="宋体" w:hAnsi="宋体" w:eastAsia="宋体" w:cs="宋体"/>
                <w:color w:val="000000"/>
                <w:sz w:val="22"/>
                <w:szCs w:val="22"/>
                <w:highlight w:val="none"/>
                <w:lang w:eastAsia="zh-CN"/>
              </w:rPr>
              <w:t xml:space="preserve">符合项目实际需求，能较好的指导施工并确保安全的得</w:t>
            </w:r>
            <w:r>
              <w:rPr>
                <w:rFonts w:hint="eastAsia" w:ascii="宋体" w:hAnsi="宋体" w:cs="宋体"/>
                <w:color w:val="000000"/>
                <w:sz w:val="22"/>
                <w:szCs w:val="22"/>
                <w:highlight w:val="none"/>
                <w:lang w:val="en-US" w:eastAsia="zh-CN"/>
              </w:rPr>
              <w:t xml:space="preserve">5-10</w:t>
            </w:r>
            <w:r>
              <w:rPr>
                <w:rFonts w:hint="eastAsia" w:ascii="宋体" w:hAnsi="宋体" w:eastAsia="宋体" w:cs="宋体"/>
                <w:color w:val="000000"/>
                <w:sz w:val="22"/>
                <w:szCs w:val="22"/>
                <w:highlight w:val="none"/>
                <w:lang w:val="en-US" w:eastAsia="zh-CN"/>
              </w:rPr>
              <w:t xml:space="preserve">分；基本</w:t>
            </w:r>
            <w:r>
              <w:rPr>
                <w:rFonts w:hint="eastAsia" w:ascii="宋体" w:hAnsi="宋体" w:eastAsia="宋体" w:cs="宋体"/>
                <w:color w:val="000000"/>
                <w:sz w:val="22"/>
                <w:szCs w:val="22"/>
                <w:highlight w:val="none"/>
                <w:lang w:eastAsia="zh-CN"/>
              </w:rPr>
              <w:t xml:space="preserve">符合项目实际需求，能基本指导施工并确保安全的得</w:t>
            </w:r>
            <w:r>
              <w:rPr>
                <w:rFonts w:hint="eastAsia" w:ascii="宋体" w:hAnsi="宋体" w:eastAsia="宋体" w:cs="宋体"/>
                <w:color w:val="000000"/>
                <w:sz w:val="22"/>
                <w:szCs w:val="22"/>
                <w:highlight w:val="none"/>
                <w:lang w:val="en-US" w:eastAsia="zh-CN"/>
              </w:rPr>
              <w:t xml:space="preserve">1-</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auto"/>
                <w:sz w:val="22"/>
                <w:szCs w:val="22"/>
                <w:highlight w:val="none"/>
                <w:lang w:eastAsia="zh-CN"/>
              </w:rPr>
              <w:t xml:space="preserve">施工总进度计划及保证措施，劳动力、材料及施工机械供应计划</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val="en-US" w:eastAsia="zh-CN"/>
              </w:rPr>
              <w:t xml:space="preserve">进度计划安排详细且劳动力、材料、机械进场数量满足施工需要的得</w:t>
            </w:r>
            <w:r>
              <w:rPr>
                <w:rFonts w:hint="eastAsia" w:ascii="宋体" w:hAnsi="宋体" w:cs="宋体"/>
                <w:color w:val="000000"/>
                <w:sz w:val="22"/>
                <w:szCs w:val="22"/>
                <w:highlight w:val="none"/>
                <w:lang w:val="en-US" w:eastAsia="zh-CN"/>
              </w:rPr>
              <w:t xml:space="preserve">8-11</w:t>
            </w:r>
            <w:r>
              <w:rPr>
                <w:rFonts w:hint="eastAsia" w:ascii="宋体" w:hAnsi="宋体" w:eastAsia="宋体" w:cs="宋体"/>
                <w:color w:val="000000"/>
                <w:sz w:val="22"/>
                <w:szCs w:val="22"/>
                <w:highlight w:val="none"/>
                <w:lang w:val="en-US" w:eastAsia="zh-CN"/>
              </w:rPr>
              <w:t xml:space="preserve">分；进度计划安排较合理且劳动力、材料、机械进场数量满足施工需要的得</w:t>
            </w:r>
            <w:r>
              <w:rPr>
                <w:rFonts w:hint="eastAsia" w:ascii="宋体" w:hAnsi="宋体" w:cs="宋体"/>
                <w:color w:val="000000"/>
                <w:sz w:val="22"/>
                <w:szCs w:val="22"/>
                <w:highlight w:val="none"/>
                <w:lang w:val="en-US" w:eastAsia="zh-CN"/>
              </w:rPr>
              <w:t xml:space="preserve">4-8</w:t>
            </w:r>
            <w:r>
              <w:rPr>
                <w:rFonts w:hint="eastAsia" w:ascii="宋体" w:hAnsi="宋体" w:eastAsia="宋体" w:cs="宋体"/>
                <w:color w:val="000000"/>
                <w:sz w:val="22"/>
                <w:szCs w:val="22"/>
                <w:highlight w:val="none"/>
                <w:lang w:val="en-US" w:eastAsia="zh-CN"/>
              </w:rPr>
              <w:t xml:space="preserve">分；进度计划安排一般且劳动力、材料、机械进场数量满足施工需要的得1-</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工程质量保证措施（</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bCs/>
                <w:color w:val="000000"/>
                <w:sz w:val="22"/>
                <w:szCs w:val="22"/>
                <w:highlight w:val="none"/>
                <w:lang w:val="en-US" w:eastAsia="zh-CN"/>
              </w:rPr>
              <w:t xml:space="preserve">根据投标人提供的质量保证施工方案，内容详细具体的得</w:t>
            </w:r>
            <w:r>
              <w:rPr>
                <w:rFonts w:hint="eastAsia" w:ascii="宋体" w:hAnsi="宋体" w:cs="宋体"/>
                <w:color w:val="000000"/>
                <w:sz w:val="22"/>
                <w:szCs w:val="22"/>
                <w:highlight w:val="none"/>
                <w:lang w:val="en-US" w:eastAsia="zh-CN"/>
              </w:rPr>
              <w:t xml:space="preserve">7-10</w:t>
            </w:r>
            <w:r>
              <w:rPr>
                <w:rFonts w:hint="eastAsia" w:ascii="宋体" w:hAnsi="宋体" w:eastAsia="宋体" w:cs="宋体"/>
                <w:bCs/>
                <w:color w:val="000000"/>
                <w:sz w:val="22"/>
                <w:szCs w:val="22"/>
                <w:highlight w:val="none"/>
                <w:lang w:val="en-US" w:eastAsia="zh-CN"/>
              </w:rPr>
              <w:t xml:space="preserve">分；内容较合理可行的得</w:t>
            </w:r>
            <w:r>
              <w:rPr>
                <w:rFonts w:hint="eastAsia" w:ascii="宋体" w:hAnsi="宋体" w:cs="宋体"/>
                <w:color w:val="000000"/>
                <w:sz w:val="22"/>
                <w:szCs w:val="22"/>
                <w:highlight w:val="none"/>
                <w:lang w:val="en-US" w:eastAsia="zh-CN"/>
              </w:rPr>
              <w:t xml:space="preserve">4-7</w:t>
            </w:r>
            <w:r>
              <w:rPr>
                <w:rFonts w:hint="eastAsia" w:ascii="宋体" w:hAnsi="宋体" w:eastAsia="宋体" w:cs="宋体"/>
                <w:bCs/>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t xml:space="preserve">内容一般的得1-</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1213"/>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auto"/>
                <w:sz w:val="22"/>
                <w:szCs w:val="22"/>
                <w:highlight w:val="none"/>
                <w:lang w:eastAsia="zh-CN"/>
              </w:rPr>
              <w:t xml:space="preserve">安全生产、文明施工、环境保护措施</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bCs/>
                <w:color w:val="000000"/>
                <w:sz w:val="22"/>
                <w:szCs w:val="22"/>
                <w:highlight w:val="none"/>
                <w:lang w:val="en-US" w:eastAsia="zh-CN"/>
              </w:rPr>
              <w:t xml:space="preserve">根据投标人提供的安全文明环保施工方案，内容详细具体的得5-</w:t>
            </w:r>
            <w:r>
              <w:rPr>
                <w:rFonts w:hint="eastAsia" w:ascii="宋体" w:hAnsi="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lang w:val="en-US" w:eastAsia="zh-CN"/>
              </w:rPr>
              <w:t xml:space="preserve">分；内容较合理可行的得3-</w:t>
            </w:r>
            <w:r>
              <w:rPr>
                <w:rFonts w:hint="eastAsia" w:ascii="宋体" w:hAnsi="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t xml:space="preserve">内容一般的得1-</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color w:val="auto"/>
                <w:sz w:val="22"/>
                <w:szCs w:val="22"/>
                <w:highlight w:val="none"/>
                <w:lang w:eastAsia="zh-CN"/>
              </w:rPr>
              <w:t xml:space="preserve">项目管理班子的人员配备、素质及管理经验</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val="en-US" w:eastAsia="zh-CN"/>
              </w:rPr>
              <w:t xml:space="preserve">人员配备合理，经验丰富的得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-6分，人员配备合理，经验较少的得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-4分，人员配备较合理，经验欠缺的得1-2分；本项内容未提供的得0分；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lang w:eastAsia="zh-CN"/>
              </w:rPr>
              <w:t xml:space="preserve">缺陷责任期内</w:t>
            </w:r>
            <w:r>
              <w:rPr>
                <w:rFonts w:hint="eastAsia" w:ascii="宋体" w:hAnsi="宋体" w:eastAsia="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eastAsia="zh-CN"/>
              </w:rPr>
              <w:t xml:space="preserve">服务方案（</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val="en-US" w:eastAsia="zh-CN"/>
              </w:rPr>
              <w:t xml:space="preserve">提供售后服务方案。售后方案科学、严密、合理，描述详细且具有针对性的得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-6分；方案较合理、严密、描述较为详细，不存在实施难度的得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-4分，方案具有不合理项、描述略欠缺、存在一定的实施难度的得1-2分，本项内容未提供的得0分；</w:t>
            </w:r>
            <w:r/>
          </w:p>
        </w:tc>
      </w:tr>
      <w:tr>
        <w:trPr>
          <w:jc w:val="center"/>
          <w:trHeight w:val="580"/>
        </w:trPr>
        <w:tc>
          <w:tcPr>
            <w:tcBorders>
              <w:left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商务部分（</w:t>
            </w:r>
            <w:r>
              <w:rPr>
                <w:rFonts w:hint="eastAsia" w:ascii="宋体" w:hAnsi="宋体" w:eastAsia="宋体" w:cs="宋体"/>
                <w:color w:val="000000"/>
                <w:sz w:val="22"/>
                <w:szCs w:val="22"/>
                <w:highlight w:val="none"/>
                <w:lang w:val="en-US" w:eastAsia="zh-CN"/>
              </w:rPr>
              <w:t xml:space="preserve">4分</w:t>
            </w:r>
            <w:r>
              <w:rPr>
                <w:rFonts w:hint="eastAsia" w:ascii="宋体" w:hAnsi="宋体" w:eastAsia="宋体" w:cs="宋体"/>
                <w:color w:val="00000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tcBorders>
              <w:left w:val="single" w:color="auto" w:sz="4" w:space="0"/>
              <w:right w:val="single" w:color="auto" w:sz="4" w:space="0"/>
            </w:tcBorders>
            <w:tcW w:w="5533"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eastAsia="宋体" w:cs="宋体"/>
                <w:color w:val="000000"/>
                <w:sz w:val="21"/>
                <w:szCs w:val="21"/>
                <w:highlight w:val="none"/>
              </w:rPr>
              <w:t xml:space="preserve">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r>
    </w:tbl>
    <w:p>
      <w:pPr>
        <w:pStyle w:val="1047"/>
        <w:spacing w:line="520" w:lineRule="exact"/>
        <w:rPr>
          <w:rFonts w:hint="eastAsia"/>
          <w:highlight w:val="none"/>
        </w:rPr>
      </w:pPr>
      <w:r>
        <w:rPr>
          <w:rFonts w:ascii="宋体" w:hAnsi="宋体"/>
          <w:b/>
          <w:bCs/>
          <w:sz w:val="24"/>
          <w:highlight w:val="none"/>
        </w:rPr>
        <w:t xml:space="preserve">说明：本项目采用综合评分法。</w:t>
      </w:r>
      <w:r/>
    </w:p>
    <w:p>
      <w:pPr>
        <w:pStyle w:val="1023"/>
        <w:numPr>
          <w:ilvl w:val="0"/>
          <w:numId w:val="0"/>
        </w:numPr>
        <w:jc w:val="center"/>
        <w:rPr>
          <w:rFonts w:hint="eastAsia" w:ascii="宋体" w:hAnsi="宋体" w:eastAsia="宋体" w:cs="宋体"/>
          <w:b/>
          <w:bCs/>
          <w:sz w:val="28"/>
          <w:szCs w:val="28"/>
          <w:highlight w:val="none"/>
        </w:rPr>
      </w:pPr>
      <w:r/>
      <w:bookmarkStart w:id="643" w:name="_GoBack"/>
      <w:r/>
      <w:bookmarkEnd w:id="643"/>
      <w:r>
        <w:rPr>
          <w:rFonts w:hint="eastAsia" w:ascii="宋体" w:hAnsi="宋体" w:eastAsia="宋体" w:cs="宋体"/>
          <w:b/>
          <w:bCs/>
          <w:sz w:val="28"/>
          <w:szCs w:val="28"/>
          <w:highlight w:val="none"/>
        </w:rPr>
        <w:t xml:space="preserve">2、项目要求（采购需求）</w:t>
      </w:r>
      <w:bookmarkEnd w:id="6"/>
      <w:r/>
      <w:r/>
    </w:p>
    <w:p>
      <w:pPr>
        <w:pStyle w:val="1077"/>
        <w:ind w:firstLine="480"/>
        <w:spacing w:line="360" w:lineRule="auto"/>
        <w:rPr>
          <w:rFonts w:hint="eastAsia" w:ascii="宋体" w:hAnsi="宋体" w:cs="仿宋"/>
          <w:b/>
          <w:bCs w:val="0"/>
          <w:color w:val="auto"/>
          <w:sz w:val="24"/>
          <w:highlight w:val="none"/>
          <w:lang w:val="en-US" w:eastAsia="zh-CN"/>
          <w14:ligatures w14:val="none"/>
        </w:rPr>
      </w:pPr>
      <w:r/>
      <w:bookmarkStart w:id="7" w:name="OLE_LINK14"/>
      <w:r/>
      <w:bookmarkStart w:id="8" w:name="_Toc520459881"/>
      <w:r/>
      <w:bookmarkStart w:id="9" w:name="_Toc10140"/>
      <w:r/>
      <w:bookmarkStart w:id="10" w:name="_Toc521664931"/>
      <w:r/>
      <w:bookmarkStart w:id="11" w:name="OLE_LINK13"/>
      <w:r>
        <w:rPr>
          <w:rFonts w:hint="eastAsia" w:ascii="宋体" w:hAnsi="宋体" w:cs="仿宋"/>
          <w:b/>
          <w:bCs w:val="0"/>
          <w:color w:val="auto"/>
          <w:sz w:val="24"/>
          <w:highlight w:val="none"/>
          <w:lang w:val="en-US" w:eastAsia="zh-CN"/>
          <w14:ligatures w14:val="none"/>
        </w:rPr>
        <w:t xml:space="preserve">一、本项目预算金额为2001416.6元（最高投标限价采购包1：1064899.87元，采购包2：936516.73元）。</w:t>
      </w:r>
      <w:r/>
    </w:p>
    <w:p>
      <w:pPr>
        <w:pStyle w:val="1077"/>
        <w:ind w:firstLine="482"/>
        <w:spacing w:line="360" w:lineRule="auto"/>
        <w:rPr>
          <w:rFonts w:hint="eastAsia" w:ascii="宋体" w:hAnsi="宋体" w:cs="宋体"/>
          <w:b/>
          <w:bCs/>
          <w:sz w:val="24"/>
          <w:szCs w:val="24"/>
          <w:highlight w:val="none"/>
          <w:lang w:val="en-US" w:eastAsia="zh-CN"/>
        </w:rPr>
        <w:outlineLvl w:val="9"/>
      </w:pP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pStyle w:val="1285"/>
        <w:ind w:firstLine="482"/>
        <w:jc w:val="both"/>
        <w:keepLines w:val="0"/>
        <w:keepNext w:val="0"/>
        <w:pageBreakBefore w:val="0"/>
        <w:spacing w:beforeAutospacing="0" w:afterAutospacing="0" w:line="460" w:lineRule="exact"/>
        <w:widowControl/>
        <w:rPr>
          <w:rFonts w:ascii="宋体" w:hAnsi="宋体" w:cs="宋体"/>
          <w:b/>
          <w:bCs/>
          <w:highlight w:val="none"/>
        </w:rPr>
      </w:pPr>
      <w:r>
        <w:rPr>
          <w:rFonts w:hint="eastAsia" w:ascii="宋体" w:hAnsi="宋体" w:cs="宋体"/>
          <w:b/>
          <w:bCs/>
          <w:highlight w:val="none"/>
        </w:rPr>
        <w:t xml:space="preserve">二、项目概况：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1、项目名称：丰县大沙河镇2026年度（第一批）村级公益事业建设一事一议财政奖补项目</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2、项目地址（建设地点）：</w:t>
      </w:r>
      <w:r>
        <w:rPr>
          <w:rFonts w:hint="eastAsia" w:ascii="宋体" w:hAnsi="宋体"/>
          <w:bCs/>
          <w:sz w:val="24"/>
          <w:highlight w:val="none"/>
          <w:lang w:val="en-US" w:eastAsia="zh-CN"/>
        </w:rPr>
        <w:t xml:space="preserve">丰县大沙河镇</w:t>
      </w:r>
      <w:r>
        <w:rPr>
          <w:rFonts w:hint="eastAsia" w:ascii="宋体" w:hAnsi="宋体" w:cs="宋体"/>
          <w:sz w:val="24"/>
          <w:highlight w:val="none"/>
          <w:lang w:val="en-US" w:eastAsia="zh-CN"/>
        </w:rPr>
        <w:t xml:space="preserve">。</w:t>
      </w:r>
      <w:r/>
    </w:p>
    <w:p>
      <w:pPr>
        <w:pStyle w:val="1077"/>
        <w:ind w:firstLine="480"/>
        <w:spacing w:line="360" w:lineRule="auto"/>
        <w:rPr>
          <w:rFonts w:hint="eastAsia" w:ascii="宋体" w:hAnsi="宋体" w:eastAsia="宋体" w:cs="仿宋"/>
          <w:b/>
          <w:bCs w:val="0"/>
          <w:color w:val="auto"/>
          <w:sz w:val="24"/>
          <w:highlight w:val="none"/>
          <w:lang w:eastAsia="zh-CN"/>
          <w14:ligatures w14:val="none"/>
        </w:rPr>
      </w:pPr>
      <w:r>
        <w:rPr>
          <w:rFonts w:hint="eastAsia" w:ascii="宋体" w:hAnsi="宋体" w:cs="仿宋"/>
          <w:b/>
          <w:bCs w:val="0"/>
          <w:color w:val="auto"/>
          <w:sz w:val="24"/>
          <w:highlight w:val="none"/>
          <w:lang w:val="en-US" w:eastAsia="zh-CN"/>
          <w14:ligatures w14:val="none"/>
        </w:rPr>
        <w:t xml:space="preserve">3</w:t>
      </w:r>
      <w:r>
        <w:rPr>
          <w:rFonts w:hint="eastAsia" w:ascii="宋体" w:hAnsi="宋体" w:cs="仿宋"/>
          <w:b/>
          <w:bCs w:val="0"/>
          <w:color w:val="auto"/>
          <w:sz w:val="24"/>
          <w:highlight w:val="none"/>
          <w14:ligatures w14:val="none"/>
        </w:rPr>
        <w:t xml:space="preserve">、</w:t>
      </w:r>
      <w:r>
        <w:rPr>
          <w:rFonts w:hint="eastAsia" w:ascii="宋体" w:hAnsi="宋体" w:cs="仿宋"/>
          <w:b/>
          <w:bCs w:val="0"/>
          <w:color w:val="auto"/>
          <w:sz w:val="24"/>
          <w:highlight w:val="none"/>
          <w:lang w:val="en-US" w:eastAsia="zh-CN"/>
          <w14:ligatures w14:val="none"/>
        </w:rPr>
        <w:t xml:space="preserve">本项目</w:t>
      </w:r>
      <w:r>
        <w:rPr>
          <w:rFonts w:hint="eastAsia" w:ascii="宋体" w:hAnsi="宋体" w:cs="仿宋"/>
          <w:b/>
          <w:bCs w:val="0"/>
          <w:color w:val="auto"/>
          <w:sz w:val="24"/>
          <w:highlight w:val="none"/>
          <w14:ligatures w14:val="none"/>
        </w:rPr>
        <w:t xml:space="preserve">共分</w:t>
      </w:r>
      <w:r>
        <w:rPr>
          <w:rFonts w:hint="eastAsia" w:ascii="宋体" w:hAnsi="宋体" w:cs="仿宋"/>
          <w:b/>
          <w:bCs w:val="0"/>
          <w:color w:val="auto"/>
          <w:sz w:val="24"/>
          <w:highlight w:val="none"/>
          <w:lang w:val="en-US" w:eastAsia="zh-CN"/>
          <w14:ligatures w14:val="none"/>
        </w:rPr>
        <w:t xml:space="preserve">2</w:t>
      </w:r>
      <w:r>
        <w:rPr>
          <w:rFonts w:hint="eastAsia" w:ascii="宋体" w:hAnsi="宋体" w:cs="仿宋"/>
          <w:b/>
          <w:bCs w:val="0"/>
          <w:color w:val="auto"/>
          <w:sz w:val="24"/>
          <w:highlight w:val="none"/>
          <w14:ligatures w14:val="none"/>
        </w:rPr>
        <w:t xml:space="preserve">个</w:t>
      </w:r>
      <w:r>
        <w:rPr>
          <w:rFonts w:hint="eastAsia" w:ascii="宋体" w:hAnsi="宋体" w:cs="仿宋"/>
          <w:b/>
          <w:bCs w:val="0"/>
          <w:color w:val="auto"/>
          <w:sz w:val="24"/>
          <w:highlight w:val="none"/>
          <w:lang w:val="en-US" w:eastAsia="zh-CN"/>
          <w14:ligatures w14:val="none"/>
        </w:rPr>
        <w:t xml:space="preserve">采购</w:t>
      </w:r>
      <w:r>
        <w:rPr>
          <w:rFonts w:hint="eastAsia" w:ascii="宋体" w:hAnsi="宋体" w:cs="仿宋"/>
          <w:b/>
          <w:bCs w:val="0"/>
          <w:color w:val="auto"/>
          <w:sz w:val="24"/>
          <w:highlight w:val="none"/>
          <w14:ligatures w14:val="none"/>
        </w:rPr>
        <w:t xml:space="preserve">包（具体详见各</w:t>
      </w:r>
      <w:r>
        <w:rPr>
          <w:rFonts w:hint="eastAsia" w:ascii="宋体" w:hAnsi="宋体" w:cs="仿宋"/>
          <w:b/>
          <w:bCs w:val="0"/>
          <w:color w:val="auto"/>
          <w:sz w:val="24"/>
          <w:highlight w:val="none"/>
          <w:lang w:val="en-US" w:eastAsia="zh-CN"/>
          <w14:ligatures w14:val="none"/>
        </w:rPr>
        <w:t xml:space="preserve">采购包</w:t>
      </w:r>
      <w:r>
        <w:rPr>
          <w:rFonts w:hint="eastAsia" w:ascii="宋体" w:hAnsi="宋体" w:cs="仿宋"/>
          <w:b/>
          <w:bCs w:val="0"/>
          <w:color w:val="auto"/>
          <w:sz w:val="24"/>
          <w:highlight w:val="none"/>
          <w14:ligatures w14:val="none"/>
        </w:rPr>
        <w:t xml:space="preserve">工程量清单）</w:t>
      </w:r>
      <w:r>
        <w:rPr>
          <w:rFonts w:hint="eastAsia" w:ascii="宋体" w:hAnsi="宋体" w:cs="仿宋"/>
          <w:b/>
          <w:bCs w:val="0"/>
          <w:color w:val="auto"/>
          <w:sz w:val="24"/>
          <w:highlight w:val="none"/>
          <w:lang w:eastAsia="zh-CN"/>
          <w14:ligatures w14:val="none"/>
        </w:rPr>
        <w:t xml:space="preserve">。</w:t>
      </w:r>
      <w:r/>
    </w:p>
    <w:p>
      <w:pPr>
        <w:ind w:firstLine="60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14:ligatures w14:val="none"/>
        </w:rPr>
      </w:pPr>
      <w:r/>
      <w:bookmarkStart w:id="12" w:name="OLE_LINK1"/>
      <w:r>
        <w:rPr>
          <w:rFonts w:hint="eastAsia" w:ascii="宋体" w:hAnsi="宋体" w:eastAsia="宋体" w:cs="宋体"/>
          <w:b w:val="0"/>
          <w:bCs w:val="0"/>
          <w:color w:val="auto"/>
          <w:sz w:val="24"/>
          <w:szCs w:val="24"/>
          <w:highlight w:val="none"/>
          <w:lang w:val="en-US" w:eastAsia="zh-CN"/>
          <w14:ligatures w14:val="none"/>
        </w:rPr>
        <w:t xml:space="preserve">采购</w:t>
      </w:r>
      <w:r>
        <w:rPr>
          <w:rFonts w:hint="eastAsia" w:ascii="宋体" w:hAnsi="宋体" w:eastAsia="宋体" w:cs="宋体"/>
          <w:b w:val="0"/>
          <w:bCs w:val="0"/>
          <w:color w:val="auto"/>
          <w:sz w:val="24"/>
          <w:szCs w:val="24"/>
          <w:highlight w:val="none"/>
          <w14:ligatures w14:val="none"/>
        </w:rPr>
        <w:t xml:space="preserve">包1</w:t>
      </w:r>
      <w:bookmarkEnd w:id="12"/>
      <w:r>
        <w:rPr>
          <w:rFonts w:hint="eastAsia" w:ascii="宋体" w:hAnsi="宋体" w:eastAsia="宋体" w:cs="宋体"/>
          <w:b w:val="0"/>
          <w:bCs w:val="0"/>
          <w:color w:val="auto"/>
          <w:sz w:val="24"/>
          <w:szCs w:val="24"/>
          <w:highlight w:val="none"/>
          <w:lang w:eastAsia="zh-CN"/>
          <w14:ligatures w14:val="none"/>
        </w:rPr>
        <w:t xml:space="preserve">：</w:t>
      </w:r>
      <w:r>
        <w:rPr>
          <w:rFonts w:hint="default" w:ascii="宋体" w:hAnsi="宋体" w:eastAsia="宋体" w:cs="宋体"/>
          <w:b w:val="0"/>
          <w:bCs w:val="0"/>
          <w:color w:val="auto"/>
          <w:sz w:val="24"/>
          <w:szCs w:val="24"/>
          <w:highlight w:val="none"/>
          <w14:ligatures w14:val="none"/>
        </w:rPr>
        <w:t xml:space="preserve">不接受超过</w:t>
      </w:r>
      <w:r>
        <w:rPr>
          <w:rFonts w:hint="eastAsia" w:ascii="宋体" w:hAnsi="宋体" w:cs="仿宋"/>
          <w:b/>
          <w:bCs w:val="0"/>
          <w:color w:val="auto"/>
          <w:sz w:val="24"/>
          <w:highlight w:val="none"/>
          <w:lang w:val="en-US" w:eastAsia="zh-CN"/>
          <w14:ligatures w14:val="none"/>
        </w:rPr>
        <w:t xml:space="preserve">1064899.87</w:t>
      </w:r>
      <w:r>
        <w:rPr>
          <w:rFonts w:hint="default" w:ascii="宋体" w:hAnsi="宋体" w:eastAsia="宋体" w:cs="宋体"/>
          <w:b w:val="0"/>
          <w:bCs w:val="0"/>
          <w:color w:val="auto"/>
          <w:sz w:val="24"/>
          <w:szCs w:val="24"/>
          <w:highlight w:val="none"/>
          <w14:ligatures w14:val="none"/>
        </w:rPr>
        <w:t xml:space="preserve">元人民币的投标报价</w:t>
      </w:r>
      <w:r>
        <w:rPr>
          <w:rFonts w:hint="eastAsia" w:ascii="宋体" w:hAnsi="宋体" w:eastAsia="宋体" w:cs="宋体"/>
          <w:b w:val="0"/>
          <w:bCs w:val="0"/>
          <w:color w:val="auto"/>
          <w:sz w:val="24"/>
          <w:szCs w:val="24"/>
          <w:highlight w:val="none"/>
          <w:lang w:eastAsia="zh-CN"/>
          <w14:ligatures w14:val="none"/>
        </w:rPr>
        <w:t xml:space="preserve">。</w:t>
      </w:r>
      <w:r/>
    </w:p>
    <w:p>
      <w:pPr>
        <w:ind w:firstLine="60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14:ligatures w14:val="none"/>
        </w:rPr>
        <w:t xml:space="preserve">招标范围：包含</w:t>
      </w:r>
      <w:r>
        <w:rPr>
          <w:rFonts w:hint="default" w:ascii="宋体" w:hAnsi="宋体" w:eastAsia="宋体" w:cs="宋体"/>
          <w:b w:val="0"/>
          <w:bCs w:val="0"/>
          <w:color w:val="auto"/>
          <w:sz w:val="24"/>
          <w:szCs w:val="24"/>
          <w:highlight w:val="none"/>
          <w:lang w:val="en-US" w:eastAsia="zh-CN"/>
          <w14:ligatures w14:val="none"/>
        </w:rPr>
        <w:t xml:space="preserve">毛楼行政村</w:t>
      </w:r>
      <w:r>
        <w:rPr>
          <w:rFonts w:hint="eastAsia" w:ascii="宋体" w:hAnsi="宋体" w:eastAsia="宋体" w:cs="宋体"/>
          <w:b w:val="0"/>
          <w:bCs w:val="0"/>
          <w:color w:val="auto"/>
          <w:sz w:val="24"/>
          <w:szCs w:val="24"/>
          <w:highlight w:val="none"/>
          <w:lang w:val="en-US" w:eastAsia="zh-CN"/>
          <w14:ligatures w14:val="none"/>
        </w:rPr>
        <w:t xml:space="preserve">、</w:t>
      </w:r>
      <w:r>
        <w:rPr>
          <w:rFonts w:hint="default" w:ascii="宋体" w:hAnsi="宋体" w:eastAsia="宋体" w:cs="宋体"/>
          <w:b w:val="0"/>
          <w:bCs w:val="0"/>
          <w:color w:val="auto"/>
          <w:sz w:val="24"/>
          <w:szCs w:val="24"/>
          <w:highlight w:val="none"/>
          <w:lang w:val="en-US" w:eastAsia="zh-CN"/>
          <w14:ligatures w14:val="none"/>
        </w:rPr>
        <w:t xml:space="preserve">孙寨行政村</w:t>
      </w:r>
      <w:r>
        <w:rPr>
          <w:rFonts w:hint="eastAsia" w:ascii="宋体" w:hAnsi="宋体" w:eastAsia="宋体" w:cs="宋体"/>
          <w:b w:val="0"/>
          <w:bCs w:val="0"/>
          <w:color w:val="auto"/>
          <w:sz w:val="24"/>
          <w:szCs w:val="24"/>
          <w:highlight w:val="none"/>
          <w:lang w:val="en-US" w:eastAsia="zh-CN"/>
          <w14:ligatures w14:val="none"/>
        </w:rPr>
        <w:t xml:space="preserve">、</w:t>
      </w:r>
      <w:r>
        <w:rPr>
          <w:rFonts w:hint="default" w:ascii="宋体" w:hAnsi="宋体" w:eastAsia="宋体" w:cs="宋体"/>
          <w:b w:val="0"/>
          <w:bCs w:val="0"/>
          <w:color w:val="auto"/>
          <w:sz w:val="24"/>
          <w:szCs w:val="24"/>
          <w:highlight w:val="none"/>
          <w:lang w:val="en-US" w:eastAsia="zh-CN"/>
          <w14:ligatures w14:val="none"/>
        </w:rPr>
        <w:t xml:space="preserve">聂洼行政村</w:t>
      </w:r>
      <w:r>
        <w:rPr>
          <w:rFonts w:hint="eastAsia" w:ascii="宋体" w:hAnsi="宋体" w:eastAsia="宋体" w:cs="宋体"/>
          <w:b w:val="0"/>
          <w:bCs w:val="0"/>
          <w:color w:val="auto"/>
          <w:sz w:val="24"/>
          <w:szCs w:val="24"/>
          <w:highlight w:val="none"/>
          <w:lang w:val="en-US" w:eastAsia="zh-CN"/>
          <w14:ligatures w14:val="none"/>
        </w:rPr>
        <w:t xml:space="preserve">、</w:t>
      </w:r>
      <w:r>
        <w:rPr>
          <w:rFonts w:hint="default" w:ascii="宋体" w:hAnsi="宋体" w:eastAsia="宋体" w:cs="宋体"/>
          <w:b w:val="0"/>
          <w:bCs w:val="0"/>
          <w:color w:val="auto"/>
          <w:sz w:val="24"/>
          <w:szCs w:val="24"/>
          <w:highlight w:val="none"/>
          <w:lang w:val="en-US" w:eastAsia="zh-CN"/>
          <w14:ligatures w14:val="none"/>
        </w:rPr>
        <w:t xml:space="preserve">杨集行政村</w:t>
      </w:r>
      <w:r>
        <w:rPr>
          <w:rFonts w:hint="eastAsia" w:ascii="宋体" w:hAnsi="宋体" w:cs="宋体"/>
          <w:b w:val="0"/>
          <w:bCs w:val="0"/>
          <w:color w:val="auto"/>
          <w:sz w:val="24"/>
          <w:szCs w:val="24"/>
          <w:highlight w:val="none"/>
          <w:lang w:val="en-US" w:eastAsia="zh-CN"/>
          <w14:ligatures w14:val="none"/>
        </w:rPr>
        <w:t xml:space="preserve">。</w:t>
      </w:r>
      <w:r/>
    </w:p>
    <w:p>
      <w:pPr>
        <w:ind w:firstLine="60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14:ligatures w14:val="none"/>
        </w:rPr>
        <w:t xml:space="preserve">采购包2：不接受超过</w:t>
      </w:r>
      <w:r>
        <w:rPr>
          <w:rFonts w:hint="eastAsia" w:ascii="宋体" w:hAnsi="宋体" w:cs="宋体"/>
          <w:b w:val="0"/>
          <w:bCs w:val="0"/>
          <w:color w:val="auto"/>
          <w:sz w:val="24"/>
          <w:szCs w:val="24"/>
          <w:highlight w:val="none"/>
          <w:lang w:val="en-US" w:eastAsia="zh-CN"/>
          <w14:ligatures w14:val="none"/>
        </w:rPr>
        <w:t xml:space="preserve">936516.73</w:t>
      </w:r>
      <w:r>
        <w:rPr>
          <w:rFonts w:hint="eastAsia" w:ascii="宋体" w:hAnsi="宋体" w:eastAsia="宋体" w:cs="宋体"/>
          <w:b w:val="0"/>
          <w:bCs w:val="0"/>
          <w:color w:val="auto"/>
          <w:sz w:val="24"/>
          <w:szCs w:val="24"/>
          <w:highlight w:val="none"/>
          <w:lang w:val="en-US" w:eastAsia="zh-CN"/>
          <w14:ligatures w14:val="none"/>
        </w:rPr>
        <w:t xml:space="preserve">元人民币的投标报价；</w:t>
      </w:r>
      <w:r/>
    </w:p>
    <w:p>
      <w:pPr>
        <w:ind w:firstLine="60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14:ligatures w14:val="none"/>
        </w:rPr>
        <w:t xml:space="preserve">招标范围：包含包楼行政村</w:t>
      </w:r>
      <w:r>
        <w:rPr>
          <w:rFonts w:hint="eastAsia" w:ascii="宋体" w:hAnsi="宋体" w:cs="宋体"/>
          <w:b w:val="0"/>
          <w:bCs w:val="0"/>
          <w:color w:val="auto"/>
          <w:sz w:val="24"/>
          <w:szCs w:val="24"/>
          <w:highlight w:val="none"/>
          <w:lang w:val="en-US" w:eastAsia="zh-CN"/>
          <w14:ligatures w14:val="none"/>
        </w:rPr>
        <w:t xml:space="preserve">、曹庄行政村、黄庄行政村、 姚庄行政村。</w:t>
      </w:r>
      <w:r/>
    </w:p>
    <w:p>
      <w:pPr>
        <w:ind w:firstLine="602"/>
        <w:jc w:val="both"/>
        <w:keepLines w:val="0"/>
        <w:keepNext w:val="0"/>
        <w:pageBreakBefore w:val="0"/>
        <w:spacing w:line="360" w:lineRule="auto"/>
        <w:widowControl w:val="off"/>
        <w:rPr>
          <w:rFonts w:hint="default" w:ascii="Arial" w:hAnsi="Arial" w:eastAsia="宋体" w:cs="宋体"/>
          <w:b/>
          <w:bCs/>
          <w:color w:val="auto"/>
          <w:sz w:val="24"/>
          <w:szCs w:val="24"/>
          <w:highlight w:val="none"/>
          <w:lang w:val="en-US" w:eastAsia="zh-CN" w:bidi="ar-SA"/>
          <w14:ligatures w14:val="none"/>
        </w:rPr>
      </w:pPr>
      <w:r>
        <w:rPr>
          <w:rFonts w:hint="eastAsia" w:ascii="Arial" w:hAnsi="Arial" w:eastAsia="宋体" w:cs="宋体"/>
          <w:b/>
          <w:bCs/>
          <w:color w:val="auto"/>
          <w:sz w:val="24"/>
          <w:szCs w:val="24"/>
          <w:highlight w:val="none"/>
          <w:lang w:val="en-US" w:eastAsia="zh-CN" w:bidi="ar-SA"/>
          <w14:ligatures w14:val="none"/>
        </w:rPr>
        <w:t xml:space="preserve">注：各供应商可同时参与</w:t>
      </w:r>
      <w:r>
        <w:rPr>
          <w:rFonts w:hint="eastAsia" w:ascii="宋体" w:hAnsi="宋体" w:eastAsia="宋体" w:cs="宋体"/>
          <w:b/>
          <w:bCs/>
          <w:color w:val="auto"/>
          <w:sz w:val="24"/>
          <w:szCs w:val="24"/>
          <w:highlight w:val="none"/>
          <w:lang w:val="en-US" w:eastAsia="zh-CN" w:bidi="ar-SA"/>
          <w14:ligatures w14:val="none"/>
        </w:rPr>
        <w:t xml:space="preserve">2</w:t>
      </w:r>
      <w:r>
        <w:rPr>
          <w:rFonts w:hint="eastAsia" w:ascii="Arial" w:hAnsi="Arial" w:eastAsia="宋体" w:cs="宋体"/>
          <w:b/>
          <w:bCs/>
          <w:color w:val="auto"/>
          <w:sz w:val="24"/>
          <w:szCs w:val="24"/>
          <w:highlight w:val="none"/>
          <w:lang w:val="en-US" w:eastAsia="zh-CN" w:bidi="ar-SA"/>
          <w14:ligatures w14:val="none"/>
        </w:rPr>
        <w:t xml:space="preserve">个采购包的投标，但按照评标的先后顺序仅能中一个采购包。</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、现场条件：具备施工条件，施工用水用电自行考虑。</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、承包方式：包工包料。</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w:t>
      </w:r>
      <w:r>
        <w:rPr>
          <w:rFonts w:hint="eastAsia" w:ascii="宋体" w:hAnsi="宋体" w:cs="宋体"/>
          <w:sz w:val="24"/>
          <w:highlight w:val="none"/>
        </w:rPr>
        <w:t xml:space="preserve">成的损失。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、要求工期：</w:t>
      </w:r>
      <w:r>
        <w:rPr>
          <w:rFonts w:hint="eastAsia" w:ascii="宋体" w:hAnsi="宋体" w:cs="宋体"/>
          <w:sz w:val="24"/>
          <w:highlight w:val="none"/>
          <w:lang w:val="en-US" w:eastAsia="zh-CN"/>
        </w:rPr>
        <w:t xml:space="preserve">30日历天</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、技术标准和要求：符合现行国家技术、施工及验收规范规程，对施工工艺的特殊要求，按设计图纸及国家有关规定执行。</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、质量保修期限：</w:t>
      </w:r>
      <w:r>
        <w:rPr>
          <w:rFonts w:hint="eastAsia" w:ascii="宋体" w:hAnsi="宋体" w:cs="宋体"/>
          <w:sz w:val="24"/>
          <w:highlight w:val="none"/>
          <w:lang w:val="en-US" w:eastAsia="zh-CN"/>
        </w:rPr>
        <w:t xml:space="preserve">两年</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、保修期内乙方的维修或维护响应时间不得超过2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小时。</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三、《已标价的工程量清单》要求：</w:t>
      </w:r>
      <w:r/>
    </w:p>
    <w:p>
      <w:pPr>
        <w:ind w:firstLine="36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（一）工程量清单及实施要求详见</w:t>
      </w:r>
      <w:r>
        <w:rPr>
          <w:rFonts w:hint="eastAsia" w:ascii="宋体" w:hAnsi="宋体" w:cs="宋体"/>
          <w:sz w:val="24"/>
          <w:highlight w:val="none"/>
        </w:rPr>
        <w:t xml:space="preserve">附件工程量清单汇总。</w:t>
      </w:r>
      <w:r/>
    </w:p>
    <w:p>
      <w:pPr>
        <w:pStyle w:val="1040"/>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(二)《已标价的工程量清单》报价要求</w:t>
      </w:r>
      <w:r/>
    </w:p>
    <w:p>
      <w:pPr>
        <w:pStyle w:val="1040"/>
        <w:ind w:firstLine="585"/>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1、报价内容 </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1.5 施工组织设计所描述的技术措施所发生的费用，视为已体现在供应商报价的非实体性消耗所发生的费用中。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1.6</w:t>
      </w:r>
      <w:r>
        <w:rPr>
          <w:rFonts w:hint="eastAsia" w:ascii="宋体" w:hAnsi="宋体" w:cs="宋体"/>
          <w:bCs/>
          <w:sz w:val="24"/>
          <w:highlight w:val="none"/>
        </w:rPr>
        <w:t xml:space="preserve">供应商自行勘察，</w:t>
      </w:r>
      <w:r>
        <w:rPr>
          <w:rFonts w:hint="eastAsia" w:ascii="宋体" w:hAnsi="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1.9垃圾外运，运距及运输方式供应商自行考虑。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1.10实行工程量清单采购的工程建设项目，量的风险由采购人承担，价的风险在约定风险范围内的，由供应商承担，风险范围以外的按合同约定。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1.11清单项目中特征描述不全的工序，如图纸已明确或已指明引用规范、图集等或是常规工艺必须的工序，应包括在报价中。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1.13场地障碍物（包括地表、地下及围档增设开口）清除（包含挖填等处理）、场地内的积水处理、周边关系、第三方关系的协调及其它的一切相关配合等均在风险系数内考虑。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2、报价方式</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2.1本工程采用</w:t>
      </w:r>
      <w:r>
        <w:rPr>
          <w:rFonts w:hint="eastAsia" w:ascii="宋体" w:hAnsi="宋体" w:cs="宋体"/>
          <w:sz w:val="24"/>
          <w:highlight w:val="none"/>
          <w:lang w:eastAsia="zh-CN"/>
        </w:rPr>
        <w:t xml:space="preserve">全费用</w:t>
      </w:r>
      <w:r>
        <w:rPr>
          <w:rFonts w:hint="eastAsia" w:ascii="宋体" w:hAnsi="宋体" w:cs="宋体"/>
          <w:sz w:val="24"/>
          <w:highlight w:val="none"/>
        </w:rPr>
        <w:t xml:space="preserve">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2.2材料风险约定：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2.2.1对于法律、法规、规章或有关政策出台导致工程税金、规费等发生变化的，应按照有关规定执行。</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3、报价的计价方法</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（三）响应文件要求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1、首次响应文件中提供《已标价的工程量清单》文件。</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 按照《工程量清单》编制《已标价的工程量清单》。</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、项目相关要求：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供应商报价时需考虑完成本项目内容所涉及的人工费、材料费、机械费、税费、验收等相关的一切费用。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供应商应根据本项目实际情况，合理配置人员，除项目经理外，安全员、质检员、施工员、预算员、材料员等人员应经验丰富，确保项目顺利实施。</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、低于成本报价：</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、其他要求：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供应商对工程建设期间扬尘治理工作负主体责任。应制定施工现场扬尘污染防治专项方案，按照承包工程范围做好扬尘污染防治措施的落实。扬防控环保要求必须符合格按照《市政府关于印发徐州市2017-2018年秋大气污染防治强化管控方案的通知》(徐政发(2017)53号《关发徐州市市区工地扬污染管理规范的通知》(徐空气提升办(2018)11号)和《徐州市2018年大气污染防治攻坚行动方案》、徐城管发[2018]55号文</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《关于印发&lt;徐州市建设工程扬尘（噪声）智慧监管系统建设实施意见（试行）&gt;的通知》（徐污防攻坚指办〔2023〕26号）的规定要求。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、服务要求：</w:t>
      </w:r>
      <w:r>
        <w:rPr>
          <w:rFonts w:hint="eastAsia" w:ascii="宋体" w:hAnsi="宋体" w:cs="宋体"/>
          <w:sz w:val="24"/>
          <w:highlight w:val="none"/>
        </w:rPr>
        <w:t xml:space="preserve">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质保期服务：质保期外两年内，</w:t>
      </w:r>
      <w:r>
        <w:rPr>
          <w:rFonts w:hint="eastAsia" w:ascii="宋体" w:hAnsi="宋体" w:cs="宋体"/>
          <w:sz w:val="24"/>
          <w:highlight w:val="none"/>
        </w:rPr>
        <w:t xml:space="preserve">工程质量出现问题，成交供应商应主动提供维修方案，只收取材料费。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2、质保期内，如发生故障，采</w:t>
      </w:r>
      <w:r>
        <w:rPr>
          <w:rFonts w:hint="eastAsia" w:ascii="宋体" w:hAnsi="宋体" w:cs="宋体"/>
          <w:sz w:val="24"/>
          <w:highlight w:val="none"/>
        </w:rPr>
        <w:t xml:space="preserve">购人通知成交供应商服务人员时，相关服务人员要在24小时内到达现场配合采购人处理问题，进行更换或进行必要的维修。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3、供应商需根据本项目特征及自身情况编制服务方案。</w:t>
      </w:r>
      <w:r/>
    </w:p>
    <w:p>
      <w:pPr>
        <w:pStyle w:val="1035"/>
        <w:ind w:left="0" w:firstLine="0"/>
        <w:keepLines w:val="0"/>
        <w:keepNext w:val="0"/>
        <w:pageBreakBefore w:val="0"/>
        <w:spacing w:line="460" w:lineRule="exact"/>
        <w:widowControl/>
        <w:rPr>
          <w:highlight w:val="none"/>
        </w:rPr>
        <w:outlineLvl w:val="9"/>
      </w:pPr>
      <w:r>
        <w:rPr>
          <w:rStyle w:val="1316"/>
          <w:rFonts w:hint="eastAsia" w:asciiTheme="minorEastAsia" w:hAnsiTheme="minorEastAsia" w:eastAsiaTheme="minorEastAsia" w:cstheme="minorBidi"/>
          <w:b/>
          <w:bCs/>
          <w:sz w:val="24"/>
          <w:highlight w:val="none"/>
          <w:lang w:val="en-US" w:eastAsia="zh-CN" w:bidi="ar-SA"/>
        </w:rPr>
        <w:t xml:space="preserve">注：供应商中标后，所有进场标的物需提供产品合格证，</w:t>
      </w:r>
      <w:r>
        <w:rPr>
          <w:rStyle w:val="1316"/>
          <w:rFonts w:hint="eastAsia" w:asciiTheme="minorEastAsia" w:hAnsiTheme="minorEastAsia" w:eastAsiaTheme="minorEastAsia" w:cstheme="minorBidi"/>
          <w:b/>
          <w:bCs/>
          <w:sz w:val="24"/>
          <w:szCs w:val="22"/>
          <w:highlight w:val="none"/>
          <w:lang w:val="en-US" w:eastAsia="zh-CN" w:bidi="ar-SA"/>
        </w:rPr>
        <w:t xml:space="preserve">白色</w:t>
      </w:r>
      <w:r>
        <w:rPr>
          <w:rStyle w:val="1316"/>
          <w:rFonts w:hint="eastAsia" w:asciiTheme="minorEastAsia" w:hAnsiTheme="minorEastAsia" w:eastAsiaTheme="minorEastAsia" w:cstheme="minorBidi"/>
          <w:b/>
          <w:bCs/>
          <w:sz w:val="24"/>
          <w:highlight w:val="none"/>
          <w:lang w:val="en-US" w:eastAsia="zh-CN" w:bidi="ar-SA"/>
        </w:rPr>
        <w:t xml:space="preserve">陶瓷产品需提供检测报告。</w:t>
      </w:r>
      <w:r/>
    </w:p>
    <w:p>
      <w:pPr>
        <w:numPr>
          <w:ilvl w:val="0"/>
          <w:numId w:val="0"/>
        </w:numPr>
        <w:ind w:firstLine="482"/>
        <w:keepLines w:val="0"/>
        <w:keepNext w:val="0"/>
        <w:pageBreakBefore w:val="0"/>
        <w:spacing w:line="460" w:lineRule="exact"/>
        <w:rPr>
          <w:rFonts w:hint="eastAsia" w:ascii="宋体" w:hAnsi="宋体"/>
          <w:bCs/>
          <w:sz w:val="24"/>
          <w:szCs w:val="24"/>
          <w:highlight w:val="none"/>
        </w:rPr>
      </w:pPr>
      <w:r>
        <w:rPr>
          <w:rFonts w:hint="eastAsia" w:ascii="宋体" w:hAnsi="宋体" w:cs="Times New Roman"/>
          <w:b/>
          <w:bCs w:val="0"/>
          <w:sz w:val="24"/>
          <w:szCs w:val="24"/>
          <w:highlight w:val="none"/>
          <w:lang w:val="en-US" w:eastAsia="zh-CN" w:bidi="ar-SA"/>
        </w:rPr>
        <w:t xml:space="preserve">八</w:t>
      </w:r>
      <w:r>
        <w:rPr>
          <w:rFonts w:hint="eastAsia" w:ascii="宋体" w:hAnsi="宋体" w:eastAsia="宋体" w:cs="Times New Roman"/>
          <w:b/>
          <w:bCs w:val="0"/>
          <w:sz w:val="24"/>
          <w:szCs w:val="24"/>
          <w:highlight w:val="none"/>
          <w:lang w:val="en-US" w:eastAsia="zh-CN" w:bidi="ar-SA"/>
        </w:rPr>
        <w:t xml:space="preserve">、</w:t>
      </w:r>
      <w:r>
        <w:rPr>
          <w:rFonts w:hint="eastAsia" w:ascii="宋体" w:hAnsi="宋体"/>
          <w:b/>
          <w:sz w:val="24"/>
          <w:szCs w:val="24"/>
          <w:highlight w:val="none"/>
        </w:rPr>
        <w:t xml:space="preserve">其他：</w:t>
      </w:r>
      <w:r>
        <w:rPr>
          <w:rFonts w:hint="eastAsia" w:ascii="宋体" w:hAnsi="宋体"/>
          <w:bCs/>
          <w:sz w:val="24"/>
          <w:szCs w:val="24"/>
          <w:highlight w:val="none"/>
          <w:lang w:val="en-US" w:eastAsia="zh-CN"/>
        </w:rPr>
        <w:t xml:space="preserve">其他要求见《磋商文件》附件7《合同主要内容和条款》。</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23"/>
        <w:numPr>
          <w:ilvl w:val="0"/>
          <w:numId w:val="0"/>
        </w:numPr>
        <w:jc w:val="center"/>
        <w:rPr>
          <w:rFonts w:hint="eastAsia" w:ascii="宋体" w:hAnsi="宋体" w:eastAsia="宋体" w:cs="宋体"/>
          <w:b/>
          <w:bCs/>
          <w:sz w:val="28"/>
          <w:szCs w:val="28"/>
          <w:highlight w:val="none"/>
          <w:lang w:val="en-US" w:eastAsia="zh-CN"/>
        </w:rPr>
        <w:sectPr>
          <w:headerReference w:type="default" r:id="rId10"/>
          <w:footerReference w:type="default" r:id="rId16"/>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10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ind w:left="400"/>
        <w:spacing w:line="360" w:lineRule="auto"/>
        <w:rPr>
          <w:rFonts w:hint="eastAsia" w:ascii="Segoe UI" w:hAnsi="Segoe UI" w:eastAsia="宋体" w:cs="Segoe UI"/>
          <w:i w:val="0"/>
          <w:iCs w:val="0"/>
          <w:caps w:val="0"/>
          <w:spacing w:val="0"/>
          <w:sz w:val="21"/>
          <w:szCs w:val="21"/>
          <w:highlight w:val="none"/>
          <w:shd w:val="clear" w:color="auto" w:fill="ffffff"/>
          <w:lang w:eastAsia="zh-CN"/>
        </w:rPr>
      </w:pPr>
      <w:r>
        <w:rPr>
          <w:rStyle w:val="1316"/>
          <w:rFonts w:ascii="宋体" w:hAnsi="宋体"/>
          <w:sz w:val="24"/>
          <w:highlight w:val="none"/>
        </w:rPr>
        <w:t xml:space="preserve">项目编号：</w:t>
      </w:r>
      <w:r>
        <w:rPr>
          <w:rFonts w:hint="eastAsia" w:ascii="Segoe UI" w:hAnsi="Segoe UI" w:cs="Segoe UI"/>
          <w:i w:val="0"/>
          <w:iCs w:val="0"/>
          <w:caps w:val="0"/>
          <w:spacing w:val="0"/>
          <w:sz w:val="21"/>
          <w:szCs w:val="21"/>
          <w:highlight w:val="none"/>
          <w:shd w:val="clear" w:color="auto" w:fill="ffffff"/>
          <w:lang w:eastAsia="zh-CN"/>
        </w:rPr>
        <w:t xml:space="preserve">JSZC-320321-XZZX-C2026-0004</w:t>
      </w:r>
      <w:r/>
    </w:p>
    <w:p>
      <w:pPr>
        <w:ind w:left="400"/>
        <w:spacing w:line="360" w:lineRule="auto"/>
        <w:rPr>
          <w:rStyle w:val="1316"/>
          <w:rFonts w:ascii="宋体" w:hAnsi="宋体"/>
          <w:sz w:val="24"/>
          <w:highlight w:val="none"/>
        </w:rPr>
      </w:pPr>
      <w:r>
        <w:rPr>
          <w:rStyle w:val="1316"/>
          <w:rFonts w:ascii="宋体" w:hAnsi="宋体"/>
          <w:sz w:val="24"/>
          <w:highlight w:val="none"/>
        </w:rPr>
        <w:t xml:space="preserve">本次为首次报价</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货币单位：人民币元</w:t>
      </w:r>
      <w:r/>
    </w:p>
    <w:tbl>
      <w:tblPr>
        <w:tblStyle w:val="1032"/>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项目名称</w:t>
            </w:r>
            <w:r/>
          </w:p>
        </w:tc>
        <w:tc>
          <w:tcPr>
            <w:shd w:val="clear" w:color="auto" w:fill="auto"/>
            <w:tcW w:w="1854" w:type="dxa"/>
            <w:vAlign w:val="center"/>
            <w:textDirection w:val="lrTb"/>
            <w:noWrap w:val="false"/>
          </w:tcPr>
          <w:p>
            <w:pPr>
              <w:jc w:val="center"/>
              <w:widowControl w:val="off"/>
              <w:rPr>
                <w:rFonts w:hint="default" w:ascii="宋体" w:hAnsi="宋体" w:eastAsia="宋体" w:cs="仿宋"/>
                <w:color w:val="auto"/>
                <w:sz w:val="24"/>
                <w:szCs w:val="24"/>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采购包</w:t>
            </w:r>
            <w:r/>
          </w:p>
        </w:tc>
        <w:tc>
          <w:tcPr>
            <w:shd w:val="clear" w:color="auto" w:fill="auto"/>
            <w:tcW w:w="1642"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项目内容</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总价</w:t>
            </w:r>
            <w:r/>
          </w:p>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备注</w:t>
            </w:r>
            <w:r/>
          </w:p>
        </w:tc>
      </w:tr>
      <w:tr>
        <w:trPr>
          <w:jc w:val="center"/>
          <w:trHeight w:val="987"/>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eastAsia="zh-CN"/>
                <w14:ligatures w14:val="none"/>
              </w:rPr>
            </w:pPr>
            <w:r>
              <w:rPr>
                <w:rFonts w:hint="eastAsia" w:ascii="宋体" w:hAnsi="宋体" w:eastAsia="宋体" w:cs="仿宋"/>
                <w:color w:val="auto"/>
                <w:sz w:val="24"/>
                <w:szCs w:val="20"/>
                <w:highlight w:val="none"/>
                <w:lang w:eastAsia="zh-CN"/>
                <w14:ligatures w14:val="none"/>
              </w:rPr>
            </w:r>
            <w:r/>
          </w:p>
        </w:tc>
        <w:tc>
          <w:tcPr>
            <w:tcW w:w="1854"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default" w:ascii="宋体" w:hAnsi="宋体" w:eastAsia="宋体" w:cs="仿宋"/>
                <w:color w:val="auto"/>
                <w:sz w:val="24"/>
                <w:szCs w:val="20"/>
                <w:highlight w:val="none"/>
                <w14:ligatures w14:val="none"/>
              </w:rPr>
            </w:r>
            <w:r/>
          </w:p>
        </w:tc>
        <w:tc>
          <w:tcPr>
            <w:shd w:val="clear" w:color="auto" w:fill="auto"/>
            <w:tcW w:w="1642"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详见响应文件</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default" w:ascii="宋体" w:hAnsi="宋体" w:eastAsia="宋体" w:cs="仿宋"/>
                <w:color w:val="auto"/>
                <w:sz w:val="24"/>
                <w:szCs w:val="24"/>
                <w:highlight w:val="none"/>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报价为</w:t>
            </w:r>
            <w:r/>
          </w:p>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w:t>
            </w:r>
            <w:r>
              <w:rPr>
                <w:rFonts w:hint="eastAsia" w:ascii="宋体" w:hAnsi="宋体" w:cs="仿宋"/>
                <w:color w:val="auto"/>
                <w:sz w:val="24"/>
                <w:szCs w:val="24"/>
                <w:highlight w:val="none"/>
                <w:lang w:val="en-US" w:eastAsia="zh-CN"/>
                <w14:ligatures w14:val="none"/>
              </w:rPr>
              <w:t xml:space="preserve">工程量清单报价</w:t>
            </w:r>
            <w:r>
              <w:rPr>
                <w:rFonts w:hint="eastAsia" w:ascii="宋体" w:hAnsi="宋体" w:cs="仿宋"/>
                <w:color w:val="auto"/>
                <w:sz w:val="24"/>
                <w:szCs w:val="24"/>
                <w:highlight w:val="none"/>
                <w14:ligatures w14:val="none"/>
              </w:rPr>
              <w:t xml:space="preserve">》的总价</w:t>
            </w:r>
            <w:r/>
          </w:p>
        </w:tc>
      </w:tr>
      <w:tr>
        <w:trPr>
          <w:jc w:val="center"/>
          <w:trHeight w:val="902"/>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lang w:val="en-US" w:eastAsia="zh-CN"/>
                <w14:ligatures w14:val="none"/>
              </w:rPr>
              <w:t xml:space="preserve">总价（大写）：</w:t>
            </w:r>
            <w:r/>
          </w:p>
        </w:tc>
        <w:tc>
          <w:tcPr>
            <w:gridSpan w:val="3"/>
            <w:tcW w:w="5037"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c>
          <w:tcPr>
            <w:tcW w:w="1541" w:type="dxa"/>
            <w:vAlign w:val="center"/>
            <w:vMerge w:val="continue"/>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r>
        <w:trPr>
          <w:jc w:val="center"/>
          <w:trHeight w:val="920"/>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工期</w:t>
            </w:r>
            <w:r/>
          </w:p>
        </w:tc>
        <w:tc>
          <w:tcPr>
            <w:gridSpan w:val="4"/>
            <w:tcW w:w="6578"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bl>
    <w:p>
      <w:pPr>
        <w:pStyle w:val="1326"/>
        <w:rPr>
          <w:rStyle w:val="1316"/>
          <w:rFonts w:ascii="宋体" w:hAnsi="宋体"/>
          <w:sz w:val="24"/>
          <w:highlight w:val="none"/>
        </w:rPr>
      </w:pPr>
      <w:r>
        <w:rPr>
          <w:rFonts w:ascii="宋体" w:hAnsi="宋体"/>
          <w:sz w:val="24"/>
          <w:highlight w:val="none"/>
        </w:rPr>
      </w:r>
      <w:r/>
    </w:p>
    <w:p>
      <w:pPr>
        <w:pStyle w:val="1326"/>
        <w:rPr>
          <w:rStyle w:val="1316"/>
          <w:rFonts w:ascii="宋体" w:hAnsi="宋体"/>
          <w:highlight w:val="none"/>
        </w:rPr>
      </w:pPr>
      <w:r>
        <w:rPr>
          <w:rFonts w:ascii="宋体" w:hAnsi="宋体"/>
          <w:highlight w:val="none"/>
        </w:rPr>
      </w:r>
      <w:r/>
    </w:p>
    <w:p>
      <w:pPr>
        <w:ind w:left="400"/>
        <w:spacing w:line="440" w:lineRule="exact"/>
        <w:rPr>
          <w:rStyle w:val="1316"/>
          <w:rFonts w:ascii="宋体" w:hAnsi="宋体"/>
          <w:sz w:val="24"/>
          <w:highlight w:val="none"/>
        </w:rPr>
      </w:pPr>
      <w:r>
        <w:rPr>
          <w:rStyle w:val="1316"/>
          <w:rFonts w:ascii="宋体" w:hAnsi="宋体"/>
          <w:sz w:val="24"/>
          <w:highlight w:val="none"/>
        </w:rPr>
        <w:t xml:space="preserve">报价说明：</w:t>
      </w:r>
      <w:r/>
    </w:p>
    <w:p>
      <w:pPr>
        <w:ind w:left="400" w:right="-1052" w:firstLine="480"/>
        <w:spacing w:line="440" w:lineRule="exact"/>
        <w:rPr>
          <w:rStyle w:val="1316"/>
          <w:rFonts w:ascii="宋体" w:hAnsi="宋体"/>
          <w:sz w:val="24"/>
          <w:highlight w:val="none"/>
        </w:rPr>
      </w:pPr>
      <w:r>
        <w:rPr>
          <w:rStyle w:val="1316"/>
          <w:rFonts w:ascii="宋体" w:hAnsi="宋体"/>
          <w:sz w:val="24"/>
          <w:highlight w:val="none"/>
        </w:rPr>
        <w:t xml:space="preserve">1、报价包括完成项目的所有费用</w:t>
      </w:r>
      <w:r>
        <w:rPr>
          <w:rStyle w:val="1316"/>
          <w:rFonts w:hint="eastAsia" w:ascii="宋体" w:hAnsi="宋体"/>
          <w:sz w:val="24"/>
          <w:highlight w:val="none"/>
          <w:lang w:eastAsia="zh-CN"/>
        </w:rPr>
        <w:t xml:space="preserve">，</w:t>
      </w:r>
      <w:r>
        <w:rPr>
          <w:rStyle w:val="1316"/>
          <w:rFonts w:ascii="宋体" w:hAnsi="宋体"/>
          <w:sz w:val="24"/>
          <w:highlight w:val="none"/>
        </w:rPr>
        <w:t xml:space="preserve">采购人不再支付报价以外的任何费用。</w:t>
      </w:r>
      <w:r/>
    </w:p>
    <w:p>
      <w:pPr>
        <w:ind w:left="400" w:right="-1052" w:firstLine="480"/>
        <w:spacing w:line="440" w:lineRule="exact"/>
        <w:rPr>
          <w:rStyle w:val="1316"/>
          <w:rFonts w:ascii="宋体" w:hAnsi="宋体"/>
          <w:sz w:val="24"/>
          <w:highlight w:val="none"/>
        </w:rPr>
      </w:pPr>
      <w:r>
        <w:rPr>
          <w:rStyle w:val="1316"/>
          <w:rFonts w:ascii="宋体" w:hAnsi="宋体"/>
          <w:sz w:val="24"/>
          <w:highlight w:val="none"/>
        </w:rPr>
        <w:t xml:space="preserve">2、报价大小写不一致以大写为准；</w:t>
      </w:r>
      <w:r/>
    </w:p>
    <w:p>
      <w:pPr>
        <w:ind w:left="400" w:right="-1052" w:firstLine="480"/>
        <w:spacing w:line="440" w:lineRule="exact"/>
        <w:rPr>
          <w:rStyle w:val="1316"/>
          <w:rFonts w:ascii="宋体" w:hAnsi="宋体"/>
          <w:sz w:val="24"/>
          <w:highlight w:val="none"/>
        </w:rPr>
      </w:pPr>
      <w:r>
        <w:rPr>
          <w:rStyle w:val="1316"/>
          <w:rFonts w:ascii="宋体" w:hAnsi="宋体"/>
          <w:sz w:val="24"/>
          <w:highlight w:val="none"/>
        </w:rPr>
        <w:t xml:space="preserve">3、偏离说明：详见《偏离表》；</w:t>
      </w:r>
      <w:r/>
    </w:p>
    <w:p>
      <w:pPr>
        <w:pStyle w:val="1033"/>
        <w:rPr>
          <w:rFonts w:ascii="宋体" w:hAnsi="宋体" w:eastAsiaTheme="minorEastAsia"/>
          <w:sz w:val="24"/>
          <w:szCs w:val="24"/>
          <w:highlight w:val="none"/>
        </w:rPr>
      </w:pPr>
      <w:r>
        <w:rPr>
          <w:rFonts w:ascii="宋体" w:hAnsi="宋体" w:eastAsiaTheme="minorEastAsia"/>
          <w:sz w:val="24"/>
          <w:szCs w:val="24"/>
          <w:highlight w:val="none"/>
        </w:rPr>
      </w:r>
      <w:r/>
    </w:p>
    <w:p>
      <w:pPr>
        <w:pStyle w:val="1033"/>
        <w:rPr>
          <w:rFonts w:ascii="宋体" w:hAnsi="宋体" w:eastAsiaTheme="minorEastAsia"/>
          <w:sz w:val="24"/>
          <w:szCs w:val="24"/>
          <w:highlight w:val="none"/>
        </w:rPr>
      </w:pPr>
      <w:r>
        <w:rPr>
          <w:rFonts w:ascii="宋体" w:hAnsi="宋体" w:eastAsiaTheme="minorEastAsia"/>
          <w:sz w:val="24"/>
          <w:szCs w:val="24"/>
          <w:highlight w:val="none"/>
        </w:rPr>
      </w:r>
      <w:r/>
    </w:p>
    <w:p>
      <w:pPr>
        <w:pStyle w:val="1337"/>
        <w:ind w:firstLine="482"/>
        <w:spacing w:line="360" w:lineRule="auto"/>
        <w:rPr>
          <w:rFonts w:hint="eastAsia"/>
          <w:b/>
          <w:color w:val="ff0000"/>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33"/>
        <w:rPr>
          <w:highlight w:val="none"/>
        </w:rPr>
      </w:pPr>
      <w:r>
        <w:rPr>
          <w:highlight w:val="none"/>
        </w:rPr>
      </w:r>
      <w:r/>
    </w:p>
    <w:p>
      <w:pPr>
        <w:ind w:left="400" w:right="29" w:firstLine="3960"/>
        <w:spacing w:line="440" w:lineRule="exact"/>
        <w:rPr>
          <w:rStyle w:val="1316"/>
          <w:rFonts w:ascii="宋体" w:hAnsi="宋体"/>
          <w:sz w:val="24"/>
          <w:highlight w:val="none"/>
        </w:rPr>
      </w:pPr>
      <w:r>
        <w:rPr>
          <w:rFonts w:ascii="宋体" w:hAnsi="宋体"/>
          <w:sz w:val="24"/>
          <w:highlight w:val="none"/>
        </w:rPr>
      </w:r>
      <w:r/>
    </w:p>
    <w:p>
      <w:pPr>
        <w:ind w:left="400" w:right="29" w:firstLine="3960"/>
        <w:spacing w:line="440" w:lineRule="exact"/>
        <w:rPr>
          <w:rStyle w:val="1316"/>
          <w:rFonts w:ascii="宋体" w:hAnsi="宋体"/>
          <w:sz w:val="24"/>
          <w:highlight w:val="none"/>
        </w:rPr>
      </w:pPr>
      <w:r>
        <w:rPr>
          <w:rFonts w:ascii="宋体" w:hAnsi="宋体"/>
          <w:sz w:val="24"/>
          <w:highlight w:val="none"/>
        </w:rPr>
      </w:r>
      <w:r/>
    </w:p>
    <w:p>
      <w:pPr>
        <w:ind w:left="400" w:right="29" w:firstLine="3960"/>
        <w:spacing w:line="440" w:lineRule="exact"/>
        <w:rPr>
          <w:rStyle w:val="1316"/>
          <w:rFonts w:ascii="宋体" w:hAnsi="宋体"/>
          <w:sz w:val="24"/>
          <w:highlight w:val="none"/>
        </w:rPr>
      </w:pPr>
      <w:r>
        <w:rPr>
          <w:rFonts w:ascii="宋体" w:hAnsi="宋体"/>
          <w:sz w:val="24"/>
          <w:highlight w:val="none"/>
        </w:rPr>
      </w:r>
      <w:r/>
    </w:p>
    <w:p>
      <w:pPr>
        <w:pStyle w:val="1077"/>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77"/>
        <w:ind w:right="29" w:firstLine="3960"/>
        <w:spacing w:line="380" w:lineRule="exact"/>
        <w:rPr>
          <w:rFonts w:ascii="宋体"/>
          <w:sz w:val="24"/>
          <w:highlight w:val="none"/>
        </w:rPr>
      </w:pPr>
      <w:r>
        <w:rPr>
          <w:rFonts w:ascii="宋体"/>
          <w:sz w:val="24"/>
          <w:highlight w:val="none"/>
        </w:rPr>
      </w:r>
      <w:r/>
    </w:p>
    <w:p>
      <w:pPr>
        <w:pStyle w:val="1077"/>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ascii="宋体" w:hAnsi="宋体" w:eastAsia="宋体" w:cs="宋体"/>
          <w:b/>
          <w:bCs/>
          <w:sz w:val="28"/>
          <w:szCs w:val="28"/>
          <w:highlight w:val="none"/>
          <w:lang w:val="en-US" w:eastAsia="zh-CN"/>
        </w:rPr>
      </w:pPr>
      <w:r>
        <w:rPr>
          <w:rStyle w:val="1316"/>
          <w:rFonts w:ascii="宋体" w:hAnsi="宋体"/>
          <w:sz w:val="24"/>
          <w:highlight w:val="none"/>
        </w:rPr>
        <w:t xml:space="preserve">日期：</w:t>
      </w:r>
      <w:r>
        <w:rPr>
          <w:rFonts w:ascii="宋体" w:hAnsi="宋体" w:eastAsiaTheme="minorEastAsia"/>
          <w:sz w:val="24"/>
          <w:highlight w:val="none"/>
        </w:rPr>
        <w:t xml:space="preserve"> 年  月  日</w:t>
      </w:r>
      <w:r/>
    </w:p>
    <w:p>
      <w:pPr>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23"/>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4、已标价工程量清单</w:t>
      </w:r>
      <w:r/>
    </w:p>
    <w:p>
      <w:pPr>
        <w:pStyle w:val="1045"/>
        <w:jc w:val="both"/>
        <w:spacing w:line="360" w:lineRule="auto"/>
        <w:rPr>
          <w:bCs/>
          <w:sz w:val="24"/>
          <w:highlight w:val="none"/>
        </w:rPr>
        <w:outlineLvl w:val="9"/>
      </w:pPr>
      <w:r>
        <w:rPr>
          <w:bCs/>
          <w:sz w:val="24"/>
          <w:highlight w:val="none"/>
        </w:rPr>
        <w:t xml:space="preserve">（响应人根据采购人提供的工程量清单自主报价）</w:t>
      </w:r>
      <w:r/>
    </w:p>
    <w:p>
      <w:pPr>
        <w:pStyle w:val="1047"/>
        <w:rPr>
          <w:rFonts w:ascii="宋体" w:hAnsi="宋体"/>
          <w:sz w:val="24"/>
          <w:highlight w:val="none"/>
        </w:rPr>
      </w:pPr>
      <w:r>
        <w:rPr>
          <w:rFonts w:ascii="宋体" w:hAnsi="宋体"/>
          <w:sz w:val="24"/>
          <w:highlight w:val="none"/>
        </w:rPr>
      </w:r>
      <w:r/>
    </w:p>
    <w:p>
      <w:pPr>
        <w:pStyle w:val="1047"/>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47"/>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47"/>
        <w:jc w:val="center"/>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按照工程量清单条目填写</w:t>
      </w:r>
      <w:r/>
    </w:p>
    <w:p>
      <w:pPr>
        <w:pStyle w:val="1047"/>
        <w:ind w:right="29" w:firstLine="3960"/>
        <w:spacing w:line="520" w:lineRule="exact"/>
        <w:rPr>
          <w:rFonts w:ascii="宋体" w:hAnsi="宋体"/>
          <w:sz w:val="24"/>
          <w:highlight w:val="none"/>
        </w:rPr>
      </w:pPr>
      <w:r>
        <w:rPr>
          <w:rFonts w:ascii="宋体" w:hAnsi="宋体"/>
          <w:sz w:val="24"/>
          <w:highlight w:val="none"/>
        </w:rPr>
      </w:r>
      <w:r/>
    </w:p>
    <w:p>
      <w:pPr>
        <w:pStyle w:val="1047"/>
        <w:ind w:firstLine="3960"/>
        <w:spacing w:line="480" w:lineRule="exact"/>
        <w:rPr>
          <w:rFonts w:ascii="宋体" w:hAnsi="宋体"/>
          <w:sz w:val="24"/>
          <w:highlight w:val="none"/>
        </w:rPr>
      </w:pPr>
      <w:r>
        <w:rPr>
          <w:rFonts w:ascii="宋体" w:hAnsi="宋体"/>
          <w:sz w:val="24"/>
          <w:highlight w:val="none"/>
        </w:rPr>
      </w:r>
      <w:r/>
    </w:p>
    <w:p>
      <w:pPr>
        <w:pStyle w:val="1047"/>
        <w:ind w:firstLine="3960"/>
        <w:spacing w:line="480" w:lineRule="exact"/>
        <w:rPr>
          <w:rFonts w:ascii="宋体" w:hAnsi="宋体"/>
          <w:sz w:val="24"/>
          <w:highlight w:val="none"/>
        </w:rPr>
      </w:pPr>
      <w:r>
        <w:rPr>
          <w:rFonts w:ascii="宋体" w:hAnsi="宋体"/>
          <w:sz w:val="24"/>
          <w:highlight w:val="none"/>
        </w:rPr>
      </w:r>
      <w:r/>
    </w:p>
    <w:p>
      <w:pPr>
        <w:pStyle w:val="1047"/>
        <w:spacing w:line="520" w:lineRule="exact"/>
        <w:rPr>
          <w:rFonts w:ascii="宋体" w:hAnsi="宋体"/>
          <w:sz w:val="24"/>
          <w:highlight w:val="none"/>
        </w:rPr>
      </w:pPr>
      <w:r>
        <w:rPr>
          <w:rFonts w:ascii="宋体" w:hAnsi="宋体"/>
          <w:sz w:val="24"/>
          <w:highlight w:val="none"/>
        </w:rPr>
      </w:r>
      <w:r/>
    </w:p>
    <w:p>
      <w:pPr>
        <w:pStyle w:val="1047"/>
        <w:ind w:firstLine="480"/>
        <w:spacing w:line="480" w:lineRule="exact"/>
        <w:rPr>
          <w:rFonts w:ascii="宋体" w:hAnsi="宋体"/>
          <w:sz w:val="24"/>
          <w:highlight w:val="none"/>
        </w:rPr>
      </w:pPr>
      <w:r>
        <w:rPr>
          <w:rFonts w:ascii="宋体" w:hAnsi="宋体"/>
          <w:sz w:val="24"/>
          <w:highlight w:val="none"/>
        </w:rPr>
        <w:t xml:space="preserve">本款说明：</w:t>
      </w:r>
      <w:r/>
    </w:p>
    <w:p>
      <w:pPr>
        <w:pStyle w:val="1047"/>
        <w:ind w:firstLine="480"/>
        <w:keepLines w:val="0"/>
        <w:keepNext w:val="0"/>
        <w:pageBreakBefore w:val="0"/>
        <w:spacing w:line="360" w:lineRule="auto"/>
        <w:widowControl w:val="off"/>
        <w:rPr>
          <w:rFonts w:ascii="宋体" w:hAnsi="宋体"/>
          <w:sz w:val="24"/>
          <w:highlight w:val="none"/>
        </w:rPr>
        <w:outlineLvl w:val="9"/>
      </w:pPr>
      <w:r>
        <w:rPr>
          <w:rFonts w:ascii="宋体" w:hAnsi="宋体"/>
          <w:sz w:val="24"/>
          <w:highlight w:val="none"/>
        </w:rPr>
        <w:t xml:space="preserve">注：①如果不提供</w:t>
      </w:r>
      <w:r>
        <w:rPr>
          <w:rFonts w:hint="eastAsia" w:ascii="宋体" w:hAnsi="宋体"/>
          <w:sz w:val="24"/>
          <w:highlight w:val="none"/>
          <w:lang w:eastAsia="zh-CN"/>
        </w:rPr>
        <w:t xml:space="preserve">已标价工程量清单</w:t>
      </w:r>
      <w:r>
        <w:rPr>
          <w:rFonts w:ascii="宋体" w:hAnsi="宋体"/>
          <w:sz w:val="24"/>
          <w:highlight w:val="none"/>
        </w:rPr>
        <w:t xml:space="preserve">的，将视为没有实质性响应磋商文件</w:t>
      </w:r>
      <w:r>
        <w:rPr>
          <w:rFonts w:hint="eastAsia" w:ascii="宋体" w:hAnsi="宋体"/>
          <w:sz w:val="24"/>
          <w:highlight w:val="none"/>
          <w:lang w:eastAsia="zh-CN"/>
        </w:rPr>
        <w:t xml:space="preserve">；</w:t>
      </w:r>
      <w:r>
        <w:rPr>
          <w:rFonts w:ascii="宋体" w:hAnsi="宋体"/>
          <w:sz w:val="24"/>
          <w:highlight w:val="none"/>
        </w:rPr>
        <w:t xml:space="preserve">供应商对以上数据的真实性负责。</w:t>
      </w:r>
      <w:r/>
    </w:p>
    <w:p>
      <w:pPr>
        <w:pStyle w:val="1047"/>
        <w:ind w:firstLine="480"/>
        <w:keepLines w:val="0"/>
        <w:keepNext w:val="0"/>
        <w:pageBreakBefore w:val="0"/>
        <w:spacing w:line="360" w:lineRule="auto"/>
        <w:widowControl w:val="off"/>
        <w:rPr>
          <w:rFonts w:ascii="宋体" w:hAnsi="宋体"/>
          <w:sz w:val="24"/>
          <w:highlight w:val="none"/>
        </w:rPr>
        <w:outlineLvl w:val="9"/>
      </w:pPr>
      <w:r>
        <w:rPr>
          <w:rFonts w:hint="eastAsia" w:ascii="宋体" w:hAnsi="宋体"/>
          <w:sz w:val="24"/>
          <w:highlight w:val="none"/>
          <w:lang w:val="en-US" w:eastAsia="zh-CN"/>
        </w:rPr>
        <w:t xml:space="preserve">②</w:t>
      </w:r>
      <w:r>
        <w:rPr>
          <w:rFonts w:hint="eastAsia" w:ascii="宋体" w:hAnsi="宋体" w:cs="宋体"/>
          <w:sz w:val="24"/>
          <w:highlight w:val="none"/>
        </w:rPr>
        <w:t xml:space="preserve">供应商应按采购人提供的工程量清单填报价格。填写的项目名称、项目特征、计量单位、工程量必须与采购人提供的一致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cs="宋体"/>
          <w:sz w:val="24"/>
          <w:highlight w:val="none"/>
        </w:rPr>
        <w:t xml:space="preserve">其响应文件应作无效响应文件处理。</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③</w:t>
      </w:r>
      <w:r>
        <w:rPr>
          <w:rFonts w:hint="eastAsia" w:ascii="宋体" w:hAnsi="宋体" w:cs="宋体"/>
          <w:b w:val="0"/>
          <w:bCs w:val="0"/>
          <w:sz w:val="24"/>
          <w:highlight w:val="none"/>
        </w:rPr>
        <w:t xml:space="preserve">低于成本报价：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47"/>
        <w:ind w:firstLine="720"/>
        <w:keepLines w:val="0"/>
        <w:keepNext w:val="0"/>
        <w:pageBreakBefore w:val="0"/>
        <w:spacing w:line="360" w:lineRule="auto"/>
        <w:widowControl w:val="off"/>
        <w:rPr>
          <w:rFonts w:ascii="宋体" w:hAnsi="宋体"/>
          <w:sz w:val="24"/>
          <w:highlight w:val="none"/>
        </w:rPr>
        <w:outlineLvl w:val="9"/>
      </w:pPr>
      <w:r>
        <w:rPr>
          <w:rFonts w:hint="eastAsia" w:ascii="宋体" w:hAnsi="宋体" w:cs="宋体"/>
          <w:sz w:val="24"/>
          <w:highlight w:val="none"/>
          <w:lang w:eastAsia="zh-CN"/>
        </w:rPr>
        <w:t xml:space="preserve">徐州众信项目管理咨询有限公司</w:t>
      </w:r>
      <w:r>
        <w:rPr>
          <w:rFonts w:ascii="宋体" w:hAnsi="宋体"/>
          <w:sz w:val="24"/>
          <w:highlight w:val="none"/>
        </w:rPr>
        <w:t xml:space="preserve">有权将以上</w:t>
      </w:r>
      <w:r>
        <w:rPr>
          <w:rFonts w:ascii="宋体" w:hAnsi="宋体"/>
          <w:sz w:val="24"/>
          <w:highlight w:val="none"/>
        </w:rPr>
        <w:t xml:space="preserve">内容进行公示。</w:t>
      </w:r>
      <w:r/>
    </w:p>
    <w:p>
      <w:pPr>
        <w:rPr>
          <w:rFonts w:hint="eastAsia"/>
          <w:sz w:val="24"/>
          <w:szCs w:val="24"/>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sz w:val="24"/>
          <w:szCs w:val="24"/>
          <w:highlight w:val="none"/>
          <w:lang w:val="en-US" w:eastAsia="zh-CN"/>
        </w:rPr>
      </w:r>
      <w:r/>
    </w:p>
    <w:p>
      <w:pPr>
        <w:pStyle w:val="1023"/>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5、主要材料（设备）一览表</w:t>
      </w:r>
      <w:r/>
    </w:p>
    <w:p>
      <w:pPr>
        <w:rPr>
          <w:highlight w:val="none"/>
        </w:rPr>
      </w:pPr>
      <w:r>
        <w:rPr>
          <w:highlight w:val="none"/>
        </w:rPr>
      </w:r>
      <w:r/>
    </w:p>
    <w:p>
      <w:pPr>
        <w:rPr>
          <w:highlight w:val="none"/>
        </w:rPr>
      </w:pPr>
      <w:r>
        <w:rPr>
          <w:highlight w:val="none"/>
        </w:rPr>
      </w:r>
      <w:r/>
    </w:p>
    <w:p>
      <w:pPr>
        <w:pStyle w:val="1047"/>
        <w:ind w:firstLine="480"/>
        <w:jc w:val="left"/>
        <w:spacing w:line="360" w:lineRule="auto"/>
        <w:rPr>
          <w:rFonts w:hint="eastAsia" w:ascii="宋体" w:hAnsi="宋体" w:eastAsiaTheme="minorEastAsia"/>
          <w:sz w:val="24"/>
          <w:highlight w:val="none"/>
          <w:lang w:eastAsia="zh-CN"/>
        </w:rPr>
      </w:pPr>
      <w:r>
        <w:rPr>
          <w:rFonts w:hint="eastAsia" w:ascii="宋体" w:hAnsi="宋体" w:eastAsiaTheme="minorEastAsia"/>
          <w:sz w:val="24"/>
          <w:highlight w:val="none"/>
        </w:rPr>
        <w:t xml:space="preserve">项目编号</w:t>
      </w:r>
      <w:r>
        <w:rPr>
          <w:rFonts w:hint="eastAsia" w:ascii="宋体" w:hAnsi="宋体" w:eastAsiaTheme="minorEastAsia"/>
          <w:sz w:val="24"/>
          <w:highlight w:val="none"/>
          <w:lang w:eastAsia="zh-CN"/>
        </w:rPr>
        <w:t xml:space="preserve">：</w:t>
      </w:r>
      <w:r>
        <w:rPr>
          <w:rFonts w:hint="eastAsia" w:ascii="Segoe UI" w:hAnsi="Segoe UI" w:cs="Segoe UI"/>
          <w:i w:val="0"/>
          <w:iCs w:val="0"/>
          <w:caps w:val="0"/>
          <w:spacing w:val="0"/>
          <w:sz w:val="21"/>
          <w:szCs w:val="21"/>
          <w:highlight w:val="none"/>
          <w:shd w:val="clear" w:color="auto" w:fill="ffffff"/>
          <w:lang w:eastAsia="zh-CN"/>
        </w:rPr>
        <w:t xml:space="preserve">JSZC-320321-XZZX-C2026-0004</w:t>
      </w:r>
      <w:r/>
    </w:p>
    <w:p>
      <w:pPr>
        <w:ind w:right="0" w:firstLine="480"/>
        <w:jc w:val="both"/>
        <w:keepLines w:val="0"/>
        <w:keepNext w:val="0"/>
        <w:pageBreakBefore w:val="0"/>
        <w:spacing w:before="0" w:beforeAutospacing="0" w:after="0" w:afterAutospacing="0" w:line="360" w:lineRule="auto"/>
        <w:widowControl/>
        <w:rPr>
          <w:rFonts w:hint="eastAsia"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heme="minorEastAsia"/>
          <w:sz w:val="24"/>
          <w:highlight w:val="none"/>
        </w:rPr>
        <w:t xml:space="preserve">项目名称：</w:t>
      </w:r>
      <w:r/>
    </w:p>
    <w:p>
      <w:pPr>
        <w:pStyle w:val="1047"/>
        <w:ind w:firstLine="480"/>
        <w:jc w:val="left"/>
        <w:spacing w:line="360" w:lineRule="auto"/>
        <w:rPr>
          <w:highlight w:val="none"/>
        </w:rPr>
      </w:pPr>
      <w:r>
        <w:rPr>
          <w:highlight w:val="none"/>
        </w:rPr>
      </w:r>
      <w:r/>
    </w:p>
    <w:tbl>
      <w:tblPr>
        <w:tblStyle w:val="1032"/>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序号</w:t>
            </w:r>
            <w:r/>
          </w:p>
        </w:tc>
        <w:tc>
          <w:tcPr>
            <w:tcW w:w="1320"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材料编码</w:t>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w:t>
            </w:r>
            <w:r/>
          </w:p>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设备名称</w:t>
            </w:r>
            <w:r/>
          </w:p>
        </w:tc>
        <w:tc>
          <w:tcPr>
            <w:tcW w:w="624"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品牌</w:t>
            </w:r>
            <w:r/>
          </w:p>
        </w:tc>
        <w:tc>
          <w:tcPr>
            <w:tcW w:w="1450"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规格、型号</w:t>
            </w:r>
            <w:r/>
          </w:p>
        </w:tc>
        <w:tc>
          <w:tcPr>
            <w:tcW w:w="1210"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产品制造企业名称</w:t>
            </w:r>
            <w:r/>
          </w:p>
        </w:tc>
        <w:tc>
          <w:tcPr>
            <w:tcW w:w="794"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计量单位</w:t>
            </w:r>
            <w:r/>
          </w:p>
        </w:tc>
        <w:tc>
          <w:tcPr>
            <w:tcW w:w="76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备注</w:t>
            </w:r>
            <w:r/>
          </w:p>
        </w:tc>
      </w:tr>
      <w:tr>
        <w:trPr>
          <w:jc w:val="center"/>
          <w:trHeight w:val="458"/>
        </w:trPr>
        <w:tc>
          <w:tcPr>
            <w:tcW w:w="91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1</w:t>
            </w:r>
            <w:r/>
          </w:p>
        </w:tc>
        <w:tc>
          <w:tcPr>
            <w:tcW w:w="132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2</w:t>
            </w:r>
            <w:r/>
          </w:p>
        </w:tc>
        <w:tc>
          <w:tcPr>
            <w:tcW w:w="132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3</w:t>
            </w:r>
            <w:r/>
          </w:p>
        </w:tc>
        <w:tc>
          <w:tcPr>
            <w:tcW w:w="132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4</w:t>
            </w:r>
            <w:r/>
          </w:p>
        </w:tc>
        <w:tc>
          <w:tcPr>
            <w:tcW w:w="132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5</w:t>
            </w:r>
            <w:r/>
          </w:p>
        </w:tc>
        <w:tc>
          <w:tcPr>
            <w:tcW w:w="132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6</w:t>
            </w:r>
            <w:r/>
          </w:p>
        </w:tc>
        <w:tc>
          <w:tcPr>
            <w:tcW w:w="132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7</w:t>
            </w:r>
            <w:r/>
          </w:p>
        </w:tc>
        <w:tc>
          <w:tcPr>
            <w:tcW w:w="132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8</w:t>
            </w:r>
            <w:r/>
          </w:p>
        </w:tc>
        <w:tc>
          <w:tcPr>
            <w:tcW w:w="132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w:t>
            </w:r>
            <w:r/>
          </w:p>
        </w:tc>
        <w:tc>
          <w:tcPr>
            <w:tcW w:w="62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1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bl>
    <w:p>
      <w:pPr>
        <w:pStyle w:val="1113"/>
        <w:rPr>
          <w:rFonts w:ascii="宋体" w:hAnsi="宋体"/>
          <w:b/>
          <w:bCs/>
          <w:color w:val="000000"/>
          <w:sz w:val="36"/>
          <w:highlight w:val="none"/>
        </w:rPr>
      </w:pPr>
      <w:r>
        <w:rPr>
          <w:rFonts w:ascii="宋体" w:hAnsi="宋体"/>
          <w:b/>
          <w:bCs/>
          <w:color w:val="000000"/>
          <w:sz w:val="36"/>
          <w:highlight w:val="none"/>
        </w:rPr>
      </w:r>
      <w:r/>
    </w:p>
    <w:p>
      <w:pPr>
        <w:pStyle w:val="1047"/>
        <w:ind w:right="29" w:firstLine="3960"/>
        <w:spacing w:line="360" w:lineRule="auto"/>
        <w:rPr>
          <w:rFonts w:ascii="宋体" w:hAnsi="宋体"/>
          <w:color w:val="000000"/>
          <w:sz w:val="24"/>
          <w:highlight w:val="none"/>
        </w:rPr>
      </w:pPr>
      <w:r>
        <w:rPr>
          <w:rFonts w:ascii="宋体" w:hAnsi="宋体"/>
          <w:color w:val="000000"/>
          <w:sz w:val="24"/>
          <w:highlight w:val="none"/>
        </w:rPr>
      </w:r>
      <w:r/>
    </w:p>
    <w:p>
      <w:pPr>
        <w:pStyle w:val="1047"/>
        <w:ind w:right="29" w:firstLine="3960"/>
        <w:rPr>
          <w:rFonts w:ascii="宋体" w:hAnsi="宋体"/>
          <w:color w:val="000000"/>
          <w:sz w:val="24"/>
          <w:highlight w:val="none"/>
        </w:rPr>
      </w:pPr>
      <w:r>
        <w:rPr>
          <w:rFonts w:ascii="宋体" w:hAnsi="宋体"/>
          <w:color w:val="000000"/>
          <w:sz w:val="24"/>
          <w:highlight w:val="none"/>
        </w:rPr>
      </w:r>
      <w:r/>
    </w:p>
    <w:p>
      <w:pPr>
        <w:pStyle w:val="1047"/>
        <w:ind w:right="29"/>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供应商（</w:t>
      </w:r>
      <w:r>
        <w:rPr>
          <w:rFonts w:hint="eastAsia" w:ascii="宋体" w:hAnsi="宋体" w:cs="Times New Roman" w:eastAsiaTheme="minorEastAsia"/>
          <w:sz w:val="24"/>
          <w:szCs w:val="24"/>
          <w:highlight w:val="none"/>
        </w:rPr>
        <w:t xml:space="preserve">电子签章</w:t>
      </w:r>
      <w:r>
        <w:rPr>
          <w:rFonts w:asciiTheme="minorEastAsia" w:hAnsiTheme="minorEastAsia" w:eastAsiaTheme="minorEastAsia" w:cstheme="minorBidi"/>
          <w:color w:val="000000"/>
          <w:sz w:val="24"/>
          <w:highlight w:val="none"/>
        </w:rPr>
        <w:t xml:space="preserve">）：</w:t>
      </w:r>
      <w:r/>
    </w:p>
    <w:p>
      <w:pPr>
        <w:pStyle w:val="1047"/>
        <w:ind w:left="2880" w:right="29" w:hanging="2880"/>
        <w:spacing w:line="360" w:lineRule="auto"/>
        <w:rPr>
          <w:rFonts w:asciiTheme="minorEastAsia" w:hAnsiTheme="minorEastAsia" w:eastAsiaTheme="minorEastAsia" w:cstheme="minorBidi"/>
          <w:color w:val="000000"/>
          <w:sz w:val="24"/>
          <w:highlight w:val="none"/>
        </w:rPr>
      </w:pPr>
      <w:r>
        <w:rPr>
          <w:rFonts w:asciiTheme="minorEastAsia" w:hAnsiTheme="minorEastAsia" w:eastAsiaTheme="minorEastAsia" w:cstheme="minorBidi"/>
          <w:color w:val="000000"/>
          <w:sz w:val="24"/>
          <w:highlight w:val="none"/>
        </w:rPr>
        <w:t xml:space="preserve">                        </w:t>
      </w:r>
      <w:r>
        <w:rPr>
          <w:rFonts w:hint="eastAsia" w:asciiTheme="minorEastAsia" w:hAnsiTheme="minorEastAsia" w:eastAsiaTheme="minorEastAsia" w:cstheme="minorBidi"/>
          <w:color w:val="000000"/>
          <w:sz w:val="24"/>
          <w:highlight w:val="none"/>
          <w:lang w:val="en-US" w:eastAsia="zh-CN"/>
        </w:rPr>
        <w:t xml:space="preserve"> </w:t>
      </w:r>
      <w:r>
        <w:rPr>
          <w:rFonts w:asciiTheme="minorEastAsia" w:hAnsiTheme="minorEastAsia" w:eastAsiaTheme="minorEastAsia" w:cstheme="minorBidi"/>
          <w:color w:val="000000"/>
          <w:sz w:val="24"/>
          <w:highlight w:val="none"/>
        </w:rPr>
        <w:t xml:space="preserve">法定代表人或授权代表（签字或盖章）： </w:t>
      </w:r>
      <w:r/>
    </w:p>
    <w:p>
      <w:pPr>
        <w:pStyle w:val="1047"/>
        <w:ind w:left="2956" w:right="29" w:hanging="88"/>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日     期：</w:t>
      </w:r>
      <w:r>
        <w:rPr>
          <w:rFonts w:hint="eastAsia" w:asciiTheme="minorEastAsia" w:hAnsiTheme="minorEastAsia" w:eastAsiaTheme="minorEastAsia" w:cstheme="minorBidi"/>
          <w:color w:val="000000"/>
          <w:sz w:val="24"/>
          <w:highlight w:val="none"/>
        </w:rPr>
        <w:t xml:space="preserve">  年  月  日</w:t>
      </w:r>
      <w:r/>
    </w:p>
    <w:p>
      <w:pPr>
        <w:pStyle w:val="1113"/>
        <w:rPr>
          <w:rFonts w:ascii="宋体" w:hAnsi="宋体"/>
          <w:color w:val="000000"/>
          <w:sz w:val="24"/>
          <w:highlight w:val="none"/>
        </w:rPr>
      </w:pPr>
      <w:r>
        <w:rPr>
          <w:rFonts w:ascii="宋体" w:hAnsi="宋体"/>
          <w:color w:val="000000"/>
          <w:sz w:val="24"/>
          <w:highlight w:val="none"/>
        </w:rPr>
      </w:r>
      <w:r/>
    </w:p>
    <w:p>
      <w:pPr>
        <w:pStyle w:val="1113"/>
        <w:rPr>
          <w:rFonts w:ascii="宋体" w:hAnsi="宋体"/>
          <w:color w:val="000000"/>
          <w:sz w:val="24"/>
          <w:highlight w:val="none"/>
        </w:rPr>
      </w:pPr>
      <w:r>
        <w:rPr>
          <w:rFonts w:ascii="宋体" w:hAnsi="宋体"/>
          <w:color w:val="000000"/>
          <w:sz w:val="24"/>
          <w:highlight w:val="none"/>
        </w:rPr>
      </w:r>
      <w:r/>
    </w:p>
    <w:p>
      <w:pPr>
        <w:pStyle w:val="1047"/>
        <w:rPr>
          <w:rFonts w:ascii="宋体" w:hAnsi="宋体"/>
          <w:sz w:val="24"/>
          <w:highlight w:val="none"/>
        </w:rPr>
      </w:pPr>
      <w:r>
        <w:rPr>
          <w:rFonts w:asciiTheme="minorEastAsia" w:hAnsiTheme="minorEastAsia" w:eastAsiaTheme="minorEastAsia" w:cstheme="minorBidi"/>
          <w:sz w:val="24"/>
          <w:highlight w:val="none"/>
        </w:rPr>
        <w:t xml:space="preserve">注：1．</w:t>
      </w:r>
      <w:r>
        <w:rPr>
          <w:rFonts w:asciiTheme="minorEastAsia" w:hAnsiTheme="minorEastAsia" w:eastAsiaTheme="minorEastAsia" w:cstheme="minorBidi"/>
          <w:b/>
          <w:sz w:val="24"/>
          <w:highlight w:val="none"/>
        </w:rPr>
        <w:t xml:space="preserve">如果不提供《主要材料（设备）一览表》将视为没有实质性响应</w:t>
      </w:r>
      <w:r>
        <w:rPr>
          <w:rFonts w:hint="eastAsia" w:asciiTheme="minorEastAsia" w:hAnsiTheme="minorEastAsia" w:eastAsiaTheme="minorEastAsia" w:cstheme="minorBidi"/>
          <w:b/>
          <w:sz w:val="24"/>
          <w:highlight w:val="none"/>
          <w:lang w:val="en-US" w:eastAsia="zh-CN"/>
        </w:rPr>
        <w:t xml:space="preserve">磋商文件</w:t>
      </w:r>
      <w:r>
        <w:rPr>
          <w:rFonts w:asciiTheme="minorEastAsia" w:hAnsiTheme="minorEastAsia" w:eastAsiaTheme="minorEastAsia" w:cstheme="minorBidi"/>
          <w:b/>
          <w:sz w:val="24"/>
          <w:highlight w:val="none"/>
        </w:rPr>
        <w:t xml:space="preserve">。</w:t>
      </w:r>
      <w:r/>
    </w:p>
    <w:p>
      <w:pPr>
        <w:pStyle w:val="1047"/>
        <w:numPr>
          <w:ilvl w:val="0"/>
          <w:numId w:val="7"/>
        </w:numPr>
        <w:ind w:firstLine="480"/>
        <w:rPr>
          <w:rFonts w:ascii="宋体" w:hAnsi="宋体"/>
          <w:sz w:val="24"/>
          <w:highlight w:val="none"/>
        </w:rPr>
      </w:pPr>
      <w:r>
        <w:rPr>
          <w:rFonts w:asciiTheme="minorEastAsia" w:hAnsiTheme="minorEastAsia" w:eastAsiaTheme="minorEastAsia" w:cstheme="minorBidi"/>
          <w:sz w:val="24"/>
          <w:highlight w:val="none"/>
        </w:rPr>
        <w:t xml:space="preserve">响应供应商对以上数据的真实性负责。</w:t>
      </w:r>
      <w:r/>
    </w:p>
    <w:p>
      <w:pPr>
        <w:pStyle w:val="1047"/>
        <w:ind w:firstLine="480"/>
        <w:rPr>
          <w:rFonts w:ascii="宋体" w:hAnsi="宋体"/>
          <w:sz w:val="24"/>
          <w:highlight w:val="none"/>
        </w:rPr>
      </w:pPr>
      <w:r>
        <w:rPr>
          <w:rFonts w:hint="eastAsia" w:asciiTheme="minorEastAsia" w:hAnsiTheme="minorEastAsia" w:eastAsiaTheme="minorEastAsia" w:cstheme="minorBidi"/>
          <w:sz w:val="24"/>
          <w:highlight w:val="none"/>
          <w:lang w:eastAsia="zh-CN"/>
        </w:rPr>
        <w:t xml:space="preserve">徐州众信项目管理咨询有限公司</w:t>
      </w:r>
      <w:r>
        <w:rPr>
          <w:rFonts w:asciiTheme="minorEastAsia" w:hAnsiTheme="minorEastAsia" w:eastAsiaTheme="minorEastAsia" w:cstheme="minorBidi"/>
          <w:sz w:val="24"/>
          <w:highlight w:val="none"/>
        </w:rPr>
        <w:t xml:space="preserve">有权将以上内容进行公示。</w:t>
      </w:r>
      <w:r/>
    </w:p>
    <w:p>
      <w:pPr>
        <w:rPr>
          <w:highlight w:val="none"/>
        </w:rPr>
      </w:pPr>
      <w:r>
        <w:rPr>
          <w:highlight w:val="none"/>
        </w:rPr>
      </w:r>
      <w:r/>
    </w:p>
    <w:p>
      <w:pPr>
        <w:pStyle w:val="10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偏离表</w:t>
      </w:r>
      <w:r/>
    </w:p>
    <w:p>
      <w:pPr>
        <w:ind w:firstLine="240"/>
        <w:spacing w:line="360" w:lineRule="auto"/>
        <w:rPr>
          <w:rStyle w:val="1316"/>
          <w:rFonts w:hint="eastAsia" w:ascii="宋体" w:hAnsi="宋体"/>
          <w:sz w:val="24"/>
          <w:highlight w:val="none"/>
          <w:lang w:eastAsia="zh-CN"/>
        </w:rPr>
      </w:pPr>
      <w:r>
        <w:rPr>
          <w:rStyle w:val="1316"/>
          <w:rFonts w:ascii="宋体" w:hAnsi="宋体"/>
          <w:sz w:val="24"/>
          <w:highlight w:val="none"/>
        </w:rPr>
        <w:t xml:space="preserve">项目名称：</w:t>
      </w:r>
      <w:r/>
    </w:p>
    <w:p>
      <w:pPr>
        <w:ind w:firstLine="240"/>
        <w:spacing w:line="360" w:lineRule="auto"/>
        <w:rPr>
          <w:rStyle w:val="1316"/>
          <w:rFonts w:hint="default" w:ascii="宋体" w:hAnsi="宋体" w:eastAsia="宋体"/>
          <w:sz w:val="24"/>
          <w:highlight w:val="none"/>
          <w:lang w:val="en-US" w:eastAsia="zh-CN"/>
        </w:rPr>
      </w:pPr>
      <w:r>
        <w:rPr>
          <w:rStyle w:val="1316"/>
          <w:rFonts w:ascii="宋体" w:hAnsi="宋体"/>
          <w:sz w:val="24"/>
          <w:highlight w:val="none"/>
        </w:rPr>
        <w:t xml:space="preserve">项目编号：</w:t>
      </w:r>
      <w:r>
        <w:rPr>
          <w:rStyle w:val="1316"/>
          <w:rFonts w:hint="eastAsia" w:ascii="宋体" w:hAnsi="宋体"/>
          <w:sz w:val="24"/>
          <w:highlight w:val="none"/>
          <w:lang w:eastAsia="zh-CN"/>
        </w:rPr>
        <w:t xml:space="preserve">JSZC-320321-XZZX-C2026-0004</w:t>
      </w:r>
      <w:r/>
    </w:p>
    <w:tbl>
      <w:tblPr>
        <w:tblStyle w:val="103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316"/>
                <w:rFonts w:ascii="宋体" w:hAnsi="宋体"/>
                <w:caps/>
                <w:sz w:val="24"/>
                <w:highlight w:val="none"/>
              </w:rPr>
            </w:pPr>
            <w:r>
              <w:rPr>
                <w:rStyle w:val="1316"/>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316"/>
                <w:rFonts w:ascii="宋体" w:hAnsi="宋体"/>
                <w:caps/>
                <w:sz w:val="24"/>
                <w:highlight w:val="none"/>
              </w:rPr>
            </w:pPr>
            <w:r>
              <w:rPr>
                <w:rStyle w:val="1316"/>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316"/>
                <w:rFonts w:ascii="宋体" w:hAnsi="宋体"/>
                <w:caps/>
                <w:sz w:val="24"/>
                <w:highlight w:val="none"/>
              </w:rPr>
            </w:pPr>
            <w:r>
              <w:rPr>
                <w:rStyle w:val="1316"/>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316"/>
                <w:rFonts w:ascii="宋体" w:hAnsi="宋体"/>
                <w:caps/>
                <w:sz w:val="24"/>
                <w:highlight w:val="none"/>
              </w:rPr>
            </w:pPr>
            <w:r>
              <w:rPr>
                <w:rStyle w:val="1316"/>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16"/>
                <w:rFonts w:ascii="宋体" w:hAnsi="宋体"/>
                <w:caps/>
                <w:sz w:val="24"/>
                <w:highlight w:val="none"/>
              </w:rPr>
            </w:pPr>
            <w:r>
              <w:rPr>
                <w:rStyle w:val="1316"/>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316"/>
                <w:rFonts w:ascii="宋体" w:hAnsi="宋体"/>
                <w:caps/>
                <w:sz w:val="24"/>
                <w:highlight w:val="none"/>
              </w:rPr>
            </w:pPr>
            <w:r>
              <w:rPr>
                <w:rStyle w:val="1316"/>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31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31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31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31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31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316"/>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16"/>
                <w:rFonts w:ascii="宋体" w:hAnsi="宋体"/>
                <w:sz w:val="24"/>
                <w:highlight w:val="none"/>
              </w:rPr>
            </w:pPr>
            <w:r>
              <w:rPr>
                <w:rFonts w:ascii="宋体" w:hAnsi="宋体"/>
                <w:sz w:val="24"/>
                <w:highlight w:val="none"/>
              </w:rPr>
            </w:r>
            <w:r/>
          </w:p>
        </w:tc>
      </w:tr>
    </w:tbl>
    <w:p>
      <w:pPr>
        <w:ind w:left="200"/>
        <w:spacing w:line="360" w:lineRule="auto"/>
        <w:rPr>
          <w:rStyle w:val="1316"/>
          <w:rFonts w:ascii="宋体" w:hAnsi="宋体" w:cs="宋体"/>
          <w:b/>
          <w:bCs/>
          <w:sz w:val="24"/>
          <w:highlight w:val="none"/>
          <w:u w:val="single"/>
        </w:rPr>
      </w:pPr>
      <w:r>
        <w:rPr>
          <w:rStyle w:val="1316"/>
          <w:rFonts w:ascii="宋体" w:hAnsi="宋体" w:cs="宋体"/>
          <w:b/>
          <w:bCs/>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1077"/>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77"/>
        <w:ind w:right="29" w:firstLine="3960"/>
        <w:spacing w:line="380" w:lineRule="exact"/>
        <w:rPr>
          <w:rFonts w:ascii="宋体"/>
          <w:sz w:val="24"/>
          <w:highlight w:val="none"/>
        </w:rPr>
      </w:pPr>
      <w:r>
        <w:rPr>
          <w:rFonts w:ascii="宋体"/>
          <w:sz w:val="24"/>
          <w:highlight w:val="none"/>
        </w:rPr>
      </w:r>
      <w:r/>
    </w:p>
    <w:p>
      <w:pPr>
        <w:pStyle w:val="1077"/>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77"/>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hint="eastAsia" w:ascii="宋体" w:hAnsi="宋体" w:eastAsiaTheme="minorEastAsia"/>
          <w:color w:val="000000"/>
          <w:sz w:val="24"/>
          <w:highlight w:val="none"/>
          <w:lang w:eastAsia="zh-CN"/>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hint="eastAsia" w:ascii="宋体" w:hAnsi="宋体" w:eastAsiaTheme="minorEastAsia"/>
          <w:color w:val="000000"/>
          <w:sz w:val="24"/>
          <w:highlight w:val="none"/>
          <w:lang w:val="en-US" w:eastAsia="zh-CN"/>
        </w:rPr>
        <w:t xml:space="preserve">   </w:t>
      </w:r>
      <w:r>
        <w:rPr>
          <w:rFonts w:ascii="宋体" w:hAnsi="宋体" w:eastAsiaTheme="minorEastAsia"/>
          <w:sz w:val="24"/>
          <w:highlight w:val="none"/>
        </w:rPr>
        <w:t xml:space="preserve"> 年  月  日</w:t>
      </w:r>
      <w:r>
        <w:rPr>
          <w:rFonts w:hint="eastAsia" w:ascii="宋体" w:hAnsi="宋体" w:eastAsiaTheme="minorEastAsia"/>
          <w:color w:val="000000"/>
          <w:sz w:val="24"/>
          <w:highlight w:val="none"/>
          <w:lang w:val="en-US" w:eastAsia="zh-CN"/>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63"/>
        <w:rPr>
          <w:rFonts w:hint="eastAsia"/>
          <w:highlight w:val="none"/>
          <w:lang w:val="en-US" w:eastAsia="zh-CN"/>
        </w:rPr>
      </w:pPr>
      <w:r>
        <w:rPr>
          <w:rFonts w:hint="eastAsia"/>
          <w:highlight w:val="none"/>
          <w:lang w:val="en-US" w:eastAsia="zh-CN"/>
        </w:rPr>
      </w:r>
      <w:r/>
    </w:p>
    <w:p>
      <w:pPr>
        <w:pStyle w:val="10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3" w:name="_Toc65317831"/>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（以采购人与成交供应商最终签订版本为准）</w:t>
      </w:r>
      <w:bookmarkEnd w:id="13"/>
      <w:r/>
      <w:r/>
    </w:p>
    <w:p>
      <w:pPr>
        <w:ind w:left="0" w:firstLine="0"/>
        <w:jc w:val="center"/>
        <w:spacing w:line="240" w:lineRule="auto"/>
        <w:widowControl w:val="off"/>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widowControl w:val="off"/>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jc w:val="both"/>
        <w:widowControl w:val="off"/>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widowControl w:val="off"/>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750"/>
        <w:jc w:val="both"/>
        <w:widowControl w:val="off"/>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spacing w:before="120" w:after="120"/>
        <w:rPr>
          <w:rFonts w:hint="eastAsia" w:ascii="宋体" w:hAnsi="宋体" w:cs="宋体"/>
          <w:color w:val="000000"/>
          <w:sz w:val="28"/>
          <w:szCs w:val="28"/>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000000"/>
          <w:sz w:val="28"/>
          <w:szCs w:val="28"/>
          <w:highlight w:val="none"/>
        </w:rPr>
      </w:r>
      <w:r/>
    </w:p>
    <w:p>
      <w:pPr>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发包人（全称）：</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lang w:eastAsia="zh-CN"/>
        </w:rPr>
        <w:t xml:space="preserve">丰县大沙河镇人民政府</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承包人（全称）：</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ind w:firstLine="48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w:t>
      </w:r>
      <w:r>
        <w:rPr>
          <w:rFonts w:hint="eastAsia" w:ascii="宋体" w:hAnsi="宋体" w:cs="宋体"/>
          <w:color w:val="000000"/>
          <w:sz w:val="21"/>
          <w:szCs w:val="21"/>
          <w:highlight w:val="none"/>
          <w:lang w:eastAsia="zh-CN"/>
        </w:rPr>
        <w:t xml:space="preserve">民法典</w:t>
      </w:r>
      <w:r>
        <w:rPr>
          <w:rFonts w:hint="eastAsia" w:ascii="宋体" w:hAnsi="宋体" w:cs="宋体"/>
          <w:color w:val="000000"/>
          <w:sz w:val="21"/>
          <w:szCs w:val="21"/>
          <w:highlight w:val="none"/>
        </w:rPr>
        <w:t xml:space="preserve">》、《中华人民共和国建筑法》及有关法律规定，遵循平等、自愿、公平和诚实信用的原则，双方就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丰县大沙河镇2026年度（第一批）村级公益事业建设一事一议财政奖补项目</w:t>
      </w:r>
      <w:r>
        <w:rPr>
          <w:rFonts w:hint="eastAsia" w:ascii="宋体" w:hAnsi="宋体" w:cs="宋体"/>
          <w:color w:val="000000"/>
          <w:sz w:val="21"/>
          <w:szCs w:val="21"/>
          <w:highlight w:val="none"/>
        </w:rPr>
        <w:t xml:space="preserve">及有关事项协商一致，共同达成如下协议：</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 </w:t>
      </w:r>
      <w:bookmarkStart w:id="14" w:name="_Toc351203481"/>
      <w:r>
        <w:rPr>
          <w:rFonts w:hint="eastAsia" w:ascii="宋体" w:hAnsi="宋体" w:cs="宋体"/>
          <w:b/>
          <w:color w:val="000000"/>
          <w:sz w:val="21"/>
          <w:szCs w:val="21"/>
          <w:highlight w:val="none"/>
        </w:rPr>
        <w:t xml:space="preserve">一、工程概况</w:t>
      </w:r>
      <w:bookmarkEnd w:id="14"/>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丰县大沙河镇2026年度（第一批）村级公益事业建设一事一议财政奖补项目</w:t>
      </w:r>
      <w:r/>
    </w:p>
    <w:p>
      <w:pPr>
        <w:ind w:firstLine="420"/>
        <w:jc w:val="left"/>
        <w:keepLines w:val="0"/>
        <w:keepNext w:val="0"/>
        <w:pageBreakBefore w:val="0"/>
        <w:spacing w:line="440" w:lineRule="exact"/>
        <w:widowControl w:val="off"/>
        <w:rPr>
          <w:rFonts w:hint="default" w:ascii="宋体" w:hAnsi="宋体" w:eastAsia="宋体" w:cs="宋体"/>
          <w:color w:val="000000"/>
          <w:sz w:val="21"/>
          <w:szCs w:val="20"/>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lang w:eastAsia="zh-CN"/>
        </w:rPr>
        <w:t xml:space="preserve">江苏省丰县大沙河镇</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w:t>
      </w:r>
      <w:r>
        <w:rPr>
          <w:rFonts w:hint="eastAsia" w:ascii="宋体" w:hAnsi="宋体" w:cs="宋体"/>
          <w:b/>
          <w:bCs/>
          <w:color w:val="000000"/>
          <w:sz w:val="21"/>
          <w:szCs w:val="21"/>
          <w:highlight w:val="none"/>
          <w:u w:val="single"/>
        </w:rPr>
        <w:t xml:space="preserve">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rPr>
        <w:t xml:space="preserve"> 财政资金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lang w:val="en-US" w:eastAsia="zh-CN"/>
        </w:rPr>
        <w:t xml:space="preserve">丰县大沙河镇2026年度（第一批）村级公益事业建设一事一议财政奖补项目</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具体详见工程量清单</w:t>
      </w:r>
      <w:r>
        <w:rPr>
          <w:rFonts w:hint="eastAsia" w:ascii="宋体" w:hAnsi="宋体" w:cs="宋体"/>
          <w:color w:val="000000"/>
          <w:sz w:val="21"/>
          <w:szCs w:val="21"/>
          <w:highlight w:val="none"/>
          <w:u w:val="none"/>
        </w:rPr>
        <w:t xml:space="preserve">  </w:t>
      </w:r>
      <w:r/>
    </w:p>
    <w:p>
      <w:pPr>
        <w:ind w:firstLine="420"/>
        <w:jc w:val="both"/>
        <w:keepLines w:val="0"/>
        <w:keepNext w:val="0"/>
        <w:pageBreakBefore w:val="0"/>
        <w:spacing w:line="440" w:lineRule="exact"/>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6.工程承包范围：</w:t>
      </w:r>
      <w:r>
        <w:rPr>
          <w:rFonts w:hint="eastAsia" w:ascii="宋体" w:hAnsi="宋体" w:cs="宋体"/>
          <w:bCs/>
          <w:color w:val="000000"/>
          <w:sz w:val="21"/>
          <w:szCs w:val="21"/>
          <w:highlight w:val="none"/>
          <w:u w:val="single"/>
        </w:rPr>
        <w:t xml:space="preserve">具体详见工程量清单</w:t>
      </w:r>
      <w:r>
        <w:rPr>
          <w:rFonts w:hint="eastAsia" w:ascii="宋体" w:hAnsi="宋体" w:cs="宋体"/>
          <w:bCs/>
          <w:color w:val="000000"/>
          <w:sz w:val="21"/>
          <w:szCs w:val="21"/>
          <w:highlight w:val="none"/>
          <w:u w:val="single"/>
          <w:lang w:eastAsia="zh-CN"/>
        </w:rPr>
        <w:t xml:space="preserve">及施工图</w:t>
      </w:r>
      <w:r>
        <w:rPr>
          <w:rFonts w:hint="eastAsia" w:ascii="宋体" w:hAnsi="宋体" w:cs="宋体"/>
          <w:bCs/>
          <w:color w:val="000000"/>
          <w:sz w:val="21"/>
          <w:szCs w:val="21"/>
          <w:highlight w:val="none"/>
          <w:u w:val="single"/>
        </w:rPr>
        <w:t xml:space="preserve">所含全部内容。</w:t>
      </w:r>
      <w:r/>
    </w:p>
    <w:p>
      <w:pPr>
        <w:jc w:val="both"/>
        <w:spacing w:line="440" w:lineRule="exact"/>
        <w:widowControl w:val="off"/>
        <w:rPr>
          <w:rFonts w:hint="eastAsia" w:ascii="宋体" w:hAnsi="宋体" w:cs="宋体"/>
          <w:b/>
          <w:color w:val="000000"/>
          <w:sz w:val="21"/>
          <w:szCs w:val="21"/>
          <w:highlight w:val="none"/>
        </w:rPr>
      </w:pPr>
      <w:r/>
      <w:bookmarkStart w:id="15" w:name="_Toc351203482"/>
      <w:r>
        <w:rPr>
          <w:rFonts w:hint="eastAsia" w:ascii="宋体" w:hAnsi="宋体" w:cs="宋体"/>
          <w:b/>
          <w:color w:val="000000"/>
          <w:sz w:val="21"/>
          <w:szCs w:val="21"/>
          <w:highlight w:val="none"/>
        </w:rPr>
        <w:t xml:space="preserve">二、合同工期</w:t>
      </w:r>
      <w:bookmarkEnd w:id="15"/>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计划竣工日</w:t>
      </w:r>
      <w:r>
        <w:rPr>
          <w:rFonts w:hint="eastAsia" w:ascii="宋体" w:hAnsi="宋体" w:cs="宋体"/>
          <w:color w:val="000000"/>
          <w:sz w:val="21"/>
          <w:szCs w:val="21"/>
          <w:highlight w:val="none"/>
        </w:rPr>
        <w:t xml:space="preserve">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工期总日历天数</w:t>
      </w:r>
      <w:r>
        <w:rPr>
          <w:rFonts w:hint="eastAsia" w:ascii="宋体" w:hAnsi="宋体" w:cs="宋体"/>
          <w:b/>
          <w:bCs/>
          <w:color w:val="000000"/>
          <w:sz w:val="21"/>
          <w:szCs w:val="21"/>
          <w:highlight w:val="none"/>
          <w:u w:val="none"/>
        </w:rPr>
        <w:t xml:space="preserve">：</w:t>
      </w:r>
      <w:r>
        <w:rPr>
          <w:rFonts w:hint="eastAsia" w:ascii="宋体" w:hAnsi="宋体" w:cs="宋体"/>
          <w:b/>
          <w:bCs/>
          <w:color w:val="000000"/>
          <w:sz w:val="21"/>
          <w:szCs w:val="21"/>
          <w:highlight w:val="none"/>
          <w:u w:val="single"/>
          <w:lang w:val="en-US" w:eastAsia="zh-CN"/>
        </w:rPr>
        <w:t xml:space="preserve">30</w:t>
      </w:r>
      <w:r>
        <w:rPr>
          <w:rFonts w:hint="eastAsia" w:ascii="宋体" w:hAnsi="宋体" w:cs="宋体"/>
          <w:b/>
          <w:bCs/>
          <w:color w:val="000000"/>
          <w:sz w:val="21"/>
          <w:szCs w:val="21"/>
          <w:highlight w:val="none"/>
          <w:u w:val="single"/>
        </w:rPr>
        <w:t xml:space="preserve">日历天</w:t>
      </w:r>
      <w:r>
        <w:rPr>
          <w:rFonts w:hint="eastAsia" w:ascii="宋体" w:hAnsi="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cs="宋体"/>
          <w:b/>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6" w:name="_Toc351203483"/>
      <w:r>
        <w:rPr>
          <w:rFonts w:hint="eastAsia" w:ascii="宋体" w:hAnsi="宋体" w:cs="宋体"/>
          <w:b/>
          <w:color w:val="000000"/>
          <w:sz w:val="21"/>
          <w:szCs w:val="21"/>
          <w:highlight w:val="none"/>
        </w:rPr>
        <w:t xml:space="preserve">三、质量标准</w:t>
      </w:r>
      <w:bookmarkEnd w:id="16"/>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   合格   </w:t>
      </w:r>
      <w:r>
        <w:rPr>
          <w:rFonts w:hint="eastAsia" w:ascii="宋体" w:hAnsi="宋体" w:cs="宋体"/>
          <w:color w:val="000000"/>
          <w:sz w:val="21"/>
          <w:szCs w:val="21"/>
          <w:highlight w:val="none"/>
        </w:rPr>
        <w:t xml:space="preserve">标准。</w:t>
      </w:r>
      <w:r/>
    </w:p>
    <w:p>
      <w:pPr>
        <w:jc w:val="both"/>
        <w:spacing w:line="440" w:lineRule="exact"/>
        <w:widowControl w:val="off"/>
        <w:rPr>
          <w:rFonts w:hint="eastAsia" w:ascii="宋体" w:hAnsi="宋体" w:cs="宋体"/>
          <w:b/>
          <w:color w:val="000000"/>
          <w:sz w:val="21"/>
          <w:szCs w:val="21"/>
          <w:highlight w:val="none"/>
        </w:rPr>
      </w:pPr>
      <w:r/>
      <w:bookmarkStart w:id="17" w:name="_Toc351203484"/>
      <w:r>
        <w:rPr>
          <w:rFonts w:hint="eastAsia" w:ascii="宋体" w:hAnsi="宋体" w:cs="宋体"/>
          <w:b/>
          <w:color w:val="000000"/>
          <w:sz w:val="21"/>
          <w:szCs w:val="21"/>
          <w:highlight w:val="none"/>
        </w:rPr>
        <w:t xml:space="preserve">四、签约合同价与合同价格形式</w:t>
      </w:r>
      <w:bookmarkEnd w:id="17"/>
      <w:r>
        <w:rPr>
          <w:rFonts w:hint="eastAsia" w:ascii="宋体" w:hAnsi="宋体" w:cs="宋体"/>
          <w:b/>
          <w:color w:val="000000"/>
          <w:sz w:val="21"/>
          <w:szCs w:val="21"/>
          <w:highlight w:val="none"/>
        </w:rPr>
        <w:tab/>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其中：（1）安全文明施工费：</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w:t>
      </w:r>
      <w:r>
        <w:rPr>
          <w:rFonts w:hint="eastAsia" w:ascii="宋体" w:hAnsi="宋体" w:cs="宋体"/>
          <w:color w:val="000000"/>
          <w:sz w:val="21"/>
          <w:szCs w:val="21"/>
          <w:highlight w:val="none"/>
        </w:rPr>
        <w:t xml:space="preserve">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2.合同价格形式：</w:t>
      </w:r>
      <w:r>
        <w:rPr>
          <w:rFonts w:hint="eastAsia" w:ascii="宋体" w:hAnsi="宋体" w:cs="宋体"/>
          <w:color w:val="000000"/>
          <w:sz w:val="21"/>
          <w:szCs w:val="21"/>
          <w:highlight w:val="none"/>
          <w:u w:val="single"/>
        </w:rPr>
        <w:t xml:space="preserve">  单价合同 </w:t>
      </w:r>
      <w:r>
        <w:rPr>
          <w:rFonts w:hint="eastAsia" w:ascii="宋体" w:hAnsi="宋体" w:cs="宋体"/>
          <w:color w:val="000000"/>
          <w:sz w:val="21"/>
          <w:szCs w:val="21"/>
          <w:highlight w:val="none"/>
        </w:rPr>
        <w:t xml:space="preserve">。</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3.各路段价格明细：</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lang w:val="en-US" w:eastAsia="zh-CN"/>
        </w:rPr>
        <w:t xml:space="preserve">_____村_____路</w:t>
      </w:r>
      <w:r>
        <w:rPr>
          <w:rFonts w:hint="eastAsia" w:ascii="宋体" w:hAnsi="宋体" w:cs="宋体"/>
          <w:color w:val="000000"/>
          <w:sz w:val="21"/>
          <w:szCs w:val="21"/>
          <w:highlight w:val="none"/>
        </w:rPr>
        <w:t xml:space="preserve">：长约</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米，宽约</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米，</w:t>
      </w:r>
      <w:r>
        <w:rPr>
          <w:rFonts w:hint="eastAsia" w:ascii="宋体" w:hAnsi="宋体" w:cs="宋体"/>
          <w:color w:val="000000"/>
          <w:sz w:val="21"/>
          <w:szCs w:val="21"/>
          <w:highlight w:val="none"/>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14:ligatures w14:val="none"/>
        </w:rPr>
      </w:pPr>
      <w:r>
        <w:rPr>
          <w:rFonts w:hint="eastAsia" w:ascii="宋体" w:hAnsi="宋体" w:cs="宋体"/>
          <w:b w:val="0"/>
          <w:bCs w:val="0"/>
          <w:color w:val="auto"/>
          <w:sz w:val="24"/>
          <w:szCs w:val="24"/>
          <w:highlight w:val="none"/>
          <w:lang w:val="en-US" w:eastAsia="zh-CN"/>
          <w14:ligatures w14:val="none"/>
        </w:rPr>
        <w:t xml:space="preserve">②</w:t>
      </w:r>
      <w:r>
        <w:rPr>
          <w:rFonts w:hint="eastAsia" w:ascii="宋体" w:hAnsi="宋体" w:eastAsia="宋体" w:cs="宋体"/>
          <w:b w:val="0"/>
          <w:bCs w:val="0"/>
          <w:color w:val="auto"/>
          <w:sz w:val="24"/>
          <w:szCs w:val="24"/>
          <w:highlight w:val="none"/>
          <w:lang w:val="en-US" w:eastAsia="zh-CN"/>
          <w14:ligatures w14:val="none"/>
        </w:rPr>
        <w:t xml:space="preserve">_____村_____路</w:t>
      </w:r>
      <w:r>
        <w:rPr>
          <w:rFonts w:hint="eastAsia" w:ascii="宋体" w:hAnsi="宋体" w:eastAsia="宋体" w:cs="宋体"/>
          <w:b w:val="0"/>
          <w:bCs w:val="0"/>
          <w:color w:val="auto"/>
          <w:sz w:val="24"/>
          <w:szCs w:val="24"/>
          <w:highlight w:val="none"/>
          <w14:ligatures w14:val="none"/>
        </w:rPr>
        <w:t xml:space="preserve">：长约</w:t>
      </w:r>
      <w:r>
        <w:rPr>
          <w:rFonts w:hint="eastAsia" w:ascii="宋体" w:hAnsi="宋体" w:eastAsia="宋体" w:cs="宋体"/>
          <w:b w:val="0"/>
          <w:bCs w:val="0"/>
          <w:color w:val="auto"/>
          <w:sz w:val="24"/>
          <w:szCs w:val="24"/>
          <w:highlight w:val="none"/>
          <w:u w:val="single"/>
          <w:lang w:val="en-US" w:eastAsia="zh-CN"/>
          <w14:ligatures w14:val="none"/>
        </w:rPr>
        <w:t xml:space="preserve">     </w:t>
      </w:r>
      <w:r>
        <w:rPr>
          <w:rFonts w:hint="eastAsia" w:ascii="宋体" w:hAnsi="宋体" w:eastAsia="宋体" w:cs="宋体"/>
          <w:b w:val="0"/>
          <w:bCs w:val="0"/>
          <w:color w:val="auto"/>
          <w:sz w:val="24"/>
          <w:szCs w:val="24"/>
          <w:highlight w:val="none"/>
          <w14:ligatures w14:val="none"/>
        </w:rPr>
        <w:t xml:space="preserve">米，宽约</w:t>
      </w:r>
      <w:r>
        <w:rPr>
          <w:rFonts w:hint="eastAsia" w:ascii="宋体" w:hAnsi="宋体" w:eastAsia="宋体" w:cs="宋体"/>
          <w:b w:val="0"/>
          <w:bCs w:val="0"/>
          <w:color w:val="auto"/>
          <w:sz w:val="24"/>
          <w:szCs w:val="24"/>
          <w:highlight w:val="none"/>
          <w:u w:val="single"/>
          <w:lang w:val="en-US" w:eastAsia="zh-CN"/>
          <w14:ligatures w14:val="none"/>
        </w:rPr>
        <w:t xml:space="preserve">    </w:t>
      </w:r>
      <w:r>
        <w:rPr>
          <w:rFonts w:hint="eastAsia" w:ascii="宋体" w:hAnsi="宋体" w:eastAsia="宋体" w:cs="宋体"/>
          <w:b w:val="0"/>
          <w:bCs w:val="0"/>
          <w:color w:val="auto"/>
          <w:sz w:val="24"/>
          <w:szCs w:val="24"/>
          <w:highlight w:val="none"/>
          <w14:ligatures w14:val="none"/>
        </w:rPr>
        <w:t xml:space="preserve">米，</w:t>
      </w:r>
      <w:r>
        <w:rPr>
          <w:rFonts w:hint="eastAsia" w:ascii="宋体" w:hAnsi="宋体" w:eastAsia="宋体" w:cs="宋体"/>
          <w:b w:val="0"/>
          <w:bCs w:val="0"/>
          <w:color w:val="auto"/>
          <w:sz w:val="24"/>
          <w:szCs w:val="24"/>
          <w:highlight w:val="none"/>
          <w:lang w:val="en-US" w:eastAsia="zh-CN"/>
          <w14:ligatures w14:val="none"/>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14:ligatures w14:val="none"/>
        </w:rPr>
      </w:pPr>
      <w:r>
        <w:rPr>
          <w:rFonts w:hint="eastAsia" w:ascii="宋体" w:hAnsi="宋体" w:cs="宋体"/>
          <w:b w:val="0"/>
          <w:bCs w:val="0"/>
          <w:color w:val="auto"/>
          <w:sz w:val="24"/>
          <w:szCs w:val="24"/>
          <w:highlight w:val="none"/>
          <w:lang w:val="en-US" w:eastAsia="zh-CN"/>
          <w14:ligatures w14:val="none"/>
        </w:rPr>
        <w:t xml:space="preserve">③</w:t>
      </w:r>
      <w:r>
        <w:rPr>
          <w:rFonts w:hint="eastAsia" w:ascii="宋体" w:hAnsi="宋体" w:eastAsia="宋体" w:cs="宋体"/>
          <w:b w:val="0"/>
          <w:bCs w:val="0"/>
          <w:color w:val="auto"/>
          <w:sz w:val="24"/>
          <w:szCs w:val="24"/>
          <w:highlight w:val="none"/>
          <w:lang w:val="en-US" w:eastAsia="zh-CN"/>
          <w14:ligatures w14:val="none"/>
        </w:rPr>
        <w:t xml:space="preserve">_____村_____路</w:t>
      </w:r>
      <w:r>
        <w:rPr>
          <w:rFonts w:hint="eastAsia" w:ascii="宋体" w:hAnsi="宋体" w:eastAsia="宋体" w:cs="宋体"/>
          <w:color w:val="auto"/>
          <w:sz w:val="24"/>
          <w:szCs w:val="24"/>
          <w:highlight w:val="none"/>
          <w14:ligatures w14:val="none"/>
        </w:rPr>
        <w:t xml:space="preserve">：长约</w:t>
      </w:r>
      <w:r>
        <w:rPr>
          <w:rFonts w:hint="eastAsia" w:ascii="宋体" w:hAnsi="宋体" w:eastAsia="宋体" w:cs="宋体"/>
          <w:color w:val="auto"/>
          <w:sz w:val="24"/>
          <w:szCs w:val="24"/>
          <w:highlight w:val="none"/>
          <w:u w:val="single"/>
          <w:lang w:val="en-US" w:eastAsia="zh-CN"/>
          <w14:ligatures w14:val="none"/>
        </w:rPr>
        <w:t xml:space="preserve">     </w:t>
      </w:r>
      <w:r>
        <w:rPr>
          <w:rFonts w:hint="eastAsia" w:ascii="宋体" w:hAnsi="宋体" w:eastAsia="宋体" w:cs="宋体"/>
          <w:color w:val="auto"/>
          <w:sz w:val="24"/>
          <w:szCs w:val="24"/>
          <w:highlight w:val="none"/>
          <w14:ligatures w14:val="none"/>
        </w:rPr>
        <w:t xml:space="preserve">米，宽约</w:t>
      </w:r>
      <w:r>
        <w:rPr>
          <w:rFonts w:hint="eastAsia" w:ascii="宋体" w:hAnsi="宋体" w:eastAsia="宋体" w:cs="宋体"/>
          <w:color w:val="auto"/>
          <w:sz w:val="24"/>
          <w:szCs w:val="24"/>
          <w:highlight w:val="none"/>
          <w:u w:val="single"/>
          <w:lang w:val="en-US" w:eastAsia="zh-CN"/>
          <w14:ligatures w14:val="none"/>
        </w:rPr>
        <w:t xml:space="preserve">    </w:t>
      </w:r>
      <w:r>
        <w:rPr>
          <w:rFonts w:hint="eastAsia" w:ascii="宋体" w:hAnsi="宋体" w:eastAsia="宋体" w:cs="宋体"/>
          <w:color w:val="auto"/>
          <w:sz w:val="24"/>
          <w:szCs w:val="24"/>
          <w:highlight w:val="none"/>
          <w14:ligatures w14:val="none"/>
        </w:rPr>
        <w:t xml:space="preserve">米，</w:t>
      </w:r>
      <w:r>
        <w:rPr>
          <w:rFonts w:hint="eastAsia" w:ascii="宋体" w:hAnsi="宋体" w:eastAsia="宋体" w:cs="宋体"/>
          <w:color w:val="auto"/>
          <w:sz w:val="24"/>
          <w:szCs w:val="24"/>
          <w:highlight w:val="none"/>
          <w:lang w:val="en-US" w:eastAsia="zh-CN"/>
          <w14:ligatures w14:val="none"/>
        </w:rPr>
        <w:t xml:space="preserve">价格为_____元；</w:t>
      </w:r>
      <w:r/>
    </w:p>
    <w:p>
      <w:pPr>
        <w:ind w:firstLine="480"/>
        <w:jc w:val="left"/>
        <w:keepLines w:val="0"/>
        <w:keepNext w:val="0"/>
        <w:pageBreakBefore w:val="0"/>
        <w:spacing w:line="360" w:lineRule="auto"/>
        <w:widowControl w:val="off"/>
        <w:rPr>
          <w:rFonts w:hint="eastAsia"/>
          <w:highlight w:val="none"/>
        </w:rPr>
      </w:pPr>
      <w:r>
        <w:rPr>
          <w:rFonts w:hint="eastAsia" w:ascii="宋体" w:hAnsi="宋体" w:cs="宋体"/>
          <w:color w:val="auto"/>
          <w:sz w:val="24"/>
          <w:szCs w:val="24"/>
          <w:highlight w:val="none"/>
          <w:lang w:val="en-US" w:eastAsia="zh-CN"/>
          <w14:ligatures w14: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8" w:name="_Toc351203485"/>
      <w:r>
        <w:rPr>
          <w:rFonts w:hint="eastAsia" w:ascii="宋体" w:hAnsi="宋体" w:cs="宋体"/>
          <w:b/>
          <w:color w:val="000000"/>
          <w:sz w:val="21"/>
          <w:szCs w:val="21"/>
          <w:highlight w:val="none"/>
        </w:rPr>
        <w:t xml:space="preserve">五、</w:t>
      </w:r>
      <w:bookmarkEnd w:id="18"/>
      <w:r>
        <w:rPr>
          <w:rFonts w:hint="eastAsia" w:ascii="宋体" w:hAnsi="宋体" w:cs="宋体"/>
          <w:b/>
          <w:color w:val="000000"/>
          <w:sz w:val="21"/>
          <w:szCs w:val="21"/>
          <w:highlight w:val="none"/>
        </w:rPr>
        <w:t xml:space="preserve">项目经理</w:t>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承包人项目经理：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9" w:name="_Toc351203486"/>
      <w:r>
        <w:rPr>
          <w:rFonts w:hint="eastAsia" w:ascii="宋体" w:hAnsi="宋体" w:cs="宋体"/>
          <w:b/>
          <w:color w:val="000000"/>
          <w:sz w:val="21"/>
          <w:szCs w:val="21"/>
          <w:highlight w:val="none"/>
        </w:rPr>
        <w:t xml:space="preserve">六、合同文件构成</w:t>
      </w:r>
      <w:bookmarkEnd w:id="19"/>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（1）合同协议书及补充协议书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（2）中标通知书；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函及其附录； </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（4）专用合同条款及其附件；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（5）通用合同条款；</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（6）技术标准和要求；</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（7）图纸；</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（8）已标价工程量清单或预算书；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（9）其他合同文件。</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p>
    <w:p>
      <w:pPr>
        <w:jc w:val="left"/>
        <w:spacing w:line="440" w:lineRule="exact"/>
        <w:widowControl w:val="off"/>
        <w:rPr>
          <w:rFonts w:hint="eastAsia" w:ascii="宋体" w:hAnsi="宋体" w:cs="宋体"/>
          <w:b/>
          <w:color w:val="000000"/>
          <w:sz w:val="21"/>
          <w:szCs w:val="21"/>
          <w:highlight w:val="none"/>
        </w:rPr>
        <w:outlineLvl w:val="9"/>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b w:val="0"/>
          <w:bCs w:val="0"/>
          <w:color w:val="000000"/>
          <w:sz w:val="21"/>
          <w:szCs w:val="21"/>
          <w:highlight w:val="none"/>
        </w:rPr>
      </w:pPr>
      <w:r/>
      <w:bookmarkStart w:id="20" w:name="_Toc351203487"/>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bidi="ar-SA"/>
        </w:rPr>
        <w:t xml:space="preserve">、承诺</w:t>
      </w:r>
      <w:bookmarkEnd w:id="20"/>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3.发包人和承包人通过招</w:t>
      </w:r>
      <w:r>
        <w:rPr>
          <w:rFonts w:hint="eastAsia" w:ascii="宋体" w:hAnsi="宋体" w:cs="宋体"/>
          <w:bCs/>
          <w:color w:val="000000"/>
          <w:sz w:val="21"/>
          <w:szCs w:val="21"/>
          <w:highlight w:val="none"/>
          <w:lang w:eastAsia="zh-CN"/>
        </w:rPr>
        <w:t xml:space="preserve">响应</w:t>
      </w:r>
      <w:r>
        <w:rPr>
          <w:rFonts w:hint="eastAsia" w:ascii="宋体" w:hAnsi="宋体" w:cs="宋体"/>
          <w:bCs/>
          <w:color w:val="000000"/>
          <w:sz w:val="21"/>
          <w:szCs w:val="21"/>
          <w:highlight w:val="none"/>
        </w:rPr>
        <w:t xml:space="preserve">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000000"/>
          <w:sz w:val="21"/>
          <w:szCs w:val="21"/>
          <w:highlight w:val="none"/>
        </w:rPr>
      </w:pPr>
      <w:r/>
      <w:bookmarkStart w:id="21" w:name="_Toc351203488"/>
      <w:r>
        <w:rPr>
          <w:rFonts w:hint="eastAsia" w:ascii="宋体" w:hAnsi="宋体" w:cs="宋体"/>
          <w:b/>
          <w:color w:val="000000"/>
          <w:sz w:val="21"/>
          <w:szCs w:val="21"/>
          <w:highlight w:val="none"/>
        </w:rPr>
        <w:t xml:space="preserve">八、词语含义</w:t>
      </w:r>
      <w:bookmarkEnd w:id="21"/>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本协议书中词语含义与第二部分通用合同条款中赋予的含义相同。</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2" w:name="_Toc351203489"/>
      <w:r>
        <w:rPr>
          <w:rFonts w:hint="eastAsia" w:ascii="宋体" w:hAnsi="宋体" w:eastAsia="宋体" w:cs="宋体"/>
          <w:b/>
          <w:bCs w:val="0"/>
          <w:color w:val="000000"/>
          <w:sz w:val="21"/>
          <w:szCs w:val="21"/>
          <w:highlight w:val="none"/>
          <w:lang w:val="en-US" w:eastAsia="zh-CN" w:bidi="ar-SA"/>
        </w:rPr>
        <w:t xml:space="preserve">九、签订时间</w:t>
      </w:r>
      <w:bookmarkEnd w:id="22"/>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本合同于</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年</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月</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日签订。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3" w:name="_Toc351203490"/>
      <w:r>
        <w:rPr>
          <w:rFonts w:hint="eastAsia" w:ascii="宋体" w:hAnsi="宋体" w:eastAsia="宋体" w:cs="宋体"/>
          <w:b/>
          <w:bCs w:val="0"/>
          <w:color w:val="000000"/>
          <w:sz w:val="21"/>
          <w:szCs w:val="21"/>
          <w:highlight w:val="none"/>
          <w:lang w:val="en-US" w:eastAsia="zh-CN" w:bidi="ar-SA"/>
        </w:rPr>
        <w:t xml:space="preserve">十、签订地点</w:t>
      </w:r>
      <w:bookmarkEnd w:id="23"/>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本合同在</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4" w:name="_Toc351203491"/>
      <w:r>
        <w:rPr>
          <w:rFonts w:hint="eastAsia" w:ascii="宋体" w:hAnsi="宋体" w:eastAsia="宋体" w:cs="宋体"/>
          <w:b/>
          <w:bCs w:val="0"/>
          <w:color w:val="000000"/>
          <w:sz w:val="21"/>
          <w:szCs w:val="21"/>
          <w:highlight w:val="none"/>
          <w:lang w:val="en-US" w:eastAsia="zh-CN" w:bidi="ar-SA"/>
        </w:rPr>
        <w:t xml:space="preserve">十一、补充协议</w:t>
      </w:r>
      <w:bookmarkEnd w:id="24"/>
      <w:r/>
      <w:r/>
    </w:p>
    <w:p>
      <w:pPr>
        <w:ind w:firstLine="480"/>
        <w:jc w:val="both"/>
        <w:spacing w:line="440" w:lineRule="exact"/>
        <w:widowControl w:val="off"/>
        <w:rPr>
          <w:rFonts w:hint="eastAsia" w:ascii="宋体" w:hAnsi="宋体" w:cs="宋体"/>
          <w:b/>
          <w:bCs/>
          <w:color w:val="000000"/>
          <w:sz w:val="21"/>
          <w:szCs w:val="21"/>
          <w:highlight w:val="none"/>
        </w:rPr>
        <w:outlineLvl w:val="9"/>
      </w:pPr>
      <w:r>
        <w:rPr>
          <w:rFonts w:hint="eastAsia" w:ascii="宋体" w:hAnsi="宋体" w:cs="宋体"/>
          <w:bCs/>
          <w:color w:val="000000"/>
          <w:sz w:val="21"/>
          <w:szCs w:val="21"/>
          <w:highlight w:val="none"/>
        </w:rPr>
        <w:t xml:space="preserve">合同未尽事宜，合同当事人另行签订补充协议，补充协议是合同的组成部分。</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5" w:name="_Toc351203492"/>
      <w:r>
        <w:rPr>
          <w:rFonts w:hint="eastAsia" w:ascii="宋体" w:hAnsi="宋体" w:eastAsia="宋体" w:cs="宋体"/>
          <w:b/>
          <w:bCs w:val="0"/>
          <w:color w:val="000000"/>
          <w:sz w:val="21"/>
          <w:szCs w:val="21"/>
          <w:highlight w:val="none"/>
          <w:lang w:val="en-US" w:eastAsia="zh-CN" w:bidi="ar-SA"/>
        </w:rPr>
        <w:t xml:space="preserve">十二、合同生效</w:t>
      </w:r>
      <w:bookmarkEnd w:id="25"/>
      <w:r/>
      <w:r/>
    </w:p>
    <w:p>
      <w:pPr>
        <w:ind w:firstLine="480"/>
        <w:jc w:val="both"/>
        <w:spacing w:line="440" w:lineRule="exact"/>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cs="宋体"/>
          <w:bCs/>
          <w:color w:val="000000"/>
          <w:sz w:val="21"/>
          <w:szCs w:val="21"/>
          <w:highlight w:val="none"/>
        </w:rPr>
        <w:t xml:space="preserve">本合同自</w:t>
      </w:r>
      <w:r>
        <w:rPr>
          <w:rFonts w:hint="eastAsia" w:ascii="宋体" w:hAnsi="宋体" w:cs="宋体"/>
          <w:bCs/>
          <w:color w:val="000000"/>
          <w:sz w:val="21"/>
          <w:szCs w:val="21"/>
          <w:highlight w:val="none"/>
          <w:u w:val="single"/>
        </w:rPr>
        <w:t xml:space="preserve">     </w:t>
      </w:r>
      <w:r>
        <w:rPr>
          <w:rFonts w:hint="eastAsia" w:ascii="宋体" w:hAnsi="宋体"/>
          <w:b/>
          <w:bCs/>
          <w:color w:val="000000"/>
          <w:sz w:val="21"/>
          <w:szCs w:val="21"/>
          <w:highlight w:val="none"/>
          <w:u w:val="single"/>
        </w:rPr>
        <w:t xml:space="preserve">双方签字并盖章后     </w:t>
      </w:r>
      <w:r>
        <w:rPr>
          <w:rFonts w:hint="eastAsia" w:ascii="宋体" w:hAnsi="宋体" w:cs="宋体"/>
          <w:bCs/>
          <w:color w:val="000000"/>
          <w:sz w:val="21"/>
          <w:szCs w:val="21"/>
          <w:highlight w:val="none"/>
        </w:rPr>
        <w:t xml:space="preserve">生效。</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6" w:name="_Toc351203493"/>
      <w:r>
        <w:rPr>
          <w:rFonts w:hint="eastAsia" w:ascii="宋体" w:hAnsi="宋体" w:eastAsia="宋体" w:cs="宋体"/>
          <w:b/>
          <w:bCs w:val="0"/>
          <w:color w:val="000000"/>
          <w:sz w:val="21"/>
          <w:szCs w:val="21"/>
          <w:highlight w:val="none"/>
          <w:lang w:val="en-US" w:eastAsia="zh-CN" w:bidi="ar-SA"/>
        </w:rPr>
        <w:t xml:space="preserve">十三、合同份数</w:t>
      </w:r>
      <w:bookmarkEnd w:id="26"/>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本合同一式</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份，均具有同等法律效力，发包人执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份，承包人执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发包人：  (公章)                承包人：  (公章)</w:t>
      </w:r>
      <w:r/>
    </w:p>
    <w:p>
      <w:pPr>
        <w:jc w:val="both"/>
        <w:spacing w:line="440" w:lineRule="exact"/>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 定 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法 定代表人：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 托 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委 托代理人：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话：</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       真：</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子  信 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子 信 箱：</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 户 银  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开 户 银 行：</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账       号：</w:t>
      </w:r>
      <w:r>
        <w:rPr>
          <w:rFonts w:hint="eastAsia" w:ascii="宋体" w:hAnsi="宋体" w:cs="宋体"/>
          <w:color w:val="000000"/>
          <w:sz w:val="21"/>
          <w:szCs w:val="21"/>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cs="宋体"/>
          <w:color w:val="000000"/>
          <w:sz w:val="24"/>
          <w:szCs w:val="24"/>
          <w:highlight w:val="none"/>
        </w:rPr>
        <w:outlineLvl w:val="9"/>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t xml:space="preserve">本合同通用条款执行建设工程施工合同(GF—201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—0201)</w:t>
      </w:r>
      <w:r/>
    </w:p>
    <w:p>
      <w:pPr>
        <w:jc w:val="center"/>
        <w:spacing w:line="440" w:lineRule="exact"/>
        <w:widowControl w:val="off"/>
        <w:rPr>
          <w:rFonts w:hint="eastAsia" w:ascii="宋体" w:hAnsi="宋体" w:cs="宋体"/>
          <w:b/>
          <w:color w:val="000000"/>
          <w:sz w:val="44"/>
          <w:szCs w:val="44"/>
          <w:highlight w:val="none"/>
        </w:rPr>
        <w:outlineLvl w:val="9"/>
      </w:pPr>
      <w:r>
        <w:rPr>
          <w:rFonts w:hint="eastAsia" w:ascii="宋体" w:hAnsi="宋体" w:cs="宋体"/>
          <w:b/>
          <w:color w:val="000000"/>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hint="eastAsia" w:ascii="宋体" w:hAnsi="宋体" w:eastAsia="Arial" w:cs="宋体"/>
          <w:color w:val="000000"/>
          <w:sz w:val="30"/>
          <w:szCs w:val="30"/>
          <w:highlight w:val="none"/>
          <w:lang w:val="en-US" w:eastAsia="zh-CN" w:bidi="ar-SA"/>
        </w:rPr>
        <w:outlineLvl w:val="9"/>
      </w:pPr>
      <w:r>
        <w:rPr>
          <w:rFonts w:hint="eastAsia" w:ascii="宋体" w:hAnsi="宋体" w:eastAsia="Arial" w:cs="宋体"/>
          <w:color w:val="000000"/>
          <w:sz w:val="30"/>
          <w:szCs w:val="30"/>
          <w:highlight w:val="none"/>
          <w:lang w:val="en-US" w:eastAsia="zh-CN" w:bidi="ar-SA"/>
        </w:rPr>
      </w:r>
      <w:r/>
    </w:p>
    <w:p>
      <w:pPr>
        <w:jc w:val="center"/>
        <w:spacing w:line="440" w:lineRule="exact"/>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color w:val="000000"/>
          <w:highlight w:val="none"/>
        </w:rPr>
      </w:r>
      <w:r/>
    </w:p>
    <w:p>
      <w:pPr>
        <w:ind w:firstLine="640"/>
        <w:jc w:val="center"/>
        <w:spacing w:line="440" w:lineRule="exact"/>
        <w:widowControl w:val="off"/>
        <w:rPr>
          <w:color w:val="000000"/>
          <w:sz w:val="32"/>
          <w:szCs w:val="24"/>
          <w:highlight w:val="none"/>
        </w:rPr>
        <w:outlineLvl w:val="2"/>
      </w:pPr>
      <w:r>
        <w:rPr>
          <w:color w:val="000000"/>
          <w:sz w:val="32"/>
          <w:szCs w:val="24"/>
          <w:highlight w:val="none"/>
        </w:rPr>
        <w:t xml:space="preserve">第三部分 专用合同条款</w:t>
      </w:r>
      <w:r/>
    </w:p>
    <w:p>
      <w:pPr>
        <w:ind w:firstLine="420"/>
        <w:jc w:val="both"/>
        <w:spacing w:line="440" w:lineRule="exact"/>
        <w:widowControl w:val="off"/>
        <w:rPr>
          <w:color w:val="000000"/>
          <w:sz w:val="21"/>
          <w:szCs w:val="24"/>
          <w:highlight w:val="none"/>
        </w:rPr>
      </w:pPr>
      <w:r>
        <w:rPr>
          <w:color w:val="000000"/>
          <w:sz w:val="21"/>
          <w:szCs w:val="24"/>
          <w:highlight w:val="none"/>
        </w:rPr>
      </w:r>
      <w:r/>
    </w:p>
    <w:p>
      <w:pPr>
        <w:ind w:firstLine="480"/>
        <w:spacing w:line="312" w:lineRule="auto"/>
        <w:rPr>
          <w:rFonts w:ascii="Times New Roman" w:hAnsi="Times New Roman" w:eastAsia="宋体" w:cs="Times New Roman"/>
          <w:sz w:val="24"/>
          <w:highlight w:val="none"/>
        </w:rPr>
        <w:outlineLvl w:val="3"/>
      </w:pPr>
      <w:r/>
      <w:bookmarkStart w:id="27" w:name="_Toc32760"/>
      <w:r/>
      <w:bookmarkStart w:id="28" w:name="_Toc351203633"/>
      <w:r>
        <w:rPr>
          <w:rFonts w:ascii="Times New Roman" w:hAnsi="Times New Roman" w:eastAsia="宋体" w:cs="Times New Roman"/>
          <w:sz w:val="24"/>
          <w:highlight w:val="none"/>
        </w:rPr>
        <w:t xml:space="preserve">1</w:t>
      </w:r>
      <w:bookmarkStart w:id="29" w:name="_Toc296944495"/>
      <w:r/>
      <w:bookmarkStart w:id="30" w:name="_Toc296347155"/>
      <w:r/>
      <w:bookmarkStart w:id="31" w:name="_Toc292559866"/>
      <w:r/>
      <w:bookmarkStart w:id="32" w:name="_Toc296890984"/>
      <w:r/>
      <w:bookmarkStart w:id="33" w:name="_Toc296503156"/>
      <w:r/>
      <w:bookmarkStart w:id="34" w:name="_Toc297120456"/>
      <w:r/>
      <w:bookmarkStart w:id="35" w:name="_Toc292559361"/>
      <w:r/>
      <w:bookmarkStart w:id="36" w:name="_Toc296891196"/>
      <w:r/>
      <w:bookmarkStart w:id="37" w:name="_Toc296346657"/>
      <w:r/>
      <w:bookmarkStart w:id="38" w:name="_Toc297048342"/>
      <w:r>
        <w:rPr>
          <w:rFonts w:ascii="Times New Roman" w:hAnsi="Times New Roman" w:eastAsia="宋体" w:cs="Times New Roman"/>
          <w:sz w:val="24"/>
          <w:highlight w:val="none"/>
        </w:rPr>
        <w:t xml:space="preserve">. 一般约定</w:t>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ind w:firstLine="480"/>
        <w:spacing w:line="312" w:lineRule="auto"/>
        <w:rPr>
          <w:rFonts w:ascii="Times New Roman" w:hAnsi="Times New Roman" w:eastAsia="宋体" w:cs="Times New Roman"/>
          <w:sz w:val="24"/>
          <w:highlight w:val="none"/>
        </w:rPr>
        <w:outlineLvl w:val="4"/>
      </w:pPr>
      <w:r/>
      <w:bookmarkStart w:id="39" w:name="_Toc17018"/>
      <w:r>
        <w:rPr>
          <w:rFonts w:ascii="Times New Roman" w:hAnsi="Times New Roman" w:eastAsia="宋体" w:cs="Times New Roman"/>
          <w:sz w:val="24"/>
          <w:highlight w:val="none"/>
        </w:rPr>
        <w:t xml:space="preserve">1.1 词语定义</w:t>
      </w:r>
      <w:bookmarkEnd w:id="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40" w:name="_Toc25541"/>
      <w:r>
        <w:rPr>
          <w:rFonts w:ascii="Times New Roman" w:hAnsi="Times New Roman" w:eastAsia="宋体" w:cs="Times New Roman"/>
          <w:sz w:val="24"/>
          <w:highlight w:val="none"/>
          <w:u w:val="single"/>
        </w:rPr>
        <w:t xml:space="preserve">1.3法律</w:t>
      </w:r>
      <w:bookmarkEnd w:id="40"/>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1" w:name="_Toc8798"/>
      <w:r>
        <w:rPr>
          <w:rFonts w:ascii="Times New Roman" w:hAnsi="Times New Roman" w:eastAsia="宋体" w:cs="Times New Roman"/>
          <w:sz w:val="24"/>
          <w:highlight w:val="none"/>
        </w:rPr>
        <w:t xml:space="preserve">1.4 标准和规范</w:t>
      </w:r>
      <w:bookmarkEnd w:id="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 w:name="_Toc10328"/>
      <w:r>
        <w:rPr>
          <w:rFonts w:ascii="Times New Roman" w:hAnsi="Times New Roman" w:eastAsia="宋体" w:cs="Times New Roman"/>
          <w:sz w:val="24"/>
          <w:highlight w:val="none"/>
        </w:rPr>
        <w:t xml:space="preserve">1.5 合同文件的优先顺序</w:t>
      </w:r>
      <w:bookmarkEnd w:id="4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3" w:name="_Toc5512"/>
      <w:r>
        <w:rPr>
          <w:rFonts w:ascii="Times New Roman" w:hAnsi="Times New Roman" w:eastAsia="宋体" w:cs="Times New Roman"/>
          <w:sz w:val="24"/>
          <w:highlight w:val="none"/>
        </w:rPr>
        <w:t xml:space="preserve">1.6 图纸和承包人文件</w:t>
      </w:r>
      <w:bookmarkEnd w:id="4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4" w:name="_Toc17232"/>
      <w:r>
        <w:rPr>
          <w:rFonts w:ascii="Times New Roman" w:hAnsi="Times New Roman" w:eastAsia="宋体" w:cs="Times New Roman"/>
          <w:sz w:val="24"/>
          <w:highlight w:val="none"/>
        </w:rPr>
        <w:t xml:space="preserve">1.7 联络</w:t>
      </w:r>
      <w:bookmarkEnd w:id="4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5" w:name="_Toc16862"/>
      <w:r>
        <w:rPr>
          <w:rFonts w:ascii="Times New Roman" w:hAnsi="Times New Roman" w:eastAsia="宋体" w:cs="Times New Roman"/>
          <w:sz w:val="24"/>
          <w:highlight w:val="none"/>
        </w:rPr>
        <w:t xml:space="preserve">1.10 交通运输</w:t>
      </w:r>
      <w:bookmarkEnd w:id="4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6" w:name="_Toc303539101"/>
      <w:r/>
      <w:bookmarkStart w:id="47" w:name="_Toc318581156"/>
      <w:r/>
      <w:bookmarkStart w:id="48" w:name="_Toc304295522"/>
      <w:r/>
      <w:bookmarkStart w:id="49" w:name="_Toc312677987"/>
      <w:r/>
      <w:bookmarkStart w:id="50" w:name="_Toc300934944"/>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6"/>
      <w:r/>
      <w:bookmarkEnd w:id="47"/>
      <w:r/>
      <w:bookmarkEnd w:id="48"/>
      <w:r/>
      <w:bookmarkEnd w:id="49"/>
      <w:r/>
      <w:bookmarkEnd w:id="50"/>
      <w:r/>
      <w:r/>
    </w:p>
    <w:p>
      <w:pPr>
        <w:ind w:firstLine="480"/>
        <w:spacing w:line="312" w:lineRule="auto"/>
        <w:rPr>
          <w:rFonts w:ascii="Times New Roman" w:hAnsi="Times New Roman" w:eastAsia="宋体" w:cs="Times New Roman"/>
          <w:sz w:val="24"/>
          <w:highlight w:val="none"/>
        </w:rPr>
        <w:outlineLvl w:val="5"/>
      </w:pPr>
      <w:r/>
      <w:bookmarkStart w:id="51"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1"/>
      <w:r/>
      <w:r/>
    </w:p>
    <w:p>
      <w:pPr>
        <w:ind w:firstLine="480"/>
        <w:spacing w:line="312" w:lineRule="auto"/>
        <w:rPr>
          <w:rFonts w:ascii="Times New Roman" w:hAnsi="Times New Roman" w:eastAsia="宋体" w:cs="Times New Roman"/>
          <w:sz w:val="24"/>
          <w:highlight w:val="none"/>
        </w:rPr>
        <w:outlineLvl w:val="4"/>
      </w:pPr>
      <w:r/>
      <w:bookmarkStart w:id="52" w:name="_Toc14005"/>
      <w:r>
        <w:rPr>
          <w:rFonts w:ascii="Times New Roman" w:hAnsi="Times New Roman" w:eastAsia="宋体" w:cs="Times New Roman"/>
          <w:sz w:val="24"/>
          <w:highlight w:val="none"/>
        </w:rPr>
        <w:t xml:space="preserve">1.11 知识产权</w:t>
      </w:r>
      <w:bookmarkEnd w:id="5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3" w:name="_Toc11799"/>
      <w:r>
        <w:rPr>
          <w:rFonts w:ascii="Times New Roman" w:hAnsi="Times New Roman" w:eastAsia="宋体" w:cs="Times New Roman"/>
          <w:sz w:val="24"/>
          <w:highlight w:val="none"/>
        </w:rPr>
        <w:t xml:space="preserve">1.13工程量清单错误的修正</w:t>
      </w:r>
      <w:bookmarkEnd w:id="5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54" w:name="_Toc4078"/>
      <w:r/>
      <w:bookmarkStart w:id="55" w:name="_Toc351203634"/>
      <w:r>
        <w:rPr>
          <w:rFonts w:ascii="Times New Roman" w:hAnsi="Times New Roman" w:eastAsia="宋体" w:cs="Times New Roman"/>
          <w:sz w:val="24"/>
          <w:highlight w:val="none"/>
        </w:rPr>
        <w:t xml:space="preserve">2</w:t>
      </w:r>
      <w:bookmarkStart w:id="56" w:name="_Toc296347156"/>
      <w:r/>
      <w:bookmarkStart w:id="57" w:name="_Toc296346658"/>
      <w:r/>
      <w:bookmarkStart w:id="58" w:name="_Toc297048343"/>
      <w:r/>
      <w:bookmarkStart w:id="59" w:name="_Toc296503157"/>
      <w:r/>
      <w:bookmarkStart w:id="60" w:name="_Toc292559867"/>
      <w:r/>
      <w:bookmarkStart w:id="61" w:name="_Toc296944496"/>
      <w:r/>
      <w:bookmarkStart w:id="62" w:name="_Toc297120457"/>
      <w:r/>
      <w:bookmarkStart w:id="63" w:name="_Toc292559362"/>
      <w:r/>
      <w:bookmarkStart w:id="64" w:name="_Toc296890985"/>
      <w:r/>
      <w:bookmarkStart w:id="65" w:name="_Toc296891197"/>
      <w:r>
        <w:rPr>
          <w:rFonts w:ascii="Times New Roman" w:hAnsi="Times New Roman" w:eastAsia="宋体" w:cs="Times New Roman"/>
          <w:sz w:val="24"/>
          <w:highlight w:val="none"/>
        </w:rPr>
        <w:t xml:space="preserve">. 发包人</w:t>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spacing w:line="312" w:lineRule="auto"/>
        <w:rPr>
          <w:rFonts w:ascii="Times New Roman" w:hAnsi="Times New Roman" w:eastAsia="宋体" w:cs="Times New Roman"/>
          <w:sz w:val="24"/>
          <w:highlight w:val="none"/>
        </w:rPr>
        <w:outlineLvl w:val="4"/>
      </w:pPr>
      <w:r/>
      <w:bookmarkStart w:id="66" w:name="_Toc30052"/>
      <w:r>
        <w:rPr>
          <w:rFonts w:ascii="Times New Roman" w:hAnsi="Times New Roman" w:eastAsia="宋体" w:cs="Times New Roman"/>
          <w:sz w:val="24"/>
          <w:highlight w:val="none"/>
        </w:rPr>
        <w:t xml:space="preserve">2.2 发包人代表</w:t>
      </w:r>
      <w:bookmarkEnd w:id="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7" w:name="_Toc15168"/>
      <w:r>
        <w:rPr>
          <w:rFonts w:ascii="Times New Roman" w:hAnsi="Times New Roman" w:eastAsia="宋体" w:cs="Times New Roman"/>
          <w:sz w:val="24"/>
          <w:highlight w:val="none"/>
        </w:rPr>
        <w:t xml:space="preserve">2.4 施工现场、施工条件和基础资料的提供</w:t>
      </w:r>
      <w:bookmarkEnd w:id="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68" w:name="_Toc360"/>
      <w:r>
        <w:rPr>
          <w:rFonts w:ascii="Times New Roman" w:hAnsi="Times New Roman" w:eastAsia="宋体" w:cs="Times New Roman"/>
          <w:sz w:val="24"/>
          <w:highlight w:val="none"/>
        </w:rPr>
        <w:t xml:space="preserve">2.5 资金来源证明及支付担保</w:t>
      </w:r>
      <w:bookmarkEnd w:id="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69" w:name="_Toc14442"/>
      <w:r/>
      <w:bookmarkStart w:id="70" w:name="_Toc351203635"/>
      <w:r>
        <w:rPr>
          <w:rFonts w:ascii="Times New Roman" w:hAnsi="Times New Roman" w:eastAsia="宋体" w:cs="Times New Roman"/>
          <w:sz w:val="24"/>
          <w:highlight w:val="none"/>
        </w:rPr>
        <w:t xml:space="preserve">3</w:t>
      </w:r>
      <w:bookmarkStart w:id="71" w:name="_Toc296347157"/>
      <w:r/>
      <w:bookmarkStart w:id="72" w:name="_Toc292559868"/>
      <w:r/>
      <w:bookmarkStart w:id="73" w:name="_Toc297120458"/>
      <w:r/>
      <w:bookmarkStart w:id="74" w:name="_Toc296503158"/>
      <w:r/>
      <w:bookmarkStart w:id="75" w:name="_Toc296944497"/>
      <w:r/>
      <w:bookmarkStart w:id="76" w:name="_Toc296890986"/>
      <w:r/>
      <w:bookmarkStart w:id="77" w:name="_Toc297048344"/>
      <w:r/>
      <w:bookmarkStart w:id="78" w:name="_Toc292559363"/>
      <w:r/>
      <w:bookmarkStart w:id="79" w:name="_Toc296891198"/>
      <w:r/>
      <w:bookmarkStart w:id="80" w:name="_Toc296346659"/>
      <w:r>
        <w:rPr>
          <w:rFonts w:ascii="Times New Roman" w:hAnsi="Times New Roman" w:eastAsia="宋体" w:cs="Times New Roman"/>
          <w:sz w:val="24"/>
          <w:highlight w:val="none"/>
        </w:rPr>
        <w:t xml:space="preserve">. 承包人</w:t>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firstLine="480"/>
        <w:spacing w:line="312" w:lineRule="auto"/>
        <w:rPr>
          <w:rFonts w:ascii="Times New Roman" w:hAnsi="Times New Roman" w:eastAsia="宋体" w:cs="Times New Roman"/>
          <w:sz w:val="24"/>
          <w:highlight w:val="none"/>
        </w:rPr>
        <w:outlineLvl w:val="4"/>
      </w:pPr>
      <w:r/>
      <w:bookmarkStart w:id="81" w:name="_Toc17636"/>
      <w:r>
        <w:rPr>
          <w:rFonts w:ascii="Times New Roman" w:hAnsi="Times New Roman" w:eastAsia="宋体" w:cs="Times New Roman"/>
          <w:sz w:val="24"/>
          <w:highlight w:val="none"/>
        </w:rPr>
        <w:t xml:space="preserve">3.1 承包人的一般义务</w:t>
      </w:r>
      <w:bookmarkEnd w:id="8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2" w:name="_Toc24870"/>
      <w:r>
        <w:rPr>
          <w:rFonts w:ascii="Times New Roman" w:hAnsi="Times New Roman" w:eastAsia="宋体" w:cs="Times New Roman"/>
          <w:sz w:val="24"/>
          <w:highlight w:val="none"/>
        </w:rPr>
        <w:t xml:space="preserve">3.2 项目经理</w:t>
      </w:r>
      <w:bookmarkEnd w:id="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3" w:name="_Toc1214"/>
      <w:r>
        <w:rPr>
          <w:rFonts w:ascii="Times New Roman" w:hAnsi="Times New Roman" w:eastAsia="宋体" w:cs="Times New Roman"/>
          <w:sz w:val="24"/>
          <w:highlight w:val="none"/>
        </w:rPr>
        <w:t xml:space="preserve">3.3 承包人人员</w:t>
      </w:r>
      <w:bookmarkEnd w:id="8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4" w:name="_Toc14477"/>
      <w:r>
        <w:rPr>
          <w:rFonts w:ascii="Times New Roman" w:hAnsi="Times New Roman" w:eastAsia="宋体" w:cs="Times New Roman"/>
          <w:sz w:val="24"/>
          <w:highlight w:val="none"/>
        </w:rPr>
        <w:t xml:space="preserve">3</w:t>
      </w:r>
      <w:bookmarkStart w:id="85" w:name="_Toc297123492"/>
      <w:r/>
      <w:bookmarkStart w:id="86" w:name="_Toc296346660"/>
      <w:r/>
      <w:bookmarkStart w:id="87" w:name="_Toc297216151"/>
      <w:r/>
      <w:bookmarkStart w:id="88" w:name="_Toc296347158"/>
      <w:r/>
      <w:bookmarkStart w:id="89" w:name="_Toc304295523"/>
      <w:r/>
      <w:bookmarkStart w:id="90" w:name="_Toc297048345"/>
      <w:r/>
      <w:bookmarkStart w:id="91" w:name="_Toc297120459"/>
      <w:r/>
      <w:bookmarkStart w:id="92" w:name="_Toc296891199"/>
      <w:r/>
      <w:bookmarkStart w:id="93" w:name="_Toc300934945"/>
      <w:r/>
      <w:bookmarkStart w:id="94" w:name="_Toc292559364"/>
      <w:r/>
      <w:bookmarkStart w:id="95" w:name="_Toc292559869"/>
      <w:r/>
      <w:bookmarkStart w:id="96" w:name="_Toc296503159"/>
      <w:r/>
      <w:bookmarkStart w:id="97" w:name="_Toc312677988"/>
      <w:r/>
      <w:bookmarkStart w:id="98" w:name="_Toc296890987"/>
      <w:r/>
      <w:bookmarkStart w:id="99" w:name="_Toc296944498"/>
      <w:r/>
      <w:bookmarkStart w:id="100" w:name="_Toc303539102"/>
      <w:r>
        <w:rPr>
          <w:rFonts w:ascii="Times New Roman" w:hAnsi="Times New Roman" w:eastAsia="宋体" w:cs="Times New Roman"/>
          <w:sz w:val="24"/>
          <w:highlight w:val="none"/>
        </w:rPr>
        <w:t xml:space="preserve">.5 分包</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1" w:name="_Toc303539103"/>
      <w:r/>
      <w:bookmarkStart w:id="102" w:name="_Toc296890988"/>
      <w:r/>
      <w:bookmarkStart w:id="103" w:name="_Toc297216152"/>
      <w:r/>
      <w:bookmarkStart w:id="104" w:name="_Toc292559365"/>
      <w:r/>
      <w:bookmarkStart w:id="105" w:name="_Toc297120460"/>
      <w:r/>
      <w:bookmarkStart w:id="106" w:name="_Toc296891200"/>
      <w:r/>
      <w:bookmarkStart w:id="107" w:name="_Toc312677989"/>
      <w:r/>
      <w:bookmarkStart w:id="108" w:name="_Toc297123493"/>
      <w:r/>
      <w:bookmarkStart w:id="109" w:name="_Toc296347159"/>
      <w:r/>
      <w:bookmarkStart w:id="110" w:name="_Toc296503160"/>
      <w:r/>
      <w:bookmarkStart w:id="111" w:name="_Toc296944499"/>
      <w:r/>
      <w:bookmarkStart w:id="112" w:name="_Toc300934946"/>
      <w:r/>
      <w:bookmarkStart w:id="113" w:name="_Toc297048346"/>
      <w:r/>
      <w:bookmarkStart w:id="114" w:name="_Toc296346661"/>
      <w:r/>
      <w:bookmarkStart w:id="115" w:name="_Toc318581158"/>
      <w:r/>
      <w:bookmarkStart w:id="116" w:name="_Toc304295524"/>
      <w:r/>
      <w:bookmarkStart w:id="117" w:name="_Toc292559870"/>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8" w:name="_Toc312677990"/>
      <w:r/>
      <w:bookmarkStart w:id="119" w:name="_Toc318581159"/>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18"/>
      <w:r/>
      <w:bookmarkEnd w:id="119"/>
      <w:r/>
      <w:r/>
    </w:p>
    <w:p>
      <w:pPr>
        <w:ind w:firstLine="480"/>
        <w:spacing w:line="312" w:lineRule="auto"/>
        <w:rPr>
          <w:rFonts w:ascii="Times New Roman" w:hAnsi="Times New Roman" w:eastAsia="宋体" w:cs="Times New Roman"/>
          <w:sz w:val="24"/>
          <w:highlight w:val="none"/>
        </w:rPr>
        <w:outlineLvl w:val="4"/>
      </w:pPr>
      <w:r/>
      <w:bookmarkStart w:id="120" w:name="_Toc27214"/>
      <w:r>
        <w:rPr>
          <w:rFonts w:ascii="Times New Roman" w:hAnsi="Times New Roman" w:eastAsia="宋体" w:cs="Times New Roman"/>
          <w:sz w:val="24"/>
          <w:highlight w:val="none"/>
        </w:rPr>
        <w:t xml:space="preserve">3.6 工程照管与成品、半成品保护</w:t>
      </w:r>
      <w:bookmarkEnd w:id="1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1" w:name="_Toc12973"/>
      <w:r>
        <w:rPr>
          <w:rFonts w:ascii="Times New Roman" w:hAnsi="Times New Roman" w:eastAsia="宋体" w:cs="Times New Roman"/>
          <w:sz w:val="24"/>
          <w:highlight w:val="none"/>
        </w:rPr>
        <w:t xml:space="preserve">3.7 履约担保</w:t>
      </w:r>
      <w:bookmarkEnd w:id="1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2" w:name="_Toc12572"/>
      <w:r/>
      <w:bookmarkStart w:id="123" w:name="_Toc351203636"/>
      <w:r>
        <w:rPr>
          <w:rFonts w:ascii="Times New Roman" w:hAnsi="Times New Roman" w:eastAsia="宋体" w:cs="Times New Roman"/>
          <w:sz w:val="24"/>
          <w:highlight w:val="none"/>
        </w:rPr>
        <w:t xml:space="preserve">4</w:t>
      </w:r>
      <w:bookmarkStart w:id="124" w:name="_Toc292559366"/>
      <w:r/>
      <w:bookmarkStart w:id="125" w:name="_Toc292559871"/>
      <w:r/>
      <w:bookmarkStart w:id="126" w:name="_Toc296503162"/>
      <w:r/>
      <w:bookmarkStart w:id="127" w:name="_Toc296890990"/>
      <w:r/>
      <w:bookmarkStart w:id="128" w:name="_Toc296891202"/>
      <w:r/>
      <w:bookmarkStart w:id="129" w:name="_Toc297120462"/>
      <w:r/>
      <w:bookmarkStart w:id="130" w:name="_Toc296346663"/>
      <w:r/>
      <w:bookmarkStart w:id="131" w:name="_Toc296347161"/>
      <w:r/>
      <w:bookmarkStart w:id="132" w:name="_Toc267251413"/>
      <w:r/>
      <w:bookmarkStart w:id="133" w:name="_Toc297048348"/>
      <w:r/>
      <w:bookmarkStart w:id="134" w:name="_Toc296944501"/>
      <w:r>
        <w:rPr>
          <w:rFonts w:ascii="Times New Roman" w:hAnsi="Times New Roman" w:eastAsia="宋体" w:cs="Times New Roman"/>
          <w:sz w:val="24"/>
          <w:highlight w:val="none"/>
        </w:rPr>
        <w:t xml:space="preserve">. 监</w:t>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eastAsia="宋体" w:cs="Times New Roman"/>
          <w:sz w:val="24"/>
          <w:highlight w:val="none"/>
        </w:rPr>
        <w:t xml:space="preserve">理人</w:t>
      </w:r>
      <w:bookmarkEnd w:id="122"/>
      <w:r/>
      <w:bookmarkEnd w:id="123"/>
      <w:r/>
      <w:r/>
    </w:p>
    <w:p>
      <w:pPr>
        <w:ind w:firstLine="480"/>
        <w:spacing w:line="312" w:lineRule="auto"/>
        <w:rPr>
          <w:rFonts w:ascii="Times New Roman" w:hAnsi="Times New Roman" w:eastAsia="宋体" w:cs="Times New Roman"/>
          <w:sz w:val="24"/>
          <w:highlight w:val="none"/>
        </w:rPr>
        <w:outlineLvl w:val="4"/>
      </w:pPr>
      <w:r/>
      <w:bookmarkStart w:id="135" w:name="_Toc7642"/>
      <w:r>
        <w:rPr>
          <w:rFonts w:ascii="Times New Roman" w:hAnsi="Times New Roman" w:eastAsia="宋体" w:cs="Times New Roman"/>
          <w:sz w:val="24"/>
          <w:highlight w:val="none"/>
        </w:rPr>
        <w:t xml:space="preserve">4.1监理人的一般规定</w:t>
      </w:r>
      <w:bookmarkEnd w:id="13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6" w:name="_Toc4974"/>
      <w:r>
        <w:rPr>
          <w:rFonts w:ascii="Times New Roman" w:hAnsi="Times New Roman" w:eastAsia="宋体" w:cs="Times New Roman"/>
          <w:sz w:val="24"/>
          <w:highlight w:val="none"/>
        </w:rPr>
        <w:t xml:space="preserve">4.2 监理人员</w:t>
      </w:r>
      <w:bookmarkEnd w:id="13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7" w:name="_Toc25471"/>
      <w:r>
        <w:rPr>
          <w:rFonts w:ascii="Times New Roman" w:hAnsi="Times New Roman" w:eastAsia="宋体" w:cs="Times New Roman"/>
          <w:sz w:val="24"/>
          <w:highlight w:val="none"/>
        </w:rPr>
        <w:t xml:space="preserve">4.4 商定或确定</w:t>
      </w:r>
      <w:bookmarkEnd w:id="137"/>
      <w:r/>
      <w:r/>
    </w:p>
    <w:p>
      <w:pPr>
        <w:ind w:firstLine="480"/>
        <w:spacing w:line="312" w:lineRule="auto"/>
        <w:rPr>
          <w:rFonts w:ascii="Times New Roman" w:hAnsi="Times New Roman" w:eastAsia="宋体" w:cs="Times New Roman"/>
          <w:sz w:val="24"/>
          <w:highlight w:val="none"/>
        </w:rPr>
      </w:pPr>
      <w:r/>
      <w:bookmarkStart w:id="138"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39" w:name="_Toc351203637"/>
      <w:r/>
      <w:bookmarkStart w:id="140" w:name="_Toc29777"/>
      <w:r>
        <w:rPr>
          <w:rFonts w:ascii="Times New Roman" w:hAnsi="Times New Roman" w:eastAsia="宋体" w:cs="Times New Roman"/>
          <w:sz w:val="24"/>
          <w:highlight w:val="none"/>
        </w:rPr>
        <w:t xml:space="preserve">5</w:t>
      </w:r>
      <w:bookmarkEnd w:id="138"/>
      <w:r/>
      <w:bookmarkStart w:id="141" w:name="_Toc297120463"/>
      <w:r/>
      <w:bookmarkStart w:id="142" w:name="_Toc296944502"/>
      <w:r/>
      <w:bookmarkStart w:id="143" w:name="_Toc296891203"/>
      <w:r/>
      <w:bookmarkStart w:id="144" w:name="_Toc296347162"/>
      <w:r/>
      <w:bookmarkStart w:id="145" w:name="_Toc292559367"/>
      <w:r/>
      <w:bookmarkStart w:id="146" w:name="_Toc297048349"/>
      <w:r/>
      <w:bookmarkStart w:id="147" w:name="_Toc292559872"/>
      <w:r/>
      <w:bookmarkStart w:id="148" w:name="_Toc296346664"/>
      <w:r/>
      <w:bookmarkStart w:id="149" w:name="_Toc296890991"/>
      <w:r/>
      <w:bookmarkStart w:id="150" w:name="_Toc296503163"/>
      <w:r>
        <w:rPr>
          <w:rFonts w:ascii="Times New Roman" w:hAnsi="Times New Roman" w:eastAsia="宋体" w:cs="Times New Roman"/>
          <w:sz w:val="24"/>
          <w:highlight w:val="none"/>
        </w:rPr>
        <w:t xml:space="preserve">. 工程质量</w:t>
      </w:r>
      <w:bookmarkEnd w:id="139"/>
      <w:r/>
      <w:bookmarkEnd w:id="140"/>
      <w:r/>
      <w:r/>
    </w:p>
    <w:p>
      <w:pPr>
        <w:ind w:firstLine="480"/>
        <w:spacing w:line="312" w:lineRule="auto"/>
        <w:rPr>
          <w:rFonts w:ascii="Times New Roman" w:hAnsi="Times New Roman" w:eastAsia="宋体" w:cs="Times New Roman"/>
          <w:sz w:val="24"/>
          <w:highlight w:val="none"/>
        </w:rPr>
        <w:outlineLvl w:val="4"/>
      </w:pPr>
      <w:r/>
      <w:bookmarkStart w:id="151" w:name="_Toc17531"/>
      <w:r>
        <w:rPr>
          <w:rFonts w:ascii="Times New Roman" w:hAnsi="Times New Roman" w:eastAsia="宋体" w:cs="Times New Roman"/>
          <w:sz w:val="24"/>
          <w:highlight w:val="none"/>
        </w:rPr>
        <w:t xml:space="preserve">5.1 质量要求</w:t>
      </w:r>
      <w:bookmarkEnd w:id="1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2" w:name="_Toc297123496"/>
      <w:r/>
      <w:bookmarkStart w:id="153" w:name="_Toc303539106"/>
      <w:r/>
      <w:bookmarkStart w:id="154" w:name="_Toc312677997"/>
      <w:r/>
      <w:bookmarkStart w:id="155" w:name="_Toc297216155"/>
      <w:r/>
      <w:bookmarkStart w:id="156" w:name="_Toc300934949"/>
      <w:r/>
      <w:bookmarkStart w:id="157" w:name="_Toc304295527"/>
      <w:r/>
      <w:bookmarkStart w:id="158" w:name="_Toc318581164"/>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59" w:name="_Toc31505"/>
      <w:r>
        <w:rPr>
          <w:rFonts w:ascii="Times New Roman" w:hAnsi="Times New Roman" w:eastAsia="宋体" w:cs="Times New Roman"/>
          <w:sz w:val="24"/>
          <w:highlight w:val="none"/>
        </w:rPr>
        <w:t xml:space="preserve">5.3 隐蔽工程检查</w:t>
      </w:r>
      <w:bookmarkEnd w:id="15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60" w:name="_Toc351203638"/>
      <w:r/>
      <w:bookmarkStart w:id="161" w:name="_Toc5445"/>
      <w:r>
        <w:rPr>
          <w:rFonts w:ascii="Times New Roman" w:hAnsi="Times New Roman" w:eastAsia="宋体" w:cs="Times New Roman"/>
          <w:sz w:val="24"/>
          <w:highlight w:val="none"/>
        </w:rPr>
        <w:t xml:space="preserve">6. 安全文明施工与环境保护</w:t>
      </w:r>
      <w:bookmarkEnd w:id="160"/>
      <w:r/>
      <w:bookmarkEnd w:id="161"/>
      <w:r/>
      <w:r/>
    </w:p>
    <w:p>
      <w:pPr>
        <w:ind w:firstLine="480"/>
        <w:spacing w:line="312" w:lineRule="auto"/>
        <w:rPr>
          <w:rFonts w:ascii="Times New Roman" w:hAnsi="Times New Roman" w:eastAsia="宋体" w:cs="Times New Roman"/>
          <w:sz w:val="24"/>
          <w:highlight w:val="none"/>
        </w:rPr>
        <w:outlineLvl w:val="4"/>
      </w:pPr>
      <w:r/>
      <w:bookmarkStart w:id="162" w:name="_Toc13106"/>
      <w:r>
        <w:rPr>
          <w:rFonts w:ascii="Times New Roman" w:hAnsi="Times New Roman" w:eastAsia="宋体" w:cs="Times New Roman"/>
          <w:sz w:val="24"/>
          <w:highlight w:val="none"/>
        </w:rPr>
        <w:t xml:space="preserve">6.1安全文明施工</w:t>
      </w:r>
      <w:bookmarkEnd w:id="16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2"/>
      <w:r/>
      <w:bookmarkEnd w:id="153"/>
      <w:r/>
      <w:bookmarkEnd w:id="154"/>
      <w:r/>
      <w:bookmarkEnd w:id="155"/>
      <w:r/>
      <w:bookmarkEnd w:id="156"/>
      <w:r/>
      <w:bookmarkEnd w:id="157"/>
      <w:r/>
      <w:bookmarkEnd w:id="158"/>
      <w:r/>
      <w:r/>
    </w:p>
    <w:p>
      <w:pPr>
        <w:ind w:firstLine="480"/>
        <w:spacing w:line="312" w:lineRule="auto"/>
        <w:rPr>
          <w:rFonts w:ascii="Times New Roman" w:hAnsi="Times New Roman" w:eastAsia="宋体" w:cs="Times New Roman"/>
          <w:sz w:val="24"/>
          <w:highlight w:val="none"/>
        </w:rPr>
        <w:outlineLvl w:val="3"/>
      </w:pPr>
      <w:r/>
      <w:bookmarkStart w:id="163" w:name="_Toc24698"/>
      <w:r/>
      <w:bookmarkStart w:id="164" w:name="_Toc351203639"/>
      <w:r>
        <w:rPr>
          <w:rFonts w:ascii="Times New Roman" w:hAnsi="Times New Roman" w:eastAsia="宋体" w:cs="Times New Roman"/>
          <w:sz w:val="24"/>
          <w:highlight w:val="none"/>
        </w:rPr>
        <w:t xml:space="preserve">7. 工期和进度</w:t>
      </w:r>
      <w:bookmarkEnd w:id="163"/>
      <w:r/>
      <w:bookmarkEnd w:id="164"/>
      <w:r/>
      <w:r/>
    </w:p>
    <w:p>
      <w:pPr>
        <w:ind w:firstLine="480"/>
        <w:spacing w:line="312" w:lineRule="auto"/>
        <w:rPr>
          <w:rFonts w:ascii="Times New Roman" w:hAnsi="Times New Roman" w:eastAsia="宋体" w:cs="Times New Roman"/>
          <w:sz w:val="24"/>
          <w:highlight w:val="none"/>
        </w:rPr>
        <w:outlineLvl w:val="4"/>
      </w:pPr>
      <w:r/>
      <w:bookmarkStart w:id="165" w:name="_Toc7529"/>
      <w:r>
        <w:rPr>
          <w:rFonts w:ascii="Times New Roman" w:hAnsi="Times New Roman" w:eastAsia="宋体" w:cs="Times New Roman"/>
          <w:sz w:val="24"/>
          <w:highlight w:val="none"/>
        </w:rPr>
        <w:t xml:space="preserve">7.1 施工组织设计</w:t>
      </w:r>
      <w:bookmarkEnd w:id="16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6" w:name="_Toc19064"/>
      <w:r>
        <w:rPr>
          <w:rFonts w:ascii="Times New Roman" w:hAnsi="Times New Roman" w:eastAsia="宋体" w:cs="Times New Roman"/>
          <w:sz w:val="24"/>
          <w:highlight w:val="none"/>
        </w:rPr>
        <w:t xml:space="preserve">7</w:t>
      </w:r>
      <w:bookmarkStart w:id="167" w:name="_Toc312678005"/>
      <w:r/>
      <w:bookmarkStart w:id="168" w:name="_Toc297216173"/>
      <w:r/>
      <w:bookmarkStart w:id="169" w:name="_Toc312677479"/>
      <w:r/>
      <w:bookmarkStart w:id="170" w:name="_Toc300934966"/>
      <w:r/>
      <w:bookmarkStart w:id="171" w:name="_Toc304295541"/>
      <w:r/>
      <w:bookmarkStart w:id="172" w:name="_Toc297123514"/>
      <w:r/>
      <w:bookmarkStart w:id="173" w:name="_Toc303539123"/>
      <w:r>
        <w:rPr>
          <w:rFonts w:ascii="Times New Roman" w:hAnsi="Times New Roman" w:eastAsia="宋体" w:cs="Times New Roman"/>
          <w:sz w:val="24"/>
          <w:highlight w:val="none"/>
        </w:rPr>
        <w:t xml:space="preserve">.2 施工进度计划</w:t>
      </w:r>
      <w:bookmarkEnd w:id="1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4" w:name="_Toc16679"/>
      <w:r>
        <w:rPr>
          <w:rFonts w:ascii="Times New Roman" w:hAnsi="Times New Roman" w:eastAsia="宋体" w:cs="Times New Roman"/>
          <w:sz w:val="24"/>
          <w:highlight w:val="none"/>
        </w:rPr>
        <w:t xml:space="preserve">7.3 开工</w:t>
      </w:r>
      <w:bookmarkEnd w:id="17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7"/>
      <w:r/>
      <w:bookmarkEnd w:id="168"/>
      <w:r/>
      <w:bookmarkEnd w:id="169"/>
      <w:r/>
      <w:bookmarkEnd w:id="170"/>
      <w:r/>
      <w:bookmarkEnd w:id="171"/>
      <w:r/>
      <w:bookmarkEnd w:id="172"/>
      <w:r/>
      <w:bookmarkEnd w:id="173"/>
      <w:r/>
      <w:r/>
    </w:p>
    <w:p>
      <w:pPr>
        <w:ind w:firstLine="480"/>
        <w:spacing w:line="312" w:lineRule="auto"/>
        <w:rPr>
          <w:rFonts w:ascii="Times New Roman" w:hAnsi="Times New Roman" w:eastAsia="宋体" w:cs="Times New Roman"/>
          <w:sz w:val="24"/>
          <w:highlight w:val="none"/>
        </w:rPr>
        <w:outlineLvl w:val="4"/>
      </w:pPr>
      <w:r/>
      <w:bookmarkStart w:id="175" w:name="_Toc10036"/>
      <w:r>
        <w:rPr>
          <w:rFonts w:ascii="Times New Roman" w:hAnsi="Times New Roman" w:eastAsia="宋体" w:cs="Times New Roman"/>
          <w:sz w:val="24"/>
          <w:highlight w:val="none"/>
        </w:rPr>
        <w:t xml:space="preserve">7.4 测量放线</w:t>
      </w:r>
      <w:bookmarkEnd w:id="17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6" w:name="_Toc2994"/>
      <w:r>
        <w:rPr>
          <w:rFonts w:ascii="Times New Roman" w:hAnsi="Times New Roman" w:eastAsia="宋体" w:cs="Times New Roman"/>
          <w:sz w:val="24"/>
          <w:highlight w:val="none"/>
        </w:rPr>
        <w:t xml:space="preserve">7</w:t>
      </w:r>
      <w:bookmarkStart w:id="177" w:name="_Toc303539125"/>
      <w:r/>
      <w:bookmarkStart w:id="178" w:name="_Toc297216175"/>
      <w:r/>
      <w:bookmarkStart w:id="179" w:name="_Toc312677484"/>
      <w:r/>
      <w:bookmarkStart w:id="180" w:name="_Toc297123516"/>
      <w:r/>
      <w:bookmarkStart w:id="181" w:name="_Toc304295546"/>
      <w:r/>
      <w:bookmarkStart w:id="182" w:name="_Toc300934968"/>
      <w:r/>
      <w:bookmarkStart w:id="183" w:name="_Toc312678010"/>
      <w:r>
        <w:rPr>
          <w:rFonts w:ascii="Times New Roman" w:hAnsi="Times New Roman" w:eastAsia="宋体" w:cs="Times New Roman"/>
          <w:sz w:val="24"/>
          <w:highlight w:val="none"/>
        </w:rPr>
        <w:t xml:space="preserve">.5 工期延误</w:t>
      </w:r>
      <w:bookmarkEnd w:id="176"/>
      <w:r/>
      <w:bookmarkEnd w:id="177"/>
      <w:r/>
      <w:bookmarkEnd w:id="178"/>
      <w:r/>
      <w:bookmarkEnd w:id="179"/>
      <w:r/>
      <w:bookmarkEnd w:id="180"/>
      <w:r/>
      <w:bookmarkEnd w:id="181"/>
      <w:r/>
      <w:bookmarkEnd w:id="182"/>
      <w:r/>
      <w:bookmarkEnd w:id="18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4" w:name="_Toc312677486"/>
      <w:r/>
      <w:bookmarkStart w:id="185" w:name="_Toc312678012"/>
      <w:r/>
      <w:bookmarkStart w:id="186" w:name="_Toc318581169"/>
      <w:r/>
      <w:bookmarkStart w:id="187" w:name="_Toc303539127"/>
      <w:r/>
      <w:bookmarkStart w:id="188" w:name="_Toc297216177"/>
      <w:r/>
      <w:bookmarkStart w:id="189" w:name="_Toc297123518"/>
      <w:r/>
      <w:bookmarkStart w:id="190" w:name="_Toc300934970"/>
      <w:r/>
      <w:bookmarkStart w:id="191" w:name="_Toc304295548"/>
      <w:r>
        <w:rPr>
          <w:rFonts w:ascii="Times New Roman" w:hAnsi="Times New Roman" w:eastAsia="宋体" w:cs="Times New Roman"/>
          <w:sz w:val="24"/>
          <w:highlight w:val="none"/>
        </w:rPr>
        <w:t xml:space="preserve">.5.2 因承包人原因导致工期延误</w:t>
      </w:r>
      <w:bookmarkEnd w:id="184"/>
      <w:r/>
      <w:bookmarkEnd w:id="185"/>
      <w:r/>
      <w:bookmarkEnd w:id="18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192" w:name="_Toc312677487"/>
      <w:r/>
      <w:bookmarkStart w:id="193" w:name="_Toc318581170"/>
      <w:r/>
      <w:bookmarkStart w:id="194" w:name="_Toc312678013"/>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187"/>
      <w:r/>
      <w:bookmarkEnd w:id="188"/>
      <w:r/>
      <w:bookmarkEnd w:id="189"/>
      <w:r/>
      <w:bookmarkEnd w:id="190"/>
      <w:r/>
      <w:bookmarkEnd w:id="191"/>
      <w:r/>
      <w:bookmarkEnd w:id="192"/>
      <w:r/>
      <w:bookmarkEnd w:id="193"/>
      <w:r/>
      <w:bookmarkEnd w:id="19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5" w:name="_Toc318581171"/>
      <w:r/>
      <w:bookmarkStart w:id="196" w:name="_Toc312678014"/>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195"/>
      <w:r/>
      <w:bookmarkEnd w:id="196"/>
      <w:r/>
      <w:r/>
    </w:p>
    <w:p>
      <w:pPr>
        <w:ind w:firstLine="480"/>
        <w:spacing w:line="312" w:lineRule="auto"/>
        <w:rPr>
          <w:rFonts w:ascii="Times New Roman" w:hAnsi="Times New Roman" w:eastAsia="宋体" w:cs="Times New Roman"/>
          <w:sz w:val="24"/>
          <w:highlight w:val="none"/>
        </w:rPr>
        <w:outlineLvl w:val="4"/>
      </w:pPr>
      <w:r/>
      <w:bookmarkStart w:id="197" w:name="_Toc31604"/>
      <w:r>
        <w:rPr>
          <w:rFonts w:ascii="Times New Roman" w:hAnsi="Times New Roman" w:eastAsia="宋体" w:cs="Times New Roman"/>
          <w:sz w:val="24"/>
          <w:highlight w:val="none"/>
        </w:rPr>
        <w:t xml:space="preserve">7</w:t>
      </w:r>
      <w:bookmarkStart w:id="198" w:name="_Toc297216178"/>
      <w:r/>
      <w:bookmarkStart w:id="199" w:name="_Toc297123519"/>
      <w:r/>
      <w:bookmarkStart w:id="200" w:name="_Toc300934971"/>
      <w:r/>
      <w:bookmarkStart w:id="201" w:name="_Toc303539128"/>
      <w:r/>
      <w:bookmarkStart w:id="202" w:name="_Toc304295549"/>
      <w:r/>
      <w:bookmarkStart w:id="203" w:name="_Toc312678015"/>
      <w:r>
        <w:rPr>
          <w:rFonts w:ascii="Times New Roman" w:hAnsi="Times New Roman" w:eastAsia="宋体" w:cs="Times New Roman"/>
          <w:sz w:val="24"/>
          <w:highlight w:val="none"/>
        </w:rPr>
        <w:t xml:space="preserve">.6 不</w:t>
      </w:r>
      <w:bookmarkEnd w:id="198"/>
      <w:r/>
      <w:bookmarkEnd w:id="199"/>
      <w:r/>
      <w:bookmarkEnd w:id="200"/>
      <w:r/>
      <w:bookmarkEnd w:id="201"/>
      <w:r/>
      <w:bookmarkEnd w:id="202"/>
      <w:r/>
      <w:bookmarkEnd w:id="203"/>
      <w:r>
        <w:rPr>
          <w:rFonts w:ascii="Times New Roman" w:hAnsi="Times New Roman" w:eastAsia="宋体" w:cs="Times New Roman"/>
          <w:sz w:val="24"/>
          <w:highlight w:val="none"/>
        </w:rPr>
        <w:t xml:space="preserve">利物质条件</w:t>
      </w:r>
      <w:bookmarkEnd w:id="197"/>
      <w:r/>
      <w:r/>
    </w:p>
    <w:p>
      <w:pPr>
        <w:ind w:firstLine="480"/>
        <w:spacing w:line="312" w:lineRule="auto"/>
        <w:rPr>
          <w:rFonts w:ascii="Times New Roman" w:hAnsi="Times New Roman" w:eastAsia="宋体" w:cs="Times New Roman"/>
          <w:sz w:val="24"/>
          <w:highlight w:val="none"/>
        </w:rPr>
      </w:pPr>
      <w:r/>
      <w:bookmarkStart w:id="204" w:name="_Toc300934972"/>
      <w:r/>
      <w:bookmarkStart w:id="205" w:name="_Toc303539129"/>
      <w:r/>
      <w:bookmarkStart w:id="206" w:name="_Toc318581172"/>
      <w:r/>
      <w:bookmarkStart w:id="207" w:name="_Toc304295550"/>
      <w:r/>
      <w:bookmarkStart w:id="208" w:name="_Toc297123520"/>
      <w:r/>
      <w:bookmarkStart w:id="209" w:name="_Toc312678016"/>
      <w:r/>
      <w:bookmarkStart w:id="210" w:name="_Toc297216179"/>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4"/>
      <w:r/>
      <w:bookmarkEnd w:id="205"/>
      <w:r/>
      <w:bookmarkEnd w:id="206"/>
      <w:r/>
      <w:bookmarkEnd w:id="207"/>
      <w:r/>
      <w:bookmarkEnd w:id="208"/>
      <w:r/>
      <w:bookmarkEnd w:id="209"/>
      <w:r/>
      <w:bookmarkEnd w:id="210"/>
      <w:r/>
      <w:r/>
    </w:p>
    <w:p>
      <w:pPr>
        <w:ind w:firstLine="480"/>
        <w:spacing w:line="312" w:lineRule="auto"/>
        <w:rPr>
          <w:rFonts w:ascii="Times New Roman" w:hAnsi="Times New Roman" w:eastAsia="宋体" w:cs="Times New Roman"/>
          <w:sz w:val="24"/>
          <w:highlight w:val="none"/>
        </w:rPr>
        <w:outlineLvl w:val="4"/>
      </w:pPr>
      <w:r/>
      <w:bookmarkStart w:id="211" w:name="_Toc28905"/>
      <w:r>
        <w:rPr>
          <w:rFonts w:ascii="Times New Roman" w:hAnsi="Times New Roman" w:eastAsia="宋体" w:cs="Times New Roman"/>
          <w:sz w:val="24"/>
          <w:highlight w:val="none"/>
        </w:rPr>
        <w:t xml:space="preserve">7</w:t>
      </w:r>
      <w:bookmarkStart w:id="212" w:name="_Toc297123521"/>
      <w:r/>
      <w:bookmarkStart w:id="213" w:name="_Toc312678017"/>
      <w:r/>
      <w:bookmarkStart w:id="214" w:name="_Toc304295551"/>
      <w:r/>
      <w:bookmarkStart w:id="215" w:name="_Toc303539130"/>
      <w:r/>
      <w:bookmarkStart w:id="216" w:name="_Toc300934973"/>
      <w:r/>
      <w:bookmarkStart w:id="217" w:name="_Toc297216180"/>
      <w:r>
        <w:rPr>
          <w:rFonts w:ascii="Times New Roman" w:hAnsi="Times New Roman" w:eastAsia="宋体" w:cs="Times New Roman"/>
          <w:sz w:val="24"/>
          <w:highlight w:val="none"/>
        </w:rPr>
        <w:t xml:space="preserve">.7异常恶劣的气候条件</w:t>
      </w:r>
      <w:bookmarkEnd w:id="211"/>
      <w:r/>
      <w:bookmarkEnd w:id="212"/>
      <w:r/>
      <w:bookmarkEnd w:id="213"/>
      <w:r/>
      <w:bookmarkEnd w:id="214"/>
      <w:r/>
      <w:bookmarkEnd w:id="215"/>
      <w:r/>
      <w:bookmarkEnd w:id="216"/>
      <w:r/>
      <w:bookmarkEnd w:id="217"/>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18" w:name="_Toc11531"/>
      <w:r>
        <w:rPr>
          <w:rFonts w:ascii="Times New Roman" w:hAnsi="Times New Roman" w:eastAsia="宋体" w:cs="Times New Roman"/>
          <w:sz w:val="24"/>
          <w:highlight w:val="none"/>
        </w:rPr>
        <w:t xml:space="preserve">7.9 提前竣工的奖励</w:t>
      </w:r>
      <w:bookmarkEnd w:id="21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19" w:name="_Toc351203640"/>
      <w:r/>
      <w:bookmarkStart w:id="220" w:name="_Toc8982"/>
      <w:r>
        <w:rPr>
          <w:rFonts w:ascii="Times New Roman" w:hAnsi="Times New Roman" w:eastAsia="宋体" w:cs="Times New Roman"/>
          <w:sz w:val="24"/>
          <w:highlight w:val="none"/>
        </w:rPr>
        <w:t xml:space="preserve">8. 材料与设备</w:t>
      </w:r>
      <w:bookmarkEnd w:id="141"/>
      <w:r/>
      <w:bookmarkEnd w:id="142"/>
      <w:r/>
      <w:bookmarkEnd w:id="143"/>
      <w:r/>
      <w:bookmarkEnd w:id="144"/>
      <w:r/>
      <w:bookmarkEnd w:id="145"/>
      <w:r/>
      <w:bookmarkEnd w:id="146"/>
      <w:r/>
      <w:bookmarkEnd w:id="147"/>
      <w:r/>
      <w:bookmarkEnd w:id="148"/>
      <w:r/>
      <w:bookmarkEnd w:id="149"/>
      <w:r/>
      <w:bookmarkEnd w:id="150"/>
      <w:r/>
      <w:bookmarkEnd w:id="219"/>
      <w:r/>
      <w:bookmarkEnd w:id="220"/>
      <w:r/>
      <w:r/>
    </w:p>
    <w:p>
      <w:pPr>
        <w:ind w:firstLine="480"/>
        <w:spacing w:line="312" w:lineRule="auto"/>
        <w:rPr>
          <w:rFonts w:ascii="Times New Roman" w:hAnsi="Times New Roman" w:eastAsia="宋体" w:cs="Times New Roman"/>
          <w:sz w:val="24"/>
          <w:highlight w:val="none"/>
        </w:rPr>
        <w:outlineLvl w:val="4"/>
      </w:pPr>
      <w:r/>
      <w:bookmarkStart w:id="221" w:name="_Toc463"/>
      <w:r>
        <w:rPr>
          <w:rFonts w:ascii="Times New Roman" w:hAnsi="Times New Roman" w:eastAsia="宋体" w:cs="Times New Roman"/>
          <w:sz w:val="24"/>
          <w:highlight w:val="none"/>
        </w:rPr>
        <w:t xml:space="preserve">8</w:t>
      </w:r>
      <w:bookmarkStart w:id="222" w:name="_Toc297216186"/>
      <w:r/>
      <w:bookmarkStart w:id="223" w:name="_Toc312677493"/>
      <w:r/>
      <w:bookmarkStart w:id="224" w:name="_Toc297123527"/>
      <w:r/>
      <w:bookmarkStart w:id="225" w:name="_Toc296347166"/>
      <w:r/>
      <w:bookmarkStart w:id="226" w:name="_Toc296890995"/>
      <w:r/>
      <w:bookmarkStart w:id="227" w:name="_Toc304295556"/>
      <w:r/>
      <w:bookmarkStart w:id="228" w:name="_Toc300934979"/>
      <w:r/>
      <w:bookmarkStart w:id="229" w:name="_Toc296891207"/>
      <w:r/>
      <w:bookmarkStart w:id="230" w:name="_Toc292559877"/>
      <w:r/>
      <w:bookmarkStart w:id="231" w:name="_Toc303539136"/>
      <w:r/>
      <w:bookmarkStart w:id="232" w:name="_Toc296503167"/>
      <w:r/>
      <w:bookmarkStart w:id="233" w:name="_Toc296944506"/>
      <w:r/>
      <w:bookmarkStart w:id="234" w:name="_Toc312678019"/>
      <w:r/>
      <w:bookmarkStart w:id="235" w:name="_Toc292559372"/>
      <w:r/>
      <w:bookmarkStart w:id="236" w:name="_Toc280868654"/>
      <w:r/>
      <w:bookmarkStart w:id="237" w:name="_Toc297120467"/>
      <w:r/>
      <w:bookmarkStart w:id="238" w:name="_Toc296346668"/>
      <w:r/>
      <w:bookmarkStart w:id="239" w:name="_Toc297048353"/>
      <w:r/>
      <w:bookmarkStart w:id="240" w:name="_Toc280868656"/>
      <w:r/>
      <w:bookmarkStart w:id="241" w:name="_Toc267251424"/>
      <w:r/>
      <w:bookmarkStart w:id="242" w:name="_Toc280868655"/>
      <w:r>
        <w:rPr>
          <w:rFonts w:ascii="Times New Roman" w:hAnsi="Times New Roman" w:eastAsia="宋体" w:cs="Times New Roman"/>
          <w:sz w:val="24"/>
          <w:highlight w:val="none"/>
        </w:rPr>
        <w:t xml:space="preserve">.4材料与工程设备的保管与使用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3" w:name="_Toc292559878"/>
      <w:r/>
      <w:bookmarkStart w:id="244" w:name="_Toc292559373"/>
      <w:r/>
      <w:bookmarkStart w:id="245" w:name="_Toc297120468"/>
      <w:r/>
      <w:bookmarkStart w:id="246" w:name="_Toc304295557"/>
      <w:r/>
      <w:bookmarkStart w:id="247" w:name="_Toc296891208"/>
      <w:r/>
      <w:bookmarkStart w:id="248" w:name="_Toc297048354"/>
      <w:r/>
      <w:bookmarkStart w:id="249" w:name="_Toc312677494"/>
      <w:r/>
      <w:bookmarkStart w:id="250" w:name="_Toc296346669"/>
      <w:r/>
      <w:bookmarkStart w:id="251" w:name="_Toc297216187"/>
      <w:r/>
      <w:bookmarkStart w:id="252" w:name="_Toc296890996"/>
      <w:r/>
      <w:bookmarkStart w:id="253" w:name="_Toc297123528"/>
      <w:r/>
      <w:bookmarkStart w:id="254" w:name="_Toc300934980"/>
      <w:r/>
      <w:bookmarkStart w:id="255" w:name="_Toc303539137"/>
      <w:r/>
      <w:bookmarkStart w:id="256" w:name="_Toc318581173"/>
      <w:r/>
      <w:bookmarkStart w:id="257" w:name="_Toc296944507"/>
      <w:r/>
      <w:bookmarkStart w:id="258" w:name="_Toc296503168"/>
      <w:r/>
      <w:bookmarkStart w:id="259" w:name="_Toc296347167"/>
      <w:r/>
      <w:bookmarkStart w:id="260" w:name="_Toc312678020"/>
      <w:r>
        <w:rPr>
          <w:rFonts w:ascii="Times New Roman" w:hAnsi="Times New Roman" w:eastAsia="宋体" w:cs="Times New Roman"/>
          <w:sz w:val="24"/>
          <w:highlight w:val="none"/>
        </w:rPr>
        <w:t xml:space="preserve">.4.1发包人供应的材料设备的保管费用的承担：</w:t>
      </w:r>
      <w:bookmarkEnd w:id="243"/>
      <w:r/>
      <w:bookmarkEnd w:id="244"/>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1" w:name="_Toc8841"/>
      <w:r>
        <w:rPr>
          <w:rFonts w:ascii="Times New Roman" w:hAnsi="Times New Roman" w:eastAsia="宋体" w:cs="Times New Roman"/>
          <w:sz w:val="24"/>
          <w:highlight w:val="none"/>
        </w:rPr>
        <w:t xml:space="preserve">8.6 样品</w:t>
      </w:r>
      <w:bookmarkEnd w:id="2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2" w:name="_Toc19292"/>
      <w:r>
        <w:rPr>
          <w:rFonts w:ascii="Times New Roman" w:hAnsi="Times New Roman" w:eastAsia="宋体" w:cs="Times New Roman"/>
          <w:sz w:val="24"/>
          <w:highlight w:val="none"/>
        </w:rPr>
        <w:t xml:space="preserve">8.8 施工设备和临时设施</w:t>
      </w:r>
      <w:bookmarkEnd w:id="26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spacing w:line="312" w:lineRule="auto"/>
        <w:rPr>
          <w:rFonts w:ascii="Times New Roman" w:hAnsi="Times New Roman" w:eastAsia="宋体" w:cs="Times New Roman"/>
          <w:sz w:val="24"/>
          <w:highlight w:val="none"/>
        </w:rPr>
        <w:outlineLvl w:val="3"/>
      </w:pPr>
      <w:r/>
      <w:bookmarkStart w:id="263" w:name="_Toc351203641"/>
      <w:r/>
      <w:bookmarkStart w:id="264" w:name="_Toc10958"/>
      <w:r>
        <w:rPr>
          <w:rFonts w:ascii="Times New Roman" w:hAnsi="Times New Roman" w:eastAsia="宋体" w:cs="Times New Roman"/>
          <w:sz w:val="24"/>
          <w:highlight w:val="none"/>
        </w:rPr>
        <w:t xml:space="preserve">9</w:t>
      </w:r>
      <w:bookmarkEnd w:id="240"/>
      <w:r/>
      <w:bookmarkEnd w:id="241"/>
      <w:r/>
      <w:bookmarkEnd w:id="242"/>
      <w:r/>
      <w:bookmarkStart w:id="265" w:name="_Toc312677495"/>
      <w:r/>
      <w:bookmarkStart w:id="266" w:name="_Toc297216192"/>
      <w:r/>
      <w:bookmarkStart w:id="267" w:name="_Toc303539139"/>
      <w:r/>
      <w:bookmarkStart w:id="268" w:name="_Toc297123533"/>
      <w:r/>
      <w:bookmarkStart w:id="269" w:name="_Toc304295559"/>
      <w:r/>
      <w:bookmarkStart w:id="270" w:name="_Toc312678021"/>
      <w:r/>
      <w:bookmarkStart w:id="271" w:name="_Toc300934982"/>
      <w:r/>
      <w:bookmarkStart w:id="272" w:name="_Toc267251428"/>
      <w:r/>
      <w:bookmarkStart w:id="273" w:name="_Toc297048359"/>
      <w:r/>
      <w:bookmarkStart w:id="274" w:name="_Toc296347172"/>
      <w:r/>
      <w:bookmarkStart w:id="275" w:name="_Toc296346674"/>
      <w:r/>
      <w:bookmarkStart w:id="276" w:name="_Toc296891001"/>
      <w:r/>
      <w:bookmarkStart w:id="277" w:name="_Toc297120473"/>
      <w:r/>
      <w:bookmarkStart w:id="278" w:name="_Toc267251427"/>
      <w:r/>
      <w:bookmarkStart w:id="279" w:name="_Toc292559883"/>
      <w:r/>
      <w:bookmarkStart w:id="280" w:name="_Toc296503173"/>
      <w:r/>
      <w:bookmarkStart w:id="281" w:name="_Toc292559378"/>
      <w:r/>
      <w:bookmarkStart w:id="282" w:name="_Toc296944512"/>
      <w:r/>
      <w:bookmarkStart w:id="283" w:name="_Toc296891213"/>
      <w:r>
        <w:rPr>
          <w:rFonts w:ascii="Times New Roman" w:hAnsi="Times New Roman" w:eastAsia="宋体" w:cs="Times New Roman"/>
          <w:sz w:val="24"/>
          <w:highlight w:val="none"/>
        </w:rPr>
        <w:t xml:space="preserve">. 试验与检验</w:t>
      </w:r>
      <w:bookmarkEnd w:id="263"/>
      <w:r/>
      <w:bookmarkEnd w:id="264"/>
      <w:r/>
      <w:bookmarkEnd w:id="265"/>
      <w:r/>
      <w:bookmarkEnd w:id="266"/>
      <w:r/>
      <w:bookmarkEnd w:id="267"/>
      <w:r/>
      <w:bookmarkEnd w:id="268"/>
      <w:r/>
      <w:bookmarkEnd w:id="269"/>
      <w:r/>
      <w:bookmarkEnd w:id="270"/>
      <w:r/>
      <w:bookmarkEnd w:id="271"/>
      <w:r/>
      <w:r/>
    </w:p>
    <w:p>
      <w:pPr>
        <w:ind w:firstLine="480"/>
        <w:spacing w:line="312" w:lineRule="auto"/>
        <w:rPr>
          <w:rFonts w:ascii="Times New Roman" w:hAnsi="Times New Roman" w:eastAsia="宋体" w:cs="Times New Roman"/>
          <w:sz w:val="24"/>
          <w:highlight w:val="none"/>
        </w:rPr>
        <w:outlineLvl w:val="4"/>
      </w:pPr>
      <w:r/>
      <w:bookmarkStart w:id="284" w:name="_Toc19944"/>
      <w:r>
        <w:rPr>
          <w:rFonts w:ascii="Times New Roman" w:hAnsi="Times New Roman" w:eastAsia="宋体" w:cs="Times New Roman"/>
          <w:sz w:val="24"/>
          <w:highlight w:val="none"/>
        </w:rPr>
        <w:t xml:space="preserve">9</w:t>
      </w:r>
      <w:bookmarkStart w:id="285" w:name="_Toc297123534"/>
      <w:r/>
      <w:bookmarkStart w:id="286" w:name="_Toc300934983"/>
      <w:r/>
      <w:bookmarkStart w:id="287" w:name="_Toc297216193"/>
      <w:r/>
      <w:bookmarkStart w:id="288" w:name="_Toc312677496"/>
      <w:r/>
      <w:bookmarkStart w:id="289" w:name="_Toc304295560"/>
      <w:r/>
      <w:bookmarkStart w:id="290" w:name="_Toc312678022"/>
      <w:r/>
      <w:bookmarkStart w:id="291" w:name="_Toc303539140"/>
      <w:r>
        <w:rPr>
          <w:rFonts w:ascii="Times New Roman" w:hAnsi="Times New Roman" w:eastAsia="宋体" w:cs="Times New Roman"/>
          <w:sz w:val="24"/>
          <w:highlight w:val="none"/>
        </w:rPr>
        <w:t xml:space="preserve">.1试验设备与试验人员</w:t>
      </w:r>
      <w:bookmarkEnd w:id="284"/>
      <w:r/>
      <w:bookmarkEnd w:id="285"/>
      <w:r/>
      <w:bookmarkEnd w:id="286"/>
      <w:r/>
      <w:bookmarkEnd w:id="287"/>
      <w:r/>
      <w:bookmarkEnd w:id="288"/>
      <w:r/>
      <w:bookmarkEnd w:id="289"/>
      <w:r/>
      <w:bookmarkEnd w:id="290"/>
      <w:r/>
      <w:bookmarkEnd w:id="2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2" w:name="_Toc312678023"/>
      <w:r/>
      <w:bookmarkStart w:id="293" w:name="_Toc297123535"/>
      <w:r/>
      <w:bookmarkStart w:id="294" w:name="_Toc300934984"/>
      <w:r/>
      <w:bookmarkStart w:id="295" w:name="_Toc303539141"/>
      <w:r/>
      <w:bookmarkStart w:id="296" w:name="_Toc304295561"/>
      <w:r/>
      <w:bookmarkStart w:id="297" w:name="_Toc312677497"/>
      <w:r/>
      <w:bookmarkStart w:id="298" w:name="_Toc297216194"/>
      <w:r/>
      <w:bookmarkStart w:id="299"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2"/>
      <w:r/>
      <w:bookmarkEnd w:id="293"/>
      <w:r/>
      <w:bookmarkEnd w:id="294"/>
      <w:r/>
      <w:bookmarkEnd w:id="295"/>
      <w:r/>
      <w:bookmarkEnd w:id="296"/>
      <w:r/>
      <w:bookmarkEnd w:id="297"/>
      <w:r/>
      <w:bookmarkEnd w:id="298"/>
      <w:r/>
      <w:bookmarkStart w:id="300" w:name="_Toc312678024"/>
      <w:r/>
      <w:bookmarkStart w:id="301" w:name="_Toc304295562"/>
      <w:r/>
      <w:bookmarkStart w:id="302" w:name="_Toc297216195"/>
      <w:r/>
      <w:bookmarkStart w:id="303" w:name="_Toc303539142"/>
      <w:r/>
      <w:bookmarkStart w:id="304" w:name="_Toc312677498"/>
      <w:r/>
      <w:bookmarkStart w:id="305" w:name="_Toc300934985"/>
      <w:r/>
      <w:bookmarkStart w:id="306" w:name="_Toc297123536"/>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7" w:name="_Toc29365"/>
      <w:r>
        <w:rPr>
          <w:rFonts w:ascii="Times New Roman" w:hAnsi="Times New Roman" w:eastAsia="宋体" w:cs="Times New Roman"/>
          <w:sz w:val="24"/>
          <w:highlight w:val="none"/>
        </w:rPr>
        <w:t xml:space="preserve">9.4 现场工艺试验</w:t>
      </w:r>
      <w:bookmarkEnd w:id="30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299"/>
      <w:r/>
      <w:bookmarkEnd w:id="300"/>
      <w:r/>
      <w:bookmarkEnd w:id="301"/>
      <w:r/>
      <w:bookmarkEnd w:id="302"/>
      <w:r/>
      <w:bookmarkEnd w:id="303"/>
      <w:r/>
      <w:bookmarkEnd w:id="304"/>
      <w:r/>
      <w:bookmarkEnd w:id="305"/>
      <w:r/>
      <w:bookmarkEnd w:id="306"/>
      <w:r/>
      <w:r/>
    </w:p>
    <w:p>
      <w:pPr>
        <w:ind w:firstLine="480"/>
        <w:spacing w:line="312" w:lineRule="auto"/>
        <w:rPr>
          <w:rFonts w:ascii="Times New Roman" w:hAnsi="Times New Roman" w:eastAsia="宋体" w:cs="Times New Roman"/>
          <w:sz w:val="24"/>
          <w:highlight w:val="none"/>
        </w:rPr>
        <w:outlineLvl w:val="3"/>
      </w:pPr>
      <w:r/>
      <w:bookmarkStart w:id="308" w:name="_Toc8881"/>
      <w:r/>
      <w:bookmarkStart w:id="309" w:name="_Toc351203642"/>
      <w:r>
        <w:rPr>
          <w:rFonts w:ascii="Times New Roman" w:hAnsi="Times New Roman" w:eastAsia="宋体" w:cs="Times New Roman"/>
          <w:sz w:val="24"/>
          <w:highlight w:val="none"/>
        </w:rPr>
        <w:t xml:space="preserve">1</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Start w:id="310" w:name="_Toc296346694"/>
      <w:r/>
      <w:bookmarkStart w:id="311" w:name="_Toc292559398"/>
      <w:r/>
      <w:bookmarkStart w:id="312" w:name="_Toc296891021"/>
      <w:r/>
      <w:bookmarkStart w:id="313" w:name="_Toc292559903"/>
      <w:r/>
      <w:bookmarkStart w:id="314" w:name="_Toc297048379"/>
      <w:r/>
      <w:bookmarkStart w:id="315" w:name="_Toc304295566"/>
      <w:r/>
      <w:bookmarkStart w:id="316" w:name="_Toc300934989"/>
      <w:r/>
      <w:bookmarkStart w:id="317" w:name="_Toc296503193"/>
      <w:r/>
      <w:bookmarkStart w:id="318" w:name="_Toc296944532"/>
      <w:r/>
      <w:bookmarkStart w:id="319" w:name="_Toc297123540"/>
      <w:r/>
      <w:bookmarkStart w:id="320" w:name="_Toc303539146"/>
      <w:r/>
      <w:bookmarkStart w:id="321" w:name="_Toc296891233"/>
      <w:r/>
      <w:bookmarkStart w:id="322" w:name="_Toc312678025"/>
      <w:r/>
      <w:bookmarkStart w:id="323" w:name="_Toc297216199"/>
      <w:r/>
      <w:bookmarkStart w:id="324" w:name="_Toc312677499"/>
      <w:r/>
      <w:bookmarkStart w:id="325" w:name="_Toc297120493"/>
      <w:r/>
      <w:bookmarkStart w:id="326" w:name="_Toc296347192"/>
      <w:r/>
      <w:bookmarkStart w:id="327" w:name="_Toc267251435"/>
      <w:r/>
      <w:bookmarkStart w:id="328" w:name="_Toc267251437"/>
      <w:r/>
      <w:bookmarkStart w:id="329" w:name="_Toc267251441"/>
      <w:r/>
      <w:bookmarkStart w:id="330" w:name="_Toc267251433"/>
      <w:r/>
      <w:bookmarkStart w:id="331" w:name="_Toc267251439"/>
      <w:r/>
      <w:bookmarkStart w:id="332" w:name="_Toc267251440"/>
      <w:r/>
      <w:bookmarkStart w:id="333" w:name="_Toc267251442"/>
      <w:r>
        <w:rPr>
          <w:rFonts w:ascii="Times New Roman" w:hAnsi="Times New Roman" w:eastAsia="宋体" w:cs="Times New Roman"/>
          <w:sz w:val="24"/>
          <w:highlight w:val="none"/>
        </w:rPr>
        <w:t xml:space="preserve">0. 变更</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12" w:lineRule="auto"/>
        <w:rPr>
          <w:rFonts w:ascii="Times New Roman" w:hAnsi="Times New Roman" w:eastAsia="宋体" w:cs="Times New Roman"/>
          <w:sz w:val="24"/>
          <w:highlight w:val="none"/>
        </w:rPr>
        <w:outlineLvl w:val="4"/>
      </w:pPr>
      <w:r/>
      <w:bookmarkStart w:id="334" w:name="_Toc7563"/>
      <w:r>
        <w:rPr>
          <w:rFonts w:ascii="Times New Roman" w:hAnsi="Times New Roman" w:eastAsia="宋体" w:cs="Times New Roman"/>
          <w:sz w:val="24"/>
          <w:highlight w:val="none"/>
        </w:rPr>
        <w:t xml:space="preserve">1</w:t>
      </w:r>
      <w:bookmarkStart w:id="335" w:name="_Toc296503194"/>
      <w:r/>
      <w:bookmarkStart w:id="336" w:name="_Toc296346695"/>
      <w:r/>
      <w:bookmarkStart w:id="337" w:name="_Toc300934990"/>
      <w:r/>
      <w:bookmarkStart w:id="338" w:name="_Toc303539147"/>
      <w:r/>
      <w:bookmarkStart w:id="339" w:name="_Toc296944533"/>
      <w:r/>
      <w:bookmarkStart w:id="340" w:name="_Toc297123541"/>
      <w:r/>
      <w:bookmarkStart w:id="341" w:name="_Toc296347193"/>
      <w:r/>
      <w:bookmarkStart w:id="342" w:name="_Toc292559399"/>
      <w:r/>
      <w:bookmarkStart w:id="343" w:name="_Toc297048380"/>
      <w:r/>
      <w:bookmarkStart w:id="344" w:name="_Toc297120494"/>
      <w:r/>
      <w:bookmarkStart w:id="345" w:name="_Toc312678026"/>
      <w:r/>
      <w:bookmarkStart w:id="346" w:name="_Toc297216200"/>
      <w:r/>
      <w:bookmarkStart w:id="347" w:name="_Toc292559904"/>
      <w:r/>
      <w:bookmarkStart w:id="348" w:name="_Toc296891022"/>
      <w:r/>
      <w:bookmarkStart w:id="349" w:name="_Toc312677500"/>
      <w:r/>
      <w:bookmarkStart w:id="350" w:name="_Toc304295567"/>
      <w:r/>
      <w:bookmarkStart w:id="351" w:name="_Toc296891234"/>
      <w:r>
        <w:rPr>
          <w:rFonts w:ascii="Times New Roman" w:hAnsi="Times New Roman" w:eastAsia="宋体" w:cs="Times New Roman"/>
          <w:sz w:val="24"/>
          <w:highlight w:val="none"/>
        </w:rPr>
        <w:t xml:space="preserve">0.1变更的范围</w:t>
      </w:r>
      <w:bookmarkEnd w:id="33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2" w:name="_Toc6851"/>
      <w:r>
        <w:rPr>
          <w:rFonts w:ascii="Times New Roman" w:hAnsi="Times New Roman" w:eastAsia="宋体" w:cs="Times New Roman"/>
          <w:sz w:val="24"/>
          <w:highlight w:val="none"/>
        </w:rPr>
        <w:t xml:space="preserve">10.4 变更估价</w:t>
      </w:r>
      <w:bookmarkEnd w:id="3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3" w:name="_Toc28471"/>
      <w:r>
        <w:rPr>
          <w:rFonts w:ascii="Times New Roman" w:hAnsi="Times New Roman" w:eastAsia="宋体" w:cs="Times New Roman"/>
          <w:sz w:val="24"/>
          <w:highlight w:val="none"/>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54" w:name="_Toc297120497"/>
      <w:r/>
      <w:bookmarkStart w:id="355" w:name="_Toc296347196"/>
      <w:r/>
      <w:bookmarkStart w:id="356" w:name="_Toc297123544"/>
      <w:r/>
      <w:bookmarkStart w:id="357" w:name="_Toc296944536"/>
      <w:r/>
      <w:bookmarkStart w:id="358" w:name="_Toc296891025"/>
      <w:r/>
      <w:bookmarkStart w:id="359" w:name="_Toc297048383"/>
      <w:r/>
      <w:bookmarkStart w:id="360" w:name="_Toc296503197"/>
      <w:r/>
      <w:bookmarkStart w:id="361" w:name="_Toc292559402"/>
      <w:r/>
      <w:bookmarkStart w:id="362" w:name="_Toc296891237"/>
      <w:r/>
      <w:bookmarkStart w:id="363" w:name="_Toc303539150"/>
      <w:r/>
      <w:bookmarkStart w:id="364" w:name="_Toc297216203"/>
      <w:r/>
      <w:bookmarkStart w:id="365" w:name="_Toc292559907"/>
      <w:r/>
      <w:bookmarkStart w:id="366" w:name="_Toc300934993"/>
      <w:r/>
      <w:bookmarkStart w:id="367" w:name="_Toc296346698"/>
      <w:r/>
      <w:bookmarkStart w:id="368" w:name="_Toc304295570"/>
      <w:r/>
      <w:bookmarkStart w:id="369" w:name="_Toc312677503"/>
      <w:r/>
      <w:bookmarkStart w:id="370" w:name="_Toc312678029"/>
      <w:r>
        <w:rPr>
          <w:rFonts w:ascii="Times New Roman" w:hAnsi="Times New Roman" w:eastAsia="宋体" w:cs="Times New Roman"/>
          <w:sz w:val="24"/>
          <w:highlight w:val="none"/>
        </w:rPr>
        <w:t xml:space="preserve">0.5承</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71" w:name="_Toc292559408"/>
      <w:r/>
      <w:bookmarkStart w:id="372" w:name="_Toc296944542"/>
      <w:r/>
      <w:bookmarkStart w:id="373" w:name="_Toc296891243"/>
      <w:r/>
      <w:bookmarkStart w:id="374" w:name="_Toc297048389"/>
      <w:r/>
      <w:bookmarkStart w:id="375" w:name="_Toc297123545"/>
      <w:r/>
      <w:bookmarkStart w:id="376" w:name="_Toc297120503"/>
      <w:r/>
      <w:bookmarkStart w:id="377" w:name="_Toc297216204"/>
      <w:r/>
      <w:bookmarkStart w:id="378" w:name="_Toc303539151"/>
      <w:r/>
      <w:bookmarkStart w:id="379" w:name="_Toc296891031"/>
      <w:r/>
      <w:bookmarkStart w:id="380" w:name="_Toc292559913"/>
      <w:r/>
      <w:bookmarkStart w:id="381" w:name="_Toc296346704"/>
      <w:r/>
      <w:bookmarkStart w:id="382" w:name="_Toc296503203"/>
      <w:r/>
      <w:bookmarkStart w:id="383" w:name="_Toc296347202"/>
      <w:r/>
      <w:bookmarkStart w:id="384" w:name="_Toc300934994"/>
      <w:r>
        <w:rPr>
          <w:rFonts w:ascii="Times New Roman" w:hAnsi="Times New Roman" w:eastAsia="宋体" w:cs="Times New Roman"/>
          <w:sz w:val="24"/>
          <w:highlight w:val="none"/>
        </w:rPr>
        <w:t xml:space="preserve">包人的合理化建议</w:t>
      </w:r>
      <w:bookmarkEnd w:id="353"/>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5" w:name="_Toc296503204"/>
      <w:r/>
      <w:bookmarkStart w:id="386" w:name="_Toc296347203"/>
      <w:r/>
      <w:bookmarkStart w:id="387" w:name="_Toc296346705"/>
      <w:r/>
      <w:bookmarkStart w:id="388" w:name="_Toc304295571"/>
      <w:r/>
      <w:bookmarkStart w:id="389" w:name="_Toc297048390"/>
      <w:r/>
      <w:bookmarkStart w:id="390" w:name="_Toc296891032"/>
      <w:r/>
      <w:bookmarkStart w:id="391" w:name="_Toc300934995"/>
      <w:r/>
      <w:bookmarkStart w:id="392" w:name="_Toc303539152"/>
      <w:r/>
      <w:bookmarkStart w:id="393" w:name="_Toc297120504"/>
      <w:r/>
      <w:bookmarkStart w:id="394" w:name="_Toc297216205"/>
      <w:r/>
      <w:bookmarkStart w:id="395" w:name="_Toc312678030"/>
      <w:r/>
      <w:bookmarkStart w:id="396" w:name="_Toc292559914"/>
      <w:r/>
      <w:bookmarkStart w:id="397" w:name="_Toc312677504"/>
      <w:r/>
      <w:bookmarkStart w:id="398" w:name="_Toc296944543"/>
      <w:r/>
      <w:bookmarkStart w:id="399" w:name="_Toc318581175"/>
      <w:r/>
      <w:bookmarkStart w:id="400" w:name="_Toc292559409"/>
      <w:r/>
      <w:bookmarkStart w:id="401" w:name="_Toc297123546"/>
      <w:r/>
      <w:bookmarkStart w:id="402" w:name="_Toc296891244"/>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80"/>
        <w:spacing w:line="312" w:lineRule="auto"/>
        <w:rPr>
          <w:rFonts w:ascii="Times New Roman" w:hAnsi="Times New Roman" w:eastAsia="宋体" w:cs="Times New Roman"/>
          <w:sz w:val="24"/>
          <w:highlight w:val="none"/>
        </w:rPr>
        <w:outlineLvl w:val="4"/>
      </w:pPr>
      <w:r/>
      <w:bookmarkStart w:id="403" w:name="_Toc3383"/>
      <w:r>
        <w:rPr>
          <w:rFonts w:ascii="Times New Roman" w:hAnsi="Times New Roman" w:eastAsia="宋体" w:cs="Times New Roman"/>
          <w:sz w:val="24"/>
          <w:highlight w:val="none"/>
        </w:rPr>
        <w:t xml:space="preserve">1</w:t>
      </w:r>
      <w:bookmarkStart w:id="404" w:name="_Toc296944538"/>
      <w:r/>
      <w:bookmarkStart w:id="405" w:name="_Toc304295574"/>
      <w:r/>
      <w:bookmarkStart w:id="406" w:name="_Toc297216207"/>
      <w:r/>
      <w:bookmarkStart w:id="407" w:name="_Toc297048385"/>
      <w:r/>
      <w:bookmarkStart w:id="408" w:name="_Toc292559404"/>
      <w:r/>
      <w:bookmarkStart w:id="409" w:name="_Toc296891027"/>
      <w:r/>
      <w:bookmarkStart w:id="410" w:name="_Toc300934997"/>
      <w:r/>
      <w:bookmarkStart w:id="411" w:name="_Toc296503199"/>
      <w:r/>
      <w:bookmarkStart w:id="412" w:name="_Toc292559909"/>
      <w:r/>
      <w:bookmarkStart w:id="413" w:name="_Toc297120499"/>
      <w:r/>
      <w:bookmarkStart w:id="414" w:name="_Toc312677507"/>
      <w:r/>
      <w:bookmarkStart w:id="415" w:name="_Toc296347198"/>
      <w:r/>
      <w:bookmarkStart w:id="416" w:name="_Toc297123548"/>
      <w:r/>
      <w:bookmarkStart w:id="417" w:name="_Toc296891239"/>
      <w:r/>
      <w:bookmarkStart w:id="418" w:name="_Toc312678033"/>
      <w:r/>
      <w:bookmarkStart w:id="419" w:name="_Toc296346700"/>
      <w:r/>
      <w:bookmarkStart w:id="420" w:name="_Toc303539154"/>
      <w:r>
        <w:rPr>
          <w:rFonts w:ascii="Times New Roman" w:hAnsi="Times New Roman" w:eastAsia="宋体" w:cs="Times New Roman"/>
          <w:sz w:val="24"/>
          <w:highlight w:val="none"/>
        </w:rPr>
        <w:t xml:space="preserve">0.7 暂估价</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1" w:name="_Toc312678034"/>
      <w:r/>
      <w:bookmarkStart w:id="422" w:name="_Toc318581176"/>
      <w:r/>
      <w:bookmarkStart w:id="423" w:name="_Toc312677508"/>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1"/>
      <w:r/>
      <w:bookmarkEnd w:id="422"/>
      <w:r/>
      <w:bookmarkEnd w:id="42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4" w:name="_Toc318581177"/>
      <w:r/>
      <w:bookmarkStart w:id="425" w:name="_Toc312677509"/>
      <w:r/>
      <w:bookmarkStart w:id="426" w:name="_Toc312678035"/>
      <w:r>
        <w:rPr>
          <w:rFonts w:ascii="Times New Roman" w:hAnsi="Times New Roman" w:eastAsia="宋体" w:cs="Times New Roman"/>
          <w:sz w:val="24"/>
          <w:highlight w:val="none"/>
        </w:rPr>
        <w:t xml:space="preserve">0.7.1 依法必须招标的暂估价项目</w:t>
      </w:r>
      <w:bookmarkEnd w:id="424"/>
      <w:r/>
      <w:bookmarkEnd w:id="425"/>
      <w:r/>
      <w:bookmarkEnd w:id="4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7" w:name="_Toc8724"/>
      <w:r>
        <w:rPr>
          <w:rFonts w:ascii="Times New Roman" w:hAnsi="Times New Roman" w:eastAsia="宋体" w:cs="Times New Roman"/>
          <w:sz w:val="24"/>
          <w:highlight w:val="none"/>
        </w:rPr>
        <w:t xml:space="preserve">10.8 暂列金额</w:t>
      </w:r>
      <w:bookmarkEnd w:id="42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28" w:name="_Toc5140"/>
      <w:r>
        <w:rPr>
          <w:rFonts w:ascii="Times New Roman" w:hAnsi="Times New Roman" w:eastAsia="宋体" w:cs="Times New Roman"/>
          <w:sz w:val="24"/>
          <w:highlight w:val="none"/>
        </w:rPr>
        <w:t xml:space="preserve">11. 价格调整</w:t>
      </w:r>
      <w:bookmarkEnd w:id="42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9" w:name="_Toc29886"/>
      <w:r>
        <w:rPr>
          <w:rFonts w:ascii="Times New Roman" w:hAnsi="Times New Roman" w:eastAsia="宋体" w:cs="Times New Roman"/>
          <w:sz w:val="24"/>
          <w:highlight w:val="none"/>
        </w:rPr>
        <w:t xml:space="preserve">11.1 市场价格波动引起的调整</w:t>
      </w:r>
      <w:bookmarkEnd w:id="429"/>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7"/>
      <w:r/>
      <w:bookmarkEnd w:id="328"/>
      <w:r/>
      <w:bookmarkEnd w:id="329"/>
      <w:r/>
      <w:bookmarkEnd w:id="330"/>
      <w:r/>
      <w:bookmarkEnd w:id="331"/>
      <w:r/>
      <w:bookmarkEnd w:id="332"/>
      <w:r/>
      <w:r/>
    </w:p>
    <w:p>
      <w:pPr>
        <w:ind w:firstLine="480"/>
        <w:spacing w:line="312" w:lineRule="auto"/>
        <w:rPr>
          <w:rFonts w:ascii="Times New Roman" w:hAnsi="Times New Roman" w:eastAsia="宋体" w:cs="Times New Roman"/>
          <w:sz w:val="24"/>
          <w:highlight w:val="none"/>
        </w:rPr>
        <w:outlineLvl w:val="3"/>
      </w:pPr>
      <w:r/>
      <w:bookmarkStart w:id="430" w:name="_Toc296891033"/>
      <w:r/>
      <w:bookmarkStart w:id="431" w:name="_Toc296346706"/>
      <w:r/>
      <w:bookmarkStart w:id="432" w:name="_Toc296347204"/>
      <w:r/>
      <w:bookmarkStart w:id="433" w:name="_Toc292559915"/>
      <w:r/>
      <w:bookmarkStart w:id="434" w:name="_Toc296503205"/>
      <w:r/>
      <w:bookmarkStart w:id="435" w:name="_Toc296944544"/>
      <w:r/>
      <w:bookmarkStart w:id="436" w:name="_Toc297048391"/>
      <w:r/>
      <w:bookmarkStart w:id="437" w:name="_Toc297120505"/>
      <w:r/>
      <w:bookmarkStart w:id="438" w:name="_Toc296891245"/>
      <w:r/>
      <w:bookmarkStart w:id="439" w:name="_Toc292559410"/>
      <w:r/>
      <w:bookmarkStart w:id="440" w:name="_Toc5490"/>
      <w:r/>
      <w:bookmarkStart w:id="441" w:name="_Toc304295579"/>
      <w:r/>
      <w:bookmarkStart w:id="442" w:name="_Toc303539159"/>
      <w:r/>
      <w:bookmarkStart w:id="443" w:name="_Toc351203644"/>
      <w:r/>
      <w:bookmarkStart w:id="444" w:name="_Toc297216211"/>
      <w:r/>
      <w:bookmarkStart w:id="445" w:name="_Toc312678040"/>
      <w:r/>
      <w:bookmarkStart w:id="446" w:name="_Toc300935002"/>
      <w:r/>
      <w:bookmarkStart w:id="447" w:name="_Toc297123552"/>
      <w:r>
        <w:rPr>
          <w:rFonts w:ascii="Times New Roman" w:hAnsi="Times New Roman" w:eastAsia="宋体" w:cs="Times New Roman"/>
          <w:sz w:val="24"/>
          <w:highlight w:val="none"/>
        </w:rPr>
        <w:t xml:space="preserve">12. </w:t>
      </w:r>
      <w:bookmarkEnd w:id="430"/>
      <w:r/>
      <w:bookmarkEnd w:id="431"/>
      <w:r/>
      <w:bookmarkEnd w:id="432"/>
      <w:r/>
      <w:bookmarkEnd w:id="433"/>
      <w:r/>
      <w:bookmarkEnd w:id="434"/>
      <w:r/>
      <w:bookmarkEnd w:id="435"/>
      <w:r/>
      <w:bookmarkEnd w:id="436"/>
      <w:r/>
      <w:bookmarkEnd w:id="437"/>
      <w:r/>
      <w:bookmarkEnd w:id="438"/>
      <w:r/>
      <w:bookmarkEnd w:id="439"/>
      <w:r>
        <w:rPr>
          <w:rFonts w:ascii="Times New Roman" w:hAnsi="Times New Roman" w:eastAsia="宋体" w:cs="Times New Roman"/>
          <w:sz w:val="24"/>
          <w:highlight w:val="none"/>
        </w:rPr>
        <w:t xml:space="preserve">合同价格、计量与支付</w:t>
      </w:r>
      <w:bookmarkEnd w:id="440"/>
      <w:r/>
      <w:bookmarkEnd w:id="441"/>
      <w:r/>
      <w:bookmarkEnd w:id="442"/>
      <w:r/>
      <w:bookmarkEnd w:id="443"/>
      <w:r/>
      <w:bookmarkEnd w:id="444"/>
      <w:r/>
      <w:bookmarkEnd w:id="445"/>
      <w:r/>
      <w:bookmarkEnd w:id="446"/>
      <w:r/>
      <w:bookmarkEnd w:id="447"/>
      <w:r/>
      <w:r/>
    </w:p>
    <w:p>
      <w:pPr>
        <w:ind w:firstLine="480"/>
        <w:spacing w:line="312" w:lineRule="auto"/>
        <w:rPr>
          <w:rFonts w:ascii="Times New Roman" w:hAnsi="Times New Roman" w:eastAsia="宋体" w:cs="Times New Roman"/>
          <w:sz w:val="24"/>
          <w:highlight w:val="none"/>
        </w:rPr>
        <w:outlineLvl w:val="4"/>
      </w:pPr>
      <w:r/>
      <w:bookmarkStart w:id="448" w:name="_Toc292559916"/>
      <w:r/>
      <w:bookmarkStart w:id="449" w:name="_Toc267251461"/>
      <w:r/>
      <w:bookmarkStart w:id="450" w:name="_Toc292559411"/>
      <w:r/>
      <w:bookmarkStart w:id="451" w:name="_Toc297120506"/>
      <w:r/>
      <w:bookmarkStart w:id="452" w:name="_Toc296891034"/>
      <w:r/>
      <w:bookmarkStart w:id="453" w:name="_Toc296503206"/>
      <w:r/>
      <w:bookmarkStart w:id="454" w:name="_Toc296346707"/>
      <w:r/>
      <w:bookmarkStart w:id="455" w:name="_Toc296347205"/>
      <w:r/>
      <w:bookmarkStart w:id="456" w:name="_Toc296944545"/>
      <w:r/>
      <w:bookmarkStart w:id="457" w:name="_Toc296891246"/>
      <w:r/>
      <w:bookmarkStart w:id="458" w:name="_Toc297048392"/>
      <w:r/>
      <w:bookmarkStart w:id="459" w:name="_Toc30512"/>
      <w:r/>
      <w:bookmarkStart w:id="460" w:name="_Toc303539160"/>
      <w:r/>
      <w:bookmarkStart w:id="461" w:name="_Toc300935003"/>
      <w:r/>
      <w:bookmarkStart w:id="462" w:name="_Toc297216212"/>
      <w:r/>
      <w:bookmarkStart w:id="463" w:name="_Toc304295580"/>
      <w:r/>
      <w:bookmarkStart w:id="464" w:name="_Toc297123553"/>
      <w:r/>
      <w:bookmarkStart w:id="465" w:name="_Toc312678041"/>
      <w:r>
        <w:rPr>
          <w:rFonts w:ascii="Times New Roman" w:hAnsi="Times New Roman" w:eastAsia="宋体" w:cs="Times New Roman"/>
          <w:sz w:val="24"/>
          <w:highlight w:val="none"/>
        </w:rPr>
        <w:t xml:space="preserve">12.1 合</w:t>
      </w:r>
      <w:bookmarkEnd w:id="448"/>
      <w:r/>
      <w:bookmarkEnd w:id="449"/>
      <w:r/>
      <w:bookmarkEnd w:id="450"/>
      <w:r>
        <w:rPr>
          <w:rFonts w:ascii="Times New Roman" w:hAnsi="Times New Roman" w:eastAsia="宋体" w:cs="Times New Roman"/>
          <w:sz w:val="24"/>
          <w:highlight w:val="none"/>
        </w:rPr>
        <w:t xml:space="preserve">同价</w:t>
      </w:r>
      <w:bookmarkEnd w:id="451"/>
      <w:r/>
      <w:bookmarkEnd w:id="452"/>
      <w:r/>
      <w:bookmarkEnd w:id="453"/>
      <w:r/>
      <w:bookmarkEnd w:id="454"/>
      <w:r/>
      <w:bookmarkEnd w:id="455"/>
      <w:r/>
      <w:bookmarkEnd w:id="456"/>
      <w:r/>
      <w:bookmarkEnd w:id="457"/>
      <w:r/>
      <w:bookmarkEnd w:id="458"/>
      <w:r>
        <w:rPr>
          <w:rFonts w:ascii="Times New Roman" w:hAnsi="Times New Roman" w:eastAsia="宋体" w:cs="Times New Roman"/>
          <w:sz w:val="24"/>
          <w:highlight w:val="none"/>
        </w:rPr>
        <w:t xml:space="preserve">格形式</w:t>
      </w:r>
      <w:bookmarkEnd w:id="459"/>
      <w:r>
        <w:rPr>
          <w:rFonts w:ascii="Times New Roman" w:hAnsi="Times New Roman" w:eastAsia="宋体" w:cs="Times New Roman"/>
          <w:sz w:val="24"/>
          <w:highlight w:val="none"/>
        </w:rPr>
        <w:t xml:space="preserve"> </w:t>
      </w:r>
      <w:bookmarkEnd w:id="460"/>
      <w:r/>
      <w:bookmarkEnd w:id="461"/>
      <w:r/>
      <w:bookmarkEnd w:id="462"/>
      <w:r/>
      <w:bookmarkEnd w:id="463"/>
      <w:r/>
      <w:bookmarkEnd w:id="464"/>
      <w:r/>
      <w:bookmarkEnd w:id="465"/>
      <w:r/>
      <w:r/>
    </w:p>
    <w:p>
      <w:pPr>
        <w:ind w:firstLine="480"/>
        <w:spacing w:line="312" w:lineRule="auto"/>
        <w:rPr>
          <w:rFonts w:ascii="Times New Roman" w:hAnsi="Times New Roman" w:eastAsia="宋体" w:cs="Times New Roman"/>
          <w:sz w:val="24"/>
          <w:highlight w:val="none"/>
        </w:rPr>
        <w:outlineLvl w:val="3"/>
      </w:pPr>
      <w:r/>
      <w:bookmarkStart w:id="466" w:name="_Toc8857"/>
      <w:r>
        <w:rPr>
          <w:rFonts w:ascii="Times New Roman" w:hAnsi="Times New Roman" w:eastAsia="宋体" w:cs="Times New Roman"/>
          <w:sz w:val="24"/>
          <w:highlight w:val="none"/>
        </w:rPr>
        <w:t xml:space="preserve">1、单价合同。</w:t>
      </w:r>
      <w:bookmarkEnd w:id="466"/>
      <w:r/>
      <w:r/>
    </w:p>
    <w:p>
      <w:pPr>
        <w:ind w:firstLine="480"/>
        <w:spacing w:line="312" w:lineRule="auto"/>
        <w:rPr>
          <w:rFonts w:ascii="Times New Roman" w:hAnsi="Times New Roman" w:eastAsia="宋体" w:cs="Times New Roman"/>
          <w:sz w:val="24"/>
          <w:highlight w:val="none"/>
        </w:rPr>
        <w:outlineLvl w:val="4"/>
      </w:pPr>
      <w:r/>
      <w:bookmarkStart w:id="467"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8" w:name="_Toc17711"/>
      <w:r>
        <w:rPr>
          <w:rFonts w:ascii="Times New Roman" w:hAnsi="Times New Roman" w:eastAsia="宋体" w:cs="Times New Roman"/>
          <w:sz w:val="24"/>
          <w:highlight w:val="none"/>
        </w:rPr>
        <w:t xml:space="preserve">2、总价合同。</w:t>
      </w:r>
      <w:bookmarkEnd w:id="4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9"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69"/>
      <w:r/>
      <w:r/>
    </w:p>
    <w:p>
      <w:pPr>
        <w:ind w:firstLine="480"/>
        <w:spacing w:line="312" w:lineRule="auto"/>
        <w:rPr>
          <w:rFonts w:ascii="Times New Roman" w:hAnsi="Times New Roman" w:eastAsia="宋体" w:cs="Times New Roman"/>
          <w:sz w:val="24"/>
          <w:highlight w:val="none"/>
        </w:rPr>
        <w:outlineLvl w:val="4"/>
      </w:pPr>
      <w:r/>
      <w:bookmarkStart w:id="470" w:name="_Toc303539161"/>
      <w:r/>
      <w:bookmarkStart w:id="471" w:name="_Toc21165"/>
      <w:r/>
      <w:bookmarkStart w:id="472" w:name="_Toc297216213"/>
      <w:r/>
      <w:bookmarkStart w:id="473" w:name="_Toc300935004"/>
      <w:r/>
      <w:bookmarkStart w:id="474" w:name="_Toc312678042"/>
      <w:r/>
      <w:bookmarkStart w:id="475" w:name="_Toc297123554"/>
      <w:r/>
      <w:bookmarkStart w:id="476" w:name="_Toc304295581"/>
      <w:r/>
      <w:bookmarkStart w:id="477" w:name="_Toc296503207"/>
      <w:r/>
      <w:bookmarkStart w:id="478" w:name="_Toc292559412"/>
      <w:r/>
      <w:bookmarkStart w:id="479" w:name="_Toc297120507"/>
      <w:r/>
      <w:bookmarkStart w:id="480" w:name="_Toc292559917"/>
      <w:r/>
      <w:bookmarkStart w:id="481" w:name="_Toc296891247"/>
      <w:r/>
      <w:bookmarkStart w:id="482" w:name="_Toc296944546"/>
      <w:r/>
      <w:bookmarkStart w:id="483" w:name="_Toc296891035"/>
      <w:r/>
      <w:bookmarkStart w:id="484" w:name="_Toc296346708"/>
      <w:r/>
      <w:bookmarkStart w:id="485" w:name="_Toc296347206"/>
      <w:r/>
      <w:bookmarkStart w:id="486" w:name="_Toc297048393"/>
      <w:r>
        <w:rPr>
          <w:rFonts w:ascii="Times New Roman" w:hAnsi="Times New Roman" w:eastAsia="宋体" w:cs="Times New Roman"/>
          <w:sz w:val="24"/>
          <w:highlight w:val="none"/>
        </w:rPr>
        <w:t xml:space="preserve">12.2 预付款</w:t>
      </w:r>
      <w:bookmarkEnd w:id="470"/>
      <w:r/>
      <w:bookmarkEnd w:id="471"/>
      <w:r/>
      <w:bookmarkEnd w:id="472"/>
      <w:r/>
      <w:bookmarkEnd w:id="473"/>
      <w:r/>
      <w:bookmarkEnd w:id="474"/>
      <w:r/>
      <w:bookmarkEnd w:id="475"/>
      <w:r/>
      <w:bookmarkEnd w:id="47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12" w:lineRule="auto"/>
        <w:rPr>
          <w:rFonts w:ascii="Times New Roman" w:hAnsi="Times New Roman" w:eastAsia="宋体" w:cs="Times New Roman"/>
          <w:sz w:val="24"/>
          <w:highlight w:val="none"/>
        </w:rPr>
        <w:outlineLvl w:val="4"/>
      </w:pPr>
      <w:r/>
      <w:bookmarkStart w:id="487" w:name="_Toc19297"/>
      <w:r>
        <w:rPr>
          <w:rFonts w:ascii="Times New Roman" w:hAnsi="Times New Roman" w:eastAsia="宋体" w:cs="Times New Roman"/>
          <w:sz w:val="24"/>
          <w:highlight w:val="none"/>
        </w:rPr>
        <w:t xml:space="preserve">12.3 计量</w:t>
      </w:r>
      <w:bookmarkEnd w:id="48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88" w:name="_Toc24762"/>
      <w:r>
        <w:rPr>
          <w:rFonts w:hint="default" w:ascii="Times New Roman" w:hAnsi="Times New Roman" w:eastAsia="宋体" w:cs="Times New Roman"/>
          <w:sz w:val="24"/>
          <w:highlight w:val="none"/>
          <w:lang w:val="en-US" w:eastAsia="zh-CN"/>
        </w:rPr>
        <w:t xml:space="preserve">12.4 工程进度款支付</w:t>
      </w:r>
      <w:bookmarkEnd w:id="488"/>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工程全部施工完毕，经县级验收合格，工程审计完成且上级财政资金拨付到位和自筹资金到位后支付</w:t>
      </w:r>
      <w:r>
        <w:rPr>
          <w:rFonts w:hint="eastAsia" w:ascii="宋体" w:hAnsi="宋体" w:cs="Times New Roman"/>
          <w:b w:val="0"/>
          <w:bCs w:val="0"/>
          <w:color w:val="000000"/>
          <w:sz w:val="24"/>
          <w:szCs w:val="24"/>
          <w:highlight w:val="none"/>
          <w:u w:val="single"/>
          <w:lang w:val="en-US" w:eastAsia="zh-CN" w:bidi="ar-SA"/>
        </w:rPr>
        <w:t xml:space="preserve">至</w:t>
      </w:r>
      <w:r>
        <w:rPr>
          <w:rFonts w:hint="eastAsia" w:ascii="宋体" w:hAnsi="宋体" w:eastAsia="宋体" w:cs="Times New Roman"/>
          <w:b w:val="0"/>
          <w:bCs w:val="0"/>
          <w:color w:val="000000"/>
          <w:sz w:val="24"/>
          <w:szCs w:val="24"/>
          <w:highlight w:val="none"/>
          <w:u w:val="single"/>
          <w:lang w:val="en-US" w:eastAsia="zh-CN" w:bidi="ar-SA"/>
        </w:rPr>
        <w:t xml:space="preserve">审计价。具体付款以审计结论和财政奖补资金拨付程序为准。审计不合格按比例扣除。付款前乙方应提供同等金额的增值税发票。</w:t>
      </w:r>
      <w:r>
        <w:rPr>
          <w:rFonts w:hint="eastAsia" w:ascii="Times New Roman" w:hAnsi="Times New Roman" w:eastAsia="宋体" w:cs="Times New Roman"/>
          <w:sz w:val="24"/>
          <w:szCs w:val="24"/>
          <w:highlight w:val="none"/>
          <w:lang w:val="en-US" w:eastAsia="zh-CN" w:bidi="ar-SA"/>
        </w:rPr>
        <w:t xml:space="preserve"> </w:t>
      </w:r>
      <w:r/>
    </w:p>
    <w:p>
      <w:pPr>
        <w:ind w:firstLine="480"/>
        <w:spacing w:line="312" w:lineRule="auto"/>
        <w:rPr>
          <w:rFonts w:ascii="Times New Roman" w:hAnsi="Times New Roman" w:eastAsia="宋体" w:cs="Times New Roman"/>
          <w:sz w:val="24"/>
          <w:highlight w:val="none"/>
        </w:rPr>
        <w:outlineLvl w:val="5"/>
      </w:pPr>
      <w:r/>
      <w:bookmarkStart w:id="489" w:name="_Toc297216215"/>
      <w:r/>
      <w:bookmarkStart w:id="490" w:name="_Toc296347210"/>
      <w:r/>
      <w:bookmarkStart w:id="491" w:name="_Toc292559416"/>
      <w:r/>
      <w:bookmarkStart w:id="492" w:name="_Toc296944550"/>
      <w:r/>
      <w:bookmarkStart w:id="493" w:name="_Toc300935006"/>
      <w:r/>
      <w:bookmarkStart w:id="494" w:name="_Toc296346712"/>
      <w:r/>
      <w:bookmarkStart w:id="495" w:name="_Toc297120511"/>
      <w:r/>
      <w:bookmarkStart w:id="496" w:name="_Toc303539163"/>
      <w:r/>
      <w:bookmarkStart w:id="497" w:name="_Toc292559921"/>
      <w:r/>
      <w:bookmarkStart w:id="498" w:name="_Toc297123556"/>
      <w:r/>
      <w:bookmarkStart w:id="499" w:name="_Toc296891251"/>
      <w:r/>
      <w:bookmarkStart w:id="500" w:name="_Toc296891039"/>
      <w:r/>
      <w:bookmarkStart w:id="501" w:name="_Toc296503211"/>
      <w:r/>
      <w:bookmarkStart w:id="502" w:name="_Toc297048397"/>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3"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3"/>
      <w:r/>
      <w:bookmarkStart w:id="504" w:name="_Toc304295593"/>
      <w:r/>
      <w:bookmarkStart w:id="505" w:name="_Toc297216223"/>
      <w:r/>
      <w:bookmarkStart w:id="506" w:name="_Toc296944558"/>
      <w:r/>
      <w:bookmarkStart w:id="507" w:name="_Toc296891047"/>
      <w:r/>
      <w:bookmarkStart w:id="508" w:name="_Toc297120519"/>
      <w:r/>
      <w:bookmarkStart w:id="509" w:name="_Toc351203645"/>
      <w:r/>
      <w:bookmarkStart w:id="510" w:name="_Toc296503219"/>
      <w:r/>
      <w:bookmarkStart w:id="511" w:name="_Toc303539172"/>
      <w:r/>
      <w:bookmarkStart w:id="512" w:name="_Toc300935015"/>
      <w:r/>
      <w:bookmarkStart w:id="513" w:name="_Toc312678053"/>
      <w:r/>
      <w:bookmarkStart w:id="514" w:name="_Toc292559424"/>
      <w:r/>
      <w:bookmarkStart w:id="515" w:name="_Toc297048405"/>
      <w:r/>
      <w:bookmarkStart w:id="516" w:name="_Toc292559929"/>
      <w:r/>
      <w:bookmarkStart w:id="517" w:name="_Toc296891259"/>
      <w:r/>
      <w:bookmarkStart w:id="518" w:name="_Toc296346720"/>
      <w:r/>
      <w:bookmarkStart w:id="519" w:name="_Toc296347218"/>
      <w:r/>
      <w:bookmarkStart w:id="520" w:name="_Toc297123564"/>
      <w:r/>
      <w:r/>
    </w:p>
    <w:p>
      <w:pPr>
        <w:ind w:firstLine="480"/>
        <w:spacing w:line="312" w:lineRule="auto"/>
        <w:rPr>
          <w:rFonts w:ascii="Times New Roman" w:hAnsi="Times New Roman" w:eastAsia="宋体" w:cs="Times New Roman"/>
          <w:sz w:val="24"/>
          <w:highlight w:val="none"/>
        </w:rPr>
        <w:outlineLvl w:val="3"/>
      </w:pPr>
      <w:r/>
      <w:bookmarkStart w:id="521" w:name="_Toc2331"/>
      <w:r>
        <w:rPr>
          <w:rFonts w:ascii="Times New Roman" w:hAnsi="Times New Roman" w:eastAsia="宋体" w:cs="Times New Roman"/>
          <w:sz w:val="24"/>
          <w:highlight w:val="none"/>
        </w:rPr>
        <w:t xml:space="preserve">13. 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spacing w:line="312" w:lineRule="auto"/>
        <w:rPr>
          <w:rFonts w:ascii="Times New Roman" w:hAnsi="Times New Roman" w:eastAsia="宋体" w:cs="Times New Roman"/>
          <w:sz w:val="24"/>
          <w:highlight w:val="none"/>
        </w:rPr>
        <w:outlineLvl w:val="4"/>
      </w:pPr>
      <w:r/>
      <w:bookmarkStart w:id="522" w:name="_Toc32174"/>
      <w:r>
        <w:rPr>
          <w:rFonts w:ascii="Times New Roman" w:hAnsi="Times New Roman" w:eastAsia="宋体" w:cs="Times New Roman"/>
          <w:sz w:val="24"/>
          <w:highlight w:val="none"/>
        </w:rPr>
        <w:t xml:space="preserve">13.1 分部分项工程验收</w:t>
      </w:r>
      <w:bookmarkEnd w:id="5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3" w:name="_Toc296891051"/>
      <w:r/>
      <w:bookmarkStart w:id="524" w:name="_Toc296503223"/>
      <w:r/>
      <w:bookmarkStart w:id="525" w:name="_Toc296347222"/>
      <w:r/>
      <w:bookmarkStart w:id="526" w:name="_Toc304295596"/>
      <w:r/>
      <w:bookmarkStart w:id="527" w:name="_Toc25170"/>
      <w:r/>
      <w:bookmarkStart w:id="528" w:name="_Toc303539173"/>
      <w:r/>
      <w:bookmarkStart w:id="529" w:name="_Toc297120523"/>
      <w:r/>
      <w:bookmarkStart w:id="530" w:name="_Toc292559428"/>
      <w:r/>
      <w:bookmarkStart w:id="531" w:name="_Toc312678056"/>
      <w:r/>
      <w:bookmarkStart w:id="532" w:name="_Toc296944562"/>
      <w:r/>
      <w:bookmarkStart w:id="533" w:name="_Toc297216224"/>
      <w:r/>
      <w:bookmarkStart w:id="534" w:name="_Toc292559933"/>
      <w:r/>
      <w:bookmarkStart w:id="535" w:name="_Toc296346724"/>
      <w:r/>
      <w:bookmarkStart w:id="536" w:name="_Toc296891263"/>
      <w:r/>
      <w:bookmarkStart w:id="537" w:name="_Toc300935016"/>
      <w:r/>
      <w:bookmarkStart w:id="538" w:name="_Toc297123565"/>
      <w:r/>
      <w:bookmarkStart w:id="539" w:name="_Toc297048409"/>
      <w:r/>
      <w:bookmarkStart w:id="540" w:name="_Toc267251474"/>
      <w:r/>
      <w:bookmarkStart w:id="541" w:name="_Toc267251475"/>
      <w:r/>
      <w:bookmarkStart w:id="542" w:name="_Toc267251471"/>
      <w:r/>
      <w:bookmarkStart w:id="543" w:name="_Toc267251472"/>
      <w:r/>
      <w:bookmarkStart w:id="544" w:name="_Toc267251470"/>
      <w:r/>
      <w:bookmarkStart w:id="545" w:name="_Toc267251473"/>
      <w:r/>
      <w:bookmarkStart w:id="546" w:name="_Toc267251476"/>
      <w:r>
        <w:rPr>
          <w:rFonts w:ascii="Times New Roman" w:hAnsi="Times New Roman" w:eastAsia="宋体" w:cs="Times New Roman"/>
          <w:sz w:val="24"/>
          <w:highlight w:val="none"/>
        </w:rPr>
        <w:t xml:space="preserve">13.2 竣工验收</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spacing w:line="312" w:lineRule="auto"/>
        <w:rPr>
          <w:rFonts w:ascii="Times New Roman" w:hAnsi="Times New Roman" w:eastAsia="宋体" w:cs="Times New Roman"/>
          <w:sz w:val="24"/>
          <w:highlight w:val="none"/>
        </w:rPr>
        <w:outlineLvl w:val="5"/>
      </w:pPr>
      <w:r/>
      <w:bookmarkStart w:id="547" w:name="_Toc280868704"/>
      <w:r/>
      <w:bookmarkStart w:id="548" w:name="_Toc280868705"/>
      <w:r/>
      <w:bookmarkStart w:id="549" w:name="_Toc280868706"/>
      <w:r/>
      <w:bookmarkStart w:id="550" w:name="_Toc280868707"/>
      <w:r/>
      <w:bookmarkStart w:id="551" w:name="_Toc280868708"/>
      <w:r/>
      <w:bookmarkStart w:id="552" w:name="_Toc280868709"/>
      <w:r>
        <w:rPr>
          <w:rFonts w:ascii="Times New Roman" w:hAnsi="Times New Roman" w:eastAsia="宋体" w:cs="Times New Roman"/>
          <w:sz w:val="24"/>
          <w:highlight w:val="none"/>
        </w:rPr>
        <w:t xml:space="preserve">13.2.2竣工验收程序</w:t>
      </w:r>
      <w:bookmarkEnd w:id="54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4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4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5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3" w:name="_Toc31292"/>
      <w:r>
        <w:rPr>
          <w:rFonts w:ascii="Times New Roman" w:hAnsi="Times New Roman" w:eastAsia="宋体" w:cs="Times New Roman"/>
          <w:sz w:val="24"/>
          <w:highlight w:val="none"/>
        </w:rPr>
        <w:t xml:space="preserve">13.3 工程试车</w:t>
      </w:r>
      <w:bookmarkEnd w:id="551"/>
      <w:r/>
      <w:bookmarkEnd w:id="5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4" w:name="_Toc31280"/>
      <w:r>
        <w:rPr>
          <w:rFonts w:ascii="Times New Roman" w:hAnsi="Times New Roman" w:eastAsia="宋体" w:cs="Times New Roman"/>
          <w:sz w:val="24"/>
          <w:highlight w:val="none"/>
        </w:rPr>
        <w:t xml:space="preserve">13.6 竣工退场</w:t>
      </w:r>
      <w:bookmarkEnd w:id="55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5" w:name="_Toc351203646"/>
      <w:r/>
      <w:bookmarkStart w:id="556" w:name="_Toc6061"/>
      <w:r>
        <w:rPr>
          <w:rFonts w:ascii="Times New Roman" w:hAnsi="Times New Roman" w:eastAsia="宋体" w:cs="Times New Roman"/>
          <w:sz w:val="24"/>
          <w:highlight w:val="none"/>
        </w:rPr>
        <w:t xml:space="preserve">14. 竣工结算</w:t>
      </w:r>
      <w:bookmarkEnd w:id="555"/>
      <w:r/>
      <w:bookmarkEnd w:id="556"/>
      <w:r/>
      <w:r/>
    </w:p>
    <w:p>
      <w:pPr>
        <w:ind w:firstLine="480"/>
        <w:spacing w:line="312" w:lineRule="auto"/>
        <w:rPr>
          <w:rFonts w:ascii="Times New Roman" w:hAnsi="Times New Roman" w:eastAsia="宋体" w:cs="Times New Roman"/>
          <w:sz w:val="24"/>
          <w:highlight w:val="none"/>
        </w:rPr>
        <w:outlineLvl w:val="4"/>
      </w:pPr>
      <w:r/>
      <w:bookmarkStart w:id="557" w:name="_Toc18906"/>
      <w:r>
        <w:rPr>
          <w:rFonts w:ascii="Times New Roman" w:hAnsi="Times New Roman" w:eastAsia="宋体" w:cs="Times New Roman"/>
          <w:sz w:val="24"/>
          <w:highlight w:val="none"/>
        </w:rPr>
        <w:t xml:space="preserve">14.1 竣工结算申请</w:t>
      </w:r>
      <w:bookmarkEnd w:id="5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8" w:name="_Toc11093"/>
      <w:r>
        <w:rPr>
          <w:rFonts w:ascii="Times New Roman" w:hAnsi="Times New Roman" w:eastAsia="宋体" w:cs="Times New Roman"/>
          <w:sz w:val="24"/>
          <w:highlight w:val="none"/>
        </w:rPr>
        <w:t xml:space="preserve">14.2 竣工结算审核</w:t>
      </w:r>
      <w:bookmarkEnd w:id="55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9" w:name="_Toc5908"/>
      <w:r>
        <w:rPr>
          <w:rFonts w:ascii="Times New Roman" w:hAnsi="Times New Roman" w:eastAsia="宋体" w:cs="Times New Roman"/>
          <w:sz w:val="24"/>
          <w:highlight w:val="none"/>
        </w:rPr>
        <w:t xml:space="preserve">14.4 最终结清</w:t>
      </w:r>
      <w:bookmarkEnd w:id="55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40"/>
      <w:r/>
      <w:bookmarkEnd w:id="541"/>
      <w:r/>
      <w:bookmarkEnd w:id="542"/>
      <w:r/>
      <w:bookmarkEnd w:id="543"/>
      <w:r/>
      <w:bookmarkEnd w:id="544"/>
      <w:r/>
      <w:bookmarkEnd w:id="545"/>
      <w:r/>
      <w:bookmarkEnd w:id="546"/>
      <w:r/>
      <w:bookmarkEnd w:id="552"/>
      <w:r/>
      <w:r/>
    </w:p>
    <w:p>
      <w:pPr>
        <w:ind w:firstLine="480"/>
        <w:spacing w:line="312" w:lineRule="auto"/>
        <w:rPr>
          <w:rFonts w:ascii="Times New Roman" w:hAnsi="Times New Roman" w:eastAsia="宋体" w:cs="Times New Roman"/>
          <w:sz w:val="24"/>
          <w:highlight w:val="none"/>
        </w:rPr>
        <w:outlineLvl w:val="3"/>
      </w:pPr>
      <w:r/>
      <w:bookmarkStart w:id="560" w:name="_Toc351203647"/>
      <w:r/>
      <w:bookmarkStart w:id="561" w:name="_Toc31417"/>
      <w:r/>
      <w:bookmarkStart w:id="562" w:name="_Toc267251483"/>
      <w:r/>
      <w:bookmarkStart w:id="563" w:name="_Toc267251485"/>
      <w:r/>
      <w:bookmarkStart w:id="564" w:name="_Toc267251489"/>
      <w:r/>
      <w:bookmarkStart w:id="565" w:name="_Toc267251490"/>
      <w:r/>
      <w:bookmarkStart w:id="566" w:name="_Toc267251488"/>
      <w:r/>
      <w:bookmarkStart w:id="567" w:name="_Toc267251486"/>
      <w:r/>
      <w:bookmarkStart w:id="568" w:name="_Toc267251493"/>
      <w:r/>
      <w:bookmarkStart w:id="569" w:name="_Toc267251499"/>
      <w:r/>
      <w:bookmarkStart w:id="570" w:name="_Toc267251502"/>
      <w:r/>
      <w:bookmarkStart w:id="571" w:name="_Toc267251492"/>
      <w:r/>
      <w:bookmarkStart w:id="572" w:name="_Toc267251503"/>
      <w:r/>
      <w:bookmarkStart w:id="573" w:name="_Toc267251501"/>
      <w:r/>
      <w:bookmarkStart w:id="574" w:name="_Toc267251498"/>
      <w:r/>
      <w:bookmarkStart w:id="575" w:name="_Toc267251497"/>
      <w:r/>
      <w:bookmarkStart w:id="576" w:name="_Toc267251495"/>
      <w:r/>
      <w:bookmarkStart w:id="577" w:name="_Toc267251496"/>
      <w:r/>
      <w:bookmarkStart w:id="578" w:name="_Toc267251491"/>
      <w:r/>
      <w:bookmarkStart w:id="579" w:name="_Toc267251494"/>
      <w:r/>
      <w:bookmarkStart w:id="580" w:name="_Toc267251506"/>
      <w:r/>
      <w:bookmarkStart w:id="581" w:name="_Toc267251504"/>
      <w:r/>
      <w:bookmarkStart w:id="582" w:name="_Toc267251507"/>
      <w:r/>
      <w:bookmarkStart w:id="583" w:name="_Toc267251508"/>
      <w:r/>
      <w:bookmarkStart w:id="584" w:name="_Toc267251510"/>
      <w:r/>
      <w:bookmarkStart w:id="585" w:name="_Toc267251515"/>
      <w:r/>
      <w:bookmarkStart w:id="586" w:name="_Toc267251514"/>
      <w:r/>
      <w:bookmarkStart w:id="587" w:name="_Toc267251513"/>
      <w:r/>
      <w:bookmarkStart w:id="588" w:name="_Toc267251509"/>
      <w:r/>
      <w:bookmarkStart w:id="589" w:name="_Toc267251511"/>
      <w:r>
        <w:rPr>
          <w:rFonts w:ascii="Times New Roman" w:hAnsi="Times New Roman" w:eastAsia="宋体" w:cs="Times New Roman"/>
          <w:sz w:val="24"/>
          <w:highlight w:val="none"/>
        </w:rPr>
        <w:t xml:space="preserve">15. 缺陷责任期与保修</w:t>
      </w:r>
      <w:bookmarkEnd w:id="560"/>
      <w:r/>
      <w:bookmarkEnd w:id="561"/>
      <w:r/>
      <w:r/>
    </w:p>
    <w:p>
      <w:pPr>
        <w:ind w:firstLine="480"/>
        <w:spacing w:line="312" w:lineRule="auto"/>
        <w:rPr>
          <w:rFonts w:ascii="Times New Roman" w:hAnsi="Times New Roman" w:eastAsia="宋体" w:cs="Times New Roman"/>
          <w:sz w:val="24"/>
          <w:highlight w:val="none"/>
        </w:rPr>
        <w:outlineLvl w:val="4"/>
      </w:pPr>
      <w:r/>
      <w:bookmarkStart w:id="590" w:name="_Toc5329"/>
      <w:r>
        <w:rPr>
          <w:rFonts w:ascii="Times New Roman" w:hAnsi="Times New Roman" w:eastAsia="宋体" w:cs="Times New Roman"/>
          <w:sz w:val="24"/>
          <w:highlight w:val="none"/>
        </w:rPr>
        <w:t xml:space="preserve">15.2缺陷责任期</w:t>
      </w:r>
      <w:bookmarkEnd w:id="562"/>
      <w:r/>
      <w:bookmarkEnd w:id="59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591" w:name="_Toc25946"/>
      <w:r>
        <w:rPr>
          <w:rFonts w:ascii="Times New Roman" w:hAnsi="Times New Roman" w:eastAsia="宋体" w:cs="Times New Roman"/>
          <w:sz w:val="24"/>
          <w:highlight w:val="none"/>
        </w:rPr>
        <w:t xml:space="preserve">15.4保修</w:t>
      </w:r>
      <w:bookmarkEnd w:id="563"/>
      <w:r/>
      <w:bookmarkEnd w:id="5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4"/>
      <w:r/>
      <w:bookmarkEnd w:id="565"/>
      <w:r/>
      <w:bookmarkEnd w:id="566"/>
      <w:r/>
      <w:bookmarkEnd w:id="567"/>
      <w:r/>
      <w:r/>
    </w:p>
    <w:p>
      <w:pPr>
        <w:ind w:firstLine="480"/>
        <w:spacing w:line="312" w:lineRule="auto"/>
        <w:rPr>
          <w:rFonts w:ascii="Times New Roman" w:hAnsi="Times New Roman" w:eastAsia="宋体" w:cs="Times New Roman"/>
          <w:sz w:val="24"/>
          <w:highlight w:val="none"/>
        </w:rPr>
        <w:outlineLvl w:val="3"/>
      </w:pPr>
      <w:r/>
      <w:bookmarkStart w:id="592" w:name="_Toc351203648"/>
      <w:r/>
      <w:bookmarkStart w:id="593" w:name="_Toc19432"/>
      <w:r/>
      <w:bookmarkStart w:id="594" w:name="_Toc280868717"/>
      <w:r/>
      <w:bookmarkStart w:id="595" w:name="_Toc280868718"/>
      <w:r>
        <w:rPr>
          <w:rFonts w:ascii="Times New Roman" w:hAnsi="Times New Roman" w:eastAsia="宋体" w:cs="Times New Roman"/>
          <w:sz w:val="24"/>
          <w:highlight w:val="none"/>
        </w:rPr>
        <w:t xml:space="preserve">16. 违约</w:t>
      </w:r>
      <w:bookmarkEnd w:id="592"/>
      <w:r/>
      <w:bookmarkEnd w:id="593"/>
      <w:r/>
      <w:r/>
    </w:p>
    <w:p>
      <w:pPr>
        <w:ind w:firstLine="480"/>
        <w:spacing w:line="312" w:lineRule="auto"/>
        <w:rPr>
          <w:rFonts w:ascii="Times New Roman" w:hAnsi="Times New Roman" w:eastAsia="宋体" w:cs="Times New Roman"/>
          <w:sz w:val="24"/>
          <w:highlight w:val="none"/>
        </w:rPr>
        <w:outlineLvl w:val="4"/>
      </w:pPr>
      <w:r/>
      <w:bookmarkStart w:id="596" w:name="_Toc29316"/>
      <w:r>
        <w:rPr>
          <w:rFonts w:ascii="Times New Roman" w:hAnsi="Times New Roman" w:eastAsia="宋体" w:cs="Times New Roman"/>
          <w:sz w:val="24"/>
          <w:highlight w:val="none"/>
        </w:rPr>
        <w:t xml:space="preserve">16.1 发包人违约</w:t>
      </w:r>
      <w:bookmarkEnd w:id="5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7" w:name="_Toc28106"/>
      <w:r>
        <w:rPr>
          <w:rFonts w:ascii="Times New Roman" w:hAnsi="Times New Roman" w:eastAsia="宋体" w:cs="Times New Roman"/>
          <w:sz w:val="24"/>
          <w:highlight w:val="none"/>
        </w:rPr>
        <w:t xml:space="preserve">16.2 承包人违约</w:t>
      </w:r>
      <w:bookmarkEnd w:id="59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598" w:name="_Toc351203649"/>
      <w:r/>
      <w:r/>
    </w:p>
    <w:p>
      <w:pPr>
        <w:ind w:firstLine="480"/>
        <w:spacing w:line="312" w:lineRule="auto"/>
        <w:rPr>
          <w:rFonts w:ascii="Times New Roman" w:hAnsi="Times New Roman" w:eastAsia="宋体" w:cs="Times New Roman"/>
          <w:sz w:val="24"/>
          <w:highlight w:val="none"/>
        </w:rPr>
        <w:outlineLvl w:val="3"/>
      </w:pPr>
      <w:r/>
      <w:bookmarkStart w:id="599" w:name="_Toc29909"/>
      <w:r>
        <w:rPr>
          <w:rFonts w:ascii="Times New Roman" w:hAnsi="Times New Roman" w:eastAsia="宋体" w:cs="Times New Roman"/>
          <w:sz w:val="24"/>
          <w:highlight w:val="none"/>
        </w:rPr>
        <w:t xml:space="preserve">17. 不可抗力</w:t>
      </w:r>
      <w:bookmarkEnd w:id="598"/>
      <w:r/>
      <w:bookmarkEnd w:id="599"/>
      <w:r>
        <w:rPr>
          <w:rFonts w:ascii="Times New Roman" w:hAnsi="Times New Roman" w:eastAsia="宋体" w:cs="Times New Roman"/>
          <w:sz w:val="24"/>
          <w:highlight w:val="none"/>
        </w:rPr>
        <w:t xml:space="preserve"> </w:t>
      </w:r>
      <w:bookmarkEnd w:id="594"/>
      <w:r/>
      <w:r/>
    </w:p>
    <w:p>
      <w:pPr>
        <w:ind w:firstLine="480"/>
        <w:spacing w:line="312" w:lineRule="auto"/>
        <w:rPr>
          <w:rFonts w:ascii="Times New Roman" w:hAnsi="Times New Roman" w:eastAsia="宋体" w:cs="Times New Roman"/>
          <w:sz w:val="24"/>
          <w:highlight w:val="none"/>
        </w:rPr>
        <w:outlineLvl w:val="4"/>
      </w:pPr>
      <w:r/>
      <w:bookmarkStart w:id="600" w:name="_Toc25231"/>
      <w:r>
        <w:rPr>
          <w:rFonts w:ascii="Times New Roman" w:hAnsi="Times New Roman" w:eastAsia="宋体" w:cs="Times New Roman"/>
          <w:sz w:val="24"/>
          <w:highlight w:val="none"/>
        </w:rPr>
        <w:t xml:space="preserve">17.1 不可抗力的确认</w:t>
      </w:r>
      <w:bookmarkEnd w:id="6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1" w:name="_Toc2178"/>
      <w:r>
        <w:rPr>
          <w:rFonts w:ascii="Times New Roman" w:hAnsi="Times New Roman" w:eastAsia="宋体" w:cs="Times New Roman"/>
          <w:sz w:val="24"/>
          <w:highlight w:val="none"/>
        </w:rPr>
        <w:t xml:space="preserve">17.4 因不可抗力解除合同</w:t>
      </w:r>
      <w:bookmarkEnd w:id="60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2" w:name="_Toc8755"/>
      <w:r/>
      <w:bookmarkStart w:id="603" w:name="_Toc351203650"/>
      <w:r>
        <w:rPr>
          <w:rFonts w:ascii="Times New Roman" w:hAnsi="Times New Roman" w:eastAsia="宋体" w:cs="Times New Roman"/>
          <w:sz w:val="24"/>
          <w:highlight w:val="none"/>
        </w:rPr>
        <w:t xml:space="preserve">18. 保险</w:t>
      </w:r>
      <w:bookmarkEnd w:id="595"/>
      <w:r/>
      <w:bookmarkEnd w:id="602"/>
      <w:r/>
      <w:bookmarkEnd w:id="603"/>
      <w:r/>
      <w:r/>
    </w:p>
    <w:p>
      <w:pPr>
        <w:ind w:firstLine="480"/>
        <w:spacing w:line="312" w:lineRule="auto"/>
        <w:rPr>
          <w:rFonts w:ascii="Times New Roman" w:hAnsi="Times New Roman" w:eastAsia="宋体" w:cs="Times New Roman"/>
          <w:sz w:val="24"/>
          <w:highlight w:val="none"/>
        </w:rPr>
        <w:outlineLvl w:val="4"/>
      </w:pPr>
      <w:r/>
      <w:bookmarkStart w:id="604" w:name="_Toc26541"/>
      <w:r>
        <w:rPr>
          <w:rFonts w:ascii="Times New Roman" w:hAnsi="Times New Roman" w:eastAsia="宋体" w:cs="Times New Roman"/>
          <w:sz w:val="24"/>
          <w:highlight w:val="none"/>
        </w:rPr>
        <w:t xml:space="preserve">18.1 工程保险</w:t>
      </w:r>
      <w:bookmarkEnd w:id="60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5" w:name="_Toc8"/>
      <w:r>
        <w:rPr>
          <w:rFonts w:ascii="Times New Roman" w:hAnsi="Times New Roman" w:eastAsia="宋体" w:cs="Times New Roman"/>
          <w:sz w:val="24"/>
          <w:highlight w:val="none"/>
        </w:rPr>
        <w:t xml:space="preserve">18.3 其他保险</w:t>
      </w:r>
      <w:bookmarkEnd w:id="60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12" w:lineRule="auto"/>
        <w:rPr>
          <w:rFonts w:ascii="Times New Roman" w:hAnsi="Times New Roman" w:eastAsia="宋体" w:cs="Times New Roman"/>
          <w:sz w:val="24"/>
          <w:highlight w:val="none"/>
        </w:rPr>
        <w:outlineLvl w:val="3"/>
      </w:pPr>
      <w:r/>
      <w:bookmarkStart w:id="606" w:name="_Toc351203651"/>
      <w:r/>
      <w:bookmarkStart w:id="607" w:name="_Toc23377"/>
      <w:r>
        <w:rPr>
          <w:rFonts w:ascii="Times New Roman" w:hAnsi="Times New Roman" w:eastAsia="宋体" w:cs="Times New Roman"/>
          <w:sz w:val="24"/>
          <w:highlight w:val="none"/>
        </w:rPr>
        <w:t xml:space="preserve">20. 争议解决</w:t>
      </w:r>
      <w:bookmarkEnd w:id="580"/>
      <w:r/>
      <w:bookmarkEnd w:id="581"/>
      <w:r/>
      <w:bookmarkEnd w:id="606"/>
      <w:r/>
      <w:bookmarkEnd w:id="607"/>
      <w:r/>
      <w:r/>
    </w:p>
    <w:p>
      <w:pPr>
        <w:ind w:firstLine="480"/>
        <w:spacing w:line="312" w:lineRule="auto"/>
        <w:rPr>
          <w:rFonts w:ascii="Times New Roman" w:hAnsi="Times New Roman" w:eastAsia="宋体" w:cs="Times New Roman"/>
          <w:sz w:val="24"/>
          <w:highlight w:val="none"/>
        </w:rPr>
        <w:outlineLvl w:val="4"/>
      </w:pPr>
      <w:r/>
      <w:bookmarkStart w:id="608" w:name="_Toc93"/>
      <w:r>
        <w:rPr>
          <w:rFonts w:ascii="Times New Roman" w:hAnsi="Times New Roman" w:eastAsia="宋体" w:cs="Times New Roman"/>
          <w:sz w:val="24"/>
          <w:highlight w:val="none"/>
        </w:rPr>
        <w:t xml:space="preserve">20.3 争</w:t>
      </w:r>
      <w:bookmarkEnd w:id="582"/>
      <w:r>
        <w:rPr>
          <w:rFonts w:ascii="Times New Roman" w:hAnsi="Times New Roman" w:eastAsia="宋体" w:cs="Times New Roman"/>
          <w:sz w:val="24"/>
          <w:highlight w:val="none"/>
        </w:rPr>
        <w:t xml:space="preserve">议评审</w:t>
      </w:r>
      <w:bookmarkEnd w:id="60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9" w:name="_Toc16563"/>
      <w:r>
        <w:rPr>
          <w:rFonts w:ascii="Times New Roman" w:hAnsi="Times New Roman" w:eastAsia="宋体" w:cs="Times New Roman"/>
          <w:sz w:val="24"/>
          <w:highlight w:val="none"/>
        </w:rPr>
        <w:t xml:space="preserve">20.4仲裁或诉讼</w:t>
      </w:r>
      <w:bookmarkEnd w:id="583"/>
      <w:r/>
      <w:bookmarkEnd w:id="60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584"/>
      <w:r/>
      <w:bookmarkEnd w:id="585"/>
      <w:r/>
      <w:bookmarkEnd w:id="586"/>
      <w:r/>
      <w:bookmarkEnd w:id="587"/>
      <w:r/>
      <w:bookmarkEnd w:id="588"/>
      <w:r/>
      <w:bookmarkEnd w:id="589"/>
      <w:r/>
      <w:r/>
    </w:p>
    <w:p>
      <w:pPr>
        <w:ind w:firstLine="480"/>
        <w:spacing w:line="312" w:lineRule="auto"/>
        <w:rPr>
          <w:rFonts w:ascii="Times New Roman" w:hAnsi="Times New Roman" w:eastAsia="宋体" w:cs="Times New Roman"/>
          <w:sz w:val="24"/>
          <w:highlight w:val="none"/>
        </w:rPr>
        <w:outlineLvl w:val="9"/>
      </w:pPr>
      <w:r/>
      <w:bookmarkStart w:id="610" w:name="_Toc13490"/>
      <w:r>
        <w:rPr>
          <w:rFonts w:ascii="Times New Roman" w:hAnsi="Times New Roman" w:eastAsia="宋体" w:cs="Times New Roman"/>
          <w:sz w:val="24"/>
          <w:highlight w:val="none"/>
        </w:rPr>
        <w:t xml:space="preserve">21.补充条款</w:t>
      </w:r>
      <w:bookmarkEnd w:id="61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highlight w:val="none"/>
          <w:u w:val="single"/>
          <w:lang w:val="en-US" w:eastAsia="zh-CN"/>
        </w:rPr>
      </w:pPr>
      <w:r>
        <w:rPr>
          <w:rFonts w:hint="eastAsia" w:ascii="Times New Roman" w:hAnsi="Times New Roman" w:eastAsia="宋体" w:cs="Times New Roman"/>
          <w:sz w:val="24"/>
          <w:highlight w:val="none"/>
          <w:u w:val="single"/>
          <w:lang w:val="en-US" w:eastAsia="zh-CN"/>
        </w:rPr>
        <w:t xml:space="preserve">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1"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ind w:left="256" w:right="6" w:firstLine="624"/>
        <w:jc w:val="both"/>
        <w:widowControl w:val="off"/>
        <w:rPr>
          <w:rFonts w:hint="default" w:ascii="Times New Roman" w:hAnsi="Times New Roman" w:eastAsia="仿宋_GB2312" w:cs="Times New Roman"/>
          <w:b/>
          <w:sz w:val="28"/>
          <w:szCs w:val="20"/>
          <w:highlight w:val="none"/>
          <w:lang w:val="en-US" w:eastAsia="zh-CN" w:bidi="ar-SA"/>
        </w:rPr>
      </w:pPr>
      <w:r>
        <w:rPr>
          <w:rFonts w:hint="default" w:ascii="Times New Roman" w:hAnsi="Times New Roman" w:eastAsia="仿宋_GB2312" w:cs="Times New Roman"/>
          <w:b/>
          <w:sz w:val="28"/>
          <w:szCs w:val="20"/>
          <w:highlight w:val="none"/>
          <w:lang w:val="en-US" w:eastAsia="zh-CN" w:bidi="ar-SA"/>
        </w:rPr>
      </w:r>
      <w:r/>
    </w:p>
    <w:p>
      <w:pPr>
        <w:pStyle w:val="1047"/>
        <w:spacing w:line="312" w:lineRule="auto"/>
        <w:widowControl w:val="off"/>
        <w:rPr>
          <w:rFonts w:ascii="宋体" w:hAnsi="宋体"/>
          <w:color w:val="auto"/>
          <w:sz w:val="24"/>
          <w:szCs w:val="24"/>
          <w:highlight w:val="none"/>
        </w:rPr>
        <w:sectPr>
          <w:headerReference w:type="default" r:id="rId12"/>
          <w:footerReference w:type="default" r:id="rId18"/>
          <w:footerReference w:type="first" r:id="rId19"/>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2" w:name="_Toc296346727"/>
      <w:r/>
      <w:bookmarkStart w:id="613" w:name="_Toc296944565"/>
      <w:r/>
      <w:bookmarkStart w:id="614" w:name="_Toc296891266"/>
      <w:r/>
      <w:bookmarkStart w:id="615" w:name="_Toc296347225"/>
      <w:r/>
      <w:bookmarkStart w:id="616" w:name="_Toc296503226"/>
      <w:r/>
      <w:bookmarkStart w:id="617" w:name="_Toc267261693"/>
      <w:r/>
      <w:bookmarkStart w:id="618" w:name="_Toc296891054"/>
      <w:r>
        <w:rPr>
          <w:rFonts w:ascii="宋体" w:hAnsi="宋体"/>
          <w:b/>
          <w:bCs/>
          <w:color w:val="auto"/>
          <w:sz w:val="24"/>
          <w:szCs w:val="24"/>
          <w:highlight w:val="none"/>
        </w:rPr>
        <w:t xml:space="preserve">件1：</w:t>
      </w:r>
      <w:bookmarkEnd w:id="612"/>
      <w:r/>
      <w:bookmarkEnd w:id="613"/>
      <w:r/>
      <w:bookmarkEnd w:id="614"/>
      <w:r/>
      <w:bookmarkEnd w:id="615"/>
      <w:r/>
      <w:bookmarkEnd w:id="616"/>
      <w:r/>
      <w:bookmarkEnd w:id="617"/>
      <w:r/>
      <w:bookmarkEnd w:id="618"/>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19" w:name="_Toc184263479"/>
      <w:r/>
      <w:bookmarkStart w:id="620" w:name="_Toc2094516902"/>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eastAsia="宋体" w:cs="Times New Roman"/>
          <w:sz w:val="24"/>
          <w:highlight w:val="none"/>
          <w:lang w:eastAsia="zh-CN"/>
        </w:rPr>
        <w:t xml:space="preserve">丰县华山镇人民政府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丰县华山镇2026年度村级公益事业建设一事一议财政奖补项目</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21" w:name="_Toc6727"/>
      <w:r>
        <w:rPr>
          <w:rFonts w:ascii="Times New Roman" w:hAnsi="Times New Roman" w:eastAsia="宋体" w:cs="Times New Roman"/>
          <w:sz w:val="24"/>
          <w:highlight w:val="none"/>
        </w:rPr>
        <w:t xml:space="preserve">一、工程质量保修范围和内容</w:t>
      </w:r>
      <w:bookmarkEnd w:id="621"/>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22" w:name="_Toc27634"/>
      <w:r>
        <w:rPr>
          <w:rFonts w:ascii="Times New Roman" w:hAnsi="Times New Roman" w:eastAsia="宋体" w:cs="Times New Roman"/>
          <w:sz w:val="24"/>
          <w:highlight w:val="none"/>
        </w:rPr>
        <w:t xml:space="preserve">二、质量保修期</w:t>
      </w:r>
      <w:bookmarkEnd w:id="6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23" w:name="_Toc5690"/>
      <w:r>
        <w:rPr>
          <w:rFonts w:ascii="Times New Roman" w:hAnsi="Times New Roman" w:eastAsia="宋体" w:cs="Times New Roman"/>
          <w:sz w:val="24"/>
          <w:highlight w:val="none"/>
        </w:rPr>
        <w:t xml:space="preserve">三、缺陷责任期</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24" w:name="_Toc30267"/>
      <w:r>
        <w:rPr>
          <w:rFonts w:ascii="Times New Roman" w:hAnsi="Times New Roman" w:eastAsia="宋体" w:cs="Times New Roman"/>
          <w:sz w:val="24"/>
          <w:highlight w:val="none"/>
        </w:rPr>
        <w:t xml:space="preserve">四、质量保修责任</w:t>
      </w:r>
      <w:bookmarkEnd w:id="62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5"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5"/>
      <w:r/>
      <w:r/>
    </w:p>
    <w:p>
      <w:pPr>
        <w:ind w:firstLine="480"/>
        <w:spacing w:line="312" w:lineRule="auto"/>
        <w:rPr>
          <w:rFonts w:ascii="Times New Roman" w:hAnsi="Times New Roman" w:eastAsia="宋体" w:cs="Times New Roman"/>
          <w:sz w:val="24"/>
          <w:highlight w:val="none"/>
        </w:rPr>
        <w:outlineLvl w:val="9"/>
      </w:pPr>
      <w:r/>
      <w:bookmarkStart w:id="626" w:name="_Toc13702"/>
      <w:r>
        <w:rPr>
          <w:rFonts w:ascii="Times New Roman" w:hAnsi="Times New Roman" w:eastAsia="宋体" w:cs="Times New Roman"/>
          <w:sz w:val="24"/>
          <w:highlight w:val="none"/>
        </w:rPr>
        <w:t xml:space="preserve">五、保修费用</w:t>
      </w:r>
      <w:bookmarkEnd w:id="6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27" w:name="_Toc11033"/>
      <w:r>
        <w:rPr>
          <w:rFonts w:ascii="Times New Roman" w:hAnsi="Times New Roman" w:eastAsia="宋体" w:cs="Times New Roman"/>
          <w:sz w:val="24"/>
          <w:highlight w:val="none"/>
        </w:rPr>
        <w:t xml:space="preserve">六、双方约定的其他工程质量保修事项：  / 。</w:t>
      </w:r>
      <w:bookmarkEnd w:id="627"/>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8"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19"/>
      <w:r/>
      <w:bookmarkEnd w:id="620"/>
      <w:r/>
      <w:bookmarkEnd w:id="628"/>
      <w:r/>
      <w:r/>
    </w:p>
    <w:p>
      <w:pPr>
        <w:spacing w:line="440" w:lineRule="exact"/>
        <w:rPr>
          <w:rFonts w:ascii="宋体" w:hAnsi="宋体"/>
          <w:b/>
          <w:color w:val="auto"/>
          <w:sz w:val="24"/>
          <w:szCs w:val="24"/>
          <w:highlight w:val="none"/>
        </w:rPr>
        <w:sectPr>
          <w:headerReference w:type="default" r:id="rId13"/>
          <w:footerReference w:type="default" r:id="rId20"/>
          <w:foot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9" w:name="_Toc296891267"/>
      <w:r/>
      <w:bookmarkStart w:id="630" w:name="_Toc267261698"/>
      <w:r/>
      <w:bookmarkStart w:id="631" w:name="_Toc296346728"/>
      <w:r/>
      <w:bookmarkStart w:id="632" w:name="_Toc296503227"/>
      <w:r/>
      <w:bookmarkStart w:id="633" w:name="_Toc296944566"/>
      <w:r/>
      <w:bookmarkStart w:id="634" w:name="_Toc296347226"/>
      <w:r/>
      <w:bookmarkStart w:id="635" w:name="_Toc296891055"/>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9"/>
      <w:r/>
      <w:bookmarkEnd w:id="630"/>
      <w:r/>
      <w:bookmarkEnd w:id="631"/>
      <w:r/>
      <w:bookmarkEnd w:id="632"/>
      <w:r/>
      <w:bookmarkEnd w:id="633"/>
      <w:r/>
      <w:bookmarkEnd w:id="634"/>
      <w:r/>
      <w:bookmarkEnd w:id="635"/>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103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47"/>
        <w:gridCol w:w="1399"/>
        <w:gridCol w:w="842"/>
        <w:gridCol w:w="1046"/>
        <w:gridCol w:w="871"/>
        <w:gridCol w:w="1009"/>
        <w:gridCol w:w="1465"/>
        <w:gridCol w:w="1009"/>
        <w:gridCol w:w="911"/>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6" w:name="_Toc296944567"/>
      <w:r/>
      <w:bookmarkStart w:id="637" w:name="_Toc296891268"/>
      <w:r/>
      <w:bookmarkStart w:id="638" w:name="_Toc296346729"/>
      <w:r/>
      <w:bookmarkStart w:id="639" w:name="_Toc267261699"/>
      <w:r/>
      <w:bookmarkStart w:id="640" w:name="_Toc296347227"/>
      <w:r/>
      <w:bookmarkStart w:id="641" w:name="_Toc296891056"/>
      <w:r/>
      <w:bookmarkStart w:id="642" w:name="_Toc29650322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6"/>
      <w:r/>
      <w:bookmarkEnd w:id="637"/>
      <w:r/>
      <w:bookmarkEnd w:id="638"/>
      <w:r/>
      <w:bookmarkEnd w:id="639"/>
      <w:r/>
      <w:bookmarkEnd w:id="640"/>
      <w:r/>
      <w:bookmarkEnd w:id="641"/>
      <w:r/>
      <w:bookmarkEnd w:id="642"/>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103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0"/>
        <w:gridCol w:w="1403"/>
        <w:gridCol w:w="1123"/>
        <w:gridCol w:w="1123"/>
        <w:gridCol w:w="420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23"/>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8、承诺书</w:t>
      </w:r>
      <w:r/>
    </w:p>
    <w:p>
      <w:pPr>
        <w:spacing w:line="380" w:lineRule="exact"/>
        <w:rPr>
          <w:rStyle w:val="1316"/>
          <w:rFonts w:ascii="宋体" w:hAnsi="宋体"/>
          <w:sz w:val="24"/>
          <w:highlight w:val="none"/>
        </w:rPr>
      </w:pPr>
      <w:r>
        <w:rPr>
          <w:rStyle w:val="1316"/>
          <w:rFonts w:ascii="宋体" w:hAnsi="宋体"/>
          <w:sz w:val="24"/>
          <w:highlight w:val="none"/>
        </w:rPr>
        <w:t xml:space="preserve">致</w:t>
      </w:r>
      <w:r>
        <w:rPr>
          <w:rStyle w:val="1316"/>
          <w:rFonts w:hint="eastAsia" w:ascii="宋体" w:hAnsi="宋体"/>
          <w:sz w:val="24"/>
          <w:highlight w:val="none"/>
          <w:u w:val="single"/>
          <w:lang w:eastAsia="zh-CN"/>
        </w:rPr>
        <w:t xml:space="preserve">丰县大沙河镇人民政府</w:t>
      </w:r>
      <w:r>
        <w:rPr>
          <w:rStyle w:val="1316"/>
          <w:rFonts w:ascii="宋体" w:hAnsi="宋体"/>
          <w:sz w:val="24"/>
          <w:highlight w:val="none"/>
        </w:rPr>
        <w:t xml:space="preserve">：</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sz w:val="24"/>
          <w:highlight w:val="none"/>
        </w:rPr>
      </w:pPr>
      <w:r>
        <w:rPr>
          <w:rStyle w:val="1316"/>
          <w:rFonts w:ascii="宋体" w:hAnsi="宋体"/>
          <w:sz w:val="24"/>
          <w:highlight w:val="none"/>
        </w:rPr>
        <w:t xml:space="preserve">根据贵方《</w:t>
      </w:r>
      <w:r>
        <w:rPr>
          <w:rStyle w:val="1316"/>
          <w:rFonts w:ascii="宋体" w:hAnsi="宋体" w:cs="宋体"/>
          <w:bCs/>
          <w:sz w:val="24"/>
          <w:highlight w:val="none"/>
        </w:rPr>
        <w:t xml:space="preserve">磋商文件</w:t>
      </w:r>
      <w:r>
        <w:rPr>
          <w:rStyle w:val="1316"/>
          <w:rFonts w:ascii="宋体" w:hAnsi="宋体"/>
          <w:sz w:val="24"/>
          <w:highlight w:val="none"/>
        </w:rPr>
        <w:t xml:space="preserve">》[项目编号：</w:t>
      </w:r>
      <w:r>
        <w:rPr>
          <w:rStyle w:val="1316"/>
          <w:rFonts w:hint="eastAsia" w:ascii="宋体" w:hAnsi="宋体"/>
          <w:sz w:val="24"/>
          <w:highlight w:val="none"/>
          <w:lang w:val="en-US" w:eastAsia="zh-CN"/>
        </w:rPr>
        <w:t xml:space="preserve">JSZC-320321-XZZX-C2026-0004</w:t>
      </w:r>
      <w:r>
        <w:rPr>
          <w:rStyle w:val="1316"/>
          <w:rFonts w:ascii="宋体" w:hAnsi="宋体"/>
          <w:sz w:val="24"/>
          <w:highlight w:val="none"/>
        </w:rPr>
        <w:t xml:space="preserve">]要求，本供应商正式提交以下首次响应文件。</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316"/>
          <w:rFonts w:ascii="宋体" w:hAnsi="宋体"/>
          <w:sz w:val="24"/>
          <w:highlight w:val="none"/>
        </w:rPr>
        <w:t xml:space="preserve">（1）承诺书；</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sz w:val="24"/>
          <w:highlight w:val="none"/>
        </w:rPr>
      </w:pPr>
      <w:r>
        <w:rPr>
          <w:rStyle w:val="1316"/>
          <w:rFonts w:ascii="宋体" w:hAnsi="宋体"/>
          <w:sz w:val="24"/>
          <w:highlight w:val="none"/>
        </w:rPr>
        <w:t xml:space="preserve">（2）磋商报价表；</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sz w:val="24"/>
          <w:highlight w:val="none"/>
        </w:rPr>
      </w:pPr>
      <w:r>
        <w:rPr>
          <w:rStyle w:val="1316"/>
          <w:rFonts w:ascii="宋体" w:hAnsi="宋体"/>
          <w:sz w:val="24"/>
          <w:highlight w:val="none"/>
        </w:rPr>
        <w:t xml:space="preserve">（3）偏离表；</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sz w:val="24"/>
          <w:highlight w:val="none"/>
        </w:rPr>
      </w:pPr>
      <w:r>
        <w:rPr>
          <w:rStyle w:val="1316"/>
          <w:rFonts w:ascii="宋体" w:hAnsi="宋体"/>
          <w:sz w:val="24"/>
          <w:highlight w:val="none"/>
        </w:rPr>
        <w:t xml:space="preserve">（4）磋商</w:t>
      </w:r>
      <w:r>
        <w:rPr>
          <w:rStyle w:val="1316"/>
          <w:rFonts w:ascii="宋体" w:hAnsi="宋体" w:cs="宋体"/>
          <w:bCs/>
          <w:sz w:val="24"/>
          <w:highlight w:val="none"/>
        </w:rPr>
        <w:t xml:space="preserve">文件</w:t>
      </w:r>
      <w:r>
        <w:rPr>
          <w:rStyle w:val="1316"/>
          <w:rFonts w:ascii="宋体" w:hAnsi="宋体"/>
          <w:sz w:val="24"/>
          <w:highlight w:val="none"/>
        </w:rPr>
        <w:t xml:space="preserve">要求提供的其他响应文件。</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sz w:val="24"/>
          <w:highlight w:val="none"/>
        </w:rPr>
      </w:pPr>
      <w:r>
        <w:rPr>
          <w:rStyle w:val="1316"/>
          <w:rFonts w:ascii="宋体" w:hAnsi="宋体"/>
          <w:sz w:val="24"/>
          <w:highlight w:val="none"/>
        </w:rPr>
        <w:t xml:space="preserve">我单位符合《中华人民共和国政府采购法》第二十二条的规定，符合本项目供应商资格要求。</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sz w:val="24"/>
          <w:highlight w:val="none"/>
        </w:rPr>
      </w:pPr>
      <w:r>
        <w:rPr>
          <w:rStyle w:val="1316"/>
          <w:rFonts w:ascii="宋体" w:hAnsi="宋体"/>
          <w:sz w:val="24"/>
          <w:highlight w:val="none"/>
        </w:rPr>
        <w:t xml:space="preserve">我单位按照磋商文件的要求编制响应文件，并对其提交的响应文件的真实性、合法性承担法律责任。</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eastAsia="宋体" w:cs="Times New Roman"/>
          <w:sz w:val="24"/>
          <w:highlight w:val="none"/>
        </w:rPr>
      </w:pPr>
      <w:r>
        <w:rPr>
          <w:rStyle w:val="1316"/>
          <w:rFonts w:ascii="宋体" w:hAnsi="宋体" w:eastAsia="宋体" w:cs="Times New Roman"/>
          <w:sz w:val="24"/>
          <w:highlight w:val="none"/>
        </w:rPr>
        <w:t xml:space="preserve">供应商兹宣布同意如下: </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eastAsia="宋体" w:cs="Times New Roman"/>
          <w:sz w:val="24"/>
          <w:highlight w:val="none"/>
        </w:rPr>
      </w:pPr>
      <w:r>
        <w:rPr>
          <w:rStyle w:val="1316"/>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10"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316"/>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316"/>
          <w:rFonts w:hint="eastAsia" w:ascii="宋体" w:hAnsi="宋体" w:eastAsia="宋体" w:cs="Times New Roman"/>
          <w:sz w:val="24"/>
          <w:highlight w:val="none"/>
          <w:lang w:val="en-US" w:eastAsia="zh-CN"/>
        </w:rPr>
        <w:t xml:space="preserve">1.</w:t>
      </w:r>
      <w:r>
        <w:rPr>
          <w:rStyle w:val="1316"/>
          <w:rFonts w:ascii="宋体" w:hAnsi="宋体" w:eastAsia="宋体" w:cs="Times New Roman"/>
          <w:sz w:val="24"/>
          <w:highlight w:val="none"/>
        </w:rPr>
        <w:t xml:space="preserve">完全承担根据《磋商文件》规定完成合同的责任和义务（如有偏离，将全部填写在偏离表中）。</w:t>
      </w:r>
      <w:r/>
    </w:p>
    <w:p>
      <w:pPr>
        <w:pStyle w:val="1057"/>
        <w:ind w:firstLine="480"/>
        <w:spacing w:line="380" w:lineRule="exact"/>
        <w:tabs>
          <w:tab w:val="center" w:pos="4153" w:leader="none"/>
          <w:tab w:val="clear" w:pos="7143" w:leader="none"/>
          <w:tab w:val="right" w:pos="8306" w:leader="none"/>
          <w:tab w:val="clear" w:pos="14287" w:leader="none"/>
        </w:tabs>
        <w:rPr>
          <w:rStyle w:val="1316"/>
          <w:rFonts w:ascii="宋体" w:hAnsi="宋体"/>
          <w:sz w:val="24"/>
          <w:highlight w:val="none"/>
        </w:rPr>
      </w:pPr>
      <w:r>
        <w:rPr>
          <w:rStyle w:val="1316"/>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316"/>
          <w:rFonts w:ascii="宋体" w:hAnsi="宋体"/>
          <w:sz w:val="24"/>
          <w:highlight w:val="none"/>
        </w:rPr>
        <w:t xml:space="preserve">保证所提供的响应文件及所有材料的真实、合法、有效，并对其负责。</w:t>
      </w:r>
      <w:r/>
    </w:p>
    <w:p>
      <w:pPr>
        <w:ind w:firstLine="480"/>
        <w:spacing w:line="380" w:lineRule="exact"/>
        <w:rPr>
          <w:rStyle w:val="1316"/>
          <w:rFonts w:ascii="宋体" w:hAnsi="宋体"/>
          <w:sz w:val="24"/>
          <w:highlight w:val="none"/>
        </w:rPr>
      </w:pPr>
      <w:r>
        <w:rPr>
          <w:rStyle w:val="1316"/>
          <w:rFonts w:hint="eastAsia" w:ascii="宋体" w:hAnsi="宋体" w:eastAsia="宋体" w:cs="Times New Roman"/>
          <w:sz w:val="24"/>
          <w:highlight w:val="none"/>
          <w:lang w:val="en-US" w:eastAsia="zh-CN"/>
        </w:rPr>
        <w:t xml:space="preserve">3.</w:t>
      </w:r>
      <w:r>
        <w:rPr>
          <w:rStyle w:val="1316"/>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316"/>
          <w:rFonts w:ascii="宋体" w:hAnsi="宋体"/>
          <w:sz w:val="24"/>
          <w:highlight w:val="none"/>
        </w:rPr>
      </w:pPr>
      <w:r>
        <w:rPr>
          <w:rStyle w:val="1316"/>
          <w:rFonts w:hint="eastAsia" w:ascii="宋体" w:hAnsi="宋体" w:eastAsia="宋体" w:cs="Times New Roman"/>
          <w:sz w:val="24"/>
          <w:highlight w:val="none"/>
          <w:lang w:val="en-US" w:eastAsia="zh-CN"/>
        </w:rPr>
        <w:t xml:space="preserve">4.</w:t>
      </w:r>
      <w:r>
        <w:rPr>
          <w:rStyle w:val="1316"/>
          <w:rFonts w:ascii="宋体" w:hAnsi="宋体"/>
          <w:sz w:val="24"/>
          <w:highlight w:val="none"/>
        </w:rPr>
        <w:t xml:space="preserve">所供货物保证符合国家有关产品质量、性能和安全标准，无权利瑕疵。</w:t>
      </w:r>
      <w:r/>
    </w:p>
    <w:p>
      <w:pPr>
        <w:ind w:right="29" w:firstLine="480"/>
        <w:spacing w:line="380" w:lineRule="exact"/>
        <w:rPr>
          <w:rStyle w:val="1316"/>
          <w:rFonts w:ascii="宋体" w:hAnsi="宋体"/>
          <w:sz w:val="24"/>
          <w:highlight w:val="none"/>
        </w:rPr>
      </w:pPr>
      <w:r>
        <w:rPr>
          <w:rStyle w:val="1316"/>
          <w:rFonts w:hint="eastAsia" w:ascii="宋体" w:hAnsi="宋体" w:eastAsia="宋体" w:cs="Times New Roman"/>
          <w:sz w:val="24"/>
          <w:highlight w:val="none"/>
          <w:lang w:val="en-US" w:eastAsia="zh-CN"/>
        </w:rPr>
        <w:t xml:space="preserve">5.</w:t>
      </w:r>
      <w:r>
        <w:rPr>
          <w:rStyle w:val="1316"/>
          <w:rFonts w:ascii="宋体" w:hAnsi="宋体"/>
          <w:sz w:val="24"/>
          <w:highlight w:val="none"/>
        </w:rPr>
        <w:t xml:space="preserve">报价有效期为30个工作日。</w:t>
      </w:r>
      <w:r/>
    </w:p>
    <w:p>
      <w:pPr>
        <w:ind w:right="29" w:firstLine="480"/>
        <w:spacing w:line="380" w:lineRule="exact"/>
        <w:rPr>
          <w:rStyle w:val="1316"/>
          <w:rFonts w:ascii="宋体" w:hAnsi="宋体"/>
          <w:sz w:val="24"/>
          <w:highlight w:val="none"/>
        </w:rPr>
      </w:pPr>
      <w:r>
        <w:rPr>
          <w:rStyle w:val="1316"/>
          <w:rFonts w:hint="eastAsia" w:ascii="宋体" w:hAnsi="宋体" w:eastAsia="宋体" w:cs="Times New Roman"/>
          <w:sz w:val="24"/>
          <w:highlight w:val="none"/>
          <w:lang w:val="en-US" w:eastAsia="zh-CN"/>
        </w:rPr>
        <w:t xml:space="preserve">6.</w:t>
      </w:r>
      <w:r>
        <w:rPr>
          <w:rStyle w:val="1316"/>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316"/>
          <w:rFonts w:ascii="宋体" w:hAnsi="宋体"/>
          <w:sz w:val="24"/>
          <w:highlight w:val="none"/>
        </w:rPr>
      </w:pPr>
      <w:r>
        <w:rPr>
          <w:rStyle w:val="1316"/>
          <w:rFonts w:hint="eastAsia" w:ascii="宋体" w:hAnsi="宋体" w:eastAsia="宋体" w:cs="Times New Roman"/>
          <w:sz w:val="24"/>
          <w:highlight w:val="none"/>
          <w:lang w:val="en-US" w:eastAsia="zh-CN"/>
        </w:rPr>
        <w:t xml:space="preserve">7.</w:t>
      </w:r>
      <w:r>
        <w:rPr>
          <w:rStyle w:val="1316"/>
          <w:rFonts w:ascii="宋体" w:hAnsi="宋体"/>
          <w:sz w:val="24"/>
          <w:highlight w:val="none"/>
        </w:rPr>
        <w:t xml:space="preserve">完全理解贵方不一定要接受最低的报价或收到的任何报价。</w:t>
      </w:r>
      <w:r/>
    </w:p>
    <w:p>
      <w:pPr>
        <w:ind w:right="29" w:firstLine="480"/>
        <w:spacing w:line="380" w:lineRule="exact"/>
        <w:rPr>
          <w:rStyle w:val="1316"/>
          <w:rFonts w:ascii="宋体" w:hAnsi="宋体"/>
          <w:sz w:val="24"/>
          <w:highlight w:val="none"/>
        </w:rPr>
      </w:pPr>
      <w:r>
        <w:rPr>
          <w:rStyle w:val="1316"/>
          <w:rFonts w:hint="eastAsia" w:ascii="宋体" w:hAnsi="宋体" w:eastAsia="宋体" w:cs="Times New Roman"/>
          <w:sz w:val="24"/>
          <w:highlight w:val="none"/>
          <w:lang w:val="en-US" w:eastAsia="zh-CN"/>
        </w:rPr>
        <w:t xml:space="preserve">8.</w:t>
      </w:r>
      <w:r>
        <w:rPr>
          <w:rStyle w:val="1316"/>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316"/>
          <w:rFonts w:ascii="宋体" w:hAnsi="宋体"/>
          <w:sz w:val="24"/>
          <w:highlight w:val="none"/>
        </w:rPr>
        <w:t xml:space="preserve">，按照磋商文件的有关规定支付招标代理服务费。</w:t>
      </w:r>
      <w:r/>
    </w:p>
    <w:p>
      <w:pPr>
        <w:ind w:right="29" w:firstLine="480"/>
        <w:spacing w:line="380" w:lineRule="exact"/>
        <w:rPr>
          <w:rStyle w:val="1316"/>
          <w:rFonts w:ascii="宋体" w:hAnsi="宋体"/>
          <w:sz w:val="24"/>
          <w:highlight w:val="none"/>
        </w:rPr>
      </w:pPr>
      <w:r>
        <w:rPr>
          <w:rStyle w:val="1316"/>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77"/>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329"/>
        <w:rPr>
          <w:rStyle w:val="1316"/>
          <w:rFonts w:hint="default" w:eastAsia="宋体"/>
          <w:highlight w:val="none"/>
          <w:lang w:val="en-US" w:eastAsia="zh-CN"/>
        </w:rPr>
      </w:pPr>
      <w:r>
        <w:rPr>
          <w:rFonts w:hint="default" w:eastAsia="宋体"/>
          <w:highlight w:val="none"/>
          <w:lang w:val="en-US" w:eastAsia="zh-CN"/>
        </w:rPr>
      </w:r>
      <w:r/>
    </w:p>
    <w:p>
      <w:pPr>
        <w:pStyle w:val="1040"/>
        <w:rPr>
          <w:rStyle w:val="1316"/>
          <w:highlight w:val="none"/>
        </w:rPr>
      </w:pPr>
      <w:r>
        <w:rPr>
          <w:highlight w:val="none"/>
        </w:rPr>
      </w:r>
      <w:r/>
    </w:p>
    <w:p>
      <w:pPr>
        <w:pStyle w:val="1077"/>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77"/>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77"/>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1077"/>
        <w:ind w:firstLine="480"/>
        <w:spacing w:line="360" w:lineRule="auto"/>
        <w:rPr>
          <w:rStyle w:val="1316"/>
          <w:rFonts w:ascii="宋体" w:hAnsi="宋体"/>
          <w:sz w:val="32"/>
          <w:szCs w:val="32"/>
          <w:highlight w:val="none"/>
        </w:rPr>
      </w:pPr>
      <w:r>
        <w:rPr>
          <w:rFonts w:ascii="宋体" w:hAnsi="宋体"/>
          <w:sz w:val="32"/>
          <w:szCs w:val="32"/>
          <w:highlight w:val="none"/>
        </w:rPr>
      </w:r>
      <w:r/>
    </w:p>
    <w:p>
      <w:pPr>
        <w:rPr>
          <w:rFonts w:hint="eastAsia"/>
          <w:highlight w:val="none"/>
        </w:rPr>
      </w:pPr>
      <w:r>
        <w:rPr>
          <w:rFonts w:hint="eastAsia"/>
          <w:highlight w:val="none"/>
        </w:rPr>
      </w:r>
      <w:r/>
    </w:p>
    <w:p>
      <w:pPr>
        <w:pStyle w:val="10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、授权委托书</w:t>
      </w:r>
      <w:r/>
    </w:p>
    <w:p>
      <w:pPr>
        <w:spacing w:line="380" w:lineRule="exact"/>
        <w:rPr>
          <w:rStyle w:val="1316"/>
          <w:rFonts w:ascii="宋体" w:hAnsi="宋体"/>
          <w:sz w:val="24"/>
          <w:highlight w:val="none"/>
        </w:rPr>
      </w:pPr>
      <w:r>
        <w:rPr>
          <w:rStyle w:val="1316"/>
          <w:rFonts w:ascii="宋体" w:hAnsi="宋体"/>
          <w:sz w:val="24"/>
          <w:highlight w:val="none"/>
        </w:rPr>
        <w:t xml:space="preserve">委托人（全称）：</w:t>
      </w:r>
      <w:r/>
    </w:p>
    <w:p>
      <w:pPr>
        <w:spacing w:line="380" w:lineRule="exact"/>
        <w:rPr>
          <w:rStyle w:val="1316"/>
          <w:rFonts w:ascii="宋体" w:hAnsi="宋体"/>
          <w:sz w:val="24"/>
          <w:highlight w:val="none"/>
        </w:rPr>
      </w:pPr>
      <w:r>
        <w:rPr>
          <w:rStyle w:val="1316"/>
          <w:rFonts w:ascii="宋体" w:hAnsi="宋体"/>
          <w:sz w:val="24"/>
          <w:highlight w:val="none"/>
        </w:rPr>
        <w:t xml:space="preserve">地址：</w:t>
      </w:r>
      <w:r/>
    </w:p>
    <w:p>
      <w:pPr>
        <w:spacing w:line="380" w:lineRule="exact"/>
        <w:rPr>
          <w:rStyle w:val="1316"/>
          <w:rFonts w:ascii="宋体" w:hAnsi="宋体"/>
          <w:sz w:val="24"/>
          <w:highlight w:val="none"/>
        </w:rPr>
      </w:pPr>
      <w:r>
        <w:rPr>
          <w:rStyle w:val="1316"/>
          <w:rFonts w:ascii="宋体" w:hAnsi="宋体"/>
          <w:sz w:val="24"/>
          <w:highlight w:val="none"/>
        </w:rPr>
        <w:t xml:space="preserve">法定代表人</w:t>
      </w:r>
      <w:r>
        <w:rPr>
          <w:rStyle w:val="1316"/>
          <w:rFonts w:hint="eastAsia" w:ascii="宋体" w:hAnsi="宋体"/>
          <w:sz w:val="24"/>
          <w:highlight w:val="none"/>
          <w:lang w:eastAsia="zh-CN"/>
        </w:rPr>
        <w:t xml:space="preserve">（</w:t>
      </w:r>
      <w:r>
        <w:rPr>
          <w:rStyle w:val="1316"/>
          <w:rFonts w:hint="eastAsia" w:ascii="宋体" w:hAnsi="宋体"/>
          <w:sz w:val="24"/>
          <w:highlight w:val="none"/>
          <w:lang w:val="en-US" w:eastAsia="zh-CN"/>
        </w:rPr>
        <w:t xml:space="preserve">负责人</w:t>
      </w:r>
      <w:r>
        <w:rPr>
          <w:rStyle w:val="1316"/>
          <w:rFonts w:hint="eastAsia" w:ascii="宋体" w:hAnsi="宋体"/>
          <w:sz w:val="24"/>
          <w:highlight w:val="none"/>
          <w:lang w:eastAsia="zh-CN"/>
        </w:rPr>
        <w:t xml:space="preserve">）</w:t>
      </w:r>
      <w:r>
        <w:rPr>
          <w:rStyle w:val="1316"/>
          <w:rFonts w:ascii="宋体" w:hAnsi="宋体"/>
          <w:sz w:val="24"/>
          <w:highlight w:val="none"/>
        </w:rPr>
        <w:t xml:space="preserve">：</w:t>
      </w:r>
      <w:r/>
    </w:p>
    <w:p>
      <w:pPr>
        <w:spacing w:line="380" w:lineRule="exact"/>
        <w:rPr>
          <w:rStyle w:val="1316"/>
          <w:rFonts w:ascii="宋体" w:hAnsi="宋体"/>
          <w:sz w:val="24"/>
          <w:highlight w:val="none"/>
        </w:rPr>
      </w:pPr>
      <w:r>
        <w:rPr>
          <w:rStyle w:val="1316"/>
          <w:rFonts w:ascii="宋体" w:hAnsi="宋体"/>
          <w:sz w:val="24"/>
          <w:highlight w:val="none"/>
        </w:rPr>
        <w:t xml:space="preserve">统一社会信用代码：</w:t>
      </w:r>
      <w:r/>
    </w:p>
    <w:p>
      <w:pPr>
        <w:spacing w:line="380" w:lineRule="exact"/>
        <w:rPr>
          <w:rStyle w:val="1316"/>
          <w:rFonts w:ascii="宋体" w:hAnsi="宋体"/>
          <w:sz w:val="24"/>
          <w:highlight w:val="none"/>
        </w:rPr>
      </w:pPr>
      <w:r>
        <w:rPr>
          <w:rFonts w:ascii="宋体" w:hAnsi="宋体"/>
          <w:sz w:val="24"/>
          <w:highlight w:val="none"/>
        </w:rPr>
      </w:r>
      <w:r/>
    </w:p>
    <w:p>
      <w:pPr>
        <w:spacing w:line="380" w:lineRule="exact"/>
        <w:rPr>
          <w:rStyle w:val="1316"/>
          <w:rFonts w:ascii="宋体" w:hAnsi="宋体"/>
          <w:sz w:val="24"/>
          <w:highlight w:val="none"/>
        </w:rPr>
      </w:pPr>
      <w:r>
        <w:rPr>
          <w:rStyle w:val="1316"/>
          <w:rFonts w:ascii="宋体" w:hAnsi="宋体"/>
          <w:sz w:val="24"/>
          <w:highlight w:val="none"/>
        </w:rPr>
        <w:t xml:space="preserve">受托人：</w:t>
      </w:r>
      <w:r>
        <w:rPr>
          <w:rStyle w:val="1316"/>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316"/>
          <w:rFonts w:ascii="宋体" w:hAnsi="宋体"/>
          <w:sz w:val="24"/>
          <w:highlight w:val="none"/>
        </w:rPr>
      </w:pPr>
      <w:r>
        <w:rPr>
          <w:rStyle w:val="1316"/>
          <w:rFonts w:ascii="宋体" w:hAnsi="宋体"/>
          <w:sz w:val="24"/>
          <w:highlight w:val="none"/>
        </w:rPr>
        <w:t xml:space="preserve">身份证号：</w:t>
      </w:r>
      <w:r/>
    </w:p>
    <w:p>
      <w:pPr>
        <w:jc w:val="center"/>
        <w:spacing w:line="380" w:lineRule="exact"/>
        <w:rPr>
          <w:rStyle w:val="1316"/>
          <w:rFonts w:ascii="宋体" w:hAnsi="宋体"/>
          <w:sz w:val="24"/>
          <w:highlight w:val="none"/>
        </w:rPr>
      </w:pPr>
      <w:r>
        <w:rPr>
          <w:rFonts w:ascii="宋体" w:hAnsi="宋体"/>
          <w:sz w:val="24"/>
          <w:highlight w:val="none"/>
        </w:rPr>
      </w:r>
      <w:r/>
    </w:p>
    <w:p>
      <w:pPr>
        <w:spacing w:line="380" w:lineRule="exact"/>
        <w:rPr>
          <w:rStyle w:val="1316"/>
          <w:rFonts w:ascii="宋体" w:hAnsi="宋体"/>
          <w:sz w:val="24"/>
          <w:highlight w:val="none"/>
        </w:rPr>
      </w:pPr>
      <w:r>
        <w:rPr>
          <w:rFonts w:ascii="宋体" w:hAnsi="宋体"/>
          <w:sz w:val="24"/>
          <w:highlight w:val="none"/>
        </w:rPr>
      </w:r>
      <w:r/>
    </w:p>
    <w:p>
      <w:pPr>
        <w:ind w:firstLine="525"/>
        <w:spacing w:line="360" w:lineRule="auto"/>
        <w:rPr>
          <w:rStyle w:val="1316"/>
          <w:rFonts w:ascii="宋体" w:hAnsi="宋体"/>
          <w:sz w:val="24"/>
          <w:highlight w:val="none"/>
        </w:rPr>
      </w:pPr>
      <w:r>
        <w:rPr>
          <w:rStyle w:val="1316"/>
          <w:rFonts w:ascii="宋体" w:hAnsi="宋体"/>
          <w:sz w:val="24"/>
          <w:highlight w:val="none"/>
        </w:rPr>
        <w:t xml:space="preserve">兹委托（</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）全权代表我企业（公司）参与</w:t>
      </w:r>
      <w:r>
        <w:rPr>
          <w:rStyle w:val="1316"/>
          <w:rFonts w:hint="eastAsia" w:ascii="宋体" w:hAnsi="宋体"/>
          <w:sz w:val="24"/>
          <w:highlight w:val="none"/>
          <w:u w:val="single"/>
          <w:lang w:eastAsia="zh-CN"/>
        </w:rPr>
        <w:t xml:space="preserve">                   </w:t>
      </w:r>
      <w:r>
        <w:rPr>
          <w:rStyle w:val="1316"/>
          <w:rFonts w:ascii="宋体" w:hAnsi="宋体"/>
          <w:sz w:val="24"/>
          <w:highlight w:val="none"/>
        </w:rPr>
        <w:t xml:space="preserve">[项目编号：</w:t>
      </w:r>
      <w:r>
        <w:rPr>
          <w:rStyle w:val="1316"/>
          <w:rFonts w:ascii="宋体" w:hAnsi="宋体"/>
          <w:sz w:val="24"/>
          <w:highlight w:val="none"/>
          <w:u w:val="single"/>
        </w:rPr>
        <w:t xml:space="preserve">              </w:t>
      </w:r>
      <w:r>
        <w:rPr>
          <w:rStyle w:val="1316"/>
          <w:rFonts w:ascii="宋体" w:hAnsi="宋体"/>
          <w:sz w:val="24"/>
          <w:highlight w:val="none"/>
        </w:rPr>
        <w:t xml:space="preserve">]的磋商活动及签订合同。（</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）以我企业（公司）名义所为的行为及签署的文件，我企业（公司）均予以认可。有关法律责任均由我企业（公司）承担。（</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）无转委托权。委托期限自</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年</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月</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日</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起至</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年</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月</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日</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止。</w:t>
      </w:r>
      <w:r/>
    </w:p>
    <w:p>
      <w:pPr>
        <w:ind w:firstLine="525"/>
        <w:spacing w:line="360" w:lineRule="auto"/>
        <w:rPr>
          <w:rStyle w:val="1316"/>
          <w:rFonts w:ascii="宋体" w:hAnsi="宋体"/>
          <w:sz w:val="24"/>
          <w:highlight w:val="none"/>
        </w:rPr>
      </w:pPr>
      <w:r>
        <w:rPr>
          <w:rStyle w:val="1316"/>
          <w:rFonts w:ascii="宋体" w:hAnsi="宋体"/>
          <w:sz w:val="24"/>
          <w:highlight w:val="none"/>
        </w:rPr>
        <w:t xml:space="preserve">特此授权委托。</w:t>
      </w:r>
      <w:r/>
    </w:p>
    <w:p>
      <w:pPr>
        <w:spacing w:line="380" w:lineRule="exact"/>
        <w:rPr>
          <w:rStyle w:val="1316"/>
          <w:rFonts w:ascii="宋体" w:hAnsi="宋体"/>
          <w:sz w:val="24"/>
          <w:highlight w:val="none"/>
        </w:rPr>
      </w:pPr>
      <w:r>
        <w:rPr>
          <w:rFonts w:ascii="宋体" w:hAnsi="宋体"/>
          <w:sz w:val="24"/>
          <w:highlight w:val="none"/>
        </w:rPr>
      </w:r>
      <w:r/>
    </w:p>
    <w:p>
      <w:pPr>
        <w:spacing w:line="380" w:lineRule="exact"/>
        <w:rPr>
          <w:rStyle w:val="1316"/>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316"/>
          <w:rFonts w:ascii="宋体" w:hAnsi="宋体"/>
          <w:b/>
          <w:sz w:val="24"/>
          <w:highlight w:val="none"/>
        </w:rPr>
      </w:pPr>
      <w:r>
        <w:rPr>
          <w:rFonts w:ascii="宋体" w:hAnsi="宋体"/>
          <w:b/>
          <w:sz w:val="24"/>
          <w:highlight w:val="none"/>
        </w:rPr>
      </w:r>
      <w:r/>
    </w:p>
    <w:p>
      <w:pPr>
        <w:jc w:val="center"/>
        <w:spacing w:line="380" w:lineRule="exact"/>
        <w:rPr>
          <w:rStyle w:val="1316"/>
          <w:rFonts w:ascii="宋体" w:hAnsi="宋体"/>
          <w:b/>
          <w:sz w:val="36"/>
          <w:szCs w:val="36"/>
          <w:highlight w:val="none"/>
        </w:rPr>
      </w:pPr>
      <w:r>
        <w:rPr>
          <w:rFonts w:ascii="宋体" w:hAnsi="宋体"/>
          <w:b/>
          <w:sz w:val="36"/>
          <w:szCs w:val="36"/>
          <w:highlight w:val="none"/>
        </w:rPr>
      </w:r>
      <w:r/>
    </w:p>
    <w:p>
      <w:pPr>
        <w:jc w:val="center"/>
        <w:spacing w:line="380" w:lineRule="exact"/>
        <w:rPr>
          <w:rStyle w:val="1316"/>
          <w:rFonts w:ascii="宋体" w:hAnsi="宋体"/>
          <w:b/>
          <w:sz w:val="36"/>
          <w:szCs w:val="36"/>
          <w:highlight w:val="none"/>
        </w:rPr>
      </w:pPr>
      <w:r>
        <w:rPr>
          <w:rFonts w:ascii="宋体" w:hAnsi="宋体"/>
          <w:b/>
          <w:sz w:val="36"/>
          <w:szCs w:val="36"/>
          <w:highlight w:val="none"/>
        </w:rPr>
      </w:r>
      <w:r/>
    </w:p>
    <w:p>
      <w:pPr>
        <w:jc w:val="center"/>
        <w:spacing w:line="380" w:lineRule="exact"/>
        <w:rPr>
          <w:rStyle w:val="1316"/>
          <w:rFonts w:ascii="宋体" w:hAnsi="宋体"/>
          <w:b/>
          <w:sz w:val="36"/>
          <w:szCs w:val="36"/>
          <w:highlight w:val="none"/>
        </w:rPr>
      </w:pPr>
      <w:r>
        <w:rPr>
          <w:rFonts w:ascii="宋体" w:hAnsi="宋体"/>
          <w:b/>
          <w:sz w:val="36"/>
          <w:szCs w:val="36"/>
          <w:highlight w:val="none"/>
        </w:rPr>
      </w:r>
      <w:r/>
    </w:p>
    <w:p>
      <w:pPr>
        <w:pStyle w:val="1040"/>
        <w:rPr>
          <w:highlight w:val="none"/>
        </w:rPr>
      </w:pPr>
      <w:r>
        <w:rPr>
          <w:highlight w:val="none"/>
        </w:rPr>
      </w:r>
      <w:r/>
    </w:p>
    <w:p>
      <w:pPr>
        <w:jc w:val="both"/>
        <w:spacing w:line="380" w:lineRule="exact"/>
        <w:rPr>
          <w:rStyle w:val="1316"/>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10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中小企业声明函</w:t>
      </w:r>
      <w:r/>
    </w:p>
    <w:p>
      <w:pPr>
        <w:spacing w:line="360" w:lineRule="auto"/>
        <w:rPr>
          <w:rStyle w:val="1316"/>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316"/>
          <w:rFonts w:hint="eastAsia" w:ascii="宋体" w:hAnsi="宋体" w:cs="Times New Roman"/>
          <w:sz w:val="24"/>
          <w:highlight w:val="none"/>
          <w:lang w:val="en-US" w:eastAsia="zh-CN"/>
        </w:rPr>
      </w:pPr>
      <w:r>
        <w:rPr>
          <w:rStyle w:val="1316"/>
          <w:rFonts w:hint="eastAsia" w:ascii="宋体" w:hAnsi="宋体" w:eastAsia="宋体" w:cs="Times New Roman"/>
          <w:sz w:val="24"/>
          <w:highlight w:val="none"/>
          <w:lang w:val="en-US" w:eastAsia="zh-CN"/>
        </w:rPr>
        <w:t xml:space="preserve">项目名称：</w:t>
      </w:r>
      <w:r>
        <w:rPr>
          <w:rStyle w:val="1316"/>
          <w:rFonts w:hint="eastAsia" w:ascii="宋体" w:hAnsi="宋体" w:cs="Times New Roman"/>
          <w:sz w:val="24"/>
          <w:highlight w:val="none"/>
          <w:lang w:val="en-US" w:eastAsia="zh-CN"/>
        </w:rPr>
        <w:t xml:space="preserve"> </w:t>
      </w:r>
      <w:r/>
    </w:p>
    <w:p>
      <w:pPr>
        <w:spacing w:line="360" w:lineRule="auto"/>
        <w:rPr>
          <w:rStyle w:val="1316"/>
          <w:rFonts w:hint="eastAsia" w:ascii="宋体" w:hAnsi="宋体" w:eastAsia="宋体"/>
          <w:sz w:val="24"/>
          <w:highlight w:val="none"/>
          <w:lang w:eastAsia="zh-CN"/>
        </w:rPr>
      </w:pPr>
      <w:r>
        <w:rPr>
          <w:rStyle w:val="1316"/>
          <w:rFonts w:ascii="宋体" w:hAnsi="宋体"/>
          <w:sz w:val="24"/>
          <w:highlight w:val="none"/>
        </w:rPr>
        <w:t xml:space="preserve">项目编号：</w:t>
      </w:r>
      <w:r>
        <w:rPr>
          <w:rStyle w:val="1316"/>
          <w:rFonts w:hint="eastAsia" w:ascii="宋体" w:hAnsi="宋体"/>
          <w:sz w:val="24"/>
          <w:highlight w:val="none"/>
          <w:lang w:eastAsia="zh-CN"/>
        </w:rPr>
        <w:t xml:space="preserve">JSZC-320321-XZZX-C2026-0004</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316"/>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33"/>
        <w:ind w:left="400" w:firstLine="400"/>
        <w:rPr>
          <w:highlight w:val="none"/>
        </w:rPr>
      </w:pPr>
      <w:r>
        <w:rPr>
          <w:highlight w:val="none"/>
        </w:rPr>
      </w:r>
      <w:r/>
    </w:p>
    <w:p>
      <w:pPr>
        <w:pStyle w:val="1033"/>
        <w:ind w:left="0" w:firstLine="0"/>
        <w:rPr>
          <w:highlight w:val="none"/>
        </w:rPr>
      </w:pPr>
      <w:r>
        <w:rPr>
          <w:highlight w:val="none"/>
        </w:rPr>
      </w:r>
      <w:r/>
    </w:p>
    <w:p>
      <w:pPr>
        <w:pStyle w:val="1077"/>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77"/>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77"/>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77"/>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316"/>
          <w:rFonts w:ascii="宋体" w:hAnsi="宋体"/>
          <w:sz w:val="24"/>
          <w:highlight w:val="none"/>
        </w:rPr>
      </w:pPr>
      <w:r>
        <w:rPr>
          <w:rFonts w:ascii="宋体" w:hAnsi="宋体"/>
          <w:sz w:val="24"/>
          <w:highlight w:val="none"/>
        </w:rPr>
      </w:r>
      <w:r/>
    </w:p>
    <w:p>
      <w:pPr>
        <w:ind w:firstLine="525"/>
        <w:spacing w:line="360" w:lineRule="auto"/>
        <w:rPr>
          <w:rStyle w:val="1316"/>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b/>
          <w:color w:val="000000"/>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s="宋体"/>
          <w:b/>
          <w:color w:val="000000"/>
          <w:sz w:val="24"/>
          <w:highlight w:val="none"/>
        </w:rPr>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33"/>
        <w:ind w:left="400" w:firstLine="400"/>
        <w:rPr>
          <w:rStyle w:val="1316"/>
          <w:rFonts w:eastAsia="仿宋_GB2312"/>
          <w:highlight w:val="none"/>
        </w:rPr>
      </w:pPr>
      <w:r>
        <w:rPr>
          <w:rFonts w:eastAsia="仿宋_GB2312"/>
          <w:highlight w:val="none"/>
        </w:rPr>
      </w:r>
      <w:r/>
    </w:p>
    <w:p>
      <w:pPr>
        <w:pStyle w:val="1033"/>
        <w:ind w:left="400" w:firstLine="400"/>
        <w:rPr>
          <w:rStyle w:val="1316"/>
          <w:rFonts w:eastAsia="仿宋_GB2312"/>
          <w:highlight w:val="none"/>
        </w:rPr>
      </w:pPr>
      <w:r>
        <w:rPr>
          <w:rFonts w:eastAsia="仿宋_GB2312"/>
          <w:highlight w:val="none"/>
        </w:rPr>
      </w:r>
      <w:r/>
    </w:p>
    <w:p>
      <w:pPr>
        <w:pStyle w:val="1033"/>
        <w:ind w:left="400" w:firstLine="400"/>
        <w:rPr>
          <w:rStyle w:val="1316"/>
          <w:rFonts w:eastAsia="仿宋_GB2312"/>
          <w:highlight w:val="none"/>
        </w:rPr>
      </w:pPr>
      <w:r>
        <w:rPr>
          <w:rFonts w:eastAsia="仿宋_GB2312"/>
          <w:highlight w:val="none"/>
        </w:rPr>
      </w:r>
      <w:r/>
    </w:p>
    <w:p>
      <w:pPr>
        <w:jc w:val="center"/>
        <w:widowControl w:val="off"/>
        <w:rPr>
          <w:rFonts w:hint="eastAsia" w:ascii="Calibri" w:hAnsi="Calibri" w:eastAsia="宋体"/>
          <w:color w:val="auto"/>
          <w:sz w:val="22"/>
          <w:szCs w:val="22"/>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pic:cNvPicPr>
                          <a:picLocks noChangeAspect="1"/>
                        </pic:cNvPicPr>
                        <pic:nvPr/>
                      </pic:nvPicPr>
                      <pic:blipFill>
                        <a:blip r:embed="rId24"/>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0pt;height:489.9pt;mso-wrap-distance-left:0.0pt;mso-wrap-distance-top:0.0pt;mso-wrap-distance-right:0.0pt;mso-wrap-distance-bottom:0.0pt;" stroked="false">
                <v:path textboxrect="0,0,0,0"/>
                <v:imagedata r:id="rId24" o:title=""/>
              </v:shape>
            </w:pict>
          </mc:Fallback>
        </mc:AlternateContent>
      </w:r>
      <w:r/>
    </w:p>
    <w:p>
      <w:pPr>
        <w:pStyle w:val="1068"/>
        <w:ind w:firstLine="480"/>
        <w:spacing w:beforeAutospacing="0" w:afterAutospacing="0" w:line="240" w:lineRule="auto"/>
        <w:rPr>
          <w:rStyle w:val="1316"/>
          <w:rFonts w:cs="Times New Roman"/>
          <w:highlight w:val="none"/>
        </w:rPr>
      </w:pPr>
      <w:r>
        <w:rPr>
          <w:highlight w:val="none"/>
        </w:rPr>
        <w:br w:type="page" w:clear="all"/>
      </w:r>
      <w:r/>
    </w:p>
    <w:p>
      <w:pPr>
        <w:pStyle w:val="10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11</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316"/>
          <w:rFonts w:ascii="宋体" w:hAnsi="宋体"/>
          <w:spacing w:val="6"/>
          <w:sz w:val="24"/>
          <w:highlight w:val="none"/>
        </w:rPr>
      </w:pPr>
      <w:r>
        <w:rPr>
          <w:rStyle w:val="1316"/>
          <w:rFonts w:ascii="宋体" w:hAnsi="宋体"/>
          <w:b/>
          <w:bCs/>
          <w:spacing w:val="6"/>
          <w:sz w:val="24"/>
          <w:highlight w:val="none"/>
        </w:rPr>
        <w:t xml:space="preserve">（注：如供应商不属于残疾人福利性单位，不需提供此声明函）</w:t>
      </w:r>
      <w:r/>
    </w:p>
    <w:p>
      <w:pPr>
        <w:ind w:firstLine="480"/>
        <w:spacing w:line="588" w:lineRule="exact"/>
        <w:rPr>
          <w:rStyle w:val="1316"/>
          <w:rFonts w:hint="eastAsia" w:ascii="宋体" w:hAnsi="宋体"/>
          <w:spacing w:val="6"/>
          <w:sz w:val="24"/>
          <w:highlight w:val="none"/>
          <w:lang w:eastAsia="zh-CN"/>
        </w:rPr>
      </w:pPr>
      <w:r>
        <w:rPr>
          <w:rStyle w:val="1316"/>
          <w:rFonts w:ascii="宋体" w:hAnsi="宋体"/>
          <w:spacing w:val="6"/>
          <w:sz w:val="24"/>
          <w:highlight w:val="none"/>
        </w:rPr>
        <w:t xml:space="preserve">项目名称： </w:t>
      </w:r>
      <w:r/>
    </w:p>
    <w:p>
      <w:pPr>
        <w:ind w:firstLine="480"/>
        <w:spacing w:line="588" w:lineRule="exact"/>
        <w:rPr>
          <w:rStyle w:val="1316"/>
          <w:rFonts w:hint="default" w:ascii="宋体" w:hAnsi="宋体" w:eastAsia="宋体"/>
          <w:sz w:val="24"/>
          <w:highlight w:val="none"/>
          <w:lang w:val="en-US" w:eastAsia="zh-CN"/>
        </w:rPr>
      </w:pPr>
      <w:r>
        <w:rPr>
          <w:rStyle w:val="1316"/>
          <w:rFonts w:ascii="宋体" w:hAnsi="宋体"/>
          <w:sz w:val="24"/>
          <w:highlight w:val="none"/>
        </w:rPr>
        <w:t xml:space="preserve">项目编号：</w:t>
      </w:r>
      <w:r>
        <w:rPr>
          <w:rStyle w:val="1316"/>
          <w:rFonts w:hint="eastAsia" w:ascii="宋体" w:hAnsi="宋体"/>
          <w:sz w:val="24"/>
          <w:highlight w:val="none"/>
          <w:lang w:val="en-US" w:eastAsia="zh-CN"/>
        </w:rPr>
        <w:t xml:space="preserve">JSZC-320321-XZZX-C2026-0004</w:t>
      </w:r>
      <w:r/>
    </w:p>
    <w:p>
      <w:pPr>
        <w:ind w:firstLine="504"/>
        <w:spacing w:line="588" w:lineRule="exact"/>
        <w:rPr>
          <w:rStyle w:val="1316"/>
          <w:rFonts w:ascii="宋体" w:hAnsi="宋体"/>
          <w:spacing w:val="6"/>
          <w:sz w:val="24"/>
          <w:highlight w:val="none"/>
        </w:rPr>
      </w:pPr>
      <w:r>
        <w:rPr>
          <w:rStyle w:val="1316"/>
          <w:rFonts w:ascii="宋体" w:hAnsi="宋体"/>
          <w:spacing w:val="6"/>
          <w:sz w:val="24"/>
          <w:highlight w:val="none"/>
        </w:rPr>
        <w:t xml:space="preserve">本单位郑重声明，根据《财政部民政部中国残疾人联合会关于促进残疾人就业政府采购政策的通知》（财库</w:t>
      </w:r>
      <w:r>
        <w:rPr>
          <w:rStyle w:val="1316"/>
          <w:rFonts w:ascii="宋体" w:hAnsi="宋体"/>
          <w:sz w:val="24"/>
          <w:highlight w:val="none"/>
        </w:rPr>
        <w:t xml:space="preserve">〔2017〕 141</w:t>
      </w:r>
      <w:r>
        <w:rPr>
          <w:rStyle w:val="1316"/>
          <w:rFonts w:ascii="宋体" w:hAnsi="宋体"/>
          <w:spacing w:val="6"/>
          <w:sz w:val="24"/>
          <w:highlight w:val="none"/>
        </w:rPr>
        <w:t xml:space="preserve">号）的规定，本单位为</w:t>
      </w:r>
      <w:r>
        <w:rPr>
          <w:rStyle w:val="1316"/>
          <w:rFonts w:ascii="宋体" w:hAnsi="宋体"/>
          <w:spacing w:val="6"/>
          <w:sz w:val="24"/>
          <w:highlight w:val="none"/>
          <w:u w:val="single"/>
        </w:rPr>
        <w:t xml:space="preserve">符合/不符合</w:t>
      </w:r>
      <w:r>
        <w:rPr>
          <w:rStyle w:val="1316"/>
          <w:rFonts w:ascii="宋体" w:hAnsi="宋体"/>
          <w:spacing w:val="6"/>
          <w:sz w:val="24"/>
          <w:highlight w:val="none"/>
        </w:rPr>
        <w:t xml:space="preserve">条件的残疾人福利性单位，且本单位参加</w:t>
      </w:r>
      <w:r>
        <w:rPr>
          <w:rStyle w:val="1316"/>
          <w:rFonts w:hint="eastAsia" w:ascii="宋体" w:hAnsi="宋体"/>
          <w:sz w:val="24"/>
          <w:highlight w:val="none"/>
          <w:u w:val="single"/>
          <w:lang w:eastAsia="zh-CN"/>
        </w:rPr>
        <w:t xml:space="preserve">                     </w:t>
      </w:r>
      <w:r>
        <w:rPr>
          <w:rStyle w:val="1316"/>
          <w:rFonts w:hint="eastAsia" w:ascii="宋体" w:hAnsi="宋体"/>
          <w:sz w:val="24"/>
          <w:highlight w:val="none"/>
          <w:u w:val="none"/>
          <w:lang w:eastAsia="zh-CN"/>
        </w:rPr>
        <w:t xml:space="preserve"> </w:t>
      </w:r>
      <w:r>
        <w:rPr>
          <w:rStyle w:val="1316"/>
          <w:rFonts w:ascii="宋体" w:hAnsi="宋体"/>
          <w:spacing w:val="6"/>
          <w:sz w:val="24"/>
          <w:highlight w:val="none"/>
          <w:u w:val="none"/>
        </w:rPr>
        <w:t xml:space="preserve">[项目编号：</w:t>
      </w:r>
      <w:r>
        <w:rPr>
          <w:rStyle w:val="1316"/>
          <w:rFonts w:hint="eastAsia" w:ascii="宋体" w:hAnsi="宋体"/>
          <w:spacing w:val="6"/>
          <w:sz w:val="24"/>
          <w:highlight w:val="none"/>
          <w:u w:val="single"/>
          <w:lang w:val="en-US" w:eastAsia="zh-CN"/>
        </w:rPr>
        <w:t xml:space="preserve">              </w:t>
      </w:r>
      <w:r>
        <w:rPr>
          <w:rStyle w:val="1316"/>
          <w:rFonts w:ascii="宋体" w:hAnsi="宋体"/>
          <w:spacing w:val="6"/>
          <w:sz w:val="24"/>
          <w:highlight w:val="none"/>
          <w:u w:val="none"/>
        </w:rPr>
        <w:t xml:space="preserve">]</w:t>
      </w:r>
      <w:r>
        <w:rPr>
          <w:rStyle w:val="1316"/>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316"/>
          <w:rFonts w:ascii="宋体" w:hAnsi="宋体"/>
          <w:spacing w:val="6"/>
          <w:sz w:val="24"/>
          <w:highlight w:val="none"/>
        </w:rPr>
      </w:pPr>
      <w:r>
        <w:rPr>
          <w:rStyle w:val="1316"/>
          <w:rFonts w:ascii="宋体" w:hAnsi="宋体"/>
          <w:spacing w:val="6"/>
          <w:sz w:val="24"/>
          <w:highlight w:val="none"/>
        </w:rPr>
        <w:t xml:space="preserve">本单位对上述声明的真实性负责。如有虚假，将依法承担相应责任。</w:t>
      </w:r>
      <w:r/>
    </w:p>
    <w:p>
      <w:pPr>
        <w:ind w:firstLine="504"/>
        <w:spacing w:line="588" w:lineRule="exact"/>
        <w:rPr>
          <w:rStyle w:val="1316"/>
          <w:rFonts w:ascii="宋体" w:hAnsi="宋体"/>
          <w:spacing w:val="6"/>
          <w:sz w:val="24"/>
          <w:highlight w:val="none"/>
        </w:rPr>
      </w:pPr>
      <w:r>
        <w:rPr>
          <w:rFonts w:ascii="宋体" w:hAnsi="宋体"/>
          <w:spacing w:val="6"/>
          <w:sz w:val="24"/>
          <w:highlight w:val="none"/>
        </w:rPr>
      </w:r>
      <w:r/>
    </w:p>
    <w:p>
      <w:pPr>
        <w:ind w:firstLine="504"/>
        <w:spacing w:line="588" w:lineRule="exact"/>
        <w:rPr>
          <w:rStyle w:val="1316"/>
          <w:rFonts w:ascii="宋体" w:hAnsi="宋体"/>
          <w:spacing w:val="6"/>
          <w:sz w:val="24"/>
          <w:highlight w:val="none"/>
        </w:rPr>
      </w:pPr>
      <w:r>
        <w:rPr>
          <w:rFonts w:ascii="宋体" w:hAnsi="宋体"/>
          <w:spacing w:val="6"/>
          <w:sz w:val="24"/>
          <w:highlight w:val="none"/>
        </w:rPr>
      </w:r>
      <w:r/>
    </w:p>
    <w:p>
      <w:pPr>
        <w:pStyle w:val="1077"/>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77"/>
        <w:ind w:right="29" w:firstLine="3960"/>
        <w:spacing w:line="380" w:lineRule="exact"/>
        <w:rPr>
          <w:rFonts w:ascii="宋体"/>
          <w:sz w:val="24"/>
          <w:highlight w:val="none"/>
        </w:rPr>
      </w:pPr>
      <w:r>
        <w:rPr>
          <w:rFonts w:ascii="宋体"/>
          <w:sz w:val="24"/>
          <w:highlight w:val="none"/>
        </w:rPr>
      </w:r>
      <w:r/>
    </w:p>
    <w:p>
      <w:pPr>
        <w:pStyle w:val="1077"/>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316"/>
          <w:rFonts w:ascii="宋体" w:hAnsi="宋体"/>
          <w:sz w:val="24"/>
          <w:highlight w:val="none"/>
        </w:rPr>
      </w:pPr>
      <w:r>
        <w:rPr>
          <w:rFonts w:ascii="宋体" w:hAnsi="宋体"/>
          <w:sz w:val="24"/>
          <w:highlight w:val="none"/>
        </w:rPr>
      </w:r>
      <w:r/>
    </w:p>
    <w:p>
      <w:pPr>
        <w:ind w:firstLine="3600"/>
        <w:spacing w:line="360" w:lineRule="auto"/>
        <w:rPr>
          <w:rStyle w:val="1316"/>
          <w:rFonts w:ascii="宋体" w:hAnsi="宋体"/>
          <w:sz w:val="24"/>
          <w:highlight w:val="none"/>
        </w:rPr>
      </w:pPr>
      <w:r>
        <w:rPr>
          <w:rStyle w:val="1316"/>
          <w:rFonts w:ascii="宋体" w:hAnsi="宋体"/>
          <w:sz w:val="24"/>
          <w:highlight w:val="none"/>
        </w:rPr>
        <w:t xml:space="preserve">日期：</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年</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月</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日</w:t>
      </w:r>
      <w:r/>
    </w:p>
    <w:p>
      <w:pPr>
        <w:jc w:val="center"/>
        <w:spacing w:line="380" w:lineRule="exact"/>
        <w:rPr>
          <w:rStyle w:val="1316"/>
          <w:rFonts w:ascii="宋体" w:hAnsi="宋体"/>
          <w:sz w:val="36"/>
          <w:szCs w:val="36"/>
          <w:highlight w:val="none"/>
        </w:rPr>
      </w:pPr>
      <w:r>
        <w:rPr>
          <w:rFonts w:ascii="宋体" w:hAnsi="宋体"/>
          <w:sz w:val="36"/>
          <w:szCs w:val="36"/>
          <w:highlight w:val="none"/>
        </w:rPr>
      </w:r>
      <w:r/>
    </w:p>
    <w:p>
      <w:pPr>
        <w:pStyle w:val="1047"/>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47"/>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47"/>
        <w:keepLines w:val="0"/>
        <w:keepNext w:val="0"/>
        <w:pageBreakBefore w:val="0"/>
        <w:spacing w:line="400" w:lineRule="exact"/>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47"/>
        <w:keepLines w:val="0"/>
        <w:keepNext w:val="0"/>
        <w:pageBreakBefore w:val="0"/>
        <w:spacing w:line="400" w:lineRule="exact"/>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1047"/>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说明：</w:t>
      </w:r>
      <w:r/>
    </w:p>
    <w:p>
      <w:pPr>
        <w:pStyle w:val="1047"/>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47"/>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316"/>
          <w:rFonts w:ascii="宋体" w:hAnsi="宋体"/>
          <w:sz w:val="36"/>
          <w:szCs w:val="36"/>
          <w:highlight w:val="none"/>
        </w:rPr>
      </w:pPr>
      <w:r>
        <w:rPr>
          <w:rFonts w:ascii="宋体" w:hAnsi="宋体"/>
          <w:sz w:val="36"/>
          <w:szCs w:val="36"/>
          <w:highlight w:val="none"/>
        </w:rPr>
      </w:r>
      <w:r/>
    </w:p>
    <w:p>
      <w:pPr>
        <w:pStyle w:val="10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12、</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316"/>
          <w:rFonts w:ascii="宋体" w:hAnsi="宋体"/>
          <w:sz w:val="24"/>
          <w:highlight w:val="none"/>
        </w:rPr>
      </w:pPr>
      <w:r>
        <w:rPr>
          <w:rFonts w:ascii="宋体" w:hAnsi="宋体"/>
          <w:sz w:val="24"/>
          <w:highlight w:val="none"/>
        </w:rPr>
      </w:r>
      <w:r/>
    </w:p>
    <w:p>
      <w:pPr>
        <w:ind w:firstLine="480"/>
        <w:spacing w:line="360" w:lineRule="auto"/>
        <w:rPr>
          <w:rStyle w:val="1316"/>
          <w:rFonts w:ascii="宋体" w:hAnsi="宋体"/>
          <w:sz w:val="24"/>
          <w:highlight w:val="none"/>
        </w:rPr>
      </w:pPr>
      <w:r>
        <w:rPr>
          <w:rStyle w:val="1316"/>
          <w:rFonts w:ascii="宋体" w:hAnsi="宋体"/>
          <w:sz w:val="24"/>
          <w:highlight w:val="none"/>
        </w:rPr>
        <w:t xml:space="preserve">我单位在参加</w:t>
      </w:r>
      <w:r>
        <w:rPr>
          <w:rStyle w:val="1316"/>
          <w:rFonts w:hint="eastAsia" w:ascii="宋体" w:hAnsi="宋体"/>
          <w:sz w:val="24"/>
          <w:highlight w:val="none"/>
          <w:u w:val="single"/>
          <w:lang w:eastAsia="zh-CN"/>
        </w:rPr>
        <w:t xml:space="preserve">                </w:t>
      </w:r>
      <w:r>
        <w:rPr>
          <w:rStyle w:val="1316"/>
          <w:rFonts w:hint="eastAsia" w:ascii="宋体" w:hAnsi="宋体"/>
          <w:sz w:val="24"/>
          <w:highlight w:val="none"/>
          <w:u w:val="none"/>
          <w:lang w:eastAsia="zh-CN"/>
        </w:rPr>
        <w:t xml:space="preserve"> </w:t>
      </w:r>
      <w:r>
        <w:rPr>
          <w:rStyle w:val="1316"/>
          <w:rFonts w:ascii="宋体" w:hAnsi="宋体"/>
          <w:sz w:val="24"/>
          <w:highlight w:val="none"/>
          <w:u w:val="none"/>
        </w:rPr>
        <w:t xml:space="preserve">[项目编号：</w:t>
      </w:r>
      <w:r>
        <w:rPr>
          <w:rStyle w:val="1316"/>
          <w:rFonts w:hint="eastAsia" w:ascii="宋体" w:hAnsi="宋体"/>
          <w:sz w:val="24"/>
          <w:highlight w:val="none"/>
          <w:u w:val="single"/>
        </w:rPr>
        <w:t xml:space="preserve">               </w:t>
      </w:r>
      <w:r>
        <w:rPr>
          <w:rStyle w:val="1316"/>
          <w:rFonts w:ascii="宋体" w:hAnsi="宋体"/>
          <w:sz w:val="24"/>
          <w:highlight w:val="none"/>
          <w:u w:val="none"/>
        </w:rPr>
        <w:t xml:space="preserve">]</w:t>
      </w:r>
      <w:r>
        <w:rPr>
          <w:rStyle w:val="1316"/>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316"/>
          <w:rFonts w:ascii="宋体" w:hAnsi="宋体"/>
          <w:sz w:val="24"/>
          <w:highlight w:val="none"/>
        </w:rPr>
      </w:pPr>
      <w:r>
        <w:rPr>
          <w:rStyle w:val="1316"/>
          <w:rFonts w:ascii="宋体" w:hAnsi="宋体"/>
          <w:sz w:val="24"/>
          <w:highlight w:val="none"/>
        </w:rPr>
        <w:t xml:space="preserve">我单位对上述声明的真实性负责。如有虚假，将依法承担相应责任。</w:t>
      </w:r>
      <w:r/>
    </w:p>
    <w:p>
      <w:pPr>
        <w:ind w:right="29" w:firstLine="3960"/>
        <w:spacing w:line="380" w:lineRule="exact"/>
        <w:rPr>
          <w:rStyle w:val="1316"/>
          <w:rFonts w:ascii="宋体" w:hAnsi="宋体"/>
          <w:sz w:val="24"/>
          <w:highlight w:val="none"/>
        </w:rPr>
      </w:pPr>
      <w:r>
        <w:rPr>
          <w:rFonts w:ascii="宋体" w:hAnsi="宋体"/>
          <w:sz w:val="24"/>
          <w:highlight w:val="none"/>
        </w:rPr>
      </w:r>
      <w:r/>
    </w:p>
    <w:p>
      <w:pPr>
        <w:ind w:right="29" w:firstLine="3960"/>
        <w:spacing w:line="380" w:lineRule="exact"/>
        <w:rPr>
          <w:rStyle w:val="1316"/>
          <w:rFonts w:ascii="宋体" w:hAnsi="宋体"/>
          <w:sz w:val="24"/>
          <w:highlight w:val="none"/>
        </w:rPr>
      </w:pPr>
      <w:r>
        <w:rPr>
          <w:rFonts w:ascii="宋体" w:hAnsi="宋体"/>
          <w:sz w:val="24"/>
          <w:highlight w:val="none"/>
        </w:rPr>
      </w:r>
      <w:r/>
    </w:p>
    <w:p>
      <w:pPr>
        <w:ind w:right="29" w:firstLine="3960"/>
        <w:spacing w:line="380" w:lineRule="exact"/>
        <w:rPr>
          <w:rStyle w:val="1316"/>
          <w:rFonts w:ascii="宋体" w:hAnsi="宋体"/>
          <w:sz w:val="24"/>
          <w:highlight w:val="none"/>
        </w:rPr>
      </w:pPr>
      <w:r>
        <w:rPr>
          <w:rFonts w:ascii="宋体" w:hAnsi="宋体"/>
          <w:sz w:val="24"/>
          <w:highlight w:val="none"/>
        </w:rPr>
      </w:r>
      <w:r/>
    </w:p>
    <w:p>
      <w:pPr>
        <w:ind w:right="29" w:firstLine="3960"/>
        <w:spacing w:line="380" w:lineRule="exact"/>
        <w:rPr>
          <w:rStyle w:val="1316"/>
          <w:rFonts w:ascii="宋体" w:hAnsi="宋体"/>
          <w:sz w:val="24"/>
          <w:highlight w:val="none"/>
        </w:rPr>
      </w:pPr>
      <w:r>
        <w:rPr>
          <w:rFonts w:ascii="宋体" w:hAnsi="宋体"/>
          <w:sz w:val="24"/>
          <w:highlight w:val="none"/>
        </w:rPr>
      </w:r>
      <w:r/>
    </w:p>
    <w:p>
      <w:pPr>
        <w:ind w:right="29" w:firstLine="3960"/>
        <w:spacing w:line="380" w:lineRule="exact"/>
        <w:rPr>
          <w:rStyle w:val="1316"/>
          <w:rFonts w:ascii="宋体" w:hAnsi="宋体"/>
          <w:sz w:val="24"/>
          <w:highlight w:val="none"/>
        </w:rPr>
      </w:pPr>
      <w:r>
        <w:rPr>
          <w:rFonts w:ascii="宋体" w:hAnsi="宋体"/>
          <w:sz w:val="24"/>
          <w:highlight w:val="none"/>
        </w:rPr>
      </w:r>
      <w:r/>
    </w:p>
    <w:p>
      <w:pPr>
        <w:pStyle w:val="1077"/>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77"/>
        <w:ind w:right="29" w:firstLine="3960"/>
        <w:spacing w:line="380" w:lineRule="exact"/>
        <w:rPr>
          <w:rFonts w:ascii="宋体"/>
          <w:sz w:val="24"/>
          <w:highlight w:val="none"/>
        </w:rPr>
      </w:pPr>
      <w:r>
        <w:rPr>
          <w:rFonts w:ascii="宋体"/>
          <w:sz w:val="24"/>
          <w:highlight w:val="none"/>
        </w:rPr>
      </w:r>
      <w:r/>
    </w:p>
    <w:p>
      <w:pPr>
        <w:pStyle w:val="1077"/>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77"/>
        <w:ind w:right="29" w:firstLine="3960"/>
        <w:spacing w:line="380" w:lineRule="exact"/>
        <w:rPr>
          <w:rFonts w:ascii="宋体"/>
          <w:sz w:val="24"/>
          <w:highlight w:val="none"/>
        </w:rPr>
      </w:pPr>
      <w:r>
        <w:rPr>
          <w:rFonts w:ascii="宋体"/>
          <w:sz w:val="24"/>
          <w:highlight w:val="none"/>
        </w:rPr>
      </w:r>
      <w:r/>
    </w:p>
    <w:p>
      <w:pPr>
        <w:spacing w:line="360" w:lineRule="auto"/>
        <w:rPr>
          <w:rStyle w:val="1316"/>
          <w:rFonts w:ascii="宋体" w:hAnsi="宋体"/>
          <w:sz w:val="24"/>
          <w:highlight w:val="none"/>
        </w:rPr>
      </w:pPr>
      <w:r>
        <w:rPr>
          <w:rFonts w:ascii="宋体" w:hAnsi="宋体" w:eastAsiaTheme="minorEastAsia" w:cstheme="minorBidi"/>
          <w:sz w:val="24"/>
          <w:highlight w:val="none"/>
        </w:rPr>
        <w:t xml:space="preserve">日期：</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年</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月</w:t>
      </w:r>
      <w:r>
        <w:rPr>
          <w:rStyle w:val="1316"/>
          <w:rFonts w:hint="eastAsia" w:ascii="宋体" w:hAnsi="宋体"/>
          <w:sz w:val="24"/>
          <w:highlight w:val="none"/>
          <w:lang w:val="en-US" w:eastAsia="zh-CN"/>
        </w:rPr>
        <w:t xml:space="preserve">  </w:t>
      </w:r>
      <w:r>
        <w:rPr>
          <w:rStyle w:val="1316"/>
          <w:rFonts w:ascii="宋体" w:hAnsi="宋体"/>
          <w:sz w:val="24"/>
          <w:highlight w:val="none"/>
        </w:rPr>
        <w:t xml:space="preserve">日</w:t>
      </w:r>
      <w:r/>
    </w:p>
    <w:p>
      <w:pPr>
        <w:pStyle w:val="1077"/>
        <w:spacing w:line="480" w:lineRule="exact"/>
        <w:rPr>
          <w:rFonts w:ascii="宋体" w:hAnsi="宋体"/>
          <w:sz w:val="24"/>
          <w:highlight w:val="none"/>
        </w:rPr>
      </w:pPr>
      <w:r>
        <w:rPr>
          <w:rFonts w:ascii="宋体" w:hAnsi="宋体"/>
          <w:sz w:val="24"/>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ind w:left="228" w:firstLine="2640"/>
        <w:spacing w:beforeAutospacing="0" w:afterAutospacing="0" w:line="380" w:lineRule="exact"/>
        <w:rPr>
          <w:rStyle w:val="1316"/>
          <w:highlight w:val="none"/>
        </w:rPr>
      </w:pPr>
      <w:r>
        <w:rPr>
          <w:highlight w:val="none"/>
        </w:rPr>
      </w:r>
      <w:r/>
    </w:p>
    <w:p>
      <w:pPr>
        <w:pStyle w:val="1330"/>
        <w:spacing w:beforeAutospacing="0" w:afterAutospacing="0" w:line="380" w:lineRule="exact"/>
        <w:rPr>
          <w:rStyle w:val="1316"/>
          <w:highlight w:val="none"/>
        </w:rPr>
      </w:pPr>
      <w:r>
        <w:rPr>
          <w:highlight w:val="none"/>
        </w:rPr>
      </w:r>
      <w:r/>
    </w:p>
    <w:p>
      <w:pPr>
        <w:pStyle w:val="10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rPr>
        <w:t xml:space="preserve">、具备履行合同所必需的设备和专业技术能力的书面声明</w:t>
      </w:r>
      <w:r/>
    </w:p>
    <w:p>
      <w:pPr>
        <w:pStyle w:val="1330"/>
        <w:jc w:val="center"/>
        <w:spacing w:before="312" w:beforeAutospacing="0" w:after="312" w:afterAutospacing="0" w:line="380" w:lineRule="exact"/>
        <w:rPr>
          <w:rStyle w:val="1316"/>
          <w:b/>
          <w:sz w:val="32"/>
          <w:szCs w:val="32"/>
          <w:highlight w:val="none"/>
        </w:rPr>
      </w:pPr>
      <w:r>
        <w:rPr>
          <w:rStyle w:val="1316"/>
          <w:b/>
          <w:sz w:val="32"/>
          <w:szCs w:val="32"/>
          <w:highlight w:val="none"/>
        </w:rPr>
        <w:t xml:space="preserve">（附证明材料复印件）</w:t>
      </w:r>
      <w:r/>
    </w:p>
    <w:p>
      <w:pPr>
        <w:ind w:firstLine="480"/>
        <w:spacing w:line="360" w:lineRule="auto"/>
        <w:rPr>
          <w:rStyle w:val="1316"/>
          <w:rFonts w:hint="eastAsia" w:ascii="宋体" w:hAnsi="宋体"/>
          <w:sz w:val="24"/>
          <w:highlight w:val="none"/>
          <w:lang w:eastAsia="zh-CN"/>
        </w:rPr>
      </w:pPr>
      <w:r>
        <w:rPr>
          <w:rStyle w:val="1316"/>
          <w:rFonts w:ascii="宋体" w:hAnsi="宋体"/>
          <w:sz w:val="24"/>
          <w:highlight w:val="none"/>
        </w:rPr>
        <w:t xml:space="preserve">项目名称：</w:t>
      </w:r>
      <w:r>
        <w:rPr>
          <w:rStyle w:val="1316"/>
          <w:rFonts w:hint="eastAsia" w:ascii="宋体" w:hAnsi="宋体"/>
          <w:sz w:val="24"/>
          <w:highlight w:val="none"/>
          <w:lang w:eastAsia="zh-CN"/>
        </w:rPr>
        <w:t xml:space="preserve"> </w:t>
      </w:r>
      <w:r/>
    </w:p>
    <w:p>
      <w:pPr>
        <w:ind w:firstLine="480"/>
        <w:spacing w:line="360" w:lineRule="auto"/>
        <w:rPr>
          <w:rStyle w:val="1316"/>
          <w:rFonts w:hint="default" w:ascii="宋体" w:hAnsi="宋体" w:eastAsia="宋体"/>
          <w:sz w:val="24"/>
          <w:highlight w:val="none"/>
          <w:lang w:val="en-US" w:eastAsia="zh-CN"/>
        </w:rPr>
      </w:pPr>
      <w:r>
        <w:rPr>
          <w:rStyle w:val="1316"/>
          <w:rFonts w:ascii="宋体" w:hAnsi="宋体"/>
          <w:sz w:val="24"/>
          <w:highlight w:val="none"/>
        </w:rPr>
        <w:t xml:space="preserve">项目编号：</w:t>
      </w:r>
      <w:r>
        <w:rPr>
          <w:rStyle w:val="1316"/>
          <w:rFonts w:hint="eastAsia" w:ascii="宋体" w:hAnsi="宋体"/>
          <w:sz w:val="24"/>
          <w:highlight w:val="none"/>
          <w:lang w:eastAsia="zh-CN"/>
        </w:rPr>
        <w:t xml:space="preserve"> </w:t>
      </w:r>
      <w:r/>
    </w:p>
    <w:p>
      <w:pPr>
        <w:pStyle w:val="1326"/>
        <w:rPr>
          <w:rStyle w:val="1316"/>
          <w:rFonts w:ascii="宋体" w:hAnsi="宋体"/>
          <w:sz w:val="24"/>
          <w:highlight w:val="none"/>
        </w:rPr>
      </w:pPr>
      <w:r>
        <w:rPr>
          <w:rFonts w:ascii="宋体" w:hAnsi="宋体"/>
          <w:sz w:val="24"/>
          <w:highlight w:val="none"/>
        </w:rPr>
      </w:r>
      <w:r/>
    </w:p>
    <w:p>
      <w:pPr>
        <w:ind w:firstLine="480"/>
        <w:spacing w:line="360" w:lineRule="auto"/>
        <w:rPr>
          <w:rStyle w:val="1316"/>
          <w:rFonts w:ascii="宋体" w:hAnsi="宋体"/>
          <w:sz w:val="24"/>
          <w:highlight w:val="none"/>
        </w:rPr>
      </w:pPr>
      <w:r>
        <w:rPr>
          <w:rStyle w:val="1316"/>
          <w:rFonts w:ascii="宋体" w:hAnsi="宋体"/>
          <w:sz w:val="24"/>
          <w:highlight w:val="none"/>
        </w:rPr>
        <w:t xml:space="preserve">本单位郑重声明：本单位具备履行合同（项目名称：</w:t>
      </w:r>
      <w:r>
        <w:rPr>
          <w:rStyle w:val="1316"/>
          <w:rFonts w:hint="eastAsia" w:ascii="宋体" w:hAnsi="宋体"/>
          <w:sz w:val="24"/>
          <w:highlight w:val="none"/>
          <w:u w:val="single"/>
          <w:lang w:val="en-US" w:eastAsia="zh-CN"/>
        </w:rPr>
        <w:t xml:space="preserve">                </w:t>
      </w:r>
      <w:r>
        <w:rPr>
          <w:rStyle w:val="1316"/>
          <w:rFonts w:ascii="宋体" w:hAnsi="宋体"/>
          <w:sz w:val="24"/>
          <w:highlight w:val="none"/>
        </w:rPr>
        <w:t xml:space="preserve">，项目编号：</w:t>
      </w:r>
      <w:r>
        <w:rPr>
          <w:rStyle w:val="1316"/>
          <w:rFonts w:ascii="宋体" w:hAnsi="宋体"/>
          <w:sz w:val="24"/>
          <w:highlight w:val="none"/>
          <w:u w:val="single"/>
        </w:rPr>
        <w:t xml:space="preserve">           </w:t>
      </w:r>
      <w:r>
        <w:rPr>
          <w:rStyle w:val="1316"/>
          <w:rFonts w:ascii="宋体" w:hAnsi="宋体"/>
          <w:sz w:val="24"/>
          <w:highlight w:val="none"/>
        </w:rPr>
        <w:t xml:space="preserve">）所必需的设备和专业技术能力，具体为：</w:t>
      </w:r>
      <w:r/>
    </w:p>
    <w:p>
      <w:pPr>
        <w:spacing w:line="360" w:lineRule="auto"/>
        <w:rPr>
          <w:rStyle w:val="1316"/>
          <w:rFonts w:ascii="宋体" w:hAnsi="宋体"/>
          <w:sz w:val="24"/>
          <w:highlight w:val="none"/>
        </w:rPr>
      </w:pPr>
      <w:r>
        <w:rPr>
          <w:rStyle w:val="1316"/>
          <w:rFonts w:ascii="宋体" w:hAnsi="宋体"/>
          <w:sz w:val="24"/>
          <w:highlight w:val="none"/>
        </w:rPr>
        <w:t xml:space="preserve">设备：</w:t>
      </w:r>
      <w:r/>
    </w:p>
    <w:p>
      <w:pPr>
        <w:spacing w:line="360" w:lineRule="auto"/>
        <w:rPr>
          <w:rStyle w:val="1316"/>
          <w:rFonts w:ascii="宋体" w:hAnsi="宋体"/>
          <w:sz w:val="24"/>
          <w:highlight w:val="none"/>
        </w:rPr>
      </w:pPr>
      <w:r>
        <w:rPr>
          <w:rStyle w:val="1316"/>
          <w:rFonts w:ascii="宋体" w:hAnsi="宋体"/>
          <w:sz w:val="24"/>
          <w:highlight w:val="none"/>
        </w:rPr>
        <w:t xml:space="preserve">1、（证明材料复印件附后）</w:t>
      </w:r>
      <w:r/>
    </w:p>
    <w:p>
      <w:pPr>
        <w:spacing w:line="360" w:lineRule="auto"/>
        <w:rPr>
          <w:rStyle w:val="1316"/>
          <w:rFonts w:ascii="宋体" w:hAnsi="宋体"/>
          <w:sz w:val="24"/>
          <w:highlight w:val="none"/>
        </w:rPr>
      </w:pPr>
      <w:r>
        <w:rPr>
          <w:rStyle w:val="1316"/>
          <w:rFonts w:ascii="宋体" w:hAnsi="宋体"/>
          <w:sz w:val="24"/>
          <w:highlight w:val="none"/>
        </w:rPr>
        <w:t xml:space="preserve">2、（证明材料复印件附后）</w:t>
      </w:r>
      <w:r/>
    </w:p>
    <w:p>
      <w:pPr>
        <w:spacing w:line="360" w:lineRule="auto"/>
        <w:rPr>
          <w:rStyle w:val="1316"/>
          <w:rFonts w:ascii="宋体" w:hAnsi="宋体"/>
          <w:sz w:val="24"/>
          <w:highlight w:val="none"/>
        </w:rPr>
      </w:pPr>
      <w:r>
        <w:rPr>
          <w:rStyle w:val="1316"/>
          <w:rFonts w:ascii="宋体" w:hAnsi="宋体"/>
          <w:sz w:val="24"/>
          <w:highlight w:val="none"/>
        </w:rPr>
        <w:t xml:space="preserve">3、（证明材料复印件附后）</w:t>
      </w:r>
      <w:r/>
    </w:p>
    <w:p>
      <w:pPr>
        <w:spacing w:line="360" w:lineRule="auto"/>
        <w:rPr>
          <w:rStyle w:val="1316"/>
          <w:rFonts w:ascii="宋体" w:hAnsi="宋体"/>
          <w:sz w:val="24"/>
          <w:highlight w:val="none"/>
        </w:rPr>
      </w:pPr>
      <w:r>
        <w:rPr>
          <w:rStyle w:val="1316"/>
          <w:rFonts w:ascii="宋体" w:hAnsi="宋体"/>
          <w:sz w:val="24"/>
          <w:highlight w:val="none"/>
        </w:rPr>
        <w:t xml:space="preserve">…………</w:t>
      </w:r>
      <w:r/>
    </w:p>
    <w:p>
      <w:pPr>
        <w:spacing w:line="360" w:lineRule="auto"/>
        <w:rPr>
          <w:rStyle w:val="1316"/>
          <w:rFonts w:ascii="宋体" w:hAnsi="宋体"/>
          <w:sz w:val="24"/>
          <w:highlight w:val="none"/>
        </w:rPr>
      </w:pPr>
      <w:r>
        <w:rPr>
          <w:rStyle w:val="1316"/>
          <w:rFonts w:ascii="宋体" w:hAnsi="宋体"/>
          <w:sz w:val="24"/>
          <w:highlight w:val="none"/>
        </w:rPr>
        <w:t xml:space="preserve">专业技术能力：</w:t>
      </w:r>
      <w:r/>
    </w:p>
    <w:p>
      <w:pPr>
        <w:spacing w:line="360" w:lineRule="auto"/>
        <w:rPr>
          <w:rStyle w:val="1316"/>
          <w:rFonts w:ascii="宋体" w:hAnsi="宋体"/>
          <w:sz w:val="24"/>
          <w:highlight w:val="none"/>
        </w:rPr>
      </w:pPr>
      <w:r>
        <w:rPr>
          <w:rStyle w:val="1316"/>
          <w:rFonts w:ascii="宋体" w:hAnsi="宋体"/>
          <w:sz w:val="24"/>
          <w:highlight w:val="none"/>
        </w:rPr>
        <w:t xml:space="preserve">1、（证明材料复印件附后）</w:t>
      </w:r>
      <w:r/>
    </w:p>
    <w:p>
      <w:pPr>
        <w:spacing w:line="360" w:lineRule="auto"/>
        <w:rPr>
          <w:rStyle w:val="1316"/>
          <w:rFonts w:ascii="宋体" w:hAnsi="宋体"/>
          <w:sz w:val="24"/>
          <w:highlight w:val="none"/>
        </w:rPr>
      </w:pPr>
      <w:r>
        <w:rPr>
          <w:rStyle w:val="1316"/>
          <w:rFonts w:ascii="宋体" w:hAnsi="宋体"/>
          <w:sz w:val="24"/>
          <w:highlight w:val="none"/>
        </w:rPr>
        <w:t xml:space="preserve">2、（证明材料复印件附后）</w:t>
      </w:r>
      <w:r/>
    </w:p>
    <w:p>
      <w:pPr>
        <w:spacing w:line="360" w:lineRule="auto"/>
        <w:rPr>
          <w:rStyle w:val="1316"/>
          <w:rFonts w:ascii="宋体" w:hAnsi="宋体"/>
          <w:sz w:val="24"/>
          <w:highlight w:val="none"/>
        </w:rPr>
      </w:pPr>
      <w:r>
        <w:rPr>
          <w:rStyle w:val="1316"/>
          <w:rFonts w:ascii="宋体" w:hAnsi="宋体"/>
          <w:sz w:val="24"/>
          <w:highlight w:val="none"/>
        </w:rPr>
        <w:t xml:space="preserve">3、（证明材料复印件附后）</w:t>
      </w:r>
      <w:r/>
    </w:p>
    <w:p>
      <w:pPr>
        <w:spacing w:line="360" w:lineRule="auto"/>
        <w:rPr>
          <w:rStyle w:val="1316"/>
          <w:rFonts w:ascii="宋体" w:hAnsi="宋体"/>
          <w:sz w:val="24"/>
          <w:highlight w:val="none"/>
        </w:rPr>
      </w:pPr>
      <w:r>
        <w:rPr>
          <w:rStyle w:val="1316"/>
          <w:rFonts w:ascii="宋体" w:hAnsi="宋体"/>
          <w:sz w:val="24"/>
          <w:highlight w:val="none"/>
        </w:rPr>
        <w:t xml:space="preserve">…………</w:t>
      </w:r>
      <w:r/>
    </w:p>
    <w:p>
      <w:pPr>
        <w:ind w:firstLine="480"/>
        <w:spacing w:line="360" w:lineRule="auto"/>
        <w:rPr>
          <w:rStyle w:val="1316"/>
          <w:rFonts w:ascii="宋体" w:hAnsi="宋体"/>
          <w:sz w:val="24"/>
          <w:highlight w:val="none"/>
        </w:rPr>
      </w:pPr>
      <w:r>
        <w:rPr>
          <w:rStyle w:val="1316"/>
          <w:rFonts w:ascii="宋体" w:hAnsi="宋体"/>
          <w:sz w:val="24"/>
          <w:highlight w:val="none"/>
        </w:rPr>
        <w:t xml:space="preserve">特此声明。</w:t>
      </w:r>
      <w:r/>
    </w:p>
    <w:p>
      <w:pPr>
        <w:ind w:firstLine="480"/>
        <w:spacing w:line="360" w:lineRule="auto"/>
        <w:rPr>
          <w:rStyle w:val="1316"/>
          <w:rFonts w:ascii="宋体" w:hAnsi="宋体"/>
          <w:sz w:val="24"/>
          <w:highlight w:val="none"/>
        </w:rPr>
      </w:pPr>
      <w:r>
        <w:rPr>
          <w:rStyle w:val="1316"/>
          <w:rFonts w:ascii="宋体" w:hAnsi="宋体"/>
          <w:sz w:val="24"/>
          <w:highlight w:val="none"/>
        </w:rPr>
        <w:t xml:space="preserve">本单位对上述声明的真实性负责。如有虚假，将依法承担相应责任。</w:t>
      </w:r>
      <w:r/>
    </w:p>
    <w:p>
      <w:pPr>
        <w:ind w:firstLine="480"/>
        <w:rPr>
          <w:rStyle w:val="1316"/>
          <w:rFonts w:ascii="宋体" w:hAnsi="宋体"/>
          <w:sz w:val="24"/>
          <w:highlight w:val="none"/>
        </w:rPr>
      </w:pPr>
      <w:r>
        <w:rPr>
          <w:rFonts w:ascii="宋体" w:hAnsi="宋体"/>
          <w:sz w:val="24"/>
          <w:highlight w:val="none"/>
        </w:rPr>
      </w:r>
      <w:r/>
    </w:p>
    <w:p>
      <w:pPr>
        <w:ind w:firstLine="480"/>
        <w:rPr>
          <w:rStyle w:val="1316"/>
          <w:rFonts w:ascii="宋体" w:hAnsi="宋体"/>
          <w:sz w:val="24"/>
          <w:highlight w:val="none"/>
        </w:rPr>
      </w:pPr>
      <w:r>
        <w:rPr>
          <w:rFonts w:ascii="宋体" w:hAnsi="宋体"/>
          <w:sz w:val="24"/>
          <w:highlight w:val="none"/>
        </w:rPr>
      </w:r>
      <w:r/>
    </w:p>
    <w:p>
      <w:pPr>
        <w:pStyle w:val="1077"/>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77"/>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77"/>
        <w:jc w:val="left"/>
        <w:spacing w:line="360" w:lineRule="auto"/>
        <w:rPr>
          <w:rFonts w:ascii="宋体" w:hAnsi="宋体" w:eastAsiaTheme="minorEastAsia" w:cstheme="minorBidi"/>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keepLines/>
        <w:keepNext/>
        <w:spacing w:before="360" w:after="200"/>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14、预付款保函支付条款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jc w:val="center"/>
        <w:keepLines/>
        <w:keepNext/>
        <w:spacing w:before="360" w:after="20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15、</w:t>
      </w:r>
      <w:r>
        <w:rPr>
          <w:rFonts w:hint="eastAsia" w:ascii="宋体" w:hAnsi="宋体" w:cs="宋体"/>
          <w:b/>
          <w:bCs/>
          <w:sz w:val="28"/>
          <w:szCs w:val="28"/>
          <w:highlight w:val="none"/>
          <w:lang w:val="en-US" w:eastAsia="zh-CN" w:bidi="ar-SA"/>
        </w:rPr>
        <w:t xml:space="preserve">代理服务费收费标准</w:t>
      </w:r>
      <w:r/>
    </w:p>
    <w:tbl>
      <w:tblPr>
        <w:tblStyle w:val="1349"/>
        <w:tblW w:w="879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1"/>
        <w:gridCol w:w="2688"/>
      </w:tblGrid>
      <w:tr>
        <w:trPr>
          <w:trHeight w:val="491"/>
        </w:trPr>
        <w:tc>
          <w:tcPr>
            <w:tcW w:w="6111" w:type="dxa"/>
            <w:vAlign w:val="top"/>
            <w:textDirection w:val="lrTb"/>
            <w:noWrap w:val="false"/>
          </w:tcPr>
          <w:p>
            <w:pPr>
              <w:pStyle w:val="1350"/>
              <w:ind w:left="974"/>
              <w:spacing w:before="168" w:line="219" w:lineRule="auto"/>
              <w:rPr>
                <w:highlight w:val="none"/>
              </w:rPr>
            </w:pPr>
            <w:r>
              <w:rPr>
                <w:spacing w:val="1"/>
                <w:highlight w:val="none"/>
              </w:rPr>
              <w:t xml:space="preserve">中标或者成交金额</w:t>
            </w:r>
            <w:r/>
          </w:p>
        </w:tc>
        <w:tc>
          <w:tcPr>
            <w:tcW w:w="2688" w:type="dxa"/>
            <w:vAlign w:val="top"/>
            <w:textDirection w:val="lrTb"/>
            <w:noWrap w:val="false"/>
          </w:tcPr>
          <w:p>
            <w:pPr>
              <w:pStyle w:val="1350"/>
              <w:ind w:left="667"/>
              <w:spacing w:before="168" w:line="219" w:lineRule="auto"/>
              <w:rPr>
                <w:highlight w:val="none"/>
              </w:rPr>
            </w:pPr>
            <w:r>
              <w:rPr>
                <w:spacing w:val="7"/>
                <w:highlight w:val="none"/>
              </w:rPr>
              <w:t xml:space="preserve">费率</w:t>
            </w:r>
            <w:r/>
          </w:p>
        </w:tc>
      </w:tr>
      <w:tr>
        <w:trPr>
          <w:trHeight w:val="481"/>
        </w:trPr>
        <w:tc>
          <w:tcPr>
            <w:tcW w:w="6111" w:type="dxa"/>
            <w:vAlign w:val="top"/>
            <w:textDirection w:val="lrTb"/>
            <w:noWrap w:val="false"/>
          </w:tcPr>
          <w:p>
            <w:pPr>
              <w:pStyle w:val="1350"/>
              <w:ind w:left="175"/>
              <w:spacing w:before="154" w:line="219" w:lineRule="auto"/>
              <w:rPr>
                <w:highlight w:val="none"/>
              </w:rPr>
            </w:pPr>
            <w:r>
              <w:rPr>
                <w:spacing w:val="4"/>
                <w:highlight w:val="none"/>
              </w:rPr>
              <w:t xml:space="preserve">最低收费金额(每个委托项目)</w:t>
            </w:r>
            <w:r/>
          </w:p>
        </w:tc>
        <w:tc>
          <w:tcPr>
            <w:tcW w:w="2688" w:type="dxa"/>
            <w:vAlign w:val="top"/>
            <w:textDirection w:val="lrTb"/>
            <w:noWrap w:val="false"/>
          </w:tcPr>
          <w:p>
            <w:pPr>
              <w:pStyle w:val="1350"/>
              <w:ind w:left="507"/>
              <w:spacing w:before="155" w:line="220" w:lineRule="auto"/>
              <w:rPr>
                <w:highlight w:val="none"/>
              </w:rPr>
            </w:pPr>
            <w:r>
              <w:rPr>
                <w:spacing w:val="2"/>
                <w:highlight w:val="none"/>
              </w:rPr>
              <w:t xml:space="preserve">5000元</w:t>
            </w:r>
            <w:r/>
          </w:p>
        </w:tc>
      </w:tr>
      <w:tr>
        <w:trPr>
          <w:trHeight w:val="498"/>
        </w:trPr>
        <w:tc>
          <w:tcPr>
            <w:tcW w:w="6111" w:type="dxa"/>
            <w:vAlign w:val="top"/>
            <w:textDirection w:val="lrTb"/>
            <w:noWrap w:val="false"/>
          </w:tcPr>
          <w:p>
            <w:pPr>
              <w:pStyle w:val="1350"/>
              <w:ind w:left="654"/>
              <w:spacing w:before="155" w:line="219" w:lineRule="auto"/>
              <w:rPr>
                <w:highlight w:val="none"/>
              </w:rPr>
            </w:pPr>
            <w:r>
              <w:rPr>
                <w:spacing w:val="5"/>
                <w:highlight w:val="none"/>
              </w:rPr>
              <w:t xml:space="preserve">50万元以下(含50万元)</w:t>
            </w:r>
            <w:r/>
          </w:p>
        </w:tc>
        <w:tc>
          <w:tcPr>
            <w:tcW w:w="2688" w:type="dxa"/>
            <w:vAlign w:val="top"/>
            <w:textDirection w:val="lrTb"/>
            <w:noWrap w:val="false"/>
          </w:tcPr>
          <w:p>
            <w:pPr>
              <w:pStyle w:val="1350"/>
              <w:ind w:left="667"/>
              <w:spacing w:before="236" w:line="184" w:lineRule="auto"/>
              <w:rPr>
                <w:highlight w:val="none"/>
              </w:rPr>
            </w:pPr>
            <w:r>
              <w:rPr>
                <w:spacing w:val="-8"/>
                <w:highlight w:val="none"/>
              </w:rPr>
              <w:t xml:space="preserve">1.6%</w:t>
            </w:r>
            <w:r/>
          </w:p>
        </w:tc>
      </w:tr>
      <w:tr>
        <w:trPr>
          <w:trHeight w:val="499"/>
        </w:trPr>
        <w:tc>
          <w:tcPr>
            <w:tcW w:w="6111" w:type="dxa"/>
            <w:vAlign w:val="top"/>
            <w:textDirection w:val="lrTb"/>
            <w:noWrap w:val="false"/>
          </w:tcPr>
          <w:p>
            <w:pPr>
              <w:pStyle w:val="1350"/>
              <w:ind w:left="575"/>
              <w:spacing w:before="156" w:line="219" w:lineRule="auto"/>
              <w:rPr>
                <w:highlight w:val="none"/>
              </w:rPr>
            </w:pPr>
            <w:r>
              <w:rPr>
                <w:spacing w:val="4"/>
                <w:highlight w:val="none"/>
              </w:rPr>
              <w:t xml:space="preserve">50-400万元(含400万元)</w:t>
            </w:r>
            <w:r/>
          </w:p>
        </w:tc>
        <w:tc>
          <w:tcPr>
            <w:tcW w:w="2688" w:type="dxa"/>
            <w:vAlign w:val="top"/>
            <w:textDirection w:val="lrTb"/>
            <w:noWrap w:val="false"/>
          </w:tcPr>
          <w:p>
            <w:pPr>
              <w:pStyle w:val="1350"/>
              <w:ind w:left="667"/>
              <w:spacing w:before="237" w:line="184" w:lineRule="auto"/>
              <w:rPr>
                <w:highlight w:val="none"/>
              </w:rPr>
            </w:pPr>
            <w:r>
              <w:rPr>
                <w:spacing w:val="-7"/>
                <w:highlight w:val="none"/>
              </w:rPr>
              <w:t xml:space="preserve">1.5%</w:t>
            </w:r>
            <w:r/>
          </w:p>
        </w:tc>
      </w:tr>
      <w:tr>
        <w:trPr>
          <w:trHeight w:val="508"/>
        </w:trPr>
        <w:tc>
          <w:tcPr>
            <w:tcW w:w="6111" w:type="dxa"/>
            <w:vAlign w:val="top"/>
            <w:textDirection w:val="lrTb"/>
            <w:noWrap w:val="false"/>
          </w:tcPr>
          <w:p>
            <w:pPr>
              <w:pStyle w:val="1350"/>
              <w:ind w:left="334"/>
              <w:spacing w:before="167" w:line="219" w:lineRule="auto"/>
              <w:rPr>
                <w:highlight w:val="none"/>
              </w:rPr>
            </w:pPr>
            <w:r>
              <w:rPr>
                <w:spacing w:val="3"/>
                <w:highlight w:val="none"/>
              </w:rPr>
              <w:t xml:space="preserve">400-1000万元(含1000万元)</w:t>
            </w:r>
            <w:r/>
          </w:p>
        </w:tc>
        <w:tc>
          <w:tcPr>
            <w:tcW w:w="2688" w:type="dxa"/>
            <w:vAlign w:val="top"/>
            <w:textDirection w:val="lrTb"/>
            <w:noWrap w:val="false"/>
          </w:tcPr>
          <w:p>
            <w:pPr>
              <w:pStyle w:val="1350"/>
              <w:ind w:left="667"/>
              <w:spacing w:before="248" w:line="184" w:lineRule="auto"/>
              <w:rPr>
                <w:highlight w:val="none"/>
              </w:rPr>
            </w:pPr>
            <w:r>
              <w:rPr>
                <w:spacing w:val="-5"/>
                <w:highlight w:val="none"/>
              </w:rPr>
              <w:t xml:space="preserve">1.1%</w:t>
            </w:r>
            <w:r/>
          </w:p>
        </w:tc>
      </w:tr>
      <w:tr>
        <w:trPr>
          <w:trHeight w:val="691"/>
        </w:trPr>
        <w:tc>
          <w:tcPr>
            <w:tcW w:w="6111" w:type="dxa"/>
            <w:vAlign w:val="top"/>
            <w:textDirection w:val="lrTb"/>
            <w:noWrap w:val="false"/>
          </w:tcPr>
          <w:p>
            <w:pPr>
              <w:pStyle w:val="1350"/>
              <w:ind w:left="255"/>
              <w:spacing w:before="158" w:line="219" w:lineRule="auto"/>
              <w:rPr>
                <w:highlight w:val="none"/>
              </w:rPr>
            </w:pPr>
            <w:r>
              <w:rPr>
                <w:spacing w:val="3"/>
                <w:highlight w:val="none"/>
              </w:rPr>
              <w:t xml:space="preserve">1000-5000万元(含5000万元)</w:t>
            </w:r>
            <w:r/>
          </w:p>
        </w:tc>
        <w:tc>
          <w:tcPr>
            <w:tcW w:w="2688" w:type="dxa"/>
            <w:vAlign w:val="top"/>
            <w:textDirection w:val="lrTb"/>
            <w:noWrap w:val="false"/>
          </w:tcPr>
          <w:p>
            <w:pPr>
              <w:pStyle w:val="1350"/>
              <w:ind w:left="667"/>
              <w:spacing w:before="240" w:line="183" w:lineRule="auto"/>
              <w:rPr>
                <w:highlight w:val="none"/>
              </w:rPr>
            </w:pPr>
            <w:r>
              <w:rPr>
                <w:spacing w:val="-3"/>
                <w:highlight w:val="none"/>
              </w:rPr>
              <w:t xml:space="preserve">0.8%</w:t>
            </w:r>
            <w:r/>
          </w:p>
        </w:tc>
      </w:tr>
      <w:tr>
        <w:trPr>
          <w:trHeight w:val="500"/>
        </w:trPr>
        <w:tc>
          <w:tcPr>
            <w:tcW w:w="6111" w:type="dxa"/>
            <w:vAlign w:val="top"/>
            <w:textDirection w:val="lrTb"/>
            <w:noWrap w:val="false"/>
          </w:tcPr>
          <w:p>
            <w:pPr>
              <w:pStyle w:val="1350"/>
              <w:ind w:left="735"/>
              <w:spacing w:before="159" w:line="219" w:lineRule="auto"/>
              <w:rPr>
                <w:highlight w:val="none"/>
              </w:rPr>
            </w:pPr>
            <w:r>
              <w:rPr>
                <w:spacing w:val="5"/>
                <w:highlight w:val="none"/>
              </w:rPr>
              <w:t xml:space="preserve">5000-1亿元(含1亿元)</w:t>
            </w:r>
            <w:r/>
          </w:p>
        </w:tc>
        <w:tc>
          <w:tcPr>
            <w:tcW w:w="2688" w:type="dxa"/>
            <w:vAlign w:val="top"/>
            <w:textDirection w:val="lrTb"/>
            <w:noWrap w:val="false"/>
          </w:tcPr>
          <w:p>
            <w:pPr>
              <w:pStyle w:val="1350"/>
              <w:ind w:left="586"/>
              <w:spacing w:before="241" w:line="183" w:lineRule="auto"/>
              <w:rPr>
                <w:highlight w:val="none"/>
              </w:rPr>
            </w:pPr>
            <w:r>
              <w:rPr>
                <w:spacing w:val="-2"/>
                <w:highlight w:val="none"/>
              </w:rPr>
              <w:t xml:space="preserve">0.25%</w:t>
            </w:r>
            <w:r/>
          </w:p>
        </w:tc>
      </w:tr>
      <w:tr>
        <w:trPr>
          <w:trHeight w:val="510"/>
        </w:trPr>
        <w:tc>
          <w:tcPr>
            <w:tcW w:w="6111" w:type="dxa"/>
            <w:vAlign w:val="top"/>
            <w:textDirection w:val="lrTb"/>
            <w:noWrap w:val="false"/>
          </w:tcPr>
          <w:p>
            <w:pPr>
              <w:pStyle w:val="1350"/>
              <w:ind w:left="815"/>
              <w:spacing w:before="170" w:line="219" w:lineRule="auto"/>
              <w:rPr>
                <w:highlight w:val="none"/>
              </w:rPr>
            </w:pPr>
            <w:r>
              <w:rPr>
                <w:spacing w:val="5"/>
                <w:highlight w:val="none"/>
              </w:rPr>
              <w:t xml:space="preserve">1-10亿元(含10亿元)</w:t>
            </w:r>
            <w:r/>
          </w:p>
        </w:tc>
        <w:tc>
          <w:tcPr>
            <w:tcW w:w="2688" w:type="dxa"/>
            <w:vAlign w:val="top"/>
            <w:textDirection w:val="lrTb"/>
            <w:noWrap w:val="false"/>
          </w:tcPr>
          <w:p>
            <w:pPr>
              <w:pStyle w:val="1350"/>
              <w:ind w:left="586"/>
              <w:spacing w:before="252" w:line="183" w:lineRule="auto"/>
              <w:rPr>
                <w:highlight w:val="none"/>
              </w:rPr>
            </w:pPr>
            <w:r>
              <w:rPr>
                <w:spacing w:val="-3"/>
                <w:highlight w:val="none"/>
              </w:rPr>
              <w:t xml:space="preserve">0.05%</w:t>
            </w:r>
            <w:r/>
          </w:p>
        </w:tc>
      </w:tr>
      <w:tr>
        <w:trPr>
          <w:trHeight w:val="504"/>
        </w:trPr>
        <w:tc>
          <w:tcPr>
            <w:tcW w:w="6111" w:type="dxa"/>
            <w:vAlign w:val="top"/>
            <w:textDirection w:val="lrTb"/>
            <w:noWrap w:val="false"/>
          </w:tcPr>
          <w:p>
            <w:pPr>
              <w:pStyle w:val="1350"/>
              <w:ind w:left="735"/>
              <w:spacing w:before="162" w:line="219" w:lineRule="auto"/>
              <w:rPr>
                <w:highlight w:val="none"/>
              </w:rPr>
            </w:pPr>
            <w:r>
              <w:rPr>
                <w:spacing w:val="5"/>
                <w:highlight w:val="none"/>
              </w:rPr>
              <w:t xml:space="preserve">10-50亿元(含50亿元)</w:t>
            </w:r>
            <w:r/>
          </w:p>
        </w:tc>
        <w:tc>
          <w:tcPr>
            <w:tcW w:w="2688" w:type="dxa"/>
            <w:vAlign w:val="top"/>
            <w:textDirection w:val="lrTb"/>
            <w:noWrap w:val="false"/>
          </w:tcPr>
          <w:p>
            <w:pPr>
              <w:pStyle w:val="1350"/>
              <w:ind w:left="586"/>
              <w:spacing w:before="243" w:line="184" w:lineRule="auto"/>
              <w:rPr>
                <w:highlight w:val="none"/>
              </w:rPr>
            </w:pPr>
            <w:r>
              <w:rPr>
                <w:spacing w:val="-3"/>
                <w:highlight w:val="none"/>
              </w:rPr>
              <w:t xml:space="preserve">0.01%</w:t>
            </w:r>
            <w:r/>
          </w:p>
        </w:tc>
      </w:tr>
      <w:tr>
        <w:trPr>
          <w:trHeight w:val="513"/>
        </w:trPr>
        <w:tc>
          <w:tcPr>
            <w:tcW w:w="6111" w:type="dxa"/>
            <w:vAlign w:val="top"/>
            <w:textDirection w:val="lrTb"/>
            <w:noWrap w:val="false"/>
          </w:tcPr>
          <w:p>
            <w:pPr>
              <w:pStyle w:val="1350"/>
              <w:ind w:left="1455"/>
              <w:spacing w:before="164" w:line="220" w:lineRule="auto"/>
              <w:rPr>
                <w:highlight w:val="none"/>
              </w:rPr>
            </w:pPr>
            <w:r>
              <w:rPr>
                <w:spacing w:val="2"/>
                <w:highlight w:val="none"/>
              </w:rPr>
              <w:t xml:space="preserve">50亿元以上</w:t>
            </w:r>
            <w:r/>
          </w:p>
        </w:tc>
        <w:tc>
          <w:tcPr>
            <w:tcW w:w="2688" w:type="dxa"/>
            <w:vAlign w:val="top"/>
            <w:textDirection w:val="lrTb"/>
            <w:noWrap w:val="false"/>
          </w:tcPr>
          <w:p>
            <w:pPr>
              <w:pStyle w:val="1350"/>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说明：</w:t>
      </w:r>
      <w:r/>
    </w:p>
    <w:p>
      <w:pPr>
        <w:ind w:firstLine="580"/>
        <w:keepLines w:val="0"/>
        <w:keepNext w:val="0"/>
        <w:pageBreakBefore w:val="0"/>
        <w:spacing w:line="360" w:lineRule="auto"/>
        <w:widowControl/>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1.按上表计算的收费为代理服务全过程的收费金额。</w:t>
      </w:r>
      <w:r>
        <w:rPr>
          <w:rFonts w:hint="eastAsia" w:asciiTheme="minorEastAsia" w:hAnsiTheme="minorEastAsia" w:eastAsiaTheme="minorEastAsia" w:cstheme="minorEastAsia"/>
          <w:color w:val="000000"/>
          <w:sz w:val="21"/>
          <w:szCs w:val="21"/>
          <w:highlight w:val="none"/>
          <w:lang w:val="en-US" w:eastAsia="zh-CN"/>
        </w:rPr>
        <w:t xml:space="preserve">各社会代理机构</w:t>
      </w:r>
      <w:r>
        <w:rPr>
          <w:rFonts w:hint="eastAsia" w:asciiTheme="minorEastAsia" w:hAnsiTheme="minorEastAsia" w:eastAsiaTheme="minorEastAsia" w:cstheme="minorEastAsia"/>
          <w:color w:val="000000"/>
          <w:sz w:val="21"/>
          <w:szCs w:val="21"/>
          <w:highlight w:val="none"/>
        </w:rPr>
        <w:t xml:space="preserve">不</w:t>
      </w:r>
      <w:r>
        <w:rPr>
          <w:rFonts w:hint="eastAsia" w:asciiTheme="minorEastAsia" w:hAnsiTheme="minorEastAsia" w:eastAsiaTheme="minorEastAsia" w:cstheme="minorEastAsia"/>
          <w:color w:val="000000"/>
          <w:sz w:val="21"/>
          <w:szCs w:val="21"/>
          <w:highlight w:val="none"/>
          <w:lang w:val="en-US" w:eastAsia="zh-CN"/>
        </w:rPr>
        <w:t xml:space="preserve">再</w:t>
      </w:r>
      <w:r>
        <w:rPr>
          <w:rFonts w:hint="eastAsia" w:asciiTheme="minorEastAsia" w:hAnsiTheme="minorEastAsia" w:eastAsiaTheme="minorEastAsia" w:cstheme="minorEastAsia"/>
          <w:color w:val="000000"/>
          <w:sz w:val="21"/>
          <w:szCs w:val="21"/>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2.代理服务费按差额定率累进法计算。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pacing w:val="3"/>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6.有分包(分标段)的以一个项目计算。</w:t>
      </w:r>
      <w:r/>
    </w:p>
    <w:p>
      <w:pPr>
        <w:ind w:left="0" w:right="0" w:firstLine="42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7.备注：1、收费标准执行本表的80%，由成交供应商支付。</w:t>
      </w:r>
      <w:r/>
    </w:p>
    <w:p>
      <w:pPr>
        <w:ind w:left="0" w:right="0" w:firstLine="120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2、关于进一步规范政府采购活动相关费用管理的通知（苏财规〔2026〕1号）</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（二）远程异地评标项目专家评审费按评审专家属地规定的标准支付。</w:t>
      </w:r>
      <w:r/>
    </w:p>
    <w:p>
      <w:pPr>
        <w:pStyle w:val="1295"/>
        <w:rPr>
          <w:rFonts w:hint="default" w:ascii="仿宋" w:hAnsi="仿宋" w:eastAsia="仿宋" w:cs="仿宋"/>
          <w:color w:val="000000"/>
          <w:spacing w:val="3"/>
          <w:sz w:val="25"/>
          <w:szCs w:val="25"/>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（三）专家评审费应在项目评审完成后30个工作日内支付专家。因专家原因导致项目废标，则不需要向应当承担责任的专家支付费用。</w:t>
      </w:r>
      <w:r/>
    </w:p>
    <w:sectPr>
      <w:footerReference w:type="default" r:id="rId22"/>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057"/>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05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lear" w:pos="7143"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right" w:pos="4153" w:leader="none"/>
        <w:tab w:val="left" w:pos="8306" w:leader="underscore"/>
      </w:tabs>
      <w:rPr>
        <w:rStyle w:val="1316"/>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p>
    <w:pPr>
      <w:pStyle w:val="1047"/>
      <w:rPr>
        <w:rStyle w:val="1316"/>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jc w:val="left"/>
      <w:spacing w:line="172" w:lineRule="auto"/>
      <w:rPr>
        <w:rFonts w:hint="default" w:ascii="Times New Roman" w:hAnsi="Times New Roman" w:eastAsia="Times New Roman" w:cs="Times New Roman"/>
        <w:color w:val="000000"/>
        <w:sz w:val="13"/>
        <w:szCs w:val="13"/>
        <w:lang w:eastAsia="en-US"/>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375331" cy="146037"/>
              <wp:effectExtent l="3175" t="3175" r="3175" b="3175"/>
              <wp:wrapNone/>
              <wp:docPr id="8" name="文本框 17"/>
              <wp:cNvGraphicFramePr/>
              <a:graphic xmlns:a="http://schemas.openxmlformats.org/drawingml/2006/main">
                <a:graphicData uri="http://schemas.microsoft.com/office/word/2010/wordprocessingShape">
                  <wps:wsp>
                    <wps:cNvPr id="0" name=""/>
                    <wps:cNvSpPr txBox="1"/>
                    <wps:spPr bwMode="auto">
                      <a:xfrm flipH="0" flipV="0">
                        <a:off x="0" y="0"/>
                        <a:ext cx="375330"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29.6pt;height:11.5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rPr>
        <w:rFonts w:ascii="宋体" w:hAnsi="宋体" w:cs="宋体"/>
        <w:b w:val="0"/>
        <w:bCs/>
        <w:i/>
        <w:iCs/>
      </w:rPr>
      <w:pBdr>
        <w:bottom w:val="none" w:color="auto" w:sz="0" w:space="0"/>
      </w:pBdr>
    </w:pPr>
    <w:r>
      <w:rPr>
        <w:rFonts w:ascii="宋体" w:hAnsi="宋体" w:cs="宋体"/>
        <w:b w:val="0"/>
        <w:bCs/>
        <w:i/>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right" w:pos="4153" w:leader="none"/>
        <w:tab w:val="left" w:pos="8306" w:leader="underscore"/>
      </w:tabs>
      <w:rPr>
        <w:rStyle w:val="1316"/>
        <w:sz w:val="18"/>
      </w:rPr>
    </w:pPr>
    <w:r>
      <w:rPr>
        <w:sz w:val="18"/>
      </w:rPr>
    </w:r>
    <w:r/>
  </w:p>
  <w:p>
    <w:pPr>
      <w:pStyle w:val="1047"/>
      <w:rPr>
        <w:rStyle w:val="1316"/>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00"/>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112"/>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5"/>
  </w:num>
  <w:num w:numId="4">
    <w:abstractNumId w:val="3"/>
  </w:num>
  <w:num w:numId="5">
    <w:abstractNumId w:val="0"/>
  </w:num>
  <w:num w:numId="6">
    <w:abstractNumId w:val="1"/>
  </w:num>
  <w:num w:numId="7">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1" w:default="1">
    <w:name w:val="Normal"/>
    <w:next w:val="1033"/>
    <w:uiPriority w:val="0"/>
    <w:qFormat/>
    <w:rPr>
      <w:rFonts w:hint="default" w:ascii="Times New Roman" w:hAnsi="Times New Roman" w:eastAsia="宋体" w:cs="Times New Roman"/>
      <w:lang w:val="en-US" w:eastAsia="zh-CN" w:bidi="ar-SA"/>
    </w:rPr>
  </w:style>
  <w:style w:type="paragraph" w:styleId="1022">
    <w:name w:val="Heading 1"/>
    <w:basedOn w:val="1035"/>
    <w:next w:val="1035"/>
    <w:link w:val="1106"/>
    <w:uiPriority w:val="9"/>
    <w:qFormat/>
    <w:pPr>
      <w:keepLines/>
      <w:keepNext/>
      <w:spacing w:before="480" w:after="200"/>
      <w:outlineLvl w:val="0"/>
    </w:pPr>
    <w:rPr>
      <w:rFonts w:ascii="Arial" w:hAnsi="Arial" w:eastAsia="Arial"/>
      <w:sz w:val="40"/>
      <w:szCs w:val="40"/>
    </w:rPr>
  </w:style>
  <w:style w:type="paragraph" w:styleId="1023">
    <w:name w:val="Heading 2"/>
    <w:basedOn w:val="1021"/>
    <w:next w:val="1021"/>
    <w:link w:val="1107"/>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1024">
    <w:name w:val="Heading 3"/>
    <w:basedOn w:val="1021"/>
    <w:next w:val="1021"/>
    <w:link w:val="1108"/>
    <w:uiPriority w:val="9"/>
    <w:unhideWhenUsed/>
    <w:qFormat/>
    <w:pPr>
      <w:keepLines/>
      <w:keepNext/>
      <w:spacing w:before="320" w:after="200"/>
      <w:outlineLvl w:val="2"/>
    </w:pPr>
    <w:rPr>
      <w:rFonts w:ascii="Arial" w:hAnsi="Arial" w:eastAsia="Arial"/>
      <w:sz w:val="30"/>
      <w:szCs w:val="30"/>
    </w:rPr>
  </w:style>
  <w:style w:type="paragraph" w:styleId="1025">
    <w:name w:val="Heading 4"/>
    <w:next w:val="1021"/>
    <w:link w:val="1109"/>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1026">
    <w:name w:val="Heading 5"/>
    <w:next w:val="1021"/>
    <w:link w:val="1116"/>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27">
    <w:name w:val="Heading 6"/>
    <w:next w:val="1021"/>
    <w:link w:val="1117"/>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1028">
    <w:name w:val="Heading 7"/>
    <w:next w:val="1021"/>
    <w:link w:val="1118"/>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29">
    <w:name w:val="Heading 8"/>
    <w:next w:val="1021"/>
    <w:link w:val="1119"/>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30">
    <w:name w:val="Heading 9"/>
    <w:next w:val="1021"/>
    <w:link w:val="1120"/>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31" w:default="1">
    <w:name w:val="Default Paragraph Font"/>
    <w:uiPriority w:val="1"/>
    <w:semiHidden/>
    <w:unhideWhenUsed/>
    <w:qFormat/>
  </w:style>
  <w:style w:type="table" w:styleId="1032" w:default="1">
    <w:name w:val="Normal Table"/>
    <w:uiPriority w:val="99"/>
    <w:semiHidden/>
    <w:unhideWhenUsed/>
    <w:qFormat/>
    <w:tblPr>
      <w:tblCellMar>
        <w:left w:w="108" w:type="dxa"/>
        <w:top w:w="0" w:type="dxa"/>
        <w:right w:w="108" w:type="dxa"/>
        <w:bottom w:w="0" w:type="dxa"/>
      </w:tblCellMar>
    </w:tblPr>
  </w:style>
  <w:style w:type="paragraph" w:styleId="1033">
    <w:name w:val="Body Text First Indent 2"/>
    <w:basedOn w:val="1034"/>
    <w:next w:val="1021"/>
    <w:uiPriority w:val="99"/>
    <w:unhideWhenUsed/>
    <w:qFormat/>
    <w:pPr>
      <w:ind w:firstLine="200"/>
    </w:pPr>
  </w:style>
  <w:style w:type="paragraph" w:styleId="1034">
    <w:name w:val="Body Text Indent"/>
    <w:basedOn w:val="1021"/>
    <w:next w:val="1021"/>
    <w:uiPriority w:val="99"/>
    <w:unhideWhenUsed/>
    <w:qFormat/>
    <w:pPr>
      <w:ind w:left="420"/>
      <w:spacing w:after="120"/>
    </w:pPr>
  </w:style>
  <w:style w:type="paragraph" w:styleId="1035">
    <w:name w:val="Block Text"/>
    <w:basedOn w:val="1021"/>
    <w:uiPriority w:val="0"/>
    <w:qFormat/>
    <w:pPr>
      <w:ind w:left="256" w:right="6" w:firstLine="200"/>
    </w:pPr>
    <w:rPr>
      <w:rFonts w:eastAsia="仿宋_GB2312"/>
      <w:sz w:val="28"/>
    </w:rPr>
  </w:style>
  <w:style w:type="paragraph" w:styleId="1036">
    <w:name w:val="toc 7"/>
    <w:next w:val="1021"/>
    <w:uiPriority w:val="39"/>
    <w:unhideWhenUsed/>
    <w:qFormat/>
    <w:pPr>
      <w:ind w:left="1701"/>
      <w:spacing w:after="57"/>
    </w:pPr>
    <w:rPr>
      <w:rFonts w:hint="default" w:ascii="Times New Roman" w:hAnsi="Times New Roman" w:eastAsia="宋体" w:cs="Times New Roman"/>
      <w:lang w:val="en-US" w:eastAsia="zh-CN" w:bidi="ar-SA"/>
    </w:rPr>
  </w:style>
  <w:style w:type="paragraph" w:styleId="1037">
    <w:name w:val="Normal Indent"/>
    <w:basedOn w:val="1021"/>
    <w:uiPriority w:val="0"/>
    <w:qFormat/>
    <w:pPr>
      <w:ind w:firstLine="200"/>
    </w:pPr>
    <w:rPr>
      <w:rFonts w:ascii="Calibri" w:hAnsi="Calibri"/>
    </w:rPr>
  </w:style>
  <w:style w:type="paragraph" w:styleId="1038">
    <w:name w:val="Caption"/>
    <w:next w:val="1021"/>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39">
    <w:name w:val="index 5"/>
    <w:basedOn w:val="1021"/>
    <w:next w:val="1021"/>
    <w:uiPriority w:val="0"/>
    <w:qFormat/>
    <w:pPr>
      <w:ind w:left="798"/>
    </w:pPr>
    <w:rPr>
      <w:rFonts w:ascii="Calibri" w:hAnsi="Calibri"/>
    </w:rPr>
  </w:style>
  <w:style w:type="paragraph" w:styleId="1040">
    <w:name w:val="Body Text"/>
    <w:basedOn w:val="1021"/>
    <w:next w:val="1041"/>
    <w:uiPriority w:val="0"/>
    <w:qFormat/>
    <w:pPr>
      <w:spacing w:after="120"/>
      <w:widowControl w:val="off"/>
    </w:pPr>
  </w:style>
  <w:style w:type="paragraph" w:styleId="1041" w:customStyle="1">
    <w:name w:val="一级条标题"/>
    <w:basedOn w:val="1042"/>
    <w:next w:val="10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2" w:customStyle="1">
    <w:name w:val="章标题"/>
    <w:next w:val="102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3" w:customStyle="1">
    <w:name w:val="段"/>
    <w:basedOn w:val="1044"/>
    <w:next w:val="1021"/>
    <w:uiPriority w:val="0"/>
    <w:qFormat/>
    <w:pPr>
      <w:ind w:firstLine="200"/>
      <w:widowControl/>
    </w:pPr>
    <w:rPr>
      <w:rFonts w:ascii="宋体"/>
    </w:rPr>
  </w:style>
  <w:style w:type="paragraph" w:styleId="1044" w:customStyle="1">
    <w:name w:val="正文111"/>
    <w:next w:val="1045"/>
    <w:link w:val="1325"/>
    <w:uiPriority w:val="0"/>
    <w:qFormat/>
    <w:pPr>
      <w:jc w:val="both"/>
      <w:widowControl w:val="off"/>
    </w:pPr>
    <w:rPr>
      <w:rFonts w:hint="default" w:ascii="Times New Roman" w:hAnsi="Times New Roman" w:eastAsia="宋体" w:cs="Times New Roman"/>
      <w:b/>
      <w:lang w:val="en-US" w:eastAsia="zh-CN" w:bidi="ar-SA"/>
    </w:rPr>
  </w:style>
  <w:style w:type="paragraph" w:styleId="1045" w:customStyle="1">
    <w:name w:val="正文文本1"/>
    <w:basedOn w:val="1046"/>
    <w:next w:val="1044"/>
    <w:uiPriority w:val="0"/>
    <w:qFormat/>
    <w:pPr>
      <w:ind w:left="1540"/>
    </w:pPr>
    <w:rPr>
      <w:sz w:val="24"/>
    </w:rPr>
  </w:style>
  <w:style w:type="paragraph" w:styleId="1046" w:customStyle="1">
    <w:name w:val="正文1"/>
    <w:basedOn w:val="1047"/>
    <w:next w:val="1049"/>
    <w:link w:val="1316"/>
    <w:uiPriority w:val="0"/>
    <w:qFormat/>
    <w:pPr>
      <w:ind w:left="360" w:firstLine="420"/>
      <w:jc w:val="left"/>
      <w:spacing w:line="360" w:lineRule="auto"/>
      <w:widowControl/>
    </w:pPr>
    <w:rPr>
      <w:rFonts w:ascii="宋体"/>
    </w:rPr>
  </w:style>
  <w:style w:type="paragraph" w:styleId="1047" w:customStyle="1">
    <w:name w:val="正文11"/>
    <w:next w:val="10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文本块1"/>
    <w:basedOn w:val="1047"/>
    <w:uiPriority w:val="0"/>
    <w:qFormat/>
    <w:pPr>
      <w:ind w:left="256" w:right="6" w:firstLine="624"/>
    </w:pPr>
    <w:rPr>
      <w:rFonts w:eastAsia="仿宋_GB2312"/>
      <w:sz w:val="28"/>
      <w:szCs w:val="20"/>
    </w:rPr>
  </w:style>
  <w:style w:type="paragraph" w:styleId="1049" w:customStyle="1">
    <w:name w:val="脚注文本1"/>
    <w:basedOn w:val="1044"/>
    <w:next w:val="1050"/>
    <w:link w:val="1282"/>
    <w:uiPriority w:val="0"/>
    <w:qFormat/>
    <w:pPr>
      <w:jc w:val="left"/>
    </w:pPr>
    <w:rPr>
      <w:b w:val="0"/>
      <w:sz w:val="18"/>
      <w:szCs w:val="24"/>
    </w:rPr>
  </w:style>
  <w:style w:type="paragraph" w:styleId="1050" w:customStyle="1">
    <w:name w:val="索引 51"/>
    <w:basedOn w:val="1044"/>
    <w:next w:val="1044"/>
    <w:uiPriority w:val="0"/>
    <w:qFormat/>
    <w:pPr>
      <w:ind w:left="798"/>
      <w:jc w:val="left"/>
    </w:pPr>
  </w:style>
  <w:style w:type="paragraph" w:styleId="1051">
    <w:name w:val="toc 5"/>
    <w:next w:val="1021"/>
    <w:uiPriority w:val="39"/>
    <w:unhideWhenUsed/>
    <w:qFormat/>
    <w:pPr>
      <w:ind w:left="1134"/>
      <w:spacing w:after="57"/>
    </w:pPr>
    <w:rPr>
      <w:rFonts w:hint="default" w:ascii="Times New Roman" w:hAnsi="Times New Roman" w:eastAsia="宋体" w:cs="Times New Roman"/>
      <w:lang w:val="en-US" w:eastAsia="zh-CN" w:bidi="ar-SA"/>
    </w:rPr>
  </w:style>
  <w:style w:type="paragraph" w:styleId="1052">
    <w:name w:val="toc 3"/>
    <w:next w:val="1021"/>
    <w:uiPriority w:val="39"/>
    <w:unhideWhenUsed/>
    <w:qFormat/>
    <w:pPr>
      <w:ind w:left="567"/>
      <w:spacing w:after="57"/>
    </w:pPr>
    <w:rPr>
      <w:rFonts w:hint="default" w:ascii="Times New Roman" w:hAnsi="Times New Roman" w:eastAsia="宋体" w:cs="Times New Roman"/>
      <w:lang w:val="en-US" w:eastAsia="zh-CN" w:bidi="ar-SA"/>
    </w:rPr>
  </w:style>
  <w:style w:type="paragraph" w:styleId="1053">
    <w:name w:val="Plain Text"/>
    <w:basedOn w:val="1021"/>
    <w:uiPriority w:val="0"/>
    <w:qFormat/>
    <w:rPr>
      <w:rFonts w:ascii="宋体" w:hAnsi="Courier New"/>
      <w:szCs w:val="21"/>
    </w:rPr>
  </w:style>
  <w:style w:type="paragraph" w:styleId="1054">
    <w:name w:val="toc 8"/>
    <w:next w:val="1021"/>
    <w:uiPriority w:val="39"/>
    <w:unhideWhenUsed/>
    <w:qFormat/>
    <w:pPr>
      <w:ind w:left="1984"/>
      <w:spacing w:after="57"/>
    </w:pPr>
    <w:rPr>
      <w:rFonts w:hint="default" w:ascii="Times New Roman" w:hAnsi="Times New Roman" w:eastAsia="宋体" w:cs="Times New Roman"/>
      <w:lang w:val="en-US" w:eastAsia="zh-CN" w:bidi="ar-SA"/>
    </w:rPr>
  </w:style>
  <w:style w:type="paragraph" w:styleId="1055">
    <w:name w:val="endnote text"/>
    <w:link w:val="1257"/>
    <w:uiPriority w:val="99"/>
    <w:semiHidden/>
    <w:unhideWhenUsed/>
    <w:qFormat/>
    <w:rPr>
      <w:rFonts w:hint="default" w:ascii="Times New Roman" w:hAnsi="Times New Roman" w:eastAsia="宋体" w:cs="Times New Roman"/>
      <w:lang w:val="en-US" w:eastAsia="zh-CN" w:bidi="ar-SA"/>
    </w:rPr>
  </w:style>
  <w:style w:type="paragraph" w:styleId="1056">
    <w:name w:val="Balloon Text"/>
    <w:basedOn w:val="1021"/>
    <w:link w:val="1335"/>
    <w:uiPriority w:val="99"/>
    <w:semiHidden/>
    <w:unhideWhenUsed/>
    <w:qFormat/>
    <w:rPr>
      <w:sz w:val="18"/>
      <w:szCs w:val="18"/>
    </w:rPr>
  </w:style>
  <w:style w:type="paragraph" w:styleId="1057">
    <w:name w:val="Footer"/>
    <w:basedOn w:val="1021"/>
    <w:link w:val="1130"/>
    <w:uiPriority w:val="99"/>
    <w:unhideWhenUsed/>
    <w:qFormat/>
    <w:pPr>
      <w:tabs>
        <w:tab w:val="center" w:pos="7143" w:leader="none"/>
        <w:tab w:val="right" w:pos="14287" w:leader="none"/>
      </w:tabs>
    </w:pPr>
  </w:style>
  <w:style w:type="paragraph" w:styleId="1058">
    <w:name w:val="envelope return"/>
    <w:basedOn w:val="1021"/>
    <w:uiPriority w:val="99"/>
    <w:unhideWhenUsed/>
    <w:qFormat/>
    <w:rPr>
      <w:rFonts w:ascii="Arial" w:hAnsi="Arial"/>
    </w:rPr>
  </w:style>
  <w:style w:type="paragraph" w:styleId="1059">
    <w:name w:val="Header"/>
    <w:basedOn w:val="1021"/>
    <w:link w:val="1128"/>
    <w:uiPriority w:val="99"/>
    <w:unhideWhenUsed/>
    <w:qFormat/>
    <w:pPr>
      <w:tabs>
        <w:tab w:val="center" w:pos="7143" w:leader="none"/>
        <w:tab w:val="right" w:pos="14287" w:leader="none"/>
      </w:tabs>
    </w:pPr>
  </w:style>
  <w:style w:type="paragraph" w:styleId="1060">
    <w:name w:val="toc 1"/>
    <w:next w:val="1021"/>
    <w:uiPriority w:val="39"/>
    <w:unhideWhenUsed/>
    <w:qFormat/>
    <w:pPr>
      <w:spacing w:after="57"/>
    </w:pPr>
    <w:rPr>
      <w:rFonts w:hint="default" w:ascii="Times New Roman" w:hAnsi="Times New Roman" w:eastAsia="宋体" w:cs="Times New Roman"/>
      <w:lang w:val="en-US" w:eastAsia="zh-CN" w:bidi="ar-SA"/>
    </w:rPr>
  </w:style>
  <w:style w:type="paragraph" w:styleId="1061">
    <w:name w:val="toc 4"/>
    <w:next w:val="1021"/>
    <w:uiPriority w:val="39"/>
    <w:unhideWhenUsed/>
    <w:qFormat/>
    <w:pPr>
      <w:ind w:left="850"/>
      <w:spacing w:after="57"/>
    </w:pPr>
    <w:rPr>
      <w:rFonts w:hint="default" w:ascii="Times New Roman" w:hAnsi="Times New Roman" w:eastAsia="宋体" w:cs="Times New Roman"/>
      <w:lang w:val="en-US" w:eastAsia="zh-CN" w:bidi="ar-SA"/>
    </w:rPr>
  </w:style>
  <w:style w:type="paragraph" w:styleId="1062">
    <w:name w:val="Subtitle"/>
    <w:link w:val="1123"/>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063">
    <w:name w:val="footnote text"/>
    <w:basedOn w:val="1021"/>
    <w:link w:val="1256"/>
    <w:uiPriority w:val="99"/>
    <w:unhideWhenUsed/>
    <w:qFormat/>
    <w:pPr>
      <w:spacing w:after="40"/>
    </w:pPr>
    <w:rPr>
      <w:sz w:val="18"/>
    </w:rPr>
  </w:style>
  <w:style w:type="paragraph" w:styleId="1064">
    <w:name w:val="toc 6"/>
    <w:next w:val="1021"/>
    <w:uiPriority w:val="39"/>
    <w:unhideWhenUsed/>
    <w:qFormat/>
    <w:pPr>
      <w:ind w:left="1417"/>
      <w:spacing w:after="57"/>
    </w:pPr>
    <w:rPr>
      <w:rFonts w:hint="default" w:ascii="Times New Roman" w:hAnsi="Times New Roman" w:eastAsia="宋体" w:cs="Times New Roman"/>
      <w:lang w:val="en-US" w:eastAsia="zh-CN" w:bidi="ar-SA"/>
    </w:rPr>
  </w:style>
  <w:style w:type="paragraph" w:styleId="1065">
    <w:name w:val="table of figures"/>
    <w:next w:val="1021"/>
    <w:uiPriority w:val="99"/>
    <w:unhideWhenUsed/>
    <w:qFormat/>
    <w:rPr>
      <w:rFonts w:hint="default" w:ascii="Times New Roman" w:hAnsi="Times New Roman" w:eastAsia="宋体" w:cs="Times New Roman"/>
      <w:lang w:val="en-US" w:eastAsia="zh-CN" w:bidi="ar-SA"/>
    </w:rPr>
  </w:style>
  <w:style w:type="paragraph" w:styleId="1066">
    <w:name w:val="toc 2"/>
    <w:next w:val="1021"/>
    <w:uiPriority w:val="39"/>
    <w:unhideWhenUsed/>
    <w:qFormat/>
    <w:pPr>
      <w:ind w:left="283"/>
      <w:spacing w:after="57"/>
    </w:pPr>
    <w:rPr>
      <w:rFonts w:hint="default" w:ascii="Times New Roman" w:hAnsi="Times New Roman" w:eastAsia="宋体" w:cs="Times New Roman"/>
      <w:lang w:val="en-US" w:eastAsia="zh-CN" w:bidi="ar-SA"/>
    </w:rPr>
  </w:style>
  <w:style w:type="paragraph" w:styleId="1067">
    <w:name w:val="toc 9"/>
    <w:next w:val="1021"/>
    <w:uiPriority w:val="39"/>
    <w:unhideWhenUsed/>
    <w:qFormat/>
    <w:pPr>
      <w:ind w:left="2268"/>
      <w:spacing w:after="57"/>
    </w:pPr>
    <w:rPr>
      <w:rFonts w:hint="default" w:ascii="Times New Roman" w:hAnsi="Times New Roman" w:eastAsia="宋体" w:cs="Times New Roman"/>
      <w:lang w:val="en-US" w:eastAsia="zh-CN" w:bidi="ar-SA"/>
    </w:rPr>
  </w:style>
  <w:style w:type="paragraph" w:styleId="1068">
    <w:name w:val="Normal (Web)"/>
    <w:basedOn w:val="1021"/>
    <w:uiPriority w:val="99"/>
    <w:unhideWhenUsed/>
    <w:qFormat/>
    <w:pPr>
      <w:spacing w:beforeAutospacing="1" w:afterAutospacing="1"/>
    </w:pPr>
    <w:rPr>
      <w:rFonts w:ascii="宋体" w:hAnsi="宋体" w:cs="宋体"/>
      <w:sz w:val="24"/>
    </w:rPr>
  </w:style>
  <w:style w:type="paragraph" w:styleId="1069">
    <w:name w:val="Title"/>
    <w:basedOn w:val="1021"/>
    <w:next w:val="1053"/>
    <w:link w:val="1122"/>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1070">
    <w:name w:val="Body Text First Indent"/>
    <w:basedOn w:val="1040"/>
    <w:next w:val="1033"/>
    <w:uiPriority w:val="0"/>
    <w:qFormat/>
    <w:pPr>
      <w:ind w:firstLine="420"/>
    </w:pPr>
  </w:style>
  <w:style w:type="table" w:styleId="10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2">
    <w:name w:val="endnote reference"/>
    <w:uiPriority w:val="99"/>
    <w:semiHidden/>
    <w:unhideWhenUsed/>
    <w:qFormat/>
    <w:rPr>
      <w:vertAlign w:val="superscript"/>
    </w:rPr>
  </w:style>
  <w:style w:type="character" w:styleId="1073">
    <w:name w:val="FollowedHyperlink"/>
    <w:basedOn w:val="1031"/>
    <w:uiPriority w:val="99"/>
    <w:semiHidden/>
    <w:unhideWhenUsed/>
    <w:qFormat/>
    <w:rPr>
      <w:color w:val="333333"/>
      <w:u w:val="none"/>
    </w:rPr>
  </w:style>
  <w:style w:type="character" w:styleId="1074">
    <w:name w:val="Hyperlink"/>
    <w:basedOn w:val="1031"/>
    <w:uiPriority w:val="99"/>
    <w:unhideWhenUsed/>
    <w:qFormat/>
    <w:rPr>
      <w:color w:val="333333"/>
      <w:u w:val="none"/>
    </w:rPr>
  </w:style>
  <w:style w:type="character" w:styleId="1075">
    <w:name w:val="footnote reference"/>
    <w:uiPriority w:val="99"/>
    <w:unhideWhenUsed/>
    <w:qFormat/>
    <w:rPr>
      <w:vertAlign w:val="superscript"/>
    </w:rPr>
  </w:style>
  <w:style w:type="paragraph" w:styleId="1076" w:customStyle="1">
    <w:name w:val="目录 11"/>
    <w:basedOn w:val="1077"/>
    <w:next w:val="1047"/>
    <w:uiPriority w:val="0"/>
    <w:qFormat/>
    <w:pPr>
      <w:jc w:val="left"/>
      <w:spacing w:after="100" w:line="259" w:lineRule="auto"/>
      <w:widowControl/>
    </w:pPr>
    <w:rPr>
      <w:rFonts w:ascii="Calibri" w:hAnsi="Calibri"/>
      <w:sz w:val="22"/>
      <w:szCs w:val="22"/>
    </w:rPr>
  </w:style>
  <w:style w:type="paragraph" w:styleId="1077" w:customStyle="1">
    <w:name w:val="正文12"/>
    <w:next w:val="1078"/>
    <w:link w:val="12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标题 21"/>
    <w:basedOn w:val="1077"/>
    <w:next w:val="1077"/>
    <w:uiPriority w:val="0"/>
    <w:qFormat/>
    <w:pPr>
      <w:keepLines/>
      <w:keepNext/>
      <w:spacing w:before="260" w:after="260" w:line="416" w:lineRule="auto"/>
      <w:outlineLvl w:val="1"/>
    </w:pPr>
    <w:rPr>
      <w:rFonts w:ascii="Arial" w:hAnsi="Arial" w:eastAsia="黑体"/>
      <w:b/>
      <w:bCs/>
      <w:sz w:val="32"/>
      <w:szCs w:val="32"/>
    </w:rPr>
  </w:style>
  <w:style w:type="paragraph" w:styleId="1079" w:customStyle="1">
    <w:name w:val="正文文本缩进11"/>
    <w:basedOn w:val="1080"/>
    <w:next w:val="1085"/>
    <w:link w:val="1265"/>
    <w:uiPriority w:val="0"/>
    <w:qFormat/>
    <w:pPr>
      <w:ind w:firstLine="301"/>
      <w:spacing w:line="200" w:lineRule="exact"/>
    </w:pPr>
    <w:rPr>
      <w:rFonts w:ascii="宋体" w:hAnsi="Courier New"/>
      <w:spacing w:val="-4"/>
      <w:sz w:val="18"/>
    </w:rPr>
  </w:style>
  <w:style w:type="paragraph" w:styleId="1080" w:customStyle="1">
    <w:name w:val="正文112"/>
    <w:next w:val="1081"/>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81" w:customStyle="1">
    <w:name w:val="正文首行缩进1"/>
    <w:basedOn w:val="1044"/>
    <w:next w:val="1082"/>
    <w:uiPriority w:val="0"/>
    <w:qFormat/>
    <w:pPr>
      <w:ind w:firstLine="200"/>
      <w:spacing w:line="360" w:lineRule="auto"/>
    </w:pPr>
    <w:rPr>
      <w:rFonts w:ascii="仿宋_GB2312" w:eastAsia="仿宋_GB2312"/>
      <w:sz w:val="30"/>
      <w:szCs w:val="30"/>
    </w:rPr>
  </w:style>
  <w:style w:type="paragraph" w:styleId="1082" w:customStyle="1">
    <w:name w:val="正文首行缩进 211"/>
    <w:basedOn w:val="1079"/>
    <w:next w:val="1083"/>
    <w:uiPriority w:val="0"/>
    <w:qFormat/>
    <w:pPr>
      <w:ind w:firstLine="420"/>
    </w:pPr>
    <w:rPr>
      <w:sz w:val="24"/>
    </w:rPr>
  </w:style>
  <w:style w:type="paragraph" w:styleId="1083" w:customStyle="1">
    <w:name w:val="正文121"/>
    <w:next w:val="1084"/>
    <w:uiPriority w:val="0"/>
    <w:qFormat/>
    <w:pPr>
      <w:jc w:val="both"/>
      <w:widowControl w:val="off"/>
    </w:pPr>
    <w:rPr>
      <w:rFonts w:hint="default" w:ascii="Times New Roman" w:hAnsi="Times New Roman" w:eastAsia="宋体" w:cs="Times New Roman"/>
      <w:sz w:val="21"/>
      <w:szCs w:val="24"/>
    </w:rPr>
  </w:style>
  <w:style w:type="paragraph" w:styleId="1084" w:customStyle="1">
    <w:name w:val="文本块11"/>
    <w:basedOn w:val="1083"/>
    <w:uiPriority w:val="0"/>
    <w:qFormat/>
    <w:pPr>
      <w:ind w:left="1440" w:right="1440"/>
      <w:spacing w:after="120"/>
    </w:pPr>
  </w:style>
  <w:style w:type="paragraph" w:styleId="1085" w:customStyle="1">
    <w:name w:val="样式 正文文本缩进 + 首行缩进:  2 字符 行距: 1.5 倍行距"/>
    <w:basedOn w:val="1079"/>
    <w:uiPriority w:val="0"/>
    <w:qFormat/>
    <w:pPr>
      <w:ind w:firstLine="645"/>
      <w:spacing w:before="156" w:after="120"/>
    </w:pPr>
    <w:rPr>
      <w:rFonts w:ascii="Calibri" w:hAnsi="Calibri"/>
      <w:sz w:val="28"/>
    </w:rPr>
  </w:style>
  <w:style w:type="character" w:styleId="1086" w:customStyle="1">
    <w:name w:val="Heading 1 Char"/>
    <w:basedOn w:val="1031"/>
    <w:uiPriority w:val="9"/>
    <w:qFormat/>
    <w:rPr>
      <w:rFonts w:ascii="Arial" w:hAnsi="Arial" w:eastAsia="Arial" w:cs="Arial"/>
      <w:sz w:val="40"/>
      <w:szCs w:val="40"/>
    </w:rPr>
  </w:style>
  <w:style w:type="character" w:styleId="1087" w:customStyle="1">
    <w:name w:val="Heading 2 Char"/>
    <w:basedOn w:val="1031"/>
    <w:uiPriority w:val="9"/>
    <w:qFormat/>
    <w:rPr>
      <w:rFonts w:ascii="Arial" w:hAnsi="Arial" w:eastAsia="Arial" w:cs="Arial"/>
      <w:sz w:val="34"/>
    </w:rPr>
  </w:style>
  <w:style w:type="character" w:styleId="1088" w:customStyle="1">
    <w:name w:val="Heading 3 Char"/>
    <w:basedOn w:val="1031"/>
    <w:uiPriority w:val="9"/>
    <w:qFormat/>
    <w:rPr>
      <w:rFonts w:ascii="Arial" w:hAnsi="Arial" w:eastAsia="Arial" w:cs="Arial"/>
      <w:sz w:val="30"/>
      <w:szCs w:val="30"/>
    </w:rPr>
  </w:style>
  <w:style w:type="character" w:styleId="1089" w:customStyle="1">
    <w:name w:val="Heading 4 Char"/>
    <w:basedOn w:val="1031"/>
    <w:uiPriority w:val="9"/>
    <w:qFormat/>
    <w:rPr>
      <w:rFonts w:ascii="Arial" w:hAnsi="Arial" w:eastAsia="Arial" w:cs="Arial"/>
      <w:b/>
      <w:bCs/>
      <w:sz w:val="26"/>
      <w:szCs w:val="26"/>
    </w:rPr>
  </w:style>
  <w:style w:type="character" w:styleId="1090" w:customStyle="1">
    <w:name w:val="Heading 5 Char"/>
    <w:basedOn w:val="1031"/>
    <w:uiPriority w:val="9"/>
    <w:qFormat/>
    <w:rPr>
      <w:rFonts w:ascii="Arial" w:hAnsi="Arial" w:eastAsia="Arial" w:cs="Arial"/>
      <w:b/>
      <w:bCs/>
      <w:sz w:val="24"/>
      <w:szCs w:val="24"/>
    </w:rPr>
  </w:style>
  <w:style w:type="character" w:styleId="1091" w:customStyle="1">
    <w:name w:val="Heading 6 Char"/>
    <w:basedOn w:val="1031"/>
    <w:uiPriority w:val="9"/>
    <w:qFormat/>
    <w:rPr>
      <w:rFonts w:ascii="Arial" w:hAnsi="Arial" w:eastAsia="Arial" w:cs="Arial"/>
      <w:b/>
      <w:bCs/>
      <w:sz w:val="22"/>
      <w:szCs w:val="22"/>
    </w:rPr>
  </w:style>
  <w:style w:type="character" w:styleId="1092" w:customStyle="1">
    <w:name w:val="Heading 7 Char"/>
    <w:basedOn w:val="1031"/>
    <w:uiPriority w:val="9"/>
    <w:qFormat/>
    <w:rPr>
      <w:rFonts w:ascii="Arial" w:hAnsi="Arial" w:eastAsia="Arial" w:cs="Arial"/>
      <w:b/>
      <w:bCs/>
      <w:i/>
      <w:iCs/>
      <w:sz w:val="22"/>
      <w:szCs w:val="22"/>
    </w:rPr>
  </w:style>
  <w:style w:type="character" w:styleId="1093" w:customStyle="1">
    <w:name w:val="Heading 8 Char"/>
    <w:basedOn w:val="1031"/>
    <w:uiPriority w:val="9"/>
    <w:qFormat/>
    <w:rPr>
      <w:rFonts w:ascii="Arial" w:hAnsi="Arial" w:eastAsia="Arial" w:cs="Arial"/>
      <w:i/>
      <w:iCs/>
      <w:sz w:val="22"/>
      <w:szCs w:val="22"/>
    </w:rPr>
  </w:style>
  <w:style w:type="character" w:styleId="1094" w:customStyle="1">
    <w:name w:val="Heading 9 Char"/>
    <w:basedOn w:val="1031"/>
    <w:uiPriority w:val="9"/>
    <w:qFormat/>
    <w:rPr>
      <w:rFonts w:ascii="Arial" w:hAnsi="Arial" w:eastAsia="Arial" w:cs="Arial"/>
      <w:i/>
      <w:iCs/>
      <w:sz w:val="21"/>
      <w:szCs w:val="21"/>
    </w:rPr>
  </w:style>
  <w:style w:type="character" w:styleId="1095" w:customStyle="1">
    <w:name w:val="Title Char"/>
    <w:basedOn w:val="1031"/>
    <w:uiPriority w:val="10"/>
    <w:qFormat/>
    <w:rPr>
      <w:sz w:val="48"/>
      <w:szCs w:val="48"/>
    </w:rPr>
  </w:style>
  <w:style w:type="character" w:styleId="1096" w:customStyle="1">
    <w:name w:val="Subtitle Char"/>
    <w:basedOn w:val="1031"/>
    <w:uiPriority w:val="11"/>
    <w:qFormat/>
    <w:rPr>
      <w:sz w:val="24"/>
      <w:szCs w:val="24"/>
    </w:rPr>
  </w:style>
  <w:style w:type="character" w:styleId="1097" w:customStyle="1">
    <w:name w:val="Quote Char"/>
    <w:uiPriority w:val="29"/>
    <w:qFormat/>
    <w:rPr>
      <w:i/>
    </w:rPr>
  </w:style>
  <w:style w:type="character" w:styleId="1098" w:customStyle="1">
    <w:name w:val="Intense Quote Char"/>
    <w:uiPriority w:val="30"/>
    <w:qFormat/>
    <w:rPr>
      <w:i/>
    </w:rPr>
  </w:style>
  <w:style w:type="character" w:styleId="1099" w:customStyle="1">
    <w:name w:val="Header Char"/>
    <w:basedOn w:val="1031"/>
    <w:uiPriority w:val="99"/>
    <w:qFormat/>
  </w:style>
  <w:style w:type="character" w:styleId="1100" w:customStyle="1">
    <w:name w:val="Caption Char"/>
    <w:uiPriority w:val="99"/>
    <w:qFormat/>
  </w:style>
  <w:style w:type="character" w:styleId="1101" w:customStyle="1">
    <w:name w:val="Footnote Text Char"/>
    <w:uiPriority w:val="99"/>
    <w:qFormat/>
    <w:rPr>
      <w:sz w:val="18"/>
    </w:rPr>
  </w:style>
  <w:style w:type="character" w:styleId="1102" w:customStyle="1">
    <w:name w:val="Endnote Text Char"/>
    <w:uiPriority w:val="99"/>
    <w:qFormat/>
    <w:rPr>
      <w:sz w:val="20"/>
    </w:rPr>
  </w:style>
  <w:style w:type="paragraph" w:styleId="1103" w:customStyle="1">
    <w:name w:val="TOC Heading"/>
    <w:uiPriority w:val="39"/>
    <w:unhideWhenUsed/>
    <w:qFormat/>
    <w:rPr>
      <w:rFonts w:hint="default" w:ascii="Times New Roman" w:hAnsi="Times New Roman" w:eastAsia="宋体" w:cs="Times New Roman"/>
    </w:rPr>
  </w:style>
  <w:style w:type="paragraph" w:styleId="1104" w:customStyle="1">
    <w:name w:val="正文缩进1"/>
    <w:basedOn w:val="1077"/>
    <w:uiPriority w:val="0"/>
    <w:qFormat/>
    <w:pPr>
      <w:ind w:firstLine="420"/>
      <w:jc w:val="left"/>
    </w:pPr>
    <w:rPr>
      <w:rFonts w:ascii="宋体" w:hAnsi="Calibri"/>
      <w:sz w:val="24"/>
      <w:szCs w:val="22"/>
    </w:rPr>
  </w:style>
  <w:style w:type="paragraph" w:styleId="1105" w:customStyle="1">
    <w:name w:val="标题 11"/>
    <w:basedOn w:val="1084"/>
    <w:next w:val="1084"/>
    <w:uiPriority w:val="0"/>
    <w:qFormat/>
    <w:pPr>
      <w:keepLines/>
      <w:keepNext/>
      <w:spacing w:before="340" w:after="330" w:line="578" w:lineRule="atLeast"/>
      <w:outlineLvl w:val="0"/>
    </w:pPr>
    <w:rPr>
      <w:sz w:val="44"/>
    </w:rPr>
  </w:style>
  <w:style w:type="character" w:styleId="1106" w:customStyle="1">
    <w:name w:val="标题 1 Char"/>
    <w:link w:val="1022"/>
    <w:uiPriority w:val="9"/>
    <w:qFormat/>
    <w:rPr>
      <w:rFonts w:ascii="Arial" w:hAnsi="Arial" w:eastAsia="Arial" w:cs="Arial"/>
      <w:sz w:val="40"/>
      <w:szCs w:val="40"/>
    </w:rPr>
  </w:style>
  <w:style w:type="character" w:styleId="1107" w:customStyle="1">
    <w:name w:val="标题 2 Char"/>
    <w:link w:val="1023"/>
    <w:uiPriority w:val="9"/>
    <w:qFormat/>
    <w:rPr>
      <w:rFonts w:ascii="Arial" w:hAnsi="Arial" w:eastAsia="Arial"/>
      <w:sz w:val="34"/>
      <w:lang w:bidi="ar-SA"/>
    </w:rPr>
  </w:style>
  <w:style w:type="character" w:styleId="1108" w:customStyle="1">
    <w:name w:val="标题 3 Char"/>
    <w:link w:val="1024"/>
    <w:uiPriority w:val="9"/>
    <w:qFormat/>
    <w:rPr>
      <w:rFonts w:ascii="Arial" w:hAnsi="Arial" w:eastAsia="Arial" w:cs="Arial"/>
      <w:sz w:val="30"/>
      <w:szCs w:val="30"/>
    </w:rPr>
  </w:style>
  <w:style w:type="character" w:styleId="1109" w:customStyle="1">
    <w:name w:val="标题 4 Char"/>
    <w:link w:val="1025"/>
    <w:uiPriority w:val="9"/>
    <w:qFormat/>
    <w:rPr>
      <w:rFonts w:ascii="Arial" w:hAnsi="Arial" w:eastAsia="Arial"/>
      <w:b/>
      <w:bCs/>
      <w:sz w:val="26"/>
      <w:szCs w:val="26"/>
      <w:lang w:bidi="ar-SA"/>
    </w:rPr>
  </w:style>
  <w:style w:type="paragraph" w:styleId="1110">
    <w:name w:val="List Paragraph"/>
    <w:basedOn w:val="1021"/>
    <w:uiPriority w:val="0"/>
    <w:qFormat/>
    <w:pPr>
      <w:ind w:firstLine="420"/>
    </w:pPr>
  </w:style>
  <w:style w:type="paragraph" w:styleId="1111" w:customStyle="1">
    <w:name w:val="首行缩进"/>
    <w:basedOn w:val="1046"/>
    <w:next w:val="1021"/>
    <w:uiPriority w:val="0"/>
    <w:qFormat/>
    <w:pPr>
      <w:ind w:left="0" w:firstLine="200"/>
      <w:jc w:val="both"/>
      <w:widowControl w:val="off"/>
    </w:pPr>
    <w:rPr>
      <w:rFonts w:ascii="Times New Roman"/>
    </w:rPr>
  </w:style>
  <w:style w:type="paragraph" w:styleId="1112" w:customStyle="1">
    <w:name w:val="标题 41"/>
    <w:basedOn w:val="1046"/>
    <w:next w:val="1077"/>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1113" w:customStyle="1">
    <w:name w:val="正文文本缩进1"/>
    <w:basedOn w:val="1047"/>
    <w:next w:val="1114"/>
    <w:uiPriority w:val="0"/>
    <w:qFormat/>
    <w:pPr>
      <w:ind w:left="420"/>
      <w:spacing w:after="120"/>
    </w:pPr>
  </w:style>
  <w:style w:type="paragraph" w:styleId="1114" w:customStyle="1">
    <w:name w:val="寄信人地址1"/>
    <w:basedOn w:val="1044"/>
    <w:uiPriority w:val="0"/>
    <w:qFormat/>
    <w:pPr>
      <w:spacing w:line="360" w:lineRule="auto"/>
    </w:pPr>
    <w:rPr>
      <w:rFonts w:ascii="Arial" w:hAnsi="Arial"/>
    </w:rPr>
  </w:style>
  <w:style w:type="paragraph" w:styleId="111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16" w:customStyle="1">
    <w:name w:val="标题 5 Char"/>
    <w:link w:val="1026"/>
    <w:uiPriority w:val="9"/>
    <w:qFormat/>
    <w:rPr>
      <w:rFonts w:ascii="Arial" w:hAnsi="Arial" w:eastAsia="Arial"/>
      <w:b/>
      <w:bCs/>
      <w:sz w:val="24"/>
      <w:szCs w:val="24"/>
      <w:lang w:bidi="ar-SA"/>
    </w:rPr>
  </w:style>
  <w:style w:type="character" w:styleId="1117" w:customStyle="1">
    <w:name w:val="标题 6 Char"/>
    <w:link w:val="1027"/>
    <w:uiPriority w:val="9"/>
    <w:qFormat/>
    <w:rPr>
      <w:rFonts w:ascii="Arial" w:hAnsi="Arial" w:eastAsia="Arial"/>
      <w:b/>
      <w:bCs/>
      <w:sz w:val="22"/>
      <w:szCs w:val="22"/>
      <w:lang w:bidi="ar-SA"/>
    </w:rPr>
  </w:style>
  <w:style w:type="character" w:styleId="1118" w:customStyle="1">
    <w:name w:val="标题 7 Char"/>
    <w:link w:val="1028"/>
    <w:uiPriority w:val="9"/>
    <w:qFormat/>
    <w:rPr>
      <w:rFonts w:ascii="Arial" w:hAnsi="Arial" w:eastAsia="Arial"/>
      <w:b/>
      <w:bCs/>
      <w:i/>
      <w:iCs/>
      <w:sz w:val="22"/>
      <w:szCs w:val="22"/>
      <w:lang w:bidi="ar-SA"/>
    </w:rPr>
  </w:style>
  <w:style w:type="character" w:styleId="1119" w:customStyle="1">
    <w:name w:val="标题 8 Char"/>
    <w:link w:val="1029"/>
    <w:uiPriority w:val="9"/>
    <w:qFormat/>
    <w:rPr>
      <w:rFonts w:ascii="Arial" w:hAnsi="Arial" w:eastAsia="Arial"/>
      <w:i/>
      <w:iCs/>
      <w:sz w:val="22"/>
      <w:szCs w:val="22"/>
      <w:lang w:bidi="ar-SA"/>
    </w:rPr>
  </w:style>
  <w:style w:type="character" w:styleId="1120" w:customStyle="1">
    <w:name w:val="标题 9 Char"/>
    <w:link w:val="1030"/>
    <w:uiPriority w:val="9"/>
    <w:qFormat/>
    <w:rPr>
      <w:rFonts w:ascii="Arial" w:hAnsi="Arial" w:eastAsia="Arial"/>
      <w:i/>
      <w:iCs/>
      <w:sz w:val="21"/>
      <w:szCs w:val="21"/>
      <w:lang w:bidi="ar-SA"/>
    </w:rPr>
  </w:style>
  <w:style w:type="paragraph" w:styleId="1121">
    <w:name w:val="No Spacing"/>
    <w:uiPriority w:val="1"/>
    <w:qFormat/>
    <w:rPr>
      <w:rFonts w:hint="default" w:ascii="Times New Roman" w:hAnsi="Times New Roman" w:eastAsia="宋体" w:cs="Times New Roman"/>
      <w:lang w:val="en-US" w:eastAsia="zh-CN" w:bidi="ar-SA"/>
    </w:rPr>
  </w:style>
  <w:style w:type="character" w:styleId="1122" w:customStyle="1">
    <w:name w:val="标题 Char"/>
    <w:link w:val="1069"/>
    <w:uiPriority w:val="10"/>
    <w:qFormat/>
    <w:rPr>
      <w:sz w:val="48"/>
      <w:szCs w:val="48"/>
      <w:lang w:bidi="ar-SA"/>
    </w:rPr>
  </w:style>
  <w:style w:type="character" w:styleId="1123" w:customStyle="1">
    <w:name w:val="副标题 Char"/>
    <w:link w:val="1062"/>
    <w:uiPriority w:val="11"/>
    <w:qFormat/>
    <w:rPr>
      <w:sz w:val="24"/>
      <w:szCs w:val="24"/>
      <w:lang w:bidi="ar-SA"/>
    </w:rPr>
  </w:style>
  <w:style w:type="paragraph" w:styleId="1124">
    <w:name w:val="Quote"/>
    <w:link w:val="1125"/>
    <w:uiPriority w:val="29"/>
    <w:qFormat/>
    <w:pPr>
      <w:ind w:left="720" w:right="720"/>
    </w:pPr>
    <w:rPr>
      <w:rFonts w:hint="default" w:ascii="Times New Roman" w:hAnsi="Times New Roman" w:eastAsia="宋体" w:cs="Times New Roman"/>
      <w:i/>
      <w:lang w:val="en-US" w:eastAsia="zh-CN" w:bidi="ar-SA"/>
    </w:rPr>
  </w:style>
  <w:style w:type="character" w:styleId="1125" w:customStyle="1">
    <w:name w:val="引用 Char"/>
    <w:link w:val="1124"/>
    <w:uiPriority w:val="29"/>
    <w:qFormat/>
    <w:rPr>
      <w:i/>
      <w:lang w:val="en-US" w:eastAsia="zh-CN" w:bidi="ar-SA"/>
    </w:rPr>
  </w:style>
  <w:style w:type="paragraph" w:styleId="1126">
    <w:name w:val="Intense Quote"/>
    <w:link w:val="11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127" w:customStyle="1">
    <w:name w:val="明显引用 Char"/>
    <w:link w:val="1126"/>
    <w:uiPriority w:val="30"/>
    <w:qFormat/>
    <w:rPr>
      <w:i/>
      <w:shd w:val="clear" w:color="auto" w:fill="f2f2f2"/>
      <w:lang w:val="en-US" w:eastAsia="zh-CN" w:bidi="ar-SA"/>
    </w:rPr>
  </w:style>
  <w:style w:type="character" w:styleId="1128" w:customStyle="1">
    <w:name w:val="页眉 Char1"/>
    <w:link w:val="1059"/>
    <w:uiPriority w:val="99"/>
    <w:qFormat/>
    <w:rPr>
      <w:lang w:val="en-US" w:eastAsia="zh-CN" w:bidi="ar-SA"/>
    </w:rPr>
  </w:style>
  <w:style w:type="character" w:styleId="1129" w:customStyle="1">
    <w:name w:val="Footer Char"/>
    <w:uiPriority w:val="99"/>
    <w:qFormat/>
  </w:style>
  <w:style w:type="character" w:styleId="1130" w:customStyle="1">
    <w:name w:val="页脚 Char1"/>
    <w:link w:val="1057"/>
    <w:uiPriority w:val="99"/>
    <w:qFormat/>
  </w:style>
  <w:style w:type="table" w:styleId="11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3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3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34" w:customStyle="1">
    <w:name w:val="Plain Table 3"/>
    <w:uiPriority w:val="99"/>
    <w:qFormat/>
    <w:tblPr>
      <w:tblCellMar>
        <w:left w:w="0" w:type="dxa"/>
        <w:top w:w="0" w:type="dxa"/>
        <w:right w:w="0" w:type="dxa"/>
        <w:bottom w:w="0" w:type="dxa"/>
      </w:tblCellMar>
    </w:tblPr>
  </w:style>
  <w:style w:type="table" w:styleId="1135" w:customStyle="1">
    <w:name w:val="Plain Table 4"/>
    <w:uiPriority w:val="99"/>
    <w:qFormat/>
    <w:tblPr>
      <w:tblCellMar>
        <w:left w:w="0" w:type="dxa"/>
        <w:top w:w="0" w:type="dxa"/>
        <w:right w:w="0" w:type="dxa"/>
        <w:bottom w:w="0" w:type="dxa"/>
      </w:tblCellMar>
    </w:tblPr>
  </w:style>
  <w:style w:type="table" w:styleId="1136" w:customStyle="1">
    <w:name w:val="Plain Table 5"/>
    <w:uiPriority w:val="99"/>
    <w:qFormat/>
    <w:tblPr>
      <w:tblCellMar>
        <w:left w:w="0" w:type="dxa"/>
        <w:top w:w="0" w:type="dxa"/>
        <w:right w:w="0" w:type="dxa"/>
        <w:bottom w:w="0" w:type="dxa"/>
      </w:tblCellMar>
    </w:tblPr>
  </w:style>
  <w:style w:type="table" w:styleId="113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4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4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4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5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6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6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6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6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6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7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6" w:customStyle="1">
    <w:name w:val="List Table 1 Light"/>
    <w:uiPriority w:val="99"/>
    <w:qFormat/>
    <w:tblPr>
      <w:tblCellMar>
        <w:left w:w="0" w:type="dxa"/>
        <w:top w:w="0" w:type="dxa"/>
        <w:right w:w="0" w:type="dxa"/>
        <w:bottom w:w="0" w:type="dxa"/>
      </w:tblCellMar>
    </w:tblPr>
  </w:style>
  <w:style w:type="table" w:styleId="1187" w:customStyle="1">
    <w:name w:val="List Table 1 Light - Accent 1"/>
    <w:uiPriority w:val="99"/>
    <w:qFormat/>
    <w:tblPr>
      <w:tblCellMar>
        <w:left w:w="0" w:type="dxa"/>
        <w:top w:w="0" w:type="dxa"/>
        <w:right w:w="0" w:type="dxa"/>
        <w:bottom w:w="0" w:type="dxa"/>
      </w:tblCellMar>
    </w:tblPr>
  </w:style>
  <w:style w:type="table" w:styleId="1188" w:customStyle="1">
    <w:name w:val="List Table 1 Light - Accent 2"/>
    <w:uiPriority w:val="99"/>
    <w:qFormat/>
    <w:tblPr>
      <w:tblCellMar>
        <w:left w:w="0" w:type="dxa"/>
        <w:top w:w="0" w:type="dxa"/>
        <w:right w:w="0" w:type="dxa"/>
        <w:bottom w:w="0" w:type="dxa"/>
      </w:tblCellMar>
    </w:tblPr>
  </w:style>
  <w:style w:type="table" w:styleId="1189" w:customStyle="1">
    <w:name w:val="List Table 1 Light - Accent 3"/>
    <w:uiPriority w:val="99"/>
    <w:qFormat/>
    <w:tblPr>
      <w:tblCellMar>
        <w:left w:w="0" w:type="dxa"/>
        <w:top w:w="0" w:type="dxa"/>
        <w:right w:w="0" w:type="dxa"/>
        <w:bottom w:w="0" w:type="dxa"/>
      </w:tblCellMar>
    </w:tblPr>
  </w:style>
  <w:style w:type="table" w:styleId="1190" w:customStyle="1">
    <w:name w:val="List Table 1 Light - Accent 4"/>
    <w:uiPriority w:val="99"/>
    <w:qFormat/>
    <w:tblPr>
      <w:tblCellMar>
        <w:left w:w="0" w:type="dxa"/>
        <w:top w:w="0" w:type="dxa"/>
        <w:right w:w="0" w:type="dxa"/>
        <w:bottom w:w="0" w:type="dxa"/>
      </w:tblCellMar>
    </w:tblPr>
  </w:style>
  <w:style w:type="table" w:styleId="1191" w:customStyle="1">
    <w:name w:val="List Table 1 Light - Accent 5"/>
    <w:uiPriority w:val="99"/>
    <w:qFormat/>
    <w:tblPr>
      <w:tblCellMar>
        <w:left w:w="0" w:type="dxa"/>
        <w:top w:w="0" w:type="dxa"/>
        <w:right w:w="0" w:type="dxa"/>
        <w:bottom w:w="0" w:type="dxa"/>
      </w:tblCellMar>
    </w:tblPr>
  </w:style>
  <w:style w:type="table" w:styleId="1192" w:customStyle="1">
    <w:name w:val="List Table 1 Light - Accent 6"/>
    <w:uiPriority w:val="99"/>
    <w:qFormat/>
    <w:tblPr>
      <w:tblCellMar>
        <w:left w:w="0" w:type="dxa"/>
        <w:top w:w="0" w:type="dxa"/>
        <w:right w:w="0" w:type="dxa"/>
        <w:bottom w:w="0" w:type="dxa"/>
      </w:tblCellMar>
    </w:tblPr>
  </w:style>
  <w:style w:type="table" w:styleId="119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0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0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0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0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1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2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2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22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3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3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3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3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3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35" w:customStyle="1">
    <w:name w:val="Lined - Accent"/>
    <w:uiPriority w:val="99"/>
    <w:qFormat/>
    <w:rPr>
      <w:color w:val="404040"/>
    </w:rPr>
    <w:tblPr>
      <w:tblCellMar>
        <w:left w:w="0" w:type="dxa"/>
        <w:top w:w="0" w:type="dxa"/>
        <w:right w:w="0" w:type="dxa"/>
        <w:bottom w:w="0" w:type="dxa"/>
      </w:tblCellMar>
    </w:tblPr>
  </w:style>
  <w:style w:type="table" w:styleId="1236" w:customStyle="1">
    <w:name w:val="Lined - Accent 1"/>
    <w:uiPriority w:val="99"/>
    <w:qFormat/>
    <w:rPr>
      <w:color w:val="404040"/>
    </w:rPr>
    <w:tblPr>
      <w:tblCellMar>
        <w:left w:w="0" w:type="dxa"/>
        <w:top w:w="0" w:type="dxa"/>
        <w:right w:w="0" w:type="dxa"/>
        <w:bottom w:w="0" w:type="dxa"/>
      </w:tblCellMar>
    </w:tblPr>
  </w:style>
  <w:style w:type="table" w:styleId="1237" w:customStyle="1">
    <w:name w:val="Lined - Accent 2"/>
    <w:uiPriority w:val="99"/>
    <w:qFormat/>
    <w:rPr>
      <w:color w:val="404040"/>
    </w:rPr>
    <w:tblPr>
      <w:tblCellMar>
        <w:left w:w="0" w:type="dxa"/>
        <w:top w:w="0" w:type="dxa"/>
        <w:right w:w="0" w:type="dxa"/>
        <w:bottom w:w="0" w:type="dxa"/>
      </w:tblCellMar>
    </w:tblPr>
  </w:style>
  <w:style w:type="table" w:styleId="1238" w:customStyle="1">
    <w:name w:val="Lined - Accent 3"/>
    <w:uiPriority w:val="99"/>
    <w:qFormat/>
    <w:rPr>
      <w:color w:val="404040"/>
    </w:rPr>
    <w:tblPr>
      <w:tblCellMar>
        <w:left w:w="0" w:type="dxa"/>
        <w:top w:w="0" w:type="dxa"/>
        <w:right w:w="0" w:type="dxa"/>
        <w:bottom w:w="0" w:type="dxa"/>
      </w:tblCellMar>
    </w:tblPr>
  </w:style>
  <w:style w:type="table" w:styleId="1239" w:customStyle="1">
    <w:name w:val="Lined - Accent 4"/>
    <w:uiPriority w:val="99"/>
    <w:qFormat/>
    <w:rPr>
      <w:color w:val="404040"/>
    </w:rPr>
    <w:tblPr>
      <w:tblCellMar>
        <w:left w:w="0" w:type="dxa"/>
        <w:top w:w="0" w:type="dxa"/>
        <w:right w:w="0" w:type="dxa"/>
        <w:bottom w:w="0" w:type="dxa"/>
      </w:tblCellMar>
    </w:tblPr>
  </w:style>
  <w:style w:type="table" w:styleId="1240" w:customStyle="1">
    <w:name w:val="Lined - Accent 5"/>
    <w:uiPriority w:val="99"/>
    <w:qFormat/>
    <w:rPr>
      <w:color w:val="404040"/>
    </w:rPr>
    <w:tblPr>
      <w:tblCellMar>
        <w:left w:w="0" w:type="dxa"/>
        <w:top w:w="0" w:type="dxa"/>
        <w:right w:w="0" w:type="dxa"/>
        <w:bottom w:w="0" w:type="dxa"/>
      </w:tblCellMar>
    </w:tblPr>
  </w:style>
  <w:style w:type="table" w:styleId="1241" w:customStyle="1">
    <w:name w:val="Lined - Accent 6"/>
    <w:uiPriority w:val="99"/>
    <w:qFormat/>
    <w:rPr>
      <w:color w:val="404040"/>
    </w:rPr>
    <w:tblPr>
      <w:tblCellMar>
        <w:left w:w="0" w:type="dxa"/>
        <w:top w:w="0" w:type="dxa"/>
        <w:right w:w="0" w:type="dxa"/>
        <w:bottom w:w="0" w:type="dxa"/>
      </w:tblCellMar>
    </w:tblPr>
  </w:style>
  <w:style w:type="table" w:styleId="12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56" w:customStyle="1">
    <w:name w:val="脚注文本 Char1"/>
    <w:link w:val="1063"/>
    <w:uiPriority w:val="99"/>
    <w:qFormat/>
    <w:rPr>
      <w:sz w:val="18"/>
    </w:rPr>
  </w:style>
  <w:style w:type="character" w:styleId="1257" w:customStyle="1">
    <w:name w:val="尾注文本 Char"/>
    <w:link w:val="1055"/>
    <w:uiPriority w:val="99"/>
    <w:semiHidden/>
    <w:qFormat/>
    <w:rPr>
      <w:lang w:val="en-US" w:eastAsia="zh-CN" w:bidi="ar-SA"/>
    </w:rPr>
  </w:style>
  <w:style w:type="paragraph" w:styleId="1258" w:customStyle="1">
    <w:name w:val="TOC 标题1"/>
    <w:uiPriority w:val="39"/>
    <w:unhideWhenUsed/>
    <w:qFormat/>
    <w:rPr>
      <w:rFonts w:hint="default" w:ascii="Times New Roman" w:hAnsi="Times New Roman" w:eastAsia="宋体" w:cs="Times New Roman"/>
      <w:lang w:val="en-US" w:eastAsia="zh-CN" w:bidi="ar-SA"/>
    </w:rPr>
  </w:style>
  <w:style w:type="paragraph" w:styleId="1259" w:customStyle="1">
    <w:name w:val="标题 211"/>
    <w:basedOn w:val="1044"/>
    <w:next w:val="1044"/>
    <w:uiPriority w:val="0"/>
    <w:qFormat/>
    <w:pPr>
      <w:keepLines/>
      <w:keepNext/>
      <w:spacing w:before="260" w:after="260" w:line="416" w:lineRule="auto"/>
      <w:outlineLvl w:val="1"/>
    </w:pPr>
    <w:rPr>
      <w:rFonts w:ascii="Arial" w:hAnsi="Arial" w:eastAsia="黑体"/>
      <w:bCs/>
      <w:sz w:val="32"/>
      <w:szCs w:val="32"/>
    </w:rPr>
  </w:style>
  <w:style w:type="paragraph" w:styleId="1260" w:customStyle="1">
    <w:name w:val="标题 31"/>
    <w:basedOn w:val="1044"/>
    <w:next w:val="1044"/>
    <w:uiPriority w:val="0"/>
    <w:qFormat/>
    <w:pPr>
      <w:keepLines/>
      <w:keepNext/>
      <w:spacing w:before="260" w:after="260" w:line="416" w:lineRule="auto"/>
      <w:outlineLvl w:val="2"/>
    </w:pPr>
    <w:rPr>
      <w:bCs/>
      <w:sz w:val="32"/>
      <w:szCs w:val="32"/>
    </w:rPr>
  </w:style>
  <w:style w:type="paragraph" w:styleId="1261" w:customStyle="1">
    <w:name w:val="正文文本11"/>
    <w:basedOn w:val="1044"/>
    <w:next w:val="1115"/>
    <w:uiPriority w:val="0"/>
    <w:qFormat/>
  </w:style>
  <w:style w:type="paragraph" w:styleId="1262" w:customStyle="1">
    <w:name w:val="标题 61"/>
    <w:basedOn w:val="1044"/>
    <w:next w:val="1044"/>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63" w:customStyle="1">
    <w:name w:val="默认段落字体1"/>
    <w:link w:val="1077"/>
    <w:uiPriority w:val="0"/>
    <w:qFormat/>
  </w:style>
  <w:style w:type="table" w:styleId="1264" w:customStyle="1">
    <w:name w:val="普通表格1"/>
    <w:uiPriority w:val="0"/>
    <w:qFormat/>
    <w:tblPr>
      <w:tblCellMar>
        <w:left w:w="0" w:type="dxa"/>
        <w:top w:w="0" w:type="dxa"/>
        <w:right w:w="0" w:type="dxa"/>
        <w:bottom w:w="0" w:type="dxa"/>
      </w:tblCellMar>
    </w:tblPr>
  </w:style>
  <w:style w:type="character" w:styleId="1265" w:customStyle="1">
    <w:name w:val="正文文本缩进 Char"/>
    <w:link w:val="1079"/>
    <w:uiPriority w:val="0"/>
    <w:qFormat/>
    <w:rPr>
      <w:rFonts w:ascii="宋体" w:hAnsi="Courier New"/>
      <w:spacing w:val="-4"/>
      <w:sz w:val="18"/>
      <w:szCs w:val="20"/>
    </w:rPr>
  </w:style>
  <w:style w:type="paragraph" w:styleId="1266" w:customStyle="1">
    <w:name w:val="列表 31"/>
    <w:basedOn w:val="1044"/>
    <w:uiPriority w:val="0"/>
    <w:qFormat/>
    <w:pPr>
      <w:ind w:left="100" w:hanging="200"/>
    </w:pPr>
  </w:style>
  <w:style w:type="paragraph" w:styleId="1267" w:customStyle="1">
    <w:name w:val="正文缩进11"/>
    <w:basedOn w:val="1044"/>
    <w:uiPriority w:val="0"/>
    <w:qFormat/>
    <w:pPr>
      <w:ind w:firstLine="420"/>
    </w:pPr>
  </w:style>
  <w:style w:type="paragraph" w:styleId="1268" w:customStyle="1">
    <w:name w:val="批注文字1"/>
    <w:basedOn w:val="1044"/>
    <w:link w:val="1269"/>
    <w:uiPriority w:val="0"/>
    <w:qFormat/>
    <w:pPr>
      <w:jc w:val="left"/>
    </w:pPr>
    <w:rPr>
      <w:b w:val="0"/>
      <w:sz w:val="21"/>
    </w:rPr>
  </w:style>
  <w:style w:type="character" w:styleId="1269" w:customStyle="1">
    <w:name w:val="批注文字 Char"/>
    <w:link w:val="1268"/>
    <w:uiPriority w:val="0"/>
    <w:qFormat/>
    <w:rPr>
      <w:sz w:val="21"/>
    </w:rPr>
  </w:style>
  <w:style w:type="paragraph" w:styleId="1270" w:customStyle="1">
    <w:name w:val="目录 31"/>
    <w:basedOn w:val="1044"/>
    <w:next w:val="1044"/>
    <w:uiPriority w:val="0"/>
    <w:qFormat/>
    <w:pPr>
      <w:ind w:left="840"/>
    </w:pPr>
  </w:style>
  <w:style w:type="paragraph" w:styleId="1271" w:customStyle="1">
    <w:name w:val="纯文本11"/>
    <w:basedOn w:val="1044"/>
    <w:uiPriority w:val="0"/>
    <w:qFormat/>
    <w:rPr>
      <w:rFonts w:ascii="宋体" w:hAnsi="Courier New"/>
      <w:sz w:val="21"/>
      <w:szCs w:val="21"/>
    </w:rPr>
  </w:style>
  <w:style w:type="paragraph" w:styleId="1272" w:customStyle="1">
    <w:name w:val="日期1"/>
    <w:basedOn w:val="1044"/>
    <w:next w:val="1044"/>
    <w:link w:val="1273"/>
    <w:uiPriority w:val="0"/>
    <w:qFormat/>
    <w:pPr>
      <w:ind w:left="100"/>
    </w:pPr>
    <w:rPr>
      <w:b w:val="0"/>
      <w:sz w:val="21"/>
      <w:szCs w:val="24"/>
    </w:rPr>
  </w:style>
  <w:style w:type="character" w:styleId="1273" w:customStyle="1">
    <w:name w:val="日期 Char"/>
    <w:link w:val="1272"/>
    <w:uiPriority w:val="0"/>
    <w:qFormat/>
    <w:rPr>
      <w:sz w:val="21"/>
      <w:szCs w:val="24"/>
    </w:rPr>
  </w:style>
  <w:style w:type="paragraph" w:styleId="1274" w:customStyle="1">
    <w:name w:val="正文文本缩进 21"/>
    <w:basedOn w:val="1044"/>
    <w:uiPriority w:val="0"/>
    <w:qFormat/>
    <w:pPr>
      <w:ind w:left="420"/>
      <w:spacing w:after="120" w:line="480" w:lineRule="auto"/>
    </w:pPr>
  </w:style>
  <w:style w:type="paragraph" w:styleId="1275" w:customStyle="1">
    <w:name w:val="批注框文本1"/>
    <w:basedOn w:val="1044"/>
    <w:link w:val="1276"/>
    <w:uiPriority w:val="0"/>
    <w:qFormat/>
    <w:rPr>
      <w:b w:val="0"/>
      <w:sz w:val="18"/>
      <w:szCs w:val="18"/>
    </w:rPr>
  </w:style>
  <w:style w:type="character" w:styleId="1276" w:customStyle="1">
    <w:name w:val="批注框文本 Char"/>
    <w:link w:val="1275"/>
    <w:uiPriority w:val="0"/>
    <w:qFormat/>
    <w:rPr>
      <w:sz w:val="18"/>
      <w:szCs w:val="18"/>
    </w:rPr>
  </w:style>
  <w:style w:type="paragraph" w:styleId="1277" w:customStyle="1">
    <w:name w:val="页脚1"/>
    <w:basedOn w:val="1077"/>
    <w:link w:val="1278"/>
    <w:uiPriority w:val="0"/>
    <w:qFormat/>
    <w:pPr>
      <w:jc w:val="left"/>
      <w:tabs>
        <w:tab w:val="center" w:pos="4153" w:leader="none"/>
        <w:tab w:val="right" w:pos="8306" w:leader="none"/>
      </w:tabs>
    </w:pPr>
    <w:rPr>
      <w:sz w:val="18"/>
      <w:szCs w:val="18"/>
    </w:rPr>
  </w:style>
  <w:style w:type="character" w:styleId="1278" w:customStyle="1">
    <w:name w:val="页脚 Char"/>
    <w:basedOn w:val="1263"/>
    <w:link w:val="1277"/>
    <w:uiPriority w:val="0"/>
    <w:qFormat/>
    <w:rPr>
      <w:sz w:val="18"/>
      <w:szCs w:val="18"/>
    </w:rPr>
  </w:style>
  <w:style w:type="paragraph" w:styleId="1279" w:customStyle="1">
    <w:name w:val="页眉1"/>
    <w:basedOn w:val="1044"/>
    <w:link w:val="1280"/>
    <w:uiPriority w:val="0"/>
    <w:qFormat/>
    <w:pPr>
      <w:jc w:val="center"/>
      <w:tabs>
        <w:tab w:val="center" w:pos="4153" w:leader="none"/>
        <w:tab w:val="right" w:pos="8306" w:leader="none"/>
      </w:tabs>
      <w:pBdr>
        <w:bottom w:val="single" w:color="000000" w:sz="6" w:space="1"/>
      </w:pBdr>
    </w:pPr>
    <w:rPr>
      <w:sz w:val="18"/>
      <w:szCs w:val="18"/>
    </w:rPr>
  </w:style>
  <w:style w:type="character" w:styleId="1280" w:customStyle="1">
    <w:name w:val="页眉 Char"/>
    <w:basedOn w:val="1263"/>
    <w:link w:val="1279"/>
    <w:uiPriority w:val="0"/>
    <w:qFormat/>
    <w:rPr>
      <w:sz w:val="18"/>
      <w:szCs w:val="18"/>
    </w:rPr>
  </w:style>
  <w:style w:type="paragraph" w:styleId="1281" w:customStyle="1">
    <w:name w:val="目录 111"/>
    <w:basedOn w:val="1044"/>
    <w:next w:val="1044"/>
    <w:uiPriority w:val="0"/>
    <w:qFormat/>
    <w:pPr>
      <w:jc w:val="left"/>
      <w:spacing w:before="120" w:after="120"/>
    </w:pPr>
    <w:rPr>
      <w:rFonts w:ascii="Calibri" w:hAnsi="Calibri"/>
      <w:bCs/>
      <w:caps/>
    </w:rPr>
  </w:style>
  <w:style w:type="character" w:styleId="1282" w:customStyle="1">
    <w:name w:val="脚注文本 Char"/>
    <w:link w:val="1049"/>
    <w:uiPriority w:val="0"/>
    <w:qFormat/>
    <w:rPr>
      <w:sz w:val="18"/>
      <w:szCs w:val="24"/>
    </w:rPr>
  </w:style>
  <w:style w:type="paragraph" w:styleId="1283" w:customStyle="1">
    <w:name w:val="目录 21"/>
    <w:basedOn w:val="1044"/>
    <w:next w:val="1044"/>
    <w:uiPriority w:val="0"/>
    <w:qFormat/>
    <w:pPr>
      <w:ind w:left="420"/>
    </w:pPr>
  </w:style>
  <w:style w:type="paragraph" w:styleId="1284" w:customStyle="1">
    <w:name w:val="正文文本 21"/>
    <w:basedOn w:val="1044"/>
    <w:uiPriority w:val="0"/>
    <w:qFormat/>
    <w:pPr>
      <w:ind w:firstLine="200"/>
    </w:pPr>
    <w:rPr>
      <w:rFonts w:eastAsia="仿宋_GB2312"/>
      <w:sz w:val="18"/>
    </w:rPr>
  </w:style>
  <w:style w:type="paragraph" w:styleId="1285" w:customStyle="1">
    <w:name w:val="普通(网站)1"/>
    <w:basedOn w:val="1077"/>
    <w:uiPriority w:val="0"/>
    <w:qFormat/>
    <w:pPr>
      <w:jc w:val="left"/>
      <w:spacing w:beforeAutospacing="1" w:afterAutospacing="1"/>
    </w:pPr>
    <w:rPr>
      <w:sz w:val="24"/>
    </w:rPr>
  </w:style>
  <w:style w:type="paragraph" w:styleId="1286" w:customStyle="1">
    <w:name w:val="批注主题1"/>
    <w:basedOn w:val="1268"/>
    <w:next w:val="1268"/>
    <w:link w:val="1287"/>
    <w:uiPriority w:val="0"/>
    <w:qFormat/>
    <w:rPr>
      <w:b/>
      <w:bCs/>
      <w:szCs w:val="24"/>
    </w:rPr>
  </w:style>
  <w:style w:type="character" w:styleId="1287" w:customStyle="1">
    <w:name w:val="批注主题 Char"/>
    <w:link w:val="1286"/>
    <w:uiPriority w:val="0"/>
    <w:qFormat/>
    <w:rPr>
      <w:b/>
      <w:bCs/>
      <w:sz w:val="21"/>
      <w:szCs w:val="24"/>
    </w:rPr>
  </w:style>
  <w:style w:type="paragraph" w:styleId="1288" w:customStyle="1">
    <w:name w:val="正文首行缩进 21"/>
    <w:basedOn w:val="1079"/>
    <w:next w:val="1044"/>
    <w:uiPriority w:val="0"/>
    <w:qFormat/>
    <w:pPr>
      <w:ind w:left="420" w:firstLine="200"/>
      <w:spacing w:after="120"/>
    </w:pPr>
    <w:rPr>
      <w:rFonts w:ascii="Times New Roman" w:hAnsi="Times New Roman"/>
      <w:sz w:val="21"/>
    </w:rPr>
  </w:style>
  <w:style w:type="table" w:styleId="1289" w:customStyle="1">
    <w:name w:val="网格型1"/>
    <w:basedOn w:val="1264"/>
    <w:uiPriority w:val="0"/>
    <w:qFormat/>
    <w:tblPr>
      <w:tblCellMar>
        <w:left w:w="0" w:type="dxa"/>
        <w:top w:w="0" w:type="dxa"/>
        <w:right w:w="0" w:type="dxa"/>
        <w:bottom w:w="0" w:type="dxa"/>
      </w:tblCellMar>
    </w:tblPr>
  </w:style>
  <w:style w:type="character" w:styleId="1290" w:customStyle="1">
    <w:name w:val="要点1"/>
    <w:uiPriority w:val="0"/>
    <w:qFormat/>
    <w:rPr>
      <w:b/>
    </w:rPr>
  </w:style>
  <w:style w:type="character" w:styleId="1291" w:customStyle="1">
    <w:name w:val="页码1"/>
    <w:basedOn w:val="1263"/>
    <w:uiPriority w:val="0"/>
    <w:qFormat/>
  </w:style>
  <w:style w:type="character" w:styleId="1292" w:customStyle="1">
    <w:name w:val="已访问的超链接1"/>
    <w:uiPriority w:val="0"/>
    <w:qFormat/>
    <w:rPr>
      <w:rFonts w:ascii="Times New Roman" w:hAnsi="Times New Roman" w:eastAsia="宋体"/>
      <w:color w:val="800080"/>
      <w:u w:val="single"/>
    </w:rPr>
  </w:style>
  <w:style w:type="character" w:styleId="1293" w:customStyle="1">
    <w:name w:val="超链接1"/>
    <w:basedOn w:val="1263"/>
    <w:link w:val="1077"/>
    <w:uiPriority w:val="0"/>
    <w:qFormat/>
    <w:rPr>
      <w:rFonts w:hint="default" w:ascii="Times New Roman" w:hAnsi="Times New Roman" w:eastAsia="宋体" w:cs="Times New Roman"/>
      <w:sz w:val="21"/>
      <w:szCs w:val="24"/>
      <w:lang w:val="en-US" w:eastAsia="zh-CN" w:bidi="ar-SA"/>
    </w:rPr>
  </w:style>
  <w:style w:type="character" w:styleId="1294" w:customStyle="1">
    <w:name w:val="批注引用1"/>
    <w:uiPriority w:val="0"/>
    <w:qFormat/>
    <w:rPr>
      <w:sz w:val="21"/>
      <w:szCs w:val="21"/>
    </w:rPr>
  </w:style>
  <w:style w:type="paragraph" w:styleId="129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96" w:customStyle="1">
    <w:name w:val="正文文本 (2)_"/>
    <w:link w:val="1297"/>
    <w:uiPriority w:val="0"/>
    <w:qFormat/>
    <w:rPr>
      <w:rFonts w:ascii="MingLiU" w:eastAsia="MingLiU"/>
      <w:sz w:val="17"/>
      <w:szCs w:val="17"/>
      <w:shd w:val="clear" w:color="auto" w:fill="ffffff"/>
    </w:rPr>
  </w:style>
  <w:style w:type="paragraph" w:styleId="1297" w:customStyle="1">
    <w:name w:val="正文文本 (2)1"/>
    <w:basedOn w:val="1044"/>
    <w:link w:val="1296"/>
    <w:uiPriority w:val="0"/>
    <w:qFormat/>
    <w:pPr>
      <w:spacing w:after="60" w:line="259" w:lineRule="exact"/>
      <w:shd w:val="clear" w:color="auto" w:fill="ffffff"/>
    </w:pPr>
    <w:rPr>
      <w:rFonts w:ascii="MingLiU" w:eastAsia="MingLiU"/>
      <w:b w:val="0"/>
      <w:sz w:val="17"/>
      <w:szCs w:val="17"/>
    </w:rPr>
  </w:style>
  <w:style w:type="character" w:styleId="1298" w:customStyle="1">
    <w:name w:val="btna-s1"/>
    <w:uiPriority w:val="0"/>
    <w:qFormat/>
    <w:rPr>
      <w:rFonts w:ascii="Times New Roman" w:hAnsi="Times New Roman" w:eastAsia="宋体"/>
      <w:color w:val="ffffff"/>
      <w:u w:val="none"/>
      <w:lang w:bidi="ar-SA"/>
    </w:rPr>
  </w:style>
  <w:style w:type="paragraph" w:styleId="1299" w:customStyle="1">
    <w:name w:val="纯文本1"/>
    <w:basedOn w:val="1044"/>
    <w:uiPriority w:val="0"/>
    <w:qFormat/>
    <w:rPr>
      <w:rFonts w:ascii="宋体" w:hAnsi="宋体" w:eastAsia="楷体_GB2312"/>
      <w:sz w:val="26"/>
    </w:rPr>
  </w:style>
  <w:style w:type="paragraph" w:styleId="1300" w:customStyle="1">
    <w:name w:val="Char Char Char Char Char Char Char"/>
    <w:basedOn w:val="1044"/>
    <w:uiPriority w:val="0"/>
    <w:qFormat/>
    <w:pPr>
      <w:numPr>
        <w:ilvl w:val="0"/>
        <w:numId w:val="1"/>
      </w:numPr>
      <w:tabs>
        <w:tab w:val="left" w:pos="1559" w:leader="none"/>
      </w:tabs>
    </w:pPr>
    <w:rPr>
      <w:rFonts w:ascii="仿宋" w:hAnsi="仿宋" w:eastAsia="仿宋"/>
    </w:rPr>
  </w:style>
  <w:style w:type="paragraph" w:styleId="1301" w:customStyle="1">
    <w:name w:val="列出段落1"/>
    <w:basedOn w:val="1044"/>
    <w:uiPriority w:val="0"/>
    <w:qFormat/>
    <w:pPr>
      <w:ind w:firstLine="420"/>
    </w:pPr>
  </w:style>
  <w:style w:type="paragraph" w:styleId="1302" w:customStyle="1">
    <w:name w:val="标题 0"/>
    <w:basedOn w:val="1105"/>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303" w:customStyle="1">
    <w:name w:val="_表格标题"/>
    <w:basedOn w:val="1044"/>
    <w:uiPriority w:val="0"/>
    <w:qFormat/>
    <w:pPr>
      <w:jc w:val="center"/>
    </w:pPr>
  </w:style>
  <w:style w:type="paragraph" w:styleId="1304" w:customStyle="1">
    <w:name w:val="b正文"/>
    <w:basedOn w:val="1044"/>
    <w:uiPriority w:val="0"/>
    <w:qFormat/>
    <w:pPr>
      <w:ind w:firstLine="420"/>
      <w:spacing w:line="360" w:lineRule="auto"/>
    </w:pPr>
    <w:rPr>
      <w:rFonts w:ascii="仿宋_GB2312" w:hAnsi="Calibri" w:eastAsia="仿宋_GB2312"/>
      <w:sz w:val="28"/>
      <w:szCs w:val="28"/>
    </w:rPr>
  </w:style>
  <w:style w:type="paragraph" w:styleId="1305"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06" w:customStyle="1">
    <w:name w:val="带缩进的正文"/>
    <w:basedOn w:val="1044"/>
    <w:uiPriority w:val="0"/>
    <w:qFormat/>
    <w:pPr>
      <w:ind w:firstLine="480"/>
      <w:spacing w:line="360" w:lineRule="auto"/>
    </w:pPr>
    <w:rPr>
      <w:rFonts w:ascii="Calibri" w:hAnsi="Calibri" w:eastAsia="Times New Roman"/>
      <w:sz w:val="24"/>
    </w:rPr>
  </w:style>
  <w:style w:type="paragraph" w:styleId="1307" w:customStyle="1">
    <w:name w:val="p0"/>
    <w:basedOn w:val="1044"/>
    <w:uiPriority w:val="0"/>
    <w:qFormat/>
    <w:pPr>
      <w:widowControl/>
    </w:pPr>
    <w:rPr>
      <w:sz w:val="21"/>
      <w:szCs w:val="21"/>
    </w:rPr>
  </w:style>
  <w:style w:type="paragraph" w:styleId="1308" w:customStyle="1">
    <w:name w:val="Table Paragraph"/>
    <w:basedOn w:val="1044"/>
    <w:uiPriority w:val="0"/>
    <w:qFormat/>
    <w:rPr>
      <w:rFonts w:ascii="宋体" w:hAnsi="宋体"/>
    </w:rPr>
  </w:style>
  <w:style w:type="paragraph" w:styleId="1309" w:customStyle="1">
    <w:name w:val="正文_0_1_0"/>
    <w:uiPriority w:val="0"/>
    <w:qFormat/>
    <w:rPr>
      <w:rFonts w:hint="default" w:ascii="宋体" w:hAnsi="宋体" w:eastAsia="宋体" w:cs="Times New Roman"/>
      <w:sz w:val="24"/>
      <w:szCs w:val="24"/>
      <w:lang w:val="en-US" w:eastAsia="zh-CN" w:bidi="ar-SA"/>
    </w:rPr>
  </w:style>
  <w:style w:type="paragraph" w:styleId="1310" w:customStyle="1">
    <w:name w:val="表格"/>
    <w:basedOn w:val="1044"/>
    <w:uiPriority w:val="0"/>
    <w:qFormat/>
    <w:pPr>
      <w:jc w:val="center"/>
      <w:widowControl/>
    </w:pPr>
    <w:rPr>
      <w:rFonts w:ascii="宋体"/>
      <w:bCs/>
    </w:rPr>
  </w:style>
  <w:style w:type="paragraph" w:styleId="1311" w:customStyle="1">
    <w:name w:val="标题 2u"/>
    <w:basedOn w:val="1260"/>
    <w:next w:val="1044"/>
    <w:uiPriority w:val="0"/>
    <w:qFormat/>
    <w:pPr>
      <w:spacing w:line="360" w:lineRule="auto"/>
    </w:pPr>
    <w:rPr>
      <w:sz w:val="24"/>
    </w:rPr>
  </w:style>
  <w:style w:type="paragraph" w:styleId="1312"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313" w:customStyle="1">
    <w:name w:val="列出段落11"/>
    <w:basedOn w:val="1044"/>
    <w:uiPriority w:val="0"/>
    <w:qFormat/>
    <w:pPr>
      <w:contextualSpacing/>
      <w:ind w:left="720"/>
      <w:jc w:val="left"/>
      <w:spacing w:after="200" w:line="276" w:lineRule="auto"/>
      <w:widowControl/>
    </w:pPr>
    <w:rPr>
      <w:rFonts w:ascii="Calibri" w:hAnsi="Calibri"/>
      <w:sz w:val="22"/>
      <w:szCs w:val="22"/>
      <w:lang w:eastAsia="en-US" w:bidi="en-US"/>
    </w:rPr>
  </w:style>
  <w:style w:type="paragraph" w:styleId="1314" w:customStyle="1">
    <w:name w:val="p18"/>
    <w:basedOn w:val="1044"/>
    <w:uiPriority w:val="0"/>
    <w:qFormat/>
    <w:pPr>
      <w:ind w:left="-527" w:firstLine="527"/>
      <w:spacing w:line="748" w:lineRule="atLeast"/>
      <w:widowControl/>
    </w:pPr>
    <w:rPr>
      <w:rFonts w:ascii="宋体" w:hAnsi="宋体"/>
      <w:sz w:val="24"/>
    </w:rPr>
  </w:style>
  <w:style w:type="paragraph" w:styleId="1315"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316" w:customStyle="1">
    <w:name w:val="NormalCharacter"/>
    <w:link w:val="1046"/>
    <w:uiPriority w:val="0"/>
    <w:semiHidden/>
    <w:qFormat/>
  </w:style>
  <w:style w:type="paragraph" w:styleId="1317" w:customStyle="1">
    <w:name w:val="BodyText"/>
    <w:basedOn w:val="1044"/>
    <w:uiPriority w:val="0"/>
    <w:qFormat/>
    <w:pPr>
      <w:spacing w:after="120"/>
    </w:pPr>
  </w:style>
  <w:style w:type="paragraph" w:styleId="1318" w:customStyle="1">
    <w:name w:val="UserStyle_34"/>
    <w:basedOn w:val="1044"/>
    <w:uiPriority w:val="0"/>
    <w:qFormat/>
    <w:pPr>
      <w:jc w:val="left"/>
    </w:pPr>
    <w:rPr>
      <w:rFonts w:ascii="宋体" w:hAnsi="宋体"/>
      <w:sz w:val="22"/>
      <w:szCs w:val="22"/>
      <w:lang w:val="zh-CN" w:bidi="zh-CN"/>
    </w:rPr>
  </w:style>
  <w:style w:type="paragraph" w:styleId="1319" w:customStyle="1">
    <w:name w:val="UserStyle_33"/>
    <w:next w:val="1044"/>
    <w:uiPriority w:val="0"/>
    <w:qFormat/>
    <w:pPr>
      <w:jc w:val="both"/>
    </w:pPr>
    <w:rPr>
      <w:rFonts w:hint="default" w:ascii="Calibri" w:hAnsi="Calibri" w:eastAsia="宋体" w:cs="Times New Roman"/>
      <w:sz w:val="21"/>
      <w:szCs w:val="21"/>
      <w:lang w:val="en-US" w:eastAsia="zh-CN" w:bidi="ar-SA"/>
    </w:rPr>
  </w:style>
  <w:style w:type="paragraph" w:styleId="1320" w:customStyle="1">
    <w:name w:val="正文文本2"/>
    <w:basedOn w:val="1080"/>
    <w:next w:val="1080"/>
    <w:uiPriority w:val="0"/>
    <w:qFormat/>
    <w:pPr>
      <w:spacing w:after="120"/>
    </w:pPr>
    <w:rPr>
      <w:rFonts w:ascii="Calibri" w:eastAsia="宋体"/>
    </w:rPr>
  </w:style>
  <w:style w:type="paragraph" w:styleId="132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22" w:customStyle="1">
    <w:name w:val="BlockQuote"/>
    <w:basedOn w:val="1044"/>
    <w:uiPriority w:val="0"/>
    <w:qFormat/>
    <w:pPr>
      <w:ind w:left="256" w:right="6" w:firstLine="624"/>
    </w:pPr>
    <w:rPr>
      <w:rFonts w:eastAsia="仿宋"/>
      <w:sz w:val="28"/>
    </w:rPr>
  </w:style>
  <w:style w:type="character" w:styleId="1323" w:customStyle="1">
    <w:name w:val="font01"/>
    <w:basedOn w:val="1263"/>
    <w:uiPriority w:val="0"/>
    <w:qFormat/>
    <w:rPr>
      <w:rFonts w:ascii="宋体" w:hAnsi="宋体" w:eastAsia="宋体"/>
      <w:color w:val="000000"/>
      <w:sz w:val="24"/>
      <w:szCs w:val="24"/>
      <w:u w:val="none"/>
    </w:rPr>
  </w:style>
  <w:style w:type="character" w:styleId="1324" w:customStyle="1">
    <w:name w:val="font31"/>
    <w:basedOn w:val="1263"/>
    <w:uiPriority w:val="0"/>
    <w:qFormat/>
    <w:rPr>
      <w:rFonts w:ascii="宋体" w:hAnsi="宋体" w:eastAsia="宋体"/>
      <w:b/>
      <w:bCs/>
      <w:color w:val="000000"/>
      <w:sz w:val="24"/>
      <w:szCs w:val="24"/>
      <w:u w:val="none"/>
    </w:rPr>
  </w:style>
  <w:style w:type="character" w:styleId="1325" w:customStyle="1">
    <w:name w:val="font21"/>
    <w:basedOn w:val="1263"/>
    <w:link w:val="1044"/>
    <w:uiPriority w:val="0"/>
    <w:qFormat/>
    <w:rPr>
      <w:b/>
      <w:lang w:val="en-US" w:eastAsia="zh-CN" w:bidi="ar-SA"/>
    </w:rPr>
  </w:style>
  <w:style w:type="paragraph" w:styleId="1326" w:customStyle="1">
    <w:name w:val="footnote text"/>
    <w:basedOn w:val="1021"/>
    <w:uiPriority w:val="0"/>
    <w:qFormat/>
    <w:rPr>
      <w:rFonts w:ascii="Calibri" w:hAnsi="Calibri"/>
      <w:sz w:val="18"/>
    </w:rPr>
  </w:style>
  <w:style w:type="paragraph" w:styleId="1327" w:customStyle="1">
    <w:name w:val="UserStyle_49"/>
    <w:basedOn w:val="1021"/>
    <w:uiPriority w:val="0"/>
    <w:qFormat/>
    <w:pPr>
      <w:ind w:right="181" w:firstLine="480"/>
      <w:spacing w:line="360" w:lineRule="auto"/>
    </w:pPr>
    <w:rPr>
      <w:rFonts w:ascii="Verdana" w:hAnsi="Verdana"/>
    </w:rPr>
  </w:style>
  <w:style w:type="paragraph" w:styleId="1328" w:customStyle="1">
    <w:name w:val="UserStyle_38"/>
    <w:basedOn w:val="1021"/>
    <w:next w:val="1021"/>
    <w:uiPriority w:val="0"/>
    <w:qFormat/>
    <w:pPr>
      <w:ind w:firstLine="480"/>
      <w:spacing w:line="360" w:lineRule="auto"/>
    </w:pPr>
    <w:rPr>
      <w:rFonts w:ascii="宋体" w:hAnsi="宋体"/>
      <w:sz w:val="24"/>
    </w:rPr>
  </w:style>
  <w:style w:type="paragraph" w:styleId="1329" w:customStyle="1">
    <w:name w:val="UserStyle_0"/>
    <w:basedOn w:val="1021"/>
    <w:next w:val="1040"/>
    <w:uiPriority w:val="0"/>
    <w:qFormat/>
    <w:rPr>
      <w:bCs/>
      <w:spacing w:val="10"/>
    </w:rPr>
  </w:style>
  <w:style w:type="paragraph" w:styleId="1330" w:customStyle="1">
    <w:name w:val="HtmlNormal"/>
    <w:basedOn w:val="1021"/>
    <w:uiPriority w:val="0"/>
    <w:qFormat/>
    <w:pPr>
      <w:spacing w:beforeAutospacing="1" w:afterAutospacing="1"/>
    </w:pPr>
    <w:rPr>
      <w:rFonts w:ascii="宋体" w:hAnsi="宋体"/>
      <w:sz w:val="24"/>
    </w:rPr>
  </w:style>
  <w:style w:type="paragraph" w:styleId="1331" w:customStyle="1">
    <w:name w:val="_HT_正文"/>
    <w:basedOn w:val="1021"/>
    <w:uiPriority w:val="0"/>
    <w:qFormat/>
    <w:pPr>
      <w:ind w:firstLine="200"/>
      <w:spacing w:line="360" w:lineRule="auto"/>
    </w:pPr>
    <w:rPr>
      <w:sz w:val="24"/>
    </w:rPr>
  </w:style>
  <w:style w:type="paragraph" w:styleId="1332" w:customStyle="1">
    <w:name w:val="p16"/>
    <w:basedOn w:val="1021"/>
    <w:uiPriority w:val="0"/>
    <w:qFormat/>
    <w:pPr>
      <w:spacing w:before="100" w:after="100"/>
    </w:pPr>
    <w:rPr>
      <w:rFonts w:ascii="宋体" w:hAnsi="宋体" w:cs="宋体"/>
      <w:sz w:val="24"/>
    </w:rPr>
  </w:style>
  <w:style w:type="character" w:styleId="1333" w:customStyle="1">
    <w:name w:val="15"/>
    <w:basedOn w:val="1031"/>
    <w:uiPriority w:val="0"/>
    <w:qFormat/>
    <w:rPr>
      <w:rFonts w:hint="default" w:ascii="Times New Roman" w:hAnsi="Times New Roman" w:cs="Times New Roman"/>
      <w:b/>
      <w:bCs/>
      <w:sz w:val="20"/>
      <w:szCs w:val="20"/>
    </w:rPr>
  </w:style>
  <w:style w:type="paragraph" w:styleId="1334" w:customStyle="1">
    <w:name w:val="1样式1"/>
    <w:basedOn w:val="1021"/>
    <w:uiPriority w:val="0"/>
    <w:qFormat/>
    <w:pPr>
      <w:ind w:left="420" w:firstLine="200"/>
      <w:spacing w:line="288" w:lineRule="auto"/>
      <w:tabs>
        <w:tab w:val="left" w:pos="420" w:leader="none"/>
      </w:tabs>
    </w:pPr>
    <w:rPr>
      <w:rFonts w:eastAsia="仿宋_GB2312"/>
      <w:szCs w:val="21"/>
    </w:rPr>
  </w:style>
  <w:style w:type="character" w:styleId="1335" w:customStyle="1">
    <w:name w:val="批注框文本 Char1"/>
    <w:basedOn w:val="1031"/>
    <w:link w:val="1056"/>
    <w:uiPriority w:val="99"/>
    <w:semiHidden/>
    <w:qFormat/>
    <w:rPr>
      <w:sz w:val="18"/>
      <w:szCs w:val="18"/>
    </w:rPr>
  </w:style>
  <w:style w:type="character" w:styleId="1336" w:customStyle="1">
    <w:name w:val="ca-91"/>
    <w:uiPriority w:val="0"/>
    <w:qFormat/>
    <w:rPr>
      <w:rFonts w:ascii="仿宋_GB2312" w:hAnsi="仿宋_GB2312" w:eastAsia="仿宋_GB2312"/>
      <w:sz w:val="30"/>
    </w:rPr>
  </w:style>
  <w:style w:type="paragraph" w:styleId="1337" w:customStyle="1">
    <w:name w:val="正文1111"/>
    <w:next w:val="1046"/>
    <w:uiPriority w:val="0"/>
    <w:qFormat/>
    <w:pPr>
      <w:jc w:val="both"/>
      <w:widowControl w:val="off"/>
    </w:pPr>
    <w:rPr>
      <w:rFonts w:hint="default" w:ascii="Times New Roman" w:hAnsi="Times New Roman" w:eastAsia="宋体" w:cs="Times New Roman"/>
      <w:sz w:val="21"/>
      <w:szCs w:val="24"/>
    </w:rPr>
  </w:style>
  <w:style w:type="paragraph" w:styleId="1338" w:customStyle="1">
    <w:name w:val="PlainText"/>
    <w:basedOn w:val="1021"/>
    <w:uiPriority w:val="0"/>
    <w:qFormat/>
    <w:pPr>
      <w:jc w:val="left"/>
    </w:pPr>
    <w:rPr>
      <w:rFonts w:ascii="宋体" w:hAnsi="Courier New"/>
      <w:szCs w:val="20"/>
    </w:rPr>
  </w:style>
  <w:style w:type="paragraph" w:styleId="1339" w:customStyle="1">
    <w:name w:val="UserStyle_327"/>
    <w:uiPriority w:val="0"/>
    <w:qFormat/>
    <w:rPr>
      <w:rFonts w:hint="default" w:ascii="宋体" w:hAnsi="Calibri" w:eastAsia="宋体" w:cs="Times New Roman"/>
      <w:color w:val="000000"/>
      <w:sz w:val="24"/>
      <w:szCs w:val="24"/>
      <w:lang w:val="en-US" w:eastAsia="zh-CN" w:bidi="ar-SA"/>
    </w:rPr>
  </w:style>
  <w:style w:type="paragraph" w:styleId="1340" w:customStyle="1">
    <w:name w:val="Body text|1"/>
    <w:basedOn w:val="1021"/>
    <w:uiPriority w:val="0"/>
    <w:qFormat/>
    <w:pPr>
      <w:ind w:firstLine="220"/>
      <w:spacing w:after="160" w:line="480" w:lineRule="auto"/>
    </w:pPr>
    <w:rPr>
      <w:rFonts w:ascii="宋体" w:hAnsi="宋体" w:eastAsia="宋体" w:cs="宋体"/>
      <w:sz w:val="26"/>
      <w:szCs w:val="26"/>
      <w:lang w:val="zh-TW" w:eastAsia="zh-TW" w:bidi="zh-TW"/>
    </w:rPr>
  </w:style>
  <w:style w:type="paragraph" w:styleId="1341" w:customStyle="1">
    <w:name w:val="（正文）"/>
    <w:basedOn w:val="1021"/>
    <w:next w:val="1021"/>
    <w:uiPriority w:val="0"/>
    <w:qFormat/>
    <w:pPr>
      <w:ind w:firstLine="480"/>
      <w:spacing w:line="360" w:lineRule="auto"/>
    </w:pPr>
    <w:rPr>
      <w:rFonts w:ascii="宋体" w:hAnsi="Courier New"/>
      <w:sz w:val="24"/>
      <w:szCs w:val="20"/>
      <w:lang w:val="zh-CN" w:eastAsia="zh-CN"/>
    </w:rPr>
  </w:style>
  <w:style w:type="paragraph" w:styleId="1342" w:customStyle="1">
    <w:name w:val="正文文本缩进111"/>
    <w:basedOn w:val="1021"/>
    <w:next w:val="1343"/>
    <w:uiPriority w:val="0"/>
    <w:qFormat/>
    <w:pPr>
      <w:ind w:firstLine="192"/>
    </w:pPr>
    <w:rPr>
      <w:rFonts w:ascii="Times New Roman" w:hAnsi="Times New Roman"/>
      <w:sz w:val="28"/>
    </w:rPr>
  </w:style>
  <w:style w:type="paragraph" w:styleId="1343" w:customStyle="1">
    <w:name w:val="寄信人地址11"/>
    <w:basedOn w:val="1021"/>
    <w:uiPriority w:val="0"/>
    <w:qFormat/>
    <w:rPr>
      <w:rFonts w:ascii="Arial" w:hAnsi="Arial" w:eastAsia="宋体" w:cs="Times New Roman"/>
    </w:rPr>
  </w:style>
  <w:style w:type="paragraph" w:styleId="1344" w:customStyle="1">
    <w:name w:val="文本块111"/>
    <w:basedOn w:val="102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45" w:customStyle="1">
    <w:name w:val="1.正文"/>
    <w:basedOn w:val="102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46" w:customStyle="1">
    <w:name w:val="正文13"/>
    <w:next w:val="13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正文文本12"/>
    <w:basedOn w:val="1346"/>
    <w:next w:val="1346"/>
    <w:uiPriority w:val="0"/>
    <w:qFormat/>
    <w:pPr>
      <w:jc w:val="both"/>
      <w:spacing w:after="120"/>
    </w:pPr>
    <w:rPr>
      <w:lang w:val="en-US" w:eastAsia="en-US"/>
    </w:rPr>
  </w:style>
  <w:style w:type="paragraph" w:styleId="1348" w:customStyle="1">
    <w:name w:val="标题 51"/>
    <w:basedOn w:val="1077"/>
    <w:next w:val="1077"/>
    <w:uiPriority w:val="0"/>
    <w:qFormat/>
    <w:pPr>
      <w:keepLines/>
      <w:keepNext/>
      <w:spacing w:before="280" w:after="290" w:line="376" w:lineRule="auto"/>
      <w:outlineLvl w:val="4"/>
    </w:pPr>
    <w:rPr>
      <w:b/>
      <w:bCs/>
      <w:sz w:val="28"/>
      <w:szCs w:val="28"/>
    </w:rPr>
  </w:style>
  <w:style w:type="table" w:styleId="1349" w:customStyle="1">
    <w:name w:val="Table Normal"/>
    <w:uiPriority w:val="0"/>
    <w:semiHidden/>
    <w:unhideWhenUsed/>
    <w:qFormat/>
    <w:tblPr>
      <w:tblCellMar>
        <w:left w:w="0" w:type="dxa"/>
        <w:top w:w="0" w:type="dxa"/>
        <w:right w:w="0" w:type="dxa"/>
        <w:bottom w:w="0" w:type="dxa"/>
      </w:tblCellMar>
    </w:tblPr>
  </w:style>
  <w:style w:type="paragraph" w:styleId="1350" w:customStyle="1">
    <w:name w:val="Table Text"/>
    <w:uiPriority w:val="0"/>
    <w:semiHidden/>
    <w:qFormat/>
    <w:rPr>
      <w:rFonts w:hint="default" w:ascii="宋体" w:hAnsi="宋体" w:eastAsia="宋体" w:cs="宋体"/>
      <w:sz w:val="32"/>
      <w:szCs w:val="32"/>
      <w:lang w:val="en-US" w:eastAsia="en-US" w:bidi="ar-SA"/>
    </w:rPr>
  </w:style>
  <w:style w:type="numbering" w:styleId="1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郭志云</cp:lastModifiedBy>
  <cp:revision>55</cp:revision>
  <dcterms:created xsi:type="dcterms:W3CDTF">2022-06-24T10:41:00Z</dcterms:created>
  <dcterms:modified xsi:type="dcterms:W3CDTF">2026-05-20T09:33:40Z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82AAAC9AD55F4CC9A07705141D9F4BC9_13</vt:lpwstr>
  </property>
  <property fmtid="{D5CDD505-2E9C-101B-9397-08002B2CF9AE}" pid="4" name="KSOTemplateDocerSaveRecord">
    <vt:lpwstr>eyJoZGlkIjoiZTUzZWY5NDc3ZTAxMjI1ZTFlNWRjNTllODFhZTA4YTYiLCJ1c2VySWQiOiIxNjY0MjY4MjIzIn0=</vt:lpwstr>
  </property>
</Properties>
</file>