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12AB9">
      <w:pPr>
        <w:widowControl w:val="0"/>
        <w:ind w:firstLine="560" w:firstLineChars="200"/>
        <w:jc w:val="left"/>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如有建议或意见，请以书面形式并加盖公章、注明联系人、联系方式，</w:t>
      </w:r>
      <w:r>
        <w:rPr>
          <w:rFonts w:hint="eastAsia" w:ascii="宋体" w:hAnsi="宋体" w:eastAsia="宋体" w:cs="宋体"/>
          <w:sz w:val="28"/>
          <w:szCs w:val="28"/>
          <w:highlight w:val="none"/>
          <w:lang w:val="en-US" w:eastAsia="zh-CN" w:bidi="ar-SA"/>
        </w:rPr>
        <w:t>于202</w:t>
      </w:r>
      <w:r>
        <w:rPr>
          <w:rFonts w:hint="eastAsia" w:ascii="宋体" w:hAnsi="宋体" w:cs="宋体"/>
          <w:sz w:val="28"/>
          <w:szCs w:val="28"/>
          <w:highlight w:val="none"/>
          <w:lang w:val="en-US" w:eastAsia="zh-CN" w:bidi="ar-SA"/>
        </w:rPr>
        <w:t>6</w:t>
      </w:r>
      <w:r>
        <w:rPr>
          <w:rFonts w:hint="eastAsia" w:ascii="宋体" w:hAnsi="宋体" w:eastAsia="宋体" w:cs="宋体"/>
          <w:sz w:val="28"/>
          <w:szCs w:val="28"/>
          <w:highlight w:val="none"/>
          <w:lang w:val="en-US" w:eastAsia="zh-CN" w:bidi="ar-SA"/>
        </w:rPr>
        <w:t>年</w:t>
      </w:r>
      <w:r>
        <w:rPr>
          <w:rFonts w:hint="eastAsia" w:ascii="宋体" w:hAnsi="宋体" w:cs="宋体"/>
          <w:sz w:val="28"/>
          <w:szCs w:val="28"/>
          <w:highlight w:val="none"/>
          <w:lang w:val="en-US" w:eastAsia="zh-CN" w:bidi="ar-SA"/>
        </w:rPr>
        <w:t>5</w:t>
      </w:r>
      <w:r>
        <w:rPr>
          <w:rFonts w:hint="eastAsia" w:ascii="宋体" w:hAnsi="宋体" w:eastAsia="宋体" w:cs="宋体"/>
          <w:sz w:val="28"/>
          <w:szCs w:val="28"/>
          <w:highlight w:val="none"/>
          <w:lang w:val="en-US" w:eastAsia="zh-CN" w:bidi="ar-SA"/>
        </w:rPr>
        <w:t>月</w:t>
      </w:r>
      <w:r>
        <w:rPr>
          <w:rFonts w:hint="eastAsia" w:ascii="宋体" w:hAnsi="宋体" w:cs="宋体"/>
          <w:sz w:val="28"/>
          <w:szCs w:val="28"/>
          <w:highlight w:val="none"/>
          <w:lang w:val="en-US" w:eastAsia="zh-CN" w:bidi="ar-SA"/>
        </w:rPr>
        <w:t>13</w:t>
      </w:r>
      <w:r>
        <w:rPr>
          <w:rFonts w:hint="eastAsia" w:ascii="宋体" w:hAnsi="宋体" w:eastAsia="宋体" w:cs="宋体"/>
          <w:sz w:val="28"/>
          <w:szCs w:val="28"/>
          <w:highlight w:val="none"/>
          <w:lang w:val="en-US" w:eastAsia="zh-CN" w:bidi="ar-SA"/>
        </w:rPr>
        <w:t>日17:00之前送至我单位，逾期不受理（如邮寄，202</w:t>
      </w:r>
      <w:r>
        <w:rPr>
          <w:rFonts w:hint="eastAsia" w:ascii="宋体" w:hAnsi="宋体" w:cs="宋体"/>
          <w:sz w:val="28"/>
          <w:szCs w:val="28"/>
          <w:highlight w:val="none"/>
          <w:lang w:val="en-US" w:eastAsia="zh-CN" w:bidi="ar-SA"/>
        </w:rPr>
        <w:t>6</w:t>
      </w:r>
      <w:r>
        <w:rPr>
          <w:rFonts w:hint="eastAsia" w:ascii="宋体" w:hAnsi="宋体" w:eastAsia="宋体" w:cs="宋体"/>
          <w:sz w:val="28"/>
          <w:szCs w:val="28"/>
          <w:highlight w:val="none"/>
          <w:lang w:val="en-US" w:eastAsia="zh-CN" w:bidi="ar-SA"/>
        </w:rPr>
        <w:t>年</w:t>
      </w:r>
      <w:r>
        <w:rPr>
          <w:rFonts w:hint="eastAsia" w:ascii="宋体" w:hAnsi="宋体" w:cs="宋体"/>
          <w:sz w:val="28"/>
          <w:szCs w:val="28"/>
          <w:highlight w:val="none"/>
          <w:lang w:val="en-US" w:eastAsia="zh-CN" w:bidi="ar-SA"/>
        </w:rPr>
        <w:t>5</w:t>
      </w:r>
      <w:r>
        <w:rPr>
          <w:rFonts w:hint="eastAsia" w:ascii="宋体" w:hAnsi="宋体" w:eastAsia="宋体" w:cs="宋体"/>
          <w:sz w:val="28"/>
          <w:szCs w:val="28"/>
          <w:highlight w:val="none"/>
          <w:lang w:val="en-US" w:eastAsia="zh-CN" w:bidi="ar-SA"/>
        </w:rPr>
        <w:t>月</w:t>
      </w:r>
      <w:r>
        <w:rPr>
          <w:rFonts w:hint="eastAsia" w:ascii="宋体" w:hAnsi="宋体" w:cs="宋体"/>
          <w:sz w:val="28"/>
          <w:szCs w:val="28"/>
          <w:highlight w:val="none"/>
          <w:lang w:val="en-US" w:eastAsia="zh-CN" w:bidi="ar-SA"/>
        </w:rPr>
        <w:t>13</w:t>
      </w:r>
      <w:r>
        <w:rPr>
          <w:rFonts w:hint="eastAsia" w:ascii="宋体" w:hAnsi="宋体" w:eastAsia="宋体" w:cs="宋体"/>
          <w:sz w:val="28"/>
          <w:szCs w:val="28"/>
          <w:highlight w:val="none"/>
          <w:lang w:val="en-US" w:eastAsia="zh-CN" w:bidi="ar-SA"/>
        </w:rPr>
        <w:t>日17:00之后到达本单</w:t>
      </w:r>
      <w:r>
        <w:rPr>
          <w:rFonts w:hint="eastAsia" w:ascii="宋体" w:hAnsi="宋体" w:eastAsia="宋体" w:cs="宋体"/>
          <w:sz w:val="28"/>
          <w:szCs w:val="28"/>
          <w:lang w:val="en-US" w:eastAsia="zh-CN" w:bidi="ar-SA"/>
        </w:rPr>
        <w:t>位的邮件将不再受理）。</w:t>
      </w:r>
    </w:p>
    <w:p w14:paraId="5B9F01F1"/>
    <w:p w14:paraId="444189BE"/>
    <w:p w14:paraId="42E17941"/>
    <w:p w14:paraId="7600800D"/>
    <w:p w14:paraId="4288B7E7"/>
    <w:p w14:paraId="62695ECA"/>
    <w:p w14:paraId="7A9B1186"/>
    <w:p w14:paraId="5E3F69D1"/>
    <w:p w14:paraId="1C8B64C6"/>
    <w:p w14:paraId="49C635CF"/>
    <w:p w14:paraId="49F546BE"/>
    <w:p w14:paraId="42A64DF2"/>
    <w:p w14:paraId="1F2BBB2E"/>
    <w:p w14:paraId="1C1C6267"/>
    <w:p w14:paraId="546532FA"/>
    <w:p w14:paraId="2C19EF5E"/>
    <w:p w14:paraId="3FFA45C1"/>
    <w:p w14:paraId="6C78DAA5"/>
    <w:p w14:paraId="4CC113E7"/>
    <w:p w14:paraId="704491BC"/>
    <w:p w14:paraId="6FEDA7A6"/>
    <w:p w14:paraId="2492254B"/>
    <w:p w14:paraId="54D58B7F"/>
    <w:p w14:paraId="705DBDC7"/>
    <w:p w14:paraId="4159EE1D"/>
    <w:p w14:paraId="6C78864F"/>
    <w:p w14:paraId="06BED425"/>
    <w:p w14:paraId="30F0F402"/>
    <w:p w14:paraId="1ACF481D"/>
    <w:p w14:paraId="39E9FF6B">
      <w:pPr>
        <w:spacing w:line="312" w:lineRule="auto"/>
        <w:contextualSpacing/>
        <w:jc w:val="center"/>
        <w:rPr>
          <w:rFonts w:hint="eastAsia" w:ascii="宋体" w:hAnsi="宋体" w:cs="宋体"/>
          <w:b/>
          <w:bCs/>
          <w:color w:val="auto"/>
          <w:sz w:val="40"/>
          <w:szCs w:val="24"/>
          <w:highlight w:val="none"/>
        </w:rPr>
      </w:pPr>
      <w:r>
        <w:rPr>
          <w:rFonts w:hint="eastAsia" w:ascii="宋体" w:hAnsi="宋体" w:cs="宋体"/>
          <w:b/>
          <w:bCs/>
          <w:color w:val="auto"/>
          <w:sz w:val="40"/>
          <w:szCs w:val="24"/>
          <w:highlight w:val="none"/>
        </w:rPr>
        <w:t>（采购需求）</w:t>
      </w:r>
    </w:p>
    <w:p w14:paraId="6B289F62">
      <w:pPr>
        <w:spacing w:line="312" w:lineRule="auto"/>
        <w:contextualSpacing/>
        <w:outlineLvl w:val="0"/>
        <w:rPr>
          <w:rFonts w:hint="eastAsia" w:ascii="宋体" w:hAnsi="宋体" w:eastAsia="宋体" w:cs="宋体"/>
          <w:b/>
          <w:color w:val="auto"/>
          <w:sz w:val="32"/>
          <w:szCs w:val="32"/>
          <w:highlight w:val="none"/>
        </w:rPr>
      </w:pPr>
      <w:r>
        <w:rPr>
          <w:rFonts w:hint="eastAsia" w:ascii="宋体" w:hAnsi="宋体" w:cs="宋体"/>
          <w:b/>
          <w:color w:val="auto"/>
          <w:sz w:val="28"/>
          <w:szCs w:val="32"/>
          <w:highlight w:val="none"/>
        </w:rPr>
        <w:t>一、项目名称：</w:t>
      </w:r>
      <w:r>
        <w:rPr>
          <w:rFonts w:hint="eastAsia" w:ascii="宋体" w:hAnsi="宋体" w:cs="宋体"/>
          <w:b/>
          <w:color w:val="auto"/>
          <w:sz w:val="28"/>
          <w:szCs w:val="32"/>
          <w:highlight w:val="none"/>
          <w:lang w:eastAsia="zh-CN"/>
        </w:rPr>
        <w:t>徐州经济技术开发区污水处理厂污泥处置服务项目</w:t>
      </w:r>
    </w:p>
    <w:p w14:paraId="3E1BAB29">
      <w:pPr>
        <w:spacing w:line="312" w:lineRule="auto"/>
        <w:contextualSpacing/>
        <w:outlineLvl w:val="0"/>
        <w:rPr>
          <w:rFonts w:ascii="宋体" w:hAnsi="宋体" w:cs="宋体"/>
          <w:b/>
          <w:color w:val="auto"/>
          <w:sz w:val="28"/>
          <w:szCs w:val="32"/>
          <w:highlight w:val="none"/>
        </w:rPr>
      </w:pPr>
      <w:r>
        <w:rPr>
          <w:rFonts w:hint="eastAsia" w:ascii="宋体" w:hAnsi="宋体" w:cs="宋体"/>
          <w:b/>
          <w:color w:val="auto"/>
          <w:sz w:val="28"/>
          <w:szCs w:val="32"/>
          <w:highlight w:val="none"/>
        </w:rPr>
        <w:t>二、项目报价</w:t>
      </w:r>
    </w:p>
    <w:p w14:paraId="34AB74A0">
      <w:pPr>
        <w:spacing w:line="400" w:lineRule="exact"/>
        <w:ind w:right="-190" w:firstLine="480"/>
        <w:rPr>
          <w:rFonts w:hint="eastAsia" w:ascii="宋体" w:hAnsi="宋体" w:eastAsia="宋体" w:cs="宋体"/>
          <w:bCs/>
          <w:color w:val="auto"/>
          <w:sz w:val="28"/>
          <w:szCs w:val="32"/>
          <w:highlight w:val="none"/>
          <w:lang w:val="en-US" w:eastAsia="zh-CN"/>
        </w:rPr>
      </w:pPr>
      <w:r>
        <w:rPr>
          <w:rFonts w:hint="eastAsia" w:ascii="宋体" w:hAnsi="宋体" w:cs="宋体"/>
          <w:bCs/>
          <w:color w:val="auto"/>
          <w:sz w:val="28"/>
          <w:szCs w:val="32"/>
          <w:highlight w:val="none"/>
        </w:rPr>
        <w:t>本项目采用单价采购</w:t>
      </w:r>
      <w:r>
        <w:rPr>
          <w:rFonts w:hint="eastAsia" w:ascii="宋体" w:hAnsi="宋体" w:cs="宋体"/>
          <w:bCs/>
          <w:color w:val="auto"/>
          <w:sz w:val="28"/>
          <w:szCs w:val="32"/>
          <w:highlight w:val="none"/>
          <w:lang w:eastAsia="zh-CN"/>
        </w:rPr>
        <w:t>。</w:t>
      </w:r>
      <w:bookmarkStart w:id="0" w:name="_GoBack"/>
      <w:bookmarkEnd w:id="0"/>
    </w:p>
    <w:p w14:paraId="0D54D27B">
      <w:pPr>
        <w:keepNext w:val="0"/>
        <w:keepLines w:val="0"/>
        <w:pageBreakBefore w:val="0"/>
        <w:widowControl/>
        <w:kinsoku/>
        <w:wordWrap/>
        <w:overflowPunct/>
        <w:topLinePunct w:val="0"/>
        <w:autoSpaceDE/>
        <w:autoSpaceDN/>
        <w:bidi w:val="0"/>
        <w:adjustRightInd/>
        <w:snapToGrid/>
        <w:spacing w:line="360" w:lineRule="auto"/>
        <w:ind w:right="-193" w:firstLine="482"/>
        <w:textAlignment w:val="auto"/>
        <w:rPr>
          <w:rFonts w:hint="eastAsia" w:ascii="宋体" w:hAnsi="宋体" w:cs="宋体"/>
          <w:bCs/>
          <w:color w:val="auto"/>
          <w:sz w:val="28"/>
          <w:szCs w:val="32"/>
          <w:highlight w:val="none"/>
          <w:lang w:eastAsia="zh-CN"/>
        </w:rPr>
      </w:pPr>
      <w:r>
        <w:rPr>
          <w:rFonts w:hint="eastAsia" w:ascii="宋体" w:hAnsi="宋体" w:cs="宋体"/>
          <w:bCs/>
          <w:color w:val="auto"/>
          <w:sz w:val="28"/>
          <w:szCs w:val="32"/>
          <w:highlight w:val="none"/>
          <w:lang w:val="en-US" w:eastAsia="zh-CN"/>
        </w:rPr>
        <w:t>采包一：一般工业固废污泥（工业污泥），处置量30吨/天，</w:t>
      </w:r>
      <w:r>
        <w:rPr>
          <w:rFonts w:hint="eastAsia" w:ascii="宋体" w:hAnsi="宋体" w:cs="宋体"/>
          <w:bCs/>
          <w:color w:val="auto"/>
          <w:sz w:val="28"/>
          <w:szCs w:val="32"/>
          <w:highlight w:val="none"/>
        </w:rPr>
        <w:t>不接受超过180元/吨（采购项目预算金额）的投标报价</w:t>
      </w:r>
      <w:r>
        <w:rPr>
          <w:rFonts w:hint="eastAsia" w:ascii="宋体" w:hAnsi="宋体" w:cs="宋体"/>
          <w:bCs/>
          <w:color w:val="auto"/>
          <w:sz w:val="28"/>
          <w:szCs w:val="32"/>
          <w:highlight w:val="none"/>
          <w:lang w:eastAsia="zh-CN"/>
        </w:rPr>
        <w:t>。</w:t>
      </w:r>
    </w:p>
    <w:p w14:paraId="614436E1">
      <w:pPr>
        <w:keepNext w:val="0"/>
        <w:keepLines w:val="0"/>
        <w:pageBreakBefore w:val="0"/>
        <w:widowControl/>
        <w:kinsoku/>
        <w:wordWrap/>
        <w:overflowPunct/>
        <w:topLinePunct w:val="0"/>
        <w:autoSpaceDE/>
        <w:autoSpaceDN/>
        <w:bidi w:val="0"/>
        <w:adjustRightInd/>
        <w:snapToGrid/>
        <w:spacing w:line="360" w:lineRule="auto"/>
        <w:ind w:right="-193" w:firstLine="482"/>
        <w:textAlignment w:val="auto"/>
        <w:rPr>
          <w:rFonts w:hint="eastAsia" w:ascii="宋体" w:hAnsi="宋体" w:cs="宋体"/>
          <w:bCs/>
          <w:color w:val="auto"/>
          <w:sz w:val="28"/>
          <w:szCs w:val="32"/>
          <w:highlight w:val="none"/>
          <w:lang w:eastAsia="zh-CN"/>
        </w:rPr>
      </w:pPr>
      <w:r>
        <w:rPr>
          <w:rFonts w:hint="eastAsia" w:ascii="宋体" w:hAnsi="宋体" w:cs="宋体"/>
          <w:bCs/>
          <w:color w:val="auto"/>
          <w:sz w:val="28"/>
          <w:szCs w:val="32"/>
          <w:highlight w:val="none"/>
          <w:lang w:val="en-US" w:eastAsia="zh-CN"/>
        </w:rPr>
        <w:t>采包二：</w:t>
      </w:r>
      <w:r>
        <w:rPr>
          <w:rFonts w:hint="eastAsia" w:ascii="宋体" w:hAnsi="宋体" w:cs="宋体"/>
          <w:color w:val="auto"/>
          <w:sz w:val="28"/>
          <w:szCs w:val="32"/>
          <w:highlight w:val="none"/>
          <w:lang w:val="en-US" w:eastAsia="zh-CN"/>
        </w:rPr>
        <w:t>城镇污水污泥（市政污泥）</w:t>
      </w:r>
      <w:r>
        <w:rPr>
          <w:rFonts w:hint="eastAsia" w:ascii="宋体" w:hAnsi="宋体" w:cs="宋体"/>
          <w:bCs/>
          <w:color w:val="auto"/>
          <w:sz w:val="28"/>
          <w:szCs w:val="32"/>
          <w:highlight w:val="none"/>
          <w:lang w:val="en-US" w:eastAsia="zh-CN"/>
        </w:rPr>
        <w:t>，处置量70吨/天，</w:t>
      </w:r>
      <w:r>
        <w:rPr>
          <w:rFonts w:hint="eastAsia" w:ascii="宋体" w:hAnsi="宋体" w:cs="宋体"/>
          <w:bCs/>
          <w:color w:val="auto"/>
          <w:sz w:val="28"/>
          <w:szCs w:val="32"/>
          <w:highlight w:val="none"/>
        </w:rPr>
        <w:t>不接受超过180元/吨（采购项目预算金额）的投标报价。</w:t>
      </w:r>
    </w:p>
    <w:p w14:paraId="29051EED">
      <w:pPr>
        <w:keepNext w:val="0"/>
        <w:keepLines w:val="0"/>
        <w:pageBreakBefore w:val="0"/>
        <w:widowControl/>
        <w:kinsoku/>
        <w:wordWrap/>
        <w:overflowPunct/>
        <w:topLinePunct w:val="0"/>
        <w:autoSpaceDE/>
        <w:autoSpaceDN/>
        <w:bidi w:val="0"/>
        <w:adjustRightInd/>
        <w:snapToGrid/>
        <w:spacing w:line="360" w:lineRule="auto"/>
        <w:ind w:right="-193" w:firstLine="482"/>
        <w:textAlignment w:val="auto"/>
        <w:rPr>
          <w:rFonts w:hint="eastAsia"/>
          <w:color w:val="auto"/>
          <w:sz w:val="28"/>
          <w:szCs w:val="21"/>
          <w:highlight w:val="none"/>
        </w:rPr>
      </w:pPr>
      <w:r>
        <w:rPr>
          <w:rFonts w:hint="eastAsia" w:ascii="宋体" w:hAnsi="宋体" w:cs="宋体"/>
          <w:bCs/>
          <w:color w:val="auto"/>
          <w:sz w:val="28"/>
          <w:szCs w:val="32"/>
          <w:highlight w:val="none"/>
        </w:rPr>
        <w:t>报价包括完成项目涉及的一切税、费、投标人利润等全部费用。采购人不再支付报价以外的任何费用。</w:t>
      </w:r>
    </w:p>
    <w:p w14:paraId="5D289611">
      <w:pPr>
        <w:keepNext w:val="0"/>
        <w:keepLines w:val="0"/>
        <w:pageBreakBefore w:val="0"/>
        <w:widowControl/>
        <w:kinsoku/>
        <w:wordWrap/>
        <w:overflowPunct/>
        <w:topLinePunct w:val="0"/>
        <w:autoSpaceDE/>
        <w:autoSpaceDN/>
        <w:bidi w:val="0"/>
        <w:adjustRightInd/>
        <w:snapToGrid/>
        <w:spacing w:line="360" w:lineRule="auto"/>
        <w:ind w:right="-193" w:firstLine="482"/>
        <w:textAlignment w:val="auto"/>
        <w:rPr>
          <w:rFonts w:hint="eastAsia" w:ascii="宋体" w:hAnsi="宋体" w:cs="宋体"/>
          <w:b/>
          <w:bCs/>
          <w:color w:val="auto"/>
          <w:sz w:val="28"/>
          <w:szCs w:val="32"/>
          <w:highlight w:val="none"/>
        </w:rPr>
      </w:pPr>
      <w:r>
        <w:rPr>
          <w:rFonts w:hint="eastAsia" w:ascii="宋体" w:hAnsi="宋体" w:cs="宋体"/>
          <w:bCs/>
          <w:color w:val="auto"/>
          <w:sz w:val="28"/>
          <w:szCs w:val="32"/>
          <w:highlight w:val="none"/>
        </w:rPr>
        <w:t>评标委员会认为投标人的报价明显低于其他通过符合性审查投标人的报价，有可能影响服务质量或者不能诚信履约的，应当要求其在评标现场合理的时间内提供书面说明，必要时提交相关证明材料；投标人不能证明其报价合理性的，评标委员会应当将其作为无效投标处理。</w:t>
      </w:r>
    </w:p>
    <w:p w14:paraId="04A18BA6">
      <w:pPr>
        <w:pStyle w:val="2"/>
        <w:ind w:left="0" w:leftChars="0" w:firstLine="0" w:firstLineChars="0"/>
        <w:rPr>
          <w:rFonts w:hint="eastAsia" w:ascii="宋体" w:hAnsi="宋体" w:eastAsia="宋体" w:cs="宋体"/>
          <w:bCs/>
          <w:color w:val="auto"/>
          <w:sz w:val="28"/>
          <w:szCs w:val="32"/>
          <w:highlight w:val="none"/>
        </w:rPr>
      </w:pPr>
      <w:r>
        <w:rPr>
          <w:rFonts w:hint="eastAsia" w:ascii="宋体" w:hAnsi="宋体" w:eastAsia="宋体" w:cs="宋体"/>
          <w:bCs/>
          <w:color w:val="auto"/>
          <w:sz w:val="28"/>
          <w:szCs w:val="32"/>
          <w:highlight w:val="none"/>
        </w:rPr>
        <w:t>注：投标申请人可同时申请</w:t>
      </w:r>
      <w:r>
        <w:rPr>
          <w:rFonts w:hint="eastAsia" w:ascii="宋体" w:hAnsi="宋体" w:eastAsia="宋体" w:cs="宋体"/>
          <w:bCs/>
          <w:color w:val="auto"/>
          <w:sz w:val="28"/>
          <w:szCs w:val="32"/>
          <w:highlight w:val="none"/>
          <w:lang w:val="en-US" w:eastAsia="zh-CN"/>
        </w:rPr>
        <w:t>二</w:t>
      </w:r>
      <w:r>
        <w:rPr>
          <w:rFonts w:hint="eastAsia" w:ascii="宋体" w:hAnsi="宋体" w:eastAsia="宋体" w:cs="宋体"/>
          <w:bCs/>
          <w:color w:val="auto"/>
          <w:sz w:val="28"/>
          <w:szCs w:val="32"/>
          <w:highlight w:val="none"/>
        </w:rPr>
        <w:t>个标段的投标，但只能中一个标段。（从一标段至</w:t>
      </w:r>
      <w:r>
        <w:rPr>
          <w:rFonts w:hint="eastAsia" w:ascii="宋体" w:hAnsi="宋体" w:eastAsia="宋体" w:cs="宋体"/>
          <w:bCs/>
          <w:color w:val="auto"/>
          <w:sz w:val="28"/>
          <w:szCs w:val="32"/>
          <w:highlight w:val="none"/>
          <w:lang w:val="en-US" w:eastAsia="zh-CN"/>
        </w:rPr>
        <w:t>二</w:t>
      </w:r>
      <w:r>
        <w:rPr>
          <w:rFonts w:hint="eastAsia" w:ascii="宋体" w:hAnsi="宋体" w:eastAsia="宋体" w:cs="宋体"/>
          <w:bCs/>
          <w:color w:val="auto"/>
          <w:sz w:val="28"/>
          <w:szCs w:val="32"/>
          <w:highlight w:val="none"/>
        </w:rPr>
        <w:t>标段依次开标、评标，前一标段中标后可以参与后一标段的评标，但不能再次中标）。</w:t>
      </w:r>
    </w:p>
    <w:p w14:paraId="416A0727">
      <w:pPr>
        <w:spacing w:line="312" w:lineRule="auto"/>
        <w:contextualSpacing/>
        <w:outlineLvl w:val="0"/>
        <w:rPr>
          <w:rFonts w:hint="eastAsia" w:ascii="宋体" w:hAnsi="宋体" w:cs="宋体"/>
          <w:b/>
          <w:color w:val="auto"/>
          <w:sz w:val="28"/>
          <w:szCs w:val="32"/>
          <w:highlight w:val="none"/>
        </w:rPr>
      </w:pPr>
      <w:r>
        <w:rPr>
          <w:rFonts w:hint="eastAsia" w:ascii="宋体" w:hAnsi="宋体" w:cs="宋体"/>
          <w:b/>
          <w:color w:val="auto"/>
          <w:sz w:val="28"/>
          <w:szCs w:val="32"/>
          <w:highlight w:val="none"/>
        </w:rPr>
        <w:t>三、项目概况</w:t>
      </w:r>
    </w:p>
    <w:p w14:paraId="7419F816">
      <w:pPr>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宋体" w:hAnsi="宋体" w:eastAsia="宋体" w:cs="宋体"/>
          <w:color w:val="auto"/>
          <w:sz w:val="28"/>
          <w:szCs w:val="32"/>
          <w:highlight w:val="none"/>
          <w:lang w:val="en-US" w:eastAsia="zh-CN"/>
        </w:rPr>
      </w:pPr>
      <w:r>
        <w:rPr>
          <w:rFonts w:hint="eastAsia" w:ascii="宋体" w:hAnsi="宋体" w:cs="宋体"/>
          <w:color w:val="auto"/>
          <w:sz w:val="28"/>
          <w:szCs w:val="32"/>
          <w:highlight w:val="none"/>
        </w:rPr>
        <w:t>1、本采购项目</w:t>
      </w:r>
      <w:r>
        <w:rPr>
          <w:rFonts w:hint="eastAsia" w:ascii="宋体" w:hAnsi="宋体" w:cs="宋体"/>
          <w:bCs/>
          <w:color w:val="auto"/>
          <w:sz w:val="28"/>
          <w:szCs w:val="32"/>
          <w:highlight w:val="none"/>
          <w:lang w:val="en-US" w:eastAsia="zh-CN"/>
        </w:rPr>
        <w:t>采包一</w:t>
      </w:r>
      <w:r>
        <w:rPr>
          <w:rFonts w:hint="eastAsia" w:ascii="宋体" w:hAnsi="宋体" w:cs="宋体"/>
          <w:color w:val="auto"/>
          <w:sz w:val="28"/>
          <w:szCs w:val="32"/>
          <w:highlight w:val="none"/>
        </w:rPr>
        <w:t>污泥处置能力不低于</w:t>
      </w:r>
      <w:r>
        <w:rPr>
          <w:rFonts w:hint="eastAsia" w:ascii="宋体" w:hAnsi="宋体" w:cs="宋体"/>
          <w:color w:val="auto"/>
          <w:sz w:val="28"/>
          <w:szCs w:val="32"/>
          <w:highlight w:val="none"/>
          <w:lang w:val="en-US" w:eastAsia="zh-CN"/>
        </w:rPr>
        <w:t>40</w:t>
      </w:r>
      <w:r>
        <w:rPr>
          <w:rFonts w:hint="eastAsia" w:ascii="宋体" w:hAnsi="宋体" w:cs="宋体"/>
          <w:color w:val="auto"/>
          <w:sz w:val="28"/>
          <w:szCs w:val="32"/>
          <w:highlight w:val="none"/>
        </w:rPr>
        <w:t>吨/日</w:t>
      </w:r>
      <w:r>
        <w:rPr>
          <w:rFonts w:hint="eastAsia" w:ascii="宋体" w:hAnsi="宋体" w:cs="宋体"/>
          <w:color w:val="auto"/>
          <w:sz w:val="28"/>
          <w:szCs w:val="32"/>
          <w:highlight w:val="none"/>
          <w:lang w:eastAsia="zh-CN"/>
        </w:rPr>
        <w:t>，</w:t>
      </w:r>
      <w:r>
        <w:rPr>
          <w:rFonts w:hint="eastAsia" w:ascii="宋体" w:hAnsi="宋体" w:cs="宋体"/>
          <w:color w:val="auto"/>
          <w:sz w:val="28"/>
          <w:szCs w:val="32"/>
          <w:highlight w:val="none"/>
          <w:lang w:val="en-US" w:eastAsia="zh-CN"/>
        </w:rPr>
        <w:t>主要处置经开区所属污水处理厂的</w:t>
      </w:r>
      <w:r>
        <w:rPr>
          <w:rFonts w:hint="eastAsia" w:ascii="宋体" w:hAnsi="宋体" w:cs="宋体"/>
          <w:bCs/>
          <w:color w:val="auto"/>
          <w:sz w:val="28"/>
          <w:szCs w:val="32"/>
          <w:highlight w:val="none"/>
          <w:lang w:val="en-US" w:eastAsia="zh-CN"/>
        </w:rPr>
        <w:t>一般工业固废污泥（工业污泥）</w:t>
      </w:r>
      <w:r>
        <w:rPr>
          <w:rFonts w:hint="eastAsia" w:ascii="宋体" w:hAnsi="宋体" w:cs="宋体"/>
          <w:color w:val="auto"/>
          <w:sz w:val="28"/>
          <w:szCs w:val="32"/>
          <w:highlight w:val="none"/>
          <w:lang w:val="en-US" w:eastAsia="zh-CN"/>
        </w:rPr>
        <w:t>（污泥含水率80%）。</w:t>
      </w:r>
      <w:r>
        <w:rPr>
          <w:rFonts w:hint="eastAsia" w:ascii="宋体" w:hAnsi="宋体" w:cs="宋体"/>
          <w:bCs/>
          <w:color w:val="auto"/>
          <w:sz w:val="28"/>
          <w:szCs w:val="32"/>
          <w:highlight w:val="none"/>
          <w:lang w:val="en-US" w:eastAsia="zh-CN"/>
        </w:rPr>
        <w:t>采包二</w:t>
      </w:r>
      <w:r>
        <w:rPr>
          <w:rFonts w:hint="eastAsia" w:ascii="宋体" w:hAnsi="宋体" w:cs="宋体"/>
          <w:color w:val="auto"/>
          <w:sz w:val="28"/>
          <w:szCs w:val="32"/>
          <w:highlight w:val="none"/>
        </w:rPr>
        <w:t>污泥处置能力不低于</w:t>
      </w:r>
      <w:r>
        <w:rPr>
          <w:rFonts w:hint="eastAsia" w:ascii="宋体" w:hAnsi="宋体" w:cs="宋体"/>
          <w:color w:val="auto"/>
          <w:sz w:val="28"/>
          <w:szCs w:val="32"/>
          <w:highlight w:val="none"/>
          <w:lang w:val="en-US" w:eastAsia="zh-CN"/>
        </w:rPr>
        <w:t>8</w:t>
      </w:r>
      <w:r>
        <w:rPr>
          <w:rFonts w:hint="eastAsia" w:ascii="宋体" w:hAnsi="宋体" w:cs="宋体"/>
          <w:color w:val="auto"/>
          <w:sz w:val="28"/>
          <w:szCs w:val="32"/>
          <w:highlight w:val="none"/>
        </w:rPr>
        <w:t>0吨/日</w:t>
      </w:r>
      <w:r>
        <w:rPr>
          <w:rFonts w:hint="eastAsia" w:ascii="宋体" w:hAnsi="宋体" w:cs="宋体"/>
          <w:color w:val="auto"/>
          <w:sz w:val="28"/>
          <w:szCs w:val="32"/>
          <w:highlight w:val="none"/>
          <w:lang w:eastAsia="zh-CN"/>
        </w:rPr>
        <w:t>，</w:t>
      </w:r>
      <w:r>
        <w:rPr>
          <w:rFonts w:hint="eastAsia" w:ascii="宋体" w:hAnsi="宋体" w:cs="宋体"/>
          <w:color w:val="auto"/>
          <w:sz w:val="28"/>
          <w:szCs w:val="32"/>
          <w:highlight w:val="none"/>
          <w:lang w:val="en-US" w:eastAsia="zh-CN"/>
        </w:rPr>
        <w:t>主要处置经开区所属污水处理厂的城镇污水污泥（市政污泥）（污泥含水率80%）。</w:t>
      </w:r>
    </w:p>
    <w:p w14:paraId="73410FDD">
      <w:pPr>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eastAsia" w:ascii="宋体" w:hAnsi="宋体" w:cs="宋体"/>
          <w:color w:val="auto"/>
          <w:sz w:val="28"/>
          <w:szCs w:val="32"/>
          <w:highlight w:val="none"/>
        </w:rPr>
      </w:pPr>
      <w:r>
        <w:rPr>
          <w:rFonts w:hint="eastAsia" w:ascii="宋体" w:hAnsi="宋体" w:cs="宋体"/>
          <w:color w:val="auto"/>
          <w:sz w:val="28"/>
          <w:szCs w:val="32"/>
          <w:highlight w:val="none"/>
        </w:rPr>
        <w:t>2、污泥处置地点位于徐州境内。考虑运输成本，原则上运距不超过</w:t>
      </w:r>
      <w:r>
        <w:rPr>
          <w:rFonts w:hint="eastAsia" w:ascii="宋体" w:hAnsi="宋体" w:cs="宋体"/>
          <w:color w:val="auto"/>
          <w:sz w:val="28"/>
          <w:szCs w:val="32"/>
          <w:highlight w:val="none"/>
          <w:lang w:val="en-US" w:eastAsia="zh-CN"/>
        </w:rPr>
        <w:t>4</w:t>
      </w:r>
      <w:r>
        <w:rPr>
          <w:rFonts w:hint="eastAsia" w:ascii="宋体" w:hAnsi="宋体" w:cs="宋体"/>
          <w:color w:val="auto"/>
          <w:sz w:val="28"/>
          <w:szCs w:val="32"/>
          <w:highlight w:val="none"/>
        </w:rPr>
        <w:t>0公里（超过</w:t>
      </w:r>
      <w:r>
        <w:rPr>
          <w:rFonts w:hint="eastAsia" w:ascii="宋体" w:hAnsi="宋体" w:cs="宋体"/>
          <w:color w:val="auto"/>
          <w:sz w:val="28"/>
          <w:szCs w:val="32"/>
          <w:highlight w:val="none"/>
          <w:lang w:val="en-US" w:eastAsia="zh-CN"/>
        </w:rPr>
        <w:t>4</w:t>
      </w:r>
      <w:r>
        <w:rPr>
          <w:rFonts w:hint="eastAsia" w:ascii="宋体" w:hAnsi="宋体" w:cs="宋体"/>
          <w:color w:val="auto"/>
          <w:sz w:val="28"/>
          <w:szCs w:val="32"/>
          <w:highlight w:val="none"/>
        </w:rPr>
        <w:t>0公里</w:t>
      </w:r>
      <w:r>
        <w:rPr>
          <w:rFonts w:hint="eastAsia" w:ascii="宋体" w:hAnsi="宋体" w:cs="宋体"/>
          <w:color w:val="auto"/>
          <w:sz w:val="28"/>
          <w:szCs w:val="32"/>
          <w:highlight w:val="none"/>
          <w:lang w:val="en-US" w:eastAsia="zh-CN"/>
        </w:rPr>
        <w:t>以外</w:t>
      </w:r>
      <w:r>
        <w:rPr>
          <w:rFonts w:hint="eastAsia" w:ascii="宋体" w:hAnsi="宋体" w:cs="宋体"/>
          <w:color w:val="auto"/>
          <w:sz w:val="28"/>
          <w:szCs w:val="32"/>
          <w:highlight w:val="none"/>
        </w:rPr>
        <w:t>的运输费用由中标单位承担）。</w:t>
      </w:r>
    </w:p>
    <w:p w14:paraId="31204860">
      <w:pPr>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eastAsia" w:ascii="宋体" w:hAnsi="宋体" w:cs="宋体"/>
          <w:color w:val="auto"/>
          <w:sz w:val="28"/>
          <w:szCs w:val="32"/>
          <w:highlight w:val="none"/>
          <w:lang w:eastAsia="zh-CN"/>
        </w:rPr>
      </w:pPr>
      <w:r>
        <w:rPr>
          <w:rFonts w:hint="eastAsia" w:ascii="宋体" w:hAnsi="宋体" w:cs="宋体"/>
          <w:color w:val="auto"/>
          <w:sz w:val="28"/>
          <w:szCs w:val="32"/>
          <w:highlight w:val="none"/>
        </w:rPr>
        <w:t>3、投标单位应有</w:t>
      </w:r>
      <w:r>
        <w:rPr>
          <w:rFonts w:hint="eastAsia" w:ascii="宋体" w:hAnsi="宋体" w:cs="宋体"/>
          <w:color w:val="auto"/>
          <w:sz w:val="28"/>
          <w:szCs w:val="32"/>
          <w:highlight w:val="none"/>
          <w:lang w:eastAsia="zh-CN"/>
        </w:rPr>
        <w:t>：</w:t>
      </w:r>
    </w:p>
    <w:p w14:paraId="70DBEEA0">
      <w:pPr>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eastAsia" w:ascii="宋体" w:hAnsi="宋体"/>
          <w:color w:val="auto"/>
          <w:sz w:val="28"/>
          <w:szCs w:val="28"/>
          <w:highlight w:val="none"/>
          <w:lang w:eastAsia="zh-CN"/>
        </w:rPr>
      </w:pPr>
      <w:r>
        <w:rPr>
          <w:rFonts w:hint="default" w:ascii="宋体" w:hAnsi="宋体"/>
          <w:color w:val="auto"/>
          <w:sz w:val="28"/>
          <w:szCs w:val="28"/>
          <w:highlight w:val="none"/>
          <w:lang w:eastAsia="zh-CN"/>
        </w:rPr>
        <w:t>①</w:t>
      </w:r>
      <w:r>
        <w:rPr>
          <w:rFonts w:hint="eastAsia" w:ascii="宋体" w:hAnsi="宋体"/>
          <w:color w:val="auto"/>
          <w:sz w:val="28"/>
          <w:szCs w:val="28"/>
          <w:highlight w:val="none"/>
          <w:lang w:val="en-US" w:eastAsia="zh-CN"/>
        </w:rPr>
        <w:t>与污泥处置</w:t>
      </w:r>
      <w:r>
        <w:rPr>
          <w:rFonts w:ascii="宋体" w:hAnsi="宋体"/>
          <w:color w:val="auto"/>
          <w:sz w:val="28"/>
          <w:szCs w:val="28"/>
          <w:highlight w:val="none"/>
        </w:rPr>
        <w:t>相关项目</w:t>
      </w:r>
      <w:r>
        <w:rPr>
          <w:rFonts w:hint="eastAsia" w:ascii="宋体" w:hAnsi="宋体"/>
          <w:color w:val="auto"/>
          <w:sz w:val="28"/>
          <w:szCs w:val="28"/>
          <w:highlight w:val="none"/>
          <w:lang w:eastAsia="zh-CN"/>
        </w:rPr>
        <w:t>的</w:t>
      </w:r>
      <w:r>
        <w:rPr>
          <w:rFonts w:hint="eastAsia" w:ascii="宋体" w:hAnsi="宋体"/>
          <w:color w:val="auto"/>
          <w:sz w:val="28"/>
          <w:szCs w:val="28"/>
          <w:highlight w:val="none"/>
        </w:rPr>
        <w:t>环评验收或环评备案手续</w:t>
      </w:r>
      <w:r>
        <w:rPr>
          <w:rFonts w:ascii="宋体" w:hAnsi="宋体"/>
          <w:color w:val="auto"/>
          <w:sz w:val="28"/>
          <w:szCs w:val="28"/>
          <w:highlight w:val="none"/>
        </w:rPr>
        <w:t>、企业目前能够正常生产的承诺书</w:t>
      </w:r>
      <w:r>
        <w:rPr>
          <w:rFonts w:hint="eastAsia" w:ascii="宋体" w:hAnsi="宋体"/>
          <w:color w:val="auto"/>
          <w:sz w:val="28"/>
          <w:szCs w:val="28"/>
          <w:highlight w:val="none"/>
          <w:lang w:eastAsia="zh-CN"/>
        </w:rPr>
        <w:t>；</w:t>
      </w:r>
    </w:p>
    <w:p w14:paraId="31745ABD">
      <w:pPr>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eastAsia" w:ascii="宋体" w:hAnsi="宋体"/>
          <w:color w:val="auto"/>
          <w:sz w:val="28"/>
          <w:szCs w:val="28"/>
          <w:highlight w:val="none"/>
          <w:lang w:val="en-US" w:eastAsia="zh-CN"/>
        </w:rPr>
      </w:pPr>
      <w:r>
        <w:rPr>
          <w:rFonts w:hint="default" w:ascii="宋体" w:hAnsi="宋体"/>
          <w:color w:val="auto"/>
          <w:sz w:val="28"/>
          <w:szCs w:val="28"/>
          <w:highlight w:val="none"/>
          <w:lang w:eastAsia="zh-CN"/>
        </w:rPr>
        <w:t>②</w:t>
      </w:r>
      <w:r>
        <w:rPr>
          <w:rFonts w:hint="eastAsia" w:ascii="宋体" w:hAnsi="宋体"/>
          <w:color w:val="auto"/>
          <w:sz w:val="28"/>
          <w:szCs w:val="28"/>
          <w:highlight w:val="none"/>
          <w:lang w:val="en-US" w:eastAsia="zh-CN"/>
        </w:rPr>
        <w:t>（</w:t>
      </w:r>
      <w:r>
        <w:rPr>
          <w:rFonts w:hint="eastAsia" w:ascii="宋体" w:hAnsi="宋体" w:cs="宋体"/>
          <w:bCs/>
          <w:color w:val="auto"/>
          <w:sz w:val="28"/>
          <w:szCs w:val="32"/>
          <w:highlight w:val="none"/>
          <w:lang w:val="en-US" w:eastAsia="zh-CN"/>
        </w:rPr>
        <w:t>采包一</w:t>
      </w:r>
      <w:r>
        <w:rPr>
          <w:rFonts w:hint="eastAsia" w:ascii="宋体" w:hAnsi="宋体"/>
          <w:color w:val="auto"/>
          <w:sz w:val="28"/>
          <w:szCs w:val="28"/>
          <w:highlight w:val="none"/>
          <w:lang w:val="en-US" w:eastAsia="zh-CN"/>
        </w:rPr>
        <w:t>）</w:t>
      </w:r>
      <w:r>
        <w:rPr>
          <w:rFonts w:ascii="宋体" w:hAnsi="宋体"/>
          <w:color w:val="auto"/>
          <w:sz w:val="28"/>
          <w:szCs w:val="28"/>
          <w:highlight w:val="none"/>
        </w:rPr>
        <w:t>具备</w:t>
      </w:r>
      <w:r>
        <w:rPr>
          <w:rFonts w:hint="eastAsia" w:ascii="宋体" w:hAnsi="宋体"/>
          <w:color w:val="auto"/>
          <w:sz w:val="28"/>
          <w:szCs w:val="28"/>
          <w:highlight w:val="none"/>
          <w:lang w:val="en-US" w:eastAsia="zh-CN"/>
        </w:rPr>
        <w:t>污水处理厂</w:t>
      </w:r>
      <w:r>
        <w:rPr>
          <w:rFonts w:hint="eastAsia" w:ascii="宋体" w:hAnsi="宋体" w:cs="宋体"/>
          <w:bCs/>
          <w:color w:val="auto"/>
          <w:sz w:val="28"/>
          <w:szCs w:val="32"/>
          <w:highlight w:val="none"/>
          <w:lang w:val="en-US" w:eastAsia="zh-CN"/>
        </w:rPr>
        <w:t>一般工业固废污泥（工业污泥）</w:t>
      </w:r>
      <w:r>
        <w:rPr>
          <w:rFonts w:ascii="宋体" w:hAnsi="宋体"/>
          <w:color w:val="auto"/>
          <w:sz w:val="28"/>
          <w:szCs w:val="28"/>
          <w:highlight w:val="none"/>
        </w:rPr>
        <w:t>的利用处置能力</w:t>
      </w:r>
      <w:r>
        <w:rPr>
          <w:rFonts w:hint="eastAsia" w:ascii="宋体" w:hAnsi="宋体"/>
          <w:color w:val="auto"/>
          <w:sz w:val="28"/>
          <w:szCs w:val="28"/>
          <w:highlight w:val="none"/>
          <w:lang w:val="en-US" w:eastAsia="zh-CN"/>
        </w:rPr>
        <w:t>（编码900-099-S07-99及900-099-S07-03），处置资质的</w:t>
      </w:r>
      <w:r>
        <w:rPr>
          <w:rFonts w:hint="eastAsia" w:ascii="宋体" w:hAnsi="宋体"/>
          <w:color w:val="auto"/>
          <w:sz w:val="28"/>
          <w:szCs w:val="28"/>
          <w:highlight w:val="none"/>
        </w:rPr>
        <w:t>环评验收或环评备案</w:t>
      </w:r>
      <w:r>
        <w:rPr>
          <w:rFonts w:hint="eastAsia" w:ascii="宋体" w:hAnsi="宋体"/>
          <w:color w:val="auto"/>
          <w:sz w:val="28"/>
          <w:szCs w:val="28"/>
          <w:highlight w:val="none"/>
          <w:lang w:val="en-US" w:eastAsia="zh-CN"/>
        </w:rPr>
        <w:t>手续；（采购包2）</w:t>
      </w:r>
      <w:r>
        <w:rPr>
          <w:rFonts w:ascii="宋体" w:hAnsi="宋体"/>
          <w:color w:val="auto"/>
          <w:sz w:val="28"/>
          <w:szCs w:val="28"/>
          <w:highlight w:val="none"/>
        </w:rPr>
        <w:t>具备</w:t>
      </w:r>
      <w:r>
        <w:rPr>
          <w:rFonts w:hint="eastAsia" w:ascii="宋体" w:hAnsi="宋体"/>
          <w:color w:val="auto"/>
          <w:sz w:val="28"/>
          <w:szCs w:val="28"/>
          <w:highlight w:val="none"/>
          <w:lang w:val="en-US" w:eastAsia="zh-CN"/>
        </w:rPr>
        <w:t>污水处理厂</w:t>
      </w:r>
      <w:r>
        <w:rPr>
          <w:rFonts w:hint="eastAsia" w:ascii="宋体" w:hAnsi="宋体" w:cs="宋体"/>
          <w:color w:val="auto"/>
          <w:sz w:val="28"/>
          <w:szCs w:val="32"/>
          <w:highlight w:val="none"/>
          <w:lang w:val="en-US" w:eastAsia="zh-CN"/>
        </w:rPr>
        <w:t>城镇污水污泥（市政污泥）</w:t>
      </w:r>
      <w:r>
        <w:rPr>
          <w:rFonts w:ascii="宋体" w:hAnsi="宋体"/>
          <w:color w:val="auto"/>
          <w:sz w:val="28"/>
          <w:szCs w:val="28"/>
          <w:highlight w:val="none"/>
        </w:rPr>
        <w:t>的利用处置能力</w:t>
      </w:r>
      <w:r>
        <w:rPr>
          <w:rFonts w:hint="eastAsia" w:ascii="宋体" w:hAnsi="宋体"/>
          <w:color w:val="auto"/>
          <w:sz w:val="28"/>
          <w:szCs w:val="28"/>
          <w:highlight w:val="none"/>
          <w:lang w:val="en-US" w:eastAsia="zh-CN"/>
        </w:rPr>
        <w:t>（编码462-001-S90），处置资质的</w:t>
      </w:r>
      <w:r>
        <w:rPr>
          <w:rFonts w:hint="eastAsia" w:ascii="宋体" w:hAnsi="宋体"/>
          <w:color w:val="auto"/>
          <w:sz w:val="28"/>
          <w:szCs w:val="28"/>
          <w:highlight w:val="none"/>
        </w:rPr>
        <w:t>环评验收或环评备案手续</w:t>
      </w:r>
      <w:r>
        <w:rPr>
          <w:rFonts w:hint="eastAsia" w:ascii="宋体" w:hAnsi="宋体"/>
          <w:color w:val="auto"/>
          <w:sz w:val="28"/>
          <w:szCs w:val="28"/>
          <w:highlight w:val="none"/>
          <w:lang w:val="en-US" w:eastAsia="zh-CN"/>
        </w:rPr>
        <w:t>；</w:t>
      </w:r>
    </w:p>
    <w:p w14:paraId="349CE055">
      <w:pPr>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eastAsia" w:ascii="宋体" w:hAnsi="宋体"/>
          <w:color w:val="auto"/>
          <w:sz w:val="28"/>
          <w:szCs w:val="28"/>
          <w:highlight w:val="none"/>
        </w:rPr>
      </w:pPr>
      <w:r>
        <w:rPr>
          <w:rFonts w:hint="default" w:ascii="宋体" w:hAnsi="宋体"/>
          <w:color w:val="auto"/>
          <w:sz w:val="28"/>
          <w:szCs w:val="28"/>
          <w:highlight w:val="none"/>
          <w:lang w:val="en-US" w:eastAsia="zh-CN"/>
        </w:rPr>
        <w:t>③</w:t>
      </w:r>
      <w:r>
        <w:rPr>
          <w:rFonts w:ascii="宋体" w:hAnsi="宋体"/>
          <w:color w:val="auto"/>
          <w:sz w:val="28"/>
          <w:szCs w:val="28"/>
          <w:highlight w:val="none"/>
        </w:rPr>
        <w:t>企业必须在“江苏省固体废物管理</w:t>
      </w:r>
      <w:r>
        <w:rPr>
          <w:rFonts w:hint="eastAsia" w:ascii="宋体" w:hAnsi="宋体"/>
          <w:color w:val="auto"/>
          <w:sz w:val="28"/>
          <w:szCs w:val="28"/>
          <w:highlight w:val="none"/>
          <w:lang w:eastAsia="zh-CN"/>
        </w:rPr>
        <w:t>信息</w:t>
      </w:r>
      <w:r>
        <w:rPr>
          <w:rFonts w:ascii="宋体" w:hAnsi="宋体"/>
          <w:color w:val="auto"/>
          <w:sz w:val="28"/>
          <w:szCs w:val="28"/>
          <w:highlight w:val="none"/>
        </w:rPr>
        <w:t>系统”中注册</w:t>
      </w:r>
      <w:r>
        <w:rPr>
          <w:rFonts w:hint="eastAsia" w:ascii="宋体" w:hAnsi="宋体"/>
          <w:color w:val="auto"/>
          <w:sz w:val="28"/>
          <w:szCs w:val="28"/>
          <w:highlight w:val="none"/>
        </w:rPr>
        <w:t>，污泥处置工艺及生产现场应符合环保要求，处置过程中所产生的污染物必须达标排放。</w:t>
      </w:r>
    </w:p>
    <w:p w14:paraId="36DEB69E">
      <w:pPr>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宋体" w:hAnsi="宋体" w:eastAsia="微软雅黑" w:cs="宋体"/>
          <w:color w:val="auto"/>
          <w:sz w:val="24"/>
          <w:szCs w:val="28"/>
          <w:highlight w:val="none"/>
          <w:lang w:val="en-US" w:eastAsia="zh-CN"/>
        </w:rPr>
      </w:pPr>
      <w:r>
        <w:rPr>
          <w:rFonts w:hint="eastAsia" w:ascii="宋体" w:hAnsi="宋体"/>
          <w:color w:val="auto"/>
          <w:sz w:val="28"/>
          <w:szCs w:val="28"/>
          <w:highlight w:val="none"/>
        </w:rPr>
        <w:t>④</w:t>
      </w:r>
      <w:r>
        <w:rPr>
          <w:rFonts w:hint="eastAsia" w:ascii="宋体" w:hAnsi="宋体"/>
          <w:color w:val="auto"/>
          <w:sz w:val="28"/>
          <w:szCs w:val="28"/>
          <w:highlight w:val="none"/>
          <w:lang w:val="en-US" w:eastAsia="zh-CN"/>
        </w:rPr>
        <w:t>企业接收的污泥仅用于自己企业使用，严禁其他转包。</w:t>
      </w:r>
    </w:p>
    <w:p w14:paraId="08446246">
      <w:pPr>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eastAsia" w:ascii="宋体" w:hAnsi="宋体" w:cs="宋体"/>
          <w:color w:val="auto"/>
          <w:sz w:val="28"/>
          <w:szCs w:val="32"/>
          <w:highlight w:val="none"/>
        </w:rPr>
      </w:pPr>
      <w:r>
        <w:rPr>
          <w:rFonts w:hint="eastAsia" w:ascii="宋体" w:hAnsi="宋体" w:cs="宋体"/>
          <w:color w:val="auto"/>
          <w:sz w:val="28"/>
          <w:szCs w:val="32"/>
          <w:highlight w:val="none"/>
        </w:rPr>
        <w:t>4、污泥处置单位应</w:t>
      </w:r>
      <w:r>
        <w:rPr>
          <w:rFonts w:hint="eastAsia" w:ascii="宋体" w:hAnsi="宋体" w:cs="宋体"/>
          <w:color w:val="auto"/>
          <w:sz w:val="28"/>
          <w:szCs w:val="32"/>
          <w:highlight w:val="none"/>
          <w:lang w:eastAsia="zh-CN"/>
        </w:rPr>
        <w:t>具备</w:t>
      </w:r>
      <w:r>
        <w:rPr>
          <w:rFonts w:hint="eastAsia" w:ascii="宋体" w:hAnsi="宋体" w:cs="宋体"/>
          <w:color w:val="auto"/>
          <w:sz w:val="28"/>
          <w:szCs w:val="32"/>
          <w:highlight w:val="none"/>
        </w:rPr>
        <w:t>污泥称重</w:t>
      </w:r>
      <w:r>
        <w:rPr>
          <w:rFonts w:hint="eastAsia" w:ascii="宋体" w:hAnsi="宋体" w:cs="宋体"/>
          <w:color w:val="auto"/>
          <w:sz w:val="28"/>
          <w:szCs w:val="32"/>
          <w:highlight w:val="none"/>
          <w:lang w:val="en-US" w:eastAsia="zh-CN"/>
        </w:rPr>
        <w:t>计量设备</w:t>
      </w:r>
      <w:r>
        <w:rPr>
          <w:rFonts w:hint="eastAsia" w:ascii="宋体" w:hAnsi="宋体" w:cs="宋体"/>
          <w:color w:val="auto"/>
          <w:sz w:val="28"/>
          <w:szCs w:val="32"/>
          <w:highlight w:val="none"/>
        </w:rPr>
        <w:t xml:space="preserve">，计量设备必须按规定校核。 </w:t>
      </w:r>
    </w:p>
    <w:p w14:paraId="026BAA67">
      <w:pPr>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eastAsia" w:ascii="宋体" w:hAnsi="宋体" w:cs="宋体"/>
          <w:color w:val="auto"/>
          <w:sz w:val="28"/>
          <w:szCs w:val="32"/>
          <w:highlight w:val="none"/>
        </w:rPr>
      </w:pPr>
      <w:r>
        <w:rPr>
          <w:rFonts w:hint="eastAsia" w:ascii="宋体" w:hAnsi="宋体" w:cs="宋体"/>
          <w:color w:val="auto"/>
          <w:sz w:val="28"/>
          <w:szCs w:val="32"/>
          <w:highlight w:val="none"/>
        </w:rPr>
        <w:t xml:space="preserve">5、投标单位为污泥处置项目执行主体，全权负责污泥处置项目的投资、建设与运营，合同签订后即可处置污泥。为保证进行污泥处置的相关厂房、设备等均由投标单位自行提供，采购人仅按投标单位所报单价支付污泥处置服务费用。污泥处置设备应具有一定的技术先进性和良好的运行稳定性。 </w:t>
      </w:r>
    </w:p>
    <w:p w14:paraId="70DD0E6B">
      <w:pPr>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ascii="宋体" w:hAnsi="宋体" w:cs="宋体"/>
          <w:color w:val="auto"/>
          <w:sz w:val="28"/>
          <w:szCs w:val="32"/>
          <w:highlight w:val="none"/>
        </w:rPr>
      </w:pPr>
      <w:r>
        <w:rPr>
          <w:rFonts w:hint="eastAsia" w:ascii="宋体" w:hAnsi="宋体" w:cs="宋体"/>
          <w:color w:val="auto"/>
          <w:sz w:val="28"/>
          <w:szCs w:val="32"/>
          <w:highlight w:val="none"/>
        </w:rPr>
        <w:t>6、服务期限：</w:t>
      </w:r>
      <w:r>
        <w:rPr>
          <w:rFonts w:hint="eastAsia" w:ascii="宋体" w:hAnsi="宋体" w:cs="宋体"/>
          <w:color w:val="auto"/>
          <w:sz w:val="28"/>
          <w:szCs w:val="32"/>
          <w:highlight w:val="none"/>
          <w:lang w:val="en-US" w:eastAsia="zh-CN"/>
        </w:rPr>
        <w:t>1</w:t>
      </w:r>
      <w:r>
        <w:rPr>
          <w:rFonts w:hint="eastAsia" w:ascii="宋体" w:hAnsi="宋体" w:cs="宋体"/>
          <w:color w:val="auto"/>
          <w:sz w:val="28"/>
          <w:szCs w:val="32"/>
          <w:highlight w:val="none"/>
        </w:rPr>
        <w:t>年。</w:t>
      </w:r>
    </w:p>
    <w:p w14:paraId="0D4EBC63">
      <w:pPr>
        <w:keepNext w:val="0"/>
        <w:keepLines w:val="0"/>
        <w:pageBreakBefore w:val="0"/>
        <w:widowControl/>
        <w:kinsoku/>
        <w:wordWrap/>
        <w:overflowPunct/>
        <w:topLinePunct w:val="0"/>
        <w:autoSpaceDE/>
        <w:autoSpaceDN/>
        <w:bidi w:val="0"/>
        <w:adjustRightInd/>
        <w:snapToGrid/>
        <w:spacing w:line="360" w:lineRule="auto"/>
        <w:contextualSpacing/>
        <w:textAlignment w:val="auto"/>
        <w:outlineLvl w:val="0"/>
        <w:rPr>
          <w:rFonts w:ascii="宋体" w:hAnsi="宋体" w:cs="宋体"/>
          <w:b/>
          <w:color w:val="auto"/>
          <w:sz w:val="28"/>
          <w:szCs w:val="32"/>
          <w:highlight w:val="none"/>
        </w:rPr>
      </w:pPr>
      <w:r>
        <w:rPr>
          <w:rFonts w:hint="eastAsia" w:ascii="宋体" w:hAnsi="宋体" w:cs="宋体"/>
          <w:b/>
          <w:color w:val="auto"/>
          <w:sz w:val="28"/>
          <w:szCs w:val="32"/>
          <w:highlight w:val="none"/>
        </w:rPr>
        <w:t>四、其他要求</w:t>
      </w:r>
    </w:p>
    <w:p w14:paraId="4660FB71">
      <w:pPr>
        <w:keepNext w:val="0"/>
        <w:keepLines w:val="0"/>
        <w:pageBreakBefore w:val="0"/>
        <w:widowControl/>
        <w:kinsoku/>
        <w:wordWrap/>
        <w:overflowPunct/>
        <w:topLinePunct w:val="0"/>
        <w:autoSpaceDE/>
        <w:autoSpaceDN/>
        <w:bidi w:val="0"/>
        <w:adjustRightInd/>
        <w:snapToGrid/>
        <w:spacing w:line="360" w:lineRule="auto"/>
        <w:textAlignment w:val="auto"/>
        <w:rPr>
          <w:color w:val="auto"/>
          <w:sz w:val="28"/>
          <w:szCs w:val="21"/>
          <w:highlight w:val="none"/>
        </w:rPr>
      </w:pPr>
      <w:r>
        <w:rPr>
          <w:rFonts w:hint="eastAsia" w:ascii="宋体" w:hAnsi="宋体"/>
          <w:color w:val="auto"/>
          <w:sz w:val="28"/>
          <w:szCs w:val="32"/>
          <w:highlight w:val="none"/>
        </w:rPr>
        <w:t>见招标文件第五章《拟签订的合同文本》。</w:t>
      </w:r>
    </w:p>
    <w:p w14:paraId="54864BC4"/>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12" w:lineRule="auto"/>
      </w:pPr>
      <w:r>
        <w:separator/>
      </w:r>
    </w:p>
  </w:footnote>
  <w:footnote w:type="continuationSeparator" w:id="1">
    <w:p>
      <w:pPr>
        <w:spacing w:line="312"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9F23AD"/>
    <w:rsid w:val="021B6C9C"/>
    <w:rsid w:val="02C86101"/>
    <w:rsid w:val="0A496C6B"/>
    <w:rsid w:val="15FD10AF"/>
    <w:rsid w:val="18595216"/>
    <w:rsid w:val="1B0E2DEF"/>
    <w:rsid w:val="3CD97263"/>
    <w:rsid w:val="499C3754"/>
    <w:rsid w:val="4AD46652"/>
    <w:rsid w:val="4E9F23AD"/>
    <w:rsid w:val="51FD5492"/>
    <w:rsid w:val="66E05A1B"/>
    <w:rsid w:val="671E273D"/>
    <w:rsid w:val="6B3602F4"/>
    <w:rsid w:val="6BA94DAF"/>
    <w:rsid w:val="708F42B8"/>
    <w:rsid w:val="7A2041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6"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5"/>
    <w:qFormat/>
    <w:uiPriority w:val="0"/>
    <w:pPr>
      <w:spacing w:line="312" w:lineRule="auto"/>
    </w:pPr>
    <w:rPr>
      <w:rFonts w:hint="default" w:ascii="Times New Roman" w:hAnsi="Times New Roman" w:eastAsia="宋体" w:cs="Times New Roman"/>
      <w:sz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lock Text"/>
    <w:basedOn w:val="1"/>
    <w:qFormat/>
    <w:uiPriority w:val="6"/>
    <w:pPr>
      <w:ind w:left="420" w:right="33"/>
    </w:pPr>
    <w:rPr>
      <w:sz w:val="24"/>
    </w:rPr>
  </w:style>
  <w:style w:type="character" w:customStyle="1" w:styleId="5">
    <w:name w:val="NormalCharacter"/>
    <w:link w:val="1"/>
    <w:semiHidden/>
    <w:qFormat/>
    <w:uiPriority w:val="0"/>
    <w:rPr>
      <w:rFonts w:hint="default" w:ascii="Times New Roman" w:hAnsi="Times New Roman" w:eastAsia="宋体" w:cs="宋体"/>
      <w:bCs/>
      <w:szCs w:val="21"/>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1095</Words>
  <Characters>1161</Characters>
  <Lines>0</Lines>
  <Paragraphs>0</Paragraphs>
  <TotalTime>7</TotalTime>
  <ScaleCrop>false</ScaleCrop>
  <LinksUpToDate>false</LinksUpToDate>
  <CharactersWithSpaces>1163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2026-05-09T03:28:00Z</dcterms:created>
  <dc:creator>爱-翼</dc:creator>
  <cp:lastModifiedBy>爱-翼</cp:lastModifiedBy>
  <dcterms:modified xsi:type="dcterms:W3CDTF">2026-05-09T04:37:18Z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995C754338584DDA9580985570EFFF4B_13</vt:lpwstr>
  </property>
  <property fmtid="{D5CDD505-2E9C-101B-9397-08002B2CF9AE}" pid="4" name="KSOTemplateDocerSaveRecord">
    <vt:lpwstr>eyJoZGlkIjoiMDJkOWM1OTRlMzZhZWYwM2NiZmYxYTZjYWZlOGYyM2QiLCJ1c2VySWQiOiI3NTE4ODI1MTgifQ==</vt:lpwstr>
  </property>
</Properties>
</file>