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rPr>
          <w:rFonts w:ascii="宋体" w:hAnsi="宋体"/>
          <w:sz w:val="32"/>
        </w:rPr>
      </w:pPr>
      <w:r>
        <w:rPr>
          <w:rFonts w:ascii="宋体" w:hAnsi="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1" o:title=""/>
              </v:shape>
            </w:pict>
          </mc:Fallback>
        </mc:AlternateContent>
      </w:r>
      <w:r>
        <w:rPr>
          <w:rFonts w:hint="eastAsia" w:ascii="宋体" w:hAnsi="宋体"/>
          <w:sz w:val="32"/>
        </w:rPr>
        <w:t xml:space="preserve">       </w:t>
      </w:r>
      <w:r>
        <w:rPr>
          <w:rFonts w:ascii="宋体" w:hAnsi="宋体"/>
          <w:sz w:val="32"/>
        </w:rPr>
      </w:r>
      <w:r/>
    </w:p>
    <w:p>
      <w:pPr>
        <w:pStyle w:val="865"/>
        <w:jc w:val="center"/>
        <w:rPr>
          <w:rFonts w:ascii="宋体" w:hAnsi="宋体"/>
          <w:spacing w:val="76"/>
          <w:sz w:val="144"/>
          <w:szCs w:val="144"/>
        </w:rPr>
      </w:pPr>
      <w:r>
        <w:rPr>
          <w:rFonts w:hint="eastAsia" w:ascii="宋体" w:hAnsi="宋体"/>
          <w:spacing w:val="76"/>
          <w:sz w:val="144"/>
          <w:szCs w:val="144"/>
        </w:rPr>
        <w:t xml:space="preserve">招</w:t>
      </w:r>
      <w:r>
        <w:rPr>
          <w:rFonts w:ascii="宋体" w:hAnsi="宋体"/>
          <w:spacing w:val="76"/>
          <w:sz w:val="144"/>
          <w:szCs w:val="144"/>
        </w:rPr>
      </w:r>
      <w:r/>
    </w:p>
    <w:p>
      <w:pPr>
        <w:pStyle w:val="865"/>
        <w:jc w:val="center"/>
        <w:rPr>
          <w:rFonts w:ascii="宋体" w:hAnsi="宋体"/>
          <w:spacing w:val="76"/>
          <w:sz w:val="144"/>
          <w:szCs w:val="144"/>
        </w:rPr>
      </w:pPr>
      <w:r>
        <w:rPr>
          <w:rFonts w:hint="eastAsia" w:ascii="宋体" w:hAnsi="宋体"/>
          <w:spacing w:val="76"/>
          <w:sz w:val="144"/>
          <w:szCs w:val="144"/>
        </w:rPr>
        <w:t xml:space="preserve">标</w:t>
      </w:r>
      <w:r>
        <w:rPr>
          <w:rFonts w:ascii="宋体" w:hAnsi="宋体"/>
          <w:spacing w:val="76"/>
          <w:sz w:val="144"/>
          <w:szCs w:val="144"/>
        </w:rPr>
      </w:r>
      <w:r/>
    </w:p>
    <w:p>
      <w:pPr>
        <w:pStyle w:val="865"/>
        <w:jc w:val="center"/>
        <w:rPr>
          <w:rFonts w:ascii="宋体" w:hAnsi="宋体"/>
          <w:spacing w:val="76"/>
          <w:sz w:val="144"/>
          <w:szCs w:val="144"/>
        </w:rPr>
      </w:pPr>
      <w:r>
        <w:rPr>
          <w:rFonts w:hint="eastAsia" w:ascii="宋体" w:hAnsi="宋体"/>
          <w:spacing w:val="76"/>
          <w:sz w:val="144"/>
          <w:szCs w:val="144"/>
        </w:rPr>
        <w:t xml:space="preserve">文</w:t>
      </w:r>
      <w:r>
        <w:rPr>
          <w:rFonts w:ascii="宋体" w:hAnsi="宋体"/>
          <w:spacing w:val="76"/>
          <w:sz w:val="144"/>
          <w:szCs w:val="144"/>
        </w:rPr>
      </w:r>
      <w:r/>
    </w:p>
    <w:p>
      <w:pPr>
        <w:pStyle w:val="865"/>
        <w:jc w:val="center"/>
        <w:rPr>
          <w:rFonts w:ascii="宋体" w:hAnsi="宋体"/>
          <w:spacing w:val="76"/>
          <w:sz w:val="144"/>
        </w:rPr>
      </w:pPr>
      <w:r>
        <w:rPr>
          <w:rFonts w:hint="eastAsia" w:ascii="宋体" w:hAnsi="宋体"/>
          <w:spacing w:val="76"/>
          <w:sz w:val="144"/>
          <w:szCs w:val="144"/>
        </w:rPr>
        <w:t xml:space="preserve">件</w:t>
      </w:r>
      <w:r>
        <w:rPr>
          <w:rFonts w:ascii="宋体" w:hAnsi="宋体"/>
          <w:spacing w:val="76"/>
          <w:sz w:val="144"/>
        </w:rPr>
      </w:r>
      <w:r/>
    </w:p>
    <w:p>
      <w:pPr>
        <w:pStyle w:val="865"/>
        <w:jc w:val="center"/>
        <w:rPr>
          <w:rFonts w:hint="eastAsia" w:ascii="宋体" w:hAnsi="宋体" w:eastAsia="宋体"/>
          <w:sz w:val="30"/>
          <w:szCs w:val="30"/>
          <w:lang w:eastAsia="zh-CN"/>
        </w:rPr>
      </w:pPr>
      <w:r>
        <w:rPr>
          <w:rFonts w:hint="eastAsia" w:ascii="宋体" w:hAnsi="宋体"/>
          <w:sz w:val="30"/>
          <w:szCs w:val="30"/>
        </w:rPr>
        <w:t xml:space="preserve">项目名称：</w:t>
      </w:r>
      <w:r>
        <w:rPr>
          <w:rFonts w:hint="eastAsia" w:ascii="宋体" w:hAnsi="宋体"/>
          <w:sz w:val="30"/>
          <w:szCs w:val="30"/>
          <w:lang w:eastAsia="zh-CN"/>
        </w:rPr>
        <w:t xml:space="preserve">徐州市建设用地开发利用状况调查</w:t>
      </w:r>
      <w:r>
        <w:rPr>
          <w:rFonts w:hint="eastAsia" w:ascii="宋体" w:hAnsi="宋体" w:eastAsia="宋体"/>
          <w:sz w:val="30"/>
          <w:szCs w:val="30"/>
          <w:lang w:eastAsia="zh-CN"/>
        </w:rPr>
      </w:r>
      <w:r/>
    </w:p>
    <w:p>
      <w:pPr>
        <w:pStyle w:val="865"/>
        <w:jc w:val="center"/>
        <w:rPr>
          <w:rFonts w:hint="eastAsia" w:ascii="宋体" w:hAnsi="宋体" w:eastAsia="宋体"/>
          <w:sz w:val="30"/>
          <w:szCs w:val="30"/>
          <w:lang w:eastAsia="zh-CN"/>
        </w:rPr>
      </w:pPr>
      <w:r>
        <w:rPr>
          <w:rFonts w:hint="eastAsia" w:ascii="宋体" w:hAnsi="宋体"/>
          <w:sz w:val="30"/>
          <w:szCs w:val="30"/>
        </w:rPr>
        <w:t xml:space="preserve">项目编号：</w:t>
      </w:r>
      <w:r>
        <w:rPr>
          <w:rFonts w:hint="eastAsia" w:ascii="宋体" w:hAnsi="宋体"/>
          <w:sz w:val="30"/>
          <w:szCs w:val="30"/>
          <w:lang w:eastAsia="zh-CN"/>
        </w:rPr>
        <w:t xml:space="preserve">JSZC-320300-ZJZB-G2026-0037</w:t>
      </w:r>
      <w:r>
        <w:rPr>
          <w:rFonts w:hint="eastAsia" w:ascii="宋体" w:hAnsi="宋体" w:eastAsia="宋体"/>
          <w:sz w:val="30"/>
          <w:szCs w:val="30"/>
          <w:lang w:eastAsia="zh-CN"/>
        </w:rPr>
      </w:r>
      <w:r/>
    </w:p>
    <w:p>
      <w:pPr>
        <w:pStyle w:val="865"/>
        <w:jc w:val="center"/>
        <w:rPr>
          <w:rFonts w:hint="eastAsia" w:ascii="宋体" w:hAnsi="宋体"/>
          <w:sz w:val="30"/>
          <w:szCs w:val="30"/>
        </w:rPr>
      </w:pPr>
      <w:r>
        <w:rPr>
          <w:rFonts w:hint="eastAsia" w:ascii="宋体" w:hAnsi="宋体"/>
          <w:sz w:val="30"/>
          <w:szCs w:val="30"/>
        </w:rPr>
        <w:t xml:space="preserve">采</w:t>
      </w:r>
      <w:r>
        <w:rPr>
          <w:rFonts w:ascii="宋体" w:hAnsi="宋体"/>
          <w:sz w:val="30"/>
          <w:szCs w:val="30"/>
        </w:rPr>
        <w:t xml:space="preserve"> </w:t>
      </w:r>
      <w:r>
        <w:rPr>
          <w:rFonts w:hint="eastAsia" w:ascii="宋体" w:hAnsi="宋体"/>
          <w:sz w:val="30"/>
          <w:szCs w:val="30"/>
        </w:rPr>
        <w:t xml:space="preserve">购</w:t>
      </w:r>
      <w:r>
        <w:rPr>
          <w:rFonts w:ascii="宋体" w:hAnsi="宋体"/>
          <w:sz w:val="30"/>
          <w:szCs w:val="30"/>
        </w:rPr>
        <w:t xml:space="preserve"> </w:t>
      </w:r>
      <w:r>
        <w:rPr>
          <w:rFonts w:hint="eastAsia" w:ascii="宋体" w:hAnsi="宋体"/>
          <w:sz w:val="30"/>
          <w:szCs w:val="30"/>
        </w:rPr>
        <w:t xml:space="preserve">人：徐州市自然资源和规划局</w:t>
      </w:r>
      <w:r>
        <w:rPr>
          <w:rFonts w:hint="eastAsia" w:ascii="宋体" w:hAnsi="宋体"/>
          <w:sz w:val="30"/>
          <w:szCs w:val="30"/>
        </w:rPr>
      </w:r>
      <w:r/>
    </w:p>
    <w:p>
      <w:pPr>
        <w:pStyle w:val="865"/>
        <w:jc w:val="center"/>
        <w:rPr>
          <w:rFonts w:ascii="宋体" w:hAnsi="宋体"/>
          <w:sz w:val="30"/>
          <w:szCs w:val="30"/>
        </w:rPr>
      </w:pPr>
      <w:r>
        <w:rPr>
          <w:rFonts w:ascii="宋体" w:hAnsi="宋体"/>
          <w:sz w:val="30"/>
          <w:szCs w:val="30"/>
        </w:rPr>
      </w:r>
      <w:r/>
    </w:p>
    <w:p>
      <w:pPr>
        <w:pStyle w:val="865"/>
        <w:jc w:val="center"/>
        <w:rPr>
          <w:rFonts w:ascii="宋体" w:hAnsi="宋体"/>
          <w:sz w:val="30"/>
          <w:szCs w:val="30"/>
        </w:rPr>
      </w:pPr>
      <w:r>
        <w:rPr>
          <w:rFonts w:hint="eastAsia" w:ascii="宋体" w:hAnsi="宋体"/>
          <w:sz w:val="30"/>
          <w:szCs w:val="30"/>
        </w:rPr>
        <w:t xml:space="preserve">采购代理机构：江苏中际招标代理有限公司</w:t>
      </w:r>
      <w:r>
        <w:rPr>
          <w:rFonts w:ascii="宋体" w:hAnsi="宋体"/>
          <w:sz w:val="30"/>
          <w:szCs w:val="30"/>
        </w:rPr>
      </w:r>
      <w:r/>
    </w:p>
    <w:p>
      <w:pPr>
        <w:pStyle w:val="876"/>
        <w:ind w:firstLine="0"/>
        <w:jc w:val="center"/>
        <w:rPr>
          <w:rFonts w:hint="eastAsia" w:ascii="宋体" w:hAnsi="宋体" w:eastAsia="宋体"/>
          <w:sz w:val="30"/>
          <w:szCs w:val="30"/>
          <w:lang w:eastAsia="zh-CN"/>
        </w:rPr>
      </w:pPr>
      <w:r>
        <w:rPr>
          <w:rFonts w:hint="eastAsia" w:ascii="宋体" w:hAnsi="宋体"/>
          <w:sz w:val="30"/>
          <w:szCs w:val="30"/>
        </w:rPr>
        <w:t xml:space="preserve">二〇二</w:t>
      </w:r>
      <w:r>
        <w:rPr>
          <w:rFonts w:hint="eastAsia" w:ascii="宋体" w:hAnsi="宋体"/>
          <w:sz w:val="30"/>
          <w:szCs w:val="30"/>
          <w:lang w:val="en-US" w:eastAsia="zh-CN"/>
        </w:rPr>
        <w:t xml:space="preserve">六</w:t>
      </w:r>
      <w:r>
        <w:rPr>
          <w:rFonts w:hint="eastAsia" w:ascii="宋体" w:hAnsi="宋体"/>
          <w:sz w:val="30"/>
          <w:szCs w:val="30"/>
        </w:rPr>
        <w:t xml:space="preserve">年</w:t>
      </w:r>
      <w:r>
        <w:rPr>
          <w:rFonts w:hint="eastAsia" w:ascii="宋体" w:hAnsi="宋体"/>
          <w:sz w:val="30"/>
          <w:szCs w:val="30"/>
          <w:lang w:val="en-US" w:eastAsia="zh-CN"/>
        </w:rPr>
        <w:t xml:space="preserve">四</w:t>
      </w:r>
      <w:r>
        <w:rPr>
          <w:rFonts w:hint="eastAsia" w:ascii="宋体" w:hAnsi="宋体"/>
          <w:sz w:val="30"/>
          <w:szCs w:val="30"/>
          <w:lang w:eastAsia="zh-CN"/>
        </w:rPr>
        <w:t xml:space="preserve">月</w:t>
      </w:r>
      <w:r>
        <w:rPr>
          <w:rFonts w:hint="eastAsia" w:ascii="宋体" w:hAnsi="宋体" w:eastAsia="宋体"/>
          <w:sz w:val="30"/>
          <w:szCs w:val="30"/>
          <w:lang w:eastAsia="zh-CN"/>
        </w:rPr>
      </w:r>
      <w:r/>
    </w:p>
    <w:p>
      <w:pPr>
        <w:pStyle w:val="865"/>
        <w:jc w:val="center"/>
        <w:widowControl/>
        <w:rPr>
          <w:rFonts w:ascii="宋体" w:hAnsi="宋体"/>
          <w:b/>
          <w:sz w:val="44"/>
        </w:rPr>
      </w:pPr>
      <w:r>
        <w:rPr>
          <w:rFonts w:ascii="宋体" w:hAnsi="宋体"/>
          <w:b/>
          <w:sz w:val="44"/>
        </w:rPr>
        <w:br w:type="page" w:clear="all"/>
      </w:r>
      <w:r>
        <w:rPr>
          <w:rFonts w:hint="eastAsia" w:ascii="宋体" w:hAnsi="宋体"/>
          <w:b/>
          <w:sz w:val="44"/>
        </w:rPr>
        <w:t xml:space="preserve">目 录</w:t>
      </w:r>
      <w:r>
        <w:rPr>
          <w:rFonts w:ascii="宋体" w:hAnsi="宋体"/>
          <w:b/>
          <w:sz w:val="44"/>
        </w:rPr>
      </w:r>
      <w:r/>
    </w:p>
    <w:p>
      <w:pPr>
        <w:pStyle w:val="940"/>
        <w:tabs>
          <w:tab w:val="right" w:pos="8400" w:leader="dot"/>
        </w:tabs>
      </w:pPr>
      <w:r/>
      <w:bookmarkStart w:id="0" w:name="_Toc522790130"/>
      <w:r/>
      <w:r/>
    </w:p>
    <w:p>
      <w:pPr>
        <w:pStyle w:val="940"/>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_Toc20895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第一章  投标邀请</w:t>
      </w:r>
      <w:r>
        <w:rPr>
          <w:rFonts w:hint="eastAsia" w:ascii="宋体" w:hAnsi="宋体" w:eastAsia="宋体" w:cs="宋体"/>
          <w:sz w:val="30"/>
          <w:szCs w:val="30"/>
        </w:rPr>
        <w:tab/>
      </w:r>
      <w:r>
        <w:rPr>
          <w:rFonts w:hint="eastAsia" w:ascii="宋体" w:hAnsi="宋体" w:eastAsia="宋体" w:cs="宋体"/>
          <w:sz w:val="30"/>
          <w:szCs w:val="30"/>
        </w:rPr>
        <w:t xml:space="preserve">3</w:t>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940"/>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_Toc24078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第二章  投标人须知</w:t>
      </w:r>
      <w:r>
        <w:rPr>
          <w:rFonts w:hint="eastAsia" w:ascii="宋体" w:hAnsi="宋体" w:eastAsia="宋体" w:cs="宋体"/>
          <w:sz w:val="30"/>
          <w:szCs w:val="30"/>
        </w:rPr>
        <w:tab/>
      </w:r>
      <w:r>
        <w:rPr>
          <w:rFonts w:hint="eastAsia" w:ascii="宋体" w:hAnsi="宋体" w:eastAsia="宋体" w:cs="宋体"/>
          <w:sz w:val="30"/>
          <w:szCs w:val="30"/>
        </w:rPr>
        <w:t xml:space="preserve">5</w:t>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940"/>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_Toc5258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第三章  投标资料表</w:t>
      </w:r>
      <w:r>
        <w:rPr>
          <w:rFonts w:hint="eastAsia" w:ascii="宋体" w:hAnsi="宋体" w:eastAsia="宋体" w:cs="宋体"/>
          <w:sz w:val="30"/>
          <w:szCs w:val="30"/>
        </w:rPr>
        <w:tab/>
      </w:r>
      <w:r>
        <w:rPr>
          <w:rFonts w:hint="eastAsia" w:ascii="宋体" w:hAnsi="宋体" w:eastAsia="宋体" w:cs="宋体"/>
          <w:sz w:val="30"/>
          <w:szCs w:val="30"/>
        </w:rPr>
        <w:t xml:space="preserve">17</w:t>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940"/>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_Toc26158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第四章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 xml:space="preserve">评标标准</w:t>
      </w:r>
      <w:r>
        <w:rPr>
          <w:rFonts w:hint="eastAsia" w:ascii="宋体" w:hAnsi="宋体" w:eastAsia="宋体" w:cs="宋体"/>
          <w:sz w:val="30"/>
          <w:szCs w:val="30"/>
        </w:rPr>
        <w:tab/>
      </w:r>
      <w:r>
        <w:rPr>
          <w:rFonts w:hint="eastAsia" w:ascii="宋体" w:hAnsi="宋体" w:eastAsia="宋体" w:cs="宋体"/>
          <w:sz w:val="30"/>
          <w:szCs w:val="30"/>
        </w:rPr>
        <w:t xml:space="preserve">27</w:t>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940"/>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_Toc14501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第五章  拟签订的合同文本</w:t>
      </w:r>
      <w:r>
        <w:rPr>
          <w:rFonts w:hint="eastAsia" w:ascii="宋体" w:hAnsi="宋体" w:eastAsia="宋体" w:cs="宋体"/>
          <w:sz w:val="30"/>
          <w:szCs w:val="30"/>
        </w:rPr>
        <w:tab/>
      </w:r>
      <w:r>
        <w:rPr>
          <w:rFonts w:hint="eastAsia" w:ascii="宋体" w:hAnsi="宋体" w:eastAsia="宋体" w:cs="宋体"/>
          <w:sz w:val="30"/>
          <w:szCs w:val="30"/>
        </w:rPr>
        <w:t xml:space="preserve">30</w:t>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940"/>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_Toc14088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第六章  采购需求</w:t>
      </w:r>
      <w:r>
        <w:rPr>
          <w:rFonts w:hint="eastAsia" w:ascii="宋体" w:hAnsi="宋体" w:eastAsia="宋体" w:cs="宋体"/>
          <w:sz w:val="30"/>
          <w:szCs w:val="30"/>
        </w:rPr>
        <w:tab/>
      </w:r>
      <w:r>
        <w:rPr>
          <w:rFonts w:hint="eastAsia" w:ascii="宋体" w:hAnsi="宋体" w:eastAsia="宋体" w:cs="宋体"/>
          <w:sz w:val="30"/>
          <w:szCs w:val="30"/>
        </w:rPr>
        <w:t xml:space="preserve">35</w:t>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940"/>
        <w:tabs>
          <w:tab w:val="right" w:pos="8400"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_Toc14003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第七章  投标文件相关格式</w:t>
      </w:r>
      <w:r>
        <w:rPr>
          <w:rFonts w:hint="eastAsia" w:ascii="宋体" w:hAnsi="宋体" w:eastAsia="宋体" w:cs="宋体"/>
          <w:sz w:val="30"/>
          <w:szCs w:val="30"/>
        </w:rPr>
        <w:tab/>
      </w:r>
      <w:r>
        <w:rPr>
          <w:rFonts w:hint="eastAsia" w:ascii="宋体" w:hAnsi="宋体" w:eastAsia="宋体" w:cs="宋体"/>
          <w:sz w:val="30"/>
          <w:szCs w:val="30"/>
        </w:rPr>
        <w:t xml:space="preserve">3</w:t>
      </w:r>
      <w:r>
        <w:rPr>
          <w:rFonts w:ascii="宋体" w:hAnsi="宋体" w:eastAsia="宋体" w:cs="宋体"/>
          <w:sz w:val="30"/>
          <w:szCs w:val="30"/>
          <w:lang w:val="en-US"/>
        </w:rPr>
        <w:t xml:space="preserve">9</w:t>
      </w:r>
      <w:r>
        <w:rPr>
          <w:rFonts w:hint="eastAsia" w:ascii="宋体" w:hAnsi="宋体" w:eastAsia="宋体" w:cs="宋体"/>
          <w:sz w:val="30"/>
          <w:szCs w:val="30"/>
        </w:rPr>
        <w:fldChar w:fldCharType="end"/>
      </w:r>
      <w:r>
        <w:rPr>
          <w:rFonts w:hint="eastAsia" w:ascii="宋体" w:hAnsi="宋体" w:eastAsia="宋体" w:cs="宋体"/>
          <w:sz w:val="30"/>
          <w:szCs w:val="30"/>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cs="华文中宋"/>
          <w:b/>
          <w:sz w:val="44"/>
          <w:szCs w:val="44"/>
        </w:rPr>
      </w:pPr>
      <w:r>
        <w:rPr>
          <w:rFonts w:ascii="华文中宋" w:hAnsi="华文中宋" w:eastAsia="华文中宋" w:cs="华文中宋"/>
          <w:b/>
          <w:sz w:val="44"/>
          <w:szCs w:val="44"/>
        </w:rPr>
      </w:r>
      <w:r/>
    </w:p>
    <w:p>
      <w:pPr>
        <w:pStyle w:val="865"/>
        <w:jc w:val="center"/>
        <w:widowControl/>
        <w:rPr>
          <w:rFonts w:hint="eastAsia" w:ascii="华文中宋" w:hAnsi="华文中宋" w:eastAsia="华文中宋" w:cs="华文中宋"/>
          <w:b/>
          <w:sz w:val="44"/>
          <w:szCs w:val="44"/>
        </w:rPr>
      </w:pPr>
      <w:r>
        <w:rPr>
          <w:rFonts w:ascii="华文中宋" w:hAnsi="华文中宋" w:eastAsia="华文中宋" w:cs="华文中宋"/>
          <w:b/>
          <w:sz w:val="44"/>
          <w:szCs w:val="44"/>
        </w:rPr>
        <w:br w:type="page" w:clear="all"/>
      </w:r>
      <w:bookmarkStart w:id="1" w:name="_Toc25507"/>
      <w:r>
        <w:rPr>
          <w:rFonts w:hint="eastAsia" w:ascii="华文中宋" w:hAnsi="华文中宋" w:eastAsia="华文中宋" w:cs="华文中宋"/>
          <w:b/>
          <w:sz w:val="44"/>
          <w:szCs w:val="44"/>
        </w:rPr>
        <w:t xml:space="preserve">徐州市自然资源和规划局</w:t>
      </w:r>
      <w:bookmarkEnd w:id="1"/>
      <w:r>
        <w:rPr>
          <w:rFonts w:hint="eastAsia" w:ascii="华文中宋" w:hAnsi="华文中宋" w:eastAsia="华文中宋" w:cs="华文中宋"/>
          <w:b/>
          <w:sz w:val="44"/>
          <w:szCs w:val="44"/>
        </w:rPr>
      </w:r>
      <w:r/>
    </w:p>
    <w:p>
      <w:pPr>
        <w:pStyle w:val="865"/>
        <w:jc w:val="center"/>
        <w:spacing w:line="520" w:lineRule="exact"/>
        <w:rPr>
          <w:rFonts w:ascii="华文中宋" w:hAnsi="华文中宋" w:eastAsia="华文中宋" w:cs="华文中宋"/>
          <w:b/>
          <w:sz w:val="44"/>
          <w:szCs w:val="44"/>
        </w:rPr>
      </w:pPr>
      <w:r/>
      <w:bookmarkStart w:id="2" w:name="_Toc22826"/>
      <w:r>
        <w:rPr>
          <w:rFonts w:hint="eastAsia" w:ascii="华文中宋" w:hAnsi="华文中宋" w:eastAsia="华文中宋" w:cs="华文中宋"/>
          <w:b/>
          <w:sz w:val="44"/>
          <w:szCs w:val="44"/>
        </w:rPr>
        <w:t xml:space="preserve">《</w:t>
      </w:r>
      <w:r>
        <w:rPr>
          <w:rFonts w:hint="eastAsia" w:ascii="华文中宋" w:hAnsi="华文中宋" w:eastAsia="华文中宋" w:cs="华文中宋"/>
          <w:b/>
          <w:sz w:val="44"/>
          <w:szCs w:val="44"/>
          <w:lang w:eastAsia="zh-CN"/>
        </w:rPr>
        <w:t xml:space="preserve">徐州市建设用地开发利用状况调查</w:t>
      </w:r>
      <w:r>
        <w:rPr>
          <w:rFonts w:hint="eastAsia" w:ascii="华文中宋" w:hAnsi="华文中宋" w:eastAsia="华文中宋" w:cs="华文中宋"/>
          <w:b/>
          <w:sz w:val="44"/>
          <w:szCs w:val="44"/>
        </w:rPr>
        <w:t xml:space="preserve">项目》招标文件</w:t>
      </w:r>
      <w:bookmarkEnd w:id="2"/>
      <w:r>
        <w:rPr>
          <w:rFonts w:ascii="华文中宋" w:hAnsi="华文中宋" w:eastAsia="华文中宋" w:cs="华文中宋"/>
          <w:b/>
          <w:sz w:val="44"/>
          <w:szCs w:val="44"/>
        </w:rPr>
      </w:r>
      <w:r/>
    </w:p>
    <w:p>
      <w:pPr>
        <w:pStyle w:val="865"/>
        <w:ind w:firstLine="600"/>
        <w:spacing w:line="520" w:lineRule="exact"/>
        <w:rPr>
          <w:rFonts w:ascii="仿宋" w:hAnsi="仿宋" w:eastAsia="仿宋"/>
          <w:sz w:val="30"/>
          <w:szCs w:val="30"/>
        </w:rPr>
      </w:pPr>
      <w:r>
        <w:rPr>
          <w:rFonts w:hint="eastAsia" w:ascii="仿宋" w:hAnsi="仿宋" w:eastAsia="仿宋" w:cs="Arial"/>
          <w:sz w:val="30"/>
          <w:szCs w:val="30"/>
        </w:rPr>
        <w:t xml:space="preserve">遵照政府采购法律法规、制度规定和采购人的采购需求、评标标准、评标办法，编制本项目招标文件。</w:t>
      </w:r>
      <w:r>
        <w:rPr>
          <w:rFonts w:hint="eastAsia" w:ascii="仿宋" w:hAnsi="仿宋" w:eastAsia="仿宋"/>
          <w:sz w:val="30"/>
          <w:szCs w:val="30"/>
        </w:rPr>
        <w:t xml:space="preserve">本项目招标文件共分七章：第一章，投标邀请;第二章，投标人须知;第三章，投标资料表;第四章，评标标准;第五章，拟签订的合同文本;第六章，采购需求;第七章，投标文件相关格式。</w:t>
      </w:r>
      <w:r>
        <w:rPr>
          <w:rFonts w:ascii="仿宋" w:hAnsi="仿宋" w:eastAsia="仿宋"/>
          <w:sz w:val="30"/>
          <w:szCs w:val="30"/>
        </w:rPr>
      </w:r>
      <w:r/>
    </w:p>
    <w:p>
      <w:pPr>
        <w:pStyle w:val="865"/>
        <w:spacing w:line="360" w:lineRule="exact"/>
        <w:rPr>
          <w:rFonts w:ascii="仿宋_GB2312" w:hAnsi="新宋体" w:eastAsia="仿宋_GB2312"/>
          <w:sz w:val="30"/>
          <w:szCs w:val="30"/>
        </w:rPr>
      </w:pPr>
      <w:r>
        <w:rPr>
          <w:rFonts w:ascii="仿宋_GB2312" w:hAnsi="新宋体" w:eastAsia="仿宋_GB2312"/>
          <w:sz w:val="30"/>
          <w:szCs w:val="30"/>
        </w:rPr>
      </w:r>
      <w:r/>
    </w:p>
    <w:p>
      <w:pPr>
        <w:pStyle w:val="866"/>
        <w:spacing w:line="520" w:lineRule="exact"/>
      </w:pPr>
      <w:r/>
      <w:bookmarkStart w:id="3" w:name="_Toc13343"/>
      <w:r/>
      <w:bookmarkStart w:id="4" w:name="_Toc20895"/>
      <w:r>
        <w:rPr>
          <w:rFonts w:hint="eastAsia"/>
        </w:rPr>
        <w:t xml:space="preserve">第一章</w:t>
      </w:r>
      <w:r>
        <w:t xml:space="preserve">  </w:t>
      </w:r>
      <w:r>
        <w:rPr>
          <w:rFonts w:hint="eastAsia"/>
        </w:rPr>
        <w:t xml:space="preserve">投标邀请</w:t>
      </w:r>
      <w:bookmarkEnd w:id="3"/>
      <w:r/>
      <w:bookmarkEnd w:id="4"/>
      <w:r/>
      <w:r/>
    </w:p>
    <w:p>
      <w:pPr>
        <w:pStyle w:val="865"/>
        <w:jc w:val="center"/>
        <w:spacing w:line="360" w:lineRule="exact"/>
        <w:rPr>
          <w:rFonts w:ascii="仿宋_GB2312" w:hAnsi="宋体" w:eastAsia="仿宋_GB2312"/>
          <w:sz w:val="30"/>
          <w:szCs w:val="30"/>
        </w:rPr>
      </w:pPr>
      <w:r>
        <w:rPr>
          <w:rFonts w:ascii="仿宋_GB2312" w:hAnsi="宋体" w:eastAsia="仿宋_GB2312"/>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江苏中际招标代理有限公司对徐州市自然资源和规划局“</w:t>
      </w:r>
      <w:r>
        <w:rPr>
          <w:rFonts w:hint="eastAsia" w:ascii="仿宋" w:hAnsi="仿宋" w:eastAsia="仿宋"/>
          <w:sz w:val="30"/>
          <w:szCs w:val="30"/>
          <w:lang w:eastAsia="zh-CN"/>
        </w:rPr>
        <w:t xml:space="preserve">徐州市建设用地开发利用状况调查</w:t>
      </w:r>
      <w:r>
        <w:rPr>
          <w:rFonts w:hint="eastAsia" w:ascii="仿宋" w:hAnsi="仿宋" w:eastAsia="仿宋"/>
          <w:sz w:val="30"/>
          <w:szCs w:val="30"/>
        </w:rPr>
        <w:t xml:space="preserve">项目”进行公开招标采购，现邀请符合相关条件的供应商投标。</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一、项目名称和项目编号</w:t>
      </w:r>
      <w:r>
        <w:rPr>
          <w:rFonts w:ascii="黑体" w:hAnsi="宋体" w:eastAsia="黑体"/>
          <w:sz w:val="30"/>
          <w:szCs w:val="30"/>
        </w:rPr>
      </w:r>
      <w:r/>
    </w:p>
    <w:p>
      <w:pPr>
        <w:pStyle w:val="865"/>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(一)项目名称：</w:t>
      </w:r>
      <w:r>
        <w:rPr>
          <w:rFonts w:hint="eastAsia" w:ascii="仿宋" w:hAnsi="仿宋" w:eastAsia="仿宋"/>
          <w:sz w:val="30"/>
          <w:szCs w:val="30"/>
          <w:lang w:eastAsia="zh-CN"/>
        </w:rPr>
        <w:t xml:space="preserve">徐州市建设用地开发利用状况调查</w:t>
      </w:r>
      <w:r>
        <w:rPr>
          <w:rFonts w:hint="eastAsia" w:ascii="仿宋" w:hAnsi="仿宋" w:eastAsia="仿宋"/>
          <w:sz w:val="30"/>
          <w:szCs w:val="30"/>
          <w:lang w:eastAsia="zh-CN"/>
        </w:rPr>
      </w:r>
      <w:r/>
    </w:p>
    <w:p>
      <w:pPr>
        <w:pStyle w:val="865"/>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(二)项目编号：</w:t>
      </w:r>
      <w:r>
        <w:rPr>
          <w:rFonts w:hint="eastAsia" w:ascii="仿宋" w:hAnsi="仿宋" w:eastAsia="仿宋"/>
          <w:sz w:val="30"/>
          <w:szCs w:val="30"/>
          <w:lang w:eastAsia="zh-CN"/>
        </w:rPr>
        <w:t xml:space="preserve">JSZC-320300-ZJZB-G2026-0037</w:t>
      </w:r>
      <w:r>
        <w:rPr>
          <w:rFonts w:hint="eastAsia" w:ascii="仿宋" w:hAnsi="仿宋" w:eastAsia="仿宋"/>
          <w:sz w:val="30"/>
          <w:szCs w:val="30"/>
          <w:lang w:eastAsia="zh-CN"/>
        </w:rPr>
      </w:r>
      <w:r/>
    </w:p>
    <w:p>
      <w:pPr>
        <w:pStyle w:val="865"/>
        <w:ind w:firstLine="600"/>
        <w:spacing w:line="520" w:lineRule="exact"/>
        <w:rPr>
          <w:rFonts w:ascii="仿宋_GB2312" w:hAnsi="宋体" w:eastAsia="仿宋_GB2312"/>
          <w:sz w:val="30"/>
          <w:szCs w:val="30"/>
        </w:rPr>
      </w:pPr>
      <w:r>
        <w:rPr>
          <w:rFonts w:hint="eastAsia" w:ascii="黑体" w:hAnsi="宋体" w:eastAsia="黑体"/>
          <w:sz w:val="30"/>
          <w:szCs w:val="30"/>
        </w:rPr>
        <w:t xml:space="preserve">二、对投标人的资格要求</w:t>
      </w:r>
      <w:r>
        <w:rPr>
          <w:rFonts w:ascii="仿宋_GB2312" w:hAnsi="宋体" w:eastAsia="仿宋_GB2312"/>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详见本项目公开招标公告。</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三、获取招标文件</w:t>
      </w:r>
      <w:r>
        <w:rPr>
          <w:rFonts w:ascii="黑体" w:hAnsi="宋体" w:eastAsia="黑体"/>
          <w:sz w:val="30"/>
          <w:szCs w:val="30"/>
        </w:rPr>
      </w:r>
      <w:r/>
    </w:p>
    <w:p>
      <w:pPr>
        <w:pStyle w:val="865"/>
        <w:ind w:firstLine="600"/>
        <w:spacing w:line="520" w:lineRule="exact"/>
        <w:rPr>
          <w:rFonts w:hint="eastAsia" w:ascii="仿宋" w:hAnsi="仿宋" w:eastAsia="仿宋"/>
          <w:bCs/>
          <w:sz w:val="30"/>
          <w:szCs w:val="30"/>
        </w:rPr>
      </w:pPr>
      <w:r/>
      <w:bookmarkEnd w:id="0"/>
      <w:r>
        <w:rPr>
          <w:rFonts w:hint="eastAsia" w:ascii="仿宋" w:hAnsi="仿宋" w:eastAsia="仿宋"/>
          <w:bCs/>
          <w:sz w:val="30"/>
          <w:szCs w:val="30"/>
        </w:rPr>
        <w:t xml:space="preserve">（</w:t>
      </w:r>
      <w:r>
        <w:rPr>
          <w:rFonts w:ascii="仿宋" w:hAnsi="仿宋" w:eastAsia="仿宋"/>
          <w:bCs/>
          <w:sz w:val="30"/>
          <w:szCs w:val="30"/>
        </w:rPr>
        <w:t xml:space="preserve">1</w:t>
      </w:r>
      <w:r>
        <w:rPr>
          <w:rFonts w:hint="eastAsia" w:ascii="仿宋" w:hAnsi="仿宋" w:eastAsia="仿宋"/>
          <w:bCs/>
          <w:sz w:val="30"/>
          <w:szCs w:val="30"/>
        </w:rPr>
        <w:t xml:space="preserve">）潜在供应商访问电子招标投标交易平台的网络地址和方法：</w:t>
      </w:r>
      <w:r>
        <w:rPr>
          <w:rFonts w:hint="eastAsia" w:ascii="仿宋" w:hAnsi="仿宋" w:eastAsia="仿宋"/>
          <w:bCs/>
          <w:sz w:val="30"/>
          <w:szCs w:val="30"/>
        </w:rPr>
      </w:r>
      <w:r/>
    </w:p>
    <w:p>
      <w:pPr>
        <w:pStyle w:val="865"/>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①登录 http://jszfcg.jsczt.cn/，或进入徐州政府采购网，点击“苏采云”进入系统。</w:t>
      </w:r>
      <w:r>
        <w:rPr>
          <w:rFonts w:hint="eastAsia" w:ascii="仿宋" w:hAnsi="仿宋" w:eastAsia="仿宋"/>
          <w:bCs/>
          <w:sz w:val="30"/>
          <w:szCs w:val="30"/>
        </w:rPr>
      </w:r>
      <w:r/>
    </w:p>
    <w:p>
      <w:pPr>
        <w:pStyle w:val="865"/>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②“CA数字证书”的获取：</w:t>
      </w:r>
      <w:r>
        <w:rPr>
          <w:rFonts w:hint="eastAsia" w:ascii="仿宋" w:hAnsi="仿宋" w:eastAsia="仿宋"/>
          <w:bCs/>
          <w:sz w:val="30"/>
          <w:szCs w:val="30"/>
        </w:rPr>
      </w:r>
      <w:r/>
    </w:p>
    <w:p>
      <w:pPr>
        <w:pStyle w:val="865"/>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供应商需办理CA锁，“苏采云”系统目前仅支持“苏采云”系统下的政务CA，省内各地区办理的“苏采云”系统下的政务CA全省通用。“CA数字证书”的办理材料详见“徐州政府采购网-</w:t>
      </w:r>
      <w:r>
        <w:rPr>
          <w:rFonts w:hint="eastAsia" w:ascii="仿宋" w:hAnsi="仿宋" w:eastAsia="仿宋"/>
          <w:bCs/>
          <w:sz w:val="30"/>
          <w:szCs w:val="30"/>
          <w:lang w:val="en-US" w:eastAsia="zh-CN"/>
        </w:rPr>
        <w:t xml:space="preserve">办事指南</w:t>
      </w:r>
      <w:r>
        <w:rPr>
          <w:rFonts w:hint="eastAsia" w:ascii="仿宋" w:hAnsi="仿宋" w:eastAsia="仿宋"/>
          <w:bCs/>
          <w:sz w:val="30"/>
          <w:szCs w:val="30"/>
        </w:rPr>
        <w:t xml:space="preserve">-</w:t>
      </w:r>
      <w:r>
        <w:rPr>
          <w:rFonts w:hint="eastAsia" w:ascii="仿宋" w:hAnsi="仿宋" w:eastAsia="仿宋"/>
          <w:bCs/>
          <w:sz w:val="30"/>
          <w:szCs w:val="30"/>
          <w:lang w:val="en-US" w:eastAsia="zh-CN"/>
        </w:rPr>
        <w:t xml:space="preserve">相关</w:t>
      </w:r>
      <w:r>
        <w:rPr>
          <w:rFonts w:hint="eastAsia" w:ascii="仿宋" w:hAnsi="仿宋" w:eastAsia="仿宋"/>
          <w:bCs/>
          <w:sz w:val="30"/>
          <w:szCs w:val="30"/>
        </w:rPr>
        <w:t xml:space="preserve">服务-</w:t>
      </w:r>
      <w:r>
        <w:rPr>
          <w:rFonts w:hint="eastAsia" w:ascii="仿宋" w:hAnsi="仿宋" w:eastAsia="仿宋"/>
          <w:bCs/>
          <w:sz w:val="30"/>
          <w:szCs w:val="30"/>
          <w:lang w:val="en-US" w:eastAsia="zh-CN"/>
        </w:rPr>
        <w:t xml:space="preserve">资料下载</w:t>
      </w:r>
      <w:r>
        <w:rPr>
          <w:rFonts w:hint="eastAsia" w:ascii="仿宋" w:hAnsi="仿宋" w:eastAsia="仿宋"/>
          <w:bCs/>
          <w:sz w:val="30"/>
          <w:szCs w:val="30"/>
        </w:rPr>
        <w:t xml:space="preserve">”中的《“苏采云”系统政务CA办理材料、操作手册及控件下载》。</w:t>
      </w:r>
      <w:r>
        <w:rPr>
          <w:rFonts w:hint="eastAsia" w:ascii="仿宋" w:hAnsi="仿宋" w:eastAsia="仿宋"/>
          <w:bCs/>
          <w:sz w:val="30"/>
          <w:szCs w:val="30"/>
        </w:rPr>
      </w:r>
      <w:r/>
    </w:p>
    <w:p>
      <w:pPr>
        <w:pStyle w:val="865"/>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w:t>
      </w:r>
      <w:r>
        <w:rPr>
          <w:rFonts w:ascii="仿宋" w:hAnsi="仿宋" w:eastAsia="仿宋"/>
          <w:bCs/>
          <w:sz w:val="30"/>
          <w:szCs w:val="30"/>
        </w:rPr>
        <w:t xml:space="preserve">2</w:t>
      </w:r>
      <w:r>
        <w:rPr>
          <w:rFonts w:hint="eastAsia" w:ascii="仿宋" w:hAnsi="仿宋" w:eastAsia="仿宋"/>
          <w:bCs/>
          <w:sz w:val="30"/>
          <w:szCs w:val="30"/>
        </w:rPr>
        <w:t xml:space="preserve">）采购代理机构将数据电文形式的招标文件加载至电子招标投标交易平台，供潜在供应商下载或者查阅。</w:t>
      </w:r>
      <w:r>
        <w:rPr>
          <w:rFonts w:hint="eastAsia" w:ascii="仿宋" w:hAnsi="仿宋" w:eastAsia="仿宋"/>
          <w:bCs/>
          <w:sz w:val="30"/>
          <w:szCs w:val="30"/>
        </w:rPr>
      </w:r>
      <w:r/>
    </w:p>
    <w:p>
      <w:pPr>
        <w:pStyle w:val="865"/>
        <w:ind w:firstLine="600"/>
        <w:spacing w:line="520" w:lineRule="exact"/>
        <w:rPr>
          <w:rFonts w:ascii="仿宋" w:hAnsi="仿宋" w:eastAsia="仿宋"/>
          <w:sz w:val="30"/>
          <w:szCs w:val="30"/>
        </w:rPr>
      </w:pPr>
      <w:r>
        <w:rPr>
          <w:rFonts w:hint="eastAsia" w:ascii="仿宋" w:hAnsi="仿宋" w:eastAsia="仿宋"/>
          <w:bCs/>
          <w:sz w:val="30"/>
          <w:szCs w:val="30"/>
        </w:rPr>
        <w:t xml:space="preserve">（</w:t>
      </w:r>
      <w:r>
        <w:rPr>
          <w:rFonts w:ascii="仿宋" w:hAnsi="仿宋" w:eastAsia="仿宋"/>
          <w:bCs/>
          <w:sz w:val="30"/>
          <w:szCs w:val="30"/>
        </w:rPr>
        <w:t xml:space="preserve">3</w:t>
      </w:r>
      <w:r>
        <w:rPr>
          <w:rFonts w:hint="eastAsia" w:ascii="仿宋" w:hAnsi="仿宋" w:eastAsia="仿宋"/>
          <w:bCs/>
          <w:sz w:val="30"/>
          <w:szCs w:val="30"/>
        </w:rPr>
        <w:t xml:space="preserve">）售价：免费。</w:t>
      </w:r>
      <w:r>
        <w:rPr>
          <w:rFonts w:ascii="仿宋" w:hAnsi="仿宋" w:eastAsia="仿宋"/>
          <w:bCs/>
          <w:sz w:val="30"/>
          <w:szCs w:val="30"/>
        </w:rPr>
        <w:t xml:space="preserve"> </w:t>
      </w:r>
      <w:r>
        <w:rPr>
          <w:rFonts w:ascii="仿宋" w:hAnsi="仿宋" w:eastAsia="仿宋"/>
          <w:sz w:val="30"/>
          <w:szCs w:val="30"/>
        </w:rPr>
      </w:r>
      <w:r/>
    </w:p>
    <w:p>
      <w:pPr>
        <w:pStyle w:val="865"/>
        <w:ind w:firstLine="600"/>
        <w:spacing w:line="520" w:lineRule="exact"/>
        <w:rPr>
          <w:rFonts w:ascii="仿宋_GB2312" w:hAnsi="宋体" w:eastAsia="仿宋_GB2312"/>
          <w:sz w:val="30"/>
          <w:szCs w:val="30"/>
        </w:rPr>
      </w:pPr>
      <w:r>
        <w:rPr>
          <w:rFonts w:hint="eastAsia" w:ascii="黑体" w:hAnsi="宋体" w:eastAsia="黑体"/>
          <w:sz w:val="30"/>
          <w:szCs w:val="30"/>
        </w:rPr>
        <w:t xml:space="preserve">四、提交投标文件截止时间、开标时间和地点</w:t>
      </w:r>
      <w:r>
        <w:rPr>
          <w:rFonts w:ascii="仿宋_GB2312" w:hAnsi="宋体" w:eastAsia="仿宋_GB2312"/>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（一）投标截止时间：2026年5月</w:t>
      </w:r>
      <w:r>
        <w:rPr>
          <w:rFonts w:hint="eastAsia" w:ascii="仿宋" w:hAnsi="仿宋" w:eastAsia="仿宋"/>
          <w:sz w:val="30"/>
          <w:szCs w:val="30"/>
          <w:lang w:val="en-US" w:eastAsia="zh-CN"/>
        </w:rPr>
        <w:t xml:space="preserve">19</w:t>
      </w:r>
      <w:r>
        <w:rPr>
          <w:rFonts w:hint="eastAsia" w:ascii="仿宋" w:hAnsi="仿宋" w:eastAsia="仿宋"/>
          <w:sz w:val="30"/>
          <w:szCs w:val="30"/>
        </w:rPr>
        <w:t xml:space="preserve">日北京时间09：30。</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（二）开标时间：2026年5月</w:t>
      </w:r>
      <w:r>
        <w:rPr>
          <w:rFonts w:hint="eastAsia" w:ascii="仿宋" w:hAnsi="仿宋" w:eastAsia="仿宋"/>
          <w:sz w:val="30"/>
          <w:szCs w:val="30"/>
          <w:lang w:val="en-US" w:eastAsia="zh-CN"/>
        </w:rPr>
        <w:t xml:space="preserve">19</w:t>
      </w:r>
      <w:r>
        <w:rPr>
          <w:rFonts w:hint="eastAsia" w:ascii="仿宋" w:hAnsi="仿宋" w:eastAsia="仿宋"/>
          <w:sz w:val="30"/>
          <w:szCs w:val="30"/>
        </w:rPr>
        <w:t xml:space="preserve">日北京时间09：30。</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（三）开标地点：“苏采云”系统“开标大厅”或进入江苏政府采购网--办事指南--供应商--供应商进入，点击“苏采云”进入系统“开标大厅”。</w:t>
      </w:r>
      <w:r>
        <w:rPr>
          <w:rFonts w:hint="eastAsia"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五、采购人</w:t>
      </w:r>
      <w:r>
        <w:rPr>
          <w:rFonts w:ascii="黑体" w:hAnsi="宋体" w:eastAsia="黑体"/>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（一）名称：徐州市自然资源和规划局。</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（二）地址：徐州市镜泊西路7号。</w:t>
      </w:r>
      <w:r>
        <w:rPr>
          <w:rFonts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（三）联系方法：</w:t>
      </w:r>
      <w:r>
        <w:rPr>
          <w:rFonts w:hint="eastAsia" w:ascii="仿宋" w:hAnsi="仿宋" w:eastAsia="仿宋"/>
          <w:sz w:val="30"/>
          <w:szCs w:val="30"/>
          <w:lang w:val="en-US" w:eastAsia="zh-CN"/>
        </w:rPr>
        <w:t xml:space="preserve">0516-85908289</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（四）采购项目联系人：</w:t>
      </w:r>
      <w:r>
        <w:rPr>
          <w:rFonts w:hint="eastAsia" w:ascii="仿宋" w:hAnsi="仿宋" w:eastAsia="仿宋"/>
          <w:sz w:val="30"/>
          <w:szCs w:val="30"/>
          <w:lang w:val="en-US" w:eastAsia="zh-CN"/>
        </w:rPr>
        <w:t xml:space="preserve">史长弘</w:t>
      </w:r>
      <w:r>
        <w:rPr>
          <w:rFonts w:hint="eastAsia" w:ascii="仿宋" w:hAnsi="仿宋" w:eastAsia="仿宋"/>
          <w:sz w:val="30"/>
          <w:szCs w:val="30"/>
        </w:rPr>
        <w:t xml:space="preserve">；联系电话：</w:t>
      </w:r>
      <w:r>
        <w:rPr>
          <w:rFonts w:hint="eastAsia" w:ascii="仿宋" w:hAnsi="仿宋" w:eastAsia="仿宋"/>
          <w:sz w:val="30"/>
          <w:szCs w:val="30"/>
          <w:lang w:val="en-US" w:eastAsia="zh-CN"/>
        </w:rPr>
        <w:t xml:space="preserve">0516-85908289</w:t>
      </w:r>
      <w:r>
        <w:rPr>
          <w:rFonts w:hint="eastAsia"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六、采购代理机构</w:t>
      </w:r>
      <w:r>
        <w:rPr>
          <w:rFonts w:ascii="黑体" w:hAnsi="宋体" w:eastAsia="黑体"/>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（一）名称：江苏中际招标代理有限公司。</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（二）地址：徐州市云龙区绿地商务城LOFT领海办公楼5#1906室（汉风路和昆仑大道交叉口东北角）</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（三）联系方法：0516-83200795 </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（四）采购项目联系人：梁剑飞；联系电话：0516-83200795 </w:t>
      </w:r>
      <w:r>
        <w:rPr>
          <w:rFonts w:ascii="仿宋" w:hAnsi="仿宋" w:eastAsia="仿宋"/>
          <w:sz w:val="30"/>
          <w:szCs w:val="30"/>
        </w:rPr>
      </w:r>
      <w:r/>
    </w:p>
    <w:p>
      <w:pPr>
        <w:pStyle w:val="865"/>
        <w:spacing w:line="360" w:lineRule="exact"/>
        <w:rPr>
          <w:rFonts w:ascii="仿宋_GB2312" w:hAnsi="宋体" w:eastAsia="仿宋_GB2312"/>
          <w:sz w:val="30"/>
          <w:szCs w:val="30"/>
        </w:rPr>
      </w:pPr>
      <w:r>
        <w:rPr>
          <w:rFonts w:ascii="仿宋_GB2312" w:hAnsi="宋体" w:eastAsia="仿宋_GB2312"/>
          <w:sz w:val="30"/>
          <w:szCs w:val="30"/>
        </w:rPr>
      </w:r>
      <w:r/>
    </w:p>
    <w:p>
      <w:pPr>
        <w:pStyle w:val="865"/>
        <w:jc w:val="center"/>
        <w:widowControl/>
        <w:outlineLvl w:val="0"/>
      </w:pPr>
      <w:r/>
      <w:bookmarkStart w:id="5" w:name="_Toc522790131"/>
      <w:r>
        <w:rPr>
          <w:rStyle w:val="873"/>
          <w:rFonts w:hint="eastAsia"/>
        </w:rPr>
        <w:br w:type="page" w:clear="all"/>
      </w:r>
      <w:bookmarkStart w:id="6" w:name="_Toc24078"/>
      <w:r/>
      <w:bookmarkStart w:id="7" w:name="_Toc18542"/>
      <w:r>
        <w:rPr>
          <w:rStyle w:val="873"/>
          <w:rFonts w:hint="eastAsia"/>
        </w:rPr>
        <w:t xml:space="preserve">第二章  投标人须知</w:t>
      </w:r>
      <w:bookmarkEnd w:id="5"/>
      <w:r/>
      <w:bookmarkEnd w:id="6"/>
      <w:r/>
      <w:bookmarkEnd w:id="7"/>
      <w:r/>
      <w:r/>
    </w:p>
    <w:p>
      <w:pPr>
        <w:pStyle w:val="865"/>
        <w:ind w:firstLine="600"/>
        <w:spacing w:line="360" w:lineRule="exact"/>
        <w:rPr>
          <w:rFonts w:ascii="仿宋_GB2312" w:hAnsi="宋体" w:eastAsia="仿宋_GB2312"/>
          <w:sz w:val="30"/>
          <w:szCs w:val="30"/>
        </w:rPr>
      </w:pPr>
      <w:r>
        <w:rPr>
          <w:rFonts w:ascii="仿宋_GB2312" w:hAnsi="宋体" w:eastAsia="仿宋_GB2312"/>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一、总则</w:t>
      </w:r>
      <w:r>
        <w:rPr>
          <w:rFonts w:ascii="黑体" w:hAnsi="宋体" w:eastAsia="黑体"/>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（一）采购人。采购人</w:t>
      </w:r>
      <w:r>
        <w:rPr>
          <w:rFonts w:hint="eastAsia" w:ascii="仿宋" w:hAnsi="仿宋" w:eastAsia="仿宋"/>
          <w:sz w:val="30"/>
          <w:szCs w:val="30"/>
        </w:rPr>
        <w:t xml:space="preserve">即指依法进行政府采购的国家机关、事业单位和团体组织。</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（二）政府招标采购方式。</w:t>
      </w:r>
      <w:r>
        <w:rPr>
          <w:rFonts w:hint="eastAsia" w:ascii="仿宋" w:hAnsi="仿宋" w:eastAsia="仿宋"/>
          <w:sz w:val="30"/>
          <w:szCs w:val="30"/>
        </w:rPr>
        <w:t xml:space="preserve">政府采购货物或服务（以下简称“货物服务”）的招标方式，分为公开招标和邀请招标。</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（三）采购人在采购货物服务的招标投标活动中，应当贯彻落实“节约能源、保护环境、扶持不发达地区和少数民族地区和促进中小企业发展”等政府采购政策。</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sz w:val="30"/>
          <w:szCs w:val="30"/>
        </w:rPr>
        <w:t xml:space="preserve">。</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（五）</w:t>
      </w:r>
      <w:r>
        <w:rPr>
          <w:rFonts w:hint="eastAsia" w:ascii="仿宋" w:hAnsi="仿宋" w:eastAsia="仿宋"/>
          <w:sz w:val="30"/>
          <w:szCs w:val="30"/>
        </w:rPr>
        <w:t xml:space="preserve">采购人委托采购代理机构代理招标的，采购代理机构必须在采购人委托的范围内依法开展采购活动。</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（六）投标人的资格条件：</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投标人是指投标招标、参加投标竞争的法人、其他组织或者自然人。</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2.投标人授权代表系指法定代表人或受法人委托的受托人。</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（七）投标费用：投标人应承担所有与准备和参加投标有关的费用。无论投标的结果如何，采购代理机构对上述费用不承担任何责任和义务。</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二、招标</w:t>
      </w:r>
      <w:r>
        <w:rPr>
          <w:rFonts w:ascii="黑体" w:hAnsi="宋体" w:eastAsia="黑体"/>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（八）招标文件应包括以下内容：</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第一章，投标邀请；</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第二章，投标人须知；</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第三章，投标资料表；</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第四章，评标标准；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第五章，拟签订的合同文本；</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第六章，采购需求；</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第七章，投标文件相关格式。</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（九）招标文件澄清或者修改：</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2.现场考察以本文件第三章《投标资料表》中的要求为准。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3.开标前答疑会以本文件第三章《投标资料表》中的要求为准。</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三、投标</w:t>
      </w:r>
      <w:r>
        <w:rPr>
          <w:rFonts w:ascii="黑体" w:hAnsi="宋体" w:eastAsia="黑体"/>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（十）投标人应当按照招标文件的要求编制投标文件。投标文件应对招标文件提出的要求和条件作出实质性投标。</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（十一）投标文件的语言。投标文件以及投标人与采购代理机构就有关投标的往来函电均应使用本文件第三章《投标资料表》规定的语言书写，否则无效。</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（十二）投标文件的构成：</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1.投标文件的构成以本文件第三章《投标资料表》中的要求为准。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2.投标人应当提交的资格、资信证明文件，以本文件第三章《投标资料表》中的所提要求为准。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（十三）投标函和价格表、商务条件、交货和提供服务的时间：</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1.投标函和价格表的要求见本章（十二）、（十三），格式见本文件第七章《投标文件相关格式》中《投标函》和《开标一览表》。</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2.商务条件以本文件第三章《投标资料表》中的要求为准。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3.交货和提供服务的时间，以本文件第三章《投标资料表》中所提要求为准。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（十四）投标报价要求：</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1.投标人应按照招标文件的要求报出分项价格和总价。</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2.投标人应按照招标文件的要求进行报价，如投标人作出偏离，应在《偏离表》中列出。</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3.采购人不支付报价以外的任何费用。</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4.投标人所报的价格，在合同执行过程中是固定的，不得以任何理由予以变更。投标人提交滑动价格的投标文件，在资格性、符合性检查时按照无效投标处理。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5.投标人只能提交一个投标价格，投标人提交多个价格的投标文件，在资格性、符合性检查时按照无效投标处理。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（十五）投标货币。以本文件第三章《投标资料表》中所提要求为准。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（十六）投标有效期：</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1.投标有效期为开标之日后90天。采购人可以要求对投标有效期延长一次，但该延长期最长不得超过30天。</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3.如果采购人发出要求延长投标有效期的通知，并在投标有效期届满前，没有收到投标人同意的书面通知，则视为该投标人不接受上述延期的要求。</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（十七）投标文件的编制要求和签署要求：</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1.电子投标文件要求</w:t>
      </w:r>
      <w:r>
        <w:rPr>
          <w:rFonts w:ascii="仿宋" w:hAnsi="仿宋" w:eastAsia="仿宋"/>
          <w:sz w:val="30"/>
          <w:szCs w:val="30"/>
        </w:rPr>
      </w:r>
      <w:r/>
    </w:p>
    <w:p>
      <w:pPr>
        <w:pStyle w:val="865"/>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（1）电子招标投标交易平台（即“苏采云”系统）相关要求是本招标文件的组成部分。</w:t>
      </w:r>
      <w:r>
        <w:rPr>
          <w:rFonts w:ascii="仿宋" w:hAnsi="仿宋" w:eastAsia="仿宋"/>
          <w:sz w:val="30"/>
          <w:szCs w:val="30"/>
        </w:rPr>
      </w:r>
      <w:r/>
    </w:p>
    <w:p>
      <w:pPr>
        <w:pStyle w:val="865"/>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（2）投标人应对 CA 证书妥善保管，如被他人盗用投标，因此带来的结果均由投标人自行承担。</w:t>
      </w:r>
      <w:r>
        <w:rPr>
          <w:rFonts w:ascii="仿宋" w:hAnsi="仿宋" w:eastAsia="仿宋"/>
          <w:sz w:val="30"/>
          <w:szCs w:val="30"/>
        </w:rPr>
      </w:r>
      <w:r/>
    </w:p>
    <w:p>
      <w:pPr>
        <w:pStyle w:val="865"/>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（3）投标人应当对招标文件提出的要求和条件作出实质性投标，并在电子投标系统逐条应答。</w:t>
      </w:r>
      <w:r>
        <w:rPr>
          <w:rFonts w:ascii="仿宋" w:hAnsi="仿宋" w:eastAsia="仿宋"/>
          <w:sz w:val="30"/>
          <w:szCs w:val="30"/>
        </w:rPr>
      </w:r>
      <w:r/>
    </w:p>
    <w:p>
      <w:pPr>
        <w:pStyle w:val="865"/>
        <w:ind w:firstLine="482"/>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sz w:val="30"/>
          <w:szCs w:val="30"/>
        </w:rPr>
      </w:r>
      <w:r/>
    </w:p>
    <w:p>
      <w:pPr>
        <w:pStyle w:val="894"/>
        <w:ind w:firstLine="600"/>
        <w:rPr>
          <w:rFonts w:hint="eastAsia" w:ascii="仿宋" w:hAnsi="仿宋" w:eastAsia="仿宋"/>
          <w:sz w:val="30"/>
          <w:szCs w:val="30"/>
        </w:rPr>
      </w:pPr>
      <w:r>
        <w:rPr>
          <w:rFonts w:hint="eastAsia" w:ascii="仿宋" w:hAnsi="仿宋" w:eastAsia="仿宋"/>
          <w:sz w:val="30"/>
          <w:szCs w:val="30"/>
        </w:rPr>
        <w:t xml:space="preserve">（十八）投标文件的盖章要求：</w:t>
      </w:r>
      <w:r>
        <w:rPr>
          <w:rFonts w:hint="eastAsia" w:ascii="仿宋" w:hAnsi="仿宋" w:eastAsia="仿宋"/>
          <w:sz w:val="30"/>
          <w:szCs w:val="30"/>
        </w:rPr>
      </w:r>
      <w:r/>
    </w:p>
    <w:p>
      <w:pPr>
        <w:pStyle w:val="894"/>
        <w:ind w:firstLine="600"/>
        <w:rPr>
          <w:rFonts w:hint="eastAsia" w:eastAsia="仿宋"/>
        </w:rPr>
      </w:pPr>
      <w:r>
        <w:rPr>
          <w:rFonts w:hint="eastAsia" w:ascii="仿宋" w:hAnsi="仿宋" w:eastAsia="仿宋"/>
          <w:sz w:val="30"/>
          <w:szCs w:val="30"/>
        </w:rPr>
        <w:t xml:space="preserve">投标文件的盖章要求，以本文件第三章《投标资料表》中所提要求为准。</w:t>
      </w:r>
      <w:r>
        <w:rPr>
          <w:rFonts w:hint="eastAsia" w:eastAsia="仿宋"/>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（十九）提交电子投标文件的截止时间注意事项。投标人应在招标文件要求的提交投标文件的截止时间前，将投标文件提交至“苏采云”系统。</w:t>
      </w:r>
      <w:r>
        <w:rPr>
          <w:rFonts w:hint="eastAsia"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（二十）凡在招标文件要求提交投标文件的截止时间之后提交的投标文件，均为无效投标文件，“苏采云”系统将自动拒收。各投标人应在规定时间内通过CA锁进行网上解密。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（二十二）本项目不允许分包。</w:t>
      </w:r>
      <w:r>
        <w:rPr>
          <w:rFonts w:ascii="仿宋" w:hAnsi="仿宋" w:eastAsia="仿宋"/>
          <w:sz w:val="30"/>
          <w:szCs w:val="30"/>
        </w:rPr>
      </w:r>
      <w:r/>
    </w:p>
    <w:p>
      <w:pPr>
        <w:pStyle w:val="865"/>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（二十三）投标人应当遵循公平竞争的原则，不得恶意串通，不得妨碍其他投标人的竞争行为，不得损害采购人或者其他投标人的合法权益。</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在评标过程中发现投标人有上述情形的，评标委员会应当认定其投标无效，并书面报告本级财政部门。</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（二十四）有下列情形之一的，其投标无效。</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1.不同投标人的投标文件，由同一单位或者个人编制；</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2.不同投标人委托同一单位或者个人办理投标事宜；</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3.不同投标人的投标文件中，所载明的项目管理成员或联系人为同一人；</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4.不同投标人的投标文件，异常一致或者投标报价呈规律性差异；</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5.不同投标人的投标文件相互混装；</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6.不同投标人投标文件内容存在非正常一致、项目组成员出现同一人、投标文件中错误（或异常）一致或雷同、电子文档信息一致或雷同、投标报价呈规律性差异的；</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7.电子投标文件未按规定期限投标的；</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8.电子投标文件未按招标文件要求签章的；</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9.投标人未在规定时间内解密电子投标文件的；</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10.投标文件未按招标文件规定的内容和要求填写的；没有在投标系统指定位置上传对应文件、材料的。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11.不具备招标文件中规定的资格要求的；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12.报价超过招标文件中规定的预算金额或者最高限价的；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13.投标文件含有采购人不能接受的附加条件的；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14.法律、法规和招标文件规定的其他无效情形。</w:t>
      </w:r>
      <w:r>
        <w:rPr>
          <w:rFonts w:ascii="仿宋" w:hAnsi="仿宋" w:eastAsia="仿宋"/>
          <w:sz w:val="30"/>
          <w:szCs w:val="30"/>
        </w:rPr>
      </w:r>
      <w:r/>
    </w:p>
    <w:p>
      <w:pPr>
        <w:pStyle w:val="865"/>
        <w:ind w:firstLine="600"/>
        <w:spacing w:line="520" w:lineRule="exact"/>
        <w:rPr>
          <w:rFonts w:ascii="仿宋_GB2312" w:hAnsi="宋体" w:eastAsia="仿宋_GB2312"/>
          <w:sz w:val="30"/>
          <w:szCs w:val="30"/>
        </w:rPr>
      </w:pPr>
      <w:r>
        <w:rPr>
          <w:rFonts w:hint="eastAsia" w:ascii="黑体" w:hAnsi="宋体" w:eastAsia="黑体"/>
          <w:sz w:val="30"/>
          <w:szCs w:val="30"/>
        </w:rPr>
        <w:t xml:space="preserve">四、开标</w:t>
      </w:r>
      <w:r>
        <w:rPr>
          <w:rFonts w:ascii="仿宋_GB2312" w:hAnsi="宋体" w:eastAsia="仿宋_GB2312"/>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（二十五）开标：</w:t>
      </w:r>
      <w:r>
        <w:rPr>
          <w:rFonts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1.开标时间及地点。开标应当在招标文件确定的提交投标文件截止时间的同一时间公开进行；开标地点应当为招标文件中预先确定的地点。</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2.</w:t>
      </w:r>
      <w:r>
        <w:rPr>
          <w:rFonts w:ascii="仿宋" w:hAnsi="仿宋" w:eastAsia="仿宋"/>
          <w:sz w:val="30"/>
          <w:szCs w:val="30"/>
        </w:rPr>
        <w:t xml:space="preserve">由电子招标投标交易平台主持，</w:t>
      </w:r>
      <w:r>
        <w:rPr>
          <w:rFonts w:hint="eastAsia" w:ascii="仿宋" w:hAnsi="仿宋" w:eastAsia="仿宋"/>
          <w:sz w:val="30"/>
          <w:szCs w:val="30"/>
        </w:rPr>
        <w:t xml:space="preserve">邀请投标人参加。</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3.所有投标单位使用 CA 证书在开标时间时，解密各自投标文件，由工作人员操作系统进行开标，投标人不足3家的，不得评标。</w:t>
      </w:r>
      <w:r>
        <w:rPr>
          <w:rFonts w:hint="eastAsia"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五、评标</w:t>
      </w:r>
      <w:r>
        <w:rPr>
          <w:rFonts w:ascii="黑体" w:hAnsi="宋体" w:eastAsia="黑体"/>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（二十六）公开招标采购项目开标结束后，采购人依法对投标人的资格进行审查。合格投标人不足3家的，不得评标。</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1.评标工作由采购代理机构负责组织，并履行下列职责：</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（1）核对评审专家身份和采购人代表授权函，对评审专家在政府采购活动中的职责履行情况予以记录，并及时将有关违法违规行为向财政部门报告；</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（2）宣布评标纪律；</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（3）公布投标人名单，告知评审专家应当回避的情形；</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（4）组织评标委员会推选评标组长（采购人代表不得担任组长）；</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（5）在评标期间采取必要的通讯管理措施，保证评标活动不受外界干扰；</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（6）根据评标委员会的要求介绍政府采购相关政策法规、招标文件；</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（8）核对评标结果，对有《</w:t>
      </w:r>
      <w:r>
        <w:fldChar w:fldCharType="begin"/>
      </w:r>
      <w:r>
        <w:instrText xml:space="preserve"> HYPERLINK "http://www.caigou2003.com/" \t "_blank" </w:instrText>
      </w:r>
      <w:r>
        <w:fldChar w:fldCharType="separate"/>
      </w:r>
      <w:r>
        <w:rPr>
          <w:rFonts w:hint="eastAsia" w:ascii="仿宋" w:hAnsi="仿宋" w:eastAsia="仿宋"/>
          <w:sz w:val="30"/>
          <w:szCs w:val="30"/>
        </w:rPr>
        <w:t xml:space="preserve">政府采购</w:t>
      </w:r>
      <w:r>
        <w:rPr>
          <w:rFonts w:hint="eastAsia" w:ascii="仿宋" w:hAnsi="仿宋" w:eastAsia="仿宋"/>
          <w:sz w:val="30"/>
          <w:szCs w:val="30"/>
        </w:rPr>
        <w:fldChar w:fldCharType="end"/>
      </w:r>
      <w:r>
        <w:rPr>
          <w:rFonts w:hint="eastAsia" w:ascii="仿宋" w:hAnsi="仿宋" w:eastAsia="仿宋"/>
          <w:sz w:val="30"/>
          <w:szCs w:val="30"/>
        </w:rPr>
        <w:t xml:space="preserve">货物和服务招标投标管理办法》第六十四条规定情形的，应要求评标委员会复核或者书面说明理由，评标委员会拒绝的，应予记录并向本级财政部门报告；</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（9）评审工作完成后，按照规定向评审专家支付劳务报酬和异地评审差旅费，不得向评审专家以外的其他人员支付评审劳务报酬； </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（10）处理与评标有关的其他事项。</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采购人可以在评标前说明项目背景和采购需求，说明内容不得含有歧视性、倾向性意见，不得超出招标文件所述范围。其说明应当提交书面材料，并随采购文件一并存档。</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2.评标委员会负责具体评标事务，并独立履行下列职责：</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（1）审查、评价投标文件是否符合招标文件的商务、技术等实质性要求；</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（2）要求投标人对投标文件有关事项作出澄清或者说明；</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（3）对投标文件进行比较和评价；</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（4）确定中标候选人名单，以及根据采购人委托直接确定中标人；</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（5）向采购人、采购代理机构或有关部门报告评标中发现的违法行为。</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（二十七）评标方法分为最低评标价法和综合评分法。</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（二十八）评标</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1.评标工作程序：</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（1）投标文件初审。</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①资格性审查。</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②符合性审查。</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（2）澄清有关问题。</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（3）比较与评价。</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（4）推荐中标候选供应商名单。</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（5）编写评审报告（评标报告）。</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2.在评标中，不得改变招标文件中规定的评标标准、方法和中标条件。评标委员会对投标文件响应性的判定，要基于投标文件本身的内容，而不得寻求外部的证据。</w:t>
      </w:r>
      <w:r>
        <w:rPr>
          <w:rFonts w:ascii="仿宋" w:hAnsi="仿宋" w:eastAsia="仿宋"/>
          <w:sz w:val="30"/>
          <w:szCs w:val="30"/>
        </w:rPr>
      </w:r>
      <w:r/>
    </w:p>
    <w:p>
      <w:pPr>
        <w:pStyle w:val="865"/>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3.采用</w:t>
      </w:r>
      <w:r>
        <w:fldChar w:fldCharType="begin"/>
      </w:r>
      <w:r>
        <w:instrText xml:space="preserve"> HYPERLINK "http://lilun.caigou2003.com/recijiedu/2365668.html" \t "_blank" </w:instrText>
      </w:r>
      <w:r>
        <w:fldChar w:fldCharType="separate"/>
      </w:r>
      <w:r>
        <w:rPr>
          <w:rFonts w:hint="eastAsia" w:ascii="仿宋" w:hAnsi="仿宋" w:eastAsia="仿宋"/>
          <w:sz w:val="30"/>
          <w:szCs w:val="30"/>
        </w:rPr>
        <w:t xml:space="preserve">最低评标价法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仿宋" w:hAnsi="仿宋" w:eastAsia="仿宋"/>
          <w:sz w:val="30"/>
          <w:szCs w:val="30"/>
        </w:rPr>
      </w:r>
      <w:r/>
    </w:p>
    <w:p>
      <w:pPr>
        <w:pStyle w:val="865"/>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采用</w:t>
      </w:r>
      <w:r>
        <w:fldChar w:fldCharType="begin"/>
      </w:r>
      <w:r>
        <w:instrText xml:space="preserve"> HYPERLINK "http://lilun.caigou2003.com/recijiedu/2365667.html" \t "_blank" </w:instrText>
      </w:r>
      <w:r>
        <w:fldChar w:fldCharType="separate"/>
      </w:r>
      <w:r>
        <w:rPr>
          <w:rFonts w:hint="eastAsia" w:ascii="仿宋" w:hAnsi="仿宋" w:eastAsia="仿宋"/>
          <w:sz w:val="30"/>
          <w:szCs w:val="30"/>
        </w:rPr>
        <w:t xml:space="preserve">综合评分法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仿宋" w:hAnsi="仿宋" w:eastAsia="仿宋"/>
          <w:sz w:val="30"/>
          <w:szCs w:val="30"/>
        </w:rPr>
      </w:r>
      <w:r/>
    </w:p>
    <w:p>
      <w:pPr>
        <w:pStyle w:val="865"/>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非单一产品采购项目，多家投标人提供的核心产品品牌相同的，按前两款规定处理。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（二十九）投标文件报价出现前后不一致的，按照下列规定修正：</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1.投标文件中开标一览表（报价表）内容与投标文件中相应内容不一致的，以开标一览表（报价表）为准；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2.大写金额和小写金额不一致的，以大写金额为准；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3.单价金额小数点或者百分比有明显错位的，以开标一览表的总价为准，并修改单价；</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4.总价金额与按单价合计金额不一致的，以单价金额计算结果为准。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同时出现两种以上不一致的，按照前款规定的顺序修正。将修正后的报价，形成投标人的澄清、说明或补正材料，经投标人确认后产生约束力。投标人不确认的，其投标无效。</w:t>
      </w:r>
      <w:r>
        <w:rPr>
          <w:rFonts w:ascii="仿宋" w:hAnsi="仿宋" w:eastAsia="仿宋"/>
          <w:sz w:val="30"/>
          <w:szCs w:val="30"/>
        </w:rPr>
      </w:r>
      <w:r/>
    </w:p>
    <w:p>
      <w:pPr>
        <w:pStyle w:val="865"/>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评标中需要投标人对投标文件澄清或者说明的，应当通过“苏采云”系统交换数据电文。在评标期间，请投标人保持在线。</w:t>
      </w:r>
      <w:r>
        <w:rPr>
          <w:rFonts w:hint="eastAsia"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（三十二）废标条款：</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出现下列情形之一的，应予废标。</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1.符合专业条件的供应商或者对招标文件作实质响应的供应商不足三家的；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2.出现影响采购公正的违法、违规行为的；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3.投标人的报价均超过了采购预算，采购人不能支付的；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4.因重大变故，采购任务取消的。</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六、定标</w:t>
      </w:r>
      <w:r>
        <w:rPr>
          <w:rFonts w:ascii="黑体" w:hAnsi="宋体" w:eastAsia="黑体"/>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（三十三）采购代理机构应当在评标结束后2个工作日内将评标报告送采购人。</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（三十四）采购人应当自收到评标报告之日起5个工作日内，在评标报告确定的中标候选人名单中按顺序确定中标人。</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七、政府采购合同</w:t>
      </w:r>
      <w:r>
        <w:rPr>
          <w:rFonts w:ascii="黑体" w:hAnsi="宋体" w:eastAsia="黑体"/>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（三十六）签订政府采购合同（合同签订方式）：</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采购人不得向中标人提出任何不合理的要求作为签订合同的条件。</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ascii="仿宋" w:hAnsi="仿宋" w:eastAsia="仿宋"/>
          <w:sz w:val="30"/>
          <w:szCs w:val="30"/>
        </w:rPr>
      </w:r>
      <w:r/>
    </w:p>
    <w:p>
      <w:pPr>
        <w:pStyle w:val="865"/>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（三十七）采购人与中标人应当根据合同的约定依法履行合同义务。政府采购合同的履行、违约责任和解决争议的方法等，按《中华人民共和国民法典》相关条款执行。</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（三十八）履约保证金：</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1.中标人应在政府采购合同签订后，向采购人提交本文件第三章《投标资料表》中规定金额的履约保证金。</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3.中标人凭采购人出具验收书的复印件及收款收据办理履约保证金退付手续。履约保证金在采购人处存放期间，不计利息。</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（三十九）腐败和欺诈行为：</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1.采购代理机构、采购人、投标人等参与招投标的各方，均应在招标、采购、合同执行等过程中保持廉洁和最高的道德水准。</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（1）腐败和欺诈行为的含义：</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①“腐败行为”系指在招标、采购和合同执行等过程中，为了谋求私利，影响相关人员提供、给予、接受或索取有价物品，并导致损害买方、卖方、采购代理机构和他人利益的行为。</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②“欺诈行为”系指为了影响招标、采购和合同执行等过程，隐瞒事实真象，给买方、卖方、采购代理机构及他人造成损害的行为，其中包括投标人之间的串通行为。</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（2）如果被推荐的中标人有腐败和欺诈行为，将取消其中标资格。</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（3）如果投标人在任何时候，被法院及政府有关管理部门认定为有腐败和欺诈行为，采购代理机构有权拒绝其投标、取消其中标资格和撤消其已签署的合同。</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八、询问和质疑</w:t>
      </w:r>
      <w:r>
        <w:rPr>
          <w:rFonts w:ascii="黑体" w:hAnsi="宋体" w:eastAsia="黑体"/>
          <w:sz w:val="30"/>
          <w:szCs w:val="30"/>
        </w:rPr>
      </w:r>
      <w:r/>
    </w:p>
    <w:p>
      <w:pPr>
        <w:pStyle w:val="865"/>
        <w:ind w:firstLine="600"/>
        <w:jc w:val="left"/>
        <w:spacing w:line="520" w:lineRule="exact"/>
        <w:rPr>
          <w:rFonts w:ascii="仿宋" w:hAnsi="仿宋" w:eastAsia="仿宋"/>
          <w:sz w:val="30"/>
          <w:szCs w:val="30"/>
        </w:rPr>
      </w:pPr>
      <w:r>
        <w:rPr>
          <w:rFonts w:hint="eastAsia" w:ascii="仿宋" w:hAnsi="仿宋" w:eastAsia="仿宋"/>
          <w:sz w:val="30"/>
          <w:szCs w:val="30"/>
        </w:rPr>
        <w:t xml:space="preserve">（四十）询问和质疑</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九、</w:t>
      </w:r>
      <w:r>
        <w:rPr>
          <w:rFonts w:ascii="黑体" w:hAnsi="宋体" w:eastAsia="黑体"/>
          <w:sz w:val="30"/>
          <w:szCs w:val="30"/>
        </w:rPr>
        <w:t xml:space="preserve">电子招标投标交易平台</w:t>
      </w:r>
      <w:r>
        <w:rPr>
          <w:rFonts w:ascii="黑体" w:hAnsi="宋体" w:eastAsia="黑体"/>
          <w:sz w:val="30"/>
          <w:szCs w:val="30"/>
        </w:rPr>
      </w:r>
      <w:r/>
    </w:p>
    <w:p>
      <w:pPr>
        <w:pStyle w:val="894"/>
        <w:ind w:firstLine="600"/>
        <w:spacing w:line="520" w:lineRule="exact"/>
        <w:rPr>
          <w:rFonts w:ascii="仿宋" w:hAnsi="仿宋" w:eastAsia="仿宋"/>
          <w:sz w:val="30"/>
          <w:szCs w:val="30"/>
        </w:rPr>
      </w:pPr>
      <w:r>
        <w:rPr>
          <w:rFonts w:hint="eastAsia" w:ascii="仿宋" w:hAnsi="仿宋" w:eastAsia="仿宋"/>
          <w:sz w:val="30"/>
          <w:szCs w:val="30"/>
        </w:rPr>
        <w:t xml:space="preserve">（四十一）电子招标投标交易平台（即“苏采云”系统，网址：</w:t>
      </w:r>
      <w:r>
        <w:rPr>
          <w:rFonts w:hint="eastAsia" w:ascii="仿宋" w:hAnsi="仿宋" w:eastAsia="仿宋"/>
          <w:sz w:val="30"/>
          <w:szCs w:val="30"/>
        </w:rPr>
        <w:fldChar w:fldCharType="begin"/>
      </w:r>
      <w:r>
        <w:rPr>
          <w:rFonts w:hint="eastAsia" w:ascii="仿宋" w:hAnsi="仿宋" w:eastAsia="仿宋"/>
          <w:sz w:val="30"/>
          <w:szCs w:val="30"/>
        </w:rPr>
        <w:instrText xml:space="preserve"> HYPERLINK "http://jszfcg.jsczt.cn/" \o "http://jszfcg.jsczt.cn/" </w:instrText>
      </w:r>
      <w:r>
        <w:rPr>
          <w:rFonts w:hint="eastAsia" w:ascii="仿宋" w:hAnsi="仿宋" w:eastAsia="仿宋"/>
          <w:sz w:val="30"/>
          <w:szCs w:val="30"/>
        </w:rPr>
        <w:fldChar w:fldCharType="separate"/>
      </w:r>
      <w:r>
        <w:rPr>
          <w:rFonts w:hint="eastAsia" w:ascii="仿宋" w:hAnsi="仿宋" w:eastAsia="仿宋"/>
          <w:sz w:val="30"/>
          <w:szCs w:val="30"/>
        </w:rPr>
        <w:t xml:space="preserve">http://jszfcg.jsczt.cn/</w:t>
      </w:r>
      <w:r>
        <w:rPr>
          <w:rFonts w:hint="eastAsia" w:ascii="仿宋" w:hAnsi="仿宋" w:eastAsia="仿宋"/>
          <w:sz w:val="30"/>
          <w:szCs w:val="30"/>
        </w:rPr>
        <w:fldChar w:fldCharType="end"/>
      </w:r>
      <w:r>
        <w:rPr>
          <w:rFonts w:hint="eastAsia" w:ascii="仿宋" w:hAnsi="仿宋" w:eastAsia="仿宋"/>
          <w:sz w:val="30"/>
          <w:szCs w:val="30"/>
        </w:rPr>
        <w:t xml:space="preserve">）相关要求是本招标文件的组成部分。</w:t>
      </w:r>
      <w:r>
        <w:rPr>
          <w:rFonts w:ascii="仿宋" w:hAnsi="仿宋" w:eastAsia="仿宋"/>
          <w:sz w:val="30"/>
          <w:szCs w:val="30"/>
        </w:rPr>
      </w:r>
      <w:r/>
    </w:p>
    <w:p>
      <w:pPr>
        <w:pStyle w:val="894"/>
        <w:ind w:firstLine="600"/>
        <w:spacing w:line="520" w:lineRule="exact"/>
        <w:rPr>
          <w:rFonts w:ascii="仿宋" w:hAnsi="仿宋" w:eastAsia="仿宋"/>
          <w:sz w:val="30"/>
          <w:szCs w:val="30"/>
        </w:rPr>
      </w:pPr>
      <w:r>
        <w:rPr>
          <w:rFonts w:hint="eastAsia" w:ascii="仿宋" w:hAnsi="仿宋" w:eastAsia="仿宋"/>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ascii="仿宋" w:hAnsi="仿宋" w:eastAsia="仿宋"/>
          <w:sz w:val="30"/>
          <w:szCs w:val="30"/>
        </w:rPr>
      </w:r>
      <w:r/>
    </w:p>
    <w:p>
      <w:pPr>
        <w:pStyle w:val="865"/>
        <w:ind w:firstLine="602"/>
        <w:jc w:val="center"/>
        <w:spacing w:line="360" w:lineRule="exact"/>
        <w:rPr>
          <w:rFonts w:ascii="新宋体" w:hAnsi="新宋体" w:eastAsia="新宋体"/>
          <w:b/>
          <w:sz w:val="30"/>
          <w:szCs w:val="30"/>
        </w:rPr>
      </w:pPr>
      <w:r>
        <w:rPr>
          <w:rFonts w:ascii="新宋体" w:hAnsi="新宋体" w:eastAsia="新宋体"/>
          <w:b/>
          <w:sz w:val="30"/>
          <w:szCs w:val="30"/>
        </w:rPr>
      </w:r>
      <w:r/>
    </w:p>
    <w:p>
      <w:pPr>
        <w:pStyle w:val="865"/>
        <w:jc w:val="center"/>
        <w:outlineLvl w:val="0"/>
      </w:pPr>
      <w:r/>
      <w:bookmarkStart w:id="8" w:name="_Toc522790132"/>
      <w:r>
        <w:rPr>
          <w:rFonts w:hint="eastAsia"/>
        </w:rPr>
        <w:br w:type="page" w:clear="all"/>
      </w:r>
      <w:bookmarkStart w:id="9" w:name="_Toc10810"/>
      <w:r/>
      <w:bookmarkStart w:id="10" w:name="_Toc5258"/>
      <w:r>
        <w:rPr>
          <w:rStyle w:val="873"/>
          <w:rFonts w:hint="eastAsia"/>
        </w:rPr>
        <w:t xml:space="preserve">第三章  投标资料表</w:t>
      </w:r>
      <w:bookmarkEnd w:id="8"/>
      <w:r/>
      <w:bookmarkEnd w:id="9"/>
      <w:r/>
      <w:bookmarkEnd w:id="10"/>
      <w:r/>
      <w:r/>
    </w:p>
    <w:p>
      <w:pPr>
        <w:pStyle w:val="865"/>
        <w:ind w:firstLine="600"/>
        <w:jc w:val="center"/>
        <w:spacing w:line="360" w:lineRule="exact"/>
        <w:rPr>
          <w:rFonts w:ascii="宋体" w:hAnsi="宋体"/>
          <w:sz w:val="30"/>
          <w:szCs w:val="30"/>
        </w:rPr>
      </w:pPr>
      <w:r>
        <w:rPr>
          <w:rFonts w:ascii="宋体" w:hAnsi="宋体"/>
          <w:sz w:val="30"/>
          <w:szCs w:val="30"/>
        </w:rPr>
      </w:r>
      <w:r/>
    </w:p>
    <w:p>
      <w:pPr>
        <w:pStyle w:val="886"/>
        <w:ind w:firstLine="600"/>
        <w:spacing w:line="520" w:lineRule="exact"/>
        <w:rPr>
          <w:rFonts w:ascii="仿宋" w:hAnsi="仿宋" w:eastAsia="仿宋"/>
          <w:sz w:val="30"/>
          <w:szCs w:val="30"/>
        </w:rPr>
      </w:pPr>
      <w:r>
        <w:rPr>
          <w:rFonts w:hint="eastAsia" w:ascii="仿宋" w:hAnsi="仿宋" w:eastAsia="仿宋"/>
          <w:sz w:val="30"/>
          <w:szCs w:val="30"/>
        </w:rPr>
        <w:t xml:space="preserve">该资料表的条款项号是与《投标人须知》的条款项号相对应的，若有增加的条款，是对《投标人须知》的补充、修改和完善，如果因此而造成矛盾时，应以本资料表为准。</w:t>
      </w:r>
      <w:r>
        <w:rPr>
          <w:rFonts w:ascii="仿宋" w:hAnsi="仿宋" w:eastAsia="仿宋"/>
          <w:sz w:val="30"/>
          <w:szCs w:val="30"/>
        </w:rPr>
      </w:r>
      <w:r/>
    </w:p>
    <w:p>
      <w:pPr>
        <w:pStyle w:val="865"/>
        <w:spacing w:line="240" w:lineRule="exact"/>
        <w:rPr>
          <w:rFonts w:ascii="仿宋" w:hAnsi="仿宋" w:eastAsia="仿宋"/>
        </w:rPr>
      </w:pPr>
      <w:r>
        <w:rPr>
          <w:rFonts w:ascii="仿宋" w:hAnsi="仿宋" w:eastAsia="仿宋"/>
        </w:rPr>
      </w:r>
      <w:r/>
    </w:p>
    <w:tbl>
      <w:tblPr>
        <w:tblW w:w="8780"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pStyle w:val="865"/>
              <w:jc w:val="center"/>
              <w:spacing w:line="400" w:lineRule="exact"/>
              <w:rPr>
                <w:rFonts w:ascii="仿宋" w:hAnsi="仿宋" w:eastAsia="仿宋"/>
                <w:b/>
                <w:sz w:val="28"/>
                <w:szCs w:val="28"/>
              </w:rPr>
            </w:pPr>
            <w:r>
              <w:rPr>
                <w:rFonts w:hint="eastAsia" w:ascii="仿宋" w:hAnsi="仿宋" w:eastAsia="仿宋"/>
                <w:b/>
                <w:sz w:val="28"/>
                <w:szCs w:val="28"/>
              </w:rPr>
              <w:t xml:space="preserve">条款项号</w:t>
            </w:r>
            <w:r>
              <w:rPr>
                <w:rFonts w:ascii="仿宋" w:hAnsi="仿宋" w:eastAsia="仿宋"/>
                <w:b/>
                <w:sz w:val="28"/>
                <w:szCs w:val="28"/>
              </w:rPr>
            </w:r>
            <w:r/>
          </w:p>
        </w:tc>
        <w:tc>
          <w:tcPr>
            <w:tcW w:w="7220" w:type="dxa"/>
            <w:vAlign w:val="top"/>
            <w:textDirection w:val="lrTb"/>
            <w:noWrap w:val="false"/>
          </w:tcPr>
          <w:p>
            <w:pPr>
              <w:pStyle w:val="865"/>
              <w:jc w:val="center"/>
              <w:spacing w:line="400" w:lineRule="exact"/>
              <w:rPr>
                <w:rFonts w:ascii="仿宋" w:hAnsi="仿宋" w:eastAsia="仿宋"/>
                <w:b/>
                <w:sz w:val="28"/>
                <w:szCs w:val="28"/>
              </w:rPr>
            </w:pPr>
            <w:r>
              <w:rPr>
                <w:rFonts w:hint="eastAsia" w:ascii="仿宋" w:hAnsi="仿宋" w:eastAsia="仿宋"/>
                <w:b/>
                <w:sz w:val="28"/>
                <w:szCs w:val="28"/>
              </w:rPr>
              <w:t xml:space="preserve">内    容</w:t>
            </w:r>
            <w:r>
              <w:rPr>
                <w:rFonts w:ascii="仿宋" w:hAnsi="仿宋" w:eastAsia="仿宋"/>
                <w:b/>
                <w:sz w:val="28"/>
                <w:szCs w:val="28"/>
              </w:rPr>
            </w:r>
            <w:r/>
          </w:p>
        </w:tc>
      </w:tr>
      <w:tr>
        <w:trPr/>
        <w:tc>
          <w:tcPr>
            <w:tcW w:w="1560" w:type="dxa"/>
            <w:vAlign w:val="top"/>
            <w:textDirection w:val="lrTb"/>
            <w:noWrap w:val="false"/>
          </w:tcPr>
          <w:p>
            <w:pPr>
              <w:pStyle w:val="865"/>
              <w:jc w:val="center"/>
              <w:spacing w:line="400" w:lineRule="exact"/>
              <w:rPr>
                <w:rFonts w:ascii="仿宋_GB2312" w:hAnsi="宋体" w:eastAsia="仿宋_GB2312"/>
                <w:sz w:val="28"/>
                <w:szCs w:val="28"/>
              </w:rPr>
            </w:pPr>
            <w:r>
              <w:rPr>
                <w:rFonts w:hint="eastAsia" w:ascii="黑体" w:hAnsi="宋体" w:eastAsia="黑体"/>
                <w:sz w:val="28"/>
                <w:szCs w:val="28"/>
              </w:rPr>
              <w:t xml:space="preserve">一</w:t>
            </w:r>
            <w:r>
              <w:rPr>
                <w:rFonts w:ascii="仿宋_GB2312" w:hAnsi="宋体" w:eastAsia="仿宋_GB2312"/>
                <w:sz w:val="28"/>
                <w:szCs w:val="28"/>
              </w:rPr>
            </w:r>
            <w:r/>
          </w:p>
        </w:tc>
        <w:tc>
          <w:tcPr>
            <w:tcW w:w="7220" w:type="dxa"/>
            <w:vAlign w:val="top"/>
            <w:textDirection w:val="lrTb"/>
            <w:noWrap w:val="false"/>
          </w:tcPr>
          <w:p>
            <w:pPr>
              <w:pStyle w:val="865"/>
              <w:spacing w:line="400" w:lineRule="exact"/>
              <w:rPr>
                <w:rFonts w:ascii="黑体" w:hAnsi="宋体" w:eastAsia="黑体"/>
                <w:sz w:val="28"/>
                <w:szCs w:val="28"/>
              </w:rPr>
            </w:pPr>
            <w:r>
              <w:rPr>
                <w:rFonts w:hint="eastAsia" w:ascii="黑体" w:hAnsi="宋体" w:eastAsia="黑体"/>
                <w:sz w:val="28"/>
                <w:szCs w:val="28"/>
              </w:rPr>
              <w:t xml:space="preserve">总则</w:t>
            </w:r>
            <w:r>
              <w:rPr>
                <w:rFonts w:ascii="黑体" w:hAnsi="宋体" w:eastAsia="黑体"/>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(一)</w:t>
            </w:r>
            <w:r>
              <w:rPr>
                <w:rFonts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本项目采购人：徐州市自然资源和规划局</w:t>
            </w:r>
            <w:r>
              <w:rPr>
                <w:rFonts w:hint="eastAsia"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本次采购采用的政府采购方式：公开招标。</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(四)</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采购人确定的采购项目属性：服务</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(五)</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本项目采购代理机构：江苏中际招标代理有限公司</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(六)</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投标人的资格条件：</w:t>
            </w:r>
            <w:r>
              <w:rPr>
                <w:rFonts w:ascii="仿宋" w:hAnsi="仿宋" w:eastAsia="仿宋"/>
                <w:sz w:val="28"/>
                <w:szCs w:val="28"/>
              </w:rPr>
            </w:r>
            <w:r/>
          </w:p>
          <w:p>
            <w:pPr>
              <w:pStyle w:val="865"/>
              <w:numPr>
                <w:ilvl w:val="0"/>
                <w:numId w:val="1"/>
              </w:numPr>
              <w:spacing w:line="400" w:lineRule="exact"/>
              <w:tabs>
                <w:tab w:val="left" w:pos="312" w:leader="none"/>
              </w:tabs>
              <w:rPr>
                <w:rFonts w:hint="eastAsia" w:ascii="仿宋" w:hAnsi="仿宋" w:eastAsia="仿宋"/>
                <w:sz w:val="28"/>
                <w:szCs w:val="28"/>
              </w:rPr>
            </w:pPr>
            <w:r>
              <w:rPr>
                <w:rFonts w:hint="eastAsia" w:ascii="仿宋" w:hAnsi="仿宋" w:eastAsia="仿宋"/>
                <w:sz w:val="28"/>
                <w:szCs w:val="28"/>
              </w:rPr>
              <w:t xml:space="preserve">符合《中华人民共和国政府采购法》第二十二条的规定；</w:t>
            </w:r>
            <w:r>
              <w:rPr>
                <w:rFonts w:hint="eastAsia" w:ascii="仿宋" w:hAnsi="仿宋" w:eastAsia="仿宋"/>
                <w:sz w:val="28"/>
                <w:szCs w:val="28"/>
              </w:rPr>
            </w:r>
            <w:r/>
          </w:p>
          <w:p>
            <w:pPr>
              <w:pStyle w:val="865"/>
              <w:spacing w:line="400" w:lineRule="exact"/>
              <w:rPr>
                <w:rFonts w:hint="eastAsia" w:ascii="仿宋" w:hAnsi="仿宋" w:eastAsia="仿宋"/>
                <w:sz w:val="28"/>
                <w:szCs w:val="28"/>
                <w:lang w:eastAsia="zh-CN"/>
              </w:rPr>
            </w:pPr>
            <w:r>
              <w:rPr>
                <w:rFonts w:hint="eastAsia" w:ascii="仿宋" w:hAnsi="仿宋" w:eastAsia="仿宋"/>
                <w:sz w:val="28"/>
                <w:szCs w:val="28"/>
              </w:rPr>
              <w:t xml:space="preserve">2.</w:t>
            </w:r>
            <w:r>
              <w:rPr>
                <w:rFonts w:hint="eastAsia" w:ascii="仿宋" w:hAnsi="仿宋" w:eastAsia="仿宋"/>
                <w:sz w:val="28"/>
                <w:szCs w:val="28"/>
                <w:lang w:eastAsia="zh-CN"/>
              </w:rPr>
              <w:t xml:space="preserve">本项目</w:t>
            </w:r>
            <w:r>
              <w:rPr>
                <w:rFonts w:hint="eastAsia" w:ascii="仿宋" w:hAnsi="仿宋" w:eastAsia="仿宋"/>
                <w:sz w:val="28"/>
                <w:szCs w:val="28"/>
              </w:rPr>
              <w:t xml:space="preserve">属于专门面向中小企业采购的项目，供应商应为中小微企业、监狱企业、残疾人福利性单位</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同时明确相关事项如下：</w:t>
            </w:r>
            <w:r>
              <w:rPr>
                <w:rFonts w:ascii="仿宋" w:hAnsi="仿宋" w:eastAsia="仿宋"/>
                <w:sz w:val="28"/>
                <w:szCs w:val="28"/>
              </w:rPr>
            </w:r>
            <w:r/>
          </w:p>
          <w:p>
            <w:pPr>
              <w:pStyle w:val="865"/>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一</w:t>
            </w:r>
            <w:r>
              <w:rPr>
                <w:rFonts w:ascii="仿宋" w:hAnsi="仿宋" w:eastAsia="仿宋"/>
                <w:sz w:val="28"/>
                <w:szCs w:val="28"/>
              </w:rPr>
              <w:t xml:space="preserve">、</w:t>
            </w:r>
            <w:r>
              <w:rPr>
                <w:rFonts w:hint="eastAsia" w:ascii="仿宋" w:hAnsi="仿宋" w:eastAsia="仿宋"/>
                <w:sz w:val="28"/>
                <w:szCs w:val="28"/>
              </w:rPr>
              <w:t xml:space="preserve">本项目接受联合体投标，联合体要求如下：</w:t>
            </w:r>
            <w:r>
              <w:rPr>
                <w:rFonts w:hint="eastAsia" w:ascii="仿宋" w:hAnsi="仿宋" w:eastAsia="仿宋"/>
                <w:sz w:val="28"/>
                <w:szCs w:val="28"/>
              </w:rPr>
            </w:r>
            <w:r/>
          </w:p>
          <w:p>
            <w:pPr>
              <w:pStyle w:val="865"/>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（1）投标人为联合体的，每个联合体投标人最多由2家单位组成，各成员均应为中华人民共和国境内（不含港、澳、台）注册的具有独立法人资格的企业；</w:t>
            </w:r>
            <w:r>
              <w:rPr>
                <w:rFonts w:hint="eastAsia" w:ascii="仿宋" w:hAnsi="仿宋" w:eastAsia="仿宋"/>
                <w:sz w:val="28"/>
                <w:szCs w:val="28"/>
              </w:rPr>
            </w:r>
            <w:r/>
          </w:p>
          <w:p>
            <w:pPr>
              <w:pStyle w:val="865"/>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（2）由同一专业的单位组成的联合体参与采购活动时，按照资质等级较低的单位确定资质等级；</w:t>
            </w:r>
            <w:r>
              <w:rPr>
                <w:rFonts w:hint="eastAsia" w:ascii="仿宋" w:hAnsi="仿宋" w:eastAsia="仿宋"/>
                <w:sz w:val="28"/>
                <w:szCs w:val="28"/>
              </w:rPr>
            </w:r>
            <w:r/>
          </w:p>
          <w:p>
            <w:pPr>
              <w:pStyle w:val="865"/>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（3）同一潜在社会资本不能同时参加两个及以上联合体，也不能既独立参与投标又组成联合体参与采购活动；</w:t>
            </w:r>
            <w:r>
              <w:rPr>
                <w:rFonts w:hint="eastAsia" w:ascii="仿宋" w:hAnsi="仿宋" w:eastAsia="仿宋"/>
                <w:sz w:val="28"/>
                <w:szCs w:val="28"/>
              </w:rPr>
            </w:r>
            <w:r/>
          </w:p>
          <w:p>
            <w:pPr>
              <w:pStyle w:val="865"/>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（4）联合体各方应签订联合体协议，明确联合体各方拟承担的工作和责任</w:t>
            </w:r>
            <w:r>
              <w:rPr>
                <w:rFonts w:hint="eastAsia" w:ascii="仿宋" w:hAnsi="仿宋" w:eastAsia="仿宋"/>
                <w:sz w:val="28"/>
                <w:szCs w:val="28"/>
                <w:lang w:eastAsia="zh-CN"/>
              </w:rPr>
              <w:t xml:space="preserve">，不属于分包</w:t>
            </w:r>
            <w:r>
              <w:rPr>
                <w:rFonts w:hint="eastAsia" w:ascii="仿宋" w:hAnsi="仿宋" w:eastAsia="仿宋"/>
                <w:sz w:val="28"/>
                <w:szCs w:val="28"/>
              </w:rPr>
              <w:t xml:space="preserve">；</w:t>
            </w:r>
            <w:r>
              <w:rPr>
                <w:rFonts w:hint="eastAsia" w:ascii="仿宋" w:hAnsi="仿宋" w:eastAsia="仿宋"/>
                <w:sz w:val="28"/>
                <w:szCs w:val="28"/>
              </w:rPr>
            </w:r>
            <w:r/>
          </w:p>
          <w:p>
            <w:pPr>
              <w:pStyle w:val="912"/>
              <w:spacing w:line="400" w:lineRule="exact"/>
              <w:rPr>
                <w:rFonts w:ascii="仿宋" w:hAnsi="仿宋" w:eastAsia="仿宋"/>
                <w:sz w:val="28"/>
                <w:szCs w:val="28"/>
              </w:rPr>
            </w:pPr>
            <w:r>
              <w:rPr>
                <w:rFonts w:hint="eastAsia" w:ascii="仿宋" w:hAnsi="仿宋" w:eastAsia="仿宋"/>
                <w:sz w:val="28"/>
                <w:szCs w:val="28"/>
              </w:rPr>
              <w:t xml:space="preserve">（5）联合体组成后不得再发生变化；中标后，未经采购人书面同意，联合体的成员结构、相互关系等均不得变动。</w:t>
            </w:r>
            <w:r>
              <w:rPr>
                <w:rFonts w:ascii="仿宋" w:hAnsi="仿宋" w:eastAsia="仿宋"/>
                <w:sz w:val="28"/>
                <w:szCs w:val="28"/>
              </w:rPr>
            </w:r>
            <w:r/>
          </w:p>
          <w:p>
            <w:pPr>
              <w:pStyle w:val="912"/>
              <w:ind w:left="560" w:hanging="56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w:t>
            </w:r>
            <w:r>
              <w:rPr>
                <w:rFonts w:ascii="仿宋" w:hAnsi="仿宋" w:eastAsia="仿宋"/>
                <w:color w:val="000000"/>
                <w:sz w:val="28"/>
                <w:szCs w:val="28"/>
              </w:rPr>
              <w:t xml:space="preserve">、单位负责人为同一人或者存在直接控股、管理关系的不同供应商，不得参加同一合同项下的政府采购活动。</w:t>
            </w:r>
            <w:r>
              <w:rPr>
                <w:rFonts w:ascii="仿宋" w:hAnsi="仿宋" w:eastAsia="仿宋"/>
                <w:color w:val="000000"/>
                <w:sz w:val="28"/>
                <w:szCs w:val="28"/>
              </w:rPr>
            </w:r>
            <w:r/>
          </w:p>
          <w:p>
            <w:pPr>
              <w:pStyle w:val="912"/>
              <w:ind w:left="560" w:hanging="560"/>
              <w:jc w:val="left"/>
              <w:spacing w:line="400" w:lineRule="exact"/>
              <w:widowControl/>
              <w:rPr>
                <w:rFonts w:ascii="仿宋" w:hAnsi="仿宋" w:eastAsia="仿宋"/>
                <w:color w:val="000000"/>
                <w:sz w:val="28"/>
                <w:szCs w:val="28"/>
              </w:rPr>
            </w:pPr>
            <w:r>
              <w:rPr>
                <w:rFonts w:hint="eastAsia" w:ascii="仿宋" w:hAnsi="仿宋" w:eastAsia="仿宋"/>
                <w:color w:val="000000"/>
                <w:sz w:val="28"/>
                <w:szCs w:val="28"/>
              </w:rPr>
              <w:t xml:space="preserve">三</w:t>
            </w:r>
            <w:r>
              <w:rPr>
                <w:rFonts w:ascii="仿宋" w:hAnsi="仿宋" w:eastAsia="仿宋"/>
                <w:color w:val="000000"/>
                <w:sz w:val="28"/>
                <w:szCs w:val="28"/>
              </w:rPr>
              <w:t xml:space="preserve">、为本采购项目提供整体设计、规范编制或者项目管理、监理、检测等服务的供应商，不得再参加本采购项目的采购活动。</w:t>
            </w:r>
            <w:r>
              <w:rPr>
                <w:rFonts w:ascii="仿宋" w:hAnsi="仿宋" w:eastAsia="仿宋"/>
                <w:color w:val="000000"/>
                <w:sz w:val="28"/>
                <w:szCs w:val="28"/>
              </w:rPr>
            </w:r>
            <w:r/>
          </w:p>
          <w:p>
            <w:pPr>
              <w:pStyle w:val="912"/>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四</w:t>
            </w:r>
            <w:r>
              <w:rPr>
                <w:rFonts w:ascii="仿宋" w:hAnsi="仿宋" w:eastAsia="仿宋"/>
                <w:color w:val="000000"/>
                <w:sz w:val="28"/>
                <w:szCs w:val="28"/>
              </w:rPr>
              <w:t xml:space="preserve">、查询及使用供应商信用记录：</w:t>
            </w:r>
            <w:r>
              <w:rPr>
                <w:rFonts w:ascii="仿宋" w:hAnsi="仿宋" w:eastAsia="仿宋"/>
                <w:color w:val="000000"/>
                <w:sz w:val="28"/>
                <w:szCs w:val="28"/>
              </w:rPr>
            </w:r>
            <w:r/>
          </w:p>
          <w:p>
            <w:pPr>
              <w:pStyle w:val="912"/>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(一)由采购人查询信用信息。</w:t>
            </w:r>
            <w:r>
              <w:rPr>
                <w:rFonts w:ascii="仿宋" w:hAnsi="仿宋" w:eastAsia="仿宋"/>
                <w:color w:val="000000"/>
                <w:sz w:val="28"/>
                <w:szCs w:val="28"/>
              </w:rPr>
            </w:r>
            <w:r/>
          </w:p>
          <w:p>
            <w:pPr>
              <w:pStyle w:val="912"/>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(二)查询渠道包括：</w:t>
            </w:r>
            <w:r>
              <w:rPr>
                <w:rFonts w:ascii="仿宋" w:hAnsi="仿宋" w:eastAsia="仿宋"/>
                <w:color w:val="000000"/>
                <w:sz w:val="28"/>
                <w:szCs w:val="28"/>
              </w:rPr>
            </w:r>
            <w:r/>
          </w:p>
          <w:p>
            <w:pPr>
              <w:pStyle w:val="912"/>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1.“信用中国”网（</w:t>
            </w:r>
            <w:r>
              <w:rPr>
                <w:color w:val="000000"/>
              </w:rPr>
              <w:fldChar w:fldCharType="begin"/>
            </w:r>
            <w:r>
              <w:rPr>
                <w:color w:val="000000"/>
              </w:rPr>
              <w:instrText xml:space="preserve"> HYPERLINK "http://www.creditchina.gov.cn/" </w:instrText>
            </w:r>
            <w:r>
              <w:rPr>
                <w:color w:val="000000"/>
              </w:rPr>
              <w:fldChar w:fldCharType="separate"/>
            </w:r>
            <w:r>
              <w:rPr>
                <w:rFonts w:ascii="仿宋" w:hAnsi="仿宋" w:eastAsia="仿宋"/>
                <w:color w:val="000000"/>
                <w:sz w:val="28"/>
                <w:szCs w:val="28"/>
              </w:rPr>
              <w:t xml:space="preserve">www.creditchina.gov.cn</w:t>
            </w:r>
            <w:r>
              <w:rPr>
                <w:rFonts w:ascii="仿宋" w:hAnsi="仿宋" w:eastAsia="仿宋"/>
                <w:color w:val="000000"/>
                <w:sz w:val="28"/>
                <w:szCs w:val="28"/>
              </w:rPr>
              <w:fldChar w:fldCharType="end"/>
            </w:r>
            <w:r>
              <w:rPr>
                <w:rFonts w:ascii="仿宋" w:hAnsi="仿宋" w:eastAsia="仿宋"/>
                <w:color w:val="000000"/>
                <w:sz w:val="28"/>
                <w:szCs w:val="28"/>
              </w:rPr>
              <w:t xml:space="preserve">）；</w:t>
            </w:r>
            <w:r>
              <w:rPr>
                <w:rFonts w:ascii="仿宋" w:hAnsi="仿宋" w:eastAsia="仿宋"/>
                <w:color w:val="000000"/>
                <w:sz w:val="28"/>
                <w:szCs w:val="28"/>
              </w:rPr>
            </w:r>
            <w:r/>
          </w:p>
          <w:p>
            <w:pPr>
              <w:pStyle w:val="912"/>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2.中国政府采购网（</w:t>
            </w:r>
            <w:r>
              <w:rPr>
                <w:color w:val="000000"/>
              </w:rPr>
              <w:fldChar w:fldCharType="begin"/>
            </w:r>
            <w:r>
              <w:rPr>
                <w:color w:val="000000"/>
              </w:rPr>
              <w:instrText xml:space="preserve"> HYPERLINK "http://www.ccgp.gov.cn/" </w:instrText>
            </w:r>
            <w:r>
              <w:rPr>
                <w:color w:val="000000"/>
              </w:rPr>
              <w:fldChar w:fldCharType="separate"/>
            </w:r>
            <w:r>
              <w:rPr>
                <w:rFonts w:ascii="仿宋" w:hAnsi="仿宋" w:eastAsia="仿宋"/>
                <w:color w:val="000000"/>
                <w:sz w:val="28"/>
                <w:szCs w:val="28"/>
              </w:rPr>
              <w:t xml:space="preserve">www.ccgp.gov.cn</w:t>
            </w:r>
            <w:r>
              <w:rPr>
                <w:rFonts w:ascii="仿宋" w:hAnsi="仿宋" w:eastAsia="仿宋"/>
                <w:color w:val="000000"/>
                <w:sz w:val="28"/>
                <w:szCs w:val="28"/>
              </w:rPr>
              <w:fldChar w:fldCharType="end"/>
            </w:r>
            <w:r>
              <w:rPr>
                <w:rFonts w:ascii="仿宋" w:hAnsi="仿宋" w:eastAsia="仿宋"/>
                <w:color w:val="000000"/>
                <w:sz w:val="28"/>
                <w:szCs w:val="28"/>
              </w:rPr>
              <w:t xml:space="preserve">）；</w:t>
            </w:r>
            <w:r>
              <w:rPr>
                <w:rFonts w:ascii="仿宋" w:hAnsi="仿宋" w:eastAsia="仿宋"/>
                <w:color w:val="000000"/>
                <w:sz w:val="28"/>
                <w:szCs w:val="28"/>
              </w:rPr>
            </w:r>
            <w:r/>
          </w:p>
          <w:p>
            <w:pPr>
              <w:pStyle w:val="912"/>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3.“信用江苏”网（www.jscredit.gov.cn）；</w:t>
            </w:r>
            <w:r>
              <w:rPr>
                <w:rFonts w:ascii="仿宋" w:hAnsi="仿宋" w:eastAsia="仿宋"/>
                <w:color w:val="000000"/>
                <w:sz w:val="28"/>
                <w:szCs w:val="28"/>
              </w:rPr>
            </w:r>
            <w:r/>
          </w:p>
          <w:p>
            <w:pPr>
              <w:pStyle w:val="912"/>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4.“信用中国（江苏徐州）”网</w:t>
            </w:r>
            <w:r>
              <w:rPr>
                <w:rFonts w:ascii="仿宋" w:hAnsi="仿宋" w:eastAsia="仿宋"/>
                <w:color w:val="000000"/>
                <w:sz w:val="28"/>
                <w:szCs w:val="28"/>
              </w:rPr>
            </w:r>
            <w:r/>
          </w:p>
          <w:p>
            <w:pPr>
              <w:pStyle w:val="912"/>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仿宋" w:hAnsi="仿宋" w:eastAsia="仿宋"/>
                <w:color w:val="000000"/>
                <w:sz w:val="28"/>
                <w:szCs w:val="28"/>
              </w:rPr>
              <w:t xml:space="preserve">http://www.xuzhoucredit.gov.cn</w:t>
            </w:r>
            <w:r>
              <w:rPr>
                <w:rFonts w:ascii="仿宋" w:hAnsi="仿宋" w:eastAsia="仿宋"/>
                <w:color w:val="000000"/>
                <w:sz w:val="28"/>
                <w:szCs w:val="28"/>
              </w:rPr>
              <w:fldChar w:fldCharType="end"/>
            </w:r>
            <w:r>
              <w:rPr>
                <w:rFonts w:ascii="仿宋" w:hAnsi="仿宋" w:eastAsia="仿宋"/>
                <w:color w:val="000000"/>
                <w:sz w:val="28"/>
                <w:szCs w:val="28"/>
              </w:rPr>
              <w:t xml:space="preserve">）；</w:t>
            </w:r>
            <w:r>
              <w:rPr>
                <w:rFonts w:ascii="仿宋" w:hAnsi="仿宋" w:eastAsia="仿宋"/>
                <w:color w:val="000000"/>
                <w:sz w:val="28"/>
                <w:szCs w:val="28"/>
              </w:rPr>
            </w:r>
            <w:r/>
          </w:p>
          <w:p>
            <w:pPr>
              <w:pStyle w:val="912"/>
              <w:spacing w:line="400" w:lineRule="exact"/>
              <w:rPr>
                <w:rFonts w:ascii="仿宋" w:hAnsi="仿宋" w:eastAsia="仿宋"/>
                <w:color w:val="000000"/>
                <w:sz w:val="28"/>
                <w:szCs w:val="28"/>
              </w:rPr>
            </w:pPr>
            <w:r>
              <w:rPr>
                <w:rFonts w:ascii="仿宋" w:hAnsi="仿宋" w:eastAsia="仿宋"/>
                <w:color w:val="000000"/>
                <w:sz w:val="28"/>
                <w:szCs w:val="28"/>
              </w:rPr>
              <w:t xml:space="preserve">   (三)截止时点（查询环节）：评标结束前。</w:t>
            </w:r>
            <w:r>
              <w:rPr>
                <w:rFonts w:ascii="仿宋" w:hAnsi="仿宋" w:eastAsia="仿宋"/>
                <w:color w:val="000000"/>
                <w:sz w:val="28"/>
                <w:szCs w:val="28"/>
              </w:rPr>
            </w:r>
            <w:r/>
          </w:p>
          <w:p>
            <w:pPr>
              <w:pStyle w:val="912"/>
              <w:ind w:left="980" w:hanging="560"/>
              <w:spacing w:line="400" w:lineRule="exact"/>
              <w:rPr>
                <w:rFonts w:ascii="仿宋" w:hAnsi="仿宋" w:eastAsia="仿宋"/>
                <w:color w:val="000000"/>
                <w:sz w:val="28"/>
                <w:szCs w:val="28"/>
              </w:rPr>
            </w:pPr>
            <w:r>
              <w:rPr>
                <w:rFonts w:ascii="仿宋" w:hAnsi="仿宋" w:eastAsia="仿宋"/>
                <w:color w:val="000000"/>
                <w:sz w:val="28"/>
                <w:szCs w:val="28"/>
              </w:rPr>
              <w:t xml:space="preserve">(四)信用信息查询记录和证据留存的具体方式：网页截屏打印，与其他采购文件一并保存。</w:t>
            </w:r>
            <w:r>
              <w:rPr>
                <w:rFonts w:ascii="仿宋" w:hAnsi="仿宋" w:eastAsia="仿宋"/>
                <w:color w:val="000000"/>
                <w:sz w:val="28"/>
                <w:szCs w:val="28"/>
              </w:rPr>
            </w:r>
            <w:r/>
          </w:p>
          <w:p>
            <w:pPr>
              <w:pStyle w:val="912"/>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(五)信用信息的使用规则：</w:t>
            </w:r>
            <w:r>
              <w:rPr>
                <w:rFonts w:ascii="仿宋" w:hAnsi="仿宋" w:eastAsia="仿宋"/>
                <w:color w:val="000000"/>
                <w:sz w:val="28"/>
                <w:szCs w:val="28"/>
              </w:rPr>
            </w:r>
            <w:r/>
          </w:p>
          <w:p>
            <w:pPr>
              <w:pStyle w:val="865"/>
              <w:ind w:left="899"/>
              <w:spacing w:line="400" w:lineRule="exact"/>
              <w:rPr>
                <w:rFonts w:ascii="仿宋" w:hAnsi="仿宋" w:eastAsia="仿宋"/>
                <w:sz w:val="28"/>
                <w:szCs w:val="28"/>
              </w:rPr>
            </w:pPr>
            <w:r>
              <w:rPr>
                <w:rFonts w:ascii="仿宋" w:hAnsi="仿宋" w:eastAsia="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(七)</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招标代理服务费由中标人支付，标准见《招标代理服务收费标准》（见附件）。</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_GB2312" w:hAnsi="宋体" w:eastAsia="仿宋_GB2312"/>
                <w:sz w:val="28"/>
                <w:szCs w:val="28"/>
              </w:rPr>
            </w:pPr>
            <w:r>
              <w:rPr>
                <w:rFonts w:hint="eastAsia" w:ascii="黑体" w:hAnsi="宋体" w:eastAsia="黑体"/>
                <w:sz w:val="28"/>
                <w:szCs w:val="28"/>
              </w:rPr>
              <w:t xml:space="preserve">二</w:t>
            </w:r>
            <w:r>
              <w:rPr>
                <w:rFonts w:ascii="仿宋_GB2312" w:hAnsi="宋体" w:eastAsia="仿宋_GB2312"/>
                <w:sz w:val="28"/>
                <w:szCs w:val="28"/>
              </w:rPr>
            </w:r>
            <w:r/>
          </w:p>
        </w:tc>
        <w:tc>
          <w:tcPr>
            <w:tcW w:w="7220" w:type="dxa"/>
            <w:vAlign w:val="top"/>
            <w:textDirection w:val="lrTb"/>
            <w:noWrap w:val="false"/>
          </w:tcPr>
          <w:p>
            <w:pPr>
              <w:pStyle w:val="865"/>
              <w:spacing w:line="400" w:lineRule="exact"/>
              <w:rPr>
                <w:rFonts w:ascii="黑体" w:hAnsi="宋体" w:eastAsia="黑体"/>
                <w:sz w:val="28"/>
                <w:szCs w:val="28"/>
              </w:rPr>
            </w:pPr>
            <w:r>
              <w:rPr>
                <w:rFonts w:hint="eastAsia" w:ascii="黑体" w:hAnsi="宋体" w:eastAsia="黑体"/>
                <w:sz w:val="28"/>
                <w:szCs w:val="28"/>
              </w:rPr>
              <w:t xml:space="preserve">招标</w:t>
            </w:r>
            <w:r>
              <w:rPr>
                <w:rFonts w:ascii="黑体" w:hAnsi="宋体" w:eastAsia="黑体"/>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(九)1</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ascii="仿宋" w:hAnsi="仿宋" w:eastAsia="仿宋"/>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(九)2</w:t>
            </w:r>
            <w:r>
              <w:rPr>
                <w:rFonts w:ascii="仿宋" w:hAnsi="仿宋" w:eastAsia="仿宋"/>
                <w:sz w:val="28"/>
                <w:szCs w:val="28"/>
              </w:rPr>
            </w:r>
            <w:r/>
          </w:p>
        </w:tc>
        <w:tc>
          <w:tcPr>
            <w:tcW w:w="7220" w:type="dxa"/>
            <w:vAlign w:val="top"/>
            <w:textDirection w:val="lrTb"/>
            <w:noWrap w:val="false"/>
          </w:tcPr>
          <w:p>
            <w:pPr>
              <w:pStyle w:val="865"/>
              <w:spacing w:line="400" w:lineRule="exact"/>
              <w:tabs>
                <w:tab w:val="left" w:pos="5760" w:leader="none"/>
              </w:tabs>
              <w:rPr>
                <w:rFonts w:ascii="仿宋" w:hAnsi="仿宋" w:eastAsia="仿宋"/>
                <w:sz w:val="28"/>
                <w:szCs w:val="28"/>
              </w:rPr>
            </w:pPr>
            <w:r>
              <w:rPr>
                <w:rFonts w:hint="eastAsia" w:ascii="仿宋" w:hAnsi="仿宋" w:eastAsia="仿宋"/>
                <w:sz w:val="28"/>
                <w:szCs w:val="28"/>
              </w:rPr>
              <w:t xml:space="preserve">不安排现场考察。</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(九)3</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不安排</w:t>
            </w:r>
            <w:r>
              <w:rPr>
                <w:rFonts w:hint="eastAsia" w:ascii="仿宋" w:hAnsi="仿宋" w:eastAsia="仿宋"/>
                <w:sz w:val="28"/>
                <w:szCs w:val="28"/>
              </w:rPr>
              <w:t xml:space="preserve">开标前答疑会。</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_GB2312" w:hAnsi="宋体" w:eastAsia="仿宋_GB2312"/>
                <w:sz w:val="28"/>
                <w:szCs w:val="28"/>
              </w:rPr>
            </w:pPr>
            <w:r>
              <w:rPr>
                <w:rFonts w:hint="eastAsia" w:ascii="黑体" w:hAnsi="黑体" w:eastAsia="黑体"/>
                <w:sz w:val="28"/>
                <w:szCs w:val="28"/>
              </w:rPr>
              <w:t xml:space="preserve">三</w:t>
            </w:r>
            <w:r>
              <w:rPr>
                <w:rFonts w:ascii="仿宋_GB2312" w:hAnsi="宋体" w:eastAsia="仿宋_GB2312"/>
                <w:sz w:val="28"/>
                <w:szCs w:val="28"/>
              </w:rPr>
            </w:r>
            <w:r/>
          </w:p>
        </w:tc>
        <w:tc>
          <w:tcPr>
            <w:tcW w:w="7220" w:type="dxa"/>
            <w:vAlign w:val="top"/>
            <w:textDirection w:val="lrTb"/>
            <w:noWrap w:val="false"/>
          </w:tcPr>
          <w:p>
            <w:pPr>
              <w:pStyle w:val="865"/>
              <w:spacing w:line="400" w:lineRule="exact"/>
              <w:rPr>
                <w:rFonts w:ascii="黑体" w:hAnsi="黑体" w:eastAsia="黑体"/>
                <w:sz w:val="28"/>
                <w:szCs w:val="28"/>
              </w:rPr>
            </w:pPr>
            <w:r>
              <w:rPr>
                <w:rFonts w:hint="eastAsia" w:ascii="黑体" w:hAnsi="黑体" w:eastAsia="黑体"/>
                <w:sz w:val="28"/>
                <w:szCs w:val="28"/>
              </w:rPr>
              <w:t xml:space="preserve">投标</w:t>
            </w:r>
            <w:r>
              <w:rPr>
                <w:rFonts w:ascii="黑体" w:hAnsi="黑体" w:eastAsia="黑体"/>
                <w:sz w:val="28"/>
                <w:szCs w:val="28"/>
              </w:rPr>
            </w:r>
            <w:r/>
          </w:p>
        </w:tc>
      </w:tr>
      <w:tr>
        <w:trPr>
          <w:trHeight w:val="510"/>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(十一)</w:t>
            </w:r>
            <w:r>
              <w:rPr>
                <w:rFonts w:ascii="仿宋" w:hAnsi="仿宋" w:eastAsia="仿宋"/>
                <w:sz w:val="28"/>
                <w:szCs w:val="28"/>
              </w:rPr>
            </w:r>
            <w:r/>
          </w:p>
        </w:tc>
        <w:tc>
          <w:tcPr>
            <w:tcW w:w="7220" w:type="dxa"/>
            <w:vAlign w:val="top"/>
            <w:textDirection w:val="lrTb"/>
            <w:noWrap w:val="false"/>
          </w:tcPr>
          <w:p>
            <w:pPr>
              <w:pStyle w:val="865"/>
              <w:spacing w:line="400" w:lineRule="exact"/>
              <w:tabs>
                <w:tab w:val="left" w:pos="5760" w:leader="none"/>
              </w:tabs>
              <w:rPr>
                <w:rFonts w:ascii="仿宋" w:hAnsi="仿宋" w:eastAsia="仿宋"/>
                <w:sz w:val="28"/>
                <w:szCs w:val="28"/>
              </w:rPr>
            </w:pPr>
            <w:r>
              <w:rPr>
                <w:rFonts w:hint="eastAsia" w:ascii="仿宋" w:hAnsi="仿宋" w:eastAsia="仿宋"/>
                <w:sz w:val="28"/>
                <w:szCs w:val="28"/>
              </w:rPr>
              <w:t xml:space="preserve">投标文件的语言为中文</w:t>
            </w:r>
            <w:r>
              <w:rPr>
                <w:rFonts w:ascii="仿宋" w:hAnsi="仿宋" w:eastAsia="仿宋"/>
                <w:sz w:val="28"/>
                <w:szCs w:val="28"/>
              </w:rPr>
            </w:r>
            <w:r/>
          </w:p>
        </w:tc>
      </w:tr>
      <w:tr>
        <w:trPr>
          <w:trHeight w:val="90"/>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(十二)1</w:t>
            </w:r>
            <w:r>
              <w:rPr>
                <w:rFonts w:ascii="仿宋" w:hAnsi="仿宋" w:eastAsia="仿宋"/>
                <w:sz w:val="28"/>
                <w:szCs w:val="28"/>
              </w:rPr>
            </w:r>
            <w:r/>
          </w:p>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(十二)2</w:t>
            </w:r>
            <w:r>
              <w:rPr>
                <w:rFonts w:ascii="仿宋" w:hAnsi="仿宋" w:eastAsia="仿宋"/>
                <w:sz w:val="28"/>
                <w:szCs w:val="28"/>
              </w:rPr>
            </w:r>
            <w:r/>
          </w:p>
        </w:tc>
        <w:tc>
          <w:tcPr>
            <w:tcW w:w="7220" w:type="dxa"/>
            <w:vAlign w:val="top"/>
            <w:textDirection w:val="lrTb"/>
            <w:noWrap w:val="false"/>
          </w:tcPr>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线上投标文件编制要求：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请按照以下要求（包括但不限于以下要求）制作：</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一、基本目录</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1.《开标一览表》（加盖电子签章，政府采购客户端工具输入报价自动生成，需分采购包编制）；</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r>
            <w:r/>
          </w:p>
          <w:p>
            <w:pPr>
              <w:pStyle w:val="865"/>
              <w:spacing w:line="400" w:lineRule="exact"/>
              <w:widowControl/>
              <w:rPr>
                <w:rFonts w:hint="eastAsia" w:ascii="仿宋" w:hAnsi="仿宋" w:eastAsia="仿宋"/>
                <w:b/>
                <w:bCs/>
                <w:sz w:val="28"/>
                <w:szCs w:val="28"/>
              </w:rPr>
            </w:pPr>
            <w:r>
              <w:rPr>
                <w:rFonts w:hint="eastAsia" w:ascii="仿宋" w:hAnsi="仿宋" w:eastAsia="仿宋"/>
                <w:b/>
                <w:bCs/>
                <w:sz w:val="28"/>
                <w:szCs w:val="28"/>
              </w:rPr>
              <w:t xml:space="preserve">二、资格条件（1-</w:t>
            </w:r>
            <w:r>
              <w:rPr>
                <w:rFonts w:hint="eastAsia" w:ascii="仿宋" w:hAnsi="仿宋" w:eastAsia="仿宋"/>
                <w:b/>
                <w:bCs/>
                <w:sz w:val="28"/>
                <w:szCs w:val="28"/>
                <w:lang w:val="en-US" w:eastAsia="zh-CN"/>
              </w:rPr>
              <w:t xml:space="preserve">8</w:t>
            </w:r>
            <w:r>
              <w:rPr>
                <w:rFonts w:hint="eastAsia" w:ascii="仿宋" w:hAnsi="仿宋" w:eastAsia="仿宋"/>
                <w:b/>
                <w:bCs/>
                <w:sz w:val="28"/>
                <w:szCs w:val="28"/>
              </w:rPr>
              <w:t xml:space="preserve">必须提供，否则投标无效）</w:t>
            </w:r>
            <w:r>
              <w:rPr>
                <w:rFonts w:hint="eastAsia" w:ascii="仿宋" w:hAnsi="仿宋" w:eastAsia="仿宋"/>
                <w:b/>
                <w:bCs/>
                <w:sz w:val="28"/>
                <w:szCs w:val="28"/>
              </w:rPr>
            </w:r>
            <w:r/>
          </w:p>
          <w:p>
            <w:pPr>
              <w:pStyle w:val="865"/>
              <w:spacing w:line="400" w:lineRule="exact"/>
              <w:widowControl/>
              <w:rPr>
                <w:rFonts w:hint="eastAsia" w:ascii="仿宋" w:hAnsi="仿宋" w:eastAsia="仿宋"/>
                <w:sz w:val="28"/>
                <w:szCs w:val="28"/>
                <w:lang w:eastAsia="zh-CN"/>
              </w:rPr>
            </w:pPr>
            <w:r>
              <w:rPr>
                <w:rFonts w:hint="eastAsia" w:ascii="仿宋" w:hAnsi="仿宋" w:eastAsia="仿宋"/>
                <w:sz w:val="28"/>
                <w:szCs w:val="28"/>
              </w:rPr>
              <w:t xml:space="preserve">1.</w:t>
            </w:r>
            <w:bookmarkStart w:id="11" w:name="OLE_LINK3"/>
            <w:r/>
            <w:bookmarkStart w:id="12" w:name="OLE_LINK7"/>
            <w:r>
              <w:rPr>
                <w:rFonts w:hint="eastAsia" w:ascii="仿宋" w:hAnsi="仿宋" w:eastAsia="仿宋"/>
                <w:bCs/>
                <w:sz w:val="28"/>
                <w:szCs w:val="28"/>
              </w:rPr>
              <w:t xml:space="preserve">投标人合法有效的法人的营业执照扫描件</w:t>
            </w:r>
            <w:r>
              <w:rPr>
                <w:rFonts w:hint="eastAsia" w:ascii="仿宋" w:hAnsi="仿宋" w:eastAsia="仿宋"/>
                <w:b/>
                <w:sz w:val="28"/>
                <w:szCs w:val="28"/>
              </w:rPr>
              <w:t xml:space="preserve">（如投标人是联合体，则为各方）</w:t>
            </w:r>
            <w:r>
              <w:rPr>
                <w:rFonts w:hint="eastAsia" w:ascii="仿宋" w:hAnsi="仿宋" w:eastAsia="仿宋"/>
                <w:bCs/>
                <w:sz w:val="28"/>
                <w:szCs w:val="28"/>
              </w:rPr>
              <w:t xml:space="preserve">，或事业单位法人证书</w:t>
            </w:r>
            <w:r>
              <w:rPr>
                <w:rFonts w:hint="eastAsia" w:ascii="仿宋" w:hAnsi="仿宋" w:eastAsia="仿宋"/>
                <w:bCs/>
                <w:sz w:val="28"/>
                <w:szCs w:val="28"/>
                <w:lang w:val="en-US" w:eastAsia="zh-CN"/>
              </w:rPr>
              <w:t xml:space="preserve">扫描件</w:t>
            </w:r>
            <w:r>
              <w:rPr>
                <w:rFonts w:hint="eastAsia" w:ascii="仿宋" w:hAnsi="仿宋" w:eastAsia="仿宋"/>
                <w:bCs/>
                <w:sz w:val="28"/>
                <w:szCs w:val="28"/>
              </w:rPr>
              <w:t xml:space="preserve">，或民办非企业单位登记证书</w:t>
            </w:r>
            <w:r>
              <w:rPr>
                <w:rFonts w:hint="eastAsia" w:ascii="仿宋" w:hAnsi="仿宋" w:eastAsia="仿宋"/>
                <w:bCs/>
                <w:sz w:val="28"/>
                <w:szCs w:val="28"/>
                <w:lang w:val="en-US" w:eastAsia="zh-CN"/>
              </w:rPr>
              <w:t xml:space="preserve">扫描件</w:t>
            </w:r>
            <w:r>
              <w:rPr>
                <w:rFonts w:hint="eastAsia" w:ascii="仿宋" w:hAnsi="仿宋" w:eastAsia="仿宋"/>
                <w:bCs/>
                <w:sz w:val="28"/>
                <w:szCs w:val="28"/>
              </w:rPr>
              <w:t xml:space="preserve">。</w:t>
            </w:r>
            <w:r>
              <w:rPr>
                <w:rFonts w:hint="eastAsia" w:ascii="仿宋" w:hAnsi="仿宋" w:eastAsia="仿宋"/>
                <w:sz w:val="28"/>
                <w:szCs w:val="28"/>
              </w:rPr>
              <w:t xml:space="preserve">投标人为联合体的，每个联合体投标人最多由2家单位组成，各成员均应为中华人民共和国境内（不含港、澳、台）注册的具有独立法人资格的企业</w:t>
            </w:r>
            <w:bookmarkEnd w:id="11"/>
            <w:r>
              <w:rPr>
                <w:rFonts w:hint="eastAsia" w:ascii="仿宋" w:hAnsi="仿宋" w:eastAsia="仿宋"/>
                <w:sz w:val="28"/>
                <w:szCs w:val="28"/>
                <w:lang w:eastAsia="zh-CN"/>
              </w:rPr>
              <w:t xml:space="preserve">；</w:t>
            </w:r>
            <w:bookmarkEnd w:id="12"/>
            <w:r>
              <w:rPr>
                <w:rFonts w:hint="eastAsia" w:ascii="仿宋" w:hAnsi="仿宋" w:eastAsia="仿宋"/>
                <w:sz w:val="28"/>
                <w:szCs w:val="28"/>
                <w:lang w:eastAsia="zh-CN"/>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2.</w:t>
            </w:r>
            <w:bookmarkStart w:id="13" w:name="OLE_LINK4"/>
            <w:r/>
            <w:bookmarkStart w:id="14" w:name="OLE_LINK8"/>
            <w:r>
              <w:rPr>
                <w:rFonts w:hint="eastAsia" w:ascii="仿宋" w:hAnsi="仿宋" w:eastAsia="仿宋"/>
                <w:sz w:val="28"/>
                <w:szCs w:val="28"/>
              </w:rPr>
              <w:t xml:space="preserve">财务状况报告（即提供投标人</w:t>
            </w:r>
            <w:r>
              <w:rPr>
                <w:rFonts w:hint="eastAsia" w:ascii="仿宋" w:hAnsi="仿宋" w:eastAsia="仿宋"/>
                <w:b/>
                <w:sz w:val="28"/>
                <w:szCs w:val="28"/>
              </w:rPr>
              <w:t xml:space="preserve">（如投标人是联合体，则为各方</w:t>
            </w:r>
            <w:r>
              <w:rPr>
                <w:rFonts w:hint="eastAsia" w:ascii="仿宋" w:hAnsi="仿宋" w:eastAsia="仿宋"/>
                <w:b/>
                <w:bCs w:val="0"/>
                <w:sz w:val="28"/>
                <w:szCs w:val="28"/>
              </w:rPr>
              <w:t xml:space="preserve">）</w:t>
            </w:r>
            <w:r>
              <w:rPr>
                <w:rFonts w:hint="eastAsia" w:ascii="仿宋" w:hAnsi="仿宋" w:eastAsia="仿宋"/>
                <w:sz w:val="28"/>
                <w:szCs w:val="28"/>
              </w:rPr>
              <w:t xml:space="preserve">的本项目开标时间前6个月内任何时间的资产负债表、利润表各一份或提供投标人上年度财务报告</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含2024年度或2025年度</w:t>
            </w:r>
            <w:r>
              <w:rPr>
                <w:rFonts w:hint="eastAsia" w:ascii="仿宋" w:hAnsi="仿宋" w:eastAsia="仿宋"/>
                <w:sz w:val="28"/>
                <w:szCs w:val="28"/>
                <w:lang w:eastAsia="zh-CN"/>
              </w:rPr>
              <w:t xml:space="preserve">）</w:t>
            </w:r>
            <w:r>
              <w:rPr>
                <w:rFonts w:hint="eastAsia" w:ascii="仿宋" w:hAnsi="仿宋" w:eastAsia="仿宋"/>
                <w:sz w:val="28"/>
                <w:szCs w:val="28"/>
              </w:rPr>
              <w:t xml:space="preserve">或投标人的本项目开标时间前6个月内银行出具的资信证明扫描件）</w:t>
            </w:r>
            <w:bookmarkEnd w:id="13"/>
            <w:r>
              <w:rPr>
                <w:rFonts w:hint="eastAsia" w:ascii="仿宋" w:hAnsi="仿宋" w:eastAsia="仿宋"/>
                <w:sz w:val="28"/>
                <w:szCs w:val="28"/>
              </w:rPr>
              <w:t xml:space="preserve">；</w:t>
            </w:r>
            <w:bookmarkEnd w:id="14"/>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3.</w:t>
            </w:r>
            <w:bookmarkStart w:id="15" w:name="OLE_LINK9"/>
            <w:r>
              <w:rPr>
                <w:rFonts w:hint="eastAsia" w:ascii="仿宋" w:hAnsi="仿宋" w:eastAsia="仿宋"/>
                <w:sz w:val="28"/>
                <w:szCs w:val="28"/>
              </w:rPr>
              <w:t xml:space="preserve">投标人</w:t>
            </w:r>
            <w:r>
              <w:rPr>
                <w:rFonts w:hint="eastAsia" w:ascii="仿宋" w:hAnsi="仿宋" w:eastAsia="仿宋"/>
                <w:b/>
                <w:sz w:val="28"/>
                <w:szCs w:val="28"/>
              </w:rPr>
              <w:t xml:space="preserve">（如投标人是联合体，则为各方</w:t>
            </w:r>
            <w:r>
              <w:rPr>
                <w:rFonts w:hint="eastAsia" w:ascii="仿宋" w:hAnsi="仿宋" w:eastAsia="仿宋"/>
                <w:bCs/>
                <w:sz w:val="28"/>
                <w:szCs w:val="28"/>
              </w:rPr>
              <w:t xml:space="preserve">）</w:t>
            </w:r>
            <w:r>
              <w:rPr>
                <w:rFonts w:hint="eastAsia" w:ascii="仿宋" w:hAnsi="仿宋" w:eastAsia="仿宋"/>
                <w:sz w:val="28"/>
                <w:szCs w:val="28"/>
              </w:rPr>
              <w:t xml:space="preserve">的本项目开标时间前6个月内任何1个月的依法缴纳税收和社会保障资金的相关材料扫描件（依法免税或不需要缴纳社会保障资金的供应商,提供相应文件证明其依法免税或不需要缴纳社会保障资金)</w:t>
            </w:r>
            <w:bookmarkEnd w:id="15"/>
            <w:r>
              <w:rPr>
                <w:rFonts w:hint="eastAsia" w:ascii="仿宋" w:hAnsi="仿宋" w:eastAsia="仿宋"/>
                <w:sz w:val="28"/>
                <w:szCs w:val="28"/>
              </w:rPr>
              <w:t xml:space="preserve">；</w:t>
            </w:r>
            <w:r>
              <w:rPr>
                <w:rFonts w:hint="eastAsia" w:ascii="仿宋" w:hAnsi="仿宋" w:eastAsia="仿宋"/>
                <w:sz w:val="28"/>
                <w:szCs w:val="28"/>
              </w:rPr>
            </w:r>
            <w:r/>
          </w:p>
          <w:p>
            <w:pPr>
              <w:pStyle w:val="865"/>
              <w:spacing w:line="400" w:lineRule="exact"/>
              <w:widowControl/>
              <w:rPr>
                <w:rFonts w:hint="eastAsia" w:ascii="仿宋" w:hAnsi="仿宋" w:eastAsia="仿宋"/>
                <w:b/>
                <w:bCs/>
                <w:sz w:val="28"/>
                <w:szCs w:val="28"/>
              </w:rPr>
            </w:pPr>
            <w:r>
              <w:rPr>
                <w:rFonts w:hint="eastAsia" w:ascii="仿宋" w:hAnsi="仿宋" w:eastAsia="仿宋"/>
                <w:sz w:val="28"/>
                <w:szCs w:val="28"/>
              </w:rPr>
              <w:t xml:space="preserve">4.</w:t>
            </w:r>
            <w:bookmarkStart w:id="16" w:name="OLE_LINK10"/>
            <w:r/>
            <w:bookmarkStart w:id="17" w:name="OLE_LINK5"/>
            <w:r>
              <w:rPr>
                <w:rFonts w:hint="eastAsia" w:ascii="仿宋" w:hAnsi="仿宋" w:eastAsia="仿宋"/>
                <w:sz w:val="28"/>
                <w:szCs w:val="28"/>
              </w:rPr>
              <w:t xml:space="preserve">具备履行合同所必需的设备和专业技术能力的证明材料</w:t>
            </w:r>
            <w:r>
              <w:rPr>
                <w:rFonts w:hint="eastAsia" w:ascii="仿宋" w:hAnsi="仿宋" w:eastAsia="仿宋"/>
                <w:b/>
                <w:sz w:val="28"/>
                <w:szCs w:val="28"/>
              </w:rPr>
              <w:t xml:space="preserve">（</w:t>
            </w:r>
            <w:r>
              <w:rPr>
                <w:rFonts w:hint="eastAsia" w:ascii="仿宋" w:hAnsi="仿宋" w:eastAsia="仿宋"/>
                <w:b/>
                <w:sz w:val="28"/>
                <w:szCs w:val="28"/>
              </w:rPr>
              <w:t xml:space="preserve">即</w:t>
            </w:r>
            <w:r>
              <w:rPr>
                <w:rFonts w:hint="eastAsia" w:ascii="仿宋" w:hAnsi="仿宋" w:eastAsia="仿宋"/>
                <w:b/>
                <w:sz w:val="28"/>
                <w:szCs w:val="28"/>
                <w:lang w:eastAsia="zh-CN"/>
              </w:rPr>
              <w:t xml:space="preserve">投标人</w:t>
            </w:r>
            <w:r>
              <w:rPr>
                <w:rFonts w:hint="eastAsia" w:ascii="仿宋" w:hAnsi="仿宋" w:eastAsia="仿宋"/>
                <w:b/>
                <w:sz w:val="28"/>
                <w:szCs w:val="28"/>
              </w:rPr>
              <w:t xml:space="preserve">提供至少1名本项目服务人员的毕业证书或身份证扫描件</w:t>
            </w:r>
            <w:r>
              <w:rPr>
                <w:rFonts w:hint="eastAsia" w:ascii="仿宋" w:hAnsi="仿宋" w:eastAsia="仿宋"/>
                <w:b/>
                <w:sz w:val="28"/>
                <w:szCs w:val="28"/>
              </w:rPr>
              <w:t xml:space="preserve">）</w:t>
            </w:r>
            <w:bookmarkEnd w:id="16"/>
            <w:r>
              <w:rPr>
                <w:rFonts w:hint="eastAsia" w:ascii="仿宋" w:hAnsi="仿宋" w:eastAsia="仿宋"/>
                <w:b/>
                <w:bCs/>
                <w:sz w:val="28"/>
                <w:szCs w:val="28"/>
              </w:rPr>
              <w:t xml:space="preserve">；</w:t>
            </w:r>
            <w:bookmarkEnd w:id="17"/>
            <w:r>
              <w:rPr>
                <w:rFonts w:hint="eastAsia" w:ascii="仿宋" w:hAnsi="仿宋" w:eastAsia="仿宋"/>
                <w:b/>
                <w:bCs/>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5.</w:t>
            </w:r>
            <w:bookmarkStart w:id="18" w:name="OLE_LINK12"/>
            <w:r/>
            <w:bookmarkStart w:id="19" w:name="OLE_LINK6"/>
            <w:r>
              <w:rPr>
                <w:rFonts w:hint="eastAsia" w:ascii="仿宋" w:hAnsi="仿宋" w:eastAsia="仿宋"/>
                <w:sz w:val="28"/>
                <w:szCs w:val="28"/>
              </w:rPr>
              <w:t xml:space="preserve">投标人</w:t>
            </w:r>
            <w:r>
              <w:rPr>
                <w:rFonts w:hint="eastAsia" w:ascii="仿宋" w:hAnsi="仿宋" w:eastAsia="仿宋"/>
                <w:b/>
                <w:sz w:val="28"/>
                <w:szCs w:val="28"/>
              </w:rPr>
              <w:t xml:space="preserve">（如投标人是联合体，则为各方）</w:t>
            </w:r>
            <w:r>
              <w:rPr>
                <w:rFonts w:hint="eastAsia" w:ascii="仿宋" w:hAnsi="仿宋" w:eastAsia="仿宋"/>
                <w:sz w:val="28"/>
                <w:szCs w:val="28"/>
              </w:rPr>
              <w:t xml:space="preserve">参加政府采购活动前3年内在经营活动中没有重大违法记录的书面声明</w:t>
            </w:r>
            <w:bookmarkEnd w:id="18"/>
            <w:r>
              <w:rPr>
                <w:rFonts w:hint="eastAsia" w:ascii="仿宋" w:hAnsi="仿宋" w:eastAsia="仿宋"/>
                <w:sz w:val="28"/>
                <w:szCs w:val="28"/>
              </w:rPr>
              <w:t xml:space="preserve">（加盖电子签章，格式见招标文件第七章《投标文件相关格式》）。</w:t>
            </w:r>
            <w:bookmarkEnd w:id="19"/>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6.投标人</w:t>
            </w:r>
            <w:r>
              <w:rPr>
                <w:rFonts w:hint="eastAsia" w:ascii="仿宋" w:hAnsi="仿宋" w:eastAsia="仿宋"/>
                <w:b/>
                <w:sz w:val="28"/>
                <w:szCs w:val="28"/>
              </w:rPr>
              <w:t xml:space="preserve">（如投标人是联合体，则为各方）</w:t>
            </w:r>
            <w:r>
              <w:rPr>
                <w:rFonts w:hint="eastAsia" w:ascii="仿宋" w:hAnsi="仿宋" w:eastAsia="仿宋"/>
                <w:sz w:val="28"/>
                <w:szCs w:val="28"/>
              </w:rPr>
              <w:t xml:space="preserve">提供的服务全部由符合政策要求的中小企业承接的，</w:t>
            </w:r>
            <w:r>
              <w:rPr>
                <w:rFonts w:ascii="仿宋" w:hAnsi="仿宋" w:eastAsia="仿宋"/>
                <w:color w:val="000000"/>
                <w:sz w:val="28"/>
                <w:szCs w:val="28"/>
              </w:rPr>
              <w:t xml:space="preserve">提供《中小企业声明函》</w:t>
            </w:r>
            <w:r>
              <w:rPr>
                <w:rFonts w:ascii="仿宋" w:hAnsi="仿宋" w:eastAsia="仿宋" w:cs="仿宋"/>
                <w:color w:val="000000"/>
                <w:sz w:val="28"/>
              </w:rPr>
              <w:t xml:space="preserve">（加盖电子签章，填写完整。格式见招标文件第七章《投标文件相关格式》）。</w:t>
            </w:r>
            <w:r>
              <w:rPr>
                <w:rFonts w:ascii="仿宋" w:hAnsi="仿宋" w:eastAsia="仿宋" w:cs="仿宋"/>
                <w:b/>
                <w:color w:val="000000"/>
                <w:sz w:val="28"/>
              </w:rPr>
              <w:t xml:space="preserve">《中小企业声明函》查询渠道参考工业和信息化部发布的中小企业规模</w:t>
            </w:r>
            <w:r>
              <w:rPr>
                <w:rFonts w:hint="eastAsia" w:ascii="仿宋" w:hAnsi="仿宋" w:eastAsia="仿宋" w:cs="仿宋"/>
                <w:b/>
                <w:color w:val="000000"/>
                <w:sz w:val="28"/>
                <w:lang w:val="en-US" w:eastAsia="zh-CN"/>
              </w:rPr>
              <w:t xml:space="preserve">类型</w:t>
            </w:r>
            <w:r>
              <w:rPr>
                <w:rFonts w:ascii="仿宋" w:hAnsi="仿宋" w:eastAsia="仿宋" w:cs="仿宋"/>
                <w:b/>
                <w:color w:val="000000"/>
                <w:sz w:val="28"/>
              </w:rPr>
              <w:t xml:space="preserve">自测小程序。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注：具体以《政府采购促进中小企业发展管理办法》（财库[2020]46号）和《关于印发中小企业划型标准规定的通知》（工信部联企业[2011]300号）的规定为准。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注：监狱企业和残疾人福利性单位等同于小微企业。</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    投标人为监狱企业的，提供省级以上监狱管理局、戒毒管理局（含新疆生产建设兵团）出具的属于监狱企业的证明文件原件的扫描件。</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具体以《财政部 司法部关于政府采购支持监狱企业发展有关问题的通知》（财库〔2014〕68号）的规定为准。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享受政府采购支持政策的残疾人福利性单位应当同时满足以下条件：</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①安置的残疾人占本单位在职职工人数的比例不低于25%（含25%），并且安置的残疾人人数不少于10人（含10人）；</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②依法与安置的每位残疾人签订了一年以上（含一年）的劳动合同或服务协议；</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③为安置的每位残疾人按月足额缴纳了基本养老保险、基本医疗保险、失业保险、工伤保险和生育保险等社会保险费；</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④通过银行等金融机构向安置的每位残疾人，按月支付了不低于单位所在区县适用的经省级人民政府批准的月最低工资标准的工资；</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sz w:val="28"/>
                <w:szCs w:val="28"/>
              </w:rPr>
            </w:r>
            <w:r/>
          </w:p>
          <w:p>
            <w:pPr>
              <w:pStyle w:val="865"/>
              <w:ind w:firstLine="560"/>
              <w:spacing w:line="400" w:lineRule="exact"/>
              <w:widowControl/>
              <w:rPr>
                <w:rFonts w:hint="eastAsia" w:ascii="仿宋" w:hAnsi="仿宋" w:eastAsia="仿宋"/>
                <w:sz w:val="28"/>
                <w:szCs w:val="28"/>
              </w:rPr>
            </w:pPr>
            <w:r>
              <w:rPr>
                <w:rFonts w:hint="eastAsia" w:ascii="仿宋" w:hAnsi="仿宋" w:eastAsia="仿宋"/>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具体以《三部门联合发布关于促进残疾人就业政府采购政策的通知》（财库〔2017〕141号）规定为准。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7.供应商关于单位负责人为同一人或者存在直接控股、管理关系的不同供应商，不得参加同一合同项下的政府采购活动的承诺。（加盖电子签章，格式见招标文件第七章《投标文件相关格式》）。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sz w:val="28"/>
                <w:szCs w:val="28"/>
                <w:lang w:val="en-US" w:eastAsia="zh-CN"/>
              </w:rPr>
            </w:r>
            <w:r/>
          </w:p>
          <w:p>
            <w:pPr>
              <w:pStyle w:val="865"/>
              <w:spacing w:line="400" w:lineRule="exact"/>
              <w:widowControl/>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8.供应商不是为本采购项目提供整体设计、规范编制或者项目管理、监理、检测等服务的供应商的书面声明。（加盖电子签章，格式见招标文件第七章《投标文件相关格式》）。</w:t>
            </w:r>
            <w:r>
              <w:rPr>
                <w:rFonts w:hint="eastAsia" w:ascii="仿宋" w:hAnsi="仿宋" w:eastAsia="仿宋"/>
                <w:sz w:val="28"/>
                <w:szCs w:val="28"/>
                <w:lang w:val="en-US" w:eastAsia="zh-CN"/>
              </w:rPr>
            </w:r>
            <w:r/>
          </w:p>
          <w:p>
            <w:pPr>
              <w:pStyle w:val="865"/>
              <w:spacing w:line="400" w:lineRule="exact"/>
              <w:widowControl/>
              <w:rPr>
                <w:rFonts w:hint="eastAsia" w:ascii="仿宋" w:hAnsi="仿宋" w:eastAsia="仿宋"/>
                <w:sz w:val="28"/>
                <w:szCs w:val="28"/>
                <w:lang w:eastAsia="zh-CN"/>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w:t>
            </w:r>
            <w:r>
              <w:rPr>
                <w:rFonts w:ascii="仿宋" w:hAnsi="仿宋" w:eastAsia="仿宋"/>
                <w:sz w:val="28"/>
                <w:szCs w:val="28"/>
              </w:rPr>
              <w:t xml:space="preserve">如投标人为联合体的，则须提供联合协议（格式见第七章《投标文件相关格式》）</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65"/>
              <w:spacing w:line="400" w:lineRule="exact"/>
              <w:widowControl/>
              <w:rPr>
                <w:rFonts w:ascii="仿宋" w:hAnsi="仿宋" w:eastAsia="仿宋"/>
                <w:sz w:val="28"/>
                <w:szCs w:val="28"/>
              </w:rPr>
            </w:pP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投标人</w:t>
            </w:r>
            <w:r>
              <w:rPr>
                <w:rFonts w:hint="eastAsia" w:ascii="仿宋" w:hAnsi="仿宋" w:eastAsia="仿宋"/>
                <w:b/>
                <w:sz w:val="28"/>
                <w:szCs w:val="28"/>
              </w:rPr>
              <w:t xml:space="preserve">（如投标人是联合体，则为各方）</w:t>
            </w:r>
            <w:r>
              <w:rPr>
                <w:rFonts w:hint="eastAsia" w:ascii="仿宋" w:hAnsi="仿宋" w:eastAsia="仿宋"/>
                <w:sz w:val="28"/>
                <w:szCs w:val="28"/>
              </w:rPr>
              <w:t xml:space="preserve">信用信息（要求见本章条款项号“(六)”中“四、”内容）。</w:t>
            </w:r>
            <w:r>
              <w:rPr>
                <w:rFonts w:ascii="仿宋" w:hAnsi="仿宋" w:eastAsia="仿宋"/>
                <w:sz w:val="28"/>
                <w:szCs w:val="28"/>
              </w:rPr>
            </w:r>
            <w:r/>
          </w:p>
          <w:p>
            <w:pPr>
              <w:pStyle w:val="892"/>
              <w:rPr>
                <w:rFonts w:hint="eastAsia"/>
              </w:rPr>
            </w:pPr>
            <w:r>
              <w:rPr>
                <w:rFonts w:hint="eastAsia"/>
              </w:rPr>
            </w:r>
            <w:r/>
          </w:p>
          <w:p>
            <w:pPr>
              <w:pStyle w:val="865"/>
              <w:spacing w:line="400" w:lineRule="exact"/>
              <w:widowControl/>
              <w:rPr>
                <w:rFonts w:hint="eastAsia" w:ascii="仿宋" w:hAnsi="仿宋" w:eastAsia="仿宋"/>
                <w:b/>
                <w:bCs/>
                <w:sz w:val="28"/>
                <w:szCs w:val="28"/>
              </w:rPr>
            </w:pPr>
            <w:r>
              <w:rPr>
                <w:rFonts w:hint="eastAsia" w:ascii="仿宋" w:hAnsi="仿宋" w:eastAsia="仿宋"/>
                <w:b/>
                <w:bCs/>
                <w:sz w:val="28"/>
                <w:szCs w:val="28"/>
              </w:rPr>
              <w:t xml:space="preserve">三、符合条件（必须提供，否则投标无效）</w:t>
            </w:r>
            <w:r>
              <w:rPr>
                <w:rFonts w:hint="eastAsia" w:ascii="仿宋" w:hAnsi="仿宋" w:eastAsia="仿宋"/>
                <w:b/>
                <w:bCs/>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(一)报价</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《分项价格表》（加盖电子签章，格式见招标文件第七章《投标文件相关格式》。）；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（二）商务资信</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《投标函》（加盖电子签章，格式见招标文件第七章《投标文件相关格式》）；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cs="宋体"/>
                <w:sz w:val="28"/>
                <w:szCs w:val="28"/>
              </w:rPr>
              <w:t xml:space="preserve">《法定代表人授权书》（提供原件的扫描件，格式见招标文件第七章《投标文件相关格式》）</w:t>
            </w:r>
            <w:r>
              <w:rPr>
                <w:rFonts w:hint="eastAsia" w:ascii="仿宋" w:hAnsi="仿宋" w:eastAsia="仿宋"/>
                <w:sz w:val="28"/>
                <w:szCs w:val="28"/>
              </w:rPr>
              <w:t xml:space="preserve">；</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（三）技术响应</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《偏离表》（加盖电子签章，格式见招标文件第七章《投标文件相关格式》）。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b/>
                <w:bCs/>
                <w:sz w:val="28"/>
                <w:szCs w:val="28"/>
              </w:rPr>
            </w:pPr>
            <w:r>
              <w:rPr>
                <w:rFonts w:hint="eastAsia" w:ascii="仿宋" w:hAnsi="仿宋" w:eastAsia="仿宋"/>
                <w:sz w:val="28"/>
                <w:szCs w:val="28"/>
              </w:rPr>
              <w:t xml:space="preserve"> </w:t>
            </w:r>
            <w:r>
              <w:rPr>
                <w:rFonts w:hint="eastAsia" w:ascii="仿宋" w:hAnsi="仿宋" w:eastAsia="仿宋"/>
                <w:b/>
                <w:bCs/>
                <w:sz w:val="28"/>
                <w:szCs w:val="28"/>
              </w:rPr>
              <w:t xml:space="preserve">四、综合评审评分项</w:t>
            </w:r>
            <w:r>
              <w:rPr>
                <w:rFonts w:hint="eastAsia" w:ascii="仿宋" w:hAnsi="仿宋" w:eastAsia="仿宋"/>
                <w:b/>
                <w:bCs/>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（一）技术部分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1.项目分析（加盖电子签章，要求见招标文件第六章《采购需求》）；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重难点分析及应对措施</w:t>
            </w:r>
            <w:r>
              <w:rPr>
                <w:rFonts w:hint="eastAsia" w:ascii="仿宋" w:hAnsi="仿宋" w:eastAsia="仿宋"/>
                <w:sz w:val="28"/>
                <w:szCs w:val="28"/>
              </w:rPr>
              <w:t xml:space="preserve">（加盖电子签章，要求见招标文件第六章《采购需求》）；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3.技术方案（加盖电子签章，要求见招标文件第六章《采购需求》）；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4.项目质量保证措施（加盖电子签章，要求见招标文件第六章《采购需求》）；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lang w:eastAsia="zh-CN"/>
              </w:rPr>
            </w:pPr>
            <w:r>
              <w:rPr>
                <w:rFonts w:hint="eastAsia" w:ascii="仿宋" w:hAnsi="仿宋" w:eastAsia="仿宋"/>
                <w:sz w:val="28"/>
                <w:szCs w:val="28"/>
              </w:rPr>
              <w:t xml:space="preserve">5.</w:t>
            </w:r>
            <w:r>
              <w:rPr>
                <w:rFonts w:hint="eastAsia" w:ascii="仿宋" w:hAnsi="仿宋" w:eastAsia="仿宋"/>
                <w:sz w:val="28"/>
                <w:szCs w:val="28"/>
                <w:lang w:val="en-US" w:eastAsia="zh-CN"/>
              </w:rPr>
              <w:t xml:space="preserve">进度计划及保证措施</w:t>
            </w:r>
            <w:r>
              <w:rPr>
                <w:rFonts w:hint="eastAsia" w:ascii="仿宋" w:hAnsi="仿宋" w:eastAsia="仿宋"/>
                <w:sz w:val="28"/>
                <w:szCs w:val="28"/>
              </w:rPr>
              <w:t xml:space="preserve">（加盖电子签章，要求见招标文件第六章《采购需求》）</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82"/>
              <w:ind w:left="0"/>
            </w:pPr>
            <w:r/>
            <w:r/>
          </w:p>
          <w:p>
            <w:pPr>
              <w:pStyle w:val="894"/>
              <w:rPr>
                <w:rFonts w:hint="eastAsia" w:ascii="仿宋" w:hAnsi="仿宋" w:eastAsia="仿宋"/>
                <w:sz w:val="28"/>
                <w:szCs w:val="28"/>
              </w:rPr>
            </w:pPr>
            <w:r>
              <w:rPr>
                <w:rFonts w:hint="eastAsia" w:ascii="仿宋" w:hAnsi="仿宋" w:eastAsia="仿宋"/>
                <w:sz w:val="28"/>
                <w:szCs w:val="28"/>
              </w:rPr>
              <w:t xml:space="preserve">（二）商务部分</w:t>
            </w:r>
            <w:r>
              <w:rPr>
                <w:rFonts w:hint="eastAsia" w:ascii="仿宋" w:hAnsi="仿宋" w:eastAsia="仿宋"/>
                <w:sz w:val="28"/>
                <w:szCs w:val="28"/>
              </w:rPr>
            </w:r>
            <w:r/>
          </w:p>
          <w:p>
            <w:pPr>
              <w:pStyle w:val="894"/>
              <w:rPr>
                <w:rFonts w:hint="eastAsia" w:ascii="仿宋" w:hAnsi="仿宋" w:eastAsia="仿宋"/>
                <w:sz w:val="28"/>
                <w:szCs w:val="28"/>
              </w:rPr>
            </w:pPr>
            <w:r>
              <w:rPr>
                <w:rFonts w:hint="eastAsia" w:ascii="仿宋" w:hAnsi="仿宋" w:eastAsia="仿宋"/>
                <w:sz w:val="28"/>
                <w:szCs w:val="28"/>
              </w:rPr>
              <w:t xml:space="preserve">1.业绩（要求见招标文件第四章《评标标准》）；</w:t>
            </w:r>
            <w:r>
              <w:rPr>
                <w:rFonts w:hint="eastAsia" w:ascii="仿宋" w:hAnsi="仿宋" w:eastAsia="仿宋"/>
                <w:sz w:val="28"/>
                <w:szCs w:val="28"/>
              </w:rPr>
            </w:r>
            <w:r/>
          </w:p>
          <w:p>
            <w:pPr>
              <w:pStyle w:val="865"/>
              <w:ind w:firstLine="0"/>
              <w:jc w:val="both"/>
              <w:keepLines w:val="0"/>
              <w:keepNext w:val="0"/>
              <w:pageBreakBefore w:val="0"/>
              <w:spacing w:line="400" w:lineRule="exact"/>
              <w:widowControl w:val="off"/>
              <w:rPr>
                <w:rFonts w:hint="eastAsia" w:ascii="仿宋" w:hAnsi="仿宋" w:eastAsia="仿宋"/>
                <w:sz w:val="28"/>
                <w:szCs w:val="28"/>
                <w:lang w:val="en-US" w:eastAsia="zh-CN" w:bidi="ar-SA"/>
              </w:rPr>
            </w:pPr>
            <w:r>
              <w:rPr>
                <w:rFonts w:hint="eastAsia" w:ascii="仿宋" w:hAnsi="仿宋" w:eastAsia="仿宋"/>
                <w:sz w:val="28"/>
                <w:szCs w:val="28"/>
                <w:lang w:val="en-US" w:eastAsia="zh-CN" w:bidi="ar-SA"/>
              </w:rPr>
              <w:t xml:space="preserve">2.人员配备（要求见招标文件第四章《评标标准》）。</w:t>
            </w:r>
            <w:r>
              <w:rPr>
                <w:rFonts w:hint="eastAsia" w:ascii="仿宋" w:hAnsi="仿宋" w:eastAsia="仿宋"/>
                <w:sz w:val="28"/>
                <w:szCs w:val="28"/>
                <w:lang w:val="en-US" w:eastAsia="zh-CN" w:bidi="ar-SA"/>
              </w:rPr>
            </w:r>
            <w:r/>
          </w:p>
          <w:p>
            <w:pPr>
              <w:pStyle w:val="894"/>
              <w:rPr>
                <w:rFonts w:hint="eastAsia"/>
              </w:rPr>
            </w:pPr>
            <w:r>
              <w:rPr>
                <w:rFonts w:hint="eastAsia"/>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五、价格折扣文件格式</w:t>
            </w:r>
            <w:r>
              <w:rPr>
                <w:rFonts w:hint="eastAsia" w:ascii="仿宋" w:hAnsi="仿宋" w:eastAsia="仿宋"/>
                <w:sz w:val="28"/>
                <w:szCs w:val="28"/>
              </w:rPr>
            </w:r>
            <w:r/>
          </w:p>
          <w:p>
            <w:pPr>
              <w:pStyle w:val="865"/>
              <w:ind w:firstLine="560"/>
              <w:spacing w:line="400" w:lineRule="exact"/>
              <w:rPr>
                <w:rFonts w:hint="eastAsia" w:ascii="仿宋" w:hAnsi="仿宋" w:eastAsia="仿宋"/>
                <w:sz w:val="28"/>
                <w:szCs w:val="28"/>
              </w:rPr>
            </w:pPr>
            <w:r>
              <w:rPr>
                <w:rFonts w:hint="eastAsia" w:ascii="仿宋" w:hAnsi="仿宋" w:eastAsia="仿宋"/>
                <w:sz w:val="28"/>
                <w:szCs w:val="28"/>
              </w:rPr>
              <w:t xml:space="preserve">无</w:t>
            </w:r>
            <w:r>
              <w:rPr>
                <w:rFonts w:hint="eastAsia" w:ascii="仿宋" w:hAnsi="仿宋" w:eastAsia="仿宋"/>
                <w:sz w:val="28"/>
                <w:szCs w:val="28"/>
              </w:rPr>
            </w:r>
            <w:r/>
          </w:p>
          <w:p>
            <w:pPr>
              <w:pStyle w:val="865"/>
              <w:ind w:firstLine="135"/>
              <w:spacing w:line="400" w:lineRule="exact"/>
              <w:rPr>
                <w:rFonts w:ascii="仿宋" w:hAnsi="仿宋" w:eastAsia="仿宋"/>
                <w:bCs/>
                <w:sz w:val="28"/>
                <w:szCs w:val="28"/>
              </w:rPr>
            </w:pPr>
            <w:r>
              <w:rPr>
                <w:rFonts w:hint="eastAsia" w:ascii="仿宋" w:hAnsi="仿宋" w:eastAsia="仿宋"/>
                <w:b/>
                <w:bCs/>
                <w:sz w:val="28"/>
                <w:szCs w:val="28"/>
              </w:rPr>
              <w:t xml:space="preserve">注</w:t>
            </w:r>
            <w:r>
              <w:rPr>
                <w:rFonts w:hint="eastAsia" w:ascii="仿宋" w:hAnsi="仿宋" w:eastAsia="仿宋"/>
                <w:bCs/>
                <w:sz w:val="28"/>
                <w:szCs w:val="28"/>
              </w:rPr>
              <w:t xml:space="preserve">：</w:t>
            </w:r>
            <w:r>
              <w:rPr>
                <w:rFonts w:ascii="仿宋" w:hAnsi="仿宋" w:eastAsia="仿宋"/>
                <w:bCs/>
                <w:sz w:val="28"/>
                <w:szCs w:val="28"/>
              </w:rPr>
            </w:r>
            <w:r/>
          </w:p>
          <w:p>
            <w:pPr>
              <w:pStyle w:val="865"/>
              <w:ind w:firstLine="551"/>
              <w:spacing w:line="400" w:lineRule="exact"/>
              <w:rPr>
                <w:rFonts w:ascii="仿宋" w:hAnsi="仿宋" w:eastAsia="仿宋"/>
                <w:bCs/>
                <w:sz w:val="28"/>
                <w:szCs w:val="28"/>
              </w:rPr>
            </w:pPr>
            <w:r>
              <w:rPr>
                <w:rFonts w:hint="eastAsia" w:ascii="仿宋" w:hAnsi="仿宋" w:eastAsia="仿宋"/>
                <w:bCs/>
                <w:sz w:val="28"/>
                <w:szCs w:val="28"/>
              </w:rPr>
              <w:t xml:space="preserve">1.投标人应对以上文件的合法性、真实性负责。</w:t>
            </w:r>
            <w:r>
              <w:rPr>
                <w:rFonts w:ascii="仿宋" w:hAnsi="仿宋" w:eastAsia="仿宋"/>
                <w:bCs/>
                <w:sz w:val="28"/>
                <w:szCs w:val="28"/>
              </w:rPr>
            </w:r>
            <w:r/>
          </w:p>
          <w:p>
            <w:pPr>
              <w:pStyle w:val="865"/>
              <w:ind w:left="832" w:hanging="280"/>
              <w:spacing w:line="400" w:lineRule="exact"/>
              <w:rPr>
                <w:rFonts w:ascii="仿宋" w:hAnsi="仿宋" w:eastAsia="仿宋"/>
                <w:bCs/>
                <w:sz w:val="28"/>
                <w:szCs w:val="28"/>
              </w:rPr>
            </w:pPr>
            <w:r>
              <w:rPr>
                <w:rFonts w:hint="eastAsia" w:ascii="仿宋" w:hAnsi="仿宋" w:eastAsia="仿宋"/>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仿宋" w:hAnsi="仿宋" w:eastAsia="仿宋"/>
                <w:bCs/>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(十三)2</w:t>
            </w:r>
            <w:r>
              <w:rPr>
                <w:rFonts w:ascii="仿宋" w:hAnsi="仿宋" w:eastAsia="仿宋"/>
                <w:sz w:val="28"/>
                <w:szCs w:val="28"/>
              </w:rPr>
            </w:r>
            <w:r/>
          </w:p>
        </w:tc>
        <w:tc>
          <w:tcPr>
            <w:tcW w:w="7220" w:type="dxa"/>
            <w:vAlign w:val="top"/>
            <w:textDirection w:val="lrTb"/>
            <w:noWrap w:val="false"/>
          </w:tcPr>
          <w:p>
            <w:pPr>
              <w:pStyle w:val="865"/>
              <w:spacing w:line="400" w:lineRule="exact"/>
              <w:widowControl/>
              <w:rPr>
                <w:rFonts w:ascii="仿宋" w:hAnsi="仿宋" w:eastAsia="仿宋"/>
                <w:sz w:val="28"/>
                <w:szCs w:val="28"/>
              </w:rPr>
            </w:pPr>
            <w:r>
              <w:rPr>
                <w:rFonts w:hint="eastAsia" w:ascii="仿宋" w:hAnsi="仿宋" w:eastAsia="仿宋"/>
                <w:sz w:val="28"/>
                <w:szCs w:val="28"/>
              </w:rPr>
              <w:t xml:space="preserve">商务条件见：</w:t>
            </w:r>
            <w:r>
              <w:rPr>
                <w:rFonts w:ascii="仿宋" w:hAnsi="仿宋" w:eastAsia="仿宋"/>
                <w:sz w:val="28"/>
                <w:szCs w:val="28"/>
              </w:rPr>
            </w:r>
            <w:r/>
          </w:p>
          <w:p>
            <w:pPr>
              <w:pStyle w:val="865"/>
              <w:spacing w:line="400" w:lineRule="exact"/>
              <w:widowControl/>
              <w:rPr>
                <w:rFonts w:ascii="仿宋" w:hAnsi="仿宋" w:eastAsia="仿宋"/>
                <w:sz w:val="28"/>
                <w:szCs w:val="28"/>
              </w:rPr>
            </w:pPr>
            <w:r>
              <w:rPr>
                <w:rFonts w:hint="eastAsia" w:ascii="仿宋" w:hAnsi="仿宋" w:eastAsia="仿宋"/>
                <w:sz w:val="28"/>
                <w:szCs w:val="28"/>
              </w:rPr>
              <w:t xml:space="preserve">一、本文件第四章《评标标准》中《评分细则》。</w:t>
            </w:r>
            <w:r>
              <w:rPr>
                <w:rFonts w:ascii="仿宋" w:hAnsi="仿宋" w:eastAsia="仿宋"/>
                <w:sz w:val="28"/>
                <w:szCs w:val="28"/>
              </w:rPr>
            </w:r>
            <w:r/>
          </w:p>
          <w:p>
            <w:pPr>
              <w:pStyle w:val="865"/>
              <w:spacing w:line="400" w:lineRule="exact"/>
              <w:rPr>
                <w:rFonts w:ascii="仿宋" w:hAnsi="仿宋" w:eastAsia="仿宋"/>
                <w:bCs/>
                <w:sz w:val="28"/>
                <w:szCs w:val="28"/>
              </w:rPr>
            </w:pPr>
            <w:r>
              <w:rPr>
                <w:rFonts w:hint="eastAsia" w:ascii="仿宋" w:hAnsi="仿宋" w:eastAsia="仿宋"/>
                <w:sz w:val="28"/>
                <w:szCs w:val="28"/>
              </w:rPr>
              <w:t xml:space="preserve">二、本文件第三章《投标资料表》中(十二)1和(十二)2。</w:t>
            </w:r>
            <w:r>
              <w:rPr>
                <w:rFonts w:ascii="仿宋" w:hAnsi="仿宋" w:eastAsia="仿宋"/>
                <w:bCs/>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(十三)3</w:t>
            </w:r>
            <w:r>
              <w:rPr>
                <w:rFonts w:ascii="仿宋" w:hAnsi="仿宋" w:eastAsia="仿宋"/>
                <w:sz w:val="28"/>
                <w:szCs w:val="28"/>
              </w:rPr>
            </w:r>
            <w:r/>
          </w:p>
        </w:tc>
        <w:tc>
          <w:tcPr>
            <w:tcW w:w="7220" w:type="dxa"/>
            <w:vAlign w:val="top"/>
            <w:textDirection w:val="lrTb"/>
            <w:noWrap w:val="false"/>
          </w:tcPr>
          <w:p>
            <w:pPr>
              <w:pStyle w:val="865"/>
              <w:spacing w:line="400" w:lineRule="exact"/>
              <w:widowControl/>
              <w:rPr>
                <w:rFonts w:ascii="仿宋" w:hAnsi="仿宋" w:eastAsia="仿宋"/>
                <w:sz w:val="28"/>
                <w:szCs w:val="28"/>
              </w:rPr>
            </w:pPr>
            <w:r>
              <w:rPr>
                <w:rFonts w:hint="eastAsia" w:ascii="仿宋" w:hAnsi="仿宋" w:eastAsia="仿宋"/>
                <w:sz w:val="28"/>
                <w:szCs w:val="28"/>
              </w:rPr>
              <w:t xml:space="preserve">交货和提供服务的时间：见本文件第五章 《拟签订的合同文本》及或本文件第六章《采购需求》。</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(十四)3</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bCs/>
                <w:sz w:val="28"/>
                <w:szCs w:val="28"/>
              </w:rPr>
              <w:t xml:space="preserve">本项目采购预算金额:105万元，本项目不接受超过</w:t>
            </w:r>
            <w:r>
              <w:rPr>
                <w:rFonts w:hint="eastAsia" w:ascii="仿宋" w:hAnsi="仿宋" w:eastAsia="仿宋"/>
                <w:bCs/>
                <w:sz w:val="28"/>
                <w:szCs w:val="28"/>
                <w:lang w:val="en-US" w:eastAsia="zh-CN"/>
              </w:rPr>
              <w:t xml:space="preserve">105</w:t>
            </w:r>
            <w:r>
              <w:rPr>
                <w:rFonts w:hint="eastAsia" w:ascii="仿宋" w:hAnsi="仿宋" w:eastAsia="仿宋"/>
                <w:bCs/>
                <w:sz w:val="28"/>
                <w:szCs w:val="28"/>
              </w:rPr>
              <w:t xml:space="preserve">万元人民币（采购项目预算金额）的投标报价。报价包括税金、保险、验收等全部费用。采购人不再支付报价以外的任何费用。</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(十六)</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以人民币报价。</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bCs/>
                <w:sz w:val="28"/>
                <w:szCs w:val="28"/>
              </w:rPr>
            </w:pPr>
            <w:r>
              <w:rPr>
                <w:rFonts w:hint="eastAsia" w:ascii="仿宋" w:hAnsi="仿宋" w:eastAsia="仿宋"/>
                <w:bCs/>
                <w:sz w:val="28"/>
                <w:szCs w:val="28"/>
              </w:rPr>
              <w:t xml:space="preserve">（十七）</w:t>
            </w:r>
            <w:r>
              <w:rPr>
                <w:rFonts w:ascii="仿宋" w:hAnsi="仿宋" w:eastAsia="仿宋"/>
                <w:bCs/>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ascii="仿宋" w:hAnsi="仿宋" w:eastAsia="仿宋"/>
                <w:sz w:val="28"/>
                <w:szCs w:val="28"/>
              </w:rPr>
              <w:t xml:space="preserve">线上要求：</w:t>
            </w:r>
            <w:r>
              <w:rPr>
                <w:rFonts w:ascii="仿宋" w:hAnsi="仿宋" w:eastAsia="仿宋"/>
                <w:sz w:val="28"/>
                <w:szCs w:val="28"/>
              </w:rPr>
            </w:r>
            <w:r/>
          </w:p>
          <w:p>
            <w:pPr>
              <w:pStyle w:val="865"/>
              <w:spacing w:line="400" w:lineRule="exact"/>
              <w:rPr>
                <w:rFonts w:hint="eastAsia" w:ascii="仿宋" w:hAnsi="仿宋" w:eastAsia="仿宋"/>
                <w:sz w:val="28"/>
                <w:szCs w:val="28"/>
              </w:rPr>
            </w:pPr>
            <w:r>
              <w:rPr>
                <w:rFonts w:ascii="仿宋" w:hAnsi="仿宋" w:eastAsia="仿宋"/>
                <w:sz w:val="28"/>
                <w:szCs w:val="28"/>
              </w:rPr>
              <w:t xml:space="preserve">投标人应当通过“苏采云”系统提交数据电文形式的投标文件（即电子投标）。</w:t>
            </w:r>
            <w:r>
              <w:rPr>
                <w:rFonts w:hint="eastAsia" w:ascii="仿宋" w:hAnsi="仿宋" w:eastAsia="仿宋"/>
                <w:b/>
                <w:bCs/>
                <w:sz w:val="28"/>
                <w:szCs w:val="28"/>
              </w:rPr>
              <w:t xml:space="preserve">投标人如为联合体，扫描联合体盖章</w:t>
            </w:r>
            <w:r>
              <w:rPr>
                <w:rFonts w:hint="eastAsia" w:ascii="仿宋" w:hAnsi="仿宋" w:eastAsia="仿宋"/>
                <w:b/>
                <w:bCs/>
                <w:sz w:val="28"/>
                <w:szCs w:val="28"/>
                <w:lang w:val="en-US" w:eastAsia="zh-CN"/>
              </w:rPr>
              <w:t xml:space="preserve">后</w:t>
            </w:r>
            <w:r>
              <w:rPr>
                <w:rFonts w:hint="eastAsia" w:ascii="仿宋" w:hAnsi="仿宋" w:eastAsia="仿宋"/>
                <w:b/>
                <w:bCs/>
                <w:sz w:val="28"/>
                <w:szCs w:val="28"/>
              </w:rPr>
              <w:t xml:space="preserve">的投标文件，由联合体主体负责上传电子投标文件。</w:t>
            </w:r>
            <w:r>
              <w:rPr>
                <w:rFonts w:hint="eastAsia" w:ascii="仿宋" w:hAnsi="仿宋" w:eastAsia="仿宋"/>
                <w:sz w:val="28"/>
                <w:szCs w:val="28"/>
              </w:rPr>
            </w:r>
            <w:r/>
          </w:p>
          <w:p>
            <w:pPr>
              <w:pStyle w:val="865"/>
              <w:spacing w:line="400" w:lineRule="exact"/>
              <w:rPr>
                <w:rFonts w:ascii="仿宋" w:hAnsi="仿宋" w:eastAsia="仿宋"/>
                <w:sz w:val="28"/>
                <w:szCs w:val="28"/>
              </w:rPr>
            </w:pPr>
            <w:r>
              <w:rPr>
                <w:rFonts w:ascii="仿宋" w:hAnsi="仿宋" w:eastAsia="仿宋"/>
                <w:sz w:val="28"/>
                <w:szCs w:val="28"/>
              </w:rPr>
              <w:t xml:space="preserve">特别说明：通过“苏采云”系统提交政府采购客户端工具导出加密的投标文件（后缀名为zip）。投标文件不得超过</w:t>
            </w:r>
            <w:r>
              <w:rPr>
                <w:rFonts w:hint="eastAsia" w:ascii="仿宋" w:hAnsi="仿宋" w:eastAsia="仿宋"/>
                <w:sz w:val="28"/>
                <w:szCs w:val="28"/>
              </w:rPr>
              <w:t xml:space="preserve">150</w:t>
            </w:r>
            <w:r>
              <w:rPr>
                <w:rFonts w:ascii="仿宋" w:hAnsi="仿宋" w:eastAsia="仿宋"/>
                <w:sz w:val="28"/>
                <w:szCs w:val="28"/>
              </w:rPr>
              <w:t xml:space="preserve">M！</w:t>
            </w:r>
            <w:r>
              <w:rPr>
                <w:rFonts w:ascii="仿宋" w:hAnsi="仿宋" w:eastAsia="仿宋"/>
                <w:sz w:val="28"/>
                <w:szCs w:val="28"/>
              </w:rPr>
            </w:r>
            <w:r/>
          </w:p>
          <w:p>
            <w:pPr>
              <w:pStyle w:val="865"/>
              <w:spacing w:line="400" w:lineRule="exact"/>
            </w:pPr>
            <w:r>
              <w:rPr>
                <w:rFonts w:eastAsia="仿宋" w:cs="Calibri"/>
                <w:sz w:val="28"/>
                <w:szCs w:val="28"/>
              </w:rPr>
              <w:t xml:space="preserve"> </w:t>
            </w:r>
            <w:r>
              <w:rPr>
                <w:rFonts w:ascii="仿宋" w:hAnsi="仿宋" w:eastAsia="仿宋"/>
                <w:sz w:val="28"/>
                <w:szCs w:val="28"/>
              </w:rPr>
              <w:t xml:space="preserve">说明：本项目采用线上</w:t>
            </w:r>
            <w:r>
              <w:rPr>
                <w:rFonts w:hint="eastAsia" w:ascii="仿宋" w:hAnsi="仿宋" w:eastAsia="仿宋"/>
                <w:sz w:val="28"/>
                <w:szCs w:val="28"/>
              </w:rPr>
              <w:t xml:space="preserve">投标</w:t>
            </w:r>
            <w:r>
              <w:rPr>
                <w:rFonts w:ascii="仿宋" w:hAnsi="仿宋" w:eastAsia="仿宋"/>
                <w:sz w:val="28"/>
                <w:szCs w:val="28"/>
              </w:rPr>
              <w:t xml:space="preserve">，即供应商投标文件从政府采购客户端工具制作通过“苏采云”系统提交，未提供线上投标文件的，投标无效。</w:t>
            </w:r>
            <w:r/>
          </w:p>
        </w:tc>
      </w:tr>
      <w:tr>
        <w:trPr>
          <w:trHeight w:val="3278"/>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(十八)</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线上投标文件的密封、签署、盖章要求：</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一、投标文件的密封（加密）要求：</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二、投标文件的签署要求：见招标文件第七章《投标文件相关格式》。</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说明：投标人应在用CA数字证书以及自备的能够登录“苏采云”系统的笔记本电脑，在达到开标时间后，使用CA数字证书解密各自投标文件。</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投标人未按规定加密的投标文件，“苏采云”系统应当拒收并提示。</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(十九)</w:t>
            </w:r>
            <w:r>
              <w:rPr>
                <w:rFonts w:ascii="仿宋" w:hAnsi="仿宋" w:eastAsia="仿宋"/>
                <w:sz w:val="28"/>
                <w:szCs w:val="28"/>
              </w:rPr>
            </w:r>
            <w:r/>
          </w:p>
        </w:tc>
        <w:tc>
          <w:tcPr>
            <w:tcW w:w="7220" w:type="dxa"/>
            <w:vAlign w:val="top"/>
            <w:textDirection w:val="lrTb"/>
            <w:noWrap w:val="false"/>
          </w:tcPr>
          <w:p>
            <w:pPr>
              <w:pStyle w:val="865"/>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投标文件的提交： </w:t>
            </w:r>
            <w:r>
              <w:rPr>
                <w:rFonts w:hint="eastAsia" w:ascii="仿宋" w:hAnsi="仿宋" w:eastAsia="仿宋"/>
                <w:sz w:val="28"/>
                <w:szCs w:val="28"/>
              </w:rPr>
            </w:r>
            <w:r/>
          </w:p>
          <w:p>
            <w:pPr>
              <w:pStyle w:val="865"/>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1.投标文件提交时间：2026年5月</w:t>
            </w:r>
            <w:r>
              <w:rPr>
                <w:rFonts w:hint="eastAsia" w:ascii="仿宋" w:hAnsi="仿宋" w:eastAsia="仿宋"/>
                <w:sz w:val="28"/>
                <w:szCs w:val="28"/>
                <w:lang w:val="en-US" w:eastAsia="zh-CN"/>
              </w:rPr>
              <w:t xml:space="preserve">19</w:t>
            </w:r>
            <w:r>
              <w:rPr>
                <w:rFonts w:hint="eastAsia" w:ascii="仿宋" w:hAnsi="仿宋" w:eastAsia="仿宋"/>
                <w:sz w:val="28"/>
                <w:szCs w:val="28"/>
              </w:rPr>
              <w:t xml:space="preserve">日北京时间09:30前。</w:t>
            </w:r>
            <w:r>
              <w:rPr>
                <w:rFonts w:hint="eastAsia" w:ascii="仿宋" w:hAnsi="仿宋" w:eastAsia="仿宋"/>
                <w:sz w:val="28"/>
                <w:szCs w:val="28"/>
              </w:rPr>
            </w:r>
            <w:r/>
          </w:p>
          <w:p>
            <w:pPr>
              <w:pStyle w:val="865"/>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2.投标截止时间：2026年5月</w:t>
            </w:r>
            <w:r>
              <w:rPr>
                <w:rFonts w:hint="eastAsia" w:ascii="仿宋" w:hAnsi="仿宋" w:eastAsia="仿宋"/>
                <w:sz w:val="28"/>
                <w:szCs w:val="28"/>
                <w:lang w:val="en-US" w:eastAsia="zh-CN"/>
              </w:rPr>
              <w:t xml:space="preserve">19</w:t>
            </w:r>
            <w:r>
              <w:rPr>
                <w:rFonts w:hint="eastAsia" w:ascii="仿宋" w:hAnsi="仿宋" w:eastAsia="仿宋"/>
                <w:sz w:val="28"/>
                <w:szCs w:val="28"/>
              </w:rPr>
              <w:t xml:space="preserve">日北京时间09:30。</w:t>
            </w:r>
            <w:r>
              <w:rPr>
                <w:rFonts w:hint="eastAsia" w:ascii="仿宋" w:hAnsi="仿宋" w:eastAsia="仿宋"/>
                <w:sz w:val="28"/>
                <w:szCs w:val="28"/>
              </w:rPr>
            </w:r>
            <w:r/>
          </w:p>
          <w:p>
            <w:pPr>
              <w:pStyle w:val="865"/>
              <w:spacing w:line="400" w:lineRule="exact"/>
              <w:rPr>
                <w:rFonts w:ascii="仿宋" w:hAnsi="仿宋" w:eastAsia="仿宋"/>
                <w:sz w:val="28"/>
                <w:szCs w:val="28"/>
                <w:highlight w:val="yellow"/>
              </w:rPr>
            </w:pPr>
            <w:r>
              <w:rPr>
                <w:rFonts w:hint="eastAsia" w:ascii="仿宋" w:hAnsi="仿宋" w:eastAsia="仿宋"/>
                <w:sz w:val="28"/>
                <w:szCs w:val="28"/>
              </w:rPr>
              <w:t xml:space="preserve">3.投标文件提交地点：投标人应当通过“苏采云”系统提交数据电文形式的投标文件（即电子投标），“苏采云”系统自动接收。</w:t>
            </w:r>
            <w:r>
              <w:rPr>
                <w:rFonts w:ascii="仿宋" w:hAnsi="仿宋" w:eastAsia="仿宋"/>
                <w:sz w:val="28"/>
                <w:szCs w:val="28"/>
                <w:highlight w:val="yellow"/>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（二十）</w:t>
            </w:r>
            <w:r>
              <w:rPr>
                <w:rFonts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投标人应在达到开标时间后，使用CA数字证书解密各自投标文件。</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_GB2312" w:hAnsi="宋体" w:eastAsia="仿宋_GB2312"/>
                <w:sz w:val="28"/>
                <w:szCs w:val="28"/>
              </w:rPr>
            </w:pPr>
            <w:r>
              <w:rPr>
                <w:rFonts w:hint="eastAsia" w:ascii="黑体" w:hAnsi="宋体" w:eastAsia="黑体"/>
                <w:sz w:val="28"/>
                <w:szCs w:val="28"/>
              </w:rPr>
              <w:t xml:space="preserve">四</w:t>
            </w:r>
            <w:r>
              <w:rPr>
                <w:rFonts w:ascii="仿宋_GB2312" w:hAnsi="宋体" w:eastAsia="仿宋_GB2312"/>
                <w:sz w:val="28"/>
                <w:szCs w:val="28"/>
              </w:rPr>
            </w:r>
            <w:r/>
          </w:p>
        </w:tc>
        <w:tc>
          <w:tcPr>
            <w:tcW w:w="7220" w:type="dxa"/>
            <w:vAlign w:val="top"/>
            <w:textDirection w:val="lrTb"/>
            <w:noWrap w:val="false"/>
          </w:tcPr>
          <w:p>
            <w:pPr>
              <w:pStyle w:val="865"/>
              <w:spacing w:line="400" w:lineRule="exact"/>
              <w:rPr>
                <w:rFonts w:ascii="黑体" w:hAnsi="宋体" w:eastAsia="黑体"/>
                <w:sz w:val="28"/>
                <w:szCs w:val="28"/>
              </w:rPr>
            </w:pPr>
            <w:r>
              <w:rPr>
                <w:rFonts w:hint="eastAsia" w:ascii="黑体" w:hAnsi="宋体" w:eastAsia="黑体"/>
                <w:sz w:val="28"/>
                <w:szCs w:val="28"/>
              </w:rPr>
              <w:t xml:space="preserve">开标</w:t>
            </w:r>
            <w:r>
              <w:rPr>
                <w:rFonts w:ascii="黑体" w:hAnsi="宋体" w:eastAsia="黑体"/>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(二十五)1</w:t>
            </w:r>
            <w:r>
              <w:rPr>
                <w:rFonts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开标时间及地点：</w:t>
            </w:r>
            <w:r>
              <w:rPr>
                <w:rFonts w:hint="eastAsia" w:ascii="仿宋" w:hAnsi="仿宋" w:eastAsia="仿宋"/>
                <w:sz w:val="28"/>
                <w:szCs w:val="28"/>
              </w:rPr>
            </w:r>
            <w:r/>
          </w:p>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1.开标时间：2026年5月</w:t>
            </w:r>
            <w:r>
              <w:rPr>
                <w:rFonts w:hint="eastAsia" w:ascii="仿宋" w:hAnsi="仿宋" w:eastAsia="仿宋"/>
                <w:sz w:val="28"/>
                <w:szCs w:val="28"/>
                <w:lang w:val="en-US" w:eastAsia="zh-CN"/>
              </w:rPr>
              <w:t xml:space="preserve">19</w:t>
            </w:r>
            <w:r>
              <w:rPr>
                <w:rFonts w:hint="eastAsia" w:ascii="仿宋" w:hAnsi="仿宋" w:eastAsia="仿宋"/>
                <w:sz w:val="28"/>
                <w:szCs w:val="28"/>
              </w:rPr>
              <w:t xml:space="preserve">日09：30（标准时间）</w:t>
            </w:r>
            <w:r>
              <w:rPr>
                <w:rFonts w:hint="eastAsia" w:ascii="仿宋" w:hAnsi="仿宋" w:eastAsia="仿宋"/>
                <w:sz w:val="28"/>
                <w:szCs w:val="28"/>
              </w:rPr>
            </w:r>
            <w:r/>
          </w:p>
          <w:p>
            <w:pPr>
              <w:pStyle w:val="865"/>
              <w:spacing w:line="400" w:lineRule="exact"/>
            </w:pPr>
            <w:r>
              <w:rPr>
                <w:rFonts w:hint="eastAsia" w:ascii="仿宋" w:hAnsi="仿宋" w:eastAsia="仿宋"/>
                <w:sz w:val="28"/>
                <w:szCs w:val="28"/>
              </w:rPr>
              <w:t xml:space="preserve">2.开标地点：“苏采云”系统（网址： http://jszfcg.jsczt.cn/）“开标大厅”或进入徐州政府采购网（网址：</w:t>
            </w:r>
            <w:r>
              <w:rPr>
                <w:rFonts w:hint="eastAsia" w:ascii="仿宋" w:hAnsi="仿宋" w:eastAsia="仿宋"/>
                <w:sz w:val="28"/>
                <w:szCs w:val="28"/>
                <w:lang w:eastAsia="zh-CN"/>
              </w:rPr>
              <w:t xml:space="preserve">https://czj.xz.gov.cn/zfcg/</w:t>
            </w:r>
            <w:r>
              <w:rPr>
                <w:rFonts w:hint="eastAsia" w:ascii="仿宋" w:hAnsi="仿宋" w:eastAsia="仿宋"/>
                <w:sz w:val="28"/>
                <w:szCs w:val="28"/>
              </w:rPr>
              <w:t xml:space="preserve">）点击“苏采云”进入系统“开标大厅”。</w:t>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(二十五)3</w:t>
            </w:r>
            <w:r>
              <w:rPr>
                <w:rFonts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线上开标时，“苏采云”系统自动提取所有投标文件，投标人须按招标文件规定方式按时在线解密。本项目招标文件规定的投标人按时在线解密方式：开标时间后30分钟内，通过“苏采云”系统（使用“CA数字证书”）解密。</w:t>
            </w:r>
            <w:r>
              <w:rPr>
                <w:rFonts w:hint="eastAsia"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所有投标人解密（或解密时间）结束后，“苏采云”系统生成开标记录并向社会公众公布，但依法应当保密的除外。</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_GB2312" w:hAnsi="宋体" w:eastAsia="仿宋_GB2312"/>
                <w:sz w:val="28"/>
                <w:szCs w:val="28"/>
              </w:rPr>
            </w:pPr>
            <w:r>
              <w:rPr>
                <w:rFonts w:hint="eastAsia" w:ascii="黑体" w:hAnsi="宋体" w:eastAsia="黑体"/>
                <w:sz w:val="28"/>
                <w:szCs w:val="28"/>
              </w:rPr>
              <w:t xml:space="preserve">五</w:t>
            </w:r>
            <w:r>
              <w:rPr>
                <w:rFonts w:ascii="仿宋_GB2312" w:hAnsi="宋体" w:eastAsia="仿宋_GB2312"/>
                <w:sz w:val="28"/>
                <w:szCs w:val="28"/>
              </w:rPr>
            </w:r>
            <w:r/>
          </w:p>
        </w:tc>
        <w:tc>
          <w:tcPr>
            <w:tcW w:w="7220" w:type="dxa"/>
            <w:vAlign w:val="top"/>
            <w:textDirection w:val="lrTb"/>
            <w:noWrap w:val="false"/>
          </w:tcPr>
          <w:p>
            <w:pPr>
              <w:pStyle w:val="865"/>
              <w:spacing w:line="400" w:lineRule="exact"/>
              <w:rPr>
                <w:rFonts w:ascii="黑体" w:hAnsi="宋体" w:eastAsia="黑体"/>
                <w:sz w:val="28"/>
                <w:szCs w:val="28"/>
              </w:rPr>
            </w:pPr>
            <w:r>
              <w:rPr>
                <w:rFonts w:hint="eastAsia" w:ascii="黑体" w:hAnsi="宋体" w:eastAsia="黑体"/>
                <w:sz w:val="28"/>
                <w:szCs w:val="28"/>
              </w:rPr>
              <w:t xml:space="preserve">评标</w:t>
            </w:r>
            <w:r>
              <w:rPr>
                <w:rFonts w:ascii="黑体" w:hAnsi="宋体" w:eastAsia="黑体"/>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(二十七)</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采用综合评分法。</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(二十八)1</w:t>
            </w:r>
            <w:r>
              <w:rPr>
                <w:rFonts w:ascii="仿宋" w:hAnsi="仿宋" w:eastAsia="仿宋"/>
                <w:sz w:val="28"/>
                <w:szCs w:val="28"/>
              </w:rPr>
            </w:r>
            <w:r/>
          </w:p>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(二十八)1（4）</w:t>
            </w:r>
            <w:r>
              <w:rPr>
                <w:rFonts w:ascii="仿宋" w:hAnsi="仿宋" w:eastAsia="仿宋"/>
                <w:sz w:val="28"/>
                <w:szCs w:val="28"/>
              </w:rPr>
            </w:r>
            <w:r/>
          </w:p>
        </w:tc>
        <w:tc>
          <w:tcPr>
            <w:tcW w:w="7220" w:type="dxa"/>
            <w:vAlign w:val="top"/>
            <w:textDirection w:val="lrTb"/>
            <w:noWrap w:val="false"/>
          </w:tcPr>
          <w:p>
            <w:pPr>
              <w:pStyle w:val="865"/>
              <w:ind w:left="560" w:hanging="560"/>
              <w:spacing w:line="400" w:lineRule="exact"/>
              <w:rPr>
                <w:rFonts w:ascii="仿宋" w:hAnsi="仿宋" w:eastAsia="仿宋"/>
                <w:sz w:val="28"/>
                <w:szCs w:val="28"/>
              </w:rPr>
            </w:pPr>
            <w:r>
              <w:rPr>
                <w:rFonts w:hint="eastAsia" w:ascii="仿宋" w:hAnsi="仿宋" w:eastAsia="仿宋"/>
                <w:sz w:val="28"/>
                <w:szCs w:val="28"/>
              </w:rPr>
              <w:t xml:space="preserve">一、推荐中标候选供应商名单。中标候选供应商数量应当根据采购需要确定，但必须按顺序排列中标候选供应商。</w:t>
            </w:r>
            <w:r>
              <w:rPr>
                <w:rFonts w:ascii="仿宋" w:hAnsi="仿宋" w:eastAsia="仿宋"/>
                <w:sz w:val="28"/>
                <w:szCs w:val="28"/>
              </w:rPr>
            </w:r>
            <w:r/>
          </w:p>
          <w:p>
            <w:pPr>
              <w:pStyle w:val="865"/>
              <w:ind w:left="560" w:hanging="560"/>
              <w:spacing w:line="400" w:lineRule="exact"/>
              <w:rPr>
                <w:rFonts w:ascii="仿宋" w:hAnsi="仿宋" w:eastAsia="仿宋"/>
                <w:bCs/>
                <w:sz w:val="28"/>
                <w:szCs w:val="28"/>
              </w:rPr>
            </w:pPr>
            <w:r>
              <w:rPr>
                <w:rFonts w:hint="eastAsia" w:ascii="仿宋" w:hAnsi="仿宋" w:eastAsia="仿宋"/>
                <w:sz w:val="28"/>
                <w:szCs w:val="28"/>
              </w:rPr>
              <w:t xml:space="preserve">二、采用综合评分法的，按评审后得分由高到低顺序排列。得分相同的，按投标报价由低到高顺序排列。得分且投标报价相同的，按项目分析得分顺序排列。</w:t>
            </w:r>
            <w:r>
              <w:rPr>
                <w:rFonts w:ascii="仿宋" w:hAnsi="仿宋" w:eastAsia="仿宋"/>
                <w:bCs/>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30"/>
                <w:szCs w:val="30"/>
              </w:rPr>
            </w:pPr>
            <w:r>
              <w:rPr>
                <w:rFonts w:hint="eastAsia" w:ascii="仿宋" w:hAnsi="仿宋" w:eastAsia="仿宋"/>
                <w:sz w:val="30"/>
                <w:szCs w:val="30"/>
              </w:rPr>
              <w:t xml:space="preserve">（二十九）</w:t>
            </w:r>
            <w:r>
              <w:rPr>
                <w:rFonts w:ascii="仿宋" w:hAnsi="仿宋" w:eastAsia="仿宋"/>
                <w:sz w:val="30"/>
                <w:szCs w:val="30"/>
              </w:rPr>
            </w:r>
            <w:r/>
          </w:p>
          <w:p>
            <w:pPr>
              <w:pStyle w:val="865"/>
              <w:jc w:val="center"/>
              <w:spacing w:line="40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1.评标中需要投标人对投标文件澄清或者说明的，应当通过“苏采云”系统交换数据电文。在评标期间，请投标人保持在线。</w:t>
            </w:r>
            <w:r>
              <w:rPr>
                <w:rFonts w:hint="eastAsia" w:ascii="仿宋" w:hAnsi="仿宋" w:eastAsia="仿宋"/>
                <w:sz w:val="28"/>
                <w:szCs w:val="28"/>
              </w:rPr>
            </w:r>
            <w:r/>
          </w:p>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sz w:val="28"/>
                <w:szCs w:val="28"/>
              </w:rPr>
            </w:r>
            <w:r/>
          </w:p>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sz w:val="28"/>
                <w:szCs w:val="28"/>
              </w:rPr>
            </w:r>
            <w:r/>
          </w:p>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hint="eastAsia" w:ascii="仿宋" w:hAnsi="仿宋" w:eastAsia="仿宋"/>
                <w:b w:val="0"/>
                <w:bCs w:val="0"/>
                <w:color w:val="000000"/>
                <w:sz w:val="30"/>
                <w:szCs w:val="30"/>
                <w:lang w:val="en-US" w:eastAsia="zh-CN" w:bidi="ar-SA"/>
              </w:rPr>
            </w:pPr>
            <w:r>
              <w:rPr>
                <w:rFonts w:hint="eastAsia" w:ascii="仿宋" w:hAnsi="仿宋" w:eastAsia="仿宋"/>
                <w:b w:val="0"/>
                <w:bCs w:val="0"/>
                <w:color w:val="000000"/>
                <w:sz w:val="30"/>
                <w:szCs w:val="30"/>
              </w:rPr>
              <w:t xml:space="preserve">（三十）</w:t>
            </w:r>
            <w:r>
              <w:rPr>
                <w:rFonts w:hint="eastAsia" w:ascii="仿宋" w:hAnsi="仿宋" w:eastAsia="仿宋"/>
                <w:b w:val="0"/>
                <w:bCs w:val="0"/>
                <w:color w:val="000000"/>
                <w:sz w:val="30"/>
                <w:szCs w:val="30"/>
                <w:lang w:val="en-US" w:eastAsia="zh-CN" w:bidi="ar-SA"/>
              </w:rPr>
            </w:r>
            <w:r/>
          </w:p>
        </w:tc>
        <w:tc>
          <w:tcPr>
            <w:tcW w:w="7220" w:type="dxa"/>
            <w:vAlign w:val="top"/>
            <w:textDirection w:val="lrTb"/>
            <w:noWrap w:val="false"/>
          </w:tcPr>
          <w:p>
            <w:pPr>
              <w:pStyle w:val="865"/>
              <w:jc w:val="both"/>
              <w:spacing w:line="400" w:lineRule="exact"/>
              <w:rPr>
                <w:rFonts w:hint="eastAsia" w:ascii="仿宋" w:hAnsi="仿宋" w:eastAsia="仿宋"/>
                <w:b w:val="0"/>
                <w:bCs w:val="0"/>
                <w:color w:val="000000"/>
                <w:sz w:val="30"/>
                <w:szCs w:val="30"/>
                <w:lang w:val="en-US" w:eastAsia="zh-CN"/>
              </w:rPr>
            </w:pPr>
            <w:r>
              <w:rPr>
                <w:rFonts w:hint="eastAsia" w:ascii="仿宋" w:hAnsi="仿宋" w:eastAsia="仿宋"/>
                <w:b w:val="0"/>
                <w:bCs w:val="0"/>
                <w:color w:val="000000"/>
                <w:sz w:val="30"/>
                <w:szCs w:val="30"/>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b w:val="0"/>
                <w:bCs w:val="0"/>
                <w:color w:val="000000"/>
                <w:sz w:val="30"/>
                <w:szCs w:val="30"/>
                <w:lang w:eastAsia="zh-CN"/>
              </w:rPr>
              <w:t xml:space="preserve">。</w:t>
            </w:r>
            <w:r>
              <w:rPr>
                <w:rFonts w:hint="eastAsia" w:ascii="仿宋" w:hAnsi="仿宋" w:eastAsia="仿宋"/>
                <w:b w:val="0"/>
                <w:bCs w:val="0"/>
                <w:color w:val="000000"/>
                <w:sz w:val="30"/>
                <w:szCs w:val="30"/>
                <w:lang w:val="en-US" w:eastAsia="zh-CN"/>
              </w:rPr>
            </w:r>
            <w:r/>
          </w:p>
          <w:p>
            <w:pPr>
              <w:pStyle w:val="865"/>
              <w:jc w:val="both"/>
              <w:spacing w:line="400" w:lineRule="exact"/>
              <w:rPr>
                <w:rFonts w:hint="eastAsia" w:ascii="仿宋" w:hAnsi="仿宋" w:eastAsia="仿宋"/>
                <w:b w:val="0"/>
                <w:bCs w:val="0"/>
                <w:color w:val="000000"/>
                <w:sz w:val="30"/>
                <w:szCs w:val="30"/>
                <w:lang w:val="en-US" w:eastAsia="zh-CN" w:bidi="ar-SA"/>
              </w:rPr>
            </w:pPr>
            <w:r>
              <w:rPr>
                <w:rFonts w:hint="eastAsia" w:ascii="仿宋" w:hAnsi="仿宋" w:eastAsia="仿宋"/>
                <w:b/>
                <w:bCs/>
                <w:color w:val="000000"/>
                <w:sz w:val="30"/>
                <w:szCs w:val="30"/>
              </w:rPr>
              <w:t xml:space="preserve">特别说明：“苏采云”系统通过“江苏省政府采购一体化不见面开标大厅”提醒投标人，投标人自行查看。投标人未及时查看或因自身原因导致未收到信息的，责任自负。</w:t>
            </w:r>
            <w:r>
              <w:rPr>
                <w:rFonts w:hint="eastAsia" w:ascii="仿宋" w:hAnsi="仿宋" w:eastAsia="仿宋"/>
                <w:b w:val="0"/>
                <w:bCs w:val="0"/>
                <w:color w:val="000000"/>
                <w:sz w:val="30"/>
                <w:szCs w:val="30"/>
                <w:lang w:val="en-US" w:eastAsia="zh-CN" w:bidi="ar-SA"/>
              </w:rPr>
            </w:r>
            <w:r/>
          </w:p>
        </w:tc>
      </w:tr>
      <w:tr>
        <w:trPr/>
        <w:tc>
          <w:tcPr>
            <w:tcW w:w="1560" w:type="dxa"/>
            <w:vAlign w:val="top"/>
            <w:textDirection w:val="lrTb"/>
            <w:noWrap w:val="false"/>
          </w:tcPr>
          <w:p>
            <w:pPr>
              <w:pStyle w:val="865"/>
              <w:jc w:val="center"/>
              <w:spacing w:line="400" w:lineRule="exact"/>
              <w:rPr>
                <w:rFonts w:ascii="仿宋_GB2312" w:hAnsi="宋体" w:eastAsia="仿宋_GB2312"/>
                <w:sz w:val="28"/>
                <w:szCs w:val="28"/>
              </w:rPr>
            </w:pPr>
            <w:r>
              <w:rPr>
                <w:rFonts w:hint="eastAsia" w:ascii="黑体" w:hAnsi="宋体" w:eastAsia="黑体"/>
                <w:sz w:val="28"/>
                <w:szCs w:val="28"/>
              </w:rPr>
              <w:t xml:space="preserve">七</w:t>
            </w:r>
            <w:r>
              <w:rPr>
                <w:rFonts w:ascii="仿宋_GB2312" w:hAnsi="宋体" w:eastAsia="仿宋_GB2312"/>
                <w:sz w:val="28"/>
                <w:szCs w:val="28"/>
              </w:rPr>
            </w:r>
            <w:r/>
          </w:p>
        </w:tc>
        <w:tc>
          <w:tcPr>
            <w:tcW w:w="7220" w:type="dxa"/>
            <w:vAlign w:val="top"/>
            <w:textDirection w:val="lrTb"/>
            <w:noWrap w:val="false"/>
          </w:tcPr>
          <w:p>
            <w:pPr>
              <w:pStyle w:val="865"/>
              <w:spacing w:line="400" w:lineRule="exact"/>
              <w:rPr>
                <w:rFonts w:ascii="黑体" w:hAnsi="宋体" w:eastAsia="黑体"/>
                <w:sz w:val="28"/>
                <w:szCs w:val="28"/>
              </w:rPr>
            </w:pPr>
            <w:r>
              <w:rPr>
                <w:rFonts w:hint="eastAsia" w:ascii="黑体" w:hAnsi="宋体" w:eastAsia="黑体"/>
                <w:sz w:val="28"/>
                <w:szCs w:val="28"/>
              </w:rPr>
              <w:t xml:space="preserve">政府采购合同</w:t>
            </w:r>
            <w:r>
              <w:rPr>
                <w:rFonts w:ascii="黑体" w:hAnsi="宋体" w:eastAsia="黑体"/>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(三十七)1</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采购人与中标、成交供应商应当在中标、成交通知书发出之日起30日内，按照采购文件确定的事项签订政府采购合同。</w:t>
            </w:r>
            <w:r>
              <w:rPr>
                <w:rFonts w:ascii="仿宋" w:hAnsi="仿宋" w:eastAsia="仿宋"/>
                <w:sz w:val="28"/>
                <w:szCs w:val="28"/>
              </w:rPr>
            </w:r>
            <w:r/>
          </w:p>
        </w:tc>
      </w:tr>
      <w:tr>
        <w:trPr/>
        <w:tc>
          <w:tcPr>
            <w:tcW w:w="156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（三十八）</w:t>
            </w:r>
            <w:r>
              <w:rPr>
                <w:rFonts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30"/>
                <w:szCs w:val="30"/>
              </w:rPr>
              <w:t xml:space="preserve">履约保证金：无。</w:t>
            </w:r>
            <w:r>
              <w:rPr>
                <w:rFonts w:hint="eastAsia" w:ascii="仿宋" w:hAnsi="仿宋" w:eastAsia="仿宋"/>
                <w:sz w:val="28"/>
                <w:szCs w:val="28"/>
              </w:rPr>
            </w:r>
            <w:r/>
          </w:p>
        </w:tc>
      </w:tr>
      <w:tr>
        <w:trPr>
          <w:trHeight w:val="90"/>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(四十一)</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二、供应商在法定质疑期内一次性提出针对同一采购程序环节的质疑。</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质疑接收人：梁剑飞;联系电话：0516-83200795;</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办公地址：徐州市云龙区绿地商务城LOFT领海办公楼5#1906室（汉风路和昆仑大道交叉口东北角）</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bCs/>
                <w:sz w:val="28"/>
                <w:szCs w:val="28"/>
              </w:rPr>
              <w:t xml:space="preserve">附加说明</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中标人在收到中标通知书时，须向采购代理机构提交《开标一览表》和《分项价格表》的数据文件（WORD格式）。</w:t>
            </w:r>
            <w:r>
              <w:rPr>
                <w:rFonts w:ascii="仿宋" w:hAnsi="仿宋" w:eastAsia="仿宋"/>
                <w:sz w:val="28"/>
                <w:szCs w:val="28"/>
              </w:rPr>
            </w:r>
            <w:r/>
          </w:p>
        </w:tc>
      </w:tr>
    </w:tbl>
    <w:p>
      <w:pPr>
        <w:pStyle w:val="865"/>
        <w:spacing w:line="440" w:lineRule="exact"/>
        <w:widowControl/>
        <w:rPr>
          <w:rFonts w:hint="eastAsia" w:ascii="仿宋" w:hAnsi="仿宋" w:eastAsia="仿宋" w:cs="仿宋"/>
          <w:sz w:val="28"/>
          <w:szCs w:val="28"/>
        </w:rPr>
      </w:pPr>
      <w:r/>
      <w:bookmarkStart w:id="20" w:name="_Toc522790133"/>
      <w:r>
        <w:rPr>
          <w:rFonts w:hint="eastAsia" w:ascii="仿宋" w:hAnsi="仿宋" w:eastAsia="仿宋" w:cs="仿宋"/>
          <w:sz w:val="28"/>
          <w:szCs w:val="28"/>
        </w:rPr>
      </w:r>
      <w:r/>
    </w:p>
    <w:p>
      <w:pPr>
        <w:pStyle w:val="883"/>
        <w:ind w:left="1470" w:right="1470"/>
        <w:rPr>
          <w:rFonts w:hint="eastAsia" w:ascii="仿宋" w:hAnsi="仿宋" w:eastAsia="仿宋" w:cs="仿宋"/>
          <w:sz w:val="28"/>
          <w:szCs w:val="28"/>
        </w:rPr>
      </w:pPr>
      <w:r>
        <w:rPr>
          <w:rFonts w:hint="eastAsia" w:ascii="仿宋" w:hAnsi="仿宋" w:eastAsia="仿宋" w:cs="仿宋"/>
          <w:sz w:val="28"/>
          <w:szCs w:val="28"/>
        </w:rPr>
      </w:r>
      <w:r/>
    </w:p>
    <w:p>
      <w:pPr>
        <w:pStyle w:val="865"/>
        <w:rPr>
          <w:rFonts w:hint="eastAsia" w:ascii="仿宋" w:hAnsi="仿宋" w:eastAsia="仿宋" w:cs="仿宋"/>
          <w:sz w:val="28"/>
          <w:szCs w:val="28"/>
        </w:rPr>
      </w:pPr>
      <w:r>
        <w:rPr>
          <w:rFonts w:hint="eastAsia" w:ascii="仿宋" w:hAnsi="仿宋" w:eastAsia="仿宋" w:cs="仿宋"/>
          <w:sz w:val="28"/>
          <w:szCs w:val="28"/>
        </w:rPr>
      </w:r>
      <w:r/>
    </w:p>
    <w:p>
      <w:pPr>
        <w:pStyle w:val="883"/>
        <w:ind w:left="1470" w:right="1470"/>
        <w:rPr>
          <w:rFonts w:hint="eastAsia" w:ascii="仿宋" w:hAnsi="仿宋" w:eastAsia="仿宋" w:cs="仿宋"/>
          <w:sz w:val="28"/>
          <w:szCs w:val="28"/>
        </w:rPr>
      </w:pPr>
      <w:r>
        <w:rPr>
          <w:rFonts w:hint="eastAsia" w:ascii="仿宋" w:hAnsi="仿宋" w:eastAsia="仿宋" w:cs="仿宋"/>
          <w:sz w:val="28"/>
          <w:szCs w:val="28"/>
        </w:rPr>
      </w:r>
      <w:r/>
    </w:p>
    <w:p>
      <w:pPr>
        <w:pStyle w:val="865"/>
        <w:rPr>
          <w:rFonts w:hint="eastAsia" w:ascii="仿宋" w:hAnsi="仿宋" w:eastAsia="仿宋" w:cs="仿宋"/>
          <w:sz w:val="28"/>
          <w:szCs w:val="28"/>
        </w:rPr>
      </w:pPr>
      <w:r>
        <w:rPr>
          <w:rFonts w:hint="eastAsia" w:ascii="仿宋" w:hAnsi="仿宋" w:eastAsia="仿宋" w:cs="仿宋"/>
          <w:sz w:val="28"/>
          <w:szCs w:val="28"/>
        </w:rPr>
      </w:r>
      <w:r/>
    </w:p>
    <w:p>
      <w:pPr>
        <w:pStyle w:val="883"/>
        <w:ind w:left="1470" w:right="1470"/>
        <w:rPr>
          <w:rFonts w:hint="eastAsia" w:ascii="仿宋" w:hAnsi="仿宋" w:eastAsia="仿宋" w:cs="仿宋"/>
          <w:sz w:val="28"/>
          <w:szCs w:val="28"/>
        </w:rPr>
      </w:pPr>
      <w:r>
        <w:rPr>
          <w:rFonts w:hint="eastAsia" w:ascii="仿宋" w:hAnsi="仿宋" w:eastAsia="仿宋" w:cs="仿宋"/>
          <w:sz w:val="28"/>
          <w:szCs w:val="28"/>
        </w:rPr>
      </w:r>
      <w:r/>
    </w:p>
    <w:p>
      <w:pPr>
        <w:pStyle w:val="865"/>
        <w:spacing w:line="520" w:lineRule="exact"/>
        <w:widowControl/>
        <w:rPr>
          <w:rFonts w:ascii="宋体" w:hAnsi="宋体"/>
          <w:b/>
          <w:sz w:val="30"/>
          <w:szCs w:val="30"/>
        </w:rPr>
      </w:pPr>
      <w:r>
        <w:rPr>
          <w:rFonts w:hint="eastAsia" w:ascii="新宋体" w:hAnsi="新宋体" w:eastAsia="新宋体" w:cs="新宋体"/>
          <w:b/>
          <w:bCs/>
          <w:sz w:val="30"/>
          <w:szCs w:val="30"/>
        </w:rPr>
        <w:br w:type="page" w:clear="all"/>
      </w:r>
      <w:r>
        <w:rPr>
          <w:rFonts w:hint="eastAsia" w:ascii="黑体" w:hAnsi="黑体" w:eastAsia="黑体" w:cs="Arial"/>
          <w:sz w:val="30"/>
          <w:szCs w:val="30"/>
        </w:rPr>
        <w:t xml:space="preserve">本章附件</w:t>
      </w:r>
      <w:r>
        <w:rPr>
          <w:rFonts w:hint="eastAsia" w:ascii="仿宋_GB2312" w:hAnsi="宋体" w:eastAsia="仿宋_GB2312" w:cs="Arial"/>
          <w:sz w:val="30"/>
          <w:szCs w:val="30"/>
        </w:rPr>
        <w:t xml:space="preserve">：</w:t>
      </w:r>
      <w:r>
        <w:rPr>
          <w:rFonts w:hint="eastAsia" w:ascii="宋体" w:hAnsi="宋体"/>
          <w:b/>
          <w:sz w:val="30"/>
          <w:szCs w:val="30"/>
        </w:rPr>
        <w:t xml:space="preserve">招标代理服务收费标准</w:t>
      </w:r>
      <w:r>
        <w:rPr>
          <w:rFonts w:ascii="宋体" w:hAnsi="宋体"/>
          <w:b/>
          <w:sz w:val="30"/>
          <w:szCs w:val="30"/>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trHeight w:val="23"/>
        </w:trPr>
        <w:tc>
          <w:tcPr>
            <w:tcW w:w="4291" w:type="dxa"/>
            <w:vAlign w:val="center"/>
            <w:textDirection w:val="lrTb"/>
            <w:noWrap w:val="false"/>
          </w:tcPr>
          <w:p>
            <w:pPr>
              <w:pStyle w:val="933"/>
              <w:jc w:val="center"/>
              <w:spacing w:before="168"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中标或者成交金额</w:t>
            </w:r>
            <w:r>
              <w:rPr>
                <w:rFonts w:hint="eastAsia" w:ascii="仿宋" w:hAnsi="仿宋" w:eastAsia="仿宋" w:cs="仿宋"/>
                <w:sz w:val="28"/>
                <w:szCs w:val="28"/>
              </w:rPr>
            </w:r>
            <w:r/>
          </w:p>
        </w:tc>
        <w:tc>
          <w:tcPr>
            <w:tcW w:w="3147" w:type="dxa"/>
            <w:vAlign w:val="center"/>
            <w:textDirection w:val="lrTb"/>
            <w:noWrap w:val="false"/>
          </w:tcPr>
          <w:p>
            <w:pPr>
              <w:pStyle w:val="933"/>
              <w:jc w:val="center"/>
              <w:spacing w:before="168" w:line="219" w:lineRule="auto"/>
              <w:rPr>
                <w:rFonts w:hint="eastAsia" w:ascii="仿宋" w:hAnsi="仿宋" w:eastAsia="仿宋" w:cs="仿宋"/>
                <w:sz w:val="28"/>
                <w:szCs w:val="28"/>
              </w:rPr>
            </w:pPr>
            <w:r>
              <w:rPr>
                <w:rFonts w:hint="eastAsia" w:ascii="仿宋" w:hAnsi="仿宋" w:eastAsia="仿宋" w:cs="仿宋"/>
                <w:spacing w:val="7"/>
                <w:sz w:val="28"/>
                <w:szCs w:val="28"/>
              </w:rPr>
              <w:t xml:space="preserve">费率</w:t>
            </w:r>
            <w:r>
              <w:rPr>
                <w:rFonts w:hint="eastAsia" w:ascii="仿宋" w:hAnsi="仿宋" w:eastAsia="仿宋" w:cs="仿宋"/>
                <w:sz w:val="28"/>
                <w:szCs w:val="28"/>
              </w:rPr>
            </w:r>
            <w:r/>
          </w:p>
        </w:tc>
      </w:tr>
      <w:tr>
        <w:trPr>
          <w:trHeight w:val="23"/>
        </w:trPr>
        <w:tc>
          <w:tcPr>
            <w:tcW w:w="4291" w:type="dxa"/>
            <w:vAlign w:val="center"/>
            <w:textDirection w:val="lrTb"/>
            <w:noWrap w:val="false"/>
          </w:tcPr>
          <w:p>
            <w:pPr>
              <w:pStyle w:val="933"/>
              <w:jc w:val="center"/>
              <w:spacing w:before="154" w:line="219" w:lineRule="auto"/>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 xml:space="preserve">最低收费金额(每个委托项目)</w:t>
            </w:r>
            <w:r>
              <w:rPr>
                <w:rFonts w:hint="eastAsia" w:ascii="仿宋" w:hAnsi="仿宋" w:eastAsia="仿宋" w:cs="仿宋"/>
                <w:sz w:val="28"/>
                <w:szCs w:val="28"/>
                <w:lang w:eastAsia="zh-CN"/>
              </w:rPr>
            </w:r>
            <w:r/>
          </w:p>
        </w:tc>
        <w:tc>
          <w:tcPr>
            <w:tcW w:w="3147" w:type="dxa"/>
            <w:vAlign w:val="center"/>
            <w:textDirection w:val="lrTb"/>
            <w:noWrap w:val="false"/>
          </w:tcPr>
          <w:p>
            <w:pPr>
              <w:pStyle w:val="933"/>
              <w:jc w:val="center"/>
              <w:spacing w:before="155"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5000元</w:t>
            </w:r>
            <w:r>
              <w:rPr>
                <w:rFonts w:hint="eastAsia" w:ascii="仿宋" w:hAnsi="仿宋" w:eastAsia="仿宋" w:cs="仿宋"/>
                <w:sz w:val="28"/>
                <w:szCs w:val="28"/>
              </w:rPr>
            </w:r>
            <w:r/>
          </w:p>
        </w:tc>
      </w:tr>
      <w:tr>
        <w:trPr>
          <w:trHeight w:val="23"/>
        </w:trPr>
        <w:tc>
          <w:tcPr>
            <w:tcW w:w="4291" w:type="dxa"/>
            <w:vAlign w:val="center"/>
            <w:textDirection w:val="lrTb"/>
            <w:noWrap w:val="false"/>
          </w:tcPr>
          <w:p>
            <w:pPr>
              <w:pStyle w:val="933"/>
              <w:jc w:val="center"/>
              <w:spacing w:before="155"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50万元以下(含50万元)</w:t>
            </w:r>
            <w:r>
              <w:rPr>
                <w:rFonts w:hint="eastAsia" w:ascii="仿宋" w:hAnsi="仿宋" w:eastAsia="仿宋" w:cs="仿宋"/>
                <w:sz w:val="28"/>
                <w:szCs w:val="28"/>
              </w:rPr>
            </w:r>
            <w:r/>
          </w:p>
        </w:tc>
        <w:tc>
          <w:tcPr>
            <w:tcW w:w="3147" w:type="dxa"/>
            <w:vAlign w:val="center"/>
            <w:textDirection w:val="lrTb"/>
            <w:noWrap w:val="false"/>
          </w:tcPr>
          <w:p>
            <w:pPr>
              <w:pStyle w:val="933"/>
              <w:jc w:val="center"/>
              <w:spacing w:before="236" w:line="184" w:lineRule="auto"/>
              <w:rPr>
                <w:rFonts w:hint="eastAsia" w:ascii="仿宋" w:hAnsi="仿宋" w:eastAsia="仿宋" w:cs="仿宋"/>
                <w:sz w:val="28"/>
                <w:szCs w:val="28"/>
              </w:rPr>
            </w:pPr>
            <w:r>
              <w:rPr>
                <w:rFonts w:hint="eastAsia" w:ascii="仿宋" w:hAnsi="仿宋" w:eastAsia="仿宋" w:cs="仿宋"/>
                <w:spacing w:val="-8"/>
                <w:sz w:val="28"/>
                <w:szCs w:val="28"/>
              </w:rPr>
              <w:t xml:space="preserve">1.6%</w:t>
            </w:r>
            <w:r>
              <w:rPr>
                <w:rFonts w:hint="eastAsia" w:ascii="仿宋" w:hAnsi="仿宋" w:eastAsia="仿宋" w:cs="仿宋"/>
                <w:sz w:val="28"/>
                <w:szCs w:val="28"/>
              </w:rPr>
            </w:r>
            <w:r/>
          </w:p>
        </w:tc>
      </w:tr>
      <w:tr>
        <w:trPr>
          <w:trHeight w:val="23"/>
        </w:trPr>
        <w:tc>
          <w:tcPr>
            <w:tcW w:w="4291" w:type="dxa"/>
            <w:vAlign w:val="center"/>
            <w:textDirection w:val="lrTb"/>
            <w:noWrap w:val="false"/>
          </w:tcPr>
          <w:p>
            <w:pPr>
              <w:pStyle w:val="933"/>
              <w:jc w:val="center"/>
              <w:spacing w:before="156"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50-400万元(含400万元)</w:t>
            </w:r>
            <w:r>
              <w:rPr>
                <w:rFonts w:hint="eastAsia" w:ascii="仿宋" w:hAnsi="仿宋" w:eastAsia="仿宋" w:cs="仿宋"/>
                <w:sz w:val="28"/>
                <w:szCs w:val="28"/>
              </w:rPr>
            </w:r>
            <w:r/>
          </w:p>
        </w:tc>
        <w:tc>
          <w:tcPr>
            <w:tcW w:w="3147" w:type="dxa"/>
            <w:vAlign w:val="center"/>
            <w:textDirection w:val="lrTb"/>
            <w:noWrap w:val="false"/>
          </w:tcPr>
          <w:p>
            <w:pPr>
              <w:pStyle w:val="933"/>
              <w:jc w:val="center"/>
              <w:spacing w:before="237" w:line="184" w:lineRule="auto"/>
              <w:rPr>
                <w:rFonts w:hint="eastAsia" w:ascii="仿宋" w:hAnsi="仿宋" w:eastAsia="仿宋" w:cs="仿宋"/>
                <w:sz w:val="28"/>
                <w:szCs w:val="28"/>
              </w:rPr>
            </w:pPr>
            <w:r>
              <w:rPr>
                <w:rFonts w:hint="eastAsia" w:ascii="仿宋" w:hAnsi="仿宋" w:eastAsia="仿宋" w:cs="仿宋"/>
                <w:spacing w:val="-7"/>
                <w:sz w:val="28"/>
                <w:szCs w:val="28"/>
              </w:rPr>
              <w:t xml:space="preserve">1.5%</w:t>
            </w:r>
            <w:r>
              <w:rPr>
                <w:rFonts w:hint="eastAsia" w:ascii="仿宋" w:hAnsi="仿宋" w:eastAsia="仿宋" w:cs="仿宋"/>
                <w:sz w:val="28"/>
                <w:szCs w:val="28"/>
              </w:rPr>
            </w:r>
            <w:r/>
          </w:p>
        </w:tc>
      </w:tr>
      <w:tr>
        <w:trPr>
          <w:trHeight w:val="23"/>
        </w:trPr>
        <w:tc>
          <w:tcPr>
            <w:tcW w:w="4291" w:type="dxa"/>
            <w:vAlign w:val="center"/>
            <w:textDirection w:val="lrTb"/>
            <w:noWrap w:val="false"/>
          </w:tcPr>
          <w:p>
            <w:pPr>
              <w:pStyle w:val="933"/>
              <w:jc w:val="center"/>
              <w:spacing w:before="167"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400-1000万元(含1000万元)</w:t>
            </w:r>
            <w:r>
              <w:rPr>
                <w:rFonts w:hint="eastAsia" w:ascii="仿宋" w:hAnsi="仿宋" w:eastAsia="仿宋" w:cs="仿宋"/>
                <w:sz w:val="28"/>
                <w:szCs w:val="28"/>
              </w:rPr>
            </w:r>
            <w:r/>
          </w:p>
        </w:tc>
        <w:tc>
          <w:tcPr>
            <w:tcW w:w="3147" w:type="dxa"/>
            <w:vAlign w:val="center"/>
            <w:textDirection w:val="lrTb"/>
            <w:noWrap w:val="false"/>
          </w:tcPr>
          <w:p>
            <w:pPr>
              <w:pStyle w:val="933"/>
              <w:jc w:val="center"/>
              <w:spacing w:before="248" w:line="184" w:lineRule="auto"/>
              <w:rPr>
                <w:rFonts w:hint="eastAsia" w:ascii="仿宋" w:hAnsi="仿宋" w:eastAsia="仿宋" w:cs="仿宋"/>
                <w:sz w:val="28"/>
                <w:szCs w:val="28"/>
              </w:rPr>
            </w:pPr>
            <w:r>
              <w:rPr>
                <w:rFonts w:hint="eastAsia" w:ascii="仿宋" w:hAnsi="仿宋" w:eastAsia="仿宋" w:cs="仿宋"/>
                <w:spacing w:val="-5"/>
                <w:sz w:val="28"/>
                <w:szCs w:val="28"/>
              </w:rPr>
              <w:t xml:space="preserve">1.1%</w:t>
            </w:r>
            <w:r>
              <w:rPr>
                <w:rFonts w:hint="eastAsia" w:ascii="仿宋" w:hAnsi="仿宋" w:eastAsia="仿宋" w:cs="仿宋"/>
                <w:sz w:val="28"/>
                <w:szCs w:val="28"/>
              </w:rPr>
            </w:r>
            <w:r/>
          </w:p>
        </w:tc>
      </w:tr>
      <w:tr>
        <w:trPr>
          <w:trHeight w:val="23"/>
        </w:trPr>
        <w:tc>
          <w:tcPr>
            <w:tcW w:w="4291" w:type="dxa"/>
            <w:vAlign w:val="center"/>
            <w:textDirection w:val="lrTb"/>
            <w:noWrap w:val="false"/>
          </w:tcPr>
          <w:p>
            <w:pPr>
              <w:pStyle w:val="933"/>
              <w:jc w:val="center"/>
              <w:spacing w:before="158"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1000-5000万元(含5000万元)</w:t>
            </w:r>
            <w:r>
              <w:rPr>
                <w:rFonts w:hint="eastAsia" w:ascii="仿宋" w:hAnsi="仿宋" w:eastAsia="仿宋" w:cs="仿宋"/>
                <w:sz w:val="28"/>
                <w:szCs w:val="28"/>
              </w:rPr>
            </w:r>
            <w:r/>
          </w:p>
        </w:tc>
        <w:tc>
          <w:tcPr>
            <w:tcW w:w="3147" w:type="dxa"/>
            <w:vAlign w:val="center"/>
            <w:textDirection w:val="lrTb"/>
            <w:noWrap w:val="false"/>
          </w:tcPr>
          <w:p>
            <w:pPr>
              <w:pStyle w:val="933"/>
              <w:jc w:val="center"/>
              <w:spacing w:before="240" w:line="183" w:lineRule="auto"/>
              <w:rPr>
                <w:rFonts w:hint="eastAsia" w:ascii="仿宋" w:hAnsi="仿宋" w:eastAsia="仿宋" w:cs="仿宋"/>
                <w:sz w:val="28"/>
                <w:szCs w:val="28"/>
              </w:rPr>
            </w:pPr>
            <w:r>
              <w:rPr>
                <w:rFonts w:hint="eastAsia" w:ascii="仿宋" w:hAnsi="仿宋" w:eastAsia="仿宋" w:cs="仿宋"/>
                <w:spacing w:val="-3"/>
                <w:sz w:val="28"/>
                <w:szCs w:val="28"/>
              </w:rPr>
              <w:t xml:space="preserve">0.8%</w:t>
            </w:r>
            <w:r>
              <w:rPr>
                <w:rFonts w:hint="eastAsia" w:ascii="仿宋" w:hAnsi="仿宋" w:eastAsia="仿宋" w:cs="仿宋"/>
                <w:sz w:val="28"/>
                <w:szCs w:val="28"/>
              </w:rPr>
            </w:r>
            <w:r/>
          </w:p>
        </w:tc>
      </w:tr>
      <w:tr>
        <w:trPr>
          <w:trHeight w:val="23"/>
        </w:trPr>
        <w:tc>
          <w:tcPr>
            <w:tcW w:w="4291" w:type="dxa"/>
            <w:vAlign w:val="center"/>
            <w:textDirection w:val="lrTb"/>
            <w:noWrap w:val="false"/>
          </w:tcPr>
          <w:p>
            <w:pPr>
              <w:pStyle w:val="933"/>
              <w:jc w:val="center"/>
              <w:spacing w:before="159"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5000-1亿元(含1亿元)</w:t>
            </w:r>
            <w:r>
              <w:rPr>
                <w:rFonts w:hint="eastAsia" w:ascii="仿宋" w:hAnsi="仿宋" w:eastAsia="仿宋" w:cs="仿宋"/>
                <w:sz w:val="28"/>
                <w:szCs w:val="28"/>
              </w:rPr>
            </w:r>
            <w:r/>
          </w:p>
        </w:tc>
        <w:tc>
          <w:tcPr>
            <w:tcW w:w="3147" w:type="dxa"/>
            <w:vAlign w:val="center"/>
            <w:textDirection w:val="lrTb"/>
            <w:noWrap w:val="false"/>
          </w:tcPr>
          <w:p>
            <w:pPr>
              <w:pStyle w:val="933"/>
              <w:jc w:val="center"/>
              <w:spacing w:before="241" w:line="183" w:lineRule="auto"/>
              <w:rPr>
                <w:rFonts w:hint="eastAsia" w:ascii="仿宋" w:hAnsi="仿宋" w:eastAsia="仿宋" w:cs="仿宋"/>
                <w:sz w:val="28"/>
                <w:szCs w:val="28"/>
              </w:rPr>
            </w:pPr>
            <w:r>
              <w:rPr>
                <w:rFonts w:hint="eastAsia" w:ascii="仿宋" w:hAnsi="仿宋" w:eastAsia="仿宋" w:cs="仿宋"/>
                <w:spacing w:val="-2"/>
                <w:sz w:val="28"/>
                <w:szCs w:val="28"/>
              </w:rPr>
              <w:t xml:space="preserve">0.25%</w:t>
            </w:r>
            <w:r>
              <w:rPr>
                <w:rFonts w:hint="eastAsia" w:ascii="仿宋" w:hAnsi="仿宋" w:eastAsia="仿宋" w:cs="仿宋"/>
                <w:sz w:val="28"/>
                <w:szCs w:val="28"/>
              </w:rPr>
            </w:r>
            <w:r/>
          </w:p>
        </w:tc>
      </w:tr>
      <w:tr>
        <w:trPr>
          <w:trHeight w:val="23"/>
        </w:trPr>
        <w:tc>
          <w:tcPr>
            <w:tcW w:w="4291" w:type="dxa"/>
            <w:vAlign w:val="center"/>
            <w:textDirection w:val="lrTb"/>
            <w:noWrap w:val="false"/>
          </w:tcPr>
          <w:p>
            <w:pPr>
              <w:pStyle w:val="933"/>
              <w:jc w:val="center"/>
              <w:spacing w:before="170"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1-10亿元(含10亿元)</w:t>
            </w:r>
            <w:r>
              <w:rPr>
                <w:rFonts w:hint="eastAsia" w:ascii="仿宋" w:hAnsi="仿宋" w:eastAsia="仿宋" w:cs="仿宋"/>
                <w:sz w:val="28"/>
                <w:szCs w:val="28"/>
              </w:rPr>
            </w:r>
            <w:r/>
          </w:p>
        </w:tc>
        <w:tc>
          <w:tcPr>
            <w:tcW w:w="3147" w:type="dxa"/>
            <w:vAlign w:val="center"/>
            <w:textDirection w:val="lrTb"/>
            <w:noWrap w:val="false"/>
          </w:tcPr>
          <w:p>
            <w:pPr>
              <w:pStyle w:val="933"/>
              <w:jc w:val="center"/>
              <w:spacing w:before="252" w:line="183" w:lineRule="auto"/>
              <w:rPr>
                <w:rFonts w:hint="eastAsia" w:ascii="仿宋" w:hAnsi="仿宋" w:eastAsia="仿宋" w:cs="仿宋"/>
                <w:sz w:val="28"/>
                <w:szCs w:val="28"/>
              </w:rPr>
            </w:pPr>
            <w:r>
              <w:rPr>
                <w:rFonts w:hint="eastAsia" w:ascii="仿宋" w:hAnsi="仿宋" w:eastAsia="仿宋" w:cs="仿宋"/>
                <w:spacing w:val="-3"/>
                <w:sz w:val="28"/>
                <w:szCs w:val="28"/>
              </w:rPr>
              <w:t xml:space="preserve">0.05%</w:t>
            </w:r>
            <w:r>
              <w:rPr>
                <w:rFonts w:hint="eastAsia" w:ascii="仿宋" w:hAnsi="仿宋" w:eastAsia="仿宋" w:cs="仿宋"/>
                <w:sz w:val="28"/>
                <w:szCs w:val="28"/>
              </w:rPr>
            </w:r>
            <w:r/>
          </w:p>
        </w:tc>
      </w:tr>
      <w:tr>
        <w:trPr>
          <w:trHeight w:val="23"/>
        </w:trPr>
        <w:tc>
          <w:tcPr>
            <w:tcW w:w="4291" w:type="dxa"/>
            <w:vAlign w:val="center"/>
            <w:textDirection w:val="lrTb"/>
            <w:noWrap w:val="false"/>
          </w:tcPr>
          <w:p>
            <w:pPr>
              <w:pStyle w:val="933"/>
              <w:jc w:val="center"/>
              <w:spacing w:before="162"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10-50亿元(含50亿元)</w:t>
            </w:r>
            <w:r>
              <w:rPr>
                <w:rFonts w:hint="eastAsia" w:ascii="仿宋" w:hAnsi="仿宋" w:eastAsia="仿宋" w:cs="仿宋"/>
                <w:sz w:val="28"/>
                <w:szCs w:val="28"/>
              </w:rPr>
            </w:r>
            <w:r/>
          </w:p>
        </w:tc>
        <w:tc>
          <w:tcPr>
            <w:tcW w:w="3147" w:type="dxa"/>
            <w:vAlign w:val="center"/>
            <w:textDirection w:val="lrTb"/>
            <w:noWrap w:val="false"/>
          </w:tcPr>
          <w:p>
            <w:pPr>
              <w:pStyle w:val="933"/>
              <w:jc w:val="center"/>
              <w:spacing w:before="243" w:line="184" w:lineRule="auto"/>
              <w:rPr>
                <w:rFonts w:hint="eastAsia" w:ascii="仿宋" w:hAnsi="仿宋" w:eastAsia="仿宋" w:cs="仿宋"/>
                <w:sz w:val="28"/>
                <w:szCs w:val="28"/>
              </w:rPr>
            </w:pPr>
            <w:r>
              <w:rPr>
                <w:rFonts w:hint="eastAsia" w:ascii="仿宋" w:hAnsi="仿宋" w:eastAsia="仿宋" w:cs="仿宋"/>
                <w:spacing w:val="-3"/>
                <w:sz w:val="28"/>
                <w:szCs w:val="28"/>
              </w:rPr>
              <w:t xml:space="preserve">0.01%</w:t>
            </w:r>
            <w:r>
              <w:rPr>
                <w:rFonts w:hint="eastAsia" w:ascii="仿宋" w:hAnsi="仿宋" w:eastAsia="仿宋" w:cs="仿宋"/>
                <w:sz w:val="28"/>
                <w:szCs w:val="28"/>
              </w:rPr>
            </w:r>
            <w:r/>
          </w:p>
        </w:tc>
      </w:tr>
      <w:tr>
        <w:trPr>
          <w:trHeight w:val="23"/>
        </w:trPr>
        <w:tc>
          <w:tcPr>
            <w:tcW w:w="4291" w:type="dxa"/>
            <w:vAlign w:val="center"/>
            <w:textDirection w:val="lrTb"/>
            <w:noWrap w:val="false"/>
          </w:tcPr>
          <w:p>
            <w:pPr>
              <w:pStyle w:val="933"/>
              <w:jc w:val="center"/>
              <w:spacing w:before="164"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50亿元以上</w:t>
            </w:r>
            <w:r>
              <w:rPr>
                <w:rFonts w:hint="eastAsia" w:ascii="仿宋" w:hAnsi="仿宋" w:eastAsia="仿宋" w:cs="仿宋"/>
                <w:sz w:val="28"/>
                <w:szCs w:val="28"/>
              </w:rPr>
            </w:r>
            <w:r/>
          </w:p>
        </w:tc>
        <w:tc>
          <w:tcPr>
            <w:tcW w:w="3147" w:type="dxa"/>
            <w:vAlign w:val="center"/>
            <w:textDirection w:val="lrTb"/>
            <w:noWrap w:val="false"/>
          </w:tcPr>
          <w:p>
            <w:pPr>
              <w:pStyle w:val="933"/>
              <w:jc w:val="center"/>
              <w:spacing w:before="245" w:line="183" w:lineRule="auto"/>
              <w:rPr>
                <w:rFonts w:hint="eastAsia" w:ascii="仿宋" w:hAnsi="仿宋" w:eastAsia="仿宋" w:cs="仿宋"/>
                <w:sz w:val="28"/>
                <w:szCs w:val="28"/>
              </w:rPr>
            </w:pPr>
            <w:r>
              <w:rPr>
                <w:rFonts w:hint="eastAsia" w:ascii="仿宋" w:hAnsi="仿宋" w:eastAsia="仿宋" w:cs="仿宋"/>
                <w:spacing w:val="-2"/>
                <w:sz w:val="28"/>
                <w:szCs w:val="28"/>
              </w:rPr>
              <w:t xml:space="preserve">0.005%</w:t>
            </w:r>
            <w:r>
              <w:rPr>
                <w:rFonts w:hint="eastAsia" w:ascii="仿宋" w:hAnsi="仿宋" w:eastAsia="仿宋" w:cs="仿宋"/>
                <w:sz w:val="28"/>
                <w:szCs w:val="28"/>
              </w:rPr>
            </w:r>
            <w:r/>
          </w:p>
        </w:tc>
      </w:tr>
    </w:tbl>
    <w:p>
      <w:pPr>
        <w:pStyle w:val="865"/>
        <w:ind w:firstLine="480"/>
        <w:rPr>
          <w:rFonts w:hint="eastAsia" w:ascii="仿宋" w:hAnsi="仿宋" w:eastAsia="仿宋"/>
          <w:sz w:val="24"/>
        </w:rPr>
      </w:pPr>
      <w:r>
        <w:rPr>
          <w:rFonts w:hint="eastAsia" w:ascii="仿宋" w:hAnsi="仿宋" w:eastAsia="仿宋"/>
          <w:sz w:val="24"/>
        </w:rPr>
        <w:t xml:space="preserve">说明：1.按上表计算的收费为代理服务全过程的收费金额。各社会代理机构不再收取采购文件制作售卖费用。</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2.代理服务费按差额定率累进法计算。</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3.代理服务费基准金额(按差额定率累进法计算的)=中标金额(按差额定率累进法计算的)*费率(%)</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4.代理服务费应收取金额=代理服务费基准金额(按差额定率累进法计算的)的合计数。</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5.定点类等无金额或事先不能计算出价格总额的项目，按中标(成交)金额按100万元计算。</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6.有分包(分标段)的以一个项目计算。</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7.以上价格为协会指导价，双方可根据项目难易程度和优质优价原则协商确定。</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8.账户信息：</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收款人：江苏中际招标代理有限公司 </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开户银行：徐州农村商业银行股份有限公司彭园支行 </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账号：3203020171010000003980</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行号：314303000180</w:t>
      </w:r>
      <w:r>
        <w:rPr>
          <w:rFonts w:hint="eastAsia" w:ascii="仿宋" w:hAnsi="仿宋" w:eastAsia="仿宋"/>
          <w:sz w:val="24"/>
        </w:rPr>
      </w:r>
      <w:r/>
    </w:p>
    <w:p>
      <w:pPr>
        <w:pStyle w:val="865"/>
        <w:jc w:val="center"/>
        <w:keepLines/>
        <w:keepNext/>
        <w:spacing w:beforeAutospacing="0" w:afterAutospacing="0" w:line="440" w:lineRule="exact"/>
        <w:widowControl w:val="off"/>
        <w:rPr>
          <w:rStyle w:val="873"/>
          <w:rFonts w:hint="eastAsia"/>
          <w:lang w:val="en-US" w:eastAsia="zh-CN"/>
        </w:rPr>
        <w:outlineLvl w:val="0"/>
      </w:pPr>
      <w:r>
        <w:rPr>
          <w:rFonts w:hint="eastAsia" w:ascii="新宋体" w:hAnsi="新宋体" w:eastAsia="新宋体" w:cs="新宋体"/>
          <w:b/>
          <w:bCs/>
          <w:sz w:val="30"/>
          <w:szCs w:val="30"/>
        </w:rPr>
        <w:br w:type="page" w:clear="all"/>
      </w:r>
      <w:bookmarkStart w:id="21" w:name="_Toc26158"/>
      <w:r>
        <w:rPr>
          <w:rStyle w:val="873"/>
          <w:rFonts w:hint="eastAsia"/>
          <w:lang w:val="en-US" w:eastAsia="zh-CN"/>
        </w:rPr>
        <w:t xml:space="preserve">第四章 </w:t>
      </w:r>
      <w:bookmarkEnd w:id="20"/>
      <w:r/>
      <w:bookmarkStart w:id="22" w:name="_Toc522790134"/>
      <w:r>
        <w:rPr>
          <w:rStyle w:val="873"/>
          <w:rFonts w:hint="eastAsia"/>
          <w:lang w:val="en-US" w:eastAsia="zh-CN"/>
        </w:rPr>
        <w:t xml:space="preserve">评标标准</w:t>
      </w:r>
      <w:bookmarkEnd w:id="21"/>
      <w:r>
        <w:rPr>
          <w:rStyle w:val="873"/>
          <w:rFonts w:hint="eastAsia"/>
          <w:lang w:val="en-US" w:eastAsia="zh-CN"/>
        </w:rPr>
      </w:r>
      <w:r/>
    </w:p>
    <w:tbl>
      <w:tblPr>
        <w:tblW w:w="0" w:type="auto"/>
        <w:tblInd w:w="-4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1559"/>
        <w:gridCol w:w="6146"/>
      </w:tblGrid>
      <w:tr>
        <w:trPr/>
        <w:tc>
          <w:tcPr>
            <w:gridSpan w:val="2"/>
            <w:tcW w:w="2764" w:type="dxa"/>
            <w:vAlign w:val="center"/>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评审因素</w:t>
            </w:r>
            <w:r>
              <w:rPr>
                <w:rFonts w:hint="eastAsia" w:ascii="仿宋" w:hAnsi="仿宋" w:eastAsia="仿宋" w:cs="仿宋"/>
                <w:b/>
                <w:bCs/>
                <w:color w:val="000000"/>
                <w:sz w:val="24"/>
                <w:szCs w:val="24"/>
                <w:highlight w:val="none"/>
                <w:lang w:val="en-US" w:eastAsia="zh-CN" w:bidi="ar-SA"/>
              </w:rPr>
            </w:r>
            <w:r/>
          </w:p>
        </w:tc>
        <w:tc>
          <w:tcPr>
            <w:tcW w:w="6146" w:type="dxa"/>
            <w:vAlign w:val="center"/>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评分细则</w:t>
            </w:r>
            <w:r>
              <w:rPr>
                <w:rFonts w:hint="eastAsia" w:ascii="仿宋" w:hAnsi="仿宋" w:eastAsia="仿宋" w:cs="仿宋"/>
                <w:b/>
                <w:bCs/>
                <w:color w:val="000000"/>
                <w:sz w:val="24"/>
                <w:szCs w:val="24"/>
                <w:highlight w:val="none"/>
                <w:lang w:val="en-US" w:eastAsia="zh-CN" w:bidi="ar-SA"/>
              </w:rPr>
            </w:r>
            <w:r/>
          </w:p>
        </w:tc>
      </w:tr>
      <w:tr>
        <w:trPr/>
        <w:tc>
          <w:tcPr>
            <w:gridSpan w:val="2"/>
            <w:tcW w:w="2764" w:type="dxa"/>
            <w:vAlign w:val="center"/>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价格部分</w:t>
            </w:r>
            <w:r>
              <w:rPr>
                <w:rFonts w:hint="eastAsia" w:ascii="仿宋" w:hAnsi="仿宋" w:eastAsia="仿宋" w:cs="仿宋"/>
                <w:color w:val="000000"/>
                <w:sz w:val="24"/>
                <w:szCs w:val="24"/>
                <w:highlight w:val="none"/>
                <w:lang w:val="en-US" w:eastAsia="zh-CN" w:bidi="ar-SA"/>
              </w:rPr>
            </w:r>
            <w:r/>
          </w:p>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（10分）</w:t>
            </w:r>
            <w:r>
              <w:rPr>
                <w:rFonts w:hint="eastAsia" w:ascii="仿宋" w:hAnsi="仿宋" w:eastAsia="仿宋" w:cs="仿宋"/>
                <w:color w:val="000000"/>
                <w:sz w:val="24"/>
                <w:szCs w:val="24"/>
                <w:highlight w:val="none"/>
                <w:lang w:val="en-US" w:eastAsia="zh-CN" w:bidi="ar-SA"/>
              </w:rPr>
            </w:r>
            <w:r/>
          </w:p>
        </w:tc>
        <w:tc>
          <w:tcPr>
            <w:tcW w:w="6146" w:type="dxa"/>
            <w:vAlign w:val="top"/>
            <w:textDirection w:val="lrTb"/>
            <w:noWrap w:val="false"/>
          </w:tcPr>
          <w:p>
            <w:pPr>
              <w:pStyle w:val="865"/>
              <w:ind w:firstLine="0"/>
              <w:jc w:val="both"/>
              <w:keepLines w:val="0"/>
              <w:keepNext w:val="0"/>
              <w:pageBreakBefore w:val="0"/>
              <w:spacing w:line="400" w:lineRule="exact"/>
              <w:widowControl w:val="off"/>
              <w:rPr>
                <w:rFonts w:hint="eastAsia" w:ascii="仿宋" w:hAnsi="仿宋" w:eastAsia="仿宋" w:cs="仿宋"/>
                <w:bCs/>
                <w:color w:val="000000"/>
                <w:sz w:val="24"/>
                <w:szCs w:val="24"/>
                <w:highlight w:val="none"/>
                <w:lang w:val="en-US" w:eastAsia="zh-CN" w:bidi="ar-SA"/>
              </w:rPr>
            </w:pPr>
            <w:r/>
            <w:bookmarkStart w:id="23" w:name="OLE_LINK13"/>
            <w:r>
              <w:rPr>
                <w:rFonts w:hint="eastAsia" w:ascii="仿宋" w:hAnsi="仿宋" w:eastAsia="仿宋" w:cs="仿宋"/>
                <w:bCs/>
                <w:color w:val="000000"/>
                <w:sz w:val="24"/>
                <w:szCs w:val="24"/>
                <w:highlight w:val="none"/>
                <w:lang w:val="en-US" w:eastAsia="zh-CN" w:bidi="ar-SA"/>
              </w:rPr>
              <w:t xml:space="preserve">价格分采用低价优先法计算，即满足招标文件要求且投标价格最低的投标报价为评标基准价，其价格分为满分。其他投标人的价格分按照下列公式计算：</w:t>
            </w:r>
            <w:r>
              <w:rPr>
                <w:rFonts w:hint="eastAsia" w:ascii="仿宋" w:hAnsi="仿宋" w:eastAsia="仿宋" w:cs="仿宋"/>
                <w:bCs/>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投标报价得分=（评标基准价／投标报价）×10。</w:t>
            </w:r>
            <w:bookmarkEnd w:id="23"/>
            <w:r>
              <w:rPr>
                <w:rFonts w:hint="eastAsia" w:ascii="仿宋" w:hAnsi="仿宋" w:eastAsia="仿宋" w:cs="仿宋"/>
                <w:bCs/>
                <w:color w:val="000000"/>
                <w:sz w:val="24"/>
                <w:szCs w:val="24"/>
                <w:highlight w:val="none"/>
                <w:lang w:val="en-US" w:eastAsia="zh-CN" w:bidi="ar-SA"/>
              </w:rPr>
            </w:r>
            <w:r/>
          </w:p>
        </w:tc>
      </w:tr>
      <w:tr>
        <w:trPr>
          <w:cantSplit/>
        </w:trPr>
        <w:tc>
          <w:tcPr>
            <w:tcW w:w="1205" w:type="dxa"/>
            <w:vAlign w:val="center"/>
            <w:vMerge w:val="restart"/>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商务部分</w:t>
            </w:r>
            <w:r>
              <w:rPr>
                <w:rFonts w:hint="eastAsia" w:ascii="仿宋" w:hAnsi="仿宋" w:eastAsia="仿宋" w:cs="仿宋"/>
                <w:color w:val="000000"/>
                <w:sz w:val="24"/>
                <w:szCs w:val="24"/>
                <w:highlight w:val="none"/>
                <w:lang w:val="en-US" w:eastAsia="zh-CN" w:bidi="ar-SA"/>
              </w:rPr>
            </w:r>
            <w:r/>
          </w:p>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（15分）</w:t>
            </w:r>
            <w:r>
              <w:rPr>
                <w:rFonts w:hint="eastAsia" w:ascii="仿宋" w:hAnsi="仿宋" w:eastAsia="仿宋" w:cs="仿宋"/>
                <w:color w:val="000000"/>
                <w:sz w:val="24"/>
                <w:szCs w:val="24"/>
                <w:highlight w:val="none"/>
                <w:lang w:val="en-US" w:eastAsia="zh-CN" w:bidi="ar-SA"/>
              </w:rPr>
            </w:r>
            <w:r/>
          </w:p>
        </w:tc>
        <w:tc>
          <w:tcPr>
            <w:tcW w:w="1559" w:type="dxa"/>
            <w:vAlign w:val="center"/>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业绩</w:t>
            </w:r>
            <w:r>
              <w:rPr>
                <w:rFonts w:hint="eastAsia" w:ascii="仿宋" w:hAnsi="仿宋" w:eastAsia="仿宋" w:cs="仿宋"/>
                <w:color w:val="000000"/>
                <w:sz w:val="24"/>
                <w:szCs w:val="24"/>
                <w:highlight w:val="none"/>
                <w:lang w:val="en-US" w:eastAsia="zh-CN" w:bidi="ar-SA"/>
              </w:rPr>
            </w:r>
            <w:r/>
          </w:p>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（4分）</w:t>
            </w:r>
            <w:r>
              <w:rPr>
                <w:rFonts w:hint="eastAsia" w:ascii="仿宋" w:hAnsi="仿宋" w:eastAsia="仿宋" w:cs="仿宋"/>
                <w:color w:val="000000"/>
                <w:sz w:val="24"/>
                <w:szCs w:val="24"/>
                <w:highlight w:val="none"/>
                <w:lang w:val="en-US" w:eastAsia="zh-CN" w:bidi="ar-SA"/>
              </w:rPr>
            </w:r>
            <w:r/>
          </w:p>
        </w:tc>
        <w:tc>
          <w:tcPr>
            <w:tcW w:w="6146" w:type="dxa"/>
            <w:vAlign w:val="top"/>
            <w:textDirection w:val="lrTb"/>
            <w:noWrap w:val="false"/>
          </w:tcPr>
          <w:p>
            <w:pPr>
              <w:pStyle w:val="865"/>
              <w:jc w:val="both"/>
              <w:keepLines w:val="0"/>
              <w:keepNext w:val="0"/>
              <w:pageBreakBefore w:val="0"/>
              <w:spacing w:line="400" w:lineRule="exact"/>
              <w:widowControl w:val="off"/>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t xml:space="preserve">提供投标人合同签订日期在202</w:t>
            </w:r>
            <w:r>
              <w:rPr>
                <w:rFonts w:ascii="仿宋" w:hAnsi="仿宋" w:eastAsia="仿宋" w:cs="仿宋"/>
                <w:sz w:val="24"/>
                <w:szCs w:val="24"/>
                <w:highlight w:val="none"/>
                <w:lang w:val="en-US" w:eastAsia="zh-CN" w:bidi="ar-SA"/>
              </w:rPr>
              <w:t xml:space="preserve">3</w:t>
            </w:r>
            <w:r>
              <w:rPr>
                <w:rFonts w:hint="eastAsia" w:ascii="仿宋" w:hAnsi="仿宋" w:eastAsia="仿宋" w:cs="仿宋"/>
                <w:sz w:val="24"/>
                <w:szCs w:val="24"/>
                <w:highlight w:val="none"/>
                <w:lang w:val="zh-CN" w:eastAsia="zh-CN" w:bidi="ar-SA"/>
              </w:rPr>
              <w:t xml:space="preserve">年1月1日之后的同类或相似项目业绩，每提供一个得</w:t>
            </w: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lang w:val="zh-CN" w:eastAsia="zh-CN" w:bidi="ar-SA"/>
              </w:rPr>
              <w:t xml:space="preserve">分，最高得4分。</w:t>
            </w:r>
            <w:r>
              <w:rPr>
                <w:rFonts w:hint="eastAsia" w:ascii="仿宋" w:hAnsi="仿宋" w:eastAsia="仿宋" w:cs="仿宋"/>
                <w:sz w:val="24"/>
                <w:szCs w:val="24"/>
                <w:highlight w:val="none"/>
                <w:lang w:val="zh-CN" w:eastAsia="zh-CN" w:bidi="ar-SA"/>
              </w:rPr>
            </w:r>
            <w:r/>
          </w:p>
          <w:p>
            <w:pPr>
              <w:pStyle w:val="865"/>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 xml:space="preserve">投标文件中提供合同扫描件并加盖电子签章。</w:t>
            </w:r>
            <w:r>
              <w:rPr>
                <w:rFonts w:hint="eastAsia" w:ascii="仿宋" w:hAnsi="仿宋" w:eastAsia="仿宋" w:cs="仿宋"/>
                <w:b/>
                <w:bCs/>
                <w:color w:val="000000"/>
                <w:sz w:val="24"/>
                <w:szCs w:val="24"/>
                <w:highlight w:val="none"/>
                <w:lang w:val="en-US" w:eastAsia="zh-CN" w:bidi="ar-SA"/>
              </w:rPr>
              <w:t xml:space="preserve">若为联合体投标，则以联合体主体提供材料为准。</w:t>
            </w:r>
            <w:r>
              <w:rPr>
                <w:rFonts w:hint="eastAsia" w:ascii="仿宋" w:hAnsi="仿宋" w:eastAsia="仿宋" w:cs="仿宋"/>
                <w:sz w:val="24"/>
                <w:szCs w:val="24"/>
                <w:highlight w:val="none"/>
                <w:lang w:val="en-US" w:eastAsia="zh-CN"/>
              </w:rPr>
            </w:r>
            <w:r/>
          </w:p>
        </w:tc>
      </w:tr>
      <w:tr>
        <w:trPr/>
        <w:tc>
          <w:tcPr>
            <w:tcW w:w="1205" w:type="dxa"/>
            <w:vAlign w:val="center"/>
            <w:vMerge w:val="continue"/>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559" w:type="dxa"/>
            <w:vAlign w:val="center"/>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人员配备</w:t>
            </w:r>
            <w:r>
              <w:rPr>
                <w:rFonts w:hint="eastAsia" w:ascii="仿宋" w:hAnsi="仿宋" w:eastAsia="仿宋" w:cs="仿宋"/>
                <w:color w:val="000000"/>
                <w:sz w:val="24"/>
                <w:szCs w:val="24"/>
                <w:highlight w:val="none"/>
                <w:lang w:val="en-US" w:eastAsia="zh-CN" w:bidi="ar-SA"/>
              </w:rPr>
            </w:r>
            <w:r/>
          </w:p>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（11分）</w:t>
            </w:r>
            <w:r>
              <w:rPr>
                <w:rFonts w:hint="eastAsia" w:ascii="仿宋" w:hAnsi="仿宋" w:eastAsia="仿宋" w:cs="仿宋"/>
                <w:color w:val="000000"/>
                <w:sz w:val="24"/>
                <w:szCs w:val="24"/>
                <w:highlight w:val="none"/>
                <w:lang w:val="en-US" w:eastAsia="zh-CN" w:bidi="ar-SA"/>
              </w:rPr>
            </w:r>
            <w:r/>
          </w:p>
        </w:tc>
        <w:tc>
          <w:tcPr>
            <w:tcW w:w="6146" w:type="dxa"/>
            <w:vAlign w:val="center"/>
            <w:textDirection w:val="lrTb"/>
            <w:noWrap w:val="false"/>
          </w:tcPr>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1.项目负责人具有相关专业（土地类、测绘类、规划类）高级及以上职称的，得3分，项目负责人具有相关专业（土地类、测绘类、规划类）中级职称的，得2分；本项最高得3分。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除项目负责人外，其他拟投入人员具有相关专业（土地类、测绘类、规划类）高级职称的，每有一人得3分；具有相关专业（土地类、测绘类、规划类）中级职称的，每有一人得2分；具有相关专业（土地类、测绘类、规划类）初级职称的，每有一人得1分；本项最高得8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注：</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1.提供相关证书扫描件并加盖电子签章（专业以职称证书为准）；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2.提供投标人近半年内（不含开标当月）任意一个月为相关人员缴纳社保的证明材料并加盖电子签章。</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zh-CN" w:eastAsia="zh-CN" w:bidi="ar-SA"/>
              </w:rPr>
            </w:pPr>
            <w:r>
              <w:rPr>
                <w:rFonts w:hint="eastAsia" w:ascii="仿宋" w:hAnsi="仿宋" w:eastAsia="仿宋" w:cs="仿宋"/>
                <w:b/>
                <w:bCs/>
                <w:color w:val="000000"/>
                <w:sz w:val="24"/>
                <w:szCs w:val="24"/>
                <w:highlight w:val="none"/>
                <w:lang w:val="en-US" w:eastAsia="zh-CN" w:bidi="ar-SA"/>
              </w:rPr>
              <w:t xml:space="preserve">以上证明材料未提供或提供不全不得分。若为联合体投标，则以联合体主体提供材料为准。</w:t>
            </w:r>
            <w:r>
              <w:rPr>
                <w:rFonts w:hint="eastAsia" w:ascii="仿宋" w:hAnsi="仿宋" w:eastAsia="仿宋" w:cs="仿宋"/>
                <w:color w:val="000000"/>
                <w:sz w:val="24"/>
                <w:szCs w:val="24"/>
                <w:highlight w:val="none"/>
                <w:lang w:val="zh-CN" w:eastAsia="zh-CN" w:bidi="ar-SA"/>
              </w:rPr>
            </w:r>
            <w:r/>
          </w:p>
        </w:tc>
      </w:tr>
      <w:tr>
        <w:trPr>
          <w:trHeight w:val="3930"/>
        </w:trPr>
        <w:tc>
          <w:tcPr>
            <w:tcW w:w="1205" w:type="dxa"/>
            <w:vAlign w:val="center"/>
            <w:vMerge w:val="restart"/>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技术方案</w:t>
            </w:r>
            <w:r>
              <w:rPr>
                <w:rFonts w:hint="eastAsia" w:ascii="仿宋" w:hAnsi="仿宋" w:eastAsia="仿宋" w:cs="仿宋"/>
                <w:color w:val="000000"/>
                <w:sz w:val="24"/>
                <w:szCs w:val="24"/>
                <w:highlight w:val="none"/>
                <w:lang w:val="en-US" w:eastAsia="zh-CN" w:bidi="ar-SA"/>
              </w:rPr>
            </w:r>
            <w:r/>
          </w:p>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green"/>
                <w:lang w:val="en-US" w:eastAsia="zh-CN" w:bidi="ar-SA"/>
              </w:rPr>
            </w:pPr>
            <w:r>
              <w:rPr>
                <w:rFonts w:hint="eastAsia" w:ascii="仿宋" w:hAnsi="仿宋" w:eastAsia="仿宋" w:cs="仿宋"/>
                <w:color w:val="000000"/>
                <w:sz w:val="24"/>
                <w:szCs w:val="24"/>
                <w:highlight w:val="none"/>
                <w:lang w:val="en-US" w:eastAsia="zh-CN" w:bidi="ar-SA"/>
              </w:rPr>
              <w:t xml:space="preserve">（75分）</w:t>
            </w:r>
            <w:r>
              <w:rPr>
                <w:rFonts w:hint="eastAsia" w:ascii="仿宋" w:hAnsi="仿宋" w:eastAsia="仿宋" w:cs="仿宋"/>
                <w:color w:val="000000"/>
                <w:sz w:val="24"/>
                <w:szCs w:val="24"/>
                <w:highlight w:val="green"/>
                <w:lang w:val="en-US" w:eastAsia="zh-CN" w:bidi="ar-SA"/>
              </w:rPr>
            </w:r>
            <w:r/>
          </w:p>
        </w:tc>
        <w:tc>
          <w:tcPr>
            <w:tcW w:w="1559" w:type="dxa"/>
            <w:vAlign w:val="center"/>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项目分析</w:t>
            </w:r>
            <w:r>
              <w:rPr>
                <w:rFonts w:hint="eastAsia" w:ascii="仿宋" w:hAnsi="仿宋" w:eastAsia="仿宋" w:cs="仿宋"/>
                <w:color w:val="000000"/>
                <w:sz w:val="24"/>
                <w:szCs w:val="24"/>
                <w:highlight w:val="none"/>
                <w:lang w:val="en-US" w:eastAsia="zh-CN" w:bidi="ar-SA"/>
              </w:rPr>
            </w:r>
            <w:r/>
          </w:p>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（15分）</w:t>
            </w:r>
            <w:r>
              <w:rPr>
                <w:rFonts w:hint="eastAsia" w:ascii="仿宋" w:hAnsi="仿宋" w:eastAsia="仿宋" w:cs="仿宋"/>
                <w:color w:val="000000"/>
                <w:sz w:val="24"/>
                <w:szCs w:val="24"/>
                <w:highlight w:val="none"/>
                <w:lang w:val="en-US" w:eastAsia="zh-CN" w:bidi="ar-SA"/>
              </w:rPr>
            </w:r>
            <w:r/>
          </w:p>
        </w:tc>
        <w:tc>
          <w:tcPr>
            <w:tcW w:w="6146" w:type="dxa"/>
            <w:vAlign w:val="center"/>
            <w:textDirection w:val="lrTb"/>
            <w:noWrap w:val="false"/>
          </w:tcPr>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对本项目理解（包括但不限于项目背景、概况、需求、路线等方面）的全面性、针对性、可行性进行评价：</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1.全面性(5分)：全面具体详实得5分；较全面得3分；不全面得1分；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2.针对性(5分)：针对性强得5分；针对性较强得3分；针对性不强得1分；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3.可行性(5分)：符合实际切实可行得5分；较切实可行得3分；可行性欠缺得1分；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4.未提供不得分。</w:t>
            </w:r>
            <w:r>
              <w:rPr>
                <w:rFonts w:hint="eastAsia" w:ascii="仿宋" w:hAnsi="仿宋" w:eastAsia="仿宋" w:cs="仿宋"/>
                <w:color w:val="000000"/>
                <w:sz w:val="24"/>
                <w:szCs w:val="24"/>
                <w:highlight w:val="none"/>
                <w:lang w:val="en-US" w:eastAsia="zh-CN" w:bidi="ar-SA"/>
              </w:rPr>
            </w:r>
            <w:r/>
          </w:p>
        </w:tc>
      </w:tr>
      <w:tr>
        <w:trPr>
          <w:trHeight w:val="3313"/>
        </w:trPr>
        <w:tc>
          <w:tcPr>
            <w:tcW w:w="1205" w:type="dxa"/>
            <w:vAlign w:val="center"/>
            <w:vMerge w:val="continue"/>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559" w:type="dxa"/>
            <w:vAlign w:val="center"/>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重难点分析及应对措施</w:t>
            </w:r>
            <w:r>
              <w:rPr>
                <w:rFonts w:hint="eastAsia" w:ascii="仿宋" w:hAnsi="仿宋" w:eastAsia="仿宋" w:cs="仿宋"/>
                <w:color w:val="000000"/>
                <w:sz w:val="24"/>
                <w:szCs w:val="24"/>
                <w:highlight w:val="none"/>
                <w:lang w:val="en-US" w:eastAsia="zh-CN" w:bidi="ar-SA"/>
              </w:rPr>
            </w:r>
            <w:r/>
          </w:p>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（15分）</w:t>
            </w:r>
            <w:r>
              <w:rPr>
                <w:rFonts w:hint="eastAsia" w:ascii="仿宋" w:hAnsi="仿宋" w:eastAsia="仿宋" w:cs="仿宋"/>
                <w:color w:val="000000"/>
                <w:sz w:val="24"/>
                <w:szCs w:val="24"/>
                <w:highlight w:val="none"/>
                <w:lang w:val="en-US" w:eastAsia="zh-CN" w:bidi="ar-SA"/>
              </w:rPr>
            </w:r>
            <w:r/>
          </w:p>
        </w:tc>
        <w:tc>
          <w:tcPr>
            <w:tcW w:w="6146" w:type="dxa"/>
            <w:vAlign w:val="top"/>
            <w:textDirection w:val="lrTb"/>
            <w:noWrap w:val="false"/>
          </w:tcPr>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对提供的重难点分析及应对措施进行综合评价：</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1.全面性(5分)：全面具体详实得5分；较全面得3分；不全面得1分；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2.针对性(5分)：针对性强得5分；针对性较强得3分；针对性不强得1分；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3.可行性(5分)：符合实际切实可行得5分；较切实可行得3分；可行性欠缺得1分；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4.未提供不得分。</w:t>
            </w:r>
            <w:r>
              <w:rPr>
                <w:rFonts w:hint="eastAsia" w:ascii="仿宋" w:hAnsi="仿宋" w:eastAsia="仿宋" w:cs="仿宋"/>
                <w:color w:val="000000"/>
                <w:sz w:val="24"/>
                <w:szCs w:val="24"/>
                <w:highlight w:val="none"/>
                <w:lang w:val="en-US" w:eastAsia="zh-CN" w:bidi="ar-SA"/>
              </w:rPr>
            </w:r>
            <w:r/>
          </w:p>
        </w:tc>
      </w:tr>
      <w:tr>
        <w:trPr>
          <w:cantSplit/>
        </w:trPr>
        <w:tc>
          <w:tcPr>
            <w:tcW w:w="1205" w:type="dxa"/>
            <w:vAlign w:val="center"/>
            <w:vMerge w:val="continue"/>
            <w:textDirection w:val="lrTb"/>
            <w:noWrap w:val="false"/>
          </w:tcPr>
          <w:p>
            <w:pPr>
              <w:pStyle w:val="865"/>
              <w:ind w:firstLine="480"/>
              <w:jc w:val="center"/>
              <w:keepLines w:val="0"/>
              <w:keepNext w:val="0"/>
              <w:pageBreakBefore w:val="0"/>
              <w:spacing w:line="400" w:lineRule="exact"/>
              <w:widowControl w:val="off"/>
              <w:rPr>
                <w:rFonts w:hint="eastAsia" w:ascii="仿宋" w:hAnsi="仿宋" w:eastAsia="仿宋" w:cs="仿宋"/>
                <w:color w:val="000000"/>
                <w:sz w:val="24"/>
                <w:szCs w:val="24"/>
                <w:highlight w:val="green"/>
                <w:lang w:val="en-US" w:eastAsia="zh-CN" w:bidi="ar-SA"/>
              </w:rPr>
            </w:pPr>
            <w:r>
              <w:rPr>
                <w:rFonts w:hint="eastAsia" w:ascii="仿宋" w:hAnsi="仿宋" w:eastAsia="仿宋" w:cs="仿宋"/>
                <w:color w:val="000000"/>
                <w:sz w:val="24"/>
                <w:szCs w:val="24"/>
                <w:highlight w:val="green"/>
                <w:lang w:val="en-US" w:eastAsia="zh-CN" w:bidi="ar-SA"/>
              </w:rPr>
            </w:r>
            <w:r/>
          </w:p>
        </w:tc>
        <w:tc>
          <w:tcPr>
            <w:tcW w:w="1559" w:type="dxa"/>
            <w:vAlign w:val="center"/>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技术方案</w:t>
            </w:r>
            <w:r>
              <w:rPr>
                <w:rFonts w:hint="eastAsia" w:ascii="仿宋" w:hAnsi="仿宋" w:eastAsia="仿宋" w:cs="仿宋"/>
                <w:color w:val="000000"/>
                <w:sz w:val="24"/>
                <w:szCs w:val="24"/>
                <w:highlight w:val="none"/>
                <w:lang w:val="en-US" w:eastAsia="zh-CN" w:bidi="ar-SA"/>
              </w:rPr>
            </w:r>
            <w:r/>
          </w:p>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（15分）</w:t>
            </w:r>
            <w:r>
              <w:rPr>
                <w:rFonts w:hint="eastAsia" w:ascii="仿宋" w:hAnsi="仿宋" w:eastAsia="仿宋" w:cs="仿宋"/>
                <w:color w:val="000000"/>
                <w:sz w:val="24"/>
                <w:szCs w:val="24"/>
                <w:highlight w:val="none"/>
                <w:lang w:val="en-US" w:eastAsia="zh-CN" w:bidi="ar-SA"/>
              </w:rPr>
            </w:r>
            <w:r/>
          </w:p>
        </w:tc>
        <w:tc>
          <w:tcPr>
            <w:tcW w:w="6146" w:type="dxa"/>
            <w:vAlign w:val="top"/>
            <w:textDirection w:val="lrTb"/>
            <w:noWrap w:val="false"/>
          </w:tcPr>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根据供应商对本项目详细的技术方案研究是否全面、针对且是否有针对性，质量保证措施是否可行等内容进行对比打分</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1.全面性(5分)：全面具体详实得5分；较全面得3分；不全面得1分；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2.针对性(5分)：针对性强得5分；针对性较强得3分；针对性不强得1分；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3.可行性(5分)：符合实际切实可行得5分；较切实可行得3分；可行性欠缺得1分；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4.未提供不得分。</w:t>
            </w:r>
            <w:r>
              <w:rPr>
                <w:rFonts w:hint="eastAsia" w:ascii="仿宋" w:hAnsi="仿宋" w:eastAsia="仿宋" w:cs="仿宋"/>
                <w:color w:val="000000"/>
                <w:sz w:val="24"/>
                <w:szCs w:val="24"/>
                <w:highlight w:val="none"/>
                <w:lang w:val="en-US" w:eastAsia="zh-CN" w:bidi="ar-SA"/>
              </w:rPr>
            </w:r>
            <w:r/>
          </w:p>
        </w:tc>
      </w:tr>
      <w:tr>
        <w:trPr>
          <w:cantSplit/>
        </w:trPr>
        <w:tc>
          <w:tcPr>
            <w:tcW w:w="1205" w:type="dxa"/>
            <w:vAlign w:val="center"/>
            <w:vMerge w:val="continue"/>
            <w:textDirection w:val="lrTb"/>
            <w:noWrap w:val="false"/>
          </w:tcPr>
          <w:p>
            <w:pPr>
              <w:pStyle w:val="865"/>
              <w:ind w:firstLine="480"/>
              <w:jc w:val="center"/>
              <w:keepLines w:val="0"/>
              <w:keepNext w:val="0"/>
              <w:pageBreakBefore w:val="0"/>
              <w:spacing w:line="400" w:lineRule="exact"/>
              <w:widowControl w:val="off"/>
              <w:rPr>
                <w:rFonts w:hint="eastAsia" w:ascii="仿宋" w:hAnsi="仿宋" w:eastAsia="仿宋" w:cs="仿宋"/>
                <w:color w:val="000000"/>
                <w:sz w:val="24"/>
                <w:szCs w:val="24"/>
                <w:highlight w:val="green"/>
                <w:lang w:val="en-US" w:eastAsia="zh-CN" w:bidi="ar-SA"/>
              </w:rPr>
            </w:pPr>
            <w:r>
              <w:rPr>
                <w:rFonts w:hint="eastAsia" w:ascii="仿宋" w:hAnsi="仿宋" w:eastAsia="仿宋" w:cs="仿宋"/>
                <w:color w:val="000000"/>
                <w:sz w:val="24"/>
                <w:szCs w:val="24"/>
                <w:highlight w:val="green"/>
                <w:lang w:val="en-US" w:eastAsia="zh-CN" w:bidi="ar-SA"/>
              </w:rPr>
            </w:r>
            <w:r/>
          </w:p>
        </w:tc>
        <w:tc>
          <w:tcPr>
            <w:tcW w:w="1559" w:type="dxa"/>
            <w:vAlign w:val="center"/>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项目质量保证措施</w:t>
            </w:r>
            <w:r>
              <w:rPr>
                <w:rFonts w:hint="eastAsia" w:ascii="仿宋" w:hAnsi="仿宋" w:eastAsia="仿宋" w:cs="仿宋"/>
                <w:color w:val="000000"/>
                <w:sz w:val="24"/>
                <w:szCs w:val="24"/>
                <w:highlight w:val="none"/>
                <w:lang w:val="en-US" w:eastAsia="zh-CN" w:bidi="ar-SA"/>
              </w:rPr>
            </w:r>
            <w:r/>
          </w:p>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（15分）</w:t>
            </w:r>
            <w:r>
              <w:rPr>
                <w:rFonts w:hint="eastAsia" w:ascii="仿宋" w:hAnsi="仿宋" w:eastAsia="仿宋" w:cs="仿宋"/>
                <w:color w:val="000000"/>
                <w:sz w:val="24"/>
                <w:szCs w:val="24"/>
                <w:highlight w:val="none"/>
                <w:lang w:val="en-US" w:eastAsia="zh-CN" w:bidi="ar-SA"/>
              </w:rPr>
            </w:r>
            <w:r/>
          </w:p>
        </w:tc>
        <w:tc>
          <w:tcPr>
            <w:tcW w:w="6146" w:type="dxa"/>
            <w:vAlign w:val="top"/>
            <w:textDirection w:val="lrTb"/>
            <w:noWrap w:val="false"/>
          </w:tcPr>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供应商有制定明确的</w:t>
            </w:r>
            <w:r>
              <w:rPr>
                <w:rFonts w:hint="eastAsia" w:ascii="仿宋" w:hAnsi="仿宋" w:eastAsia="仿宋" w:cs="仿宋"/>
                <w:color w:val="000000"/>
                <w:sz w:val="24"/>
                <w:szCs w:val="24"/>
                <w:highlight w:val="none"/>
                <w:lang w:val="zh-CN" w:eastAsia="zh-CN"/>
              </w:rPr>
              <w:t xml:space="preserve">项目进度保障、技术质量保障、售后服务保障等</w:t>
            </w:r>
            <w:r>
              <w:rPr>
                <w:rFonts w:hint="eastAsia" w:ascii="仿宋" w:hAnsi="仿宋" w:eastAsia="仿宋" w:cs="仿宋"/>
                <w:color w:val="000000"/>
                <w:sz w:val="24"/>
                <w:szCs w:val="24"/>
                <w:highlight w:val="none"/>
                <w:lang w:eastAsia="zh-CN"/>
              </w:rPr>
              <w:t xml:space="preserve">，根据各项制度是合理且是否有针对性，是否可行等内容进行对比打分</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1.全面性(5分)：全面具体详实得5分；较全面得3分；不全面得1分；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2.针对性(5分)：针对性强得5分；针对性较强得3分；针对性不强得1分；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3.可行性(5分)：符合实际切实可行得5分；较切实可行得3分；可行性欠缺得1分；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4.未提供不得分。</w:t>
            </w:r>
            <w:r>
              <w:rPr>
                <w:rFonts w:hint="eastAsia" w:ascii="仿宋" w:hAnsi="仿宋" w:eastAsia="仿宋" w:cs="仿宋"/>
                <w:color w:val="000000"/>
                <w:sz w:val="24"/>
                <w:szCs w:val="24"/>
                <w:highlight w:val="none"/>
                <w:lang w:val="en-US" w:eastAsia="zh-CN" w:bidi="ar-SA"/>
              </w:rPr>
            </w:r>
            <w:r/>
          </w:p>
        </w:tc>
      </w:tr>
      <w:tr>
        <w:trPr>
          <w:cantSplit/>
        </w:trPr>
        <w:tc>
          <w:tcPr>
            <w:tcW w:w="1205" w:type="dxa"/>
            <w:vAlign w:val="center"/>
            <w:vMerge w:val="continue"/>
            <w:textDirection w:val="lrTb"/>
            <w:noWrap w:val="false"/>
          </w:tcPr>
          <w:p>
            <w:pPr>
              <w:pStyle w:val="865"/>
              <w:ind w:firstLine="480"/>
              <w:jc w:val="center"/>
              <w:keepLines w:val="0"/>
              <w:keepNext w:val="0"/>
              <w:pageBreakBefore w:val="0"/>
              <w:spacing w:line="400" w:lineRule="exact"/>
              <w:widowControl w:val="off"/>
              <w:rPr>
                <w:rFonts w:hint="eastAsia" w:ascii="仿宋" w:hAnsi="仿宋" w:eastAsia="仿宋" w:cs="仿宋"/>
                <w:color w:val="000000"/>
                <w:sz w:val="24"/>
                <w:szCs w:val="24"/>
                <w:highlight w:val="green"/>
                <w:lang w:val="en-US" w:eastAsia="zh-CN" w:bidi="ar-SA"/>
              </w:rPr>
            </w:pPr>
            <w:r>
              <w:rPr>
                <w:rFonts w:hint="eastAsia" w:ascii="仿宋" w:hAnsi="仿宋" w:eastAsia="仿宋" w:cs="仿宋"/>
                <w:color w:val="000000"/>
                <w:sz w:val="24"/>
                <w:szCs w:val="24"/>
                <w:highlight w:val="green"/>
                <w:lang w:val="en-US" w:eastAsia="zh-CN" w:bidi="ar-SA"/>
              </w:rPr>
            </w:r>
            <w:r/>
          </w:p>
        </w:tc>
        <w:tc>
          <w:tcPr>
            <w:tcW w:w="1559" w:type="dxa"/>
            <w:vAlign w:val="center"/>
            <w:textDirection w:val="lrTb"/>
            <w:noWrap w:val="false"/>
          </w:tcPr>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进度计划及保证措施</w:t>
            </w:r>
            <w:r>
              <w:rPr>
                <w:rFonts w:hint="eastAsia" w:ascii="仿宋" w:hAnsi="仿宋" w:eastAsia="仿宋" w:cs="仿宋"/>
                <w:color w:val="000000"/>
                <w:sz w:val="24"/>
                <w:szCs w:val="24"/>
                <w:highlight w:val="none"/>
                <w:lang w:val="en-US" w:eastAsia="zh-CN" w:bidi="ar-SA"/>
              </w:rPr>
            </w:r>
            <w:r/>
          </w:p>
          <w:p>
            <w:pPr>
              <w:pStyle w:val="865"/>
              <w:ind w:firstLine="0"/>
              <w:jc w:val="center"/>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（15分）</w:t>
            </w:r>
            <w:r>
              <w:rPr>
                <w:rFonts w:hint="eastAsia" w:ascii="仿宋" w:hAnsi="仿宋" w:eastAsia="仿宋" w:cs="仿宋"/>
                <w:color w:val="000000"/>
                <w:sz w:val="24"/>
                <w:szCs w:val="24"/>
                <w:highlight w:val="none"/>
                <w:lang w:val="en-US" w:eastAsia="zh-CN" w:bidi="ar-SA"/>
              </w:rPr>
            </w:r>
            <w:r/>
          </w:p>
        </w:tc>
        <w:tc>
          <w:tcPr>
            <w:tcW w:w="6146" w:type="dxa"/>
            <w:vAlign w:val="top"/>
            <w:textDirection w:val="lrTb"/>
            <w:noWrap w:val="false"/>
          </w:tcPr>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对提供的进度计划及保证措施进行综合评价：</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1.全面性(5分)：全面具体详实得5分；较全面得3分；不全面得1分；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2.针对性(5分)：针对性强得5分；针对性较强得3分；针对性不强得1分；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3.可行性(5分)：符合实际切实可行得5分；较切实可行得3分；可行性欠缺得1分；</w:t>
            </w:r>
            <w:r>
              <w:rPr>
                <w:rFonts w:hint="eastAsia" w:ascii="仿宋" w:hAnsi="仿宋" w:eastAsia="仿宋" w:cs="仿宋"/>
                <w:color w:val="000000"/>
                <w:sz w:val="24"/>
                <w:szCs w:val="24"/>
                <w:highlight w:val="none"/>
                <w:lang w:val="en-US" w:eastAsia="zh-CN" w:bidi="ar-SA"/>
              </w:rPr>
            </w:r>
            <w:r/>
          </w:p>
          <w:p>
            <w:pPr>
              <w:pStyle w:val="865"/>
              <w:ind w:firstLine="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4.未提供不得分。</w:t>
            </w:r>
            <w:r>
              <w:rPr>
                <w:rFonts w:hint="eastAsia" w:ascii="仿宋" w:hAnsi="仿宋" w:eastAsia="仿宋" w:cs="仿宋"/>
                <w:color w:val="000000"/>
                <w:sz w:val="24"/>
                <w:szCs w:val="24"/>
                <w:highlight w:val="none"/>
                <w:lang w:val="en-US" w:eastAsia="zh-CN" w:bidi="ar-SA"/>
              </w:rPr>
            </w:r>
            <w:r/>
          </w:p>
        </w:tc>
      </w:tr>
    </w:tbl>
    <w:p>
      <w:pPr>
        <w:pStyle w:val="866"/>
        <w:jc w:val="both"/>
        <w:rPr>
          <w:rFonts w:hint="eastAsia" w:ascii="仿宋" w:hAnsi="仿宋" w:eastAsia="仿宋" w:cs="Arial"/>
          <w:szCs w:val="30"/>
        </w:rPr>
      </w:pPr>
      <w:r>
        <w:rPr>
          <w:rFonts w:hint="eastAsia" w:ascii="黑体" w:hAnsi="黑体" w:eastAsia="黑体"/>
          <w:szCs w:val="30"/>
        </w:rPr>
        <w:t xml:space="preserve">本章说明</w:t>
      </w:r>
      <w:r>
        <w:rPr>
          <w:rFonts w:hint="eastAsia" w:ascii="仿宋" w:hAnsi="仿宋" w:eastAsia="仿宋"/>
          <w:szCs w:val="30"/>
        </w:rPr>
        <w:t xml:space="preserve">：</w:t>
      </w:r>
      <w:r>
        <w:rPr>
          <w:rFonts w:hint="eastAsia" w:ascii="仿宋" w:hAnsi="仿宋" w:eastAsia="仿宋" w:cs="Arial"/>
          <w:szCs w:val="30"/>
        </w:rPr>
        <w:t xml:space="preserve">本项目采用综合评分法。</w:t>
      </w:r>
      <w:r>
        <w:rPr>
          <w:rFonts w:hint="eastAsia" w:ascii="仿宋" w:hAnsi="仿宋" w:eastAsia="仿宋" w:cs="Arial"/>
          <w:szCs w:val="30"/>
        </w:rPr>
      </w:r>
      <w:r/>
    </w:p>
    <w:p>
      <w:pPr>
        <w:pStyle w:val="866"/>
      </w:pPr>
      <w:r>
        <w:br w:type="page" w:clear="all"/>
      </w:r>
      <w:bookmarkStart w:id="24" w:name="_Toc14501"/>
      <w:r/>
      <w:bookmarkStart w:id="25" w:name="_Toc3146"/>
      <w:r>
        <w:rPr>
          <w:rFonts w:hint="eastAsia"/>
        </w:rPr>
        <w:t xml:space="preserve">第五章  拟签订的合同文本</w:t>
      </w:r>
      <w:bookmarkEnd w:id="22"/>
      <w:r/>
      <w:bookmarkEnd w:id="24"/>
      <w:r/>
      <w:bookmarkEnd w:id="25"/>
      <w:r/>
      <w:r/>
    </w:p>
    <w:p>
      <w:pPr>
        <w:pStyle w:val="865"/>
        <w:spacing w:after="120"/>
        <w:rPr>
          <w:rFonts w:ascii="仿宋" w:hAnsi="仿宋" w:eastAsia="仿宋" w:cs="Arial"/>
          <w:sz w:val="28"/>
          <w:szCs w:val="28"/>
        </w:rPr>
      </w:pPr>
      <w:r>
        <w:rPr>
          <w:rFonts w:hint="eastAsia" w:ascii="仿宋" w:hAnsi="仿宋" w:eastAsia="仿宋" w:cs="Arial"/>
          <w:sz w:val="28"/>
          <w:szCs w:val="28"/>
        </w:rPr>
        <w:t xml:space="preserve">项目名称：</w:t>
      </w:r>
      <w:r>
        <w:rPr>
          <w:rFonts w:hint="eastAsia" w:ascii="仿宋" w:hAnsi="仿宋" w:eastAsia="仿宋" w:cs="Arial"/>
          <w:sz w:val="28"/>
          <w:szCs w:val="28"/>
          <w:lang w:eastAsia="zh-CN"/>
        </w:rPr>
        <w:t xml:space="preserve">徐州市建设用地开发利用状况调查</w:t>
      </w:r>
      <w:r>
        <w:rPr>
          <w:rFonts w:hint="eastAsia" w:ascii="仿宋" w:hAnsi="仿宋" w:eastAsia="仿宋" w:cs="Arial"/>
          <w:sz w:val="28"/>
          <w:szCs w:val="28"/>
        </w:rPr>
        <w:t xml:space="preserve">项目</w:t>
      </w:r>
      <w:r>
        <w:rPr>
          <w:rFonts w:ascii="仿宋" w:hAnsi="仿宋" w:eastAsia="仿宋" w:cs="Arial"/>
          <w:sz w:val="28"/>
          <w:szCs w:val="28"/>
        </w:rPr>
      </w:r>
      <w:r/>
    </w:p>
    <w:p>
      <w:pPr>
        <w:pStyle w:val="865"/>
        <w:spacing w:after="120"/>
        <w:rPr>
          <w:rFonts w:ascii="仿宋" w:hAnsi="仿宋" w:eastAsia="仿宋" w:cs="Arial"/>
          <w:sz w:val="28"/>
          <w:szCs w:val="28"/>
        </w:rPr>
      </w:pPr>
      <w:r>
        <w:rPr>
          <w:rFonts w:hint="eastAsia" w:ascii="仿宋" w:hAnsi="仿宋" w:eastAsia="仿宋" w:cs="Arial"/>
          <w:sz w:val="28"/>
          <w:szCs w:val="28"/>
        </w:rPr>
        <w:t xml:space="preserve">项目编号：</w:t>
      </w:r>
      <w:r>
        <w:rPr>
          <w:rFonts w:ascii="仿宋" w:hAnsi="仿宋" w:eastAsia="仿宋" w:cs="Arial"/>
          <w:sz w:val="28"/>
          <w:szCs w:val="28"/>
        </w:rPr>
      </w:r>
      <w:r/>
    </w:p>
    <w:p>
      <w:pPr>
        <w:pStyle w:val="865"/>
        <w:jc w:val="center"/>
        <w:spacing w:after="120"/>
        <w:rPr>
          <w:rFonts w:hint="eastAsia" w:ascii="Times New Roman" w:hAnsi="Times New Roman"/>
          <w:sz w:val="48"/>
          <w:szCs w:val="48"/>
        </w:rPr>
      </w:pPr>
      <w:r>
        <w:rPr>
          <w:rFonts w:hint="eastAsia" w:ascii="Times New Roman" w:hAnsi="Times New Roman"/>
          <w:sz w:val="48"/>
          <w:szCs w:val="48"/>
        </w:rPr>
      </w:r>
      <w:r/>
    </w:p>
    <w:p>
      <w:pPr>
        <w:pStyle w:val="865"/>
        <w:jc w:val="center"/>
        <w:spacing w:after="120"/>
        <w:rPr>
          <w:rFonts w:ascii="Times New Roman" w:hAnsi="Times New Roman"/>
          <w:sz w:val="48"/>
          <w:szCs w:val="48"/>
        </w:rPr>
      </w:pPr>
      <w:r>
        <w:rPr>
          <w:rFonts w:hint="eastAsia" w:ascii="Times New Roman" w:hAnsi="Times New Roman"/>
          <w:sz w:val="48"/>
          <w:szCs w:val="48"/>
        </w:rPr>
        <w:t xml:space="preserve">政</w:t>
      </w:r>
      <w:r>
        <w:rPr>
          <w:rFonts w:ascii="Times New Roman" w:hAnsi="Times New Roman"/>
          <w:sz w:val="48"/>
          <w:szCs w:val="48"/>
        </w:rPr>
      </w:r>
      <w:r/>
    </w:p>
    <w:p>
      <w:pPr>
        <w:pStyle w:val="865"/>
        <w:jc w:val="center"/>
        <w:spacing w:after="120"/>
        <w:rPr>
          <w:rFonts w:ascii="Times New Roman" w:hAnsi="Times New Roman"/>
          <w:sz w:val="48"/>
          <w:szCs w:val="48"/>
        </w:rPr>
      </w:pPr>
      <w:r>
        <w:rPr>
          <w:rFonts w:hint="eastAsia" w:ascii="Times New Roman" w:hAnsi="Times New Roman"/>
          <w:sz w:val="48"/>
          <w:szCs w:val="48"/>
        </w:rPr>
        <w:t xml:space="preserve">府</w:t>
      </w:r>
      <w:r>
        <w:rPr>
          <w:rFonts w:ascii="Times New Roman" w:hAnsi="Times New Roman"/>
          <w:sz w:val="48"/>
          <w:szCs w:val="48"/>
        </w:rPr>
      </w:r>
      <w:r/>
    </w:p>
    <w:p>
      <w:pPr>
        <w:pStyle w:val="865"/>
        <w:jc w:val="center"/>
        <w:spacing w:after="120"/>
        <w:rPr>
          <w:rFonts w:ascii="Times New Roman" w:hAnsi="Times New Roman"/>
          <w:sz w:val="48"/>
          <w:szCs w:val="48"/>
        </w:rPr>
      </w:pPr>
      <w:r>
        <w:rPr>
          <w:rFonts w:hint="eastAsia" w:ascii="Times New Roman" w:hAnsi="Times New Roman"/>
          <w:sz w:val="48"/>
          <w:szCs w:val="48"/>
        </w:rPr>
        <w:t xml:space="preserve">采</w:t>
      </w:r>
      <w:r>
        <w:rPr>
          <w:rFonts w:ascii="Times New Roman" w:hAnsi="Times New Roman"/>
          <w:sz w:val="48"/>
          <w:szCs w:val="48"/>
        </w:rPr>
      </w:r>
      <w:r/>
    </w:p>
    <w:p>
      <w:pPr>
        <w:pStyle w:val="865"/>
        <w:jc w:val="center"/>
        <w:spacing w:after="120"/>
        <w:rPr>
          <w:rFonts w:ascii="Times New Roman" w:hAnsi="Times New Roman"/>
          <w:sz w:val="48"/>
          <w:szCs w:val="48"/>
        </w:rPr>
      </w:pPr>
      <w:r>
        <w:rPr>
          <w:rFonts w:hint="eastAsia" w:ascii="Times New Roman" w:hAnsi="Times New Roman"/>
          <w:sz w:val="48"/>
          <w:szCs w:val="48"/>
        </w:rPr>
        <w:t xml:space="preserve">购</w:t>
      </w:r>
      <w:r>
        <w:rPr>
          <w:rFonts w:ascii="Times New Roman" w:hAnsi="Times New Roman"/>
          <w:sz w:val="48"/>
          <w:szCs w:val="48"/>
        </w:rPr>
      </w:r>
      <w:r/>
    </w:p>
    <w:p>
      <w:pPr>
        <w:pStyle w:val="865"/>
        <w:jc w:val="center"/>
        <w:spacing w:after="120"/>
        <w:rPr>
          <w:rFonts w:ascii="Times New Roman" w:hAnsi="Times New Roman"/>
          <w:sz w:val="48"/>
          <w:szCs w:val="48"/>
        </w:rPr>
      </w:pPr>
      <w:r>
        <w:rPr>
          <w:rFonts w:hint="eastAsia" w:ascii="Times New Roman" w:hAnsi="Times New Roman"/>
          <w:sz w:val="48"/>
          <w:szCs w:val="48"/>
        </w:rPr>
        <w:t xml:space="preserve">合</w:t>
      </w:r>
      <w:r>
        <w:rPr>
          <w:rFonts w:ascii="Times New Roman" w:hAnsi="Times New Roman"/>
          <w:sz w:val="48"/>
          <w:szCs w:val="48"/>
        </w:rPr>
      </w:r>
      <w:r/>
    </w:p>
    <w:p>
      <w:pPr>
        <w:pStyle w:val="865"/>
        <w:jc w:val="center"/>
        <w:spacing w:after="120"/>
        <w:rPr>
          <w:rFonts w:ascii="Times New Roman" w:hAnsi="Times New Roman"/>
          <w:sz w:val="48"/>
          <w:szCs w:val="48"/>
          <w:highlight w:val="yellow"/>
        </w:rPr>
      </w:pPr>
      <w:r>
        <w:rPr>
          <w:rFonts w:hint="eastAsia" w:ascii="Times New Roman" w:hAnsi="Times New Roman"/>
          <w:sz w:val="48"/>
          <w:szCs w:val="48"/>
        </w:rPr>
        <w:t xml:space="preserve">同</w:t>
      </w:r>
      <w:r>
        <w:rPr>
          <w:rFonts w:ascii="Times New Roman" w:hAnsi="Times New Roman"/>
          <w:sz w:val="48"/>
          <w:szCs w:val="48"/>
          <w:highlight w:val="yellow"/>
        </w:rPr>
      </w:r>
      <w:r/>
    </w:p>
    <w:p>
      <w:pPr>
        <w:pStyle w:val="865"/>
        <w:spacing w:after="120"/>
        <w:rPr>
          <w:rFonts w:hint="eastAsia" w:ascii="仿宋" w:hAnsi="仿宋" w:eastAsia="仿宋" w:cs="Arial"/>
          <w:sz w:val="28"/>
          <w:szCs w:val="28"/>
        </w:rPr>
      </w:pPr>
      <w:r>
        <w:rPr>
          <w:rFonts w:hint="eastAsia" w:ascii="仿宋" w:hAnsi="仿宋" w:eastAsia="仿宋" w:cs="Arial"/>
          <w:sz w:val="28"/>
          <w:szCs w:val="28"/>
        </w:rPr>
      </w:r>
      <w:r/>
    </w:p>
    <w:p>
      <w:pPr>
        <w:pStyle w:val="865"/>
        <w:spacing w:after="120"/>
        <w:rPr>
          <w:rFonts w:ascii="仿宋" w:hAnsi="仿宋" w:eastAsia="仿宋" w:cs="Arial"/>
          <w:sz w:val="28"/>
          <w:szCs w:val="28"/>
        </w:rPr>
      </w:pPr>
      <w:r>
        <w:rPr>
          <w:rFonts w:hint="eastAsia" w:ascii="仿宋" w:hAnsi="仿宋" w:eastAsia="仿宋" w:cs="Arial"/>
          <w:sz w:val="28"/>
          <w:szCs w:val="28"/>
        </w:rPr>
        <w:t xml:space="preserve">采  购  人：徐州市自然资源和规划局</w:t>
      </w:r>
      <w:r>
        <w:rPr>
          <w:rFonts w:ascii="仿宋" w:hAnsi="仿宋" w:eastAsia="仿宋" w:cs="Arial"/>
          <w:sz w:val="28"/>
          <w:szCs w:val="28"/>
        </w:rPr>
      </w:r>
      <w:r/>
    </w:p>
    <w:p>
      <w:pPr>
        <w:pStyle w:val="865"/>
        <w:spacing w:after="120"/>
        <w:rPr>
          <w:rFonts w:ascii="仿宋" w:hAnsi="仿宋" w:eastAsia="仿宋" w:cs="Arial"/>
          <w:sz w:val="28"/>
          <w:szCs w:val="28"/>
        </w:rPr>
      </w:pPr>
      <w:r>
        <w:rPr>
          <w:rFonts w:hint="eastAsia" w:ascii="仿宋" w:hAnsi="仿宋" w:eastAsia="仿宋" w:cs="Arial"/>
          <w:sz w:val="28"/>
          <w:szCs w:val="28"/>
        </w:rPr>
        <w:t xml:space="preserve">成交供应商：</w:t>
      </w:r>
      <w:r>
        <w:rPr>
          <w:rFonts w:ascii="仿宋" w:hAnsi="仿宋" w:eastAsia="仿宋" w:cs="Arial"/>
          <w:sz w:val="28"/>
          <w:szCs w:val="28"/>
        </w:rPr>
      </w:r>
      <w:r/>
    </w:p>
    <w:p>
      <w:pPr>
        <w:pStyle w:val="865"/>
        <w:spacing w:after="120"/>
        <w:rPr>
          <w:rFonts w:ascii="仿宋" w:hAnsi="仿宋" w:eastAsia="仿宋" w:cs="Arial"/>
          <w:sz w:val="28"/>
          <w:szCs w:val="28"/>
        </w:rPr>
      </w:pPr>
      <w:r>
        <w:rPr>
          <w:rFonts w:hint="eastAsia" w:ascii="仿宋" w:hAnsi="仿宋" w:eastAsia="仿宋" w:cs="Arial"/>
          <w:sz w:val="28"/>
          <w:szCs w:val="28"/>
        </w:rPr>
        <w:t xml:space="preserve">合同签订日期： 年 月 日</w:t>
      </w:r>
      <w:r>
        <w:rPr>
          <w:rFonts w:ascii="仿宋" w:hAnsi="仿宋" w:eastAsia="仿宋" w:cs="Arial"/>
          <w:sz w:val="28"/>
          <w:szCs w:val="28"/>
        </w:rPr>
      </w:r>
      <w:r/>
    </w:p>
    <w:p>
      <w:pPr>
        <w:pStyle w:val="865"/>
        <w:spacing w:after="120"/>
        <w:rPr>
          <w:rFonts w:ascii="仿宋" w:hAnsi="仿宋" w:eastAsia="仿宋" w:cs="Arial"/>
          <w:sz w:val="28"/>
          <w:szCs w:val="28"/>
        </w:rPr>
      </w:pPr>
      <w:r>
        <w:rPr>
          <w:rFonts w:hint="eastAsia" w:ascii="仿宋" w:hAnsi="仿宋" w:eastAsia="仿宋" w:cs="Arial"/>
          <w:sz w:val="28"/>
          <w:szCs w:val="28"/>
        </w:rPr>
        <w:t xml:space="preserve">友情提醒：采购人与中标、成交供应商应当在中标、成交通知书发出之日起三十日内，按照采购文件确定的事项签订政府采购合同。</w:t>
      </w:r>
      <w:r>
        <w:rPr>
          <w:rFonts w:ascii="仿宋" w:hAnsi="仿宋" w:eastAsia="仿宋" w:cs="Arial"/>
          <w:sz w:val="28"/>
          <w:szCs w:val="28"/>
        </w:rPr>
      </w:r>
      <w:r/>
    </w:p>
    <w:p>
      <w:pPr>
        <w:pStyle w:val="865"/>
        <w:spacing w:after="120"/>
        <w:rPr>
          <w:rFonts w:ascii="仿宋" w:hAnsi="仿宋" w:eastAsia="仿宋" w:cs="Arial"/>
          <w:sz w:val="30"/>
          <w:szCs w:val="30"/>
        </w:rPr>
      </w:pPr>
      <w:r>
        <w:rPr>
          <w:rFonts w:hint="eastAsia" w:ascii="仿宋" w:hAnsi="仿宋" w:eastAsia="仿宋" w:cs="Arial"/>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ascii="仿宋" w:hAnsi="仿宋" w:eastAsia="仿宋" w:cs="Arial"/>
          <w:sz w:val="30"/>
          <w:szCs w:val="30"/>
        </w:rPr>
      </w:r>
      <w:r/>
    </w:p>
    <w:p>
      <w:pPr>
        <w:pStyle w:val="865"/>
        <w:jc w:val="center"/>
        <w:rPr>
          <w:rFonts w:ascii="Times New Roman" w:hAnsi="Times New Roman"/>
        </w:rPr>
      </w:pPr>
      <w:r>
        <w:rPr>
          <w:rFonts w:ascii="Times New Roman" w:hAnsi="Times New Roman"/>
        </w:rPr>
      </w:r>
      <w:r/>
    </w:p>
    <w:p>
      <w:pPr>
        <w:pStyle w:val="928"/>
        <w:ind w:left="0" w:firstLine="56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28"/>
        <w:ind w:left="0"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甲方： </w:t>
      </w:r>
      <w:r>
        <w:rPr>
          <w:rFonts w:hint="eastAsia" w:ascii="仿宋" w:hAnsi="仿宋" w:eastAsia="仿宋" w:cs="仿宋"/>
          <w:sz w:val="28"/>
          <w:szCs w:val="28"/>
        </w:rPr>
      </w:r>
      <w:r/>
    </w:p>
    <w:p>
      <w:pPr>
        <w:pStyle w:val="928"/>
        <w:ind w:left="0"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乙方：                      </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outlineLvl w:val="1"/>
      </w:pPr>
      <w:r/>
      <w:bookmarkStart w:id="26" w:name="_Toc23938"/>
      <w:r/>
      <w:bookmarkStart w:id="27" w:name="_Toc3986"/>
      <w:r/>
      <w:bookmarkStart w:id="28" w:name="_Toc31920"/>
      <w:r>
        <w:rPr>
          <w:rFonts w:hint="eastAsia" w:ascii="仿宋" w:hAnsi="仿宋" w:eastAsia="仿宋" w:cs="仿宋"/>
          <w:sz w:val="28"/>
          <w:szCs w:val="28"/>
        </w:rPr>
        <w:t xml:space="preserve">根据《中华人民共和国政府采购法》《中华人民共和国民法典》等法律法规的规定，甲乙双方本着平等、互利、协作的原则，经协商达成协议如下：</w:t>
      </w:r>
      <w:r>
        <w:rPr>
          <w:rFonts w:hint="eastAsia" w:ascii="仿宋" w:hAnsi="仿宋" w:eastAsia="仿宋" w:cs="仿宋"/>
          <w:sz w:val="28"/>
          <w:szCs w:val="28"/>
        </w:rPr>
      </w:r>
      <w:r/>
    </w:p>
    <w:p>
      <w:pPr>
        <w:pStyle w:val="865"/>
        <w:ind w:firstLine="562"/>
        <w:spacing w:line="440" w:lineRule="exact"/>
        <w:rPr>
          <w:rFonts w:hint="eastAsia" w:ascii="仿宋" w:hAnsi="仿宋" w:eastAsia="仿宋" w:cs="仿宋"/>
          <w:b/>
          <w:bCs/>
          <w:sz w:val="28"/>
          <w:szCs w:val="28"/>
        </w:rPr>
      </w:pPr>
      <w:r/>
      <w:bookmarkEnd w:id="26"/>
      <w:r/>
      <w:bookmarkEnd w:id="27"/>
      <w:r/>
      <w:bookmarkEnd w:id="28"/>
      <w:r/>
      <w:bookmarkStart w:id="29" w:name="_Toc3674"/>
      <w:r>
        <w:rPr>
          <w:rFonts w:hint="eastAsia" w:ascii="仿宋" w:hAnsi="仿宋" w:eastAsia="仿宋" w:cs="仿宋"/>
          <w:b/>
          <w:bCs/>
          <w:sz w:val="28"/>
          <w:szCs w:val="28"/>
        </w:rPr>
        <w:t xml:space="preserve">第一条 服务内容</w:t>
      </w:r>
      <w:r>
        <w:rPr>
          <w:rFonts w:hint="eastAsia" w:ascii="仿宋" w:hAnsi="仿宋" w:eastAsia="仿宋" w:cs="仿宋"/>
          <w:b/>
          <w:bCs/>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详见招标文件及乙方投标文件。</w:t>
      </w:r>
      <w:r>
        <w:rPr>
          <w:rFonts w:hint="eastAsia" w:ascii="仿宋" w:hAnsi="仿宋" w:eastAsia="仿宋" w:cs="仿宋"/>
          <w:sz w:val="28"/>
          <w:szCs w:val="28"/>
        </w:rPr>
      </w:r>
      <w:r/>
    </w:p>
    <w:p>
      <w:pPr>
        <w:pStyle w:val="865"/>
        <w:ind w:firstLine="562"/>
        <w:spacing w:line="440" w:lineRule="exact"/>
        <w:rPr>
          <w:rFonts w:hint="eastAsia" w:ascii="仿宋" w:hAnsi="仿宋" w:eastAsia="仿宋" w:cs="仿宋"/>
          <w:b/>
          <w:bCs/>
          <w:sz w:val="28"/>
          <w:szCs w:val="28"/>
        </w:rPr>
        <w:outlineLvl w:val="1"/>
      </w:pPr>
      <w:r/>
      <w:bookmarkEnd w:id="29"/>
      <w:r/>
      <w:bookmarkStart w:id="30" w:name="_Toc5998"/>
      <w:r/>
      <w:bookmarkStart w:id="31" w:name="_Toc30478"/>
      <w:r/>
      <w:bookmarkStart w:id="32" w:name="_Toc12145"/>
      <w:r>
        <w:rPr>
          <w:rFonts w:hint="eastAsia" w:ascii="仿宋" w:hAnsi="仿宋" w:eastAsia="仿宋" w:cs="仿宋"/>
          <w:b/>
          <w:bCs/>
          <w:sz w:val="28"/>
          <w:szCs w:val="28"/>
        </w:rPr>
        <w:t xml:space="preserve">第二条 合同总价款</w:t>
      </w:r>
      <w:bookmarkEnd w:id="30"/>
      <w:r/>
      <w:bookmarkEnd w:id="31"/>
      <w:r/>
      <w:bookmarkEnd w:id="32"/>
      <w:r>
        <w:rPr>
          <w:rFonts w:hint="eastAsia" w:ascii="仿宋" w:hAnsi="仿宋" w:eastAsia="仿宋" w:cs="仿宋"/>
          <w:b/>
          <w:bCs/>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1.合同总金额：￥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28"/>
        <w:ind w:left="0"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2.本合同价款为固定总价，服务期内与本项目有关的一切责任和费用均由乙方自行承担，甲方不再支付报价以外的任何费用。</w:t>
      </w:r>
      <w:r>
        <w:rPr>
          <w:rFonts w:hint="eastAsia" w:ascii="仿宋" w:hAnsi="仿宋" w:eastAsia="仿宋" w:cs="仿宋"/>
          <w:sz w:val="28"/>
          <w:szCs w:val="28"/>
        </w:rPr>
      </w:r>
      <w:r/>
    </w:p>
    <w:p>
      <w:pPr>
        <w:pStyle w:val="865"/>
        <w:ind w:firstLine="562"/>
        <w:spacing w:line="440" w:lineRule="exact"/>
        <w:rPr>
          <w:rFonts w:hint="eastAsia" w:ascii="仿宋" w:hAnsi="仿宋" w:eastAsia="仿宋" w:cs="仿宋"/>
          <w:b/>
          <w:bCs/>
          <w:sz w:val="28"/>
          <w:szCs w:val="28"/>
        </w:rPr>
        <w:outlineLvl w:val="1"/>
      </w:pPr>
      <w:r/>
      <w:bookmarkStart w:id="33" w:name="_Toc5805"/>
      <w:r/>
      <w:bookmarkStart w:id="34" w:name="_Toc28749"/>
      <w:r/>
      <w:bookmarkStart w:id="35" w:name="_Toc12436"/>
      <w:r>
        <w:rPr>
          <w:rFonts w:hint="eastAsia" w:ascii="仿宋" w:hAnsi="仿宋" w:eastAsia="仿宋" w:cs="仿宋"/>
          <w:b/>
          <w:bCs/>
          <w:sz w:val="28"/>
          <w:szCs w:val="28"/>
        </w:rPr>
        <w:t xml:space="preserve">第三条 支付</w:t>
      </w:r>
      <w:bookmarkEnd w:id="33"/>
      <w:r/>
      <w:bookmarkEnd w:id="34"/>
      <w:r/>
      <w:bookmarkEnd w:id="35"/>
      <w:r>
        <w:rPr>
          <w:rFonts w:hint="eastAsia" w:ascii="仿宋" w:hAnsi="仿宋" w:eastAsia="仿宋" w:cs="仿宋"/>
          <w:b/>
          <w:bCs/>
          <w:sz w:val="28"/>
          <w:szCs w:val="28"/>
        </w:rPr>
      </w:r>
      <w:r/>
    </w:p>
    <w:p>
      <w:pPr>
        <w:pStyle w:val="928"/>
        <w:ind w:left="0" w:firstLine="562"/>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经双方协商一致，选择以下第</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种付款方式：</w:t>
      </w:r>
      <w:r>
        <w:rPr>
          <w:rFonts w:hint="eastAsia" w:ascii="仿宋" w:hAnsi="仿宋" w:eastAsia="仿宋" w:cs="仿宋"/>
          <w:sz w:val="28"/>
          <w:szCs w:val="28"/>
        </w:rPr>
      </w:r>
      <w:r/>
    </w:p>
    <w:p>
      <w:pPr>
        <w:pStyle w:val="928"/>
        <w:ind w:left="0" w:firstLine="560"/>
        <w:spacing w:line="440" w:lineRule="exact"/>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1.付款方式一：提交预付款保函的</w:t>
      </w:r>
      <w:r>
        <w:rPr>
          <w:rFonts w:hint="eastAsia" w:ascii="仿宋" w:hAnsi="仿宋" w:eastAsia="仿宋" w:cs="仿宋"/>
          <w:color w:val="ff0000"/>
          <w:sz w:val="28"/>
          <w:szCs w:val="28"/>
        </w:rPr>
      </w:r>
      <w:r/>
    </w:p>
    <w:p>
      <w:pPr>
        <w:pStyle w:val="928"/>
        <w:ind w:left="0"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合同价款的百分之</w:t>
      </w:r>
      <w:r>
        <w:rPr>
          <w:rFonts w:hint="eastAsia" w:ascii="仿宋" w:hAnsi="仿宋" w:eastAsia="仿宋" w:cs="仿宋"/>
          <w:color w:val="000000"/>
          <w:sz w:val="28"/>
          <w:szCs w:val="28"/>
          <w:lang w:val="en-US" w:eastAsia="zh-CN"/>
        </w:rPr>
        <w:t xml:space="preserve">六</w:t>
      </w: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元整，在双方签订合同后</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个工作日内，乙方向甲方出具等额预付款保函后，由甲方办理政府采购资金结算手续支付给乙方；</w:t>
      </w:r>
      <w:r>
        <w:rPr>
          <w:rFonts w:hint="eastAsia" w:ascii="仿宋" w:hAnsi="仿宋" w:eastAsia="仿宋" w:cs="仿宋"/>
          <w:color w:val="000000"/>
          <w:sz w:val="28"/>
          <w:szCs w:val="28"/>
        </w:rPr>
      </w:r>
      <w:r/>
    </w:p>
    <w:p>
      <w:pPr>
        <w:pStyle w:val="928"/>
        <w:ind w:left="0"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合同价款的百分之</w:t>
      </w: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w:t>
      </w:r>
      <w:r>
        <w:rPr>
          <w:rFonts w:hint="eastAsia" w:ascii="仿宋" w:hAnsi="仿宋" w:eastAsia="仿宋" w:cs="仿宋"/>
          <w:color w:val="000000"/>
          <w:sz w:val="28"/>
          <w:szCs w:val="28"/>
          <w:highlight w:val="none"/>
        </w:rPr>
        <w:t xml:space="preserve">完成</w:t>
      </w:r>
      <w:r>
        <w:rPr>
          <w:rFonts w:hint="eastAsia" w:ascii="仿宋" w:hAnsi="仿宋" w:eastAsia="仿宋" w:cs="仿宋"/>
          <w:color w:val="000000"/>
          <w:sz w:val="28"/>
          <w:szCs w:val="28"/>
          <w:highlight w:val="none"/>
          <w:lang w:eastAsia="zh-CN"/>
        </w:rPr>
        <w:t xml:space="preserve">徐州市建设用地开发利用状况调查</w:t>
      </w:r>
      <w:r>
        <w:rPr>
          <w:rFonts w:hint="eastAsia" w:ascii="仿宋" w:hAnsi="仿宋" w:eastAsia="仿宋" w:cs="仿宋"/>
          <w:color w:val="000000"/>
          <w:sz w:val="28"/>
          <w:szCs w:val="28"/>
          <w:highlight w:val="none"/>
        </w:rPr>
        <w:t xml:space="preserve">项目全部成果，且经过甲方审核同意后</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rPr>
        <w:t xml:space="preserve">，由甲方办理政府采购资金结算手续支付给乙方；</w:t>
      </w:r>
      <w:r>
        <w:rPr>
          <w:rFonts w:hint="eastAsia" w:ascii="仿宋" w:hAnsi="仿宋" w:eastAsia="仿宋" w:cs="仿宋"/>
          <w:color w:val="000000"/>
          <w:sz w:val="28"/>
          <w:szCs w:val="28"/>
        </w:rPr>
      </w:r>
      <w:r/>
    </w:p>
    <w:p>
      <w:pPr>
        <w:pStyle w:val="928"/>
        <w:ind w:left="0"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乙方需提交的支付文件：经甲方确认的发票；</w:t>
      </w:r>
      <w:r>
        <w:rPr>
          <w:rFonts w:hint="eastAsia" w:ascii="仿宋" w:hAnsi="仿宋" w:eastAsia="仿宋" w:cs="仿宋"/>
          <w:color w:val="000000"/>
          <w:sz w:val="28"/>
          <w:szCs w:val="28"/>
        </w:rPr>
      </w:r>
      <w:r/>
    </w:p>
    <w:p>
      <w:pPr>
        <w:pStyle w:val="928"/>
        <w:ind w:left="0" w:firstLine="560"/>
        <w:spacing w:line="440" w:lineRule="exact"/>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2.付款方式二：不提交预付款保函的</w:t>
      </w:r>
      <w:r>
        <w:rPr>
          <w:rFonts w:hint="eastAsia" w:ascii="仿宋" w:hAnsi="仿宋" w:eastAsia="仿宋" w:cs="仿宋"/>
          <w:color w:val="ff0000"/>
          <w:sz w:val="28"/>
          <w:szCs w:val="28"/>
        </w:rPr>
      </w:r>
      <w:r/>
    </w:p>
    <w:p>
      <w:pPr>
        <w:pStyle w:val="928"/>
        <w:ind w:left="0"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合同价款的百分之五十(50%)即￥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元整，在双方签订合同后</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个工作日内，由甲方办理政府采购资金结算手续支付给乙方；</w:t>
      </w:r>
      <w:r>
        <w:rPr>
          <w:rFonts w:hint="eastAsia" w:ascii="仿宋" w:hAnsi="仿宋" w:eastAsia="仿宋" w:cs="仿宋"/>
          <w:color w:val="000000"/>
          <w:sz w:val="28"/>
          <w:szCs w:val="28"/>
        </w:rPr>
      </w:r>
      <w:r/>
    </w:p>
    <w:p>
      <w:pPr>
        <w:pStyle w:val="928"/>
        <w:ind w:left="0"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合同价款的百分之五十(50%)即￥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w:t>
      </w:r>
      <w:r>
        <w:rPr>
          <w:rFonts w:hint="eastAsia" w:ascii="仿宋" w:hAnsi="仿宋" w:eastAsia="仿宋" w:cs="仿宋"/>
          <w:color w:val="000000"/>
          <w:sz w:val="28"/>
          <w:szCs w:val="28"/>
          <w:highlight w:val="none"/>
        </w:rPr>
        <w:t xml:space="preserve">完成</w:t>
      </w:r>
      <w:r>
        <w:rPr>
          <w:rFonts w:hint="eastAsia" w:ascii="仿宋" w:hAnsi="仿宋" w:eastAsia="仿宋" w:cs="仿宋"/>
          <w:color w:val="000000"/>
          <w:sz w:val="28"/>
          <w:szCs w:val="28"/>
          <w:highlight w:val="none"/>
          <w:lang w:eastAsia="zh-CN"/>
        </w:rPr>
        <w:t xml:space="preserve">徐州市建设用地开发利用状况调查</w:t>
      </w:r>
      <w:r>
        <w:rPr>
          <w:rFonts w:hint="eastAsia" w:ascii="仿宋" w:hAnsi="仿宋" w:eastAsia="仿宋" w:cs="仿宋"/>
          <w:color w:val="000000"/>
          <w:sz w:val="28"/>
          <w:szCs w:val="28"/>
          <w:highlight w:val="none"/>
        </w:rPr>
        <w:t xml:space="preserve">项目全部成果，且经过甲方审核同意后</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rPr>
        <w:t xml:space="preserve">，由甲方办理政府采购资金结算手续支付给乙方；</w:t>
      </w:r>
      <w:r>
        <w:rPr>
          <w:rFonts w:hint="eastAsia" w:ascii="仿宋" w:hAnsi="仿宋" w:eastAsia="仿宋" w:cs="仿宋"/>
          <w:color w:val="000000"/>
          <w:sz w:val="28"/>
          <w:szCs w:val="28"/>
        </w:rPr>
      </w:r>
      <w:r/>
    </w:p>
    <w:p>
      <w:pPr>
        <w:pStyle w:val="928"/>
        <w:ind w:left="0"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乙方需提交的支付文件包括：经甲方确认的发票；</w:t>
      </w:r>
      <w:r>
        <w:rPr>
          <w:rFonts w:hint="eastAsia" w:ascii="仿宋" w:hAnsi="仿宋" w:eastAsia="仿宋" w:cs="仿宋"/>
          <w:color w:val="000000"/>
          <w:sz w:val="28"/>
          <w:szCs w:val="28"/>
        </w:rPr>
      </w:r>
      <w:r/>
    </w:p>
    <w:p>
      <w:pPr>
        <w:pStyle w:val="865"/>
        <w:ind w:firstLine="562"/>
        <w:spacing w:line="440" w:lineRule="exact"/>
        <w:rPr>
          <w:rFonts w:hint="eastAsia" w:ascii="仿宋" w:hAnsi="仿宋" w:eastAsia="仿宋" w:cs="仿宋"/>
          <w:b/>
          <w:bCs/>
          <w:sz w:val="28"/>
          <w:szCs w:val="28"/>
        </w:rPr>
        <w:outlineLvl w:val="1"/>
      </w:pPr>
      <w:r/>
      <w:bookmarkStart w:id="36" w:name="_Toc2123"/>
      <w:r/>
      <w:bookmarkStart w:id="37" w:name="_Toc19674"/>
      <w:r>
        <w:rPr>
          <w:rFonts w:hint="eastAsia" w:ascii="仿宋" w:hAnsi="仿宋" w:eastAsia="仿宋" w:cs="仿宋"/>
          <w:b/>
          <w:bCs/>
          <w:sz w:val="28"/>
          <w:szCs w:val="28"/>
        </w:rPr>
        <w:t xml:space="preserve">第四条 服务期限</w:t>
      </w:r>
      <w:bookmarkEnd w:id="36"/>
      <w:r/>
      <w:bookmarkEnd w:id="37"/>
      <w:r>
        <w:rPr>
          <w:rFonts w:hint="eastAsia" w:ascii="仿宋" w:hAnsi="仿宋" w:eastAsia="仿宋" w:cs="仿宋"/>
          <w:b/>
          <w:bCs/>
          <w:sz w:val="28"/>
          <w:szCs w:val="28"/>
        </w:rPr>
      </w:r>
      <w:r/>
    </w:p>
    <w:p>
      <w:pPr>
        <w:pStyle w:val="928"/>
        <w:ind w:left="0"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服务期限：自</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日至</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928"/>
        <w:ind w:left="0" w:firstLine="562"/>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第五条 服务成果</w:t>
      </w:r>
      <w:r>
        <w:rPr>
          <w:rFonts w:hint="eastAsia" w:ascii="仿宋" w:hAnsi="仿宋" w:eastAsia="仿宋" w:cs="仿宋"/>
          <w:b/>
          <w:bCs/>
          <w:sz w:val="28"/>
          <w:szCs w:val="28"/>
        </w:rPr>
      </w:r>
      <w:r/>
    </w:p>
    <w:p>
      <w:pPr>
        <w:pStyle w:val="928"/>
        <w:ind w:left="0"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详见招标文件。</w:t>
      </w:r>
      <w:r>
        <w:rPr>
          <w:rFonts w:hint="eastAsia" w:ascii="仿宋" w:hAnsi="仿宋" w:eastAsia="仿宋" w:cs="仿宋"/>
          <w:sz w:val="28"/>
          <w:szCs w:val="28"/>
        </w:rPr>
      </w:r>
      <w:r/>
    </w:p>
    <w:p>
      <w:pPr>
        <w:pStyle w:val="865"/>
        <w:ind w:firstLine="562"/>
        <w:spacing w:line="440" w:lineRule="exact"/>
        <w:rPr>
          <w:rFonts w:hint="eastAsia" w:ascii="仿宋" w:hAnsi="仿宋" w:eastAsia="仿宋" w:cs="仿宋"/>
          <w:b/>
          <w:bCs/>
          <w:sz w:val="28"/>
          <w:szCs w:val="28"/>
        </w:rPr>
        <w:outlineLvl w:val="1"/>
      </w:pPr>
      <w:r/>
      <w:bookmarkStart w:id="38" w:name="_Toc10887"/>
      <w:r/>
      <w:bookmarkStart w:id="39" w:name="_Toc29139"/>
      <w:r/>
      <w:bookmarkStart w:id="40" w:name="_Toc5670"/>
      <w:r>
        <w:rPr>
          <w:rFonts w:hint="eastAsia" w:ascii="仿宋" w:hAnsi="仿宋" w:eastAsia="仿宋" w:cs="仿宋"/>
          <w:b/>
          <w:bCs/>
          <w:sz w:val="28"/>
          <w:szCs w:val="28"/>
        </w:rPr>
        <w:t xml:space="preserve">第六条 双方权利和义务</w:t>
      </w:r>
      <w:bookmarkEnd w:id="38"/>
      <w:r/>
      <w:bookmarkEnd w:id="39"/>
      <w:r/>
      <w:bookmarkEnd w:id="40"/>
      <w:r>
        <w:rPr>
          <w:rFonts w:hint="eastAsia" w:ascii="仿宋" w:hAnsi="仿宋" w:eastAsia="仿宋" w:cs="仿宋"/>
          <w:b/>
          <w:bCs/>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1.甲方责任及义务</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（2）甲方应及时按合同准备资金，按时进行项目验收。</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2.乙方责任及义务</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（1）乙方不得违反国家有关标准进行数据处理和调查。</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乙方根据甲方要求，在规定的时间内安排相应人员进行作业，作业期间须服从甲方的相关规定和安全管理制度。乙方应自己负责实施合同期间其工作人员的食宿、通讯、差旅、交通水电、资料收集等产生的一切费用，并对项目安全生产负责。</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（3）乙方应按合同约定的技术规范、标准、规程及甲方提出的技术要求进行作业，按合同规定的进度要求及时提交质量合格的项目资料，并对其负责。</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4）乙方交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5）本项目所产生的原始数据、中间数据、成果数据产权及与本项目相关的图纸和技术资料均甲方独享。乙方未经甲方书面允许，不得向第三方提供项目中的任何数据资料，如发生以上情况并给甲方造成经济损失，甲方有权向乙方索赔。</w:t>
      </w:r>
      <w:r>
        <w:rPr>
          <w:rFonts w:hint="eastAsia" w:ascii="仿宋" w:hAnsi="仿宋" w:eastAsia="仿宋" w:cs="仿宋"/>
          <w:sz w:val="28"/>
          <w:szCs w:val="28"/>
        </w:rPr>
      </w:r>
      <w:r/>
    </w:p>
    <w:p>
      <w:pPr>
        <w:pStyle w:val="865"/>
        <w:ind w:firstLine="562"/>
        <w:spacing w:line="440" w:lineRule="exact"/>
        <w:rPr>
          <w:rFonts w:hint="eastAsia" w:ascii="仿宋" w:hAnsi="仿宋" w:eastAsia="仿宋" w:cs="仿宋"/>
          <w:b/>
          <w:bCs/>
          <w:sz w:val="28"/>
          <w:szCs w:val="28"/>
        </w:rPr>
        <w:outlineLvl w:val="1"/>
      </w:pPr>
      <w:r/>
      <w:bookmarkStart w:id="41" w:name="_Toc15246"/>
      <w:r/>
      <w:bookmarkStart w:id="42" w:name="_Toc85031497"/>
      <w:r/>
      <w:bookmarkStart w:id="43" w:name="_Toc13627"/>
      <w:r/>
      <w:bookmarkStart w:id="44" w:name="_Toc29475"/>
      <w:r>
        <w:rPr>
          <w:rFonts w:hint="eastAsia" w:ascii="仿宋" w:hAnsi="仿宋" w:eastAsia="仿宋" w:cs="仿宋"/>
          <w:b/>
          <w:bCs/>
          <w:sz w:val="28"/>
          <w:szCs w:val="28"/>
        </w:rPr>
        <w:t xml:space="preserve">第七条 安全保密要求</w:t>
      </w:r>
      <w:bookmarkEnd w:id="41"/>
      <w:r/>
      <w:bookmarkEnd w:id="42"/>
      <w:r/>
      <w:bookmarkEnd w:id="43"/>
      <w:r/>
      <w:bookmarkEnd w:id="44"/>
      <w:r>
        <w:rPr>
          <w:rFonts w:hint="eastAsia" w:ascii="仿宋" w:hAnsi="仿宋" w:eastAsia="仿宋" w:cs="仿宋"/>
          <w:b/>
          <w:bCs/>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1.项目实施必须符合国家、江苏省、徐州市和徐州市自然资源和规划局系统安全相关管理规定，遵守数据资料保密要求。此约定不因项目的结束而终止，一直有效；</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2.乙方必须有完善的保密规定和有资质的保密人员；</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3.项目验收时，乙方提交成果数据后应承诺销毁所有过程数据，不得保留最终成果的备份，不得用于其他项目；</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4.项目实施过程中，乙方对本单位人员的交通安全、生产安全负责。</w:t>
      </w:r>
      <w:r>
        <w:rPr>
          <w:rFonts w:hint="eastAsia" w:ascii="仿宋" w:hAnsi="仿宋" w:eastAsia="仿宋" w:cs="仿宋"/>
          <w:sz w:val="28"/>
          <w:szCs w:val="28"/>
        </w:rPr>
      </w:r>
      <w:r/>
    </w:p>
    <w:p>
      <w:pPr>
        <w:pStyle w:val="865"/>
        <w:ind w:firstLine="562"/>
        <w:spacing w:line="440" w:lineRule="exact"/>
        <w:rPr>
          <w:rFonts w:hint="eastAsia" w:ascii="仿宋" w:hAnsi="仿宋" w:eastAsia="仿宋" w:cs="仿宋"/>
          <w:b/>
          <w:bCs/>
          <w:sz w:val="28"/>
          <w:szCs w:val="28"/>
        </w:rPr>
        <w:outlineLvl w:val="1"/>
      </w:pPr>
      <w:r/>
      <w:bookmarkStart w:id="45" w:name="_Toc30030"/>
      <w:r/>
      <w:bookmarkStart w:id="46" w:name="_Toc9722"/>
      <w:r/>
      <w:bookmarkStart w:id="47" w:name="_Toc25253"/>
      <w:r>
        <w:rPr>
          <w:rFonts w:hint="eastAsia" w:ascii="仿宋" w:hAnsi="仿宋" w:eastAsia="仿宋" w:cs="仿宋"/>
          <w:b/>
          <w:bCs/>
          <w:sz w:val="28"/>
          <w:szCs w:val="28"/>
        </w:rPr>
        <w:t xml:space="preserve">第八条 违约责任</w:t>
      </w:r>
      <w:bookmarkEnd w:id="45"/>
      <w:r/>
      <w:bookmarkEnd w:id="46"/>
      <w:r/>
      <w:bookmarkEnd w:id="47"/>
      <w:r>
        <w:rPr>
          <w:rFonts w:hint="eastAsia" w:ascii="仿宋" w:hAnsi="仿宋" w:eastAsia="仿宋" w:cs="仿宋"/>
          <w:b/>
          <w:bCs/>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1.乙方逾期提交成果，应在提交前与甲方协商，甲方仍需求的，乙方应立即提交并应按照逾期提交部分合同金额的每天千分之五支付逾期交货违约金，同时承担甲方因此导致的损失费用。</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2.项目实施期间，乙方未按照招标文件要求响应甲方需求，每次扣除项目合同款的1%。</w:t>
      </w:r>
      <w:r>
        <w:rPr>
          <w:rFonts w:hint="eastAsia" w:ascii="仿宋" w:hAnsi="仿宋" w:eastAsia="仿宋" w:cs="仿宋"/>
          <w:sz w:val="28"/>
          <w:szCs w:val="28"/>
        </w:rPr>
      </w:r>
      <w:r/>
    </w:p>
    <w:p>
      <w:pPr>
        <w:pStyle w:val="865"/>
        <w:ind w:firstLine="562"/>
        <w:spacing w:line="440" w:lineRule="exact"/>
        <w:rPr>
          <w:rFonts w:hint="eastAsia" w:ascii="仿宋" w:hAnsi="仿宋" w:eastAsia="仿宋" w:cs="仿宋"/>
          <w:b/>
          <w:bCs/>
          <w:sz w:val="28"/>
          <w:szCs w:val="28"/>
        </w:rPr>
        <w:outlineLvl w:val="1"/>
      </w:pPr>
      <w:r/>
      <w:bookmarkStart w:id="48" w:name="_Toc25365"/>
      <w:r/>
      <w:bookmarkStart w:id="49" w:name="_Toc26658"/>
      <w:r/>
      <w:bookmarkStart w:id="50" w:name="_Toc31540"/>
      <w:r>
        <w:rPr>
          <w:rFonts w:hint="eastAsia" w:ascii="仿宋" w:hAnsi="仿宋" w:eastAsia="仿宋" w:cs="仿宋"/>
          <w:b/>
          <w:bCs/>
          <w:sz w:val="28"/>
          <w:szCs w:val="28"/>
        </w:rPr>
        <w:t xml:space="preserve">第九条 知识产权</w:t>
      </w:r>
      <w:bookmarkEnd w:id="48"/>
      <w:r/>
      <w:bookmarkEnd w:id="49"/>
      <w:r/>
      <w:bookmarkEnd w:id="50"/>
      <w:r>
        <w:rPr>
          <w:rFonts w:hint="eastAsia" w:ascii="仿宋" w:hAnsi="仿宋" w:eastAsia="仿宋" w:cs="仿宋"/>
          <w:b/>
          <w:bCs/>
          <w:sz w:val="28"/>
          <w:szCs w:val="28"/>
        </w:rPr>
        <w:t xml:space="preserve"> </w:t>
      </w:r>
      <w:r>
        <w:rPr>
          <w:rFonts w:hint="eastAsia" w:ascii="仿宋" w:hAnsi="仿宋" w:eastAsia="仿宋" w:cs="仿宋"/>
          <w:b/>
          <w:bCs/>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1.乙方应保证甲方在使用本合同项下的产品或产品的一部分时，免受第三方提出的侵权其知识产权的索赔或诉讼；</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如果乙方所提供的产品，被第三方诉称侵犯了该方知识产权或任何其他权利，甲方以书面方式通知乙方，乙方应负责处理这一指控并应以乙方的名义向起诉方提出抗辩，由此可能产生的一切法律责任和经济责任由乙方承担。甲方将尽可能地对乙方抗辩给予协助，由此产生的费用由乙方承担；</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3.本合同项目成果以及由此产生的知识产权归甲乙双方所有，包括但不限于著作权、专利申请权、专利权、非专利技术和其它智力成果的权利和权益，涉及乙方产品的知识产权归乙方所有。</w:t>
      </w:r>
      <w:r>
        <w:rPr>
          <w:rFonts w:hint="eastAsia" w:ascii="仿宋" w:hAnsi="仿宋" w:eastAsia="仿宋" w:cs="仿宋"/>
          <w:sz w:val="28"/>
          <w:szCs w:val="28"/>
        </w:rPr>
      </w:r>
      <w:r/>
    </w:p>
    <w:p>
      <w:pPr>
        <w:pStyle w:val="865"/>
        <w:ind w:firstLine="562"/>
        <w:spacing w:line="440" w:lineRule="exact"/>
        <w:rPr>
          <w:rFonts w:hint="eastAsia" w:ascii="仿宋" w:hAnsi="仿宋" w:eastAsia="仿宋" w:cs="仿宋"/>
          <w:b/>
          <w:bCs/>
          <w:sz w:val="28"/>
          <w:szCs w:val="28"/>
        </w:rPr>
        <w:outlineLvl w:val="1"/>
      </w:pPr>
      <w:r/>
      <w:bookmarkStart w:id="51" w:name="_Toc8301"/>
      <w:r/>
      <w:bookmarkStart w:id="52" w:name="_Toc16559"/>
      <w:r/>
      <w:bookmarkStart w:id="53" w:name="_Toc16062"/>
      <w:r>
        <w:rPr>
          <w:rFonts w:hint="eastAsia" w:ascii="仿宋" w:hAnsi="仿宋" w:eastAsia="仿宋" w:cs="仿宋"/>
          <w:b/>
          <w:bCs/>
          <w:sz w:val="28"/>
          <w:szCs w:val="28"/>
        </w:rPr>
        <w:t xml:space="preserve">第十条 不可抗力</w:t>
      </w:r>
      <w:bookmarkEnd w:id="51"/>
      <w:r/>
      <w:bookmarkEnd w:id="52"/>
      <w:r/>
      <w:bookmarkEnd w:id="53"/>
      <w:r>
        <w:rPr>
          <w:rFonts w:hint="eastAsia" w:ascii="仿宋" w:hAnsi="仿宋" w:eastAsia="仿宋" w:cs="仿宋"/>
          <w:b/>
          <w:bCs/>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1.因不可抗力不能履行合同的，根据不可抗力的影响，部分或者全部免除责任。但合同一方延迟履行后发生不可抗力的，不能免除责任。</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2.合同一方因不可抗力不能履行合同的，应当及时通知对方，以减轻可能给对方造成的损失，并应当在合理期限内提供证明。</w:t>
      </w:r>
      <w:r>
        <w:rPr>
          <w:rFonts w:hint="eastAsia" w:ascii="仿宋" w:hAnsi="仿宋" w:eastAsia="仿宋" w:cs="仿宋"/>
          <w:sz w:val="28"/>
          <w:szCs w:val="28"/>
        </w:rPr>
      </w:r>
      <w:r/>
    </w:p>
    <w:p>
      <w:pPr>
        <w:pStyle w:val="865"/>
        <w:ind w:firstLine="562"/>
        <w:spacing w:line="440" w:lineRule="exact"/>
        <w:rPr>
          <w:rFonts w:hint="eastAsia" w:ascii="仿宋" w:hAnsi="仿宋" w:eastAsia="仿宋" w:cs="仿宋"/>
          <w:b/>
          <w:bCs/>
          <w:sz w:val="28"/>
          <w:szCs w:val="28"/>
        </w:rPr>
        <w:outlineLvl w:val="1"/>
      </w:pPr>
      <w:r/>
      <w:bookmarkStart w:id="54" w:name="_Toc3544"/>
      <w:r/>
      <w:bookmarkStart w:id="55" w:name="_Toc19375"/>
      <w:r/>
      <w:bookmarkStart w:id="56" w:name="_Toc1371"/>
      <w:r>
        <w:rPr>
          <w:rFonts w:hint="eastAsia" w:ascii="仿宋" w:hAnsi="仿宋" w:eastAsia="仿宋" w:cs="仿宋"/>
          <w:b/>
          <w:bCs/>
          <w:sz w:val="28"/>
          <w:szCs w:val="28"/>
        </w:rPr>
        <w:t xml:space="preserve">第十一条 附则</w:t>
      </w:r>
      <w:bookmarkEnd w:id="54"/>
      <w:r/>
      <w:bookmarkEnd w:id="55"/>
      <w:r/>
      <w:bookmarkEnd w:id="56"/>
      <w:r>
        <w:rPr>
          <w:rFonts w:hint="eastAsia" w:ascii="仿宋" w:hAnsi="仿宋" w:eastAsia="仿宋" w:cs="仿宋"/>
          <w:b/>
          <w:bCs/>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1.本合同执行过程中的未尽事宜，双方应本着实事求是、友好协商的态度加以解决。双方协商一致的，签订补充协议，补充协议与本合同具有同等效力。</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2.因本合同发生争议，由双方当事人协商解决或由双方主管部门调解，协商或调解不成的，可向甲方所在地人民法院起诉。</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3.本合同由双方代表</w:t>
      </w:r>
      <w:r>
        <w:rPr>
          <w:rFonts w:hint="eastAsia" w:ascii="仿宋" w:hAnsi="仿宋" w:eastAsia="仿宋" w:cs="仿宋"/>
          <w:sz w:val="28"/>
          <w:szCs w:val="28"/>
          <w:lang w:val="en-US" w:eastAsia="zh-CN"/>
        </w:rPr>
        <w:t xml:space="preserve">签字或盖章</w:t>
      </w:r>
      <w:r>
        <w:rPr>
          <w:rFonts w:hint="eastAsia" w:ascii="仿宋" w:hAnsi="仿宋" w:eastAsia="仿宋" w:cs="仿宋"/>
          <w:sz w:val="28"/>
          <w:szCs w:val="28"/>
        </w:rPr>
        <w:t xml:space="preserve">，加盖双方公章或合同专用章即生效。全部成果交接完毕且服务费结算完成时，本合同终止。 </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4.本合同一式肆份，甲方两份、乙方两份，具有同等法律效力。</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5.本合同其他未尽事宜与招标文件有矛盾之处，以招标文件[采购编号：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]为准。</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甲    方                    乙   方 </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单位签章：                      单位签章：</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单位地址：                      单位地址：</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开户银行：                      开户银行：</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银行帐号：                      银行帐号：</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联 系 人：                      联 系 人：</w:t>
      </w:r>
      <w:r>
        <w:rPr>
          <w:rFonts w:hint="eastAsia" w:ascii="仿宋" w:hAnsi="仿宋" w:eastAsia="仿宋" w:cs="仿宋"/>
          <w:sz w:val="28"/>
          <w:szCs w:val="28"/>
        </w:rPr>
      </w:r>
      <w:r/>
    </w:p>
    <w:p>
      <w:pPr>
        <w:pStyle w:val="865"/>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联系电话：                      联系电话：</w:t>
      </w:r>
      <w:r>
        <w:rPr>
          <w:rFonts w:hint="eastAsia" w:ascii="仿宋" w:hAnsi="仿宋" w:eastAsia="仿宋" w:cs="仿宋"/>
          <w:sz w:val="28"/>
          <w:szCs w:val="28"/>
        </w:rPr>
      </w:r>
      <w:r/>
    </w:p>
    <w:p>
      <w:pPr>
        <w:pStyle w:val="924"/>
        <w:ind w:firstLine="560"/>
        <w:jc w:val="both"/>
        <w:spacing w:after="0" w:line="440" w:lineRule="exact"/>
        <w:rPr>
          <w:rFonts w:hint="eastAsia" w:ascii="仿宋" w:hAnsi="仿宋" w:eastAsia="仿宋" w:cs="仿宋"/>
          <w:sz w:val="28"/>
          <w:szCs w:val="28"/>
        </w:rPr>
      </w:pPr>
      <w:r>
        <w:rPr>
          <w:rFonts w:hint="eastAsia" w:ascii="仿宋" w:hAnsi="仿宋" w:eastAsia="仿宋" w:cs="仿宋"/>
          <w:sz w:val="28"/>
          <w:szCs w:val="28"/>
        </w:rPr>
      </w:r>
      <w:r/>
    </w:p>
    <w:p>
      <w:pPr>
        <w:pStyle w:val="865"/>
        <w:ind w:firstLine="3920"/>
        <w:rPr>
          <w:sz w:val="24"/>
          <w:szCs w:val="24"/>
        </w:rPr>
      </w:pPr>
      <w:r>
        <w:rPr>
          <w:rFonts w:hint="eastAsia" w:ascii="仿宋" w:hAnsi="仿宋" w:eastAsia="仿宋" w:cs="仿宋"/>
          <w:sz w:val="28"/>
          <w:szCs w:val="28"/>
        </w:rPr>
        <w:t xml:space="preserve">签字日期：</w:t>
      </w:r>
      <w:r>
        <w:rPr>
          <w:rFonts w:ascii="仿宋" w:hAnsi="仿宋" w:eastAsia="仿宋" w:cs="仿宋"/>
          <w:sz w:val="28"/>
          <w:szCs w:val="28"/>
          <w:lang w:val="en-US"/>
        </w:rPr>
        <w:t xml:space="preserve">   </w:t>
      </w:r>
      <w:r>
        <w:rPr>
          <w:rFonts w:hint="eastAsia" w:ascii="仿宋" w:hAnsi="仿宋" w:eastAsia="仿宋" w:cs="仿宋"/>
          <w:sz w:val="28"/>
          <w:szCs w:val="28"/>
        </w:rPr>
        <w:t xml:space="preserve">年    月  </w:t>
      </w:r>
      <w:r>
        <w:rPr>
          <w:rFonts w:ascii="仿宋" w:hAnsi="仿宋" w:eastAsia="仿宋" w:cs="仿宋"/>
          <w:sz w:val="28"/>
          <w:szCs w:val="28"/>
          <w:lang w:val="en-US"/>
        </w:rPr>
        <w:t xml:space="preserve">  </w:t>
      </w:r>
      <w:r>
        <w:rPr>
          <w:rFonts w:hint="eastAsia" w:ascii="仿宋" w:hAnsi="仿宋" w:eastAsia="仿宋" w:cs="仿宋"/>
          <w:sz w:val="28"/>
          <w:szCs w:val="28"/>
        </w:rPr>
        <w:t xml:space="preserve">日 </w:t>
      </w:r>
      <w:r>
        <w:rPr>
          <w:sz w:val="24"/>
          <w:szCs w:val="24"/>
        </w:rPr>
      </w:r>
      <w:r/>
    </w:p>
    <w:p>
      <w:pPr>
        <w:pStyle w:val="865"/>
        <w:ind w:firstLine="600"/>
        <w:spacing w:line="520" w:lineRule="exact"/>
        <w:rPr>
          <w:rFonts w:ascii="仿宋" w:hAnsi="仿宋" w:eastAsia="仿宋" w:cs="仿宋"/>
          <w:sz w:val="30"/>
          <w:szCs w:val="30"/>
        </w:rPr>
      </w:pPr>
      <w:r>
        <w:rPr>
          <w:rFonts w:ascii="仿宋" w:hAnsi="仿宋" w:eastAsia="仿宋" w:cs="仿宋"/>
          <w:sz w:val="30"/>
          <w:szCs w:val="30"/>
        </w:rPr>
      </w:r>
      <w:r/>
    </w:p>
    <w:p>
      <w:pPr>
        <w:pStyle w:val="866"/>
        <w:jc w:val="center"/>
      </w:pPr>
      <w:r/>
      <w:bookmarkStart w:id="57" w:name="_Toc24737"/>
      <w:r/>
      <w:bookmarkStart w:id="58" w:name="_Toc522790135"/>
      <w:r>
        <w:rPr>
          <w:rFonts w:hint="eastAsia"/>
        </w:rPr>
        <w:br w:type="page" w:clear="all"/>
      </w:r>
      <w:bookmarkStart w:id="59" w:name="_Toc14088"/>
      <w:r>
        <w:rPr>
          <w:rFonts w:hint="eastAsia"/>
        </w:rPr>
        <w:t xml:space="preserve">第六章  采购需求</w:t>
      </w:r>
      <w:bookmarkEnd w:id="57"/>
      <w:r/>
      <w:bookmarkEnd w:id="58"/>
      <w:r/>
      <w:bookmarkEnd w:id="59"/>
      <w:r/>
      <w:r/>
    </w:p>
    <w:p>
      <w:pPr>
        <w:pStyle w:val="865"/>
        <w:ind w:firstLine="600"/>
        <w:keepLines w:val="0"/>
        <w:keepNext w:val="0"/>
        <w:pageBreakBefore w:val="0"/>
        <w:spacing w:line="440" w:lineRule="exact"/>
        <w:rPr>
          <w:rFonts w:hint="eastAsia" w:ascii="黑体" w:hAnsi="黑体" w:eastAsia="黑体"/>
          <w:sz w:val="30"/>
          <w:szCs w:val="30"/>
        </w:rPr>
      </w:pPr>
      <w:r>
        <w:rPr>
          <w:rFonts w:hint="eastAsia" w:ascii="黑体" w:hAnsi="黑体" w:eastAsia="黑体"/>
          <w:sz w:val="30"/>
          <w:szCs w:val="30"/>
        </w:rPr>
        <w:t xml:space="preserve">一、说明</w:t>
      </w:r>
      <w:r>
        <w:rPr>
          <w:rFonts w:hint="eastAsia" w:ascii="黑体" w:hAnsi="黑体" w:eastAsia="黑体"/>
          <w:sz w:val="30"/>
          <w:szCs w:val="30"/>
        </w:rPr>
      </w:r>
      <w:r/>
    </w:p>
    <w:p>
      <w:pPr>
        <w:pStyle w:val="865"/>
        <w:ind w:firstLine="600"/>
        <w:keepLines w:val="0"/>
        <w:keepNext w:val="0"/>
        <w:pageBreakBefore w:val="0"/>
        <w:spacing w:line="440" w:lineRule="exact"/>
        <w:rPr>
          <w:rFonts w:hint="eastAsia" w:ascii="仿宋" w:hAnsi="仿宋" w:eastAsia="仿宋" w:cs="仿宋"/>
          <w:sz w:val="30"/>
          <w:szCs w:val="30"/>
        </w:rPr>
      </w:pPr>
      <w:r>
        <w:rPr>
          <w:rFonts w:hint="eastAsia" w:ascii="仿宋" w:hAnsi="仿宋" w:eastAsia="仿宋" w:cs="仿宋"/>
          <w:sz w:val="30"/>
          <w:szCs w:val="30"/>
        </w:rPr>
        <w:t xml:space="preserve">（一）采购人：徐州市自然资源和规划局</w:t>
      </w:r>
      <w:r>
        <w:rPr>
          <w:rFonts w:hint="eastAsia" w:ascii="仿宋" w:hAnsi="仿宋" w:eastAsia="仿宋" w:cs="仿宋"/>
          <w:sz w:val="30"/>
          <w:szCs w:val="30"/>
        </w:rPr>
      </w:r>
      <w:r/>
    </w:p>
    <w:p>
      <w:pPr>
        <w:pStyle w:val="865"/>
        <w:ind w:firstLine="600"/>
        <w:keepLines w:val="0"/>
        <w:keepNext w:val="0"/>
        <w:pageBreakBefore w:val="0"/>
        <w:spacing w:line="440" w:lineRule="exact"/>
        <w:rPr>
          <w:rFonts w:hint="eastAsia" w:ascii="仿宋" w:hAnsi="仿宋" w:eastAsia="仿宋" w:cs="仿宋"/>
          <w:sz w:val="30"/>
          <w:szCs w:val="30"/>
          <w:lang w:eastAsia="zh-CN"/>
        </w:rPr>
      </w:pPr>
      <w:r>
        <w:rPr>
          <w:rFonts w:hint="eastAsia" w:ascii="仿宋" w:hAnsi="仿宋" w:eastAsia="仿宋" w:cs="仿宋"/>
          <w:sz w:val="30"/>
          <w:szCs w:val="30"/>
        </w:rPr>
        <w:t xml:space="preserve">（二）采购项目名称：</w:t>
      </w:r>
      <w:r>
        <w:rPr>
          <w:rFonts w:hint="eastAsia" w:ascii="仿宋" w:hAnsi="仿宋" w:eastAsia="仿宋" w:cs="仿宋"/>
          <w:sz w:val="30"/>
          <w:szCs w:val="30"/>
          <w:lang w:eastAsia="zh-CN"/>
        </w:rPr>
        <w:t xml:space="preserve">徐州市建设用地开发利用状况调查</w:t>
      </w:r>
      <w:r>
        <w:rPr>
          <w:rFonts w:hint="eastAsia" w:ascii="仿宋" w:hAnsi="仿宋" w:eastAsia="仿宋" w:cs="仿宋"/>
          <w:sz w:val="30"/>
          <w:szCs w:val="30"/>
          <w:lang w:eastAsia="zh-CN"/>
        </w:rPr>
      </w:r>
      <w:r/>
    </w:p>
    <w:p>
      <w:pPr>
        <w:pStyle w:val="865"/>
        <w:ind w:firstLine="600"/>
        <w:keepLines w:val="0"/>
        <w:keepNext w:val="0"/>
        <w:pageBreakBefore w:val="0"/>
        <w:spacing w:line="440" w:lineRule="exact"/>
        <w:rPr>
          <w:rFonts w:ascii="仿宋" w:hAnsi="仿宋" w:eastAsia="仿宋" w:cs="仿宋"/>
          <w:sz w:val="30"/>
          <w:szCs w:val="30"/>
        </w:rPr>
      </w:pPr>
      <w:r>
        <w:rPr>
          <w:rFonts w:hint="eastAsia" w:ascii="仿宋" w:hAnsi="仿宋" w:eastAsia="仿宋" w:cs="仿宋"/>
          <w:sz w:val="30"/>
          <w:szCs w:val="30"/>
        </w:rPr>
        <w:t xml:space="preserve">（三）采购标的：</w:t>
      </w:r>
      <w:r>
        <w:rPr>
          <w:rFonts w:hint="eastAsia" w:ascii="仿宋" w:hAnsi="仿宋" w:eastAsia="仿宋" w:cs="仿宋"/>
          <w:sz w:val="30"/>
          <w:szCs w:val="30"/>
          <w:lang w:eastAsia="zh-CN"/>
        </w:rPr>
        <w:t xml:space="preserve">徐州市建设用地开发利用状况调查</w:t>
      </w:r>
      <w:r>
        <w:rPr>
          <w:rFonts w:hint="eastAsia" w:ascii="仿宋" w:hAnsi="仿宋" w:eastAsia="仿宋" w:cs="仿宋"/>
          <w:sz w:val="30"/>
          <w:szCs w:val="30"/>
        </w:rPr>
        <w:t xml:space="preserve">。</w:t>
      </w:r>
      <w:r>
        <w:rPr>
          <w:rFonts w:ascii="仿宋" w:hAnsi="仿宋" w:eastAsia="仿宋" w:cs="仿宋"/>
          <w:sz w:val="30"/>
          <w:szCs w:val="30"/>
        </w:rPr>
      </w:r>
      <w:r/>
    </w:p>
    <w:p>
      <w:pPr>
        <w:pStyle w:val="865"/>
        <w:ind w:firstLine="600"/>
        <w:keepLines w:val="0"/>
        <w:keepNext w:val="0"/>
        <w:pageBreakBefore w:val="0"/>
        <w:spacing w:line="440" w:lineRule="exact"/>
        <w:rPr>
          <w:rFonts w:hint="eastAsia" w:ascii="仿宋" w:hAnsi="仿宋" w:eastAsia="仿宋" w:cs="仿宋"/>
          <w:sz w:val="30"/>
          <w:szCs w:val="30"/>
        </w:rPr>
      </w:pPr>
      <w:r>
        <w:rPr>
          <w:rFonts w:hint="eastAsia" w:ascii="仿宋" w:hAnsi="仿宋" w:eastAsia="仿宋" w:cs="仿宋"/>
          <w:sz w:val="30"/>
          <w:szCs w:val="30"/>
          <w:lang w:eastAsia="zh-CN"/>
        </w:rPr>
        <w:t xml:space="preserve">徐州市建设用地开发利用状况调查</w:t>
      </w:r>
      <w:r>
        <w:rPr>
          <w:rFonts w:hint="eastAsia" w:ascii="仿宋" w:hAnsi="仿宋" w:eastAsia="仿宋" w:cs="仿宋"/>
          <w:sz w:val="30"/>
          <w:szCs w:val="30"/>
        </w:rPr>
        <w:t xml:space="preserve">对应的中小企业划分标准所属行业为</w:t>
      </w:r>
      <w:r>
        <w:rPr>
          <w:rFonts w:hint="eastAsia" w:ascii="仿宋" w:hAnsi="仿宋" w:eastAsia="仿宋" w:cs="仿宋"/>
          <w:sz w:val="30"/>
          <w:szCs w:val="30"/>
          <w:u w:val="single"/>
        </w:rPr>
        <w:t xml:space="preserve">其他未列明行业</w:t>
      </w:r>
      <w:r>
        <w:rPr>
          <w:rFonts w:hint="eastAsia" w:ascii="仿宋" w:hAnsi="仿宋" w:eastAsia="仿宋" w:cs="仿宋"/>
          <w:sz w:val="30"/>
          <w:szCs w:val="30"/>
        </w:rPr>
        <w:t xml:space="preserve">。</w:t>
      </w:r>
      <w:r>
        <w:rPr>
          <w:rFonts w:hint="eastAsia" w:ascii="仿宋" w:hAnsi="仿宋" w:eastAsia="仿宋" w:cs="仿宋"/>
          <w:sz w:val="30"/>
          <w:szCs w:val="30"/>
        </w:rPr>
      </w:r>
      <w:r/>
    </w:p>
    <w:p>
      <w:pPr>
        <w:pStyle w:val="865"/>
        <w:ind w:firstLine="600"/>
        <w:keepLines w:val="0"/>
        <w:keepNext w:val="0"/>
        <w:pageBreakBefore w:val="0"/>
        <w:spacing w:line="440" w:lineRule="exact"/>
        <w:rPr>
          <w:rFonts w:hint="eastAsia" w:ascii="仿宋" w:hAnsi="仿宋" w:eastAsia="仿宋" w:cs="仿宋"/>
          <w:sz w:val="30"/>
          <w:szCs w:val="30"/>
        </w:rPr>
      </w:pPr>
      <w:r>
        <w:rPr>
          <w:rFonts w:hint="eastAsia" w:ascii="仿宋" w:hAnsi="仿宋" w:eastAsia="仿宋" w:cs="仿宋"/>
          <w:sz w:val="30"/>
          <w:szCs w:val="30"/>
        </w:rPr>
        <w:t xml:space="preserve">注：中小企业划分标准所属行业以《工业和信息化部、国家统计局、国家发展和改革委员会、财政部关于印发中小企业划型标准规定的通知》（工信部联企业[2011]300号）的规定为准。</w:t>
      </w:r>
      <w:r>
        <w:rPr>
          <w:rFonts w:hint="eastAsia" w:ascii="仿宋" w:hAnsi="仿宋" w:eastAsia="仿宋" w:cs="仿宋"/>
          <w:sz w:val="30"/>
          <w:szCs w:val="30"/>
        </w:rPr>
      </w:r>
      <w:r/>
    </w:p>
    <w:p>
      <w:pPr>
        <w:pStyle w:val="865"/>
        <w:ind w:firstLine="600"/>
        <w:keepLines w:val="0"/>
        <w:keepNext w:val="0"/>
        <w:pageBreakBefore w:val="0"/>
        <w:spacing w:line="440" w:lineRule="exact"/>
        <w:rPr>
          <w:rFonts w:hint="eastAsia" w:ascii="仿宋" w:hAnsi="仿宋" w:eastAsia="仿宋" w:cs="仿宋"/>
          <w:sz w:val="30"/>
          <w:szCs w:val="30"/>
          <w:lang w:eastAsia="zh-CN"/>
        </w:rPr>
      </w:pPr>
      <w:r>
        <w:rPr>
          <w:rFonts w:hint="eastAsia" w:ascii="仿宋" w:hAnsi="仿宋" w:eastAsia="仿宋" w:cs="仿宋"/>
          <w:sz w:val="30"/>
          <w:szCs w:val="30"/>
        </w:rPr>
        <w:t xml:space="preserve">（四）本项目属于专门面向中小企业采购的项目，供应商应为中小微企业、监狱企业、残疾人福利性单位。</w:t>
      </w:r>
      <w:r>
        <w:rPr>
          <w:rFonts w:hint="eastAsia" w:ascii="仿宋" w:hAnsi="仿宋" w:eastAsia="仿宋" w:cs="仿宋"/>
          <w:sz w:val="30"/>
          <w:szCs w:val="30"/>
          <w:lang w:val="en-US" w:eastAsia="zh-CN"/>
        </w:rPr>
        <w:t xml:space="preserve">本项目</w:t>
      </w:r>
      <w:r>
        <w:rPr>
          <w:rFonts w:hint="eastAsia" w:ascii="仿宋" w:hAnsi="仿宋" w:eastAsia="仿宋" w:cs="仿宋"/>
          <w:sz w:val="30"/>
          <w:szCs w:val="30"/>
        </w:rPr>
        <w:t xml:space="preserve">不执行价格评审优惠</w:t>
      </w:r>
      <w:r>
        <w:rPr>
          <w:rFonts w:hint="eastAsia" w:ascii="仿宋" w:hAnsi="仿宋" w:eastAsia="仿宋" w:cs="仿宋"/>
          <w:sz w:val="30"/>
          <w:szCs w:val="30"/>
          <w:lang w:eastAsia="zh-CN"/>
        </w:rPr>
        <w:t xml:space="preserve">。</w:t>
      </w:r>
      <w:r>
        <w:rPr>
          <w:rFonts w:hint="eastAsia" w:ascii="仿宋" w:hAnsi="仿宋" w:eastAsia="仿宋" w:cs="仿宋"/>
          <w:sz w:val="30"/>
          <w:szCs w:val="30"/>
          <w:lang w:eastAsia="zh-CN"/>
        </w:rPr>
      </w:r>
      <w:r/>
    </w:p>
    <w:p>
      <w:pPr>
        <w:pStyle w:val="865"/>
        <w:ind w:firstLine="600"/>
        <w:keepLines w:val="0"/>
        <w:keepNext w:val="0"/>
        <w:pageBreakBefore w:val="0"/>
        <w:spacing w:line="440" w:lineRule="exact"/>
        <w:rPr>
          <w:rFonts w:hint="eastAsia" w:ascii="仿宋" w:hAnsi="仿宋" w:eastAsia="仿宋" w:cs="仿宋"/>
          <w:sz w:val="30"/>
          <w:szCs w:val="30"/>
        </w:rPr>
      </w:pPr>
      <w:r>
        <w:rPr>
          <w:rFonts w:hint="eastAsia" w:ascii="仿宋" w:hAnsi="仿宋" w:eastAsia="仿宋" w:cs="仿宋"/>
          <w:sz w:val="30"/>
          <w:szCs w:val="30"/>
        </w:rPr>
        <w:t xml:space="preserve">（五）本项目不接受超过</w:t>
      </w:r>
      <w:r>
        <w:rPr>
          <w:rFonts w:hint="eastAsia" w:ascii="仿宋" w:hAnsi="仿宋" w:eastAsia="仿宋" w:cs="仿宋"/>
          <w:sz w:val="30"/>
          <w:szCs w:val="30"/>
          <w:lang w:val="en-US" w:eastAsia="zh-CN"/>
        </w:rPr>
        <w:t xml:space="preserve">105</w:t>
      </w:r>
      <w:r>
        <w:rPr>
          <w:rFonts w:hint="eastAsia" w:ascii="仿宋" w:hAnsi="仿宋" w:eastAsia="仿宋" w:cs="仿宋"/>
          <w:sz w:val="30"/>
          <w:szCs w:val="30"/>
        </w:rPr>
        <w:t xml:space="preserve">万元人民币（采购项目预算金额）的投标报价。报价包括税金、保险、验收等全部费用。采购人不再支付报价以外的任何费用。</w:t>
      </w:r>
      <w:r>
        <w:rPr>
          <w:rFonts w:hint="eastAsia" w:ascii="仿宋" w:hAnsi="仿宋" w:eastAsia="仿宋" w:cs="仿宋"/>
          <w:sz w:val="30"/>
          <w:szCs w:val="30"/>
        </w:rPr>
      </w:r>
      <w:r/>
    </w:p>
    <w:p>
      <w:pPr>
        <w:pStyle w:val="865"/>
        <w:ind w:firstLine="600"/>
        <w:keepLines w:val="0"/>
        <w:keepNext w:val="0"/>
        <w:pageBreakBefore w:val="0"/>
        <w:spacing w:line="440" w:lineRule="exact"/>
        <w:rPr>
          <w:rFonts w:ascii="仿宋" w:hAnsi="仿宋" w:eastAsia="仿宋"/>
          <w:sz w:val="30"/>
          <w:szCs w:val="30"/>
        </w:rPr>
      </w:pPr>
      <w:r>
        <w:rPr>
          <w:rFonts w:hint="eastAsia" w:ascii="仿宋" w:hAnsi="仿宋" w:eastAsia="仿宋" w:cs="仿宋"/>
          <w:sz w:val="30"/>
          <w:szCs w:val="30"/>
        </w:rPr>
        <w:t xml:space="preserve">（六）合同服务期限：</w:t>
      </w:r>
      <w:bookmarkStart w:id="60" w:name="OLE_LINK11"/>
      <w:r>
        <w:rPr>
          <w:rFonts w:hint="eastAsia" w:ascii="仿宋" w:hAnsi="仿宋" w:eastAsia="仿宋" w:cs="仿宋"/>
          <w:sz w:val="30"/>
          <w:szCs w:val="30"/>
          <w:lang w:eastAsia="zh-CN"/>
        </w:rPr>
        <w:t xml:space="preserve">自合同签订之日起</w:t>
      </w:r>
      <w:r>
        <w:rPr>
          <w:rFonts w:hint="eastAsia" w:ascii="仿宋" w:hAnsi="仿宋" w:eastAsia="仿宋" w:cs="仿宋"/>
          <w:sz w:val="30"/>
          <w:szCs w:val="30"/>
        </w:rPr>
        <w:t xml:space="preserve">一年</w:t>
      </w:r>
      <w:bookmarkEnd w:id="60"/>
      <w:r>
        <w:rPr>
          <w:rFonts w:hint="eastAsia" w:ascii="仿宋" w:hAnsi="仿宋" w:eastAsia="仿宋" w:cs="仿宋"/>
          <w:sz w:val="30"/>
          <w:szCs w:val="30"/>
        </w:rPr>
        <w:t xml:space="preserve">。</w:t>
      </w:r>
      <w:r>
        <w:rPr>
          <w:rFonts w:ascii="仿宋" w:hAnsi="仿宋" w:eastAsia="仿宋"/>
          <w:sz w:val="30"/>
          <w:szCs w:val="30"/>
        </w:rPr>
      </w:r>
      <w:r/>
    </w:p>
    <w:p>
      <w:pPr>
        <w:pStyle w:val="865"/>
        <w:ind w:firstLine="600"/>
        <w:keepLines w:val="0"/>
        <w:keepNext w:val="0"/>
        <w:pageBreakBefore w:val="0"/>
        <w:spacing w:line="440" w:lineRule="exact"/>
        <w:rPr>
          <w:rFonts w:hint="eastAsia" w:ascii="黑体" w:hAnsi="黑体" w:eastAsia="黑体" w:cs="黑体"/>
          <w:sz w:val="30"/>
          <w:szCs w:val="30"/>
          <w:highlight w:val="none"/>
        </w:rPr>
      </w:pPr>
      <w:r>
        <w:rPr>
          <w:rFonts w:hint="eastAsia" w:ascii="黑体" w:hAnsi="黑体" w:eastAsia="黑体" w:cs="黑体"/>
          <w:sz w:val="30"/>
          <w:szCs w:val="30"/>
          <w:highlight w:val="none"/>
          <w:lang w:val="en-US" w:eastAsia="zh-CN"/>
        </w:rPr>
        <w:t xml:space="preserve">二</w:t>
      </w:r>
      <w:r>
        <w:rPr>
          <w:rFonts w:ascii="黑体" w:hAnsi="黑体" w:eastAsia="黑体" w:cs="黑体"/>
          <w:sz w:val="30"/>
          <w:szCs w:val="30"/>
          <w:highlight w:val="none"/>
        </w:rPr>
        <w:t xml:space="preserve">、项目实施范围</w:t>
      </w:r>
      <w:r>
        <w:rPr>
          <w:rFonts w:hint="eastAsia" w:ascii="黑体" w:hAnsi="黑体" w:eastAsia="黑体" w:cs="黑体"/>
          <w:sz w:val="30"/>
          <w:szCs w:val="30"/>
          <w:highlight w:val="none"/>
        </w:rPr>
      </w:r>
      <w:r/>
    </w:p>
    <w:p>
      <w:pPr>
        <w:pStyle w:val="865"/>
        <w:ind w:firstLine="600"/>
        <w:keepLines w:val="0"/>
        <w:keepNext w:val="0"/>
        <w:pageBreakBefore w:val="0"/>
        <w:spacing w:line="440" w:lineRule="exact"/>
        <w:rPr>
          <w:rFonts w:ascii="Times New Roman" w:hAnsi="Times New Roman" w:eastAsia="仿宋" w:cs="Times New Roman"/>
          <w:sz w:val="30"/>
          <w:szCs w:val="30"/>
        </w:rPr>
      </w:pPr>
      <w:r>
        <w:rPr>
          <w:rFonts w:ascii="Times New Roman" w:hAnsi="Times New Roman" w:eastAsia="仿宋" w:cs="Times New Roman"/>
          <w:sz w:val="30"/>
          <w:szCs w:val="30"/>
        </w:rPr>
        <w:t xml:space="preserve">项目实施范围为徐州市鼓楼区、云龙区、泉山区，不含港务区及徐州经济技术开发区。</w:t>
      </w:r>
      <w:r>
        <w:rPr>
          <w:rFonts w:ascii="Times New Roman" w:hAnsi="Times New Roman" w:eastAsia="仿宋" w:cs="Times New Roman"/>
          <w:sz w:val="30"/>
          <w:szCs w:val="30"/>
        </w:rPr>
      </w:r>
      <w:r/>
    </w:p>
    <w:p>
      <w:pPr>
        <w:pStyle w:val="865"/>
        <w:ind w:firstLine="600"/>
        <w:keepLines w:val="0"/>
        <w:keepNext w:val="0"/>
        <w:pageBreakBefore w:val="0"/>
        <w:spacing w:line="440" w:lineRule="exact"/>
        <w:rPr>
          <w:rFonts w:hint="eastAsia" w:ascii="黑体" w:hAnsi="黑体" w:eastAsia="黑体" w:cs="黑体"/>
          <w:sz w:val="30"/>
          <w:szCs w:val="30"/>
        </w:rPr>
      </w:pPr>
      <w:r>
        <w:rPr>
          <w:rFonts w:hint="eastAsia" w:ascii="黑体" w:hAnsi="黑体" w:eastAsia="黑体" w:cs="黑体"/>
          <w:sz w:val="30"/>
          <w:szCs w:val="30"/>
          <w:lang w:val="en-US" w:eastAsia="zh-CN"/>
        </w:rPr>
        <w:t xml:space="preserve">三</w:t>
      </w:r>
      <w:r>
        <w:rPr>
          <w:rFonts w:ascii="黑体" w:hAnsi="黑体" w:eastAsia="黑体" w:cs="黑体"/>
          <w:sz w:val="30"/>
          <w:szCs w:val="30"/>
        </w:rPr>
        <w:t xml:space="preserve">、项目实施内容</w:t>
      </w:r>
      <w:r>
        <w:rPr>
          <w:rFonts w:hint="eastAsia" w:ascii="黑体" w:hAnsi="黑体" w:eastAsia="黑体" w:cs="黑体"/>
          <w:sz w:val="30"/>
          <w:szCs w:val="30"/>
        </w:rPr>
      </w:r>
      <w:r/>
    </w:p>
    <w:p>
      <w:pPr>
        <w:pStyle w:val="865"/>
        <w:ind w:firstLine="600"/>
        <w:keepLines w:val="0"/>
        <w:keepNext w:val="0"/>
        <w:pageBreakBefore w:val="0"/>
        <w:spacing w:line="440" w:lineRule="exact"/>
        <w:rPr>
          <w:rFonts w:hint="eastAsia" w:ascii="仿宋" w:hAnsi="仿宋" w:eastAsia="仿宋" w:cs="仿宋"/>
          <w:sz w:val="30"/>
          <w:szCs w:val="30"/>
          <w:lang w:eastAsia="zh-CN"/>
        </w:rPr>
      </w:pPr>
      <w:r>
        <w:rPr>
          <w:rFonts w:hint="eastAsia" w:ascii="仿宋" w:hAnsi="仿宋" w:eastAsia="仿宋" w:cs="仿宋"/>
          <w:sz w:val="30"/>
          <w:szCs w:val="30"/>
          <w:lang w:val="en-US" w:eastAsia="zh-CN"/>
        </w:rPr>
        <w:t xml:space="preserve">1.</w:t>
      </w:r>
      <w:r>
        <w:rPr>
          <w:rFonts w:hint="eastAsia" w:ascii="仿宋" w:hAnsi="仿宋" w:eastAsia="仿宋" w:cs="仿宋"/>
          <w:sz w:val="30"/>
          <w:szCs w:val="30"/>
          <w:lang w:eastAsia="zh-CN"/>
        </w:rPr>
        <w:t xml:space="preserve">徐州市建设用地开发利用状况调查</w:t>
      </w:r>
      <w:r>
        <w:rPr>
          <w:rFonts w:hint="eastAsia" w:ascii="仿宋" w:hAnsi="仿宋" w:eastAsia="仿宋" w:cs="仿宋"/>
          <w:sz w:val="30"/>
          <w:szCs w:val="30"/>
          <w:lang w:eastAsia="zh-CN"/>
        </w:rPr>
      </w:r>
      <w:r/>
    </w:p>
    <w:p>
      <w:pPr>
        <w:pStyle w:val="865"/>
        <w:ind w:firstLine="600"/>
        <w:keepLines w:val="0"/>
        <w:keepNext w:val="0"/>
        <w:pageBreakBefore w:val="0"/>
        <w:spacing w:line="440" w:lineRule="exact"/>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（1）底图绘制：以</w:t>
      </w:r>
      <w:r>
        <w:rPr>
          <w:rFonts w:hint="eastAsia" w:ascii="仿宋" w:hAnsi="仿宋" w:eastAsia="仿宋" w:cs="仿宋"/>
          <w:sz w:val="30"/>
          <w:szCs w:val="30"/>
        </w:rPr>
        <w:t xml:space="preserve">主城区（如鼓楼区、云龙区、泉山区）</w:t>
      </w:r>
      <w:r>
        <w:rPr>
          <w:rFonts w:hint="eastAsia" w:ascii="仿宋" w:hAnsi="仿宋" w:eastAsia="仿宋" w:cs="仿宋"/>
          <w:sz w:val="30"/>
          <w:szCs w:val="30"/>
          <w:lang w:val="en-US" w:eastAsia="zh-CN"/>
        </w:rPr>
        <w:t xml:space="preserve">最新国土变更调查、国土空间规划、全民所有自然资源资产清查等成果为基础，结合高分影像数据、近年来土地供应数据、权籍调查成果、建设用地跟踪管理系统数据、工业企业用地调查成果、建设用地开发利用状况调查成果、产业园用地专项调查成果等既有成果，充分整合利用，绘制以产业用地宗地（地块）为单元的工作底图，确保宗地（地块）齐全性和信息完整性，并将底图矢量数据上传至江苏省产业用地绩效评价系统。</w:t>
      </w:r>
      <w:r>
        <w:rPr>
          <w:rFonts w:hint="eastAsia" w:ascii="仿宋" w:hAnsi="仿宋" w:eastAsia="仿宋" w:cs="仿宋"/>
          <w:sz w:val="30"/>
          <w:szCs w:val="30"/>
          <w:lang w:val="en-US" w:eastAsia="zh-CN"/>
        </w:rPr>
      </w:r>
      <w:r/>
    </w:p>
    <w:p>
      <w:pPr>
        <w:pStyle w:val="865"/>
        <w:ind w:firstLine="600"/>
        <w:keepLines w:val="0"/>
        <w:keepNext w:val="0"/>
        <w:pageBreakBefore w:val="0"/>
        <w:spacing w:line="440" w:lineRule="exact"/>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2）数据调查与信息采集：通过匹配省级既有信息或实地调查获取企业经营状况、投入产出效益、建筑物信息、不动产抵押、从业人数、国民经济行业分类、高新技术企业、战略性新兴产业、规上企业信息、特色优势产业、主营产品等信息，完成</w:t>
      </w:r>
      <w:r>
        <w:rPr>
          <w:rFonts w:hint="eastAsia" w:ascii="仿宋" w:hAnsi="仿宋" w:eastAsia="仿宋" w:cs="仿宋"/>
          <w:sz w:val="30"/>
          <w:szCs w:val="30"/>
        </w:rPr>
        <w:t xml:space="preserve">主城区（如鼓楼区、云龙区、泉山区）</w:t>
      </w:r>
      <w:r>
        <w:rPr>
          <w:rFonts w:hint="eastAsia" w:ascii="仿宋" w:hAnsi="仿宋" w:eastAsia="仿宋" w:cs="仿宋"/>
          <w:sz w:val="30"/>
          <w:szCs w:val="30"/>
          <w:lang w:val="en-US" w:eastAsia="zh-CN"/>
        </w:rPr>
        <w:t xml:space="preserve">评价系统的信息填报工作。 </w:t>
      </w:r>
      <w:r>
        <w:rPr>
          <w:rFonts w:hint="eastAsia" w:ascii="仿宋" w:hAnsi="仿宋" w:eastAsia="仿宋" w:cs="仿宋"/>
          <w:sz w:val="30"/>
          <w:szCs w:val="30"/>
          <w:lang w:val="en-US" w:eastAsia="zh-CN"/>
        </w:rPr>
      </w:r>
      <w:r/>
    </w:p>
    <w:p>
      <w:pPr>
        <w:pStyle w:val="865"/>
        <w:ind w:firstLine="600"/>
        <w:keepLines w:val="0"/>
        <w:keepNext w:val="0"/>
        <w:pageBreakBefore w:val="0"/>
        <w:spacing w:line="440" w:lineRule="exact"/>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（3）成果编制与检查校核：</w:t>
      </w:r>
      <w:r>
        <w:rPr>
          <w:rFonts w:hint="eastAsia" w:ascii="仿宋" w:hAnsi="仿宋" w:eastAsia="仿宋" w:cs="仿宋"/>
          <w:sz w:val="30"/>
          <w:szCs w:val="30"/>
        </w:rPr>
        <w:t xml:space="preserve">主城区（如鼓楼区、云龙区、泉山区）</w:t>
      </w:r>
      <w:r>
        <w:rPr>
          <w:rFonts w:hint="eastAsia" w:ascii="仿宋" w:hAnsi="仿宋" w:eastAsia="仿宋" w:cs="仿宋"/>
          <w:sz w:val="30"/>
          <w:szCs w:val="30"/>
          <w:lang w:val="en-US" w:eastAsia="zh-CN"/>
        </w:rPr>
        <w:t xml:space="preserve">所有调查信息采集后，开展对产业用地总规模、产业用地宗地（地块）数量、产业用地类型、产业用地分布、土地利用现状及规划用途等进行统计分析，编写调查成果，完成调查成果核实确认</w:t>
      </w:r>
      <w:r>
        <w:rPr>
          <w:rFonts w:hint="eastAsia" w:ascii="仿宋" w:hAnsi="仿宋" w:eastAsia="仿宋" w:cs="仿宋"/>
          <w:sz w:val="30"/>
          <w:szCs w:val="30"/>
          <w:lang w:eastAsia="zh-CN"/>
        </w:rPr>
        <w:t xml:space="preserve">，</w:t>
      </w:r>
      <w:r>
        <w:rPr>
          <w:rFonts w:hint="eastAsia" w:ascii="仿宋" w:hAnsi="仿宋" w:eastAsia="仿宋" w:cs="仿宋"/>
          <w:sz w:val="30"/>
          <w:szCs w:val="30"/>
          <w:lang w:val="en-US" w:eastAsia="zh-CN"/>
        </w:rPr>
        <w:t xml:space="preserve">并</w:t>
      </w:r>
      <w:r>
        <w:rPr>
          <w:rFonts w:hint="eastAsia" w:ascii="仿宋" w:hAnsi="仿宋" w:eastAsia="仿宋" w:cs="仿宋"/>
          <w:sz w:val="30"/>
          <w:szCs w:val="30"/>
        </w:rPr>
        <w:t xml:space="preserve">统筹全市</w:t>
      </w:r>
      <w:r>
        <w:rPr>
          <w:rFonts w:hint="eastAsia" w:ascii="仿宋" w:hAnsi="仿宋" w:eastAsia="仿宋" w:cs="仿宋"/>
          <w:sz w:val="30"/>
          <w:szCs w:val="30"/>
          <w:lang w:val="en-US" w:eastAsia="zh-CN"/>
        </w:rPr>
        <w:t xml:space="preserve">调查成果审查、汇总分析、报送等工作。</w:t>
      </w:r>
      <w:r>
        <w:rPr>
          <w:rFonts w:hint="eastAsia" w:ascii="仿宋" w:hAnsi="仿宋" w:eastAsia="仿宋" w:cs="仿宋"/>
          <w:sz w:val="30"/>
          <w:szCs w:val="30"/>
          <w:lang w:val="en-US" w:eastAsia="zh-CN"/>
        </w:rPr>
      </w:r>
      <w:r/>
    </w:p>
    <w:p>
      <w:pPr>
        <w:pStyle w:val="865"/>
        <w:ind w:firstLine="600"/>
        <w:keepLines w:val="0"/>
        <w:keepNext w:val="0"/>
        <w:pageBreakBefore w:val="0"/>
        <w:spacing w:line="440" w:lineRule="exact"/>
        <w:rPr>
          <w:rFonts w:hint="eastAsia" w:ascii="仿宋" w:hAnsi="仿宋" w:eastAsia="仿宋" w:cs="仿宋"/>
          <w:sz w:val="30"/>
          <w:szCs w:val="30"/>
        </w:rPr>
      </w:pPr>
      <w:r>
        <w:rPr>
          <w:rFonts w:hint="eastAsia" w:ascii="仿宋" w:hAnsi="仿宋" w:eastAsia="仿宋" w:cs="仿宋"/>
          <w:sz w:val="30"/>
          <w:szCs w:val="30"/>
          <w:lang w:val="en-US" w:eastAsia="zh-CN"/>
        </w:rPr>
        <w:t xml:space="preserve">2.</w:t>
      </w:r>
      <w:r>
        <w:rPr>
          <w:rFonts w:hint="eastAsia" w:ascii="仿宋" w:hAnsi="仿宋" w:eastAsia="仿宋" w:cs="仿宋"/>
          <w:sz w:val="30"/>
          <w:szCs w:val="30"/>
        </w:rPr>
        <w:t xml:space="preserve">徐州市主城区低效用地调查认定及数据库建库工作</w:t>
      </w:r>
      <w:r>
        <w:rPr>
          <w:rFonts w:hint="eastAsia" w:ascii="仿宋" w:hAnsi="仿宋" w:eastAsia="仿宋" w:cs="仿宋"/>
          <w:sz w:val="30"/>
          <w:szCs w:val="30"/>
        </w:rPr>
      </w:r>
      <w:r/>
    </w:p>
    <w:p>
      <w:pPr>
        <w:pStyle w:val="865"/>
        <w:ind w:firstLine="600"/>
        <w:keepLines w:val="0"/>
        <w:keepNext w:val="0"/>
        <w:pageBreakBefore w:val="0"/>
        <w:spacing w:line="440" w:lineRule="exact"/>
        <w:rPr>
          <w:rFonts w:hint="eastAsia" w:ascii="仿宋" w:hAnsi="仿宋" w:eastAsia="仿宋" w:cs="仿宋"/>
          <w:sz w:val="30"/>
          <w:szCs w:val="30"/>
        </w:rPr>
      </w:pPr>
      <w:r>
        <w:rPr>
          <w:rFonts w:hint="eastAsia" w:ascii="仿宋" w:hAnsi="仿宋" w:eastAsia="仿宋" w:cs="仿宋"/>
          <w:sz w:val="30"/>
          <w:szCs w:val="30"/>
        </w:rPr>
        <w:t xml:space="preserve">（1）制定《徐州市低效用地调查认定标准》：结合徐州市现实情况和工作基础，衔接自然资源部《低效用地再开发地块（项目）上图入库工作方案（试行）》要求，参考第一批试点城市相关标准，针对低效用地类型，制定《徐州市低效用地调查认定标准》。 </w:t>
      </w:r>
      <w:r>
        <w:rPr>
          <w:rFonts w:hint="eastAsia" w:ascii="仿宋" w:hAnsi="仿宋" w:eastAsia="仿宋" w:cs="仿宋"/>
          <w:sz w:val="30"/>
          <w:szCs w:val="30"/>
        </w:rPr>
      </w:r>
      <w:r/>
    </w:p>
    <w:p>
      <w:pPr>
        <w:pStyle w:val="865"/>
        <w:ind w:firstLine="600"/>
        <w:keepLines w:val="0"/>
        <w:keepNext w:val="0"/>
        <w:pageBreakBefore w:val="0"/>
        <w:spacing w:line="440" w:lineRule="exact"/>
        <w:rPr>
          <w:rFonts w:hint="eastAsia" w:ascii="仿宋" w:hAnsi="仿宋" w:eastAsia="仿宋" w:cs="仿宋"/>
          <w:sz w:val="30"/>
          <w:szCs w:val="30"/>
        </w:rPr>
      </w:pPr>
      <w:r>
        <w:rPr>
          <w:rFonts w:hint="eastAsia" w:ascii="仿宋" w:hAnsi="仿宋" w:eastAsia="仿宋" w:cs="仿宋"/>
          <w:sz w:val="30"/>
          <w:szCs w:val="30"/>
          <w:lang w:eastAsia="zh-CN"/>
        </w:rPr>
        <w:t xml:space="preserve">（</w:t>
      </w:r>
      <w:r>
        <w:rPr>
          <w:rFonts w:hint="eastAsia" w:ascii="仿宋" w:hAnsi="仿宋" w:eastAsia="仿宋" w:cs="仿宋"/>
          <w:sz w:val="30"/>
          <w:szCs w:val="30"/>
          <w:lang w:val="en-US" w:eastAsia="zh-CN"/>
        </w:rPr>
        <w:t xml:space="preserve">2</w:t>
      </w:r>
      <w:r>
        <w:rPr>
          <w:rFonts w:hint="eastAsia" w:ascii="仿宋" w:hAnsi="仿宋" w:eastAsia="仿宋" w:cs="仿宋"/>
          <w:sz w:val="30"/>
          <w:szCs w:val="30"/>
          <w:lang w:eastAsia="zh-CN"/>
        </w:rPr>
        <w:t xml:space="preserve">）</w:t>
      </w:r>
      <w:r>
        <w:rPr>
          <w:rFonts w:hint="eastAsia" w:ascii="仿宋" w:hAnsi="仿宋" w:eastAsia="仿宋" w:cs="仿宋"/>
          <w:sz w:val="30"/>
          <w:szCs w:val="30"/>
        </w:rPr>
        <w:t xml:space="preserve">基础资料收集与整合：收集主城区（如鼓楼区、云龙区、泉山区）最新的国土变更调查数据、国土空间规划、地籍数据、产业园区信息、企业税收与产出数据等，形成多源数据基础。</w:t>
      </w:r>
      <w:r>
        <w:rPr>
          <w:rFonts w:hint="eastAsia" w:ascii="仿宋" w:hAnsi="仿宋" w:eastAsia="仿宋" w:cs="仿宋"/>
          <w:sz w:val="30"/>
          <w:szCs w:val="30"/>
        </w:rPr>
      </w:r>
      <w:r/>
    </w:p>
    <w:p>
      <w:pPr>
        <w:pStyle w:val="865"/>
        <w:ind w:firstLine="600"/>
        <w:keepLines w:val="0"/>
        <w:keepNext w:val="0"/>
        <w:pageBreakBefore w:val="0"/>
        <w:spacing w:line="440" w:lineRule="exact"/>
        <w:rPr>
          <w:rFonts w:hint="eastAsia" w:ascii="仿宋" w:hAnsi="仿宋" w:eastAsia="仿宋" w:cs="仿宋"/>
          <w:sz w:val="30"/>
          <w:szCs w:val="30"/>
        </w:rPr>
      </w:pPr>
      <w:r>
        <w:rPr>
          <w:rFonts w:hint="eastAsia" w:ascii="仿宋" w:hAnsi="仿宋" w:eastAsia="仿宋" w:cs="仿宋"/>
          <w:sz w:val="30"/>
          <w:szCs w:val="30"/>
        </w:rPr>
        <w:t xml:space="preserve">（3）外业实地调查与核实：采用“遥感影像+实地踏勘”相结合的方式，对初步筛选的图斑进行现场核查。重点核实土地的权属、现状用途、建筑面积、容积率、建筑密度、投入产出水平及基础设施配套状况等现状属性。</w:t>
      </w:r>
      <w:r>
        <w:rPr>
          <w:rFonts w:hint="eastAsia" w:ascii="仿宋" w:hAnsi="仿宋" w:eastAsia="仿宋" w:cs="仿宋"/>
          <w:sz w:val="30"/>
          <w:szCs w:val="30"/>
        </w:rPr>
      </w:r>
      <w:r/>
    </w:p>
    <w:p>
      <w:pPr>
        <w:pStyle w:val="865"/>
        <w:ind w:firstLine="600"/>
        <w:keepLines w:val="0"/>
        <w:keepNext w:val="0"/>
        <w:pageBreakBefore w:val="0"/>
        <w:spacing w:line="440" w:lineRule="exact"/>
        <w:rPr>
          <w:rFonts w:hint="eastAsia" w:ascii="仿宋" w:hAnsi="仿宋" w:eastAsia="仿宋" w:cs="仿宋"/>
          <w:sz w:val="30"/>
          <w:szCs w:val="30"/>
        </w:rPr>
      </w:pPr>
      <w:r>
        <w:rPr>
          <w:rFonts w:hint="eastAsia" w:ascii="仿宋" w:hAnsi="仿宋" w:eastAsia="仿宋" w:cs="仿宋"/>
          <w:sz w:val="30"/>
          <w:szCs w:val="30"/>
        </w:rPr>
        <w:t xml:space="preserve">（4）低效用地数据库建设：依据自然资源部《低效用地再开发地块（项目）上图入库工作方案（试行）》，将主城区（如鼓楼区、云龙区、泉山区）调查认定的成果整合入库，形成包含图形（空间位置、边界）、属性（权属、面积、规划条件、认定结果等）的一体化数据库</w:t>
      </w:r>
      <w:r>
        <w:rPr>
          <w:rFonts w:hint="eastAsia" w:ascii="仿宋" w:hAnsi="仿宋" w:eastAsia="仿宋" w:cs="仿宋"/>
          <w:sz w:val="30"/>
          <w:szCs w:val="30"/>
          <w:lang w:eastAsia="zh-CN"/>
        </w:rPr>
        <w:t xml:space="preserve">，</w:t>
      </w:r>
      <w:r>
        <w:rPr>
          <w:rFonts w:hint="eastAsia" w:ascii="仿宋" w:hAnsi="仿宋" w:eastAsia="仿宋" w:cs="仿宋"/>
          <w:sz w:val="30"/>
          <w:szCs w:val="30"/>
          <w:lang w:val="en-US" w:eastAsia="zh-CN"/>
        </w:rPr>
        <w:t xml:space="preserve">并</w:t>
      </w:r>
      <w:r>
        <w:rPr>
          <w:rFonts w:hint="eastAsia" w:ascii="仿宋" w:hAnsi="仿宋" w:eastAsia="仿宋" w:cs="仿宋"/>
          <w:sz w:val="30"/>
          <w:szCs w:val="30"/>
        </w:rPr>
        <w:t xml:space="preserve">统筹全市数据库汇交、审查、报送等工作。</w:t>
      </w:r>
      <w:r>
        <w:rPr>
          <w:rFonts w:hint="eastAsia" w:ascii="仿宋" w:hAnsi="仿宋" w:eastAsia="仿宋" w:cs="仿宋"/>
          <w:sz w:val="30"/>
          <w:szCs w:val="30"/>
        </w:rPr>
      </w:r>
      <w:r/>
    </w:p>
    <w:p>
      <w:pPr>
        <w:pStyle w:val="865"/>
        <w:ind w:firstLine="600"/>
        <w:keepLines w:val="0"/>
        <w:keepNext w:val="0"/>
        <w:pageBreakBefore w:val="0"/>
        <w:spacing w:line="440" w:lineRule="exact"/>
        <w:rPr>
          <w:rFonts w:hint="eastAsia" w:ascii="仿宋" w:hAnsi="仿宋" w:eastAsia="仿宋" w:cs="仿宋"/>
          <w:sz w:val="30"/>
          <w:szCs w:val="30"/>
        </w:rPr>
      </w:pPr>
      <w:r>
        <w:rPr>
          <w:rFonts w:hint="eastAsia" w:ascii="仿宋" w:hAnsi="仿宋" w:eastAsia="仿宋" w:cs="仿宋"/>
          <w:sz w:val="30"/>
          <w:szCs w:val="30"/>
        </w:rPr>
        <w:t xml:space="preserve">（5）根据自然资源部最新要求，开展低效用地数据库年度更新工作。</w:t>
      </w:r>
      <w:r>
        <w:rPr>
          <w:rFonts w:hint="eastAsia" w:ascii="仿宋" w:hAnsi="仿宋" w:eastAsia="仿宋" w:cs="仿宋"/>
          <w:sz w:val="30"/>
          <w:szCs w:val="30"/>
        </w:rPr>
      </w:r>
      <w:r/>
    </w:p>
    <w:p>
      <w:pPr>
        <w:pStyle w:val="865"/>
        <w:ind w:firstLine="600"/>
        <w:keepLines w:val="0"/>
        <w:keepNext w:val="0"/>
        <w:pageBreakBefore w:val="0"/>
        <w:spacing w:line="440" w:lineRule="exact"/>
        <w:rPr>
          <w:rFonts w:hint="eastAsia" w:ascii="仿宋" w:hAnsi="仿宋" w:eastAsia="仿宋" w:cs="仿宋"/>
          <w:sz w:val="30"/>
          <w:szCs w:val="30"/>
        </w:rPr>
      </w:pPr>
      <w:r>
        <w:rPr>
          <w:rFonts w:hint="eastAsia" w:ascii="仿宋" w:hAnsi="仿宋" w:eastAsia="仿宋" w:cs="仿宋"/>
          <w:sz w:val="30"/>
          <w:szCs w:val="30"/>
          <w:lang w:val="en-US" w:eastAsia="zh-CN"/>
        </w:rPr>
        <w:t xml:space="preserve">3.</w:t>
      </w:r>
      <w:r>
        <w:rPr>
          <w:rFonts w:hint="eastAsia" w:ascii="仿宋" w:hAnsi="仿宋" w:eastAsia="仿宋" w:cs="仿宋"/>
          <w:sz w:val="30"/>
          <w:szCs w:val="30"/>
        </w:rPr>
        <w:t xml:space="preserve">徐州市低效用地再开发年度计划编制工作（2026、2027年度）</w:t>
      </w:r>
      <w:r>
        <w:rPr>
          <w:rFonts w:hint="eastAsia" w:ascii="仿宋" w:hAnsi="仿宋" w:eastAsia="仿宋" w:cs="仿宋"/>
          <w:sz w:val="30"/>
          <w:szCs w:val="30"/>
        </w:rPr>
      </w:r>
      <w:r/>
    </w:p>
    <w:p>
      <w:pPr>
        <w:pStyle w:val="865"/>
        <w:ind w:firstLine="600"/>
        <w:keepLines w:val="0"/>
        <w:keepNext w:val="0"/>
        <w:pageBreakBefore w:val="0"/>
        <w:spacing w:line="44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1</w:t>
      </w:r>
      <w:r>
        <w:rPr>
          <w:rFonts w:hint="eastAsia" w:ascii="仿宋" w:hAnsi="仿宋" w:eastAsia="仿宋" w:cs="仿宋"/>
          <w:sz w:val="30"/>
          <w:szCs w:val="30"/>
        </w:rPr>
        <w:t xml:space="preserve">）年度目标与任务分解：依据《徐州市自然资源节约集约利用实施方案》及上级要求，</w:t>
      </w:r>
      <w:r>
        <w:rPr>
          <w:rFonts w:hint="eastAsia" w:ascii="仿宋" w:hAnsi="仿宋" w:eastAsia="仿宋" w:cs="仿宋"/>
          <w:sz w:val="30"/>
          <w:szCs w:val="30"/>
          <w:lang w:eastAsia="zh-CN"/>
        </w:rPr>
        <w:t xml:space="preserve">在</w:t>
      </w:r>
      <w:r>
        <w:rPr>
          <w:rFonts w:hint="eastAsia" w:ascii="仿宋" w:hAnsi="仿宋" w:eastAsia="仿宋" w:cs="仿宋"/>
          <w:sz w:val="30"/>
          <w:szCs w:val="30"/>
          <w:lang w:val="en-US" w:eastAsia="zh-CN"/>
        </w:rPr>
        <w:t xml:space="preserve">综合考量地方产业发展、基础设施建设、公共服务以及公用设施配置等因素的前提下，</w:t>
      </w:r>
      <w:r>
        <w:rPr>
          <w:rFonts w:hint="eastAsia" w:ascii="仿宋" w:hAnsi="仿宋" w:eastAsia="仿宋" w:cs="仿宋"/>
          <w:sz w:val="30"/>
          <w:szCs w:val="30"/>
        </w:rPr>
        <w:t xml:space="preserve">科学</w:t>
      </w:r>
      <w:r>
        <w:rPr>
          <w:rFonts w:hint="eastAsia" w:ascii="仿宋" w:hAnsi="仿宋" w:eastAsia="仿宋" w:cs="仿宋"/>
          <w:sz w:val="30"/>
          <w:szCs w:val="30"/>
          <w:lang w:val="en-US" w:eastAsia="zh-CN"/>
        </w:rPr>
        <w:t xml:space="preserve">将再开发任务</w:t>
      </w:r>
      <w:r>
        <w:rPr>
          <w:rFonts w:hint="eastAsia" w:ascii="仿宋" w:hAnsi="仿宋" w:eastAsia="仿宋" w:cs="仿宋"/>
          <w:sz w:val="30"/>
          <w:szCs w:val="30"/>
        </w:rPr>
        <w:t xml:space="preserve">分解到各</w:t>
      </w:r>
      <w:r>
        <w:rPr>
          <w:rFonts w:hint="eastAsia" w:ascii="仿宋" w:hAnsi="仿宋" w:eastAsia="仿宋" w:cs="仿宋"/>
          <w:sz w:val="30"/>
          <w:szCs w:val="30"/>
          <w:lang w:val="en-US" w:eastAsia="zh-CN"/>
        </w:rPr>
        <w:t xml:space="preserve">县区</w:t>
      </w:r>
      <w:r>
        <w:rPr>
          <w:rFonts w:hint="eastAsia" w:ascii="仿宋" w:hAnsi="仿宋" w:eastAsia="仿宋" w:cs="仿宋"/>
          <w:sz w:val="30"/>
          <w:szCs w:val="30"/>
          <w:lang w:eastAsia="zh-CN"/>
        </w:rPr>
        <w:t xml:space="preserve">，</w:t>
      </w:r>
      <w:r>
        <w:rPr>
          <w:rFonts w:hint="eastAsia" w:ascii="仿宋" w:hAnsi="仿宋" w:eastAsia="仿宋" w:cs="仿宋"/>
          <w:sz w:val="30"/>
          <w:szCs w:val="30"/>
        </w:rPr>
        <w:t xml:space="preserve">合理确定年度再开发完成的目标和任务。 </w:t>
      </w:r>
      <w:r>
        <w:rPr>
          <w:rFonts w:hint="eastAsia" w:ascii="仿宋" w:hAnsi="仿宋" w:eastAsia="仿宋" w:cs="仿宋"/>
          <w:sz w:val="30"/>
          <w:szCs w:val="30"/>
        </w:rPr>
      </w:r>
      <w:r/>
    </w:p>
    <w:p>
      <w:pPr>
        <w:pStyle w:val="944"/>
        <w:ind w:left="0" w:firstLine="600"/>
        <w:keepLines w:val="0"/>
        <w:keepNext w:val="0"/>
        <w:pageBreakBefore w:val="0"/>
        <w:spacing w:after="0" w:line="440" w:lineRule="exact"/>
        <w:widowControl/>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（2）明确再开发范围及期限</w:t>
      </w:r>
      <w:r>
        <w:rPr>
          <w:rFonts w:hint="eastAsia" w:ascii="仿宋" w:hAnsi="仿宋" w:eastAsia="仿宋" w:cs="仿宋"/>
          <w:sz w:val="30"/>
          <w:szCs w:val="30"/>
          <w:lang w:val="en-US" w:eastAsia="zh-CN" w:bidi="ar-SA"/>
        </w:rPr>
      </w:r>
      <w:r/>
    </w:p>
    <w:p>
      <w:pPr>
        <w:pStyle w:val="944"/>
        <w:ind w:left="0" w:firstLine="600"/>
        <w:keepLines w:val="0"/>
        <w:keepNext w:val="0"/>
        <w:pageBreakBefore w:val="0"/>
        <w:spacing w:after="0" w:line="440" w:lineRule="exact"/>
        <w:widowControl/>
        <w:rPr>
          <w:rFonts w:hint="eastAsia" w:ascii="仿宋" w:hAnsi="仿宋" w:eastAsia="仿宋" w:cs="仿宋"/>
          <w:sz w:val="30"/>
          <w:szCs w:val="30"/>
          <w:lang w:val="en-US" w:eastAsia="zh-CN" w:bidi="ar-SA"/>
        </w:rPr>
      </w:pPr>
      <w:r>
        <w:rPr>
          <w:rFonts w:hint="eastAsia" w:ascii="仿宋" w:hAnsi="仿宋" w:eastAsia="仿宋" w:cs="仿宋"/>
          <w:sz w:val="30"/>
          <w:szCs w:val="30"/>
        </w:rPr>
        <w:t xml:space="preserve">依据《徐州市</w:t>
      </w:r>
      <w:r>
        <w:rPr>
          <w:rFonts w:hint="eastAsia" w:ascii="仿宋" w:hAnsi="仿宋" w:eastAsia="仿宋" w:cs="仿宋"/>
          <w:sz w:val="30"/>
          <w:szCs w:val="30"/>
          <w:lang w:val="en-US" w:eastAsia="zh-CN"/>
        </w:rPr>
        <w:t xml:space="preserve">低效用地调查评价标准</w:t>
      </w: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及上级要求，将综合</w:t>
      </w:r>
      <w:r>
        <w:rPr>
          <w:rFonts w:hint="eastAsia" w:ascii="仿宋" w:hAnsi="仿宋" w:eastAsia="仿宋" w:cs="仿宋"/>
          <w:sz w:val="30"/>
          <w:szCs w:val="30"/>
          <w:lang w:val="en-US" w:eastAsia="zh-CN" w:bidi="ar-SA"/>
        </w:rPr>
        <w:t xml:space="preserve">认定为低效用地，或符合国土空间规划、权利人再开发意愿强、已征得再开发项目涉及利益主体同意的低效用地列入年度实施计划范围，形成</w:t>
      </w:r>
      <w:r>
        <w:rPr>
          <w:rFonts w:hint="eastAsia" w:ascii="仿宋" w:hAnsi="仿宋" w:eastAsia="仿宋" w:cs="仿宋"/>
          <w:sz w:val="30"/>
          <w:szCs w:val="30"/>
        </w:rPr>
        <w:t xml:space="preserve">主城区（如鼓楼区、云龙区、泉山区）</w:t>
      </w:r>
      <w:r>
        <w:rPr>
          <w:rFonts w:hint="eastAsia" w:ascii="仿宋" w:hAnsi="仿宋" w:eastAsia="仿宋" w:cs="仿宋"/>
          <w:sz w:val="30"/>
          <w:szCs w:val="30"/>
          <w:lang w:val="en-US" w:eastAsia="zh-CN" w:bidi="ar-SA"/>
        </w:rPr>
        <w:t xml:space="preserve">年度再开发实施项目库。</w:t>
      </w:r>
      <w:r>
        <w:rPr>
          <w:rFonts w:hint="eastAsia" w:ascii="仿宋" w:hAnsi="仿宋" w:eastAsia="仿宋" w:cs="仿宋"/>
          <w:sz w:val="30"/>
          <w:szCs w:val="30"/>
          <w:lang w:val="en-US" w:eastAsia="zh-CN" w:bidi="ar-SA"/>
        </w:rPr>
      </w:r>
      <w:r/>
    </w:p>
    <w:p>
      <w:pPr>
        <w:pStyle w:val="944"/>
        <w:ind w:left="0" w:firstLine="600"/>
        <w:keepLines w:val="0"/>
        <w:keepNext w:val="0"/>
        <w:pageBreakBefore w:val="0"/>
        <w:spacing w:after="0" w:line="440" w:lineRule="exact"/>
        <w:widowControl/>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（3）确定再开发方向和方式</w:t>
      </w:r>
      <w:r>
        <w:rPr>
          <w:rFonts w:hint="eastAsia" w:ascii="仿宋" w:hAnsi="仿宋" w:eastAsia="仿宋" w:cs="仿宋"/>
          <w:sz w:val="30"/>
          <w:szCs w:val="30"/>
          <w:lang w:val="en-US" w:eastAsia="zh-CN" w:bidi="ar-SA"/>
        </w:rPr>
      </w:r>
      <w:r/>
    </w:p>
    <w:p>
      <w:pPr>
        <w:pStyle w:val="944"/>
        <w:ind w:left="0" w:firstLine="600"/>
        <w:keepLines w:val="0"/>
        <w:keepNext w:val="0"/>
        <w:pageBreakBefore w:val="0"/>
        <w:spacing w:after="0" w:line="440" w:lineRule="exact"/>
        <w:widowControl/>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依据国土空间详细规划、产业布局规划等，明确</w:t>
      </w:r>
      <w:r>
        <w:rPr>
          <w:rFonts w:hint="eastAsia" w:ascii="仿宋" w:hAnsi="仿宋" w:eastAsia="仿宋" w:cs="仿宋"/>
          <w:sz w:val="30"/>
          <w:szCs w:val="30"/>
        </w:rPr>
        <w:t xml:space="preserve">主城区（如鼓楼区、云龙区、泉山区）</w:t>
      </w:r>
      <w:r>
        <w:rPr>
          <w:rFonts w:hint="eastAsia" w:ascii="仿宋" w:hAnsi="仿宋" w:eastAsia="仿宋" w:cs="仿宋"/>
          <w:sz w:val="30"/>
          <w:szCs w:val="30"/>
          <w:lang w:val="en-US" w:eastAsia="zh-CN" w:bidi="ar-SA"/>
        </w:rPr>
        <w:t xml:space="preserve">低效用地再开发年度实施项目的再开发方向，合理确定再开发项目的容积率、土地用途、建筑密度等规划控制要求；综合运用国家、省规划和土地支持政策，支持各类主体参与低效用地再开发，按项目确定再开发实施主体；因地制宜确定收购储备、市场流转、增容技改、协议置换等再开发方式。</w:t>
      </w:r>
      <w:r>
        <w:rPr>
          <w:rFonts w:hint="eastAsia" w:ascii="仿宋" w:hAnsi="仿宋" w:eastAsia="仿宋" w:cs="仿宋"/>
          <w:sz w:val="30"/>
          <w:szCs w:val="30"/>
          <w:lang w:val="en-US" w:eastAsia="zh-CN" w:bidi="ar-SA"/>
        </w:rPr>
      </w:r>
      <w:r/>
    </w:p>
    <w:p>
      <w:pPr>
        <w:pStyle w:val="944"/>
        <w:ind w:left="0" w:firstLine="600"/>
        <w:keepLines w:val="0"/>
        <w:keepNext w:val="0"/>
        <w:pageBreakBefore w:val="0"/>
        <w:spacing w:after="0" w:line="440" w:lineRule="exact"/>
        <w:widowControl/>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（4）编制年度实施计划</w:t>
      </w:r>
      <w:r>
        <w:rPr>
          <w:rFonts w:hint="eastAsia" w:ascii="仿宋" w:hAnsi="仿宋" w:eastAsia="仿宋" w:cs="仿宋"/>
          <w:sz w:val="30"/>
          <w:szCs w:val="30"/>
          <w:lang w:val="en-US" w:eastAsia="zh-CN" w:bidi="ar-SA"/>
        </w:rPr>
      </w:r>
      <w:r/>
    </w:p>
    <w:p>
      <w:pPr>
        <w:pStyle w:val="865"/>
        <w:ind w:firstLine="600"/>
        <w:keepLines w:val="0"/>
        <w:keepNext w:val="0"/>
        <w:pageBreakBefore w:val="0"/>
        <w:spacing w:line="440" w:lineRule="exact"/>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按照</w:t>
      </w: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江苏省自然资源厅</w:t>
      </w:r>
      <w:r>
        <w:rPr>
          <w:rFonts w:hint="eastAsia" w:ascii="仿宋" w:hAnsi="仿宋" w:eastAsia="仿宋" w:cs="仿宋"/>
          <w:sz w:val="30"/>
          <w:szCs w:val="30"/>
          <w:lang w:val="en-US" w:eastAsia="zh-CN" w:bidi="ar-SA"/>
        </w:rPr>
        <w:t xml:space="preserve">关于开展2026年度低效用地再开发实施计划编制工作的通知</w:t>
      </w:r>
      <w:r>
        <w:rPr>
          <w:rFonts w:hint="eastAsia" w:ascii="仿宋" w:hAnsi="仿宋" w:eastAsia="仿宋" w:cs="仿宋"/>
          <w:sz w:val="30"/>
          <w:szCs w:val="30"/>
        </w:rPr>
        <w:t xml:space="preserve">》</w:t>
      </w:r>
      <w:r>
        <w:rPr>
          <w:rFonts w:hint="eastAsia" w:ascii="仿宋" w:hAnsi="仿宋" w:eastAsia="仿宋" w:cs="仿宋"/>
          <w:sz w:val="30"/>
          <w:szCs w:val="30"/>
          <w:lang w:eastAsia="zh-CN"/>
        </w:rPr>
        <w:t xml:space="preserve">（苏自然资函〔2026〕160号）</w:t>
      </w:r>
      <w:r>
        <w:rPr>
          <w:rFonts w:hint="eastAsia" w:ascii="仿宋" w:hAnsi="仿宋" w:eastAsia="仿宋" w:cs="仿宋"/>
          <w:sz w:val="30"/>
          <w:szCs w:val="30"/>
          <w:lang w:val="en-US" w:eastAsia="zh-CN"/>
        </w:rPr>
        <w:t xml:space="preserve">要求，</w:t>
      </w:r>
      <w:r>
        <w:rPr>
          <w:rFonts w:hint="eastAsia" w:ascii="仿宋" w:hAnsi="仿宋" w:eastAsia="仿宋" w:cs="仿宋"/>
          <w:sz w:val="30"/>
          <w:szCs w:val="30"/>
          <w:lang w:val="en-US" w:eastAsia="zh-CN" w:bidi="ar-SA"/>
        </w:rPr>
        <w:t xml:space="preserve">明确指导思想、编制原则、编制依据和计划期限等；确定年度实施目标，阐述低效用地再开发规模、布局和规划控制引导；提出总体开发思路、分项目明确开发主体和方式；明确再开发项目利用方向确定过程及与相关规划协调情况；阐明再开发涉及补偿安置情况；合理安排低效用地再开发时序，提出再开发进度和总体要求；估算年度计划实施费用，分析资金来源，对以收购储备方式进行再开发的项目进行成本收益分析；从低效用地再开发在促进节约集约用地、城市功能提升、产业转型升级等方面可产生的效益进行分析；制定相应的政策、制度、组织、技术和经济保障措施。</w:t>
      </w:r>
      <w:r>
        <w:rPr>
          <w:rFonts w:hint="eastAsia" w:ascii="仿宋" w:hAnsi="仿宋" w:eastAsia="仿宋" w:cs="仿宋"/>
          <w:sz w:val="30"/>
          <w:szCs w:val="30"/>
          <w:lang w:val="en-US" w:eastAsia="zh-CN" w:bidi="ar-SA"/>
        </w:rPr>
      </w:r>
      <w:r/>
    </w:p>
    <w:p>
      <w:pPr>
        <w:pStyle w:val="944"/>
        <w:ind w:left="0" w:firstLine="600"/>
        <w:keepLines w:val="0"/>
        <w:keepNext w:val="0"/>
        <w:pageBreakBefore w:val="0"/>
        <w:spacing w:after="0" w:line="440" w:lineRule="exact"/>
        <w:widowControl/>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（5）汇总报批年度实施计划成果</w:t>
      </w:r>
      <w:r>
        <w:rPr>
          <w:rFonts w:hint="eastAsia" w:ascii="仿宋" w:hAnsi="仿宋" w:eastAsia="仿宋" w:cs="仿宋"/>
          <w:sz w:val="30"/>
          <w:szCs w:val="30"/>
          <w:lang w:val="en-US" w:eastAsia="zh-CN" w:bidi="ar-SA"/>
        </w:rPr>
      </w:r>
      <w:r/>
    </w:p>
    <w:p>
      <w:pPr>
        <w:pStyle w:val="865"/>
        <w:ind w:firstLine="600"/>
        <w:keepLines w:val="0"/>
        <w:keepNext w:val="0"/>
        <w:pageBreakBefore w:val="0"/>
        <w:spacing w:line="440" w:lineRule="exact"/>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按照上级要求，完成</w:t>
      </w:r>
      <w:r>
        <w:rPr>
          <w:rFonts w:hint="eastAsia" w:ascii="仿宋" w:hAnsi="仿宋" w:eastAsia="仿宋" w:cs="仿宋"/>
          <w:sz w:val="30"/>
          <w:szCs w:val="30"/>
        </w:rPr>
        <w:t xml:space="preserve">主城区（如鼓楼区、云龙区、泉山区）</w:t>
      </w:r>
      <w:r>
        <w:rPr>
          <w:rFonts w:hint="eastAsia" w:ascii="仿宋" w:hAnsi="仿宋" w:eastAsia="仿宋" w:cs="仿宋"/>
          <w:sz w:val="30"/>
          <w:szCs w:val="30"/>
          <w:lang w:val="en-US" w:eastAsia="zh-CN" w:bidi="ar-SA"/>
        </w:rPr>
        <w:t xml:space="preserve">年度实施计划成果，</w:t>
      </w:r>
      <w:r>
        <w:rPr>
          <w:rFonts w:hint="eastAsia" w:ascii="仿宋" w:hAnsi="仿宋" w:eastAsia="仿宋" w:cs="仿宋"/>
          <w:sz w:val="30"/>
          <w:szCs w:val="30"/>
          <w:lang w:val="en-US" w:eastAsia="zh-CN"/>
        </w:rPr>
        <w:t xml:space="preserve">并</w:t>
      </w:r>
      <w:r>
        <w:rPr>
          <w:rFonts w:hint="eastAsia" w:ascii="仿宋" w:hAnsi="仿宋" w:eastAsia="仿宋" w:cs="仿宋"/>
          <w:sz w:val="30"/>
          <w:szCs w:val="30"/>
        </w:rPr>
        <w:t xml:space="preserve">统筹全市</w:t>
      </w:r>
      <w:r>
        <w:rPr>
          <w:rFonts w:hint="eastAsia" w:ascii="仿宋" w:hAnsi="仿宋" w:eastAsia="仿宋" w:cs="仿宋"/>
          <w:sz w:val="30"/>
          <w:szCs w:val="30"/>
          <w:lang w:val="en-US" w:eastAsia="zh-CN"/>
        </w:rPr>
        <w:t xml:space="preserve">年度实施计划成果</w:t>
      </w:r>
      <w:r>
        <w:rPr>
          <w:rFonts w:hint="eastAsia" w:ascii="仿宋" w:hAnsi="仿宋" w:eastAsia="仿宋" w:cs="仿宋"/>
          <w:sz w:val="30"/>
          <w:szCs w:val="30"/>
        </w:rPr>
        <w:t xml:space="preserve">汇交、审查、</w:t>
      </w:r>
      <w:r>
        <w:rPr>
          <w:rFonts w:hint="eastAsia" w:ascii="仿宋" w:hAnsi="仿宋" w:eastAsia="仿宋" w:cs="仿宋"/>
          <w:sz w:val="30"/>
          <w:szCs w:val="30"/>
          <w:lang w:val="en-US" w:eastAsia="zh-CN"/>
        </w:rPr>
        <w:t xml:space="preserve">报批、报备</w:t>
      </w:r>
      <w:r>
        <w:rPr>
          <w:rFonts w:hint="eastAsia" w:ascii="仿宋" w:hAnsi="仿宋" w:eastAsia="仿宋" w:cs="仿宋"/>
          <w:sz w:val="30"/>
          <w:szCs w:val="30"/>
        </w:rPr>
        <w:t xml:space="preserve">等工作。</w:t>
      </w:r>
      <w:r>
        <w:rPr>
          <w:rFonts w:hint="eastAsia" w:ascii="仿宋" w:hAnsi="仿宋" w:eastAsia="仿宋" w:cs="仿宋"/>
          <w:sz w:val="30"/>
          <w:szCs w:val="30"/>
          <w:lang w:val="en-US" w:eastAsia="zh-CN" w:bidi="ar-SA"/>
        </w:rPr>
      </w:r>
      <w:r/>
    </w:p>
    <w:p>
      <w:pPr>
        <w:pStyle w:val="865"/>
        <w:ind w:firstLine="600"/>
        <w:keepLines w:val="0"/>
        <w:keepNext w:val="0"/>
        <w:pageBreakBefore w:val="0"/>
        <w:spacing w:line="440" w:lineRule="exact"/>
        <w:rPr>
          <w:rFonts w:hint="eastAsia" w:ascii="黑体" w:hAnsi="黑体" w:eastAsia="黑体" w:cs="黑体"/>
          <w:sz w:val="30"/>
          <w:szCs w:val="30"/>
        </w:rPr>
      </w:pPr>
      <w:r>
        <w:rPr>
          <w:rFonts w:hint="eastAsia" w:ascii="黑体" w:hAnsi="黑体" w:eastAsia="黑体" w:cs="黑体"/>
          <w:sz w:val="30"/>
          <w:szCs w:val="30"/>
          <w:lang w:val="en-US" w:eastAsia="zh-CN"/>
        </w:rPr>
        <w:t xml:space="preserve">四</w:t>
      </w:r>
      <w:r>
        <w:rPr>
          <w:rFonts w:ascii="黑体" w:hAnsi="黑体" w:eastAsia="黑体" w:cs="黑体"/>
          <w:sz w:val="30"/>
          <w:szCs w:val="30"/>
        </w:rPr>
        <w:t xml:space="preserve">、质量要求</w:t>
      </w:r>
      <w:r>
        <w:rPr>
          <w:rFonts w:hint="eastAsia" w:ascii="黑体" w:hAnsi="黑体" w:eastAsia="黑体" w:cs="黑体"/>
          <w:sz w:val="30"/>
          <w:szCs w:val="30"/>
        </w:rPr>
      </w:r>
      <w:r/>
    </w:p>
    <w:p>
      <w:pPr>
        <w:pStyle w:val="865"/>
        <w:ind w:firstLine="600"/>
        <w:keepLines w:val="0"/>
        <w:keepNext w:val="0"/>
        <w:pageBreakBefore w:val="0"/>
        <w:spacing w:line="440" w:lineRule="exact"/>
        <w:rPr>
          <w:rFonts w:ascii="Times New Roman" w:hAnsi="Times New Roman" w:eastAsia="仿宋" w:cs="Times New Roman"/>
          <w:sz w:val="30"/>
          <w:szCs w:val="30"/>
        </w:rPr>
      </w:pPr>
      <w:r>
        <w:rPr>
          <w:rFonts w:hint="eastAsia" w:ascii="Times New Roman" w:hAnsi="Times New Roman" w:eastAsia="仿宋" w:cs="Times New Roman"/>
          <w:sz w:val="30"/>
          <w:szCs w:val="30"/>
          <w:lang w:val="en-US" w:eastAsia="zh-CN"/>
        </w:rPr>
        <w:t xml:space="preserve">中标人</w:t>
      </w:r>
      <w:r>
        <w:rPr>
          <w:rFonts w:ascii="Times New Roman" w:hAnsi="Times New Roman" w:eastAsia="仿宋" w:cs="Times New Roman"/>
          <w:sz w:val="30"/>
          <w:szCs w:val="30"/>
        </w:rPr>
        <w:t xml:space="preserve">严格按照自然资源部</w:t>
      </w:r>
      <w:r>
        <w:rPr>
          <w:rFonts w:hint="eastAsia" w:ascii="Times New Roman" w:hAnsi="Times New Roman" w:eastAsia="仿宋" w:cs="Times New Roman"/>
          <w:sz w:val="30"/>
          <w:szCs w:val="30"/>
        </w:rPr>
        <w:t xml:space="preserve">及徐州市自然资源和规划局</w:t>
      </w:r>
      <w:r>
        <w:rPr>
          <w:rFonts w:ascii="Times New Roman" w:hAnsi="Times New Roman" w:eastAsia="仿宋" w:cs="Times New Roman"/>
          <w:sz w:val="30"/>
          <w:szCs w:val="30"/>
        </w:rPr>
        <w:t xml:space="preserve">关于</w:t>
      </w:r>
      <w:r>
        <w:rPr>
          <w:rFonts w:hint="eastAsia" w:ascii="Times New Roman" w:hAnsi="Times New Roman" w:eastAsia="仿宋" w:cs="Times New Roman"/>
          <w:sz w:val="30"/>
          <w:szCs w:val="30"/>
          <w:lang w:eastAsia="zh-CN"/>
        </w:rPr>
        <w:t xml:space="preserve">徐州市建设用地开发利用状况调查</w:t>
      </w:r>
      <w:r>
        <w:rPr>
          <w:rFonts w:ascii="Times New Roman" w:hAnsi="Times New Roman" w:eastAsia="仿宋" w:cs="Times New Roman"/>
          <w:sz w:val="30"/>
          <w:szCs w:val="30"/>
        </w:rPr>
        <w:t xml:space="preserve">的相关要求，确保成果符合要求。</w:t>
      </w:r>
      <w:r>
        <w:rPr>
          <w:rFonts w:ascii="Times New Roman" w:hAnsi="Times New Roman" w:eastAsia="仿宋" w:cs="Times New Roman"/>
          <w:sz w:val="30"/>
          <w:szCs w:val="30"/>
        </w:rPr>
      </w:r>
      <w:r/>
    </w:p>
    <w:p>
      <w:pPr>
        <w:pStyle w:val="865"/>
        <w:ind w:firstLine="600"/>
        <w:keepLines w:val="0"/>
        <w:keepNext w:val="0"/>
        <w:pageBreakBefore w:val="0"/>
        <w:spacing w:line="440" w:lineRule="exact"/>
        <w:rPr>
          <w:rFonts w:hint="eastAsia" w:ascii="黑体" w:hAnsi="黑体" w:eastAsia="黑体" w:cs="黑体"/>
          <w:sz w:val="30"/>
          <w:szCs w:val="30"/>
        </w:rPr>
      </w:pPr>
      <w:r>
        <w:rPr>
          <w:rFonts w:hint="eastAsia" w:ascii="黑体" w:hAnsi="黑体" w:eastAsia="黑体" w:cs="黑体"/>
          <w:sz w:val="30"/>
          <w:szCs w:val="30"/>
          <w:lang w:val="en-US" w:eastAsia="zh-CN"/>
        </w:rPr>
        <w:t xml:space="preserve">五</w:t>
      </w:r>
      <w:r>
        <w:rPr>
          <w:rFonts w:ascii="黑体" w:hAnsi="黑体" w:eastAsia="黑体" w:cs="黑体"/>
          <w:sz w:val="30"/>
          <w:szCs w:val="30"/>
        </w:rPr>
        <w:t xml:space="preserve">、进度要求</w:t>
      </w:r>
      <w:r>
        <w:rPr>
          <w:rFonts w:hint="eastAsia" w:ascii="黑体" w:hAnsi="黑体" w:eastAsia="黑体" w:cs="黑体"/>
          <w:sz w:val="30"/>
          <w:szCs w:val="30"/>
        </w:rPr>
      </w:r>
      <w:r/>
    </w:p>
    <w:p>
      <w:pPr>
        <w:pStyle w:val="865"/>
        <w:ind w:firstLine="600"/>
        <w:keepLines w:val="0"/>
        <w:keepNext w:val="0"/>
        <w:pageBreakBefore w:val="0"/>
        <w:spacing w:line="440" w:lineRule="exact"/>
        <w:rPr>
          <w:rFonts w:hint="eastAsia" w:ascii="仿宋" w:hAnsi="仿宋" w:eastAsia="仿宋" w:cs="仿宋"/>
          <w:sz w:val="30"/>
          <w:szCs w:val="30"/>
        </w:rPr>
      </w:pPr>
      <w:r>
        <w:rPr>
          <w:rFonts w:ascii="Times New Roman" w:hAnsi="Times New Roman" w:eastAsia="仿宋" w:cs="Times New Roman"/>
          <w:sz w:val="30"/>
          <w:szCs w:val="30"/>
        </w:rPr>
        <w:t xml:space="preserve">成交供应商</w:t>
      </w:r>
      <w:r>
        <w:rPr>
          <w:rFonts w:hint="eastAsia" w:ascii="Times New Roman" w:hAnsi="Times New Roman" w:eastAsia="仿宋" w:cs="Times New Roman"/>
          <w:sz w:val="30"/>
          <w:szCs w:val="30"/>
        </w:rPr>
        <w:t xml:space="preserve">严格按照自然资源部及徐州市自然资源和规划局要求的时间节点</w:t>
      </w:r>
      <w:r>
        <w:rPr>
          <w:rFonts w:ascii="Times New Roman" w:hAnsi="Times New Roman" w:eastAsia="仿宋" w:cs="Times New Roman"/>
          <w:sz w:val="30"/>
          <w:szCs w:val="30"/>
        </w:rPr>
        <w:t xml:space="preserve">。</w:t>
      </w:r>
      <w:r>
        <w:rPr>
          <w:rFonts w:hint="eastAsia" w:ascii="仿宋" w:hAnsi="仿宋" w:eastAsia="仿宋" w:cs="仿宋"/>
          <w:sz w:val="30"/>
          <w:szCs w:val="30"/>
        </w:rPr>
      </w:r>
      <w:r/>
    </w:p>
    <w:p>
      <w:pPr>
        <w:pStyle w:val="865"/>
        <w:ind w:firstLine="600"/>
        <w:keepLines w:val="0"/>
        <w:keepNext w:val="0"/>
        <w:pageBreakBefore w:val="0"/>
        <w:spacing w:line="440" w:lineRule="exact"/>
        <w:rPr>
          <w:rFonts w:hint="eastAsia" w:ascii="黑体" w:hAnsi="黑体" w:eastAsia="黑体"/>
          <w:sz w:val="30"/>
          <w:szCs w:val="30"/>
        </w:rPr>
        <w:outlineLvl w:val="1"/>
      </w:pPr>
      <w:r>
        <w:rPr>
          <w:rFonts w:hint="eastAsia" w:ascii="黑体" w:hAnsi="黑体" w:eastAsia="黑体"/>
          <w:sz w:val="30"/>
          <w:szCs w:val="30"/>
          <w:lang w:val="en-US" w:eastAsia="zh-CN"/>
        </w:rPr>
        <w:t xml:space="preserve">六</w:t>
      </w:r>
      <w:r>
        <w:rPr>
          <w:rFonts w:hint="eastAsia" w:ascii="黑体" w:hAnsi="黑体" w:eastAsia="黑体"/>
          <w:sz w:val="30"/>
          <w:szCs w:val="30"/>
        </w:rPr>
        <w:t xml:space="preserve">、其他要求</w:t>
      </w:r>
      <w:r>
        <w:rPr>
          <w:rFonts w:hint="eastAsia" w:ascii="黑体" w:hAnsi="黑体" w:eastAsia="黑体"/>
          <w:sz w:val="30"/>
          <w:szCs w:val="30"/>
        </w:rPr>
      </w:r>
      <w:r/>
    </w:p>
    <w:p>
      <w:pPr>
        <w:pStyle w:val="865"/>
        <w:ind w:firstLine="600"/>
        <w:keepLines w:val="0"/>
        <w:keepNext w:val="0"/>
        <w:pageBreakBefore w:val="0"/>
        <w:spacing w:line="440" w:lineRule="exact"/>
        <w:rPr>
          <w:rStyle w:val="906"/>
          <w:rFonts w:hint="eastAsia" w:ascii="仿宋" w:hAnsi="仿宋" w:eastAsia="仿宋" w:cs="仿宋"/>
          <w:sz w:val="28"/>
          <w:szCs w:val="28"/>
          <w:lang w:eastAsia="zh-CN"/>
        </w:rPr>
      </w:pPr>
      <w:r>
        <w:rPr>
          <w:rFonts w:hint="eastAsia" w:ascii="仿宋" w:hAnsi="仿宋" w:eastAsia="仿宋" w:cs="仿宋"/>
          <w:sz w:val="30"/>
          <w:szCs w:val="30"/>
        </w:rPr>
        <w:t xml:space="preserve">其他见《拟签订的合同文本》</w:t>
      </w:r>
      <w:r>
        <w:rPr>
          <w:rFonts w:hint="eastAsia" w:ascii="仿宋" w:hAnsi="仿宋" w:eastAsia="仿宋" w:cs="仿宋"/>
          <w:sz w:val="30"/>
          <w:szCs w:val="30"/>
          <w:lang w:eastAsia="zh-CN"/>
        </w:rPr>
        <w:t xml:space="preserve">。</w:t>
      </w:r>
      <w:r>
        <w:rPr>
          <w:rStyle w:val="906"/>
          <w:rFonts w:hint="eastAsia" w:ascii="仿宋" w:hAnsi="仿宋" w:eastAsia="仿宋" w:cs="仿宋"/>
          <w:sz w:val="28"/>
          <w:szCs w:val="28"/>
          <w:lang w:eastAsia="zh-CN"/>
        </w:rPr>
      </w:r>
      <w:r/>
    </w:p>
    <w:p>
      <w:pPr>
        <w:pStyle w:val="865"/>
        <w:jc w:val="center"/>
        <w:spacing w:line="520" w:lineRule="exact"/>
        <w:rPr>
          <w:rStyle w:val="873"/>
        </w:rPr>
        <w:outlineLvl w:val="0"/>
      </w:pPr>
      <w:r>
        <w:rPr>
          <w:rFonts w:hint="eastAsia" w:ascii="仿宋" w:hAnsi="仿宋" w:eastAsia="仿宋" w:cs="仿宋"/>
          <w:sz w:val="30"/>
          <w:szCs w:val="30"/>
        </w:rPr>
        <w:br w:type="page" w:clear="all"/>
      </w:r>
      <w:bookmarkStart w:id="61" w:name="_Toc14003"/>
      <w:r/>
      <w:bookmarkStart w:id="62" w:name="_Toc522790136"/>
      <w:r/>
      <w:bookmarkStart w:id="63" w:name="_Toc26408"/>
      <w:r>
        <w:rPr>
          <w:rStyle w:val="873"/>
          <w:rFonts w:hint="eastAsia"/>
        </w:rPr>
        <w:t xml:space="preserve">第七章  投标文件相关格式</w:t>
      </w:r>
      <w:bookmarkEnd w:id="61"/>
      <w:r/>
      <w:bookmarkEnd w:id="62"/>
      <w:r/>
      <w:bookmarkEnd w:id="63"/>
      <w:r>
        <w:rPr>
          <w:rStyle w:val="873"/>
        </w:rPr>
      </w:r>
      <w:r/>
    </w:p>
    <w:p>
      <w:pPr>
        <w:pStyle w:val="865"/>
        <w:jc w:val="center"/>
        <w:rPr>
          <w:rFonts w:ascii="宋体" w:hAnsi="宋体"/>
          <w:sz w:val="24"/>
        </w:rPr>
      </w:pPr>
      <w:r>
        <w:rPr>
          <w:rFonts w:ascii="宋体" w:hAnsi="宋体"/>
          <w:sz w:val="24"/>
        </w:rPr>
      </w:r>
      <w:r/>
    </w:p>
    <w:p>
      <w:pPr>
        <w:pStyle w:val="865"/>
        <w:ind w:firstLine="640"/>
        <w:spacing w:line="240" w:lineRule="auto"/>
        <w:rPr>
          <w:rFonts w:ascii="黑体" w:hAnsi="黑体" w:eastAsia="黑体"/>
          <w:sz w:val="32"/>
          <w:szCs w:val="32"/>
        </w:rPr>
      </w:pPr>
      <w:r>
        <w:rPr>
          <w:rFonts w:hint="eastAsia" w:ascii="黑体" w:hAnsi="黑体" w:eastAsia="黑体"/>
          <w:sz w:val="32"/>
          <w:szCs w:val="32"/>
        </w:rPr>
        <w:t xml:space="preserve">一、投标函格式</w:t>
      </w:r>
      <w:r>
        <w:rPr>
          <w:rFonts w:ascii="黑体" w:hAnsi="黑体" w:eastAsia="黑体"/>
          <w:sz w:val="32"/>
          <w:szCs w:val="32"/>
        </w:rPr>
      </w:r>
      <w:r/>
    </w:p>
    <w:p>
      <w:pPr>
        <w:pStyle w:val="865"/>
        <w:spacing w:line="240" w:lineRule="auto"/>
        <w:rPr>
          <w:rFonts w:ascii="仿宋" w:hAnsi="仿宋" w:eastAsia="仿宋"/>
          <w:sz w:val="30"/>
          <w:szCs w:val="30"/>
        </w:rPr>
      </w:pPr>
      <w:r>
        <w:rPr>
          <w:rFonts w:hint="eastAsia" w:ascii="仿宋" w:hAnsi="仿宋" w:eastAsia="仿宋"/>
          <w:sz w:val="30"/>
          <w:szCs w:val="30"/>
        </w:rPr>
        <w:t xml:space="preserve">致：</w:t>
      </w:r>
      <w:r>
        <w:rPr>
          <w:rFonts w:hint="eastAsia" w:ascii="仿宋" w:hAnsi="仿宋" w:eastAsia="仿宋"/>
          <w:sz w:val="30"/>
          <w:szCs w:val="30"/>
          <w:u w:val="single"/>
        </w:rPr>
        <w:t xml:space="preserve">江苏中际招标代理有限公司</w:t>
      </w:r>
      <w:r>
        <w:rPr>
          <w:rFonts w:ascii="仿宋" w:hAnsi="仿宋" w:eastAsia="仿宋"/>
          <w:sz w:val="30"/>
          <w:szCs w:val="30"/>
        </w:rPr>
      </w:r>
      <w:r/>
    </w:p>
    <w:p>
      <w:pPr>
        <w:pStyle w:val="865"/>
        <w:ind w:firstLine="600"/>
        <w:spacing w:line="240" w:lineRule="auto"/>
        <w:rPr>
          <w:rFonts w:ascii="仿宋" w:hAnsi="仿宋" w:eastAsia="仿宋"/>
          <w:sz w:val="30"/>
          <w:szCs w:val="30"/>
        </w:rPr>
      </w:pPr>
      <w:r>
        <w:rPr>
          <w:rFonts w:hint="eastAsia" w:ascii="仿宋" w:hAnsi="仿宋" w:eastAsia="仿宋"/>
          <w:sz w:val="30"/>
          <w:szCs w:val="30"/>
        </w:rPr>
        <w:t xml:space="preserve">根据</w:t>
      </w:r>
      <w:r>
        <w:rPr>
          <w:rFonts w:hint="eastAsia" w:ascii="仿宋" w:hAnsi="仿宋" w:eastAsia="仿宋"/>
          <w:sz w:val="30"/>
          <w:szCs w:val="30"/>
          <w:u w:val="single"/>
        </w:rPr>
        <w:t xml:space="preserve">          </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JSZC-320300-ZJZB-G2026-0037</w:t>
      </w:r>
      <w:r>
        <w:rPr>
          <w:rFonts w:hint="eastAsia" w:ascii="仿宋" w:hAnsi="仿宋" w:eastAsia="仿宋"/>
          <w:sz w:val="30"/>
          <w:szCs w:val="30"/>
        </w:rPr>
        <w:t xml:space="preserve">]招标文件， </w:t>
      </w:r>
      <w:r>
        <w:rPr>
          <w:rFonts w:hint="eastAsia" w:ascii="仿宋" w:hAnsi="仿宋" w:eastAsia="仿宋"/>
          <w:sz w:val="30"/>
          <w:szCs w:val="30"/>
          <w:u w:val="single"/>
        </w:rPr>
        <w:t xml:space="preserve">         </w:t>
      </w:r>
      <w:r>
        <w:rPr>
          <w:rFonts w:hint="eastAsia" w:ascii="仿宋" w:hAnsi="仿宋" w:eastAsia="仿宋"/>
          <w:sz w:val="30"/>
          <w:szCs w:val="30"/>
        </w:rPr>
        <w:t xml:space="preserve">(姓名)代表我方</w:t>
      </w:r>
      <w:r>
        <w:rPr>
          <w:rFonts w:hint="eastAsia" w:ascii="仿宋" w:hAnsi="仿宋" w:eastAsia="仿宋"/>
          <w:sz w:val="30"/>
          <w:szCs w:val="30"/>
          <w:u w:val="single"/>
        </w:rPr>
        <w:t xml:space="preserve">           </w:t>
      </w:r>
      <w:r>
        <w:rPr>
          <w:rFonts w:hint="eastAsia" w:ascii="仿宋" w:hAnsi="仿宋" w:eastAsia="仿宋"/>
          <w:sz w:val="30"/>
          <w:szCs w:val="30"/>
        </w:rPr>
        <w:t xml:space="preserve">（投标人的名称）全权处理本次投标的有关事宜。</w:t>
      </w:r>
      <w:r>
        <w:rPr>
          <w:rFonts w:ascii="仿宋" w:hAnsi="仿宋" w:eastAsia="仿宋"/>
          <w:sz w:val="30"/>
          <w:szCs w:val="30"/>
        </w:rPr>
      </w:r>
      <w:r/>
    </w:p>
    <w:p>
      <w:pPr>
        <w:pStyle w:val="865"/>
        <w:ind w:firstLine="600"/>
        <w:spacing w:line="240" w:lineRule="auto"/>
        <w:rPr>
          <w:rFonts w:ascii="仿宋" w:hAnsi="仿宋" w:eastAsia="仿宋"/>
          <w:sz w:val="30"/>
          <w:szCs w:val="30"/>
        </w:rPr>
      </w:pPr>
      <w:r>
        <w:rPr>
          <w:rFonts w:hint="eastAsia" w:ascii="仿宋" w:hAnsi="仿宋" w:eastAsia="仿宋"/>
          <w:sz w:val="30"/>
          <w:szCs w:val="30"/>
        </w:rPr>
        <w:t xml:space="preserve">据此函，投标人承诺并同意如下： </w:t>
      </w:r>
      <w:r>
        <w:rPr>
          <w:rFonts w:ascii="仿宋" w:hAnsi="仿宋" w:eastAsia="仿宋"/>
          <w:sz w:val="30"/>
          <w:szCs w:val="30"/>
        </w:rPr>
      </w:r>
      <w:r/>
    </w:p>
    <w:p>
      <w:pPr>
        <w:pStyle w:val="865"/>
        <w:ind w:firstLine="600"/>
        <w:spacing w:line="240" w:lineRule="auto"/>
        <w:rPr>
          <w:rFonts w:ascii="仿宋" w:hAnsi="仿宋" w:eastAsia="仿宋"/>
          <w:sz w:val="30"/>
          <w:szCs w:val="30"/>
        </w:rPr>
      </w:pPr>
      <w:r>
        <w:rPr>
          <w:rFonts w:hint="eastAsia" w:ascii="仿宋" w:hAnsi="仿宋" w:eastAsia="仿宋"/>
          <w:sz w:val="30"/>
          <w:szCs w:val="30"/>
        </w:rPr>
        <w:t xml:space="preserve">1. 投标人唯一投标报价见《开标一览表》。</w:t>
      </w:r>
      <w:r>
        <w:rPr>
          <w:rFonts w:ascii="仿宋" w:hAnsi="仿宋" w:eastAsia="仿宋"/>
          <w:sz w:val="30"/>
          <w:szCs w:val="30"/>
        </w:rPr>
      </w:r>
      <w:r/>
    </w:p>
    <w:p>
      <w:pPr>
        <w:pStyle w:val="865"/>
        <w:ind w:firstLine="600"/>
        <w:spacing w:line="240" w:lineRule="auto"/>
        <w:rPr>
          <w:rFonts w:ascii="仿宋" w:hAnsi="仿宋" w:eastAsia="仿宋"/>
          <w:sz w:val="30"/>
          <w:szCs w:val="30"/>
        </w:rPr>
      </w:pPr>
      <w:r>
        <w:rPr>
          <w:rFonts w:hint="eastAsia" w:ascii="仿宋" w:hAnsi="仿宋" w:eastAsia="仿宋"/>
          <w:sz w:val="30"/>
          <w:szCs w:val="30"/>
        </w:rPr>
        <w:t xml:space="preserve">2. 投标人将按招标文件的规定履行合同责任和义务。</w:t>
      </w:r>
      <w:r>
        <w:rPr>
          <w:rFonts w:ascii="仿宋" w:hAnsi="仿宋" w:eastAsia="仿宋"/>
          <w:sz w:val="30"/>
          <w:szCs w:val="30"/>
        </w:rPr>
      </w:r>
      <w:r/>
    </w:p>
    <w:p>
      <w:pPr>
        <w:pStyle w:val="865"/>
        <w:ind w:firstLine="600"/>
        <w:spacing w:line="240" w:lineRule="auto"/>
        <w:rPr>
          <w:rFonts w:ascii="仿宋" w:hAnsi="仿宋" w:eastAsia="仿宋"/>
          <w:sz w:val="30"/>
          <w:szCs w:val="30"/>
        </w:rPr>
      </w:pPr>
      <w:r>
        <w:rPr>
          <w:rFonts w:hint="eastAsia" w:ascii="仿宋" w:hAnsi="仿宋" w:eastAsia="仿宋"/>
          <w:sz w:val="30"/>
          <w:szCs w:val="30"/>
        </w:rPr>
        <w:t xml:space="preserve">3. 投标人已详细审查全部招标文件，包括第[插入编号] [补遗书][如果有的话]。投标人完全理解并同意放弃对这方面有不明及误解的权力。</w:t>
      </w:r>
      <w:r>
        <w:rPr>
          <w:rFonts w:ascii="仿宋" w:hAnsi="仿宋" w:eastAsia="仿宋"/>
          <w:sz w:val="30"/>
          <w:szCs w:val="30"/>
        </w:rPr>
      </w:r>
      <w:r/>
    </w:p>
    <w:p>
      <w:pPr>
        <w:pStyle w:val="865"/>
        <w:ind w:firstLine="600"/>
        <w:spacing w:line="240" w:lineRule="auto"/>
        <w:rPr>
          <w:rFonts w:ascii="仿宋" w:hAnsi="仿宋" w:eastAsia="仿宋"/>
          <w:sz w:val="30"/>
          <w:szCs w:val="30"/>
        </w:rPr>
      </w:pPr>
      <w:r>
        <w:rPr>
          <w:rFonts w:hint="eastAsia" w:ascii="仿宋" w:hAnsi="仿宋" w:eastAsia="仿宋"/>
          <w:sz w:val="30"/>
          <w:szCs w:val="30"/>
        </w:rPr>
        <w:t xml:space="preserve">4. </w:t>
      </w:r>
      <w:r>
        <w:rPr>
          <w:rFonts w:hint="eastAsia" w:ascii="仿宋" w:hAnsi="仿宋" w:eastAsia="仿宋"/>
          <w:sz w:val="30"/>
          <w:szCs w:val="30"/>
        </w:rPr>
        <w:t xml:space="preserve">投标有效期为开标之日后90天。</w:t>
      </w:r>
      <w:r>
        <w:rPr>
          <w:rFonts w:ascii="仿宋" w:hAnsi="仿宋" w:eastAsia="仿宋"/>
          <w:sz w:val="30"/>
          <w:szCs w:val="30"/>
        </w:rPr>
      </w:r>
      <w:r/>
    </w:p>
    <w:p>
      <w:pPr>
        <w:pStyle w:val="865"/>
        <w:ind w:firstLine="600"/>
        <w:spacing w:line="240" w:lineRule="auto"/>
        <w:rPr>
          <w:rFonts w:ascii="仿宋" w:hAnsi="仿宋" w:eastAsia="仿宋"/>
          <w:sz w:val="30"/>
          <w:szCs w:val="30"/>
        </w:rPr>
      </w:pPr>
      <w:r>
        <w:rPr>
          <w:rFonts w:hint="eastAsia" w:ascii="仿宋" w:hAnsi="仿宋" w:eastAsia="仿宋"/>
          <w:sz w:val="30"/>
          <w:szCs w:val="30"/>
        </w:rPr>
        <w:t xml:space="preserve">5. 投标人同意提供按照贵方可能要求的与其投标有关的一切数据或资料，完全理解贵方不一定接受最低价的投标或收到的任何投标。</w:t>
      </w:r>
      <w:r>
        <w:rPr>
          <w:rFonts w:ascii="仿宋" w:hAnsi="仿宋" w:eastAsia="仿宋"/>
          <w:sz w:val="30"/>
          <w:szCs w:val="30"/>
        </w:rPr>
      </w:r>
      <w:r/>
    </w:p>
    <w:p>
      <w:pPr>
        <w:pStyle w:val="865"/>
        <w:ind w:firstLine="600"/>
        <w:spacing w:line="240" w:lineRule="auto"/>
        <w:rPr>
          <w:rFonts w:ascii="仿宋" w:hAnsi="仿宋" w:eastAsia="仿宋"/>
          <w:sz w:val="30"/>
          <w:szCs w:val="30"/>
        </w:rPr>
      </w:pPr>
      <w:r>
        <w:rPr>
          <w:rFonts w:hint="eastAsia" w:ascii="仿宋" w:hAnsi="仿宋" w:eastAsia="仿宋"/>
          <w:sz w:val="30"/>
          <w:szCs w:val="30"/>
        </w:rPr>
        <w:t xml:space="preserve">6. 投标人同意在授予合同后，按照有关规定支付公证费(如有)。</w:t>
      </w:r>
      <w:r>
        <w:rPr>
          <w:rFonts w:ascii="仿宋" w:hAnsi="仿宋" w:eastAsia="仿宋"/>
          <w:sz w:val="30"/>
          <w:szCs w:val="30"/>
        </w:rPr>
      </w:r>
      <w:r/>
    </w:p>
    <w:p>
      <w:pPr>
        <w:pStyle w:val="865"/>
        <w:ind w:right="29" w:firstLine="600"/>
        <w:spacing w:line="240" w:lineRule="auto"/>
        <w:rPr>
          <w:rFonts w:ascii="仿宋" w:hAnsi="仿宋" w:eastAsia="仿宋"/>
          <w:sz w:val="30"/>
          <w:szCs w:val="30"/>
        </w:rPr>
      </w:pPr>
      <w:r>
        <w:rPr>
          <w:rFonts w:hint="eastAsia" w:ascii="仿宋" w:hAnsi="仿宋" w:eastAsia="仿宋"/>
          <w:sz w:val="30"/>
          <w:szCs w:val="30"/>
        </w:rPr>
        <w:t xml:space="preserve">7. 江苏中际招标代理有限公司有权将我单位本项目的《开标一览表》和《分项价格表》予以公示，公示的方式由江苏中际招标代理有限公司确定。</w:t>
      </w:r>
      <w:r>
        <w:rPr>
          <w:rFonts w:ascii="仿宋" w:hAnsi="仿宋" w:eastAsia="仿宋"/>
          <w:sz w:val="30"/>
          <w:szCs w:val="30"/>
        </w:rPr>
      </w:r>
      <w:r/>
    </w:p>
    <w:p>
      <w:pPr>
        <w:pStyle w:val="865"/>
        <w:ind w:right="29" w:firstLine="600"/>
        <w:spacing w:line="240" w:lineRule="auto"/>
        <w:rPr>
          <w:rFonts w:ascii="仿宋" w:hAnsi="仿宋" w:eastAsia="仿宋"/>
          <w:sz w:val="30"/>
          <w:szCs w:val="30"/>
        </w:rPr>
      </w:pPr>
      <w:r>
        <w:rPr>
          <w:rFonts w:hint="eastAsia" w:ascii="仿宋" w:hAnsi="仿宋" w:eastAsia="仿宋"/>
          <w:sz w:val="30"/>
          <w:szCs w:val="30"/>
        </w:rPr>
        <w:t xml:space="preserve">8.</w:t>
      </w:r>
      <w:r>
        <w:rPr>
          <w:rFonts w:hint="eastAsia" w:ascii="仿宋" w:hAnsi="仿宋" w:eastAsia="仿宋"/>
          <w:sz w:val="30"/>
          <w:szCs w:val="30"/>
        </w:rPr>
        <w:t xml:space="preserve"> 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仿宋" w:hAnsi="仿宋" w:eastAsia="仿宋"/>
          <w:sz w:val="30"/>
          <w:szCs w:val="30"/>
        </w:rPr>
      </w:r>
      <w:r/>
    </w:p>
    <w:p>
      <w:pPr>
        <w:pStyle w:val="865"/>
        <w:ind w:firstLine="600"/>
        <w:spacing w:line="240" w:lineRule="auto"/>
        <w:rPr>
          <w:rFonts w:ascii="仿宋" w:hAnsi="仿宋" w:eastAsia="仿宋"/>
          <w:sz w:val="30"/>
          <w:szCs w:val="30"/>
        </w:rPr>
      </w:pPr>
      <w:r>
        <w:rPr>
          <w:rFonts w:hint="eastAsia" w:ascii="仿宋" w:hAnsi="仿宋" w:eastAsia="仿宋"/>
          <w:sz w:val="30"/>
          <w:szCs w:val="30"/>
        </w:rPr>
        <w:t xml:space="preserve">9.与本投标有关的一切正式往来信函请寄：</w:t>
      </w:r>
      <w:r>
        <w:rPr>
          <w:rFonts w:ascii="仿宋" w:hAnsi="仿宋" w:eastAsia="仿宋"/>
          <w:sz w:val="30"/>
          <w:szCs w:val="30"/>
        </w:rPr>
      </w:r>
      <w:r/>
    </w:p>
    <w:p>
      <w:pPr>
        <w:pStyle w:val="865"/>
        <w:ind w:firstLine="1200"/>
        <w:spacing w:line="240" w:lineRule="auto"/>
        <w:rPr>
          <w:rFonts w:ascii="仿宋" w:hAnsi="仿宋" w:eastAsia="仿宋"/>
          <w:sz w:val="30"/>
          <w:szCs w:val="30"/>
        </w:rPr>
      </w:pPr>
      <w:r>
        <w:rPr>
          <w:rFonts w:hint="eastAsia" w:ascii="仿宋" w:hAnsi="仿宋" w:eastAsia="仿宋"/>
          <w:sz w:val="30"/>
          <w:szCs w:val="30"/>
        </w:rPr>
        <w:t xml:space="preserve">地址： </w:t>
      </w:r>
      <w:r>
        <w:rPr>
          <w:rFonts w:ascii="仿宋" w:hAnsi="仿宋" w:eastAsia="仿宋"/>
          <w:sz w:val="30"/>
          <w:szCs w:val="30"/>
        </w:rPr>
      </w:r>
      <w:r/>
    </w:p>
    <w:p>
      <w:pPr>
        <w:pStyle w:val="865"/>
        <w:ind w:firstLine="1200"/>
        <w:spacing w:line="240" w:lineRule="auto"/>
        <w:rPr>
          <w:rFonts w:ascii="仿宋" w:hAnsi="仿宋" w:eastAsia="仿宋"/>
          <w:sz w:val="30"/>
          <w:szCs w:val="30"/>
        </w:rPr>
      </w:pPr>
      <w:r>
        <w:rPr>
          <w:rFonts w:hint="eastAsia" w:ascii="仿宋" w:hAnsi="仿宋" w:eastAsia="仿宋"/>
          <w:sz w:val="30"/>
          <w:szCs w:val="30"/>
        </w:rPr>
        <w:t xml:space="preserve">电话： </w:t>
      </w:r>
      <w:r>
        <w:rPr>
          <w:rFonts w:ascii="仿宋" w:hAnsi="仿宋" w:eastAsia="仿宋"/>
          <w:sz w:val="30"/>
          <w:szCs w:val="30"/>
        </w:rPr>
      </w:r>
      <w:r/>
    </w:p>
    <w:p>
      <w:pPr>
        <w:pStyle w:val="865"/>
        <w:ind w:firstLine="1200"/>
        <w:spacing w:line="240" w:lineRule="auto"/>
        <w:rPr>
          <w:rFonts w:ascii="仿宋" w:hAnsi="仿宋" w:eastAsia="仿宋"/>
          <w:sz w:val="30"/>
          <w:szCs w:val="30"/>
        </w:rPr>
      </w:pPr>
      <w:r>
        <w:rPr>
          <w:rFonts w:hint="eastAsia" w:ascii="仿宋" w:hAnsi="仿宋" w:eastAsia="仿宋"/>
          <w:sz w:val="30"/>
          <w:szCs w:val="30"/>
        </w:rPr>
        <w:t xml:space="preserve">传真： </w:t>
      </w:r>
      <w:r>
        <w:rPr>
          <w:rFonts w:ascii="仿宋" w:hAnsi="仿宋" w:eastAsia="仿宋"/>
          <w:sz w:val="30"/>
          <w:szCs w:val="30"/>
        </w:rPr>
      </w:r>
      <w:r/>
    </w:p>
    <w:p>
      <w:pPr>
        <w:pStyle w:val="865"/>
        <w:ind w:firstLine="2700"/>
        <w:spacing w:line="240" w:lineRule="auto"/>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5"/>
        <w:ind w:firstLine="600"/>
        <w:spacing w:line="240" w:lineRule="auto"/>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5"/>
        <w:ind w:firstLine="4500"/>
        <w:spacing w:line="240" w:lineRule="auto"/>
        <w:rPr>
          <w:rFonts w:ascii="宋体" w:hAnsi="宋体"/>
          <w:sz w:val="24"/>
        </w:rPr>
      </w:pPr>
      <w:r>
        <w:rPr>
          <w:rFonts w:hint="eastAsia" w:ascii="仿宋" w:hAnsi="仿宋" w:eastAsia="仿宋"/>
          <w:sz w:val="30"/>
          <w:szCs w:val="30"/>
        </w:rPr>
        <w:t xml:space="preserve">日期：   年  月  日</w:t>
      </w:r>
      <w:r>
        <w:rPr>
          <w:rFonts w:ascii="宋体" w:hAnsi="宋体"/>
          <w:sz w:val="24"/>
        </w:rPr>
      </w:r>
      <w:r/>
    </w:p>
    <w:p>
      <w:pPr>
        <w:pStyle w:val="865"/>
        <w:spacing w:line="480" w:lineRule="exact"/>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lang w:val="en-US" w:eastAsia="zh-CN"/>
        </w:rPr>
        <w:t xml:space="preserve">    </w:t>
      </w:r>
      <w:r>
        <w:rPr>
          <w:rFonts w:hint="eastAsia" w:ascii="黑体" w:hAnsi="黑体" w:eastAsia="黑体"/>
          <w:sz w:val="32"/>
          <w:szCs w:val="32"/>
        </w:rPr>
        <w:t xml:space="preserve">二、开标一览表格式</w:t>
      </w:r>
      <w:r>
        <w:rPr>
          <w:rFonts w:ascii="黑体" w:hAnsi="黑体" w:eastAsia="黑体"/>
          <w:sz w:val="32"/>
          <w:szCs w:val="32"/>
        </w:rPr>
      </w:r>
      <w:r/>
    </w:p>
    <w:p>
      <w:pPr>
        <w:pStyle w:val="865"/>
        <w:spacing w:line="480" w:lineRule="exact"/>
        <w:rPr>
          <w:rFonts w:ascii="仿宋_GB2312" w:hAnsi="宋体" w:eastAsia="仿宋_GB2312"/>
          <w:sz w:val="30"/>
          <w:szCs w:val="30"/>
        </w:rPr>
      </w:pPr>
      <w:r>
        <w:rPr>
          <w:rFonts w:ascii="仿宋_GB2312" w:hAnsi="宋体" w:eastAsia="仿宋_GB2312"/>
          <w:sz w:val="30"/>
          <w:szCs w:val="30"/>
        </w:rPr>
      </w:r>
      <w:r/>
    </w:p>
    <w:p>
      <w:pPr>
        <w:pStyle w:val="865"/>
        <w:ind w:firstLine="600"/>
        <w:spacing w:line="520" w:lineRule="exact"/>
        <w:rPr>
          <w:rFonts w:ascii="仿宋" w:hAnsi="仿宋" w:eastAsia="仿宋"/>
          <w:sz w:val="30"/>
          <w:szCs w:val="30"/>
          <w:u w:val="single"/>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徐州市建设用地开发利用状况调查</w:t>
      </w:r>
      <w:r>
        <w:rPr>
          <w:rFonts w:hint="eastAsia" w:ascii="仿宋" w:hAnsi="仿宋" w:eastAsia="仿宋"/>
          <w:sz w:val="30"/>
          <w:szCs w:val="30"/>
        </w:rPr>
        <w:t xml:space="preserve"> </w:t>
      </w:r>
      <w:r>
        <w:rPr>
          <w:rFonts w:ascii="仿宋" w:hAnsi="仿宋" w:eastAsia="仿宋"/>
          <w:sz w:val="30"/>
          <w:szCs w:val="30"/>
          <w:u w:val="single"/>
        </w:rPr>
      </w:r>
      <w:r/>
    </w:p>
    <w:p>
      <w:pPr>
        <w:pStyle w:val="865"/>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JSZC-320300-ZJZB-G2026-0037</w:t>
      </w:r>
      <w:r>
        <w:rPr>
          <w:rFonts w:hint="eastAsia" w:ascii="仿宋" w:hAnsi="仿宋" w:eastAsia="仿宋"/>
          <w:sz w:val="30"/>
          <w:szCs w:val="30"/>
          <w:lang w:eastAsia="zh-CN"/>
        </w:rPr>
      </w:r>
      <w:r/>
    </w:p>
    <w:p>
      <w:pPr>
        <w:pStyle w:val="865"/>
        <w:ind w:firstLine="600"/>
        <w:rPr>
          <w:rFonts w:ascii="仿宋" w:hAnsi="仿宋" w:eastAsia="仿宋"/>
          <w:sz w:val="30"/>
          <w:szCs w:val="30"/>
        </w:rPr>
      </w:pPr>
      <w:r>
        <w:rPr>
          <w:rFonts w:hint="eastAsia" w:ascii="仿宋" w:hAnsi="仿宋" w:eastAsia="仿宋"/>
          <w:sz w:val="30"/>
          <w:szCs w:val="30"/>
        </w:rPr>
        <w:t xml:space="preserve">货币单位：人民币元</w:t>
      </w:r>
      <w:r>
        <w:rPr>
          <w:rFonts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详见苏采云系统中的格式。</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r>
      <w:r/>
    </w:p>
    <w:p>
      <w:pPr>
        <w:pStyle w:val="865"/>
        <w:spacing w:line="480" w:lineRule="exact"/>
        <w:rPr>
          <w:rFonts w:ascii="仿宋" w:hAnsi="仿宋" w:eastAsia="仿宋"/>
          <w:sz w:val="24"/>
        </w:rPr>
      </w:pPr>
      <w:r>
        <w:rPr>
          <w:rFonts w:ascii="仿宋" w:hAnsi="仿宋" w:eastAsia="仿宋"/>
          <w:sz w:val="24"/>
        </w:rPr>
      </w:r>
      <w:r/>
    </w:p>
    <w:p>
      <w:pPr>
        <w:pStyle w:val="865"/>
        <w:ind w:firstLine="31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5"/>
        <w:ind w:firstLine="3900"/>
        <w:spacing w:line="480" w:lineRule="exact"/>
        <w:rPr>
          <w:rFonts w:ascii="仿宋" w:hAnsi="仿宋" w:eastAsia="仿宋"/>
          <w:sz w:val="30"/>
          <w:szCs w:val="30"/>
        </w:rPr>
      </w:pPr>
      <w:r>
        <w:rPr>
          <w:rFonts w:ascii="仿宋" w:hAnsi="仿宋" w:eastAsia="仿宋"/>
          <w:sz w:val="30"/>
          <w:szCs w:val="30"/>
        </w:rPr>
      </w:r>
      <w:r/>
    </w:p>
    <w:p>
      <w:pPr>
        <w:pStyle w:val="865"/>
        <w:ind w:firstLine="4950"/>
        <w:spacing w:line="480" w:lineRule="exact"/>
        <w:rPr>
          <w:rFonts w:ascii="仿宋_GB2312" w:hAnsi="宋体" w:eastAsia="仿宋_GB2312"/>
          <w:sz w:val="30"/>
          <w:szCs w:val="30"/>
        </w:rPr>
      </w:pPr>
      <w:r>
        <w:rPr>
          <w:rFonts w:hint="eastAsia" w:ascii="仿宋" w:hAnsi="仿宋" w:eastAsia="仿宋"/>
          <w:sz w:val="30"/>
          <w:szCs w:val="30"/>
        </w:rPr>
        <w:t xml:space="preserve">日期：   年  月  日</w:t>
      </w:r>
      <w:r>
        <w:rPr>
          <w:rFonts w:ascii="仿宋_GB2312" w:hAnsi="宋体" w:eastAsia="仿宋_GB2312"/>
          <w:sz w:val="30"/>
          <w:szCs w:val="30"/>
        </w:rPr>
      </w:r>
      <w:r/>
    </w:p>
    <w:p>
      <w:pPr>
        <w:pStyle w:val="865"/>
        <w:spacing w:line="480" w:lineRule="exact"/>
        <w:rPr>
          <w:rFonts w:ascii="仿宋_GB2312" w:hAnsi="宋体" w:eastAsia="仿宋_GB2312"/>
          <w:sz w:val="30"/>
          <w:szCs w:val="30"/>
        </w:rPr>
      </w:pPr>
      <w:r>
        <w:rPr>
          <w:rFonts w:ascii="仿宋_GB2312" w:hAnsi="宋体" w:eastAsia="仿宋_GB2312"/>
          <w:sz w:val="30"/>
          <w:szCs w:val="30"/>
        </w:rPr>
      </w:r>
      <w:r/>
    </w:p>
    <w:p>
      <w:pPr>
        <w:pStyle w:val="865"/>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lang w:val="en-US" w:eastAsia="zh-CN"/>
        </w:rPr>
        <w:t xml:space="preserve">    </w:t>
      </w:r>
      <w:r>
        <w:rPr>
          <w:rFonts w:hint="eastAsia" w:ascii="黑体" w:hAnsi="黑体" w:eastAsia="黑体"/>
          <w:sz w:val="30"/>
          <w:szCs w:val="30"/>
        </w:rPr>
        <w:t xml:space="preserve">三、分项价格表格式</w:t>
      </w:r>
      <w:r>
        <w:rPr>
          <w:rFonts w:ascii="黑体" w:hAnsi="黑体" w:eastAsia="黑体"/>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徐州市建设用地开发利用状况调查</w:t>
      </w:r>
      <w:r>
        <w:rPr>
          <w:rFonts w:hint="eastAsia" w:ascii="仿宋" w:hAnsi="仿宋" w:eastAsia="仿宋"/>
          <w:sz w:val="30"/>
          <w:szCs w:val="30"/>
        </w:rPr>
        <w:t xml:space="preserve">  </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JSZC-320300-ZJZB-G2026-0037</w:t>
      </w:r>
      <w:r>
        <w:rPr>
          <w:rFonts w:hint="eastAsia" w:ascii="仿宋" w:hAnsi="仿宋" w:eastAsia="仿宋"/>
          <w:sz w:val="30"/>
          <w:szCs w:val="30"/>
        </w:rPr>
        <w:t xml:space="preserve">   </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货币单位：人民币元</w:t>
      </w:r>
      <w:r>
        <w:rPr>
          <w:rFonts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t xml:space="preserve">格式自拟。</w:t>
      </w: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5"/>
        <w:ind w:firstLine="2850"/>
        <w:spacing w:line="480" w:lineRule="exact"/>
        <w:rPr>
          <w:rFonts w:ascii="仿宋" w:hAnsi="仿宋" w:eastAsia="仿宋"/>
          <w:sz w:val="30"/>
          <w:szCs w:val="30"/>
        </w:rPr>
      </w:pPr>
      <w:r>
        <w:rPr>
          <w:rFonts w:ascii="仿宋" w:hAnsi="仿宋" w:eastAsia="仿宋"/>
          <w:sz w:val="30"/>
          <w:szCs w:val="30"/>
        </w:rPr>
      </w:r>
      <w:r/>
    </w:p>
    <w:p>
      <w:pPr>
        <w:pStyle w:val="865"/>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5"/>
        <w:ind w:firstLine="390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注：投标人对以上数据的真实性负责。</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江苏中际招标代理有限公司有权将以上内容进行公示。</w:t>
      </w:r>
      <w:r>
        <w:rPr>
          <w:rFonts w:ascii="仿宋" w:hAnsi="仿宋" w:eastAsia="仿宋"/>
          <w:sz w:val="30"/>
          <w:szCs w:val="30"/>
        </w:rPr>
      </w:r>
      <w:r/>
    </w:p>
    <w:p>
      <w:pPr>
        <w:pStyle w:val="865"/>
        <w:spacing w:line="480" w:lineRule="exact"/>
        <w:rPr>
          <w:rFonts w:ascii="宋体" w:hAnsi="宋体"/>
          <w:sz w:val="24"/>
        </w:rPr>
      </w:pPr>
      <w:r>
        <w:rPr>
          <w:rFonts w:ascii="黑体" w:hAnsi="黑体" w:eastAsia="黑体"/>
          <w:sz w:val="28"/>
          <w:szCs w:val="28"/>
        </w:rPr>
        <w:br w:type="page" w:clear="all"/>
      </w:r>
      <w:r>
        <w:rPr>
          <w:rFonts w:hint="eastAsia" w:ascii="黑体" w:hAnsi="黑体" w:eastAsia="黑体"/>
          <w:sz w:val="28"/>
          <w:szCs w:val="28"/>
          <w:lang w:val="en-US" w:eastAsia="zh-CN"/>
        </w:rPr>
        <w:t xml:space="preserve">    </w:t>
      </w:r>
      <w:r>
        <w:rPr>
          <w:rFonts w:hint="eastAsia" w:ascii="黑体" w:hAnsi="黑体" w:eastAsia="黑体"/>
          <w:sz w:val="28"/>
          <w:szCs w:val="28"/>
        </w:rPr>
        <w:t xml:space="preserve">四、偏离表格式</w:t>
      </w:r>
      <w:r>
        <w:rPr>
          <w:rFonts w:ascii="宋体" w:hAnsi="宋体"/>
          <w:sz w:val="24"/>
        </w:rPr>
      </w:r>
      <w:r/>
    </w:p>
    <w:p>
      <w:pPr>
        <w:pStyle w:val="865"/>
        <w:ind w:firstLine="600"/>
        <w:spacing w:line="480" w:lineRule="exact"/>
        <w:rPr>
          <w:rFonts w:ascii="仿宋_GB2312" w:hAnsi="宋体" w:eastAsia="仿宋_GB2312"/>
          <w:sz w:val="30"/>
          <w:szCs w:val="30"/>
        </w:rPr>
      </w:pPr>
      <w:r>
        <w:rPr>
          <w:rFonts w:ascii="仿宋_GB2312" w:hAnsi="宋体" w:eastAsia="仿宋_GB2312"/>
          <w:sz w:val="30"/>
          <w:szCs w:val="30"/>
        </w:rPr>
      </w:r>
      <w:r/>
    </w:p>
    <w:p>
      <w:pPr>
        <w:pStyle w:val="865"/>
        <w:ind w:firstLine="600"/>
        <w:spacing w:line="480" w:lineRule="exact"/>
        <w:rPr>
          <w:rFonts w:hint="eastAsia" w:ascii="仿宋" w:hAnsi="仿宋" w:eastAsia="仿宋"/>
          <w:sz w:val="30"/>
          <w:szCs w:val="30"/>
          <w:u w:val="single"/>
          <w:lang w:eastAsia="zh-CN"/>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徐州市建设用地开发利用状况调查</w:t>
      </w:r>
      <w:r>
        <w:rPr>
          <w:rFonts w:hint="eastAsia" w:ascii="仿宋" w:hAnsi="仿宋" w:eastAsia="仿宋"/>
          <w:sz w:val="30"/>
          <w:szCs w:val="30"/>
          <w:u w:val="single"/>
          <w:lang w:eastAsia="zh-CN"/>
        </w:rPr>
      </w:r>
      <w:r/>
    </w:p>
    <w:p>
      <w:pPr>
        <w:pStyle w:val="865"/>
        <w:ind w:firstLine="600"/>
        <w:spacing w:line="480" w:lineRule="exact"/>
        <w:rPr>
          <w:rFonts w:hint="eastAsia" w:ascii="仿宋" w:hAnsi="仿宋" w:eastAsia="仿宋"/>
          <w:sz w:val="30"/>
          <w:szCs w:val="30"/>
          <w:u w:val="single"/>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JSZC-320300-ZJZB-G2026-0037</w:t>
      </w:r>
      <w:r>
        <w:rPr>
          <w:rFonts w:hint="eastAsia" w:ascii="仿宋" w:hAnsi="仿宋" w:eastAsia="仿宋"/>
          <w:sz w:val="30"/>
          <w:szCs w:val="30"/>
          <w:u w:val="single"/>
          <w:lang w:eastAsia="zh-CN"/>
        </w:rPr>
      </w:r>
      <w:r/>
    </w:p>
    <w:p>
      <w:pPr>
        <w:pStyle w:val="865"/>
        <w:rPr>
          <w:rFonts w:ascii="仿宋" w:hAnsi="仿宋" w:eastAsia="仿宋"/>
          <w:sz w:val="24"/>
          <w:u w:val="single"/>
        </w:rPr>
      </w:pPr>
      <w:r>
        <w:rPr>
          <w:rFonts w:ascii="仿宋" w:hAnsi="仿宋" w:eastAsia="仿宋"/>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5"/>
              <w:jc w:val="center"/>
              <w:rPr>
                <w:rFonts w:ascii="仿宋" w:hAnsi="仿宋" w:eastAsia="仿宋"/>
                <w:caps/>
                <w:sz w:val="24"/>
              </w:rPr>
            </w:pPr>
            <w:r>
              <w:rPr>
                <w:rFonts w:hint="eastAsia" w:ascii="仿宋" w:hAnsi="仿宋" w:eastAsia="仿宋"/>
                <w:caps/>
                <w:sz w:val="24"/>
              </w:rPr>
              <w:t xml:space="preserve">序号</w:t>
            </w:r>
            <w:r>
              <w:rPr>
                <w:rFonts w:ascii="仿宋" w:hAnsi="仿宋" w:eastAsia="仿宋"/>
                <w:caps/>
                <w:sz w:val="24"/>
              </w:rPr>
            </w:r>
            <w:r/>
          </w:p>
        </w:tc>
        <w:tc>
          <w:tcPr>
            <w:tcW w:w="1404" w:type="dxa"/>
            <w:vAlign w:val="center"/>
            <w:textDirection w:val="lrTb"/>
            <w:noWrap w:val="false"/>
          </w:tcPr>
          <w:p>
            <w:pPr>
              <w:pStyle w:val="865"/>
              <w:jc w:val="center"/>
              <w:rPr>
                <w:rFonts w:ascii="仿宋" w:hAnsi="仿宋" w:eastAsia="仿宋"/>
                <w:caps/>
                <w:sz w:val="24"/>
              </w:rPr>
            </w:pPr>
            <w:r>
              <w:rPr>
                <w:rFonts w:hint="eastAsia" w:ascii="仿宋" w:hAnsi="仿宋" w:eastAsia="仿宋"/>
                <w:caps/>
                <w:sz w:val="24"/>
              </w:rPr>
              <w:t xml:space="preserve">偏离内容</w:t>
            </w:r>
            <w:r>
              <w:rPr>
                <w:rFonts w:ascii="仿宋" w:hAnsi="仿宋" w:eastAsia="仿宋"/>
                <w:caps/>
                <w:sz w:val="24"/>
              </w:rPr>
            </w:r>
            <w:r/>
          </w:p>
        </w:tc>
        <w:tc>
          <w:tcPr>
            <w:tcW w:w="1476" w:type="dxa"/>
            <w:vAlign w:val="center"/>
            <w:textDirection w:val="lrTb"/>
            <w:noWrap w:val="false"/>
          </w:tcPr>
          <w:p>
            <w:pPr>
              <w:pStyle w:val="865"/>
              <w:jc w:val="center"/>
              <w:rPr>
                <w:rFonts w:ascii="仿宋" w:hAnsi="仿宋" w:eastAsia="仿宋"/>
                <w:caps/>
                <w:sz w:val="24"/>
              </w:rPr>
            </w:pPr>
            <w:r>
              <w:rPr>
                <w:rFonts w:hint="eastAsia" w:ascii="仿宋" w:hAnsi="仿宋" w:eastAsia="仿宋"/>
                <w:sz w:val="24"/>
              </w:rPr>
              <w:t xml:space="preserve">招标文件的要求</w:t>
            </w:r>
            <w:r>
              <w:rPr>
                <w:rFonts w:ascii="仿宋" w:hAnsi="仿宋" w:eastAsia="仿宋"/>
                <w:caps/>
                <w:sz w:val="24"/>
              </w:rPr>
            </w:r>
            <w:r/>
          </w:p>
        </w:tc>
        <w:tc>
          <w:tcPr>
            <w:tcW w:w="1620" w:type="dxa"/>
            <w:vAlign w:val="center"/>
            <w:textDirection w:val="lrTb"/>
            <w:noWrap w:val="false"/>
          </w:tcPr>
          <w:p>
            <w:pPr>
              <w:pStyle w:val="865"/>
              <w:jc w:val="center"/>
              <w:rPr>
                <w:rFonts w:ascii="仿宋" w:hAnsi="仿宋" w:eastAsia="仿宋"/>
                <w:caps/>
                <w:sz w:val="24"/>
              </w:rPr>
            </w:pPr>
            <w:r>
              <w:rPr>
                <w:rFonts w:hint="eastAsia" w:ascii="仿宋" w:hAnsi="仿宋" w:eastAsia="仿宋"/>
                <w:sz w:val="24"/>
              </w:rPr>
              <w:t xml:space="preserve">投标文件中的内容</w:t>
            </w:r>
            <w:r>
              <w:rPr>
                <w:rFonts w:ascii="仿宋" w:hAnsi="仿宋" w:eastAsia="仿宋"/>
                <w:caps/>
                <w:sz w:val="24"/>
              </w:rPr>
            </w:r>
            <w:r/>
          </w:p>
        </w:tc>
        <w:tc>
          <w:tcPr>
            <w:tcW w:w="1260" w:type="dxa"/>
            <w:vAlign w:val="center"/>
            <w:textDirection w:val="lrTb"/>
            <w:noWrap w:val="false"/>
          </w:tcPr>
          <w:p>
            <w:pPr>
              <w:pStyle w:val="865"/>
              <w:jc w:val="center"/>
              <w:rPr>
                <w:rFonts w:ascii="仿宋" w:hAnsi="仿宋" w:eastAsia="仿宋"/>
                <w:caps/>
                <w:sz w:val="24"/>
              </w:rPr>
            </w:pPr>
            <w:r>
              <w:rPr>
                <w:rFonts w:hint="eastAsia" w:ascii="仿宋" w:hAnsi="仿宋" w:eastAsia="仿宋"/>
                <w:caps/>
                <w:sz w:val="24"/>
              </w:rPr>
              <w:t xml:space="preserve">（正/负/无）偏离</w:t>
            </w:r>
            <w:r>
              <w:rPr>
                <w:rFonts w:ascii="仿宋" w:hAnsi="仿宋" w:eastAsia="仿宋"/>
                <w:caps/>
                <w:sz w:val="24"/>
              </w:rPr>
            </w:r>
            <w:r/>
          </w:p>
        </w:tc>
        <w:tc>
          <w:tcPr>
            <w:tcW w:w="2520" w:type="dxa"/>
            <w:vAlign w:val="center"/>
            <w:textDirection w:val="lrTb"/>
            <w:noWrap w:val="false"/>
          </w:tcPr>
          <w:p>
            <w:pPr>
              <w:pStyle w:val="865"/>
              <w:jc w:val="center"/>
              <w:rPr>
                <w:rFonts w:ascii="仿宋" w:hAnsi="仿宋" w:eastAsia="仿宋"/>
                <w:caps/>
                <w:sz w:val="24"/>
              </w:rPr>
            </w:pPr>
            <w:r>
              <w:rPr>
                <w:rFonts w:hint="eastAsia" w:ascii="仿宋" w:hAnsi="仿宋" w:eastAsia="仿宋"/>
                <w:caps/>
                <w:sz w:val="24"/>
              </w:rPr>
              <w:t xml:space="preserve">说明</w:t>
            </w:r>
            <w:r>
              <w:rPr>
                <w:rFonts w:ascii="仿宋" w:hAnsi="仿宋" w:eastAsia="仿宋"/>
                <w:caps/>
                <w:sz w:val="24"/>
              </w:rPr>
            </w:r>
            <w:r/>
          </w:p>
        </w:tc>
      </w:tr>
      <w:tr>
        <w:trPr>
          <w:trHeight w:val="794"/>
        </w:trPr>
        <w:tc>
          <w:tcPr>
            <w:tcW w:w="7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5"/>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5"/>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5"/>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5"/>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5"/>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5"/>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5"/>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5"/>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5"/>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5"/>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5"/>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5"/>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5"/>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5"/>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5"/>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5"/>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5"/>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5"/>
              <w:rPr>
                <w:rFonts w:ascii="仿宋" w:hAnsi="仿宋" w:eastAsia="仿宋"/>
                <w:sz w:val="24"/>
              </w:rPr>
            </w:pPr>
            <w:r>
              <w:rPr>
                <w:rFonts w:ascii="仿宋" w:hAnsi="仿宋" w:eastAsia="仿宋"/>
                <w:sz w:val="24"/>
              </w:rPr>
            </w:r>
            <w:r/>
          </w:p>
        </w:tc>
      </w:tr>
    </w:tbl>
    <w:p>
      <w:pPr>
        <w:pStyle w:val="865"/>
        <w:rPr>
          <w:rFonts w:ascii="仿宋" w:hAnsi="仿宋" w:eastAsia="仿宋"/>
          <w:sz w:val="24"/>
          <w:u w:val="single"/>
        </w:rPr>
      </w:pPr>
      <w:r>
        <w:rPr>
          <w:rFonts w:ascii="仿宋" w:hAnsi="仿宋" w:eastAsia="仿宋"/>
          <w:sz w:val="24"/>
          <w:u w:val="single"/>
        </w:rPr>
      </w:r>
      <w:r/>
    </w:p>
    <w:p>
      <w:pPr>
        <w:pStyle w:val="865"/>
        <w:ind w:firstLine="562"/>
        <w:spacing w:line="440" w:lineRule="exact"/>
        <w:rPr>
          <w:rFonts w:ascii="仿宋" w:hAnsi="仿宋" w:eastAsia="仿宋"/>
          <w:sz w:val="28"/>
          <w:szCs w:val="28"/>
        </w:rPr>
      </w:pPr>
      <w:r>
        <w:rPr>
          <w:rFonts w:hint="eastAsia" w:ascii="仿宋" w:hAnsi="仿宋" w:eastAsia="仿宋"/>
          <w:b/>
          <w:sz w:val="28"/>
          <w:szCs w:val="28"/>
        </w:rPr>
        <w:t xml:space="preserve">注</w:t>
      </w:r>
      <w:r>
        <w:rPr>
          <w:rFonts w:hint="eastAsia" w:ascii="仿宋" w:hAnsi="仿宋" w:eastAsia="仿宋"/>
          <w:sz w:val="28"/>
          <w:szCs w:val="28"/>
        </w:rPr>
        <w:t xml:space="preserve">：投标人的投标文件中的内容与招标文件（含招标文件的澄清或者修改的内容）的要求不同时，逐条列在偏离表中，否则将认为投标人接受招标文件的要求。</w:t>
      </w:r>
      <w:r>
        <w:rPr>
          <w:rFonts w:ascii="仿宋" w:hAnsi="仿宋" w:eastAsia="仿宋"/>
          <w:sz w:val="28"/>
          <w:szCs w:val="28"/>
        </w:rPr>
      </w:r>
      <w:r/>
    </w:p>
    <w:p>
      <w:pPr>
        <w:pStyle w:val="865"/>
        <w:ind w:firstLine="2850"/>
        <w:spacing w:line="300" w:lineRule="auto"/>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w:t>
      </w:r>
      <w:r>
        <w:rPr>
          <w:rFonts w:ascii="仿宋" w:hAnsi="仿宋" w:eastAsia="仿宋"/>
          <w:sz w:val="30"/>
          <w:szCs w:val="30"/>
        </w:rPr>
      </w:r>
      <w:r/>
    </w:p>
    <w:p>
      <w:pPr>
        <w:pStyle w:val="865"/>
        <w:ind w:firstLine="3900"/>
        <w:spacing w:line="360" w:lineRule="auto"/>
        <w:rPr>
          <w:rFonts w:ascii="仿宋" w:hAnsi="仿宋" w:eastAsia="仿宋"/>
          <w:sz w:val="30"/>
          <w:szCs w:val="30"/>
        </w:rPr>
      </w:pPr>
      <w:r>
        <w:rPr>
          <w:rFonts w:ascii="仿宋" w:hAnsi="仿宋" w:eastAsia="仿宋"/>
          <w:sz w:val="30"/>
          <w:szCs w:val="30"/>
        </w:rPr>
      </w:r>
      <w:r/>
    </w:p>
    <w:p>
      <w:pPr>
        <w:pStyle w:val="865"/>
        <w:ind w:firstLine="3900"/>
        <w:spacing w:line="360" w:lineRule="auto"/>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5"/>
        <w:ind w:firstLine="600"/>
        <w:spacing w:line="480" w:lineRule="exact"/>
        <w:rPr>
          <w:rFonts w:ascii="黑体" w:hAnsi="黑体" w:eastAsia="黑体"/>
          <w:bCs/>
          <w:sz w:val="30"/>
          <w:szCs w:val="30"/>
        </w:rPr>
      </w:pPr>
      <w:r>
        <w:rPr>
          <w:rFonts w:ascii="黑体" w:hAnsi="黑体" w:eastAsia="黑体"/>
          <w:bCs/>
          <w:sz w:val="30"/>
          <w:szCs w:val="30"/>
        </w:rPr>
      </w:r>
      <w:r/>
    </w:p>
    <w:p>
      <w:pPr>
        <w:pStyle w:val="865"/>
        <w:ind w:firstLine="600"/>
        <w:spacing w:line="480" w:lineRule="exact"/>
        <w:rPr>
          <w:rFonts w:ascii="黑体" w:hAnsi="黑体" w:eastAsia="黑体"/>
          <w:bCs/>
          <w:sz w:val="30"/>
          <w:szCs w:val="30"/>
        </w:rPr>
      </w:pPr>
      <w:r>
        <w:rPr>
          <w:rFonts w:ascii="黑体" w:hAnsi="黑体" w:eastAsia="黑体"/>
          <w:bCs/>
          <w:sz w:val="30"/>
          <w:szCs w:val="30"/>
        </w:rPr>
      </w:r>
      <w:r/>
    </w:p>
    <w:p>
      <w:pPr>
        <w:pStyle w:val="865"/>
        <w:ind w:firstLine="600"/>
        <w:spacing w:line="480" w:lineRule="exact"/>
        <w:rPr>
          <w:rFonts w:ascii="黑体" w:hAnsi="黑体" w:eastAsia="黑体"/>
          <w:bCs/>
          <w:sz w:val="30"/>
          <w:szCs w:val="30"/>
        </w:rPr>
      </w:pPr>
      <w:r>
        <w:rPr>
          <w:rFonts w:ascii="黑体" w:hAnsi="黑体" w:eastAsia="黑体"/>
          <w:bCs/>
          <w:sz w:val="30"/>
          <w:szCs w:val="30"/>
        </w:rPr>
      </w:r>
      <w:r/>
    </w:p>
    <w:p>
      <w:pPr>
        <w:pStyle w:val="865"/>
        <w:jc w:val="left"/>
        <w:widowControl/>
        <w:rPr>
          <w:rFonts w:ascii="黑体" w:hAnsi="黑体" w:eastAsia="黑体"/>
          <w:sz w:val="30"/>
          <w:szCs w:val="30"/>
        </w:rPr>
      </w:pPr>
      <w:r>
        <w:rPr>
          <w:rFonts w:ascii="黑体" w:hAnsi="黑体" w:eastAsia="黑体"/>
          <w:bCs/>
          <w:sz w:val="30"/>
          <w:szCs w:val="30"/>
        </w:rPr>
        <w:br w:type="page" w:clear="all"/>
      </w:r>
      <w:r>
        <w:rPr>
          <w:rFonts w:hint="eastAsia" w:ascii="黑体" w:hAnsi="黑体" w:eastAsia="黑体"/>
          <w:bCs/>
          <w:sz w:val="30"/>
          <w:szCs w:val="30"/>
          <w:lang w:val="en-US" w:eastAsia="zh-CN"/>
        </w:rPr>
        <w:t xml:space="preserve">    </w:t>
      </w:r>
      <w:r>
        <w:rPr>
          <w:rFonts w:hint="eastAsia" w:ascii="黑体" w:hAnsi="黑体" w:eastAsia="黑体"/>
          <w:bCs/>
          <w:sz w:val="30"/>
          <w:szCs w:val="30"/>
        </w:rPr>
        <w:t xml:space="preserve">五、法定代表人授权书格式</w:t>
      </w:r>
      <w:r>
        <w:rPr>
          <w:rFonts w:ascii="黑体" w:hAnsi="黑体" w:eastAsia="黑体"/>
          <w:sz w:val="30"/>
          <w:szCs w:val="30"/>
        </w:rPr>
      </w:r>
      <w:r/>
    </w:p>
    <w:p>
      <w:pPr>
        <w:pStyle w:val="865"/>
        <w:spacing w:line="480" w:lineRule="exact"/>
        <w:rPr>
          <w:rFonts w:ascii="仿宋_GB2312" w:hAnsi="宋体" w:eastAsia="仿宋_GB2312"/>
          <w:sz w:val="30"/>
          <w:szCs w:val="30"/>
        </w:rPr>
      </w:pPr>
      <w:r>
        <w:rPr>
          <w:rFonts w:ascii="仿宋_GB2312" w:hAnsi="宋体" w:eastAsia="仿宋_GB2312"/>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委托人：</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地  址：</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法定代表人：               职务：</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统一社会信用代码：</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受托人：                   性别：男（女）  </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年龄：  岁                 民族：   族</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职务：</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身份证号：</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兹委托（       ）全权代表我企业（公司）参与（</w:t>
      </w:r>
      <w:r>
        <w:rPr>
          <w:rFonts w:hint="eastAsia" w:ascii="仿宋" w:hAnsi="仿宋" w:eastAsia="仿宋"/>
          <w:sz w:val="30"/>
          <w:szCs w:val="30"/>
          <w:lang w:eastAsia="zh-CN"/>
        </w:rPr>
        <w:t xml:space="preserve">徐州市建设用地开发利用状况调查</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JSZC-320300-ZJZB-G2026-0037</w:t>
      </w:r>
      <w:r>
        <w:rPr>
          <w:rFonts w:hint="eastAsia" w:ascii="仿宋" w:hAnsi="仿宋" w:eastAsia="仿宋"/>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仿宋" w:hAnsi="仿宋" w:eastAsia="仿宋"/>
          <w:sz w:val="30"/>
          <w:szCs w:val="30"/>
        </w:rPr>
      </w:r>
      <w:r/>
    </w:p>
    <w:p>
      <w:pPr>
        <w:pStyle w:val="865"/>
        <w:ind w:firstLine="630"/>
        <w:spacing w:line="480" w:lineRule="exact"/>
        <w:rPr>
          <w:rFonts w:ascii="仿宋" w:hAnsi="仿宋" w:eastAsia="仿宋"/>
          <w:sz w:val="30"/>
          <w:szCs w:val="30"/>
        </w:rPr>
      </w:pPr>
      <w:r>
        <w:rPr>
          <w:rFonts w:hint="eastAsia" w:ascii="仿宋" w:hAnsi="仿宋" w:eastAsia="仿宋"/>
          <w:sz w:val="30"/>
          <w:szCs w:val="30"/>
        </w:rPr>
        <w:t xml:space="preserve">特此授权委托。</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委托人（盖单位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受托人（签字或盖章）：</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法定代表人（签字或盖章）： </w:t>
      </w:r>
      <w:r>
        <w:rPr>
          <w:rFonts w:ascii="仿宋" w:hAnsi="仿宋" w:eastAsia="仿宋"/>
          <w:sz w:val="30"/>
          <w:szCs w:val="30"/>
        </w:rPr>
      </w:r>
      <w:r/>
    </w:p>
    <w:p>
      <w:pPr>
        <w:pStyle w:val="865"/>
        <w:ind w:right="600"/>
        <w:jc w:val="right"/>
        <w:spacing w:line="480" w:lineRule="exact"/>
        <w:rPr>
          <w:rFonts w:ascii="仿宋" w:hAnsi="仿宋" w:eastAsia="仿宋"/>
          <w:sz w:val="30"/>
          <w:szCs w:val="30"/>
        </w:rPr>
      </w:pPr>
      <w:r>
        <w:rPr>
          <w:rFonts w:hint="eastAsia" w:ascii="仿宋" w:hAnsi="仿宋" w:eastAsia="仿宋"/>
          <w:sz w:val="30"/>
          <w:szCs w:val="30"/>
        </w:rPr>
        <w:t xml:space="preserve">年   月   日 </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(受托人身份证复印件附后)</w:t>
      </w:r>
      <w:r>
        <w:rPr>
          <w:rFonts w:ascii="仿宋" w:hAnsi="仿宋" w:eastAsia="仿宋"/>
          <w:sz w:val="30"/>
          <w:szCs w:val="30"/>
        </w:rPr>
      </w:r>
      <w:r/>
    </w:p>
    <w:p>
      <w:pPr>
        <w:pStyle w:val="865"/>
        <w:ind w:firstLine="4470"/>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865"/>
        <w:ind w:firstLine="4470"/>
        <w:rPr>
          <w:rFonts w:ascii="宋体" w:hAnsi="宋体"/>
          <w:sz w:val="28"/>
          <w:szCs w:val="28"/>
        </w:rPr>
      </w:pPr>
      <w:r>
        <w:rPr>
          <w:rFonts w:ascii="宋体" w:hAnsi="宋体"/>
          <w:sz w:val="28"/>
          <w:szCs w:val="28"/>
        </w:rPr>
      </w:r>
      <w:r/>
    </w:p>
    <w:p>
      <w:pPr>
        <w:pStyle w:val="865"/>
        <w:ind w:firstLine="4470"/>
        <w:rPr>
          <w:rFonts w:ascii="宋体" w:hAnsi="宋体"/>
          <w:sz w:val="28"/>
          <w:szCs w:val="28"/>
        </w:rPr>
      </w:pPr>
      <w:r>
        <w:rPr>
          <w:rFonts w:ascii="宋体" w:hAnsi="宋体"/>
          <w:sz w:val="28"/>
          <w:szCs w:val="28"/>
        </w:rPr>
      </w:r>
      <w:r/>
    </w:p>
    <w:p>
      <w:pPr>
        <w:pStyle w:val="865"/>
        <w:ind w:firstLine="4470"/>
        <w:rPr>
          <w:rFonts w:ascii="宋体" w:hAnsi="宋体"/>
          <w:sz w:val="28"/>
          <w:szCs w:val="28"/>
        </w:rPr>
      </w:pPr>
      <w:r>
        <w:rPr>
          <w:rFonts w:ascii="宋体" w:hAnsi="宋体"/>
          <w:sz w:val="28"/>
          <w:szCs w:val="28"/>
        </w:rPr>
      </w:r>
      <w:r/>
    </w:p>
    <w:p>
      <w:pPr>
        <w:pStyle w:val="865"/>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    六、中小企业声明函格式</w:t>
      </w:r>
      <w:r>
        <w:rPr>
          <w:rFonts w:ascii="黑体" w:hAnsi="黑体" w:eastAsia="黑体"/>
          <w:sz w:val="30"/>
          <w:szCs w:val="30"/>
        </w:rPr>
      </w:r>
      <w:r/>
    </w:p>
    <w:p>
      <w:pPr>
        <w:pStyle w:val="865"/>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ascii="仿宋" w:hAnsi="仿宋" w:eastAsia="仿宋"/>
          <w:spacing w:val="6"/>
          <w:sz w:val="30"/>
          <w:szCs w:val="30"/>
        </w:rPr>
      </w:r>
      <w:r/>
    </w:p>
    <w:p>
      <w:pPr>
        <w:pStyle w:val="865"/>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项目编号：</w:t>
      </w:r>
      <w:r>
        <w:rPr>
          <w:rFonts w:ascii="仿宋" w:hAnsi="仿宋" w:eastAsia="仿宋"/>
          <w:spacing w:val="6"/>
          <w:sz w:val="30"/>
          <w:szCs w:val="30"/>
        </w:rPr>
      </w:r>
      <w:r/>
    </w:p>
    <w:p>
      <w:pPr>
        <w:pStyle w:val="865"/>
        <w:ind w:firstLine="600"/>
        <w:spacing w:line="480" w:lineRule="exact"/>
        <w:rPr>
          <w:rFonts w:ascii="仿宋" w:hAnsi="仿宋" w:eastAsia="仿宋"/>
          <w:sz w:val="30"/>
          <w:szCs w:val="30"/>
        </w:rPr>
      </w:pPr>
      <w:r>
        <w:rPr>
          <w:rFonts w:ascii="仿宋" w:hAnsi="仿宋" w:eastAsia="仿宋"/>
          <w:sz w:val="30"/>
          <w:szCs w:val="30"/>
        </w:rPr>
        <w:t xml:space="preserve">本公司郑重声明，根据《政府采购促进中小企业发展管理办法》（财库﹝2020﹞46 号）的规定，本公司参加</w:t>
      </w:r>
      <w:r>
        <w:rPr>
          <w:rFonts w:ascii="仿宋" w:hAnsi="仿宋" w:eastAsia="仿宋"/>
          <w:sz w:val="30"/>
          <w:szCs w:val="30"/>
          <w:u w:val="single"/>
        </w:rPr>
        <w:t xml:space="preserve">（单位名称）</w:t>
      </w:r>
      <w:r>
        <w:rPr>
          <w:rFonts w:ascii="仿宋" w:hAnsi="仿宋" w:eastAsia="仿宋"/>
          <w:sz w:val="30"/>
          <w:szCs w:val="30"/>
        </w:rPr>
        <w:t xml:space="preserve">的</w:t>
      </w:r>
      <w:r>
        <w:rPr>
          <w:rFonts w:ascii="仿宋" w:hAnsi="仿宋" w:eastAsia="仿宋"/>
          <w:sz w:val="30"/>
          <w:szCs w:val="30"/>
          <w:u w:val="single"/>
        </w:rPr>
        <w:t xml:space="preserve">（项目名称）</w:t>
      </w:r>
      <w:r>
        <w:rPr>
          <w:rFonts w:ascii="仿宋" w:hAnsi="仿宋" w:eastAsia="仿宋"/>
          <w:sz w:val="30"/>
          <w:szCs w:val="30"/>
        </w:rPr>
        <w:t xml:space="preserve">采购活动，服务全部由符合政策要求的中小企业承接。相关企业的具体情况如下：</w:t>
      </w:r>
      <w:r>
        <w:rPr>
          <w:rFonts w:ascii="仿宋" w:hAnsi="仿宋" w:eastAsia="仿宋"/>
          <w:sz w:val="30"/>
          <w:szCs w:val="30"/>
        </w:rPr>
      </w:r>
      <w:r/>
    </w:p>
    <w:p>
      <w:pPr>
        <w:pStyle w:val="865"/>
        <w:ind w:firstLine="600"/>
        <w:spacing w:line="480" w:lineRule="exact"/>
        <w:rPr>
          <w:rFonts w:ascii="仿宋" w:hAnsi="仿宋" w:eastAsia="仿宋"/>
          <w:spacing w:val="6"/>
          <w:sz w:val="30"/>
          <w:szCs w:val="30"/>
        </w:rPr>
      </w:pPr>
      <w:r>
        <w:rPr>
          <w:rFonts w:ascii="仿宋" w:hAnsi="仿宋" w:eastAsia="仿宋"/>
          <w:sz w:val="30"/>
          <w:szCs w:val="30"/>
          <w:u w:val="single"/>
        </w:rPr>
        <w:t xml:space="preserve">（标的名称）</w:t>
      </w:r>
      <w:r>
        <w:rPr>
          <w:rFonts w:ascii="仿宋" w:hAnsi="仿宋" w:eastAsia="仿宋"/>
          <w:sz w:val="30"/>
          <w:szCs w:val="30"/>
        </w:rPr>
        <w:t xml:space="preserve">，属于</w:t>
      </w:r>
      <w:r>
        <w:rPr>
          <w:rFonts w:ascii="仿宋" w:hAnsi="仿宋" w:eastAsia="仿宋"/>
          <w:sz w:val="30"/>
          <w:szCs w:val="30"/>
          <w:u w:val="single"/>
        </w:rPr>
        <w:t xml:space="preserve">（其他未列明行业）</w:t>
      </w:r>
      <w:r>
        <w:rPr>
          <w:rFonts w:ascii="仿宋" w:hAnsi="仿宋" w:eastAsia="仿宋"/>
          <w:sz w:val="30"/>
          <w:szCs w:val="30"/>
        </w:rPr>
        <w:t xml:space="preserve">； 承建（承接）企业为</w:t>
      </w:r>
      <w:r>
        <w:rPr>
          <w:rFonts w:ascii="仿宋" w:hAnsi="仿宋" w:eastAsia="仿宋"/>
          <w:sz w:val="30"/>
          <w:szCs w:val="30"/>
          <w:u w:val="single"/>
        </w:rPr>
        <w:t xml:space="preserve">（企业名称）</w:t>
      </w:r>
      <w:r>
        <w:rPr>
          <w:rFonts w:ascii="仿宋" w:hAnsi="仿宋" w:eastAsia="仿宋"/>
          <w:sz w:val="30"/>
          <w:szCs w:val="30"/>
        </w:rPr>
        <w:t xml:space="preserve">，从业人员</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人，营业收入为</w:t>
      </w:r>
      <w:r>
        <w:rPr>
          <w:rFonts w:hint="eastAsia" w:ascii="仿宋" w:hAnsi="仿宋" w:eastAsia="仿宋"/>
          <w:sz w:val="30"/>
          <w:szCs w:val="30"/>
          <w:u w:val="single"/>
        </w:rPr>
        <w:t xml:space="preserve">   </w:t>
      </w:r>
      <w:r>
        <w:rPr>
          <w:rFonts w:ascii="仿宋" w:hAnsi="仿宋" w:eastAsia="仿宋"/>
          <w:sz w:val="30"/>
          <w:szCs w:val="30"/>
          <w:u w:val="single"/>
        </w:rPr>
        <w:t xml:space="preserve"> </w:t>
      </w:r>
      <w:r>
        <w:rPr>
          <w:rFonts w:ascii="仿宋" w:hAnsi="仿宋" w:eastAsia="仿宋"/>
          <w:sz w:val="30"/>
          <w:szCs w:val="30"/>
        </w:rPr>
        <w:t xml:space="preserve">万元，资产总额为</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万元</w:t>
      </w:r>
      <w:r>
        <w:rPr>
          <w:rFonts w:hint="eastAsia" w:ascii="仿宋" w:hAnsi="仿宋" w:eastAsia="仿宋"/>
          <w:sz w:val="30"/>
          <w:szCs w:val="30"/>
        </w:rPr>
        <w:t xml:space="preserve">，</w:t>
      </w:r>
      <w:r>
        <w:rPr>
          <w:rFonts w:ascii="仿宋" w:hAnsi="仿宋" w:eastAsia="仿宋"/>
          <w:sz w:val="30"/>
          <w:szCs w:val="30"/>
        </w:rPr>
        <w:t xml:space="preserve">属于（中型企业、小型企业、微型企业）；</w:t>
      </w:r>
      <w:r>
        <w:rPr>
          <w:rFonts w:ascii="仿宋" w:hAnsi="仿宋" w:eastAsia="仿宋"/>
          <w:spacing w:val="6"/>
          <w:sz w:val="30"/>
          <w:szCs w:val="30"/>
        </w:rPr>
      </w:r>
      <w:r/>
    </w:p>
    <w:p>
      <w:pPr>
        <w:pStyle w:val="865"/>
        <w:ind w:firstLine="600"/>
        <w:spacing w:line="480" w:lineRule="exact"/>
        <w:rPr>
          <w:rFonts w:ascii="仿宋" w:hAnsi="仿宋" w:eastAsia="仿宋"/>
          <w:spacing w:val="6"/>
          <w:sz w:val="30"/>
          <w:szCs w:val="30"/>
        </w:rPr>
      </w:pPr>
      <w:r>
        <w:rPr>
          <w:rFonts w:ascii="仿宋" w:hAnsi="仿宋" w:eastAsia="仿宋"/>
          <w:sz w:val="30"/>
          <w:szCs w:val="30"/>
        </w:rPr>
        <w:t xml:space="preserve">以上企业，不属于大企业的分支机构，不存在控股股东为大企业的情形，也不存在与大企业的负责人为同一人的情形。</w:t>
      </w:r>
      <w:r>
        <w:rPr>
          <w:rFonts w:ascii="仿宋" w:hAnsi="仿宋" w:eastAsia="仿宋"/>
          <w:spacing w:val="6"/>
          <w:sz w:val="30"/>
          <w:szCs w:val="30"/>
        </w:rPr>
      </w:r>
      <w:r/>
    </w:p>
    <w:p>
      <w:pPr>
        <w:pStyle w:val="865"/>
        <w:ind w:firstLine="600"/>
        <w:spacing w:line="480" w:lineRule="exact"/>
        <w:rPr>
          <w:rFonts w:ascii="仿宋" w:hAnsi="仿宋" w:eastAsia="仿宋"/>
          <w:spacing w:val="6"/>
          <w:sz w:val="30"/>
          <w:szCs w:val="30"/>
        </w:rPr>
      </w:pPr>
      <w:r>
        <w:rPr>
          <w:rFonts w:ascii="仿宋" w:hAnsi="仿宋" w:eastAsia="仿宋"/>
          <w:sz w:val="30"/>
          <w:szCs w:val="30"/>
        </w:rPr>
        <w:t xml:space="preserve">本企业对上述声明内容的真实性负责。如有虚假，将依法承担相应责任</w:t>
      </w:r>
      <w:r>
        <w:rPr>
          <w:rFonts w:hint="eastAsia" w:ascii="仿宋" w:hAnsi="仿宋" w:eastAsia="仿宋"/>
          <w:sz w:val="30"/>
          <w:szCs w:val="30"/>
        </w:rPr>
        <w:t xml:space="preserve">。</w:t>
      </w:r>
      <w:r>
        <w:rPr>
          <w:rFonts w:ascii="仿宋" w:hAnsi="仿宋" w:eastAsia="仿宋"/>
          <w:spacing w:val="6"/>
          <w:sz w:val="30"/>
          <w:szCs w:val="30"/>
        </w:rPr>
      </w:r>
      <w:r/>
    </w:p>
    <w:p>
      <w:pPr>
        <w:pStyle w:val="865"/>
        <w:ind w:firstLine="600"/>
        <w:jc w:val="left"/>
        <w:spacing w:line="480" w:lineRule="exact"/>
        <w:widowControl/>
        <w:rPr>
          <w:rFonts w:ascii="仿宋" w:hAnsi="仿宋" w:eastAsia="仿宋"/>
          <w:sz w:val="30"/>
          <w:szCs w:val="30"/>
        </w:rPr>
      </w:pP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t xml:space="preserve">企业名称（</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ascii="仿宋" w:hAnsi="仿宋" w:eastAsia="仿宋"/>
          <w:sz w:val="30"/>
          <w:szCs w:val="30"/>
        </w:rPr>
        <w:t xml:space="preserve">）：</w:t>
      </w:r>
      <w:r>
        <w:rPr>
          <w:rFonts w:ascii="仿宋" w:hAnsi="仿宋" w:eastAsia="仿宋"/>
          <w:sz w:val="30"/>
          <w:szCs w:val="30"/>
        </w:rPr>
      </w:r>
      <w:r/>
    </w:p>
    <w:p>
      <w:pPr>
        <w:pStyle w:val="865"/>
        <w:ind w:firstLine="600"/>
        <w:jc w:val="left"/>
        <w:spacing w:line="460" w:lineRule="exact"/>
        <w:rPr>
          <w:rFonts w:ascii="仿宋" w:hAnsi="仿宋" w:eastAsia="仿宋"/>
          <w:sz w:val="30"/>
          <w:szCs w:val="30"/>
        </w:rPr>
      </w:pPr>
      <w:r>
        <w:rPr>
          <w:rFonts w:hint="eastAsia" w:ascii="仿宋" w:hAnsi="仿宋" w:eastAsia="仿宋"/>
          <w:sz w:val="30"/>
          <w:szCs w:val="30"/>
        </w:rPr>
        <w:t xml:space="preserve">                         日期：</w:t>
      </w:r>
      <w:r>
        <w:rPr>
          <w:rFonts w:ascii="仿宋" w:hAnsi="仿宋" w:eastAsia="仿宋"/>
          <w:sz w:val="30"/>
          <w:szCs w:val="30"/>
        </w:rPr>
      </w:r>
      <w:r/>
    </w:p>
    <w:p>
      <w:pPr>
        <w:pStyle w:val="865"/>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注：本项目采购的服务属于其他未列明行业。</w:t>
      </w:r>
      <w:r>
        <w:rPr>
          <w:rFonts w:ascii="仿宋" w:hAnsi="仿宋" w:eastAsia="仿宋" w:cs="仿宋"/>
          <w:sz w:val="30"/>
          <w:szCs w:val="30"/>
        </w:rPr>
      </w:r>
      <w:r/>
    </w:p>
    <w:p>
      <w:pPr>
        <w:pStyle w:val="919"/>
        <w:ind w:firstLine="602"/>
        <w:jc w:val="left"/>
        <w:rPr>
          <w:rFonts w:ascii="宋体" w:hAnsi="宋体" w:cs="宋体"/>
          <w:b/>
          <w:bCs/>
          <w:sz w:val="30"/>
          <w:szCs w:val="30"/>
        </w:rPr>
      </w:pPr>
      <w:r>
        <w:rPr>
          <w:rFonts w:hint="eastAsia" w:ascii="宋体" w:hAnsi="宋体" w:cs="宋体"/>
          <w:b/>
          <w:bCs/>
          <w:sz w:val="30"/>
          <w:szCs w:val="30"/>
        </w:rPr>
        <w:t xml:space="preserve">说明：</w:t>
      </w:r>
      <w:r>
        <w:rPr>
          <w:rFonts w:ascii="宋体" w:hAnsi="宋体" w:cs="宋体"/>
          <w:b/>
          <w:bCs/>
          <w:sz w:val="30"/>
          <w:szCs w:val="30"/>
        </w:rPr>
      </w:r>
      <w:r/>
    </w:p>
    <w:p>
      <w:pPr>
        <w:pStyle w:val="865"/>
        <w:ind w:firstLine="602"/>
        <w:spacing w:line="480" w:lineRule="exact"/>
        <w:rPr>
          <w:rFonts w:ascii="仿宋" w:hAnsi="仿宋" w:eastAsia="仿宋"/>
          <w:b/>
          <w:bCs/>
          <w:sz w:val="30"/>
          <w:szCs w:val="30"/>
        </w:rPr>
      </w:pPr>
      <w:r>
        <w:rPr>
          <w:rFonts w:hint="eastAsia" w:ascii="仿宋" w:hAnsi="仿宋" w:eastAsia="仿宋"/>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sz w:val="30"/>
          <w:szCs w:val="30"/>
        </w:rPr>
      </w:r>
      <w:r/>
    </w:p>
    <w:p>
      <w:pPr>
        <w:pStyle w:val="865"/>
        <w:ind w:firstLine="602"/>
        <w:spacing w:line="480" w:lineRule="exact"/>
        <w:rPr>
          <w:rFonts w:ascii="仿宋" w:hAnsi="仿宋" w:eastAsia="仿宋"/>
          <w:b/>
          <w:bCs/>
          <w:sz w:val="30"/>
          <w:szCs w:val="30"/>
        </w:rPr>
      </w:pPr>
      <w:r>
        <w:rPr>
          <w:rFonts w:hint="eastAsia" w:ascii="仿宋" w:hAnsi="仿宋" w:eastAsia="仿宋"/>
          <w:b/>
          <w:bCs/>
          <w:sz w:val="30"/>
          <w:szCs w:val="30"/>
        </w:rPr>
        <w:t xml:space="preserve">2.从业人员、营业收入、资产总额填报供应商上一年度数据，无上一年度数据的新成立企业可不填报。</w:t>
      </w:r>
      <w:r>
        <w:rPr>
          <w:rFonts w:ascii="仿宋" w:hAnsi="仿宋" w:eastAsia="仿宋"/>
          <w:b/>
          <w:bCs/>
          <w:sz w:val="30"/>
          <w:szCs w:val="30"/>
        </w:rPr>
      </w:r>
      <w:r/>
    </w:p>
    <w:p>
      <w:pPr>
        <w:pStyle w:val="865"/>
        <w:ind w:firstLine="602"/>
        <w:spacing w:line="480" w:lineRule="exact"/>
        <w:rPr>
          <w:rFonts w:ascii="仿宋" w:hAnsi="仿宋" w:eastAsia="仿宋"/>
          <w:b/>
          <w:bCs/>
          <w:sz w:val="30"/>
          <w:szCs w:val="30"/>
        </w:rPr>
      </w:pPr>
      <w:r>
        <w:rPr>
          <w:rFonts w:hint="eastAsia" w:ascii="仿宋" w:hAnsi="仿宋" w:eastAsia="仿宋"/>
          <w:b/>
          <w:bCs/>
          <w:sz w:val="30"/>
          <w:szCs w:val="30"/>
        </w:rPr>
        <w:t xml:space="preserve">3.成交供应商为小型、微型企业的，采购人或者其委托的采购代理机构有权随中标、成交结果同时公告其《中小企业声明函》，接受社会监督。</w:t>
      </w:r>
      <w:r>
        <w:rPr>
          <w:rFonts w:ascii="仿宋" w:hAnsi="仿宋" w:eastAsia="仿宋"/>
          <w:b/>
          <w:bCs/>
          <w:sz w:val="30"/>
          <w:szCs w:val="30"/>
        </w:rPr>
      </w:r>
      <w:r/>
    </w:p>
    <w:p>
      <w:pPr>
        <w:pStyle w:val="865"/>
        <w:ind w:firstLine="602"/>
        <w:spacing w:line="480" w:lineRule="exact"/>
        <w:rPr>
          <w:rFonts w:ascii="仿宋" w:hAnsi="仿宋" w:eastAsia="仿宋"/>
          <w:b/>
          <w:bCs/>
          <w:sz w:val="30"/>
          <w:szCs w:val="30"/>
        </w:rPr>
      </w:pPr>
      <w:r>
        <w:rPr>
          <w:rFonts w:hint="eastAsia" w:ascii="仿宋" w:hAnsi="仿宋" w:eastAsia="仿宋"/>
          <w:b/>
          <w:bCs/>
          <w:sz w:val="30"/>
          <w:szCs w:val="30"/>
        </w:rPr>
        <w:t xml:space="preserve">4.执行江苏省财政厅关于进一步加大政府采购支持中小企业力度的通知（苏财购〔2022〕45号）的规定。</w:t>
      </w:r>
      <w:r>
        <w:rPr>
          <w:rFonts w:ascii="仿宋" w:hAnsi="仿宋" w:eastAsia="仿宋"/>
          <w:b/>
          <w:bCs/>
          <w:sz w:val="30"/>
          <w:szCs w:val="30"/>
        </w:rPr>
      </w:r>
      <w:r/>
    </w:p>
    <w:p>
      <w:pPr>
        <w:pStyle w:val="865"/>
        <w:ind w:firstLine="602"/>
        <w:spacing w:line="480" w:lineRule="exact"/>
        <w:rPr>
          <w:rFonts w:ascii="仿宋" w:hAnsi="仿宋" w:eastAsia="仿宋"/>
          <w:b/>
          <w:bCs/>
          <w:sz w:val="30"/>
          <w:szCs w:val="30"/>
        </w:rPr>
      </w:pPr>
      <w:r>
        <w:rPr>
          <w:rFonts w:hint="eastAsia" w:ascii="仿宋" w:hAnsi="仿宋" w:eastAsia="仿宋"/>
          <w:b/>
          <w:bCs/>
          <w:sz w:val="30"/>
          <w:szCs w:val="30"/>
        </w:rPr>
        <w:t xml:space="preserve">5.供应商提供的《中小企业声明函》与事实不符的，依照《政府采购法》第七十七条第一款的规定追究法律责任。</w:t>
      </w:r>
      <w:r>
        <w:rPr>
          <w:rFonts w:ascii="仿宋" w:hAnsi="仿宋" w:eastAsia="仿宋"/>
          <w:b/>
          <w:bCs/>
          <w:sz w:val="30"/>
          <w:szCs w:val="30"/>
        </w:rPr>
      </w:r>
      <w:r/>
    </w:p>
    <w:p>
      <w:pPr>
        <w:pStyle w:val="865"/>
        <w:ind w:firstLine="602"/>
        <w:spacing w:line="480" w:lineRule="exact"/>
        <w:rPr>
          <w:rFonts w:ascii="宋体" w:hAnsi="宋体"/>
          <w:b/>
          <w:bCs/>
          <w:sz w:val="30"/>
          <w:szCs w:val="30"/>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2" o:title=""/>
              </v:shape>
            </w:pict>
          </mc:Fallback>
        </mc:AlternateContent>
      </w:r>
      <w:r>
        <w:rPr>
          <w:rFonts w:hint="eastAsia" w:ascii="仿宋" w:hAnsi="仿宋" w:eastAsia="仿宋"/>
          <w:b/>
          <w:bCs/>
          <w:sz w:val="30"/>
          <w:szCs w:val="30"/>
        </w:rPr>
        <w:t xml:space="preserve">6.《中小企业声明函》查询渠道用微信搜索“中小企业规模类型自测小程序”。</w:t>
      </w:r>
      <w:r>
        <w:rPr>
          <w:rFonts w:ascii="宋体" w:hAnsi="宋体"/>
          <w:b/>
          <w:bCs/>
          <w:sz w:val="30"/>
          <w:szCs w:val="30"/>
        </w:rPr>
      </w:r>
      <w:r/>
    </w:p>
    <w:p>
      <w:pPr>
        <w:pStyle w:val="865"/>
        <w:spacing w:line="480" w:lineRule="exact"/>
        <w:rPr>
          <w:rFonts w:ascii="黑体" w:hAnsi="黑体" w:eastAsia="黑体"/>
          <w:b/>
          <w:spacing w:val="6"/>
          <w:sz w:val="30"/>
          <w:szCs w:val="30"/>
        </w:rPr>
      </w:pPr>
      <w:r>
        <w:rPr>
          <w:rFonts w:hint="eastAsia" w:ascii="黑体" w:hAnsi="黑体" w:eastAsia="黑体"/>
          <w:sz w:val="30"/>
          <w:szCs w:val="30"/>
        </w:rPr>
        <w:br w:type="page" w:clear="all"/>
      </w:r>
      <w:r>
        <w:rPr>
          <w:rFonts w:hint="eastAsia" w:ascii="黑体" w:hAnsi="黑体" w:eastAsia="黑体"/>
          <w:sz w:val="30"/>
          <w:szCs w:val="30"/>
          <w:lang w:val="en-US" w:eastAsia="zh-CN"/>
        </w:rPr>
        <w:t xml:space="preserve">    </w:t>
      </w:r>
      <w:r>
        <w:rPr>
          <w:rFonts w:hint="eastAsia" w:ascii="黑体" w:hAnsi="黑体" w:eastAsia="黑体"/>
          <w:sz w:val="30"/>
          <w:szCs w:val="30"/>
        </w:rPr>
        <w:t xml:space="preserve">七、残疾人福利性单位声明函格式</w:t>
      </w:r>
      <w:r>
        <w:rPr>
          <w:rFonts w:ascii="黑体" w:hAnsi="黑体" w:eastAsia="黑体"/>
          <w:b/>
          <w:spacing w:val="6"/>
          <w:sz w:val="30"/>
          <w:szCs w:val="30"/>
        </w:rPr>
      </w:r>
      <w:r/>
    </w:p>
    <w:p>
      <w:pPr>
        <w:pStyle w:val="865"/>
        <w:ind w:firstLine="624"/>
        <w:spacing w:line="480" w:lineRule="exact"/>
        <w:rPr>
          <w:rFonts w:ascii="仿宋_GB2312" w:hAnsi="宋体" w:eastAsia="仿宋_GB2312"/>
          <w:spacing w:val="6"/>
          <w:sz w:val="30"/>
          <w:szCs w:val="30"/>
        </w:rPr>
      </w:pPr>
      <w:r>
        <w:rPr>
          <w:rFonts w:ascii="仿宋_GB2312" w:hAnsi="宋体" w:eastAsia="仿宋_GB2312"/>
          <w:spacing w:val="6"/>
          <w:sz w:val="30"/>
          <w:szCs w:val="30"/>
        </w:rPr>
      </w:r>
      <w:r/>
    </w:p>
    <w:p>
      <w:pPr>
        <w:pStyle w:val="865"/>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hint="eastAsia" w:ascii="仿宋" w:hAnsi="仿宋" w:eastAsia="仿宋"/>
          <w:spacing w:val="6"/>
          <w:sz w:val="30"/>
          <w:szCs w:val="30"/>
          <w:lang w:eastAsia="zh-CN"/>
        </w:rPr>
        <w:t xml:space="preserve">徐州市建设用地开发利用状况调查</w:t>
      </w:r>
      <w:r>
        <w:rPr>
          <w:rFonts w:hint="eastAsia" w:ascii="仿宋" w:hAnsi="仿宋" w:eastAsia="仿宋"/>
          <w:spacing w:val="6"/>
          <w:sz w:val="30"/>
          <w:szCs w:val="30"/>
        </w:rPr>
        <w:t xml:space="preserve"> </w:t>
      </w:r>
      <w:r>
        <w:rPr>
          <w:rFonts w:ascii="仿宋" w:hAnsi="仿宋" w:eastAsia="仿宋"/>
          <w:spacing w:val="6"/>
          <w:sz w:val="30"/>
          <w:szCs w:val="30"/>
        </w:rPr>
      </w:r>
      <w:r/>
    </w:p>
    <w:p>
      <w:pPr>
        <w:pStyle w:val="865"/>
        <w:ind w:firstLine="624"/>
        <w:spacing w:line="480" w:lineRule="exact"/>
        <w:rPr>
          <w:rFonts w:hint="eastAsia" w:ascii="仿宋" w:hAnsi="仿宋" w:eastAsia="仿宋"/>
          <w:spacing w:val="6"/>
          <w:sz w:val="30"/>
          <w:szCs w:val="30"/>
          <w:lang w:eastAsia="zh-CN"/>
        </w:rPr>
      </w:pPr>
      <w:r>
        <w:rPr>
          <w:rFonts w:hint="eastAsia" w:ascii="仿宋" w:hAnsi="仿宋" w:eastAsia="仿宋"/>
          <w:spacing w:val="6"/>
          <w:sz w:val="30"/>
          <w:szCs w:val="30"/>
        </w:rPr>
        <w:t xml:space="preserve">项目编号：</w:t>
      </w:r>
      <w:r>
        <w:rPr>
          <w:rFonts w:hint="eastAsia" w:ascii="仿宋" w:hAnsi="仿宋" w:eastAsia="仿宋"/>
          <w:spacing w:val="6"/>
          <w:sz w:val="30"/>
          <w:szCs w:val="30"/>
          <w:lang w:eastAsia="zh-CN"/>
        </w:rPr>
        <w:t xml:space="preserve">JSZC-320300-ZJZB-G2026-0037</w:t>
      </w:r>
      <w:r>
        <w:rPr>
          <w:rFonts w:hint="eastAsia" w:ascii="仿宋" w:hAnsi="仿宋" w:eastAsia="仿宋"/>
          <w:spacing w:val="6"/>
          <w:sz w:val="30"/>
          <w:szCs w:val="30"/>
          <w:lang w:eastAsia="zh-CN"/>
        </w:rPr>
      </w:r>
      <w:r/>
    </w:p>
    <w:p>
      <w:pPr>
        <w:pStyle w:val="865"/>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本单位郑重声明，根据《财政部 民政部 中国残疾人联合会关于促进残疾人就业政府采购政策的通知》（财库</w:t>
      </w:r>
      <w:r>
        <w:rPr>
          <w:rFonts w:hint="eastAsia" w:ascii="仿宋" w:hAnsi="仿宋" w:eastAsia="仿宋"/>
          <w:sz w:val="30"/>
          <w:szCs w:val="30"/>
        </w:rPr>
        <w:t xml:space="preserve">〔2017〕 141</w:t>
      </w:r>
      <w:r>
        <w:rPr>
          <w:rFonts w:hint="eastAsia" w:ascii="仿宋" w:hAnsi="仿宋" w:eastAsia="仿宋"/>
          <w:spacing w:val="6"/>
          <w:sz w:val="30"/>
          <w:szCs w:val="30"/>
        </w:rPr>
        <w:t xml:space="preserve">号）的规定，本单位为符合条件的残疾人福利性单位，且本单位参加</w:t>
      </w:r>
      <w:r>
        <w:rPr>
          <w:rFonts w:hint="eastAsia" w:ascii="仿宋" w:hAnsi="仿宋" w:eastAsia="仿宋"/>
          <w:sz w:val="30"/>
          <w:szCs w:val="30"/>
        </w:rPr>
        <w:t xml:space="preserve">______</w:t>
      </w:r>
      <w:r>
        <w:rPr>
          <w:rFonts w:hint="eastAsia" w:ascii="仿宋" w:hAnsi="仿宋" w:eastAsia="仿宋"/>
          <w:spacing w:val="6"/>
          <w:sz w:val="30"/>
          <w:szCs w:val="30"/>
        </w:rPr>
        <w:t xml:space="preserve">单位的</w:t>
      </w:r>
      <w:r>
        <w:rPr>
          <w:rFonts w:hint="eastAsia" w:ascii="仿宋" w:hAnsi="仿宋" w:eastAsia="仿宋"/>
          <w:sz w:val="30"/>
          <w:szCs w:val="30"/>
        </w:rPr>
        <w:t xml:space="preserve">______</w:t>
      </w:r>
      <w:r>
        <w:rPr>
          <w:rFonts w:hint="eastAsia" w:ascii="仿宋" w:hAnsi="仿宋" w:eastAsia="仿宋"/>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pacing w:val="6"/>
          <w:sz w:val="30"/>
          <w:szCs w:val="30"/>
        </w:rPr>
      </w:r>
      <w:r/>
    </w:p>
    <w:p>
      <w:pPr>
        <w:pStyle w:val="865"/>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本单位对上述声明的真实性负责。如有虚假，将依法承担相应责任。</w:t>
      </w:r>
      <w:r>
        <w:rPr>
          <w:rFonts w:ascii="仿宋" w:hAnsi="仿宋" w:eastAsia="仿宋"/>
          <w:spacing w:val="6"/>
          <w:sz w:val="30"/>
          <w:szCs w:val="30"/>
        </w:rPr>
      </w:r>
      <w:r/>
    </w:p>
    <w:p>
      <w:pPr>
        <w:pStyle w:val="865"/>
        <w:ind w:firstLine="624"/>
        <w:spacing w:line="480" w:lineRule="exact"/>
        <w:rPr>
          <w:rFonts w:ascii="仿宋" w:hAnsi="仿宋" w:eastAsia="仿宋"/>
          <w:spacing w:val="6"/>
          <w:sz w:val="30"/>
          <w:szCs w:val="30"/>
        </w:rPr>
      </w:pPr>
      <w:r>
        <w:rPr>
          <w:rFonts w:ascii="仿宋" w:hAnsi="仿宋" w:eastAsia="仿宋"/>
          <w:spacing w:val="6"/>
          <w:sz w:val="30"/>
          <w:szCs w:val="30"/>
        </w:rPr>
      </w:r>
      <w:r/>
    </w:p>
    <w:p>
      <w:pPr>
        <w:pStyle w:val="865"/>
        <w:ind w:firstLine="624"/>
        <w:spacing w:line="480" w:lineRule="exact"/>
        <w:rPr>
          <w:rFonts w:ascii="仿宋" w:hAnsi="仿宋" w:eastAsia="仿宋"/>
          <w:spacing w:val="6"/>
          <w:sz w:val="30"/>
          <w:szCs w:val="30"/>
        </w:rPr>
      </w:pPr>
      <w:r>
        <w:rPr>
          <w:rFonts w:ascii="仿宋" w:hAnsi="仿宋" w:eastAsia="仿宋"/>
          <w:spacing w:val="6"/>
          <w:sz w:val="30"/>
          <w:szCs w:val="30"/>
        </w:rPr>
      </w:r>
      <w:r/>
    </w:p>
    <w:p>
      <w:pPr>
        <w:pStyle w:val="865"/>
        <w:ind w:firstLine="25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5"/>
        <w:ind w:firstLine="4500"/>
        <w:spacing w:line="480" w:lineRule="exact"/>
        <w:rPr>
          <w:rFonts w:ascii="仿宋" w:hAnsi="仿宋" w:eastAsia="仿宋"/>
          <w:sz w:val="30"/>
          <w:szCs w:val="30"/>
        </w:rPr>
      </w:pPr>
      <w:r>
        <w:rPr>
          <w:rFonts w:ascii="仿宋" w:hAnsi="仿宋" w:eastAsia="仿宋"/>
          <w:sz w:val="30"/>
          <w:szCs w:val="30"/>
        </w:rPr>
      </w:r>
      <w:r/>
    </w:p>
    <w:p>
      <w:pPr>
        <w:pStyle w:val="865"/>
        <w:ind w:firstLine="450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5"/>
        <w:ind w:firstLine="4500"/>
        <w:spacing w:line="480" w:lineRule="exact"/>
        <w:rPr>
          <w:rFonts w:ascii="仿宋_GB2312" w:hAnsi="宋体" w:eastAsia="仿宋_GB2312"/>
          <w:sz w:val="30"/>
          <w:szCs w:val="30"/>
        </w:rPr>
      </w:pPr>
      <w:r>
        <w:rPr>
          <w:rFonts w:ascii="仿宋_GB2312" w:hAnsi="宋体" w:eastAsia="仿宋_GB2312"/>
          <w:sz w:val="30"/>
          <w:szCs w:val="30"/>
        </w:rPr>
      </w:r>
      <w:r/>
    </w:p>
    <w:p>
      <w:pPr>
        <w:pStyle w:val="865"/>
        <w:ind w:firstLine="600"/>
        <w:spacing w:line="480" w:lineRule="exact"/>
        <w:rPr>
          <w:rFonts w:ascii="黑体" w:hAnsi="黑体" w:eastAsia="黑体"/>
          <w:sz w:val="30"/>
          <w:szCs w:val="30"/>
        </w:rPr>
      </w:pPr>
      <w:r>
        <w:rPr>
          <w:rFonts w:ascii="黑体" w:hAnsi="黑体" w:eastAsia="黑体"/>
          <w:sz w:val="30"/>
          <w:szCs w:val="30"/>
        </w:rPr>
      </w:r>
      <w:r/>
    </w:p>
    <w:p>
      <w:pPr>
        <w:pStyle w:val="865"/>
        <w:spacing w:line="480" w:lineRule="exact"/>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lang w:val="en-US" w:eastAsia="zh-CN"/>
        </w:rPr>
        <w:t xml:space="preserve">    </w:t>
      </w:r>
      <w:r>
        <w:rPr>
          <w:rFonts w:hint="eastAsia" w:ascii="黑体" w:hAnsi="黑体" w:eastAsia="黑体"/>
          <w:sz w:val="30"/>
          <w:szCs w:val="30"/>
        </w:rPr>
        <w:t xml:space="preserve">八、投标人参加政府采购活动前3年内在经营活动中没有重大违法记录的书面声明格式</w:t>
      </w:r>
      <w:r>
        <w:rPr>
          <w:rFonts w:ascii="黑体" w:hAnsi="黑体" w:eastAsia="黑体"/>
          <w:sz w:val="30"/>
          <w:szCs w:val="30"/>
        </w:rPr>
      </w:r>
      <w:r/>
    </w:p>
    <w:p>
      <w:pPr>
        <w:pStyle w:val="865"/>
        <w:ind w:firstLine="600"/>
        <w:spacing w:line="480" w:lineRule="exact"/>
        <w:rPr>
          <w:rFonts w:ascii="仿宋_GB2312" w:hAnsi="宋体" w:eastAsia="仿宋_GB2312"/>
          <w:sz w:val="30"/>
          <w:szCs w:val="30"/>
        </w:rPr>
      </w:pPr>
      <w:r>
        <w:rPr>
          <w:rFonts w:ascii="仿宋_GB2312" w:hAnsi="宋体" w:eastAsia="仿宋_GB2312"/>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我单位在</w:t>
      </w:r>
      <w:r>
        <w:rPr>
          <w:rFonts w:hint="eastAsia" w:ascii="仿宋" w:hAnsi="仿宋" w:eastAsia="仿宋"/>
          <w:sz w:val="30"/>
          <w:szCs w:val="30"/>
        </w:rPr>
        <w:t xml:space="preserve">参加</w:t>
      </w:r>
      <w:r>
        <w:rPr>
          <w:rFonts w:hint="eastAsia" w:ascii="仿宋" w:hAnsi="仿宋" w:eastAsia="仿宋"/>
          <w:sz w:val="30"/>
          <w:szCs w:val="30"/>
          <w:lang w:eastAsia="zh-CN"/>
        </w:rPr>
        <w:t xml:space="preserve">徐州市建设用地开发利用状况调查</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JSZC-320300-ZJZB-G2026-0037</w:t>
      </w:r>
      <w:r>
        <w:rPr>
          <w:rFonts w:hint="eastAsia" w:ascii="仿宋" w:hAnsi="仿宋" w:eastAsia="仿宋"/>
          <w:sz w:val="30"/>
          <w:szCs w:val="30"/>
        </w:rPr>
        <w:t xml:space="preserve">）政府采购活动前3年内，在经营活动中没有重大违</w:t>
      </w:r>
      <w:r>
        <w:rPr>
          <w:rFonts w:hint="eastAsia" w:ascii="仿宋" w:hAnsi="仿宋" w:eastAsia="仿宋"/>
          <w:sz w:val="30"/>
          <w:szCs w:val="30"/>
        </w:rPr>
        <w:t xml:space="preserve">法记录。重大违法记录是指</w:t>
      </w:r>
      <w:r>
        <w:rPr>
          <w:rFonts w:hint="eastAsia" w:ascii="仿宋" w:hAnsi="仿宋" w:eastAsia="仿宋"/>
          <w:sz w:val="30"/>
          <w:szCs w:val="30"/>
        </w:rPr>
        <w:t xml:space="preserve">因违法经营受到刑事处罚或者责令停产停业、吊销许可证或者执照、较大数额罚款等行政处罚。</w:t>
      </w:r>
      <w:r>
        <w:rPr>
          <w:rFonts w:ascii="仿宋" w:hAnsi="仿宋" w:eastAsia="仿宋"/>
          <w:sz w:val="30"/>
          <w:szCs w:val="30"/>
        </w:rPr>
      </w:r>
      <w:r/>
    </w:p>
    <w:p>
      <w:pPr>
        <w:pStyle w:val="897"/>
        <w:ind w:firstLine="600"/>
        <w:spacing w:before="0" w:beforeAutospacing="0" w:after="0" w:afterAutospacing="0" w:line="480" w:lineRule="exact"/>
        <w:rPr>
          <w:rFonts w:ascii="仿宋" w:hAnsi="仿宋" w:eastAsia="仿宋"/>
          <w:sz w:val="30"/>
          <w:szCs w:val="30"/>
        </w:rPr>
      </w:pPr>
      <w:r>
        <w:rPr>
          <w:rFonts w:hint="eastAsia" w:ascii="仿宋" w:hAnsi="仿宋" w:eastAsia="仿宋"/>
          <w:sz w:val="30"/>
          <w:szCs w:val="30"/>
        </w:rPr>
        <w:t xml:space="preserve">我单位对上述声明的真实性负责。如有虚假，将依法承担相应责任。</w:t>
      </w:r>
      <w:r>
        <w:rPr>
          <w:rFonts w:ascii="仿宋" w:hAnsi="仿宋" w:eastAsia="仿宋"/>
          <w:sz w:val="30"/>
          <w:szCs w:val="30"/>
        </w:rPr>
      </w:r>
      <w:r/>
    </w:p>
    <w:p>
      <w:pPr>
        <w:pStyle w:val="865"/>
        <w:spacing w:line="480" w:lineRule="exact"/>
        <w:rPr>
          <w:rFonts w:ascii="仿宋" w:hAnsi="仿宋" w:eastAsia="仿宋"/>
          <w:sz w:val="30"/>
          <w:szCs w:val="30"/>
        </w:rPr>
      </w:pPr>
      <w:r>
        <w:rPr>
          <w:rFonts w:ascii="仿宋" w:hAnsi="仿宋" w:eastAsia="仿宋"/>
          <w:sz w:val="30"/>
          <w:szCs w:val="30"/>
        </w:rPr>
      </w:r>
      <w:r/>
    </w:p>
    <w:p>
      <w:pPr>
        <w:pStyle w:val="865"/>
        <w:spacing w:line="480" w:lineRule="exact"/>
        <w:rPr>
          <w:rFonts w:ascii="仿宋" w:hAnsi="仿宋" w:eastAsia="仿宋"/>
          <w:sz w:val="30"/>
          <w:szCs w:val="30"/>
        </w:rPr>
      </w:pPr>
      <w:r>
        <w:rPr>
          <w:rFonts w:ascii="仿宋" w:hAnsi="仿宋" w:eastAsia="仿宋"/>
          <w:sz w:val="30"/>
          <w:szCs w:val="30"/>
        </w:rPr>
      </w:r>
      <w:r/>
    </w:p>
    <w:p>
      <w:pPr>
        <w:pStyle w:val="865"/>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5"/>
        <w:ind w:firstLine="4500"/>
        <w:spacing w:line="480" w:lineRule="exact"/>
        <w:rPr>
          <w:rFonts w:ascii="仿宋" w:hAnsi="仿宋" w:eastAsia="仿宋"/>
          <w:sz w:val="30"/>
          <w:szCs w:val="30"/>
        </w:rPr>
      </w:pPr>
      <w:r>
        <w:rPr>
          <w:rFonts w:ascii="仿宋" w:hAnsi="仿宋" w:eastAsia="仿宋"/>
          <w:sz w:val="30"/>
          <w:szCs w:val="30"/>
        </w:rPr>
      </w:r>
      <w:r/>
    </w:p>
    <w:p>
      <w:pPr>
        <w:pStyle w:val="865"/>
        <w:ind w:firstLine="495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94"/>
        <w:rPr>
          <w:rFonts w:eastAsia="仿宋"/>
        </w:rPr>
      </w:pPr>
      <w:r>
        <w:rPr>
          <w:rFonts w:eastAsia="仿宋"/>
        </w:rPr>
      </w:r>
      <w:r/>
    </w:p>
    <w:p>
      <w:pPr>
        <w:pStyle w:val="877"/>
      </w:pPr>
      <w:r/>
      <w:r/>
    </w:p>
    <w:p>
      <w:pPr>
        <w:pStyle w:val="865"/>
      </w:pPr>
      <w:r/>
      <w:r/>
    </w:p>
    <w:p>
      <w:pPr>
        <w:pStyle w:val="894"/>
        <w:rPr>
          <w:rFonts w:eastAsia="仿宋"/>
        </w:rPr>
      </w:pPr>
      <w:r>
        <w:rPr>
          <w:rFonts w:eastAsia="仿宋"/>
        </w:rPr>
      </w:r>
      <w:r/>
    </w:p>
    <w:p>
      <w:pPr>
        <w:pStyle w:val="877"/>
      </w:pPr>
      <w:r/>
      <w:r/>
    </w:p>
    <w:p>
      <w:pPr>
        <w:pStyle w:val="865"/>
      </w:pPr>
      <w:r/>
      <w:r/>
    </w:p>
    <w:p>
      <w:pPr>
        <w:pStyle w:val="894"/>
        <w:rPr>
          <w:rFonts w:eastAsia="仿宋"/>
        </w:rPr>
      </w:pPr>
      <w:r>
        <w:rPr>
          <w:rFonts w:eastAsia="仿宋"/>
        </w:rPr>
      </w:r>
      <w:r/>
    </w:p>
    <w:p>
      <w:pPr>
        <w:pStyle w:val="877"/>
      </w:pPr>
      <w:r/>
      <w:r/>
    </w:p>
    <w:p>
      <w:pPr>
        <w:pStyle w:val="865"/>
      </w:pPr>
      <w:r/>
      <w:r/>
    </w:p>
    <w:p>
      <w:pPr>
        <w:pStyle w:val="894"/>
        <w:rPr>
          <w:rFonts w:eastAsia="仿宋"/>
        </w:rPr>
      </w:pPr>
      <w:r>
        <w:rPr>
          <w:rFonts w:eastAsia="仿宋"/>
        </w:rPr>
      </w:r>
      <w:r/>
    </w:p>
    <w:p>
      <w:pPr>
        <w:pStyle w:val="877"/>
      </w:pPr>
      <w:r/>
      <w:r/>
    </w:p>
    <w:p>
      <w:pPr>
        <w:pStyle w:val="865"/>
      </w:pPr>
      <w:r/>
      <w:r/>
    </w:p>
    <w:p>
      <w:pPr>
        <w:pStyle w:val="894"/>
        <w:rPr>
          <w:rFonts w:eastAsia="仿宋"/>
        </w:rPr>
      </w:pPr>
      <w:r>
        <w:rPr>
          <w:rFonts w:eastAsia="仿宋"/>
        </w:rPr>
      </w:r>
      <w:r/>
    </w:p>
    <w:p>
      <w:pPr>
        <w:pStyle w:val="877"/>
      </w:pPr>
      <w:r/>
      <w:r/>
    </w:p>
    <w:p>
      <w:pPr>
        <w:pStyle w:val="865"/>
      </w:pPr>
      <w:r/>
      <w:r/>
    </w:p>
    <w:p>
      <w:pPr>
        <w:pStyle w:val="894"/>
        <w:rPr>
          <w:rFonts w:eastAsia="仿宋"/>
        </w:rPr>
      </w:pPr>
      <w:r>
        <w:rPr>
          <w:rFonts w:eastAsia="仿宋"/>
        </w:rPr>
      </w:r>
      <w:r/>
    </w:p>
    <w:p>
      <w:pPr>
        <w:pStyle w:val="877"/>
      </w:pPr>
      <w:r/>
      <w:r/>
    </w:p>
    <w:p>
      <w:pPr>
        <w:pStyle w:val="865"/>
      </w:pPr>
      <w:r/>
      <w:r/>
    </w:p>
    <w:p>
      <w:pPr>
        <w:pStyle w:val="894"/>
        <w:rPr>
          <w:rFonts w:eastAsia="仿宋"/>
        </w:rPr>
      </w:pPr>
      <w:r>
        <w:rPr>
          <w:rFonts w:eastAsia="仿宋"/>
        </w:rPr>
      </w:r>
      <w:r/>
    </w:p>
    <w:p>
      <w:pPr>
        <w:pStyle w:val="877"/>
      </w:pPr>
      <w:r/>
      <w:r/>
    </w:p>
    <w:p>
      <w:pPr>
        <w:pStyle w:val="865"/>
      </w:pPr>
      <w:r/>
      <w:r/>
    </w:p>
    <w:p>
      <w:pPr>
        <w:pStyle w:val="894"/>
        <w:rPr>
          <w:rFonts w:eastAsia="仿宋"/>
        </w:rPr>
      </w:pPr>
      <w:r>
        <w:rPr>
          <w:rFonts w:eastAsia="仿宋"/>
        </w:rPr>
      </w:r>
      <w:r/>
    </w:p>
    <w:p>
      <w:pPr>
        <w:pStyle w:val="877"/>
      </w:pPr>
      <w:r/>
      <w:r/>
    </w:p>
    <w:p>
      <w:pPr>
        <w:pStyle w:val="865"/>
      </w:pPr>
      <w:r/>
      <w:r/>
    </w:p>
    <w:p>
      <w:pPr>
        <w:pStyle w:val="865"/>
        <w:ind w:firstLine="562"/>
        <w:spacing w:line="480" w:lineRule="exact"/>
        <w:rPr>
          <w:rFonts w:hint="eastAsia" w:ascii="宋体" w:hAnsi="宋体"/>
          <w:b/>
          <w:sz w:val="28"/>
          <w:szCs w:val="28"/>
        </w:rPr>
      </w:pPr>
      <w:r>
        <w:rPr>
          <w:rFonts w:hint="eastAsia" w:ascii="宋体" w:hAnsi="宋体"/>
          <w:b/>
          <w:sz w:val="28"/>
          <w:szCs w:val="28"/>
        </w:rPr>
      </w:r>
      <w:r/>
    </w:p>
    <w:p>
      <w:pPr>
        <w:pStyle w:val="912"/>
        <w:ind w:firstLine="626"/>
        <w:jc w:val="left"/>
        <w:widowControl/>
        <w:rPr>
          <w:rFonts w:hint="eastAsia" w:ascii="宋体" w:hAnsi="宋体" w:cs="宋体"/>
          <w:bCs/>
          <w:color w:val="000000"/>
          <w:sz w:val="30"/>
          <w:szCs w:val="30"/>
        </w:rPr>
      </w:pPr>
      <w:r>
        <w:rPr>
          <w:rFonts w:hint="eastAsia" w:ascii="宋体" w:hAnsi="宋体" w:cs="宋体"/>
          <w:b/>
          <w:bCs w:val="0"/>
          <w:color w:val="000000"/>
          <w:spacing w:val="6"/>
          <w:sz w:val="30"/>
          <w:szCs w:val="30"/>
        </w:rPr>
        <w:t xml:space="preserve">九、投标人相关承诺</w:t>
      </w:r>
      <w:r>
        <w:rPr>
          <w:rFonts w:hint="eastAsia" w:ascii="宋体" w:hAnsi="宋体" w:cs="宋体"/>
          <w:bCs/>
          <w:color w:val="000000"/>
          <w:sz w:val="30"/>
          <w:szCs w:val="30"/>
        </w:rPr>
      </w:r>
      <w:r/>
    </w:p>
    <w:p>
      <w:pPr>
        <w:pStyle w:val="865"/>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865"/>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徐州市建设用地开发利用状况调查</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865"/>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JSZC-320300-ZJZB-G2026-0037</w:t>
      </w:r>
      <w:r>
        <w:rPr>
          <w:rFonts w:hint="eastAsia" w:ascii="仿宋" w:hAnsi="仿宋" w:eastAsia="仿宋" w:cs="仿宋"/>
          <w:color w:val="000000"/>
          <w:spacing w:val="6"/>
          <w:sz w:val="30"/>
          <w:szCs w:val="30"/>
          <w:lang w:eastAsia="zh-CN"/>
        </w:rPr>
      </w:r>
      <w:r/>
    </w:p>
    <w:p>
      <w:pPr>
        <w:pStyle w:val="912"/>
        <w:ind w:firstLine="58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912"/>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我单位承诺：</w:t>
      </w:r>
      <w:r>
        <w:rPr>
          <w:rFonts w:hint="eastAsia" w:ascii="仿宋" w:hAnsi="仿宋" w:eastAsia="仿宋" w:cs="仿宋"/>
          <w:color w:val="000000"/>
          <w:spacing w:val="6"/>
          <w:sz w:val="30"/>
          <w:szCs w:val="30"/>
        </w:rPr>
      </w:r>
      <w:r/>
    </w:p>
    <w:p>
      <w:pPr>
        <w:pStyle w:val="912"/>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仿宋" w:hAnsi="仿宋" w:eastAsia="仿宋" w:cs="仿宋"/>
          <w:color w:val="000000"/>
          <w:spacing w:val="6"/>
          <w:sz w:val="30"/>
          <w:szCs w:val="30"/>
        </w:rPr>
      </w:r>
      <w:r/>
    </w:p>
    <w:p>
      <w:pPr>
        <w:pStyle w:val="912"/>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912"/>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我单位对上述承诺负责，并依法承担相应责任。</w:t>
      </w:r>
      <w:r>
        <w:rPr>
          <w:rFonts w:hint="eastAsia" w:ascii="仿宋" w:hAnsi="仿宋" w:eastAsia="仿宋" w:cs="仿宋"/>
          <w:color w:val="000000"/>
          <w:spacing w:val="6"/>
          <w:sz w:val="30"/>
          <w:szCs w:val="30"/>
        </w:rPr>
      </w:r>
      <w:r/>
    </w:p>
    <w:p>
      <w:pPr>
        <w:pStyle w:val="946"/>
        <w:ind w:left="0" w:firstLine="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46"/>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912"/>
        <w:ind w:firstLine="3120"/>
        <w:spacing w:line="30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投标人（电子签章）： </w:t>
      </w:r>
      <w:r>
        <w:rPr>
          <w:rFonts w:hint="eastAsia" w:ascii="仿宋" w:hAnsi="仿宋" w:eastAsia="仿宋" w:cs="仿宋"/>
          <w:color w:val="000000"/>
          <w:spacing w:val="6"/>
          <w:sz w:val="30"/>
          <w:szCs w:val="30"/>
        </w:rPr>
      </w:r>
      <w:r/>
    </w:p>
    <w:p>
      <w:pPr>
        <w:pStyle w:val="912"/>
        <w:ind w:firstLine="3120"/>
        <w:spacing w:line="36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日期：   年  月  日</w:t>
      </w:r>
      <w:r>
        <w:rPr>
          <w:rFonts w:hint="eastAsia" w:ascii="仿宋" w:hAnsi="仿宋" w:eastAsia="仿宋" w:cs="仿宋"/>
          <w:color w:val="000000"/>
          <w:spacing w:val="6"/>
          <w:sz w:val="30"/>
          <w:szCs w:val="30"/>
        </w:rPr>
      </w:r>
      <w:r/>
    </w:p>
    <w:p>
      <w:pPr>
        <w:pStyle w:val="912"/>
        <w:jc w:val="center"/>
        <w:rPr>
          <w:rFonts w:hint="eastAsia" w:ascii="宋体" w:hAnsi="宋体" w:cs="宋体"/>
          <w:color w:val="000000"/>
          <w:sz w:val="30"/>
          <w:szCs w:val="30"/>
        </w:rPr>
      </w:pPr>
      <w:r>
        <w:rPr>
          <w:rFonts w:hint="eastAsia" w:ascii="宋体" w:hAnsi="宋体" w:cs="宋体"/>
          <w:color w:val="000000"/>
          <w:sz w:val="30"/>
          <w:szCs w:val="30"/>
        </w:rPr>
      </w:r>
      <w:r/>
    </w:p>
    <w:p>
      <w:pPr>
        <w:pStyle w:val="912"/>
        <w:jc w:val="center"/>
        <w:rPr>
          <w:rFonts w:ascii="仿宋" w:hAnsi="仿宋" w:eastAsia="仿宋"/>
          <w:color w:val="000000"/>
          <w:sz w:val="30"/>
          <w:szCs w:val="30"/>
        </w:rPr>
      </w:pPr>
      <w:r>
        <w:rPr>
          <w:rFonts w:ascii="仿宋" w:hAnsi="仿宋" w:eastAsia="仿宋"/>
          <w:color w:val="000000"/>
          <w:sz w:val="30"/>
          <w:szCs w:val="30"/>
        </w:rPr>
      </w:r>
      <w:r/>
    </w:p>
    <w:p>
      <w:pPr>
        <w:pStyle w:val="912"/>
        <w:ind w:firstLine="700"/>
        <w:spacing w:line="360" w:lineRule="auto"/>
        <w:rPr>
          <w:rFonts w:ascii="仿宋" w:hAnsi="仿宋" w:eastAsia="仿宋"/>
          <w:color w:val="000000"/>
          <w:sz w:val="28"/>
          <w:szCs w:val="28"/>
        </w:rPr>
      </w:pPr>
      <w:r>
        <w:rPr>
          <w:rFonts w:ascii="仿宋" w:hAnsi="仿宋" w:eastAsia="仿宋"/>
          <w:color w:val="000000"/>
          <w:sz w:val="28"/>
          <w:szCs w:val="28"/>
        </w:rPr>
      </w:r>
      <w:r/>
    </w:p>
    <w:p>
      <w:pPr>
        <w:pStyle w:val="912"/>
        <w:spacing w:line="360" w:lineRule="auto"/>
        <w:rPr>
          <w:rFonts w:ascii="仿宋" w:hAnsi="仿宋" w:eastAsia="仿宋"/>
          <w:color w:val="000000"/>
          <w:sz w:val="28"/>
          <w:szCs w:val="28"/>
        </w:rPr>
      </w:pPr>
      <w:r>
        <w:rPr>
          <w:rFonts w:ascii="仿宋" w:hAnsi="仿宋" w:eastAsia="仿宋"/>
          <w:color w:val="000000"/>
          <w:sz w:val="28"/>
          <w:szCs w:val="28"/>
        </w:rPr>
      </w:r>
      <w:r/>
    </w:p>
    <w:p>
      <w:pPr>
        <w:pStyle w:val="912"/>
        <w:spacing w:line="360" w:lineRule="auto"/>
        <w:rPr>
          <w:rFonts w:ascii="仿宋" w:hAnsi="仿宋" w:eastAsia="仿宋"/>
          <w:color w:val="000000"/>
          <w:sz w:val="28"/>
          <w:szCs w:val="28"/>
        </w:rPr>
      </w:pPr>
      <w:r>
        <w:rPr>
          <w:rFonts w:ascii="仿宋" w:hAnsi="仿宋" w:eastAsia="仿宋"/>
          <w:color w:val="000000"/>
          <w:sz w:val="28"/>
          <w:szCs w:val="28"/>
        </w:rPr>
      </w:r>
      <w:r/>
    </w:p>
    <w:p>
      <w:pPr>
        <w:pStyle w:val="946"/>
        <w:rPr>
          <w:color w:val="000000"/>
        </w:rPr>
      </w:pPr>
      <w:r>
        <w:rPr>
          <w:color w:val="000000"/>
        </w:rPr>
      </w:r>
      <w:r/>
    </w:p>
    <w:p>
      <w:pPr>
        <w:pStyle w:val="912"/>
        <w:ind w:firstLine="560"/>
        <w:widowControl/>
        <w:rPr>
          <w:rFonts w:hint="eastAsia" w:ascii="宋体" w:hAnsi="宋体" w:cs="宋体"/>
          <w:color w:val="000000"/>
          <w:sz w:val="30"/>
          <w:szCs w:val="30"/>
        </w:rPr>
      </w:pPr>
      <w:r>
        <w:rPr>
          <w:rFonts w:ascii="仿宋" w:hAnsi="仿宋" w:eastAsia="仿宋"/>
          <w:color w:val="000000"/>
          <w:sz w:val="28"/>
          <w:szCs w:val="28"/>
        </w:rPr>
        <w:br w:type="page" w:clear="all"/>
      </w:r>
      <w:r>
        <w:rPr>
          <w:rFonts w:hint="eastAsia" w:ascii="宋体" w:hAnsi="宋体" w:cs="宋体"/>
          <w:b/>
          <w:bCs/>
          <w:color w:val="000000"/>
          <w:sz w:val="30"/>
          <w:szCs w:val="30"/>
        </w:rPr>
        <w:t xml:space="preserve">十、投标人</w:t>
      </w:r>
      <w:r>
        <w:rPr>
          <w:rFonts w:hint="eastAsia" w:ascii="宋体" w:hAnsi="宋体" w:cs="宋体"/>
          <w:b/>
          <w:bCs/>
          <w:color w:val="000000"/>
          <w:spacing w:val="6"/>
          <w:sz w:val="30"/>
          <w:szCs w:val="30"/>
        </w:rPr>
        <w:t xml:space="preserve">书面声明</w:t>
      </w:r>
      <w:r>
        <w:rPr>
          <w:rFonts w:hint="eastAsia" w:ascii="宋体" w:hAnsi="宋体" w:cs="宋体"/>
          <w:color w:val="000000"/>
          <w:sz w:val="30"/>
          <w:szCs w:val="30"/>
        </w:rPr>
      </w:r>
      <w:r/>
    </w:p>
    <w:p>
      <w:pPr>
        <w:pStyle w:val="865"/>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徐州市建设用地开发利用状况调查</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865"/>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JSZC-320300-ZJZB-G2026-0037</w:t>
      </w:r>
      <w:r>
        <w:rPr>
          <w:rFonts w:hint="eastAsia" w:ascii="仿宋" w:hAnsi="仿宋" w:eastAsia="仿宋" w:cs="仿宋"/>
          <w:color w:val="000000"/>
          <w:spacing w:val="6"/>
          <w:sz w:val="30"/>
          <w:szCs w:val="30"/>
          <w:lang w:eastAsia="zh-CN"/>
        </w:rPr>
      </w:r>
      <w:r/>
    </w:p>
    <w:p>
      <w:pPr>
        <w:pStyle w:val="912"/>
        <w:ind w:firstLine="480"/>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12"/>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我单位不是为本采购项目提供整体设计、规范编制或者项目管理、监理、检测等服务的供应商。</w:t>
      </w:r>
      <w:r>
        <w:rPr>
          <w:rFonts w:hint="eastAsia" w:ascii="仿宋" w:hAnsi="仿宋" w:eastAsia="仿宋" w:cs="仿宋"/>
          <w:color w:val="000000"/>
          <w:sz w:val="30"/>
          <w:szCs w:val="30"/>
        </w:rPr>
      </w:r>
      <w:r/>
    </w:p>
    <w:p>
      <w:pPr>
        <w:pStyle w:val="912"/>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特此声明。</w:t>
      </w:r>
      <w:r>
        <w:rPr>
          <w:rFonts w:hint="eastAsia" w:ascii="仿宋" w:hAnsi="仿宋" w:eastAsia="仿宋" w:cs="仿宋"/>
          <w:color w:val="000000"/>
          <w:sz w:val="30"/>
          <w:szCs w:val="30"/>
        </w:rPr>
      </w:r>
      <w:r/>
    </w:p>
    <w:p>
      <w:pPr>
        <w:pStyle w:val="912"/>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rPr>
          <w:rFonts w:hint="eastAsia" w:ascii="仿宋" w:hAnsi="仿宋" w:eastAsia="仿宋" w:cs="仿宋"/>
          <w:color w:val="000000"/>
          <w:sz w:val="30"/>
          <w:szCs w:val="30"/>
        </w:rPr>
      </w:r>
      <w:r/>
    </w:p>
    <w:p>
      <w:pPr>
        <w:pStyle w:val="946"/>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46"/>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09"/>
        <w:ind w:firstLine="288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rPr>
          <w:rFonts w:hint="eastAsia" w:ascii="仿宋" w:hAnsi="仿宋" w:eastAsia="仿宋" w:cs="仿宋"/>
          <w:color w:val="000000"/>
          <w:sz w:val="30"/>
          <w:szCs w:val="30"/>
        </w:rPr>
      </w:r>
      <w:r/>
    </w:p>
    <w:p>
      <w:pPr>
        <w:pStyle w:val="909"/>
        <w:ind w:firstLine="288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865"/>
        <w:ind w:firstLine="562"/>
        <w:spacing w:line="480" w:lineRule="exact"/>
        <w:rPr>
          <w:rFonts w:hint="eastAsia" w:ascii="宋体" w:hAnsi="宋体"/>
          <w:b/>
          <w:sz w:val="28"/>
          <w:szCs w:val="28"/>
        </w:rPr>
      </w:pPr>
      <w:r>
        <w:rPr>
          <w:rFonts w:hint="eastAsia" w:ascii="宋体" w:hAnsi="宋体"/>
          <w:b/>
          <w:sz w:val="28"/>
          <w:szCs w:val="28"/>
        </w:rPr>
      </w:r>
      <w:r/>
    </w:p>
    <w:p>
      <w:pPr>
        <w:pStyle w:val="865"/>
        <w:ind w:firstLine="562"/>
        <w:spacing w:line="480" w:lineRule="exact"/>
        <w:rPr>
          <w:rFonts w:ascii="黑体" w:hAnsi="黑体" w:eastAsia="黑体"/>
          <w:sz w:val="30"/>
          <w:szCs w:val="30"/>
        </w:rPr>
      </w:pPr>
      <w:r>
        <w:rPr>
          <w:rFonts w:hint="eastAsia" w:ascii="宋体" w:hAnsi="宋体"/>
          <w:b/>
          <w:sz w:val="28"/>
          <w:szCs w:val="28"/>
        </w:rPr>
        <w:br w:type="page" w:clear="all"/>
      </w:r>
      <w:r>
        <w:rPr>
          <w:rFonts w:hint="eastAsia" w:ascii="宋体" w:hAnsi="宋体"/>
          <w:b/>
          <w:sz w:val="28"/>
          <w:szCs w:val="28"/>
          <w:lang w:val="en-US" w:eastAsia="zh-CN"/>
        </w:rPr>
        <w:t xml:space="preserve">十一</w:t>
      </w:r>
      <w:r>
        <w:rPr>
          <w:rFonts w:hint="eastAsia" w:ascii="宋体" w:hAnsi="宋体"/>
          <w:b/>
          <w:sz w:val="28"/>
          <w:szCs w:val="28"/>
        </w:rPr>
        <w:t xml:space="preserve">、</w:t>
      </w:r>
      <w:r>
        <w:rPr>
          <w:rFonts w:hint="eastAsia" w:ascii="黑体" w:hAnsi="黑体" w:eastAsia="黑体"/>
          <w:sz w:val="30"/>
          <w:szCs w:val="30"/>
        </w:rPr>
        <w:t xml:space="preserve">预付款保函支付条款模板</w:t>
      </w:r>
      <w:r>
        <w:rPr>
          <w:rFonts w:ascii="黑体" w:hAnsi="黑体" w:eastAsia="黑体"/>
          <w:sz w:val="30"/>
          <w:szCs w:val="30"/>
        </w:rPr>
      </w:r>
      <w:r/>
    </w:p>
    <w:p>
      <w:pPr>
        <w:pStyle w:val="894"/>
      </w:pPr>
      <w:r/>
      <w:r/>
    </w:p>
    <w:p>
      <w:pPr>
        <w:pStyle w:val="865"/>
        <w:ind w:firstLine="605"/>
        <w:spacing w:line="480" w:lineRule="exact"/>
        <w:rPr>
          <w:rFonts w:hint="eastAsia" w:ascii="仿宋" w:hAnsi="仿宋" w:eastAsia="仿宋" w:cs="仿宋"/>
          <w:b/>
          <w:sz w:val="30"/>
          <w:szCs w:val="30"/>
        </w:rPr>
      </w:pPr>
      <w:r>
        <w:rPr>
          <w:rFonts w:hint="eastAsia" w:ascii="仿宋" w:hAnsi="仿宋" w:eastAsia="仿宋" w:cs="仿宋"/>
          <w:b/>
          <w:sz w:val="30"/>
          <w:szCs w:val="30"/>
        </w:rPr>
        <w:t xml:space="preserve">符合条件一：提交预付款保函的</w:t>
      </w:r>
      <w:r>
        <w:rPr>
          <w:rFonts w:hint="eastAsia" w:ascii="仿宋" w:hAnsi="仿宋" w:eastAsia="仿宋" w:cs="仿宋"/>
          <w:b/>
          <w:sz w:val="30"/>
          <w:szCs w:val="30"/>
        </w:rPr>
      </w:r>
      <w:r/>
    </w:p>
    <w:p>
      <w:pPr>
        <w:pStyle w:val="865"/>
        <w:ind w:firstLine="602"/>
        <w:spacing w:line="480" w:lineRule="exact"/>
        <w:rPr>
          <w:rFonts w:hint="eastAsia" w:ascii="仿宋" w:hAnsi="仿宋" w:eastAsia="仿宋" w:cs="仿宋"/>
          <w:sz w:val="30"/>
          <w:szCs w:val="30"/>
          <w:u w:val="single"/>
        </w:rPr>
      </w:pPr>
      <w:r>
        <w:rPr>
          <w:rFonts w:hint="eastAsia" w:ascii="仿宋" w:hAnsi="仿宋" w:eastAsia="仿宋" w:cs="仿宋"/>
          <w:sz w:val="30"/>
          <w:szCs w:val="30"/>
        </w:rPr>
        <w:t xml:space="preserve">（1）合同签订且乙方向甲方出具预付款保函后</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个工作日内，甲方应支付合同价款的百分之</w:t>
      </w:r>
      <w:r>
        <w:rPr>
          <w:rFonts w:hint="eastAsia" w:ascii="仿宋" w:hAnsi="仿宋" w:eastAsia="仿宋" w:cs="仿宋"/>
          <w:sz w:val="30"/>
          <w:szCs w:val="30"/>
          <w:u w:val="single"/>
        </w:rPr>
        <w:t xml:space="preserve">        XX（    XX%），</w:t>
      </w:r>
      <w:r>
        <w:rPr>
          <w:rFonts w:hint="eastAsia" w:ascii="仿宋" w:hAnsi="仿宋" w:eastAsia="仿宋" w:cs="仿宋"/>
          <w:sz w:val="30"/>
          <w:szCs w:val="30"/>
        </w:rPr>
        <w:t xml:space="preserve">小写￥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rPr>
          <w:rFonts w:hint="eastAsia" w:ascii="仿宋" w:hAnsi="仿宋" w:eastAsia="仿宋" w:cs="仿宋"/>
          <w:sz w:val="30"/>
          <w:szCs w:val="30"/>
          <w:u w:val="single"/>
        </w:rPr>
      </w:r>
      <w:r/>
    </w:p>
    <w:p>
      <w:pPr>
        <w:pStyle w:val="865"/>
        <w:ind w:left="140" w:firstLine="602"/>
        <w:spacing w:line="480" w:lineRule="exact"/>
        <w:rPr>
          <w:rFonts w:hint="eastAsia" w:ascii="仿宋" w:hAnsi="仿宋" w:eastAsia="仿宋" w:cs="仿宋"/>
          <w:sz w:val="30"/>
          <w:szCs w:val="30"/>
        </w:rPr>
      </w:pPr>
      <w:r>
        <w:rPr>
          <w:rFonts w:hint="eastAsia" w:ascii="仿宋" w:hAnsi="仿宋" w:eastAsia="仿宋" w:cs="仿宋"/>
          <w:sz w:val="30"/>
          <w:szCs w:val="30"/>
        </w:rPr>
        <w:t xml:space="preserve">乙方需提交的支付文件：乙方出具的全额正式发票。</w:t>
      </w:r>
      <w:r>
        <w:rPr>
          <w:rFonts w:hint="eastAsia" w:ascii="仿宋" w:hAnsi="仿宋" w:eastAsia="仿宋" w:cs="仿宋"/>
          <w:sz w:val="30"/>
          <w:szCs w:val="30"/>
        </w:rPr>
      </w:r>
      <w:r/>
    </w:p>
    <w:p>
      <w:pPr>
        <w:pStyle w:val="865"/>
        <w:ind w:left="140" w:firstLine="602"/>
        <w:spacing w:line="480" w:lineRule="exact"/>
        <w:rPr>
          <w:rFonts w:hint="eastAsia" w:ascii="仿宋" w:hAnsi="仿宋" w:eastAsia="仿宋" w:cs="仿宋"/>
          <w:sz w:val="30"/>
          <w:szCs w:val="30"/>
        </w:rPr>
      </w:pPr>
      <w:r>
        <w:rPr>
          <w:rFonts w:hint="eastAsia" w:ascii="仿宋" w:hAnsi="仿宋" w:eastAsia="仿宋" w:cs="仿宋"/>
          <w:sz w:val="30"/>
          <w:szCs w:val="30"/>
        </w:rPr>
        <w:t xml:space="preserve">（2）验收合格后</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个工作日内，甲方应支付合同价款的百分之</w:t>
      </w:r>
      <w:r>
        <w:rPr>
          <w:rFonts w:hint="eastAsia" w:ascii="仿宋" w:hAnsi="仿宋" w:eastAsia="仿宋" w:cs="仿宋"/>
          <w:sz w:val="30"/>
          <w:szCs w:val="30"/>
          <w:u w:val="single"/>
        </w:rPr>
        <w:t xml:space="preserve">XX（    XX%），</w:t>
      </w:r>
      <w:r>
        <w:rPr>
          <w:rFonts w:hint="eastAsia" w:ascii="仿宋" w:hAnsi="仿宋" w:eastAsia="仿宋" w:cs="仿宋"/>
          <w:sz w:val="30"/>
          <w:szCs w:val="30"/>
        </w:rPr>
        <w:t xml:space="preserve">小写￥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rPr>
          <w:rFonts w:hint="eastAsia" w:ascii="仿宋" w:hAnsi="仿宋" w:eastAsia="仿宋" w:cs="仿宋"/>
          <w:sz w:val="30"/>
          <w:szCs w:val="30"/>
        </w:rPr>
      </w:r>
      <w:r/>
    </w:p>
    <w:p>
      <w:pPr>
        <w:pStyle w:val="865"/>
        <w:ind w:firstLine="605"/>
        <w:spacing w:line="480" w:lineRule="exact"/>
        <w:rPr>
          <w:rFonts w:hint="eastAsia" w:ascii="仿宋" w:hAnsi="仿宋" w:eastAsia="仿宋" w:cs="仿宋"/>
          <w:b/>
          <w:sz w:val="30"/>
          <w:szCs w:val="30"/>
        </w:rPr>
      </w:pPr>
      <w:r>
        <w:rPr>
          <w:rFonts w:hint="eastAsia" w:ascii="仿宋" w:hAnsi="仿宋" w:eastAsia="仿宋" w:cs="仿宋"/>
          <w:b/>
          <w:sz w:val="30"/>
          <w:szCs w:val="30"/>
        </w:rPr>
        <w:t xml:space="preserve">……</w:t>
      </w:r>
      <w:r>
        <w:rPr>
          <w:rFonts w:hint="eastAsia" w:ascii="仿宋" w:hAnsi="仿宋" w:eastAsia="仿宋" w:cs="仿宋"/>
          <w:b/>
          <w:sz w:val="30"/>
          <w:szCs w:val="30"/>
        </w:rPr>
      </w:r>
      <w:r/>
    </w:p>
    <w:p>
      <w:pPr>
        <w:pStyle w:val="865"/>
        <w:ind w:firstLine="605"/>
        <w:spacing w:line="480" w:lineRule="exact"/>
        <w:rPr>
          <w:rFonts w:hint="eastAsia" w:ascii="仿宋" w:hAnsi="仿宋" w:eastAsia="仿宋" w:cs="仿宋"/>
          <w:b/>
          <w:sz w:val="30"/>
          <w:szCs w:val="30"/>
        </w:rPr>
      </w:pPr>
      <w:r>
        <w:rPr>
          <w:rFonts w:hint="eastAsia" w:ascii="仿宋" w:hAnsi="仿宋" w:eastAsia="仿宋" w:cs="仿宋"/>
          <w:b/>
          <w:sz w:val="30"/>
          <w:szCs w:val="30"/>
        </w:rPr>
        <w:t xml:space="preserve">符合条件二：不提交预付款保函的</w:t>
      </w:r>
      <w:r>
        <w:rPr>
          <w:rFonts w:hint="eastAsia" w:ascii="仿宋" w:hAnsi="仿宋" w:eastAsia="仿宋" w:cs="仿宋"/>
          <w:b/>
          <w:sz w:val="30"/>
          <w:szCs w:val="30"/>
        </w:rPr>
      </w:r>
      <w:r/>
    </w:p>
    <w:p>
      <w:pPr>
        <w:pStyle w:val="865"/>
        <w:ind w:firstLine="602"/>
        <w:spacing w:line="480" w:lineRule="exact"/>
        <w:rPr>
          <w:rFonts w:hint="eastAsia" w:ascii="仿宋" w:hAnsi="仿宋" w:eastAsia="仿宋" w:cs="仿宋"/>
          <w:sz w:val="30"/>
          <w:szCs w:val="30"/>
          <w:u w:val="single"/>
        </w:rPr>
      </w:pPr>
      <w:r>
        <w:rPr>
          <w:rFonts w:hint="eastAsia" w:ascii="仿宋" w:hAnsi="仿宋" w:eastAsia="仿宋" w:cs="仿宋"/>
          <w:sz w:val="30"/>
          <w:szCs w:val="30"/>
        </w:rPr>
        <w:t xml:space="preserve">（1）合同签订后</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个工作日内，甲方应支付合同价款的百分之</w:t>
      </w:r>
      <w:r>
        <w:rPr>
          <w:rFonts w:hint="eastAsia" w:ascii="仿宋" w:hAnsi="仿宋" w:eastAsia="仿宋" w:cs="仿宋"/>
          <w:sz w:val="30"/>
          <w:szCs w:val="30"/>
          <w:u w:val="single"/>
        </w:rPr>
        <w:t xml:space="preserve">XX（    XX%），</w:t>
      </w:r>
      <w:r>
        <w:rPr>
          <w:rFonts w:hint="eastAsia" w:ascii="仿宋" w:hAnsi="仿宋" w:eastAsia="仿宋" w:cs="仿宋"/>
          <w:sz w:val="30"/>
          <w:szCs w:val="30"/>
        </w:rPr>
        <w:t xml:space="preserve">小写￥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rPr>
          <w:rFonts w:hint="eastAsia" w:ascii="仿宋" w:hAnsi="仿宋" w:eastAsia="仿宋" w:cs="仿宋"/>
          <w:sz w:val="30"/>
          <w:szCs w:val="30"/>
          <w:u w:val="single"/>
        </w:rPr>
      </w:r>
      <w:r/>
    </w:p>
    <w:p>
      <w:pPr>
        <w:pStyle w:val="865"/>
        <w:ind w:left="140" w:firstLine="602"/>
        <w:spacing w:line="480" w:lineRule="exact"/>
        <w:rPr>
          <w:rFonts w:hint="eastAsia" w:ascii="仿宋" w:hAnsi="仿宋" w:eastAsia="仿宋" w:cs="仿宋"/>
          <w:sz w:val="30"/>
          <w:szCs w:val="30"/>
        </w:rPr>
      </w:pPr>
      <w:r>
        <w:rPr>
          <w:rFonts w:hint="eastAsia" w:ascii="仿宋" w:hAnsi="仿宋" w:eastAsia="仿宋" w:cs="仿宋"/>
          <w:sz w:val="30"/>
          <w:szCs w:val="30"/>
        </w:rPr>
        <w:t xml:space="preserve">乙方需提交的支付文件：乙方出具的全额正式发票。</w:t>
      </w:r>
      <w:r>
        <w:rPr>
          <w:rFonts w:hint="eastAsia" w:ascii="仿宋" w:hAnsi="仿宋" w:eastAsia="仿宋" w:cs="仿宋"/>
          <w:sz w:val="30"/>
          <w:szCs w:val="30"/>
        </w:rPr>
      </w:r>
      <w:r/>
    </w:p>
    <w:p>
      <w:pPr>
        <w:pStyle w:val="865"/>
        <w:ind w:left="140" w:firstLine="602"/>
        <w:spacing w:line="480" w:lineRule="exact"/>
        <w:rPr>
          <w:rFonts w:hint="eastAsia" w:ascii="仿宋" w:hAnsi="仿宋" w:eastAsia="仿宋" w:cs="仿宋"/>
          <w:sz w:val="30"/>
          <w:szCs w:val="30"/>
        </w:rPr>
      </w:pPr>
      <w:r>
        <w:rPr>
          <w:rFonts w:hint="eastAsia" w:ascii="仿宋" w:hAnsi="仿宋" w:eastAsia="仿宋" w:cs="仿宋"/>
          <w:sz w:val="30"/>
          <w:szCs w:val="30"/>
        </w:rPr>
        <w:t xml:space="preserve">（2）验收合格后</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个工作日内，甲方应支付合同价款的百分之</w:t>
      </w:r>
      <w:r>
        <w:rPr>
          <w:rFonts w:hint="eastAsia" w:ascii="仿宋" w:hAnsi="仿宋" w:eastAsia="仿宋" w:cs="仿宋"/>
          <w:sz w:val="30"/>
          <w:szCs w:val="30"/>
          <w:u w:val="single"/>
        </w:rPr>
        <w:t xml:space="preserve">XX（    XX%），</w:t>
      </w:r>
      <w:r>
        <w:rPr>
          <w:rFonts w:hint="eastAsia" w:ascii="仿宋" w:hAnsi="仿宋" w:eastAsia="仿宋" w:cs="仿宋"/>
          <w:sz w:val="30"/>
          <w:szCs w:val="30"/>
        </w:rPr>
        <w:t xml:space="preserve">小写￥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rPr>
          <w:rFonts w:hint="eastAsia" w:ascii="仿宋" w:hAnsi="仿宋" w:eastAsia="仿宋" w:cs="仿宋"/>
          <w:sz w:val="30"/>
          <w:szCs w:val="30"/>
        </w:rPr>
      </w:r>
      <w:r/>
    </w:p>
    <w:p>
      <w:pPr>
        <w:pStyle w:val="865"/>
        <w:ind w:firstLine="605"/>
        <w:spacing w:line="480" w:lineRule="exact"/>
        <w:rPr>
          <w:rFonts w:hint="eastAsia" w:ascii="仿宋" w:hAnsi="仿宋" w:eastAsia="仿宋" w:cs="仿宋"/>
          <w:b/>
          <w:sz w:val="30"/>
          <w:szCs w:val="30"/>
        </w:rPr>
      </w:pPr>
      <w:r>
        <w:rPr>
          <w:rFonts w:hint="eastAsia" w:ascii="仿宋" w:hAnsi="仿宋" w:eastAsia="仿宋" w:cs="仿宋"/>
          <w:b/>
          <w:sz w:val="30"/>
          <w:szCs w:val="30"/>
        </w:rPr>
        <w:t xml:space="preserve">……</w:t>
      </w:r>
      <w:r>
        <w:rPr>
          <w:rFonts w:hint="eastAsia" w:ascii="仿宋" w:hAnsi="仿宋" w:eastAsia="仿宋" w:cs="仿宋"/>
          <w:b/>
          <w:sz w:val="30"/>
          <w:szCs w:val="30"/>
        </w:rPr>
      </w:r>
      <w:r/>
    </w:p>
    <w:p>
      <w:pPr>
        <w:pStyle w:val="865"/>
        <w:ind w:left="140" w:firstLine="605"/>
        <w:spacing w:line="480" w:lineRule="exact"/>
        <w:rPr>
          <w:rFonts w:hint="eastAsia" w:ascii="仿宋" w:hAnsi="仿宋" w:eastAsia="仿宋" w:cs="仿宋"/>
          <w:b/>
          <w:sz w:val="30"/>
          <w:szCs w:val="30"/>
        </w:rPr>
      </w:pPr>
      <w:r>
        <w:rPr>
          <w:rFonts w:hint="eastAsia" w:ascii="仿宋" w:hAnsi="仿宋" w:eastAsia="仿宋" w:cs="仿宋"/>
          <w:b/>
          <w:sz w:val="30"/>
          <w:szCs w:val="30"/>
        </w:rPr>
        <w:t xml:space="preserve">注:</w:t>
      </w:r>
      <w:r>
        <w:rPr>
          <w:rFonts w:hint="eastAsia" w:ascii="仿宋" w:hAnsi="仿宋" w:eastAsia="仿宋" w:cs="仿宋"/>
          <w:b/>
          <w:sz w:val="30"/>
          <w:szCs w:val="30"/>
        </w:rPr>
      </w:r>
      <w:r/>
    </w:p>
    <w:p>
      <w:pPr>
        <w:pStyle w:val="865"/>
        <w:ind w:left="140" w:firstLine="602"/>
        <w:spacing w:line="480" w:lineRule="exact"/>
        <w:rPr>
          <w:rFonts w:hint="eastAsia" w:ascii="仿宋" w:hAnsi="仿宋" w:eastAsia="仿宋" w:cs="仿宋"/>
          <w:sz w:val="30"/>
          <w:szCs w:val="30"/>
        </w:rPr>
      </w:pPr>
      <w:r>
        <w:rPr>
          <w:rFonts w:hint="eastAsia" w:ascii="仿宋" w:hAnsi="仿宋" w:eastAsia="仿宋" w:cs="仿宋"/>
          <w:sz w:val="30"/>
          <w:szCs w:val="30"/>
        </w:rPr>
        <w:t xml:space="preserve">1、付款条件一中，出具预付款保函后支付的合同款应当与保函金额一致。</w:t>
      </w:r>
      <w:r>
        <w:rPr>
          <w:rFonts w:hint="eastAsia" w:ascii="仿宋" w:hAnsi="仿宋" w:eastAsia="仿宋" w:cs="仿宋"/>
          <w:sz w:val="30"/>
          <w:szCs w:val="30"/>
        </w:rPr>
      </w:r>
      <w:r/>
    </w:p>
    <w:p>
      <w:pPr>
        <w:pStyle w:val="865"/>
        <w:ind w:left="140" w:firstLine="602"/>
        <w:spacing w:line="480" w:lineRule="exact"/>
        <w:rPr>
          <w:rFonts w:hint="eastAsia" w:ascii="仿宋" w:hAnsi="仿宋" w:eastAsia="仿宋" w:cs="仿宋"/>
          <w:sz w:val="30"/>
          <w:szCs w:val="30"/>
        </w:rPr>
      </w:pPr>
      <w:r>
        <w:rPr>
          <w:rFonts w:hint="eastAsia" w:ascii="仿宋" w:hAnsi="仿宋" w:eastAsia="仿宋" w:cs="仿宋"/>
          <w:sz w:val="30"/>
          <w:szCs w:val="30"/>
        </w:rPr>
        <w:t xml:space="preserve">2、付款条件二中，预付款比例设定应符合《关于做好政府采购支持企业发展有关事项的通知》(苏财购〔2020〕52号)要求。</w:t>
      </w:r>
      <w:r>
        <w:rPr>
          <w:rFonts w:hint="eastAsia" w:ascii="仿宋" w:hAnsi="仿宋" w:eastAsia="仿宋" w:cs="仿宋"/>
          <w:sz w:val="30"/>
          <w:szCs w:val="30"/>
        </w:rPr>
      </w:r>
      <w:r/>
    </w:p>
    <w:p>
      <w:pPr>
        <w:pStyle w:val="865"/>
        <w:spacing w:line="480" w:lineRule="exact"/>
        <w:rPr>
          <w:rFonts w:hint="eastAsia" w:ascii="宋体" w:hAnsi="宋体"/>
          <w:b/>
          <w:sz w:val="28"/>
          <w:szCs w:val="28"/>
        </w:rPr>
      </w:pPr>
      <w:r>
        <w:br w:type="page" w:clear="all"/>
      </w:r>
      <w:r>
        <w:rPr>
          <w:rFonts w:hint="eastAsia"/>
          <w:lang w:val="en-US" w:eastAsia="zh-CN"/>
        </w:rPr>
        <w:t xml:space="preserve">    </w:t>
      </w:r>
      <w:r>
        <w:rPr>
          <w:rFonts w:hint="eastAsia" w:ascii="黑体" w:hAnsi="黑体" w:eastAsia="黑体"/>
          <w:bCs/>
          <w:sz w:val="30"/>
          <w:szCs w:val="30"/>
        </w:rPr>
        <w:t xml:space="preserve">十</w:t>
      </w:r>
      <w:r>
        <w:rPr>
          <w:rFonts w:hint="eastAsia" w:ascii="黑体" w:hAnsi="黑体" w:eastAsia="黑体"/>
          <w:bCs/>
          <w:sz w:val="30"/>
          <w:szCs w:val="30"/>
          <w:lang w:val="en-US" w:eastAsia="zh-CN"/>
        </w:rPr>
        <w:t xml:space="preserve">二</w:t>
      </w:r>
      <w:r>
        <w:rPr>
          <w:rFonts w:hint="eastAsia" w:ascii="黑体" w:hAnsi="黑体" w:eastAsia="黑体"/>
          <w:bCs/>
          <w:sz w:val="30"/>
          <w:szCs w:val="30"/>
        </w:rPr>
        <w:t xml:space="preserve">、联合体协议书</w:t>
      </w:r>
      <w:r>
        <w:rPr>
          <w:rFonts w:hint="eastAsia" w:ascii="宋体" w:hAnsi="宋体"/>
          <w:b/>
          <w:sz w:val="28"/>
          <w:szCs w:val="28"/>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甲方：</w:t>
      </w:r>
      <w:r>
        <w:rPr>
          <w:rFonts w:hint="eastAsia" w:ascii="仿宋" w:hAnsi="仿宋" w:eastAsia="仿宋" w:cs="仿宋"/>
          <w:sz w:val="30"/>
          <w:szCs w:val="30"/>
          <w:u w:val="single"/>
        </w:rPr>
        <w:t xml:space="preserve">               </w:t>
      </w:r>
      <w:r>
        <w:rPr>
          <w:rFonts w:hint="eastAsia" w:ascii="仿宋" w:hAnsi="仿宋" w:eastAsia="仿宋" w:cs="仿宋"/>
          <w:sz w:val="30"/>
          <w:szCs w:val="30"/>
        </w:rPr>
      </w:r>
      <w:r/>
    </w:p>
    <w:p>
      <w:pPr>
        <w:pStyle w:val="865"/>
        <w:ind w:firstLine="600"/>
        <w:jc w:val="left"/>
        <w:spacing w:line="360" w:lineRule="auto"/>
        <w:rPr>
          <w:rFonts w:hint="eastAsia" w:ascii="仿宋" w:hAnsi="仿宋" w:eastAsia="仿宋" w:cs="仿宋"/>
          <w:color w:val="ff0000"/>
          <w:sz w:val="30"/>
          <w:szCs w:val="30"/>
        </w:rPr>
      </w:pPr>
      <w:r>
        <w:rPr>
          <w:rFonts w:hint="eastAsia" w:ascii="仿宋" w:hAnsi="仿宋" w:eastAsia="仿宋" w:cs="仿宋"/>
          <w:sz w:val="30"/>
          <w:szCs w:val="30"/>
        </w:rPr>
        <w:t xml:space="preserve">乙方：</w:t>
      </w:r>
      <w:r>
        <w:rPr>
          <w:rFonts w:hint="eastAsia" w:ascii="仿宋" w:hAnsi="仿宋" w:eastAsia="仿宋" w:cs="仿宋"/>
          <w:sz w:val="30"/>
          <w:szCs w:val="30"/>
          <w:u w:val="single"/>
        </w:rPr>
        <w:t xml:space="preserve">               </w:t>
      </w:r>
      <w:r>
        <w:rPr>
          <w:rFonts w:hint="eastAsia" w:ascii="仿宋" w:hAnsi="仿宋" w:eastAsia="仿宋" w:cs="仿宋"/>
          <w:color w:val="ff0000"/>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经友好协商一致，甲方与乙方就</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（项目名称）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（项目编号）政府采购项目，达成如下协议：</w:t>
      </w:r>
      <w:r>
        <w:rPr>
          <w:rFonts w:hint="eastAsia" w:ascii="仿宋" w:hAnsi="仿宋" w:eastAsia="仿宋" w:cs="仿宋"/>
          <w:sz w:val="30"/>
          <w:szCs w:val="30"/>
        </w:rPr>
      </w:r>
      <w:r/>
    </w:p>
    <w:p>
      <w:pPr>
        <w:pStyle w:val="865"/>
        <w:numPr>
          <w:ilvl w:val="0"/>
          <w:numId w:val="2"/>
        </w:num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甲乙双方自愿组成联合体，参加</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（项目名称）</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（项目编号）的政府采购活动。</w:t>
      </w:r>
      <w:r>
        <w:rPr>
          <w:rFonts w:hint="eastAsia" w:ascii="仿宋" w:hAnsi="仿宋" w:eastAsia="仿宋" w:cs="仿宋"/>
          <w:sz w:val="30"/>
          <w:szCs w:val="30"/>
        </w:rPr>
      </w:r>
      <w:r/>
    </w:p>
    <w:p>
      <w:pPr>
        <w:pStyle w:val="923"/>
        <w:numPr>
          <w:ilvl w:val="0"/>
          <w:numId w:val="2"/>
        </w:numPr>
        <w:ind w:firstLine="600"/>
        <w:spacing w:line="360" w:lineRule="auto"/>
        <w:rPr>
          <w:rFonts w:hint="eastAsia" w:ascii="仿宋" w:hAnsi="仿宋" w:eastAsia="仿宋" w:cs="仿宋"/>
          <w:color w:val="000000"/>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作为联合体牵头单位，合法代表联合体各成员负责本招标项目投标文件编制和合同签订等招投标活动，并代表联合体提交和接收相关的资料、信息及指示，处理与之有关的一切事务，</w:t>
      </w:r>
      <w:r>
        <w:rPr>
          <w:rFonts w:hint="eastAsia" w:ascii="仿宋" w:hAnsi="仿宋" w:eastAsia="仿宋" w:cs="仿宋"/>
          <w:color w:val="000000"/>
          <w:sz w:val="30"/>
          <w:szCs w:val="30"/>
        </w:rPr>
        <w:t xml:space="preserve">对项目整体质量、进度管控。</w:t>
      </w:r>
      <w:r>
        <w:rPr>
          <w:rFonts w:hint="eastAsia" w:ascii="仿宋" w:hAnsi="仿宋" w:eastAsia="仿宋" w:cs="仿宋"/>
          <w:color w:val="000000"/>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3、联合体各方任务分工</w:t>
      </w:r>
      <w:r>
        <w:rPr>
          <w:rFonts w:hint="eastAsia" w:ascii="仿宋" w:hAnsi="仿宋" w:eastAsia="仿宋" w:cs="仿宋"/>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甲方（联合体牵头单位）工作内容：</w:t>
      </w:r>
      <w:r>
        <w:rPr>
          <w:rFonts w:hint="eastAsia" w:ascii="仿宋" w:hAnsi="仿宋" w:eastAsia="仿宋" w:cs="仿宋"/>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乙方（联合体成员单位）工作内容：</w:t>
      </w:r>
      <w:r>
        <w:rPr>
          <w:rFonts w:hint="eastAsia" w:ascii="仿宋" w:hAnsi="仿宋" w:eastAsia="仿宋" w:cs="仿宋"/>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4、联合体各方不得再以自己名义在本项目中单独投标，也不能和其他单位再组成联合体投标。因发生上述问题导致联合体投标成为废标，联合体的其他成员可追究违约行为。</w:t>
      </w:r>
      <w:r>
        <w:rPr>
          <w:rFonts w:hint="eastAsia" w:ascii="仿宋" w:hAnsi="仿宋" w:eastAsia="仿宋" w:cs="仿宋"/>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5、作为联合体我们承诺中标后联合体各方将向采购人承担连带责任。</w:t>
      </w:r>
      <w:r>
        <w:rPr>
          <w:rFonts w:hint="eastAsia" w:ascii="仿宋" w:hAnsi="仿宋" w:eastAsia="仿宋" w:cs="仿宋"/>
          <w:sz w:val="30"/>
          <w:szCs w:val="30"/>
        </w:rPr>
      </w:r>
      <w:r/>
    </w:p>
    <w:p>
      <w:pPr>
        <w:pStyle w:val="880"/>
        <w:ind w:left="420"/>
        <w:rPr>
          <w:rFonts w:hint="eastAsia" w:ascii="仿宋" w:hAnsi="仿宋" w:eastAsia="仿宋" w:cs="仿宋"/>
          <w:sz w:val="30"/>
          <w:szCs w:val="30"/>
        </w:rPr>
      </w:pPr>
      <w:r>
        <w:rPr>
          <w:rFonts w:hint="eastAsia" w:ascii="仿宋" w:hAnsi="仿宋" w:eastAsia="仿宋" w:cs="仿宋"/>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6、若未中标，本协议自动废止。</w:t>
      </w:r>
      <w:r>
        <w:rPr>
          <w:rFonts w:hint="eastAsia" w:ascii="仿宋" w:hAnsi="仿宋" w:eastAsia="仿宋" w:cs="仿宋"/>
          <w:sz w:val="30"/>
          <w:szCs w:val="30"/>
        </w:rPr>
      </w:r>
      <w:r/>
    </w:p>
    <w:p>
      <w:pPr>
        <w:pStyle w:val="865"/>
        <w:jc w:val="left"/>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甲方（盖章）：                           </w:t>
      </w:r>
      <w:r>
        <w:rPr>
          <w:rFonts w:hint="eastAsia" w:ascii="仿宋" w:hAnsi="仿宋" w:eastAsia="仿宋" w:cs="仿宋"/>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法定代表人（盖章或签字）：               </w:t>
      </w:r>
      <w:r>
        <w:rPr>
          <w:rFonts w:hint="eastAsia" w:ascii="仿宋" w:hAnsi="仿宋" w:eastAsia="仿宋" w:cs="仿宋"/>
          <w:sz w:val="30"/>
          <w:szCs w:val="30"/>
        </w:rPr>
      </w:r>
      <w:r/>
    </w:p>
    <w:p>
      <w:pPr>
        <w:pStyle w:val="865"/>
        <w:ind w:right="600"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日期：                                   </w:t>
      </w:r>
      <w:r>
        <w:rPr>
          <w:rFonts w:hint="eastAsia" w:ascii="仿宋" w:hAnsi="仿宋" w:eastAsia="仿宋" w:cs="仿宋"/>
          <w:sz w:val="30"/>
          <w:szCs w:val="30"/>
        </w:rPr>
      </w:r>
      <w:r/>
    </w:p>
    <w:p>
      <w:pPr>
        <w:pStyle w:val="865"/>
        <w:ind w:right="600"/>
        <w:spacing w:line="520" w:lineRule="exact"/>
        <w:rPr>
          <w:rFonts w:hint="eastAsia" w:ascii="仿宋" w:hAnsi="仿宋" w:eastAsia="仿宋" w:cs="仿宋"/>
          <w:sz w:val="30"/>
          <w:szCs w:val="30"/>
        </w:rPr>
      </w:pPr>
      <w:r>
        <w:rPr>
          <w:rFonts w:hint="eastAsia" w:ascii="仿宋" w:hAnsi="仿宋" w:eastAsia="仿宋" w:cs="仿宋"/>
          <w:sz w:val="30"/>
          <w:szCs w:val="30"/>
        </w:rPr>
      </w:r>
      <w:r/>
    </w:p>
    <w:p>
      <w:pPr>
        <w:pStyle w:val="865"/>
        <w:rPr>
          <w:rFonts w:hint="eastAsia" w:ascii="仿宋" w:hAnsi="仿宋" w:eastAsia="仿宋" w:cs="仿宋"/>
          <w:sz w:val="30"/>
          <w:szCs w:val="30"/>
        </w:rPr>
      </w:pPr>
      <w:r>
        <w:rPr>
          <w:rFonts w:hint="eastAsia" w:ascii="仿宋" w:hAnsi="仿宋" w:eastAsia="仿宋" w:cs="仿宋"/>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乙方（盖章）：                           </w:t>
      </w:r>
      <w:r>
        <w:rPr>
          <w:rFonts w:hint="eastAsia" w:ascii="仿宋" w:hAnsi="仿宋" w:eastAsia="仿宋" w:cs="仿宋"/>
          <w:sz w:val="30"/>
          <w:szCs w:val="30"/>
        </w:rPr>
      </w:r>
      <w:r/>
    </w:p>
    <w:p>
      <w:pPr>
        <w:pStyle w:val="865"/>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法定代表人（盖章或签字）：               </w:t>
      </w:r>
      <w:r>
        <w:rPr>
          <w:rFonts w:hint="eastAsia" w:ascii="仿宋" w:hAnsi="仿宋" w:eastAsia="仿宋" w:cs="仿宋"/>
          <w:sz w:val="30"/>
          <w:szCs w:val="30"/>
        </w:rPr>
      </w:r>
      <w:r/>
    </w:p>
    <w:p>
      <w:pPr>
        <w:pStyle w:val="865"/>
        <w:ind w:firstLine="600"/>
        <w:rPr>
          <w:rFonts w:hint="eastAsia" w:ascii="仿宋" w:hAnsi="仿宋" w:eastAsia="仿宋" w:cs="仿宋"/>
          <w:sz w:val="30"/>
          <w:szCs w:val="30"/>
        </w:rPr>
      </w:pPr>
      <w:r>
        <w:rPr>
          <w:rFonts w:hint="eastAsia" w:ascii="仿宋" w:hAnsi="仿宋" w:eastAsia="仿宋" w:cs="仿宋"/>
          <w:sz w:val="30"/>
          <w:szCs w:val="30"/>
        </w:rPr>
        <w:t xml:space="preserve">日期：</w:t>
      </w:r>
      <w:r/>
    </w:p>
    <w:sectPr>
      <w:headerReference w:type="default" r:id="rId9"/>
      <w:footerReference w:type="default" r:id="rId10"/>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黑体">
    <w:panose1 w:val="02010609060101010101"/>
  </w:font>
  <w:font w:name="华文中宋">
    <w:panose1 w:val="02010600040101010101"/>
  </w:font>
  <w:font w:name="仿宋_GB2312">
    <w:panose1 w:val="02010609060101010101"/>
  </w:font>
  <w:font w:name="Courier New">
    <w:panose1 w:val="02070309020205020404"/>
  </w:font>
  <w:font w:name="Calibri Light">
    <w:panose1 w:val="020F0302020204030204"/>
  </w:font>
  <w:font w:name="微软雅黑">
    <w:panose1 w:val="020B0503020204020204"/>
  </w:font>
  <w:font w:name="Calibri">
    <w:panose1 w:val="020F0502020204030204"/>
  </w:font>
  <w:font w:name="Tahoma">
    <w:panose1 w:val="020B0604030504040204"/>
  </w:font>
  <w:font w:name="仿宋">
    <w:panose1 w:val="02010609060101010101"/>
  </w:font>
  <w:font w:name="新宋体">
    <w:panose1 w:val="0201060903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9"/>
                            <w:tabs>
                              <w:tab w:val="clear" w:pos="4153" w:leader="none"/>
                              <w:tab w:val="clear" w:pos="8306" w:leader="none"/>
                            </w:tabs>
                            <w:rPr>
                              <w:rStyle w:val="902"/>
                            </w:rPr>
                          </w:pPr>
                          <w:r>
                            <w:fldChar w:fldCharType="begin"/>
                          </w:r>
                          <w:r>
                            <w:rPr>
                              <w:rStyle w:val="902"/>
                            </w:rPr>
                            <w:instrText xml:space="preserve">PAGE  </w:instrText>
                          </w:r>
                          <w:r>
                            <w:fldChar w:fldCharType="separate"/>
                          </w:r>
                          <w:r>
                            <w:rPr>
                              <w:rStyle w:val="902"/>
                            </w:rPr>
                            <w:t xml:space="preserve">57</w:t>
                          </w:r>
                          <w:r>
                            <w:fldChar w:fldCharType="end"/>
                          </w:r>
                          <w:r>
                            <w:rPr>
                              <w:rStyle w:val="902"/>
                            </w:rPr>
                          </w:r>
                          <w:r/>
                        </w:p>
                        <w:p>
                          <w:pPr>
                            <w:pStyle w:val="8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9"/>
                      <w:tabs>
                        <w:tab w:val="clear" w:pos="4153" w:leader="none"/>
                        <w:tab w:val="clear" w:pos="8306" w:leader="none"/>
                      </w:tabs>
                      <w:rPr>
                        <w:rStyle w:val="902"/>
                      </w:rPr>
                    </w:pPr>
                    <w:r>
                      <w:fldChar w:fldCharType="begin"/>
                    </w:r>
                    <w:r>
                      <w:rPr>
                        <w:rStyle w:val="902"/>
                      </w:rPr>
                      <w:instrText xml:space="preserve">PAGE  </w:instrText>
                    </w:r>
                    <w:r>
                      <w:fldChar w:fldCharType="separate"/>
                    </w:r>
                    <w:r>
                      <w:rPr>
                        <w:rStyle w:val="902"/>
                      </w:rPr>
                      <w:t xml:space="preserve">57</w:t>
                    </w:r>
                    <w:r>
                      <w:fldChar w:fldCharType="end"/>
                    </w:r>
                    <w:r>
                      <w:rPr>
                        <w:rStyle w:val="902"/>
                      </w:rPr>
                    </w:r>
                    <w:r/>
                  </w:p>
                  <w:p>
                    <w:pPr>
                      <w:pStyle w:val="86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6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name w:val="Heading 1"/>
    <w:basedOn w:val="865"/>
    <w:next w:val="865"/>
    <w:link w:val="688"/>
    <w:uiPriority w:val="9"/>
    <w:qFormat/>
    <w:pPr>
      <w:keepLines/>
      <w:keepNext/>
      <w:spacing w:before="480" w:after="200"/>
      <w:outlineLvl w:val="0"/>
    </w:pPr>
    <w:rPr>
      <w:rFonts w:ascii="Arial" w:hAnsi="Arial" w:eastAsia="Arial" w:cs="Arial"/>
      <w:sz w:val="40"/>
      <w:szCs w:val="40"/>
    </w:rPr>
  </w:style>
  <w:style w:type="character" w:styleId="688">
    <w:name w:val="Heading 1 Char"/>
    <w:link w:val="687"/>
    <w:uiPriority w:val="9"/>
    <w:rPr>
      <w:rFonts w:ascii="Arial" w:hAnsi="Arial" w:eastAsia="Arial" w:cs="Arial"/>
      <w:sz w:val="40"/>
      <w:szCs w:val="40"/>
    </w:rPr>
  </w:style>
  <w:style w:type="paragraph" w:styleId="689">
    <w:name w:val="Heading 2"/>
    <w:basedOn w:val="865"/>
    <w:next w:val="865"/>
    <w:link w:val="690"/>
    <w:uiPriority w:val="9"/>
    <w:unhideWhenUsed/>
    <w:qFormat/>
    <w:pPr>
      <w:keepLines/>
      <w:keepNext/>
      <w:spacing w:before="360" w:after="200"/>
      <w:outlineLvl w:val="1"/>
    </w:pPr>
    <w:rPr>
      <w:rFonts w:ascii="Arial" w:hAnsi="Arial" w:eastAsia="Arial" w:cs="Arial"/>
      <w:sz w:val="34"/>
    </w:rPr>
  </w:style>
  <w:style w:type="character" w:styleId="690">
    <w:name w:val="Heading 2 Char"/>
    <w:link w:val="689"/>
    <w:uiPriority w:val="9"/>
    <w:rPr>
      <w:rFonts w:ascii="Arial" w:hAnsi="Arial" w:eastAsia="Arial" w:cs="Arial"/>
      <w:sz w:val="34"/>
    </w:rPr>
  </w:style>
  <w:style w:type="paragraph" w:styleId="691">
    <w:name w:val="Heading 3"/>
    <w:basedOn w:val="865"/>
    <w:next w:val="865"/>
    <w:link w:val="692"/>
    <w:uiPriority w:val="9"/>
    <w:unhideWhenUsed/>
    <w:qFormat/>
    <w:pPr>
      <w:keepLines/>
      <w:keepNext/>
      <w:spacing w:before="320" w:after="200"/>
      <w:outlineLvl w:val="2"/>
    </w:pPr>
    <w:rPr>
      <w:rFonts w:ascii="Arial" w:hAnsi="Arial" w:eastAsia="Arial" w:cs="Arial"/>
      <w:sz w:val="30"/>
      <w:szCs w:val="30"/>
    </w:rPr>
  </w:style>
  <w:style w:type="character" w:styleId="692">
    <w:name w:val="Heading 3 Char"/>
    <w:link w:val="691"/>
    <w:uiPriority w:val="9"/>
    <w:rPr>
      <w:rFonts w:ascii="Arial" w:hAnsi="Arial" w:eastAsia="Arial" w:cs="Arial"/>
      <w:sz w:val="30"/>
      <w:szCs w:val="30"/>
    </w:rPr>
  </w:style>
  <w:style w:type="paragraph" w:styleId="693">
    <w:name w:val="Heading 4"/>
    <w:basedOn w:val="865"/>
    <w:next w:val="865"/>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link w:val="693"/>
    <w:uiPriority w:val="9"/>
    <w:rPr>
      <w:rFonts w:ascii="Arial" w:hAnsi="Arial" w:eastAsia="Arial" w:cs="Arial"/>
      <w:b/>
      <w:bCs/>
      <w:sz w:val="26"/>
      <w:szCs w:val="26"/>
    </w:rPr>
  </w:style>
  <w:style w:type="paragraph" w:styleId="695">
    <w:name w:val="Heading 5"/>
    <w:basedOn w:val="865"/>
    <w:next w:val="865"/>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link w:val="695"/>
    <w:uiPriority w:val="9"/>
    <w:rPr>
      <w:rFonts w:ascii="Arial" w:hAnsi="Arial" w:eastAsia="Arial" w:cs="Arial"/>
      <w:b/>
      <w:bCs/>
      <w:sz w:val="24"/>
      <w:szCs w:val="24"/>
    </w:rPr>
  </w:style>
  <w:style w:type="paragraph" w:styleId="697">
    <w:name w:val="Heading 6"/>
    <w:basedOn w:val="865"/>
    <w:next w:val="865"/>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link w:val="697"/>
    <w:uiPriority w:val="9"/>
    <w:rPr>
      <w:rFonts w:ascii="Arial" w:hAnsi="Arial" w:eastAsia="Arial" w:cs="Arial"/>
      <w:b/>
      <w:bCs/>
      <w:sz w:val="22"/>
      <w:szCs w:val="22"/>
    </w:rPr>
  </w:style>
  <w:style w:type="paragraph" w:styleId="699">
    <w:name w:val="Heading 7"/>
    <w:basedOn w:val="865"/>
    <w:next w:val="865"/>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link w:val="699"/>
    <w:uiPriority w:val="9"/>
    <w:rPr>
      <w:rFonts w:ascii="Arial" w:hAnsi="Arial" w:eastAsia="Arial" w:cs="Arial"/>
      <w:b/>
      <w:bCs/>
      <w:i/>
      <w:iCs/>
      <w:sz w:val="22"/>
      <w:szCs w:val="22"/>
    </w:rPr>
  </w:style>
  <w:style w:type="paragraph" w:styleId="701">
    <w:name w:val="Heading 8"/>
    <w:basedOn w:val="865"/>
    <w:next w:val="865"/>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link w:val="701"/>
    <w:uiPriority w:val="9"/>
    <w:rPr>
      <w:rFonts w:ascii="Arial" w:hAnsi="Arial" w:eastAsia="Arial" w:cs="Arial"/>
      <w:i/>
      <w:iCs/>
      <w:sz w:val="22"/>
      <w:szCs w:val="22"/>
    </w:rPr>
  </w:style>
  <w:style w:type="paragraph" w:styleId="703">
    <w:name w:val="Heading 9"/>
    <w:basedOn w:val="865"/>
    <w:next w:val="865"/>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link w:val="703"/>
    <w:uiPriority w:val="9"/>
    <w:rPr>
      <w:rFonts w:ascii="Arial" w:hAnsi="Arial" w:eastAsia="Arial" w:cs="Arial"/>
      <w:i/>
      <w:iCs/>
      <w:sz w:val="21"/>
      <w:szCs w:val="21"/>
    </w:rPr>
  </w:style>
  <w:style w:type="paragraph" w:styleId="705">
    <w:name w:val="List Paragraph"/>
    <w:basedOn w:val="865"/>
    <w:uiPriority w:val="34"/>
    <w:qFormat/>
    <w:pPr>
      <w:contextualSpacing/>
      <w:ind w:left="720"/>
    </w:pPr>
  </w:style>
  <w:style w:type="paragraph" w:styleId="706">
    <w:name w:val="No Spacing"/>
    <w:uiPriority w:val="1"/>
    <w:qFormat/>
    <w:pPr>
      <w:spacing w:before="0" w:after="0" w:line="240" w:lineRule="auto"/>
    </w:pPr>
  </w:style>
  <w:style w:type="paragraph" w:styleId="707">
    <w:name w:val="Title"/>
    <w:basedOn w:val="865"/>
    <w:next w:val="865"/>
    <w:link w:val="708"/>
    <w:uiPriority w:val="10"/>
    <w:qFormat/>
    <w:pPr>
      <w:contextualSpacing/>
      <w:spacing w:before="300" w:after="200"/>
    </w:pPr>
    <w:rPr>
      <w:sz w:val="48"/>
      <w:szCs w:val="48"/>
    </w:rPr>
  </w:style>
  <w:style w:type="character" w:styleId="708">
    <w:name w:val="Title Char"/>
    <w:link w:val="707"/>
    <w:uiPriority w:val="10"/>
    <w:rPr>
      <w:sz w:val="48"/>
      <w:szCs w:val="48"/>
    </w:rPr>
  </w:style>
  <w:style w:type="paragraph" w:styleId="709">
    <w:name w:val="Subtitle"/>
    <w:basedOn w:val="865"/>
    <w:next w:val="865"/>
    <w:link w:val="710"/>
    <w:uiPriority w:val="11"/>
    <w:qFormat/>
    <w:pPr>
      <w:spacing w:before="200" w:after="200"/>
    </w:pPr>
    <w:rPr>
      <w:sz w:val="24"/>
      <w:szCs w:val="24"/>
    </w:rPr>
  </w:style>
  <w:style w:type="character" w:styleId="710">
    <w:name w:val="Subtitle Char"/>
    <w:link w:val="709"/>
    <w:uiPriority w:val="11"/>
    <w:rPr>
      <w:sz w:val="24"/>
      <w:szCs w:val="24"/>
    </w:rPr>
  </w:style>
  <w:style w:type="paragraph" w:styleId="711">
    <w:name w:val="Quote"/>
    <w:basedOn w:val="865"/>
    <w:next w:val="865"/>
    <w:link w:val="712"/>
    <w:uiPriority w:val="29"/>
    <w:qFormat/>
    <w:pPr>
      <w:ind w:left="720" w:right="720"/>
    </w:pPr>
    <w:rPr>
      <w:i/>
    </w:rPr>
  </w:style>
  <w:style w:type="character" w:styleId="712">
    <w:name w:val="Quote Char"/>
    <w:link w:val="711"/>
    <w:uiPriority w:val="29"/>
    <w:rPr>
      <w:i/>
    </w:rPr>
  </w:style>
  <w:style w:type="paragraph" w:styleId="713">
    <w:name w:val="Intense Quote"/>
    <w:basedOn w:val="865"/>
    <w:next w:val="865"/>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paragraph" w:styleId="715">
    <w:name w:val="Header"/>
    <w:basedOn w:val="865"/>
    <w:link w:val="716"/>
    <w:uiPriority w:val="99"/>
    <w:unhideWhenUsed/>
    <w:pPr>
      <w:spacing w:after="0" w:line="240" w:lineRule="auto"/>
      <w:tabs>
        <w:tab w:val="center" w:pos="7143" w:leader="none"/>
        <w:tab w:val="right" w:pos="14287" w:leader="none"/>
      </w:tabs>
    </w:pPr>
  </w:style>
  <w:style w:type="character" w:styleId="716">
    <w:name w:val="Header Char"/>
    <w:link w:val="715"/>
    <w:uiPriority w:val="99"/>
  </w:style>
  <w:style w:type="paragraph" w:styleId="717">
    <w:name w:val="Footer"/>
    <w:basedOn w:val="865"/>
    <w:link w:val="720"/>
    <w:uiPriority w:val="99"/>
    <w:unhideWhenUsed/>
    <w:pPr>
      <w:spacing w:after="0" w:line="240" w:lineRule="auto"/>
      <w:tabs>
        <w:tab w:val="center" w:pos="7143" w:leader="none"/>
        <w:tab w:val="right" w:pos="14287" w:leader="none"/>
      </w:tabs>
    </w:pPr>
  </w:style>
  <w:style w:type="character" w:styleId="718">
    <w:name w:val="Footer Char"/>
    <w:link w:val="717"/>
    <w:uiPriority w:val="99"/>
  </w:style>
  <w:style w:type="paragraph" w:styleId="719">
    <w:name w:val="Caption"/>
    <w:basedOn w:val="865"/>
    <w:next w:val="865"/>
    <w:uiPriority w:val="35"/>
    <w:semiHidden/>
    <w:unhideWhenUsed/>
    <w:qFormat/>
    <w:pPr>
      <w:spacing w:line="276" w:lineRule="auto"/>
    </w:pPr>
    <w:rPr>
      <w:b/>
      <w:bCs/>
      <w:color w:val="4f81bd" w:themeColor="accent1"/>
      <w:sz w:val="18"/>
      <w:szCs w:val="18"/>
    </w:rPr>
  </w:style>
  <w:style w:type="character" w:styleId="720">
    <w:name w:val="Caption Char"/>
    <w:basedOn w:val="719"/>
    <w:link w:val="717"/>
    <w:uiPriority w:val="99"/>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uiPriority w:val="99"/>
    <w:unhideWhenUsed/>
    <w:rPr>
      <w:vertAlign w:val="superscript"/>
    </w:rPr>
  </w:style>
  <w:style w:type="paragraph" w:styleId="851">
    <w:name w:val="endnote text"/>
    <w:basedOn w:val="86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72"/>
    <w:link w:val="865"/>
    <w:qFormat/>
    <w:pPr>
      <w:jc w:val="both"/>
      <w:widowControl w:val="off"/>
    </w:pPr>
    <w:rPr>
      <w:sz w:val="21"/>
      <w:szCs w:val="24"/>
      <w:lang w:val="en-US" w:eastAsia="zh-CN" w:bidi="ar-SA"/>
    </w:rPr>
  </w:style>
  <w:style w:type="paragraph" w:styleId="866">
    <w:name w:val="标题 1"/>
    <w:basedOn w:val="865"/>
    <w:next w:val="865"/>
    <w:link w:val="873"/>
    <w:qFormat/>
    <w:pPr>
      <w:jc w:val="center"/>
      <w:keepLines/>
      <w:keepNext/>
      <w:spacing w:line="578" w:lineRule="auto"/>
      <w:outlineLvl w:val="0"/>
    </w:pPr>
    <w:rPr>
      <w:rFonts w:eastAsia="新宋体"/>
      <w:b/>
      <w:bCs/>
      <w:sz w:val="30"/>
      <w:szCs w:val="44"/>
    </w:rPr>
  </w:style>
  <w:style w:type="paragraph" w:styleId="867">
    <w:name w:val="标题 2"/>
    <w:basedOn w:val="865"/>
    <w:next w:val="865"/>
    <w:link w:val="865"/>
    <w:uiPriority w:val="99"/>
    <w:qFormat/>
    <w:pPr>
      <w:jc w:val="center"/>
      <w:keepLines/>
      <w:keepNext/>
      <w:spacing w:before="260" w:after="260" w:line="360" w:lineRule="auto"/>
      <w:outlineLvl w:val="1"/>
    </w:pPr>
    <w:rPr>
      <w:rFonts w:ascii="Arial" w:hAnsi="Arial" w:eastAsia="仿宋"/>
      <w:bCs/>
      <w:sz w:val="24"/>
      <w:szCs w:val="32"/>
    </w:rPr>
  </w:style>
  <w:style w:type="paragraph" w:styleId="868">
    <w:name w:val="标题 3"/>
    <w:basedOn w:val="865"/>
    <w:next w:val="865"/>
    <w:link w:val="874"/>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69">
    <w:name w:val="标题 4"/>
    <w:basedOn w:val="865"/>
    <w:next w:val="865"/>
    <w:link w:val="875"/>
    <w:qFormat/>
    <w:pPr>
      <w:keepLines/>
      <w:keepNext/>
      <w:spacing w:before="280" w:after="290" w:line="376" w:lineRule="auto"/>
      <w:outlineLvl w:val="3"/>
    </w:pPr>
    <w:rPr>
      <w:rFonts w:ascii="Calibri Light" w:hAnsi="Calibri Light" w:eastAsia="宋体" w:cs="Times New Roman"/>
      <w:b/>
      <w:bCs/>
      <w:sz w:val="28"/>
      <w:szCs w:val="28"/>
    </w:rPr>
  </w:style>
  <w:style w:type="character" w:styleId="870">
    <w:name w:val="默认段落字体"/>
    <w:next w:val="870"/>
    <w:link w:val="865"/>
    <w:uiPriority w:val="1"/>
    <w:unhideWhenUsed/>
    <w:qFormat/>
  </w:style>
  <w:style w:type="table" w:styleId="871">
    <w:name w:val="普通表格"/>
    <w:next w:val="871"/>
    <w:link w:val="865"/>
    <w:uiPriority w:val="99"/>
    <w:unhideWhenUsed/>
    <w:qFormat/>
    <w:tblPr/>
  </w:style>
  <w:style w:type="paragraph" w:styleId="872">
    <w:name w:val="标题 21"/>
    <w:basedOn w:val="865"/>
    <w:next w:val="865"/>
    <w:link w:val="865"/>
    <w:uiPriority w:val="99"/>
    <w:qFormat/>
    <w:pPr>
      <w:jc w:val="center"/>
      <w:keepLines/>
      <w:keepNext/>
      <w:spacing w:before="260" w:after="260" w:line="360" w:lineRule="auto"/>
      <w:outlineLvl w:val="1"/>
    </w:pPr>
    <w:rPr>
      <w:rFonts w:ascii="Arial" w:hAnsi="Arial" w:eastAsia="仿宋"/>
      <w:bCs/>
      <w:sz w:val="24"/>
      <w:szCs w:val="32"/>
    </w:rPr>
  </w:style>
  <w:style w:type="character" w:styleId="873">
    <w:name w:val="标题 1 字符"/>
    <w:next w:val="873"/>
    <w:link w:val="866"/>
    <w:qFormat/>
    <w:rPr>
      <w:rFonts w:eastAsia="新宋体"/>
      <w:b/>
      <w:bCs/>
      <w:sz w:val="30"/>
      <w:szCs w:val="44"/>
    </w:rPr>
  </w:style>
  <w:style w:type="character" w:styleId="874">
    <w:name w:val="标题 3 字符"/>
    <w:next w:val="874"/>
    <w:link w:val="868"/>
    <w:uiPriority w:val="9"/>
    <w:qFormat/>
    <w:rPr>
      <w:rFonts w:ascii="Tahoma" w:hAnsi="Tahoma" w:eastAsia="微软雅黑" w:cs="Times New Roman"/>
      <w:b/>
      <w:bCs/>
      <w:sz w:val="32"/>
      <w:szCs w:val="32"/>
    </w:rPr>
  </w:style>
  <w:style w:type="character" w:styleId="875">
    <w:name w:val="标题 4 字符"/>
    <w:next w:val="875"/>
    <w:link w:val="869"/>
    <w:semiHidden/>
    <w:qFormat/>
    <w:rPr>
      <w:rFonts w:ascii="Calibri Light" w:hAnsi="Calibri Light" w:eastAsia="宋体" w:cs="Times New Roman"/>
      <w:b/>
      <w:bCs/>
      <w:sz w:val="28"/>
      <w:szCs w:val="28"/>
    </w:rPr>
  </w:style>
  <w:style w:type="paragraph" w:styleId="876">
    <w:name w:val="正文缩进"/>
    <w:basedOn w:val="865"/>
    <w:next w:val="876"/>
    <w:link w:val="865"/>
    <w:qFormat/>
    <w:pPr>
      <w:ind w:firstLine="420"/>
    </w:pPr>
  </w:style>
  <w:style w:type="paragraph" w:styleId="877">
    <w:name w:val="索引 5"/>
    <w:basedOn w:val="865"/>
    <w:next w:val="865"/>
    <w:link w:val="865"/>
    <w:qFormat/>
    <w:pPr>
      <w:ind w:left="798"/>
      <w:jc w:val="left"/>
    </w:pPr>
    <w:rPr>
      <w:rFonts w:ascii="Calibri" w:hAnsi="Calibri"/>
    </w:rPr>
  </w:style>
  <w:style w:type="paragraph" w:styleId="878">
    <w:name w:val="批注文字"/>
    <w:basedOn w:val="865"/>
    <w:next w:val="878"/>
    <w:link w:val="879"/>
    <w:uiPriority w:val="99"/>
    <w:qFormat/>
    <w:pPr>
      <w:jc w:val="left"/>
    </w:pPr>
  </w:style>
  <w:style w:type="character" w:styleId="879">
    <w:name w:val="批注文字 字符"/>
    <w:next w:val="879"/>
    <w:link w:val="878"/>
    <w:uiPriority w:val="99"/>
    <w:rPr>
      <w:sz w:val="21"/>
      <w:szCs w:val="24"/>
    </w:rPr>
  </w:style>
  <w:style w:type="paragraph" w:styleId="880">
    <w:name w:val="正文文本"/>
    <w:basedOn w:val="865"/>
    <w:next w:val="881"/>
    <w:link w:val="865"/>
    <w:qFormat/>
    <w:pPr>
      <w:spacing w:after="120"/>
    </w:pPr>
    <w:rPr>
      <w:rFonts w:ascii="Calibri" w:hAnsi="Calibri"/>
    </w:rPr>
  </w:style>
  <w:style w:type="paragraph" w:styleId="881">
    <w:name w:val="目录 71"/>
    <w:basedOn w:val="865"/>
    <w:next w:val="865"/>
    <w:link w:val="865"/>
    <w:qFormat/>
    <w:pPr>
      <w:ind w:left="2520"/>
    </w:pPr>
    <w:rPr>
      <w:rFonts w:ascii="Calibri"/>
    </w:rPr>
  </w:style>
  <w:style w:type="paragraph" w:styleId="882">
    <w:name w:val="正文文本缩进"/>
    <w:basedOn w:val="865"/>
    <w:next w:val="882"/>
    <w:link w:val="865"/>
    <w:qFormat/>
    <w:pPr>
      <w:ind w:left="420"/>
      <w:spacing w:after="120"/>
    </w:pPr>
    <w:rPr>
      <w:rFonts w:ascii="Calibri" w:hAnsi="Calibri"/>
    </w:rPr>
  </w:style>
  <w:style w:type="paragraph" w:styleId="883">
    <w:name w:val="文本块"/>
    <w:basedOn w:val="865"/>
    <w:next w:val="865"/>
    <w:link w:val="865"/>
    <w:uiPriority w:val="6"/>
    <w:unhideWhenUsed/>
    <w:qFormat/>
    <w:pPr>
      <w:ind w:left="1440" w:right="1440"/>
      <w:spacing w:after="120"/>
    </w:pPr>
  </w:style>
  <w:style w:type="paragraph" w:styleId="884">
    <w:name w:val="目录 3"/>
    <w:basedOn w:val="865"/>
    <w:next w:val="865"/>
    <w:link w:val="865"/>
    <w:unhideWhenUsed/>
    <w:pPr>
      <w:ind w:left="840"/>
    </w:pPr>
  </w:style>
  <w:style w:type="paragraph" w:styleId="885">
    <w:name w:val="纯文本"/>
    <w:basedOn w:val="865"/>
    <w:next w:val="885"/>
    <w:link w:val="865"/>
    <w:qFormat/>
    <w:rPr>
      <w:rFonts w:ascii="宋体" w:hAnsi="Courier New"/>
      <w:szCs w:val="20"/>
    </w:rPr>
  </w:style>
  <w:style w:type="paragraph" w:styleId="886">
    <w:name w:val="日期"/>
    <w:basedOn w:val="865"/>
    <w:next w:val="865"/>
    <w:link w:val="865"/>
    <w:qFormat/>
    <w:rPr>
      <w:rFonts w:eastAsia="仿宋_GB2312"/>
      <w:sz w:val="28"/>
      <w:szCs w:val="20"/>
    </w:rPr>
  </w:style>
  <w:style w:type="paragraph" w:styleId="887">
    <w:name w:val="批注框文本"/>
    <w:basedOn w:val="865"/>
    <w:next w:val="887"/>
    <w:link w:val="888"/>
    <w:qFormat/>
    <w:rPr>
      <w:sz w:val="18"/>
      <w:szCs w:val="18"/>
    </w:rPr>
  </w:style>
  <w:style w:type="character" w:styleId="888">
    <w:name w:val="批注框文本 字符"/>
    <w:next w:val="888"/>
    <w:link w:val="887"/>
    <w:qFormat/>
    <w:rPr>
      <w:rFonts w:ascii="Times New Roman" w:hAnsi="Times New Roman" w:eastAsia="宋体" w:cs="Times New Roman"/>
      <w:sz w:val="18"/>
      <w:szCs w:val="18"/>
    </w:rPr>
  </w:style>
  <w:style w:type="paragraph" w:styleId="889">
    <w:name w:val="页脚"/>
    <w:basedOn w:val="865"/>
    <w:next w:val="889"/>
    <w:link w:val="890"/>
    <w:uiPriority w:val="99"/>
    <w:qFormat/>
    <w:pPr>
      <w:jc w:val="left"/>
      <w:tabs>
        <w:tab w:val="center" w:pos="4153" w:leader="none"/>
        <w:tab w:val="right" w:pos="8306" w:leader="none"/>
      </w:tabs>
    </w:pPr>
    <w:rPr>
      <w:sz w:val="18"/>
      <w:szCs w:val="18"/>
    </w:rPr>
  </w:style>
  <w:style w:type="character" w:styleId="890">
    <w:name w:val="页脚 字符"/>
    <w:next w:val="890"/>
    <w:link w:val="889"/>
    <w:uiPriority w:val="99"/>
    <w:qFormat/>
    <w:rPr>
      <w:rFonts w:ascii="Times New Roman" w:hAnsi="Times New Roman" w:eastAsia="宋体" w:cs="Times New Roman"/>
      <w:sz w:val="18"/>
      <w:szCs w:val="18"/>
    </w:rPr>
  </w:style>
  <w:style w:type="paragraph" w:styleId="891">
    <w:name w:val="页眉"/>
    <w:basedOn w:val="865"/>
    <w:next w:val="891"/>
    <w:link w:val="865"/>
    <w:uiPriority w:val="99"/>
    <w:qFormat/>
    <w:pPr>
      <w:jc w:val="center"/>
      <w:tabs>
        <w:tab w:val="center" w:pos="4153" w:leader="none"/>
        <w:tab w:val="right" w:pos="8306" w:leader="none"/>
      </w:tabs>
      <w:pBdr>
        <w:bottom w:val="single" w:color="000000" w:sz="6" w:space="1"/>
      </w:pBdr>
    </w:pPr>
    <w:rPr>
      <w:sz w:val="18"/>
      <w:szCs w:val="18"/>
    </w:rPr>
  </w:style>
  <w:style w:type="paragraph" w:styleId="892">
    <w:name w:val="目录 1"/>
    <w:basedOn w:val="865"/>
    <w:next w:val="865"/>
    <w:link w:val="865"/>
    <w:uiPriority w:val="39"/>
    <w:qFormat/>
  </w:style>
  <w:style w:type="paragraph" w:styleId="893">
    <w:name w:val="目录 4"/>
    <w:basedOn w:val="865"/>
    <w:next w:val="865"/>
    <w:link w:val="865"/>
    <w:uiPriority w:val="39"/>
    <w:unhideWhenUsed/>
    <w:qFormat/>
    <w:pPr>
      <w:ind w:left="1260"/>
    </w:pPr>
  </w:style>
  <w:style w:type="paragraph" w:styleId="894">
    <w:name w:val="脚注文本"/>
    <w:basedOn w:val="865"/>
    <w:next w:val="877"/>
    <w:link w:val="895"/>
    <w:uiPriority w:val="99"/>
    <w:qFormat/>
    <w:pPr>
      <w:jc w:val="left"/>
    </w:pPr>
    <w:rPr>
      <w:rFonts w:ascii="宋体" w:eastAsia="Times New Roman"/>
      <w:sz w:val="18"/>
      <w:szCs w:val="18"/>
    </w:rPr>
  </w:style>
  <w:style w:type="character" w:styleId="895">
    <w:name w:val="脚注文本 字符"/>
    <w:next w:val="895"/>
    <w:link w:val="894"/>
    <w:uiPriority w:val="99"/>
    <w:qFormat/>
    <w:rPr>
      <w:rFonts w:ascii="宋体" w:hAnsi="Times New Roman" w:eastAsia="Times New Roman" w:cs="Times New Roman"/>
      <w:sz w:val="18"/>
      <w:szCs w:val="18"/>
    </w:rPr>
  </w:style>
  <w:style w:type="paragraph" w:styleId="896">
    <w:name w:val="目录 2"/>
    <w:basedOn w:val="865"/>
    <w:next w:val="865"/>
    <w:link w:val="865"/>
    <w:unhideWhenUsed/>
    <w:qFormat/>
    <w:pPr>
      <w:ind w:left="420"/>
    </w:pPr>
  </w:style>
  <w:style w:type="paragraph" w:styleId="897">
    <w:name w:val="普通(网站)"/>
    <w:basedOn w:val="865"/>
    <w:next w:val="897"/>
    <w:link w:val="865"/>
    <w:uiPriority w:val="99"/>
    <w:qFormat/>
    <w:pPr>
      <w:jc w:val="left"/>
      <w:spacing w:before="100" w:beforeAutospacing="1" w:after="100" w:afterAutospacing="1"/>
      <w:widowControl/>
    </w:pPr>
    <w:rPr>
      <w:rFonts w:ascii="宋体" w:hAnsi="宋体" w:cs="宋体"/>
      <w:sz w:val="24"/>
    </w:rPr>
  </w:style>
  <w:style w:type="paragraph" w:styleId="898">
    <w:name w:val="标题"/>
    <w:basedOn w:val="865"/>
    <w:next w:val="865"/>
    <w:link w:val="865"/>
    <w:uiPriority w:val="10"/>
    <w:qFormat/>
    <w:pPr>
      <w:contextualSpacing/>
      <w:spacing w:before="300" w:after="200"/>
    </w:pPr>
    <w:rPr>
      <w:sz w:val="48"/>
      <w:szCs w:val="48"/>
    </w:rPr>
  </w:style>
  <w:style w:type="paragraph" w:styleId="899">
    <w:name w:val="批注主题"/>
    <w:basedOn w:val="878"/>
    <w:next w:val="878"/>
    <w:link w:val="900"/>
    <w:unhideWhenUsed/>
    <w:rPr>
      <w:b/>
      <w:bCs/>
    </w:rPr>
  </w:style>
  <w:style w:type="character" w:styleId="900">
    <w:name w:val="批注主题 字符"/>
    <w:next w:val="900"/>
    <w:link w:val="899"/>
    <w:semiHidden/>
    <w:rPr>
      <w:b/>
      <w:bCs/>
      <w:sz w:val="21"/>
      <w:szCs w:val="24"/>
    </w:rPr>
  </w:style>
  <w:style w:type="table" w:styleId="901">
    <w:name w:val="网格型"/>
    <w:basedOn w:val="871"/>
    <w:next w:val="901"/>
    <w:link w:val="865"/>
    <w:qFormat/>
    <w:tblPr/>
  </w:style>
  <w:style w:type="character" w:styleId="902">
    <w:name w:val="页码"/>
    <w:basedOn w:val="870"/>
    <w:next w:val="902"/>
    <w:link w:val="865"/>
    <w:qFormat/>
  </w:style>
  <w:style w:type="character" w:styleId="903">
    <w:name w:val="超链接"/>
    <w:next w:val="903"/>
    <w:link w:val="865"/>
    <w:uiPriority w:val="99"/>
    <w:unhideWhenUsed/>
    <w:qFormat/>
    <w:rPr>
      <w:color w:val="0000ff"/>
      <w:u w:val="single"/>
    </w:rPr>
  </w:style>
  <w:style w:type="character" w:styleId="904">
    <w:name w:val="批注引用"/>
    <w:next w:val="904"/>
    <w:link w:val="865"/>
    <w:unhideWhenUsed/>
    <w:rPr>
      <w:sz w:val="21"/>
      <w:szCs w:val="21"/>
    </w:rPr>
  </w:style>
  <w:style w:type="paragraph" w:styleId="905">
    <w:name w:val="文本块11"/>
    <w:basedOn w:val="865"/>
    <w:next w:val="865"/>
    <w:link w:val="865"/>
    <w:uiPriority w:val="6"/>
    <w:unhideWhenUsed/>
    <w:qFormat/>
    <w:pPr>
      <w:ind w:left="1440" w:right="1440"/>
      <w:spacing w:after="120"/>
    </w:pPr>
  </w:style>
  <w:style w:type="character" w:styleId="906">
    <w:name w:val="NormalCharacter1"/>
    <w:next w:val="906"/>
    <w:link w:val="865"/>
    <w:semiHidden/>
    <w:qFormat/>
    <w:rPr>
      <w:sz w:val="28"/>
      <w:lang w:val="en-US" w:eastAsia="zh-CN" w:bidi="ar-SA"/>
    </w:rPr>
  </w:style>
  <w:style w:type="character" w:styleId="907">
    <w:name w:val="超链接1"/>
    <w:next w:val="907"/>
    <w:link w:val="908"/>
    <w:qFormat/>
    <w:rPr>
      <w:rFonts w:ascii="Times New Roman" w:hAnsi="Times New Roman" w:eastAsia="宋体" w:cs="Times New Roman"/>
      <w:sz w:val="21"/>
      <w:szCs w:val="24"/>
      <w:lang w:val="en-US" w:eastAsia="zh-CN" w:bidi="ar-SA"/>
    </w:rPr>
  </w:style>
  <w:style w:type="paragraph" w:styleId="908">
    <w:name w:val="正文11"/>
    <w:next w:val="909"/>
    <w:link w:val="907"/>
    <w:qFormat/>
    <w:pPr>
      <w:jc w:val="both"/>
      <w:widowControl w:val="off"/>
    </w:pPr>
    <w:rPr>
      <w:sz w:val="21"/>
      <w:szCs w:val="24"/>
      <w:lang w:val="en-US" w:eastAsia="zh-CN" w:bidi="ar-SA"/>
    </w:rPr>
  </w:style>
  <w:style w:type="paragraph" w:styleId="909">
    <w:name w:val="文本块1"/>
    <w:basedOn w:val="910"/>
    <w:next w:val="911"/>
    <w:link w:val="865"/>
    <w:qFormat/>
    <w:pPr>
      <w:ind w:left="1440" w:right="1440"/>
      <w:spacing w:after="120"/>
    </w:pPr>
  </w:style>
  <w:style w:type="paragraph" w:styleId="910">
    <w:name w:val="正文111"/>
    <w:next w:val="865"/>
    <w:link w:val="865"/>
    <w:qFormat/>
    <w:pPr>
      <w:jc w:val="both"/>
      <w:widowControl w:val="off"/>
    </w:pPr>
    <w:rPr>
      <w:rFonts w:ascii="Calibri" w:hAnsi="Calibri" w:eastAsia="宋体" w:cs="Times New Roman"/>
      <w:sz w:val="21"/>
      <w:szCs w:val="24"/>
      <w:lang w:val="en-US" w:eastAsia="zh-CN" w:bidi="ar-SA"/>
    </w:rPr>
  </w:style>
  <w:style w:type="paragraph" w:styleId="911">
    <w:name w:val="标题 41"/>
    <w:basedOn w:val="912"/>
    <w:next w:val="908"/>
    <w:link w:val="865"/>
    <w:qFormat/>
    <w:pPr>
      <w:keepLines/>
      <w:keepNext/>
      <w:spacing w:before="280" w:after="290" w:line="376" w:lineRule="auto"/>
      <w:outlineLvl w:val="3"/>
    </w:pPr>
    <w:rPr>
      <w:rFonts w:ascii="Cambria" w:hAnsi="Cambria"/>
      <w:b/>
      <w:bCs/>
      <w:sz w:val="28"/>
      <w:szCs w:val="28"/>
    </w:rPr>
  </w:style>
  <w:style w:type="paragraph" w:styleId="912">
    <w:name w:val="正文1"/>
    <w:basedOn w:val="910"/>
    <w:next w:val="913"/>
    <w:link w:val="865"/>
    <w:qFormat/>
    <w:pPr>
      <w:jc w:val="both"/>
      <w:widowControl w:val="off"/>
    </w:pPr>
    <w:rPr>
      <w:sz w:val="21"/>
      <w:szCs w:val="24"/>
      <w:lang w:val="en-US" w:eastAsia="zh-CN" w:bidi="ar-SA"/>
    </w:rPr>
  </w:style>
  <w:style w:type="paragraph" w:styleId="913">
    <w:name w:val="正文文本1"/>
    <w:basedOn w:val="914"/>
    <w:next w:val="920"/>
    <w:link w:val="865"/>
    <w:qFormat/>
    <w:pPr>
      <w:spacing w:after="120"/>
    </w:pPr>
    <w:rPr>
      <w:rFonts w:ascii="Calibri" w:hAnsi="Calibri"/>
    </w:rPr>
  </w:style>
  <w:style w:type="paragraph" w:styleId="914">
    <w:name w:val="正文13"/>
    <w:next w:val="915"/>
    <w:link w:val="865"/>
    <w:qFormat/>
    <w:pPr>
      <w:jc w:val="both"/>
      <w:widowControl w:val="off"/>
    </w:pPr>
    <w:rPr>
      <w:rFonts w:ascii="Times New Roman" w:hAnsi="Times New Roman" w:eastAsia="宋体" w:cs="Times New Roman"/>
      <w:sz w:val="21"/>
      <w:szCs w:val="24"/>
      <w:lang w:val="en-US" w:eastAsia="zh-CN" w:bidi="ar-SA"/>
    </w:rPr>
  </w:style>
  <w:style w:type="paragraph" w:styleId="915">
    <w:name w:val="正文首行缩进1"/>
    <w:basedOn w:val="916"/>
    <w:next w:val="918"/>
    <w:link w:val="865"/>
    <w:qFormat/>
    <w:pPr>
      <w:ind w:firstLine="420"/>
      <w:spacing w:after="120"/>
    </w:pPr>
    <w:rPr>
      <w:rFonts w:ascii="Times New Roman"/>
      <w:szCs w:val="24"/>
    </w:rPr>
  </w:style>
  <w:style w:type="paragraph" w:styleId="916">
    <w:name w:val="正文文本11"/>
    <w:basedOn w:val="917"/>
    <w:next w:val="908"/>
    <w:link w:val="865"/>
    <w:qFormat/>
    <w:pPr>
      <w:spacing w:after="120"/>
    </w:pPr>
  </w:style>
  <w:style w:type="paragraph" w:styleId="917">
    <w:name w:val="正文112"/>
    <w:next w:val="916"/>
    <w:link w:val="865"/>
    <w:qFormat/>
    <w:pPr>
      <w:jc w:val="both"/>
      <w:widowControl w:val="off"/>
    </w:pPr>
    <w:rPr>
      <w:rFonts w:ascii="Times New Roman" w:hAnsi="Times New Roman" w:cs="Times New Roman"/>
      <w:sz w:val="21"/>
      <w:szCs w:val="24"/>
      <w:lang w:val="en-US" w:eastAsia="zh-CN" w:bidi="ar-SA"/>
    </w:rPr>
  </w:style>
  <w:style w:type="paragraph" w:styleId="918">
    <w:name w:val="正文首行缩进 211"/>
    <w:basedOn w:val="919"/>
    <w:next w:val="917"/>
    <w:link w:val="865"/>
    <w:qFormat/>
    <w:pPr>
      <w:ind w:firstLine="420"/>
    </w:pPr>
    <w:rPr>
      <w:sz w:val="24"/>
    </w:rPr>
  </w:style>
  <w:style w:type="paragraph" w:styleId="919">
    <w:name w:val="正文文本缩进11"/>
    <w:basedOn w:val="917"/>
    <w:next w:val="917"/>
    <w:link w:val="865"/>
    <w:qFormat/>
    <w:pPr>
      <w:ind w:firstLine="425"/>
      <w:spacing w:line="360" w:lineRule="auto"/>
    </w:pPr>
  </w:style>
  <w:style w:type="paragraph" w:styleId="920">
    <w:name w:val="一级条标题"/>
    <w:basedOn w:val="921"/>
    <w:next w:val="922"/>
    <w:link w:val="86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1">
    <w:name w:val="章标题"/>
    <w:basedOn w:val="865"/>
    <w:next w:val="865"/>
    <w:link w:val="865"/>
    <w:qFormat/>
    <w:pPr>
      <w:jc w:val="center"/>
      <w:spacing w:before="158" w:after="153" w:line="1292" w:lineRule="atLeast"/>
      <w:widowControl/>
    </w:pPr>
    <w:rPr>
      <w:rFonts w:ascii="Arial" w:hAnsi="Calibri" w:eastAsia="黑体" w:cs="黑体"/>
      <w:sz w:val="31"/>
      <w:szCs w:val="22"/>
      <w:lang w:eastAsia="en-US" w:bidi="en-US"/>
    </w:rPr>
  </w:style>
  <w:style w:type="paragraph" w:styleId="922">
    <w:name w:val="段"/>
    <w:basedOn w:val="865"/>
    <w:next w:val="865"/>
    <w:link w:val="865"/>
    <w:qFormat/>
    <w:pPr>
      <w:ind w:firstLine="200"/>
      <w:widowControl/>
    </w:pPr>
    <w:rPr>
      <w:rFonts w:hint="eastAsia" w:ascii="宋体"/>
    </w:rPr>
  </w:style>
  <w:style w:type="paragraph" w:styleId="923">
    <w:name w:val="Default"/>
    <w:next w:val="923"/>
    <w:link w:val="865"/>
    <w:qFormat/>
    <w:pPr>
      <w:widowControl w:val="off"/>
    </w:pPr>
    <w:rPr>
      <w:rFonts w:ascii="宋体"/>
      <w:color w:val="000000"/>
      <w:sz w:val="24"/>
      <w:szCs w:val="24"/>
      <w:lang w:val="en-US" w:eastAsia="zh-CN" w:bidi="ar-SA"/>
    </w:rPr>
  </w:style>
  <w:style w:type="paragraph" w:styleId="924">
    <w:name w:val="目录 11"/>
    <w:basedOn w:val="925"/>
    <w:next w:val="910"/>
    <w:link w:val="865"/>
    <w:qFormat/>
    <w:pPr>
      <w:jc w:val="left"/>
      <w:spacing w:after="100" w:line="259" w:lineRule="auto"/>
      <w:widowControl/>
    </w:pPr>
    <w:rPr>
      <w:rFonts w:ascii="Calibri" w:hAnsi="Calibri"/>
      <w:sz w:val="22"/>
      <w:szCs w:val="22"/>
    </w:rPr>
  </w:style>
  <w:style w:type="paragraph" w:styleId="925">
    <w:name w:val="正文12"/>
    <w:next w:val="926"/>
    <w:link w:val="865"/>
    <w:qFormat/>
    <w:pPr>
      <w:jc w:val="both"/>
      <w:widowControl w:val="off"/>
    </w:pPr>
    <w:rPr>
      <w:rFonts w:ascii="Calibri" w:hAnsi="Calibri" w:eastAsia="宋体" w:cs="Times New Roman"/>
      <w:sz w:val="21"/>
      <w:szCs w:val="24"/>
      <w:lang w:val="en-US" w:eastAsia="zh-CN" w:bidi="ar-SA"/>
    </w:rPr>
  </w:style>
  <w:style w:type="paragraph" w:styleId="926">
    <w:name w:val="脚注文本1"/>
    <w:basedOn w:val="908"/>
    <w:next w:val="927"/>
    <w:link w:val="865"/>
    <w:qFormat/>
    <w:pPr>
      <w:jc w:val="left"/>
    </w:pPr>
    <w:rPr>
      <w:rFonts w:ascii="宋体" w:eastAsia="Times New Roman"/>
      <w:sz w:val="18"/>
      <w:szCs w:val="18"/>
    </w:rPr>
  </w:style>
  <w:style w:type="paragraph" w:styleId="927">
    <w:name w:val="索引 51"/>
    <w:basedOn w:val="912"/>
    <w:next w:val="912"/>
    <w:link w:val="865"/>
    <w:qFormat/>
    <w:pPr>
      <w:ind w:left="798"/>
      <w:jc w:val="left"/>
    </w:pPr>
    <w:rPr>
      <w:rFonts w:ascii="Calibri" w:hAnsi="Calibri"/>
    </w:rPr>
  </w:style>
  <w:style w:type="paragraph" w:styleId="928">
    <w:name w:val="列表段落"/>
    <w:basedOn w:val="865"/>
    <w:next w:val="928"/>
    <w:link w:val="865"/>
    <w:uiPriority w:val="34"/>
    <w:qFormat/>
    <w:pPr>
      <w:ind w:firstLine="420"/>
    </w:pPr>
  </w:style>
  <w:style w:type="paragraph" w:styleId="929">
    <w:name w:val="索引 511"/>
    <w:basedOn w:val="865"/>
    <w:next w:val="865"/>
    <w:link w:val="865"/>
    <w:qFormat/>
    <w:pPr>
      <w:ind w:left="798"/>
      <w:jc w:val="left"/>
    </w:pPr>
    <w:rPr>
      <w:rFonts w:ascii="Calibri" w:hAnsi="Calibri"/>
    </w:rPr>
  </w:style>
  <w:style w:type="paragraph" w:styleId="930">
    <w:name w:val="Table Paragraph"/>
    <w:basedOn w:val="865"/>
    <w:next w:val="930"/>
    <w:link w:val="865"/>
    <w:uiPriority w:val="1"/>
    <w:qFormat/>
    <w:pPr>
      <w:jc w:val="left"/>
    </w:pPr>
    <w:rPr>
      <w:rFonts w:ascii="Arial Unicode MS" w:hAnsi="Arial Unicode MS" w:eastAsia="Arial Unicode MS" w:cs="Arial Unicode MS"/>
      <w:sz w:val="22"/>
      <w:szCs w:val="22"/>
      <w:lang w:val="zh-CN" w:bidi="zh-CN"/>
    </w:rPr>
  </w:style>
  <w:style w:type="paragraph" w:styleId="931">
    <w:name w:val="style4"/>
    <w:next w:val="932"/>
    <w:link w:val="865"/>
    <w:qFormat/>
    <w:pPr>
      <w:jc w:val="both"/>
      <w:spacing w:before="280" w:after="280"/>
    </w:pPr>
    <w:rPr>
      <w:rFonts w:ascii="宋体" w:hAnsi="Times New Roman"/>
      <w:sz w:val="18"/>
      <w:szCs w:val="24"/>
      <w:lang w:val="en-US" w:eastAsia="zh-CN" w:bidi="ar-SA"/>
    </w:rPr>
  </w:style>
  <w:style w:type="paragraph" w:styleId="932">
    <w:name w:val="2"/>
    <w:next w:val="865"/>
    <w:link w:val="865"/>
    <w:qFormat/>
    <w:pPr>
      <w:ind w:firstLine="420"/>
      <w:jc w:val="both"/>
      <w:spacing w:line="440" w:lineRule="atLeast"/>
      <w:widowControl w:val="off"/>
    </w:pPr>
    <w:rPr>
      <w:rFonts w:ascii="Times New Roman" w:hAnsi="Times New Roman"/>
      <w:sz w:val="24"/>
      <w:lang w:val="en-US" w:eastAsia="zh-CN" w:bidi="ar-SA"/>
    </w:rPr>
  </w:style>
  <w:style w:type="paragraph" w:styleId="933">
    <w:name w:val="Table Text"/>
    <w:basedOn w:val="865"/>
    <w:next w:val="933"/>
    <w:link w:val="865"/>
    <w:semiHidden/>
    <w:qFormat/>
    <w:rPr>
      <w:rFonts w:ascii="宋体" w:hAnsi="宋体" w:eastAsia="宋体" w:cs="宋体"/>
      <w:sz w:val="32"/>
      <w:szCs w:val="32"/>
      <w:lang w:val="en-US" w:eastAsia="en-US" w:bidi="ar-SA"/>
    </w:rPr>
  </w:style>
  <w:style w:type="paragraph" w:styleId="934">
    <w:name w:val="纯文本1"/>
    <w:basedOn w:val="912"/>
    <w:next w:val="934"/>
    <w:link w:val="865"/>
    <w:qFormat/>
    <w:rPr>
      <w:rFonts w:ascii="宋体" w:hAnsi="Courier New"/>
      <w:sz w:val="20"/>
      <w:szCs w:val="20"/>
    </w:rPr>
  </w:style>
  <w:style w:type="paragraph" w:styleId="935">
    <w:name w:val="Heading21"/>
    <w:basedOn w:val="865"/>
    <w:next w:val="865"/>
    <w:link w:val="865"/>
    <w:qFormat/>
    <w:pPr>
      <w:jc w:val="left"/>
      <w:keepLines/>
      <w:keepNext/>
      <w:spacing w:before="260" w:after="260" w:line="416" w:lineRule="auto"/>
    </w:pPr>
    <w:rPr>
      <w:rFonts w:ascii="Calibri Light" w:hAnsi="Calibri Light"/>
      <w:b/>
      <w:bCs/>
      <w:sz w:val="24"/>
      <w:szCs w:val="32"/>
    </w:rPr>
  </w:style>
  <w:style w:type="paragraph" w:styleId="936">
    <w:name w:val="标准"/>
    <w:basedOn w:val="865"/>
    <w:next w:val="936"/>
    <w:link w:val="865"/>
    <w:qFormat/>
    <w:pPr>
      <w:ind w:firstLine="200"/>
      <w:spacing w:line="360" w:lineRule="auto"/>
    </w:pPr>
    <w:rPr>
      <w:rFonts w:cs="宋体"/>
      <w:szCs w:val="21"/>
    </w:rPr>
  </w:style>
  <w:style w:type="paragraph" w:styleId="937">
    <w:name w:val="UserStyle_0"/>
    <w:next w:val="937"/>
    <w:link w:val="865"/>
    <w:qFormat/>
    <w:rPr>
      <w:color w:val="000000"/>
      <w:sz w:val="24"/>
      <w:szCs w:val="24"/>
      <w:lang w:val="en-US" w:eastAsia="zh-CN" w:bidi="ar-SA"/>
    </w:rPr>
  </w:style>
  <w:style w:type="paragraph" w:styleId="938">
    <w:name w:val="脚注文本11"/>
    <w:basedOn w:val="865"/>
    <w:next w:val="929"/>
    <w:link w:val="865"/>
    <w:unhideWhenUsed/>
    <w:qFormat/>
    <w:pPr>
      <w:spacing w:after="40"/>
    </w:pPr>
    <w:rPr>
      <w:sz w:val="18"/>
    </w:rPr>
  </w:style>
  <w:style w:type="paragraph" w:styleId="939">
    <w:name w:val="样式 样式 样式 样式 小四 左 首行缩进:  2 字符 + 首行缩进:  2 字符 Char + 右  0 字符1 + 首行缩...3"/>
    <w:basedOn w:val="865"/>
    <w:next w:val="939"/>
    <w:link w:val="865"/>
    <w:uiPriority w:val="99"/>
    <w:qFormat/>
    <w:pPr>
      <w:ind w:firstLine="480"/>
      <w:jc w:val="left"/>
      <w:spacing w:line="360" w:lineRule="auto"/>
    </w:pPr>
    <w:rPr>
      <w:sz w:val="24"/>
    </w:rPr>
  </w:style>
  <w:style w:type="paragraph" w:styleId="940">
    <w:name w:val="WPSOffice手动目录 1"/>
    <w:next w:val="940"/>
    <w:link w:val="865"/>
    <w:rPr>
      <w:sz w:val="20"/>
      <w:szCs w:val="20"/>
    </w:rPr>
  </w:style>
  <w:style w:type="paragraph" w:styleId="941">
    <w:name w:val="179"/>
    <w:basedOn w:val="865"/>
    <w:next w:val="941"/>
    <w:link w:val="865"/>
    <w:qFormat/>
    <w:pPr>
      <w:ind w:firstLine="420"/>
      <w:jc w:val="left"/>
      <w:widowControl/>
    </w:pPr>
    <w:rPr>
      <w:rFonts w:ascii="宋体" w:hAnsi="宋体"/>
      <w:sz w:val="24"/>
    </w:rPr>
  </w:style>
  <w:style w:type="paragraph" w:styleId="942">
    <w:name w:val="p0"/>
    <w:basedOn w:val="865"/>
    <w:next w:val="942"/>
    <w:link w:val="865"/>
    <w:qFormat/>
    <w:pPr>
      <w:widowControl/>
    </w:pPr>
    <w:rPr>
      <w:szCs w:val="21"/>
    </w:rPr>
  </w:style>
  <w:style w:type="paragraph" w:styleId="943">
    <w:name w:val="列表段落1"/>
    <w:basedOn w:val="865"/>
    <w:next w:val="943"/>
    <w:link w:val="865"/>
    <w:uiPriority w:val="34"/>
    <w:qFormat/>
    <w:pPr>
      <w:ind w:firstLine="420"/>
    </w:pPr>
  </w:style>
  <w:style w:type="paragraph" w:styleId="944">
    <w:name w:val="正文_0_0"/>
    <w:basedOn w:val="945"/>
    <w:next w:val="944"/>
    <w:link w:val="865"/>
    <w:qFormat/>
    <w:pPr>
      <w:ind w:left="0" w:right="0"/>
      <w:jc w:val="both"/>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945">
    <w:name w:val="正文_0"/>
    <w:next w:val="945"/>
    <w:link w:val="865"/>
    <w:qFormat/>
    <w:pPr>
      <w:jc w:val="both"/>
      <w:widowControl w:val="off"/>
    </w:pPr>
    <w:rPr>
      <w:rFonts w:ascii="Times New Roman" w:hAnsi="Times New Roman" w:eastAsia="宋体" w:cs="Times New Roman"/>
      <w:sz w:val="21"/>
      <w:szCs w:val="24"/>
      <w:lang w:val="en-US" w:eastAsia="zh-CN" w:bidi="ar-SA"/>
    </w:rPr>
  </w:style>
  <w:style w:type="paragraph" w:styleId="946">
    <w:name w:val="正文首行缩进 21"/>
    <w:basedOn w:val="947"/>
    <w:next w:val="946"/>
    <w:link w:val="865"/>
    <w:qFormat/>
    <w:pPr>
      <w:ind w:firstLine="420"/>
    </w:pPr>
  </w:style>
  <w:style w:type="paragraph" w:styleId="947">
    <w:name w:val="正文文本缩进1"/>
    <w:basedOn w:val="912"/>
    <w:next w:val="948"/>
    <w:link w:val="865"/>
    <w:qFormat/>
    <w:pPr>
      <w:ind w:left="420"/>
      <w:spacing w:after="120"/>
    </w:pPr>
    <w:rPr>
      <w:rFonts w:ascii="Calibri" w:hAnsi="Calibri"/>
    </w:rPr>
  </w:style>
  <w:style w:type="paragraph" w:styleId="948">
    <w:name w:val="寄信人地址1"/>
    <w:basedOn w:val="908"/>
    <w:next w:val="948"/>
    <w:link w:val="865"/>
    <w:qFormat/>
    <w:rPr>
      <w:rFonts w:ascii="Arial" w:hAnsi="Arial"/>
    </w:rPr>
  </w:style>
  <w:style w:type="character" w:styleId="949" w:default="1">
    <w:name w:val="Default Paragraph Font"/>
    <w:uiPriority w:val="1"/>
    <w:semiHidden/>
    <w:unhideWhenUsed/>
  </w:style>
  <w:style w:type="numbering" w:styleId="950" w:default="1">
    <w:name w:val="No List"/>
    <w:uiPriority w:val="99"/>
    <w:semiHidden/>
    <w:unhideWhenUsed/>
  </w:style>
  <w:style w:type="table" w:styleId="9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11</cp:revision>
  <dcterms:created xsi:type="dcterms:W3CDTF">2025-04-02T05:49:00Z</dcterms:created>
  <dcterms:modified xsi:type="dcterms:W3CDTF">2026-04-28T03:17:55Z</dcterms:modified>
</cp:coreProperties>
</file>