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ind w:left="-840" w:firstLine="840"/>
        <w:jc w:val="right"/>
        <w:rPr>
          <w:rFonts w:ascii="宋体" w:hAnsi="宋体" w:cs="宋体"/>
          <w:color w:val="auto"/>
          <w:sz w:val="24"/>
          <w:highlight w:val="none"/>
        </w:rPr>
      </w:pPr>
      <w:r>
        <w:rPr>
          <w:rFonts w:hint="eastAsia" w:ascii="宋体" w:hAnsi="宋体" w:cs="宋体"/>
          <w:color w:val="auto"/>
          <w:sz w:val="24"/>
          <w:highlight w:val="none"/>
        </w:rPr>
        <w:t xml:space="preserve"> </w:t>
      </w:r>
      <w:r/>
    </w:p>
    <w:p>
      <w:pPr>
        <w:pStyle w:val="887"/>
        <w:jc w:val="left"/>
        <w:rPr>
          <w:rFonts w:ascii="宋体" w:hAnsi="宋体" w:cs="宋体"/>
          <w:color w:val="auto"/>
          <w:sz w:val="32"/>
          <w:highlight w:val="none"/>
        </w:rPr>
      </w:pPr>
      <w:r>
        <w:rPr>
          <w:rFonts w:ascii="宋体" w:hAnsi="宋体" w:cs="宋体"/>
          <w:color w:val="auto"/>
          <w:sz w:val="32"/>
          <w:highlight w:val="none"/>
        </w:rPr>
      </w:r>
      <w:r/>
    </w:p>
    <w:p>
      <w:pPr>
        <w:pStyle w:val="887"/>
        <w:jc w:val="center"/>
        <w:rPr>
          <w:rFonts w:hint="eastAsia" w:ascii="宋体" w:hAnsi="宋体" w:cs="宋体"/>
          <w:b/>
          <w:color w:val="auto"/>
          <w:spacing w:val="76"/>
          <w:sz w:val="144"/>
          <w:szCs w:val="144"/>
          <w:highlight w:val="none"/>
        </w:rPr>
      </w:pPr>
      <w:r>
        <w:rPr>
          <w:rFonts w:hint="eastAsia" w:ascii="宋体" w:hAnsi="宋体" w:cs="宋体"/>
          <w:b/>
          <w:color w:val="auto"/>
          <w:spacing w:val="76"/>
          <w:sz w:val="144"/>
          <w:szCs w:val="144"/>
          <w:highlight w:val="none"/>
        </w:rPr>
        <w:t xml:space="preserve">招标文件</w:t>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887"/>
        <w:jc w:val="center"/>
        <w:rPr>
          <w:rFonts w:ascii="宋体" w:hAnsi="宋体" w:cs="宋体"/>
          <w:color w:val="auto"/>
          <w:spacing w:val="76"/>
          <w:sz w:val="24"/>
          <w:highlight w:val="none"/>
        </w:rPr>
      </w:pPr>
      <w:r>
        <w:rPr>
          <w:rFonts w:ascii="宋体" w:hAnsi="宋体" w:cs="宋体"/>
          <w:color w:val="auto"/>
          <w:spacing w:val="76"/>
          <w:sz w:val="24"/>
          <w:highlight w:val="none"/>
        </w:rPr>
      </w:r>
      <w:r/>
    </w:p>
    <w:p>
      <w:pPr>
        <w:pStyle w:val="885"/>
        <w:ind w:firstLine="840"/>
        <w:spacing w:line="360" w:lineRule="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项目名称：</w:t>
      </w:r>
      <w:r>
        <w:rPr>
          <w:rFonts w:hint="eastAsia" w:ascii="宋体" w:hAnsi="宋体" w:cs="宋体"/>
          <w:color w:val="auto"/>
          <w:sz w:val="28"/>
          <w:szCs w:val="28"/>
          <w:highlight w:val="none"/>
          <w:lang w:val="en-US" w:eastAsia="zh-CN"/>
        </w:rPr>
        <w:t xml:space="preserve">丰县2026年镇级污水处理厂在线监测设备运维项目</w:t>
      </w:r>
      <w:r/>
    </w:p>
    <w:p>
      <w:pPr>
        <w:pStyle w:val="885"/>
        <w:ind w:firstLine="840"/>
        <w:spacing w:line="360" w:lineRule="auto"/>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项目编号：【JSZC-320321-XZDY-G2026-0003】</w:t>
      </w:r>
      <w:r/>
    </w:p>
    <w:p>
      <w:pPr>
        <w:pStyle w:val="885"/>
        <w:ind w:firstLine="840"/>
        <w:spacing w:line="360" w:lineRule="auto"/>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采 购 人：</w:t>
      </w:r>
      <w:r>
        <w:rPr>
          <w:rFonts w:hint="eastAsia" w:ascii="宋体" w:hAnsi="宋体" w:cs="宋体"/>
          <w:color w:val="auto"/>
          <w:sz w:val="28"/>
          <w:szCs w:val="28"/>
          <w:highlight w:val="none"/>
          <w:lang w:val="en-US" w:eastAsia="zh-CN"/>
        </w:rPr>
        <w:t xml:space="preserve">丰县水务局（机关）  </w:t>
      </w:r>
      <w:r/>
    </w:p>
    <w:p>
      <w:pPr>
        <w:pStyle w:val="885"/>
        <w:ind w:firstLine="960"/>
        <w:rPr>
          <w:rFonts w:ascii="宋体" w:hAnsi="宋体" w:cs="宋体"/>
          <w:color w:val="auto"/>
          <w:sz w:val="32"/>
          <w:szCs w:val="32"/>
          <w:highlight w:val="none"/>
        </w:rPr>
      </w:pPr>
      <w:r>
        <w:rPr>
          <w:rFonts w:ascii="宋体" w:hAnsi="宋体" w:cs="宋体"/>
          <w:color w:val="auto"/>
          <w:sz w:val="32"/>
          <w:szCs w:val="32"/>
          <w:highlight w:val="none"/>
        </w:rPr>
      </w:r>
      <w:r/>
    </w:p>
    <w:p>
      <w:pPr>
        <w:pStyle w:val="887"/>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912"/>
        <w:rPr>
          <w:color w:val="auto"/>
          <w:highlight w:val="none"/>
        </w:rPr>
      </w:pPr>
      <w:r>
        <w:rPr>
          <w:color w:val="auto"/>
          <w:highlight w:val="none"/>
        </w:rPr>
      </w:r>
      <w:r/>
    </w:p>
    <w:p>
      <w:pPr>
        <w:pStyle w:val="887"/>
        <w:jc w:val="left"/>
        <w:rPr>
          <w:rFonts w:ascii="宋体" w:hAnsi="宋体" w:cs="宋体"/>
          <w:color w:val="auto"/>
          <w:sz w:val="28"/>
          <w:szCs w:val="28"/>
          <w:highlight w:val="none"/>
        </w:rPr>
      </w:pPr>
      <w:r>
        <w:rPr>
          <w:rFonts w:ascii="宋体" w:hAnsi="宋体" w:cs="宋体"/>
          <w:color w:val="auto"/>
          <w:sz w:val="28"/>
          <w:szCs w:val="28"/>
          <w:highlight w:val="none"/>
        </w:rPr>
      </w:r>
      <w:r/>
    </w:p>
    <w:p>
      <w:pPr>
        <w:pStyle w:val="912"/>
        <w:rPr>
          <w:color w:val="auto"/>
          <w:highlight w:val="none"/>
        </w:rPr>
      </w:pPr>
      <w:r>
        <w:rPr>
          <w:color w:val="auto"/>
          <w:highlight w:val="none"/>
        </w:rPr>
      </w:r>
      <w:r/>
    </w:p>
    <w:p>
      <w:pPr>
        <w:pStyle w:val="887"/>
        <w:jc w:val="center"/>
        <w:rPr>
          <w:rFonts w:ascii="宋体" w:hAnsi="宋体" w:cs="宋体"/>
          <w:color w:val="auto"/>
          <w:sz w:val="28"/>
          <w:szCs w:val="28"/>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1826260</wp:posOffset>
                </wp:positionH>
                <wp:positionV relativeFrom="paragraph">
                  <wp:posOffset>65405</wp:posOffset>
                </wp:positionV>
                <wp:extent cx="1327785" cy="1788795"/>
                <wp:effectExtent l="0" t="0" r="0" b="0"/>
                <wp:wrapSquare wrapText="bothSides"/>
                <wp:docPr id="3"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6"/>
                        <a:stretch/>
                      </pic:blipFill>
                      <pic:spPr bwMode="auto">
                        <a:xfrm>
                          <a:off x="0" y="0"/>
                          <a:ext cx="1327785" cy="1788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43.8pt;mso-position-horizontal:absolute;mso-position-vertical-relative:text;margin-top:5.1pt;mso-position-vertical:absolute;width:104.5pt;height:140.8pt;mso-wrap-distance-left:9.0pt;mso-wrap-distance-top:0.0pt;mso-wrap-distance-right:9.0pt;mso-wrap-distance-bottom:0.0pt;" stroked="f">
                <v:path textboxrect="0,0,0,0"/>
                <w10:wrap type="square"/>
                <v:imagedata r:id="rId16" o:title=""/>
              </v:shape>
            </w:pict>
          </mc:Fallback>
        </mc:AlternateContent>
      </w:r>
      <w:r/>
    </w:p>
    <w:p>
      <w:pPr>
        <w:pStyle w:val="887"/>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887"/>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887"/>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87"/>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87"/>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87"/>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87"/>
        <w:jc w:val="both"/>
        <w:rPr>
          <w:rFonts w:ascii="宋体" w:hAnsi="宋体" w:cs="宋体"/>
          <w:color w:val="auto"/>
          <w:sz w:val="32"/>
          <w:szCs w:val="32"/>
          <w:highlight w:val="none"/>
        </w:rPr>
      </w:pPr>
      <w:r>
        <w:rPr>
          <w:rFonts w:ascii="宋体" w:hAnsi="宋体" w:cs="宋体"/>
          <w:color w:val="auto"/>
          <w:sz w:val="32"/>
          <w:szCs w:val="32"/>
          <w:highlight w:val="none"/>
        </w:rPr>
      </w:r>
      <w:r/>
    </w:p>
    <w:p>
      <w:pPr>
        <w:pStyle w:val="887"/>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87"/>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87"/>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87"/>
        <w:jc w:val="center"/>
        <w:rPr>
          <w:rFonts w:ascii="宋体" w:hAnsi="宋体" w:cs="宋体"/>
          <w:color w:val="auto"/>
          <w:sz w:val="32"/>
          <w:szCs w:val="32"/>
          <w:highlight w:val="none"/>
        </w:rPr>
      </w:pPr>
      <w:r>
        <w:rPr>
          <w:rFonts w:ascii="宋体" w:hAnsi="宋体" w:cs="宋体"/>
          <w:color w:val="auto"/>
          <w:sz w:val="32"/>
          <w:szCs w:val="32"/>
          <w:highlight w:val="none"/>
        </w:rPr>
      </w:r>
      <w:r/>
    </w:p>
    <w:p>
      <w:pPr>
        <w:pStyle w:val="887"/>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采购代理机构：徐州市鼎誉招标代理有限公司</w:t>
      </w:r>
      <w:r/>
    </w:p>
    <w:p>
      <w:pPr>
        <w:pStyle w:val="1106"/>
        <w:ind w:firstLine="0"/>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en-US" w:eastAsia="zh-CN"/>
        </w:rPr>
        <w:t xml:space="preserve">   </w:t>
      </w:r>
      <w:r>
        <w:rPr>
          <w:rFonts w:hint="eastAsia" w:ascii="宋体" w:hAnsi="宋体" w:cs="宋体"/>
          <w:color w:val="auto"/>
          <w:sz w:val="32"/>
          <w:szCs w:val="32"/>
          <w:highlight w:val="none"/>
        </w:rPr>
        <w:t xml:space="preserve">二O二</w:t>
      </w:r>
      <w:r>
        <w:rPr>
          <w:rFonts w:hint="eastAsia" w:ascii="宋体" w:hAnsi="宋体" w:cs="宋体"/>
          <w:color w:val="auto"/>
          <w:sz w:val="32"/>
          <w:szCs w:val="32"/>
          <w:highlight w:val="none"/>
          <w:lang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eastAsia="zh-CN"/>
        </w:rPr>
        <w:t xml:space="preserve">五月</w:t>
      </w:r>
      <w:r/>
    </w:p>
    <w:p>
      <w:pPr>
        <w:pStyle w:val="887"/>
        <w:ind w:firstLine="630"/>
        <w:rPr>
          <w:rFonts w:ascii="宋体" w:hAnsi="宋体" w:cs="宋体"/>
          <w:color w:val="auto"/>
          <w:sz w:val="24"/>
          <w:highlight w:val="none"/>
        </w:rPr>
        <w:sectPr>
          <w:headerReference w:type="default" r:id="rId9"/>
          <w:footerReference w:type="default" r:id="rId12"/>
          <w:footnotePr/>
          <w:endnotePr/>
          <w:type w:val="nextPage"/>
          <w:pgSz w:w="11906" w:h="16838" w:orient="portrait"/>
          <w:pgMar w:top="1440" w:right="1800" w:bottom="1440" w:left="2069" w:header="851" w:footer="992" w:gutter="0"/>
          <w:cols w:num="1" w:sep="0" w:space="1701" w:equalWidth="1"/>
          <w:docGrid w:linePitch="360"/>
        </w:sectPr>
      </w:pPr>
      <w:r>
        <w:rPr>
          <w:rFonts w:ascii="宋体" w:hAnsi="宋体" w:cs="宋体"/>
          <w:color w:val="auto"/>
          <w:sz w:val="24"/>
          <w:highlight w:val="none"/>
        </w:rPr>
      </w:r>
      <w:r/>
    </w:p>
    <w:p>
      <w:pPr>
        <w:pStyle w:val="1106"/>
        <w:ind w:firstLine="0"/>
        <w:jc w:val="center"/>
        <w:rPr>
          <w:rFonts w:ascii="宋体" w:hAnsi="宋体" w:cs="宋体"/>
          <w:color w:val="auto"/>
          <w:sz w:val="44"/>
          <w:highlight w:val="none"/>
        </w:rPr>
      </w:pPr>
      <w:r>
        <w:rPr>
          <w:rFonts w:hint="eastAsia" w:ascii="宋体" w:hAnsi="宋体" w:cs="宋体"/>
          <w:color w:val="auto"/>
          <w:sz w:val="44"/>
          <w:highlight w:val="none"/>
        </w:rPr>
        <w:t xml:space="preserve">目录</w:t>
      </w:r>
      <w:r/>
    </w:p>
    <w:p>
      <w:pPr>
        <w:pStyle w:val="1106"/>
        <w:ind w:firstLine="0"/>
        <w:jc w:val="center"/>
        <w:rPr>
          <w:rFonts w:ascii="宋体" w:hAnsi="宋体" w:cs="宋体"/>
          <w:color w:val="auto"/>
          <w:sz w:val="44"/>
          <w:highlight w:val="none"/>
        </w:rPr>
      </w:pPr>
      <w:r>
        <w:rPr>
          <w:rFonts w:ascii="宋体" w:hAnsi="宋体" w:cs="宋体"/>
          <w:color w:val="auto"/>
          <w:sz w:val="44"/>
          <w:highlight w:val="none"/>
        </w:rPr>
      </w:r>
      <w:r/>
    </w:p>
    <w:p>
      <w:pPr>
        <w:pStyle w:val="887"/>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第一章 投标邀请</w:t>
      </w:r>
      <w:r/>
    </w:p>
    <w:p>
      <w:pPr>
        <w:pStyle w:val="887"/>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第二章 投标人须知</w:t>
      </w:r>
      <w:r/>
    </w:p>
    <w:p>
      <w:pPr>
        <w:pStyle w:val="887"/>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第三章 投标资料表</w:t>
      </w:r>
      <w:r/>
    </w:p>
    <w:p>
      <w:pPr>
        <w:pStyle w:val="887"/>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第四章 评标标准</w:t>
      </w:r>
      <w:r/>
    </w:p>
    <w:p>
      <w:pPr>
        <w:pStyle w:val="887"/>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第五章 拟签订的合同文本</w:t>
      </w:r>
      <w:r/>
    </w:p>
    <w:p>
      <w:pPr>
        <w:pStyle w:val="887"/>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第六章 采购需求</w:t>
      </w:r>
      <w:r/>
    </w:p>
    <w:p>
      <w:pPr>
        <w:pStyle w:val="887"/>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第七章 投标文件相关格式</w:t>
      </w:r>
      <w:r/>
    </w:p>
    <w:p>
      <w:pPr>
        <w:pStyle w:val="884"/>
        <w:ind w:left="0" w:firstLine="0"/>
        <w:jc w:val="both"/>
        <w:spacing w:line="520" w:lineRule="exact"/>
        <w:rPr>
          <w:rFonts w:hint="eastAsia" w:ascii="宋体" w:hAnsi="宋体" w:cs="宋体"/>
          <w:b/>
          <w:color w:val="auto"/>
          <w:sz w:val="44"/>
          <w:szCs w:val="4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auto"/>
          <w:sz w:val="44"/>
          <w:szCs w:val="44"/>
          <w:highlight w:val="none"/>
        </w:rPr>
      </w:r>
      <w:r/>
    </w:p>
    <w:p>
      <w:pPr>
        <w:pStyle w:val="884"/>
        <w:ind w:left="0" w:firstLine="0"/>
        <w:jc w:val="center"/>
        <w:spacing w:line="520" w:lineRule="exact"/>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丰县水务局（机关）</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丰县2026年镇级污水处理厂在线监测设备运维项目</w:t>
      </w:r>
      <w:r>
        <w:rPr>
          <w:rFonts w:hint="eastAsia" w:ascii="宋体" w:hAnsi="宋体" w:cs="宋体"/>
          <w:b/>
          <w:color w:val="auto"/>
          <w:sz w:val="32"/>
          <w:szCs w:val="32"/>
          <w:highlight w:val="none"/>
        </w:rPr>
        <w:t xml:space="preserve">》招标文件</w:t>
      </w:r>
      <w:r>
        <w:rPr>
          <w:rFonts w:hint="eastAsia" w:ascii="宋体" w:hAnsi="宋体" w:cs="宋体"/>
          <w:b/>
          <w:color w:val="auto"/>
          <w:sz w:val="22"/>
          <w:szCs w:val="22"/>
          <w:highlight w:val="none"/>
        </w:rPr>
        <w:t xml:space="preserve"> </w:t>
      </w:r>
      <w:r/>
    </w:p>
    <w:p>
      <w:pPr>
        <w:pStyle w:val="884"/>
        <w:rPr>
          <w:rFonts w:ascii="宋体" w:hAnsi="宋体" w:cs="宋体"/>
          <w:b/>
          <w:color w:val="auto"/>
          <w:sz w:val="30"/>
          <w:szCs w:val="30"/>
          <w:highlight w:val="none"/>
        </w:rPr>
      </w:pPr>
      <w:r>
        <w:rPr>
          <w:rFonts w:hint="eastAsia" w:ascii="宋体" w:hAnsi="宋体" w:cs="宋体"/>
          <w:b/>
          <w:color w:val="auto"/>
          <w:sz w:val="30"/>
          <w:szCs w:val="30"/>
          <w:highlight w:val="none"/>
        </w:rPr>
        <w:t xml:space="preserve">    </w:t>
      </w:r>
      <w:r/>
    </w:p>
    <w:p>
      <w:pPr>
        <w:pStyle w:val="884"/>
        <w:ind w:firstLine="600"/>
        <w:spacing w:line="520" w:lineRule="exact"/>
        <w:rPr>
          <w:rFonts w:hint="eastAsia" w:ascii="宋体" w:hAnsi="宋体" w:cs="宋体"/>
          <w:color w:val="auto"/>
          <w:highlight w:val="none"/>
        </w:rPr>
      </w:pPr>
      <w:r>
        <w:rPr>
          <w:rFonts w:hint="eastAsia" w:ascii="宋体" w:hAnsi="宋体" w:cs="宋体"/>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01"/>
      </w:pPr>
      <w:r/>
      <w:r/>
    </w:p>
    <w:p>
      <w:pPr>
        <w:pStyle w:val="887"/>
        <w:numPr>
          <w:ilvl w:val="0"/>
          <w:numId w:val="39"/>
        </w:numPr>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  投标邀请</w:t>
      </w:r>
      <w:r/>
    </w:p>
    <w:p>
      <w:pPr>
        <w:pStyle w:val="912"/>
        <w:rPr>
          <w:color w:val="auto"/>
          <w:highlight w:val="none"/>
        </w:rPr>
      </w:pPr>
      <w:r>
        <w:rPr>
          <w:color w:val="auto"/>
          <w:highlight w:val="none"/>
        </w:rPr>
      </w:r>
      <w:r/>
    </w:p>
    <w:p>
      <w:pPr>
        <w:pStyle w:val="88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徐州市鼎誉招标代理有限公司受</w:t>
      </w:r>
      <w:r>
        <w:rPr>
          <w:rFonts w:hint="eastAsia" w:ascii="宋体" w:hAnsi="宋体" w:cs="宋体"/>
          <w:color w:val="auto"/>
          <w:sz w:val="24"/>
          <w:highlight w:val="none"/>
          <w:lang w:val="en-US" w:eastAsia="zh-CN"/>
        </w:rPr>
        <w:t xml:space="preserve">丰县水务局（机关） </w:t>
      </w:r>
      <w:r>
        <w:rPr>
          <w:rFonts w:hint="eastAsia" w:ascii="宋体" w:hAnsi="宋体" w:cs="宋体"/>
          <w:color w:val="auto"/>
          <w:sz w:val="24"/>
          <w:highlight w:val="none"/>
        </w:rPr>
        <w:t xml:space="preserve">委托对</w:t>
      </w:r>
      <w:r>
        <w:rPr>
          <w:rFonts w:hint="eastAsia" w:ascii="宋体" w:hAnsi="宋体" w:cs="宋体"/>
          <w:color w:val="auto"/>
          <w:sz w:val="24"/>
          <w:highlight w:val="none"/>
          <w:lang w:val="en-US" w:eastAsia="zh-CN"/>
        </w:rPr>
        <w:t xml:space="preserve">丰县2026年镇级污水处理厂在线监测设备运维项目</w:t>
      </w:r>
      <w:r>
        <w:rPr>
          <w:rFonts w:hint="eastAsia" w:ascii="宋体" w:hAnsi="宋体" w:cs="宋体"/>
          <w:color w:val="auto"/>
          <w:sz w:val="24"/>
          <w:highlight w:val="none"/>
        </w:rPr>
        <w:t xml:space="preserve">进行公开招标采购，欢迎符合相关条件的供应商投标。</w:t>
      </w:r>
      <w:r/>
    </w:p>
    <w:p>
      <w:pPr>
        <w:pStyle w:val="88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pStyle w:val="887"/>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lang w:val="en-US" w:eastAsia="zh-CN"/>
        </w:rPr>
        <w:t xml:space="preserve">丰县2026年镇级污水处理厂在线监测设备运维项目</w:t>
      </w:r>
      <w:r/>
    </w:p>
    <w:p>
      <w:pPr>
        <w:pStyle w:val="887"/>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(二)项目编号：</w:t>
      </w:r>
      <w:r>
        <w:rPr>
          <w:rFonts w:hint="eastAsia" w:ascii="宋体" w:hAnsi="宋体" w:cs="宋体"/>
          <w:color w:val="auto"/>
          <w:sz w:val="24"/>
          <w:highlight w:val="none"/>
          <w:lang w:eastAsia="zh-CN"/>
        </w:rPr>
        <w:t xml:space="preserve">JSZC-320321-XZDY-G2026-0003</w:t>
      </w:r>
      <w:r/>
    </w:p>
    <w:p>
      <w:pPr>
        <w:pStyle w:val="88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二、对投标人的资格要求：</w:t>
      </w:r>
      <w:r/>
    </w:p>
    <w:p>
      <w:pPr>
        <w:pStyle w:val="88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详见本项目公开招标公告。</w:t>
      </w:r>
      <w:r/>
    </w:p>
    <w:p>
      <w:pPr>
        <w:pStyle w:val="88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三、获取招标文件的时间期限、地点、方式及招标文件售价</w:t>
      </w:r>
      <w:r/>
    </w:p>
    <w:p>
      <w:pPr>
        <w:ind w:firstLine="48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（1）潜在供应商访问电子招标投标交易平台的网络地址和方法：</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②潜在供应商访问“苏采云”系统的网络地址和方法：“苏采云”系统的网址：http://jszfcg.jsczt.cn/；或进入徐州政府采购网（网址：http://czj.xz.gov.cn/Home/HomeIndex）--业务工作--用户登录，点击“苏采云”进入系统。</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③“CA数字证书”的获取：</w:t>
      </w:r>
      <w:r/>
    </w:p>
    <w:p>
      <w:pPr>
        <w:ind w:firstLine="621"/>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（2）采购代理机构将数据电文形式的招标文件加载至电子招标投标交易平台，供潜在供应商下载或者查阅。</w:t>
      </w:r>
      <w:r/>
    </w:p>
    <w:p>
      <w:pPr>
        <w:ind w:firstLine="624"/>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（3）苏采云系统使用谷歌浏览器参与不见面开标。</w:t>
      </w:r>
      <w:r/>
    </w:p>
    <w:p>
      <w:pPr>
        <w:pStyle w:val="884"/>
        <w:ind w:firstLine="6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（4）售价：免费。</w:t>
      </w:r>
      <w:r/>
    </w:p>
    <w:p>
      <w:pPr>
        <w:pStyle w:val="887"/>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四、投标有关信息：</w:t>
      </w:r>
      <w:r/>
    </w:p>
    <w:p>
      <w:pPr>
        <w:pStyle w:val="88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1.投标截止时间：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6月22日</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09:30</w:t>
      </w:r>
      <w:r>
        <w:rPr>
          <w:rFonts w:hint="eastAsia" w:ascii="宋体" w:hAnsi="宋体" w:cs="宋体"/>
          <w:color w:val="auto"/>
          <w:sz w:val="24"/>
          <w:highlight w:val="none"/>
        </w:rPr>
        <w:t xml:space="preserve">（北京时间）</w:t>
      </w:r>
      <w:r/>
    </w:p>
    <w:p>
      <w:pPr>
        <w:pStyle w:val="88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2.开标时间：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6月22日</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09:30</w:t>
      </w:r>
      <w:r>
        <w:rPr>
          <w:rFonts w:hint="eastAsia" w:ascii="宋体" w:hAnsi="宋体" w:cs="宋体"/>
          <w:color w:val="auto"/>
          <w:sz w:val="24"/>
          <w:highlight w:val="none"/>
        </w:rPr>
        <w:t xml:space="preserve">（北京时间）</w:t>
      </w:r>
      <w:r/>
    </w:p>
    <w:p>
      <w:pPr>
        <w:pStyle w:val="88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3.开标地点：“苏采云”系统（网址：http://jszfcg.jsczt.cn/）“开标大厅”或进入徐州政府采购网（网址：http://czj.xz.gov.cn/Home/HomeIndex）-业务工作 -用户登录，点击“苏采云”进入系统“开标大厅”。</w:t>
      </w:r>
      <w:r/>
    </w:p>
    <w:p>
      <w:pPr>
        <w:pStyle w:val="88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五、采购人</w:t>
      </w:r>
      <w:r/>
    </w:p>
    <w:p>
      <w:pPr>
        <w:pStyle w:val="887"/>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1．名称：</w:t>
      </w:r>
      <w:r>
        <w:rPr>
          <w:rFonts w:hint="eastAsia" w:ascii="宋体" w:hAnsi="宋体" w:cs="宋体"/>
          <w:color w:val="auto"/>
          <w:sz w:val="24"/>
          <w:highlight w:val="none"/>
          <w:lang w:val="en-US" w:eastAsia="zh-CN"/>
        </w:rPr>
        <w:t xml:space="preserve">丰县水务局（机关）  </w:t>
      </w:r>
      <w:r/>
    </w:p>
    <w:p>
      <w:pPr>
        <w:pStyle w:val="887"/>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2．地址：丰县南苑路31号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3.项目联系人：</w:t>
      </w:r>
      <w:r>
        <w:rPr>
          <w:rFonts w:hint="eastAsia" w:ascii="宋体" w:hAnsi="宋体" w:cs="宋体"/>
          <w:color w:val="000000" w:themeColor="text1"/>
          <w:sz w:val="24"/>
          <w:highlight w:val="none"/>
          <w:lang w:eastAsia="zh-CN"/>
          <w14:textFill>
            <w14:solidFill>
              <w14:schemeClr w14:val="tx1"/>
            </w14:solidFill>
          </w14:textFill>
        </w:rPr>
        <w:t xml:space="preserve">张忠新 </w:t>
      </w:r>
      <w:r/>
    </w:p>
    <w:p>
      <w:pPr>
        <w:pStyle w:val="887"/>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4.联系方式：</w:t>
      </w:r>
      <w:r>
        <w:rPr>
          <w:rFonts w:hint="eastAsia" w:ascii="宋体" w:hAnsi="宋体" w:cs="宋体"/>
          <w:sz w:val="24"/>
          <w:szCs w:val="24"/>
          <w:highlight w:val="none"/>
          <w:lang w:val="en-US" w:eastAsia="zh-CN"/>
        </w:rPr>
        <w:t xml:space="preserve">15190785688</w:t>
      </w:r>
      <w:r/>
    </w:p>
    <w:p>
      <w:pPr>
        <w:pStyle w:val="88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六、采购代理机构</w:t>
      </w:r>
      <w:r/>
    </w:p>
    <w:p>
      <w:pPr>
        <w:pStyle w:val="88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1．名称：徐州市鼎誉招标代理有限公司</w:t>
      </w:r>
      <w:r/>
    </w:p>
    <w:p>
      <w:pPr>
        <w:pStyle w:val="887"/>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2．地址：</w:t>
      </w:r>
      <w:r>
        <w:rPr>
          <w:rFonts w:hint="eastAsia" w:ascii="宋体" w:hAnsi="宋体" w:cs="宋体"/>
          <w:color w:val="auto"/>
          <w:sz w:val="24"/>
          <w:highlight w:val="none"/>
          <w:lang w:eastAsia="zh-CN"/>
        </w:rPr>
        <w:t xml:space="preserve">徐州市云龙区黄山路1号星茂悦广场写字楼510</w:t>
      </w:r>
      <w:r/>
    </w:p>
    <w:p>
      <w:pPr>
        <w:ind w:firstLine="480"/>
        <w:spacing w:line="360" w:lineRule="auto"/>
        <w:rPr>
          <w:rFonts w:ascii="宋体" w:hAnsi="宋体" w:cs="宋体"/>
          <w:color w:val="auto"/>
          <w:sz w:val="24"/>
        </w:rPr>
      </w:pPr>
      <w:r>
        <w:rPr>
          <w:rFonts w:hint="eastAsia" w:ascii="宋体" w:hAnsi="宋体" w:cs="宋体"/>
          <w:color w:val="auto"/>
          <w:sz w:val="24"/>
        </w:rPr>
        <w:t xml:space="preserve">3.项目联系人：</w:t>
      </w:r>
      <w:r>
        <w:rPr>
          <w:rFonts w:hint="eastAsia" w:ascii="宋体" w:hAnsi="宋体" w:cs="宋体"/>
          <w:color w:val="auto"/>
          <w:sz w:val="24"/>
          <w:highlight w:val="none"/>
          <w:lang w:eastAsia="zh-CN"/>
        </w:rPr>
        <w:t xml:space="preserve">刘晓梅</w:t>
      </w:r>
      <w:r>
        <w:rPr>
          <w:rFonts w:hint="eastAsia" w:ascii="宋体" w:hAnsi="宋体" w:cs="宋体"/>
          <w:color w:val="auto"/>
          <w:sz w:val="24"/>
        </w:rPr>
        <w:t xml:space="preserve"> </w:t>
      </w:r>
      <w:r/>
    </w:p>
    <w:p>
      <w:pPr>
        <w:pStyle w:val="887"/>
        <w:ind w:firstLine="480"/>
        <w:spacing w:line="360" w:lineRule="auto"/>
        <w:rPr>
          <w:rFonts w:ascii="宋体" w:hAnsi="宋体" w:cs="宋体"/>
          <w:color w:val="auto"/>
          <w:sz w:val="24"/>
          <w:highlight w:val="none"/>
        </w:rPr>
      </w:pPr>
      <w:r>
        <w:rPr>
          <w:rFonts w:hint="eastAsia" w:ascii="宋体" w:hAnsi="宋体" w:cs="宋体"/>
          <w:color w:val="auto"/>
          <w:sz w:val="24"/>
        </w:rPr>
        <w:t xml:space="preserve">4.联系方式：</w:t>
      </w:r>
      <w:r>
        <w:rPr>
          <w:rFonts w:hint="eastAsia" w:ascii="宋体" w:hAnsi="宋体" w:cs="宋体"/>
          <w:color w:val="auto"/>
          <w:sz w:val="24"/>
          <w:highlight w:val="none"/>
        </w:rPr>
        <w:t xml:space="preserve">13776780022</w:t>
      </w:r>
      <w:r>
        <w:rPr>
          <w:rFonts w:hint="eastAsia" w:ascii="宋体" w:hAnsi="宋体" w:cs="宋体"/>
          <w:color w:val="auto"/>
          <w:sz w:val="24"/>
        </w:rPr>
        <w:t xml:space="preserve"> </w:t>
      </w:r>
      <w:r>
        <w:rPr>
          <w:rFonts w:hint="eastAsia" w:ascii="宋体" w:hAnsi="宋体" w:cs="宋体"/>
          <w:color w:val="auto"/>
          <w:sz w:val="24"/>
          <w:highlight w:val="none"/>
          <w:lang w:val="en-US" w:eastAsia="zh-CN"/>
        </w:rPr>
        <w:t xml:space="preserve"> </w:t>
      </w:r>
      <w:r/>
    </w:p>
    <w:p>
      <w:pPr>
        <w:pStyle w:val="88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月</w:t>
      </w:r>
      <w:r/>
    </w:p>
    <w:p>
      <w:pPr>
        <w:pStyle w:val="887"/>
        <w:jc w:val="both"/>
        <w:rPr>
          <w:rFonts w:ascii="宋体" w:hAnsi="宋体" w:cs="宋体"/>
          <w:b/>
          <w:color w:val="auto"/>
          <w:sz w:val="28"/>
          <w:szCs w:val="28"/>
          <w:highlight w:val="none"/>
        </w:rPr>
      </w:pPr>
      <w:r>
        <w:rPr>
          <w:rFonts w:hint="eastAsia" w:ascii="宋体" w:hAnsi="宋体" w:cs="宋体"/>
          <w:color w:val="auto"/>
          <w:sz w:val="24"/>
          <w:highlight w:val="none"/>
        </w:rPr>
        <w:br w:type="page" w:clear="all"/>
      </w:r>
      <w:r/>
    </w:p>
    <w:p>
      <w:pPr>
        <w:pStyle w:val="883"/>
        <w:rPr>
          <w:rFonts w:ascii="宋体" w:hAnsi="宋体" w:eastAsia="宋体" w:cs="宋体"/>
          <w:color w:val="auto"/>
          <w:sz w:val="30"/>
          <w:szCs w:val="30"/>
          <w:highlight w:val="none"/>
        </w:rPr>
      </w:pPr>
      <w:r/>
      <w:bookmarkStart w:id="0" w:name="_Toc108985919"/>
      <w:r/>
      <w:bookmarkStart w:id="1" w:name="_Toc522790131"/>
      <w:r>
        <w:rPr>
          <w:rFonts w:hint="eastAsia" w:ascii="宋体" w:hAnsi="宋体" w:eastAsia="宋体" w:cs="宋体"/>
          <w:color w:val="auto"/>
          <w:sz w:val="30"/>
          <w:szCs w:val="30"/>
          <w:highlight w:val="none"/>
        </w:rPr>
        <w:t xml:space="preserve">第二章  投标人须知</w:t>
      </w:r>
      <w:bookmarkEnd w:id="0"/>
      <w:r/>
      <w:bookmarkEnd w:id="1"/>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一、总则</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（一）采购人。采购人即指依法进行政府采购的国家机关、事业单位和团体组织。</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（二）政府招标采购方式。政府采购货物或服务（以下简称“货物服务”）的招标方式，分为公开招标和邀请招标。</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（三）采购人在采购货物服务的招标投标活动中，应当贯彻落实“节约能源、保护环境、扶持不发达地区和少数民族地区和促进中小企业发展”等政府采购政策。</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（五）采购人委托采购代理机构代理招标的，采购代理机构必须在采购人委托的范围内依法开展采购活动。</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（六）投标人的资格条件：</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投标人是指响应招标、参加投标竞争的法人、其他组织或者自然人。</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2.投标人授权代表系指法定代表人或受法人委托的受托人。</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（七）投标费用：投标人应承担所有与准备和参加投标有关的费用。无论投标的结果如何，采购代理机构对上述费用不承担任何责任和义务。</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二、招标</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（八）招标文件应包括以下内容：</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第一章，投标邀请；</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第二章，投标人须知；</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第三章，投标资料表；</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第四章，评标标准；</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第五章，拟签订的合同文本；</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第六章，采购需求；</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第七章，投标文件相关格式。</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（九）招标文件澄清或者修改：</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2.现场考察以本文件第三章《投标资料表》中的要求为准。</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3.开标前答疑会以本文件第三章《投标资料表》中的要求为准。</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三、投标</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（十）投标人应当按照招标文件的要求编制投标文件。投标文件应对招标文件提出的要求和条件作出实质性响应。</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（十一）投标文件的语言。投标文件以及投标人与采购代理机构就有关投标的往来函电均应使用本文件第三章《投标资料表》规定的语言书写，否则无效。</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（十二）投标文件的构成：</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1.投标文件的构成以本文件第三章《投标资料表》中的要求为准。</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2.投标人应当提交的资格、资信证明文件，以本文件第三章《投标资料表》中的所提要求为准。</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（十三）投标函和价格表、商务条件、交货和提供服务的时间：</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1.投标函和价格表的要求见本章（十二）、（十三），格式见本文件第七章《投标文件相关格式》中《投标函》和《开标一览表》。</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2.商务条件以本文件第三章《投标资料表》中的要求为准。</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3.交货和提供服务的时间，以本文件第三章《投标资料表》中所提要求为准。</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（十四）投标报价要求(如有报价)：</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1.投标人应按照招标文件的要求报出分项价格和总价。</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2.投标人应按照招标文件的要求进行报价，如投标人作出偏离，应在《偏离表》中列出。</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3.采购人不支付报价以外的任何费用。</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4.投标人所报的价格，在合同执行过程中是固定的，不得以任何理由予以变更。投标人提交滑动价格的投标文件，在资格性、符合性检查时按照无效投标处理。</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5.投标人只能提交一个投标价格，投标人提交多个价格的投标文件，在资格性、符合性检查时按照无效投标处理。</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（十五）投标货币。以本文件第三章《投标资料表》中所提要求为准。</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（十六）投标有效期：</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1.投标有效期为开标之日后90天。采购人可以要求对投标有效期延长一次，但该延长期最长不得超过30天。</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3.如果采购人发出要求延长投标有效期的通知，并在投标有效期届满前，没有收到投标人同意的书面通知，则视为该投标人不接受上述延期的要求。</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（十七）投标文件的编制要求和签署要求</w:t>
      </w:r>
      <w:r/>
    </w:p>
    <w:p>
      <w:pPr>
        <w:pStyle w:val="884"/>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884"/>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（2）投标人应对 CA 证书妥善保管，如被他人盗用投标，因此带来的结果均由投标人自行承担。</w:t>
      </w:r>
      <w:r/>
    </w:p>
    <w:p>
      <w:pPr>
        <w:pStyle w:val="884"/>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（3）投标人应当对招标文件提出的要求和条件作出实质性响应，并在电子投标系统逐条应答。</w:t>
      </w:r>
      <w:r/>
    </w:p>
    <w:p>
      <w:pPr>
        <w:pStyle w:val="884"/>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（4）投标人应对要求提供的资格证明文件（如资质证书、资格证书）、技术资料（如白皮书、彩页、手册、检测报告等）扫描上传至投标系统。</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（十八）投标文件的盖章要求：</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投标文件的盖章要求，以本文件第三章《投标资料表》中所提要求为准。</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（十九）提交投标文件的截止时间和收到投标文件后注意事项。投标人应在招标文件要求的提交投标文件的截止时间前，将投标文件提交至“苏采云”系统。</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（二十一）投标人在投标截止时间前，可以对所递交的投标文件进行补充、修改或者撤回。</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（二十二）本项目不允许分包。</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（二十三）投标人应当遵循公平竞争的原则，不得恶意串通，不得妨碍其他投标人的竞争行为，不得损害采购人或者其他投标人的合法权益。</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在评标过程中发现投标人有上述情形的，评标委员会应当认定其投标无效，并书面报告本级财政部门。</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（二十四）有下列情形之一的，其投标无效。</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1.不同投标人的投标文件，由同一单位或者个人编制；</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2.不同投标人委托同一单位或者个人办理投标事宜；</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3.不同投标人的投标文件中，所载明的项目管理成员或联系人为同一人；</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4.不同投标人的投标文件，异常一致或者投标报价呈规律性差异；</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5.不同投标人投标文件内容存在非正常一致、项目组成员出现同一人、投标文件中错误（或异常）一致或雷同、电子文档信息一致或雷同的、投标报价呈规律性差异的；</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6.电子投标文件未按规定期限投标的；</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7.电子投标文件未按招标文件要求签章的；</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8.投标人未在规定时间内解密电子投标文件的；</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9.投标文件未按招标文件规定的内容和要求填写的；没有在投标系统指定位置上传对应文件、材料的；</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10.不具备招标文件中规定的资格要求的；</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11.报价超过招标文件中规定的预算金额或者最高限价的；</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12.投标文件含有采购人不能接受的附加条件的；</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13.法律、法规和招标文件规定的其他无效情形。</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四、开标</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（二十五）开标：</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1.开标时间及地点。开标应当在招标文件确定的提交投标文件截止时间的同一时间公开进行；开标地点应当为招标文件中预先确定的地点。</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2.由电子招标投标交易平台主持，邀请投标人参加。</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3.所有投标单位使用 CA 证书在开标时间时，解密各自投标文件，由工作人员操作系统进行开标，每标段投标人不足3家的，不得评标。</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五、评标</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（二十六）公开招标采购项目开标结束后，采购人依法对投标人的资格进行审查。合格投标人不足3家的，不得评标。</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1.评标工作由采购代理机构负责组织，并履行下列职责：</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（1）核对评审专家身份和采购人代表授权函，对评审专家在政府采购活动中的职责履行情况予以记录，并及时将有关违法违规行为向财政部门报告；</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（2）宣布评标纪律；</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（3）公布投标人名单，告知评审专家应当回避的情形；</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（4）组织评标委员会推选评标组长（采购人代表不得担任组长）；</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（5）在评标期间采取必要的通讯管理措施，保证评标活动不受外界干扰；</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（6）根据评标委员会的要求介绍政府采购相关政策法规、招标文件；</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highlight w:val="none"/>
        </w:rPr>
        <w:t xml:space="preserve">政府采购</w:t>
      </w:r>
      <w:r>
        <w:rPr>
          <w:rFonts w:hint="eastAsia" w:ascii="宋体" w:hAnsi="宋体" w:cs="宋体"/>
          <w:color w:val="auto"/>
          <w:highlight w:val="none"/>
        </w:rPr>
        <w:fldChar w:fldCharType="end"/>
      </w:r>
      <w:r>
        <w:rPr>
          <w:rFonts w:hint="eastAsia" w:ascii="宋体" w:hAnsi="宋体" w:cs="宋体"/>
          <w:color w:val="auto"/>
          <w:highlight w:val="none"/>
        </w:rPr>
        <w:t xml:space="preserve">货物和服务招标投标管理办法》第六十四条规定情形的，应要求评标委员会复核或者书面说明理由，评标委员会拒绝的，应予记录并向本级财政部门报告；</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（9）评审工作完成后，按照规定向评审专家支付劳务报酬和异地评审差旅费，不得向评审专家以外的其他人员支付评审劳务报酬； </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（10）处理与评标有关的其他事项。</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2.评标委员会负责具体评标事务，并独立履行下列职责：</w:t>
      </w:r>
      <w:r/>
    </w:p>
    <w:p>
      <w:pPr>
        <w:pStyle w:val="884"/>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（1）审查、评价投标文件是否符合招标文件的商务、技术等实质性要求；</w:t>
      </w:r>
      <w:r/>
    </w:p>
    <w:p>
      <w:pPr>
        <w:pStyle w:val="884"/>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（2）要求投标人对投标文件有关事项作出澄清或者说明；</w:t>
      </w:r>
      <w:r/>
    </w:p>
    <w:p>
      <w:pPr>
        <w:pStyle w:val="884"/>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（3）对投标文件进行比较和评价；</w:t>
      </w:r>
      <w:r/>
    </w:p>
    <w:p>
      <w:pPr>
        <w:pStyle w:val="884"/>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（4）确定中标候选人名单，以及根据采购人委托直接确定中标人；</w:t>
      </w:r>
      <w:r/>
    </w:p>
    <w:p>
      <w:pPr>
        <w:pStyle w:val="884"/>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（5）向采购人、采购代理机构或有关部门报告评标中发现的违法行为。</w:t>
      </w:r>
      <w:r/>
    </w:p>
    <w:p>
      <w:pPr>
        <w:pStyle w:val="884"/>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（二十七）评标方法分为最低评标价法和综合评分法。</w:t>
      </w:r>
      <w:r/>
    </w:p>
    <w:p>
      <w:pPr>
        <w:pStyle w:val="884"/>
        <w:ind w:firstLine="45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（二十八）评标</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1.评标工作程序：</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（1）投标文件初审。</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①资格性审查。</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②符合性审查。</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（2）澄清有关问题。</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（3）比较与评价。</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（4）推荐中标候选供应商名单。</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（5）编写评审报告（评标报告）。</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2.在评标中，不得改变招标文件中规定的评标标准、方法和中标条件。评标委员会对投标文件响应性的判定，要基于投标文件本身的内容，而不得寻求外部的证据。</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hint="eastAsia" w:ascii="宋体" w:hAnsi="宋体" w:cs="宋体"/>
          <w:color w:val="auto"/>
          <w:highlight w:val="none"/>
        </w:rPr>
        <w:t xml:space="preserve">最低评标价法</w:t>
      </w:r>
      <w:r>
        <w:rPr>
          <w:rFonts w:hint="eastAsia" w:ascii="宋体" w:hAnsi="宋体" w:cs="宋体"/>
          <w:color w:val="auto"/>
          <w:highlight w:val="none"/>
        </w:rPr>
        <w:fldChar w:fldCharType="end"/>
      </w:r>
      <w:r>
        <w:rPr>
          <w:rFonts w:hint="eastAsia" w:ascii="宋体" w:hAnsi="宋体" w:cs="宋体"/>
          <w:color w:val="auto"/>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hint="eastAsia" w:ascii="宋体" w:hAnsi="宋体" w:cs="宋体"/>
          <w:color w:val="auto"/>
          <w:highlight w:val="none"/>
        </w:rPr>
        <w:t xml:space="preserve">综合评分法</w:t>
      </w:r>
      <w:r>
        <w:rPr>
          <w:rFonts w:hint="eastAsia" w:ascii="宋体" w:hAnsi="宋体" w:cs="宋体"/>
          <w:color w:val="auto"/>
          <w:highlight w:val="none"/>
        </w:rPr>
        <w:fldChar w:fldCharType="end"/>
      </w:r>
      <w:r>
        <w:rPr>
          <w:rFonts w:hint="eastAsia" w:ascii="宋体" w:hAnsi="宋体" w:cs="宋体"/>
          <w:color w:val="auto"/>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非单一产品采购项目，多家投标人提供的核心产品品牌相同的，按前两款规定处理。</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（二十九）投标文件报价出现前后不一致的，按照下列规定修正：</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1.投标文件中开标一览表（报价表）内容与投标文件中相应内容不一致的，以开标一览表（报价表）为准；</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2.大写金额和小写金额不一致的，以大写金额为准；</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3.单价金额小数点或者百分比有明显错位的，以开标一览表的总价为准，并修改单价；</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4.总价金额与按单价合计金额不一致的，以单价金额计算结果为准。</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884"/>
        <w:ind w:firstLine="600"/>
        <w:jc w:val="left"/>
        <w:spacing w:line="520" w:lineRule="exact"/>
        <w:widowControl/>
        <w:rPr>
          <w:rFonts w:ascii="宋体" w:hAnsi="宋体" w:cs="宋体"/>
          <w:i/>
          <w:color w:val="auto"/>
          <w:highlight w:val="none"/>
        </w:rPr>
      </w:pPr>
      <w:r>
        <w:rPr>
          <w:rFonts w:hint="eastAsia" w:ascii="宋体" w:hAnsi="宋体" w:cs="宋体"/>
          <w:color w:val="auto"/>
          <w:highlight w:val="none"/>
        </w:rPr>
        <w:t xml:space="preserve">评标中需要投标人对投标文件澄清或者说明的，应当通过“苏采云”系统交换数据电文。在评标期间，请投标人保持在线。</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（三十二）废标条款：</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出现下列情形之一的，应予废标。</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1.符合专业条件的供应商或者对招标文件作实质响应的供应商不足三家的；</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2.出现影响采购公正的违法、违规行为的；</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3.投标人的报价均超过了采购预算，采购人不能支付的；</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4.因重大变故，采购任务取消的。</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六、定标</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（三十三）采购代理机构应当在评标结束后2个工作日内将评标报告送采购人。</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（三十四）采购人应当自收到评标报告之日起5个工作日内，在评标报告确定的中标候选人名单中按顺序确定中标人。</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七、政府采购合同</w:t>
      </w:r>
      <w:r/>
    </w:p>
    <w:p>
      <w:pPr>
        <w:pStyle w:val="884"/>
        <w:ind w:firstLine="600"/>
        <w:spacing w:line="520" w:lineRule="exact"/>
        <w:rPr>
          <w:rFonts w:ascii="宋体" w:hAnsi="宋体" w:cs="宋体"/>
          <w:color w:val="auto"/>
          <w:highlight w:val="none"/>
        </w:rPr>
      </w:pPr>
      <w:r>
        <w:rPr>
          <w:rFonts w:hint="eastAsia" w:ascii="宋体" w:hAnsi="宋体" w:cs="宋体"/>
          <w:color w:val="auto"/>
          <w:highlight w:val="none"/>
        </w:rPr>
        <w:t xml:space="preserve">（三十六）签订政府采购合同（合同签订方式）：</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84"/>
        <w:ind w:firstLine="600"/>
        <w:jc w:val="left"/>
        <w:spacing w:line="520" w:lineRule="exact"/>
        <w:widowControl/>
        <w:rPr>
          <w:rFonts w:ascii="宋体" w:hAnsi="宋体" w:cs="宋体"/>
          <w:color w:val="auto"/>
          <w:highlight w:val="none"/>
        </w:rPr>
      </w:pPr>
      <w:r>
        <w:rPr>
          <w:rFonts w:hint="eastAsia" w:ascii="宋体" w:hAnsi="宋体" w:cs="宋体"/>
          <w:color w:val="auto"/>
          <w:highlight w:val="none"/>
        </w:rPr>
        <w:t xml:space="preserve">采购人不得向中标人提出任何不合理的要求作为签订合同的条件。</w:t>
      </w:r>
      <w:r/>
    </w:p>
    <w:p>
      <w:pPr>
        <w:pStyle w:val="884"/>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84"/>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（三十七）采购人与中标人应当根据合同的约定依法履行合同义务。政府采购合同的履行、违约责任和解决争议的方法等，按《中华人民共和国合同法》相关条款执行。</w:t>
      </w:r>
      <w:r/>
    </w:p>
    <w:p>
      <w:pPr>
        <w:pStyle w:val="884"/>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（三十八）履约保证金：</w:t>
      </w:r>
      <w:r/>
    </w:p>
    <w:p>
      <w:pPr>
        <w:pStyle w:val="884"/>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1.中标人应在政府采购合同签订后，向采购人提交本文件第三章《投标资料表》中规定金额的履约保证金。</w:t>
      </w:r>
      <w:r/>
    </w:p>
    <w:p>
      <w:pPr>
        <w:pStyle w:val="884"/>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84"/>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3.中标人凭采购人出具验收书的复印件及收款收据办理履约保证金退付手续。履约保证金在采购人处存放期间，不计利息。</w:t>
      </w:r>
      <w:r/>
    </w:p>
    <w:p>
      <w:pPr>
        <w:pStyle w:val="884"/>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（三十九）腐败和欺诈行为：</w:t>
      </w:r>
      <w:r/>
    </w:p>
    <w:p>
      <w:pPr>
        <w:pStyle w:val="884"/>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1.采购代理机构、采购人、投标人等参与招投标的各方，均应在招标、采购、合同执行等过程中保持廉洁和最高的道德水准。</w:t>
      </w:r>
      <w:r/>
    </w:p>
    <w:p>
      <w:pPr>
        <w:pStyle w:val="884"/>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（1）腐败和欺诈行为的含义：</w:t>
      </w:r>
      <w:r/>
    </w:p>
    <w:p>
      <w:pPr>
        <w:pStyle w:val="884"/>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①“腐败行为”系指在招标、采购和合同执行等过程中，为了谋求私利，影响相关人员提供、给予、接受或索取有价物品，并导致损害</w:t>
      </w:r>
      <w:r>
        <w:rPr>
          <w:rFonts w:hint="eastAsia" w:ascii="宋体" w:hAnsi="宋体" w:cs="宋体"/>
          <w:color w:val="auto"/>
          <w:highlight w:val="none"/>
          <w:lang w:eastAsia="zh-CN"/>
        </w:rPr>
        <w:t xml:space="preserve">甲方</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乙方</w:t>
      </w:r>
      <w:r>
        <w:rPr>
          <w:rFonts w:hint="eastAsia" w:ascii="宋体" w:hAnsi="宋体" w:cs="宋体"/>
          <w:color w:val="auto"/>
          <w:highlight w:val="none"/>
        </w:rPr>
        <w:t xml:space="preserve">、采购代理机构和他人利益的行为。</w:t>
      </w:r>
      <w:r/>
    </w:p>
    <w:p>
      <w:pPr>
        <w:pStyle w:val="884"/>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②“欺诈行为”系指为了影响招标、采购和合同执行等过程，隐瞒事实真象，给</w:t>
      </w:r>
      <w:r>
        <w:rPr>
          <w:rFonts w:hint="eastAsia" w:ascii="宋体" w:hAnsi="宋体" w:cs="宋体"/>
          <w:color w:val="auto"/>
          <w:highlight w:val="none"/>
          <w:lang w:eastAsia="zh-CN"/>
        </w:rPr>
        <w:t xml:space="preserve">甲方</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乙方</w:t>
      </w:r>
      <w:r>
        <w:rPr>
          <w:rFonts w:hint="eastAsia" w:ascii="宋体" w:hAnsi="宋体" w:cs="宋体"/>
          <w:color w:val="auto"/>
          <w:highlight w:val="none"/>
        </w:rPr>
        <w:t xml:space="preserve">、采购代理机构及他人造成损害的行为，其中包括投标人之间的串通行为。</w:t>
      </w:r>
      <w:r/>
    </w:p>
    <w:p>
      <w:pPr>
        <w:pStyle w:val="884"/>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（2）如果被推荐的中标人有腐败和欺诈行为，将取消其中标资格。</w:t>
      </w:r>
      <w:r/>
    </w:p>
    <w:p>
      <w:pPr>
        <w:pStyle w:val="884"/>
        <w:ind w:firstLine="600"/>
        <w:spacing w:line="52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（3）如果投标人在任何时候，被法院及政府有关管理部门认定为有腐败和欺诈行为，采购代理机构有权拒绝其投标、取消其中标资格和撤消其已签署的合同</w:t>
      </w:r>
      <w:r>
        <w:rPr>
          <w:rFonts w:hint="eastAsia" w:ascii="宋体" w:hAnsi="宋体" w:cs="宋体"/>
          <w:color w:val="auto"/>
          <w:highlight w:val="none"/>
          <w:lang w:eastAsia="zh-CN"/>
        </w:rPr>
        <w:t xml:space="preserve">。</w:t>
      </w:r>
      <w:r/>
    </w:p>
    <w:p>
      <w:pPr>
        <w:pStyle w:val="884"/>
        <w:ind w:firstLine="960"/>
        <w:spacing w:line="520" w:lineRule="exact"/>
        <w:rPr>
          <w:rFonts w:ascii="宋体" w:hAnsi="宋体" w:cs="宋体"/>
          <w:color w:val="auto"/>
          <w:highlight w:val="none"/>
        </w:rPr>
      </w:pPr>
      <w:r>
        <w:rPr>
          <w:rFonts w:hint="eastAsia" w:ascii="宋体" w:hAnsi="宋体" w:cs="宋体"/>
          <w:color w:val="auto"/>
          <w:highlight w:val="none"/>
        </w:rPr>
        <w:t xml:space="preserve">八、询问和质疑</w:t>
      </w:r>
      <w:r/>
    </w:p>
    <w:p>
      <w:pPr>
        <w:pStyle w:val="884"/>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（四十）询问和质疑</w:t>
      </w:r>
      <w:r/>
    </w:p>
    <w:p>
      <w:pPr>
        <w:pStyle w:val="884"/>
        <w:ind w:firstLine="600"/>
        <w:jc w:val="left"/>
        <w:spacing w:line="520" w:lineRule="exact"/>
        <w:rPr>
          <w:rFonts w:ascii="宋体" w:hAnsi="宋体" w:cs="宋体"/>
          <w:color w:val="auto"/>
          <w:highlight w:val="none"/>
        </w:rPr>
      </w:pPr>
      <w:r>
        <w:rPr>
          <w:rFonts w:hint="eastAsia" w:ascii="宋体" w:hAnsi="宋体" w:cs="宋体"/>
          <w:color w:val="auto"/>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84"/>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九、电子招标投标交易平台</w:t>
      </w:r>
      <w:r/>
    </w:p>
    <w:p>
      <w:pPr>
        <w:pStyle w:val="884"/>
        <w:ind w:firstLine="600"/>
        <w:jc w:val="left"/>
        <w:spacing w:line="520" w:lineRule="exact"/>
        <w:rPr>
          <w:rFonts w:hint="eastAsia" w:ascii="宋体" w:hAnsi="宋体" w:cs="宋体"/>
          <w:color w:val="auto"/>
          <w:highlight w:val="none"/>
        </w:rPr>
      </w:pPr>
      <w:r>
        <w:rPr>
          <w:rFonts w:hint="eastAsia" w:ascii="宋体" w:hAnsi="宋体" w:cs="宋体"/>
          <w:color w:val="auto"/>
          <w:highlight w:val="none"/>
        </w:rPr>
        <w:t xml:space="preserve">（四十一）电子招标投标交易平台（即“苏采云”系统，网址：</w:t>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"http://jszfcg.jsczt.cn/" \o "http://jszfcg.jsczt.cn/"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http://jszfcg.jsczt.cn/</w:t>
      </w:r>
      <w:r>
        <w:rPr>
          <w:rFonts w:hint="eastAsia" w:ascii="宋体" w:hAnsi="宋体" w:cs="宋体"/>
          <w:color w:val="auto"/>
          <w:highlight w:val="none"/>
        </w:rPr>
        <w:fldChar w:fldCharType="end"/>
      </w:r>
      <w:r>
        <w:rPr>
          <w:rFonts w:hint="eastAsia" w:ascii="宋体" w:hAnsi="宋体" w:cs="宋体"/>
          <w:color w:val="auto"/>
          <w:highlight w:val="none"/>
        </w:rPr>
        <w:t xml:space="preserve">）相关要求是本招标文件的组成部分。</w:t>
      </w:r>
      <w:r/>
    </w:p>
    <w:p>
      <w:pPr>
        <w:pStyle w:val="887"/>
        <w:ind w:firstLine="720"/>
        <w:spacing w:line="360" w:lineRule="auto"/>
        <w:rPr>
          <w:rFonts w:ascii="宋体" w:hAnsi="宋体" w:cs="宋体"/>
          <w:color w:val="auto"/>
          <w:sz w:val="24"/>
          <w:highlight w:val="none"/>
        </w:rPr>
      </w:pPr>
      <w:r>
        <w:rPr>
          <w:rFonts w:ascii="宋体" w:hAnsi="宋体" w:cs="宋体"/>
          <w:color w:val="auto"/>
          <w:sz w:val="24"/>
          <w:highlight w:val="none"/>
        </w:rPr>
      </w:r>
      <w:r/>
    </w:p>
    <w:p>
      <w:pPr>
        <w:pStyle w:val="887"/>
        <w:ind w:firstLine="420"/>
        <w:jc w:val="center"/>
        <w:spacing w:line="360" w:lineRule="auto"/>
        <w:rPr>
          <w:rFonts w:ascii="宋体" w:hAnsi="宋体" w:cs="宋体"/>
          <w:color w:val="auto"/>
          <w:szCs w:val="21"/>
          <w:highlight w:val="none"/>
        </w:rPr>
      </w:pPr>
      <w:r>
        <w:rPr>
          <w:rFonts w:hint="eastAsia" w:ascii="宋体" w:hAnsi="宋体" w:cs="宋体"/>
          <w:color w:val="auto"/>
          <w:szCs w:val="21"/>
          <w:highlight w:val="none"/>
        </w:rPr>
        <w:br w:type="page" w:clear="all"/>
      </w:r>
      <w:r/>
    </w:p>
    <w:p>
      <w:pPr>
        <w:pStyle w:val="883"/>
        <w:rPr>
          <w:rFonts w:ascii="宋体" w:hAnsi="宋体" w:eastAsia="宋体" w:cs="宋体"/>
          <w:color w:val="auto"/>
          <w:sz w:val="30"/>
          <w:szCs w:val="30"/>
          <w:highlight w:val="none"/>
        </w:rPr>
      </w:pPr>
      <w:r/>
      <w:bookmarkStart w:id="2" w:name="_Toc108985920"/>
      <w:r>
        <w:rPr>
          <w:rFonts w:hint="eastAsia" w:ascii="宋体" w:hAnsi="宋体" w:eastAsia="宋体" w:cs="宋体"/>
          <w:color w:val="auto"/>
          <w:sz w:val="30"/>
          <w:szCs w:val="30"/>
          <w:highlight w:val="none"/>
        </w:rPr>
        <w:t xml:space="preserve">第三章  投标资料表</w:t>
      </w:r>
      <w:bookmarkEnd w:id="2"/>
      <w:r/>
      <w:r/>
    </w:p>
    <w:p>
      <w:pPr>
        <w:pStyle w:val="1725"/>
        <w:ind w:firstLine="60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pStyle w:val="884"/>
        <w:spacing w:line="240" w:lineRule="exact"/>
        <w:rPr>
          <w:rFonts w:ascii="宋体" w:hAnsi="宋体" w:cs="宋体"/>
          <w:color w:val="auto"/>
          <w:highlight w:val="none"/>
        </w:rPr>
      </w:pPr>
      <w:r>
        <w:rPr>
          <w:rFonts w:ascii="宋体" w:hAnsi="宋体" w:cs="宋体"/>
          <w:color w:val="auto"/>
          <w:highlight w:val="none"/>
        </w:rPr>
      </w:r>
      <w:r/>
    </w:p>
    <w:tbl>
      <w:tblPr>
        <w:tblStyle w:val="847"/>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0"/>
        <w:gridCol w:w="8585"/>
      </w:tblGrid>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ind w:firstLine="0"/>
              <w:jc w:val="left"/>
              <w:spacing w:line="400" w:lineRule="exact"/>
              <w:rPr>
                <w:rFonts w:ascii="宋体" w:hAnsi="宋体" w:cs="宋体"/>
                <w:b/>
                <w:color w:val="auto"/>
                <w:highlight w:val="none"/>
              </w:rPr>
            </w:pPr>
            <w:r>
              <w:rPr>
                <w:rFonts w:hint="eastAsia" w:ascii="宋体" w:hAnsi="宋体" w:cs="宋体"/>
                <w:b/>
                <w:color w:val="auto"/>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4"/>
              <w:jc w:val="center"/>
              <w:spacing w:line="400" w:lineRule="exact"/>
              <w:rPr>
                <w:rFonts w:ascii="宋体" w:hAnsi="宋体" w:cs="宋体"/>
                <w:b/>
                <w:color w:val="auto"/>
                <w:highlight w:val="none"/>
              </w:rPr>
            </w:pPr>
            <w:r>
              <w:rPr>
                <w:rFonts w:hint="eastAsia" w:ascii="宋体" w:hAnsi="宋体" w:cs="宋体"/>
                <w:b/>
                <w:color w:val="auto"/>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firstLine="0"/>
              <w:jc w:val="left"/>
              <w:spacing w:line="400" w:lineRule="exac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本项目采购人：</w:t>
            </w:r>
            <w:r>
              <w:rPr>
                <w:rFonts w:hint="eastAsia" w:ascii="宋体" w:hAnsi="宋体" w:cs="宋体"/>
                <w:color w:val="auto"/>
                <w:highlight w:val="none"/>
                <w:lang w:val="en-US" w:eastAsia="zh-CN"/>
              </w:rPr>
              <w:t xml:space="preserve">丰县水务局（机关）  </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本项目采购代理机构：徐州市鼎誉招标代理有限公司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投标人的资格条件：</w:t>
            </w:r>
            <w:r/>
          </w:p>
          <w:p>
            <w:pPr>
              <w:pStyle w:val="884"/>
              <w:ind w:firstLine="480"/>
              <w:jc w:val="left"/>
              <w:spacing w:line="400" w:lineRule="exact"/>
              <w:rPr>
                <w:rFonts w:hint="eastAsia" w:ascii="宋体" w:hAnsi="宋体" w:cs="宋体"/>
                <w:color w:val="auto"/>
                <w:highlight w:val="none"/>
                <w:lang w:eastAsia="zh-CN"/>
              </w:rPr>
            </w:pPr>
            <w:r>
              <w:rPr>
                <w:rFonts w:hint="default" w:ascii="宋体" w:hAnsi="宋体" w:cs="宋体"/>
                <w:color w:val="auto"/>
                <w:highlight w:val="none"/>
                <w:lang w:val="en-US" w:eastAsia="zh-CN"/>
              </w:rPr>
              <w:t xml:space="preserve">一、</w:t>
            </w:r>
            <w:r>
              <w:rPr>
                <w:rFonts w:hint="eastAsia" w:ascii="宋体" w:hAnsi="宋体" w:cs="宋体"/>
                <w:color w:val="auto"/>
                <w:highlight w:val="none"/>
                <w:lang w:eastAsia="zh-CN"/>
              </w:rPr>
              <w:t xml:space="preserve">符合《中华人民共和国政府采购法》第二十二条的规定；</w:t>
            </w:r>
            <w:r/>
          </w:p>
          <w:p>
            <w:pPr>
              <w:pStyle w:val="884"/>
              <w:ind w:firstLine="480"/>
              <w:jc w:val="left"/>
              <w:spacing w:line="400" w:lineRule="exact"/>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二、此项目属于专门面向中小企业采购的项目。</w:t>
            </w:r>
            <w:r/>
          </w:p>
          <w:p>
            <w:pPr>
              <w:pStyle w:val="884"/>
              <w:ind w:firstLine="480"/>
              <w:jc w:val="left"/>
              <w:spacing w:line="400" w:lineRule="exact"/>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同时明确相关事项</w:t>
            </w:r>
            <w:r>
              <w:rPr>
                <w:rFonts w:hint="eastAsia" w:ascii="宋体" w:hAnsi="宋体" w:cs="宋体"/>
                <w:color w:val="auto"/>
                <w:highlight w:val="none"/>
                <w:lang w:eastAsia="zh-CN"/>
              </w:rPr>
              <w:t xml:space="preserve">如下：</w:t>
            </w:r>
            <w:r/>
          </w:p>
          <w:p>
            <w:pPr>
              <w:pStyle w:val="884"/>
              <w:ind w:firstLine="480"/>
              <w:jc w:val="left"/>
              <w:spacing w:line="400" w:lineRule="exact"/>
              <w:rPr>
                <w:rFonts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一</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、本项目不接受联合体参与采购活动。</w:t>
            </w:r>
            <w:r/>
          </w:p>
          <w:p>
            <w:pPr>
              <w:pStyle w:val="884"/>
              <w:ind w:left="0" w:firstLine="480"/>
              <w:jc w:val="left"/>
              <w:spacing w:line="400" w:lineRule="exact"/>
              <w:rPr>
                <w:rFonts w:ascii="宋体" w:hAnsi="宋体" w:cs="宋体"/>
                <w:color w:val="auto"/>
                <w:highlight w:val="none"/>
              </w:rPr>
            </w:pPr>
            <w:r>
              <w:rPr>
                <w:rFonts w:hint="eastAsia" w:ascii="宋体" w:hAnsi="宋体" w:cs="宋体"/>
                <w:color w:val="auto"/>
                <w:highlight w:val="none"/>
                <w:lang w:eastAsia="zh-CN"/>
              </w:rPr>
              <w:t xml:space="preserve">（二）</w:t>
            </w:r>
            <w:r>
              <w:rPr>
                <w:rFonts w:hint="eastAsia" w:ascii="宋体" w:hAnsi="宋体" w:cs="宋体"/>
                <w:color w:val="auto"/>
                <w:highlight w:val="none"/>
              </w:rPr>
              <w:t xml:space="preserve">、单位负责人为同一人或者存在直接控股、管理关系的不同供应商，不得参加同一合同项下的政府采购活动。</w:t>
            </w:r>
            <w:r/>
          </w:p>
          <w:p>
            <w:pPr>
              <w:pStyle w:val="884"/>
              <w:ind w:left="530" w:firstLine="14"/>
              <w:jc w:val="left"/>
              <w:spacing w:line="400" w:lineRule="exact"/>
              <w:widowControl/>
              <w:rPr>
                <w:rFonts w:ascii="宋体" w:hAnsi="宋体" w:cs="宋体"/>
                <w:color w:val="auto"/>
                <w:highlight w:val="none"/>
              </w:rPr>
            </w:pPr>
            <w:r>
              <w:rPr>
                <w:rFonts w:hint="eastAsia" w:ascii="宋体" w:hAnsi="宋体" w:cs="宋体"/>
                <w:color w:val="auto"/>
                <w:highlight w:val="none"/>
                <w:lang w:eastAsia="zh-CN"/>
              </w:rPr>
              <w:t xml:space="preserve">（三）</w:t>
            </w:r>
            <w:r>
              <w:rPr>
                <w:rFonts w:hint="eastAsia" w:ascii="宋体" w:hAnsi="宋体" w:cs="宋体"/>
                <w:color w:val="auto"/>
                <w:highlight w:val="none"/>
              </w:rPr>
              <w:t xml:space="preserve">、为本采购项目提供整体设计、规范编制或者项目管理、监理、检测等服务的供应商，不得再参加本采购项目的采购活动。</w:t>
            </w:r>
            <w:r/>
          </w:p>
          <w:p>
            <w:pPr>
              <w:pStyle w:val="884"/>
              <w:jc w:val="left"/>
              <w:spacing w:line="400" w:lineRule="exact"/>
              <w:rPr>
                <w:rFonts w:ascii="宋体" w:hAnsi="宋体" w:cs="宋体"/>
                <w:color w:val="auto"/>
                <w:highlight w:val="none"/>
              </w:rPr>
            </w:pPr>
            <w:r>
              <w:rPr>
                <w:rFonts w:hint="eastAsia" w:ascii="宋体" w:hAnsi="宋体" w:cs="宋体"/>
                <w:color w:val="auto"/>
                <w:highlight w:val="none"/>
              </w:rPr>
              <w:t xml:space="preserve">四、查询及使用供应商信用记录：</w:t>
            </w:r>
            <w:r/>
          </w:p>
          <w:p>
            <w:pPr>
              <w:pStyle w:val="884"/>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(一)由采购人查询信用信息。</w:t>
            </w:r>
            <w:r/>
          </w:p>
          <w:p>
            <w:pPr>
              <w:pStyle w:val="884"/>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(二)查询渠道包括：</w:t>
            </w:r>
            <w:r/>
          </w:p>
          <w:p>
            <w:pPr>
              <w:pStyle w:val="884"/>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884"/>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2.中国政府采购网（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884"/>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3.“诚信江苏”网（www.jiangsu.gov.cn/jsxy/index.htm）或“信用江苏”网（http://credit.jiangsu.gov.cn/）；</w:t>
            </w:r>
            <w:r/>
          </w:p>
          <w:p>
            <w:pPr>
              <w:pStyle w:val="884"/>
              <w:ind w:firstLine="70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4.“诚信徐州”网（http://www.xuzhoucredit.gov.cn）或“信用徐州”网（www.xuzhoucredit.gov.cn/）；</w:t>
            </w:r>
            <w:r/>
          </w:p>
          <w:p>
            <w:pPr>
              <w:pStyle w:val="884"/>
              <w:ind w:firstLine="480"/>
              <w:jc w:val="left"/>
              <w:spacing w:line="400" w:lineRule="exact"/>
              <w:rPr>
                <w:rFonts w:ascii="宋体" w:hAnsi="宋体" w:cs="宋体"/>
                <w:color w:val="auto"/>
                <w:highlight w:val="none"/>
              </w:rPr>
            </w:pPr>
            <w:r>
              <w:rPr>
                <w:rFonts w:hint="eastAsia" w:ascii="宋体" w:hAnsi="宋体" w:cs="宋体"/>
                <w:color w:val="auto"/>
                <w:highlight w:val="none"/>
              </w:rPr>
              <w:t xml:space="preserve">(三)截止时点（查询环节）：开标后资格审查结束前。</w:t>
            </w:r>
            <w:r/>
          </w:p>
          <w:p>
            <w:pPr>
              <w:pStyle w:val="884"/>
              <w:ind w:firstLine="480"/>
              <w:jc w:val="left"/>
              <w:spacing w:line="400" w:lineRule="exact"/>
              <w:rPr>
                <w:rFonts w:ascii="宋体" w:hAnsi="宋体" w:cs="宋体"/>
                <w:color w:val="auto"/>
                <w:highlight w:val="none"/>
              </w:rPr>
            </w:pPr>
            <w:r>
              <w:rPr>
                <w:rFonts w:hint="eastAsia" w:ascii="宋体" w:hAnsi="宋体" w:cs="宋体"/>
                <w:color w:val="auto"/>
                <w:highlight w:val="none"/>
              </w:rPr>
              <w:t xml:space="preserve">(四)信用信息查询记录和证据留存的具体方式：网页截屏打印，与其他采购文件一并保存。</w:t>
            </w:r>
            <w:r/>
          </w:p>
          <w:p>
            <w:pPr>
              <w:pStyle w:val="884"/>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(五)信用信息的使用规则：</w:t>
            </w:r>
            <w:r/>
          </w:p>
          <w:p>
            <w:pPr>
              <w:pStyle w:val="884"/>
              <w:ind w:firstLine="480"/>
              <w:jc w:val="left"/>
              <w:spacing w:line="400" w:lineRule="exact"/>
              <w:rPr>
                <w:rFonts w:ascii="宋体" w:hAnsi="宋体" w:cs="宋体"/>
                <w:color w:val="auto"/>
                <w:highlight w:val="none"/>
              </w:rPr>
            </w:pPr>
            <w:r>
              <w:rPr>
                <w:rFonts w:hint="eastAsia" w:ascii="宋体" w:hAnsi="宋体" w:cs="宋体"/>
                <w:color w:val="auto"/>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招标代理服务费</w:t>
            </w:r>
            <w:r>
              <w:rPr>
                <w:rFonts w:hint="eastAsia" w:ascii="宋体" w:hAnsi="宋体" w:cs="宋体"/>
                <w:color w:val="auto"/>
                <w:highlight w:val="none"/>
                <w:lang w:eastAsia="zh-CN"/>
              </w:rPr>
              <w:t xml:space="preserve">按照代理合同约定</w:t>
            </w:r>
            <w:r>
              <w:rPr>
                <w:rFonts w:hint="eastAsia" w:ascii="宋体" w:hAnsi="宋体" w:cs="宋体"/>
                <w:color w:val="auto"/>
                <w:highlight w:val="none"/>
              </w:rPr>
              <w:t xml:space="preserve">由中标人支付，标准见《招标代理服务收费标准》（见附件）。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招标</w:t>
            </w:r>
            <w:r/>
          </w:p>
        </w:tc>
      </w:tr>
      <w:tr>
        <w:trPr>
          <w:jc w:val="center"/>
          <w:trHeight w:val="3420"/>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(九)1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left="0" w:firstLine="0"/>
              <w:jc w:val="left"/>
              <w:spacing w:line="520" w:lineRule="exact"/>
              <w:rPr>
                <w:rFonts w:ascii="宋体" w:hAnsi="宋体" w:cs="宋体"/>
                <w:bCs/>
                <w:color w:val="auto"/>
                <w:highlight w:val="none"/>
              </w:rPr>
            </w:pPr>
            <w:r>
              <w:rPr>
                <w:rFonts w:hint="eastAsia" w:ascii="宋体" w:hAnsi="宋体" w:cs="宋体"/>
                <w:color w:val="auto"/>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(九)2</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firstLine="0"/>
              <w:jc w:val="left"/>
              <w:spacing w:line="400" w:lineRule="exact"/>
              <w:tabs>
                <w:tab w:val="left" w:pos="5760" w:leader="none"/>
              </w:tabs>
              <w:rPr>
                <w:rFonts w:ascii="宋体" w:hAnsi="宋体" w:cs="宋体"/>
                <w:color w:val="auto"/>
                <w:highlight w:val="none"/>
              </w:rPr>
            </w:pPr>
            <w:r>
              <w:rPr>
                <w:rFonts w:hint="eastAsia" w:ascii="宋体" w:hAnsi="宋体" w:cs="宋体"/>
                <w:color w:val="auto"/>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(九)3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ind w:left="0"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ind w:left="0" w:firstLine="0"/>
              <w:jc w:val="center"/>
              <w:spacing w:line="400" w:lineRule="exact"/>
              <w:rPr>
                <w:rFonts w:hint="eastAsia" w:ascii="宋体" w:hAnsi="宋体" w:cs="宋体"/>
                <w:color w:val="auto"/>
                <w:highlight w:val="none"/>
              </w:rPr>
            </w:pPr>
            <w:r>
              <w:rPr>
                <w:rFonts w:hint="eastAsia" w:ascii="宋体" w:hAnsi="宋体" w:cs="宋体"/>
                <w:color w:val="auto"/>
                <w:highlight w:val="none"/>
              </w:rPr>
              <w:t xml:space="preserve">(十二)1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left="0" w:firstLine="0"/>
              <w:jc w:val="left"/>
              <w:spacing w:line="400" w:lineRule="exact"/>
              <w:widowControl/>
              <w:rPr>
                <w:rFonts w:hint="eastAsia" w:ascii="宋体" w:hAnsi="宋体" w:cs="宋体"/>
                <w:color w:val="auto"/>
                <w:highlight w:val="none"/>
              </w:rPr>
            </w:pPr>
            <w:r>
              <w:rPr>
                <w:rFonts w:hint="eastAsia" w:ascii="宋体" w:hAnsi="宋体" w:cs="宋体"/>
                <w:color w:val="auto"/>
                <w:highlight w:val="none"/>
              </w:rPr>
              <w:t xml:space="preserve">投标文件编制要求：</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ind w:firstLine="240"/>
              <w:jc w:val="center"/>
              <w:spacing w:line="400" w:lineRule="exact"/>
              <w:rPr>
                <w:rFonts w:ascii="宋体" w:hAnsi="宋体" w:cs="宋体"/>
                <w:color w:val="auto"/>
                <w:highlight w:val="none"/>
              </w:rPr>
            </w:pPr>
            <w:r>
              <w:rPr>
                <w:rFonts w:ascii="宋体" w:hAnsi="宋体" w:cs="宋体"/>
                <w:color w:val="auto"/>
                <w:highlight w:val="none"/>
              </w:rPr>
            </w:r>
            <w:r/>
          </w:p>
          <w:p>
            <w:pPr>
              <w:pStyle w:val="884"/>
              <w:ind w:firstLine="240"/>
              <w:jc w:val="center"/>
              <w:spacing w:line="400" w:lineRule="exact"/>
              <w:rPr>
                <w:rFonts w:ascii="宋体" w:hAnsi="宋体" w:cs="宋体"/>
                <w:color w:val="auto"/>
                <w:highlight w:val="none"/>
              </w:rPr>
            </w:pPr>
            <w:r>
              <w:rPr>
                <w:rFonts w:hint="eastAsia" w:ascii="宋体" w:hAnsi="宋体" w:cs="宋体"/>
                <w:color w:val="auto"/>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请按照以下要求（包括但不限于以下要求）制作：</w:t>
            </w:r>
            <w:r/>
          </w:p>
          <w:p>
            <w:pPr>
              <w:pStyle w:val="884"/>
              <w:jc w:val="left"/>
              <w:spacing w:line="40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一、基本目录</w:t>
            </w:r>
            <w:r/>
          </w:p>
          <w:p>
            <w:pPr>
              <w:pStyle w:val="884"/>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1.《开标一览表》（加盖电子签章，政府采购客户端工具输入报价自动生成）；</w:t>
            </w:r>
            <w:r/>
          </w:p>
          <w:p>
            <w:pPr>
              <w:pStyle w:val="884"/>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2.《法定代表人授权书》（提供原件的扫描件，格式见招标文件第七章《投标文件相关格式》）</w:t>
            </w:r>
            <w:r/>
          </w:p>
          <w:p>
            <w:pPr>
              <w:pStyle w:val="884"/>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二、资格条件（1-</w:t>
            </w:r>
            <w:r>
              <w:rPr>
                <w:rFonts w:hint="eastAsia" w:ascii="宋体" w:hAnsi="宋体" w:cs="宋体"/>
                <w:b/>
                <w:bCs/>
                <w:color w:val="auto"/>
                <w:highlight w:val="none"/>
                <w:lang w:val="en-US" w:eastAsia="zh-CN"/>
              </w:rPr>
              <w:t xml:space="preserve">6</w:t>
            </w:r>
            <w:r>
              <w:rPr>
                <w:rFonts w:hint="eastAsia" w:ascii="宋体" w:hAnsi="宋体" w:eastAsia="宋体" w:cs="宋体"/>
                <w:b/>
                <w:bCs/>
                <w:color w:val="auto"/>
                <w:highlight w:val="none"/>
                <w:lang w:val="en-US" w:eastAsia="zh-CN"/>
              </w:rPr>
              <w:t xml:space="preserve">必须提供</w:t>
            </w:r>
            <w:r>
              <w:rPr>
                <w:rFonts w:hint="eastAsia" w:ascii="宋体" w:hAnsi="宋体" w:cs="宋体"/>
                <w:b/>
                <w:bCs/>
                <w:color w:val="auto"/>
                <w:highlight w:val="none"/>
                <w:lang w:val="en-US" w:eastAsia="zh-CN"/>
              </w:rPr>
              <w:t xml:space="preserve"> 加盖电子签章</w:t>
            </w:r>
            <w:r>
              <w:rPr>
                <w:rFonts w:hint="eastAsia" w:ascii="宋体" w:hAnsi="宋体" w:eastAsia="宋体" w:cs="宋体"/>
                <w:b/>
                <w:bCs/>
                <w:color w:val="auto"/>
                <w:highlight w:val="none"/>
                <w:lang w:val="en-US" w:eastAsia="zh-CN"/>
              </w:rPr>
              <w:t xml:space="preserve">，否则投标无效）</w:t>
            </w:r>
            <w:r/>
          </w:p>
          <w:p>
            <w:pPr>
              <w:pStyle w:val="884"/>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1.投标人合法有效的法人或者其他组织的营业执照等证明文件，自然人的身份证明。以上证明文件提供原件的扫描件。</w:t>
            </w:r>
            <w:r/>
          </w:p>
          <w:p>
            <w:pPr>
              <w:pStyle w:val="884"/>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rPr>
                <w:rFonts w:ascii="宋体" w:hAnsi="宋体" w:eastAsia="宋体" w:cs="宋体"/>
                <w:sz w:val="24"/>
                <w:szCs w:val="24"/>
              </w:rPr>
              <w:t xml:space="preserve">财务状况报告</w:t>
            </w:r>
            <w:r>
              <w:rPr>
                <w:rFonts w:hint="eastAsia" w:ascii="宋体" w:hAnsi="宋体" w:eastAsia="宋体" w:cs="宋体"/>
                <w:sz w:val="24"/>
                <w:szCs w:val="24"/>
                <w:lang w:eastAsia="zh-CN"/>
              </w:rPr>
              <w:t xml:space="preserve">：</w:t>
            </w:r>
            <w:r>
              <w:rPr>
                <w:rFonts w:ascii="宋体" w:hAnsi="宋体" w:eastAsia="宋体" w:cs="宋体"/>
                <w:sz w:val="24"/>
                <w:szCs w:val="24"/>
              </w:rPr>
              <w:t xml:space="preserve">即提供投标人的本项目开标时间前6个月内</w:t>
            </w:r>
            <w:r>
              <w:rPr>
                <w:rFonts w:hint="eastAsia" w:ascii="宋体" w:hAnsi="宋体" w:eastAsia="宋体" w:cs="宋体"/>
                <w:color w:val="auto"/>
                <w:highlight w:val="none"/>
                <w:lang w:val="en-US" w:eastAsia="zh-CN"/>
              </w:rPr>
              <w:t xml:space="preserve">（不含开标当月）</w:t>
            </w:r>
            <w:r>
              <w:rPr>
                <w:rFonts w:ascii="宋体" w:hAnsi="宋体" w:eastAsia="宋体" w:cs="宋体"/>
                <w:sz w:val="24"/>
                <w:szCs w:val="24"/>
              </w:rPr>
              <w:t xml:space="preserve">任何</w:t>
            </w:r>
            <w:r>
              <w:rPr>
                <w:rFonts w:hint="eastAsia" w:ascii="宋体" w:hAnsi="宋体" w:cs="宋体"/>
                <w:color w:val="auto"/>
                <w:highlight w:val="none"/>
                <w:lang w:val="en-US" w:eastAsia="zh-CN"/>
              </w:rPr>
              <w:t xml:space="preserve">时间</w:t>
            </w:r>
            <w:r>
              <w:rPr>
                <w:rFonts w:ascii="宋体" w:hAnsi="宋体" w:eastAsia="宋体" w:cs="宋体"/>
                <w:sz w:val="24"/>
                <w:szCs w:val="24"/>
              </w:rPr>
              <w:t xml:space="preserve">的资产负债表、利润表各一份或提供投标人</w:t>
            </w:r>
            <w:r>
              <w:rPr>
                <w:rFonts w:hint="eastAsia" w:ascii="宋体" w:hAnsi="宋体" w:eastAsia="宋体" w:cs="宋体"/>
                <w:sz w:val="24"/>
                <w:szCs w:val="24"/>
                <w:lang w:val="en-US" w:eastAsia="zh-CN"/>
              </w:rPr>
              <w:t xml:space="preserve">202</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年度经审计的财务报告扫描件一份；或投标人的本项目开标时间前6个月内</w:t>
            </w:r>
            <w:r>
              <w:rPr>
                <w:rFonts w:hint="eastAsia" w:ascii="宋体" w:hAnsi="宋体" w:eastAsia="宋体" w:cs="宋体"/>
                <w:color w:val="auto"/>
                <w:highlight w:val="none"/>
                <w:lang w:val="en-US" w:eastAsia="zh-CN"/>
              </w:rPr>
              <w:t xml:space="preserve">（不含开标当月）</w:t>
            </w:r>
            <w:r>
              <w:rPr>
                <w:rFonts w:hint="eastAsia" w:ascii="宋体" w:hAnsi="宋体" w:eastAsia="宋体" w:cs="宋体"/>
                <w:sz w:val="24"/>
                <w:szCs w:val="24"/>
              </w:rPr>
              <w:t xml:space="preserve">银行出具的资信证明扫描件一份</w:t>
            </w:r>
            <w:r>
              <w:rPr>
                <w:rFonts w:hint="eastAsia" w:ascii="宋体" w:hAnsi="宋体" w:eastAsia="宋体" w:cs="宋体"/>
                <w:sz w:val="24"/>
                <w:szCs w:val="24"/>
                <w:lang w:eastAsia="zh-CN"/>
              </w:rPr>
              <w:t xml:space="preserve">。</w:t>
            </w:r>
            <w:r/>
          </w:p>
          <w:p>
            <w:pPr>
              <w:pStyle w:val="884"/>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投标人的本项目开标时间前6个月内（不含开标当月）任何1个月的依法缴纳税收和社会保障资金的相关材料扫描件（依法免税或不需要缴纳社会保障资金的供应商,提供相应文件证明其依法免税或不需要缴纳社会保障资金)。</w:t>
            </w:r>
            <w:r/>
          </w:p>
          <w:p>
            <w:pPr>
              <w:pStyle w:val="884"/>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4.具备履行合同所必需的设备和专业技术能力的证明材料。投标文件中提供《</w:t>
            </w:r>
            <w:bookmarkStart w:id="3" w:name="_Toc515551102"/>
            <w:r>
              <w:rPr>
                <w:rFonts w:hint="eastAsia" w:ascii="宋体" w:hAnsi="宋体" w:eastAsia="宋体" w:cs="宋体"/>
                <w:color w:val="auto"/>
                <w:highlight w:val="none"/>
                <w:lang w:val="en-US" w:eastAsia="zh-CN"/>
              </w:rPr>
              <w:t xml:space="preserve">具备履行合同所必需的设备和专业技术能力的书面声明</w:t>
            </w:r>
            <w:bookmarkEnd w:id="3"/>
            <w:r>
              <w:rPr>
                <w:rFonts w:hint="eastAsia" w:ascii="宋体" w:hAnsi="宋体" w:eastAsia="宋体" w:cs="宋体"/>
                <w:color w:val="auto"/>
                <w:highlight w:val="none"/>
                <w:lang w:val="en-US" w:eastAsia="zh-CN"/>
              </w:rPr>
              <w:t xml:space="preserve">》（附证明材料扫描件）（加盖电子签章，格式见招标文件第七章《投标文件相关格式》）。</w:t>
            </w:r>
            <w:r/>
          </w:p>
          <w:p>
            <w:pPr>
              <w:pStyle w:val="884"/>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5.投标人参加政府采购活动前3年内在经营活动中没有重大违法记录的书面声明（加盖电子签章，格式见招标文件第七章《投标文件相关格式》）。</w:t>
            </w:r>
            <w:r/>
          </w:p>
          <w:p>
            <w:pPr>
              <w:ind w:left="0" w:firstLine="480"/>
              <w:jc w:val="left"/>
              <w:spacing w:line="400" w:lineRule="exact"/>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落实政府采购政策需满足的资格要求：本项目属于专门面向中小企业采购的项目，投标人须提供为中小企业、监狱企业、残疾人福利性单位的证明材料：</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（1）投标人提供的服务全部由符合政策要求的中小企业承接的，提供《中小企业声明函》（加盖电子签章，格式见招标文件第七章《投标文件相关格式》）。</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《中小企业声明函》 查询渠道用微信搜索“中小企业规模类型自测小程序”。注：具体以《政府采购促进中小企业发展管理办法》（财库[2020]46号）和《关于印发中小企业划型标准规定的通知》（工信部联企业[2011]300号）的规定为准。</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（2）投标人为监狱企业的，提供省级以上监狱管理局、戒毒管理局（含新疆生产建设兵团）出具的属于监狱企业的证明文件原件的扫描件。</w:t>
            </w:r>
            <w:r/>
          </w:p>
          <w:p>
            <w:pPr>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注：具体以《财政部 司法部关于政府采购支持监狱企业发展有关问题的通知》（财库〔2014〕68号）的规定为准。</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（3）投标人为享受政府采购支持政策的残疾人福利性单位的，提供《残疾人福利性单位声明函》（加盖电子签章，格式见招标文件第七章《投标文件相关格式》）。</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享受政府采购支持政策的残疾人福利性单位应当同时满足以下条件：</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①安置的残疾人占本单位在职职工人数的比例不低于25%（含25%），并且安置的残疾人人数不少于10人（含10人）；</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②依法与安置的每位残疾人签订了一年以上（含一年）的劳动合同或服务协议；</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③为安置的每位残疾人按月足额缴纳了基本养老保险、基本医疗保险、失业保险、工伤保险和生育保险等社会保险费；</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ind w:left="0" w:firstLine="0"/>
              <w:jc w:val="left"/>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0"/>
              <w:jc w:val="left"/>
              <w:spacing w:line="400" w:lineRule="exact"/>
              <w:widowControl/>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具体以《三部门联合发布关于促进残疾人就业政府采购政策的通知》（财库〔2017〕141号）规定为准。</w:t>
            </w:r>
            <w:r/>
          </w:p>
          <w:p>
            <w:pPr>
              <w:pStyle w:val="884"/>
              <w:jc w:val="left"/>
              <w:spacing w:line="40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三、符合条件（必须提供，否则投标无效）</w:t>
            </w:r>
            <w:r/>
          </w:p>
          <w:p>
            <w:pPr>
              <w:pStyle w:val="884"/>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(一)报价</w:t>
            </w:r>
            <w:r/>
          </w:p>
          <w:p>
            <w:pPr>
              <w:pStyle w:val="884"/>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1.《分项价格表》（加盖电子签章，格式见招标文件第七章《投标文件相关格式》）；</w:t>
            </w:r>
            <w:r/>
          </w:p>
          <w:p>
            <w:pPr>
              <w:pStyle w:val="884"/>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（二）商务资信</w:t>
            </w:r>
            <w:r/>
          </w:p>
          <w:p>
            <w:pPr>
              <w:pStyle w:val="884"/>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1.《投标函》（加盖电子签章，格式见招标文件第七章《投标文件相关格式》）；</w:t>
            </w:r>
            <w:r/>
          </w:p>
          <w:p>
            <w:pPr>
              <w:pStyle w:val="884"/>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（三）技术响应</w:t>
            </w:r>
            <w:r/>
          </w:p>
          <w:p>
            <w:pPr>
              <w:pStyle w:val="884"/>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1.《偏离表》（加盖电子签章，格式见招标文件第七章《投标文件相关格式》）。</w:t>
            </w:r>
            <w:r/>
          </w:p>
          <w:p>
            <w:pPr>
              <w:pStyle w:val="884"/>
              <w:jc w:val="left"/>
              <w:spacing w:line="40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四、综合评审评分项</w:t>
            </w:r>
            <w:r/>
          </w:p>
          <w:p>
            <w:pPr>
              <w:pStyle w:val="884"/>
              <w:jc w:val="left"/>
              <w:spacing w:line="400" w:lineRule="exact"/>
              <w:widowControl/>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w:t>
            </w:r>
            <w:r>
              <w:rPr>
                <w:rFonts w:hint="eastAsia" w:ascii="宋体" w:hAnsi="宋体" w:eastAsia="宋体" w:cs="宋体"/>
                <w:b w:val="0"/>
                <w:bCs w:val="0"/>
                <w:color w:val="auto"/>
                <w:highlight w:val="none"/>
                <w:lang w:val="en-US" w:eastAsia="zh-CN"/>
              </w:rPr>
              <w:t xml:space="preserve">一）</w:t>
            </w:r>
            <w:r>
              <w:rPr>
                <w:rFonts w:hint="eastAsia" w:ascii="宋体" w:hAnsi="宋体" w:cs="宋体"/>
                <w:b w:val="0"/>
                <w:bCs w:val="0"/>
                <w:color w:val="auto"/>
                <w:highlight w:val="none"/>
                <w:lang w:val="en-US" w:eastAsia="zh-CN"/>
              </w:rPr>
              <w:t xml:space="preserve">技术部分</w:t>
            </w:r>
            <w:r/>
          </w:p>
          <w:p>
            <w:pPr>
              <w:pStyle w:val="884"/>
              <w:jc w:val="left"/>
              <w:spacing w:line="40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1、项目实施方案（要求见招标文件第四章《评分标准》）；</w:t>
            </w:r>
            <w:r/>
          </w:p>
          <w:p>
            <w:pPr>
              <w:pStyle w:val="884"/>
              <w:jc w:val="left"/>
              <w:spacing w:line="40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2、应急预案（要求见招标文件第四章《评分标准》）；</w:t>
            </w:r>
            <w:r/>
          </w:p>
          <w:p>
            <w:pPr>
              <w:pStyle w:val="884"/>
              <w:jc w:val="left"/>
              <w:spacing w:line="40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w:t>
            </w:r>
            <w:r>
              <w:rPr>
                <w:rFonts w:hint="eastAsia"/>
                <w:sz w:val="24"/>
                <w:szCs w:val="24"/>
                <w:highlight w:val="none"/>
                <w:lang w:val="en-US" w:eastAsia="zh-CN"/>
              </w:rPr>
              <w:t xml:space="preserve">质量</w:t>
            </w:r>
            <w:r>
              <w:rPr>
                <w:rFonts w:hint="eastAsia"/>
                <w:sz w:val="24"/>
                <w:szCs w:val="24"/>
                <w:highlight w:val="none"/>
              </w:rPr>
              <w:t xml:space="preserve">保证措施</w:t>
            </w:r>
            <w:r>
              <w:rPr>
                <w:rFonts w:hint="eastAsia" w:ascii="宋体" w:hAnsi="宋体" w:eastAsia="宋体" w:cs="宋体"/>
                <w:b w:val="0"/>
                <w:bCs w:val="0"/>
                <w:color w:val="auto"/>
                <w:highlight w:val="none"/>
                <w:lang w:val="en-US" w:eastAsia="zh-CN"/>
              </w:rPr>
              <w:t xml:space="preserve">（要求见招标文件第四章《评分标准》）；</w:t>
            </w:r>
            <w:r/>
          </w:p>
          <w:p>
            <w:pPr>
              <w:pStyle w:val="884"/>
              <w:jc w:val="left"/>
              <w:spacing w:line="40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4、项目重点难点分析及应对措施（要求见招标文件第四章《评分标准》）；</w:t>
            </w:r>
            <w:r/>
          </w:p>
          <w:p>
            <w:pPr>
              <w:pStyle w:val="884"/>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（二）商务部分</w:t>
            </w:r>
            <w:r/>
          </w:p>
          <w:p>
            <w:pPr>
              <w:pStyle w:val="884"/>
              <w:jc w:val="left"/>
              <w:spacing w:line="400" w:lineRule="exact"/>
              <w:rPr>
                <w:rFonts w:hint="eastAsia" w:ascii="宋体" w:hAnsi="宋体" w:eastAsia="宋体" w:cs="宋体"/>
                <w:color w:val="000000"/>
                <w:sz w:val="24"/>
                <w:szCs w:val="24"/>
                <w:highlight w:val="none"/>
                <w:lang w:eastAsia="zh-CN"/>
              </w:rPr>
            </w:pPr>
            <w:r>
              <w:rPr>
                <w:rFonts w:hint="default"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、企业综合实力</w:t>
            </w:r>
            <w:r>
              <w:rPr>
                <w:rFonts w:hint="eastAsia" w:ascii="宋体" w:hAnsi="宋体" w:eastAsia="宋体" w:cs="宋体"/>
                <w:color w:val="000000"/>
                <w:sz w:val="24"/>
                <w:szCs w:val="24"/>
                <w:highlight w:val="none"/>
              </w:rPr>
              <w:t xml:space="preserve">（要求见招标文件第四章《评标标准》）</w:t>
            </w:r>
            <w:r>
              <w:rPr>
                <w:rFonts w:hint="eastAsia" w:ascii="宋体" w:hAnsi="宋体" w:eastAsia="宋体" w:cs="宋体"/>
                <w:color w:val="000000"/>
                <w:sz w:val="24"/>
                <w:szCs w:val="24"/>
                <w:highlight w:val="none"/>
                <w:lang w:eastAsia="zh-CN"/>
              </w:rPr>
              <w:t xml:space="preserve">；</w:t>
            </w:r>
            <w:r/>
          </w:p>
          <w:p>
            <w:pPr>
              <w:pStyle w:val="884"/>
              <w:jc w:val="left"/>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2、企业资信</w:t>
            </w:r>
            <w:r>
              <w:rPr>
                <w:rFonts w:hint="eastAsia" w:ascii="宋体" w:hAnsi="宋体" w:eastAsia="宋体" w:cs="宋体"/>
                <w:color w:val="000000"/>
                <w:sz w:val="24"/>
                <w:szCs w:val="24"/>
                <w:highlight w:val="none"/>
              </w:rPr>
              <w:t xml:space="preserve">（要求见招标文件第四章《评标标准》）</w:t>
            </w:r>
            <w:r>
              <w:rPr>
                <w:rFonts w:hint="eastAsia" w:ascii="宋体" w:hAnsi="宋体" w:eastAsia="宋体" w:cs="宋体"/>
                <w:color w:val="000000"/>
                <w:sz w:val="24"/>
                <w:szCs w:val="24"/>
                <w:highlight w:val="none"/>
                <w:lang w:eastAsia="zh-CN"/>
              </w:rPr>
              <w:t xml:space="preserve">；</w:t>
            </w:r>
            <w:r/>
          </w:p>
          <w:p>
            <w:pPr>
              <w:pStyle w:val="884"/>
              <w:jc w:val="left"/>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3、人员配备</w:t>
            </w:r>
            <w:r>
              <w:rPr>
                <w:rFonts w:hint="eastAsia" w:ascii="宋体" w:hAnsi="宋体" w:eastAsia="宋体" w:cs="宋体"/>
                <w:color w:val="000000"/>
                <w:sz w:val="24"/>
                <w:szCs w:val="24"/>
                <w:highlight w:val="none"/>
              </w:rPr>
              <w:t xml:space="preserve">（要求见招标文件第四章《评标标准》）</w:t>
            </w:r>
            <w:r>
              <w:rPr>
                <w:rFonts w:hint="eastAsia" w:ascii="宋体" w:hAnsi="宋体" w:eastAsia="宋体" w:cs="宋体"/>
                <w:color w:val="000000"/>
                <w:sz w:val="24"/>
                <w:szCs w:val="24"/>
                <w:highlight w:val="none"/>
                <w:lang w:eastAsia="zh-CN"/>
              </w:rPr>
              <w:t xml:space="preserve">；</w:t>
            </w:r>
            <w:r/>
          </w:p>
          <w:p>
            <w:pPr>
              <w:pStyle w:val="884"/>
              <w:jc w:val="left"/>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4、服务能力</w:t>
            </w:r>
            <w:r>
              <w:rPr>
                <w:rFonts w:hint="eastAsia" w:ascii="宋体" w:hAnsi="宋体" w:eastAsia="宋体" w:cs="宋体"/>
                <w:color w:val="000000"/>
                <w:sz w:val="24"/>
                <w:szCs w:val="24"/>
                <w:highlight w:val="none"/>
              </w:rPr>
              <w:t xml:space="preserve">（要求见招标文件第四章《评标标准》）</w:t>
            </w:r>
            <w:r>
              <w:rPr>
                <w:rFonts w:hint="eastAsia" w:ascii="宋体" w:hAnsi="宋体" w:eastAsia="宋体" w:cs="宋体"/>
                <w:color w:val="000000"/>
                <w:sz w:val="24"/>
                <w:szCs w:val="24"/>
                <w:highlight w:val="none"/>
                <w:lang w:eastAsia="zh-CN"/>
              </w:rPr>
              <w:t xml:space="preserve">；</w:t>
            </w:r>
            <w:r/>
          </w:p>
          <w:p>
            <w:pPr>
              <w:pStyle w:val="884"/>
              <w:jc w:val="left"/>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5、业绩</w:t>
            </w:r>
            <w:r>
              <w:rPr>
                <w:rFonts w:hint="eastAsia" w:ascii="宋体" w:hAnsi="宋体" w:eastAsia="宋体" w:cs="宋体"/>
                <w:color w:val="000000"/>
                <w:sz w:val="24"/>
                <w:szCs w:val="24"/>
                <w:highlight w:val="none"/>
              </w:rPr>
              <w:t xml:space="preserve">（要求见招标文件第四章《评标标准》）</w:t>
            </w:r>
            <w:r>
              <w:rPr>
                <w:rFonts w:hint="eastAsia" w:ascii="宋体" w:hAnsi="宋体" w:eastAsia="宋体" w:cs="宋体"/>
                <w:color w:val="000000"/>
                <w:sz w:val="24"/>
                <w:szCs w:val="24"/>
                <w:highlight w:val="none"/>
                <w:lang w:eastAsia="zh-CN"/>
              </w:rPr>
              <w:t xml:space="preserve">；</w:t>
            </w:r>
            <w:r/>
          </w:p>
          <w:p>
            <w:pPr>
              <w:pStyle w:val="884"/>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评分细则中评分得分需提供的相关证明文件扫描件。</w:t>
            </w:r>
            <w:r/>
          </w:p>
          <w:p>
            <w:pPr>
              <w:pStyle w:val="884"/>
              <w:jc w:val="left"/>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五、价格折扣文件格式</w:t>
            </w:r>
            <w:r>
              <w:rPr>
                <w:rFonts w:hint="eastAsia" w:ascii="宋体" w:hAnsi="宋体" w:cs="宋体"/>
                <w:color w:val="auto"/>
                <w:highlight w:val="none"/>
                <w:lang w:val="en-US" w:eastAsia="zh-CN"/>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ind w:firstLine="240"/>
              <w:jc w:val="center"/>
              <w:spacing w:line="400" w:lineRule="exact"/>
              <w:rPr>
                <w:rFonts w:ascii="宋体" w:hAnsi="宋体" w:cs="宋体"/>
                <w:color w:val="auto"/>
                <w:highlight w:val="none"/>
              </w:rPr>
            </w:pPr>
            <w:r>
              <w:rPr>
                <w:rFonts w:hint="eastAsia" w:ascii="宋体" w:hAnsi="宋体" w:cs="宋体"/>
                <w:color w:val="auto"/>
                <w:highlight w:val="none"/>
              </w:rPr>
              <w:t xml:space="preserve">(十三)1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left="0" w:firstLine="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商务条件见：</w:t>
            </w:r>
            <w:r/>
          </w:p>
          <w:p>
            <w:pPr>
              <w:pStyle w:val="884"/>
              <w:ind w:left="0" w:firstLine="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一、本文件第四章《评标标准》中《评分细则》。</w:t>
            </w:r>
            <w:r/>
          </w:p>
          <w:p>
            <w:pPr>
              <w:pStyle w:val="884"/>
              <w:ind w:left="0" w:firstLine="0"/>
              <w:jc w:val="left"/>
              <w:spacing w:line="400" w:lineRule="exact"/>
              <w:rPr>
                <w:rFonts w:ascii="宋体" w:hAnsi="宋体" w:cs="宋体"/>
                <w:bCs/>
                <w:color w:val="auto"/>
                <w:highlight w:val="none"/>
              </w:rPr>
            </w:pPr>
            <w:r>
              <w:rPr>
                <w:rFonts w:hint="eastAsia" w:ascii="宋体" w:hAnsi="宋体" w:cs="宋体"/>
                <w:color w:val="auto"/>
                <w:highlight w:val="none"/>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(十三)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left="0" w:firstLine="0"/>
              <w:jc w:val="left"/>
              <w:spacing w:line="400" w:lineRule="exact"/>
              <w:widowControl/>
              <w:rPr>
                <w:rFonts w:ascii="宋体" w:hAnsi="宋体" w:cs="宋体"/>
                <w:color w:val="auto"/>
                <w:highlight w:val="none"/>
              </w:rPr>
            </w:pPr>
            <w:r>
              <w:rPr>
                <w:rFonts w:hint="eastAsia" w:ascii="宋体" w:hAnsi="宋体" w:cs="宋体"/>
                <w:color w:val="auto"/>
                <w:highlight w:val="none"/>
              </w:rPr>
              <w:t xml:space="preserve">交货和提供服务的时间：见本文件第五章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(十四)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left="0" w:firstLine="0"/>
              <w:jc w:val="left"/>
              <w:spacing w:line="400" w:lineRule="exact"/>
              <w:rPr>
                <w:rFonts w:hint="eastAsia" w:ascii="宋体" w:hAnsi="宋体" w:eastAsia="宋体" w:cs="宋体"/>
                <w:color w:val="auto"/>
                <w:highlight w:val="yellow"/>
                <w:lang w:eastAsia="zh-CN"/>
              </w:rPr>
            </w:pPr>
            <w:r>
              <w:rPr>
                <w:rFonts w:hint="eastAsia" w:ascii="宋体" w:hAnsi="宋体" w:eastAsia="宋体" w:cs="宋体"/>
                <w:b/>
                <w:color w:val="000000" w:themeColor="text1"/>
                <w:sz w:val="24"/>
                <w:szCs w:val="24"/>
                <w:highlight w:val="none"/>
                <w14:textFill>
                  <w14:solidFill>
                    <w14:schemeClr w14:val="tx1"/>
                  </w14:solidFill>
                </w14:textFill>
              </w:rPr>
              <w:t xml:space="preserve">本项目不接受超过</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120</w:t>
            </w:r>
            <w:r>
              <w:rPr>
                <w:rFonts w:hint="eastAsia" w:ascii="宋体" w:hAnsi="宋体" w:eastAsia="宋体" w:cs="宋体"/>
                <w:b/>
                <w:color w:val="000000" w:themeColor="text1"/>
                <w:sz w:val="24"/>
                <w:szCs w:val="24"/>
                <w:highlight w:val="none"/>
                <w14:textFill>
                  <w14:solidFill>
                    <w14:schemeClr w14:val="tx1"/>
                  </w14:solidFill>
                </w14:textFill>
              </w:rPr>
              <w:t xml:space="preserve">万元</w:t>
            </w:r>
            <w:r>
              <w:rPr>
                <w:rFonts w:hint="eastAsia" w:ascii="宋体" w:hAnsi="宋体" w:eastAsia="宋体" w:cs="宋体"/>
                <w:b/>
                <w:bCs/>
                <w:color w:val="000000" w:themeColor="text1"/>
                <w:sz w:val="24"/>
                <w:szCs w:val="24"/>
                <w:highlight w:val="none"/>
                <w14:textFill>
                  <w14:solidFill>
                    <w14:schemeClr w14:val="tx1"/>
                  </w14:solidFill>
                </w14:textFill>
              </w:rPr>
              <w:t xml:space="preserve">（采购项目预算金额）的投标报价。报价包含完成合同服务的全部费用。</w:t>
            </w:r>
            <w:r>
              <w:rPr>
                <w:rFonts w:hint="eastAsia" w:ascii="宋体" w:hAnsi="宋体" w:cs="宋体"/>
                <w:b/>
                <w:bCs/>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b/>
                <w:bCs/>
                <w:color w:val="000000" w:themeColor="text1"/>
                <w:sz w:val="24"/>
                <w:szCs w:val="24"/>
                <w:highlight w:val="none"/>
                <w14:textFill>
                  <w14:solidFill>
                    <w14:schemeClr w14:val="tx1"/>
                  </w14:solidFill>
                </w14:textFill>
              </w:rPr>
              <w:t xml:space="preserve">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(十</w:t>
            </w:r>
            <w:r>
              <w:rPr>
                <w:rFonts w:hint="eastAsia" w:ascii="宋体" w:hAnsi="宋体" w:cs="宋体"/>
                <w:color w:val="auto"/>
                <w:highlight w:val="none"/>
                <w:lang w:eastAsia="zh-CN"/>
              </w:rPr>
              <w:t xml:space="preserve">五</w:t>
            </w:r>
            <w:r>
              <w:rPr>
                <w:rFonts w:hint="eastAsia" w:ascii="宋体" w:hAnsi="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ind w:firstLine="240"/>
              <w:jc w:val="center"/>
              <w:spacing w:line="400" w:lineRule="exact"/>
              <w:rPr>
                <w:rFonts w:ascii="宋体" w:hAnsi="宋体" w:cs="宋体"/>
                <w:bCs/>
                <w:color w:val="auto"/>
                <w:highlight w:val="none"/>
              </w:rPr>
            </w:pPr>
            <w:r>
              <w:rPr>
                <w:rFonts w:hint="eastAsia" w:ascii="宋体" w:hAnsi="宋体" w:cs="宋体"/>
                <w:bCs/>
                <w:color w:val="auto"/>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要求：</w:t>
            </w:r>
            <w:r/>
          </w:p>
          <w:p>
            <w:pPr>
              <w:pStyle w:val="884"/>
              <w:jc w:val="left"/>
              <w:spacing w:line="400" w:lineRule="exact"/>
              <w:rPr>
                <w:rFonts w:ascii="宋体" w:hAnsi="宋体" w:cs="宋体"/>
                <w:color w:val="auto"/>
                <w:highlight w:val="none"/>
              </w:rPr>
            </w:pPr>
            <w:r>
              <w:rPr>
                <w:rFonts w:hint="eastAsia" w:ascii="宋体" w:hAnsi="宋体" w:cs="宋体"/>
                <w:color w:val="auto"/>
                <w:highlight w:val="none"/>
              </w:rPr>
              <w:t xml:space="preserve">投标人应当通过“苏采云”系统提交数据电文形式的投标文件（即电子投标）。</w:t>
            </w:r>
            <w:r/>
          </w:p>
          <w:p>
            <w:pPr>
              <w:pStyle w:val="884"/>
              <w:ind w:left="0"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别说明：</w:t>
            </w:r>
            <w:r>
              <w:rPr>
                <w:rFonts w:hint="eastAsia" w:ascii="宋体" w:hAnsi="宋体" w:cs="宋体"/>
                <w:color w:val="auto"/>
                <w:sz w:val="24"/>
                <w:highlight w:val="none"/>
              </w:rPr>
              <w:t xml:space="preserve">通过“苏采云”系统提交政府采购客户端工具导出加密的投标文件（后缀名为zip）。投标文件不得超过</w:t>
            </w:r>
            <w:r>
              <w:rPr>
                <w:rFonts w:hint="eastAsia" w:ascii="宋体" w:hAnsi="宋体" w:cs="宋体"/>
                <w:color w:val="auto"/>
                <w:sz w:val="24"/>
                <w:highlight w:val="none"/>
                <w:lang w:val="en-US" w:eastAsia="zh-CN"/>
              </w:rPr>
              <w:t xml:space="preserve">150</w:t>
            </w:r>
            <w:r>
              <w:rPr>
                <w:rFonts w:hint="eastAsia" w:ascii="宋体" w:hAnsi="宋体" w:cs="宋体"/>
                <w:color w:val="auto"/>
                <w:sz w:val="24"/>
                <w:highlight w:val="none"/>
              </w:rPr>
              <w:t xml:space="preserve">M！</w:t>
            </w:r>
            <w:r/>
          </w:p>
          <w:p>
            <w:pPr>
              <w:pStyle w:val="884"/>
              <w:jc w:val="left"/>
              <w:spacing w:line="400" w:lineRule="exact"/>
              <w:rPr>
                <w:rFonts w:ascii="宋体" w:hAnsi="宋体" w:cs="宋体"/>
                <w:bCs/>
                <w:color w:val="auto"/>
                <w:highlight w:val="none"/>
              </w:rPr>
            </w:pPr>
            <w:r>
              <w:rPr>
                <w:rFonts w:hint="eastAsia" w:ascii="宋体" w:hAnsi="宋体" w:cs="宋体"/>
                <w:color w:val="auto"/>
                <w:highlight w:val="none"/>
              </w:rPr>
              <w:t xml:space="preserve">说明：本项目采用</w:t>
            </w:r>
            <w:r>
              <w:rPr>
                <w:rStyle w:val="1170"/>
                <w:rFonts w:hint="eastAsia" w:ascii="宋体" w:hAnsi="宋体" w:cs="宋体"/>
                <w:color w:val="auto"/>
                <w:sz w:val="24"/>
                <w:szCs w:val="24"/>
                <w:highlight w:val="none"/>
              </w:rPr>
              <w:t xml:space="preserve">线上</w:t>
            </w:r>
            <w:r>
              <w:rPr>
                <w:rFonts w:hint="eastAsia" w:ascii="宋体" w:hAnsi="宋体" w:cs="宋体"/>
                <w:color w:val="auto"/>
                <w:highlight w:val="none"/>
              </w:rPr>
              <w:t xml:space="preserve">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jc w:val="left"/>
              <w:spacing w:line="400" w:lineRule="exact"/>
              <w:rPr>
                <w:rFonts w:ascii="宋体" w:hAnsi="宋体" w:cs="宋体"/>
                <w:color w:val="auto"/>
                <w:highlight w:val="none"/>
              </w:rPr>
            </w:pPr>
            <w:r>
              <w:rPr>
                <w:rFonts w:hint="eastAsia" w:ascii="宋体" w:hAnsi="宋体" w:cs="宋体"/>
                <w:color w:val="auto"/>
                <w:highlight w:val="none"/>
              </w:rPr>
              <w:t xml:space="preserve">投标文件的提交： </w:t>
            </w:r>
            <w:r/>
          </w:p>
          <w:p>
            <w:pPr>
              <w:pStyle w:val="884"/>
              <w:jc w:val="left"/>
              <w:spacing w:line="400" w:lineRule="exact"/>
              <w:rPr>
                <w:rFonts w:ascii="宋体" w:hAnsi="宋体" w:cs="宋体"/>
                <w:b/>
                <w:bCs/>
                <w:color w:val="auto"/>
                <w:highlight w:val="none"/>
              </w:rPr>
            </w:pPr>
            <w:r>
              <w:rPr>
                <w:rFonts w:hint="eastAsia" w:ascii="宋体" w:hAnsi="宋体" w:cs="宋体"/>
                <w:b/>
                <w:bCs/>
                <w:color w:val="auto"/>
                <w:highlight w:val="none"/>
              </w:rPr>
              <w:t xml:space="preserve">1.投标文件提交时间：</w:t>
            </w:r>
            <w:r>
              <w:rPr>
                <w:rFonts w:hint="eastAsia" w:ascii="宋体" w:hAnsi="宋体" w:cs="宋体"/>
                <w:b/>
                <w:bCs/>
                <w:color w:val="auto"/>
                <w:highlight w:val="none"/>
                <w:lang w:eastAsia="zh-CN"/>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6月22日</w:t>
            </w:r>
            <w:r>
              <w:rPr>
                <w:rFonts w:hint="eastAsia" w:ascii="宋体" w:hAnsi="宋体" w:cs="宋体"/>
                <w:b/>
                <w:bCs/>
                <w:color w:val="auto"/>
                <w:highlight w:val="none"/>
              </w:rPr>
              <w:t xml:space="preserve">北京时间</w:t>
            </w:r>
            <w:r>
              <w:rPr>
                <w:rFonts w:hint="eastAsia" w:ascii="宋体" w:hAnsi="宋体" w:cs="宋体"/>
                <w:b/>
                <w:bCs/>
                <w:color w:val="auto"/>
                <w:highlight w:val="none"/>
                <w:lang w:val="en-US" w:eastAsia="zh-CN"/>
              </w:rPr>
              <w:t xml:space="preserve">09:30</w:t>
            </w:r>
            <w:r>
              <w:rPr>
                <w:rFonts w:hint="eastAsia" w:ascii="宋体" w:hAnsi="宋体" w:cs="宋体"/>
                <w:b/>
                <w:bCs/>
                <w:color w:val="auto"/>
                <w:highlight w:val="none"/>
              </w:rPr>
              <w:t xml:space="preserve">前。</w:t>
            </w:r>
            <w:r/>
          </w:p>
          <w:p>
            <w:pPr>
              <w:pStyle w:val="884"/>
              <w:jc w:val="left"/>
              <w:spacing w:line="400" w:lineRule="exact"/>
              <w:rPr>
                <w:rFonts w:ascii="宋体" w:hAnsi="宋体" w:cs="宋体"/>
                <w:b/>
                <w:bCs/>
                <w:color w:val="auto"/>
                <w:highlight w:val="none"/>
              </w:rPr>
            </w:pPr>
            <w:r>
              <w:rPr>
                <w:rFonts w:hint="eastAsia" w:ascii="宋体" w:hAnsi="宋体" w:cs="宋体"/>
                <w:b/>
                <w:bCs/>
                <w:color w:val="auto"/>
                <w:highlight w:val="none"/>
              </w:rPr>
              <w:t xml:space="preserve">2.投标截止时间：</w:t>
            </w:r>
            <w:r>
              <w:rPr>
                <w:rFonts w:hint="eastAsia" w:ascii="宋体" w:hAnsi="宋体" w:cs="宋体"/>
                <w:b/>
                <w:bCs/>
                <w:color w:val="auto"/>
                <w:highlight w:val="none"/>
                <w:lang w:eastAsia="zh-CN"/>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6月22日</w:t>
            </w:r>
            <w:r>
              <w:rPr>
                <w:rFonts w:hint="eastAsia" w:ascii="宋体" w:hAnsi="宋体" w:cs="宋体"/>
                <w:b/>
                <w:bCs/>
                <w:color w:val="auto"/>
                <w:highlight w:val="none"/>
              </w:rPr>
              <w:t xml:space="preserve">北京时间</w:t>
            </w:r>
            <w:r>
              <w:rPr>
                <w:rFonts w:hint="eastAsia" w:ascii="宋体" w:hAnsi="宋体" w:cs="宋体"/>
                <w:b/>
                <w:bCs/>
                <w:color w:val="auto"/>
                <w:highlight w:val="none"/>
                <w:lang w:val="en-US" w:eastAsia="zh-CN"/>
              </w:rPr>
              <w:t xml:space="preserve">09:30</w:t>
            </w:r>
            <w:r>
              <w:rPr>
                <w:rFonts w:hint="eastAsia" w:ascii="宋体" w:hAnsi="宋体" w:cs="宋体"/>
                <w:b/>
                <w:bCs/>
                <w:color w:val="auto"/>
                <w:highlight w:val="none"/>
              </w:rPr>
              <w:t xml:space="preserve">。</w:t>
            </w:r>
            <w:r/>
          </w:p>
          <w:p>
            <w:pPr>
              <w:pStyle w:val="884"/>
              <w:jc w:val="left"/>
              <w:spacing w:line="400" w:lineRule="exact"/>
              <w:rPr>
                <w:rFonts w:ascii="宋体" w:hAnsi="宋体" w:cs="宋体"/>
                <w:color w:val="auto"/>
                <w:highlight w:val="none"/>
              </w:rPr>
            </w:pPr>
            <w:r>
              <w:rPr>
                <w:rFonts w:hint="eastAsia" w:ascii="宋体" w:hAnsi="宋体" w:cs="宋体"/>
                <w:b/>
                <w:bCs/>
                <w:color w:val="auto"/>
                <w:highlight w:val="none"/>
              </w:rPr>
              <w:t xml:space="preserve">3.投标文件提交地点：投标人应当通过“苏采云”系统提交数据电文形式的投标文件（即电子投标），“苏采云”系统自动接收。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ind w:firstLine="240"/>
              <w:jc w:val="center"/>
              <w:spacing w:line="400" w:lineRule="exact"/>
              <w:rPr>
                <w:rFonts w:ascii="宋体" w:hAnsi="宋体" w:cs="宋体"/>
                <w:color w:val="auto"/>
                <w:highlight w:val="none"/>
              </w:rPr>
            </w:pPr>
            <w:r>
              <w:rPr>
                <w:rFonts w:hint="eastAsia" w:ascii="宋体" w:hAnsi="宋体" w:cs="宋体"/>
                <w:color w:val="auto"/>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jc w:val="left"/>
              <w:spacing w:line="400" w:lineRule="exact"/>
              <w:rPr>
                <w:rFonts w:ascii="宋体" w:hAnsi="宋体" w:cs="宋体"/>
                <w:color w:val="auto"/>
                <w:highlight w:val="none"/>
              </w:rPr>
            </w:pPr>
            <w:r>
              <w:rPr>
                <w:rFonts w:hint="eastAsia" w:ascii="宋体" w:hAnsi="宋体" w:cs="宋体"/>
                <w:color w:val="auto"/>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84"/>
              <w:jc w:val="left"/>
              <w:spacing w:line="400" w:lineRule="exact"/>
              <w:rPr>
                <w:rFonts w:ascii="宋体" w:hAnsi="宋体" w:cs="宋体"/>
                <w:color w:val="auto"/>
                <w:highlight w:val="none"/>
              </w:rPr>
            </w:pPr>
            <w:r>
              <w:rPr>
                <w:rFonts w:hint="eastAsia" w:ascii="宋体" w:hAnsi="宋体" w:cs="宋体"/>
                <w:color w:val="auto"/>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jc w:val="left"/>
              <w:spacing w:line="400" w:lineRule="exact"/>
              <w:rPr>
                <w:rFonts w:ascii="宋体" w:hAnsi="宋体" w:cs="宋体"/>
                <w:color w:val="auto"/>
                <w:highlight w:val="none"/>
              </w:rPr>
            </w:pPr>
            <w:r>
              <w:rPr>
                <w:rFonts w:hint="eastAsia" w:ascii="宋体" w:hAnsi="宋体" w:cs="宋体"/>
                <w:color w:val="auto"/>
                <w:highlight w:val="none"/>
              </w:rPr>
              <w:t xml:space="preserve">开标时间及地点：</w:t>
            </w:r>
            <w:r/>
          </w:p>
          <w:p>
            <w:pPr>
              <w:pStyle w:val="884"/>
              <w:jc w:val="left"/>
              <w:spacing w:line="400" w:lineRule="exact"/>
              <w:rPr>
                <w:rFonts w:ascii="宋体" w:hAnsi="宋体" w:cs="宋体"/>
                <w:b/>
                <w:bCs/>
                <w:color w:val="auto"/>
                <w:highlight w:val="none"/>
              </w:rPr>
            </w:pPr>
            <w:r>
              <w:rPr>
                <w:rFonts w:hint="eastAsia" w:ascii="宋体" w:hAnsi="宋体" w:cs="宋体"/>
                <w:color w:val="auto"/>
                <w:highlight w:val="none"/>
              </w:rPr>
              <w:t xml:space="preserve">1.开标时间：</w:t>
            </w:r>
            <w:r>
              <w:rPr>
                <w:rFonts w:hint="eastAsia" w:ascii="宋体" w:hAnsi="宋体" w:cs="宋体"/>
                <w:b/>
                <w:bCs/>
                <w:color w:val="auto"/>
                <w:highlight w:val="none"/>
                <w:lang w:eastAsia="zh-CN"/>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6月22</w:t>
            </w:r>
            <w:bookmarkStart w:id="64" w:name="_GoBack"/>
            <w:r/>
            <w:bookmarkEnd w:id="64"/>
            <w:r>
              <w:rPr>
                <w:rFonts w:hint="eastAsia" w:ascii="宋体" w:hAnsi="宋体" w:cs="宋体"/>
                <w:b/>
                <w:bCs/>
                <w:color w:val="auto"/>
                <w:highlight w:val="none"/>
                <w:lang w:val="en-US" w:eastAsia="zh-CN"/>
              </w:rPr>
              <w:t xml:space="preserve">日</w:t>
            </w:r>
            <w:r>
              <w:rPr>
                <w:rFonts w:hint="eastAsia" w:ascii="宋体" w:hAnsi="宋体" w:cs="宋体"/>
                <w:b/>
                <w:bCs/>
                <w:color w:val="auto"/>
                <w:highlight w:val="none"/>
              </w:rPr>
              <w:t xml:space="preserve">北京时间</w:t>
            </w:r>
            <w:r>
              <w:rPr>
                <w:rFonts w:hint="eastAsia" w:ascii="宋体" w:hAnsi="宋体" w:cs="宋体"/>
                <w:b/>
                <w:bCs/>
                <w:color w:val="auto"/>
                <w:highlight w:val="none"/>
                <w:lang w:val="en-US" w:eastAsia="zh-CN"/>
              </w:rPr>
              <w:t xml:space="preserve">09:30</w:t>
            </w:r>
            <w:r>
              <w:rPr>
                <w:rFonts w:hint="eastAsia" w:ascii="宋体" w:hAnsi="宋体" w:cs="宋体"/>
                <w:b/>
                <w:bCs/>
                <w:color w:val="auto"/>
                <w:highlight w:val="none"/>
              </w:rPr>
              <w:t xml:space="preserve">（北京时间）</w:t>
            </w:r>
            <w:r/>
          </w:p>
          <w:p>
            <w:pPr>
              <w:pStyle w:val="884"/>
              <w:jc w:val="left"/>
              <w:spacing w:line="400" w:lineRule="exact"/>
              <w:rPr>
                <w:rFonts w:ascii="宋体" w:hAnsi="宋体" w:cs="宋体"/>
                <w:color w:val="auto"/>
                <w:highlight w:val="none"/>
              </w:rPr>
            </w:pPr>
            <w:r>
              <w:rPr>
                <w:rFonts w:hint="eastAsia" w:ascii="宋体" w:hAnsi="宋体" w:cs="宋体"/>
                <w:color w:val="auto"/>
                <w:highlight w:val="none"/>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pStyle w:val="884"/>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(二十八)1</w:t>
            </w:r>
            <w:r/>
          </w:p>
          <w:p>
            <w:pPr>
              <w:pStyle w:val="884"/>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left="0" w:firstLine="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一、推荐中标候选供应商名单。中标候选供应商数量应当根据采购需要确定，但必须按顺序排列中标候选供应商。</w:t>
            </w:r>
            <w:r/>
          </w:p>
          <w:p>
            <w:pPr>
              <w:pStyle w:val="884"/>
              <w:ind w:left="0" w:firstLine="0"/>
              <w:jc w:val="left"/>
              <w:spacing w:line="400" w:lineRule="exact"/>
            </w:pPr>
            <w:r>
              <w:rPr>
                <w:rFonts w:hint="eastAsia" w:ascii="宋体" w:hAnsi="宋体" w:eastAsia="宋体" w:cs="宋体"/>
                <w:color w:val="auto"/>
                <w:highlight w:val="none"/>
              </w:rPr>
              <w:t xml:space="preserve">二、采用综合评分法的，按评审后得分由高到低顺序排列。得分相同的，按</w:t>
            </w:r>
            <w:r>
              <w:rPr>
                <w:rFonts w:hint="eastAsia" w:ascii="宋体" w:hAnsi="宋体" w:eastAsia="宋体" w:cs="宋体"/>
                <w:color w:val="auto"/>
                <w:highlight w:val="none"/>
                <w:lang w:eastAsia="zh-CN"/>
              </w:rPr>
              <w:t xml:space="preserve">服务</w:t>
            </w:r>
            <w:r>
              <w:rPr>
                <w:rFonts w:hint="eastAsia" w:ascii="宋体" w:hAnsi="宋体" w:eastAsia="宋体" w:cs="宋体"/>
                <w:color w:val="auto"/>
                <w:highlight w:val="none"/>
              </w:rPr>
              <w:t xml:space="preserve">方案</w:t>
            </w:r>
            <w:r>
              <w:rPr>
                <w:rFonts w:hint="eastAsia" w:ascii="宋体" w:hAnsi="宋体" w:eastAsia="宋体" w:cs="宋体"/>
                <w:color w:val="auto"/>
                <w:highlight w:val="none"/>
                <w:lang w:eastAsia="zh-CN"/>
              </w:rPr>
              <w:t xml:space="preserve">优劣</w:t>
            </w:r>
            <w:r>
              <w:rPr>
                <w:rFonts w:hint="eastAsia" w:ascii="宋体" w:hAnsi="宋体" w:eastAsia="宋体" w:cs="宋体"/>
                <w:color w:val="auto"/>
                <w:highlight w:val="none"/>
              </w:rPr>
              <w:t xml:space="preserve">得分顺序排列</w:t>
            </w:r>
            <w:r>
              <w:rPr>
                <w:rFonts w:hint="eastAsia" w:ascii="宋体" w:hAnsi="宋体" w:cs="宋体"/>
                <w:color w:val="auto"/>
                <w:highlight w:val="none"/>
                <w:lang w:val="en-US"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（二十九）</w:t>
            </w:r>
            <w:r/>
          </w:p>
          <w:p>
            <w:pPr>
              <w:pStyle w:val="884"/>
              <w:jc w:val="center"/>
              <w:spacing w:line="400" w:lineRule="exact"/>
              <w:rPr>
                <w:rFonts w:ascii="宋体" w:hAnsi="宋体" w:cs="宋体"/>
                <w:color w:val="auto"/>
                <w:highlight w:val="none"/>
              </w:rPr>
            </w:pPr>
            <w:r>
              <w:rPr>
                <w:rFonts w:hint="eastAsia" w:ascii="宋体" w:hAnsi="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1.评标中需要投标人对投标文件澄清或者说明的，应当通过“苏采云”系统交换数据电文。</w:t>
            </w:r>
            <w:r>
              <w:rPr>
                <w:rFonts w:hint="eastAsia" w:ascii="宋体" w:hAnsi="宋体" w:cs="宋体"/>
                <w:b/>
                <w:bCs/>
                <w:color w:val="auto"/>
                <w:highlight w:val="none"/>
              </w:rPr>
              <w:t xml:space="preserve">在评标期间，请投标人保持在线。</w:t>
            </w:r>
            <w:r/>
          </w:p>
          <w:p>
            <w:pPr>
              <w:pStyle w:val="884"/>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84"/>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84"/>
              <w:ind w:left="0" w:firstLine="0"/>
              <w:jc w:val="left"/>
              <w:spacing w:line="400" w:lineRule="exact"/>
              <w:rPr>
                <w:rFonts w:ascii="宋体" w:hAnsi="宋体" w:cs="宋体"/>
                <w:color w:val="auto"/>
                <w:highlight w:val="none"/>
              </w:rPr>
            </w:pPr>
            <w:r>
              <w:rPr>
                <w:rFonts w:hint="eastAsia" w:ascii="宋体" w:hAnsi="宋体" w:cs="宋体"/>
                <w:b/>
                <w:bCs/>
                <w:color w:val="auto"/>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ind w:left="0" w:right="0" w:firstLine="0"/>
              <w:jc w:val="both"/>
              <w:spacing w:before="0" w:after="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(三十)</w:t>
            </w:r>
            <w:r/>
          </w:p>
          <w:p>
            <w:pPr>
              <w:ind w:left="0" w:right="0" w:firstLine="0"/>
              <w:jc w:val="center"/>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85" w:type="dxa"/>
            <w:vAlign w:val="top"/>
            <w:textDirection w:val="lrTb"/>
            <w:noWrap w:val="false"/>
          </w:tcPr>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评标委员会启动异常低价投标审查的情形和具体要求，包括:</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1.评审过程中出现下列情形之一的，评标委员会应当启动异常低价投标审查程序：</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投标（响应）报价低于全部通过符合性审查供应商投标（响应）报价平均值50%的，即投标（响应）报价&lt;全部通过符合性审查供应商投标（响应）报价平均值×50%；</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投标（响应）报价低于通过符合性审查的次低报价供应商投标（响应）报价50%的，即投标（响应）报价&lt;通过符合性审查的次低报价供应商投标（响应）报价×50%；</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投标（响应）报价低于采购项目最高限价45%的，即投标（响应）报价&lt;采购项目最高限价×45%；</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评审委员会认为供应商报价过低，有可能影响产品质量或者不能诚信履约的其他情形。</w:t>
            </w:r>
            <w:r/>
          </w:p>
          <w:p>
            <w:pPr>
              <w:ind w:left="0" w:right="0" w:firstLine="0"/>
              <w:jc w:val="both"/>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2.启动异常低价投标审查后，评标委员会应当通过</w:t>
            </w:r>
            <w:r>
              <w:rPr>
                <w:rFonts w:hint="eastAsia" w:ascii="宋体" w:hAnsi="宋体" w:eastAsia="宋体" w:cs="宋体"/>
                <w:color w:val="auto"/>
                <w:sz w:val="24"/>
                <w:szCs w:val="24"/>
                <w:highlight w:val="none"/>
                <w:lang w:val="en-US" w:eastAsia="zh-CN" w:bidi="ar-SA"/>
              </w:rPr>
              <w:t xml:space="preserve">“苏采云”系统要求相关投标人在合理的时间内，提供项目具体成本测算等与报价合理性相关的书面说明及相关证明材料，对投标价格作出解释，由评标委员会结合类似产品市场价格水平、行业人工费用标准、国家有关部门指导行业协会发布的行业平均成本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jc w:val="center"/>
          <w:trHeight w:val="195"/>
        </w:trPr>
        <w:tc>
          <w:tcPr>
            <w:shd w:val="clear" w:color="auto" w:fill="auto"/>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884"/>
              <w:ind w:left="0" w:firstLine="0"/>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left="0" w:firstLine="0"/>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(三十六)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left="0" w:firstLine="0"/>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（三十八）</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left="0" w:firstLine="0"/>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本项目无履约保证金。</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ind w:firstLine="0"/>
              <w:jc w:val="center"/>
              <w:spacing w:line="400" w:lineRule="exact"/>
              <w:rPr>
                <w:rFonts w:ascii="宋体" w:hAnsi="宋体" w:cs="宋体"/>
                <w:color w:val="auto"/>
                <w:highlight w:val="none"/>
              </w:rPr>
            </w:pPr>
            <w:r>
              <w:rPr>
                <w:rFonts w:hint="eastAsia" w:ascii="宋体" w:hAnsi="宋体" w:cs="宋体"/>
                <w:color w:val="auto"/>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4"/>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84"/>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供应商在法定质疑期内一次性提出针对同一采购程序环节的质疑。</w:t>
            </w:r>
            <w:r/>
          </w:p>
          <w:p>
            <w:pPr>
              <w:pStyle w:val="884"/>
              <w:ind w:left="0" w:firstLine="0"/>
              <w:jc w:val="left"/>
              <w:spacing w:line="400" w:lineRule="exact"/>
              <w:rPr>
                <w:rFonts w:ascii="宋体" w:hAnsi="宋体" w:cs="宋体"/>
                <w:color w:val="auto"/>
                <w:highlight w:val="none"/>
              </w:rPr>
            </w:pPr>
            <w:r>
              <w:rPr>
                <w:rFonts w:hint="eastAsia" w:ascii="宋体" w:hAnsi="宋体" w:cs="宋体"/>
                <w:color w:val="auto"/>
                <w:highlight w:val="none"/>
              </w:rPr>
              <w:t xml:space="preserve">质疑接收人：刘晓梅; 联系电话：13776780022</w:t>
            </w:r>
            <w:r/>
          </w:p>
          <w:p>
            <w:pPr>
              <w:pStyle w:val="884"/>
              <w:ind w:left="0" w:firstLine="0"/>
              <w:jc w:val="left"/>
              <w:spacing w:line="40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办公地址：</w:t>
            </w:r>
            <w:r>
              <w:rPr>
                <w:rFonts w:hint="eastAsia" w:ascii="宋体" w:hAnsi="宋体" w:cs="宋体"/>
                <w:color w:val="auto"/>
                <w:highlight w:val="none"/>
                <w:lang w:eastAsia="zh-CN"/>
              </w:rPr>
              <w:t xml:space="preserve">徐州市云龙区黄山路1号星茂悦广场写字楼510徐州市鼎誉招标代理有限公司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4"/>
              <w:ind w:firstLine="0"/>
              <w:jc w:val="left"/>
              <w:spacing w:line="400" w:lineRule="exact"/>
              <w:rPr>
                <w:rFonts w:ascii="宋体" w:hAnsi="宋体" w:cs="宋体"/>
                <w:color w:val="auto"/>
                <w:highlight w:val="none"/>
              </w:rPr>
            </w:pPr>
            <w:r>
              <w:rPr>
                <w:rFonts w:hint="eastAsia" w:ascii="宋体" w:hAnsi="宋体" w:cs="宋体"/>
                <w:b/>
                <w:color w:val="auto"/>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887"/>
              <w:jc w:val="left"/>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rPr>
                <w:rFonts w:hint="eastAsia" w:ascii="宋体" w:hAnsi="宋体" w:cs="宋体"/>
                <w:color w:val="auto"/>
                <w:sz w:val="24"/>
                <w:highlight w:val="none"/>
                <w:lang w:eastAsia="zh-CN"/>
              </w:rPr>
              <w:t xml:space="preserve">和</w:t>
            </w:r>
            <w:r>
              <w:rPr>
                <w:rFonts w:hint="eastAsia" w:ascii="仿宋" w:hAnsi="仿宋" w:eastAsia="仿宋" w:cs="仿宋"/>
                <w:b/>
                <w:bCs/>
                <w:color w:val="auto"/>
                <w:sz w:val="28"/>
                <w:szCs w:val="28"/>
                <w:highlight w:val="none"/>
              </w:rPr>
              <w:t xml:space="preserve">投标文件纸质版三份。</w:t>
            </w:r>
            <w:r/>
          </w:p>
        </w:tc>
      </w:tr>
    </w:tbl>
    <w:p>
      <w:pPr>
        <w:pStyle w:val="874"/>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74"/>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74"/>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74"/>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74"/>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74"/>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74"/>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74"/>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74"/>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74"/>
        <w:ind w:right="0"/>
        <w:jc w:val="both"/>
        <w:spacing w:before="0" w:beforeAutospacing="0" w:after="0" w:afterAutospacing="0" w:line="52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74"/>
        <w:ind w:right="0"/>
        <w:jc w:val="both"/>
        <w:spacing w:before="0" w:beforeAutospacing="0" w:after="0" w:afterAutospacing="0" w:line="52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color w:val="auto"/>
          <w:sz w:val="30"/>
          <w:szCs w:val="30"/>
          <w:highlight w:val="none"/>
        </w:rPr>
        <w:t xml:space="preserve">本章附件：</w:t>
      </w:r>
      <w:r>
        <w:rPr>
          <w:rFonts w:hint="eastAsia" w:ascii="宋体" w:hAnsi="宋体" w:eastAsia="宋体" w:cs="宋体"/>
          <w:b/>
          <w:bCs/>
          <w:color w:val="auto"/>
          <w:sz w:val="28"/>
          <w:szCs w:val="28"/>
          <w:highlight w:val="none"/>
          <w:lang w:val="en-US" w:eastAsia="zh-CN" w:bidi="ar-SA"/>
        </w:rPr>
        <w:t xml:space="preserve">徐州市政府采购代理服务行业收费指导价</w:t>
      </w:r>
      <w:r/>
    </w:p>
    <w:p>
      <w:pPr>
        <w:pStyle w:val="874"/>
        <w:ind w:right="0"/>
        <w:jc w:val="both"/>
        <w:spacing w:before="0" w:beforeAutospacing="0" w:after="0" w:afterAutospacing="0" w:line="52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r>
      <w:r/>
    </w:p>
    <w:tbl>
      <w:tblPr>
        <w:tblStyle w:val="84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3"/>
        <w:gridCol w:w="3225"/>
      </w:tblGrid>
      <w:tr>
        <w:trPr>
          <w:jc w:val="cente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费率</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5000元</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1.6%</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0.8%</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0.25%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0.01%</w:t>
            </w:r>
            <w:r/>
          </w:p>
        </w:tc>
      </w:tr>
      <w:tr>
        <w:trPr>
          <w:jc w:val="cente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0.005%</w:t>
            </w:r>
            <w:r/>
          </w:p>
        </w:tc>
      </w:tr>
    </w:tbl>
    <w:p>
      <w:pPr>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说明:</w:t>
      </w:r>
      <w:r/>
    </w:p>
    <w:p>
      <w:pPr>
        <w:numPr>
          <w:ilvl w:val="0"/>
          <w:numId w:val="40"/>
        </w:num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按上表计算的收费为代理服务全过程的收费金额。各社会代理机构不再收取采购文件制作售卖费用。</w:t>
      </w:r>
      <w:r/>
    </w:p>
    <w:p>
      <w:pPr>
        <w:numPr>
          <w:ilvl w:val="0"/>
          <w:numId w:val="0"/>
        </w:numPr>
        <w:ind w:firstLine="504"/>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2.代理服务费按差额定率累进法计算。</w:t>
      </w:r>
      <w:r/>
    </w:p>
    <w:p>
      <w:p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3.代理服务费基准金额(按差额定率累进法计算的)=中标金额(按差额定率累进法计算的)*费率(%)</w:t>
      </w:r>
      <w:r/>
    </w:p>
    <w:p>
      <w:p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4.代理服务费应收取金额=代理服务费基准金额(按差额定率累进法计算的)的合计数。</w:t>
      </w:r>
      <w:r/>
    </w:p>
    <w:p>
      <w:pPr>
        <w:ind w:firstLine="505"/>
        <w:jc w:val="left"/>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5.定点类等无金额或事先不能计算出价格总额的项目，按中标(成交)金额100万元计算。</w:t>
      </w:r>
      <w:r/>
    </w:p>
    <w:p>
      <w:pPr>
        <w:ind w:firstLine="505"/>
        <w:jc w:val="left"/>
        <w:spacing w:line="360" w:lineRule="auto"/>
        <w:widowControl w:val="off"/>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6.有分包(分标段)的按一个项目计算。</w:t>
      </w:r>
      <w:r/>
    </w:p>
    <w:p>
      <w:pPr>
        <w:ind w:firstLine="480"/>
        <w:jc w:val="both"/>
        <w:spacing w:before="0" w:beforeAutospacing="0" w:after="0" w:afterAutospacing="0" w:line="400" w:lineRule="exact"/>
        <w:widowControl w:val="off"/>
        <w:rPr>
          <w:rFonts w:ascii="Times New Roman" w:hAnsi="Times New Roman" w:eastAsia="宋体" w:cs="宋体"/>
          <w:color w:val="auto"/>
          <w:sz w:val="24"/>
          <w:szCs w:val="24"/>
          <w:highlight w:val="none"/>
          <w:lang w:val="en-US" w:eastAsia="zh-CN" w:bidi="ar-SA"/>
        </w:rPr>
      </w:pPr>
      <w:r>
        <w:rPr>
          <w:rFonts w:ascii="Times New Roman" w:hAnsi="Times New Roman" w:eastAsia="宋体" w:cs="宋体"/>
          <w:color w:val="auto"/>
          <w:sz w:val="24"/>
          <w:szCs w:val="24"/>
          <w:highlight w:val="none"/>
          <w:lang w:val="en-US" w:eastAsia="zh-CN" w:bidi="ar-SA"/>
        </w:rPr>
        <w:t xml:space="preserve">7.以上价格为协会指导价，双方可根据项目难易程度和优质优价原则协商确定。</w:t>
      </w:r>
      <w:r/>
    </w:p>
    <w:p>
      <w:pPr>
        <w:ind w:firstLine="480"/>
        <w:jc w:val="both"/>
        <w:spacing w:line="40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8.账户信息：</w:t>
      </w:r>
      <w:r/>
    </w:p>
    <w:p>
      <w:pPr>
        <w:ind w:firstLine="480"/>
        <w:jc w:val="both"/>
        <w:spacing w:line="40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账号名称：徐州市鼎誉招标代理有限公司</w:t>
      </w:r>
      <w:r/>
    </w:p>
    <w:p>
      <w:pPr>
        <w:ind w:firstLine="480"/>
        <w:jc w:val="both"/>
        <w:spacing w:line="40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开户银行：兴业银行股份有限公司徐州分行营业部</w:t>
      </w:r>
      <w:r/>
    </w:p>
    <w:p>
      <w:pPr>
        <w:ind w:firstLine="480"/>
        <w:jc w:val="both"/>
        <w:spacing w:line="40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账    号：408010100100688074</w:t>
      </w:r>
      <w:r/>
    </w:p>
    <w:p>
      <w:pPr>
        <w:ind w:left="0" w:firstLine="0"/>
        <w:spacing w:before="14" w:after="24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9.备注：</w:t>
      </w:r>
      <w:r/>
    </w:p>
    <w:p>
      <w:pPr>
        <w:ind w:left="0" w:right="0" w:firstLine="5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（一）本项目代理服务费5000元，由</w:t>
      </w:r>
      <w:r>
        <w:rPr>
          <w:rFonts w:ascii="SimSun" w:hAnsi="SimSun" w:eastAsia="SimSun" w:cs="SimSun"/>
          <w:color w:val="000000"/>
          <w:spacing w:val="6"/>
          <w:sz w:val="24"/>
        </w:rPr>
        <w:t xml:space="preserve">中标</w:t>
      </w:r>
      <w:r>
        <w:rPr>
          <w:rFonts w:ascii="SimSun" w:hAnsi="SimSun" w:eastAsia="SimSun" w:cs="SimSun"/>
          <w:color w:val="000000"/>
          <w:spacing w:val="6"/>
          <w:sz w:val="24"/>
        </w:rPr>
        <w:t xml:space="preserve">供应商支付。</w:t>
      </w:r>
      <w:r/>
    </w:p>
    <w:p>
      <w:pPr>
        <w:ind w:left="0" w:right="0" w:firstLine="5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（二）关于进一步规范政府采购活动相关费用管理的通知（苏财规〔2026〕1号）</w:t>
      </w:r>
      <w:r/>
    </w:p>
    <w:p>
      <w:pPr>
        <w:ind w:left="0" w:right="0" w:firstLine="5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评审活动相关费用：评审专家参加省内政府采购项目评审时应获得的专家评审费按以下规定进行管理。</w:t>
      </w:r>
      <w:r/>
    </w:p>
    <w:p>
      <w:pPr>
        <w:ind w:left="0" w:right="0" w:firstLine="5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w:t>
      </w:r>
      <w:r>
        <w:rPr>
          <w:rFonts w:ascii="SimSun" w:hAnsi="SimSun" w:eastAsia="SimSun" w:cs="SimSun"/>
          <w:color w:val="000000"/>
          <w:spacing w:val="6"/>
          <w:sz w:val="24"/>
        </w:rPr>
        <w:t xml:space="preserve">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5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w:t>
      </w:r>
      <w:r>
        <w:rPr>
          <w:rFonts w:ascii="SimSun" w:hAnsi="SimSun" w:eastAsia="SimSun" w:cs="SimSun"/>
          <w:color w:val="000000"/>
          <w:spacing w:val="6"/>
          <w:sz w:val="24"/>
        </w:rPr>
        <w:t xml:space="preserve">远程异地评标项目专家评审费按评审专家属地规定的标准支付。</w:t>
      </w:r>
      <w:r/>
    </w:p>
    <w:p>
      <w:pPr>
        <w:ind w:left="0" w:right="0" w:firstLine="5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w:t>
      </w:r>
      <w:r>
        <w:rPr>
          <w:rFonts w:ascii="SimSun" w:hAnsi="SimSun" w:eastAsia="SimSun" w:cs="SimSun"/>
          <w:color w:val="000000"/>
          <w:spacing w:val="6"/>
          <w:sz w:val="24"/>
        </w:rPr>
        <w:t xml:space="preserve">专家评审费应在项目评审完成后30个工作日内支付专家。因专家原因导致项目废标，则不需要向应当承担责任的专家支付费用。</w:t>
      </w:r>
      <w:r/>
    </w:p>
    <w:p>
      <w:pPr>
        <w:pStyle w:val="858"/>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87"/>
        <w:numPr>
          <w:ilvl w:val="0"/>
          <w:numId w:val="0"/>
        </w:numPr>
        <w:jc w:val="center"/>
        <w:rPr>
          <w:highlight w:val="none"/>
        </w:rPr>
      </w:pPr>
      <w:r/>
      <w:bookmarkStart w:id="4" w:name="_Toc4494360"/>
      <w:r>
        <w:rPr>
          <w:rFonts w:hint="default" w:ascii="宋体" w:hAnsi="宋体" w:cs="宋体"/>
          <w:b/>
          <w:color w:val="auto"/>
          <w:sz w:val="30"/>
          <w:szCs w:val="30"/>
          <w:highlight w:val="none"/>
          <w:lang w:val="en-US" w:eastAsia="zh-CN"/>
        </w:rPr>
        <w:t xml:space="preserve">第四章</w:t>
      </w:r>
      <w:r>
        <w:rPr>
          <w:rFonts w:hint="eastAsia" w:ascii="宋体" w:hAnsi="宋体" w:cs="宋体"/>
          <w:b/>
          <w:color w:val="auto"/>
          <w:sz w:val="30"/>
          <w:szCs w:val="30"/>
          <w:highlight w:val="none"/>
        </w:rPr>
        <w:t xml:space="preserve"> 评</w:t>
      </w:r>
      <w:bookmarkEnd w:id="4"/>
      <w:r>
        <w:rPr>
          <w:rFonts w:hint="eastAsia" w:ascii="宋体" w:hAnsi="宋体" w:cs="宋体"/>
          <w:b/>
          <w:color w:val="auto"/>
          <w:sz w:val="30"/>
          <w:szCs w:val="30"/>
          <w:highlight w:val="none"/>
        </w:rPr>
        <w:t xml:space="preserve">分标准</w:t>
      </w:r>
      <w:r/>
    </w:p>
    <w:tbl>
      <w:tblPr>
        <w:tblStyle w:val="847"/>
        <w:tblW w:w="10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86"/>
        <w:gridCol w:w="1183"/>
        <w:gridCol w:w="7666"/>
      </w:tblGrid>
      <w:tr>
        <w:trPr>
          <w:jc w:val="center"/>
          <w:trHeight w:val="467"/>
        </w:trPr>
        <w:tc>
          <w:tcPr>
            <w:gridSpan w:val="2"/>
            <w:tcW w:w="2369" w:type="dxa"/>
            <w:vAlign w:val="center"/>
            <w:textDirection w:val="lrTb"/>
            <w:noWrap w:val="false"/>
          </w:tcPr>
          <w:p>
            <w:pPr>
              <w:jc w:val="center"/>
              <w:spacing w:line="24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项目分值</w:t>
            </w:r>
            <w:r/>
          </w:p>
        </w:tc>
        <w:tc>
          <w:tcPr>
            <w:tcW w:w="7666" w:type="dxa"/>
            <w:vAlign w:val="center"/>
            <w:textDirection w:val="lrTb"/>
            <w:noWrap w:val="false"/>
          </w:tcPr>
          <w:p>
            <w:pPr>
              <w:jc w:val="center"/>
              <w:spacing w:line="240" w:lineRule="auto"/>
              <w:rPr>
                <w:rFonts w:hint="eastAsia" w:ascii="宋体" w:hAnsi="宋体" w:eastAsia="宋体" w:cs="宋体"/>
                <w:b w:val="0"/>
                <w:bCs w:val="0"/>
                <w:color w:val="auto"/>
                <w:sz w:val="22"/>
                <w:szCs w:val="22"/>
                <w:highlight w:val="none"/>
              </w:rPr>
            </w:pPr>
            <w:r>
              <w:rPr>
                <w:rFonts w:hint="default" w:ascii="Times New Roman" w:hAnsi="Times New Roman" w:eastAsia="宋体" w:cs="Times New Roman"/>
                <w:color w:val="000000"/>
                <w:sz w:val="22"/>
                <w:szCs w:val="18"/>
                <w:highlight w:val="none"/>
              </w:rPr>
              <w:t xml:space="preserve">评  分  依  据</w:t>
            </w:r>
            <w:r/>
          </w:p>
        </w:tc>
      </w:tr>
      <w:tr>
        <w:trPr>
          <w:jc w:val="center"/>
          <w:trHeight w:val="90"/>
        </w:trPr>
        <w:tc>
          <w:tcPr>
            <w:gridSpan w:val="2"/>
            <w:tcW w:w="2369" w:type="dxa"/>
            <w:vAlign w:val="center"/>
            <w:textDirection w:val="lrTb"/>
            <w:noWrap w:val="false"/>
          </w:tcPr>
          <w:p>
            <w:pPr>
              <w:jc w:val="center"/>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color w:val="auto"/>
                <w:sz w:val="24"/>
                <w:szCs w:val="24"/>
                <w:highlight w:val="none"/>
              </w:rPr>
              <w:t xml:space="preserve">价格部分（</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Mar>
              <w:left w:w="57" w:type="dxa"/>
              <w:top w:w="0" w:type="dxa"/>
              <w:right w:w="57" w:type="dxa"/>
              <w:bottom w:w="0" w:type="dxa"/>
            </w:tcMar>
            <w:tcW w:w="7666" w:type="dxa"/>
            <w:vAlign w:val="bottom"/>
            <w:textDirection w:val="lrTb"/>
            <w:noWrap w:val="false"/>
          </w:tcPr>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采用低价优先法计算，即满足招标文件要求且投标价格最低的投标报价为评标基准价，其价格分为满分。其他投标人的价格分统一按照下列公式计算:</w:t>
            </w:r>
            <w:r/>
          </w:p>
          <w:p>
            <w:pPr>
              <w:ind w:firstLine="24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b w:val="0"/>
                <w:bCs w:val="0"/>
                <w:color w:val="auto"/>
                <w:sz w:val="24"/>
                <w:szCs w:val="24"/>
                <w:highlight w:val="none"/>
                <w:lang w:val="en-US" w:eastAsia="zh-CN"/>
              </w:rPr>
              <w:t xml:space="preserve">投标报价得分=(评标基准价/投标报价)×</w:t>
            </w:r>
            <w:r>
              <w:rPr>
                <w:rFonts w:hint="eastAsia" w:ascii="宋体" w:hAnsi="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en-US" w:eastAsia="zh-CN"/>
              </w:rPr>
              <w:t xml:space="preserve">（小数点保留两位）。</w:t>
            </w:r>
            <w:r/>
          </w:p>
        </w:tc>
      </w:tr>
      <w:tr>
        <w:trPr>
          <w:jc w:val="center"/>
          <w:trHeight w:val="90"/>
        </w:trPr>
        <w:tc>
          <w:tcPr>
            <w:tcW w:w="1186" w:type="dxa"/>
            <w:vAlign w:val="center"/>
            <w:vMerge w:val="restart"/>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技术部分</w:t>
            </w:r>
            <w:r/>
          </w:p>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60</w:t>
            </w:r>
            <w:r>
              <w:rPr>
                <w:rFonts w:hint="eastAsia" w:ascii="宋体" w:hAnsi="宋体" w:eastAsia="宋体" w:cs="宋体"/>
                <w:color w:val="000000"/>
                <w:sz w:val="24"/>
                <w:szCs w:val="24"/>
              </w:rPr>
              <w:t xml:space="preserve">分)</w:t>
            </w:r>
            <w:r/>
          </w:p>
        </w:tc>
        <w:tc>
          <w:tcPr>
            <w:tcW w:w="1183" w:type="dxa"/>
            <w:vAlign w:val="center"/>
            <w:textDirection w:val="lrTb"/>
            <w:noWrap w:val="false"/>
          </w:tcPr>
          <w:p>
            <w:pPr>
              <w:jc w:val="center"/>
              <w:keepLines w:val="0"/>
              <w:keepNext w:val="0"/>
              <w:pageBreakBefore w:val="0"/>
              <w:spacing w:line="300" w:lineRule="exact"/>
              <w:widowControl/>
              <w:rPr>
                <w:sz w:val="24"/>
                <w:szCs w:val="24"/>
              </w:rPr>
            </w:pPr>
            <w:r>
              <w:rPr>
                <w:rFonts w:hint="eastAsia"/>
                <w:sz w:val="24"/>
                <w:szCs w:val="24"/>
              </w:rPr>
              <w:t xml:space="preserve">项目实施方案</w:t>
            </w:r>
            <w:r/>
          </w:p>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sz w:val="24"/>
                <w:szCs w:val="24"/>
              </w:rPr>
              <w:t xml:space="preserve">(</w:t>
            </w:r>
            <w:r>
              <w:rPr>
                <w:rFonts w:hint="eastAsia"/>
                <w:sz w:val="24"/>
                <w:szCs w:val="24"/>
                <w:lang w:val="en-US" w:eastAsia="zh-CN"/>
              </w:rPr>
              <w:t xml:space="preserve">20</w:t>
            </w:r>
            <w:r>
              <w:rPr>
                <w:rFonts w:hint="eastAsia"/>
                <w:sz w:val="24"/>
                <w:szCs w:val="24"/>
              </w:rPr>
              <w:t xml:space="preserve">分)</w:t>
            </w:r>
            <w:r/>
          </w:p>
        </w:tc>
        <w:tc>
          <w:tcPr>
            <w:tcW w:w="7666" w:type="dxa"/>
            <w:vAlign w:val="center"/>
            <w:textDirection w:val="lrTb"/>
            <w:noWrap w:val="false"/>
          </w:tcPr>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投标人针对项目具体实施拟定的运行维护实施方案（包括项目概况介绍，服务的范围，内容，目标，思路，运行维护设备，人员配置及岗位职责，运行维护工作内容细分等内容）。对方案内容的全面性、针对性、先进性、可操作性进行评价。</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全面性(5分)：全面具体详实得5分；较全面得4分；基本具备的得3分；不全面得1分。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针对性(5分)：针对性强得5分；针对性较强得4分；针对性一般的得3分；针对性不强得1分。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先进性(5分)：先进性具体详实得5分，较全面得4分，基本具备的得3分；不全面得1分。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可操作性(5分)：符合实际切实可行得5分，较切实可行得4分，基本可行得3分；可行性欠缺得1分。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没有不得分，本项最高20分，最低得0分。</w:t>
            </w:r>
            <w:r/>
          </w:p>
        </w:tc>
      </w:tr>
      <w:tr>
        <w:trPr>
          <w:jc w:val="center"/>
          <w:trHeight w:val="3043"/>
        </w:trPr>
        <w:tc>
          <w:tcPr>
            <w:tcW w:w="118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3" w:type="dxa"/>
            <w:vAlign w:val="center"/>
            <w:textDirection w:val="lrTb"/>
            <w:noWrap w:val="false"/>
          </w:tcPr>
          <w:p>
            <w:pPr>
              <w:jc w:val="center"/>
              <w:keepLines w:val="0"/>
              <w:keepNext w:val="0"/>
              <w:pageBreakBefore w:val="0"/>
              <w:spacing w:line="300" w:lineRule="exact"/>
              <w:widowControl/>
              <w:rPr>
                <w:sz w:val="24"/>
                <w:szCs w:val="24"/>
              </w:rPr>
            </w:pPr>
            <w:r>
              <w:rPr>
                <w:rFonts w:hint="eastAsia"/>
                <w:sz w:val="24"/>
                <w:szCs w:val="24"/>
              </w:rPr>
              <w:t xml:space="preserve">应急预案</w:t>
            </w:r>
            <w:r/>
          </w:p>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sz w:val="24"/>
                <w:szCs w:val="24"/>
              </w:rPr>
              <w:t xml:space="preserve">(</w:t>
            </w:r>
            <w:r>
              <w:rPr>
                <w:rFonts w:hint="eastAsia"/>
                <w:sz w:val="24"/>
                <w:szCs w:val="24"/>
                <w:lang w:val="en-US" w:eastAsia="zh-CN"/>
              </w:rPr>
              <w:t xml:space="preserve">12</w:t>
            </w:r>
            <w:r>
              <w:rPr>
                <w:rFonts w:hint="eastAsia"/>
                <w:sz w:val="24"/>
                <w:szCs w:val="24"/>
              </w:rPr>
              <w:t xml:space="preserve">分)</w:t>
            </w:r>
            <w:r/>
          </w:p>
        </w:tc>
        <w:tc>
          <w:tcPr>
            <w:tcW w:w="7666" w:type="dxa"/>
            <w:vAlign w:val="center"/>
            <w:textDirection w:val="lrTb"/>
            <w:noWrap w:val="false"/>
          </w:tcPr>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根据投标文件中应急方案、突发事件（设备故障应急处理等）及处理方案等内容，对方案内容的全面性、针对性、可操作性进行评价。</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全面性(4分)：全面具体详实得4分；较全面得3分；基本具备的得2分；不全面得1分。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针对性(4分)：针对性强得4分；针对性较强得3分；针对性一般得2分；针对性不强得1分。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可操作性(4分)：符合实际切实可行得4分，较切实可行得3分，基本可行得2分；可行性欠缺得1分。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没有不得分，本项最高12分，最低得0分。</w:t>
            </w:r>
            <w:r/>
          </w:p>
        </w:tc>
      </w:tr>
      <w:tr>
        <w:trPr>
          <w:jc w:val="center"/>
          <w:trHeight w:val="813"/>
        </w:trPr>
        <w:tc>
          <w:tcPr>
            <w:tcW w:w="1186" w:type="dxa"/>
            <w:vAlign w:val="center"/>
            <w:vMerge w:val="continue"/>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83"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sz w:val="24"/>
                <w:szCs w:val="24"/>
                <w:lang w:val="en-US" w:eastAsia="zh-CN"/>
              </w:rPr>
              <w:t xml:space="preserve">质量</w:t>
            </w:r>
            <w:r>
              <w:rPr>
                <w:rFonts w:hint="eastAsia"/>
                <w:sz w:val="24"/>
                <w:szCs w:val="24"/>
              </w:rPr>
              <w:t xml:space="preserve">保证措施</w:t>
            </w:r>
            <w:r>
              <w:rPr>
                <w:rFonts w:hint="eastAsia"/>
                <w:sz w:val="24"/>
                <w:szCs w:val="24"/>
                <w:lang w:val="en-US" w:eastAsia="zh-CN"/>
              </w:rPr>
              <w:t xml:space="preserve">       </w:t>
            </w:r>
            <w:r>
              <w:rPr>
                <w:rFonts w:hint="eastAsia"/>
                <w:sz w:val="24"/>
                <w:szCs w:val="24"/>
              </w:rPr>
              <w:t xml:space="preserve"> (</w:t>
            </w:r>
            <w:r>
              <w:rPr>
                <w:rFonts w:hint="eastAsia"/>
                <w:sz w:val="24"/>
                <w:szCs w:val="24"/>
                <w:lang w:val="en-US" w:eastAsia="zh-CN"/>
              </w:rPr>
              <w:t xml:space="preserve">18</w:t>
            </w:r>
            <w:r>
              <w:rPr>
                <w:rFonts w:hint="eastAsia"/>
                <w:sz w:val="24"/>
                <w:szCs w:val="24"/>
              </w:rPr>
              <w:t xml:space="preserve">分)</w:t>
            </w:r>
            <w:r/>
          </w:p>
        </w:tc>
        <w:tc>
          <w:tcPr>
            <w:tcW w:w="7666" w:type="dxa"/>
            <w:vAlign w:val="center"/>
            <w:textDirection w:val="lrTb"/>
            <w:noWrap w:val="false"/>
          </w:tcPr>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运行维护技术质量保证措施：根据投标文件中对设施运行维护服务过程中技术质量监管的措施及技术保障等内容，对保证措施的全面性、合理性、可行性进行评价；</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全面性(3分)：全面具体详实得3分；一般的得2分；不全面得1分。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合理性(3分)：合理性强的得3分；一般的得2分；不合理得1分。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可行性(3分)：可行性强的得3分；一般的得2分；可行性差得1分。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没有不得分，本项最高9分，最低得0分。</w:t>
            </w:r>
            <w:r/>
          </w:p>
        </w:tc>
      </w:tr>
      <w:tr>
        <w:trPr>
          <w:jc w:val="center"/>
          <w:trHeight w:val="813"/>
        </w:trPr>
        <w:tc>
          <w:tcPr>
            <w:tcW w:w="1186" w:type="dxa"/>
            <w:vAlign w:val="center"/>
            <w:vMerge w:val="continue"/>
            <w:textDirection w:val="lrTb"/>
            <w:noWrap w:val="false"/>
          </w:tcPr>
          <w:p>
            <w:pPr>
              <w:ind w:left="240" w:firstLine="0"/>
              <w:spacing w:line="300" w:lineRule="auto"/>
            </w:pPr>
            <w:r/>
            <w:r/>
          </w:p>
        </w:tc>
        <w:tc>
          <w:tcPr>
            <w:tcW w:w="1183" w:type="dxa"/>
            <w:vAlign w:val="center"/>
            <w:vMerge w:val="continue"/>
            <w:textDirection w:val="lrTb"/>
            <w:noWrap w:val="false"/>
          </w:tcPr>
          <w:p>
            <w:pPr>
              <w:keepLines w:val="0"/>
              <w:keepNext w:val="0"/>
              <w:pageBreakBefore w:val="0"/>
              <w:spacing w:line="300" w:lineRule="exact"/>
              <w:widowControl/>
            </w:pPr>
            <w:r/>
            <w:r/>
          </w:p>
        </w:tc>
        <w:tc>
          <w:tcPr>
            <w:tcW w:w="7666" w:type="dxa"/>
            <w:vAlign w:val="center"/>
            <w:textDirection w:val="lrTb"/>
            <w:noWrap w:val="false"/>
          </w:tcPr>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运行维护服务质量保证措施：根据投标文件中的故障响应，修复时限，项目服务站点的力量配备、服务承诺和技术服务情况有利于招标人的程度等内容，对保证措施的全面性、合理性、可行性进行评价；</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全面性(3分)：全面具体详实得3分；一般的得2分；不全面得1分。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合理性(3分)：合理性强的得3分；一般的得2分；不合理得1分。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可行性(3分)：可行性强的得3分；一般的得2分；可行性差得1分。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没有不得分，本项最高9分，最低得0分。</w:t>
            </w:r>
            <w:r/>
          </w:p>
        </w:tc>
      </w:tr>
      <w:tr>
        <w:trPr>
          <w:jc w:val="center"/>
          <w:trHeight w:val="2997"/>
        </w:trPr>
        <w:tc>
          <w:tcPr>
            <w:tcW w:w="1186" w:type="dxa"/>
            <w:vAlign w:val="center"/>
            <w:vMerge w:val="continue"/>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83" w:type="dxa"/>
            <w:vAlign w:val="center"/>
            <w:textDirection w:val="lrTb"/>
            <w:noWrap w:val="false"/>
          </w:tcPr>
          <w:p>
            <w:pPr>
              <w:jc w:val="center"/>
              <w:keepLines w:val="0"/>
              <w:keepNext w:val="0"/>
              <w:pageBreakBefore w:val="0"/>
              <w:spacing w:line="300" w:lineRule="exact"/>
              <w:widowControl/>
              <w:rPr>
                <w:rFonts w:hint="eastAsia" w:eastAsia="宋体" w:cs="Times New Roman"/>
                <w:sz w:val="24"/>
                <w:szCs w:val="24"/>
                <w:lang w:val="en-US" w:eastAsia="zh-CN"/>
              </w:rPr>
            </w:pPr>
            <w:r>
              <w:rPr>
                <w:rFonts w:hint="eastAsia" w:eastAsia="宋体" w:cs="Times New Roman"/>
                <w:sz w:val="24"/>
                <w:szCs w:val="24"/>
                <w:lang w:val="en-US" w:eastAsia="zh-CN"/>
              </w:rPr>
              <w:t xml:space="preserve">项目重点难点分析及应对措施</w:t>
            </w:r>
            <w:r/>
          </w:p>
          <w:p>
            <w:pPr>
              <w:jc w:val="center"/>
              <w:keepLines w:val="0"/>
              <w:keepNext w:val="0"/>
              <w:pageBreakBefore w:val="0"/>
              <w:spacing w:line="300" w:lineRule="exact"/>
              <w:widowControl/>
              <w:rPr>
                <w:rFonts w:hint="eastAsia" w:eastAsia="宋体" w:cs="Times New Roman"/>
                <w:sz w:val="24"/>
                <w:szCs w:val="24"/>
                <w:lang w:val="en-US" w:eastAsia="zh-CN"/>
              </w:rPr>
            </w:pPr>
            <w:r>
              <w:rPr>
                <w:rFonts w:hint="eastAsia" w:eastAsia="宋体" w:cs="Times New Roman"/>
                <w:sz w:val="24"/>
                <w:szCs w:val="24"/>
                <w:lang w:val="en-US" w:eastAsia="zh-CN"/>
              </w:rPr>
              <w:t xml:space="preserve">（10分）</w:t>
            </w:r>
            <w:r/>
          </w:p>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7666" w:type="dxa"/>
            <w:vAlign w:val="center"/>
            <w:textDirection w:val="lrTb"/>
            <w:noWrap w:val="false"/>
          </w:tcPr>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根据投标文件中针对本项目的重点难点的分析及应对措施进行综合评审：</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项目重点难点分析准确，应对措施全面、合理，完全符合项目要求的得10分；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项目重点难点分析较准确，应对措施较全面、合理，较符合项目要求的得7分；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项目重点难点分析基本准确，应对措施基本全面、合理，基本符合项目要求的得4分；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项目重点难点分析及应对措施不合理的得1分。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没有不得分，本项最高10分，最低得0分。</w:t>
            </w:r>
            <w:r/>
          </w:p>
        </w:tc>
      </w:tr>
      <w:tr>
        <w:trPr>
          <w:jc w:val="center"/>
          <w:trHeight w:val="90"/>
        </w:trPr>
        <w:tc>
          <w:tcPr>
            <w:tcW w:w="118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sz w:val="24"/>
                <w:szCs w:val="24"/>
                <w:lang w:val="en-US" w:eastAsia="zh-Hans"/>
              </w:rPr>
              <w:t xml:space="preserve">商务部分</w:t>
            </w:r>
            <w:r>
              <w:rPr>
                <w:rFonts w:hint="eastAsia"/>
                <w:sz w:val="24"/>
                <w:szCs w:val="24"/>
                <w:lang w:val="en-US" w:eastAsia="zh-CN"/>
              </w:rPr>
              <w:t xml:space="preserve">（20分）</w:t>
            </w:r>
            <w:r/>
          </w:p>
        </w:tc>
        <w:tc>
          <w:tcPr>
            <w:tcW w:w="1183" w:type="dxa"/>
            <w:vAlign w:val="center"/>
            <w:textDirection w:val="lrTb"/>
            <w:noWrap w:val="false"/>
          </w:tcPr>
          <w:p>
            <w:pPr>
              <w:jc w:val="center"/>
              <w:keepLines w:val="0"/>
              <w:keepNext w:val="0"/>
              <w:pageBreakBefore w:val="0"/>
              <w:spacing w:line="300" w:lineRule="exact"/>
              <w:widowControl/>
              <w:rPr>
                <w:sz w:val="24"/>
                <w:szCs w:val="24"/>
              </w:rPr>
            </w:pPr>
            <w:r>
              <w:rPr>
                <w:rFonts w:hint="eastAsia"/>
                <w:sz w:val="24"/>
                <w:szCs w:val="24"/>
              </w:rPr>
              <w:t xml:space="preserve">企业综合实力</w:t>
            </w:r>
            <w:r/>
          </w:p>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sz w:val="24"/>
                <w:szCs w:val="24"/>
              </w:rPr>
              <w:t xml:space="preserve">(</w:t>
            </w:r>
            <w:r>
              <w:rPr>
                <w:rFonts w:hint="eastAsia"/>
                <w:sz w:val="24"/>
                <w:szCs w:val="24"/>
                <w:lang w:val="en-US" w:eastAsia="zh-CN"/>
              </w:rPr>
              <w:t xml:space="preserve">1</w:t>
            </w:r>
            <w:r>
              <w:rPr>
                <w:rFonts w:hint="eastAsia"/>
                <w:sz w:val="24"/>
                <w:szCs w:val="24"/>
              </w:rPr>
              <w:t xml:space="preserve">分)</w:t>
            </w:r>
            <w:r/>
          </w:p>
        </w:tc>
        <w:tc>
          <w:tcPr>
            <w:tcW w:w="7666" w:type="dxa"/>
            <w:vAlign w:val="center"/>
            <w:textDirection w:val="lrTb"/>
            <w:noWrap w:val="false"/>
          </w:tcPr>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投标人具有CES中国环境服务认证证书（服务项目为：水污染源在线监测系统运维服务），具有一级服务资质证书的得1分，二级服务资质证书的得0.5分。  </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本项最高1分，最低得0分。         </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注：投标人应提供证书原件扫描件加盖电子签章,未提供或材料提供不清晰者不得分，证书未在有效期内的不得分。</w:t>
            </w:r>
            <w:r/>
          </w:p>
        </w:tc>
      </w:tr>
      <w:tr>
        <w:trPr>
          <w:jc w:val="center"/>
          <w:trHeight w:val="1762"/>
        </w:trPr>
        <w:tc>
          <w:tcPr>
            <w:tcW w:w="1186" w:type="dxa"/>
            <w:vAlign w:val="center"/>
            <w:vMerge w:val="continue"/>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83" w:type="dxa"/>
            <w:vAlign w:val="center"/>
            <w:textDirection w:val="lrTb"/>
            <w:noWrap w:val="false"/>
          </w:tcPr>
          <w:p>
            <w:pPr>
              <w:jc w:val="center"/>
              <w:keepLines w:val="0"/>
              <w:keepNext w:val="0"/>
              <w:pageBreakBefore w:val="0"/>
              <w:spacing w:line="300" w:lineRule="exact"/>
              <w:widowControl/>
              <w:rPr>
                <w:sz w:val="24"/>
                <w:szCs w:val="24"/>
              </w:rPr>
            </w:pPr>
            <w:r>
              <w:rPr>
                <w:rFonts w:hint="eastAsia"/>
                <w:sz w:val="24"/>
                <w:szCs w:val="24"/>
              </w:rPr>
              <w:t xml:space="preserve">企业资信</w:t>
            </w:r>
            <w:r/>
          </w:p>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sz w:val="24"/>
                <w:szCs w:val="24"/>
              </w:rPr>
              <w:t xml:space="preserve">(</w:t>
            </w:r>
            <w:r>
              <w:rPr>
                <w:rFonts w:hint="eastAsia"/>
                <w:sz w:val="24"/>
                <w:szCs w:val="24"/>
                <w:lang w:val="en-US" w:eastAsia="zh-CN"/>
              </w:rPr>
              <w:t xml:space="preserve">3</w:t>
            </w:r>
            <w:r>
              <w:rPr>
                <w:rFonts w:hint="eastAsia"/>
                <w:sz w:val="24"/>
                <w:szCs w:val="24"/>
              </w:rPr>
              <w:t xml:space="preserve">分)</w:t>
            </w:r>
            <w:r/>
          </w:p>
        </w:tc>
        <w:tc>
          <w:tcPr>
            <w:tcW w:w="7666" w:type="dxa"/>
            <w:vAlign w:val="top"/>
            <w:textDirection w:val="lrTb"/>
            <w:noWrap w:val="false"/>
          </w:tcPr>
          <w:p>
            <w:pPr>
              <w:ind w:left="240" w:firstLine="0"/>
              <w:jc w:val="left"/>
              <w:spacing w:line="360" w:lineRule="exact"/>
              <w:widowControl w:val="off"/>
              <w:rPr>
                <w:rFonts w:hint="default"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投标人具有有效期内的质量管理体系认证证书、环境管理体系认证证书、职业健康安全管理体系认证证书、信息安全管理体系认证证书，全部具备的得3分，每缺少一项扣一分，扣完为止。本项最高3分，最低得0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注：以网址http://www.cnca.gov.cn/网站公布为准，已失效或撤销的不得分。投标文件应提供证书原件扫描件及网页截图并加盖电子签章,未提供或材料提供不清晰者不得分。</w:t>
            </w:r>
            <w:r/>
          </w:p>
        </w:tc>
      </w:tr>
      <w:tr>
        <w:trPr>
          <w:jc w:val="center"/>
          <w:trHeight w:val="502"/>
        </w:trPr>
        <w:tc>
          <w:tcPr>
            <w:tcW w:w="1186" w:type="dxa"/>
            <w:vAlign w:val="center"/>
            <w:vMerge w:val="continue"/>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83" w:type="dxa"/>
            <w:vAlign w:val="center"/>
            <w:textDirection w:val="lrTb"/>
            <w:noWrap w:val="false"/>
          </w:tcPr>
          <w:p>
            <w:pPr>
              <w:jc w:val="center"/>
              <w:keepLines w:val="0"/>
              <w:keepNext w:val="0"/>
              <w:pageBreakBefore w:val="0"/>
              <w:spacing w:line="300" w:lineRule="exact"/>
              <w:widowControl/>
              <w:rPr>
                <w:sz w:val="24"/>
                <w:szCs w:val="24"/>
              </w:rPr>
            </w:pPr>
            <w:r>
              <w:rPr>
                <w:rFonts w:hint="eastAsia"/>
                <w:sz w:val="24"/>
                <w:szCs w:val="24"/>
              </w:rPr>
              <w:t xml:space="preserve">人员配备</w:t>
            </w:r>
            <w:r/>
          </w:p>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sz w:val="24"/>
                <w:szCs w:val="24"/>
              </w:rPr>
              <w:t xml:space="preserve">(</w:t>
            </w:r>
            <w:r>
              <w:rPr>
                <w:rFonts w:hint="eastAsia"/>
                <w:sz w:val="24"/>
                <w:szCs w:val="24"/>
                <w:lang w:val="en-US" w:eastAsia="zh-CN"/>
              </w:rPr>
              <w:t xml:space="preserve">6</w:t>
            </w:r>
            <w:r>
              <w:rPr>
                <w:rFonts w:hint="eastAsia"/>
                <w:sz w:val="24"/>
                <w:szCs w:val="24"/>
              </w:rPr>
              <w:t xml:space="preserve">分)</w:t>
            </w:r>
            <w:r/>
          </w:p>
        </w:tc>
        <w:tc>
          <w:tcPr>
            <w:tcW w:w="7666" w:type="dxa"/>
            <w:vAlign w:val="center"/>
            <w:textDirection w:val="lrTb"/>
            <w:noWrap w:val="false"/>
          </w:tcPr>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1、为本项目配备的项目负责人具备环境类相关专业高级职称证书的得3分，没有不得分。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2、本项目至少配置8名运维人员，且具备环境保护设施运行人员考试合格证书，且工种为：自动监控（水）运行工的，得3分；没有或缺少的不得分。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本项最高6分，最低得0分。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注：投标文件需上传证书原件扫描件，同时须提供人员开标前三个月（不含开标当月）任意一个月社保机构出具的社保证明，未提供社保证明的不得分。如有退休人员，需提供退休证书及返聘合同。</w:t>
            </w:r>
            <w:r/>
          </w:p>
        </w:tc>
      </w:tr>
      <w:tr>
        <w:trPr>
          <w:jc w:val="center"/>
          <w:trHeight w:val="1762"/>
        </w:trPr>
        <w:tc>
          <w:tcPr>
            <w:tcW w:w="1186" w:type="dxa"/>
            <w:vAlign w:val="center"/>
            <w:vMerge w:val="continue"/>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83" w:type="dxa"/>
            <w:vAlign w:val="center"/>
            <w:textDirection w:val="lrTb"/>
            <w:noWrap w:val="false"/>
          </w:tcPr>
          <w:p>
            <w:pPr>
              <w:jc w:val="center"/>
              <w:keepLines w:val="0"/>
              <w:keepNext w:val="0"/>
              <w:pageBreakBefore w:val="0"/>
              <w:spacing w:line="300" w:lineRule="exact"/>
              <w:widowControl/>
              <w:rPr>
                <w:sz w:val="24"/>
                <w:szCs w:val="24"/>
                <w:highlight w:val="none"/>
              </w:rPr>
            </w:pPr>
            <w:r>
              <w:rPr>
                <w:rFonts w:hint="eastAsia"/>
                <w:sz w:val="24"/>
                <w:szCs w:val="24"/>
                <w:highlight w:val="none"/>
              </w:rPr>
              <w:t xml:space="preserve">服务能力</w:t>
            </w:r>
            <w:r/>
          </w:p>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sz w:val="24"/>
                <w:szCs w:val="24"/>
                <w:highlight w:val="none"/>
              </w:rPr>
              <w:t xml:space="preserve">(</w:t>
            </w:r>
            <w:r>
              <w:rPr>
                <w:rFonts w:hint="eastAsia"/>
                <w:sz w:val="24"/>
                <w:szCs w:val="24"/>
                <w:highlight w:val="none"/>
                <w:lang w:val="en-US" w:eastAsia="zh-CN"/>
              </w:rPr>
              <w:t xml:space="preserve">6</w:t>
            </w:r>
            <w:r>
              <w:rPr>
                <w:rFonts w:hint="eastAsia"/>
                <w:sz w:val="24"/>
                <w:szCs w:val="24"/>
                <w:highlight w:val="none"/>
              </w:rPr>
              <w:t xml:space="preserve">分)</w:t>
            </w:r>
            <w:r/>
          </w:p>
        </w:tc>
        <w:tc>
          <w:tcPr>
            <w:tcW w:w="7666" w:type="dxa"/>
            <w:vAlign w:val="center"/>
            <w:textDirection w:val="lrTb"/>
            <w:noWrap w:val="false"/>
          </w:tcPr>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1、质控实验室（5分）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投标人具有自有或委托用于质量控制的CMA实验室得3分；实验室认证范围存在缺少本项目监测参数情况（化学需氧量、氨氮、总磷、总氮、PH）的，缺1项扣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分，扣完为止</w:t>
            </w:r>
            <w:r>
              <w:rPr>
                <w:rFonts w:hint="eastAsia" w:ascii="宋体" w:hAnsi="宋体" w:cs="宋体"/>
                <w:color w:val="auto"/>
                <w:sz w:val="24"/>
                <w:szCs w:val="24"/>
                <w:highlight w:val="none"/>
                <w:lang w:val="en-US" w:eastAsia="zh-CN"/>
              </w:rPr>
              <w:t xml:space="preserve">（本项最高得2分）</w:t>
            </w:r>
            <w:r>
              <w:rPr>
                <w:rFonts w:hint="eastAsia" w:ascii="宋体" w:hAnsi="宋体" w:eastAsia="宋体" w:cs="宋体"/>
                <w:color w:val="auto"/>
                <w:sz w:val="24"/>
                <w:szCs w:val="24"/>
                <w:highlight w:val="none"/>
                <w:lang w:val="en-US" w:eastAsia="zh-CN"/>
              </w:rPr>
              <w:t xml:space="preserve">；CMA实验室为投标人下设机构、投标人的子公司或控股的子公司，均视为“投标人自有的实验室”；如为委托实验室，委托协议须覆盖本次招标运维周期，须提供合同等相关证明材料）</w:t>
            </w:r>
            <w:r/>
          </w:p>
          <w:p>
            <w:pPr>
              <w:ind w:left="240" w:firstLine="0"/>
              <w:jc w:val="left"/>
              <w:spacing w:line="360" w:lineRule="exact"/>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rPr>
              <w:t xml:space="preserve">本项需同时附实验室、主要仪器设备照片及详细介绍等，未提供不得分。投标文件应提供证明材料原件扫描件加盖电子签章。</w:t>
            </w:r>
            <w:r/>
          </w:p>
          <w:p>
            <w:pPr>
              <w:ind w:left="240" w:firstLine="0"/>
              <w:jc w:val="left"/>
              <w:spacing w:line="360" w:lineRule="exact"/>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投标文件中注明实验室地址；中标后由采购人实地查验，如有造假取消中标资格。</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2、投标人就本项目提供自有或租赁运维车辆3辆及以上的，得1分；3辆以下不得分。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注：投标人自有车辆须提供有效期内车辆行驶证，租赁车辆同时需提供租赁合同，投标文件提供上述原件扫描件，未提供或材料提供不清晰者不得分。</w:t>
            </w:r>
            <w:r/>
          </w:p>
        </w:tc>
      </w:tr>
      <w:tr>
        <w:trPr>
          <w:jc w:val="center"/>
          <w:trHeight w:val="1762"/>
        </w:trPr>
        <w:tc>
          <w:tcPr>
            <w:tcW w:w="1186" w:type="dxa"/>
            <w:vAlign w:val="center"/>
            <w:vMerge w:val="continue"/>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83" w:type="dxa"/>
            <w:vAlign w:val="center"/>
            <w:textDirection w:val="lrTb"/>
            <w:noWrap w:val="false"/>
          </w:tcPr>
          <w:p>
            <w:pPr>
              <w:jc w:val="center"/>
              <w:keepLines w:val="0"/>
              <w:keepNext w:val="0"/>
              <w:pageBreakBefore w:val="0"/>
              <w:spacing w:line="300" w:lineRule="exact"/>
              <w:widowControl/>
              <w:rPr>
                <w:color w:val="auto"/>
                <w:sz w:val="24"/>
                <w:szCs w:val="24"/>
              </w:rPr>
            </w:pPr>
            <w:r>
              <w:rPr>
                <w:rFonts w:hint="eastAsia"/>
                <w:color w:val="auto"/>
                <w:sz w:val="24"/>
                <w:szCs w:val="24"/>
              </w:rPr>
              <w:t xml:space="preserve">业绩</w:t>
            </w:r>
            <w:r/>
          </w:p>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color w:val="auto"/>
                <w:sz w:val="24"/>
                <w:szCs w:val="24"/>
              </w:rPr>
              <w:t xml:space="preserve">(4分)</w:t>
            </w:r>
            <w:r/>
          </w:p>
        </w:tc>
        <w:tc>
          <w:tcPr>
            <w:tcW w:w="7666" w:type="dxa"/>
            <w:vAlign w:val="center"/>
            <w:textDirection w:val="lrTb"/>
            <w:noWrap w:val="false"/>
          </w:tcPr>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投标人自2023年5月1日以来，具有与本项目相同或相关的业绩：每提供1份合同得2分；本项最高得4分，最低得0分。。</w:t>
            </w:r>
            <w:r/>
          </w:p>
          <w:p>
            <w:pPr>
              <w:ind w:left="240" w:firstLine="0"/>
              <w:jc w:val="left"/>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注：投标文件提供合同原件扫描件加盖电子签章，时间以合同签订时间为准。（未提供或材料提供不清晰者不得分）</w:t>
            </w:r>
            <w:r/>
          </w:p>
        </w:tc>
      </w:tr>
    </w:tbl>
    <w:p>
      <w:pPr>
        <w:pStyle w:val="887"/>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本章说明：本项目采用综合评分法</w:t>
      </w:r>
      <w:r>
        <w:rPr>
          <w:rFonts w:hint="eastAsia" w:ascii="宋体" w:hAnsi="宋体" w:cs="宋体"/>
          <w:color w:val="auto"/>
          <w:sz w:val="30"/>
          <w:highlight w:val="none"/>
        </w:rPr>
        <w:t xml:space="preserve">。</w:t>
      </w:r>
      <w:r/>
    </w:p>
    <w:p>
      <w:pPr>
        <w:rPr>
          <w:rFonts w:ascii="宋体" w:hAnsi="宋体" w:cs="宋体"/>
          <w:b/>
          <w:color w:val="auto"/>
          <w:sz w:val="32"/>
          <w:szCs w:val="32"/>
          <w:highlight w:val="none"/>
        </w:rPr>
      </w:pPr>
      <w:r>
        <w:rPr>
          <w:rFonts w:ascii="宋体" w:hAnsi="宋体" w:cs="宋体"/>
          <w:b/>
          <w:color w:val="auto"/>
          <w:sz w:val="32"/>
          <w:szCs w:val="32"/>
          <w:highlight w:val="none"/>
        </w:rPr>
        <w:br w:type="page" w:clear="all"/>
      </w:r>
      <w:r/>
    </w:p>
    <w:p>
      <w:pPr>
        <w:pStyle w:val="887"/>
        <w:numPr>
          <w:ilvl w:val="0"/>
          <w:numId w:val="0"/>
        </w:num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 xml:space="preserve">第五章</w:t>
      </w:r>
      <w:r>
        <w:rPr>
          <w:rFonts w:hint="eastAsia" w:ascii="宋体" w:hAnsi="宋体" w:eastAsia="宋体" w:cs="宋体"/>
          <w:b/>
          <w:color w:val="auto"/>
          <w:sz w:val="30"/>
          <w:szCs w:val="30"/>
          <w:highlight w:val="none"/>
        </w:rPr>
        <w:t xml:space="preserve"> 拟签订的合同文本</w:t>
      </w:r>
      <w:r/>
    </w:p>
    <w:p>
      <w:pPr>
        <w:pStyle w:val="887"/>
        <w:spacing w:line="3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left="0" w:right="0"/>
        <w:jc w:val="center"/>
        <w:keepLines w:val="0"/>
        <w:keepNext w:val="0"/>
        <w:spacing w:before="0" w:beforeAutospacing="0" w:after="0" w:afterAutospacing="0"/>
        <w:widowControl w:val="off"/>
        <w:rPr>
          <w:rFonts w:hint="default" w:ascii="Times New Roman" w:hAnsi="Times New Roman" w:eastAsia="仿宋" w:cs="Times New Roman"/>
          <w:b/>
          <w:bCs w:val="0"/>
          <w:color w:val="auto"/>
          <w:sz w:val="72"/>
          <w:szCs w:val="72"/>
          <w:highlight w:val="none"/>
          <w:lang w:val="en-US" w:eastAsia="zh-CN" w:bidi="ar"/>
        </w:rPr>
        <w:suppressLineNumbers w:val="0"/>
      </w:pPr>
      <w:r>
        <w:rPr>
          <w:rFonts w:hint="default" w:ascii="Times New Roman" w:hAnsi="Times New Roman" w:eastAsia="仿宋" w:cs="Times New Roman"/>
          <w:b/>
          <w:bCs w:val="0"/>
          <w:color w:val="auto"/>
          <w:sz w:val="72"/>
          <w:szCs w:val="72"/>
          <w:highlight w:val="none"/>
          <w:lang w:val="en-US" w:eastAsia="zh-CN" w:bidi="ar"/>
        </w:rPr>
      </w:r>
      <w:r/>
    </w:p>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color w:val="auto"/>
          <w:sz w:val="60"/>
          <w:szCs w:val="60"/>
          <w:highlight w:val="none"/>
          <w:lang w:eastAsia="zh-CN"/>
        </w:rPr>
        <w:suppressLineNumbers w:val="0"/>
      </w:pPr>
      <w:r>
        <w:rPr>
          <w:rFonts w:hint="default" w:ascii="Times New Roman" w:hAnsi="Times New Roman" w:eastAsia="宋体" w:cs="Times New Roman"/>
          <w:b/>
          <w:bCs w:val="0"/>
          <w:color w:val="auto"/>
          <w:sz w:val="60"/>
          <w:szCs w:val="60"/>
          <w:highlight w:val="none"/>
          <w:lang w:val="en-US" w:eastAsia="zh-CN" w:bidi="ar"/>
        </w:rPr>
        <w:t xml:space="preserve">政 府 采 购 合 同</w:t>
      </w:r>
      <w:r/>
    </w:p>
    <w:p>
      <w:pPr>
        <w:ind w:right="0"/>
        <w:jc w:val="left"/>
        <w:keepLines w:val="0"/>
        <w:keepNext w:val="0"/>
        <w:spacing w:before="0" w:beforeAutospacing="0" w:after="0" w:afterAutospacing="0"/>
        <w:widowControl w:val="off"/>
        <w:rPr>
          <w:rFonts w:hint="default" w:ascii="Times New Roman" w:hAnsi="Times New Roman" w:eastAsia="宋体" w:cs="Times New Roman"/>
          <w:b/>
          <w:color w:val="auto"/>
          <w:sz w:val="36"/>
          <w:szCs w:val="36"/>
          <w:highlight w:val="none"/>
          <w:lang w:eastAsia="zh-CN"/>
        </w:rPr>
        <w:suppressLineNumbers w:val="0"/>
      </w:pPr>
      <w:r>
        <w:rPr>
          <w:rFonts w:hint="default" w:ascii="Times New Roman" w:hAnsi="Times New Roman" w:eastAsia="宋体" w:cs="Times New Roman"/>
          <w:b/>
          <w:color w:val="auto"/>
          <w:sz w:val="36"/>
          <w:szCs w:val="36"/>
          <w:highlight w:val="none"/>
          <w:lang w:eastAsia="zh-CN"/>
        </w:rPr>
      </w:r>
      <w:r/>
    </w:p>
    <w:p>
      <w:pPr>
        <w:ind w:right="0"/>
        <w:jc w:val="left"/>
        <w:keepLines w:val="0"/>
        <w:keepNext w:val="0"/>
        <w:spacing w:before="0" w:beforeAutospacing="0" w:after="0" w:afterAutospacing="0"/>
        <w:widowControl w:val="off"/>
        <w:rPr>
          <w:rFonts w:hint="default" w:ascii="Times New Roman" w:hAnsi="Times New Roman" w:eastAsia="宋体" w:cs="Times New Roman"/>
          <w:b/>
          <w:color w:val="auto"/>
          <w:sz w:val="36"/>
          <w:szCs w:val="36"/>
          <w:highlight w:val="none"/>
          <w:lang w:eastAsia="zh-CN"/>
        </w:rPr>
        <w:suppressLineNumbers w:val="0"/>
      </w:pPr>
      <w:r>
        <w:rPr>
          <w:rFonts w:hint="default" w:ascii="Times New Roman" w:hAnsi="Times New Roman" w:eastAsia="宋体" w:cs="Times New Roman"/>
          <w:b/>
          <w:color w:val="auto"/>
          <w:sz w:val="36"/>
          <w:szCs w:val="36"/>
          <w:highlight w:val="none"/>
          <w:lang w:eastAsia="zh-CN"/>
        </w:rPr>
      </w:r>
      <w:r/>
    </w:p>
    <w:p>
      <w:pPr>
        <w:ind w:right="0"/>
        <w:jc w:val="left"/>
        <w:keepLines w:val="0"/>
        <w:keepNext w:val="0"/>
        <w:spacing w:before="0" w:beforeAutospacing="0" w:after="0" w:afterAutospacing="0"/>
        <w:widowControl w:val="off"/>
        <w:rPr>
          <w:rFonts w:hint="default" w:ascii="Times New Roman" w:hAnsi="Times New Roman" w:eastAsia="宋体" w:cs="Times New Roman"/>
          <w:b w:val="0"/>
          <w:bCs/>
          <w:color w:val="auto"/>
          <w:sz w:val="32"/>
          <w:szCs w:val="32"/>
          <w:highlight w:val="none"/>
          <w:lang w:val="en-US" w:eastAsia="zh-CN" w:bidi="ar"/>
        </w:rPr>
        <w:suppressLineNumbers w:val="0"/>
      </w:pPr>
      <w:r>
        <w:rPr>
          <w:rFonts w:hint="default" w:ascii="Times New Roman" w:hAnsi="Times New Roman" w:eastAsia="宋体" w:cs="Times New Roman"/>
          <w:b w:val="0"/>
          <w:bCs/>
          <w:color w:val="auto"/>
          <w:sz w:val="32"/>
          <w:szCs w:val="32"/>
          <w:highlight w:val="none"/>
          <w:lang w:val="en-US" w:eastAsia="zh-CN" w:bidi="ar"/>
        </w:rPr>
      </w:r>
      <w:r/>
    </w:p>
    <w:p>
      <w:pPr>
        <w:pStyle w:val="875"/>
        <w:jc w:val="both"/>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r>
      <w:r/>
    </w:p>
    <w:p>
      <w:pPr>
        <w:rPr>
          <w:rFonts w:hint="default"/>
          <w:lang w:val="en-US" w:eastAsia="zh-CN"/>
        </w:rPr>
      </w:pPr>
      <w:r>
        <w:rPr>
          <w:rFonts w:hint="default"/>
          <w:lang w:val="en-US" w:eastAsia="zh-CN"/>
        </w:rPr>
      </w:r>
      <w:r/>
    </w:p>
    <w:p>
      <w:pPr>
        <w:ind w:right="0" w:firstLine="840"/>
        <w:jc w:val="left"/>
        <w:keepLines w:val="0"/>
        <w:keepNext w:val="0"/>
        <w:pageBreakBefore w:val="0"/>
        <w:spacing w:before="0" w:beforeAutospacing="0" w:after="0" w:afterAutospacing="0" w:line="480" w:lineRule="auto"/>
        <w:widowControl w:val="off"/>
        <w:rPr>
          <w:rFonts w:hint="default"/>
          <w:lang w:val="en-US" w:eastAsia="zh-CN"/>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项目编号：</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项目名称：</w:t>
      </w:r>
      <w:r>
        <w:rPr>
          <w:rFonts w:hint="eastAsia" w:ascii="Times New Roman" w:hAnsi="Times New Roman" w:cs="Times New Roman"/>
          <w:b w:val="0"/>
          <w:bCs/>
          <w:color w:val="auto"/>
          <w:sz w:val="28"/>
          <w:szCs w:val="28"/>
          <w:highlight w:val="none"/>
          <w:lang w:val="en-US" w:eastAsia="zh-CN" w:bidi="ar"/>
        </w:rPr>
        <w:t xml:space="preserve">丰县2026年镇级污水处理厂在线监测设备运维项目</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采购单位：</w:t>
      </w:r>
      <w:r>
        <w:rPr>
          <w:rFonts w:hint="eastAsia" w:ascii="Times New Roman" w:hAnsi="Times New Roman" w:cs="Times New Roman"/>
          <w:b w:val="0"/>
          <w:bCs/>
          <w:color w:val="auto"/>
          <w:sz w:val="28"/>
          <w:szCs w:val="28"/>
          <w:highlight w:val="none"/>
          <w:lang w:val="en-US" w:eastAsia="zh-CN" w:bidi="ar"/>
        </w:rPr>
        <w:t xml:space="preserve">丰县水务局（机关）  </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中标供应商：</w:t>
      </w:r>
      <w:r/>
    </w:p>
    <w:p>
      <w:pPr>
        <w:ind w:right="0" w:firstLine="840"/>
        <w:jc w:val="left"/>
        <w:keepLines w:val="0"/>
        <w:keepNext w:val="0"/>
        <w:pageBreakBefore w:val="0"/>
        <w:spacing w:before="0" w:beforeAutospacing="0" w:after="0" w:afterAutospacing="0" w:line="480" w:lineRule="auto"/>
        <w:widowControl w:val="off"/>
        <w:rPr>
          <w:rFonts w:hint="default" w:ascii="Times New Roman" w:hAnsi="Times New Roman" w:eastAsia="宋体" w:cs="Times New Roman"/>
          <w:b w:val="0"/>
          <w:bCs/>
          <w:color w:val="auto"/>
          <w:sz w:val="28"/>
          <w:szCs w:val="28"/>
          <w:highlight w:val="none"/>
          <w:lang w:eastAsia="zh-CN"/>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签订日期：    年  </w:t>
      </w:r>
      <w:r>
        <w:rPr>
          <w:rFonts w:hint="eastAsia" w:ascii="Times New Roman" w:hAnsi="Times New Roman" w:eastAsia="宋体" w:cs="Times New Roman"/>
          <w:b w:val="0"/>
          <w:bCs/>
          <w:color w:val="auto"/>
          <w:sz w:val="28"/>
          <w:szCs w:val="28"/>
          <w:highlight w:val="none"/>
          <w:lang w:val="en-US" w:eastAsia="zh-CN" w:bidi="ar"/>
        </w:rPr>
        <w:t xml:space="preserve">    </w:t>
      </w:r>
      <w:r>
        <w:rPr>
          <w:rFonts w:hint="default" w:ascii="Times New Roman" w:hAnsi="Times New Roman" w:eastAsia="宋体" w:cs="Times New Roman"/>
          <w:b w:val="0"/>
          <w:bCs/>
          <w:color w:val="auto"/>
          <w:sz w:val="28"/>
          <w:szCs w:val="28"/>
          <w:highlight w:val="none"/>
          <w:lang w:val="en-US" w:eastAsia="zh-CN" w:bidi="ar"/>
        </w:rPr>
        <w:t xml:space="preserve">月 </w:t>
      </w:r>
      <w:r>
        <w:rPr>
          <w:rFonts w:hint="eastAsia" w:ascii="Times New Roman" w:hAnsi="Times New Roman" w:eastAsia="宋体" w:cs="Times New Roman"/>
          <w:b w:val="0"/>
          <w:bCs/>
          <w:color w:val="auto"/>
          <w:sz w:val="28"/>
          <w:szCs w:val="28"/>
          <w:highlight w:val="none"/>
          <w:lang w:val="en-US" w:eastAsia="zh-CN" w:bidi="ar"/>
        </w:rPr>
        <w:t xml:space="preserve">   </w:t>
      </w:r>
      <w:r>
        <w:rPr>
          <w:rFonts w:hint="default" w:ascii="Times New Roman" w:hAnsi="Times New Roman" w:eastAsia="宋体" w:cs="Times New Roman"/>
          <w:b w:val="0"/>
          <w:bCs/>
          <w:color w:val="auto"/>
          <w:sz w:val="28"/>
          <w:szCs w:val="28"/>
          <w:highlight w:val="none"/>
          <w:lang w:val="en-US" w:eastAsia="zh-CN" w:bidi="ar"/>
        </w:rPr>
        <w:t xml:space="preserve"> 日</w:t>
      </w:r>
      <w:r/>
    </w:p>
    <w:p>
      <w:pPr>
        <w:keepLines w:val="0"/>
        <w:keepNext w:val="0"/>
        <w:pageBreakBefore w:val="0"/>
        <w:spacing w:line="480" w:lineRule="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r>
      <w:r/>
    </w:p>
    <w:p>
      <w:pPr>
        <w:pStyle w:val="875"/>
        <w:rPr>
          <w:rFonts w:hint="default"/>
        </w:rPr>
      </w:pPr>
      <w:r>
        <w:rPr>
          <w:rFonts w:hint="default"/>
        </w:rPr>
      </w:r>
      <w:r/>
    </w:p>
    <w:p>
      <w:pPr>
        <w:pStyle w:val="856"/>
        <w:ind w:left="0" w:firstLine="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856"/>
        <w:ind w:left="0" w:right="0" w:firstLine="482"/>
        <w:keepLines w:val="0"/>
        <w:keepNext w:val="0"/>
        <w:pageBreakBefore w:val="0"/>
        <w:spacing w:after="0" w:line="24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r>
      <w:r/>
    </w:p>
    <w:p>
      <w:pPr>
        <w:pStyle w:val="856"/>
        <w:ind w:left="0" w:right="0" w:firstLine="482"/>
        <w:keepLines w:val="0"/>
        <w:keepNext w:val="0"/>
        <w:pageBreakBefore w:val="0"/>
        <w:spacing w:after="0" w:line="24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r>
      <w:r/>
    </w:p>
    <w:p>
      <w:pPr>
        <w:pStyle w:val="856"/>
        <w:ind w:left="0" w:right="0" w:firstLine="482"/>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t xml:space="preserve">友情提醒：采购人与中标、成交供应商应当在中标、成交通知书发出之日起三十日内，按照采购文件确定的事项签订政府采购合同。</w:t>
      </w:r>
      <w:r/>
    </w:p>
    <w:p>
      <w:pPr>
        <w:pStyle w:val="856"/>
        <w:ind w:left="0" w:right="0" w:firstLine="482"/>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numPr>
          <w:ilvl w:val="0"/>
          <w:numId w:val="0"/>
        </w:num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pStyle w:val="889"/>
        <w:rPr>
          <w:rFonts w:hint="eastAsia"/>
          <w:color w:val="auto"/>
          <w:highlight w:val="none"/>
        </w:rPr>
      </w:pPr>
      <w:r>
        <w:rPr>
          <w:rFonts w:hint="eastAsia"/>
          <w:color w:val="auto"/>
          <w:highlight w:val="none"/>
        </w:rPr>
      </w:r>
      <w:r/>
    </w:p>
    <w:p>
      <w:pPr>
        <w:pStyle w:val="853"/>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firstLine="480"/>
        <w:keepLines w:val="0"/>
        <w:keepNext w:val="0"/>
        <w:pageBreakBefore w:val="0"/>
        <w:spacing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甲方：</w:t>
      </w:r>
      <w:r/>
    </w:p>
    <w:p>
      <w:pPr>
        <w:ind w:firstLine="480"/>
        <w:keepLines w:val="0"/>
        <w:keepNext w:val="0"/>
        <w:pageBreakBefore w:val="0"/>
        <w:spacing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乙方：</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根据《中华人民共和国政府采购法》、《中华人民共和国民法典》等法律法规的规定，甲乙双方按照</w:t>
      </w:r>
      <w:r>
        <w:rPr>
          <w:rFonts w:hint="eastAsia" w:ascii="宋体" w:hAnsi="宋体" w:eastAsia="宋体" w:cs="宋体"/>
          <w:sz w:val="24"/>
          <w:szCs w:val="24"/>
          <w:highlight w:val="none"/>
          <w:lang w:eastAsia="zh-CN"/>
        </w:rPr>
        <w:t xml:space="preserve">公开招标</w:t>
      </w:r>
      <w:r>
        <w:rPr>
          <w:rFonts w:hint="eastAsia" w:ascii="宋体" w:hAnsi="宋体" w:eastAsia="宋体" w:cs="宋体"/>
          <w:sz w:val="24"/>
          <w:szCs w:val="24"/>
          <w:highlight w:val="none"/>
        </w:rPr>
        <w:t xml:space="preserve">结果签订本合同。</w:t>
      </w:r>
      <w:r/>
    </w:p>
    <w:p>
      <w:pPr>
        <w:numPr>
          <w:ilvl w:val="0"/>
          <w:numId w:val="0"/>
        </w:numPr>
        <w:spacing w:line="360" w:lineRule="auto"/>
        <w:widowControl w:val="off"/>
        <w:rPr>
          <w:rFonts w:hint="eastAsia" w:ascii="宋体" w:hAnsi="宋体" w:eastAsia="宋体" w:cs="宋体"/>
          <w:b/>
          <w:sz w:val="24"/>
          <w:szCs w:val="24"/>
        </w:rPr>
        <w:outlineLvl w:val="2"/>
      </w:pPr>
      <w:r>
        <w:rPr>
          <w:rFonts w:hint="eastAsia" w:ascii="宋体" w:hAnsi="宋体" w:eastAsia="宋体" w:cs="宋体"/>
          <w:b/>
          <w:sz w:val="24"/>
          <w:szCs w:val="24"/>
          <w:lang w:val="en-US" w:eastAsia="zh-CN" w:bidi="ar-SA"/>
        </w:rPr>
        <w:t xml:space="preserve">第一条</w:t>
      </w:r>
      <w:r>
        <w:rPr>
          <w:rFonts w:hint="eastAsia" w:asciiTheme="minorEastAsia" w:hAnsiTheme="minorEastAsia" w:eastAsiaTheme="minorEastAsia" w:cstheme="minorBidi"/>
          <w:b/>
          <w:sz w:val="24"/>
          <w:szCs w:val="24"/>
        </w:rPr>
        <w:t xml:space="preserve"> </w:t>
      </w:r>
      <w:bookmarkStart w:id="5" w:name="_Toc15796"/>
      <w:r/>
      <w:bookmarkStart w:id="6" w:name="_Toc6695"/>
      <w:r/>
      <w:bookmarkStart w:id="7" w:name="_Toc15977"/>
      <w:r>
        <w:rPr>
          <w:rFonts w:hint="eastAsia" w:asciiTheme="minorEastAsia" w:hAnsiTheme="minorEastAsia" w:eastAsiaTheme="minorEastAsia" w:cstheme="minorBidi"/>
          <w:b/>
          <w:sz w:val="24"/>
          <w:szCs w:val="24"/>
        </w:rPr>
        <w:t xml:space="preserve">运维服务内容及区域</w:t>
      </w:r>
      <w:bookmarkEnd w:id="5"/>
      <w:r/>
      <w:bookmarkEnd w:id="6"/>
      <w:r/>
      <w:bookmarkEnd w:id="7"/>
      <w:r/>
      <w:r/>
    </w:p>
    <w:p>
      <w:pPr>
        <w:numPr>
          <w:ilvl w:val="0"/>
          <w:numId w:val="0"/>
        </w:numPr>
        <w:ind w:firstLine="480"/>
        <w:spacing w:line="360" w:lineRule="auto"/>
        <w:widowControl w:val="off"/>
        <w:rPr>
          <w:rFonts w:hint="default" w:ascii="宋体" w:hAnsi="宋体" w:eastAsia="宋体" w:cs="宋体"/>
          <w:sz w:val="24"/>
          <w:szCs w:val="24"/>
          <w:highlight w:val="red"/>
          <w:lang w:val="en-US"/>
        </w:rPr>
      </w:pPr>
      <w:r>
        <w:rPr>
          <w:rFonts w:hint="eastAsia" w:eastAsia="宋体" w:asciiTheme="minorEastAsia" w:hAnsiTheme="minorEastAsia" w:cstheme="minorBidi"/>
          <w:sz w:val="24"/>
          <w:szCs w:val="24"/>
          <w:highlight w:val="none"/>
          <w:lang w:val="en-US" w:eastAsia="zh-CN"/>
        </w:rPr>
        <w:t xml:space="preserve">1、</w:t>
      </w:r>
      <w:r>
        <w:rPr>
          <w:rFonts w:hint="eastAsia" w:asciiTheme="minorEastAsia" w:hAnsiTheme="minorEastAsia" w:eastAsiaTheme="minorEastAsia" w:cstheme="minorBidi"/>
          <w:sz w:val="24"/>
          <w:szCs w:val="24"/>
          <w:highlight w:val="none"/>
        </w:rPr>
        <w:t xml:space="preserve">须运维设备数量：</w:t>
      </w:r>
      <w:r>
        <w:rPr>
          <w:rFonts w:ascii="宋体" w:hAnsi="宋体" w:cs="宋体"/>
          <w:color w:val="000000"/>
          <w:sz w:val="24"/>
        </w:rPr>
        <w:t xml:space="preserve">①</w:t>
      </w:r>
      <w:r>
        <w:rPr>
          <w:rFonts w:hint="eastAsia" w:ascii="宋体" w:hAnsi="宋体" w:eastAsia="宋体" w:cs="宋体"/>
          <w:sz w:val="24"/>
          <w:szCs w:val="24"/>
          <w:highlight w:val="none"/>
          <w:lang w:val="en-US" w:eastAsia="zh-CN" w:bidi="ar-SA"/>
        </w:rPr>
        <w:t xml:space="preserve">化学需</w:t>
      </w:r>
      <w:r>
        <w:rPr>
          <w:rFonts w:hint="eastAsia" w:ascii="宋体" w:hAnsi="宋体" w:eastAsia="宋体" w:cs="宋体"/>
          <w:sz w:val="24"/>
          <w:szCs w:val="24"/>
          <w:lang w:val="en-US" w:eastAsia="zh-CN" w:bidi="ar-SA"/>
        </w:rPr>
        <w:t xml:space="preserve">氧量仪器24台、氨氮仪器24台、总磷仪器24台、总氮仪器24台、PH计24台、数采仪24台、管道流量计12台、明渠流量计12台、24台空调等配套附属设施第三方运行维护；②在线设备线路归整；</w:t>
      </w:r>
      <w:r>
        <w:rPr>
          <w:rFonts w:hint="eastAsia" w:ascii="宋体" w:hAnsi="宋体" w:cs="宋体"/>
          <w:color w:val="000000"/>
          <w:sz w:val="24"/>
        </w:rPr>
        <w:t xml:space="preserve">③</w:t>
      </w:r>
      <w:r>
        <w:rPr>
          <w:rFonts w:hint="eastAsia" w:ascii="宋体" w:hAnsi="宋体" w:eastAsia="宋体" w:cs="宋体"/>
          <w:sz w:val="24"/>
          <w:szCs w:val="24"/>
          <w:lang w:val="en-US" w:eastAsia="zh-CN" w:bidi="ar-SA"/>
        </w:rPr>
        <w:t xml:space="preserve">对分布式站点化学需氧量仪器6台、氨氮仪器</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台、总磷仪器</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台、PH计</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台第三方标样比对（每季度一次）</w:t>
      </w:r>
      <w:r>
        <w:rPr>
          <w:rFonts w:hint="eastAsia" w:ascii="宋体" w:hAnsi="宋体" w:cs="宋体"/>
          <w:sz w:val="24"/>
          <w:szCs w:val="24"/>
          <w:lang w:val="en-US" w:eastAsia="zh-CN" w:bidi="ar-SA"/>
        </w:rPr>
        <w:t xml:space="preserve">。</w:t>
      </w:r>
      <w:r/>
    </w:p>
    <w:p>
      <w:pPr>
        <w:numPr>
          <w:ilvl w:val="0"/>
          <w:numId w:val="0"/>
        </w:numPr>
        <w:ind w:firstLine="480"/>
        <w:spacing w:line="360" w:lineRule="auto"/>
        <w:widowControl w:val="off"/>
        <w:rPr>
          <w:rFonts w:hint="eastAsia" w:ascii="宋体" w:hAnsi="宋体" w:eastAsia="宋体" w:cs="宋体"/>
          <w:sz w:val="24"/>
          <w:szCs w:val="24"/>
        </w:rPr>
      </w:pPr>
      <w:r>
        <w:rPr>
          <w:rFonts w:hint="eastAsia" w:eastAsia="宋体" w:asciiTheme="minorEastAsia" w:hAnsiTheme="minorEastAsia" w:cstheme="minorBidi"/>
          <w:sz w:val="24"/>
          <w:szCs w:val="24"/>
          <w:lang w:val="en-US" w:eastAsia="zh-CN"/>
        </w:rPr>
        <w:t xml:space="preserve">2、</w:t>
      </w:r>
      <w:r>
        <w:rPr>
          <w:rFonts w:hint="eastAsia" w:asciiTheme="minorEastAsia" w:hAnsiTheme="minorEastAsia" w:eastAsiaTheme="minorEastAsia" w:cstheme="minorBidi"/>
          <w:sz w:val="24"/>
          <w:szCs w:val="24"/>
        </w:rPr>
        <w:t xml:space="preserve">服务区域</w:t>
      </w:r>
      <w:r>
        <w:rPr>
          <w:rFonts w:hint="eastAsia" w:asciiTheme="minorEastAsia" w:hAnsiTheme="minorEastAsia" w:eastAsiaTheme="minorEastAsia" w:cstheme="minorBidi"/>
          <w:color w:val="0d0d0d" w:themeColor="text1" w:themeTint="F2"/>
          <w:sz w:val="24"/>
          <w:szCs w:val="24"/>
          <w14:textFill>
            <w14:solidFill>
              <w14:schemeClr w14:val="tx1">
                <w14:lumMod w14:val="95000"/>
                <w14:lumOff w14:val="5000"/>
              </w14:schemeClr>
            </w14:solidFill>
          </w14:textFill>
        </w:rPr>
        <w:t xml:space="preserve">：详见</w:t>
      </w:r>
      <w:r>
        <w:rPr>
          <w:rFonts w:hint="eastAsia" w:asciiTheme="minorEastAsia" w:hAnsiTheme="minorEastAsia" w:eastAsiaTheme="minorEastAsia" w:cstheme="minorBidi"/>
          <w:color w:val="0d0d0d" w:themeColor="text1" w:themeTint="F2"/>
          <w:sz w:val="24"/>
          <w:szCs w:val="24"/>
          <w:lang w:val="en-US" w:eastAsia="zh-CN"/>
          <w14:textFill>
            <w14:solidFill>
              <w14:schemeClr w14:val="tx1">
                <w14:lumMod w14:val="95000"/>
                <w14:lumOff w14:val="5000"/>
              </w14:schemeClr>
            </w14:solidFill>
          </w14:textFill>
        </w:rPr>
        <w:t xml:space="preserve">招标</w:t>
      </w:r>
      <w:r>
        <w:rPr>
          <w:rFonts w:hint="eastAsia" w:asciiTheme="minorEastAsia" w:hAnsiTheme="minorEastAsia" w:eastAsiaTheme="minorEastAsia" w:cstheme="minorBidi"/>
          <w:color w:val="0d0d0d" w:themeColor="text1" w:themeTint="F2"/>
          <w:sz w:val="24"/>
          <w:szCs w:val="24"/>
          <w14:textFill>
            <w14:solidFill>
              <w14:schemeClr w14:val="tx1">
                <w14:lumMod w14:val="95000"/>
                <w14:lumOff w14:val="5000"/>
              </w14:schemeClr>
            </w14:solidFill>
          </w14:textFill>
        </w:rPr>
        <w:t xml:space="preserve">文件</w:t>
      </w:r>
      <w:r>
        <w:rPr>
          <w:rFonts w:hint="eastAsia" w:asciiTheme="minorEastAsia" w:hAnsiTheme="minorEastAsia" w:eastAsiaTheme="minorEastAsia" w:cstheme="minorBidi"/>
          <w:color w:val="0d0d0d" w:themeColor="text1" w:themeTint="F2"/>
          <w:sz w:val="24"/>
          <w:szCs w:val="24"/>
          <w:lang w:eastAsia="zh-CN"/>
          <w14:textFill>
            <w14:solidFill>
              <w14:schemeClr w14:val="tx1">
                <w14:lumMod w14:val="95000"/>
                <w14:lumOff w14:val="5000"/>
              </w14:schemeClr>
            </w14:solidFill>
          </w14:textFill>
        </w:rPr>
        <w:t xml:space="preserve">。</w:t>
      </w:r>
      <w:r/>
    </w:p>
    <w:p>
      <w:pPr>
        <w:spacing w:line="360" w:lineRule="auto"/>
        <w:rPr>
          <w:rFonts w:hint="eastAsia" w:ascii="宋体" w:hAnsi="宋体" w:eastAsia="宋体" w:cs="宋体"/>
          <w:b/>
          <w:sz w:val="24"/>
          <w:szCs w:val="24"/>
        </w:rPr>
        <w:outlineLvl w:val="2"/>
      </w:pPr>
      <w:r/>
      <w:bookmarkStart w:id="8" w:name="_Toc14765"/>
      <w:r/>
      <w:bookmarkStart w:id="9" w:name="_Toc11213"/>
      <w:r/>
      <w:bookmarkStart w:id="10" w:name="_Toc21916"/>
      <w:r>
        <w:rPr>
          <w:rFonts w:hint="eastAsia" w:asciiTheme="minorEastAsia" w:hAnsiTheme="minorEastAsia" w:eastAsiaTheme="minorEastAsia" w:cstheme="minorBidi"/>
          <w:b/>
          <w:sz w:val="24"/>
          <w:szCs w:val="24"/>
        </w:rPr>
        <w:t xml:space="preserve">第二条  运维服务期限</w:t>
      </w:r>
      <w:bookmarkEnd w:id="8"/>
      <w:r/>
      <w:bookmarkEnd w:id="9"/>
      <w:r/>
      <w:bookmarkEnd w:id="10"/>
      <w:r/>
      <w:r/>
    </w:p>
    <w:p>
      <w:pPr>
        <w:ind w:firstLine="480"/>
        <w:spacing w:line="360" w:lineRule="auto"/>
        <w:rPr>
          <w:rFonts w:hint="eastAsia" w:ascii="宋体" w:hAnsi="宋体" w:eastAsia="宋体" w:cs="宋体"/>
          <w:color w:val="000000"/>
          <w:sz w:val="24"/>
          <w:szCs w:val="24"/>
        </w:rPr>
      </w:pPr>
      <w:r>
        <w:rPr>
          <w:rFonts w:hint="eastAsia" w:asciiTheme="minorEastAsia" w:hAnsiTheme="minorEastAsia" w:eastAsiaTheme="minorEastAsia" w:cstheme="minorBidi"/>
          <w:sz w:val="24"/>
          <w:szCs w:val="24"/>
        </w:rPr>
        <w:t xml:space="preserve">乙方为甲方提供设备运维服务的服务期限为</w:t>
      </w:r>
      <w:r>
        <w:rPr>
          <w:rFonts w:hint="eastAsia" w:asciiTheme="minorEastAsia" w:hAnsiTheme="minorEastAsia" w:eastAsiaTheme="minorEastAsia" w:cstheme="minorBidi"/>
          <w:color w:val="000000"/>
          <w:sz w:val="24"/>
          <w:szCs w:val="24"/>
        </w:rPr>
        <w:t xml:space="preserve">[     ]年[    ]月[    ]日至 [    ]年[     ]月[   ]日。</w:t>
      </w:r>
      <w:r>
        <w:rPr>
          <w:rFonts w:hint="eastAsia" w:asciiTheme="minorEastAsia" w:hAnsiTheme="minorEastAsia" w:eastAsiaTheme="minorEastAsia" w:cstheme="minorBidi"/>
          <w:sz w:val="24"/>
          <w:szCs w:val="24"/>
        </w:rPr>
        <w:t xml:space="preserve">（</w:t>
      </w:r>
      <w:r>
        <w:rPr>
          <w:rFonts w:hint="eastAsia" w:asciiTheme="minorEastAsia" w:hAnsiTheme="minorEastAsia" w:eastAsiaTheme="minorEastAsia" w:cstheme="minorBidi"/>
          <w:bCs/>
          <w:sz w:val="24"/>
          <w:szCs w:val="24"/>
        </w:rPr>
        <w:t xml:space="preserve">合同期限为一年。）</w:t>
      </w:r>
      <w:r/>
    </w:p>
    <w:p>
      <w:pPr>
        <w:spacing w:line="360" w:lineRule="auto"/>
        <w:rPr>
          <w:rFonts w:hint="eastAsia" w:ascii="宋体" w:hAnsi="宋体" w:eastAsia="宋体" w:cs="宋体"/>
          <w:b/>
          <w:sz w:val="24"/>
          <w:szCs w:val="24"/>
        </w:rPr>
        <w:outlineLvl w:val="2"/>
      </w:pPr>
      <w:r/>
      <w:bookmarkStart w:id="11" w:name="_Toc10662"/>
      <w:r/>
      <w:bookmarkStart w:id="12" w:name="_Toc18311"/>
      <w:r/>
      <w:bookmarkStart w:id="13" w:name="_Toc3681"/>
      <w:r>
        <w:rPr>
          <w:rFonts w:hint="eastAsia" w:asciiTheme="minorEastAsia" w:hAnsiTheme="minorEastAsia" w:eastAsiaTheme="minorEastAsia" w:cstheme="minorBidi"/>
          <w:b/>
          <w:sz w:val="24"/>
          <w:szCs w:val="24"/>
        </w:rPr>
        <w:t xml:space="preserve">第三条  合同价格及付款方式</w:t>
      </w:r>
      <w:bookmarkEnd w:id="11"/>
      <w:r/>
      <w:bookmarkEnd w:id="12"/>
      <w:r/>
      <w:bookmarkEnd w:id="13"/>
      <w:r/>
      <w:r/>
    </w:p>
    <w:p>
      <w:pPr>
        <w:ind w:firstLine="480"/>
        <w:spacing w:line="360" w:lineRule="auto"/>
        <w:rPr>
          <w:rFonts w:hint="eastAsia" w:asciiTheme="minorEastAsia" w:hAnsiTheme="minorEastAsia" w:eastAsiaTheme="minorEastAsia" w:cstheme="minorBidi"/>
          <w:sz w:val="24"/>
          <w:szCs w:val="24"/>
          <w:u w:val="single"/>
        </w:rPr>
      </w:pPr>
      <w:r>
        <w:rPr>
          <w:rFonts w:hint="eastAsia" w:asciiTheme="minorEastAsia" w:hAnsiTheme="minorEastAsia" w:eastAsiaTheme="minorEastAsia" w:cstheme="minorBidi"/>
          <w:sz w:val="24"/>
          <w:szCs w:val="24"/>
        </w:rPr>
        <w:t xml:space="preserve">3.1合同约定总运维费为：</w:t>
      </w:r>
      <w:r>
        <w:rPr>
          <w:rFonts w:hint="eastAsia" w:asciiTheme="minorEastAsia" w:hAnsiTheme="minorEastAsia" w:eastAsiaTheme="minorEastAsia" w:cstheme="minorBidi"/>
          <w:sz w:val="24"/>
          <w:szCs w:val="24"/>
          <w:u w:val="single"/>
        </w:rPr>
        <w:t xml:space="preserve">                              元整</w:t>
      </w:r>
      <w:r>
        <w:rPr>
          <w:rFonts w:hint="eastAsia" w:asciiTheme="minorEastAsia" w:hAnsiTheme="minorEastAsia" w:eastAsiaTheme="minorEastAsia" w:cstheme="minorBidi"/>
          <w:sz w:val="24"/>
          <w:szCs w:val="24"/>
          <w:u w:val="none"/>
        </w:rPr>
        <w:t xml:space="preserve"> 。</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3.2</w:t>
      </w:r>
      <w:r>
        <w:rPr>
          <w:rFonts w:hint="eastAsia" w:asciiTheme="minorEastAsia" w:hAnsiTheme="minorEastAsia" w:eastAsiaTheme="minorEastAsia" w:cstheme="minorBidi"/>
          <w:color w:val="auto"/>
          <w:sz w:val="24"/>
          <w:szCs w:val="24"/>
        </w:rPr>
        <w:t xml:space="preserve">合同</w:t>
      </w:r>
      <w:r>
        <w:rPr>
          <w:rFonts w:ascii="Arial" w:hAnsi="Arial" w:eastAsia="Arial" w:cs="Arial"/>
          <w:color w:val="000000"/>
          <w:sz w:val="24"/>
        </w:rPr>
        <w:t xml:space="preserve">付款方式一：提交预付款保函的</w:t>
      </w:r>
      <w:r/>
    </w:p>
    <w:p>
      <w:pPr>
        <w:ind w:firstLine="480"/>
        <w:spacing w:line="360" w:lineRule="auto"/>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（1）合同签订且乙方向甲方出具预付款保函后 15 个工作日内，甲方应支付合同价款的百分之</w:t>
      </w:r>
      <w:r>
        <w:rPr>
          <w:rFonts w:hint="eastAsia" w:asciiTheme="minorEastAsia" w:hAnsiTheme="minorEastAsia" w:eastAsiaTheme="minorEastAsia" w:cstheme="minorBidi"/>
          <w:sz w:val="24"/>
          <w:szCs w:val="24"/>
          <w:lang w:val="en-US" w:eastAsia="zh-CN"/>
        </w:rPr>
        <w:t xml:space="preserve">二十</w:t>
      </w:r>
      <w:r>
        <w:rPr>
          <w:rFonts w:hint="eastAsia" w:asciiTheme="minorEastAsia" w:hAnsiTheme="minorEastAsia" w:eastAsiaTheme="minorEastAsia" w:cstheme="minorBidi"/>
          <w:sz w:val="24"/>
          <w:szCs w:val="24"/>
        </w:rPr>
        <w:t xml:space="preserve">（</w:t>
      </w:r>
      <w:r>
        <w:rPr>
          <w:rFonts w:hint="eastAsia" w:asciiTheme="minorEastAsia" w:hAnsiTheme="minorEastAsia" w:eastAsiaTheme="minorEastAsia" w:cstheme="minorBidi"/>
          <w:sz w:val="24"/>
          <w:szCs w:val="24"/>
          <w:lang w:val="en-US" w:eastAsia="zh-CN"/>
        </w:rPr>
        <w:t xml:space="preserve">2</w:t>
      </w:r>
      <w:r>
        <w:rPr>
          <w:rFonts w:hint="eastAsia" w:asciiTheme="minorEastAsia" w:hAnsiTheme="minorEastAsia" w:eastAsiaTheme="minorEastAsia" w:cstheme="minorBidi"/>
          <w:sz w:val="24"/>
          <w:szCs w:val="24"/>
        </w:rPr>
        <w:t xml:space="preserve">0%），即人民币小写￥</w:t>
      </w:r>
      <w:r>
        <w:rPr>
          <w:rFonts w:hint="eastAsia" w:asciiTheme="minorEastAsia" w:hAnsiTheme="minorEastAsia" w:eastAsiaTheme="minorEastAsia" w:cstheme="minorBidi"/>
          <w:sz w:val="24"/>
          <w:szCs w:val="24"/>
          <w:u w:val="single"/>
        </w:rPr>
        <w:t xml:space="preserve">      </w:t>
      </w:r>
      <w:r>
        <w:rPr>
          <w:rFonts w:hint="eastAsia" w:asciiTheme="minorEastAsia" w:hAnsiTheme="minorEastAsia" w:eastAsiaTheme="minorEastAsia" w:cstheme="minorBidi"/>
          <w:sz w:val="24"/>
          <w:szCs w:val="24"/>
        </w:rPr>
        <w:t xml:space="preserve">大写：人民币</w:t>
      </w:r>
      <w:r>
        <w:rPr>
          <w:rFonts w:hint="eastAsia" w:asciiTheme="minorEastAsia" w:hAnsiTheme="minorEastAsia" w:eastAsiaTheme="minorEastAsia" w:cstheme="minorBidi"/>
          <w:sz w:val="24"/>
          <w:szCs w:val="24"/>
          <w:u w:val="single"/>
        </w:rPr>
        <w:t xml:space="preserve">          </w:t>
      </w:r>
      <w:r>
        <w:rPr>
          <w:rFonts w:hint="eastAsia" w:asciiTheme="minorEastAsia" w:hAnsiTheme="minorEastAsia" w:eastAsiaTheme="minorEastAsia" w:cstheme="minorBidi"/>
          <w:sz w:val="24"/>
          <w:szCs w:val="24"/>
        </w:rPr>
        <w:t xml:space="preserve">。</w:t>
      </w:r>
      <w:r/>
    </w:p>
    <w:p>
      <w:pPr>
        <w:ind w:firstLine="480"/>
        <w:spacing w:line="360" w:lineRule="auto"/>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eastAsia="zh-CN"/>
        </w:rPr>
        <w:t xml:space="preserve">（</w:t>
      </w:r>
      <w:r>
        <w:rPr>
          <w:rFonts w:hint="eastAsia" w:asciiTheme="minorEastAsia" w:hAnsiTheme="minorEastAsia" w:eastAsiaTheme="minorEastAsia" w:cstheme="minorBidi"/>
          <w:sz w:val="24"/>
          <w:szCs w:val="24"/>
          <w:lang w:val="en-US" w:eastAsia="zh-CN"/>
        </w:rPr>
        <w:t xml:space="preserve">2</w:t>
      </w:r>
      <w:r>
        <w:rPr>
          <w:rFonts w:hint="eastAsia" w:asciiTheme="minorEastAsia" w:hAnsiTheme="minorEastAsia" w:eastAsiaTheme="minorEastAsia" w:cstheme="minorBidi"/>
          <w:sz w:val="24"/>
          <w:szCs w:val="24"/>
          <w:lang w:eastAsia="zh-CN"/>
        </w:rPr>
        <w:t xml:space="preserve">）</w:t>
      </w:r>
      <w:r>
        <w:rPr>
          <w:rFonts w:hint="eastAsia" w:asciiTheme="minorEastAsia" w:hAnsiTheme="minorEastAsia" w:eastAsiaTheme="minorEastAsia" w:cstheme="minorBidi"/>
          <w:sz w:val="24"/>
          <w:szCs w:val="24"/>
        </w:rPr>
        <w:t xml:space="preserve">服务满</w:t>
      </w:r>
      <w:r>
        <w:rPr>
          <w:rFonts w:hint="eastAsia" w:asciiTheme="minorEastAsia" w:hAnsiTheme="minorEastAsia" w:eastAsiaTheme="minorEastAsia" w:cstheme="minorBidi"/>
          <w:sz w:val="24"/>
          <w:szCs w:val="24"/>
          <w:lang w:val="en-US" w:eastAsia="zh-CN"/>
        </w:rPr>
        <w:t xml:space="preserve">6个月</w:t>
      </w:r>
      <w:r>
        <w:rPr>
          <w:rFonts w:hint="eastAsia" w:asciiTheme="minorEastAsia" w:hAnsiTheme="minorEastAsia" w:eastAsiaTheme="minorEastAsia" w:cstheme="minorBidi"/>
          <w:sz w:val="24"/>
          <w:szCs w:val="24"/>
        </w:rPr>
        <w:t xml:space="preserve">，支付合同价款的百分之</w:t>
      </w:r>
      <w:r>
        <w:rPr>
          <w:rFonts w:hint="eastAsia" w:asciiTheme="minorEastAsia" w:hAnsiTheme="minorEastAsia" w:eastAsiaTheme="minorEastAsia" w:cstheme="minorBidi"/>
          <w:sz w:val="24"/>
          <w:szCs w:val="24"/>
          <w:lang w:eastAsia="zh-CN"/>
        </w:rPr>
        <w:t xml:space="preserve">三十</w:t>
      </w:r>
      <w:r>
        <w:rPr>
          <w:rFonts w:hint="eastAsia" w:asciiTheme="minorEastAsia" w:hAnsiTheme="minorEastAsia" w:eastAsiaTheme="minorEastAsia" w:cstheme="minorBidi"/>
          <w:sz w:val="24"/>
          <w:szCs w:val="24"/>
        </w:rPr>
        <w:t xml:space="preserve">（</w:t>
      </w:r>
      <w:r>
        <w:rPr>
          <w:rFonts w:hint="eastAsia" w:asciiTheme="minorEastAsia" w:hAnsiTheme="minorEastAsia" w:eastAsiaTheme="minorEastAsia" w:cstheme="minorBidi"/>
          <w:sz w:val="24"/>
          <w:szCs w:val="24"/>
          <w:lang w:val="en-US" w:eastAsia="zh-CN"/>
        </w:rPr>
        <w:t xml:space="preserve">3</w:t>
      </w:r>
      <w:r>
        <w:rPr>
          <w:rFonts w:hint="eastAsia" w:asciiTheme="minorEastAsia" w:hAnsiTheme="minorEastAsia" w:eastAsiaTheme="minorEastAsia" w:cstheme="minorBidi"/>
          <w:sz w:val="24"/>
          <w:szCs w:val="24"/>
        </w:rPr>
        <w:t xml:space="preserve">0%），小写￥</w:t>
      </w:r>
      <w:r>
        <w:rPr>
          <w:rFonts w:hint="eastAsia" w:asciiTheme="minorEastAsia" w:hAnsiTheme="minorEastAsia" w:eastAsiaTheme="minorEastAsia" w:cstheme="minorBidi"/>
          <w:sz w:val="24"/>
          <w:szCs w:val="24"/>
          <w:u w:val="single"/>
        </w:rPr>
        <w:t xml:space="preserve">      </w:t>
      </w:r>
      <w:r>
        <w:rPr>
          <w:rFonts w:hint="eastAsia" w:asciiTheme="minorEastAsia" w:hAnsiTheme="minorEastAsia" w:eastAsiaTheme="minorEastAsia" w:cstheme="minorBidi"/>
          <w:sz w:val="24"/>
          <w:szCs w:val="24"/>
        </w:rPr>
        <w:t xml:space="preserve">大写：人民币</w:t>
      </w:r>
      <w:r>
        <w:rPr>
          <w:rFonts w:hint="eastAsia" w:asciiTheme="minorEastAsia" w:hAnsiTheme="minorEastAsia" w:eastAsiaTheme="minorEastAsia" w:cstheme="minorBidi"/>
          <w:sz w:val="24"/>
          <w:szCs w:val="24"/>
          <w:u w:val="single"/>
        </w:rPr>
        <w:t xml:space="preserve">        </w:t>
      </w:r>
      <w:r>
        <w:rPr>
          <w:rFonts w:hint="eastAsia" w:asciiTheme="minorEastAsia" w:hAnsiTheme="minorEastAsia" w:eastAsiaTheme="minorEastAsia" w:cstheme="minorBidi"/>
          <w:sz w:val="24"/>
          <w:szCs w:val="24"/>
        </w:rPr>
        <w:t xml:space="preserve">。</w:t>
      </w:r>
      <w:r/>
    </w:p>
    <w:p>
      <w:pPr>
        <w:ind w:firstLine="480"/>
        <w:spacing w:line="360" w:lineRule="auto"/>
        <w:rPr>
          <w:rFonts w:hint="default" w:asciiTheme="minorEastAsia" w:hAnsiTheme="minorEastAsia" w:eastAsiaTheme="minorEastAsia" w:cstheme="minorBidi"/>
          <w:sz w:val="24"/>
          <w:szCs w:val="24"/>
          <w:lang w:val="en-US" w:eastAsia="zh-CN"/>
        </w:rPr>
      </w:pPr>
      <w:r>
        <w:rPr>
          <w:rFonts w:hint="eastAsia" w:asciiTheme="minorEastAsia" w:hAnsiTheme="minorEastAsia" w:eastAsiaTheme="minorEastAsia" w:cstheme="minorBidi"/>
          <w:sz w:val="24"/>
          <w:szCs w:val="24"/>
          <w:lang w:eastAsia="zh-CN"/>
        </w:rPr>
        <w:t xml:space="preserve">（</w:t>
      </w:r>
      <w:r>
        <w:rPr>
          <w:rFonts w:hint="eastAsia" w:asciiTheme="minorEastAsia" w:hAnsiTheme="minorEastAsia" w:eastAsiaTheme="minorEastAsia" w:cstheme="minorBidi"/>
          <w:sz w:val="24"/>
          <w:szCs w:val="24"/>
          <w:lang w:val="en-US" w:eastAsia="zh-CN"/>
        </w:rPr>
        <w:t xml:space="preserve">3</w:t>
      </w:r>
      <w:r>
        <w:rPr>
          <w:rFonts w:hint="eastAsia" w:asciiTheme="minorEastAsia" w:hAnsiTheme="minorEastAsia" w:eastAsiaTheme="minorEastAsia" w:cstheme="minorBidi"/>
          <w:sz w:val="24"/>
          <w:szCs w:val="24"/>
          <w:lang w:eastAsia="zh-CN"/>
        </w:rPr>
        <w:t xml:space="preserve">）</w:t>
      </w:r>
      <w:r>
        <w:rPr>
          <w:rFonts w:hint="eastAsia" w:asciiTheme="minorEastAsia" w:hAnsiTheme="minorEastAsia" w:eastAsiaTheme="minorEastAsia" w:cstheme="minorBidi"/>
          <w:sz w:val="24"/>
          <w:szCs w:val="24"/>
        </w:rPr>
        <w:t xml:space="preserve">服务期满且乙方通过甲方考核后15个工作日内，根据考核结果甲方应向乙方支付</w:t>
      </w:r>
      <w:r>
        <w:rPr>
          <w:rFonts w:hint="eastAsia" w:asciiTheme="minorEastAsia" w:hAnsiTheme="minorEastAsia" w:eastAsiaTheme="minorEastAsia" w:cstheme="minorBidi"/>
          <w:sz w:val="24"/>
          <w:szCs w:val="24"/>
          <w:lang w:val="en-US" w:eastAsia="zh-CN"/>
        </w:rPr>
        <w:t xml:space="preserve">剩余服务费（以最终考核得分按比例计算）</w:t>
      </w:r>
      <w:r>
        <w:rPr>
          <w:rFonts w:hint="eastAsia" w:asciiTheme="minorEastAsia" w:hAnsiTheme="minorEastAsia" w:eastAsiaTheme="minorEastAsia" w:cstheme="minorBidi"/>
          <w:sz w:val="24"/>
          <w:szCs w:val="24"/>
        </w:rPr>
        <w:t xml:space="preserve">，小写￥</w:t>
      </w:r>
      <w:r>
        <w:rPr>
          <w:rFonts w:hint="eastAsia" w:asciiTheme="minorEastAsia" w:hAnsiTheme="minorEastAsia" w:eastAsiaTheme="minorEastAsia" w:cstheme="minorBidi"/>
          <w:sz w:val="24"/>
          <w:szCs w:val="24"/>
          <w:u w:val="single"/>
        </w:rPr>
        <w:t xml:space="preserve">      </w:t>
      </w:r>
      <w:r>
        <w:rPr>
          <w:rFonts w:hint="eastAsia" w:asciiTheme="minorEastAsia" w:hAnsiTheme="minorEastAsia" w:eastAsiaTheme="minorEastAsia" w:cstheme="minorBidi"/>
          <w:sz w:val="24"/>
          <w:szCs w:val="24"/>
        </w:rPr>
        <w:t xml:space="preserve">大写：人民币 </w:t>
      </w:r>
      <w:r>
        <w:rPr>
          <w:rFonts w:hint="eastAsia" w:asciiTheme="minorEastAsia" w:hAnsiTheme="minorEastAsia" w:eastAsiaTheme="minorEastAsia" w:cstheme="minorBidi"/>
          <w:sz w:val="24"/>
          <w:szCs w:val="24"/>
          <w:u w:val="single"/>
        </w:rPr>
        <w:t xml:space="preserve">        </w:t>
      </w:r>
      <w:r>
        <w:rPr>
          <w:rFonts w:hint="eastAsia" w:asciiTheme="minorEastAsia" w:hAnsiTheme="minorEastAsia" w:eastAsiaTheme="minorEastAsia" w:cstheme="minorBidi"/>
          <w:sz w:val="24"/>
          <w:szCs w:val="24"/>
        </w:rPr>
        <w:t xml:space="preserve">。</w:t>
      </w:r>
      <w:r/>
    </w:p>
    <w:p>
      <w:pPr>
        <w:ind w:firstLine="480"/>
        <w:spacing w:line="360" w:lineRule="auto"/>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  乙方向甲方提供服务发票。</w:t>
      </w:r>
      <w:r/>
    </w:p>
    <w:p>
      <w:pPr>
        <w:ind w:firstLine="480"/>
        <w:spacing w:line="360" w:lineRule="auto"/>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付款方式二：不提交预付款保函的</w:t>
      </w:r>
      <w:r/>
    </w:p>
    <w:p>
      <w:pPr>
        <w:ind w:firstLine="480"/>
        <w:spacing w:line="360" w:lineRule="auto"/>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（1）服务满</w:t>
      </w:r>
      <w:r>
        <w:rPr>
          <w:rFonts w:hint="eastAsia" w:asciiTheme="minorEastAsia" w:hAnsiTheme="minorEastAsia" w:eastAsiaTheme="minorEastAsia" w:cstheme="minorBidi"/>
          <w:sz w:val="24"/>
          <w:szCs w:val="24"/>
          <w:lang w:val="en-US" w:eastAsia="zh-CN"/>
        </w:rPr>
        <w:t xml:space="preserve">3个月，</w:t>
      </w:r>
      <w:r>
        <w:rPr>
          <w:rFonts w:hint="eastAsia" w:asciiTheme="minorEastAsia" w:hAnsiTheme="minorEastAsia" w:eastAsiaTheme="minorEastAsia" w:cstheme="minorBidi"/>
          <w:sz w:val="24"/>
          <w:szCs w:val="24"/>
        </w:rPr>
        <w:t xml:space="preserve">支付合同价款的百分之</w:t>
      </w:r>
      <w:r>
        <w:rPr>
          <w:rFonts w:hint="eastAsia" w:asciiTheme="minorEastAsia" w:hAnsiTheme="minorEastAsia" w:eastAsiaTheme="minorEastAsia" w:cstheme="minorBidi"/>
          <w:sz w:val="24"/>
          <w:szCs w:val="24"/>
          <w:lang w:eastAsia="zh-CN"/>
        </w:rPr>
        <w:t xml:space="preserve">二</w:t>
      </w:r>
      <w:r>
        <w:rPr>
          <w:rFonts w:hint="eastAsia" w:asciiTheme="minorEastAsia" w:hAnsiTheme="minorEastAsia" w:eastAsiaTheme="minorEastAsia" w:cstheme="minorBidi"/>
          <w:sz w:val="24"/>
          <w:szCs w:val="24"/>
        </w:rPr>
        <w:t xml:space="preserve">十（</w:t>
      </w:r>
      <w:r>
        <w:rPr>
          <w:rFonts w:hint="eastAsia" w:asciiTheme="minorEastAsia" w:hAnsiTheme="minorEastAsia" w:eastAsiaTheme="minorEastAsia" w:cstheme="minorBidi"/>
          <w:sz w:val="24"/>
          <w:szCs w:val="24"/>
          <w:lang w:val="en-US" w:eastAsia="zh-CN"/>
        </w:rPr>
        <w:t xml:space="preserve">2</w:t>
      </w:r>
      <w:r>
        <w:rPr>
          <w:rFonts w:hint="eastAsia" w:asciiTheme="minorEastAsia" w:hAnsiTheme="minorEastAsia" w:eastAsiaTheme="minorEastAsia" w:cstheme="minorBidi"/>
          <w:sz w:val="24"/>
          <w:szCs w:val="24"/>
        </w:rPr>
        <w:t xml:space="preserve">0%），即人民币小写￥</w:t>
      </w:r>
      <w:r>
        <w:rPr>
          <w:rFonts w:hint="eastAsia" w:asciiTheme="minorEastAsia" w:hAnsiTheme="minorEastAsia" w:eastAsiaTheme="minorEastAsia" w:cstheme="minorBidi"/>
          <w:sz w:val="24"/>
          <w:szCs w:val="24"/>
          <w:u w:val="single"/>
        </w:rPr>
        <w:t xml:space="preserve">      </w:t>
      </w:r>
      <w:r>
        <w:rPr>
          <w:rFonts w:hint="eastAsia" w:asciiTheme="minorEastAsia" w:hAnsiTheme="minorEastAsia" w:eastAsiaTheme="minorEastAsia" w:cstheme="minorBidi"/>
          <w:sz w:val="24"/>
          <w:szCs w:val="24"/>
        </w:rPr>
        <w:t xml:space="preserve">大写：人民币</w:t>
      </w:r>
      <w:r>
        <w:rPr>
          <w:rFonts w:hint="eastAsia" w:asciiTheme="minorEastAsia" w:hAnsiTheme="minorEastAsia" w:eastAsiaTheme="minorEastAsia" w:cstheme="minorBidi"/>
          <w:sz w:val="24"/>
          <w:szCs w:val="24"/>
          <w:u w:val="single"/>
        </w:rPr>
        <w:t xml:space="preserve">         </w:t>
      </w:r>
      <w:r>
        <w:rPr>
          <w:rFonts w:hint="eastAsia" w:asciiTheme="minorEastAsia" w:hAnsiTheme="minorEastAsia" w:eastAsiaTheme="minorEastAsia" w:cstheme="minorBidi"/>
          <w:sz w:val="24"/>
          <w:szCs w:val="24"/>
        </w:rPr>
        <w:t xml:space="preserve">。</w:t>
      </w:r>
      <w:r/>
    </w:p>
    <w:p>
      <w:pPr>
        <w:ind w:firstLine="480"/>
        <w:spacing w:line="360" w:lineRule="auto"/>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eastAsia="zh-CN"/>
        </w:rPr>
        <w:t xml:space="preserve">（</w:t>
      </w:r>
      <w:r>
        <w:rPr>
          <w:rFonts w:hint="eastAsia" w:asciiTheme="minorEastAsia" w:hAnsiTheme="minorEastAsia" w:eastAsiaTheme="minorEastAsia" w:cstheme="minorBidi"/>
          <w:sz w:val="24"/>
          <w:szCs w:val="24"/>
          <w:lang w:val="en-US" w:eastAsia="zh-CN"/>
        </w:rPr>
        <w:t xml:space="preserve">2</w:t>
      </w:r>
      <w:r>
        <w:rPr>
          <w:rFonts w:hint="eastAsia" w:asciiTheme="minorEastAsia" w:hAnsiTheme="minorEastAsia" w:eastAsiaTheme="minorEastAsia" w:cstheme="minorBidi"/>
          <w:sz w:val="24"/>
          <w:szCs w:val="24"/>
          <w:lang w:eastAsia="zh-CN"/>
        </w:rPr>
        <w:t xml:space="preserve">）</w:t>
      </w:r>
      <w:r>
        <w:rPr>
          <w:rFonts w:hint="eastAsia" w:asciiTheme="minorEastAsia" w:hAnsiTheme="minorEastAsia" w:eastAsiaTheme="minorEastAsia" w:cstheme="minorBidi"/>
          <w:sz w:val="24"/>
          <w:szCs w:val="24"/>
        </w:rPr>
        <w:t xml:space="preserve">服务满</w:t>
      </w:r>
      <w:r>
        <w:rPr>
          <w:rFonts w:hint="eastAsia" w:asciiTheme="minorEastAsia" w:hAnsiTheme="minorEastAsia" w:eastAsiaTheme="minorEastAsia" w:cstheme="minorBidi"/>
          <w:sz w:val="24"/>
          <w:szCs w:val="24"/>
          <w:lang w:val="en-US" w:eastAsia="zh-CN"/>
        </w:rPr>
        <w:t xml:space="preserve">6个月</w:t>
      </w:r>
      <w:r>
        <w:rPr>
          <w:rFonts w:hint="eastAsia" w:asciiTheme="minorEastAsia" w:hAnsiTheme="minorEastAsia" w:eastAsiaTheme="minorEastAsia" w:cstheme="minorBidi"/>
          <w:sz w:val="24"/>
          <w:szCs w:val="24"/>
        </w:rPr>
        <w:t xml:space="preserve">，支付合同价款的百分之</w:t>
      </w:r>
      <w:r>
        <w:rPr>
          <w:rFonts w:hint="eastAsia" w:asciiTheme="minorEastAsia" w:hAnsiTheme="minorEastAsia" w:eastAsiaTheme="minorEastAsia" w:cstheme="minorBidi"/>
          <w:sz w:val="24"/>
          <w:szCs w:val="24"/>
          <w:lang w:eastAsia="zh-CN"/>
        </w:rPr>
        <w:t xml:space="preserve">三十</w:t>
      </w:r>
      <w:r>
        <w:rPr>
          <w:rFonts w:hint="eastAsia" w:asciiTheme="minorEastAsia" w:hAnsiTheme="minorEastAsia" w:eastAsiaTheme="minorEastAsia" w:cstheme="minorBidi"/>
          <w:sz w:val="24"/>
          <w:szCs w:val="24"/>
        </w:rPr>
        <w:t xml:space="preserve">（</w:t>
      </w:r>
      <w:r>
        <w:rPr>
          <w:rFonts w:hint="eastAsia" w:asciiTheme="minorEastAsia" w:hAnsiTheme="minorEastAsia" w:eastAsiaTheme="minorEastAsia" w:cstheme="minorBidi"/>
          <w:sz w:val="24"/>
          <w:szCs w:val="24"/>
          <w:lang w:val="en-US" w:eastAsia="zh-CN"/>
        </w:rPr>
        <w:t xml:space="preserve">3</w:t>
      </w:r>
      <w:r>
        <w:rPr>
          <w:rFonts w:hint="eastAsia" w:asciiTheme="minorEastAsia" w:hAnsiTheme="minorEastAsia" w:eastAsiaTheme="minorEastAsia" w:cstheme="minorBidi"/>
          <w:sz w:val="24"/>
          <w:szCs w:val="24"/>
        </w:rPr>
        <w:t xml:space="preserve">0%），小写￥</w:t>
      </w:r>
      <w:r>
        <w:rPr>
          <w:rFonts w:hint="eastAsia" w:asciiTheme="minorEastAsia" w:hAnsiTheme="minorEastAsia" w:eastAsiaTheme="minorEastAsia" w:cstheme="minorBidi"/>
          <w:sz w:val="24"/>
          <w:szCs w:val="24"/>
          <w:u w:val="single"/>
        </w:rPr>
        <w:t xml:space="preserve">      </w:t>
      </w:r>
      <w:r>
        <w:rPr>
          <w:rFonts w:hint="eastAsia" w:asciiTheme="minorEastAsia" w:hAnsiTheme="minorEastAsia" w:eastAsiaTheme="minorEastAsia" w:cstheme="minorBidi"/>
          <w:sz w:val="24"/>
          <w:szCs w:val="24"/>
        </w:rPr>
        <w:t xml:space="preserve">大写：人民币</w:t>
      </w:r>
      <w:r>
        <w:rPr>
          <w:rFonts w:hint="eastAsia" w:asciiTheme="minorEastAsia" w:hAnsiTheme="minorEastAsia" w:eastAsiaTheme="minorEastAsia" w:cstheme="minorBidi"/>
          <w:sz w:val="24"/>
          <w:szCs w:val="24"/>
          <w:u w:val="single"/>
        </w:rPr>
        <w:t xml:space="preserve">          </w:t>
      </w:r>
      <w:r>
        <w:rPr>
          <w:rFonts w:hint="eastAsia" w:asciiTheme="minorEastAsia" w:hAnsiTheme="minorEastAsia" w:eastAsiaTheme="minorEastAsia" w:cstheme="minorBidi"/>
          <w:sz w:val="24"/>
          <w:szCs w:val="24"/>
        </w:rPr>
        <w:t xml:space="preserve">。</w:t>
      </w:r>
      <w:r/>
    </w:p>
    <w:p>
      <w:pPr>
        <w:ind w:firstLine="480"/>
        <w:spacing w:line="360" w:lineRule="auto"/>
        <w:rPr>
          <w:rFonts w:hint="default" w:asciiTheme="minorEastAsia" w:hAnsiTheme="minorEastAsia" w:eastAsiaTheme="minorEastAsia" w:cstheme="minorBidi"/>
          <w:sz w:val="24"/>
          <w:szCs w:val="24"/>
          <w:lang w:val="en-US" w:eastAsia="zh-CN"/>
        </w:rPr>
      </w:pPr>
      <w:r>
        <w:rPr>
          <w:rFonts w:hint="eastAsia" w:asciiTheme="minorEastAsia" w:hAnsiTheme="minorEastAsia" w:eastAsiaTheme="minorEastAsia" w:cstheme="minorBidi"/>
          <w:sz w:val="24"/>
          <w:szCs w:val="24"/>
          <w:lang w:eastAsia="zh-CN"/>
        </w:rPr>
        <w:t xml:space="preserve">（</w:t>
      </w:r>
      <w:r>
        <w:rPr>
          <w:rFonts w:hint="eastAsia" w:asciiTheme="minorEastAsia" w:hAnsiTheme="minorEastAsia" w:eastAsiaTheme="minorEastAsia" w:cstheme="minorBidi"/>
          <w:sz w:val="24"/>
          <w:szCs w:val="24"/>
          <w:lang w:val="en-US" w:eastAsia="zh-CN"/>
        </w:rPr>
        <w:t xml:space="preserve">3</w:t>
      </w:r>
      <w:r>
        <w:rPr>
          <w:rFonts w:hint="eastAsia" w:asciiTheme="minorEastAsia" w:hAnsiTheme="minorEastAsia" w:eastAsiaTheme="minorEastAsia" w:cstheme="minorBidi"/>
          <w:sz w:val="24"/>
          <w:szCs w:val="24"/>
          <w:lang w:eastAsia="zh-CN"/>
        </w:rPr>
        <w:t xml:space="preserve">）</w:t>
      </w:r>
      <w:r>
        <w:rPr>
          <w:rFonts w:hint="eastAsia" w:asciiTheme="minorEastAsia" w:hAnsiTheme="minorEastAsia" w:eastAsiaTheme="minorEastAsia" w:cstheme="minorBidi"/>
          <w:sz w:val="24"/>
          <w:szCs w:val="24"/>
        </w:rPr>
        <w:t xml:space="preserve">服务期满且乙方通过甲方考核后15个工作日内，根据考核结果甲方应向乙方支付</w:t>
      </w:r>
      <w:r>
        <w:rPr>
          <w:rFonts w:hint="eastAsia" w:asciiTheme="minorEastAsia" w:hAnsiTheme="minorEastAsia" w:eastAsiaTheme="minorEastAsia" w:cstheme="minorBidi"/>
          <w:sz w:val="24"/>
          <w:szCs w:val="24"/>
          <w:lang w:val="en-US" w:eastAsia="zh-CN"/>
        </w:rPr>
        <w:t xml:space="preserve">剩余服务费（以最终考核得分按比例计算）</w:t>
      </w:r>
      <w:r>
        <w:rPr>
          <w:rFonts w:hint="eastAsia" w:asciiTheme="minorEastAsia" w:hAnsiTheme="minorEastAsia" w:eastAsiaTheme="minorEastAsia" w:cstheme="minorBidi"/>
          <w:sz w:val="24"/>
          <w:szCs w:val="24"/>
        </w:rPr>
        <w:t xml:space="preserve">，小写￥</w:t>
      </w:r>
      <w:r>
        <w:rPr>
          <w:rFonts w:hint="eastAsia" w:asciiTheme="minorEastAsia" w:hAnsiTheme="minorEastAsia" w:eastAsiaTheme="minorEastAsia" w:cstheme="minorBidi"/>
          <w:sz w:val="24"/>
          <w:szCs w:val="24"/>
          <w:u w:val="single"/>
        </w:rPr>
        <w:t xml:space="preserve">      </w:t>
      </w:r>
      <w:r>
        <w:rPr>
          <w:rFonts w:hint="eastAsia" w:asciiTheme="minorEastAsia" w:hAnsiTheme="minorEastAsia" w:eastAsiaTheme="minorEastAsia" w:cstheme="minorBidi"/>
          <w:sz w:val="24"/>
          <w:szCs w:val="24"/>
        </w:rPr>
        <w:t xml:space="preserve">大写：人民币</w:t>
      </w:r>
      <w:r>
        <w:rPr>
          <w:rFonts w:hint="eastAsia" w:asciiTheme="minorEastAsia" w:hAnsiTheme="minorEastAsia" w:eastAsiaTheme="minorEastAsia" w:cstheme="minorBidi"/>
          <w:sz w:val="24"/>
          <w:szCs w:val="24"/>
          <w:u w:val="single"/>
        </w:rPr>
        <w:t xml:space="preserve">        </w:t>
      </w:r>
      <w:r>
        <w:rPr>
          <w:rFonts w:hint="eastAsia" w:asciiTheme="minorEastAsia" w:hAnsiTheme="minorEastAsia" w:eastAsiaTheme="minorEastAsia" w:cstheme="minorBidi"/>
          <w:sz w:val="24"/>
          <w:szCs w:val="24"/>
        </w:rPr>
        <w:t xml:space="preserve">。</w:t>
      </w:r>
      <w:r/>
    </w:p>
    <w:p>
      <w:pPr>
        <w:ind w:left="0" w:right="0" w:firstLine="450"/>
        <w:spacing w:before="240" w:after="240"/>
        <w:rPr>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乙方向甲方提供服务发票。</w:t>
      </w:r>
      <w:r/>
    </w:p>
    <w:p>
      <w:pPr>
        <w:ind w:firstLine="480"/>
        <w:spacing w:line="360" w:lineRule="auto"/>
        <w:rPr>
          <w:rFonts w:hint="eastAsia" w:ascii="宋体" w:hAnsi="宋体" w:cs="宋体" w:eastAsiaTheme="minorEastAsia"/>
          <w:sz w:val="24"/>
          <w:szCs w:val="24"/>
          <w:lang w:val="en-US" w:eastAsia="zh-CN"/>
        </w:rPr>
      </w:pPr>
      <w:r>
        <w:rPr>
          <w:rFonts w:hint="eastAsia" w:asciiTheme="minorEastAsia" w:hAnsiTheme="minorEastAsia" w:eastAsiaTheme="minorEastAsia" w:cstheme="minorBidi"/>
          <w:sz w:val="24"/>
          <w:szCs w:val="24"/>
        </w:rPr>
        <w:t xml:space="preserve">3.3 运维所需的水、电以及站房标准化建设及空调、照明等辅助设备、排污口规范化整治由甲方提供。</w:t>
      </w:r>
      <w:r>
        <w:rPr>
          <w:rFonts w:hint="eastAsia" w:asciiTheme="minorEastAsia" w:hAnsiTheme="minorEastAsia" w:eastAsiaTheme="minorEastAsia" w:cstheme="minorBidi"/>
          <w:sz w:val="24"/>
          <w:szCs w:val="24"/>
          <w:lang w:val="en-US" w:eastAsia="zh-CN"/>
        </w:rPr>
        <w:t xml:space="preserve"> </w:t>
      </w:r>
      <w:r/>
    </w:p>
    <w:p>
      <w:pPr>
        <w:spacing w:line="360" w:lineRule="auto"/>
        <w:rPr>
          <w:rFonts w:hint="eastAsia" w:ascii="宋体" w:hAnsi="宋体" w:eastAsia="宋体" w:cs="宋体"/>
          <w:b/>
          <w:sz w:val="24"/>
          <w:szCs w:val="24"/>
        </w:rPr>
        <w:outlineLvl w:val="2"/>
      </w:pPr>
      <w:r/>
      <w:bookmarkStart w:id="14" w:name="_Toc22588"/>
      <w:r/>
      <w:bookmarkStart w:id="15" w:name="_Toc6992"/>
      <w:r/>
      <w:bookmarkStart w:id="16" w:name="_Toc11997"/>
      <w:r>
        <w:rPr>
          <w:rFonts w:hint="eastAsia" w:asciiTheme="minorEastAsia" w:hAnsiTheme="minorEastAsia" w:eastAsiaTheme="minorEastAsia" w:cstheme="minorBidi"/>
          <w:b/>
          <w:sz w:val="24"/>
          <w:szCs w:val="24"/>
        </w:rPr>
        <w:t xml:space="preserve">第四条  甲方权利和义务</w:t>
      </w:r>
      <w:bookmarkEnd w:id="14"/>
      <w:r/>
      <w:bookmarkEnd w:id="15"/>
      <w:r/>
      <w:bookmarkEnd w:id="16"/>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4.1甲方为乙方顺利开展运维工作创造有利条件。</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4.2按照本合同约定，对乙方运维工作进行监督和运维费用核算，按约定支付运维费用。</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4.3如乙方在运维维护工作中，存在自动监测数据弄虚作假的行为，甲方有权利立即中止本合同，并承担相应的法律责任，且依据环保部第十九号令，通报上级环境行政主管部门和其它相关单位。</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4.4如乙方不具备《中国环境服务认证证书》或原有证书超过有效期，甲方有权利随时中止本合同。</w:t>
      </w:r>
      <w:r/>
    </w:p>
    <w:p>
      <w:pPr>
        <w:spacing w:line="360" w:lineRule="auto"/>
        <w:rPr>
          <w:rFonts w:hint="eastAsia" w:ascii="宋体" w:hAnsi="宋体" w:eastAsia="宋体" w:cs="宋体"/>
          <w:color w:val="ff0000"/>
          <w:sz w:val="24"/>
          <w:szCs w:val="24"/>
        </w:rPr>
      </w:pPr>
      <w:r>
        <w:rPr>
          <w:rFonts w:hint="eastAsia" w:asciiTheme="minorEastAsia" w:hAnsiTheme="minorEastAsia" w:eastAsiaTheme="minorEastAsia" w:cstheme="minorBidi"/>
          <w:sz w:val="24"/>
          <w:szCs w:val="24"/>
        </w:rPr>
        <w:t xml:space="preserve">    4.5 甲方对乙方实行百分制考核，作为拨付运维费用的重要依据。对维修管护不到位、质量不达标、安全生产责任不落实的，实行考核扣分，</w:t>
      </w:r>
      <w:r>
        <w:rPr>
          <w:rFonts w:hint="eastAsia" w:asciiTheme="minorEastAsia" w:hAnsiTheme="minorEastAsia" w:eastAsiaTheme="minorEastAsia" w:cstheme="minorBidi"/>
          <w:color w:val="1e1c11" w:themeColor="background2" w:themeShade="1A"/>
          <w:sz w:val="24"/>
          <w:szCs w:val="24"/>
        </w:rPr>
        <w:t xml:space="preserve">满分100分。乙方取得90分以上甲方支付全额运维费用；乙方取得80分以上甲方支付95%运维费用；乙方取得70分以上甲方支付90%运维费用；乙方取得60分及以上甲方支付70%运维费用；乙方取得60分以下甲方支付50%运维费用；考核标准见附件一。</w:t>
      </w:r>
      <w:r/>
    </w:p>
    <w:p>
      <w:pPr>
        <w:spacing w:line="360" w:lineRule="auto"/>
        <w:rPr>
          <w:rFonts w:hint="eastAsia" w:ascii="宋体" w:hAnsi="宋体" w:eastAsia="宋体" w:cs="宋体"/>
          <w:b/>
          <w:sz w:val="24"/>
          <w:szCs w:val="24"/>
        </w:rPr>
        <w:outlineLvl w:val="2"/>
      </w:pPr>
      <w:r/>
      <w:bookmarkStart w:id="17" w:name="_Toc4709"/>
      <w:r/>
      <w:bookmarkStart w:id="18" w:name="_Toc22205"/>
      <w:r/>
      <w:bookmarkStart w:id="19" w:name="_Toc9406"/>
      <w:r>
        <w:rPr>
          <w:rFonts w:hint="eastAsia" w:asciiTheme="minorEastAsia" w:hAnsiTheme="minorEastAsia" w:eastAsiaTheme="minorEastAsia" w:cstheme="minorBidi"/>
          <w:b/>
          <w:sz w:val="24"/>
          <w:szCs w:val="24"/>
        </w:rPr>
        <w:t xml:space="preserve">第五条  乙方权利和义务</w:t>
      </w:r>
      <w:bookmarkEnd w:id="17"/>
      <w:r/>
      <w:bookmarkEnd w:id="18"/>
      <w:r/>
      <w:bookmarkEnd w:id="19"/>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5.1乙方应按照本合同及相关附件的要求完成运维服务工作。</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5.2乙方进行运维服务工作，应同时执行下列标准、规范：</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（1）国家、地方以及行业的相关强制性标准。</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（2）国家、省、市的相关法律法规、环保管理要求和技术规范</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（3）乙方的内部服务标准，以及乙方公开宣传或承诺的运维服务标准。</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（4）其他乙方应执行的运维服务标准。</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上述标准之间如有矛盾的，以要求较高者为准。</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5.3 如水质自动监控设施在运行过程中出现不可抗拒外界因素损坏情况，由甲方负责该设备的修复或重建工作。</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5.4未经甲方事先书面同意，乙方不得以任何形式将本合同项下全部或部分运维服务工作转由第三方承担。</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5.5乙方提供运维服务过程中，应当采取一切必要措施妥善保护甲方相关设备的安全。</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5.5如有紧急或者重要任务，当甲方提出需求后，乙方应紧密配合，按时按要求完成运维服务工作。</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5.6其他需约定的权利义务：</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1.乙方应在服务区域设立符合环保部门规定标准的运行服务机构，建立数据监控中心、质量保证实验室，按规定配备商务管理人员、专业技术人员、车辆及其他装备，备足日常运行、维护维修所需的各种耗材、备品备件、备用整机和便携式监测仪器，满足日常运行服务工作需要。</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2. 乙方应建立健全人员培训、操作规程、按管理要求上报月统计表、岗位责任、巡检巡查、维护维修、校核校准、标准物质易耗品更换、信息报送、运行值班、异常数据处置和报告、故障预防和应急处置等运行服务管理制度。</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3 乙方监控站点的操作和管理人员应接受环境保护部门组织的培训，取得环境保护部核发的《自动监控（水）运行工》资质证书，持证上岗，做到正确、熟练掌握监控基站的原理、操作、使用、调试、维修和更换等技能，并报市、区环保部门备案。</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4. 乙方应会同甲方，保证监控系统正常运行，监控数据准确可靠，通讯传输稳定，监控数据在线率、正常运行率、数据准确率、设备完好率达到国家要求。</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5. 乙方应定期对监控站点进行巡检，每周不少于一次。如实填写监控基站运行巡检记录、标准物质易耗品更换记录、定期校准校验记录、设备故障及处理记录、设备操作维护保养记录以备各级环保部门现场检查。对监控基站异常和缺失数据按规范进行标识和补充。</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6. 乙方应会同甲方定期对监控站点进行校准校验，每月不少于1次。</w:t>
      </w:r>
      <w:r/>
    </w:p>
    <w:p>
      <w:pPr>
        <w:ind w:firstLine="480"/>
        <w:spacing w:line="360" w:lineRule="auto"/>
        <w:rPr>
          <w:rFonts w:hint="eastAsia" w:ascii="宋体" w:hAnsi="宋体" w:eastAsia="宋体" w:cs="宋体"/>
          <w:sz w:val="24"/>
          <w:szCs w:val="24"/>
          <w:highlight w:val="none"/>
        </w:rPr>
      </w:pPr>
      <w:r>
        <w:rPr>
          <w:rFonts w:hint="eastAsia" w:asciiTheme="minorEastAsia" w:hAnsiTheme="minorEastAsia" w:eastAsiaTheme="minorEastAsia" w:cstheme="minorBidi"/>
          <w:sz w:val="24"/>
          <w:szCs w:val="24"/>
        </w:rPr>
        <w:t xml:space="preserve">7. 设备出现故障1小时内响应，8小时内修复，超过8小时不能及时解决的向相关领导报告，同时做好手工留样，进行实验室分析等应急补救措施。超过12小时未修复提供备用</w:t>
      </w:r>
      <w:r>
        <w:rPr>
          <w:rFonts w:hint="eastAsia" w:asciiTheme="minorEastAsia" w:hAnsiTheme="minorEastAsia" w:eastAsiaTheme="minorEastAsia" w:cstheme="minorBidi"/>
          <w:sz w:val="24"/>
          <w:szCs w:val="24"/>
          <w:highlight w:val="none"/>
        </w:rPr>
        <w:t xml:space="preserve">设备。</w:t>
      </w:r>
      <w:r/>
    </w:p>
    <w:p>
      <w:pPr>
        <w:ind w:firstLine="480"/>
        <w:spacing w:line="360" w:lineRule="auto"/>
        <w:rPr>
          <w:rFonts w:hint="default" w:eastAsia="宋体" w:asciiTheme="minorEastAsia" w:hAnsiTheme="minorEastAsia" w:cstheme="minorBidi"/>
          <w:b/>
          <w:sz w:val="24"/>
          <w:szCs w:val="24"/>
          <w:highlight w:val="none"/>
          <w:lang w:val="en-US" w:eastAsia="zh-CN"/>
        </w:rPr>
        <w:outlineLvl w:val="2"/>
      </w:pPr>
      <w:r/>
      <w:bookmarkStart w:id="20" w:name="_Toc23845"/>
      <w:r/>
      <w:bookmarkStart w:id="21" w:name="_Toc3546"/>
      <w:r/>
      <w:bookmarkStart w:id="22" w:name="_Toc13812"/>
      <w:r>
        <w:rPr>
          <w:rFonts w:hint="eastAsia" w:asciiTheme="minorEastAsia" w:hAnsiTheme="minorEastAsia" w:eastAsiaTheme="minorEastAsia" w:cstheme="minorBidi"/>
          <w:sz w:val="24"/>
          <w:szCs w:val="24"/>
          <w:highlight w:val="none"/>
          <w:lang w:val="en-US" w:eastAsia="zh-CN"/>
        </w:rPr>
        <w:t xml:space="preserve">8.</w:t>
      </w:r>
      <w:r>
        <w:rPr>
          <w:rFonts w:hint="eastAsia" w:eastAsia="宋体" w:cs="Times New Roman" w:asciiTheme="minorEastAsia" w:hAnsiTheme="minorEastAsia"/>
          <w:sz w:val="24"/>
          <w:szCs w:val="24"/>
          <w:highlight w:val="none"/>
          <w:lang w:val="en-US" w:eastAsia="zh-CN"/>
        </w:rPr>
        <w:t xml:space="preserve">乙方</w:t>
      </w:r>
      <w:r>
        <w:rPr>
          <w:rFonts w:hint="default" w:cs="Times New Roman" w:asciiTheme="minorEastAsia" w:hAnsiTheme="minorEastAsia" w:eastAsiaTheme="minorEastAsia"/>
          <w:sz w:val="24"/>
          <w:szCs w:val="24"/>
          <w:highlight w:val="none"/>
        </w:rPr>
        <w:t xml:space="preserve">须承诺成交后1个月（30日历日）内配齐本</w:t>
      </w:r>
      <w:r>
        <w:rPr>
          <w:rFonts w:hint="eastAsia" w:eastAsia="宋体" w:cs="Times New Roman" w:asciiTheme="minorEastAsia" w:hAnsiTheme="minorEastAsia"/>
          <w:sz w:val="24"/>
          <w:szCs w:val="24"/>
          <w:highlight w:val="none"/>
          <w:lang w:val="en-US" w:eastAsia="zh-CN"/>
        </w:rPr>
        <w:t xml:space="preserve">项目</w:t>
      </w:r>
      <w:r>
        <w:rPr>
          <w:rFonts w:hint="default" w:cs="Times New Roman" w:asciiTheme="minorEastAsia" w:hAnsiTheme="minorEastAsia" w:eastAsiaTheme="minorEastAsia"/>
          <w:sz w:val="24"/>
          <w:szCs w:val="24"/>
          <w:highlight w:val="none"/>
        </w:rPr>
        <w:t xml:space="preserve">所涉及的仪器设备、耗材和</w:t>
      </w:r>
      <w:r>
        <w:rPr>
          <w:rFonts w:hint="eastAsia" w:eastAsia="宋体" w:cs="Times New Roman" w:asciiTheme="minorEastAsia" w:hAnsiTheme="minorEastAsia"/>
          <w:sz w:val="24"/>
          <w:szCs w:val="24"/>
          <w:highlight w:val="none"/>
          <w:lang w:val="en-US" w:eastAsia="zh-CN"/>
        </w:rPr>
        <w:t xml:space="preserve">备件</w:t>
      </w:r>
      <w:r>
        <w:rPr>
          <w:rFonts w:hint="default" w:cs="Times New Roman" w:asciiTheme="minorEastAsia" w:hAnsiTheme="minorEastAsia" w:eastAsiaTheme="minorEastAsia"/>
          <w:sz w:val="24"/>
          <w:szCs w:val="24"/>
          <w:highlight w:val="none"/>
        </w:rPr>
        <w:t xml:space="preserve">。耗材按照不少于半年的消耗量配置，备件按照至少1年使用量配置。必须使用原厂生产的备品备件和耗材（若无原厂生产的，则应使用经权威机构检定合格的），严禁使用未经权威机构</w:t>
      </w:r>
      <w:r>
        <w:rPr>
          <w:rFonts w:hint="eastAsia" w:eastAsia="宋体" w:cs="Times New Roman" w:asciiTheme="minorEastAsia" w:hAnsiTheme="minorEastAsia"/>
          <w:sz w:val="24"/>
          <w:szCs w:val="24"/>
          <w:highlight w:val="none"/>
          <w:lang w:val="en-US" w:eastAsia="zh-CN"/>
        </w:rPr>
        <w:t xml:space="preserve">。</w:t>
      </w:r>
      <w:r/>
    </w:p>
    <w:p>
      <w:pPr>
        <w:ind w:firstLine="480"/>
        <w:spacing w:line="360" w:lineRule="auto"/>
        <w:rPr>
          <w:rFonts w:hint="default" w:eastAsia="宋体" w:asciiTheme="minorEastAsia" w:hAnsiTheme="minorEastAsia" w:cstheme="minorBidi"/>
          <w:b/>
          <w:sz w:val="24"/>
          <w:szCs w:val="24"/>
          <w:highlight w:val="none"/>
          <w:lang w:val="en-US" w:eastAsia="zh-CN"/>
        </w:rPr>
        <w:outlineLvl w:val="2"/>
      </w:pPr>
      <w:r>
        <w:rPr>
          <w:rFonts w:hint="eastAsia" w:eastAsia="宋体" w:cs="Times New Roman" w:asciiTheme="minorEastAsia" w:hAnsiTheme="minorEastAsia"/>
          <w:sz w:val="24"/>
          <w:szCs w:val="24"/>
          <w:highlight w:val="none"/>
          <w:lang w:val="en-US" w:eastAsia="zh-CN"/>
        </w:rPr>
        <w:t xml:space="preserve">10.本项目涉及</w:t>
      </w:r>
      <w:r>
        <w:rPr>
          <w:rFonts w:hint="default" w:cs="Times New Roman" w:asciiTheme="minorEastAsia" w:hAnsiTheme="minorEastAsia" w:eastAsiaTheme="minorEastAsia"/>
          <w:sz w:val="24"/>
          <w:szCs w:val="24"/>
          <w:highlight w:val="none"/>
        </w:rPr>
        <w:t xml:space="preserve">备机</w:t>
      </w:r>
      <w:r>
        <w:rPr>
          <w:rFonts w:hint="eastAsia" w:eastAsia="宋体" w:cs="Times New Roman" w:asciiTheme="minorEastAsia" w:hAnsiTheme="minorEastAsia"/>
          <w:sz w:val="24"/>
          <w:szCs w:val="24"/>
          <w:highlight w:val="none"/>
          <w:lang w:val="en-US" w:eastAsia="zh-CN"/>
        </w:rPr>
        <w:t xml:space="preserve">备件</w:t>
      </w:r>
      <w:r>
        <w:rPr>
          <w:rFonts w:hint="default" w:cs="Times New Roman" w:asciiTheme="minorEastAsia" w:hAnsiTheme="minorEastAsia" w:eastAsiaTheme="minorEastAsia"/>
          <w:sz w:val="24"/>
          <w:szCs w:val="24"/>
          <w:highlight w:val="none"/>
        </w:rPr>
        <w:t xml:space="preserve">应满足国家及省内相关技术规范的要求，并在我省和国内得到广泛应用</w:t>
      </w:r>
      <w:r>
        <w:rPr>
          <w:rFonts w:hint="eastAsia" w:cs="Times New Roman" w:asciiTheme="minorEastAsia" w:hAnsiTheme="minorEastAsia"/>
          <w:sz w:val="24"/>
          <w:szCs w:val="24"/>
          <w:highlight w:val="none"/>
          <w:lang w:val="en-US" w:eastAsia="zh-CN"/>
        </w:rPr>
        <w:t xml:space="preserve">。</w:t>
      </w:r>
      <w:r/>
    </w:p>
    <w:p>
      <w:pPr>
        <w:spacing w:line="360" w:lineRule="auto"/>
        <w:rPr>
          <w:rFonts w:hint="eastAsia" w:ascii="宋体" w:hAnsi="宋体" w:eastAsia="宋体" w:cs="宋体"/>
          <w:b/>
          <w:sz w:val="24"/>
          <w:szCs w:val="24"/>
        </w:rPr>
        <w:outlineLvl w:val="2"/>
      </w:pPr>
      <w:r>
        <w:rPr>
          <w:rFonts w:hint="eastAsia" w:asciiTheme="minorEastAsia" w:hAnsiTheme="minorEastAsia" w:eastAsiaTheme="minorEastAsia" w:cstheme="minorBidi"/>
          <w:b/>
          <w:sz w:val="24"/>
          <w:szCs w:val="24"/>
          <w:highlight w:val="none"/>
        </w:rPr>
        <w:t xml:space="preserve">第六条  权利归属及</w:t>
      </w:r>
      <w:r>
        <w:rPr>
          <w:rFonts w:hint="eastAsia" w:asciiTheme="minorEastAsia" w:hAnsiTheme="minorEastAsia" w:eastAsiaTheme="minorEastAsia" w:cstheme="minorBidi"/>
          <w:b/>
          <w:sz w:val="24"/>
          <w:szCs w:val="24"/>
        </w:rPr>
        <w:t xml:space="preserve">侵权处理</w:t>
      </w:r>
      <w:bookmarkEnd w:id="20"/>
      <w:r/>
      <w:bookmarkEnd w:id="21"/>
      <w:r/>
      <w:bookmarkEnd w:id="22"/>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6.1乙方运维服务中所完成的服务成果的所有权利，包括但不限于知识产权和所有权，归甲方所有。</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6.2乙方保证在运维服务中所使用的设备、系统、软件、技术和/或为甲方提供的服务成果不侵犯任何第三方的合法权益。如果有人提出法律或行政程序(合称“侵权指控”)，声称甲方侵犯了其知识产权等合法权益，乙方应当负责解决，并赔偿甲方就此所承担的一切损失和费用，包括但不限于上述侵权指控中所产生的诉讼费用、合理的律师费用、调查费用、和解金额或生效法律文书中规定的赔偿金额。</w:t>
      </w:r>
      <w:r/>
    </w:p>
    <w:p>
      <w:pPr>
        <w:spacing w:line="360" w:lineRule="auto"/>
        <w:rPr>
          <w:rFonts w:hint="eastAsia" w:ascii="宋体" w:hAnsi="宋体" w:eastAsia="宋体" w:cs="宋体"/>
          <w:b/>
          <w:sz w:val="24"/>
          <w:szCs w:val="24"/>
        </w:rPr>
        <w:outlineLvl w:val="2"/>
      </w:pPr>
      <w:r/>
      <w:bookmarkStart w:id="23" w:name="_Toc18626"/>
      <w:r/>
      <w:bookmarkStart w:id="24" w:name="_Toc32571"/>
      <w:r/>
      <w:bookmarkStart w:id="25" w:name="_Toc27294"/>
      <w:r>
        <w:rPr>
          <w:rFonts w:hint="eastAsia" w:asciiTheme="minorEastAsia" w:hAnsiTheme="minorEastAsia" w:eastAsiaTheme="minorEastAsia" w:cstheme="minorBidi"/>
          <w:b/>
          <w:sz w:val="24"/>
          <w:szCs w:val="24"/>
        </w:rPr>
        <w:t xml:space="preserve">第七条  保密</w:t>
      </w:r>
      <w:bookmarkEnd w:id="23"/>
      <w:r/>
      <w:bookmarkEnd w:id="24"/>
      <w:r/>
      <w:bookmarkEnd w:id="25"/>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7.1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7.2乙方取得为履行本合同之目的对保密资料进行复制。乙方不得以任何方式（如软硬盘、图纸、彩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7.3当出现下述情况时，本条对保密资料的限制不适用。当保密资料：</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（1）并非乙方的过错而已经进入公有领域的。</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（2）已通过该方的有关记录证明是由乙方独立开发的。</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（3）由乙方从没有违反对甲方的保密义务的人合法取得的。</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（4）法律要求乙方披露的，但乙方应在合理的时间提前通知甲方，使其得以采取其认为必要的保护措施。</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7.4如乙方违反本合同关于保密的约定，乙方应赔偿因此而给甲方造成的一切损失。</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7.5本保密条款自保密资料提供或披露之日起至本合同终止或解除后[ 三 ]年内持续有效。</w:t>
      </w:r>
      <w:r/>
    </w:p>
    <w:p>
      <w:pPr>
        <w:spacing w:line="360" w:lineRule="auto"/>
        <w:rPr>
          <w:rFonts w:hint="eastAsia" w:ascii="宋体" w:hAnsi="宋体" w:eastAsia="宋体" w:cs="宋体"/>
          <w:b/>
          <w:sz w:val="24"/>
          <w:szCs w:val="24"/>
        </w:rPr>
        <w:outlineLvl w:val="2"/>
      </w:pPr>
      <w:r/>
      <w:bookmarkStart w:id="26" w:name="_Toc23647"/>
      <w:r/>
      <w:bookmarkStart w:id="27" w:name="_Toc24225"/>
      <w:r/>
      <w:bookmarkStart w:id="28" w:name="_Toc16405"/>
      <w:r>
        <w:rPr>
          <w:rFonts w:hint="eastAsia" w:asciiTheme="minorEastAsia" w:hAnsiTheme="minorEastAsia" w:eastAsiaTheme="minorEastAsia" w:cstheme="minorBidi"/>
          <w:b/>
          <w:sz w:val="24"/>
          <w:szCs w:val="24"/>
        </w:rPr>
        <w:t xml:space="preserve">第八条  违约责任</w:t>
      </w:r>
      <w:bookmarkEnd w:id="26"/>
      <w:r/>
      <w:bookmarkEnd w:id="27"/>
      <w:r/>
      <w:bookmarkEnd w:id="28"/>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8.1 如果乙方在运维工作中出现重大失误，甲方有权解除合同，乙方必需无条件服从。</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8.2 如果甲方无正当理由长期拖欠乙方运维费，每延期一天应向乙方支付拖欠金额千分之一的违约金，并且乙方有权起诉甲方，并停止运行服务工作。</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8.3 在合同期内，如果乙方提前解除合同，必需提前3个月提出申请，并承担违约责任，违约金为年运维费的20%。</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8.4在合同期内，在乙方运维工作一切正常的情况下，如果甲方提前解除合同，必需提前3个月告知乙方，并承担违约责任，违约金为年服务费的20%。</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8.5乙方必需确保其运维资质在运维期内有效，如果运维方的运维资质在合同期内过期或无效，甲方有权单方面终止合同，乙方必需无条件服从。</w:t>
      </w:r>
      <w:r/>
    </w:p>
    <w:p>
      <w:pPr>
        <w:spacing w:line="360" w:lineRule="auto"/>
        <w:rPr>
          <w:rFonts w:hint="eastAsia" w:ascii="宋体" w:hAnsi="宋体" w:eastAsia="宋体" w:cs="宋体"/>
          <w:b/>
          <w:sz w:val="24"/>
          <w:szCs w:val="24"/>
        </w:rPr>
        <w:outlineLvl w:val="2"/>
      </w:pPr>
      <w:r/>
      <w:bookmarkStart w:id="29" w:name="_Toc19196"/>
      <w:r/>
      <w:bookmarkStart w:id="30" w:name="_Toc21330"/>
      <w:r/>
      <w:bookmarkStart w:id="31" w:name="_Toc12506"/>
      <w:r>
        <w:rPr>
          <w:rFonts w:hint="eastAsia" w:asciiTheme="minorEastAsia" w:hAnsiTheme="minorEastAsia" w:eastAsiaTheme="minorEastAsia" w:cstheme="minorBidi"/>
          <w:b/>
          <w:sz w:val="24"/>
          <w:szCs w:val="24"/>
        </w:rPr>
        <w:t xml:space="preserve">第九条  法律适用和争议解决</w:t>
      </w:r>
      <w:bookmarkEnd w:id="29"/>
      <w:r/>
      <w:bookmarkEnd w:id="30"/>
      <w:r/>
      <w:bookmarkEnd w:id="31"/>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9.1本合同适用中华人民共和国法律。</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9.2所有因本合同引起的或与本合同有关的任何争议将通过双方友好协商解决。如果双方不能通过友好协商解决争议，则向甲方所在地有管辖权的人民法院起诉</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9.3诉讼进行过程中，双方将继续履行本合同未涉诉讼的其它部分。</w:t>
      </w:r>
      <w:r/>
    </w:p>
    <w:p>
      <w:pPr>
        <w:spacing w:line="360" w:lineRule="auto"/>
        <w:rPr>
          <w:rFonts w:hint="eastAsia" w:ascii="宋体" w:hAnsi="宋体" w:eastAsia="宋体" w:cs="宋体"/>
          <w:b/>
          <w:sz w:val="24"/>
          <w:szCs w:val="24"/>
        </w:rPr>
        <w:outlineLvl w:val="2"/>
      </w:pPr>
      <w:r/>
      <w:bookmarkStart w:id="32" w:name="_Toc20735"/>
      <w:r/>
      <w:bookmarkStart w:id="33" w:name="_Toc11711"/>
      <w:r/>
      <w:bookmarkStart w:id="34" w:name="_Toc6711"/>
      <w:r>
        <w:rPr>
          <w:rFonts w:hint="eastAsia" w:asciiTheme="minorEastAsia" w:hAnsiTheme="minorEastAsia" w:eastAsiaTheme="minorEastAsia" w:cstheme="minorBidi"/>
          <w:b/>
          <w:sz w:val="24"/>
          <w:szCs w:val="24"/>
        </w:rPr>
        <w:t xml:space="preserve">第十条  不可抗力</w:t>
      </w:r>
      <w:bookmarkEnd w:id="32"/>
      <w:r/>
      <w:bookmarkEnd w:id="33"/>
      <w:r/>
      <w:bookmarkEnd w:id="34"/>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10.1本合同所称不可抗力，是指地震、台风、水灾、火灾、战争以及其它本合同各方不能预见，并且对其发生和后果不能防止或不能避免且不可克服的客观情况。</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10.2本合同任何一方因不可抗力不能履行或不能完全履行本合同的义务时，应在不可抗力发生之日起7日内书面通知本合同的其它方，并在不可抗力发生之日起7日内向其它方提供由有关部门出具的不可抗力证明。</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10.3因不可抗力不能履行合同的，根据不可抗力的影响，受影响方部分或全部免除责任，但法律另有规定的除外。迟延履行合同后发生不可抗力的，不能免除责任。</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10.4如果因不可抗力的影响致使本合同中止履行一个月或以上时，甲方有权决定是否继续履行或终止本合同，并书面通知乙方。</w:t>
      </w:r>
      <w:r/>
    </w:p>
    <w:p>
      <w:pPr>
        <w:spacing w:line="360" w:lineRule="auto"/>
        <w:rPr>
          <w:rFonts w:hint="eastAsia" w:ascii="宋体" w:hAnsi="宋体" w:eastAsia="宋体" w:cs="宋体"/>
          <w:b/>
          <w:sz w:val="24"/>
          <w:szCs w:val="24"/>
        </w:rPr>
        <w:outlineLvl w:val="2"/>
      </w:pPr>
      <w:r/>
      <w:bookmarkStart w:id="35" w:name="_Toc2216"/>
      <w:r/>
      <w:bookmarkStart w:id="36" w:name="_Toc5053"/>
      <w:r/>
      <w:bookmarkStart w:id="37" w:name="_Toc8545"/>
      <w:r>
        <w:rPr>
          <w:rFonts w:hint="eastAsia" w:asciiTheme="minorEastAsia" w:hAnsiTheme="minorEastAsia" w:eastAsiaTheme="minorEastAsia" w:cstheme="minorBidi"/>
          <w:b/>
          <w:sz w:val="24"/>
          <w:szCs w:val="24"/>
        </w:rPr>
        <w:t xml:space="preserve">第十一条  合同生效及其他</w:t>
      </w:r>
      <w:bookmarkEnd w:id="35"/>
      <w:r/>
      <w:bookmarkEnd w:id="36"/>
      <w:r/>
      <w:bookmarkEnd w:id="37"/>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11.1本合同自双方签字盖章之日起生效。</w:t>
      </w:r>
      <w:r/>
    </w:p>
    <w:p>
      <w:pPr>
        <w:ind w:firstLine="480"/>
        <w:spacing w:line="360" w:lineRule="auto"/>
        <w:rPr>
          <w:rFonts w:hint="eastAsia" w:ascii="宋体" w:hAnsi="宋体" w:eastAsia="宋体" w:cs="宋体"/>
          <w:color w:val="000000"/>
          <w:sz w:val="24"/>
          <w:szCs w:val="24"/>
        </w:rPr>
      </w:pPr>
      <w:r>
        <w:rPr>
          <w:rFonts w:hint="eastAsia" w:asciiTheme="minorEastAsia" w:hAnsiTheme="minorEastAsia" w:eastAsiaTheme="minorEastAsia" w:cstheme="minorBidi"/>
          <w:color w:val="000000"/>
          <w:sz w:val="24"/>
          <w:szCs w:val="24"/>
        </w:rPr>
        <w:t xml:space="preserve">11.2本合同一式[</w:t>
      </w:r>
      <w:r>
        <w:rPr>
          <w:rFonts w:hint="eastAsia" w:asciiTheme="minorEastAsia" w:hAnsiTheme="minorEastAsia" w:eastAsiaTheme="minorEastAsia" w:cstheme="minorBidi"/>
          <w:color w:val="000000"/>
          <w:sz w:val="24"/>
          <w:szCs w:val="24"/>
          <w:lang w:eastAsia="zh-CN"/>
        </w:rPr>
        <w:t xml:space="preserve">拾</w:t>
      </w:r>
      <w:r>
        <w:rPr>
          <w:rFonts w:hint="eastAsia" w:asciiTheme="minorEastAsia" w:hAnsiTheme="minorEastAsia" w:eastAsiaTheme="minorEastAsia" w:cstheme="minorBidi"/>
          <w:color w:val="000000"/>
          <w:sz w:val="24"/>
          <w:szCs w:val="24"/>
        </w:rPr>
        <w:t xml:space="preserve">]份，甲乙双方各执[肆]份，</w:t>
      </w:r>
      <w:r>
        <w:rPr>
          <w:rFonts w:hint="eastAsia" w:asciiTheme="minorEastAsia" w:hAnsiTheme="minorEastAsia" w:eastAsiaTheme="minorEastAsia" w:cstheme="minorBidi"/>
          <w:color w:val="000000"/>
          <w:sz w:val="24"/>
          <w:szCs w:val="24"/>
          <w:lang w:eastAsia="zh-CN"/>
        </w:rPr>
        <w:t xml:space="preserve">代理机构执</w:t>
      </w:r>
      <w:r>
        <w:rPr>
          <w:rFonts w:hint="eastAsia" w:asciiTheme="minorEastAsia" w:hAnsiTheme="minorEastAsia" w:eastAsiaTheme="minorEastAsia" w:cstheme="minorBidi"/>
          <w:color w:val="000000"/>
          <w:sz w:val="24"/>
          <w:szCs w:val="24"/>
        </w:rPr>
        <w:t xml:space="preserve">[肆]</w:t>
      </w:r>
      <w:r>
        <w:rPr>
          <w:rFonts w:hint="eastAsia" w:asciiTheme="minorEastAsia" w:hAnsiTheme="minorEastAsia" w:eastAsiaTheme="minorEastAsia" w:cstheme="minorBidi"/>
          <w:color w:val="000000"/>
          <w:sz w:val="24"/>
          <w:szCs w:val="24"/>
          <w:lang w:eastAsia="zh-CN"/>
        </w:rPr>
        <w:t xml:space="preserve">份备案，</w:t>
      </w:r>
      <w:r>
        <w:rPr>
          <w:rFonts w:hint="eastAsia" w:asciiTheme="minorEastAsia" w:hAnsiTheme="minorEastAsia" w:eastAsiaTheme="minorEastAsia" w:cstheme="minorBidi"/>
          <w:color w:val="000000"/>
          <w:sz w:val="24"/>
          <w:szCs w:val="24"/>
        </w:rPr>
        <w:t xml:space="preserve">具有同等法律效力。</w:t>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11.3任何一方未经另一方同意，不得向任何第三方透露本合同的签订及其内容。</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color w:val="000000"/>
          <w:sz w:val="24"/>
          <w:szCs w:val="24"/>
        </w:rPr>
      </w:pPr>
      <w:r>
        <w:rPr>
          <w:rFonts w:hint="eastAsia" w:asciiTheme="minorEastAsia" w:hAnsiTheme="minorEastAsia" w:eastAsiaTheme="minorEastAsia" w:cstheme="minorBidi"/>
          <w:color w:val="000000"/>
          <w:sz w:val="24"/>
          <w:szCs w:val="24"/>
        </w:rPr>
        <w:t xml:space="preserve">甲方（签章）： </w:t>
      </w:r>
      <w:r/>
    </w:p>
    <w:p>
      <w:pPr>
        <w:ind w:firstLine="480"/>
        <w:spacing w:line="360" w:lineRule="auto"/>
        <w:rPr>
          <w:rFonts w:hint="eastAsia" w:ascii="宋体" w:hAnsi="宋体" w:eastAsia="宋体" w:cs="宋体"/>
          <w:color w:val="000000"/>
          <w:sz w:val="24"/>
          <w:szCs w:val="24"/>
        </w:rPr>
      </w:pPr>
      <w:r>
        <w:rPr>
          <w:rFonts w:hint="eastAsia" w:asciiTheme="minorEastAsia" w:hAnsiTheme="minorEastAsia" w:eastAsiaTheme="minorEastAsia" w:cstheme="minorBidi"/>
          <w:color w:val="000000"/>
          <w:sz w:val="24"/>
          <w:szCs w:val="24"/>
        </w:rPr>
        <w:t xml:space="preserve">法定代表人或授权代表(签名)：</w:t>
      </w:r>
      <w:r/>
    </w:p>
    <w:p>
      <w:pPr>
        <w:ind w:firstLine="480"/>
        <w:spacing w:line="360" w:lineRule="auto"/>
        <w:rPr>
          <w:rFonts w:hint="eastAsia" w:ascii="宋体" w:hAnsi="宋体" w:eastAsia="宋体" w:cs="宋体"/>
          <w:color w:val="000000"/>
          <w:sz w:val="24"/>
          <w:szCs w:val="24"/>
        </w:rPr>
      </w:pPr>
      <w:r>
        <w:rPr>
          <w:rFonts w:hint="eastAsia" w:asciiTheme="minorEastAsia" w:hAnsiTheme="minorEastAsia" w:eastAsiaTheme="minorEastAsia" w:cstheme="minorBidi"/>
          <w:color w:val="000000"/>
          <w:sz w:val="24"/>
          <w:szCs w:val="24"/>
        </w:rPr>
        <w:t xml:space="preserve">地址： </w:t>
      </w:r>
      <w:r/>
    </w:p>
    <w:p>
      <w:pPr>
        <w:ind w:firstLine="480"/>
        <w:spacing w:line="360" w:lineRule="auto"/>
        <w:rPr>
          <w:rFonts w:hint="eastAsia" w:ascii="宋体" w:hAnsi="宋体" w:eastAsia="宋体" w:cs="宋体"/>
          <w:color w:val="000000"/>
          <w:sz w:val="24"/>
          <w:szCs w:val="24"/>
        </w:rPr>
      </w:pPr>
      <w:r>
        <w:rPr>
          <w:rFonts w:hint="eastAsia" w:asciiTheme="minorEastAsia" w:hAnsiTheme="minorEastAsia" w:eastAsiaTheme="minorEastAsia" w:cstheme="minorBidi"/>
          <w:color w:val="000000"/>
          <w:sz w:val="24"/>
          <w:szCs w:val="24"/>
        </w:rPr>
        <w:t xml:space="preserve">邮编：</w:t>
      </w:r>
      <w:r/>
    </w:p>
    <w:p>
      <w:pPr>
        <w:ind w:firstLine="480"/>
        <w:spacing w:line="360" w:lineRule="auto"/>
        <w:rPr>
          <w:rFonts w:hint="eastAsia" w:ascii="宋体" w:hAnsi="宋体" w:eastAsia="宋体" w:cs="宋体"/>
          <w:color w:val="000000"/>
          <w:sz w:val="24"/>
          <w:szCs w:val="24"/>
        </w:rPr>
      </w:pPr>
      <w:r>
        <w:rPr>
          <w:rFonts w:hint="eastAsia" w:asciiTheme="minorEastAsia" w:hAnsiTheme="minorEastAsia" w:eastAsiaTheme="minorEastAsia" w:cstheme="minorBidi"/>
          <w:color w:val="000000"/>
          <w:sz w:val="24"/>
          <w:szCs w:val="24"/>
        </w:rPr>
        <w:t xml:space="preserve">传真：</w:t>
      </w:r>
      <w:r/>
    </w:p>
    <w:p>
      <w:pPr>
        <w:ind w:firstLine="480"/>
        <w:spacing w:line="360" w:lineRule="auto"/>
        <w:rPr>
          <w:rFonts w:hint="eastAsia" w:ascii="宋体" w:hAnsi="宋体" w:eastAsia="宋体" w:cs="宋体"/>
          <w:color w:val="000000"/>
          <w:sz w:val="24"/>
          <w:szCs w:val="24"/>
        </w:rPr>
      </w:pPr>
      <w:r>
        <w:rPr>
          <w:rFonts w:hint="eastAsia" w:asciiTheme="minorEastAsia" w:hAnsiTheme="minorEastAsia" w:eastAsiaTheme="minorEastAsia" w:cstheme="minorBidi"/>
          <w:color w:val="000000"/>
          <w:sz w:val="24"/>
          <w:szCs w:val="24"/>
        </w:rPr>
        <w:t xml:space="preserve">电话： </w:t>
      </w:r>
      <w:r/>
    </w:p>
    <w:p>
      <w:pPr>
        <w:ind w:firstLine="480"/>
        <w:spacing w:line="360" w:lineRule="auto"/>
        <w:rPr>
          <w:rFonts w:hint="eastAsia" w:ascii="宋体" w:hAnsi="宋体" w:eastAsia="宋体" w:cs="宋体"/>
          <w:color w:val="000000"/>
          <w:sz w:val="24"/>
          <w:szCs w:val="24"/>
        </w:rPr>
      </w:pPr>
      <w:r>
        <w:rPr>
          <w:rFonts w:hint="eastAsia" w:asciiTheme="minorEastAsia" w:hAnsiTheme="minorEastAsia" w:eastAsiaTheme="minorEastAsia" w:cstheme="minorBidi"/>
          <w:color w:val="000000"/>
          <w:sz w:val="24"/>
          <w:szCs w:val="24"/>
        </w:rPr>
        <w:t xml:space="preserve">签订时间：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38"/>
        <w:rPr>
          <w:rFonts w:hint="eastAsia"/>
        </w:rPr>
      </w:pPr>
      <w:r>
        <w:rPr>
          <w:rFonts w:hint="eastAsia"/>
        </w:rPr>
      </w:r>
      <w:r/>
    </w:p>
    <w:p>
      <w:pPr>
        <w:ind w:firstLine="480"/>
        <w:spacing w:line="360" w:lineRule="auto"/>
        <w:rPr>
          <w:rFonts w:hint="eastAsia" w:ascii="宋体" w:hAnsi="宋体" w:eastAsia="宋体" w:cs="宋体"/>
          <w:color w:val="000000"/>
          <w:sz w:val="24"/>
          <w:szCs w:val="24"/>
        </w:rPr>
      </w:pPr>
      <w:r>
        <w:rPr>
          <w:rFonts w:hint="eastAsia" w:asciiTheme="minorEastAsia" w:hAnsiTheme="minorEastAsia" w:eastAsiaTheme="minorEastAsia" w:cstheme="minorBidi"/>
          <w:color w:val="000000"/>
          <w:sz w:val="24"/>
          <w:szCs w:val="24"/>
        </w:rPr>
        <w:t xml:space="preserve">乙方（签章）： </w:t>
      </w:r>
      <w:r/>
    </w:p>
    <w:p>
      <w:pPr>
        <w:ind w:firstLine="480"/>
        <w:spacing w:line="360" w:lineRule="auto"/>
        <w:rPr>
          <w:rFonts w:hint="eastAsia" w:ascii="宋体" w:hAnsi="宋体" w:eastAsia="宋体" w:cs="宋体"/>
          <w:color w:val="000000"/>
          <w:sz w:val="24"/>
          <w:szCs w:val="24"/>
        </w:rPr>
      </w:pPr>
      <w:r>
        <w:rPr>
          <w:rFonts w:hint="eastAsia" w:asciiTheme="minorEastAsia" w:hAnsiTheme="minorEastAsia" w:eastAsiaTheme="minorEastAsia" w:cstheme="minorBidi"/>
          <w:color w:val="000000"/>
          <w:sz w:val="24"/>
          <w:szCs w:val="24"/>
        </w:rPr>
        <w:t xml:space="preserve">法定代表人或授权代表(签名)：</w:t>
      </w:r>
      <w:r/>
    </w:p>
    <w:p>
      <w:pPr>
        <w:ind w:firstLine="480"/>
        <w:spacing w:line="360" w:lineRule="auto"/>
        <w:rPr>
          <w:rFonts w:hint="eastAsia" w:ascii="宋体" w:hAnsi="宋体" w:eastAsia="宋体" w:cs="宋体"/>
          <w:color w:val="000000"/>
          <w:sz w:val="24"/>
          <w:szCs w:val="24"/>
        </w:rPr>
      </w:pPr>
      <w:r>
        <w:rPr>
          <w:rFonts w:hint="eastAsia" w:asciiTheme="minorEastAsia" w:hAnsiTheme="minorEastAsia" w:eastAsiaTheme="minorEastAsia" w:cstheme="minorBidi"/>
          <w:color w:val="000000"/>
          <w:sz w:val="24"/>
          <w:szCs w:val="24"/>
        </w:rPr>
        <w:t xml:space="preserve">地址： </w:t>
      </w:r>
      <w:r/>
    </w:p>
    <w:p>
      <w:pPr>
        <w:ind w:firstLine="480"/>
        <w:spacing w:line="360" w:lineRule="auto"/>
        <w:rPr>
          <w:rFonts w:hint="eastAsia" w:ascii="宋体" w:hAnsi="宋体" w:eastAsia="宋体" w:cs="宋体"/>
          <w:color w:val="000000"/>
          <w:sz w:val="24"/>
          <w:szCs w:val="24"/>
        </w:rPr>
      </w:pPr>
      <w:r>
        <w:rPr>
          <w:rFonts w:hint="eastAsia" w:asciiTheme="minorEastAsia" w:hAnsiTheme="minorEastAsia" w:eastAsiaTheme="minorEastAsia" w:cstheme="minorBidi"/>
          <w:color w:val="000000"/>
          <w:sz w:val="24"/>
          <w:szCs w:val="24"/>
        </w:rPr>
        <w:t xml:space="preserve">邮编：  </w:t>
      </w:r>
      <w:r/>
    </w:p>
    <w:p>
      <w:pPr>
        <w:ind w:firstLine="480"/>
        <w:spacing w:line="360" w:lineRule="auto"/>
        <w:rPr>
          <w:rFonts w:hint="eastAsia" w:ascii="宋体" w:hAnsi="宋体" w:eastAsia="宋体" w:cs="宋体"/>
          <w:color w:val="000000"/>
          <w:sz w:val="24"/>
          <w:szCs w:val="24"/>
        </w:rPr>
      </w:pPr>
      <w:r>
        <w:rPr>
          <w:rFonts w:hint="eastAsia" w:asciiTheme="minorEastAsia" w:hAnsiTheme="minorEastAsia" w:eastAsiaTheme="minorEastAsia" w:cstheme="minorBidi"/>
          <w:color w:val="000000"/>
          <w:sz w:val="24"/>
          <w:szCs w:val="24"/>
        </w:rPr>
        <w:t xml:space="preserve">传真：  </w:t>
      </w:r>
      <w:r/>
    </w:p>
    <w:p>
      <w:pPr>
        <w:ind w:firstLine="480"/>
        <w:spacing w:line="360" w:lineRule="auto"/>
        <w:rPr>
          <w:rFonts w:hint="eastAsia" w:ascii="宋体" w:hAnsi="宋体" w:eastAsia="宋体" w:cs="宋体"/>
          <w:color w:val="000000"/>
          <w:sz w:val="24"/>
          <w:szCs w:val="24"/>
        </w:rPr>
      </w:pPr>
      <w:r>
        <w:rPr>
          <w:rFonts w:hint="eastAsia" w:asciiTheme="minorEastAsia" w:hAnsiTheme="minorEastAsia" w:eastAsiaTheme="minorEastAsia" w:cstheme="minorBidi"/>
          <w:color w:val="000000"/>
          <w:sz w:val="24"/>
          <w:szCs w:val="24"/>
        </w:rPr>
        <w:t xml:space="preserve">电话： </w:t>
      </w:r>
      <w:r/>
    </w:p>
    <w:p>
      <w:pPr>
        <w:ind w:firstLine="480"/>
        <w:spacing w:line="360" w:lineRule="auto"/>
        <w:rPr>
          <w:rFonts w:hint="eastAsia" w:ascii="宋体" w:hAnsi="宋体" w:eastAsia="宋体" w:cs="宋体"/>
          <w:color w:val="000000"/>
          <w:sz w:val="24"/>
          <w:szCs w:val="24"/>
        </w:rPr>
      </w:pPr>
      <w:r>
        <w:rPr>
          <w:rFonts w:hint="eastAsia" w:asciiTheme="minorEastAsia" w:hAnsiTheme="minorEastAsia" w:eastAsiaTheme="minorEastAsia" w:cstheme="minorBidi"/>
          <w:color w:val="000000"/>
          <w:sz w:val="24"/>
          <w:szCs w:val="24"/>
        </w:rPr>
        <w:t xml:space="preserve">开户银行：      </w:t>
      </w:r>
      <w:r/>
    </w:p>
    <w:p>
      <w:pPr>
        <w:ind w:firstLine="480"/>
        <w:spacing w:line="360" w:lineRule="auto"/>
        <w:rPr>
          <w:rFonts w:hint="eastAsia" w:ascii="宋体" w:hAnsi="宋体" w:eastAsia="宋体" w:cs="宋体"/>
          <w:color w:val="000000"/>
          <w:sz w:val="24"/>
          <w:szCs w:val="24"/>
        </w:rPr>
      </w:pPr>
      <w:r>
        <w:rPr>
          <w:rFonts w:hint="eastAsia" w:asciiTheme="minorEastAsia" w:hAnsiTheme="minorEastAsia" w:eastAsiaTheme="minorEastAsia" w:cstheme="minorBidi"/>
          <w:color w:val="000000"/>
          <w:sz w:val="24"/>
          <w:szCs w:val="24"/>
        </w:rPr>
        <w:t xml:space="preserve">银行帐号：    </w:t>
      </w:r>
      <w:r/>
    </w:p>
    <w:p>
      <w:pPr>
        <w:ind w:firstLine="480"/>
        <w:spacing w:line="360" w:lineRule="auto"/>
        <w:rPr>
          <w:rFonts w:hint="eastAsia" w:ascii="宋体" w:hAnsi="宋体" w:eastAsia="宋体" w:cs="宋体"/>
          <w:color w:val="000000"/>
          <w:sz w:val="24"/>
          <w:szCs w:val="24"/>
        </w:rPr>
      </w:pPr>
      <w:r>
        <w:rPr>
          <w:rFonts w:hint="eastAsia" w:asciiTheme="minorEastAsia" w:hAnsiTheme="minorEastAsia" w:eastAsiaTheme="minorEastAsia" w:cstheme="minorBidi"/>
          <w:color w:val="000000"/>
          <w:sz w:val="24"/>
          <w:szCs w:val="24"/>
        </w:rPr>
        <w:t xml:space="preserve">签订时间：</w:t>
      </w:r>
      <w:r/>
    </w:p>
    <w:p>
      <w:pPr>
        <w:spacing w:line="360" w:lineRule="auto"/>
        <w:rPr>
          <w:rFonts w:asciiTheme="minorEastAsia" w:hAnsiTheme="minorEastAsia" w:eastAsiaTheme="minorEastAsia"/>
        </w:rPr>
      </w:pPr>
      <w:r>
        <w:rPr>
          <w:rFonts w:asciiTheme="minorEastAsia" w:hAnsiTheme="minorEastAsia" w:eastAsiaTheme="minorEastAsia"/>
        </w:rPr>
      </w:r>
      <w:r/>
    </w:p>
    <w:p>
      <w:pPr>
        <w:pStyle w:val="877"/>
        <w:rPr>
          <w:rFonts w:asciiTheme="minorEastAsia" w:hAnsiTheme="minorEastAsia" w:eastAsiaTheme="minorEastAsia"/>
        </w:rPr>
      </w:pPr>
      <w:r>
        <w:rPr>
          <w:rFonts w:asciiTheme="minorEastAsia" w:hAnsiTheme="minorEastAsia" w:eastAsiaTheme="minorEastAsia"/>
        </w:rPr>
      </w:r>
      <w:r/>
    </w:p>
    <w:p>
      <w:pPr>
        <w:pStyle w:val="877"/>
        <w:rPr>
          <w:rFonts w:asciiTheme="minorEastAsia" w:hAnsiTheme="minorEastAsia" w:eastAsiaTheme="minorEastAsia"/>
        </w:rPr>
      </w:pPr>
      <w:r>
        <w:rPr>
          <w:rFonts w:asciiTheme="minorEastAsia" w:hAnsiTheme="minorEastAsia" w:eastAsiaTheme="minorEastAsia"/>
        </w:rPr>
      </w:r>
      <w:r/>
    </w:p>
    <w:p>
      <w:pPr>
        <w:pStyle w:val="877"/>
        <w:rPr>
          <w:rFonts w:asciiTheme="minorEastAsia" w:hAnsiTheme="minorEastAsia" w:eastAsiaTheme="minorEastAsia"/>
        </w:rPr>
      </w:pPr>
      <w:r>
        <w:rPr>
          <w:rFonts w:asciiTheme="minorEastAsia" w:hAnsiTheme="minorEastAsia" w:eastAsiaTheme="minorEastAsia"/>
        </w:rPr>
      </w:r>
      <w:r/>
    </w:p>
    <w:p>
      <w:pPr>
        <w:pStyle w:val="877"/>
        <w:rPr>
          <w:rFonts w:asciiTheme="minorEastAsia" w:hAnsiTheme="minorEastAsia" w:eastAsiaTheme="minorEastAsia"/>
        </w:rPr>
      </w:pPr>
      <w:r>
        <w:rPr>
          <w:rFonts w:asciiTheme="minorEastAsia" w:hAnsiTheme="minorEastAsia" w:eastAsiaTheme="minorEastAsia"/>
        </w:rPr>
      </w:r>
      <w:r/>
    </w:p>
    <w:p>
      <w:pPr>
        <w:pStyle w:val="877"/>
        <w:rPr>
          <w:rFonts w:asciiTheme="minorEastAsia" w:hAnsiTheme="minorEastAsia" w:eastAsiaTheme="minorEastAsia"/>
        </w:rPr>
      </w:pPr>
      <w:r>
        <w:rPr>
          <w:rFonts w:asciiTheme="minorEastAsia" w:hAnsiTheme="minorEastAsia" w:eastAsiaTheme="minorEastAsia"/>
        </w:rPr>
      </w:r>
      <w:r/>
    </w:p>
    <w:p>
      <w:pPr>
        <w:pStyle w:val="877"/>
        <w:rPr>
          <w:rFonts w:asciiTheme="minorEastAsia" w:hAnsiTheme="minorEastAsia" w:eastAsiaTheme="minorEastAsia"/>
        </w:rPr>
      </w:pPr>
      <w:r>
        <w:rPr>
          <w:rFonts w:asciiTheme="minorEastAsia" w:hAnsiTheme="minorEastAsia" w:eastAsiaTheme="minorEastAsia"/>
        </w:rPr>
      </w:r>
      <w:r/>
    </w:p>
    <w:p>
      <w:pPr>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r>
      <w:r/>
    </w:p>
    <w:p>
      <w:pPr>
        <w:spacing w:line="360" w:lineRule="auto"/>
        <w:rPr>
          <w:rFonts w:hint="eastAsia" w:ascii="宋体" w:hAnsi="宋体" w:eastAsia="宋体" w:cs="宋体"/>
          <w:b/>
          <w:bCs/>
          <w:sz w:val="24"/>
          <w:szCs w:val="24"/>
        </w:rPr>
      </w:pPr>
      <w:r>
        <w:rPr>
          <w:rFonts w:hint="eastAsia" w:asciiTheme="minorEastAsia" w:hAnsiTheme="minorEastAsia" w:eastAsiaTheme="minorEastAsia" w:cstheme="minorBidi"/>
          <w:b/>
          <w:bCs/>
          <w:sz w:val="24"/>
          <w:szCs w:val="24"/>
        </w:rPr>
        <w:t xml:space="preserve">附件一</w:t>
      </w:r>
      <w:r/>
    </w:p>
    <w:p>
      <w:pPr>
        <w:jc w:val="center"/>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水质自动监控设施运行维护考核办法</w:t>
      </w:r>
      <w:r/>
    </w:p>
    <w:p>
      <w:pPr>
        <w:spacing w:line="360" w:lineRule="auto"/>
        <w:rPr>
          <w:rFonts w:hint="eastAsia" w:ascii="宋体" w:hAnsi="宋体" w:eastAsia="宋体" w:cs="宋体"/>
          <w:sz w:val="24"/>
          <w:szCs w:val="24"/>
        </w:rPr>
      </w:pPr>
      <w:r>
        <w:rPr>
          <w:rFonts w:hint="eastAsia" w:asciiTheme="minorEastAsia" w:hAnsiTheme="minorEastAsia" w:eastAsiaTheme="minorEastAsia" w:cstheme="minorBidi"/>
          <w:sz w:val="24"/>
          <w:szCs w:val="24"/>
        </w:rPr>
        <w:t xml:space="preserve">考核部门：                         被考核单位：                 考核日期：</w:t>
      </w:r>
      <w:r/>
    </w:p>
    <w:tbl>
      <w:tblPr>
        <w:tblStyle w:val="847"/>
        <w:tblW w:w="9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543"/>
        <w:gridCol w:w="1581"/>
        <w:gridCol w:w="620"/>
        <w:gridCol w:w="4493"/>
        <w:gridCol w:w="609"/>
        <w:gridCol w:w="609"/>
      </w:tblGrid>
      <w:tr>
        <w:trPr>
          <w:jc w:val="center"/>
          <w:trHeight w:val="624"/>
          <w:tblHeader/>
        </w:trPr>
        <w:tc>
          <w:tcPr>
            <w:tcW w:w="816"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w:t>
            </w:r>
            <w:r/>
          </w:p>
        </w:tc>
        <w:tc>
          <w:tcPr>
            <w:tcW w:w="54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5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考核内容</w:t>
            </w:r>
            <w:r/>
          </w:p>
        </w:tc>
        <w:tc>
          <w:tcPr>
            <w:tcW w:w="62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分值</w:t>
            </w:r>
            <w:r/>
          </w:p>
        </w:tc>
        <w:tc>
          <w:tcPr>
            <w:tcW w:w="449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评分细则</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得分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624"/>
        </w:trPr>
        <w:tc>
          <w:tcPr>
            <w:tcW w:w="816" w:type="dxa"/>
            <w:vAlign w:val="center"/>
            <w:vMerge w:val="restar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一、运维单位建设情况（21分）</w:t>
            </w:r>
            <w:r/>
          </w:p>
        </w:tc>
        <w:tc>
          <w:tcPr>
            <w:tcW w:w="54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5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资质证书</w:t>
            </w:r>
            <w:r/>
          </w:p>
        </w:tc>
        <w:tc>
          <w:tcPr>
            <w:tcW w:w="62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需要提供运维资质证书证明材料，且必须在资质证书规定的运维范围和有效期内使用，否则不得分。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5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人员配备</w:t>
            </w:r>
            <w:r/>
          </w:p>
        </w:tc>
        <w:tc>
          <w:tcPr>
            <w:tcW w:w="62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配备人员需具备《自动监控（水）运行工》资格证书并在有效期内，否则不得分。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5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人员培训</w:t>
            </w:r>
            <w:r/>
          </w:p>
        </w:tc>
        <w:tc>
          <w:tcPr>
            <w:tcW w:w="62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每年必须有年度现场操作人员的培训计划，并按计划认真实施，否则不得分。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115"/>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5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办公场所、实验室、车辆配备</w:t>
            </w:r>
            <w:r/>
          </w:p>
        </w:tc>
        <w:tc>
          <w:tcPr>
            <w:tcW w:w="620" w:type="dxa"/>
            <w:vAlign w:val="center"/>
            <w:textDirection w:val="lrTb"/>
            <w:noWrap w:val="false"/>
          </w:tcPr>
          <w:p>
            <w:pPr>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4493" w:type="dxa"/>
            <w:vAlign w:val="center"/>
            <w:textDirection w:val="lrTb"/>
            <w:noWrap w:val="false"/>
          </w:tcPr>
          <w:p>
            <w:pPr>
              <w:jc w:val="lef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必须在所运维的省辖市范围内配有规定的办公场所、实验室和专用的车辆，否则不得分。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5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备机、配件准备</w:t>
            </w:r>
            <w:r/>
          </w:p>
        </w:tc>
        <w:tc>
          <w:tcPr>
            <w:tcW w:w="62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4493" w:type="dxa"/>
            <w:vAlign w:val="center"/>
            <w:textDirection w:val="lrTb"/>
            <w:noWrap w:val="false"/>
          </w:tcPr>
          <w:p>
            <w:pPr>
              <w:jc w:val="lef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必须有维护设备备品配件的进出库记录，且未发生因配件不足造成自动监控设施不正常运行的情况，否则不得分。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restar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二、运维单位日常运维情况（32分）</w:t>
            </w:r>
            <w:r/>
          </w:p>
        </w:tc>
        <w:tc>
          <w:tcPr>
            <w:tcW w:w="5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站房整洁和安全制度情况</w:t>
            </w:r>
            <w:r/>
          </w:p>
        </w:tc>
        <w:tc>
          <w:tcPr>
            <w:tcW w:w="6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现场操作人员应保持站房内的卫生和整洁，并严格按所在单位的安全生产要求进行操作，不符合要求的酌情予以扣分。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7</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省、市污染源监控平台基础信息更新情况</w:t>
            </w:r>
            <w:r/>
          </w:p>
        </w:tc>
        <w:tc>
          <w:tcPr>
            <w:tcW w:w="6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必须按要求在省污染源监控平台中将基本信息和运维单位的基本信息更新完毕，如未完成酌情予以扣分。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8</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实时监控数据巡检情况</w:t>
            </w:r>
            <w:r/>
          </w:p>
        </w:tc>
        <w:tc>
          <w:tcPr>
            <w:tcW w:w="6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必须安排专人每天上、下午对监控平台的数据进行巡视，并留有巡视记录，否则不得分。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9</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现场巡检频次情况</w:t>
            </w:r>
            <w:r/>
          </w:p>
        </w:tc>
        <w:tc>
          <w:tcPr>
            <w:tcW w:w="6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每周至少巡视一次，不符合要求的酌情予以扣分。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10</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设备维护、保养情况</w:t>
            </w:r>
            <w:r/>
          </w:p>
        </w:tc>
        <w:tc>
          <w:tcPr>
            <w:tcW w:w="6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自动监控设备维护、保养频次应符合规范要求，检查时不符合要求的，一次扣2分。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试剂使用情况</w:t>
            </w:r>
            <w:r/>
          </w:p>
        </w:tc>
        <w:tc>
          <w:tcPr>
            <w:tcW w:w="6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试剂必须按要求进行成分、有效期等标识，并在有效期内使用，如未按要求执行，发现一次扣1分。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废液移交情况</w:t>
            </w:r>
            <w:r/>
          </w:p>
        </w:tc>
        <w:tc>
          <w:tcPr>
            <w:tcW w:w="6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4493" w:type="dxa"/>
            <w:vAlign w:val="center"/>
            <w:textDirection w:val="lrTb"/>
            <w:noWrap w:val="false"/>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现场必须有固定的废液收集容器，并定期</w:t>
            </w:r>
            <w:r>
              <w:rPr>
                <w:rFonts w:hint="eastAsia" w:ascii="宋体" w:hAnsi="宋体" w:cs="宋体"/>
                <w:color w:val="auto"/>
                <w:sz w:val="21"/>
                <w:szCs w:val="21"/>
                <w:lang w:eastAsia="zh-CN" w:bidi="ar"/>
              </w:rPr>
              <w:t xml:space="preserve">无害化处置</w:t>
            </w:r>
            <w:r>
              <w:rPr>
                <w:rFonts w:hint="eastAsia" w:ascii="宋体" w:hAnsi="宋体" w:eastAsia="宋体" w:cs="宋体"/>
                <w:color w:val="auto"/>
                <w:sz w:val="21"/>
                <w:szCs w:val="21"/>
                <w:lang w:bidi="ar"/>
              </w:rPr>
              <w:t xml:space="preserve">，并做好台账记录，否则不得分。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289"/>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现场台账建设情况</w:t>
            </w:r>
            <w:r/>
          </w:p>
        </w:tc>
        <w:tc>
          <w:tcPr>
            <w:tcW w:w="6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4493" w:type="dxa"/>
            <w:vAlign w:val="center"/>
            <w:textDirection w:val="lrTb"/>
            <w:noWrap w:val="false"/>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没有台账的不得分。日常维护中应做好维护记录，运行维护记录清晰、完整，有相关人员签字，并近6个月之内的记录都在现场保存，不符合要求的酌情予以扣分。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972"/>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设备故障率</w:t>
            </w:r>
            <w:r/>
          </w:p>
        </w:tc>
        <w:tc>
          <w:tcPr>
            <w:tcW w:w="6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自动监控设备故障时间超过12小时为1天，月平均自动监控设备故障累计天数≤3天为满分，每增加1天扣1分。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restar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三、水务、环保部门现场检查情况（32分）</w:t>
            </w:r>
            <w:r/>
          </w:p>
        </w:tc>
        <w:tc>
          <w:tcPr>
            <w:tcW w:w="5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上墙制度执行情况</w:t>
            </w:r>
            <w:r/>
          </w:p>
        </w:tc>
        <w:tc>
          <w:tcPr>
            <w:tcW w:w="620"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cs="宋体"/>
                <w:color w:val="000000"/>
                <w:sz w:val="21"/>
                <w:szCs w:val="21"/>
                <w:lang w:val="en-US" w:eastAsia="zh-CN" w:bidi="ar"/>
              </w:rPr>
              <w:t xml:space="preserve">2</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必须按要求将相关制度、运维单位资质证书、运维人员证书、设备重要参数等信息上墙公示，如有缺项，每缺一项扣0.5分。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人员持证上岗情况</w:t>
            </w:r>
            <w:r/>
          </w:p>
        </w:tc>
        <w:tc>
          <w:tcPr>
            <w:tcW w:w="620"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cs="宋体"/>
                <w:color w:val="000000"/>
                <w:sz w:val="21"/>
                <w:szCs w:val="21"/>
                <w:lang w:val="en-US" w:eastAsia="zh-CN" w:bidi="ar"/>
              </w:rPr>
              <w:t xml:space="preserve">3</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现场操作人员应具有相应资质，并佩戴运维单位统一制作的工作证，发现无证上岗，一次扣1分。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监控设备运行情况</w:t>
            </w:r>
            <w:r/>
          </w:p>
        </w:tc>
        <w:tc>
          <w:tcPr>
            <w:tcW w:w="620"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cs="宋体"/>
                <w:color w:val="000000"/>
                <w:sz w:val="21"/>
                <w:szCs w:val="21"/>
                <w:lang w:val="en-US" w:eastAsia="zh-CN" w:bidi="ar"/>
              </w:rPr>
              <w:t xml:space="preserve">3</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自动监控设备检查时发现停运的，一次扣1分。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18</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监控设备使用情况</w:t>
            </w:r>
            <w:r/>
          </w:p>
        </w:tc>
        <w:tc>
          <w:tcPr>
            <w:tcW w:w="620"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cs="宋体"/>
                <w:color w:val="000000"/>
                <w:sz w:val="21"/>
                <w:szCs w:val="21"/>
                <w:lang w:val="en-US" w:eastAsia="zh-CN" w:bidi="ar"/>
              </w:rPr>
              <w:t xml:space="preserve">3</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自动监控设备参数设置应和墙上公示一样，采样周期符合规范要求的频率。检查时不符合要求的，一次扣1分。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标样、平行样考核情况</w:t>
            </w:r>
            <w:r/>
          </w:p>
        </w:tc>
        <w:tc>
          <w:tcPr>
            <w:tcW w:w="6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标样或平行样每考核一次不合格的，扣2分。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操作人员熟练程度</w:t>
            </w:r>
            <w:r/>
          </w:p>
        </w:tc>
        <w:tc>
          <w:tcPr>
            <w:tcW w:w="620"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cs="宋体"/>
                <w:color w:val="000000"/>
                <w:sz w:val="21"/>
                <w:szCs w:val="21"/>
                <w:lang w:val="en-US" w:eastAsia="zh-CN" w:bidi="ar"/>
              </w:rPr>
              <w:t xml:space="preserve">3</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根据现场操作人员的回答准确性、操作规范性等进行判断，视情况酌情扣分。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运维台账</w:t>
            </w:r>
            <w:r/>
          </w:p>
        </w:tc>
        <w:tc>
          <w:tcPr>
            <w:tcW w:w="6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不使用统一台账，不得分，运维记录不全的发现一次，扣1分。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eastAsia="宋体" w:cs="宋体"/>
                <w:color w:val="000000"/>
                <w:sz w:val="21"/>
                <w:szCs w:val="21"/>
                <w:lang w:bidi="ar"/>
              </w:rPr>
              <w:t xml:space="preserve">2</w:t>
            </w:r>
            <w:r>
              <w:rPr>
                <w:rFonts w:hint="eastAsia" w:ascii="宋体" w:hAnsi="宋体" w:cs="宋体"/>
                <w:color w:val="000000"/>
                <w:sz w:val="21"/>
                <w:szCs w:val="21"/>
                <w:lang w:val="en-US" w:eastAsia="zh-CN" w:bidi="ar"/>
              </w:rPr>
              <w:t xml:space="preserve">2</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各级环保部门检查通报情况</w:t>
            </w:r>
            <w:r/>
          </w:p>
        </w:tc>
        <w:tc>
          <w:tcPr>
            <w:tcW w:w="6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8</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环保部检查考核被通报的一次扣3分，省厅检查考核被通报的一次扣2分，市级以下环保部门检查考核被通报的一次扣1分。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restar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四、运维数据统计情况（15分）</w:t>
            </w:r>
            <w:r/>
          </w:p>
        </w:tc>
        <w:tc>
          <w:tcPr>
            <w:tcW w:w="5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自动监控设施在线率</w:t>
            </w:r>
            <w:r/>
          </w:p>
        </w:tc>
        <w:tc>
          <w:tcPr>
            <w:tcW w:w="6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在线率=监控平台该点源在线天数/当年该点源应在线天数，以100%为基准，每低1%扣1分。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设备运转率</w:t>
            </w:r>
            <w:r/>
          </w:p>
        </w:tc>
        <w:tc>
          <w:tcPr>
            <w:tcW w:w="6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自动监控设备运转率=自动监控设备实际采样数÷自动监控设备应采样数，以95%为基准，每低1%扣1分。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tcW w:w="816"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5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26</w:t>
            </w:r>
            <w:r/>
          </w:p>
        </w:tc>
        <w:tc>
          <w:tcPr>
            <w:tcW w:w="158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比对监测通过率</w:t>
            </w:r>
            <w:r/>
          </w:p>
        </w:tc>
        <w:tc>
          <w:tcPr>
            <w:tcW w:w="6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4493"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sz w:val="21"/>
                <w:szCs w:val="21"/>
                <w:lang w:bidi="ar"/>
              </w:rPr>
              <w:t xml:space="preserve">每季度的监督性监测平均通过率，以95%为基准，每低1%扣1分。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4"/>
        </w:trPr>
        <w:tc>
          <w:tcPr>
            <w:gridSpan w:val="3"/>
            <w:tcW w:w="29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总分</w:t>
            </w:r>
            <w:r/>
          </w:p>
        </w:tc>
        <w:tc>
          <w:tcPr>
            <w:tcW w:w="62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100</w:t>
            </w:r>
            <w:r/>
          </w:p>
        </w:tc>
        <w:tc>
          <w:tcPr>
            <w:tcW w:w="449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考核得分</w:t>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877"/>
        <w:ind w:firstLine="0"/>
      </w:pPr>
      <w:r/>
      <w:r/>
    </w:p>
    <w:p>
      <w:pPr>
        <w:pStyle w:val="887"/>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87"/>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87"/>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99"/>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87"/>
        <w:jc w:val="both"/>
        <w:pageBreakBefore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87"/>
        <w:jc w:val="center"/>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sz w:val="30"/>
          <w:szCs w:val="30"/>
          <w:highlight w:val="none"/>
        </w:rPr>
        <w:t xml:space="preserve">第六章 采购需求</w:t>
      </w:r>
      <w:r/>
    </w:p>
    <w:p>
      <w:pPr>
        <w:numPr>
          <w:ilvl w:val="0"/>
          <w:numId w:val="0"/>
        </w:numPr>
        <w:keepLines w:val="0"/>
        <w:keepNext w:val="0"/>
        <w:pageBreakBefore w:val="0"/>
        <w:spacing w:line="360" w:lineRule="auto"/>
        <w:widowControl/>
        <w:rPr>
          <w:rFonts w:hint="eastAsia" w:ascii="宋体" w:hAnsi="宋体" w:eastAsia="宋体" w:cs="宋体"/>
          <w:sz w:val="24"/>
          <w:szCs w:val="24"/>
        </w:rPr>
        <w:outlineLvl w:val="9"/>
      </w:pPr>
      <w:r>
        <w:rPr>
          <w:rFonts w:hint="eastAsia" w:ascii="宋体" w:hAnsi="宋体" w:eastAsia="宋体" w:cs="Times New Roman"/>
          <w:b/>
          <w:bCs/>
          <w:color w:val="000000"/>
          <w:sz w:val="24"/>
          <w:szCs w:val="24"/>
          <w:lang w:val="en-US" w:eastAsia="zh-CN" w:bidi="ar-SA"/>
        </w:rPr>
        <w:t xml:space="preserve">一、项目名称：</w:t>
      </w:r>
      <w:r>
        <w:rPr>
          <w:rFonts w:hint="eastAsia" w:ascii="宋体" w:hAnsi="宋体" w:cs="Times New Roman"/>
          <w:b/>
          <w:bCs/>
          <w:color w:val="000000"/>
          <w:sz w:val="24"/>
          <w:szCs w:val="24"/>
          <w:lang w:val="en-US" w:eastAsia="zh-CN" w:bidi="ar-SA"/>
        </w:rPr>
        <w:t xml:space="preserve">丰县2026年镇级污水处理厂在线监测设备运维项目</w:t>
      </w:r>
      <w:r>
        <w:rPr>
          <w:rFonts w:hint="eastAsia" w:ascii="宋体" w:hAnsi="宋体" w:eastAsia="宋体" w:cs="Times New Roman"/>
          <w:b/>
          <w:bCs/>
          <w:color w:val="000000"/>
          <w:sz w:val="24"/>
          <w:szCs w:val="24"/>
          <w:lang w:val="en-US" w:eastAsia="zh-CN" w:bidi="ar-SA"/>
        </w:rPr>
        <w:t xml:space="preserve">。</w:t>
      </w:r>
      <w:r/>
    </w:p>
    <w:p>
      <w:pPr>
        <w:pStyle w:val="853"/>
        <w:numPr>
          <w:ilvl w:val="0"/>
          <w:numId w:val="0"/>
        </w:numPr>
        <w:jc w:val="both"/>
        <w:keepLines w:val="0"/>
        <w:keepNext w:val="0"/>
        <w:pageBreakBefore w:val="0"/>
        <w:spacing w:line="360" w:lineRule="auto"/>
        <w:widowControl/>
        <w:rPr>
          <w:rFonts w:hint="eastAsia" w:ascii="宋体" w:hAnsi="宋体" w:eastAsia="宋体" w:cs="Times New Roman"/>
          <w:b/>
          <w:color w:val="auto"/>
          <w:sz w:val="24"/>
          <w:szCs w:val="24"/>
          <w:u w:val="single"/>
          <w:lang w:val="en-US" w:eastAsia="zh-CN" w:bidi="ar-SA"/>
        </w:rPr>
        <w:outlineLvl w:val="9"/>
      </w:pPr>
      <w:r>
        <w:rPr>
          <w:rFonts w:hint="eastAsia" w:ascii="宋体" w:hAnsi="宋体" w:eastAsia="宋体" w:cs="Times New Roman"/>
          <w:b/>
          <w:bCs/>
          <w:color w:val="000000"/>
          <w:sz w:val="24"/>
          <w:szCs w:val="24"/>
          <w:lang w:val="en-US" w:eastAsia="zh-CN" w:bidi="ar-SA"/>
        </w:rPr>
        <w:t xml:space="preserve">二、预算金额：本项目</w:t>
      </w:r>
      <w:r>
        <w:rPr>
          <w:rFonts w:hint="eastAsia" w:ascii="宋体" w:hAnsi="宋体" w:eastAsia="宋体" w:cs="Times New Roman"/>
          <w:b/>
          <w:bCs/>
          <w:color w:val="auto"/>
          <w:sz w:val="24"/>
          <w:szCs w:val="24"/>
          <w:lang w:val="en-US" w:eastAsia="zh-CN" w:bidi="ar-SA"/>
        </w:rPr>
        <w:t xml:space="preserve">不接受超</w:t>
      </w:r>
      <w:r>
        <w:rPr>
          <w:rFonts w:hint="eastAsia" w:ascii="宋体" w:hAnsi="宋体" w:eastAsia="宋体" w:cs="Times New Roman"/>
          <w:b/>
          <w:bCs/>
          <w:color w:val="000000"/>
          <w:sz w:val="24"/>
          <w:szCs w:val="24"/>
          <w:lang w:val="en-US" w:eastAsia="zh-CN" w:bidi="ar-SA"/>
        </w:rPr>
        <w:t xml:space="preserve">过</w:t>
      </w:r>
      <w:r>
        <w:rPr>
          <w:rFonts w:hint="eastAsia" w:ascii="宋体" w:hAnsi="宋体" w:eastAsia="宋体" w:cs="Times New Roman"/>
          <w:b/>
          <w:bCs/>
          <w:color w:val="000000"/>
          <w:sz w:val="24"/>
          <w:szCs w:val="24"/>
          <w:u w:val="single"/>
          <w:lang w:val="en-US" w:eastAsia="zh-CN" w:bidi="ar-SA"/>
        </w:rPr>
        <w:t xml:space="preserve">120万元（最高限价）</w:t>
      </w:r>
      <w:r>
        <w:rPr>
          <w:rFonts w:hint="eastAsia" w:ascii="宋体" w:hAnsi="宋体" w:eastAsia="宋体" w:cs="Times New Roman"/>
          <w:b/>
          <w:bCs/>
          <w:color w:val="auto"/>
          <w:sz w:val="24"/>
          <w:szCs w:val="24"/>
          <w:lang w:val="en-US" w:eastAsia="zh-CN" w:bidi="ar-SA"/>
        </w:rPr>
        <w:t xml:space="preserve">的报价</w:t>
      </w:r>
      <w:r>
        <w:rPr>
          <w:rFonts w:hint="eastAsia" w:ascii="宋体" w:hAnsi="宋体" w:eastAsia="宋体" w:cs="Times New Roman"/>
          <w:b/>
          <w:bCs/>
          <w:color w:val="000000"/>
          <w:sz w:val="24"/>
          <w:szCs w:val="24"/>
          <w:lang w:val="en-US" w:eastAsia="zh-CN" w:bidi="ar-SA"/>
        </w:rPr>
        <w:t xml:space="preserve">，报价包括但不限于人工、材料、机械、管理费、利润、规费、税金、招标代理费等费用。采购人不再支付报价以外的任何费用。 </w:t>
      </w:r>
      <w:r/>
    </w:p>
    <w:p>
      <w:pPr>
        <w:pStyle w:val="853"/>
        <w:numPr>
          <w:ilvl w:val="0"/>
          <w:numId w:val="0"/>
        </w:numPr>
        <w:jc w:val="both"/>
        <w:keepLines w:val="0"/>
        <w:keepNext w:val="0"/>
        <w:pageBreakBefore w:val="0"/>
        <w:spacing w:line="360" w:lineRule="auto"/>
        <w:widowControl/>
        <w:rPr>
          <w:rFonts w:hint="eastAsia" w:ascii="宋体" w:hAnsi="宋体" w:eastAsia="宋体" w:cs="Times New Roman"/>
          <w:b/>
          <w:bCs/>
          <w:color w:val="000000"/>
          <w:sz w:val="24"/>
          <w:szCs w:val="24"/>
          <w:lang w:val="en-US" w:eastAsia="zh-CN" w:bidi="ar-SA"/>
        </w:rPr>
        <w:outlineLvl w:val="9"/>
      </w:pPr>
      <w:r>
        <w:rPr>
          <w:rFonts w:hint="eastAsia" w:ascii="宋体" w:hAnsi="宋体" w:eastAsia="宋体" w:cs="Times New Roman"/>
          <w:b/>
          <w:bCs/>
          <w:color w:val="000000"/>
          <w:sz w:val="24"/>
          <w:szCs w:val="24"/>
          <w:lang w:val="en-US" w:eastAsia="zh-CN" w:bidi="ar-SA"/>
        </w:rPr>
        <w:t xml:space="preserve">三、项目依据及目标</w:t>
      </w:r>
      <w:r/>
    </w:p>
    <w:p>
      <w:pPr>
        <w:pStyle w:val="853"/>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为了切实保障监测数据的准确性及仪器设备的长期稳定运行，现就：</w:t>
      </w:r>
      <w:r>
        <w:rPr>
          <w:rFonts w:ascii="宋体" w:hAnsi="宋体" w:cs="宋体"/>
          <w:color w:val="000000"/>
          <w:sz w:val="24"/>
        </w:rPr>
        <w:t xml:space="preserve">①</w:t>
      </w:r>
      <w:r>
        <w:rPr>
          <w:rFonts w:hint="eastAsia" w:ascii="宋体" w:hAnsi="宋体" w:eastAsia="宋体" w:cs="宋体"/>
          <w:sz w:val="24"/>
          <w:szCs w:val="24"/>
          <w:lang w:val="en-US" w:eastAsia="zh-CN" w:bidi="ar-SA"/>
        </w:rPr>
        <w:t xml:space="preserve">化学需氧量仪器24台、氨氮仪器24台、总磷仪器24台、总氮仪器24台、PH计24台、数采仪24台、管道流量计12台、明渠流量计12台、24台空调等配套附属设施第三方运行维护；</w:t>
      </w:r>
      <w:r>
        <w:rPr>
          <w:rFonts w:ascii="宋体" w:hAnsi="宋体" w:cs="宋体"/>
          <w:color w:val="000000"/>
          <w:sz w:val="24"/>
        </w:rPr>
        <w:t xml:space="preserve">②</w:t>
      </w:r>
      <w:r>
        <w:rPr>
          <w:rFonts w:hint="eastAsia" w:ascii="宋体" w:hAnsi="宋体" w:eastAsia="宋体" w:cs="宋体"/>
          <w:sz w:val="24"/>
          <w:szCs w:val="24"/>
          <w:lang w:val="en-US" w:eastAsia="zh-CN" w:bidi="ar-SA"/>
        </w:rPr>
        <w:t xml:space="preserve">在线设备线路归整；</w:t>
      </w:r>
      <w:r>
        <w:rPr>
          <w:rFonts w:hint="eastAsia" w:ascii="宋体" w:hAnsi="宋体" w:cs="宋体"/>
          <w:color w:val="000000"/>
          <w:sz w:val="24"/>
        </w:rPr>
        <w:t xml:space="preserve">③</w:t>
      </w:r>
      <w:r>
        <w:rPr>
          <w:rFonts w:hint="eastAsia" w:ascii="宋体" w:hAnsi="宋体" w:eastAsia="宋体" w:cs="宋体"/>
          <w:sz w:val="24"/>
          <w:szCs w:val="24"/>
          <w:lang w:val="en-US" w:eastAsia="zh-CN" w:bidi="ar-SA"/>
        </w:rPr>
        <w:t xml:space="preserve">对分布式站点化学需氧量仪器6台、氨氮仪器6台、总磷仪器6台、PH计6台第三方标样比对（每季度一次）进行招标。</w:t>
      </w:r>
      <w:r/>
    </w:p>
    <w:p>
      <w:pPr>
        <w:jc w:val="both"/>
        <w:spacing w:line="360" w:lineRule="auto"/>
        <w:rPr>
          <w:rFonts w:hint="default"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四、服务期限：1年。</w:t>
      </w:r>
      <w:r/>
    </w:p>
    <w:p>
      <w:pPr>
        <w:pStyle w:val="853"/>
        <w:numPr>
          <w:ilvl w:val="0"/>
          <w:numId w:val="0"/>
        </w:numPr>
        <w:jc w:val="both"/>
        <w:keepLines w:val="0"/>
        <w:keepNext w:val="0"/>
        <w:pageBreakBefore w:val="0"/>
        <w:spacing w:line="360" w:lineRule="auto"/>
        <w:widowControl/>
        <w:rPr>
          <w:rFonts w:hint="eastAsia" w:ascii="宋体" w:hAnsi="宋体" w:eastAsia="宋体" w:cs="Times New Roman"/>
          <w:b/>
          <w:bCs/>
          <w:color w:val="000000"/>
          <w:sz w:val="24"/>
          <w:szCs w:val="24"/>
          <w:lang w:val="en-US" w:eastAsia="zh-CN" w:bidi="ar-SA"/>
        </w:rPr>
        <w:outlineLvl w:val="9"/>
      </w:pPr>
      <w:r>
        <w:rPr>
          <w:rFonts w:hint="eastAsia" w:ascii="宋体" w:hAnsi="宋体" w:eastAsia="宋体" w:cs="Times New Roman"/>
          <w:b/>
          <w:bCs/>
          <w:color w:val="000000"/>
          <w:sz w:val="24"/>
          <w:szCs w:val="24"/>
          <w:lang w:val="en-US" w:eastAsia="zh-CN" w:bidi="ar-SA"/>
        </w:rPr>
        <w:t xml:space="preserve">五、服务内容及数量</w:t>
      </w:r>
      <w:r/>
    </w:p>
    <w:tbl>
      <w:tblPr>
        <w:tblStyle w:val="847"/>
        <w:tblW w:w="810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475"/>
        <w:gridCol w:w="1390"/>
        <w:gridCol w:w="2235"/>
      </w:tblGrid>
      <w:tr>
        <w:trPr>
          <w:jc w:val="center"/>
          <w:trHeight w:val="874" w:hRule="exact"/>
        </w:trPr>
        <w:tc>
          <w:tcPr>
            <w:tcBorders>
              <w:top w:val="single" w:color="auto" w:sz="4" w:space="0"/>
              <w:bottom w:val="single" w:color="auto" w:sz="4" w:space="0"/>
              <w:right w:val="single" w:color="auto" w:sz="4" w:space="0"/>
            </w:tcBorders>
            <w:tcW w:w="4475" w:type="dxa"/>
            <w:vAlign w:val="center"/>
            <w:textDirection w:val="lrTb"/>
            <w:noWrap w:val="false"/>
          </w:tcPr>
          <w:p>
            <w:pPr>
              <w:jc w:val="center"/>
              <w:spacing w:line="500" w:lineRule="exact"/>
              <w:rPr>
                <w:rStyle w:val="2026"/>
                <w:rFonts w:ascii="宋体" w:hAnsi="宋体"/>
                <w:sz w:val="24"/>
              </w:rPr>
            </w:pPr>
            <w:r>
              <w:rPr>
                <w:rStyle w:val="2026"/>
                <w:rFonts w:hint="eastAsia" w:ascii="宋体" w:hAnsi="宋体"/>
                <w:sz w:val="24"/>
              </w:rPr>
              <w:t xml:space="preserve">项目名称</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rPr>
                <w:rStyle w:val="2026"/>
                <w:rFonts w:ascii="宋体" w:hAnsi="宋体"/>
                <w:sz w:val="24"/>
              </w:rPr>
            </w:pPr>
            <w:r>
              <w:rPr>
                <w:rStyle w:val="2026"/>
                <w:rFonts w:hint="eastAsia" w:ascii="宋体" w:hAnsi="宋体"/>
                <w:sz w:val="24"/>
              </w:rPr>
              <w:t xml:space="preserve">采购预算（万元）</w:t>
            </w:r>
            <w:r/>
          </w:p>
        </w:tc>
        <w:tc>
          <w:tcPr>
            <w:tcBorders>
              <w:top w:val="single" w:color="auto" w:sz="4" w:space="0"/>
              <w:left w:val="single" w:color="auto" w:sz="4" w:space="0"/>
              <w:bottom w:val="single" w:color="auto" w:sz="4" w:space="0"/>
            </w:tcBorders>
            <w:tcW w:w="2235" w:type="dxa"/>
            <w:vAlign w:val="center"/>
            <w:textDirection w:val="lrTb"/>
            <w:noWrap w:val="false"/>
          </w:tcPr>
          <w:p>
            <w:pPr>
              <w:jc w:val="center"/>
              <w:spacing w:line="500" w:lineRule="exact"/>
              <w:rPr>
                <w:rStyle w:val="2026"/>
                <w:rFonts w:ascii="宋体" w:hAnsi="宋体"/>
                <w:sz w:val="24"/>
              </w:rPr>
            </w:pPr>
            <w:r>
              <w:rPr>
                <w:rStyle w:val="2026"/>
                <w:rFonts w:hint="eastAsia" w:ascii="宋体" w:hAnsi="宋体"/>
                <w:sz w:val="24"/>
              </w:rPr>
              <w:t xml:space="preserve">备注</w:t>
            </w:r>
            <w:r/>
          </w:p>
        </w:tc>
      </w:tr>
      <w:tr>
        <w:trPr>
          <w:jc w:val="center"/>
          <w:trHeight w:val="1270" w:hRule="exact"/>
        </w:trPr>
        <w:tc>
          <w:tcPr>
            <w:tcBorders>
              <w:top w:val="single" w:color="auto" w:sz="4" w:space="0"/>
              <w:bottom w:val="single" w:color="auto" w:sz="4" w:space="0"/>
              <w:right w:val="single" w:color="auto" w:sz="4" w:space="0"/>
            </w:tcBorders>
            <w:tcW w:w="4475" w:type="dxa"/>
            <w:vAlign w:val="center"/>
            <w:textDirection w:val="lrTb"/>
            <w:noWrap w:val="false"/>
          </w:tcPr>
          <w:p>
            <w:pPr>
              <w:jc w:val="center"/>
              <w:rPr>
                <w:rStyle w:val="2026"/>
                <w:rFonts w:hint="eastAsia" w:ascii="宋体" w:hAnsi="宋体" w:eastAsia="宋体"/>
                <w:sz w:val="24"/>
                <w:lang w:eastAsia="zh-CN"/>
              </w:rPr>
            </w:pPr>
            <w:r>
              <w:rPr>
                <w:rStyle w:val="2026"/>
                <w:rFonts w:hint="eastAsia" w:ascii="宋体" w:hAnsi="宋体"/>
                <w:sz w:val="24"/>
                <w:lang w:eastAsia="zh-CN"/>
              </w:rPr>
              <w:t xml:space="preserve">丰县2026年镇级污水处理厂在线监测设备运维项目</w:t>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rPr>
                <w:rStyle w:val="2026"/>
                <w:rFonts w:hint="default" w:ascii="宋体" w:hAnsi="宋体" w:eastAsia="宋体" w:cs="Times New Roman"/>
                <w:sz w:val="24"/>
                <w:lang w:val="en-US" w:eastAsia="zh-CN"/>
              </w:rPr>
            </w:pPr>
            <w:r>
              <w:rPr>
                <w:rStyle w:val="2026"/>
                <w:rFonts w:hint="eastAsia" w:ascii="宋体" w:hAnsi="宋体" w:eastAsia="宋体" w:cs="Times New Roman"/>
                <w:sz w:val="24"/>
                <w:lang w:val="en-US" w:eastAsia="zh-CN"/>
              </w:rPr>
              <w:t xml:space="preserve">120</w:t>
            </w:r>
            <w:r/>
          </w:p>
        </w:tc>
        <w:tc>
          <w:tcPr>
            <w:tcBorders>
              <w:top w:val="single" w:color="auto" w:sz="4" w:space="0"/>
              <w:left w:val="single" w:color="auto" w:sz="4" w:space="0"/>
              <w:bottom w:val="single" w:color="auto" w:sz="4" w:space="0"/>
            </w:tcBorders>
            <w:tcW w:w="2235" w:type="dxa"/>
            <w:vAlign w:val="center"/>
            <w:textDirection w:val="lrTb"/>
            <w:noWrap w:val="false"/>
          </w:tcPr>
          <w:p>
            <w:pPr>
              <w:jc w:val="center"/>
              <w:rPr>
                <w:rStyle w:val="2026"/>
                <w:rFonts w:hint="eastAsia" w:ascii="宋体" w:hAnsi="宋体" w:eastAsia="宋体" w:cs="Times New Roman"/>
                <w:sz w:val="24"/>
                <w:lang w:eastAsia="zh-CN"/>
              </w:rPr>
            </w:pPr>
            <w:r>
              <w:rPr>
                <w:rStyle w:val="2026"/>
                <w:rFonts w:hint="eastAsia" w:ascii="宋体" w:hAnsi="宋体" w:eastAsia="宋体" w:cs="Times New Roman"/>
                <w:sz w:val="24"/>
                <w:lang w:eastAsia="zh-CN"/>
              </w:rPr>
              <w:t xml:space="preserve">具体厂名及数量详见下表</w:t>
            </w:r>
            <w:r/>
          </w:p>
        </w:tc>
      </w:tr>
    </w:tbl>
    <w:p>
      <w:pPr>
        <w:pStyle w:val="856"/>
        <w:ind w:firstLine="480"/>
        <w:rPr>
          <w:rFonts w:asciiTheme="minorEastAsia" w:hAnsiTheme="minorEastAsia" w:eastAsiaTheme="minorEastAsia"/>
          <w:sz w:val="24"/>
          <w:szCs w:val="24"/>
        </w:rPr>
      </w:pPr>
      <w:r>
        <w:rPr>
          <w:rFonts w:asciiTheme="minorEastAsia" w:hAnsiTheme="minorEastAsia" w:eastAsiaTheme="minorEastAsia"/>
          <w:sz w:val="24"/>
          <w:szCs w:val="24"/>
        </w:rPr>
      </w:r>
      <w:r/>
    </w:p>
    <w:p>
      <w:pPr>
        <w:ind w:right="26" w:firstLine="570"/>
        <w:jc w:val="center"/>
        <w:rPr>
          <w:rFonts w:asciiTheme="minorEastAsia" w:hAnsiTheme="minorEastAsia" w:eastAsiaTheme="minorEastAsia"/>
          <w:b/>
          <w:bCs/>
          <w:sz w:val="28"/>
          <w:szCs w:val="28"/>
        </w:rPr>
      </w:pPr>
      <w:r/>
      <w:bookmarkStart w:id="38" w:name="_Toc25627"/>
      <w:r/>
      <w:bookmarkStart w:id="39" w:name="_Toc4830"/>
      <w:r/>
      <w:bookmarkStart w:id="40" w:name="_Toc268"/>
      <w:r>
        <w:rPr>
          <w:rFonts w:hint="eastAsia" w:asciiTheme="minorEastAsia" w:hAnsiTheme="minorEastAsia" w:eastAsiaTheme="minorEastAsia"/>
          <w:b/>
          <w:bCs/>
          <w:sz w:val="28"/>
          <w:szCs w:val="28"/>
        </w:rPr>
        <w:t xml:space="preserve">丰县建制镇污水处理厂水质在线自动监测仪统计表：</w:t>
      </w:r>
      <w:bookmarkEnd w:id="38"/>
      <w:r/>
      <w:bookmarkEnd w:id="39"/>
      <w:r/>
      <w:bookmarkEnd w:id="40"/>
      <w:r/>
      <w:r/>
    </w:p>
    <w:tbl>
      <w:tblPr>
        <w:tblStyle w:val="847"/>
        <w:tblW w:w="9948" w:type="dxa"/>
        <w:jc w:val="center"/>
        <w:tblLayout w:type="fixed"/>
        <w:tblCellMar>
          <w:left w:w="108" w:type="dxa"/>
          <w:top w:w="0" w:type="dxa"/>
          <w:right w:w="108" w:type="dxa"/>
          <w:bottom w:w="0" w:type="dxa"/>
        </w:tblCellMar>
        <w:tblLook w:val="04A0" w:firstRow="1" w:lastRow="0" w:firstColumn="1" w:lastColumn="0" w:noHBand="0" w:noVBand="1"/>
      </w:tblPr>
      <w:tblGrid>
        <w:gridCol w:w="640"/>
        <w:gridCol w:w="2752"/>
        <w:gridCol w:w="709"/>
        <w:gridCol w:w="567"/>
        <w:gridCol w:w="567"/>
        <w:gridCol w:w="567"/>
        <w:gridCol w:w="654"/>
        <w:gridCol w:w="838"/>
        <w:gridCol w:w="858"/>
        <w:gridCol w:w="898"/>
        <w:gridCol w:w="898"/>
      </w:tblGrid>
      <w:tr>
        <w:trPr>
          <w:jc w:val="center"/>
          <w:trHeight w:val="660"/>
        </w:trPr>
        <w:tc>
          <w:tcPr>
            <w:shd w:val="clear" w:color="auto" w:fill="auto"/>
            <w:tcBorders>
              <w:top w:val="single" w:color="auto" w:sz="8" w:space="0"/>
              <w:left w:val="single" w:color="auto" w:sz="8" w:space="0"/>
              <w:bottom w:val="single" w:color="auto" w:sz="8" w:space="0"/>
              <w:right w:val="single" w:color="auto" w:sz="8" w:space="0"/>
            </w:tcBorders>
            <w:tcW w:w="640"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W w:w="275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污水处理厂名称</w:t>
            </w:r>
            <w:r/>
          </w:p>
        </w:tc>
        <w:tc>
          <w:tcPr>
            <w:shd w:val="clear" w:color="auto" w:fill="auto"/>
            <w:tcBorders>
              <w:top w:val="single" w:color="auto" w:sz="8" w:space="0"/>
              <w:left w:val="none" w:color="000000" w:sz="4" w:space="0"/>
              <w:bottom w:val="single" w:color="auto" w:sz="8" w:space="0"/>
              <w:right w:val="single" w:color="auto" w:sz="8" w:space="0"/>
            </w:tcBorders>
            <w:tcW w:w="709" w:type="dxa"/>
            <w:vAlign w:val="center"/>
            <w:textDirection w:val="lrTb"/>
            <w:noWrap w:val="false"/>
          </w:tcPr>
          <w:p>
            <w:pPr>
              <w:jc w:val="center"/>
              <w:rPr>
                <w:rFonts w:hint="eastAsia" w:eastAsia="宋体" w:asciiTheme="minorEastAsia" w:hAnsiTheme="minorEastAsia"/>
                <w:lang w:eastAsia="zh-CN"/>
              </w:rPr>
            </w:pPr>
            <w:r>
              <w:rPr>
                <w:rFonts w:hint="eastAsia" w:ascii="宋体" w:hAnsi="宋体" w:eastAsia="宋体" w:cs="宋体"/>
                <w:sz w:val="18"/>
                <w:szCs w:val="18"/>
                <w:lang w:val="en-US" w:eastAsia="zh-CN" w:bidi="ar-SA"/>
              </w:rPr>
              <w:t xml:space="preserve">化学需氧量</w:t>
            </w:r>
            <w:r/>
          </w:p>
        </w:tc>
        <w:tc>
          <w:tcPr>
            <w:shd w:val="clear" w:color="auto" w:fill="auto"/>
            <w:tcBorders>
              <w:top w:val="single" w:color="auto" w:sz="8"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氨氮</w:t>
            </w:r>
            <w:r/>
          </w:p>
        </w:tc>
        <w:tc>
          <w:tcPr>
            <w:shd w:val="clear" w:color="auto" w:fill="auto"/>
            <w:tcBorders>
              <w:top w:val="single" w:color="auto" w:sz="8"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总氮</w:t>
            </w:r>
            <w:r/>
          </w:p>
        </w:tc>
        <w:tc>
          <w:tcPr>
            <w:shd w:val="clear" w:color="auto" w:fill="auto"/>
            <w:tcBorders>
              <w:top w:val="single" w:color="auto" w:sz="8"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总磷</w:t>
            </w:r>
            <w:r/>
          </w:p>
        </w:tc>
        <w:tc>
          <w:tcPr>
            <w:shd w:val="clear" w:color="auto" w:fill="auto"/>
            <w:tcBorders>
              <w:top w:val="single" w:color="auto" w:sz="8" w:space="0"/>
              <w:left w:val="none" w:color="000000" w:sz="4" w:space="0"/>
              <w:bottom w:val="single" w:color="auto" w:sz="8" w:space="0"/>
              <w:right w:val="single" w:color="auto" w:sz="8" w:space="0"/>
            </w:tcBorders>
            <w:tcW w:w="654"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PH</w:t>
            </w:r>
            <w:r/>
          </w:p>
        </w:tc>
        <w:tc>
          <w:tcPr>
            <w:shd w:val="clear" w:color="auto" w:fill="auto"/>
            <w:tcBorders>
              <w:top w:val="single" w:color="auto" w:sz="8" w:space="0"/>
              <w:left w:val="none" w:color="000000" w:sz="4" w:space="0"/>
              <w:bottom w:val="single" w:color="auto" w:sz="8" w:space="0"/>
              <w:right w:val="single" w:color="auto" w:sz="8" w:space="0"/>
            </w:tcBorders>
            <w:tcW w:w="83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数采仪</w:t>
            </w:r>
            <w:r/>
          </w:p>
        </w:tc>
        <w:tc>
          <w:tcPr>
            <w:shd w:val="clear" w:color="auto" w:fill="auto"/>
            <w:tcBorders>
              <w:top w:val="single" w:color="auto" w:sz="8" w:space="0"/>
              <w:left w:val="none" w:color="000000" w:sz="4" w:space="0"/>
              <w:bottom w:val="single" w:color="auto" w:sz="8" w:space="0"/>
              <w:right w:val="single" w:color="auto" w:sz="8" w:space="0"/>
            </w:tcBorders>
            <w:tcW w:w="85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明渠  流量计</w:t>
            </w:r>
            <w:r/>
          </w:p>
        </w:tc>
        <w:tc>
          <w:tcPr>
            <w:shd w:val="clear" w:color="auto" w:fill="auto"/>
            <w:tcBorders>
              <w:top w:val="single" w:color="auto" w:sz="8" w:space="0"/>
              <w:left w:val="none" w:color="000000" w:sz="4" w:space="0"/>
              <w:bottom w:val="single" w:color="auto" w:sz="8" w:space="0"/>
              <w:right w:val="single" w:color="auto" w:sz="8" w:space="0"/>
            </w:tcBorders>
            <w:tcW w:w="89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管道         流量计</w:t>
            </w:r>
            <w:r/>
          </w:p>
        </w:tc>
        <w:tc>
          <w:tcPr>
            <w:shd w:val="clear" w:color="auto" w:fill="auto"/>
            <w:tcBorders>
              <w:top w:val="single" w:color="auto" w:sz="8" w:space="0"/>
              <w:left w:val="none" w:color="000000" w:sz="4" w:space="0"/>
              <w:bottom w:val="single" w:color="auto" w:sz="8" w:space="0"/>
              <w:right w:val="single" w:color="auto" w:sz="8" w:space="0"/>
            </w:tcBorders>
            <w:tcW w:w="898" w:type="dxa"/>
            <w:vAlign w:val="center"/>
            <w:textDirection w:val="lrTb"/>
            <w:noWrap w:val="false"/>
          </w:tcPr>
          <w:p>
            <w:pPr>
              <w:jc w:val="both"/>
              <w:rPr>
                <w:rFonts w:hint="eastAsia" w:asciiTheme="minorEastAsia" w:hAnsiTheme="minorEastAsia" w:eastAsiaTheme="minorEastAsia"/>
                <w:color w:val="auto"/>
                <w:lang w:val="en-US" w:eastAsia="zh-CN"/>
              </w:rPr>
            </w:pPr>
            <w:r>
              <w:rPr>
                <w:rFonts w:hint="eastAsia" w:asciiTheme="minorEastAsia" w:hAnsiTheme="minorEastAsia" w:eastAsiaTheme="minorEastAsia"/>
                <w:color w:val="auto"/>
                <w:lang w:eastAsia="zh-CN"/>
              </w:rPr>
              <w:t xml:space="preserve">空调</w:t>
            </w:r>
            <w:r/>
          </w:p>
        </w:tc>
      </w:tr>
      <w:tr>
        <w:trPr>
          <w:jc w:val="center"/>
          <w:trHeight w:val="440"/>
        </w:trPr>
        <w:tc>
          <w:tcPr>
            <w:shd w:val="clear" w:color="auto" w:fill="auto"/>
            <w:tcBorders>
              <w:top w:val="none" w:color="000000" w:sz="4" w:space="0"/>
              <w:left w:val="single" w:color="auto" w:sz="8" w:space="0"/>
              <w:bottom w:val="single" w:color="auto" w:sz="8" w:space="0"/>
              <w:right w:val="single" w:color="auto" w:sz="8" w:space="0"/>
            </w:tcBorders>
            <w:tcW w:w="640"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2752" w:type="dxa"/>
            <w:vAlign w:val="center"/>
            <w:textDirection w:val="lrTb"/>
            <w:noWrap w:val="false"/>
          </w:tcPr>
          <w:p>
            <w:pPr>
              <w:jc w:val="center"/>
              <w:rPr>
                <w:rFonts w:asciiTheme="minorEastAsia" w:hAnsiTheme="minorEastAsia" w:eastAsiaTheme="minorEastAsia"/>
              </w:rPr>
            </w:pPr>
            <w:r>
              <w:fldChar w:fldCharType="begin"/>
            </w:r>
            <w:r>
              <w:instrText xml:space="preserve"> HYPERLINK "https://baike.baidu.com/item/%E5%B8%B8%E5%BA%97%E9%95%87" \t "_blank" </w:instrText>
            </w:r>
            <w:r>
              <w:fldChar w:fldCharType="separate"/>
            </w:r>
            <w:r>
              <w:rPr>
                <w:rFonts w:hint="eastAsia" w:asciiTheme="minorEastAsia" w:hAnsiTheme="minorEastAsia" w:eastAsiaTheme="minorEastAsia"/>
              </w:rPr>
              <w:t xml:space="preserve">顺河镇污水处理厂</w:t>
            </w:r>
            <w:r>
              <w:rPr>
                <w:rFonts w:hint="eastAsia" w:asciiTheme="minorEastAsia" w:hAnsiTheme="minorEastAsia" w:eastAsiaTheme="minorEastAsia"/>
              </w:rPr>
              <w:fldChar w:fldCharType="end"/>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654"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83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85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89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898" w:type="dxa"/>
            <w:vAlign w:val="center"/>
            <w:textDirection w:val="lrTb"/>
            <w:noWrap w:val="false"/>
          </w:tcPr>
          <w:p>
            <w:pPr>
              <w:jc w:val="center"/>
              <w:rPr>
                <w:rFonts w:hint="eastAsia" w:asciiTheme="minorEastAsia" w:hAnsiTheme="minorEastAsia" w:eastAsiaTheme="minorEastAsia"/>
                <w:b/>
                <w:bCs/>
                <w:color w:val="auto"/>
                <w:lang w:val="en-US" w:eastAsia="zh-CN"/>
              </w:rPr>
            </w:pPr>
            <w:r>
              <w:rPr>
                <w:rFonts w:hint="eastAsia" w:asciiTheme="minorEastAsia" w:hAnsiTheme="minorEastAsia" w:eastAsiaTheme="minorEastAsia"/>
                <w:b/>
                <w:bCs/>
                <w:color w:val="auto"/>
                <w:lang w:val="en-US" w:eastAsia="zh-CN"/>
              </w:rPr>
              <w:t xml:space="preserve">2</w:t>
            </w:r>
            <w:r/>
          </w:p>
        </w:tc>
      </w:tr>
      <w:tr>
        <w:trPr>
          <w:jc w:val="center"/>
          <w:trHeight w:val="440"/>
        </w:trPr>
        <w:tc>
          <w:tcPr>
            <w:shd w:val="clear" w:color="auto" w:fill="auto"/>
            <w:tcBorders>
              <w:top w:val="none" w:color="000000" w:sz="4" w:space="0"/>
              <w:left w:val="single" w:color="auto" w:sz="8" w:space="0"/>
              <w:bottom w:val="single" w:color="auto" w:sz="8" w:space="0"/>
              <w:right w:val="single" w:color="auto" w:sz="8" w:space="0"/>
            </w:tcBorders>
            <w:tcW w:w="640"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275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欢口镇污水处理厂</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654"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83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85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89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898" w:type="dxa"/>
            <w:vAlign w:val="center"/>
            <w:textDirection w:val="lrTb"/>
            <w:noWrap w:val="false"/>
          </w:tcPr>
          <w:p>
            <w:pPr>
              <w:jc w:val="center"/>
              <w:rPr>
                <w:rFonts w:hint="eastAsia" w:asciiTheme="minorEastAsia" w:hAnsiTheme="minorEastAsia" w:eastAsiaTheme="minorEastAsia"/>
                <w:b/>
                <w:bCs/>
                <w:color w:val="auto"/>
                <w:lang w:val="en-US" w:eastAsia="zh-CN"/>
              </w:rPr>
            </w:pPr>
            <w:r>
              <w:rPr>
                <w:rFonts w:hint="eastAsia" w:asciiTheme="minorEastAsia" w:hAnsiTheme="minorEastAsia" w:eastAsiaTheme="minorEastAsia"/>
                <w:b/>
                <w:bCs/>
                <w:color w:val="auto"/>
                <w:lang w:val="en-US" w:eastAsia="zh-CN"/>
              </w:rPr>
              <w:t xml:space="preserve">2</w:t>
            </w:r>
            <w:r/>
          </w:p>
        </w:tc>
      </w:tr>
      <w:tr>
        <w:trPr>
          <w:jc w:val="center"/>
          <w:trHeight w:val="440"/>
        </w:trPr>
        <w:tc>
          <w:tcPr>
            <w:shd w:val="clear" w:color="auto" w:fill="auto"/>
            <w:tcBorders>
              <w:top w:val="none" w:color="000000" w:sz="4" w:space="0"/>
              <w:left w:val="single" w:color="auto" w:sz="8" w:space="0"/>
              <w:bottom w:val="single" w:color="auto" w:sz="8" w:space="0"/>
              <w:right w:val="single" w:color="auto" w:sz="8" w:space="0"/>
            </w:tcBorders>
            <w:tcW w:w="640"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275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师寨镇污水处理厂</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654"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83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85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89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898" w:type="dxa"/>
            <w:vAlign w:val="center"/>
            <w:textDirection w:val="lrTb"/>
            <w:noWrap w:val="false"/>
          </w:tcPr>
          <w:p>
            <w:pPr>
              <w:jc w:val="center"/>
              <w:rPr>
                <w:rFonts w:hint="eastAsia" w:asciiTheme="minorEastAsia" w:hAnsiTheme="minorEastAsia" w:eastAsiaTheme="minorEastAsia"/>
                <w:b/>
                <w:bCs/>
                <w:color w:val="auto"/>
                <w:lang w:val="en-US" w:eastAsia="zh-CN"/>
              </w:rPr>
            </w:pPr>
            <w:r>
              <w:rPr>
                <w:rFonts w:hint="eastAsia" w:asciiTheme="minorEastAsia" w:hAnsiTheme="minorEastAsia" w:eastAsiaTheme="minorEastAsia"/>
                <w:b/>
                <w:bCs/>
                <w:color w:val="auto"/>
                <w:lang w:val="en-US" w:eastAsia="zh-CN"/>
              </w:rPr>
              <w:t xml:space="preserve">2</w:t>
            </w:r>
            <w:r/>
          </w:p>
        </w:tc>
      </w:tr>
      <w:tr>
        <w:trPr>
          <w:jc w:val="center"/>
          <w:trHeight w:val="440"/>
        </w:trPr>
        <w:tc>
          <w:tcPr>
            <w:shd w:val="clear" w:color="auto" w:fill="auto"/>
            <w:tcBorders>
              <w:top w:val="none" w:color="000000" w:sz="4" w:space="0"/>
              <w:left w:val="single" w:color="auto" w:sz="8" w:space="0"/>
              <w:bottom w:val="single" w:color="auto" w:sz="8" w:space="0"/>
              <w:right w:val="single" w:color="auto" w:sz="8" w:space="0"/>
            </w:tcBorders>
            <w:tcW w:w="640"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4</w:t>
            </w:r>
            <w:r/>
          </w:p>
        </w:tc>
        <w:tc>
          <w:tcPr>
            <w:shd w:val="clear" w:color="auto" w:fill="auto"/>
            <w:tcBorders>
              <w:top w:val="none" w:color="000000" w:sz="4" w:space="0"/>
              <w:left w:val="none" w:color="000000" w:sz="4" w:space="0"/>
              <w:bottom w:val="single" w:color="auto" w:sz="8" w:space="0"/>
              <w:right w:val="single" w:color="auto" w:sz="8" w:space="0"/>
            </w:tcBorders>
            <w:tcW w:w="275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王沟镇污水处理厂</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654"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83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85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89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898" w:type="dxa"/>
            <w:vAlign w:val="center"/>
            <w:textDirection w:val="lrTb"/>
            <w:noWrap w:val="false"/>
          </w:tcPr>
          <w:p>
            <w:pPr>
              <w:jc w:val="center"/>
              <w:rPr>
                <w:rFonts w:hint="eastAsia" w:asciiTheme="minorEastAsia" w:hAnsiTheme="minorEastAsia" w:eastAsiaTheme="minorEastAsia"/>
                <w:b/>
                <w:bCs/>
                <w:color w:val="auto"/>
                <w:lang w:val="en-US" w:eastAsia="zh-CN"/>
              </w:rPr>
            </w:pPr>
            <w:r>
              <w:rPr>
                <w:rFonts w:hint="eastAsia" w:asciiTheme="minorEastAsia" w:hAnsiTheme="minorEastAsia" w:eastAsiaTheme="minorEastAsia"/>
                <w:b/>
                <w:bCs/>
                <w:color w:val="auto"/>
                <w:lang w:val="en-US" w:eastAsia="zh-CN"/>
              </w:rPr>
              <w:t xml:space="preserve">2</w:t>
            </w:r>
            <w:r/>
          </w:p>
        </w:tc>
      </w:tr>
      <w:tr>
        <w:trPr>
          <w:jc w:val="center"/>
          <w:trHeight w:val="440"/>
        </w:trPr>
        <w:tc>
          <w:tcPr>
            <w:shd w:val="clear" w:color="auto" w:fill="auto"/>
            <w:tcBorders>
              <w:top w:val="none" w:color="000000" w:sz="4" w:space="0"/>
              <w:left w:val="single" w:color="auto" w:sz="8" w:space="0"/>
              <w:bottom w:val="single" w:color="auto" w:sz="8" w:space="0"/>
              <w:right w:val="single" w:color="auto" w:sz="8" w:space="0"/>
            </w:tcBorders>
            <w:tcW w:w="640"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275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首羡镇污水处理厂</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654"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83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85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89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898" w:type="dxa"/>
            <w:vAlign w:val="center"/>
            <w:textDirection w:val="lrTb"/>
            <w:noWrap w:val="false"/>
          </w:tcPr>
          <w:p>
            <w:pPr>
              <w:jc w:val="center"/>
              <w:rPr>
                <w:rFonts w:hint="eastAsia" w:asciiTheme="minorEastAsia" w:hAnsiTheme="minorEastAsia" w:eastAsiaTheme="minorEastAsia"/>
                <w:b/>
                <w:bCs/>
                <w:color w:val="auto"/>
                <w:lang w:val="en-US" w:eastAsia="zh-CN"/>
              </w:rPr>
            </w:pPr>
            <w:r>
              <w:rPr>
                <w:rFonts w:hint="eastAsia" w:asciiTheme="minorEastAsia" w:hAnsiTheme="minorEastAsia" w:eastAsiaTheme="minorEastAsia"/>
                <w:b/>
                <w:bCs/>
                <w:color w:val="auto"/>
                <w:lang w:val="en-US" w:eastAsia="zh-CN"/>
              </w:rPr>
              <w:t xml:space="preserve">2</w:t>
            </w:r>
            <w:r/>
          </w:p>
        </w:tc>
      </w:tr>
      <w:tr>
        <w:trPr>
          <w:jc w:val="center"/>
          <w:trHeight w:val="440"/>
        </w:trPr>
        <w:tc>
          <w:tcPr>
            <w:shd w:val="clear" w:color="auto" w:fill="auto"/>
            <w:tcBorders>
              <w:top w:val="none" w:color="000000" w:sz="4" w:space="0"/>
              <w:left w:val="single" w:color="auto" w:sz="8" w:space="0"/>
              <w:bottom w:val="single" w:color="auto" w:sz="8" w:space="0"/>
              <w:right w:val="single" w:color="auto" w:sz="8" w:space="0"/>
            </w:tcBorders>
            <w:tcW w:w="640"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6</w:t>
            </w:r>
            <w:r/>
          </w:p>
        </w:tc>
        <w:tc>
          <w:tcPr>
            <w:shd w:val="clear" w:color="auto" w:fill="auto"/>
            <w:tcBorders>
              <w:top w:val="none" w:color="000000" w:sz="4" w:space="0"/>
              <w:left w:val="none" w:color="000000" w:sz="4" w:space="0"/>
              <w:bottom w:val="single" w:color="auto" w:sz="8" w:space="0"/>
              <w:right w:val="single" w:color="auto" w:sz="8" w:space="0"/>
            </w:tcBorders>
            <w:tcW w:w="275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华山镇污水处理厂</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654"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83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85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89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898" w:type="dxa"/>
            <w:vAlign w:val="center"/>
            <w:textDirection w:val="lrTb"/>
            <w:noWrap w:val="false"/>
          </w:tcPr>
          <w:p>
            <w:pPr>
              <w:jc w:val="center"/>
              <w:rPr>
                <w:rFonts w:hint="eastAsia" w:asciiTheme="minorEastAsia" w:hAnsiTheme="minorEastAsia" w:eastAsiaTheme="minorEastAsia"/>
                <w:b/>
                <w:bCs/>
                <w:color w:val="auto"/>
                <w:lang w:val="en-US" w:eastAsia="zh-CN"/>
              </w:rPr>
            </w:pPr>
            <w:r>
              <w:rPr>
                <w:rFonts w:hint="eastAsia" w:asciiTheme="minorEastAsia" w:hAnsiTheme="minorEastAsia" w:eastAsiaTheme="minorEastAsia"/>
                <w:b/>
                <w:bCs/>
                <w:color w:val="auto"/>
                <w:lang w:val="en-US" w:eastAsia="zh-CN"/>
              </w:rPr>
              <w:t xml:space="preserve">2</w:t>
            </w:r>
            <w:r/>
          </w:p>
        </w:tc>
      </w:tr>
      <w:tr>
        <w:trPr>
          <w:jc w:val="center"/>
          <w:trHeight w:val="440"/>
        </w:trPr>
        <w:tc>
          <w:tcPr>
            <w:shd w:val="clear" w:color="auto" w:fill="auto"/>
            <w:tcBorders>
              <w:top w:val="none" w:color="000000" w:sz="4" w:space="0"/>
              <w:left w:val="single" w:color="auto" w:sz="8" w:space="0"/>
              <w:bottom w:val="single" w:color="auto" w:sz="4" w:space="0"/>
              <w:right w:val="single" w:color="auto" w:sz="8" w:space="0"/>
            </w:tcBorders>
            <w:tcW w:w="640"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7</w:t>
            </w:r>
            <w:r/>
          </w:p>
        </w:tc>
        <w:tc>
          <w:tcPr>
            <w:shd w:val="clear" w:color="auto" w:fill="auto"/>
            <w:tcBorders>
              <w:top w:val="none" w:color="000000" w:sz="4" w:space="0"/>
              <w:left w:val="none" w:color="000000" w:sz="4" w:space="0"/>
              <w:bottom w:val="single" w:color="auto" w:sz="4" w:space="0"/>
              <w:right w:val="single" w:color="auto" w:sz="8" w:space="0"/>
            </w:tcBorders>
            <w:tcW w:w="275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大沙河镇污水处理厂</w:t>
            </w:r>
            <w:r/>
          </w:p>
        </w:tc>
        <w:tc>
          <w:tcPr>
            <w:shd w:val="clear" w:color="auto" w:fill="auto"/>
            <w:tcBorders>
              <w:top w:val="none" w:color="000000" w:sz="4" w:space="0"/>
              <w:left w:val="none" w:color="000000" w:sz="4" w:space="0"/>
              <w:bottom w:val="single" w:color="auto" w:sz="4" w:space="0"/>
              <w:right w:val="single" w:color="auto" w:sz="8" w:space="0"/>
            </w:tcBorders>
            <w:tcW w:w="709"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4"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4"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4" w:space="0"/>
              <w:right w:val="single" w:color="auto" w:sz="8"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4" w:space="0"/>
              <w:right w:val="single" w:color="auto" w:sz="8" w:space="0"/>
            </w:tcBorders>
            <w:tcW w:w="654"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4" w:space="0"/>
              <w:right w:val="single" w:color="auto" w:sz="8" w:space="0"/>
            </w:tcBorders>
            <w:tcW w:w="83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none" w:color="000000" w:sz="4" w:space="0"/>
              <w:left w:val="none" w:color="000000" w:sz="4" w:space="0"/>
              <w:bottom w:val="single" w:color="auto" w:sz="4" w:space="0"/>
              <w:right w:val="single" w:color="auto" w:sz="8" w:space="0"/>
            </w:tcBorders>
            <w:tcW w:w="85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none" w:color="000000" w:sz="4" w:space="0"/>
              <w:left w:val="none" w:color="000000" w:sz="4" w:space="0"/>
              <w:bottom w:val="single" w:color="auto" w:sz="4" w:space="0"/>
              <w:right w:val="single" w:color="auto" w:sz="8" w:space="0"/>
            </w:tcBorders>
            <w:tcW w:w="89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none" w:color="000000" w:sz="4" w:space="0"/>
              <w:left w:val="none" w:color="000000" w:sz="4" w:space="0"/>
              <w:bottom w:val="single" w:color="auto" w:sz="4" w:space="0"/>
              <w:right w:val="single" w:color="auto" w:sz="8" w:space="0"/>
            </w:tcBorders>
            <w:tcW w:w="898" w:type="dxa"/>
            <w:vAlign w:val="center"/>
            <w:textDirection w:val="lrTb"/>
            <w:noWrap w:val="false"/>
          </w:tcPr>
          <w:p>
            <w:pPr>
              <w:jc w:val="center"/>
              <w:rPr>
                <w:rFonts w:hint="eastAsia" w:asciiTheme="minorEastAsia" w:hAnsiTheme="minorEastAsia" w:eastAsiaTheme="minorEastAsia"/>
                <w:b/>
                <w:bCs/>
                <w:color w:val="auto"/>
                <w:lang w:val="en-US" w:eastAsia="zh-CN"/>
              </w:rPr>
            </w:pPr>
            <w:r>
              <w:rPr>
                <w:rFonts w:hint="eastAsia" w:asciiTheme="minorEastAsia" w:hAnsiTheme="minorEastAsia" w:eastAsiaTheme="minorEastAsia"/>
                <w:b/>
                <w:bCs/>
                <w:color w:val="auto"/>
                <w:lang w:val="en-US" w:eastAsia="zh-CN"/>
              </w:rPr>
              <w:t xml:space="preserve">2</w:t>
            </w:r>
            <w:r/>
          </w:p>
        </w:tc>
      </w:tr>
      <w:tr>
        <w:trPr>
          <w:jc w:val="center"/>
          <w:trHeight w:val="44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梁寨镇污水处理厂</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Theme="minorEastAsia" w:hAnsiTheme="minorEastAsia" w:eastAsiaTheme="minorEastAsia"/>
                <w:b/>
                <w:bCs/>
                <w:color w:val="auto"/>
                <w:lang w:val="en-US" w:eastAsia="zh-CN"/>
              </w:rPr>
            </w:pPr>
            <w:r>
              <w:rPr>
                <w:rFonts w:hint="eastAsia" w:asciiTheme="minorEastAsia" w:hAnsiTheme="minorEastAsia" w:eastAsiaTheme="minorEastAsia"/>
                <w:b/>
                <w:bCs/>
                <w:color w:val="auto"/>
                <w:lang w:val="en-US" w:eastAsia="zh-CN"/>
              </w:rPr>
              <w:t xml:space="preserve">2</w:t>
            </w:r>
            <w:r/>
          </w:p>
        </w:tc>
      </w:tr>
      <w:tr>
        <w:trPr>
          <w:jc w:val="center"/>
          <w:trHeight w:val="44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范楼镇污水处理厂</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Theme="minorEastAsia" w:hAnsiTheme="minorEastAsia" w:eastAsiaTheme="minorEastAsia"/>
                <w:b/>
                <w:bCs/>
                <w:color w:val="auto"/>
                <w:lang w:val="en-US" w:eastAsia="zh-CN"/>
              </w:rPr>
            </w:pPr>
            <w:r>
              <w:rPr>
                <w:rFonts w:hint="eastAsia" w:asciiTheme="minorEastAsia" w:hAnsiTheme="minorEastAsia" w:eastAsiaTheme="minorEastAsia"/>
                <w:b/>
                <w:bCs/>
                <w:color w:val="auto"/>
                <w:lang w:val="en-US" w:eastAsia="zh-CN"/>
              </w:rPr>
              <w:t xml:space="preserve">2</w:t>
            </w:r>
            <w:r/>
          </w:p>
        </w:tc>
      </w:tr>
      <w:tr>
        <w:trPr>
          <w:jc w:val="center"/>
          <w:trHeight w:val="44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赵庄镇污水处理厂</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Theme="minorEastAsia" w:hAnsiTheme="minorEastAsia" w:eastAsiaTheme="minorEastAsia"/>
                <w:b/>
                <w:bCs/>
                <w:color w:val="auto"/>
                <w:lang w:val="en-US" w:eastAsia="zh-CN"/>
              </w:rPr>
            </w:pPr>
            <w:r>
              <w:rPr>
                <w:rFonts w:hint="eastAsia" w:asciiTheme="minorEastAsia" w:hAnsiTheme="minorEastAsia" w:eastAsiaTheme="minorEastAsia"/>
                <w:b/>
                <w:bCs/>
                <w:color w:val="auto"/>
                <w:lang w:val="en-US" w:eastAsia="zh-CN"/>
              </w:rPr>
              <w:t xml:space="preserve">2</w:t>
            </w:r>
            <w:r/>
          </w:p>
        </w:tc>
      </w:tr>
      <w:tr>
        <w:trPr>
          <w:jc w:val="center"/>
          <w:trHeight w:val="44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宋楼镇污水处理厂</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Theme="minorEastAsia" w:hAnsiTheme="minorEastAsia" w:eastAsiaTheme="minorEastAsia"/>
                <w:b/>
                <w:bCs/>
                <w:color w:val="auto"/>
                <w:lang w:val="en-US" w:eastAsia="zh-CN"/>
              </w:rPr>
            </w:pPr>
            <w:r>
              <w:rPr>
                <w:rFonts w:hint="eastAsia" w:asciiTheme="minorEastAsia" w:hAnsiTheme="minorEastAsia" w:eastAsiaTheme="minorEastAsia"/>
                <w:b/>
                <w:bCs/>
                <w:color w:val="auto"/>
                <w:lang w:val="en-US" w:eastAsia="zh-CN"/>
              </w:rPr>
              <w:t xml:space="preserve">2</w:t>
            </w:r>
            <w:r/>
          </w:p>
        </w:tc>
      </w:tr>
      <w:tr>
        <w:trPr>
          <w:jc w:val="center"/>
          <w:trHeight w:val="44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常店镇污水处理厂</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Theme="minorEastAsia" w:hAnsiTheme="minorEastAsia" w:eastAsiaTheme="minorEastAsia"/>
                <w:b/>
                <w:bCs/>
                <w:color w:val="auto"/>
                <w:lang w:val="en-US" w:eastAsia="zh-CN"/>
              </w:rPr>
            </w:pPr>
            <w:r>
              <w:rPr>
                <w:rFonts w:hint="eastAsia" w:asciiTheme="minorEastAsia" w:hAnsiTheme="minorEastAsia" w:eastAsiaTheme="minorEastAsia"/>
                <w:b/>
                <w:bCs/>
                <w:color w:val="auto"/>
                <w:lang w:val="en-US" w:eastAsia="zh-CN"/>
              </w:rPr>
              <w:t xml:space="preserve">2</w:t>
            </w:r>
            <w:r/>
          </w:p>
        </w:tc>
      </w:tr>
      <w:tr>
        <w:trPr>
          <w:jc w:val="center"/>
          <w:trHeight w:val="44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default" w:asciiTheme="minorEastAsia" w:hAnsiTheme="minorEastAsia" w:eastAsiaTheme="minorEastAsia"/>
                <w:b/>
                <w:bCs/>
                <w:color w:val="auto"/>
                <w:lang w:val="en-US" w:eastAsia="zh-CN"/>
              </w:rPr>
            </w:pPr>
            <w:r>
              <w:rPr>
                <w:rFonts w:hint="eastAsia" w:asciiTheme="minorEastAsia" w:hAnsiTheme="minorEastAsia" w:eastAsiaTheme="minorEastAsia"/>
                <w:b/>
                <w:bCs/>
                <w:color w:val="auto"/>
                <w:lang w:val="en-US" w:eastAsia="zh-CN"/>
              </w:rPr>
              <w:t xml:space="preserve">24</w:t>
            </w:r>
            <w:r/>
          </w:p>
        </w:tc>
      </w:tr>
      <w:tr>
        <w:trPr>
          <w:jc w:val="center"/>
          <w:trHeight w:val="100"/>
        </w:trPr>
        <w:tc>
          <w:tcPr>
            <w:gridSpan w:val="10"/>
            <w:tcBorders>
              <w:top w:val="single" w:color="auto" w:sz="4" w:space="0"/>
            </w:tcBorders>
            <w:tcW w:w="9050" w:type="dxa"/>
            <w:textDirection w:val="lrTb"/>
            <w:noWrap w:val="false"/>
          </w:tcPr>
          <w:p>
            <w:pPr>
              <w:ind w:right="26"/>
              <w:rPr>
                <w:rFonts w:asciiTheme="minorEastAsia" w:hAnsiTheme="minorEastAsia" w:eastAsiaTheme="minorEastAsia"/>
                <w:b/>
                <w:bCs/>
              </w:rPr>
            </w:pPr>
            <w:r>
              <w:rPr>
                <w:rFonts w:asciiTheme="minorEastAsia" w:hAnsiTheme="minorEastAsia" w:eastAsiaTheme="minorEastAsia"/>
                <w:b/>
                <w:bCs/>
              </w:rPr>
            </w:r>
            <w:r/>
          </w:p>
        </w:tc>
        <w:tc>
          <w:tcPr>
            <w:tcBorders>
              <w:top w:val="single" w:color="auto" w:sz="4" w:space="0"/>
            </w:tcBorders>
            <w:tcW w:w="898" w:type="dxa"/>
            <w:textDirection w:val="lrTb"/>
            <w:noWrap w:val="false"/>
          </w:tcPr>
          <w:p>
            <w:pPr>
              <w:ind w:right="26"/>
              <w:rPr>
                <w:rFonts w:asciiTheme="minorEastAsia" w:hAnsiTheme="minorEastAsia" w:eastAsiaTheme="minorEastAsia"/>
                <w:b/>
                <w:bCs/>
              </w:rPr>
            </w:pPr>
            <w:r>
              <w:rPr>
                <w:rFonts w:asciiTheme="minorEastAsia" w:hAnsiTheme="minorEastAsia" w:eastAsiaTheme="minorEastAsia"/>
                <w:b/>
                <w:bCs/>
              </w:rPr>
            </w:r>
            <w:r/>
          </w:p>
        </w:tc>
      </w:tr>
    </w:tbl>
    <w:p>
      <w:pPr>
        <w:pStyle w:val="877"/>
        <w:ind w:firstLine="0"/>
      </w:pPr>
      <w:r/>
      <w:r/>
    </w:p>
    <w:p>
      <w:pPr>
        <w:pStyle w:val="852"/>
        <w:jc w:val="center"/>
        <w:rPr>
          <w:rFonts w:asciiTheme="minorEastAsia" w:hAnsiTheme="minorEastAsia" w:eastAsiaTheme="minorEastAsia"/>
          <w:b/>
          <w:bCs/>
          <w:sz w:val="28"/>
          <w:szCs w:val="28"/>
        </w:rPr>
      </w:pPr>
      <w:r/>
      <w:bookmarkStart w:id="41" w:name="_Toc24363"/>
      <w:r/>
      <w:bookmarkStart w:id="42" w:name="_Toc27256"/>
      <w:r/>
      <w:bookmarkStart w:id="43" w:name="_Toc15719"/>
      <w:r>
        <w:rPr>
          <w:rFonts w:hint="eastAsia" w:asciiTheme="minorEastAsia" w:hAnsiTheme="minorEastAsia" w:eastAsiaTheme="minorEastAsia"/>
          <w:b/>
          <w:bCs/>
          <w:sz w:val="28"/>
          <w:szCs w:val="28"/>
        </w:rPr>
        <w:t xml:space="preserve">丰县镇污水处理厂水质在线自动监测仪品牌型号一览表</w:t>
      </w:r>
      <w:bookmarkEnd w:id="41"/>
      <w:r/>
      <w:bookmarkEnd w:id="42"/>
      <w:r/>
      <w:bookmarkEnd w:id="43"/>
      <w:r/>
      <w:r/>
    </w:p>
    <w:tbl>
      <w:tblPr>
        <w:tblStyle w:val="847"/>
        <w:tblW w:w="8511"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313"/>
        <w:gridCol w:w="2788"/>
        <w:gridCol w:w="3098"/>
        <w:gridCol w:w="1312"/>
      </w:tblGrid>
      <w:tr>
        <w:trPr>
          <w:trHeight w:val="567"/>
        </w:trPr>
        <w:tc>
          <w:tcPr>
            <w:shd w:val="clear" w:color="auto" w:fill="auto"/>
            <w:tcW w:w="1313"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序号</w:t>
            </w:r>
            <w:r/>
          </w:p>
        </w:tc>
        <w:tc>
          <w:tcPr>
            <w:shd w:val="clear" w:color="auto" w:fill="auto"/>
            <w:tcW w:w="2788"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产品名称</w:t>
            </w:r>
            <w:r/>
          </w:p>
        </w:tc>
        <w:tc>
          <w:tcPr>
            <w:shd w:val="clear" w:color="auto" w:fill="auto"/>
            <w:tcW w:w="3098" w:type="dxa"/>
            <w:vAlign w:val="center"/>
            <w:textDirection w:val="lrTb"/>
            <w:noWrap w:val="false"/>
          </w:tcPr>
          <w:p>
            <w:pPr>
              <w:jc w:val="center"/>
              <w:rPr>
                <w:rFonts w:hint="eastAsia" w:asciiTheme="minorEastAsia" w:hAnsiTheme="minorEastAsia" w:eastAsiaTheme="minorEastAsia"/>
                <w:color w:val="000000"/>
                <w:lang w:bidi="ar"/>
              </w:rPr>
            </w:pPr>
            <w:r>
              <w:rPr>
                <w:rFonts w:hint="eastAsia" w:asciiTheme="minorEastAsia" w:hAnsiTheme="minorEastAsia" w:eastAsiaTheme="minorEastAsia"/>
                <w:color w:val="000000"/>
                <w:lang w:bidi="ar"/>
              </w:rPr>
              <w:t xml:space="preserve">规格型号</w:t>
            </w:r>
            <w:r/>
          </w:p>
        </w:tc>
        <w:tc>
          <w:tcPr>
            <w:shd w:val="clear" w:color="auto" w:fill="auto"/>
            <w:tcW w:w="1312"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数量</w:t>
            </w:r>
            <w:r/>
          </w:p>
        </w:tc>
      </w:tr>
      <w:tr>
        <w:trPr>
          <w:trHeight w:val="567"/>
        </w:trPr>
        <w:tc>
          <w:tcPr>
            <w:shd w:val="clear" w:color="auto" w:fill="auto"/>
            <w:tcW w:w="1313"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1</w:t>
            </w:r>
            <w:r/>
          </w:p>
        </w:tc>
        <w:tc>
          <w:tcPr>
            <w:shd w:val="clear" w:color="auto" w:fill="auto"/>
            <w:tcW w:w="2788"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val="en-US" w:eastAsia="zh-CN" w:bidi="ar"/>
              </w:rPr>
              <w:t xml:space="preserve">化学需氧量</w:t>
            </w:r>
            <w:r/>
          </w:p>
        </w:tc>
        <w:tc>
          <w:tcPr>
            <w:shd w:val="clear" w:color="auto" w:fill="auto"/>
            <w:tcW w:w="3098" w:type="dxa"/>
            <w:vAlign w:val="center"/>
            <w:textDirection w:val="lrTb"/>
            <w:noWrap w:val="false"/>
          </w:tcPr>
          <w:p>
            <w:pPr>
              <w:jc w:val="center"/>
              <w:rPr>
                <w:rFonts w:hint="eastAsia" w:asciiTheme="minorEastAsia" w:hAnsiTheme="minorEastAsia" w:eastAsiaTheme="minorEastAsia"/>
                <w:color w:val="000000"/>
                <w:lang w:bidi="ar"/>
              </w:rPr>
            </w:pPr>
            <w:r>
              <w:rPr>
                <w:rFonts w:hint="eastAsia" w:asciiTheme="minorEastAsia" w:hAnsiTheme="minorEastAsia" w:eastAsiaTheme="minorEastAsia"/>
                <w:color w:val="000000"/>
                <w:lang w:bidi="ar"/>
              </w:rPr>
              <w:t xml:space="preserve">江苏海德CHHD-01</w:t>
            </w:r>
            <w:r/>
          </w:p>
        </w:tc>
        <w:tc>
          <w:tcPr>
            <w:shd w:val="clear" w:color="auto" w:fill="auto"/>
            <w:tcW w:w="1312"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24台</w:t>
            </w:r>
            <w:r/>
          </w:p>
        </w:tc>
      </w:tr>
      <w:tr>
        <w:trPr>
          <w:trHeight w:val="567"/>
        </w:trPr>
        <w:tc>
          <w:tcPr>
            <w:shd w:val="clear" w:color="auto" w:fill="auto"/>
            <w:tcW w:w="1313"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2</w:t>
            </w:r>
            <w:r/>
          </w:p>
        </w:tc>
        <w:tc>
          <w:tcPr>
            <w:shd w:val="clear" w:color="auto" w:fill="auto"/>
            <w:tcW w:w="2788"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氨氮</w:t>
            </w:r>
            <w:r/>
          </w:p>
        </w:tc>
        <w:tc>
          <w:tcPr>
            <w:shd w:val="clear" w:color="auto" w:fill="auto"/>
            <w:tcW w:w="3098" w:type="dxa"/>
            <w:vAlign w:val="center"/>
            <w:textDirection w:val="lrTb"/>
            <w:noWrap w:val="false"/>
          </w:tcPr>
          <w:p>
            <w:pPr>
              <w:jc w:val="center"/>
              <w:rPr>
                <w:rFonts w:hint="eastAsia" w:asciiTheme="minorEastAsia" w:hAnsiTheme="minorEastAsia" w:eastAsiaTheme="minorEastAsia"/>
                <w:color w:val="000000"/>
                <w:lang w:bidi="ar"/>
              </w:rPr>
            </w:pPr>
            <w:r>
              <w:rPr>
                <w:rFonts w:hint="eastAsia" w:asciiTheme="minorEastAsia" w:hAnsiTheme="minorEastAsia" w:eastAsiaTheme="minorEastAsia"/>
                <w:color w:val="000000"/>
                <w:lang w:bidi="ar"/>
              </w:rPr>
              <w:t xml:space="preserve">江苏海德CHHD-02</w:t>
            </w:r>
            <w:r/>
          </w:p>
        </w:tc>
        <w:tc>
          <w:tcPr>
            <w:shd w:val="clear" w:color="auto" w:fill="auto"/>
            <w:tcW w:w="1312"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24台</w:t>
            </w:r>
            <w:r/>
          </w:p>
        </w:tc>
      </w:tr>
      <w:tr>
        <w:trPr>
          <w:trHeight w:val="567"/>
        </w:trPr>
        <w:tc>
          <w:tcPr>
            <w:shd w:val="clear" w:color="auto" w:fill="auto"/>
            <w:tcW w:w="1313"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3</w:t>
            </w:r>
            <w:r/>
          </w:p>
        </w:tc>
        <w:tc>
          <w:tcPr>
            <w:shd w:val="clear" w:color="auto" w:fill="auto"/>
            <w:tcW w:w="2788"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总氮</w:t>
            </w:r>
            <w:r/>
          </w:p>
        </w:tc>
        <w:tc>
          <w:tcPr>
            <w:shd w:val="clear" w:color="auto" w:fill="auto"/>
            <w:tcW w:w="3098" w:type="dxa"/>
            <w:vAlign w:val="center"/>
            <w:textDirection w:val="lrTb"/>
            <w:noWrap w:val="false"/>
          </w:tcPr>
          <w:p>
            <w:pPr>
              <w:jc w:val="center"/>
              <w:rPr>
                <w:rFonts w:hint="eastAsia" w:asciiTheme="minorEastAsia" w:hAnsiTheme="minorEastAsia" w:eastAsiaTheme="minorEastAsia"/>
                <w:color w:val="000000"/>
                <w:lang w:bidi="ar"/>
              </w:rPr>
            </w:pPr>
            <w:r>
              <w:rPr>
                <w:rFonts w:hint="eastAsia" w:asciiTheme="minorEastAsia" w:hAnsiTheme="minorEastAsia" w:eastAsiaTheme="minorEastAsia"/>
                <w:color w:val="000000"/>
                <w:lang w:bidi="ar"/>
              </w:rPr>
              <w:t xml:space="preserve">江苏海德CHHD-03</w:t>
            </w:r>
            <w:r/>
          </w:p>
        </w:tc>
        <w:tc>
          <w:tcPr>
            <w:shd w:val="clear" w:color="auto" w:fill="auto"/>
            <w:tcW w:w="1312"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24台</w:t>
            </w:r>
            <w:r/>
          </w:p>
        </w:tc>
      </w:tr>
      <w:tr>
        <w:trPr>
          <w:trHeight w:val="567"/>
        </w:trPr>
        <w:tc>
          <w:tcPr>
            <w:shd w:val="clear" w:color="auto" w:fill="auto"/>
            <w:tcW w:w="1313"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4</w:t>
            </w:r>
            <w:r/>
          </w:p>
        </w:tc>
        <w:tc>
          <w:tcPr>
            <w:shd w:val="clear" w:color="auto" w:fill="auto"/>
            <w:tcW w:w="2788"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总磷</w:t>
            </w:r>
            <w:r/>
          </w:p>
        </w:tc>
        <w:tc>
          <w:tcPr>
            <w:shd w:val="clear" w:color="auto" w:fill="auto"/>
            <w:tcW w:w="3098" w:type="dxa"/>
            <w:vAlign w:val="center"/>
            <w:textDirection w:val="lrTb"/>
            <w:noWrap w:val="false"/>
          </w:tcPr>
          <w:p>
            <w:pPr>
              <w:jc w:val="center"/>
              <w:rPr>
                <w:rFonts w:hint="eastAsia" w:asciiTheme="minorEastAsia" w:hAnsiTheme="minorEastAsia" w:eastAsiaTheme="minorEastAsia"/>
                <w:color w:val="000000"/>
                <w:lang w:bidi="ar"/>
              </w:rPr>
            </w:pPr>
            <w:r>
              <w:rPr>
                <w:rFonts w:hint="eastAsia" w:asciiTheme="minorEastAsia" w:hAnsiTheme="minorEastAsia" w:eastAsiaTheme="minorEastAsia"/>
                <w:color w:val="000000"/>
                <w:lang w:bidi="ar"/>
              </w:rPr>
              <w:t xml:space="preserve">江苏海德CHHD-04</w:t>
            </w:r>
            <w:r/>
          </w:p>
        </w:tc>
        <w:tc>
          <w:tcPr>
            <w:shd w:val="clear" w:color="auto" w:fill="auto"/>
            <w:tcW w:w="1312"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24台</w:t>
            </w:r>
            <w:r/>
          </w:p>
        </w:tc>
      </w:tr>
      <w:tr>
        <w:trPr>
          <w:trHeight w:val="567"/>
        </w:trPr>
        <w:tc>
          <w:tcPr>
            <w:shd w:val="clear" w:color="auto" w:fill="auto"/>
            <w:tcW w:w="1313"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5</w:t>
            </w:r>
            <w:r/>
          </w:p>
        </w:tc>
        <w:tc>
          <w:tcPr>
            <w:shd w:val="clear" w:color="auto" w:fill="auto"/>
            <w:tcW w:w="2788"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数采仪</w:t>
            </w:r>
            <w:r/>
          </w:p>
        </w:tc>
        <w:tc>
          <w:tcPr>
            <w:shd w:val="clear" w:color="auto" w:fill="auto"/>
            <w:tcW w:w="3098" w:type="dxa"/>
            <w:vAlign w:val="center"/>
            <w:textDirection w:val="lrTb"/>
            <w:noWrap w:val="false"/>
          </w:tcPr>
          <w:p>
            <w:pPr>
              <w:jc w:val="center"/>
              <w:rPr>
                <w:rFonts w:hint="eastAsia" w:asciiTheme="minorEastAsia" w:hAnsiTheme="minorEastAsia" w:eastAsiaTheme="minorEastAsia"/>
                <w:color w:val="000000"/>
                <w:lang w:bidi="ar"/>
              </w:rPr>
            </w:pPr>
            <w:r>
              <w:rPr>
                <w:rFonts w:hint="eastAsia" w:asciiTheme="minorEastAsia" w:hAnsiTheme="minorEastAsia" w:eastAsiaTheme="minorEastAsia"/>
                <w:color w:val="000000"/>
                <w:lang w:bidi="ar"/>
              </w:rPr>
              <w:t xml:space="preserve">江苏海德CHHD-05</w:t>
            </w:r>
            <w:r/>
          </w:p>
        </w:tc>
        <w:tc>
          <w:tcPr>
            <w:shd w:val="clear" w:color="auto" w:fill="auto"/>
            <w:tcW w:w="1312"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24台</w:t>
            </w:r>
            <w:r/>
          </w:p>
        </w:tc>
      </w:tr>
      <w:tr>
        <w:trPr>
          <w:trHeight w:val="567"/>
        </w:trPr>
        <w:tc>
          <w:tcPr>
            <w:shd w:val="clear" w:color="auto" w:fill="auto"/>
            <w:tcW w:w="1313"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5</w:t>
            </w:r>
            <w:r/>
          </w:p>
        </w:tc>
        <w:tc>
          <w:tcPr>
            <w:shd w:val="clear" w:color="auto" w:fill="auto"/>
            <w:tcW w:w="2788"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PH</w:t>
            </w:r>
            <w:r/>
          </w:p>
        </w:tc>
        <w:tc>
          <w:tcPr>
            <w:shd w:val="clear" w:color="auto" w:fill="auto"/>
            <w:tcW w:w="3098" w:type="dxa"/>
            <w:vAlign w:val="center"/>
            <w:textDirection w:val="lrTb"/>
            <w:noWrap w:val="false"/>
          </w:tcPr>
          <w:p>
            <w:pPr>
              <w:jc w:val="center"/>
              <w:rPr>
                <w:rFonts w:hint="eastAsia" w:asciiTheme="minorEastAsia" w:hAnsiTheme="minorEastAsia" w:eastAsiaTheme="minorEastAsia"/>
                <w:color w:val="000000"/>
                <w:lang w:bidi="ar"/>
              </w:rPr>
            </w:pPr>
            <w:r>
              <w:rPr>
                <w:rFonts w:hint="eastAsia" w:asciiTheme="minorEastAsia" w:hAnsiTheme="minorEastAsia" w:eastAsiaTheme="minorEastAsia"/>
                <w:color w:val="000000"/>
                <w:lang w:bidi="ar"/>
              </w:rPr>
              <w:t xml:space="preserve">昆山三泽PC-1000</w:t>
            </w:r>
            <w:r/>
          </w:p>
        </w:tc>
        <w:tc>
          <w:tcPr>
            <w:shd w:val="clear" w:color="auto" w:fill="auto"/>
            <w:tcW w:w="1312"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24台</w:t>
            </w:r>
            <w:r/>
          </w:p>
        </w:tc>
      </w:tr>
      <w:tr>
        <w:trPr>
          <w:trHeight w:val="567"/>
        </w:trPr>
        <w:tc>
          <w:tcPr>
            <w:shd w:val="clear" w:color="auto" w:fill="auto"/>
            <w:tcW w:w="1313"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7</w:t>
            </w:r>
            <w:r/>
          </w:p>
        </w:tc>
        <w:tc>
          <w:tcPr>
            <w:shd w:val="clear" w:color="auto" w:fill="auto"/>
            <w:tcW w:w="2788"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明渠流量计</w:t>
            </w:r>
            <w:r/>
          </w:p>
        </w:tc>
        <w:tc>
          <w:tcPr>
            <w:shd w:val="clear" w:color="auto" w:fill="auto"/>
            <w:tcW w:w="3098" w:type="dxa"/>
            <w:vAlign w:val="center"/>
            <w:textDirection w:val="lrTb"/>
            <w:noWrap w:val="false"/>
          </w:tcPr>
          <w:p>
            <w:pPr>
              <w:jc w:val="center"/>
              <w:rPr>
                <w:rFonts w:hint="eastAsia" w:asciiTheme="minorEastAsia" w:hAnsiTheme="minorEastAsia" w:eastAsiaTheme="minorEastAsia"/>
                <w:color w:val="000000"/>
                <w:lang w:bidi="ar"/>
              </w:rPr>
            </w:pPr>
            <w:r>
              <w:rPr>
                <w:rFonts w:hint="eastAsia" w:asciiTheme="minorEastAsia" w:hAnsiTheme="minorEastAsia" w:eastAsiaTheme="minorEastAsia"/>
                <w:color w:val="000000"/>
                <w:lang w:bidi="ar"/>
              </w:rPr>
              <w:t xml:space="preserve">北京九波WL-1A2</w:t>
            </w:r>
            <w:r/>
          </w:p>
        </w:tc>
        <w:tc>
          <w:tcPr>
            <w:shd w:val="clear" w:color="auto" w:fill="auto"/>
            <w:tcW w:w="1312"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12台</w:t>
            </w:r>
            <w:r/>
          </w:p>
        </w:tc>
      </w:tr>
      <w:tr>
        <w:trPr>
          <w:trHeight w:val="567"/>
        </w:trPr>
        <w:tc>
          <w:tcPr>
            <w:shd w:val="clear" w:color="auto" w:fill="auto"/>
            <w:tcW w:w="1313"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8</w:t>
            </w:r>
            <w:r/>
          </w:p>
        </w:tc>
        <w:tc>
          <w:tcPr>
            <w:shd w:val="clear" w:color="auto" w:fill="auto"/>
            <w:tcW w:w="2788"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管道流量计</w:t>
            </w:r>
            <w:r/>
          </w:p>
        </w:tc>
        <w:tc>
          <w:tcPr>
            <w:shd w:val="clear" w:color="auto" w:fill="auto"/>
            <w:tcW w:w="3098" w:type="dxa"/>
            <w:vAlign w:val="center"/>
            <w:textDirection w:val="lrTb"/>
            <w:noWrap w:val="false"/>
          </w:tcPr>
          <w:p>
            <w:pPr>
              <w:jc w:val="center"/>
              <w:rPr>
                <w:rFonts w:hint="eastAsia" w:asciiTheme="minorEastAsia" w:hAnsiTheme="minorEastAsia" w:eastAsiaTheme="minorEastAsia"/>
                <w:color w:val="000000"/>
                <w:lang w:bidi="ar"/>
              </w:rPr>
            </w:pPr>
            <w:r>
              <w:rPr>
                <w:rFonts w:hint="eastAsia" w:asciiTheme="minorEastAsia" w:hAnsiTheme="minorEastAsia" w:eastAsiaTheme="minorEastAsia"/>
                <w:color w:val="000000"/>
                <w:lang w:bidi="ar"/>
              </w:rPr>
              <w:t xml:space="preserve">开封零一度MLYDLD</w:t>
            </w:r>
            <w:r/>
          </w:p>
        </w:tc>
        <w:tc>
          <w:tcPr>
            <w:shd w:val="clear" w:color="auto" w:fill="auto"/>
            <w:tcW w:w="1312" w:type="dxa"/>
            <w:vAlign w:val="center"/>
            <w:textDirection w:val="lrTb"/>
            <w:noWrap w:val="false"/>
          </w:tcPr>
          <w:p>
            <w:pPr>
              <w:jc w:val="center"/>
              <w:rPr>
                <w:rFonts w:asciiTheme="minorEastAsia" w:hAnsiTheme="minorEastAsia" w:eastAsiaTheme="minorEastAsia"/>
                <w:color w:val="000000"/>
              </w:rPr>
            </w:pPr>
            <w:r>
              <w:rPr>
                <w:rFonts w:hint="eastAsia" w:asciiTheme="minorEastAsia" w:hAnsiTheme="minorEastAsia" w:eastAsiaTheme="minorEastAsia"/>
                <w:color w:val="000000"/>
                <w:lang w:bidi="ar"/>
              </w:rPr>
              <w:t xml:space="preserve">12台</w:t>
            </w:r>
            <w:r/>
          </w:p>
        </w:tc>
      </w:tr>
      <w:tr>
        <w:trPr>
          <w:trHeight w:val="567"/>
        </w:trPr>
        <w:tc>
          <w:tcPr>
            <w:shd w:val="clear" w:color="auto" w:fill="auto"/>
            <w:tcW w:w="1313" w:type="dxa"/>
            <w:vAlign w:val="center"/>
            <w:textDirection w:val="lrTb"/>
            <w:noWrap w:val="false"/>
          </w:tcPr>
          <w:p>
            <w:pPr>
              <w:jc w:val="center"/>
              <w:rPr>
                <w:rFonts w:hint="eastAsia" w:asciiTheme="minorEastAsia" w:hAnsiTheme="minorEastAsia" w:eastAsiaTheme="minorEastAsia"/>
                <w:color w:val="000000"/>
                <w:lang w:val="en-US" w:eastAsia="zh-CN" w:bidi="ar"/>
              </w:rPr>
            </w:pPr>
            <w:r>
              <w:rPr>
                <w:rFonts w:hint="eastAsia" w:asciiTheme="minorEastAsia" w:hAnsiTheme="minorEastAsia" w:eastAsiaTheme="minorEastAsia"/>
                <w:color w:val="000000"/>
                <w:lang w:val="en-US" w:eastAsia="zh-CN" w:bidi="ar"/>
              </w:rPr>
              <w:t xml:space="preserve">9</w:t>
            </w:r>
            <w:r/>
          </w:p>
        </w:tc>
        <w:tc>
          <w:tcPr>
            <w:shd w:val="clear" w:color="auto" w:fill="auto"/>
            <w:tcW w:w="2788" w:type="dxa"/>
            <w:vAlign w:val="center"/>
            <w:textDirection w:val="lrTb"/>
            <w:noWrap w:val="false"/>
          </w:tcPr>
          <w:p>
            <w:pPr>
              <w:jc w:val="center"/>
              <w:rPr>
                <w:rFonts w:hint="eastAsia" w:asciiTheme="minorEastAsia" w:hAnsiTheme="minorEastAsia" w:eastAsiaTheme="minorEastAsia"/>
                <w:color w:val="000000"/>
                <w:lang w:val="en-US" w:eastAsia="zh-CN" w:bidi="ar"/>
              </w:rPr>
            </w:pPr>
            <w:r>
              <w:rPr>
                <w:rFonts w:hint="eastAsia" w:asciiTheme="minorEastAsia" w:hAnsiTheme="minorEastAsia" w:eastAsiaTheme="minorEastAsia"/>
                <w:color w:val="000000"/>
                <w:lang w:val="en-US" w:eastAsia="zh-CN" w:bidi="ar"/>
              </w:rPr>
              <w:t xml:space="preserve">空调</w:t>
            </w:r>
            <w:r/>
          </w:p>
        </w:tc>
        <w:tc>
          <w:tcPr>
            <w:shd w:val="clear" w:color="auto" w:fill="auto"/>
            <w:tcW w:w="3098" w:type="dxa"/>
            <w:vAlign w:val="center"/>
            <w:textDirection w:val="lrTb"/>
            <w:noWrap w:val="false"/>
          </w:tcPr>
          <w:p>
            <w:pPr>
              <w:jc w:val="center"/>
              <w:rPr>
                <w:rFonts w:hint="eastAsia" w:asciiTheme="minorEastAsia" w:hAnsiTheme="minorEastAsia" w:eastAsiaTheme="minorEastAsia"/>
                <w:color w:val="000000"/>
                <w:lang w:val="en-US" w:eastAsia="zh-CN" w:bidi="ar"/>
              </w:rPr>
            </w:pPr>
            <w:r>
              <w:rPr>
                <w:rFonts w:hint="eastAsia" w:asciiTheme="minorEastAsia" w:hAnsiTheme="minorEastAsia" w:eastAsiaTheme="minorEastAsia"/>
                <w:color w:val="000000"/>
                <w:lang w:val="en-US" w:eastAsia="zh-CN" w:bidi="ar"/>
              </w:rPr>
              <w:t xml:space="preserve">美的/格力</w:t>
            </w:r>
            <w:r/>
          </w:p>
        </w:tc>
        <w:tc>
          <w:tcPr>
            <w:shd w:val="clear" w:color="auto" w:fill="auto"/>
            <w:tcW w:w="1312" w:type="dxa"/>
            <w:vAlign w:val="center"/>
            <w:textDirection w:val="lrTb"/>
            <w:noWrap w:val="false"/>
          </w:tcPr>
          <w:p>
            <w:pPr>
              <w:jc w:val="center"/>
              <w:rPr>
                <w:rFonts w:hint="default" w:asciiTheme="minorEastAsia" w:hAnsiTheme="minorEastAsia" w:eastAsiaTheme="minorEastAsia"/>
                <w:color w:val="000000"/>
                <w:lang w:val="en-US" w:eastAsia="zh-CN" w:bidi="ar"/>
              </w:rPr>
            </w:pPr>
            <w:r>
              <w:rPr>
                <w:rFonts w:hint="eastAsia" w:asciiTheme="minorEastAsia" w:hAnsiTheme="minorEastAsia" w:eastAsiaTheme="minorEastAsia"/>
                <w:color w:val="000000"/>
                <w:lang w:val="en-US" w:eastAsia="zh-CN" w:bidi="ar"/>
              </w:rPr>
              <w:t xml:space="preserve">24台</w:t>
            </w:r>
            <w:r/>
          </w:p>
        </w:tc>
      </w:tr>
    </w:tbl>
    <w:p>
      <w:pPr>
        <w:ind w:right="26"/>
        <w:rPr>
          <w:rFonts w:asciiTheme="minorEastAsia" w:hAnsiTheme="minorEastAsia" w:eastAsiaTheme="minorEastAsia"/>
          <w:b/>
          <w:bCs/>
          <w:szCs w:val="28"/>
        </w:rPr>
      </w:pPr>
      <w:r>
        <w:rPr>
          <w:rFonts w:asciiTheme="minorEastAsia" w:hAnsiTheme="minorEastAsia" w:eastAsiaTheme="minorEastAsia"/>
          <w:b/>
          <w:bCs/>
          <w:szCs w:val="28"/>
        </w:rPr>
      </w:r>
      <w:r/>
    </w:p>
    <w:p>
      <w:pPr>
        <w:pStyle w:val="852"/>
        <w:ind w:firstLine="1681"/>
        <w:jc w:val="both"/>
        <w:rPr>
          <w:rFonts w:asciiTheme="minorEastAsia" w:hAnsiTheme="minorEastAsia" w:eastAsiaTheme="minorEastAsia"/>
          <w:b/>
          <w:bCs/>
          <w:color w:val="000000" w:themeColor="text1"/>
          <w:sz w:val="28"/>
          <w:szCs w:val="28"/>
          <w14:textFill>
            <w14:solidFill>
              <w14:schemeClr w14:val="tx1"/>
            </w14:solidFill>
          </w14:textFill>
        </w:rPr>
      </w:pPr>
      <w:r/>
      <w:bookmarkStart w:id="44" w:name="_Toc24745"/>
      <w:r/>
      <w:bookmarkStart w:id="45" w:name="_Toc31827"/>
      <w:r/>
      <w:bookmarkStart w:id="46" w:name="_Toc2494"/>
      <w:r>
        <w:rPr>
          <w:rFonts w:hint="eastAsia" w:asciiTheme="minorEastAsia" w:hAnsiTheme="minorEastAsia" w:eastAsiaTheme="minorEastAsia"/>
          <w:b/>
          <w:bCs/>
          <w:color w:val="000000" w:themeColor="text1"/>
          <w:sz w:val="28"/>
          <w:szCs w:val="28"/>
          <w14:textFill>
            <w14:solidFill>
              <w14:schemeClr w14:val="tx1"/>
            </w14:solidFill>
          </w14:textFill>
        </w:rPr>
        <w:t xml:space="preserve">丰县</w:t>
      </w:r>
      <w:r>
        <w:rPr>
          <w:rFonts w:hint="eastAsia" w:asciiTheme="minorEastAsia" w:hAnsiTheme="minorEastAsia" w:eastAsiaTheme="minorEastAsia"/>
          <w:b/>
          <w:bCs/>
          <w:color w:val="000000" w:themeColor="text1"/>
          <w:sz w:val="28"/>
          <w:szCs w:val="28"/>
          <w:lang w:eastAsia="zh-CN"/>
          <w14:textFill>
            <w14:solidFill>
              <w14:schemeClr w14:val="tx1"/>
            </w14:solidFill>
          </w14:textFill>
        </w:rPr>
        <w:t xml:space="preserve">分布式站点</w:t>
      </w:r>
      <w:r>
        <w:rPr>
          <w:rFonts w:hint="eastAsia" w:asciiTheme="minorEastAsia" w:hAnsiTheme="minorEastAsia" w:eastAsiaTheme="minorEastAsia"/>
          <w:b/>
          <w:bCs/>
          <w:color w:val="000000" w:themeColor="text1"/>
          <w:sz w:val="28"/>
          <w:szCs w:val="28"/>
          <w14:textFill>
            <w14:solidFill>
              <w14:schemeClr w14:val="tx1"/>
            </w14:solidFill>
          </w14:textFill>
        </w:rPr>
        <w:t xml:space="preserve">自动监测</w:t>
      </w:r>
      <w:r>
        <w:rPr>
          <w:rFonts w:hint="eastAsia" w:asciiTheme="minorEastAsia" w:hAnsiTheme="minorEastAsia" w:eastAsiaTheme="minorEastAsia"/>
          <w:b/>
          <w:bCs/>
          <w:color w:val="000000" w:themeColor="text1"/>
          <w:sz w:val="28"/>
          <w:szCs w:val="28"/>
          <w:lang w:eastAsia="zh-CN"/>
          <w14:textFill>
            <w14:solidFill>
              <w14:schemeClr w14:val="tx1"/>
            </w14:solidFill>
          </w14:textFill>
        </w:rPr>
        <w:t xml:space="preserve">品</w:t>
      </w:r>
      <w:r>
        <w:rPr>
          <w:rFonts w:hint="eastAsia" w:asciiTheme="minorEastAsia" w:hAnsiTheme="minorEastAsia" w:eastAsiaTheme="minorEastAsia"/>
          <w:b/>
          <w:bCs/>
          <w:color w:val="000000" w:themeColor="text1"/>
          <w:sz w:val="28"/>
          <w:szCs w:val="28"/>
          <w14:textFill>
            <w14:solidFill>
              <w14:schemeClr w14:val="tx1"/>
            </w14:solidFill>
          </w14:textFill>
        </w:rPr>
        <w:t xml:space="preserve">牌型号一览表</w:t>
      </w:r>
      <w:bookmarkEnd w:id="44"/>
      <w:r/>
      <w:bookmarkEnd w:id="45"/>
      <w:r/>
      <w:bookmarkEnd w:id="46"/>
      <w:r/>
      <w:r/>
    </w:p>
    <w:tbl>
      <w:tblPr>
        <w:tblStyle w:val="847"/>
        <w:tblW w:w="8511"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313"/>
        <w:gridCol w:w="2788"/>
        <w:gridCol w:w="3098"/>
        <w:gridCol w:w="1312"/>
      </w:tblGrid>
      <w:tr>
        <w:trPr>
          <w:trHeight w:val="567"/>
        </w:trPr>
        <w:tc>
          <w:tcPr>
            <w:shd w:val="clear" w:color="auto" w:fill="auto"/>
            <w:tcW w:w="1313" w:type="dxa"/>
            <w:vAlign w:val="center"/>
            <w:textDirection w:val="lrTb"/>
            <w:noWrap w:val="false"/>
          </w:tcPr>
          <w:p>
            <w:pPr>
              <w:jc w:val="center"/>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lang w:bidi="ar"/>
                <w14:textFill>
                  <w14:solidFill>
                    <w14:schemeClr w14:val="tx1"/>
                  </w14:solidFill>
                </w14:textFill>
              </w:rPr>
              <w:t xml:space="preserve">序号</w:t>
            </w:r>
            <w:r/>
          </w:p>
        </w:tc>
        <w:tc>
          <w:tcPr>
            <w:shd w:val="clear" w:color="auto" w:fill="auto"/>
            <w:tcW w:w="2788" w:type="dxa"/>
            <w:vAlign w:val="center"/>
            <w:textDirection w:val="lrTb"/>
            <w:noWrap w:val="false"/>
          </w:tcPr>
          <w:p>
            <w:pPr>
              <w:jc w:val="center"/>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lang w:bidi="ar"/>
                <w14:textFill>
                  <w14:solidFill>
                    <w14:schemeClr w14:val="tx1"/>
                  </w14:solidFill>
                </w14:textFill>
              </w:rPr>
              <w:t xml:space="preserve">产品名称</w:t>
            </w:r>
            <w:r/>
          </w:p>
        </w:tc>
        <w:tc>
          <w:tcPr>
            <w:shd w:val="clear" w:color="auto" w:fill="auto"/>
            <w:tcW w:w="3098" w:type="dxa"/>
            <w:vAlign w:val="center"/>
            <w:textDirection w:val="lrTb"/>
            <w:noWrap w:val="false"/>
          </w:tcPr>
          <w:p>
            <w:pPr>
              <w:jc w:val="center"/>
              <w:rPr>
                <w:rFonts w:hint="eastAsia" w:asciiTheme="minorEastAsia" w:hAnsiTheme="minorEastAsia" w:eastAsiaTheme="minorEastAsia"/>
                <w:color w:val="000000" w:themeColor="text1"/>
                <w:highlight w:val="none"/>
                <w:lang w:bidi="ar"/>
                <w14:textFill>
                  <w14:solidFill>
                    <w14:schemeClr w14:val="tx1"/>
                  </w14:solidFill>
                </w14:textFill>
              </w:rPr>
            </w:pPr>
            <w:r>
              <w:rPr>
                <w:rFonts w:hint="eastAsia" w:asciiTheme="minorEastAsia" w:hAnsiTheme="minorEastAsia" w:eastAsiaTheme="minorEastAsia"/>
                <w:color w:val="000000" w:themeColor="text1"/>
                <w:highlight w:val="none"/>
                <w:lang w:bidi="ar"/>
                <w14:textFill>
                  <w14:solidFill>
                    <w14:schemeClr w14:val="tx1"/>
                  </w14:solidFill>
                </w14:textFill>
              </w:rPr>
              <w:t xml:space="preserve">规格型号</w:t>
            </w:r>
            <w:r/>
          </w:p>
        </w:tc>
        <w:tc>
          <w:tcPr>
            <w:shd w:val="clear" w:color="auto" w:fill="auto"/>
            <w:tcW w:w="1312" w:type="dxa"/>
            <w:vAlign w:val="center"/>
            <w:textDirection w:val="lrTb"/>
            <w:noWrap w:val="false"/>
          </w:tcPr>
          <w:p>
            <w:pPr>
              <w:jc w:val="center"/>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lang w:bidi="ar"/>
                <w14:textFill>
                  <w14:solidFill>
                    <w14:schemeClr w14:val="tx1"/>
                  </w14:solidFill>
                </w14:textFill>
              </w:rPr>
              <w:t xml:space="preserve">数量</w:t>
            </w:r>
            <w:r/>
          </w:p>
        </w:tc>
      </w:tr>
      <w:tr>
        <w:trPr>
          <w:trHeight w:val="567"/>
        </w:trPr>
        <w:tc>
          <w:tcPr>
            <w:shd w:val="clear" w:color="auto" w:fill="auto"/>
            <w:tcW w:w="1313" w:type="dxa"/>
            <w:vAlign w:val="center"/>
            <w:textDirection w:val="lrTb"/>
            <w:noWrap w:val="false"/>
          </w:tcPr>
          <w:p>
            <w:pPr>
              <w:jc w:val="center"/>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bidi="ar"/>
                <w14:textFill>
                  <w14:solidFill>
                    <w14:schemeClr w14:val="tx1"/>
                  </w14:solidFill>
                </w14:textFill>
              </w:rPr>
              <w:t xml:space="preserve">1</w:t>
            </w:r>
            <w:r/>
          </w:p>
        </w:tc>
        <w:tc>
          <w:tcPr>
            <w:shd w:val="clear" w:color="auto" w:fill="auto"/>
            <w:tcW w:w="2788" w:type="dxa"/>
            <w:vAlign w:val="center"/>
            <w:textDirection w:val="lrTb"/>
            <w:noWrap w:val="false"/>
          </w:tcPr>
          <w:p>
            <w:pPr>
              <w:jc w:val="center"/>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eastAsia="zh-CN" w:bidi="ar"/>
                <w14:textFill>
                  <w14:solidFill>
                    <w14:schemeClr w14:val="tx1"/>
                  </w14:solidFill>
                </w14:textFill>
              </w:rPr>
              <w:t xml:space="preserve">氨氮</w:t>
            </w:r>
            <w:r/>
          </w:p>
        </w:tc>
        <w:tc>
          <w:tcPr>
            <w:shd w:val="clear" w:color="auto" w:fill="auto"/>
            <w:tcW w:w="3098" w:type="dxa"/>
            <w:vAlign w:val="center"/>
            <w:textDirection w:val="lrTb"/>
            <w:noWrap w:val="false"/>
          </w:tcPr>
          <w:p>
            <w:pPr>
              <w:jc w:val="center"/>
              <w:rPr>
                <w:rFonts w:hint="eastAsia" w:asciiTheme="minorEastAsia" w:hAnsiTheme="minorEastAsia" w:eastAsiaTheme="minorEastAsia"/>
                <w:color w:val="000000" w:themeColor="text1"/>
                <w:highlight w:val="none"/>
                <w:lang w:bidi="ar"/>
                <w14:textFill>
                  <w14:solidFill>
                    <w14:schemeClr w14:val="tx1"/>
                  </w14:solidFill>
                </w14:textFill>
              </w:rPr>
            </w:pPr>
            <w:r>
              <w:rPr>
                <w:rFonts w:hint="eastAsia" w:asciiTheme="minorEastAsia" w:hAnsiTheme="minorEastAsia" w:eastAsiaTheme="minorEastAsia"/>
                <w:color w:val="000000" w:themeColor="text1"/>
                <w:highlight w:val="none"/>
                <w:lang w:bidi="ar"/>
                <w14:textFill>
                  <w14:solidFill>
                    <w14:schemeClr w14:val="tx1"/>
                  </w14:solidFill>
                </w14:textFill>
              </w:rPr>
              <w:t xml:space="preserve">上海博取NHNG-3010/江苏蓝创LC-NH3-N01/南京华都 HD03-3型/江苏凌恒 N2111型</w:t>
            </w:r>
            <w:r/>
          </w:p>
        </w:tc>
        <w:tc>
          <w:tcPr>
            <w:shd w:val="clear" w:color="auto" w:fill="auto"/>
            <w:tcW w:w="1312" w:type="dxa"/>
            <w:vAlign w:val="center"/>
            <w:textDirection w:val="lrTb"/>
            <w:noWrap w:val="false"/>
          </w:tcPr>
          <w:p>
            <w:pPr>
              <w:jc w:val="center"/>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lang w:val="en-US" w:eastAsia="zh-CN" w:bidi="ar"/>
                <w14:textFill>
                  <w14:solidFill>
                    <w14:schemeClr w14:val="tx1"/>
                  </w14:solidFill>
                </w14:textFill>
              </w:rPr>
              <w:t xml:space="preserve">6</w:t>
            </w:r>
            <w:r>
              <w:rPr>
                <w:rFonts w:hint="eastAsia" w:asciiTheme="minorEastAsia" w:hAnsiTheme="minorEastAsia" w:eastAsiaTheme="minorEastAsia"/>
                <w:color w:val="000000" w:themeColor="text1"/>
                <w:highlight w:val="none"/>
                <w:lang w:bidi="ar"/>
                <w14:textFill>
                  <w14:solidFill>
                    <w14:schemeClr w14:val="tx1"/>
                  </w14:solidFill>
                </w14:textFill>
              </w:rPr>
              <w:t xml:space="preserve">台</w:t>
            </w:r>
            <w:r/>
          </w:p>
        </w:tc>
      </w:tr>
      <w:tr>
        <w:trPr>
          <w:trHeight w:val="567"/>
        </w:trPr>
        <w:tc>
          <w:tcPr>
            <w:shd w:val="clear" w:color="auto" w:fill="auto"/>
            <w:tcW w:w="1313" w:type="dxa"/>
            <w:vAlign w:val="center"/>
            <w:textDirection w:val="lrTb"/>
            <w:noWrap w:val="false"/>
          </w:tcPr>
          <w:p>
            <w:pPr>
              <w:jc w:val="center"/>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bidi="ar"/>
                <w14:textFill>
                  <w14:solidFill>
                    <w14:schemeClr w14:val="tx1"/>
                  </w14:solidFill>
                </w14:textFill>
              </w:rPr>
              <w:t xml:space="preserve">2</w:t>
            </w:r>
            <w:r/>
          </w:p>
        </w:tc>
        <w:tc>
          <w:tcPr>
            <w:shd w:val="clear" w:color="auto" w:fill="auto"/>
            <w:tcW w:w="2788" w:type="dxa"/>
            <w:vAlign w:val="center"/>
            <w:textDirection w:val="lrTb"/>
            <w:noWrap w:val="false"/>
          </w:tcPr>
          <w:p>
            <w:pPr>
              <w:jc w:val="center"/>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总磷</w:t>
            </w:r>
            <w:r>
              <w:rPr>
                <w:rFonts w:hint="eastAsia" w:asciiTheme="minorEastAsia" w:hAnsiTheme="minorEastAsia" w:eastAsiaTheme="minorEastAsia"/>
                <w:color w:val="000000" w:themeColor="text1"/>
                <w:highlight w:val="none"/>
                <w14:textFill>
                  <w14:solidFill>
                    <w14:schemeClr w14:val="tx1"/>
                  </w14:solidFill>
                </w14:textFill>
              </w:rPr>
              <w:tab/>
            </w:r>
            <w:r/>
          </w:p>
        </w:tc>
        <w:tc>
          <w:tcPr>
            <w:shd w:val="clear" w:color="auto" w:fill="auto"/>
            <w:tcW w:w="3098" w:type="dxa"/>
            <w:vAlign w:val="center"/>
            <w:textDirection w:val="lrTb"/>
            <w:noWrap w:val="false"/>
          </w:tcPr>
          <w:p>
            <w:pPr>
              <w:jc w:val="center"/>
              <w:rPr>
                <w:rFonts w:hint="default" w:asciiTheme="minorEastAsia" w:hAnsiTheme="minorEastAsia" w:eastAsiaTheme="minorEastAsia"/>
                <w:color w:val="000000" w:themeColor="text1"/>
                <w:highlight w:val="none"/>
                <w:lang w:val="en-US" w:bidi="ar"/>
                <w14:textFill>
                  <w14:solidFill>
                    <w14:schemeClr w14:val="tx1"/>
                  </w14:solidFill>
                </w14:textFill>
              </w:rPr>
            </w:pPr>
            <w:r>
              <w:rPr>
                <w:rFonts w:hint="default" w:asciiTheme="minorEastAsia" w:hAnsiTheme="minorEastAsia" w:eastAsiaTheme="minorEastAsia"/>
                <w:color w:val="000000" w:themeColor="text1"/>
                <w:highlight w:val="none"/>
                <w:lang w:val="en-US" w:bidi="ar"/>
                <w14:textFill>
                  <w14:solidFill>
                    <w14:schemeClr w14:val="tx1"/>
                  </w14:solidFill>
                </w14:textFill>
              </w:rPr>
              <w:t xml:space="preserve">上海博取TPG-3030/江苏蓝创LC-TP01/南京华都 HD02-3型/南京华都 TP 212型</w:t>
            </w:r>
            <w:r/>
          </w:p>
        </w:tc>
        <w:tc>
          <w:tcPr>
            <w:shd w:val="clear" w:color="auto" w:fill="auto"/>
            <w:tcW w:w="1312" w:type="dxa"/>
            <w:vAlign w:val="center"/>
            <w:textDirection w:val="lrTb"/>
            <w:noWrap w:val="false"/>
          </w:tcPr>
          <w:p>
            <w:pPr>
              <w:jc w:val="center"/>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lang w:val="en-US" w:eastAsia="zh-CN" w:bidi="ar"/>
                <w14:textFill>
                  <w14:solidFill>
                    <w14:schemeClr w14:val="tx1"/>
                  </w14:solidFill>
                </w14:textFill>
              </w:rPr>
              <w:t xml:space="preserve">6</w:t>
            </w:r>
            <w:r>
              <w:rPr>
                <w:rFonts w:hint="eastAsia" w:asciiTheme="minorEastAsia" w:hAnsiTheme="minorEastAsia" w:eastAsiaTheme="minorEastAsia"/>
                <w:color w:val="000000" w:themeColor="text1"/>
                <w:highlight w:val="none"/>
                <w:lang w:bidi="ar"/>
                <w14:textFill>
                  <w14:solidFill>
                    <w14:schemeClr w14:val="tx1"/>
                  </w14:solidFill>
                </w14:textFill>
              </w:rPr>
              <w:t xml:space="preserve">台</w:t>
            </w:r>
            <w:r/>
          </w:p>
        </w:tc>
      </w:tr>
      <w:tr>
        <w:trPr>
          <w:trHeight w:val="567"/>
        </w:trPr>
        <w:tc>
          <w:tcPr>
            <w:shd w:val="clear" w:color="auto" w:fill="auto"/>
            <w:tcW w:w="1313" w:type="dxa"/>
            <w:vAlign w:val="center"/>
            <w:textDirection w:val="lrTb"/>
            <w:noWrap w:val="false"/>
          </w:tcPr>
          <w:p>
            <w:pPr>
              <w:jc w:val="center"/>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bidi="ar"/>
                <w14:textFill>
                  <w14:solidFill>
                    <w14:schemeClr w14:val="tx1"/>
                  </w14:solidFill>
                </w14:textFill>
              </w:rPr>
              <w:t xml:space="preserve">3</w:t>
            </w:r>
            <w:r/>
          </w:p>
        </w:tc>
        <w:tc>
          <w:tcPr>
            <w:shd w:val="clear" w:color="auto" w:fill="auto"/>
            <w:tcW w:w="2788" w:type="dxa"/>
            <w:vAlign w:val="center"/>
            <w:textDirection w:val="lrTb"/>
            <w:noWrap w:val="false"/>
          </w:tcPr>
          <w:p>
            <w:pPr>
              <w:jc w:val="center"/>
              <w:rPr>
                <w:rFonts w:hint="default" w:asciiTheme="minorEastAsia" w:hAnsiTheme="minorEastAsia" w:eastAsiaTheme="minorEastAsia"/>
                <w:color w:val="000000" w:themeColor="text1"/>
                <w:highlight w:val="none"/>
                <w:lang w:val="en-US"/>
                <w14:textFill>
                  <w14:solidFill>
                    <w14:schemeClr w14:val="tx1"/>
                  </w14:solidFill>
                </w14:textFill>
              </w:rPr>
            </w:pPr>
            <w:r>
              <w:rPr>
                <w:rFonts w:hint="default" w:asciiTheme="minorEastAsia" w:hAnsiTheme="minorEastAsia" w:eastAsiaTheme="minorEastAsia"/>
                <w:color w:val="000000" w:themeColor="text1"/>
                <w:highlight w:val="none"/>
                <w:lang w:val="en-US"/>
                <w14:textFill>
                  <w14:solidFill>
                    <w14:schemeClr w14:val="tx1"/>
                  </w14:solidFill>
                </w14:textFill>
              </w:rPr>
              <w:t xml:space="preserve">化学需氧量</w:t>
            </w:r>
            <w:r/>
          </w:p>
        </w:tc>
        <w:tc>
          <w:tcPr>
            <w:shd w:val="clear" w:color="auto" w:fill="auto"/>
            <w:tcW w:w="3098" w:type="dxa"/>
            <w:vAlign w:val="center"/>
            <w:textDirection w:val="lrTb"/>
            <w:noWrap w:val="false"/>
          </w:tcPr>
          <w:p>
            <w:pPr>
              <w:jc w:val="center"/>
              <w:rPr>
                <w:rFonts w:hint="default" w:asciiTheme="minorEastAsia" w:hAnsiTheme="minorEastAsia" w:eastAsiaTheme="minorEastAsia"/>
                <w:color w:val="000000" w:themeColor="text1"/>
                <w:highlight w:val="none"/>
                <w:lang w:val="en-US" w:eastAsia="zh-CN" w:bidi="ar"/>
                <w14:textFill>
                  <w14:solidFill>
                    <w14:schemeClr w14:val="tx1"/>
                  </w14:solidFill>
                </w14:textFill>
              </w:rPr>
            </w:pPr>
            <w:r>
              <w:rPr>
                <w:rFonts w:hint="default" w:asciiTheme="minorEastAsia" w:hAnsiTheme="minorEastAsia" w:eastAsiaTheme="minorEastAsia"/>
                <w:color w:val="000000" w:themeColor="text1"/>
                <w:highlight w:val="none"/>
                <w:lang w:val="en-US" w:eastAsia="zh-CN" w:bidi="ar"/>
                <w14:textFill>
                  <w14:solidFill>
                    <w14:schemeClr w14:val="tx1"/>
                  </w14:solidFill>
                </w14:textFill>
              </w:rPr>
              <w:t xml:space="preserve">南京华都 HD02-3型/江苏凌恒 2101型/上海博取Mn04G-3067</w:t>
            </w:r>
            <w:r/>
          </w:p>
        </w:tc>
        <w:tc>
          <w:tcPr>
            <w:shd w:val="clear" w:color="auto" w:fill="auto"/>
            <w:tcW w:w="1312" w:type="dxa"/>
            <w:vAlign w:val="center"/>
            <w:textDirection w:val="lrTb"/>
            <w:noWrap w:val="false"/>
          </w:tcPr>
          <w:p>
            <w:pPr>
              <w:jc w:val="center"/>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lang w:val="en-US" w:eastAsia="zh-CN" w:bidi="ar"/>
                <w14:textFill>
                  <w14:solidFill>
                    <w14:schemeClr w14:val="tx1"/>
                  </w14:solidFill>
                </w14:textFill>
              </w:rPr>
              <w:t xml:space="preserve">6</w:t>
            </w:r>
            <w:r>
              <w:rPr>
                <w:rFonts w:hint="eastAsia" w:asciiTheme="minorEastAsia" w:hAnsiTheme="minorEastAsia" w:eastAsiaTheme="minorEastAsia"/>
                <w:color w:val="000000" w:themeColor="text1"/>
                <w:highlight w:val="none"/>
                <w:lang w:bidi="ar"/>
                <w14:textFill>
                  <w14:solidFill>
                    <w14:schemeClr w14:val="tx1"/>
                  </w14:solidFill>
                </w14:textFill>
              </w:rPr>
              <w:t xml:space="preserve">台</w:t>
            </w:r>
            <w:r/>
          </w:p>
        </w:tc>
      </w:tr>
      <w:tr>
        <w:trPr>
          <w:trHeight w:val="567"/>
        </w:trPr>
        <w:tc>
          <w:tcPr>
            <w:shd w:val="clear" w:color="auto" w:fill="auto"/>
            <w:tcW w:w="1313" w:type="dxa"/>
            <w:vAlign w:val="center"/>
            <w:textDirection w:val="lrTb"/>
            <w:noWrap w:val="false"/>
          </w:tcPr>
          <w:p>
            <w:pPr>
              <w:jc w:val="center"/>
              <w:rPr>
                <w:rFonts w:hint="eastAsia" w:asciiTheme="minorEastAsia" w:hAnsiTheme="minor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bidi="ar"/>
                <w14:textFill>
                  <w14:solidFill>
                    <w14:schemeClr w14:val="tx1"/>
                  </w14:solidFill>
                </w14:textFill>
              </w:rPr>
              <w:t xml:space="preserve">4</w:t>
            </w:r>
            <w:r/>
          </w:p>
        </w:tc>
        <w:tc>
          <w:tcPr>
            <w:shd w:val="clear" w:color="auto" w:fill="auto"/>
            <w:tcW w:w="2788" w:type="dxa"/>
            <w:vAlign w:val="center"/>
            <w:textDirection w:val="lrTb"/>
            <w:noWrap w:val="false"/>
          </w:tcPr>
          <w:p>
            <w:pPr>
              <w:jc w:val="center"/>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PH</w:t>
            </w:r>
            <w:r>
              <w:rPr>
                <w:rFonts w:hint="eastAsia" w:asciiTheme="minorEastAsia" w:hAnsiTheme="minorEastAsia" w:eastAsiaTheme="minorEastAsia"/>
                <w:color w:val="000000" w:themeColor="text1"/>
                <w:highlight w:val="none"/>
                <w14:textFill>
                  <w14:solidFill>
                    <w14:schemeClr w14:val="tx1"/>
                  </w14:solidFill>
                </w14:textFill>
              </w:rPr>
              <w:tab/>
            </w:r>
            <w:r/>
          </w:p>
        </w:tc>
        <w:tc>
          <w:tcPr>
            <w:shd w:val="clear" w:color="auto" w:fill="auto"/>
            <w:tcW w:w="3098" w:type="dxa"/>
            <w:vAlign w:val="center"/>
            <w:textDirection w:val="lrTb"/>
            <w:noWrap w:val="false"/>
          </w:tcPr>
          <w:p>
            <w:pPr>
              <w:jc w:val="center"/>
              <w:rPr>
                <w:rFonts w:hint="eastAsia" w:asciiTheme="minorEastAsia" w:hAnsiTheme="minorEastAsia" w:eastAsiaTheme="minorEastAsia"/>
                <w:color w:val="000000" w:themeColor="text1"/>
                <w:highlight w:val="none"/>
                <w:lang w:bidi="ar"/>
                <w14:textFill>
                  <w14:solidFill>
                    <w14:schemeClr w14:val="tx1"/>
                  </w14:solidFill>
                </w14:textFill>
              </w:rPr>
            </w:pPr>
            <w:r>
              <w:rPr>
                <w:rFonts w:hint="eastAsia" w:asciiTheme="minorEastAsia" w:hAnsiTheme="minorEastAsia" w:eastAsiaTheme="minorEastAsia"/>
                <w:color w:val="000000" w:themeColor="text1"/>
                <w:highlight w:val="none"/>
                <w:lang w:bidi="ar"/>
                <w14:textFill>
                  <w14:solidFill>
                    <w14:schemeClr w14:val="tx1"/>
                  </w14:solidFill>
                </w14:textFill>
              </w:rPr>
              <w:t xml:space="preserve">杭州美控MIK-PH6.0</w:t>
            </w:r>
            <w:r/>
          </w:p>
        </w:tc>
        <w:tc>
          <w:tcPr>
            <w:shd w:val="clear" w:color="auto" w:fill="auto"/>
            <w:tcW w:w="1312" w:type="dxa"/>
            <w:vAlign w:val="center"/>
            <w:textDirection w:val="lrTb"/>
            <w:noWrap w:val="false"/>
          </w:tcPr>
          <w:p>
            <w:pPr>
              <w:jc w:val="center"/>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lang w:val="en-US" w:eastAsia="zh-CN" w:bidi="ar"/>
                <w14:textFill>
                  <w14:solidFill>
                    <w14:schemeClr w14:val="tx1"/>
                  </w14:solidFill>
                </w14:textFill>
              </w:rPr>
              <w:t xml:space="preserve">6</w:t>
            </w:r>
            <w:r>
              <w:rPr>
                <w:rFonts w:hint="eastAsia" w:asciiTheme="minorEastAsia" w:hAnsiTheme="minorEastAsia" w:eastAsiaTheme="minorEastAsia"/>
                <w:color w:val="000000" w:themeColor="text1"/>
                <w:highlight w:val="none"/>
                <w:lang w:bidi="ar"/>
                <w14:textFill>
                  <w14:solidFill>
                    <w14:schemeClr w14:val="tx1"/>
                  </w14:solidFill>
                </w14:textFill>
              </w:rPr>
              <w:t xml:space="preserve">台</w:t>
            </w:r>
            <w:r/>
          </w:p>
        </w:tc>
      </w:tr>
    </w:tbl>
    <w:p>
      <w:pPr>
        <w:ind w:right="26"/>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pStyle w:val="853"/>
        <w:numPr>
          <w:ilvl w:val="0"/>
          <w:numId w:val="0"/>
        </w:numPr>
        <w:jc w:val="both"/>
        <w:keepLines w:val="0"/>
        <w:keepNext w:val="0"/>
        <w:pageBreakBefore w:val="0"/>
        <w:spacing w:line="360" w:lineRule="auto"/>
        <w:widowControl/>
        <w:rPr>
          <w:rFonts w:hint="eastAsia" w:asciiTheme="minorEastAsia" w:hAnsiTheme="minorEastAsia" w:eastAsiaTheme="minorEastAsia"/>
          <w:b/>
          <w:bCs/>
          <w:color w:val="000000"/>
          <w:sz w:val="24"/>
          <w:szCs w:val="24"/>
          <w:lang w:val="en-US" w:eastAsia="zh-CN"/>
        </w:rPr>
        <w:outlineLvl w:val="9"/>
      </w:pPr>
      <w:r>
        <w:rPr>
          <w:rFonts w:hint="eastAsia" w:asciiTheme="minorEastAsia" w:hAnsiTheme="minorEastAsia" w:eastAsiaTheme="minorEastAsia"/>
          <w:b/>
          <w:bCs/>
          <w:color w:val="000000"/>
          <w:sz w:val="24"/>
          <w:szCs w:val="24"/>
          <w:lang w:val="en-US" w:eastAsia="zh-CN"/>
        </w:rPr>
      </w:r>
      <w:r/>
    </w:p>
    <w:p>
      <w:pPr>
        <w:pStyle w:val="853"/>
        <w:numPr>
          <w:ilvl w:val="0"/>
          <w:numId w:val="0"/>
        </w:numPr>
        <w:jc w:val="both"/>
        <w:keepLines w:val="0"/>
        <w:keepNext w:val="0"/>
        <w:pageBreakBefore w:val="0"/>
        <w:spacing w:line="360" w:lineRule="auto"/>
        <w:widowControl/>
        <w:rPr>
          <w:rFonts w:hint="eastAsia" w:ascii="宋体" w:hAnsi="宋体"/>
          <w:b/>
          <w:bCs/>
          <w:color w:val="000000"/>
          <w:sz w:val="24"/>
          <w:szCs w:val="24"/>
          <w:lang w:val="en-US" w:eastAsia="zh-CN"/>
        </w:rPr>
        <w:outlineLvl w:val="9"/>
      </w:pPr>
      <w:r>
        <w:rPr>
          <w:rFonts w:hint="eastAsia" w:asciiTheme="minorEastAsia" w:hAnsiTheme="minorEastAsia" w:eastAsiaTheme="minorEastAsia"/>
          <w:b/>
          <w:bCs/>
          <w:color w:val="000000"/>
          <w:sz w:val="24"/>
          <w:szCs w:val="24"/>
          <w:lang w:val="en-US" w:eastAsia="zh-CN"/>
        </w:rPr>
        <w:t xml:space="preserve">六、运维服务要求：</w:t>
      </w:r>
      <w:r/>
    </w:p>
    <w:p>
      <w:pPr>
        <w:ind w:right="28" w:firstLine="480"/>
        <w:spacing w:line="360" w:lineRule="auto"/>
        <w:rPr>
          <w:rStyle w:val="2026"/>
          <w:rFonts w:hint="eastAsia" w:ascii="宋体" w:hAnsi="宋体" w:eastAsia="宋体"/>
          <w:sz w:val="24"/>
          <w:lang w:val="en-US" w:eastAsia="zh-CN"/>
        </w:rPr>
      </w:pPr>
      <w:r>
        <w:rPr>
          <w:rStyle w:val="2026"/>
          <w:rFonts w:hint="eastAsia" w:ascii="宋体" w:hAnsi="宋体"/>
          <w:sz w:val="24"/>
          <w:lang w:eastAsia="zh-CN"/>
        </w:rPr>
        <w:t xml:space="preserve">在线仪表</w:t>
      </w:r>
      <w:r>
        <w:rPr>
          <w:rStyle w:val="2026"/>
          <w:rFonts w:hint="eastAsia" w:ascii="宋体" w:hAnsi="宋体"/>
          <w:sz w:val="24"/>
        </w:rPr>
        <w:t xml:space="preserve">执行《水污染源在线监测系统（</w:t>
      </w:r>
      <w:r>
        <w:rPr>
          <w:rStyle w:val="2026"/>
          <w:rFonts w:hint="eastAsia" w:ascii="宋体" w:hAnsi="宋体"/>
          <w:sz w:val="24"/>
          <w:lang w:val="en-US" w:eastAsia="zh-CN"/>
        </w:rPr>
        <w:t xml:space="preserve">化学需氧量</w:t>
      </w:r>
      <w:r>
        <w:rPr>
          <w:rStyle w:val="2026"/>
          <w:rFonts w:hint="eastAsia" w:ascii="宋体" w:hAnsi="宋体"/>
          <w:sz w:val="24"/>
        </w:rPr>
        <w:t xml:space="preserve">、</w:t>
      </w:r>
      <w:r>
        <w:rPr>
          <w:rStyle w:val="2026"/>
          <w:rFonts w:ascii="宋体" w:hAnsi="宋体"/>
          <w:sz w:val="24"/>
        </w:rPr>
        <w:t xml:space="preserve">氨氮等）运行技术规范》（HJ355-2019）</w:t>
      </w:r>
      <w:r>
        <w:rPr>
          <w:rStyle w:val="2026"/>
          <w:rFonts w:hint="eastAsia" w:ascii="宋体" w:hAnsi="宋体"/>
          <w:sz w:val="24"/>
          <w:lang w:val="en-US" w:eastAsia="zh-CN"/>
        </w:rPr>
        <w:t xml:space="preserve">；分布式站点每月出具一次在线仪表实际水样比对试验报告（带CMA认证）</w:t>
      </w:r>
      <w:r>
        <w:rPr>
          <w:rStyle w:val="2026"/>
          <w:rFonts w:hint="eastAsia" w:ascii="宋体" w:hAnsi="宋体" w:cs="Times New Roman"/>
          <w:sz w:val="24"/>
          <w:lang w:val="en-US" w:eastAsia="zh-CN" w:bidi="ar-SA"/>
        </w:rPr>
        <w:t xml:space="preserve">。</w:t>
      </w:r>
      <w:r/>
    </w:p>
    <w:p>
      <w:pPr>
        <w:pStyle w:val="856"/>
        <w:ind w:left="0" w:firstLine="562"/>
        <w:spacing w:line="360" w:lineRule="auto"/>
        <w:rPr>
          <w:rFonts w:hint="eastAsia" w:ascii="宋体" w:hAnsi="宋体" w:eastAsia="宋体" w:cs="Times New Roman"/>
          <w:b/>
          <w:bCs/>
          <w:color w:val="000000"/>
          <w:sz w:val="24"/>
          <w:szCs w:val="24"/>
          <w:lang w:val="en-US" w:eastAsia="zh-CN" w:bidi="ar-SA"/>
        </w:rPr>
      </w:pPr>
      <w:r/>
      <w:bookmarkStart w:id="47" w:name="_Toc32224"/>
      <w:r/>
      <w:bookmarkStart w:id="48" w:name="_Toc22353"/>
      <w:r/>
      <w:bookmarkStart w:id="49" w:name="_Toc6797"/>
      <w:r>
        <w:rPr>
          <w:rFonts w:hint="eastAsia" w:cs="Times New Roman" w:asciiTheme="minorEastAsia" w:hAnsiTheme="minorEastAsia" w:eastAsiaTheme="minorEastAsia"/>
          <w:b/>
          <w:bCs/>
          <w:color w:val="000000"/>
          <w:sz w:val="24"/>
          <w:szCs w:val="24"/>
          <w:lang w:val="en-US" w:eastAsia="zh-CN" w:bidi="ar-SA"/>
        </w:rPr>
        <w:t xml:space="preserve">(一)巡检维护</w:t>
      </w:r>
      <w:bookmarkEnd w:id="47"/>
      <w:r/>
      <w:bookmarkEnd w:id="48"/>
      <w:r/>
      <w:bookmarkEnd w:id="49"/>
      <w:r/>
      <w:r/>
    </w:p>
    <w:p>
      <w:pPr>
        <w:ind w:right="26" w:firstLine="480"/>
        <w:spacing w:line="360" w:lineRule="auto"/>
        <w:rPr>
          <w:rStyle w:val="2026"/>
          <w:rFonts w:ascii="宋体" w:hAnsi="宋体"/>
          <w:sz w:val="24"/>
        </w:rPr>
      </w:pPr>
      <w:r>
        <w:rPr>
          <w:rStyle w:val="2026"/>
          <w:rFonts w:hint="eastAsia" w:ascii="宋体" w:hAnsi="宋体"/>
          <w:sz w:val="24"/>
        </w:rPr>
        <w:t xml:space="preserve">日常巡检是指根据技术规范及每台设备的使用说明书要求，进行分析仪运行状况、系统辅助设备的检查、维护以及系统校准等工作。包括但不限于以下要求：</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1.水质自动监控系统例行维护</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（1）每日巡检维护项目</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每日由专职调阅人员调阅监控数据及设备运行状态参数，及时向各运维人员下达维护工单，各维护技术人员根据派发工单按照应急处置机制开展设备维修维护工作。</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（2）每周巡检维护项目</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检查各台自动分析仪及辅助设备的运行状态和主要技术参数，判断运行是否正常；检查自来水供应、采样泵情况，检查内部管路是否通畅，仪器自动清洗装置是否运行正常，检查各自动分析仪的进水管和排水管是否清洁，清洗水泵和过滤网；检查站房内的电路系统、通讯系统是否正常；对于电极法测量的仪器，检查标准溶液和电极填充液，进行电极探头的清洗；检查各仪器标准溶液和试剂是否在有效期内，按相关要求定期更换标准溶液和分析试剂；检查数据采集仪运行情况，对数据进行抽样检查，对比自动分析仪、数据采集仪及上位机接受到的数据是否一致。</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（3）每月巡检维护项目</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对pH水质分析仪用酸液清洗一次电极，检查pH电极是否钝化；检查水质分析仪内部试管是否污染，必要时进行清洗；检查水质分析仪表面是否清洁，对仪器管路进行保养、清洁；对监控设施进行保养，对水泵和取水管路、配水和进水系统、仪器分析系统进行维护；检查仪器接地情况，检查站房防雷措施；至少进行一次实际水样比对试验和质控样试验；至少进行一次现场校验，可自动校准和手工校准，并进行比对记录。</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（4）每季巡检维护项目</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至少检查一次水质分析仪水样导管、排水导管、活塞和密闭圈，必要时进行更换；至少进行一次重复性、零点漂移和量程漂移试验，并进行记录。</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w:t>
      </w:r>
      <w:r>
        <w:rPr>
          <w:rStyle w:val="2026"/>
          <w:rFonts w:ascii="宋体" w:hAnsi="宋体" w:eastAsia="宋体" w:cstheme="minorBidi"/>
          <w:sz w:val="24"/>
          <w:szCs w:val="24"/>
        </w:rPr>
        <w:t xml:space="preserve">5</w:t>
      </w:r>
      <w:r>
        <w:rPr>
          <w:rStyle w:val="2026"/>
          <w:rFonts w:hint="eastAsia" w:ascii="宋体" w:hAnsi="宋体" w:eastAsia="宋体" w:cstheme="minorBidi"/>
          <w:sz w:val="24"/>
          <w:szCs w:val="24"/>
        </w:rPr>
        <w:t xml:space="preserve">）巡检维护成效</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满足国家及地方的相关规范要求。通过设备巡检维护，降低故障几率，运转率达到9</w:t>
      </w:r>
      <w:r>
        <w:rPr>
          <w:rStyle w:val="2026"/>
          <w:rFonts w:ascii="宋体" w:hAnsi="宋体" w:eastAsia="宋体" w:cstheme="minorBidi"/>
          <w:sz w:val="24"/>
          <w:szCs w:val="24"/>
        </w:rPr>
        <w:t xml:space="preserve">9</w:t>
      </w:r>
      <w:r>
        <w:rPr>
          <w:rStyle w:val="2026"/>
          <w:rFonts w:hint="eastAsia" w:ascii="宋体" w:hAnsi="宋体" w:eastAsia="宋体" w:cstheme="minorBidi"/>
          <w:sz w:val="24"/>
          <w:szCs w:val="24"/>
        </w:rPr>
        <w:t xml:space="preserve">%以上，保障数采仪正常传输，传输有效率</w:t>
      </w:r>
      <w:r>
        <w:rPr>
          <w:rStyle w:val="2026"/>
          <w:rFonts w:ascii="宋体" w:hAnsi="宋体" w:eastAsia="宋体" w:cstheme="minorBidi"/>
          <w:sz w:val="24"/>
          <w:szCs w:val="24"/>
        </w:rPr>
        <w:t xml:space="preserve">99</w:t>
      </w:r>
      <w:r>
        <w:rPr>
          <w:rStyle w:val="2026"/>
          <w:rFonts w:hint="eastAsia" w:ascii="宋体" w:hAnsi="宋体" w:eastAsia="宋体" w:cstheme="minorBidi"/>
          <w:sz w:val="24"/>
          <w:szCs w:val="24"/>
        </w:rPr>
        <w:t xml:space="preserve">%以上。</w:t>
      </w:r>
      <w:r/>
    </w:p>
    <w:p>
      <w:pPr>
        <w:pStyle w:val="856"/>
        <w:ind w:firstLine="562"/>
        <w:spacing w:line="360" w:lineRule="auto"/>
        <w:rPr>
          <w:rFonts w:hint="eastAsia" w:ascii="宋体" w:hAnsi="宋体" w:eastAsia="宋体" w:cs="Times New Roman"/>
          <w:b/>
          <w:bCs/>
          <w:color w:val="000000"/>
          <w:sz w:val="24"/>
          <w:szCs w:val="24"/>
          <w:lang w:val="en-US" w:eastAsia="zh-CN" w:bidi="ar-SA"/>
        </w:rPr>
      </w:pPr>
      <w:r/>
      <w:bookmarkStart w:id="50" w:name="_Toc8718"/>
      <w:r/>
      <w:bookmarkStart w:id="51" w:name="_Toc21379"/>
      <w:r/>
      <w:bookmarkStart w:id="52" w:name="_Toc15354"/>
      <w:r>
        <w:rPr>
          <w:rFonts w:hint="eastAsia" w:asciiTheme="minorEastAsia" w:hAnsiTheme="minorEastAsia" w:eastAsiaTheme="minorEastAsia" w:cstheme="minorBidi"/>
          <w:b/>
          <w:bCs/>
          <w:color w:val="000000"/>
          <w:sz w:val="24"/>
          <w:szCs w:val="24"/>
          <w:lang w:val="en-US" w:eastAsia="zh-CN" w:bidi="ar-SA"/>
        </w:rPr>
        <w:t xml:space="preserve">(二)故障应急处置</w:t>
      </w:r>
      <w:bookmarkEnd w:id="50"/>
      <w:r/>
      <w:bookmarkEnd w:id="51"/>
      <w:r/>
      <w:bookmarkEnd w:id="52"/>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1.安排数据调阅人员进行24小时值班，发现数据异常和设备报警情况应立即启动诊断程序，确定设备故障应通知技术人员启动设备应急处置机制，设备正常应保存完整的佐证材料，并配合环保部门对排污单位提起的异常数据异议进行复核。</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2.建立设备应急处置机制，针对各型号设备制定相应的处置办法，备齐相应配件及诊断工具。在故障发生后4小时内实施远程故障响应，无法远程修复的在故障发生后8小时内根据预判故障类型携带备件、备机赶到现场处理，预判在故障发生后12小时内仍无法排除的，应提前安排人员安装调试备机或实施人工监测报送数据。</w:t>
      </w:r>
      <w:r>
        <w:rPr>
          <w:rStyle w:val="2026"/>
          <w:rFonts w:ascii="宋体" w:hAnsi="宋体" w:eastAsia="宋体" w:cstheme="minorBidi"/>
          <w:sz w:val="24"/>
          <w:szCs w:val="24"/>
        </w:rPr>
        <w:t xml:space="preserve"> </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3.更换分析仪主要装置或整机，应重新调试校准后方可投入运行，并于5天内向属地环保部门提交备案登记表和验收申请，根据环保部门要求办理验收手续。</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4.加强与污水处理厂的联系，提前做好设施停用、启用、拆除等情况的前期准备工作，并及时向环保部门进行报告。</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5.在规定时限完成数据处理、报备事项凭证上传，配合环保部门进行数据审核，数据传输有效率达到</w:t>
      </w:r>
      <w:r>
        <w:rPr>
          <w:rStyle w:val="2026"/>
          <w:rFonts w:ascii="宋体" w:hAnsi="宋体" w:eastAsia="宋体" w:cstheme="minorBidi"/>
          <w:sz w:val="24"/>
          <w:szCs w:val="24"/>
        </w:rPr>
        <w:t xml:space="preserve">99</w:t>
      </w:r>
      <w:r>
        <w:rPr>
          <w:rStyle w:val="2026"/>
          <w:rFonts w:hint="eastAsia" w:ascii="宋体" w:hAnsi="宋体" w:eastAsia="宋体" w:cstheme="minorBidi"/>
          <w:sz w:val="24"/>
          <w:szCs w:val="24"/>
        </w:rPr>
        <w:t xml:space="preserve">%以上。</w:t>
      </w:r>
      <w:r/>
    </w:p>
    <w:p>
      <w:pPr>
        <w:pStyle w:val="856"/>
        <w:ind w:firstLine="562"/>
        <w:spacing w:line="360" w:lineRule="auto"/>
        <w:rPr>
          <w:rFonts w:asciiTheme="minorEastAsia" w:hAnsiTheme="minorEastAsia" w:eastAsiaTheme="minorEastAsia"/>
          <w:b/>
          <w:szCs w:val="28"/>
        </w:rPr>
      </w:pPr>
      <w:r>
        <w:rPr>
          <w:rFonts w:hint="eastAsia" w:asciiTheme="minorEastAsia" w:hAnsiTheme="minorEastAsia" w:eastAsiaTheme="minorEastAsia"/>
          <w:b/>
          <w:szCs w:val="28"/>
        </w:rPr>
        <w:t xml:space="preserve"> </w:t>
      </w:r>
      <w:bookmarkStart w:id="53" w:name="_Toc3031"/>
      <w:r/>
      <w:bookmarkStart w:id="54" w:name="_Toc31262"/>
      <w:r/>
      <w:bookmarkStart w:id="55" w:name="_Toc4209"/>
      <w:r>
        <w:rPr>
          <w:rFonts w:hint="eastAsia" w:ascii="宋体" w:hAnsi="宋体" w:eastAsia="宋体" w:cs="Times New Roman"/>
          <w:b/>
          <w:bCs/>
          <w:color w:val="000000"/>
          <w:sz w:val="24"/>
          <w:szCs w:val="24"/>
          <w:lang w:val="en-US" w:eastAsia="zh-CN" w:bidi="ar-SA"/>
        </w:rPr>
        <w:t xml:space="preserve">(三)运行维护台账</w:t>
      </w:r>
      <w:bookmarkEnd w:id="53"/>
      <w:r/>
      <w:bookmarkEnd w:id="54"/>
      <w:r/>
      <w:bookmarkEnd w:id="55"/>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1.建立完整的运维台账，包括：</w:t>
      </w:r>
      <w:r>
        <w:fldChar w:fldCharType="begin"/>
      </w:r>
      <w:r>
        <w:instrText xml:space="preserve"> HYPERLINK \l "_Toc260384828" </w:instrText>
      </w:r>
      <w:r>
        <w:fldChar w:fldCharType="separate"/>
      </w:r>
      <w:r>
        <w:rPr>
          <w:rStyle w:val="2026"/>
          <w:rFonts w:hint="eastAsia" w:ascii="宋体" w:hAnsi="宋体" w:eastAsia="宋体" w:cstheme="minorBidi"/>
          <w:sz w:val="24"/>
          <w:szCs w:val="24"/>
        </w:rPr>
        <w:t xml:space="preserve">自动监控仪器运行维护日常巡检表</w:t>
      </w:r>
      <w:r>
        <w:rPr>
          <w:rStyle w:val="2026"/>
          <w:rFonts w:hint="eastAsia" w:ascii="宋体" w:hAnsi="宋体" w:eastAsia="宋体" w:cstheme="minorBidi"/>
          <w:sz w:val="24"/>
          <w:szCs w:val="24"/>
        </w:rPr>
        <w:fldChar w:fldCharType="end"/>
      </w:r>
      <w:r>
        <w:rPr>
          <w:rStyle w:val="2026"/>
          <w:rFonts w:hint="eastAsia" w:ascii="宋体" w:hAnsi="宋体" w:eastAsia="宋体" w:cstheme="minorBidi"/>
          <w:sz w:val="24"/>
          <w:szCs w:val="24"/>
        </w:rPr>
        <w:t xml:space="preserve">、</w:t>
      </w:r>
      <w:r>
        <w:fldChar w:fldCharType="begin"/>
      </w:r>
      <w:r>
        <w:instrText xml:space="preserve"> HYPERLINK \l "_Toc260384829" </w:instrText>
      </w:r>
      <w:r>
        <w:fldChar w:fldCharType="separate"/>
      </w:r>
      <w:r>
        <w:rPr>
          <w:rStyle w:val="2026"/>
          <w:rFonts w:hint="eastAsia" w:ascii="宋体" w:hAnsi="宋体" w:eastAsia="宋体" w:cstheme="minorBidi"/>
          <w:sz w:val="24"/>
          <w:szCs w:val="24"/>
        </w:rPr>
        <w:t xml:space="preserve">自动监控仪器校准记录表、</w:t>
      </w:r>
      <w:r>
        <w:rPr>
          <w:rStyle w:val="2026"/>
          <w:rFonts w:hint="eastAsia" w:ascii="宋体" w:hAnsi="宋体" w:eastAsia="宋体" w:cstheme="minorBidi"/>
          <w:sz w:val="24"/>
          <w:szCs w:val="24"/>
        </w:rPr>
        <w:fldChar w:fldCharType="end"/>
      </w:r>
      <w:r>
        <w:fldChar w:fldCharType="begin"/>
      </w:r>
      <w:r>
        <w:instrText xml:space="preserve"> HYPERLINK \l "_Toc260384830" </w:instrText>
      </w:r>
      <w:r>
        <w:fldChar w:fldCharType="separate"/>
      </w:r>
      <w:r>
        <w:rPr>
          <w:rStyle w:val="2026"/>
          <w:rFonts w:hint="eastAsia" w:ascii="宋体" w:hAnsi="宋体" w:eastAsia="宋体" w:cstheme="minorBidi"/>
          <w:sz w:val="24"/>
          <w:szCs w:val="24"/>
        </w:rPr>
        <w:t xml:space="preserve">自动监控仪器校验记录表、</w:t>
      </w:r>
      <w:r>
        <w:rPr>
          <w:rStyle w:val="2026"/>
          <w:rFonts w:hint="eastAsia" w:ascii="宋体" w:hAnsi="宋体" w:eastAsia="宋体" w:cstheme="minorBidi"/>
          <w:sz w:val="24"/>
          <w:szCs w:val="24"/>
        </w:rPr>
        <w:fldChar w:fldCharType="end"/>
      </w:r>
      <w:r>
        <w:fldChar w:fldCharType="begin"/>
      </w:r>
      <w:r>
        <w:instrText xml:space="preserve"> HYPERLINK \l "_Toc260384831" </w:instrText>
      </w:r>
      <w:r>
        <w:fldChar w:fldCharType="separate"/>
      </w:r>
      <w:r>
        <w:rPr>
          <w:rStyle w:val="2026"/>
          <w:rFonts w:hint="eastAsia" w:ascii="宋体" w:hAnsi="宋体" w:eastAsia="宋体" w:cstheme="minorBidi"/>
          <w:sz w:val="24"/>
          <w:szCs w:val="24"/>
        </w:rPr>
        <w:t xml:space="preserve">自动监控仪器状况表、</w:t>
      </w:r>
      <w:r>
        <w:rPr>
          <w:rStyle w:val="2026"/>
          <w:rFonts w:hint="eastAsia" w:ascii="宋体" w:hAnsi="宋体" w:eastAsia="宋体" w:cstheme="minorBidi"/>
          <w:sz w:val="24"/>
          <w:szCs w:val="24"/>
        </w:rPr>
        <w:fldChar w:fldCharType="end"/>
      </w:r>
      <w:r>
        <w:fldChar w:fldCharType="begin"/>
      </w:r>
      <w:r>
        <w:instrText xml:space="preserve"> HYPERLINK \l "_Toc260384835" </w:instrText>
      </w:r>
      <w:r>
        <w:fldChar w:fldCharType="separate"/>
      </w:r>
      <w:r>
        <w:rPr>
          <w:rStyle w:val="2026"/>
          <w:rFonts w:hint="eastAsia" w:ascii="宋体" w:hAnsi="宋体" w:eastAsia="宋体" w:cstheme="minorBidi"/>
          <w:sz w:val="24"/>
          <w:szCs w:val="24"/>
        </w:rPr>
        <w:t xml:space="preserve">自动监控仪器维修记录表</w:t>
      </w:r>
      <w:r>
        <w:rPr>
          <w:rStyle w:val="2026"/>
          <w:rFonts w:hint="eastAsia" w:ascii="宋体" w:hAnsi="宋体" w:eastAsia="宋体" w:cstheme="minorBidi"/>
          <w:sz w:val="24"/>
          <w:szCs w:val="24"/>
        </w:rPr>
        <w:fldChar w:fldCharType="end"/>
      </w:r>
      <w:r>
        <w:rPr>
          <w:rStyle w:val="2026"/>
          <w:rFonts w:hint="eastAsia" w:ascii="宋体" w:hAnsi="宋体" w:eastAsia="宋体" w:cstheme="minorBidi"/>
          <w:sz w:val="24"/>
          <w:szCs w:val="24"/>
        </w:rPr>
        <w:t xml:space="preserve">、</w:t>
      </w:r>
      <w:r>
        <w:fldChar w:fldCharType="begin"/>
      </w:r>
      <w:r>
        <w:instrText xml:space="preserve"> HYPERLINK \l "_Toc260384836" </w:instrText>
      </w:r>
      <w:r>
        <w:fldChar w:fldCharType="separate"/>
      </w:r>
      <w:r>
        <w:rPr>
          <w:rStyle w:val="2026"/>
          <w:rFonts w:hint="eastAsia" w:ascii="宋体" w:hAnsi="宋体" w:eastAsia="宋体" w:cstheme="minorBidi"/>
          <w:sz w:val="24"/>
          <w:szCs w:val="24"/>
        </w:rPr>
        <w:t xml:space="preserve">标准溶液核查结果记录表、</w:t>
      </w:r>
      <w:r>
        <w:rPr>
          <w:rStyle w:val="2026"/>
          <w:rFonts w:hint="eastAsia" w:ascii="宋体" w:hAnsi="宋体" w:eastAsia="宋体" w:cstheme="minorBidi"/>
          <w:sz w:val="24"/>
          <w:szCs w:val="24"/>
        </w:rPr>
        <w:fldChar w:fldCharType="end"/>
      </w:r>
      <w:r>
        <w:fldChar w:fldCharType="begin"/>
      </w:r>
      <w:r>
        <w:instrText xml:space="preserve"> HYPERLINK \l "_Toc260384837" </w:instrText>
      </w:r>
      <w:r>
        <w:fldChar w:fldCharType="separate"/>
      </w:r>
      <w:r>
        <w:rPr>
          <w:rStyle w:val="2026"/>
          <w:rFonts w:hint="eastAsia" w:ascii="宋体" w:hAnsi="宋体" w:eastAsia="宋体" w:cstheme="minorBidi"/>
          <w:sz w:val="24"/>
          <w:szCs w:val="24"/>
        </w:rPr>
        <w:t xml:space="preserve">零点漂移/量程漂移/重现性记录、</w:t>
      </w:r>
      <w:r>
        <w:rPr>
          <w:rStyle w:val="2026"/>
          <w:rFonts w:hint="eastAsia" w:ascii="宋体" w:hAnsi="宋体" w:eastAsia="宋体" w:cstheme="minorBidi"/>
          <w:sz w:val="24"/>
          <w:szCs w:val="24"/>
        </w:rPr>
        <w:fldChar w:fldCharType="end"/>
      </w:r>
      <w:r>
        <w:fldChar w:fldCharType="begin"/>
      </w:r>
      <w:r>
        <w:instrText xml:space="preserve"> HYPERLINK \l "_Toc260384838" </w:instrText>
      </w:r>
      <w:r>
        <w:fldChar w:fldCharType="separate"/>
      </w:r>
      <w:r>
        <w:rPr>
          <w:rStyle w:val="2026"/>
          <w:rFonts w:hint="eastAsia" w:ascii="宋体" w:hAnsi="宋体" w:eastAsia="宋体" w:cstheme="minorBidi"/>
          <w:sz w:val="24"/>
          <w:szCs w:val="24"/>
        </w:rPr>
        <w:t xml:space="preserve">废液移交记录、</w:t>
      </w:r>
      <w:r>
        <w:rPr>
          <w:rStyle w:val="2026"/>
          <w:rFonts w:hint="eastAsia" w:ascii="宋体" w:hAnsi="宋体" w:eastAsia="宋体" w:cstheme="minorBidi"/>
          <w:sz w:val="24"/>
          <w:szCs w:val="24"/>
        </w:rPr>
        <w:fldChar w:fldCharType="end"/>
      </w:r>
      <w:r>
        <w:fldChar w:fldCharType="begin"/>
      </w:r>
      <w:r>
        <w:instrText xml:space="preserve"> HYPERLINK \l "_Toc260384840" </w:instrText>
      </w:r>
      <w:r>
        <w:fldChar w:fldCharType="separate"/>
      </w:r>
      <w:r>
        <w:rPr>
          <w:rStyle w:val="2026"/>
          <w:rFonts w:hint="eastAsia" w:ascii="宋体" w:hAnsi="宋体" w:eastAsia="宋体" w:cstheme="minorBidi"/>
          <w:sz w:val="24"/>
          <w:szCs w:val="24"/>
        </w:rPr>
        <w:t xml:space="preserve">易耗品更换记录</w:t>
      </w:r>
      <w:r>
        <w:rPr>
          <w:rStyle w:val="2026"/>
          <w:rFonts w:hint="eastAsia" w:ascii="宋体" w:hAnsi="宋体" w:eastAsia="宋体" w:cstheme="minorBidi"/>
          <w:sz w:val="24"/>
          <w:szCs w:val="24"/>
        </w:rPr>
        <w:fldChar w:fldCharType="end"/>
      </w:r>
      <w:r>
        <w:rPr>
          <w:rStyle w:val="2026"/>
          <w:rFonts w:hint="eastAsia" w:ascii="宋体" w:hAnsi="宋体" w:eastAsia="宋体" w:cstheme="minorBidi"/>
          <w:sz w:val="24"/>
          <w:szCs w:val="24"/>
        </w:rPr>
        <w:t xml:space="preserve">等。</w:t>
      </w:r>
      <w:r/>
    </w:p>
    <w:p>
      <w:pPr>
        <w:pStyle w:val="856"/>
        <w:ind w:firstLine="480"/>
        <w:spacing w:line="360" w:lineRule="auto"/>
        <w:rPr>
          <w:rStyle w:val="2026"/>
          <w:rFonts w:ascii="宋体" w:hAnsi="宋体" w:eastAsia="宋体" w:cstheme="minorBidi"/>
          <w:sz w:val="24"/>
          <w:szCs w:val="24"/>
        </w:rPr>
      </w:pPr>
      <w:r>
        <w:rPr>
          <w:rStyle w:val="2026"/>
          <w:rFonts w:ascii="宋体" w:hAnsi="宋体" w:eastAsia="宋体" w:cstheme="minorBidi"/>
          <w:sz w:val="24"/>
          <w:szCs w:val="24"/>
        </w:rPr>
        <w:t xml:space="preserve">2</w:t>
      </w:r>
      <w:r>
        <w:rPr>
          <w:rStyle w:val="2026"/>
          <w:rFonts w:hint="eastAsia" w:ascii="宋体" w:hAnsi="宋体" w:eastAsia="宋体" w:cstheme="minorBidi"/>
          <w:sz w:val="24"/>
          <w:szCs w:val="24"/>
        </w:rPr>
        <w:t xml:space="preserve">.每月前5日向主管部门报送设备运转月度情况报告（含设备异常情况及故障期间监测数据、小时数据报表及超标数据标示）。</w:t>
      </w:r>
      <w:r/>
    </w:p>
    <w:p>
      <w:pPr>
        <w:pStyle w:val="856"/>
        <w:ind w:firstLine="480"/>
        <w:spacing w:line="360" w:lineRule="auto"/>
        <w:rPr>
          <w:rStyle w:val="2026"/>
          <w:rFonts w:ascii="宋体" w:hAnsi="宋体" w:eastAsia="宋体" w:cstheme="minorBidi"/>
          <w:sz w:val="24"/>
          <w:szCs w:val="24"/>
        </w:rPr>
      </w:pPr>
      <w:r>
        <w:rPr>
          <w:rStyle w:val="2026"/>
          <w:rFonts w:ascii="宋体" w:hAnsi="宋体" w:eastAsia="宋体" w:cstheme="minorBidi"/>
          <w:sz w:val="24"/>
          <w:szCs w:val="24"/>
        </w:rPr>
        <w:t xml:space="preserve">3</w:t>
      </w:r>
      <w:r>
        <w:rPr>
          <w:rStyle w:val="2026"/>
          <w:rFonts w:hint="eastAsia" w:ascii="宋体" w:hAnsi="宋体" w:eastAsia="宋体" w:cstheme="minorBidi"/>
          <w:sz w:val="24"/>
          <w:szCs w:val="24"/>
        </w:rPr>
        <w:t xml:space="preserve">.巡检维护记录应包括检查项目、检查日期、被检项目的运行状态等，每次巡检应记录、归档、备查，同时由专职档案管理员录入运维管理系统进行信息化管理。</w:t>
      </w:r>
      <w:r/>
    </w:p>
    <w:p>
      <w:pPr>
        <w:pStyle w:val="856"/>
        <w:ind w:firstLine="562"/>
        <w:spacing w:line="360" w:lineRule="auto"/>
        <w:rPr>
          <w:rFonts w:hint="eastAsia" w:ascii="宋体" w:hAnsi="宋体" w:eastAsia="宋体" w:cs="Times New Roman"/>
          <w:b/>
          <w:bCs/>
          <w:color w:val="000000"/>
          <w:sz w:val="24"/>
          <w:szCs w:val="24"/>
          <w:lang w:val="en-US" w:eastAsia="zh-CN" w:bidi="ar-SA"/>
        </w:rPr>
      </w:pPr>
      <w:r/>
      <w:bookmarkStart w:id="56" w:name="_Toc5862"/>
      <w:r/>
      <w:bookmarkStart w:id="57" w:name="_Toc29747"/>
      <w:r/>
      <w:bookmarkStart w:id="58" w:name="_Toc23429"/>
      <w:r>
        <w:rPr>
          <w:rFonts w:hint="eastAsia" w:ascii="宋体" w:hAnsi="宋体" w:eastAsia="宋体" w:cs="Times New Roman"/>
          <w:b/>
          <w:bCs/>
          <w:color w:val="000000"/>
          <w:sz w:val="24"/>
          <w:szCs w:val="24"/>
          <w:lang w:val="en-US" w:eastAsia="zh-CN" w:bidi="ar-SA"/>
        </w:rPr>
        <w:t xml:space="preserve">(四)保障措施</w:t>
      </w:r>
      <w:bookmarkEnd w:id="56"/>
      <w:r/>
      <w:bookmarkEnd w:id="57"/>
      <w:r/>
      <w:bookmarkEnd w:id="58"/>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1. 为保障运维工作顺利开展，运维单位人员配置应在</w:t>
      </w:r>
      <w:r>
        <w:rPr>
          <w:rStyle w:val="2026"/>
          <w:rFonts w:hint="eastAsia" w:ascii="宋体" w:hAnsi="宋体" w:eastAsia="宋体" w:cstheme="minorBidi"/>
          <w:sz w:val="24"/>
          <w:szCs w:val="24"/>
          <w:lang w:val="en-US" w:eastAsia="zh-CN"/>
        </w:rPr>
        <w:t xml:space="preserve">8</w:t>
      </w:r>
      <w:r>
        <w:rPr>
          <w:rStyle w:val="2026"/>
          <w:rFonts w:hint="eastAsia" w:ascii="宋体" w:hAnsi="宋体" w:eastAsia="宋体" w:cstheme="minorBidi"/>
          <w:sz w:val="24"/>
          <w:szCs w:val="24"/>
        </w:rPr>
        <w:t xml:space="preserve">名及以上</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运维单位所有管理和技术人员需经省级环保部门定期岗位培训，考核合格、持证上岗。运维单位所有管理和技术人员未经主管部门批准不得随意变更、调动。</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2.车辆配备</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运维单位应综合考虑工作需要，配备足够数量的车辆，以满足日常例行巡检和应急保障需要。</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3.办公场所</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运维单位应在丰县设立运维中心，运维中心办公场所建有日常监控调阅所需设备、档案室、备件库、办公区等，各功能区相对独立。</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运维单位须按有关规定建设质控实验室。</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4.备件库</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运维单位应建立备品备件仓库，备有日常运行、维护所需的全部耗材、备件和备机，以满足维护更换需求。要加强备件库管理，对其使用情况进行定期清点，并根据实际需要进行增购补充。运维单位须就此项目配备仪表备机，各类备机不少于一台。</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5.质控实验室</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为满足自行监测、人工监测要求，运维单位应建立实验室，配备必要实验设备。所用实验设备应经过计量部门定期检定合格，实验分析人员应持证上岗。</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6.技术培训</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（1）运维单位应除组织运维人员参加环保部门组织的岗位培训外，还应建立技术考核培训机制，确保运维人员能熟练开展相关设备使用、维护、维修工作，不断提高运维技术水平。</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w:t>
      </w:r>
      <w:r>
        <w:rPr>
          <w:rStyle w:val="2026"/>
          <w:rFonts w:ascii="宋体" w:hAnsi="宋体" w:eastAsia="宋体" w:cstheme="minorBidi"/>
          <w:sz w:val="24"/>
          <w:szCs w:val="24"/>
        </w:rPr>
        <w:t xml:space="preserve">2</w:t>
      </w:r>
      <w:r>
        <w:rPr>
          <w:rStyle w:val="2026"/>
          <w:rFonts w:hint="eastAsia" w:ascii="宋体" w:hAnsi="宋体" w:eastAsia="宋体" w:cstheme="minorBidi"/>
          <w:sz w:val="24"/>
          <w:szCs w:val="24"/>
        </w:rPr>
        <w:t xml:space="preserve">）协助主管部门开展监控设施相关技术培训，提高监管水平。</w:t>
      </w:r>
      <w:r/>
    </w:p>
    <w:p>
      <w:pPr>
        <w:pStyle w:val="856"/>
        <w:ind w:firstLine="562"/>
        <w:spacing w:line="360" w:lineRule="auto"/>
        <w:rPr>
          <w:rFonts w:hint="eastAsia" w:ascii="宋体" w:hAnsi="宋体" w:eastAsia="宋体" w:cs="Times New Roman"/>
          <w:b/>
          <w:bCs/>
          <w:color w:val="000000"/>
          <w:sz w:val="24"/>
          <w:szCs w:val="24"/>
          <w:lang w:val="en-US" w:eastAsia="zh-CN" w:bidi="ar-SA"/>
        </w:rPr>
      </w:pPr>
      <w:r/>
      <w:bookmarkStart w:id="59" w:name="_Toc23450"/>
      <w:r/>
      <w:bookmarkStart w:id="60" w:name="_Toc10296"/>
      <w:r/>
      <w:bookmarkStart w:id="61" w:name="_Toc15644"/>
      <w:r>
        <w:rPr>
          <w:rFonts w:hint="eastAsia" w:ascii="宋体" w:hAnsi="宋体" w:eastAsia="宋体" w:cs="Times New Roman"/>
          <w:b/>
          <w:bCs/>
          <w:color w:val="000000"/>
          <w:sz w:val="24"/>
          <w:szCs w:val="24"/>
          <w:lang w:val="en-US" w:eastAsia="zh-CN" w:bidi="ar-SA"/>
        </w:rPr>
        <w:t xml:space="preserve">(五)其他补充说明</w:t>
      </w:r>
      <w:bookmarkEnd w:id="59"/>
      <w:r/>
      <w:bookmarkEnd w:id="60"/>
      <w:r/>
      <w:bookmarkEnd w:id="61"/>
      <w:r/>
      <w:r/>
    </w:p>
    <w:p>
      <w:pPr>
        <w:pStyle w:val="856"/>
        <w:ind w:firstLine="562"/>
        <w:spacing w:line="360" w:lineRule="auto"/>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1.设备安装及相关费用组成</w:t>
      </w:r>
      <w:r/>
    </w:p>
    <w:p>
      <w:pPr>
        <w:pStyle w:val="856"/>
        <w:ind w:firstLine="480"/>
        <w:spacing w:line="360" w:lineRule="auto"/>
        <w:rPr>
          <w:rStyle w:val="2026"/>
          <w:rFonts w:ascii="宋体" w:hAnsi="宋体" w:eastAsia="宋体" w:cstheme="minorBidi"/>
          <w:sz w:val="24"/>
          <w:szCs w:val="24"/>
        </w:rPr>
      </w:pPr>
      <w:r>
        <w:rPr>
          <w:rStyle w:val="2026"/>
          <w:rFonts w:hint="eastAsia" w:ascii="宋体" w:hAnsi="宋体" w:eastAsia="宋体" w:cstheme="minorBidi"/>
          <w:sz w:val="24"/>
          <w:szCs w:val="24"/>
        </w:rPr>
        <w:t xml:space="preserve">本项目报价应包含人工费、仪器所使用的全部配件费、耗材试剂费、效准效验比对费、台账费用、办公费用、差旅费用、社保金、数采仪通讯费、税费等全部费用。</w:t>
      </w:r>
      <w:r/>
    </w:p>
    <w:p>
      <w:pPr>
        <w:pStyle w:val="856"/>
        <w:ind w:firstLine="562"/>
        <w:spacing w:line="360" w:lineRule="auto"/>
        <w:rPr>
          <w:rFonts w:hint="eastAsia" w:ascii="宋体" w:hAnsi="宋体" w:eastAsia="宋体" w:cs="Times New Roman"/>
          <w:b/>
          <w:bCs/>
          <w:color w:val="000000"/>
          <w:sz w:val="24"/>
          <w:szCs w:val="24"/>
          <w:lang w:val="en-US" w:eastAsia="zh-CN" w:bidi="ar-SA"/>
        </w:rPr>
      </w:pPr>
      <w:r/>
      <w:bookmarkStart w:id="62" w:name="_Toc286155635"/>
      <w:r/>
      <w:bookmarkStart w:id="63" w:name="_Toc318304317"/>
      <w:r>
        <w:rPr>
          <w:rFonts w:hint="eastAsia" w:ascii="宋体" w:hAnsi="宋体" w:eastAsia="宋体" w:cs="Times New Roman"/>
          <w:b/>
          <w:bCs/>
          <w:color w:val="000000"/>
          <w:sz w:val="24"/>
          <w:szCs w:val="24"/>
          <w:lang w:val="en-US" w:eastAsia="zh-CN" w:bidi="ar-SA"/>
        </w:rPr>
        <w:t xml:space="preserve">2.运维单位责任</w:t>
      </w:r>
      <w:bookmarkEnd w:id="62"/>
      <w:r/>
      <w:bookmarkEnd w:id="63"/>
      <w:r/>
      <w:r/>
    </w:p>
    <w:p>
      <w:pPr>
        <w:pStyle w:val="856"/>
        <w:ind w:firstLine="480"/>
        <w:spacing w:line="360" w:lineRule="auto"/>
        <w:rPr>
          <w:rStyle w:val="2026"/>
          <w:rFonts w:ascii="宋体" w:hAnsi="宋体" w:eastAsia="宋体" w:cstheme="minorBidi"/>
          <w:sz w:val="24"/>
          <w:szCs w:val="24"/>
        </w:rPr>
      </w:pPr>
      <w:r>
        <w:rPr>
          <w:rStyle w:val="2026"/>
          <w:rFonts w:ascii="宋体" w:hAnsi="宋体" w:eastAsia="宋体" w:cstheme="minorBidi"/>
          <w:sz w:val="24"/>
          <w:szCs w:val="24"/>
        </w:rPr>
        <w:t xml:space="preserve">2</w:t>
      </w:r>
      <w:r>
        <w:rPr>
          <w:rStyle w:val="2026"/>
          <w:rFonts w:hint="eastAsia" w:ascii="宋体" w:hAnsi="宋体" w:eastAsia="宋体" w:cstheme="minorBidi"/>
          <w:sz w:val="24"/>
          <w:szCs w:val="24"/>
        </w:rPr>
        <w:t xml:space="preserve">.1.态度严肃认真，客观反映现实。运维单位要防止数据人为作假，对数据的真实、有效负责，同时配合环保部门对出现异常数据的设备进行准确性核查。对数据弄虚作假、数据有效性审核不合格承担相应责任。</w:t>
      </w:r>
      <w:r/>
    </w:p>
    <w:p>
      <w:pPr>
        <w:pStyle w:val="856"/>
        <w:ind w:firstLine="480"/>
        <w:spacing w:line="360" w:lineRule="auto"/>
        <w:rPr>
          <w:rStyle w:val="2026"/>
          <w:rFonts w:ascii="宋体" w:hAnsi="宋体" w:eastAsia="宋体" w:cstheme="minorBidi"/>
          <w:sz w:val="24"/>
          <w:szCs w:val="24"/>
        </w:rPr>
      </w:pPr>
      <w:r>
        <w:rPr>
          <w:rStyle w:val="2026"/>
          <w:rFonts w:ascii="宋体" w:hAnsi="宋体" w:eastAsia="宋体" w:cstheme="minorBidi"/>
          <w:sz w:val="24"/>
          <w:szCs w:val="24"/>
        </w:rPr>
        <w:t xml:space="preserve">2</w:t>
      </w:r>
      <w:r>
        <w:rPr>
          <w:rStyle w:val="2026"/>
          <w:rFonts w:hint="eastAsia" w:ascii="宋体" w:hAnsi="宋体" w:eastAsia="宋体" w:cstheme="minorBidi"/>
          <w:sz w:val="24"/>
          <w:szCs w:val="24"/>
        </w:rPr>
        <w:t xml:space="preserve">.</w:t>
      </w:r>
      <w:r>
        <w:rPr>
          <w:rStyle w:val="2026"/>
          <w:rFonts w:ascii="宋体" w:hAnsi="宋体" w:eastAsia="宋体" w:cstheme="minorBidi"/>
          <w:sz w:val="24"/>
          <w:szCs w:val="24"/>
        </w:rPr>
        <w:t xml:space="preserve">2</w:t>
      </w:r>
      <w:r>
        <w:rPr>
          <w:rStyle w:val="2026"/>
          <w:rFonts w:hint="eastAsia" w:ascii="宋体" w:hAnsi="宋体" w:eastAsia="宋体" w:cstheme="minorBidi"/>
          <w:sz w:val="24"/>
          <w:szCs w:val="24"/>
        </w:rPr>
        <w:t xml:space="preserve">．配合乡镇污水处理厂按照国家有关规定和环保部门要求将自动监测数据向社会公布。</w:t>
      </w:r>
      <w:r/>
    </w:p>
    <w:p>
      <w:pPr>
        <w:pStyle w:val="856"/>
        <w:ind w:firstLine="480"/>
        <w:spacing w:line="360" w:lineRule="auto"/>
        <w:rPr>
          <w:rStyle w:val="2026"/>
          <w:rFonts w:ascii="宋体" w:hAnsi="宋体" w:eastAsia="宋体" w:cstheme="minorBidi"/>
          <w:sz w:val="24"/>
          <w:szCs w:val="24"/>
        </w:rPr>
      </w:pPr>
      <w:r>
        <w:rPr>
          <w:rStyle w:val="2026"/>
          <w:rFonts w:ascii="宋体" w:hAnsi="宋体" w:eastAsia="宋体" w:cstheme="minorBidi"/>
          <w:sz w:val="24"/>
          <w:szCs w:val="24"/>
        </w:rPr>
        <w:t xml:space="preserve">2</w:t>
      </w:r>
      <w:r>
        <w:rPr>
          <w:rStyle w:val="2026"/>
          <w:rFonts w:hint="eastAsia" w:ascii="宋体" w:hAnsi="宋体" w:eastAsia="宋体" w:cstheme="minorBidi"/>
          <w:sz w:val="24"/>
          <w:szCs w:val="24"/>
        </w:rPr>
        <w:t xml:space="preserve">.</w:t>
      </w:r>
      <w:r>
        <w:rPr>
          <w:rStyle w:val="2026"/>
          <w:rFonts w:ascii="宋体" w:hAnsi="宋体" w:eastAsia="宋体" w:cstheme="minorBidi"/>
          <w:sz w:val="24"/>
          <w:szCs w:val="24"/>
        </w:rPr>
        <w:t xml:space="preserve">3</w:t>
      </w:r>
      <w:r>
        <w:rPr>
          <w:rStyle w:val="2026"/>
          <w:rFonts w:hint="eastAsia" w:ascii="宋体" w:hAnsi="宋体" w:eastAsia="宋体" w:cstheme="minorBidi"/>
          <w:sz w:val="24"/>
          <w:szCs w:val="24"/>
        </w:rPr>
        <w:t xml:space="preserve">.运维期结束后，自动监控设备及配套设施应运转良好，并达到交接要求。</w:t>
      </w:r>
      <w:r/>
    </w:p>
    <w:p>
      <w:pPr>
        <w:pStyle w:val="856"/>
        <w:ind w:firstLine="480"/>
        <w:spacing w:line="360" w:lineRule="auto"/>
        <w:rPr>
          <w:rStyle w:val="2026"/>
          <w:rFonts w:ascii="宋体" w:hAnsi="宋体" w:eastAsia="宋体" w:cstheme="minorBidi"/>
          <w:sz w:val="24"/>
          <w:szCs w:val="24"/>
        </w:rPr>
      </w:pPr>
      <w:r>
        <w:rPr>
          <w:rStyle w:val="2026"/>
          <w:rFonts w:ascii="宋体" w:hAnsi="宋体" w:eastAsia="宋体" w:cstheme="minorBidi"/>
          <w:sz w:val="24"/>
          <w:szCs w:val="24"/>
        </w:rPr>
        <w:t xml:space="preserve">2</w:t>
      </w:r>
      <w:r>
        <w:rPr>
          <w:rStyle w:val="2026"/>
          <w:rFonts w:hint="eastAsia" w:ascii="宋体" w:hAnsi="宋体" w:eastAsia="宋体" w:cstheme="minorBidi"/>
          <w:sz w:val="24"/>
          <w:szCs w:val="24"/>
        </w:rPr>
        <w:t xml:space="preserve">.</w:t>
      </w:r>
      <w:r>
        <w:rPr>
          <w:rStyle w:val="2026"/>
          <w:rFonts w:ascii="宋体" w:hAnsi="宋体" w:eastAsia="宋体" w:cstheme="minorBidi"/>
          <w:sz w:val="24"/>
          <w:szCs w:val="24"/>
        </w:rPr>
        <w:t xml:space="preserve">4</w:t>
      </w:r>
      <w:r>
        <w:rPr>
          <w:rStyle w:val="2026"/>
          <w:rFonts w:hint="eastAsia" w:ascii="宋体" w:hAnsi="宋体" w:eastAsia="宋体" w:cstheme="minorBidi"/>
          <w:sz w:val="24"/>
          <w:szCs w:val="24"/>
        </w:rPr>
        <w:t xml:space="preserve">.运维单位在运维期间应自行开展安全管理，对作业过程中发生的人身安全负全责，因作业安全问题导致排污单位蒙受损失应独立承担责任。</w:t>
      </w:r>
      <w:r/>
    </w:p>
    <w:p>
      <w:pPr>
        <w:pStyle w:val="856"/>
        <w:ind w:firstLine="480"/>
        <w:spacing w:line="360" w:lineRule="auto"/>
        <w:rPr>
          <w:rStyle w:val="2026"/>
          <w:rFonts w:ascii="宋体" w:hAnsi="宋体" w:eastAsia="宋体" w:cstheme="minorBidi"/>
          <w:sz w:val="24"/>
          <w:szCs w:val="24"/>
        </w:rPr>
      </w:pPr>
      <w:r>
        <w:rPr>
          <w:rStyle w:val="2026"/>
          <w:rFonts w:ascii="宋体" w:hAnsi="宋体" w:eastAsia="宋体" w:cstheme="minorBidi"/>
          <w:sz w:val="24"/>
          <w:szCs w:val="24"/>
        </w:rPr>
        <w:t xml:space="preserve">2</w:t>
      </w:r>
      <w:r>
        <w:rPr>
          <w:rStyle w:val="2026"/>
          <w:rFonts w:hint="eastAsia" w:ascii="宋体" w:hAnsi="宋体" w:eastAsia="宋体" w:cstheme="minorBidi"/>
          <w:sz w:val="24"/>
          <w:szCs w:val="24"/>
        </w:rPr>
        <w:t xml:space="preserve">.</w:t>
      </w:r>
      <w:r>
        <w:rPr>
          <w:rStyle w:val="2026"/>
          <w:rFonts w:ascii="宋体" w:hAnsi="宋体" w:eastAsia="宋体" w:cstheme="minorBidi"/>
          <w:sz w:val="24"/>
          <w:szCs w:val="24"/>
        </w:rPr>
        <w:t xml:space="preserve">5</w:t>
      </w:r>
      <w:r>
        <w:rPr>
          <w:rStyle w:val="2026"/>
          <w:rFonts w:hint="eastAsia" w:ascii="宋体" w:hAnsi="宋体" w:eastAsia="宋体" w:cstheme="minorBidi"/>
          <w:sz w:val="24"/>
          <w:szCs w:val="24"/>
        </w:rPr>
        <w:t xml:space="preserve">.遵守保密制度，防止违纪侵权。运维单位要制定严格的保密措施，避免出现相关信息的泄漏，防止侵权事件发生。</w:t>
      </w:r>
      <w:r/>
    </w:p>
    <w:p>
      <w:pPr>
        <w:pStyle w:val="856"/>
        <w:ind w:firstLine="480"/>
        <w:spacing w:line="360" w:lineRule="auto"/>
        <w:rPr>
          <w:rFonts w:hint="eastAsia" w:ascii="宋体" w:hAnsi="宋体"/>
          <w:sz w:val="24"/>
          <w:szCs w:val="24"/>
        </w:rPr>
      </w:pPr>
      <w:r>
        <w:rPr>
          <w:rStyle w:val="2026"/>
          <w:rFonts w:ascii="宋体" w:hAnsi="宋体" w:eastAsia="宋体" w:cstheme="minorBidi"/>
          <w:sz w:val="24"/>
          <w:szCs w:val="24"/>
        </w:rPr>
        <w:t xml:space="preserve">2</w:t>
      </w:r>
      <w:r>
        <w:rPr>
          <w:rStyle w:val="2026"/>
          <w:rFonts w:hint="eastAsia" w:ascii="宋体" w:hAnsi="宋体" w:eastAsia="宋体" w:cstheme="minorBidi"/>
          <w:sz w:val="24"/>
          <w:szCs w:val="24"/>
        </w:rPr>
        <w:t xml:space="preserve">.</w:t>
      </w:r>
      <w:r>
        <w:rPr>
          <w:rStyle w:val="2026"/>
          <w:rFonts w:ascii="宋体" w:hAnsi="宋体" w:eastAsia="宋体" w:cstheme="minorBidi"/>
          <w:sz w:val="24"/>
          <w:szCs w:val="24"/>
        </w:rPr>
        <w:t xml:space="preserve">6</w:t>
      </w:r>
      <w:r>
        <w:rPr>
          <w:rStyle w:val="2026"/>
          <w:rFonts w:hint="eastAsia" w:ascii="宋体" w:hAnsi="宋体" w:eastAsia="宋体" w:cstheme="minorBidi"/>
          <w:sz w:val="24"/>
          <w:szCs w:val="24"/>
        </w:rPr>
        <w:t xml:space="preserve">.承担法律、法规规定的相应责任和义务。</w:t>
      </w:r>
      <w:r/>
    </w:p>
    <w:p>
      <w:pPr>
        <w:pStyle w:val="853"/>
        <w:ind w:firstLine="482"/>
        <w:jc w:val="left"/>
        <w:keepLines w:val="0"/>
        <w:keepNext w:val="0"/>
        <w:pageBreakBefore w:val="0"/>
        <w:spacing w:after="0" w:line="360" w:lineRule="auto"/>
        <w:widowControl/>
        <w:rPr>
          <w:rFonts w:hint="eastAsia"/>
          <w:color w:val="auto"/>
          <w:highlight w:val="none"/>
          <w:lang w:eastAsia="zh-CN"/>
        </w:rPr>
        <w:sectPr>
          <w:headerReference w:type="default" r:id="rId10"/>
          <w:footerReference w:type="default" r:id="rId13"/>
          <w:footnotePr/>
          <w:endnotePr/>
          <w:type w:val="nextPage"/>
          <w:pgSz w:w="11906" w:h="16838" w:orient="portrait"/>
          <w:pgMar w:top="1440" w:right="1083" w:bottom="1440" w:left="1083" w:header="851" w:footer="992" w:gutter="0"/>
          <w:cols w:num="1" w:sep="0" w:space="720" w:equalWidth="1"/>
          <w:docGrid w:linePitch="360"/>
        </w:sectPr>
      </w:pPr>
      <w:r>
        <w:rPr>
          <w:rFonts w:hint="eastAsia" w:asciiTheme="minorEastAsia" w:hAnsiTheme="minorEastAsia" w:eastAsiaTheme="minorEastAsia" w:cstheme="minorBidi"/>
          <w:b/>
          <w:bCs/>
          <w:color w:val="000000"/>
          <w:sz w:val="24"/>
          <w:szCs w:val="24"/>
          <w:lang w:val="en-US" w:eastAsia="zh-CN"/>
        </w:rPr>
        <w:t xml:space="preserve">七、其他要求：</w:t>
      </w:r>
      <w:r>
        <w:rPr>
          <w:rFonts w:hint="eastAsia" w:ascii="宋体" w:hAnsi="宋体"/>
          <w:color w:val="auto"/>
          <w:sz w:val="24"/>
          <w:highlight w:val="none"/>
        </w:rPr>
        <w:t xml:space="preserve">见第五章《拟签订的合同文本</w:t>
      </w:r>
      <w:r>
        <w:rPr>
          <w:rFonts w:hint="eastAsia" w:ascii="宋体" w:hAnsi="宋体" w:cs="宋体"/>
          <w:color w:val="auto"/>
          <w:sz w:val="24"/>
          <w:highlight w:val="none"/>
        </w:rPr>
        <w:t xml:space="preserve">》</w:t>
      </w:r>
      <w:r/>
    </w:p>
    <w:p>
      <w:pPr>
        <w:pStyle w:val="887"/>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第七章  投标文件相关格式</w:t>
      </w:r>
      <w:r/>
    </w:p>
    <w:p>
      <w:pPr>
        <w:pStyle w:val="887"/>
        <w:jc w:val="center"/>
        <w:rPr>
          <w:rFonts w:ascii="宋体" w:hAnsi="宋体" w:cs="宋体"/>
          <w:color w:val="auto"/>
          <w:sz w:val="24"/>
          <w:highlight w:val="none"/>
        </w:rPr>
      </w:pPr>
      <w:r>
        <w:rPr>
          <w:rFonts w:ascii="宋体" w:hAnsi="宋体" w:cs="宋体"/>
          <w:color w:val="auto"/>
          <w:sz w:val="24"/>
          <w:highlight w:val="none"/>
        </w:rPr>
      </w:r>
      <w:r/>
    </w:p>
    <w:p>
      <w:pPr>
        <w:pStyle w:val="887"/>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目录</w:t>
      </w:r>
      <w:r/>
    </w:p>
    <w:p>
      <w:pPr>
        <w:pStyle w:val="887"/>
        <w:rPr>
          <w:rFonts w:ascii="宋体" w:hAnsi="宋体" w:cs="宋体"/>
          <w:color w:val="auto"/>
          <w:sz w:val="24"/>
          <w:highlight w:val="none"/>
        </w:rPr>
      </w:pPr>
      <w:r>
        <w:rPr>
          <w:rFonts w:ascii="宋体" w:hAnsi="宋体" w:cs="宋体"/>
          <w:color w:val="auto"/>
          <w:sz w:val="24"/>
          <w:highlight w:val="none"/>
        </w:rPr>
      </w:r>
      <w:r/>
    </w:p>
    <w:p>
      <w:pPr>
        <w:pStyle w:val="887"/>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1.投标函</w:t>
      </w:r>
      <w:r/>
    </w:p>
    <w:p>
      <w:pPr>
        <w:pStyle w:val="887"/>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2.开标一览表</w:t>
      </w:r>
      <w:r/>
    </w:p>
    <w:p>
      <w:pPr>
        <w:pStyle w:val="887"/>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3.分项价格表</w:t>
      </w:r>
      <w:r/>
    </w:p>
    <w:p>
      <w:pPr>
        <w:pStyle w:val="887"/>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4.偏离表</w:t>
      </w:r>
      <w:r/>
    </w:p>
    <w:p>
      <w:pPr>
        <w:pStyle w:val="887"/>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5.法定代表人授权书</w:t>
      </w:r>
      <w:r/>
    </w:p>
    <w:p>
      <w:pPr>
        <w:pStyle w:val="887"/>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6.中小企业声明函</w:t>
      </w:r>
      <w:r/>
    </w:p>
    <w:p>
      <w:pPr>
        <w:pStyle w:val="887"/>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7.残疾人福利性单位声明函</w:t>
      </w:r>
      <w:r/>
    </w:p>
    <w:p>
      <w:pPr>
        <w:pStyle w:val="887"/>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8.投标人参加政府采购活动前3年内在经营活动中没有重大违法记录的书面声明</w:t>
      </w:r>
      <w:r/>
    </w:p>
    <w:p>
      <w:pPr>
        <w:pStyle w:val="884"/>
        <w:ind w:firstLine="0"/>
        <w:keepLines w:val="0"/>
        <w:keepNext w:val="0"/>
        <w:pageBreakBefore w:val="0"/>
        <w:spacing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bidi="ar-SA"/>
        </w:rPr>
        <w:t xml:space="preserve">具备履行合同所必需的设备和专业技术能力的书面声明</w:t>
      </w:r>
      <w:r/>
    </w:p>
    <w:p>
      <w:pPr>
        <w:pStyle w:val="887"/>
        <w:keepLines w:val="0"/>
        <w:keepNext w:val="0"/>
        <w:pageBreakBefore w:val="0"/>
        <w:spacing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.预付款保函支付条款</w:t>
      </w:r>
      <w:r/>
    </w:p>
    <w:p>
      <w:pPr>
        <w:pStyle w:val="887"/>
        <w:spacing w:line="400" w:lineRule="exact"/>
        <w:rPr>
          <w:rFonts w:ascii="宋体" w:hAnsi="宋体" w:cs="宋体"/>
          <w:bCs/>
          <w:color w:val="auto"/>
          <w:sz w:val="24"/>
          <w:highlight w:val="none"/>
        </w:rPr>
      </w:pPr>
      <w:r>
        <w:rPr>
          <w:rFonts w:ascii="宋体" w:hAnsi="宋体" w:cs="宋体"/>
          <w:bCs/>
          <w:color w:val="auto"/>
          <w:sz w:val="24"/>
          <w:highlight w:val="none"/>
        </w:rPr>
      </w:r>
      <w:r/>
    </w:p>
    <w:p>
      <w:pPr>
        <w:pStyle w:val="887"/>
        <w:jc w:val="center"/>
        <w:rPr>
          <w:rFonts w:ascii="宋体" w:hAnsi="宋体" w:cs="宋体"/>
          <w:b/>
          <w:color w:val="auto"/>
          <w:sz w:val="36"/>
          <w:szCs w:val="36"/>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1. 投标函</w:t>
      </w:r>
      <w:r/>
    </w:p>
    <w:p>
      <w:pPr>
        <w:pStyle w:val="887"/>
        <w:ind w:firstLine="480"/>
        <w:rPr>
          <w:rFonts w:ascii="宋体" w:hAnsi="宋体" w:cs="宋体"/>
          <w:color w:val="auto"/>
          <w:sz w:val="24"/>
          <w:highlight w:val="none"/>
        </w:rPr>
      </w:pPr>
      <w:r>
        <w:rPr>
          <w:rFonts w:ascii="宋体" w:hAnsi="宋体" w:cs="宋体"/>
          <w:color w:val="auto"/>
          <w:sz w:val="24"/>
          <w:highlight w:val="none"/>
        </w:rPr>
      </w:r>
      <w:r/>
    </w:p>
    <w:p>
      <w:pPr>
        <w:pStyle w:val="887"/>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徐州市鼎誉招标代理有限公司</w:t>
      </w:r>
      <w:r/>
    </w:p>
    <w:p>
      <w:pPr>
        <w:pStyle w:val="887"/>
        <w:ind w:firstLine="480"/>
        <w:jc w:val="left"/>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]招标文件， </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代表我方</w:t>
      </w:r>
      <w:r>
        <w:rPr>
          <w:rFonts w:hint="eastAsia" w:ascii="宋体" w:hAnsi="宋体" w:cs="宋体"/>
          <w:color w:val="auto"/>
          <w:sz w:val="24"/>
          <w:highlight w:val="none"/>
          <w:u w:val="single"/>
        </w:rPr>
        <w:t xml:space="preserve">（投标人的名称）</w:t>
      </w:r>
      <w:r>
        <w:rPr>
          <w:rFonts w:hint="eastAsia" w:ascii="宋体" w:hAnsi="宋体" w:cs="宋体"/>
          <w:color w:val="auto"/>
          <w:sz w:val="24"/>
          <w:highlight w:val="none"/>
        </w:rPr>
        <w:t xml:space="preserve">全权处理本次投标的有关事宜。</w:t>
      </w:r>
      <w:r/>
    </w:p>
    <w:p>
      <w:pPr>
        <w:pStyle w:val="887"/>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pStyle w:val="887"/>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 </w:t>
      </w:r>
      <w:r>
        <w:rPr>
          <w:rFonts w:hint="eastAsia" w:ascii="仿宋" w:hAnsi="仿宋" w:eastAsia="仿宋"/>
          <w:color w:val="auto"/>
          <w:sz w:val="24"/>
          <w:highlight w:val="none"/>
        </w:rPr>
        <w:t xml:space="preserve"> </w:t>
      </w:r>
      <w:r>
        <w:rPr>
          <w:rFonts w:hint="eastAsia" w:ascii="宋体" w:hAnsi="宋体" w:cs="宋体"/>
          <w:color w:val="auto"/>
          <w:sz w:val="24"/>
          <w:highlight w:val="none"/>
        </w:rPr>
        <w:t xml:space="preserve">本项目由投标人本企业提供服务，投标人唯一投标报价见《开标一览表》。</w:t>
      </w:r>
      <w:r/>
    </w:p>
    <w:p>
      <w:pPr>
        <w:pStyle w:val="887"/>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2. 投标人将按招标文件的规定履行合同责任和义务。</w:t>
      </w:r>
      <w:r/>
    </w:p>
    <w:p>
      <w:pPr>
        <w:pStyle w:val="887"/>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p>
    <w:p>
      <w:pPr>
        <w:pStyle w:val="887"/>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4. 投标有效期为开标之日后</w:t>
      </w:r>
      <w:r>
        <w:rPr>
          <w:rFonts w:hint="eastAsia" w:ascii="宋体" w:hAnsi="宋体" w:cs="宋体"/>
          <w:color w:val="auto"/>
          <w:sz w:val="24"/>
          <w:highlight w:val="none"/>
          <w:u w:val="single"/>
        </w:rPr>
        <w:t xml:space="preserve">90</w:t>
      </w:r>
      <w:r>
        <w:rPr>
          <w:rFonts w:hint="eastAsia" w:ascii="宋体" w:hAnsi="宋体" w:cs="宋体"/>
          <w:color w:val="auto"/>
          <w:sz w:val="24"/>
          <w:highlight w:val="none"/>
        </w:rPr>
        <w:t xml:space="preserve">天。</w:t>
      </w:r>
      <w:r/>
    </w:p>
    <w:p>
      <w:pPr>
        <w:pStyle w:val="887"/>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5. 投标人同意提供按照贵方可能要求的与其投标有关的一切数据或资料，完全理解贵方不一定接受最低价的投标或收到的任何投标。</w:t>
      </w:r>
      <w:r/>
    </w:p>
    <w:p>
      <w:pPr>
        <w:pStyle w:val="887"/>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6. 投标人同意提供按照贵方可能要求的与其投标有关的一切数据或资料，完全理解贵方不一定接受最低价的投标或收到的任何投标。</w:t>
      </w:r>
      <w:r/>
    </w:p>
    <w:p>
      <w:pPr>
        <w:pStyle w:val="887"/>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7. 投标人同意在授予合同后，按照投标资料表中的有关规定向公证处支付公证费。</w:t>
      </w:r>
      <w:r/>
    </w:p>
    <w:p>
      <w:pPr>
        <w:pStyle w:val="887"/>
        <w:ind w:right="29"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8.徐州市鼎誉招标代理有限公司有权将我单位本项目的《开标一览表》和《分项价格表》予以公示，公示的方式由徐州市鼎誉招标代理有限公司确定。如我单位被确定为中标、成交供应商，徐州市政府采购中心有权将我单位本项目投标文件中的《中小企业声明函》（如有）和《残疾人福利性单位声明函》（如有）作为《中标（成交）结果公告》的附件予以公告。</w:t>
      </w:r>
      <w:r/>
    </w:p>
    <w:p>
      <w:pPr>
        <w:pStyle w:val="887"/>
        <w:ind w:right="29"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87"/>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pStyle w:val="887"/>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地址： </w:t>
      </w:r>
      <w:r/>
    </w:p>
    <w:p>
      <w:pPr>
        <w:pStyle w:val="887"/>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电话： </w:t>
      </w:r>
      <w:r/>
    </w:p>
    <w:p>
      <w:pPr>
        <w:pStyle w:val="887"/>
        <w:ind w:firstLine="480"/>
        <w:keepLines w:val="0"/>
        <w:keepNext w:val="0"/>
        <w:pageBreakBefore w:val="0"/>
        <w:spacing w:line="4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传真： </w:t>
      </w:r>
      <w:r/>
    </w:p>
    <w:p>
      <w:pPr>
        <w:pStyle w:val="884"/>
        <w:ind w:firstLine="4224"/>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84"/>
        <w:ind w:firstLine="560"/>
        <w:keepLines w:val="0"/>
        <w:keepNext w:val="0"/>
        <w:pageBreakBefore w:val="0"/>
        <w:spacing w:line="4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                </w:t>
      </w:r>
      <w:r/>
    </w:p>
    <w:p>
      <w:pPr>
        <w:pStyle w:val="884"/>
        <w:ind w:firstLine="5546"/>
        <w:keepLines w:val="0"/>
        <w:keepNext w:val="0"/>
        <w:pageBreakBefore w:val="0"/>
        <w:spacing w:line="400" w:lineRule="exact"/>
        <w:widowControl w:val="off"/>
        <w:rPr>
          <w:rFonts w:ascii="宋体" w:hAnsi="宋体" w:cs="宋体"/>
          <w:b/>
          <w:color w:val="auto"/>
          <w:sz w:val="30"/>
          <w:szCs w:val="30"/>
          <w:highlight w:val="none"/>
        </w:rPr>
      </w:pPr>
      <w:r>
        <w:rPr>
          <w:rFonts w:hint="eastAsia" w:ascii="宋体" w:hAnsi="宋体" w:eastAsia="宋体" w:cs="宋体"/>
          <w:color w:val="auto"/>
          <w:sz w:val="24"/>
          <w:szCs w:val="24"/>
          <w:highlight w:val="none"/>
        </w:rPr>
        <w:t xml:space="preserve">日期：   年  月  日</w:t>
      </w:r>
      <w:r/>
    </w:p>
    <w:p>
      <w:pPr>
        <w:pStyle w:val="887"/>
        <w:numPr>
          <w:ilvl w:val="0"/>
          <w:numId w:val="40"/>
        </w:numPr>
        <w:ind w:left="0" w:firstLine="505"/>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开标一览表</w:t>
      </w:r>
      <w:r/>
    </w:p>
    <w:p>
      <w:pPr>
        <w:pStyle w:val="899"/>
        <w:numPr>
          <w:ilvl w:val="0"/>
          <w:numId w:val="0"/>
        </w:numPr>
        <w:ind w:left="505"/>
      </w:pPr>
      <w:r/>
      <w:r/>
    </w:p>
    <w:p>
      <w:pPr>
        <w:pStyle w:val="887"/>
        <w:jc w:val="left"/>
        <w:rPr>
          <w:rFonts w:hint="default" w:ascii="宋体" w:hAnsi="宋体" w:eastAsia="宋体" w:cs="宋体"/>
          <w:color w:val="auto"/>
          <w:sz w:val="32"/>
          <w:szCs w:val="32"/>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丰县2026年镇级污水处理厂在线监测设备运维项目</w:t>
      </w:r>
      <w:r/>
    </w:p>
    <w:p>
      <w:pPr>
        <w:pStyle w:val="887"/>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JSZC-320321-XZDY-G2026-0003</w:t>
      </w:r>
      <w:r/>
    </w:p>
    <w:p>
      <w:pPr>
        <w:pStyle w:val="887"/>
        <w:rPr>
          <w:rFonts w:ascii="宋体" w:hAnsi="宋体" w:cs="宋体"/>
          <w:color w:val="auto"/>
          <w:sz w:val="24"/>
          <w:highlight w:val="none"/>
        </w:rPr>
      </w:pPr>
      <w:r>
        <w:rPr>
          <w:rFonts w:hint="eastAsia" w:ascii="宋体" w:hAnsi="宋体" w:cs="宋体"/>
          <w:color w:val="auto"/>
          <w:sz w:val="24"/>
          <w:highlight w:val="none"/>
        </w:rPr>
        <w:t xml:space="preserve">                                                货币单位：人民币元</w:t>
      </w:r>
      <w:r/>
    </w:p>
    <w:p>
      <w:pPr>
        <w:pStyle w:val="912"/>
        <w:rPr>
          <w:rFonts w:ascii="宋体" w:hAnsi="宋体" w:cs="宋体"/>
          <w:color w:val="auto"/>
          <w:sz w:val="24"/>
          <w:highlight w:val="none"/>
        </w:rPr>
      </w:pPr>
      <w:r>
        <w:rPr>
          <w:rFonts w:ascii="宋体" w:hAnsi="宋体" w:cs="宋体"/>
          <w:color w:val="auto"/>
          <w:sz w:val="24"/>
          <w:highlight w:val="none"/>
        </w:rPr>
      </w:r>
      <w:r/>
    </w:p>
    <w:tbl>
      <w:tblPr>
        <w:tblStyle w:val="847"/>
        <w:tblW w:w="8071" w:type="dxa"/>
        <w:jc w:val="center"/>
        <w:tblBorders>
          <w:top w:val="single" w:color="000000" w:sz="6" w:space="0"/>
          <w:left w:val="single" w:color="000000" w:sz="6"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35"/>
        <w:gridCol w:w="1667"/>
        <w:gridCol w:w="3069"/>
      </w:tblGrid>
      <w:tr>
        <w:trPr>
          <w:cantSplit/>
          <w:jc w:val="center"/>
          <w:trHeight w:val="884"/>
        </w:trPr>
        <w:tc>
          <w:tcPr>
            <w:tcW w:w="33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 （小写）</w:t>
            </w:r>
            <w:r/>
          </w:p>
        </w:tc>
      </w:tr>
      <w:tr>
        <w:trPr>
          <w:cantSplit/>
          <w:jc w:val="center"/>
          <w:trHeight w:val="993"/>
        </w:trPr>
        <w:tc>
          <w:tcPr>
            <w:tcW w:w="3335"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丰县2026年镇级污水处理厂在线监测设备运维项目</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084"/>
        </w:trPr>
        <w:tc>
          <w:tcPr>
            <w:tcW w:w="333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报价（大写）：</w:t>
            </w:r>
            <w:r/>
          </w:p>
        </w:tc>
        <w:tc>
          <w:tcPr>
            <w:gridSpan w:val="2"/>
            <w:tcW w:w="473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912"/>
        <w:rPr>
          <w:rFonts w:ascii="宋体" w:hAnsi="宋体" w:cs="宋体"/>
          <w:color w:val="auto"/>
          <w:sz w:val="24"/>
          <w:highlight w:val="none"/>
        </w:rPr>
      </w:pPr>
      <w:r>
        <w:rPr>
          <w:rFonts w:ascii="宋体" w:hAnsi="宋体" w:cs="宋体"/>
          <w:color w:val="auto"/>
          <w:sz w:val="24"/>
          <w:highlight w:val="none"/>
        </w:rPr>
      </w:r>
      <w:r/>
    </w:p>
    <w:p>
      <w:pPr>
        <w:pStyle w:val="887"/>
        <w:rPr>
          <w:rFonts w:ascii="宋体" w:hAnsi="宋体" w:cs="宋体"/>
          <w:color w:val="auto"/>
          <w:sz w:val="24"/>
          <w:highlight w:val="none"/>
        </w:rPr>
      </w:pPr>
      <w:r>
        <w:rPr>
          <w:rFonts w:ascii="宋体" w:hAnsi="宋体" w:cs="宋体"/>
          <w:color w:val="auto"/>
          <w:sz w:val="24"/>
          <w:highlight w:val="none"/>
        </w:rPr>
      </w:r>
      <w:r/>
    </w:p>
    <w:p>
      <w:pPr>
        <w:pStyle w:val="884"/>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84"/>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7"/>
        <w:rPr>
          <w:rFonts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jc w:val="center"/>
        <w:spacing w:line="480" w:lineRule="exact"/>
        <w:widowControl w:val="off"/>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t xml:space="preserve">政府采购客户端工具输入报价自动生成</w:t>
      </w:r>
      <w:r/>
    </w:p>
    <w:p>
      <w:pPr>
        <w:rPr>
          <w:rFonts w:ascii="宋体" w:hAnsi="宋体" w:cs="宋体"/>
          <w:b/>
          <w:color w:val="auto"/>
          <w:sz w:val="30"/>
          <w:szCs w:val="30"/>
          <w:highlight w:val="none"/>
        </w:rPr>
      </w:pPr>
      <w:r>
        <w:rPr>
          <w:rFonts w:hint="eastAsia" w:ascii="宋体" w:hAnsi="宋体" w:cs="宋体"/>
          <w:b/>
          <w:color w:val="auto"/>
          <w:sz w:val="30"/>
          <w:szCs w:val="30"/>
          <w:highlight w:val="none"/>
        </w:rPr>
        <w:br w:type="page" w:clear="all"/>
      </w:r>
      <w:r/>
    </w:p>
    <w:p>
      <w:pPr>
        <w:pStyle w:val="887"/>
        <w:jc w:val="center"/>
        <w:rPr>
          <w:rFonts w:ascii="宋体" w:hAnsi="宋体" w:cs="宋体"/>
          <w:color w:val="auto"/>
          <w:sz w:val="24"/>
          <w:highlight w:val="none"/>
        </w:rPr>
      </w:pPr>
      <w:r>
        <w:rPr>
          <w:rFonts w:hint="eastAsia" w:ascii="宋体" w:hAnsi="宋体" w:cs="宋体"/>
          <w:b/>
          <w:color w:val="auto"/>
          <w:sz w:val="30"/>
          <w:szCs w:val="30"/>
          <w:highlight w:val="none"/>
        </w:rPr>
        <w:t xml:space="preserve">3．分项价格表</w:t>
      </w:r>
      <w:r/>
    </w:p>
    <w:p>
      <w:pPr>
        <w:pStyle w:val="887"/>
        <w:jc w:val="left"/>
        <w:rPr>
          <w:rFonts w:ascii="宋体" w:hAnsi="宋体" w:cs="宋体"/>
          <w:color w:val="auto"/>
          <w:sz w:val="24"/>
          <w:highlight w:val="none"/>
        </w:rPr>
      </w:pPr>
      <w:r>
        <w:rPr>
          <w:rFonts w:ascii="宋体" w:hAnsi="宋体" w:cs="宋体"/>
          <w:color w:val="auto"/>
          <w:sz w:val="24"/>
          <w:highlight w:val="none"/>
        </w:rPr>
      </w:r>
      <w:r/>
    </w:p>
    <w:p>
      <w:pPr>
        <w:pStyle w:val="887"/>
        <w:jc w:val="left"/>
        <w:rPr>
          <w:rFonts w:ascii="宋体" w:hAnsi="宋体" w:cs="宋体"/>
          <w:color w:val="auto"/>
          <w:sz w:val="24"/>
          <w:highlight w:val="none"/>
        </w:rPr>
      </w:pPr>
      <w:r>
        <w:rPr>
          <w:rFonts w:ascii="宋体" w:hAnsi="宋体" w:cs="宋体"/>
          <w:color w:val="auto"/>
          <w:sz w:val="24"/>
          <w:highlight w:val="none"/>
        </w:rPr>
      </w:r>
      <w:r/>
    </w:p>
    <w:p>
      <w:pPr>
        <w:pStyle w:val="887"/>
        <w:jc w:val="left"/>
        <w:rPr>
          <w:rFonts w:hint="default" w:ascii="宋体" w:hAnsi="宋体" w:eastAsia="宋体" w:cs="宋体"/>
          <w:color w:val="auto"/>
          <w:sz w:val="32"/>
          <w:szCs w:val="32"/>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丰县2026年镇级污水处理厂在线监测设备运维项目</w:t>
      </w:r>
      <w:r/>
    </w:p>
    <w:p>
      <w:pPr>
        <w:pStyle w:val="887"/>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JSZC-320321-XZDY-G2026-0003</w:t>
      </w:r>
      <w:r>
        <w:rPr>
          <w:rFonts w:hint="eastAsia" w:ascii="宋体" w:hAnsi="宋体" w:cs="宋体"/>
          <w:color w:val="auto"/>
          <w:sz w:val="24"/>
          <w:highlight w:val="none"/>
        </w:rPr>
        <w:t xml:space="preserve">        货币单位：人民币元</w:t>
      </w:r>
      <w:r/>
    </w:p>
    <w:p>
      <w:pPr>
        <w:pStyle w:val="887"/>
        <w:spacing w:line="360" w:lineRule="auto"/>
        <w:rPr>
          <w:rFonts w:ascii="宋体" w:hAnsi="宋体" w:cs="宋体"/>
          <w:color w:val="auto"/>
          <w:sz w:val="24"/>
          <w:highlight w:val="none"/>
        </w:rPr>
      </w:pPr>
      <w:r>
        <w:rPr>
          <w:rFonts w:ascii="宋体" w:hAnsi="宋体" w:cs="宋体"/>
          <w:color w:val="auto"/>
          <w:sz w:val="24"/>
          <w:highlight w:val="none"/>
        </w:rPr>
      </w:r>
      <w:r/>
    </w:p>
    <w:p>
      <w:pPr>
        <w:pStyle w:val="909"/>
        <w:rPr>
          <w:rFonts w:ascii="宋体" w:hAnsi="宋体" w:eastAsia="宋体" w:cs="宋体"/>
          <w:color w:val="auto"/>
          <w:highlight w:val="none"/>
        </w:rPr>
      </w:pPr>
      <w:r>
        <w:rPr>
          <w:rFonts w:ascii="宋体" w:hAnsi="宋体" w:eastAsia="宋体" w:cs="宋体"/>
          <w:color w:val="auto"/>
          <w:highlight w:val="none"/>
        </w:rPr>
      </w:r>
      <w:r/>
    </w:p>
    <w:p>
      <w:pPr>
        <w:pStyle w:val="887"/>
        <w:rPr>
          <w:rFonts w:hint="eastAsia" w:ascii="宋体" w:hAnsi="宋体" w:eastAsia="宋体" w:cs="宋体"/>
          <w:bCs/>
          <w:color w:val="auto"/>
          <w:sz w:val="24"/>
          <w:highlight w:val="none"/>
          <w:lang w:eastAsia="zh-CN"/>
        </w:rPr>
      </w:pPr>
      <w:r>
        <w:rPr>
          <w:rFonts w:hint="eastAsia" w:ascii="宋体" w:hAnsi="宋体" w:cs="宋体"/>
          <w:color w:val="auto"/>
          <w:sz w:val="24"/>
          <w:highlight w:val="none"/>
          <w:lang w:eastAsia="zh-CN"/>
        </w:rPr>
        <w:t xml:space="preserve">格式自拟</w:t>
      </w:r>
      <w:r/>
    </w:p>
    <w:p>
      <w:pPr>
        <w:pStyle w:val="887"/>
        <w:rPr>
          <w:rFonts w:ascii="宋体" w:hAnsi="宋体" w:cs="宋体"/>
          <w:bCs/>
          <w:color w:val="auto"/>
          <w:sz w:val="24"/>
          <w:highlight w:val="none"/>
        </w:rPr>
      </w:pPr>
      <w:r>
        <w:rPr>
          <w:rFonts w:ascii="宋体" w:hAnsi="宋体" w:cs="宋体"/>
          <w:bCs/>
          <w:color w:val="auto"/>
          <w:sz w:val="24"/>
          <w:highlight w:val="none"/>
        </w:rPr>
      </w:r>
      <w:r/>
    </w:p>
    <w:p>
      <w:pPr>
        <w:pStyle w:val="887"/>
        <w:rPr>
          <w:rFonts w:ascii="宋体" w:hAnsi="宋体" w:cs="宋体"/>
          <w:bCs/>
          <w:color w:val="auto"/>
          <w:sz w:val="24"/>
          <w:highlight w:val="none"/>
        </w:rPr>
      </w:pPr>
      <w:r>
        <w:rPr>
          <w:rFonts w:ascii="宋体" w:hAnsi="宋体" w:cs="宋体"/>
          <w:bCs/>
          <w:color w:val="auto"/>
          <w:sz w:val="24"/>
          <w:highlight w:val="none"/>
        </w:rPr>
      </w:r>
      <w:r/>
    </w:p>
    <w:p>
      <w:pPr>
        <w:pStyle w:val="887"/>
        <w:rPr>
          <w:rFonts w:ascii="宋体" w:hAnsi="宋体" w:cs="宋体"/>
          <w:bCs/>
          <w:color w:val="auto"/>
          <w:sz w:val="24"/>
          <w:highlight w:val="none"/>
        </w:rPr>
      </w:pPr>
      <w:r>
        <w:rPr>
          <w:rFonts w:ascii="宋体" w:hAnsi="宋体" w:cs="宋体"/>
          <w:bCs/>
          <w:color w:val="auto"/>
          <w:sz w:val="24"/>
          <w:highlight w:val="none"/>
        </w:rPr>
      </w:r>
      <w:r/>
    </w:p>
    <w:p>
      <w:pPr>
        <w:pStyle w:val="884"/>
        <w:ind w:firstLine="28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4"/>
        <w:ind w:firstLine="4269"/>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84"/>
        <w:ind w:firstLine="600"/>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pStyle w:val="884"/>
        <w:ind w:firstLine="5229"/>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87"/>
        <w:rPr>
          <w:rFonts w:hint="eastAsia" w:ascii="宋体" w:hAnsi="宋体" w:cs="宋体"/>
          <w:color w:val="auto"/>
          <w:sz w:val="24"/>
          <w:highlight w:val="none"/>
        </w:rPr>
      </w:pPr>
      <w:r>
        <w:rPr>
          <w:rFonts w:hint="eastAsia" w:ascii="宋体" w:hAnsi="宋体" w:cs="宋体"/>
          <w:color w:val="auto"/>
          <w:sz w:val="24"/>
          <w:highlight w:val="none"/>
        </w:rPr>
      </w:r>
      <w:r/>
    </w:p>
    <w:p>
      <w:pPr>
        <w:pStyle w:val="887"/>
        <w:rPr>
          <w:rFonts w:hint="eastAsia" w:ascii="宋体" w:hAnsi="宋体" w:cs="宋体"/>
          <w:color w:val="auto"/>
          <w:sz w:val="24"/>
          <w:highlight w:val="none"/>
        </w:rPr>
      </w:pPr>
      <w:r>
        <w:rPr>
          <w:rFonts w:hint="eastAsia" w:ascii="宋体" w:hAnsi="宋体" w:cs="宋体"/>
          <w:color w:val="auto"/>
          <w:sz w:val="24"/>
          <w:highlight w:val="none"/>
        </w:rPr>
      </w:r>
      <w:r/>
    </w:p>
    <w:p>
      <w:pPr>
        <w:pStyle w:val="887"/>
        <w:rPr>
          <w:rFonts w:ascii="宋体" w:hAnsi="宋体" w:cs="宋体"/>
          <w:color w:val="auto"/>
          <w:sz w:val="24"/>
          <w:highlight w:val="none"/>
        </w:rPr>
      </w:pPr>
      <w:r>
        <w:rPr>
          <w:rFonts w:hint="eastAsia" w:ascii="宋体" w:hAnsi="宋体" w:cs="宋体"/>
          <w:color w:val="auto"/>
          <w:sz w:val="24"/>
          <w:highlight w:val="none"/>
        </w:rPr>
        <w:t xml:space="preserve">注：1．如果按单价计算的结果与总价不一致，以总价为准。</w:t>
      </w:r>
      <w:r/>
    </w:p>
    <w:p>
      <w:pPr>
        <w:pStyle w:val="887"/>
        <w:ind w:firstLine="480"/>
        <w:rPr>
          <w:rFonts w:ascii="宋体" w:hAnsi="宋体" w:cs="宋体"/>
          <w:color w:val="auto"/>
          <w:sz w:val="24"/>
          <w:highlight w:val="none"/>
        </w:rPr>
      </w:pPr>
      <w:r>
        <w:rPr>
          <w:rFonts w:hint="eastAsia" w:ascii="宋体" w:hAnsi="宋体" w:cs="宋体"/>
          <w:color w:val="auto"/>
          <w:sz w:val="24"/>
          <w:highlight w:val="none"/>
        </w:rPr>
        <w:t xml:space="preserve">2．投标人对以上数据的真实性负责。</w:t>
      </w:r>
      <w:r/>
    </w:p>
    <w:p>
      <w:pPr>
        <w:pStyle w:val="887"/>
        <w:ind w:firstLine="482"/>
        <w:rPr>
          <w:rFonts w:ascii="宋体" w:hAnsi="宋体" w:cs="宋体"/>
          <w:b/>
          <w:bCs/>
          <w:i/>
          <w:iCs/>
          <w:color w:val="auto"/>
          <w:sz w:val="24"/>
          <w:highlight w:val="none"/>
        </w:rPr>
      </w:pPr>
      <w:r>
        <w:rPr>
          <w:rFonts w:hint="eastAsia" w:ascii="宋体" w:hAnsi="宋体" w:cs="宋体"/>
          <w:b/>
          <w:bCs/>
          <w:i/>
          <w:iCs/>
          <w:color w:val="auto"/>
          <w:sz w:val="24"/>
          <w:highlight w:val="none"/>
        </w:rPr>
        <w:t xml:space="preserve">徐州市鼎誉招标代理有限公司有权将以上内容进行公示。</w:t>
      </w:r>
      <w:r/>
    </w:p>
    <w:p>
      <w:pPr>
        <w:pStyle w:val="887"/>
        <w:jc w:val="center"/>
        <w:widowControl/>
        <w:rPr>
          <w:rFonts w:ascii="宋体" w:hAnsi="宋体" w:cs="宋体"/>
          <w:b/>
          <w:color w:val="auto"/>
          <w:sz w:val="44"/>
          <w:szCs w:val="44"/>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0"/>
          <w:szCs w:val="30"/>
          <w:highlight w:val="none"/>
        </w:rPr>
        <w:t xml:space="preserve">4．偏离表</w:t>
      </w:r>
      <w:r/>
    </w:p>
    <w:p>
      <w:pPr>
        <w:pStyle w:val="887"/>
        <w:jc w:val="left"/>
        <w:rPr>
          <w:rFonts w:hint="default" w:ascii="宋体" w:hAnsi="宋体" w:eastAsia="宋体" w:cs="宋体"/>
          <w:color w:val="auto"/>
          <w:sz w:val="32"/>
          <w:szCs w:val="32"/>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丰县2026年镇级污水处理厂在线监测设备运维项目</w:t>
      </w:r>
      <w:r/>
    </w:p>
    <w:p>
      <w:pPr>
        <w:pStyle w:val="887"/>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JSZC-320321-XZDY-G2026-0003</w:t>
      </w:r>
      <w:r/>
    </w:p>
    <w:p>
      <w:pPr>
        <w:pStyle w:val="887"/>
        <w:rPr>
          <w:rFonts w:ascii="宋体" w:hAnsi="宋体" w:cs="宋体"/>
          <w:color w:val="auto"/>
          <w:sz w:val="24"/>
          <w:highlight w:val="none"/>
          <w:u w:val="single"/>
        </w:rPr>
      </w:pPr>
      <w:r>
        <w:rPr>
          <w:rFonts w:ascii="宋体" w:hAnsi="宋体" w:cs="宋体"/>
          <w:color w:val="auto"/>
          <w:sz w:val="24"/>
          <w:highlight w:val="none"/>
          <w:u w:val="single"/>
        </w:rPr>
      </w:r>
      <w:r/>
    </w:p>
    <w:tbl>
      <w:tblPr>
        <w:tblStyle w:val="847"/>
        <w:tblW w:w="9175"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666"/>
        <w:gridCol w:w="2181"/>
      </w:tblGrid>
      <w:tr>
        <w:trPr>
          <w:trHeight w:val="794"/>
        </w:trPr>
        <w:tc>
          <w:tcPr>
            <w:shd w:val="clear" w:color="auto" w:fill="bebebe" w:themeFill="background1" w:themeFillShade="BF"/>
            <w:tcBorders>
              <w:bottom w:val="single" w:color="000000" w:sz="6" w:space="0"/>
              <w:right w:val="single" w:color="000000" w:sz="6" w:space="0"/>
            </w:tcBorders>
            <w:tcW w:w="828" w:type="dxa"/>
            <w:vAlign w:val="center"/>
            <w:textDirection w:val="lrTb"/>
            <w:noWrap w:val="false"/>
          </w:tcPr>
          <w:p>
            <w:pPr>
              <w:pStyle w:val="887"/>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shd w:val="clear" w:color="auto" w:fill="bebebe" w:themeFill="background1" w:themeFillShade="BF"/>
            <w:tcBorders>
              <w:left w:val="single" w:color="000000" w:sz="6" w:space="0"/>
              <w:bottom w:val="single" w:color="000000" w:sz="6" w:space="0"/>
              <w:right w:val="single" w:color="000000" w:sz="6" w:space="0"/>
            </w:tcBorders>
            <w:tcW w:w="1404" w:type="dxa"/>
            <w:vAlign w:val="center"/>
            <w:textDirection w:val="lrTb"/>
            <w:noWrap w:val="false"/>
          </w:tcPr>
          <w:p>
            <w:pPr>
              <w:pStyle w:val="887"/>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shd w:val="clear" w:color="auto" w:fill="bebebe" w:themeFill="background1" w:themeFillShade="BF"/>
            <w:tcBorders>
              <w:left w:val="single" w:color="000000" w:sz="6" w:space="0"/>
              <w:bottom w:val="single" w:color="000000" w:sz="6" w:space="0"/>
              <w:right w:val="single" w:color="000000" w:sz="6" w:space="0"/>
            </w:tcBorders>
            <w:tcW w:w="1476" w:type="dxa"/>
            <w:vAlign w:val="center"/>
            <w:textDirection w:val="lrTb"/>
            <w:noWrap w:val="false"/>
          </w:tcPr>
          <w:p>
            <w:pPr>
              <w:pStyle w:val="887"/>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shd w:val="clear" w:color="auto" w:fill="bebebe" w:themeFill="background1" w:themeFillShade="BF"/>
            <w:tcBorders>
              <w:left w:val="single" w:color="000000" w:sz="6" w:space="0"/>
              <w:bottom w:val="single" w:color="000000" w:sz="6" w:space="0"/>
              <w:right w:val="single" w:color="000000" w:sz="6" w:space="0"/>
            </w:tcBorders>
            <w:tcW w:w="1620" w:type="dxa"/>
            <w:vAlign w:val="center"/>
            <w:textDirection w:val="lrTb"/>
            <w:noWrap w:val="false"/>
          </w:tcPr>
          <w:p>
            <w:pPr>
              <w:pStyle w:val="887"/>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shd w:val="clear" w:color="auto" w:fill="bebebe" w:themeFill="background1" w:themeFillShade="BF"/>
            <w:tcBorders>
              <w:left w:val="single" w:color="000000" w:sz="6" w:space="0"/>
              <w:bottom w:val="single" w:color="000000" w:sz="6" w:space="0"/>
              <w:right w:val="single" w:color="000000" w:sz="6" w:space="0"/>
            </w:tcBorders>
            <w:tcW w:w="1666" w:type="dxa"/>
            <w:vAlign w:val="center"/>
            <w:textDirection w:val="lrTb"/>
            <w:noWrap w:val="false"/>
          </w:tcPr>
          <w:p>
            <w:pPr>
              <w:pStyle w:val="887"/>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shd w:val="clear" w:color="auto" w:fill="bebebe" w:themeFill="background1" w:themeFillShade="BF"/>
            <w:tcBorders>
              <w:left w:val="single" w:color="000000" w:sz="6" w:space="0"/>
              <w:bottom w:val="single" w:color="000000" w:sz="6" w:space="0"/>
            </w:tcBorders>
            <w:tcW w:w="2181" w:type="dxa"/>
            <w:vAlign w:val="center"/>
            <w:textDirection w:val="lrTb"/>
            <w:noWrap w:val="false"/>
          </w:tcPr>
          <w:p>
            <w:pPr>
              <w:pStyle w:val="887"/>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right w:val="single" w:color="000000" w:sz="6" w:space="0"/>
            </w:tcBorders>
            <w:tcW w:w="828"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404"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476"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620"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right w:val="single" w:color="000000" w:sz="6" w:space="0"/>
            </w:tcBorders>
            <w:tcW w:w="1666"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tcBorders>
            <w:tcW w:w="2181" w:type="dxa"/>
            <w:textDirection w:val="lrTb"/>
            <w:noWrap w:val="false"/>
          </w:tcPr>
          <w:p>
            <w:pPr>
              <w:pStyle w:val="887"/>
              <w:rPr>
                <w:rFonts w:ascii="宋体" w:hAnsi="宋体" w:cs="宋体"/>
                <w:color w:val="auto"/>
                <w:sz w:val="24"/>
                <w:highlight w:val="none"/>
              </w:rPr>
            </w:pPr>
            <w:r>
              <w:rPr>
                <w:rFonts w:ascii="宋体" w:hAnsi="宋体" w:cs="宋体"/>
                <w:color w:val="auto"/>
                <w:sz w:val="24"/>
                <w:highlight w:val="none"/>
              </w:rPr>
            </w:r>
            <w:r/>
          </w:p>
        </w:tc>
      </w:tr>
    </w:tbl>
    <w:p>
      <w:pPr>
        <w:pStyle w:val="887"/>
        <w:rPr>
          <w:rFonts w:ascii="宋体" w:hAnsi="宋体" w:cs="宋体"/>
          <w:color w:val="auto"/>
          <w:sz w:val="24"/>
          <w:highlight w:val="none"/>
          <w:u w:val="single"/>
        </w:rPr>
      </w:pPr>
      <w:r>
        <w:rPr>
          <w:rFonts w:ascii="宋体" w:hAnsi="宋体" w:cs="宋体"/>
          <w:color w:val="auto"/>
          <w:sz w:val="24"/>
          <w:highlight w:val="none"/>
          <w:u w:val="single"/>
        </w:rPr>
      </w:r>
      <w:r/>
    </w:p>
    <w:p>
      <w:pPr>
        <w:pStyle w:val="887"/>
        <w:spacing w:line="360" w:lineRule="auto"/>
        <w:rPr>
          <w:rFonts w:ascii="宋体" w:hAnsi="宋体" w:cs="宋体"/>
          <w:b/>
          <w:bCs/>
          <w:color w:val="auto"/>
          <w:sz w:val="24"/>
          <w:highlight w:val="none"/>
        </w:rPr>
      </w:pPr>
      <w:r>
        <w:rPr>
          <w:rFonts w:hint="eastAsia" w:ascii="宋体" w:hAnsi="宋体" w:cs="宋体"/>
          <w:b/>
          <w:bCs/>
          <w:color w:val="auto"/>
          <w:sz w:val="24"/>
          <w:highlight w:val="none"/>
          <w:u w:val="single"/>
        </w:rPr>
        <w:t xml:space="preserve">注：投标人的投标文件中的内容与招标文件（含招标文件的澄清或者修改的内容）的要求不同时，逐条列在偏离表中，否则将认为投标人接受招标文件的要求。</w:t>
      </w:r>
      <w:r/>
    </w:p>
    <w:p>
      <w:pPr>
        <w:pStyle w:val="887"/>
        <w:rPr>
          <w:rFonts w:ascii="宋体" w:hAnsi="宋体" w:cs="宋体"/>
          <w:color w:val="auto"/>
          <w:sz w:val="24"/>
          <w:highlight w:val="none"/>
          <w:u w:val="single"/>
        </w:rPr>
      </w:pPr>
      <w:r>
        <w:rPr>
          <w:rFonts w:ascii="宋体" w:hAnsi="宋体" w:cs="宋体"/>
          <w:color w:val="auto"/>
          <w:sz w:val="24"/>
          <w:highlight w:val="none"/>
          <w:u w:val="single"/>
        </w:rPr>
      </w:r>
      <w:r/>
    </w:p>
    <w:p>
      <w:pPr>
        <w:pStyle w:val="884"/>
        <w:ind w:firstLine="285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4"/>
        <w:ind w:firstLine="2850"/>
        <w:jc w:val="center"/>
        <w:spacing w:line="30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84"/>
        <w:ind w:firstLine="600"/>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4"/>
        <w:ind w:firstLine="390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4"/>
        <w:ind w:firstLine="4509"/>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87"/>
        <w:jc w:val="center"/>
        <w:rPr>
          <w:rFonts w:ascii="宋体" w:hAnsi="宋体" w:cs="宋体"/>
          <w:b/>
          <w:color w:val="auto"/>
          <w:sz w:val="44"/>
          <w:szCs w:val="44"/>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0"/>
          <w:szCs w:val="30"/>
          <w:highlight w:val="none"/>
        </w:rPr>
        <w:t xml:space="preserve">5.法定代表人授权书</w:t>
      </w:r>
      <w:r/>
    </w:p>
    <w:p>
      <w:pPr>
        <w:pStyle w:val="887"/>
        <w:rPr>
          <w:rFonts w:ascii="宋体" w:hAnsi="宋体" w:cs="宋体"/>
          <w:color w:val="auto"/>
          <w:sz w:val="24"/>
          <w:highlight w:val="none"/>
        </w:rPr>
      </w:pPr>
      <w:r>
        <w:rPr>
          <w:rFonts w:ascii="宋体" w:hAnsi="宋体" w:cs="宋体"/>
          <w:color w:val="auto"/>
          <w:sz w:val="24"/>
          <w:highlight w:val="none"/>
        </w:rPr>
      </w:r>
      <w:r/>
    </w:p>
    <w:p>
      <w:pPr>
        <w:pStyle w:val="887"/>
        <w:rPr>
          <w:rFonts w:ascii="宋体" w:hAnsi="宋体" w:cs="宋体"/>
          <w:color w:val="auto"/>
          <w:sz w:val="24"/>
          <w:highlight w:val="none"/>
        </w:rPr>
      </w:pPr>
      <w:r>
        <w:rPr>
          <w:rFonts w:ascii="宋体" w:hAnsi="宋体" w:cs="宋体"/>
          <w:color w:val="auto"/>
          <w:sz w:val="24"/>
          <w:highlight w:val="none"/>
        </w:rPr>
      </w:r>
      <w:r/>
    </w:p>
    <w:p>
      <w:pPr>
        <w:pStyle w:val="887"/>
        <w:rPr>
          <w:rFonts w:ascii="宋体" w:hAnsi="宋体" w:cs="宋体"/>
          <w:color w:val="auto"/>
          <w:sz w:val="24"/>
          <w:highlight w:val="none"/>
        </w:rPr>
      </w:pPr>
      <w:r>
        <w:rPr>
          <w:rFonts w:hint="eastAsia" w:ascii="宋体" w:hAnsi="宋体" w:cs="宋体"/>
          <w:color w:val="auto"/>
          <w:sz w:val="24"/>
          <w:highlight w:val="none"/>
        </w:rPr>
        <w:t xml:space="preserve">委托人：</w:t>
      </w:r>
      <w:r/>
    </w:p>
    <w:p>
      <w:pPr>
        <w:pStyle w:val="887"/>
        <w:rPr>
          <w:rFonts w:ascii="宋体" w:hAnsi="宋体" w:cs="宋体"/>
          <w:color w:val="auto"/>
          <w:sz w:val="24"/>
          <w:highlight w:val="none"/>
        </w:rPr>
      </w:pPr>
      <w:r>
        <w:rPr>
          <w:rFonts w:hint="eastAsia" w:ascii="宋体" w:hAnsi="宋体" w:cs="宋体"/>
          <w:color w:val="auto"/>
          <w:sz w:val="24"/>
          <w:highlight w:val="none"/>
        </w:rPr>
        <w:t xml:space="preserve">地  址：</w:t>
      </w:r>
      <w:r/>
    </w:p>
    <w:p>
      <w:pPr>
        <w:pStyle w:val="887"/>
        <w:rPr>
          <w:rFonts w:ascii="宋体" w:hAnsi="宋体" w:cs="宋体"/>
          <w:color w:val="auto"/>
          <w:sz w:val="24"/>
          <w:highlight w:val="none"/>
        </w:rPr>
      </w:pPr>
      <w:r>
        <w:rPr>
          <w:rFonts w:hint="eastAsia" w:ascii="宋体" w:hAnsi="宋体" w:cs="宋体"/>
          <w:color w:val="auto"/>
          <w:sz w:val="24"/>
          <w:highlight w:val="none"/>
        </w:rPr>
        <w:t xml:space="preserve">法定代表人：               职务：</w:t>
      </w:r>
      <w:r/>
    </w:p>
    <w:p>
      <w:pPr>
        <w:pStyle w:val="887"/>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pStyle w:val="887"/>
        <w:rPr>
          <w:rFonts w:ascii="宋体" w:hAnsi="宋体" w:cs="宋体"/>
          <w:color w:val="auto"/>
          <w:sz w:val="24"/>
          <w:highlight w:val="none"/>
        </w:rPr>
      </w:pPr>
      <w:r>
        <w:rPr>
          <w:rFonts w:ascii="宋体" w:hAnsi="宋体" w:cs="宋体"/>
          <w:color w:val="auto"/>
          <w:sz w:val="24"/>
          <w:highlight w:val="none"/>
        </w:rPr>
      </w:r>
      <w:r/>
    </w:p>
    <w:p>
      <w:pPr>
        <w:pStyle w:val="887"/>
        <w:rPr>
          <w:rFonts w:ascii="宋体" w:hAnsi="宋体" w:cs="宋体"/>
          <w:color w:val="auto"/>
          <w:sz w:val="24"/>
          <w:highlight w:val="none"/>
        </w:rPr>
      </w:pPr>
      <w:r>
        <w:rPr>
          <w:rFonts w:hint="eastAsia" w:ascii="宋体" w:hAnsi="宋体" w:cs="宋体"/>
          <w:color w:val="auto"/>
          <w:sz w:val="24"/>
          <w:highlight w:val="none"/>
        </w:rPr>
        <w:t xml:space="preserve">受托人：                   性别：男（女）  </w:t>
      </w:r>
      <w:r/>
    </w:p>
    <w:p>
      <w:pPr>
        <w:pStyle w:val="887"/>
        <w:rPr>
          <w:rFonts w:ascii="宋体" w:hAnsi="宋体" w:cs="宋体"/>
          <w:color w:val="auto"/>
          <w:sz w:val="24"/>
          <w:highlight w:val="none"/>
        </w:rPr>
      </w:pPr>
      <w:r>
        <w:rPr>
          <w:rFonts w:hint="eastAsia" w:ascii="宋体" w:hAnsi="宋体" w:cs="宋体"/>
          <w:color w:val="auto"/>
          <w:sz w:val="24"/>
          <w:highlight w:val="none"/>
        </w:rPr>
        <w:t xml:space="preserve">年龄：  岁                 民族：   族</w:t>
      </w:r>
      <w:r/>
    </w:p>
    <w:p>
      <w:pPr>
        <w:pStyle w:val="887"/>
        <w:rPr>
          <w:rFonts w:ascii="宋体" w:hAnsi="宋体" w:cs="宋体"/>
          <w:color w:val="auto"/>
          <w:sz w:val="24"/>
          <w:highlight w:val="none"/>
        </w:rPr>
      </w:pPr>
      <w:r>
        <w:rPr>
          <w:rFonts w:hint="eastAsia" w:ascii="宋体" w:hAnsi="宋体" w:cs="宋体"/>
          <w:color w:val="auto"/>
          <w:sz w:val="24"/>
          <w:highlight w:val="none"/>
        </w:rPr>
        <w:t xml:space="preserve">职务：</w:t>
      </w:r>
      <w:r/>
    </w:p>
    <w:p>
      <w:pPr>
        <w:pStyle w:val="887"/>
        <w:rPr>
          <w:rFonts w:ascii="宋体" w:hAnsi="宋体" w:cs="宋体"/>
          <w:color w:val="auto"/>
          <w:sz w:val="24"/>
          <w:highlight w:val="none"/>
        </w:rPr>
      </w:pPr>
      <w:r>
        <w:rPr>
          <w:rFonts w:hint="eastAsia" w:ascii="宋体" w:hAnsi="宋体" w:cs="宋体"/>
          <w:color w:val="auto"/>
          <w:sz w:val="24"/>
          <w:highlight w:val="none"/>
        </w:rPr>
        <w:t xml:space="preserve">身份证号：</w:t>
      </w:r>
      <w:r/>
    </w:p>
    <w:p>
      <w:pPr>
        <w:pStyle w:val="887"/>
        <w:ind w:firstLine="480"/>
        <w:jc w:val="left"/>
        <w:rPr>
          <w:rFonts w:ascii="宋体" w:hAnsi="宋体" w:cs="宋体"/>
          <w:color w:val="auto"/>
          <w:sz w:val="24"/>
          <w:highlight w:val="none"/>
        </w:rPr>
      </w:pPr>
      <w:r>
        <w:rPr>
          <w:rFonts w:hint="eastAsia" w:ascii="宋体" w:hAnsi="宋体" w:cs="宋体"/>
          <w:color w:val="auto"/>
          <w:sz w:val="24"/>
          <w:highlight w:val="none"/>
        </w:rPr>
        <w:t xml:space="preserve">兹委托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全权代表我企业（公司）参与</w:t>
      </w:r>
      <w:r>
        <w:rPr>
          <w:rFonts w:hint="eastAsia" w:ascii="宋体" w:hAnsi="宋体" w:cs="宋体"/>
          <w:color w:val="auto"/>
          <w:sz w:val="24"/>
          <w:highlight w:val="none"/>
          <w:lang w:val="en-US" w:eastAsia="zh-CN"/>
        </w:rPr>
        <w:t xml:space="preserve">丰县2026年镇级污水处理厂在线监测设备运维项目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JSZC-320321-XZDY-G2026-0003</w:t>
      </w:r>
      <w:r>
        <w:rPr>
          <w:rFonts w:hint="eastAsia" w:ascii="宋体" w:hAnsi="宋体" w:cs="宋体"/>
          <w:color w:val="auto"/>
          <w:sz w:val="24"/>
          <w:highlight w:val="none"/>
        </w:rPr>
        <w:t xml:space="preserve">）的招、投标活动及签订合同。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无转委托权。委托期限自</w:t>
      </w:r>
      <w:r>
        <w:rPr>
          <w:rFonts w:hint="eastAsia" w:ascii="宋体" w:hAnsi="宋体" w:cs="宋体"/>
          <w:color w:val="auto"/>
          <w:sz w:val="24"/>
          <w:highlight w:val="none"/>
          <w:u w:val="single"/>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日起至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日止。</w:t>
      </w:r>
      <w:r/>
    </w:p>
    <w:p>
      <w:pPr>
        <w:pStyle w:val="887"/>
        <w:ind w:firstLine="630"/>
        <w:spacing w:line="360" w:lineRule="auto"/>
        <w:rPr>
          <w:rFonts w:ascii="宋体" w:hAnsi="宋体" w:cs="宋体"/>
          <w:color w:val="auto"/>
          <w:sz w:val="24"/>
          <w:highlight w:val="none"/>
        </w:rPr>
      </w:pPr>
      <w:r>
        <w:rPr>
          <w:rFonts w:ascii="宋体" w:hAnsi="宋体" w:cs="宋体"/>
          <w:color w:val="auto"/>
          <w:sz w:val="24"/>
          <w:highlight w:val="none"/>
        </w:rPr>
      </w:r>
      <w:r/>
    </w:p>
    <w:p>
      <w:pPr>
        <w:pStyle w:val="88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特此授权委托。</w:t>
      </w:r>
      <w:r/>
    </w:p>
    <w:p>
      <w:pPr>
        <w:pStyle w:val="887"/>
        <w:spacing w:line="360" w:lineRule="auto"/>
        <w:rPr>
          <w:rFonts w:ascii="宋体" w:hAnsi="宋体" w:cs="宋体"/>
          <w:color w:val="auto"/>
          <w:sz w:val="24"/>
          <w:highlight w:val="none"/>
        </w:rPr>
      </w:pPr>
      <w:r>
        <w:rPr>
          <w:rFonts w:ascii="宋体" w:hAnsi="宋体" w:cs="宋体"/>
          <w:color w:val="auto"/>
          <w:sz w:val="24"/>
          <w:highlight w:val="none"/>
        </w:rPr>
      </w:r>
      <w:r/>
    </w:p>
    <w:p>
      <w:pPr>
        <w:pStyle w:val="88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委托人（公章）：               受托人（签字</w:t>
      </w:r>
      <w:r>
        <w:rPr>
          <w:rFonts w:hint="eastAsia" w:ascii="宋体" w:hAnsi="宋体" w:cs="宋体"/>
          <w:color w:val="auto"/>
          <w:sz w:val="24"/>
          <w:highlight w:val="none"/>
        </w:rPr>
        <w:t xml:space="preserve">或</w:t>
      </w:r>
      <w:r>
        <w:rPr>
          <w:rFonts w:hint="eastAsia" w:ascii="宋体" w:hAnsi="宋体" w:cs="宋体"/>
          <w:color w:val="auto"/>
          <w:sz w:val="24"/>
          <w:highlight w:val="none"/>
        </w:rPr>
        <w:t xml:space="preserve">签章</w:t>
      </w:r>
      <w:r>
        <w:rPr>
          <w:rFonts w:hint="eastAsia" w:ascii="宋体" w:hAnsi="宋体" w:cs="宋体"/>
          <w:color w:val="auto"/>
          <w:sz w:val="24"/>
          <w:highlight w:val="none"/>
        </w:rPr>
        <w:t xml:space="preserve">）：</w:t>
      </w:r>
      <w:r/>
    </w:p>
    <w:p>
      <w:pPr>
        <w:pStyle w:val="887"/>
        <w:spacing w:line="360" w:lineRule="auto"/>
        <w:rPr>
          <w:rFonts w:ascii="宋体" w:hAnsi="宋体" w:cs="宋体"/>
          <w:color w:val="auto"/>
          <w:sz w:val="24"/>
          <w:highlight w:val="none"/>
        </w:rPr>
      </w:pPr>
      <w:r>
        <w:rPr>
          <w:rFonts w:ascii="宋体" w:hAnsi="宋体" w:cs="宋体"/>
          <w:color w:val="auto"/>
          <w:sz w:val="24"/>
          <w:highlight w:val="none"/>
        </w:rPr>
      </w:r>
      <w:r/>
    </w:p>
    <w:p>
      <w:pPr>
        <w:pStyle w:val="88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法定代表人（签字</w:t>
      </w:r>
      <w:r>
        <w:rPr>
          <w:rFonts w:hint="eastAsia" w:ascii="宋体" w:hAnsi="宋体" w:cs="宋体"/>
          <w:color w:val="auto"/>
          <w:sz w:val="24"/>
          <w:highlight w:val="none"/>
        </w:rPr>
        <w:t xml:space="preserve">或</w:t>
      </w:r>
      <w:r>
        <w:rPr>
          <w:rFonts w:hint="eastAsia" w:ascii="宋体" w:hAnsi="宋体" w:cs="宋体"/>
          <w:color w:val="auto"/>
          <w:sz w:val="24"/>
          <w:highlight w:val="none"/>
        </w:rPr>
        <w:t xml:space="preserve">签章</w:t>
      </w:r>
      <w:r>
        <w:rPr>
          <w:rFonts w:hint="eastAsia" w:ascii="宋体" w:hAnsi="宋体" w:cs="宋体"/>
          <w:color w:val="auto"/>
          <w:sz w:val="24"/>
          <w:highlight w:val="none"/>
        </w:rPr>
        <w:t xml:space="preserve">）： </w:t>
      </w:r>
      <w:r/>
    </w:p>
    <w:p>
      <w:pPr>
        <w:pStyle w:val="887"/>
        <w:ind w:firstLine="6120"/>
        <w:spacing w:line="360" w:lineRule="auto"/>
        <w:rPr>
          <w:rFonts w:ascii="宋体" w:hAnsi="宋体" w:cs="宋体"/>
          <w:color w:val="auto"/>
          <w:sz w:val="24"/>
          <w:highlight w:val="none"/>
        </w:rPr>
      </w:pPr>
      <w:r>
        <w:rPr>
          <w:rFonts w:ascii="宋体" w:hAnsi="宋体" w:cs="宋体"/>
          <w:color w:val="auto"/>
          <w:sz w:val="24"/>
          <w:highlight w:val="none"/>
        </w:rPr>
      </w:r>
      <w:r/>
    </w:p>
    <w:p>
      <w:pPr>
        <w:pStyle w:val="887"/>
        <w:ind w:firstLine="6120"/>
        <w:spacing w:line="360" w:lineRule="auto"/>
        <w:rPr>
          <w:rFonts w:ascii="宋体" w:hAnsi="宋体" w:cs="宋体"/>
          <w:color w:val="auto"/>
          <w:sz w:val="24"/>
          <w:highlight w:val="none"/>
        </w:rPr>
      </w:pPr>
      <w:r>
        <w:rPr>
          <w:rFonts w:ascii="宋体" w:hAnsi="宋体" w:cs="宋体"/>
          <w:color w:val="auto"/>
          <w:sz w:val="24"/>
          <w:highlight w:val="none"/>
        </w:rPr>
      </w:r>
      <w:r/>
    </w:p>
    <w:p>
      <w:pPr>
        <w:pStyle w:val="887"/>
        <w:ind w:firstLine="6120"/>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 </w:t>
      </w:r>
      <w:r/>
    </w:p>
    <w:p>
      <w:pPr>
        <w:pStyle w:val="88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(受托人身份证扫描件附后)</w:t>
      </w:r>
      <w:r/>
    </w:p>
    <w:p>
      <w:pPr>
        <w:pStyle w:val="887"/>
        <w:ind w:firstLine="4470"/>
        <w:rPr>
          <w:rFonts w:ascii="宋体" w:hAnsi="宋体" w:cs="宋体"/>
          <w:color w:val="auto"/>
          <w:sz w:val="24"/>
          <w:highlight w:val="none"/>
        </w:rPr>
      </w:pPr>
      <w:r>
        <w:rPr>
          <w:rFonts w:ascii="宋体" w:hAnsi="宋体" w:cs="宋体"/>
          <w:color w:val="auto"/>
          <w:sz w:val="24"/>
          <w:highlight w:val="none"/>
        </w:rPr>
      </w:r>
      <w:r/>
    </w:p>
    <w:p>
      <w:pPr>
        <w:pStyle w:val="887"/>
        <w:jc w:val="center"/>
        <w:spacing w:before="100" w:beforeAutospacing="1" w:after="100" w:afterAutospacing="1" w:line="450" w:lineRule="atLeast"/>
        <w:widowControl/>
        <w:rPr>
          <w:rFonts w:ascii="宋体" w:hAnsi="宋体" w:cs="宋体"/>
          <w:color w:val="auto"/>
          <w:sz w:val="24"/>
          <w:highlight w:val="none"/>
        </w:rPr>
      </w:pPr>
      <w:r>
        <w:rPr>
          <w:rFonts w:ascii="宋体" w:hAnsi="宋体" w:cs="宋体"/>
          <w:color w:val="auto"/>
          <w:sz w:val="24"/>
          <w:highlight w:val="none"/>
        </w:rPr>
      </w:r>
      <w:r/>
    </w:p>
    <w:p>
      <w:pPr>
        <w:pStyle w:val="887"/>
        <w:jc w:val="center"/>
        <w:spacing w:before="100" w:beforeAutospacing="1" w:after="100" w:afterAutospacing="1" w:line="450" w:lineRule="atLeast"/>
        <w:widowControl/>
        <w:rPr>
          <w:rFonts w:ascii="宋体" w:hAnsi="宋体" w:cs="宋体"/>
          <w:color w:val="auto"/>
          <w:sz w:val="24"/>
          <w:highlight w:val="none"/>
        </w:rPr>
      </w:pPr>
      <w:r>
        <w:rPr>
          <w:rFonts w:ascii="宋体" w:hAnsi="宋体" w:cs="宋体"/>
          <w:color w:val="auto"/>
          <w:sz w:val="24"/>
          <w:highlight w:val="none"/>
        </w:rPr>
      </w:r>
      <w:r/>
    </w:p>
    <w:p>
      <w:pPr>
        <w:pStyle w:val="887"/>
        <w:spacing w:before="100" w:beforeAutospacing="1" w:after="100" w:afterAutospacing="1" w:line="450" w:lineRule="atLeast"/>
        <w:widowControl/>
        <w:rPr>
          <w:rFonts w:ascii="宋体" w:hAnsi="宋体" w:cs="宋体"/>
          <w:color w:val="auto"/>
          <w:sz w:val="24"/>
          <w:highlight w:val="none"/>
        </w:rPr>
      </w:pPr>
      <w:r>
        <w:rPr>
          <w:rFonts w:ascii="宋体" w:hAnsi="宋体" w:cs="宋体"/>
          <w:color w:val="auto"/>
          <w:sz w:val="24"/>
          <w:highlight w:val="none"/>
        </w:rPr>
      </w:r>
      <w:r/>
    </w:p>
    <w:p>
      <w:pPr>
        <w:pStyle w:val="884"/>
        <w:ind w:left="0" w:firstLine="0"/>
        <w:jc w:val="both"/>
        <w:spacing w:before="100" w:beforeAutospacing="1" w:after="100" w:afterAutospacing="1" w:line="480" w:lineRule="exact"/>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84"/>
        <w:ind w:left="0" w:firstLine="0"/>
        <w:jc w:val="center"/>
        <w:spacing w:before="100" w:beforeAutospacing="1" w:after="100" w:afterAutospacing="1" w:line="480" w:lineRule="exact"/>
        <w:widowControl/>
        <w:rPr>
          <w:rFonts w:hint="eastAsia" w:ascii="宋体" w:hAnsi="宋体" w:eastAsia="宋体" w:cs="宋体"/>
          <w:b/>
          <w:bCs/>
          <w:color w:val="auto"/>
          <w:sz w:val="30"/>
          <w:szCs w:val="30"/>
          <w:highlight w:val="none"/>
        </w:rPr>
      </w:pPr>
      <w:r>
        <w:rPr>
          <w:rFonts w:hint="eastAsia" w:ascii="宋体" w:hAnsi="宋体" w:cs="宋体"/>
          <w:b/>
          <w:color w:val="auto"/>
          <w:sz w:val="30"/>
          <w:szCs w:val="30"/>
          <w:highlight w:val="none"/>
        </w:rPr>
        <w:t xml:space="preserve">6.</w:t>
      </w:r>
      <w:r>
        <w:rPr>
          <w:rFonts w:hint="eastAsia" w:ascii="宋体" w:hAnsi="宋体" w:eastAsia="宋体" w:cs="宋体"/>
          <w:b/>
          <w:bCs/>
          <w:color w:val="auto"/>
          <w:sz w:val="30"/>
          <w:szCs w:val="30"/>
          <w:highlight w:val="none"/>
        </w:rPr>
        <w:t xml:space="preserve">中小企业声明函</w:t>
      </w:r>
      <w:r/>
    </w:p>
    <w:p>
      <w:pPr>
        <w:pStyle w:val="884"/>
        <w:ind w:firstLine="560"/>
        <w:spacing w:before="100" w:beforeAutospacing="1" w:after="100" w:afterAutospacing="1" w:line="450" w:lineRule="atLeas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p>
    <w:p>
      <w:pPr>
        <w:pStyle w:val="884"/>
        <w:ind w:firstLine="560"/>
        <w:spacing w:before="100" w:beforeAutospacing="1" w:after="100" w:afterAutospacing="1" w:line="45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884"/>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rPr>
        <w:t xml:space="preserve">（单位名称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项目名称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pStyle w:val="884"/>
        <w:ind w:firstLine="560"/>
        <w:spacing w:line="480" w:lineRule="exact"/>
        <w:rPr>
          <w:rFonts w:hint="eastAsia" w:ascii="宋体" w:hAnsi="宋体" w:eastAsia="宋体" w:cs="宋体"/>
          <w:b/>
          <w:color w:val="auto"/>
          <w:spacing w:val="6"/>
          <w:sz w:val="24"/>
          <w:szCs w:val="24"/>
          <w:highlight w:val="none"/>
          <w:lang w:val="en-US" w:eastAsia="zh-CN"/>
        </w:rPr>
      </w:pPr>
      <w:r>
        <w:rPr>
          <w:rFonts w:hint="eastAsia" w:ascii="宋体" w:hAnsi="宋体" w:eastAsia="宋体" w:cs="宋体"/>
          <w:color w:val="auto"/>
          <w:sz w:val="24"/>
          <w:szCs w:val="24"/>
          <w:highlight w:val="none"/>
          <w:u w:val="single"/>
        </w:rPr>
        <w:t xml:space="preserve">本项目（</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 承建（承接）企业为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b/>
          <w:color w:val="auto"/>
          <w:sz w:val="24"/>
          <w:szCs w:val="24"/>
          <w:highlight w:val="none"/>
        </w:rPr>
        <w:t xml:space="preserve">属于（</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中型企业、</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小型企业、</w:t>
      </w: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微型企业，请勾选！）；</w:t>
      </w:r>
      <w:r>
        <w:rPr>
          <w:rFonts w:hint="eastAsia" w:ascii="宋体" w:hAnsi="宋体" w:cs="宋体"/>
          <w:b/>
          <w:color w:val="auto"/>
          <w:sz w:val="24"/>
          <w:szCs w:val="24"/>
          <w:highlight w:val="none"/>
          <w:lang w:val="en-US" w:eastAsia="zh-CN"/>
        </w:rPr>
        <w:t xml:space="preserve"> </w:t>
      </w:r>
      <w:r/>
    </w:p>
    <w:p>
      <w:pPr>
        <w:pStyle w:val="884"/>
        <w:ind w:firstLine="560"/>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884"/>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84"/>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注：本项目采购的服务属于</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w:t>
      </w:r>
      <w:r/>
    </w:p>
    <w:p>
      <w:pPr>
        <w:pStyle w:val="884"/>
        <w:ind w:firstLine="4744"/>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w:t>
      </w:r>
      <w:r>
        <w:rPr>
          <w:rFonts w:hint="eastAsia" w:ascii="宋体" w:hAnsi="宋体" w:cs="宋体"/>
          <w:color w:val="auto"/>
          <w:sz w:val="24"/>
          <w:highlight w:val="none"/>
        </w:rPr>
        <w:t xml:space="preserve">电子签章</w:t>
      </w:r>
      <w:r>
        <w:rPr>
          <w:rFonts w:hint="eastAsia" w:ascii="宋体" w:hAnsi="宋体" w:eastAsia="宋体" w:cs="宋体"/>
          <w:color w:val="auto"/>
          <w:sz w:val="24"/>
          <w:szCs w:val="24"/>
          <w:highlight w:val="none"/>
        </w:rPr>
        <w:t xml:space="preserve">）：</w:t>
      </w:r>
      <w:r/>
    </w:p>
    <w:p>
      <w:pPr>
        <w:pStyle w:val="884"/>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pStyle w:val="884"/>
        <w:ind w:firstLine="56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pStyle w:val="884"/>
        <w:ind w:firstLine="562"/>
        <w:spacing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1、从业人员、营业收入、资产总额填报上一年度数据，无上一年度数据的新成立企业可不填报。</w:t>
      </w:r>
      <w:r/>
    </w:p>
    <w:p>
      <w:pPr>
        <w:pStyle w:val="884"/>
        <w:ind w:firstLine="562"/>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2、《中小企业声明函》 查询渠道用微信搜索“中小企业规模类型自测小程序”。</w:t>
      </w:r>
      <w:r/>
    </w:p>
    <w:p>
      <w:pPr>
        <w:pStyle w:val="884"/>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pStyle w:val="887"/>
        <w:jc w:val="center"/>
        <w:spacing w:before="100" w:beforeAutospacing="1" w:after="100" w:afterAutospacing="1" w:line="48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中小企业规模类型自测小程序</w:t>
      </w:r>
      <w:r/>
    </w:p>
    <w:p>
      <w:pPr>
        <w:pStyle w:val="899"/>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“中小企业声明</w:t>
      </w:r>
      <w:r>
        <w:rPr>
          <w:rFonts w:hint="eastAsia" w:hAnsi="宋体" w:eastAsia="宋体" w:cs="宋体"/>
          <w:color w:val="auto"/>
          <w:sz w:val="24"/>
          <w:szCs w:val="24"/>
          <w:highlight w:val="none"/>
          <w:lang w:val="en-US" w:eastAsia="zh-CN" w:bidi="ar-SA"/>
        </w:rPr>
        <w:t xml:space="preserve">函</w:t>
      </w:r>
      <w:r>
        <w:rPr>
          <w:rFonts w:hint="eastAsia" w:ascii="宋体" w:hAnsi="宋体" w:eastAsia="宋体" w:cs="宋体"/>
          <w:color w:val="auto"/>
          <w:sz w:val="24"/>
          <w:szCs w:val="24"/>
          <w:highlight w:val="none"/>
          <w:lang w:val="en-US" w:eastAsia="zh-CN" w:bidi="ar-SA"/>
        </w:rPr>
        <w:t xml:space="preserve">” 查询渠道用微信搜索“中小企业规模类型自测小程序</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r>
      <w:r/>
    </w:p>
    <w:p>
      <w:pPr>
        <w:pStyle w:val="900"/>
        <w:rPr>
          <w:lang w:val="en-US" w:eastAsia="zh-CN" w:bidi="ar-SA"/>
        </w:rPr>
      </w:pPr>
      <w:r>
        <w:rPr>
          <w:lang w:val="en-US" w:eastAsia="zh-CN" w:bidi="ar-SA"/>
        </w:rPr>
      </w:r>
      <w:r>
        <w:rPr>
          <w:lang w:val="en-US" w:eastAsia="zh-CN" w:bidi="ar-SA"/>
        </w:rPr>
      </w:r>
      <w:r/>
    </w:p>
    <w:p>
      <w:pPr>
        <w:pStyle w:val="899"/>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color w:val="auto"/>
          <w:highlight w:val="none"/>
        </w:rPr>
        <mc:AlternateContent>
          <mc:Choice Requires="wpg">
            <w:drawing>
              <wp:inline xmlns:wp="http://schemas.openxmlformats.org/drawingml/2006/wordprocessingDrawing" distT="0" distB="0" distL="0" distR="0">
                <wp:extent cx="2399030" cy="4662805"/>
                <wp:effectExtent l="0" t="0" r="1270" b="444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538311" name="图片 1"/>
                        <pic:cNvPicPr>
                          <a:picLocks noChangeAspect="1"/>
                        </pic:cNvPicPr>
                        <pic:nvPr/>
                      </pic:nvPicPr>
                      <pic:blipFill>
                        <a:blip r:embed="rId17"/>
                        <a:stretch/>
                      </pic:blipFill>
                      <pic:spPr bwMode="auto">
                        <a:xfrm>
                          <a:off x="0" y="0"/>
                          <a:ext cx="2399029" cy="46628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8.9pt;height:367.1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sz w:val="24"/>
          <w:szCs w:val="24"/>
          <w:highlight w:val="none"/>
          <w:lang w:val="en-US" w:eastAsia="zh-CN" w:bidi="ar-SA"/>
        </w:rPr>
        <w:t xml:space="preserve">。</w:t>
      </w:r>
      <w:r/>
    </w:p>
    <w:p>
      <w:pPr>
        <w:pStyle w:val="884"/>
        <w:ind w:firstLine="600"/>
        <w:jc w:val="center"/>
        <w:spacing w:line="480" w:lineRule="exact"/>
        <w:rPr>
          <w:rFonts w:hint="eastAsia" w:ascii="宋体" w:hAnsi="宋体" w:eastAsia="宋体" w:cs="宋体"/>
          <w:b/>
          <w:bCs/>
          <w:color w:val="auto"/>
          <w:spacing w:val="6"/>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cs="宋体"/>
          <w:b/>
          <w:bCs/>
          <w:color w:val="auto"/>
          <w:sz w:val="30"/>
          <w:szCs w:val="30"/>
          <w:highlight w:val="none"/>
          <w:lang w:val="en-US" w:eastAsia="zh-CN"/>
        </w:rPr>
        <w:t xml:space="preserve">7</w:t>
      </w:r>
      <w:r>
        <w:rPr>
          <w:rFonts w:hint="eastAsia" w:ascii="宋体" w:hAnsi="宋体" w:eastAsia="宋体" w:cs="宋体"/>
          <w:b/>
          <w:bCs/>
          <w:color w:val="auto"/>
          <w:sz w:val="30"/>
          <w:szCs w:val="30"/>
          <w:highlight w:val="none"/>
        </w:rPr>
        <w:t xml:space="preserve">、残疾人福利性单位声明函格式</w:t>
      </w:r>
      <w:r/>
    </w:p>
    <w:p>
      <w:pPr>
        <w:pStyle w:val="884"/>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884"/>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项目名称： </w:t>
      </w:r>
      <w:r/>
    </w:p>
    <w:p>
      <w:pPr>
        <w:pStyle w:val="884"/>
        <w:ind w:firstLine="624"/>
        <w:spacing w:line="480" w:lineRule="exact"/>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 xml:space="preserve">项目编号：</w:t>
      </w:r>
      <w:r/>
    </w:p>
    <w:p>
      <w:pPr>
        <w:pStyle w:val="884"/>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单位的</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84"/>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pStyle w:val="884"/>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884"/>
        <w:ind w:firstLine="624"/>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884"/>
        <w:ind w:firstLine="285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rPr>
        <w:t xml:space="preserve">（电子签章）</w:t>
      </w:r>
      <w:r/>
    </w:p>
    <w:p>
      <w:pPr>
        <w:pStyle w:val="884"/>
        <w:ind w:firstLine="25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4"/>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pStyle w:val="884"/>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ind w:firstLine="470"/>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887"/>
        <w:ind w:firstLine="470"/>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909"/>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09"/>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887"/>
        <w:ind w:firstLine="470"/>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887"/>
        <w:rPr>
          <w:rFonts w:ascii="宋体" w:hAnsi="宋体" w:cs="宋体"/>
          <w:color w:val="auto"/>
          <w:sz w:val="24"/>
          <w:highlight w:val="none"/>
        </w:rPr>
      </w:pPr>
      <w:r>
        <w:rPr>
          <w:rFonts w:hint="eastAsia" w:ascii="宋体" w:hAnsi="宋体" w:cs="宋体"/>
          <w:color w:val="auto"/>
          <w:sz w:val="24"/>
          <w:highlight w:val="none"/>
        </w:rPr>
        <w:t xml:space="preserve">注：具体以《关于促进残疾人就业政府采购政策的通知》（财库〔2017〕141号）的规定为准。</w:t>
      </w:r>
      <w:r/>
    </w:p>
    <w:p>
      <w:pPr>
        <w:pStyle w:val="887"/>
        <w:ind w:firstLine="470"/>
        <w:jc w:val="center"/>
        <w:spacing w:line="360" w:lineRule="auto"/>
        <w:rPr>
          <w:rFonts w:ascii="宋体" w:hAnsi="宋体" w:cs="宋体"/>
          <w:bCs/>
          <w:color w:val="auto"/>
          <w:sz w:val="24"/>
          <w:highlight w:val="none"/>
        </w:rPr>
        <w:sectPr>
          <w:headerReference w:type="default" r:id="rId11"/>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Cs/>
          <w:color w:val="auto"/>
          <w:sz w:val="24"/>
          <w:highlight w:val="none"/>
        </w:rPr>
      </w:r>
      <w:r/>
    </w:p>
    <w:p>
      <w:pPr>
        <w:pStyle w:val="887"/>
        <w:jc w:val="center"/>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8.投标人参加政府采购活动前3年内在经营活动中没有重大违法记录的书面声明</w:t>
      </w:r>
      <w:r/>
    </w:p>
    <w:p>
      <w:pPr>
        <w:pStyle w:val="887"/>
        <w:ind w:firstLine="480"/>
        <w:spacing w:line="588" w:lineRule="exact"/>
        <w:rPr>
          <w:rFonts w:ascii="宋体" w:hAnsi="宋体" w:cs="宋体"/>
          <w:color w:val="auto"/>
          <w:sz w:val="24"/>
          <w:highlight w:val="none"/>
        </w:rPr>
      </w:pPr>
      <w:r>
        <w:rPr>
          <w:rFonts w:ascii="宋体" w:hAnsi="宋体" w:cs="宋体"/>
          <w:color w:val="auto"/>
          <w:sz w:val="24"/>
          <w:highlight w:val="none"/>
        </w:rPr>
      </w:r>
      <w:r/>
    </w:p>
    <w:p>
      <w:pPr>
        <w:pStyle w:val="887"/>
        <w:ind w:firstLine="480"/>
        <w:spacing w:line="588" w:lineRule="exact"/>
        <w:rPr>
          <w:rFonts w:ascii="宋体" w:hAnsi="宋体" w:cs="宋体"/>
          <w:color w:val="auto"/>
          <w:sz w:val="24"/>
          <w:highlight w:val="none"/>
        </w:rPr>
      </w:pPr>
      <w:r>
        <w:rPr>
          <w:rFonts w:ascii="宋体" w:hAnsi="宋体" w:cs="宋体"/>
          <w:color w:val="auto"/>
          <w:sz w:val="24"/>
          <w:highlight w:val="none"/>
        </w:rPr>
      </w:r>
      <w:r/>
    </w:p>
    <w:p>
      <w:pPr>
        <w:pStyle w:val="887"/>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lang w:val="en-US" w:eastAsia="zh-CN"/>
        </w:rPr>
        <w:t xml:space="preserve">丰县2026年镇级污水处理厂在线监测设备运维项目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JSZC-320321-XZDY-G2026-0003</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535"/>
        <w:ind w:firstLine="480"/>
        <w:jc w:val="both"/>
        <w:rPr>
          <w:rFonts w:cs="宋体"/>
          <w:color w:val="auto"/>
          <w:highlight w:val="none"/>
        </w:rPr>
      </w:pPr>
      <w:r>
        <w:rPr>
          <w:rFonts w:hint="eastAsia" w:cs="宋体"/>
          <w:color w:val="auto"/>
          <w:highlight w:val="none"/>
        </w:rPr>
        <w:t xml:space="preserve">我单位对上述声明的真实性负责。如有虚假，将依法承担相应责任。</w:t>
      </w:r>
      <w:r/>
    </w:p>
    <w:p>
      <w:pPr>
        <w:pStyle w:val="887"/>
        <w:ind w:firstLine="600"/>
        <w:spacing w:line="360" w:lineRule="auto"/>
        <w:rPr>
          <w:rFonts w:ascii="宋体" w:hAnsi="宋体" w:cs="宋体"/>
          <w:color w:val="auto"/>
          <w:sz w:val="24"/>
          <w:highlight w:val="none"/>
        </w:rPr>
      </w:pPr>
      <w:r>
        <w:rPr>
          <w:rFonts w:ascii="宋体" w:hAnsi="宋体" w:cs="宋体"/>
          <w:color w:val="auto"/>
          <w:sz w:val="24"/>
          <w:highlight w:val="none"/>
        </w:rPr>
      </w:r>
      <w:r/>
    </w:p>
    <w:p>
      <w:pPr>
        <w:pStyle w:val="887"/>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pStyle w:val="887"/>
        <w:spacing w:line="360" w:lineRule="auto"/>
        <w:rPr>
          <w:rFonts w:ascii="宋体" w:hAnsi="宋体" w:cs="宋体"/>
          <w:color w:val="auto"/>
          <w:sz w:val="24"/>
          <w:highlight w:val="none"/>
        </w:rPr>
      </w:pPr>
      <w:r>
        <w:rPr>
          <w:rFonts w:ascii="宋体" w:hAnsi="宋体" w:cs="宋体"/>
          <w:color w:val="auto"/>
          <w:sz w:val="24"/>
          <w:highlight w:val="none"/>
        </w:rPr>
      </w:r>
      <w:r/>
    </w:p>
    <w:p>
      <w:pPr>
        <w:pStyle w:val="884"/>
        <w:ind w:firstLine="2850"/>
        <w:jc w:val="center"/>
        <w:spacing w:line="300" w:lineRule="auto"/>
        <w:rPr>
          <w:rFonts w:hint="eastAsia" w:ascii="宋体" w:hAnsi="宋体" w:eastAsia="宋体" w:cs="宋体"/>
          <w:color w:val="auto"/>
          <w:sz w:val="24"/>
          <w:szCs w:val="24"/>
          <w:highlight w:val="none"/>
        </w:rPr>
      </w:pPr>
      <w:r>
        <w:rPr>
          <w:rFonts w:ascii="宋体" w:hAnsi="宋体" w:eastAsia="宋体" w:cs="宋体"/>
          <w:color w:val="auto"/>
          <w:sz w:val="24"/>
          <w:highlight w:val="none"/>
        </w:rPr>
        <w:t xml:space="preserve">投标人：</w:t>
      </w:r>
      <w:r>
        <w:rPr>
          <w:rFonts w:ascii="宋体" w:hAnsi="宋体" w:eastAsia="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884"/>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pStyle w:val="887"/>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87"/>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909"/>
        <w:rPr>
          <w:rFonts w:ascii="宋体" w:hAnsi="宋体" w:eastAsia="宋体" w:cs="宋体"/>
          <w:color w:val="auto"/>
          <w:sz w:val="24"/>
          <w:highlight w:val="none"/>
        </w:rPr>
      </w:pPr>
      <w:r>
        <w:rPr>
          <w:rFonts w:ascii="宋体" w:hAnsi="宋体" w:eastAsia="宋体" w:cs="宋体"/>
          <w:color w:val="auto"/>
          <w:sz w:val="24"/>
          <w:highlight w:val="none"/>
        </w:rPr>
      </w:r>
      <w:r/>
    </w:p>
    <w:p>
      <w:pPr>
        <w:pStyle w:val="909"/>
        <w:rPr>
          <w:rFonts w:ascii="宋体" w:hAnsi="宋体" w:eastAsia="宋体" w:cs="宋体"/>
          <w:color w:val="auto"/>
          <w:sz w:val="24"/>
          <w:highlight w:val="none"/>
        </w:rPr>
      </w:pPr>
      <w:r>
        <w:rPr>
          <w:rFonts w:ascii="宋体" w:hAnsi="宋体" w:eastAsia="宋体" w:cs="宋体"/>
          <w:color w:val="auto"/>
          <w:sz w:val="24"/>
          <w:highlight w:val="none"/>
        </w:rPr>
      </w:r>
      <w:r/>
    </w:p>
    <w:p>
      <w:pPr>
        <w:pStyle w:val="909"/>
        <w:rPr>
          <w:rFonts w:ascii="宋体" w:hAnsi="宋体" w:eastAsia="宋体" w:cs="宋体"/>
          <w:color w:val="auto"/>
          <w:sz w:val="24"/>
          <w:highlight w:val="none"/>
        </w:rPr>
      </w:pPr>
      <w:r>
        <w:rPr>
          <w:rFonts w:ascii="宋体" w:hAnsi="宋体" w:eastAsia="宋体" w:cs="宋体"/>
          <w:color w:val="auto"/>
          <w:sz w:val="24"/>
          <w:highlight w:val="none"/>
        </w:rPr>
      </w:r>
      <w:r/>
    </w:p>
    <w:p>
      <w:pPr>
        <w:pStyle w:val="887"/>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87"/>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887"/>
        <w:ind w:firstLine="4560"/>
        <w:spacing w:line="360" w:lineRule="auto"/>
        <w:rPr>
          <w:rFonts w:ascii="宋体" w:hAnsi="宋体" w:cs="宋体"/>
          <w:color w:val="auto"/>
          <w:sz w:val="24"/>
          <w:highlight w:val="none"/>
        </w:rPr>
      </w:pPr>
      <w:r>
        <w:rPr>
          <w:rFonts w:ascii="宋体" w:hAnsi="宋体" w:cs="宋体"/>
          <w:color w:val="auto"/>
          <w:sz w:val="24"/>
          <w:highlight w:val="none"/>
        </w:rPr>
      </w:r>
      <w:r/>
    </w:p>
    <w:p>
      <w:pPr>
        <w:pStyle w:val="909"/>
        <w:ind w:left="0" w:firstLine="0"/>
        <w:rPr>
          <w:rFonts w:ascii="宋体" w:hAnsi="宋体" w:eastAsia="宋体" w:cs="宋体"/>
          <w:color w:val="auto"/>
          <w:highlight w:val="none"/>
        </w:rPr>
      </w:pPr>
      <w:r>
        <w:rPr>
          <w:rFonts w:ascii="宋体" w:hAnsi="宋体" w:eastAsia="宋体" w:cs="宋体"/>
          <w:color w:val="auto"/>
          <w:highlight w:val="none"/>
        </w:rPr>
      </w:r>
      <w:r/>
    </w:p>
    <w:p>
      <w:pPr>
        <w:pStyle w:val="887"/>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pStyle w:val="887"/>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pStyle w:val="887"/>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pStyle w:val="887"/>
        <w:jc w:val="center"/>
        <w:widowControl/>
        <w:rPr>
          <w:rFonts w:ascii="宋体" w:hAnsi="宋体" w:cs="宋体"/>
          <w:b/>
          <w:color w:val="auto"/>
          <w:sz w:val="30"/>
          <w:szCs w:val="30"/>
          <w:highlight w:val="none"/>
        </w:rPr>
      </w:pPr>
      <w:r>
        <w:rPr>
          <w:rFonts w:ascii="宋体" w:hAnsi="宋体" w:cs="宋体"/>
          <w:b/>
          <w:color w:val="auto"/>
          <w:sz w:val="30"/>
          <w:szCs w:val="30"/>
          <w:highlight w:val="none"/>
        </w:rPr>
      </w:r>
      <w:r/>
    </w:p>
    <w:p>
      <w:pPr>
        <w:pStyle w:val="887"/>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87"/>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887"/>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9、具备履行合同所必需的设备和专业技术能力的书面声明</w:t>
      </w:r>
      <w:r/>
    </w:p>
    <w:p>
      <w:pPr>
        <w:pStyle w:val="887"/>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pStyle w:val="887"/>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丰县2026年镇级污水处理厂在线监测设备运维项目</w:t>
      </w:r>
      <w:r/>
    </w:p>
    <w:p>
      <w:pPr>
        <w:pStyle w:val="887"/>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JSZC-320321-XZDY-G2026-0003</w:t>
      </w:r>
      <w:r/>
    </w:p>
    <w:p>
      <w:pPr>
        <w:pStyle w:val="887"/>
        <w:ind w:firstLine="480"/>
        <w:jc w:val="left"/>
        <w:spacing w:line="520" w:lineRule="exact"/>
        <w:widowControl/>
        <w:rPr>
          <w:rFonts w:ascii="宋体" w:hAnsi="宋体" w:cs="宋体"/>
          <w:color w:val="auto"/>
          <w:sz w:val="24"/>
          <w:highlight w:val="none"/>
        </w:rPr>
      </w:pPr>
      <w:r>
        <w:rPr>
          <w:rFonts w:ascii="宋体" w:hAnsi="宋体" w:cs="宋体"/>
          <w:color w:val="auto"/>
          <w:sz w:val="24"/>
          <w:highlight w:val="none"/>
        </w:rPr>
      </w:r>
      <w:r/>
    </w:p>
    <w:p>
      <w:pPr>
        <w:pStyle w:val="887"/>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本单位</w:t>
      </w:r>
      <w:r>
        <w:rPr>
          <w:rFonts w:hint="eastAsia" w:ascii="宋体" w:hAnsi="宋体" w:cs="宋体"/>
          <w:color w:val="auto"/>
          <w:sz w:val="24"/>
          <w:highlight w:val="none"/>
        </w:rPr>
        <w:t xml:space="preserve">郑重声明：</w:t>
      </w:r>
      <w:r>
        <w:rPr>
          <w:rFonts w:hint="eastAsia" w:ascii="宋体" w:hAnsi="宋体" w:cs="宋体"/>
          <w:color w:val="auto"/>
          <w:sz w:val="24"/>
          <w:highlight w:val="none"/>
          <w:lang w:eastAsia="zh-CN"/>
        </w:rPr>
        <w:t xml:space="preserve">本单位</w:t>
      </w:r>
      <w:r>
        <w:rPr>
          <w:rFonts w:hint="eastAsia" w:ascii="宋体" w:hAnsi="宋体" w:cs="宋体"/>
          <w:color w:val="auto"/>
          <w:sz w:val="24"/>
          <w:highlight w:val="none"/>
        </w:rPr>
        <w:t xml:space="preserve">具备履行合同（项目名称：</w:t>
      </w:r>
      <w:r>
        <w:rPr>
          <w:rFonts w:hint="eastAsia" w:ascii="宋体" w:hAnsi="宋体" w:cs="宋体"/>
          <w:color w:val="auto"/>
          <w:sz w:val="24"/>
          <w:highlight w:val="none"/>
          <w:lang w:val="en-US" w:eastAsia="zh-CN"/>
        </w:rPr>
        <w:t xml:space="preserve">丰县2026年镇级污水处理厂在线监测设备运维项目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JSZC-320321-XZDY-G2026-0003</w:t>
      </w:r>
      <w:r>
        <w:rPr>
          <w:rFonts w:hint="eastAsia" w:ascii="宋体" w:hAnsi="宋体" w:cs="宋体"/>
          <w:color w:val="auto"/>
          <w:sz w:val="24"/>
          <w:highlight w:val="none"/>
        </w:rPr>
        <w:t xml:space="preserve">）所必需的设备和专业技术能力，具体为：</w:t>
      </w:r>
      <w:r/>
    </w:p>
    <w:p>
      <w:pPr>
        <w:pStyle w:val="887"/>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设备：</w:t>
      </w:r>
      <w:r/>
    </w:p>
    <w:p>
      <w:pPr>
        <w:pStyle w:val="887"/>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87"/>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87"/>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87"/>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887"/>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pStyle w:val="887"/>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专业技术能力：</w:t>
      </w:r>
      <w:r/>
    </w:p>
    <w:p>
      <w:pPr>
        <w:pStyle w:val="887"/>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87"/>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87"/>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pStyle w:val="887"/>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887"/>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pStyle w:val="887"/>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特此声明。</w:t>
      </w:r>
      <w:r/>
    </w:p>
    <w:p>
      <w:pPr>
        <w:pStyle w:val="887"/>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本单位</w:t>
      </w:r>
      <w:r>
        <w:rPr>
          <w:rFonts w:hint="eastAsia" w:ascii="宋体" w:hAnsi="宋体" w:cs="宋体"/>
          <w:color w:val="auto"/>
          <w:sz w:val="24"/>
          <w:highlight w:val="none"/>
        </w:rPr>
        <w:t xml:space="preserve">对上述声明的真实性负责。如有虚假，将依法承担相应责任。</w:t>
      </w:r>
      <w:r/>
    </w:p>
    <w:p>
      <w:pPr>
        <w:pStyle w:val="887"/>
        <w:spacing w:line="520" w:lineRule="exact"/>
        <w:rPr>
          <w:rFonts w:ascii="宋体" w:hAnsi="宋体" w:cs="宋体"/>
          <w:color w:val="auto"/>
          <w:sz w:val="24"/>
          <w:highlight w:val="none"/>
        </w:rPr>
      </w:pPr>
      <w:r>
        <w:rPr>
          <w:rFonts w:ascii="宋体" w:hAnsi="宋体" w:cs="宋体"/>
          <w:color w:val="auto"/>
          <w:sz w:val="24"/>
          <w:highlight w:val="none"/>
        </w:rPr>
      </w:r>
      <w:r/>
    </w:p>
    <w:p>
      <w:pPr>
        <w:pStyle w:val="887"/>
        <w:ind w:firstLine="3000"/>
        <w:spacing w:line="520" w:lineRule="exact"/>
        <w:rPr>
          <w:rFonts w:ascii="宋体" w:hAnsi="宋体" w:cs="宋体"/>
          <w:color w:val="auto"/>
          <w:sz w:val="24"/>
          <w:highlight w:val="none"/>
        </w:rPr>
      </w:pPr>
      <w:r>
        <w:rPr>
          <w:rFonts w:ascii="宋体" w:hAnsi="宋体" w:cs="宋体"/>
          <w:color w:val="auto"/>
          <w:sz w:val="24"/>
          <w:highlight w:val="none"/>
        </w:rPr>
      </w:r>
      <w:r/>
    </w:p>
    <w:p>
      <w:pPr>
        <w:ind w:firstLine="2850"/>
        <w:jc w:val="center"/>
        <w:spacing w:line="300" w:lineRule="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投标人：</w:t>
      </w:r>
      <w:r>
        <w:rPr>
          <w:rFonts w:hint="default"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（电子签章）</w:t>
      </w:r>
      <w:r/>
    </w:p>
    <w:p>
      <w:pPr>
        <w:ind w:firstLine="450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日期：   年  月  日</w:t>
      </w:r>
      <w:r/>
    </w:p>
    <w:p>
      <w:pPr>
        <w:pStyle w:val="887"/>
        <w:jc w:val="center"/>
        <w:widowControl/>
        <w:rPr>
          <w:rFonts w:ascii="宋体" w:hAnsi="宋体" w:cs="宋体"/>
          <w:b/>
          <w:color w:val="auto"/>
          <w:sz w:val="30"/>
          <w:szCs w:val="30"/>
          <w:highlight w:val="none"/>
        </w:rPr>
      </w:pPr>
      <w:r>
        <w:rPr>
          <w:rFonts w:ascii="宋体" w:hAnsi="宋体" w:cs="宋体"/>
          <w:b/>
          <w:color w:val="auto"/>
          <w:sz w:val="30"/>
          <w:szCs w:val="30"/>
          <w:highlight w:val="none"/>
        </w:rPr>
      </w:r>
      <w:r/>
    </w:p>
    <w:p>
      <w:pPr>
        <w:jc w:val="both"/>
        <w:spacing w:line="480" w:lineRule="exact"/>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jc w:val="center"/>
        <w:spacing w:line="480" w:lineRule="exact"/>
        <w:widowControl w:val="off"/>
        <w:rPr>
          <w:rFonts w:ascii="宋体" w:hAnsi="宋体" w:cs="宋体"/>
          <w:b/>
          <w:color w:val="auto"/>
          <w:sz w:val="30"/>
          <w:szCs w:val="30"/>
          <w:highlight w:val="none"/>
        </w:rPr>
      </w:pPr>
      <w:r>
        <w:rPr>
          <w:rFonts w:hint="eastAsia" w:ascii="宋体" w:hAnsi="宋体" w:eastAsia="宋体" w:cs="宋体"/>
          <w:b/>
          <w:color w:val="auto"/>
          <w:sz w:val="30"/>
          <w:szCs w:val="30"/>
        </w:rPr>
        <w:t xml:space="preserve">10、</w:t>
      </w:r>
      <w:r>
        <w:rPr>
          <w:rFonts w:hint="eastAsia" w:ascii="宋体" w:hAnsi="宋体" w:cs="宋体"/>
          <w:b/>
          <w:color w:val="auto"/>
          <w:sz w:val="30"/>
          <w:szCs w:val="30"/>
          <w:highlight w:val="none"/>
        </w:rPr>
        <w:t xml:space="preserve">预付款保函支付条款模板</w:t>
      </w:r>
      <w:r/>
    </w:p>
    <w:p>
      <w:pPr>
        <w:pStyle w:val="886"/>
        <w:spacing w:line="520" w:lineRule="exact"/>
        <w:rPr>
          <w:rFonts w:ascii="宋体" w:hAnsi="宋体" w:cs="宋体"/>
          <w:color w:val="auto"/>
          <w:sz w:val="24"/>
          <w:highlight w:val="none"/>
        </w:rPr>
      </w:pPr>
      <w:r>
        <w:rPr>
          <w:rFonts w:ascii="宋体" w:hAnsi="宋体" w:cs="宋体"/>
          <w:color w:val="auto"/>
          <w:sz w:val="24"/>
          <w:highlight w:val="none"/>
        </w:rPr>
      </w:r>
      <w:r/>
    </w:p>
    <w:p>
      <w:pPr>
        <w:pStyle w:val="886"/>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pStyle w:val="887"/>
        <w:numPr>
          <w:ilvl w:val="0"/>
          <w:numId w:val="41"/>
        </w:numPr>
        <w:ind w:firstLine="480"/>
        <w:spacing w:line="52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87"/>
        <w:numPr>
          <w:ilvl w:val="0"/>
          <w:numId w:val="0"/>
        </w:numPr>
        <w:ind w:firstLine="72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886"/>
        <w:ind w:firstLine="480"/>
        <w:spacing w:line="520" w:lineRule="exact"/>
        <w:tabs>
          <w:tab w:val="left" w:pos="5508" w:leader="none"/>
        </w:tabs>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  xx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86"/>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886"/>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887"/>
        <w:numPr>
          <w:ilvl w:val="0"/>
          <w:numId w:val="42"/>
        </w:numPr>
        <w:ind w:firstLine="72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合同签订后</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                                      </w:t>
      </w:r>
      <w:r/>
    </w:p>
    <w:p>
      <w:pPr>
        <w:pStyle w:val="887"/>
        <w:numPr>
          <w:ilvl w:val="0"/>
          <w:numId w:val="0"/>
        </w:numPr>
        <w:ind w:firstLine="720"/>
        <w:spacing w:line="520" w:lineRule="exact"/>
        <w:rPr>
          <w:rFonts w:ascii="宋体" w:hAnsi="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886"/>
        <w:ind w:firstLine="480"/>
        <w:spacing w:line="520" w:lineRule="exact"/>
        <w:tabs>
          <w:tab w:val="left" w:pos="2151" w:leader="none"/>
          <w:tab w:val="left" w:pos="4183" w:leader="none"/>
          <w:tab w:val="left" w:pos="5500" w:leader="none"/>
          <w:tab w:val="left" w:pos="8573" w:leader="none"/>
        </w:tabs>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86"/>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注：1、付款条件一中，出具预付款保函后支付的合同款应当与保函金额一致。</w:t>
      </w:r>
      <w:r/>
    </w:p>
    <w:p>
      <w:pPr>
        <w:pStyle w:val="909"/>
        <w:ind w:left="0" w:right="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付款条件二中，预付款比例设定应符合《关于做好政府采购支持企业发展有关事项的通知》（苏财购(2020)52号）要求。</w:t>
      </w:r>
      <w:r/>
    </w:p>
    <w:p>
      <w:pPr>
        <w:pStyle w:val="909"/>
        <w:ind w:left="0" w:righ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09"/>
        <w:ind w:left="0" w:righ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09"/>
        <w:ind w:left="0" w:righ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87"/>
        <w:ind w:firstLine="600"/>
        <w:jc w:val="center"/>
        <w:spacing w:line="480" w:lineRule="exact"/>
        <w:rPr>
          <w:rFonts w:ascii="宋体" w:hAnsi="宋体" w:cs="宋体"/>
          <w:color w:val="auto"/>
          <w:sz w:val="30"/>
          <w:szCs w:val="30"/>
          <w:highlight w:val="none"/>
        </w:rPr>
      </w:pPr>
      <w:r>
        <w:rPr>
          <w:rFonts w:ascii="宋体" w:hAnsi="宋体" w:cs="宋体"/>
          <w:color w:val="auto"/>
          <w:sz w:val="30"/>
          <w:szCs w:val="30"/>
          <w:highlight w:val="none"/>
        </w:rPr>
      </w:r>
      <w:r/>
    </w:p>
    <w:p>
      <w:pPr>
        <w:pStyle w:val="887"/>
        <w:ind w:firstLine="480"/>
        <w:spacing w:line="360" w:lineRule="auto"/>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6" w:h="16838" w:orient="portrait"/>
      <w:pgMar w:top="1417" w:right="1417" w:bottom="1417" w:left="1417" w:header="851" w:footer="11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MingLiU">
    <w:panose1 w:val="02020500000000000000"/>
  </w:font>
  <w:font w:name="Palatino Linotype">
    <w:panose1 w:val="02040502050505030304"/>
  </w:font>
  <w:font w:name="Wingdings">
    <w:panose1 w:val="05000000000000000000"/>
  </w:font>
  <w:font w:name="Janson Text LT Pro">
    <w:panose1 w:val="020B0503020202020204"/>
  </w:font>
  <w:font w:name="謘?崎?">
    <w:panose1 w:val="020B0503020202020204"/>
  </w:font>
  <w:font w:name="Book Antiqua">
    <w:panose1 w:val="02040602050305030304"/>
  </w:font>
  <w:font w:name="Arial Unicode MS">
    <w:panose1 w:val="020B0604020202020204"/>
  </w:font>
  <w:font w:name="华文楷体">
    <w:panose1 w:val="02010600040101010101"/>
  </w:font>
  <w:font w:name="Lucida Sans Typewriter">
    <w:panose1 w:val="020B0509030504030204"/>
  </w:font>
  <w:font w:name="方正大黑简体">
    <w:panose1 w:val="020B0503020202020204"/>
  </w:font>
  <w:font w:name="???|CS?o｡ﾀ?">
    <w:panose1 w:val="020B0503020202020204"/>
  </w:font>
  <w:font w:name="楷体">
    <w:panose1 w:val="02010609060101010101"/>
  </w:font>
  <w:font w:name="Microsoft YaHei UI">
    <w:panose1 w:val="020B0503020204020204"/>
  </w:font>
  <w:font w:name="Courier">
    <w:panose1 w:val="02070309020205020404"/>
  </w:font>
  <w:font w:name="System">
    <w:panose1 w:val="020B0503020202020204"/>
  </w:font>
  <w:font w:name="华文细黑">
    <w:panose1 w:val="02010600040101010101"/>
  </w:font>
  <w:font w:name="ˎ̥">
    <w:panose1 w:val="020B0503020202020204"/>
  </w:font>
  <w:font w:name="仿宋体">
    <w:panose1 w:val="02010609060101010101"/>
  </w:font>
  <w:font w:name="ArialBold">
    <w:panose1 w:val="020B0704020202020204"/>
  </w:font>
  <w:font w:name="楷体_GB2312">
    <w:panose1 w:val="02010609060101010101"/>
  </w:font>
  <w:font w:name="Times">
    <w:panose1 w:val="02020603050405020304"/>
  </w:font>
  <w:font w:name="Airal">
    <w:panose1 w:val="020B0503020202020204"/>
  </w:font>
  <w:font w:name="Tahoma">
    <w:panose1 w:val="020B0604030504040204"/>
  </w:font>
  <w:font w:name="Futura Bk">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仿宋">
    <w:panose1 w:val="02010609060101010101"/>
  </w:font>
  <w:font w:name="等线 Light">
    <w:panose1 w:val="02010600030101010101"/>
  </w:font>
  <w:font w:name="Arial">
    <w:panose1 w:val="020B0604020202020204"/>
  </w:font>
  <w:font w:name="Calibri">
    <w:panose1 w:val="020F0502020204030204"/>
  </w:font>
  <w:font w:name="微软雅黑">
    <w:panose1 w:val="020B0503020204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jc w:val="both"/>
      <w:rPr>
        <w:rFonts w:ascii="宋体" w:hAnsi="宋体"/>
        <w:b/>
        <w:i/>
      </w:rPr>
    </w:pPr>
    <w:r>
      <w:rPr>
        <w:rFonts w:ascii="宋体" w:hAnsi="宋体"/>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jc w:val="both"/>
      <w:rPr>
        <w:rFonts w:ascii="宋体" w:hAnsi="宋体"/>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7"/>
                            <w:rPr>
                              <w:sz w:val="18"/>
                            </w:rPr>
                          </w:pPr>
                          <w:r>
                            <w:rPr>
                              <w:sz w:val="18"/>
                            </w:rPr>
                            <w:fldChar w:fldCharType="begin"/>
                          </w:r>
                          <w:r>
                            <w:rPr>
                              <w:sz w:val="18"/>
                            </w:rPr>
                            <w:instrText xml:space="preserve"> PAGE  \* MERGEFORMAT </w:instrText>
                          </w:r>
                          <w:r>
                            <w:rPr>
                              <w:sz w:val="18"/>
                            </w:rPr>
                            <w:fldChar w:fldCharType="separate"/>
                          </w:r>
                          <w:r>
                            <w:rPr>
                              <w:sz w:val="18"/>
                            </w:rPr>
                            <w:t xml:space="preserve">3</w:t>
                          </w:r>
                          <w:r>
                            <w:rPr>
                              <w:sz w:val="18"/>
                            </w:rPr>
                            <w:fldChar w:fldCharType="end"/>
                          </w:r>
                          <w:r/>
                        </w:p>
                        <w:p>
                          <w:pPr>
                            <w:pStyle w:val="887"/>
                          </w:pPr>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rPr>
                        <w:sz w:val="18"/>
                      </w:rPr>
                    </w:pPr>
                    <w:r>
                      <w:rPr>
                        <w:sz w:val="18"/>
                      </w:rPr>
                      <w:fldChar w:fldCharType="begin"/>
                    </w:r>
                    <w:r>
                      <w:rPr>
                        <w:sz w:val="18"/>
                      </w:rPr>
                      <w:instrText xml:space="preserve"> PAGE  \* MERGEFORMAT </w:instrText>
                    </w:r>
                    <w:r>
                      <w:rPr>
                        <w:sz w:val="18"/>
                      </w:rPr>
                      <w:fldChar w:fldCharType="separate"/>
                    </w:r>
                    <w:r>
                      <w:rPr>
                        <w:sz w:val="18"/>
                      </w:rPr>
                      <w:t xml:space="preserve">3</w:t>
                    </w:r>
                    <w:r>
                      <w:rPr>
                        <w:sz w:val="18"/>
                      </w:rPr>
                      <w:fldChar w:fldCharType="end"/>
                    </w:r>
                    <w:r/>
                  </w:p>
                  <w:p>
                    <w:pPr>
                      <w:pStyle w:val="88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jc w:val="both"/>
      <w:rPr>
        <w:rFonts w:ascii="宋体" w:hAnsi="宋体"/>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rPr>
                              <w:sz w:val="18"/>
                            </w:rPr>
                          </w:pPr>
                          <w:r>
                            <w:rPr>
                              <w:sz w:val="18"/>
                            </w:rPr>
                            <w:fldChar w:fldCharType="begin"/>
                          </w:r>
                          <w:r>
                            <w:rPr>
                              <w:sz w:val="18"/>
                            </w:rPr>
                            <w:instrText xml:space="preserve"> PAGE  \* MERGEFORMAT </w:instrText>
                          </w:r>
                          <w:r>
                            <w:rPr>
                              <w:sz w:val="18"/>
                            </w:rPr>
                            <w:fldChar w:fldCharType="separate"/>
                          </w:r>
                          <w:r>
                            <w:rPr>
                              <w:sz w:val="18"/>
                            </w:rPr>
                            <w:t xml:space="preserve">41</w:t>
                          </w:r>
                          <w:r>
                            <w:rPr>
                              <w:sz w:val="18"/>
                            </w:rPr>
                            <w:fldChar w:fldCharType="end"/>
                          </w:r>
                          <w:r/>
                        </w:p>
                        <w:p>
                          <w:pPr>
                            <w:pStyle w:val="887"/>
                          </w:p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rPr>
                        <w:sz w:val="18"/>
                      </w:rPr>
                    </w:pPr>
                    <w:r>
                      <w:rPr>
                        <w:sz w:val="18"/>
                      </w:rPr>
                      <w:fldChar w:fldCharType="begin"/>
                    </w:r>
                    <w:r>
                      <w:rPr>
                        <w:sz w:val="18"/>
                      </w:rPr>
                      <w:instrText xml:space="preserve"> PAGE  \* MERGEFORMAT </w:instrText>
                    </w:r>
                    <w:r>
                      <w:rPr>
                        <w:sz w:val="18"/>
                      </w:rPr>
                      <w:fldChar w:fldCharType="separate"/>
                    </w:r>
                    <w:r>
                      <w:rPr>
                        <w:sz w:val="18"/>
                      </w:rPr>
                      <w:t xml:space="preserve">41</w:t>
                    </w:r>
                    <w:r>
                      <w:rPr>
                        <w:sz w:val="18"/>
                      </w:rPr>
                      <w:fldChar w:fldCharType="end"/>
                    </w:r>
                    <w:r/>
                  </w:p>
                  <w:p>
                    <w:pPr>
                      <w:pStyle w:val="88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2"/>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i/>
        <w:iCs/>
        <w:sz w:val="18"/>
      </w:rPr>
      <w:pBdr>
        <w:bottom w:val="single" w:color="000000" w:sz="4"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47"/>
      <w:isLgl w:val="false"/>
      <w:suff w:val="tab"/>
      <w:lvlText w:val="%1."/>
      <w:lvlJc w:val="left"/>
      <w:pPr>
        <w:ind w:left="883" w:hanging="420"/>
        <w:tabs>
          <w:tab w:val="left" w:pos="883" w:leader="none"/>
        </w:tabs>
      </w:pPr>
      <w:rPr>
        <w:rFonts w:ascii="宋体" w:hAnsi="宋体" w:eastAsia="宋体"/>
      </w:rPr>
    </w:lvl>
    <w:lvl w:ilvl="1">
      <w:start w:val="1"/>
      <w:numFmt w:val="bullet"/>
      <w:isLgl w:val="false"/>
      <w:suff w:val="tab"/>
      <w:lvlText w:val=""/>
      <w:lvlJc w:val="left"/>
      <w:pPr>
        <w:ind w:left="840" w:hanging="420"/>
        <w:tabs>
          <w:tab w:val="left" w:pos="840" w:leader="none"/>
        </w:tabs>
      </w:pPr>
      <w:rPr>
        <w:rFonts w:ascii="Symbol" w:hAnsi="Symbol"/>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909"/>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428"/>
      <w:isLgl w:val="false"/>
      <w:suff w:val="tab"/>
      <w:lvlText w:val="%1."/>
      <w:lvlJc w:val="left"/>
      <w:pPr>
        <w:ind w:left="0" w:firstLine="0"/>
        <w:tabs>
          <w:tab w:val="left" w:pos="0" w:leader="none"/>
        </w:tabs>
      </w:pPr>
    </w:lvl>
    <w:lvl w:ilvl="1">
      <w:start w:val="1"/>
      <w:numFmt w:val="decimal"/>
      <w:isLgl w:val="false"/>
      <w:suff w:val="tab"/>
      <w:lvlText w:val="%1.%2."/>
      <w:lvlJc w:val="left"/>
      <w:pPr>
        <w:ind w:left="567" w:hanging="567"/>
        <w:tabs>
          <w:tab w:val="left" w:pos="567" w:leader="none"/>
        </w:tabs>
      </w:pPr>
      <w:rPr>
        <w:b/>
        <w:lang w:val="en-US"/>
      </w:rPr>
    </w:lvl>
    <w:lvl w:ilvl="2">
      <w:start w:val="1"/>
      <w:numFmt w:val="decimal"/>
      <w:isLgl w:val="false"/>
      <w:suff w:val="tab"/>
      <w:lvlText w:val="%1.%2.%3."/>
      <w:lvlJc w:val="left"/>
      <w:pPr>
        <w:ind w:left="709" w:hanging="709"/>
        <w:tabs>
          <w:tab w:val="left" w:pos="709" w:leader="none"/>
        </w:tabs>
      </w:pPr>
      <w:rPr>
        <w:rFonts w:ascii="Times New Roman" w:hAnsi="Times New Roman"/>
        <w:b w:val="0"/>
        <w:bCs w:val="0"/>
        <w:i w:val="0"/>
        <w:iCs w:val="0"/>
        <w:caps w:val="0"/>
        <w:smallCaps w:val="0"/>
        <w:strike w:val="0"/>
        <w:vanish w:val="0"/>
        <w:color w:val="000000"/>
        <w:spacing w:val="0"/>
        <w:position w:val="0"/>
        <w:u w:val="none"/>
        <w:vertAlign w:val="baseline"/>
        <w:lang w:val="en-US"/>
      </w:rPr>
    </w:lvl>
    <w:lvl w:ilvl="3">
      <w:start w:val="1"/>
      <w:numFmt w:val="decimal"/>
      <w:isLgl w:val="false"/>
      <w:suff w:val="tab"/>
      <w:lvlText w:val="%1.%2.%3.%4."/>
      <w:lvlJc w:val="left"/>
      <w:pPr>
        <w:ind w:left="851" w:hanging="851"/>
        <w:tabs>
          <w:tab w:val="left" w:pos="851" w:leader="none"/>
        </w:tabs>
      </w:pPr>
      <w:rPr>
        <w:lang w:val="en-US"/>
      </w:r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decimal"/>
      <w:pStyle w:val="184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639"/>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707"/>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5">
    <w:multiLevelType w:val="hybridMultilevel"/>
    <w:lvl w:ilvl="0">
      <w:start w:val="1"/>
      <w:numFmt w:val="decimal"/>
      <w:pStyle w:val="167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1020" w:hanging="420"/>
        <w:tabs>
          <w:tab w:val="left" w:pos="1020" w:leader="none"/>
        </w:tabs>
      </w:pPr>
      <w:rPr>
        <w:rFonts w:ascii="Wingdings" w:hAnsi="Wingdings"/>
      </w:rPr>
    </w:lvl>
    <w:lvl w:ilvl="1">
      <w:start w:val="1"/>
      <w:numFmt w:val="bullet"/>
      <w:pStyle w:val="1298"/>
      <w:isLgl w:val="false"/>
      <w:suff w:val="tab"/>
      <w:lvlText w:val=""/>
      <w:lvlJc w:val="left"/>
      <w:pPr>
        <w:ind w:left="1440" w:hanging="420"/>
        <w:tabs>
          <w:tab w:val="left" w:pos="1440" w:leader="none"/>
        </w:tabs>
      </w:pPr>
      <w:rPr>
        <w:rFonts w:ascii="Wingdings" w:hAnsi="Wingdings"/>
      </w:rPr>
    </w:lvl>
    <w:lvl w:ilvl="2">
      <w:start w:val="1"/>
      <w:numFmt w:val="bullet"/>
      <w:isLgl w:val="false"/>
      <w:suff w:val="tab"/>
      <w:lvlText w:val=""/>
      <w:lvlJc w:val="left"/>
      <w:pPr>
        <w:ind w:left="1860" w:hanging="420"/>
        <w:tabs>
          <w:tab w:val="left" w:pos="1860" w:leader="none"/>
        </w:tabs>
      </w:pPr>
      <w:rPr>
        <w:rFonts w:ascii="Wingdings" w:hAnsi="Wingdings"/>
      </w:rPr>
    </w:lvl>
    <w:lvl w:ilvl="3">
      <w:start w:val="1"/>
      <w:numFmt w:val="bullet"/>
      <w:isLgl w:val="false"/>
      <w:suff w:val="tab"/>
      <w:lvlText w:val=""/>
      <w:lvlJc w:val="left"/>
      <w:pPr>
        <w:ind w:left="2280" w:hanging="420"/>
        <w:tabs>
          <w:tab w:val="left" w:pos="2280" w:leader="none"/>
        </w:tabs>
      </w:pPr>
      <w:rPr>
        <w:rFonts w:ascii="Wingdings" w:hAnsi="Wingdings"/>
      </w:rPr>
    </w:lvl>
    <w:lvl w:ilvl="4">
      <w:start w:val="1"/>
      <w:numFmt w:val="bullet"/>
      <w:isLgl w:val="false"/>
      <w:suff w:val="tab"/>
      <w:lvlText w:val=""/>
      <w:lvlJc w:val="left"/>
      <w:pPr>
        <w:ind w:left="2700" w:hanging="420"/>
        <w:tabs>
          <w:tab w:val="left" w:pos="2700" w:leader="none"/>
        </w:tabs>
      </w:pPr>
      <w:rPr>
        <w:rFonts w:ascii="Wingdings" w:hAnsi="Wingdings"/>
      </w:rPr>
    </w:lvl>
    <w:lvl w:ilvl="5">
      <w:start w:val="1"/>
      <w:numFmt w:val="bullet"/>
      <w:isLgl w:val="false"/>
      <w:suff w:val="tab"/>
      <w:lvlText w:val=""/>
      <w:lvlJc w:val="left"/>
      <w:pPr>
        <w:ind w:left="3120" w:hanging="420"/>
        <w:tabs>
          <w:tab w:val="left" w:pos="3120" w:leader="none"/>
        </w:tabs>
      </w:pPr>
      <w:rPr>
        <w:rFonts w:ascii="Wingdings" w:hAnsi="Wingdings"/>
      </w:rPr>
    </w:lvl>
    <w:lvl w:ilvl="6">
      <w:start w:val="1"/>
      <w:numFmt w:val="bullet"/>
      <w:isLgl w:val="false"/>
      <w:suff w:val="tab"/>
      <w:lvlText w:val=""/>
      <w:lvlJc w:val="left"/>
      <w:pPr>
        <w:ind w:left="3540" w:hanging="420"/>
        <w:tabs>
          <w:tab w:val="left" w:pos="3540" w:leader="none"/>
        </w:tabs>
      </w:pPr>
      <w:rPr>
        <w:rFonts w:ascii="Wingdings" w:hAnsi="Wingdings"/>
      </w:rPr>
    </w:lvl>
    <w:lvl w:ilvl="7">
      <w:start w:val="1"/>
      <w:numFmt w:val="bullet"/>
      <w:isLgl w:val="false"/>
      <w:suff w:val="tab"/>
      <w:lvlText w:val=""/>
      <w:lvlJc w:val="left"/>
      <w:pPr>
        <w:ind w:left="3960" w:hanging="420"/>
        <w:tabs>
          <w:tab w:val="left" w:pos="3960" w:leader="none"/>
        </w:tabs>
      </w:pPr>
      <w:rPr>
        <w:rFonts w:ascii="Wingdings" w:hAnsi="Wingdings"/>
      </w:rPr>
    </w:lvl>
    <w:lvl w:ilvl="8">
      <w:start w:val="1"/>
      <w:numFmt w:val="bullet"/>
      <w:isLgl w:val="false"/>
      <w:suff w:val="tab"/>
      <w:lvlText w:val=""/>
      <w:lvlJc w:val="left"/>
      <w:pPr>
        <w:ind w:left="4380" w:hanging="420"/>
        <w:tabs>
          <w:tab w:val="left" w:pos="4380" w:leader="none"/>
        </w:tabs>
      </w:pPr>
      <w:rPr>
        <w:rFonts w:ascii="Wingdings" w:hAnsi="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809"/>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25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55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76"/>
      <w:isLgl w:val="false"/>
      <w:suff w:val="tab"/>
      <w:lvlText w:val="%1）"/>
      <w:lvlJc w:val="left"/>
      <w:pPr>
        <w:ind w:left="360" w:hanging="36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pStyle w:val="1634"/>
      <w:isLgl w:val="false"/>
      <w:suff w:val="tab"/>
      <w:lvlText w:val="%1、"/>
      <w:lvlJc w:val="left"/>
      <w:pPr>
        <w:ind w:left="720" w:hanging="72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2"/>
      <w:numFmt w:val="decimal"/>
      <w:pStyle w:val="163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2006"/>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pStyle w:val="161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decimal"/>
      <w:pStyle w:val="1988"/>
      <w:isLgl w:val="false"/>
      <w:suff w:val="tab"/>
      <w:lvlText w:val="%1"/>
      <w:lvlJc w:val="left"/>
      <w:pPr>
        <w:ind w:left="432" w:hanging="432"/>
        <w:tabs>
          <w:tab w:val="left" w:pos="432" w:leader="none"/>
        </w:tabs>
      </w:pPr>
    </w:lvl>
    <w:lvl w:ilvl="1">
      <w:start w:val="7"/>
      <w:numFmt w:val="decimal"/>
      <w:isLgl w:val="false"/>
      <w:suff w:val="tab"/>
      <w:lvlText w:val="%1.%2"/>
      <w:lvlJc w:val="left"/>
      <w:pPr>
        <w:ind w:left="576" w:hanging="576"/>
        <w:tabs>
          <w:tab w:val="left" w:pos="576" w:leader="none"/>
        </w:tabs>
      </w:pPr>
    </w:lvl>
    <w:lvl w:ilvl="2">
      <w:start w:val="2"/>
      <w:numFmt w:val="decimal"/>
      <w:isLgl w:val="false"/>
      <w:suff w:val="tab"/>
      <w:lvlText w:val="%1.%2.%3"/>
      <w:lvlJc w:val="left"/>
      <w:pPr>
        <w:ind w:left="720" w:hanging="720"/>
        <w:tabs>
          <w:tab w:val="left" w:pos="720" w:leader="none"/>
        </w:tabs>
      </w:pPr>
    </w:lvl>
    <w:lvl w:ilvl="3">
      <w:start w:val="4"/>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rPr>
        <w:b/>
        <w:sz w:val="24"/>
        <w:szCs w:val="24"/>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7">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897"/>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8">
    <w:multiLevelType w:val="hybridMultilevel"/>
    <w:lvl w:ilvl="0">
      <w:start w:val="1"/>
      <w:numFmt w:val="bullet"/>
      <w:pStyle w:val="1426"/>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19">
    <w:multiLevelType w:val="hybridMultilevel"/>
    <w:lvl w:ilvl="0">
      <w:start w:val="1"/>
      <w:numFmt w:val="decimal"/>
      <w:pStyle w:val="132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661"/>
      <w:isLgl w:val="false"/>
      <w:suff w:val="tab"/>
      <w:lvlText w:val="（%1）"/>
      <w:lvlJc w:val="left"/>
      <w:pPr>
        <w:ind w:left="1146" w:hanging="720"/>
      </w:pPr>
    </w:lvl>
    <w:lvl w:ilvl="1">
      <w:start w:val="1"/>
      <w:numFmt w:val="lowerLetter"/>
      <w:pStyle w:val="1990"/>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1">
    <w:multiLevelType w:val="hybridMultilevel"/>
    <w:lvl w:ilvl="0">
      <w:start w:val="1"/>
      <w:numFmt w:val="decimal"/>
      <w:pStyle w:val="198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3"/>
      <w:numFmt w:val="decimal"/>
      <w:pStyle w:val="162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340"/>
      <w:isLgl w:val="false"/>
      <w:suff w:val="tab"/>
      <w:lvlText w:val="%1  "/>
      <w:lvlJc w:val="left"/>
      <w:pPr>
        <w:ind w:left="1283" w:hanging="432"/>
        <w:tabs>
          <w:tab w:val="left" w:pos="1571" w:leader="none"/>
        </w:tabs>
      </w:pPr>
      <w:rPr>
        <w:rFonts w:ascii="黑体" w:eastAsia="黑体"/>
      </w:rPr>
    </w:lvl>
    <w:lvl w:ilvl="1">
      <w:start w:val="1"/>
      <w:numFmt w:val="decimal"/>
      <w:pStyle w:val="1559"/>
      <w:isLgl w:val="false"/>
      <w:suff w:val="tab"/>
      <w:lvlText w:val="%1.%2"/>
      <w:lvlJc w:val="left"/>
      <w:pPr>
        <w:ind w:left="0" w:firstLine="0"/>
        <w:tabs>
          <w:tab w:val="left" w:pos="0" w:leader="none"/>
        </w:tabs>
      </w:pPr>
    </w:lvl>
    <w:lvl w:ilvl="2">
      <w:start w:val="1"/>
      <w:numFmt w:val="decimal"/>
      <w:pStyle w:val="1558"/>
      <w:isLgl w:val="false"/>
      <w:suff w:val="tab"/>
      <w:lvlText w:val="%1.%2.%3"/>
      <w:lvlJc w:val="left"/>
      <w:pPr>
        <w:ind w:left="0" w:firstLine="0"/>
        <w:tabs>
          <w:tab w:val="left" w:pos="0" w:leader="none"/>
        </w:tabs>
      </w:pPr>
    </w:lvl>
    <w:lvl w:ilvl="3">
      <w:start w:val="1"/>
      <w:numFmt w:val="decimal"/>
      <w:pStyle w:val="1331"/>
      <w:isLgl w:val="false"/>
      <w:suff w:val="tab"/>
      <w:lvlText w:val="%1.%2.%3.%4"/>
      <w:lvlJc w:val="left"/>
      <w:pPr>
        <w:ind w:left="0" w:firstLine="0"/>
        <w:tabs>
          <w:tab w:val="left" w:pos="0" w:leader="none"/>
        </w:tabs>
      </w:pPr>
    </w:lvl>
    <w:lvl w:ilvl="4">
      <w:start w:val="1"/>
      <w:numFmt w:val="upperLetter"/>
      <w:pStyle w:val="1705"/>
      <w:isLgl w:val="false"/>
      <w:suff w:val="tab"/>
      <w:lvlText w:val="%5."/>
      <w:lvlJc w:val="left"/>
      <w:pPr>
        <w:ind w:left="1271" w:hanging="420"/>
        <w:tabs>
          <w:tab w:val="left" w:pos="1271" w:leader="none"/>
        </w:tabs>
      </w:pPr>
    </w:lvl>
    <w:lvl w:ilvl="5">
      <w:start w:val="1"/>
      <w:numFmt w:val="decimal"/>
      <w:pStyle w:val="1704"/>
      <w:isLgl w:val="false"/>
      <w:suff w:val="tab"/>
      <w:lvlText w:val="%1.%2.%3.%4.%5.%6"/>
      <w:lvlJc w:val="left"/>
      <w:pPr>
        <w:ind w:left="2003" w:hanging="1152"/>
        <w:tabs>
          <w:tab w:val="left" w:pos="2003" w:leader="none"/>
        </w:tabs>
      </w:pPr>
    </w:lvl>
    <w:lvl w:ilvl="6">
      <w:start w:val="1"/>
      <w:numFmt w:val="decimal"/>
      <w:pStyle w:val="1867"/>
      <w:isLgl w:val="false"/>
      <w:suff w:val="tab"/>
      <w:lvlText w:val="%1.%2.%3.%4.%5.%6.%7"/>
      <w:lvlJc w:val="left"/>
      <w:pPr>
        <w:ind w:left="2147" w:hanging="1296"/>
        <w:tabs>
          <w:tab w:val="left" w:pos="2147" w:leader="none"/>
        </w:tabs>
      </w:pPr>
    </w:lvl>
    <w:lvl w:ilvl="7">
      <w:start w:val="1"/>
      <w:numFmt w:val="decimal"/>
      <w:isLgl w:val="false"/>
      <w:suff w:val="tab"/>
      <w:lvlText w:val="%1.%2.%3.%4.%5.%6.%7.%8"/>
      <w:lvlJc w:val="left"/>
      <w:pPr>
        <w:ind w:left="2291" w:hanging="1440"/>
        <w:tabs>
          <w:tab w:val="left" w:pos="2291" w:leader="none"/>
        </w:tabs>
      </w:pPr>
    </w:lvl>
    <w:lvl w:ilvl="8">
      <w:start w:val="1"/>
      <w:numFmt w:val="decimal"/>
      <w:isLgl w:val="false"/>
      <w:suff w:val="tab"/>
      <w:lvlText w:val="%1.%2.%3.%4.%5.%6.%7.%8.%9"/>
      <w:lvlJc w:val="left"/>
      <w:pPr>
        <w:ind w:left="2435" w:hanging="1584"/>
        <w:tabs>
          <w:tab w:val="left" w:pos="2435" w:leader="none"/>
        </w:tabs>
      </w:pPr>
    </w:lvl>
  </w:abstractNum>
  <w:abstractNum w:abstractNumId="24">
    <w:multiLevelType w:val="hybridMultilevel"/>
    <w:lvl w:ilvl="0">
      <w:start w:val="1"/>
      <w:numFmt w:val="decimal"/>
      <w:pStyle w:val="145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850"/>
      <w:isLgl w:val="false"/>
      <w:suff w:val="tab"/>
      <w:lvlText w:val="（%1）"/>
      <w:lvlJc w:val="left"/>
      <w:pPr>
        <w:ind w:left="1440" w:hanging="72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7">
    <w:multiLevelType w:val="hybridMultilevel"/>
    <w:lvl w:ilvl="0">
      <w:start w:val="1"/>
      <w:numFmt w:val="decimal"/>
      <w:pStyle w:val="1665"/>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28">
    <w:multiLevelType w:val="hybridMultilevel"/>
    <w:lvl w:ilvl="0">
      <w:start w:val="1"/>
      <w:numFmt w:val="decimal"/>
      <w:pStyle w:val="1989"/>
      <w:isLgl w:val="false"/>
      <w:suff w:val="tab"/>
      <w:lvlText w:val="%1."/>
      <w:lvlJc w:val="left"/>
      <w:pPr>
        <w:ind w:left="1060" w:hanging="420"/>
      </w:pPr>
    </w:lvl>
    <w:lvl w:ilvl="1">
      <w:start w:val="1"/>
      <w:numFmt w:val="lowerLetter"/>
      <w:pStyle w:val="1641"/>
      <w:isLgl w:val="false"/>
      <w:suff w:val="tab"/>
      <w:lvlText w:val="%2)"/>
      <w:lvlJc w:val="left"/>
      <w:pPr>
        <w:ind w:left="1480" w:hanging="420"/>
      </w:pPr>
    </w:lvl>
    <w:lvl w:ilvl="2">
      <w:start w:val="1"/>
      <w:numFmt w:val="lowerRoman"/>
      <w:pStyle w:val="1851"/>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pStyle w:val="1755"/>
      <w:isLgl w:val="false"/>
      <w:suff w:val="tab"/>
      <w:lvlText w:val="%5)"/>
      <w:lvlJc w:val="left"/>
      <w:pPr>
        <w:ind w:left="2740" w:hanging="420"/>
      </w:pPr>
    </w:lvl>
    <w:lvl w:ilvl="5">
      <w:start w:val="1"/>
      <w:numFmt w:val="lowerRoman"/>
      <w:pStyle w:val="1737"/>
      <w:isLgl w:val="false"/>
      <w:suff w:val="tab"/>
      <w:lvlText w:val="%6."/>
      <w:lvlJc w:val="right"/>
      <w:pPr>
        <w:ind w:left="3160" w:hanging="420"/>
      </w:pPr>
    </w:lvl>
    <w:lvl w:ilvl="6">
      <w:start w:val="1"/>
      <w:numFmt w:val="decimal"/>
      <w:pStyle w:val="1752"/>
      <w:isLgl w:val="false"/>
      <w:suff w:val="tab"/>
      <w:lvlText w:val="%7."/>
      <w:lvlJc w:val="left"/>
      <w:pPr>
        <w:ind w:left="3580" w:hanging="420"/>
      </w:pPr>
    </w:lvl>
    <w:lvl w:ilvl="7">
      <w:start w:val="1"/>
      <w:numFmt w:val="lowerLetter"/>
      <w:pStyle w:val="1873"/>
      <w:isLgl w:val="false"/>
      <w:suff w:val="tab"/>
      <w:lvlText w:val="%8)"/>
      <w:lvlJc w:val="left"/>
      <w:pPr>
        <w:ind w:left="4000" w:hanging="420"/>
      </w:pPr>
    </w:lvl>
    <w:lvl w:ilvl="8">
      <w:start w:val="1"/>
      <w:numFmt w:val="lowerRoman"/>
      <w:pStyle w:val="1927"/>
      <w:isLgl w:val="false"/>
      <w:suff w:val="tab"/>
      <w:lvlText w:val="%9."/>
      <w:lvlJc w:val="right"/>
      <w:pPr>
        <w:ind w:left="4420" w:hanging="420"/>
      </w:pPr>
    </w:lvl>
  </w:abstractNum>
  <w:abstractNum w:abstractNumId="29">
    <w:multiLevelType w:val="hybridMultilevel"/>
    <w:lvl w:ilvl="0">
      <w:start w:val="1"/>
      <w:numFmt w:val="decimal"/>
      <w:pStyle w:val="1577"/>
      <w:isLgl w:val="false"/>
      <w:suff w:val="tab"/>
      <w:lvlText w:val="%1、"/>
      <w:lvlJc w:val="left"/>
      <w:pPr>
        <w:ind w:left="560" w:hanging="360"/>
        <w:tabs>
          <w:tab w:val="left" w:pos="560" w:leader="none"/>
        </w:tabs>
      </w:pPr>
    </w:lvl>
    <w:lvl w:ilvl="1">
      <w:start w:val="1"/>
      <w:numFmt w:val="lowerLetter"/>
      <w:isLgl w:val="false"/>
      <w:suff w:val="tab"/>
      <w:lvlText w:val="%2)"/>
      <w:lvlJc w:val="left"/>
      <w:pPr>
        <w:ind w:left="1040" w:hanging="420"/>
        <w:tabs>
          <w:tab w:val="left" w:pos="1040" w:leader="none"/>
        </w:tabs>
      </w:pPr>
    </w:lvl>
    <w:lvl w:ilvl="2">
      <w:start w:val="1"/>
      <w:numFmt w:val="lowerRoman"/>
      <w:isLgl w:val="false"/>
      <w:suff w:val="tab"/>
      <w:lvlText w:val="%3."/>
      <w:lvlJc w:val="right"/>
      <w:pPr>
        <w:ind w:left="1460" w:hanging="420"/>
        <w:tabs>
          <w:tab w:val="left" w:pos="1460" w:leader="none"/>
        </w:tabs>
      </w:pPr>
    </w:lvl>
    <w:lvl w:ilvl="3">
      <w:start w:val="1"/>
      <w:numFmt w:val="decimal"/>
      <w:isLgl w:val="false"/>
      <w:suff w:val="tab"/>
      <w:lvlText w:val="%4."/>
      <w:lvlJc w:val="left"/>
      <w:pPr>
        <w:ind w:left="1880" w:hanging="420"/>
        <w:tabs>
          <w:tab w:val="left" w:pos="1880" w:leader="none"/>
        </w:tabs>
      </w:pPr>
    </w:lvl>
    <w:lvl w:ilvl="4">
      <w:start w:val="1"/>
      <w:numFmt w:val="lowerLetter"/>
      <w:isLgl w:val="false"/>
      <w:suff w:val="tab"/>
      <w:lvlText w:val="%5)"/>
      <w:lvlJc w:val="left"/>
      <w:pPr>
        <w:ind w:left="2300" w:hanging="420"/>
        <w:tabs>
          <w:tab w:val="left" w:pos="2300" w:leader="none"/>
        </w:tabs>
      </w:pPr>
    </w:lvl>
    <w:lvl w:ilvl="5">
      <w:start w:val="1"/>
      <w:numFmt w:val="lowerRoman"/>
      <w:isLgl w:val="false"/>
      <w:suff w:val="tab"/>
      <w:lvlText w:val="%6."/>
      <w:lvlJc w:val="right"/>
      <w:pPr>
        <w:ind w:left="2720" w:hanging="420"/>
        <w:tabs>
          <w:tab w:val="left" w:pos="2720" w:leader="none"/>
        </w:tabs>
      </w:pPr>
    </w:lvl>
    <w:lvl w:ilvl="6">
      <w:start w:val="1"/>
      <w:numFmt w:val="decimal"/>
      <w:isLgl w:val="false"/>
      <w:suff w:val="tab"/>
      <w:lvlText w:val="%7."/>
      <w:lvlJc w:val="left"/>
      <w:pPr>
        <w:ind w:left="3140" w:hanging="420"/>
        <w:tabs>
          <w:tab w:val="left" w:pos="3140" w:leader="none"/>
        </w:tabs>
      </w:pPr>
    </w:lvl>
    <w:lvl w:ilvl="7">
      <w:start w:val="1"/>
      <w:numFmt w:val="lowerLetter"/>
      <w:isLgl w:val="false"/>
      <w:suff w:val="tab"/>
      <w:lvlText w:val="%8)"/>
      <w:lvlJc w:val="left"/>
      <w:pPr>
        <w:ind w:left="3560" w:hanging="420"/>
        <w:tabs>
          <w:tab w:val="left" w:pos="3560" w:leader="none"/>
        </w:tabs>
      </w:pPr>
    </w:lvl>
    <w:lvl w:ilvl="8">
      <w:start w:val="1"/>
      <w:numFmt w:val="lowerRoman"/>
      <w:isLgl w:val="false"/>
      <w:suff w:val="tab"/>
      <w:lvlText w:val="%9."/>
      <w:lvlJc w:val="right"/>
      <w:pPr>
        <w:ind w:left="3980" w:hanging="420"/>
        <w:tabs>
          <w:tab w:val="left" w:pos="3980" w:leader="none"/>
        </w:tabs>
      </w:pPr>
    </w:lvl>
  </w:abstractNum>
  <w:abstractNum w:abstractNumId="30">
    <w:multiLevelType w:val="hybridMultilevel"/>
    <w:lvl w:ilvl="0">
      <w:start w:val="1"/>
      <w:numFmt w:val="decimal"/>
      <w:pStyle w:val="198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pStyle w:val="1914"/>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32">
    <w:multiLevelType w:val="hybridMultilevel"/>
    <w:lvl w:ilvl="0">
      <w:start w:val="1"/>
      <w:numFmt w:val="decimal"/>
      <w:pStyle w:val="1182"/>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pStyle w:val="146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bullet"/>
      <w:pStyle w:val="1688"/>
      <w:isLgl w:val="false"/>
      <w:suff w:val="tab"/>
      <w:lvlText w:val=""/>
      <w:lvlJc w:val="left"/>
      <w:pPr>
        <w:ind w:left="987" w:hanging="420"/>
        <w:tabs>
          <w:tab w:val="left" w:pos="987" w:leader="none"/>
        </w:tabs>
      </w:pPr>
      <w:rPr>
        <w:rFonts w:ascii="Wingdings" w:hAnsi="Wingdings"/>
      </w:rPr>
    </w:lvl>
    <w:lvl w:ilvl="1">
      <w:start w:val="1"/>
      <w:numFmt w:val="bullet"/>
      <w:pStyle w:val="1700"/>
      <w:isLgl w:val="false"/>
      <w:suff w:val="tab"/>
      <w:lvlText w:val=""/>
      <w:lvlJc w:val="left"/>
      <w:pPr>
        <w:ind w:left="1407" w:hanging="420"/>
        <w:tabs>
          <w:tab w:val="left" w:pos="1407" w:leader="none"/>
        </w:tabs>
      </w:pPr>
      <w:rPr>
        <w:rFonts w:ascii="Wingdings" w:hAnsi="Wingdings"/>
      </w:rPr>
    </w:lvl>
    <w:lvl w:ilvl="2">
      <w:start w:val="1"/>
      <w:numFmt w:val="bullet"/>
      <w:pStyle w:val="1653"/>
      <w:isLgl w:val="false"/>
      <w:suff w:val="tab"/>
      <w:lvlText w:val=""/>
      <w:lvlJc w:val="left"/>
      <w:pPr>
        <w:ind w:left="1827" w:hanging="420"/>
        <w:tabs>
          <w:tab w:val="left" w:pos="1827" w:leader="none"/>
        </w:tabs>
      </w:pPr>
      <w:rPr>
        <w:rFonts w:ascii="Wingdings" w:hAnsi="Wingdings"/>
      </w:rPr>
    </w:lvl>
    <w:lvl w:ilvl="3">
      <w:start w:val="1"/>
      <w:numFmt w:val="bullet"/>
      <w:isLgl w:val="false"/>
      <w:suff w:val="tab"/>
      <w:lvlText w:val=""/>
      <w:lvlJc w:val="left"/>
      <w:pPr>
        <w:ind w:left="2247" w:hanging="420"/>
        <w:tabs>
          <w:tab w:val="left" w:pos="2247" w:leader="none"/>
        </w:tabs>
      </w:pPr>
      <w:rPr>
        <w:rFonts w:ascii="Wingdings" w:hAnsi="Wingdings"/>
      </w:rPr>
    </w:lvl>
    <w:lvl w:ilvl="4">
      <w:start w:val="1"/>
      <w:numFmt w:val="bullet"/>
      <w:isLgl w:val="false"/>
      <w:suff w:val="tab"/>
      <w:lvlText w:val=""/>
      <w:lvlJc w:val="left"/>
      <w:pPr>
        <w:ind w:left="2667" w:hanging="420"/>
        <w:tabs>
          <w:tab w:val="left" w:pos="2667" w:leader="none"/>
        </w:tabs>
      </w:pPr>
      <w:rPr>
        <w:rFonts w:ascii="Wingdings" w:hAnsi="Wingdings"/>
      </w:rPr>
    </w:lvl>
    <w:lvl w:ilvl="5">
      <w:start w:val="1"/>
      <w:numFmt w:val="bullet"/>
      <w:isLgl w:val="false"/>
      <w:suff w:val="tab"/>
      <w:lvlText w:val=""/>
      <w:lvlJc w:val="left"/>
      <w:pPr>
        <w:ind w:left="3087" w:hanging="420"/>
        <w:tabs>
          <w:tab w:val="left" w:pos="3087" w:leader="none"/>
        </w:tabs>
      </w:pPr>
      <w:rPr>
        <w:rFonts w:ascii="Wingdings" w:hAnsi="Wingdings"/>
      </w:rPr>
    </w:lvl>
    <w:lvl w:ilvl="6">
      <w:start w:val="1"/>
      <w:numFmt w:val="bullet"/>
      <w:isLgl w:val="false"/>
      <w:suff w:val="tab"/>
      <w:lvlText w:val=""/>
      <w:lvlJc w:val="left"/>
      <w:pPr>
        <w:ind w:left="3507" w:hanging="420"/>
        <w:tabs>
          <w:tab w:val="left" w:pos="3507" w:leader="none"/>
        </w:tabs>
      </w:pPr>
      <w:rPr>
        <w:rFonts w:ascii="Wingdings" w:hAnsi="Wingdings"/>
      </w:rPr>
    </w:lvl>
    <w:lvl w:ilvl="7">
      <w:start w:val="1"/>
      <w:numFmt w:val="bullet"/>
      <w:isLgl w:val="false"/>
      <w:suff w:val="tab"/>
      <w:lvlText w:val=""/>
      <w:lvlJc w:val="left"/>
      <w:pPr>
        <w:ind w:left="3927" w:hanging="420"/>
        <w:tabs>
          <w:tab w:val="left" w:pos="3927" w:leader="none"/>
        </w:tabs>
      </w:pPr>
      <w:rPr>
        <w:rFonts w:ascii="Wingdings" w:hAnsi="Wingdings"/>
      </w:rPr>
    </w:lvl>
    <w:lvl w:ilvl="8">
      <w:start w:val="1"/>
      <w:numFmt w:val="bullet"/>
      <w:isLgl w:val="false"/>
      <w:suff w:val="tab"/>
      <w:lvlText w:val=""/>
      <w:lvlJc w:val="left"/>
      <w:pPr>
        <w:ind w:left="4347" w:hanging="420"/>
        <w:tabs>
          <w:tab w:val="left" w:pos="4347" w:leader="none"/>
        </w:tabs>
      </w:pPr>
      <w:rPr>
        <w:rFonts w:ascii="Wingdings" w:hAnsi="Wingdings"/>
      </w:rPr>
    </w:lvl>
  </w:abstractNum>
  <w:abstractNum w:abstractNumId="36">
    <w:multiLevelType w:val="hybridMultilevel"/>
    <w:lvl w:ilvl="0">
      <w:start w:val="1"/>
      <w:numFmt w:val="decimal"/>
      <w:pStyle w:val="182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pStyle w:val="1377"/>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bullet"/>
      <w:pStyle w:val="1759"/>
      <w:isLgl w:val="false"/>
      <w:suff w:val="tab"/>
      <w:lvlText w:val=""/>
      <w:lvlJc w:val="left"/>
      <w:pPr>
        <w:ind w:left="904" w:hanging="424"/>
        <w:tabs>
          <w:tab w:val="left" w:pos="904" w:leader="none"/>
        </w:tabs>
      </w:pPr>
      <w:rPr>
        <w:rFonts w:ascii="Symbol" w:hAnsi="Symbol"/>
      </w:rPr>
    </w:lvl>
    <w:lvl w:ilvl="1">
      <w:start w:val="1"/>
      <w:numFmt w:val="bullet"/>
      <w:isLgl w:val="false"/>
      <w:suff w:val="tab"/>
      <w:lvlText w:val="o"/>
      <w:lvlJc w:val="left"/>
      <w:pPr>
        <w:ind w:left="1720" w:hanging="360"/>
        <w:tabs>
          <w:tab w:val="left" w:pos="1720" w:leader="none"/>
        </w:tabs>
      </w:pPr>
      <w:rPr>
        <w:rFonts w:ascii="Courier New" w:hAnsi="Courier New"/>
      </w:rPr>
    </w:lvl>
    <w:lvl w:ilvl="2">
      <w:start w:val="1"/>
      <w:numFmt w:val="bullet"/>
      <w:isLgl w:val="false"/>
      <w:suff w:val="tab"/>
      <w:lvlText w:val=""/>
      <w:lvlJc w:val="left"/>
      <w:pPr>
        <w:ind w:left="2440" w:hanging="360"/>
        <w:tabs>
          <w:tab w:val="left" w:pos="2440" w:leader="none"/>
        </w:tabs>
      </w:pPr>
      <w:rPr>
        <w:rFonts w:ascii="Wingdings" w:hAnsi="Wingdings"/>
      </w:rPr>
    </w:lvl>
    <w:lvl w:ilvl="3">
      <w:start w:val="1"/>
      <w:numFmt w:val="bullet"/>
      <w:isLgl w:val="false"/>
      <w:suff w:val="tab"/>
      <w:lvlText w:val=""/>
      <w:lvlJc w:val="left"/>
      <w:pPr>
        <w:ind w:left="3160" w:hanging="360"/>
        <w:tabs>
          <w:tab w:val="left" w:pos="3160" w:leader="none"/>
        </w:tabs>
      </w:pPr>
      <w:rPr>
        <w:rFonts w:ascii="Symbol" w:hAnsi="Symbol"/>
      </w:rPr>
    </w:lvl>
    <w:lvl w:ilvl="4">
      <w:start w:val="1"/>
      <w:numFmt w:val="bullet"/>
      <w:isLgl w:val="false"/>
      <w:suff w:val="tab"/>
      <w:lvlText w:val="o"/>
      <w:lvlJc w:val="left"/>
      <w:pPr>
        <w:ind w:left="3880" w:hanging="360"/>
        <w:tabs>
          <w:tab w:val="left" w:pos="3880" w:leader="none"/>
        </w:tabs>
      </w:pPr>
      <w:rPr>
        <w:rFonts w:ascii="Courier New" w:hAnsi="Courier New"/>
      </w:rPr>
    </w:lvl>
    <w:lvl w:ilvl="5">
      <w:start w:val="1"/>
      <w:numFmt w:val="bullet"/>
      <w:isLgl w:val="false"/>
      <w:suff w:val="tab"/>
      <w:lvlText w:val=""/>
      <w:lvlJc w:val="left"/>
      <w:pPr>
        <w:ind w:left="4600" w:hanging="360"/>
        <w:tabs>
          <w:tab w:val="left" w:pos="4600" w:leader="none"/>
        </w:tabs>
      </w:pPr>
      <w:rPr>
        <w:rFonts w:ascii="Wingdings" w:hAnsi="Wingdings"/>
      </w:rPr>
    </w:lvl>
    <w:lvl w:ilvl="6">
      <w:start w:val="1"/>
      <w:numFmt w:val="bullet"/>
      <w:isLgl w:val="false"/>
      <w:suff w:val="tab"/>
      <w:lvlText w:val=""/>
      <w:lvlJc w:val="left"/>
      <w:pPr>
        <w:ind w:left="5320" w:hanging="360"/>
        <w:tabs>
          <w:tab w:val="left" w:pos="5320" w:leader="none"/>
        </w:tabs>
      </w:pPr>
      <w:rPr>
        <w:rFonts w:ascii="Symbol" w:hAnsi="Symbol"/>
      </w:rPr>
    </w:lvl>
    <w:lvl w:ilvl="7">
      <w:start w:val="1"/>
      <w:numFmt w:val="bullet"/>
      <w:isLgl w:val="false"/>
      <w:suff w:val="tab"/>
      <w:lvlText w:val="o"/>
      <w:lvlJc w:val="left"/>
      <w:pPr>
        <w:ind w:left="6040" w:hanging="360"/>
        <w:tabs>
          <w:tab w:val="left" w:pos="6040" w:leader="none"/>
        </w:tabs>
      </w:pPr>
      <w:rPr>
        <w:rFonts w:ascii="Courier New" w:hAnsi="Courier New"/>
      </w:rPr>
    </w:lvl>
    <w:lvl w:ilvl="8">
      <w:start w:val="1"/>
      <w:numFmt w:val="bullet"/>
      <w:isLgl w:val="false"/>
      <w:suff w:val="tab"/>
      <w:lvlText w:val=""/>
      <w:lvlJc w:val="left"/>
      <w:pPr>
        <w:ind w:left="6760" w:hanging="360"/>
        <w:tabs>
          <w:tab w:val="left" w:pos="6760" w:leader="none"/>
        </w:tabs>
      </w:pPr>
      <w:rPr>
        <w:rFonts w:ascii="Wingdings" w:hAnsi="Wingdings"/>
      </w:rPr>
    </w:lvl>
  </w:abstractNum>
  <w:abstractNum w:abstractNumId="3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upperLetter"/>
      <w:pStyle w:val="1738"/>
      <w:isLgl w:val="false"/>
      <w:suff w:val="tab"/>
      <w:lvlText w:val="附录%1"/>
      <w:lvlJc w:val="left"/>
      <w:pPr>
        <w:ind w:left="432" w:hanging="432"/>
        <w:tabs>
          <w:tab w:val="left" w:pos="432" w:leader="none"/>
        </w:tabs>
      </w:pPr>
    </w:lvl>
    <w:lvl w:ilvl="1">
      <w:start w:val="1"/>
      <w:numFmt w:val="decimal"/>
      <w:pStyle w:val="1822"/>
      <w:isLgl w:val="false"/>
      <w:suff w:val="tab"/>
      <w:lvlText w:val="%1.%2"/>
      <w:lvlJc w:val="left"/>
      <w:pPr>
        <w:ind w:left="576" w:hanging="576"/>
        <w:tabs>
          <w:tab w:val="left" w:pos="576" w:leader="none"/>
        </w:tabs>
      </w:pPr>
    </w:lvl>
    <w:lvl w:ilvl="2">
      <w:start w:val="1"/>
      <w:numFmt w:val="decimal"/>
      <w:pStyle w:val="1979"/>
      <w:isLgl w:val="false"/>
      <w:suff w:val="tab"/>
      <w:lvlText w:val="%1.%2.%3"/>
      <w:lvlJc w:val="left"/>
      <w:pPr>
        <w:ind w:left="720" w:hanging="720"/>
        <w:tabs>
          <w:tab w:val="left" w:pos="720" w:leader="none"/>
        </w:tabs>
      </w:pPr>
    </w:lvl>
    <w:lvl w:ilvl="3">
      <w:start w:val="1"/>
      <w:numFmt w:val="decimal"/>
      <w:isLgl w:val="false"/>
      <w:suff w:val="tab"/>
      <w:lvlText w:val="%4."/>
      <w:lvlJc w:val="left"/>
      <w:pPr>
        <w:ind w:left="936" w:hanging="680"/>
        <w:tabs>
          <w:tab w:val="left" w:pos="567" w:leader="none"/>
        </w:tabs>
      </w:pPr>
    </w:lvl>
    <w:lvl w:ilvl="4">
      <w:start w:val="1"/>
      <w:numFmt w:val="decimal"/>
      <w:isLgl w:val="false"/>
      <w:suff w:val="tab"/>
      <w:lvlText w:val="%5）"/>
      <w:lvlJc w:val="left"/>
      <w:pPr>
        <w:ind w:left="936" w:hanging="680"/>
        <w:tabs>
          <w:tab w:val="left" w:pos="567" w:leader="none"/>
        </w:tabs>
      </w:pPr>
    </w:lvl>
    <w:lvl w:ilvl="5">
      <w:start w:val="1"/>
      <w:numFmt w:val="lowerLetter"/>
      <w:isLgl w:val="false"/>
      <w:suff w:val="tab"/>
      <w:lvlText w:val="%6）"/>
      <w:lvlJc w:val="left"/>
      <w:pPr>
        <w:ind w:left="936" w:hanging="680"/>
        <w:tabs>
          <w:tab w:val="left" w:pos="567" w:leader="none"/>
        </w:tabs>
      </w:pPr>
    </w:lvl>
    <w:lvl w:ilvl="6">
      <w:start w:val="1"/>
      <w:numFmt w:val="lowerRoman"/>
      <w:isLgl w:val="false"/>
      <w:suff w:val="tab"/>
      <w:lvlText w:val="%7"/>
      <w:lvlJc w:val="left"/>
      <w:pPr>
        <w:ind w:left="936" w:hanging="680"/>
        <w:tabs>
          <w:tab w:val="left" w:pos="567"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1">
    <w:multiLevelType w:val="hybridMultilevel"/>
    <w:lvl w:ilvl="0">
      <w:start w:val="1"/>
      <w:numFmt w:val="decimal"/>
      <w:pStyle w:val="1936"/>
      <w:isLgl w:val="false"/>
      <w:suff w:val="tab"/>
      <w:lvlText w:val="%1、"/>
      <w:lvlJc w:val="left"/>
      <w:pPr>
        <w:ind w:left="750" w:hanging="390"/>
      </w:pPr>
      <w:rPr>
        <w:color w:val="00000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2">
    <w:multiLevelType w:val="hybridMultilevel"/>
    <w:lvl w:ilvl="0">
      <w:start w:val="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11"/>
  </w:num>
  <w:num w:numId="3">
    <w:abstractNumId w:val="32"/>
  </w:num>
  <w:num w:numId="4">
    <w:abstractNumId w:val="9"/>
  </w:num>
  <w:num w:numId="5">
    <w:abstractNumId w:val="6"/>
  </w:num>
  <w:num w:numId="6">
    <w:abstractNumId w:val="19"/>
  </w:num>
  <w:num w:numId="7">
    <w:abstractNumId w:val="23"/>
  </w:num>
  <w:num w:numId="8">
    <w:abstractNumId w:val="37"/>
  </w:num>
  <w:num w:numId="9">
    <w:abstractNumId w:val="18"/>
  </w:num>
  <w:num w:numId="10">
    <w:abstractNumId w:val="2"/>
  </w:num>
  <w:num w:numId="11">
    <w:abstractNumId w:val="24"/>
  </w:num>
  <w:num w:numId="12">
    <w:abstractNumId w:val="33"/>
  </w:num>
  <w:num w:numId="13">
    <w:abstractNumId w:val="10"/>
  </w:num>
  <w:num w:numId="14">
    <w:abstractNumId w:val="29"/>
  </w:num>
  <w:num w:numId="15">
    <w:abstractNumId w:val="15"/>
  </w:num>
  <w:num w:numId="16">
    <w:abstractNumId w:val="22"/>
  </w:num>
  <w:num w:numId="17">
    <w:abstractNumId w:val="13"/>
  </w:num>
  <w:num w:numId="18">
    <w:abstractNumId w:val="12"/>
  </w:num>
  <w:num w:numId="19">
    <w:abstractNumId w:val="4"/>
  </w:num>
  <w:num w:numId="20">
    <w:abstractNumId w:val="28"/>
  </w:num>
  <w:num w:numId="21">
    <w:abstractNumId w:val="35"/>
  </w:num>
  <w:num w:numId="22">
    <w:abstractNumId w:val="20"/>
  </w:num>
  <w:num w:numId="23">
    <w:abstractNumId w:val="27"/>
  </w:num>
  <w:num w:numId="24">
    <w:abstractNumId w:val="5"/>
  </w:num>
  <w:num w:numId="25">
    <w:abstractNumId w:val="40"/>
  </w:num>
  <w:num w:numId="26">
    <w:abstractNumId w:val="38"/>
  </w:num>
  <w:num w:numId="27">
    <w:abstractNumId w:val="8"/>
  </w:num>
  <w:num w:numId="28">
    <w:abstractNumId w:val="36"/>
  </w:num>
  <w:num w:numId="29">
    <w:abstractNumId w:val="3"/>
  </w:num>
  <w:num w:numId="30">
    <w:abstractNumId w:val="26"/>
  </w:num>
  <w:num w:numId="31">
    <w:abstractNumId w:val="1"/>
  </w:num>
  <w:num w:numId="32">
    <w:abstractNumId w:val="31"/>
  </w:num>
  <w:num w:numId="33">
    <w:abstractNumId w:val="41"/>
  </w:num>
  <w:num w:numId="34">
    <w:abstractNumId w:val="0"/>
  </w:num>
  <w:num w:numId="35">
    <w:abstractNumId w:val="21"/>
  </w:num>
  <w:num w:numId="36">
    <w:abstractNumId w:val="30"/>
  </w:num>
  <w:num w:numId="37">
    <w:abstractNumId w:val="16"/>
  </w:num>
  <w:num w:numId="38">
    <w:abstractNumId w:val="14"/>
  </w:num>
  <w:num w:numId="39">
    <w:abstractNumId w:val="25"/>
  </w:num>
  <w:num w:numId="40">
    <w:abstractNumId w:val="39"/>
  </w:num>
  <w:num w:numId="41">
    <w:abstractNumId w:val="7"/>
  </w:num>
  <w:num w:numId="42">
    <w:abstractNumId w:val="34"/>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default="1">
    <w:name w:val="Normal"/>
    <w:uiPriority w:val="0"/>
    <w:qFormat/>
    <w:rPr>
      <w:rFonts w:hint="default" w:ascii="Calibri" w:hAnsi="Calibri" w:eastAsia="宋体" w:cs="Times New Roman"/>
      <w:lang w:val="en-US" w:eastAsia="zh-CN" w:bidi="ar-SA"/>
    </w:rPr>
  </w:style>
  <w:style w:type="paragraph" w:styleId="837">
    <w:name w:val="Heading 1"/>
    <w:next w:val="836"/>
    <w:link w:val="976"/>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838">
    <w:name w:val="Heading 2"/>
    <w:basedOn w:val="836"/>
    <w:next w:val="836"/>
    <w:link w:val="977"/>
    <w:uiPriority w:val="9"/>
    <w:unhideWhenUsed/>
    <w:qFormat/>
    <w:pPr>
      <w:keepLines/>
      <w:keepNext/>
      <w:spacing w:before="360" w:after="200"/>
      <w:outlineLvl w:val="1"/>
    </w:pPr>
    <w:rPr>
      <w:rFonts w:ascii="Arial" w:hAnsi="Arial" w:eastAsia="Arial" w:cs="Arial"/>
      <w:sz w:val="34"/>
    </w:rPr>
  </w:style>
  <w:style w:type="paragraph" w:styleId="839">
    <w:name w:val="Heading 3"/>
    <w:basedOn w:val="836"/>
    <w:next w:val="836"/>
    <w:link w:val="978"/>
    <w:uiPriority w:val="9"/>
    <w:unhideWhenUsed/>
    <w:qFormat/>
    <w:pPr>
      <w:keepLines/>
      <w:keepNext/>
      <w:spacing w:before="320" w:after="200"/>
      <w:outlineLvl w:val="2"/>
    </w:pPr>
    <w:rPr>
      <w:rFonts w:ascii="Arial" w:hAnsi="Arial" w:eastAsia="Arial" w:cs="Arial"/>
      <w:sz w:val="30"/>
      <w:szCs w:val="30"/>
    </w:rPr>
  </w:style>
  <w:style w:type="paragraph" w:styleId="840">
    <w:name w:val="Heading 4"/>
    <w:next w:val="836"/>
    <w:link w:val="979"/>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841">
    <w:name w:val="Heading 5"/>
    <w:next w:val="836"/>
    <w:link w:val="980"/>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42">
    <w:name w:val="Heading 6"/>
    <w:next w:val="836"/>
    <w:link w:val="981"/>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43">
    <w:name w:val="Heading 7"/>
    <w:next w:val="836"/>
    <w:link w:val="982"/>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44">
    <w:name w:val="Heading 8"/>
    <w:next w:val="836"/>
    <w:link w:val="983"/>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45">
    <w:name w:val="Heading 9"/>
    <w:next w:val="836"/>
    <w:link w:val="984"/>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toc 7"/>
    <w:next w:val="836"/>
    <w:uiPriority w:val="39"/>
    <w:unhideWhenUsed/>
    <w:qFormat/>
    <w:pPr>
      <w:ind w:left="1701"/>
      <w:spacing w:after="57"/>
    </w:pPr>
    <w:rPr>
      <w:rFonts w:hint="default" w:ascii="Calibri" w:hAnsi="Calibri" w:eastAsia="宋体" w:cs="Times New Roman"/>
      <w:lang w:val="en-US" w:eastAsia="zh-CN" w:bidi="ar-SA"/>
    </w:rPr>
  </w:style>
  <w:style w:type="paragraph" w:styleId="849">
    <w:name w:val="Normal Indent"/>
    <w:basedOn w:val="836"/>
    <w:uiPriority w:val="0"/>
    <w:qFormat/>
    <w:pPr>
      <w:ind w:firstLine="420"/>
    </w:pPr>
  </w:style>
  <w:style w:type="paragraph" w:styleId="850">
    <w:name w:val="Caption"/>
    <w:next w:val="836"/>
    <w:uiPriority w:val="35"/>
    <w:semiHidden/>
    <w:unhideWhenUsed/>
    <w:qFormat/>
    <w:pPr>
      <w:spacing w:line="276" w:lineRule="auto"/>
    </w:pPr>
    <w:rPr>
      <w:rFonts w:hint="default" w:ascii="Calibri" w:hAnsi="Calibri" w:eastAsia="宋体" w:cs="Times New Roman"/>
      <w:b/>
      <w:bCs/>
      <w:color w:val="4f81bd" w:themeColor="accent1"/>
      <w:sz w:val="18"/>
      <w:szCs w:val="18"/>
      <w:lang w:val="en-US" w:eastAsia="zh-CN" w:bidi="ar-SA"/>
      <w14:textFill>
        <w14:solidFill>
          <w14:schemeClr w14:val="accent1"/>
        </w14:solidFill>
      </w14:textFill>
    </w:rPr>
  </w:style>
  <w:style w:type="paragraph" w:styleId="851">
    <w:name w:val="index 5"/>
    <w:basedOn w:val="836"/>
    <w:next w:val="836"/>
    <w:uiPriority w:val="0"/>
    <w:qFormat/>
    <w:pPr>
      <w:ind w:left="798"/>
    </w:pPr>
  </w:style>
  <w:style w:type="paragraph" w:styleId="852">
    <w:name w:val="annotation text"/>
    <w:basedOn w:val="836"/>
    <w:uiPriority w:val="99"/>
    <w:semiHidden/>
    <w:unhideWhenUsed/>
    <w:qFormat/>
  </w:style>
  <w:style w:type="paragraph" w:styleId="853">
    <w:name w:val="Body Text"/>
    <w:basedOn w:val="836"/>
    <w:uiPriority w:val="0"/>
    <w:qFormat/>
    <w:pPr>
      <w:spacing w:after="120"/>
    </w:pPr>
  </w:style>
  <w:style w:type="paragraph" w:styleId="854">
    <w:name w:val="Body Text Indent"/>
    <w:basedOn w:val="836"/>
    <w:next w:val="855"/>
    <w:uiPriority w:val="99"/>
    <w:qFormat/>
    <w:pPr>
      <w:ind w:left="420"/>
      <w:spacing w:after="120"/>
    </w:pPr>
  </w:style>
  <w:style w:type="paragraph" w:styleId="855">
    <w:name w:val="envelope return"/>
    <w:basedOn w:val="836"/>
    <w:uiPriority w:val="99"/>
    <w:qFormat/>
    <w:rPr>
      <w:rFonts w:ascii="Arial" w:hAnsi="Arial"/>
    </w:rPr>
  </w:style>
  <w:style w:type="paragraph" w:styleId="856">
    <w:name w:val="Block Text"/>
    <w:basedOn w:val="836"/>
    <w:uiPriority w:val="6"/>
    <w:qFormat/>
    <w:pPr>
      <w:ind w:left="256" w:right="6" w:firstLine="624"/>
    </w:pPr>
    <w:rPr>
      <w:rFonts w:ascii="Times New Roman" w:hAnsi="Times New Roman" w:eastAsia="仿宋"/>
      <w:sz w:val="28"/>
    </w:rPr>
  </w:style>
  <w:style w:type="paragraph" w:styleId="857">
    <w:name w:val="toc 5"/>
    <w:next w:val="836"/>
    <w:uiPriority w:val="39"/>
    <w:unhideWhenUsed/>
    <w:qFormat/>
    <w:pPr>
      <w:ind w:left="1134"/>
      <w:spacing w:after="57"/>
    </w:pPr>
    <w:rPr>
      <w:rFonts w:hint="default" w:ascii="Calibri" w:hAnsi="Calibri" w:eastAsia="宋体" w:cs="Times New Roman"/>
      <w:lang w:val="en-US" w:eastAsia="zh-CN" w:bidi="ar-SA"/>
    </w:rPr>
  </w:style>
  <w:style w:type="paragraph" w:styleId="858">
    <w:name w:val="toc 3"/>
    <w:basedOn w:val="836"/>
    <w:next w:val="836"/>
    <w:uiPriority w:val="39"/>
    <w:unhideWhenUsed/>
    <w:qFormat/>
    <w:pPr>
      <w:ind w:left="567"/>
      <w:spacing w:after="57"/>
    </w:pPr>
    <w:rPr>
      <w:rFonts w:hint="default" w:ascii="Calibri" w:hAnsi="Calibri" w:eastAsia="宋体" w:cs="Times New Roman"/>
      <w:lang w:val="en-US" w:eastAsia="zh-CN" w:bidi="ar-SA"/>
    </w:rPr>
  </w:style>
  <w:style w:type="paragraph" w:styleId="859">
    <w:name w:val="Plain Text"/>
    <w:basedOn w:val="836"/>
    <w:uiPriority w:val="0"/>
    <w:unhideWhenUsed/>
    <w:qFormat/>
    <w:rPr>
      <w:rFonts w:ascii="宋体" w:hAnsi="Courier New" w:cs="Courier New"/>
      <w:szCs w:val="21"/>
    </w:rPr>
  </w:style>
  <w:style w:type="paragraph" w:styleId="860">
    <w:name w:val="toc 8"/>
    <w:next w:val="836"/>
    <w:uiPriority w:val="39"/>
    <w:unhideWhenUsed/>
    <w:qFormat/>
    <w:pPr>
      <w:ind w:left="1984"/>
      <w:spacing w:after="57"/>
    </w:pPr>
    <w:rPr>
      <w:rFonts w:hint="default" w:ascii="Calibri" w:hAnsi="Calibri" w:eastAsia="宋体" w:cs="Times New Roman"/>
      <w:lang w:val="en-US" w:eastAsia="zh-CN" w:bidi="ar-SA"/>
    </w:rPr>
  </w:style>
  <w:style w:type="paragraph" w:styleId="861">
    <w:name w:val="endnote text"/>
    <w:link w:val="1100"/>
    <w:uiPriority w:val="99"/>
    <w:semiHidden/>
    <w:unhideWhenUsed/>
    <w:qFormat/>
    <w:rPr>
      <w:rFonts w:hint="default" w:ascii="Calibri" w:hAnsi="Calibri" w:eastAsia="宋体" w:cs="Times New Roman"/>
      <w:lang w:val="en-US" w:eastAsia="zh-CN" w:bidi="ar-SA"/>
    </w:rPr>
  </w:style>
  <w:style w:type="paragraph" w:styleId="862">
    <w:name w:val="Footer"/>
    <w:basedOn w:val="836"/>
    <w:link w:val="992"/>
    <w:uiPriority w:val="99"/>
    <w:unhideWhenUsed/>
    <w:qFormat/>
    <w:pPr>
      <w:tabs>
        <w:tab w:val="center" w:pos="7143" w:leader="none"/>
        <w:tab w:val="right" w:pos="14287" w:leader="none"/>
      </w:tabs>
    </w:pPr>
  </w:style>
  <w:style w:type="paragraph" w:styleId="863">
    <w:name w:val="Header"/>
    <w:basedOn w:val="836"/>
    <w:uiPriority w:val="99"/>
    <w:unhideWhenUsed/>
    <w:qFormat/>
    <w:pPr>
      <w:tabs>
        <w:tab w:val="center" w:pos="7143" w:leader="none"/>
        <w:tab w:val="right" w:pos="14287" w:leader="none"/>
      </w:tabs>
    </w:pPr>
    <w:rPr>
      <w:rFonts w:hint="default" w:ascii="Calibri" w:hAnsi="Calibri" w:eastAsia="宋体" w:cs="Times New Roman"/>
      <w:lang w:val="en-US" w:eastAsia="zh-CN" w:bidi="ar-SA"/>
    </w:rPr>
  </w:style>
  <w:style w:type="paragraph" w:styleId="864">
    <w:name w:val="toc 1"/>
    <w:next w:val="836"/>
    <w:uiPriority w:val="39"/>
    <w:unhideWhenUsed/>
    <w:qFormat/>
    <w:pPr>
      <w:spacing w:after="57"/>
    </w:pPr>
    <w:rPr>
      <w:rFonts w:hint="default" w:ascii="Calibri" w:hAnsi="Calibri" w:eastAsia="宋体" w:cs="Times New Roman"/>
      <w:lang w:val="en-US" w:eastAsia="zh-CN" w:bidi="ar-SA"/>
    </w:rPr>
  </w:style>
  <w:style w:type="paragraph" w:styleId="865">
    <w:name w:val="toc 4"/>
    <w:next w:val="836"/>
    <w:uiPriority w:val="39"/>
    <w:unhideWhenUsed/>
    <w:qFormat/>
    <w:pPr>
      <w:ind w:left="850"/>
      <w:spacing w:after="57"/>
    </w:pPr>
    <w:rPr>
      <w:rFonts w:hint="default" w:ascii="Calibri" w:hAnsi="Calibri" w:eastAsia="宋体" w:cs="Times New Roman"/>
      <w:lang w:val="en-US" w:eastAsia="zh-CN" w:bidi="ar-SA"/>
    </w:rPr>
  </w:style>
  <w:style w:type="paragraph" w:styleId="866">
    <w:name w:val="index heading"/>
    <w:basedOn w:val="836"/>
    <w:next w:val="867"/>
    <w:uiPriority w:val="0"/>
    <w:qFormat/>
    <w:pPr>
      <w:tabs>
        <w:tab w:val="left" w:pos="560" w:leader="none"/>
      </w:tabs>
    </w:pPr>
    <w:rPr>
      <w:rFonts w:ascii="Arial" w:hAnsi="Arial" w:cs="Arial"/>
      <w:b/>
      <w:bCs/>
    </w:rPr>
  </w:style>
  <w:style w:type="paragraph" w:styleId="867">
    <w:name w:val="index 1"/>
    <w:basedOn w:val="836"/>
    <w:next w:val="836"/>
    <w:uiPriority w:val="0"/>
    <w:qFormat/>
    <w:pPr>
      <w:jc w:val="center"/>
      <w:tabs>
        <w:tab w:val="left" w:pos="560" w:leader="none"/>
      </w:tabs>
    </w:pPr>
    <w:rPr>
      <w:rFonts w:ascii="宋体" w:hAnsi="宋体"/>
    </w:rPr>
  </w:style>
  <w:style w:type="paragraph" w:styleId="868">
    <w:name w:val="Subtitle"/>
    <w:link w:val="987"/>
    <w:uiPriority w:val="11"/>
    <w:qFormat/>
    <w:pPr>
      <w:spacing w:before="200" w:after="200"/>
    </w:pPr>
    <w:rPr>
      <w:rFonts w:hint="default" w:ascii="Calibri" w:hAnsi="Calibri" w:eastAsia="宋体" w:cs="Times New Roman"/>
      <w:sz w:val="24"/>
      <w:szCs w:val="24"/>
      <w:lang w:val="en-US" w:eastAsia="zh-CN" w:bidi="ar-SA"/>
    </w:rPr>
  </w:style>
  <w:style w:type="paragraph" w:styleId="869">
    <w:name w:val="footnote text"/>
    <w:basedOn w:val="836"/>
    <w:next w:val="851"/>
    <w:link w:val="1099"/>
    <w:uiPriority w:val="99"/>
    <w:semiHidden/>
    <w:unhideWhenUsed/>
    <w:qFormat/>
    <w:pPr>
      <w:spacing w:after="40"/>
    </w:pPr>
    <w:rPr>
      <w:sz w:val="18"/>
    </w:rPr>
  </w:style>
  <w:style w:type="paragraph" w:styleId="870">
    <w:name w:val="toc 6"/>
    <w:next w:val="836"/>
    <w:uiPriority w:val="39"/>
    <w:unhideWhenUsed/>
    <w:qFormat/>
    <w:pPr>
      <w:ind w:left="1417"/>
      <w:spacing w:after="57"/>
    </w:pPr>
    <w:rPr>
      <w:rFonts w:hint="default" w:ascii="Calibri" w:hAnsi="Calibri" w:eastAsia="宋体" w:cs="Times New Roman"/>
      <w:lang w:val="en-US" w:eastAsia="zh-CN" w:bidi="ar-SA"/>
    </w:rPr>
  </w:style>
  <w:style w:type="paragraph" w:styleId="871">
    <w:name w:val="table of figures"/>
    <w:next w:val="836"/>
    <w:uiPriority w:val="99"/>
    <w:unhideWhenUsed/>
    <w:qFormat/>
    <w:rPr>
      <w:rFonts w:hint="default" w:ascii="Calibri" w:hAnsi="Calibri" w:eastAsia="宋体" w:cs="Times New Roman"/>
      <w:lang w:val="en-US" w:eastAsia="zh-CN" w:bidi="ar-SA"/>
    </w:rPr>
  </w:style>
  <w:style w:type="paragraph" w:styleId="872">
    <w:name w:val="toc 2"/>
    <w:next w:val="836"/>
    <w:uiPriority w:val="39"/>
    <w:unhideWhenUsed/>
    <w:qFormat/>
    <w:pPr>
      <w:ind w:left="283"/>
      <w:spacing w:after="57"/>
    </w:pPr>
    <w:rPr>
      <w:rFonts w:hint="default" w:ascii="Calibri" w:hAnsi="Calibri" w:eastAsia="宋体" w:cs="Times New Roman"/>
      <w:lang w:val="en-US" w:eastAsia="zh-CN" w:bidi="ar-SA"/>
    </w:rPr>
  </w:style>
  <w:style w:type="paragraph" w:styleId="873">
    <w:name w:val="toc 9"/>
    <w:next w:val="836"/>
    <w:uiPriority w:val="39"/>
    <w:unhideWhenUsed/>
    <w:qFormat/>
    <w:pPr>
      <w:ind w:left="2268"/>
      <w:spacing w:after="57"/>
    </w:pPr>
    <w:rPr>
      <w:rFonts w:hint="default" w:ascii="Calibri" w:hAnsi="Calibri" w:eastAsia="宋体" w:cs="Times New Roman"/>
      <w:lang w:val="en-US" w:eastAsia="zh-CN" w:bidi="ar-SA"/>
    </w:rPr>
  </w:style>
  <w:style w:type="paragraph" w:styleId="874">
    <w:name w:val="Normal (Web)"/>
    <w:basedOn w:val="836"/>
    <w:uiPriority w:val="99"/>
    <w:semiHidden/>
    <w:unhideWhenUsed/>
    <w:qFormat/>
    <w:pPr>
      <w:ind w:left="0" w:right="0"/>
      <w:jc w:val="left"/>
      <w:spacing w:before="0" w:beforeAutospacing="1" w:after="0" w:afterAutospacing="1"/>
    </w:pPr>
    <w:rPr>
      <w:sz w:val="24"/>
      <w:lang w:val="en-US" w:eastAsia="zh-CN" w:bidi="ar"/>
    </w:rPr>
  </w:style>
  <w:style w:type="paragraph" w:styleId="875">
    <w:name w:val="Title"/>
    <w:basedOn w:val="836"/>
    <w:next w:val="836"/>
    <w:link w:val="986"/>
    <w:uiPriority w:val="10"/>
    <w:qFormat/>
    <w:pPr>
      <w:contextualSpacing/>
      <w:spacing w:before="300" w:after="200"/>
    </w:pPr>
    <w:rPr>
      <w:rFonts w:hint="default" w:ascii="Calibri" w:hAnsi="Calibri" w:eastAsia="宋体" w:cs="Times New Roman"/>
      <w:sz w:val="48"/>
      <w:szCs w:val="48"/>
      <w:lang w:val="en-US" w:eastAsia="zh-CN" w:bidi="ar-SA"/>
    </w:rPr>
  </w:style>
  <w:style w:type="paragraph" w:styleId="876">
    <w:name w:val="Body Text First Indent"/>
    <w:basedOn w:val="853"/>
    <w:next w:val="877"/>
    <w:uiPriority w:val="0"/>
    <w:qFormat/>
    <w:pPr>
      <w:ind w:firstLine="420"/>
      <w:spacing w:after="0"/>
    </w:pPr>
    <w:rPr>
      <w:sz w:val="28"/>
      <w:szCs w:val="28"/>
    </w:rPr>
  </w:style>
  <w:style w:type="paragraph" w:styleId="877">
    <w:name w:val="Body Text First Indent 2"/>
    <w:basedOn w:val="854"/>
    <w:uiPriority w:val="0"/>
    <w:qFormat/>
    <w:pPr>
      <w:ind w:firstLine="420"/>
      <w:spacing w:line="360" w:lineRule="auto"/>
    </w:pPr>
    <w:rPr>
      <w:color w:val="000000"/>
    </w:rPr>
  </w:style>
  <w:style w:type="table" w:styleId="8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endnote reference"/>
    <w:uiPriority w:val="99"/>
    <w:semiHidden/>
    <w:unhideWhenUsed/>
    <w:qFormat/>
    <w:rPr>
      <w:vertAlign w:val="superscript"/>
    </w:rPr>
  </w:style>
  <w:style w:type="character" w:styleId="880">
    <w:name w:val="Hyperlink"/>
    <w:uiPriority w:val="99"/>
    <w:unhideWhenUsed/>
    <w:qFormat/>
    <w:rPr>
      <w:color w:val="0000ff" w:themeColor="hyperlink"/>
      <w:u w:val="single"/>
      <w14:textFill>
        <w14:solidFill>
          <w14:schemeClr w14:val="hlink"/>
        </w14:solidFill>
      </w14:textFill>
    </w:rPr>
  </w:style>
  <w:style w:type="character" w:styleId="881">
    <w:name w:val="footnote reference"/>
    <w:uiPriority w:val="99"/>
    <w:unhideWhenUsed/>
    <w:qFormat/>
    <w:rPr>
      <w:vertAlign w:val="superscript"/>
    </w:rPr>
  </w:style>
  <w:style w:type="paragraph" w:styleId="882" w:customStyle="1">
    <w:name w:val="样式 标题 1 + 四号 加粗"/>
    <w:basedOn w:val="883"/>
    <w:uiPriority w:val="0"/>
    <w:qFormat/>
    <w:pPr>
      <w:numPr>
        <w:ilvl w:val="0"/>
        <w:numId w:val="0"/>
      </w:numPr>
      <w:tabs>
        <w:tab w:val="left" w:pos="432" w:leader="none"/>
      </w:tabs>
    </w:pPr>
    <w:rPr>
      <w:rFonts w:eastAsia="黑体"/>
      <w:lang w:val="en-US"/>
    </w:rPr>
  </w:style>
  <w:style w:type="paragraph" w:styleId="883" w:customStyle="1">
    <w:name w:val="标题 11"/>
    <w:basedOn w:val="884"/>
    <w:next w:val="836"/>
    <w:link w:val="1369"/>
    <w:uiPriority w:val="0"/>
    <w:qFormat/>
    <w:pPr>
      <w:jc w:val="center"/>
      <w:keepNext/>
      <w:pageBreakBefore/>
      <w:spacing w:before="50"/>
      <w:outlineLvl w:val="0"/>
    </w:pPr>
    <w:rPr>
      <w:rFonts w:eastAsia="黑体"/>
      <w:b/>
      <w:sz w:val="44"/>
      <w:szCs w:val="20"/>
    </w:rPr>
  </w:style>
  <w:style w:type="paragraph" w:styleId="884" w:customStyle="1">
    <w:name w:val="正文1"/>
    <w:basedOn w:val="885"/>
    <w:next w:val="889"/>
    <w:link w:val="1527"/>
    <w:uiPriority w:val="0"/>
    <w:qFormat/>
    <w:pPr>
      <w:ind w:firstLine="482"/>
      <w:spacing w:line="360" w:lineRule="auto"/>
    </w:pPr>
    <w:rPr>
      <w:sz w:val="24"/>
    </w:rPr>
  </w:style>
  <w:style w:type="paragraph" w:styleId="885" w:customStyle="1">
    <w:name w:val="正文111"/>
    <w:next w:val="8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正文文本11"/>
    <w:basedOn w:val="887"/>
    <w:next w:val="885"/>
    <w:link w:val="1419"/>
    <w:uiPriority w:val="0"/>
    <w:qFormat/>
    <w:pPr>
      <w:spacing w:after="120"/>
    </w:pPr>
  </w:style>
  <w:style w:type="paragraph" w:styleId="887" w:customStyle="1">
    <w:name w:val="正文12"/>
    <w:next w:val="888"/>
    <w:link w:val="1528"/>
    <w:uiPriority w:val="0"/>
    <w:qFormat/>
    <w:pPr>
      <w:jc w:val="both"/>
      <w:widowControl w:val="off"/>
    </w:pPr>
    <w:rPr>
      <w:rFonts w:hint="default" w:ascii="Calibri" w:hAnsi="Calibri" w:eastAsia="宋体" w:cs="Times New Roman"/>
      <w:sz w:val="21"/>
      <w:szCs w:val="24"/>
      <w:lang w:val="en-US" w:eastAsia="zh-CN" w:bidi="ar-SA"/>
    </w:rPr>
  </w:style>
  <w:style w:type="paragraph" w:styleId="888" w:customStyle="1">
    <w:name w:val="标题 21"/>
    <w:basedOn w:val="887"/>
    <w:next w:val="887"/>
    <w:link w:val="1490"/>
    <w:uiPriority w:val="0"/>
    <w:qFormat/>
    <w:pPr>
      <w:jc w:val="left"/>
      <w:keepLines/>
      <w:keepNext/>
      <w:spacing w:before="50"/>
      <w:tabs>
        <w:tab w:val="left" w:pos="0" w:leader="none"/>
      </w:tabs>
      <w:outlineLvl w:val="1"/>
    </w:pPr>
    <w:rPr>
      <w:rFonts w:ascii="Arial" w:hAnsi="Arial" w:eastAsia="黑体"/>
      <w:sz w:val="32"/>
      <w:szCs w:val="20"/>
    </w:rPr>
  </w:style>
  <w:style w:type="paragraph" w:styleId="889" w:customStyle="1">
    <w:name w:val="目录 11"/>
    <w:basedOn w:val="890"/>
    <w:next w:val="884"/>
    <w:uiPriority w:val="0"/>
    <w:qFormat/>
    <w:pPr>
      <w:jc w:val="left"/>
      <w:spacing w:before="120" w:after="120"/>
    </w:pPr>
    <w:rPr>
      <w:b/>
      <w:bCs/>
      <w:caps/>
      <w:sz w:val="20"/>
      <w:szCs w:val="20"/>
    </w:rPr>
  </w:style>
  <w:style w:type="paragraph" w:styleId="890" w:customStyle="1">
    <w:name w:val="正文112"/>
    <w:next w:val="8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1" w:customStyle="1">
    <w:name w:val="正文首行缩进1"/>
    <w:basedOn w:val="886"/>
    <w:next w:val="892"/>
    <w:link w:val="1262"/>
    <w:uiPriority w:val="0"/>
    <w:qFormat/>
    <w:pPr>
      <w:ind w:firstLine="420"/>
    </w:pPr>
  </w:style>
  <w:style w:type="paragraph" w:styleId="892" w:customStyle="1">
    <w:name w:val="正文首行缩进 21"/>
    <w:basedOn w:val="893"/>
    <w:next w:val="885"/>
    <w:uiPriority w:val="0"/>
    <w:qFormat/>
    <w:pPr>
      <w:ind w:left="0" w:firstLine="420"/>
      <w:spacing w:after="0" w:line="360" w:lineRule="auto"/>
    </w:pPr>
    <w:rPr>
      <w:rFonts w:ascii="宋体" w:hAnsi="宋体"/>
      <w:sz w:val="20"/>
      <w:szCs w:val="20"/>
    </w:rPr>
  </w:style>
  <w:style w:type="paragraph" w:styleId="893" w:customStyle="1">
    <w:name w:val="正文文本缩进1"/>
    <w:basedOn w:val="884"/>
    <w:uiPriority w:val="0"/>
    <w:qFormat/>
    <w:pPr>
      <w:ind w:left="420"/>
      <w:spacing w:after="120"/>
    </w:pPr>
  </w:style>
  <w:style w:type="paragraph" w:styleId="894" w:customStyle="1">
    <w:name w:val="脚注文本11"/>
    <w:basedOn w:val="890"/>
    <w:next w:val="895"/>
    <w:uiPriority w:val="0"/>
    <w:unhideWhenUsed/>
    <w:qFormat/>
    <w:pPr>
      <w:spacing w:after="40"/>
    </w:pPr>
    <w:rPr>
      <w:sz w:val="18"/>
    </w:rPr>
  </w:style>
  <w:style w:type="paragraph" w:styleId="895" w:customStyle="1">
    <w:name w:val="索引 511"/>
    <w:basedOn w:val="836"/>
    <w:next w:val="885"/>
    <w:uiPriority w:val="0"/>
    <w:qFormat/>
    <w:pPr>
      <w:ind w:left="798"/>
      <w:jc w:val="left"/>
    </w:pPr>
    <w:rPr>
      <w:rFonts w:ascii="Calibri" w:hAnsi="Calibri"/>
      <w:sz w:val="21"/>
    </w:rPr>
  </w:style>
  <w:style w:type="paragraph" w:styleId="896" w:customStyle="1">
    <w:name w:val="正文文本12"/>
    <w:basedOn w:val="890"/>
    <w:next w:val="897"/>
    <w:uiPriority w:val="0"/>
    <w:qFormat/>
    <w:pPr>
      <w:spacing w:after="120"/>
    </w:pPr>
  </w:style>
  <w:style w:type="paragraph" w:styleId="897" w:customStyle="1">
    <w:name w:val="标题 41"/>
    <w:basedOn w:val="898"/>
    <w:next w:val="890"/>
    <w:link w:val="1503"/>
    <w:uiPriority w:val="0"/>
    <w:qFormat/>
    <w:pPr>
      <w:numPr>
        <w:ilvl w:val="3"/>
        <w:numId w:val="1"/>
      </w:numPr>
      <w:keepLines/>
      <w:keepNext/>
      <w:spacing w:before="60" w:after="20" w:line="376" w:lineRule="auto"/>
      <w:outlineLvl w:val="3"/>
    </w:pPr>
    <w:rPr>
      <w:rFonts w:ascii="黑体" w:hAnsi="Arial" w:eastAsia="黑体"/>
      <w:sz w:val="24"/>
      <w:szCs w:val="20"/>
      <w:lang w:val="zh-CN"/>
    </w:rPr>
  </w:style>
  <w:style w:type="paragraph" w:styleId="898" w:customStyle="1">
    <w:name w:val="标题1"/>
    <w:basedOn w:val="887"/>
    <w:next w:val="836"/>
    <w:uiPriority w:val="0"/>
    <w:qFormat/>
    <w:rPr>
      <w:rFonts w:ascii="Arial" w:hAnsi="Arial"/>
      <w:sz w:val="18"/>
    </w:rPr>
  </w:style>
  <w:style w:type="paragraph" w:styleId="899" w:customStyle="1">
    <w:name w:val="脚注文本1"/>
    <w:basedOn w:val="887"/>
    <w:next w:val="900"/>
    <w:link w:val="1447"/>
    <w:uiPriority w:val="0"/>
    <w:qFormat/>
    <w:pPr>
      <w:ind w:firstLine="420"/>
      <w:jc w:val="left"/>
      <w:spacing w:line="360" w:lineRule="auto"/>
    </w:pPr>
    <w:rPr>
      <w:sz w:val="18"/>
      <w:szCs w:val="18"/>
    </w:rPr>
  </w:style>
  <w:style w:type="paragraph" w:styleId="900" w:customStyle="1">
    <w:name w:val="索引 51"/>
    <w:basedOn w:val="884"/>
    <w:next w:val="884"/>
    <w:uiPriority w:val="0"/>
    <w:qFormat/>
    <w:pPr>
      <w:ind w:left="798"/>
      <w:jc w:val="left"/>
    </w:pPr>
  </w:style>
  <w:style w:type="paragraph" w:styleId="901" w:customStyle="1">
    <w:name w:val="正文文本1"/>
    <w:basedOn w:val="902"/>
    <w:next w:val="903"/>
    <w:uiPriority w:val="0"/>
    <w:qFormat/>
    <w:pPr>
      <w:keepLines/>
      <w:spacing w:after="120" w:line="220" w:lineRule="atLeast"/>
    </w:pPr>
    <w:rPr>
      <w:rFonts w:ascii="宋体" w:hAnsi="Calibri" w:eastAsia="宋体" w:cs="Times New Roman"/>
      <w:lang w:val="en-GB" w:eastAsia="zh-CN" w:bidi="ar-SA"/>
    </w:rPr>
  </w:style>
  <w:style w:type="paragraph" w:styleId="902" w:customStyle="1">
    <w:name w:val="正文13"/>
    <w:next w:val="8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3" w:customStyle="1">
    <w:name w:val="正文文本 21"/>
    <w:basedOn w:val="887"/>
    <w:link w:val="1126"/>
    <w:uiPriority w:val="0"/>
    <w:qFormat/>
    <w:pPr>
      <w:jc w:val="center"/>
      <w:widowControl/>
    </w:pPr>
    <w:rPr>
      <w:rFonts w:ascii="Arial" w:hAnsi="Arial"/>
      <w:sz w:val="16"/>
      <w:szCs w:val="20"/>
    </w:rPr>
  </w:style>
  <w:style w:type="paragraph" w:styleId="904" w:customStyle="1">
    <w:name w:val="正文11"/>
    <w:next w:val="8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customStyle="1">
    <w:name w:val="寄信人地址1"/>
    <w:basedOn w:val="887"/>
    <w:uiPriority w:val="0"/>
    <w:qFormat/>
    <w:pPr>
      <w:ind w:firstLine="200"/>
    </w:pPr>
    <w:rPr>
      <w:rFonts w:ascii="Arial" w:hAnsi="Arial" w:eastAsia="仿宋_GB2312"/>
    </w:rPr>
  </w:style>
  <w:style w:type="paragraph" w:styleId="906" w:customStyle="1">
    <w:name w:val="一级条标题"/>
    <w:basedOn w:val="907"/>
    <w:next w:val="908"/>
    <w:uiPriority w:val="0"/>
    <w:qFormat/>
    <w:pPr>
      <w:outlineLvl w:val="2"/>
    </w:pPr>
  </w:style>
  <w:style w:type="paragraph" w:styleId="907" w:customStyle="1">
    <w:name w:val="章标题"/>
    <w:basedOn w:val="884"/>
    <w:next w:val="884"/>
    <w:uiPriority w:val="0"/>
    <w:qFormat/>
    <w:pPr>
      <w:jc w:val="both"/>
      <w:outlineLvl w:val="1"/>
    </w:pPr>
    <w:rPr>
      <w:rFonts w:hint="default" w:ascii="黑体" w:hAnsi="Calibri" w:eastAsia="黑体" w:cs="Times New Roman"/>
      <w:sz w:val="21"/>
      <w:lang w:val="en-US" w:eastAsia="zh-CN" w:bidi="ar-SA"/>
    </w:rPr>
  </w:style>
  <w:style w:type="paragraph" w:styleId="908" w:customStyle="1">
    <w:name w:val="段"/>
    <w:next w:val="884"/>
    <w:link w:val="1145"/>
    <w:uiPriority w:val="0"/>
    <w:qFormat/>
    <w:pPr>
      <w:ind w:firstLine="200"/>
      <w:jc w:val="both"/>
      <w:spacing w:line="360" w:lineRule="atLeast"/>
      <w:widowControl w:val="off"/>
    </w:pPr>
    <w:rPr>
      <w:rFonts w:hint="default" w:ascii="宋体" w:hAnsi="Calibri" w:eastAsia="宋体" w:cs="Times New Roman"/>
      <w:sz w:val="21"/>
      <w:lang w:val="en-US" w:eastAsia="zh-CN" w:bidi="ar-SA"/>
    </w:rPr>
  </w:style>
  <w:style w:type="paragraph" w:styleId="909" w:customStyle="1">
    <w:name w:val="文本块1"/>
    <w:basedOn w:val="885"/>
    <w:next w:val="910"/>
    <w:uiPriority w:val="0"/>
    <w:qFormat/>
    <w:pPr>
      <w:ind w:left="567" w:right="454" w:firstLine="498"/>
      <w:jc w:val="left"/>
      <w:widowControl/>
    </w:pPr>
    <w:rPr>
      <w:rFonts w:ascii="仿宋_GB2312" w:eastAsia="仿宋_GB2312"/>
      <w:sz w:val="30"/>
      <w:szCs w:val="20"/>
    </w:rPr>
  </w:style>
  <w:style w:type="paragraph" w:styleId="910" w:customStyle="1">
    <w:name w:val="标题 411"/>
    <w:next w:val="904"/>
    <w:uiPriority w:val="0"/>
    <w:qFormat/>
    <w:pPr>
      <w:jc w:val="both"/>
      <w:keepLines/>
      <w:keepNext/>
      <w:spacing w:before="320" w:after="200"/>
      <w:widowControl w:val="off"/>
      <w:outlineLvl w:val="3"/>
    </w:pPr>
    <w:rPr>
      <w:rFonts w:hint="default" w:ascii="Arial" w:hAnsi="Arial" w:eastAsia="Arial" w:cs="Times New Roman"/>
      <w:b/>
      <w:bCs/>
      <w:sz w:val="26"/>
      <w:szCs w:val="26"/>
      <w:lang w:val="en-US" w:eastAsia="zh-CN" w:bidi="ar-SA"/>
    </w:rPr>
  </w:style>
  <w:style w:type="paragraph" w:styleId="911" w:customStyle="1">
    <w:name w:val="文本块11"/>
    <w:basedOn w:val="887"/>
    <w:uiPriority w:val="99"/>
    <w:unhideWhenUsed/>
    <w:qFormat/>
    <w:pPr>
      <w:ind w:left="-359" w:right="-512" w:firstLine="501"/>
    </w:pPr>
    <w:rPr>
      <w:rFonts w:ascii="仿宋_GB2312" w:eastAsia="仿宋_GB2312"/>
      <w:sz w:val="30"/>
    </w:rPr>
  </w:style>
  <w:style w:type="paragraph" w:styleId="912" w:customStyle="1">
    <w:name w:val="无间隔1"/>
    <w:link w:val="1319"/>
    <w:uiPriority w:val="0"/>
    <w:qFormat/>
    <w:rPr>
      <w:rFonts w:hint="default" w:ascii="Calibri" w:hAnsi="Calibri" w:eastAsia="宋体" w:cs="Times New Roman"/>
      <w:sz w:val="22"/>
      <w:lang w:val="en-US" w:eastAsia="zh-CN" w:bidi="ar-SA"/>
    </w:rPr>
  </w:style>
  <w:style w:type="paragraph" w:styleId="913" w:customStyle="1">
    <w:name w:val="目录 111"/>
    <w:basedOn w:val="887"/>
    <w:next w:val="836"/>
    <w:uiPriority w:val="0"/>
    <w:qFormat/>
    <w:pPr>
      <w:jc w:val="left"/>
      <w:spacing w:before="120" w:after="120"/>
    </w:pPr>
    <w:rPr>
      <w:b/>
      <w:bCs/>
      <w:caps/>
      <w:sz w:val="20"/>
      <w:szCs w:val="20"/>
    </w:rPr>
  </w:style>
  <w:style w:type="paragraph" w:styleId="914" w:customStyle="1">
    <w:name w:val="正文首行缩进11"/>
    <w:basedOn w:val="886"/>
    <w:next w:val="915"/>
    <w:uiPriority w:val="0"/>
    <w:qFormat/>
    <w:pPr>
      <w:ind w:firstLine="420"/>
    </w:pPr>
    <w:rPr>
      <w:rFonts w:ascii="仿宋_GB2312" w:eastAsia="仿宋_GB2312"/>
      <w:sz w:val="30"/>
      <w:szCs w:val="30"/>
    </w:rPr>
  </w:style>
  <w:style w:type="paragraph" w:styleId="915" w:customStyle="1">
    <w:name w:val="正文首行缩进 211"/>
    <w:basedOn w:val="916"/>
    <w:link w:val="1399"/>
    <w:uiPriority w:val="0"/>
    <w:qFormat/>
    <w:pPr>
      <w:ind w:left="420" w:firstLine="420"/>
      <w:spacing w:after="120" w:line="360" w:lineRule="auto"/>
    </w:pPr>
    <w:rPr>
      <w:color w:val="000000"/>
      <w:sz w:val="20"/>
    </w:rPr>
  </w:style>
  <w:style w:type="paragraph" w:styleId="916" w:customStyle="1">
    <w:name w:val="正文文本缩进11"/>
    <w:basedOn w:val="887"/>
    <w:link w:val="1338"/>
    <w:uiPriority w:val="0"/>
    <w:qFormat/>
    <w:pPr>
      <w:ind w:firstLine="640"/>
    </w:pPr>
    <w:rPr>
      <w:rFonts w:ascii="仿宋_GB2312" w:hAnsi="Arial" w:eastAsia="仿宋_GB2312"/>
      <w:sz w:val="32"/>
      <w:szCs w:val="32"/>
    </w:rPr>
  </w:style>
  <w:style w:type="paragraph" w:styleId="917" w:customStyle="1">
    <w:name w:val="正文文本111"/>
    <w:basedOn w:val="887"/>
    <w:next w:val="906"/>
    <w:uiPriority w:val="0"/>
    <w:qFormat/>
  </w:style>
  <w:style w:type="paragraph" w:styleId="918" w:customStyle="1">
    <w:name w:val="寄信人地址11"/>
    <w:basedOn w:val="904"/>
    <w:uiPriority w:val="0"/>
    <w:qFormat/>
    <w:rPr>
      <w:rFonts w:ascii="Arial" w:hAnsi="Arial"/>
    </w:rPr>
  </w:style>
  <w:style w:type="paragraph" w:styleId="919" w:customStyle="1">
    <w:name w:val="_Style 2"/>
    <w:basedOn w:val="836"/>
    <w:uiPriority w:val="34"/>
    <w:qFormat/>
    <w:pPr>
      <w:ind w:firstLine="420"/>
    </w:pPr>
    <w:rPr>
      <w:szCs w:val="24"/>
    </w:rPr>
  </w:style>
  <w:style w:type="table" w:styleId="920" w:customStyle="1">
    <w:name w:val="Plain Table 1"/>
    <w:basedOn w:val="8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2"/>
    <w:basedOn w:val="8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3"/>
    <w:basedOn w:val="8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Plain Table 4"/>
    <w:basedOn w:val="8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Plain Table 5"/>
    <w:basedOn w:val="8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Grid Table 1 Light"/>
    <w:basedOn w:val="8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2"/>
    <w:basedOn w:val="8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7" w:customStyle="1">
    <w:name w:val="Grid Table 3"/>
    <w:basedOn w:val="8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4"/>
    <w:basedOn w:val="8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Grid Table 5 Dark"/>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6 Colorful"/>
    <w:basedOn w:val="8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7 Colorful"/>
    <w:basedOn w:val="8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1 Light"/>
    <w:basedOn w:val="84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2"/>
    <w:basedOn w:val="8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3"/>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5 Dark"/>
    <w:basedOn w:val="8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6 Colorful"/>
    <w:basedOn w:val="84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List Table 7 Colorful"/>
    <w:basedOn w:val="84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9" w:customStyle="1">
    <w:name w:val="TOC Heading"/>
    <w:uiPriority w:val="39"/>
    <w:unhideWhenUsed/>
    <w:qFormat/>
    <w:rPr>
      <w:rFonts w:hint="default" w:asciiTheme="minorHAnsi" w:hAnsiTheme="minorHAnsi" w:eastAsiaTheme="minorEastAsia" w:cstheme="minorBidi"/>
      <w:lang w:val="en-US" w:eastAsia="zh-CN" w:bidi="ar-SA"/>
    </w:rPr>
  </w:style>
  <w:style w:type="character" w:styleId="940" w:customStyle="1">
    <w:name w:val="Heading 1 Char"/>
    <w:basedOn w:val="846"/>
    <w:uiPriority w:val="9"/>
    <w:qFormat/>
    <w:rPr>
      <w:rFonts w:ascii="Arial" w:hAnsi="Arial" w:eastAsia="Arial" w:cs="Arial"/>
      <w:sz w:val="40"/>
      <w:szCs w:val="40"/>
    </w:rPr>
  </w:style>
  <w:style w:type="character" w:styleId="941" w:customStyle="1">
    <w:name w:val="Heading 2 Char"/>
    <w:basedOn w:val="846"/>
    <w:uiPriority w:val="9"/>
    <w:qFormat/>
    <w:rPr>
      <w:rFonts w:ascii="Arial" w:hAnsi="Arial" w:eastAsia="Arial" w:cs="Arial"/>
      <w:sz w:val="34"/>
    </w:rPr>
  </w:style>
  <w:style w:type="character" w:styleId="942" w:customStyle="1">
    <w:name w:val="Heading 3 Char"/>
    <w:basedOn w:val="846"/>
    <w:uiPriority w:val="9"/>
    <w:qFormat/>
    <w:rPr>
      <w:rFonts w:ascii="Arial" w:hAnsi="Arial" w:eastAsia="Arial" w:cs="Arial"/>
      <w:sz w:val="30"/>
      <w:szCs w:val="30"/>
    </w:rPr>
  </w:style>
  <w:style w:type="character" w:styleId="943" w:customStyle="1">
    <w:name w:val="Heading 4 Char"/>
    <w:basedOn w:val="846"/>
    <w:uiPriority w:val="9"/>
    <w:qFormat/>
    <w:rPr>
      <w:rFonts w:ascii="Arial" w:hAnsi="Arial" w:eastAsia="Arial" w:cs="Arial"/>
      <w:b/>
      <w:bCs/>
      <w:sz w:val="26"/>
      <w:szCs w:val="26"/>
    </w:rPr>
  </w:style>
  <w:style w:type="character" w:styleId="944" w:customStyle="1">
    <w:name w:val="Heading 5 Char"/>
    <w:basedOn w:val="846"/>
    <w:uiPriority w:val="9"/>
    <w:qFormat/>
    <w:rPr>
      <w:rFonts w:ascii="Arial" w:hAnsi="Arial" w:eastAsia="Arial" w:cs="Arial"/>
      <w:b/>
      <w:bCs/>
      <w:sz w:val="24"/>
      <w:szCs w:val="24"/>
    </w:rPr>
  </w:style>
  <w:style w:type="character" w:styleId="945" w:customStyle="1">
    <w:name w:val="Heading 6 Char"/>
    <w:basedOn w:val="846"/>
    <w:uiPriority w:val="9"/>
    <w:qFormat/>
    <w:rPr>
      <w:rFonts w:ascii="Arial" w:hAnsi="Arial" w:eastAsia="Arial" w:cs="Arial"/>
      <w:b/>
      <w:bCs/>
      <w:sz w:val="22"/>
      <w:szCs w:val="22"/>
    </w:rPr>
  </w:style>
  <w:style w:type="character" w:styleId="946" w:customStyle="1">
    <w:name w:val="Heading 7 Char"/>
    <w:basedOn w:val="846"/>
    <w:uiPriority w:val="9"/>
    <w:qFormat/>
    <w:rPr>
      <w:rFonts w:ascii="Arial" w:hAnsi="Arial" w:eastAsia="Arial" w:cs="Arial"/>
      <w:b/>
      <w:bCs/>
      <w:i/>
      <w:iCs/>
      <w:sz w:val="22"/>
      <w:szCs w:val="22"/>
    </w:rPr>
  </w:style>
  <w:style w:type="character" w:styleId="947" w:customStyle="1">
    <w:name w:val="Heading 8 Char"/>
    <w:basedOn w:val="846"/>
    <w:uiPriority w:val="9"/>
    <w:qFormat/>
    <w:rPr>
      <w:rFonts w:ascii="Arial" w:hAnsi="Arial" w:eastAsia="Arial" w:cs="Arial"/>
      <w:i/>
      <w:iCs/>
      <w:sz w:val="22"/>
      <w:szCs w:val="22"/>
    </w:rPr>
  </w:style>
  <w:style w:type="character" w:styleId="948" w:customStyle="1">
    <w:name w:val="Heading 9 Char"/>
    <w:basedOn w:val="846"/>
    <w:uiPriority w:val="9"/>
    <w:qFormat/>
    <w:rPr>
      <w:rFonts w:ascii="Arial" w:hAnsi="Arial" w:eastAsia="Arial" w:cs="Arial"/>
      <w:i/>
      <w:iCs/>
      <w:sz w:val="21"/>
      <w:szCs w:val="21"/>
    </w:rPr>
  </w:style>
  <w:style w:type="character" w:styleId="949" w:customStyle="1">
    <w:name w:val="Title Char"/>
    <w:basedOn w:val="846"/>
    <w:uiPriority w:val="10"/>
    <w:qFormat/>
    <w:rPr>
      <w:sz w:val="48"/>
      <w:szCs w:val="48"/>
    </w:rPr>
  </w:style>
  <w:style w:type="character" w:styleId="950" w:customStyle="1">
    <w:name w:val="Subtitle Char"/>
    <w:basedOn w:val="846"/>
    <w:uiPriority w:val="11"/>
    <w:qFormat/>
    <w:rPr>
      <w:sz w:val="24"/>
      <w:szCs w:val="24"/>
    </w:rPr>
  </w:style>
  <w:style w:type="character" w:styleId="951" w:customStyle="1">
    <w:name w:val="Quote Char"/>
    <w:uiPriority w:val="29"/>
    <w:qFormat/>
    <w:rPr>
      <w:i/>
    </w:rPr>
  </w:style>
  <w:style w:type="character" w:styleId="952" w:customStyle="1">
    <w:name w:val="Intense Quote Char"/>
    <w:uiPriority w:val="30"/>
    <w:qFormat/>
    <w:rPr>
      <w:i/>
    </w:rPr>
  </w:style>
  <w:style w:type="character" w:styleId="953" w:customStyle="1">
    <w:name w:val="Caption Char"/>
    <w:uiPriority w:val="99"/>
    <w:qFormat/>
  </w:style>
  <w:style w:type="table" w:styleId="954" w:customStyle="1">
    <w:name w:val="无格式表格 11"/>
    <w:basedOn w:val="8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无格式表格 21"/>
    <w:basedOn w:val="8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无格式表格 31"/>
    <w:basedOn w:val="84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7" w:customStyle="1">
    <w:name w:val="无格式表格 41"/>
    <w:basedOn w:val="84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customStyle="1">
    <w:name w:val="无格式表格 51"/>
    <w:basedOn w:val="84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9" w:customStyle="1">
    <w:name w:val="网格表 1 浅色1"/>
    <w:basedOn w:val="8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0" w:customStyle="1">
    <w:name w:val="网格表 21"/>
    <w:basedOn w:val="8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1" w:customStyle="1">
    <w:name w:val="网格表 31"/>
    <w:basedOn w:val="8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网格表 41"/>
    <w:basedOn w:val="8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网格表 5 深色1"/>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4" w:customStyle="1">
    <w:name w:val="网格表 6 彩色1"/>
    <w:basedOn w:val="8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5" w:customStyle="1">
    <w:name w:val="网格表 7 彩色1"/>
    <w:basedOn w:val="8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清单表 1 浅色1"/>
    <w:basedOn w:val="84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customStyle="1">
    <w:name w:val="清单表 21"/>
    <w:basedOn w:val="8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清单表 31"/>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清单表 41"/>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清单表 5 深色1"/>
    <w:basedOn w:val="8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清单表 6 彩色1"/>
    <w:basedOn w:val="84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2" w:customStyle="1">
    <w:name w:val="清单表 7 彩色1"/>
    <w:basedOn w:val="84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3" w:customStyle="1">
    <w:name w:val="Footnote Text Char"/>
    <w:uiPriority w:val="99"/>
    <w:qFormat/>
    <w:rPr>
      <w:sz w:val="18"/>
    </w:rPr>
  </w:style>
  <w:style w:type="character" w:styleId="974" w:customStyle="1">
    <w:name w:val="Endnote Text Char"/>
    <w:uiPriority w:val="99"/>
    <w:qFormat/>
    <w:rPr>
      <w:sz w:val="20"/>
    </w:rPr>
  </w:style>
  <w:style w:type="paragraph" w:styleId="975" w:customStyle="1">
    <w:name w:val="TOC 标题1"/>
    <w:uiPriority w:val="39"/>
    <w:unhideWhenUsed/>
    <w:qFormat/>
    <w:rPr>
      <w:rFonts w:hint="default" w:ascii="Times New Roman" w:hAnsi="Times New Roman" w:eastAsia="宋体" w:cs="Times New Roman"/>
      <w:lang w:val="en-US" w:eastAsia="zh-CN" w:bidi="ar-SA"/>
    </w:rPr>
  </w:style>
  <w:style w:type="character" w:styleId="976" w:customStyle="1">
    <w:name w:val="标题 1 字符1"/>
    <w:link w:val="837"/>
    <w:uiPriority w:val="9"/>
    <w:qFormat/>
    <w:rPr>
      <w:rFonts w:ascii="Arial" w:hAnsi="Arial" w:eastAsia="Arial" w:cs="Arial"/>
      <w:sz w:val="40"/>
      <w:szCs w:val="40"/>
    </w:rPr>
  </w:style>
  <w:style w:type="character" w:styleId="977" w:customStyle="1">
    <w:name w:val="标题 2 字符1"/>
    <w:link w:val="838"/>
    <w:uiPriority w:val="9"/>
    <w:qFormat/>
    <w:rPr>
      <w:rFonts w:ascii="Arial" w:hAnsi="Arial" w:eastAsia="Arial" w:cs="Arial"/>
      <w:sz w:val="34"/>
    </w:rPr>
  </w:style>
  <w:style w:type="character" w:styleId="978" w:customStyle="1">
    <w:name w:val="标题 3 字符1"/>
    <w:link w:val="839"/>
    <w:uiPriority w:val="9"/>
    <w:qFormat/>
    <w:rPr>
      <w:rFonts w:ascii="Arial" w:hAnsi="Arial" w:eastAsia="Arial" w:cs="Arial"/>
      <w:sz w:val="30"/>
      <w:szCs w:val="30"/>
    </w:rPr>
  </w:style>
  <w:style w:type="character" w:styleId="979" w:customStyle="1">
    <w:name w:val="标题 4 字符1"/>
    <w:link w:val="840"/>
    <w:uiPriority w:val="9"/>
    <w:qFormat/>
    <w:rPr>
      <w:rFonts w:ascii="Arial" w:hAnsi="Arial" w:eastAsia="Arial" w:cs="Arial"/>
      <w:b/>
      <w:bCs/>
      <w:sz w:val="26"/>
      <w:szCs w:val="26"/>
    </w:rPr>
  </w:style>
  <w:style w:type="character" w:styleId="980" w:customStyle="1">
    <w:name w:val="标题 5 字符1"/>
    <w:link w:val="841"/>
    <w:uiPriority w:val="9"/>
    <w:qFormat/>
    <w:rPr>
      <w:rFonts w:ascii="Arial" w:hAnsi="Arial" w:eastAsia="Arial" w:cs="Arial"/>
      <w:b/>
      <w:bCs/>
      <w:sz w:val="24"/>
      <w:szCs w:val="24"/>
    </w:rPr>
  </w:style>
  <w:style w:type="character" w:styleId="981" w:customStyle="1">
    <w:name w:val="标题 6 字符1"/>
    <w:link w:val="842"/>
    <w:uiPriority w:val="9"/>
    <w:qFormat/>
    <w:rPr>
      <w:rFonts w:ascii="Arial" w:hAnsi="Arial" w:eastAsia="Arial" w:cs="Arial"/>
      <w:b/>
      <w:bCs/>
      <w:sz w:val="22"/>
      <w:szCs w:val="22"/>
    </w:rPr>
  </w:style>
  <w:style w:type="character" w:styleId="982" w:customStyle="1">
    <w:name w:val="标题 7 字符1"/>
    <w:link w:val="843"/>
    <w:uiPriority w:val="9"/>
    <w:qFormat/>
    <w:rPr>
      <w:rFonts w:ascii="Arial" w:hAnsi="Arial" w:eastAsia="Arial" w:cs="Arial"/>
      <w:b/>
      <w:bCs/>
      <w:i/>
      <w:iCs/>
      <w:sz w:val="22"/>
      <w:szCs w:val="22"/>
    </w:rPr>
  </w:style>
  <w:style w:type="character" w:styleId="983" w:customStyle="1">
    <w:name w:val="标题 8 字符1"/>
    <w:link w:val="844"/>
    <w:uiPriority w:val="9"/>
    <w:qFormat/>
    <w:rPr>
      <w:rFonts w:ascii="Arial" w:hAnsi="Arial" w:eastAsia="Arial" w:cs="Arial"/>
      <w:i/>
      <w:iCs/>
      <w:sz w:val="22"/>
      <w:szCs w:val="22"/>
    </w:rPr>
  </w:style>
  <w:style w:type="character" w:styleId="984" w:customStyle="1">
    <w:name w:val="标题 9 字符1"/>
    <w:link w:val="845"/>
    <w:uiPriority w:val="9"/>
    <w:qFormat/>
    <w:rPr>
      <w:rFonts w:ascii="Arial" w:hAnsi="Arial" w:eastAsia="Arial" w:cs="Arial"/>
      <w:i/>
      <w:iCs/>
      <w:sz w:val="21"/>
      <w:szCs w:val="21"/>
    </w:rPr>
  </w:style>
  <w:style w:type="paragraph" w:styleId="985">
    <w:name w:val="No Spacing"/>
    <w:uiPriority w:val="1"/>
    <w:qFormat/>
    <w:rPr>
      <w:rFonts w:hint="default" w:ascii="Calibri" w:hAnsi="Calibri" w:eastAsia="宋体" w:cs="Times New Roman"/>
      <w:lang w:val="en-US" w:eastAsia="zh-CN" w:bidi="ar-SA"/>
    </w:rPr>
  </w:style>
  <w:style w:type="character" w:styleId="986" w:customStyle="1">
    <w:name w:val="标题 字符1"/>
    <w:link w:val="875"/>
    <w:uiPriority w:val="10"/>
    <w:qFormat/>
    <w:rPr>
      <w:sz w:val="48"/>
      <w:szCs w:val="48"/>
    </w:rPr>
  </w:style>
  <w:style w:type="character" w:styleId="987" w:customStyle="1">
    <w:name w:val="副标题 字符1"/>
    <w:link w:val="868"/>
    <w:uiPriority w:val="11"/>
    <w:qFormat/>
    <w:rPr>
      <w:sz w:val="24"/>
      <w:szCs w:val="24"/>
    </w:rPr>
  </w:style>
  <w:style w:type="paragraph" w:styleId="988">
    <w:name w:val="Quote"/>
    <w:link w:val="989"/>
    <w:uiPriority w:val="29"/>
    <w:qFormat/>
    <w:pPr>
      <w:ind w:left="720" w:right="720"/>
    </w:pPr>
    <w:rPr>
      <w:rFonts w:hint="default" w:ascii="Calibri" w:hAnsi="Calibri" w:eastAsia="宋体" w:cs="Times New Roman"/>
      <w:i/>
      <w:lang w:val="en-US" w:eastAsia="zh-CN" w:bidi="ar-SA"/>
    </w:rPr>
  </w:style>
  <w:style w:type="character" w:styleId="989" w:customStyle="1">
    <w:name w:val="引用 字符"/>
    <w:link w:val="988"/>
    <w:uiPriority w:val="29"/>
    <w:qFormat/>
    <w:rPr>
      <w:i/>
    </w:rPr>
  </w:style>
  <w:style w:type="paragraph" w:styleId="990">
    <w:name w:val="Intense Quote"/>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91" w:customStyle="1">
    <w:name w:val="明显引用 字符"/>
    <w:link w:val="990"/>
    <w:uiPriority w:val="30"/>
    <w:qFormat/>
    <w:rPr>
      <w:i/>
    </w:rPr>
  </w:style>
  <w:style w:type="character" w:styleId="992" w:customStyle="1">
    <w:name w:val="页脚 字符1"/>
    <w:link w:val="862"/>
    <w:uiPriority w:val="99"/>
    <w:qFormat/>
  </w:style>
  <w:style w:type="table" w:styleId="99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9" w:customStyle="1">
    <w:name w:val="脚注文本 字符1"/>
    <w:link w:val="869"/>
    <w:uiPriority w:val="99"/>
    <w:qFormat/>
    <w:rPr>
      <w:sz w:val="18"/>
    </w:rPr>
  </w:style>
  <w:style w:type="character" w:styleId="1100" w:customStyle="1">
    <w:name w:val="尾注文本 字符1"/>
    <w:link w:val="861"/>
    <w:uiPriority w:val="99"/>
    <w:qFormat/>
    <w:rPr>
      <w:sz w:val="20"/>
    </w:rPr>
  </w:style>
  <w:style w:type="paragraph" w:styleId="1101" w:customStyle="1">
    <w:name w:val="TOC 标题111"/>
    <w:uiPriority w:val="39"/>
    <w:unhideWhenUsed/>
    <w:qFormat/>
    <w:rPr>
      <w:rFonts w:hint="default" w:ascii="Calibri" w:hAnsi="Calibri" w:eastAsia="宋体" w:cs="Times New Roman"/>
      <w:lang w:val="en-US" w:eastAsia="zh-CN" w:bidi="ar-SA"/>
    </w:rPr>
  </w:style>
  <w:style w:type="paragraph" w:styleId="1102" w:customStyle="1">
    <w:name w:val="标题 31"/>
    <w:basedOn w:val="887"/>
    <w:next w:val="884"/>
    <w:link w:val="1466"/>
    <w:uiPriority w:val="0"/>
    <w:qFormat/>
    <w:pPr>
      <w:keepLines/>
      <w:keepNext/>
      <w:spacing w:before="260" w:after="260" w:line="416" w:lineRule="auto"/>
      <w:outlineLvl w:val="2"/>
    </w:pPr>
    <w:rPr>
      <w:b/>
      <w:bCs/>
      <w:sz w:val="32"/>
      <w:szCs w:val="32"/>
    </w:rPr>
  </w:style>
  <w:style w:type="paragraph" w:styleId="1103" w:customStyle="1">
    <w:name w:val="标题 51"/>
    <w:basedOn w:val="887"/>
    <w:next w:val="887"/>
    <w:link w:val="1491"/>
    <w:uiPriority w:val="0"/>
    <w:qFormat/>
    <w:pPr>
      <w:ind w:left="992" w:hanging="992"/>
      <w:keepLines/>
      <w:keepNext/>
      <w:spacing w:before="280" w:after="290" w:line="376" w:lineRule="auto"/>
      <w:tabs>
        <w:tab w:val="left" w:pos="992" w:leader="none"/>
      </w:tabs>
      <w:outlineLvl w:val="4"/>
    </w:pPr>
    <w:rPr>
      <w:b/>
      <w:bCs/>
      <w:sz w:val="28"/>
      <w:szCs w:val="28"/>
    </w:rPr>
  </w:style>
  <w:style w:type="paragraph" w:styleId="1104" w:customStyle="1">
    <w:name w:val="标题 61"/>
    <w:basedOn w:val="887"/>
    <w:next w:val="887"/>
    <w:link w:val="1291"/>
    <w:uiPriority w:val="0"/>
    <w:qFormat/>
    <w:pPr>
      <w:ind w:left="2003" w:hanging="1152"/>
      <w:keepLines/>
      <w:keepNext/>
      <w:spacing w:before="240" w:after="64" w:line="319" w:lineRule="auto"/>
      <w:tabs>
        <w:tab w:val="left" w:pos="2003" w:leader="none"/>
      </w:tabs>
      <w:outlineLvl w:val="5"/>
    </w:pPr>
    <w:rPr>
      <w:rFonts w:ascii="Arial" w:hAnsi="Arial" w:eastAsia="黑体"/>
      <w:b/>
      <w:bCs/>
      <w:sz w:val="24"/>
    </w:rPr>
  </w:style>
  <w:style w:type="paragraph" w:styleId="1105" w:customStyle="1">
    <w:name w:val="标题 71"/>
    <w:basedOn w:val="887"/>
    <w:next w:val="1106"/>
    <w:link w:val="1155"/>
    <w:uiPriority w:val="0"/>
    <w:qFormat/>
    <w:pPr>
      <w:keepLines/>
      <w:keepNext/>
      <w:spacing w:before="240" w:after="64" w:line="320" w:lineRule="auto"/>
      <w:outlineLvl w:val="6"/>
    </w:pPr>
    <w:rPr>
      <w:b/>
      <w:sz w:val="24"/>
      <w:szCs w:val="20"/>
    </w:rPr>
  </w:style>
  <w:style w:type="paragraph" w:styleId="1106" w:customStyle="1">
    <w:name w:val="正文缩进11"/>
    <w:basedOn w:val="887"/>
    <w:link w:val="1245"/>
    <w:uiPriority w:val="0"/>
    <w:qFormat/>
    <w:pPr>
      <w:ind w:firstLine="420"/>
    </w:pPr>
  </w:style>
  <w:style w:type="paragraph" w:styleId="1107" w:customStyle="1">
    <w:name w:val="标题 81"/>
    <w:basedOn w:val="887"/>
    <w:next w:val="1106"/>
    <w:link w:val="1327"/>
    <w:uiPriority w:val="0"/>
    <w:qFormat/>
    <w:pPr>
      <w:keepLines/>
      <w:keepNext/>
      <w:spacing w:before="240" w:after="64" w:line="320" w:lineRule="auto"/>
      <w:outlineLvl w:val="7"/>
    </w:pPr>
    <w:rPr>
      <w:rFonts w:ascii="Arial" w:hAnsi="Arial" w:eastAsia="黑体"/>
      <w:sz w:val="24"/>
      <w:szCs w:val="20"/>
    </w:rPr>
  </w:style>
  <w:style w:type="paragraph" w:styleId="1108" w:customStyle="1">
    <w:name w:val="标题 91"/>
    <w:basedOn w:val="887"/>
    <w:next w:val="1106"/>
    <w:link w:val="1311"/>
    <w:uiPriority w:val="0"/>
    <w:qFormat/>
    <w:pPr>
      <w:keepLines/>
      <w:keepNext/>
      <w:spacing w:before="240" w:after="64" w:line="320" w:lineRule="auto"/>
      <w:outlineLvl w:val="8"/>
    </w:pPr>
    <w:rPr>
      <w:rFonts w:ascii="Arial" w:hAnsi="Arial" w:eastAsia="黑体"/>
      <w:sz w:val="20"/>
      <w:szCs w:val="20"/>
    </w:rPr>
  </w:style>
  <w:style w:type="character" w:styleId="1109" w:customStyle="1">
    <w:name w:val="默认段落字体1"/>
    <w:uiPriority w:val="0"/>
    <w:qFormat/>
  </w:style>
  <w:style w:type="table" w:styleId="1110" w:customStyle="1">
    <w:name w:val="普通表格1"/>
    <w:uiPriority w:val="0"/>
    <w:qFormat/>
    <w:tblPr>
      <w:tblCellMar>
        <w:left w:w="0" w:type="dxa"/>
        <w:top w:w="0" w:type="dxa"/>
        <w:right w:w="0" w:type="dxa"/>
        <w:bottom w:w="0" w:type="dxa"/>
      </w:tblCellMar>
    </w:tblPr>
  </w:style>
  <w:style w:type="character" w:styleId="1111" w:customStyle="1">
    <w:name w:val="HTML 打字机1"/>
    <w:uiPriority w:val="0"/>
    <w:qFormat/>
    <w:rPr>
      <w:rFonts w:ascii="宋体" w:hAnsi="宋体" w:eastAsia="宋体"/>
      <w:sz w:val="24"/>
      <w:szCs w:val="24"/>
    </w:rPr>
  </w:style>
  <w:style w:type="character" w:styleId="1112" w:customStyle="1">
    <w:name w:val="HTML 代码1"/>
    <w:uiPriority w:val="0"/>
    <w:qFormat/>
    <w:rPr>
      <w:rFonts w:ascii="宋体" w:hAnsi="宋体" w:eastAsia="宋体"/>
      <w:sz w:val="24"/>
    </w:rPr>
  </w:style>
  <w:style w:type="character" w:styleId="1113" w:customStyle="1">
    <w:name w:val="已访问的超链接11"/>
    <w:uiPriority w:val="0"/>
    <w:qFormat/>
    <w:rPr>
      <w:color w:val="800080"/>
      <w:u w:val="single"/>
    </w:rPr>
  </w:style>
  <w:style w:type="character" w:styleId="1114" w:customStyle="1">
    <w:name w:val="尾注引用1"/>
    <w:uiPriority w:val="0"/>
    <w:qFormat/>
    <w:rPr>
      <w:vertAlign w:val="superscript"/>
    </w:rPr>
  </w:style>
  <w:style w:type="character" w:styleId="1115" w:customStyle="1">
    <w:name w:val="要点1"/>
    <w:uiPriority w:val="0"/>
    <w:qFormat/>
    <w:rPr>
      <w:b/>
      <w:bCs/>
    </w:rPr>
  </w:style>
  <w:style w:type="character" w:styleId="1116" w:customStyle="1">
    <w:name w:val="页码1"/>
    <w:uiPriority w:val="0"/>
    <w:qFormat/>
  </w:style>
  <w:style w:type="character" w:styleId="1117" w:customStyle="1">
    <w:name w:val="强调1"/>
    <w:uiPriority w:val="0"/>
    <w:qFormat/>
    <w:rPr>
      <w:color w:val="cc0033"/>
    </w:rPr>
  </w:style>
  <w:style w:type="character" w:styleId="1118" w:customStyle="1">
    <w:name w:val="超链接1"/>
    <w:uiPriority w:val="0"/>
    <w:qFormat/>
    <w:rPr>
      <w:rFonts w:ascii="Calibri" w:hAnsi="Calibri" w:eastAsia="宋体" w:cs="Times New Roman"/>
      <w:lang w:val="en-US" w:eastAsia="zh-CN" w:bidi="ar-SA"/>
    </w:rPr>
  </w:style>
  <w:style w:type="character" w:styleId="1119" w:customStyle="1">
    <w:name w:val="批注引用1"/>
    <w:uiPriority w:val="0"/>
    <w:qFormat/>
    <w:rPr>
      <w:sz w:val="21"/>
      <w:szCs w:val="21"/>
    </w:rPr>
  </w:style>
  <w:style w:type="character" w:styleId="1120" w:customStyle="1">
    <w:name w:val="脚注引用1"/>
    <w:uiPriority w:val="0"/>
    <w:qFormat/>
    <w:rPr>
      <w:vertAlign w:val="superscript"/>
    </w:rPr>
  </w:style>
  <w:style w:type="character" w:styleId="1121" w:customStyle="1">
    <w:name w:val="webkit-html-tag"/>
    <w:uiPriority w:val="0"/>
    <w:qFormat/>
  </w:style>
  <w:style w:type="character" w:styleId="1122" w:customStyle="1">
    <w:name w:val="Plain Text Char1"/>
    <w:uiPriority w:val="0"/>
    <w:qFormat/>
    <w:rPr>
      <w:rFonts w:ascii="宋体" w:hAnsi="Courier New"/>
      <w:sz w:val="21"/>
      <w:szCs w:val="21"/>
    </w:rPr>
  </w:style>
  <w:style w:type="character" w:styleId="1123" w:customStyle="1">
    <w:name w:val="EmailStyle203"/>
    <w:uiPriority w:val="0"/>
    <w:semiHidden/>
    <w:qFormat/>
    <w:rPr>
      <w:rFonts w:ascii="Arial" w:hAnsi="Arial" w:eastAsia="宋体"/>
      <w:color w:val="000000"/>
      <w:sz w:val="18"/>
      <w:szCs w:val="20"/>
    </w:rPr>
  </w:style>
  <w:style w:type="character" w:styleId="1124" w:customStyle="1">
    <w:name w:val="1）2）3） 样式 Char"/>
    <w:link w:val="1125"/>
    <w:uiPriority w:val="0"/>
    <w:qFormat/>
    <w:rPr>
      <w:rFonts w:ascii="宋体" w:hAnsi="宋体"/>
      <w:sz w:val="24"/>
      <w:szCs w:val="24"/>
      <w:lang w:val="en-US" w:eastAsia="zh-CN" w:bidi="ar-SA"/>
    </w:rPr>
  </w:style>
  <w:style w:type="paragraph" w:styleId="1125" w:customStyle="1">
    <w:name w:val="1）2）3） 样式"/>
    <w:link w:val="1124"/>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126" w:customStyle="1">
    <w:name w:val="正文文本 2 Char"/>
    <w:link w:val="903"/>
    <w:uiPriority w:val="0"/>
    <w:qFormat/>
    <w:rPr>
      <w:rFonts w:ascii="Arial" w:hAnsi="Arial"/>
      <w:sz w:val="16"/>
    </w:rPr>
  </w:style>
  <w:style w:type="character" w:styleId="1127" w:customStyle="1">
    <w:name w:val="fontsize1"/>
    <w:uiPriority w:val="0"/>
    <w:qFormat/>
    <w:rPr>
      <w:spacing w:val="40"/>
      <w:vertAlign w:val="subscript"/>
    </w:rPr>
  </w:style>
  <w:style w:type="character" w:styleId="1128" w:customStyle="1">
    <w:name w:val="正文文本缩进 2 字符"/>
    <w:uiPriority w:val="0"/>
    <w:qFormat/>
    <w:rPr>
      <w:rFonts w:ascii="Times New Roman" w:hAnsi="Times New Roman" w:eastAsia="宋体"/>
      <w:sz w:val="24"/>
      <w:szCs w:val="24"/>
    </w:rPr>
  </w:style>
  <w:style w:type="character" w:styleId="1129" w:customStyle="1">
    <w:name w:val="彩色网格 - 强调文字颜色 1 Char"/>
    <w:uiPriority w:val="0"/>
    <w:qFormat/>
    <w:rPr>
      <w:rFonts w:ascii="Times New Roman" w:hAnsi="Times New Roman" w:eastAsia="宋体"/>
      <w:i/>
      <w:iCs/>
      <w:color w:val="000000"/>
      <w:sz w:val="24"/>
      <w:szCs w:val="24"/>
    </w:rPr>
  </w:style>
  <w:style w:type="character" w:styleId="1130" w:customStyle="1">
    <w:name w:val="正文文本缩进 2 Char"/>
    <w:link w:val="1131"/>
    <w:uiPriority w:val="0"/>
    <w:qFormat/>
    <w:rPr>
      <w:rFonts w:ascii="仿宋_GB2312" w:eastAsia="仿宋_GB2312"/>
      <w:sz w:val="24"/>
      <w:szCs w:val="24"/>
    </w:rPr>
  </w:style>
  <w:style w:type="paragraph" w:styleId="1131" w:customStyle="1">
    <w:name w:val="正文文本缩进 21"/>
    <w:basedOn w:val="887"/>
    <w:link w:val="1130"/>
    <w:uiPriority w:val="0"/>
    <w:qFormat/>
    <w:pPr>
      <w:ind w:firstLine="475"/>
      <w:spacing w:line="10" w:lineRule="atLeast"/>
    </w:pPr>
    <w:rPr>
      <w:rFonts w:ascii="仿宋_GB2312" w:eastAsia="仿宋_GB2312"/>
      <w:sz w:val="24"/>
    </w:rPr>
  </w:style>
  <w:style w:type="character" w:styleId="1132" w:customStyle="1">
    <w:name w:val="正文文本 3 Char1"/>
    <w:uiPriority w:val="0"/>
    <w:qFormat/>
    <w:rPr>
      <w:sz w:val="16"/>
      <w:szCs w:val="16"/>
    </w:rPr>
  </w:style>
  <w:style w:type="character" w:styleId="1133" w:customStyle="1">
    <w:name w:val="标题 3 Char1"/>
    <w:uiPriority w:val="0"/>
    <w:qFormat/>
    <w:rPr>
      <w:rFonts w:eastAsia="黑体"/>
      <w:b/>
      <w:bCs/>
      <w:sz w:val="24"/>
      <w:szCs w:val="24"/>
      <w:lang w:val="en-US" w:eastAsia="zh-CN" w:bidi="ar-SA"/>
    </w:rPr>
  </w:style>
  <w:style w:type="character" w:styleId="1134" w:customStyle="1">
    <w:name w:val="页脚 Char1"/>
    <w:uiPriority w:val="0"/>
    <w:semiHidden/>
    <w:qFormat/>
    <w:rPr>
      <w:rFonts w:ascii="Calibri" w:hAnsi="Calibri" w:eastAsia="宋体"/>
      <w:sz w:val="18"/>
      <w:szCs w:val="18"/>
    </w:rPr>
  </w:style>
  <w:style w:type="character" w:styleId="1135" w:customStyle="1">
    <w:name w:val="列出段落字符"/>
    <w:link w:val="1136"/>
    <w:uiPriority w:val="0"/>
    <w:qFormat/>
    <w:rPr>
      <w:rFonts w:ascii="Calibri" w:hAnsi="Calibri"/>
      <w:sz w:val="21"/>
      <w:szCs w:val="22"/>
    </w:rPr>
  </w:style>
  <w:style w:type="paragraph" w:styleId="1136" w:customStyle="1">
    <w:name w:val="列出段落2"/>
    <w:basedOn w:val="887"/>
    <w:link w:val="1135"/>
    <w:uiPriority w:val="0"/>
    <w:qFormat/>
    <w:pPr>
      <w:ind w:firstLine="420"/>
    </w:pPr>
    <w:rPr>
      <w:sz w:val="22"/>
      <w:szCs w:val="22"/>
    </w:rPr>
  </w:style>
  <w:style w:type="character" w:styleId="1137" w:customStyle="1">
    <w:name w:val="海康图例 Char"/>
    <w:link w:val="1138"/>
    <w:uiPriority w:val="0"/>
    <w:qFormat/>
    <w:rPr>
      <w:rFonts w:ascii="Cambria" w:hAnsi="Cambria" w:eastAsia="黑体"/>
      <w:sz w:val="16"/>
      <w:szCs w:val="18"/>
    </w:rPr>
  </w:style>
  <w:style w:type="paragraph" w:styleId="1138" w:customStyle="1">
    <w:name w:val="海康图例"/>
    <w:basedOn w:val="1139"/>
    <w:link w:val="1137"/>
    <w:uiPriority w:val="0"/>
    <w:qFormat/>
    <w:pPr>
      <w:ind w:firstLine="425"/>
      <w:jc w:val="center"/>
      <w:spacing w:before="100" w:after="100" w:line="360" w:lineRule="auto"/>
    </w:pPr>
    <w:rPr>
      <w:rFonts w:ascii="Cambria" w:hAnsi="Cambria"/>
      <w:sz w:val="16"/>
      <w:szCs w:val="18"/>
    </w:rPr>
  </w:style>
  <w:style w:type="paragraph" w:styleId="1139" w:customStyle="1">
    <w:name w:val="题注1"/>
    <w:basedOn w:val="887"/>
    <w:next w:val="887"/>
    <w:link w:val="1264"/>
    <w:uiPriority w:val="0"/>
    <w:qFormat/>
    <w:pPr>
      <w:spacing w:before="152" w:after="160"/>
    </w:pPr>
    <w:rPr>
      <w:rFonts w:ascii="Arial" w:hAnsi="Arial" w:eastAsia="黑体"/>
      <w:sz w:val="32"/>
      <w:szCs w:val="20"/>
    </w:rPr>
  </w:style>
  <w:style w:type="character" w:styleId="1140" w:customStyle="1">
    <w:name w:val="正文-本文档专用 Char"/>
    <w:link w:val="1141"/>
    <w:uiPriority w:val="0"/>
    <w:qFormat/>
    <w:rPr>
      <w:sz w:val="24"/>
      <w:szCs w:val="24"/>
    </w:rPr>
  </w:style>
  <w:style w:type="paragraph" w:styleId="1141" w:customStyle="1">
    <w:name w:val="正文-本文档专用"/>
    <w:basedOn w:val="887"/>
    <w:link w:val="1140"/>
    <w:uiPriority w:val="0"/>
    <w:qFormat/>
    <w:pPr>
      <w:ind w:firstLine="425"/>
      <w:spacing w:line="360" w:lineRule="auto"/>
    </w:pPr>
    <w:rPr>
      <w:sz w:val="24"/>
    </w:rPr>
  </w:style>
  <w:style w:type="character" w:styleId="1142" w:customStyle="1">
    <w:name w:val="样式 正文缩进 + 首行缩进:  2 字符 Char"/>
    <w:link w:val="1143"/>
    <w:uiPriority w:val="0"/>
    <w:qFormat/>
    <w:rPr>
      <w:sz w:val="24"/>
    </w:rPr>
  </w:style>
  <w:style w:type="paragraph" w:styleId="1143" w:customStyle="1">
    <w:name w:val="样式 正文缩进 + 首行缩进:  2 字符"/>
    <w:basedOn w:val="1106"/>
    <w:link w:val="1142"/>
    <w:uiPriority w:val="0"/>
    <w:qFormat/>
    <w:pPr>
      <w:ind w:firstLine="200"/>
      <w:spacing w:line="360" w:lineRule="auto"/>
    </w:pPr>
    <w:rPr>
      <w:sz w:val="24"/>
      <w:szCs w:val="20"/>
    </w:rPr>
  </w:style>
  <w:style w:type="character" w:styleId="1144" w:customStyle="1">
    <w:name w:val="content1"/>
    <w:uiPriority w:val="0"/>
    <w:qFormat/>
    <w:rPr>
      <w:sz w:val="21"/>
      <w:szCs w:val="21"/>
    </w:rPr>
  </w:style>
  <w:style w:type="character" w:styleId="1145" w:customStyle="1">
    <w:name w:val="段 Char"/>
    <w:link w:val="908"/>
    <w:uiPriority w:val="0"/>
    <w:qFormat/>
    <w:rPr>
      <w:rFonts w:ascii="宋体"/>
      <w:sz w:val="21"/>
      <w:lang w:val="en-US" w:eastAsia="zh-CN" w:bidi="ar-SA"/>
    </w:rPr>
  </w:style>
  <w:style w:type="character" w:styleId="1146" w:customStyle="1">
    <w:name w:val="EmailStyle146"/>
    <w:uiPriority w:val="0"/>
    <w:semiHidden/>
    <w:qFormat/>
    <w:rPr>
      <w:rFonts w:ascii="Arial" w:hAnsi="Arial" w:eastAsia="宋体"/>
      <w:color w:val="000000"/>
      <w:sz w:val="18"/>
      <w:szCs w:val="20"/>
    </w:rPr>
  </w:style>
  <w:style w:type="character" w:styleId="1147" w:customStyle="1">
    <w:name w:val="MTEquationSection"/>
    <w:uiPriority w:val="0"/>
    <w:qFormat/>
    <w:rPr>
      <w:vanish/>
      <w:color w:val="ff0000"/>
    </w:rPr>
  </w:style>
  <w:style w:type="character" w:styleId="1148" w:customStyle="1">
    <w:name w:val="tpc_content1"/>
    <w:uiPriority w:val="0"/>
    <w:qFormat/>
    <w:rPr>
      <w:sz w:val="18"/>
      <w:szCs w:val="18"/>
    </w:rPr>
  </w:style>
  <w:style w:type="character" w:styleId="1149" w:customStyle="1">
    <w:name w:val="text12c1"/>
    <w:uiPriority w:val="0"/>
    <w:qFormat/>
    <w:rPr>
      <w:b/>
      <w:bCs/>
      <w:color w:val="000000"/>
      <w:sz w:val="18"/>
      <w:szCs w:val="18"/>
      <w:u w:val="none"/>
    </w:rPr>
  </w:style>
  <w:style w:type="character" w:styleId="1150" w:customStyle="1">
    <w:name w:val="正文首行缩进 2 Char2"/>
    <w:uiPriority w:val="0"/>
    <w:semiHidden/>
    <w:qFormat/>
    <w:rPr>
      <w:sz w:val="21"/>
      <w:szCs w:val="24"/>
    </w:rPr>
  </w:style>
  <w:style w:type="character" w:styleId="1151" w:customStyle="1">
    <w:name w:val="文档结构图 Char3"/>
    <w:uiPriority w:val="0"/>
    <w:semiHidden/>
    <w:qFormat/>
    <w:rPr>
      <w:rFonts w:ascii="宋体"/>
      <w:sz w:val="18"/>
      <w:szCs w:val="18"/>
    </w:rPr>
  </w:style>
  <w:style w:type="character" w:styleId="1152" w:customStyle="1">
    <w:name w:val="Table Text Char Char"/>
    <w:uiPriority w:val="0"/>
    <w:qFormat/>
    <w:rPr>
      <w:sz w:val="24"/>
      <w:szCs w:val="24"/>
    </w:rPr>
  </w:style>
  <w:style w:type="character" w:styleId="1153" w:customStyle="1">
    <w:name w:val="标题 2 字符"/>
    <w:uiPriority w:val="0"/>
    <w:qFormat/>
    <w:rPr>
      <w:rFonts w:ascii="Cambria" w:hAnsi="Cambria" w:eastAsia="宋体"/>
      <w:b/>
      <w:bCs/>
      <w:sz w:val="32"/>
      <w:szCs w:val="32"/>
    </w:rPr>
  </w:style>
  <w:style w:type="character" w:styleId="1154" w:customStyle="1">
    <w:name w:val="font71"/>
    <w:uiPriority w:val="0"/>
    <w:qFormat/>
    <w:rPr>
      <w:rFonts w:ascii="宋体" w:hAnsi="宋体" w:eastAsia="宋体"/>
      <w:color w:val="000000"/>
      <w:sz w:val="18"/>
      <w:szCs w:val="18"/>
      <w:u w:val="none"/>
    </w:rPr>
  </w:style>
  <w:style w:type="character" w:styleId="1155" w:customStyle="1">
    <w:name w:val="标题 7 Char"/>
    <w:link w:val="1105"/>
    <w:uiPriority w:val="0"/>
    <w:qFormat/>
    <w:rPr>
      <w:b/>
      <w:sz w:val="24"/>
    </w:rPr>
  </w:style>
  <w:style w:type="character" w:styleId="1156" w:customStyle="1">
    <w:name w:val="不明显强调1"/>
    <w:uiPriority w:val="0"/>
    <w:qFormat/>
    <w:rPr>
      <w:i/>
    </w:rPr>
  </w:style>
  <w:style w:type="character" w:styleId="1157" w:customStyle="1">
    <w:name w:val="Char Char Char"/>
    <w:uiPriority w:val="0"/>
    <w:qFormat/>
    <w:rPr>
      <w:sz w:val="18"/>
      <w:szCs w:val="18"/>
    </w:rPr>
  </w:style>
  <w:style w:type="character" w:styleId="1158" w:customStyle="1">
    <w:name w:val="hilite1"/>
    <w:uiPriority w:val="0"/>
    <w:qFormat/>
  </w:style>
  <w:style w:type="character" w:styleId="1159" w:customStyle="1">
    <w:name w:val="正文文本 Char2"/>
    <w:uiPriority w:val="0"/>
    <w:qFormat/>
    <w:rPr>
      <w:rFonts w:ascii="Times New Roman" w:hAnsi="Times New Roman" w:eastAsia="宋体"/>
      <w:sz w:val="24"/>
      <w:szCs w:val="24"/>
    </w:rPr>
  </w:style>
  <w:style w:type="character" w:styleId="1160" w:customStyle="1">
    <w:name w:val="J.正文-宋 Char"/>
    <w:link w:val="1161"/>
    <w:uiPriority w:val="0"/>
    <w:qFormat/>
    <w:rPr>
      <w:sz w:val="24"/>
      <w:lang w:val="en-US" w:eastAsia="zh-CN" w:bidi="ar-SA"/>
    </w:rPr>
  </w:style>
  <w:style w:type="paragraph" w:styleId="1161" w:customStyle="1">
    <w:name w:val="J.正文-宋"/>
    <w:link w:val="1160"/>
    <w:uiPriority w:val="0"/>
    <w:qFormat/>
    <w:pPr>
      <w:ind w:left="851"/>
      <w:spacing w:line="288" w:lineRule="auto"/>
      <w:widowControl w:val="off"/>
    </w:pPr>
    <w:rPr>
      <w:rFonts w:hint="default" w:ascii="Calibri" w:hAnsi="Calibri" w:eastAsia="宋体" w:cs="Times New Roman"/>
      <w:sz w:val="24"/>
      <w:lang w:val="en-US" w:eastAsia="zh-CN" w:bidi="ar-SA"/>
    </w:rPr>
  </w:style>
  <w:style w:type="character" w:styleId="1162" w:customStyle="1">
    <w:name w:val="tablebody1"/>
    <w:uiPriority w:val="0"/>
    <w:qFormat/>
    <w:rPr>
      <w:rFonts w:ascii="Arial" w:hAnsi="Arial"/>
      <w:sz w:val="17"/>
      <w:szCs w:val="17"/>
    </w:rPr>
  </w:style>
  <w:style w:type="character" w:styleId="1163" w:customStyle="1">
    <w:name w:val="中等深浅网格 2 - 强调文字颜色 1字符"/>
    <w:link w:val="1164"/>
    <w:uiPriority w:val="0"/>
    <w:qFormat/>
    <w:rPr>
      <w:rFonts w:ascii="Calibri" w:hAnsi="Calibri"/>
      <w:sz w:val="22"/>
      <w:lang w:val="en-US" w:eastAsia="zh-CN" w:bidi="ar-SA"/>
    </w:rPr>
  </w:style>
  <w:style w:type="paragraph" w:styleId="1164" w:customStyle="1">
    <w:name w:val="中等深浅网格 2 - 强调文字颜色 11"/>
    <w:link w:val="1163"/>
    <w:uiPriority w:val="0"/>
    <w:qFormat/>
    <w:rPr>
      <w:rFonts w:hint="default" w:ascii="Calibri" w:hAnsi="Calibri" w:eastAsia="宋体" w:cs="Times New Roman"/>
      <w:sz w:val="22"/>
      <w:lang w:val="en-US" w:eastAsia="zh-CN" w:bidi="ar-SA"/>
    </w:rPr>
  </w:style>
  <w:style w:type="character" w:styleId="1165" w:customStyle="1">
    <w:name w:val="方案正文 Char"/>
    <w:link w:val="1166"/>
    <w:uiPriority w:val="0"/>
    <w:qFormat/>
    <w:rPr>
      <w:sz w:val="24"/>
      <w:szCs w:val="24"/>
    </w:rPr>
  </w:style>
  <w:style w:type="paragraph" w:styleId="1166" w:customStyle="1">
    <w:name w:val="方案正文"/>
    <w:basedOn w:val="887"/>
    <w:link w:val="1165"/>
    <w:uiPriority w:val="0"/>
    <w:qFormat/>
    <w:pPr>
      <w:spacing w:line="360" w:lineRule="auto"/>
    </w:pPr>
    <w:rPr>
      <w:sz w:val="24"/>
    </w:rPr>
  </w:style>
  <w:style w:type="character" w:styleId="1167" w:customStyle="1">
    <w:name w:val="批注文字 Char1"/>
    <w:uiPriority w:val="0"/>
    <w:qFormat/>
    <w:rPr>
      <w:sz w:val="21"/>
      <w:szCs w:val="24"/>
    </w:rPr>
  </w:style>
  <w:style w:type="character" w:styleId="1168" w:customStyle="1">
    <w:name w:val="纯文本 Char2"/>
    <w:uiPriority w:val="0"/>
    <w:qFormat/>
    <w:rPr>
      <w:rFonts w:ascii="宋体" w:hAnsi="Courier New" w:eastAsia="宋体"/>
      <w:sz w:val="21"/>
      <w:szCs w:val="21"/>
      <w:lang w:val="en-US" w:eastAsia="zh-CN" w:bidi="ar-SA"/>
    </w:rPr>
  </w:style>
  <w:style w:type="character" w:styleId="1169" w:customStyle="1">
    <w:name w:val="b1"/>
    <w:uiPriority w:val="0"/>
    <w:qFormat/>
  </w:style>
  <w:style w:type="character" w:styleId="1170" w:customStyle="1">
    <w:name w:val="标题 3 字符"/>
    <w:uiPriority w:val="0"/>
    <w:qFormat/>
    <w:rPr>
      <w:rFonts w:ascii="Times New Roman" w:hAnsi="Times New Roman" w:eastAsia="宋体"/>
      <w:b/>
      <w:bCs/>
      <w:sz w:val="32"/>
      <w:szCs w:val="32"/>
    </w:rPr>
  </w:style>
  <w:style w:type="character" w:styleId="1171" w:customStyle="1">
    <w:name w:val="批注框文本 Char1"/>
    <w:uiPriority w:val="0"/>
    <w:semiHidden/>
    <w:qFormat/>
    <w:rPr>
      <w:sz w:val="18"/>
      <w:szCs w:val="18"/>
    </w:rPr>
  </w:style>
  <w:style w:type="character" w:styleId="1172" w:customStyle="1">
    <w:name w:val="正文-标书 Char"/>
    <w:link w:val="1173"/>
    <w:uiPriority w:val="0"/>
    <w:qFormat/>
    <w:rPr>
      <w:rFonts w:ascii="Tahoma" w:hAnsi="Tahoma"/>
      <w:sz w:val="24"/>
      <w:lang w:val="en-US" w:eastAsia="zh-CN"/>
    </w:rPr>
  </w:style>
  <w:style w:type="paragraph" w:styleId="1173" w:customStyle="1">
    <w:name w:val="正文-标书"/>
    <w:basedOn w:val="887"/>
    <w:link w:val="1172"/>
    <w:uiPriority w:val="0"/>
    <w:qFormat/>
    <w:pPr>
      <w:ind w:right="-52" w:firstLine="560"/>
      <w:spacing w:line="360" w:lineRule="auto"/>
    </w:pPr>
    <w:rPr>
      <w:rFonts w:ascii="Tahoma" w:hAnsi="Tahoma"/>
      <w:sz w:val="24"/>
      <w:szCs w:val="20"/>
    </w:rPr>
  </w:style>
  <w:style w:type="character" w:styleId="1174" w:customStyle="1">
    <w:name w:val="正文文本 3 Char2"/>
    <w:uiPriority w:val="0"/>
    <w:semiHidden/>
    <w:qFormat/>
    <w:rPr>
      <w:sz w:val="16"/>
      <w:szCs w:val="16"/>
    </w:rPr>
  </w:style>
  <w:style w:type="character" w:styleId="1175" w:customStyle="1">
    <w:name w:val="小标题 Char"/>
    <w:link w:val="1176"/>
    <w:uiPriority w:val="0"/>
    <w:qFormat/>
    <w:rPr>
      <w:rFonts w:ascii="Arial" w:hAnsi="Arial" w:eastAsia="黑体"/>
      <w:b/>
      <w:sz w:val="28"/>
      <w:szCs w:val="24"/>
    </w:rPr>
  </w:style>
  <w:style w:type="paragraph" w:styleId="1176" w:customStyle="1">
    <w:name w:val="小标题"/>
    <w:basedOn w:val="887"/>
    <w:next w:val="1106"/>
    <w:link w:val="1175"/>
    <w:uiPriority w:val="0"/>
    <w:qFormat/>
    <w:pPr>
      <w:numPr>
        <w:ilvl w:val="0"/>
        <w:numId w:val="2"/>
      </w:numPr>
      <w:spacing w:line="360" w:lineRule="auto"/>
      <w:tabs>
        <w:tab w:val="left" w:pos="420" w:leader="none"/>
      </w:tabs>
    </w:pPr>
    <w:rPr>
      <w:rFonts w:ascii="Arial" w:hAnsi="Arial" w:eastAsia="黑体"/>
      <w:b/>
      <w:sz w:val="28"/>
    </w:rPr>
  </w:style>
  <w:style w:type="character" w:styleId="1177" w:customStyle="1">
    <w:name w:val="标题 7 字符"/>
    <w:uiPriority w:val="0"/>
    <w:qFormat/>
    <w:rPr>
      <w:rFonts w:ascii="Times New Roman" w:hAnsi="Times New Roman" w:eastAsia="宋体"/>
      <w:b/>
      <w:bCs/>
      <w:sz w:val="24"/>
      <w:szCs w:val="24"/>
    </w:rPr>
  </w:style>
  <w:style w:type="character" w:styleId="1178" w:customStyle="1">
    <w:name w:val="font01"/>
    <w:uiPriority w:val="0"/>
    <w:qFormat/>
    <w:rPr>
      <w:rFonts w:ascii="仿宋_GB2312" w:hAnsi="Times New Roman" w:eastAsia="仿宋_GB2312"/>
      <w:color w:val="000000"/>
      <w:sz w:val="24"/>
      <w:szCs w:val="24"/>
      <w:u w:val="none"/>
    </w:rPr>
  </w:style>
  <w:style w:type="character" w:styleId="1179" w:customStyle="1">
    <w:name w:val="批注主题 Char1"/>
    <w:uiPriority w:val="0"/>
    <w:qFormat/>
    <w:rPr>
      <w:b/>
      <w:bCs/>
      <w:sz w:val="21"/>
      <w:szCs w:val="24"/>
    </w:rPr>
  </w:style>
  <w:style w:type="character" w:styleId="1180" w:customStyle="1">
    <w:name w:val="标题 字符"/>
    <w:uiPriority w:val="0"/>
    <w:qFormat/>
    <w:rPr>
      <w:rFonts w:ascii="Arial" w:hAnsi="Arial"/>
      <w:b/>
      <w:bCs/>
      <w:sz w:val="32"/>
      <w:szCs w:val="32"/>
    </w:rPr>
  </w:style>
  <w:style w:type="character" w:styleId="1181" w:customStyle="1">
    <w:name w:val="正文格式（小四） Char"/>
    <w:link w:val="1182"/>
    <w:uiPriority w:val="0"/>
    <w:qFormat/>
    <w:rPr>
      <w:rFonts w:ascii="宋体" w:hAnsi="宋体"/>
      <w:sz w:val="24"/>
      <w:szCs w:val="24"/>
    </w:rPr>
  </w:style>
  <w:style w:type="paragraph" w:styleId="1182" w:customStyle="1">
    <w:name w:val="正文格式（小四）"/>
    <w:basedOn w:val="887"/>
    <w:link w:val="1181"/>
    <w:uiPriority w:val="0"/>
    <w:qFormat/>
    <w:pPr>
      <w:numPr>
        <w:ilvl w:val="0"/>
        <w:numId w:val="3"/>
      </w:numPr>
      <w:jc w:val="left"/>
      <w:spacing w:line="360" w:lineRule="auto"/>
      <w:widowControl/>
    </w:pPr>
    <w:rPr>
      <w:rFonts w:ascii="宋体" w:hAnsi="宋体"/>
      <w:sz w:val="24"/>
    </w:rPr>
  </w:style>
  <w:style w:type="character" w:styleId="1183" w:customStyle="1">
    <w:name w:val="正文 + 加粗 Char"/>
    <w:link w:val="1184"/>
    <w:uiPriority w:val="0"/>
    <w:qFormat/>
    <w:rPr>
      <w:rFonts w:ascii="Airal" w:hAnsi="Airal"/>
      <w:b/>
      <w:sz w:val="24"/>
    </w:rPr>
  </w:style>
  <w:style w:type="paragraph" w:styleId="1184" w:customStyle="1">
    <w:name w:val="正文 + 加粗"/>
    <w:basedOn w:val="887"/>
    <w:link w:val="1183"/>
    <w:uiPriority w:val="0"/>
    <w:qFormat/>
    <w:pPr>
      <w:ind w:right="206"/>
      <w:spacing w:line="288" w:lineRule="auto"/>
    </w:pPr>
    <w:rPr>
      <w:rFonts w:ascii="Airal" w:hAnsi="Airal"/>
      <w:b/>
      <w:sz w:val="24"/>
      <w:szCs w:val="20"/>
    </w:rPr>
  </w:style>
  <w:style w:type="character" w:styleId="1185" w:customStyle="1">
    <w:name w:val="消防正文 Char"/>
    <w:link w:val="1186"/>
    <w:uiPriority w:val="0"/>
    <w:qFormat/>
    <w:rPr>
      <w:rFonts w:ascii="宋体" w:hAnsi="宋体"/>
      <w:sz w:val="24"/>
      <w:szCs w:val="24"/>
    </w:rPr>
  </w:style>
  <w:style w:type="paragraph" w:styleId="1186" w:customStyle="1">
    <w:name w:val="消防正文"/>
    <w:basedOn w:val="887"/>
    <w:link w:val="1185"/>
    <w:uiPriority w:val="0"/>
    <w:qFormat/>
    <w:pPr>
      <w:ind w:firstLine="200"/>
      <w:spacing w:after="200" w:line="300" w:lineRule="auto"/>
      <w:widowControl/>
    </w:pPr>
    <w:rPr>
      <w:rFonts w:ascii="宋体" w:hAnsi="宋体"/>
      <w:sz w:val="24"/>
    </w:rPr>
  </w:style>
  <w:style w:type="character" w:styleId="1187" w:customStyle="1">
    <w:name w:val="签名 Char1"/>
    <w:uiPriority w:val="0"/>
    <w:qFormat/>
    <w:rPr>
      <w:rFonts w:ascii="Times New Roman" w:hAnsi="Times New Roman" w:eastAsia="宋体"/>
      <w:sz w:val="24"/>
      <w:szCs w:val="24"/>
    </w:rPr>
  </w:style>
  <w:style w:type="character" w:styleId="1188" w:customStyle="1">
    <w:name w:val="标准正文 Char"/>
    <w:link w:val="1189"/>
    <w:uiPriority w:val="0"/>
    <w:qFormat/>
    <w:rPr>
      <w:rFonts w:ascii="宋体" w:hAnsi="宋体"/>
      <w:sz w:val="24"/>
      <w:szCs w:val="28"/>
    </w:rPr>
  </w:style>
  <w:style w:type="paragraph" w:styleId="1189" w:customStyle="1">
    <w:name w:val="标准正文"/>
    <w:basedOn w:val="916"/>
    <w:link w:val="1188"/>
    <w:uiPriority w:val="0"/>
    <w:qFormat/>
    <w:pPr>
      <w:ind w:firstLine="482"/>
      <w:spacing w:before="60" w:after="60" w:line="360" w:lineRule="auto"/>
    </w:pPr>
    <w:rPr>
      <w:rFonts w:ascii="宋体" w:hAnsi="宋体" w:eastAsia="宋体"/>
      <w:sz w:val="24"/>
      <w:szCs w:val="28"/>
    </w:rPr>
  </w:style>
  <w:style w:type="character" w:styleId="1190" w:customStyle="1">
    <w:name w:val="正文文本 Char3"/>
    <w:uiPriority w:val="0"/>
    <w:semiHidden/>
    <w:qFormat/>
    <w:rPr>
      <w:sz w:val="21"/>
      <w:szCs w:val="24"/>
    </w:rPr>
  </w:style>
  <w:style w:type="character" w:styleId="1191" w:customStyle="1">
    <w:name w:val="正文首行缩进 字符"/>
    <w:uiPriority w:val="0"/>
    <w:qFormat/>
    <w:rPr>
      <w:rFonts w:ascii="Times New Roman" w:hAnsi="Times New Roman" w:eastAsia="宋体"/>
      <w:sz w:val="24"/>
      <w:szCs w:val="24"/>
    </w:rPr>
  </w:style>
  <w:style w:type="character" w:styleId="1192" w:customStyle="1">
    <w:name w:val="txt1"/>
    <w:uiPriority w:val="0"/>
    <w:qFormat/>
    <w:rPr>
      <w:color w:val="000099"/>
      <w:sz w:val="20"/>
      <w:szCs w:val="20"/>
      <w:u w:val="none"/>
    </w:rPr>
  </w:style>
  <w:style w:type="character" w:styleId="1193" w:customStyle="1">
    <w:name w:val="我的正文 Char"/>
    <w:link w:val="1194"/>
    <w:uiPriority w:val="0"/>
    <w:qFormat/>
    <w:rPr>
      <w:sz w:val="24"/>
    </w:rPr>
  </w:style>
  <w:style w:type="paragraph" w:styleId="1194" w:customStyle="1">
    <w:name w:val="我的正文"/>
    <w:basedOn w:val="887"/>
    <w:link w:val="1193"/>
    <w:uiPriority w:val="0"/>
    <w:qFormat/>
    <w:pPr>
      <w:ind w:firstLine="480"/>
      <w:spacing w:line="360" w:lineRule="auto"/>
    </w:pPr>
    <w:rPr>
      <w:sz w:val="24"/>
      <w:szCs w:val="20"/>
    </w:rPr>
  </w:style>
  <w:style w:type="character" w:styleId="1195" w:customStyle="1">
    <w:name w:val="图名 Char Char Char"/>
    <w:uiPriority w:val="0"/>
    <w:qFormat/>
    <w:rPr>
      <w:rFonts w:ascii="Times" w:hAnsi="Times" w:eastAsia="黑体"/>
      <w:spacing w:val="6"/>
      <w:sz w:val="18"/>
      <w:szCs w:val="18"/>
      <w:lang w:val="en-US" w:eastAsia="zh-CN" w:bidi="ar-SA"/>
    </w:rPr>
  </w:style>
  <w:style w:type="character" w:styleId="1196" w:customStyle="1">
    <w:name w:val="fonts4"/>
    <w:uiPriority w:val="0"/>
    <w:qFormat/>
    <w:rPr>
      <w:color w:val="333333"/>
      <w:sz w:val="18"/>
      <w:szCs w:val="18"/>
    </w:rPr>
  </w:style>
  <w:style w:type="character" w:styleId="1197" w:customStyle="1">
    <w:name w:val="yphu"/>
    <w:uiPriority w:val="0"/>
    <w:semiHidden/>
    <w:qFormat/>
    <w:rPr>
      <w:rFonts w:ascii="Arial" w:hAnsi="Arial" w:eastAsia="宋体"/>
      <w:color w:val="000000"/>
      <w:sz w:val="18"/>
      <w:szCs w:val="20"/>
    </w:rPr>
  </w:style>
  <w:style w:type="character" w:styleId="1198" w:customStyle="1">
    <w:name w:val="标题 Char"/>
    <w:link w:val="1199"/>
    <w:uiPriority w:val="0"/>
    <w:qFormat/>
    <w:rPr>
      <w:rFonts w:ascii="Arial" w:hAnsi="Arial"/>
      <w:b/>
      <w:bCs/>
      <w:sz w:val="32"/>
      <w:szCs w:val="32"/>
    </w:rPr>
  </w:style>
  <w:style w:type="paragraph" w:styleId="1199" w:customStyle="1">
    <w:name w:val="标题11"/>
    <w:basedOn w:val="887"/>
    <w:next w:val="887"/>
    <w:link w:val="1198"/>
    <w:uiPriority w:val="0"/>
    <w:qFormat/>
    <w:pPr>
      <w:ind w:firstLine="420"/>
      <w:jc w:val="center"/>
      <w:spacing w:before="240" w:after="60" w:line="360" w:lineRule="auto"/>
      <w:outlineLvl w:val="0"/>
    </w:pPr>
    <w:rPr>
      <w:rFonts w:ascii="Arial" w:hAnsi="Arial"/>
      <w:b/>
      <w:bCs/>
      <w:sz w:val="32"/>
      <w:szCs w:val="32"/>
    </w:rPr>
  </w:style>
  <w:style w:type="character" w:styleId="1200" w:customStyle="1">
    <w:name w:val="Char Char4"/>
    <w:uiPriority w:val="0"/>
    <w:qFormat/>
    <w:rPr>
      <w:rFonts w:ascii="Calibri" w:hAnsi="Calibri" w:eastAsia="宋体"/>
      <w:b/>
      <w:bCs/>
      <w:sz w:val="32"/>
      <w:szCs w:val="32"/>
      <w:lang w:val="en-US" w:eastAsia="zh-CN" w:bidi="ar-SA"/>
    </w:rPr>
  </w:style>
  <w:style w:type="character" w:styleId="1201" w:customStyle="1">
    <w:name w:val="font151"/>
    <w:uiPriority w:val="0"/>
    <w:qFormat/>
    <w:rPr>
      <w:rFonts w:ascii="宋体" w:hAnsi="宋体" w:eastAsia="宋体"/>
      <w:color w:val="000000"/>
      <w:sz w:val="18"/>
      <w:szCs w:val="18"/>
      <w:u w:val="none"/>
    </w:rPr>
  </w:style>
  <w:style w:type="character" w:styleId="1202" w:customStyle="1">
    <w:name w:val="unnamed11"/>
    <w:uiPriority w:val="0"/>
    <w:qFormat/>
  </w:style>
  <w:style w:type="character" w:styleId="1203" w:customStyle="1">
    <w:name w:val="正文文本缩进 3 Char"/>
    <w:link w:val="1204"/>
    <w:uiPriority w:val="0"/>
    <w:qFormat/>
    <w:rPr>
      <w:rFonts w:ascii="楷体_GB2312" w:eastAsia="楷体_GB2312"/>
      <w:b/>
      <w:bCs/>
      <w:sz w:val="24"/>
    </w:rPr>
  </w:style>
  <w:style w:type="paragraph" w:styleId="1204" w:customStyle="1">
    <w:name w:val="正文文本缩进 31"/>
    <w:basedOn w:val="887"/>
    <w:link w:val="1203"/>
    <w:uiPriority w:val="0"/>
    <w:qFormat/>
    <w:pPr>
      <w:ind w:firstLine="397"/>
      <w:spacing w:line="336" w:lineRule="auto"/>
    </w:pPr>
    <w:rPr>
      <w:rFonts w:ascii="楷体_GB2312" w:eastAsia="楷体_GB2312"/>
      <w:b/>
      <w:bCs/>
      <w:sz w:val="24"/>
      <w:szCs w:val="20"/>
    </w:rPr>
  </w:style>
  <w:style w:type="character" w:styleId="1205" w:customStyle="1">
    <w:name w:val="正文符号1 Char Char"/>
    <w:uiPriority w:val="0"/>
    <w:qFormat/>
    <w:rPr>
      <w:rFonts w:eastAsia="楷体_GB2312"/>
      <w:sz w:val="28"/>
      <w:szCs w:val="24"/>
      <w:lang w:val="en-US" w:eastAsia="zh-CN" w:bidi="ar-SA"/>
    </w:rPr>
  </w:style>
  <w:style w:type="character" w:styleId="1206" w:customStyle="1">
    <w:name w:val="签名 Char"/>
    <w:uiPriority w:val="0"/>
    <w:qFormat/>
    <w:rPr>
      <w:sz w:val="21"/>
      <w:szCs w:val="24"/>
    </w:rPr>
  </w:style>
  <w:style w:type="character" w:styleId="1207" w:customStyle="1">
    <w:name w:val="样式1 Char Char"/>
    <w:link w:val="1208"/>
    <w:uiPriority w:val="0"/>
    <w:qFormat/>
    <w:rPr>
      <w:rFonts w:eastAsia="仿宋_GB2312"/>
      <w:spacing w:val="-6"/>
      <w:sz w:val="32"/>
      <w:szCs w:val="24"/>
    </w:rPr>
  </w:style>
  <w:style w:type="paragraph" w:styleId="1208" w:customStyle="1">
    <w:name w:val="样式1"/>
    <w:basedOn w:val="887"/>
    <w:link w:val="1207"/>
    <w:uiPriority w:val="0"/>
    <w:qFormat/>
    <w:pPr>
      <w:spacing w:line="340" w:lineRule="auto"/>
    </w:pPr>
    <w:rPr>
      <w:rFonts w:eastAsia="仿宋_GB2312"/>
      <w:spacing w:val="-6"/>
      <w:sz w:val="32"/>
    </w:rPr>
  </w:style>
  <w:style w:type="character" w:styleId="1209" w:customStyle="1">
    <w:name w:val="正文文本 3 字符"/>
    <w:uiPriority w:val="0"/>
    <w:qFormat/>
    <w:rPr>
      <w:rFonts w:ascii="Times New Roman" w:hAnsi="Times New Roman" w:eastAsia="宋体"/>
      <w:sz w:val="16"/>
      <w:szCs w:val="16"/>
    </w:rPr>
  </w:style>
  <w:style w:type="character" w:styleId="1210" w:customStyle="1">
    <w:name w:val="纯文本 字符"/>
    <w:uiPriority w:val="0"/>
    <w:qFormat/>
    <w:rPr>
      <w:rFonts w:ascii="宋体" w:hAnsi="Courier New"/>
      <w:sz w:val="24"/>
      <w:szCs w:val="24"/>
    </w:rPr>
  </w:style>
  <w:style w:type="character" w:styleId="1211" w:customStyle="1">
    <w:name w:val="纯文本 Char1"/>
    <w:uiPriority w:val="0"/>
    <w:qFormat/>
    <w:rPr>
      <w:rFonts w:ascii="宋体" w:hAnsi="Courier New"/>
      <w:sz w:val="21"/>
      <w:szCs w:val="21"/>
    </w:rPr>
  </w:style>
  <w:style w:type="character" w:styleId="1212" w:customStyle="1">
    <w:name w:val="tittle1"/>
    <w:uiPriority w:val="0"/>
    <w:qFormat/>
  </w:style>
  <w:style w:type="character" w:styleId="1213" w:customStyle="1">
    <w:name w:val="彩色列表 - 强调文字颜色 1 Char"/>
    <w:uiPriority w:val="0"/>
    <w:qFormat/>
    <w:rPr>
      <w:rFonts w:ascii="Times New Roman" w:hAnsi="Times New Roman"/>
    </w:rPr>
  </w:style>
  <w:style w:type="character" w:styleId="1214" w:customStyle="1">
    <w:name w:val="HTML 预设格式 Char"/>
    <w:link w:val="1215"/>
    <w:uiPriority w:val="0"/>
    <w:qFormat/>
    <w:rPr>
      <w:rFonts w:ascii="宋体" w:hAnsi="宋体"/>
      <w:sz w:val="24"/>
      <w:szCs w:val="24"/>
    </w:rPr>
  </w:style>
  <w:style w:type="paragraph" w:styleId="1215" w:customStyle="1">
    <w:name w:val="HTML 预设格式1"/>
    <w:basedOn w:val="887"/>
    <w:link w:val="1214"/>
    <w:uiPriority w:val="0"/>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16" w:customStyle="1">
    <w:name w:val="表格文字 Char"/>
    <w:link w:val="1217"/>
    <w:uiPriority w:val="0"/>
    <w:qFormat/>
    <w:rPr>
      <w:rFonts w:ascii="Times" w:hAnsi="Times"/>
      <w:spacing w:val="10"/>
      <w:sz w:val="24"/>
    </w:rPr>
  </w:style>
  <w:style w:type="paragraph" w:styleId="1217" w:customStyle="1">
    <w:name w:val="表格文字"/>
    <w:basedOn w:val="890"/>
    <w:next w:val="917"/>
    <w:link w:val="1216"/>
    <w:uiPriority w:val="0"/>
    <w:qFormat/>
    <w:pPr>
      <w:ind w:firstLine="420"/>
      <w:spacing w:before="25" w:after="25" w:line="300" w:lineRule="auto"/>
    </w:pPr>
    <w:rPr>
      <w:rFonts w:ascii="Times" w:hAnsi="Times"/>
      <w:spacing w:val="10"/>
      <w:sz w:val="24"/>
      <w:szCs w:val="20"/>
    </w:rPr>
  </w:style>
  <w:style w:type="character" w:styleId="1218" w:customStyle="1">
    <w:name w:val="批注主题 Char"/>
    <w:link w:val="1219"/>
    <w:uiPriority w:val="0"/>
    <w:qFormat/>
    <w:rPr>
      <w:b/>
      <w:bCs/>
      <w:sz w:val="24"/>
      <w:szCs w:val="24"/>
    </w:rPr>
  </w:style>
  <w:style w:type="paragraph" w:styleId="1219" w:customStyle="1">
    <w:name w:val="批注主题1"/>
    <w:basedOn w:val="1220"/>
    <w:next w:val="1220"/>
    <w:link w:val="1218"/>
    <w:uiPriority w:val="0"/>
    <w:qFormat/>
    <w:rPr>
      <w:b/>
      <w:bCs/>
    </w:rPr>
  </w:style>
  <w:style w:type="paragraph" w:styleId="1220" w:customStyle="1">
    <w:name w:val="批注文字1"/>
    <w:basedOn w:val="887"/>
    <w:link w:val="1456"/>
    <w:uiPriority w:val="0"/>
    <w:qFormat/>
    <w:pPr>
      <w:jc w:val="left"/>
    </w:pPr>
    <w:rPr>
      <w:sz w:val="20"/>
    </w:rPr>
  </w:style>
  <w:style w:type="character" w:styleId="1221" w:customStyle="1">
    <w:name w:val="正文首行缩进 Char2"/>
    <w:uiPriority w:val="0"/>
    <w:semiHidden/>
    <w:qFormat/>
  </w:style>
  <w:style w:type="character" w:styleId="1222" w:customStyle="1">
    <w:name w:val="注释标题 Char"/>
    <w:link w:val="1223"/>
    <w:uiPriority w:val="0"/>
    <w:qFormat/>
    <w:rPr>
      <w:sz w:val="24"/>
    </w:rPr>
  </w:style>
  <w:style w:type="paragraph" w:styleId="1223" w:customStyle="1">
    <w:name w:val="注释标题1"/>
    <w:basedOn w:val="887"/>
    <w:next w:val="887"/>
    <w:link w:val="1222"/>
    <w:uiPriority w:val="0"/>
    <w:qFormat/>
    <w:pPr>
      <w:jc w:val="center"/>
      <w:spacing w:line="360" w:lineRule="auto"/>
    </w:pPr>
    <w:rPr>
      <w:sz w:val="24"/>
      <w:szCs w:val="20"/>
    </w:rPr>
  </w:style>
  <w:style w:type="character" w:styleId="1224" w:customStyle="1">
    <w:name w:val="无间隔 字符"/>
    <w:uiPriority w:val="0"/>
    <w:qFormat/>
    <w:rPr>
      <w:sz w:val="22"/>
      <w:lang w:val="en-US" w:eastAsia="zh-CN" w:bidi="ar-SA"/>
    </w:rPr>
  </w:style>
  <w:style w:type="character" w:styleId="1225" w:customStyle="1">
    <w:name w:val="px141"/>
    <w:uiPriority w:val="0"/>
    <w:qFormat/>
    <w:rPr>
      <w:spacing w:val="400"/>
      <w:sz w:val="28"/>
      <w:szCs w:val="28"/>
    </w:rPr>
  </w:style>
  <w:style w:type="character" w:styleId="1226" w:customStyle="1">
    <w:name w:val="页脚 Char3"/>
    <w:uiPriority w:val="0"/>
    <w:semiHidden/>
    <w:qFormat/>
    <w:rPr>
      <w:sz w:val="18"/>
      <w:szCs w:val="18"/>
    </w:rPr>
  </w:style>
  <w:style w:type="character" w:styleId="1227" w:customStyle="1">
    <w:name w:val="EmailStyle190"/>
    <w:uiPriority w:val="0"/>
    <w:semiHidden/>
    <w:qFormat/>
    <w:rPr>
      <w:rFonts w:ascii="Arial" w:hAnsi="Arial" w:eastAsia="宋体"/>
      <w:color w:val="000000"/>
      <w:sz w:val="18"/>
      <w:szCs w:val="20"/>
    </w:rPr>
  </w:style>
  <w:style w:type="character" w:styleId="1228" w:customStyle="1">
    <w:name w:val="tablesubhead1"/>
    <w:uiPriority w:val="0"/>
    <w:qFormat/>
    <w:rPr>
      <w:rFonts w:ascii="ArialBold" w:hAnsi="ArialBold"/>
      <w:b/>
      <w:bCs/>
      <w:sz w:val="17"/>
      <w:szCs w:val="17"/>
    </w:rPr>
  </w:style>
  <w:style w:type="character" w:styleId="1229" w:customStyle="1">
    <w:name w:val="h3 Char2"/>
    <w:uiPriority w:val="0"/>
    <w:qFormat/>
    <w:rPr>
      <w:rFonts w:eastAsia="黑体"/>
      <w:b/>
      <w:bCs/>
      <w:sz w:val="24"/>
      <w:szCs w:val="24"/>
    </w:rPr>
  </w:style>
  <w:style w:type="character" w:styleId="1230" w:customStyle="1">
    <w:name w:val="文字 Char Char"/>
    <w:link w:val="1231"/>
    <w:uiPriority w:val="0"/>
    <w:qFormat/>
    <w:rPr>
      <w:rFonts w:ascii="宋体" w:hAnsi="宋体"/>
      <w:sz w:val="28"/>
    </w:rPr>
  </w:style>
  <w:style w:type="paragraph" w:styleId="1231" w:customStyle="1">
    <w:name w:val="文字"/>
    <w:basedOn w:val="887"/>
    <w:link w:val="1230"/>
    <w:uiPriority w:val="0"/>
    <w:qFormat/>
    <w:pPr>
      <w:ind w:right="-210" w:firstLine="556"/>
      <w:spacing w:line="312" w:lineRule="auto"/>
      <w:tabs>
        <w:tab w:val="left" w:pos="8520" w:leader="none"/>
      </w:tabs>
    </w:pPr>
    <w:rPr>
      <w:rFonts w:ascii="宋体" w:hAnsi="宋体"/>
      <w:sz w:val="28"/>
      <w:szCs w:val="20"/>
    </w:rPr>
  </w:style>
  <w:style w:type="character" w:styleId="1232" w:customStyle="1">
    <w:name w:val="中等深浅底纹 1 - 强调文字颜色 1 Char"/>
    <w:uiPriority w:val="0"/>
    <w:qFormat/>
    <w:rPr>
      <w:sz w:val="22"/>
    </w:rPr>
  </w:style>
  <w:style w:type="character" w:styleId="1233" w:customStyle="1">
    <w:name w:val="unnamed21"/>
    <w:uiPriority w:val="0"/>
    <w:qFormat/>
    <w:rPr>
      <w:rFonts w:ascii="宋体" w:hAnsi="宋体" w:eastAsia="宋体"/>
      <w:sz w:val="24"/>
      <w:szCs w:val="24"/>
    </w:rPr>
  </w:style>
  <w:style w:type="character" w:styleId="1234" w:customStyle="1">
    <w:name w:val="ca-1"/>
    <w:uiPriority w:val="0"/>
    <w:qFormat/>
  </w:style>
  <w:style w:type="character" w:styleId="1235" w:customStyle="1">
    <w:name w:val="paramname3"/>
    <w:uiPriority w:val="0"/>
    <w:qFormat/>
  </w:style>
  <w:style w:type="character" w:styleId="1236" w:customStyle="1">
    <w:name w:val="font81"/>
    <w:uiPriority w:val="0"/>
    <w:qFormat/>
    <w:rPr>
      <w:rFonts w:ascii="Times New Roman" w:hAnsi="Times New Roman"/>
      <w:color w:val="000000"/>
      <w:sz w:val="18"/>
      <w:szCs w:val="18"/>
      <w:u w:val="none"/>
    </w:rPr>
  </w:style>
  <w:style w:type="character" w:styleId="1237" w:customStyle="1">
    <w:name w:val="中等深浅网格 1 - 强调文字颜色 11"/>
    <w:uiPriority w:val="0"/>
    <w:semiHidden/>
    <w:qFormat/>
    <w:rPr>
      <w:color w:val="808080"/>
    </w:rPr>
  </w:style>
  <w:style w:type="character" w:styleId="1238" w:customStyle="1">
    <w:name w:val="duanlou1"/>
    <w:uiPriority w:val="0"/>
    <w:qFormat/>
    <w:rPr>
      <w:spacing w:val="300"/>
      <w:sz w:val="20"/>
      <w:szCs w:val="20"/>
    </w:rPr>
  </w:style>
  <w:style w:type="character" w:styleId="1239" w:customStyle="1">
    <w:name w:val="正文首行缩进2字 Char Char"/>
    <w:uiPriority w:val="0"/>
    <w:qFormat/>
    <w:rPr>
      <w:rFonts w:eastAsia="楷体_GB2312"/>
      <w:sz w:val="28"/>
      <w:szCs w:val="24"/>
      <w:lang w:val="en-US" w:eastAsia="zh-CN" w:bidi="ar-SA"/>
    </w:rPr>
  </w:style>
  <w:style w:type="character" w:styleId="1240" w:customStyle="1">
    <w:name w:val="表号加表名 Char"/>
    <w:link w:val="1241"/>
    <w:uiPriority w:val="0"/>
    <w:qFormat/>
    <w:rPr>
      <w:rFonts w:ascii="微软雅黑" w:hAnsi="微软雅黑" w:eastAsia="微软雅黑"/>
      <w:i/>
      <w:sz w:val="21"/>
    </w:rPr>
  </w:style>
  <w:style w:type="paragraph" w:styleId="1241" w:customStyle="1">
    <w:name w:val="表号加表名"/>
    <w:basedOn w:val="887"/>
    <w:link w:val="1240"/>
    <w:uiPriority w:val="0"/>
    <w:qFormat/>
    <w:pPr>
      <w:ind w:left="420" w:firstLine="425"/>
      <w:jc w:val="center"/>
      <w:spacing w:line="360" w:lineRule="auto"/>
      <w:widowControl/>
    </w:pPr>
    <w:rPr>
      <w:rFonts w:ascii="微软雅黑" w:hAnsi="微软雅黑" w:eastAsia="微软雅黑"/>
      <w:i/>
      <w:sz w:val="20"/>
      <w:szCs w:val="20"/>
    </w:rPr>
  </w:style>
  <w:style w:type="character" w:styleId="1242" w:customStyle="1">
    <w:name w:val="中等深浅底纹 1 - 强调文字颜色 2 Char"/>
    <w:uiPriority w:val="0"/>
    <w:qFormat/>
    <w:rPr>
      <w:rFonts w:ascii="Calibri" w:hAnsi="Calibri"/>
      <w:sz w:val="22"/>
    </w:rPr>
  </w:style>
  <w:style w:type="character" w:styleId="1243" w:customStyle="1">
    <w:name w:val="无间隔 Char"/>
    <w:link w:val="1244"/>
    <w:uiPriority w:val="0"/>
    <w:qFormat/>
    <w:rPr>
      <w:rFonts w:ascii="Calibri" w:hAnsi="Calibri"/>
      <w:sz w:val="21"/>
      <w:szCs w:val="22"/>
      <w:lang w:val="en-US" w:eastAsia="zh-CN" w:bidi="ar-SA"/>
    </w:rPr>
  </w:style>
  <w:style w:type="paragraph" w:styleId="1244" w:customStyle="1">
    <w:name w:val="无间隔2"/>
    <w:link w:val="1243"/>
    <w:uiPriority w:val="0"/>
    <w:qFormat/>
    <w:pPr>
      <w:jc w:val="both"/>
      <w:widowControl w:val="off"/>
    </w:pPr>
    <w:rPr>
      <w:rFonts w:hint="default" w:ascii="Calibri" w:hAnsi="Calibri" w:eastAsia="宋体" w:cs="Times New Roman"/>
      <w:sz w:val="21"/>
      <w:szCs w:val="22"/>
      <w:lang w:val="en-US" w:eastAsia="zh-CN" w:bidi="ar-SA"/>
    </w:rPr>
  </w:style>
  <w:style w:type="character" w:styleId="1245" w:customStyle="1">
    <w:name w:val="正文缩进 Char"/>
    <w:link w:val="1106"/>
    <w:uiPriority w:val="0"/>
    <w:qFormat/>
    <w:rPr>
      <w:sz w:val="21"/>
      <w:szCs w:val="24"/>
    </w:rPr>
  </w:style>
  <w:style w:type="character" w:styleId="1246" w:customStyle="1">
    <w:name w:val="标题 9 字符"/>
    <w:uiPriority w:val="0"/>
    <w:qFormat/>
    <w:rPr>
      <w:rFonts w:ascii="Cambria" w:hAnsi="Cambria" w:eastAsia="宋体"/>
      <w:sz w:val="21"/>
      <w:szCs w:val="21"/>
    </w:rPr>
  </w:style>
  <w:style w:type="character" w:styleId="1247" w:customStyle="1">
    <w:name w:val="彩色列表 - 着色 1 字符"/>
    <w:uiPriority w:val="0"/>
    <w:qFormat/>
    <w:rPr>
      <w:rFonts w:ascii="Calibri" w:hAnsi="Calibri"/>
      <w:sz w:val="21"/>
      <w:szCs w:val="22"/>
    </w:rPr>
  </w:style>
  <w:style w:type="character" w:styleId="1248" w:customStyle="1">
    <w:name w:val="正文文本缩进 3 Char2"/>
    <w:uiPriority w:val="0"/>
    <w:semiHidden/>
    <w:qFormat/>
    <w:rPr>
      <w:sz w:val="16"/>
      <w:szCs w:val="16"/>
    </w:rPr>
  </w:style>
  <w:style w:type="character" w:styleId="1249" w:customStyle="1">
    <w:name w:val="style51"/>
    <w:uiPriority w:val="0"/>
    <w:qFormat/>
    <w:rPr>
      <w:color w:val="000000"/>
    </w:rPr>
  </w:style>
  <w:style w:type="character" w:styleId="1250" w:customStyle="1">
    <w:name w:val="项目排列 Char"/>
    <w:link w:val="1251"/>
    <w:uiPriority w:val="0"/>
    <w:qFormat/>
    <w:rPr>
      <w:sz w:val="24"/>
      <w:szCs w:val="24"/>
    </w:rPr>
  </w:style>
  <w:style w:type="paragraph" w:styleId="1251" w:customStyle="1">
    <w:name w:val="项目排列"/>
    <w:basedOn w:val="887"/>
    <w:link w:val="1250"/>
    <w:uiPriority w:val="0"/>
    <w:qFormat/>
    <w:pPr>
      <w:numPr>
        <w:ilvl w:val="0"/>
        <w:numId w:val="4"/>
      </w:numPr>
      <w:spacing w:line="300" w:lineRule="auto"/>
      <w:tabs>
        <w:tab w:val="left" w:pos="900" w:leader="none"/>
      </w:tabs>
    </w:pPr>
    <w:rPr>
      <w:sz w:val="24"/>
    </w:rPr>
  </w:style>
  <w:style w:type="character" w:styleId="1252" w:customStyle="1">
    <w:name w:val="浅色底纹 - 强调文字颜色 2 Char"/>
    <w:uiPriority w:val="0"/>
    <w:qFormat/>
    <w:rPr>
      <w:b/>
      <w:i/>
      <w:color w:val="ffffff"/>
      <w:shd w:val="clear" w:color="auto" w:fill="c0504d"/>
    </w:rPr>
  </w:style>
  <w:style w:type="character" w:styleId="1253" w:customStyle="1">
    <w:name w:val="文档结构图 Char"/>
    <w:link w:val="1254"/>
    <w:uiPriority w:val="0"/>
    <w:qFormat/>
    <w:rPr>
      <w:rFonts w:ascii="宋体"/>
      <w:sz w:val="18"/>
      <w:szCs w:val="18"/>
    </w:rPr>
  </w:style>
  <w:style w:type="paragraph" w:styleId="1254" w:customStyle="1">
    <w:name w:val="文档结构图11"/>
    <w:basedOn w:val="887"/>
    <w:link w:val="1253"/>
    <w:uiPriority w:val="0"/>
    <w:qFormat/>
    <w:rPr>
      <w:rFonts w:ascii="宋体"/>
      <w:sz w:val="18"/>
      <w:szCs w:val="18"/>
    </w:rPr>
  </w:style>
  <w:style w:type="character" w:styleId="1255" w:customStyle="1">
    <w:name w:val="font31"/>
    <w:uiPriority w:val="0"/>
    <w:qFormat/>
    <w:rPr>
      <w:rFonts w:ascii="宋体" w:hAnsi="宋体" w:eastAsia="宋体"/>
      <w:color w:val="000000"/>
      <w:sz w:val="18"/>
      <w:szCs w:val="18"/>
      <w:u w:val="none"/>
      <w:vertAlign w:val="subscript"/>
    </w:rPr>
  </w:style>
  <w:style w:type="character" w:styleId="1256" w:customStyle="1">
    <w:name w:val="批注框文本 Char"/>
    <w:link w:val="1257"/>
    <w:uiPriority w:val="0"/>
    <w:qFormat/>
    <w:rPr>
      <w:sz w:val="18"/>
      <w:szCs w:val="18"/>
    </w:rPr>
  </w:style>
  <w:style w:type="paragraph" w:styleId="1257" w:customStyle="1">
    <w:name w:val="批注框文本1"/>
    <w:basedOn w:val="887"/>
    <w:link w:val="1256"/>
    <w:uiPriority w:val="0"/>
    <w:qFormat/>
    <w:rPr>
      <w:sz w:val="18"/>
      <w:szCs w:val="18"/>
    </w:rPr>
  </w:style>
  <w:style w:type="character" w:styleId="1258" w:customStyle="1">
    <w:name w:val="bt1"/>
    <w:uiPriority w:val="0"/>
    <w:qFormat/>
    <w:rPr>
      <w:color w:val="000000"/>
    </w:rPr>
  </w:style>
  <w:style w:type="character" w:styleId="1259" w:customStyle="1">
    <w:name w:val="页眉 字符"/>
    <w:uiPriority w:val="0"/>
    <w:qFormat/>
    <w:rPr>
      <w:sz w:val="18"/>
      <w:szCs w:val="18"/>
    </w:rPr>
  </w:style>
  <w:style w:type="character" w:styleId="1260" w:customStyle="1">
    <w:name w:val="海康3级标题 Char"/>
    <w:link w:val="1261"/>
    <w:uiPriority w:val="0"/>
    <w:qFormat/>
    <w:rPr>
      <w:b/>
      <w:bCs/>
      <w:sz w:val="28"/>
      <w:szCs w:val="32"/>
    </w:rPr>
  </w:style>
  <w:style w:type="paragraph" w:styleId="1261" w:customStyle="1">
    <w:name w:val="海康3级标题"/>
    <w:basedOn w:val="1102"/>
    <w:link w:val="1260"/>
    <w:uiPriority w:val="0"/>
    <w:qFormat/>
    <w:pPr>
      <w:ind w:left="425" w:hanging="425"/>
      <w:spacing w:before="240" w:after="120" w:line="360" w:lineRule="auto"/>
      <w:tabs>
        <w:tab w:val="left" w:pos="425" w:leader="none"/>
        <w:tab w:val="left" w:pos="709" w:leader="none"/>
      </w:tabs>
    </w:pPr>
    <w:rPr>
      <w:sz w:val="28"/>
    </w:rPr>
  </w:style>
  <w:style w:type="character" w:styleId="1262" w:customStyle="1">
    <w:name w:val="正文首行缩进 Char"/>
    <w:link w:val="891"/>
    <w:uiPriority w:val="0"/>
    <w:qFormat/>
    <w:rPr>
      <w:sz w:val="21"/>
      <w:szCs w:val="24"/>
    </w:rPr>
  </w:style>
  <w:style w:type="character" w:styleId="1263" w:customStyle="1">
    <w:name w:val="正文文本 2 Char2"/>
    <w:uiPriority w:val="0"/>
    <w:semiHidden/>
    <w:qFormat/>
    <w:rPr>
      <w:sz w:val="21"/>
      <w:szCs w:val="24"/>
    </w:rPr>
  </w:style>
  <w:style w:type="character" w:styleId="1264" w:customStyle="1">
    <w:name w:val="题注 Char"/>
    <w:link w:val="1139"/>
    <w:uiPriority w:val="0"/>
    <w:qFormat/>
    <w:rPr>
      <w:rFonts w:ascii="Arial" w:hAnsi="Arial" w:eastAsia="黑体"/>
      <w:sz w:val="32"/>
    </w:rPr>
  </w:style>
  <w:style w:type="character" w:styleId="1265" w:customStyle="1">
    <w:name w:val="海康2级 Char"/>
    <w:link w:val="1266"/>
    <w:uiPriority w:val="0"/>
    <w:qFormat/>
    <w:rPr>
      <w:rFonts w:ascii="Arial" w:hAnsi="Arial"/>
      <w:b/>
      <w:bCs/>
      <w:sz w:val="30"/>
      <w:szCs w:val="32"/>
    </w:rPr>
  </w:style>
  <w:style w:type="paragraph" w:styleId="1266" w:customStyle="1">
    <w:name w:val="海康2级"/>
    <w:basedOn w:val="888"/>
    <w:link w:val="1265"/>
    <w:uiPriority w:val="0"/>
    <w:qFormat/>
    <w:pPr>
      <w:ind w:left="566" w:hanging="425"/>
      <w:jc w:val="both"/>
      <w:spacing w:before="240" w:after="120" w:line="360" w:lineRule="auto"/>
      <w:tabs>
        <w:tab w:val="left" w:pos="566" w:leader="none"/>
        <w:tab w:val="left" w:pos="567" w:leader="none"/>
      </w:tabs>
    </w:pPr>
    <w:rPr>
      <w:rFonts w:eastAsia="宋体"/>
      <w:b/>
      <w:bCs/>
      <w:sz w:val="30"/>
      <w:szCs w:val="32"/>
    </w:rPr>
  </w:style>
  <w:style w:type="character" w:styleId="1267" w:customStyle="1">
    <w:name w:val="正文文本缩进 字符"/>
    <w:uiPriority w:val="0"/>
    <w:qFormat/>
    <w:rPr>
      <w:rFonts w:ascii="Times New Roman" w:hAnsi="Times New Roman" w:eastAsia="宋体"/>
      <w:sz w:val="24"/>
      <w:szCs w:val="24"/>
    </w:rPr>
  </w:style>
  <w:style w:type="character" w:styleId="1268" w:customStyle="1">
    <w:name w:val="注释标题 字符"/>
    <w:uiPriority w:val="0"/>
    <w:qFormat/>
    <w:rPr>
      <w:sz w:val="24"/>
    </w:rPr>
  </w:style>
  <w:style w:type="character" w:styleId="1269" w:customStyle="1">
    <w:name w:val="标题 5 Char1"/>
    <w:uiPriority w:val="0"/>
    <w:semiHidden/>
    <w:qFormat/>
    <w:rPr>
      <w:b/>
      <w:bCs/>
      <w:sz w:val="28"/>
      <w:szCs w:val="28"/>
    </w:rPr>
  </w:style>
  <w:style w:type="character" w:styleId="1270" w:customStyle="1">
    <w:name w:val="Char Char3"/>
    <w:uiPriority w:val="0"/>
    <w:semiHidden/>
    <w:qFormat/>
    <w:rPr>
      <w:rFonts w:ascii="Cambria" w:hAnsi="Cambria" w:eastAsia="宋体"/>
      <w:b/>
      <w:bCs/>
      <w:sz w:val="28"/>
      <w:szCs w:val="28"/>
      <w:lang w:val="en-US" w:eastAsia="zh-CN" w:bidi="ar-SA"/>
    </w:rPr>
  </w:style>
  <w:style w:type="character" w:styleId="1271" w:customStyle="1">
    <w:name w:val="标准小四 Char1"/>
    <w:link w:val="1272"/>
    <w:uiPriority w:val="0"/>
    <w:qFormat/>
    <w:rPr>
      <w:rFonts w:ascii="Arial" w:hAnsi="Arial" w:eastAsia="仿宋"/>
      <w:sz w:val="30"/>
      <w:szCs w:val="21"/>
    </w:rPr>
  </w:style>
  <w:style w:type="paragraph" w:styleId="1272" w:customStyle="1">
    <w:name w:val="标准小四"/>
    <w:basedOn w:val="887"/>
    <w:link w:val="1271"/>
    <w:uiPriority w:val="0"/>
    <w:qFormat/>
    <w:pPr>
      <w:ind w:firstLine="200"/>
      <w:spacing w:line="360" w:lineRule="auto"/>
    </w:pPr>
    <w:rPr>
      <w:rFonts w:ascii="Arial" w:hAnsi="Arial" w:eastAsia="仿宋"/>
      <w:sz w:val="30"/>
      <w:szCs w:val="21"/>
    </w:rPr>
  </w:style>
  <w:style w:type="character" w:styleId="1273" w:customStyle="1">
    <w:name w:val="签名 Char3"/>
    <w:uiPriority w:val="0"/>
    <w:semiHidden/>
    <w:qFormat/>
    <w:rPr>
      <w:sz w:val="21"/>
      <w:szCs w:val="24"/>
    </w:rPr>
  </w:style>
  <w:style w:type="character" w:styleId="1274" w:customStyle="1">
    <w:name w:val="中等深浅列表 2 - 强调文字颜色 61"/>
    <w:uiPriority w:val="0"/>
    <w:qFormat/>
    <w:rPr>
      <w:b/>
      <w:bCs/>
      <w:i/>
      <w:iCs/>
      <w:color w:val="4f81bd"/>
    </w:rPr>
  </w:style>
  <w:style w:type="character" w:styleId="1275" w:customStyle="1">
    <w:name w:val="海康正文 Char"/>
    <w:link w:val="1276"/>
    <w:uiPriority w:val="0"/>
    <w:qFormat/>
    <w:rPr>
      <w:sz w:val="24"/>
      <w:szCs w:val="24"/>
    </w:rPr>
  </w:style>
  <w:style w:type="paragraph" w:styleId="1276" w:customStyle="1">
    <w:name w:val="海康正文"/>
    <w:basedOn w:val="887"/>
    <w:link w:val="1275"/>
    <w:uiPriority w:val="0"/>
    <w:qFormat/>
    <w:pPr>
      <w:ind w:firstLine="425"/>
      <w:spacing w:line="360" w:lineRule="auto"/>
    </w:pPr>
    <w:rPr>
      <w:sz w:val="24"/>
    </w:rPr>
  </w:style>
  <w:style w:type="character" w:styleId="1277" w:customStyle="1">
    <w:name w:val="尾注文本 字符"/>
    <w:uiPriority w:val="0"/>
    <w:qFormat/>
    <w:rPr>
      <w:sz w:val="24"/>
      <w:szCs w:val="24"/>
    </w:rPr>
  </w:style>
  <w:style w:type="character" w:styleId="1278" w:customStyle="1">
    <w:name w:val="Level 3 Topic Heading Char3"/>
    <w:uiPriority w:val="0"/>
    <w:qFormat/>
    <w:rPr>
      <w:rFonts w:ascii="Arial" w:hAnsi="Arial" w:eastAsia="黑体"/>
      <w:b/>
      <w:sz w:val="28"/>
    </w:rPr>
  </w:style>
  <w:style w:type="character" w:styleId="1279" w:customStyle="1">
    <w:name w:val="批注文字 Char2"/>
    <w:uiPriority w:val="0"/>
    <w:semiHidden/>
    <w:qFormat/>
    <w:rPr>
      <w:sz w:val="21"/>
      <w:szCs w:val="24"/>
    </w:rPr>
  </w:style>
  <w:style w:type="character" w:styleId="1280" w:customStyle="1">
    <w:name w:val="特点 Char Char"/>
    <w:uiPriority w:val="0"/>
    <w:qFormat/>
    <w:rPr>
      <w:rFonts w:eastAsia="宋体"/>
      <w:sz w:val="21"/>
      <w:szCs w:val="21"/>
      <w:lang w:val="en-US" w:eastAsia="zh-CN" w:bidi="ar-SA"/>
    </w:rPr>
  </w:style>
  <w:style w:type="character" w:styleId="1281" w:customStyle="1">
    <w:name w:val="EmailStyle188"/>
    <w:uiPriority w:val="0"/>
    <w:semiHidden/>
    <w:qFormat/>
    <w:rPr>
      <w:rFonts w:ascii="Arial" w:hAnsi="Arial" w:eastAsia="宋体"/>
      <w:color w:val="000080"/>
      <w:sz w:val="18"/>
      <w:szCs w:val="20"/>
    </w:rPr>
  </w:style>
  <w:style w:type="character" w:styleId="1282" w:customStyle="1">
    <w:name w:val="font_ch"/>
    <w:uiPriority w:val="0"/>
    <w:qFormat/>
  </w:style>
  <w:style w:type="character" w:styleId="1283" w:customStyle="1">
    <w:name w:val="font61"/>
    <w:uiPriority w:val="0"/>
    <w:qFormat/>
    <w:rPr>
      <w:rFonts w:ascii="宋体" w:hAnsi="宋体" w:eastAsia="宋体"/>
      <w:color w:val="000000"/>
      <w:sz w:val="18"/>
      <w:szCs w:val="18"/>
      <w:u w:val="none"/>
      <w:vertAlign w:val="subscript"/>
    </w:rPr>
  </w:style>
  <w:style w:type="character" w:styleId="1284" w:customStyle="1">
    <w:name w:val="正文符号1 Char"/>
    <w:link w:val="1285"/>
    <w:uiPriority w:val="0"/>
    <w:qFormat/>
    <w:rPr>
      <w:rFonts w:eastAsia="楷体_GB2312"/>
      <w:sz w:val="28"/>
      <w:szCs w:val="24"/>
    </w:rPr>
  </w:style>
  <w:style w:type="paragraph" w:styleId="1285" w:customStyle="1">
    <w:name w:val="正文符号1"/>
    <w:basedOn w:val="1286"/>
    <w:link w:val="1284"/>
    <w:uiPriority w:val="0"/>
    <w:qFormat/>
    <w:pPr>
      <w:ind w:left="987" w:firstLine="0"/>
      <w:tabs>
        <w:tab w:val="left" w:pos="987" w:leader="none"/>
      </w:tabs>
    </w:pPr>
  </w:style>
  <w:style w:type="paragraph" w:styleId="1286" w:customStyle="1">
    <w:name w:val="正文首行缩进2字"/>
    <w:basedOn w:val="887"/>
    <w:link w:val="1498"/>
    <w:uiPriority w:val="0"/>
    <w:qFormat/>
    <w:pPr>
      <w:ind w:firstLine="560"/>
    </w:pPr>
    <w:rPr>
      <w:rFonts w:eastAsia="楷体_GB2312"/>
      <w:sz w:val="28"/>
    </w:rPr>
  </w:style>
  <w:style w:type="character" w:styleId="1287" w:customStyle="1">
    <w:name w:val="EmailStyle106"/>
    <w:uiPriority w:val="0"/>
    <w:semiHidden/>
    <w:qFormat/>
    <w:rPr>
      <w:rFonts w:ascii="Arial" w:hAnsi="Arial" w:eastAsia="宋体"/>
      <w:color w:val="000000"/>
      <w:sz w:val="18"/>
      <w:szCs w:val="20"/>
    </w:rPr>
  </w:style>
  <w:style w:type="character" w:styleId="1288" w:customStyle="1">
    <w:name w:val="正文文本缩进 2 Char1"/>
    <w:uiPriority w:val="0"/>
    <w:semiHidden/>
    <w:qFormat/>
    <w:rPr>
      <w:sz w:val="21"/>
      <w:szCs w:val="24"/>
    </w:rPr>
  </w:style>
  <w:style w:type="character" w:styleId="1289" w:customStyle="1">
    <w:name w:val="表格内容 Char"/>
    <w:link w:val="1290"/>
    <w:uiPriority w:val="0"/>
    <w:qFormat/>
    <w:rPr>
      <w:rFonts w:ascii="宋体"/>
      <w:sz w:val="24"/>
      <w:szCs w:val="24"/>
    </w:rPr>
  </w:style>
  <w:style w:type="paragraph" w:styleId="1290" w:customStyle="1">
    <w:name w:val="表格内容"/>
    <w:basedOn w:val="887"/>
    <w:next w:val="887"/>
    <w:link w:val="1289"/>
    <w:uiPriority w:val="0"/>
    <w:qFormat/>
    <w:pPr>
      <w:ind w:firstLine="420"/>
      <w:spacing w:line="312" w:lineRule="auto"/>
    </w:pPr>
    <w:rPr>
      <w:rFonts w:ascii="宋体"/>
      <w:sz w:val="24"/>
    </w:rPr>
  </w:style>
  <w:style w:type="character" w:styleId="1291" w:customStyle="1">
    <w:name w:val="标题 6 Char"/>
    <w:link w:val="1104"/>
    <w:uiPriority w:val="0"/>
    <w:qFormat/>
    <w:rPr>
      <w:rFonts w:ascii="Arial" w:hAnsi="Arial" w:eastAsia="黑体"/>
      <w:b/>
      <w:bCs/>
      <w:sz w:val="24"/>
      <w:szCs w:val="24"/>
    </w:rPr>
  </w:style>
  <w:style w:type="character" w:styleId="1292" w:customStyle="1">
    <w:name w:val="bodytext"/>
    <w:uiPriority w:val="0"/>
    <w:qFormat/>
  </w:style>
  <w:style w:type="character" w:styleId="1293" w:customStyle="1">
    <w:name w:val="正文（绿盟科技） Char"/>
    <w:link w:val="1294"/>
    <w:uiPriority w:val="0"/>
    <w:qFormat/>
    <w:rPr>
      <w:rFonts w:ascii="Arial" w:hAnsi="Arial"/>
      <w:lang w:val="en-US" w:eastAsia="zh-CN" w:bidi="ar-SA"/>
    </w:rPr>
  </w:style>
  <w:style w:type="paragraph" w:styleId="1294" w:customStyle="1">
    <w:name w:val="正文（绿盟科技）"/>
    <w:link w:val="1293"/>
    <w:uiPriority w:val="0"/>
    <w:qFormat/>
    <w:pPr>
      <w:spacing w:line="300" w:lineRule="auto"/>
    </w:pPr>
    <w:rPr>
      <w:rFonts w:hint="default" w:ascii="Arial" w:hAnsi="Arial" w:eastAsia="宋体" w:cs="Times New Roman"/>
      <w:lang w:val="en-US" w:eastAsia="zh-CN" w:bidi="ar-SA"/>
    </w:rPr>
  </w:style>
  <w:style w:type="character" w:styleId="1295" w:customStyle="1">
    <w:name w:val="J.H3 Char"/>
    <w:link w:val="1296"/>
    <w:uiPriority w:val="0"/>
    <w:qFormat/>
    <w:rPr>
      <w:rFonts w:ascii="Calibri" w:hAnsi="Calibri" w:eastAsia="华文细黑"/>
      <w:bCs/>
      <w:sz w:val="28"/>
      <w:szCs w:val="44"/>
      <w:lang w:val="en-US" w:eastAsia="zh-CN" w:bidi="ar-SA"/>
    </w:rPr>
  </w:style>
  <w:style w:type="paragraph" w:styleId="1296" w:customStyle="1">
    <w:name w:val="J.H3"/>
    <w:next w:val="887"/>
    <w:link w:val="1295"/>
    <w:uiPriority w:val="0"/>
    <w:qFormat/>
    <w:pPr>
      <w:jc w:val="both"/>
      <w:tabs>
        <w:tab w:val="left" w:pos="0" w:leader="none"/>
      </w:tabs>
      <w:outlineLvl w:val="2"/>
    </w:pPr>
    <w:rPr>
      <w:rFonts w:hint="default" w:ascii="Calibri" w:hAnsi="Calibri" w:eastAsia="华文细黑" w:cs="Times New Roman"/>
      <w:bCs/>
      <w:sz w:val="28"/>
      <w:szCs w:val="44"/>
      <w:lang w:val="en-US" w:eastAsia="zh-CN" w:bidi="ar-SA"/>
    </w:rPr>
  </w:style>
  <w:style w:type="character" w:styleId="1297" w:customStyle="1">
    <w:name w:val="海康2级标题 Char"/>
    <w:link w:val="1298"/>
    <w:uiPriority w:val="0"/>
    <w:qFormat/>
    <w:rPr>
      <w:rFonts w:ascii="Arial" w:hAnsi="Arial"/>
      <w:b/>
      <w:bCs/>
      <w:sz w:val="30"/>
      <w:szCs w:val="32"/>
    </w:rPr>
  </w:style>
  <w:style w:type="paragraph" w:styleId="1298" w:customStyle="1">
    <w:name w:val="海康2级标题"/>
    <w:basedOn w:val="888"/>
    <w:link w:val="1297"/>
    <w:uiPriority w:val="0"/>
    <w:qFormat/>
    <w:pPr>
      <w:numPr>
        <w:ilvl w:val="1"/>
        <w:numId w:val="5"/>
      </w:numPr>
      <w:jc w:val="both"/>
      <w:spacing w:before="240" w:after="120" w:line="360" w:lineRule="auto"/>
      <w:tabs>
        <w:tab w:val="left" w:pos="567" w:leader="none"/>
        <w:tab w:val="left" w:pos="576" w:leader="none"/>
      </w:tabs>
    </w:pPr>
    <w:rPr>
      <w:rFonts w:eastAsia="宋体"/>
      <w:b/>
      <w:bCs/>
      <w:sz w:val="30"/>
      <w:szCs w:val="32"/>
    </w:rPr>
  </w:style>
  <w:style w:type="character" w:styleId="1299" w:customStyle="1">
    <w:name w:val="海康表头 Char"/>
    <w:link w:val="1300"/>
    <w:uiPriority w:val="0"/>
    <w:qFormat/>
    <w:rPr>
      <w:rFonts w:ascii="Cambria" w:hAnsi="Cambria" w:eastAsia="黑体"/>
      <w:sz w:val="16"/>
      <w:szCs w:val="18"/>
    </w:rPr>
  </w:style>
  <w:style w:type="paragraph" w:styleId="1300" w:customStyle="1">
    <w:name w:val="海康表头"/>
    <w:basedOn w:val="1139"/>
    <w:link w:val="1299"/>
    <w:uiPriority w:val="0"/>
    <w:qFormat/>
    <w:pPr>
      <w:ind w:firstLine="425"/>
      <w:jc w:val="center"/>
      <w:spacing w:before="100" w:after="100" w:line="360" w:lineRule="auto"/>
    </w:pPr>
    <w:rPr>
      <w:rFonts w:ascii="Cambria" w:hAnsi="Cambria"/>
      <w:sz w:val="16"/>
      <w:szCs w:val="18"/>
    </w:rPr>
  </w:style>
  <w:style w:type="character" w:styleId="1301" w:customStyle="1">
    <w:name w:val="页眉 Char2"/>
    <w:link w:val="1302"/>
    <w:uiPriority w:val="0"/>
    <w:qFormat/>
    <w:rPr>
      <w:sz w:val="18"/>
      <w:szCs w:val="18"/>
    </w:rPr>
  </w:style>
  <w:style w:type="paragraph" w:styleId="1302" w:customStyle="1">
    <w:name w:val="页眉1"/>
    <w:basedOn w:val="887"/>
    <w:link w:val="1301"/>
    <w:uiPriority w:val="0"/>
    <w:qFormat/>
    <w:pPr>
      <w:jc w:val="center"/>
      <w:tabs>
        <w:tab w:val="center" w:pos="4153" w:leader="none"/>
        <w:tab w:val="right" w:pos="8306" w:leader="none"/>
      </w:tabs>
      <w:pBdr>
        <w:bottom w:val="single" w:color="000000" w:sz="6" w:space="1"/>
      </w:pBdr>
    </w:pPr>
    <w:rPr>
      <w:sz w:val="18"/>
      <w:szCs w:val="18"/>
    </w:rPr>
  </w:style>
  <w:style w:type="character" w:styleId="1303" w:customStyle="1">
    <w:name w:val="标题 1 字符"/>
    <w:uiPriority w:val="0"/>
    <w:qFormat/>
    <w:rPr>
      <w:rFonts w:ascii="Times New Roman" w:hAnsi="Times New Roman" w:eastAsia="宋体"/>
      <w:b/>
      <w:bCs/>
      <w:sz w:val="44"/>
      <w:szCs w:val="44"/>
    </w:rPr>
  </w:style>
  <w:style w:type="character" w:styleId="1304" w:customStyle="1">
    <w:name w:val="正文文本 3 Char"/>
    <w:link w:val="1305"/>
    <w:uiPriority w:val="0"/>
    <w:qFormat/>
    <w:rPr>
      <w:sz w:val="16"/>
      <w:szCs w:val="16"/>
    </w:rPr>
  </w:style>
  <w:style w:type="paragraph" w:styleId="1305" w:customStyle="1">
    <w:name w:val="正文文本 31"/>
    <w:basedOn w:val="887"/>
    <w:link w:val="1304"/>
    <w:uiPriority w:val="0"/>
    <w:qFormat/>
    <w:pPr>
      <w:spacing w:after="120"/>
    </w:pPr>
    <w:rPr>
      <w:sz w:val="16"/>
      <w:szCs w:val="16"/>
    </w:rPr>
  </w:style>
  <w:style w:type="character" w:styleId="1306" w:customStyle="1">
    <w:name w:val="不明显参考1"/>
    <w:uiPriority w:val="0"/>
    <w:qFormat/>
    <w:rPr>
      <w:b/>
    </w:rPr>
  </w:style>
  <w:style w:type="character" w:styleId="1307" w:customStyle="1">
    <w:name w:val="新正文格式 Char"/>
    <w:uiPriority w:val="0"/>
    <w:qFormat/>
    <w:rPr>
      <w:rFonts w:eastAsia="宋体"/>
      <w:color w:val="000000"/>
      <w:sz w:val="24"/>
      <w:szCs w:val="24"/>
      <w:lang w:val="en-US" w:eastAsia="zh-CN" w:bidi="ar-SA"/>
    </w:rPr>
  </w:style>
  <w:style w:type="character" w:styleId="1308" w:customStyle="1">
    <w:name w:val="文档正文 Char1"/>
    <w:uiPriority w:val="0"/>
    <w:qFormat/>
    <w:rPr>
      <w:rFonts w:ascii="宋体" w:hAnsi="宋体"/>
      <w:sz w:val="24"/>
    </w:rPr>
  </w:style>
  <w:style w:type="character" w:styleId="1309" w:customStyle="1">
    <w:name w:val="正文样式2 Char"/>
    <w:link w:val="1310"/>
    <w:uiPriority w:val="0"/>
    <w:qFormat/>
    <w:rPr>
      <w:sz w:val="24"/>
    </w:rPr>
  </w:style>
  <w:style w:type="paragraph" w:styleId="1310" w:customStyle="1">
    <w:name w:val="正文样式2"/>
    <w:basedOn w:val="1106"/>
    <w:link w:val="1309"/>
    <w:uiPriority w:val="0"/>
    <w:qFormat/>
    <w:pPr>
      <w:ind w:firstLine="481"/>
      <w:jc w:val="left"/>
      <w:spacing w:line="360" w:lineRule="auto"/>
    </w:pPr>
    <w:rPr>
      <w:sz w:val="24"/>
      <w:szCs w:val="20"/>
    </w:rPr>
  </w:style>
  <w:style w:type="character" w:styleId="1311" w:customStyle="1">
    <w:name w:val="标题 9 Char"/>
    <w:link w:val="1108"/>
    <w:uiPriority w:val="0"/>
    <w:qFormat/>
    <w:rPr>
      <w:rFonts w:ascii="Arial" w:hAnsi="Arial" w:eastAsia="黑体"/>
      <w:sz w:val="21"/>
    </w:rPr>
  </w:style>
  <w:style w:type="character" w:styleId="1312" w:customStyle="1">
    <w:name w:val="正文格式 Char"/>
    <w:link w:val="1313"/>
    <w:uiPriority w:val="0"/>
    <w:qFormat/>
    <w:rPr>
      <w:rFonts w:ascii="Calibri" w:hAnsi="Calibri"/>
      <w:sz w:val="24"/>
    </w:rPr>
  </w:style>
  <w:style w:type="paragraph" w:styleId="1313" w:customStyle="1">
    <w:name w:val="正文格式"/>
    <w:basedOn w:val="887"/>
    <w:link w:val="1312"/>
    <w:uiPriority w:val="0"/>
    <w:qFormat/>
    <w:pPr>
      <w:ind w:firstLine="482"/>
      <w:spacing w:after="200" w:line="360" w:lineRule="atLeast"/>
      <w:widowControl/>
    </w:pPr>
    <w:rPr>
      <w:sz w:val="24"/>
      <w:szCs w:val="20"/>
    </w:rPr>
  </w:style>
  <w:style w:type="character" w:styleId="1314" w:customStyle="1">
    <w:name w:val="称呼字符1"/>
    <w:uiPriority w:val="0"/>
    <w:qFormat/>
    <w:rPr>
      <w:sz w:val="21"/>
      <w:szCs w:val="24"/>
    </w:rPr>
  </w:style>
  <w:style w:type="character" w:styleId="1315" w:customStyle="1">
    <w:name w:val="纯文本 Char"/>
    <w:link w:val="1316"/>
    <w:uiPriority w:val="0"/>
    <w:qFormat/>
    <w:rPr>
      <w:rFonts w:ascii="宋体" w:hAnsi="Courier New"/>
    </w:rPr>
  </w:style>
  <w:style w:type="paragraph" w:styleId="1316" w:customStyle="1">
    <w:name w:val="纯文本1"/>
    <w:basedOn w:val="887"/>
    <w:link w:val="1315"/>
    <w:uiPriority w:val="0"/>
    <w:qFormat/>
    <w:rPr>
      <w:rFonts w:ascii="宋体" w:hAnsi="Courier New"/>
      <w:sz w:val="20"/>
      <w:szCs w:val="20"/>
    </w:rPr>
  </w:style>
  <w:style w:type="character" w:styleId="1317" w:customStyle="1">
    <w:name w:val="规范正文 Char"/>
    <w:link w:val="1318"/>
    <w:uiPriority w:val="0"/>
    <w:qFormat/>
    <w:rPr>
      <w:sz w:val="24"/>
    </w:rPr>
  </w:style>
  <w:style w:type="paragraph" w:styleId="1318" w:customStyle="1">
    <w:name w:val="规范正文"/>
    <w:basedOn w:val="887"/>
    <w:link w:val="1317"/>
    <w:uiPriority w:val="0"/>
    <w:qFormat/>
    <w:pPr>
      <w:ind w:left="480"/>
      <w:spacing w:line="360" w:lineRule="auto"/>
    </w:pPr>
    <w:rPr>
      <w:sz w:val="24"/>
      <w:szCs w:val="20"/>
    </w:rPr>
  </w:style>
  <w:style w:type="character" w:styleId="1319" w:customStyle="1">
    <w:name w:val="无间隔字符"/>
    <w:link w:val="912"/>
    <w:uiPriority w:val="0"/>
    <w:qFormat/>
    <w:rPr>
      <w:rFonts w:ascii="Calibri" w:hAnsi="Calibri"/>
      <w:sz w:val="22"/>
      <w:lang w:val="en-US" w:eastAsia="zh-CN" w:bidi="ar-SA"/>
    </w:rPr>
  </w:style>
  <w:style w:type="character" w:styleId="1320" w:customStyle="1">
    <w:name w:val="font41"/>
    <w:uiPriority w:val="0"/>
    <w:qFormat/>
    <w:rPr>
      <w:rFonts w:ascii="Times New Roman" w:hAnsi="Times New Roman"/>
      <w:color w:val="000000"/>
      <w:sz w:val="18"/>
      <w:szCs w:val="18"/>
      <w:u w:val="none"/>
    </w:rPr>
  </w:style>
  <w:style w:type="character" w:styleId="1321" w:customStyle="1">
    <w:name w:val="正文-列表 Char"/>
    <w:link w:val="1322"/>
    <w:uiPriority w:val="0"/>
    <w:qFormat/>
    <w:rPr>
      <w:rFonts w:ascii="Calibri" w:hAnsi="Calibri"/>
      <w:sz w:val="22"/>
      <w:lang w:val="en-AU"/>
    </w:rPr>
  </w:style>
  <w:style w:type="paragraph" w:styleId="1322" w:customStyle="1">
    <w:name w:val="正文-列表"/>
    <w:basedOn w:val="887"/>
    <w:link w:val="1321"/>
    <w:uiPriority w:val="0"/>
    <w:qFormat/>
    <w:pPr>
      <w:numPr>
        <w:ilvl w:val="0"/>
        <w:numId w:val="6"/>
      </w:numPr>
    </w:pPr>
    <w:rPr>
      <w:sz w:val="22"/>
      <w:szCs w:val="20"/>
      <w:lang w:val="en-AU"/>
    </w:rPr>
  </w:style>
  <w:style w:type="character" w:styleId="1323" w:customStyle="1">
    <w:name w:val="列出段落 Char"/>
    <w:link w:val="1324"/>
    <w:uiPriority w:val="0"/>
    <w:qFormat/>
    <w:rPr>
      <w:sz w:val="21"/>
      <w:szCs w:val="21"/>
    </w:rPr>
  </w:style>
  <w:style w:type="paragraph" w:styleId="1324" w:customStyle="1">
    <w:name w:val="列出段落5"/>
    <w:basedOn w:val="887"/>
    <w:link w:val="1323"/>
    <w:uiPriority w:val="0"/>
    <w:qFormat/>
    <w:pPr>
      <w:ind w:firstLine="420"/>
    </w:pPr>
    <w:rPr>
      <w:szCs w:val="21"/>
    </w:rPr>
  </w:style>
  <w:style w:type="character" w:styleId="1325" w:customStyle="1">
    <w:name w:val="签名 Char2"/>
    <w:link w:val="1326"/>
    <w:uiPriority w:val="0"/>
    <w:qFormat/>
    <w:rPr>
      <w:rFonts w:ascii="Tahoma" w:hAnsi="Tahoma"/>
      <w:sz w:val="24"/>
      <w:lang w:val="de-DE" w:eastAsia="de-DE"/>
    </w:rPr>
  </w:style>
  <w:style w:type="paragraph" w:styleId="1326" w:customStyle="1">
    <w:name w:val="签名1"/>
    <w:basedOn w:val="887"/>
    <w:link w:val="1325"/>
    <w:uiPriority w:val="0"/>
    <w:qFormat/>
    <w:pPr>
      <w:jc w:val="left"/>
      <w:widowControl/>
    </w:pPr>
    <w:rPr>
      <w:rFonts w:ascii="Tahoma" w:hAnsi="Tahoma"/>
      <w:sz w:val="24"/>
      <w:szCs w:val="20"/>
      <w:lang w:val="de-DE" w:eastAsia="de-DE"/>
    </w:rPr>
  </w:style>
  <w:style w:type="character" w:styleId="1327" w:customStyle="1">
    <w:name w:val="标题 8 Char"/>
    <w:link w:val="1107"/>
    <w:uiPriority w:val="0"/>
    <w:qFormat/>
    <w:rPr>
      <w:rFonts w:ascii="Arial" w:hAnsi="Arial" w:eastAsia="黑体"/>
      <w:sz w:val="24"/>
    </w:rPr>
  </w:style>
  <w:style w:type="character" w:styleId="1328" w:customStyle="1">
    <w:name w:val="bodytext1"/>
    <w:uiPriority w:val="0"/>
    <w:qFormat/>
    <w:rPr>
      <w:rFonts w:ascii="Verdana" w:hAnsi="Verdana"/>
      <w:color w:val="000000"/>
      <w:spacing w:val="240"/>
      <w:sz w:val="20"/>
      <w:szCs w:val="20"/>
      <w:u w:val="none"/>
    </w:rPr>
  </w:style>
  <w:style w:type="character" w:styleId="1329" w:customStyle="1">
    <w:name w:val="正文文本缩进 3 Char1"/>
    <w:uiPriority w:val="0"/>
    <w:qFormat/>
    <w:rPr>
      <w:sz w:val="16"/>
      <w:szCs w:val="16"/>
    </w:rPr>
  </w:style>
  <w:style w:type="character" w:styleId="1330" w:customStyle="1">
    <w:name w:val="J.H4 Char"/>
    <w:link w:val="1331"/>
    <w:uiPriority w:val="0"/>
    <w:qFormat/>
    <w:rPr>
      <w:rFonts w:ascii="Calibri" w:hAnsi="Calibri" w:eastAsia="华文细黑"/>
      <w:bCs/>
      <w:sz w:val="24"/>
      <w:szCs w:val="24"/>
    </w:rPr>
  </w:style>
  <w:style w:type="paragraph" w:styleId="1331" w:customStyle="1">
    <w:name w:val="J.H4"/>
    <w:basedOn w:val="1296"/>
    <w:link w:val="1330"/>
    <w:uiPriority w:val="0"/>
    <w:qFormat/>
    <w:pPr>
      <w:numPr>
        <w:ilvl w:val="3"/>
        <w:numId w:val="7"/>
      </w:numPr>
      <w:outlineLvl w:val="3"/>
    </w:pPr>
    <w:rPr>
      <w:sz w:val="24"/>
      <w:szCs w:val="24"/>
    </w:rPr>
  </w:style>
  <w:style w:type="character" w:styleId="1332" w:customStyle="1">
    <w:name w:val="1、2、3、第一层 Char"/>
    <w:link w:val="1333"/>
    <w:uiPriority w:val="0"/>
    <w:qFormat/>
    <w:rPr>
      <w:rFonts w:ascii="宋体" w:hAnsi="宋体"/>
      <w:sz w:val="24"/>
      <w:szCs w:val="24"/>
      <w:lang w:val="en-US" w:eastAsia="zh-CN" w:bidi="ar-SA"/>
    </w:rPr>
  </w:style>
  <w:style w:type="paragraph" w:styleId="1333" w:customStyle="1">
    <w:name w:val="1、2、3、第一层"/>
    <w:link w:val="1332"/>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334" w:customStyle="1">
    <w:name w:val="style11"/>
    <w:uiPriority w:val="0"/>
    <w:qFormat/>
    <w:rPr>
      <w:color w:val="99ccff"/>
      <w:spacing w:val="270"/>
      <w:sz w:val="18"/>
      <w:szCs w:val="18"/>
    </w:rPr>
  </w:style>
  <w:style w:type="character" w:styleId="1335" w:customStyle="1">
    <w:name w:val="List Paragraph Char"/>
    <w:link w:val="1336"/>
    <w:uiPriority w:val="0"/>
    <w:qFormat/>
    <w:rPr>
      <w:sz w:val="24"/>
    </w:rPr>
  </w:style>
  <w:style w:type="paragraph" w:styleId="1336" w:customStyle="1">
    <w:name w:val="列出段落4"/>
    <w:basedOn w:val="887"/>
    <w:link w:val="1335"/>
    <w:uiPriority w:val="0"/>
    <w:qFormat/>
    <w:pPr>
      <w:ind w:firstLine="420"/>
      <w:spacing w:before="60" w:after="60" w:line="360" w:lineRule="atLeast"/>
    </w:pPr>
    <w:rPr>
      <w:sz w:val="24"/>
      <w:szCs w:val="20"/>
    </w:rPr>
  </w:style>
  <w:style w:type="character" w:styleId="1337" w:customStyle="1">
    <w:name w:val="EmailStyle1711"/>
    <w:uiPriority w:val="0"/>
    <w:semiHidden/>
    <w:qFormat/>
    <w:rPr>
      <w:rFonts w:ascii="Arial" w:hAnsi="Arial" w:eastAsia="宋体"/>
      <w:color w:val="000000"/>
      <w:sz w:val="18"/>
      <w:szCs w:val="20"/>
    </w:rPr>
  </w:style>
  <w:style w:type="character" w:styleId="1338" w:customStyle="1">
    <w:name w:val="正文文本缩进 Char3"/>
    <w:link w:val="916"/>
    <w:uiPriority w:val="0"/>
    <w:qFormat/>
    <w:rPr>
      <w:rFonts w:ascii="仿宋_GB2312" w:hAnsi="Arial" w:eastAsia="仿宋_GB2312"/>
      <w:sz w:val="32"/>
      <w:szCs w:val="32"/>
    </w:rPr>
  </w:style>
  <w:style w:type="character" w:styleId="1339" w:customStyle="1">
    <w:name w:val="J.H1 Char"/>
    <w:link w:val="1340"/>
    <w:uiPriority w:val="0"/>
    <w:qFormat/>
    <w:rPr>
      <w:rFonts w:ascii="Calibri" w:hAnsi="Calibri" w:eastAsia="华文细黑"/>
      <w:bCs/>
      <w:sz w:val="36"/>
      <w:szCs w:val="24"/>
      <w:lang w:val="en-US" w:eastAsia="zh-CN" w:bidi="ar-SA"/>
    </w:rPr>
  </w:style>
  <w:style w:type="paragraph" w:styleId="1340" w:customStyle="1">
    <w:name w:val="J.H1"/>
    <w:next w:val="887"/>
    <w:link w:val="1339"/>
    <w:uiPriority w:val="0"/>
    <w:qFormat/>
    <w:pPr>
      <w:numPr>
        <w:ilvl w:val="0"/>
        <w:numId w:val="7"/>
      </w:numPr>
      <w:outlineLvl w:val="0"/>
    </w:pPr>
    <w:rPr>
      <w:rFonts w:hint="default" w:ascii="Calibri" w:hAnsi="Calibri" w:eastAsia="华文细黑" w:cs="Times New Roman"/>
      <w:bCs/>
      <w:sz w:val="36"/>
      <w:szCs w:val="24"/>
      <w:lang w:val="en-US" w:eastAsia="zh-CN" w:bidi="ar-SA"/>
    </w:rPr>
  </w:style>
  <w:style w:type="character" w:styleId="1341" w:customStyle="1">
    <w:name w:val="black1"/>
    <w:uiPriority w:val="0"/>
    <w:qFormat/>
    <w:rPr>
      <w:rFonts w:ascii="System" w:eastAsia="System"/>
      <w:color w:val="000000"/>
      <w:sz w:val="20"/>
      <w:szCs w:val="20"/>
    </w:rPr>
  </w:style>
  <w:style w:type="character" w:styleId="1342" w:customStyle="1">
    <w:name w:val="彩色列表字符"/>
    <w:link w:val="1343"/>
    <w:uiPriority w:val="0"/>
    <w:qFormat/>
    <w:rPr>
      <w:rFonts w:ascii="Calibri" w:hAnsi="Calibri"/>
      <w:sz w:val="21"/>
      <w:szCs w:val="22"/>
    </w:rPr>
  </w:style>
  <w:style w:type="paragraph" w:styleId="1343" w:customStyle="1">
    <w:name w:val="彩色列表1"/>
    <w:basedOn w:val="887"/>
    <w:link w:val="1342"/>
    <w:uiPriority w:val="0"/>
    <w:qFormat/>
    <w:pPr>
      <w:ind w:firstLine="200"/>
      <w:spacing w:line="360" w:lineRule="auto"/>
    </w:pPr>
    <w:rPr>
      <w:sz w:val="22"/>
      <w:szCs w:val="22"/>
    </w:rPr>
  </w:style>
  <w:style w:type="character" w:styleId="1344" w:customStyle="1">
    <w:name w:val="海康表格正文 Char"/>
    <w:link w:val="1345"/>
    <w:uiPriority w:val="0"/>
    <w:qFormat/>
    <w:rPr>
      <w:rFonts w:ascii="宋体"/>
      <w:sz w:val="24"/>
      <w:lang w:eastAsia="en-US"/>
    </w:rPr>
  </w:style>
  <w:style w:type="paragraph" w:styleId="1345" w:customStyle="1">
    <w:name w:val="海康表格正文"/>
    <w:basedOn w:val="1106"/>
    <w:link w:val="1344"/>
    <w:uiPriority w:val="0"/>
    <w:qFormat/>
    <w:pPr>
      <w:ind w:firstLine="0"/>
      <w:spacing w:line="360" w:lineRule="auto"/>
      <w:widowControl/>
    </w:pPr>
    <w:rPr>
      <w:rFonts w:ascii="宋体"/>
      <w:sz w:val="24"/>
      <w:szCs w:val="20"/>
      <w:lang w:eastAsia="en-US"/>
    </w:rPr>
  </w:style>
  <w:style w:type="character" w:styleId="1346" w:customStyle="1">
    <w:name w:val="彩色列表 - 强调文字颜色 3 Char"/>
    <w:uiPriority w:val="0"/>
    <w:qFormat/>
    <w:rPr>
      <w:i/>
      <w:color w:val="000000"/>
      <w:sz w:val="24"/>
    </w:rPr>
  </w:style>
  <w:style w:type="character" w:styleId="1347" w:customStyle="1">
    <w:name w:val="tw4winMark"/>
    <w:uiPriority w:val="0"/>
    <w:qFormat/>
    <w:rPr>
      <w:rFonts w:ascii="Courier New" w:hAnsi="Courier New"/>
      <w:vanish/>
      <w:color w:val="800080"/>
      <w:sz w:val="24"/>
      <w:vertAlign w:val="subscript"/>
    </w:rPr>
  </w:style>
  <w:style w:type="character" w:styleId="1348" w:customStyle="1">
    <w:name w:val="Char Char5"/>
    <w:uiPriority w:val="0"/>
    <w:qFormat/>
    <w:rPr>
      <w:rFonts w:ascii="Arial" w:hAnsi="Arial" w:eastAsia="黑体"/>
      <w:b/>
      <w:bCs/>
      <w:sz w:val="32"/>
      <w:szCs w:val="32"/>
      <w:lang w:val="en-US" w:eastAsia="zh-CN" w:bidi="ar-SA"/>
    </w:rPr>
  </w:style>
  <w:style w:type="character" w:styleId="1349" w:customStyle="1">
    <w:name w:val="webkit-html-attribute-name"/>
    <w:uiPriority w:val="0"/>
    <w:qFormat/>
  </w:style>
  <w:style w:type="character" w:styleId="1350" w:customStyle="1">
    <w:name w:val="正文_标准 Char Char"/>
    <w:link w:val="1351"/>
    <w:uiPriority w:val="0"/>
    <w:qFormat/>
    <w:rPr>
      <w:rFonts w:ascii="宋体" w:hAnsi="宋体"/>
      <w:sz w:val="24"/>
    </w:rPr>
  </w:style>
  <w:style w:type="paragraph" w:styleId="1351" w:customStyle="1">
    <w:name w:val="正文_标准"/>
    <w:basedOn w:val="887"/>
    <w:link w:val="1350"/>
    <w:uiPriority w:val="0"/>
    <w:qFormat/>
    <w:pPr>
      <w:ind w:firstLine="480"/>
      <w:spacing w:line="360" w:lineRule="auto"/>
    </w:pPr>
    <w:rPr>
      <w:rFonts w:ascii="宋体" w:hAnsi="宋体"/>
      <w:sz w:val="24"/>
      <w:szCs w:val="20"/>
    </w:rPr>
  </w:style>
  <w:style w:type="character" w:styleId="1352" w:customStyle="1">
    <w:name w:val="文档结构图 Char1"/>
    <w:uiPriority w:val="0"/>
    <w:semiHidden/>
    <w:qFormat/>
    <w:rPr>
      <w:rFonts w:ascii="宋体"/>
      <w:sz w:val="18"/>
      <w:szCs w:val="18"/>
    </w:rPr>
  </w:style>
  <w:style w:type="character" w:styleId="1353" w:customStyle="1">
    <w:name w:val="单位名称 Char"/>
    <w:link w:val="1354"/>
    <w:uiPriority w:val="0"/>
    <w:qFormat/>
    <w:rPr>
      <w:rFonts w:ascii="宋体"/>
      <w:spacing w:val="10"/>
      <w:sz w:val="32"/>
      <w:lang w:eastAsia="en-US" w:bidi="en-US"/>
    </w:rPr>
  </w:style>
  <w:style w:type="paragraph" w:styleId="1354" w:customStyle="1">
    <w:name w:val="单位名称"/>
    <w:basedOn w:val="887"/>
    <w:link w:val="1353"/>
    <w:uiPriority w:val="0"/>
    <w:qFormat/>
    <w:pPr>
      <w:jc w:val="center"/>
      <w:spacing w:before="240" w:after="40" w:line="276" w:lineRule="auto"/>
      <w:widowControl/>
    </w:pPr>
    <w:rPr>
      <w:rFonts w:ascii="宋体"/>
      <w:spacing w:val="10"/>
      <w:sz w:val="32"/>
      <w:szCs w:val="20"/>
      <w:lang w:eastAsia="en-US" w:bidi="en-US"/>
    </w:rPr>
  </w:style>
  <w:style w:type="character" w:styleId="1355" w:customStyle="1">
    <w:name w:val="页眉 Char3"/>
    <w:uiPriority w:val="0"/>
    <w:semiHidden/>
    <w:qFormat/>
    <w:rPr>
      <w:sz w:val="18"/>
      <w:szCs w:val="18"/>
    </w:rPr>
  </w:style>
  <w:style w:type="character" w:styleId="1356" w:customStyle="1">
    <w:name w:val="EmailStyle1101"/>
    <w:uiPriority w:val="0"/>
    <w:semiHidden/>
    <w:qFormat/>
    <w:rPr>
      <w:rFonts w:ascii="Arial" w:hAnsi="Arial" w:eastAsia="宋体"/>
      <w:color w:val="000000"/>
      <w:sz w:val="18"/>
      <w:szCs w:val="20"/>
    </w:rPr>
  </w:style>
  <w:style w:type="character" w:styleId="1357" w:customStyle="1">
    <w:name w:val="正文首行缩进 2 字符"/>
    <w:uiPriority w:val="0"/>
    <w:qFormat/>
    <w:rPr>
      <w:rFonts w:ascii="Times New Roman" w:hAnsi="Times New Roman" w:eastAsia="宋体"/>
      <w:sz w:val="24"/>
      <w:szCs w:val="24"/>
    </w:rPr>
  </w:style>
  <w:style w:type="character" w:styleId="1358" w:customStyle="1">
    <w:name w:val="样式 正文格式 + Tahoma 行距: 多倍行距 1.25 字行 Char"/>
    <w:link w:val="1359"/>
    <w:uiPriority w:val="0"/>
    <w:qFormat/>
    <w:rPr>
      <w:sz w:val="24"/>
    </w:rPr>
  </w:style>
  <w:style w:type="paragraph" w:styleId="1359" w:customStyle="1">
    <w:name w:val="样式 正文格式 + Tahoma 行距: 多倍行距 1.25 字行"/>
    <w:basedOn w:val="1313"/>
    <w:link w:val="1358"/>
    <w:uiPriority w:val="0"/>
    <w:qFormat/>
    <w:pPr>
      <w:spacing w:line="300" w:lineRule="auto"/>
    </w:pPr>
    <w:rPr>
      <w:rFonts w:ascii="Times New Roman" w:hAnsi="Times New Roman"/>
    </w:rPr>
  </w:style>
  <w:style w:type="character" w:styleId="1360" w:customStyle="1">
    <w:name w:val="图表内容 Char"/>
    <w:link w:val="1361"/>
    <w:uiPriority w:val="0"/>
    <w:qFormat/>
    <w:rPr>
      <w:sz w:val="21"/>
    </w:rPr>
  </w:style>
  <w:style w:type="paragraph" w:styleId="1361" w:customStyle="1">
    <w:name w:val="图表内容"/>
    <w:basedOn w:val="887"/>
    <w:link w:val="1360"/>
    <w:uiPriority w:val="0"/>
    <w:qFormat/>
    <w:pPr>
      <w:ind w:firstLine="425"/>
      <w:jc w:val="left"/>
      <w:spacing w:before="20" w:after="20" w:line="276" w:lineRule="auto"/>
      <w:widowControl/>
    </w:pPr>
    <w:rPr>
      <w:sz w:val="20"/>
      <w:szCs w:val="20"/>
    </w:rPr>
  </w:style>
  <w:style w:type="character" w:styleId="1362" w:customStyle="1">
    <w:name w:val="正文泉州 Char"/>
    <w:link w:val="1363"/>
    <w:uiPriority w:val="0"/>
    <w:qFormat/>
    <w:rPr>
      <w:rFonts w:ascii="宋体" w:hAnsi="宋体"/>
      <w:sz w:val="24"/>
      <w:szCs w:val="24"/>
    </w:rPr>
  </w:style>
  <w:style w:type="paragraph" w:styleId="1363" w:customStyle="1">
    <w:name w:val="正文泉州"/>
    <w:basedOn w:val="887"/>
    <w:link w:val="1362"/>
    <w:uiPriority w:val="0"/>
    <w:qFormat/>
    <w:pPr>
      <w:ind w:firstLine="480"/>
      <w:spacing w:before="40" w:after="40"/>
    </w:pPr>
    <w:rPr>
      <w:rFonts w:ascii="宋体" w:hAnsi="宋体"/>
      <w:sz w:val="24"/>
    </w:rPr>
  </w:style>
  <w:style w:type="character" w:styleId="1364" w:customStyle="1">
    <w:name w:val="HTML 预设格式字符1"/>
    <w:uiPriority w:val="0"/>
    <w:qFormat/>
    <w:rPr>
      <w:rFonts w:ascii="Courier" w:hAnsi="Courier"/>
    </w:rPr>
  </w:style>
  <w:style w:type="character" w:styleId="1365" w:customStyle="1">
    <w:name w:val="small"/>
    <w:uiPriority w:val="0"/>
    <w:qFormat/>
  </w:style>
  <w:style w:type="character" w:styleId="1366" w:customStyle="1">
    <w:name w:val="尾注文本字符1"/>
    <w:uiPriority w:val="0"/>
    <w:qFormat/>
    <w:rPr>
      <w:sz w:val="21"/>
      <w:szCs w:val="24"/>
    </w:rPr>
  </w:style>
  <w:style w:type="character" w:styleId="1367" w:customStyle="1">
    <w:name w:val="已访问的超链接1"/>
    <w:uiPriority w:val="0"/>
    <w:qFormat/>
    <w:rPr>
      <w:color w:val="800080"/>
      <w:u w:val="single"/>
    </w:rPr>
  </w:style>
  <w:style w:type="character" w:styleId="1368" w:customStyle="1">
    <w:name w:val="标题 5 字符"/>
    <w:uiPriority w:val="0"/>
    <w:qFormat/>
    <w:rPr>
      <w:rFonts w:ascii="Times New Roman" w:hAnsi="Times New Roman" w:eastAsia="宋体"/>
      <w:b/>
      <w:bCs/>
      <w:sz w:val="28"/>
      <w:szCs w:val="28"/>
    </w:rPr>
  </w:style>
  <w:style w:type="character" w:styleId="1369" w:customStyle="1">
    <w:name w:val="标题 1 Char"/>
    <w:link w:val="883"/>
    <w:uiPriority w:val="0"/>
    <w:qFormat/>
    <w:rPr>
      <w:rFonts w:eastAsia="黑体"/>
      <w:b/>
      <w:sz w:val="44"/>
    </w:rPr>
  </w:style>
  <w:style w:type="character" w:styleId="1370" w:customStyle="1">
    <w:name w:val="unnamed1"/>
    <w:uiPriority w:val="0"/>
    <w:qFormat/>
  </w:style>
  <w:style w:type="character" w:styleId="1371" w:customStyle="1">
    <w:name w:val="X正文"/>
    <w:uiPriority w:val="0"/>
    <w:qFormat/>
    <w:rPr>
      <w:rFonts w:ascii="宋体" w:hAnsi="宋体" w:eastAsia="宋体"/>
      <w:sz w:val="28"/>
    </w:rPr>
  </w:style>
  <w:style w:type="character" w:styleId="1372" w:customStyle="1">
    <w:name w:val="zhouchenyun"/>
    <w:uiPriority w:val="0"/>
    <w:semiHidden/>
    <w:qFormat/>
    <w:rPr>
      <w:rFonts w:ascii="Arial" w:hAnsi="Arial" w:eastAsia="宋体"/>
      <w:color w:val="000080"/>
      <w:sz w:val="18"/>
      <w:szCs w:val="20"/>
    </w:rPr>
  </w:style>
  <w:style w:type="character" w:styleId="1373" w:customStyle="1">
    <w:name w:val="脚注文本字符1"/>
    <w:uiPriority w:val="0"/>
    <w:qFormat/>
    <w:rPr>
      <w:sz w:val="18"/>
      <w:szCs w:val="18"/>
    </w:rPr>
  </w:style>
  <w:style w:type="character" w:styleId="1374" w:customStyle="1">
    <w:name w:val="中等深浅网格 2 Char"/>
    <w:uiPriority w:val="0"/>
    <w:qFormat/>
    <w:rPr>
      <w:sz w:val="22"/>
    </w:rPr>
  </w:style>
  <w:style w:type="character" w:styleId="1375" w:customStyle="1">
    <w:name w:val="正文文本 2 字符"/>
    <w:uiPriority w:val="0"/>
    <w:qFormat/>
    <w:rPr>
      <w:rFonts w:ascii="Times New Roman" w:hAnsi="Times New Roman" w:eastAsia="宋体"/>
      <w:sz w:val="24"/>
      <w:szCs w:val="24"/>
    </w:rPr>
  </w:style>
  <w:style w:type="character" w:styleId="1376" w:customStyle="1">
    <w:name w:val="海康小标题2级 Char"/>
    <w:link w:val="1377"/>
    <w:uiPriority w:val="0"/>
    <w:qFormat/>
    <w:rPr>
      <w:rFonts w:ascii="Calibri" w:hAnsi="Calibri"/>
      <w:sz w:val="24"/>
      <w:szCs w:val="24"/>
      <w:lang w:val="en-US" w:eastAsia="zh-CN" w:bidi="ar-SA"/>
    </w:rPr>
  </w:style>
  <w:style w:type="paragraph" w:styleId="1377" w:customStyle="1">
    <w:name w:val="海康小标题2级"/>
    <w:link w:val="1376"/>
    <w:uiPriority w:val="0"/>
    <w:qFormat/>
    <w:pPr>
      <w:numPr>
        <w:ilvl w:val="0"/>
        <w:numId w:val="8"/>
      </w:numPr>
      <w:jc w:val="both"/>
      <w:spacing w:before="100" w:after="100" w:line="360" w:lineRule="auto"/>
      <w:widowControl w:val="off"/>
      <w:tabs>
        <w:tab w:val="left" w:pos="350" w:leader="none"/>
        <w:tab w:val="left" w:pos="845" w:leader="none"/>
      </w:tabs>
    </w:pPr>
    <w:rPr>
      <w:rFonts w:hint="default" w:ascii="Calibri" w:hAnsi="Calibri" w:eastAsia="宋体" w:cs="Times New Roman"/>
      <w:sz w:val="24"/>
      <w:szCs w:val="24"/>
      <w:lang w:val="en-US" w:eastAsia="zh-CN" w:bidi="ar-SA"/>
    </w:rPr>
  </w:style>
  <w:style w:type="character" w:styleId="1378" w:customStyle="1">
    <w:name w:val="标书正文格式 Char Char"/>
    <w:uiPriority w:val="0"/>
    <w:qFormat/>
    <w:rPr>
      <w:rFonts w:eastAsia="楷体_GB2312"/>
      <w:sz w:val="24"/>
      <w:szCs w:val="24"/>
      <w:lang w:bidi="ar-SA"/>
    </w:rPr>
  </w:style>
  <w:style w:type="character" w:styleId="1379" w:customStyle="1">
    <w:name w:val="正文首行缩进 2 Char1"/>
    <w:uiPriority w:val="0"/>
    <w:qFormat/>
    <w:rPr>
      <w:sz w:val="21"/>
      <w:szCs w:val="24"/>
    </w:rPr>
  </w:style>
  <w:style w:type="character" w:styleId="1380" w:customStyle="1">
    <w:name w:val="hei16b1"/>
    <w:uiPriority w:val="0"/>
    <w:qFormat/>
    <w:rPr>
      <w:rFonts w:ascii="Arial" w:hAnsi="Arial"/>
      <w:b/>
      <w:bCs/>
      <w:color w:val="000000"/>
      <w:spacing w:val="360"/>
      <w:sz w:val="24"/>
      <w:szCs w:val="24"/>
    </w:rPr>
  </w:style>
  <w:style w:type="character" w:styleId="1381" w:customStyle="1">
    <w:name w:val="apple-converted-space"/>
    <w:uiPriority w:val="0"/>
    <w:qFormat/>
  </w:style>
  <w:style w:type="character" w:styleId="1382" w:customStyle="1">
    <w:name w:val="表正文1 Char"/>
    <w:link w:val="1383"/>
    <w:uiPriority w:val="0"/>
    <w:qFormat/>
    <w:rPr>
      <w:rFonts w:ascii="宋体"/>
      <w:sz w:val="24"/>
      <w:lang w:eastAsia="en-US"/>
    </w:rPr>
  </w:style>
  <w:style w:type="paragraph" w:styleId="1383" w:customStyle="1">
    <w:name w:val="表正文1"/>
    <w:basedOn w:val="1106"/>
    <w:link w:val="1382"/>
    <w:uiPriority w:val="0"/>
    <w:qFormat/>
    <w:pPr>
      <w:ind w:firstLine="0"/>
      <w:jc w:val="center"/>
      <w:spacing w:line="360" w:lineRule="auto"/>
      <w:widowControl/>
    </w:pPr>
    <w:rPr>
      <w:rFonts w:ascii="宋体"/>
      <w:sz w:val="24"/>
      <w:szCs w:val="20"/>
      <w:lang w:eastAsia="en-US"/>
    </w:rPr>
  </w:style>
  <w:style w:type="character" w:styleId="1384" w:customStyle="1">
    <w:name w:val="标题字符1"/>
    <w:uiPriority w:val="0"/>
    <w:qFormat/>
    <w:rPr>
      <w:rFonts w:ascii="等线 Light" w:hAnsi="等线 Light"/>
      <w:b/>
      <w:bCs/>
      <w:sz w:val="32"/>
      <w:szCs w:val="32"/>
    </w:rPr>
  </w:style>
  <w:style w:type="character" w:styleId="1385" w:customStyle="1">
    <w:name w:val="标书正文 Char Char"/>
    <w:link w:val="1386"/>
    <w:uiPriority w:val="0"/>
    <w:qFormat/>
    <w:rPr>
      <w:spacing w:val="1"/>
      <w:sz w:val="24"/>
      <w:szCs w:val="24"/>
    </w:rPr>
  </w:style>
  <w:style w:type="paragraph" w:styleId="1386" w:customStyle="1">
    <w:name w:val="标书正文"/>
    <w:basedOn w:val="887"/>
    <w:link w:val="1385"/>
    <w:uiPriority w:val="0"/>
    <w:qFormat/>
    <w:pPr>
      <w:ind w:firstLine="200"/>
      <w:spacing w:line="360" w:lineRule="auto"/>
    </w:pPr>
    <w:rPr>
      <w:spacing w:val="1"/>
      <w:sz w:val="24"/>
    </w:rPr>
  </w:style>
  <w:style w:type="character" w:styleId="1387" w:customStyle="1">
    <w:name w:val="中等深浅网格 3 - 强调文字颜色 2 Char"/>
    <w:uiPriority w:val="0"/>
    <w:qFormat/>
    <w:rPr>
      <w:b/>
      <w:i/>
      <w:color w:val="ffffff"/>
      <w:shd w:val="clear" w:color="auto" w:fill="c0504d"/>
    </w:rPr>
  </w:style>
  <w:style w:type="character" w:styleId="1388" w:customStyle="1">
    <w:name w:val="Char Char7"/>
    <w:uiPriority w:val="0"/>
    <w:qFormat/>
    <w:rPr>
      <w:b/>
      <w:bCs/>
      <w:sz w:val="44"/>
      <w:szCs w:val="44"/>
    </w:rPr>
  </w:style>
  <w:style w:type="character" w:styleId="1389" w:customStyle="1">
    <w:name w:val="正文new Char Char"/>
    <w:link w:val="1390"/>
    <w:uiPriority w:val="0"/>
    <w:qFormat/>
    <w:rPr>
      <w:sz w:val="24"/>
    </w:rPr>
  </w:style>
  <w:style w:type="paragraph" w:styleId="1390" w:customStyle="1">
    <w:name w:val="正文new"/>
    <w:basedOn w:val="887"/>
    <w:link w:val="1389"/>
    <w:uiPriority w:val="0"/>
    <w:qFormat/>
    <w:pPr>
      <w:ind w:firstLine="200"/>
      <w:spacing w:line="300" w:lineRule="auto"/>
    </w:pPr>
    <w:rPr>
      <w:sz w:val="24"/>
      <w:szCs w:val="20"/>
    </w:rPr>
  </w:style>
  <w:style w:type="character" w:styleId="1391" w:customStyle="1">
    <w:name w:val="称呼 Char"/>
    <w:link w:val="1392"/>
    <w:uiPriority w:val="0"/>
    <w:qFormat/>
    <w:rPr>
      <w:sz w:val="24"/>
    </w:rPr>
  </w:style>
  <w:style w:type="paragraph" w:styleId="1392" w:customStyle="1">
    <w:name w:val="称呼1"/>
    <w:basedOn w:val="887"/>
    <w:next w:val="887"/>
    <w:link w:val="1391"/>
    <w:uiPriority w:val="0"/>
    <w:qFormat/>
    <w:pPr>
      <w:spacing w:line="360" w:lineRule="auto"/>
    </w:pPr>
    <w:rPr>
      <w:sz w:val="24"/>
      <w:szCs w:val="20"/>
    </w:rPr>
  </w:style>
  <w:style w:type="character" w:styleId="1393" w:customStyle="1">
    <w:name w:val="批注主题 字符"/>
    <w:uiPriority w:val="0"/>
    <w:qFormat/>
    <w:rPr>
      <w:rFonts w:ascii="Times New Roman" w:hAnsi="Times New Roman" w:eastAsia="宋体"/>
      <w:b/>
      <w:bCs/>
      <w:sz w:val="24"/>
      <w:szCs w:val="24"/>
    </w:rPr>
  </w:style>
  <w:style w:type="character" w:styleId="1394" w:customStyle="1">
    <w:name w:val="标题 8 字符"/>
    <w:uiPriority w:val="0"/>
    <w:qFormat/>
    <w:rPr>
      <w:rFonts w:ascii="Cambria" w:hAnsi="Cambria" w:eastAsia="宋体"/>
      <w:sz w:val="24"/>
      <w:szCs w:val="24"/>
    </w:rPr>
  </w:style>
  <w:style w:type="character" w:styleId="1395" w:customStyle="1">
    <w:name w:val="日期 Char"/>
    <w:link w:val="1396"/>
    <w:uiPriority w:val="0"/>
    <w:qFormat/>
    <w:rPr>
      <w:rFonts w:eastAsia="仿宋_GB2312"/>
      <w:sz w:val="28"/>
    </w:rPr>
  </w:style>
  <w:style w:type="paragraph" w:styleId="1396" w:customStyle="1">
    <w:name w:val="日期11"/>
    <w:basedOn w:val="887"/>
    <w:next w:val="887"/>
    <w:link w:val="1395"/>
    <w:uiPriority w:val="0"/>
    <w:qFormat/>
    <w:rPr>
      <w:rFonts w:eastAsia="仿宋_GB2312"/>
      <w:sz w:val="28"/>
      <w:szCs w:val="20"/>
    </w:rPr>
  </w:style>
  <w:style w:type="character" w:styleId="1397" w:customStyle="1">
    <w:name w:val="apple-style-span"/>
    <w:uiPriority w:val="0"/>
    <w:qFormat/>
  </w:style>
  <w:style w:type="character" w:styleId="1398" w:customStyle="1">
    <w:name w:val="批注框文本 字符"/>
    <w:uiPriority w:val="0"/>
    <w:qFormat/>
    <w:rPr>
      <w:rFonts w:ascii="Times New Roman" w:hAnsi="Times New Roman" w:eastAsia="宋体"/>
      <w:sz w:val="18"/>
      <w:szCs w:val="18"/>
    </w:rPr>
  </w:style>
  <w:style w:type="character" w:styleId="1399" w:customStyle="1">
    <w:name w:val="正文首行缩进 2 Char"/>
    <w:link w:val="915"/>
    <w:uiPriority w:val="0"/>
    <w:qFormat/>
    <w:rPr>
      <w:rFonts w:ascii="仿宋_GB2312" w:hAnsi="Arial" w:eastAsia="仿宋_GB2312"/>
      <w:color w:val="000000"/>
      <w:sz w:val="32"/>
      <w:szCs w:val="32"/>
    </w:rPr>
  </w:style>
  <w:style w:type="character" w:styleId="1400" w:customStyle="1">
    <w:name w:val="fonta1"/>
    <w:uiPriority w:val="0"/>
    <w:qFormat/>
    <w:rPr>
      <w:sz w:val="30"/>
    </w:rPr>
  </w:style>
  <w:style w:type="character" w:styleId="1401" w:customStyle="1">
    <w:name w:val="EmailStyle191"/>
    <w:uiPriority w:val="0"/>
    <w:semiHidden/>
    <w:qFormat/>
    <w:rPr>
      <w:rFonts w:ascii="Arial" w:hAnsi="Arial" w:eastAsia="宋体"/>
      <w:color w:val="000000"/>
      <w:sz w:val="18"/>
      <w:szCs w:val="20"/>
    </w:rPr>
  </w:style>
  <w:style w:type="character" w:styleId="1402" w:customStyle="1">
    <w:name w:val="副标题 字符"/>
    <w:uiPriority w:val="0"/>
    <w:qFormat/>
    <w:rPr>
      <w:rFonts w:ascii="Cambria" w:hAnsi="Cambria" w:eastAsia="黑体"/>
      <w:b/>
      <w:bCs/>
      <w:sz w:val="36"/>
      <w:szCs w:val="32"/>
    </w:rPr>
  </w:style>
  <w:style w:type="character" w:styleId="1403" w:customStyle="1">
    <w:name w:val="正文文本 字符"/>
    <w:uiPriority w:val="0"/>
    <w:qFormat/>
    <w:rPr>
      <w:sz w:val="24"/>
      <w:szCs w:val="21"/>
    </w:rPr>
  </w:style>
  <w:style w:type="character" w:styleId="1404" w:customStyle="1">
    <w:name w:val="页脚 Char2"/>
    <w:link w:val="1405"/>
    <w:uiPriority w:val="0"/>
    <w:qFormat/>
    <w:rPr>
      <w:sz w:val="18"/>
      <w:szCs w:val="18"/>
    </w:rPr>
  </w:style>
  <w:style w:type="paragraph" w:styleId="1405" w:customStyle="1">
    <w:name w:val="页脚1"/>
    <w:basedOn w:val="887"/>
    <w:link w:val="1404"/>
    <w:uiPriority w:val="0"/>
    <w:qFormat/>
    <w:pPr>
      <w:jc w:val="left"/>
      <w:tabs>
        <w:tab w:val="center" w:pos="4153" w:leader="none"/>
        <w:tab w:val="right" w:pos="8306" w:leader="none"/>
      </w:tabs>
    </w:pPr>
    <w:rPr>
      <w:sz w:val="18"/>
      <w:szCs w:val="18"/>
    </w:rPr>
  </w:style>
  <w:style w:type="character" w:styleId="1406" w:customStyle="1">
    <w:name w:val="页脚 Char"/>
    <w:uiPriority w:val="0"/>
    <w:qFormat/>
    <w:rPr>
      <w:rFonts w:ascii="Times New Roman" w:hAnsi="Times New Roman" w:eastAsia="宋体"/>
      <w:sz w:val="18"/>
      <w:szCs w:val="18"/>
    </w:rPr>
  </w:style>
  <w:style w:type="character" w:styleId="1407" w:customStyle="1">
    <w:name w:val="明显强调1"/>
    <w:uiPriority w:val="0"/>
    <w:qFormat/>
    <w:rPr>
      <w:b/>
      <w:i/>
      <w:color w:val="c0504d"/>
      <w:spacing w:val="10"/>
    </w:rPr>
  </w:style>
  <w:style w:type="character" w:styleId="1408" w:customStyle="1">
    <w:name w:val="font11"/>
    <w:uiPriority w:val="0"/>
    <w:qFormat/>
    <w:rPr>
      <w:rFonts w:ascii="宋体" w:hAnsi="宋体" w:eastAsia="宋体"/>
      <w:color w:val="000000"/>
      <w:sz w:val="24"/>
      <w:szCs w:val="24"/>
      <w:u w:val="none"/>
    </w:rPr>
  </w:style>
  <w:style w:type="character" w:styleId="1409" w:customStyle="1">
    <w:name w:val="海康表格第一行 Char"/>
    <w:link w:val="1410"/>
    <w:uiPriority w:val="0"/>
    <w:qFormat/>
    <w:rPr>
      <w:rFonts w:ascii="宋体"/>
      <w:b/>
      <w:sz w:val="24"/>
      <w:lang w:eastAsia="en-US"/>
    </w:rPr>
  </w:style>
  <w:style w:type="paragraph" w:styleId="1410" w:customStyle="1">
    <w:name w:val="海康表格第一行"/>
    <w:basedOn w:val="1106"/>
    <w:link w:val="1409"/>
    <w:uiPriority w:val="0"/>
    <w:qFormat/>
    <w:pPr>
      <w:ind w:firstLine="0"/>
      <w:jc w:val="center"/>
      <w:spacing w:line="360" w:lineRule="auto"/>
      <w:widowControl/>
    </w:pPr>
    <w:rPr>
      <w:rFonts w:ascii="宋体"/>
      <w:b/>
      <w:sz w:val="24"/>
      <w:szCs w:val="20"/>
      <w:lang w:eastAsia="en-US"/>
    </w:rPr>
  </w:style>
  <w:style w:type="character" w:styleId="1411" w:customStyle="1">
    <w:name w:val="Table Text Char"/>
    <w:link w:val="1412"/>
    <w:uiPriority w:val="0"/>
    <w:qFormat/>
    <w:rPr>
      <w:rFonts w:ascii="Arial" w:hAnsi="Arial"/>
      <w:sz w:val="18"/>
      <w:szCs w:val="24"/>
    </w:rPr>
  </w:style>
  <w:style w:type="paragraph" w:styleId="1412" w:customStyle="1">
    <w:name w:val="Table Text"/>
    <w:basedOn w:val="887"/>
    <w:link w:val="1411"/>
    <w:uiPriority w:val="0"/>
    <w:qFormat/>
    <w:pPr>
      <w:spacing w:before="80" w:after="80"/>
      <w:widowControl/>
      <w:tabs>
        <w:tab w:val="decimal" w:pos="0" w:leader="none"/>
      </w:tabs>
    </w:pPr>
    <w:rPr>
      <w:rFonts w:ascii="Arial" w:hAnsi="Arial"/>
      <w:sz w:val="18"/>
    </w:rPr>
  </w:style>
  <w:style w:type="character" w:styleId="1413" w:customStyle="1">
    <w:name w:val="duanluo1"/>
    <w:uiPriority w:val="0"/>
    <w:qFormat/>
    <w:rPr>
      <w:color w:val="000000"/>
      <w:sz w:val="18"/>
      <w:szCs w:val="18"/>
      <w:u w:val="none"/>
    </w:rPr>
  </w:style>
  <w:style w:type="character" w:styleId="1414" w:customStyle="1">
    <w:name w:val="A8"/>
    <w:uiPriority w:val="0"/>
    <w:qFormat/>
    <w:rPr>
      <w:color w:val="000000"/>
    </w:rPr>
  </w:style>
  <w:style w:type="character" w:styleId="1415" w:customStyle="1">
    <w:name w:val="正文文本 Char1"/>
    <w:uiPriority w:val="0"/>
    <w:qFormat/>
    <w:rPr>
      <w:rFonts w:ascii="宋体" w:hAnsi="宋体"/>
      <w:sz w:val="24"/>
      <w:szCs w:val="24"/>
    </w:rPr>
  </w:style>
  <w:style w:type="character" w:styleId="1416" w:customStyle="1">
    <w:name w:val="题注 字符"/>
    <w:uiPriority w:val="0"/>
    <w:qFormat/>
    <w:rPr>
      <w:rFonts w:ascii="Arial" w:hAnsi="Arial" w:eastAsia="黑体"/>
      <w:sz w:val="24"/>
      <w:szCs w:val="24"/>
    </w:rPr>
  </w:style>
  <w:style w:type="character" w:styleId="1417" w:customStyle="1">
    <w:name w:val="日期 Char1"/>
    <w:uiPriority w:val="0"/>
    <w:semiHidden/>
    <w:qFormat/>
    <w:rPr>
      <w:rFonts w:ascii="Calibri" w:hAnsi="Calibri" w:eastAsia="宋体"/>
    </w:rPr>
  </w:style>
  <w:style w:type="character" w:styleId="1418" w:customStyle="1">
    <w:name w:val="webkit-html-attribute-value"/>
    <w:uiPriority w:val="0"/>
    <w:qFormat/>
  </w:style>
  <w:style w:type="character" w:styleId="1419" w:customStyle="1">
    <w:name w:val="正文文本 Char"/>
    <w:link w:val="886"/>
    <w:uiPriority w:val="0"/>
    <w:qFormat/>
    <w:rPr>
      <w:sz w:val="21"/>
      <w:szCs w:val="24"/>
    </w:rPr>
  </w:style>
  <w:style w:type="character" w:styleId="1420" w:customStyle="1">
    <w:name w:val="尾注文本 Char"/>
    <w:link w:val="1421"/>
    <w:uiPriority w:val="0"/>
    <w:qFormat/>
    <w:rPr>
      <w:sz w:val="21"/>
      <w:szCs w:val="24"/>
    </w:rPr>
  </w:style>
  <w:style w:type="paragraph" w:styleId="1421" w:customStyle="1">
    <w:name w:val="尾注文本1"/>
    <w:basedOn w:val="887"/>
    <w:link w:val="1420"/>
    <w:uiPriority w:val="0"/>
    <w:qFormat/>
    <w:pPr>
      <w:ind w:firstLine="420"/>
      <w:spacing w:line="360" w:lineRule="auto"/>
    </w:pPr>
  </w:style>
  <w:style w:type="character" w:styleId="1422" w:customStyle="1">
    <w:name w:val="EmailStyle189"/>
    <w:uiPriority w:val="0"/>
    <w:semiHidden/>
    <w:qFormat/>
    <w:rPr>
      <w:rFonts w:ascii="Arial" w:hAnsi="Arial" w:eastAsia="宋体"/>
      <w:color w:val="000000"/>
      <w:sz w:val="18"/>
      <w:szCs w:val="20"/>
    </w:rPr>
  </w:style>
  <w:style w:type="character" w:styleId="1423" w:customStyle="1">
    <w:name w:val="项目编号（2） Char Char"/>
    <w:link w:val="1424"/>
    <w:uiPriority w:val="0"/>
    <w:qFormat/>
    <w:rPr>
      <w:sz w:val="24"/>
    </w:rPr>
  </w:style>
  <w:style w:type="paragraph" w:styleId="1424" w:customStyle="1">
    <w:name w:val="项目编号（2）"/>
    <w:basedOn w:val="887"/>
    <w:link w:val="1423"/>
    <w:uiPriority w:val="0"/>
    <w:qFormat/>
    <w:pPr>
      <w:ind w:left="960" w:hanging="420"/>
      <w:spacing w:line="300" w:lineRule="auto"/>
      <w:tabs>
        <w:tab w:val="left" w:pos="960" w:leader="none"/>
      </w:tabs>
    </w:pPr>
    <w:rPr>
      <w:sz w:val="24"/>
      <w:szCs w:val="20"/>
    </w:rPr>
  </w:style>
  <w:style w:type="character" w:styleId="1425" w:customStyle="1">
    <w:name w:val="海康小标题1级 Char"/>
    <w:link w:val="1426"/>
    <w:uiPriority w:val="0"/>
    <w:qFormat/>
    <w:rPr>
      <w:sz w:val="24"/>
      <w:szCs w:val="24"/>
    </w:rPr>
  </w:style>
  <w:style w:type="paragraph" w:styleId="1426" w:customStyle="1">
    <w:name w:val="海康小标题1级"/>
    <w:basedOn w:val="887"/>
    <w:link w:val="1425"/>
    <w:uiPriority w:val="0"/>
    <w:qFormat/>
    <w:pPr>
      <w:numPr>
        <w:ilvl w:val="0"/>
        <w:numId w:val="9"/>
      </w:numPr>
      <w:spacing w:before="100" w:after="100" w:line="360" w:lineRule="auto"/>
    </w:pPr>
    <w:rPr>
      <w:sz w:val="24"/>
    </w:rPr>
  </w:style>
  <w:style w:type="character" w:styleId="1427" w:customStyle="1">
    <w:name w:val="并列项-点 Char"/>
    <w:link w:val="1428"/>
    <w:uiPriority w:val="0"/>
    <w:qFormat/>
    <w:rPr>
      <w:color w:val="000000"/>
      <w:sz w:val="24"/>
    </w:rPr>
  </w:style>
  <w:style w:type="paragraph" w:styleId="1428" w:customStyle="1">
    <w:name w:val="并列项-点"/>
    <w:basedOn w:val="1429"/>
    <w:link w:val="1427"/>
    <w:uiPriority w:val="0"/>
    <w:qFormat/>
    <w:pPr>
      <w:numPr>
        <w:ilvl w:val="0"/>
        <w:numId w:val="10"/>
      </w:numPr>
      <w:tabs>
        <w:tab w:val="left" w:pos="927" w:leader="none"/>
        <w:tab w:val="left" w:pos="1366" w:leader="none"/>
      </w:tabs>
    </w:pPr>
  </w:style>
  <w:style w:type="paragraph" w:styleId="1429" w:customStyle="1">
    <w:name w:val="正文内容格式"/>
    <w:basedOn w:val="887"/>
    <w:link w:val="1437"/>
    <w:uiPriority w:val="0"/>
    <w:qFormat/>
    <w:pPr>
      <w:jc w:val="center"/>
      <w:spacing w:after="200" w:line="300" w:lineRule="auto"/>
      <w:widowControl/>
    </w:pPr>
    <w:rPr>
      <w:color w:val="000000"/>
      <w:sz w:val="24"/>
      <w:szCs w:val="20"/>
    </w:rPr>
  </w:style>
  <w:style w:type="character" w:styleId="1430" w:customStyle="1">
    <w:name w:val="标题 4 字符"/>
    <w:uiPriority w:val="0"/>
    <w:qFormat/>
    <w:rPr>
      <w:rFonts w:ascii="Cambria" w:hAnsi="Cambria" w:eastAsia="宋体"/>
      <w:b/>
      <w:bCs/>
      <w:sz w:val="28"/>
      <w:szCs w:val="28"/>
    </w:rPr>
  </w:style>
  <w:style w:type="character" w:styleId="1431" w:customStyle="1">
    <w:name w:val="style3"/>
    <w:uiPriority w:val="0"/>
    <w:qFormat/>
  </w:style>
  <w:style w:type="character" w:styleId="1432" w:customStyle="1">
    <w:name w:val="HTML 预设格式 字符"/>
    <w:uiPriority w:val="0"/>
    <w:qFormat/>
    <w:rPr>
      <w:rFonts w:ascii="宋体" w:hAnsi="宋体"/>
      <w:sz w:val="24"/>
      <w:szCs w:val="24"/>
    </w:rPr>
  </w:style>
  <w:style w:type="character" w:styleId="1433" w:customStyle="1">
    <w:name w:val="tx1"/>
    <w:uiPriority w:val="0"/>
    <w:qFormat/>
    <w:rPr>
      <w:b/>
      <w:bCs/>
    </w:rPr>
  </w:style>
  <w:style w:type="character" w:styleId="1434" w:customStyle="1">
    <w:name w:val="正文文本缩进 Char"/>
    <w:uiPriority w:val="0"/>
    <w:qFormat/>
    <w:rPr>
      <w:sz w:val="21"/>
      <w:szCs w:val="24"/>
    </w:rPr>
  </w:style>
  <w:style w:type="character" w:styleId="1435" w:customStyle="1">
    <w:name w:val="中等深浅网格 2 - 强调文字颜色 2 Char"/>
    <w:uiPriority w:val="0"/>
    <w:qFormat/>
    <w:rPr>
      <w:rFonts w:ascii="Times New Roman" w:hAnsi="Times New Roman" w:eastAsia="宋体"/>
      <w:i/>
      <w:iCs/>
      <w:color w:val="000000"/>
      <w:sz w:val="24"/>
      <w:szCs w:val="24"/>
    </w:rPr>
  </w:style>
  <w:style w:type="character" w:styleId="1436" w:customStyle="1">
    <w:name w:val="unnamed31"/>
    <w:uiPriority w:val="0"/>
    <w:qFormat/>
    <w:rPr>
      <w:rFonts w:ascii="幼圆" w:eastAsia="幼圆"/>
      <w:sz w:val="21"/>
      <w:szCs w:val="21"/>
    </w:rPr>
  </w:style>
  <w:style w:type="character" w:styleId="1437" w:customStyle="1">
    <w:name w:val="正文内容格式 Char"/>
    <w:link w:val="1429"/>
    <w:uiPriority w:val="0"/>
    <w:qFormat/>
    <w:rPr>
      <w:color w:val="000000"/>
      <w:sz w:val="24"/>
    </w:rPr>
  </w:style>
  <w:style w:type="character" w:styleId="1438" w:customStyle="1">
    <w:name w:val="标题 6 字符"/>
    <w:uiPriority w:val="0"/>
    <w:qFormat/>
    <w:rPr>
      <w:rFonts w:ascii="Cambria" w:hAnsi="Cambria" w:eastAsia="宋体"/>
      <w:b/>
      <w:bCs/>
      <w:sz w:val="24"/>
      <w:szCs w:val="24"/>
    </w:rPr>
  </w:style>
  <w:style w:type="character" w:styleId="1439" w:customStyle="1">
    <w:name w:val="文档结构图 字符"/>
    <w:uiPriority w:val="0"/>
    <w:qFormat/>
    <w:rPr>
      <w:rFonts w:ascii="Microsoft YaHei UI" w:hAnsi="Times New Roman" w:eastAsia="Microsoft YaHei UI"/>
      <w:sz w:val="18"/>
      <w:szCs w:val="18"/>
    </w:rPr>
  </w:style>
  <w:style w:type="character" w:styleId="1440" w:customStyle="1">
    <w:name w:val="页眉 Char1"/>
    <w:uiPriority w:val="0"/>
    <w:semiHidden/>
    <w:qFormat/>
    <w:rPr>
      <w:rFonts w:ascii="Calibri" w:hAnsi="Calibri" w:eastAsia="宋体"/>
      <w:sz w:val="18"/>
      <w:szCs w:val="18"/>
    </w:rPr>
  </w:style>
  <w:style w:type="character" w:styleId="1441" w:customStyle="1">
    <w:name w:val="正文缩进 字符"/>
    <w:uiPriority w:val="0"/>
    <w:qFormat/>
    <w:rPr>
      <w:sz w:val="24"/>
    </w:rPr>
  </w:style>
  <w:style w:type="character" w:styleId="1442" w:customStyle="1">
    <w:name w:val="prodname1"/>
    <w:uiPriority w:val="0"/>
    <w:qFormat/>
    <w:rPr>
      <w:b/>
      <w:bCs/>
      <w:color w:val="347ca9"/>
      <w:sz w:val="17"/>
      <w:szCs w:val="17"/>
    </w:rPr>
  </w:style>
  <w:style w:type="character" w:styleId="1443" w:customStyle="1">
    <w:name w:val="Table Text Char1 Char"/>
    <w:link w:val="1444"/>
    <w:uiPriority w:val="0"/>
    <w:qFormat/>
    <w:rPr>
      <w:rFonts w:ascii="Arial" w:hAnsi="Arial"/>
      <w:sz w:val="18"/>
      <w:szCs w:val="18"/>
      <w:lang w:val="en-US" w:eastAsia="zh-CN" w:bidi="ar-SA"/>
    </w:rPr>
  </w:style>
  <w:style w:type="paragraph" w:styleId="1444" w:customStyle="1">
    <w:name w:val="Table Text Char1"/>
    <w:link w:val="1443"/>
    <w:uiPriority w:val="0"/>
    <w:qFormat/>
    <w:pPr>
      <w:spacing w:before="80" w:after="80"/>
    </w:pPr>
    <w:rPr>
      <w:rFonts w:hint="default" w:ascii="Arial" w:hAnsi="Arial" w:eastAsia="宋体" w:cs="Times New Roman"/>
      <w:sz w:val="18"/>
      <w:szCs w:val="18"/>
      <w:lang w:val="en-US" w:eastAsia="zh-CN" w:bidi="ar-SA"/>
    </w:rPr>
  </w:style>
  <w:style w:type="character" w:styleId="1445" w:customStyle="1">
    <w:name w:val="海康1级标题 Char"/>
    <w:link w:val="1446"/>
    <w:uiPriority w:val="0"/>
    <w:qFormat/>
    <w:rPr>
      <w:b/>
      <w:bCs/>
      <w:sz w:val="32"/>
      <w:szCs w:val="44"/>
    </w:rPr>
  </w:style>
  <w:style w:type="paragraph" w:styleId="1446" w:customStyle="1">
    <w:name w:val="海康1级标题"/>
    <w:basedOn w:val="883"/>
    <w:link w:val="1445"/>
    <w:uiPriority w:val="0"/>
    <w:qFormat/>
    <w:pPr>
      <w:ind w:left="425" w:hanging="425"/>
      <w:jc w:val="both"/>
      <w:pageBreakBefore w:val="0"/>
      <w:spacing w:before="312" w:after="120"/>
      <w:widowControl/>
      <w:tabs>
        <w:tab w:val="left" w:pos="0" w:leader="none"/>
        <w:tab w:val="left" w:pos="425" w:leader="none"/>
        <w:tab w:val="left" w:pos="576" w:leader="none"/>
      </w:tabs>
    </w:pPr>
    <w:rPr>
      <w:rFonts w:eastAsia="宋体"/>
      <w:bCs/>
      <w:sz w:val="32"/>
      <w:szCs w:val="44"/>
    </w:rPr>
  </w:style>
  <w:style w:type="character" w:styleId="1447" w:customStyle="1">
    <w:name w:val="脚注文本 Char"/>
    <w:link w:val="899"/>
    <w:uiPriority w:val="0"/>
    <w:qFormat/>
    <w:rPr>
      <w:sz w:val="18"/>
      <w:szCs w:val="18"/>
    </w:rPr>
  </w:style>
  <w:style w:type="character" w:styleId="1448" w:customStyle="1">
    <w:name w:val="st1"/>
    <w:uiPriority w:val="0"/>
    <w:qFormat/>
  </w:style>
  <w:style w:type="character" w:styleId="1449" w:customStyle="1">
    <w:name w:val="黑色 Char"/>
    <w:link w:val="1450"/>
    <w:uiPriority w:val="0"/>
    <w:qFormat/>
    <w:rPr>
      <w:rFonts w:ascii="宋体" w:hAnsi="宋体"/>
      <w:color w:val="000000"/>
      <w:sz w:val="24"/>
      <w:szCs w:val="21"/>
    </w:rPr>
  </w:style>
  <w:style w:type="paragraph" w:styleId="1450" w:customStyle="1">
    <w:name w:val="正文 + 宋体"/>
    <w:basedOn w:val="887"/>
    <w:link w:val="1449"/>
    <w:uiPriority w:val="0"/>
    <w:qFormat/>
    <w:pPr>
      <w:numPr>
        <w:ilvl w:val="0"/>
        <w:numId w:val="11"/>
      </w:numPr>
      <w:jc w:val="left"/>
      <w:spacing w:line="360" w:lineRule="auto"/>
      <w:tabs>
        <w:tab w:val="left" w:pos="840" w:leader="none"/>
      </w:tabs>
    </w:pPr>
    <w:rPr>
      <w:rFonts w:ascii="宋体" w:hAnsi="宋体"/>
      <w:color w:val="000000"/>
      <w:sz w:val="24"/>
      <w:szCs w:val="21"/>
    </w:rPr>
  </w:style>
  <w:style w:type="character" w:styleId="1451" w:customStyle="1">
    <w:name w:val="标书正文格式 Char"/>
    <w:link w:val="1452"/>
    <w:uiPriority w:val="0"/>
    <w:qFormat/>
    <w:rPr>
      <w:rFonts w:eastAsia="楷体_GB2312"/>
      <w:sz w:val="24"/>
      <w:szCs w:val="24"/>
      <w:lang w:val="en-US" w:eastAsia="zh-CN" w:bidi="ar-SA"/>
    </w:rPr>
  </w:style>
  <w:style w:type="paragraph" w:styleId="1452" w:customStyle="1">
    <w:name w:val="标书正文格式"/>
    <w:link w:val="1451"/>
    <w:uiPriority w:val="0"/>
    <w:qFormat/>
    <w:pPr>
      <w:ind w:firstLine="200"/>
      <w:spacing w:line="360" w:lineRule="auto"/>
    </w:pPr>
    <w:rPr>
      <w:rFonts w:hint="default" w:ascii="Calibri" w:hAnsi="Calibri" w:eastAsia="楷体_GB2312" w:cs="Times New Roman"/>
      <w:sz w:val="24"/>
      <w:szCs w:val="24"/>
      <w:lang w:val="en-US" w:eastAsia="zh-CN" w:bidi="ar-SA"/>
    </w:rPr>
  </w:style>
  <w:style w:type="character" w:styleId="1453" w:customStyle="1">
    <w:name w:val="正文文本 2 Char1"/>
    <w:uiPriority w:val="0"/>
    <w:qFormat/>
    <w:rPr>
      <w:sz w:val="21"/>
      <w:szCs w:val="24"/>
    </w:rPr>
  </w:style>
  <w:style w:type="character" w:styleId="1454" w:customStyle="1">
    <w:name w:val="海康4级标题 Char"/>
    <w:link w:val="1455"/>
    <w:uiPriority w:val="0"/>
    <w:qFormat/>
    <w:rPr>
      <w:rFonts w:ascii="Arial" w:hAnsi="Arial"/>
      <w:b/>
      <w:bCs/>
      <w:sz w:val="28"/>
      <w:szCs w:val="28"/>
    </w:rPr>
  </w:style>
  <w:style w:type="paragraph" w:styleId="1455" w:customStyle="1">
    <w:name w:val="海康4级标题"/>
    <w:basedOn w:val="897"/>
    <w:link w:val="1454"/>
    <w:uiPriority w:val="0"/>
    <w:qFormat/>
    <w:pPr>
      <w:numPr>
        <w:ilvl w:val="0"/>
        <w:numId w:val="0"/>
      </w:numPr>
      <w:ind w:left="425" w:hanging="425"/>
      <w:spacing w:before="240" w:after="120" w:line="360" w:lineRule="auto"/>
      <w:tabs>
        <w:tab w:val="left" w:pos="425" w:leader="none"/>
        <w:tab w:val="left" w:pos="851" w:leader="none"/>
        <w:tab w:val="clear" w:pos="864" w:leader="none"/>
      </w:tabs>
    </w:pPr>
    <w:rPr>
      <w:rFonts w:ascii="Arial" w:eastAsia="宋体"/>
      <w:b/>
      <w:bCs/>
      <w:sz w:val="28"/>
      <w:szCs w:val="28"/>
    </w:rPr>
  </w:style>
  <w:style w:type="character" w:styleId="1456" w:customStyle="1">
    <w:name w:val="批注文字 Char"/>
    <w:link w:val="1220"/>
    <w:uiPriority w:val="0"/>
    <w:qFormat/>
    <w:rPr>
      <w:sz w:val="24"/>
      <w:szCs w:val="24"/>
    </w:rPr>
  </w:style>
  <w:style w:type="character" w:styleId="1457" w:customStyle="1">
    <w:name w:val="GAZW Char"/>
    <w:link w:val="1458"/>
    <w:uiPriority w:val="0"/>
    <w:qFormat/>
    <w:rPr>
      <w:rFonts w:ascii="仿宋_GB2312" w:hAnsi="Calibri" w:eastAsia="仿宋_GB2312"/>
      <w:sz w:val="30"/>
      <w:szCs w:val="30"/>
    </w:rPr>
  </w:style>
  <w:style w:type="paragraph" w:styleId="1458" w:customStyle="1">
    <w:name w:val="GAZW"/>
    <w:basedOn w:val="887"/>
    <w:link w:val="1457"/>
    <w:uiPriority w:val="0"/>
    <w:qFormat/>
    <w:pPr>
      <w:ind w:firstLine="600"/>
      <w:spacing w:line="360" w:lineRule="auto"/>
    </w:pPr>
    <w:rPr>
      <w:rFonts w:ascii="仿宋_GB2312" w:eastAsia="仿宋_GB2312"/>
      <w:sz w:val="30"/>
      <w:szCs w:val="30"/>
    </w:rPr>
  </w:style>
  <w:style w:type="character" w:styleId="1459" w:customStyle="1">
    <w:name w:val="font121"/>
    <w:uiPriority w:val="0"/>
    <w:qFormat/>
    <w:rPr>
      <w:rFonts w:ascii="宋体" w:hAnsi="宋体" w:eastAsia="宋体"/>
      <w:color w:val="000000"/>
      <w:sz w:val="18"/>
      <w:szCs w:val="18"/>
      <w:u w:val="none"/>
      <w:vertAlign w:val="superscript"/>
    </w:rPr>
  </w:style>
  <w:style w:type="character" w:styleId="1460" w:customStyle="1">
    <w:name w:val="font-ch12"/>
    <w:uiPriority w:val="0"/>
    <w:qFormat/>
  </w:style>
  <w:style w:type="character" w:styleId="1461" w:customStyle="1">
    <w:name w:val="Date Char"/>
    <w:uiPriority w:val="0"/>
    <w:qFormat/>
    <w:rPr>
      <w:rFonts w:ascii="宋体" w:hAnsi="宋体" w:eastAsia="宋体"/>
      <w:sz w:val="21"/>
      <w:lang w:val="en-US" w:eastAsia="zh-CN" w:bidi="ar-SA"/>
    </w:rPr>
  </w:style>
  <w:style w:type="character" w:styleId="1462" w:customStyle="1">
    <w:name w:val="font21"/>
    <w:basedOn w:val="846"/>
    <w:uiPriority w:val="0"/>
    <w:qFormat/>
    <w:rPr>
      <w:rFonts w:ascii="仿宋_GB2312" w:eastAsia="仿宋_GB2312"/>
      <w:color w:val="000000"/>
      <w:sz w:val="24"/>
      <w:szCs w:val="24"/>
      <w:u w:val="none"/>
    </w:rPr>
  </w:style>
  <w:style w:type="character" w:styleId="1463" w:customStyle="1">
    <w:name w:val="标题 1 Char1"/>
    <w:uiPriority w:val="0"/>
    <w:qFormat/>
    <w:rPr>
      <w:rFonts w:ascii="Arial" w:hAnsi="Arial" w:eastAsia="黑体"/>
      <w:b/>
      <w:sz w:val="32"/>
    </w:rPr>
  </w:style>
  <w:style w:type="character" w:styleId="1464" w:customStyle="1">
    <w:name w:val="特点 Char"/>
    <w:uiPriority w:val="0"/>
    <w:qFormat/>
    <w:rPr>
      <w:rFonts w:eastAsia="宋体"/>
      <w:sz w:val="21"/>
      <w:lang w:val="en-US" w:eastAsia="zh-CN" w:bidi="ar-SA"/>
    </w:rPr>
  </w:style>
  <w:style w:type="character" w:styleId="1465" w:customStyle="1">
    <w:name w:val="书籍标题1"/>
    <w:uiPriority w:val="0"/>
    <w:qFormat/>
    <w:rPr>
      <w:rFonts w:ascii="Cambria" w:hAnsi="Cambria" w:eastAsia="宋体"/>
      <w:i/>
      <w:iCs/>
      <w:sz w:val="20"/>
      <w:szCs w:val="20"/>
    </w:rPr>
  </w:style>
  <w:style w:type="character" w:styleId="1466" w:customStyle="1">
    <w:name w:val="标题 3 Char"/>
    <w:link w:val="1102"/>
    <w:uiPriority w:val="0"/>
    <w:qFormat/>
    <w:rPr>
      <w:b/>
      <w:bCs/>
      <w:sz w:val="32"/>
      <w:szCs w:val="32"/>
    </w:rPr>
  </w:style>
  <w:style w:type="character" w:styleId="1467" w:customStyle="1">
    <w:name w:val="海康小标1级 Char"/>
    <w:link w:val="1468"/>
    <w:uiPriority w:val="0"/>
    <w:qFormat/>
    <w:rPr>
      <w:sz w:val="24"/>
      <w:szCs w:val="24"/>
    </w:rPr>
  </w:style>
  <w:style w:type="paragraph" w:styleId="1468" w:customStyle="1">
    <w:name w:val="海康小标1级"/>
    <w:basedOn w:val="887"/>
    <w:link w:val="1467"/>
    <w:uiPriority w:val="0"/>
    <w:qFormat/>
    <w:pPr>
      <w:numPr>
        <w:ilvl w:val="0"/>
        <w:numId w:val="12"/>
      </w:numPr>
      <w:spacing w:before="100" w:after="100" w:line="360" w:lineRule="auto"/>
      <w:tabs>
        <w:tab w:val="left" w:pos="845" w:leader="none"/>
      </w:tabs>
    </w:pPr>
    <w:rPr>
      <w:sz w:val="24"/>
    </w:rPr>
  </w:style>
  <w:style w:type="character" w:styleId="1469" w:customStyle="1">
    <w:name w:val="页脚 字符"/>
    <w:uiPriority w:val="0"/>
    <w:qFormat/>
    <w:rPr>
      <w:sz w:val="18"/>
      <w:szCs w:val="18"/>
    </w:rPr>
  </w:style>
  <w:style w:type="character" w:styleId="1470" w:customStyle="1">
    <w:name w:val="p111"/>
    <w:uiPriority w:val="0"/>
    <w:qFormat/>
    <w:rPr>
      <w:color w:val="000000"/>
      <w:spacing w:val="300"/>
      <w:sz w:val="22"/>
      <w:szCs w:val="22"/>
      <w:u w:val="none"/>
    </w:rPr>
  </w:style>
  <w:style w:type="character" w:styleId="1471" w:customStyle="1">
    <w:name w:val="font1"/>
    <w:uiPriority w:val="0"/>
    <w:qFormat/>
    <w:rPr>
      <w:spacing w:val="300"/>
      <w:sz w:val="18"/>
      <w:szCs w:val="18"/>
    </w:rPr>
  </w:style>
  <w:style w:type="character" w:styleId="1472" w:customStyle="1">
    <w:name w:val="文档结构图 Char2"/>
    <w:uiPriority w:val="0"/>
    <w:qFormat/>
    <w:rPr>
      <w:rFonts w:ascii="宋体"/>
      <w:sz w:val="18"/>
      <w:szCs w:val="18"/>
    </w:rPr>
  </w:style>
  <w:style w:type="character" w:styleId="1473" w:customStyle="1">
    <w:name w:val="图片题注(Alt+A) Char"/>
    <w:link w:val="1474"/>
    <w:uiPriority w:val="0"/>
    <w:qFormat/>
    <w:rPr>
      <w:rFonts w:ascii="宋体" w:hAnsi="宋体"/>
      <w:sz w:val="24"/>
      <w:szCs w:val="21"/>
    </w:rPr>
  </w:style>
  <w:style w:type="paragraph" w:styleId="1474" w:customStyle="1">
    <w:name w:val="图片题注(Alt+A)"/>
    <w:basedOn w:val="887"/>
    <w:next w:val="887"/>
    <w:link w:val="1473"/>
    <w:uiPriority w:val="0"/>
    <w:qFormat/>
    <w:pPr>
      <w:jc w:val="center"/>
      <w:spacing w:before="120" w:after="240"/>
    </w:pPr>
    <w:rPr>
      <w:rFonts w:ascii="宋体" w:hAnsi="宋体"/>
      <w:sz w:val="24"/>
      <w:szCs w:val="21"/>
    </w:rPr>
  </w:style>
  <w:style w:type="character" w:styleId="1475" w:customStyle="1">
    <w:name w:val="明显参考1"/>
    <w:uiPriority w:val="0"/>
    <w:qFormat/>
    <w:rPr>
      <w:b/>
      <w:bCs/>
      <w:smallCaps/>
      <w:spacing w:val="5"/>
      <w:sz w:val="22"/>
      <w:szCs w:val="22"/>
      <w:u w:val="single"/>
    </w:rPr>
  </w:style>
  <w:style w:type="character" w:styleId="1476" w:customStyle="1">
    <w:name w:val="*正文 Char"/>
    <w:link w:val="1477"/>
    <w:uiPriority w:val="0"/>
    <w:qFormat/>
    <w:rPr>
      <w:rFonts w:ascii="仿宋_GB2312" w:eastAsia="仿宋_GB2312"/>
      <w:sz w:val="28"/>
      <w:szCs w:val="28"/>
    </w:rPr>
  </w:style>
  <w:style w:type="paragraph" w:styleId="1477" w:customStyle="1">
    <w:name w:val="*正文"/>
    <w:basedOn w:val="887"/>
    <w:link w:val="1476"/>
    <w:uiPriority w:val="0"/>
    <w:qFormat/>
    <w:pPr>
      <w:ind w:firstLine="560"/>
      <w:spacing w:line="360" w:lineRule="auto"/>
    </w:pPr>
    <w:rPr>
      <w:rFonts w:ascii="仿宋_GB2312" w:eastAsia="仿宋_GB2312"/>
      <w:sz w:val="28"/>
      <w:szCs w:val="28"/>
    </w:rPr>
  </w:style>
  <w:style w:type="character" w:styleId="1478" w:customStyle="1">
    <w:name w:val="注释标题字符1"/>
    <w:uiPriority w:val="0"/>
    <w:qFormat/>
    <w:rPr>
      <w:sz w:val="21"/>
      <w:szCs w:val="24"/>
    </w:rPr>
  </w:style>
  <w:style w:type="character" w:styleId="1479" w:customStyle="1">
    <w:name w:val="条目样式 Char"/>
    <w:link w:val="1480"/>
    <w:uiPriority w:val="0"/>
    <w:qFormat/>
    <w:rPr>
      <w:rFonts w:ascii="宋体" w:hAnsi="宋体"/>
      <w:sz w:val="24"/>
      <w:szCs w:val="24"/>
    </w:rPr>
  </w:style>
  <w:style w:type="paragraph" w:styleId="1480" w:customStyle="1">
    <w:name w:val="条目样式"/>
    <w:basedOn w:val="887"/>
    <w:link w:val="1479"/>
    <w:uiPriority w:val="0"/>
    <w:qFormat/>
    <w:pPr>
      <w:spacing w:line="360" w:lineRule="auto"/>
    </w:pPr>
    <w:rPr>
      <w:rFonts w:ascii="宋体" w:hAnsi="宋体"/>
      <w:sz w:val="24"/>
    </w:rPr>
  </w:style>
  <w:style w:type="character" w:styleId="1481" w:customStyle="1">
    <w:name w:val="页眉 Char"/>
    <w:uiPriority w:val="0"/>
    <w:qFormat/>
    <w:rPr>
      <w:rFonts w:ascii="Times New Roman" w:hAnsi="Times New Roman" w:eastAsia="宋体"/>
      <w:sz w:val="18"/>
      <w:szCs w:val="18"/>
    </w:rPr>
  </w:style>
  <w:style w:type="character" w:styleId="1482" w:customStyle="1">
    <w:name w:val="副标题字符1"/>
    <w:uiPriority w:val="0"/>
    <w:qFormat/>
    <w:rPr>
      <w:rFonts w:ascii="等线 Light" w:hAnsi="等线 Light"/>
      <w:b/>
      <w:bCs/>
      <w:sz w:val="32"/>
      <w:szCs w:val="32"/>
    </w:rPr>
  </w:style>
  <w:style w:type="character" w:styleId="1483" w:customStyle="1">
    <w:name w:val="EmailStyle204"/>
    <w:uiPriority w:val="0"/>
    <w:semiHidden/>
    <w:qFormat/>
    <w:rPr>
      <w:rFonts w:ascii="Arial" w:hAnsi="Arial" w:eastAsia="宋体"/>
      <w:color w:val="000080"/>
      <w:sz w:val="18"/>
      <w:szCs w:val="20"/>
    </w:rPr>
  </w:style>
  <w:style w:type="character" w:styleId="1484" w:customStyle="1">
    <w:name w:val="图标样式 Char"/>
    <w:link w:val="1485"/>
    <w:uiPriority w:val="0"/>
    <w:qFormat/>
    <w:rPr>
      <w:rFonts w:ascii="宋体" w:hAnsi="宋体" w:eastAsia="黑体"/>
      <w:sz w:val="22"/>
    </w:rPr>
  </w:style>
  <w:style w:type="paragraph" w:styleId="1485" w:customStyle="1">
    <w:name w:val="图标样式"/>
    <w:basedOn w:val="887"/>
    <w:link w:val="1484"/>
    <w:uiPriority w:val="0"/>
    <w:qFormat/>
    <w:pPr>
      <w:ind w:firstLine="480"/>
      <w:jc w:val="center"/>
      <w:spacing w:line="360" w:lineRule="auto"/>
    </w:pPr>
    <w:rPr>
      <w:rFonts w:ascii="宋体" w:hAnsi="宋体" w:eastAsia="黑体"/>
      <w:sz w:val="22"/>
      <w:szCs w:val="20"/>
    </w:rPr>
  </w:style>
  <w:style w:type="character" w:styleId="1486" w:customStyle="1">
    <w:name w:val="reg"/>
    <w:uiPriority w:val="0"/>
    <w:qFormat/>
  </w:style>
  <w:style w:type="character" w:styleId="1487" w:customStyle="1">
    <w:name w:val="EmailStyle481"/>
    <w:uiPriority w:val="0"/>
    <w:semiHidden/>
    <w:qFormat/>
    <w:rPr>
      <w:rFonts w:ascii="Arial" w:hAnsi="Arial" w:eastAsia="宋体"/>
      <w:color w:val="000000"/>
      <w:sz w:val="20"/>
    </w:rPr>
  </w:style>
  <w:style w:type="character" w:styleId="1488" w:customStyle="1">
    <w:name w:val="称呼 字符"/>
    <w:uiPriority w:val="0"/>
    <w:qFormat/>
    <w:rPr>
      <w:sz w:val="24"/>
    </w:rPr>
  </w:style>
  <w:style w:type="character" w:styleId="1489" w:customStyle="1">
    <w:name w:val="日期 字符"/>
    <w:uiPriority w:val="0"/>
    <w:qFormat/>
    <w:rPr>
      <w:rFonts w:ascii="Times New Roman" w:hAnsi="Times New Roman" w:eastAsia="宋体"/>
      <w:sz w:val="24"/>
      <w:szCs w:val="24"/>
    </w:rPr>
  </w:style>
  <w:style w:type="character" w:styleId="1490" w:customStyle="1">
    <w:name w:val="标题 2 Char"/>
    <w:link w:val="888"/>
    <w:uiPriority w:val="0"/>
    <w:qFormat/>
    <w:rPr>
      <w:rFonts w:ascii="Arial" w:hAnsi="Arial" w:eastAsia="黑体"/>
      <w:sz w:val="32"/>
    </w:rPr>
  </w:style>
  <w:style w:type="character" w:styleId="1491" w:customStyle="1">
    <w:name w:val="标题 5 Char"/>
    <w:link w:val="1103"/>
    <w:uiPriority w:val="0"/>
    <w:qFormat/>
    <w:rPr>
      <w:rFonts w:ascii="Calibri" w:hAnsi="Calibri"/>
      <w:b/>
      <w:bCs/>
      <w:sz w:val="28"/>
      <w:szCs w:val="28"/>
    </w:rPr>
  </w:style>
  <w:style w:type="character" w:styleId="1492" w:customStyle="1">
    <w:name w:val="批注文字 字符"/>
    <w:uiPriority w:val="0"/>
    <w:qFormat/>
    <w:rPr>
      <w:rFonts w:ascii="Times New Roman" w:hAnsi="Times New Roman" w:eastAsia="宋体"/>
      <w:sz w:val="24"/>
      <w:szCs w:val="24"/>
    </w:rPr>
  </w:style>
  <w:style w:type="character" w:styleId="1493" w:customStyle="1">
    <w:name w:val="EmailStyle1771"/>
    <w:uiPriority w:val="0"/>
    <w:semiHidden/>
    <w:qFormat/>
    <w:rPr>
      <w:rFonts w:ascii="Arial" w:hAnsi="Arial" w:eastAsia="宋体"/>
      <w:color w:val="000000"/>
      <w:sz w:val="18"/>
      <w:szCs w:val="20"/>
    </w:rPr>
  </w:style>
  <w:style w:type="character" w:styleId="1494" w:customStyle="1">
    <w:name w:val="批注主题 Char2"/>
    <w:uiPriority w:val="0"/>
    <w:semiHidden/>
    <w:qFormat/>
    <w:rPr>
      <w:b/>
      <w:bCs/>
    </w:rPr>
  </w:style>
  <w:style w:type="character" w:styleId="1495" w:customStyle="1">
    <w:name w:val="中等深浅底纹 1 - 强调文字颜色 3字符"/>
    <w:link w:val="1496"/>
    <w:uiPriority w:val="0"/>
    <w:qFormat/>
    <w:rPr>
      <w:i/>
      <w:color w:val="000000"/>
      <w:sz w:val="24"/>
    </w:rPr>
  </w:style>
  <w:style w:type="paragraph" w:styleId="1496" w:customStyle="1">
    <w:name w:val="中等深浅底纹 1 - 强调文字颜色 31"/>
    <w:basedOn w:val="887"/>
    <w:next w:val="887"/>
    <w:link w:val="1495"/>
    <w:uiPriority w:val="0"/>
    <w:qFormat/>
    <w:rPr>
      <w:i/>
      <w:color w:val="000000"/>
      <w:sz w:val="24"/>
      <w:szCs w:val="20"/>
    </w:rPr>
  </w:style>
  <w:style w:type="character" w:styleId="1497" w:customStyle="1">
    <w:name w:val="正文文本缩进 3 字符"/>
    <w:uiPriority w:val="0"/>
    <w:qFormat/>
    <w:rPr>
      <w:rFonts w:ascii="Times New Roman" w:hAnsi="Times New Roman" w:eastAsia="宋体"/>
      <w:sz w:val="16"/>
      <w:szCs w:val="16"/>
    </w:rPr>
  </w:style>
  <w:style w:type="character" w:styleId="1498" w:customStyle="1">
    <w:name w:val="正文首行缩进2字 Char"/>
    <w:link w:val="1286"/>
    <w:uiPriority w:val="0"/>
    <w:qFormat/>
    <w:rPr>
      <w:rFonts w:eastAsia="楷体_GB2312"/>
      <w:sz w:val="28"/>
      <w:szCs w:val="24"/>
    </w:rPr>
  </w:style>
  <w:style w:type="character" w:styleId="1499" w:customStyle="1">
    <w:name w:val="文档正文 Char"/>
    <w:link w:val="1500"/>
    <w:uiPriority w:val="0"/>
    <w:qFormat/>
    <w:rPr>
      <w:rFonts w:ascii="宋体" w:hAnsi="宋体"/>
      <w:sz w:val="24"/>
    </w:rPr>
  </w:style>
  <w:style w:type="paragraph" w:styleId="1500" w:customStyle="1">
    <w:name w:val="文档正文"/>
    <w:basedOn w:val="887"/>
    <w:link w:val="1499"/>
    <w:uiPriority w:val="0"/>
    <w:qFormat/>
    <w:pPr>
      <w:ind w:firstLine="480"/>
      <w:spacing w:before="120" w:after="120" w:line="360" w:lineRule="auto"/>
    </w:pPr>
    <w:rPr>
      <w:rFonts w:ascii="宋体" w:hAnsi="宋体"/>
      <w:sz w:val="24"/>
      <w:szCs w:val="20"/>
    </w:rPr>
  </w:style>
  <w:style w:type="character" w:styleId="1501" w:customStyle="1">
    <w:name w:val="GW-正文 Char"/>
    <w:link w:val="1502"/>
    <w:uiPriority w:val="0"/>
    <w:qFormat/>
    <w:rPr>
      <w:sz w:val="24"/>
      <w:szCs w:val="24"/>
    </w:rPr>
  </w:style>
  <w:style w:type="paragraph" w:styleId="1502" w:customStyle="1">
    <w:name w:val="GW-正文"/>
    <w:basedOn w:val="887"/>
    <w:link w:val="1501"/>
    <w:uiPriority w:val="0"/>
    <w:qFormat/>
    <w:pPr>
      <w:contextualSpacing/>
      <w:ind w:firstLine="200"/>
      <w:spacing w:line="360" w:lineRule="auto"/>
    </w:pPr>
    <w:rPr>
      <w:sz w:val="24"/>
    </w:rPr>
  </w:style>
  <w:style w:type="character" w:styleId="1503" w:customStyle="1">
    <w:name w:val="标题 4 Char"/>
    <w:link w:val="897"/>
    <w:uiPriority w:val="0"/>
    <w:qFormat/>
    <w:rPr>
      <w:rFonts w:ascii="黑体" w:hAnsi="Arial" w:eastAsia="黑体"/>
      <w:sz w:val="24"/>
      <w:lang w:val="zh-CN"/>
    </w:rPr>
  </w:style>
  <w:style w:type="character" w:styleId="1504" w:customStyle="1">
    <w:name w:val="副标题 Char"/>
    <w:link w:val="1505"/>
    <w:uiPriority w:val="0"/>
    <w:qFormat/>
    <w:rPr>
      <w:rFonts w:ascii="Cambria" w:hAnsi="Cambria" w:eastAsia="黑体"/>
      <w:b/>
      <w:bCs/>
      <w:sz w:val="36"/>
      <w:szCs w:val="32"/>
    </w:rPr>
  </w:style>
  <w:style w:type="paragraph" w:styleId="1505" w:customStyle="1">
    <w:name w:val="副标题1"/>
    <w:basedOn w:val="887"/>
    <w:next w:val="887"/>
    <w:link w:val="1504"/>
    <w:uiPriority w:val="0"/>
    <w:qFormat/>
    <w:pPr>
      <w:ind w:firstLine="200"/>
      <w:jc w:val="center"/>
      <w:spacing w:before="240" w:after="60" w:line="312" w:lineRule="auto"/>
      <w:outlineLvl w:val="1"/>
    </w:pPr>
    <w:rPr>
      <w:rFonts w:ascii="Cambria" w:hAnsi="Cambria" w:eastAsia="黑体"/>
      <w:b/>
      <w:bCs/>
      <w:sz w:val="36"/>
      <w:szCs w:val="32"/>
    </w:rPr>
  </w:style>
  <w:style w:type="character" w:styleId="1506" w:customStyle="1">
    <w:name w:val="highlight"/>
    <w:uiPriority w:val="0"/>
    <w:qFormat/>
  </w:style>
  <w:style w:type="character" w:styleId="1507" w:customStyle="1">
    <w:name w:val="Header Char"/>
    <w:uiPriority w:val="0"/>
    <w:qFormat/>
    <w:rPr>
      <w:sz w:val="18"/>
      <w:szCs w:val="18"/>
    </w:rPr>
  </w:style>
  <w:style w:type="character" w:styleId="1508" w:customStyle="1">
    <w:name w:val="图名1 Char Char Char"/>
    <w:uiPriority w:val="0"/>
    <w:qFormat/>
    <w:rPr>
      <w:rFonts w:ascii="Times" w:hAnsi="Times" w:eastAsia="宋体"/>
      <w:spacing w:val="6"/>
      <w:sz w:val="15"/>
      <w:szCs w:val="15"/>
      <w:lang w:val="en-US" w:eastAsia="zh-CN" w:bidi="ar-SA"/>
    </w:rPr>
  </w:style>
  <w:style w:type="character" w:styleId="1509" w:customStyle="1">
    <w:name w:val="正文格式1 Char"/>
    <w:link w:val="1510"/>
    <w:uiPriority w:val="0"/>
    <w:qFormat/>
    <w:rPr>
      <w:sz w:val="24"/>
    </w:rPr>
  </w:style>
  <w:style w:type="paragraph" w:styleId="1510" w:customStyle="1">
    <w:name w:val="正文格式1"/>
    <w:basedOn w:val="1106"/>
    <w:link w:val="1509"/>
    <w:uiPriority w:val="0"/>
    <w:qFormat/>
    <w:pPr>
      <w:ind w:left="241" w:right="241" w:firstLine="481"/>
      <w:jc w:val="left"/>
      <w:spacing w:line="360" w:lineRule="auto"/>
    </w:pPr>
    <w:rPr>
      <w:sz w:val="24"/>
      <w:szCs w:val="20"/>
    </w:rPr>
  </w:style>
  <w:style w:type="character" w:styleId="1511" w:customStyle="1">
    <w:name w:val="alt-edited"/>
    <w:uiPriority w:val="0"/>
    <w:qFormat/>
  </w:style>
  <w:style w:type="character" w:styleId="1512" w:customStyle="1">
    <w:name w:val="正文文本缩进 Char1"/>
    <w:uiPriority w:val="0"/>
    <w:qFormat/>
    <w:rPr>
      <w:sz w:val="24"/>
      <w:szCs w:val="24"/>
    </w:rPr>
  </w:style>
  <w:style w:type="character" w:styleId="1513" w:customStyle="1">
    <w:name w:val="表格标题 Char"/>
    <w:link w:val="1514"/>
    <w:uiPriority w:val="0"/>
    <w:qFormat/>
    <w:rPr>
      <w:b/>
      <w:sz w:val="21"/>
    </w:rPr>
  </w:style>
  <w:style w:type="paragraph" w:styleId="1514" w:customStyle="1">
    <w:name w:val="表格标题"/>
    <w:basedOn w:val="1217"/>
    <w:next w:val="1217"/>
    <w:link w:val="1513"/>
    <w:uiPriority w:val="0"/>
    <w:qFormat/>
    <w:pPr>
      <w:ind w:firstLine="0"/>
      <w:jc w:val="center"/>
      <w:spacing w:before="0" w:after="0" w:line="240" w:lineRule="auto"/>
    </w:pPr>
    <w:rPr>
      <w:rFonts w:ascii="Times New Roman" w:hAnsi="Times New Roman"/>
      <w:b/>
      <w:spacing w:val="0"/>
      <w:sz w:val="21"/>
    </w:rPr>
  </w:style>
  <w:style w:type="character" w:styleId="1515" w:customStyle="1">
    <w:name w:val="正文文本缩进 Char2"/>
    <w:uiPriority w:val="0"/>
    <w:qFormat/>
    <w:rPr>
      <w:sz w:val="21"/>
      <w:szCs w:val="24"/>
    </w:rPr>
  </w:style>
  <w:style w:type="character" w:styleId="1516" w:customStyle="1">
    <w:name w:val="标题 4 Char1"/>
    <w:uiPriority w:val="0"/>
    <w:semiHidden/>
    <w:qFormat/>
    <w:rPr>
      <w:rFonts w:ascii="Cambria" w:hAnsi="Cambria" w:eastAsia="宋体"/>
      <w:b/>
      <w:bCs/>
      <w:sz w:val="28"/>
      <w:szCs w:val="28"/>
    </w:rPr>
  </w:style>
  <w:style w:type="character" w:styleId="1517" w:customStyle="1">
    <w:name w:val="正文样式 Char"/>
    <w:link w:val="1518"/>
    <w:uiPriority w:val="0"/>
    <w:qFormat/>
    <w:rPr>
      <w:rFonts w:ascii="Arial" w:hAnsi="Arial" w:eastAsia="楷体"/>
      <w:bCs/>
      <w:sz w:val="28"/>
      <w:szCs w:val="24"/>
    </w:rPr>
  </w:style>
  <w:style w:type="paragraph" w:styleId="1518" w:customStyle="1">
    <w:name w:val="正文样式"/>
    <w:basedOn w:val="887"/>
    <w:link w:val="1517"/>
    <w:uiPriority w:val="0"/>
    <w:qFormat/>
    <w:pPr>
      <w:ind w:firstLine="426"/>
      <w:jc w:val="left"/>
      <w:spacing w:after="120" w:line="360" w:lineRule="auto"/>
      <w:tabs>
        <w:tab w:val="left" w:pos="5245" w:leader="none"/>
      </w:tabs>
    </w:pPr>
    <w:rPr>
      <w:rFonts w:ascii="Arial" w:hAnsi="Arial" w:eastAsia="楷体"/>
      <w:bCs/>
      <w:sz w:val="28"/>
    </w:rPr>
  </w:style>
  <w:style w:type="character" w:styleId="1519" w:customStyle="1">
    <w:name w:val="正文首行缩进 Char1"/>
    <w:uiPriority w:val="0"/>
    <w:qFormat/>
    <w:rPr>
      <w:sz w:val="21"/>
      <w:szCs w:val="24"/>
    </w:rPr>
  </w:style>
  <w:style w:type="character" w:styleId="1520" w:customStyle="1">
    <w:name w:val="图片样式 Char"/>
    <w:link w:val="1521"/>
    <w:uiPriority w:val="0"/>
    <w:qFormat/>
    <w:rPr>
      <w:lang w:val="en-US" w:eastAsia="zh-CN"/>
    </w:rPr>
  </w:style>
  <w:style w:type="paragraph" w:styleId="1521" w:customStyle="1">
    <w:name w:val="图片样式"/>
    <w:basedOn w:val="887"/>
    <w:link w:val="1520"/>
    <w:uiPriority w:val="0"/>
    <w:qFormat/>
    <w:pPr>
      <w:ind w:firstLine="200"/>
      <w:jc w:val="center"/>
      <w:spacing w:line="360" w:lineRule="auto"/>
    </w:pPr>
    <w:rPr>
      <w:sz w:val="20"/>
      <w:szCs w:val="20"/>
    </w:rPr>
  </w:style>
  <w:style w:type="character" w:styleId="1522" w:customStyle="1">
    <w:name w:val="脚注文本 字符"/>
    <w:uiPriority w:val="0"/>
    <w:qFormat/>
    <w:rPr>
      <w:sz w:val="18"/>
      <w:szCs w:val="18"/>
    </w:rPr>
  </w:style>
  <w:style w:type="character" w:styleId="1523" w:customStyle="1">
    <w:name w:val="已访问超链接"/>
    <w:uiPriority w:val="0"/>
    <w:qFormat/>
    <w:rPr>
      <w:color w:val="800080"/>
      <w:u w:val="single"/>
    </w:rPr>
  </w:style>
  <w:style w:type="character" w:styleId="1524" w:customStyle="1">
    <w:name w:val="MTDisplayEquation Char"/>
    <w:link w:val="1525"/>
    <w:uiPriority w:val="0"/>
    <w:qFormat/>
    <w:rPr>
      <w:rFonts w:ascii="Arial" w:hAnsi="Arial"/>
      <w:sz w:val="24"/>
    </w:rPr>
  </w:style>
  <w:style w:type="paragraph" w:styleId="1525" w:customStyle="1">
    <w:name w:val="MTDisplayEquation"/>
    <w:basedOn w:val="887"/>
    <w:next w:val="887"/>
    <w:link w:val="1524"/>
    <w:uiPriority w:val="0"/>
    <w:qFormat/>
    <w:pPr>
      <w:ind w:firstLine="420"/>
      <w:tabs>
        <w:tab w:val="center" w:pos="4160" w:leader="none"/>
        <w:tab w:val="right" w:pos="8320" w:leader="none"/>
      </w:tabs>
    </w:pPr>
    <w:rPr>
      <w:rFonts w:ascii="Arial" w:hAnsi="Arial"/>
      <w:sz w:val="24"/>
      <w:szCs w:val="20"/>
    </w:rPr>
  </w:style>
  <w:style w:type="character" w:styleId="1526" w:customStyle="1">
    <w:name w:val="Footer Char"/>
    <w:uiPriority w:val="0"/>
    <w:qFormat/>
    <w:rPr>
      <w:sz w:val="18"/>
      <w:szCs w:val="18"/>
    </w:rPr>
  </w:style>
  <w:style w:type="character" w:styleId="1527" w:customStyle="1">
    <w:name w:val="正文1 Char"/>
    <w:link w:val="884"/>
    <w:uiPriority w:val="0"/>
    <w:qFormat/>
    <w:rPr>
      <w:sz w:val="24"/>
      <w:szCs w:val="24"/>
    </w:rPr>
  </w:style>
  <w:style w:type="character" w:styleId="1528" w:customStyle="1">
    <w:name w:val="zhengwen1"/>
    <w:link w:val="887"/>
    <w:uiPriority w:val="0"/>
    <w:qFormat/>
    <w:rPr>
      <w:rFonts w:ascii="Verdana" w:hAnsi="Verdana"/>
      <w:color w:val="000000"/>
      <w:spacing w:val="0"/>
      <w:sz w:val="18"/>
      <w:szCs w:val="18"/>
    </w:rPr>
  </w:style>
  <w:style w:type="paragraph" w:styleId="1529" w:customStyle="1">
    <w:name w:val="表文1"/>
    <w:basedOn w:val="887"/>
    <w:uiPriority w:val="0"/>
    <w:qFormat/>
    <w:pPr>
      <w:ind w:firstLine="773"/>
      <w:widowControl/>
    </w:pPr>
    <w:rPr>
      <w:rFonts w:ascii="宋体" w:hAnsi="宋体"/>
      <w:bCs/>
      <w:color w:val="000000"/>
      <w:sz w:val="24"/>
      <w:szCs w:val="28"/>
    </w:rPr>
  </w:style>
  <w:style w:type="paragraph" w:styleId="1530" w:customStyle="1">
    <w:name w:val="列表接续 21"/>
    <w:basedOn w:val="887"/>
    <w:uiPriority w:val="0"/>
    <w:qFormat/>
    <w:pPr>
      <w:ind w:left="840"/>
      <w:spacing w:after="120"/>
    </w:pPr>
    <w:rPr>
      <w:sz w:val="20"/>
      <w:szCs w:val="20"/>
    </w:rPr>
  </w:style>
  <w:style w:type="paragraph" w:styleId="1531" w:customStyle="1">
    <w:name w:val="目录 211"/>
    <w:basedOn w:val="887"/>
    <w:next w:val="887"/>
    <w:uiPriority w:val="0"/>
    <w:qFormat/>
    <w:pPr>
      <w:ind w:left="420"/>
      <w:spacing w:line="360" w:lineRule="auto"/>
      <w:tabs>
        <w:tab w:val="left" w:pos="1050" w:leader="none"/>
        <w:tab w:val="right" w:pos="8296" w:leader="dot"/>
      </w:tabs>
    </w:pPr>
    <w:rPr>
      <w:sz w:val="22"/>
      <w:szCs w:val="22"/>
    </w:rPr>
  </w:style>
  <w:style w:type="paragraph" w:styleId="1532" w:customStyle="1">
    <w:name w:val="列表11"/>
    <w:basedOn w:val="887"/>
    <w:uiPriority w:val="0"/>
    <w:qFormat/>
    <w:pPr>
      <w:ind w:left="200" w:hanging="200"/>
      <w:spacing w:line="300" w:lineRule="auto"/>
    </w:pPr>
    <w:rPr>
      <w:sz w:val="24"/>
      <w:szCs w:val="21"/>
    </w:rPr>
  </w:style>
  <w:style w:type="paragraph" w:styleId="1533" w:customStyle="1">
    <w:name w:val="目录 411"/>
    <w:basedOn w:val="887"/>
    <w:next w:val="887"/>
    <w:uiPriority w:val="0"/>
    <w:qFormat/>
    <w:pPr>
      <w:ind w:left="630"/>
      <w:jc w:val="left"/>
      <w:spacing w:line="312" w:lineRule="atLeast"/>
    </w:pPr>
    <w:rPr>
      <w:sz w:val="18"/>
      <w:szCs w:val="18"/>
    </w:rPr>
  </w:style>
  <w:style w:type="paragraph" w:styleId="1534" w:customStyle="1">
    <w:name w:val="Char Char Char1"/>
    <w:basedOn w:val="887"/>
    <w:uiPriority w:val="0"/>
    <w:qFormat/>
    <w:rPr>
      <w:rFonts w:ascii="Tahoma" w:hAnsi="Tahoma"/>
      <w:sz w:val="32"/>
      <w:szCs w:val="20"/>
    </w:rPr>
  </w:style>
  <w:style w:type="paragraph" w:styleId="1535" w:customStyle="1">
    <w:name w:val="普通(网站)1"/>
    <w:basedOn w:val="887"/>
    <w:uiPriority w:val="0"/>
    <w:qFormat/>
    <w:pPr>
      <w:jc w:val="left"/>
      <w:spacing w:before="100" w:beforeAutospacing="1" w:after="100" w:afterAutospacing="1"/>
      <w:widowControl/>
    </w:pPr>
    <w:rPr>
      <w:rFonts w:ascii="宋体" w:hAnsi="宋体"/>
      <w:sz w:val="24"/>
    </w:rPr>
  </w:style>
  <w:style w:type="paragraph" w:styleId="1536" w:customStyle="1">
    <w:name w:val="列表编号 21"/>
    <w:basedOn w:val="887"/>
    <w:uiPriority w:val="0"/>
    <w:qFormat/>
    <w:pPr>
      <w:ind w:left="820" w:hanging="420"/>
      <w:jc w:val="left"/>
      <w:widowControl/>
      <w:tabs>
        <w:tab w:val="left" w:pos="820" w:leader="none"/>
      </w:tabs>
    </w:pPr>
    <w:rPr>
      <w:sz w:val="24"/>
      <w:szCs w:val="20"/>
    </w:rPr>
  </w:style>
  <w:style w:type="paragraph" w:styleId="1537" w:customStyle="1">
    <w:name w:val="列表 41"/>
    <w:basedOn w:val="887"/>
    <w:uiPriority w:val="0"/>
    <w:qFormat/>
    <w:pPr>
      <w:ind w:left="100" w:hanging="200"/>
      <w:spacing w:line="300" w:lineRule="auto"/>
    </w:pPr>
    <w:rPr>
      <w:sz w:val="24"/>
      <w:szCs w:val="21"/>
    </w:rPr>
  </w:style>
  <w:style w:type="paragraph" w:styleId="1538" w:customStyle="1">
    <w:name w:val="图表目录1"/>
    <w:basedOn w:val="887"/>
    <w:next w:val="887"/>
    <w:uiPriority w:val="0"/>
    <w:qFormat/>
    <w:pPr>
      <w:ind w:firstLine="200"/>
      <w:jc w:val="center"/>
      <w:spacing w:after="120" w:line="360" w:lineRule="auto"/>
      <w:tabs>
        <w:tab w:val="left" w:pos="720" w:leader="none"/>
      </w:tabs>
    </w:pPr>
    <w:rPr>
      <w:rFonts w:eastAsia="楷体_GB2312"/>
      <w:sz w:val="24"/>
      <w:szCs w:val="20"/>
      <w:lang w:val="en-GB"/>
    </w:rPr>
  </w:style>
  <w:style w:type="paragraph" w:styleId="1539" w:customStyle="1">
    <w:name w:val="列表 21"/>
    <w:basedOn w:val="887"/>
    <w:uiPriority w:val="0"/>
    <w:qFormat/>
    <w:pPr>
      <w:ind w:left="1020" w:hanging="420"/>
      <w:spacing w:line="360" w:lineRule="exact"/>
      <w:tabs>
        <w:tab w:val="left" w:pos="1020" w:leader="none"/>
      </w:tabs>
    </w:pPr>
    <w:rPr>
      <w:bCs/>
    </w:rPr>
  </w:style>
  <w:style w:type="paragraph" w:styleId="1540" w:customStyle="1">
    <w:name w:val="列表 511"/>
    <w:basedOn w:val="887"/>
    <w:uiPriority w:val="0"/>
    <w:qFormat/>
    <w:pPr>
      <w:ind w:left="100" w:hanging="200"/>
      <w:spacing w:line="300" w:lineRule="auto"/>
    </w:pPr>
    <w:rPr>
      <w:sz w:val="24"/>
      <w:szCs w:val="21"/>
    </w:rPr>
  </w:style>
  <w:style w:type="paragraph" w:styleId="1541" w:customStyle="1">
    <w:name w:val="Body text|1"/>
    <w:basedOn w:val="887"/>
    <w:uiPriority w:val="0"/>
    <w:qFormat/>
    <w:pPr>
      <w:ind w:firstLine="400"/>
      <w:jc w:val="left"/>
      <w:spacing w:line="415" w:lineRule="auto"/>
    </w:pPr>
    <w:rPr>
      <w:rFonts w:ascii="宋体" w:hAnsi="宋体"/>
      <w:color w:val="000000"/>
      <w:sz w:val="30"/>
      <w:szCs w:val="30"/>
      <w:lang w:bidi="en-US"/>
    </w:rPr>
  </w:style>
  <w:style w:type="paragraph" w:styleId="1542" w:customStyle="1">
    <w:name w:val="目录 811"/>
    <w:basedOn w:val="887"/>
    <w:next w:val="887"/>
    <w:uiPriority w:val="0"/>
    <w:qFormat/>
    <w:pPr>
      <w:ind w:left="1470"/>
      <w:jc w:val="left"/>
      <w:spacing w:line="312" w:lineRule="atLeast"/>
    </w:pPr>
    <w:rPr>
      <w:sz w:val="18"/>
      <w:szCs w:val="18"/>
    </w:rPr>
  </w:style>
  <w:style w:type="paragraph" w:styleId="1543" w:customStyle="1">
    <w:name w:val="目录 311"/>
    <w:basedOn w:val="887"/>
    <w:next w:val="887"/>
    <w:uiPriority w:val="0"/>
    <w:qFormat/>
    <w:pPr>
      <w:ind w:left="840"/>
    </w:pPr>
    <w:rPr>
      <w:sz w:val="22"/>
      <w:szCs w:val="22"/>
    </w:rPr>
  </w:style>
  <w:style w:type="paragraph" w:styleId="1544" w:customStyle="1">
    <w:name w:val="列表编号 31"/>
    <w:basedOn w:val="887"/>
    <w:uiPriority w:val="0"/>
    <w:qFormat/>
    <w:pPr>
      <w:ind w:left="1050" w:hanging="340"/>
      <w:jc w:val="left"/>
      <w:widowControl/>
      <w:tabs>
        <w:tab w:val="left" w:pos="1050" w:leader="none"/>
      </w:tabs>
    </w:pPr>
    <w:rPr>
      <w:sz w:val="24"/>
      <w:szCs w:val="20"/>
    </w:rPr>
  </w:style>
  <w:style w:type="paragraph" w:styleId="1545" w:customStyle="1">
    <w:name w:val="目录 611"/>
    <w:basedOn w:val="887"/>
    <w:next w:val="887"/>
    <w:uiPriority w:val="0"/>
    <w:qFormat/>
    <w:pPr>
      <w:ind w:left="1050"/>
      <w:jc w:val="left"/>
      <w:spacing w:line="312" w:lineRule="atLeast"/>
    </w:pPr>
    <w:rPr>
      <w:sz w:val="18"/>
      <w:szCs w:val="18"/>
    </w:rPr>
  </w:style>
  <w:style w:type="paragraph" w:styleId="1546" w:customStyle="1">
    <w:name w:val="xl42"/>
    <w:basedOn w:val="887"/>
    <w:uiPriority w:val="0"/>
    <w:qFormat/>
    <w:pPr>
      <w:jc w:val="center"/>
      <w:spacing w:before="100" w:beforeAutospacing="1" w:after="100" w:afterAutospacing="1"/>
      <w:widowControl/>
    </w:pPr>
    <w:rPr>
      <w:rFonts w:ascii="Arial" w:hAnsi="Arial"/>
      <w:sz w:val="16"/>
      <w:szCs w:val="16"/>
    </w:rPr>
  </w:style>
  <w:style w:type="paragraph" w:styleId="1547" w:customStyle="1">
    <w:name w:val="xl32"/>
    <w:basedOn w:val="8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548" w:customStyle="1">
    <w:name w:val="列表编号1"/>
    <w:basedOn w:val="887"/>
    <w:uiPriority w:val="0"/>
    <w:qFormat/>
    <w:pPr>
      <w:ind w:left="850" w:hanging="425"/>
      <w:spacing w:line="360" w:lineRule="auto"/>
    </w:pPr>
    <w:rPr>
      <w:color w:val="000000"/>
      <w:sz w:val="20"/>
      <w:szCs w:val="20"/>
    </w:rPr>
  </w:style>
  <w:style w:type="paragraph" w:styleId="1549" w:customStyle="1">
    <w:name w:val="image-wide"/>
    <w:basedOn w:val="887"/>
    <w:uiPriority w:val="0"/>
    <w:qFormat/>
    <w:pPr>
      <w:jc w:val="left"/>
      <w:spacing w:before="100" w:beforeAutospacing="1" w:after="100" w:afterAutospacing="1"/>
      <w:widowControl/>
    </w:pPr>
    <w:rPr>
      <w:rFonts w:ascii="宋体" w:hAnsi="宋体"/>
      <w:sz w:val="24"/>
    </w:rPr>
  </w:style>
  <w:style w:type="paragraph" w:styleId="1550" w:customStyle="1">
    <w:name w:val="列表项目符号 21"/>
    <w:basedOn w:val="887"/>
    <w:uiPriority w:val="0"/>
    <w:qFormat/>
    <w:pPr>
      <w:ind w:left="780" w:hanging="360"/>
      <w:spacing w:line="312" w:lineRule="atLeast"/>
      <w:tabs>
        <w:tab w:val="left" w:pos="780" w:leader="none"/>
      </w:tabs>
    </w:pPr>
    <w:rPr>
      <w:sz w:val="20"/>
      <w:szCs w:val="20"/>
    </w:rPr>
  </w:style>
  <w:style w:type="paragraph" w:styleId="1551" w:customStyle="1">
    <w:name w:val="列表项目符号1"/>
    <w:basedOn w:val="887"/>
    <w:uiPriority w:val="0"/>
    <w:qFormat/>
    <w:pPr>
      <w:numPr>
        <w:ilvl w:val="0"/>
        <w:numId w:val="13"/>
      </w:numPr>
      <w:contextualSpacing/>
      <w:spacing w:line="360" w:lineRule="auto"/>
      <w:tabs>
        <w:tab w:val="left" w:pos="360" w:leader="none"/>
      </w:tabs>
    </w:pPr>
    <w:rPr>
      <w:sz w:val="24"/>
      <w:szCs w:val="22"/>
    </w:rPr>
  </w:style>
  <w:style w:type="paragraph" w:styleId="1552" w:customStyle="1">
    <w:name w:val="目录 711"/>
    <w:basedOn w:val="887"/>
    <w:next w:val="887"/>
    <w:uiPriority w:val="0"/>
    <w:qFormat/>
    <w:pPr>
      <w:ind w:left="1260"/>
      <w:jc w:val="left"/>
      <w:spacing w:line="312" w:lineRule="atLeast"/>
    </w:pPr>
    <w:rPr>
      <w:sz w:val="18"/>
      <w:szCs w:val="18"/>
    </w:rPr>
  </w:style>
  <w:style w:type="paragraph" w:styleId="1553" w:customStyle="1">
    <w:name w:val="目录 511"/>
    <w:basedOn w:val="887"/>
    <w:next w:val="887"/>
    <w:uiPriority w:val="0"/>
    <w:qFormat/>
    <w:pPr>
      <w:ind w:left="840"/>
      <w:jc w:val="left"/>
      <w:spacing w:line="312" w:lineRule="atLeast"/>
    </w:pPr>
    <w:rPr>
      <w:sz w:val="18"/>
      <w:szCs w:val="18"/>
    </w:rPr>
  </w:style>
  <w:style w:type="paragraph" w:styleId="1554" w:customStyle="1">
    <w:name w:val="目录 911"/>
    <w:basedOn w:val="887"/>
    <w:next w:val="887"/>
    <w:uiPriority w:val="0"/>
    <w:qFormat/>
    <w:pPr>
      <w:ind w:left="1680"/>
      <w:jc w:val="left"/>
      <w:spacing w:line="312" w:lineRule="atLeast"/>
    </w:pPr>
    <w:rPr>
      <w:sz w:val="18"/>
      <w:szCs w:val="18"/>
    </w:rPr>
  </w:style>
  <w:style w:type="paragraph" w:styleId="1555" w:customStyle="1">
    <w:name w:val="xl144"/>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556" w:customStyle="1">
    <w:name w:val="索引 11"/>
    <w:basedOn w:val="887"/>
    <w:next w:val="887"/>
    <w:uiPriority w:val="0"/>
    <w:qFormat/>
    <w:pPr>
      <w:spacing w:line="312" w:lineRule="atLeast"/>
    </w:pPr>
    <w:rPr>
      <w:sz w:val="20"/>
      <w:szCs w:val="20"/>
    </w:rPr>
  </w:style>
  <w:style w:type="paragraph" w:styleId="1557" w:customStyle="1">
    <w:name w:val="索引标题1"/>
    <w:basedOn w:val="887"/>
    <w:next w:val="1556"/>
    <w:uiPriority w:val="0"/>
    <w:qFormat/>
    <w:rPr>
      <w:sz w:val="20"/>
      <w:szCs w:val="20"/>
    </w:rPr>
  </w:style>
  <w:style w:type="paragraph" w:styleId="1558" w:customStyle="1">
    <w:name w:val="附录一级条标题"/>
    <w:basedOn w:val="1559"/>
    <w:next w:val="908"/>
    <w:uiPriority w:val="0"/>
    <w:qFormat/>
    <w:pPr>
      <w:numPr>
        <w:ilvl w:val="2"/>
      </w:numPr>
      <w:tabs>
        <w:tab w:val="left" w:pos="0" w:leader="none"/>
      </w:tabs>
      <w:outlineLvl w:val="2"/>
    </w:pPr>
  </w:style>
  <w:style w:type="paragraph" w:styleId="1559" w:customStyle="1">
    <w:name w:val="附录章标题"/>
    <w:next w:val="908"/>
    <w:uiPriority w:val="0"/>
    <w:qFormat/>
    <w:pPr>
      <w:numPr>
        <w:ilvl w:val="1"/>
        <w:numId w:val="7"/>
      </w:numPr>
      <w:jc w:val="both"/>
      <w:outlineLvl w:val="1"/>
    </w:pPr>
    <w:rPr>
      <w:rFonts w:hint="default" w:ascii="黑体" w:hAnsi="Calibri" w:eastAsia="黑体" w:cs="Times New Roman"/>
      <w:sz w:val="21"/>
      <w:lang w:val="en-US" w:eastAsia="zh-CN" w:bidi="ar-SA"/>
    </w:rPr>
  </w:style>
  <w:style w:type="paragraph" w:styleId="1560" w:customStyle="1">
    <w:name w:val="方案文档"/>
    <w:basedOn w:val="887"/>
    <w:uiPriority w:val="0"/>
    <w:qFormat/>
    <w:pPr>
      <w:ind w:left="420" w:right="34" w:firstLine="200"/>
      <w:spacing w:line="360" w:lineRule="auto"/>
      <w:tabs>
        <w:tab w:val="left" w:pos="420" w:leader="none"/>
      </w:tabs>
    </w:pPr>
    <w:rPr>
      <w:rFonts w:ascii="黑体" w:hAnsi="Arial" w:eastAsia="黑体"/>
      <w:b/>
      <w:sz w:val="24"/>
      <w:u w:val="single"/>
    </w:rPr>
  </w:style>
  <w:style w:type="paragraph" w:styleId="1561" w:customStyle="1">
    <w:name w:val="正文 1"/>
    <w:basedOn w:val="887"/>
    <w:uiPriority w:val="0"/>
    <w:qFormat/>
    <w:pPr>
      <w:ind w:left="1418"/>
      <w:spacing w:before="80" w:after="80" w:line="360" w:lineRule="auto"/>
      <w:widowControl/>
    </w:pPr>
    <w:rPr>
      <w:sz w:val="20"/>
      <w:szCs w:val="20"/>
    </w:rPr>
  </w:style>
  <w:style w:type="paragraph" w:styleId="1562">
    <w:name w:val="List Paragraph"/>
    <w:basedOn w:val="887"/>
    <w:uiPriority w:val="0"/>
    <w:qFormat/>
    <w:pPr>
      <w:ind w:firstLine="420"/>
    </w:pPr>
  </w:style>
  <w:style w:type="paragraph" w:styleId="1563" w:customStyle="1">
    <w:name w:val="xl95"/>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64" w:customStyle="1">
    <w:name w:val="样式 正文缩进文2ALT+Z表正文正文非缩进特点段1标题4特点 Char Char特点 Char Char C..."/>
    <w:basedOn w:val="1106"/>
    <w:uiPriority w:val="0"/>
    <w:qFormat/>
    <w:pPr>
      <w:ind w:firstLine="480"/>
      <w:spacing w:line="360" w:lineRule="auto"/>
    </w:pPr>
    <w:rPr>
      <w:rFonts w:eastAsia="仿宋_GB2312"/>
      <w:sz w:val="24"/>
    </w:rPr>
  </w:style>
  <w:style w:type="paragraph" w:styleId="1565" w:customStyle="1">
    <w:name w:val="Char Char1 Char Char Char Char Char Char"/>
    <w:basedOn w:val="887"/>
    <w:uiPriority w:val="0"/>
    <w:qFormat/>
    <w:pPr>
      <w:ind w:firstLine="560"/>
      <w:jc w:val="left"/>
      <w:spacing w:line="240" w:lineRule="exact"/>
      <w:widowControl/>
    </w:pPr>
    <w:rPr>
      <w:rFonts w:ascii="宋体" w:hAnsi="宋体"/>
      <w:sz w:val="28"/>
      <w:szCs w:val="28"/>
      <w:lang w:eastAsia="en-US"/>
    </w:rPr>
  </w:style>
  <w:style w:type="paragraph" w:styleId="1566" w:customStyle="1">
    <w:name w:val="文件标识号"/>
    <w:basedOn w:val="887"/>
    <w:uiPriority w:val="0"/>
    <w:qFormat/>
    <w:pPr>
      <w:ind w:firstLine="425"/>
      <w:jc w:val="center"/>
      <w:spacing w:before="120" w:after="120" w:line="1440" w:lineRule="auto"/>
      <w:widowControl/>
    </w:pPr>
    <w:rPr>
      <w:rFonts w:ascii="宋体" w:hAnsi="Futura Bk" w:eastAsia="黑体"/>
      <w:spacing w:val="10"/>
      <w:sz w:val="32"/>
      <w:szCs w:val="20"/>
      <w:lang w:val="en-GB" w:eastAsia="en-US" w:bidi="en-US"/>
    </w:rPr>
  </w:style>
  <w:style w:type="paragraph" w:styleId="1567" w:customStyle="1">
    <w:name w:val="J.H2"/>
    <w:next w:val="887"/>
    <w:uiPriority w:val="0"/>
    <w:qFormat/>
    <w:pPr>
      <w:tabs>
        <w:tab w:val="left" w:pos="0" w:leader="none"/>
      </w:tabs>
      <w:outlineLvl w:val="1"/>
    </w:pPr>
    <w:rPr>
      <w:rFonts w:hint="default" w:ascii="Calibri" w:hAnsi="Calibri" w:eastAsia="华文细黑" w:cs="Times New Roman"/>
      <w:bCs/>
      <w:sz w:val="30"/>
      <w:szCs w:val="44"/>
      <w:lang w:val="en-US" w:eastAsia="zh-CN" w:bidi="ar-SA"/>
    </w:rPr>
  </w:style>
  <w:style w:type="paragraph" w:styleId="1568" w:customStyle="1">
    <w:name w:val="Table Paragraph"/>
    <w:basedOn w:val="887"/>
    <w:uiPriority w:val="0"/>
    <w:qFormat/>
    <w:pPr>
      <w:jc w:val="left"/>
    </w:pPr>
    <w:rPr>
      <w:rFonts w:ascii="仿宋" w:hAnsi="仿宋" w:eastAsia="仿宋"/>
      <w:sz w:val="22"/>
      <w:szCs w:val="22"/>
      <w:lang w:val="zh-CN" w:bidi="zh-CN"/>
    </w:rPr>
  </w:style>
  <w:style w:type="paragraph" w:styleId="1569" w:customStyle="1">
    <w:name w:val="目录"/>
    <w:basedOn w:val="887"/>
    <w:next w:val="887"/>
    <w:uiPriority w:val="0"/>
    <w:qFormat/>
    <w:pPr>
      <w:jc w:val="center"/>
      <w:spacing w:before="360" w:after="360" w:line="360" w:lineRule="auto"/>
    </w:pPr>
    <w:rPr>
      <w:b/>
      <w:spacing w:val="200"/>
      <w:sz w:val="36"/>
      <w:szCs w:val="20"/>
    </w:rPr>
  </w:style>
  <w:style w:type="paragraph" w:styleId="1570" w:customStyle="1">
    <w:name w:val="xl140"/>
    <w:basedOn w:val="8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571" w:customStyle="1">
    <w:name w:val="xl113"/>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572" w:customStyle="1">
    <w:name w:val="表内容"/>
    <w:basedOn w:val="887"/>
    <w:uiPriority w:val="0"/>
    <w:qFormat/>
    <w:pPr>
      <w:widowControl/>
    </w:pPr>
    <w:rPr>
      <w:sz w:val="20"/>
    </w:rPr>
  </w:style>
  <w:style w:type="paragraph" w:styleId="1573" w:customStyle="1">
    <w:name w:val="_Style 147"/>
    <w:next w:val="887"/>
    <w:uiPriority w:val="0"/>
    <w:qFormat/>
    <w:pPr>
      <w:jc w:val="both"/>
      <w:widowControl w:val="off"/>
    </w:pPr>
    <w:rPr>
      <w:rFonts w:hint="default" w:ascii="Calibri" w:hAnsi="Calibri" w:eastAsia="宋体" w:cs="Times New Roman"/>
      <w:sz w:val="21"/>
      <w:szCs w:val="24"/>
      <w:lang w:val="en-US" w:eastAsia="zh-CN" w:bidi="ar-SA"/>
    </w:rPr>
  </w:style>
  <w:style w:type="paragraph" w:styleId="1574" w:customStyle="1">
    <w:name w:val="Char Char Char Char Char Char Char Char Char Char1"/>
    <w:basedOn w:val="887"/>
    <w:uiPriority w:val="0"/>
    <w:qFormat/>
    <w:pPr>
      <w:ind w:left="360" w:hanging="360"/>
      <w:tabs>
        <w:tab w:val="left" w:pos="360" w:leader="none"/>
      </w:tabs>
    </w:pPr>
    <w:rPr>
      <w:sz w:val="24"/>
    </w:rPr>
  </w:style>
  <w:style w:type="paragraph" w:styleId="1575" w:customStyle="1">
    <w:name w:val="正文 首行缩进:  0.95 厘米"/>
    <w:basedOn w:val="887"/>
    <w:uiPriority w:val="0"/>
    <w:qFormat/>
    <w:pPr>
      <w:ind w:firstLine="482"/>
      <w:jc w:val="left"/>
      <w:spacing w:line="360" w:lineRule="auto"/>
      <w:widowControl/>
    </w:pPr>
    <w:rPr>
      <w:rFonts w:ascii="ˎ̥" w:hAnsi="ˎ̥"/>
      <w:sz w:val="24"/>
      <w:szCs w:val="20"/>
    </w:rPr>
  </w:style>
  <w:style w:type="paragraph" w:styleId="1576" w:customStyle="1">
    <w:name w:val="xl96"/>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77" w:customStyle="1">
    <w:name w:val="注："/>
    <w:next w:val="887"/>
    <w:uiPriority w:val="0"/>
    <w:qFormat/>
    <w:pPr>
      <w:numPr>
        <w:ilvl w:val="0"/>
        <w:numId w:val="14"/>
      </w:numPr>
      <w:ind w:left="726" w:hanging="363"/>
      <w:jc w:val="both"/>
      <w:widowControl w:val="off"/>
    </w:pPr>
    <w:rPr>
      <w:rFonts w:hint="default" w:ascii="宋体" w:hAnsi="Calibri" w:eastAsia="宋体" w:cs="Times New Roman"/>
      <w:sz w:val="18"/>
      <w:szCs w:val="18"/>
      <w:lang w:val="en-US" w:eastAsia="zh-CN" w:bidi="ar-SA"/>
    </w:rPr>
  </w:style>
  <w:style w:type="paragraph" w:styleId="1578" w:customStyle="1">
    <w:name w:val="Tabletext"/>
    <w:basedOn w:val="887"/>
    <w:uiPriority w:val="0"/>
    <w:qFormat/>
    <w:pPr>
      <w:ind w:firstLine="420"/>
      <w:jc w:val="left"/>
      <w:keepLines/>
      <w:spacing w:after="120" w:line="240" w:lineRule="atLeast"/>
    </w:pPr>
    <w:rPr>
      <w:rFonts w:ascii="宋体"/>
      <w:sz w:val="24"/>
    </w:rPr>
  </w:style>
  <w:style w:type="paragraph" w:styleId="1579" w:customStyle="1">
    <w:name w:val="xl117"/>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580" w:customStyle="1">
    <w:name w:val="Char Char 字元 字元 字元 Char Char Char Char"/>
    <w:basedOn w:val="887"/>
    <w:uiPriority w:val="0"/>
    <w:qFormat/>
    <w:pPr>
      <w:spacing w:line="360" w:lineRule="auto"/>
    </w:pPr>
    <w:rPr>
      <w:sz w:val="24"/>
    </w:rPr>
  </w:style>
  <w:style w:type="paragraph" w:styleId="1581" w:customStyle="1">
    <w:name w:val="特点标题"/>
    <w:basedOn w:val="887"/>
    <w:next w:val="916"/>
    <w:uiPriority w:val="0"/>
    <w:qFormat/>
    <w:pPr>
      <w:ind w:firstLine="200"/>
      <w:spacing w:line="360" w:lineRule="auto"/>
    </w:pPr>
    <w:rPr>
      <w:sz w:val="24"/>
    </w:rPr>
  </w:style>
  <w:style w:type="paragraph" w:styleId="1582" w:customStyle="1">
    <w:name w:val="修订1"/>
    <w:uiPriority w:val="0"/>
    <w:semiHidden/>
    <w:qFormat/>
    <w:rPr>
      <w:rFonts w:hint="default" w:ascii="Calibri" w:hAnsi="Calibri" w:eastAsia="宋体" w:cs="Times New Roman"/>
      <w:sz w:val="21"/>
      <w:szCs w:val="24"/>
      <w:lang w:val="en-US" w:eastAsia="zh-CN" w:bidi="ar-SA"/>
    </w:rPr>
  </w:style>
  <w:style w:type="paragraph" w:styleId="1583" w:customStyle="1">
    <w:name w:val="列表 51"/>
    <w:basedOn w:val="887"/>
    <w:next w:val="1540"/>
    <w:uiPriority w:val="0"/>
    <w:qFormat/>
    <w:pPr>
      <w:contextualSpacing/>
      <w:ind w:left="100" w:hanging="200"/>
      <w:spacing w:line="412" w:lineRule="auto"/>
    </w:pPr>
    <w:rPr>
      <w:sz w:val="20"/>
      <w:szCs w:val="20"/>
    </w:rPr>
  </w:style>
  <w:style w:type="paragraph" w:styleId="1584" w:customStyle="1">
    <w:name w:val="xl124"/>
    <w:basedOn w:val="887"/>
    <w:uiPriority w:val="0"/>
    <w:qFormat/>
    <w:pPr>
      <w:jc w:val="center"/>
      <w:spacing w:before="100" w:beforeAutospacing="1" w:after="100" w:afterAutospacing="1"/>
      <w:widowControl/>
    </w:pPr>
    <w:rPr>
      <w:rFonts w:ascii="华文中宋" w:hAnsi="华文中宋" w:eastAsia="华文中宋"/>
      <w:color w:val="000000"/>
      <w:sz w:val="24"/>
    </w:rPr>
  </w:style>
  <w:style w:type="paragraph" w:styleId="1585" w:customStyle="1">
    <w:name w:val="表头"/>
    <w:basedOn w:val="1586"/>
    <w:uiPriority w:val="0"/>
    <w:qFormat/>
    <w:rPr>
      <w:rFonts w:ascii="华文中宋" w:hAnsi="华文中宋" w:eastAsia="华文中宋"/>
      <w:b/>
      <w:bCs/>
    </w:rPr>
  </w:style>
  <w:style w:type="paragraph" w:styleId="1586" w:customStyle="1">
    <w:name w:val="表格居中"/>
    <w:basedOn w:val="887"/>
    <w:uiPriority w:val="0"/>
    <w:qFormat/>
    <w:pPr>
      <w:jc w:val="center"/>
      <w:spacing w:line="400" w:lineRule="exact"/>
    </w:pPr>
    <w:rPr>
      <w:rFonts w:ascii="仿宋_GB2312" w:eastAsia="仿宋_GB2312"/>
      <w:sz w:val="24"/>
    </w:rPr>
  </w:style>
  <w:style w:type="paragraph" w:styleId="1587" w:customStyle="1">
    <w:name w:val="VMWBodyText"/>
    <w:uiPriority w:val="0"/>
    <w:qFormat/>
    <w:pPr>
      <w:spacing w:after="160" w:line="288" w:lineRule="auto"/>
    </w:pPr>
    <w:rPr>
      <w:rFonts w:hint="default" w:ascii="Arial" w:hAnsi="Arial" w:eastAsia="Times New Roman" w:cs="Times New Roman"/>
      <w:color w:val="000000"/>
      <w:sz w:val="21"/>
      <w:szCs w:val="22"/>
      <w:lang w:val="en-GB" w:eastAsia="en-US" w:bidi="ar-SA"/>
    </w:rPr>
  </w:style>
  <w:style w:type="paragraph" w:styleId="1588" w:customStyle="1">
    <w:name w:val="xl31"/>
    <w:basedOn w:val="8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589" w:customStyle="1">
    <w:name w:val="正文＋小四＋缩进2字符"/>
    <w:basedOn w:val="887"/>
    <w:uiPriority w:val="0"/>
    <w:qFormat/>
    <w:pPr>
      <w:ind w:firstLine="200"/>
      <w:jc w:val="left"/>
      <w:spacing w:line="360" w:lineRule="auto"/>
    </w:pPr>
    <w:rPr>
      <w:rFonts w:eastAsia="仿宋"/>
      <w:sz w:val="24"/>
    </w:rPr>
  </w:style>
  <w:style w:type="paragraph" w:styleId="1590" w:customStyle="1">
    <w:name w:val="密级（秘密、机密、绝密）"/>
    <w:basedOn w:val="887"/>
    <w:uiPriority w:val="0"/>
    <w:qFormat/>
    <w:pPr>
      <w:spacing w:line="360" w:lineRule="auto"/>
    </w:pPr>
    <w:rPr>
      <w:rFonts w:eastAsia="黑体"/>
      <w:spacing w:val="-4"/>
      <w:sz w:val="36"/>
      <w:szCs w:val="32"/>
    </w:rPr>
  </w:style>
  <w:style w:type="paragraph" w:styleId="1591" w:customStyle="1">
    <w:name w:val="缩进_小四号_1.5行距"/>
    <w:basedOn w:val="887"/>
    <w:uiPriority w:val="0"/>
    <w:qFormat/>
    <w:pPr>
      <w:ind w:firstLine="480"/>
      <w:spacing w:line="360" w:lineRule="auto"/>
    </w:pPr>
    <w:rPr>
      <w:sz w:val="24"/>
      <w:szCs w:val="20"/>
    </w:rPr>
  </w:style>
  <w:style w:type="paragraph" w:styleId="1592" w:customStyle="1">
    <w:name w:val="目录标题11"/>
    <w:basedOn w:val="883"/>
    <w:next w:val="887"/>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593" w:customStyle="1">
    <w:name w:val="xl43"/>
    <w:basedOn w:val="887"/>
    <w:uiPriority w:val="0"/>
    <w:qFormat/>
    <w:pPr>
      <w:jc w:val="center"/>
      <w:spacing w:before="100" w:beforeAutospacing="1" w:after="100" w:afterAutospacing="1"/>
      <w:widowControl/>
    </w:pPr>
    <w:rPr>
      <w:rFonts w:ascii="仿宋_GB2312" w:hAnsi="宋体" w:eastAsia="仿宋_GB2312"/>
      <w:sz w:val="16"/>
      <w:szCs w:val="16"/>
    </w:rPr>
  </w:style>
  <w:style w:type="paragraph" w:styleId="1594" w:customStyle="1">
    <w:name w:val="p18"/>
    <w:basedOn w:val="887"/>
    <w:uiPriority w:val="0"/>
    <w:qFormat/>
    <w:pPr>
      <w:ind w:firstLine="420"/>
      <w:widowControl/>
    </w:pPr>
    <w:rPr>
      <w:sz w:val="24"/>
    </w:rPr>
  </w:style>
  <w:style w:type="paragraph" w:styleId="1595" w:customStyle="1">
    <w:name w:val="h68"/>
    <w:basedOn w:val="887"/>
    <w:uiPriority w:val="0"/>
    <w:qFormat/>
    <w:pPr>
      <w:ind w:right="210" w:firstLine="200"/>
      <w:jc w:val="left"/>
      <w:keepLines/>
      <w:keepNext/>
      <w:spacing w:before="260" w:after="260" w:line="360" w:lineRule="auto"/>
      <w:outlineLvl w:val="5"/>
    </w:pPr>
    <w:rPr>
      <w:rFonts w:eastAsia="黑体"/>
      <w:b/>
      <w:bCs/>
      <w:sz w:val="28"/>
      <w:szCs w:val="28"/>
    </w:rPr>
  </w:style>
  <w:style w:type="paragraph" w:styleId="1596" w:customStyle="1">
    <w:name w:val="xl122"/>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597" w:customStyle="1">
    <w:name w:val="xl137"/>
    <w:basedOn w:val="8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598" w:customStyle="1">
    <w:name w:val="xl86"/>
    <w:basedOn w:val="887"/>
    <w:uiPriority w:val="0"/>
    <w:qFormat/>
    <w:pPr>
      <w:jc w:val="center"/>
      <w:spacing w:before="100" w:beforeAutospacing="1" w:after="100" w:afterAutospacing="1"/>
      <w:widowControl/>
    </w:pPr>
    <w:rPr>
      <w:rFonts w:ascii="宋体" w:hAnsi="宋体"/>
      <w:b/>
      <w:bCs/>
      <w:color w:val="000000"/>
      <w:sz w:val="38"/>
      <w:szCs w:val="38"/>
    </w:rPr>
  </w:style>
  <w:style w:type="paragraph" w:styleId="1599" w:customStyle="1">
    <w:name w:val="xl34"/>
    <w:basedOn w:val="887"/>
    <w:uiPriority w:val="0"/>
    <w:qFormat/>
    <w:pPr>
      <w:jc w:val="center"/>
      <w:spacing w:before="100" w:beforeAutospacing="1" w:after="100" w:afterAutospacing="1"/>
      <w:widowControl/>
      <w:pBdr>
        <w:top w:val="single" w:color="000000" w:sz="4" w:space="0"/>
        <w:bottom w:val="single" w:color="000000" w:sz="4" w:space="0"/>
      </w:pBdr>
    </w:pPr>
    <w:rPr>
      <w:rFonts w:ascii="仿宋_GB2312" w:hAnsi="宋体" w:eastAsia="仿宋_GB2312"/>
      <w:sz w:val="16"/>
      <w:szCs w:val="16"/>
    </w:rPr>
  </w:style>
  <w:style w:type="paragraph" w:styleId="1600" w:customStyle="1">
    <w:name w:val="内文正文"/>
    <w:uiPriority w:val="0"/>
    <w:qFormat/>
    <w:pPr>
      <w:ind w:firstLine="200"/>
      <w:jc w:val="both"/>
      <w:spacing w:line="400" w:lineRule="exact"/>
    </w:pPr>
    <w:rPr>
      <w:rFonts w:hint="default" w:ascii="宋体" w:hAnsi="???|CS?o｡ﾀ?" w:eastAsia="宋体" w:cs="Times New Roman"/>
      <w:sz w:val="21"/>
      <w:szCs w:val="28"/>
      <w:lang w:val="en-US" w:eastAsia="zh-CN" w:bidi="ar-SA"/>
    </w:rPr>
  </w:style>
  <w:style w:type="paragraph" w:styleId="1601" w:customStyle="1">
    <w:name w:val="表身"/>
    <w:basedOn w:val="887"/>
    <w:uiPriority w:val="0"/>
    <w:qFormat/>
    <w:pPr>
      <w:jc w:val="left"/>
      <w:spacing w:line="300" w:lineRule="auto"/>
    </w:pPr>
    <w:rPr>
      <w:sz w:val="18"/>
      <w:szCs w:val="20"/>
    </w:rPr>
  </w:style>
  <w:style w:type="paragraph" w:styleId="1602" w:customStyle="1">
    <w:name w:val="xl68"/>
    <w:basedOn w:val="88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603" w:customStyle="1">
    <w:name w:val="font8"/>
    <w:basedOn w:val="887"/>
    <w:uiPriority w:val="0"/>
    <w:qFormat/>
    <w:pPr>
      <w:jc w:val="left"/>
      <w:spacing w:before="100" w:beforeAutospacing="1" w:after="100" w:afterAutospacing="1"/>
      <w:widowControl/>
    </w:pPr>
    <w:rPr>
      <w:rFonts w:ascii="宋体" w:hAnsi="宋体"/>
      <w:b/>
      <w:bCs/>
      <w:color w:val="000000"/>
      <w:sz w:val="18"/>
      <w:szCs w:val="18"/>
    </w:rPr>
  </w:style>
  <w:style w:type="paragraph" w:styleId="1604" w:customStyle="1">
    <w:name w:val="默认段落字体 Para Char"/>
    <w:basedOn w:val="887"/>
    <w:uiPriority w:val="0"/>
    <w:qFormat/>
    <w:pPr>
      <w:spacing w:line="360" w:lineRule="auto"/>
      <w:tabs>
        <w:tab w:val="left" w:pos="360" w:leader="none"/>
        <w:tab w:val="left" w:pos="425" w:leader="none"/>
      </w:tabs>
    </w:pPr>
    <w:rPr>
      <w:sz w:val="24"/>
    </w:rPr>
  </w:style>
  <w:style w:type="paragraph" w:styleId="1605" w:customStyle="1">
    <w:name w:val="Default"/>
    <w:uiPriority w:val="0"/>
    <w:qFormat/>
    <w:pPr>
      <w:widowControl w:val="off"/>
    </w:pPr>
    <w:rPr>
      <w:rFonts w:hint="default" w:ascii="宋体" w:hAnsi="Calibri" w:eastAsia="宋体" w:cs="Times New Roman"/>
      <w:color w:val="000000"/>
      <w:sz w:val="24"/>
      <w:szCs w:val="24"/>
      <w:lang w:val="en-US" w:eastAsia="zh-CN" w:bidi="ar-SA"/>
    </w:rPr>
  </w:style>
  <w:style w:type="paragraph" w:styleId="1606" w:customStyle="1">
    <w:name w:val="封面文档名称"/>
    <w:basedOn w:val="1607"/>
    <w:uiPriority w:val="0"/>
    <w:qFormat/>
    <w:rPr>
      <w:sz w:val="68"/>
    </w:rPr>
  </w:style>
  <w:style w:type="paragraph" w:styleId="1607" w:customStyle="1">
    <w:name w:val="封面项目名称"/>
    <w:basedOn w:val="887"/>
    <w:uiPriority w:val="0"/>
    <w:qFormat/>
    <w:pPr>
      <w:ind w:firstLine="425"/>
      <w:jc w:val="center"/>
      <w:spacing w:line="360" w:lineRule="auto"/>
      <w:widowControl/>
    </w:pPr>
    <w:rPr>
      <w:rFonts w:ascii="Futura Bk" w:hAnsi="Futura Bk" w:eastAsia="华文中宋"/>
      <w:sz w:val="44"/>
      <w:szCs w:val="20"/>
      <w:lang w:val="en-GB" w:eastAsia="en-US"/>
    </w:rPr>
  </w:style>
  <w:style w:type="paragraph" w:styleId="1608" w:customStyle="1">
    <w:name w:val="xl41"/>
    <w:basedOn w:val="8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sz w:val="16"/>
      <w:szCs w:val="16"/>
    </w:rPr>
  </w:style>
  <w:style w:type="paragraph" w:styleId="1609" w:customStyle="1">
    <w:name w:val="正文2"/>
    <w:basedOn w:val="887"/>
    <w:uiPriority w:val="0"/>
    <w:qFormat/>
    <w:pPr>
      <w:spacing w:line="360" w:lineRule="auto"/>
      <w:widowControl/>
    </w:pPr>
    <w:rPr>
      <w:rFonts w:ascii="宋体"/>
      <w:sz w:val="24"/>
      <w:szCs w:val="20"/>
    </w:rPr>
  </w:style>
  <w:style w:type="paragraph" w:styleId="1610" w:customStyle="1">
    <w:name w:val="附录名称"/>
    <w:basedOn w:val="887"/>
    <w:uiPriority w:val="0"/>
    <w:qFormat/>
    <w:pPr>
      <w:jc w:val="center"/>
      <w:spacing w:after="240" w:line="360" w:lineRule="auto"/>
    </w:pPr>
    <w:rPr>
      <w:rFonts w:eastAsia="黑体"/>
      <w:spacing w:val="-4"/>
      <w:sz w:val="24"/>
      <w:szCs w:val="20"/>
    </w:rPr>
  </w:style>
  <w:style w:type="paragraph" w:styleId="1611" w:customStyle="1">
    <w:name w:val="样式"/>
    <w:basedOn w:val="887"/>
    <w:next w:val="887"/>
    <w:uiPriority w:val="0"/>
    <w:qFormat/>
    <w:pPr>
      <w:ind w:left="1258" w:hanging="1258"/>
      <w:spacing w:line="360" w:lineRule="auto"/>
      <w:tabs>
        <w:tab w:val="left" w:pos="1258" w:leader="none"/>
      </w:tabs>
      <w:outlineLvl w:val="2"/>
    </w:pPr>
    <w:rPr>
      <w:rFonts w:ascii="Arial" w:hAnsi="Arial"/>
      <w:sz w:val="28"/>
      <w:szCs w:val="28"/>
    </w:rPr>
  </w:style>
  <w:style w:type="paragraph" w:styleId="1612" w:customStyle="1">
    <w:name w:val="正文 居中"/>
    <w:basedOn w:val="887"/>
    <w:uiPriority w:val="0"/>
    <w:qFormat/>
    <w:pPr>
      <w:jc w:val="center"/>
      <w:spacing w:line="360" w:lineRule="auto"/>
    </w:pPr>
    <w:rPr>
      <w:sz w:val="24"/>
      <w:szCs w:val="20"/>
    </w:rPr>
  </w:style>
  <w:style w:type="paragraph" w:styleId="1613" w:customStyle="1">
    <w:name w:val="Char1 Char Char Char"/>
    <w:basedOn w:val="887"/>
    <w:uiPriority w:val="0"/>
    <w:qFormat/>
    <w:pPr>
      <w:ind w:firstLine="480"/>
      <w:jc w:val="left"/>
      <w:spacing w:after="200" w:line="360" w:lineRule="auto"/>
      <w:widowControl/>
    </w:pPr>
    <w:rPr>
      <w:rFonts w:ascii="Verdana" w:hAnsi="Verdana" w:eastAsia="方正大黑简体"/>
      <w:b/>
      <w:sz w:val="36"/>
      <w:szCs w:val="20"/>
      <w:lang w:bidi="en-US"/>
    </w:rPr>
  </w:style>
  <w:style w:type="paragraph" w:styleId="1614" w:customStyle="1">
    <w:name w:val="Char Char Char Char Char Char Char Char Char Char"/>
    <w:basedOn w:val="887"/>
    <w:uiPriority w:val="0"/>
    <w:qFormat/>
    <w:rPr>
      <w:rFonts w:ascii="Tahoma" w:hAnsi="Tahoma"/>
      <w:sz w:val="24"/>
      <w:szCs w:val="20"/>
    </w:rPr>
  </w:style>
  <w:style w:type="paragraph" w:styleId="1615" w:customStyle="1">
    <w:name w:val="正文缩进6"/>
    <w:basedOn w:val="887"/>
    <w:uiPriority w:val="0"/>
    <w:qFormat/>
    <w:pPr>
      <w:ind w:firstLine="480"/>
      <w:spacing w:line="300" w:lineRule="auto"/>
    </w:pPr>
    <w:rPr>
      <w:rFonts w:eastAsia="仿宋_GB2312"/>
      <w:sz w:val="24"/>
    </w:rPr>
  </w:style>
  <w:style w:type="paragraph" w:styleId="1616" w:customStyle="1">
    <w:name w:val="xl27"/>
    <w:basedOn w:val="8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仿宋_GB2312" w:hAnsi="宋体" w:eastAsia="仿宋_GB2312"/>
      <w:sz w:val="16"/>
      <w:szCs w:val="16"/>
    </w:rPr>
  </w:style>
  <w:style w:type="paragraph" w:styleId="1617" w:customStyle="1">
    <w:name w:val="编号排列"/>
    <w:basedOn w:val="887"/>
    <w:uiPriority w:val="0"/>
    <w:qFormat/>
    <w:pPr>
      <w:numPr>
        <w:ilvl w:val="0"/>
        <w:numId w:val="15"/>
      </w:numPr>
      <w:spacing w:line="300" w:lineRule="auto"/>
      <w:tabs>
        <w:tab w:val="left" w:pos="560" w:leader="none"/>
      </w:tabs>
    </w:pPr>
    <w:rPr>
      <w:sz w:val="24"/>
    </w:rPr>
  </w:style>
  <w:style w:type="paragraph" w:styleId="1618" w:customStyle="1">
    <w:name w:val="p19"/>
    <w:basedOn w:val="887"/>
    <w:uiPriority w:val="0"/>
    <w:qFormat/>
    <w:pPr>
      <w:ind w:left="200" w:hanging="420"/>
      <w:widowControl/>
    </w:pPr>
    <w:rPr>
      <w:rFonts w:ascii="Arial" w:hAnsi="Arial"/>
      <w:b/>
      <w:bCs/>
      <w:sz w:val="28"/>
      <w:szCs w:val="28"/>
    </w:rPr>
  </w:style>
  <w:style w:type="paragraph" w:styleId="1619" w:customStyle="1">
    <w:name w:val="默认段落字体 Para Char Char Char Char"/>
    <w:basedOn w:val="887"/>
    <w:uiPriority w:val="0"/>
    <w:qFormat/>
  </w:style>
  <w:style w:type="paragraph" w:styleId="1620" w:customStyle="1">
    <w:name w:val="xl107"/>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621" w:customStyle="1">
    <w:name w:val="h66"/>
    <w:basedOn w:val="1103"/>
    <w:uiPriority w:val="0"/>
    <w:qFormat/>
    <w:pPr>
      <w:ind w:left="0" w:firstLine="0"/>
      <w:spacing w:before="260" w:after="260" w:line="360" w:lineRule="auto"/>
    </w:pPr>
    <w:rPr>
      <w:rFonts w:eastAsia="黑体"/>
    </w:rPr>
  </w:style>
  <w:style w:type="paragraph" w:styleId="1622" w:customStyle="1">
    <w:name w:val="小标题1"/>
    <w:basedOn w:val="887"/>
    <w:uiPriority w:val="0"/>
    <w:qFormat/>
    <w:pPr>
      <w:numPr>
        <w:ilvl w:val="0"/>
        <w:numId w:val="16"/>
      </w:numPr>
      <w:ind w:firstLine="200"/>
      <w:tabs>
        <w:tab w:val="left" w:pos="883" w:leader="none"/>
      </w:tabs>
    </w:pPr>
    <w:rPr>
      <w:rFonts w:ascii="宋体" w:hAnsi="宋体"/>
      <w:b/>
      <w:bCs/>
      <w:color w:val="3a3a3a"/>
      <w:sz w:val="24"/>
      <w:szCs w:val="21"/>
    </w:rPr>
  </w:style>
  <w:style w:type="paragraph" w:styleId="1623" w:customStyle="1">
    <w:name w:val="Xie图文左"/>
    <w:uiPriority w:val="0"/>
    <w:qFormat/>
    <w:rPr>
      <w:rFonts w:hint="default" w:ascii="Calibri" w:hAnsi="Calibri" w:eastAsia="仿宋_GB2312" w:cs="Times New Roman"/>
      <w:sz w:val="24"/>
      <w:lang w:val="en-US" w:eastAsia="zh-CN" w:bidi="ar-SA"/>
    </w:rPr>
  </w:style>
  <w:style w:type="paragraph" w:styleId="1624" w:customStyle="1">
    <w:name w:val="xl85"/>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625" w:customStyle="1">
    <w:name w:val="目录 81"/>
    <w:basedOn w:val="887"/>
    <w:next w:val="887"/>
    <w:uiPriority w:val="0"/>
    <w:qFormat/>
    <w:pPr>
      <w:ind w:left="1470"/>
      <w:jc w:val="left"/>
    </w:pPr>
    <w:rPr>
      <w:sz w:val="18"/>
      <w:szCs w:val="18"/>
    </w:rPr>
  </w:style>
  <w:style w:type="paragraph" w:styleId="1626" w:customStyle="1">
    <w:name w:val="Char Char1 Char"/>
    <w:basedOn w:val="887"/>
    <w:uiPriority w:val="0"/>
    <w:qFormat/>
    <w:pPr>
      <w:ind w:firstLine="420"/>
      <w:spacing w:line="360" w:lineRule="auto"/>
    </w:pPr>
    <w:rPr>
      <w:sz w:val="24"/>
    </w:rPr>
  </w:style>
  <w:style w:type="paragraph" w:styleId="1627" w:customStyle="1">
    <w:name w:val="xl80"/>
    <w:basedOn w:val="88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628" w:customStyle="1">
    <w:name w:val="xl24"/>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sz w:val="16"/>
      <w:szCs w:val="16"/>
    </w:rPr>
  </w:style>
  <w:style w:type="paragraph" w:styleId="1629" w:customStyle="1">
    <w:name w:val="标准-表头"/>
    <w:basedOn w:val="887"/>
    <w:next w:val="887"/>
    <w:uiPriority w:val="0"/>
    <w:qFormat/>
    <w:pPr>
      <w:jc w:val="center"/>
      <w:spacing w:after="200" w:line="300" w:lineRule="auto"/>
      <w:widowControl/>
    </w:pPr>
    <w:rPr>
      <w:b/>
      <w:sz w:val="20"/>
      <w:lang w:eastAsia="en-US" w:bidi="en-US"/>
    </w:rPr>
  </w:style>
  <w:style w:type="paragraph" w:styleId="1630" w:customStyle="1">
    <w:name w:val="Bullet 1"/>
    <w:basedOn w:val="887"/>
    <w:uiPriority w:val="0"/>
    <w:qFormat/>
    <w:pPr>
      <w:ind w:left="780" w:hanging="360"/>
      <w:spacing w:after="160" w:line="360" w:lineRule="auto"/>
      <w:tabs>
        <w:tab w:val="left" w:pos="780" w:leader="none"/>
      </w:tabs>
    </w:pPr>
    <w:rPr>
      <w:sz w:val="24"/>
    </w:rPr>
  </w:style>
  <w:style w:type="paragraph" w:styleId="1631" w:customStyle="1">
    <w:name w:val="正文图标题"/>
    <w:next w:val="908"/>
    <w:uiPriority w:val="0"/>
    <w:qFormat/>
    <w:pPr>
      <w:numPr>
        <w:ilvl w:val="0"/>
        <w:numId w:val="17"/>
      </w:numPr>
      <w:jc w:val="center"/>
      <w:tabs>
        <w:tab w:val="left" w:pos="360" w:leader="none"/>
        <w:tab w:val="left" w:pos="420" w:leader="none"/>
      </w:tabs>
    </w:pPr>
    <w:rPr>
      <w:rFonts w:hint="default" w:ascii="黑体" w:hAnsi="Calibri" w:eastAsia="黑体" w:cs="Times New Roman"/>
      <w:sz w:val="21"/>
      <w:lang w:val="en-US" w:eastAsia="zh-CN" w:bidi="ar-SA"/>
    </w:rPr>
  </w:style>
  <w:style w:type="paragraph" w:styleId="1632" w:customStyle="1">
    <w:name w:val="xl102"/>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33" w:customStyle="1">
    <w:name w:val="Char Char Char Char Char Char1 Char1"/>
    <w:basedOn w:val="887"/>
    <w:uiPriority w:val="0"/>
    <w:qFormat/>
    <w:pPr>
      <w:jc w:val="left"/>
      <w:spacing w:after="160" w:line="240" w:lineRule="exact"/>
      <w:widowControl/>
    </w:pPr>
    <w:rPr>
      <w:rFonts w:ascii="Verdana" w:hAnsi="Verdana"/>
      <w:sz w:val="20"/>
      <w:szCs w:val="20"/>
      <w:lang w:eastAsia="en-US"/>
    </w:rPr>
  </w:style>
  <w:style w:type="paragraph" w:styleId="1634" w:customStyle="1">
    <w:name w:val="其他发布日期"/>
    <w:basedOn w:val="887"/>
    <w:uiPriority w:val="0"/>
    <w:qFormat/>
    <w:pPr>
      <w:numPr>
        <w:ilvl w:val="0"/>
        <w:numId w:val="18"/>
      </w:numPr>
      <w:jc w:val="left"/>
      <w:widowControl/>
      <w:framePr w:w="3997" w:h="471" w:vSpace="181" w:wrap="around" w:vAnchor="page" w:hAnchor="page" w:x="1419" w:y="14097"/>
    </w:pPr>
    <w:rPr>
      <w:rFonts w:eastAsia="黑体"/>
      <w:sz w:val="28"/>
      <w:szCs w:val="20"/>
    </w:rPr>
  </w:style>
  <w:style w:type="paragraph" w:styleId="1635" w:customStyle="1">
    <w:name w:val="xl133"/>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36" w:customStyle="1">
    <w:name w:val="样式 首行缩进:  2 字符1"/>
    <w:basedOn w:val="887"/>
    <w:uiPriority w:val="0"/>
    <w:qFormat/>
    <w:pPr>
      <w:ind w:left="491" w:hanging="10"/>
      <w:spacing w:line="360" w:lineRule="auto"/>
    </w:pPr>
    <w:rPr>
      <w:rFonts w:eastAsia="仿宋_GB2312"/>
      <w:sz w:val="24"/>
      <w:szCs w:val="20"/>
    </w:rPr>
  </w:style>
  <w:style w:type="paragraph" w:styleId="1637" w:customStyle="1">
    <w:name w:val="xl40"/>
    <w:basedOn w:val="887"/>
    <w:uiPriority w:val="0"/>
    <w:qFormat/>
    <w:pPr>
      <w:jc w:val="center"/>
      <w:spacing w:before="100" w:beforeAutospacing="1" w:after="100" w:afterAutospacing="1"/>
      <w:widowControl/>
      <w:pBdr>
        <w:right w:val="single" w:color="000000" w:sz="4" w:space="0"/>
      </w:pBdr>
    </w:pPr>
    <w:rPr>
      <w:rFonts w:ascii="仿宋_GB2312" w:hAnsi="宋体" w:eastAsia="仿宋_GB2312"/>
      <w:sz w:val="16"/>
      <w:szCs w:val="16"/>
    </w:rPr>
  </w:style>
  <w:style w:type="paragraph" w:styleId="1638" w:customStyle="1">
    <w:name w:val="xl44"/>
    <w:basedOn w:val="887"/>
    <w:uiPriority w:val="0"/>
    <w:qFormat/>
    <w:pPr>
      <w:jc w:val="center"/>
      <w:spacing w:before="100" w:beforeAutospacing="1" w:after="100" w:afterAutospacing="1"/>
      <w:widowControl/>
      <w:pBdr>
        <w:left w:val="single" w:color="000000" w:sz="4" w:space="0"/>
        <w:right w:val="single" w:color="000000" w:sz="4" w:space="0"/>
      </w:pBdr>
    </w:pPr>
    <w:rPr>
      <w:rFonts w:ascii="Arial" w:hAnsi="Arial"/>
      <w:sz w:val="16"/>
      <w:szCs w:val="16"/>
    </w:rPr>
  </w:style>
  <w:style w:type="paragraph" w:styleId="1639" w:customStyle="1">
    <w:name w:val="一级无"/>
    <w:basedOn w:val="887"/>
    <w:uiPriority w:val="0"/>
    <w:qFormat/>
    <w:pPr>
      <w:numPr>
        <w:ilvl w:val="1"/>
        <w:numId w:val="19"/>
      </w:numPr>
      <w:jc w:val="left"/>
      <w:widowControl/>
      <w:tabs>
        <w:tab w:val="left" w:pos="1440" w:leader="none"/>
      </w:tabs>
      <w:outlineLvl w:val="2"/>
    </w:pPr>
    <w:rPr>
      <w:rFonts w:ascii="宋体"/>
      <w:szCs w:val="21"/>
    </w:rPr>
  </w:style>
  <w:style w:type="paragraph" w:styleId="1640" w:customStyle="1">
    <w:name w:val="附录标题"/>
    <w:basedOn w:val="1182"/>
    <w:uiPriority w:val="0"/>
    <w:qFormat/>
    <w:pPr>
      <w:numPr>
        <w:numId w:val="0"/>
      </w:numPr>
      <w:ind w:left="661" w:right="670" w:hanging="2"/>
      <w:spacing w:before="120" w:after="60" w:line="240" w:lineRule="auto"/>
    </w:pPr>
    <w:rPr>
      <w:sz w:val="28"/>
    </w:rPr>
  </w:style>
  <w:style w:type="paragraph" w:styleId="1641" w:customStyle="1">
    <w:name w:val="Section2"/>
    <w:basedOn w:val="888"/>
    <w:uiPriority w:val="0"/>
    <w:qFormat/>
    <w:pPr>
      <w:numPr>
        <w:ilvl w:val="1"/>
        <w:numId w:val="20"/>
      </w:numPr>
      <w:ind w:left="0" w:firstLine="0"/>
      <w:jc w:val="both"/>
      <w:spacing w:before="260" w:after="260" w:line="416" w:lineRule="auto"/>
      <w:tabs>
        <w:tab w:val="left" w:pos="360" w:leader="none"/>
        <w:tab w:val="left" w:pos="567" w:leader="none"/>
      </w:tabs>
    </w:pPr>
    <w:rPr>
      <w:rFonts w:ascii="Times New Roman" w:hAnsi="Times New Roman" w:eastAsia="宋体"/>
      <w:b/>
      <w:sz w:val="36"/>
      <w:szCs w:val="32"/>
    </w:rPr>
  </w:style>
  <w:style w:type="paragraph" w:styleId="1642" w:customStyle="1">
    <w:name w:val="图片文字"/>
    <w:basedOn w:val="887"/>
    <w:uiPriority w:val="0"/>
    <w:qFormat/>
    <w:pPr>
      <w:ind w:left="21" w:firstLine="200"/>
      <w:jc w:val="left"/>
    </w:pPr>
    <w:rPr>
      <w:rFonts w:ascii="黑体" w:hAnsi="Arial" w:eastAsia="黑体"/>
      <w:bCs/>
      <w:sz w:val="20"/>
      <w:szCs w:val="20"/>
    </w:rPr>
  </w:style>
  <w:style w:type="paragraph" w:styleId="1643" w:customStyle="1">
    <w:name w:val="xl92"/>
    <w:basedOn w:val="88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644" w:customStyle="1">
    <w:name w:val="Char1 Char Char Char Char Char Char"/>
    <w:basedOn w:val="887"/>
    <w:uiPriority w:val="0"/>
    <w:qFormat/>
    <w:rPr>
      <w:rFonts w:ascii="Tahoma" w:hAnsi="Tahoma"/>
      <w:sz w:val="24"/>
      <w:szCs w:val="20"/>
    </w:rPr>
  </w:style>
  <w:style w:type="paragraph" w:styleId="1645" w:customStyle="1">
    <w:name w:val="ExLn3"/>
    <w:basedOn w:val="887"/>
    <w:uiPriority w:val="0"/>
    <w:qFormat/>
    <w:pPr>
      <w:ind w:left="851" w:hanging="2880"/>
      <w:jc w:val="left"/>
      <w:keepLines/>
      <w:keepNext/>
      <w:spacing w:line="240" w:lineRule="exact"/>
      <w:widowControl/>
      <w:tabs>
        <w:tab w:val="left" w:pos="851" w:leader="none"/>
        <w:tab w:val="left" w:pos="1000" w:leader="none"/>
        <w:tab w:val="left" w:pos="1400" w:leader="none"/>
        <w:tab w:val="left" w:pos="1800" w:leader="none"/>
        <w:tab w:val="left" w:pos="2200" w:leader="none"/>
        <w:tab w:val="left" w:pos="2600" w:leader="none"/>
        <w:tab w:val="left" w:pos="3000" w:leader="none"/>
        <w:tab w:val="left" w:pos="3400" w:leader="none"/>
        <w:tab w:val="left" w:pos="3800" w:leader="none"/>
        <w:tab w:val="left" w:pos="4200" w:leader="none"/>
      </w:tabs>
    </w:pPr>
    <w:rPr>
      <w:rFonts w:ascii="Lucida Sans Typewriter" w:hAnsi="Lucida Sans Typewriter"/>
      <w:sz w:val="18"/>
      <w:lang w:eastAsia="en-US"/>
    </w:rPr>
  </w:style>
  <w:style w:type="paragraph" w:styleId="1646" w:customStyle="1">
    <w:name w:val="xl126"/>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47" w:customStyle="1">
    <w:name w:val="图"/>
    <w:basedOn w:val="887"/>
    <w:uiPriority w:val="0"/>
    <w:qFormat/>
    <w:pPr>
      <w:ind w:firstLine="200"/>
      <w:jc w:val="center"/>
      <w:spacing w:line="360" w:lineRule="auto"/>
    </w:pPr>
    <w:rPr>
      <w:sz w:val="24"/>
    </w:rPr>
  </w:style>
  <w:style w:type="paragraph" w:styleId="1648" w:customStyle="1">
    <w:name w:val="浅色列表 - 强调文字颜色 31"/>
    <w:uiPriority w:val="0"/>
    <w:semiHidden/>
    <w:qFormat/>
    <w:rPr>
      <w:rFonts w:hint="default" w:ascii="Calibri" w:hAnsi="Calibri" w:eastAsia="宋体" w:cs="Times New Roman"/>
      <w:sz w:val="24"/>
      <w:szCs w:val="24"/>
      <w:lang w:val="en-US" w:eastAsia="zh-CN" w:bidi="ar-SA"/>
    </w:rPr>
  </w:style>
  <w:style w:type="paragraph" w:styleId="1649" w:customStyle="1">
    <w:name w:val="8"/>
    <w:basedOn w:val="887"/>
    <w:uiPriority w:val="0"/>
    <w:qFormat/>
    <w:pPr>
      <w:ind w:firstLine="420"/>
      <w:spacing w:line="360" w:lineRule="auto"/>
    </w:pPr>
    <w:rPr>
      <w:rFonts w:ascii="Tahoma" w:hAnsi="Tahoma"/>
      <w:sz w:val="24"/>
    </w:rPr>
  </w:style>
  <w:style w:type="paragraph" w:styleId="1650" w:customStyle="1">
    <w:name w:val="Char Char Char Char Char Char Char1 Char"/>
    <w:basedOn w:val="887"/>
    <w:uiPriority w:val="0"/>
    <w:qFormat/>
    <w:rPr>
      <w:rFonts w:ascii="Tahoma" w:hAnsi="Tahoma"/>
      <w:sz w:val="24"/>
      <w:szCs w:val="20"/>
    </w:rPr>
  </w:style>
  <w:style w:type="paragraph" w:styleId="1651" w:customStyle="1">
    <w:name w:val="font9"/>
    <w:basedOn w:val="887"/>
    <w:uiPriority w:val="0"/>
    <w:qFormat/>
    <w:pPr>
      <w:jc w:val="left"/>
      <w:spacing w:before="100" w:beforeAutospacing="1" w:after="100" w:afterAutospacing="1"/>
      <w:widowControl/>
    </w:pPr>
    <w:rPr>
      <w:rFonts w:ascii="Arial" w:hAnsi="Arial"/>
      <w:sz w:val="16"/>
      <w:szCs w:val="16"/>
    </w:rPr>
  </w:style>
  <w:style w:type="paragraph" w:styleId="1652" w:customStyle="1">
    <w:name w:val="项目"/>
    <w:basedOn w:val="887"/>
    <w:uiPriority w:val="0"/>
    <w:qFormat/>
    <w:pPr>
      <w:ind w:left="1620" w:hanging="1200"/>
      <w:tabs>
        <w:tab w:val="left" w:pos="720" w:leader="none"/>
        <w:tab w:val="left" w:pos="780" w:leader="none"/>
      </w:tabs>
    </w:pPr>
  </w:style>
  <w:style w:type="paragraph" w:styleId="1653" w:customStyle="1">
    <w:name w:val="编号列项（三级）"/>
    <w:uiPriority w:val="0"/>
    <w:qFormat/>
    <w:pPr>
      <w:numPr>
        <w:ilvl w:val="2"/>
        <w:numId w:val="21"/>
      </w:numPr>
      <w:tabs>
        <w:tab w:val="left" w:pos="0" w:leader="none"/>
      </w:tabs>
    </w:pPr>
    <w:rPr>
      <w:rFonts w:hint="default" w:ascii="宋体" w:hAnsi="Calibri" w:eastAsia="宋体" w:cs="Times New Roman"/>
      <w:sz w:val="21"/>
      <w:lang w:val="en-US" w:eastAsia="zh-CN" w:bidi="ar-SA"/>
    </w:rPr>
  </w:style>
  <w:style w:type="paragraph" w:styleId="1654" w:customStyle="1">
    <w:name w:val="段前空行"/>
    <w:basedOn w:val="887"/>
    <w:uiPriority w:val="0"/>
    <w:qFormat/>
    <w:pPr>
      <w:ind w:firstLine="555"/>
      <w:spacing w:line="260" w:lineRule="exact"/>
    </w:pPr>
    <w:rPr>
      <w:rFonts w:ascii="仿宋_GB2312" w:hAnsi="仿宋_GB2312" w:eastAsia="仿宋_GB2312"/>
      <w:sz w:val="28"/>
      <w:szCs w:val="20"/>
    </w:rPr>
  </w:style>
  <w:style w:type="paragraph" w:styleId="1655" w:customStyle="1">
    <w:name w:val="xl89"/>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56" w:customStyle="1">
    <w:name w:val="图表标题"/>
    <w:basedOn w:val="887"/>
    <w:uiPriority w:val="0"/>
    <w:qFormat/>
    <w:pPr>
      <w:jc w:val="center"/>
      <w:spacing w:line="360" w:lineRule="auto"/>
      <w:widowControl/>
    </w:pPr>
    <w:rPr>
      <w:sz w:val="24"/>
      <w:szCs w:val="20"/>
    </w:rPr>
  </w:style>
  <w:style w:type="paragraph" w:styleId="1657" w:customStyle="1">
    <w:name w:val="xl65"/>
    <w:basedOn w:val="887"/>
    <w:uiPriority w:val="0"/>
    <w:qFormat/>
    <w:pPr>
      <w:jc w:val="center"/>
      <w:spacing w:before="100" w:beforeAutospacing="1" w:after="100" w:afterAutospacing="1"/>
      <w:widowControl/>
    </w:pPr>
    <w:rPr>
      <w:rFonts w:ascii="宋体" w:hAnsi="宋体"/>
      <w:b/>
      <w:bCs/>
      <w:sz w:val="38"/>
      <w:szCs w:val="38"/>
    </w:rPr>
  </w:style>
  <w:style w:type="paragraph" w:styleId="1658" w:customStyle="1">
    <w:name w:val="样式 居中"/>
    <w:uiPriority w:val="0"/>
    <w:qFormat/>
    <w:pPr>
      <w:jc w:val="center"/>
    </w:pPr>
    <w:rPr>
      <w:rFonts w:hint="default" w:ascii="Calibri" w:hAnsi="Calibri" w:eastAsia="宋体" w:cs="Times New Roman"/>
      <w:sz w:val="21"/>
      <w:lang w:val="en-US" w:eastAsia="zh-CN" w:bidi="ar-SA"/>
    </w:rPr>
  </w:style>
  <w:style w:type="paragraph" w:styleId="1659" w:customStyle="1">
    <w:name w:val="星号完成-小"/>
    <w:basedOn w:val="887"/>
    <w:uiPriority w:val="0"/>
    <w:qFormat/>
    <w:pPr>
      <w:ind w:left="939" w:hanging="939"/>
      <w:spacing w:line="460" w:lineRule="exact"/>
    </w:pPr>
    <w:rPr>
      <w:rFonts w:ascii="宋体" w:hAnsi="宋体" w:eastAsia="仿宋_GB2312"/>
      <w:sz w:val="28"/>
      <w:szCs w:val="28"/>
    </w:rPr>
  </w:style>
  <w:style w:type="paragraph" w:styleId="1660" w:customStyle="1">
    <w:name w:val="_Style 9"/>
    <w:basedOn w:val="887"/>
    <w:uiPriority w:val="0"/>
    <w:qFormat/>
    <w:rPr>
      <w:rFonts w:ascii="Tahoma" w:hAnsi="Tahoma"/>
      <w:sz w:val="24"/>
      <w:szCs w:val="20"/>
    </w:rPr>
  </w:style>
  <w:style w:type="paragraph" w:styleId="1661" w:customStyle="1">
    <w:name w:val="项目标题"/>
    <w:basedOn w:val="887"/>
    <w:uiPriority w:val="0"/>
    <w:qFormat/>
    <w:pPr>
      <w:numPr>
        <w:ilvl w:val="0"/>
        <w:numId w:val="22"/>
      </w:numPr>
      <w:spacing w:before="40"/>
      <w:tabs>
        <w:tab w:val="left" w:pos="846" w:leader="none"/>
      </w:tabs>
    </w:pPr>
    <w:rPr>
      <w:b/>
      <w:sz w:val="20"/>
      <w:szCs w:val="20"/>
    </w:rPr>
  </w:style>
  <w:style w:type="paragraph" w:styleId="1662" w:customStyle="1">
    <w:name w:val="1.1.1B"/>
    <w:basedOn w:val="1103"/>
    <w:uiPriority w:val="0"/>
    <w:qFormat/>
    <w:pPr>
      <w:ind w:left="1008" w:hanging="1008"/>
      <w:spacing w:line="374" w:lineRule="auto"/>
      <w:tabs>
        <w:tab w:val="left" w:pos="2460" w:leader="none"/>
      </w:tabs>
    </w:pPr>
    <w:rPr>
      <w:rFonts w:ascii="Times New Roman" w:hAnsi="Times New Roman"/>
    </w:rPr>
  </w:style>
  <w:style w:type="paragraph" w:styleId="1663" w:customStyle="1">
    <w:name w:val="封面标准号1"/>
    <w:uiPriority w:val="0"/>
    <w:qFormat/>
    <w:pPr>
      <w:jc w:val="right"/>
      <w:spacing w:before="308"/>
      <w:widowControl w:val="off"/>
    </w:pPr>
    <w:rPr>
      <w:rFonts w:hint="default" w:ascii="Calibri" w:hAnsi="Calibri" w:eastAsia="宋体" w:cs="Times New Roman"/>
      <w:sz w:val="28"/>
      <w:lang w:val="en-US" w:eastAsia="zh-CN" w:bidi="ar-SA"/>
    </w:rPr>
  </w:style>
  <w:style w:type="paragraph" w:styleId="1664" w:customStyle="1">
    <w:name w:val="目录 71"/>
    <w:basedOn w:val="887"/>
    <w:next w:val="887"/>
    <w:uiPriority w:val="0"/>
    <w:qFormat/>
    <w:pPr>
      <w:ind w:left="1260"/>
      <w:jc w:val="left"/>
    </w:pPr>
    <w:rPr>
      <w:sz w:val="18"/>
      <w:szCs w:val="18"/>
    </w:rPr>
  </w:style>
  <w:style w:type="paragraph" w:styleId="1665" w:customStyle="1">
    <w:name w:val="样式 样式 标题1 + 行距: 单倍行距 + 段前: 7.8 磅 段后: 7.8 磅"/>
    <w:basedOn w:val="887"/>
    <w:uiPriority w:val="0"/>
    <w:qFormat/>
    <w:pPr>
      <w:numPr>
        <w:ilvl w:val="0"/>
        <w:numId w:val="23"/>
      </w:numPr>
      <w:jc w:val="center"/>
      <w:keepLines/>
      <w:keepNext/>
      <w:spacing w:before="156" w:after="156" w:line="360" w:lineRule="auto"/>
      <w:outlineLvl w:val="0"/>
    </w:pPr>
    <w:rPr>
      <w:rFonts w:ascii="Arial" w:hAnsi="Arial" w:eastAsia="仿宋_GB2312"/>
      <w:sz w:val="30"/>
    </w:rPr>
  </w:style>
  <w:style w:type="paragraph" w:styleId="1666" w:customStyle="1">
    <w:name w:val="方案正文样式"/>
    <w:basedOn w:val="1106"/>
    <w:uiPriority w:val="0"/>
    <w:qFormat/>
    <w:pPr>
      <w:ind w:left="600" w:firstLine="200"/>
      <w:spacing w:before="120" w:after="120"/>
    </w:pPr>
    <w:rPr>
      <w:rFonts w:ascii="宋体" w:hAnsi="宋体" w:eastAsia="仿宋"/>
      <w:color w:val="000000"/>
      <w:spacing w:val="4"/>
      <w:sz w:val="28"/>
      <w:szCs w:val="20"/>
    </w:rPr>
  </w:style>
  <w:style w:type="paragraph" w:styleId="1667" w:customStyle="1">
    <w:name w:val="xl111"/>
    <w:basedOn w:val="887"/>
    <w:uiPriority w:val="0"/>
    <w:qFormat/>
    <w:pPr>
      <w:jc w:val="left"/>
      <w:spacing w:before="100" w:beforeAutospacing="1" w:after="100" w:afterAutospacing="1"/>
      <w:widowControl/>
    </w:pPr>
    <w:rPr>
      <w:rFonts w:ascii="华文中宋" w:hAnsi="华文中宋" w:eastAsia="华文中宋"/>
      <w:color w:val="000000"/>
      <w:sz w:val="24"/>
    </w:rPr>
  </w:style>
  <w:style w:type="paragraph" w:styleId="1668" w:customStyle="1">
    <w:name w:val="缺省文本"/>
    <w:basedOn w:val="887"/>
    <w:uiPriority w:val="0"/>
    <w:qFormat/>
    <w:pPr>
      <w:jc w:val="left"/>
    </w:pPr>
    <w:rPr>
      <w:sz w:val="24"/>
      <w:szCs w:val="20"/>
    </w:rPr>
  </w:style>
  <w:style w:type="paragraph" w:styleId="1669" w:customStyle="1">
    <w:name w:val="居中1"/>
    <w:basedOn w:val="887"/>
    <w:uiPriority w:val="0"/>
    <w:qFormat/>
    <w:pPr>
      <w:jc w:val="center"/>
    </w:pPr>
    <w:rPr>
      <w:rFonts w:ascii="仿宋_GB2312" w:hAnsi="仿宋_GB2312" w:eastAsia="华文中宋"/>
      <w:b/>
      <w:bCs/>
      <w:sz w:val="44"/>
      <w:szCs w:val="20"/>
    </w:rPr>
  </w:style>
  <w:style w:type="paragraph" w:styleId="1670" w:customStyle="1">
    <w:name w:val="代码"/>
    <w:basedOn w:val="887"/>
    <w:uiPriority w:val="0"/>
    <w:qFormat/>
    <w:pPr>
      <w:ind w:left="960"/>
    </w:pPr>
    <w:rPr>
      <w:rFonts w:ascii="Courier New" w:hAnsi="Courier New"/>
      <w:szCs w:val="21"/>
    </w:rPr>
  </w:style>
  <w:style w:type="paragraph" w:styleId="1671" w:customStyle="1">
    <w:name w:val="前言、引言标题"/>
    <w:next w:val="887"/>
    <w:uiPriority w:val="0"/>
    <w:qFormat/>
    <w:pPr>
      <w:numPr>
        <w:ilvl w:val="0"/>
        <w:numId w:val="24"/>
      </w:numPr>
      <w:jc w:val="center"/>
      <w:spacing w:before="640" w:after="560"/>
      <w:shd w:val="clear" w:color="ffffff" w:fill="ffffff"/>
      <w:outlineLvl w:val="0"/>
    </w:pPr>
    <w:rPr>
      <w:rFonts w:hint="default" w:ascii="黑体" w:hAnsi="Calibri" w:eastAsia="黑体" w:cs="Times New Roman"/>
      <w:sz w:val="32"/>
      <w:lang w:val="en-US" w:eastAsia="zh-CN" w:bidi="ar-SA"/>
    </w:rPr>
  </w:style>
  <w:style w:type="paragraph" w:styleId="1672" w:customStyle="1">
    <w:name w:val="text"/>
    <w:basedOn w:val="887"/>
    <w:uiPriority w:val="0"/>
    <w:qFormat/>
    <w:pPr>
      <w:ind w:firstLine="630"/>
      <w:widowControl/>
    </w:pPr>
    <w:rPr>
      <w:rFonts w:ascii="仿宋体" w:eastAsia="仿宋体"/>
      <w:sz w:val="24"/>
      <w:szCs w:val="20"/>
    </w:rPr>
  </w:style>
  <w:style w:type="paragraph" w:styleId="1673" w:customStyle="1">
    <w:name w:val="基本正文"/>
    <w:uiPriority w:val="0"/>
    <w:qFormat/>
    <w:pPr>
      <w:ind w:firstLine="420"/>
      <w:jc w:val="both"/>
      <w:spacing w:before="60" w:after="60" w:line="360" w:lineRule="exact"/>
      <w:widowControl w:val="off"/>
    </w:pPr>
    <w:rPr>
      <w:rFonts w:hint="default" w:ascii="Calibri" w:hAnsi="Calibri" w:eastAsia="宋体" w:cs="Times New Roman"/>
      <w:sz w:val="21"/>
      <w:lang w:val="en-US" w:eastAsia="zh-CN" w:bidi="ar-SA"/>
    </w:rPr>
  </w:style>
  <w:style w:type="paragraph" w:styleId="1674" w:customStyle="1">
    <w:name w:val="标题6"/>
    <w:basedOn w:val="887"/>
    <w:uiPriority w:val="0"/>
    <w:semiHidden/>
    <w:qFormat/>
    <w:pPr>
      <w:ind w:left="200" w:firstLine="420"/>
      <w:jc w:val="left"/>
      <w:spacing w:line="300" w:lineRule="auto"/>
    </w:pPr>
    <w:rPr>
      <w:sz w:val="24"/>
      <w:szCs w:val="21"/>
    </w:rPr>
  </w:style>
  <w:style w:type="paragraph" w:styleId="1675" w:customStyle="1">
    <w:name w:val="表身（左）"/>
    <w:uiPriority w:val="0"/>
    <w:qFormat/>
    <w:pPr>
      <w:spacing w:line="300" w:lineRule="auto"/>
    </w:pPr>
    <w:rPr>
      <w:rFonts w:hint="default" w:ascii="Calibri" w:hAnsi="Calibri" w:eastAsia="宋体" w:cs="Times New Roman"/>
      <w:sz w:val="18"/>
      <w:lang w:val="en-US" w:eastAsia="zh-CN" w:bidi="ar-SA"/>
    </w:rPr>
  </w:style>
  <w:style w:type="paragraph" w:styleId="1676" w:customStyle="1">
    <w:name w:val="建议书正文"/>
    <w:basedOn w:val="887"/>
    <w:uiPriority w:val="0"/>
    <w:qFormat/>
    <w:pPr>
      <w:ind w:firstLine="420"/>
      <w:spacing w:line="360" w:lineRule="auto"/>
    </w:pPr>
    <w:rPr>
      <w:sz w:val="24"/>
    </w:rPr>
  </w:style>
  <w:style w:type="paragraph" w:styleId="1677" w:customStyle="1">
    <w:name w:val="xl136"/>
    <w:basedOn w:val="887"/>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678" w:customStyle="1">
    <w:name w:val="A2.宋体小四→编号一级"/>
    <w:basedOn w:val="887"/>
    <w:uiPriority w:val="0"/>
    <w:qFormat/>
    <w:pPr>
      <w:spacing w:before="60" w:after="60" w:line="360" w:lineRule="auto"/>
    </w:pPr>
    <w:rPr>
      <w:sz w:val="24"/>
    </w:rPr>
  </w:style>
  <w:style w:type="paragraph" w:styleId="1679" w:customStyle="1">
    <w:name w:val="列出段落12"/>
    <w:basedOn w:val="887"/>
    <w:uiPriority w:val="0"/>
    <w:qFormat/>
    <w:pPr>
      <w:ind w:firstLine="420"/>
    </w:pPr>
    <w:rPr>
      <w:szCs w:val="21"/>
    </w:rPr>
  </w:style>
  <w:style w:type="paragraph" w:styleId="1680" w:customStyle="1">
    <w:name w:val="Informal1"/>
    <w:basedOn w:val="887"/>
    <w:uiPriority w:val="0"/>
    <w:qFormat/>
    <w:pPr>
      <w:ind w:firstLine="420"/>
      <w:jc w:val="left"/>
      <w:spacing w:before="60" w:after="60" w:line="360" w:lineRule="auto"/>
      <w:widowControl/>
    </w:pPr>
    <w:rPr>
      <w:sz w:val="24"/>
      <w:lang w:eastAsia="en-US"/>
    </w:rPr>
  </w:style>
  <w:style w:type="paragraph" w:styleId="1681" w:customStyle="1">
    <w:name w:val="样式 首行缩进:  0.85 厘米 段前: 7.8 磅 段后: 7.8 磅"/>
    <w:basedOn w:val="887"/>
    <w:uiPriority w:val="0"/>
    <w:qFormat/>
    <w:rPr>
      <w:sz w:val="20"/>
      <w:szCs w:val="20"/>
    </w:rPr>
  </w:style>
  <w:style w:type="paragraph" w:styleId="1682" w:customStyle="1">
    <w:name w:val="table text"/>
    <w:basedOn w:val="887"/>
    <w:uiPriority w:val="0"/>
    <w:qFormat/>
    <w:pPr>
      <w:ind w:left="187"/>
      <w:jc w:val="left"/>
      <w:spacing w:before="120" w:line="360" w:lineRule="auto"/>
      <w:widowControl/>
    </w:pPr>
    <w:rPr>
      <w:rFonts w:ascii="Arial" w:hAnsi="Arial"/>
      <w:sz w:val="18"/>
    </w:rPr>
  </w:style>
  <w:style w:type="paragraph" w:styleId="1683" w:customStyle="1">
    <w:name w:val="Item List in Table"/>
    <w:uiPriority w:val="0"/>
    <w:qFormat/>
    <w:pPr>
      <w:ind w:left="284" w:hanging="284"/>
      <w:jc w:val="both"/>
      <w:spacing w:before="40" w:after="40"/>
      <w:tabs>
        <w:tab w:val="left" w:pos="284" w:leader="none"/>
      </w:tabs>
    </w:pPr>
    <w:rPr>
      <w:rFonts w:hint="default" w:ascii="Arial" w:hAnsi="Arial" w:eastAsia="宋体" w:cs="Times New Roman"/>
      <w:sz w:val="18"/>
      <w:szCs w:val="18"/>
      <w:lang w:val="en-US" w:eastAsia="zh-CN" w:bidi="ar-SA"/>
    </w:rPr>
  </w:style>
  <w:style w:type="paragraph" w:styleId="1684" w:customStyle="1">
    <w:name w:val="xl130"/>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85" w:customStyle="1">
    <w:name w:val="style25"/>
    <w:basedOn w:val="887"/>
    <w:uiPriority w:val="0"/>
    <w:qFormat/>
    <w:pPr>
      <w:ind w:firstLine="420"/>
      <w:jc w:val="left"/>
      <w:spacing w:before="100" w:beforeAutospacing="1" w:after="100" w:afterAutospacing="1" w:line="360" w:lineRule="auto"/>
      <w:widowControl/>
    </w:pPr>
    <w:rPr>
      <w:rFonts w:ascii="宋体" w:hAnsi="宋体"/>
      <w:sz w:val="18"/>
      <w:szCs w:val="18"/>
    </w:rPr>
  </w:style>
  <w:style w:type="paragraph" w:styleId="1686" w:customStyle="1">
    <w:name w:val="xl105"/>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687" w:customStyle="1">
    <w:name w:val="Char Char Char Char Char Char Char Char Char"/>
    <w:basedOn w:val="887"/>
    <w:uiPriority w:val="0"/>
    <w:qFormat/>
    <w:pPr>
      <w:ind w:firstLine="480"/>
      <w:jc w:val="left"/>
      <w:spacing w:after="160" w:line="240" w:lineRule="exact"/>
      <w:widowControl/>
    </w:pPr>
    <w:rPr>
      <w:rFonts w:ascii="Verdana" w:hAnsi="Verdana"/>
      <w:sz w:val="20"/>
      <w:szCs w:val="20"/>
      <w:lang w:bidi="en-US"/>
    </w:rPr>
  </w:style>
  <w:style w:type="paragraph" w:styleId="1688" w:customStyle="1">
    <w:name w:val="字母编号列项（一级）"/>
    <w:uiPriority w:val="0"/>
    <w:qFormat/>
    <w:pPr>
      <w:numPr>
        <w:ilvl w:val="0"/>
        <w:numId w:val="21"/>
      </w:numPr>
      <w:jc w:val="both"/>
      <w:tabs>
        <w:tab w:val="left" w:pos="839" w:leader="none"/>
      </w:tabs>
    </w:pPr>
    <w:rPr>
      <w:rFonts w:hint="default" w:ascii="宋体" w:hAnsi="Calibri" w:eastAsia="宋体" w:cs="Times New Roman"/>
      <w:sz w:val="21"/>
      <w:lang w:val="en-US" w:eastAsia="zh-CN" w:bidi="ar-SA"/>
    </w:rPr>
  </w:style>
  <w:style w:type="paragraph" w:styleId="1689" w:customStyle="1">
    <w:name w:val="目录 31"/>
    <w:basedOn w:val="887"/>
    <w:next w:val="887"/>
    <w:uiPriority w:val="0"/>
    <w:qFormat/>
    <w:pPr>
      <w:ind w:left="420"/>
      <w:jc w:val="left"/>
    </w:pPr>
    <w:rPr>
      <w:i/>
      <w:iCs/>
      <w:sz w:val="20"/>
      <w:szCs w:val="20"/>
    </w:rPr>
  </w:style>
  <w:style w:type="paragraph" w:styleId="1690" w:customStyle="1">
    <w:name w:val="_Style 28"/>
    <w:basedOn w:val="887"/>
    <w:next w:val="1131"/>
    <w:uiPriority w:val="0"/>
    <w:qFormat/>
    <w:pPr>
      <w:ind w:firstLine="492"/>
      <w:spacing w:line="320" w:lineRule="exact"/>
    </w:pPr>
    <w:rPr>
      <w:rFonts w:ascii="宋体" w:hAnsi="宋体"/>
      <w:spacing w:val="18"/>
      <w:sz w:val="20"/>
      <w:szCs w:val="20"/>
    </w:rPr>
  </w:style>
  <w:style w:type="paragraph" w:styleId="1691" w:customStyle="1">
    <w:name w:val="A1.宋体小四→首行缩进"/>
    <w:basedOn w:val="887"/>
    <w:uiPriority w:val="0"/>
    <w:qFormat/>
    <w:pPr>
      <w:ind w:firstLine="480"/>
      <w:spacing w:before="60" w:after="60" w:line="360" w:lineRule="auto"/>
    </w:pPr>
    <w:rPr>
      <w:sz w:val="24"/>
      <w:szCs w:val="20"/>
    </w:rPr>
  </w:style>
  <w:style w:type="paragraph" w:styleId="1692" w:customStyle="1">
    <w:name w:val="列出段落11"/>
    <w:basedOn w:val="887"/>
    <w:uiPriority w:val="0"/>
    <w:qFormat/>
    <w:pPr>
      <w:ind w:firstLine="420"/>
    </w:pPr>
    <w:rPr>
      <w:sz w:val="20"/>
      <w:szCs w:val="20"/>
    </w:rPr>
  </w:style>
  <w:style w:type="paragraph" w:styleId="1693" w:customStyle="1">
    <w:name w:val="样式 正文小四缩进两字符"/>
    <w:basedOn w:val="887"/>
    <w:uiPriority w:val="0"/>
    <w:qFormat/>
    <w:pPr>
      <w:ind w:firstLine="480"/>
      <w:spacing w:line="360" w:lineRule="auto"/>
    </w:pPr>
    <w:rPr>
      <w:rFonts w:ascii="Arial" w:hAnsi="Arial"/>
      <w:sz w:val="24"/>
    </w:rPr>
  </w:style>
  <w:style w:type="paragraph" w:styleId="1694" w:customStyle="1">
    <w:name w:val="标题5"/>
    <w:basedOn w:val="916"/>
    <w:uiPriority w:val="0"/>
    <w:qFormat/>
    <w:pPr>
      <w:ind w:firstLine="420"/>
      <w:spacing w:line="360" w:lineRule="auto"/>
    </w:pPr>
    <w:rPr>
      <w:rFonts w:ascii="黑体" w:hAnsi="Times New Roman" w:eastAsia="黑体"/>
      <w:sz w:val="21"/>
      <w:szCs w:val="24"/>
    </w:rPr>
  </w:style>
  <w:style w:type="paragraph" w:styleId="1695" w:customStyle="1">
    <w:name w:val="正文_注"/>
    <w:basedOn w:val="887"/>
    <w:uiPriority w:val="0"/>
    <w:qFormat/>
    <w:pPr>
      <w:spacing w:line="360" w:lineRule="auto"/>
      <w:widowControl/>
    </w:pPr>
    <w:rPr>
      <w:sz w:val="18"/>
      <w:szCs w:val="20"/>
    </w:rPr>
  </w:style>
  <w:style w:type="paragraph" w:styleId="1696" w:customStyle="1">
    <w:name w:val="附录二级条标题"/>
    <w:basedOn w:val="1558"/>
    <w:next w:val="908"/>
    <w:uiPriority w:val="0"/>
    <w:qFormat/>
    <w:pPr>
      <w:numPr>
        <w:ilvl w:val="0"/>
        <w:numId w:val="0"/>
      </w:numPr>
      <w:outlineLvl w:val="3"/>
    </w:pPr>
  </w:style>
  <w:style w:type="paragraph" w:styleId="1697" w:customStyle="1">
    <w:name w:val="目录 61"/>
    <w:basedOn w:val="887"/>
    <w:next w:val="887"/>
    <w:uiPriority w:val="0"/>
    <w:qFormat/>
    <w:pPr>
      <w:ind w:left="1050"/>
      <w:jc w:val="left"/>
    </w:pPr>
    <w:rPr>
      <w:sz w:val="18"/>
      <w:szCs w:val="18"/>
    </w:rPr>
  </w:style>
  <w:style w:type="paragraph" w:styleId="1698" w:customStyle="1">
    <w:name w:val="样式4"/>
    <w:basedOn w:val="887"/>
    <w:uiPriority w:val="0"/>
    <w:qFormat/>
    <w:pPr>
      <w:ind w:left="720" w:hanging="360"/>
      <w:spacing w:line="360" w:lineRule="auto"/>
      <w:tabs>
        <w:tab w:val="left" w:pos="720" w:leader="none"/>
      </w:tabs>
    </w:pPr>
    <w:rPr>
      <w:sz w:val="24"/>
    </w:rPr>
  </w:style>
  <w:style w:type="paragraph" w:styleId="1699" w:customStyle="1">
    <w:name w:val="彩色底纹1"/>
    <w:basedOn w:val="887"/>
    <w:next w:val="887"/>
    <w:uiPriority w:val="0"/>
    <w:qFormat/>
    <w:pPr>
      <w:ind w:firstLine="420"/>
      <w:jc w:val="left"/>
      <w:spacing w:line="300" w:lineRule="auto"/>
      <w:widowControl/>
      <w:tabs>
        <w:tab w:val="left" w:pos="0" w:leader="none"/>
      </w:tabs>
    </w:pPr>
    <w:rPr>
      <w:color w:val="0000ff"/>
      <w:sz w:val="24"/>
      <w:szCs w:val="21"/>
    </w:rPr>
  </w:style>
  <w:style w:type="paragraph" w:styleId="1700" w:customStyle="1">
    <w:name w:val="数字编号列项（二级）"/>
    <w:uiPriority w:val="0"/>
    <w:qFormat/>
    <w:pPr>
      <w:numPr>
        <w:ilvl w:val="1"/>
        <w:numId w:val="21"/>
      </w:numPr>
      <w:jc w:val="both"/>
      <w:tabs>
        <w:tab w:val="left" w:pos="1259" w:leader="none"/>
      </w:tabs>
    </w:pPr>
    <w:rPr>
      <w:rFonts w:hint="default" w:ascii="宋体" w:hAnsi="Calibri" w:eastAsia="宋体" w:cs="Times New Roman"/>
      <w:sz w:val="21"/>
      <w:lang w:val="en-US" w:eastAsia="zh-CN" w:bidi="ar-SA"/>
    </w:rPr>
  </w:style>
  <w:style w:type="paragraph" w:styleId="1701" w:customStyle="1">
    <w:name w:val="TOC 标题11"/>
    <w:basedOn w:val="883"/>
    <w:next w:val="887"/>
    <w:uiPriority w:val="0"/>
    <w:qFormat/>
    <w:pPr>
      <w:jc w:val="left"/>
      <w:pageBreakBefore w:val="0"/>
      <w:spacing w:before="480" w:line="276" w:lineRule="auto"/>
      <w:widowControl/>
      <w:tabs>
        <w:tab w:val="left" w:pos="0" w:leader="none"/>
        <w:tab w:val="left" w:pos="576" w:leader="none"/>
      </w:tabs>
      <w:outlineLvl w:val="9"/>
    </w:pPr>
    <w:rPr>
      <w:rFonts w:ascii="Cambria" w:hAnsi="Cambria" w:eastAsia="宋体"/>
      <w:bCs/>
      <w:color w:val="365f91"/>
      <w:sz w:val="28"/>
      <w:szCs w:val="28"/>
    </w:rPr>
  </w:style>
  <w:style w:type="paragraph" w:styleId="1702" w:customStyle="1">
    <w:name w:val="xl73"/>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03" w:customStyle="1">
    <w:name w:val="xl64"/>
    <w:basedOn w:val="887"/>
    <w:uiPriority w:val="0"/>
    <w:qFormat/>
    <w:pPr>
      <w:jc w:val="left"/>
      <w:spacing w:before="100" w:beforeAutospacing="1" w:after="100" w:afterAutospacing="1"/>
      <w:widowControl/>
    </w:pPr>
    <w:rPr>
      <w:rFonts w:ascii="宋体" w:hAnsi="宋体"/>
      <w:sz w:val="24"/>
    </w:rPr>
  </w:style>
  <w:style w:type="paragraph" w:styleId="1704" w:customStyle="1">
    <w:name w:val="附录四级条标题"/>
    <w:basedOn w:val="1705"/>
    <w:next w:val="908"/>
    <w:uiPriority w:val="0"/>
    <w:qFormat/>
    <w:pPr>
      <w:numPr>
        <w:ilvl w:val="5"/>
      </w:numPr>
      <w:tabs>
        <w:tab w:val="left" w:pos="0" w:leader="none"/>
        <w:tab w:val="left" w:pos="1271" w:leader="none"/>
      </w:tabs>
      <w:outlineLvl w:val="5"/>
    </w:pPr>
  </w:style>
  <w:style w:type="paragraph" w:styleId="1705" w:customStyle="1">
    <w:name w:val="附录三级条标题"/>
    <w:basedOn w:val="1696"/>
    <w:next w:val="908"/>
    <w:uiPriority w:val="0"/>
    <w:qFormat/>
    <w:pPr>
      <w:numPr>
        <w:ilvl w:val="4"/>
        <w:numId w:val="7"/>
      </w:numPr>
      <w:outlineLvl w:val="4"/>
    </w:pPr>
  </w:style>
  <w:style w:type="paragraph" w:styleId="1706" w:customStyle="1">
    <w:name w:val="图名 Char Char"/>
    <w:basedOn w:val="887"/>
    <w:uiPriority w:val="0"/>
    <w:qFormat/>
    <w:pPr>
      <w:jc w:val="center"/>
      <w:spacing w:line="320" w:lineRule="exact"/>
    </w:pPr>
    <w:rPr>
      <w:rFonts w:ascii="Times" w:hAnsi="Times" w:eastAsia="黑体"/>
      <w:spacing w:val="6"/>
      <w:sz w:val="18"/>
      <w:szCs w:val="18"/>
    </w:rPr>
  </w:style>
  <w:style w:type="paragraph" w:styleId="1707" w:customStyle="1">
    <w:name w:val="MM Topic 4"/>
    <w:basedOn w:val="1103"/>
    <w:uiPriority w:val="0"/>
    <w:qFormat/>
    <w:pPr>
      <w:numPr>
        <w:ilvl w:val="4"/>
        <w:numId w:val="19"/>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708" w:customStyle="1">
    <w:name w:val="标题（无编号）"/>
    <w:basedOn w:val="897"/>
    <w:uiPriority w:val="0"/>
    <w:qFormat/>
    <w:pPr>
      <w:numPr>
        <w:ilvl w:val="0"/>
        <w:numId w:val="0"/>
      </w:numPr>
      <w:jc w:val="left"/>
      <w:spacing w:line="240" w:lineRule="auto"/>
      <w:tabs>
        <w:tab w:val="left" w:pos="851" w:leader="none"/>
        <w:tab w:val="clear" w:pos="864" w:leader="none"/>
      </w:tabs>
    </w:pPr>
    <w:rPr>
      <w:rFonts w:ascii="Arial"/>
      <w:b/>
      <w:bCs/>
      <w:sz w:val="30"/>
      <w:szCs w:val="28"/>
      <w:lang w:val="en-US"/>
    </w:rPr>
  </w:style>
  <w:style w:type="paragraph" w:styleId="1709" w:customStyle="1">
    <w:name w:val="VMWHeading3"/>
    <w:basedOn w:val="1710"/>
    <w:uiPriority w:val="0"/>
    <w:qFormat/>
    <w:pPr>
      <w:ind w:left="1820" w:hanging="420"/>
      <w:tabs>
        <w:tab w:val="left" w:pos="360" w:leader="none"/>
      </w:tabs>
    </w:pPr>
    <w:rPr>
      <w:rFonts w:eastAsia="宋体"/>
      <w:b/>
      <w:sz w:val="24"/>
      <w:szCs w:val="24"/>
    </w:rPr>
  </w:style>
  <w:style w:type="paragraph" w:styleId="1710" w:customStyle="1">
    <w:name w:val="VMWHeading2"/>
    <w:next w:val="1587"/>
    <w:uiPriority w:val="0"/>
    <w:qFormat/>
    <w:pPr>
      <w:keepLines/>
      <w:keepNext/>
      <w:spacing w:before="200" w:line="288" w:lineRule="auto"/>
      <w:outlineLvl w:val="1"/>
    </w:pPr>
    <w:rPr>
      <w:rFonts w:hint="default" w:ascii="Arial" w:hAnsi="Arial" w:eastAsia="华文楷体" w:cs="Times New Roman"/>
      <w:color w:val="1776b2"/>
      <w:sz w:val="28"/>
      <w:szCs w:val="28"/>
      <w:lang w:val="en-US" w:eastAsia="zh-CN" w:bidi="ar-SA"/>
    </w:rPr>
  </w:style>
  <w:style w:type="paragraph" w:styleId="1711" w:customStyle="1">
    <w:name w:val="样式 小四 首行缩进:  0.29 英寸 行距: 1.5 倍行距 Char Char"/>
    <w:basedOn w:val="887"/>
    <w:uiPriority w:val="0"/>
    <w:qFormat/>
    <w:pPr>
      <w:ind w:firstLine="420"/>
      <w:spacing w:line="360" w:lineRule="auto"/>
    </w:pPr>
    <w:rPr>
      <w:sz w:val="24"/>
      <w:szCs w:val="20"/>
    </w:rPr>
  </w:style>
  <w:style w:type="paragraph" w:styleId="1712" w:customStyle="1">
    <w:name w:val="Char1"/>
    <w:basedOn w:val="887"/>
    <w:uiPriority w:val="0"/>
    <w:qFormat/>
    <w:pPr>
      <w:ind w:left="360" w:firstLine="360"/>
      <w:jc w:val="left"/>
      <w:spacing w:line="330" w:lineRule="atLeast"/>
    </w:pPr>
    <w:rPr>
      <w:rFonts w:ascii="ˎ̥" w:hAnsi="ˎ̥"/>
      <w:color w:val="51585d"/>
      <w:sz w:val="24"/>
      <w:szCs w:val="18"/>
    </w:rPr>
  </w:style>
  <w:style w:type="paragraph" w:styleId="1713" w:customStyle="1">
    <w:name w:val="目录 41"/>
    <w:basedOn w:val="887"/>
    <w:next w:val="887"/>
    <w:uiPriority w:val="0"/>
    <w:qFormat/>
    <w:pPr>
      <w:ind w:left="630"/>
      <w:jc w:val="left"/>
    </w:pPr>
    <w:rPr>
      <w:sz w:val="18"/>
      <w:szCs w:val="18"/>
    </w:rPr>
  </w:style>
  <w:style w:type="paragraph" w:styleId="1714" w:customStyle="1">
    <w:name w:val="列出段落21"/>
    <w:basedOn w:val="887"/>
    <w:uiPriority w:val="0"/>
    <w:qFormat/>
    <w:pPr>
      <w:ind w:firstLine="200"/>
    </w:pPr>
    <w:rPr>
      <w:sz w:val="24"/>
      <w:szCs w:val="22"/>
    </w:rPr>
  </w:style>
  <w:style w:type="paragraph" w:styleId="1715" w:customStyle="1">
    <w:name w:val="xl90"/>
    <w:basedOn w:val="887"/>
    <w:uiPriority w:val="0"/>
    <w:qFormat/>
    <w:pPr>
      <w:jc w:val="left"/>
      <w:spacing w:before="100" w:beforeAutospacing="1" w:after="100" w:afterAutospacing="1"/>
      <w:widowControl/>
    </w:pPr>
    <w:rPr>
      <w:b/>
      <w:bCs/>
      <w:sz w:val="24"/>
    </w:rPr>
  </w:style>
  <w:style w:type="paragraph" w:styleId="1716" w:customStyle="1">
    <w:name w:val="正文缩进1"/>
    <w:basedOn w:val="887"/>
    <w:uiPriority w:val="0"/>
    <w:qFormat/>
    <w:pPr>
      <w:ind w:left="200" w:firstLine="420"/>
      <w:spacing w:before="50"/>
    </w:pPr>
    <w:rPr>
      <w:sz w:val="24"/>
      <w:szCs w:val="20"/>
    </w:rPr>
  </w:style>
  <w:style w:type="paragraph" w:styleId="1717" w:customStyle="1">
    <w:name w:val="xl87"/>
    <w:basedOn w:val="887"/>
    <w:uiPriority w:val="0"/>
    <w:qFormat/>
    <w:pPr>
      <w:jc w:val="left"/>
      <w:spacing w:before="100" w:beforeAutospacing="1" w:after="100" w:afterAutospacing="1"/>
      <w:widowControl/>
    </w:pPr>
    <w:rPr>
      <w:b/>
      <w:bCs/>
      <w:color w:val="000000"/>
      <w:sz w:val="24"/>
    </w:rPr>
  </w:style>
  <w:style w:type="paragraph" w:styleId="1718" w:customStyle="1">
    <w:name w:val="默认段落字体 Para Char Char Char Char Char Char Char Char Char Char"/>
    <w:basedOn w:val="887"/>
    <w:uiPriority w:val="0"/>
    <w:qFormat/>
    <w:rPr>
      <w:rFonts w:ascii="Tahoma" w:hAnsi="Tahoma"/>
      <w:sz w:val="24"/>
      <w:szCs w:val="20"/>
    </w:rPr>
  </w:style>
  <w:style w:type="paragraph" w:styleId="1719" w:customStyle="1">
    <w:name w:val="百姓X"/>
    <w:basedOn w:val="887"/>
    <w:uiPriority w:val="0"/>
    <w:qFormat/>
    <w:pPr>
      <w:ind w:firstLine="420"/>
      <w:jc w:val="left"/>
      <w:spacing w:before="120" w:after="120" w:line="360" w:lineRule="auto"/>
    </w:pPr>
    <w:rPr>
      <w:rFonts w:ascii="宋体" w:eastAsia="黑体"/>
      <w:sz w:val="20"/>
      <w:szCs w:val="20"/>
    </w:rPr>
  </w:style>
  <w:style w:type="paragraph" w:styleId="1720" w:customStyle="1">
    <w:name w:val="题注5"/>
    <w:basedOn w:val="887"/>
    <w:next w:val="1139"/>
    <w:uiPriority w:val="0"/>
    <w:qFormat/>
    <w:pPr>
      <w:ind w:firstLine="420"/>
      <w:jc w:val="center"/>
      <w:spacing w:line="360" w:lineRule="auto"/>
    </w:pPr>
    <w:rPr>
      <w:rFonts w:ascii="宋体" w:hAnsi="宋体"/>
      <w:color w:val="000000"/>
      <w:sz w:val="24"/>
    </w:rPr>
  </w:style>
  <w:style w:type="paragraph" w:styleId="1721" w:customStyle="1">
    <w:name w:val="列出段落3"/>
    <w:basedOn w:val="887"/>
    <w:uiPriority w:val="0"/>
    <w:qFormat/>
    <w:pPr>
      <w:ind w:firstLine="200"/>
    </w:pPr>
    <w:rPr>
      <w:sz w:val="24"/>
      <w:szCs w:val="22"/>
    </w:rPr>
  </w:style>
  <w:style w:type="paragraph" w:styleId="1722" w:customStyle="1">
    <w:name w:val="样式 标题 1H1h11st levelSection Headl11H11H12H13H14H15H1..."/>
    <w:basedOn w:val="883"/>
    <w:uiPriority w:val="0"/>
    <w:qFormat/>
    <w:pPr>
      <w:ind w:left="450" w:hanging="450"/>
      <w:jc w:val="left"/>
      <w:keepLines/>
      <w:pageBreakBefore w:val="0"/>
      <w:tabs>
        <w:tab w:val="left" w:pos="1571" w:leader="none"/>
      </w:tabs>
    </w:pPr>
    <w:rPr>
      <w:rFonts w:eastAsia="宋体"/>
      <w:bCs/>
      <w:sz w:val="28"/>
      <w:szCs w:val="28"/>
    </w:rPr>
  </w:style>
  <w:style w:type="paragraph" w:styleId="1723" w:customStyle="1">
    <w:name w:val="清單段落1"/>
    <w:basedOn w:val="887"/>
    <w:uiPriority w:val="0"/>
    <w:qFormat/>
    <w:pPr>
      <w:ind w:left="480"/>
      <w:jc w:val="left"/>
    </w:pPr>
    <w:rPr>
      <w:sz w:val="24"/>
      <w:szCs w:val="22"/>
      <w:lang w:eastAsia="zh-TW"/>
    </w:rPr>
  </w:style>
  <w:style w:type="paragraph" w:styleId="1724" w:customStyle="1">
    <w:name w:val="正文小标题"/>
    <w:basedOn w:val="887"/>
    <w:uiPriority w:val="0"/>
    <w:qFormat/>
    <w:pPr>
      <w:ind w:left="420" w:hanging="420"/>
      <w:spacing w:before="156" w:after="156" w:line="360" w:lineRule="auto"/>
      <w:tabs>
        <w:tab w:val="left" w:pos="420" w:leader="none"/>
      </w:tabs>
    </w:pPr>
    <w:rPr>
      <w:b/>
      <w:sz w:val="24"/>
      <w:szCs w:val="20"/>
    </w:rPr>
  </w:style>
  <w:style w:type="paragraph" w:styleId="1725" w:customStyle="1">
    <w:name w:val="日期1"/>
    <w:basedOn w:val="887"/>
    <w:next w:val="884"/>
    <w:uiPriority w:val="0"/>
    <w:qFormat/>
    <w:rPr>
      <w:sz w:val="20"/>
      <w:szCs w:val="20"/>
    </w:rPr>
  </w:style>
  <w:style w:type="paragraph" w:styleId="1726" w:customStyle="1">
    <w:name w:val="辑要页内容"/>
    <w:basedOn w:val="887"/>
    <w:uiPriority w:val="0"/>
    <w:qFormat/>
    <w:pPr>
      <w:spacing w:after="120" w:line="480" w:lineRule="auto"/>
      <w:widowControl/>
    </w:pPr>
    <w:rPr>
      <w:rFonts w:ascii="黑体" w:eastAsia="黑体"/>
      <w:sz w:val="28"/>
      <w:szCs w:val="20"/>
    </w:rPr>
  </w:style>
  <w:style w:type="paragraph" w:styleId="1727" w:customStyle="1">
    <w:name w:val="Char Char1 Char Char Char Char Char Char Char Char Char Char Char Char Char Char Char"/>
    <w:basedOn w:val="887"/>
    <w:uiPriority w:val="0"/>
    <w:qFormat/>
    <w:pPr>
      <w:jc w:val="left"/>
      <w:spacing w:after="160" w:line="240" w:lineRule="exact"/>
      <w:widowControl/>
    </w:pPr>
    <w:rPr>
      <w:rFonts w:ascii="Verdana" w:hAnsi="Verdana"/>
      <w:sz w:val="20"/>
      <w:szCs w:val="20"/>
      <w:lang w:eastAsia="en-US"/>
    </w:rPr>
  </w:style>
  <w:style w:type="paragraph" w:styleId="1728" w:customStyle="1">
    <w:name w:val="默认段落字体 Para Char Char Char"/>
    <w:basedOn w:val="887"/>
    <w:uiPriority w:val="0"/>
    <w:qFormat/>
    <w:rPr>
      <w:rFonts w:ascii="华文中宋" w:hAnsi="华文中宋"/>
      <w:sz w:val="20"/>
      <w:szCs w:val="20"/>
    </w:rPr>
  </w:style>
  <w:style w:type="paragraph" w:styleId="1729" w:customStyle="1">
    <w:name w:val="xl30"/>
    <w:basedOn w:val="887"/>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730" w:customStyle="1">
    <w:name w:val="表格正文"/>
    <w:basedOn w:val="887"/>
    <w:uiPriority w:val="0"/>
    <w:qFormat/>
    <w:pPr>
      <w:spacing w:line="360" w:lineRule="atLeast"/>
    </w:pPr>
  </w:style>
  <w:style w:type="paragraph" w:styleId="1731" w:customStyle="1">
    <w:name w:val="Char Char12"/>
    <w:basedOn w:val="887"/>
    <w:uiPriority w:val="0"/>
    <w:semiHidden/>
    <w:qFormat/>
    <w:pPr>
      <w:ind w:firstLine="200"/>
      <w:jc w:val="left"/>
      <w:spacing w:after="160" w:line="240" w:lineRule="exact"/>
      <w:widowControl/>
    </w:pPr>
    <w:rPr>
      <w:sz w:val="24"/>
      <w:lang w:val="zh-CN" w:eastAsia="en-US" w:bidi="en-US"/>
    </w:rPr>
  </w:style>
  <w:style w:type="paragraph" w:styleId="1732" w:customStyle="1">
    <w:name w:val="正文符号4"/>
    <w:basedOn w:val="887"/>
    <w:uiPriority w:val="0"/>
    <w:qFormat/>
    <w:pPr>
      <w:tabs>
        <w:tab w:val="left" w:pos="360" w:leader="none"/>
      </w:tabs>
    </w:pPr>
    <w:rPr>
      <w:rFonts w:eastAsia="楷体_GB2312"/>
      <w:sz w:val="28"/>
    </w:rPr>
  </w:style>
  <w:style w:type="paragraph" w:styleId="1733" w:customStyle="1">
    <w:name w:val="文本1"/>
    <w:basedOn w:val="887"/>
    <w:uiPriority w:val="0"/>
    <w:qFormat/>
    <w:pPr>
      <w:ind w:firstLine="200"/>
      <w:spacing w:line="360" w:lineRule="auto"/>
    </w:pPr>
    <w:rPr>
      <w:sz w:val="24"/>
    </w:rPr>
  </w:style>
  <w:style w:type="paragraph" w:styleId="1734" w:customStyle="1">
    <w:name w:val="h11"/>
    <w:basedOn w:val="888"/>
    <w:uiPriority w:val="0"/>
    <w:qFormat/>
    <w:pPr>
      <w:ind w:left="840" w:right="240" w:hanging="420"/>
      <w:spacing w:before="0" w:line="360" w:lineRule="auto"/>
      <w:tabs>
        <w:tab w:val="left" w:pos="142" w:leader="none"/>
        <w:tab w:val="left" w:pos="567" w:leader="none"/>
      </w:tabs>
    </w:pPr>
    <w:rPr>
      <w:rFonts w:ascii="Cambria" w:hAnsi="Cambria"/>
      <w:b/>
      <w:bCs/>
      <w:sz w:val="36"/>
      <w:szCs w:val="32"/>
    </w:rPr>
  </w:style>
  <w:style w:type="paragraph" w:styleId="1735" w:customStyle="1">
    <w:name w:val="排版"/>
    <w:basedOn w:val="887"/>
    <w:next w:val="886"/>
    <w:uiPriority w:val="0"/>
    <w:qFormat/>
    <w:pPr>
      <w:ind w:firstLine="200"/>
      <w:spacing w:line="600" w:lineRule="exact"/>
    </w:pPr>
    <w:rPr>
      <w:rFonts w:eastAsia="华文仿宋"/>
      <w:spacing w:val="6"/>
      <w:sz w:val="32"/>
    </w:rPr>
  </w:style>
  <w:style w:type="paragraph" w:styleId="1736" w:customStyle="1">
    <w:name w:val="样式19"/>
    <w:basedOn w:val="887"/>
    <w:uiPriority w:val="0"/>
    <w:qFormat/>
    <w:pPr>
      <w:jc w:val="left"/>
      <w:spacing w:before="100" w:beforeAutospacing="1" w:after="100" w:afterAutospacing="1"/>
      <w:widowControl/>
    </w:pPr>
    <w:rPr>
      <w:rFonts w:ascii="宋体" w:hAnsi="宋体"/>
      <w:szCs w:val="21"/>
    </w:rPr>
  </w:style>
  <w:style w:type="paragraph" w:styleId="1737" w:customStyle="1">
    <w:name w:val="Section6"/>
    <w:basedOn w:val="1104"/>
    <w:uiPriority w:val="0"/>
    <w:qFormat/>
    <w:pPr>
      <w:numPr>
        <w:ilvl w:val="5"/>
        <w:numId w:val="20"/>
      </w:numPr>
      <w:ind w:left="0" w:firstLine="425"/>
      <w:spacing w:line="320" w:lineRule="auto"/>
      <w:tabs>
        <w:tab w:val="left" w:pos="360" w:leader="none"/>
      </w:tabs>
    </w:pPr>
    <w:rPr>
      <w:rFonts w:ascii="Times New Roman" w:hAnsi="Times New Roman" w:eastAsia="宋体"/>
      <w:bCs w:val="0"/>
    </w:rPr>
  </w:style>
  <w:style w:type="paragraph" w:styleId="1738" w:customStyle="1">
    <w:name w:val="MM Topic 1"/>
    <w:basedOn w:val="883"/>
    <w:uiPriority w:val="0"/>
    <w:qFormat/>
    <w:pPr>
      <w:numPr>
        <w:ilvl w:val="0"/>
        <w:numId w:val="25"/>
      </w:numPr>
      <w:jc w:val="both"/>
      <w:keepLines/>
      <w:pageBreakBefore w:val="0"/>
      <w:spacing w:before="340" w:after="330" w:line="578" w:lineRule="auto"/>
      <w:tabs>
        <w:tab w:val="left" w:pos="0" w:leader="none"/>
      </w:tabs>
    </w:pPr>
    <w:rPr>
      <w:rFonts w:ascii="宋体" w:hAnsi="宋体" w:eastAsia="宋体"/>
      <w:bCs/>
      <w:iCs/>
      <w:szCs w:val="44"/>
    </w:rPr>
  </w:style>
  <w:style w:type="paragraph" w:styleId="1739" w:customStyle="1">
    <w:name w:val="Char Char Char Char Char Char Char Char Char Char Char Char Char Char Char Char Char Char Char Char Char Char Char Char Char Char Char Char1"/>
    <w:basedOn w:val="887"/>
    <w:uiPriority w:val="0"/>
    <w:qFormat/>
    <w:pPr>
      <w:spacing w:line="360" w:lineRule="auto"/>
    </w:pPr>
    <w:rPr>
      <w:sz w:val="20"/>
      <w:szCs w:val="20"/>
    </w:rPr>
  </w:style>
  <w:style w:type="paragraph" w:styleId="1740" w:customStyle="1">
    <w:name w:val="xl116"/>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41" w:customStyle="1">
    <w:name w:val="公司名称"/>
    <w:basedOn w:val="887"/>
    <w:uiPriority w:val="0"/>
    <w:qFormat/>
    <w:pPr>
      <w:jc w:val="center"/>
      <w:spacing w:line="360" w:lineRule="auto"/>
      <w:widowControl/>
    </w:pPr>
    <w:rPr>
      <w:rFonts w:ascii="黑体" w:eastAsia="黑体"/>
      <w:b/>
      <w:bCs/>
      <w:sz w:val="36"/>
      <w:szCs w:val="20"/>
    </w:rPr>
  </w:style>
  <w:style w:type="paragraph" w:styleId="1742" w:customStyle="1">
    <w:name w:val="TOC 标题2"/>
    <w:basedOn w:val="883"/>
    <w:next w:val="887"/>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743" w:customStyle="1">
    <w:name w:val="附录3-5层"/>
    <w:basedOn w:val="887"/>
    <w:next w:val="1182"/>
    <w:uiPriority w:val="0"/>
    <w:qFormat/>
    <w:pPr>
      <w:spacing w:line="360" w:lineRule="auto"/>
      <w:widowControl/>
    </w:pPr>
    <w:rPr>
      <w:rFonts w:ascii="宋体"/>
      <w:sz w:val="24"/>
      <w:szCs w:val="20"/>
    </w:rPr>
  </w:style>
  <w:style w:type="paragraph" w:styleId="1744" w:customStyle="1">
    <w:name w:val="xl119"/>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45" w:customStyle="1">
    <w:name w:val="1.1B"/>
    <w:basedOn w:val="897"/>
    <w:uiPriority w:val="0"/>
    <w:qFormat/>
    <w:pPr>
      <w:numPr>
        <w:ilvl w:val="0"/>
        <w:numId w:val="0"/>
      </w:numPr>
      <w:ind w:left="510" w:firstLine="341"/>
      <w:spacing w:before="0" w:after="0" w:line="360" w:lineRule="auto"/>
      <w:tabs>
        <w:tab w:val="left" w:pos="840" w:leader="none"/>
        <w:tab w:val="left" w:pos="851" w:leader="none"/>
        <w:tab w:val="clear" w:pos="864" w:leader="none"/>
        <w:tab w:val="left" w:pos="1571" w:leader="none"/>
      </w:tabs>
    </w:pPr>
    <w:rPr>
      <w:rFonts w:ascii="Arial"/>
      <w:b/>
      <w:bCs/>
      <w:sz w:val="28"/>
      <w:szCs w:val="28"/>
      <w:lang w:val="en-US"/>
    </w:rPr>
  </w:style>
  <w:style w:type="paragraph" w:styleId="1746" w:customStyle="1">
    <w:name w:val="附录编号"/>
    <w:basedOn w:val="887"/>
    <w:uiPriority w:val="0"/>
    <w:qFormat/>
    <w:pPr>
      <w:jc w:val="center"/>
      <w:spacing w:before="520" w:line="320" w:lineRule="atLeast"/>
      <w:outlineLvl w:val="0"/>
    </w:pPr>
    <w:rPr>
      <w:rFonts w:eastAsia="黑体"/>
      <w:sz w:val="24"/>
      <w:szCs w:val="20"/>
    </w:rPr>
  </w:style>
  <w:style w:type="paragraph" w:styleId="1747" w:customStyle="1">
    <w:name w:val="前言"/>
    <w:basedOn w:val="1748"/>
    <w:next w:val="1182"/>
    <w:uiPriority w:val="0"/>
    <w:qFormat/>
  </w:style>
  <w:style w:type="paragraph" w:styleId="1748" w:customStyle="1">
    <w:name w:val="目次"/>
    <w:basedOn w:val="887"/>
    <w:uiPriority w:val="0"/>
    <w:qFormat/>
    <w:pPr>
      <w:jc w:val="center"/>
      <w:spacing w:before="600" w:after="800" w:line="360" w:lineRule="auto"/>
      <w:widowControl/>
    </w:pPr>
    <w:rPr>
      <w:rFonts w:ascii="黑体" w:eastAsia="黑体"/>
      <w:b/>
      <w:spacing w:val="100"/>
      <w:sz w:val="32"/>
      <w:szCs w:val="20"/>
    </w:rPr>
  </w:style>
  <w:style w:type="paragraph" w:styleId="1749" w:customStyle="1">
    <w:name w:val="Char Char Char Char Char Char Char Char Char Char Char Char Char1"/>
    <w:basedOn w:val="887"/>
    <w:uiPriority w:val="0"/>
    <w:qFormat/>
    <w:pPr>
      <w:jc w:val="left"/>
      <w:spacing w:after="160" w:line="240" w:lineRule="exact"/>
      <w:widowControl/>
    </w:pPr>
    <w:rPr>
      <w:sz w:val="20"/>
      <w:szCs w:val="20"/>
    </w:rPr>
  </w:style>
  <w:style w:type="paragraph" w:styleId="1750" w:customStyle="1">
    <w:name w:val="文件分类"/>
    <w:basedOn w:val="1182"/>
    <w:uiPriority w:val="0"/>
    <w:qFormat/>
    <w:pPr>
      <w:numPr>
        <w:numId w:val="0"/>
      </w:numPr>
      <w:ind w:firstLine="480"/>
      <w:spacing w:before="600" w:after="480" w:line="2400" w:lineRule="auto"/>
    </w:pPr>
    <w:rPr>
      <w:spacing w:val="10"/>
      <w:sz w:val="32"/>
    </w:rPr>
  </w:style>
  <w:style w:type="paragraph" w:styleId="1751" w:customStyle="1">
    <w:name w:val="样式 首行缩进:  0.85 厘米 段前: 11.7 磅1"/>
    <w:basedOn w:val="887"/>
    <w:uiPriority w:val="0"/>
    <w:qFormat/>
    <w:pPr>
      <w:ind w:firstLine="482"/>
      <w:jc w:val="left"/>
      <w:spacing w:after="200" w:line="324" w:lineRule="auto"/>
      <w:widowControl/>
    </w:pPr>
    <w:rPr>
      <w:rFonts w:ascii="Futura Bk" w:hAnsi="Futura Bk"/>
      <w:sz w:val="24"/>
      <w:szCs w:val="20"/>
      <w:lang w:val="en-GB" w:eastAsia="en-US" w:bidi="en-US"/>
    </w:rPr>
  </w:style>
  <w:style w:type="paragraph" w:styleId="1752" w:customStyle="1">
    <w:name w:val="Section7"/>
    <w:basedOn w:val="1105"/>
    <w:uiPriority w:val="0"/>
    <w:qFormat/>
    <w:pPr>
      <w:numPr>
        <w:ilvl w:val="6"/>
        <w:numId w:val="20"/>
      </w:numPr>
      <w:ind w:left="0" w:firstLine="425"/>
      <w:tabs>
        <w:tab w:val="left" w:pos="360" w:leader="none"/>
      </w:tabs>
    </w:pPr>
    <w:rPr>
      <w:szCs w:val="24"/>
    </w:rPr>
  </w:style>
  <w:style w:type="paragraph" w:styleId="1753" w:customStyle="1">
    <w:name w:val="Char Char2"/>
    <w:basedOn w:val="887"/>
    <w:uiPriority w:val="0"/>
    <w:qFormat/>
    <w:pPr>
      <w:ind w:firstLine="200"/>
      <w:jc w:val="left"/>
      <w:spacing w:line="360" w:lineRule="auto"/>
      <w:widowControl/>
    </w:pPr>
    <w:rPr>
      <w:rFonts w:ascii="Verdana" w:hAnsi="Verdana"/>
      <w:sz w:val="20"/>
      <w:lang w:eastAsia="en-US"/>
    </w:rPr>
  </w:style>
  <w:style w:type="paragraph" w:styleId="1754" w:customStyle="1">
    <w:name w:val="文头字"/>
    <w:basedOn w:val="887"/>
    <w:uiPriority w:val="0"/>
    <w:qFormat/>
    <w:pPr>
      <w:jc w:val="center"/>
      <w:spacing w:before="200" w:after="200" w:line="360" w:lineRule="auto"/>
      <w:widowControl/>
    </w:pPr>
    <w:rPr>
      <w:rFonts w:ascii="宋体"/>
      <w:b/>
      <w:color w:val="ff0000"/>
      <w:spacing w:val="100"/>
      <w:sz w:val="48"/>
      <w:szCs w:val="20"/>
      <w:lang w:eastAsia="en-US" w:bidi="en-US"/>
    </w:rPr>
  </w:style>
  <w:style w:type="paragraph" w:styleId="1755" w:customStyle="1">
    <w:name w:val="Section5"/>
    <w:basedOn w:val="1103"/>
    <w:uiPriority w:val="0"/>
    <w:qFormat/>
    <w:pPr>
      <w:numPr>
        <w:ilvl w:val="4"/>
        <w:numId w:val="20"/>
      </w:numPr>
      <w:ind w:left="0" w:firstLine="0"/>
      <w:tabs>
        <w:tab w:val="left" w:pos="360" w:leader="none"/>
      </w:tabs>
    </w:pPr>
    <w:rPr>
      <w:rFonts w:ascii="Times New Roman" w:hAnsi="Times New Roman"/>
      <w:bCs w:val="0"/>
    </w:rPr>
  </w:style>
  <w:style w:type="paragraph" w:styleId="1756" w:customStyle="1">
    <w:name w:val="xl120"/>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57" w:customStyle="1">
    <w:name w:val="目录标题1"/>
    <w:basedOn w:val="883"/>
    <w:next w:val="887"/>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758" w:customStyle="1">
    <w:name w:val="小点说明"/>
    <w:basedOn w:val="887"/>
    <w:uiPriority w:val="0"/>
    <w:qFormat/>
    <w:pPr>
      <w:ind w:left="1260" w:hanging="900"/>
      <w:jc w:val="left"/>
      <w:spacing w:before="60" w:after="60" w:line="360" w:lineRule="auto"/>
      <w:tabs>
        <w:tab w:val="left" w:pos="1260" w:leader="none"/>
      </w:tabs>
    </w:pPr>
    <w:rPr>
      <w:rFonts w:ascii="黑体" w:hAnsi="Arial" w:eastAsia="黑体"/>
      <w:bCs/>
      <w:sz w:val="20"/>
      <w:szCs w:val="20"/>
    </w:rPr>
  </w:style>
  <w:style w:type="paragraph" w:styleId="1759" w:customStyle="1">
    <w:name w:val="项目符号"/>
    <w:basedOn w:val="887"/>
    <w:uiPriority w:val="0"/>
    <w:qFormat/>
    <w:pPr>
      <w:numPr>
        <w:ilvl w:val="0"/>
        <w:numId w:val="26"/>
      </w:numPr>
      <w:spacing w:before="120" w:after="120" w:line="276" w:lineRule="auto"/>
      <w:widowControl/>
      <w:tabs>
        <w:tab w:val="left" w:pos="1588" w:leader="none"/>
      </w:tabs>
    </w:pPr>
    <w:rPr>
      <w:rFonts w:ascii="Courier New" w:hAnsi="Courier New"/>
      <w:sz w:val="20"/>
      <w:szCs w:val="20"/>
      <w:lang w:eastAsia="en-US" w:bidi="en-US"/>
    </w:rPr>
  </w:style>
  <w:style w:type="paragraph" w:styleId="1760" w:customStyle="1">
    <w:name w:val="xl142"/>
    <w:basedOn w:val="887"/>
    <w:uiPriority w:val="0"/>
    <w:qFormat/>
    <w:pPr>
      <w:jc w:val="left"/>
      <w:spacing w:before="100" w:beforeAutospacing="1" w:after="100" w:afterAutospacing="1"/>
      <w:widowControl/>
    </w:pPr>
    <w:rPr>
      <w:rFonts w:ascii="华文中宋" w:hAnsi="华文中宋" w:eastAsia="华文中宋"/>
      <w:color w:val="000000"/>
      <w:sz w:val="20"/>
      <w:szCs w:val="20"/>
    </w:rPr>
  </w:style>
  <w:style w:type="paragraph" w:styleId="1761" w:customStyle="1">
    <w:name w:val="1B"/>
    <w:basedOn w:val="1102"/>
    <w:uiPriority w:val="0"/>
    <w:qFormat/>
    <w:pPr>
      <w:spacing w:before="0" w:after="0" w:line="415" w:lineRule="auto"/>
      <w:tabs>
        <w:tab w:val="left" w:pos="709" w:leader="none"/>
        <w:tab w:val="left" w:pos="720" w:leader="none"/>
      </w:tabs>
    </w:pPr>
    <w:rPr>
      <w:bCs w:val="0"/>
      <w:sz w:val="24"/>
      <w:szCs w:val="24"/>
    </w:rPr>
  </w:style>
  <w:style w:type="paragraph" w:styleId="1762" w:customStyle="1">
    <w:name w:val="xl115"/>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63" w:customStyle="1">
    <w:name w:val="n1"/>
    <w:basedOn w:val="887"/>
    <w:uiPriority w:val="0"/>
    <w:qFormat/>
    <w:pPr>
      <w:jc w:val="left"/>
      <w:spacing w:before="100" w:beforeAutospacing="1" w:after="100" w:afterAutospacing="1"/>
      <w:widowControl/>
    </w:pPr>
    <w:rPr>
      <w:rFonts w:ascii="宋体" w:hAnsi="宋体"/>
      <w:color w:val="000000"/>
      <w:sz w:val="15"/>
      <w:szCs w:val="15"/>
    </w:rPr>
  </w:style>
  <w:style w:type="paragraph" w:styleId="1764" w:customStyle="1">
    <w:name w:val="Char Char Char Char Char Char Char Char Char Char Char Char Char Char Char Char Char Char Char Char Char Char Char Char Char Char Char Char"/>
    <w:basedOn w:val="887"/>
    <w:uiPriority w:val="0"/>
    <w:qFormat/>
    <w:pPr>
      <w:spacing w:line="360" w:lineRule="auto"/>
    </w:pPr>
    <w:rPr>
      <w:sz w:val="20"/>
      <w:szCs w:val="20"/>
    </w:rPr>
  </w:style>
  <w:style w:type="paragraph" w:styleId="1765" w:customStyle="1">
    <w:name w:val="辑要页"/>
    <w:basedOn w:val="887"/>
    <w:uiPriority w:val="0"/>
    <w:qFormat/>
    <w:pPr>
      <w:jc w:val="center"/>
      <w:spacing w:before="1200" w:after="1400" w:line="360" w:lineRule="auto"/>
      <w:widowControl/>
    </w:pPr>
    <w:rPr>
      <w:rFonts w:ascii="黑体" w:eastAsia="黑体"/>
      <w:spacing w:val="100"/>
      <w:sz w:val="32"/>
      <w:szCs w:val="20"/>
    </w:rPr>
  </w:style>
  <w:style w:type="paragraph" w:styleId="1766" w:customStyle="1">
    <w:name w:val="Item Step in Table"/>
    <w:uiPriority w:val="0"/>
    <w:qFormat/>
    <w:pPr>
      <w:ind w:left="397" w:hanging="397"/>
      <w:jc w:val="both"/>
      <w:spacing w:before="40" w:after="40"/>
      <w:tabs>
        <w:tab w:val="left" w:pos="397" w:leader="none"/>
      </w:tabs>
    </w:pPr>
    <w:rPr>
      <w:rFonts w:hint="default" w:ascii="Arial" w:hAnsi="Arial" w:eastAsia="宋体" w:cs="Times New Roman"/>
      <w:sz w:val="18"/>
      <w:szCs w:val="18"/>
      <w:lang w:val="en-US" w:eastAsia="zh-CN" w:bidi="ar-SA"/>
    </w:rPr>
  </w:style>
  <w:style w:type="paragraph" w:styleId="1767" w:customStyle="1">
    <w:name w:val="xl72"/>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68" w:customStyle="1">
    <w:name w:val="xl93"/>
    <w:basedOn w:val="88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b/>
      <w:bCs/>
      <w:color w:val="000000"/>
      <w:sz w:val="24"/>
    </w:rPr>
  </w:style>
  <w:style w:type="paragraph" w:styleId="1769" w:customStyle="1">
    <w:name w:val="样式 标题 3Level 3 HeadH3level_3PIM 3标题 1.1.1Heading 3 - oldh...3"/>
    <w:basedOn w:val="1102"/>
    <w:uiPriority w:val="0"/>
    <w:qFormat/>
    <w:pPr>
      <w:ind w:left="1279" w:hanging="1080"/>
      <w:spacing w:before="0" w:after="0" w:line="240" w:lineRule="auto"/>
      <w:tabs>
        <w:tab w:val="left" w:pos="709" w:leader="none"/>
        <w:tab w:val="left" w:pos="1279" w:leader="none"/>
      </w:tabs>
    </w:pPr>
    <w:rPr>
      <w:rFonts w:ascii="Arial" w:hAnsi="Arial"/>
      <w:b w:val="0"/>
      <w:bCs w:val="0"/>
      <w:color w:val="0033cc"/>
      <w:sz w:val="28"/>
    </w:rPr>
  </w:style>
  <w:style w:type="paragraph" w:styleId="1770" w:customStyle="1">
    <w:name w:val="正文 A"/>
    <w:uiPriority w:val="0"/>
    <w:qFormat/>
    <w:pPr>
      <w:jc w:val="both"/>
      <w:widowControl w:val="off"/>
    </w:pPr>
    <w:rPr>
      <w:rFonts w:hint="default" w:ascii="Calibri" w:hAnsi="Arial Unicode MS" w:eastAsia="Arial Unicode MS" w:cs="Times New Roman"/>
      <w:color w:val="000000"/>
      <w:sz w:val="21"/>
      <w:szCs w:val="21"/>
      <w:lang w:val="en-US" w:eastAsia="zh-CN" w:bidi="ar-SA"/>
    </w:rPr>
  </w:style>
  <w:style w:type="paragraph" w:styleId="1771" w:customStyle="1">
    <w:name w:val="文件名称"/>
    <w:basedOn w:val="887"/>
    <w:uiPriority w:val="0"/>
    <w:qFormat/>
    <w:pPr>
      <w:jc w:val="center"/>
      <w:spacing w:after="200" w:line="360" w:lineRule="auto"/>
      <w:widowControl/>
    </w:pPr>
    <w:rPr>
      <w:rFonts w:ascii="宋体" w:eastAsia="黑体"/>
      <w:spacing w:val="20"/>
      <w:sz w:val="44"/>
      <w:szCs w:val="20"/>
      <w:lang w:eastAsia="en-US" w:bidi="en-US"/>
    </w:rPr>
  </w:style>
  <w:style w:type="paragraph" w:styleId="1772" w:customStyle="1">
    <w:name w:val="南通方案正文"/>
    <w:basedOn w:val="887"/>
    <w:uiPriority w:val="0"/>
    <w:qFormat/>
    <w:pPr>
      <w:ind w:firstLine="480"/>
      <w:spacing w:line="360" w:lineRule="auto"/>
    </w:pPr>
    <w:rPr>
      <w:sz w:val="24"/>
      <w:szCs w:val="20"/>
    </w:rPr>
  </w:style>
  <w:style w:type="paragraph" w:styleId="1773" w:customStyle="1">
    <w:name w:val="xl36"/>
    <w:basedOn w:val="887"/>
    <w:uiPriority w:val="0"/>
    <w:qFormat/>
    <w:pPr>
      <w:jc w:val="center"/>
      <w:spacing w:before="100" w:beforeAutospacing="1" w:after="100" w:afterAutospacing="1"/>
      <w:widowControl/>
      <w:pBdr>
        <w:top w:val="single" w:color="000000" w:sz="4" w:space="0"/>
        <w:left w:val="single" w:color="000000" w:sz="4" w:space="0"/>
      </w:pBdr>
    </w:pPr>
    <w:rPr>
      <w:rFonts w:ascii="仿宋_GB2312" w:hAnsi="宋体" w:eastAsia="仿宋_GB2312"/>
      <w:sz w:val="16"/>
      <w:szCs w:val="16"/>
    </w:rPr>
  </w:style>
  <w:style w:type="paragraph" w:styleId="1774" w:customStyle="1">
    <w:name w:val="xl112"/>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775" w:customStyle="1">
    <w:name w:val="样式 样式 标题 4 + (中文) 仿宋_GB2312 段前: 24 磅 段后: 0 磅 行距: 固定值 22 磅 + 段后: ..."/>
    <w:basedOn w:val="887"/>
    <w:uiPriority w:val="0"/>
    <w:qFormat/>
    <w:pPr>
      <w:ind w:left="284" w:firstLine="567"/>
      <w:keepLines/>
      <w:keepNext/>
      <w:spacing w:before="240" w:after="240" w:line="440" w:lineRule="exact"/>
      <w:tabs>
        <w:tab w:val="left" w:pos="1931" w:leader="none"/>
      </w:tabs>
      <w:outlineLvl w:val="3"/>
    </w:pPr>
    <w:rPr>
      <w:rFonts w:ascii="Arial" w:hAnsi="Arial" w:eastAsia="仿宋_GB2312"/>
      <w:b/>
      <w:bCs/>
      <w:sz w:val="28"/>
      <w:szCs w:val="20"/>
    </w:rPr>
  </w:style>
  <w:style w:type="paragraph" w:styleId="1776" w:customStyle="1">
    <w:name w:val="Char2"/>
    <w:basedOn w:val="1254"/>
    <w:uiPriority w:val="0"/>
    <w:qFormat/>
    <w:pPr>
      <w:shd w:val="clear" w:color="auto" w:fill="000080"/>
    </w:pPr>
    <w:rPr>
      <w:rFonts w:ascii="Tahoma" w:hAnsi="Tahoma"/>
      <w:sz w:val="24"/>
      <w:szCs w:val="24"/>
      <w:shd w:val="clear" w:color="auto" w:fill="000080"/>
    </w:rPr>
  </w:style>
  <w:style w:type="paragraph" w:styleId="1777" w:customStyle="1">
    <w:name w:val="xl94"/>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78" w:customStyle="1">
    <w:name w:val="xl103"/>
    <w:basedOn w:val="88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79" w:customStyle="1">
    <w:name w:val="xl139"/>
    <w:basedOn w:val="887"/>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780" w:customStyle="1">
    <w:name w:val="单列"/>
    <w:basedOn w:val="887"/>
    <w:next w:val="887"/>
    <w:uiPriority w:val="0"/>
    <w:qFormat/>
    <w:pPr>
      <w:ind w:left="324" w:right="184" w:firstLine="485"/>
      <w:jc w:val="left"/>
      <w:spacing w:line="312" w:lineRule="auto"/>
    </w:pPr>
    <w:rPr>
      <w:rFonts w:ascii="仿宋" w:hAnsi="仿宋" w:eastAsia="仿宋"/>
      <w:color w:val="000000"/>
      <w:sz w:val="24"/>
    </w:rPr>
  </w:style>
  <w:style w:type="paragraph" w:styleId="1781" w:customStyle="1">
    <w:name w:val="参数"/>
    <w:basedOn w:val="1780"/>
    <w:next w:val="1780"/>
    <w:uiPriority w:val="0"/>
    <w:qFormat/>
    <w:pPr>
      <w:ind w:left="424" w:right="210" w:firstLine="283"/>
      <w:tabs>
        <w:tab w:val="left" w:pos="284" w:leader="none"/>
        <w:tab w:val="left" w:pos="567" w:leader="none"/>
      </w:tabs>
    </w:pPr>
  </w:style>
  <w:style w:type="paragraph" w:styleId="1782" w:customStyle="1">
    <w:name w:val="表格表头"/>
    <w:basedOn w:val="887"/>
    <w:uiPriority w:val="0"/>
    <w:qFormat/>
    <w:pPr>
      <w:jc w:val="center"/>
      <w:spacing w:line="360" w:lineRule="auto"/>
    </w:pPr>
    <w:rPr>
      <w:rFonts w:ascii="宋体" w:hAnsi="宋体"/>
      <w:b/>
      <w:bCs/>
      <w:sz w:val="24"/>
      <w:szCs w:val="20"/>
    </w:rPr>
  </w:style>
  <w:style w:type="paragraph" w:styleId="1783" w:customStyle="1">
    <w:name w:val="xl70"/>
    <w:basedOn w:val="88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784" w:customStyle="1">
    <w:name w:val="ÕýÎÄ 1"/>
    <w:basedOn w:val="887"/>
    <w:uiPriority w:val="0"/>
    <w:qFormat/>
    <w:pPr>
      <w:ind w:left="1417"/>
      <w:spacing w:before="80" w:after="80" w:line="360" w:lineRule="auto"/>
      <w:widowControl/>
    </w:pPr>
    <w:rPr>
      <w:sz w:val="20"/>
      <w:szCs w:val="20"/>
    </w:rPr>
  </w:style>
  <w:style w:type="paragraph" w:styleId="1785" w:customStyle="1">
    <w:name w:val="Char111"/>
    <w:basedOn w:val="887"/>
    <w:uiPriority w:val="0"/>
    <w:qFormat/>
    <w:pPr>
      <w:ind w:firstLine="420"/>
      <w:jc w:val="left"/>
      <w:spacing w:after="160" w:line="240" w:lineRule="exact"/>
      <w:widowControl/>
    </w:pPr>
    <w:rPr>
      <w:rFonts w:ascii="Verdana" w:hAnsi="Verdana" w:eastAsia="仿宋_GB2312"/>
      <w:sz w:val="24"/>
      <w:lang w:eastAsia="en-US"/>
    </w:rPr>
  </w:style>
  <w:style w:type="paragraph" w:styleId="1786" w:customStyle="1">
    <w:name w:val="xl76"/>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787" w:customStyle="1">
    <w:name w:val="xl74"/>
    <w:basedOn w:val="88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b/>
      <w:bCs/>
      <w:sz w:val="24"/>
    </w:rPr>
  </w:style>
  <w:style w:type="paragraph" w:styleId="1788" w:customStyle="1">
    <w:name w:val="xl63"/>
    <w:basedOn w:val="887"/>
    <w:uiPriority w:val="0"/>
    <w:qFormat/>
    <w:pPr>
      <w:jc w:val="center"/>
      <w:spacing w:before="100" w:beforeAutospacing="1" w:after="100" w:afterAutospacing="1"/>
      <w:widowControl/>
    </w:pPr>
    <w:rPr>
      <w:rFonts w:ascii="宋体" w:hAnsi="宋体"/>
      <w:sz w:val="24"/>
    </w:rPr>
  </w:style>
  <w:style w:type="paragraph" w:styleId="1789" w:customStyle="1">
    <w:name w:val="默认段落字体 Para Char Char Char Char Char Char Char Char Char1 Char Char Char Char"/>
    <w:basedOn w:val="887"/>
    <w:uiPriority w:val="0"/>
    <w:qFormat/>
    <w:pPr>
      <w:ind w:firstLine="420"/>
      <w:spacing w:line="360" w:lineRule="auto"/>
    </w:pPr>
    <w:rPr>
      <w:rFonts w:ascii="Tahoma" w:hAnsi="Tahoma"/>
      <w:sz w:val="24"/>
    </w:rPr>
  </w:style>
  <w:style w:type="paragraph" w:styleId="1790" w:customStyle="1">
    <w:name w:val="前言内容"/>
    <w:basedOn w:val="913"/>
    <w:uiPriority w:val="0"/>
    <w:qFormat/>
    <w:pPr>
      <w:ind w:left="366" w:right="252" w:hanging="240"/>
      <w:spacing w:line="360" w:lineRule="auto"/>
      <w:tabs>
        <w:tab w:val="right" w:pos="8820" w:leader="dot"/>
      </w:tabs>
    </w:pPr>
    <w:rPr>
      <w:rFonts w:ascii="宋体" w:hAnsi="宋体"/>
      <w:b w:val="0"/>
      <w:caps w:val="0"/>
      <w:sz w:val="24"/>
      <w:szCs w:val="24"/>
    </w:rPr>
  </w:style>
  <w:style w:type="paragraph" w:styleId="1791" w:customStyle="1">
    <w:name w:val="样式 标题 3标题 3 Char1标题 3 Char Charh3 Char CharH3 Char Charsect..."/>
    <w:basedOn w:val="1102"/>
    <w:uiPriority w:val="0"/>
    <w:qFormat/>
    <w:pPr>
      <w:ind w:left="1418" w:hanging="567"/>
      <w:jc w:val="left"/>
      <w:keepLines w:val="0"/>
      <w:spacing w:before="100" w:beforeAutospacing="1" w:after="100" w:afterAutospacing="1" w:line="360" w:lineRule="auto"/>
      <w:widowControl/>
      <w:tabs>
        <w:tab w:val="left" w:pos="709" w:leader="none"/>
        <w:tab w:val="left" w:pos="1418" w:leader="none"/>
        <w:tab w:val="right" w:pos="7920" w:leader="none"/>
      </w:tabs>
      <w:suppressLineNumbers/>
    </w:pPr>
  </w:style>
  <w:style w:type="paragraph" w:styleId="1792" w:customStyle="1">
    <w:name w:val="xl28"/>
    <w:basedOn w:val="887"/>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793" w:customStyle="1">
    <w:name w:val="列表项abc"/>
    <w:basedOn w:val="1182"/>
    <w:uiPriority w:val="0"/>
    <w:qFormat/>
    <w:pPr>
      <w:numPr>
        <w:numId w:val="0"/>
      </w:numPr>
      <w:tabs>
        <w:tab w:val="left" w:pos="360" w:leader="none"/>
        <w:tab w:val="left" w:pos="794" w:leader="none"/>
      </w:tabs>
    </w:pPr>
    <w:rPr>
      <w:sz w:val="21"/>
    </w:rPr>
  </w:style>
  <w:style w:type="paragraph" w:styleId="1794" w:customStyle="1">
    <w:name w:val="font7"/>
    <w:basedOn w:val="887"/>
    <w:uiPriority w:val="0"/>
    <w:qFormat/>
    <w:pPr>
      <w:jc w:val="left"/>
      <w:spacing w:before="100" w:beforeAutospacing="1" w:after="100" w:afterAutospacing="1"/>
      <w:widowControl/>
    </w:pPr>
    <w:rPr>
      <w:rFonts w:ascii="宋体" w:hAnsi="宋体"/>
      <w:color w:val="000000"/>
      <w:sz w:val="18"/>
      <w:szCs w:val="18"/>
    </w:rPr>
  </w:style>
  <w:style w:type="paragraph" w:styleId="1795" w:customStyle="1">
    <w:name w:val="he"/>
    <w:basedOn w:val="887"/>
    <w:next w:val="887"/>
    <w:uiPriority w:val="0"/>
    <w:qFormat/>
    <w:pPr>
      <w:ind w:left="1680" w:hanging="420"/>
      <w:keepLines/>
      <w:keepNext/>
      <w:spacing w:line="360" w:lineRule="auto"/>
      <w:tabs>
        <w:tab w:val="left" w:pos="1680" w:leader="none"/>
      </w:tabs>
    </w:pPr>
    <w:rPr>
      <w:rFonts w:ascii="Arial" w:hAnsi="Arial"/>
      <w:sz w:val="28"/>
      <w:szCs w:val="28"/>
    </w:rPr>
  </w:style>
  <w:style w:type="paragraph" w:styleId="1796" w:customStyle="1">
    <w:name w:val="正文（new）"/>
    <w:basedOn w:val="887"/>
    <w:next w:val="887"/>
    <w:uiPriority w:val="0"/>
    <w:qFormat/>
    <w:pPr>
      <w:ind w:firstLine="200"/>
      <w:spacing w:line="360" w:lineRule="auto"/>
    </w:pPr>
    <w:rPr>
      <w:rFonts w:ascii="宋体" w:hAnsi="宋体"/>
      <w:sz w:val="24"/>
      <w:szCs w:val="21"/>
    </w:rPr>
  </w:style>
  <w:style w:type="paragraph" w:styleId="1797" w:customStyle="1">
    <w:name w:val="四级条标题"/>
    <w:basedOn w:val="1798"/>
    <w:next w:val="887"/>
    <w:uiPriority w:val="0"/>
    <w:qFormat/>
    <w:pPr>
      <w:outlineLvl w:val="5"/>
    </w:pPr>
  </w:style>
  <w:style w:type="paragraph" w:styleId="1798" w:customStyle="1">
    <w:name w:val="三级条标题"/>
    <w:basedOn w:val="1799"/>
    <w:next w:val="887"/>
    <w:uiPriority w:val="0"/>
    <w:qFormat/>
    <w:pPr>
      <w:outlineLvl w:val="4"/>
    </w:pPr>
  </w:style>
  <w:style w:type="paragraph" w:styleId="1799" w:customStyle="1">
    <w:name w:val="二级条标题"/>
    <w:basedOn w:val="906"/>
    <w:next w:val="887"/>
    <w:uiPriority w:val="0"/>
    <w:qFormat/>
    <w:pPr>
      <w:outlineLvl w:val="3"/>
    </w:pPr>
  </w:style>
  <w:style w:type="paragraph" w:styleId="1800" w:customStyle="1">
    <w:name w:val="xl88"/>
    <w:basedOn w:val="887"/>
    <w:uiPriority w:val="0"/>
    <w:qFormat/>
    <w:pPr>
      <w:jc w:val="left"/>
      <w:spacing w:before="100" w:beforeAutospacing="1" w:after="100" w:afterAutospacing="1"/>
      <w:widowControl/>
    </w:pPr>
    <w:rPr>
      <w:b/>
      <w:bCs/>
      <w:sz w:val="24"/>
    </w:rPr>
  </w:style>
  <w:style w:type="paragraph" w:styleId="1801" w:customStyle="1">
    <w:name w:val="Char"/>
    <w:basedOn w:val="887"/>
    <w:uiPriority w:val="0"/>
    <w:qFormat/>
    <w:pPr>
      <w:ind w:left="425" w:hanging="425"/>
      <w:tabs>
        <w:tab w:val="left" w:pos="425" w:leader="none"/>
      </w:tabs>
    </w:pPr>
    <w:rPr>
      <w:sz w:val="24"/>
    </w:rPr>
  </w:style>
  <w:style w:type="paragraph" w:styleId="1802" w:customStyle="1">
    <w:name w:val="封面正文标题"/>
    <w:basedOn w:val="887"/>
    <w:uiPriority w:val="0"/>
    <w:qFormat/>
    <w:pPr>
      <w:ind w:firstLine="425"/>
      <w:jc w:val="center"/>
      <w:spacing w:line="360" w:lineRule="auto"/>
      <w:widowControl/>
    </w:pPr>
    <w:rPr>
      <w:rFonts w:ascii="宋体" w:hAnsi="Futura Bk" w:eastAsia="华文中宋"/>
      <w:sz w:val="72"/>
      <w:szCs w:val="20"/>
      <w:lang w:val="en-GB" w:eastAsia="en-US"/>
    </w:rPr>
  </w:style>
  <w:style w:type="paragraph" w:styleId="1803" w:customStyle="1">
    <w:name w:val="图片格式"/>
    <w:basedOn w:val="887"/>
    <w:uiPriority w:val="0"/>
    <w:qFormat/>
    <w:pPr>
      <w:ind w:firstLine="420"/>
      <w:jc w:val="center"/>
      <w:spacing w:line="300" w:lineRule="auto"/>
    </w:pPr>
    <w:rPr>
      <w:sz w:val="24"/>
    </w:rPr>
  </w:style>
  <w:style w:type="paragraph" w:styleId="1804" w:customStyle="1">
    <w:name w:val="分类别"/>
    <w:basedOn w:val="887"/>
    <w:uiPriority w:val="0"/>
    <w:qFormat/>
    <w:pPr>
      <w:jc w:val="center"/>
      <w:spacing w:line="460" w:lineRule="exact"/>
    </w:pPr>
    <w:rPr>
      <w:rFonts w:ascii="华文中宋" w:hAnsi="华文中宋" w:eastAsia="华文中宋"/>
      <w:b/>
      <w:sz w:val="30"/>
      <w:szCs w:val="30"/>
    </w:rPr>
  </w:style>
  <w:style w:type="paragraph" w:styleId="1805" w:customStyle="1">
    <w:name w:val="Default Paragraph Char Char Char Char"/>
    <w:basedOn w:val="887"/>
    <w:next w:val="887"/>
    <w:uiPriority w:val="0"/>
    <w:qFormat/>
    <w:pPr>
      <w:ind w:firstLine="420"/>
      <w:jc w:val="left"/>
      <w:spacing w:line="360" w:lineRule="auto"/>
      <w:widowControl/>
    </w:pPr>
    <w:rPr>
      <w:sz w:val="24"/>
      <w:lang w:eastAsia="en-US"/>
    </w:rPr>
  </w:style>
  <w:style w:type="paragraph" w:styleId="1806" w:customStyle="1">
    <w:name w:val="xl26"/>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807" w:customStyle="1">
    <w:name w:val="样式 星号完成-小 + 仿宋_GB2312 左侧:  0 厘米 行距: 固定值 15 磅"/>
    <w:basedOn w:val="1659"/>
    <w:uiPriority w:val="0"/>
    <w:qFormat/>
    <w:pPr>
      <w:ind w:left="0" w:firstLine="210"/>
      <w:spacing w:line="260" w:lineRule="exact"/>
    </w:pPr>
    <w:rPr>
      <w:rFonts w:ascii="仿宋_GB2312" w:hAnsi="仿宋_GB2312"/>
      <w:sz w:val="20"/>
      <w:szCs w:val="20"/>
    </w:rPr>
  </w:style>
  <w:style w:type="paragraph" w:styleId="1808" w:customStyle="1">
    <w:name w:val="7"/>
    <w:basedOn w:val="887"/>
    <w:next w:val="1106"/>
    <w:uiPriority w:val="0"/>
    <w:qFormat/>
    <w:pPr>
      <w:ind w:firstLine="420"/>
    </w:pPr>
    <w:rPr>
      <w:sz w:val="20"/>
      <w:szCs w:val="20"/>
    </w:rPr>
  </w:style>
  <w:style w:type="paragraph" w:styleId="1809" w:customStyle="1">
    <w:name w:val="标题正文"/>
    <w:basedOn w:val="887"/>
    <w:next w:val="887"/>
    <w:uiPriority w:val="0"/>
    <w:qFormat/>
    <w:pPr>
      <w:numPr>
        <w:ilvl w:val="0"/>
        <w:numId w:val="27"/>
      </w:numPr>
      <w:spacing w:before="120" w:after="120" w:line="360" w:lineRule="auto"/>
      <w:tabs>
        <w:tab w:val="left" w:pos="420" w:leader="none"/>
      </w:tabs>
    </w:pPr>
    <w:rPr>
      <w:rFonts w:ascii="Book Antiqua" w:hAnsi="Book Antiqua"/>
      <w:b/>
      <w:sz w:val="24"/>
      <w:szCs w:val="21"/>
    </w:rPr>
  </w:style>
  <w:style w:type="paragraph" w:styleId="1810" w:customStyle="1">
    <w:name w:val="xl138"/>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811" w:customStyle="1">
    <w:name w:val="图名1 Char Char"/>
    <w:basedOn w:val="887"/>
    <w:uiPriority w:val="0"/>
    <w:qFormat/>
    <w:pPr>
      <w:jc w:val="center"/>
      <w:spacing w:line="280" w:lineRule="exact"/>
    </w:pPr>
    <w:rPr>
      <w:rFonts w:ascii="Times" w:hAnsi="Times"/>
      <w:spacing w:val="6"/>
      <w:sz w:val="15"/>
      <w:szCs w:val="15"/>
    </w:rPr>
  </w:style>
  <w:style w:type="paragraph" w:styleId="1812" w:customStyle="1">
    <w:name w:val="xl82"/>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13" w:customStyle="1">
    <w:name w:val="Char1 Char Char Char Char Char Char Char Char Char"/>
    <w:basedOn w:val="887"/>
    <w:uiPriority w:val="0"/>
    <w:qFormat/>
    <w:rPr>
      <w:sz w:val="20"/>
      <w:szCs w:val="20"/>
    </w:rPr>
  </w:style>
  <w:style w:type="paragraph" w:styleId="1814" w:customStyle="1">
    <w:name w:val="表格"/>
    <w:basedOn w:val="887"/>
    <w:uiPriority w:val="0"/>
    <w:qFormat/>
    <w:pPr>
      <w:ind w:firstLine="420"/>
      <w:spacing w:line="300" w:lineRule="auto"/>
    </w:pPr>
    <w:rPr>
      <w:sz w:val="24"/>
      <w:szCs w:val="21"/>
    </w:rPr>
  </w:style>
  <w:style w:type="paragraph" w:styleId="1815" w:customStyle="1">
    <w:name w:val="普通(Web)12"/>
    <w:basedOn w:val="887"/>
    <w:uiPriority w:val="0"/>
    <w:qFormat/>
    <w:pPr>
      <w:ind w:firstLine="420"/>
      <w:jc w:val="left"/>
      <w:spacing w:line="360" w:lineRule="auto"/>
      <w:widowControl/>
    </w:pPr>
    <w:rPr>
      <w:rFonts w:ascii="宋体" w:hAnsi="宋体"/>
      <w:sz w:val="24"/>
    </w:rPr>
  </w:style>
  <w:style w:type="paragraph" w:styleId="1816" w:customStyle="1">
    <w:name w:val="附录2层"/>
    <w:basedOn w:val="887"/>
    <w:next w:val="1182"/>
    <w:uiPriority w:val="0"/>
    <w:qFormat/>
    <w:pPr>
      <w:spacing w:line="360" w:lineRule="auto"/>
      <w:widowControl/>
    </w:pPr>
    <w:rPr>
      <w:rFonts w:ascii="黑体" w:eastAsia="黑体"/>
      <w:sz w:val="24"/>
      <w:szCs w:val="20"/>
    </w:rPr>
  </w:style>
  <w:style w:type="paragraph" w:styleId="1817" w:customStyle="1">
    <w:name w:val="xl91"/>
    <w:basedOn w:val="88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b/>
      <w:bCs/>
      <w:color w:val="000000"/>
      <w:sz w:val="24"/>
    </w:rPr>
  </w:style>
  <w:style w:type="paragraph" w:styleId="1818" w:customStyle="1">
    <w:name w:val="标准编号（封面）"/>
    <w:basedOn w:val="887"/>
    <w:uiPriority w:val="0"/>
    <w:qFormat/>
    <w:pPr>
      <w:jc w:val="center"/>
      <w:spacing w:line="360" w:lineRule="auto"/>
      <w:widowControl/>
    </w:pPr>
    <w:rPr>
      <w:rFonts w:eastAsia="黑体"/>
      <w:b/>
      <w:bCs/>
      <w:sz w:val="30"/>
      <w:szCs w:val="20"/>
    </w:rPr>
  </w:style>
  <w:style w:type="paragraph" w:styleId="1819" w:customStyle="1">
    <w:name w:val="普通标题"/>
    <w:basedOn w:val="887"/>
    <w:next w:val="1106"/>
    <w:uiPriority w:val="0"/>
    <w:qFormat/>
    <w:pPr>
      <w:jc w:val="center"/>
      <w:pageBreakBefore/>
    </w:pPr>
    <w:rPr>
      <w:rFonts w:ascii="Arial" w:hAnsi="Arial" w:eastAsia="黑体"/>
      <w:b/>
      <w:sz w:val="32"/>
      <w:szCs w:val="32"/>
    </w:rPr>
  </w:style>
  <w:style w:type="paragraph" w:styleId="1820" w:customStyle="1">
    <w:name w:val="xl35"/>
    <w:basedOn w:val="8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821" w:customStyle="1">
    <w:name w:val="正文+小四"/>
    <w:basedOn w:val="886"/>
    <w:uiPriority w:val="0"/>
    <w:qFormat/>
    <w:pPr>
      <w:spacing w:after="0"/>
    </w:pPr>
    <w:rPr>
      <w:rFonts w:ascii="宋体" w:hAnsi="宋体"/>
      <w:sz w:val="24"/>
      <w:szCs w:val="20"/>
    </w:rPr>
  </w:style>
  <w:style w:type="paragraph" w:styleId="1822" w:customStyle="1">
    <w:name w:val="MM Topic 2"/>
    <w:basedOn w:val="888"/>
    <w:uiPriority w:val="0"/>
    <w:qFormat/>
    <w:pPr>
      <w:numPr>
        <w:ilvl w:val="1"/>
        <w:numId w:val="25"/>
      </w:numPr>
      <w:jc w:val="both"/>
      <w:spacing w:before="260" w:after="260" w:line="416" w:lineRule="auto"/>
      <w:tabs>
        <w:tab w:val="left" w:pos="567" w:leader="none"/>
        <w:tab w:val="clear" w:pos="576" w:leader="none"/>
      </w:tabs>
    </w:pPr>
    <w:rPr>
      <w:b/>
      <w:bCs/>
      <w:szCs w:val="32"/>
    </w:rPr>
  </w:style>
  <w:style w:type="paragraph" w:styleId="1823" w:customStyle="1">
    <w:name w:val="xl22"/>
    <w:basedOn w:val="887"/>
    <w:uiPriority w:val="0"/>
    <w:qFormat/>
    <w:pPr>
      <w:jc w:val="center"/>
      <w:spacing w:before="100" w:beforeAutospacing="1" w:after="100" w:afterAutospacing="1"/>
      <w:widowControl/>
      <w:pBdr>
        <w:bottom w:val="single" w:color="000000" w:sz="4" w:space="0"/>
        <w:right w:val="single" w:color="000000" w:sz="4" w:space="0"/>
      </w:pBdr>
    </w:pPr>
    <w:rPr>
      <w:rFonts w:ascii="宋体" w:hAnsi="宋体"/>
      <w:b/>
      <w:bCs/>
      <w:sz w:val="24"/>
    </w:rPr>
  </w:style>
  <w:style w:type="paragraph" w:styleId="1824" w:customStyle="1">
    <w:name w:val="项目编号（3）"/>
    <w:basedOn w:val="887"/>
    <w:uiPriority w:val="0"/>
    <w:qFormat/>
    <w:pPr>
      <w:ind w:left="1795" w:hanging="535"/>
      <w:spacing w:line="300" w:lineRule="auto"/>
      <w:tabs>
        <w:tab w:val="left" w:pos="1795" w:leader="none"/>
      </w:tabs>
    </w:pPr>
    <w:rPr>
      <w:sz w:val="24"/>
      <w:szCs w:val="20"/>
    </w:rPr>
  </w:style>
  <w:style w:type="paragraph" w:styleId="1825" w:customStyle="1">
    <w:name w:val="xl84"/>
    <w:basedOn w:val="88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826" w:customStyle="1">
    <w:name w:val="正文段"/>
    <w:basedOn w:val="887"/>
    <w:uiPriority w:val="0"/>
    <w:qFormat/>
    <w:pPr>
      <w:ind w:firstLine="454"/>
      <w:spacing w:after="240" w:line="240" w:lineRule="atLeast"/>
      <w:widowControl/>
    </w:pPr>
    <w:rPr>
      <w:rFonts w:ascii="宋体" w:hAnsi="宋体"/>
      <w:sz w:val="24"/>
    </w:rPr>
  </w:style>
  <w:style w:type="paragraph" w:styleId="1827" w:customStyle="1">
    <w:name w:val="xl110"/>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28" w:customStyle="1">
    <w:name w:val="a1"/>
    <w:basedOn w:val="887"/>
    <w:uiPriority w:val="0"/>
    <w:qFormat/>
    <w:pPr>
      <w:numPr>
        <w:ilvl w:val="0"/>
        <w:numId w:val="28"/>
      </w:numPr>
      <w:ind w:left="0" w:firstLine="0"/>
      <w:jc w:val="left"/>
      <w:spacing w:before="100" w:beforeAutospacing="1" w:after="100" w:afterAutospacing="1"/>
      <w:widowControl/>
      <w:tabs>
        <w:tab w:val="left" w:pos="0" w:leader="none"/>
      </w:tabs>
    </w:pPr>
    <w:rPr>
      <w:rFonts w:ascii="宋体" w:hAnsi="宋体"/>
      <w:sz w:val="24"/>
    </w:rPr>
  </w:style>
  <w:style w:type="paragraph" w:styleId="1829" w:customStyle="1">
    <w:name w:val="dbchf15cgrid sbasedon0 s"/>
    <w:uiPriority w:val="0"/>
    <w:qFormat/>
    <w:pPr>
      <w:jc w:val="both"/>
      <w:widowControl w:val="off"/>
    </w:pPr>
    <w:rPr>
      <w:rFonts w:hint="default" w:ascii="宋体" w:hAnsi="Calibri" w:eastAsia="宋体" w:cs="Times New Roman"/>
      <w:spacing w:val="5"/>
      <w:sz w:val="21"/>
      <w:lang w:val="en-US" w:eastAsia="zh-CN" w:bidi="ar-SA"/>
    </w:rPr>
  </w:style>
  <w:style w:type="paragraph" w:styleId="1830" w:customStyle="1">
    <w:name w:val="xl78"/>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31" w:customStyle="1">
    <w:name w:val="xl143"/>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832" w:customStyle="1">
    <w:name w:val="Char1 Char Char Char Char Char Char Char Char Char Char Char Char"/>
    <w:basedOn w:val="887"/>
    <w:uiPriority w:val="0"/>
    <w:qFormat/>
    <w:pPr>
      <w:ind w:firstLine="420"/>
      <w:spacing w:line="360" w:lineRule="auto"/>
    </w:pPr>
    <w:rPr>
      <w:rFonts w:ascii="Tahoma" w:hAnsi="Tahoma"/>
      <w:sz w:val="24"/>
    </w:rPr>
  </w:style>
  <w:style w:type="paragraph" w:styleId="1833" w:customStyle="1">
    <w:name w:val="题注4"/>
    <w:basedOn w:val="887"/>
    <w:next w:val="1139"/>
    <w:uiPriority w:val="0"/>
    <w:qFormat/>
    <w:pPr>
      <w:ind w:right="-97" w:firstLine="420"/>
      <w:jc w:val="center"/>
      <w:spacing w:line="360" w:lineRule="auto"/>
    </w:pPr>
    <w:rPr>
      <w:rFonts w:ascii="宋体" w:hAnsi="宋体"/>
      <w:color w:val="000000"/>
      <w:sz w:val="24"/>
      <w:szCs w:val="21"/>
    </w:rPr>
  </w:style>
  <w:style w:type="paragraph" w:styleId="1834" w:customStyle="1">
    <w:name w:val="p20"/>
    <w:basedOn w:val="887"/>
    <w:uiPriority w:val="0"/>
    <w:qFormat/>
    <w:pPr>
      <w:ind w:left="420" w:hanging="315"/>
      <w:spacing w:line="300" w:lineRule="auto"/>
      <w:widowControl/>
    </w:pPr>
    <w:rPr>
      <w:sz w:val="24"/>
    </w:rPr>
  </w:style>
  <w:style w:type="paragraph" w:styleId="1835" w:customStyle="1">
    <w:name w:val="默认段落字体 Para Char Char Char Char Char Char Char"/>
    <w:basedOn w:val="887"/>
    <w:uiPriority w:val="0"/>
    <w:qFormat/>
    <w:rPr>
      <w:rFonts w:ascii="Tahoma" w:hAnsi="Tahoma"/>
      <w:sz w:val="24"/>
      <w:szCs w:val="20"/>
    </w:rPr>
  </w:style>
  <w:style w:type="paragraph" w:styleId="1836" w:customStyle="1">
    <w:name w:val="附录标识"/>
    <w:basedOn w:val="1671"/>
    <w:uiPriority w:val="0"/>
    <w:qFormat/>
    <w:pPr>
      <w:numPr>
        <w:numId w:val="0"/>
      </w:numPr>
      <w:ind w:left="1283" w:hanging="432"/>
      <w:spacing w:after="200"/>
      <w:shd w:val="clear" w:color="auto" w:fill="ffffff"/>
      <w:tabs>
        <w:tab w:val="left" w:pos="1571" w:leader="none"/>
        <w:tab w:val="left" w:pos="6405" w:leader="none"/>
      </w:tabs>
    </w:pPr>
    <w:rPr>
      <w:sz w:val="21"/>
    </w:rPr>
  </w:style>
  <w:style w:type="paragraph" w:styleId="1837" w:customStyle="1">
    <w:name w:val="说明文字"/>
    <w:basedOn w:val="887"/>
    <w:next w:val="1106"/>
    <w:uiPriority w:val="0"/>
    <w:qFormat/>
    <w:rPr>
      <w:i/>
      <w:color w:val="0000ff"/>
      <w:szCs w:val="21"/>
    </w:rPr>
  </w:style>
  <w:style w:type="paragraph" w:styleId="1838" w:customStyle="1">
    <w:name w:val="列出段落111"/>
    <w:basedOn w:val="887"/>
    <w:uiPriority w:val="0"/>
    <w:qFormat/>
    <w:pPr>
      <w:ind w:left="720" w:firstLine="200"/>
      <w:spacing w:line="300" w:lineRule="auto"/>
    </w:pPr>
    <w:rPr>
      <w:sz w:val="24"/>
      <w:szCs w:val="21"/>
    </w:rPr>
  </w:style>
  <w:style w:type="paragraph" w:styleId="1839" w:customStyle="1">
    <w:name w:val="目录 21"/>
    <w:basedOn w:val="887"/>
    <w:next w:val="887"/>
    <w:uiPriority w:val="0"/>
    <w:qFormat/>
    <w:pPr>
      <w:ind w:left="210"/>
      <w:jc w:val="left"/>
    </w:pPr>
    <w:rPr>
      <w:smallCaps/>
      <w:sz w:val="20"/>
      <w:szCs w:val="20"/>
    </w:rPr>
  </w:style>
  <w:style w:type="paragraph" w:styleId="1840" w:customStyle="1">
    <w:name w:val="Char Char Char Char Char Char Char Char Char Char Char Char Char Char Char Char"/>
    <w:basedOn w:val="887"/>
    <w:uiPriority w:val="0"/>
    <w:qFormat/>
    <w:pPr>
      <w:tabs>
        <w:tab w:val="left" w:pos="360" w:leader="none"/>
      </w:tabs>
    </w:pPr>
    <w:rPr>
      <w:sz w:val="24"/>
    </w:rPr>
  </w:style>
  <w:style w:type="paragraph" w:styleId="1841" w:customStyle="1">
    <w:name w:val="参考文献内容"/>
    <w:basedOn w:val="887"/>
    <w:uiPriority w:val="0"/>
    <w:qFormat/>
    <w:pPr>
      <w:ind w:firstLine="425"/>
      <w:spacing w:line="320" w:lineRule="atLeast"/>
      <w:widowControl/>
    </w:pPr>
    <w:rPr>
      <w:sz w:val="24"/>
      <w:szCs w:val="20"/>
    </w:rPr>
  </w:style>
  <w:style w:type="paragraph" w:styleId="1842" w:customStyle="1">
    <w:name w:val="table head"/>
    <w:basedOn w:val="887"/>
    <w:next w:val="1682"/>
    <w:uiPriority w:val="0"/>
    <w:qFormat/>
    <w:pPr>
      <w:ind w:left="187"/>
      <w:jc w:val="left"/>
      <w:spacing w:before="320" w:line="360" w:lineRule="auto"/>
      <w:widowControl/>
      <w:pBdr>
        <w:bottom w:val="single" w:color="000000" w:sz="6" w:space="1"/>
      </w:pBdr>
    </w:pPr>
    <w:rPr>
      <w:rFonts w:ascii="Arial" w:hAnsi="Arial"/>
      <w:b/>
      <w:sz w:val="18"/>
    </w:rPr>
  </w:style>
  <w:style w:type="paragraph" w:styleId="1843" w:customStyle="1">
    <w:name w:val="p0"/>
    <w:basedOn w:val="887"/>
    <w:uiPriority w:val="0"/>
    <w:qFormat/>
    <w:pPr>
      <w:widowControl/>
    </w:pPr>
    <w:rPr>
      <w:szCs w:val="21"/>
    </w:rPr>
  </w:style>
  <w:style w:type="paragraph" w:styleId="1844" w:customStyle="1">
    <w:name w:val="图名1 Char"/>
    <w:basedOn w:val="887"/>
    <w:uiPriority w:val="0"/>
    <w:qFormat/>
    <w:pPr>
      <w:jc w:val="center"/>
      <w:spacing w:line="280" w:lineRule="exact"/>
    </w:pPr>
    <w:rPr>
      <w:rFonts w:ascii="Times" w:hAnsi="Times"/>
      <w:spacing w:val="6"/>
      <w:sz w:val="15"/>
      <w:szCs w:val="15"/>
    </w:rPr>
  </w:style>
  <w:style w:type="paragraph" w:styleId="1845" w:customStyle="1">
    <w:name w:val="项目名称"/>
    <w:basedOn w:val="887"/>
    <w:uiPriority w:val="0"/>
    <w:qFormat/>
    <w:pPr>
      <w:jc w:val="center"/>
      <w:spacing w:line="360" w:lineRule="auto"/>
      <w:widowControl/>
    </w:pPr>
    <w:rPr>
      <w:rFonts w:ascii="黑体" w:hAnsi="黑体" w:eastAsia="黑体"/>
      <w:b/>
      <w:bCs/>
      <w:spacing w:val="20"/>
      <w:sz w:val="44"/>
      <w:szCs w:val="20"/>
    </w:rPr>
  </w:style>
  <w:style w:type="paragraph" w:styleId="1846" w:customStyle="1">
    <w:name w:val="1级描述"/>
    <w:basedOn w:val="887"/>
    <w:uiPriority w:val="0"/>
    <w:qFormat/>
    <w:pPr>
      <w:ind w:firstLine="420"/>
    </w:pPr>
  </w:style>
  <w:style w:type="paragraph" w:styleId="1847" w:customStyle="1">
    <w:name w:val="Char3"/>
    <w:basedOn w:val="887"/>
    <w:uiPriority w:val="0"/>
    <w:qFormat/>
    <w:pPr>
      <w:tabs>
        <w:tab w:val="left" w:pos="360" w:leader="none"/>
      </w:tabs>
    </w:pPr>
    <w:rPr>
      <w:sz w:val="24"/>
    </w:rPr>
  </w:style>
  <w:style w:type="paragraph" w:styleId="1848" w:customStyle="1">
    <w:name w:val="并列条文1）2）"/>
    <w:basedOn w:val="887"/>
    <w:uiPriority w:val="0"/>
    <w:qFormat/>
    <w:pPr>
      <w:numPr>
        <w:ilvl w:val="0"/>
        <w:numId w:val="29"/>
      </w:numPr>
      <w:spacing w:line="360" w:lineRule="auto"/>
      <w:widowControl/>
      <w:tabs>
        <w:tab w:val="left" w:pos="800" w:leader="none"/>
      </w:tabs>
    </w:pPr>
    <w:rPr>
      <w:rFonts w:ascii="宋体" w:hAnsi="宋体"/>
      <w:sz w:val="24"/>
      <w:szCs w:val="20"/>
    </w:rPr>
  </w:style>
  <w:style w:type="paragraph" w:styleId="1849" w:customStyle="1">
    <w:name w:val="样式 小四 首行缩进:  0.85 厘米 行距: 固定值 20 磅"/>
    <w:basedOn w:val="887"/>
    <w:uiPriority w:val="0"/>
    <w:qFormat/>
    <w:pPr>
      <w:ind w:firstLine="482"/>
      <w:spacing w:line="500" w:lineRule="exact"/>
    </w:pPr>
    <w:rPr>
      <w:sz w:val="24"/>
    </w:rPr>
  </w:style>
  <w:style w:type="paragraph" w:styleId="1850" w:customStyle="1">
    <w:name w:val="说明项"/>
    <w:basedOn w:val="887"/>
    <w:uiPriority w:val="0"/>
    <w:qFormat/>
    <w:pPr>
      <w:numPr>
        <w:ilvl w:val="0"/>
        <w:numId w:val="30"/>
      </w:numPr>
      <w:keepLines/>
      <w:keepNext/>
      <w:spacing w:before="156"/>
      <w:tabs>
        <w:tab w:val="left" w:pos="567" w:leader="none"/>
      </w:tabs>
    </w:pPr>
    <w:rPr>
      <w:sz w:val="20"/>
      <w:szCs w:val="20"/>
    </w:rPr>
  </w:style>
  <w:style w:type="paragraph" w:styleId="1851" w:customStyle="1">
    <w:name w:val="Section3"/>
    <w:basedOn w:val="1102"/>
    <w:uiPriority w:val="0"/>
    <w:qFormat/>
    <w:pPr>
      <w:numPr>
        <w:ilvl w:val="2"/>
        <w:numId w:val="20"/>
      </w:numPr>
      <w:ind w:left="0" w:firstLine="0"/>
      <w:tabs>
        <w:tab w:val="left" w:pos="360" w:leader="none"/>
        <w:tab w:val="left" w:pos="709" w:leader="none"/>
      </w:tabs>
    </w:pPr>
    <w:rPr>
      <w:bCs w:val="0"/>
    </w:rPr>
  </w:style>
  <w:style w:type="paragraph" w:styleId="1852" w:customStyle="1">
    <w:name w:val="附录1层"/>
    <w:basedOn w:val="887"/>
    <w:next w:val="1816"/>
    <w:uiPriority w:val="0"/>
    <w:qFormat/>
    <w:pPr>
      <w:spacing w:before="160" w:after="100" w:line="360" w:lineRule="auto"/>
      <w:widowControl/>
    </w:pPr>
    <w:rPr>
      <w:rFonts w:ascii="黑体" w:eastAsia="黑体"/>
      <w:sz w:val="24"/>
      <w:szCs w:val="20"/>
    </w:rPr>
  </w:style>
  <w:style w:type="paragraph" w:styleId="1853" w:customStyle="1">
    <w:name w:val="封面标准名称"/>
    <w:uiPriority w:val="0"/>
    <w:qFormat/>
    <w:pPr>
      <w:jc w:val="center"/>
      <w:spacing w:line="680" w:lineRule="exact"/>
      <w:widowControl w:val="off"/>
      <w:framePr w:w="9638" w:h="25851" w:wrap="around" w:vAnchor="margin" w:hAnchor="margin" w:xAlign="center" w:y="5955"/>
    </w:pPr>
    <w:rPr>
      <w:rFonts w:hint="default" w:ascii="黑体" w:hAnsi="Calibri" w:eastAsia="黑体" w:cs="Times New Roman"/>
      <w:sz w:val="52"/>
      <w:lang w:val="en-US" w:eastAsia="zh-CN" w:bidi="ar-SA"/>
    </w:rPr>
  </w:style>
  <w:style w:type="paragraph" w:styleId="1854" w:customStyle="1">
    <w:name w:val="参考文献"/>
    <w:basedOn w:val="887"/>
    <w:uiPriority w:val="0"/>
    <w:qFormat/>
    <w:pPr>
      <w:jc w:val="center"/>
      <w:spacing w:before="120" w:after="240" w:line="360" w:lineRule="atLeast"/>
      <w:widowControl/>
    </w:pPr>
    <w:rPr>
      <w:rFonts w:eastAsia="黑体"/>
      <w:spacing w:val="120"/>
      <w:sz w:val="24"/>
      <w:szCs w:val="20"/>
    </w:rPr>
  </w:style>
  <w:style w:type="paragraph" w:styleId="1855" w:customStyle="1">
    <w:name w:val="附录标题3"/>
    <w:basedOn w:val="887"/>
    <w:next w:val="1106"/>
    <w:uiPriority w:val="0"/>
    <w:qFormat/>
    <w:pPr>
      <w:ind w:left="2040" w:hanging="420"/>
      <w:tabs>
        <w:tab w:val="left" w:pos="1080" w:leader="none"/>
        <w:tab w:val="left" w:pos="2040" w:leader="none"/>
      </w:tabs>
      <w:outlineLvl w:val="0"/>
    </w:pPr>
    <w:rPr>
      <w:rFonts w:ascii="Arial" w:hAnsi="Arial"/>
      <w:sz w:val="24"/>
      <w:szCs w:val="20"/>
    </w:rPr>
  </w:style>
  <w:style w:type="paragraph" w:styleId="1856" w:customStyle="1">
    <w:name w:val="p17"/>
    <w:basedOn w:val="887"/>
    <w:uiPriority w:val="0"/>
    <w:qFormat/>
    <w:pPr>
      <w:jc w:val="left"/>
      <w:spacing w:before="60" w:after="120"/>
      <w:widowControl/>
    </w:pPr>
    <w:rPr>
      <w:rFonts w:ascii="Arial" w:hAnsi="Arial"/>
      <w:color w:val="ff0000"/>
      <w:sz w:val="18"/>
      <w:szCs w:val="18"/>
    </w:rPr>
  </w:style>
  <w:style w:type="paragraph" w:styleId="1857" w:customStyle="1">
    <w:name w:val="正文1)"/>
    <w:basedOn w:val="887"/>
    <w:uiPriority w:val="0"/>
    <w:qFormat/>
    <w:pPr>
      <w:ind w:left="1200" w:hanging="720"/>
      <w:jc w:val="left"/>
      <w:spacing w:before="120" w:after="120" w:line="480" w:lineRule="atLeast"/>
      <w:tabs>
        <w:tab w:val="left" w:pos="1200" w:leader="none"/>
      </w:tabs>
    </w:pPr>
    <w:rPr>
      <w:rFonts w:ascii="宋体" w:hAnsi="Arial"/>
      <w:smallCaps/>
      <w:color w:val="000000"/>
      <w:sz w:val="24"/>
      <w:szCs w:val="20"/>
    </w:rPr>
  </w:style>
  <w:style w:type="paragraph" w:styleId="1858" w:customStyle="1">
    <w:name w:val="4 Char"/>
    <w:basedOn w:val="887"/>
    <w:uiPriority w:val="0"/>
    <w:qFormat/>
    <w:rPr>
      <w:sz w:val="30"/>
    </w:rPr>
  </w:style>
  <w:style w:type="paragraph" w:styleId="1859" w:customStyle="1">
    <w:name w:val="普通 (Web)"/>
    <w:basedOn w:val="887"/>
    <w:uiPriority w:val="0"/>
    <w:qFormat/>
    <w:pPr>
      <w:jc w:val="left"/>
      <w:spacing w:before="100" w:beforeAutospacing="1" w:after="100" w:afterAutospacing="1"/>
      <w:widowControl/>
    </w:pPr>
    <w:rPr>
      <w:rFonts w:ascii="宋体" w:hAnsi="宋体"/>
      <w:sz w:val="24"/>
    </w:rPr>
  </w:style>
  <w:style w:type="paragraph" w:styleId="1860" w:customStyle="1">
    <w:name w:val="Char1 Char Char Char Char Char Char Char Char Char Char Char Char11"/>
    <w:basedOn w:val="887"/>
    <w:uiPriority w:val="0"/>
    <w:qFormat/>
    <w:pPr>
      <w:ind w:firstLine="420"/>
      <w:spacing w:line="360" w:lineRule="auto"/>
    </w:pPr>
    <w:rPr>
      <w:rFonts w:ascii="Tahoma" w:hAnsi="Tahoma"/>
      <w:sz w:val="24"/>
    </w:rPr>
  </w:style>
  <w:style w:type="paragraph" w:styleId="1861" w:customStyle="1">
    <w:name w:val="body"/>
    <w:basedOn w:val="887"/>
    <w:uiPriority w:val="0"/>
    <w:qFormat/>
    <w:pPr>
      <w:ind w:left="120" w:firstLine="425"/>
      <w:spacing w:line="400" w:lineRule="atLeast"/>
      <w:widowControl/>
    </w:pPr>
    <w:rPr>
      <w:rFonts w:ascii="宋体" w:hAnsi="謘?崎?"/>
      <w:sz w:val="24"/>
    </w:rPr>
  </w:style>
  <w:style w:type="paragraph" w:styleId="1862" w:customStyle="1">
    <w:name w:val="xl123"/>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863" w:customStyle="1">
    <w:name w:val="xl45"/>
    <w:basedOn w:val="8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864" w:customStyle="1">
    <w:name w:val="列表内容"/>
    <w:basedOn w:val="887"/>
    <w:next w:val="887"/>
    <w:uiPriority w:val="0"/>
    <w:qFormat/>
    <w:pPr>
      <w:ind w:left="840" w:hanging="420"/>
      <w:jc w:val="left"/>
      <w:widowControl/>
      <w:tabs>
        <w:tab w:val="left" w:pos="840" w:leader="none"/>
      </w:tabs>
    </w:pPr>
    <w:rPr>
      <w:sz w:val="18"/>
    </w:rPr>
  </w:style>
  <w:style w:type="paragraph" w:styleId="1865" w:customStyle="1">
    <w:name w:val="xl83"/>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66" w:customStyle="1">
    <w:name w:val="四号正文"/>
    <w:basedOn w:val="887"/>
    <w:uiPriority w:val="0"/>
    <w:qFormat/>
    <w:pPr>
      <w:ind w:firstLine="560"/>
      <w:spacing w:line="360" w:lineRule="auto"/>
    </w:pPr>
    <w:rPr>
      <w:sz w:val="28"/>
      <w:szCs w:val="28"/>
    </w:rPr>
  </w:style>
  <w:style w:type="paragraph" w:styleId="1867" w:customStyle="1">
    <w:name w:val="附录五级条标题"/>
    <w:basedOn w:val="1704"/>
    <w:next w:val="908"/>
    <w:uiPriority w:val="0"/>
    <w:qFormat/>
    <w:pPr>
      <w:numPr>
        <w:ilvl w:val="6"/>
      </w:numPr>
      <w:outlineLvl w:val="6"/>
    </w:pPr>
  </w:style>
  <w:style w:type="paragraph" w:styleId="1868" w:customStyle="1">
    <w:name w:val="Char1 Char Char Char Char Char Char Char Char2 Char Char Char"/>
    <w:basedOn w:val="887"/>
    <w:uiPriority w:val="0"/>
    <w:semiHidden/>
    <w:qFormat/>
    <w:pPr>
      <w:ind w:firstLine="200"/>
      <w:jc w:val="left"/>
      <w:spacing w:before="240" w:after="120" w:line="288" w:lineRule="auto"/>
    </w:pPr>
    <w:rPr>
      <w:rFonts w:ascii="Tahoma" w:hAnsi="Tahoma"/>
      <w:sz w:val="24"/>
    </w:rPr>
  </w:style>
  <w:style w:type="paragraph" w:styleId="1869" w:customStyle="1">
    <w:name w:val="Char Char Char Char Char Char1 Char"/>
    <w:basedOn w:val="887"/>
    <w:uiPriority w:val="0"/>
    <w:qFormat/>
    <w:pPr>
      <w:jc w:val="left"/>
      <w:spacing w:after="160" w:line="240" w:lineRule="exact"/>
      <w:widowControl/>
    </w:pPr>
    <w:rPr>
      <w:rFonts w:ascii="Verdana" w:hAnsi="Verdana" w:eastAsia="仿宋_GB2312"/>
      <w:sz w:val="30"/>
      <w:szCs w:val="30"/>
      <w:lang w:eastAsia="en-US"/>
    </w:rPr>
  </w:style>
  <w:style w:type="paragraph" w:styleId="1870" w:customStyle="1">
    <w:name w:val="目录 51"/>
    <w:basedOn w:val="887"/>
    <w:next w:val="887"/>
    <w:uiPriority w:val="0"/>
    <w:qFormat/>
    <w:pPr>
      <w:ind w:left="840"/>
      <w:jc w:val="left"/>
    </w:pPr>
    <w:rPr>
      <w:sz w:val="18"/>
      <w:szCs w:val="18"/>
    </w:rPr>
  </w:style>
  <w:style w:type="paragraph" w:styleId="1871" w:customStyle="1">
    <w:name w:val="Comment"/>
    <w:basedOn w:val="887"/>
    <w:uiPriority w:val="0"/>
    <w:qFormat/>
    <w:pPr>
      <w:jc w:val="left"/>
      <w:spacing w:before="60" w:after="120"/>
      <w:widowControl/>
    </w:pPr>
    <w:rPr>
      <w:rFonts w:ascii="Arial" w:hAnsi="Arial"/>
      <w:color w:val="ff0000"/>
      <w:sz w:val="18"/>
      <w:szCs w:val="21"/>
      <w:lang w:val="en-GB" w:eastAsia="en-GB"/>
    </w:rPr>
  </w:style>
  <w:style w:type="paragraph" w:styleId="1872" w:customStyle="1">
    <w:name w:val="样式 标题 1标题1H1Head 1Head 11Head 12Head 111Head 13Head 112..."/>
    <w:basedOn w:val="883"/>
    <w:uiPriority w:val="0"/>
    <w:qFormat/>
    <w:pPr>
      <w:ind w:firstLine="562"/>
      <w:jc w:val="both"/>
      <w:keepNext w:val="0"/>
      <w:pageBreakBefore w:val="0"/>
      <w:spacing w:before="0" w:line="400" w:lineRule="exact"/>
      <w:tabs>
        <w:tab w:val="left" w:pos="1571" w:leader="none"/>
      </w:tabs>
    </w:pPr>
    <w:rPr>
      <w:rFonts w:ascii="宋体" w:hAnsi="宋体"/>
      <w:b w:val="0"/>
      <w:bCs/>
      <w:spacing w:val="10"/>
      <w:sz w:val="36"/>
    </w:rPr>
  </w:style>
  <w:style w:type="paragraph" w:styleId="1873" w:customStyle="1">
    <w:name w:val="Section8"/>
    <w:basedOn w:val="1107"/>
    <w:uiPriority w:val="0"/>
    <w:qFormat/>
    <w:pPr>
      <w:numPr>
        <w:ilvl w:val="7"/>
        <w:numId w:val="20"/>
      </w:numPr>
      <w:ind w:left="0" w:firstLine="425"/>
      <w:tabs>
        <w:tab w:val="left" w:pos="360" w:leader="none"/>
      </w:tabs>
    </w:pPr>
    <w:rPr>
      <w:rFonts w:ascii="Times New Roman" w:hAnsi="Times New Roman" w:eastAsia="宋体"/>
      <w:b/>
      <w:bCs/>
      <w:szCs w:val="24"/>
    </w:rPr>
  </w:style>
  <w:style w:type="paragraph" w:styleId="1874" w:customStyle="1">
    <w:name w:val="并列样式"/>
    <w:basedOn w:val="887"/>
    <w:uiPriority w:val="0"/>
    <w:qFormat/>
    <w:pPr>
      <w:spacing w:before="60" w:after="60"/>
    </w:pPr>
    <w:rPr>
      <w:rFonts w:ascii="黑体" w:eastAsia="黑体"/>
      <w:sz w:val="20"/>
      <w:szCs w:val="20"/>
    </w:rPr>
  </w:style>
  <w:style w:type="paragraph" w:styleId="1875" w:customStyle="1">
    <w:name w:val="xl104"/>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76" w:customStyle="1">
    <w:name w:val="Char Char"/>
    <w:basedOn w:val="1254"/>
    <w:uiPriority w:val="0"/>
    <w:qFormat/>
    <w:pPr>
      <w:ind w:left="820" w:hanging="420"/>
      <w:shd w:val="clear" w:color="auto" w:fill="000080"/>
      <w:tabs>
        <w:tab w:val="left" w:pos="820" w:leader="none"/>
      </w:tabs>
    </w:pPr>
    <w:rPr>
      <w:rFonts w:ascii="Tahoma" w:hAnsi="Tahoma"/>
      <w:sz w:val="24"/>
      <w:szCs w:val="24"/>
      <w:shd w:val="clear" w:color="auto" w:fill="000080"/>
    </w:rPr>
  </w:style>
  <w:style w:type="paragraph" w:styleId="1877" w:customStyle="1">
    <w:name w:val="表格内文字格式"/>
    <w:basedOn w:val="887"/>
    <w:uiPriority w:val="0"/>
    <w:qFormat/>
    <w:pPr>
      <w:ind w:firstLine="420"/>
      <w:spacing w:line="360" w:lineRule="auto"/>
    </w:pPr>
    <w:rPr>
      <w:sz w:val="24"/>
      <w:szCs w:val="21"/>
    </w:rPr>
  </w:style>
  <w:style w:type="paragraph" w:styleId="1878" w:customStyle="1">
    <w:name w:val="封面文档日期"/>
    <w:basedOn w:val="887"/>
    <w:next w:val="887"/>
    <w:uiPriority w:val="0"/>
    <w:qFormat/>
    <w:pPr>
      <w:ind w:firstLine="425"/>
      <w:jc w:val="center"/>
      <w:spacing w:line="360" w:lineRule="auto"/>
      <w:widowControl/>
    </w:pPr>
    <w:rPr>
      <w:rFonts w:ascii="Futura Bk" w:hAnsi="Futura Bk" w:eastAsia="黑体"/>
      <w:sz w:val="32"/>
      <w:szCs w:val="20"/>
      <w:lang w:val="en-GB" w:eastAsia="en-US"/>
    </w:rPr>
  </w:style>
  <w:style w:type="paragraph" w:styleId="1879" w:customStyle="1">
    <w:name w:val="xl145"/>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80" w:customStyle="1">
    <w:name w:val="正文 New"/>
    <w:uiPriority w:val="0"/>
    <w:qFormat/>
    <w:pPr>
      <w:jc w:val="both"/>
      <w:widowControl w:val="off"/>
    </w:pPr>
    <w:rPr>
      <w:rFonts w:hint="default" w:ascii="Calibri" w:hAnsi="Calibri" w:eastAsia="宋体" w:cs="Times New Roman"/>
      <w:sz w:val="21"/>
      <w:szCs w:val="24"/>
      <w:lang w:val="en-US" w:eastAsia="zh-CN" w:bidi="ar-SA"/>
    </w:rPr>
  </w:style>
  <w:style w:type="paragraph" w:styleId="1881" w:customStyle="1">
    <w:name w:val="样式 标题 4sect 1.2.3.4h4第三层条bulletblbbH4Ref Heading 1rh1H..."/>
    <w:basedOn w:val="897"/>
    <w:next w:val="887"/>
    <w:uiPriority w:val="0"/>
    <w:qFormat/>
    <w:pPr>
      <w:numPr>
        <w:ilvl w:val="0"/>
        <w:numId w:val="0"/>
      </w:numPr>
      <w:ind w:left="851" w:hanging="851"/>
      <w:spacing w:before="280" w:after="290"/>
      <w:tabs>
        <w:tab w:val="clear" w:pos="864" w:leader="none"/>
      </w:tabs>
    </w:pPr>
    <w:rPr>
      <w:rFonts w:ascii="Arial"/>
      <w:b/>
      <w:bCs/>
      <w:sz w:val="28"/>
      <w:szCs w:val="28"/>
      <w:lang w:val="en-US"/>
    </w:rPr>
  </w:style>
  <w:style w:type="paragraph" w:styleId="1882" w:customStyle="1">
    <w:name w:val="Char Char1 Char Char Char Char1 Char Char Char"/>
    <w:basedOn w:val="887"/>
    <w:uiPriority w:val="0"/>
    <w:qFormat/>
    <w:rPr>
      <w:sz w:val="20"/>
      <w:szCs w:val="20"/>
    </w:rPr>
  </w:style>
  <w:style w:type="paragraph" w:styleId="1883" w:customStyle="1">
    <w:name w:val="p16"/>
    <w:basedOn w:val="887"/>
    <w:uiPriority w:val="0"/>
    <w:qFormat/>
    <w:pPr>
      <w:jc w:val="left"/>
      <w:widowControl/>
    </w:pPr>
    <w:rPr>
      <w:rFonts w:ascii="Janson Text LT Pro" w:hAnsi="宋体" w:eastAsia="Janson Text LT Pro"/>
      <w:color w:val="000000"/>
      <w:sz w:val="24"/>
    </w:rPr>
  </w:style>
  <w:style w:type="paragraph" w:styleId="1884" w:customStyle="1">
    <w:name w:val="Style First line:  0.74 cm"/>
    <w:basedOn w:val="887"/>
    <w:uiPriority w:val="0"/>
    <w:qFormat/>
    <w:pPr>
      <w:ind w:firstLine="420"/>
      <w:spacing w:line="360" w:lineRule="auto"/>
    </w:pPr>
    <w:rPr>
      <w:sz w:val="24"/>
    </w:rPr>
  </w:style>
  <w:style w:type="paragraph" w:styleId="1885" w:customStyle="1">
    <w:name w:val="reader-word-layer"/>
    <w:basedOn w:val="887"/>
    <w:uiPriority w:val="0"/>
    <w:qFormat/>
    <w:pPr>
      <w:jc w:val="left"/>
      <w:spacing w:before="100" w:beforeAutospacing="1" w:after="100" w:afterAutospacing="1"/>
      <w:widowControl/>
    </w:pPr>
    <w:rPr>
      <w:rFonts w:ascii="宋体" w:hAnsi="宋体"/>
      <w:sz w:val="24"/>
    </w:rPr>
  </w:style>
  <w:style w:type="paragraph" w:styleId="1886" w:customStyle="1">
    <w:name w:val="xl66"/>
    <w:basedOn w:val="88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887" w:customStyle="1">
    <w:name w:val="Char121"/>
    <w:basedOn w:val="1254"/>
    <w:uiPriority w:val="0"/>
    <w:qFormat/>
    <w:pPr>
      <w:ind w:firstLine="420"/>
      <w:spacing w:line="360" w:lineRule="auto"/>
      <w:shd w:val="clear" w:color="auto" w:fill="000080"/>
    </w:pPr>
    <w:rPr>
      <w:rFonts w:ascii="Tahoma" w:hAnsi="Tahoma"/>
      <w:sz w:val="24"/>
      <w:szCs w:val="24"/>
    </w:rPr>
  </w:style>
  <w:style w:type="paragraph" w:styleId="1888" w:customStyle="1">
    <w:name w:val="font6"/>
    <w:basedOn w:val="887"/>
    <w:uiPriority w:val="0"/>
    <w:qFormat/>
    <w:pPr>
      <w:jc w:val="left"/>
      <w:spacing w:before="100" w:beforeAutospacing="1" w:after="100" w:afterAutospacing="1"/>
      <w:widowControl/>
    </w:pPr>
    <w:rPr>
      <w:sz w:val="16"/>
      <w:szCs w:val="16"/>
    </w:rPr>
  </w:style>
  <w:style w:type="paragraph" w:styleId="1889" w:customStyle="1">
    <w:name w:val="样式 正文缩进正文（首行缩进两字）ALT+Z表正文正文非缩进特点标题4特点 Char Char文2段1特点 ..."/>
    <w:basedOn w:val="1106"/>
    <w:uiPriority w:val="0"/>
    <w:qFormat/>
    <w:pPr>
      <w:ind w:firstLine="566"/>
      <w:spacing w:line="360" w:lineRule="auto"/>
    </w:pPr>
    <w:rPr>
      <w:rFonts w:ascii="宋体" w:hAnsi="宋体"/>
      <w:sz w:val="28"/>
      <w:szCs w:val="28"/>
    </w:rPr>
  </w:style>
  <w:style w:type="paragraph" w:styleId="1890" w:customStyle="1">
    <w:name w:val="表内文字"/>
    <w:basedOn w:val="887"/>
    <w:uiPriority w:val="0"/>
    <w:qFormat/>
    <w:pPr>
      <w:ind w:firstLine="420"/>
      <w:jc w:val="center"/>
      <w:spacing w:before="50" w:after="50" w:line="360" w:lineRule="exact"/>
    </w:pPr>
    <w:rPr>
      <w:rFonts w:ascii="宋体" w:hAnsi="宋体"/>
      <w:b/>
      <w:color w:val="0000ff"/>
      <w:sz w:val="24"/>
      <w:szCs w:val="21"/>
    </w:rPr>
  </w:style>
  <w:style w:type="paragraph" w:styleId="1891" w:customStyle="1">
    <w:name w:val="Char Char Char Char Char Char Char Char Char Char Char Char Char Char Char Char Char Char Char Char Char Char Char Char Char Char Char Char2"/>
    <w:basedOn w:val="887"/>
    <w:uiPriority w:val="0"/>
    <w:qFormat/>
    <w:pPr>
      <w:spacing w:line="360" w:lineRule="auto"/>
    </w:pPr>
    <w:rPr>
      <w:sz w:val="20"/>
      <w:szCs w:val="20"/>
    </w:rPr>
  </w:style>
  <w:style w:type="paragraph" w:styleId="1892" w:customStyle="1">
    <w:name w:val="_Style 408"/>
    <w:basedOn w:val="887"/>
    <w:next w:val="887"/>
    <w:uiPriority w:val="0"/>
    <w:qFormat/>
    <w:pPr>
      <w:ind w:firstLine="420"/>
      <w:spacing w:line="360" w:lineRule="auto"/>
    </w:pPr>
    <w:rPr>
      <w:b/>
      <w:i/>
      <w:color w:val="ffffff"/>
      <w:sz w:val="24"/>
    </w:rPr>
  </w:style>
  <w:style w:type="paragraph" w:styleId="1893" w:customStyle="1">
    <w:name w:val="正文列表编号"/>
    <w:basedOn w:val="1548"/>
    <w:next w:val="1548"/>
    <w:uiPriority w:val="0"/>
    <w:qFormat/>
    <w:pPr>
      <w:ind w:left="360" w:hanging="360"/>
      <w:jc w:val="left"/>
      <w:spacing w:after="160" w:line="240" w:lineRule="exact"/>
      <w:widowControl/>
      <w:tabs>
        <w:tab w:val="left" w:pos="360" w:leader="none"/>
      </w:tabs>
    </w:pPr>
    <w:rPr>
      <w:rFonts w:ascii="Verdana" w:hAnsi="Verdana"/>
      <w:sz w:val="28"/>
      <w:szCs w:val="28"/>
      <w:lang w:eastAsia="en-US"/>
    </w:rPr>
  </w:style>
  <w:style w:type="paragraph" w:styleId="1894" w:customStyle="1">
    <w:name w:val="xl129"/>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95" w:customStyle="1">
    <w:name w:val="正文缩进 Char Char"/>
    <w:basedOn w:val="887"/>
    <w:uiPriority w:val="0"/>
    <w:qFormat/>
    <w:pPr>
      <w:ind w:left="200" w:firstLine="420"/>
      <w:spacing w:before="50"/>
    </w:pPr>
    <w:rPr>
      <w:sz w:val="24"/>
      <w:szCs w:val="20"/>
    </w:rPr>
  </w:style>
  <w:style w:type="paragraph" w:styleId="1896" w:customStyle="1">
    <w:name w:val="xl38"/>
    <w:basedOn w:val="887"/>
    <w:uiPriority w:val="0"/>
    <w:qFormat/>
    <w:pPr>
      <w:jc w:val="center"/>
      <w:spacing w:before="100" w:beforeAutospacing="1" w:after="100" w:afterAutospacing="1"/>
      <w:widowControl/>
      <w:pBdr>
        <w:left w:val="single" w:color="000000" w:sz="4" w:space="0"/>
        <w:bottom w:val="single" w:color="000000" w:sz="4" w:space="0"/>
      </w:pBdr>
    </w:pPr>
    <w:rPr>
      <w:rFonts w:ascii="仿宋_GB2312" w:hAnsi="宋体" w:eastAsia="仿宋_GB2312"/>
      <w:sz w:val="16"/>
      <w:szCs w:val="16"/>
    </w:rPr>
  </w:style>
  <w:style w:type="paragraph" w:styleId="1897" w:customStyle="1">
    <w:name w:val="三级无"/>
    <w:basedOn w:val="1798"/>
    <w:uiPriority w:val="0"/>
    <w:qFormat/>
    <w:pPr>
      <w:jc w:val="left"/>
      <w:spacing w:before="50" w:after="50"/>
    </w:pPr>
    <w:rPr>
      <w:rFonts w:ascii="宋体" w:eastAsia="宋体"/>
      <w:szCs w:val="21"/>
    </w:rPr>
  </w:style>
  <w:style w:type="paragraph" w:styleId="1898" w:customStyle="1">
    <w:name w:val="xl29"/>
    <w:basedOn w:val="8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899" w:customStyle="1">
    <w:name w:val="Char Char Char Char"/>
    <w:basedOn w:val="887"/>
    <w:uiPriority w:val="0"/>
    <w:qFormat/>
    <w:pPr>
      <w:ind w:left="360" w:firstLine="624"/>
      <w:jc w:val="left"/>
      <w:spacing w:before="100" w:beforeAutospacing="1" w:after="100" w:afterAutospacing="1" w:line="360" w:lineRule="auto"/>
      <w:widowControl/>
    </w:pPr>
    <w:rPr>
      <w:rFonts w:ascii="ˎ̥" w:hAnsi="ˎ̥" w:eastAsia="仿宋_GB2312"/>
      <w:color w:val="51585d"/>
      <w:sz w:val="32"/>
      <w:szCs w:val="18"/>
    </w:rPr>
  </w:style>
  <w:style w:type="paragraph" w:styleId="1900" w:customStyle="1">
    <w:name w:val="Char Char Char Char Char Char"/>
    <w:basedOn w:val="887"/>
    <w:uiPriority w:val="0"/>
    <w:qFormat/>
    <w:rPr>
      <w:rFonts w:ascii="Tahoma" w:hAnsi="Tahoma"/>
      <w:sz w:val="24"/>
      <w:szCs w:val="20"/>
    </w:rPr>
  </w:style>
  <w:style w:type="paragraph" w:styleId="1901" w:customStyle="1">
    <w:name w:val="Caption Normal"/>
    <w:basedOn w:val="887"/>
    <w:next w:val="887"/>
    <w:uiPriority w:val="0"/>
    <w:qFormat/>
    <w:pPr>
      <w:ind w:firstLine="420"/>
      <w:spacing w:before="60" w:after="280" w:line="200" w:lineRule="exact"/>
    </w:pPr>
    <w:rPr>
      <w:i/>
      <w:iCs/>
      <w:sz w:val="24"/>
    </w:rPr>
  </w:style>
  <w:style w:type="paragraph" w:styleId="1902" w:customStyle="1">
    <w:name w:val="正文 首行缩进:  2 字符 Char"/>
    <w:basedOn w:val="887"/>
    <w:uiPriority w:val="0"/>
    <w:qFormat/>
    <w:pPr>
      <w:ind w:firstLine="480"/>
      <w:spacing w:line="360" w:lineRule="auto"/>
    </w:pPr>
    <w:rPr>
      <w:sz w:val="24"/>
      <w:szCs w:val="20"/>
    </w:rPr>
  </w:style>
  <w:style w:type="paragraph" w:styleId="1903" w:customStyle="1">
    <w:name w:val="正文点列"/>
    <w:basedOn w:val="887"/>
    <w:uiPriority w:val="0"/>
    <w:qFormat/>
    <w:pPr>
      <w:ind w:left="1440" w:hanging="900"/>
      <w:keepLines/>
      <w:spacing w:after="120" w:line="360" w:lineRule="auto"/>
      <w:tabs>
        <w:tab w:val="left" w:pos="1440" w:leader="none"/>
      </w:tabs>
    </w:pPr>
    <w:rPr>
      <w:rFonts w:ascii="宋体"/>
      <w:sz w:val="24"/>
      <w:szCs w:val="20"/>
    </w:rPr>
  </w:style>
  <w:style w:type="paragraph" w:styleId="1904" w:customStyle="1">
    <w:name w:val="列表样式1"/>
    <w:basedOn w:val="887"/>
    <w:uiPriority w:val="0"/>
    <w:qFormat/>
    <w:pPr>
      <w:ind w:left="425" w:hanging="425"/>
      <w:spacing w:line="360" w:lineRule="auto"/>
      <w:tabs>
        <w:tab w:val="left" w:pos="420" w:leader="none"/>
      </w:tabs>
    </w:pPr>
    <w:rPr>
      <w:sz w:val="24"/>
    </w:rPr>
  </w:style>
  <w:style w:type="paragraph" w:styleId="1905" w:customStyle="1">
    <w:name w:val="Char Char5 Char Char"/>
    <w:basedOn w:val="887"/>
    <w:uiPriority w:val="0"/>
    <w:qFormat/>
    <w:rPr>
      <w:sz w:val="30"/>
    </w:rPr>
  </w:style>
  <w:style w:type="paragraph" w:styleId="1906" w:customStyle="1">
    <w:name w:val="年月日"/>
    <w:basedOn w:val="887"/>
    <w:uiPriority w:val="0"/>
    <w:qFormat/>
    <w:pPr>
      <w:jc w:val="center"/>
      <w:spacing w:line="360" w:lineRule="auto"/>
      <w:widowControl/>
    </w:pPr>
    <w:rPr>
      <w:rFonts w:ascii="黑体" w:eastAsia="黑体"/>
      <w:b/>
      <w:bCs/>
      <w:sz w:val="32"/>
      <w:szCs w:val="20"/>
    </w:rPr>
  </w:style>
  <w:style w:type="paragraph" w:styleId="1907" w:customStyle="1">
    <w:name w:val="xl121"/>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08" w:customStyle="1">
    <w:name w:val="xl81"/>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09" w:customStyle="1">
    <w:name w:val="@"/>
    <w:basedOn w:val="887"/>
    <w:uiPriority w:val="0"/>
    <w:qFormat/>
    <w:pPr>
      <w:numPr>
        <w:ilvl w:val="0"/>
        <w:numId w:val="31"/>
      </w:numPr>
      <w:spacing w:line="360" w:lineRule="auto"/>
      <w:tabs>
        <w:tab w:val="left" w:pos="840" w:leader="none"/>
      </w:tabs>
    </w:pPr>
    <w:rPr>
      <w:sz w:val="24"/>
    </w:rPr>
  </w:style>
  <w:style w:type="paragraph" w:styleId="1910" w:customStyle="1">
    <w:name w:val="Text"/>
    <w:uiPriority w:val="0"/>
    <w:qFormat/>
    <w:pPr>
      <w:ind w:firstLine="200"/>
      <w:jc w:val="both"/>
      <w:spacing w:before="75" w:after="50" w:line="300" w:lineRule="auto"/>
      <w:widowControl w:val="off"/>
      <w:tabs>
        <w:tab w:val="left" w:pos="420" w:leader="none"/>
        <w:tab w:val="left" w:pos="840" w:leader="none"/>
        <w:tab w:val="left" w:pos="1260" w:leader="none"/>
      </w:tabs>
    </w:pPr>
    <w:rPr>
      <w:rFonts w:hint="default" w:ascii="Palatino Linotype" w:hAnsi="Palatino Linotype" w:eastAsia="MingLiU" w:cs="Times New Roman"/>
      <w:sz w:val="22"/>
      <w:szCs w:val="22"/>
      <w:lang w:val="en-US" w:eastAsia="zh-CN" w:bidi="ar-SA"/>
    </w:rPr>
  </w:style>
  <w:style w:type="paragraph" w:styleId="1911" w:customStyle="1">
    <w:name w:val="招标标题2"/>
    <w:basedOn w:val="888"/>
    <w:uiPriority w:val="0"/>
    <w:qFormat/>
    <w:pPr>
      <w:jc w:val="center"/>
      <w:tabs>
        <w:tab w:val="left" w:pos="567" w:leader="none"/>
      </w:tabs>
    </w:pPr>
    <w:rPr>
      <w:rFonts w:ascii="仿宋_GB2312" w:eastAsia="仿宋_GB2312"/>
      <w:b/>
      <w:sz w:val="36"/>
      <w:szCs w:val="30"/>
    </w:rPr>
  </w:style>
  <w:style w:type="paragraph" w:styleId="1912" w:customStyle="1">
    <w:name w:val="表身（中）"/>
    <w:basedOn w:val="887"/>
    <w:uiPriority w:val="0"/>
    <w:qFormat/>
    <w:pPr>
      <w:jc w:val="center"/>
      <w:spacing w:line="300" w:lineRule="auto"/>
      <w:widowControl/>
    </w:pPr>
    <w:rPr>
      <w:sz w:val="18"/>
      <w:szCs w:val="20"/>
    </w:rPr>
  </w:style>
  <w:style w:type="paragraph" w:styleId="1913" w:customStyle="1">
    <w:name w:val="xl141"/>
    <w:basedOn w:val="887"/>
    <w:uiPriority w:val="0"/>
    <w:qFormat/>
    <w:pPr>
      <w:jc w:val="center"/>
      <w:spacing w:before="100" w:beforeAutospacing="1" w:after="100" w:afterAutospacing="1"/>
      <w:widowControl/>
    </w:pPr>
    <w:rPr>
      <w:rFonts w:ascii="华文中宋" w:hAnsi="华文中宋" w:eastAsia="华文中宋"/>
      <w:b/>
      <w:bCs/>
      <w:color w:val="000000"/>
      <w:sz w:val="20"/>
      <w:szCs w:val="20"/>
    </w:rPr>
  </w:style>
  <w:style w:type="paragraph" w:styleId="1914" w:customStyle="1">
    <w:name w:val="列表1"/>
    <w:basedOn w:val="887"/>
    <w:uiPriority w:val="0"/>
    <w:qFormat/>
    <w:pPr>
      <w:numPr>
        <w:ilvl w:val="0"/>
        <w:numId w:val="32"/>
      </w:numPr>
      <w:spacing w:before="60" w:after="60" w:line="360" w:lineRule="auto"/>
      <w:tabs>
        <w:tab w:val="left" w:pos="425" w:leader="none"/>
      </w:tabs>
    </w:pPr>
    <w:rPr>
      <w:sz w:val="24"/>
      <w:szCs w:val="20"/>
    </w:rPr>
  </w:style>
  <w:style w:type="paragraph" w:styleId="1915" w:customStyle="1">
    <w:name w:val="D&amp;L"/>
    <w:basedOn w:val="1302"/>
    <w:uiPriority w:val="0"/>
    <w:qFormat/>
    <w:pPr>
      <w:spacing w:line="240" w:lineRule="atLeast"/>
      <w:pBdr>
        <w:bottom w:val="single" w:color="000000" w:sz="18" w:space="1"/>
      </w:pBdr>
    </w:pPr>
    <w:rPr>
      <w:sz w:val="24"/>
      <w:szCs w:val="20"/>
    </w:rPr>
  </w:style>
  <w:style w:type="paragraph" w:styleId="1916" w:customStyle="1">
    <w:name w:val="Section4"/>
    <w:basedOn w:val="897"/>
    <w:uiPriority w:val="0"/>
    <w:qFormat/>
    <w:pPr>
      <w:numPr>
        <w:ilvl w:val="0"/>
        <w:numId w:val="0"/>
      </w:numPr>
      <w:ind w:firstLine="425"/>
      <w:spacing w:before="280" w:after="290"/>
      <w:tabs>
        <w:tab w:val="left" w:pos="360" w:leader="none"/>
        <w:tab w:val="left" w:pos="851" w:leader="none"/>
        <w:tab w:val="clear" w:pos="864" w:leader="none"/>
      </w:tabs>
    </w:pPr>
    <w:rPr>
      <w:rFonts w:ascii="Times New Roman" w:hAnsi="Times New Roman" w:eastAsia="宋体"/>
      <w:b/>
      <w:sz w:val="30"/>
      <w:szCs w:val="28"/>
      <w:lang w:val="en-US"/>
    </w:rPr>
  </w:style>
  <w:style w:type="paragraph" w:styleId="1917" w:customStyle="1">
    <w:name w:val="框内说明"/>
    <w:basedOn w:val="887"/>
    <w:uiPriority w:val="0"/>
    <w:qFormat/>
    <w:pPr>
      <w:ind w:firstLine="200"/>
      <w:jc w:val="left"/>
      <w:spacing w:line="360" w:lineRule="auto"/>
    </w:pPr>
    <w:rPr>
      <w:rFonts w:eastAsia="仿宋"/>
      <w:sz w:val="30"/>
    </w:rPr>
  </w:style>
  <w:style w:type="paragraph" w:styleId="1918" w:customStyle="1">
    <w:name w:val="Char1 Char Char Char Char Char Char Char Char Char Char Char Char1"/>
    <w:basedOn w:val="887"/>
    <w:uiPriority w:val="0"/>
    <w:qFormat/>
    <w:rPr>
      <w:rFonts w:ascii="Tahoma" w:hAnsi="Tahoma"/>
      <w:sz w:val="24"/>
      <w:szCs w:val="20"/>
    </w:rPr>
  </w:style>
  <w:style w:type="paragraph" w:styleId="1919" w:customStyle="1">
    <w:name w:val="目录 91"/>
    <w:basedOn w:val="887"/>
    <w:next w:val="887"/>
    <w:uiPriority w:val="0"/>
    <w:qFormat/>
    <w:pPr>
      <w:ind w:left="1680"/>
      <w:jc w:val="left"/>
    </w:pPr>
    <w:rPr>
      <w:sz w:val="18"/>
      <w:szCs w:val="18"/>
    </w:rPr>
  </w:style>
  <w:style w:type="paragraph" w:styleId="1920" w:customStyle="1">
    <w:name w:val="彩色底纹 - 强调文字颜色 61"/>
    <w:basedOn w:val="883"/>
    <w:next w:val="887"/>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921" w:customStyle="1">
    <w:name w:val="Char12"/>
    <w:basedOn w:val="887"/>
    <w:uiPriority w:val="0"/>
    <w:qFormat/>
    <w:rPr>
      <w:rFonts w:ascii="Tahoma" w:hAnsi="Tahoma"/>
      <w:sz w:val="24"/>
      <w:szCs w:val="20"/>
    </w:rPr>
  </w:style>
  <w:style w:type="paragraph" w:styleId="1922" w:customStyle="1">
    <w:name w:val="Char1 Char Char Char Char Char Char Char Char Char Char Char Char2"/>
    <w:basedOn w:val="887"/>
    <w:uiPriority w:val="0"/>
    <w:qFormat/>
    <w:rPr>
      <w:rFonts w:ascii="Tahoma" w:hAnsi="Tahoma"/>
      <w:sz w:val="24"/>
      <w:szCs w:val="20"/>
    </w:rPr>
  </w:style>
  <w:style w:type="paragraph" w:styleId="1923" w:customStyle="1">
    <w:name w:val="图题"/>
    <w:basedOn w:val="887"/>
    <w:next w:val="887"/>
    <w:uiPriority w:val="0"/>
    <w:qFormat/>
    <w:pPr>
      <w:ind w:firstLine="420"/>
      <w:jc w:val="center"/>
      <w:spacing w:line="300" w:lineRule="auto"/>
      <w:widowControl/>
      <w:tabs>
        <w:tab w:val="left" w:pos="0" w:leader="none"/>
      </w:tabs>
    </w:pPr>
    <w:rPr>
      <w:rFonts w:eastAsia="黑体"/>
      <w:sz w:val="24"/>
    </w:rPr>
  </w:style>
  <w:style w:type="paragraph" w:styleId="1924" w:customStyle="1">
    <w:name w:val="xl37"/>
    <w:basedOn w:val="887"/>
    <w:uiPriority w:val="0"/>
    <w:qFormat/>
    <w:pPr>
      <w:jc w:val="center"/>
      <w:spacing w:before="100" w:beforeAutospacing="1" w:after="100" w:afterAutospacing="1"/>
      <w:widowControl/>
      <w:pBdr>
        <w:top w:val="single" w:color="000000" w:sz="4" w:space="0"/>
        <w:right w:val="single" w:color="000000" w:sz="4" w:space="0"/>
      </w:pBdr>
    </w:pPr>
    <w:rPr>
      <w:rFonts w:ascii="仿宋_GB2312" w:hAnsi="宋体" w:eastAsia="仿宋_GB2312"/>
      <w:sz w:val="16"/>
      <w:szCs w:val="16"/>
    </w:rPr>
  </w:style>
  <w:style w:type="paragraph" w:styleId="1925" w:customStyle="1">
    <w:name w:val="重点文字"/>
    <w:basedOn w:val="887"/>
    <w:uiPriority w:val="0"/>
    <w:qFormat/>
    <w:pPr>
      <w:spacing w:line="360" w:lineRule="auto"/>
      <w:widowControl/>
    </w:pPr>
    <w:rPr>
      <w:b/>
      <w:sz w:val="24"/>
      <w:szCs w:val="32"/>
    </w:rPr>
  </w:style>
  <w:style w:type="paragraph" w:styleId="1926" w:customStyle="1">
    <w:name w:val="xl125"/>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927" w:customStyle="1">
    <w:name w:val="Section9"/>
    <w:basedOn w:val="1108"/>
    <w:uiPriority w:val="0"/>
    <w:qFormat/>
    <w:pPr>
      <w:numPr>
        <w:ilvl w:val="8"/>
        <w:numId w:val="20"/>
      </w:numPr>
      <w:ind w:left="907" w:hanging="340"/>
      <w:tabs>
        <w:tab w:val="left" w:pos="360" w:leader="none"/>
        <w:tab w:val="left" w:pos="927" w:leader="none"/>
      </w:tabs>
    </w:pPr>
    <w:rPr>
      <w:rFonts w:ascii="Times New Roman" w:hAnsi="Times New Roman" w:eastAsia="宋体"/>
      <w:b/>
      <w:bCs/>
      <w:sz w:val="24"/>
      <w:szCs w:val="21"/>
    </w:rPr>
  </w:style>
  <w:style w:type="paragraph" w:styleId="1928" w:customStyle="1">
    <w:name w:val="文档标题"/>
    <w:basedOn w:val="1199"/>
    <w:uiPriority w:val="0"/>
    <w:qFormat/>
    <w:pPr>
      <w:ind w:firstLine="0"/>
      <w:spacing w:line="300" w:lineRule="auto"/>
      <w:outlineLvl w:val="9"/>
    </w:pPr>
    <w:rPr>
      <w:rFonts w:eastAsia="黑体"/>
      <w:bCs w:val="0"/>
      <w:sz w:val="48"/>
    </w:rPr>
  </w:style>
  <w:style w:type="paragraph" w:styleId="1929" w:customStyle="1">
    <w:name w:val="xl75"/>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930" w:customStyle="1">
    <w:name w:val="xl108"/>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931" w:customStyle="1">
    <w:name w:val="Char11"/>
    <w:basedOn w:val="1254"/>
    <w:uiPriority w:val="0"/>
    <w:qFormat/>
    <w:pPr>
      <w:ind w:firstLine="420"/>
      <w:shd w:val="clear" w:color="auto" w:fill="000080"/>
    </w:pPr>
    <w:rPr>
      <w:rFonts w:ascii="Tahoma" w:hAnsi="Tahoma"/>
      <w:sz w:val="24"/>
      <w:szCs w:val="24"/>
    </w:rPr>
  </w:style>
  <w:style w:type="paragraph" w:styleId="1932" w:customStyle="1">
    <w:name w:val="xl134"/>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33" w:customStyle="1">
    <w:name w:val="Í¼±íÕýÎÄ"/>
    <w:basedOn w:val="887"/>
    <w:next w:val="1106"/>
    <w:uiPriority w:val="0"/>
    <w:qFormat/>
    <w:pPr>
      <w:ind w:firstLine="420"/>
    </w:pPr>
    <w:rPr>
      <w:sz w:val="24"/>
      <w:szCs w:val="20"/>
    </w:rPr>
  </w:style>
  <w:style w:type="paragraph" w:styleId="1934" w:customStyle="1">
    <w:name w:val="一级符号"/>
    <w:uiPriority w:val="0"/>
    <w:qFormat/>
    <w:pPr>
      <w:spacing w:line="360" w:lineRule="auto"/>
      <w:tabs>
        <w:tab w:val="left" w:pos="420" w:leader="none"/>
      </w:tabs>
    </w:pPr>
    <w:rPr>
      <w:rFonts w:hint="default" w:ascii="Calibri" w:hAnsi="Calibri" w:eastAsia="宋体" w:cs="Times New Roman"/>
      <w:sz w:val="24"/>
      <w:lang w:val="en-US" w:eastAsia="zh-CN" w:bidi="ar-SA"/>
    </w:rPr>
  </w:style>
  <w:style w:type="paragraph" w:styleId="1935" w:customStyle="1">
    <w:name w:val="infoblue"/>
    <w:basedOn w:val="887"/>
    <w:uiPriority w:val="0"/>
    <w:qFormat/>
    <w:pPr>
      <w:ind w:left="720" w:firstLine="480"/>
      <w:jc w:val="left"/>
      <w:spacing w:after="120" w:line="240" w:lineRule="atLeast"/>
      <w:widowControl/>
    </w:pPr>
    <w:rPr>
      <w:i/>
      <w:iCs/>
      <w:color w:val="0000ff"/>
      <w:sz w:val="20"/>
      <w:szCs w:val="20"/>
    </w:rPr>
  </w:style>
  <w:style w:type="paragraph" w:styleId="1936" w:customStyle="1">
    <w:name w:val="并列项 2"/>
    <w:basedOn w:val="1106"/>
    <w:uiPriority w:val="0"/>
    <w:qFormat/>
    <w:pPr>
      <w:numPr>
        <w:ilvl w:val="0"/>
        <w:numId w:val="33"/>
      </w:numPr>
      <w:ind w:left="851" w:hanging="425"/>
      <w:spacing w:after="200" w:line="300" w:lineRule="auto"/>
      <w:widowControl/>
      <w:tabs>
        <w:tab w:val="left" w:pos="851" w:leader="none"/>
      </w:tabs>
    </w:pPr>
    <w:rPr>
      <w:rFonts w:ascii="宋体"/>
      <w:sz w:val="24"/>
      <w:szCs w:val="20"/>
    </w:rPr>
  </w:style>
  <w:style w:type="paragraph" w:styleId="1937" w:customStyle="1">
    <w:name w:val="表项"/>
    <w:next w:val="887"/>
    <w:uiPriority w:val="0"/>
    <w:qFormat/>
    <w:pPr>
      <w:jc w:val="center"/>
      <w:keepNext/>
      <w:spacing w:line="300" w:lineRule="auto"/>
    </w:pPr>
    <w:rPr>
      <w:rFonts w:hint="default" w:ascii="Arial" w:hAnsi="Arial" w:eastAsia="黑体" w:cs="Times New Roman"/>
      <w:sz w:val="18"/>
      <w:lang w:val="en-US" w:eastAsia="zh-CN" w:bidi="ar-SA"/>
    </w:rPr>
  </w:style>
  <w:style w:type="paragraph" w:styleId="1938" w:customStyle="1">
    <w:name w:val="Char Char Char Char Char Char Char Char Char Char Char Char Char"/>
    <w:basedOn w:val="887"/>
    <w:uiPriority w:val="0"/>
    <w:qFormat/>
    <w:pPr>
      <w:ind w:firstLine="420"/>
      <w:jc w:val="left"/>
      <w:spacing w:after="160" w:line="240" w:lineRule="exact"/>
      <w:widowControl/>
    </w:pPr>
    <w:rPr>
      <w:sz w:val="24"/>
    </w:rPr>
  </w:style>
  <w:style w:type="paragraph" w:styleId="1939" w:customStyle="1">
    <w:name w:val="xl25"/>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940" w:customStyle="1">
    <w:name w:val="正文节纸"/>
    <w:basedOn w:val="887"/>
    <w:uiPriority w:val="0"/>
    <w:qFormat/>
    <w:pPr>
      <w:ind w:left="840"/>
      <w:jc w:val="left"/>
      <w:spacing w:line="360" w:lineRule="auto"/>
    </w:pPr>
    <w:rPr>
      <w:rFonts w:ascii="宋体" w:hAnsi="宋体"/>
      <w:bCs/>
      <w:sz w:val="24"/>
    </w:rPr>
  </w:style>
  <w:style w:type="paragraph" w:styleId="1941" w:customStyle="1">
    <w:name w:val="xl39"/>
    <w:basedOn w:val="887"/>
    <w:uiPriority w:val="0"/>
    <w:qFormat/>
    <w:pPr>
      <w:jc w:val="center"/>
      <w:spacing w:before="100" w:beforeAutospacing="1" w:after="100" w:afterAutospacing="1"/>
      <w:widowControl/>
      <w:pBdr>
        <w:bottom w:val="single" w:color="000000" w:sz="4" w:space="0"/>
        <w:right w:val="single" w:color="000000" w:sz="4" w:space="0"/>
      </w:pBdr>
    </w:pPr>
    <w:rPr>
      <w:rFonts w:ascii="仿宋_GB2312" w:hAnsi="宋体" w:eastAsia="仿宋_GB2312"/>
      <w:sz w:val="16"/>
      <w:szCs w:val="16"/>
    </w:rPr>
  </w:style>
  <w:style w:type="paragraph" w:styleId="1942" w:customStyle="1">
    <w:name w:val="新正文格式"/>
    <w:uiPriority w:val="0"/>
    <w:qFormat/>
    <w:pPr>
      <w:ind w:firstLine="200"/>
      <w:spacing w:line="360" w:lineRule="auto"/>
    </w:pPr>
    <w:rPr>
      <w:rFonts w:hint="default" w:ascii="Calibri" w:hAnsi="Calibri" w:eastAsia="宋体" w:cs="Times New Roman"/>
      <w:color w:val="000000"/>
      <w:sz w:val="24"/>
      <w:szCs w:val="24"/>
      <w:lang w:val="en-US" w:eastAsia="zh-CN" w:bidi="ar-SA"/>
    </w:rPr>
  </w:style>
  <w:style w:type="paragraph" w:styleId="1943" w:customStyle="1">
    <w:name w:val="xl135"/>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944" w:customStyle="1">
    <w:name w:val="样式 段落缩进2 小四 + 段前: 15.6 磅"/>
    <w:basedOn w:val="887"/>
    <w:uiPriority w:val="0"/>
    <w:qFormat/>
    <w:pPr>
      <w:ind w:firstLine="480"/>
      <w:spacing w:before="312" w:line="360" w:lineRule="auto"/>
    </w:pPr>
    <w:rPr>
      <w:rFonts w:ascii="宋体" w:hAnsi="宋体"/>
      <w:sz w:val="24"/>
      <w:szCs w:val="20"/>
    </w:rPr>
  </w:style>
  <w:style w:type="paragraph" w:styleId="1945" w:customStyle="1">
    <w:name w:val="正文表标题"/>
    <w:next w:val="908"/>
    <w:uiPriority w:val="0"/>
    <w:qFormat/>
    <w:pPr>
      <w:ind w:left="450" w:hanging="450"/>
      <w:jc w:val="center"/>
      <w:tabs>
        <w:tab w:val="left" w:pos="360" w:leader="none"/>
        <w:tab w:val="left" w:pos="840" w:leader="none"/>
      </w:tabs>
    </w:pPr>
    <w:rPr>
      <w:rFonts w:hint="default" w:ascii="黑体" w:hAnsi="Calibri" w:eastAsia="黑体" w:cs="Times New Roman"/>
      <w:sz w:val="21"/>
      <w:lang w:val="en-US" w:eastAsia="zh-CN" w:bidi="ar-SA"/>
    </w:rPr>
  </w:style>
  <w:style w:type="paragraph" w:styleId="1946" w:customStyle="1">
    <w:name w:val="pa-2"/>
    <w:basedOn w:val="887"/>
    <w:uiPriority w:val="0"/>
    <w:qFormat/>
    <w:pPr>
      <w:jc w:val="left"/>
      <w:spacing w:before="150" w:after="150"/>
      <w:widowControl/>
    </w:pPr>
    <w:rPr>
      <w:rFonts w:ascii="宋体" w:hAnsi="宋体"/>
      <w:sz w:val="24"/>
    </w:rPr>
  </w:style>
  <w:style w:type="paragraph" w:styleId="1947" w:customStyle="1">
    <w:name w:val="编号，四号"/>
    <w:basedOn w:val="887"/>
    <w:uiPriority w:val="0"/>
    <w:qFormat/>
    <w:pPr>
      <w:numPr>
        <w:ilvl w:val="0"/>
        <w:numId w:val="34"/>
      </w:numPr>
      <w:jc w:val="left"/>
      <w:spacing w:line="360" w:lineRule="auto"/>
      <w:widowControl/>
    </w:pPr>
    <w:rPr>
      <w:rFonts w:ascii="Futura Bk" w:hAnsi="Futura Bk" w:eastAsia="仿宋_GB2312"/>
      <w:sz w:val="28"/>
      <w:szCs w:val="20"/>
      <w:lang w:val="en-GB" w:eastAsia="en-US"/>
    </w:rPr>
  </w:style>
  <w:style w:type="paragraph" w:styleId="1948" w:customStyle="1">
    <w:name w:val="缺省文本:1"/>
    <w:basedOn w:val="887"/>
    <w:uiPriority w:val="0"/>
    <w:qFormat/>
    <w:pPr>
      <w:jc w:val="left"/>
    </w:pPr>
    <w:rPr>
      <w:rFonts w:ascii="宋体"/>
      <w:sz w:val="24"/>
      <w:szCs w:val="20"/>
    </w:rPr>
  </w:style>
  <w:style w:type="paragraph" w:styleId="1949" w:customStyle="1">
    <w:name w:val="xl101"/>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950" w:customStyle="1">
    <w:name w:val="普通正文"/>
    <w:basedOn w:val="887"/>
    <w:uiPriority w:val="0"/>
    <w:qFormat/>
    <w:pPr>
      <w:ind w:firstLine="480"/>
      <w:jc w:val="left"/>
      <w:spacing w:before="120" w:after="120" w:line="360" w:lineRule="auto"/>
    </w:pPr>
    <w:rPr>
      <w:rFonts w:ascii="Arial" w:hAnsi="Arial"/>
      <w:sz w:val="24"/>
    </w:rPr>
  </w:style>
  <w:style w:type="paragraph" w:styleId="1951" w:customStyle="1">
    <w:name w:val="列出段落1"/>
    <w:basedOn w:val="887"/>
    <w:uiPriority w:val="0"/>
    <w:qFormat/>
    <w:pPr>
      <w:ind w:firstLine="420"/>
      <w:jc w:val="left"/>
      <w:spacing w:line="360" w:lineRule="auto"/>
    </w:pPr>
    <w:rPr>
      <w:sz w:val="22"/>
      <w:szCs w:val="22"/>
    </w:rPr>
  </w:style>
  <w:style w:type="paragraph" w:styleId="1952" w:customStyle="1">
    <w:name w:val="xl114"/>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53" w:customStyle="1">
    <w:name w:val="HTML 预先格式化"/>
    <w:basedOn w:val="8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1954" w:customStyle="1">
    <w:name w:val="xl132"/>
    <w:basedOn w:val="887"/>
    <w:uiPriority w:val="0"/>
    <w:qFormat/>
    <w:pPr>
      <w:jc w:val="center"/>
      <w:spacing w:before="100" w:beforeAutospacing="1" w:after="100" w:afterAutospacing="1"/>
      <w:widowControl/>
    </w:pPr>
    <w:rPr>
      <w:rFonts w:ascii="华文中宋" w:hAnsi="华文中宋" w:eastAsia="华文中宋"/>
      <w:color w:val="000000"/>
      <w:sz w:val="20"/>
      <w:szCs w:val="20"/>
    </w:rPr>
  </w:style>
  <w:style w:type="paragraph" w:styleId="1955" w:customStyle="1">
    <w:name w:val="默认段落字体 Char2 Char1 Char Char1 Char Char Char Char1 Char Char Char"/>
    <w:basedOn w:val="887"/>
    <w:uiPriority w:val="0"/>
    <w:qFormat/>
    <w:rPr>
      <w:rFonts w:ascii="Tahoma" w:hAnsi="Tahoma"/>
      <w:sz w:val="24"/>
      <w:szCs w:val="20"/>
    </w:rPr>
  </w:style>
  <w:style w:type="paragraph" w:styleId="1956" w:customStyle="1">
    <w:name w:val="默认段落字体 Para Char Char Char Char Char Char Char Char Char Char Char"/>
    <w:basedOn w:val="887"/>
    <w:uiPriority w:val="0"/>
    <w:qFormat/>
    <w:pPr>
      <w:ind w:firstLine="420"/>
      <w:spacing w:line="360" w:lineRule="auto"/>
    </w:pPr>
    <w:rPr>
      <w:rFonts w:ascii="Tahoma" w:hAnsi="Tahoma"/>
      <w:sz w:val="24"/>
    </w:rPr>
  </w:style>
  <w:style w:type="paragraph" w:styleId="1957" w:customStyle="1">
    <w:name w:val="文档结构图1"/>
    <w:basedOn w:val="887"/>
    <w:uiPriority w:val="0"/>
    <w:qFormat/>
    <w:pPr>
      <w:shd w:val="clear" w:color="auto" w:fill="000080"/>
    </w:pPr>
    <w:rPr>
      <w:sz w:val="20"/>
      <w:shd w:val="clear" w:color="auto" w:fill="000080"/>
    </w:rPr>
  </w:style>
  <w:style w:type="paragraph" w:styleId="1958" w:customStyle="1">
    <w:name w:val="设计正文"/>
    <w:basedOn w:val="887"/>
    <w:uiPriority w:val="0"/>
    <w:qFormat/>
    <w:pPr>
      <w:ind w:firstLine="560"/>
    </w:pPr>
    <w:rPr>
      <w:rFonts w:ascii="仿宋_GB2312" w:eastAsia="仿宋_GB2312"/>
      <w:sz w:val="28"/>
      <w:szCs w:val="28"/>
    </w:rPr>
  </w:style>
  <w:style w:type="paragraph" w:styleId="1959" w:customStyle="1">
    <w:name w:val="InfoBlue"/>
    <w:basedOn w:val="887"/>
    <w:next w:val="886"/>
    <w:uiPriority w:val="0"/>
    <w:qFormat/>
    <w:pPr>
      <w:ind w:left="765" w:firstLine="400"/>
      <w:jc w:val="left"/>
      <w:spacing w:before="240" w:after="120" w:line="240" w:lineRule="atLeast"/>
    </w:pPr>
    <w:rPr>
      <w:rFonts w:ascii="Arial" w:hAnsi="Arial"/>
      <w:sz w:val="20"/>
      <w:szCs w:val="20"/>
    </w:rPr>
  </w:style>
  <w:style w:type="paragraph" w:styleId="1960" w:customStyle="1">
    <w:name w:val="xl118"/>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61" w:customStyle="1">
    <w:name w:val="注释级别 21"/>
    <w:uiPriority w:val="0"/>
    <w:qFormat/>
    <w:pPr>
      <w:jc w:val="both"/>
      <w:widowControl w:val="off"/>
    </w:pPr>
    <w:rPr>
      <w:rFonts w:hint="default" w:ascii="Calibri" w:hAnsi="Calibri" w:eastAsia="宋体" w:cs="Times New Roman"/>
      <w:sz w:val="21"/>
      <w:szCs w:val="22"/>
      <w:lang w:val="en-US" w:eastAsia="zh-CN" w:bidi="ar-SA"/>
    </w:rPr>
  </w:style>
  <w:style w:type="paragraph" w:styleId="1962" w:customStyle="1">
    <w:name w:val="签署页文字"/>
    <w:basedOn w:val="887"/>
    <w:uiPriority w:val="0"/>
    <w:qFormat/>
    <w:pPr>
      <w:ind w:left="420"/>
      <w:spacing w:before="480" w:line="360" w:lineRule="auto"/>
      <w:widowControl/>
    </w:pPr>
    <w:rPr>
      <w:sz w:val="30"/>
      <w:szCs w:val="20"/>
    </w:rPr>
  </w:style>
  <w:style w:type="paragraph" w:styleId="1963" w:customStyle="1">
    <w:name w:val="xl67"/>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64" w:customStyle="1">
    <w:name w:val="样式 章标题 + 左侧:  0 厘米 首行缩进:  0 厘米 段前: 0.5 行 段后: 0.5 行"/>
    <w:basedOn w:val="887"/>
    <w:uiPriority w:val="0"/>
    <w:qFormat/>
    <w:pPr>
      <w:widowControl/>
      <w:outlineLvl w:val="1"/>
    </w:pPr>
    <w:rPr>
      <w:rFonts w:ascii="Arial" w:hAnsi="Arial" w:eastAsia="黑体"/>
      <w:szCs w:val="21"/>
    </w:rPr>
  </w:style>
  <w:style w:type="paragraph" w:styleId="1965" w:customStyle="1">
    <w:name w:val="样式 正文缩进正文（首行缩进两字）ALT+Z表正文正文非缩进特点正文缩进 Char1正文（首行缩进两字） Char..."/>
    <w:basedOn w:val="1106"/>
    <w:uiPriority w:val="0"/>
    <w:qFormat/>
    <w:pPr>
      <w:ind w:firstLine="480"/>
      <w:spacing w:line="300" w:lineRule="auto"/>
    </w:pPr>
    <w:rPr>
      <w:color w:val="000000"/>
      <w:sz w:val="24"/>
      <w:szCs w:val="20"/>
    </w:rPr>
  </w:style>
  <w:style w:type="paragraph" w:styleId="1966" w:customStyle="1">
    <w:name w:val="样式 样式2 + 宋体1"/>
    <w:basedOn w:val="887"/>
    <w:uiPriority w:val="0"/>
    <w:qFormat/>
    <w:pPr>
      <w:ind w:right="210"/>
      <w:jc w:val="center"/>
    </w:pPr>
    <w:rPr>
      <w:rFonts w:ascii="宋体" w:hAnsi="宋体"/>
      <w:b/>
      <w:sz w:val="20"/>
      <w:szCs w:val="21"/>
    </w:rPr>
  </w:style>
  <w:style w:type="paragraph" w:styleId="1967" w:customStyle="1">
    <w:name w:val="font10"/>
    <w:basedOn w:val="887"/>
    <w:uiPriority w:val="0"/>
    <w:qFormat/>
    <w:pPr>
      <w:jc w:val="left"/>
      <w:spacing w:before="100" w:beforeAutospacing="1" w:after="100" w:afterAutospacing="1"/>
      <w:widowControl/>
    </w:pPr>
    <w:rPr>
      <w:rFonts w:ascii="仿宋_GB2312" w:hAnsi="宋体" w:eastAsia="仿宋_GB2312"/>
      <w:sz w:val="16"/>
      <w:szCs w:val="16"/>
    </w:rPr>
  </w:style>
  <w:style w:type="paragraph" w:styleId="1968" w:customStyle="1">
    <w:name w:val="Body text|3"/>
    <w:basedOn w:val="887"/>
    <w:uiPriority w:val="0"/>
    <w:qFormat/>
    <w:pPr>
      <w:ind w:left="260" w:hanging="260"/>
      <w:jc w:val="left"/>
    </w:pPr>
    <w:rPr>
      <w:rFonts w:ascii="Times New Roman" w:hAnsi="Times New Roman"/>
      <w:color w:val="000000"/>
      <w:sz w:val="26"/>
      <w:szCs w:val="26"/>
      <w:lang w:bidi="en-US"/>
    </w:rPr>
  </w:style>
  <w:style w:type="paragraph" w:styleId="1969" w:customStyle="1">
    <w:name w:val="msolistparagraph"/>
    <w:basedOn w:val="887"/>
    <w:uiPriority w:val="0"/>
    <w:qFormat/>
    <w:pPr>
      <w:ind w:firstLine="420"/>
      <w:spacing w:line="360" w:lineRule="auto"/>
      <w:widowControl/>
    </w:pPr>
    <w:rPr>
      <w:sz w:val="24"/>
      <w:szCs w:val="21"/>
    </w:rPr>
  </w:style>
  <w:style w:type="paragraph" w:styleId="1970" w:customStyle="1">
    <w:name w:val="Char Char Char2 Char Char Char Char Char Char Char Char Char Char Char Char Char Char Char"/>
    <w:basedOn w:val="887"/>
    <w:uiPriority w:val="0"/>
    <w:qFormat/>
    <w:rPr>
      <w:rFonts w:ascii="Tahoma" w:hAnsi="Tahoma" w:eastAsia="黑体"/>
      <w:sz w:val="24"/>
      <w:szCs w:val="20"/>
    </w:rPr>
  </w:style>
  <w:style w:type="paragraph" w:styleId="1971" w:customStyle="1">
    <w:name w:val="样式3"/>
    <w:basedOn w:val="887"/>
    <w:uiPriority w:val="0"/>
    <w:qFormat/>
    <w:pPr>
      <w:ind w:left="780" w:hanging="360"/>
      <w:jc w:val="left"/>
      <w:spacing w:after="200" w:line="276" w:lineRule="auto"/>
      <w:widowControl/>
      <w:tabs>
        <w:tab w:val="left" w:pos="576" w:leader="none"/>
        <w:tab w:val="left" w:pos="780" w:leader="none"/>
      </w:tabs>
    </w:pPr>
    <w:rPr>
      <w:rFonts w:ascii="Arial" w:hAnsi="Arial"/>
      <w:b/>
      <w:bCs/>
      <w:sz w:val="32"/>
      <w:szCs w:val="32"/>
      <w:lang w:val="en-GB" w:eastAsia="en-US" w:bidi="en-US"/>
    </w:rPr>
  </w:style>
  <w:style w:type="paragraph" w:styleId="1972" w:customStyle="1">
    <w:name w:val="样式Jiang"/>
    <w:basedOn w:val="1199"/>
    <w:uiPriority w:val="0"/>
    <w:qFormat/>
    <w:pPr>
      <w:ind w:firstLine="0"/>
      <w:spacing w:before="0" w:after="0" w:line="240" w:lineRule="auto"/>
      <w:outlineLvl w:val="9"/>
    </w:pPr>
    <w:rPr>
      <w:bCs w:val="0"/>
      <w:caps/>
      <w:sz w:val="20"/>
      <w:szCs w:val="20"/>
      <w:lang w:val="en-GB"/>
    </w:rPr>
  </w:style>
  <w:style w:type="paragraph" w:styleId="1973" w:customStyle="1">
    <w:name w:val="Char Char Char1 Char Char Char Char Char Char Char"/>
    <w:basedOn w:val="887"/>
    <w:uiPriority w:val="0"/>
    <w:qFormat/>
    <w:rPr>
      <w:rFonts w:ascii="Tahoma" w:hAnsi="Tahoma"/>
      <w:sz w:val="24"/>
      <w:szCs w:val="20"/>
    </w:rPr>
  </w:style>
  <w:style w:type="paragraph" w:styleId="1974" w:customStyle="1">
    <w:name w:val="a"/>
    <w:basedOn w:val="887"/>
    <w:uiPriority w:val="0"/>
    <w:qFormat/>
    <w:pPr>
      <w:ind w:firstLine="420"/>
      <w:jc w:val="left"/>
      <w:spacing w:before="100" w:beforeAutospacing="1" w:after="100" w:afterAutospacing="1" w:line="360" w:lineRule="auto"/>
      <w:widowControl/>
    </w:pPr>
    <w:rPr>
      <w:rFonts w:ascii="宋体" w:hAnsi="宋体"/>
      <w:sz w:val="24"/>
    </w:rPr>
  </w:style>
  <w:style w:type="paragraph" w:styleId="1975" w:customStyle="1">
    <w:name w:val="默认段落字体 Para Char Char Char Char Char Char Char Char Char1 Char"/>
    <w:basedOn w:val="887"/>
    <w:uiPriority w:val="0"/>
    <w:qFormat/>
    <w:rPr>
      <w:rFonts w:ascii="Tahoma" w:hAnsi="Tahoma"/>
      <w:sz w:val="24"/>
      <w:szCs w:val="20"/>
    </w:rPr>
  </w:style>
  <w:style w:type="paragraph" w:styleId="1976" w:customStyle="1">
    <w:name w:val="xl127"/>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77" w:customStyle="1">
    <w:name w:val="xl128"/>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78" w:customStyle="1">
    <w:name w:val="xl69"/>
    <w:basedOn w:val="887"/>
    <w:uiPriority w:val="0"/>
    <w:qFormat/>
    <w:pPr>
      <w:jc w:val="left"/>
      <w:spacing w:before="100" w:beforeAutospacing="1" w:after="100" w:afterAutospacing="1"/>
      <w:widowControl/>
    </w:pPr>
    <w:rPr>
      <w:rFonts w:ascii="宋体" w:hAnsi="宋体"/>
      <w:sz w:val="24"/>
    </w:rPr>
  </w:style>
  <w:style w:type="paragraph" w:styleId="1979" w:customStyle="1">
    <w:name w:val="MM Topic 3"/>
    <w:basedOn w:val="1102"/>
    <w:uiPriority w:val="0"/>
    <w:qFormat/>
    <w:pPr>
      <w:numPr>
        <w:ilvl w:val="2"/>
        <w:numId w:val="25"/>
      </w:numPr>
      <w:spacing w:before="0" w:after="0"/>
      <w:tabs>
        <w:tab w:val="left" w:pos="709" w:leader="none"/>
        <w:tab w:val="clear" w:pos="720" w:leader="none"/>
      </w:tabs>
    </w:pPr>
  </w:style>
  <w:style w:type="paragraph" w:styleId="1980" w:customStyle="1">
    <w:name w:val="样式 (西文) 仿宋_GB2312 (中文) 仿宋_GB2312 (符号) 宋体 小四 行距: 1.5 倍行距 首行缩..."/>
    <w:basedOn w:val="887"/>
    <w:uiPriority w:val="0"/>
    <w:qFormat/>
    <w:pPr>
      <w:ind w:firstLine="540"/>
      <w:spacing w:line="440" w:lineRule="exact"/>
    </w:pPr>
    <w:rPr>
      <w:rFonts w:ascii="仿宋_GB2312" w:hAnsi="华文仿宋" w:eastAsia="仿宋_GB2312"/>
      <w:color w:val="000000"/>
      <w:sz w:val="24"/>
    </w:rPr>
  </w:style>
  <w:style w:type="paragraph" w:styleId="1981" w:customStyle="1">
    <w:name w:val="xl106"/>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982" w:customStyle="1">
    <w:name w:val="列表段落1"/>
    <w:basedOn w:val="887"/>
    <w:uiPriority w:val="0"/>
    <w:qFormat/>
    <w:pPr>
      <w:ind w:firstLine="420"/>
    </w:pPr>
    <w:rPr>
      <w:rFonts w:ascii="Times New Roman" w:hAnsi="Times New Roman"/>
    </w:rPr>
  </w:style>
  <w:style w:type="paragraph" w:styleId="1983" w:customStyle="1">
    <w:name w:val="ul"/>
    <w:basedOn w:val="887"/>
    <w:uiPriority w:val="0"/>
    <w:qFormat/>
    <w:pPr>
      <w:numPr>
        <w:ilvl w:val="0"/>
        <w:numId w:val="35"/>
      </w:numPr>
      <w:ind w:firstLine="200"/>
      <w:jc w:val="left"/>
      <w:spacing w:line="360" w:lineRule="auto"/>
      <w:tabs>
        <w:tab w:val="left" w:pos="904" w:leader="none"/>
      </w:tabs>
    </w:pPr>
    <w:rPr>
      <w:rFonts w:ascii="宋体"/>
      <w:sz w:val="24"/>
      <w:lang w:eastAsia="en-US"/>
    </w:rPr>
  </w:style>
  <w:style w:type="paragraph" w:styleId="1984" w:customStyle="1">
    <w:name w:val="并列叙述条文a)b)"/>
    <w:basedOn w:val="887"/>
    <w:uiPriority w:val="0"/>
    <w:qFormat/>
    <w:pPr>
      <w:numPr>
        <w:ilvl w:val="0"/>
        <w:numId w:val="36"/>
      </w:numPr>
      <w:spacing w:line="360" w:lineRule="auto"/>
      <w:widowControl/>
      <w:tabs>
        <w:tab w:val="left" w:pos="400" w:leader="none"/>
      </w:tabs>
    </w:pPr>
    <w:rPr>
      <w:sz w:val="24"/>
      <w:szCs w:val="20"/>
    </w:rPr>
  </w:style>
  <w:style w:type="paragraph" w:styleId="1985" w:customStyle="1">
    <w:name w:val="xl77"/>
    <w:basedOn w:val="88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986" w:customStyle="1">
    <w:name w:val="表格文字1"/>
    <w:basedOn w:val="887"/>
    <w:uiPriority w:val="0"/>
    <w:qFormat/>
    <w:pPr>
      <w:jc w:val="center"/>
      <w:spacing w:line="360" w:lineRule="auto"/>
    </w:pPr>
    <w:rPr>
      <w:rFonts w:ascii="宋体"/>
      <w:b/>
      <w:bCs/>
      <w:sz w:val="24"/>
    </w:rPr>
  </w:style>
  <w:style w:type="paragraph" w:styleId="1987" w:customStyle="1">
    <w:name w:val="编号密级"/>
    <w:basedOn w:val="887"/>
    <w:uiPriority w:val="0"/>
    <w:qFormat/>
    <w:pPr>
      <w:jc w:val="center"/>
      <w:spacing w:before="200" w:after="240" w:line="480" w:lineRule="auto"/>
      <w:widowControl/>
    </w:pPr>
    <w:rPr>
      <w:rFonts w:ascii="黑体" w:eastAsia="黑体"/>
      <w:spacing w:val="6"/>
      <w:sz w:val="28"/>
      <w:szCs w:val="20"/>
      <w:lang w:eastAsia="en-US" w:bidi="en-US"/>
    </w:rPr>
  </w:style>
  <w:style w:type="paragraph" w:styleId="1988" w:customStyle="1">
    <w:name w:val="小标题3"/>
    <w:basedOn w:val="887"/>
    <w:uiPriority w:val="0"/>
    <w:qFormat/>
    <w:pPr>
      <w:numPr>
        <w:ilvl w:val="0"/>
        <w:numId w:val="37"/>
      </w:numPr>
      <w:ind w:firstLine="200"/>
      <w:spacing w:line="360" w:lineRule="auto"/>
      <w:tabs>
        <w:tab w:val="left" w:pos="794" w:leader="none"/>
      </w:tabs>
    </w:pPr>
    <w:rPr>
      <w:rFonts w:ascii="宋体" w:hAnsi="宋体"/>
      <w:sz w:val="24"/>
      <w:szCs w:val="21"/>
    </w:rPr>
  </w:style>
  <w:style w:type="paragraph" w:styleId="1989" w:customStyle="1">
    <w:name w:val="Section1"/>
    <w:basedOn w:val="883"/>
    <w:uiPriority w:val="0"/>
    <w:qFormat/>
    <w:pPr>
      <w:numPr>
        <w:ilvl w:val="0"/>
        <w:numId w:val="20"/>
      </w:numPr>
      <w:ind w:left="0" w:firstLine="0"/>
      <w:jc w:val="both"/>
      <w:pageBreakBefore w:val="0"/>
      <w:spacing w:before="340" w:after="330" w:line="578" w:lineRule="auto"/>
      <w:widowControl/>
      <w:tabs>
        <w:tab w:val="left" w:pos="0" w:leader="none"/>
        <w:tab w:val="left" w:pos="360" w:leader="none"/>
        <w:tab w:val="left" w:pos="576" w:leader="none"/>
      </w:tabs>
    </w:pPr>
    <w:rPr>
      <w:rFonts w:eastAsia="宋体"/>
      <w:szCs w:val="44"/>
    </w:rPr>
  </w:style>
  <w:style w:type="paragraph" w:styleId="1990" w:customStyle="1">
    <w:name w:val="项目段落"/>
    <w:basedOn w:val="887"/>
    <w:uiPriority w:val="0"/>
    <w:qFormat/>
    <w:pPr>
      <w:numPr>
        <w:ilvl w:val="1"/>
        <w:numId w:val="22"/>
      </w:numPr>
      <w:ind w:left="840" w:right="-91" w:hanging="315"/>
      <w:spacing w:after="60"/>
      <w:tabs>
        <w:tab w:val="left" w:pos="840" w:leader="none"/>
      </w:tabs>
    </w:pPr>
    <w:rPr>
      <w:sz w:val="18"/>
      <w:szCs w:val="20"/>
    </w:rPr>
  </w:style>
  <w:style w:type="paragraph" w:styleId="1991" w:customStyle="1">
    <w:name w:val="xl109"/>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992" w:customStyle="1">
    <w:name w:val="目录名"/>
    <w:basedOn w:val="887"/>
    <w:uiPriority w:val="0"/>
    <w:qFormat/>
    <w:pPr>
      <w:ind w:firstLine="602"/>
      <w:jc w:val="center"/>
      <w:spacing w:line="300" w:lineRule="auto"/>
    </w:pPr>
    <w:rPr>
      <w:rFonts w:ascii="黑体" w:eastAsia="黑体"/>
      <w:b/>
      <w:bCs/>
      <w:sz w:val="30"/>
    </w:rPr>
  </w:style>
  <w:style w:type="paragraph" w:styleId="1993" w:customStyle="1">
    <w:name w:val="文章标题"/>
    <w:basedOn w:val="883"/>
    <w:uiPriority w:val="0"/>
    <w:qFormat/>
    <w:pPr>
      <w:pageBreakBefore w:val="0"/>
      <w:spacing w:before="340" w:after="330" w:line="576" w:lineRule="auto"/>
      <w:widowControl/>
      <w:tabs>
        <w:tab w:val="left" w:pos="0" w:leader="none"/>
        <w:tab w:val="left" w:pos="576" w:leader="none"/>
        <w:tab w:val="left" w:pos="840" w:leader="none"/>
      </w:tabs>
    </w:pPr>
    <w:rPr>
      <w:bCs/>
      <w:sz w:val="32"/>
      <w:szCs w:val="44"/>
    </w:rPr>
  </w:style>
  <w:style w:type="paragraph" w:styleId="1994" w:customStyle="1">
    <w:name w:val="xl33"/>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sz w:val="16"/>
      <w:szCs w:val="16"/>
    </w:rPr>
  </w:style>
  <w:style w:type="paragraph" w:styleId="1995" w:customStyle="1">
    <w:name w:val="xl71"/>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996" w:customStyle="1">
    <w:name w:val="xl131"/>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97" w:customStyle="1">
    <w:name w:val="xl79"/>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98" w:customStyle="1">
    <w:name w:val="星非-小"/>
    <w:basedOn w:val="887"/>
    <w:uiPriority w:val="0"/>
    <w:qFormat/>
    <w:pPr>
      <w:ind w:left="830" w:hanging="534"/>
      <w:jc w:val="left"/>
      <w:spacing w:line="480" w:lineRule="exact"/>
    </w:pPr>
    <w:rPr>
      <w:rFonts w:ascii="仿宋_GB2312" w:hAnsi="仿宋_GB2312" w:eastAsia="仿宋_GB2312"/>
      <w:sz w:val="28"/>
      <w:szCs w:val="20"/>
    </w:rPr>
  </w:style>
  <w:style w:type="paragraph" w:styleId="1999" w:customStyle="1">
    <w:name w:val="分类"/>
    <w:basedOn w:val="1998"/>
    <w:uiPriority w:val="0"/>
    <w:qFormat/>
    <w:pPr>
      <w:ind w:left="0" w:firstLine="0"/>
      <w:jc w:val="center"/>
      <w:spacing w:line="460" w:lineRule="exact"/>
    </w:pPr>
    <w:rPr>
      <w:rFonts w:ascii="华文中宋" w:hAnsi="华文中宋" w:eastAsia="华文中宋"/>
      <w:b/>
      <w:bCs/>
      <w:sz w:val="30"/>
    </w:rPr>
  </w:style>
  <w:style w:type="paragraph" w:styleId="2000" w:customStyle="1">
    <w:name w:val="样式 样式 样式 样式 首行缩进:  2 字符 + 首行缩进:  2 字符 + 首行缩进:  2 字符 + 首行缩进:  2 字符"/>
    <w:basedOn w:val="887"/>
    <w:uiPriority w:val="0"/>
    <w:qFormat/>
    <w:pPr>
      <w:ind w:firstLine="560"/>
      <w:spacing w:line="360" w:lineRule="auto"/>
    </w:pPr>
    <w:rPr>
      <w:rFonts w:eastAsia="仿宋_GB2312"/>
      <w:sz w:val="20"/>
      <w:szCs w:val="20"/>
    </w:rPr>
  </w:style>
  <w:style w:type="paragraph" w:styleId="2001" w:customStyle="1">
    <w:name w:val="大标题"/>
    <w:basedOn w:val="887"/>
    <w:uiPriority w:val="0"/>
    <w:qFormat/>
    <w:pPr>
      <w:jc w:val="center"/>
      <w:spacing w:line="480" w:lineRule="auto"/>
    </w:pPr>
    <w:rPr>
      <w:rFonts w:ascii="宋体" w:hAnsi="宋体"/>
      <w:sz w:val="32"/>
      <w:szCs w:val="32"/>
    </w:rPr>
  </w:style>
  <w:style w:type="paragraph" w:styleId="2002" w:customStyle="1">
    <w:name w:val="font5"/>
    <w:basedOn w:val="887"/>
    <w:uiPriority w:val="0"/>
    <w:qFormat/>
    <w:pPr>
      <w:jc w:val="left"/>
      <w:spacing w:before="100" w:beforeAutospacing="1" w:after="100" w:afterAutospacing="1"/>
      <w:widowControl/>
    </w:pPr>
    <w:rPr>
      <w:rFonts w:ascii="宋体" w:hAnsi="宋体"/>
      <w:sz w:val="18"/>
      <w:szCs w:val="18"/>
    </w:rPr>
  </w:style>
  <w:style w:type="paragraph" w:styleId="2003" w:customStyle="1">
    <w:name w:val="正文题目"/>
    <w:basedOn w:val="887"/>
    <w:uiPriority w:val="0"/>
    <w:qFormat/>
    <w:pPr>
      <w:ind w:firstLine="425"/>
      <w:jc w:val="center"/>
      <w:spacing w:line="360" w:lineRule="auto"/>
      <w:widowControl/>
    </w:pPr>
    <w:rPr>
      <w:rFonts w:ascii="Futura Bk" w:hAnsi="Futura Bk"/>
      <w:b/>
      <w:sz w:val="36"/>
      <w:szCs w:val="20"/>
      <w:lang w:val="en-GB" w:eastAsia="en-US"/>
    </w:rPr>
  </w:style>
  <w:style w:type="paragraph" w:styleId="2004" w:customStyle="1">
    <w:name w:val="五级条标题"/>
    <w:basedOn w:val="1797"/>
    <w:next w:val="887"/>
    <w:uiPriority w:val="0"/>
    <w:qFormat/>
    <w:pPr>
      <w:outlineLvl w:val="6"/>
    </w:pPr>
  </w:style>
  <w:style w:type="paragraph" w:styleId="2005" w:customStyle="1">
    <w:name w:val="正文缩进2"/>
    <w:basedOn w:val="887"/>
    <w:uiPriority w:val="0"/>
    <w:qFormat/>
    <w:pPr>
      <w:ind w:firstLine="200"/>
    </w:pPr>
    <w:rPr>
      <w:sz w:val="24"/>
    </w:rPr>
  </w:style>
  <w:style w:type="paragraph" w:styleId="2006" w:customStyle="1">
    <w:name w:val="并列点"/>
    <w:basedOn w:val="887"/>
    <w:uiPriority w:val="0"/>
    <w:qFormat/>
    <w:pPr>
      <w:numPr>
        <w:ilvl w:val="0"/>
        <w:numId w:val="38"/>
      </w:numPr>
      <w:ind w:left="1259" w:firstLine="0"/>
      <w:jc w:val="left"/>
      <w:spacing w:line="300" w:lineRule="auto"/>
      <w:widowControl/>
      <w:tabs>
        <w:tab w:val="left" w:pos="1474" w:leader="none"/>
      </w:tabs>
    </w:pPr>
    <w:rPr>
      <w:sz w:val="24"/>
      <w:szCs w:val="20"/>
    </w:rPr>
  </w:style>
  <w:style w:type="table" w:styleId="2007" w:customStyle="1">
    <w:name w:val="网格型11"/>
    <w:basedOn w:val="1110"/>
    <w:uiPriority w:val="0"/>
    <w:qFormat/>
    <w:rPr>
      <w:rFonts w:ascii="Calibri" w:hAnsi="Calibri"/>
      <w:sz w:val="21"/>
      <w:szCs w:val="22"/>
    </w:rPr>
    <w:tblPr/>
  </w:style>
  <w:style w:type="table" w:styleId="2008" w:customStyle="1">
    <w:name w:val="浅色底纹 - 强调文字颜色 21"/>
    <w:basedOn w:val="1110"/>
    <w:uiPriority w:val="0"/>
    <w:qFormat/>
    <w:rPr>
      <w:b/>
      <w:i/>
      <w:color w:val="ffffff"/>
    </w:rPr>
    <w:tblPr/>
  </w:style>
  <w:style w:type="table" w:styleId="2009" w:customStyle="1">
    <w:name w:val="中等深浅网格 1 - 强调文字颜色 21"/>
    <w:basedOn w:val="1110"/>
    <w:uiPriority w:val="0"/>
    <w:qFormat/>
    <w:tblPr/>
  </w:style>
  <w:style w:type="table" w:styleId="2010" w:customStyle="1">
    <w:name w:val="中等深浅网格 2 - 强调文字颜色 21"/>
    <w:basedOn w:val="1110"/>
    <w:uiPriority w:val="0"/>
    <w:qFormat/>
    <w:rPr>
      <w:i/>
      <w:iCs/>
      <w:color w:val="000000"/>
      <w:sz w:val="24"/>
      <w:szCs w:val="24"/>
    </w:rPr>
    <w:tblPr/>
  </w:style>
  <w:style w:type="table" w:styleId="2011" w:customStyle="1">
    <w:name w:val="中等深浅网格 3 - 强调文字颜色 21"/>
    <w:basedOn w:val="1110"/>
    <w:uiPriority w:val="0"/>
    <w:qFormat/>
    <w:rPr>
      <w:b/>
      <w:i/>
      <w:color w:val="ffffff"/>
    </w:rPr>
    <w:tblPr/>
  </w:style>
  <w:style w:type="table" w:styleId="2012" w:customStyle="1">
    <w:name w:val="彩色列表 - 强调文字颜色 11"/>
    <w:basedOn w:val="1110"/>
    <w:uiPriority w:val="0"/>
    <w:qFormat/>
    <w:rPr>
      <w:color w:val="000000"/>
    </w:rPr>
    <w:tblPr/>
  </w:style>
  <w:style w:type="table" w:styleId="2013" w:customStyle="1">
    <w:name w:val="彩色网格 - 强调文字颜色 11"/>
    <w:basedOn w:val="1110"/>
    <w:uiPriority w:val="0"/>
    <w:qFormat/>
    <w:rPr>
      <w:i/>
      <w:iCs/>
      <w:color w:val="000000"/>
      <w:sz w:val="24"/>
      <w:szCs w:val="24"/>
    </w:rPr>
    <w:tblPr/>
  </w:style>
  <w:style w:type="table" w:styleId="2014" w:customStyle="1">
    <w:name w:val="中等深浅底纹 1 - 强调文字颜色 11"/>
    <w:basedOn w:val="1110"/>
    <w:uiPriority w:val="0"/>
    <w:qFormat/>
    <w:rPr>
      <w:sz w:val="22"/>
    </w:rPr>
    <w:tblPr/>
  </w:style>
  <w:style w:type="table" w:styleId="2015" w:customStyle="1">
    <w:name w:val="Colorful List - Accent 3"/>
    <w:basedOn w:val="1110"/>
    <w:uiPriority w:val="0"/>
    <w:qFormat/>
    <w:rPr>
      <w:i/>
      <w:color w:val="000000"/>
      <w:sz w:val="24"/>
    </w:rPr>
    <w:tblPr/>
  </w:style>
  <w:style w:type="table" w:styleId="2016" w:customStyle="1">
    <w:name w:val="Medium Shading 1 - Accent 2"/>
    <w:basedOn w:val="1110"/>
    <w:uiPriority w:val="0"/>
    <w:qFormat/>
    <w:rPr>
      <w:rFonts w:ascii="Calibri" w:hAnsi="Calibri"/>
      <w:sz w:val="22"/>
    </w:rPr>
    <w:tblPr/>
  </w:style>
  <w:style w:type="table" w:styleId="2017" w:customStyle="1">
    <w:name w:val="浅色网格型1"/>
    <w:basedOn w:val="1110"/>
    <w:uiPriority w:val="0"/>
    <w:qFormat/>
    <w:tblPr/>
  </w:style>
  <w:style w:type="table" w:styleId="2018" w:customStyle="1">
    <w:name w:val="网格型1"/>
    <w:basedOn w:val="1110"/>
    <w:uiPriority w:val="0"/>
    <w:qFormat/>
    <w:pPr>
      <w:jc w:val="both"/>
      <w:widowControl w:val="off"/>
    </w:pPr>
    <w:tblPr/>
  </w:style>
  <w:style w:type="table" w:styleId="2019" w:customStyle="1">
    <w:name w:val="浅色列表1"/>
    <w:basedOn w:val="1110"/>
    <w:uiPriority w:val="0"/>
    <w:qFormat/>
    <w:rPr>
      <w:rFonts w:ascii="Calibri" w:hAnsi="Calibri"/>
      <w:sz w:val="21"/>
      <w:szCs w:val="22"/>
    </w:rPr>
    <w:tblPr/>
  </w:style>
  <w:style w:type="table" w:styleId="2020" w:customStyle="1">
    <w:name w:val="网格型2"/>
    <w:basedOn w:val="1110"/>
    <w:uiPriority w:val="0"/>
    <w:qFormat/>
    <w:pPr>
      <w:spacing w:line="360" w:lineRule="auto"/>
      <w:widowControl w:val="off"/>
    </w:pPr>
    <w:tblPr/>
  </w:style>
  <w:style w:type="table" w:styleId="2021" w:customStyle="1">
    <w:name w:val="中等深浅网格 21"/>
    <w:basedOn w:val="1110"/>
    <w:uiPriority w:val="0"/>
    <w:qFormat/>
    <w:rPr>
      <w:sz w:val="22"/>
    </w:rPr>
    <w:tblPr/>
  </w:style>
  <w:style w:type="paragraph" w:styleId="2022" w:customStyle="1">
    <w:name w:val="文本块111"/>
    <w:basedOn w:val="836"/>
    <w:uiPriority w:val="0"/>
    <w:unhideWhenUsed/>
    <w:qFormat/>
    <w:pPr>
      <w:ind w:left="420" w:right="33"/>
      <w:jc w:val="left"/>
    </w:pPr>
    <w:rPr>
      <w:sz w:val="24"/>
      <w:szCs w:val="20"/>
    </w:rPr>
  </w:style>
  <w:style w:type="paragraph" w:styleId="2023" w:customStyle="1">
    <w:name w:val="_HT_正文"/>
    <w:basedOn w:val="836"/>
    <w:uiPriority w:val="0"/>
    <w:qFormat/>
    <w:pPr>
      <w:ind w:firstLine="200"/>
      <w:jc w:val="both"/>
      <w:spacing w:line="360" w:lineRule="auto"/>
    </w:pPr>
    <w:rPr>
      <w:sz w:val="24"/>
    </w:rPr>
  </w:style>
  <w:style w:type="table" w:styleId="2024" w:customStyle="1">
    <w:name w:val="Table Normal"/>
    <w:uiPriority w:val="0"/>
    <w:unhideWhenUsed/>
    <w:qFormat/>
    <w:tblPr>
      <w:tblCellMar>
        <w:left w:w="0" w:type="dxa"/>
        <w:top w:w="0" w:type="dxa"/>
        <w:right w:w="0" w:type="dxa"/>
        <w:bottom w:w="0" w:type="dxa"/>
      </w:tblCellMar>
    </w:tblPr>
  </w:style>
  <w:style w:type="paragraph" w:styleId="2025" w:customStyle="1">
    <w:name w:val="目录 1111"/>
    <w:basedOn w:val="836"/>
    <w:next w:val="836"/>
    <w:uiPriority w:val="39"/>
    <w:unhideWhenUsed/>
    <w:qFormat/>
    <w:pPr>
      <w:jc w:val="left"/>
      <w:spacing w:after="100" w:line="259" w:lineRule="auto"/>
      <w:widowControl/>
    </w:pPr>
    <w:rPr>
      <w:rFonts w:ascii="Calibri" w:hAnsi="Calibri" w:eastAsia="宋体"/>
      <w:sz w:val="22"/>
      <w:szCs w:val="22"/>
    </w:rPr>
  </w:style>
  <w:style w:type="character" w:styleId="2026" w:customStyle="1">
    <w:name w:val="NormalCharacter"/>
    <w:link w:val="2027"/>
    <w:uiPriority w:val="0"/>
    <w:semiHidden/>
    <w:qFormat/>
    <w:rPr>
      <w:rFonts w:hint="default" w:ascii="Times New Roman" w:hAnsi="Times New Roman" w:eastAsia="宋体" w:cs="Times New Roman"/>
      <w:sz w:val="21"/>
      <w:szCs w:val="24"/>
      <w:lang w:val="en-US" w:eastAsia="zh-CN" w:bidi="ar-SA"/>
    </w:rPr>
  </w:style>
  <w:style w:type="paragraph" w:styleId="2027" w:customStyle="1">
    <w:name w:val="UserStyle_0"/>
    <w:basedOn w:val="836"/>
    <w:link w:val="2026"/>
    <w:uiPriority w:val="0"/>
    <w:semiHidden/>
    <w:qFormat/>
    <w:pPr>
      <w:widowControl/>
    </w:pPr>
    <w:rPr>
      <w:color w:val="auto"/>
      <w:sz w:val="20"/>
    </w:rPr>
  </w:style>
  <w:style w:type="numbering" w:styleId="2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奎河市区段河道保洁招标文件</dc:title>
  <dc:subject>河道保洁</dc:subject>
  <dc:creator>鼎誉招标</dc:creator>
  <cp:keywords>奎河市场化保洁</cp:keywords>
  <cp:lastModifiedBy>孟彦</cp:lastModifiedBy>
  <cp:revision>61</cp:revision>
  <dcterms:created xsi:type="dcterms:W3CDTF">2023-02-22T09:33:00Z</dcterms:created>
  <dcterms:modified xsi:type="dcterms:W3CDTF">2026-05-29T04:09:06Z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F00639FBC20C4E5EA5E133DA551D8153_13</vt:lpwstr>
  </property>
  <property fmtid="{D5CDD505-2E9C-101B-9397-08002B2CF9AE}" pid="4" name="KSOTemplateDocerSaveRecord">
    <vt:lpwstr>eyJoZGlkIjoiMGYwYzEzODI3MTk4Yzc4YTMyY2ZkY2ZmNTE4MTlhMjAiLCJ1c2VySWQiOiIzNzY5NjQ2MDAifQ==</vt:lpwstr>
  </property>
</Properties>
</file>