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word/header5.xml" ContentType="application/vnd.openxmlformats-officedocument.wordprocessingml.header+xml"/>
  <Override PartName="/docProps/app.xml" ContentType="application/vnd.openxmlformats-officedocument.extended-properties+xml"/>
  <Override PartName="/word/footer6.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4.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header6.xml" ContentType="application/vnd.openxmlformats-officedocument.wordprocessingml.header+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er3.xml" ContentType="application/vnd.openxmlformats-officedocument.wordprocessingml.footer+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Theme="minorEastAsia" w:hAnsiTheme="minorEastAsia" w:eastAsiaTheme="minorEastAsia" w:cstheme="minorEastAsia"/>
          <w:b/>
          <w:sz w:val="84"/>
          <w:szCs w:val="84"/>
        </w:rPr>
      </w:pPr>
      <w:r>
        <w:rPr>
          <w:rFonts w:hint="eastAsia" w:asciiTheme="minorEastAsia" w:hAnsiTheme="minorEastAsia" w:eastAsiaTheme="minorEastAsia" w:cstheme="minorEastAsia"/>
          <w:b/>
          <w:sz w:val="84"/>
          <w:szCs w:val="84"/>
        </w:rPr>
      </w:r>
      <w:r/>
    </w:p>
    <w:p>
      <w:pPr>
        <w:jc w:val="center"/>
        <w:spacing w:line="360" w:lineRule="auto"/>
        <w:rPr>
          <w:rFonts w:hint="eastAsia" w:asciiTheme="minorEastAsia" w:hAnsiTheme="minorEastAsia" w:eastAsiaTheme="minorEastAsia" w:cstheme="minorEastAsia"/>
          <w:b/>
          <w:sz w:val="84"/>
          <w:szCs w:val="84"/>
        </w:rPr>
      </w:pPr>
      <w:r>
        <w:rPr>
          <w:rFonts w:hint="eastAsia" w:asciiTheme="minorEastAsia" w:hAnsiTheme="minorEastAsia" w:eastAsiaTheme="minorEastAsia" w:cstheme="minorEastAsia"/>
          <w:b/>
          <w:sz w:val="84"/>
          <w:szCs w:val="84"/>
        </w:rPr>
        <w:t xml:space="preserve">竞争性磋商文件</w:t>
      </w:r>
      <w:r/>
    </w:p>
    <w:p>
      <w:pPr>
        <w:pStyle w:val="1192"/>
        <w:rPr>
          <w:rFonts w:hint="eastAsia" w:asciiTheme="minorEastAsia" w:hAnsiTheme="minorEastAsia" w:eastAsiaTheme="minorEastAsia" w:cstheme="minorEastAsia"/>
          <w:b/>
          <w:sz w:val="84"/>
          <w:szCs w:val="84"/>
        </w:rPr>
      </w:pPr>
      <w:r>
        <w:rPr>
          <w:rFonts w:hint="eastAsia" w:ascii="楷体_GB2312" w:hAnsi="楷体_GB2312" w:eastAsia="楷体_GB2312" w:cs="楷体_GB2312"/>
          <w:b/>
          <w:bCs/>
          <w:sz w:val="52"/>
          <w:szCs w:val="72"/>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756285</wp:posOffset>
                </wp:positionH>
                <wp:positionV relativeFrom="paragraph">
                  <wp:posOffset>5080</wp:posOffset>
                </wp:positionV>
                <wp:extent cx="4382770" cy="2452370"/>
                <wp:effectExtent l="0" t="0" r="17780" b="5080"/>
                <wp:wrapNone/>
                <wp:docPr id="10" name="图片 3" descr="QQ图片20200917130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3" descr="QQ图片20200917130339"/>
                        <pic:cNvPicPr>
                          <a:picLocks noChangeAspect="1"/>
                        </pic:cNvPicPr>
                        <pic:nvPr/>
                      </pic:nvPicPr>
                      <pic:blipFill>
                        <a:blip r:embed="rId31"/>
                        <a:stretch/>
                      </pic:blipFill>
                      <pic:spPr bwMode="auto">
                        <a:xfrm>
                          <a:off x="0" y="0"/>
                          <a:ext cx="4382770" cy="2452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5408;o:allowoverlap:true;o:allowincell:true;mso-position-horizontal-relative:text;margin-left:59.5pt;mso-position-horizontal:absolute;mso-position-vertical-relative:text;margin-top:0.4pt;mso-position-vertical:absolute;width:345.1pt;height:193.1pt;mso-wrap-distance-left:9.0pt;mso-wrap-distance-top:0.0pt;mso-wrap-distance-right:9.0pt;mso-wrap-distance-bottom:0.0pt;" stroked="f">
                <v:path textboxrect="0,0,0,0"/>
                <v:imagedata r:id="rId31" o:title=""/>
              </v:shape>
            </w:pict>
          </mc:Fallback>
        </mc:AlternateContent>
      </w:r>
      <w:r/>
    </w:p>
    <w:p>
      <w:pPr>
        <w:pStyle w:val="1192"/>
        <w:rPr>
          <w:rFonts w:hint="eastAsia" w:asciiTheme="minorEastAsia" w:hAnsiTheme="minorEastAsia" w:eastAsiaTheme="minorEastAsia" w:cstheme="minorEastAsia"/>
          <w:b/>
          <w:sz w:val="84"/>
          <w:szCs w:val="84"/>
        </w:rPr>
      </w:pPr>
      <w:r>
        <w:rPr>
          <w:rFonts w:hint="eastAsia" w:asciiTheme="minorEastAsia" w:hAnsiTheme="minorEastAsia" w:eastAsiaTheme="minorEastAsia" w:cstheme="minorEastAsia"/>
          <w:b/>
          <w:sz w:val="84"/>
          <w:szCs w:val="84"/>
        </w:rPr>
      </w:r>
      <w:r/>
    </w:p>
    <w:p>
      <w:pPr>
        <w:pStyle w:val="1192"/>
        <w:rPr>
          <w:rFonts w:hint="eastAsia" w:asciiTheme="minorEastAsia" w:hAnsiTheme="minorEastAsia" w:eastAsiaTheme="minorEastAsia" w:cstheme="minorEastAsia"/>
          <w:b/>
          <w:sz w:val="84"/>
          <w:szCs w:val="84"/>
        </w:rPr>
      </w:pPr>
      <w:r>
        <w:rPr>
          <w:rFonts w:hint="eastAsia" w:asciiTheme="minorEastAsia" w:hAnsiTheme="minorEastAsia" w:eastAsiaTheme="minorEastAsia" w:cstheme="minorEastAsia"/>
          <w:b/>
          <w:sz w:val="84"/>
          <w:szCs w:val="84"/>
        </w:rPr>
      </w:r>
      <w:r/>
    </w:p>
    <w:p>
      <w:pPr>
        <w:pStyle w:val="1192"/>
        <w:rPr>
          <w:rFonts w:hint="eastAsia" w:asciiTheme="minorEastAsia" w:hAnsiTheme="minorEastAsia" w:eastAsiaTheme="minorEastAsia" w:cstheme="minorEastAsia"/>
          <w:b/>
          <w:sz w:val="84"/>
          <w:szCs w:val="84"/>
        </w:rPr>
      </w:pPr>
      <w:r>
        <w:rPr>
          <w:rFonts w:hint="eastAsia" w:asciiTheme="minorEastAsia" w:hAnsiTheme="minorEastAsia" w:eastAsiaTheme="minorEastAsia" w:cstheme="minorEastAsia"/>
          <w:b/>
          <w:sz w:val="84"/>
          <w:szCs w:val="84"/>
        </w:rPr>
      </w:r>
      <w:r/>
    </w:p>
    <w:p>
      <w:pPr>
        <w:pStyle w:val="1118"/>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jc w:val="center"/>
        <w:spacing w:line="360" w:lineRule="auto"/>
        <w:rPr>
          <w:rFonts w:asciiTheme="minorEastAsia" w:hAnsiTheme="minorEastAsia" w:eastAsiaTheme="minorEastAsia" w:cstheme="minorEastAsia"/>
          <w:b/>
          <w:szCs w:val="21"/>
        </w:rPr>
      </w:pPr>
      <w:r>
        <w:rPr>
          <w:rFonts w:asciiTheme="minorEastAsia" w:hAnsiTheme="minorEastAsia" w:eastAsiaTheme="minorEastAsia" w:cstheme="minorEastAsia"/>
          <w:b/>
          <w:szCs w:val="21"/>
        </w:rPr>
      </w:r>
      <w:r/>
    </w:p>
    <w:p>
      <w:pPr>
        <w:jc w:val="both"/>
        <w:spacing w:line="360" w:lineRule="auto"/>
        <w:rPr>
          <w:rFonts w:asciiTheme="minorEastAsia" w:hAnsiTheme="minorEastAsia" w:eastAsiaTheme="minorEastAsia" w:cstheme="minorEastAsia"/>
          <w:b/>
          <w:szCs w:val="21"/>
        </w:rPr>
      </w:pPr>
      <w:r>
        <w:rPr>
          <w:rFonts w:asciiTheme="minorEastAsia" w:hAnsiTheme="minorEastAsia" w:eastAsiaTheme="minorEastAsia" w:cstheme="minorEastAsia"/>
          <w:b/>
          <w:szCs w:val="21"/>
        </w:rPr>
      </w:r>
      <w:r/>
    </w:p>
    <w:p>
      <w:pPr>
        <w:jc w:val="center"/>
        <w:spacing w:line="360" w:lineRule="auto"/>
        <w:rPr>
          <w:rFonts w:asciiTheme="minorEastAsia" w:hAnsiTheme="minorEastAsia" w:eastAsiaTheme="minorEastAsia" w:cstheme="minorEastAsia"/>
          <w:b/>
          <w:szCs w:val="21"/>
        </w:rPr>
      </w:pPr>
      <w:r>
        <w:rPr>
          <w:rFonts w:asciiTheme="minorEastAsia" w:hAnsiTheme="minorEastAsia" w:eastAsiaTheme="minorEastAsia" w:cstheme="minorEastAsia"/>
          <w:b/>
          <w:szCs w:val="21"/>
        </w:rPr>
      </w:r>
      <w:r/>
    </w:p>
    <w:p>
      <w:pPr>
        <w:ind w:firstLine="1606"/>
        <w:jc w:val="left"/>
        <w:spacing w:line="360" w:lineRule="auto"/>
        <w:rPr>
          <w:rFonts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rPr>
        <w:t xml:space="preserve">项目编号：</w:t>
      </w:r>
      <w:r>
        <w:rPr>
          <w:rFonts w:hint="eastAsia" w:asciiTheme="minorEastAsia" w:hAnsiTheme="minorEastAsia" w:eastAsiaTheme="minorEastAsia" w:cstheme="minorEastAsia"/>
          <w:b/>
          <w:bCs/>
          <w:sz w:val="32"/>
          <w:lang w:eastAsia="zh-CN"/>
        </w:rPr>
        <w:t xml:space="preserve">JSZC-320324-JSCZ-C2026-0002</w:t>
      </w:r>
      <w:r>
        <w:rPr>
          <w:rFonts w:hint="eastAsia" w:asciiTheme="minorEastAsia" w:hAnsiTheme="minorEastAsia" w:eastAsiaTheme="minorEastAsia" w:cstheme="minorEastAsia"/>
          <w:b/>
          <w:bCs/>
          <w:sz w:val="32"/>
        </w:rPr>
        <w:t xml:space="preserve">                                      </w:t>
      </w:r>
      <w:r/>
    </w:p>
    <w:p>
      <w:pPr>
        <w:ind w:firstLine="1606"/>
        <w:spacing w:line="360" w:lineRule="auto"/>
        <w:rPr>
          <w:rFonts w:hint="eastAsia" w:asciiTheme="minorEastAsia" w:hAnsiTheme="minorEastAsia" w:eastAsiaTheme="minorEastAsia" w:cstheme="minorEastAsia"/>
          <w:b/>
          <w:bCs/>
          <w:sz w:val="32"/>
          <w:lang w:eastAsia="zh-CN"/>
        </w:rPr>
        <w:outlineLvl w:val="0"/>
      </w:pPr>
      <w:r>
        <w:rPr>
          <w:rFonts w:hint="eastAsia" w:asciiTheme="minorEastAsia" w:hAnsiTheme="minorEastAsia" w:eastAsiaTheme="minorEastAsia" w:cstheme="minorEastAsia"/>
          <w:b/>
          <w:bCs/>
          <w:sz w:val="32"/>
        </w:rPr>
        <w:t xml:space="preserve">项目名称：</w:t>
      </w:r>
      <w:r>
        <w:rPr>
          <w:rFonts w:hint="eastAsia" w:asciiTheme="minorEastAsia" w:hAnsiTheme="minorEastAsia" w:eastAsiaTheme="minorEastAsia" w:cstheme="minorEastAsia"/>
          <w:b/>
          <w:bCs/>
          <w:sz w:val="32"/>
          <w:lang w:eastAsia="zh-CN"/>
        </w:rPr>
        <w:t xml:space="preserve">睢宁县照明改造工程</w:t>
      </w:r>
      <w:r/>
    </w:p>
    <w:p>
      <w:pPr>
        <w:ind w:firstLine="1606"/>
        <w:spacing w:line="360" w:lineRule="auto"/>
        <w:rPr>
          <w:rFonts w:hint="eastAsia" w:asciiTheme="minorEastAsia" w:hAnsiTheme="minorEastAsia" w:eastAsiaTheme="minorEastAsia" w:cstheme="minorEastAsia"/>
          <w:szCs w:val="21"/>
          <w:lang w:eastAsia="zh-CN"/>
        </w:rPr>
        <w:outlineLvl w:val="0"/>
      </w:pPr>
      <w:r>
        <w:rPr>
          <w:rFonts w:hint="eastAsia" w:asciiTheme="minorEastAsia" w:hAnsiTheme="minorEastAsia" w:eastAsiaTheme="minorEastAsia" w:cstheme="minorEastAsia"/>
          <w:b/>
          <w:bCs/>
          <w:sz w:val="32"/>
        </w:rPr>
        <w:t xml:space="preserve">采购单位：</w:t>
      </w:r>
      <w:r>
        <w:rPr>
          <w:rFonts w:hint="eastAsia" w:asciiTheme="minorEastAsia" w:hAnsiTheme="minorEastAsia" w:eastAsiaTheme="minorEastAsia" w:cstheme="minorEastAsia"/>
          <w:b/>
          <w:bCs/>
          <w:sz w:val="32"/>
          <w:lang w:eastAsia="zh-CN"/>
        </w:rPr>
        <w:t xml:space="preserve">睢宁县城市管理局</w:t>
      </w:r>
      <w:r/>
    </w:p>
    <w:p>
      <w:pPr>
        <w:spacing w:line="360" w:lineRule="auto"/>
        <w:rPr>
          <w:rFonts w:asciiTheme="minorEastAsia" w:hAnsiTheme="minorEastAsia" w:eastAsiaTheme="minorEastAsia" w:cstheme="minorEastAsia"/>
          <w:b/>
          <w:szCs w:val="21"/>
        </w:rPr>
      </w:pPr>
      <w:r>
        <w:rPr>
          <w:rFonts w:asciiTheme="minorEastAsia" w:hAnsiTheme="minorEastAsia" w:eastAsiaTheme="minorEastAsia" w:cstheme="minorEastAsia"/>
          <w:b/>
          <w:szCs w:val="21"/>
        </w:rPr>
      </w:r>
      <w:r/>
    </w:p>
    <w:p>
      <w:pPr>
        <w:spacing w:line="360" w:lineRule="auto"/>
        <w:rPr>
          <w:rFonts w:asciiTheme="minorEastAsia" w:hAnsiTheme="minorEastAsia" w:eastAsiaTheme="minorEastAsia" w:cstheme="minorEastAsia"/>
          <w:b/>
          <w:sz w:val="32"/>
        </w:rPr>
      </w:pPr>
      <w:r>
        <w:rPr>
          <w:rFonts w:asciiTheme="minorEastAsia" w:hAnsiTheme="minorEastAsia" w:eastAsiaTheme="minorEastAsia" w:cstheme="minorEastAsia"/>
          <w:b/>
          <w:sz w:val="32"/>
        </w:rPr>
      </w:r>
      <w:r/>
    </w:p>
    <w:p>
      <w:pPr>
        <w:jc w:val="center"/>
        <w:spacing w:line="360" w:lineRule="auto"/>
        <w:rPr>
          <w:rFonts w:hint="eastAsia" w:asciiTheme="minorEastAsia" w:hAnsiTheme="minorEastAsia" w:eastAsiaTheme="minorEastAsia" w:cstheme="minorEastAsia"/>
          <w:b/>
          <w:sz w:val="32"/>
          <w:lang w:eastAsia="zh-CN"/>
        </w:rPr>
        <w:outlineLvl w:val="0"/>
      </w:pPr>
      <w:r>
        <w:rPr>
          <w:rFonts w:hint="eastAsia" w:asciiTheme="minorEastAsia" w:hAnsiTheme="minorEastAsia" w:eastAsiaTheme="minorEastAsia" w:cstheme="minorEastAsia"/>
          <w:b/>
          <w:sz w:val="32"/>
        </w:rPr>
        <w:t xml:space="preserve">代理机构：</w:t>
      </w:r>
      <w:r>
        <w:rPr>
          <w:rFonts w:hint="eastAsia" w:asciiTheme="minorEastAsia" w:hAnsiTheme="minorEastAsia" w:eastAsiaTheme="minorEastAsia" w:cstheme="minorEastAsia"/>
          <w:b/>
          <w:sz w:val="32"/>
          <w:lang w:eastAsia="zh-CN"/>
        </w:rPr>
        <w:t xml:space="preserve">江苏成众工程咨询有限公司</w:t>
      </w:r>
      <w:r/>
    </w:p>
    <w:p>
      <w:pPr>
        <w:jc w:val="center"/>
        <w:spacing w:line="360" w:lineRule="auto"/>
        <w:rPr>
          <w:rFonts w:asciiTheme="minorEastAsia" w:hAnsiTheme="minorEastAsia" w:eastAsiaTheme="minorEastAsia" w:cstheme="minorEastAsia"/>
          <w:b/>
          <w:sz w:val="32"/>
        </w:rPr>
      </w:pPr>
      <w:r>
        <w:rPr>
          <w:rFonts w:hint="eastAsia" w:asciiTheme="minorEastAsia" w:hAnsiTheme="minorEastAsia" w:eastAsiaTheme="minorEastAsia" w:cstheme="minorEastAsia"/>
          <w:b/>
          <w:sz w:val="32"/>
        </w:rPr>
        <w:t xml:space="preserve">二〇二</w:t>
      </w:r>
      <w:r>
        <w:rPr>
          <w:rFonts w:hint="eastAsia" w:asciiTheme="minorEastAsia" w:hAnsiTheme="minorEastAsia" w:eastAsiaTheme="minorEastAsia" w:cstheme="minorEastAsia"/>
          <w:b/>
          <w:sz w:val="32"/>
          <w:lang w:eastAsia="zh-CN"/>
        </w:rPr>
        <w:t xml:space="preserve">六年</w:t>
      </w:r>
      <w:r>
        <w:rPr>
          <w:rFonts w:hint="eastAsia" w:asciiTheme="minorEastAsia" w:hAnsiTheme="minorEastAsia" w:eastAsiaTheme="minorEastAsia" w:cstheme="minorEastAsia"/>
          <w:b/>
          <w:sz w:val="32"/>
          <w:lang w:val="en-US" w:eastAsia="zh-CN"/>
        </w:rPr>
        <w:t xml:space="preserve">四</w:t>
      </w:r>
      <w:r>
        <w:rPr>
          <w:rFonts w:hint="eastAsia" w:asciiTheme="minorEastAsia" w:hAnsiTheme="minorEastAsia" w:eastAsiaTheme="minorEastAsia" w:cstheme="minorEastAsia"/>
          <w:b/>
          <w:sz w:val="32"/>
        </w:rPr>
        <w:t xml:space="preserve">月</w:t>
      </w:r>
      <w:r/>
    </w:p>
    <w:p>
      <w:pPr>
        <w:jc w:val="center"/>
        <w:spacing w:line="360" w:lineRule="auto"/>
        <w:rPr>
          <w:rFonts w:asciiTheme="minorEastAsia" w:hAnsiTheme="minorEastAsia" w:eastAsiaTheme="minorEastAsia" w:cstheme="minorEastAsia"/>
          <w:b/>
          <w:sz w:val="36"/>
        </w:rPr>
        <w:sectPr>
          <w:headerReference w:type="default" r:id="rId9"/>
          <w:headerReference w:type="first" r:id="rId10"/>
          <w:footerReference w:type="default" r:id="rId15"/>
          <w:footnotePr/>
          <w:endnotePr/>
          <w:type w:val="nextPage"/>
          <w:pgSz w:w="11906" w:h="16838" w:orient="portrait"/>
          <w:pgMar w:top="1440" w:right="1247" w:bottom="1440" w:left="1247" w:header="851" w:footer="992" w:gutter="0"/>
          <w:cols w:num="1" w:sep="0" w:space="1701" w:equalWidth="1"/>
          <w:docGrid w:linePitch="360"/>
          <w:titlePg/>
        </w:sectPr>
      </w:pPr>
      <w:r>
        <w:rPr>
          <w:rFonts w:asciiTheme="minorEastAsia" w:hAnsiTheme="minorEastAsia" w:eastAsiaTheme="minorEastAsia" w:cstheme="minorEastAsia"/>
          <w:b/>
          <w:sz w:val="36"/>
        </w:rPr>
      </w:r>
      <w:r/>
    </w:p>
    <w:p>
      <w:pPr>
        <w:pStyle w:val="1150"/>
        <w:jc w:val="both"/>
        <w:spacing w:before="0" w:beforeAutospacing="0" w:after="0" w:afterAutospacing="0" w:line="38" w:lineRule="atLeast"/>
        <w:rPr>
          <w:rFonts w:asciiTheme="minorEastAsia" w:hAnsiTheme="minorEastAsia" w:eastAsiaTheme="minorEastAsia" w:cstheme="minorEastAsia"/>
        </w:rPr>
      </w:pPr>
      <w:r>
        <w:rPr>
          <w:rFonts w:asciiTheme="minorEastAsia" w:hAnsiTheme="minorEastAsia" w:eastAsiaTheme="minorEastAsia" w:cstheme="minorEastAsia"/>
        </w:rPr>
      </w:r>
      <w:r/>
    </w:p>
    <w:p>
      <w:pPr>
        <w:jc w:val="left"/>
        <w:rPr>
          <w:rFonts w:asciiTheme="minorEastAsia" w:hAnsiTheme="minorEastAsia" w:eastAsiaTheme="minorEastAsia" w:cstheme="minorEastAsia"/>
          <w:b/>
          <w:sz w:val="36"/>
        </w:rPr>
      </w:pPr>
      <w:r>
        <w:rPr>
          <w:rFonts w:asciiTheme="minorEastAsia" w:hAnsiTheme="minorEastAsia" w:eastAsiaTheme="minorEastAsia" w:cstheme="minorEastAsia"/>
          <w:b/>
          <w:sz w:val="36"/>
        </w:rPr>
      </w:r>
      <w:r/>
    </w:p>
    <w:p>
      <w:pPr>
        <w:ind w:firstLine="3614"/>
        <w:jc w:val="left"/>
        <w:rPr>
          <w:rFonts w:asciiTheme="minorEastAsia" w:hAnsiTheme="minorEastAsia" w:eastAsiaTheme="minorEastAsia" w:cstheme="minorEastAsia"/>
          <w:b/>
          <w:sz w:val="36"/>
        </w:rPr>
      </w:pPr>
      <w:r>
        <w:rPr>
          <w:rFonts w:hint="eastAsia" w:asciiTheme="minorEastAsia" w:hAnsiTheme="minorEastAsia" w:eastAsiaTheme="minorEastAsia" w:cstheme="minorEastAsia"/>
          <w:b/>
          <w:sz w:val="36"/>
        </w:rPr>
        <w:t xml:space="preserve">竞争性磋商文件</w:t>
      </w:r>
      <w:r/>
    </w:p>
    <w:p>
      <w:pPr>
        <w:jc w:val="center"/>
        <w:spacing w:line="360" w:lineRule="auto"/>
        <w:rPr>
          <w:rFonts w:hint="eastAsia" w:asciiTheme="minorEastAsia" w:hAnsiTheme="minorEastAsia" w:eastAsiaTheme="minorEastAsia" w:cstheme="minorEastAsia"/>
          <w:sz w:val="24"/>
          <w:u w:val="single"/>
          <w:lang w:eastAsia="zh-CN"/>
        </w:rPr>
      </w:pPr>
      <w:r>
        <w:rPr>
          <w:rFonts w:hint="eastAsia" w:asciiTheme="minorEastAsia" w:hAnsiTheme="minorEastAsia" w:eastAsiaTheme="minorEastAsia" w:cstheme="minorEastAsia"/>
          <w:sz w:val="24"/>
        </w:rPr>
        <w:t xml:space="preserve">项目编号：</w:t>
      </w:r>
      <w:r>
        <w:rPr>
          <w:rFonts w:hint="eastAsia" w:asciiTheme="minorEastAsia" w:hAnsiTheme="minorEastAsia" w:eastAsiaTheme="minorEastAsia" w:cstheme="minorEastAsia"/>
          <w:sz w:val="24"/>
          <w:lang w:eastAsia="zh-CN"/>
        </w:rPr>
        <w:t xml:space="preserve">JSZC-320324-JSCZ-C2026-0002</w:t>
      </w:r>
      <w:r/>
    </w:p>
    <w:p>
      <w:pPr>
        <w:spacing w:line="360" w:lineRule="auto"/>
        <w:tabs>
          <w:tab w:val="left" w:pos="324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按照《中华人民共和国政府采购法》《中华人民共和国政府采购法实施条例》及《政府采购竞争性磋商采购方式管理暂行办法》的规定，</w:t>
      </w:r>
      <w:r>
        <w:rPr>
          <w:rFonts w:hint="eastAsia" w:asciiTheme="minorEastAsia" w:hAnsiTheme="minorEastAsia" w:eastAsiaTheme="minorEastAsia" w:cstheme="minorEastAsia"/>
          <w:sz w:val="24"/>
          <w:u w:val="single"/>
          <w:lang w:eastAsia="zh-CN"/>
        </w:rPr>
        <w:t xml:space="preserve">江苏成众工程咨询有限公司</w:t>
      </w:r>
      <w:r>
        <w:rPr>
          <w:rFonts w:hint="eastAsia" w:asciiTheme="minorEastAsia" w:hAnsiTheme="minorEastAsia" w:eastAsiaTheme="minorEastAsia" w:cstheme="minorEastAsia"/>
          <w:sz w:val="24"/>
        </w:rPr>
        <w:t xml:space="preserve">对</w:t>
      </w:r>
      <w:r>
        <w:rPr>
          <w:rFonts w:hint="eastAsia" w:asciiTheme="minorEastAsia" w:hAnsiTheme="minorEastAsia" w:eastAsiaTheme="minorEastAsia" w:cstheme="minorEastAsia"/>
          <w:sz w:val="24"/>
          <w:u w:val="single"/>
          <w:lang w:eastAsia="zh-CN"/>
        </w:rPr>
        <w:t xml:space="preserve">睢宁县照明改造工程</w:t>
      </w:r>
      <w:r>
        <w:rPr>
          <w:rFonts w:hint="eastAsia" w:asciiTheme="minorEastAsia" w:hAnsiTheme="minorEastAsia" w:eastAsiaTheme="minorEastAsia" w:cstheme="minorEastAsia"/>
          <w:sz w:val="24"/>
        </w:rPr>
        <w:t xml:space="preserve">采取竞争性磋商采购方式进行采购。如贵单位有意参与，请按以下竞争性磋商文件（以下简称磋商文件）要求参加磋商。</w:t>
      </w:r>
      <w:r/>
    </w:p>
    <w:p>
      <w:pPr>
        <w:jc w:val="center"/>
        <w:spacing w:line="360" w:lineRule="auto"/>
        <w:rPr>
          <w:rFonts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t xml:space="preserve">第一章 项目说明</w:t>
      </w:r>
      <w:r/>
    </w:p>
    <w:p>
      <w:pPr>
        <w:ind w:firstLine="480"/>
        <w:spacing w:line="360" w:lineRule="auto"/>
        <w:rPr>
          <w:rFonts w:hint="eastAsia" w:asciiTheme="minorEastAsia" w:hAnsiTheme="minorEastAsia" w:eastAsiaTheme="minorEastAsia" w:cstheme="minorEastAsia"/>
          <w:sz w:val="24"/>
          <w:lang w:eastAsia="zh-CN"/>
        </w:rPr>
        <w:outlineLvl w:val="1"/>
      </w:pPr>
      <w:r>
        <w:rPr>
          <w:rFonts w:hint="eastAsia" w:asciiTheme="minorEastAsia" w:hAnsiTheme="minorEastAsia" w:eastAsiaTheme="minorEastAsia" w:cstheme="minorEastAsia"/>
          <w:sz w:val="24"/>
        </w:rPr>
        <w:t xml:space="preserve">一、采购人：</w:t>
      </w:r>
      <w:r>
        <w:rPr>
          <w:rFonts w:hint="eastAsia" w:asciiTheme="minorEastAsia" w:hAnsiTheme="minorEastAsia" w:eastAsiaTheme="minorEastAsia" w:cstheme="minorEastAsia"/>
          <w:sz w:val="24"/>
          <w:lang w:eastAsia="zh-CN"/>
        </w:rPr>
        <w:t xml:space="preserve">睢宁县城市管理局</w:t>
      </w:r>
      <w:r/>
    </w:p>
    <w:p>
      <w:pPr>
        <w:ind w:firstLine="480"/>
        <w:spacing w:line="360" w:lineRule="auto"/>
        <w:rPr>
          <w:rFonts w:hint="eastAsia" w:asciiTheme="minorEastAsia" w:hAnsiTheme="minorEastAsia" w:eastAsiaTheme="minorEastAsia" w:cstheme="minorEastAsia"/>
          <w:sz w:val="24"/>
          <w:lang w:eastAsia="zh-CN"/>
        </w:rPr>
        <w:outlineLvl w:val="1"/>
      </w:pPr>
      <w:r>
        <w:rPr>
          <w:rFonts w:hint="eastAsia" w:asciiTheme="minorEastAsia" w:hAnsiTheme="minorEastAsia" w:eastAsiaTheme="minorEastAsia" w:cstheme="minorEastAsia"/>
          <w:sz w:val="24"/>
        </w:rPr>
        <w:t xml:space="preserve">二、项目名称：</w:t>
      </w:r>
      <w:r>
        <w:rPr>
          <w:rFonts w:hint="eastAsia" w:asciiTheme="minorEastAsia" w:hAnsiTheme="minorEastAsia" w:eastAsiaTheme="minorEastAsia" w:cstheme="minorEastAsia"/>
          <w:sz w:val="24"/>
          <w:lang w:eastAsia="zh-CN"/>
        </w:rPr>
        <w:t xml:space="preserve">睢宁县照明改造工程</w:t>
      </w:r>
      <w:r/>
    </w:p>
    <w:p>
      <w:pPr>
        <w:ind w:firstLine="480"/>
        <w:spacing w:line="360" w:lineRule="auto"/>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三、项目编号：</w:t>
      </w:r>
      <w:r>
        <w:rPr>
          <w:rFonts w:hint="eastAsia" w:asciiTheme="minorEastAsia" w:hAnsiTheme="minorEastAsia" w:eastAsiaTheme="minorEastAsia" w:cstheme="minorEastAsia"/>
          <w:sz w:val="24"/>
          <w:lang w:eastAsia="zh-CN"/>
        </w:rPr>
        <w:t xml:space="preserve">JSZC-320324-JSCZ-C2026-0002</w:t>
      </w:r>
      <w:r>
        <w:rPr>
          <w:rFonts w:hint="eastAsia" w:asciiTheme="minorEastAsia" w:hAnsiTheme="minorEastAsia" w:eastAsiaTheme="minorEastAsia" w:cstheme="minorEastAsia"/>
          <w:sz w:val="24"/>
        </w:rPr>
        <w:t xml:space="preserve">                                      </w:t>
      </w:r>
      <w:r/>
    </w:p>
    <w:p>
      <w:pPr>
        <w:ind w:firstLine="480"/>
        <w:spacing w:line="360" w:lineRule="auto"/>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四、采购邀请：通过发布公告的方式邀请符合相应资格条件的供应商参与竞争性磋商采购活动。</w:t>
      </w:r>
      <w:r/>
    </w:p>
    <w:p>
      <w:pPr>
        <w:ind w:firstLine="480"/>
        <w:spacing w:line="360" w:lineRule="auto"/>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五、采购方式：本项目采用竞争性磋商采购方式。</w:t>
      </w:r>
      <w:r/>
    </w:p>
    <w:p>
      <w:pPr>
        <w:ind w:firstLine="480"/>
        <w:spacing w:line="360" w:lineRule="auto"/>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六、供应商资格条件：见竞争性磋商公告。</w:t>
      </w:r>
      <w:r/>
    </w:p>
    <w:p>
      <w:pPr>
        <w:ind w:firstLine="480"/>
        <w:spacing w:line="360" w:lineRule="auto"/>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七、采购预算（采购项目预算金额）：见《磋商文件》附件2、《项目要求（采购需求）》。</w:t>
      </w:r>
      <w:r/>
    </w:p>
    <w:p>
      <w:pPr>
        <w:ind w:firstLine="480"/>
        <w:spacing w:line="360" w:lineRule="auto"/>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八、采购需求：见《磋商文件》附件2、《项目要求（采购需求）》。</w:t>
      </w:r>
      <w:r/>
    </w:p>
    <w:p>
      <w:pPr>
        <w:ind w:firstLine="480"/>
        <w:spacing w:line="360" w:lineRule="auto"/>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九、合同草案条款：见《磋商文件》附件6、《合同草案条款》。</w:t>
      </w:r>
      <w:r/>
    </w:p>
    <w:p>
      <w:pPr>
        <w:ind w:firstLine="480"/>
        <w:spacing w:line="360" w:lineRule="auto"/>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十、报价要求</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1、供应商报价为要约，采购人无承诺表示时视为未成交，采购人认为必要时可重新进行竞争性磋商采购或采取其他方式采购。</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2、按照《磋商报价表》要求填写首次报价。</w:t>
      </w:r>
      <w:r/>
    </w:p>
    <w:p>
      <w:pPr>
        <w:ind w:right="-57"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t xml:space="preserve">第二章 磋商保证金</w:t>
      </w:r>
      <w:r/>
    </w:p>
    <w:p>
      <w:pPr>
        <w:ind w:firstLine="480"/>
        <w:spacing w:line="360" w:lineRule="auto"/>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十一、供应商提交磋商保证金</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1、磋商保证金交纳数额和形式：不需交纳。</w:t>
      </w:r>
      <w:r/>
    </w:p>
    <w:p>
      <w:pPr>
        <w:jc w:val="center"/>
        <w:spacing w:line="360" w:lineRule="auto"/>
        <w:rPr>
          <w:rFonts w:asciiTheme="minorEastAsia" w:hAnsiTheme="minorEastAsia" w:eastAsiaTheme="minorEastAsia" w:cstheme="minorEastAsia"/>
          <w:sz w:val="24"/>
        </w:rPr>
        <w:outlineLvl w:val="0"/>
      </w:pPr>
      <w:r>
        <w:rPr>
          <w:rFonts w:hint="eastAsia" w:asciiTheme="minorEastAsia" w:hAnsiTheme="minorEastAsia" w:eastAsiaTheme="minorEastAsia" w:cstheme="minorEastAsia"/>
          <w:sz w:val="28"/>
          <w:szCs w:val="28"/>
        </w:rPr>
        <w:t xml:space="preserve">第三章 响应文件</w:t>
      </w:r>
      <w:r/>
    </w:p>
    <w:p>
      <w:pPr>
        <w:ind w:firstLine="480"/>
        <w:spacing w:line="360" w:lineRule="auto"/>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十二、提交响应文件要求</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（一）本项目通过“苏采云”系统进行电子采购，即供应商响应文件从政府采购客户端工具制作并通过“苏采云”系统提交。</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1204"/>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“苏采云”系统使用要求：</w:t>
      </w:r>
      <w:r/>
    </w:p>
    <w:p>
      <w:pPr>
        <w:pStyle w:val="1204"/>
        <w:ind w:firstLine="480"/>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1、使用谷歌浏览器参与不见面开标及磋商环节。</w:t>
      </w:r>
      <w:r/>
    </w:p>
    <w:p>
      <w:pPr>
        <w:pStyle w:val="1204"/>
        <w:ind w:firstLine="480"/>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2、电脑需提前准备好麦克风、音响，摄像头，提前检查保证能够正常使用。</w:t>
      </w:r>
      <w:r/>
    </w:p>
    <w:p>
      <w:pPr>
        <w:pStyle w:val="1204"/>
        <w:ind w:firstLine="480"/>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3、操作系统至少win7以上，建议使用win10操作系统。</w:t>
      </w:r>
      <w:r/>
    </w:p>
    <w:p>
      <w:pPr>
        <w:pStyle w:val="1208"/>
        <w:ind w:firstLine="480"/>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（二）首次响应文件提交的截止时间：</w:t>
      </w:r>
      <w:r>
        <w:rPr>
          <w:rFonts w:hint="eastAsia" w:asciiTheme="minorEastAsia" w:hAnsiTheme="minorEastAsia" w:eastAsiaTheme="minorEastAsia" w:cstheme="minorEastAsia"/>
          <w:b/>
          <w:bCs/>
          <w:lang w:eastAsia="zh-CN"/>
        </w:rPr>
        <w:t xml:space="preserve">2026年5月9日</w:t>
      </w:r>
      <w:r>
        <w:rPr>
          <w:rFonts w:hint="eastAsia" w:asciiTheme="minorEastAsia" w:hAnsiTheme="minorEastAsia" w:eastAsiaTheme="minorEastAsia" w:cstheme="minorEastAsia"/>
          <w:b/>
          <w:bCs/>
        </w:rPr>
        <w:t xml:space="preserve">上午9:10（北京时间），</w:t>
      </w:r>
      <w:r>
        <w:rPr>
          <w:rFonts w:hint="eastAsia" w:asciiTheme="minorEastAsia" w:hAnsiTheme="minorEastAsia" w:eastAsiaTheme="minorEastAsia" w:cstheme="minorEastAsia"/>
        </w:rPr>
        <w:t xml:space="preserve">在截止</w:t>
      </w:r>
      <w:r>
        <w:rPr>
          <w:rFonts w:hint="eastAsia" w:asciiTheme="minorEastAsia" w:hAnsiTheme="minorEastAsia" w:eastAsiaTheme="minorEastAsia" w:cstheme="minorEastAsia"/>
          <w:b/>
          <w:bCs/>
        </w:rPr>
        <w:t xml:space="preserve">时间后提交的首次响应文件为无效文件，将被拒收。</w:t>
      </w:r>
      <w:r/>
    </w:p>
    <w:p>
      <w:pPr>
        <w:pStyle w:val="1208"/>
        <w:ind w:firstLine="480"/>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（三）首次响应文件提交时间、地点：</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1、提交时间</w:t>
      </w:r>
      <w:r/>
    </w:p>
    <w:p>
      <w:pPr>
        <w:pStyle w:val="1208"/>
        <w:ind w:firstLine="480"/>
        <w:rPr>
          <w:rFonts w:asciiTheme="minorEastAsia" w:hAnsiTheme="minorEastAsia" w:eastAsiaTheme="minorEastAsia" w:cstheme="minorEastAsia"/>
          <w:b/>
          <w:bCs/>
        </w:rPr>
      </w:pPr>
      <w:r>
        <w:rPr>
          <w:rFonts w:hint="eastAsia" w:asciiTheme="minorEastAsia" w:hAnsiTheme="minorEastAsia" w:eastAsiaTheme="minorEastAsia" w:cstheme="minorEastAsia"/>
        </w:rPr>
        <w:t xml:space="preserve">首次响应文件提交的截止时间</w:t>
      </w:r>
      <w:r>
        <w:rPr>
          <w:rFonts w:hint="eastAsia" w:asciiTheme="minorEastAsia" w:hAnsiTheme="minorEastAsia" w:eastAsiaTheme="minorEastAsia" w:cstheme="minorEastAsia"/>
          <w:b/>
          <w:bCs/>
          <w:lang w:eastAsia="zh-CN"/>
        </w:rPr>
        <w:t xml:space="preserve">2026年5月9日</w:t>
      </w:r>
      <w:r>
        <w:rPr>
          <w:rFonts w:hint="eastAsia" w:asciiTheme="minorEastAsia" w:hAnsiTheme="minorEastAsia" w:eastAsiaTheme="minorEastAsia" w:cstheme="minorEastAsia"/>
          <w:b/>
          <w:bCs/>
        </w:rPr>
        <w:t xml:space="preserve">上午9:10（北京时间）前。</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2、提交地点</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“苏采云”系统（网址：http://jszfcg.jsczt.cn）“开标大厅”或进入徐州政府采购网（网址：http://czj.xz.gov.cn/Home/HomeIndex）－业务工作－用户登录，点击“苏采云”进入系统“开标大厅”。 </w:t>
      </w:r>
      <w:r/>
    </w:p>
    <w:p>
      <w:pPr>
        <w:pStyle w:val="1208"/>
        <w:ind w:firstLine="480"/>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（四）首次响应文件开启时间：</w:t>
      </w:r>
      <w:r>
        <w:rPr>
          <w:rFonts w:hint="eastAsia" w:asciiTheme="minorEastAsia" w:hAnsiTheme="minorEastAsia" w:eastAsiaTheme="minorEastAsia" w:cstheme="minorEastAsia"/>
          <w:b/>
          <w:bCs/>
          <w:lang w:eastAsia="zh-CN"/>
        </w:rPr>
        <w:t xml:space="preserve">2026年5月9日</w:t>
      </w:r>
      <w:r>
        <w:rPr>
          <w:rFonts w:hint="eastAsia" w:asciiTheme="minorEastAsia" w:hAnsiTheme="minorEastAsia" w:eastAsiaTheme="minorEastAsia" w:cstheme="minorEastAsia"/>
          <w:b/>
          <w:bCs/>
        </w:rPr>
        <w:t xml:space="preserve">上午9:10（北京时间） 。</w:t>
      </w:r>
      <w:r/>
    </w:p>
    <w:p>
      <w:pPr>
        <w:pStyle w:val="1208"/>
        <w:ind w:firstLine="480"/>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（五）首次响应文件开启地点：</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“苏采云”系统（网址：http://jszfcg.jsczt.cn）“开标大厅”或进入徐州政府采购网（网址：http://czj.xz.gov.cn/Home/HomeIndex）－业务工作－用户登录，点击“苏采云”进入系统“开标大厅”。</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（七）不接受不按要求加盖公章（电子签章）的首次响应文件。电子签章相关要求见“苏采云”系统。</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bCs/>
        </w:rPr>
        <w:t xml:space="preserve">（八）首次响应文件解密：到达开启时间，</w:t>
      </w:r>
      <w:r>
        <w:rPr>
          <w:rFonts w:hint="eastAsia" w:asciiTheme="minorEastAsia" w:hAnsiTheme="minorEastAsia" w:eastAsiaTheme="minorEastAsia" w:cstheme="minorEastAsia"/>
        </w:rPr>
        <w:t xml:space="preserve">“苏采云”系统自动提取所有响应文件，供应商按采购文件规定方式按时在线解密。本项目采购文件规定的供应商按时在线解密方式：</w:t>
      </w:r>
      <w:r>
        <w:rPr>
          <w:rFonts w:hint="eastAsia" w:asciiTheme="minorEastAsia" w:hAnsiTheme="minorEastAsia" w:eastAsiaTheme="minorEastAsia" w:cstheme="minorEastAsia"/>
          <w:b/>
          <w:bCs/>
        </w:rPr>
        <w:t xml:space="preserve">开启时间后30分钟内</w:t>
      </w:r>
      <w:r>
        <w:rPr>
          <w:rFonts w:hint="eastAsia" w:asciiTheme="minorEastAsia" w:hAnsiTheme="minorEastAsia" w:eastAsiaTheme="minorEastAsia" w:cstheme="minorEastAsia"/>
        </w:rPr>
        <w:t xml:space="preserve">，通过“苏采云”系统（使用“CA数字证书”）解密。</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（九）采购文件（后缀名为“.kedt”）、供应商操作手册及政府采购客户端工具可通过“苏采云”系统（网址：</w:t>
      </w:r>
      <w:r>
        <w:rPr>
          <w:rFonts w:eastAsia="宋体"/>
        </w:rPr>
        <w:t xml:space="preserve">http://jszfcg.jsczt.cn</w:t>
      </w:r>
      <w:r>
        <w:rPr>
          <w:rFonts w:hint="eastAsia" w:asciiTheme="minorEastAsia" w:hAnsiTheme="minorEastAsia" w:eastAsiaTheme="minorEastAsia" w:cstheme="minorEastAsia"/>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（十）相关说明： 供应商在“苏采云”系统中提交首次响应文件的时间即为数据电文（响应文件，下同）的发送时间和接收时间。</w:t>
      </w:r>
      <w:r/>
    </w:p>
    <w:p>
      <w:pPr>
        <w:ind w:firstLine="480"/>
        <w:spacing w:line="360" w:lineRule="auto"/>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十三、响应文件编制要求</w:t>
      </w:r>
      <w:r/>
    </w:p>
    <w:p>
      <w:pPr>
        <w:pStyle w:val="1208"/>
        <w:ind w:firstLine="480"/>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请按照以下要求（包括但不限于以下要求）制作：</w:t>
      </w:r>
      <w:r/>
    </w:p>
    <w:p>
      <w:pPr>
        <w:pStyle w:val="1208"/>
        <w:ind w:firstLine="425"/>
        <w:rPr>
          <w:rFonts w:asciiTheme="minorEastAsia" w:hAnsiTheme="minorEastAsia" w:eastAsiaTheme="minorEastAsia" w:cstheme="minorEastAsia"/>
          <w:b/>
        </w:rPr>
        <w:outlineLvl w:val="2"/>
      </w:pPr>
      <w:r>
        <w:rPr>
          <w:rFonts w:hint="eastAsia" w:asciiTheme="minorEastAsia" w:hAnsiTheme="minorEastAsia" w:eastAsiaTheme="minorEastAsia" w:cstheme="minorEastAsia"/>
          <w:b/>
        </w:rPr>
        <w:t xml:space="preserve">（一）基本目录</w:t>
      </w:r>
      <w:r/>
    </w:p>
    <w:p>
      <w:pPr>
        <w:pStyle w:val="1208"/>
        <w:ind w:firstLine="480"/>
        <w:rPr>
          <w:rFonts w:eastAsia="宋体" w:cs="宋体"/>
          <w:bCs/>
        </w:rPr>
      </w:pPr>
      <w:r>
        <w:rPr>
          <w:rFonts w:hint="eastAsia" w:eastAsia="宋体" w:cs="宋体"/>
          <w:bCs/>
        </w:rPr>
        <w:t xml:space="preserve">1、</w:t>
      </w:r>
      <w:r>
        <w:rPr>
          <w:rFonts w:hint="eastAsia" w:eastAsia="宋体" w:cs="宋体"/>
        </w:rPr>
        <w:t xml:space="preserve">《磋商报价表》（加盖电子签章，</w:t>
      </w:r>
      <w:r>
        <w:rPr>
          <w:rFonts w:hint="eastAsia" w:eastAsia="宋体" w:cs="宋体"/>
          <w:bCs/>
        </w:rPr>
        <w:t xml:space="preserve">政府采购客户端工具输入报价自动生成）；</w:t>
      </w:r>
      <w:r/>
    </w:p>
    <w:p>
      <w:pPr>
        <w:pStyle w:val="1208"/>
        <w:ind w:firstLine="480"/>
        <w:rPr>
          <w:rFonts w:eastAsia="宋体" w:cs="宋体"/>
          <w:bCs/>
        </w:rPr>
      </w:pPr>
      <w:r>
        <w:rPr>
          <w:rFonts w:hint="eastAsia" w:eastAsia="宋体" w:cs="宋体"/>
          <w:bCs/>
        </w:rPr>
        <w:t xml:space="preserve">2、供应商认为需要提供的其他资料的扫描件（如有）。</w:t>
      </w:r>
      <w:r/>
    </w:p>
    <w:p>
      <w:pPr>
        <w:pStyle w:val="1208"/>
        <w:ind w:firstLine="425"/>
        <w:rPr>
          <w:rFonts w:asciiTheme="minorEastAsia" w:hAnsiTheme="minorEastAsia" w:eastAsiaTheme="minorEastAsia" w:cstheme="minorEastAsia"/>
          <w:b/>
        </w:rPr>
        <w:outlineLvl w:val="2"/>
      </w:pPr>
      <w:r>
        <w:rPr>
          <w:rFonts w:hint="eastAsia" w:asciiTheme="minorEastAsia" w:hAnsiTheme="minorEastAsia" w:eastAsiaTheme="minorEastAsia" w:cstheme="minorEastAsia"/>
          <w:b/>
        </w:rPr>
        <w:t xml:space="preserve">（二）资格条件（1～</w:t>
      </w:r>
      <w:r>
        <w:rPr>
          <w:rFonts w:asciiTheme="minorEastAsia" w:hAnsiTheme="minorEastAsia" w:eastAsiaTheme="minorEastAsia" w:cstheme="minorEastAsia"/>
          <w:b/>
        </w:rPr>
        <w:t xml:space="preserve">7</w:t>
      </w:r>
      <w:r>
        <w:rPr>
          <w:rFonts w:hint="eastAsia" w:asciiTheme="minorEastAsia" w:hAnsiTheme="minorEastAsia" w:eastAsiaTheme="minorEastAsia" w:cstheme="minorEastAsia"/>
          <w:b/>
        </w:rPr>
        <w:t xml:space="preserve">项必须提供，否则响应无效）</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b/>
          <w:bCs/>
          <w:sz w:val="24"/>
        </w:rPr>
        <w:t xml:space="preserve">具有独立承担民事责任的能力：提供供应商合法有效的法人营业执照(或事业单位法人证书)或其他组织应提供合法证明文件的原件扫描件(加盖电子签章)</w:t>
      </w:r>
      <w:r>
        <w:rPr>
          <w:rFonts w:hint="eastAsia" w:ascii="宋体" w:hAnsi="宋体" w:cs="宋体"/>
          <w:sz w:val="24"/>
        </w:rPr>
        <w:t xml:space="preserve">；</w:t>
      </w:r>
      <w:r/>
    </w:p>
    <w:p>
      <w:pPr>
        <w:ind w:firstLine="482"/>
        <w:spacing w:line="360" w:lineRule="auto"/>
        <w:rPr>
          <w:rFonts w:ascii="宋体" w:hAnsi="宋体" w:cs="宋体"/>
          <w:sz w:val="24"/>
        </w:rPr>
      </w:pPr>
      <w:r>
        <w:rPr>
          <w:rFonts w:hint="eastAsia" w:ascii="宋体" w:hAnsi="宋体" w:cs="宋体"/>
          <w:b/>
          <w:bCs/>
          <w:sz w:val="24"/>
        </w:rPr>
        <w:t xml:space="preserve">2.具有良好的商业信誉和健全的财务会计制度：</w:t>
      </w:r>
      <w:r>
        <w:rPr>
          <w:rFonts w:hint="eastAsia" w:ascii="宋体" w:hAnsi="宋体" w:cs="宋体"/>
          <w:sz w:val="24"/>
        </w:rPr>
        <w:t xml:space="preserve">供应商的提交首次响应文件时间前六个月内（不含“首次响应文件提交的截止时间”当月）任何1月的资产负债表和利润表月报表扫描件（加盖电子签章）；或提供合法有效的经第三方机构审计的2024年度财务审计报告扫描件（应包括审计报告正文、资产负债表、现金流量表、利润表）；</w:t>
      </w:r>
      <w:r/>
    </w:p>
    <w:p>
      <w:pPr>
        <w:ind w:firstLine="482"/>
        <w:spacing w:line="360" w:lineRule="auto"/>
        <w:rPr>
          <w:rFonts w:ascii="宋体" w:hAnsi="宋体" w:cs="宋体"/>
          <w:b/>
          <w:bCs/>
          <w:sz w:val="24"/>
        </w:rPr>
      </w:pPr>
      <w:r>
        <w:rPr>
          <w:rFonts w:hint="eastAsia" w:ascii="宋体" w:hAnsi="宋体" w:cs="宋体"/>
          <w:b/>
          <w:bCs/>
          <w:sz w:val="24"/>
        </w:rPr>
        <w:t xml:space="preserve">3.有依法缴纳税收和社会保障资金的良好记录：</w:t>
      </w:r>
      <w:r>
        <w:rPr>
          <w:rFonts w:hint="eastAsia" w:ascii="宋体" w:hAnsi="宋体" w:cs="宋体"/>
          <w:sz w:val="24"/>
        </w:rPr>
        <w:t xml:space="preserve">供应商的提交首次响应文件时间前六个月内（不含“首次响应文件提交的截止时间”当月）任何1月的依法缴纳税收和社会保障资金的相关材料扫描件（加盖电子签章）；依法免税或不需要缴纳社会保障资金的供应商应提供相应其依法免税或不需要缴纳社会保障资金的证明文件扫描件（加盖电子签章）；</w:t>
      </w:r>
      <w:r/>
    </w:p>
    <w:p>
      <w:pPr>
        <w:pStyle w:val="1218"/>
        <w:ind w:left="0" w:firstLine="480"/>
        <w:spacing w:line="360" w:lineRule="auto"/>
        <w:rPr>
          <w:rFonts w:hint="eastAsia" w:ascii="宋体" w:hAnsi="宋体" w:cs="宋体"/>
          <w:bCs/>
          <w:sz w:val="24"/>
        </w:rPr>
      </w:pPr>
      <w:r>
        <w:rPr>
          <w:rFonts w:hint="eastAsia" w:ascii="宋体" w:hAnsi="宋体" w:cs="宋体"/>
          <w:b/>
          <w:bCs/>
          <w:sz w:val="24"/>
        </w:rPr>
        <w:t xml:space="preserve">4.具备履行合同所必需的设备和专业技术能力的证明材料:提供具备履行合同所必需的设备和专业技术能力的书面声明（加盖电子签章，格式见《磋商文件》附件）</w:t>
      </w:r>
      <w:r>
        <w:rPr>
          <w:rFonts w:hint="eastAsia" w:ascii="宋体" w:hAnsi="宋体" w:cs="宋体"/>
          <w:bCs/>
          <w:sz w:val="24"/>
        </w:rPr>
        <w:t xml:space="preserve">；</w:t>
      </w:r>
      <w:r/>
    </w:p>
    <w:p>
      <w:pPr>
        <w:pStyle w:val="1218"/>
        <w:ind w:left="0" w:firstLine="480"/>
        <w:spacing w:line="360" w:lineRule="auto"/>
        <w:rPr>
          <w:rFonts w:ascii="宋体" w:hAnsi="宋体" w:eastAsia="宋体" w:cs="宋体"/>
          <w:bCs/>
          <w:sz w:val="24"/>
          <w:szCs w:val="24"/>
          <w:highlight w:val="yellow"/>
        </w:rPr>
      </w:pPr>
      <w:r>
        <w:rPr>
          <w:rFonts w:hint="eastAsia" w:ascii="宋体" w:hAnsi="宋体" w:eastAsia="宋体" w:cs="宋体"/>
          <w:bCs/>
          <w:sz w:val="24"/>
          <w:szCs w:val="24"/>
          <w:highlight w:val="yellow"/>
        </w:rPr>
        <w:t xml:space="preserve">（1）</w:t>
      </w:r>
      <w:r>
        <w:rPr>
          <w:rFonts w:hint="eastAsia" w:ascii="宋体" w:hAnsi="宋体" w:eastAsia="宋体" w:cs="Times New Roman"/>
          <w:b w:val="0"/>
          <w:bCs w:val="0"/>
          <w:color w:val="000000" w:themeColor="text1"/>
          <w:sz w:val="24"/>
          <w:szCs w:val="24"/>
          <w:highlight w:val="yellow"/>
          <w:lang w:val="en-US" w:eastAsia="zh-CN" w:bidi="ar-SA"/>
          <w14:textFill>
            <w14:solidFill>
              <w14:schemeClr w14:val="tx1"/>
            </w14:solidFill>
          </w14:textFill>
        </w:rPr>
        <w:t xml:space="preserve">供应商具备城市及道路照明工程专业承包叁级及以上资质证书</w:t>
      </w:r>
      <w:r>
        <w:rPr>
          <w:rFonts w:hint="eastAsia" w:ascii="宋体" w:hAnsi="宋体" w:eastAsia="宋体" w:cs="宋体"/>
          <w:bCs/>
          <w:sz w:val="24"/>
          <w:szCs w:val="24"/>
          <w:highlight w:val="yellow"/>
        </w:rPr>
        <w:t xml:space="preserve">（原件扫描件加盖电子签章）； </w:t>
      </w:r>
      <w:r/>
    </w:p>
    <w:p>
      <w:pPr>
        <w:pStyle w:val="1218"/>
        <w:ind w:left="0" w:firstLine="480"/>
        <w:spacing w:line="360" w:lineRule="auto"/>
        <w:rPr>
          <w:rFonts w:ascii="宋体" w:hAnsi="宋体" w:eastAsia="宋体" w:cs="宋体"/>
          <w:bCs/>
          <w:sz w:val="24"/>
          <w:szCs w:val="24"/>
          <w:highlight w:val="yellow"/>
        </w:rPr>
      </w:pPr>
      <w:r>
        <w:rPr>
          <w:rFonts w:hint="eastAsia" w:ascii="宋体" w:hAnsi="宋体" w:eastAsia="宋体" w:cs="宋体"/>
          <w:bCs/>
          <w:sz w:val="24"/>
          <w:szCs w:val="24"/>
          <w:highlight w:val="yellow"/>
        </w:rPr>
        <w:t xml:space="preserve">（2）供应商须具有效的《安全生产许可证》（原件扫描件加盖电子签章）；</w:t>
      </w:r>
      <w:r/>
    </w:p>
    <w:p>
      <w:pPr>
        <w:pStyle w:val="1218"/>
        <w:ind w:left="0" w:firstLine="480"/>
        <w:spacing w:line="360" w:lineRule="auto"/>
        <w:rPr>
          <w:rFonts w:hint="eastAsia" w:eastAsia="宋体" w:asciiTheme="minorEastAsia" w:hAnsiTheme="minorEastAsia" w:cstheme="minorEastAsia"/>
          <w:sz w:val="24"/>
          <w:lang w:val="en-US" w:eastAsia="zh-CN"/>
        </w:rPr>
      </w:pPr>
      <w:r>
        <w:rPr>
          <w:rFonts w:hint="eastAsia" w:ascii="宋体" w:hAnsi="宋体" w:eastAsia="宋体" w:cs="宋体"/>
          <w:bCs/>
          <w:sz w:val="24"/>
          <w:szCs w:val="24"/>
          <w:highlight w:val="yellow"/>
        </w:rPr>
        <w:t xml:space="preserve">（3）供应商拟派项目负责人（注册建造师）具备</w:t>
      </w:r>
      <w:r>
        <w:rPr>
          <w:rFonts w:hint="eastAsia" w:ascii="宋体" w:hAnsi="宋体" w:eastAsia="宋体" w:cs="宋体"/>
          <w:bCs/>
          <w:sz w:val="24"/>
          <w:szCs w:val="24"/>
          <w:highlight w:val="yellow"/>
          <w:lang w:eastAsia="zh-CN"/>
        </w:rPr>
        <w:t xml:space="preserve">机电工程专业贰级</w:t>
      </w:r>
      <w:r>
        <w:rPr>
          <w:rFonts w:hint="eastAsia" w:ascii="宋体" w:hAnsi="宋体" w:eastAsia="宋体" w:cs="宋体"/>
          <w:bCs/>
          <w:sz w:val="24"/>
          <w:szCs w:val="24"/>
          <w:highlight w:val="yellow"/>
        </w:rPr>
        <w:t xml:space="preserve">（含）以上建造师资格，并取得《建筑施工企业项目负责人安全生产考核合格证书》（B证）且无在建工程承诺函（各式自拟）(原件扫描件加盖电子签章）。</w:t>
      </w:r>
      <w:r/>
    </w:p>
    <w:p>
      <w:pPr>
        <w:ind w:firstLine="482"/>
        <w:spacing w:line="360" w:lineRule="auto"/>
        <w:rPr>
          <w:rFonts w:ascii="宋体" w:hAnsi="宋体" w:cs="宋体" w:eastAsiaTheme="minorEastAsia"/>
          <w:b/>
          <w:bCs/>
          <w:sz w:val="24"/>
        </w:rPr>
      </w:pPr>
      <w:r>
        <w:rPr>
          <w:rFonts w:hint="eastAsia" w:ascii="宋体" w:hAnsi="宋体" w:cs="宋体"/>
          <w:b/>
          <w:bCs/>
          <w:sz w:val="24"/>
        </w:rPr>
        <w:t xml:space="preserve">5.参加政府采购活动前三年内，在经营活动中没有重大违法记录：</w:t>
      </w:r>
      <w:r>
        <w:rPr>
          <w:rFonts w:hint="eastAsia" w:ascii="宋体" w:hAnsi="宋体" w:cs="宋体"/>
          <w:sz w:val="24"/>
        </w:rPr>
        <w:t xml:space="preserve">提供供应商参加政府采购活动前3年内在经营活动中没有重大违法记录的书面声明（加盖电子签章，</w:t>
      </w:r>
      <w:r>
        <w:rPr>
          <w:rFonts w:hint="eastAsia" w:asciiTheme="minorEastAsia" w:hAnsiTheme="minorEastAsia" w:eastAsiaTheme="minorEastAsia" w:cstheme="minorEastAsia"/>
          <w:sz w:val="24"/>
        </w:rPr>
        <w:t xml:space="preserve">格式见《磋商文件》附件）；</w:t>
      </w:r>
      <w:r/>
    </w:p>
    <w:p>
      <w:pPr>
        <w:ind w:firstLine="482"/>
        <w:spacing w:line="360" w:lineRule="auto"/>
        <w:rPr>
          <w:rFonts w:ascii="宋体" w:hAnsi="宋体" w:cs="宋体"/>
          <w:sz w:val="24"/>
        </w:rPr>
      </w:pPr>
      <w:r>
        <w:rPr>
          <w:rFonts w:hint="eastAsia" w:ascii="宋体" w:hAnsi="宋体" w:cs="宋体"/>
          <w:b/>
          <w:bCs/>
          <w:sz w:val="24"/>
        </w:rPr>
        <w:t xml:space="preserve">6.本项目属于专门面向中小微企业的项目，供应商应为中小企业（含中型、小型、微型企业，下同），提供《中小企业声明函</w:t>
      </w:r>
      <w:r>
        <w:rPr>
          <w:rFonts w:hint="eastAsia" w:ascii="宋体" w:hAnsi="宋体" w:cs="宋体"/>
          <w:sz w:val="24"/>
        </w:rPr>
        <w:t xml:space="preserve">》（加盖电子签章，填写完整。</w:t>
      </w:r>
      <w:r>
        <w:rPr>
          <w:rFonts w:hint="eastAsia" w:asciiTheme="minorEastAsia" w:hAnsiTheme="minorEastAsia" w:eastAsiaTheme="minorEastAsia" w:cstheme="minorEastAsia"/>
          <w:sz w:val="24"/>
        </w:rPr>
        <w:t xml:space="preserve">格式见《磋商文件》附件</w:t>
      </w:r>
      <w:r>
        <w:rPr>
          <w:rFonts w:hint="eastAsia" w:ascii="宋体" w:hAnsi="宋体" w:cs="宋体"/>
          <w:sz w:val="24"/>
        </w:rPr>
        <w:t xml:space="preserve">）。《中小企业声明函》查询渠道用微信搜索“中小企业规模类型自测小程序”。</w:t>
      </w:r>
      <w:r/>
    </w:p>
    <w:p>
      <w:pPr>
        <w:ind w:firstLine="482"/>
        <w:jc w:val="left"/>
        <w:spacing w:line="360" w:lineRule="auto"/>
        <w:rPr>
          <w:rFonts w:ascii="宋体" w:hAnsi="宋体" w:cs="宋体"/>
          <w:bCs/>
          <w:sz w:val="24"/>
        </w:rPr>
      </w:pPr>
      <w:r>
        <w:rPr>
          <w:rFonts w:hint="eastAsia" w:ascii="宋体" w:hAnsi="宋体" w:cs="宋体"/>
          <w:b/>
          <w:sz w:val="24"/>
        </w:rPr>
        <w:t xml:space="preserve">注：中小企业（含中型、小型、微型企业，下同），应当同时符合以下条件：</w:t>
      </w:r>
      <w:r/>
    </w:p>
    <w:p>
      <w:pPr>
        <w:jc w:val="left"/>
        <w:spacing w:line="360" w:lineRule="auto"/>
        <w:rPr>
          <w:rFonts w:ascii="宋体" w:hAnsi="宋体" w:cs="宋体"/>
          <w:bCs/>
          <w:sz w:val="24"/>
        </w:rPr>
      </w:pPr>
      <w:r>
        <w:rPr>
          <w:rFonts w:hint="eastAsia" w:ascii="宋体" w:hAnsi="宋体" w:cs="宋体"/>
          <w:bCs/>
          <w:sz w:val="24"/>
        </w:rPr>
        <w:t xml:space="preserve">　 ① 符合中小企业划分标准；</w:t>
      </w:r>
      <w:r/>
    </w:p>
    <w:p>
      <w:pPr>
        <w:jc w:val="left"/>
        <w:spacing w:line="360" w:lineRule="auto"/>
        <w:rPr>
          <w:rFonts w:ascii="宋体" w:hAnsi="宋体" w:cs="宋体"/>
          <w:bCs/>
          <w:sz w:val="24"/>
        </w:rPr>
      </w:pPr>
      <w:r>
        <w:rPr>
          <w:rFonts w:hint="eastAsia" w:ascii="宋体" w:hAnsi="宋体" w:cs="宋体"/>
          <w:bCs/>
          <w:sz w:val="24"/>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ascii="宋体" w:hAnsi="宋体" w:cs="宋体"/>
          <w:bCs/>
          <w:sz w:val="24"/>
        </w:rPr>
      </w:pPr>
      <w:r>
        <w:rPr>
          <w:rFonts w:hint="eastAsia" w:ascii="宋体" w:hAnsi="宋体" w:cs="宋体"/>
          <w:bCs/>
          <w:sz w:val="24"/>
        </w:rPr>
        <w:t xml:space="preserve">小型、微型企业提供中型企业制造的货物的，视同为中型企业。</w:t>
      </w:r>
      <w:r/>
    </w:p>
    <w:p>
      <w:pPr>
        <w:ind w:firstLine="480"/>
        <w:jc w:val="left"/>
        <w:spacing w:line="360" w:lineRule="auto"/>
        <w:rPr>
          <w:rFonts w:ascii="宋体" w:hAnsi="宋体" w:cs="宋体"/>
          <w:bCs/>
          <w:sz w:val="24"/>
        </w:rPr>
      </w:pPr>
      <w:r>
        <w:rPr>
          <w:rFonts w:hint="eastAsia" w:ascii="宋体" w:hAnsi="宋体" w:cs="宋体"/>
          <w:bCs/>
          <w:sz w:val="24"/>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jc w:val="left"/>
        <w:spacing w:line="360" w:lineRule="auto"/>
        <w:rPr>
          <w:rFonts w:ascii="宋体" w:hAnsi="宋体" w:cs="宋体"/>
          <w:bCs/>
          <w:sz w:val="24"/>
        </w:rPr>
      </w:pPr>
      <w:r>
        <w:rPr>
          <w:rFonts w:hint="eastAsia" w:ascii="宋体" w:hAnsi="宋体" w:cs="宋体"/>
          <w:bCs/>
          <w:sz w:val="24"/>
        </w:rPr>
        <w:t xml:space="preserve">供应商为监狱企业的，提供省级以上监狱管理局、戒毒管理局（含新疆生产建设兵团）出具的属于监狱企业的证明文件原件扫描件。具体以《财政部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ind w:firstLine="480"/>
        <w:spacing w:line="360" w:lineRule="auto"/>
        <w:rPr>
          <w:rFonts w:ascii="宋体" w:hAnsi="宋体" w:cs="宋体"/>
          <w:bCs/>
          <w:sz w:val="24"/>
        </w:rPr>
      </w:pPr>
      <w:r>
        <w:rPr>
          <w:rFonts w:hint="eastAsia" w:ascii="宋体" w:hAnsi="宋体" w:cs="宋体"/>
          <w:bCs/>
          <w:sz w:val="24"/>
        </w:rPr>
        <w:t xml:space="preserve">供应商为享受政府采购支持政策的残疾人福利性单位的，提供《残疾人福利性单位声明函》（加盖电子签章，</w:t>
      </w:r>
      <w:r>
        <w:rPr>
          <w:rFonts w:hint="eastAsia" w:asciiTheme="minorEastAsia" w:hAnsiTheme="minorEastAsia" w:eastAsiaTheme="minorEastAsia" w:cstheme="minorEastAsia"/>
          <w:sz w:val="24"/>
        </w:rPr>
        <w:t xml:space="preserve">格式见《磋商文件》附件</w:t>
      </w:r>
      <w:r>
        <w:rPr>
          <w:rFonts w:hint="eastAsia" w:ascii="宋体" w:hAnsi="宋体" w:cs="宋体"/>
          <w:bCs/>
          <w:sz w:val="24"/>
        </w:rPr>
        <w:t xml:space="preserve">）。</w:t>
      </w:r>
      <w:r/>
    </w:p>
    <w:p>
      <w:pPr>
        <w:ind w:firstLine="480"/>
        <w:spacing w:line="360" w:lineRule="auto"/>
        <w:rPr>
          <w:rFonts w:ascii="宋体" w:hAnsi="宋体" w:cs="宋体"/>
          <w:bCs/>
          <w:sz w:val="24"/>
        </w:rPr>
      </w:pPr>
      <w:r>
        <w:rPr>
          <w:rFonts w:hint="eastAsia" w:ascii="宋体" w:hAnsi="宋体" w:cs="宋体"/>
          <w:bCs/>
          <w:sz w:val="24"/>
        </w:rPr>
        <w:t xml:space="preserve">享受政府采购支持政策的残疾人福利性单位应当同时满足以下条件：</w:t>
      </w:r>
      <w:r/>
    </w:p>
    <w:p>
      <w:pPr>
        <w:spacing w:line="360" w:lineRule="auto"/>
        <w:rPr>
          <w:rFonts w:ascii="宋体" w:hAnsi="宋体" w:cs="宋体"/>
          <w:bCs/>
          <w:sz w:val="24"/>
        </w:rPr>
      </w:pPr>
      <w:r>
        <w:rPr>
          <w:rFonts w:hint="eastAsia" w:ascii="宋体" w:hAnsi="宋体" w:cs="宋体"/>
          <w:bCs/>
          <w:sz w:val="24"/>
        </w:rPr>
        <w:t xml:space="preserve">　　（一）安置的残疾人占本单位在职职工人数的比例不低于25%（含25%），并且安置的残疾人人数不少于10人（含10人）；</w:t>
      </w:r>
      <w:r/>
    </w:p>
    <w:p>
      <w:pPr>
        <w:spacing w:line="360" w:lineRule="auto"/>
        <w:rPr>
          <w:rFonts w:ascii="宋体" w:hAnsi="宋体" w:cs="宋体"/>
          <w:bCs/>
          <w:sz w:val="24"/>
        </w:rPr>
      </w:pPr>
      <w:r>
        <w:rPr>
          <w:rFonts w:hint="eastAsia" w:ascii="宋体" w:hAnsi="宋体" w:cs="宋体"/>
          <w:bCs/>
          <w:sz w:val="24"/>
        </w:rPr>
        <w:t xml:space="preserve">　　（二）依法与安置的每位残疾人签订了一年以上（含一年）的劳动合同或服务协议；</w:t>
      </w:r>
      <w:r/>
    </w:p>
    <w:p>
      <w:pPr>
        <w:spacing w:line="360" w:lineRule="auto"/>
        <w:rPr>
          <w:rFonts w:ascii="宋体" w:hAnsi="宋体" w:cs="宋体"/>
          <w:bCs/>
          <w:sz w:val="24"/>
        </w:rPr>
      </w:pPr>
      <w:r>
        <w:rPr>
          <w:rFonts w:hint="eastAsia" w:ascii="宋体" w:hAnsi="宋体" w:cs="宋体"/>
          <w:bCs/>
          <w:sz w:val="24"/>
        </w:rPr>
        <w:t xml:space="preserve">　　（三）为安置的每位残疾人按月足额缴纳了基本养老保险、基本医疗保险、失业保险、工伤保险和生育保险等社会保险费；</w:t>
      </w:r>
      <w:r/>
    </w:p>
    <w:p>
      <w:pPr>
        <w:spacing w:line="360" w:lineRule="auto"/>
        <w:rPr>
          <w:rFonts w:ascii="宋体" w:hAnsi="宋体" w:cs="宋体"/>
          <w:bCs/>
          <w:sz w:val="24"/>
        </w:rPr>
      </w:pPr>
      <w:r>
        <w:rPr>
          <w:rFonts w:hint="eastAsia" w:ascii="宋体" w:hAnsi="宋体" w:cs="宋体"/>
          <w:bCs/>
          <w:sz w:val="24"/>
        </w:rPr>
        <w:t xml:space="preserve">　　（四）通过银行等金融机构向安置的每位残疾人，按月支付了不低于单位所在区县适用的经省级人民政府批准的月最低工资标准的工资；</w:t>
      </w:r>
      <w:r/>
    </w:p>
    <w:p>
      <w:pPr>
        <w:spacing w:line="360" w:lineRule="auto"/>
        <w:rPr>
          <w:rFonts w:ascii="宋体" w:hAnsi="宋体" w:cs="宋体"/>
          <w:bCs/>
          <w:sz w:val="24"/>
        </w:rPr>
      </w:pPr>
      <w:r>
        <w:rPr>
          <w:rFonts w:hint="eastAsia" w:ascii="宋体" w:hAnsi="宋体" w:cs="宋体"/>
          <w:bCs/>
          <w:sz w:val="24"/>
        </w:rPr>
        <w:t xml:space="preserve">　　（五）提供本单位制造的货物、承担的工程或者服务（以下简称产品），或者提供其他残疾人福利性单位制造的货物（不包括使用非残疾人福利性单位注册商标的货物）。</w:t>
      </w:r>
      <w:r/>
    </w:p>
    <w:p>
      <w:pPr>
        <w:spacing w:line="360" w:lineRule="auto"/>
        <w:rPr>
          <w:rFonts w:ascii="宋体" w:hAnsi="宋体" w:cs="宋体"/>
          <w:bCs/>
          <w:sz w:val="24"/>
        </w:rPr>
      </w:pPr>
      <w:r>
        <w:rPr>
          <w:rFonts w:hint="eastAsia" w:ascii="宋体" w:hAnsi="宋体" w:cs="宋体"/>
          <w:bCs/>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204"/>
        <w:ind w:right="-334" w:firstLine="480"/>
        <w:spacing w:line="360" w:lineRule="auto"/>
        <w:rPr>
          <w:rFonts w:ascii="宋体" w:hAnsi="宋体" w:cs="宋体"/>
          <w:bCs/>
          <w:sz w:val="24"/>
          <w:szCs w:val="24"/>
        </w:rPr>
      </w:pPr>
      <w:r>
        <w:rPr>
          <w:rFonts w:hint="eastAsia" w:ascii="宋体" w:hAnsi="宋体" w:cs="宋体"/>
          <w:bCs/>
          <w:sz w:val="24"/>
        </w:rPr>
        <w:t xml:space="preserve">具体以《三部门联合发布关于促进残疾人就业政府采购政策的通知》（财库〔2017〕</w:t>
      </w:r>
      <w:r>
        <w:rPr>
          <w:rFonts w:hint="eastAsia" w:ascii="宋体" w:hAnsi="宋体" w:cs="宋体"/>
          <w:bCs/>
          <w:sz w:val="24"/>
          <w:szCs w:val="24"/>
        </w:rPr>
        <w:t xml:space="preserve">141号）规定为准。</w:t>
      </w:r>
      <w:r/>
    </w:p>
    <w:p>
      <w:pPr>
        <w:spacing w:line="360" w:lineRule="auto"/>
        <w:rPr>
          <w:rFonts w:asciiTheme="minorEastAsia" w:hAnsiTheme="minorEastAsia" w:eastAsiaTheme="minorEastAsia" w:cstheme="minorEastAsia"/>
          <w:b/>
          <w:bCs/>
          <w:sz w:val="24"/>
        </w:rPr>
        <w:outlineLvl w:val="2"/>
      </w:pPr>
      <w:r>
        <w:rPr>
          <w:rFonts w:hint="eastAsia" w:asciiTheme="minorEastAsia" w:hAnsiTheme="minorEastAsia" w:eastAsiaTheme="minorEastAsia" w:cstheme="minorEastAsia"/>
          <w:b/>
          <w:bCs/>
          <w:sz w:val="24"/>
        </w:rPr>
        <w:t xml:space="preserve">（三）符合条件（必须提供，否则响应无效）</w:t>
      </w:r>
      <w:r/>
    </w:p>
    <w:p>
      <w:pPr>
        <w:pStyle w:val="1204"/>
        <w:ind w:right="-334" w:firstLine="482"/>
        <w:spacing w:line="360" w:lineRule="auto"/>
        <w:rPr>
          <w:rFonts w:ascii="宋体" w:hAnsi="宋体" w:cs="宋体"/>
          <w:b/>
          <w:bCs/>
          <w:sz w:val="24"/>
          <w:szCs w:val="24"/>
        </w:rPr>
      </w:pPr>
      <w:r>
        <w:rPr>
          <w:rFonts w:hint="eastAsia" w:ascii="宋体" w:hAnsi="宋体" w:cs="宋体"/>
          <w:b/>
          <w:bCs/>
          <w:sz w:val="24"/>
          <w:szCs w:val="24"/>
        </w:rPr>
        <w:t xml:space="preserve">1.《授权委托书》（加盖电子签章，格式见《磋商文件》附件）；</w:t>
      </w:r>
      <w:r/>
    </w:p>
    <w:p>
      <w:pPr>
        <w:pStyle w:val="1204"/>
        <w:ind w:right="-334" w:firstLine="482"/>
        <w:spacing w:line="360" w:lineRule="auto"/>
        <w:rPr>
          <w:rFonts w:ascii="宋体" w:hAnsi="宋体" w:cs="宋体"/>
          <w:b/>
          <w:bCs/>
          <w:sz w:val="24"/>
          <w:szCs w:val="24"/>
        </w:rPr>
      </w:pPr>
      <w:r>
        <w:rPr>
          <w:rFonts w:hint="eastAsia" w:ascii="宋体" w:hAnsi="宋体" w:cs="宋体"/>
          <w:b/>
          <w:bCs/>
          <w:sz w:val="24"/>
          <w:szCs w:val="24"/>
        </w:rPr>
        <w:t xml:space="preserve">2.《承诺书》（加盖电子签章，格式见《磋商文件》附件）；</w:t>
      </w:r>
      <w:r/>
    </w:p>
    <w:p>
      <w:pPr>
        <w:pStyle w:val="1204"/>
        <w:ind w:right="-334" w:firstLine="482"/>
        <w:spacing w:line="360" w:lineRule="auto"/>
        <w:rPr>
          <w:rFonts w:ascii="宋体" w:hAnsi="宋体" w:cs="宋体"/>
          <w:b/>
          <w:bCs/>
          <w:sz w:val="24"/>
          <w:szCs w:val="24"/>
        </w:rPr>
      </w:pPr>
      <w:r>
        <w:rPr>
          <w:rFonts w:hint="eastAsia" w:ascii="宋体" w:hAnsi="宋体" w:cs="宋体"/>
          <w:b/>
          <w:bCs/>
          <w:sz w:val="24"/>
          <w:szCs w:val="24"/>
        </w:rPr>
        <w:t xml:space="preserve">3.《分项价格表》（加盖电子签章，格式见《磋商文件》附件）；</w:t>
      </w:r>
      <w:r/>
    </w:p>
    <w:p>
      <w:pPr>
        <w:pStyle w:val="1204"/>
        <w:ind w:right="-334" w:firstLine="482"/>
        <w:spacing w:line="360" w:lineRule="auto"/>
        <w:rPr>
          <w:rFonts w:ascii="宋体" w:hAnsi="宋体" w:cs="宋体"/>
          <w:b/>
          <w:bCs/>
          <w:sz w:val="24"/>
          <w:szCs w:val="24"/>
        </w:rPr>
      </w:pPr>
      <w:r>
        <w:rPr>
          <w:rFonts w:hint="eastAsia" w:ascii="宋体" w:hAnsi="宋体" w:cs="宋体"/>
          <w:b/>
          <w:bCs/>
          <w:sz w:val="24"/>
          <w:szCs w:val="24"/>
        </w:rPr>
        <w:t xml:space="preserve">4.《偏离表》（加盖电子签章，格式见《磋商文件》附件）；</w:t>
      </w:r>
      <w:r/>
    </w:p>
    <w:p>
      <w:pPr>
        <w:pStyle w:val="1204"/>
        <w:ind w:right="-334" w:firstLine="482"/>
        <w:spacing w:line="360" w:lineRule="auto"/>
        <w:rPr>
          <w:rFonts w:ascii="宋体" w:hAnsi="宋体" w:cs="宋体"/>
          <w:b/>
          <w:bCs/>
          <w:sz w:val="24"/>
          <w:szCs w:val="24"/>
        </w:rPr>
      </w:pPr>
      <w:r>
        <w:rPr>
          <w:rFonts w:hint="eastAsia" w:ascii="宋体" w:hAnsi="宋体" w:cs="宋体"/>
          <w:b/>
          <w:bCs/>
          <w:sz w:val="24"/>
          <w:szCs w:val="24"/>
        </w:rPr>
        <w:t xml:space="preserve">5.《承包人用于本工程施工的机械设备表》（加盖电子签章，格式见《磋商文件》附件）；</w:t>
      </w:r>
      <w:r/>
    </w:p>
    <w:p>
      <w:pPr>
        <w:pStyle w:val="1204"/>
        <w:ind w:right="-334" w:firstLine="482"/>
        <w:spacing w:line="360" w:lineRule="auto"/>
      </w:pPr>
      <w:r>
        <w:rPr>
          <w:rFonts w:hint="eastAsia" w:ascii="宋体" w:hAnsi="宋体" w:cs="宋体"/>
          <w:b/>
          <w:bCs/>
          <w:sz w:val="24"/>
          <w:szCs w:val="24"/>
        </w:rPr>
        <w:t xml:space="preserve">6.《承包人主要施工管理人员表》（加盖电子签章，格式见《磋商文件》附件）；</w:t>
      </w:r>
      <w:r/>
    </w:p>
    <w:p>
      <w:pPr>
        <w:pStyle w:val="1204"/>
        <w:ind w:right="-334" w:firstLine="482"/>
        <w:spacing w:line="360" w:lineRule="auto"/>
        <w:rPr>
          <w:rFonts w:hint="eastAsia" w:ascii="宋体" w:hAnsi="宋体" w:cs="宋体"/>
          <w:b/>
          <w:bCs/>
          <w:sz w:val="24"/>
          <w:szCs w:val="24"/>
          <w14:ligatures w14:val="none"/>
        </w:rPr>
      </w:pPr>
      <w:r>
        <w:rPr>
          <w:rFonts w:hint="eastAsia" w:ascii="宋体" w:hAnsi="宋体" w:cs="宋体"/>
          <w:b/>
          <w:bCs/>
          <w:sz w:val="24"/>
          <w:szCs w:val="24"/>
        </w:rPr>
        <w:t xml:space="preserve">7.《无在建工程承诺函》（格式自拟，加盖电子签章）；</w:t>
      </w:r>
      <w:r/>
    </w:p>
    <w:p>
      <w:pPr>
        <w:ind w:firstLine="480"/>
        <w:spacing w:line="360" w:lineRule="auto"/>
        <w:rPr>
          <w:rFonts w:asciiTheme="minorEastAsia" w:hAnsiTheme="minorEastAsia" w:eastAsiaTheme="minorEastAsia" w:cstheme="minorEastAsia"/>
          <w:b/>
          <w:bCs/>
          <w:sz w:val="24"/>
        </w:rPr>
        <w:outlineLvl w:val="2"/>
      </w:pPr>
      <w:r>
        <w:rPr>
          <w:rFonts w:hint="eastAsia" w:asciiTheme="minorEastAsia" w:hAnsiTheme="minorEastAsia" w:eastAsiaTheme="minorEastAsia" w:cstheme="minorEastAsia"/>
          <w:b/>
          <w:bCs/>
          <w:sz w:val="24"/>
        </w:rPr>
        <w:t xml:space="preserve">（四）综合评审评分项</w:t>
      </w:r>
      <w:r/>
    </w:p>
    <w:p>
      <w:pPr>
        <w:pStyle w:val="1208"/>
        <w:ind w:firstLine="482"/>
        <w:rPr>
          <w:rFonts w:eastAsia="宋体" w:cs="宋体"/>
        </w:rPr>
        <w:outlineLvl w:val="3"/>
      </w:pPr>
      <w:r>
        <w:rPr>
          <w:rFonts w:hint="eastAsia" w:eastAsia="宋体" w:cs="宋体"/>
        </w:rPr>
        <w:t xml:space="preserve">1.技术部分：</w:t>
      </w:r>
      <w:r>
        <w:rPr>
          <w:rFonts w:hint="eastAsia" w:asciiTheme="minorEastAsia" w:hAnsiTheme="minorEastAsia" w:eastAsiaTheme="minorEastAsia" w:cstheme="minorEastAsia"/>
        </w:rPr>
        <w:t xml:space="preserve">详见《磋商文件》附件1、《评分细则》。</w:t>
      </w:r>
      <w:r/>
    </w:p>
    <w:p>
      <w:pPr>
        <w:ind w:firstLine="480"/>
        <w:spacing w:line="360" w:lineRule="auto"/>
        <w:rPr>
          <w:rFonts w:ascii="宋体" w:hAnsi="宋体" w:cs="宋体"/>
          <w:color w:val="000000"/>
          <w:sz w:val="24"/>
        </w:rPr>
        <w:outlineLvl w:val="2"/>
      </w:pPr>
      <w:r>
        <w:rPr>
          <w:rFonts w:hint="eastAsia" w:ascii="宋体" w:hAnsi="宋体" w:cs="宋体"/>
          <w:color w:val="000000"/>
          <w:sz w:val="24"/>
        </w:rPr>
        <w:t xml:space="preserve">2.商务部分：</w:t>
      </w:r>
      <w:r>
        <w:rPr>
          <w:rFonts w:hint="eastAsia" w:asciiTheme="minorEastAsia" w:hAnsiTheme="minorEastAsia" w:eastAsiaTheme="minorEastAsia" w:cstheme="minorEastAsia"/>
          <w:sz w:val="24"/>
        </w:rPr>
        <w:t xml:space="preserve">详见《磋商文件》附件1、《评分细则》。</w:t>
      </w:r>
      <w:r/>
    </w:p>
    <w:p>
      <w:pPr>
        <w:ind w:firstLine="480"/>
        <w:spacing w:line="360" w:lineRule="auto"/>
        <w:rPr>
          <w:rFonts w:asciiTheme="minorEastAsia" w:hAnsiTheme="minorEastAsia" w:eastAsiaTheme="minorEastAsia" w:cstheme="minorEastAsia"/>
          <w:b/>
          <w:bCs/>
          <w:sz w:val="24"/>
        </w:rPr>
        <w:outlineLvl w:val="2"/>
      </w:pPr>
      <w:r>
        <w:rPr>
          <w:rFonts w:hint="eastAsia" w:asciiTheme="minorEastAsia" w:hAnsiTheme="minorEastAsia" w:eastAsiaTheme="minorEastAsia" w:cstheme="minorEastAsia"/>
          <w:b/>
          <w:bCs/>
          <w:sz w:val="24"/>
        </w:rPr>
        <w:t xml:space="preserve">（五）价格折扣文件格式</w:t>
      </w:r>
      <w:r/>
    </w:p>
    <w:p>
      <w:pPr>
        <w:ind w:firstLine="480"/>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1、企业报价折扣证明：无。</w:t>
      </w:r>
      <w:r/>
    </w:p>
    <w:p>
      <w:pPr>
        <w:ind w:firstLine="480"/>
        <w:spacing w:line="360" w:lineRule="auto"/>
        <w:rPr>
          <w:rFonts w:asciiTheme="minorEastAsia" w:hAnsiTheme="minorEastAsia" w:eastAsiaTheme="minorEastAsia" w:cstheme="minorEastAsia"/>
          <w:b/>
          <w:bCs/>
          <w:sz w:val="24"/>
        </w:rPr>
        <w:outlineLvl w:val="2"/>
      </w:pPr>
      <w:r>
        <w:rPr>
          <w:rFonts w:hint="eastAsia" w:asciiTheme="minorEastAsia" w:hAnsiTheme="minorEastAsia" w:eastAsiaTheme="minorEastAsia" w:cstheme="minorEastAsia"/>
          <w:b/>
          <w:bCs/>
          <w:sz w:val="24"/>
        </w:rPr>
        <w:t xml:space="preserve">（六）提交的首次响应文件的加密、签署、盖章要求：</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1、加密要求：</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2、签署要求：见《磋商文件》第九章附件中相关格式要求。</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b/>
          <w:bCs/>
        </w:rPr>
        <w:t xml:space="preserve">特别提醒：竞争性磋商文件中如需“被授权代表签字或盖章”，供应商可打印成文档，签字或盖章后再扫描上传，最后再电子签章。</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3、盖章要求：见《磋商文件》第九章附件中相关格式要求。供应商须通过“苏采云”系统提供的政府采购客户端工具（使用“CA数字证书”）加盖电子签章。</w:t>
      </w:r>
      <w:r/>
    </w:p>
    <w:p>
      <w:pPr>
        <w:ind w:firstLine="480"/>
        <w:spacing w:line="360" w:lineRule="auto"/>
        <w:rPr>
          <w:rFonts w:hint="eastAsia" w:asciiTheme="minorEastAsia" w:hAnsiTheme="minorEastAsia" w:eastAsiaTheme="minorEastAsia" w:cstheme="minorEastAsia"/>
          <w:b/>
          <w:bCs/>
          <w:sz w:val="24"/>
          <w:lang w:eastAsia="zh-CN"/>
        </w:rPr>
        <w:outlineLvl w:val="2"/>
      </w:pPr>
      <w:r>
        <w:rPr>
          <w:rFonts w:hint="eastAsia" w:asciiTheme="minorEastAsia" w:hAnsiTheme="minorEastAsia" w:eastAsiaTheme="minorEastAsia" w:cstheme="minorEastAsia"/>
          <w:b/>
          <w:bCs/>
          <w:sz w:val="24"/>
        </w:rPr>
        <w:t xml:space="preserve">（七）通过“苏采云”系统提交政府采购客户端工具导出加密的响应文件（后缀名为zip）。</w:t>
      </w:r>
      <w:r>
        <w:rPr>
          <w:rFonts w:hint="eastAsia" w:asciiTheme="minorEastAsia" w:hAnsiTheme="minorEastAsia" w:eastAsiaTheme="minorEastAsia" w:cstheme="minorEastAsia"/>
          <w:b/>
          <w:bCs/>
          <w:sz w:val="24"/>
          <w:lang w:eastAsia="zh-CN"/>
        </w:rPr>
        <w:t xml:space="preserve">上传响应文件的大小不得超过“苏采云”系统设置的范围！ </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注：</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1、供应商应当按照《磋商文件》的要求编制响应文件，并对其提交的响应文件的真实性、合法性承担法律责任。</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2、采购人索取成交供应商的响应文件，须在双方签订政府采购合同后，由采购代理机构提供给采购人。</w:t>
      </w:r>
      <w:r/>
    </w:p>
    <w:p>
      <w:pPr>
        <w:jc w:val="center"/>
        <w:spacing w:line="360" w:lineRule="auto"/>
        <w:rPr>
          <w:rFonts w:asciiTheme="minorEastAsia" w:hAnsiTheme="minorEastAsia" w:eastAsiaTheme="minorEastAsia" w:cstheme="minorEastAsia"/>
          <w:sz w:val="24"/>
        </w:rPr>
        <w:outlineLvl w:val="0"/>
      </w:pPr>
      <w:r>
        <w:rPr>
          <w:rFonts w:hint="eastAsia" w:asciiTheme="minorEastAsia" w:hAnsiTheme="minorEastAsia" w:eastAsiaTheme="minorEastAsia" w:cstheme="minorEastAsia"/>
          <w:sz w:val="28"/>
          <w:szCs w:val="28"/>
        </w:rPr>
        <w:t xml:space="preserve">第四章 磋商相关说明</w:t>
      </w:r>
      <w:r/>
    </w:p>
    <w:p>
      <w:pPr>
        <w:pStyle w:val="1208"/>
        <w:ind w:firstLine="480"/>
        <w:rPr>
          <w:rFonts w:asciiTheme="minorEastAsia" w:hAnsiTheme="minorEastAsia" w:eastAsiaTheme="minorEastAsia" w:cstheme="minorEastAsia"/>
        </w:rPr>
        <w:outlineLvl w:val="1"/>
      </w:pPr>
      <w:r>
        <w:rPr>
          <w:rFonts w:hint="eastAsia" w:asciiTheme="minorEastAsia" w:hAnsiTheme="minorEastAsia" w:eastAsiaTheme="minorEastAsia" w:cstheme="minorEastAsia"/>
        </w:rPr>
        <w:t xml:space="preserve">十四、磋商程序</w:t>
      </w:r>
      <w:r/>
    </w:p>
    <w:p>
      <w:pPr>
        <w:pStyle w:val="1208"/>
        <w:rPr>
          <w:rFonts w:asciiTheme="minorEastAsia" w:hAnsiTheme="minorEastAsia" w:eastAsiaTheme="minorEastAsia" w:cstheme="minorEastAsia"/>
          <w:b/>
          <w:bCs/>
        </w:rPr>
        <w:outlineLvl w:val="2"/>
      </w:pPr>
      <w:r>
        <w:rPr>
          <w:rFonts w:hint="eastAsia" w:asciiTheme="minorEastAsia" w:hAnsiTheme="minorEastAsia" w:eastAsiaTheme="minorEastAsia" w:cstheme="minorEastAsia"/>
          <w:b/>
          <w:bCs/>
        </w:rPr>
        <w:t xml:space="preserve">（一）磋商要求</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1、被邀请参与磋商的供应商需按本竞争性磋商文件要求的截止时间、方式（地点）提交首次响应文件，同时派人通过“苏采云”系统在“开标大厅”等待磋商。</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2、供应商可通过CA数字证书，在首次响应文件开启时间后，使用CA数字证书在规定时间内解密各自响应文件。</w:t>
      </w:r>
      <w:r/>
    </w:p>
    <w:p>
      <w:pPr>
        <w:pStyle w:val="1208"/>
        <w:ind w:firstLine="480"/>
        <w:rPr>
          <w:rFonts w:asciiTheme="minorEastAsia" w:hAnsiTheme="minorEastAsia" w:eastAsiaTheme="minorEastAsia" w:cstheme="minorEastAsia"/>
          <w:bCs/>
        </w:rPr>
      </w:pPr>
      <w:r>
        <w:rPr>
          <w:rFonts w:hint="eastAsia" w:asciiTheme="minorEastAsia" w:hAnsiTheme="minorEastAsia" w:eastAsiaTheme="minorEastAsia" w:cstheme="minorEastAsia"/>
          <w:b/>
          <w:bCs/>
        </w:rPr>
        <w:t xml:space="preserve">3.供应商的授权代表或法人须全程守候在“苏采云”系统开标大厅，并确保视频设备正常使用。</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4、磋商顺序按照电子标书解密先后时间进行，解密时间相同的，不分先后顺序。</w:t>
      </w:r>
      <w:r/>
    </w:p>
    <w:p>
      <w:pPr>
        <w:pStyle w:val="1200"/>
        <w:ind w:firstLine="480"/>
        <w:rPr>
          <w:rFonts w:asciiTheme="minorEastAsia" w:hAnsiTheme="minorEastAsia" w:eastAsiaTheme="minorEastAsia" w:cstheme="minorEastAsia"/>
          <w:b/>
        </w:rPr>
      </w:pPr>
      <w:r>
        <w:rPr>
          <w:rFonts w:hint="eastAsia" w:asciiTheme="minorEastAsia" w:hAnsiTheme="minorEastAsia" w:eastAsiaTheme="minorEastAsia" w:cstheme="minorEastAsia"/>
          <w:bCs/>
        </w:rPr>
        <w:t xml:space="preserve">5、</w:t>
      </w:r>
      <w:r>
        <w:rPr>
          <w:rFonts w:hint="eastAsia" w:asciiTheme="minorEastAsia" w:hAnsiTheme="minorEastAsia" w:eastAsiaTheme="minorEastAsia" w:cstheme="minorEastAsia"/>
          <w:b/>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由下一家进行磋商，不再后补）。</w:t>
      </w:r>
      <w:r/>
    </w:p>
    <w:p>
      <w:pPr>
        <w:pStyle w:val="1208"/>
        <w:ind w:firstLine="480"/>
        <w:rPr>
          <w:rFonts w:asciiTheme="minorEastAsia" w:hAnsiTheme="minorEastAsia" w:eastAsiaTheme="minorEastAsia" w:cstheme="minorEastAsia"/>
          <w:b/>
        </w:rPr>
      </w:pPr>
      <w:r>
        <w:rPr>
          <w:rFonts w:hint="eastAsia" w:asciiTheme="minorEastAsia" w:hAnsiTheme="minorEastAsia" w:eastAsiaTheme="minorEastAsia" w:cstheme="minorEastAsia"/>
          <w:b/>
        </w:rPr>
        <w:t xml:space="preserve">6.未在规定时间内进行答疑澄清的，视同放弃澄清。</w:t>
      </w:r>
      <w:r/>
    </w:p>
    <w:p>
      <w:pPr>
        <w:pStyle w:val="1208"/>
        <w:ind w:firstLine="480"/>
        <w:rPr>
          <w:rFonts w:asciiTheme="minorEastAsia" w:hAnsiTheme="minorEastAsia" w:eastAsiaTheme="minorEastAsia" w:cstheme="minorEastAsia"/>
          <w:b/>
        </w:rPr>
      </w:pPr>
      <w:r>
        <w:rPr>
          <w:rFonts w:hint="eastAsia" w:asciiTheme="minorEastAsia" w:hAnsiTheme="minorEastAsia" w:eastAsiaTheme="minorEastAsia" w:cstheme="minorEastAsia"/>
          <w:b/>
        </w:rPr>
        <w:t xml:space="preserve">7.未在规定时间内进行报价的，视为响应无效。</w:t>
      </w:r>
      <w:r/>
    </w:p>
    <w:p>
      <w:pPr>
        <w:pStyle w:val="1208"/>
        <w:ind w:firstLine="480"/>
        <w:rPr>
          <w:rFonts w:hint="eastAsia" w:ascii="宋体" w:hAnsi="宋体" w:eastAsia="宋体" w:cs="宋体"/>
          <w:lang w:val="en-US" w:eastAsia="zh-CN"/>
        </w:rPr>
      </w:pPr>
      <w:r>
        <w:rPr>
          <w:rFonts w:hint="eastAsia" w:ascii="宋体" w:hAnsi="宋体" w:eastAsia="宋体" w:cs="宋体"/>
          <w:b/>
          <w:bCs/>
        </w:rPr>
        <w:t xml:space="preserve">注：</w:t>
      </w:r>
      <w:r>
        <w:rPr>
          <w:rFonts w:hint="eastAsia" w:ascii="宋体" w:hAnsi="宋体" w:eastAsia="宋体" w:cs="宋体"/>
          <w:b/>
          <w:bCs/>
          <w:color w:val="ff0000"/>
        </w:rPr>
        <w:t xml:space="preserve">各供应商在未进行第二次报价前，请不要离开开标系统，随时接受评标委员会提出的二次报价，因供应商未能及时二次报价而引起的废标及损失，由供应商负责。</w:t>
      </w:r>
      <w:r/>
    </w:p>
    <w:p>
      <w:pPr>
        <w:pStyle w:val="1208"/>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8</w:t>
      </w:r>
      <w:r>
        <w:rPr>
          <w:rFonts w:hint="eastAsia" w:ascii="宋体" w:hAnsi="宋体" w:eastAsia="宋体" w:cs="宋体"/>
          <w:sz w:val="24"/>
        </w:rPr>
        <w:t xml:space="preserve">.未在规定时间内进行答疑澄清的，视同放弃澄清。</w:t>
      </w:r>
      <w:r/>
    </w:p>
    <w:p>
      <w:pPr>
        <w:pStyle w:val="1208"/>
        <w:numPr>
          <w:ilvl w:val="0"/>
          <w:numId w:val="0"/>
        </w:numPr>
        <w:ind w:firstLine="480"/>
      </w:pPr>
      <w:r>
        <w:rPr>
          <w:rFonts w:hint="eastAsia" w:ascii="宋体" w:hAnsi="宋体" w:eastAsia="宋体" w:cs="宋体"/>
          <w:lang w:val="en-US" w:eastAsia="zh-CN"/>
        </w:rPr>
        <w:t xml:space="preserve">9.</w:t>
      </w:r>
      <w:r>
        <w:rPr>
          <w:rFonts w:hint="eastAsia" w:ascii="宋体" w:hAnsi="宋体" w:eastAsia="宋体" w:cs="宋体"/>
        </w:rPr>
        <w:t xml:space="preserve">被邀请参与磋商的供应商如未按上述磋商要求执行，视同放弃磋</w:t>
      </w:r>
      <w:r>
        <w:rPr>
          <w:rFonts w:hint="eastAsia" w:asciiTheme="minorEastAsia" w:hAnsiTheme="minorEastAsia" w:eastAsiaTheme="minorEastAsia" w:cstheme="minorEastAsia"/>
        </w:rPr>
        <w:t xml:space="preserve">商的权利。</w:t>
      </w:r>
      <w:r/>
    </w:p>
    <w:p>
      <w:pPr>
        <w:pStyle w:val="1208"/>
        <w:ind w:firstLine="240"/>
        <w:rPr>
          <w:rFonts w:asciiTheme="minorEastAsia" w:hAnsiTheme="minorEastAsia" w:eastAsiaTheme="minorEastAsia" w:cstheme="minorEastAsia"/>
          <w:b/>
          <w:bCs/>
        </w:rPr>
        <w:outlineLvl w:val="2"/>
      </w:pPr>
      <w:r>
        <w:rPr>
          <w:rFonts w:hint="eastAsia" w:asciiTheme="minorEastAsia" w:hAnsiTheme="minorEastAsia" w:eastAsiaTheme="minorEastAsia" w:cstheme="minorEastAsia"/>
          <w:b/>
          <w:bCs/>
        </w:rPr>
        <w:t xml:space="preserve">（二） 查询及使用供应商信用记录</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1.由采购人查询信用信息。</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2.查询渠道包括：</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（1）“信用中国”网（www.creditchina.gov.cn）；</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（2） 中国政府采购网（www.ccgp.gov.cn）；</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（3）“信用江苏”网（http://credit.jiangsu.gov.cn）；</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（4）“信用徐州”网（www.xuzhoucredit.gov.cn）。</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3.截止时点（查询环节）：首次响应文件开启后资格审查结束前。</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4.信用信息查询记录和证据留存的具体方式：</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网页截屏打印，与其他采购文件一并保存。</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5.信用信息的使用规则：</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208"/>
        <w:ind w:firstLine="480"/>
        <w:rPr>
          <w:rFonts w:asciiTheme="minorEastAsia" w:hAnsiTheme="minorEastAsia" w:eastAsiaTheme="minorEastAsia" w:cstheme="minorEastAsia"/>
        </w:rPr>
        <w:outlineLvl w:val="1"/>
      </w:pPr>
      <w:r>
        <w:rPr>
          <w:rFonts w:hint="eastAsia" w:asciiTheme="minorEastAsia" w:hAnsiTheme="minorEastAsia" w:eastAsiaTheme="minorEastAsia" w:cstheme="minorEastAsia"/>
        </w:rPr>
        <w:t xml:space="preserve">十五、评审程序</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磋商小组应当对所有实质性响应的供应商，集中与单一供应商代表分别就技术参数等技术问题及价格和售后服务等内容进行磋商。</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磋商结束后，磋商小组应当要求所有实质性响应的供应商在规定时间内进行最后报价，</w:t>
      </w:r>
      <w:r>
        <w:rPr>
          <w:rFonts w:hint="eastAsia" w:asciiTheme="minorEastAsia" w:hAnsiTheme="minorEastAsia" w:eastAsiaTheme="minorEastAsia"/>
          <w:sz w:val="26"/>
          <w:szCs w:val="26"/>
        </w:rPr>
        <w:t xml:space="preserve">提交最后报价的供应商不得少于3家。</w:t>
      </w:r>
      <w:r>
        <w:rPr>
          <w:rFonts w:hint="eastAsia" w:asciiTheme="minorEastAsia" w:hAnsiTheme="minorEastAsia" w:eastAsiaTheme="minorEastAsia" w:cstheme="minorEastAsia"/>
        </w:rPr>
        <w:t xml:space="preserve">供应商可按照磋商小组的要求在磋商现场（即“苏采云”系统开标大厅中）进行不少于两次的报价，首轮报价不公开，本项目二次报价为最后报价。</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经磋商确定最终采购需求和提交最后报价的供应商后，由磋商小组采用综合评分法对提交最后报价的供应商的响应文件和最后报价进行综合评分。</w:t>
      </w:r>
      <w:r/>
    </w:p>
    <w:p>
      <w:pPr>
        <w:pStyle w:val="1208"/>
        <w:ind w:firstLine="600"/>
        <w:jc w:val="left"/>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磋商小组应当根据综合评分情况，按照评审得分由高到低顺序推荐3名成交候选供应商，并编写评审报告。</w:t>
      </w:r>
      <w:r>
        <w:rPr>
          <w:rFonts w:hint="eastAsia" w:asciiTheme="minorEastAsia" w:hAnsiTheme="minorEastAsia" w:eastAsiaTheme="minorEastAsia"/>
          <w:sz w:val="26"/>
          <w:szCs w:val="26"/>
        </w:rPr>
        <w:t xml:space="preserve">评审得分相同的，按照最后报价由低到高的顺序推荐。评审得分且最后报价相同的，按照技术指标优劣顺序推荐。</w:t>
      </w:r>
      <w:r/>
    </w:p>
    <w:p>
      <w:pPr>
        <w:ind w:right="29" w:firstLine="480"/>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实施政府采购异常低价审查的有关要求：</w:t>
      </w:r>
      <w:r/>
    </w:p>
    <w:p>
      <w:pPr>
        <w:ind w:right="29" w:firstLine="480"/>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（一）评审过程中出现下列情形之一的，磋商小组应当启动异常低价投标（响应）审查程序：</w:t>
      </w:r>
      <w:r/>
    </w:p>
    <w:p>
      <w:pPr>
        <w:ind w:right="29" w:firstLine="480"/>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1．投标（响应）报价低于采购项目预算50%的，即投标（响应）报价＜采购项目预算×50%；</w:t>
      </w:r>
      <w:r/>
    </w:p>
    <w:p>
      <w:pPr>
        <w:ind w:right="29" w:firstLine="480"/>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2．投标（响应）报价低于采购项目最高限价45％的，即投标（响应）报价＜采购项目最高限价×45%；</w:t>
      </w:r>
      <w:r/>
    </w:p>
    <w:p>
      <w:pPr>
        <w:ind w:right="29" w:firstLine="480"/>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3．磋商小组认定的供应商报价过低、有可能影响产品质量或者不能诚信履约的其他情形。</w:t>
      </w:r>
      <w:r/>
    </w:p>
    <w:p>
      <w:pPr>
        <w:ind w:right="29" w:firstLine="480"/>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二）启动异常低价投标（响应）审查后，磋商小组应当要求相关供应商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r/>
    </w:p>
    <w:p>
      <w:pPr>
        <w:ind w:right="29"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 xml:space="preserve">（三）对报价异常低且经磋商小组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right="29"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相关内容和要求见：《中华人民共和国政府采购法》《中华人民共和国政府采购法实施条例》《政府采购竞争性磋商采购方式管理暂行办法》。</w:t>
      </w:r>
      <w:r/>
    </w:p>
    <w:p>
      <w:pPr>
        <w:ind w:firstLine="480"/>
        <w:spacing w:line="360" w:lineRule="auto"/>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十六、评审方法和评审标准</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1、评审方法：综合评分法</w:t>
      </w:r>
      <w:r/>
    </w:p>
    <w:p>
      <w:pPr>
        <w:ind w:left="2" w:right="29"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2、评审标准：详见《磋商文件》附件1、《评分细则》</w:t>
      </w:r>
      <w:r/>
    </w:p>
    <w:p>
      <w:pPr>
        <w:ind w:firstLine="480"/>
        <w:spacing w:line="360" w:lineRule="auto"/>
        <w:rPr>
          <w:rFonts w:asciiTheme="minorEastAsia" w:hAnsiTheme="minorEastAsia" w:eastAsiaTheme="minorEastAsia" w:cstheme="minorEastAsia"/>
          <w:b/>
          <w:bCs/>
          <w:sz w:val="24"/>
        </w:rPr>
        <w:outlineLvl w:val="1"/>
      </w:pPr>
      <w:r>
        <w:rPr>
          <w:rFonts w:hint="eastAsia" w:asciiTheme="minorEastAsia" w:hAnsiTheme="minorEastAsia" w:eastAsiaTheme="minorEastAsia" w:cstheme="minorEastAsia"/>
          <w:b/>
          <w:bCs/>
          <w:sz w:val="24"/>
        </w:rPr>
        <w:t xml:space="preserve">十七、有下列情形之一的，其响应无效：</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1、供应商未在规定时间内解密电子响应文件的； </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2、电子响应文件未按磋商文件要求签章的； </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3、供应商未在规定时间内进行二轮报价的； </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4、供应商的法定代表人参加投标未提供法人资格证明的；授权代表无法定代表人授权委托书的； </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5、不具备磋商文件中规定的资格要求或未按磋商文件规定的要求提供资格、资信证明文件的； </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6、被列入“信用中国”网站（www.creditchina.gov.cn）失信被执行人、重大税收违法案件当事人名单、政府采购严重违法失信行为记录名单的； </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7、响应文件未按磋商文件规定的内容和要求填写的；没有在系统指定位置上传对应文件、材料的；</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8、响应文件含有采购人不能接受的附加条件的； </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9、磋商报价超过本项目（采购包）预算或最高限价的； </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10、响应文件提出了不能满足磋商文件要求或采购人不能接受的工程验收、计量、价款结算和支付办法的； </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11、不同供应商的响应文件以及响应文件制作过程出现了磋商小组认为不应当雷同的情况的； </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12、不同供应商委托同一单位或者个人办理磋商事宜的。</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13、未按磋商文件规定的格式填写，内容不全或关键字模糊、无法辨认的；</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14、响应文件内容不全或不符合磋商文件中规定的其他实质性要求的； </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15、响应文件中已标价工程量清单与采购文件明确列出的不可竞争费用项目或费率或计算基础不一致的； </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16、响应文件的已标价工程量清单与采购文件提供的工程量清单中的项目编码、项目名称、项目特征、计量单位、工程量不一致的；</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磋商小组认定供应商的报价明显低于其他通过符合性审查供应商的报价，有可能影响产品质量或者不能诚信履约，且供应商不能应磋商小组要求在评审过程中要求的合理时间内提供书面说明原件扫描件（加盖公章、授权代表人签字），证明其报价合理性的，必要时磋商小组可要求供应商提交相关证明材料；</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16、法律法规和磋商文件规定的其他无效情形。</w:t>
      </w:r>
      <w:r/>
    </w:p>
    <w:p>
      <w:pPr>
        <w:ind w:firstLine="480"/>
        <w:spacing w:line="360" w:lineRule="auto"/>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十八、磋商过程中可能实质性变动的内容：在磋商过程中，磋商小组可以根据《磋商文件》和磋商情况实质性变动采购需求中的技术、服务要求以及合同草案条款。</w:t>
      </w:r>
      <w:r/>
    </w:p>
    <w:p>
      <w:pPr>
        <w:ind w:firstLine="480"/>
        <w:spacing w:line="360" w:lineRule="auto"/>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十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jc w:val="center"/>
        <w:spacing w:line="360" w:lineRule="auto"/>
        <w:rPr>
          <w:rFonts w:asciiTheme="minorEastAsia" w:hAnsiTheme="minorEastAsia" w:eastAsiaTheme="minorEastAsia" w:cstheme="minorEastAsia"/>
          <w:sz w:val="24"/>
        </w:rPr>
        <w:outlineLvl w:val="0"/>
      </w:pPr>
      <w:r>
        <w:rPr>
          <w:rFonts w:hint="eastAsia" w:asciiTheme="minorEastAsia" w:hAnsiTheme="minorEastAsia" w:eastAsiaTheme="minorEastAsia" w:cstheme="minorEastAsia"/>
          <w:sz w:val="28"/>
          <w:szCs w:val="28"/>
        </w:rPr>
        <w:t xml:space="preserve">第五章 确定成交供应商及合同签订等</w:t>
      </w:r>
      <w:r/>
    </w:p>
    <w:p>
      <w:pPr>
        <w:ind w:firstLine="480"/>
        <w:spacing w:line="360" w:lineRule="auto"/>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spacing w:line="360" w:lineRule="auto"/>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二十一、采购人与成交供应商应当在成交通知书发出之日起30日内，按照《磋商文件》确定的合同文本以及采购标的、规格型号、采购金额、采购数量、技术和服务要求等事项签订政府采购合同。</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spacing w:line="360" w:lineRule="auto"/>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二十二、成交供应商在收到成交通知书时，须向</w:t>
      </w:r>
      <w:r>
        <w:rPr>
          <w:rFonts w:hint="eastAsia" w:asciiTheme="minorEastAsia" w:hAnsiTheme="minorEastAsia" w:eastAsiaTheme="minorEastAsia" w:cstheme="minorEastAsia"/>
          <w:sz w:val="24"/>
          <w:lang w:eastAsia="zh-CN"/>
        </w:rPr>
        <w:t xml:space="preserve">江苏成众工程咨询有限公司</w:t>
      </w:r>
      <w:r>
        <w:rPr>
          <w:rFonts w:hint="eastAsia" w:asciiTheme="minorEastAsia" w:hAnsiTheme="minorEastAsia" w:eastAsiaTheme="minorEastAsia" w:cstheme="minorEastAsia"/>
          <w:sz w:val="24"/>
        </w:rPr>
        <w:t xml:space="preserve">提交《磋商报价表》（首次响应文件）和《分项价格表》（首次响应文件）的数据文件（WORD格式）。</w:t>
      </w:r>
      <w:r/>
    </w:p>
    <w:p>
      <w:pPr>
        <w:ind w:firstLine="480"/>
        <w:spacing w:line="360" w:lineRule="auto"/>
        <w:rPr>
          <w:rFonts w:asciiTheme="minorEastAsia" w:hAnsiTheme="minorEastAsia" w:eastAsiaTheme="minorEastAsia" w:cstheme="minorEastAsia"/>
          <w:b/>
          <w:bCs/>
          <w:sz w:val="24"/>
        </w:rPr>
        <w:outlineLvl w:val="1"/>
      </w:pPr>
      <w:r>
        <w:rPr>
          <w:rFonts w:hint="eastAsia" w:asciiTheme="minorEastAsia" w:hAnsiTheme="minorEastAsia" w:eastAsiaTheme="minorEastAsia" w:cstheme="minorEastAsia"/>
          <w:sz w:val="24"/>
        </w:rPr>
        <w:t xml:space="preserve">二十三、供应商应对响应文件的合法性、真实性负责。</w:t>
      </w:r>
      <w:r>
        <w:rPr>
          <w:rFonts w:hint="eastAsia" w:asciiTheme="minorEastAsia" w:hAnsiTheme="minorEastAsia" w:eastAsiaTheme="minorEastAsia" w:cstheme="minorEastAsia"/>
          <w:b/>
          <w:bCs/>
          <w:sz w:val="24"/>
        </w:rPr>
        <w:t xml:space="preserve">签订合同前，成交供应商必须向采购人提交其响应文件中所有原件扫描件，采购人核查（核对）无误后，签订合同。如成交供应商不能在采购人规定的时间内向采购人提供原件，将被采购人视为放弃中标（成交）资格。</w:t>
      </w:r>
      <w:r/>
    </w:p>
    <w:p>
      <w:pPr>
        <w:jc w:val="center"/>
        <w:spacing w:line="360" w:lineRule="auto"/>
        <w:widowControl/>
        <w:rPr>
          <w:rFonts w:asciiTheme="minorEastAsia" w:hAnsiTheme="minorEastAsia" w:eastAsiaTheme="minorEastAsia" w:cstheme="minorEastAsia"/>
          <w:sz w:val="24"/>
        </w:rPr>
        <w:outlineLvl w:val="0"/>
      </w:pPr>
      <w:r>
        <w:rPr>
          <w:rFonts w:hint="eastAsia" w:asciiTheme="minorEastAsia" w:hAnsiTheme="minorEastAsia" w:eastAsiaTheme="minorEastAsia" w:cstheme="minorEastAsia"/>
          <w:sz w:val="28"/>
          <w:szCs w:val="28"/>
        </w:rPr>
        <w:t xml:space="preserve">第六章 磋商文件的澄清或者修改</w:t>
      </w:r>
      <w:r/>
    </w:p>
    <w:p>
      <w:pPr>
        <w:pStyle w:val="1208"/>
        <w:ind w:firstLine="480"/>
        <w:rPr>
          <w:rFonts w:asciiTheme="minorEastAsia" w:hAnsiTheme="minorEastAsia" w:eastAsiaTheme="minorEastAsia" w:cstheme="minorEastAsia"/>
        </w:rPr>
        <w:outlineLvl w:val="1"/>
      </w:pPr>
      <w:r>
        <w:rPr>
          <w:rFonts w:hint="eastAsia" w:asciiTheme="minorEastAsia" w:hAnsiTheme="minorEastAsia" w:eastAsiaTheme="minorEastAsia" w:cstheme="minorEastAsia"/>
        </w:rPr>
        <w:t xml:space="preserve">二十四、《磋商文件》的澄清或者修改</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t xml:space="preserve">第七章 询问和质疑</w:t>
      </w:r>
      <w:r/>
    </w:p>
    <w:p>
      <w:pPr>
        <w:pStyle w:val="1208"/>
        <w:ind w:firstLine="480"/>
        <w:rPr>
          <w:rFonts w:asciiTheme="minorEastAsia" w:hAnsiTheme="minorEastAsia" w:eastAsiaTheme="minorEastAsia" w:cstheme="minorEastAsia"/>
        </w:rPr>
        <w:outlineLvl w:val="1"/>
      </w:pPr>
      <w:r>
        <w:rPr>
          <w:rFonts w:hint="eastAsia" w:asciiTheme="minorEastAsia" w:hAnsiTheme="minorEastAsia" w:eastAsiaTheme="minorEastAsia" w:cstheme="minorEastAsia"/>
        </w:rPr>
        <w:t xml:space="preserve">二十五、询问和质疑</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2、质疑和投诉按《政府采购质疑和投诉办法》执行。</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3、供应商对同一采购程序环节的质疑应在质疑期内一次性提出。</w:t>
      </w:r>
      <w:r/>
    </w:p>
    <w:p>
      <w:pPr>
        <w:pStyle w:val="1208"/>
        <w:ind w:firstLine="48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rPr>
        <w:t xml:space="preserve">质疑接收人：</w:t>
      </w:r>
      <w:r>
        <w:rPr>
          <w:rFonts w:hint="eastAsia" w:asciiTheme="minorEastAsia" w:hAnsiTheme="minorEastAsia" w:eastAsiaTheme="minorEastAsia" w:cstheme="minorEastAsia"/>
          <w:lang w:eastAsia="zh-CN"/>
        </w:rPr>
        <w:t xml:space="preserve">王瑞</w:t>
      </w:r>
      <w:r>
        <w:rPr>
          <w:rFonts w:hint="eastAsia" w:asciiTheme="minorEastAsia" w:hAnsiTheme="minorEastAsia" w:eastAsiaTheme="minorEastAsia" w:cstheme="minorEastAsia"/>
        </w:rPr>
        <w:t xml:space="preserve">     联系电话：</w:t>
      </w:r>
      <w:r>
        <w:rPr>
          <w:rFonts w:hint="eastAsia" w:asciiTheme="minorEastAsia" w:hAnsiTheme="minorEastAsia" w:eastAsiaTheme="minorEastAsia" w:cstheme="minorEastAsia"/>
          <w:lang w:eastAsia="zh-CN"/>
        </w:rPr>
        <w:t xml:space="preserve">0516-81300866</w:t>
      </w:r>
      <w:r/>
    </w:p>
    <w:p>
      <w:pPr>
        <w:pStyle w:val="1208"/>
        <w:ind w:firstLine="48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rPr>
        <w:t xml:space="preserve">地址：</w:t>
      </w:r>
      <w:r>
        <w:rPr>
          <w:rFonts w:hint="eastAsia" w:asciiTheme="minorEastAsia" w:hAnsiTheme="minorEastAsia" w:eastAsiaTheme="minorEastAsia" w:cstheme="minorEastAsia"/>
          <w:lang w:eastAsia="zh-CN"/>
        </w:rPr>
        <w:t xml:space="preserve">江苏省徐州市睢宁县亚琦万贸中心C4栋3楼</w:t>
      </w:r>
      <w:r/>
    </w:p>
    <w:p>
      <w:pPr>
        <w:jc w:val="center"/>
        <w:spacing w:line="360" w:lineRule="auto"/>
        <w:rPr>
          <w:rFonts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t xml:space="preserve">第八章 其他</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1、代理服务费由成交人向采购代理机构支付，收取标准见附件。</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2、成交结果在徐州政府采购网http://czj.xz.gov.cn/Home/HomeIndex上公布。</w:t>
      </w:r>
      <w:r/>
    </w:p>
    <w:p>
      <w:pPr>
        <w:pStyle w:val="1208"/>
        <w:ind w:firstLine="48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rPr>
        <w:t xml:space="preserve">3、采购人：</w:t>
      </w:r>
      <w:r>
        <w:rPr>
          <w:rFonts w:hint="eastAsia" w:asciiTheme="minorEastAsia" w:hAnsiTheme="minorEastAsia" w:eastAsiaTheme="minorEastAsia" w:cstheme="minorEastAsia"/>
          <w:lang w:eastAsia="zh-CN"/>
        </w:rPr>
        <w:t xml:space="preserve">睢宁县城市管理局</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地址：</w:t>
      </w:r>
      <w:r>
        <w:rPr>
          <w:rFonts w:hint="eastAsia" w:asciiTheme="minorEastAsia" w:hAnsiTheme="minorEastAsia" w:eastAsiaTheme="minorEastAsia" w:cstheme="minorEastAsia"/>
          <w:lang w:eastAsia="zh-CN"/>
        </w:rPr>
        <w:t xml:space="preserve">江苏省徐州市睢宁县青年路22号</w:t>
      </w:r>
      <w:r>
        <w:rPr>
          <w:rFonts w:hint="eastAsia" w:asciiTheme="minorEastAsia" w:hAnsiTheme="minorEastAsia" w:eastAsiaTheme="minorEastAsia" w:cstheme="minorEastAsia"/>
        </w:rPr>
        <w:t xml:space="preserve"> </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联系人：</w:t>
      </w:r>
      <w:r>
        <w:rPr>
          <w:rFonts w:hint="eastAsia" w:asciiTheme="minorEastAsia" w:hAnsiTheme="minorEastAsia" w:eastAsiaTheme="minorEastAsia" w:cstheme="minorEastAsia"/>
          <w:lang w:eastAsia="zh-CN"/>
        </w:rPr>
        <w:t xml:space="preserve">王园园</w:t>
      </w:r>
      <w:r>
        <w:rPr>
          <w:rFonts w:hint="eastAsia" w:asciiTheme="minorEastAsia" w:hAnsiTheme="minorEastAsia" w:eastAsiaTheme="minorEastAsia" w:cstheme="minorEastAsia"/>
        </w:rPr>
        <w:t xml:space="preserve">   </w:t>
      </w:r>
      <w:r/>
    </w:p>
    <w:p>
      <w:pPr>
        <w:pStyle w:val="1208"/>
        <w:ind w:firstLine="48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rPr>
        <w:t xml:space="preserve">联系电话：</w:t>
      </w:r>
      <w:r>
        <w:rPr>
          <w:rFonts w:hint="eastAsia" w:asciiTheme="minorEastAsia" w:hAnsiTheme="minorEastAsia" w:eastAsiaTheme="minorEastAsia" w:cstheme="minorEastAsia"/>
          <w:lang w:eastAsia="zh-CN"/>
        </w:rPr>
        <w:t xml:space="preserve">0516-80378021</w:t>
      </w:r>
      <w:r/>
    </w:p>
    <w:p>
      <w:pPr>
        <w:pStyle w:val="1208"/>
        <w:ind w:firstLine="48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rPr>
        <w:t xml:space="preserve">4、采购代理公司：</w:t>
      </w:r>
      <w:r>
        <w:rPr>
          <w:rFonts w:hint="eastAsia" w:asciiTheme="minorEastAsia" w:hAnsiTheme="minorEastAsia" w:eastAsiaTheme="minorEastAsia" w:cstheme="minorEastAsia"/>
          <w:lang w:eastAsia="zh-CN"/>
        </w:rPr>
        <w:t xml:space="preserve">江苏成众工程咨询有限公司</w:t>
      </w:r>
      <w:r/>
    </w:p>
    <w:p>
      <w:pPr>
        <w:pStyle w:val="1208"/>
        <w:ind w:firstLine="48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rPr>
        <w:t xml:space="preserve">地址：</w:t>
      </w:r>
      <w:r>
        <w:rPr>
          <w:rFonts w:hint="eastAsia" w:asciiTheme="minorEastAsia" w:hAnsiTheme="minorEastAsia" w:eastAsiaTheme="minorEastAsia" w:cstheme="minorEastAsia"/>
          <w:lang w:eastAsia="zh-CN"/>
        </w:rPr>
        <w:t xml:space="preserve">睢宁县亚琦万贸中心C4栋3楼</w:t>
      </w:r>
      <w:r/>
    </w:p>
    <w:p>
      <w:pPr>
        <w:pStyle w:val="1208"/>
        <w:ind w:firstLine="48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rPr>
        <w:t xml:space="preserve">联系人：</w:t>
      </w:r>
      <w:r>
        <w:rPr>
          <w:rFonts w:hint="eastAsia" w:asciiTheme="minorEastAsia" w:hAnsiTheme="minorEastAsia" w:eastAsiaTheme="minorEastAsia" w:cstheme="minorEastAsia"/>
          <w:lang w:eastAsia="zh-CN"/>
        </w:rPr>
        <w:t xml:space="preserve">王瑞</w:t>
      </w:r>
      <w:r>
        <w:rPr>
          <w:rFonts w:hint="eastAsia" w:asciiTheme="minorEastAsia" w:hAnsiTheme="minorEastAsia" w:eastAsiaTheme="minorEastAsia" w:cstheme="minorEastAsia"/>
        </w:rPr>
        <w:t xml:space="preserve"> </w:t>
      </w:r>
      <w:r>
        <w:rPr>
          <w:rFonts w:asciiTheme="minorEastAsia" w:hAnsiTheme="minorEastAsia" w:eastAsiaTheme="minorEastAsia" w:cstheme="minorEastAsia"/>
        </w:rPr>
        <w:t xml:space="preserve"> </w:t>
      </w:r>
      <w:r>
        <w:rPr>
          <w:rFonts w:hint="eastAsia" w:asciiTheme="minorEastAsia" w:hAnsiTheme="minorEastAsia" w:eastAsiaTheme="minorEastAsia" w:cstheme="minorEastAsia"/>
        </w:rPr>
        <w:t xml:space="preserve">   电  话：</w:t>
      </w:r>
      <w:r>
        <w:rPr>
          <w:rFonts w:hint="eastAsia" w:asciiTheme="minorEastAsia" w:hAnsiTheme="minorEastAsia" w:eastAsiaTheme="minorEastAsia" w:cstheme="minorEastAsia"/>
          <w:lang w:eastAsia="zh-CN"/>
        </w:rPr>
        <w:t xml:space="preserve">0516-81300866</w:t>
      </w:r>
      <w:r/>
    </w:p>
    <w:p>
      <w:pPr>
        <w:pStyle w:val="1208"/>
        <w:ind w:firstLine="480"/>
        <w:rPr>
          <w:rFonts w:asciiTheme="minorEastAsia" w:hAnsiTheme="minorEastAsia" w:eastAsiaTheme="minorEastAsia" w:cstheme="minorEastAsia"/>
        </w:rPr>
      </w:pPr>
      <w:r>
        <w:rPr>
          <w:rFonts w:asciiTheme="minorEastAsia" w:hAnsiTheme="minorEastAsia" w:eastAsiaTheme="minorEastAsia" w:cstheme="minorEastAsia"/>
        </w:rPr>
      </w:r>
      <w:r/>
    </w:p>
    <w:p>
      <w:pPr>
        <w:jc w:val="center"/>
        <w:spacing w:line="360" w:lineRule="auto"/>
        <w:rPr>
          <w:rFonts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t xml:space="preserve">第九章 附件</w:t>
      </w:r>
      <w:r/>
    </w:p>
    <w:p>
      <w:pPr>
        <w:pStyle w:val="1208"/>
        <w:ind w:firstLine="480"/>
        <w:rPr>
          <w:rFonts w:asciiTheme="minorEastAsia" w:hAnsiTheme="minorEastAsia" w:eastAsiaTheme="minorEastAsia" w:cstheme="minorEastAsia"/>
        </w:rPr>
      </w:pPr>
      <w:r/>
      <w:bookmarkStart w:id="0" w:name="_Hlk81899242"/>
      <w:r>
        <w:rPr>
          <w:rFonts w:hint="eastAsia" w:asciiTheme="minorEastAsia" w:hAnsiTheme="minorEastAsia" w:eastAsiaTheme="minorEastAsia" w:cstheme="minorEastAsia"/>
        </w:rPr>
        <w:t xml:space="preserve">1、《评分细则》</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2、《项目要求（采购需求）》</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3、《磋商报价表》</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4、《分项价格表》</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5、《承包人用于本工程施工的机械设备表》</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6、《承包人主要施工管理人员表》</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7、《偏离表》</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8、《合同草案条款》</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9、《承诺书》</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10、《法定代表人身份证明》</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11、《授权委托书》</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12、《中小企业声明函》及自测小程序</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13、《供应商参加政府采购活动前3年内在经营活动中没有重大违法记录的书面声明》</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14、《具备履行合同所必需的设备和专业技术能力的书面声明》</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15、《残疾人福利性单位声明函》</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16、《预付款保函支付条款模板》</w:t>
      </w:r>
      <w:r/>
    </w:p>
    <w:p>
      <w:pPr>
        <w:pStyle w:val="1208"/>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17、《代理服务收费标准》</w:t>
      </w:r>
      <w:bookmarkEnd w:id="0"/>
      <w:r/>
      <w:r/>
    </w:p>
    <w:p>
      <w:pPr>
        <w:ind w:firstLine="480"/>
        <w:jc w:val="righ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lang w:eastAsia="zh-CN"/>
        </w:rPr>
        <w:t xml:space="preserve">2026年</w:t>
      </w:r>
      <w:r>
        <w:rPr>
          <w:rFonts w:hint="eastAsia" w:asciiTheme="minorEastAsia" w:hAnsiTheme="minorEastAsia" w:eastAsiaTheme="minorEastAsia" w:cstheme="minorEastAsia"/>
          <w:sz w:val="24"/>
          <w:lang w:val="en-US" w:eastAsia="zh-CN"/>
        </w:rPr>
        <w:t xml:space="preserve">4</w:t>
      </w:r>
      <w:r>
        <w:rPr>
          <w:rFonts w:hint="eastAsia" w:asciiTheme="minorEastAsia" w:hAnsiTheme="minorEastAsia" w:eastAsiaTheme="minorEastAsia" w:cstheme="minorEastAsia"/>
          <w:sz w:val="24"/>
        </w:rPr>
        <w:t xml:space="preserve">月</w:t>
      </w:r>
      <w:r/>
    </w:p>
    <w:p>
      <w:pPr>
        <w:numPr>
          <w:ilvl w:val="0"/>
          <w:numId w:val="4"/>
        </w:numPr>
        <w:jc w:val="center"/>
        <w:spacing w:line="360" w:lineRule="auto"/>
        <w:rPr>
          <w:rFonts w:asciiTheme="minorEastAsia" w:hAnsiTheme="minorEastAsia" w:eastAsiaTheme="minorEastAsia" w:cstheme="minorEastAsia"/>
          <w:b/>
          <w:sz w:val="36"/>
        </w:rPr>
        <w:outlineLvl w:val="1"/>
      </w:pPr>
      <w:r>
        <w:rPr>
          <w:rFonts w:hint="eastAsia" w:asciiTheme="minorEastAsia" w:hAnsiTheme="minorEastAsia" w:eastAsiaTheme="minorEastAsia" w:cstheme="minorEastAsia"/>
          <w:b/>
          <w:sz w:val="36"/>
        </w:rPr>
        <w:br w:type="page" w:clear="all"/>
      </w:r>
      <w:r>
        <w:rPr>
          <w:rFonts w:hint="eastAsia" w:asciiTheme="minorEastAsia" w:hAnsiTheme="minorEastAsia" w:eastAsiaTheme="minorEastAsia" w:cstheme="minorEastAsia"/>
          <w:b/>
          <w:sz w:val="36"/>
        </w:rPr>
        <w:t xml:space="preserve">评分细则</w:t>
      </w:r>
      <w:r/>
    </w:p>
    <w:p>
      <w:pPr>
        <w:pStyle w:val="1204"/>
        <w:contextualSpacing/>
        <w:jc w:val="left"/>
        <w:spacing w:line="360" w:lineRule="auto"/>
        <w:widowControl w:val="off"/>
        <w:rPr>
          <w:rFonts w:ascii="宋体" w:hAnsi="宋体" w:cs="宋体"/>
          <w:b/>
          <w:bCs/>
          <w:sz w:val="24"/>
          <w:szCs w:val="24"/>
        </w:rPr>
      </w:pPr>
      <w:r>
        <w:rPr>
          <w:rFonts w:ascii="宋体" w:hAnsi="宋体" w:cs="宋体"/>
          <w:b/>
          <w:bCs/>
          <w:sz w:val="24"/>
          <w:szCs w:val="24"/>
        </w:rPr>
      </w:r>
      <w:r/>
    </w:p>
    <w:tbl>
      <w:tblPr>
        <w:tblStyle w:val="1114"/>
        <w:tblW w:w="9526" w:type="dxa"/>
        <w:jc w:val="center"/>
        <w:tblLayout w:type="fixed"/>
        <w:tblCellMar>
          <w:left w:w="15" w:type="dxa"/>
          <w:top w:w="15" w:type="dxa"/>
          <w:right w:w="15" w:type="dxa"/>
          <w:bottom w:w="0" w:type="dxa"/>
        </w:tblCellMar>
        <w:tblLook w:val="04A0" w:firstRow="1" w:lastRow="0" w:firstColumn="1" w:lastColumn="0" w:noHBand="0" w:noVBand="1"/>
      </w:tblPr>
      <w:tblGrid>
        <w:gridCol w:w="586"/>
        <w:gridCol w:w="698"/>
        <w:gridCol w:w="1675"/>
        <w:gridCol w:w="6567"/>
      </w:tblGrid>
      <w:tr>
        <w:trPr>
          <w:jc w:val="center"/>
          <w:trHeight w:val="342"/>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4" w:type="dxa"/>
            <w:vAlign w:val="center"/>
            <w:textDirection w:val="lrTb"/>
            <w:noWrap w:val="false"/>
          </w:tcPr>
          <w:p>
            <w:pPr>
              <w:pStyle w:val="1214"/>
              <w:ind w:left="0" w:right="0"/>
              <w:jc w:val="center"/>
              <w:keepLines w:val="0"/>
              <w:keepNext w:val="0"/>
              <w:spacing w:before="0" w:beforeAutospacing="0" w:after="0" w:afterAutospacing="0"/>
              <w:widowControl/>
              <w:rPr>
                <w:rFonts w:hint="default" w:ascii="宋体" w:hAnsi="宋体"/>
                <w:sz w:val="24"/>
              </w:rPr>
              <w:suppressLineNumbers w:val="0"/>
            </w:pPr>
            <w:r>
              <w:rPr>
                <w:rFonts w:hint="default" w:ascii="宋体" w:hAnsi="宋体"/>
                <w:sz w:val="24"/>
                <w:lang w:bidi="en-US"/>
              </w:rPr>
              <w:t xml:space="preserve">项目</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42" w:type="dxa"/>
            <w:vAlign w:val="center"/>
            <w:textDirection w:val="lrTb"/>
            <w:noWrap w:val="false"/>
          </w:tcPr>
          <w:p>
            <w:pPr>
              <w:pStyle w:val="1214"/>
              <w:ind w:left="0" w:right="0"/>
              <w:jc w:val="center"/>
              <w:keepLines w:val="0"/>
              <w:keepNext w:val="0"/>
              <w:spacing w:before="0" w:beforeAutospacing="0" w:after="0" w:afterAutospacing="0"/>
              <w:widowControl/>
              <w:rPr>
                <w:rFonts w:hint="default" w:ascii="宋体" w:hAnsi="宋体"/>
                <w:sz w:val="24"/>
              </w:rPr>
              <w:suppressLineNumbers w:val="0"/>
            </w:pPr>
            <w:r>
              <w:rPr>
                <w:rFonts w:hint="default" w:ascii="宋体" w:hAnsi="宋体"/>
                <w:sz w:val="24"/>
                <w:lang w:bidi="en-US"/>
              </w:rPr>
              <w:t xml:space="preserve">评分办法</w:t>
            </w:r>
            <w:r/>
          </w:p>
        </w:tc>
      </w:tr>
      <w:tr>
        <w:trPr>
          <w:jc w:val="center"/>
          <w:trHeight w:val="1073"/>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4" w:type="dxa"/>
            <w:vAlign w:val="center"/>
            <w:textDirection w:val="lrTb"/>
            <w:noWrap w:val="false"/>
          </w:tcPr>
          <w:p>
            <w:pPr>
              <w:pStyle w:val="1214"/>
              <w:ind w:left="0" w:right="0"/>
              <w:jc w:val="center"/>
              <w:keepLines w:val="0"/>
              <w:keepNext w:val="0"/>
              <w:spacing w:before="0" w:beforeAutospacing="0" w:after="0" w:afterAutospacing="0"/>
              <w:widowControl/>
              <w:rPr>
                <w:rFonts w:hint="default" w:ascii="宋体" w:hAnsi="宋体" w:cs="宋体"/>
                <w:sz w:val="24"/>
                <w:lang w:bidi="en-US"/>
              </w:rPr>
              <w:suppressLineNumbers w:val="0"/>
            </w:pPr>
            <w:r>
              <w:rPr>
                <w:rFonts w:hint="eastAsia" w:ascii="宋体" w:hAnsi="宋体" w:cs="宋体"/>
                <w:sz w:val="24"/>
                <w:lang w:bidi="en-US"/>
              </w:rPr>
              <w:t xml:space="preserve">价格</w:t>
            </w:r>
            <w:r/>
          </w:p>
          <w:p>
            <w:pPr>
              <w:pStyle w:val="1214"/>
              <w:ind w:left="0" w:right="0"/>
              <w:jc w:val="center"/>
              <w:keepLines w:val="0"/>
              <w:keepNext w:val="0"/>
              <w:spacing w:before="0" w:beforeAutospacing="0" w:after="0" w:afterAutospacing="0"/>
              <w:widowControl/>
              <w:rPr>
                <w:rFonts w:hint="default" w:ascii="宋体" w:hAnsi="宋体" w:cs="宋体"/>
                <w:sz w:val="24"/>
              </w:rPr>
              <w:suppressLineNumbers w:val="0"/>
            </w:pPr>
            <w:r>
              <w:rPr>
                <w:rFonts w:hint="eastAsia" w:ascii="宋体" w:hAnsi="宋体" w:cs="宋体"/>
                <w:sz w:val="24"/>
                <w:lang w:bidi="en-US"/>
              </w:rPr>
              <w:t xml:space="preserve">（</w:t>
            </w:r>
            <w:r>
              <w:rPr>
                <w:rFonts w:hint="eastAsia" w:ascii="宋体" w:hAnsi="宋体" w:cs="宋体"/>
                <w:sz w:val="24"/>
                <w:lang w:val="en-US" w:eastAsia="zh-CN" w:bidi="en-US"/>
              </w:rPr>
              <w:t xml:space="preserve">30</w:t>
            </w:r>
            <w:r>
              <w:rPr>
                <w:rFonts w:hint="eastAsia" w:ascii="宋体" w:hAnsi="宋体" w:cs="宋体"/>
                <w:sz w:val="24"/>
                <w:lang w:bidi="en-US"/>
              </w:rPr>
              <w:t xml:space="preserve">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42" w:type="dxa"/>
            <w:vAlign w:val="center"/>
            <w:textDirection w:val="lrTb"/>
            <w:noWrap w:val="false"/>
          </w:tcPr>
          <w:p>
            <w:pPr>
              <w:pStyle w:val="1643"/>
              <w:ind w:left="0" w:right="0" w:firstLine="0"/>
              <w:keepLines w:val="0"/>
              <w:keepNext w:val="0"/>
              <w:spacing w:before="0" w:beforeAutospacing="0" w:after="0" w:afterAutospacing="0"/>
              <w:widowControl/>
              <w:rPr>
                <w:rFonts w:hint="eastAsia" w:ascii="宋体" w:hAnsi="宋体" w:cs="宋体"/>
                <w:sz w:val="24"/>
                <w:lang w:bidi="en-US"/>
              </w:rPr>
              <w:suppressLineNumbers w:val="0"/>
            </w:pPr>
            <w:r>
              <w:rPr>
                <w:rFonts w:hint="eastAsia" w:ascii="宋体" w:hAnsi="宋体" w:cs="宋体"/>
                <w:sz w:val="24"/>
                <w:lang w:bidi="en-US"/>
              </w:rPr>
              <w:t xml:space="preserve">采用低价优先法计算，即满足磋商文件要求且最后报价最低的响应单位的价格为磋商基准价，其价格分为满分。其他响应单位的价格分统一按照下列公式计算：磋商报价得分=（磋商基准价/最后磋商报价）×</w:t>
            </w:r>
            <w:r>
              <w:rPr>
                <w:rFonts w:hint="eastAsia" w:ascii="宋体" w:hAnsi="宋体" w:cs="宋体"/>
                <w:sz w:val="24"/>
                <w:lang w:val="en-US" w:eastAsia="zh-CN" w:bidi="en-US"/>
              </w:rPr>
              <w:t xml:space="preserve">30</w:t>
            </w:r>
            <w:r>
              <w:rPr>
                <w:rFonts w:hint="eastAsia" w:ascii="宋体" w:hAnsi="宋体" w:cs="宋体"/>
                <w:sz w:val="24"/>
                <w:lang w:bidi="en-US"/>
              </w:rPr>
              <w:t xml:space="preserve">；</w:t>
            </w:r>
            <w:r/>
          </w:p>
          <w:p>
            <w:pPr>
              <w:pStyle w:val="1643"/>
              <w:ind w:left="0" w:right="0" w:firstLine="0"/>
              <w:keepLines w:val="0"/>
              <w:keepNext w:val="0"/>
              <w:spacing w:before="0" w:beforeAutospacing="0" w:after="0" w:afterAutospacing="0"/>
              <w:widowControl/>
              <w:rPr>
                <w:rFonts w:hint="default" w:ascii="宋体" w:hAnsi="宋体" w:cs="宋体"/>
                <w:sz w:val="24"/>
              </w:rPr>
              <w:suppressLineNumbers w:val="0"/>
            </w:pPr>
            <w:r>
              <w:rPr>
                <w:rFonts w:hint="eastAsia" w:ascii="宋体" w:hAnsi="宋体" w:eastAsia="宋体" w:cs="宋体"/>
                <w:color w:val="auto"/>
                <w:sz w:val="24"/>
                <w:szCs w:val="24"/>
                <w:highlight w:val="red"/>
                <w:lang w:val="en-US" w:eastAsia="zh-CN" w:bidi="ar-SA"/>
              </w:rPr>
              <w:t xml:space="preserve">（得分四舍五入保留小数点后2位）</w:t>
            </w:r>
            <w:r/>
          </w:p>
        </w:tc>
      </w:tr>
      <w:tr>
        <w:trPr>
          <w:jc w:val="center"/>
          <w:trHeight w:val="90"/>
        </w:trPr>
        <w:tc>
          <w:tcPr>
            <w:gridSpan w:val="2"/>
            <w:tcBorders>
              <w:left w:val="single" w:color="000000" w:sz="4" w:space="0"/>
              <w:bottom w:val="single" w:color="auto" w:sz="4" w:space="0"/>
              <w:right w:val="single" w:color="000000" w:sz="4" w:space="0"/>
            </w:tcBorders>
            <w:tcMar>
              <w:left w:w="15" w:type="dxa"/>
              <w:top w:w="15" w:type="dxa"/>
              <w:right w:w="15" w:type="dxa"/>
            </w:tcMar>
            <w:tcW w:w="1284" w:type="dxa"/>
            <w:vAlign w:val="center"/>
            <w:textDirection w:val="lrTb"/>
            <w:noWrap w:val="false"/>
          </w:tcPr>
          <w:p>
            <w:pPr>
              <w:pStyle w:val="1214"/>
              <w:ind w:left="0" w:right="0"/>
              <w:jc w:val="center"/>
              <w:keepLines w:val="0"/>
              <w:keepNext w:val="0"/>
              <w:spacing w:before="0" w:beforeAutospacing="0" w:after="0" w:afterAutospacing="0"/>
              <w:widowControl/>
              <w:rPr>
                <w:rFonts w:hint="default" w:ascii="宋体" w:hAnsi="宋体" w:cs="宋体"/>
                <w:sz w:val="24"/>
              </w:rPr>
              <w:suppressLineNumbers w:val="0"/>
            </w:pPr>
            <w:r>
              <w:rPr>
                <w:rFonts w:hint="default" w:ascii="宋体" w:hAnsi="宋体" w:cs="宋体"/>
                <w:sz w:val="24"/>
              </w:rPr>
              <w:t xml:space="preserve">商务部分</w:t>
            </w:r>
            <w:r>
              <w:rPr>
                <w:rFonts w:hint="eastAsia" w:ascii="宋体" w:hAnsi="宋体" w:cs="宋体"/>
                <w:sz w:val="24"/>
              </w:rPr>
              <w:t xml:space="preserve">（4分）</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675" w:type="dxa"/>
            <w:vAlign w:val="center"/>
            <w:textDirection w:val="lrTb"/>
            <w:noWrap w:val="false"/>
          </w:tcPr>
          <w:p>
            <w:pPr>
              <w:pStyle w:val="1214"/>
              <w:ind w:left="0" w:right="0"/>
              <w:jc w:val="center"/>
              <w:keepLines w:val="0"/>
              <w:keepNext w:val="0"/>
              <w:spacing w:before="0" w:beforeAutospacing="0" w:after="0" w:afterAutospacing="0"/>
              <w:widowControl/>
              <w:rPr>
                <w:rFonts w:hint="default" w:ascii="宋体" w:hAnsi="宋体" w:cs="宋体"/>
                <w:sz w:val="24"/>
                <w:lang w:bidi="en-US"/>
              </w:rPr>
              <w:suppressLineNumbers w:val="0"/>
            </w:pPr>
            <w:r>
              <w:rPr>
                <w:rFonts w:hint="eastAsia" w:ascii="宋体" w:hAnsi="宋体" w:cs="宋体"/>
                <w:sz w:val="24"/>
                <w:lang w:bidi="en-US"/>
              </w:rPr>
              <w:t xml:space="preserve">供应商业绩</w:t>
            </w:r>
            <w:r/>
          </w:p>
          <w:p>
            <w:pPr>
              <w:pStyle w:val="1214"/>
              <w:ind w:left="0" w:right="0"/>
              <w:jc w:val="center"/>
              <w:keepLines w:val="0"/>
              <w:keepNext w:val="0"/>
              <w:spacing w:before="0" w:beforeAutospacing="0" w:after="0" w:afterAutospacing="0"/>
              <w:widowControl/>
              <w:rPr>
                <w:rFonts w:hint="default" w:ascii="宋体" w:hAnsi="宋体" w:cs="宋体"/>
                <w:sz w:val="24"/>
                <w:lang w:bidi="en-US"/>
              </w:rPr>
              <w:suppressLineNumbers w:val="0"/>
            </w:pPr>
            <w:r>
              <w:rPr>
                <w:rFonts w:hint="eastAsia" w:ascii="宋体" w:hAnsi="宋体" w:cs="宋体"/>
                <w:sz w:val="24"/>
                <w:lang w:bidi="en-US"/>
              </w:rPr>
              <w:t xml:space="preserve">（4分）</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6567" w:type="dxa"/>
            <w:vAlign w:val="center"/>
            <w:textDirection w:val="lrTb"/>
            <w:noWrap w:val="false"/>
          </w:tcPr>
          <w:p>
            <w:pPr>
              <w:pStyle w:val="1214"/>
              <w:ind w:left="0" w:right="0"/>
              <w:keepLines w:val="0"/>
              <w:keepNext w:val="0"/>
              <w:spacing w:before="0" w:beforeAutospacing="0" w:after="0" w:afterAutospacing="0"/>
              <w:rPr>
                <w:rFonts w:hint="default" w:ascii="宋体" w:hAnsi="宋体" w:cs="宋体"/>
                <w:sz w:val="24"/>
                <w:lang w:bidi="en-US"/>
              </w:rPr>
              <w:suppressLineNumbers w:val="0"/>
            </w:pPr>
            <w:r>
              <w:rPr>
                <w:rFonts w:hint="eastAsia" w:ascii="宋体" w:hAnsi="宋体" w:cs="宋体"/>
                <w:sz w:val="24"/>
                <w:lang w:bidi="en-US"/>
              </w:rPr>
              <w:t xml:space="preserve">自</w:t>
            </w:r>
            <w:r>
              <w:rPr>
                <w:rFonts w:hint="eastAsia" w:ascii="宋体" w:hAnsi="宋体" w:cs="宋体"/>
                <w:sz w:val="24"/>
                <w:lang w:val="en-US" w:eastAsia="zh-CN" w:bidi="en-US"/>
              </w:rPr>
              <w:t xml:space="preserve">2022</w:t>
            </w:r>
            <w:r>
              <w:rPr>
                <w:rFonts w:hint="eastAsia" w:ascii="宋体" w:hAnsi="宋体" w:cs="宋体"/>
                <w:sz w:val="24"/>
                <w:lang w:bidi="en-US"/>
              </w:rPr>
              <w:t xml:space="preserve">年</w:t>
            </w:r>
            <w:r>
              <w:rPr>
                <w:rFonts w:hint="eastAsia" w:ascii="宋体" w:hAnsi="宋体" w:cs="宋体"/>
                <w:sz w:val="24"/>
                <w:lang w:val="en-US" w:eastAsia="zh-CN" w:bidi="en-US"/>
              </w:rPr>
              <w:t xml:space="preserve">4</w:t>
            </w:r>
            <w:r>
              <w:rPr>
                <w:rFonts w:hint="eastAsia" w:ascii="宋体" w:hAnsi="宋体" w:cs="宋体"/>
                <w:sz w:val="24"/>
                <w:lang w:bidi="en-US"/>
              </w:rPr>
              <w:t xml:space="preserve">月1日（时间以竣工验收的时间为准）以来供应商承担过类似工程业绩，每提供1份</w:t>
            </w:r>
            <w:r>
              <w:rPr>
                <w:rFonts w:hint="eastAsia" w:ascii="宋体" w:hAnsi="宋体" w:cs="宋体"/>
                <w:sz w:val="24"/>
                <w:lang w:eastAsia="zh-CN" w:bidi="en-US"/>
              </w:rPr>
              <w:t xml:space="preserve">业绩证明材料</w:t>
            </w:r>
            <w:r>
              <w:rPr>
                <w:rFonts w:hint="eastAsia" w:ascii="宋体" w:hAnsi="宋体" w:cs="宋体"/>
                <w:sz w:val="24"/>
                <w:lang w:bidi="en-US"/>
              </w:rPr>
              <w:t xml:space="preserve">得2分，最高4分。</w:t>
            </w:r>
            <w:r/>
          </w:p>
          <w:p>
            <w:pPr>
              <w:pStyle w:val="1214"/>
              <w:ind w:left="0" w:right="0"/>
              <w:keepLines w:val="0"/>
              <w:keepNext w:val="0"/>
              <w:spacing w:before="0" w:beforeAutospacing="0" w:after="0" w:afterAutospacing="0"/>
              <w:rPr>
                <w:rFonts w:hint="default" w:ascii="宋体" w:hAnsi="宋体" w:cs="宋体"/>
                <w:sz w:val="24"/>
                <w:lang w:bidi="en-US"/>
              </w:rPr>
              <w:suppressLineNumbers w:val="0"/>
            </w:pPr>
            <w:r>
              <w:rPr>
                <w:rFonts w:hint="eastAsia" w:ascii="宋体" w:hAnsi="宋体" w:cs="宋体"/>
                <w:color w:val="auto"/>
                <w:sz w:val="24"/>
                <w:lang w:eastAsia="zh-CN" w:bidi="en-US"/>
              </w:rPr>
              <w:t xml:space="preserve">注：证明材料以</w:t>
            </w:r>
            <w:r>
              <w:rPr>
                <w:rFonts w:hint="eastAsia" w:ascii="宋体" w:hAnsi="宋体" w:cs="宋体"/>
                <w:color w:val="auto"/>
                <w:sz w:val="24"/>
                <w:lang w:bidi="en-US"/>
              </w:rPr>
              <w:t xml:space="preserve">提供中标通知书、合同、竣工验收证明原件的扫描件</w:t>
            </w:r>
            <w:r>
              <w:rPr>
                <w:rFonts w:hint="eastAsia" w:ascii="宋体" w:hAnsi="宋体" w:cs="宋体"/>
                <w:color w:val="auto"/>
                <w:sz w:val="24"/>
                <w:lang w:eastAsia="zh-CN" w:bidi="en-US"/>
              </w:rPr>
              <w:t xml:space="preserve">为准</w:t>
            </w:r>
            <w:r>
              <w:rPr>
                <w:rFonts w:hint="eastAsia" w:ascii="宋体" w:hAnsi="宋体" w:cs="宋体"/>
                <w:color w:val="auto"/>
                <w:sz w:val="24"/>
                <w:lang w:bidi="en-US"/>
              </w:rPr>
              <w:t xml:space="preserve">，</w:t>
            </w:r>
            <w:r>
              <w:rPr>
                <w:rFonts w:hint="eastAsia" w:ascii="宋体" w:hAnsi="宋体" w:cs="宋体"/>
                <w:color w:val="auto"/>
                <w:sz w:val="24"/>
                <w:lang w:eastAsia="zh-CN" w:bidi="en-US"/>
              </w:rPr>
              <w:t xml:space="preserve">三者缺一不可，否</w:t>
            </w:r>
            <w:r>
              <w:rPr>
                <w:rFonts w:hint="eastAsia" w:ascii="宋体" w:hAnsi="宋体" w:cs="宋体"/>
                <w:color w:val="auto"/>
                <w:sz w:val="24"/>
                <w:lang w:bidi="en-US"/>
              </w:rPr>
              <w:t xml:space="preserve">则不得分。</w:t>
            </w:r>
            <w:r>
              <w:rPr>
                <w:rFonts w:hint="eastAsia" w:ascii="宋体" w:hAnsi="宋体" w:cs="宋体"/>
                <w:b w:val="0"/>
                <w:bCs w:val="0"/>
                <w:color w:val="auto"/>
                <w:sz w:val="24"/>
                <w:lang w:eastAsia="zh-CN" w:bidi="en-US"/>
              </w:rPr>
              <w:t xml:space="preserve">（</w:t>
            </w:r>
            <w:r>
              <w:rPr>
                <w:rFonts w:hint="eastAsia" w:ascii="宋体" w:hAnsi="宋体" w:cs="宋体"/>
                <w:b w:val="0"/>
                <w:bCs w:val="0"/>
                <w:color w:val="auto"/>
                <w:sz w:val="24"/>
                <w:lang w:bidi="en-US"/>
              </w:rPr>
              <w:t xml:space="preserve">证明材料</w:t>
            </w:r>
            <w:r>
              <w:rPr>
                <w:rFonts w:hint="eastAsia" w:ascii="宋体" w:hAnsi="宋体" w:cs="宋体"/>
                <w:b w:val="0"/>
                <w:bCs w:val="0"/>
                <w:color w:val="auto"/>
                <w:sz w:val="24"/>
                <w:lang w:eastAsia="zh-CN" w:bidi="en-US"/>
              </w:rPr>
              <w:t xml:space="preserve">须</w:t>
            </w:r>
            <w:r>
              <w:rPr>
                <w:rFonts w:hint="eastAsia" w:ascii="宋体" w:hAnsi="宋体" w:cs="宋体"/>
                <w:b w:val="0"/>
                <w:bCs w:val="0"/>
                <w:color w:val="auto"/>
                <w:sz w:val="24"/>
                <w:lang w:bidi="en-US"/>
              </w:rPr>
              <w:t xml:space="preserve">加盖供应商电子签章。</w:t>
            </w:r>
            <w:r>
              <w:rPr>
                <w:rFonts w:hint="eastAsia" w:ascii="宋体" w:hAnsi="宋体" w:cs="宋体"/>
                <w:b w:val="0"/>
                <w:bCs w:val="0"/>
                <w:color w:val="auto"/>
                <w:sz w:val="24"/>
                <w:lang w:eastAsia="zh-CN" w:bidi="en-US"/>
              </w:rPr>
              <w:t xml:space="preserve">）</w:t>
            </w:r>
            <w:r/>
          </w:p>
        </w:tc>
      </w:tr>
      <w:tr>
        <w:trPr>
          <w:jc w:val="center"/>
          <w:trHeight w:val="3011"/>
        </w:trPr>
        <w:tc>
          <w:tcPr>
            <w:tcBorders>
              <w:top w:val="single" w:color="auto" w:sz="4" w:space="0"/>
              <w:left w:val="single" w:color="auto" w:sz="4" w:space="0"/>
              <w:right w:val="single" w:color="000000" w:sz="4" w:space="0"/>
            </w:tcBorders>
            <w:tcMar>
              <w:left w:w="15" w:type="dxa"/>
              <w:top w:w="15" w:type="dxa"/>
              <w:right w:w="15" w:type="dxa"/>
            </w:tcMar>
            <w:tcW w:w="586" w:type="dxa"/>
            <w:vAlign w:val="center"/>
            <w:vMerge w:val="restart"/>
            <w:textDirection w:val="lrTb"/>
            <w:noWrap w:val="false"/>
          </w:tcPr>
          <w:p>
            <w:pPr>
              <w:pStyle w:val="1214"/>
              <w:ind w:left="0" w:right="0"/>
              <w:jc w:val="center"/>
              <w:keepLines w:val="0"/>
              <w:keepNext w:val="0"/>
              <w:spacing w:before="0" w:beforeAutospacing="0" w:after="0" w:afterAutospacing="0"/>
              <w:rPr>
                <w:rFonts w:hint="default" w:ascii="宋体" w:hAnsi="宋体" w:cs="宋体"/>
                <w:sz w:val="24"/>
                <w:lang w:bidi="en-US"/>
              </w:rPr>
              <w:suppressLineNumbers w:val="0"/>
            </w:pPr>
            <w:r>
              <w:rPr>
                <w:rFonts w:hint="default" w:ascii="宋体" w:hAnsi="宋体" w:cs="宋体"/>
                <w:sz w:val="24"/>
                <w:lang w:bidi="en-US"/>
              </w:rPr>
            </w:r>
            <w:r/>
          </w:p>
          <w:p>
            <w:pPr>
              <w:pStyle w:val="1214"/>
              <w:ind w:left="0" w:right="0"/>
              <w:jc w:val="center"/>
              <w:keepLines w:val="0"/>
              <w:keepNext w:val="0"/>
              <w:spacing w:before="0" w:beforeAutospacing="0" w:after="0" w:afterAutospacing="0"/>
              <w:rPr>
                <w:rFonts w:hint="default" w:ascii="宋体" w:hAnsi="宋体" w:cs="宋体"/>
                <w:sz w:val="24"/>
                <w:lang w:bidi="en-US"/>
              </w:rPr>
              <w:suppressLineNumbers w:val="0"/>
            </w:pPr>
            <w:r>
              <w:rPr>
                <w:rFonts w:hint="default" w:ascii="宋体" w:hAnsi="宋体" w:cs="宋体"/>
                <w:sz w:val="24"/>
                <w:lang w:bidi="en-US"/>
              </w:rPr>
            </w:r>
            <w:r/>
          </w:p>
          <w:p>
            <w:pPr>
              <w:pStyle w:val="1214"/>
              <w:ind w:left="0" w:right="0"/>
              <w:jc w:val="center"/>
              <w:keepLines w:val="0"/>
              <w:keepNext w:val="0"/>
              <w:spacing w:before="0" w:beforeAutospacing="0" w:after="0" w:afterAutospacing="0"/>
              <w:rPr>
                <w:rFonts w:hint="default" w:ascii="宋体" w:hAnsi="宋体" w:cs="宋体"/>
                <w:sz w:val="24"/>
                <w:lang w:bidi="en-US"/>
              </w:rPr>
              <w:suppressLineNumbers w:val="0"/>
            </w:pPr>
            <w:r>
              <w:rPr>
                <w:rFonts w:hint="default" w:ascii="宋体" w:hAnsi="宋体" w:cs="宋体"/>
                <w:sz w:val="24"/>
                <w:lang w:bidi="en-US"/>
              </w:rPr>
            </w:r>
            <w:r/>
          </w:p>
          <w:p>
            <w:pPr>
              <w:pStyle w:val="1214"/>
              <w:ind w:left="0" w:right="0"/>
              <w:jc w:val="center"/>
              <w:keepLines w:val="0"/>
              <w:keepNext w:val="0"/>
              <w:spacing w:before="0" w:beforeAutospacing="0" w:after="0" w:afterAutospacing="0"/>
              <w:rPr>
                <w:rFonts w:hint="default" w:ascii="宋体" w:hAnsi="宋体" w:cs="宋体"/>
                <w:sz w:val="24"/>
                <w:lang w:bidi="en-US"/>
              </w:rPr>
              <w:suppressLineNumbers w:val="0"/>
            </w:pPr>
            <w:r>
              <w:rPr>
                <w:rFonts w:hint="default" w:ascii="宋体" w:hAnsi="宋体" w:cs="宋体"/>
                <w:sz w:val="24"/>
                <w:lang w:bidi="en-US"/>
              </w:rPr>
            </w:r>
            <w:r/>
          </w:p>
          <w:p>
            <w:pPr>
              <w:pStyle w:val="1214"/>
              <w:ind w:left="0" w:right="0"/>
              <w:jc w:val="center"/>
              <w:keepLines w:val="0"/>
              <w:keepNext w:val="0"/>
              <w:spacing w:before="0" w:beforeAutospacing="0" w:after="0" w:afterAutospacing="0"/>
              <w:rPr>
                <w:rFonts w:hint="default" w:ascii="宋体" w:hAnsi="宋体" w:cs="宋体"/>
                <w:sz w:val="24"/>
                <w:lang w:bidi="en-US"/>
              </w:rPr>
              <w:suppressLineNumbers w:val="0"/>
            </w:pPr>
            <w:r>
              <w:rPr>
                <w:rFonts w:hint="default" w:ascii="宋体" w:hAnsi="宋体" w:cs="宋体"/>
                <w:sz w:val="24"/>
                <w:lang w:bidi="en-US"/>
              </w:rPr>
            </w:r>
            <w:r/>
          </w:p>
          <w:p>
            <w:pPr>
              <w:pStyle w:val="1214"/>
              <w:ind w:left="0" w:right="0"/>
              <w:jc w:val="center"/>
              <w:keepLines w:val="0"/>
              <w:keepNext w:val="0"/>
              <w:spacing w:before="0" w:beforeAutospacing="0" w:after="0" w:afterAutospacing="0"/>
              <w:rPr>
                <w:rFonts w:hint="default" w:ascii="宋体" w:hAnsi="宋体" w:cs="宋体"/>
                <w:sz w:val="24"/>
                <w:lang w:bidi="en-US"/>
              </w:rPr>
              <w:suppressLineNumbers w:val="0"/>
            </w:pPr>
            <w:r>
              <w:rPr>
                <w:rFonts w:hint="default" w:ascii="宋体" w:hAnsi="宋体" w:cs="宋体"/>
                <w:sz w:val="24"/>
                <w:lang w:bidi="en-US"/>
              </w:rPr>
            </w:r>
            <w:r/>
          </w:p>
          <w:p>
            <w:pPr>
              <w:pStyle w:val="1214"/>
              <w:ind w:left="0" w:right="0"/>
              <w:jc w:val="center"/>
              <w:keepLines w:val="0"/>
              <w:keepNext w:val="0"/>
              <w:spacing w:before="0" w:beforeAutospacing="0" w:after="0" w:afterAutospacing="0"/>
              <w:rPr>
                <w:rFonts w:hint="default" w:ascii="宋体" w:hAnsi="宋体" w:cs="宋体"/>
                <w:sz w:val="24"/>
                <w:lang w:bidi="en-US"/>
              </w:rPr>
              <w:suppressLineNumbers w:val="0"/>
            </w:pPr>
            <w:r>
              <w:rPr>
                <w:rFonts w:hint="eastAsia" w:ascii="宋体" w:hAnsi="宋体" w:cs="宋体"/>
                <w:sz w:val="24"/>
                <w:lang w:bidi="en-US"/>
              </w:rPr>
              <w:t xml:space="preserve">技术部分（</w:t>
            </w:r>
            <w:r>
              <w:rPr>
                <w:rFonts w:hint="eastAsia" w:ascii="宋体" w:hAnsi="宋体" w:cs="宋体"/>
                <w:sz w:val="24"/>
                <w:lang w:val="en-US" w:eastAsia="zh-CN" w:bidi="en-US"/>
              </w:rPr>
              <w:t xml:space="preserve">6</w:t>
            </w:r>
            <w:r>
              <w:rPr>
                <w:rFonts w:hint="eastAsia" w:ascii="宋体" w:hAnsi="宋体" w:cs="宋体"/>
                <w:sz w:val="24"/>
                <w:lang w:bidi="en-US"/>
              </w:rPr>
              <w:t xml:space="preserve">6分）</w:t>
            </w:r>
            <w:r/>
          </w:p>
        </w:tc>
        <w:tc>
          <w:tcPr>
            <w:tcBorders>
              <w:top w:val="single" w:color="auto" w:sz="4" w:space="0"/>
              <w:left w:val="single" w:color="000000" w:sz="4" w:space="0"/>
              <w:right w:val="single" w:color="000000" w:sz="4" w:space="0"/>
            </w:tcBorders>
            <w:tcMar>
              <w:left w:w="15" w:type="dxa"/>
              <w:top w:w="15" w:type="dxa"/>
              <w:right w:w="15" w:type="dxa"/>
            </w:tcMar>
            <w:tcW w:w="698" w:type="dxa"/>
            <w:vAlign w:val="center"/>
            <w:vMerge w:val="restart"/>
            <w:textDirection w:val="lrTb"/>
            <w:noWrap w:val="false"/>
          </w:tcPr>
          <w:p>
            <w:pPr>
              <w:pStyle w:val="1214"/>
              <w:ind w:left="0" w:right="0"/>
              <w:keepLines w:val="0"/>
              <w:keepNext w:val="0"/>
              <w:spacing w:before="0" w:beforeAutospacing="0" w:after="0" w:afterAutospacing="0"/>
              <w:rPr>
                <w:rFonts w:hint="default" w:ascii="宋体" w:hAnsi="宋体" w:cs="宋体"/>
                <w:sz w:val="24"/>
                <w:lang w:bidi="en-US"/>
              </w:rPr>
              <w:suppressLineNumbers w:val="0"/>
            </w:pPr>
            <w:r>
              <w:rPr>
                <w:rFonts w:hint="default" w:ascii="宋体" w:hAnsi="宋体" w:cs="宋体"/>
                <w:sz w:val="24"/>
                <w:lang w:bidi="en-US"/>
              </w:rPr>
            </w:r>
            <w:r/>
          </w:p>
          <w:p>
            <w:pPr>
              <w:pStyle w:val="1214"/>
              <w:ind w:left="0" w:right="0"/>
              <w:jc w:val="center"/>
              <w:keepLines w:val="0"/>
              <w:keepNext w:val="0"/>
              <w:spacing w:before="0" w:beforeAutospacing="0" w:after="0" w:afterAutospacing="0"/>
              <w:rPr>
                <w:rFonts w:hint="default" w:ascii="宋体" w:hAnsi="宋体" w:cs="宋体"/>
                <w:sz w:val="24"/>
                <w:lang w:bidi="en-US"/>
              </w:rPr>
              <w:suppressLineNumbers w:val="0"/>
            </w:pPr>
            <w:r>
              <w:rPr>
                <w:rFonts w:hint="eastAsia" w:ascii="宋体" w:hAnsi="宋体" w:cs="宋体"/>
                <w:sz w:val="24"/>
                <w:lang w:bidi="en-US"/>
              </w:rPr>
              <w:t xml:space="preserve">施工方案（</w:t>
            </w:r>
            <w:r>
              <w:rPr>
                <w:rFonts w:hint="eastAsia" w:ascii="宋体" w:hAnsi="宋体" w:cs="宋体"/>
                <w:sz w:val="24"/>
                <w:lang w:val="en-US" w:eastAsia="zh-CN" w:bidi="en-US"/>
              </w:rPr>
              <w:t xml:space="preserve">6</w:t>
            </w:r>
            <w:r>
              <w:rPr>
                <w:rFonts w:hint="eastAsia" w:ascii="宋体" w:hAnsi="宋体" w:cs="宋体"/>
                <w:sz w:val="24"/>
                <w:lang w:bidi="en-US"/>
              </w:rPr>
              <w:t xml:space="preserve">6分）</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1675" w:type="dxa"/>
            <w:vAlign w:val="center"/>
            <w:textDirection w:val="lrTb"/>
            <w:noWrap w:val="false"/>
          </w:tcPr>
          <w:p>
            <w:pPr>
              <w:pStyle w:val="1206"/>
              <w:ind w:left="0" w:right="0"/>
              <w:jc w:val="center"/>
              <w:keepLines w:val="0"/>
              <w:keepNext w:val="0"/>
              <w:spacing w:before="0" w:beforeAutospacing="0" w:after="0" w:afterAutospacing="0"/>
              <w:widowControl/>
              <w:rPr>
                <w:rFonts w:hint="default" w:ascii="宋体" w:hAnsi="宋体" w:cs="宋体"/>
                <w:sz w:val="24"/>
                <w:highlight w:val="none"/>
                <w:lang w:bidi="en-US"/>
              </w:rPr>
              <w:suppressLineNumbers w:val="0"/>
            </w:pPr>
            <w:r>
              <w:rPr>
                <w:rFonts w:hint="eastAsia" w:ascii="宋体" w:hAnsi="宋体" w:cs="宋体"/>
                <w:sz w:val="24"/>
                <w:highlight w:val="none"/>
                <w:lang w:bidi="en-US"/>
              </w:rPr>
              <w:t xml:space="preserve">总体施工方案</w:t>
            </w:r>
            <w:r/>
          </w:p>
          <w:p>
            <w:pPr>
              <w:pStyle w:val="1206"/>
              <w:ind w:left="0" w:right="0"/>
              <w:jc w:val="center"/>
              <w:keepLines w:val="0"/>
              <w:keepNext w:val="0"/>
              <w:spacing w:before="0" w:beforeAutospacing="0" w:after="0" w:afterAutospacing="0"/>
              <w:widowControl/>
              <w:rPr>
                <w:rFonts w:hint="default" w:ascii="宋体" w:hAnsi="宋体" w:cs="宋体"/>
                <w:sz w:val="24"/>
                <w:highlight w:val="none"/>
              </w:rPr>
              <w:suppressLineNumbers w:val="0"/>
            </w:pPr>
            <w:r>
              <w:rPr>
                <w:rFonts w:hint="eastAsia" w:ascii="宋体" w:hAnsi="宋体" w:cs="宋体"/>
                <w:sz w:val="24"/>
                <w:highlight w:val="none"/>
                <w:lang w:bidi="en-US"/>
              </w:rPr>
              <w:t xml:space="preserve">(</w:t>
            </w:r>
            <w:r>
              <w:rPr>
                <w:rFonts w:hint="eastAsia" w:ascii="宋体" w:hAnsi="宋体" w:cs="宋体"/>
                <w:sz w:val="24"/>
                <w:highlight w:val="none"/>
                <w:lang w:val="en-US" w:eastAsia="zh-CN" w:bidi="en-US"/>
              </w:rPr>
              <w:t xml:space="preserve">9</w:t>
            </w:r>
            <w:r>
              <w:rPr>
                <w:rFonts w:hint="eastAsia" w:ascii="宋体" w:hAnsi="宋体" w:cs="宋体"/>
                <w:sz w:val="24"/>
                <w:highlight w:val="none"/>
                <w:lang w:bidi="en-US"/>
              </w:rPr>
              <w:t xml:space="preserve">分)</w:t>
            </w:r>
            <w:r/>
          </w:p>
        </w:tc>
        <w:tc>
          <w:tcPr>
            <w:tcBorders>
              <w:top w:val="single" w:color="auto" w:sz="4" w:space="0"/>
              <w:left w:val="single" w:color="000000" w:sz="4" w:space="0"/>
              <w:bottom w:val="single" w:color="000000" w:sz="4" w:space="0"/>
              <w:right w:val="single" w:color="auto" w:sz="4" w:space="0"/>
            </w:tcBorders>
            <w:tcMar>
              <w:left w:w="15" w:type="dxa"/>
              <w:top w:w="15" w:type="dxa"/>
              <w:right w:w="15" w:type="dxa"/>
            </w:tcMar>
            <w:tcW w:w="6567" w:type="dxa"/>
            <w:vAlign w:val="center"/>
            <w:textDirection w:val="lrTb"/>
            <w:noWrap w:val="false"/>
          </w:tcPr>
          <w:p>
            <w:pPr>
              <w:ind w:left="0" w:right="0"/>
              <w:keepLines w:val="0"/>
              <w:keepNext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根据供应商提供的施工方案及工艺方法，从全面性、可行性、针对性进行打分。 </w:t>
            </w:r>
            <w:r/>
          </w:p>
          <w:p>
            <w:pPr>
              <w:ind w:left="0" w:right="0"/>
              <w:keepLines w:val="0"/>
              <w:keepNext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全面性（</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分）：全面详实的得</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分，基本具备的得</w:t>
            </w:r>
            <w:r>
              <w:rPr>
                <w:rFonts w:hint="eastAsia" w:ascii="宋体" w:hAnsi="宋体" w:cs="宋体"/>
                <w:sz w:val="24"/>
                <w:szCs w:val="24"/>
                <w:highlight w:val="none"/>
                <w:lang w:val="en-US" w:eastAsia="zh-CN"/>
              </w:rPr>
              <w:t xml:space="preserve">2</w:t>
            </w:r>
            <w:r>
              <w:rPr>
                <w:rFonts w:hint="default" w:ascii="宋体" w:hAnsi="宋体" w:cs="宋体"/>
                <w:sz w:val="24"/>
                <w:szCs w:val="24"/>
                <w:highlight w:val="none"/>
              </w:rPr>
              <w:t xml:space="preserve">分，欠缺的得1分； </w:t>
            </w:r>
            <w:r/>
          </w:p>
          <w:p>
            <w:pPr>
              <w:ind w:left="0" w:right="0"/>
              <w:keepLines w:val="0"/>
              <w:keepNext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可行性（</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分）：切实可行的得</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分，基本可行的</w:t>
            </w:r>
            <w:r>
              <w:rPr>
                <w:rFonts w:hint="eastAsia" w:ascii="宋体" w:hAnsi="宋体" w:cs="宋体"/>
                <w:sz w:val="24"/>
                <w:szCs w:val="24"/>
                <w:highlight w:val="none"/>
                <w:lang w:val="en-US" w:eastAsia="zh-CN"/>
              </w:rPr>
              <w:t xml:space="preserve">2</w:t>
            </w:r>
            <w:r>
              <w:rPr>
                <w:rFonts w:hint="default" w:ascii="宋体" w:hAnsi="宋体" w:cs="宋体"/>
                <w:sz w:val="24"/>
                <w:szCs w:val="24"/>
                <w:highlight w:val="none"/>
              </w:rPr>
              <w:t xml:space="preserve">分，可行性欠缺的得1分； </w:t>
            </w:r>
            <w:r/>
          </w:p>
          <w:p>
            <w:pPr>
              <w:ind w:left="0" w:right="0"/>
              <w:keepLines w:val="0"/>
              <w:keepNext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针对性（</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分）：针对性强的得</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分，针对性一般的得</w:t>
            </w:r>
            <w:r>
              <w:rPr>
                <w:rFonts w:hint="eastAsia" w:ascii="宋体" w:hAnsi="宋体" w:cs="宋体"/>
                <w:sz w:val="24"/>
                <w:szCs w:val="24"/>
                <w:highlight w:val="none"/>
                <w:lang w:val="en-US" w:eastAsia="zh-CN"/>
              </w:rPr>
              <w:t xml:space="preserve">2</w:t>
            </w:r>
            <w:r>
              <w:rPr>
                <w:rFonts w:hint="default" w:ascii="宋体" w:hAnsi="宋体" w:cs="宋体"/>
                <w:sz w:val="24"/>
                <w:szCs w:val="24"/>
                <w:highlight w:val="none"/>
              </w:rPr>
              <w:t xml:space="preserve">分，针对性不强的得1分； </w:t>
            </w:r>
            <w:r/>
          </w:p>
          <w:p>
            <w:pPr>
              <w:ind w:left="0" w:right="0"/>
              <w:keepLines w:val="0"/>
              <w:keepNext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未提供的得0分，本项最高得</w:t>
            </w:r>
            <w:r>
              <w:rPr>
                <w:rFonts w:hint="eastAsia" w:ascii="宋体" w:hAnsi="宋体" w:cs="宋体"/>
                <w:sz w:val="24"/>
                <w:szCs w:val="24"/>
                <w:highlight w:val="none"/>
                <w:lang w:val="en-US" w:eastAsia="zh-CN"/>
              </w:rPr>
              <w:t xml:space="preserve">9</w:t>
            </w:r>
            <w:r>
              <w:rPr>
                <w:rFonts w:hint="default" w:ascii="宋体" w:hAnsi="宋体" w:cs="宋体"/>
                <w:sz w:val="24"/>
                <w:szCs w:val="24"/>
                <w:highlight w:val="none"/>
              </w:rPr>
              <w:t xml:space="preserve">分，最低得0分。</w:t>
            </w:r>
            <w:r/>
          </w:p>
        </w:tc>
      </w:tr>
      <w:tr>
        <w:trPr>
          <w:jc w:val="center"/>
          <w:trHeight w:val="2971"/>
        </w:trPr>
        <w:tc>
          <w:tcPr>
            <w:tcBorders>
              <w:left w:val="single" w:color="auto" w:sz="4" w:space="0"/>
              <w:right w:val="single" w:color="000000" w:sz="4" w:space="0"/>
            </w:tcBorders>
            <w:tcMar>
              <w:left w:w="15" w:type="dxa"/>
              <w:top w:w="15" w:type="dxa"/>
              <w:right w:w="15" w:type="dxa"/>
            </w:tcMar>
            <w:tcW w:w="586" w:type="dxa"/>
            <w:vAlign w:val="center"/>
            <w:vMerge w:val="continue"/>
            <w:textDirection w:val="lrTb"/>
            <w:noWrap w:val="false"/>
          </w:tcPr>
          <w:p>
            <w:pPr>
              <w:pStyle w:val="1214"/>
              <w:ind w:left="0" w:right="0"/>
              <w:jc w:val="center"/>
              <w:keepLines w:val="0"/>
              <w:keepNext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Borders>
              <w:left w:val="single" w:color="000000" w:sz="4" w:space="0"/>
              <w:right w:val="single" w:color="000000" w:sz="4" w:space="0"/>
            </w:tcBorders>
            <w:tcMar>
              <w:left w:w="15" w:type="dxa"/>
              <w:top w:w="15" w:type="dxa"/>
              <w:right w:w="15" w:type="dxa"/>
            </w:tcMar>
            <w:tcW w:w="698" w:type="dxa"/>
            <w:vAlign w:val="center"/>
            <w:vMerge w:val="continue"/>
            <w:textDirection w:val="lrTb"/>
            <w:noWrap w:val="false"/>
          </w:tcPr>
          <w:p>
            <w:pPr>
              <w:pStyle w:val="1214"/>
              <w:ind w:left="0" w:right="0"/>
              <w:jc w:val="center"/>
              <w:keepLines w:val="0"/>
              <w:keepNext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5" w:type="dxa"/>
            <w:vAlign w:val="center"/>
            <w:textDirection w:val="lrTb"/>
            <w:noWrap w:val="false"/>
          </w:tcPr>
          <w:p>
            <w:pPr>
              <w:pStyle w:val="1206"/>
              <w:ind w:left="0" w:right="0"/>
              <w:jc w:val="center"/>
              <w:keepLines w:val="0"/>
              <w:keepNext w:val="0"/>
              <w:spacing w:before="0" w:beforeAutospacing="0" w:after="0" w:afterAutospacing="0"/>
              <w:widowControl/>
              <w:rPr>
                <w:rFonts w:hint="default" w:ascii="宋体" w:hAnsi="宋体" w:cs="宋体"/>
                <w:sz w:val="24"/>
              </w:rPr>
              <w:suppressLineNumbers w:val="0"/>
            </w:pPr>
            <w:r>
              <w:rPr>
                <w:rFonts w:hint="eastAsia" w:ascii="宋体" w:hAnsi="宋体" w:cs="宋体"/>
                <w:sz w:val="24"/>
                <w:lang w:bidi="en-US"/>
              </w:rPr>
              <w:t xml:space="preserve">工程进度计划安排及保证措施(</w:t>
            </w:r>
            <w:r>
              <w:rPr>
                <w:rFonts w:hint="eastAsia" w:ascii="宋体" w:hAnsi="宋体" w:cs="宋体"/>
                <w:sz w:val="24"/>
                <w:lang w:val="en-US" w:eastAsia="zh-CN" w:bidi="en-US"/>
              </w:rPr>
              <w:t xml:space="preserve">12</w:t>
            </w:r>
            <w:r>
              <w:rPr>
                <w:rFonts w:hint="eastAsia" w:ascii="宋体" w:hAnsi="宋体" w:cs="宋体"/>
                <w:sz w:val="24"/>
                <w:lang w:bidi="en-US"/>
              </w:rPr>
              <w:t xml:space="preserve">分)</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567" w:type="dxa"/>
            <w:vAlign w:val="center"/>
            <w:textDirection w:val="lrTb"/>
            <w:noWrap w:val="false"/>
          </w:tcPr>
          <w:p>
            <w:pPr>
              <w:ind w:left="0" w:right="0"/>
              <w:keepLines w:val="0"/>
              <w:keepNext w:val="0"/>
              <w:spacing w:before="0" w:beforeAutospacing="0" w:after="0" w:afterAutospacing="0"/>
              <w:widowControl/>
              <w:rPr>
                <w:rFonts w:hint="default" w:ascii="宋体" w:hAnsi="宋体" w:cs="宋体"/>
                <w:sz w:val="24"/>
                <w:szCs w:val="24"/>
              </w:rPr>
              <w:suppressLineNumbers w:val="0"/>
            </w:pPr>
            <w:r>
              <w:rPr>
                <w:rFonts w:hint="default" w:ascii="宋体" w:hAnsi="宋体" w:cs="宋体"/>
                <w:sz w:val="24"/>
                <w:szCs w:val="24"/>
              </w:rPr>
              <w:t xml:space="preserve">根据供应商提供的工程进度计划安排及保证措施，从全面性、可行性、针对性进行打分。 </w:t>
            </w:r>
            <w:r/>
          </w:p>
          <w:p>
            <w:pPr>
              <w:ind w:left="0" w:right="0"/>
              <w:keepLines w:val="0"/>
              <w:keepNext w:val="0"/>
              <w:spacing w:before="0" w:beforeAutospacing="0" w:after="0" w:afterAutospacing="0"/>
              <w:widowControl/>
              <w:rPr>
                <w:rFonts w:hint="default" w:ascii="宋体" w:hAnsi="宋体" w:cs="宋体"/>
                <w:sz w:val="24"/>
                <w:szCs w:val="24"/>
              </w:rPr>
              <w:suppressLineNumbers w:val="0"/>
            </w:pPr>
            <w:r>
              <w:rPr>
                <w:rFonts w:hint="default" w:ascii="宋体" w:hAnsi="宋体" w:cs="宋体"/>
                <w:sz w:val="24"/>
                <w:szCs w:val="24"/>
              </w:rPr>
              <w:t xml:space="preserve">全面性（</w:t>
            </w:r>
            <w:r>
              <w:rPr>
                <w:rFonts w:hint="eastAsia" w:ascii="宋体" w:hAnsi="宋体" w:cs="宋体"/>
                <w:sz w:val="24"/>
                <w:szCs w:val="24"/>
                <w:lang w:val="en-US" w:eastAsia="zh-CN"/>
              </w:rPr>
              <w:t xml:space="preserve">4</w:t>
            </w:r>
            <w:r>
              <w:rPr>
                <w:rFonts w:hint="default" w:ascii="宋体" w:hAnsi="宋体" w:cs="宋体"/>
                <w:sz w:val="24"/>
                <w:szCs w:val="24"/>
              </w:rPr>
              <w:t xml:space="preserve">分）：全面详实的得</w:t>
            </w:r>
            <w:r>
              <w:rPr>
                <w:rFonts w:hint="eastAsia" w:ascii="宋体" w:hAnsi="宋体" w:cs="宋体"/>
                <w:sz w:val="24"/>
                <w:szCs w:val="24"/>
                <w:lang w:val="en-US" w:eastAsia="zh-CN"/>
              </w:rPr>
              <w:t xml:space="preserve">4</w:t>
            </w:r>
            <w:r>
              <w:rPr>
                <w:rFonts w:hint="default" w:ascii="宋体" w:hAnsi="宋体" w:cs="宋体"/>
                <w:sz w:val="24"/>
                <w:szCs w:val="24"/>
              </w:rPr>
              <w:t xml:space="preserve">分，基本具备的得2分，欠缺的得1分； </w:t>
            </w:r>
            <w:r/>
          </w:p>
          <w:p>
            <w:pPr>
              <w:ind w:left="0" w:right="0"/>
              <w:keepLines w:val="0"/>
              <w:keepNext w:val="0"/>
              <w:spacing w:before="0" w:beforeAutospacing="0" w:after="0" w:afterAutospacing="0"/>
              <w:widowControl/>
              <w:rPr>
                <w:rFonts w:hint="default" w:ascii="宋体" w:hAnsi="宋体" w:cs="宋体"/>
                <w:sz w:val="24"/>
                <w:szCs w:val="24"/>
              </w:rPr>
              <w:suppressLineNumbers w:val="0"/>
            </w:pPr>
            <w:r>
              <w:rPr>
                <w:rFonts w:hint="default" w:ascii="宋体" w:hAnsi="宋体" w:cs="宋体"/>
                <w:sz w:val="24"/>
                <w:szCs w:val="24"/>
              </w:rPr>
              <w:t xml:space="preserve">可行性（</w:t>
            </w:r>
            <w:r>
              <w:rPr>
                <w:rFonts w:hint="eastAsia" w:ascii="宋体" w:hAnsi="宋体" w:cs="宋体"/>
                <w:sz w:val="24"/>
                <w:szCs w:val="24"/>
                <w:lang w:val="en-US" w:eastAsia="zh-CN"/>
              </w:rPr>
              <w:t xml:space="preserve">4</w:t>
            </w:r>
            <w:r>
              <w:rPr>
                <w:rFonts w:hint="default" w:ascii="宋体" w:hAnsi="宋体" w:cs="宋体"/>
                <w:sz w:val="24"/>
                <w:szCs w:val="24"/>
              </w:rPr>
              <w:t xml:space="preserve">分）：切实可行的得</w:t>
            </w:r>
            <w:r>
              <w:rPr>
                <w:rFonts w:hint="eastAsia" w:ascii="宋体" w:hAnsi="宋体" w:cs="宋体"/>
                <w:sz w:val="24"/>
                <w:szCs w:val="24"/>
                <w:lang w:val="en-US" w:eastAsia="zh-CN"/>
              </w:rPr>
              <w:t xml:space="preserve">4</w:t>
            </w:r>
            <w:r>
              <w:rPr>
                <w:rFonts w:hint="default" w:ascii="宋体" w:hAnsi="宋体" w:cs="宋体"/>
                <w:sz w:val="24"/>
                <w:szCs w:val="24"/>
              </w:rPr>
              <w:t xml:space="preserve">分，基本可行的2分，可行性欠缺的得1分； </w:t>
            </w:r>
            <w:r/>
          </w:p>
          <w:p>
            <w:pPr>
              <w:ind w:left="0" w:right="0"/>
              <w:keepLines w:val="0"/>
              <w:keepNext w:val="0"/>
              <w:spacing w:before="0" w:beforeAutospacing="0" w:after="0" w:afterAutospacing="0"/>
              <w:widowControl/>
              <w:rPr>
                <w:rFonts w:hint="default" w:ascii="宋体" w:hAnsi="宋体" w:cs="宋体"/>
                <w:sz w:val="24"/>
                <w:szCs w:val="24"/>
              </w:rPr>
              <w:suppressLineNumbers w:val="0"/>
            </w:pPr>
            <w:r>
              <w:rPr>
                <w:rFonts w:hint="default" w:ascii="宋体" w:hAnsi="宋体" w:cs="宋体"/>
                <w:sz w:val="24"/>
                <w:szCs w:val="24"/>
              </w:rPr>
              <w:t xml:space="preserve">针对性（</w:t>
            </w:r>
            <w:r>
              <w:rPr>
                <w:rFonts w:hint="eastAsia" w:ascii="宋体" w:hAnsi="宋体" w:cs="宋体"/>
                <w:sz w:val="24"/>
                <w:szCs w:val="24"/>
                <w:lang w:val="en-US" w:eastAsia="zh-CN"/>
              </w:rPr>
              <w:t xml:space="preserve">4</w:t>
            </w:r>
            <w:r>
              <w:rPr>
                <w:rFonts w:hint="default" w:ascii="宋体" w:hAnsi="宋体" w:cs="宋体"/>
                <w:sz w:val="24"/>
                <w:szCs w:val="24"/>
              </w:rPr>
              <w:t xml:space="preserve">分）：针对性强的得</w:t>
            </w:r>
            <w:r>
              <w:rPr>
                <w:rFonts w:hint="eastAsia" w:ascii="宋体" w:hAnsi="宋体" w:cs="宋体"/>
                <w:sz w:val="24"/>
                <w:szCs w:val="24"/>
                <w:lang w:val="en-US" w:eastAsia="zh-CN"/>
              </w:rPr>
              <w:t xml:space="preserve">4</w:t>
            </w:r>
            <w:r>
              <w:rPr>
                <w:rFonts w:hint="default" w:ascii="宋体" w:hAnsi="宋体" w:cs="宋体"/>
                <w:sz w:val="24"/>
                <w:szCs w:val="24"/>
              </w:rPr>
              <w:t xml:space="preserve">分，针对性一般的得2分，针对性不强的得1分； </w:t>
            </w:r>
            <w:r/>
          </w:p>
          <w:p>
            <w:pPr>
              <w:pStyle w:val="1206"/>
              <w:ind w:left="0" w:right="0"/>
              <w:jc w:val="left"/>
              <w:keepLines w:val="0"/>
              <w:keepNext w:val="0"/>
              <w:spacing w:before="0" w:beforeAutospacing="0" w:after="0" w:afterAutospacing="0"/>
              <w:widowControl/>
              <w:rPr>
                <w:rFonts w:hint="default" w:ascii="宋体" w:hAnsi="宋体" w:cs="宋体"/>
                <w:sz w:val="24"/>
                <w:szCs w:val="24"/>
              </w:rPr>
              <w:suppressLineNumbers w:val="0"/>
            </w:pPr>
            <w:r>
              <w:rPr>
                <w:rFonts w:hint="default" w:ascii="宋体" w:hAnsi="宋体" w:cs="宋体"/>
                <w:sz w:val="24"/>
              </w:rPr>
              <w:t xml:space="preserve">未提供的得0分，本项最高得</w:t>
            </w:r>
            <w:r>
              <w:rPr>
                <w:rFonts w:hint="eastAsia" w:ascii="宋体" w:hAnsi="宋体" w:cs="宋体"/>
                <w:sz w:val="24"/>
                <w:lang w:val="en-US" w:eastAsia="zh-CN"/>
              </w:rPr>
              <w:t xml:space="preserve">12</w:t>
            </w:r>
            <w:r>
              <w:rPr>
                <w:rFonts w:hint="default" w:ascii="宋体" w:hAnsi="宋体" w:cs="宋体"/>
                <w:sz w:val="24"/>
              </w:rPr>
              <w:t xml:space="preserve">分，最低得0分。</w:t>
            </w:r>
            <w:r/>
          </w:p>
        </w:tc>
      </w:tr>
      <w:tr>
        <w:trPr>
          <w:jc w:val="center"/>
          <w:trHeight w:val="2860"/>
        </w:trPr>
        <w:tc>
          <w:tcPr>
            <w:tcBorders>
              <w:left w:val="single" w:color="auto" w:sz="4" w:space="0"/>
              <w:right w:val="single" w:color="000000" w:sz="4" w:space="0"/>
            </w:tcBorders>
            <w:tcMar>
              <w:left w:w="15" w:type="dxa"/>
              <w:top w:w="15" w:type="dxa"/>
              <w:right w:w="15" w:type="dxa"/>
            </w:tcMar>
            <w:tcW w:w="586" w:type="dxa"/>
            <w:vAlign w:val="center"/>
            <w:vMerge w:val="continue"/>
            <w:textDirection w:val="lrTb"/>
            <w:noWrap w:val="false"/>
          </w:tcPr>
          <w:p>
            <w:pPr>
              <w:pStyle w:val="1214"/>
              <w:ind w:left="0" w:right="0"/>
              <w:jc w:val="center"/>
              <w:keepLines w:val="0"/>
              <w:keepNext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Borders>
              <w:left w:val="single" w:color="000000" w:sz="4" w:space="0"/>
              <w:right w:val="single" w:color="000000" w:sz="4" w:space="0"/>
            </w:tcBorders>
            <w:tcMar>
              <w:left w:w="15" w:type="dxa"/>
              <w:top w:w="15" w:type="dxa"/>
              <w:right w:w="15" w:type="dxa"/>
            </w:tcMar>
            <w:tcW w:w="698" w:type="dxa"/>
            <w:vAlign w:val="center"/>
            <w:vMerge w:val="continue"/>
            <w:textDirection w:val="lrTb"/>
            <w:noWrap w:val="false"/>
          </w:tcPr>
          <w:p>
            <w:pPr>
              <w:pStyle w:val="1214"/>
              <w:ind w:left="0" w:right="0"/>
              <w:jc w:val="center"/>
              <w:keepLines w:val="0"/>
              <w:keepNext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5" w:type="dxa"/>
            <w:vAlign w:val="center"/>
            <w:textDirection w:val="lrTb"/>
            <w:noWrap w:val="false"/>
          </w:tcPr>
          <w:p>
            <w:pPr>
              <w:pStyle w:val="1206"/>
              <w:ind w:left="0" w:right="0"/>
              <w:jc w:val="center"/>
              <w:keepLines w:val="0"/>
              <w:keepNext w:val="0"/>
              <w:spacing w:before="0" w:beforeAutospacing="0" w:after="0" w:afterAutospacing="0"/>
              <w:widowControl/>
              <w:rPr>
                <w:rFonts w:hint="default" w:ascii="宋体" w:hAnsi="宋体" w:cs="宋体"/>
                <w:sz w:val="24"/>
                <w:highlight w:val="none"/>
              </w:rPr>
              <w:suppressLineNumbers w:val="0"/>
            </w:pPr>
            <w:r>
              <w:rPr>
                <w:rFonts w:hint="eastAsia" w:ascii="宋体" w:hAnsi="宋体" w:cs="宋体"/>
                <w:sz w:val="24"/>
                <w:highlight w:val="none"/>
                <w:lang w:bidi="en-US"/>
              </w:rPr>
              <w:t xml:space="preserve">施工质量保证措施及目标（</w:t>
            </w:r>
            <w:r>
              <w:rPr>
                <w:rFonts w:hint="eastAsia" w:ascii="宋体" w:hAnsi="宋体" w:cs="宋体"/>
                <w:sz w:val="24"/>
                <w:highlight w:val="none"/>
                <w:lang w:val="en-US" w:eastAsia="zh-CN" w:bidi="en-US"/>
              </w:rPr>
              <w:t xml:space="preserve">12</w:t>
            </w:r>
            <w:r>
              <w:rPr>
                <w:rFonts w:hint="eastAsia" w:ascii="宋体" w:hAnsi="宋体" w:cs="宋体"/>
                <w:sz w:val="24"/>
                <w:highlight w:val="none"/>
                <w:lang w:bidi="en-US"/>
              </w:rPr>
              <w:t xml:space="preserve">分）</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567" w:type="dxa"/>
            <w:vAlign w:val="center"/>
            <w:textDirection w:val="lrTb"/>
            <w:noWrap w:val="false"/>
          </w:tcPr>
          <w:p>
            <w:pPr>
              <w:ind w:left="0" w:right="0"/>
              <w:keepLines w:val="0"/>
              <w:keepNext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根据供应商提供的施工质量保证措施及目标，从全面性、可行性、针对性进行打分。 </w:t>
            </w:r>
            <w:r/>
          </w:p>
          <w:p>
            <w:pPr>
              <w:ind w:left="0" w:right="0"/>
              <w:keepLines w:val="0"/>
              <w:keepNext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全面性（</w:t>
            </w:r>
            <w:r>
              <w:rPr>
                <w:rFonts w:hint="eastAsia" w:ascii="宋体" w:hAnsi="宋体" w:cs="宋体"/>
                <w:sz w:val="24"/>
                <w:szCs w:val="24"/>
                <w:highlight w:val="none"/>
                <w:lang w:val="en-US" w:eastAsia="zh-CN"/>
              </w:rPr>
              <w:t xml:space="preserve">4</w:t>
            </w:r>
            <w:r>
              <w:rPr>
                <w:rFonts w:hint="default" w:ascii="宋体" w:hAnsi="宋体" w:cs="宋体"/>
                <w:sz w:val="24"/>
                <w:szCs w:val="24"/>
                <w:highlight w:val="none"/>
              </w:rPr>
              <w:t xml:space="preserve">分）：全面详实的得</w:t>
            </w:r>
            <w:r>
              <w:rPr>
                <w:rFonts w:hint="eastAsia" w:ascii="宋体" w:hAnsi="宋体" w:cs="宋体"/>
                <w:sz w:val="24"/>
                <w:szCs w:val="24"/>
                <w:highlight w:val="none"/>
                <w:lang w:val="en-US" w:eastAsia="zh-CN"/>
              </w:rPr>
              <w:t xml:space="preserve">4</w:t>
            </w:r>
            <w:r>
              <w:rPr>
                <w:rFonts w:hint="default" w:ascii="宋体" w:hAnsi="宋体" w:cs="宋体"/>
                <w:sz w:val="24"/>
                <w:szCs w:val="24"/>
                <w:highlight w:val="none"/>
              </w:rPr>
              <w:t xml:space="preserve">分，基本具备的得2分，欠缺的得1分； </w:t>
            </w:r>
            <w:r/>
          </w:p>
          <w:p>
            <w:pPr>
              <w:ind w:left="0" w:right="0"/>
              <w:keepLines w:val="0"/>
              <w:keepNext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可行性（</w:t>
            </w:r>
            <w:r>
              <w:rPr>
                <w:rFonts w:hint="eastAsia" w:ascii="宋体" w:hAnsi="宋体" w:cs="宋体"/>
                <w:sz w:val="24"/>
                <w:szCs w:val="24"/>
                <w:highlight w:val="none"/>
                <w:lang w:val="en-US" w:eastAsia="zh-CN"/>
              </w:rPr>
              <w:t xml:space="preserve">4</w:t>
            </w:r>
            <w:r>
              <w:rPr>
                <w:rFonts w:hint="default" w:ascii="宋体" w:hAnsi="宋体" w:cs="宋体"/>
                <w:sz w:val="24"/>
                <w:szCs w:val="24"/>
                <w:highlight w:val="none"/>
              </w:rPr>
              <w:t xml:space="preserve">分）：切实可行的得</w:t>
            </w:r>
            <w:r>
              <w:rPr>
                <w:rFonts w:hint="eastAsia" w:ascii="宋体" w:hAnsi="宋体" w:cs="宋体"/>
                <w:sz w:val="24"/>
                <w:szCs w:val="24"/>
                <w:highlight w:val="none"/>
                <w:lang w:val="en-US" w:eastAsia="zh-CN"/>
              </w:rPr>
              <w:t xml:space="preserve">4</w:t>
            </w:r>
            <w:r>
              <w:rPr>
                <w:rFonts w:hint="default" w:ascii="宋体" w:hAnsi="宋体" w:cs="宋体"/>
                <w:sz w:val="24"/>
                <w:szCs w:val="24"/>
                <w:highlight w:val="none"/>
              </w:rPr>
              <w:t xml:space="preserve">分，基本可行的2分，可行性欠缺的得1分； </w:t>
            </w:r>
            <w:r/>
          </w:p>
          <w:p>
            <w:pPr>
              <w:ind w:left="0" w:right="0"/>
              <w:keepLines w:val="0"/>
              <w:keepNext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针对性（</w:t>
            </w:r>
            <w:r>
              <w:rPr>
                <w:rFonts w:hint="eastAsia" w:ascii="宋体" w:hAnsi="宋体" w:cs="宋体"/>
                <w:sz w:val="24"/>
                <w:szCs w:val="24"/>
                <w:highlight w:val="none"/>
                <w:lang w:val="en-US" w:eastAsia="zh-CN"/>
              </w:rPr>
              <w:t xml:space="preserve">4</w:t>
            </w:r>
            <w:r>
              <w:rPr>
                <w:rFonts w:hint="default" w:ascii="宋体" w:hAnsi="宋体" w:cs="宋体"/>
                <w:sz w:val="24"/>
                <w:szCs w:val="24"/>
                <w:highlight w:val="none"/>
              </w:rPr>
              <w:t xml:space="preserve">分）：针对性强的得</w:t>
            </w:r>
            <w:r>
              <w:rPr>
                <w:rFonts w:hint="eastAsia" w:ascii="宋体" w:hAnsi="宋体" w:cs="宋体"/>
                <w:sz w:val="24"/>
                <w:szCs w:val="24"/>
                <w:highlight w:val="none"/>
                <w:lang w:val="en-US" w:eastAsia="zh-CN"/>
              </w:rPr>
              <w:t xml:space="preserve">4</w:t>
            </w:r>
            <w:r>
              <w:rPr>
                <w:rFonts w:hint="default" w:ascii="宋体" w:hAnsi="宋体" w:cs="宋体"/>
                <w:sz w:val="24"/>
                <w:szCs w:val="24"/>
                <w:highlight w:val="none"/>
              </w:rPr>
              <w:t xml:space="preserve">分，针对性一般的得2分，针对性不强的得1分； </w:t>
            </w:r>
            <w:r/>
          </w:p>
          <w:p>
            <w:pPr>
              <w:pStyle w:val="1206"/>
              <w:ind w:left="0" w:right="0"/>
              <w:jc w:val="left"/>
              <w:keepLines w:val="0"/>
              <w:keepNext w:val="0"/>
              <w:spacing w:before="0" w:beforeAutospacing="0" w:after="0" w:afterAutospacing="0"/>
              <w:widowControl/>
              <w:rPr>
                <w:rFonts w:hint="default" w:ascii="宋体" w:hAnsi="宋体" w:cs="宋体"/>
                <w:sz w:val="24"/>
                <w:highlight w:val="none"/>
              </w:rPr>
              <w:suppressLineNumbers w:val="0"/>
            </w:pPr>
            <w:r>
              <w:rPr>
                <w:rFonts w:hint="default" w:ascii="宋体" w:hAnsi="宋体" w:cs="宋体"/>
                <w:sz w:val="24"/>
                <w:highlight w:val="none"/>
              </w:rPr>
              <w:t xml:space="preserve">未提供的得0分，本项最高得</w:t>
            </w:r>
            <w:r>
              <w:rPr>
                <w:rFonts w:hint="eastAsia" w:ascii="宋体" w:hAnsi="宋体" w:cs="宋体"/>
                <w:sz w:val="24"/>
                <w:highlight w:val="none"/>
                <w:lang w:val="en-US" w:eastAsia="zh-CN"/>
              </w:rPr>
              <w:t xml:space="preserve">12</w:t>
            </w:r>
            <w:r>
              <w:rPr>
                <w:rFonts w:hint="default" w:ascii="宋体" w:hAnsi="宋体" w:cs="宋体"/>
                <w:sz w:val="24"/>
                <w:highlight w:val="none"/>
              </w:rPr>
              <w:t xml:space="preserve">分，最低得0分</w:t>
            </w:r>
            <w:r>
              <w:rPr>
                <w:rFonts w:hint="eastAsia" w:ascii="宋体" w:hAnsi="宋体" w:cs="宋体"/>
                <w:sz w:val="24"/>
                <w:highlight w:val="none"/>
              </w:rPr>
              <w:t xml:space="preserve">。</w:t>
            </w:r>
            <w:r/>
          </w:p>
        </w:tc>
      </w:tr>
      <w:tr>
        <w:trPr>
          <w:jc w:val="center"/>
          <w:trHeight w:val="3200"/>
        </w:trPr>
        <w:tc>
          <w:tcPr>
            <w:tcBorders>
              <w:left w:val="single" w:color="auto" w:sz="4" w:space="0"/>
              <w:right w:val="single" w:color="000000" w:sz="4" w:space="0"/>
            </w:tcBorders>
            <w:tcMar>
              <w:left w:w="15" w:type="dxa"/>
              <w:top w:w="15" w:type="dxa"/>
              <w:right w:w="15" w:type="dxa"/>
            </w:tcMar>
            <w:tcW w:w="586" w:type="dxa"/>
            <w:vAlign w:val="center"/>
            <w:vMerge w:val="continue"/>
            <w:textDirection w:val="lrTb"/>
            <w:noWrap w:val="false"/>
          </w:tcPr>
          <w:p>
            <w:pPr>
              <w:pStyle w:val="1214"/>
              <w:ind w:left="0" w:right="0"/>
              <w:jc w:val="center"/>
              <w:keepLines w:val="0"/>
              <w:keepNext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Borders>
              <w:left w:val="single" w:color="000000" w:sz="4" w:space="0"/>
              <w:right w:val="single" w:color="000000" w:sz="4" w:space="0"/>
            </w:tcBorders>
            <w:tcMar>
              <w:left w:w="15" w:type="dxa"/>
              <w:top w:w="15" w:type="dxa"/>
              <w:right w:w="15" w:type="dxa"/>
            </w:tcMar>
            <w:tcW w:w="698" w:type="dxa"/>
            <w:vAlign w:val="center"/>
            <w:vMerge w:val="continue"/>
            <w:textDirection w:val="lrTb"/>
            <w:noWrap w:val="false"/>
          </w:tcPr>
          <w:p>
            <w:pPr>
              <w:pStyle w:val="1214"/>
              <w:ind w:left="0" w:right="0"/>
              <w:jc w:val="center"/>
              <w:keepLines w:val="0"/>
              <w:keepNext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5" w:type="dxa"/>
            <w:vAlign w:val="center"/>
            <w:textDirection w:val="lrTb"/>
            <w:noWrap w:val="false"/>
          </w:tcPr>
          <w:p>
            <w:pPr>
              <w:pStyle w:val="1206"/>
              <w:ind w:left="0" w:right="0"/>
              <w:jc w:val="center"/>
              <w:keepLines w:val="0"/>
              <w:keepNext w:val="0"/>
              <w:spacing w:before="0" w:beforeAutospacing="0" w:after="0" w:afterAutospacing="0"/>
              <w:widowControl/>
              <w:rPr>
                <w:rFonts w:hint="default" w:ascii="宋体" w:hAnsi="宋体" w:cs="宋体"/>
                <w:sz w:val="24"/>
                <w:lang w:bidi="en-US"/>
              </w:rPr>
              <w:suppressLineNumbers w:val="0"/>
            </w:pPr>
            <w:r>
              <w:rPr>
                <w:rFonts w:hint="eastAsia" w:ascii="宋体" w:hAnsi="宋体" w:cs="宋体"/>
                <w:sz w:val="24"/>
                <w:lang w:bidi="en-US"/>
              </w:rPr>
              <w:t xml:space="preserve">安全文明施工保</w:t>
            </w:r>
            <w:r/>
          </w:p>
          <w:p>
            <w:pPr>
              <w:pStyle w:val="1206"/>
              <w:ind w:left="0" w:right="0"/>
              <w:jc w:val="center"/>
              <w:keepLines w:val="0"/>
              <w:keepNext w:val="0"/>
              <w:spacing w:before="0" w:beforeAutospacing="0" w:after="0" w:afterAutospacing="0"/>
              <w:widowControl/>
              <w:rPr>
                <w:rFonts w:hint="default" w:ascii="宋体" w:hAnsi="宋体" w:cs="宋体"/>
                <w:sz w:val="24"/>
              </w:rPr>
              <w:suppressLineNumbers w:val="0"/>
            </w:pPr>
            <w:r>
              <w:rPr>
                <w:rFonts w:hint="eastAsia" w:ascii="宋体" w:hAnsi="宋体" w:cs="宋体"/>
                <w:sz w:val="24"/>
                <w:lang w:bidi="en-US"/>
              </w:rPr>
              <w:t xml:space="preserve">证措施(</w:t>
            </w:r>
            <w:r>
              <w:rPr>
                <w:rFonts w:hint="eastAsia" w:ascii="宋体" w:hAnsi="宋体" w:cs="宋体"/>
                <w:sz w:val="24"/>
                <w:lang w:val="en-US" w:eastAsia="zh-CN" w:bidi="en-US"/>
              </w:rPr>
              <w:t xml:space="preserve">9</w:t>
            </w:r>
            <w:r>
              <w:rPr>
                <w:rFonts w:hint="eastAsia" w:ascii="宋体" w:hAnsi="宋体" w:cs="宋体"/>
                <w:sz w:val="24"/>
                <w:lang w:bidi="en-US"/>
              </w:rPr>
              <w:t xml:space="preserve">分)</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567" w:type="dxa"/>
            <w:vAlign w:val="center"/>
            <w:textDirection w:val="lrTb"/>
            <w:noWrap w:val="false"/>
          </w:tcPr>
          <w:p>
            <w:pPr>
              <w:ind w:left="0" w:right="0"/>
              <w:keepLines w:val="0"/>
              <w:keepNext w:val="0"/>
              <w:spacing w:before="0" w:beforeAutospacing="0" w:after="0" w:afterAutospacing="0"/>
              <w:widowControl/>
              <w:rPr>
                <w:rFonts w:hint="default" w:ascii="宋体" w:hAnsi="宋体" w:cs="宋体"/>
                <w:sz w:val="24"/>
                <w:szCs w:val="24"/>
              </w:rPr>
              <w:suppressLineNumbers w:val="0"/>
            </w:pPr>
            <w:r>
              <w:rPr>
                <w:rFonts w:hint="default" w:ascii="宋体" w:hAnsi="宋体" w:cs="宋体"/>
                <w:sz w:val="24"/>
                <w:szCs w:val="24"/>
              </w:rPr>
              <w:t xml:space="preserve">根据供应商提供的安全文明施工保证措施，从全面性、可行性、针对性进行打分。 </w:t>
            </w:r>
            <w:r/>
          </w:p>
          <w:p>
            <w:pPr>
              <w:ind w:left="0" w:right="0"/>
              <w:keepLines w:val="0"/>
              <w:keepNext w:val="0"/>
              <w:spacing w:before="0" w:beforeAutospacing="0" w:after="0" w:afterAutospacing="0"/>
              <w:widowControl/>
              <w:rPr>
                <w:rFonts w:hint="default" w:ascii="宋体" w:hAnsi="宋体" w:cs="宋体"/>
                <w:sz w:val="24"/>
                <w:szCs w:val="24"/>
              </w:rPr>
              <w:suppressLineNumbers w:val="0"/>
            </w:pPr>
            <w:r>
              <w:rPr>
                <w:rFonts w:hint="default" w:ascii="宋体" w:hAnsi="宋体" w:cs="宋体"/>
                <w:sz w:val="24"/>
                <w:szCs w:val="24"/>
              </w:rPr>
              <w:t xml:space="preserve">全面性（</w:t>
            </w:r>
            <w:r>
              <w:rPr>
                <w:rFonts w:hint="eastAsia" w:ascii="宋体" w:hAnsi="宋体" w:cs="宋体"/>
                <w:sz w:val="24"/>
                <w:szCs w:val="24"/>
                <w:lang w:val="en-US" w:eastAsia="zh-CN"/>
              </w:rPr>
              <w:t xml:space="preserve">3</w:t>
            </w:r>
            <w:r>
              <w:rPr>
                <w:rFonts w:hint="default" w:ascii="宋体" w:hAnsi="宋体" w:cs="宋体"/>
                <w:sz w:val="24"/>
                <w:szCs w:val="24"/>
              </w:rPr>
              <w:t xml:space="preserve">分）：全面详实的得</w:t>
            </w:r>
            <w:r>
              <w:rPr>
                <w:rFonts w:hint="eastAsia" w:ascii="宋体" w:hAnsi="宋体" w:cs="宋体"/>
                <w:sz w:val="24"/>
                <w:szCs w:val="24"/>
                <w:lang w:val="en-US" w:eastAsia="zh-CN"/>
              </w:rPr>
              <w:t xml:space="preserve">3</w:t>
            </w:r>
            <w:r>
              <w:rPr>
                <w:rFonts w:hint="default" w:ascii="宋体" w:hAnsi="宋体" w:cs="宋体"/>
                <w:sz w:val="24"/>
                <w:szCs w:val="24"/>
              </w:rPr>
              <w:t xml:space="preserve">分，基本具备的得2分，欠缺的得1分； </w:t>
            </w:r>
            <w:r/>
          </w:p>
          <w:p>
            <w:pPr>
              <w:ind w:left="0" w:right="0"/>
              <w:keepLines w:val="0"/>
              <w:keepNext w:val="0"/>
              <w:spacing w:before="0" w:beforeAutospacing="0" w:after="0" w:afterAutospacing="0"/>
              <w:widowControl/>
              <w:rPr>
                <w:rFonts w:hint="default" w:ascii="宋体" w:hAnsi="宋体" w:cs="宋体"/>
                <w:sz w:val="24"/>
                <w:szCs w:val="24"/>
              </w:rPr>
              <w:suppressLineNumbers w:val="0"/>
            </w:pPr>
            <w:r>
              <w:rPr>
                <w:rFonts w:hint="default" w:ascii="宋体" w:hAnsi="宋体" w:cs="宋体"/>
                <w:sz w:val="24"/>
                <w:szCs w:val="24"/>
              </w:rPr>
              <w:t xml:space="preserve">可行性（</w:t>
            </w:r>
            <w:r>
              <w:rPr>
                <w:rFonts w:hint="eastAsia" w:ascii="宋体" w:hAnsi="宋体" w:cs="宋体"/>
                <w:sz w:val="24"/>
                <w:szCs w:val="24"/>
                <w:lang w:val="en-US" w:eastAsia="zh-CN"/>
              </w:rPr>
              <w:t xml:space="preserve">3</w:t>
            </w:r>
            <w:r>
              <w:rPr>
                <w:rFonts w:hint="default" w:ascii="宋体" w:hAnsi="宋体" w:cs="宋体"/>
                <w:sz w:val="24"/>
                <w:szCs w:val="24"/>
              </w:rPr>
              <w:t xml:space="preserve">分）：切实可行的得</w:t>
            </w:r>
            <w:r>
              <w:rPr>
                <w:rFonts w:hint="eastAsia" w:ascii="宋体" w:hAnsi="宋体" w:cs="宋体"/>
                <w:sz w:val="24"/>
                <w:szCs w:val="24"/>
                <w:lang w:val="en-US" w:eastAsia="zh-CN"/>
              </w:rPr>
              <w:t xml:space="preserve">3</w:t>
            </w:r>
            <w:r>
              <w:rPr>
                <w:rFonts w:hint="default" w:ascii="宋体" w:hAnsi="宋体" w:cs="宋体"/>
                <w:sz w:val="24"/>
                <w:szCs w:val="24"/>
              </w:rPr>
              <w:t xml:space="preserve">分，基本可行的2分，可行性欠缺的得1分； </w:t>
            </w:r>
            <w:r/>
          </w:p>
          <w:p>
            <w:pPr>
              <w:ind w:left="0" w:right="0"/>
              <w:keepLines w:val="0"/>
              <w:keepNext w:val="0"/>
              <w:spacing w:before="0" w:beforeAutospacing="0" w:after="0" w:afterAutospacing="0"/>
              <w:widowControl/>
              <w:rPr>
                <w:rFonts w:hint="default" w:ascii="宋体" w:hAnsi="宋体" w:cs="宋体"/>
                <w:sz w:val="24"/>
                <w:szCs w:val="24"/>
              </w:rPr>
              <w:suppressLineNumbers w:val="0"/>
            </w:pPr>
            <w:r>
              <w:rPr>
                <w:rFonts w:hint="default" w:ascii="宋体" w:hAnsi="宋体" w:cs="宋体"/>
                <w:sz w:val="24"/>
                <w:szCs w:val="24"/>
              </w:rPr>
              <w:t xml:space="preserve">针对性（</w:t>
            </w:r>
            <w:r>
              <w:rPr>
                <w:rFonts w:hint="eastAsia" w:ascii="宋体" w:hAnsi="宋体" w:cs="宋体"/>
                <w:sz w:val="24"/>
                <w:szCs w:val="24"/>
                <w:lang w:val="en-US" w:eastAsia="zh-CN"/>
              </w:rPr>
              <w:t xml:space="preserve">3</w:t>
            </w:r>
            <w:r>
              <w:rPr>
                <w:rFonts w:hint="default" w:ascii="宋体" w:hAnsi="宋体" w:cs="宋体"/>
                <w:sz w:val="24"/>
                <w:szCs w:val="24"/>
              </w:rPr>
              <w:t xml:space="preserve">分）：针对性强的得</w:t>
            </w:r>
            <w:r>
              <w:rPr>
                <w:rFonts w:hint="eastAsia" w:ascii="宋体" w:hAnsi="宋体" w:cs="宋体"/>
                <w:sz w:val="24"/>
                <w:szCs w:val="24"/>
                <w:lang w:val="en-US" w:eastAsia="zh-CN"/>
              </w:rPr>
              <w:t xml:space="preserve">3</w:t>
            </w:r>
            <w:r>
              <w:rPr>
                <w:rFonts w:hint="default" w:ascii="宋体" w:hAnsi="宋体" w:cs="宋体"/>
                <w:sz w:val="24"/>
                <w:szCs w:val="24"/>
              </w:rPr>
              <w:t xml:space="preserve">分，针对性一般的得2分，针对性不强的得1分； </w:t>
            </w:r>
            <w:r/>
          </w:p>
          <w:p>
            <w:pPr>
              <w:pStyle w:val="1206"/>
              <w:ind w:left="0" w:right="0"/>
              <w:jc w:val="left"/>
              <w:keepLines w:val="0"/>
              <w:keepNext w:val="0"/>
              <w:spacing w:before="0" w:beforeAutospacing="0" w:after="0" w:afterAutospacing="0"/>
              <w:widowControl/>
              <w:rPr>
                <w:rFonts w:hint="default" w:ascii="宋体" w:hAnsi="宋体" w:cs="宋体"/>
                <w:sz w:val="24"/>
              </w:rPr>
              <w:suppressLineNumbers w:val="0"/>
            </w:pPr>
            <w:r>
              <w:rPr>
                <w:rFonts w:hint="default" w:ascii="宋体" w:hAnsi="宋体" w:cs="宋体"/>
                <w:sz w:val="24"/>
              </w:rPr>
              <w:t xml:space="preserve">未提供的得0分，本项最高得</w:t>
            </w:r>
            <w:r>
              <w:rPr>
                <w:rFonts w:hint="eastAsia" w:ascii="宋体" w:hAnsi="宋体" w:cs="宋体"/>
                <w:sz w:val="24"/>
                <w:lang w:val="en-US" w:eastAsia="zh-CN"/>
              </w:rPr>
              <w:t xml:space="preserve">9</w:t>
            </w:r>
            <w:r>
              <w:rPr>
                <w:rFonts w:hint="default" w:ascii="宋体" w:hAnsi="宋体" w:cs="宋体"/>
                <w:sz w:val="24"/>
              </w:rPr>
              <w:t xml:space="preserve">分，最低得0分。</w:t>
            </w:r>
            <w:r/>
          </w:p>
        </w:tc>
      </w:tr>
      <w:tr>
        <w:trPr>
          <w:jc w:val="center"/>
          <w:trHeight w:val="2263"/>
        </w:trPr>
        <w:tc>
          <w:tcPr>
            <w:tcBorders>
              <w:left w:val="single" w:color="auto" w:sz="4" w:space="0"/>
              <w:right w:val="single" w:color="000000" w:sz="4" w:space="0"/>
            </w:tcBorders>
            <w:tcMar>
              <w:left w:w="15" w:type="dxa"/>
              <w:top w:w="15" w:type="dxa"/>
              <w:right w:w="15" w:type="dxa"/>
            </w:tcMar>
            <w:tcW w:w="586" w:type="dxa"/>
            <w:vAlign w:val="center"/>
            <w:vMerge w:val="continue"/>
            <w:textDirection w:val="lrTb"/>
            <w:noWrap w:val="false"/>
          </w:tcPr>
          <w:p>
            <w:pPr>
              <w:pStyle w:val="1214"/>
              <w:ind w:left="0" w:right="0"/>
              <w:jc w:val="center"/>
              <w:keepLines w:val="0"/>
              <w:keepNext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Borders>
              <w:left w:val="single" w:color="000000" w:sz="4" w:space="0"/>
              <w:right w:val="single" w:color="000000" w:sz="4" w:space="0"/>
            </w:tcBorders>
            <w:tcMar>
              <w:left w:w="15" w:type="dxa"/>
              <w:top w:w="15" w:type="dxa"/>
              <w:right w:w="15" w:type="dxa"/>
            </w:tcMar>
            <w:tcW w:w="698" w:type="dxa"/>
            <w:vAlign w:val="center"/>
            <w:vMerge w:val="continue"/>
            <w:textDirection w:val="lrTb"/>
            <w:noWrap w:val="false"/>
          </w:tcPr>
          <w:p>
            <w:pPr>
              <w:pStyle w:val="1214"/>
              <w:ind w:left="0" w:right="0"/>
              <w:jc w:val="center"/>
              <w:keepLines w:val="0"/>
              <w:keepNext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5" w:type="dxa"/>
            <w:vAlign w:val="center"/>
            <w:textDirection w:val="lrTb"/>
            <w:noWrap w:val="false"/>
          </w:tcPr>
          <w:p>
            <w:pPr>
              <w:pStyle w:val="1206"/>
              <w:ind w:left="0" w:right="0"/>
              <w:jc w:val="center"/>
              <w:keepLines w:val="0"/>
              <w:keepNext w:val="0"/>
              <w:spacing w:before="0" w:beforeAutospacing="0" w:after="0" w:afterAutospacing="0"/>
              <w:widowControl/>
              <w:rPr>
                <w:rFonts w:hint="default" w:ascii="宋体" w:hAnsi="宋体" w:cs="宋体"/>
                <w:sz w:val="24"/>
              </w:rPr>
              <w:suppressLineNumbers w:val="0"/>
            </w:pPr>
            <w:r>
              <w:rPr>
                <w:rFonts w:hint="default" w:ascii="宋体" w:hAnsi="宋体" w:cs="宋体"/>
                <w:sz w:val="24"/>
              </w:rPr>
              <w:t xml:space="preserve">劳动力、机械设备和材料投入</w:t>
            </w:r>
            <w:r>
              <w:rPr>
                <w:rFonts w:hint="default" w:ascii="宋体" w:hAnsi="宋体" w:cs="宋体"/>
                <w:sz w:val="24"/>
                <w:lang w:val="en-US" w:eastAsia="zh-CN"/>
              </w:rPr>
              <w:t xml:space="preserve">（</w:t>
            </w:r>
            <w:r>
              <w:rPr>
                <w:rFonts w:hint="eastAsia" w:ascii="宋体" w:hAnsi="宋体" w:cs="宋体"/>
                <w:sz w:val="24"/>
                <w:lang w:val="en-US" w:eastAsia="zh-CN"/>
              </w:rPr>
              <w:t xml:space="preserve">9</w:t>
            </w:r>
            <w:r>
              <w:rPr>
                <w:rFonts w:hint="default" w:ascii="宋体" w:hAnsi="宋体" w:cs="宋体"/>
                <w:sz w:val="24"/>
              </w:rPr>
              <w:t xml:space="preserve">分</w:t>
            </w:r>
            <w:r>
              <w:rPr>
                <w:rFonts w:hint="default" w:ascii="宋体" w:hAnsi="宋体" w:cs="宋体"/>
                <w:sz w:val="24"/>
                <w:lang w:val="en-US" w:eastAsia="zh-CN"/>
              </w:rPr>
              <w:t xml:space="preserve">）</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567" w:type="dxa"/>
            <w:vAlign w:val="center"/>
            <w:textDirection w:val="lrTb"/>
            <w:noWrap w:val="false"/>
          </w:tcPr>
          <w:p>
            <w:pPr>
              <w:ind w:left="0" w:right="0"/>
              <w:keepLines w:val="0"/>
              <w:keepNext w:val="0"/>
              <w:spacing w:before="0" w:beforeAutospacing="0" w:after="0" w:afterAutospacing="0"/>
              <w:widowControl/>
              <w:rPr>
                <w:rFonts w:hint="default" w:ascii="宋体" w:hAnsi="宋体" w:cs="宋体"/>
                <w:sz w:val="24"/>
                <w:szCs w:val="24"/>
              </w:rPr>
              <w:suppressLineNumbers w:val="0"/>
            </w:pPr>
            <w:r>
              <w:rPr>
                <w:rFonts w:hint="default" w:ascii="宋体" w:hAnsi="宋体" w:cs="宋体"/>
                <w:sz w:val="24"/>
                <w:szCs w:val="24"/>
              </w:rPr>
              <w:t xml:space="preserve">根据供应商提供的</w:t>
            </w:r>
            <w:r>
              <w:rPr>
                <w:rFonts w:hint="default" w:ascii="宋体" w:hAnsi="宋体" w:cs="宋体"/>
                <w:sz w:val="24"/>
                <w:szCs w:val="20"/>
              </w:rPr>
              <w:t xml:space="preserve">劳动力、机械设备和材料</w:t>
            </w:r>
            <w:r>
              <w:rPr>
                <w:rFonts w:hint="eastAsia" w:ascii="宋体" w:hAnsi="宋体" w:cs="宋体"/>
                <w:sz w:val="24"/>
                <w:szCs w:val="20"/>
                <w:lang w:eastAsia="zh-CN"/>
              </w:rPr>
              <w:t xml:space="preserve">投入</w:t>
            </w:r>
            <w:r>
              <w:rPr>
                <w:rFonts w:hint="default" w:ascii="宋体" w:hAnsi="宋体" w:cs="宋体"/>
                <w:sz w:val="24"/>
                <w:szCs w:val="24"/>
              </w:rPr>
              <w:t xml:space="preserve">计划及保证措施，从全面性、可行性、针对性进行打分。 </w:t>
            </w:r>
            <w:r/>
          </w:p>
          <w:p>
            <w:pPr>
              <w:ind w:left="0" w:right="0"/>
              <w:keepLines w:val="0"/>
              <w:keepNext w:val="0"/>
              <w:spacing w:before="0" w:beforeAutospacing="0" w:after="0" w:afterAutospacing="0"/>
              <w:widowControl/>
              <w:rPr>
                <w:rFonts w:hint="default" w:ascii="宋体" w:hAnsi="宋体" w:cs="宋体"/>
                <w:sz w:val="24"/>
                <w:szCs w:val="24"/>
              </w:rPr>
              <w:suppressLineNumbers w:val="0"/>
            </w:pPr>
            <w:r>
              <w:rPr>
                <w:rFonts w:hint="default" w:ascii="宋体" w:hAnsi="宋体" w:cs="宋体"/>
                <w:sz w:val="24"/>
                <w:szCs w:val="24"/>
              </w:rPr>
              <w:t xml:space="preserve">全面性（3分）：全面详实的得3分，基本具备的得2分，欠缺的得1分； </w:t>
            </w:r>
            <w:r/>
          </w:p>
          <w:p>
            <w:pPr>
              <w:ind w:left="0" w:right="0"/>
              <w:keepLines w:val="0"/>
              <w:keepNext w:val="0"/>
              <w:spacing w:before="0" w:beforeAutospacing="0" w:after="0" w:afterAutospacing="0"/>
              <w:widowControl/>
              <w:rPr>
                <w:rFonts w:hint="default" w:ascii="宋体" w:hAnsi="宋体" w:cs="宋体"/>
                <w:sz w:val="24"/>
                <w:szCs w:val="24"/>
              </w:rPr>
              <w:suppressLineNumbers w:val="0"/>
            </w:pPr>
            <w:r>
              <w:rPr>
                <w:rFonts w:hint="default" w:ascii="宋体" w:hAnsi="宋体" w:cs="宋体"/>
                <w:sz w:val="24"/>
                <w:szCs w:val="24"/>
              </w:rPr>
              <w:t xml:space="preserve">可行性（3分）：切实可行的得3分，基本可行的2分，可行性欠缺的得1分； </w:t>
            </w:r>
            <w:r/>
          </w:p>
          <w:p>
            <w:pPr>
              <w:ind w:left="0" w:right="0"/>
              <w:keepLines w:val="0"/>
              <w:keepNext w:val="0"/>
              <w:spacing w:before="0" w:beforeAutospacing="0" w:after="0" w:afterAutospacing="0"/>
              <w:widowControl/>
              <w:rPr>
                <w:rFonts w:hint="default" w:ascii="宋体" w:hAnsi="宋体" w:cs="宋体"/>
                <w:sz w:val="24"/>
                <w:szCs w:val="24"/>
              </w:rPr>
              <w:suppressLineNumbers w:val="0"/>
            </w:pPr>
            <w:r>
              <w:rPr>
                <w:rFonts w:hint="default" w:ascii="宋体" w:hAnsi="宋体" w:cs="宋体"/>
                <w:sz w:val="24"/>
                <w:szCs w:val="24"/>
              </w:rPr>
              <w:t xml:space="preserve">针对性（</w:t>
            </w:r>
            <w:r>
              <w:rPr>
                <w:rFonts w:hint="eastAsia" w:ascii="宋体" w:hAnsi="宋体" w:cs="宋体"/>
                <w:sz w:val="24"/>
                <w:szCs w:val="24"/>
              </w:rPr>
              <w:t xml:space="preserve">3</w:t>
            </w:r>
            <w:r>
              <w:rPr>
                <w:rFonts w:hint="default" w:ascii="宋体" w:hAnsi="宋体" w:cs="宋体"/>
                <w:sz w:val="24"/>
                <w:szCs w:val="24"/>
              </w:rPr>
              <w:t xml:space="preserve">分）：针对性强的得</w:t>
            </w:r>
            <w:r>
              <w:rPr>
                <w:rFonts w:hint="eastAsia" w:ascii="宋体" w:hAnsi="宋体" w:cs="宋体"/>
                <w:sz w:val="24"/>
                <w:szCs w:val="24"/>
              </w:rPr>
              <w:t xml:space="preserve">3</w:t>
            </w:r>
            <w:r>
              <w:rPr>
                <w:rFonts w:hint="default" w:ascii="宋体" w:hAnsi="宋体" w:cs="宋体"/>
                <w:sz w:val="24"/>
                <w:szCs w:val="24"/>
              </w:rPr>
              <w:t xml:space="preserve">分，针对性一般的得2分，针对性不强的得1分； </w:t>
            </w:r>
            <w:r/>
          </w:p>
          <w:p>
            <w:pPr>
              <w:pStyle w:val="1206"/>
              <w:ind w:left="0" w:right="0"/>
              <w:jc w:val="left"/>
              <w:keepLines w:val="0"/>
              <w:keepNext w:val="0"/>
              <w:spacing w:before="0" w:beforeAutospacing="0" w:after="0" w:afterAutospacing="0"/>
              <w:widowControl/>
              <w:rPr>
                <w:rFonts w:hint="default" w:ascii="宋体" w:hAnsi="宋体" w:cs="宋体"/>
                <w:sz w:val="24"/>
              </w:rPr>
              <w:suppressLineNumbers w:val="0"/>
            </w:pPr>
            <w:r>
              <w:rPr>
                <w:rFonts w:hint="default" w:ascii="宋体" w:hAnsi="宋体" w:cs="宋体"/>
                <w:sz w:val="24"/>
                <w:szCs w:val="24"/>
              </w:rPr>
              <w:t xml:space="preserve">未提供的得0分，本项最高得</w:t>
            </w:r>
            <w:r>
              <w:rPr>
                <w:rFonts w:hint="eastAsia" w:ascii="宋体" w:hAnsi="宋体" w:cs="宋体"/>
                <w:sz w:val="24"/>
                <w:szCs w:val="24"/>
              </w:rPr>
              <w:t xml:space="preserve">9</w:t>
            </w:r>
            <w:r>
              <w:rPr>
                <w:rFonts w:hint="default" w:ascii="宋体" w:hAnsi="宋体" w:cs="宋体"/>
                <w:sz w:val="24"/>
                <w:szCs w:val="24"/>
              </w:rPr>
              <w:t xml:space="preserve">分，最低得0分。</w:t>
            </w:r>
            <w:r/>
          </w:p>
        </w:tc>
      </w:tr>
      <w:tr>
        <w:trPr>
          <w:jc w:val="center"/>
          <w:trHeight w:val="2263"/>
        </w:trPr>
        <w:tc>
          <w:tcPr>
            <w:tcBorders>
              <w:left w:val="single" w:color="auto" w:sz="4" w:space="0"/>
              <w:right w:val="single" w:color="000000" w:sz="4" w:space="0"/>
            </w:tcBorders>
            <w:tcMar>
              <w:left w:w="15" w:type="dxa"/>
              <w:top w:w="15" w:type="dxa"/>
              <w:right w:w="15" w:type="dxa"/>
            </w:tcMar>
            <w:tcW w:w="586" w:type="dxa"/>
            <w:vAlign w:val="center"/>
            <w:vMerge w:val="continue"/>
            <w:textDirection w:val="lrTb"/>
            <w:noWrap w:val="false"/>
          </w:tcPr>
          <w:p>
            <w:pPr>
              <w:pStyle w:val="1214"/>
              <w:ind w:left="0" w:right="0"/>
              <w:jc w:val="center"/>
              <w:keepLines w:val="0"/>
              <w:keepNext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Borders>
              <w:left w:val="single" w:color="000000" w:sz="4" w:space="0"/>
              <w:right w:val="single" w:color="000000" w:sz="4" w:space="0"/>
            </w:tcBorders>
            <w:tcMar>
              <w:left w:w="15" w:type="dxa"/>
              <w:top w:w="15" w:type="dxa"/>
              <w:right w:w="15" w:type="dxa"/>
            </w:tcMar>
            <w:tcW w:w="698" w:type="dxa"/>
            <w:vAlign w:val="center"/>
            <w:vMerge w:val="continue"/>
            <w:textDirection w:val="lrTb"/>
            <w:noWrap w:val="false"/>
          </w:tcPr>
          <w:p>
            <w:pPr>
              <w:pStyle w:val="1214"/>
              <w:ind w:left="0" w:right="0"/>
              <w:jc w:val="center"/>
              <w:keepLines w:val="0"/>
              <w:keepNext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5" w:type="dxa"/>
            <w:vAlign w:val="center"/>
            <w:textDirection w:val="lrTb"/>
            <w:noWrap w:val="false"/>
          </w:tcPr>
          <w:p>
            <w:pPr>
              <w:pStyle w:val="1206"/>
              <w:ind w:left="0" w:right="0"/>
              <w:jc w:val="center"/>
              <w:keepLines w:val="0"/>
              <w:keepNext w:val="0"/>
              <w:spacing w:before="0" w:beforeAutospacing="0" w:after="0" w:afterAutospacing="0"/>
              <w:widowControl/>
              <w:rPr>
                <w:rFonts w:hint="default" w:ascii="宋体" w:hAnsi="宋体" w:cs="宋体"/>
                <w:sz w:val="24"/>
                <w:lang w:bidi="en-US"/>
              </w:rPr>
              <w:suppressLineNumbers w:val="0"/>
            </w:pPr>
            <w:r>
              <w:rPr>
                <w:rFonts w:hint="eastAsia" w:ascii="宋体" w:hAnsi="宋体" w:cs="宋体"/>
                <w:sz w:val="24"/>
                <w:lang w:bidi="en-US"/>
              </w:rPr>
              <w:t xml:space="preserve">主要设备及人员配备</w:t>
            </w:r>
            <w:r/>
          </w:p>
          <w:p>
            <w:pPr>
              <w:pStyle w:val="1206"/>
              <w:ind w:left="0" w:right="0"/>
              <w:jc w:val="center"/>
              <w:keepLines w:val="0"/>
              <w:keepNext w:val="0"/>
              <w:spacing w:before="0" w:beforeAutospacing="0" w:after="0" w:afterAutospacing="0"/>
              <w:widowControl/>
              <w:rPr>
                <w:rFonts w:hint="default" w:ascii="宋体" w:hAnsi="宋体" w:cs="宋体"/>
                <w:sz w:val="24"/>
              </w:rPr>
              <w:suppressLineNumbers w:val="0"/>
            </w:pPr>
            <w:r>
              <w:rPr>
                <w:rFonts w:hint="eastAsia" w:ascii="宋体" w:hAnsi="宋体" w:cs="宋体"/>
                <w:sz w:val="24"/>
                <w:lang w:bidi="en-US"/>
              </w:rPr>
              <w:t xml:space="preserve">(9分）</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567" w:type="dxa"/>
            <w:vAlign w:val="center"/>
            <w:textDirection w:val="lrTb"/>
            <w:noWrap w:val="false"/>
          </w:tcPr>
          <w:p>
            <w:pPr>
              <w:ind w:left="0" w:right="0"/>
              <w:keepLines w:val="0"/>
              <w:keepNext w:val="0"/>
              <w:spacing w:before="0" w:beforeAutospacing="0" w:after="0" w:afterAutospacing="0"/>
              <w:widowControl/>
              <w:rPr>
                <w:rFonts w:hint="default" w:ascii="宋体" w:hAnsi="宋体" w:cs="宋体"/>
                <w:sz w:val="24"/>
                <w:szCs w:val="24"/>
              </w:rPr>
              <w:suppressLineNumbers w:val="0"/>
            </w:pPr>
            <w:r>
              <w:rPr>
                <w:rFonts w:hint="default" w:ascii="宋体" w:hAnsi="宋体" w:cs="宋体"/>
                <w:sz w:val="24"/>
                <w:szCs w:val="24"/>
              </w:rPr>
              <w:t xml:space="preserve">根据供应商提供的项目部组成主要技术入员、劳动力配置及保障措施，从全面性、可行性、针对性进行打分。 </w:t>
            </w:r>
            <w:r/>
          </w:p>
          <w:p>
            <w:pPr>
              <w:ind w:left="0" w:right="0"/>
              <w:keepLines w:val="0"/>
              <w:keepNext w:val="0"/>
              <w:spacing w:before="0" w:beforeAutospacing="0" w:after="0" w:afterAutospacing="0"/>
              <w:widowControl/>
              <w:rPr>
                <w:rFonts w:hint="default" w:ascii="宋体" w:hAnsi="宋体" w:cs="宋体"/>
                <w:sz w:val="24"/>
                <w:szCs w:val="24"/>
              </w:rPr>
              <w:suppressLineNumbers w:val="0"/>
            </w:pPr>
            <w:r>
              <w:rPr>
                <w:rFonts w:hint="default" w:ascii="宋体" w:hAnsi="宋体" w:cs="宋体"/>
                <w:sz w:val="24"/>
                <w:szCs w:val="24"/>
              </w:rPr>
              <w:t xml:space="preserve">全面性（</w:t>
            </w:r>
            <w:r>
              <w:rPr>
                <w:rFonts w:hint="eastAsia" w:ascii="宋体" w:hAnsi="宋体" w:cs="宋体"/>
                <w:sz w:val="24"/>
                <w:szCs w:val="24"/>
                <w:lang w:val="en-US" w:eastAsia="zh-CN"/>
              </w:rPr>
              <w:t xml:space="preserve">3</w:t>
            </w:r>
            <w:r>
              <w:rPr>
                <w:rFonts w:hint="default" w:ascii="宋体" w:hAnsi="宋体" w:cs="宋体"/>
                <w:sz w:val="24"/>
                <w:szCs w:val="24"/>
              </w:rPr>
              <w:t xml:space="preserve">分）：全面详实的得3分，基本具备的得2分，欠缺的得1分； </w:t>
            </w:r>
            <w:r/>
          </w:p>
          <w:p>
            <w:pPr>
              <w:ind w:left="0" w:right="0"/>
              <w:keepLines w:val="0"/>
              <w:keepNext w:val="0"/>
              <w:spacing w:before="0" w:beforeAutospacing="0" w:after="0" w:afterAutospacing="0"/>
              <w:widowControl/>
              <w:rPr>
                <w:rFonts w:hint="default" w:ascii="宋体" w:hAnsi="宋体" w:cs="宋体"/>
                <w:sz w:val="24"/>
                <w:szCs w:val="24"/>
              </w:rPr>
              <w:suppressLineNumbers w:val="0"/>
            </w:pPr>
            <w:r>
              <w:rPr>
                <w:rFonts w:hint="default" w:ascii="宋体" w:hAnsi="宋体" w:cs="宋体"/>
                <w:sz w:val="24"/>
                <w:szCs w:val="24"/>
              </w:rPr>
              <w:t xml:space="preserve">可行性（3分）：切实可行的得3分，基本可行的2分，可行性欠缺的得1分； </w:t>
            </w:r>
            <w:r/>
          </w:p>
          <w:p>
            <w:pPr>
              <w:ind w:left="0" w:right="0"/>
              <w:keepLines w:val="0"/>
              <w:keepNext w:val="0"/>
              <w:spacing w:before="0" w:beforeAutospacing="0" w:after="0" w:afterAutospacing="0"/>
              <w:widowControl/>
              <w:rPr>
                <w:rFonts w:hint="default" w:ascii="宋体" w:hAnsi="宋体" w:cs="宋体"/>
                <w:sz w:val="24"/>
                <w:szCs w:val="24"/>
              </w:rPr>
              <w:suppressLineNumbers w:val="0"/>
            </w:pPr>
            <w:r>
              <w:rPr>
                <w:rFonts w:hint="default" w:ascii="宋体" w:hAnsi="宋体" w:cs="宋体"/>
                <w:sz w:val="24"/>
                <w:szCs w:val="24"/>
              </w:rPr>
              <w:t xml:space="preserve">针对性（3分）：针对性强的得3分，针对性一般的得2分，针对性不强的得1分； </w:t>
            </w:r>
            <w:r/>
          </w:p>
          <w:p>
            <w:pPr>
              <w:ind w:left="0" w:right="0"/>
              <w:keepLines w:val="0"/>
              <w:keepNext w:val="0"/>
              <w:spacing w:before="0" w:beforeAutospacing="0" w:after="0" w:afterAutospacing="0"/>
              <w:widowControl/>
              <w:rPr>
                <w:rFonts w:hint="default" w:ascii="宋体" w:hAnsi="宋体" w:cs="宋体"/>
                <w:sz w:val="24"/>
                <w:szCs w:val="20"/>
              </w:rPr>
              <w:suppressLineNumbers w:val="0"/>
            </w:pPr>
            <w:r>
              <w:rPr>
                <w:rFonts w:hint="default" w:ascii="宋体" w:hAnsi="宋体" w:cs="宋体"/>
                <w:sz w:val="24"/>
                <w:szCs w:val="24"/>
              </w:rPr>
              <w:t xml:space="preserve">未提供的得0分，本项最高得9分，最低得0分。</w:t>
            </w:r>
            <w:r/>
          </w:p>
        </w:tc>
      </w:tr>
      <w:tr>
        <w:trPr>
          <w:jc w:val="center"/>
          <w:trHeight w:val="2278"/>
        </w:trPr>
        <w:tc>
          <w:tcPr>
            <w:tcBorders>
              <w:left w:val="single" w:color="auto" w:sz="4" w:space="0"/>
              <w:bottom w:val="single" w:color="auto" w:sz="4" w:space="0"/>
              <w:right w:val="single" w:color="000000" w:sz="4" w:space="0"/>
            </w:tcBorders>
            <w:tcMar>
              <w:left w:w="15" w:type="dxa"/>
              <w:top w:w="15" w:type="dxa"/>
              <w:right w:w="15" w:type="dxa"/>
            </w:tcMar>
            <w:tcW w:w="586" w:type="dxa"/>
            <w:vAlign w:val="center"/>
            <w:vMerge w:val="continue"/>
            <w:textDirection w:val="lrTb"/>
            <w:noWrap w:val="false"/>
          </w:tcPr>
          <w:p>
            <w:pPr>
              <w:pStyle w:val="1214"/>
              <w:ind w:left="0" w:right="0"/>
              <w:jc w:val="center"/>
              <w:keepLines w:val="0"/>
              <w:keepNext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Borders>
              <w:left w:val="single" w:color="000000" w:sz="4" w:space="0"/>
              <w:bottom w:val="single" w:color="auto" w:sz="4" w:space="0"/>
              <w:right w:val="single" w:color="000000" w:sz="4" w:space="0"/>
            </w:tcBorders>
            <w:tcMar>
              <w:left w:w="15" w:type="dxa"/>
              <w:top w:w="15" w:type="dxa"/>
              <w:right w:w="15" w:type="dxa"/>
            </w:tcMar>
            <w:tcW w:w="698" w:type="dxa"/>
            <w:vAlign w:val="center"/>
            <w:vMerge w:val="continue"/>
            <w:textDirection w:val="lrTb"/>
            <w:noWrap w:val="false"/>
          </w:tcPr>
          <w:p>
            <w:pPr>
              <w:pStyle w:val="1214"/>
              <w:ind w:left="0" w:right="0"/>
              <w:jc w:val="center"/>
              <w:keepLines w:val="0"/>
              <w:keepNext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675" w:type="dxa"/>
            <w:vAlign w:val="center"/>
            <w:textDirection w:val="lrTb"/>
            <w:noWrap w:val="false"/>
          </w:tcPr>
          <w:p>
            <w:pPr>
              <w:pStyle w:val="1206"/>
              <w:ind w:left="0" w:right="0"/>
              <w:jc w:val="center"/>
              <w:keepLines w:val="0"/>
              <w:keepNext w:val="0"/>
              <w:spacing w:before="0" w:beforeAutospacing="0" w:after="0" w:afterAutospacing="0"/>
              <w:widowControl/>
              <w:rPr>
                <w:rFonts w:hint="default" w:ascii="宋体" w:hAnsi="宋体" w:cs="宋体"/>
                <w:sz w:val="24"/>
              </w:rPr>
              <w:suppressLineNumbers w:val="0"/>
            </w:pPr>
            <w:r>
              <w:rPr>
                <w:rFonts w:hint="eastAsia" w:ascii="宋体" w:hAnsi="宋体" w:cs="宋体"/>
                <w:sz w:val="24"/>
              </w:rPr>
              <w:t xml:space="preserve">售后服务方案</w:t>
            </w:r>
            <w:r/>
          </w:p>
          <w:p>
            <w:pPr>
              <w:pStyle w:val="1206"/>
              <w:ind w:left="0" w:right="0"/>
              <w:jc w:val="center"/>
              <w:keepLines w:val="0"/>
              <w:keepNext w:val="0"/>
              <w:spacing w:before="0" w:beforeAutospacing="0" w:after="0" w:afterAutospacing="0"/>
              <w:widowControl/>
              <w:rPr>
                <w:rFonts w:hint="default" w:ascii="宋体" w:hAnsi="宋体" w:cs="宋体"/>
                <w:sz w:val="24"/>
                <w:lang w:bidi="en-US"/>
              </w:rPr>
              <w:suppressLineNumbers w:val="0"/>
            </w:pPr>
            <w:r>
              <w:rPr>
                <w:rFonts w:hint="eastAsia" w:ascii="宋体" w:hAnsi="宋体" w:cs="宋体"/>
                <w:sz w:val="24"/>
                <w:lang w:bidi="en-US"/>
              </w:rPr>
              <w:t xml:space="preserve">（</w:t>
            </w:r>
            <w:r>
              <w:rPr>
                <w:rFonts w:hint="eastAsia" w:ascii="宋体" w:hAnsi="宋体" w:cs="宋体"/>
                <w:sz w:val="24"/>
                <w:lang w:val="en-US" w:eastAsia="zh-CN" w:bidi="en-US"/>
              </w:rPr>
              <w:t xml:space="preserve">6</w:t>
            </w:r>
            <w:r>
              <w:rPr>
                <w:rFonts w:hint="eastAsia" w:ascii="宋体" w:hAnsi="宋体" w:cs="宋体"/>
                <w:sz w:val="24"/>
                <w:lang w:bidi="en-US"/>
              </w:rPr>
              <w:t xml:space="preserve">分）</w:t>
            </w:r>
            <w:r/>
          </w:p>
        </w:tc>
        <w:tc>
          <w:tcPr>
            <w:tcBorders>
              <w:top w:val="single" w:color="000000" w:sz="4" w:space="0"/>
              <w:left w:val="single" w:color="000000" w:sz="4" w:space="0"/>
              <w:bottom w:val="single" w:color="auto" w:sz="4" w:space="0"/>
              <w:right w:val="single" w:color="auto" w:sz="4" w:space="0"/>
            </w:tcBorders>
            <w:tcMar>
              <w:left w:w="15" w:type="dxa"/>
              <w:top w:w="15" w:type="dxa"/>
              <w:right w:w="15" w:type="dxa"/>
            </w:tcMar>
            <w:tcW w:w="6567" w:type="dxa"/>
            <w:vAlign w:val="center"/>
            <w:textDirection w:val="lrTb"/>
            <w:noWrap w:val="false"/>
          </w:tcPr>
          <w:p>
            <w:pPr>
              <w:ind w:left="0" w:right="0"/>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根据供应商提供的质保期方案保障措施，从全面性、可行性、针对性进行打分。</w:t>
            </w:r>
            <w:r/>
          </w:p>
          <w:p>
            <w:pPr>
              <w:ind w:left="0" w:right="0"/>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全面性（</w:t>
            </w:r>
            <w:r>
              <w:rPr>
                <w:rFonts w:hint="eastAsia" w:ascii="宋体" w:hAnsi="宋体" w:cs="宋体"/>
                <w:sz w:val="24"/>
                <w:szCs w:val="24"/>
                <w:lang w:val="en-US" w:eastAsia="zh-CN"/>
              </w:rPr>
              <w:t xml:space="preserve">2</w:t>
            </w:r>
            <w:r>
              <w:rPr>
                <w:rFonts w:hint="eastAsia" w:ascii="宋体" w:hAnsi="宋体" w:cs="宋体"/>
                <w:sz w:val="24"/>
                <w:szCs w:val="24"/>
              </w:rPr>
              <w:t xml:space="preserve">分）：全面详实的得</w:t>
            </w:r>
            <w:r>
              <w:rPr>
                <w:rFonts w:hint="eastAsia" w:ascii="宋体" w:hAnsi="宋体" w:cs="宋体"/>
                <w:sz w:val="24"/>
                <w:szCs w:val="24"/>
                <w:lang w:val="en-US" w:eastAsia="zh-CN"/>
              </w:rPr>
              <w:t xml:space="preserve">2</w:t>
            </w:r>
            <w:r>
              <w:rPr>
                <w:rFonts w:hint="eastAsia" w:ascii="宋体" w:hAnsi="宋体" w:cs="宋体"/>
                <w:sz w:val="24"/>
                <w:szCs w:val="24"/>
              </w:rPr>
              <w:t xml:space="preserve">分，基本具备的得</w:t>
            </w:r>
            <w:r>
              <w:rPr>
                <w:rFonts w:hint="eastAsia" w:ascii="宋体" w:hAnsi="宋体" w:cs="宋体"/>
                <w:sz w:val="24"/>
                <w:szCs w:val="24"/>
                <w:lang w:val="en-US" w:eastAsia="zh-CN"/>
              </w:rPr>
              <w:t xml:space="preserve">1</w:t>
            </w:r>
            <w:r>
              <w:rPr>
                <w:rFonts w:hint="eastAsia" w:ascii="宋体" w:hAnsi="宋体" w:cs="宋体"/>
                <w:sz w:val="24"/>
                <w:szCs w:val="24"/>
              </w:rPr>
              <w:t xml:space="preserve">分，欠缺的得</w:t>
            </w:r>
            <w:r>
              <w:rPr>
                <w:rFonts w:hint="eastAsia" w:ascii="宋体" w:hAnsi="宋体" w:cs="宋体"/>
                <w:sz w:val="24"/>
                <w:szCs w:val="24"/>
                <w:lang w:val="en-US" w:eastAsia="zh-CN"/>
              </w:rPr>
              <w:t xml:space="preserve">0.5</w:t>
            </w:r>
            <w:r>
              <w:rPr>
                <w:rFonts w:hint="eastAsia" w:ascii="宋体" w:hAnsi="宋体" w:cs="宋体"/>
                <w:sz w:val="24"/>
                <w:szCs w:val="24"/>
              </w:rPr>
              <w:t xml:space="preserve">分；</w:t>
            </w:r>
            <w:r/>
          </w:p>
          <w:p>
            <w:pPr>
              <w:ind w:left="0" w:right="0"/>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可行性（</w:t>
            </w:r>
            <w:r>
              <w:rPr>
                <w:rFonts w:hint="eastAsia" w:ascii="宋体" w:hAnsi="宋体" w:cs="宋体"/>
                <w:sz w:val="24"/>
                <w:szCs w:val="24"/>
                <w:lang w:val="en-US" w:eastAsia="zh-CN"/>
              </w:rPr>
              <w:t xml:space="preserve">2</w:t>
            </w:r>
            <w:r>
              <w:rPr>
                <w:rFonts w:hint="eastAsia" w:ascii="宋体" w:hAnsi="宋体" w:cs="宋体"/>
                <w:sz w:val="24"/>
                <w:szCs w:val="24"/>
              </w:rPr>
              <w:t xml:space="preserve">分）：切实可行的得</w:t>
            </w:r>
            <w:r>
              <w:rPr>
                <w:rFonts w:hint="eastAsia" w:ascii="宋体" w:hAnsi="宋体" w:cs="宋体"/>
                <w:sz w:val="24"/>
                <w:szCs w:val="24"/>
                <w:lang w:val="en-US" w:eastAsia="zh-CN"/>
              </w:rPr>
              <w:t xml:space="preserve">2</w:t>
            </w:r>
            <w:r>
              <w:rPr>
                <w:rFonts w:hint="eastAsia" w:ascii="宋体" w:hAnsi="宋体" w:cs="宋体"/>
                <w:sz w:val="24"/>
                <w:szCs w:val="24"/>
              </w:rPr>
              <w:t xml:space="preserve">分，基本可行的</w:t>
            </w:r>
            <w:r>
              <w:rPr>
                <w:rFonts w:hint="eastAsia" w:ascii="宋体" w:hAnsi="宋体" w:cs="宋体"/>
                <w:sz w:val="24"/>
                <w:szCs w:val="24"/>
                <w:lang w:val="en-US" w:eastAsia="zh-CN"/>
              </w:rPr>
              <w:t xml:space="preserve">1</w:t>
            </w:r>
            <w:r>
              <w:rPr>
                <w:rFonts w:hint="eastAsia" w:ascii="宋体" w:hAnsi="宋体" w:cs="宋体"/>
                <w:sz w:val="24"/>
                <w:szCs w:val="24"/>
              </w:rPr>
              <w:t xml:space="preserve">分，可行性欠缺的得</w:t>
            </w:r>
            <w:r>
              <w:rPr>
                <w:rFonts w:hint="eastAsia" w:ascii="宋体" w:hAnsi="宋体" w:cs="宋体"/>
                <w:sz w:val="24"/>
                <w:szCs w:val="24"/>
                <w:lang w:val="en-US" w:eastAsia="zh-CN"/>
              </w:rPr>
              <w:t xml:space="preserve">0.5</w:t>
            </w:r>
            <w:r>
              <w:rPr>
                <w:rFonts w:hint="eastAsia" w:ascii="宋体" w:hAnsi="宋体" w:cs="宋体"/>
                <w:sz w:val="24"/>
                <w:szCs w:val="24"/>
              </w:rPr>
              <w:t xml:space="preserve">分；</w:t>
            </w:r>
            <w:r/>
          </w:p>
          <w:p>
            <w:pPr>
              <w:ind w:left="0" w:right="0"/>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0"/>
              </w:rPr>
              <w:t xml:space="preserve">针对性（2分）：针对性强的得2分，</w:t>
            </w:r>
            <w:r>
              <w:rPr>
                <w:rFonts w:hint="default" w:ascii="宋体" w:hAnsi="宋体" w:cs="宋体"/>
                <w:sz w:val="24"/>
                <w:szCs w:val="24"/>
              </w:rPr>
              <w:t xml:space="preserve">针对性一般的得</w:t>
            </w:r>
            <w:r>
              <w:rPr>
                <w:rFonts w:hint="eastAsia" w:ascii="宋体" w:hAnsi="宋体" w:cs="宋体"/>
                <w:sz w:val="24"/>
                <w:szCs w:val="24"/>
              </w:rPr>
              <w:t xml:space="preserve">1</w:t>
            </w:r>
            <w:r>
              <w:rPr>
                <w:rFonts w:hint="default" w:ascii="宋体" w:hAnsi="宋体" w:cs="宋体"/>
                <w:sz w:val="24"/>
                <w:szCs w:val="24"/>
              </w:rPr>
              <w:t xml:space="preserve">分，针对性不强的得</w:t>
            </w:r>
            <w:r>
              <w:rPr>
                <w:rFonts w:hint="eastAsia" w:ascii="宋体" w:hAnsi="宋体" w:cs="宋体"/>
                <w:sz w:val="24"/>
                <w:szCs w:val="24"/>
              </w:rPr>
              <w:t xml:space="preserve">0.5</w:t>
            </w:r>
            <w:r>
              <w:rPr>
                <w:rFonts w:hint="default" w:ascii="宋体" w:hAnsi="宋体" w:cs="宋体"/>
                <w:sz w:val="24"/>
                <w:szCs w:val="24"/>
              </w:rPr>
              <w:t xml:space="preserve">分； </w:t>
            </w:r>
            <w:r/>
          </w:p>
          <w:p>
            <w:pPr>
              <w:pStyle w:val="1206"/>
              <w:ind w:left="0" w:right="0"/>
              <w:jc w:val="left"/>
              <w:keepLines w:val="0"/>
              <w:keepNext w:val="0"/>
              <w:spacing w:before="0" w:beforeAutospacing="0" w:after="0" w:afterAutospacing="0"/>
              <w:widowControl/>
              <w:rPr>
                <w:rFonts w:hint="default" w:ascii="宋体" w:hAnsi="宋体" w:cs="宋体"/>
                <w:sz w:val="24"/>
                <w:lang w:bidi="en-US"/>
              </w:rPr>
              <w:suppressLineNumbers w:val="0"/>
            </w:pPr>
            <w:r>
              <w:rPr>
                <w:rFonts w:hint="eastAsia" w:ascii="宋体" w:hAnsi="宋体" w:cs="宋体"/>
                <w:sz w:val="24"/>
              </w:rPr>
              <w:t xml:space="preserve">未提供的得0分。本项最高得</w:t>
            </w:r>
            <w:r>
              <w:rPr>
                <w:rFonts w:hint="eastAsia" w:ascii="宋体" w:hAnsi="宋体" w:cs="宋体"/>
                <w:sz w:val="24"/>
                <w:lang w:val="en-US" w:eastAsia="zh-CN"/>
              </w:rPr>
              <w:t xml:space="preserve">6</w:t>
            </w:r>
            <w:r>
              <w:rPr>
                <w:rFonts w:hint="eastAsia" w:ascii="宋体" w:hAnsi="宋体" w:cs="宋体"/>
                <w:sz w:val="24"/>
              </w:rPr>
              <w:t xml:space="preserve">分，最低得0分。</w:t>
            </w:r>
            <w:r/>
          </w:p>
        </w:tc>
      </w:tr>
    </w:tbl>
    <w:p>
      <w:pPr>
        <w:pStyle w:val="1214"/>
        <w:spacing w:line="0" w:lineRule="atLeast"/>
        <w:rPr>
          <w:rFonts w:ascii="宋体" w:hAnsi="宋体"/>
          <w:color w:val="000000"/>
          <w:sz w:val="24"/>
          <w:highlight w:val="yellow"/>
        </w:rPr>
      </w:pPr>
      <w:r>
        <w:rPr>
          <w:rFonts w:ascii="宋体" w:hAnsi="宋体"/>
          <w:color w:val="000000"/>
          <w:sz w:val="24"/>
          <w:highlight w:val="yellow"/>
        </w:rPr>
      </w:r>
      <w:r/>
    </w:p>
    <w:p>
      <w:pPr>
        <w:sectPr>
          <w:headerReference w:type="default" r:id="rId11"/>
          <w:footerReference w:type="default" r:id="rId16"/>
          <w:footerReference w:type="first" r:id="rId17"/>
          <w:footnotePr/>
          <w:endnotePr/>
          <w:type w:val="nextPage"/>
          <w:pgSz w:w="11906" w:h="16838" w:orient="portrait"/>
          <w:pgMar w:top="1440" w:right="1213" w:bottom="1440" w:left="1327" w:header="851" w:footer="992" w:gutter="0"/>
          <w:cols w:num="1" w:sep="0" w:space="720" w:equalWidth="1"/>
          <w:docGrid w:linePitch="360"/>
          <w:titlePg/>
        </w:sectPr>
      </w:pPr>
      <w:r>
        <w:rPr>
          <w:rFonts w:ascii="宋体" w:hAnsi="宋体" w:eastAsia="宋体"/>
          <w:color w:val="000000"/>
          <w:sz w:val="24"/>
          <w:szCs w:val="24"/>
        </w:rPr>
        <w:t xml:space="preserve">本章说明：本项目采用综合评分法</w:t>
      </w:r>
      <w:r>
        <w:rPr>
          <w:rFonts w:hint="eastAsia" w:ascii="宋体" w:hAnsi="宋体" w:eastAsia="宋体"/>
          <w:color w:val="000000"/>
          <w:sz w:val="24"/>
          <w:szCs w:val="24"/>
        </w:rPr>
        <w:t xml:space="preserve"> （供应商技术部分得分取所有评委的平均值，保留小数点后二位）。</w:t>
      </w:r>
      <w:r/>
    </w:p>
    <w:p>
      <w:pPr>
        <w:pStyle w:val="1126"/>
      </w:pPr>
      <w:r/>
      <w:r/>
    </w:p>
    <w:p>
      <w:pPr>
        <w:jc w:val="center"/>
        <w:spacing w:line="360" w:lineRule="auto"/>
        <w:tabs>
          <w:tab w:val="left" w:pos="1703" w:leader="none"/>
        </w:tabs>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b/>
          <w:bCs/>
          <w:sz w:val="36"/>
          <w:szCs w:val="36"/>
        </w:rPr>
        <w:t xml:space="preserve">2、项目要求（采购需求）</w:t>
      </w:r>
      <w:r/>
    </w:p>
    <w:p>
      <w:pPr>
        <w:spacing w:line="360" w:lineRule="auto"/>
        <w:rPr>
          <w:rFonts w:ascii="宋体" w:hAnsi="宋体"/>
          <w:b/>
          <w:color w:val="000000"/>
          <w:sz w:val="24"/>
        </w:rPr>
      </w:pPr>
      <w:r>
        <w:rPr>
          <w:rFonts w:ascii="宋体" w:hAnsi="宋体"/>
          <w:b/>
          <w:color w:val="000000"/>
          <w:sz w:val="24"/>
        </w:rPr>
        <w:t xml:space="preserve">一、采购预算  </w:t>
      </w:r>
      <w:r/>
    </w:p>
    <w:p>
      <w:pPr>
        <w:ind w:firstLine="480"/>
        <w:spacing w:line="360" w:lineRule="auto"/>
        <w:rPr>
          <w:rFonts w:ascii="宋体" w:hAnsi="宋体"/>
          <w:color w:val="ff0000"/>
          <w:sz w:val="24"/>
        </w:rPr>
      </w:pPr>
      <w:r>
        <w:rPr>
          <w:rFonts w:hint="eastAsia" w:ascii="宋体" w:hAnsi="宋体"/>
          <w:color w:val="000000"/>
          <w:sz w:val="24"/>
          <w:highlight w:val="yellow"/>
        </w:rPr>
        <w:t xml:space="preserve">本</w:t>
      </w:r>
      <w:r>
        <w:rPr>
          <w:rFonts w:hint="eastAsia" w:ascii="宋体" w:hAnsi="宋体"/>
          <w:sz w:val="24"/>
          <w:highlight w:val="yellow"/>
        </w:rPr>
        <w:t xml:space="preserve">项目不接受超过总价1956871.43元人民币的报价</w:t>
      </w:r>
      <w:r>
        <w:rPr>
          <w:rFonts w:hint="eastAsia" w:ascii="宋体" w:hAnsi="宋体"/>
          <w:bCs/>
          <w:color w:val="000000"/>
          <w:sz w:val="24"/>
        </w:rPr>
        <w:t xml:space="preserve">（最后报价）</w:t>
      </w:r>
      <w:r>
        <w:rPr>
          <w:rFonts w:hint="eastAsia" w:ascii="宋体" w:hAnsi="宋体"/>
          <w:sz w:val="24"/>
        </w:rPr>
        <w:t xml:space="preserve">。报价包含人工费、材料费、机械费、管理费、验收、税金等完成本项目所需的全部费用，采购人不再支付除报价以外的其他任何额外费用。</w:t>
      </w:r>
      <w:r>
        <w:rPr>
          <w:rFonts w:hint="eastAsia" w:ascii="宋体" w:hAnsi="宋体"/>
          <w:color w:val="ff0000"/>
          <w:sz w:val="24"/>
        </w:rPr>
        <w:t xml:space="preserve">磋商小组认为供应商的报价明显低于其他通过符合性审查供应商的报价，有可能影响质量或者不能诚信履约的，要求其在评标现场合理的时间内提供书面说明，必要时提交相关证明材料。</w:t>
      </w:r>
      <w:r/>
    </w:p>
    <w:p>
      <w:pPr>
        <w:spacing w:line="360" w:lineRule="auto"/>
        <w:rPr>
          <w:rFonts w:ascii="宋体" w:hAnsi="宋体"/>
          <w:b/>
          <w:sz w:val="24"/>
        </w:rPr>
      </w:pPr>
      <w:r>
        <w:rPr>
          <w:rFonts w:ascii="宋体" w:hAnsi="宋体"/>
          <w:b/>
          <w:sz w:val="24"/>
        </w:rPr>
        <w:t xml:space="preserve">二、项目概况：</w:t>
      </w:r>
      <w:r/>
    </w:p>
    <w:p>
      <w:pPr>
        <w:ind w:firstLine="480"/>
        <w:spacing w:line="360" w:lineRule="auto"/>
        <w:rPr>
          <w:rFonts w:ascii="宋体" w:hAnsi="宋体"/>
          <w:sz w:val="24"/>
        </w:rPr>
      </w:pPr>
      <w:r>
        <w:rPr>
          <w:rFonts w:ascii="宋体" w:hAnsi="宋体"/>
          <w:bCs/>
          <w:sz w:val="24"/>
        </w:rPr>
        <w:t xml:space="preserve">1、项目名称：</w:t>
      </w:r>
      <w:r>
        <w:rPr>
          <w:rFonts w:hint="eastAsia" w:ascii="宋体" w:hAnsi="宋体"/>
          <w:sz w:val="24"/>
          <w:lang w:eastAsia="zh-CN"/>
        </w:rPr>
        <w:t xml:space="preserve">睢宁县照明改造工程</w:t>
      </w:r>
      <w:r>
        <w:rPr>
          <w:rFonts w:hint="eastAsia" w:ascii="宋体" w:hAnsi="宋体"/>
          <w:sz w:val="24"/>
        </w:rPr>
        <w:t xml:space="preserve">。</w:t>
      </w:r>
      <w:r/>
    </w:p>
    <w:p>
      <w:pPr>
        <w:ind w:firstLine="480"/>
        <w:spacing w:line="360" w:lineRule="auto"/>
        <w:rPr>
          <w:rFonts w:ascii="Arial" w:hAnsi="宋体"/>
          <w:sz w:val="24"/>
        </w:rPr>
      </w:pPr>
      <w:r>
        <w:rPr>
          <w:rFonts w:hint="eastAsia" w:ascii="宋体" w:hAnsi="宋体"/>
          <w:sz w:val="24"/>
        </w:rPr>
        <w:t xml:space="preserve">2、</w:t>
      </w:r>
      <w:r>
        <w:rPr>
          <w:rFonts w:ascii="Arial" w:hAnsi="宋体"/>
          <w:sz w:val="24"/>
        </w:rPr>
        <w:t xml:space="preserve">本项目主要内容：</w:t>
      </w:r>
      <w:r>
        <w:rPr>
          <w:rFonts w:hint="eastAsia" w:ascii="Arial" w:hAnsi="宋体"/>
          <w:sz w:val="24"/>
          <w:lang w:eastAsia="zh-CN"/>
        </w:rPr>
        <w:t xml:space="preserve">对</w:t>
      </w:r>
      <w:r>
        <w:rPr>
          <w:rFonts w:hint="eastAsia" w:ascii="Arial" w:hAnsi="宋体"/>
          <w:sz w:val="24"/>
          <w:lang w:val="en-US" w:eastAsia="zh-CN"/>
        </w:rPr>
        <w:t xml:space="preserve">乐园路（人民路-东升街）、睢梁河景观带（中山路-天虹大道）、成候广场、阜盛路（人民路-青年路）、徐宁路（东升街-南外环）、新市街（樱花路-徐宁路）、八一路（江阴路-104）、睢梁河（濉河路西段）、人民西路等</w:t>
      </w:r>
      <w:r>
        <w:rPr>
          <w:rFonts w:hint="eastAsia" w:ascii="Arial" w:hAnsi="宋体"/>
          <w:sz w:val="24"/>
        </w:rPr>
        <w:t xml:space="preserve">照明改造</w:t>
      </w:r>
      <w:r>
        <w:rPr>
          <w:rFonts w:hint="eastAsia" w:ascii="Arial" w:hAnsi="宋体"/>
          <w:sz w:val="24"/>
          <w:lang w:eastAsia="zh-CN"/>
        </w:rPr>
        <w:t xml:space="preserve">施工，详见工程量清单所含全部内容</w:t>
      </w:r>
      <w:r>
        <w:rPr>
          <w:rFonts w:hint="eastAsia" w:ascii="宋体" w:hAnsi="宋体" w:cs="宋体"/>
          <w:sz w:val="24"/>
        </w:rPr>
        <w:t xml:space="preserve">。</w:t>
      </w:r>
      <w:r/>
    </w:p>
    <w:p>
      <w:pPr>
        <w:ind w:firstLine="240"/>
        <w:spacing w:line="360" w:lineRule="auto"/>
        <w:rPr>
          <w:rFonts w:hint="eastAsia" w:ascii="宋体" w:hAnsi="宋体" w:eastAsia="宋体" w:cs="宋体"/>
          <w:sz w:val="24"/>
          <w:lang w:eastAsia="zh-CN"/>
        </w:rPr>
      </w:pPr>
      <w:r>
        <w:rPr>
          <w:rFonts w:hint="eastAsia" w:ascii="宋体" w:hAnsi="宋体"/>
          <w:sz w:val="24"/>
        </w:rPr>
        <w:t xml:space="preserve">  3、工程地点：睢宁县</w:t>
      </w:r>
      <w:r/>
    </w:p>
    <w:p>
      <w:pPr>
        <w:ind w:firstLine="480"/>
        <w:spacing w:line="360" w:lineRule="auto"/>
        <w:rPr>
          <w:rFonts w:ascii="宋体" w:hAnsi="宋体"/>
          <w:sz w:val="24"/>
        </w:rPr>
      </w:pPr>
      <w:r>
        <w:rPr>
          <w:rFonts w:hint="eastAsia" w:ascii="宋体" w:hAnsi="宋体"/>
          <w:sz w:val="24"/>
        </w:rPr>
        <w:t xml:space="preserve">4、</w:t>
      </w:r>
      <w:r>
        <w:rPr>
          <w:rFonts w:hint="eastAsia" w:ascii="宋体" w:hAnsi="宋体" w:cs="宋体"/>
          <w:sz w:val="24"/>
          <w:highlight w:val="yellow"/>
        </w:rPr>
        <w:t xml:space="preserve">合同履行期限</w:t>
      </w:r>
      <w:r>
        <w:rPr>
          <w:rFonts w:hint="eastAsia" w:ascii="宋体" w:hAnsi="宋体"/>
          <w:sz w:val="24"/>
          <w:highlight w:val="yellow"/>
        </w:rPr>
        <w:t xml:space="preserve">：</w:t>
      </w:r>
      <w:r>
        <w:rPr>
          <w:rFonts w:hint="eastAsia" w:ascii="宋体" w:hAnsi="宋体" w:cs="宋体"/>
          <w:sz w:val="24"/>
          <w:highlight w:val="yellow"/>
          <w:lang w:val="en-US" w:eastAsia="zh-CN"/>
        </w:rPr>
        <w:t xml:space="preserve">60</w:t>
      </w:r>
      <w:r>
        <w:rPr>
          <w:rFonts w:hint="eastAsia" w:ascii="宋体" w:hAnsi="宋体" w:cs="宋体"/>
          <w:sz w:val="24"/>
          <w:highlight w:val="yellow"/>
        </w:rPr>
        <w:t xml:space="preserve">日历天</w:t>
      </w:r>
      <w:r>
        <w:rPr>
          <w:rFonts w:hint="eastAsia" w:ascii="宋体" w:hAnsi="宋体"/>
          <w:sz w:val="24"/>
          <w:highlight w:val="yellow"/>
        </w:rPr>
        <w:t xml:space="preserve">。</w:t>
      </w:r>
      <w:r>
        <w:rPr>
          <w:rFonts w:hint="eastAsia" w:ascii="宋体" w:hAnsi="宋体"/>
          <w:sz w:val="24"/>
        </w:rPr>
        <w:t xml:space="preserve">    </w:t>
      </w:r>
      <w:r/>
    </w:p>
    <w:p>
      <w:pPr>
        <w:ind w:firstLine="480"/>
        <w:spacing w:line="360" w:lineRule="auto"/>
        <w:rPr>
          <w:rFonts w:ascii="宋体" w:hAnsi="宋体"/>
          <w:color w:val="000000"/>
          <w:sz w:val="24"/>
        </w:rPr>
      </w:pPr>
      <w:r>
        <w:rPr>
          <w:rFonts w:hint="eastAsia" w:ascii="宋体" w:hAnsi="宋体"/>
          <w:sz w:val="24"/>
        </w:rPr>
        <w:t xml:space="preserve">5、质量标准：“合格”标准，</w:t>
      </w:r>
      <w:r>
        <w:rPr>
          <w:rFonts w:hint="eastAsia" w:ascii="宋体" w:hAnsi="宋体" w:cs="宋体"/>
          <w:sz w:val="24"/>
        </w:rPr>
        <w:t xml:space="preserve">符合现行国家技术、施工及验收规范规程，</w:t>
      </w:r>
      <w:r>
        <w:rPr>
          <w:rFonts w:hint="eastAsia" w:ascii="宋体" w:hAnsi="宋体" w:cs="宋体"/>
          <w:color w:val="000000"/>
          <w:sz w:val="24"/>
          <w:szCs w:val="16"/>
        </w:rPr>
        <w:t xml:space="preserve">确保一次性通过相关部门的竣工验收，未达到质量要求的，承包人负责无条件返工，直至达到要求，所发生的费用由承包人承担，承包人还应赔偿因此给发包人造成的损失。</w:t>
      </w:r>
      <w:r/>
    </w:p>
    <w:p>
      <w:pPr>
        <w:ind w:firstLine="480"/>
        <w:spacing w:line="360" w:lineRule="auto"/>
        <w:rPr>
          <w:rFonts w:ascii="宋体" w:hAnsi="宋体"/>
          <w:color w:val="000000"/>
          <w:sz w:val="24"/>
        </w:rPr>
      </w:pPr>
      <w:r>
        <w:rPr>
          <w:rFonts w:hint="eastAsia" w:ascii="宋体" w:hAnsi="宋体"/>
          <w:color w:val="000000"/>
          <w:sz w:val="24"/>
        </w:rPr>
        <w:t xml:space="preserve">6、</w:t>
      </w:r>
      <w:r>
        <w:rPr>
          <w:rFonts w:hint="eastAsia" w:ascii="宋体" w:hAnsi="宋体" w:cs="宋体"/>
          <w:sz w:val="24"/>
        </w:rPr>
        <w:t xml:space="preserve">施工工艺的特殊要求：按国家有关规定执行。</w:t>
      </w:r>
      <w:r/>
    </w:p>
    <w:p>
      <w:pPr>
        <w:ind w:firstLine="480"/>
        <w:spacing w:line="360" w:lineRule="auto"/>
        <w:rPr>
          <w:rFonts w:ascii="宋体" w:hAnsi="宋体"/>
          <w:color w:val="000000"/>
          <w:sz w:val="24"/>
        </w:rPr>
      </w:pPr>
      <w:r>
        <w:rPr>
          <w:rFonts w:hint="eastAsia" w:ascii="宋体" w:hAnsi="宋体"/>
          <w:color w:val="000000"/>
          <w:sz w:val="24"/>
        </w:rPr>
        <w:t xml:space="preserve">7、承包方式：包工包料，不得分包与转包。</w:t>
      </w:r>
      <w:r/>
    </w:p>
    <w:p>
      <w:pPr>
        <w:spacing w:line="360" w:lineRule="auto"/>
        <w:rPr>
          <w:rFonts w:ascii="宋体" w:hAnsi="宋体"/>
          <w:b/>
          <w:color w:val="000000"/>
          <w:sz w:val="24"/>
        </w:rPr>
      </w:pPr>
      <w:r>
        <w:rPr>
          <w:rFonts w:hint="eastAsia" w:ascii="宋体" w:hAnsi="宋体"/>
          <w:b/>
          <w:color w:val="000000"/>
          <w:sz w:val="24"/>
        </w:rPr>
        <w:t xml:space="preserve">三、投标报价要求：</w:t>
      </w:r>
      <w:r/>
    </w:p>
    <w:p>
      <w:pPr>
        <w:ind w:firstLine="422"/>
        <w:spacing w:line="360" w:lineRule="auto"/>
        <w:rPr>
          <w:rFonts w:ascii="宋体" w:hAnsi="宋体" w:cs="宋体"/>
          <w:sz w:val="24"/>
        </w:rPr>
      </w:pPr>
      <w:r>
        <w:rPr>
          <w:rFonts w:hint="eastAsia" w:ascii="宋体" w:hAnsi="宋体" w:cs="宋体"/>
          <w:sz w:val="24"/>
        </w:rPr>
        <w:t xml:space="preserve">(一) 工程量清单详见本项目磋商文件附件（后附）。</w:t>
      </w:r>
      <w:r/>
    </w:p>
    <w:p>
      <w:pPr>
        <w:ind w:firstLine="422"/>
        <w:spacing w:line="360" w:lineRule="auto"/>
        <w:rPr>
          <w:rFonts w:ascii="宋体" w:hAnsi="宋体"/>
          <w:b/>
          <w:color w:val="000000"/>
          <w:sz w:val="24"/>
        </w:rPr>
      </w:pPr>
      <w:r>
        <w:rPr>
          <w:rFonts w:hint="eastAsia" w:ascii="宋体" w:hAnsi="宋体" w:cs="宋体"/>
          <w:sz w:val="24"/>
        </w:rPr>
        <w:t xml:space="preserve">(二) 《已标价的工程量清单》报价要求。</w:t>
      </w:r>
      <w:r/>
    </w:p>
    <w:p>
      <w:pPr>
        <w:spacing w:line="360" w:lineRule="auto"/>
        <w:rPr>
          <w:rFonts w:ascii="宋体" w:hAnsi="宋体" w:cs="宋体"/>
          <w:b/>
          <w:bCs/>
          <w:color w:val="000000"/>
          <w:sz w:val="24"/>
          <w:szCs w:val="16"/>
        </w:rPr>
      </w:pPr>
      <w:r>
        <w:rPr>
          <w:rFonts w:hint="eastAsia" w:ascii="宋体" w:hAnsi="宋体" w:cs="宋体"/>
          <w:b/>
          <w:bCs/>
          <w:color w:val="000000"/>
          <w:sz w:val="24"/>
          <w:szCs w:val="16"/>
        </w:rPr>
        <w:t xml:space="preserve">1、响应报价内容</w:t>
      </w:r>
      <w:r/>
    </w:p>
    <w:p>
      <w:pPr>
        <w:ind w:firstLine="480"/>
        <w:spacing w:line="360" w:lineRule="auto"/>
        <w:rPr>
          <w:rFonts w:ascii="宋体" w:hAnsi="宋体" w:cs="宋体"/>
          <w:bCs/>
          <w:sz w:val="24"/>
        </w:rPr>
      </w:pPr>
      <w:r>
        <w:rPr>
          <w:rFonts w:hint="eastAsia" w:ascii="宋体" w:hAnsi="宋体" w:cs="宋体"/>
          <w:bCs/>
          <w:sz w:val="24"/>
        </w:rPr>
        <w:t xml:space="preserve">1.1投标报价应包括招标文件中所确定的范围内工程量清单中所含的全部内容，以及为完成上述内容所需的全部费用，其根据为供应商提交的已标价的工程量清单及附表。</w:t>
      </w:r>
      <w:r/>
    </w:p>
    <w:p>
      <w:pPr>
        <w:ind w:firstLine="480"/>
        <w:spacing w:line="360" w:lineRule="auto"/>
        <w:rPr>
          <w:rFonts w:ascii="宋体" w:hAnsi="宋体" w:cs="宋体"/>
          <w:bCs/>
          <w:sz w:val="24"/>
        </w:rPr>
      </w:pPr>
      <w:r>
        <w:rPr>
          <w:rFonts w:hint="eastAsia" w:ascii="宋体" w:hAnsi="宋体" w:cs="宋体"/>
          <w:bCs/>
          <w:sz w:val="24"/>
        </w:rPr>
        <w:t xml:space="preserve">1.2供应商应按采购人提供的工程量清单填报价格。填写的项目名称、项目特征、计量单位、工程量必须与采购人提供的一致。</w:t>
      </w:r>
      <w:r/>
    </w:p>
    <w:p>
      <w:pPr>
        <w:ind w:firstLine="480"/>
        <w:spacing w:line="360" w:lineRule="auto"/>
        <w:rPr>
          <w:rFonts w:ascii="宋体" w:hAnsi="宋体" w:cs="宋体"/>
          <w:bCs/>
          <w:sz w:val="24"/>
        </w:rPr>
      </w:pPr>
      <w:r>
        <w:rPr>
          <w:rFonts w:hint="eastAsia" w:ascii="宋体" w:hAnsi="宋体" w:cs="宋体"/>
          <w:bCs/>
          <w:sz w:val="24"/>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line="360" w:lineRule="auto"/>
        <w:rPr>
          <w:rFonts w:ascii="宋体" w:hAnsi="宋体" w:cs="宋体"/>
          <w:bCs/>
          <w:sz w:val="24"/>
        </w:rPr>
      </w:pPr>
      <w:r>
        <w:rPr>
          <w:rFonts w:hint="eastAsia" w:ascii="宋体" w:hAnsi="宋体" w:cs="宋体"/>
          <w:bCs/>
          <w:sz w:val="24"/>
        </w:rPr>
        <w:t xml:space="preserve">1.4供应商必须按统一的工程量清单报价，成交后，在施工过程中，不论由于工程量清单有误或漏项，还是由于设计变更、现场变更、签证引起的工程量清单项目或清单项目工程数量的增减，均按变更估价原则调整。</w:t>
      </w:r>
      <w:r/>
    </w:p>
    <w:p>
      <w:pPr>
        <w:ind w:firstLine="480"/>
        <w:spacing w:line="360" w:lineRule="auto"/>
        <w:rPr>
          <w:rFonts w:ascii="宋体" w:hAnsi="宋体" w:cs="宋体"/>
          <w:bCs/>
          <w:sz w:val="24"/>
        </w:rPr>
      </w:pPr>
      <w:r>
        <w:rPr>
          <w:rFonts w:hint="eastAsia" w:ascii="宋体" w:hAnsi="宋体" w:cs="宋体"/>
          <w:bCs/>
          <w:sz w:val="24"/>
        </w:rPr>
        <w:t xml:space="preserve">1.5 施工组织设计所描述的技术措施所发生的费用，视为已体现在供应商报价的非实体性消耗所发生的费用中。</w:t>
      </w:r>
      <w:r/>
    </w:p>
    <w:p>
      <w:pPr>
        <w:ind w:firstLine="480"/>
        <w:spacing w:line="360" w:lineRule="auto"/>
        <w:rPr>
          <w:rFonts w:ascii="宋体" w:hAnsi="宋体" w:cs="宋体"/>
          <w:bCs/>
          <w:sz w:val="24"/>
        </w:rPr>
      </w:pPr>
      <w:r>
        <w:rPr>
          <w:rFonts w:hint="eastAsia" w:ascii="宋体" w:hAnsi="宋体" w:cs="宋体"/>
          <w:bCs/>
          <w:sz w:val="24"/>
        </w:rPr>
        <w:t xml:space="preserve">1.6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投标报价时应考虑这样因素，并在投标报价中予以考虑，采购人不接受供应商关于此类费用的任何诉讼或索赔。</w:t>
      </w:r>
      <w:r/>
    </w:p>
    <w:p>
      <w:pPr>
        <w:ind w:firstLine="480"/>
        <w:spacing w:line="360" w:lineRule="auto"/>
        <w:rPr>
          <w:rFonts w:ascii="宋体" w:hAnsi="宋体" w:cs="宋体"/>
          <w:bCs/>
          <w:sz w:val="24"/>
        </w:rPr>
      </w:pPr>
      <w:r>
        <w:rPr>
          <w:rFonts w:hint="eastAsia" w:ascii="宋体" w:hAnsi="宋体" w:cs="宋体"/>
          <w:bCs/>
          <w:sz w:val="24"/>
        </w:rPr>
        <w:t xml:space="preserve">1.7安全文明施工是供应商的责任，采购人不接受任何由于供应商施工而导致的扰民或民扰引起的诉讼或索赔。供应商应在其投标报价时充分考虑因扰民与民扰而造成的工期影响与费用增加，在报价予以考虑，采购人不接受任何由于供应商考虑不周为由而提出的任何索赔。</w:t>
      </w:r>
      <w:r/>
    </w:p>
    <w:p>
      <w:pPr>
        <w:ind w:firstLine="480"/>
        <w:spacing w:line="360" w:lineRule="auto"/>
        <w:rPr>
          <w:rFonts w:ascii="宋体" w:hAnsi="宋体" w:cs="宋体"/>
          <w:bCs/>
          <w:sz w:val="24"/>
        </w:rPr>
      </w:pPr>
      <w:r>
        <w:rPr>
          <w:rFonts w:hint="eastAsia" w:ascii="宋体" w:hAnsi="宋体" w:cs="宋体"/>
          <w:bCs/>
          <w:sz w:val="24"/>
        </w:rPr>
        <w:t xml:space="preserve">1.8由供应商负责办理相关建设、城管、市政、安全、环保等部门的手续，施工供应商在投标报价时应考虑这样因素，费用包含在报价中，采购人不接受供应商关于此类费用的任何诉讼或索赔。</w:t>
      </w:r>
      <w:r/>
    </w:p>
    <w:p>
      <w:pPr>
        <w:ind w:firstLine="480"/>
        <w:spacing w:line="360" w:lineRule="auto"/>
        <w:rPr>
          <w:rFonts w:ascii="宋体" w:hAnsi="宋体" w:cs="宋体"/>
          <w:bCs/>
          <w:sz w:val="24"/>
        </w:rPr>
      </w:pPr>
      <w:r>
        <w:rPr>
          <w:rFonts w:hint="eastAsia" w:ascii="宋体" w:hAnsi="宋体" w:cs="宋体"/>
          <w:bCs/>
          <w:sz w:val="24"/>
        </w:rPr>
        <w:t xml:space="preserve">1.9垃圾外运，运距及运输方式供应商自行考虑。</w:t>
      </w:r>
      <w:r/>
    </w:p>
    <w:p>
      <w:pPr>
        <w:ind w:firstLine="480"/>
        <w:spacing w:line="360" w:lineRule="auto"/>
        <w:rPr>
          <w:rFonts w:ascii="宋体" w:hAnsi="宋体" w:cs="宋体"/>
          <w:bCs/>
          <w:sz w:val="24"/>
        </w:rPr>
      </w:pPr>
      <w:r>
        <w:rPr>
          <w:rFonts w:hint="eastAsia" w:ascii="宋体" w:hAnsi="宋体" w:cs="宋体"/>
          <w:bCs/>
          <w:sz w:val="24"/>
        </w:rPr>
        <w:t xml:space="preserve">1.10实行工程量清单采购的工程建设项目，量的风险由采购人承担，价的风险在约定风险范围内的，由供应商承担，风险范围以外的按合同约定。</w:t>
      </w:r>
      <w:r/>
    </w:p>
    <w:p>
      <w:pPr>
        <w:ind w:firstLine="480"/>
        <w:spacing w:line="360" w:lineRule="auto"/>
        <w:rPr>
          <w:rFonts w:ascii="宋体" w:hAnsi="宋体" w:cs="宋体"/>
          <w:bCs/>
          <w:sz w:val="24"/>
        </w:rPr>
      </w:pPr>
      <w:r>
        <w:rPr>
          <w:rFonts w:hint="eastAsia" w:ascii="宋体" w:hAnsi="宋体" w:cs="宋体"/>
          <w:bCs/>
          <w:sz w:val="24"/>
        </w:rPr>
        <w:t xml:space="preserve">1.11清单项目中特征描述不全的工序，如图纸已明确或已指明引用规范、图集等或是常规工艺必须的工序，应包括在报价中。</w:t>
      </w:r>
      <w:r/>
    </w:p>
    <w:p>
      <w:pPr>
        <w:ind w:firstLine="480"/>
        <w:spacing w:line="360" w:lineRule="auto"/>
        <w:rPr>
          <w:rFonts w:ascii="宋体" w:hAnsi="宋体" w:cs="宋体"/>
          <w:bCs/>
          <w:sz w:val="24"/>
        </w:rPr>
      </w:pPr>
      <w:r>
        <w:rPr>
          <w:rFonts w:hint="eastAsia" w:ascii="宋体" w:hAnsi="宋体" w:cs="宋体"/>
          <w:bCs/>
          <w:sz w:val="24"/>
        </w:rPr>
        <w:t xml:space="preserve">1.12供应商应认真研读招标文件和合同内容，已明示含在投标报价中的费用供应商自行考虑，不管工程量清单是否单独列支，采购人均认为供应商已充分考虑此部分费用，应包括在报价中。</w:t>
      </w:r>
      <w:r/>
    </w:p>
    <w:p>
      <w:pPr>
        <w:ind w:firstLine="480"/>
        <w:spacing w:line="360" w:lineRule="auto"/>
        <w:rPr>
          <w:rFonts w:ascii="宋体" w:hAnsi="宋体" w:cs="宋体"/>
          <w:bCs/>
          <w:sz w:val="24"/>
        </w:rPr>
      </w:pPr>
      <w:r>
        <w:rPr>
          <w:rFonts w:hint="eastAsia" w:ascii="宋体" w:hAnsi="宋体" w:cs="宋体"/>
          <w:bCs/>
          <w:sz w:val="24"/>
        </w:rPr>
        <w:t xml:space="preserve">1.13场地障碍物（包括地表、地下及围档增设开口）清除（包含挖填等处理）、场地内的积水处理、周边关系、第三方关系的协调及其它的一切相关配合等均在风险系数内考虑。</w:t>
      </w:r>
      <w:r/>
    </w:p>
    <w:p>
      <w:pPr>
        <w:ind w:firstLine="480"/>
        <w:spacing w:line="360" w:lineRule="auto"/>
        <w:rPr>
          <w:rFonts w:ascii="宋体" w:hAnsi="宋体" w:cs="宋体"/>
          <w:bCs/>
          <w:sz w:val="24"/>
        </w:rPr>
      </w:pPr>
      <w:r>
        <w:rPr>
          <w:rFonts w:hint="eastAsia" w:ascii="宋体" w:hAnsi="宋体" w:cs="宋体"/>
          <w:bCs/>
          <w:sz w:val="24"/>
        </w:rPr>
        <w:t xml:space="preserve"> 2、报价方式</w:t>
      </w:r>
      <w:r/>
    </w:p>
    <w:p>
      <w:pPr>
        <w:ind w:firstLine="480"/>
        <w:spacing w:line="360" w:lineRule="auto"/>
        <w:rPr>
          <w:rFonts w:ascii="宋体" w:hAnsi="宋体" w:cs="宋体"/>
          <w:bCs/>
          <w:sz w:val="24"/>
        </w:rPr>
      </w:pPr>
      <w:r>
        <w:rPr>
          <w:rFonts w:hint="eastAsia" w:ascii="宋体" w:hAnsi="宋体" w:cs="宋体"/>
          <w:bCs/>
          <w:sz w:val="24"/>
        </w:rPr>
        <w:t xml:space="preserve">2.1本工程采用固定单价合同（除另有规定外）。供应商应充分考虑施工期间各类建材的市场风险，并计入总报价，供应商在计算报价时应考虑一定的风险系数。</w:t>
      </w:r>
      <w:r/>
    </w:p>
    <w:p>
      <w:pPr>
        <w:ind w:firstLine="480"/>
        <w:spacing w:line="360" w:lineRule="auto"/>
        <w:rPr>
          <w:rFonts w:ascii="宋体" w:hAnsi="宋体" w:cs="宋体"/>
          <w:bCs/>
          <w:sz w:val="24"/>
        </w:rPr>
      </w:pPr>
      <w:r>
        <w:rPr>
          <w:rFonts w:hint="eastAsia" w:ascii="宋体" w:hAnsi="宋体" w:cs="宋体"/>
          <w:bCs/>
          <w:sz w:val="24"/>
        </w:rPr>
        <w:t xml:space="preserve">2.2材料风险约定：</w:t>
      </w:r>
      <w:r/>
    </w:p>
    <w:p>
      <w:pPr>
        <w:ind w:firstLine="480"/>
        <w:spacing w:line="360" w:lineRule="auto"/>
        <w:rPr>
          <w:rFonts w:ascii="宋体" w:hAnsi="宋体" w:cs="宋体"/>
          <w:bCs/>
          <w:sz w:val="24"/>
        </w:rPr>
      </w:pPr>
      <w:r>
        <w:rPr>
          <w:rFonts w:hint="eastAsia" w:ascii="宋体" w:hAnsi="宋体" w:cs="宋体"/>
          <w:bCs/>
          <w:sz w:val="24"/>
        </w:rPr>
        <w:t xml:space="preserve">2.2.1对于法律、法规、规章或有关政策出台导致工程税金、规费等发生变化的，应按照有关规定执行。</w:t>
      </w:r>
      <w:r/>
    </w:p>
    <w:p>
      <w:pPr>
        <w:ind w:firstLine="480"/>
        <w:spacing w:line="360" w:lineRule="auto"/>
        <w:rPr>
          <w:rFonts w:ascii="宋体" w:hAnsi="宋体" w:cs="宋体"/>
          <w:bCs/>
          <w:sz w:val="24"/>
        </w:rPr>
      </w:pPr>
      <w:r>
        <w:rPr>
          <w:rFonts w:hint="eastAsia" w:ascii="宋体" w:hAnsi="宋体" w:cs="宋体"/>
          <w:bCs/>
          <w:sz w:val="24"/>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firstLine="480"/>
        <w:spacing w:line="360" w:lineRule="auto"/>
        <w:rPr>
          <w:rFonts w:ascii="宋体" w:hAnsi="宋体" w:cs="宋体"/>
          <w:bCs/>
          <w:sz w:val="24"/>
        </w:rPr>
      </w:pPr>
      <w:r>
        <w:rPr>
          <w:rFonts w:hint="eastAsia" w:ascii="宋体" w:hAnsi="宋体" w:cs="宋体"/>
          <w:bCs/>
          <w:sz w:val="24"/>
        </w:rPr>
        <w:t xml:space="preserve">3、报价的计价方法</w:t>
      </w:r>
      <w:r/>
    </w:p>
    <w:p>
      <w:pPr>
        <w:ind w:firstLine="480"/>
        <w:spacing w:line="360" w:lineRule="auto"/>
        <w:rPr>
          <w:rFonts w:ascii="宋体" w:hAnsi="宋体" w:cs="宋体"/>
          <w:bCs/>
          <w:sz w:val="24"/>
        </w:rPr>
      </w:pPr>
      <w:r>
        <w:rPr>
          <w:rFonts w:hint="eastAsia" w:ascii="宋体" w:hAnsi="宋体" w:cs="宋体"/>
          <w:bCs/>
          <w:sz w:val="24"/>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spacing w:line="360" w:lineRule="auto"/>
        <w:rPr>
          <w:rFonts w:ascii="宋体" w:hAnsi="宋体" w:cs="宋体"/>
          <w:bCs/>
          <w:sz w:val="24"/>
        </w:rPr>
      </w:pPr>
      <w:r>
        <w:rPr>
          <w:rFonts w:hint="eastAsia" w:ascii="宋体" w:hAnsi="宋体" w:cs="宋体"/>
          <w:bCs/>
          <w:sz w:val="24"/>
        </w:rPr>
        <w:t xml:space="preserve">4、报价编制依据及要求：</w:t>
      </w:r>
      <w:r/>
    </w:p>
    <w:p>
      <w:pPr>
        <w:ind w:firstLine="480"/>
        <w:spacing w:line="360" w:lineRule="auto"/>
        <w:rPr>
          <w:rFonts w:ascii="宋体" w:hAnsi="宋体" w:cs="宋体"/>
          <w:bCs/>
          <w:sz w:val="24"/>
        </w:rPr>
      </w:pPr>
      <w:r>
        <w:rPr>
          <w:rFonts w:hint="eastAsia" w:ascii="宋体" w:hAnsi="宋体" w:cs="宋体"/>
          <w:bCs/>
          <w:sz w:val="24"/>
        </w:rPr>
        <w:t xml:space="preserve">4.1投标文件要求</w:t>
      </w:r>
      <w:r/>
    </w:p>
    <w:p>
      <w:pPr>
        <w:ind w:firstLine="480"/>
        <w:spacing w:line="360" w:lineRule="auto"/>
        <w:rPr>
          <w:rFonts w:ascii="宋体" w:hAnsi="宋体" w:cs="宋体"/>
          <w:bCs/>
          <w:sz w:val="24"/>
        </w:rPr>
      </w:pPr>
      <w:r>
        <w:rPr>
          <w:rFonts w:hint="eastAsia" w:ascii="宋体" w:hAnsi="宋体" w:cs="宋体"/>
          <w:bCs/>
          <w:sz w:val="24"/>
        </w:rPr>
        <w:t xml:space="preserve"> 4.1.1、投标文件中提供《已标价的工程量清单》文件。</w:t>
      </w:r>
      <w:r/>
    </w:p>
    <w:p>
      <w:pPr>
        <w:ind w:firstLine="480"/>
        <w:spacing w:line="360" w:lineRule="auto"/>
        <w:rPr>
          <w:rFonts w:ascii="宋体" w:hAnsi="宋体" w:cs="宋体"/>
          <w:bCs/>
          <w:sz w:val="24"/>
        </w:rPr>
      </w:pPr>
      <w:r>
        <w:rPr>
          <w:rFonts w:hint="eastAsia" w:ascii="宋体" w:hAnsi="宋体" w:cs="宋体"/>
          <w:bCs/>
          <w:sz w:val="24"/>
        </w:rPr>
        <w:t xml:space="preserve"> 4.1.2 按照《工程量清单》编制《已标价的工程量清单》。</w:t>
      </w:r>
      <w:r/>
    </w:p>
    <w:p>
      <w:pPr>
        <w:ind w:firstLine="480"/>
        <w:spacing w:line="360" w:lineRule="auto"/>
        <w:rPr>
          <w:rFonts w:ascii="宋体" w:hAnsi="宋体" w:cs="宋体"/>
          <w:bCs/>
          <w:sz w:val="24"/>
        </w:rPr>
      </w:pPr>
      <w:r>
        <w:rPr>
          <w:rFonts w:hint="eastAsia" w:ascii="宋体" w:hAnsi="宋体" w:cs="宋体"/>
          <w:bCs/>
          <w:sz w:val="24"/>
        </w:rPr>
        <w:t xml:space="preserve">5、项目相关要求：</w:t>
      </w:r>
      <w:r/>
    </w:p>
    <w:p>
      <w:pPr>
        <w:ind w:firstLine="480"/>
        <w:spacing w:line="360" w:lineRule="auto"/>
        <w:rPr>
          <w:rFonts w:ascii="宋体" w:hAnsi="宋体" w:cs="宋体"/>
          <w:bCs/>
          <w:sz w:val="24"/>
        </w:rPr>
      </w:pPr>
      <w:r>
        <w:rPr>
          <w:rFonts w:hint="eastAsia" w:ascii="宋体" w:hAnsi="宋体" w:cs="宋体"/>
          <w:bCs/>
          <w:sz w:val="24"/>
        </w:rPr>
        <w:t xml:space="preserve">5.1供应商报价时需考虑完成本项目内容所涉及的人工费、材料费、机械费、税费、验收等相关的一切费用。</w:t>
      </w:r>
      <w:r/>
    </w:p>
    <w:p>
      <w:pPr>
        <w:ind w:firstLine="480"/>
        <w:spacing w:line="360" w:lineRule="auto"/>
        <w:rPr>
          <w:rFonts w:ascii="宋体" w:hAnsi="宋体" w:cs="宋体"/>
          <w:bCs/>
          <w:sz w:val="24"/>
        </w:rPr>
      </w:pPr>
      <w:r>
        <w:rPr>
          <w:rFonts w:hint="eastAsia" w:ascii="宋体" w:hAnsi="宋体" w:cs="宋体"/>
          <w:bCs/>
          <w:sz w:val="24"/>
        </w:rPr>
        <w:t xml:space="preserve">5.2供应商应根据本项目实际情况，合理配置人员，除项目经理外，安全员、质检员、施工员、预算员、材料员等人员应经验丰富，确保项目顺利实施。</w:t>
      </w:r>
      <w:r/>
    </w:p>
    <w:p>
      <w:pPr>
        <w:ind w:firstLine="480"/>
        <w:spacing w:line="360" w:lineRule="auto"/>
        <w:rPr>
          <w:rFonts w:ascii="宋体" w:hAnsi="宋体" w:cs="宋体"/>
          <w:bCs/>
          <w:sz w:val="24"/>
        </w:rPr>
      </w:pPr>
      <w:r>
        <w:rPr>
          <w:rFonts w:hint="eastAsia" w:ascii="宋体" w:hAnsi="宋体" w:cs="宋体"/>
          <w:bCs/>
          <w:sz w:val="24"/>
        </w:rPr>
        <w:t xml:space="preserve">5.3供应商对项目现场和周围环境进行实地踏勘，合理编制本项目施工方案，施工方案应至少包含：施工进度计划和各阶段进度的保证措施、施工方案及质量保证措施、安全文明施工及劳动力、机械设备和材料投入计划等。  </w:t>
      </w:r>
      <w:r/>
    </w:p>
    <w:p>
      <w:pPr>
        <w:spacing w:line="360" w:lineRule="auto"/>
        <w:rPr>
          <w:rFonts w:ascii="宋体" w:hAnsi="宋体" w:cs="宋体"/>
          <w:b/>
          <w:sz w:val="24"/>
        </w:rPr>
      </w:pPr>
      <w:r>
        <w:rPr>
          <w:rFonts w:hint="eastAsia" w:ascii="宋体" w:hAnsi="宋体" w:cs="宋体"/>
          <w:b/>
          <w:sz w:val="24"/>
        </w:rPr>
        <w:t xml:space="preserve">四、低于成本报价：</w:t>
      </w:r>
      <w:r/>
    </w:p>
    <w:p>
      <w:pPr>
        <w:ind w:firstLine="480"/>
        <w:spacing w:line="360" w:lineRule="auto"/>
        <w:rPr>
          <w:rFonts w:ascii="宋体" w:hAnsi="宋体" w:cs="宋体"/>
          <w:bCs/>
          <w:sz w:val="24"/>
        </w:rPr>
      </w:pPr>
      <w:r>
        <w:rPr>
          <w:rFonts w:hint="eastAsia" w:ascii="宋体" w:hAnsi="宋体" w:cs="宋体"/>
          <w:bCs/>
          <w:sz w:val="24"/>
        </w:rPr>
        <w:t xml:space="preserve">在投标过程中，评标专家小组发现供应商的报价明显低于其他报价，使得其报价可能低于其个别成本的，应当要求该供应商作出书面说明并提供相关证明材料。供应商不能合理说明或者不能提供相关证明材料的，由评标专家小组会认定该供应商以低于成本报价，其投标文件应作无效投标文件处理。 </w:t>
      </w:r>
      <w:r/>
    </w:p>
    <w:p>
      <w:pPr>
        <w:ind w:firstLine="480"/>
        <w:spacing w:line="360" w:lineRule="auto"/>
        <w:rPr>
          <w:rFonts w:ascii="宋体" w:hAnsi="宋体" w:cs="宋体"/>
          <w:bCs/>
          <w:sz w:val="24"/>
        </w:rPr>
      </w:pPr>
      <w:r>
        <w:rPr>
          <w:rFonts w:hint="eastAsia" w:ascii="宋体" w:hAnsi="宋体" w:cs="宋体"/>
          <w:bCs/>
          <w:sz w:val="24"/>
        </w:rPr>
        <w:t xml:space="preserve">评标专家小组全体成员三分之二以上认为该供应商不能合理说明或者不能提供相关证明材料的，认定该供应商以低于成本报价，其投标文件应作无效投标文件处理。持有异议的评标专家小组成员可以书面方式阐述其不同意见和理由，拒绝签字且不陈述其不同意见和理由的，视为同意。</w:t>
      </w:r>
      <w:r/>
    </w:p>
    <w:p>
      <w:pPr>
        <w:numPr>
          <w:ilvl w:val="0"/>
          <w:numId w:val="5"/>
        </w:numPr>
        <w:ind w:firstLine="480"/>
        <w:spacing w:line="360" w:lineRule="auto"/>
        <w:rPr>
          <w:rFonts w:hint="eastAsia" w:ascii="宋体" w:hAnsi="宋体" w:cs="宋体"/>
          <w:b/>
          <w:sz w:val="24"/>
        </w:rPr>
      </w:pPr>
      <w:r>
        <w:rPr>
          <w:rFonts w:hint="eastAsia" w:ascii="宋体" w:hAnsi="宋体" w:cs="宋体"/>
          <w:b/>
          <w:sz w:val="24"/>
        </w:rPr>
        <w:t xml:space="preserve">其他要求：</w:t>
      </w:r>
      <w:r/>
    </w:p>
    <w:p>
      <w:pPr>
        <w:numPr>
          <w:ilvl w:val="0"/>
          <w:numId w:val="6"/>
        </w:numPr>
        <w:ind w:left="0" w:firstLine="482"/>
        <w:jc w:val="left"/>
        <w:keepLines w:val="0"/>
        <w:keepNext w:val="0"/>
        <w:pageBreakBefore w:val="0"/>
        <w:spacing w:line="360" w:lineRule="auto"/>
        <w:widowControl w:val="off"/>
        <w:rPr>
          <w:rFonts w:hint="eastAsia" w:ascii="宋体" w:hAnsi="宋体" w:cs="宋体"/>
          <w:b/>
          <w:color w:val="000000" w:themeColor="text1"/>
          <w:sz w:val="24"/>
          <w:highlight w:val="yellow"/>
          <w:shd w:val="clear" w:color="ffffff" w:fill="d9d9d9"/>
          <w:lang w:val="en-US" w:eastAsia="zh-CN"/>
          <w14:textFill>
            <w14:solidFill>
              <w14:schemeClr w14:val="tx1"/>
            </w14:solidFill>
          </w14:textFill>
        </w:rPr>
      </w:pPr>
      <w:r>
        <w:rPr>
          <w:rFonts w:hint="eastAsia" w:ascii="宋体" w:hAnsi="宋体" w:cs="宋体"/>
          <w:b/>
          <w:color w:val="000000" w:themeColor="text1"/>
          <w:sz w:val="24"/>
          <w:highlight w:val="yellow"/>
          <w:shd w:val="clear" w:color="ffffff" w:fill="d9d9d9"/>
          <w:lang w:val="en-US" w:eastAsia="zh-CN"/>
          <w14:textFill>
            <w14:solidFill>
              <w14:schemeClr w14:val="tx1"/>
            </w14:solidFill>
          </w14:textFill>
        </w:rPr>
        <w:t xml:space="preserve">供应商报价时需考虑完成本项目内容所涉及的人工费、材料费、机械费、税费、验收等相关的一切费用。</w:t>
      </w:r>
      <w:r/>
    </w:p>
    <w:p>
      <w:pPr>
        <w:numPr>
          <w:ilvl w:val="0"/>
          <w:numId w:val="6"/>
        </w:numPr>
        <w:ind w:left="0" w:firstLine="482"/>
        <w:jc w:val="left"/>
        <w:keepLines w:val="0"/>
        <w:keepNext w:val="0"/>
        <w:pageBreakBefore w:val="0"/>
        <w:spacing w:line="360" w:lineRule="auto"/>
        <w:widowControl w:val="off"/>
        <w:rPr>
          <w:rFonts w:hint="default" w:ascii="宋体" w:hAnsi="宋体" w:cs="宋体"/>
          <w:b/>
          <w:color w:val="000000" w:themeColor="text1"/>
          <w:sz w:val="24"/>
          <w:highlight w:val="yellow"/>
          <w:shd w:val="clear" w:color="ffffff" w:fill="d9d9d9"/>
          <w:lang w:val="en-US" w:eastAsia="zh-CN"/>
          <w14:textFill>
            <w14:solidFill>
              <w14:schemeClr w14:val="tx1"/>
            </w14:solidFill>
          </w14:textFill>
        </w:rPr>
      </w:pPr>
      <w:r>
        <w:rPr>
          <w:rFonts w:hint="default" w:ascii="宋体" w:hAnsi="宋体" w:cs="宋体"/>
          <w:b/>
          <w:color w:val="000000" w:themeColor="text1"/>
          <w:sz w:val="24"/>
          <w:highlight w:val="yellow"/>
          <w:shd w:val="clear" w:color="ffffff" w:fill="d9d9d9"/>
          <w:lang w:val="en-US" w:eastAsia="zh-CN"/>
          <w14:textFill>
            <w14:solidFill>
              <w14:schemeClr w14:val="tx1"/>
            </w14:solidFill>
          </w14:textFill>
        </w:rPr>
        <w:t xml:space="preserve">供应商应根据本项目实际情况，合理配置人员，除项目经理外，安全员、</w:t>
      </w:r>
      <w:r>
        <w:rPr>
          <w:rFonts w:hint="eastAsia" w:ascii="宋体" w:hAnsi="宋体" w:cs="宋体"/>
          <w:b/>
          <w:color w:val="000000" w:themeColor="text1"/>
          <w:sz w:val="24"/>
          <w:highlight w:val="yellow"/>
          <w:shd w:val="clear" w:color="ffffff" w:fill="d9d9d9"/>
          <w:lang w:val="en-US" w:eastAsia="zh-CN"/>
          <w14:textFill>
            <w14:solidFill>
              <w14:schemeClr w14:val="tx1"/>
            </w14:solidFill>
          </w14:textFill>
        </w:rPr>
        <w:t xml:space="preserve">质</w:t>
      </w:r>
      <w:r>
        <w:rPr>
          <w:rFonts w:hint="default" w:ascii="宋体" w:hAnsi="宋体" w:cs="宋体"/>
          <w:b/>
          <w:color w:val="000000" w:themeColor="text1"/>
          <w:sz w:val="24"/>
          <w:highlight w:val="yellow"/>
          <w:shd w:val="clear" w:color="ffffff" w:fill="d9d9d9"/>
          <w:lang w:val="en-US" w:eastAsia="zh-CN"/>
          <w14:textFill>
            <w14:solidFill>
              <w14:schemeClr w14:val="tx1"/>
            </w14:solidFill>
          </w14:textFill>
        </w:rPr>
        <w:t xml:space="preserve">检员、施工员、预算员、材料员等人员应经验丰富，确保项目顺利实施。</w:t>
      </w:r>
      <w:r/>
    </w:p>
    <w:p>
      <w:pPr>
        <w:ind w:firstLine="480"/>
        <w:spacing w:line="360" w:lineRule="auto"/>
        <w:rPr>
          <w:rFonts w:ascii="宋体" w:hAnsi="宋体" w:cs="宋体"/>
          <w:bCs/>
          <w:sz w:val="24"/>
        </w:rPr>
      </w:pPr>
      <w:r>
        <w:rPr>
          <w:rFonts w:hint="eastAsia" w:ascii="宋体" w:hAnsi="宋体" w:cs="宋体"/>
          <w:bCs/>
          <w:sz w:val="24"/>
          <w:lang w:val="en-US" w:eastAsia="zh-CN"/>
        </w:rPr>
        <w:t xml:space="preserve">3</w:t>
      </w:r>
      <w:r>
        <w:rPr>
          <w:rFonts w:hint="eastAsia" w:ascii="宋体" w:hAnsi="宋体" w:cs="宋体"/>
          <w:bCs/>
          <w:sz w:val="24"/>
        </w:rPr>
        <w:t xml:space="preserve">、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ind w:firstLine="480"/>
        <w:spacing w:line="360" w:lineRule="auto"/>
        <w:rPr>
          <w:rFonts w:ascii="宋体" w:hAnsi="宋体" w:cs="宋体"/>
          <w:bCs/>
          <w:sz w:val="24"/>
        </w:rPr>
      </w:pPr>
      <w:r>
        <w:rPr>
          <w:rFonts w:hint="eastAsia" w:ascii="宋体" w:hAnsi="宋体" w:cs="宋体"/>
          <w:bCs/>
          <w:sz w:val="24"/>
          <w:lang w:val="en-US" w:eastAsia="zh-CN"/>
        </w:rPr>
        <w:t xml:space="preserve">4</w:t>
      </w:r>
      <w:r>
        <w:rPr>
          <w:rFonts w:hint="eastAsia" w:ascii="宋体" w:hAnsi="宋体" w:cs="宋体"/>
          <w:bCs/>
          <w:sz w:val="24"/>
        </w:rPr>
        <w:t xml:space="preserve">、供应商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ind w:firstLine="480"/>
        <w:spacing w:line="360" w:lineRule="auto"/>
        <w:rPr>
          <w:rFonts w:ascii="宋体" w:hAnsi="宋体" w:cs="宋体"/>
          <w:bCs/>
          <w:sz w:val="24"/>
        </w:rPr>
      </w:pPr>
      <w:r>
        <w:rPr>
          <w:rFonts w:hint="eastAsia" w:ascii="宋体" w:hAnsi="宋体" w:cs="宋体"/>
          <w:bCs/>
          <w:sz w:val="24"/>
          <w:lang w:val="en-US" w:eastAsia="zh-CN"/>
        </w:rPr>
        <w:t xml:space="preserve">5</w:t>
      </w:r>
      <w:r>
        <w:rPr>
          <w:rFonts w:hint="eastAsia" w:ascii="宋体" w:hAnsi="宋体" w:cs="宋体"/>
          <w:bCs/>
          <w:sz w:val="24"/>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spacing w:line="360" w:lineRule="auto"/>
        <w:rPr>
          <w:rFonts w:ascii="宋体" w:hAnsi="宋体" w:cs="宋体"/>
          <w:b/>
          <w:sz w:val="24"/>
        </w:rPr>
      </w:pPr>
      <w:r>
        <w:rPr>
          <w:rFonts w:hint="eastAsia" w:ascii="宋体" w:hAnsi="宋体" w:cs="宋体"/>
          <w:b/>
          <w:sz w:val="24"/>
        </w:rPr>
        <w:t xml:space="preserve">六、服务要求：</w:t>
      </w:r>
      <w:r/>
    </w:p>
    <w:p>
      <w:pPr>
        <w:ind w:firstLine="480"/>
        <w:spacing w:line="360" w:lineRule="auto"/>
        <w:rPr>
          <w:rFonts w:ascii="宋体" w:hAnsi="宋体" w:cs="宋体"/>
          <w:bCs/>
          <w:sz w:val="24"/>
          <w:highlight w:val="none"/>
        </w:rPr>
      </w:pPr>
      <w:r>
        <w:rPr>
          <w:rFonts w:hint="eastAsia" w:ascii="宋体" w:cs="宋体"/>
          <w:b/>
          <w:bCs/>
          <w:sz w:val="24"/>
          <w:szCs w:val="24"/>
          <w:highlight w:val="none"/>
        </w:rPr>
        <w:t xml:space="preserve">质保期限：</w:t>
      </w:r>
      <w:r>
        <w:rPr>
          <w:rFonts w:hint="eastAsia" w:ascii="宋体" w:cs="宋体"/>
          <w:b/>
          <w:bCs/>
          <w:sz w:val="24"/>
          <w:szCs w:val="24"/>
          <w:highlight w:val="none"/>
          <w:lang w:val="en-US" w:eastAsia="zh-CN"/>
        </w:rPr>
        <w:t xml:space="preserve">叁</w:t>
      </w:r>
      <w:r>
        <w:rPr>
          <w:rFonts w:hint="eastAsia" w:ascii="宋体" w:cs="宋体"/>
          <w:b/>
          <w:bCs/>
          <w:sz w:val="24"/>
          <w:szCs w:val="24"/>
          <w:highlight w:val="none"/>
        </w:rPr>
        <w:t xml:space="preserve">年（自工程竣工验收合格后起算）</w:t>
      </w:r>
      <w:r>
        <w:rPr>
          <w:rFonts w:hint="eastAsia" w:ascii="宋体" w:hAnsi="宋体" w:cs="宋体"/>
          <w:bCs/>
          <w:sz w:val="24"/>
          <w:highlight w:val="none"/>
        </w:rPr>
        <w:t xml:space="preserve"> </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1、质保期服务：质保期外</w:t>
      </w:r>
      <w:r>
        <w:rPr>
          <w:rFonts w:hint="eastAsia" w:ascii="宋体" w:hAnsi="宋体" w:cs="宋体"/>
          <w:bCs/>
          <w:sz w:val="24"/>
          <w:highlight w:val="none"/>
          <w:lang w:val="en-US" w:eastAsia="zh-CN"/>
        </w:rPr>
        <w:t xml:space="preserve">壹</w:t>
      </w:r>
      <w:r>
        <w:rPr>
          <w:rFonts w:hint="eastAsia" w:ascii="宋体" w:hAnsi="宋体" w:cs="宋体"/>
          <w:bCs/>
          <w:sz w:val="24"/>
          <w:highlight w:val="none"/>
        </w:rPr>
        <w:t xml:space="preserve">年内，工程质量出现问题，成交供应商应主动提供维修方案，只收取材料费。 </w:t>
      </w:r>
      <w:r/>
    </w:p>
    <w:p>
      <w:pPr>
        <w:ind w:firstLine="480"/>
        <w:spacing w:line="360" w:lineRule="auto"/>
        <w:rPr>
          <w:rFonts w:ascii="宋体" w:hAnsi="宋体" w:cs="宋体"/>
          <w:bCs/>
          <w:sz w:val="24"/>
        </w:rPr>
      </w:pPr>
      <w:r>
        <w:rPr>
          <w:rFonts w:hint="eastAsia" w:ascii="宋体" w:hAnsi="宋体" w:cs="宋体"/>
          <w:bCs/>
          <w:sz w:val="24"/>
        </w:rPr>
        <w:t xml:space="preserve">2、质保期内，如发生故障，采购人通知成交供应商服务人员时，相关服务人员要在24小时内到达现场配合采购人处理问题，进行更换或进行必要的维修。 </w:t>
      </w:r>
      <w:r/>
    </w:p>
    <w:p>
      <w:pPr>
        <w:ind w:firstLine="480"/>
        <w:spacing w:line="360" w:lineRule="auto"/>
        <w:rPr>
          <w:rFonts w:ascii="宋体" w:hAnsi="宋体" w:cs="宋体"/>
          <w:bCs/>
          <w:sz w:val="24"/>
        </w:rPr>
      </w:pPr>
      <w:r>
        <w:rPr>
          <w:rFonts w:hint="eastAsia" w:ascii="宋体" w:hAnsi="宋体" w:cs="宋体"/>
          <w:bCs/>
          <w:sz w:val="24"/>
        </w:rPr>
        <w:t xml:space="preserve">3、供应商需根据本项目特征及自身情况编制服务方案。</w:t>
      </w:r>
      <w:r/>
    </w:p>
    <w:p>
      <w:pPr>
        <w:jc w:val="both"/>
        <w:spacing w:line="360" w:lineRule="auto"/>
        <w:tabs>
          <w:tab w:val="left" w:pos="1703" w:leader="none"/>
        </w:tabs>
        <w:rPr>
          <w:rFonts w:hint="eastAsia" w:asciiTheme="minorEastAsia" w:hAnsiTheme="minorEastAsia" w:eastAsiaTheme="minorEastAsia" w:cstheme="minorEastAsia"/>
          <w:b/>
          <w:bCs/>
          <w:sz w:val="36"/>
        </w:rPr>
        <w:outlineLvl w:val="1"/>
      </w:pPr>
      <w:r>
        <w:rPr>
          <w:rFonts w:hint="eastAsia" w:ascii="宋体" w:hAnsi="宋体" w:cs="宋体"/>
          <w:b/>
          <w:bCs/>
          <w:sz w:val="24"/>
          <w:szCs w:val="24"/>
        </w:rPr>
        <w:t xml:space="preserve">七、其他要</w:t>
      </w:r>
      <w:bookmarkStart w:id="46" w:name="_GoBack"/>
      <w:r/>
      <w:bookmarkEnd w:id="46"/>
      <w:r>
        <w:rPr>
          <w:rFonts w:hint="eastAsia" w:ascii="宋体" w:hAnsi="宋体" w:cs="宋体"/>
          <w:b/>
          <w:bCs/>
          <w:sz w:val="24"/>
          <w:szCs w:val="24"/>
        </w:rPr>
        <w:t xml:space="preserve">求：</w:t>
      </w:r>
      <w:r>
        <w:rPr>
          <w:rFonts w:hint="eastAsia" w:ascii="宋体" w:hAnsi="宋体" w:cs="宋体"/>
          <w:sz w:val="24"/>
          <w:szCs w:val="24"/>
        </w:rPr>
        <w:t xml:space="preserve">详见采购文</w:t>
      </w:r>
      <w:r>
        <w:rPr>
          <w:rFonts w:hint="eastAsia" w:ascii="宋体" w:hAnsi="宋体" w:cs="宋体"/>
          <w:sz w:val="24"/>
        </w:rPr>
        <w:t xml:space="preserve">件《拟签订的合同文本》</w:t>
      </w:r>
      <w:r>
        <w:rPr>
          <w:rFonts w:hint="eastAsia" w:asciiTheme="minorEastAsia" w:hAnsiTheme="minorEastAsia" w:eastAsiaTheme="minorEastAsia" w:cstheme="minorEastAsia"/>
          <w:b/>
          <w:bCs/>
          <w:sz w:val="36"/>
        </w:rPr>
        <w:br w:type="page" w:clear="all"/>
      </w:r>
      <w:r/>
    </w:p>
    <w:p>
      <w:pPr>
        <w:jc w:val="center"/>
        <w:spacing w:line="360" w:lineRule="auto"/>
        <w:tabs>
          <w:tab w:val="left" w:pos="1703" w:leader="none"/>
        </w:tabs>
        <w:rPr>
          <w:rFonts w:asciiTheme="minorEastAsia" w:hAnsiTheme="minorEastAsia" w:eastAsiaTheme="minorEastAsia" w:cstheme="minorEastAsia"/>
          <w:b/>
          <w:bCs/>
          <w:sz w:val="36"/>
        </w:rPr>
        <w:outlineLvl w:val="1"/>
      </w:pPr>
      <w:r>
        <w:rPr>
          <w:rFonts w:hint="eastAsia" w:asciiTheme="minorEastAsia" w:hAnsiTheme="minorEastAsia" w:eastAsiaTheme="minorEastAsia" w:cstheme="minorEastAsia"/>
          <w:b/>
          <w:bCs/>
          <w:sz w:val="36"/>
          <w:szCs w:val="36"/>
        </w:rPr>
        <w:t xml:space="preserve">3、磋商报价表</w:t>
      </w:r>
      <w:r/>
    </w:p>
    <w:p>
      <w:pPr>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项目编号：</w:t>
      </w:r>
      <w:r>
        <w:rPr>
          <w:rFonts w:hint="eastAsia" w:asciiTheme="minorEastAsia" w:hAnsiTheme="minorEastAsia" w:eastAsiaTheme="minorEastAsia" w:cstheme="minorEastAsia"/>
          <w:sz w:val="24"/>
          <w:lang w:eastAsia="zh-CN"/>
        </w:rPr>
        <w:t xml:space="preserve">JSZC-320324-JSCZ-C2026-0002</w:t>
      </w:r>
      <w:r>
        <w:rPr>
          <w:rFonts w:hint="eastAsia" w:asciiTheme="minorEastAsia" w:hAnsiTheme="minorEastAsia" w:eastAsiaTheme="minorEastAsia" w:cstheme="minorEastAsia"/>
          <w:sz w:val="24"/>
        </w:rPr>
        <w:t xml:space="preserve">                                   </w:t>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本次为首次报价</w:t>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货币单位：人民币元</w:t>
      </w:r>
      <w:r/>
    </w:p>
    <w:p>
      <w:pPr>
        <w:pStyle w:val="1637"/>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r/>
      <w:r/>
    </w:p>
    <w:p>
      <w:pPr>
        <w:rPr>
          <w:rFonts w:ascii="宋体" w:hAnsi="宋体" w:cs="宋体"/>
          <w:b/>
          <w:bCs/>
          <w:color w:val="000000"/>
          <w:sz w:val="36"/>
        </w:rPr>
      </w:pPr>
      <w:r>
        <w:rPr>
          <w:rFonts w:hint="eastAsia" w:ascii="宋体" w:hAnsi="宋体" w:cs="宋体"/>
          <w:b/>
          <w:bCs/>
          <w:sz w:val="24"/>
        </w:rPr>
        <w:t xml:space="preserve">（政府采购客户端工具输入报价自动生成，加盖电子签章）</w:t>
      </w:r>
      <w:r/>
    </w:p>
    <w:p>
      <w:pPr>
        <w:pStyle w:val="1150"/>
        <w:jc w:val="center"/>
        <w:spacing w:before="0" w:beforeAutospacing="0" w:after="0" w:afterAutospacing="0" w:line="360" w:lineRule="auto"/>
        <w:widowControl w:val="off"/>
        <w:rPr>
          <w:rFonts w:cs="宋体"/>
          <w:b/>
          <w:bCs/>
          <w:color w:val="000000"/>
        </w:rPr>
      </w:pPr>
      <w:r>
        <w:rPr>
          <w:rFonts w:cs="宋体"/>
          <w:b/>
          <w:bCs/>
          <w:color w:val="000000"/>
        </w:rPr>
      </w:r>
      <w:r/>
    </w:p>
    <w:p>
      <w:pPr>
        <w:pStyle w:val="1150"/>
        <w:jc w:val="center"/>
        <w:spacing w:before="0" w:beforeAutospacing="0" w:after="0" w:afterAutospacing="0" w:line="360" w:lineRule="auto"/>
        <w:widowControl w:val="off"/>
        <w:rPr>
          <w:rFonts w:cs="宋体"/>
          <w:b/>
          <w:bCs/>
          <w:color w:val="000000"/>
        </w:rPr>
      </w:pPr>
      <w:r>
        <w:rPr>
          <w:rFonts w:cs="宋体"/>
          <w:b/>
          <w:bCs/>
          <w:color w:val="000000"/>
        </w:rPr>
      </w:r>
      <w:r/>
    </w:p>
    <w:p>
      <w:pPr>
        <w:pStyle w:val="1150"/>
        <w:jc w:val="center"/>
        <w:spacing w:before="0" w:beforeAutospacing="0" w:after="0" w:afterAutospacing="0" w:line="360" w:lineRule="auto"/>
        <w:widowControl w:val="off"/>
        <w:rPr>
          <w:rFonts w:cs="宋体"/>
          <w:b/>
          <w:bCs/>
          <w:color w:val="000000"/>
        </w:rPr>
      </w:pPr>
      <w:r>
        <w:rPr>
          <w:rFonts w:cs="宋体"/>
          <w:b/>
          <w:bCs/>
          <w:color w:val="000000"/>
        </w:rPr>
      </w:r>
      <w:r/>
    </w:p>
    <w:p>
      <w:pPr>
        <w:pStyle w:val="1150"/>
        <w:jc w:val="center"/>
        <w:spacing w:before="0" w:beforeAutospacing="0" w:after="0" w:afterAutospacing="0" w:line="360" w:lineRule="auto"/>
        <w:widowControl w:val="off"/>
        <w:rPr>
          <w:rFonts w:cs="宋体"/>
          <w:b/>
          <w:bCs/>
          <w:color w:val="000000"/>
        </w:rPr>
      </w:pPr>
      <w:r>
        <w:rPr>
          <w:rFonts w:cs="宋体"/>
          <w:b/>
          <w:bCs/>
          <w:color w:val="000000"/>
        </w:rPr>
      </w:r>
      <w:r/>
    </w:p>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供应商承诺：本报价（总价）为供应商本企业提供的服务。</w:t>
      </w:r>
      <w:r/>
    </w:p>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报价说明：</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1、报价应包括磋商文件所确定的招标范围内所含的全部内容，以及为完成上述内容所需的全部费用。</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2、报价以总价为准，大小写不一致以大写为准；</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3、偏离说明：详见《偏离表》；</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4、如最后报价未列明单价，则最后所报各项单价计算方法为：（最后报价/最初报价）* 各项最初报价的单价。</w:t>
      </w:r>
      <w:r/>
    </w:p>
    <w:p>
      <w:pPr>
        <w:ind w:firstLine="48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right="2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供应商（电子签章）：</w:t>
      </w:r>
      <w:r/>
    </w:p>
    <w:p>
      <w:pPr>
        <w:ind w:right="2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法定代表人（负责人）或授权代表（签字或盖章）：  </w:t>
      </w:r>
      <w:r/>
    </w:p>
    <w:p>
      <w:pPr>
        <w:ind w:right="2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日期：</w:t>
      </w:r>
      <w:r/>
    </w:p>
    <w:p>
      <w:pPr>
        <w:pStyle w:val="1126"/>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1192"/>
        <w:rPr>
          <w:rFonts w:asciiTheme="minorEastAsia" w:hAnsiTheme="minorEastAsia" w:eastAsiaTheme="minorEastAsia" w:cstheme="minorEastAsia"/>
        </w:rPr>
      </w:pPr>
      <w:r>
        <w:rPr>
          <w:rFonts w:asciiTheme="minorEastAsia" w:hAnsiTheme="minorEastAsia" w:eastAsiaTheme="minorEastAsia" w:cstheme="minorEastAsia"/>
        </w:rPr>
      </w:r>
      <w:r/>
    </w:p>
    <w:p>
      <w:pPr>
        <w:pStyle w:val="1192"/>
        <w:rPr>
          <w:rFonts w:asciiTheme="minorEastAsia" w:hAnsiTheme="minorEastAsia" w:eastAsiaTheme="minorEastAsia" w:cstheme="minorEastAsia"/>
        </w:rPr>
      </w:pPr>
      <w:r>
        <w:rPr>
          <w:rFonts w:asciiTheme="minorEastAsia" w:hAnsiTheme="minorEastAsia" w:eastAsiaTheme="minorEastAsia" w:cstheme="minorEastAsia"/>
        </w:rPr>
      </w:r>
      <w:r/>
    </w:p>
    <w:p>
      <w:pPr>
        <w:pStyle w:val="1117"/>
      </w:pPr>
      <w:r/>
      <w:r/>
    </w:p>
    <w:p>
      <w:pPr>
        <w:jc w:val="center"/>
        <w:spacing w:line="360" w:lineRule="auto"/>
        <w:rPr>
          <w:rFonts w:asciiTheme="minorEastAsia" w:hAnsiTheme="minorEastAsia" w:eastAsiaTheme="minorEastAsia" w:cstheme="minorEastAsia"/>
          <w:b/>
          <w:bCs/>
          <w:sz w:val="36"/>
        </w:rPr>
        <w:outlineLvl w:val="1"/>
      </w:pPr>
      <w:r>
        <w:rPr>
          <w:rFonts w:hint="eastAsia" w:asciiTheme="minorEastAsia" w:hAnsiTheme="minorEastAsia" w:eastAsiaTheme="minorEastAsia" w:cstheme="minorEastAsia"/>
          <w:b/>
          <w:bCs/>
          <w:sz w:val="36"/>
        </w:rPr>
        <w:t xml:space="preserve">4、</w:t>
      </w:r>
      <w:bookmarkStart w:id="1" w:name="_Hlk81985238"/>
      <w:r>
        <w:rPr>
          <w:rFonts w:hint="eastAsia" w:asciiTheme="minorEastAsia" w:hAnsiTheme="minorEastAsia" w:eastAsiaTheme="minorEastAsia" w:cstheme="minorEastAsia"/>
          <w:b/>
          <w:bCs/>
          <w:sz w:val="36"/>
        </w:rPr>
        <w:t xml:space="preserve">分项价格表</w:t>
      </w:r>
      <w:r/>
    </w:p>
    <w:p>
      <w:pPr>
        <w:jc w:val="center"/>
        <w:spacing w:line="360" w:lineRule="auto"/>
        <w:rPr>
          <w:rFonts w:ascii="宋体" w:hAnsi="宋体" w:cs="宋体"/>
          <w:sz w:val="22"/>
          <w:szCs w:val="22"/>
        </w:rPr>
      </w:pPr>
      <w:r>
        <w:rPr>
          <w:rFonts w:hint="eastAsia" w:asciiTheme="minorEastAsia" w:hAnsiTheme="minorEastAsia" w:eastAsiaTheme="minorEastAsia" w:cstheme="minorEastAsia"/>
          <w:b/>
          <w:bCs/>
          <w:sz w:val="32"/>
          <w:szCs w:val="22"/>
        </w:rPr>
        <w:t xml:space="preserve"> </w:t>
      </w:r>
      <w:r>
        <w:rPr>
          <w:rFonts w:ascii="宋体" w:hAnsi="宋体"/>
          <w:b/>
          <w:bCs/>
          <w:sz w:val="32"/>
          <w:szCs w:val="22"/>
        </w:rPr>
        <w:t xml:space="preserve">（具有标价的工程量清单与报价表）</w:t>
      </w:r>
      <w:r/>
    </w:p>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本次为首次报价</w:t>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项目编号：</w:t>
      </w:r>
      <w:r>
        <w:rPr>
          <w:rFonts w:hint="eastAsia" w:asciiTheme="minorEastAsia" w:hAnsiTheme="minorEastAsia" w:eastAsiaTheme="minorEastAsia" w:cstheme="minorEastAsia"/>
          <w:sz w:val="24"/>
          <w:lang w:eastAsia="zh-CN"/>
        </w:rPr>
        <w:t xml:space="preserve">JSZC-320324-JSCZ-C2026-0002</w:t>
      </w:r>
      <w:r>
        <w:rPr>
          <w:rFonts w:hint="eastAsia" w:asciiTheme="minorEastAsia" w:hAnsiTheme="minorEastAsia" w:eastAsiaTheme="minorEastAsia" w:cstheme="minorEastAsia"/>
          <w:sz w:val="24"/>
        </w:rPr>
        <w:t xml:space="preserve">                                      </w:t>
      </w:r>
      <w:r/>
    </w:p>
    <w:p>
      <w:pPr>
        <w:spacing w:line="360" w:lineRule="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项目名称：</w:t>
      </w:r>
      <w:r>
        <w:rPr>
          <w:rFonts w:hint="eastAsia" w:asciiTheme="minorEastAsia" w:hAnsiTheme="minorEastAsia" w:eastAsiaTheme="minorEastAsia" w:cstheme="minorEastAsia"/>
          <w:sz w:val="24"/>
          <w:lang w:eastAsia="zh-CN"/>
        </w:rPr>
        <w:t xml:space="preserve">睢宁县照明改造工程</w:t>
      </w:r>
      <w:r/>
    </w:p>
    <w:p>
      <w:pPr>
        <w:pStyle w:val="1117"/>
        <w:rPr>
          <w:rFonts w:asciiTheme="minorEastAsia" w:hAnsiTheme="minorEastAsia" w:eastAsiaTheme="minorEastAsia" w:cstheme="minorEastAsia"/>
        </w:rPr>
      </w:pPr>
      <w:r>
        <w:rPr>
          <w:rFonts w:asciiTheme="minorEastAsia" w:hAnsiTheme="minorEastAsia" w:eastAsiaTheme="minorEastAsia" w:cstheme="minorEastAsia"/>
        </w:rPr>
      </w:r>
      <w:r/>
    </w:p>
    <w:p>
      <w:pPr>
        <w:pStyle w:val="1127"/>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1636"/>
        <w:ind w:left="0"/>
        <w:jc w:val="center"/>
        <w:rPr>
          <w:rFonts w:ascii="宋体" w:hAnsi="宋体" w:cs="宋体"/>
        </w:rPr>
      </w:pPr>
      <w:r>
        <w:rPr>
          <w:rFonts w:hint="eastAsia" w:ascii="宋体" w:hAnsi="宋体" w:cs="宋体"/>
        </w:rPr>
        <w:t xml:space="preserve">【根据《工程量清单》进行编制】</w:t>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p>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22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供应商（电子签章）：</w:t>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法定代表人（负责人）或授权代表（签字或盖章）：  </w:t>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日期：</w:t>
      </w:r>
      <w:r/>
    </w:p>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注：1．</w:t>
      </w:r>
      <w:r>
        <w:rPr>
          <w:rFonts w:hint="eastAsia" w:asciiTheme="minorEastAsia" w:hAnsiTheme="minorEastAsia" w:eastAsiaTheme="minorEastAsia" w:cstheme="minorEastAsia"/>
          <w:b/>
          <w:sz w:val="24"/>
        </w:rPr>
        <w:t xml:space="preserve">如果不提供《分项价格表》将视为没有实质性响应。</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2.响应供应商对以上数据的真实性负责。</w:t>
      </w:r>
      <w:bookmarkEnd w:id="1"/>
      <w:r/>
      <w:r/>
    </w:p>
    <w:p>
      <w:pPr>
        <w:ind w:firstLine="482"/>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i/>
          <w:sz w:val="24"/>
          <w:u w:val="single"/>
        </w:rPr>
        <w:t xml:space="preserve">采购人或采购代理机构有权将以上内容进行公示。</w:t>
      </w:r>
      <w:r/>
    </w:p>
    <w:p>
      <w:pPr>
        <w:spacing w:line="360" w:lineRule="auto"/>
        <w:rPr>
          <w:rFonts w:asciiTheme="minorEastAsia" w:hAnsiTheme="minorEastAsia" w:eastAsiaTheme="minorEastAsia" w:cstheme="minorEastAsia"/>
          <w:b/>
          <w:bCs/>
          <w:sz w:val="36"/>
        </w:rPr>
      </w:pPr>
      <w:r>
        <w:rPr>
          <w:rFonts w:hint="eastAsia" w:asciiTheme="minorEastAsia" w:hAnsiTheme="minorEastAsia" w:eastAsiaTheme="minorEastAsia" w:cstheme="minorEastAsia"/>
          <w:b/>
          <w:bCs/>
          <w:sz w:val="36"/>
        </w:rPr>
        <w:br w:type="page" w:clear="all"/>
      </w:r>
      <w:r/>
    </w:p>
    <w:p>
      <w:pPr>
        <w:pStyle w:val="1214"/>
        <w:jc w:val="center"/>
        <w:rPr>
          <w:rFonts w:ascii="宋体" w:hAnsi="宋体"/>
          <w:b/>
          <w:bCs/>
          <w:sz w:val="36"/>
        </w:rPr>
      </w:pPr>
      <w:r>
        <w:rPr>
          <w:rFonts w:hint="eastAsia" w:asciiTheme="minorEastAsia" w:hAnsiTheme="minorEastAsia" w:eastAsiaTheme="minorEastAsia" w:cstheme="minorEastAsia"/>
          <w:b/>
          <w:bCs/>
          <w:sz w:val="36"/>
        </w:rPr>
        <w:t xml:space="preserve"> 5、</w:t>
      </w:r>
      <w:bookmarkStart w:id="2" w:name="_Hlk81985343"/>
      <w:r>
        <w:rPr>
          <w:rFonts w:hint="eastAsia" w:ascii="宋体" w:hAnsi="宋体"/>
          <w:b/>
          <w:bCs/>
          <w:sz w:val="36"/>
        </w:rPr>
        <w:t xml:space="preserve">承包人用于本工程施工的机械设备表</w:t>
      </w:r>
      <w:r/>
    </w:p>
    <w:p>
      <w:pPr>
        <w:spacing w:line="360" w:lineRule="auto"/>
        <w:rPr>
          <w:rFonts w:ascii="宋体" w:hAnsi="宋体" w:cs="宋体"/>
          <w:sz w:val="24"/>
        </w:rPr>
      </w:pPr>
      <w:r>
        <w:rPr>
          <w:rFonts w:ascii="宋体" w:hAnsi="宋体" w:cs="宋体"/>
          <w:sz w:val="24"/>
        </w:rPr>
      </w:r>
      <w:r/>
    </w:p>
    <w:p>
      <w:pPr>
        <w:spacing w:line="360" w:lineRule="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项目编号：</w:t>
      </w:r>
      <w:r>
        <w:rPr>
          <w:rFonts w:hint="eastAsia" w:asciiTheme="minorEastAsia" w:hAnsiTheme="minorEastAsia" w:eastAsiaTheme="minorEastAsia" w:cstheme="minorEastAsia"/>
          <w:sz w:val="24"/>
          <w:lang w:eastAsia="zh-CN"/>
        </w:rPr>
        <w:t xml:space="preserve">JSZC-320324-JSCZ-C2026-0002</w:t>
      </w:r>
      <w:r/>
    </w:p>
    <w:p>
      <w:pPr>
        <w:spacing w:line="360" w:lineRule="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项目名称：</w:t>
      </w:r>
      <w:r>
        <w:rPr>
          <w:rFonts w:hint="eastAsia" w:asciiTheme="minorEastAsia" w:hAnsiTheme="minorEastAsia" w:eastAsiaTheme="minorEastAsia" w:cstheme="minorEastAsia"/>
          <w:sz w:val="24"/>
          <w:lang w:eastAsia="zh-CN"/>
        </w:rPr>
        <w:t xml:space="preserve">睢宁县照明改造工程</w:t>
      </w:r>
      <w:r/>
    </w:p>
    <w:tbl>
      <w:tblPr>
        <w:tblStyle w:val="1155"/>
        <w:tblW w:w="84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150"/>
        <w:gridCol w:w="939"/>
        <w:gridCol w:w="939"/>
        <w:gridCol w:w="939"/>
        <w:gridCol w:w="940"/>
        <w:gridCol w:w="940"/>
        <w:gridCol w:w="940"/>
        <w:gridCol w:w="940"/>
      </w:tblGrid>
      <w:tr>
        <w:trPr>
          <w:trHeight w:val="961"/>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727"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rPr>
                <w:rFonts w:ascii="宋体" w:hAnsi="宋体" w:cs="宋体"/>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50"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39"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39"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39"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40"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40"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40"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940"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w:t>
            </w:r>
            <w:r/>
          </w:p>
        </w:tc>
      </w:tr>
      <w:tr>
        <w:trPr>
          <w:trHeight w:val="660"/>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27"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5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39"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39"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39"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60"/>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27"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5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39"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39"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39"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60"/>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27"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5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39"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39"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39"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60"/>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27"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5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39"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39"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39"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60"/>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27"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5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39"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39"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39"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60"/>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27"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5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39"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39"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39"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78"/>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27"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5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39"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39"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39"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bl>
    <w:p>
      <w:pPr>
        <w:ind w:firstLine="4072"/>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供应商（电子签章）：</w:t>
      </w:r>
      <w:r/>
    </w:p>
    <w:p>
      <w:pPr>
        <w:ind w:firstLine="1205"/>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法定代表人(负责人)或授权代表（签字或盖章）： </w:t>
      </w:r>
      <w:r/>
    </w:p>
    <w:p>
      <w:pPr>
        <w:ind w:firstLine="5542"/>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日期：年</w:t>
      </w:r>
      <w:r>
        <w:rPr>
          <w:rFonts w:hint="eastAsia" w:ascii="宋体" w:hAnsi="宋体" w:cs="宋体"/>
          <w:b/>
          <w:sz w:val="24"/>
        </w:rPr>
        <w:t xml:space="preserve">  </w:t>
      </w:r>
      <w:r>
        <w:rPr>
          <w:rFonts w:ascii="宋体" w:hAnsi="宋体" w:cs="宋体"/>
          <w:b/>
          <w:sz w:val="24"/>
        </w:rPr>
        <w:t xml:space="preserve">月</w:t>
      </w:r>
      <w:r>
        <w:rPr>
          <w:rFonts w:hint="eastAsia" w:ascii="宋体" w:hAnsi="宋体" w:cs="宋体"/>
          <w:b/>
          <w:sz w:val="24"/>
        </w:rPr>
        <w:t xml:space="preserve">  </w:t>
      </w:r>
      <w:r>
        <w:rPr>
          <w:rFonts w:ascii="宋体" w:hAnsi="宋体" w:cs="宋体"/>
          <w:b/>
          <w:sz w:val="24"/>
        </w:rPr>
        <w:t xml:space="preserve">日</w:t>
      </w:r>
      <w:r/>
    </w:p>
    <w:p>
      <w:pPr>
        <w:jc w:val="left"/>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注：1、如果不提供此表将视为没有实质性响应。</w:t>
      </w:r>
      <w:r/>
    </w:p>
    <w:p>
      <w:pPr>
        <w:ind w:firstLine="480"/>
        <w:jc w:val="left"/>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2、响应供应商对以上数据的真实性负责。</w:t>
      </w:r>
      <w:r/>
    </w:p>
    <w:p>
      <w:pPr>
        <w:rPr>
          <w:rFonts w:ascii="宋体" w:hAnsi="宋体" w:cs="宋体"/>
          <w:b/>
          <w:sz w:val="24"/>
        </w:rPr>
      </w:pPr>
      <w:r>
        <w:rPr>
          <w:rFonts w:ascii="宋体" w:hAnsi="宋体" w:cs="宋体"/>
          <w:b/>
          <w:sz w:val="24"/>
        </w:rPr>
        <w:br w:type="page" w:clear="all"/>
      </w:r>
      <w:r/>
    </w:p>
    <w:p>
      <w:pPr>
        <w:spacing w:after="40" w:line="360" w:lineRule="auto"/>
        <w:rPr>
          <w:sz w:val="18"/>
        </w:rPr>
      </w:pPr>
      <w:r>
        <w:rPr>
          <w:sz w:val="18"/>
        </w:rPr>
      </w:r>
      <w:r/>
    </w:p>
    <w:p>
      <w:pPr>
        <w:jc w:val="center"/>
        <w:spacing w:line="360" w:lineRule="auto"/>
        <w:rPr>
          <w:rFonts w:ascii="宋体" w:hAnsi="宋体"/>
          <w:b/>
          <w:bCs/>
          <w:sz w:val="36"/>
        </w:rPr>
      </w:pPr>
      <w:r>
        <w:rPr>
          <w:rFonts w:hint="eastAsia" w:ascii="宋体" w:hAnsi="宋体"/>
          <w:b/>
          <w:bCs/>
          <w:sz w:val="36"/>
        </w:rPr>
        <w:t xml:space="preserve">6、承包人主要施工管理人员表</w:t>
      </w:r>
      <w:r/>
    </w:p>
    <w:p>
      <w:pPr>
        <w:pStyle w:val="1192"/>
        <w:rPr>
          <w:rFonts w:hint="eastAsia"/>
        </w:rPr>
      </w:pPr>
      <w:r>
        <w:rPr>
          <w:rFonts w:hint="eastAsia"/>
        </w:rPr>
      </w:r>
      <w:r/>
    </w:p>
    <w:tbl>
      <w:tblPr>
        <w:tblStyle w:val="1114"/>
        <w:tblW w:w="4691"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582"/>
        <w:gridCol w:w="1207"/>
        <w:gridCol w:w="971"/>
        <w:gridCol w:w="971"/>
        <w:gridCol w:w="3596"/>
      </w:tblGrid>
      <w:tr>
        <w:trPr>
          <w:jc w:val="center"/>
          <w:trHeight w:val="447" w:hRule="exact"/>
        </w:trPr>
        <w:tc>
          <w:tcPr>
            <w:tcW w:w="950" w:type="pct"/>
            <w:vAlign w:val="center"/>
            <w:textDirection w:val="lrTb"/>
            <w:noWrap/>
          </w:tcPr>
          <w:p>
            <w:pPr>
              <w:ind w:right="72"/>
              <w:jc w:val="center"/>
              <w:keepNext/>
              <w:spacing w:after="120" w:line="360" w:lineRule="auto"/>
              <w:rPr>
                <w:rFonts w:ascii="宋体" w:hAnsi="宋体"/>
                <w:sz w:val="24"/>
                <w:szCs w:val="21"/>
              </w:rPr>
            </w:pPr>
            <w:r>
              <w:rPr>
                <w:rFonts w:ascii="宋体" w:hAnsi="宋体"/>
                <w:sz w:val="24"/>
                <w:szCs w:val="21"/>
              </w:rPr>
              <w:t xml:space="preserve">名    称</w:t>
            </w:r>
            <w:r/>
          </w:p>
        </w:tc>
        <w:tc>
          <w:tcPr>
            <w:tcW w:w="725" w:type="pct"/>
            <w:vAlign w:val="center"/>
            <w:textDirection w:val="lrTb"/>
            <w:noWrap/>
          </w:tcPr>
          <w:p>
            <w:pPr>
              <w:ind w:right="72"/>
              <w:jc w:val="center"/>
              <w:keepNext/>
              <w:spacing w:after="120" w:line="360" w:lineRule="auto"/>
              <w:rPr>
                <w:rFonts w:ascii="宋体" w:hAnsi="宋体"/>
                <w:sz w:val="24"/>
                <w:szCs w:val="21"/>
              </w:rPr>
            </w:pPr>
            <w:r>
              <w:rPr>
                <w:rFonts w:ascii="宋体" w:hAnsi="宋体"/>
                <w:sz w:val="24"/>
                <w:szCs w:val="21"/>
              </w:rPr>
              <w:t xml:space="preserve">姓名</w:t>
            </w:r>
            <w:r/>
          </w:p>
        </w:tc>
        <w:tc>
          <w:tcPr>
            <w:tcW w:w="583" w:type="pct"/>
            <w:vAlign w:val="center"/>
            <w:textDirection w:val="lrTb"/>
            <w:noWrap/>
          </w:tcPr>
          <w:p>
            <w:pPr>
              <w:ind w:right="72"/>
              <w:jc w:val="center"/>
              <w:keepNext/>
              <w:spacing w:after="120" w:line="360" w:lineRule="auto"/>
              <w:rPr>
                <w:rFonts w:ascii="宋体" w:hAnsi="宋体"/>
                <w:sz w:val="24"/>
                <w:szCs w:val="21"/>
              </w:rPr>
            </w:pPr>
            <w:r>
              <w:rPr>
                <w:rFonts w:ascii="宋体" w:hAnsi="宋体"/>
                <w:sz w:val="24"/>
                <w:szCs w:val="21"/>
              </w:rPr>
              <w:t xml:space="preserve">职务</w:t>
            </w:r>
            <w:r/>
          </w:p>
        </w:tc>
        <w:tc>
          <w:tcPr>
            <w:tcW w:w="583" w:type="pct"/>
            <w:vAlign w:val="center"/>
            <w:textDirection w:val="lrTb"/>
            <w:noWrap/>
          </w:tcPr>
          <w:p>
            <w:pPr>
              <w:ind w:right="72"/>
              <w:jc w:val="center"/>
              <w:keepNext/>
              <w:spacing w:after="120" w:line="360" w:lineRule="auto"/>
              <w:rPr>
                <w:rFonts w:ascii="宋体" w:hAnsi="宋体"/>
                <w:sz w:val="24"/>
                <w:szCs w:val="21"/>
              </w:rPr>
            </w:pPr>
            <w:r>
              <w:rPr>
                <w:rFonts w:ascii="宋体" w:hAnsi="宋体"/>
                <w:sz w:val="24"/>
                <w:szCs w:val="21"/>
              </w:rPr>
              <w:t xml:space="preserve">职称</w:t>
            </w:r>
            <w:r/>
          </w:p>
        </w:tc>
        <w:tc>
          <w:tcPr>
            <w:tcW w:w="2159" w:type="pct"/>
            <w:vAlign w:val="center"/>
            <w:textDirection w:val="lrTb"/>
            <w:noWrap/>
          </w:tcPr>
          <w:p>
            <w:pPr>
              <w:ind w:right="72"/>
              <w:jc w:val="center"/>
              <w:keepNext/>
              <w:spacing w:after="120" w:line="360" w:lineRule="auto"/>
              <w:rPr>
                <w:rFonts w:ascii="宋体" w:hAnsi="宋体"/>
                <w:sz w:val="24"/>
                <w:szCs w:val="21"/>
              </w:rPr>
            </w:pPr>
            <w:r>
              <w:rPr>
                <w:rFonts w:ascii="宋体" w:hAnsi="宋体"/>
                <w:sz w:val="24"/>
                <w:szCs w:val="21"/>
              </w:rPr>
              <w:t xml:space="preserve">主要资历、经验及承担过的项目</w:t>
            </w:r>
            <w:r/>
          </w:p>
        </w:tc>
      </w:tr>
      <w:tr>
        <w:trPr>
          <w:jc w:val="center"/>
          <w:trHeight w:val="447" w:hRule="exact"/>
        </w:trPr>
        <w:tc>
          <w:tcPr>
            <w:gridSpan w:val="5"/>
            <w:tcW w:w="5000"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t xml:space="preserve">一、总部人员</w:t>
            </w:r>
            <w:r/>
          </w:p>
        </w:tc>
      </w:tr>
      <w:tr>
        <w:trPr>
          <w:jc w:val="center"/>
          <w:trHeight w:val="447" w:hRule="exact"/>
        </w:trPr>
        <w:tc>
          <w:tcPr>
            <w:tcW w:w="950"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t xml:space="preserve">项目主管</w:t>
            </w:r>
            <w:r/>
          </w:p>
        </w:tc>
        <w:tc>
          <w:tcPr>
            <w:tcW w:w="725"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583"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583"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2159"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r>
      <w:tr>
        <w:trPr>
          <w:jc w:val="center"/>
          <w:trHeight w:val="447" w:hRule="exact"/>
        </w:trPr>
        <w:tc>
          <w:tcPr>
            <w:tcW w:w="950"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t xml:space="preserve">其他人员</w:t>
            </w:r>
            <w:r/>
          </w:p>
        </w:tc>
        <w:tc>
          <w:tcPr>
            <w:tcW w:w="725"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583"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583"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2159"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r>
      <w:tr>
        <w:trPr>
          <w:jc w:val="center"/>
          <w:trHeight w:val="447" w:hRule="exact"/>
        </w:trPr>
        <w:tc>
          <w:tcPr>
            <w:gridSpan w:val="5"/>
            <w:tcW w:w="5000"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t xml:space="preserve">二、现场人员</w:t>
            </w:r>
            <w:r/>
          </w:p>
        </w:tc>
      </w:tr>
      <w:tr>
        <w:trPr>
          <w:jc w:val="center"/>
          <w:trHeight w:val="447" w:hRule="exact"/>
        </w:trPr>
        <w:tc>
          <w:tcPr>
            <w:tcW w:w="950"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t xml:space="preserve">项目经理</w:t>
            </w:r>
            <w:r/>
          </w:p>
        </w:tc>
        <w:tc>
          <w:tcPr>
            <w:tcW w:w="725"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583"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583"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2159"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r>
      <w:tr>
        <w:trPr>
          <w:jc w:val="center"/>
          <w:trHeight w:val="447" w:hRule="exact"/>
        </w:trPr>
        <w:tc>
          <w:tcPr>
            <w:tcW w:w="950"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t xml:space="preserve">技术负责人</w:t>
            </w:r>
            <w:r/>
          </w:p>
        </w:tc>
        <w:tc>
          <w:tcPr>
            <w:tcW w:w="725"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583"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583"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2159"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r>
      <w:tr>
        <w:trPr>
          <w:jc w:val="center"/>
          <w:trHeight w:val="447" w:hRule="exact"/>
        </w:trPr>
        <w:tc>
          <w:tcPr>
            <w:tcW w:w="950"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t xml:space="preserve">造价管理</w:t>
            </w:r>
            <w:r/>
          </w:p>
        </w:tc>
        <w:tc>
          <w:tcPr>
            <w:tcW w:w="725"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583"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583"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2159"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r>
      <w:tr>
        <w:trPr>
          <w:jc w:val="center"/>
          <w:trHeight w:val="447" w:hRule="exact"/>
        </w:trPr>
        <w:tc>
          <w:tcPr>
            <w:tcW w:w="950"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t xml:space="preserve">质量管理</w:t>
            </w:r>
            <w:r/>
          </w:p>
        </w:tc>
        <w:tc>
          <w:tcPr>
            <w:tcW w:w="725"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583"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583"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2159"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r>
      <w:tr>
        <w:trPr>
          <w:jc w:val="center"/>
          <w:trHeight w:val="447" w:hRule="exact"/>
        </w:trPr>
        <w:tc>
          <w:tcPr>
            <w:tcW w:w="950"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t xml:space="preserve">材料管理</w:t>
            </w:r>
            <w:r/>
          </w:p>
        </w:tc>
        <w:tc>
          <w:tcPr>
            <w:tcW w:w="725"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583"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583"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2159"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r>
      <w:tr>
        <w:trPr>
          <w:jc w:val="center"/>
          <w:trHeight w:val="447" w:hRule="exact"/>
        </w:trPr>
        <w:tc>
          <w:tcPr>
            <w:tcW w:w="950"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t xml:space="preserve">安全管理</w:t>
            </w:r>
            <w:r/>
          </w:p>
        </w:tc>
        <w:tc>
          <w:tcPr>
            <w:tcW w:w="725"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583"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583"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2159"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r>
      <w:tr>
        <w:trPr>
          <w:jc w:val="center"/>
          <w:trHeight w:val="447" w:hRule="exact"/>
        </w:trPr>
        <w:tc>
          <w:tcPr>
            <w:tcW w:w="950"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t xml:space="preserve">其他人员</w:t>
            </w:r>
            <w:r/>
          </w:p>
        </w:tc>
        <w:tc>
          <w:tcPr>
            <w:tcW w:w="725"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583"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583"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2159"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r>
    </w:tbl>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附：1.项目负责人无在建工程的证明材料。（必须提供）。</w:t>
      </w:r>
      <w:r/>
    </w:p>
    <w:p>
      <w:pPr>
        <w:ind w:firstLine="4578"/>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供应商（电子签章）：</w:t>
      </w:r>
      <w:r/>
    </w:p>
    <w:p>
      <w:pPr>
        <w:ind w:firstLine="1687"/>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法定代表人(负责人)或授权代表（签字或盖章）：</w:t>
      </w:r>
      <w:r/>
    </w:p>
    <w:p>
      <w:pPr>
        <w:ind w:firstLine="6023"/>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日期：年</w:t>
      </w:r>
      <w:r>
        <w:rPr>
          <w:rFonts w:hint="eastAsia" w:ascii="宋体" w:hAnsi="宋体" w:cs="宋体"/>
          <w:b/>
          <w:sz w:val="24"/>
        </w:rPr>
        <w:t xml:space="preserve">  </w:t>
      </w:r>
      <w:r>
        <w:rPr>
          <w:rFonts w:ascii="宋体" w:hAnsi="宋体" w:cs="宋体"/>
          <w:b/>
          <w:sz w:val="24"/>
        </w:rPr>
        <w:t xml:space="preserve">月</w:t>
      </w:r>
      <w:r>
        <w:rPr>
          <w:rFonts w:hint="eastAsia" w:ascii="宋体" w:hAnsi="宋体" w:cs="宋体"/>
          <w:b/>
          <w:sz w:val="24"/>
        </w:rPr>
        <w:t xml:space="preserve">  </w:t>
      </w:r>
      <w:r>
        <w:rPr>
          <w:rFonts w:ascii="宋体" w:hAnsi="宋体" w:cs="宋体"/>
          <w:b/>
          <w:sz w:val="24"/>
        </w:rPr>
        <w:t xml:space="preserve">日</w:t>
      </w:r>
      <w:r/>
    </w:p>
    <w:p>
      <w:pPr>
        <w:jc w:val="left"/>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注：1、如果不提供此表将视为没有实质性响应。</w:t>
      </w:r>
      <w:r/>
    </w:p>
    <w:p>
      <w:pPr>
        <w:ind w:firstLine="480"/>
        <w:jc w:val="left"/>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2、响应供应商对以上数据的真实性负责。</w:t>
      </w:r>
      <w:r/>
    </w:p>
    <w:p>
      <w:pPr>
        <w:spacing w:line="360" w:lineRule="auto"/>
        <w:rPr>
          <w:rFonts w:asciiTheme="minorEastAsia" w:hAnsiTheme="minorEastAsia" w:eastAsiaTheme="minorEastAsia" w:cstheme="minorEastAsia"/>
          <w:b/>
          <w:bCs/>
          <w:sz w:val="36"/>
        </w:rPr>
        <w:outlineLvl w:val="1"/>
      </w:pPr>
      <w:r>
        <w:rPr>
          <w:rFonts w:asciiTheme="minorEastAsia" w:hAnsiTheme="minorEastAsia" w:eastAsiaTheme="minorEastAsia" w:cstheme="minorEastAsia"/>
          <w:b/>
          <w:bCs/>
          <w:sz w:val="36"/>
        </w:rPr>
      </w:r>
      <w:r/>
    </w:p>
    <w:p>
      <w:pPr>
        <w:pStyle w:val="1126"/>
        <w:rPr>
          <w:rFonts w:asciiTheme="minorEastAsia" w:hAnsiTheme="minorEastAsia" w:eastAsiaTheme="minorEastAsia" w:cstheme="minorEastAsia"/>
          <w:b/>
          <w:bCs/>
          <w:color w:val="ff0000"/>
          <w:sz w:val="36"/>
        </w:rPr>
      </w:pPr>
      <w:r>
        <w:rPr>
          <w:rFonts w:asciiTheme="minorEastAsia" w:hAnsiTheme="minorEastAsia" w:eastAsiaTheme="minorEastAsia" w:cstheme="minorEastAsia"/>
          <w:b/>
          <w:bCs/>
          <w:color w:val="ff0000"/>
          <w:sz w:val="36"/>
        </w:rPr>
      </w:r>
      <w:r/>
    </w:p>
    <w:p>
      <w:pPr>
        <w:pStyle w:val="1147"/>
      </w:pPr>
      <w:r/>
      <w:r/>
    </w:p>
    <w:p>
      <w:pPr>
        <w:pStyle w:val="1147"/>
      </w:pPr>
      <w:r/>
      <w:r/>
    </w:p>
    <w:p>
      <w:pPr>
        <w:jc w:val="center"/>
        <w:spacing w:line="360" w:lineRule="auto"/>
        <w:rPr>
          <w:rFonts w:asciiTheme="minorEastAsia" w:hAnsiTheme="minorEastAsia" w:eastAsiaTheme="minorEastAsia" w:cstheme="minorEastAsia"/>
          <w:b/>
          <w:bCs/>
          <w:sz w:val="36"/>
        </w:rPr>
        <w:outlineLvl w:val="1"/>
      </w:pPr>
      <w:r>
        <w:rPr>
          <w:rFonts w:asciiTheme="minorEastAsia" w:hAnsiTheme="minorEastAsia" w:eastAsiaTheme="minorEastAsia" w:cstheme="minorEastAsia"/>
          <w:b/>
          <w:bCs/>
          <w:sz w:val="36"/>
        </w:rPr>
      </w:r>
      <w:r/>
    </w:p>
    <w:p>
      <w:pPr>
        <w:jc w:val="center"/>
        <w:spacing w:line="360" w:lineRule="auto"/>
        <w:rPr>
          <w:rFonts w:asciiTheme="minorEastAsia" w:hAnsiTheme="minorEastAsia" w:eastAsiaTheme="minorEastAsia" w:cstheme="minorEastAsia"/>
          <w:b/>
          <w:bCs/>
          <w:sz w:val="36"/>
        </w:rPr>
        <w:outlineLvl w:val="1"/>
      </w:pPr>
      <w:r>
        <w:rPr>
          <w:rFonts w:hint="eastAsia" w:asciiTheme="minorEastAsia" w:hAnsiTheme="minorEastAsia" w:eastAsiaTheme="minorEastAsia" w:cstheme="minorEastAsia"/>
          <w:b/>
          <w:bCs/>
          <w:sz w:val="36"/>
        </w:rPr>
        <w:t xml:space="preserve">7、偏离表</w:t>
      </w:r>
      <w:r/>
    </w:p>
    <w:p>
      <w:pPr>
        <w:spacing w:line="360" w:lineRule="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项目编号：</w:t>
      </w:r>
      <w:r>
        <w:rPr>
          <w:rFonts w:hint="eastAsia" w:asciiTheme="minorEastAsia" w:hAnsiTheme="minorEastAsia" w:eastAsiaTheme="minorEastAsia" w:cstheme="minorEastAsia"/>
          <w:sz w:val="24"/>
          <w:lang w:eastAsia="zh-CN"/>
        </w:rPr>
        <w:t xml:space="preserve">JSZC-320324-JSCZ-C2026-0002</w:t>
      </w:r>
      <w:r/>
    </w:p>
    <w:p>
      <w:pPr>
        <w:spacing w:line="360" w:lineRule="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项目名称：</w:t>
      </w:r>
      <w:r>
        <w:rPr>
          <w:rFonts w:hint="eastAsia" w:asciiTheme="minorEastAsia" w:hAnsiTheme="minorEastAsia" w:eastAsiaTheme="minorEastAsia" w:cstheme="minorEastAsia"/>
          <w:sz w:val="24"/>
          <w:lang w:eastAsia="zh-CN"/>
        </w:rPr>
        <w:t xml:space="preserve">睢宁县照明改造工程</w:t>
      </w:r>
      <w:r/>
    </w:p>
    <w:tbl>
      <w:tblPr>
        <w:tblStyle w:val="1114"/>
        <w:tblW w:w="8720"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jc w:val="center"/>
              <w:spacing w:line="360" w:lineRule="auto"/>
              <w:rPr>
                <w:rFonts w:asciiTheme="minorEastAsia" w:hAnsiTheme="minorEastAsia" w:eastAsiaTheme="minorEastAsia" w:cstheme="minorEastAsia"/>
                <w:caps/>
                <w:sz w:val="24"/>
              </w:rPr>
            </w:pPr>
            <w:r>
              <w:rPr>
                <w:rFonts w:hint="eastAsia" w:asciiTheme="minorEastAsia" w:hAnsiTheme="minorEastAsia" w:eastAsiaTheme="minorEastAsia" w:cstheme="minorEastAsia"/>
                <w:caps/>
                <w:sz w:val="24"/>
              </w:rPr>
              <w:t xml:space="preserve">序号</w:t>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jc w:val="center"/>
              <w:spacing w:line="360" w:lineRule="auto"/>
              <w:rPr>
                <w:rFonts w:asciiTheme="minorEastAsia" w:hAnsiTheme="minorEastAsia" w:eastAsiaTheme="minorEastAsia" w:cstheme="minorEastAsia"/>
                <w:caps/>
                <w:sz w:val="24"/>
              </w:rPr>
            </w:pPr>
            <w:r>
              <w:rPr>
                <w:rFonts w:hint="eastAsia" w:asciiTheme="minorEastAsia" w:hAnsiTheme="minorEastAsia" w:eastAsiaTheme="minorEastAsia" w:cstheme="minorEastAsia"/>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spacing w:line="360" w:lineRule="auto"/>
              <w:rPr>
                <w:rFonts w:asciiTheme="minorEastAsia" w:hAnsiTheme="minorEastAsia" w:eastAsiaTheme="minorEastAsia" w:cstheme="minorEastAsia"/>
                <w:caps/>
                <w:sz w:val="24"/>
              </w:rPr>
            </w:pPr>
            <w:r>
              <w:rPr>
                <w:rFonts w:hint="eastAsia" w:asciiTheme="minorEastAsia" w:hAnsiTheme="minorEastAsia" w:eastAsiaTheme="minorEastAsia" w:cstheme="minorEastAsia"/>
                <w:sz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spacing w:line="360" w:lineRule="auto"/>
              <w:rPr>
                <w:rFonts w:asciiTheme="minorEastAsia" w:hAnsiTheme="minorEastAsia" w:eastAsiaTheme="minorEastAsia" w:cstheme="minorEastAsia"/>
                <w:caps/>
                <w:sz w:val="24"/>
              </w:rPr>
            </w:pPr>
            <w:r>
              <w:rPr>
                <w:rFonts w:hint="eastAsia" w:asciiTheme="minorEastAsia" w:hAnsiTheme="minorEastAsia" w:eastAsiaTheme="minorEastAsia" w:cstheme="minorEastAsia"/>
                <w:sz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spacing w:line="360" w:lineRule="auto"/>
              <w:rPr>
                <w:rFonts w:asciiTheme="minorEastAsia" w:hAnsiTheme="minorEastAsia" w:eastAsiaTheme="minorEastAsia" w:cstheme="minorEastAsia"/>
                <w:caps/>
                <w:sz w:val="24"/>
              </w:rPr>
            </w:pPr>
            <w:r>
              <w:rPr>
                <w:rFonts w:hint="eastAsia" w:asciiTheme="minorEastAsia" w:hAnsiTheme="minorEastAsia" w:eastAsiaTheme="minorEastAsia" w:cstheme="minorEastAsia"/>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spacing w:line="360" w:lineRule="auto"/>
              <w:rPr>
                <w:rFonts w:asciiTheme="minorEastAsia" w:hAnsiTheme="minorEastAsia" w:eastAsiaTheme="minorEastAsia" w:cstheme="minorEastAsia"/>
                <w:caps/>
                <w:sz w:val="24"/>
              </w:rPr>
            </w:pPr>
            <w:r>
              <w:rPr>
                <w:rFonts w:hint="eastAsia" w:asciiTheme="minorEastAsia" w:hAnsiTheme="minorEastAsia" w:eastAsiaTheme="minorEastAsia" w:cstheme="minorEastAsia"/>
                <w:caps/>
                <w:sz w:val="24"/>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jc w:val="center"/>
              <w:spacing w:line="360" w:lineRule="auto"/>
              <w:rPr>
                <w:rFonts w:asciiTheme="minorEastAsia" w:hAnsiTheme="minorEastAsia" w:eastAsiaTheme="minorEastAsia" w:cstheme="minorEastAsia"/>
                <w:caps/>
                <w:sz w:val="24"/>
              </w:rPr>
            </w:pPr>
            <w:r>
              <w:rPr>
                <w:rFonts w:asciiTheme="minorEastAsia" w:hAnsiTheme="minorEastAsia" w:eastAsiaTheme="minorEastAsia" w:cstheme="minorEastAsia"/>
                <w:caps/>
                <w:sz w:val="24"/>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jc w:val="center"/>
              <w:spacing w:line="360" w:lineRule="auto"/>
              <w:rPr>
                <w:rFonts w:asciiTheme="minorEastAsia" w:hAnsiTheme="minorEastAsia" w:eastAsiaTheme="minorEastAsia" w:cstheme="minorEastAsia"/>
                <w:caps/>
                <w:sz w:val="24"/>
              </w:rPr>
            </w:pPr>
            <w:r>
              <w:rPr>
                <w:rFonts w:asciiTheme="minorEastAsia" w:hAnsiTheme="minorEastAsia" w:eastAsiaTheme="minorEastAsia" w:cstheme="minorEastAsia"/>
                <w:caps/>
                <w:sz w:val="24"/>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spacing w:line="360" w:lineRule="auto"/>
              <w:rPr>
                <w:rFonts w:asciiTheme="minorEastAsia" w:hAnsiTheme="minorEastAsia" w:eastAsiaTheme="minorEastAsia" w:cstheme="minorEastAsia"/>
                <w:caps/>
                <w:sz w:val="24"/>
              </w:rPr>
            </w:pPr>
            <w:r>
              <w:rPr>
                <w:rFonts w:asciiTheme="minorEastAsia" w:hAnsiTheme="minorEastAsia" w:eastAsiaTheme="minorEastAsia" w:cstheme="minorEastAsia"/>
                <w:caps/>
                <w:sz w:val="24"/>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spacing w:line="360" w:lineRule="auto"/>
              <w:rPr>
                <w:rFonts w:asciiTheme="minorEastAsia" w:hAnsiTheme="minorEastAsia" w:eastAsiaTheme="minorEastAsia" w:cstheme="minorEastAsia"/>
                <w:caps/>
                <w:sz w:val="24"/>
              </w:rPr>
            </w:pPr>
            <w:r>
              <w:rPr>
                <w:rFonts w:asciiTheme="minorEastAsia" w:hAnsiTheme="minorEastAsia" w:eastAsiaTheme="minorEastAsia" w:cstheme="minorEastAsia"/>
                <w:caps/>
                <w:sz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jc w:val="center"/>
              <w:spacing w:line="360" w:lineRule="auto"/>
              <w:rPr>
                <w:rFonts w:asciiTheme="minorEastAsia" w:hAnsiTheme="minorEastAsia" w:eastAsiaTheme="minorEastAsia" w:cstheme="minorEastAsia"/>
                <w:caps/>
                <w:sz w:val="24"/>
              </w:rPr>
            </w:pPr>
            <w:r>
              <w:rPr>
                <w:rFonts w:asciiTheme="minorEastAsia" w:hAnsiTheme="minorEastAsia" w:eastAsiaTheme="minorEastAsia" w:cstheme="minorEastAsia"/>
                <w:caps/>
                <w:sz w:val="24"/>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spacing w:line="360" w:lineRule="auto"/>
              <w:rPr>
                <w:rFonts w:asciiTheme="minorEastAsia" w:hAnsiTheme="minorEastAsia" w:eastAsiaTheme="minorEastAsia" w:cstheme="minorEastAsia"/>
                <w:caps/>
                <w:sz w:val="24"/>
              </w:rPr>
            </w:pPr>
            <w:r>
              <w:rPr>
                <w:rFonts w:asciiTheme="minorEastAsia" w:hAnsiTheme="minorEastAsia" w:eastAsiaTheme="minorEastAsia" w:cstheme="minorEastAsia"/>
                <w:caps/>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bl>
    <w:p>
      <w:pPr>
        <w:spacing w:line="360" w:lineRule="auto"/>
        <w:rPr>
          <w:rFonts w:asciiTheme="minorEastAsia" w:hAnsiTheme="minorEastAsia" w:eastAsiaTheme="minorEastAsia" w:cstheme="minorEastAsia"/>
          <w:sz w:val="24"/>
          <w:u w:val="single"/>
        </w:rPr>
      </w:pPr>
      <w:r>
        <w:rPr>
          <w:rFonts w:asciiTheme="minorEastAsia" w:hAnsiTheme="minorEastAsia" w:eastAsiaTheme="minorEastAsia" w:cstheme="minorEastAsia"/>
          <w:sz w:val="24"/>
          <w:u w:val="single"/>
        </w:rPr>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供应商（电子签章）：</w:t>
      </w:r>
      <w:r/>
    </w:p>
    <w:p>
      <w:pPr>
        <w:ind w:right="2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法定代表人（负责人）或授权代表（签字或盖章）： </w:t>
      </w:r>
      <w:r/>
    </w:p>
    <w:p>
      <w:pPr>
        <w:ind w:right="29" w:firstLine="28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日期：</w:t>
      </w:r>
      <w:bookmarkEnd w:id="2"/>
      <w:r/>
      <w:r/>
    </w:p>
    <w:p>
      <w:pPr>
        <w:pStyle w:val="1127"/>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ind w:right="29"/>
        <w:jc w:val="center"/>
        <w:spacing w:line="360" w:lineRule="auto"/>
        <w:rPr>
          <w:rFonts w:asciiTheme="minorEastAsia" w:hAnsiTheme="minorEastAsia" w:eastAsiaTheme="minorEastAsia" w:cstheme="minorEastAsia"/>
          <w:b/>
          <w:sz w:val="36"/>
        </w:rPr>
        <w:outlineLvl w:val="1"/>
      </w:pPr>
      <w:r>
        <w:rPr>
          <w:rFonts w:asciiTheme="minorEastAsia" w:hAnsiTheme="minorEastAsia" w:eastAsiaTheme="minorEastAsia" w:cstheme="minorEastAsia"/>
          <w:b/>
          <w:sz w:val="36"/>
        </w:rPr>
      </w:r>
      <w:r/>
    </w:p>
    <w:p>
      <w:pPr>
        <w:ind w:right="29"/>
        <w:jc w:val="center"/>
        <w:spacing w:line="360" w:lineRule="auto"/>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b/>
          <w:sz w:val="36"/>
        </w:rPr>
        <w:t xml:space="preserve">8、拟签订合同文本</w:t>
      </w:r>
      <w:r/>
    </w:p>
    <w:p>
      <w:pPr>
        <w:jc w:val="center"/>
        <w:spacing w:line="360" w:lineRule="auto"/>
        <w:widowControl/>
        <w:rPr>
          <w:rFonts w:asciiTheme="minorEastAsia" w:hAnsiTheme="minorEastAsia" w:eastAsiaTheme="minorEastAsia" w:cstheme="minorEastAsia"/>
          <w:b/>
          <w:bCs/>
          <w:sz w:val="24"/>
        </w:rPr>
      </w:pPr>
      <w:r/>
      <w:bookmarkStart w:id="3" w:name="_Toc65317831"/>
      <w:r>
        <w:rPr>
          <w:rFonts w:hint="eastAsia" w:asciiTheme="minorEastAsia" w:hAnsiTheme="minorEastAsia" w:eastAsiaTheme="minorEastAsia" w:cstheme="minorEastAsia"/>
          <w:b/>
          <w:bCs/>
          <w:sz w:val="24"/>
        </w:rPr>
        <w:t xml:space="preserve">（以采购人与成交供应商最终签订版本为准）</w:t>
      </w:r>
      <w:r/>
    </w:p>
    <w:p>
      <w:pPr>
        <w:spacing w:line="360" w:lineRule="auto"/>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spacing w:line="360" w:lineRule="auto"/>
        <w:widowControl/>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项目名称：</w:t>
      </w:r>
      <w:r>
        <w:rPr>
          <w:rFonts w:hint="eastAsia" w:asciiTheme="minorEastAsia" w:hAnsiTheme="minorEastAsia" w:eastAsiaTheme="minorEastAsia" w:cstheme="minorEastAsia"/>
          <w:sz w:val="24"/>
          <w:lang w:eastAsia="zh-CN"/>
        </w:rPr>
        <w:t xml:space="preserve">睢宁县照明改造工程</w:t>
      </w:r>
      <w:r/>
    </w:p>
    <w:p>
      <w:pPr>
        <w:spacing w:line="360" w:lineRule="auto"/>
        <w:widowControl/>
        <w:rPr>
          <w:rFonts w:hint="eastAsia" w:asciiTheme="minorEastAsia" w:hAnsiTheme="minorEastAsia" w:eastAsiaTheme="minorEastAsia" w:cstheme="minorEastAsia"/>
          <w:sz w:val="72"/>
          <w:szCs w:val="72"/>
          <w:lang w:eastAsia="zh-CN"/>
        </w:rPr>
      </w:pPr>
      <w:r>
        <w:rPr>
          <w:rFonts w:hint="eastAsia" w:asciiTheme="minorEastAsia" w:hAnsiTheme="minorEastAsia" w:eastAsiaTheme="minorEastAsia" w:cstheme="minorEastAsia"/>
          <w:sz w:val="24"/>
        </w:rPr>
        <w:t xml:space="preserve">项目编号：</w:t>
      </w:r>
      <w:r>
        <w:rPr>
          <w:rFonts w:hint="eastAsia" w:asciiTheme="minorEastAsia" w:hAnsiTheme="minorEastAsia" w:eastAsiaTheme="minorEastAsia" w:cstheme="minorEastAsia"/>
          <w:sz w:val="24"/>
          <w:lang w:eastAsia="zh-CN"/>
        </w:rPr>
        <w:t xml:space="preserve">JSZC-320324-JSCZ-C2026-0002</w:t>
      </w:r>
      <w:r/>
    </w:p>
    <w:p>
      <w:pPr>
        <w:pStyle w:val="1126"/>
        <w:jc w:val="center"/>
        <w:rPr>
          <w:rFonts w:asciiTheme="minorEastAsia" w:hAnsiTheme="minorEastAsia" w:eastAsiaTheme="minorEastAsia" w:cstheme="minorEastAsia"/>
          <w:sz w:val="72"/>
          <w:szCs w:val="72"/>
        </w:rPr>
      </w:pPr>
      <w:r>
        <w:rPr>
          <w:rFonts w:hint="eastAsia" w:asciiTheme="minorEastAsia" w:hAnsiTheme="minorEastAsia" w:eastAsiaTheme="minorEastAsia" w:cstheme="minorEastAsia"/>
          <w:sz w:val="72"/>
          <w:szCs w:val="72"/>
        </w:rPr>
        <w:t xml:space="preserve">政</w:t>
      </w:r>
      <w:r/>
    </w:p>
    <w:p>
      <w:pPr>
        <w:pStyle w:val="1126"/>
        <w:jc w:val="center"/>
        <w:rPr>
          <w:rFonts w:asciiTheme="minorEastAsia" w:hAnsiTheme="minorEastAsia" w:eastAsiaTheme="minorEastAsia" w:cstheme="minorEastAsia"/>
          <w:sz w:val="72"/>
          <w:szCs w:val="72"/>
        </w:rPr>
      </w:pPr>
      <w:r>
        <w:rPr>
          <w:rFonts w:hint="eastAsia" w:asciiTheme="minorEastAsia" w:hAnsiTheme="minorEastAsia" w:eastAsiaTheme="minorEastAsia" w:cstheme="minorEastAsia"/>
          <w:sz w:val="72"/>
          <w:szCs w:val="72"/>
        </w:rPr>
        <w:t xml:space="preserve">府</w:t>
      </w:r>
      <w:r/>
    </w:p>
    <w:p>
      <w:pPr>
        <w:pStyle w:val="1126"/>
        <w:jc w:val="center"/>
        <w:rPr>
          <w:rFonts w:asciiTheme="minorEastAsia" w:hAnsiTheme="minorEastAsia" w:eastAsiaTheme="minorEastAsia" w:cstheme="minorEastAsia"/>
          <w:sz w:val="72"/>
          <w:szCs w:val="72"/>
        </w:rPr>
      </w:pPr>
      <w:r>
        <w:rPr>
          <w:rFonts w:hint="eastAsia" w:asciiTheme="minorEastAsia" w:hAnsiTheme="minorEastAsia" w:eastAsiaTheme="minorEastAsia" w:cstheme="minorEastAsia"/>
          <w:sz w:val="72"/>
          <w:szCs w:val="72"/>
        </w:rPr>
        <w:t xml:space="preserve">采</w:t>
      </w:r>
      <w:r/>
    </w:p>
    <w:p>
      <w:pPr>
        <w:pStyle w:val="1126"/>
        <w:jc w:val="center"/>
        <w:rPr>
          <w:rFonts w:asciiTheme="minorEastAsia" w:hAnsiTheme="minorEastAsia" w:eastAsiaTheme="minorEastAsia" w:cstheme="minorEastAsia"/>
          <w:sz w:val="72"/>
          <w:szCs w:val="72"/>
        </w:rPr>
      </w:pPr>
      <w:r>
        <w:rPr>
          <w:rFonts w:hint="eastAsia" w:asciiTheme="minorEastAsia" w:hAnsiTheme="minorEastAsia" w:eastAsiaTheme="minorEastAsia" w:cstheme="minorEastAsia"/>
          <w:sz w:val="72"/>
          <w:szCs w:val="72"/>
        </w:rPr>
        <w:t xml:space="preserve">购</w:t>
      </w:r>
      <w:r/>
    </w:p>
    <w:p>
      <w:pPr>
        <w:pStyle w:val="1126"/>
        <w:jc w:val="center"/>
        <w:rPr>
          <w:rFonts w:asciiTheme="minorEastAsia" w:hAnsiTheme="minorEastAsia" w:eastAsiaTheme="minorEastAsia" w:cstheme="minorEastAsia"/>
          <w:sz w:val="72"/>
          <w:szCs w:val="72"/>
        </w:rPr>
      </w:pPr>
      <w:r>
        <w:rPr>
          <w:rFonts w:hint="eastAsia" w:asciiTheme="minorEastAsia" w:hAnsiTheme="minorEastAsia" w:eastAsiaTheme="minorEastAsia" w:cstheme="minorEastAsia"/>
          <w:sz w:val="72"/>
          <w:szCs w:val="72"/>
        </w:rPr>
        <w:t xml:space="preserve">合</w:t>
      </w:r>
      <w:r/>
    </w:p>
    <w:p>
      <w:pPr>
        <w:pStyle w:val="1126"/>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72"/>
          <w:szCs w:val="72"/>
        </w:rPr>
        <w:t xml:space="preserve">同</w:t>
      </w:r>
      <w:r/>
    </w:p>
    <w:p>
      <w:pPr>
        <w:ind w:firstLine="360"/>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1320"/>
        <w:spacing w:line="360" w:lineRule="auto"/>
        <w:widowControl/>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采  购  人：</w:t>
      </w:r>
      <w:r>
        <w:rPr>
          <w:rFonts w:hint="eastAsia" w:asciiTheme="minorEastAsia" w:hAnsiTheme="minorEastAsia" w:eastAsiaTheme="minorEastAsia" w:cstheme="minorEastAsia"/>
          <w:sz w:val="24"/>
          <w:lang w:eastAsia="zh-CN"/>
        </w:rPr>
        <w:t xml:space="preserve">睢宁县城市管理局</w:t>
      </w:r>
      <w:r/>
    </w:p>
    <w:p>
      <w:pPr>
        <w:ind w:firstLine="1320"/>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成交供应商：</w:t>
      </w:r>
      <w:r/>
    </w:p>
    <w:p>
      <w:pPr>
        <w:ind w:firstLine="1320"/>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合同签订日期：     年     月     日</w:t>
      </w:r>
      <w:r/>
    </w:p>
    <w:p>
      <w:pPr>
        <w:pStyle w:val="1204"/>
        <w:ind w:firstLine="480"/>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友情提醒：采购人与中标、成交供应商应当在中标、成交通知书发出之日起三十日内，按照采购文件确定的事项签订政府采购合同。</w:t>
      </w:r>
      <w:r/>
    </w:p>
    <w:p>
      <w:pPr>
        <w:pStyle w:val="1204"/>
        <w:ind w:firstLine="480"/>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1218"/>
        <w:rPr>
          <w:rFonts w:asciiTheme="minorEastAsia" w:hAnsiTheme="minorEastAsia" w:eastAsiaTheme="minorEastAsia" w:cstheme="minorEastAsia"/>
        </w:rPr>
        <w:sectPr>
          <w:headerReference w:type="default" r:id="rId12"/>
          <w:footerReference w:type="default" r:id="rId18"/>
          <w:footerReference w:type="first" r:id="rId19"/>
          <w:footnotePr/>
          <w:endnotePr/>
          <w:type w:val="nextPage"/>
          <w:pgSz w:w="11906" w:h="16838" w:orient="portrait"/>
          <w:pgMar w:top="1418" w:right="1555" w:bottom="1418" w:left="1531" w:header="851" w:footer="992" w:gutter="0"/>
          <w:cols w:num="1" w:sep="0" w:space="1701" w:equalWidth="1"/>
          <w:docGrid w:linePitch="360"/>
          <w:titlePg/>
        </w:sectPr>
      </w:pPr>
      <w:r>
        <w:rPr>
          <w:rFonts w:asciiTheme="minorEastAsia" w:hAnsiTheme="minorEastAsia" w:eastAsiaTheme="minorEastAsia" w:cstheme="minorEastAsia"/>
        </w:rPr>
      </w:r>
      <w:r/>
    </w:p>
    <w:p>
      <w:pPr>
        <w:jc w:val="center"/>
        <w:rPr>
          <w:rFonts w:cs="仿宋_GB2312"/>
          <w:b/>
          <w:color w:val="000000"/>
          <w:sz w:val="30"/>
          <w:szCs w:val="30"/>
        </w:rPr>
      </w:pPr>
      <w:r>
        <w:rPr>
          <w:rFonts w:cs="仿宋_GB2312"/>
          <w:b/>
          <w:color w:val="000000"/>
          <w:sz w:val="30"/>
          <w:szCs w:val="30"/>
        </w:rPr>
      </w:r>
      <w:r/>
    </w:p>
    <w:p>
      <w:pPr>
        <w:ind w:firstLine="3200"/>
        <w:jc w:val="left"/>
        <w:rPr>
          <w:rFonts w:ascii="宋体" w:hAnsi="宋体" w:cs="宋体"/>
          <w:bCs/>
          <w:color w:val="000000"/>
          <w:sz w:val="32"/>
          <w:szCs w:val="32"/>
        </w:rPr>
      </w:pPr>
      <w:r>
        <w:rPr>
          <w:rFonts w:hint="eastAsia" w:ascii="宋体" w:hAnsi="宋体" w:cs="宋体"/>
          <w:bCs/>
          <w:color w:val="000000"/>
          <w:sz w:val="32"/>
          <w:szCs w:val="32"/>
        </w:rPr>
        <w:t xml:space="preserve">(GF—2017—0201)</w:t>
      </w:r>
      <w:r/>
    </w:p>
    <w:p>
      <w:pPr>
        <w:tabs>
          <w:tab w:val="left" w:pos="4410" w:leader="none"/>
        </w:tabs>
        <w:rPr>
          <w:rFonts w:ascii="宋体" w:hAnsi="宋体" w:cs="宋体"/>
          <w:b/>
          <w:color w:val="000000"/>
          <w:sz w:val="52"/>
          <w:szCs w:val="52"/>
        </w:rPr>
      </w:pPr>
      <w:r>
        <w:rPr>
          <w:rFonts w:ascii="宋体" w:hAnsi="宋体" w:cs="宋体"/>
          <w:b/>
          <w:color w:val="000000"/>
          <w:sz w:val="52"/>
          <w:szCs w:val="52"/>
        </w:rPr>
      </w:r>
      <w:r/>
    </w:p>
    <w:p>
      <w:pPr>
        <w:jc w:val="center"/>
        <w:rPr>
          <w:rFonts w:ascii="宋体" w:hAnsi="宋体" w:cs="宋体"/>
          <w:b/>
          <w:color w:val="000000"/>
          <w:sz w:val="52"/>
          <w:szCs w:val="52"/>
        </w:rPr>
      </w:pPr>
      <w:r>
        <w:rPr>
          <w:rFonts w:ascii="宋体" w:hAnsi="宋体" w:cs="宋体"/>
          <w:b/>
          <w:color w:val="000000"/>
          <w:sz w:val="52"/>
          <w:szCs w:val="52"/>
        </w:rPr>
      </w:r>
      <w:r/>
    </w:p>
    <w:p>
      <w:pPr>
        <w:jc w:val="center"/>
        <w:rPr>
          <w:rFonts w:ascii="宋体" w:hAnsi="宋体" w:cs="宋体"/>
          <w:b/>
          <w:color w:val="000000"/>
          <w:sz w:val="72"/>
          <w:szCs w:val="52"/>
        </w:rPr>
      </w:pPr>
      <w:r>
        <w:rPr>
          <w:rFonts w:hint="eastAsia" w:ascii="宋体" w:hAnsi="宋体" w:cs="宋体"/>
          <w:b/>
          <w:color w:val="000000"/>
          <w:sz w:val="72"/>
          <w:szCs w:val="52"/>
        </w:rPr>
        <w:t xml:space="preserve">建设工程施工合同</w:t>
      </w:r>
      <w:r/>
    </w:p>
    <w:p>
      <w:pPr>
        <w:jc w:val="center"/>
        <w:rPr>
          <w:rFonts w:ascii="宋体" w:hAnsi="宋体" w:cs="宋体"/>
          <w:b/>
          <w:color w:val="000000"/>
          <w:sz w:val="52"/>
          <w:szCs w:val="52"/>
        </w:rPr>
      </w:pPr>
      <w:r>
        <w:rPr>
          <w:rFonts w:ascii="宋体" w:hAnsi="宋体" w:cs="宋体"/>
          <w:b/>
          <w:color w:val="000000"/>
          <w:sz w:val="52"/>
          <w:szCs w:val="52"/>
        </w:rPr>
      </w:r>
      <w:r/>
    </w:p>
    <w:p>
      <w:pPr>
        <w:jc w:val="center"/>
        <w:rPr>
          <w:rFonts w:ascii="宋体" w:hAnsi="宋体" w:cs="宋体"/>
          <w:b/>
          <w:color w:val="000000"/>
          <w:sz w:val="52"/>
          <w:szCs w:val="52"/>
        </w:rPr>
      </w:pPr>
      <w:r>
        <w:rPr>
          <w:rFonts w:hint="eastAsia" w:ascii="宋体" w:hAnsi="宋体" w:cs="宋体"/>
          <w:b/>
          <w:color w:val="000000"/>
          <w:sz w:val="52"/>
          <w:szCs w:val="52"/>
        </w:rPr>
        <w:t xml:space="preserve">（示范文本）</w:t>
      </w:r>
      <w:r/>
    </w:p>
    <w:p>
      <w:pPr>
        <w:jc w:val="center"/>
        <w:rPr>
          <w:rFonts w:ascii="宋体" w:hAnsi="宋体" w:cs="宋体"/>
          <w:b/>
          <w:color w:val="000000"/>
          <w:sz w:val="52"/>
          <w:szCs w:val="52"/>
        </w:rPr>
      </w:pPr>
      <w:r>
        <w:rPr>
          <w:rFonts w:ascii="宋体" w:hAnsi="宋体" w:cs="宋体"/>
          <w:b/>
          <w:color w:val="000000"/>
          <w:sz w:val="52"/>
          <w:szCs w:val="52"/>
        </w:rPr>
      </w:r>
      <w:r/>
    </w:p>
    <w:p>
      <w:pPr>
        <w:jc w:val="center"/>
        <w:rPr>
          <w:rFonts w:ascii="宋体" w:hAnsi="宋体" w:cs="宋体"/>
          <w:b/>
          <w:color w:val="000000"/>
          <w:sz w:val="72"/>
          <w:szCs w:val="72"/>
        </w:rPr>
      </w:pPr>
      <w:r>
        <w:rPr>
          <w:rFonts w:ascii="宋体" w:hAnsi="宋体" w:cs="宋体"/>
          <w:b/>
          <w:color w:val="000000"/>
          <w:sz w:val="72"/>
          <w:szCs w:val="72"/>
        </w:rPr>
      </w:r>
      <w:r/>
    </w:p>
    <w:p>
      <w:pPr>
        <w:jc w:val="center"/>
        <w:rPr>
          <w:rFonts w:ascii="宋体" w:hAnsi="宋体" w:cs="宋体"/>
          <w:b/>
          <w:color w:val="000000"/>
          <w:sz w:val="72"/>
          <w:szCs w:val="72"/>
        </w:rPr>
      </w:pPr>
      <w:r>
        <w:rPr>
          <w:rFonts w:ascii="宋体" w:hAnsi="宋体" w:cs="宋体"/>
          <w:b/>
          <w:color w:val="000000"/>
          <w:sz w:val="72"/>
          <w:szCs w:val="72"/>
        </w:rPr>
      </w:r>
      <w:r/>
    </w:p>
    <w:p>
      <w:pPr>
        <w:rPr>
          <w:rFonts w:ascii="宋体" w:hAnsi="宋体" w:cs="宋体"/>
          <w:b/>
          <w:color w:val="000000"/>
          <w:sz w:val="28"/>
          <w:szCs w:val="28"/>
        </w:rPr>
      </w:pPr>
      <w:r>
        <w:rPr>
          <w:rFonts w:ascii="宋体" w:hAnsi="宋体" w:cs="宋体"/>
          <w:b/>
          <w:color w:val="000000"/>
          <w:sz w:val="28"/>
          <w:szCs w:val="28"/>
        </w:rPr>
      </w:r>
      <w:r/>
    </w:p>
    <w:p>
      <w:pPr>
        <w:rPr>
          <w:rFonts w:ascii="宋体" w:hAnsi="宋体" w:cs="宋体"/>
          <w:b/>
          <w:color w:val="000000"/>
          <w:sz w:val="28"/>
          <w:szCs w:val="28"/>
        </w:rPr>
      </w:pPr>
      <w:r>
        <w:rPr>
          <w:rFonts w:ascii="宋体" w:hAnsi="宋体" w:cs="宋体"/>
          <w:b/>
          <w:color w:val="000000"/>
          <w:sz w:val="28"/>
          <w:szCs w:val="28"/>
        </w:rPr>
      </w:r>
      <w:r/>
    </w:p>
    <w:p>
      <w:pPr>
        <w:rPr>
          <w:rFonts w:ascii="宋体" w:hAnsi="宋体" w:cs="宋体"/>
          <w:b/>
          <w:color w:val="000000"/>
          <w:sz w:val="28"/>
          <w:szCs w:val="28"/>
        </w:rPr>
      </w:pPr>
      <w:r>
        <w:rPr>
          <w:rFonts w:ascii="宋体" w:hAnsi="宋体" w:cs="宋体"/>
          <w:b/>
          <w:color w:val="000000"/>
          <w:sz w:val="28"/>
          <w:szCs w:val="28"/>
        </w:rPr>
      </w:r>
      <w:r/>
    </w:p>
    <w:p>
      <w:pPr>
        <w:ind w:right="2719" w:firstLine="2891"/>
        <w:rPr>
          <w:rFonts w:ascii="宋体" w:hAnsi="宋体" w:cs="宋体"/>
          <w:b/>
          <w:color w:val="000000"/>
          <w:sz w:val="32"/>
          <w:szCs w:val="28"/>
        </w:rPr>
      </w:pPr>
      <w:r>
        <w:rPr>
          <w:rFonts w:hint="eastAsia" w:ascii="宋体" w:hAnsi="宋体" w:cs="宋体"/>
          <w:b/>
          <w:color w:val="000000"/>
          <w:sz w:val="32"/>
          <w:szCs w:val="28"/>
        </w:rPr>
        <w:t xml:space="preserve">住房和城乡建设部制定</w:t>
      </w:r>
      <w:r/>
    </w:p>
    <w:p>
      <w:pPr>
        <w:ind w:right="2719" w:firstLine="2891"/>
        <w:rPr>
          <w:rFonts w:ascii="宋体" w:hAnsi="宋体" w:cs="宋体"/>
          <w:b/>
          <w:color w:val="000000"/>
          <w:sz w:val="32"/>
          <w:szCs w:val="28"/>
        </w:rPr>
      </w:pPr>
      <w:r>
        <w:rPr>
          <w:rFonts w:hint="eastAsia" w:ascii="宋体" w:hAnsi="宋体" w:cs="宋体"/>
          <w:b/>
          <w:color w:val="000000"/>
          <w:sz w:val="32"/>
          <w:szCs w:val="28"/>
        </w:rPr>
        <w:t xml:space="preserve">国家市场监督管理总局</w:t>
      </w:r>
      <w:bookmarkEnd w:id="3"/>
      <w:r/>
      <w:r/>
    </w:p>
    <w:p>
      <w:pPr>
        <w:pStyle w:val="1639"/>
        <w:spacing w:before="120" w:after="120"/>
        <w:rPr>
          <w:rFonts w:ascii="宋体" w:hAnsi="宋体" w:cs="宋体"/>
          <w:color w:val="000000"/>
          <w:sz w:val="28"/>
          <w:szCs w:val="28"/>
        </w:rPr>
        <w:sectPr>
          <w:footerReference w:type="default" r:id="rId20"/>
          <w:footnotePr/>
          <w:endnotePr/>
          <w:type w:val="nextPage"/>
          <w:pgSz w:w="11906" w:h="16838" w:orient="portrait"/>
          <w:pgMar w:top="1418" w:right="1274" w:bottom="1418" w:left="1276" w:header="851" w:footer="992" w:gutter="0"/>
          <w:cols w:num="1" w:sep="0" w:space="1701" w:equalWidth="1"/>
          <w:docGrid w:linePitch="360"/>
        </w:sectPr>
      </w:pPr>
      <w:r>
        <w:rPr>
          <w:rFonts w:ascii="宋体" w:hAnsi="宋体" w:cs="宋体"/>
          <w:color w:val="000000"/>
          <w:sz w:val="28"/>
          <w:szCs w:val="28"/>
        </w:rPr>
      </w:r>
      <w:r/>
    </w:p>
    <w:p>
      <w:pPr>
        <w:jc w:val="center"/>
        <w:keepLines/>
        <w:keepNext/>
        <w:spacing w:line="415" w:lineRule="auto"/>
        <w:rPr>
          <w:rFonts w:ascii="宋体" w:hAnsi="宋体" w:cs="宋体"/>
          <w:sz w:val="44"/>
          <w:szCs w:val="44"/>
        </w:rPr>
        <w:outlineLvl w:val="2"/>
      </w:pPr>
      <w:r/>
      <w:bookmarkStart w:id="4" w:name="_Toc110245277"/>
      <w:r>
        <w:rPr>
          <w:rFonts w:hint="eastAsia" w:ascii="宋体" w:hAnsi="宋体" w:cs="宋体"/>
          <w:sz w:val="44"/>
          <w:szCs w:val="44"/>
        </w:rPr>
        <w:t xml:space="preserve">第一部分 合同协议书</w:t>
      </w:r>
      <w:bookmarkEnd w:id="4"/>
      <w:r/>
      <w:r/>
    </w:p>
    <w:p>
      <w:pPr>
        <w:spacing w:before="220" w:after="200"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发包人（全称）：</w:t>
      </w:r>
      <w:r>
        <w:rPr>
          <w:rFonts w:hint="eastAsia" w:ascii="Arial" w:hAnsi="Arial" w:eastAsia="黑体" w:cs="Arial"/>
          <w:color w:val="000000"/>
          <w:sz w:val="24"/>
          <w:u w:val="single"/>
          <w:lang w:val="en-US" w:eastAsia="zh-CN"/>
        </w:rPr>
        <w:t xml:space="preserve">睢宁县城市管理局</w:t>
      </w:r>
      <w:r>
        <w:rPr>
          <w:rFonts w:hint="eastAsia" w:ascii="Arial" w:hAnsi="Arial" w:cs="Arial"/>
          <w:color w:val="000000"/>
          <w:sz w:val="24"/>
          <w:u w:val="none"/>
        </w:rPr>
        <w:t xml:space="preserve">                </w:t>
      </w:r>
      <w:r>
        <w:rPr>
          <w:rFonts w:ascii="黑体" w:hAnsi="黑体" w:eastAsia="黑体" w:cs="黑体"/>
          <w:color w:val="000000"/>
          <w:sz w:val="28"/>
          <w:u w:val="none"/>
        </w:rPr>
        <w:t xml:space="preserve"> </w:t>
      </w:r>
      <w:r/>
    </w:p>
    <w:p>
      <w:pPr>
        <w:spacing w:before="220" w:after="200"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承包人（全称）：</w:t>
      </w:r>
      <w:r>
        <w:rPr>
          <w:rFonts w:ascii="黑体" w:hAnsi="黑体" w:eastAsia="黑体" w:cs="黑体"/>
          <w:color w:val="000000"/>
          <w:sz w:val="28"/>
          <w:u w:val="single"/>
        </w:rPr>
        <w:t xml:space="preserve">              </w:t>
      </w:r>
      <w:r>
        <w:rPr>
          <w:rFonts w:hint="eastAsia" w:ascii="黑体" w:hAnsi="黑体" w:eastAsia="黑体" w:cs="黑体"/>
          <w:color w:val="000000"/>
          <w:sz w:val="28"/>
          <w:u w:val="single"/>
        </w:rPr>
        <w:t xml:space="preserve">   </w:t>
      </w:r>
      <w:r>
        <w:rPr>
          <w:rFonts w:ascii="黑体" w:hAnsi="黑体" w:eastAsia="黑体" w:cs="黑体"/>
          <w:color w:val="000000"/>
          <w:sz w:val="28"/>
          <w:u w:val="single"/>
        </w:rPr>
        <w:t xml:space="preserve">            </w:t>
      </w:r>
      <w:r/>
    </w:p>
    <w:p>
      <w:pPr>
        <w:ind w:firstLine="480"/>
        <w:spacing w:before="220" w:after="200"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根据《中华人民共和国民法典》、《中华人民共和国建筑法》及有关法律规定，遵循平等、自愿、公平和诚实信用的原则，双方就</w:t>
      </w:r>
      <w:r>
        <w:rPr>
          <w:rFonts w:eastAsia="Times New Roman"/>
          <w:color w:val="000000"/>
          <w:sz w:val="24"/>
          <w:u w:val="single"/>
        </w:rPr>
        <w:t xml:space="preserve"> </w:t>
      </w:r>
      <w:r>
        <w:rPr>
          <w:rFonts w:hint="eastAsia" w:ascii="Arial" w:hAnsi="Arial" w:cs="Arial"/>
          <w:color w:val="000000"/>
          <w:sz w:val="24"/>
          <w:u w:val="single"/>
        </w:rPr>
        <w:t xml:space="preserve"> </w:t>
      </w:r>
      <w:r>
        <w:rPr>
          <w:rFonts w:hint="eastAsia" w:ascii="宋体" w:hAnsi="宋体"/>
          <w:color w:val="000000"/>
          <w:sz w:val="24"/>
          <w:u w:val="single"/>
          <w:lang w:eastAsia="zh-CN"/>
        </w:rPr>
        <w:t xml:space="preserve">睢宁县照明改造工程</w:t>
      </w:r>
      <w:r>
        <w:rPr>
          <w:rFonts w:hint="eastAsia" w:ascii="宋体" w:hAnsi="宋体"/>
          <w:color w:val="000000"/>
          <w:sz w:val="24"/>
          <w:u w:val="single"/>
        </w:rPr>
        <w:t xml:space="preserve"> </w:t>
      </w:r>
      <w:r>
        <w:rPr>
          <w:rFonts w:ascii="Arial" w:hAnsi="Arial" w:eastAsia="Arial" w:cs="Arial"/>
          <w:color w:val="000000"/>
          <w:sz w:val="24"/>
        </w:rPr>
        <w:t xml:space="preserve">施工及有关事项协商一致，共同达成如下协议：</w:t>
      </w:r>
      <w:r/>
    </w:p>
    <w:p>
      <w:pPr>
        <w:spacing w:before="120" w:after="120" w:line="4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一、工程概况</w:t>
      </w:r>
      <w:r/>
    </w:p>
    <w:p>
      <w:pPr>
        <w:ind w:firstLine="470"/>
        <w:spacing w:before="220" w:after="20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Arial" w:hAnsi="Arial" w:eastAsia="Arial" w:cs="Arial"/>
          <w:color w:val="000000"/>
          <w:sz w:val="24"/>
        </w:rPr>
        <w:t xml:space="preserve">工程名称：</w:t>
      </w:r>
      <w:r>
        <w:rPr>
          <w:rFonts w:ascii="Arial" w:hAnsi="Arial" w:eastAsia="Arial" w:cs="Arial"/>
          <w:color w:val="000000"/>
          <w:sz w:val="24"/>
          <w:u w:val="single"/>
        </w:rPr>
        <w:t xml:space="preserve"> </w:t>
      </w:r>
      <w:r>
        <w:rPr>
          <w:rFonts w:hint="eastAsia" w:ascii="宋体" w:hAnsi="宋体"/>
          <w:color w:val="000000"/>
          <w:sz w:val="24"/>
          <w:u w:val="single"/>
          <w:lang w:eastAsia="zh-CN"/>
        </w:rPr>
        <w:t xml:space="preserve">睢宁县照明改造工程</w:t>
      </w:r>
      <w:r>
        <w:rPr>
          <w:rFonts w:ascii="Arial" w:hAnsi="Arial" w:eastAsia="Arial" w:cs="Arial"/>
          <w:color w:val="000000"/>
          <w:sz w:val="24"/>
          <w:u w:val="single"/>
        </w:rPr>
        <w:t xml:space="preserve"> </w:t>
      </w:r>
      <w:r/>
    </w:p>
    <w:p>
      <w:pPr>
        <w:ind w:firstLine="480"/>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rPr>
          <w:rFonts w:ascii="宋体" w:hAnsi="宋体" w:cs="宋体"/>
          <w:color w:val="000000"/>
          <w:sz w:val="24"/>
        </w:rPr>
        <w:t xml:space="preserve">.</w:t>
      </w:r>
      <w:r>
        <w:rPr>
          <w:rFonts w:ascii="Arial" w:hAnsi="Arial" w:eastAsia="Arial" w:cs="Arial"/>
          <w:color w:val="000000"/>
          <w:sz w:val="24"/>
        </w:rPr>
        <w:t xml:space="preserve">工程地点：</w:t>
      </w:r>
      <w:r>
        <w:rPr>
          <w:rFonts w:ascii="Arial" w:hAnsi="Arial" w:eastAsia="Arial" w:cs="Arial"/>
          <w:color w:val="000000"/>
          <w:sz w:val="24"/>
          <w:u w:val="single"/>
        </w:rPr>
        <w:t xml:space="preserve"> </w:t>
      </w:r>
      <w:r>
        <w:rPr>
          <w:rFonts w:hint="eastAsia" w:ascii="Arial" w:hAnsi="Arial" w:cs="Arial"/>
          <w:color w:val="000000"/>
          <w:sz w:val="24"/>
          <w:u w:val="single"/>
          <w:lang w:val="en-US" w:eastAsia="zh-CN"/>
        </w:rPr>
        <w:t xml:space="preserve">睢宁县城区</w:t>
      </w:r>
      <w:r>
        <w:rPr>
          <w:rFonts w:hint="eastAsia" w:ascii="Arial" w:hAnsi="Arial" w:cs="Arial"/>
          <w:color w:val="000000"/>
          <w:sz w:val="24"/>
          <w:u w:val="single"/>
        </w:rPr>
        <w:t xml:space="preserve"> </w:t>
      </w:r>
      <w:r>
        <w:rPr>
          <w:rFonts w:ascii="Arial" w:hAnsi="Arial" w:eastAsia="Arial" w:cs="Arial"/>
          <w:color w:val="000000"/>
          <w:sz w:val="24"/>
        </w:rPr>
        <w:t xml:space="preserve">        </w:t>
      </w:r>
      <w:r>
        <w:rPr>
          <w:rFonts w:hint="eastAsia" w:ascii="Arial" w:hAnsi="Arial" w:cs="Arial"/>
          <w:color w:val="000000"/>
          <w:sz w:val="24"/>
          <w:u w:val="single"/>
        </w:rPr>
        <w:t xml:space="preserve">                        </w:t>
      </w:r>
      <w:r>
        <w:rPr>
          <w:rFonts w:hint="eastAsia" w:ascii="Arial" w:hAnsi="Arial" w:cs="Arial"/>
          <w:color w:val="000000"/>
          <w:sz w:val="24"/>
          <w:u w:val="none"/>
        </w:rPr>
        <w:t xml:space="preserve"> </w:t>
      </w:r>
      <w:r>
        <w:rPr>
          <w:rFonts w:hint="eastAsia" w:ascii="Arial" w:hAnsi="Arial" w:cs="Arial"/>
          <w:color w:val="000000"/>
          <w:sz w:val="24"/>
          <w:u w:val="none"/>
          <w:lang w:val="en-US" w:eastAsia="zh-CN"/>
        </w:rPr>
        <w:t xml:space="preserve">    </w:t>
      </w:r>
      <w:r>
        <w:rPr>
          <w:rFonts w:hint="eastAsia" w:ascii="Arial" w:hAnsi="Arial" w:cs="Arial"/>
          <w:color w:val="000000"/>
          <w:sz w:val="24"/>
          <w:u w:val="none"/>
        </w:rPr>
        <w:t xml:space="preserve">              </w:t>
      </w:r>
      <w:r>
        <w:rPr>
          <w:rFonts w:hint="eastAsia" w:ascii="Arial" w:hAnsi="Arial" w:cs="Arial"/>
          <w:color w:val="000000"/>
          <w:sz w:val="24"/>
          <w:u w:val="single"/>
        </w:rPr>
        <w:t xml:space="preserve"> </w:t>
      </w:r>
      <w:r>
        <w:rPr>
          <w:rFonts w:hint="eastAsia" w:ascii="宋体" w:hAnsi="宋体" w:cs="宋体"/>
          <w:color w:val="000000"/>
          <w:sz w:val="24"/>
          <w:u w:val="single"/>
        </w:rPr>
        <w:t xml:space="preserve">    </w:t>
      </w:r>
      <w:r/>
    </w:p>
    <w:p>
      <w:pPr>
        <w:ind w:firstLine="470"/>
        <w:spacing w:before="220" w:after="200" w:line="439"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rPr>
          <w:rFonts w:ascii="宋体" w:hAnsi="宋体" w:cs="宋体"/>
          <w:color w:val="000000"/>
          <w:sz w:val="24"/>
        </w:rPr>
        <w:t xml:space="preserve">.</w:t>
      </w:r>
      <w:r>
        <w:rPr>
          <w:rFonts w:ascii="Arial" w:hAnsi="Arial" w:eastAsia="Arial" w:cs="Arial"/>
          <w:color w:val="000000"/>
          <w:sz w:val="24"/>
        </w:rPr>
        <w:t xml:space="preserve">资金来源：</w:t>
      </w:r>
      <w:r>
        <w:rPr>
          <w:rFonts w:ascii="Arial" w:hAnsi="Arial" w:eastAsia="Arial" w:cs="Arial"/>
          <w:color w:val="000000"/>
          <w:sz w:val="24"/>
          <w:u w:val="single"/>
        </w:rPr>
        <w:t xml:space="preserve">    </w:t>
      </w:r>
      <w:r>
        <w:rPr>
          <w:rFonts w:hint="eastAsia" w:ascii="Arial" w:hAnsi="Arial" w:cs="Arial"/>
          <w:color w:val="000000"/>
          <w:sz w:val="24"/>
          <w:u w:val="single"/>
        </w:rPr>
        <w:t xml:space="preserve">财政资金   </w:t>
      </w:r>
      <w:r>
        <w:rPr>
          <w:rFonts w:ascii="Arial" w:hAnsi="Arial" w:eastAsia="Arial" w:cs="Arial"/>
          <w:color w:val="000000"/>
          <w:sz w:val="24"/>
          <w:u w:val="single"/>
        </w:rPr>
        <w:t xml:space="preserve"> </w:t>
      </w:r>
      <w:r/>
    </w:p>
    <w:p>
      <w:pPr>
        <w:pStyle w:val="1246"/>
        <w:ind w:firstLine="480"/>
        <w:spacing w:line="348" w:lineRule="auto"/>
        <w:rPr>
          <w:u w:val="single"/>
        </w:rPr>
      </w:pPr>
      <w:r>
        <w:rPr>
          <w:rFonts w:hint="eastAsia" w:hAnsi="宋体" w:cs="宋体"/>
          <w:lang w:val="en-US" w:eastAsia="zh-CN"/>
        </w:rPr>
        <w:t xml:space="preserve">4</w:t>
      </w:r>
      <w:r>
        <w:rPr>
          <w:rFonts w:hAnsi="宋体" w:cs="宋体"/>
        </w:rPr>
        <w:t xml:space="preserve">.</w:t>
      </w:r>
      <w:r>
        <w:rPr>
          <w:rFonts w:ascii="Arial" w:hAnsi="Arial" w:eastAsia="Arial" w:cs="Arial"/>
        </w:rPr>
        <w:t xml:space="preserve">工</w:t>
      </w:r>
      <w:r>
        <w:rPr>
          <w:rFonts w:ascii="Arial" w:hAnsi="Arial" w:eastAsia="Arial" w:cs="Arial"/>
          <w:highlight w:val="none"/>
        </w:rPr>
        <w:t xml:space="preserve">程内容：</w:t>
      </w:r>
      <w:r>
        <w:rPr>
          <w:rFonts w:hint="eastAsia" w:ascii="Arial" w:hAnsi="Arial" w:eastAsia="Arial" w:cs="Arial"/>
          <w:highlight w:val="none"/>
          <w:u w:val="single"/>
          <w:lang w:eastAsia="zh-CN"/>
        </w:rPr>
        <w:t xml:space="preserve">对</w:t>
      </w:r>
      <w:r>
        <w:rPr>
          <w:rFonts w:hint="eastAsia" w:ascii="Arial" w:hAnsi="Arial" w:eastAsia="Arial" w:cs="Arial"/>
          <w:highlight w:val="none"/>
          <w:u w:val="single"/>
          <w:lang w:val="en-US" w:eastAsia="zh-CN"/>
        </w:rPr>
        <w:t xml:space="preserve">乐园路（人民路-东升街）、睢梁河景观带（中山路-天虹大道）、成候广场、阜盛路（人民路-青年路）、徐宁路（东升街-南外环）、新市街（樱花路-徐宁路）、八一路（江阴路-104）、睢梁河（濉河路西段）、人民西路等</w:t>
      </w:r>
      <w:r>
        <w:rPr>
          <w:rFonts w:hint="eastAsia" w:ascii="Arial" w:hAnsi="Arial" w:eastAsia="Arial" w:cs="Arial"/>
          <w:highlight w:val="none"/>
          <w:u w:val="single"/>
        </w:rPr>
        <w:t xml:space="preserve">照明改造</w:t>
      </w:r>
      <w:r>
        <w:rPr>
          <w:rFonts w:hint="eastAsia" w:ascii="Arial" w:hAnsi="Arial" w:eastAsia="Arial" w:cs="Arial"/>
          <w:highlight w:val="none"/>
          <w:u w:val="single"/>
          <w:lang w:eastAsia="zh-CN"/>
        </w:rPr>
        <w:t xml:space="preserve">施工，</w:t>
      </w:r>
      <w:r>
        <w:rPr>
          <w:rFonts w:hint="eastAsia" w:ascii="Arial" w:hAnsi="Arial" w:eastAsia="宋体" w:cs="Arial"/>
          <w:highlight w:val="none"/>
          <w:u w:val="single"/>
          <w:lang w:eastAsia="zh-CN"/>
        </w:rPr>
        <w:t xml:space="preserve">详见工程量清单所含全部内容</w:t>
      </w:r>
      <w:r>
        <w:rPr>
          <w:rFonts w:hint="eastAsia" w:ascii="宋体" w:hAnsi="宋体" w:eastAsia="宋体" w:cs="Times New Roman"/>
          <w:highlight w:val="none"/>
          <w:u w:val="single"/>
          <w:lang w:eastAsia="zh-CN"/>
        </w:rPr>
        <w:t xml:space="preserve">。</w:t>
      </w:r>
      <w:r/>
    </w:p>
    <w:p>
      <w:pPr>
        <w:pStyle w:val="1246"/>
        <w:ind w:firstLine="480"/>
        <w:spacing w:line="348" w:lineRule="auto"/>
        <w:rPr>
          <w:rFonts w:hint="default"/>
          <w:highlight w:val="magenta"/>
          <w:lang w:val="en-US"/>
        </w:rPr>
      </w:pPr>
      <w:r>
        <w:rPr>
          <w:rFonts w:hint="eastAsia" w:hAnsi="宋体" w:cs="宋体"/>
          <w:lang w:val="en-US" w:eastAsia="zh-CN"/>
        </w:rPr>
        <w:t xml:space="preserve">5</w:t>
      </w:r>
      <w:r>
        <w:rPr>
          <w:rFonts w:hAnsi="宋体" w:cs="宋体"/>
        </w:rPr>
        <w:t xml:space="preserve">.</w:t>
      </w:r>
      <w:r>
        <w:rPr>
          <w:rFonts w:ascii="Arial" w:hAnsi="Arial" w:eastAsia="Arial" w:cs="Arial"/>
        </w:rPr>
        <w:t xml:space="preserve">工程承包范围：</w:t>
      </w:r>
      <w:r>
        <w:rPr>
          <w:rFonts w:hint="eastAsia" w:hAnsi="宋体"/>
          <w:u w:val="single"/>
        </w:rPr>
        <w:t xml:space="preserve">详见工程量清单所含全部内容</w:t>
      </w:r>
      <w:r>
        <w:rPr>
          <w:rFonts w:hAnsi="宋体"/>
          <w:u w:val="single"/>
        </w:rPr>
        <w:t xml:space="preserve">。</w:t>
      </w:r>
      <w:r/>
    </w:p>
    <w:p>
      <w:pPr>
        <w:spacing w:before="120" w:after="120" w:line="4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二、合同工期</w:t>
      </w:r>
      <w:r/>
    </w:p>
    <w:p>
      <w:pPr>
        <w:ind w:firstLine="459"/>
        <w:spacing w:before="220" w:after="200"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计划开工日期：</w:t>
      </w:r>
      <w:r>
        <w:rPr>
          <w:rFonts w:hint="eastAsia" w:ascii="宋体" w:hAnsi="宋体" w:cs="宋体"/>
          <w:color w:val="000000"/>
          <w:sz w:val="24"/>
          <w:u w:val="single"/>
        </w:rPr>
        <w:t xml:space="preserve">     </w:t>
      </w:r>
      <w:r>
        <w:rPr>
          <w:rFonts w:ascii="Arial" w:hAnsi="Arial" w:eastAsia="Arial" w:cs="Arial"/>
          <w:color w:val="000000"/>
          <w:sz w:val="24"/>
        </w:rPr>
        <w:t xml:space="preserve">年</w:t>
      </w:r>
      <w:r>
        <w:rPr>
          <w:rFonts w:ascii="Arial" w:hAnsi="Arial" w:eastAsia="Arial" w:cs="Arial"/>
          <w:color w:val="000000"/>
          <w:sz w:val="24"/>
          <w:u w:val="single"/>
        </w:rPr>
        <w:t xml:space="preserve">   </w:t>
      </w:r>
      <w:r>
        <w:rPr>
          <w:rFonts w:hint="eastAsia" w:ascii="Arial" w:hAnsi="Arial" w:cs="Arial"/>
          <w:color w:val="000000"/>
          <w:sz w:val="24"/>
          <w:u w:val="single"/>
          <w:lang w:val="en-US" w:eastAsia="zh-CN"/>
        </w:rPr>
        <w:t xml:space="preserve">    </w:t>
      </w:r>
      <w:r>
        <w:rPr>
          <w:rFonts w:ascii="Arial" w:hAnsi="Arial" w:eastAsia="Arial" w:cs="Arial"/>
          <w:color w:val="000000"/>
          <w:sz w:val="24"/>
        </w:rPr>
        <w:t xml:space="preserve">月 </w:t>
      </w:r>
      <w:r>
        <w:rPr>
          <w:rFonts w:ascii="Arial" w:hAnsi="Arial" w:eastAsia="Arial" w:cs="Arial"/>
          <w:color w:val="000000"/>
          <w:sz w:val="24"/>
          <w:u w:val="single"/>
        </w:rPr>
        <w:t xml:space="preserve"> </w:t>
      </w:r>
      <w:r>
        <w:rPr>
          <w:rFonts w:hint="eastAsia" w:ascii="Arial" w:hAnsi="Arial" w:cs="Arial"/>
          <w:color w:val="000000"/>
          <w:sz w:val="24"/>
          <w:u w:val="single"/>
        </w:rPr>
        <w:t xml:space="preserve">  </w:t>
      </w:r>
      <w:r>
        <w:rPr>
          <w:rFonts w:ascii="Arial" w:hAnsi="Arial" w:eastAsia="Arial" w:cs="Arial"/>
          <w:color w:val="000000"/>
          <w:sz w:val="24"/>
          <w:u w:val="single"/>
        </w:rPr>
        <w:t xml:space="preserve">  </w:t>
      </w:r>
      <w:r>
        <w:rPr>
          <w:rFonts w:ascii="Arial" w:hAnsi="Arial" w:eastAsia="Arial" w:cs="Arial"/>
          <w:color w:val="000000"/>
          <w:sz w:val="24"/>
        </w:rPr>
        <w:t xml:space="preserve">日。（实际开工日期以发包人书面通知的开工日期为准）</w:t>
      </w:r>
      <w:r/>
    </w:p>
    <w:p>
      <w:pPr>
        <w:ind w:firstLine="459"/>
        <w:spacing w:before="220" w:after="200"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计划竣工日期：</w:t>
      </w:r>
      <w:r>
        <w:rPr>
          <w:rFonts w:hint="eastAsia" w:ascii="宋体" w:hAnsi="宋体" w:cs="宋体"/>
          <w:color w:val="000000"/>
          <w:sz w:val="24"/>
          <w:u w:val="single"/>
        </w:rPr>
        <w:t xml:space="preserve">     </w:t>
      </w:r>
      <w:r>
        <w:rPr>
          <w:rFonts w:ascii="Arial" w:hAnsi="Arial" w:eastAsia="Arial" w:cs="Arial"/>
          <w:color w:val="000000"/>
          <w:sz w:val="24"/>
        </w:rPr>
        <w:t xml:space="preserve">年</w:t>
      </w:r>
      <w:r>
        <w:rPr>
          <w:rFonts w:ascii="Arial" w:hAnsi="Arial" w:eastAsia="Arial" w:cs="Arial"/>
          <w:color w:val="000000"/>
          <w:sz w:val="24"/>
          <w:u w:val="single"/>
        </w:rPr>
        <w:t xml:space="preserve">  </w:t>
      </w:r>
      <w:r>
        <w:rPr>
          <w:rFonts w:hint="eastAsia" w:ascii="Arial" w:hAnsi="Arial" w:cs="Arial"/>
          <w:color w:val="000000"/>
          <w:sz w:val="24"/>
          <w:u w:val="single"/>
          <w:lang w:val="en-US" w:eastAsia="zh-CN"/>
        </w:rPr>
        <w:t xml:space="preserve">    </w:t>
      </w:r>
      <w:r>
        <w:rPr>
          <w:rFonts w:ascii="Arial" w:hAnsi="Arial" w:eastAsia="Arial" w:cs="Arial"/>
          <w:color w:val="000000"/>
          <w:sz w:val="24"/>
          <w:u w:val="single"/>
        </w:rPr>
        <w:t xml:space="preserve"> </w:t>
      </w:r>
      <w:r>
        <w:rPr>
          <w:rFonts w:ascii="Arial" w:hAnsi="Arial" w:eastAsia="Arial" w:cs="Arial"/>
          <w:color w:val="000000"/>
          <w:sz w:val="24"/>
        </w:rPr>
        <w:t xml:space="preserve">月 </w:t>
      </w:r>
      <w:r>
        <w:rPr>
          <w:rFonts w:ascii="Arial" w:hAnsi="Arial" w:eastAsia="Arial" w:cs="Arial"/>
          <w:color w:val="000000"/>
          <w:sz w:val="24"/>
          <w:u w:val="single"/>
        </w:rPr>
        <w:t xml:space="preserve">   </w:t>
      </w:r>
      <w:r>
        <w:rPr>
          <w:rFonts w:hint="eastAsia" w:ascii="Arial" w:hAnsi="Arial" w:cs="Arial"/>
          <w:color w:val="000000"/>
          <w:sz w:val="24"/>
          <w:u w:val="single"/>
          <w:lang w:val="en-US" w:eastAsia="zh-CN"/>
        </w:rPr>
        <w:t xml:space="preserve"> </w:t>
      </w:r>
      <w:r>
        <w:rPr>
          <w:rFonts w:ascii="Arial" w:hAnsi="Arial" w:eastAsia="Arial" w:cs="Arial"/>
          <w:color w:val="000000"/>
          <w:sz w:val="24"/>
          <w:u w:val="single"/>
        </w:rPr>
        <w:t xml:space="preserve">  </w:t>
      </w:r>
      <w:r>
        <w:rPr>
          <w:rFonts w:ascii="Arial" w:hAnsi="Arial" w:eastAsia="Arial" w:cs="Arial"/>
          <w:color w:val="000000"/>
          <w:sz w:val="24"/>
        </w:rPr>
        <w:t xml:space="preserve">日。（实际竣工日期以工程接收证书中写明的日期为准）</w:t>
      </w:r>
      <w:r/>
    </w:p>
    <w:p>
      <w:pPr>
        <w:ind w:firstLine="459"/>
        <w:spacing w:before="220" w:after="200" w:line="439"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工</w:t>
      </w:r>
      <w:r>
        <w:rPr>
          <w:rFonts w:ascii="Arial" w:hAnsi="Arial" w:eastAsia="Arial" w:cs="Arial"/>
          <w:color w:val="000000"/>
          <w:sz w:val="24"/>
          <w:highlight w:val="yellow"/>
        </w:rPr>
        <w:t xml:space="preserve">期共</w:t>
      </w:r>
      <w:r>
        <w:rPr>
          <w:rFonts w:ascii="Arial" w:hAnsi="Arial" w:eastAsia="Arial" w:cs="Arial"/>
          <w:color w:val="000000"/>
          <w:sz w:val="24"/>
          <w:highlight w:val="yellow"/>
          <w:u w:val="single"/>
        </w:rPr>
        <w:t xml:space="preserve"> </w:t>
      </w:r>
      <w:r>
        <w:rPr>
          <w:rFonts w:hint="eastAsia" w:ascii="Arial" w:hAnsi="Arial" w:cs="Arial"/>
          <w:color w:val="000000"/>
          <w:sz w:val="24"/>
          <w:highlight w:val="yellow"/>
          <w:u w:val="single"/>
          <w:lang w:val="en-US" w:eastAsia="zh-CN"/>
        </w:rPr>
        <w:t xml:space="preserve">60</w:t>
      </w:r>
      <w:r>
        <w:rPr>
          <w:rFonts w:hint="eastAsia" w:ascii="Arial" w:hAnsi="Arial" w:cs="Arial"/>
          <w:color w:val="000000"/>
          <w:sz w:val="24"/>
          <w:highlight w:val="yellow"/>
        </w:rPr>
        <w:t xml:space="preserve">日历</w:t>
      </w:r>
      <w:r>
        <w:rPr>
          <w:rFonts w:ascii="Arial" w:hAnsi="Arial" w:eastAsia="Arial" w:cs="Arial"/>
          <w:color w:val="000000"/>
          <w:sz w:val="24"/>
          <w:highlight w:val="yellow"/>
        </w:rPr>
        <w:t xml:space="preserve">天。</w:t>
      </w:r>
      <w:r/>
    </w:p>
    <w:p>
      <w:pPr>
        <w:spacing w:before="120" w:after="120" w:line="4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三、质量标准</w:t>
      </w:r>
      <w:r/>
    </w:p>
    <w:p>
      <w:pPr>
        <w:ind w:firstLine="459"/>
        <w:spacing w:before="220" w:after="200"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工程质量符合</w:t>
      </w:r>
      <w:r>
        <w:rPr>
          <w:rFonts w:ascii="Arial" w:hAnsi="Arial" w:eastAsia="Arial" w:cs="Arial"/>
          <w:color w:val="000000"/>
          <w:sz w:val="24"/>
          <w:u w:val="single"/>
        </w:rPr>
        <w:t xml:space="preserve">   </w:t>
      </w:r>
      <w:r>
        <w:rPr>
          <w:rFonts w:hint="eastAsia" w:ascii="宋体" w:hAnsi="宋体"/>
          <w:color w:val="000000"/>
          <w:sz w:val="24"/>
          <w:u w:val="single"/>
          <w:lang w:eastAsia="zh-CN"/>
        </w:rPr>
        <w:t xml:space="preserve">合格</w:t>
      </w:r>
      <w:r>
        <w:rPr>
          <w:rFonts w:hint="eastAsia" w:ascii="宋体" w:hAnsi="宋体"/>
          <w:color w:val="000000"/>
          <w:sz w:val="24"/>
          <w:u w:val="single"/>
        </w:rPr>
        <w:t xml:space="preserve"> </w:t>
      </w:r>
      <w:r>
        <w:rPr>
          <w:rFonts w:ascii="Arial" w:hAnsi="Arial" w:eastAsia="Arial" w:cs="Arial"/>
          <w:color w:val="000000"/>
          <w:sz w:val="24"/>
        </w:rPr>
        <w:t xml:space="preserve">标准。</w:t>
      </w:r>
      <w:r/>
    </w:p>
    <w:p>
      <w:pPr>
        <w:spacing w:before="120" w:after="120" w:line="4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四、签约合同价与合同价格形式</w:t>
      </w:r>
      <w:r/>
    </w:p>
    <w:p>
      <w:pPr>
        <w:ind w:firstLine="459"/>
        <w:spacing w:before="220" w:after="20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Arial" w:hAnsi="Arial" w:eastAsia="Arial" w:cs="Arial"/>
          <w:color w:val="000000"/>
          <w:sz w:val="24"/>
        </w:rPr>
        <w:t xml:space="preserve">签约合同价为：</w:t>
      </w:r>
      <w:r/>
    </w:p>
    <w:p>
      <w:pPr>
        <w:ind w:firstLine="459"/>
        <w:spacing w:before="220" w:after="200"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人民币（大写）</w:t>
      </w:r>
      <w:r>
        <w:rPr>
          <w:rFonts w:ascii="Arial" w:hAnsi="Arial" w:eastAsia="Arial" w:cs="Arial"/>
          <w:color w:val="000000"/>
          <w:sz w:val="24"/>
          <w:u w:val="single"/>
        </w:rPr>
        <w:t xml:space="preserve">              </w:t>
      </w:r>
      <w:r>
        <w:rPr>
          <w:rFonts w:ascii="宋体" w:hAnsi="宋体" w:cs="宋体"/>
          <w:color w:val="000000"/>
          <w:sz w:val="24"/>
        </w:rPr>
        <w:t xml:space="preserve">(</w:t>
      </w:r>
      <w:r>
        <w:rPr>
          <w:rFonts w:ascii="Arial" w:hAnsi="Arial" w:eastAsia="Arial" w:cs="Arial"/>
          <w:color w:val="000000"/>
          <w:sz w:val="24"/>
        </w:rPr>
        <w:t xml:space="preserve">小写） </w:t>
      </w:r>
      <w:r>
        <w:rPr>
          <w:rFonts w:ascii="Arial" w:hAnsi="Arial" w:eastAsia="Arial" w:cs="Arial"/>
          <w:color w:val="000000"/>
          <w:sz w:val="24"/>
          <w:u w:val="single"/>
        </w:rPr>
        <w:t xml:space="preserve">       </w:t>
      </w:r>
      <w:r>
        <w:rPr>
          <w:rFonts w:ascii="Arial" w:hAnsi="Arial" w:eastAsia="Arial" w:cs="Arial"/>
          <w:color w:val="000000"/>
          <w:sz w:val="24"/>
        </w:rPr>
        <w:t xml:space="preserve">元；</w:t>
      </w:r>
      <w:r/>
    </w:p>
    <w:p>
      <w:pPr>
        <w:ind w:firstLine="459"/>
        <w:spacing w:before="220" w:after="20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Arial" w:hAnsi="Arial" w:eastAsia="Arial" w:cs="Arial"/>
          <w:color w:val="000000"/>
          <w:sz w:val="24"/>
        </w:rPr>
        <w:t xml:space="preserve">合同价格形式：</w:t>
      </w:r>
      <w:r>
        <w:rPr>
          <w:rFonts w:ascii="Arial" w:hAnsi="Arial" w:eastAsia="Arial" w:cs="Arial"/>
          <w:color w:val="000000"/>
          <w:sz w:val="24"/>
          <w:u w:val="single"/>
        </w:rPr>
        <w:t xml:space="preserve"> </w:t>
      </w:r>
      <w:r>
        <w:rPr>
          <w:rFonts w:ascii="Arial" w:hAnsi="Arial" w:eastAsia="Arial" w:cs="Arial"/>
          <w:b/>
          <w:color w:val="000000"/>
          <w:sz w:val="24"/>
          <w:u w:val="single"/>
        </w:rPr>
        <w:t xml:space="preserve">  固定单价合同</w:t>
      </w:r>
      <w:r>
        <w:rPr>
          <w:rFonts w:ascii="Arial" w:hAnsi="Arial" w:eastAsia="Arial" w:cs="Arial"/>
          <w:color w:val="000000"/>
          <w:sz w:val="24"/>
          <w:u w:val="single"/>
        </w:rPr>
        <w:t xml:space="preserve">  </w:t>
      </w:r>
      <w:r>
        <w:rPr>
          <w:rFonts w:ascii="Arial" w:hAnsi="Arial" w:eastAsia="Arial" w:cs="Arial"/>
          <w:color w:val="000000"/>
          <w:sz w:val="24"/>
        </w:rPr>
        <w:t xml:space="preserve">。</w:t>
      </w:r>
      <w:r/>
    </w:p>
    <w:p>
      <w:pPr>
        <w:spacing w:before="120" w:after="120" w:line="4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五、项目负责人</w:t>
      </w:r>
      <w:r/>
    </w:p>
    <w:p>
      <w:pPr>
        <w:ind w:firstLine="480"/>
        <w:spacing w:before="220" w:after="200"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承包人项目负责人：</w:t>
      </w:r>
      <w:r>
        <w:rPr>
          <w:rFonts w:ascii="Arial" w:hAnsi="Arial" w:eastAsia="Arial" w:cs="Arial"/>
          <w:color w:val="000000"/>
          <w:sz w:val="24"/>
          <w:u w:val="single"/>
        </w:rPr>
        <w:t xml:space="preserve">    </w:t>
      </w:r>
      <w:r>
        <w:rPr>
          <w:rFonts w:hint="eastAsia" w:ascii="Arial" w:hAnsi="Arial" w:cs="Arial"/>
          <w:color w:val="000000"/>
          <w:sz w:val="24"/>
          <w:u w:val="single"/>
          <w:lang w:val="en-US" w:eastAsia="zh-CN"/>
        </w:rPr>
        <w:t xml:space="preserve"> </w:t>
      </w:r>
      <w:r>
        <w:rPr>
          <w:rFonts w:ascii="Arial" w:hAnsi="Arial" w:eastAsia="Arial" w:cs="Arial"/>
          <w:color w:val="000000"/>
          <w:sz w:val="24"/>
          <w:u w:val="single"/>
        </w:rPr>
        <w:t xml:space="preserve">  </w:t>
      </w:r>
      <w:r>
        <w:rPr>
          <w:rFonts w:ascii="Arial" w:hAnsi="Arial" w:eastAsia="Arial" w:cs="Arial"/>
          <w:color w:val="000000"/>
          <w:sz w:val="24"/>
        </w:rPr>
        <w:t xml:space="preserve">联系电话：</w:t>
      </w:r>
      <w:r>
        <w:rPr>
          <w:rFonts w:ascii="Arial" w:hAnsi="Arial" w:eastAsia="Arial" w:cs="Arial"/>
          <w:color w:val="000000"/>
          <w:sz w:val="24"/>
          <w:u w:val="single"/>
        </w:rPr>
        <w:t xml:space="preserve">          </w:t>
      </w:r>
      <w:r>
        <w:rPr>
          <w:rFonts w:ascii="Arial" w:hAnsi="Arial" w:eastAsia="Arial" w:cs="Arial"/>
          <w:color w:val="000000"/>
          <w:sz w:val="24"/>
        </w:rPr>
        <w:t xml:space="preserve">。</w:t>
      </w:r>
      <w:r/>
    </w:p>
    <w:p>
      <w:pPr>
        <w:ind w:firstLine="480"/>
        <w:spacing w:before="220" w:after="200"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发包人项目负责人： </w:t>
      </w:r>
      <w:r>
        <w:rPr>
          <w:rFonts w:ascii="Arial" w:hAnsi="Arial" w:eastAsia="Arial" w:cs="Arial"/>
          <w:color w:val="000000"/>
          <w:sz w:val="24"/>
          <w:u w:val="single"/>
        </w:rPr>
        <w:t xml:space="preserve">      </w:t>
      </w:r>
      <w:r>
        <w:rPr>
          <w:rFonts w:hint="eastAsia" w:ascii="Arial" w:hAnsi="Arial" w:cs="Arial"/>
          <w:color w:val="000000"/>
          <w:sz w:val="24"/>
          <w:u w:val="single"/>
          <w:lang w:val="en-US" w:eastAsia="zh-CN"/>
        </w:rPr>
        <w:t xml:space="preserve">  </w:t>
      </w:r>
      <w:r>
        <w:rPr>
          <w:rFonts w:ascii="Arial" w:hAnsi="Arial" w:eastAsia="Arial" w:cs="Arial"/>
          <w:color w:val="000000"/>
          <w:sz w:val="24"/>
          <w:u w:val="single"/>
        </w:rPr>
        <w:t xml:space="preserve"> </w:t>
      </w:r>
      <w:r>
        <w:rPr>
          <w:rFonts w:ascii="Arial" w:hAnsi="Arial" w:eastAsia="Arial" w:cs="Arial"/>
          <w:color w:val="000000"/>
          <w:sz w:val="24"/>
        </w:rPr>
        <w:t xml:space="preserve">联系电话：</w:t>
      </w:r>
      <w:r>
        <w:rPr>
          <w:rFonts w:ascii="Arial" w:hAnsi="Arial" w:eastAsia="Arial" w:cs="Arial"/>
          <w:color w:val="000000"/>
          <w:sz w:val="24"/>
          <w:u w:val="single"/>
        </w:rPr>
        <w:t xml:space="preserve">          </w:t>
      </w:r>
      <w:r>
        <w:rPr>
          <w:rFonts w:ascii="Arial" w:hAnsi="Arial" w:eastAsia="Arial" w:cs="Arial"/>
          <w:color w:val="000000"/>
          <w:sz w:val="24"/>
        </w:rPr>
        <w:t xml:space="preserve">。</w:t>
      </w:r>
      <w:r/>
    </w:p>
    <w:p>
      <w:pPr>
        <w:spacing w:before="120" w:after="120" w:line="4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六、合同文件构成</w:t>
      </w:r>
      <w:r/>
    </w:p>
    <w:p>
      <w:pPr>
        <w:ind w:firstLine="480"/>
        <w:spacing w:before="220" w:after="200"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本协议书与下列文件一起构成合同文件：</w:t>
      </w:r>
      <w:r/>
    </w:p>
    <w:p>
      <w:pPr>
        <w:ind w:firstLine="480"/>
        <w:spacing w:before="220" w:after="200"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w:t>
      </w:r>
      <w:r>
        <w:rPr>
          <w:rFonts w:ascii="宋体" w:hAnsi="宋体" w:cs="宋体"/>
          <w:color w:val="000000"/>
          <w:sz w:val="24"/>
        </w:rPr>
        <w:t xml:space="preserve">1</w:t>
      </w:r>
      <w:r>
        <w:rPr>
          <w:rFonts w:ascii="Arial" w:hAnsi="Arial" w:eastAsia="Arial" w:cs="Arial"/>
          <w:color w:val="000000"/>
          <w:sz w:val="24"/>
        </w:rPr>
        <w:t xml:space="preserve">）中标通知书（如果有）；</w:t>
      </w:r>
      <w:r/>
    </w:p>
    <w:p>
      <w:pPr>
        <w:ind w:firstLine="480"/>
        <w:spacing w:before="220" w:after="200"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w:t>
      </w:r>
      <w:r>
        <w:rPr>
          <w:rFonts w:ascii="宋体" w:hAnsi="宋体" w:cs="宋体"/>
          <w:color w:val="000000"/>
          <w:sz w:val="24"/>
        </w:rPr>
        <w:t xml:space="preserve">2</w:t>
      </w:r>
      <w:r>
        <w:rPr>
          <w:rFonts w:ascii="Arial" w:hAnsi="Arial" w:eastAsia="Arial" w:cs="Arial"/>
          <w:color w:val="000000"/>
          <w:sz w:val="24"/>
        </w:rPr>
        <w:t xml:space="preserve">）投标函及其附录（如果有）； </w:t>
      </w:r>
      <w:r/>
    </w:p>
    <w:p>
      <w:pPr>
        <w:ind w:firstLine="480"/>
        <w:spacing w:before="220" w:after="200"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w:t>
      </w:r>
      <w:r>
        <w:rPr>
          <w:rFonts w:ascii="宋体" w:hAnsi="宋体" w:cs="宋体"/>
          <w:color w:val="000000"/>
          <w:sz w:val="24"/>
        </w:rPr>
        <w:t xml:space="preserve">3</w:t>
      </w:r>
      <w:r>
        <w:rPr>
          <w:rFonts w:ascii="Arial" w:hAnsi="Arial" w:eastAsia="Arial" w:cs="Arial"/>
          <w:color w:val="000000"/>
          <w:sz w:val="24"/>
        </w:rPr>
        <w:t xml:space="preserve">）专用合同条款及其附件；</w:t>
      </w:r>
      <w:r/>
    </w:p>
    <w:p>
      <w:pPr>
        <w:ind w:firstLine="480"/>
        <w:spacing w:before="220" w:after="200"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w:t>
      </w:r>
      <w:r>
        <w:rPr>
          <w:rFonts w:ascii="宋体" w:hAnsi="宋体" w:cs="宋体"/>
          <w:color w:val="000000"/>
          <w:sz w:val="24"/>
        </w:rPr>
        <w:t xml:space="preserve">4</w:t>
      </w:r>
      <w:r>
        <w:rPr>
          <w:rFonts w:ascii="Arial" w:hAnsi="Arial" w:eastAsia="Arial" w:cs="Arial"/>
          <w:color w:val="000000"/>
          <w:sz w:val="24"/>
        </w:rPr>
        <w:t xml:space="preserve">）通用合同条款；</w:t>
      </w:r>
      <w:r/>
    </w:p>
    <w:p>
      <w:pPr>
        <w:ind w:firstLine="480"/>
        <w:spacing w:before="220" w:after="200"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w:t>
      </w:r>
      <w:r>
        <w:rPr>
          <w:rFonts w:ascii="宋体" w:hAnsi="宋体" w:cs="宋体"/>
          <w:color w:val="000000"/>
          <w:sz w:val="24"/>
        </w:rPr>
        <w:t xml:space="preserve">5</w:t>
      </w:r>
      <w:r>
        <w:rPr>
          <w:rFonts w:ascii="Arial" w:hAnsi="Arial" w:eastAsia="Arial" w:cs="Arial"/>
          <w:color w:val="000000"/>
          <w:sz w:val="24"/>
        </w:rPr>
        <w:t xml:space="preserve">）技术标准和要求；</w:t>
      </w:r>
      <w:r/>
    </w:p>
    <w:p>
      <w:pPr>
        <w:ind w:firstLine="480"/>
        <w:spacing w:before="220" w:after="200"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w:t>
      </w:r>
      <w:r>
        <w:rPr>
          <w:rFonts w:hint="eastAsia" w:ascii="宋体" w:hAnsi="宋体" w:eastAsia="宋体" w:cs="宋体"/>
          <w:color w:val="000000"/>
          <w:sz w:val="24"/>
          <w:lang w:val="en-US" w:eastAsia="zh-CN"/>
        </w:rPr>
        <w:t xml:space="preserve">6</w:t>
      </w:r>
      <w:r>
        <w:rPr>
          <w:rFonts w:ascii="Arial" w:hAnsi="Arial" w:eastAsia="Arial" w:cs="Arial"/>
          <w:color w:val="000000"/>
          <w:sz w:val="24"/>
        </w:rPr>
        <w:t xml:space="preserve">）已标价工程量清单或预算书；</w:t>
      </w:r>
      <w:r/>
    </w:p>
    <w:p>
      <w:pPr>
        <w:ind w:firstLine="480"/>
        <w:spacing w:before="220" w:after="200"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w:t>
      </w:r>
      <w:r>
        <w:rPr>
          <w:rFonts w:hint="eastAsia" w:ascii="宋体" w:hAnsi="宋体" w:eastAsia="宋体" w:cs="宋体"/>
          <w:color w:val="000000"/>
          <w:sz w:val="24"/>
          <w:lang w:val="en-US" w:eastAsia="zh-CN"/>
        </w:rPr>
        <w:t xml:space="preserve">7</w:t>
      </w:r>
      <w:r>
        <w:rPr>
          <w:rFonts w:ascii="Arial" w:hAnsi="Arial" w:eastAsia="Arial" w:cs="Arial"/>
          <w:color w:val="000000"/>
          <w:sz w:val="24"/>
        </w:rPr>
        <w:t xml:space="preserve">）其他合同文件。</w:t>
      </w:r>
      <w:r/>
    </w:p>
    <w:p>
      <w:pPr>
        <w:ind w:firstLine="480"/>
        <w:spacing w:before="220" w:after="200"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上述各项合同文件包括合同当事人就该项合同文件所作出的补充和修改，属于同一类内容的文件，应以最新签署的为准。</w:t>
      </w:r>
      <w:r/>
    </w:p>
    <w:p>
      <w:pPr>
        <w:spacing w:before="120" w:after="120" w:line="4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七、承诺</w:t>
      </w:r>
      <w:r/>
    </w:p>
    <w:p>
      <w:pPr>
        <w:ind w:firstLine="480"/>
        <w:spacing w:before="220" w:after="20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Arial" w:hAnsi="Arial" w:eastAsia="Arial" w:cs="Arial"/>
          <w:color w:val="000000"/>
          <w:sz w:val="24"/>
        </w:rPr>
        <w:t xml:space="preserve">发包人承诺按照法律规定履行项目审批手续、筹集工程建设资金并按照合同约定的期限和方式支付合同价款。</w:t>
      </w:r>
      <w:r/>
    </w:p>
    <w:p>
      <w:pPr>
        <w:ind w:firstLine="480"/>
        <w:spacing w:before="220" w:after="20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Arial" w:hAnsi="Arial" w:eastAsia="Arial" w:cs="Arial"/>
          <w:color w:val="000000"/>
          <w:sz w:val="24"/>
        </w:rPr>
        <w:t xml:space="preserve">承包人承诺按照法律规定及合同约定组织完成工程施工，确保工程质量和安全，不进行转包及违法分包，并在缺陷责任期及保修期内承担相应的工程维修责任。</w:t>
      </w:r>
      <w:r/>
    </w:p>
    <w:p>
      <w:pPr>
        <w:ind w:firstLine="480"/>
        <w:spacing w:before="220" w:after="20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rPr>
          <w:rFonts w:ascii="Arial" w:hAnsi="Arial" w:eastAsia="Arial" w:cs="Arial"/>
          <w:color w:val="000000"/>
          <w:sz w:val="24"/>
        </w:rPr>
        <w:t xml:space="preserve">发包人和承包人通过招投标形式签订合同的，双方理解并承诺不再就同一工程另行签订与合同实质性内容相背离的协议。</w:t>
      </w:r>
      <w:r/>
    </w:p>
    <w:p>
      <w:pPr>
        <w:spacing w:before="120" w:after="120" w:line="4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八、词语含义</w:t>
      </w:r>
      <w:r/>
    </w:p>
    <w:p>
      <w:pPr>
        <w:ind w:firstLine="480"/>
        <w:spacing w:before="220" w:after="200"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本协议书中词语含义与第二部分通用合同条款中赋予的含义相同。</w:t>
      </w:r>
      <w:r/>
    </w:p>
    <w:p>
      <w:pPr>
        <w:spacing w:before="120" w:after="120" w:line="4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九、签订时间</w:t>
      </w:r>
      <w:r/>
    </w:p>
    <w:p>
      <w:pPr>
        <w:ind w:firstLine="480"/>
        <w:spacing w:before="220" w:after="200"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本合同于</w:t>
      </w:r>
      <w:r>
        <w:rPr>
          <w:rFonts w:ascii="Arial" w:hAnsi="Arial" w:eastAsia="Arial" w:cs="Arial"/>
          <w:color w:val="000000"/>
          <w:sz w:val="24"/>
          <w:u w:val="single"/>
        </w:rPr>
        <w:t xml:space="preserve"> </w:t>
      </w:r>
      <w:r>
        <w:rPr>
          <w:rFonts w:hint="eastAsia" w:ascii="Arial" w:hAnsi="Arial" w:cs="Arial"/>
          <w:color w:val="000000"/>
          <w:sz w:val="24"/>
          <w:u w:val="single"/>
        </w:rPr>
        <w:t xml:space="preserve">    </w:t>
      </w:r>
      <w:r>
        <w:rPr>
          <w:rFonts w:ascii="宋体" w:hAnsi="宋体" w:cs="宋体"/>
          <w:color w:val="000000"/>
          <w:sz w:val="24"/>
          <w:u w:val="single"/>
        </w:rPr>
        <w:t xml:space="preserve"> </w:t>
      </w:r>
      <w:r>
        <w:rPr>
          <w:rFonts w:ascii="Arial" w:hAnsi="Arial" w:eastAsia="Arial" w:cs="Arial"/>
          <w:color w:val="000000"/>
          <w:sz w:val="24"/>
        </w:rPr>
        <w:t xml:space="preserve">年</w:t>
      </w:r>
      <w:r>
        <w:rPr>
          <w:rFonts w:ascii="Arial" w:hAnsi="Arial" w:eastAsia="Arial" w:cs="Arial"/>
          <w:color w:val="000000"/>
          <w:sz w:val="24"/>
          <w:u w:val="single"/>
        </w:rPr>
        <w:t xml:space="preserve">     </w:t>
      </w:r>
      <w:r>
        <w:rPr>
          <w:rFonts w:ascii="Arial" w:hAnsi="Arial" w:eastAsia="Arial" w:cs="Arial"/>
          <w:color w:val="000000"/>
          <w:sz w:val="24"/>
        </w:rPr>
        <w:t xml:space="preserve">月</w:t>
      </w:r>
      <w:r>
        <w:rPr>
          <w:rFonts w:ascii="Arial" w:hAnsi="Arial" w:eastAsia="Arial" w:cs="Arial"/>
          <w:color w:val="000000"/>
          <w:sz w:val="24"/>
          <w:u w:val="single"/>
        </w:rPr>
        <w:t xml:space="preserve">    </w:t>
      </w:r>
      <w:r>
        <w:rPr>
          <w:rFonts w:ascii="Arial" w:hAnsi="Arial" w:eastAsia="Arial" w:cs="Arial"/>
          <w:color w:val="000000"/>
          <w:sz w:val="24"/>
        </w:rPr>
        <w:t xml:space="preserve">日签订。</w:t>
      </w:r>
      <w:r/>
    </w:p>
    <w:p>
      <w:pPr>
        <w:spacing w:before="120" w:after="120" w:line="4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十、签订地点</w:t>
      </w:r>
      <w:r/>
    </w:p>
    <w:p>
      <w:pPr>
        <w:ind w:firstLine="480"/>
        <w:spacing w:before="220" w:after="200"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本合同在</w:t>
      </w:r>
      <w:r>
        <w:rPr>
          <w:rFonts w:ascii="Arial" w:hAnsi="Arial" w:eastAsia="Arial" w:cs="Arial"/>
          <w:b/>
          <w:color w:val="000000"/>
          <w:sz w:val="24"/>
          <w:u w:val="single"/>
        </w:rPr>
        <w:t xml:space="preserve">   </w:t>
      </w:r>
      <w:r>
        <w:rPr>
          <w:rFonts w:hint="eastAsia" w:ascii="Arial" w:hAnsi="Arial" w:eastAsia="宋体" w:cs="Arial"/>
          <w:b/>
          <w:color w:val="000000"/>
          <w:sz w:val="24"/>
          <w:u w:val="single"/>
          <w:lang w:val="en-US" w:eastAsia="zh-CN"/>
        </w:rPr>
        <w:t xml:space="preserve">     </w:t>
      </w:r>
      <w:r>
        <w:rPr>
          <w:rFonts w:hint="eastAsia" w:ascii="Arial" w:hAnsi="Arial" w:eastAsia="Arial" w:cs="Arial"/>
          <w:color w:val="000000"/>
          <w:sz w:val="24"/>
          <w:u w:val="single"/>
        </w:rPr>
        <w:t xml:space="preserve">  </w:t>
      </w:r>
      <w:r>
        <w:rPr>
          <w:rFonts w:ascii="Arial" w:hAnsi="Arial" w:eastAsia="Arial" w:cs="Arial"/>
          <w:color w:val="000000"/>
          <w:sz w:val="24"/>
        </w:rPr>
        <w:t xml:space="preserve">签订。</w:t>
      </w:r>
      <w:r/>
    </w:p>
    <w:p>
      <w:pPr>
        <w:spacing w:before="120" w:after="120" w:line="4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十一、补充协议</w:t>
      </w:r>
      <w:r/>
    </w:p>
    <w:p>
      <w:pPr>
        <w:ind w:firstLine="480"/>
        <w:spacing w:before="220" w:after="200"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合同未尽事宜，合同当事人另行签订补充协议，补充协议是合同的组成部分。</w:t>
      </w:r>
      <w:r/>
    </w:p>
    <w:p>
      <w:pPr>
        <w:spacing w:before="120" w:after="120" w:line="4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十二、合同生效</w:t>
      </w:r>
      <w:r/>
    </w:p>
    <w:p>
      <w:pPr>
        <w:ind w:firstLine="440"/>
        <w:spacing w:before="220" w:after="200"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本合同自</w:t>
      </w:r>
      <w:r>
        <w:rPr>
          <w:rFonts w:ascii="Arial" w:hAnsi="Arial" w:eastAsia="Arial" w:cs="Arial"/>
          <w:b/>
          <w:color w:val="000000"/>
          <w:sz w:val="22"/>
          <w:u w:val="single"/>
        </w:rPr>
        <w:t xml:space="preserve">  </w:t>
      </w:r>
      <w:r>
        <w:rPr>
          <w:rFonts w:hint="eastAsia" w:ascii="Arial" w:hAnsi="Arial" w:eastAsia="宋体" w:cs="Arial"/>
          <w:b/>
          <w:color w:val="000000"/>
          <w:sz w:val="22"/>
          <w:u w:val="single"/>
          <w:lang w:val="en-US" w:eastAsia="zh-CN"/>
        </w:rPr>
        <w:t xml:space="preserve">      </w:t>
      </w:r>
      <w:r>
        <w:rPr>
          <w:rFonts w:ascii="Arial" w:hAnsi="Arial" w:eastAsia="Arial" w:cs="Arial"/>
          <w:color w:val="000000"/>
          <w:sz w:val="22"/>
        </w:rPr>
        <w:t xml:space="preserve">生效。</w:t>
      </w:r>
      <w:r/>
    </w:p>
    <w:p>
      <w:pPr>
        <w:spacing w:before="120" w:after="120" w:line="4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十三、合同份数</w:t>
      </w:r>
      <w:r/>
    </w:p>
    <w:p>
      <w:pPr>
        <w:ind w:firstLine="480"/>
        <w:spacing w:before="220" w:after="200"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本合同一式</w:t>
      </w:r>
      <w:r>
        <w:rPr>
          <w:rFonts w:ascii="Arial" w:hAnsi="Arial" w:eastAsia="Arial" w:cs="Arial"/>
          <w:color w:val="000000"/>
          <w:sz w:val="24"/>
          <w:u w:val="single"/>
        </w:rPr>
        <w:t xml:space="preserve"> </w:t>
      </w:r>
      <w:r>
        <w:rPr>
          <w:rFonts w:hint="eastAsia" w:ascii="Arial" w:hAnsi="Arial" w:eastAsia="宋体" w:cs="Arial"/>
          <w:color w:val="000000"/>
          <w:sz w:val="24"/>
          <w:u w:val="single"/>
          <w:lang w:val="en-US" w:eastAsia="zh-CN"/>
        </w:rPr>
        <w:t xml:space="preserve">  </w:t>
      </w:r>
      <w:r>
        <w:rPr>
          <w:rFonts w:ascii="Arial" w:hAnsi="Arial" w:eastAsia="Arial" w:cs="Arial"/>
          <w:color w:val="000000"/>
          <w:sz w:val="24"/>
          <w:u w:val="single"/>
        </w:rPr>
        <w:t xml:space="preserve"> </w:t>
      </w:r>
      <w:r>
        <w:rPr>
          <w:rFonts w:ascii="Arial" w:hAnsi="Arial" w:eastAsia="Arial" w:cs="Arial"/>
          <w:color w:val="000000"/>
          <w:sz w:val="24"/>
        </w:rPr>
        <w:t xml:space="preserve">份，均具有同等法律效力，发包人执</w:t>
      </w:r>
      <w:r>
        <w:rPr>
          <w:rFonts w:ascii="Arial" w:hAnsi="Arial" w:eastAsia="Arial" w:cs="Arial"/>
          <w:color w:val="000000"/>
          <w:sz w:val="24"/>
          <w:u w:val="single"/>
        </w:rPr>
        <w:t xml:space="preserve"> </w:t>
      </w:r>
      <w:r>
        <w:rPr>
          <w:rFonts w:hint="eastAsia" w:ascii="Arial" w:hAnsi="Arial" w:eastAsia="宋体" w:cs="Arial"/>
          <w:color w:val="000000"/>
          <w:sz w:val="24"/>
          <w:u w:val="single"/>
          <w:lang w:val="en-US" w:eastAsia="zh-CN"/>
        </w:rPr>
        <w:t xml:space="preserve">  </w:t>
      </w:r>
      <w:r>
        <w:rPr>
          <w:rFonts w:ascii="Arial" w:hAnsi="Arial" w:eastAsia="Arial" w:cs="Arial"/>
          <w:color w:val="000000"/>
          <w:sz w:val="24"/>
          <w:u w:val="single"/>
        </w:rPr>
        <w:t xml:space="preserve"> </w:t>
      </w:r>
      <w:r>
        <w:rPr>
          <w:rFonts w:ascii="Arial" w:hAnsi="Arial" w:eastAsia="Arial" w:cs="Arial"/>
          <w:color w:val="000000"/>
          <w:sz w:val="24"/>
        </w:rPr>
        <w:t xml:space="preserve">份，承包人执</w:t>
      </w:r>
      <w:r>
        <w:rPr>
          <w:rFonts w:ascii="Arial" w:hAnsi="Arial" w:eastAsia="Arial" w:cs="Arial"/>
          <w:color w:val="000000"/>
          <w:sz w:val="24"/>
          <w:u w:val="single"/>
        </w:rPr>
        <w:t xml:space="preserve"> </w:t>
      </w:r>
      <w:r>
        <w:rPr>
          <w:rFonts w:hint="eastAsia" w:ascii="Arial" w:hAnsi="Arial" w:eastAsia="宋体" w:cs="Arial"/>
          <w:color w:val="000000"/>
          <w:sz w:val="24"/>
          <w:u w:val="single"/>
          <w:lang w:val="en-US" w:eastAsia="zh-CN"/>
        </w:rPr>
        <w:t xml:space="preserve">   </w:t>
      </w:r>
      <w:r>
        <w:rPr>
          <w:rFonts w:ascii="Arial" w:hAnsi="Arial" w:eastAsia="Arial" w:cs="Arial"/>
          <w:color w:val="000000"/>
          <w:sz w:val="24"/>
        </w:rPr>
        <w:t xml:space="preserve">份。</w:t>
      </w:r>
      <w:r/>
    </w:p>
    <w:p>
      <w:pPr>
        <w:spacing w:before="220" w:after="20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36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发包人：</w:t>
      </w:r>
      <w:r>
        <w:rPr>
          <w:rFonts w:ascii="宋体" w:hAnsi="宋体" w:cs="宋体"/>
          <w:color w:val="000000"/>
          <w:sz w:val="24"/>
        </w:rPr>
        <w:t xml:space="preserve">(</w:t>
      </w:r>
      <w:r>
        <w:rPr>
          <w:rFonts w:ascii="Arial" w:hAnsi="Arial" w:eastAsia="Arial" w:cs="Arial"/>
          <w:color w:val="000000"/>
          <w:sz w:val="24"/>
        </w:rPr>
        <w:t xml:space="preserve">公章</w:t>
      </w:r>
      <w:r>
        <w:rPr>
          <w:rFonts w:ascii="宋体" w:hAnsi="宋体" w:cs="宋体"/>
          <w:color w:val="000000"/>
          <w:sz w:val="24"/>
        </w:rPr>
        <w:t xml:space="preserve">)   </w:t>
      </w:r>
      <w:r>
        <w:rPr>
          <w:rFonts w:hint="eastAsia" w:ascii="宋体" w:hAnsi="宋体" w:cs="宋体"/>
          <w:color w:val="000000"/>
          <w:sz w:val="24"/>
        </w:rPr>
        <w:t xml:space="preserve">             </w:t>
      </w:r>
      <w:r>
        <w:rPr>
          <w:rFonts w:hint="eastAsia" w:ascii="Arial" w:hAnsi="Arial" w:cs="Arial"/>
          <w:color w:val="000000"/>
          <w:sz w:val="24"/>
        </w:rPr>
        <w:t xml:space="preserve">承</w:t>
      </w:r>
      <w:r>
        <w:rPr>
          <w:rFonts w:ascii="Arial" w:hAnsi="Arial" w:eastAsia="Arial" w:cs="Arial"/>
          <w:color w:val="000000"/>
          <w:sz w:val="24"/>
        </w:rPr>
        <w:t xml:space="preserve">包人：</w:t>
      </w:r>
      <w:r>
        <w:rPr>
          <w:rFonts w:ascii="宋体" w:hAnsi="宋体" w:cs="宋体"/>
          <w:color w:val="000000"/>
          <w:sz w:val="24"/>
        </w:rPr>
        <w:t xml:space="preserve">(</w:t>
      </w:r>
      <w:r>
        <w:rPr>
          <w:rFonts w:ascii="Arial" w:hAnsi="Arial" w:eastAsia="Arial" w:cs="Arial"/>
          <w:color w:val="000000"/>
          <w:sz w:val="24"/>
        </w:rPr>
        <w:t xml:space="preserve">公章</w:t>
      </w:r>
      <w:r>
        <w:rPr>
          <w:rFonts w:ascii="宋体" w:hAnsi="宋体" w:cs="宋体"/>
          <w:color w:val="000000"/>
          <w:sz w:val="24"/>
        </w:rPr>
        <w:t xml:space="preserve">) </w:t>
      </w:r>
      <w:r>
        <w:rPr>
          <w:rFonts w:hint="eastAsia" w:ascii="宋体" w:hAnsi="宋体" w:cs="宋体"/>
          <w:color w:val="000000"/>
          <w:sz w:val="24"/>
        </w:rPr>
        <w:t xml:space="preserve">：</w:t>
      </w:r>
      <w:r/>
    </w:p>
    <w:p>
      <w:pPr>
        <w:spacing w:before="220" w:after="200"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法定代表人或其委托代理人：</w:t>
      </w:r>
      <w:r>
        <w:rPr>
          <w:rFonts w:hint="eastAsia" w:ascii="Arial" w:hAnsi="Arial" w:cs="Arial"/>
          <w:color w:val="000000"/>
          <w:sz w:val="24"/>
        </w:rPr>
        <w:t xml:space="preserve">          </w:t>
      </w:r>
      <w:r>
        <w:rPr>
          <w:rFonts w:ascii="Arial" w:hAnsi="Arial" w:eastAsia="Arial" w:cs="Arial"/>
          <w:color w:val="000000"/>
          <w:sz w:val="24"/>
        </w:rPr>
        <w:t xml:space="preserve">法定代表人或其委托代理人：</w:t>
      </w:r>
      <w:r/>
    </w:p>
    <w:p>
      <w:pPr>
        <w:spacing w:before="220" w:after="200"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（签字）</w:t>
      </w:r>
      <w:r>
        <w:rPr>
          <w:rFonts w:hint="eastAsia" w:ascii="Arial" w:hAnsi="Arial" w:cs="Arial"/>
          <w:color w:val="000000"/>
          <w:sz w:val="24"/>
        </w:rPr>
        <w:t xml:space="preserve">                                         </w:t>
      </w:r>
      <w:r>
        <w:rPr>
          <w:rFonts w:ascii="Arial" w:hAnsi="Arial" w:eastAsia="Arial" w:cs="Arial"/>
          <w:color w:val="000000"/>
          <w:sz w:val="24"/>
        </w:rPr>
        <w:t xml:space="preserve">（签字）</w:t>
      </w:r>
      <w:r/>
    </w:p>
    <w:p>
      <w:pPr>
        <w:spacing w:before="220" w:after="200"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组织机构代码：</w:t>
      </w:r>
      <w:r>
        <w:rPr>
          <w:rFonts w:ascii="Arial" w:hAnsi="Arial" w:eastAsia="Arial" w:cs="Arial"/>
          <w:color w:val="000000"/>
          <w:sz w:val="24"/>
          <w:u w:val="single"/>
        </w:rPr>
        <w:t xml:space="preserve">       </w:t>
      </w:r>
      <w:r>
        <w:rPr>
          <w:rFonts w:ascii="Arial" w:hAnsi="Arial" w:eastAsia="Arial" w:cs="Arial"/>
          <w:color w:val="000000"/>
          <w:sz w:val="24"/>
        </w:rPr>
        <w:t xml:space="preserve">  </w:t>
      </w:r>
      <w:r>
        <w:rPr>
          <w:rFonts w:hint="eastAsia" w:ascii="Arial" w:hAnsi="Arial" w:cs="Arial"/>
          <w:color w:val="000000"/>
          <w:sz w:val="24"/>
        </w:rPr>
        <w:t xml:space="preserve">          </w:t>
      </w:r>
      <w:r>
        <w:rPr>
          <w:rFonts w:ascii="Arial" w:hAnsi="Arial" w:eastAsia="Arial" w:cs="Arial"/>
          <w:color w:val="000000"/>
          <w:sz w:val="24"/>
        </w:rPr>
        <w:t xml:space="preserve">组织机构代码：</w:t>
      </w:r>
      <w:r>
        <w:rPr>
          <w:rFonts w:ascii="Arial" w:hAnsi="Arial" w:eastAsia="Arial" w:cs="Arial"/>
          <w:color w:val="000000"/>
          <w:sz w:val="24"/>
          <w:u w:val="single"/>
        </w:rPr>
        <w:t xml:space="preserve">          </w:t>
      </w:r>
      <w:r>
        <w:rPr>
          <w:rFonts w:ascii="Arial" w:hAnsi="Arial" w:eastAsia="Arial" w:cs="Arial"/>
          <w:color w:val="000000"/>
          <w:sz w:val="24"/>
        </w:rPr>
        <w:t xml:space="preserve"> </w:t>
      </w:r>
      <w:r/>
    </w:p>
    <w:p>
      <w:pPr>
        <w:spacing w:before="220" w:after="200"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地址：</w:t>
      </w:r>
      <w:r>
        <w:rPr>
          <w:rFonts w:ascii="Arial" w:hAnsi="Arial" w:eastAsia="Arial" w:cs="Arial"/>
          <w:color w:val="000000"/>
          <w:sz w:val="24"/>
          <w:u w:val="single"/>
        </w:rPr>
        <w:t xml:space="preserve">     </w:t>
      </w:r>
      <w:r>
        <w:rPr>
          <w:rFonts w:ascii="Arial" w:hAnsi="Arial" w:eastAsia="Arial" w:cs="Arial"/>
          <w:color w:val="000000"/>
          <w:sz w:val="24"/>
        </w:rPr>
        <w:t xml:space="preserve">  </w:t>
      </w:r>
      <w:r>
        <w:rPr>
          <w:rFonts w:hint="eastAsia" w:ascii="Arial" w:hAnsi="Arial" w:cs="Arial"/>
          <w:color w:val="000000"/>
          <w:sz w:val="24"/>
        </w:rPr>
        <w:t xml:space="preserve">             </w:t>
      </w:r>
      <w:r>
        <w:rPr>
          <w:rFonts w:ascii="Arial" w:hAnsi="Arial" w:eastAsia="Arial" w:cs="Arial"/>
          <w:color w:val="000000"/>
          <w:sz w:val="24"/>
        </w:rPr>
        <w:t xml:space="preserve">地址：</w:t>
      </w:r>
      <w:r>
        <w:rPr>
          <w:rFonts w:ascii="Arial" w:hAnsi="Arial" w:eastAsia="Arial" w:cs="Arial"/>
          <w:color w:val="000000"/>
          <w:sz w:val="24"/>
          <w:u w:val="single"/>
        </w:rPr>
        <w:t xml:space="preserve">        </w:t>
      </w:r>
      <w:r/>
    </w:p>
    <w:p>
      <w:pPr>
        <w:spacing w:before="220" w:after="200"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邮政编码：</w:t>
      </w:r>
      <w:r>
        <w:rPr>
          <w:rFonts w:ascii="Arial" w:hAnsi="Arial" w:eastAsia="Arial" w:cs="Arial"/>
          <w:color w:val="000000"/>
          <w:sz w:val="24"/>
          <w:u w:val="single"/>
        </w:rPr>
        <w:t xml:space="preserve">      </w:t>
      </w:r>
      <w:r>
        <w:rPr>
          <w:rFonts w:ascii="Arial" w:hAnsi="Arial" w:eastAsia="Arial" w:cs="Arial"/>
          <w:color w:val="000000"/>
          <w:sz w:val="24"/>
        </w:rPr>
        <w:t xml:space="preserve">  </w:t>
      </w:r>
      <w:r>
        <w:rPr>
          <w:rFonts w:hint="eastAsia" w:ascii="Arial" w:hAnsi="Arial" w:cs="Arial"/>
          <w:color w:val="000000"/>
          <w:sz w:val="24"/>
        </w:rPr>
        <w:t xml:space="preserve">         </w:t>
      </w:r>
      <w:r>
        <w:rPr>
          <w:rFonts w:ascii="Arial" w:hAnsi="Arial" w:eastAsia="Arial" w:cs="Arial"/>
          <w:color w:val="000000"/>
          <w:sz w:val="24"/>
        </w:rPr>
        <w:t xml:space="preserve">邮政编码：</w:t>
      </w:r>
      <w:r>
        <w:rPr>
          <w:rFonts w:ascii="Arial" w:hAnsi="Arial" w:eastAsia="Arial" w:cs="Arial"/>
          <w:color w:val="000000"/>
          <w:sz w:val="24"/>
          <w:u w:val="single"/>
        </w:rPr>
        <w:t xml:space="preserve">   </w:t>
      </w:r>
      <w:r/>
    </w:p>
    <w:p>
      <w:pPr>
        <w:spacing w:before="220" w:after="200"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法定代表人：</w:t>
      </w:r>
      <w:r>
        <w:rPr>
          <w:rFonts w:ascii="Arial" w:hAnsi="Arial" w:eastAsia="Arial" w:cs="Arial"/>
          <w:color w:val="000000"/>
          <w:sz w:val="24"/>
          <w:u w:val="single"/>
        </w:rPr>
        <w:t xml:space="preserve">           </w:t>
      </w:r>
      <w:r>
        <w:rPr>
          <w:rFonts w:ascii="Arial" w:hAnsi="Arial" w:eastAsia="Arial" w:cs="Arial"/>
          <w:color w:val="000000"/>
          <w:sz w:val="24"/>
        </w:rPr>
        <w:t xml:space="preserve">  </w:t>
      </w:r>
      <w:r>
        <w:rPr>
          <w:rFonts w:hint="eastAsia" w:ascii="Arial" w:hAnsi="Arial" w:cs="Arial"/>
          <w:color w:val="000000"/>
          <w:sz w:val="24"/>
        </w:rPr>
        <w:t xml:space="preserve">            </w:t>
      </w:r>
      <w:r>
        <w:rPr>
          <w:rFonts w:ascii="Arial" w:hAnsi="Arial" w:eastAsia="Arial" w:cs="Arial"/>
          <w:color w:val="000000"/>
          <w:sz w:val="24"/>
        </w:rPr>
        <w:t xml:space="preserve">法定代表人：</w:t>
      </w:r>
      <w:r>
        <w:rPr>
          <w:rFonts w:ascii="Arial" w:hAnsi="Arial" w:eastAsia="Arial" w:cs="Arial"/>
          <w:color w:val="000000"/>
          <w:sz w:val="24"/>
          <w:u w:val="single"/>
        </w:rPr>
        <w:t xml:space="preserve">            </w:t>
      </w:r>
      <w:r>
        <w:rPr>
          <w:rFonts w:eastAsia="Times New Roman"/>
          <w:color w:val="000000"/>
          <w:sz w:val="22"/>
          <w:u w:val="single"/>
        </w:rPr>
        <w:t xml:space="preserve"> </w:t>
      </w:r>
      <w:r/>
    </w:p>
    <w:p>
      <w:pPr>
        <w:spacing w:before="220" w:after="200"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委托代理人：</w:t>
      </w:r>
      <w:r>
        <w:rPr>
          <w:rFonts w:ascii="Arial" w:hAnsi="Arial" w:eastAsia="Arial" w:cs="Arial"/>
          <w:color w:val="000000"/>
          <w:sz w:val="24"/>
          <w:u w:val="single"/>
        </w:rPr>
        <w:t xml:space="preserve">           </w:t>
      </w:r>
      <w:r>
        <w:rPr>
          <w:rFonts w:ascii="Arial" w:hAnsi="Arial" w:eastAsia="Arial" w:cs="Arial"/>
          <w:color w:val="000000"/>
          <w:sz w:val="24"/>
        </w:rPr>
        <w:t xml:space="preserve">  </w:t>
      </w:r>
      <w:r>
        <w:rPr>
          <w:rFonts w:hint="eastAsia" w:ascii="Arial" w:hAnsi="Arial" w:cs="Arial"/>
          <w:color w:val="000000"/>
          <w:sz w:val="24"/>
        </w:rPr>
        <w:t xml:space="preserve">             </w:t>
      </w:r>
      <w:r>
        <w:rPr>
          <w:rFonts w:ascii="Arial" w:hAnsi="Arial" w:eastAsia="Arial" w:cs="Arial"/>
          <w:color w:val="000000"/>
          <w:sz w:val="24"/>
        </w:rPr>
        <w:t xml:space="preserve">委托代理人：</w:t>
      </w:r>
      <w:r>
        <w:rPr>
          <w:rFonts w:ascii="Arial" w:hAnsi="Arial" w:eastAsia="Arial" w:cs="Arial"/>
          <w:color w:val="000000"/>
          <w:sz w:val="24"/>
          <w:u w:val="single"/>
        </w:rPr>
        <w:t xml:space="preserve">             </w:t>
      </w:r>
      <w:r/>
    </w:p>
    <w:p>
      <w:pPr>
        <w:spacing w:before="220" w:after="200"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电话：</w:t>
      </w:r>
      <w:r>
        <w:rPr>
          <w:rFonts w:ascii="Arial" w:hAnsi="Arial" w:eastAsia="Arial" w:cs="Arial"/>
          <w:color w:val="000000"/>
          <w:sz w:val="24"/>
          <w:u w:val="single"/>
        </w:rPr>
        <w:t xml:space="preserve">   </w:t>
      </w:r>
      <w:r>
        <w:rPr>
          <w:rFonts w:ascii="Arial" w:hAnsi="Arial" w:eastAsia="Arial" w:cs="Arial"/>
          <w:color w:val="000000"/>
          <w:sz w:val="24"/>
        </w:rPr>
        <w:t xml:space="preserve">  </w:t>
      </w:r>
      <w:r>
        <w:rPr>
          <w:rFonts w:hint="eastAsia" w:ascii="Arial" w:hAnsi="Arial" w:cs="Arial"/>
          <w:color w:val="000000"/>
          <w:sz w:val="24"/>
        </w:rPr>
        <w:t xml:space="preserve">          </w:t>
      </w:r>
      <w:r>
        <w:rPr>
          <w:rFonts w:ascii="Arial" w:hAnsi="Arial" w:eastAsia="Arial" w:cs="Arial"/>
          <w:color w:val="000000"/>
          <w:sz w:val="24"/>
        </w:rPr>
        <w:t xml:space="preserve">电话：</w:t>
      </w:r>
      <w:r>
        <w:rPr>
          <w:rFonts w:ascii="Arial" w:hAnsi="Arial" w:eastAsia="Arial" w:cs="Arial"/>
          <w:color w:val="000000"/>
          <w:sz w:val="24"/>
          <w:u w:val="single"/>
        </w:rPr>
        <w:t xml:space="preserve">     </w:t>
      </w:r>
      <w:r/>
    </w:p>
    <w:p>
      <w:pPr>
        <w:spacing w:before="220" w:after="200"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电子信箱：</w:t>
      </w:r>
      <w:r>
        <w:rPr>
          <w:rFonts w:ascii="Arial" w:hAnsi="Arial" w:eastAsia="Arial" w:cs="Arial"/>
          <w:color w:val="000000"/>
          <w:sz w:val="24"/>
          <w:u w:val="single"/>
        </w:rPr>
        <w:t xml:space="preserve">                 </w:t>
      </w:r>
      <w:r>
        <w:rPr>
          <w:rFonts w:ascii="Arial" w:hAnsi="Arial" w:eastAsia="Arial" w:cs="Arial"/>
          <w:color w:val="000000"/>
          <w:sz w:val="24"/>
        </w:rPr>
        <w:t xml:space="preserve">  </w:t>
      </w:r>
      <w:r>
        <w:rPr>
          <w:rFonts w:hint="eastAsia" w:ascii="Arial" w:hAnsi="Arial" w:cs="Arial"/>
          <w:color w:val="000000"/>
          <w:sz w:val="24"/>
        </w:rPr>
        <w:t xml:space="preserve">                </w:t>
      </w:r>
      <w:r>
        <w:rPr>
          <w:rFonts w:ascii="Arial" w:hAnsi="Arial" w:eastAsia="Arial" w:cs="Arial"/>
          <w:color w:val="000000"/>
          <w:sz w:val="24"/>
        </w:rPr>
        <w:t xml:space="preserve">电子信箱：</w:t>
      </w:r>
      <w:r>
        <w:rPr>
          <w:rFonts w:ascii="Arial" w:hAnsi="Arial" w:eastAsia="Arial" w:cs="Arial"/>
          <w:color w:val="000000"/>
          <w:sz w:val="24"/>
          <w:u w:val="single"/>
        </w:rPr>
        <w:t xml:space="preserve">   </w:t>
      </w:r>
      <w:r/>
    </w:p>
    <w:p>
      <w:pPr>
        <w:spacing w:before="220" w:after="200"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开户银行：</w:t>
      </w:r>
      <w:r>
        <w:rPr>
          <w:rFonts w:ascii="Arial" w:hAnsi="Arial" w:eastAsia="Arial" w:cs="Arial"/>
          <w:color w:val="000000"/>
          <w:sz w:val="24"/>
          <w:u w:val="single"/>
        </w:rPr>
        <w:t xml:space="preserve">   </w:t>
      </w:r>
      <w:r>
        <w:rPr>
          <w:rFonts w:ascii="Arial" w:hAnsi="Arial" w:eastAsia="Arial" w:cs="Arial"/>
          <w:color w:val="000000"/>
          <w:sz w:val="24"/>
        </w:rPr>
        <w:t xml:space="preserve">  </w:t>
      </w:r>
      <w:r>
        <w:rPr>
          <w:rFonts w:hint="eastAsia" w:ascii="Arial" w:hAnsi="Arial" w:cs="Arial"/>
          <w:color w:val="000000"/>
          <w:sz w:val="24"/>
        </w:rPr>
        <w:t xml:space="preserve">      </w:t>
      </w:r>
      <w:r>
        <w:rPr>
          <w:rFonts w:ascii="Arial" w:hAnsi="Arial" w:eastAsia="Arial" w:cs="Arial"/>
          <w:color w:val="000000"/>
          <w:sz w:val="24"/>
        </w:rPr>
        <w:t xml:space="preserve">开户银行：</w:t>
      </w:r>
      <w:r>
        <w:rPr>
          <w:rFonts w:ascii="Arial" w:hAnsi="Arial" w:eastAsia="Arial" w:cs="Arial"/>
          <w:color w:val="000000"/>
          <w:sz w:val="24"/>
          <w:u w:val="single"/>
        </w:rPr>
        <w:t xml:space="preserve">   </w:t>
      </w:r>
      <w:r/>
    </w:p>
    <w:p>
      <w:pPr>
        <w:spacing w:before="220" w:after="200"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账号：</w:t>
      </w:r>
      <w:r>
        <w:rPr>
          <w:rFonts w:ascii="Arial" w:hAnsi="Arial" w:eastAsia="Arial" w:cs="Arial"/>
          <w:color w:val="000000"/>
          <w:sz w:val="24"/>
          <w:u w:val="single"/>
        </w:rPr>
        <w:t xml:space="preserve">       </w:t>
      </w:r>
      <w:r>
        <w:rPr>
          <w:rFonts w:ascii="Arial" w:hAnsi="Arial" w:eastAsia="Arial" w:cs="Arial"/>
          <w:color w:val="000000"/>
          <w:sz w:val="24"/>
        </w:rPr>
        <w:t xml:space="preserve">   </w:t>
      </w:r>
      <w:r>
        <w:rPr>
          <w:rFonts w:hint="eastAsia" w:ascii="Arial" w:hAnsi="Arial" w:cs="Arial"/>
          <w:color w:val="000000"/>
          <w:sz w:val="24"/>
        </w:rPr>
        <w:t xml:space="preserve">           </w:t>
      </w:r>
      <w:r>
        <w:rPr>
          <w:rFonts w:ascii="Arial" w:hAnsi="Arial" w:eastAsia="Arial" w:cs="Arial"/>
          <w:color w:val="000000"/>
          <w:sz w:val="24"/>
        </w:rPr>
        <w:t xml:space="preserve">账号：</w:t>
      </w:r>
      <w:r>
        <w:rPr>
          <w:rFonts w:ascii="Arial" w:hAnsi="Arial" w:eastAsia="Arial" w:cs="Arial"/>
          <w:color w:val="000000"/>
          <w:sz w:val="24"/>
          <w:u w:val="single"/>
        </w:rPr>
        <w:t xml:space="preserve">     </w:t>
      </w:r>
      <w:r/>
    </w:p>
    <w:p>
      <w:pPr>
        <w:ind w:right="-36" w:firstLine="604"/>
        <w:spacing w:before="220" w:after="200" w:line="5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jc w:val="center"/>
        <w:spacing w:before="260" w:after="260" w:line="98" w:lineRule="atLeast"/>
        <w:pBdr>
          <w:top w:val="none" w:color="000000" w:sz="0" w:space="0"/>
          <w:left w:val="none" w:color="000000" w:sz="0" w:space="0"/>
          <w:bottom w:val="none" w:color="000000" w:sz="0" w:space="0"/>
          <w:right w:val="none" w:color="000000" w:sz="0" w:space="0"/>
        </w:pBdr>
      </w:pPr>
      <w:r>
        <w:br w:type="page" w:clear="all"/>
      </w:r>
      <w:r/>
    </w:p>
    <w:p>
      <w:pPr>
        <w:jc w:val="center"/>
        <w:spacing w:before="260" w:after="260" w:line="98" w:lineRule="atLeast"/>
        <w:pBdr>
          <w:top w:val="none" w:color="000000" w:sz="0" w:space="0"/>
          <w:left w:val="none" w:color="000000" w:sz="0" w:space="0"/>
          <w:bottom w:val="none" w:color="000000" w:sz="0" w:space="0"/>
          <w:right w:val="none" w:color="000000" w:sz="0" w:space="0"/>
        </w:pBdr>
      </w:pPr>
      <w:r>
        <w:rPr>
          <w:rFonts w:ascii="华文中宋" w:hAnsi="华文中宋" w:eastAsia="华文中宋" w:cs="华文中宋"/>
          <w:b/>
          <w:color w:val="000000"/>
          <w:sz w:val="32"/>
        </w:rPr>
        <w:t xml:space="preserve">第二部分通用合同条款</w:t>
      </w:r>
      <w:r/>
    </w:p>
    <w:p>
      <w:pPr>
        <w:ind w:firstLine="440"/>
        <w:spacing w:before="220" w:after="20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2"/>
        </w:rPr>
        <w:t xml:space="preserve">      采用《建设工程施工合同（示范文本）》（</w:t>
      </w:r>
      <w:r>
        <w:rPr>
          <w:rFonts w:eastAsia="Times New Roman"/>
          <w:b/>
          <w:color w:val="000000"/>
          <w:sz w:val="22"/>
        </w:rPr>
        <w:t xml:space="preserve">GF</w:t>
      </w:r>
      <w:r>
        <w:rPr>
          <w:rFonts w:ascii="宋体" w:hAnsi="宋体" w:cs="宋体"/>
          <w:b/>
          <w:color w:val="000000"/>
          <w:sz w:val="22"/>
        </w:rPr>
        <w:t xml:space="preserve">—</w:t>
      </w:r>
      <w:r>
        <w:rPr>
          <w:rFonts w:eastAsia="Times New Roman"/>
          <w:b/>
          <w:color w:val="000000"/>
          <w:sz w:val="22"/>
        </w:rPr>
        <w:t xml:space="preserve">2017</w:t>
      </w:r>
      <w:r>
        <w:rPr>
          <w:rFonts w:ascii="宋体" w:hAnsi="宋体" w:cs="宋体"/>
          <w:b/>
          <w:color w:val="000000"/>
          <w:sz w:val="22"/>
        </w:rPr>
        <w:t xml:space="preserve">—</w:t>
      </w:r>
      <w:r>
        <w:rPr>
          <w:rFonts w:eastAsia="Times New Roman"/>
          <w:b/>
          <w:color w:val="000000"/>
          <w:sz w:val="22"/>
        </w:rPr>
        <w:t xml:space="preserve">0201</w:t>
      </w:r>
      <w:r>
        <w:rPr>
          <w:rFonts w:ascii="Arial" w:hAnsi="Arial" w:eastAsia="Arial" w:cs="Arial"/>
          <w:b/>
          <w:color w:val="000000"/>
          <w:sz w:val="22"/>
        </w:rPr>
        <w:t xml:space="preserve">）。</w:t>
      </w:r>
      <w:r/>
    </w:p>
    <w:p>
      <w:pPr>
        <w:jc w:val="both"/>
        <w:spacing w:before="260" w:after="260" w:line="98" w:lineRule="atLeast"/>
        <w:rPr>
          <w:rFonts w:hint="eastAsia" w:ascii="宋体" w:hAnsi="宋体" w:eastAsia="宋体" w:cs="宋体"/>
          <w:b/>
          <w:color w:val="000000"/>
          <w:sz w:val="24"/>
          <w:szCs w:val="24"/>
          <w:highlight w:val="green"/>
        </w:rPr>
        <w:pBdr>
          <w:top w:val="none" w:color="000000" w:sz="0" w:space="0"/>
          <w:left w:val="none" w:color="000000" w:sz="0" w:space="0"/>
          <w:bottom w:val="none" w:color="000000" w:sz="0" w:space="0"/>
          <w:right w:val="none" w:color="000000" w:sz="0" w:space="0"/>
        </w:pBdr>
      </w:pPr>
      <w:r>
        <w:rPr>
          <w:rFonts w:ascii="宋体" w:hAnsi="宋体"/>
          <w:b/>
          <w:color w:val="auto"/>
          <w:sz w:val="24"/>
          <w:szCs w:val="24"/>
          <w:highlight w:val="green"/>
          <w:u w:val="single"/>
        </w:rPr>
        <w:t xml:space="preserve">此部分在正式签订合同时应不加修改的、完整的装订在合同中。</w:t>
      </w:r>
      <w:r/>
    </w:p>
    <w:p>
      <w:pPr>
        <w:jc w:val="center"/>
        <w:spacing w:before="260" w:after="260" w:line="98"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jc w:val="center"/>
        <w:spacing w:before="260" w:after="260" w:line="98"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jc w:val="center"/>
        <w:spacing w:before="260" w:after="260" w:line="98"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jc w:val="center"/>
        <w:spacing w:before="260" w:after="260" w:line="98"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jc w:val="center"/>
        <w:spacing w:before="260" w:after="260" w:line="98"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jc w:val="center"/>
        <w:spacing w:before="260" w:after="260" w:line="98"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jc w:val="center"/>
        <w:spacing w:before="260" w:after="260" w:line="98"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jc w:val="center"/>
        <w:spacing w:before="260" w:after="260" w:line="98"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jc w:val="center"/>
        <w:spacing w:before="260" w:after="260" w:line="98"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jc w:val="center"/>
        <w:spacing w:before="260" w:after="260" w:line="98"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jc w:val="center"/>
        <w:spacing w:before="260" w:after="260" w:line="98"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jc w:val="center"/>
        <w:spacing w:before="260" w:after="260" w:line="98"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jc w:val="center"/>
        <w:spacing w:before="260" w:after="260" w:line="98"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jc w:val="center"/>
        <w:spacing w:before="260" w:after="260" w:line="98"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jc w:val="center"/>
        <w:spacing w:before="260" w:after="260" w:line="98"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jc w:val="center"/>
        <w:spacing w:before="260" w:after="260" w:line="98"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jc w:val="center"/>
        <w:spacing w:before="260" w:after="260" w:line="98"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jc w:val="center"/>
        <w:spacing w:before="260" w:after="260" w:line="98"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jc w:val="center"/>
        <w:spacing w:before="260" w:after="260" w:line="98"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jc w:val="center"/>
        <w:spacing w:before="260" w:after="260" w:line="98"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jc w:val="center"/>
        <w:spacing w:before="260" w:after="260" w:line="98"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pStyle w:val="1262"/>
        <w:jc w:val="center"/>
        <w:keepLines w:val="0"/>
        <w:keepNext w:val="0"/>
        <w:pageBreakBefore w:val="0"/>
        <w:spacing w:line="360" w:lineRule="auto"/>
        <w:widowControl w:val="off"/>
        <w:rPr>
          <w:rFonts w:ascii="宋体" w:hAnsi="宋体" w:eastAsia="宋体"/>
          <w:color w:val="auto"/>
          <w:sz w:val="24"/>
          <w:szCs w:val="24"/>
          <w:highlight w:val="none"/>
        </w:rPr>
      </w:pPr>
      <w:r/>
      <w:bookmarkStart w:id="5" w:name="_Toc498006746"/>
      <w:r>
        <w:rPr>
          <w:rFonts w:ascii="宋体" w:hAnsi="宋体" w:eastAsia="宋体"/>
          <w:color w:val="auto"/>
          <w:sz w:val="24"/>
          <w:szCs w:val="24"/>
          <w:highlight w:val="none"/>
        </w:rPr>
        <w:t xml:space="preserve">第三部分 专用合同条款</w:t>
      </w:r>
      <w:bookmarkEnd w:id="5"/>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1. 一般约定</w:t>
      </w:r>
      <w:r/>
    </w:p>
    <w:p>
      <w:pPr>
        <w:pStyle w:val="1204"/>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1.1 词语定义</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1.1.1合同</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1.1.1.10其他合同文件包括：</w:t>
      </w:r>
      <w:r>
        <w:rPr>
          <w:rFonts w:hint="eastAsia" w:ascii="宋体" w:hAnsi="宋体" w:eastAsia="宋体" w:cs="宋体"/>
          <w:color w:val="auto"/>
          <w:sz w:val="24"/>
          <w:szCs w:val="24"/>
          <w:highlight w:val="none"/>
          <w:u w:val="single"/>
        </w:rPr>
        <w:t xml:space="preserve">合同履行过程中经双方授权代表共同签字认可的对合同有影响的会议纪要、签证及设计变更等相关书面资料。</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1.1.2 合同当事人及其他相关方</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1.1.2.4监理人：</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名    称：</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资质类别和等级：</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联系电话：</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电子信箱：</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通信地址：</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1.1.3 工程和设备</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1.1.3.7 作为施工现场组成部分的其他场所包括：</w:t>
      </w:r>
      <w:r>
        <w:rPr>
          <w:rFonts w:ascii="宋体" w:hAnsi="宋体"/>
          <w:color w:val="auto"/>
          <w:sz w:val="24"/>
          <w:szCs w:val="24"/>
          <w:highlight w:val="none"/>
          <w:u w:val="single"/>
        </w:rPr>
        <w:t xml:space="preserve"> 现场临时办公及施工场地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1.1.3.9 永久占地包括：</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1.1.3.10 临时占地包括：</w:t>
      </w:r>
      <w:r>
        <w:rPr>
          <w:rFonts w:ascii="宋体" w:hAnsi="宋体"/>
          <w:color w:val="auto"/>
          <w:sz w:val="24"/>
          <w:szCs w:val="24"/>
          <w:highlight w:val="none"/>
          <w:u w:val="single"/>
        </w:rPr>
        <w:t xml:space="preserve">  合同履行中确定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1.3法律 </w:t>
      </w:r>
      <w:r/>
    </w:p>
    <w:p>
      <w:pPr>
        <w:pStyle w:val="1204"/>
        <w:ind w:firstLine="420"/>
        <w:keepLines w:val="0"/>
        <w:keepNext w:val="0"/>
        <w:pageBreakBefore w:val="0"/>
        <w:spacing w:line="360" w:lineRule="auto"/>
        <w:widowControl w:val="off"/>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适用于合同的其他规范性文件：</w:t>
      </w:r>
      <w:r>
        <w:rPr>
          <w:rFonts w:hint="eastAsia" w:ascii="宋体" w:hAnsi="宋体" w:cs="宋体"/>
          <w:color w:val="auto"/>
          <w:spacing w:val="-3"/>
          <w:sz w:val="24"/>
          <w:szCs w:val="24"/>
          <w:highlight w:val="none"/>
          <w:u w:val="single"/>
          <w:lang w:eastAsia="zh-CN"/>
        </w:rPr>
        <w:t xml:space="preserve">《中华人民共和国建筑法》、《中华人民共和国民法典》、</w:t>
      </w:r>
      <w:r>
        <w:rPr>
          <w:rFonts w:hint="eastAsia" w:ascii="宋体" w:hAnsi="宋体" w:cs="宋体"/>
          <w:color w:val="auto"/>
          <w:spacing w:val="-3"/>
          <w:sz w:val="24"/>
          <w:szCs w:val="24"/>
          <w:highlight w:val="none"/>
          <w:u w:val="single"/>
          <w:lang w:eastAsia="zh-CN"/>
        </w:rPr>
        <w:tab/>
      </w:r>
      <w:r>
        <w:rPr>
          <w:rFonts w:hint="eastAsia" w:ascii="宋体" w:hAnsi="宋体" w:cs="宋体"/>
          <w:color w:val="auto"/>
          <w:spacing w:val="-3"/>
          <w:sz w:val="24"/>
          <w:szCs w:val="24"/>
          <w:highlight w:val="none"/>
          <w:u w:val="single"/>
          <w:lang w:eastAsia="zh-CN"/>
        </w:rPr>
        <w:t xml:space="preserve">《中华人民共和国招投标法》、《建筑工程质量管理条例》、《建筑工程安全生产管理条例》、</w:t>
      </w:r>
      <w:r>
        <w:rPr>
          <w:rFonts w:hint="eastAsia" w:ascii="宋体" w:hAnsi="宋体" w:cs="宋体"/>
          <w:color w:val="auto"/>
          <w:spacing w:val="-3"/>
          <w:sz w:val="24"/>
          <w:szCs w:val="24"/>
          <w:highlight w:val="none"/>
          <w:u w:val="single"/>
          <w:lang w:eastAsia="zh-CN"/>
        </w:rPr>
        <w:tab/>
      </w:r>
      <w:r>
        <w:rPr>
          <w:rFonts w:hint="eastAsia" w:ascii="宋体" w:hAnsi="宋体" w:cs="宋体"/>
          <w:color w:val="auto"/>
          <w:spacing w:val="-3"/>
          <w:sz w:val="24"/>
          <w:szCs w:val="24"/>
          <w:highlight w:val="none"/>
          <w:u w:val="single"/>
          <w:lang w:eastAsia="zh-CN"/>
        </w:rPr>
        <w:t xml:space="preserve">《中华人民共和国环境噪声污染防治法》、《危险性较大的分部分项工程安全管理规定》（住房和城乡建设部令第 37 号）、住房城乡建设部办公厅关于实施《危险性较大的分部分项工程安全管理规定》有关问题的通知（建办质【2018】31 号）及江苏省、徐州市现行的相关管理条例、规定。</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1.4 标准和规范</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1.4.1适用于工程的标准规范包括：</w:t>
      </w:r>
      <w:r>
        <w:rPr>
          <w:rFonts w:hint="eastAsia" w:ascii="宋体" w:hAnsi="宋体" w:eastAsia="宋体" w:cs="宋体"/>
          <w:color w:val="auto"/>
          <w:sz w:val="24"/>
          <w:szCs w:val="24"/>
          <w:highlight w:val="none"/>
          <w:u w:val="single"/>
        </w:rPr>
        <w:t xml:space="preserve">设计有要求的按设计要求执行。设计没有要求的，以下标准孰高，则执行该标准：（1）现行国家、江苏省、徐州市有关标准、规范；（</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）其他适用于本工程的技术标准、规范、规程。</w:t>
      </w:r>
      <w:r/>
    </w:p>
    <w:p>
      <w:pPr>
        <w:pStyle w:val="1204"/>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1.4.2 发包人提供国外标准、规范的名称：</w:t>
      </w:r>
      <w:r>
        <w:rPr>
          <w:rFonts w:ascii="宋体" w:hAnsi="宋体"/>
          <w:color w:val="auto"/>
          <w:sz w:val="24"/>
          <w:szCs w:val="24"/>
          <w:highlight w:val="none"/>
          <w:u w:val="single"/>
        </w:rPr>
        <w:t xml:space="preserve">  不采用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发包人提供国外标准、规范的份数：</w:t>
      </w:r>
      <w:r>
        <w:rPr>
          <w:rFonts w:ascii="宋体" w:hAnsi="宋体"/>
          <w:color w:val="auto"/>
          <w:sz w:val="24"/>
          <w:szCs w:val="24"/>
          <w:highlight w:val="none"/>
          <w:u w:val="single"/>
        </w:rPr>
        <w:t xml:space="preserve">    不采用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发包人提供国外标准、规范的名称：</w:t>
      </w:r>
      <w:r>
        <w:rPr>
          <w:rFonts w:ascii="宋体" w:hAnsi="宋体"/>
          <w:color w:val="auto"/>
          <w:sz w:val="24"/>
          <w:szCs w:val="24"/>
          <w:highlight w:val="none"/>
          <w:u w:val="single"/>
        </w:rPr>
        <w:t xml:space="preserve">    不采用    </w:t>
      </w:r>
      <w:r>
        <w:rPr>
          <w:rFonts w:ascii="宋体" w:hAnsi="宋体"/>
          <w:color w:val="auto"/>
          <w:sz w:val="24"/>
          <w:szCs w:val="24"/>
          <w:highlight w:val="none"/>
        </w:rPr>
        <w:t xml:space="preserve">。</w:t>
      </w:r>
      <w:r/>
    </w:p>
    <w:p>
      <w:pPr>
        <w:pStyle w:val="1204"/>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1.4.3发包人对工程的技术标准和功能要求的特殊要求：</w:t>
      </w:r>
      <w:r>
        <w:rPr>
          <w:rFonts w:ascii="宋体" w:hAnsi="宋体"/>
          <w:color w:val="auto"/>
          <w:sz w:val="24"/>
          <w:szCs w:val="24"/>
          <w:highlight w:val="none"/>
          <w:u w:val="single"/>
        </w:rPr>
        <w:t xml:space="preserve">符合有关行业主管部门和业主的要求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1.5 合同文件的优先顺序</w:t>
      </w:r>
      <w:r/>
    </w:p>
    <w:p>
      <w:pPr>
        <w:ind w:firstLine="528"/>
        <w:keepLines w:val="0"/>
        <w:keepNext w:val="0"/>
        <w:pageBreakBefore w:val="0"/>
        <w:spacing w:line="360" w:lineRule="auto"/>
        <w:widowControl/>
        <w:rPr>
          <w:rFonts w:hint="eastAsia" w:ascii="宋体" w:hAnsi="宋体" w:cs="宋体"/>
          <w:color w:val="000000"/>
          <w:sz w:val="24"/>
          <w:u w:val="single"/>
        </w:rPr>
      </w:pPr>
      <w:r>
        <w:rPr>
          <w:rFonts w:ascii="宋体" w:hAnsi="宋体"/>
          <w:color w:val="auto"/>
          <w:sz w:val="24"/>
          <w:szCs w:val="24"/>
          <w:highlight w:val="none"/>
        </w:rPr>
        <w:t xml:space="preserve">合同文件组成及优先顺序为：</w:t>
      </w:r>
      <w:r>
        <w:rPr>
          <w:rFonts w:hint="eastAsia" w:ascii="宋体" w:hAnsi="宋体" w:cs="宋体"/>
          <w:color w:val="000000"/>
          <w:sz w:val="24"/>
          <w:u w:val="single"/>
        </w:rPr>
        <w:t xml:space="preserve">（1）本合同协议书（2）中标</w:t>
      </w:r>
      <w:r>
        <w:rPr>
          <w:rFonts w:hint="eastAsia" w:ascii="宋体" w:hAnsi="宋体" w:cs="宋体"/>
          <w:color w:val="000000"/>
          <w:sz w:val="24"/>
          <w:u w:val="single"/>
          <w:lang w:eastAsia="zh-CN"/>
        </w:rPr>
        <w:t xml:space="preserve">（</w:t>
      </w:r>
      <w:r>
        <w:rPr>
          <w:rFonts w:hint="eastAsia" w:ascii="宋体" w:hAnsi="宋体" w:cs="宋体"/>
          <w:color w:val="000000"/>
          <w:sz w:val="24"/>
          <w:u w:val="single"/>
          <w:lang w:val="en-US" w:eastAsia="zh-CN"/>
        </w:rPr>
        <w:t xml:space="preserve">成交</w:t>
      </w:r>
      <w:r>
        <w:rPr>
          <w:rFonts w:hint="eastAsia" w:ascii="宋体" w:hAnsi="宋体" w:cs="宋体"/>
          <w:color w:val="000000"/>
          <w:sz w:val="24"/>
          <w:u w:val="single"/>
          <w:lang w:eastAsia="zh-CN"/>
        </w:rPr>
        <w:t xml:space="preserve">）</w:t>
      </w:r>
      <w:r>
        <w:rPr>
          <w:rFonts w:hint="eastAsia" w:ascii="宋体" w:hAnsi="宋体" w:cs="宋体"/>
          <w:color w:val="000000"/>
          <w:sz w:val="24"/>
          <w:u w:val="single"/>
        </w:rPr>
        <w:t xml:space="preserve">通知书（3）</w:t>
      </w:r>
      <w:r>
        <w:rPr>
          <w:rFonts w:hint="eastAsia" w:ascii="宋体" w:hAnsi="宋体" w:cs="宋体"/>
          <w:color w:val="000000"/>
          <w:sz w:val="24"/>
          <w:u w:val="single"/>
          <w:lang w:eastAsia="zh-CN"/>
        </w:rPr>
        <w:t xml:space="preserve">响应</w:t>
      </w:r>
      <w:r>
        <w:rPr>
          <w:rFonts w:hint="eastAsia" w:ascii="宋体" w:hAnsi="宋体" w:cs="宋体"/>
          <w:color w:val="000000"/>
          <w:sz w:val="24"/>
          <w:u w:val="single"/>
        </w:rPr>
        <w:t xml:space="preserve">函及其附录（4）本合同专用条款及其附件（5）本合同通用条款（6）标准、规范及有关技术文件（7）已标价工程量清单或预算书（</w:t>
      </w:r>
      <w:r>
        <w:rPr>
          <w:rFonts w:hint="eastAsia" w:ascii="宋体" w:hAnsi="宋体" w:cs="宋体"/>
          <w:color w:val="000000"/>
          <w:sz w:val="24"/>
          <w:u w:val="single"/>
          <w:lang w:val="en-US" w:eastAsia="zh-CN"/>
        </w:rPr>
        <w:t xml:space="preserve">8</w:t>
      </w:r>
      <w:r>
        <w:rPr>
          <w:rFonts w:hint="eastAsia" w:ascii="宋体" w:hAnsi="宋体" w:cs="宋体"/>
          <w:color w:val="000000"/>
          <w:sz w:val="24"/>
          <w:u w:val="single"/>
        </w:rPr>
        <w:t xml:space="preserve">）其他合同文件。</w:t>
      </w:r>
      <w:r/>
    </w:p>
    <w:p>
      <w:pPr>
        <w:pStyle w:val="1644"/>
        <w:ind w:left="0" w:right="0" w:firstLine="468"/>
        <w:jc w:val="left"/>
        <w:keepLines w:val="0"/>
        <w:keepNext w:val="0"/>
        <w:pageBreakBefore w:val="0"/>
        <w:spacing w:after="0" w:line="360" w:lineRule="auto"/>
        <w:widowControl/>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双方有关工程的洽商、变更、会议纪要、双方来往函件(施工过程中的)等书面协议或文</w:t>
      </w:r>
      <w:r>
        <w:rPr>
          <w:rFonts w:hint="eastAsia" w:ascii="宋体" w:hAnsi="宋体" w:eastAsia="宋体" w:cs="宋体"/>
          <w:color w:val="auto"/>
          <w:sz w:val="24"/>
          <w:szCs w:val="24"/>
          <w:highlight w:val="none"/>
          <w:u w:val="single"/>
        </w:rPr>
        <w:t xml:space="preserve">件视为本合同的组成部分。</w:t>
      </w:r>
      <w:r>
        <w:rPr>
          <w:rFonts w:hint="eastAsia" w:ascii="宋体" w:hAnsi="宋体" w:eastAsia="宋体" w:cs="宋体"/>
          <w:color w:val="auto"/>
          <w:spacing w:val="-3"/>
          <w:sz w:val="24"/>
          <w:szCs w:val="24"/>
          <w:highlight w:val="none"/>
          <w:u w:val="single"/>
        </w:rPr>
        <w:t xml:space="preserve">属于同一类内容的合同文件应以最新签署的为准。专用合同条件及其附件须经合同当事人签字或盖章。</w:t>
      </w:r>
      <w:r/>
    </w:p>
    <w:p>
      <w:pPr>
        <w:pStyle w:val="1204"/>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1.6 承包人文件</w:t>
      </w:r>
      <w:r>
        <w:rPr>
          <w:rFonts w:ascii="宋体" w:hAnsi="宋体"/>
          <w:color w:val="auto"/>
          <w:sz w:val="24"/>
          <w:szCs w:val="24"/>
          <w:highlight w:val="none"/>
        </w:rPr>
        <w:tab/>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1.6.4 承包人文件</w:t>
      </w:r>
      <w:r/>
    </w:p>
    <w:p>
      <w:pPr>
        <w:pStyle w:val="1644"/>
        <w:ind w:left="0" w:right="0" w:firstLine="480"/>
        <w:jc w:val="left"/>
        <w:spacing w:after="0" w:line="360" w:lineRule="auto"/>
        <w:rPr>
          <w:rFonts w:hint="eastAsia" w:ascii="宋体" w:hAnsi="宋体" w:eastAsia="宋体" w:cs="宋体"/>
          <w:color w:val="auto"/>
          <w:sz w:val="24"/>
          <w:szCs w:val="24"/>
          <w:highlight w:val="none"/>
        </w:rPr>
      </w:pPr>
      <w:r>
        <w:rPr>
          <w:rFonts w:ascii="宋体" w:hAnsi="宋体"/>
          <w:color w:val="auto"/>
          <w:sz w:val="24"/>
          <w:szCs w:val="24"/>
          <w:highlight w:val="none"/>
        </w:rPr>
        <w:t xml:space="preserve">需要由承包人提供的文件，包括：</w:t>
      </w:r>
      <w:r>
        <w:rPr>
          <w:rFonts w:hint="eastAsia" w:ascii="宋体" w:hAnsi="宋体" w:eastAsia="宋体" w:cs="宋体"/>
          <w:color w:val="auto"/>
          <w:spacing w:val="-3"/>
          <w:sz w:val="24"/>
          <w:szCs w:val="24"/>
          <w:highlight w:val="none"/>
          <w:u w:val="single"/>
        </w:rPr>
        <w:t xml:space="preserve">根据合同约定或发包人、监理人要求提供，包括但不</w:t>
      </w:r>
      <w:r>
        <w:rPr>
          <w:rFonts w:hint="eastAsia" w:ascii="宋体" w:hAnsi="宋体" w:eastAsia="宋体" w:cs="宋体"/>
          <w:color w:val="auto"/>
          <w:sz w:val="24"/>
          <w:szCs w:val="24"/>
          <w:highlight w:val="none"/>
          <w:u w:val="single"/>
        </w:rPr>
        <w:t xml:space="preserve">限于以下文件：</w:t>
      </w:r>
      <w:r/>
    </w:p>
    <w:p>
      <w:pPr>
        <w:pStyle w:val="1644"/>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1）按GB/T50502、本合同第二部分通用合同条款7.1和7.2编制施工组织设计、施工措施计划、施工方案、施工进度计划报监理人审核和发包人确认；</w:t>
      </w:r>
      <w:r/>
    </w:p>
    <w:p>
      <w:pPr>
        <w:pStyle w:val="1644"/>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2）由承包人办理的许可和批准的办理结果书面报送监理人审核和发包人确认、留存；</w:t>
      </w:r>
      <w:r/>
    </w:p>
    <w:p>
      <w:pPr>
        <w:pStyle w:val="1644"/>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3）拟制施工人员名册（动态），并与为其办理工伤保险的有效证明一起报送监理人审核</w:t>
      </w:r>
      <w:r>
        <w:rPr>
          <w:rFonts w:hint="eastAsia" w:ascii="宋体" w:hAnsi="宋体" w:eastAsia="宋体" w:cs="宋体"/>
          <w:color w:val="auto"/>
          <w:sz w:val="24"/>
          <w:szCs w:val="24"/>
          <w:highlight w:val="none"/>
          <w:u w:val="single"/>
        </w:rPr>
        <w:t xml:space="preserve">和发包人确认；</w:t>
      </w:r>
      <w:r/>
    </w:p>
    <w:p>
      <w:pPr>
        <w:pStyle w:val="1644"/>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4）承包人项目管理机构、职责及施工现场人员安排的报告（其内容执行通用条款3.3）</w:t>
      </w:r>
      <w:r>
        <w:rPr>
          <w:rFonts w:hint="eastAsia" w:ascii="宋体" w:hAnsi="宋体" w:eastAsia="宋体" w:cs="宋体"/>
          <w:color w:val="auto"/>
          <w:spacing w:val="-3"/>
          <w:sz w:val="24"/>
          <w:szCs w:val="24"/>
          <w:highlight w:val="none"/>
          <w:u w:val="single"/>
        </w:rPr>
        <w:t xml:space="preserve">和主要施工管理人员与承包人之间的劳动关系证明和缴纳社会保险的有效证明，报送监理人</w:t>
      </w:r>
      <w:r>
        <w:rPr>
          <w:rFonts w:hint="eastAsia" w:ascii="宋体" w:hAnsi="宋体" w:eastAsia="宋体" w:cs="宋体"/>
          <w:color w:val="auto"/>
          <w:sz w:val="24"/>
          <w:szCs w:val="24"/>
          <w:highlight w:val="none"/>
          <w:u w:val="single"/>
        </w:rPr>
        <w:t xml:space="preserve">审核和发包人确认；</w:t>
      </w:r>
      <w:r/>
    </w:p>
    <w:p>
      <w:pPr>
        <w:pStyle w:val="1644"/>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5）特殊工种作业人员资格证明报送监理人审核和发包人确认；</w:t>
      </w:r>
      <w:r/>
    </w:p>
    <w:p>
      <w:pPr>
        <w:pStyle w:val="1644"/>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6）项目经理的姓名、职称、注册建造师的编号、联系方式、授权范围等事项，和与承包人之间的正式聘用劳动合同、承包人为其缴纳社会保险的有效证明等相关资料，一起报送监</w:t>
      </w:r>
      <w:r>
        <w:rPr>
          <w:rFonts w:hint="eastAsia" w:ascii="宋体" w:hAnsi="宋体" w:eastAsia="宋体" w:cs="宋体"/>
          <w:color w:val="auto"/>
          <w:sz w:val="24"/>
          <w:szCs w:val="24"/>
          <w:highlight w:val="none"/>
          <w:u w:val="single"/>
        </w:rPr>
        <w:t xml:space="preserve">理人审核和发包人确认；</w:t>
      </w:r>
      <w:r/>
    </w:p>
    <w:p>
      <w:pPr>
        <w:pStyle w:val="1644"/>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7）工程质量管理体系及措施文件、质量检查制度、质量控制文件，报送监理人审核和发</w:t>
      </w:r>
      <w:r>
        <w:rPr>
          <w:rFonts w:hint="eastAsia" w:ascii="宋体" w:hAnsi="宋体" w:eastAsia="宋体" w:cs="宋体"/>
          <w:color w:val="auto"/>
          <w:sz w:val="24"/>
          <w:szCs w:val="24"/>
          <w:highlight w:val="none"/>
          <w:u w:val="single"/>
        </w:rPr>
        <w:t xml:space="preserve">包人确认；</w:t>
      </w:r>
      <w:r/>
    </w:p>
    <w:p>
      <w:pPr>
        <w:pStyle w:val="1644"/>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8）工程安全管理体系及措施文件、安全检查制度、安全控制文件，报送监理人审核和发</w:t>
      </w:r>
      <w:r>
        <w:rPr>
          <w:rFonts w:hint="eastAsia" w:ascii="宋体" w:hAnsi="宋体" w:eastAsia="宋体" w:cs="宋体"/>
          <w:color w:val="auto"/>
          <w:sz w:val="24"/>
          <w:szCs w:val="24"/>
          <w:highlight w:val="none"/>
          <w:u w:val="single"/>
        </w:rPr>
        <w:t xml:space="preserve">包人确认；</w:t>
      </w:r>
      <w:r/>
    </w:p>
    <w:p>
      <w:pPr>
        <w:pStyle w:val="1644"/>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9）危大工程专项施工方案（如有），其他发包人管理需要的其他文件。</w:t>
      </w:r>
      <w:r/>
    </w:p>
    <w:p>
      <w:pPr>
        <w:pStyle w:val="1644"/>
        <w:ind w:left="0" w:right="0" w:firstLine="456"/>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u w:val="single"/>
        </w:rPr>
        <w:t xml:space="preserve">10）上述文件如发包人因管理需增加时，承包人有义务按发包人提出的形式、格式、数量、</w:t>
      </w:r>
      <w:r>
        <w:rPr>
          <w:rFonts w:hint="eastAsia" w:ascii="宋体" w:hAnsi="宋体" w:eastAsia="宋体" w:cs="宋体"/>
          <w:color w:val="auto"/>
          <w:sz w:val="24"/>
          <w:szCs w:val="24"/>
          <w:highlight w:val="none"/>
          <w:u w:val="single"/>
        </w:rPr>
        <w:t xml:space="preserve">时间等要求提供；</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承包人提供的文件的期限为：</w:t>
      </w:r>
      <w:r>
        <w:rPr>
          <w:rFonts w:hint="eastAsia" w:ascii="宋体" w:hAnsi="宋体" w:cs="宋体"/>
          <w:color w:val="auto"/>
          <w:sz w:val="24"/>
          <w:szCs w:val="24"/>
          <w:highlight w:val="none"/>
          <w:u w:val="single"/>
        </w:rPr>
        <w:t xml:space="preserve">根据合同约定或发包人、监理人要求</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承包人提供的文件的数量为：</w:t>
      </w:r>
      <w:r>
        <w:rPr>
          <w:rFonts w:ascii="宋体" w:hAnsi="宋体"/>
          <w:color w:val="auto"/>
          <w:sz w:val="24"/>
          <w:szCs w:val="24"/>
          <w:highlight w:val="none"/>
          <w:u w:val="single"/>
        </w:rPr>
        <w:t xml:space="preserve">纸质版肆套，电子版一套；</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承包人提供的文件的形式为：</w:t>
      </w:r>
      <w:r>
        <w:rPr>
          <w:rFonts w:ascii="宋体" w:hAnsi="宋体"/>
          <w:color w:val="auto"/>
          <w:sz w:val="24"/>
          <w:szCs w:val="24"/>
          <w:highlight w:val="none"/>
          <w:u w:val="single"/>
        </w:rPr>
        <w:t xml:space="preserve">纸质版，电子版； </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发包人审批承包人文件的期限：</w:t>
      </w:r>
      <w:r>
        <w:rPr>
          <w:rFonts w:ascii="宋体" w:hAnsi="宋体"/>
          <w:color w:val="auto"/>
          <w:sz w:val="24"/>
          <w:szCs w:val="24"/>
          <w:highlight w:val="none"/>
          <w:u w:val="single"/>
        </w:rPr>
        <w:t xml:space="preserve"> 7个工作日内。 </w:t>
      </w:r>
      <w:r/>
    </w:p>
    <w:p>
      <w:pPr>
        <w:pStyle w:val="1204"/>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1.7 联络</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1.7.1发包人和承包人应当在</w:t>
      </w:r>
      <w:r>
        <w:rPr>
          <w:rFonts w:ascii="宋体" w:hAnsi="宋体"/>
          <w:color w:val="auto"/>
          <w:sz w:val="24"/>
          <w:szCs w:val="24"/>
          <w:highlight w:val="none"/>
          <w:u w:val="single"/>
        </w:rPr>
        <w:t xml:space="preserve">五 </w:t>
      </w:r>
      <w:r>
        <w:rPr>
          <w:rFonts w:ascii="宋体" w:hAnsi="宋体"/>
          <w:color w:val="auto"/>
          <w:sz w:val="24"/>
          <w:szCs w:val="24"/>
          <w:highlight w:val="none"/>
        </w:rPr>
        <w:t xml:space="preserve">天内将与合同有关的通知、批准、证明、证书、指示、指令、要求、请求、同意、意见、确定和决定等书面函件送达对方当事人。</w:t>
      </w:r>
      <w:r/>
    </w:p>
    <w:p>
      <w:pPr>
        <w:pStyle w:val="1644"/>
        <w:ind w:left="0" w:right="0" w:firstLine="480"/>
        <w:jc w:val="left"/>
        <w:spacing w:after="0" w:line="360" w:lineRule="auto"/>
        <w:tabs>
          <w:tab w:val="left" w:pos="5504" w:leader="none"/>
          <w:tab w:val="left" w:pos="5624" w:leader="none"/>
        </w:tabs>
        <w:rPr>
          <w:rFonts w:hint="eastAsia" w:ascii="宋体" w:hAnsi="宋体" w:eastAsia="宋体" w:cs="宋体"/>
          <w:color w:val="auto"/>
          <w:sz w:val="24"/>
          <w:szCs w:val="24"/>
          <w:highlight w:val="none"/>
        </w:rPr>
      </w:pPr>
      <w:r>
        <w:rPr>
          <w:rFonts w:ascii="宋体" w:hAnsi="宋体"/>
          <w:color w:val="auto"/>
          <w:sz w:val="24"/>
          <w:szCs w:val="24"/>
          <w:highlight w:val="none"/>
        </w:rPr>
        <w:t xml:space="preserve">1.7.2 </w:t>
      </w:r>
      <w:r>
        <w:rPr>
          <w:rFonts w:hint="eastAsia" w:ascii="宋体" w:hAnsi="宋体" w:eastAsia="宋体" w:cs="宋体"/>
          <w:color w:val="auto"/>
          <w:sz w:val="24"/>
          <w:szCs w:val="24"/>
          <w:highlight w:val="none"/>
        </w:rPr>
        <w:t xml:space="preserve">发包人接收文件的地点：</w:t>
      </w:r>
      <w:r>
        <w:rPr>
          <w:rFonts w:hint="eastAsia" w:ascii="宋体" w:hAnsi="宋体" w:eastAsia="宋体" w:cs="宋体"/>
          <w:color w:val="auto"/>
          <w:sz w:val="24"/>
          <w:szCs w:val="24"/>
          <w:highlight w:val="none"/>
          <w:u w:val="single"/>
        </w:rPr>
        <w:t xml:space="preserve">现场项目部办公室</w:t>
      </w:r>
      <w:r>
        <w:rPr>
          <w:rFonts w:hint="eastAsia" w:ascii="宋体" w:hAnsi="宋体" w:eastAsia="宋体" w:cs="宋体"/>
          <w:color w:val="auto"/>
          <w:sz w:val="24"/>
          <w:szCs w:val="24"/>
          <w:highlight w:val="none"/>
        </w:rPr>
        <w:t xml:space="preserve">；</w:t>
      </w:r>
      <w:r/>
    </w:p>
    <w:p>
      <w:pPr>
        <w:pStyle w:val="1644"/>
        <w:ind w:left="0" w:right="0" w:firstLine="480"/>
        <w:jc w:val="left"/>
        <w:spacing w:after="0" w:line="360" w:lineRule="auto"/>
        <w:tabs>
          <w:tab w:val="left" w:pos="5504"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rPr>
        <w:t xml:space="preserve">发包人指定</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644"/>
        <w:ind w:left="0" w:right="0" w:firstLine="480"/>
        <w:jc w:val="left"/>
        <w:spacing w:after="0" w:line="360" w:lineRule="auto"/>
        <w:tabs>
          <w:tab w:val="left" w:pos="5504"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rPr>
        <w:t xml:space="preserve">现场项目部办公室</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644"/>
        <w:ind w:left="0" w:right="0" w:firstLine="480"/>
        <w:jc w:val="left"/>
        <w:spacing w:after="0" w:line="360" w:lineRule="auto"/>
        <w:tabs>
          <w:tab w:val="left" w:pos="5504"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rPr>
        <w:t xml:space="preserve">承包人指定</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644"/>
        <w:ind w:left="0" w:right="0" w:firstLine="480"/>
        <w:jc w:val="left"/>
        <w:spacing w:after="0" w:line="360" w:lineRule="auto"/>
        <w:tabs>
          <w:tab w:val="left" w:pos="55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rPr>
        <w:t xml:space="preserve">现场项目部办公室</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644"/>
        <w:ind w:left="0" w:right="0" w:firstLine="480"/>
        <w:jc w:val="left"/>
        <w:spacing w:after="0" w:line="360" w:lineRule="auto"/>
        <w:tabs>
          <w:tab w:val="left" w:pos="55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rPr>
        <w:t xml:space="preserve">监理人指定</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bookmarkStart w:id="6" w:name="1.10 交通运输"/>
      <w:r/>
      <w:bookmarkEnd w:id="6"/>
      <w:r/>
      <w:r/>
    </w:p>
    <w:p>
      <w:pPr>
        <w:pStyle w:val="1204"/>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1.10 交通运输</w:t>
      </w:r>
      <w:r/>
    </w:p>
    <w:p>
      <w:pPr>
        <w:pStyle w:val="1644"/>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1.10.1出入现场的权利</w:t>
      </w:r>
      <w:r/>
    </w:p>
    <w:p>
      <w:pPr>
        <w:pStyle w:val="1644"/>
        <w:ind w:left="0" w:right="0" w:firstLine="480"/>
        <w:jc w:val="left"/>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关于出入现场的权利的约定：</w:t>
      </w:r>
      <w:r>
        <w:rPr>
          <w:rFonts w:hint="eastAsia" w:ascii="宋体" w:hAnsi="宋体" w:cs="宋体"/>
          <w:color w:val="auto"/>
          <w:sz w:val="24"/>
          <w:szCs w:val="24"/>
          <w:highlight w:val="none"/>
          <w:u w:val="single"/>
          <w:lang w:eastAsia="zh-CN"/>
        </w:rPr>
        <w:t xml:space="preserve">承包人应根据工程的施工需要，负责办理取得出入施工场地的专用和临时道路的通行权。发包人应协助承包人办理上述手续。所需费用包含在合同价格内，不另行支付。</w:t>
      </w:r>
      <w:r/>
    </w:p>
    <w:p>
      <w:pPr>
        <w:pStyle w:val="1644"/>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1.10.3场内交通关于场外交通和场内交通的边界的约定：</w:t>
      </w:r>
      <w:r>
        <w:rPr>
          <w:rFonts w:hint="eastAsia" w:ascii="宋体" w:hAnsi="宋体" w:cs="宋体"/>
          <w:color w:val="auto"/>
          <w:sz w:val="24"/>
          <w:szCs w:val="24"/>
          <w:highlight w:val="none"/>
          <w:u w:val="single"/>
          <w:lang w:eastAsia="zh-CN"/>
        </w:rPr>
        <w:t xml:space="preserve">以现场实际施工条件为准，为保证道路交通安全及运输畅通,当施工期间，承包人必须与交通、公安、城市执法、环保、街道办事处等部门协商，</w:t>
      </w:r>
      <w:r>
        <w:rPr>
          <w:rFonts w:hint="eastAsia" w:ascii="宋体" w:hAnsi="宋体" w:cs="宋体"/>
          <w:color w:val="auto"/>
          <w:sz w:val="24"/>
          <w:szCs w:val="24"/>
          <w:highlight w:val="none"/>
          <w:u w:val="single"/>
          <w:lang w:eastAsia="zh-CN"/>
        </w:rPr>
        <w:tab/>
      </w:r>
      <w:r>
        <w:rPr>
          <w:rFonts w:hint="eastAsia" w:ascii="宋体" w:hAnsi="宋体" w:cs="宋体"/>
          <w:color w:val="auto"/>
          <w:sz w:val="24"/>
          <w:szCs w:val="24"/>
          <w:highlight w:val="none"/>
          <w:u w:val="single"/>
          <w:lang w:eastAsia="zh-CN"/>
        </w:rPr>
        <w:t xml:space="preserve"> 采取足够的交通疏导措施；承包人制定运输计划时，应避开现有道路上在高峰时的运输。所需费用包含在合同价格内，不另行支付。</w:t>
      </w:r>
      <w:r/>
    </w:p>
    <w:p>
      <w:pPr>
        <w:pStyle w:val="1644"/>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不提供，由承包人自费修建</w:t>
      </w:r>
      <w:r>
        <w:rPr>
          <w:rFonts w:hint="eastAsia" w:ascii="宋体" w:hAnsi="宋体" w:eastAsia="宋体" w:cs="宋体"/>
          <w:color w:val="auto"/>
          <w:sz w:val="24"/>
          <w:szCs w:val="24"/>
          <w:highlight w:val="none"/>
        </w:rPr>
        <w:t xml:space="preserve">。</w:t>
      </w:r>
      <w:r/>
    </w:p>
    <w:p>
      <w:pPr>
        <w:pStyle w:val="1644"/>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1.10.4超大件和超重件的运输</w:t>
      </w:r>
      <w:r/>
    </w:p>
    <w:p>
      <w:pPr>
        <w:pStyle w:val="1644"/>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rPr>
        <w:t xml:space="preserve">承担。</w:t>
      </w:r>
      <w:r/>
    </w:p>
    <w:p>
      <w:pPr>
        <w:pStyle w:val="1204"/>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1.11 知识产权</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1.11.1关于发包人提供给承包人的发包人为实施工程自行编制或委托编制的技术规范以及反映发包人关于合同要求或其他类似性质的文件的著作权的归属：</w:t>
      </w:r>
      <w:r>
        <w:rPr>
          <w:rFonts w:ascii="宋体" w:hAnsi="宋体"/>
          <w:color w:val="auto"/>
          <w:sz w:val="24"/>
          <w:szCs w:val="24"/>
          <w:highlight w:val="none"/>
          <w:u w:val="single"/>
        </w:rPr>
        <w:t xml:space="preserve">执行通用条款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关于发包人提供的上述文件的使用限制的要求：</w:t>
      </w:r>
      <w:r>
        <w:rPr>
          <w:rFonts w:ascii="宋体" w:hAnsi="宋体"/>
          <w:color w:val="auto"/>
          <w:sz w:val="24"/>
          <w:szCs w:val="24"/>
          <w:highlight w:val="none"/>
          <w:u w:val="single"/>
        </w:rPr>
        <w:t xml:space="preserve">执行通用条款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1.11.2 关于承包人为实施工程所编制文件的著作权的归属：</w:t>
      </w:r>
      <w:r>
        <w:rPr>
          <w:rFonts w:ascii="宋体" w:hAnsi="宋体"/>
          <w:color w:val="auto"/>
          <w:sz w:val="24"/>
          <w:szCs w:val="24"/>
          <w:highlight w:val="none"/>
          <w:u w:val="single"/>
        </w:rPr>
        <w:t xml:space="preserve">执行通用条款</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关于承包人提供的上述文件的使用限制的要求：</w:t>
      </w:r>
      <w:r>
        <w:rPr>
          <w:rFonts w:ascii="宋体" w:hAnsi="宋体"/>
          <w:color w:val="auto"/>
          <w:sz w:val="24"/>
          <w:szCs w:val="24"/>
          <w:highlight w:val="none"/>
          <w:u w:val="single"/>
        </w:rPr>
        <w:t xml:space="preserve">执行通用条款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1.11.4 承包人在施工过程中所采用的专利、专有技术、技术秘密的使用费的承担方式：</w:t>
      </w:r>
      <w:r>
        <w:rPr>
          <w:rFonts w:ascii="宋体" w:hAnsi="宋体"/>
          <w:color w:val="auto"/>
          <w:sz w:val="24"/>
          <w:szCs w:val="24"/>
          <w:highlight w:val="none"/>
          <w:u w:val="single"/>
        </w:rPr>
        <w:t xml:space="preserve">执行通用条款</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1.13工程量清单错误的修正</w:t>
      </w:r>
      <w:r/>
    </w:p>
    <w:p>
      <w:pPr>
        <w:ind w:firstLine="480"/>
        <w:spacing w:line="40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出现工程量清单错误时，是否调整合同价格：</w:t>
      </w:r>
      <w:r>
        <w:rPr>
          <w:rFonts w:hint="eastAsia" w:ascii="宋体" w:hAnsi="宋体" w:cs="宋体"/>
          <w:color w:val="auto"/>
          <w:sz w:val="24"/>
          <w:highlight w:val="none"/>
          <w:u w:val="single"/>
        </w:rPr>
        <w:t xml:space="preserve">出现下列情形之一时，发包人应予以修正，并相应调整合同价格：（1）工程量清单存在缺项、漏项的</w:t>
      </w:r>
      <w:r>
        <w:rPr>
          <w:rFonts w:hint="eastAsia" w:ascii="宋体" w:hAnsi="宋体" w:eastAsia="宋体" w:cs="宋体"/>
          <w:color w:val="auto"/>
          <w:spacing w:val="2"/>
          <w:sz w:val="24"/>
          <w:szCs w:val="24"/>
          <w:highlight w:val="none"/>
          <w:u w:val="single"/>
        </w:rPr>
        <w:t xml:space="preserve">(清单项目中特征描述不全的工序，如是常规工艺必须的工序，应包含在投标报价中，不作为清单漏项，综合单价不予调整)</w:t>
      </w:r>
      <w:r>
        <w:rPr>
          <w:rFonts w:hint="eastAsia" w:ascii="宋体" w:hAnsi="宋体" w:cs="宋体"/>
          <w:color w:val="auto"/>
          <w:sz w:val="24"/>
          <w:highlight w:val="none"/>
          <w:u w:val="single"/>
        </w:rPr>
        <w:t xml:space="preserve">；（2）工程量清单工程量偏差超过15%的；（3）未按照国家现行计量规范强制性规定计量的。</w:t>
      </w:r>
      <w:r/>
    </w:p>
    <w:p>
      <w:pPr>
        <w:ind w:firstLine="480"/>
        <w:spacing w:line="40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允许调整合同价格的工程量偏差范围：</w:t>
      </w:r>
      <w:r>
        <w:rPr>
          <w:rFonts w:hint="eastAsia" w:ascii="宋体" w:hAnsi="宋体" w:cs="宋体"/>
          <w:color w:val="auto"/>
          <w:sz w:val="24"/>
          <w:highlight w:val="none"/>
          <w:u w:val="single"/>
        </w:rPr>
        <w:t xml:space="preserve">工程量清单中工程量偏差超过15%的允许</w:t>
      </w:r>
      <w:r>
        <w:rPr>
          <w:rFonts w:hint="eastAsia" w:ascii="宋体" w:hAnsi="宋体" w:cs="宋体"/>
          <w:color w:val="auto"/>
          <w:sz w:val="24"/>
          <w:highlight w:val="none"/>
          <w:u w:val="single"/>
          <w:lang w:val="en-US" w:eastAsia="zh-CN"/>
        </w:rPr>
        <w:t xml:space="preserve">按照现行《建设工程工程量清单计价规范》进行</w:t>
      </w:r>
      <w:r>
        <w:rPr>
          <w:rFonts w:hint="eastAsia" w:ascii="宋体" w:hAnsi="宋体" w:cs="宋体"/>
          <w:color w:val="auto"/>
          <w:sz w:val="24"/>
          <w:highlight w:val="none"/>
          <w:u w:val="single"/>
        </w:rPr>
        <w:t xml:space="preserve">调整合同价格,工程量偏差不超过15%时其综合单价不予调整。</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2. 发包人</w:t>
      </w:r>
      <w:r/>
    </w:p>
    <w:p>
      <w:pPr>
        <w:pStyle w:val="1204"/>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2.2 发包人代表</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发包人代表：</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姓    名：</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身份证号：</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职    务：</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项目负责人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发包人对发包人代表的授权范围如下：</w:t>
      </w:r>
      <w:r>
        <w:rPr>
          <w:rFonts w:ascii="宋体" w:hAnsi="宋体"/>
          <w:color w:val="auto"/>
          <w:sz w:val="24"/>
          <w:szCs w:val="24"/>
          <w:highlight w:val="none"/>
          <w:u w:val="single"/>
        </w:rPr>
        <w:t xml:space="preserve">协助外部环境的协调与配合</w:t>
      </w:r>
      <w:r>
        <w:rPr>
          <w:rFonts w:hint="eastAsia" w:ascii="宋体" w:hAnsi="宋体"/>
          <w:color w:val="auto"/>
          <w:sz w:val="24"/>
          <w:szCs w:val="24"/>
          <w:highlight w:val="none"/>
          <w:u w:val="single"/>
          <w:lang w:eastAsia="zh-CN"/>
        </w:rPr>
        <w:t xml:space="preserve">，</w:t>
      </w:r>
      <w:r>
        <w:rPr>
          <w:rFonts w:ascii="宋体" w:hAnsi="宋体"/>
          <w:color w:val="auto"/>
          <w:sz w:val="24"/>
          <w:szCs w:val="24"/>
          <w:highlight w:val="none"/>
          <w:u w:val="single"/>
        </w:rPr>
        <w:t xml:space="preserve">主持工程的竣工验收；负责组织工程质量、进度、安全的检查监督；经发包人授权签署与工程投资有关的各种施工技术变更、施工技术方案等；签字确认经监理工程师核准的分项工程量，并报发包人核准。</w:t>
      </w:r>
      <w:r/>
    </w:p>
    <w:p>
      <w:pPr>
        <w:pStyle w:val="1204"/>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2.4 施工现场、施工条件和基础资料的提供</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2.4.1 提供施工现场</w:t>
      </w:r>
      <w:r/>
    </w:p>
    <w:p>
      <w:pPr>
        <w:pStyle w:val="1204"/>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关于发包人移交施工现场的期限要求：</w:t>
      </w:r>
      <w:r>
        <w:rPr>
          <w:rFonts w:ascii="宋体" w:hAnsi="宋体"/>
          <w:color w:val="auto"/>
          <w:sz w:val="24"/>
          <w:szCs w:val="24"/>
          <w:highlight w:val="none"/>
          <w:u w:val="single"/>
        </w:rPr>
        <w:t xml:space="preserve">开工通知载明的开工日期7日前。</w:t>
      </w:r>
      <w:r/>
    </w:p>
    <w:p>
      <w:pPr>
        <w:pStyle w:val="1644"/>
        <w:ind w:left="0" w:right="0" w:firstLine="480"/>
        <w:jc w:val="left"/>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2.4.2提供施工条件</w:t>
      </w:r>
      <w:r/>
    </w:p>
    <w:p>
      <w:pPr>
        <w:pStyle w:val="1644"/>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关于发包人应负责提供施工所需要的条件，包括：</w:t>
      </w:r>
      <w:r>
        <w:rPr>
          <w:rFonts w:hint="eastAsia" w:ascii="宋体" w:hAnsi="宋体" w:eastAsia="宋体" w:cs="宋体"/>
          <w:spacing w:val="-3"/>
          <w:sz w:val="24"/>
          <w:szCs w:val="24"/>
          <w:u w:val="single"/>
          <w:lang w:eastAsia="zh-CN"/>
        </w:rPr>
        <w:t xml:space="preserve">1）发包人负责提供电源接入点，由承包人从接点接入施工现场。从发包人提供的电源接入点至施工用电设备线路的安装由承包人负责实施，实施过程中产生的安装费、线路、设备购置费及施工过程中发生的所有电费，无论</w:t>
      </w:r>
      <w:r>
        <w:rPr>
          <w:rFonts w:hint="eastAsia" w:ascii="宋体" w:hAnsi="宋体" w:eastAsia="宋体" w:cs="宋体"/>
          <w:sz w:val="24"/>
          <w:szCs w:val="24"/>
          <w:u w:val="single"/>
          <w:lang w:eastAsia="zh-CN"/>
        </w:rPr>
        <w:t xml:space="preserve">承包人是否在投标报价中单独列支，发包人均认为此项费用包含在投标报价中。</w:t>
      </w:r>
      <w:r/>
    </w:p>
    <w:p>
      <w:pPr>
        <w:pStyle w:val="1644"/>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u w:val="single"/>
          <w:lang w:eastAsia="zh-CN"/>
        </w:rPr>
        <w:t xml:space="preserve">2）发包人负责提供水源接入点，由承包人从接点接入施工现场。从发包人提供的水源接入</w:t>
      </w:r>
      <w:r>
        <w:rPr>
          <w:rFonts w:hint="eastAsia" w:ascii="宋体" w:hAnsi="宋体" w:eastAsia="宋体" w:cs="宋体"/>
          <w:sz w:val="24"/>
          <w:szCs w:val="24"/>
          <w:u w:val="single"/>
          <w:lang w:eastAsia="zh-CN"/>
        </w:rPr>
        <w:t xml:space="preserve">点至施工各用水点的管路安装、布置由承包人负责实施，实施过程中产生的安装费、管材、</w:t>
      </w:r>
      <w:r>
        <w:rPr>
          <w:rFonts w:hint="eastAsia" w:ascii="宋体" w:hAnsi="宋体" w:eastAsia="宋体" w:cs="宋体"/>
          <w:spacing w:val="-3"/>
          <w:sz w:val="24"/>
          <w:szCs w:val="24"/>
          <w:u w:val="single"/>
          <w:lang w:eastAsia="zh-CN"/>
        </w:rPr>
        <w:t xml:space="preserve">设备购置费及施工过程中发生的所有水费，无论承包人是否在投标报价中单独列支，发包人</w:t>
      </w:r>
      <w:r>
        <w:rPr>
          <w:rFonts w:hint="eastAsia" w:ascii="宋体" w:hAnsi="宋体" w:eastAsia="宋体" w:cs="宋体"/>
          <w:sz w:val="24"/>
          <w:szCs w:val="24"/>
          <w:u w:val="single"/>
          <w:lang w:eastAsia="zh-CN"/>
        </w:rPr>
        <w:t xml:space="preserve">均认为此项费用包含在投标报价中。</w:t>
      </w:r>
      <w:r/>
    </w:p>
    <w:p>
      <w:pPr>
        <w:pStyle w:val="1644"/>
        <w:ind w:left="0" w:right="0" w:firstLine="480"/>
        <w:jc w:val="left"/>
        <w:spacing w:after="0" w:line="360" w:lineRule="auto"/>
        <w:rPr>
          <w:rFonts w:hint="eastAsia" w:ascii="宋体" w:hAnsi="宋体" w:eastAsia="宋体" w:cs="宋体"/>
          <w:sz w:val="24"/>
          <w:szCs w:val="24"/>
          <w:u w:val="single"/>
          <w:lang w:eastAsia="zh-CN"/>
        </w:rPr>
      </w:pPr>
      <w:r>
        <w:rPr>
          <w:rFonts w:hint="eastAsia" w:ascii="宋体" w:hAnsi="宋体" w:eastAsia="宋体" w:cs="宋体"/>
          <w:sz w:val="24"/>
          <w:szCs w:val="24"/>
          <w:u w:val="single"/>
          <w:lang w:eastAsia="zh-CN"/>
        </w:rPr>
        <w:t xml:space="preserve">3）施工期间的周边关系及第三方干扰等由承包人负责协调，所需费用已含在签约合同价内。</w:t>
      </w:r>
      <w:r/>
    </w:p>
    <w:p>
      <w:pPr>
        <w:pStyle w:val="1644"/>
        <w:ind w:left="0" w:right="0" w:firstLine="480"/>
        <w:jc w:val="left"/>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2.4.3提供基础资料</w:t>
      </w:r>
      <w:r>
        <w:rPr>
          <w:rFonts w:hint="eastAsia" w:ascii="宋体" w:hAnsi="宋体" w:eastAsia="宋体" w:cs="宋体"/>
          <w:spacing w:val="-3"/>
          <w:sz w:val="24"/>
          <w:szCs w:val="24"/>
          <w:u w:val="single"/>
          <w:lang w:eastAsia="zh-CN"/>
        </w:rPr>
        <w:t xml:space="preserve">在办理施工安全技术措施审查前，组织工程监理单位、施工总承包单位共同拟定文明施工现场创建目标、规划和措施。工程项目开工前，建设单位、监理单位、施工单位应在办理</w:t>
      </w:r>
      <w:r>
        <w:rPr>
          <w:rFonts w:hint="eastAsia" w:ascii="宋体" w:hAnsi="宋体" w:eastAsia="宋体" w:cs="宋体"/>
          <w:sz w:val="24"/>
          <w:szCs w:val="24"/>
          <w:u w:val="single"/>
          <w:lang w:eastAsia="zh-CN"/>
        </w:rPr>
        <w:t xml:space="preserve">安全技术措施审查的同时，签署工程文明施工管理目标。</w:t>
      </w:r>
      <w:r/>
    </w:p>
    <w:p>
      <w:pPr>
        <w:pStyle w:val="1204"/>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2.5 资金来源证明及支付担保</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发包人提供资金来源证明的期限要求：</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发包人是否提供支付担保：</w:t>
      </w:r>
      <w:r>
        <w:rPr>
          <w:rFonts w:ascii="宋体" w:hAnsi="宋体"/>
          <w:color w:val="auto"/>
          <w:sz w:val="24"/>
          <w:szCs w:val="24"/>
          <w:highlight w:val="none"/>
          <w:u w:val="single"/>
        </w:rPr>
        <w:t xml:space="preserve">否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发包人提供支付担保的形式：</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3. 承包人</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3.1 承包人的一般义务</w:t>
      </w:r>
      <w:r/>
    </w:p>
    <w:p>
      <w:pPr>
        <w:pStyle w:val="1644"/>
        <w:ind w:left="0" w:right="0" w:firstLine="480"/>
        <w:jc w:val="left"/>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（9）承包人提交的竣工资料的内容：</w:t>
      </w:r>
      <w:r>
        <w:rPr>
          <w:rFonts w:hint="eastAsia" w:ascii="宋体" w:hAnsi="宋体" w:cs="宋体"/>
          <w:spacing w:val="-3"/>
          <w:sz w:val="24"/>
          <w:szCs w:val="24"/>
          <w:u w:val="single"/>
          <w:lang w:eastAsia="zh-CN"/>
        </w:rPr>
        <w:t xml:space="preserve">符合江苏省、徐州市档案馆（或城建档案馆）竣工资料。即承包人按照GB/T50328-2001《建设工程文件归档整理规范》及江苏省相关法规、规范标及完整的工程技术档案、工程质量保修书及有关工程使用、保养、维护的说明。包括但不限于：1）招标文件、投标文件、中标通知书、招标控制价；2）合同文本；3）开、竣工报告；4）竣工验收合格证明书；5）签证变更资料等。</w:t>
      </w:r>
      <w:r/>
    </w:p>
    <w:p>
      <w:pPr>
        <w:pStyle w:val="1644"/>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承包人需要提交的竣工资料套数：</w:t>
      </w:r>
      <w:r>
        <w:rPr>
          <w:rFonts w:hint="eastAsia" w:ascii="宋体" w:hAnsi="宋体" w:cs="宋体"/>
          <w:spacing w:val="-3"/>
          <w:sz w:val="24"/>
          <w:szCs w:val="24"/>
          <w:u w:val="single"/>
          <w:lang w:eastAsia="zh-CN"/>
        </w:rPr>
        <w:t xml:space="preserve">①满足行政主管部门要求且符合属地建设工程档案归档规范要求及属地城建档案馆要求；②承包人自留一套。</w:t>
      </w:r>
      <w:r/>
    </w:p>
    <w:p>
      <w:pPr>
        <w:pStyle w:val="1644"/>
        <w:ind w:left="0" w:right="0" w:firstLine="476"/>
        <w:jc w:val="left"/>
        <w:spacing w:after="0" w:line="360" w:lineRule="auto"/>
        <w:tabs>
          <w:tab w:val="left" w:pos="5025" w:leader="none"/>
          <w:tab w:val="left" w:pos="6704" w:leader="none"/>
        </w:tabs>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承包人提交的竣工资料的费用承担：</w:t>
      </w:r>
      <w:r>
        <w:rPr>
          <w:rFonts w:hint="eastAsia" w:ascii="宋体" w:hAnsi="宋体" w:eastAsia="宋体" w:cs="宋体"/>
          <w:sz w:val="24"/>
          <w:szCs w:val="24"/>
          <w:u w:val="single"/>
          <w:lang w:eastAsia="zh-CN"/>
        </w:rPr>
        <w:t xml:space="preserve">由承包人承担</w:t>
      </w:r>
      <w:r>
        <w:rPr>
          <w:rFonts w:hint="eastAsia" w:ascii="宋体" w:hAnsi="宋体" w:eastAsia="宋体" w:cs="宋体"/>
          <w:sz w:val="24"/>
          <w:szCs w:val="24"/>
          <w:lang w:eastAsia="zh-CN"/>
        </w:rPr>
        <w:t xml:space="preserve">。</w:t>
      </w:r>
      <w:r/>
    </w:p>
    <w:p>
      <w:pPr>
        <w:pStyle w:val="1644"/>
        <w:ind w:left="0" w:right="0" w:firstLine="468"/>
        <w:jc w:val="left"/>
        <w:spacing w:after="0" w:line="360" w:lineRule="auto"/>
        <w:tabs>
          <w:tab w:val="left" w:pos="5025" w:leader="none"/>
          <w:tab w:val="left" w:pos="6704" w:leader="none"/>
        </w:tabs>
        <w:rPr>
          <w:rFonts w:hint="eastAsia" w:ascii="宋体" w:hAnsi="宋体" w:eastAsia="宋体" w:cs="宋体"/>
          <w:sz w:val="24"/>
          <w:szCs w:val="24"/>
          <w:u w:val="single"/>
          <w:lang w:eastAsia="zh-CN"/>
        </w:rPr>
      </w:pPr>
      <w:r>
        <w:rPr>
          <w:rFonts w:hint="eastAsia" w:ascii="宋体" w:hAnsi="宋体" w:eastAsia="宋体" w:cs="宋体"/>
          <w:spacing w:val="-3"/>
          <w:sz w:val="24"/>
          <w:szCs w:val="24"/>
          <w:lang w:eastAsia="zh-CN"/>
        </w:rPr>
        <w:t xml:space="preserve">承包人提交的竣工资料移交时间：</w:t>
      </w:r>
      <w:r>
        <w:rPr>
          <w:rFonts w:hint="eastAsia" w:ascii="宋体" w:hAnsi="宋体" w:eastAsia="宋体" w:cs="宋体"/>
          <w:spacing w:val="-3"/>
          <w:sz w:val="24"/>
          <w:szCs w:val="24"/>
          <w:u w:val="single"/>
          <w:lang w:eastAsia="zh-CN"/>
        </w:rPr>
        <w:t xml:space="preserve">工程竣工验收合格之日起</w:t>
      </w:r>
      <w:r>
        <w:rPr>
          <w:rFonts w:hint="eastAsia" w:ascii="宋体" w:hAnsi="宋体" w:eastAsia="宋体" w:cs="宋体"/>
          <w:sz w:val="24"/>
          <w:szCs w:val="24"/>
          <w:u w:val="single"/>
          <w:lang w:eastAsia="zh-CN"/>
        </w:rPr>
        <w:t xml:space="preserve">28</w:t>
      </w:r>
      <w:r>
        <w:rPr>
          <w:rFonts w:hint="eastAsia" w:ascii="宋体" w:hAnsi="宋体" w:eastAsia="宋体" w:cs="宋体"/>
          <w:spacing w:val="-7"/>
          <w:sz w:val="24"/>
          <w:szCs w:val="24"/>
          <w:u w:val="single"/>
          <w:lang w:eastAsia="zh-CN"/>
        </w:rPr>
        <w:t xml:space="preserve">天内完成移交，若逾</w:t>
      </w:r>
      <w:r>
        <w:rPr>
          <w:rFonts w:hint="eastAsia" w:ascii="宋体" w:hAnsi="宋体" w:eastAsia="宋体" w:cs="宋体"/>
          <w:sz w:val="24"/>
          <w:szCs w:val="24"/>
          <w:u w:val="single"/>
          <w:lang w:eastAsia="zh-CN"/>
        </w:rPr>
        <w:t xml:space="preserve">期提交，发包人有权暂停支付工程款。</w:t>
      </w:r>
      <w:r/>
    </w:p>
    <w:p>
      <w:pPr>
        <w:pStyle w:val="1644"/>
        <w:ind w:left="0" w:right="0" w:firstLine="468"/>
        <w:jc w:val="left"/>
        <w:spacing w:after="0" w:line="360" w:lineRule="auto"/>
        <w:tabs>
          <w:tab w:val="left" w:pos="5025" w:leader="none"/>
          <w:tab w:val="left" w:pos="6704" w:leader="none"/>
        </w:tabs>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承包人提交的竣工资料形式要求：</w:t>
      </w:r>
      <w:r>
        <w:rPr>
          <w:rFonts w:hint="eastAsia" w:ascii="宋体" w:hAnsi="宋体" w:eastAsia="宋体" w:cs="宋体"/>
          <w:spacing w:val="-3"/>
          <w:sz w:val="24"/>
          <w:szCs w:val="24"/>
          <w:u w:val="single"/>
          <w:lang w:eastAsia="zh-CN"/>
        </w:rPr>
        <w:t xml:space="preserve">按照相关规范及徐州市城建档案等管理部门和发包人</w:t>
      </w:r>
      <w:r>
        <w:rPr>
          <w:rFonts w:hint="eastAsia" w:ascii="宋体" w:hAnsi="宋体" w:eastAsia="宋体" w:cs="宋体"/>
          <w:sz w:val="24"/>
          <w:szCs w:val="24"/>
          <w:u w:val="single"/>
          <w:lang w:eastAsia="zh-CN"/>
        </w:rPr>
        <w:t xml:space="preserve">要求，立卷、装订成册的纸质文档和电子文档</w:t>
      </w:r>
      <w:r>
        <w:rPr>
          <w:rFonts w:hint="eastAsia" w:ascii="宋体" w:hAnsi="宋体" w:eastAsia="宋体" w:cs="宋体"/>
          <w:spacing w:val="-3"/>
          <w:sz w:val="24"/>
          <w:szCs w:val="24"/>
          <w:u w:val="single"/>
          <w:lang w:eastAsia="zh-CN"/>
        </w:rPr>
        <w:t xml:space="preserve">。经监理审核后同意后提交发包人和有关部门。</w:t>
      </w:r>
      <w:r/>
    </w:p>
    <w:p>
      <w:pPr>
        <w:pStyle w:val="1644"/>
        <w:ind w:left="0" w:right="0" w:firstLine="480"/>
        <w:jc w:val="left"/>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（10）承包人应履行的其他义务：</w:t>
      </w:r>
      <w:r/>
    </w:p>
    <w:p>
      <w:pPr>
        <w:pStyle w:val="1644"/>
        <w:ind w:left="0" w:right="0" w:firstLine="480"/>
        <w:jc w:val="left"/>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u w:val="single"/>
          <w:lang w:eastAsia="zh-CN"/>
        </w:rPr>
        <w:t xml:space="preserve">1）承包人有义务根据发包人提供的有关文件提出合理化建议，以及对于设计中存在的问题在施工之前提出；承包人须无条件接受发包人要求的对工程内容的任何增加和删减。</w:t>
      </w:r>
      <w:r/>
    </w:p>
    <w:p>
      <w:pPr>
        <w:pStyle w:val="1644"/>
        <w:ind w:left="0" w:right="0" w:firstLine="480"/>
        <w:jc w:val="left"/>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u w:val="single"/>
          <w:lang w:eastAsia="zh-CN"/>
        </w:rPr>
        <w:t xml:space="preserve">2）承担施工安全保卫工作及非夜间施工照明的责任和要求：由承包人按建设行政管理部门和相关部门的要求自行承担，并设置明显警示标志和专职人员维护公共安全。</w:t>
      </w:r>
      <w:r/>
    </w:p>
    <w:p>
      <w:pPr>
        <w:pStyle w:val="1644"/>
        <w:ind w:left="0" w:right="0" w:firstLine="480"/>
        <w:jc w:val="left"/>
        <w:spacing w:after="0" w:line="360" w:lineRule="auto"/>
        <w:rPr>
          <w:rFonts w:hint="eastAsia" w:ascii="宋体" w:hAnsi="宋体" w:eastAsia="宋体" w:cs="宋体"/>
          <w:sz w:val="24"/>
          <w:szCs w:val="24"/>
          <w:u w:val="single"/>
          <w:lang w:eastAsia="zh-CN"/>
        </w:rPr>
      </w:pPr>
      <w:r>
        <w:rPr>
          <w:rFonts w:hint="eastAsia" w:ascii="宋体" w:hAnsi="宋体" w:eastAsia="宋体" w:cs="宋体"/>
          <w:sz w:val="24"/>
          <w:szCs w:val="24"/>
          <w:u w:val="single"/>
          <w:lang w:eastAsia="zh-CN"/>
        </w:rPr>
        <w:t xml:space="preserve">3）向发包人提供的办公和生活房屋及设施的要求：发包人驻施工现场管理人员必要的办公用房及设施由承包人负责免费提供。</w:t>
      </w:r>
      <w:r/>
    </w:p>
    <w:p>
      <w:pPr>
        <w:pStyle w:val="1644"/>
        <w:ind w:left="0" w:right="0" w:firstLine="480"/>
        <w:jc w:val="left"/>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u w:val="single"/>
          <w:lang w:eastAsia="zh-CN"/>
        </w:rPr>
        <w:t xml:space="preserve">4）需承包人办理的有关施工场地交通、环卫和施工噪音管理等手续：由承包人负责承担，费用也由承包人承担。施工过程中的排污、环卫、市容、城建、城管、治安、人口管理等相关手续也由承包人按规定负责办理，对临近居民和行人的影响由承包人负责处理并承担相应费用。</w:t>
      </w:r>
      <w:r/>
    </w:p>
    <w:p>
      <w:pPr>
        <w:pStyle w:val="1644"/>
        <w:ind w:left="0" w:right="0" w:firstLine="480"/>
        <w:jc w:val="left"/>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u w:val="single"/>
          <w:lang w:eastAsia="zh-CN"/>
        </w:rPr>
        <w:t xml:space="preserve">5）承包人负责采取有效措施对移交前的已完成工程成品的保护，费用已包含在合同价款中。保护期间发生的损坏由承包人承担全部责任，包括但不限于修复、赔偿等。损坏其他单位所承担的施工内容，由承包人负责赔偿，并承担修复费用。</w:t>
      </w:r>
      <w:r/>
    </w:p>
    <w:p>
      <w:pPr>
        <w:pStyle w:val="1644"/>
        <w:ind w:left="0" w:right="0" w:firstLine="480"/>
        <w:jc w:val="left"/>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u w:val="single"/>
          <w:lang w:eastAsia="zh-CN"/>
        </w:rPr>
        <w:t xml:space="preserve">6）承包人按规定做好施工场地周围地下管线和邻近建筑物的保护。</w:t>
      </w:r>
      <w:r/>
    </w:p>
    <w:p>
      <w:pPr>
        <w:pStyle w:val="1644"/>
        <w:ind w:left="0" w:right="0" w:firstLine="480"/>
        <w:jc w:val="left"/>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u w:val="single"/>
          <w:lang w:eastAsia="zh-CN"/>
        </w:rPr>
        <w:t xml:space="preserve">7）施工场地清洁卫生和要求：应按建设行政主管部门和相关部门的规定办理，所需费用由承包人负担。符合徐州市有关部门规定的标准化施工现场要求，同时应满足市政、市</w:t>
      </w:r>
      <w:r>
        <w:rPr>
          <w:rFonts w:hint="eastAsia" w:ascii="宋体" w:hAnsi="宋体" w:eastAsia="宋体" w:cs="宋体"/>
          <w:spacing w:val="-7"/>
          <w:sz w:val="24"/>
          <w:szCs w:val="24"/>
          <w:u w:val="single"/>
          <w:lang w:eastAsia="zh-CN"/>
        </w:rPr>
        <w:t xml:space="preserve">容等相关主管部门的有关规定。施工工地，一律实行封闭施工、防尘网覆盖、定时洒水，</w:t>
      </w:r>
      <w:r>
        <w:rPr>
          <w:rFonts w:hint="eastAsia" w:ascii="宋体" w:hAnsi="宋体" w:eastAsia="宋体" w:cs="宋体"/>
          <w:sz w:val="24"/>
          <w:szCs w:val="24"/>
          <w:u w:val="single"/>
          <w:lang w:eastAsia="zh-CN"/>
        </w:rPr>
        <w:t xml:space="preserve">控制扬尘污染等安全文明施工措施。承包人违反规定所造成的损失和处罚由承包人承担。</w:t>
      </w:r>
      <w:r/>
    </w:p>
    <w:p>
      <w:pPr>
        <w:pStyle w:val="1644"/>
        <w:ind w:left="0" w:right="0" w:firstLine="480"/>
        <w:jc w:val="left"/>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u w:val="single"/>
          <w:lang w:eastAsia="zh-CN"/>
        </w:rPr>
        <w:t xml:space="preserve">8）承包人负责在需要的时间和地点，自费提供和维护灯光、护板、格栅警告信号和警卫，以及对工程进行保护或为公众提供安全和方便。承包人负责施工过程中施工现场承包范围内施工人员及现场其他第三人的安全。发包人不承担承包人或其他人员的伤亡赔偿或补偿责任。承包人在施工现场的安全管理、教育和安全事故的责任由承包人承担。因承包人未履行上述义务给发包人造成损失的，承包人应负全部的赔偿责任。</w:t>
      </w:r>
      <w:r/>
    </w:p>
    <w:p>
      <w:pPr>
        <w:pStyle w:val="1644"/>
        <w:ind w:left="0" w:right="0" w:firstLine="480"/>
        <w:jc w:val="left"/>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u w:val="single"/>
          <w:lang w:eastAsia="zh-CN"/>
        </w:rPr>
        <w:t xml:space="preserve">9）承包人勘查现场后已经在施工组织设计中体现：1.承包人与现场其他施工企业保持</w:t>
      </w:r>
      <w:r>
        <w:rPr>
          <w:rFonts w:hint="eastAsia" w:ascii="宋体" w:hAnsi="宋体" w:eastAsia="宋体" w:cs="宋体"/>
          <w:spacing w:val="-3"/>
          <w:sz w:val="24"/>
          <w:szCs w:val="24"/>
          <w:u w:val="single"/>
          <w:lang w:eastAsia="zh-CN"/>
        </w:rPr>
        <w:t xml:space="preserve">有序、顺利施工的措施方案；2.现场分段施工的措施方案；3.现场开辟新临时通道的方案，</w:t>
      </w:r>
      <w:r>
        <w:rPr>
          <w:rFonts w:hint="eastAsia" w:ascii="宋体" w:hAnsi="宋体" w:eastAsia="宋体" w:cs="宋体"/>
          <w:sz w:val="24"/>
          <w:szCs w:val="24"/>
          <w:u w:val="single"/>
          <w:lang w:eastAsia="zh-CN"/>
        </w:rPr>
        <w:t xml:space="preserve">且承包人必须考虑完成以上3</w:t>
      </w:r>
      <w:r>
        <w:rPr>
          <w:rFonts w:hint="eastAsia" w:ascii="宋体" w:hAnsi="宋体" w:eastAsia="宋体" w:cs="宋体"/>
          <w:spacing w:val="-5"/>
          <w:sz w:val="24"/>
          <w:szCs w:val="24"/>
          <w:u w:val="single"/>
          <w:lang w:eastAsia="zh-CN"/>
        </w:rPr>
        <w:t xml:space="preserve">点所要增加的一切费用。结算时发包人不再支付与以上</w:t>
      </w:r>
      <w:r>
        <w:rPr>
          <w:rFonts w:hint="eastAsia" w:ascii="宋体" w:hAnsi="宋体" w:eastAsia="宋体" w:cs="宋体"/>
          <w:sz w:val="24"/>
          <w:szCs w:val="24"/>
          <w:u w:val="single"/>
          <w:lang w:eastAsia="zh-CN"/>
        </w:rPr>
        <w:t xml:space="preserve">3点关联的任何费用。</w:t>
      </w:r>
      <w:r/>
    </w:p>
    <w:p>
      <w:pPr>
        <w:pStyle w:val="1644"/>
        <w:ind w:left="0" w:right="0" w:firstLine="480"/>
        <w:jc w:val="left"/>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u w:val="single"/>
          <w:lang w:eastAsia="zh-CN"/>
        </w:rPr>
        <w:t xml:space="preserve">10）承包人在竣工验收合格后七天内拆除现场所有临时设施，包括所有的机械设备、材料、建筑垃圾全部清运出现场，清理标准应征得发包人认可，否则如发生相关费用由发包人在工程竣工结算价款中扣除。</w:t>
      </w:r>
      <w:r/>
    </w:p>
    <w:p>
      <w:pPr>
        <w:pStyle w:val="1644"/>
        <w:ind w:left="0" w:right="0" w:firstLine="480"/>
        <w:jc w:val="left"/>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u w:val="single"/>
          <w:lang w:eastAsia="zh-CN"/>
        </w:rPr>
        <w:t xml:space="preserve">11）因工程建设需要与相关单位协调处理的，由承包人负责协调，费用包含在合同价款中。</w:t>
      </w:r>
      <w:r/>
    </w:p>
    <w:p>
      <w:pPr>
        <w:pStyle w:val="1644"/>
        <w:ind w:left="0" w:right="0" w:firstLine="480"/>
        <w:jc w:val="left"/>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u w:val="single"/>
          <w:lang w:eastAsia="zh-CN"/>
        </w:rPr>
        <w:t xml:space="preserve">12）承包人必须遵守发包人的相关制度，服从监理工程师、发包人、总承包公司的现场管理和协调工作，合理调动资源，保障工期目标的实现。</w:t>
      </w:r>
      <w:r/>
    </w:p>
    <w:p>
      <w:pPr>
        <w:pStyle w:val="1644"/>
        <w:ind w:left="0" w:right="0" w:firstLine="480"/>
        <w:jc w:val="left"/>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u w:val="single"/>
          <w:lang w:eastAsia="zh-CN"/>
        </w:rPr>
        <w:t xml:space="preserve">13）承包人对工程建设期间扬尘治理工作负主体责任。应制定施工现场扬尘污染防治专项方案，按照承包工程范围做好扬尘污染防治措施的落实。方案必须符合我市“徐空气提升办【2018】11号”、“徐城管发【2018】55号”和“《关于进一步加强市区建设工地扬尘污染防治的通知》（徐住建发﹝2023﹞62号）”关于扬尘管控的相关规定要求。该费</w:t>
      </w:r>
      <w:r>
        <w:rPr>
          <w:rFonts w:hint="eastAsia" w:ascii="宋体" w:hAnsi="宋体" w:eastAsia="宋体" w:cs="宋体"/>
          <w:spacing w:val="-3"/>
          <w:sz w:val="24"/>
          <w:szCs w:val="24"/>
          <w:u w:val="single"/>
          <w:lang w:eastAsia="zh-CN"/>
        </w:rPr>
        <w:t xml:space="preserve">用按江苏省住房和城乡建设厅《关于调整建设工程按质论价等费用计取方法的公告【2018】</w:t>
      </w:r>
      <w:r>
        <w:rPr>
          <w:rFonts w:hint="eastAsia" w:ascii="宋体" w:hAnsi="宋体" w:eastAsia="宋体" w:cs="宋体"/>
          <w:sz w:val="24"/>
          <w:szCs w:val="24"/>
          <w:u w:val="single"/>
          <w:lang w:eastAsia="zh-CN"/>
        </w:rPr>
        <w:t xml:space="preserve">第24号》文件要求执行，已经包含在投标报价当中，结算不再增加此项费用。</w:t>
      </w:r>
      <w:r/>
    </w:p>
    <w:p>
      <w:pPr>
        <w:pStyle w:val="1644"/>
        <w:ind w:left="0" w:right="0" w:firstLine="480"/>
        <w:jc w:val="left"/>
        <w:spacing w:after="0" w:line="360" w:lineRule="auto"/>
        <w:rPr>
          <w:rFonts w:hint="eastAsia" w:ascii="宋体" w:hAnsi="宋体" w:eastAsia="宋体" w:cs="宋体"/>
          <w:sz w:val="24"/>
          <w:szCs w:val="24"/>
          <w:u w:val="single"/>
          <w:lang w:eastAsia="zh-CN"/>
        </w:rPr>
      </w:pPr>
      <w:r>
        <w:rPr>
          <w:rFonts w:hint="eastAsia" w:ascii="宋体" w:hAnsi="宋体" w:eastAsia="宋体" w:cs="宋体"/>
          <w:sz w:val="24"/>
          <w:szCs w:val="24"/>
          <w:u w:val="single"/>
          <w:lang w:eastAsia="zh-CN"/>
        </w:rPr>
        <w:t xml:space="preserve">14）本项目总承包服务费由承包人在投标报价中综合考虑，承包人自行与本项目土建施工总承包单位协商，费用由承包人承担。结算时发包人不再支付此项费用。</w:t>
      </w:r>
      <w:r/>
    </w:p>
    <w:p>
      <w:pPr>
        <w:pStyle w:val="1644"/>
        <w:ind w:left="0" w:right="0" w:firstLine="480"/>
        <w:jc w:val="left"/>
        <w:spacing w:after="0" w:line="360" w:lineRule="auto"/>
        <w:rPr>
          <w:rFonts w:hint="eastAsia" w:ascii="宋体" w:hAnsi="宋体" w:eastAsia="宋体" w:cs="宋体"/>
          <w:sz w:val="24"/>
          <w:szCs w:val="24"/>
          <w:u w:val="single"/>
          <w:lang w:eastAsia="zh-CN"/>
        </w:rPr>
      </w:pPr>
      <w:r>
        <w:rPr>
          <w:rFonts w:hint="eastAsia" w:ascii="宋体" w:hAnsi="宋体" w:eastAsia="宋体" w:cs="宋体"/>
          <w:sz w:val="24"/>
          <w:szCs w:val="24"/>
          <w:u w:val="single"/>
          <w:lang w:eastAsia="zh-CN"/>
        </w:rPr>
        <w:t xml:space="preserve">15）确保按</w:t>
      </w:r>
      <w:r>
        <w:rPr>
          <w:rFonts w:hint="eastAsia" w:ascii="宋体" w:hAnsi="宋体" w:cs="宋体"/>
          <w:sz w:val="24"/>
          <w:szCs w:val="24"/>
          <w:u w:val="single"/>
          <w:lang w:val="en-US" w:eastAsia="zh-CN"/>
        </w:rPr>
        <w:t xml:space="preserve">要求</w:t>
      </w:r>
      <w:r>
        <w:rPr>
          <w:rFonts w:hint="eastAsia" w:ascii="宋体" w:hAnsi="宋体" w:eastAsia="宋体" w:cs="宋体"/>
          <w:sz w:val="24"/>
          <w:szCs w:val="24"/>
          <w:u w:val="single"/>
          <w:lang w:eastAsia="zh-CN"/>
        </w:rPr>
        <w:t xml:space="preserve">施工，</w:t>
      </w:r>
      <w:r>
        <w:rPr>
          <w:rFonts w:hint="eastAsia" w:ascii="宋体" w:hAnsi="宋体" w:cs="宋体"/>
          <w:sz w:val="24"/>
          <w:szCs w:val="24"/>
          <w:u w:val="single"/>
          <w:lang w:val="en-US" w:eastAsia="zh-CN"/>
        </w:rPr>
        <w:t xml:space="preserve">要求</w:t>
      </w:r>
      <w:r>
        <w:rPr>
          <w:rFonts w:hint="eastAsia" w:ascii="宋体" w:hAnsi="宋体" w:eastAsia="宋体" w:cs="宋体"/>
          <w:sz w:val="24"/>
          <w:szCs w:val="24"/>
          <w:u w:val="single"/>
          <w:lang w:eastAsia="zh-CN"/>
        </w:rPr>
        <w:t xml:space="preserve">施工范围以外的设施、结构禁止破坏，按规范要求部分主要材料按国家有关规范送检（费用施工单位承担），原拆除的物品其中属于</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lang w:eastAsia="zh-CN"/>
        </w:rPr>
        <w:t xml:space="preserve">资产的物品，承包人拆除后免费运至</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lang w:eastAsia="zh-CN"/>
        </w:rPr>
        <w:t xml:space="preserve">指定位置，其余废品自行清除，交付时不得有物品、垃圾。</w:t>
      </w:r>
      <w:r/>
    </w:p>
    <w:p>
      <w:pPr>
        <w:pStyle w:val="1644"/>
        <w:ind w:left="0" w:right="0" w:firstLine="480"/>
        <w:jc w:val="left"/>
        <w:spacing w:after="0" w:line="360" w:lineRule="auto"/>
        <w:rPr>
          <w:rFonts w:hint="eastAsia" w:ascii="宋体" w:hAnsi="宋体" w:eastAsia="宋体" w:cs="宋体"/>
          <w:sz w:val="24"/>
          <w:szCs w:val="24"/>
          <w:u w:val="single"/>
          <w:lang w:eastAsia="zh-CN"/>
        </w:rPr>
      </w:pPr>
      <w:r>
        <w:rPr>
          <w:rFonts w:hint="eastAsia" w:ascii="宋体" w:hAnsi="宋体" w:eastAsia="宋体" w:cs="宋体"/>
          <w:sz w:val="24"/>
          <w:szCs w:val="24"/>
          <w:u w:val="single"/>
          <w:lang w:eastAsia="zh-CN"/>
        </w:rPr>
        <w:t xml:space="preserve">16）负责完成本合同约定承包人应做的其他工作。</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3.2 项目经理</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3.2.1 项目经理：</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姓    名：</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rPr>
          <w:rFonts w:ascii="宋体" w:hAnsi="宋体"/>
          <w:color w:val="auto"/>
          <w:sz w:val="24"/>
          <w:szCs w:val="24"/>
          <w:highlight w:val="none"/>
        </w:rPr>
        <w:tab/>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身份证号：</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建造师注册证书号：</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安全生产考核合格证书号：</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联系电话：</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承包人对项目经理的授权范围如下：</w:t>
      </w:r>
      <w:r/>
    </w:p>
    <w:p>
      <w:pPr>
        <w:pStyle w:val="1204"/>
        <w:ind w:firstLine="420"/>
        <w:keepLines w:val="0"/>
        <w:keepNext w:val="0"/>
        <w:pageBreakBefore w:val="0"/>
        <w:spacing w:line="360" w:lineRule="auto"/>
        <w:widowControl w:val="off"/>
        <w:rPr>
          <w:rFonts w:hint="eastAsia" w:ascii="宋体" w:hAnsi="宋体" w:eastAsia="宋体"/>
          <w:color w:val="auto"/>
          <w:sz w:val="24"/>
          <w:szCs w:val="24"/>
          <w:highlight w:val="none"/>
          <w:u w:val="single"/>
          <w:lang w:eastAsia="zh-CN"/>
        </w:rPr>
      </w:pPr>
      <w:r>
        <w:rPr>
          <w:rFonts w:ascii="宋体" w:hAnsi="宋体"/>
          <w:color w:val="auto"/>
          <w:sz w:val="24"/>
          <w:szCs w:val="24"/>
          <w:highlight w:val="none"/>
          <w:u w:val="single"/>
        </w:rPr>
        <w:t xml:space="preserve">1.领导、决策，调集企业所属各单位、各部门为项目进行全面服务和控制</w:t>
      </w:r>
      <w:r>
        <w:rPr>
          <w:rFonts w:hint="eastAsia" w:ascii="宋体" w:hAnsi="宋体"/>
          <w:color w:val="auto"/>
          <w:sz w:val="24"/>
          <w:szCs w:val="24"/>
          <w:highlight w:val="none"/>
          <w:u w:val="single"/>
          <w:lang w:eastAsia="zh-CN"/>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2.代表承包人履行对业主的合约，并受业主委托行使对项目所有分包商统一指挥、协调、管理权；</w:t>
      </w:r>
      <w:r/>
    </w:p>
    <w:p>
      <w:pPr>
        <w:pStyle w:val="1204"/>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3.负责组织编制与审批工程总体进度</w:t>
      </w:r>
      <w:r>
        <w:rPr>
          <w:color w:val="auto"/>
          <w:sz w:val="24"/>
          <w:szCs w:val="24"/>
          <w:highlight w:val="none"/>
        </w:rPr>
        <w:fldChar w:fldCharType="begin"/>
      </w:r>
      <w:r>
        <w:rPr>
          <w:color w:val="auto"/>
          <w:sz w:val="24"/>
          <w:szCs w:val="24"/>
          <w:highlight w:val="none"/>
        </w:rPr>
        <w:instrText xml:space="preserve"> HYPERLINK "http://www.fdcew.com/gw/List_203.html" </w:instrText>
      </w:r>
      <w:r>
        <w:rPr>
          <w:color w:val="auto"/>
          <w:sz w:val="24"/>
          <w:szCs w:val="24"/>
          <w:highlight w:val="none"/>
        </w:rPr>
        <w:fldChar w:fldCharType="separate"/>
      </w:r>
      <w:r>
        <w:rPr>
          <w:rFonts w:ascii="宋体" w:hAnsi="宋体"/>
          <w:color w:val="auto"/>
          <w:sz w:val="24"/>
          <w:szCs w:val="24"/>
          <w:highlight w:val="none"/>
          <w:u w:val="single"/>
        </w:rPr>
        <w:t xml:space="preserve">计划</w:t>
      </w:r>
      <w:r>
        <w:rPr>
          <w:rFonts w:ascii="宋体" w:hAnsi="宋体"/>
          <w:color w:val="auto"/>
          <w:sz w:val="24"/>
          <w:szCs w:val="24"/>
          <w:highlight w:val="none"/>
          <w:u w:val="single"/>
        </w:rPr>
        <w:fldChar w:fldCharType="end"/>
      </w:r>
      <w:r>
        <w:rPr>
          <w:rFonts w:ascii="宋体" w:hAnsi="宋体"/>
          <w:color w:val="auto"/>
          <w:sz w:val="24"/>
          <w:szCs w:val="24"/>
          <w:highlight w:val="none"/>
          <w:u w:val="single"/>
        </w:rPr>
        <w:t xml:space="preserve">及其修订与调整；</w:t>
      </w:r>
      <w:r/>
    </w:p>
    <w:p>
      <w:pPr>
        <w:pStyle w:val="1204"/>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4.负责组织编制与审批质量保证计划及其修订与调整；</w:t>
      </w:r>
      <w:r/>
    </w:p>
    <w:p>
      <w:pPr>
        <w:pStyle w:val="1204"/>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5.负责组织编制与审批主要物资供应与采购计划及其修订与调整；</w:t>
      </w:r>
      <w:r/>
    </w:p>
    <w:p>
      <w:pPr>
        <w:pStyle w:val="1204"/>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6.负责组织编制与审批工程分包计划及其修订与调整；</w:t>
      </w:r>
      <w:r/>
    </w:p>
    <w:p>
      <w:pPr>
        <w:pStyle w:val="1204"/>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7.组织工程成本的分析、预测及控制，对项目资金管理与</w:t>
      </w:r>
      <w:r>
        <w:rPr>
          <w:color w:val="auto"/>
          <w:sz w:val="24"/>
          <w:szCs w:val="24"/>
          <w:highlight w:val="none"/>
        </w:rPr>
        <w:fldChar w:fldCharType="begin"/>
      </w:r>
      <w:r>
        <w:rPr>
          <w:color w:val="auto"/>
          <w:sz w:val="24"/>
          <w:szCs w:val="24"/>
          <w:highlight w:val="none"/>
        </w:rPr>
        <w:instrText xml:space="preserve"> HYPERLINK "http://www.fdcew.com/hypx/List_192.html" </w:instrText>
      </w:r>
      <w:r>
        <w:rPr>
          <w:color w:val="auto"/>
          <w:sz w:val="24"/>
          <w:szCs w:val="24"/>
          <w:highlight w:val="none"/>
        </w:rPr>
        <w:fldChar w:fldCharType="separate"/>
      </w:r>
      <w:r>
        <w:rPr>
          <w:rFonts w:ascii="宋体" w:hAnsi="宋体"/>
          <w:color w:val="auto"/>
          <w:sz w:val="24"/>
          <w:szCs w:val="24"/>
          <w:highlight w:val="none"/>
          <w:u w:val="single"/>
        </w:rPr>
        <w:t xml:space="preserve">财务</w:t>
      </w:r>
      <w:r>
        <w:rPr>
          <w:rFonts w:ascii="宋体" w:hAnsi="宋体"/>
          <w:color w:val="auto"/>
          <w:sz w:val="24"/>
          <w:szCs w:val="24"/>
          <w:highlight w:val="none"/>
          <w:u w:val="single"/>
        </w:rPr>
        <w:fldChar w:fldCharType="end"/>
      </w:r>
      <w:r>
        <w:rPr>
          <w:rFonts w:ascii="宋体" w:hAnsi="宋体"/>
          <w:color w:val="auto"/>
          <w:sz w:val="24"/>
          <w:szCs w:val="24"/>
          <w:highlight w:val="none"/>
          <w:u w:val="single"/>
        </w:rPr>
        <w:t xml:space="preserve">运作负责；</w:t>
      </w:r>
      <w:r/>
    </w:p>
    <w:p>
      <w:pPr>
        <w:pStyle w:val="1204"/>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8.与业主、监理保持经常沟通，了解业主需求，解决随时出现的问题，替业主排忧解难，保护业主利益；</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u w:val="single"/>
        </w:rPr>
        <w:t xml:space="preserve">9.负责组织人力资源调配、内部和外部关系协调；遵照</w:t>
      </w:r>
      <w:r>
        <w:rPr>
          <w:color w:val="auto"/>
          <w:sz w:val="24"/>
          <w:szCs w:val="24"/>
          <w:highlight w:val="none"/>
        </w:rPr>
        <w:fldChar w:fldCharType="begin"/>
      </w:r>
      <w:r>
        <w:rPr>
          <w:color w:val="auto"/>
          <w:sz w:val="24"/>
          <w:szCs w:val="24"/>
          <w:highlight w:val="none"/>
        </w:rPr>
        <w:instrText xml:space="preserve"> HYPERLINK "http://www.fdcew.com/gw/List_211.html" </w:instrText>
      </w:r>
      <w:r>
        <w:rPr>
          <w:color w:val="auto"/>
          <w:sz w:val="24"/>
          <w:szCs w:val="24"/>
          <w:highlight w:val="none"/>
        </w:rPr>
        <w:fldChar w:fldCharType="separate"/>
      </w:r>
      <w:r>
        <w:rPr>
          <w:rFonts w:ascii="宋体" w:hAnsi="宋体"/>
          <w:color w:val="auto"/>
          <w:sz w:val="24"/>
          <w:szCs w:val="24"/>
          <w:highlight w:val="none"/>
          <w:u w:val="single"/>
        </w:rPr>
        <w:t xml:space="preserve">合同</w:t>
      </w:r>
      <w:r>
        <w:rPr>
          <w:rFonts w:ascii="宋体" w:hAnsi="宋体"/>
          <w:color w:val="auto"/>
          <w:sz w:val="24"/>
          <w:szCs w:val="24"/>
          <w:highlight w:val="none"/>
          <w:u w:val="single"/>
        </w:rPr>
        <w:fldChar w:fldCharType="end"/>
      </w:r>
      <w:r>
        <w:rPr>
          <w:rFonts w:ascii="宋体" w:hAnsi="宋体"/>
          <w:color w:val="auto"/>
          <w:sz w:val="24"/>
          <w:szCs w:val="24"/>
          <w:highlight w:val="none"/>
          <w:u w:val="single"/>
        </w:rPr>
        <w:t xml:space="preserve">约定及施工组织设计中的内容实施于工程，当超出实施范围应向上级决策机构申报。</w:t>
      </w:r>
      <w:r/>
    </w:p>
    <w:p>
      <w:pPr>
        <w:pStyle w:val="1204"/>
        <w:ind w:firstLine="422"/>
        <w:keepLines w:val="0"/>
        <w:keepNext w:val="0"/>
        <w:pageBreakBefore w:val="0"/>
        <w:spacing w:line="360" w:lineRule="auto"/>
        <w:widowControl w:val="off"/>
        <w:rPr>
          <w:rFonts w:ascii="宋体" w:hAnsi="宋体"/>
          <w:b/>
          <w:color w:val="auto"/>
          <w:sz w:val="24"/>
          <w:szCs w:val="24"/>
          <w:highlight w:val="none"/>
          <w:u w:val="single"/>
        </w:rPr>
      </w:pPr>
      <w:r>
        <w:rPr>
          <w:rFonts w:ascii="宋体" w:hAnsi="宋体"/>
          <w:color w:val="auto"/>
          <w:sz w:val="24"/>
          <w:szCs w:val="24"/>
          <w:highlight w:val="none"/>
        </w:rPr>
        <w:t xml:space="preserve">关于项目经理每月在施工现场的时间要求：</w:t>
      </w:r>
      <w:r>
        <w:rPr>
          <w:rFonts w:hint="eastAsia" w:ascii="宋体" w:hAnsi="宋体" w:cs="宋体"/>
          <w:color w:val="000000"/>
          <w:sz w:val="24"/>
          <w:u w:val="single"/>
        </w:rPr>
        <w:t xml:space="preserve">开工之日到竣工结束，项目经理每周不少于5天，每天必须不少于8小时在现场组织施工。</w:t>
      </w:r>
      <w:r/>
    </w:p>
    <w:p>
      <w:pPr>
        <w:pStyle w:val="1204"/>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项目经理未经批准，擅自离开施工现场的违约责任：</w:t>
      </w:r>
      <w:r>
        <w:rPr>
          <w:rFonts w:ascii="宋体" w:hAnsi="宋体"/>
          <w:color w:val="auto"/>
          <w:sz w:val="24"/>
          <w:szCs w:val="24"/>
          <w:highlight w:val="none"/>
          <w:u w:val="single"/>
        </w:rPr>
        <w:t xml:space="preserve">承包人应承担3000元/天的违约金，且承包人承担上述违约给发包人造成的一切损失。</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3.2.3 承包人擅自更换项目经理的违约责任：</w:t>
      </w:r>
      <w:r>
        <w:rPr>
          <w:rFonts w:ascii="宋体" w:hAnsi="宋体"/>
          <w:color w:val="auto"/>
          <w:sz w:val="24"/>
          <w:szCs w:val="24"/>
          <w:highlight w:val="none"/>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ascii="宋体" w:hAnsi="宋体"/>
          <w:b/>
          <w:color w:val="auto"/>
          <w:sz w:val="24"/>
          <w:szCs w:val="24"/>
          <w:highlight w:val="none"/>
          <w:u w:val="single"/>
        </w:rPr>
        <w:t xml:space="preserve">承包人除应承担</w:t>
      </w:r>
      <w:r>
        <w:rPr>
          <w:rFonts w:hint="eastAsia" w:ascii="宋体" w:hAnsi="宋体"/>
          <w:b/>
          <w:color w:val="auto"/>
          <w:sz w:val="24"/>
          <w:szCs w:val="24"/>
          <w:highlight w:val="none"/>
          <w:u w:val="single"/>
          <w:lang w:val="en-US" w:eastAsia="zh-CN"/>
        </w:rPr>
        <w:t xml:space="preserve">伍</w:t>
      </w:r>
      <w:r>
        <w:rPr>
          <w:rFonts w:ascii="宋体" w:hAnsi="宋体"/>
          <w:b/>
          <w:color w:val="auto"/>
          <w:sz w:val="24"/>
          <w:szCs w:val="24"/>
          <w:highlight w:val="none"/>
          <w:u w:val="single"/>
        </w:rPr>
        <w:t xml:space="preserve">万元/次的违约金外</w:t>
      </w:r>
      <w:r>
        <w:rPr>
          <w:rFonts w:ascii="宋体" w:hAnsi="宋体"/>
          <w:color w:val="auto"/>
          <w:sz w:val="24"/>
          <w:szCs w:val="24"/>
          <w:highlight w:val="none"/>
          <w:u w:val="single"/>
        </w:rPr>
        <w:t xml:space="preserve">，还应按照项目经理擅自离开现场的违约责任向发包人支付违约金，且发包人有权单方面取消或终止合同，由此造成的一切损失均由承包人承担</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3.2.4 承包人无正当理由拒绝更换项目经理的违约责任：</w:t>
      </w:r>
      <w:r>
        <w:rPr>
          <w:rFonts w:ascii="宋体" w:hAnsi="宋体"/>
          <w:color w:val="auto"/>
          <w:sz w:val="24"/>
          <w:szCs w:val="24"/>
          <w:highlight w:val="none"/>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ascii="宋体" w:hAnsi="宋体"/>
          <w:b/>
          <w:color w:val="auto"/>
          <w:sz w:val="24"/>
          <w:szCs w:val="24"/>
          <w:highlight w:val="none"/>
          <w:u w:val="single"/>
        </w:rPr>
        <w:t xml:space="preserve">承包人无正当理由拒绝更换项目经理，向发包人支付</w:t>
      </w:r>
      <w:r>
        <w:rPr>
          <w:rFonts w:hint="eastAsia" w:ascii="宋体" w:hAnsi="宋体"/>
          <w:b/>
          <w:color w:val="auto"/>
          <w:sz w:val="24"/>
          <w:szCs w:val="24"/>
          <w:highlight w:val="none"/>
          <w:u w:val="single"/>
          <w:lang w:val="en-US" w:eastAsia="zh-CN"/>
        </w:rPr>
        <w:t xml:space="preserve">伍</w:t>
      </w:r>
      <w:r>
        <w:rPr>
          <w:rFonts w:ascii="宋体" w:hAnsi="宋体"/>
          <w:b/>
          <w:color w:val="auto"/>
          <w:sz w:val="24"/>
          <w:szCs w:val="24"/>
          <w:highlight w:val="none"/>
          <w:u w:val="single"/>
        </w:rPr>
        <w:t xml:space="preserve">万元/次违约金</w:t>
      </w:r>
      <w:r>
        <w:rPr>
          <w:rFonts w:ascii="宋体" w:hAnsi="宋体"/>
          <w:color w:val="auto"/>
          <w:sz w:val="24"/>
          <w:szCs w:val="24"/>
          <w:highlight w:val="none"/>
          <w:u w:val="single"/>
        </w:rPr>
        <w:t xml:space="preserve">，发包人并有权解除合同并责令承包人退场，由此产生的一切损失及后果由承包人承担 。</w:t>
      </w:r>
      <w:r/>
    </w:p>
    <w:p>
      <w:pPr>
        <w:pStyle w:val="1204"/>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3.3 承包人人员</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3.3.1 承包人提交项目管理机构及施工现场管理人员安排报告的期限：</w:t>
      </w:r>
      <w:r>
        <w:rPr>
          <w:rFonts w:ascii="宋体" w:hAnsi="宋体"/>
          <w:color w:val="auto"/>
          <w:sz w:val="24"/>
          <w:szCs w:val="24"/>
          <w:highlight w:val="none"/>
          <w:u w:val="single"/>
        </w:rPr>
        <w:t xml:space="preserve">合同生效后7天内按照</w:t>
      </w:r>
      <w:r>
        <w:rPr>
          <w:rFonts w:hint="eastAsia" w:ascii="宋体" w:hAnsi="宋体"/>
          <w:color w:val="auto"/>
          <w:sz w:val="24"/>
          <w:szCs w:val="24"/>
          <w:highlight w:val="none"/>
          <w:u w:val="single"/>
          <w:lang w:eastAsia="zh-CN"/>
        </w:rPr>
        <w:t xml:space="preserve">响应文件</w:t>
      </w:r>
      <w:r>
        <w:rPr>
          <w:rFonts w:ascii="宋体" w:hAnsi="宋体"/>
          <w:color w:val="auto"/>
          <w:sz w:val="24"/>
          <w:szCs w:val="24"/>
          <w:highlight w:val="none"/>
          <w:u w:val="single"/>
        </w:rPr>
        <w:t xml:space="preserve">的项目管理机构及施工现场管理人员提交</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3.3.3 承包人无正当理由拒绝撤换主要施工管理人员的违约责任：</w:t>
      </w:r>
      <w:r>
        <w:rPr>
          <w:rFonts w:ascii="宋体" w:hAnsi="宋体"/>
          <w:color w:val="auto"/>
          <w:sz w:val="24"/>
          <w:szCs w:val="24"/>
          <w:highlight w:val="none"/>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ascii="宋体" w:hAnsi="宋体"/>
          <w:b/>
          <w:color w:val="auto"/>
          <w:sz w:val="24"/>
          <w:szCs w:val="24"/>
          <w:highlight w:val="none"/>
          <w:u w:val="single"/>
        </w:rPr>
        <w:t xml:space="preserve">承包人拒绝更换的，承包人应承担叁万元∕人.次的违约金，</w:t>
      </w:r>
      <w:r>
        <w:rPr>
          <w:rFonts w:ascii="宋体" w:hAnsi="宋体"/>
          <w:color w:val="auto"/>
          <w:sz w:val="24"/>
          <w:szCs w:val="24"/>
          <w:highlight w:val="none"/>
          <w:u w:val="single"/>
        </w:rPr>
        <w:t xml:space="preserve">由此产生的一切损失及后果由承包人承担。</w:t>
      </w:r>
      <w:r/>
    </w:p>
    <w:p>
      <w:pPr>
        <w:pStyle w:val="1204"/>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3.3.4 承包人主要施工管理人员离开施工现场的批准要求：</w:t>
      </w:r>
      <w:r>
        <w:rPr>
          <w:rFonts w:ascii="宋体" w:hAnsi="宋体"/>
          <w:color w:val="auto"/>
          <w:sz w:val="24"/>
          <w:szCs w:val="24"/>
          <w:highlight w:val="none"/>
          <w:u w:val="single"/>
        </w:rPr>
        <w:t xml:space="preserve">主要施工管理人员，必须严格遵循现行的有关法律、法规，切实履行自己的权利和义务。项目实施期间，应全程驻守，现场办公，离开施工现场应</w:t>
      </w:r>
      <w:r>
        <w:rPr>
          <w:rFonts w:ascii="宋体" w:hAnsi="宋体"/>
          <w:b/>
          <w:color w:val="auto"/>
          <w:sz w:val="24"/>
          <w:szCs w:val="24"/>
          <w:highlight w:val="none"/>
          <w:u w:val="single"/>
        </w:rPr>
        <w:t xml:space="preserve">由总监理工程师及发包人代表批准后方可离开</w:t>
      </w:r>
      <w:r>
        <w:rPr>
          <w:rFonts w:ascii="宋体" w:hAnsi="宋体"/>
          <w:color w:val="auto"/>
          <w:sz w:val="24"/>
          <w:szCs w:val="24"/>
          <w:highlight w:val="none"/>
          <w:u w:val="single"/>
        </w:rPr>
        <w:t xml:space="preserve">。 施工管理人员擅自离开施工现场，承包人承担1000元/人.天的违约金，承包人还应承担上述违约给发包人造成的损失。</w:t>
      </w:r>
      <w:r/>
    </w:p>
    <w:p>
      <w:pPr>
        <w:pStyle w:val="1204"/>
        <w:ind w:firstLine="420"/>
        <w:keepLines w:val="0"/>
        <w:keepNext w:val="0"/>
        <w:pageBreakBefore w:val="0"/>
        <w:spacing w:line="360" w:lineRule="auto"/>
        <w:widowControl w:val="off"/>
        <w:rPr>
          <w:rFonts w:ascii="宋体" w:hAnsi="宋体"/>
          <w:bCs/>
          <w:color w:val="auto"/>
          <w:sz w:val="24"/>
          <w:szCs w:val="24"/>
          <w:highlight w:val="none"/>
          <w:u w:val="single"/>
        </w:rPr>
      </w:pPr>
      <w:r>
        <w:rPr>
          <w:rFonts w:ascii="宋体" w:hAnsi="宋体"/>
          <w:color w:val="auto"/>
          <w:sz w:val="24"/>
          <w:szCs w:val="24"/>
          <w:highlight w:val="none"/>
        </w:rPr>
        <w:t xml:space="preserve">3.3.5承包人擅自更换主要施工管理人员的违约责任：</w:t>
      </w:r>
      <w:r>
        <w:rPr>
          <w:rFonts w:ascii="宋体" w:hAnsi="宋体"/>
          <w:color w:val="auto"/>
          <w:sz w:val="24"/>
          <w:szCs w:val="24"/>
          <w:highlight w:val="none"/>
          <w:u w:val="single"/>
        </w:rPr>
        <w:t xml:space="preserve">承包人的施工管理人员不能擅自更换，确须调整时，必须经发包人书面同意。擅自</w:t>
      </w:r>
      <w:r>
        <w:rPr>
          <w:rFonts w:ascii="宋体" w:hAnsi="宋体"/>
          <w:bCs/>
          <w:color w:val="auto"/>
          <w:sz w:val="24"/>
          <w:szCs w:val="24"/>
          <w:highlight w:val="none"/>
          <w:u w:val="single"/>
        </w:rPr>
        <w:t xml:space="preserve">撤换技术负责人、质量负责人、安全负责人等其他项目部主要成员，</w:t>
      </w:r>
      <w:r>
        <w:rPr>
          <w:rFonts w:ascii="宋体" w:hAnsi="宋体"/>
          <w:b/>
          <w:color w:val="auto"/>
          <w:sz w:val="24"/>
          <w:szCs w:val="24"/>
          <w:highlight w:val="none"/>
          <w:u w:val="single"/>
        </w:rPr>
        <w:t xml:space="preserve">承包人应承担壹万元∕人.次的违约金，</w:t>
      </w:r>
      <w:r>
        <w:rPr>
          <w:rFonts w:ascii="宋体" w:hAnsi="宋体"/>
          <w:color w:val="auto"/>
          <w:sz w:val="24"/>
          <w:szCs w:val="24"/>
          <w:highlight w:val="none"/>
          <w:u w:val="single"/>
        </w:rPr>
        <w:t xml:space="preserve">由此产生的一切损失及后果由承包人承担</w:t>
      </w:r>
      <w:r>
        <w:rPr>
          <w:rFonts w:ascii="宋体" w:hAnsi="宋体"/>
          <w:bCs/>
          <w:color w:val="auto"/>
          <w:sz w:val="24"/>
          <w:szCs w:val="24"/>
          <w:highlight w:val="none"/>
          <w:u w:val="singl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bCs/>
          <w:color w:val="auto"/>
          <w:sz w:val="24"/>
          <w:szCs w:val="24"/>
          <w:highlight w:val="none"/>
          <w:u w:val="single"/>
        </w:rPr>
        <w:t xml:space="preserve">以上罚款</w:t>
      </w:r>
      <w:r>
        <w:rPr>
          <w:rFonts w:hint="eastAsia" w:ascii="宋体" w:hAnsi="宋体"/>
          <w:bCs/>
          <w:color w:val="auto"/>
          <w:sz w:val="24"/>
          <w:szCs w:val="24"/>
          <w:highlight w:val="none"/>
          <w:u w:val="single"/>
        </w:rPr>
        <w:t xml:space="preserve">从当期支</w:t>
      </w:r>
      <w:r>
        <w:rPr>
          <w:rFonts w:hint="eastAsia" w:ascii="宋体" w:hAnsi="宋体" w:cs="宋体"/>
          <w:color w:val="auto"/>
          <w:sz w:val="24"/>
          <w:szCs w:val="24"/>
          <w:highlight w:val="none"/>
          <w:u w:val="single"/>
        </w:rPr>
        <w:t xml:space="preserve">付工程款中直接扣除。</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3.5 分包</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3.5.1 分包的一般约定</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禁止分包的工程包括：</w:t>
      </w:r>
      <w:r>
        <w:rPr>
          <w:rFonts w:ascii="宋体" w:hAnsi="宋体"/>
          <w:color w:val="auto"/>
          <w:sz w:val="24"/>
          <w:szCs w:val="24"/>
          <w:highlight w:val="none"/>
          <w:u w:val="single"/>
        </w:rPr>
        <w:t xml:space="preserve">本工程禁止分包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主体结构、关键性工作的范围：</w:t>
      </w:r>
      <w:r>
        <w:rPr>
          <w:rFonts w:ascii="宋体" w:hAnsi="宋体"/>
          <w:color w:val="auto"/>
          <w:sz w:val="24"/>
          <w:szCs w:val="24"/>
          <w:highlight w:val="none"/>
          <w:u w:val="single"/>
        </w:rPr>
        <w:t xml:space="preserve">执行国家相关法律、法规规定 </w:t>
      </w:r>
      <w:r>
        <w:rPr>
          <w:rFonts w:ascii="宋体" w:hAnsi="宋体"/>
          <w:color w:val="auto"/>
          <w:sz w:val="24"/>
          <w:szCs w:val="24"/>
          <w:highlight w:val="none"/>
        </w:rPr>
        <w:t xml:space="preserve">。</w:t>
      </w:r>
      <w:bookmarkStart w:id="7" w:name="_Toc297123494"/>
      <w:r/>
      <w:bookmarkEnd w:id="7"/>
      <w:r/>
      <w:bookmarkStart w:id="8" w:name="_Toc297048347"/>
      <w:r/>
      <w:bookmarkEnd w:id="8"/>
      <w:r/>
      <w:bookmarkStart w:id="9" w:name="_Toc304295525"/>
      <w:r/>
      <w:bookmarkEnd w:id="9"/>
      <w:r/>
      <w:bookmarkStart w:id="10" w:name="_Toc296944500"/>
      <w:r/>
      <w:bookmarkEnd w:id="10"/>
      <w:r/>
      <w:bookmarkStart w:id="11" w:name="_Toc296347160"/>
      <w:r/>
      <w:bookmarkEnd w:id="11"/>
      <w:r/>
      <w:bookmarkStart w:id="12" w:name="_Toc296890989"/>
      <w:r/>
      <w:bookmarkEnd w:id="12"/>
      <w:r/>
      <w:bookmarkStart w:id="13" w:name="_Toc296503161"/>
      <w:r/>
      <w:bookmarkEnd w:id="13"/>
      <w:r/>
      <w:bookmarkStart w:id="14" w:name="_Toc297120461"/>
      <w:r/>
      <w:bookmarkEnd w:id="14"/>
      <w:r/>
      <w:bookmarkStart w:id="15" w:name="_Toc297216153"/>
      <w:r/>
      <w:bookmarkEnd w:id="15"/>
      <w:r/>
      <w:bookmarkStart w:id="16" w:name="_Toc300934947"/>
      <w:r/>
      <w:bookmarkEnd w:id="16"/>
      <w:r/>
      <w:bookmarkStart w:id="17" w:name="_Toc296346662"/>
      <w:r/>
      <w:bookmarkEnd w:id="17"/>
      <w:r/>
      <w:bookmarkStart w:id="18" w:name="_Toc303539104"/>
      <w:r/>
      <w:bookmarkEnd w:id="18"/>
      <w:r/>
      <w:bookmarkStart w:id="19" w:name="_Toc296891201"/>
      <w:r/>
      <w:bookmarkEnd w:id="19"/>
      <w:r/>
      <w:r/>
    </w:p>
    <w:p>
      <w:pPr>
        <w:pStyle w:val="1204"/>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    3.5.2分包的确定</w:t>
      </w:r>
      <w:r/>
    </w:p>
    <w:p>
      <w:pPr>
        <w:pStyle w:val="1204"/>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允许分包的专业工程包括：</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b/>
          <w:bCs/>
          <w:color w:val="auto"/>
          <w:sz w:val="24"/>
          <w:szCs w:val="24"/>
          <w:highlight w:val="none"/>
        </w:rPr>
      </w:pPr>
      <w:r>
        <w:rPr>
          <w:rFonts w:ascii="宋体" w:hAnsi="宋体"/>
          <w:color w:val="auto"/>
          <w:sz w:val="24"/>
          <w:szCs w:val="24"/>
          <w:highlight w:val="none"/>
        </w:rPr>
        <w:t xml:space="preserve">其他关于分包的约定：</w:t>
      </w:r>
      <w:r>
        <w:rPr>
          <w:rFonts w:ascii="宋体" w:hAnsi="宋体"/>
          <w:color w:val="auto"/>
          <w:sz w:val="24"/>
          <w:szCs w:val="24"/>
          <w:highlight w:val="none"/>
          <w:u w:val="single"/>
        </w:rPr>
        <w:t xml:space="preserve"> </w:t>
      </w:r>
      <w:r>
        <w:rPr>
          <w:rFonts w:hint="eastAsia" w:ascii="宋体" w:hAnsi="宋体" w:cs="宋体"/>
          <w:b/>
          <w:bCs/>
          <w:color w:val="auto"/>
          <w:sz w:val="24"/>
          <w:szCs w:val="24"/>
          <w:highlight w:val="none"/>
          <w:u w:val="single"/>
        </w:rPr>
        <w:t xml:space="preserve">本项目不允许分包。</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3.6 工程照管与成品、半成品保护</w:t>
      </w:r>
      <w:r/>
    </w:p>
    <w:p>
      <w:pPr>
        <w:pStyle w:val="1644"/>
        <w:ind w:left="0" w:right="0" w:firstLine="468"/>
        <w:jc w:val="left"/>
        <w:spacing w:after="0" w:line="360" w:lineRule="auto"/>
        <w:rPr>
          <w:rFonts w:ascii="宋体" w:hAnsi="宋体"/>
          <w:color w:val="auto"/>
          <w:sz w:val="24"/>
          <w:szCs w:val="24"/>
          <w:highlight w:val="none"/>
        </w:rPr>
      </w:pPr>
      <w:r>
        <w:rPr>
          <w:rFonts w:ascii="宋体" w:hAnsi="宋体"/>
          <w:color w:val="auto"/>
          <w:sz w:val="24"/>
          <w:szCs w:val="24"/>
          <w:highlight w:val="none"/>
        </w:rPr>
        <w:t xml:space="preserve">承包人负责照管工程及工程相关的材料、工程设备的起始时间：</w:t>
      </w:r>
      <w:r/>
    </w:p>
    <w:p>
      <w:pPr>
        <w:pStyle w:val="1644"/>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1）</w:t>
      </w:r>
      <w:r>
        <w:rPr>
          <w:rFonts w:hint="eastAsia" w:ascii="宋体" w:hAnsi="宋体" w:eastAsia="宋体" w:cs="宋体"/>
          <w:spacing w:val="-3"/>
          <w:sz w:val="24"/>
          <w:szCs w:val="24"/>
          <w:u w:val="single"/>
          <w:lang w:eastAsia="zh-CN"/>
        </w:rPr>
        <w:t xml:space="preserve">设备、人员进场至工程</w:t>
      </w:r>
      <w:r>
        <w:rPr>
          <w:rFonts w:hint="eastAsia" w:ascii="宋体" w:hAnsi="宋体" w:eastAsia="宋体" w:cs="宋体"/>
          <w:sz w:val="24"/>
          <w:szCs w:val="24"/>
          <w:u w:val="single"/>
          <w:lang w:eastAsia="zh-CN"/>
        </w:rPr>
        <w:t xml:space="preserve">移交</w:t>
      </w:r>
      <w:r>
        <w:rPr>
          <w:rFonts w:hint="eastAsia" w:ascii="宋体" w:hAnsi="宋体" w:eastAsia="宋体" w:cs="宋体"/>
          <w:spacing w:val="-3"/>
          <w:sz w:val="24"/>
          <w:szCs w:val="24"/>
          <w:u w:val="single"/>
          <w:lang w:eastAsia="zh-CN"/>
        </w:rPr>
        <w:t xml:space="preserve">/接收证书签发前由承包人负责照管，费用由承包人承担。承包人应当采取有效措施对已完成工程成品进行保护，费用由承包人承担。保护期间发生的损坏，承包人应及时予以修</w:t>
      </w:r>
      <w:r>
        <w:rPr>
          <w:rFonts w:hint="eastAsia" w:ascii="宋体" w:hAnsi="宋体" w:eastAsia="宋体" w:cs="宋体"/>
          <w:sz w:val="24"/>
          <w:szCs w:val="24"/>
          <w:u w:val="single"/>
          <w:lang w:eastAsia="zh-CN"/>
        </w:rPr>
        <w:t xml:space="preserve">理并承担因此产生的一切损失和费用。</w:t>
      </w:r>
      <w:r/>
    </w:p>
    <w:p>
      <w:pPr>
        <w:pStyle w:val="1644"/>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u w:val="single"/>
          <w:lang w:eastAsia="zh-CN"/>
        </w:rPr>
        <w:t xml:space="preserve">2）损坏其他单位所承担的施工内容，由承包人负责赔偿或修复，并承担因此产生的一切损</w:t>
      </w:r>
      <w:r>
        <w:rPr>
          <w:rFonts w:hint="eastAsia" w:ascii="宋体" w:hAnsi="宋体" w:eastAsia="宋体" w:cs="宋体"/>
          <w:sz w:val="24"/>
          <w:szCs w:val="24"/>
          <w:u w:val="single"/>
          <w:lang w:eastAsia="zh-CN"/>
        </w:rPr>
        <w:t xml:space="preserve">失及费用。</w:t>
      </w:r>
      <w:r/>
    </w:p>
    <w:p>
      <w:pPr>
        <w:pStyle w:val="1644"/>
        <w:ind w:left="0" w:right="0" w:firstLine="480"/>
        <w:jc w:val="left"/>
        <w:spacing w:after="0" w:line="360" w:lineRule="auto"/>
        <w:rPr>
          <w:rFonts w:hint="eastAsia" w:ascii="宋体" w:hAnsi="宋体" w:eastAsia="宋体" w:cs="宋体"/>
          <w:spacing w:val="-5"/>
          <w:sz w:val="24"/>
          <w:szCs w:val="24"/>
          <w:lang w:eastAsia="zh-CN"/>
        </w:rPr>
      </w:pPr>
      <w:r>
        <w:rPr>
          <w:rFonts w:hint="eastAsia" w:ascii="宋体" w:hAnsi="宋体" w:eastAsia="宋体" w:cs="宋体"/>
          <w:sz w:val="24"/>
          <w:szCs w:val="24"/>
          <w:u w:val="single"/>
          <w:lang w:eastAsia="zh-CN"/>
        </w:rPr>
        <w:t xml:space="preserve">3）承包人未在发包人规定的时间内赔偿或修复的，发包人有权另行委托施工单位进行修</w:t>
      </w:r>
      <w:r>
        <w:rPr>
          <w:rFonts w:hint="eastAsia" w:ascii="宋体" w:hAnsi="宋体" w:eastAsia="宋体" w:cs="宋体"/>
          <w:spacing w:val="-5"/>
          <w:sz w:val="24"/>
          <w:szCs w:val="24"/>
          <w:u w:val="single"/>
          <w:lang w:eastAsia="zh-CN"/>
        </w:rPr>
        <w:t xml:space="preserve">复。因此产生的费用，承包人授权发包人从应付工程款中扣除并直接支付给第三方施工单位。</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3.7 履约担保</w:t>
      </w:r>
      <w:r/>
    </w:p>
    <w:p>
      <w:pPr>
        <w:pStyle w:val="1214"/>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shd w:val="clear" w:color="000000" w:fill="ffffff"/>
        </w:rPr>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否  </w:t>
      </w:r>
      <w:r>
        <w:rPr>
          <w:rFonts w:hint="eastAsia" w:ascii="宋体" w:hAnsi="宋体" w:eastAsia="宋体" w:cs="宋体"/>
          <w:color w:val="auto"/>
          <w:sz w:val="24"/>
          <w:szCs w:val="24"/>
          <w:highlight w:val="none"/>
        </w:rPr>
        <w:t xml:space="preserve">。</w:t>
      </w:r>
      <w:r/>
    </w:p>
    <w:p>
      <w:pPr>
        <w:pStyle w:val="1214"/>
        <w:ind w:firstLine="480"/>
        <w:keepLines w:val="0"/>
        <w:keepNext w:val="0"/>
        <w:pageBreakBefore w:val="0"/>
        <w:spacing w:line="360" w:lineRule="auto"/>
        <w:widowControl w:val="off"/>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承包人提供履约担保的形式、</w:t>
      </w:r>
      <w:r>
        <w:rPr>
          <w:rFonts w:hint="eastAsia" w:ascii="宋体" w:hAnsi="宋体" w:eastAsia="宋体" w:cs="宋体"/>
          <w:color w:val="auto"/>
          <w:sz w:val="24"/>
          <w:szCs w:val="24"/>
          <w:highlight w:val="none"/>
          <w:u w:val="none"/>
        </w:rPr>
        <w:t xml:space="preserve">金额及期限：</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209"/>
        <w:ind w:firstLine="480"/>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rPr>
        <w:t xml:space="preserve">履约保证金的返还：</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ind w:firstLine="420"/>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4. 监理人</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4.1监理人的一般规定</w:t>
      </w:r>
      <w:r/>
    </w:p>
    <w:p>
      <w:pPr>
        <w:ind w:firstLine="420"/>
        <w:jc w:val="left"/>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关于监理人的监理内容：</w:t>
      </w:r>
      <w:r>
        <w:rPr>
          <w:rFonts w:hint="eastAsia" w:ascii="宋体" w:hAnsi="宋体" w:cs="宋体"/>
          <w:color w:val="auto"/>
          <w:sz w:val="24"/>
          <w:szCs w:val="24"/>
          <w:highlight w:val="none"/>
          <w:u w:val="single"/>
        </w:rPr>
        <w:t xml:space="preserve">见监理合同（发包人在承包人进场时提供）。</w:t>
      </w:r>
      <w:r/>
    </w:p>
    <w:p>
      <w:pPr>
        <w:ind w:firstLine="420"/>
        <w:jc w:val="left"/>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关于监理人的监理权限：</w:t>
      </w:r>
      <w:r>
        <w:rPr>
          <w:rFonts w:hint="eastAsia" w:ascii="宋体" w:hAnsi="宋体" w:cs="宋体"/>
          <w:color w:val="auto"/>
          <w:sz w:val="24"/>
          <w:szCs w:val="24"/>
          <w:highlight w:val="none"/>
          <w:u w:val="single"/>
        </w:rPr>
        <w:t xml:space="preserve">见监理合同（发包人在承包人进场时提供）。</w:t>
      </w:r>
      <w:r/>
    </w:p>
    <w:p>
      <w:pPr>
        <w:ind w:firstLine="420"/>
        <w:jc w:val="left"/>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firstLine="420"/>
        <w:jc w:val="left"/>
        <w:keepLines w:val="0"/>
        <w:keepNext w:val="0"/>
        <w:pageBreakBefore w:val="0"/>
        <w:spacing w:line="360" w:lineRule="auto"/>
        <w:widowControl w:val="off"/>
        <w:rPr>
          <w:rFonts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须经发包人事先批准行使的权力如下（包含但不限于）：</w:t>
      </w:r>
      <w:r/>
    </w:p>
    <w:p>
      <w:pPr>
        <w:ind w:firstLine="420"/>
        <w:jc w:val="left"/>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 发布开工令、暂时停工或复工令；</w:t>
      </w:r>
      <w:r/>
    </w:p>
    <w:p>
      <w:pPr>
        <w:ind w:firstLine="420"/>
        <w:jc w:val="left"/>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 审查技术规范（规定）或设计的变更，经发包人同意后批准实施；</w:t>
      </w:r>
      <w:r/>
    </w:p>
    <w:p>
      <w:pPr>
        <w:ind w:firstLine="420"/>
        <w:jc w:val="left"/>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 审核索赔额与现场签证，并上报发包人；</w:t>
      </w:r>
      <w:r/>
    </w:p>
    <w:p>
      <w:pPr>
        <w:ind w:firstLine="420"/>
        <w:jc w:val="left"/>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(4) 本工程中所有涉及改变技术类、经济类的文件。</w:t>
      </w:r>
      <w:r/>
    </w:p>
    <w:p>
      <w:pPr>
        <w:ind w:firstLine="42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关于监理人在施工现场的办公场所、生活场所的提供和费用承担的约定：</w:t>
      </w:r>
      <w:r>
        <w:rPr>
          <w:rFonts w:hint="eastAsia" w:ascii="宋体" w:hAnsi="宋体" w:cs="宋体"/>
          <w:bCs/>
          <w:color w:val="auto"/>
          <w:sz w:val="24"/>
          <w:szCs w:val="24"/>
          <w:highlight w:val="none"/>
          <w:u w:val="single"/>
        </w:rPr>
        <w:t xml:space="preserve">承包人无偿提供生活及办公用水和用电</w:t>
      </w:r>
      <w:r>
        <w:rPr>
          <w:rFonts w:hint="eastAsia" w:ascii="宋体" w:hAnsi="宋体" w:cs="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4.2 监理人员</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总监理工程师：</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姓    名：</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职    务：</w:t>
      </w:r>
      <w:r>
        <w:rPr>
          <w:rFonts w:ascii="宋体" w:hAnsi="宋体"/>
          <w:color w:val="auto"/>
          <w:sz w:val="24"/>
          <w:szCs w:val="24"/>
          <w:highlight w:val="none"/>
          <w:u w:val="single"/>
        </w:rPr>
        <w:t xml:space="preserve">   总监理工程师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监理工程师执业资格证书号：</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联系电话：</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关于监理人的其他约定：</w:t>
      </w:r>
      <w:r>
        <w:rPr>
          <w:rFonts w:ascii="宋体" w:hAnsi="宋体"/>
          <w:color w:val="auto"/>
          <w:sz w:val="24"/>
          <w:szCs w:val="24"/>
          <w:highlight w:val="none"/>
          <w:u w:val="single"/>
        </w:rPr>
        <w:t xml:space="preserve">详见本工程监理合同</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4.3 商定或确定</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在发包人和承包人不能通过协商达成一致意见时，发包人授权监理人对以下事项进行确定：</w:t>
      </w:r>
      <w:r/>
    </w:p>
    <w:p>
      <w:pPr>
        <w:ind w:firstLine="42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总监理工程师在对合同内涉及费用变化的任何事项进行商定或确定时，必须取得发包人的书面确认，否则无效。</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5. 工程质量</w:t>
      </w:r>
      <w:r/>
    </w:p>
    <w:p>
      <w:pPr>
        <w:pStyle w:val="1644"/>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5.1质量要求</w:t>
      </w:r>
      <w:r/>
    </w:p>
    <w:p>
      <w:pPr>
        <w:pStyle w:val="1644"/>
        <w:ind w:left="0" w:right="0" w:firstLine="480"/>
        <w:jc w:val="left"/>
        <w:spacing w:after="0" w:line="360" w:lineRule="auto"/>
        <w:tabs>
          <w:tab w:val="left" w:pos="3345" w:leader="none"/>
          <w:tab w:val="left" w:pos="3824" w:leader="none"/>
          <w:tab w:val="left" w:pos="4305" w:leader="none"/>
          <w:tab w:val="left" w:pos="49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5.1.1特殊质量标准和要求：</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rPr>
        <w:t xml:space="preserve">关于工程奖项的约定：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644"/>
        <w:ind w:left="0" w:right="0" w:firstLine="482"/>
        <w:jc w:val="left"/>
        <w:spacing w:after="0" w:line="360" w:lineRule="auto"/>
        <w:tabs>
          <w:tab w:val="left" w:pos="4545" w:leader="none"/>
          <w:tab w:val="left" w:pos="562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5.3隐蔽工程检查</w:t>
      </w:r>
      <w:r/>
    </w:p>
    <w:p>
      <w:pPr>
        <w:pStyle w:val="1644"/>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5.3.2</w:t>
      </w:r>
      <w:r>
        <w:rPr>
          <w:rFonts w:hint="eastAsia" w:ascii="宋体" w:hAnsi="宋体" w:eastAsia="宋体" w:cs="宋体"/>
          <w:color w:val="auto"/>
          <w:spacing w:val="3"/>
          <w:sz w:val="24"/>
          <w:szCs w:val="24"/>
          <w:highlight w:val="none"/>
        </w:rPr>
        <w:t xml:space="preserve">承包人提前通知监理人隐蔽工程检查的期限的约定：</w:t>
      </w:r>
      <w:r>
        <w:rPr>
          <w:rFonts w:hint="eastAsia" w:ascii="宋体" w:hAnsi="宋体" w:eastAsia="宋体" w:cs="宋体"/>
          <w:color w:val="auto"/>
          <w:spacing w:val="3"/>
          <w:sz w:val="24"/>
          <w:szCs w:val="24"/>
          <w:highlight w:val="none"/>
          <w:u w:val="single"/>
        </w:rPr>
        <w:t xml:space="preserve">承包人应在共同检查前</w:t>
      </w:r>
      <w:r>
        <w:rPr>
          <w:rFonts w:hint="eastAsia" w:ascii="宋体" w:hAnsi="宋体" w:eastAsia="宋体" w:cs="宋体"/>
          <w:color w:val="auto"/>
          <w:sz w:val="24"/>
          <w:szCs w:val="24"/>
          <w:highlight w:val="none"/>
          <w:u w:val="single"/>
        </w:rPr>
        <w:t xml:space="preserve">12小时通知监理人检查。</w:t>
      </w:r>
      <w:r/>
    </w:p>
    <w:p>
      <w:pPr>
        <w:pStyle w:val="1644"/>
        <w:ind w:left="0" w:right="0" w:firstLine="476"/>
        <w:jc w:val="left"/>
        <w:spacing w:after="0" w:line="360" w:lineRule="auto"/>
        <w:tabs>
          <w:tab w:val="left" w:pos="3825" w:leader="none"/>
          <w:tab w:val="left" w:pos="4544" w:leader="none"/>
          <w:tab w:val="left" w:pos="4905" w:leader="none"/>
          <w:tab w:val="left" w:pos="55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12</w:t>
      </w:r>
      <w:r>
        <w:rPr>
          <w:rFonts w:hint="eastAsia" w:ascii="宋体" w:hAnsi="宋体" w:eastAsia="宋体" w:cs="宋体"/>
          <w:color w:val="auto"/>
          <w:sz w:val="24"/>
          <w:szCs w:val="24"/>
          <w:highlight w:val="none"/>
        </w:rPr>
        <w:t xml:space="preserve">小时提交书面延期要求。</w:t>
      </w:r>
      <w:r/>
    </w:p>
    <w:p>
      <w:pPr>
        <w:pStyle w:val="1644"/>
        <w:ind w:left="0" w:right="0" w:firstLine="476"/>
        <w:jc w:val="left"/>
        <w:spacing w:after="0" w:line="360" w:lineRule="auto"/>
        <w:tabs>
          <w:tab w:val="left" w:pos="3825" w:leader="none"/>
          <w:tab w:val="left" w:pos="4544" w:leader="none"/>
          <w:tab w:val="left" w:pos="4905" w:leader="none"/>
          <w:tab w:val="left" w:pos="55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rPr>
        <w:t xml:space="preserve">小时。</w:t>
      </w:r>
      <w:r/>
    </w:p>
    <w:p>
      <w:pPr>
        <w:pStyle w:val="1644"/>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关于隐蔽工程和中间验收的特别约定</w:t>
      </w:r>
      <w:r>
        <w:rPr>
          <w:rFonts w:hint="eastAsia" w:ascii="宋体" w:hAnsi="宋体" w:eastAsia="宋体" w:cs="宋体"/>
          <w:color w:val="auto"/>
          <w:sz w:val="24"/>
          <w:szCs w:val="24"/>
          <w:highlight w:val="none"/>
          <w:u w:val="none"/>
        </w:rPr>
        <w:t xml:space="preserve">：</w:t>
      </w:r>
      <w:r/>
    </w:p>
    <w:p>
      <w:pPr>
        <w:pStyle w:val="1644"/>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（1）双方约定中间验收部位：包括但不限于国家及本省、市现行文件规定及施工规范要求中间验收部位。 </w:t>
      </w:r>
      <w:r/>
    </w:p>
    <w:p>
      <w:pPr>
        <w:pStyle w:val="1644"/>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（2）隐蔽工程覆盖前的检查：未经监理工程师、发包人代表批准，工程的任何部位都不能覆盖，当任何部分的隐蔽工程或基础已经具备检验条件时，承包人应及时通知监理工程师、发包人代表。 </w:t>
      </w:r>
      <w:r/>
    </w:p>
    <w:p>
      <w:pPr>
        <w:pStyle w:val="1644"/>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剥露和开口：承包人应按监理工程师、发包人代表随时发出的指示，对工程的任何部分剥露或开口，并负责这部分工程恢复原样。若这部分工程已按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 </w:t>
      </w:r>
      <w:r/>
    </w:p>
    <w:p>
      <w:pPr>
        <w:pStyle w:val="1644"/>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（4）隐蔽工程、拆除工程等需要留存影像资料并及时办理工程签证，未留存影响资料或签证的，结算</w:t>
      </w:r>
      <w:r>
        <w:rPr>
          <w:rFonts w:hint="eastAsia" w:ascii="宋体" w:hAnsi="宋体" w:eastAsia="宋体" w:cs="宋体"/>
          <w:color w:val="auto"/>
          <w:sz w:val="24"/>
          <w:szCs w:val="24"/>
          <w:highlight w:val="none"/>
          <w:u w:val="single"/>
          <w:lang w:val="en-US" w:eastAsia="zh-CN"/>
        </w:rPr>
        <w:t xml:space="preserve">审核</w:t>
      </w:r>
      <w:r>
        <w:rPr>
          <w:rFonts w:hint="eastAsia" w:ascii="宋体" w:hAnsi="宋体" w:eastAsia="宋体" w:cs="宋体"/>
          <w:color w:val="auto"/>
          <w:sz w:val="24"/>
          <w:szCs w:val="24"/>
          <w:highlight w:val="none"/>
          <w:u w:val="single"/>
        </w:rPr>
        <w:t xml:space="preserve">不予认可。</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6. 安全文明施工与环境保护</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6.1安全文明施工</w:t>
      </w:r>
      <w:r/>
    </w:p>
    <w:p>
      <w:pPr>
        <w:pStyle w:val="1644"/>
        <w:ind w:left="0" w:right="0" w:firstLine="480"/>
        <w:jc w:val="left"/>
        <w:spacing w:after="0" w:line="360" w:lineRule="auto"/>
        <w:rPr>
          <w:rFonts w:hint="eastAsia" w:ascii="宋体" w:hAnsi="宋体" w:eastAsia="宋体" w:cs="宋体"/>
          <w:spacing w:val="-3"/>
          <w:sz w:val="24"/>
          <w:szCs w:val="24"/>
          <w:lang w:eastAsia="zh-CN"/>
        </w:rPr>
      </w:pPr>
      <w:r>
        <w:rPr>
          <w:rFonts w:hint="eastAsia" w:ascii="宋体" w:hAnsi="宋体" w:cs="宋体"/>
          <w:color w:val="auto"/>
          <w:sz w:val="24"/>
          <w:szCs w:val="24"/>
          <w:highlight w:val="none"/>
        </w:rPr>
        <w:t xml:space="preserve">6.1.1 </w:t>
      </w:r>
      <w:r>
        <w:rPr>
          <w:rFonts w:hint="eastAsia" w:ascii="宋体" w:hAnsi="宋体" w:eastAsia="宋体" w:cs="宋体"/>
          <w:sz w:val="24"/>
          <w:szCs w:val="24"/>
          <w:lang w:eastAsia="zh-CN"/>
        </w:rPr>
        <w:t xml:space="preserve">6.1.1</w:t>
      </w:r>
      <w:r>
        <w:rPr>
          <w:rFonts w:hint="eastAsia" w:ascii="宋体" w:hAnsi="宋体" w:eastAsia="宋体" w:cs="宋体"/>
          <w:spacing w:val="-3"/>
          <w:sz w:val="24"/>
          <w:szCs w:val="24"/>
          <w:lang w:eastAsia="zh-CN"/>
        </w:rPr>
        <w:t xml:space="preserve">项目安全生产的达标目标及相应事项的定：</w:t>
      </w:r>
      <w:r/>
    </w:p>
    <w:p>
      <w:pPr>
        <w:pStyle w:val="1644"/>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1)</w:t>
      </w:r>
      <w:r>
        <w:rPr>
          <w:rFonts w:hint="eastAsia" w:ascii="宋体" w:hAnsi="宋体" w:eastAsia="宋体" w:cs="宋体"/>
          <w:spacing w:val="-3"/>
          <w:sz w:val="24"/>
          <w:szCs w:val="24"/>
          <w:u w:val="single"/>
          <w:lang w:eastAsia="zh-CN"/>
        </w:rPr>
        <w:t xml:space="preserve">达到江苏省及徐州市相关文件要求</w:t>
      </w:r>
      <w:r>
        <w:rPr>
          <w:rFonts w:hint="eastAsia" w:ascii="宋体" w:hAnsi="宋体" w:eastAsia="宋体" w:cs="宋体"/>
          <w:sz w:val="24"/>
          <w:szCs w:val="24"/>
          <w:u w:val="single"/>
          <w:lang w:eastAsia="zh-CN"/>
        </w:rPr>
        <w:t xml:space="preserve">。开工通知载明的开工日期10</w:t>
      </w:r>
      <w:r>
        <w:rPr>
          <w:rFonts w:hint="eastAsia" w:ascii="宋体" w:hAnsi="宋体" w:eastAsia="宋体" w:cs="宋体"/>
          <w:spacing w:val="-4"/>
          <w:sz w:val="24"/>
          <w:szCs w:val="24"/>
          <w:u w:val="single"/>
          <w:lang w:eastAsia="zh-CN"/>
        </w:rPr>
        <w:t xml:space="preserve">天前提交安全技术措施或专项施工方案、安全生产责任制</w:t>
      </w:r>
      <w:r>
        <w:rPr>
          <w:rFonts w:hint="eastAsia" w:ascii="宋体" w:hAnsi="宋体" w:eastAsia="宋体" w:cs="宋体"/>
          <w:sz w:val="24"/>
          <w:szCs w:val="24"/>
          <w:u w:val="single"/>
          <w:lang w:eastAsia="zh-CN"/>
        </w:rPr>
        <w:t xml:space="preserve">度、治安保卫制度及安全生产教育培训制度；</w:t>
      </w:r>
      <w:r>
        <w:rPr>
          <w:rFonts w:hint="eastAsia" w:ascii="宋体" w:hAnsi="宋体" w:eastAsia="宋体" w:cs="宋体"/>
          <w:spacing w:val="-3"/>
          <w:sz w:val="24"/>
          <w:szCs w:val="24"/>
          <w:u w:val="single"/>
          <w:lang w:eastAsia="zh-CN"/>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w:t>
      </w:r>
      <w:r>
        <w:rPr>
          <w:rFonts w:hint="eastAsia" w:ascii="宋体" w:hAnsi="宋体" w:eastAsia="宋体" w:cs="宋体"/>
          <w:sz w:val="24"/>
          <w:szCs w:val="24"/>
          <w:u w:val="single"/>
          <w:lang w:eastAsia="zh-CN"/>
        </w:rPr>
        <w:t xml:space="preserve">人民生命财产者的安全均应采取防范措施。</w:t>
      </w:r>
      <w:r/>
    </w:p>
    <w:p>
      <w:pPr>
        <w:pStyle w:val="1644"/>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u w:val="single"/>
          <w:lang w:eastAsia="zh-CN"/>
        </w:rPr>
        <w:t xml:space="preserve">2)本工程在整个施工期间应杜绝一切人身伤亡和重大质量安全事故。如发生上述事故，则发包人视为承包人违约，发包人有权解除合同；在施工期间每发生一起人身损害（不包括死</w:t>
      </w:r>
      <w:r>
        <w:rPr>
          <w:rFonts w:hint="eastAsia" w:ascii="宋体" w:hAnsi="宋体" w:eastAsia="宋体" w:cs="宋体"/>
          <w:sz w:val="24"/>
          <w:szCs w:val="24"/>
          <w:u w:val="single"/>
          <w:lang w:eastAsia="zh-CN"/>
        </w:rPr>
        <w:t xml:space="preserve">亡）事故，承包人除了接受政府相关部门处罚外，承包人须向发包人支付违约金伍万元（￥50000.00元）；每发生一起人身死亡事故，承包人除接受相关部门处罚外，承包人须向发包人支付违约金壹拾万元（￥100000.00元）。发包人有权在支付承包人工程款时将该违约金扣除，承包人除承担违约金外，还应承担因事故造成的一切损失和责任。</w:t>
      </w:r>
      <w:r/>
    </w:p>
    <w:p>
      <w:pPr>
        <w:pStyle w:val="1644"/>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u w:val="single"/>
          <w:lang w:eastAsia="zh-CN"/>
        </w:rPr>
        <w:t xml:space="preserve">3)承包人应服从发包人、监理对施工现场安全施工方面的监管。如发包人或监理发现承包</w:t>
      </w:r>
      <w:r>
        <w:rPr>
          <w:rFonts w:hint="eastAsia" w:ascii="宋体" w:hAnsi="宋体" w:eastAsia="宋体" w:cs="宋体"/>
          <w:sz w:val="24"/>
          <w:szCs w:val="24"/>
          <w:u w:val="single"/>
          <w:lang w:eastAsia="zh-CN"/>
        </w:rPr>
        <w:t xml:space="preserve">人工作中的安全文明施工方面不符合国家、地方、行业及本合同的有关规定，每发现一次，发包人有权要求承包人支付5000元违约金，并要求承包人限期整改，发包方有权上报主管部门。</w:t>
      </w:r>
      <w:r/>
    </w:p>
    <w:p>
      <w:pPr>
        <w:pStyle w:val="1644"/>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u w:val="single"/>
          <w:lang w:eastAsia="zh-CN"/>
        </w:rPr>
        <w:t xml:space="preserve">4)在本合同实施过程中，承包人应对现场施工人员及现场其他第三方人员的安全、现场施工秩序、工程保护、环境保护、消防、用电安全等负责，并就工地照明、防护标志和警示信号设置、门卫人员配置等作出具体安排，充分考虑施工的特殊性，确保安全生产无事故，并</w:t>
      </w:r>
      <w:r>
        <w:rPr>
          <w:rFonts w:hint="eastAsia" w:ascii="宋体" w:hAnsi="宋体" w:eastAsia="宋体" w:cs="宋体"/>
          <w:sz w:val="24"/>
          <w:szCs w:val="24"/>
          <w:u w:val="single"/>
          <w:lang w:eastAsia="zh-CN"/>
        </w:rPr>
        <w:t xml:space="preserve">承担相关的责任和损失。</w:t>
      </w:r>
      <w:r/>
    </w:p>
    <w:p>
      <w:pPr>
        <w:pStyle w:val="1644"/>
        <w:ind w:left="0" w:right="0" w:firstLine="480"/>
        <w:jc w:val="left"/>
        <w:spacing w:after="0" w:line="360" w:lineRule="auto"/>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 xml:space="preserve">6.1.4关于治安保卫的特别约定：</w:t>
      </w:r>
      <w:r>
        <w:rPr>
          <w:rFonts w:hint="eastAsia" w:ascii="宋体" w:hAnsi="宋体" w:eastAsia="宋体" w:cs="宋体"/>
          <w:sz w:val="24"/>
          <w:szCs w:val="24"/>
          <w:u w:val="single"/>
          <w:lang w:eastAsia="zh-CN"/>
        </w:rPr>
        <w:t xml:space="preserve">执行通用条款。</w:t>
      </w:r>
      <w:r/>
    </w:p>
    <w:p>
      <w:pPr>
        <w:pStyle w:val="1644"/>
        <w:ind w:left="0" w:right="0" w:firstLine="480"/>
        <w:jc w:val="left"/>
        <w:spacing w:after="0" w:line="360" w:lineRule="auto"/>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 xml:space="preserve">关于编制施工场地治安管理计划的约定：</w:t>
      </w:r>
      <w:r>
        <w:rPr>
          <w:rFonts w:hint="eastAsia" w:ascii="宋体" w:hAnsi="宋体" w:eastAsia="宋体" w:cs="宋体"/>
          <w:sz w:val="24"/>
          <w:szCs w:val="24"/>
          <w:u w:val="single"/>
          <w:lang w:eastAsia="zh-CN"/>
        </w:rPr>
        <w:t xml:space="preserve">开工通知载明的开工日期7天前提交施工场地治安管理计划。</w:t>
      </w:r>
      <w:r/>
    </w:p>
    <w:p>
      <w:pPr>
        <w:pStyle w:val="1644"/>
        <w:ind w:left="0" w:right="0" w:firstLine="482"/>
        <w:jc w:val="left"/>
        <w:spacing w:after="0"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6.1.5文明施工</w:t>
      </w:r>
      <w:r/>
    </w:p>
    <w:p>
      <w:pPr>
        <w:pStyle w:val="1644"/>
        <w:ind w:left="0" w:right="0" w:firstLine="480"/>
        <w:jc w:val="left"/>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合同当事人对文明施工的要求：</w:t>
      </w:r>
      <w:r/>
    </w:p>
    <w:p>
      <w:pPr>
        <w:pStyle w:val="1644"/>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u w:val="single"/>
          <w:lang w:eastAsia="zh-CN"/>
        </w:rPr>
        <w:t xml:space="preserve">1)按当地有关主管部门的规定办理相关手续，并承担相应费用，同时以书面形式通知发</w:t>
      </w:r>
      <w:r>
        <w:rPr>
          <w:rFonts w:hint="eastAsia" w:ascii="宋体" w:hAnsi="宋体" w:eastAsia="宋体" w:cs="宋体"/>
          <w:sz w:val="24"/>
          <w:szCs w:val="24"/>
          <w:u w:val="single"/>
          <w:lang w:eastAsia="zh-CN"/>
        </w:rPr>
        <w:t xml:space="preserve">包人，承担施工过程中因自身原因造成的罚款。</w:t>
      </w:r>
      <w:r/>
    </w:p>
    <w:p>
      <w:pPr>
        <w:pStyle w:val="1644"/>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u w:val="single"/>
          <w:lang w:eastAsia="zh-CN"/>
        </w:rPr>
        <w:t xml:space="preserve">2)承包人应遵守环境保护、和清洁卫生方面的法律、法规、规定以及发包人《建设工程</w:t>
      </w:r>
      <w:r>
        <w:rPr>
          <w:rFonts w:hint="eastAsia" w:ascii="宋体" w:hAnsi="宋体" w:eastAsia="宋体" w:cs="宋体"/>
          <w:sz w:val="24"/>
          <w:szCs w:val="24"/>
          <w:u w:val="single"/>
          <w:lang w:eastAsia="zh-CN"/>
        </w:rPr>
        <w:t xml:space="preserve">安全文明施工管理办法》的规定，所发生的费用由承包人承担。</w:t>
      </w:r>
      <w:r/>
    </w:p>
    <w:p>
      <w:pPr>
        <w:pStyle w:val="1644"/>
        <w:ind w:left="0" w:right="0" w:firstLine="456"/>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6"/>
          <w:sz w:val="24"/>
          <w:szCs w:val="24"/>
          <w:u w:val="single"/>
          <w:lang w:eastAsia="zh-CN"/>
        </w:rPr>
        <w:t xml:space="preserve">3)对施工现场的各种粉尘、废水、废气、固体废物和振动、噪声等采取必要的控制措施，</w:t>
      </w:r>
      <w:r>
        <w:rPr>
          <w:rFonts w:hint="eastAsia" w:ascii="宋体" w:hAnsi="宋体" w:eastAsia="宋体" w:cs="宋体"/>
          <w:sz w:val="24"/>
          <w:szCs w:val="24"/>
          <w:u w:val="single"/>
          <w:lang w:eastAsia="zh-CN"/>
        </w:rPr>
        <w:t xml:space="preserve">及时进行处理并承担相关费用。</w:t>
      </w:r>
      <w:r/>
    </w:p>
    <w:p>
      <w:pPr>
        <w:pStyle w:val="1644"/>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u w:val="single"/>
          <w:lang w:eastAsia="zh-CN"/>
        </w:rPr>
        <w:t xml:space="preserve">4)承包人不得将施工范围内的建筑垃圾搬运或投放至施工范围外的其他场地上，一旦发</w:t>
      </w:r>
      <w:r>
        <w:rPr>
          <w:rFonts w:hint="eastAsia" w:ascii="宋体" w:hAnsi="宋体" w:eastAsia="宋体" w:cs="宋体"/>
          <w:sz w:val="24"/>
          <w:szCs w:val="24"/>
          <w:u w:val="single"/>
          <w:lang w:eastAsia="zh-CN"/>
        </w:rPr>
        <w:t xml:space="preserve">生且承包人不清理或清理不干净，发包人有权委托其它单位或个人清理。因此产生的费用，</w:t>
      </w:r>
      <w:r>
        <w:rPr>
          <w:rFonts w:hint="eastAsia" w:ascii="宋体" w:hAnsi="宋体" w:eastAsia="宋体" w:cs="宋体"/>
          <w:spacing w:val="-3"/>
          <w:sz w:val="24"/>
          <w:szCs w:val="24"/>
          <w:u w:val="single"/>
          <w:lang w:eastAsia="zh-CN"/>
        </w:rPr>
        <w:t xml:space="preserve">承包人授权发包人从应付工程款中扣除并直接支付给第三方实施单位或个人。同时，每发生</w:t>
      </w:r>
      <w:r>
        <w:rPr>
          <w:rFonts w:hint="eastAsia" w:ascii="宋体" w:hAnsi="宋体" w:eastAsia="宋体" w:cs="宋体"/>
          <w:sz w:val="24"/>
          <w:szCs w:val="24"/>
          <w:u w:val="single"/>
          <w:lang w:eastAsia="zh-CN"/>
        </w:rPr>
        <w:t xml:space="preserve">一次，发包人有权要求承包人支付10000元的违约金。</w:t>
      </w:r>
      <w:r/>
    </w:p>
    <w:p>
      <w:pPr>
        <w:pStyle w:val="1644"/>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u w:val="single"/>
          <w:lang w:eastAsia="zh-CN"/>
        </w:rPr>
        <w:t xml:space="preserve">5)承包人在竣工验收前应将施工场地范围内的建筑垃圾、建筑杂物、临时道路、生活垃圾等清理干净，并及时清除出施工现场，不得弃置在施工区域范围内。如承包人不清理或清理不干净，发包人有权委托其它单位或个人清理。因此产生的费用，承包人授权发包人从应</w:t>
      </w:r>
      <w:r>
        <w:rPr>
          <w:rFonts w:hint="eastAsia" w:ascii="宋体" w:hAnsi="宋体" w:eastAsia="宋体" w:cs="宋体"/>
          <w:sz w:val="24"/>
          <w:szCs w:val="24"/>
          <w:u w:val="single"/>
          <w:lang w:eastAsia="zh-CN"/>
        </w:rPr>
        <w:t xml:space="preserve">付工程款中扣除并直接支付给第三方实施单位或个人。除此之外，发包人在工程款结算时，有权要求承包人支付10000元的违约金。</w:t>
      </w:r>
      <w:r/>
    </w:p>
    <w:p>
      <w:pPr>
        <w:pStyle w:val="1644"/>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u w:val="single"/>
          <w:lang w:eastAsia="zh-CN"/>
        </w:rPr>
        <w:t xml:space="preserve">6)现场施工及管理人员均需挂牌进场，否则，发包人有权对承包人处以</w:t>
      </w:r>
      <w:r>
        <w:rPr>
          <w:rFonts w:hint="eastAsia" w:ascii="宋体" w:hAnsi="宋体" w:eastAsia="宋体" w:cs="宋体"/>
          <w:sz w:val="24"/>
          <w:szCs w:val="24"/>
          <w:u w:val="single"/>
          <w:lang w:eastAsia="zh-CN"/>
        </w:rPr>
        <w:t xml:space="preserve">500元∕人次的违约金。</w:t>
      </w:r>
      <w:r/>
    </w:p>
    <w:p>
      <w:pPr>
        <w:pStyle w:val="1644"/>
        <w:ind w:left="0" w:right="0" w:firstLine="480"/>
        <w:jc w:val="left"/>
        <w:spacing w:after="0" w:line="360" w:lineRule="auto"/>
        <w:rPr>
          <w:rFonts w:hint="eastAsia" w:ascii="宋体" w:hAnsi="宋体" w:eastAsia="宋体" w:cs="宋体"/>
          <w:sz w:val="24"/>
          <w:szCs w:val="24"/>
          <w:u w:val="single"/>
          <w:lang w:eastAsia="zh-CN"/>
        </w:rPr>
      </w:pPr>
      <w:r>
        <w:rPr>
          <w:rFonts w:hint="eastAsia" w:ascii="宋体" w:hAnsi="宋体" w:eastAsia="宋体" w:cs="宋体"/>
          <w:sz w:val="24"/>
          <w:szCs w:val="24"/>
          <w:u w:val="single"/>
          <w:lang w:eastAsia="zh-CN"/>
        </w:rPr>
        <w:t xml:space="preserve">7)文明施工相关法律、标准和规范的其他要求。</w:t>
      </w:r>
      <w:r/>
    </w:p>
    <w:p>
      <w:pPr>
        <w:pStyle w:val="1644"/>
        <w:ind w:left="0" w:right="0" w:firstLine="480"/>
        <w:jc w:val="left"/>
        <w:spacing w:after="0" w:line="360" w:lineRule="auto"/>
        <w:rPr>
          <w:rFonts w:hint="eastAsia" w:ascii="宋体" w:hAnsi="宋体" w:eastAsia="宋体" w:cs="宋体"/>
          <w:sz w:val="24"/>
          <w:szCs w:val="24"/>
          <w:u w:val="single"/>
          <w:lang w:eastAsia="zh-CN"/>
        </w:rPr>
      </w:pPr>
      <w:r>
        <w:rPr>
          <w:rFonts w:hint="eastAsia" w:ascii="宋体" w:hAnsi="宋体" w:eastAsia="宋体" w:cs="宋体"/>
          <w:sz w:val="24"/>
          <w:szCs w:val="24"/>
          <w:u w:val="single"/>
          <w:lang w:eastAsia="zh-CN"/>
        </w:rPr>
        <w:t xml:space="preserve">8) 承包人在工程实施期间包括但不限于因扬尘、环境污染、安全等被有关部门通报，发包人有权要求承包人改正，并支付违约金20000元/次给发包人。</w:t>
      </w:r>
      <w:r/>
    </w:p>
    <w:p>
      <w:pPr>
        <w:pStyle w:val="1644"/>
        <w:ind w:left="0" w:right="0" w:firstLine="480"/>
        <w:jc w:val="left"/>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6.1.6关于安全文明施工费支付比例和支付期限的约定：</w:t>
      </w:r>
      <w:r>
        <w:rPr>
          <w:rFonts w:hint="eastAsia" w:ascii="宋体" w:hAnsi="宋体" w:eastAsia="宋体" w:cs="宋体"/>
          <w:sz w:val="24"/>
          <w:szCs w:val="24"/>
          <w:u w:val="single"/>
          <w:lang w:eastAsia="zh-CN"/>
        </w:rPr>
        <w:t xml:space="preserve">合同价（即中标价）中已含，与进度款同期支付，发包人不另行支付安全文明施工费</w:t>
      </w:r>
      <w:r>
        <w:rPr>
          <w:rFonts w:hint="eastAsia" w:ascii="宋体" w:hAnsi="宋体" w:eastAsia="宋体" w:cs="宋体"/>
          <w:sz w:val="24"/>
          <w:szCs w:val="24"/>
          <w:lang w:eastAsia="zh-CN"/>
        </w:rPr>
        <w:t xml:space="preserve">。</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7. 工期和进度</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7.1 施工组织设计</w:t>
      </w:r>
      <w:r/>
    </w:p>
    <w:p>
      <w:pPr>
        <w:contextualSpacing/>
        <w:ind w:firstLine="420"/>
        <w:jc w:val="left"/>
        <w:keepLines w:val="0"/>
        <w:keepNext w:val="0"/>
        <w:pageBreakBefore w:val="0"/>
        <w:spacing w:line="360" w:lineRule="auto"/>
        <w:widowControl w:val="off"/>
        <w:rPr>
          <w:rFonts w:ascii="宋体" w:hAnsi="宋体" w:cs="宋体"/>
          <w:color w:val="auto"/>
          <w:sz w:val="24"/>
          <w:szCs w:val="24"/>
          <w:highlight w:val="none"/>
          <w:u w:val="single"/>
        </w:rPr>
      </w:pPr>
      <w:r>
        <w:rPr>
          <w:rFonts w:ascii="宋体" w:hAnsi="宋体"/>
          <w:color w:val="auto"/>
          <w:sz w:val="24"/>
          <w:szCs w:val="24"/>
          <w:highlight w:val="none"/>
        </w:rPr>
        <w:t xml:space="preserve">7.1.1 合同当事人约定的施工组织设计应包括的其他内容：</w:t>
      </w:r>
      <w:r>
        <w:rPr>
          <w:rFonts w:ascii="宋体" w:hAnsi="宋体"/>
          <w:color w:val="auto"/>
          <w:sz w:val="24"/>
          <w:szCs w:val="24"/>
          <w:highlight w:val="none"/>
          <w:u w:val="single"/>
        </w:rPr>
        <w:t xml:space="preserve"> </w:t>
      </w:r>
      <w:r>
        <w:rPr>
          <w:rFonts w:hint="eastAsia" w:ascii="宋体" w:hAnsi="宋体" w:cs="宋体"/>
          <w:color w:val="auto"/>
          <w:sz w:val="24"/>
          <w:szCs w:val="24"/>
          <w:highlight w:val="none"/>
          <w:u w:val="single"/>
        </w:rPr>
        <w:t xml:space="preserve">①施工方案（含危大工程方案）；②施工进度计划和保证措施；③劳动力及材料供应计划；④施工机械设备的选用；⑤质量保证体系及措施；⑥安全生产、文明施工措施；⑦环境保护、成本控制措施；⑧合同当事人约定的其它内容。</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7.1.2 施工组织设计的提交和修改</w:t>
      </w:r>
      <w:r/>
    </w:p>
    <w:p>
      <w:pPr>
        <w:pStyle w:val="1204"/>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承包人提交详细施工组织设计的期限的约定：</w:t>
      </w:r>
      <w:r>
        <w:rPr>
          <w:rFonts w:hint="eastAsia" w:ascii="宋体" w:hAnsi="宋体"/>
          <w:b w:val="0"/>
          <w:bCs/>
          <w:color w:val="auto"/>
          <w:sz w:val="24"/>
          <w:szCs w:val="24"/>
          <w:highlight w:val="none"/>
          <w:u w:val="single"/>
        </w:rPr>
        <w:t xml:space="preserve">符合发包人要求。</w:t>
      </w:r>
      <w:r>
        <w:rPr>
          <w:rFonts w:ascii="宋体" w:hAnsi="宋体"/>
          <w:b w:val="0"/>
          <w:bCs/>
          <w:color w:val="auto"/>
          <w:sz w:val="24"/>
          <w:szCs w:val="24"/>
          <w:highlight w:val="none"/>
          <w:u w:val="single"/>
        </w:rPr>
        <w:t xml:space="preserve"> </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发包人和监理人在收到详细的施工组织设计后确认或提出修改意见的期限：</w:t>
      </w:r>
      <w:r>
        <w:rPr>
          <w:rFonts w:ascii="宋体" w:hAnsi="宋体"/>
          <w:color w:val="auto"/>
          <w:sz w:val="24"/>
          <w:szCs w:val="24"/>
          <w:highlight w:val="none"/>
          <w:u w:val="single"/>
        </w:rPr>
        <w:t xml:space="preserve">  收到后3天内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7.2 施工进度计划</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7.2.2 施工进度计划的修订</w:t>
      </w:r>
      <w:r/>
    </w:p>
    <w:p>
      <w:pPr>
        <w:pStyle w:val="1204"/>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发包人和监理人在收到修订的施工进度计划后确认或提出修改意见的期限：</w:t>
      </w:r>
      <w:r>
        <w:rPr>
          <w:rFonts w:ascii="宋体" w:hAnsi="宋体"/>
          <w:color w:val="auto"/>
          <w:sz w:val="24"/>
          <w:szCs w:val="24"/>
          <w:highlight w:val="none"/>
          <w:u w:val="single"/>
        </w:rPr>
        <w:t xml:space="preserve"> 收到后3天内。 </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7.3 开工</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7.3.1 开工准备</w:t>
      </w:r>
      <w:r/>
    </w:p>
    <w:p>
      <w:pPr>
        <w:pStyle w:val="1204"/>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关于承包人提交工程开工报审表的期限：</w:t>
      </w:r>
      <w:r>
        <w:rPr>
          <w:rFonts w:ascii="宋体" w:hAnsi="宋体"/>
          <w:color w:val="auto"/>
          <w:sz w:val="24"/>
          <w:szCs w:val="24"/>
          <w:highlight w:val="none"/>
          <w:u w:val="single"/>
        </w:rPr>
        <w:t xml:space="preserve"> 合同签订后、开工前。</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关于发包人应完成的其他开工准备工作及期限：</w:t>
      </w:r>
      <w:r>
        <w:rPr>
          <w:rFonts w:ascii="宋体" w:hAnsi="宋体"/>
          <w:color w:val="auto"/>
          <w:sz w:val="24"/>
          <w:szCs w:val="24"/>
          <w:highlight w:val="none"/>
          <w:u w:val="single"/>
        </w:rPr>
        <w:t xml:space="preserve">执行通用条款</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关于承包人应完成的其他开工准备工作及期限：</w:t>
      </w:r>
      <w:r>
        <w:rPr>
          <w:rFonts w:ascii="宋体" w:hAnsi="宋体"/>
          <w:color w:val="auto"/>
          <w:sz w:val="24"/>
          <w:szCs w:val="24"/>
          <w:highlight w:val="none"/>
          <w:u w:val="single"/>
        </w:rPr>
        <w:t xml:space="preserve">执行通用条款</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7.3.2开工通知</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因发包人原因造成监理人未能在计划开工日期之日起</w:t>
      </w:r>
      <w:r>
        <w:rPr>
          <w:rFonts w:ascii="宋体" w:hAnsi="宋体"/>
          <w:color w:val="auto"/>
          <w:sz w:val="24"/>
          <w:szCs w:val="24"/>
          <w:highlight w:val="none"/>
          <w:u w:val="single"/>
        </w:rPr>
        <w:t xml:space="preserve"> 30 </w:t>
      </w:r>
      <w:r>
        <w:rPr>
          <w:rFonts w:ascii="宋体" w:hAnsi="宋体"/>
          <w:color w:val="auto"/>
          <w:sz w:val="24"/>
          <w:szCs w:val="24"/>
          <w:highlight w:val="none"/>
        </w:rPr>
        <w:t xml:space="preserve">天内发出开工通知的，承包人有权提出价格调整要求，或者解除合同。</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7.4 测量放线</w:t>
      </w:r>
      <w:r/>
    </w:p>
    <w:p>
      <w:pPr>
        <w:pStyle w:val="1204"/>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7.4.1发包人通过监理人向承包人提供测量基准点、基准线和水准点及其书面资料的期限：</w:t>
      </w:r>
      <w:r>
        <w:rPr>
          <w:rFonts w:hint="eastAsia" w:ascii="宋体" w:hAnsi="宋体" w:cs="宋体"/>
          <w:color w:val="000000"/>
          <w:sz w:val="24"/>
          <w:u w:val="single"/>
        </w:rPr>
        <w:t xml:space="preserve">开工前提供，由发包人、承包人、监理人现场交验。监理工程师对放样、线形或标高的核查，均不能免除承包人对其准确性所负的责任。</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7.5 工期延误</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7.5.1 因发包人原因导致工期延误</w:t>
      </w:r>
      <w:r/>
    </w:p>
    <w:p>
      <w:pPr>
        <w:pStyle w:val="1644"/>
        <w:ind w:left="0" w:right="0" w:firstLine="480"/>
        <w:jc w:val="left"/>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7.5.1因发包人原因导致工期延误</w:t>
      </w:r>
      <w:r/>
    </w:p>
    <w:p>
      <w:pPr>
        <w:pStyle w:val="1644"/>
        <w:ind w:left="0" w:right="0" w:firstLine="468"/>
        <w:jc w:val="left"/>
        <w:spacing w:after="0" w:line="360" w:lineRule="auto"/>
        <w:rPr>
          <w:rFonts w:hint="eastAsia" w:ascii="宋体" w:hAnsi="宋体" w:eastAsia="宋体" w:cs="宋体"/>
          <w:sz w:val="24"/>
          <w:szCs w:val="24"/>
          <w:u w:val="single"/>
          <w:lang w:eastAsia="zh-CN"/>
        </w:rPr>
      </w:pPr>
      <w:r>
        <w:rPr>
          <w:rFonts w:hint="eastAsia" w:ascii="宋体" w:hAnsi="宋体" w:eastAsia="宋体" w:cs="宋体"/>
          <w:spacing w:val="-3"/>
          <w:sz w:val="24"/>
          <w:szCs w:val="24"/>
          <w:lang w:eastAsia="zh-CN"/>
        </w:rPr>
        <w:t xml:space="preserve">（7）因发包人原因导致</w:t>
      </w:r>
      <w:r>
        <w:rPr>
          <w:rFonts w:hint="eastAsia" w:ascii="宋体" w:hAnsi="宋体" w:eastAsia="宋体" w:cs="宋体"/>
          <w:sz w:val="24"/>
          <w:szCs w:val="24"/>
          <w:u w:val="single"/>
          <w:lang w:eastAsia="zh-CN"/>
        </w:rPr>
        <w:t xml:space="preserve">工期延误的其他情形：工期顺延。因发包人原因引起的工期延误，承包人应当在导致工期延误的事项发生后7日内，向监理人及发包人递交工期顺延申请书，并以书面形式提供如下材料：①发包人具体导致工期延误的事项的相关证明材料；②发包人原因导致工期延误的天数；③导致工期延误的事项跟延误的天数之间的因果关系成立的相关材料。</w:t>
      </w:r>
      <w:r/>
    </w:p>
    <w:p>
      <w:pPr>
        <w:pStyle w:val="1644"/>
        <w:ind w:left="0" w:right="0" w:firstLine="480"/>
        <w:jc w:val="left"/>
        <w:spacing w:after="0" w:line="360" w:lineRule="auto"/>
        <w:rPr>
          <w:rFonts w:hint="eastAsia" w:ascii="宋体" w:hAnsi="宋体" w:eastAsia="宋体" w:cs="宋体"/>
          <w:sz w:val="24"/>
          <w:szCs w:val="24"/>
          <w:u w:val="single"/>
          <w:lang w:eastAsia="zh-CN"/>
        </w:rPr>
      </w:pPr>
      <w:r>
        <w:rPr>
          <w:rFonts w:hint="eastAsia" w:ascii="宋体" w:hAnsi="宋体" w:eastAsia="宋体" w:cs="宋体"/>
          <w:sz w:val="24"/>
          <w:szCs w:val="24"/>
          <w:u w:val="single"/>
          <w:lang w:eastAsia="zh-CN"/>
        </w:rPr>
        <w:t xml:space="preserve">承包人未在上述规定时间内提供申请书及相关材料或相关材料不齐全且未在规定期限内补足的，视为承包人放弃申请工期顺延的权利。</w:t>
      </w:r>
      <w:r/>
    </w:p>
    <w:p>
      <w:pPr>
        <w:pStyle w:val="1644"/>
        <w:ind w:left="0" w:right="0" w:firstLine="480"/>
        <w:jc w:val="left"/>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u w:val="single"/>
          <w:lang w:eastAsia="zh-CN"/>
        </w:rPr>
        <w:t xml:space="preserve">监理人及发包人收到上述材料后【10】日内</w:t>
      </w:r>
      <w:r>
        <w:rPr>
          <w:rFonts w:hint="eastAsia" w:ascii="宋体" w:hAnsi="宋体" w:eastAsia="宋体" w:cs="宋体"/>
          <w:spacing w:val="-3"/>
          <w:sz w:val="24"/>
          <w:szCs w:val="24"/>
          <w:u w:val="single"/>
          <w:lang w:eastAsia="zh-CN"/>
        </w:rPr>
        <w:t xml:space="preserve">进行审查。审查通过的，由发包人出具同意工期顺延通知书，顺延的工期以通知书载明为准；审查不通过的，由发包人出具不准予工期</w:t>
      </w:r>
      <w:r>
        <w:rPr>
          <w:rFonts w:hint="eastAsia" w:ascii="宋体" w:hAnsi="宋体" w:eastAsia="宋体" w:cs="宋体"/>
          <w:sz w:val="24"/>
          <w:szCs w:val="24"/>
          <w:u w:val="single"/>
          <w:lang w:eastAsia="zh-CN"/>
        </w:rPr>
        <w:t xml:space="preserve">顺延通知书。</w:t>
      </w:r>
      <w:r/>
    </w:p>
    <w:p>
      <w:pPr>
        <w:pStyle w:val="1644"/>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u w:val="single"/>
          <w:lang w:eastAsia="zh-CN"/>
        </w:rPr>
        <w:t xml:space="preserve">发包人的延误仅顺延工期,合同工期作相应调整,材料差价不调整</w:t>
      </w:r>
      <w:r>
        <w:rPr>
          <w:rFonts w:hint="eastAsia" w:ascii="宋体" w:hAnsi="宋体" w:eastAsia="宋体" w:cs="宋体"/>
          <w:sz w:val="24"/>
          <w:szCs w:val="24"/>
          <w:u w:val="single"/>
          <w:lang w:eastAsia="zh-CN"/>
        </w:rPr>
        <w:t xml:space="preserve">。承包人放弃主张因工期延误造成的一切损失及费用。</w:t>
      </w:r>
      <w:r/>
    </w:p>
    <w:p>
      <w:pPr>
        <w:pStyle w:val="1644"/>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u w:val="single"/>
          <w:lang w:eastAsia="zh-CN"/>
        </w:rPr>
        <w:t xml:space="preserve">工程实施过程中因设计变更、经济签证等原因造成的工程量增减，工期不予调整；如因</w:t>
      </w:r>
      <w:r>
        <w:rPr>
          <w:rFonts w:hint="eastAsia" w:ascii="宋体" w:hAnsi="宋体" w:eastAsia="宋体" w:cs="宋体"/>
          <w:sz w:val="24"/>
          <w:szCs w:val="24"/>
          <w:u w:val="single"/>
          <w:lang w:eastAsia="zh-CN"/>
        </w:rPr>
        <w:t xml:space="preserve">设计有重大调整，工期酌情调整。</w:t>
      </w:r>
      <w:r/>
    </w:p>
    <w:p>
      <w:pPr>
        <w:pStyle w:val="1644"/>
        <w:ind w:left="0" w:right="0" w:firstLine="468"/>
        <w:jc w:val="left"/>
        <w:spacing w:after="0" w:line="360" w:lineRule="auto"/>
        <w:rPr>
          <w:rFonts w:hint="eastAsia" w:ascii="宋体" w:hAnsi="宋体" w:eastAsia="宋体" w:cs="宋体"/>
          <w:spacing w:val="-3"/>
          <w:sz w:val="24"/>
          <w:szCs w:val="24"/>
          <w:lang w:eastAsia="zh-CN"/>
        </w:rPr>
      </w:pPr>
      <w:r>
        <w:rPr>
          <w:rFonts w:hint="eastAsia" w:ascii="宋体" w:hAnsi="宋体" w:eastAsia="宋体" w:cs="宋体"/>
          <w:spacing w:val="-3"/>
          <w:sz w:val="24"/>
          <w:szCs w:val="24"/>
          <w:lang w:eastAsia="zh-CN"/>
        </w:rPr>
        <w:t xml:space="preserve">7.5.2因承包人原因导致工期延误</w:t>
      </w:r>
      <w:r/>
    </w:p>
    <w:p>
      <w:pPr>
        <w:pStyle w:val="1644"/>
        <w:ind w:left="0" w:right="0" w:firstLine="480"/>
        <w:jc w:val="left"/>
        <w:spacing w:after="0" w:line="360" w:lineRule="auto"/>
        <w:rPr>
          <w:rFonts w:hint="eastAsia" w:ascii="宋体" w:hAnsi="宋体" w:eastAsia="宋体" w:cs="宋体"/>
          <w:b/>
          <w:bCs/>
          <w:sz w:val="24"/>
          <w:szCs w:val="24"/>
          <w:u w:val="single"/>
          <w:lang w:eastAsia="zh-CN"/>
        </w:rPr>
      </w:pPr>
      <w:r>
        <w:rPr>
          <w:rFonts w:hint="eastAsia" w:ascii="宋体" w:hAnsi="宋体" w:eastAsia="宋体" w:cs="宋体"/>
          <w:sz w:val="24"/>
          <w:szCs w:val="24"/>
          <w:lang w:eastAsia="zh-CN"/>
        </w:rPr>
        <w:t xml:space="preserve">因承包人原因造成工期延误，逾期竣工违约金的计算方法为：</w:t>
      </w:r>
      <w:r>
        <w:rPr>
          <w:rFonts w:hint="eastAsia" w:ascii="宋体" w:hAnsi="宋体" w:eastAsia="宋体" w:cs="宋体"/>
          <w:b/>
          <w:bCs/>
          <w:sz w:val="24"/>
          <w:szCs w:val="24"/>
          <w:u w:val="single"/>
          <w:lang w:eastAsia="zh-CN"/>
        </w:rPr>
        <w:t xml:space="preserve">工期每延误一天，由承包人向发包人支付：</w:t>
      </w:r>
      <w:r>
        <w:rPr>
          <w:rFonts w:hint="eastAsia" w:ascii="宋体" w:hAnsi="宋体" w:eastAsia="宋体" w:cs="宋体"/>
          <w:b/>
          <w:bCs/>
          <w:sz w:val="24"/>
          <w:szCs w:val="24"/>
          <w:u w:val="single"/>
          <w:lang w:val="en-US" w:eastAsia="zh-CN"/>
        </w:rPr>
        <w:t xml:space="preserve">3</w:t>
      </w:r>
      <w:r>
        <w:rPr>
          <w:rFonts w:hint="eastAsia" w:ascii="宋体" w:hAnsi="宋体" w:eastAsia="宋体" w:cs="宋体"/>
          <w:b/>
          <w:bCs/>
          <w:sz w:val="24"/>
          <w:szCs w:val="24"/>
          <w:u w:val="single"/>
          <w:lang w:eastAsia="zh-CN"/>
        </w:rPr>
        <w:t xml:space="preserve">000元/天的违约金。违约金超过合同价款的20%时，发包人有权解除合同并责令承包人退场，由此产生的一切损失（包括但不限于退场费用、发包方更换承包人产生的损失及其它费用）及后果由承包人承担。</w:t>
      </w:r>
      <w:r/>
    </w:p>
    <w:p>
      <w:pPr>
        <w:pStyle w:val="1644"/>
        <w:ind w:left="0" w:right="0" w:firstLine="480"/>
        <w:jc w:val="left"/>
        <w:spacing w:after="0" w:line="360" w:lineRule="auto"/>
        <w:rPr>
          <w:rFonts w:hint="eastAsia" w:ascii="宋体" w:hAnsi="宋体" w:eastAsia="宋体" w:cs="宋体"/>
          <w:b/>
          <w:sz w:val="24"/>
          <w:szCs w:val="24"/>
          <w:lang w:eastAsia="zh-CN"/>
        </w:rPr>
      </w:pPr>
      <w:r>
        <w:rPr>
          <w:rFonts w:hint="eastAsia" w:ascii="宋体" w:hAnsi="宋体" w:eastAsia="宋体" w:cs="宋体"/>
          <w:sz w:val="24"/>
          <w:szCs w:val="24"/>
          <w:lang w:eastAsia="zh-CN"/>
        </w:rPr>
        <w:t xml:space="preserve">因承包人原因造成工期延误，逾期竣工违约金的上限：</w:t>
      </w:r>
      <w:r>
        <w:rPr>
          <w:rFonts w:hint="eastAsia" w:ascii="宋体" w:hAnsi="宋体" w:eastAsia="宋体" w:cs="宋体"/>
          <w:sz w:val="24"/>
          <w:szCs w:val="24"/>
          <w:u w:val="single"/>
          <w:lang w:eastAsia="zh-CN"/>
        </w:rPr>
        <w:t xml:space="preserve">  </w:t>
      </w:r>
      <w:r>
        <w:rPr>
          <w:rFonts w:hint="eastAsia" w:ascii="宋体" w:hAnsi="宋体" w:eastAsia="宋体" w:cs="宋体"/>
          <w:b/>
          <w:bCs/>
          <w:sz w:val="24"/>
          <w:szCs w:val="24"/>
          <w:u w:val="single"/>
          <w:lang w:eastAsia="zh-CN" w:bidi="ar"/>
        </w:rPr>
        <w:t xml:space="preserve">合同价款的20% </w:t>
      </w:r>
      <w:r>
        <w:rPr>
          <w:rFonts w:hint="eastAsia" w:ascii="宋体" w:hAnsi="宋体" w:eastAsia="宋体" w:cs="宋体"/>
          <w:b/>
          <w:sz w:val="24"/>
          <w:szCs w:val="24"/>
          <w:u w:val="single"/>
          <w:lang w:eastAsia="zh-CN"/>
        </w:rPr>
        <w:t xml:space="preserve">。 </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7.6 不利物质条件</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不利物质条件的其他情形和有关约定：</w:t>
      </w:r>
      <w:r>
        <w:rPr>
          <w:rFonts w:ascii="宋体" w:hAnsi="宋体"/>
          <w:color w:val="auto"/>
          <w:sz w:val="24"/>
          <w:szCs w:val="24"/>
          <w:highlight w:val="none"/>
          <w:u w:val="single"/>
        </w:rPr>
        <w:t xml:space="preserve">执行通用条款</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7.7异常恶劣的气候条件</w:t>
      </w:r>
      <w:r/>
    </w:p>
    <w:p>
      <w:pPr>
        <w:pStyle w:val="1644"/>
        <w:ind w:left="0" w:right="0" w:firstLine="468"/>
        <w:jc w:val="left"/>
        <w:spacing w:after="0" w:line="360" w:lineRule="auto"/>
        <w:rPr>
          <w:rFonts w:hint="eastAsia" w:ascii="宋体" w:hAnsi="宋体" w:eastAsia="宋体" w:cs="宋体"/>
          <w:spacing w:val="-3"/>
          <w:sz w:val="24"/>
          <w:szCs w:val="24"/>
          <w:u w:val="single"/>
          <w:lang w:eastAsia="zh-CN"/>
        </w:rPr>
      </w:pPr>
      <w:r>
        <w:rPr>
          <w:rFonts w:hint="eastAsia" w:ascii="宋体" w:hAnsi="宋体" w:eastAsia="宋体" w:cs="宋体"/>
          <w:spacing w:val="-3"/>
          <w:sz w:val="24"/>
          <w:szCs w:val="24"/>
          <w:u w:val="single"/>
          <w:lang w:eastAsia="zh-CN"/>
        </w:rPr>
        <w:t xml:space="preserve">发包人和承包人同意以下情形视为异常恶劣的气候条件：施工期间，以政府部门发布的恶劣天气通知文件为准。</w:t>
      </w:r>
      <w:r/>
    </w:p>
    <w:p>
      <w:pPr>
        <w:pStyle w:val="1204"/>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7.9 提前竣工的奖励</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7.9.2提前竣工的奖励：</w:t>
      </w:r>
      <w:r>
        <w:rPr>
          <w:rFonts w:ascii="宋体" w:hAnsi="宋体"/>
          <w:color w:val="auto"/>
          <w:sz w:val="24"/>
          <w:szCs w:val="24"/>
          <w:highlight w:val="none"/>
          <w:u w:val="single"/>
        </w:rPr>
        <w:t xml:space="preserve">另行协商</w:t>
      </w:r>
      <w:r>
        <w:rPr>
          <w:rFonts w:ascii="宋体" w:hAnsi="宋体"/>
          <w:color w:val="auto"/>
          <w:sz w:val="24"/>
          <w:szCs w:val="24"/>
          <w:highlight w:val="none"/>
        </w:rPr>
        <w:t xml:space="preserve">。</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8. 材料与设备</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8.4材料与工程设备的保管与使用</w:t>
      </w:r>
      <w:r/>
    </w:p>
    <w:p>
      <w:pPr>
        <w:pStyle w:val="1204"/>
        <w:ind w:firstLine="420"/>
        <w:keepLines w:val="0"/>
        <w:keepNext w:val="0"/>
        <w:pageBreakBefore w:val="0"/>
        <w:spacing w:line="360" w:lineRule="auto"/>
        <w:widowControl w:val="off"/>
        <w:rPr>
          <w:rFonts w:ascii="宋体" w:hAnsi="宋体"/>
          <w:b/>
          <w:color w:val="auto"/>
          <w:sz w:val="24"/>
          <w:szCs w:val="24"/>
          <w:highlight w:val="none"/>
          <w:u w:val="single"/>
        </w:rPr>
      </w:pPr>
      <w:r>
        <w:rPr>
          <w:rFonts w:ascii="宋体" w:hAnsi="宋体"/>
          <w:color w:val="auto"/>
          <w:sz w:val="24"/>
          <w:szCs w:val="24"/>
          <w:highlight w:val="none"/>
        </w:rPr>
        <w:t xml:space="preserve">8.4.1发包人供应的材料设备的保管费用的承担：</w:t>
      </w:r>
      <w:r>
        <w:rPr>
          <w:rFonts w:hint="eastAsia" w:ascii="宋体" w:hAnsi="宋体" w:eastAsia="宋体" w:cs="宋体"/>
          <w:sz w:val="24"/>
          <w:szCs w:val="24"/>
          <w:u w:val="single"/>
          <w:lang w:eastAsia="zh-CN"/>
        </w:rPr>
        <w:t xml:space="preserve">由承包人承担</w:t>
      </w:r>
      <w:r>
        <w:rPr>
          <w:rFonts w:ascii="宋体" w:hAnsi="宋体"/>
          <w:b/>
          <w:color w:val="auto"/>
          <w:sz w:val="24"/>
          <w:szCs w:val="24"/>
          <w:highlight w:val="none"/>
          <w:u w:val="single"/>
        </w:rPr>
        <w:t xml:space="preserve">。</w:t>
      </w:r>
      <w:r/>
    </w:p>
    <w:p>
      <w:pPr>
        <w:pStyle w:val="1644"/>
        <w:ind w:left="0" w:right="0" w:firstLine="400"/>
        <w:jc w:val="left"/>
        <w:spacing w:after="0"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8.5禁止使用不合格的材料和工程设备</w:t>
      </w:r>
      <w:r/>
    </w:p>
    <w:p>
      <w:pPr>
        <w:pStyle w:val="1644"/>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u w:val="single"/>
          <w:lang w:eastAsia="zh-CN"/>
        </w:rPr>
        <w:t xml:space="preserve">承包人禁止使用不合格的材料和工程设备。承包人采购的材料及工程设备应留存产品合格证备查。承包人采购的所有材料、设备除质量合格外，还应当符合规范标准、设计要求及地方有关规定。因使用不合格材料或工程设备造成直接损失和间接损失（包括但不限于工期延误、人身财产损失、罚款、赔偿、其他工程工期延误）的，无论承包人是否已经履行产品</w:t>
      </w:r>
      <w:r>
        <w:rPr>
          <w:rFonts w:hint="eastAsia" w:ascii="宋体" w:hAnsi="宋体" w:eastAsia="宋体" w:cs="宋体"/>
          <w:sz w:val="24"/>
          <w:szCs w:val="24"/>
          <w:u w:val="single"/>
          <w:lang w:eastAsia="zh-CN"/>
        </w:rPr>
        <w:t xml:space="preserve">检测义务，相关损失及责任均由承包人承担。</w:t>
      </w:r>
      <w:r/>
    </w:p>
    <w:p>
      <w:pPr>
        <w:pStyle w:val="1644"/>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u w:val="single"/>
          <w:lang w:eastAsia="zh-CN"/>
        </w:rPr>
        <w:t xml:space="preserve">对存在缺陷而承包人未能检测出问题的设备或材料，承包人应承担因此设备材料的使用而造成的一切直接和间接损失（包括但不限于工期延误、人身财产损失、罚款、赔偿、其他</w:t>
      </w:r>
      <w:r>
        <w:rPr>
          <w:rFonts w:hint="eastAsia" w:ascii="宋体" w:hAnsi="宋体" w:eastAsia="宋体" w:cs="宋体"/>
          <w:sz w:val="24"/>
          <w:szCs w:val="24"/>
          <w:u w:val="single"/>
          <w:lang w:eastAsia="zh-CN"/>
        </w:rPr>
        <w:t xml:space="preserve">工程工期延误）。</w:t>
      </w:r>
      <w:r/>
    </w:p>
    <w:p>
      <w:pPr>
        <w:pStyle w:val="1204"/>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8.6 样品</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8.6.1样品的报送与封存</w:t>
      </w:r>
      <w:r/>
    </w:p>
    <w:p>
      <w:pPr>
        <w:pStyle w:val="1204"/>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①需要承包人报送样品的材料或工程设备，样品的种类、名称、规格、数量要求：</w:t>
      </w:r>
      <w:bookmarkStart w:id="20" w:name="_Hlk105229144"/>
      <w:r>
        <w:rPr>
          <w:rFonts w:hint="eastAsia" w:ascii="宋体" w:hAnsi="宋体"/>
          <w:color w:val="auto"/>
          <w:sz w:val="24"/>
          <w:szCs w:val="24"/>
          <w:highlight w:val="none"/>
          <w:u w:val="single"/>
        </w:rPr>
        <w:t xml:space="preserve">以发包人</w:t>
      </w:r>
      <w:r>
        <w:rPr>
          <w:rFonts w:ascii="宋体" w:hAnsi="宋体"/>
          <w:color w:val="auto"/>
          <w:sz w:val="24"/>
          <w:szCs w:val="24"/>
          <w:highlight w:val="none"/>
          <w:u w:val="single"/>
        </w:rPr>
        <w:t xml:space="preserve">通知为准 </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样品不得另行收取费用。</w:t>
      </w:r>
      <w:bookmarkEnd w:id="20"/>
      <w:r/>
      <w:r/>
    </w:p>
    <w:p>
      <w:pPr>
        <w:pStyle w:val="1204"/>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②承包人在采购材料、设备前须提供与发包方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③如样品有不同的款式及颜色时</w:t>
      </w:r>
      <w:r>
        <w:rPr>
          <w:rFonts w:hint="eastAsia" w:ascii="宋体" w:hAnsi="宋体"/>
          <w:color w:val="auto"/>
          <w:sz w:val="24"/>
          <w:szCs w:val="24"/>
          <w:highlight w:val="none"/>
          <w:u w:val="single"/>
          <w:lang w:eastAsia="zh-CN"/>
        </w:rPr>
        <w:t xml:space="preserve">，</w:t>
      </w:r>
      <w:r>
        <w:rPr>
          <w:rFonts w:ascii="宋体" w:hAnsi="宋体"/>
          <w:color w:val="auto"/>
          <w:sz w:val="24"/>
          <w:szCs w:val="24"/>
          <w:highlight w:val="none"/>
          <w:u w:val="single"/>
        </w:rPr>
        <w:t xml:space="preserve">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pStyle w:val="1204"/>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pStyle w:val="1204"/>
        <w:ind w:firstLine="420"/>
        <w:keepLines w:val="0"/>
        <w:keepNext w:val="0"/>
        <w:pageBreakBefore w:val="0"/>
        <w:spacing w:line="360" w:lineRule="auto"/>
        <w:widowControl w:val="off"/>
        <w:rPr>
          <w:rFonts w:ascii="宋体" w:hAnsi="宋体"/>
          <w:color w:val="auto"/>
          <w:sz w:val="24"/>
          <w:szCs w:val="24"/>
          <w:highlight w:val="none"/>
          <w:u w:val="single"/>
        </w:rPr>
        <w:outlineLvl w:val="0"/>
      </w:pPr>
      <w:r>
        <w:rPr>
          <w:rFonts w:ascii="宋体" w:hAnsi="宋体"/>
          <w:color w:val="auto"/>
          <w:sz w:val="24"/>
          <w:szCs w:val="24"/>
          <w:highlight w:val="none"/>
          <w:u w:val="single"/>
        </w:rPr>
        <w:t xml:space="preserve">⑤承包人投标报价时自行去现场踏勘。</w:t>
      </w:r>
      <w:r/>
    </w:p>
    <w:p>
      <w:pPr>
        <w:pStyle w:val="1204"/>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8.8 施工设备和临时设施</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8.8.1 承包人提供的施工设备和临时设施</w:t>
      </w:r>
      <w:r/>
    </w:p>
    <w:p>
      <w:pPr>
        <w:contextualSpacing/>
        <w:ind w:firstLine="42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关于修建临时设施费用承担的约定：</w:t>
      </w:r>
      <w:r>
        <w:rPr>
          <w:rFonts w:ascii="宋体" w:hAnsi="宋体"/>
          <w:color w:val="auto"/>
          <w:sz w:val="24"/>
          <w:szCs w:val="24"/>
          <w:highlight w:val="none"/>
          <w:u w:val="single"/>
        </w:rPr>
        <w:t xml:space="preserve">除法律规定由发包人承担的内容外，承包人自行承担修建临时设施和使用施工设备的费用</w:t>
      </w:r>
      <w:r>
        <w:rPr>
          <w:rFonts w:ascii="宋体" w:hAnsi="宋体"/>
          <w:color w:val="auto"/>
          <w:sz w:val="24"/>
          <w:szCs w:val="24"/>
          <w:highlight w:val="none"/>
        </w:rPr>
        <w:t xml:space="preserve">。</w:t>
      </w:r>
      <w:r/>
    </w:p>
    <w:p>
      <w:pPr>
        <w:contextualSpacing/>
        <w:ind w:firstLine="42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8.10.承包人采购材料设备</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s="宋体"/>
          <w:color w:val="auto"/>
          <w:sz w:val="24"/>
          <w:szCs w:val="24"/>
          <w:highlight w:val="none"/>
        </w:rPr>
        <w:t xml:space="preserve">8.10.1 承包人采购材料设备的约定：</w:t>
      </w:r>
      <w:r>
        <w:rPr>
          <w:rFonts w:hint="eastAsia" w:ascii="宋体" w:hAnsi="宋体" w:cs="宋体"/>
          <w:color w:val="auto"/>
          <w:sz w:val="24"/>
          <w:szCs w:val="24"/>
          <w:highlight w:val="none"/>
          <w:u w:val="single"/>
        </w:rPr>
        <w:t xml:space="preserve">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w:t>
      </w:r>
      <w:r>
        <w:rPr>
          <w:rFonts w:hint="eastAsia" w:ascii="宋体" w:hAnsi="宋体" w:cs="宋体"/>
          <w:color w:val="auto"/>
          <w:sz w:val="24"/>
          <w:szCs w:val="24"/>
          <w:highlight w:val="none"/>
          <w:u w:val="single"/>
          <w:lang w:val="en-US" w:eastAsia="zh-CN"/>
        </w:rPr>
        <w:t xml:space="preserve">损</w:t>
      </w:r>
      <w:r>
        <w:rPr>
          <w:rFonts w:hint="eastAsia" w:ascii="宋体" w:hAnsi="宋体" w:cs="宋体"/>
          <w:color w:val="auto"/>
          <w:sz w:val="24"/>
          <w:szCs w:val="24"/>
          <w:highlight w:val="none"/>
          <w:u w:val="single"/>
        </w:rPr>
        <w:t xml:space="preserve">失。</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9. 试验与检验</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9.1试验设备与试验人员</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9.1.2 试验设备</w:t>
      </w:r>
      <w:r/>
    </w:p>
    <w:p>
      <w:pPr>
        <w:ind w:firstLine="480"/>
        <w:jc w:val="left"/>
        <w:spacing w:line="440" w:lineRule="exact"/>
        <w:rPr>
          <w:rFonts w:hint="eastAsia" w:ascii="宋体" w:hAnsi="宋体" w:cs="宋体"/>
          <w:color w:val="000000"/>
          <w:sz w:val="24"/>
        </w:rPr>
      </w:pPr>
      <w:r>
        <w:rPr>
          <w:rFonts w:hint="eastAsia" w:ascii="宋体" w:hAnsi="宋体" w:cs="宋体"/>
          <w:color w:val="000000"/>
          <w:sz w:val="24"/>
        </w:rPr>
        <w:t xml:space="preserve">施工现场需要配置的试验场所：</w:t>
      </w:r>
      <w:r>
        <w:rPr>
          <w:rFonts w:hint="eastAsia" w:ascii="宋体" w:hAnsi="宋体" w:cs="宋体"/>
          <w:color w:val="000000"/>
          <w:sz w:val="24"/>
          <w:u w:val="single"/>
        </w:rPr>
        <w:t xml:space="preserve"> 按有关规定执行  </w:t>
      </w:r>
      <w:r>
        <w:rPr>
          <w:rFonts w:hint="eastAsia" w:ascii="宋体" w:hAnsi="宋体" w:cs="宋体"/>
          <w:color w:val="000000"/>
          <w:sz w:val="24"/>
        </w:rPr>
        <w:t xml:space="preserve">。 </w:t>
      </w:r>
      <w:r/>
    </w:p>
    <w:p>
      <w:pPr>
        <w:ind w:firstLine="480"/>
        <w:jc w:val="left"/>
        <w:spacing w:line="440" w:lineRule="exact"/>
        <w:rPr>
          <w:rFonts w:hint="eastAsia" w:ascii="宋体" w:hAnsi="宋体" w:cs="宋体"/>
          <w:color w:val="000000"/>
          <w:sz w:val="24"/>
        </w:rPr>
      </w:pPr>
      <w:r>
        <w:rPr>
          <w:rFonts w:hint="eastAsia" w:ascii="宋体" w:hAnsi="宋体" w:cs="宋体"/>
          <w:color w:val="000000"/>
          <w:sz w:val="24"/>
        </w:rPr>
        <w:t xml:space="preserve">施工现场需要配备的试验设备：</w:t>
      </w:r>
      <w:r>
        <w:rPr>
          <w:rFonts w:hint="eastAsia" w:ascii="宋体" w:hAnsi="宋体" w:cs="宋体"/>
          <w:color w:val="000000"/>
          <w:sz w:val="24"/>
          <w:u w:val="single"/>
        </w:rPr>
        <w:t xml:space="preserve">按有关规定执行    </w:t>
      </w:r>
      <w:r>
        <w:rPr>
          <w:rFonts w:hint="eastAsia" w:ascii="宋体" w:hAnsi="宋体" w:cs="宋体"/>
          <w:color w:val="000000"/>
          <w:sz w:val="24"/>
        </w:rPr>
        <w:t xml:space="preserve">。</w:t>
      </w:r>
      <w:r/>
    </w:p>
    <w:p>
      <w:pPr>
        <w:ind w:firstLine="480"/>
        <w:jc w:val="left"/>
        <w:spacing w:line="440" w:lineRule="exact"/>
        <w:rPr>
          <w:rFonts w:hint="eastAsia" w:ascii="宋体" w:hAnsi="宋体" w:cs="宋体"/>
          <w:color w:val="000000"/>
          <w:sz w:val="24"/>
        </w:rPr>
      </w:pPr>
      <w:r>
        <w:rPr>
          <w:rFonts w:hint="eastAsia" w:ascii="宋体" w:hAnsi="宋体" w:cs="宋体"/>
          <w:color w:val="000000"/>
          <w:sz w:val="24"/>
        </w:rPr>
        <w:t xml:space="preserve">施工现场需要具备的其他试验条件：</w:t>
      </w:r>
      <w:r>
        <w:rPr>
          <w:rFonts w:hint="eastAsia" w:ascii="宋体" w:hAnsi="宋体" w:cs="宋体"/>
          <w:color w:val="000000"/>
          <w:sz w:val="24"/>
          <w:u w:val="single"/>
        </w:rPr>
        <w:t xml:space="preserve">按有关规定执行 </w:t>
      </w:r>
      <w:r>
        <w:rPr>
          <w:rFonts w:hint="eastAsia" w:ascii="宋体" w:hAnsi="宋体" w:cs="宋体"/>
          <w:color w:val="000000"/>
          <w:sz w:val="24"/>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9.4 现场工艺试验 </w:t>
      </w:r>
      <w:r/>
    </w:p>
    <w:p>
      <w:pPr>
        <w:contextualSpacing/>
        <w:ind w:firstLine="420"/>
        <w:jc w:val="left"/>
        <w:keepLines w:val="0"/>
        <w:keepNext w:val="0"/>
        <w:pageBreakBefore w:val="0"/>
        <w:spacing w:line="360" w:lineRule="auto"/>
        <w:widowControl w:val="off"/>
        <w:rPr>
          <w:rFonts w:ascii="宋体" w:hAnsi="宋体" w:cs="宋体"/>
          <w:color w:val="auto"/>
          <w:sz w:val="24"/>
          <w:szCs w:val="24"/>
          <w:highlight w:val="none"/>
          <w:u w:val="single"/>
        </w:rPr>
      </w:pPr>
      <w:r>
        <w:rPr>
          <w:rFonts w:ascii="宋体" w:hAnsi="宋体"/>
          <w:color w:val="auto"/>
          <w:sz w:val="24"/>
          <w:szCs w:val="24"/>
          <w:highlight w:val="none"/>
        </w:rPr>
        <w:t xml:space="preserve">现场工艺试验的有关约定：</w:t>
      </w:r>
      <w:r>
        <w:rPr>
          <w:rFonts w:hint="eastAsia" w:ascii="宋体" w:hAnsi="宋体" w:cs="宋体"/>
          <w:color w:val="auto"/>
          <w:sz w:val="24"/>
          <w:szCs w:val="24"/>
          <w:highlight w:val="none"/>
          <w:u w:val="single"/>
        </w:rPr>
        <w:t xml:space="preserve">承包人根据相关法律、标准和规范及按照监理人指示进行试验</w:t>
      </w:r>
      <w:r>
        <w:rPr>
          <w:rFonts w:ascii="宋体" w:hAnsi="宋体"/>
          <w:color w:val="auto"/>
          <w:sz w:val="24"/>
          <w:szCs w:val="24"/>
          <w:highlight w:val="none"/>
        </w:rPr>
        <w:t xml:space="preserve">。</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10. 变更</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10.1变更的范围</w:t>
      </w:r>
      <w:r/>
    </w:p>
    <w:p>
      <w:pPr>
        <w:pStyle w:val="1204"/>
        <w:ind w:firstLine="420"/>
        <w:keepLines w:val="0"/>
        <w:keepNext w:val="0"/>
        <w:pageBreakBefore w:val="0"/>
        <w:spacing w:line="360" w:lineRule="auto"/>
        <w:widowControl w:val="off"/>
        <w:rPr>
          <w:rFonts w:hint="eastAsia" w:ascii="宋体" w:hAnsi="宋体" w:eastAsia="宋体" w:cs="宋体"/>
          <w:b/>
          <w:bCs/>
          <w:color w:val="auto"/>
          <w:sz w:val="24"/>
          <w:szCs w:val="24"/>
          <w:highlight w:val="none"/>
          <w:u w:val="single"/>
        </w:rPr>
      </w:pPr>
      <w:r>
        <w:rPr>
          <w:rFonts w:ascii="宋体" w:hAnsi="宋体"/>
          <w:color w:val="auto"/>
          <w:sz w:val="24"/>
          <w:szCs w:val="24"/>
          <w:highlight w:val="none"/>
        </w:rPr>
        <w:t xml:space="preserve">关于变更的范围的约定：</w:t>
      </w:r>
      <w:r>
        <w:rPr>
          <w:rFonts w:hint="eastAsia" w:ascii="宋体" w:hAnsi="宋体" w:eastAsia="宋体" w:cs="宋体"/>
          <w:b/>
          <w:bCs/>
          <w:color w:val="auto"/>
          <w:sz w:val="24"/>
          <w:szCs w:val="24"/>
          <w:highlight w:val="none"/>
          <w:u w:val="single"/>
        </w:rPr>
        <w:t xml:space="preserve">经发包人确认的设计变更、现场签证;发包人要求的增加或减少合同中任何工作，或追加额外的工作;经发包人确认的改变合同中任何工作的质量标准或其他特性;设计变更、现场签证、洽商、增(减)工程量均须经总监理工程师</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val="en-US" w:eastAsia="zh-CN"/>
        </w:rPr>
        <w:t xml:space="preserve">如有</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rPr>
        <w:t xml:space="preserve">、现场跟踪审计</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val="en-US" w:eastAsia="zh-CN"/>
        </w:rPr>
        <w:t xml:space="preserve">如有</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rPr>
        <w:t xml:space="preserve">、发包人审核确认。因承包人自身原因改变合同中任何一项工作的施工时间或改变已批准的施工工艺或顺序不属于变更范围。</w:t>
      </w:r>
      <w:r/>
    </w:p>
    <w:p>
      <w:pPr>
        <w:pStyle w:val="1204"/>
        <w:ind w:firstLine="42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u w:val="single"/>
        </w:rPr>
        <w:t xml:space="preserve">承包人根据发包人书面确认的变更文件予以变更。变更文件中须明确原做法、变更后做法及工艺、材料名称、规格、品牌、尺寸等，标注要清晰</w:t>
      </w:r>
      <w:r>
        <w:rPr>
          <w:rFonts w:hint="eastAsia" w:ascii="宋体" w:hAnsi="宋体" w:eastAsia="宋体" w:cs="宋体"/>
          <w:b/>
          <w:bCs/>
          <w:color w:val="auto"/>
          <w:sz w:val="24"/>
          <w:szCs w:val="24"/>
          <w:highlight w:val="none"/>
        </w:rPr>
        <w:t xml:space="preserve">。</w:t>
      </w:r>
      <w:r/>
    </w:p>
    <w:p>
      <w:pPr>
        <w:ind w:left="420" w:firstLine="420"/>
        <w:jc w:val="both"/>
        <w:keepLines w:val="0"/>
        <w:keepNext w:val="0"/>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10.4 变更估价</w:t>
      </w:r>
      <w:r/>
    </w:p>
    <w:p>
      <w:pPr>
        <w:ind w:left="420" w:firstLine="420"/>
        <w:jc w:val="left"/>
        <w:keepLines w:val="0"/>
        <w:keepNext w:val="0"/>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10.4.1 变更估价原则</w:t>
      </w:r>
      <w:r/>
    </w:p>
    <w:p>
      <w:pPr>
        <w:ind w:firstLine="480"/>
        <w:jc w:val="left"/>
        <w:keepLines w:val="0"/>
        <w:keepNext w:val="0"/>
        <w:pageBreakBefore w:val="0"/>
        <w:spacing w:before="0" w:after="0" w:line="360" w:lineRule="auto"/>
        <w:widowControl w:val="off"/>
        <w:rPr>
          <w:rFonts w:hint="eastAsia" w:ascii="宋体" w:hAnsi="宋体" w:eastAsia="宋体"/>
          <w:color w:val="auto"/>
          <w:sz w:val="24"/>
          <w:szCs w:val="24"/>
          <w:highlight w:val="none"/>
          <w:u w:val="single"/>
          <w:lang w:eastAsia="zh-CN"/>
        </w:rPr>
      </w:pPr>
      <w:r>
        <w:rPr>
          <w:rFonts w:hint="eastAsia" w:ascii="宋体" w:hAnsi="宋体" w:eastAsia="宋体" w:cs="宋体"/>
          <w:color w:val="auto"/>
          <w:sz w:val="24"/>
          <w:szCs w:val="24"/>
          <w:lang w:eastAsia="zh-CN"/>
        </w:rPr>
        <w:t xml:space="preserve">关于变更估价的约定:</w:t>
      </w:r>
      <w:r>
        <w:rPr>
          <w:rFonts w:ascii="宋体" w:hAnsi="宋体"/>
          <w:color w:val="auto"/>
          <w:sz w:val="24"/>
          <w:szCs w:val="24"/>
          <w:highlight w:val="none"/>
          <w:u w:val="single"/>
        </w:rPr>
        <w:t xml:space="preserve">执行通用条款</w:t>
      </w:r>
      <w:r>
        <w:rPr>
          <w:rFonts w:hint="eastAsia" w:ascii="宋体" w:hAnsi="宋体"/>
          <w:color w:val="auto"/>
          <w:sz w:val="24"/>
          <w:szCs w:val="24"/>
          <w:highlight w:val="none"/>
          <w:u w:val="none"/>
          <w:lang w:eastAsia="zh-CN"/>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10.7 暂估价</w:t>
      </w:r>
      <w:r/>
    </w:p>
    <w:p>
      <w:pPr>
        <w:pStyle w:val="1204"/>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暂估价材料和工程设备的明细详见附件11：</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10.7.1 依法必须招标的暂估价项目</w:t>
      </w:r>
      <w:r/>
    </w:p>
    <w:p>
      <w:pPr>
        <w:contextualSpacing/>
        <w:ind w:firstLine="42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对于依法必须招标的暂估价项目的确认和批准采取第/种方式确定。</w:t>
      </w:r>
      <w:r/>
    </w:p>
    <w:p>
      <w:pPr>
        <w:contextualSpacing/>
        <w:ind w:firstLine="42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10.7.2 不属于依法必须招标的暂估价项目</w:t>
      </w:r>
      <w:r/>
    </w:p>
    <w:p>
      <w:pPr>
        <w:contextualSpacing/>
        <w:ind w:firstLine="42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对于不属于依法必须招标的暂估价项目的确认和批准采取第/ 种方式确定。</w:t>
      </w:r>
      <w:r/>
    </w:p>
    <w:p>
      <w:pPr>
        <w:contextualSpacing/>
        <w:ind w:firstLine="42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第3种方式：承包人直接实施的暂估价项目</w:t>
      </w:r>
      <w:r/>
    </w:p>
    <w:p>
      <w:pPr>
        <w:ind w:firstLine="42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承包人直接实施的暂估价项目的约定：</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w:t>
      </w:r>
      <w:r/>
    </w:p>
    <w:p>
      <w:pPr>
        <w:ind w:firstLine="42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10.8 暂列金额</w:t>
      </w:r>
      <w:r/>
    </w:p>
    <w:p>
      <w:pPr>
        <w:ind w:firstLine="42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合同当事人关于暂列金额使用的约定：</w:t>
      </w:r>
      <w:r>
        <w:rPr>
          <w:rFonts w:hint="eastAsia" w:ascii="宋体" w:hAnsi="宋体" w:cs="宋体"/>
          <w:color w:val="auto"/>
          <w:sz w:val="24"/>
          <w:szCs w:val="24"/>
          <w:highlight w:val="none"/>
          <w:u w:val="single"/>
        </w:rPr>
        <w:t xml:space="preserve">根据法律法规及发包人要求</w:t>
      </w:r>
      <w:r>
        <w:rPr>
          <w:rFonts w:hint="eastAsia" w:ascii="宋体" w:hAnsi="宋体" w:cs="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10.8 暂列金额</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合同当事人关于暂列金额使用的约定：</w:t>
      </w:r>
      <w:r>
        <w:rPr>
          <w:rFonts w:ascii="宋体" w:hAnsi="宋体"/>
          <w:color w:val="auto"/>
          <w:sz w:val="24"/>
          <w:szCs w:val="24"/>
          <w:highlight w:val="none"/>
          <w:u w:val="single"/>
        </w:rPr>
        <w:t xml:space="preserve">  </w:t>
      </w:r>
      <w:r>
        <w:rPr>
          <w:rFonts w:hint="eastAsia" w:ascii="宋体" w:hAnsi="宋体" w:cs="宋体"/>
          <w:color w:val="auto"/>
          <w:sz w:val="24"/>
          <w:szCs w:val="24"/>
          <w:highlight w:val="none"/>
          <w:u w:val="single"/>
        </w:rPr>
        <w:t xml:space="preserve">根据法律法规及发包人要求</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11. 价格调整</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11.1 市场价格波动引起的调整</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市场价格波动是否调整合同价格的约定：</w:t>
      </w:r>
      <w:r>
        <w:rPr>
          <w:rFonts w:hint="eastAsia" w:ascii="宋体" w:hAnsi="宋体" w:cs="宋体"/>
          <w:color w:val="auto"/>
          <w:sz w:val="24"/>
          <w:szCs w:val="24"/>
          <w:highlight w:val="none"/>
          <w:u w:val="single"/>
        </w:rPr>
        <w:t xml:space="preserve">承包人在投标时已充分考虑到施工期间人工费及各类建材的市场风险，并计入总报价。</w:t>
      </w:r>
      <w:r>
        <w:rPr>
          <w:rFonts w:hint="eastAsia" w:ascii="宋体" w:hAnsi="宋体" w:cs="宋体"/>
          <w:b/>
          <w:bCs/>
          <w:color w:val="0000ff"/>
          <w:sz w:val="24"/>
          <w:szCs w:val="24"/>
          <w:highlight w:val="none"/>
          <w:u w:val="single"/>
        </w:rPr>
        <w:t xml:space="preserve">本项目工期较短结算时不予调整</w:t>
      </w:r>
      <w:r>
        <w:rPr>
          <w:rFonts w:ascii="宋体" w:hAnsi="宋体"/>
          <w:color w:val="0000ff"/>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因市场价格波动调整合同价格，采用以下第</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rPr>
        <w:t xml:space="preserve">种方式对合同价格进行调整：</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第1种方式：采用价格指数进行价格调整。</w:t>
      </w:r>
      <w:r/>
    </w:p>
    <w:p>
      <w:pPr>
        <w:pStyle w:val="1204"/>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关于各可调因子、定值和变值权重，以及基本价格指数及其来源的约定：</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  </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第2种方式：采用造价信息进行价格调整。</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（1）承包人投标报价中材料单价低于基准单价：施工期间材料单价涨幅以基准单价为基础超过10%，或材料单价跌幅以投标报价为基础超过5%时，其超过部分按实调整。</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（2）承包人投标报价中材料单价高于基准单价：施工期间材料单价跌幅以基准单价为基础超过5%，或材料单价涨幅以投标报价为基础超过10%时，其超过部分按实调整。</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（3）承包人投标报价中材料单价等于基准单价：施工期间材料单价涨、跌幅均以基准单价为基础，涨幅超过10%和跌幅超过5%，其超过部分按实调整。</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材料价格调整费用仅计取材料差价及其税金，不再计取其他相关费用。</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第3种方式：其他价格调整方式：</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11.2 对于法律、法规、规章或有关政策出台导致工程税金、规费等发生变化的，应按照有关规定执行。</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12. 合同价格、计量与支付</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12.1 合同价格形式</w:t>
      </w:r>
      <w:r/>
    </w:p>
    <w:p>
      <w:pPr>
        <w:ind w:firstLine="480"/>
        <w:jc w:val="left"/>
        <w:keepLines w:val="0"/>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1、单价合同。</w:t>
      </w:r>
      <w:r/>
    </w:p>
    <w:p>
      <w:pPr>
        <w:ind w:firstLine="480"/>
        <w:jc w:val="left"/>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综合单价包含的风险范围：</w:t>
      </w:r>
      <w:r>
        <w:rPr>
          <w:rFonts w:hint="eastAsia" w:ascii="宋体" w:hAnsi="宋体" w:cs="宋体"/>
          <w:b w:val="0"/>
          <w:bCs w:val="0"/>
          <w:color w:val="auto"/>
          <w:sz w:val="24"/>
          <w:highlight w:val="none"/>
          <w:u w:val="single"/>
        </w:rPr>
        <w:t xml:space="preserve"> a</w:t>
      </w:r>
      <w:r>
        <w:rPr>
          <w:rFonts w:hint="eastAsia" w:ascii="宋体" w:hAnsi="宋体" w:eastAsia="宋体" w:cs="宋体"/>
          <w:color w:val="auto"/>
          <w:sz w:val="24"/>
          <w:szCs w:val="24"/>
          <w:u w:val="single"/>
          <w:lang w:eastAsia="zh-CN"/>
        </w:rPr>
        <w:t xml:space="preserve">人工费调整执行相关文件，但承包人对人工费或人工单价的报价高于文件发布的除外</w:t>
      </w:r>
      <w:r>
        <w:rPr>
          <w:rFonts w:hint="eastAsia" w:ascii="宋体" w:hAnsi="宋体" w:cs="宋体"/>
          <w:color w:val="auto"/>
          <w:sz w:val="24"/>
          <w:highlight w:val="none"/>
          <w:u w:val="single"/>
        </w:rPr>
        <w:t xml:space="preserve">；b材料费、机械费结算不予调整；c施工期间政策性调整的风险；d合同中明示及隐含的风险及有经验的承包商可以或应该预见的，为完成整体工程内容所必须考虑的风险；e工程量清单中工程量偏差超过15%的</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rPr>
        <w:t xml:space="preserve">允许</w:t>
      </w:r>
      <w:r>
        <w:rPr>
          <w:rFonts w:hint="eastAsia" w:ascii="宋体" w:hAnsi="宋体" w:cs="宋体"/>
          <w:color w:val="auto"/>
          <w:sz w:val="24"/>
          <w:highlight w:val="none"/>
          <w:u w:val="single"/>
          <w:lang w:val="en-US" w:eastAsia="zh-CN"/>
        </w:rPr>
        <w:t xml:space="preserve">按照现行《建设工程工程量清单计价规范》进行</w:t>
      </w:r>
      <w:r>
        <w:rPr>
          <w:rFonts w:hint="eastAsia" w:ascii="宋体" w:hAnsi="宋体" w:cs="宋体"/>
          <w:color w:val="auto"/>
          <w:sz w:val="24"/>
          <w:highlight w:val="none"/>
          <w:u w:val="single"/>
        </w:rPr>
        <w:t xml:space="preserve">调整合同价格,工程量偏差不超过15%时其综合单价不予调整；f一周内非承包人原因停水、停电造成累计停工在八小时以内的风险。</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风险费用的计算方法</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风险费用已包含在合同价中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before="0" w:after="0" w:line="360" w:lineRule="auto"/>
        <w:widowControl w:val="off"/>
        <w:rPr>
          <w:rFonts w:hint="eastAsia" w:ascii="宋体" w:hAnsi="宋体" w:eastAsia="宋体" w:cs="宋体"/>
          <w:b w:val="0"/>
          <w:bCs/>
          <w:color w:val="auto"/>
          <w:sz w:val="24"/>
          <w:szCs w:val="24"/>
          <w:u w:val="single"/>
          <w:lang w:eastAsia="zh-CN"/>
        </w:rPr>
      </w:pPr>
      <w:r>
        <w:rPr>
          <w:rFonts w:hint="eastAsia" w:ascii="宋体" w:hAnsi="宋体" w:eastAsia="宋体" w:cs="宋体"/>
          <w:b w:val="0"/>
          <w:bCs/>
          <w:color w:val="auto"/>
          <w:sz w:val="24"/>
          <w:szCs w:val="24"/>
          <w:u w:val="single"/>
          <w:lang w:eastAsia="zh-CN"/>
        </w:rPr>
        <w:t xml:space="preserve">①承包人投标时已充分考虑风险范围并计算风险费用计入投标报价。</w:t>
      </w:r>
      <w:r>
        <w:rPr>
          <w:rFonts w:hint="eastAsia" w:ascii="宋体" w:hAnsi="宋体" w:eastAsia="宋体" w:cs="宋体"/>
          <w:b w:val="0"/>
          <w:bCs/>
          <w:color w:val="auto"/>
          <w:sz w:val="24"/>
          <w:szCs w:val="24"/>
          <w:u w:val="single"/>
          <w:lang w:val="en-US" w:eastAsia="zh-CN"/>
        </w:rPr>
        <w:t xml:space="preserve">发包人根据施工现场实际情况，有权增减施工内容及对应的费用。承包人同意无条件接受，同时不因施工内容的减少向发包人索赔或主张其它任何费用。</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风险范围以外合同价格的调整方法：</w:t>
      </w:r>
      <w:r/>
    </w:p>
    <w:p>
      <w:pPr>
        <w:ind w:firstLine="480"/>
        <w:keepLines w:val="0"/>
        <w:keepNext w:val="0"/>
        <w:pageBreakBefore w:val="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1）竣工结算的工程量按发承包双方在合同中约定应予计量且实际完成的工程量确定，完成发包人要求的合同以外的零星工作或发生非承包人责任事件的工程量按现场签证确定。</w:t>
      </w:r>
      <w:r/>
    </w:p>
    <w:p>
      <w:pPr>
        <w:ind w:firstLine="480"/>
        <w:keepLines w:val="0"/>
        <w:keepNext w:val="0"/>
        <w:pageBreakBefore w:val="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2）</w:t>
      </w:r>
      <w:r>
        <w:rPr>
          <w:rFonts w:hint="eastAsia" w:ascii="宋体" w:hAnsi="宋体" w:eastAsia="宋体" w:cs="宋体"/>
          <w:color w:val="auto"/>
          <w:sz w:val="24"/>
          <w:highlight w:val="none"/>
          <w:u w:val="single"/>
          <w:lang w:val="en-US" w:eastAsia="zh-CN"/>
        </w:rPr>
        <w:t xml:space="preserve">工程量清单漏项、工程设计变更或具有完备手续的现场工程签证，价款调整按照以下方法处理：①合同中已有适用的固定单价，按合同中已有的固定单价结算；②合同中有类似单价的，按类似单价结算；③响应文件中没有适用或类似的综合单价的，按财评价计价办法计算，并乘以中标价与财评价的比率作为结算依据</w:t>
      </w:r>
      <w:r>
        <w:rPr>
          <w:rFonts w:hint="eastAsia" w:ascii="宋体" w:hAnsi="宋体" w:eastAsia="宋体" w:cs="宋体"/>
          <w:color w:val="auto"/>
          <w:sz w:val="24"/>
          <w:highlight w:val="none"/>
          <w:u w:val="single"/>
        </w:rPr>
        <w:t xml:space="preserve">。</w:t>
      </w:r>
      <w:r/>
    </w:p>
    <w:p>
      <w:pPr>
        <w:ind w:firstLine="480"/>
        <w:keepLines w:val="0"/>
        <w:keepNext w:val="0"/>
        <w:pageBreakBefore w:val="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4）当实际施工中存在取消或未施工的工程内容，其费用结算时从合同价中扣除。</w:t>
      </w:r>
      <w:r/>
    </w:p>
    <w:p>
      <w:pPr>
        <w:ind w:firstLine="48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cs="宋体"/>
          <w:color w:val="auto"/>
          <w:sz w:val="24"/>
          <w:highlight w:val="none"/>
          <w:u w:val="single"/>
        </w:rPr>
        <w:t xml:space="preserve">5）发包人根据施工现场实际情况，有权增减施工内容及对应的费用，承包人须无条件接受。</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6）关于法律、法规、规章或各级政府在施工期间出台的有关政策导致工程规费、税金发生变化的，应按照有关规定执行。</w:t>
      </w:r>
      <w:r/>
    </w:p>
    <w:p>
      <w:pPr>
        <w:ind w:firstLine="480"/>
        <w:jc w:val="left"/>
        <w:keepLines w:val="0"/>
        <w:keepNext w:val="0"/>
        <w:pageBreakBefore w:val="0"/>
        <w:spacing w:before="0" w:after="0" w:line="360" w:lineRule="auto"/>
        <w:widowControl w:val="off"/>
        <w:rPr>
          <w:rFonts w:hint="eastAsia" w:ascii="宋体" w:hAnsi="宋体" w:eastAsia="宋体" w:cs="宋体"/>
          <w:b w:val="0"/>
          <w:color w:val="auto"/>
          <w:sz w:val="24"/>
          <w:szCs w:val="24"/>
          <w:lang w:eastAsia="zh-CN"/>
        </w:rPr>
      </w:pPr>
      <w:r>
        <w:rPr>
          <w:rFonts w:hint="eastAsia" w:ascii="宋体" w:hAnsi="宋体" w:eastAsia="宋体" w:cs="宋体"/>
          <w:b w:val="0"/>
          <w:color w:val="auto"/>
          <w:sz w:val="24"/>
          <w:szCs w:val="24"/>
          <w:lang w:val="en-US" w:eastAsia="zh-CN"/>
        </w:rPr>
        <w:t xml:space="preserve">1.4</w:t>
      </w:r>
      <w:r>
        <w:rPr>
          <w:rFonts w:hint="eastAsia" w:ascii="宋体" w:hAnsi="宋体" w:eastAsia="宋体" w:cs="宋体"/>
          <w:b w:val="0"/>
          <w:color w:val="auto"/>
          <w:sz w:val="24"/>
          <w:szCs w:val="24"/>
          <w:lang w:eastAsia="zh-CN"/>
        </w:rPr>
        <w:t xml:space="preserve">对于变更、签证计价及结算的约定：</w:t>
      </w:r>
      <w:r/>
    </w:p>
    <w:p>
      <w:pPr>
        <w:ind w:left="0" w:firstLine="422"/>
        <w:jc w:val="left"/>
        <w:keepLines w:val="0"/>
        <w:keepNext w:val="0"/>
        <w:pageBreakBefore w:val="0"/>
        <w:spacing w:before="0" w:after="0" w:line="360" w:lineRule="auto"/>
        <w:widowControl w:val="off"/>
        <w:rPr>
          <w:rFonts w:hint="eastAsia" w:ascii="宋体" w:hAnsi="宋体" w:eastAsia="宋体" w:cs="宋体"/>
          <w:b/>
          <w:color w:val="auto"/>
          <w:sz w:val="24"/>
          <w:szCs w:val="24"/>
          <w:u w:val="single"/>
          <w:lang w:eastAsia="zh-CN"/>
        </w:rPr>
      </w:pPr>
      <w:r>
        <w:rPr>
          <w:rFonts w:hint="eastAsia" w:ascii="宋体" w:hAnsi="宋体" w:eastAsia="宋体" w:cs="宋体"/>
          <w:b/>
          <w:color w:val="auto"/>
          <w:sz w:val="24"/>
          <w:szCs w:val="24"/>
          <w:u w:val="single"/>
          <w:lang w:eastAsia="zh-CN"/>
        </w:rPr>
        <w:t xml:space="preserve">①有效工程变更签证的认定原则：签证单上必须有发包人代表、监理工程师、承包人（项目部）三方的签字和盖章，方可作为竣工结算的依据；签证单上必须明确签证的原因、位置、尺寸、数量、材料、人工、机械台班、价格等和签证时间。</w:t>
      </w:r>
      <w:r/>
    </w:p>
    <w:p>
      <w:pPr>
        <w:ind w:firstLine="482"/>
        <w:jc w:val="left"/>
        <w:keepLines w:val="0"/>
        <w:keepNext w:val="0"/>
        <w:pageBreakBefore w:val="0"/>
        <w:spacing w:before="0" w:after="0" w:line="360" w:lineRule="auto"/>
        <w:widowControl w:val="off"/>
        <w:rPr>
          <w:rFonts w:hint="eastAsia" w:ascii="宋体" w:hAnsi="宋体" w:eastAsia="宋体" w:cs="宋体"/>
          <w:b/>
          <w:color w:val="auto"/>
          <w:sz w:val="24"/>
          <w:szCs w:val="24"/>
          <w:u w:val="single"/>
          <w:lang w:eastAsia="zh-CN"/>
        </w:rPr>
      </w:pPr>
      <w:r>
        <w:rPr>
          <w:rFonts w:hint="eastAsia" w:ascii="宋体" w:hAnsi="宋体" w:eastAsia="宋体" w:cs="宋体"/>
          <w:b/>
          <w:color w:val="auto"/>
          <w:sz w:val="24"/>
          <w:szCs w:val="24"/>
          <w:u w:val="single"/>
          <w:lang w:eastAsia="zh-CN"/>
        </w:rPr>
        <w:t xml:space="preserve">②关于临时用工的签证事项，双方应在签证通知单上协商确定以下问题：工作内容及工作量、工作时间、工作人数、取定的人工单价（综合单价，已含管理费和利润）。</w:t>
      </w:r>
      <w:r/>
    </w:p>
    <w:p>
      <w:pPr>
        <w:ind w:firstLine="482"/>
        <w:jc w:val="left"/>
        <w:keepLines w:val="0"/>
        <w:keepNext w:val="0"/>
        <w:pageBreakBefore w:val="0"/>
        <w:spacing w:before="0" w:after="0" w:line="360" w:lineRule="auto"/>
        <w:widowControl w:val="off"/>
        <w:rPr>
          <w:rFonts w:hint="eastAsia" w:ascii="宋体" w:hAnsi="宋体" w:eastAsia="宋体" w:cs="宋体"/>
          <w:b/>
          <w:color w:val="auto"/>
          <w:sz w:val="24"/>
          <w:szCs w:val="24"/>
          <w:u w:val="single"/>
          <w:lang w:eastAsia="zh-CN"/>
        </w:rPr>
      </w:pPr>
      <w:r>
        <w:rPr>
          <w:rFonts w:hint="eastAsia" w:ascii="宋体" w:hAnsi="宋体" w:eastAsia="宋体" w:cs="宋体"/>
          <w:b/>
          <w:color w:val="auto"/>
          <w:sz w:val="24"/>
          <w:szCs w:val="24"/>
          <w:u w:val="single"/>
          <w:lang w:eastAsia="zh-CN"/>
        </w:rPr>
        <w:t xml:space="preserve">③当变更的工作内容完成之后，承包人要及时督促监理人员和发包人工地代表签字确认，对于隐蔽工程的签证，必须在覆盖前完成验收手续、工程量的确认和费用的报送，否则发包人可以不予支付；对于其他签证，承包人要及时督促监理人员和发包人工地代表必须在完工后10日内签字确认；所有变更签证对未能报送，事后补报的一律不予认可。</w:t>
      </w:r>
      <w:r/>
    </w:p>
    <w:p>
      <w:pPr>
        <w:ind w:firstLine="482"/>
        <w:jc w:val="left"/>
        <w:keepLines w:val="0"/>
        <w:keepNext w:val="0"/>
        <w:pageBreakBefore w:val="0"/>
        <w:spacing w:before="0" w:after="0" w:line="360" w:lineRule="auto"/>
        <w:widowControl w:val="off"/>
        <w:rPr>
          <w:rFonts w:hint="eastAsia" w:ascii="宋体" w:hAnsi="宋体" w:eastAsia="宋体" w:cs="宋体"/>
          <w:b/>
          <w:color w:val="auto"/>
          <w:sz w:val="24"/>
          <w:szCs w:val="24"/>
          <w:u w:val="single"/>
          <w:lang w:eastAsia="zh-CN"/>
        </w:rPr>
      </w:pPr>
      <w:r>
        <w:rPr>
          <w:rFonts w:hint="eastAsia" w:ascii="宋体" w:hAnsi="宋体" w:eastAsia="宋体" w:cs="宋体"/>
          <w:b/>
          <w:color w:val="auto"/>
          <w:sz w:val="24"/>
          <w:szCs w:val="24"/>
          <w:u w:val="single"/>
          <w:lang w:eastAsia="zh-CN"/>
        </w:rPr>
        <w:t xml:space="preserve">④承包人每月25日前报送符合本条款范围的变更签证预算。</w:t>
      </w:r>
      <w:r/>
    </w:p>
    <w:p>
      <w:pPr>
        <w:pStyle w:val="1204"/>
        <w:ind w:firstLine="21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2、总价合同。</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总价包含的风险范围：</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风险费用的计算方法：</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风险范围以外合同价格的调整方法：</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3、其他价格方式：</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12.2 预付款</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12.2.1 预付款的支付</w:t>
      </w:r>
      <w:r/>
    </w:p>
    <w:p>
      <w:pPr>
        <w:pStyle w:val="1644"/>
        <w:ind w:left="0" w:right="0" w:firstLine="480"/>
        <w:jc w:val="left"/>
        <w:spacing w:after="0" w:line="360" w:lineRule="auto"/>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预付款支付比例或金额：</w:t>
      </w:r>
      <w:r>
        <w:rPr>
          <w:rFonts w:hint="eastAsia" w:ascii="宋体" w:hAnsi="宋体" w:eastAsia="宋体" w:cs="宋体"/>
          <w:b/>
          <w:color w:val="0000ff"/>
          <w:sz w:val="24"/>
          <w:szCs w:val="24"/>
          <w:highlight w:val="none"/>
          <w:u w:val="single"/>
        </w:rPr>
        <w:t xml:space="preserve">签约合同价的</w:t>
      </w:r>
      <w:r>
        <w:rPr>
          <w:rFonts w:hint="eastAsia" w:ascii="宋体" w:hAnsi="宋体" w:eastAsia="宋体" w:cs="宋体"/>
          <w:b/>
          <w:color w:val="0000ff"/>
          <w:sz w:val="24"/>
          <w:szCs w:val="24"/>
          <w:highlight w:val="none"/>
          <w:u w:val="single"/>
          <w:lang w:val="en-US" w:eastAsia="zh-CN"/>
        </w:rPr>
        <w:t xml:space="preserve">1</w:t>
      </w:r>
      <w:r>
        <w:rPr>
          <w:rFonts w:hint="eastAsia" w:ascii="宋体" w:hAnsi="宋体" w:eastAsia="宋体" w:cs="宋体"/>
          <w:b/>
          <w:color w:val="0000ff"/>
          <w:sz w:val="24"/>
          <w:szCs w:val="24"/>
          <w:highlight w:val="none"/>
          <w:u w:val="single"/>
        </w:rPr>
        <w:t xml:space="preserve">0%</w:t>
      </w:r>
      <w:r>
        <w:rPr>
          <w:rFonts w:hint="eastAsia" w:ascii="宋体" w:hAnsi="宋体" w:eastAsia="宋体" w:cs="宋体"/>
          <w:color w:val="0000ff"/>
          <w:sz w:val="24"/>
          <w:szCs w:val="24"/>
          <w:highlight w:val="none"/>
        </w:rPr>
        <w:t xml:space="preserve">。</w:t>
      </w:r>
      <w:r/>
    </w:p>
    <w:p>
      <w:pPr>
        <w:pStyle w:val="1644"/>
        <w:ind w:left="0" w:right="0" w:firstLine="480"/>
        <w:jc w:val="left"/>
        <w:spacing w:after="0" w:line="360" w:lineRule="auto"/>
        <w:rPr>
          <w:rFonts w:hint="eastAsia" w:ascii="宋体" w:hAnsi="宋体" w:eastAsia="宋体" w:cs="宋体"/>
          <w:b/>
          <w:color w:val="0000ff"/>
          <w:sz w:val="24"/>
          <w:szCs w:val="24"/>
          <w:highlight w:val="none"/>
          <w:u w:val="single"/>
        </w:rPr>
      </w:pPr>
      <w:r>
        <w:rPr>
          <w:rFonts w:hint="eastAsia" w:ascii="宋体" w:hAnsi="宋体" w:eastAsia="宋体" w:cs="宋体"/>
          <w:color w:val="0000ff"/>
          <w:sz w:val="24"/>
          <w:szCs w:val="24"/>
          <w:highlight w:val="none"/>
        </w:rPr>
        <w:t xml:space="preserve">预付款支付期限：</w:t>
      </w:r>
      <w:r>
        <w:rPr>
          <w:rFonts w:hint="eastAsia" w:ascii="宋体" w:hAnsi="宋体" w:eastAsia="宋体" w:cs="Times New Roman"/>
          <w:b/>
          <w:bCs/>
          <w:color w:val="0000ff"/>
          <w:sz w:val="24"/>
          <w:szCs w:val="24"/>
          <w:highlight w:val="none"/>
          <w:u w:val="single"/>
          <w:lang w:val="en-US" w:eastAsia="zh-CN" w:bidi="ar-SA"/>
        </w:rPr>
        <w:t xml:space="preserve">合同签订</w:t>
      </w:r>
      <w:r>
        <w:rPr>
          <w:rFonts w:hint="eastAsia" w:ascii="宋体" w:hAnsi="宋体" w:cs="Times New Roman"/>
          <w:b/>
          <w:bCs/>
          <w:color w:val="0000ff"/>
          <w:sz w:val="24"/>
          <w:szCs w:val="24"/>
          <w:highlight w:val="none"/>
          <w:u w:val="single"/>
          <w:lang w:val="en-US" w:eastAsia="zh-CN" w:bidi="ar-SA"/>
        </w:rPr>
        <w:t xml:space="preserve">、</w:t>
      </w:r>
      <w:r>
        <w:rPr>
          <w:rFonts w:hint="eastAsia" w:ascii="宋体" w:hAnsi="宋体" w:eastAsia="宋体" w:cs="Times New Roman"/>
          <w:b/>
          <w:bCs/>
          <w:color w:val="0000ff"/>
          <w:sz w:val="24"/>
          <w:szCs w:val="24"/>
          <w:highlight w:val="none"/>
          <w:u w:val="single"/>
          <w:lang w:val="en-US" w:eastAsia="zh-CN" w:bidi="ar-SA"/>
        </w:rPr>
        <w:t xml:space="preserve">人工、材料、设备进场</w:t>
      </w:r>
      <w:r>
        <w:rPr>
          <w:rFonts w:hint="eastAsia" w:ascii="宋体" w:hAnsi="宋体" w:cs="Times New Roman"/>
          <w:b/>
          <w:bCs/>
          <w:color w:val="0000ff"/>
          <w:sz w:val="24"/>
          <w:szCs w:val="24"/>
          <w:highlight w:val="none"/>
          <w:u w:val="single"/>
          <w:lang w:val="en-US" w:eastAsia="zh-CN" w:bidi="ar-SA"/>
        </w:rPr>
        <w:t xml:space="preserve">且</w:t>
      </w:r>
      <w:r>
        <w:rPr>
          <w:rFonts w:hint="eastAsia" w:ascii="宋体" w:hAnsi="宋体" w:eastAsia="宋体" w:cs="宋体"/>
          <w:b/>
          <w:bCs/>
          <w:color w:val="0000ff"/>
          <w:sz w:val="24"/>
          <w:szCs w:val="24"/>
          <w:highlight w:val="none"/>
          <w:u w:val="single"/>
          <w:lang w:val="en-US" w:eastAsia="zh-CN"/>
        </w:rPr>
        <w:t xml:space="preserve">财政资金到位后</w:t>
      </w:r>
      <w:r>
        <w:rPr>
          <w:rFonts w:hint="eastAsia" w:ascii="宋体" w:hAnsi="宋体" w:eastAsia="宋体" w:cs="宋体"/>
          <w:b/>
          <w:color w:val="0000ff"/>
          <w:sz w:val="24"/>
          <w:szCs w:val="24"/>
          <w:highlight w:val="none"/>
          <w:u w:val="single"/>
        </w:rPr>
        <w:t xml:space="preserve">。</w:t>
      </w:r>
      <w:r/>
    </w:p>
    <w:p>
      <w:pPr>
        <w:pStyle w:val="1644"/>
        <w:ind w:left="0" w:right="0" w:firstLine="480"/>
        <w:jc w:val="left"/>
        <w:spacing w:after="0" w:line="360" w:lineRule="auto"/>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预付款扣回的方式：</w:t>
      </w:r>
      <w:r>
        <w:rPr>
          <w:rFonts w:hint="eastAsia" w:ascii="宋体" w:hAnsi="宋体" w:eastAsia="宋体" w:cs="宋体"/>
          <w:b/>
          <w:color w:val="0000ff"/>
          <w:sz w:val="24"/>
          <w:szCs w:val="24"/>
          <w:highlight w:val="none"/>
          <w:u w:val="single"/>
        </w:rPr>
        <w:t xml:space="preserve">不扣回</w:t>
      </w:r>
      <w:r>
        <w:rPr>
          <w:rFonts w:hint="eastAsia" w:ascii="宋体" w:hAnsi="宋体" w:eastAsia="宋体" w:cs="宋体"/>
          <w:color w:val="0000ff"/>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 计量</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12.3.1 计量原则</w:t>
      </w:r>
      <w:r/>
    </w:p>
    <w:p>
      <w:pPr>
        <w:pStyle w:val="1204"/>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pStyle w:val="1204"/>
        <w:ind w:firstLine="420"/>
        <w:keepLines w:val="0"/>
        <w:keepNext w:val="0"/>
        <w:pageBreakBefore w:val="0"/>
        <w:spacing w:line="360" w:lineRule="auto"/>
        <w:widowControl w:val="off"/>
        <w:rPr>
          <w:rFonts w:hint="eastAsia" w:ascii="宋体" w:hAnsi="宋体" w:eastAsia="宋体" w:cs="宋体"/>
          <w:b/>
          <w:bCs/>
          <w:sz w:val="24"/>
          <w:szCs w:val="24"/>
          <w:u w:val="single"/>
          <w:lang w:eastAsia="zh-CN"/>
        </w:rPr>
      </w:pPr>
      <w:r>
        <w:rPr>
          <w:rFonts w:ascii="宋体" w:hAnsi="宋体"/>
          <w:color w:val="auto"/>
          <w:sz w:val="24"/>
          <w:szCs w:val="24"/>
          <w:highlight w:val="none"/>
        </w:rPr>
        <w:t xml:space="preserve">工程量计算规则：</w:t>
      </w:r>
      <w:r>
        <w:rPr>
          <w:rFonts w:hint="eastAsia" w:ascii="宋体" w:hAnsi="宋体" w:eastAsia="宋体" w:cs="宋体"/>
          <w:b/>
          <w:bCs/>
          <w:color w:val="auto"/>
          <w:sz w:val="24"/>
          <w:szCs w:val="24"/>
          <w:u w:val="single"/>
          <w:lang w:eastAsia="zh-CN"/>
        </w:rPr>
        <w:t xml:space="preserve">执行现行国家标准《建设工程工程量清单计价规范》（GB50500-2013）及《江苏省修缮建筑定额》（2009版）《江苏省建筑与装饰工程</w:t>
      </w:r>
      <w:r>
        <w:rPr>
          <w:rFonts w:hint="eastAsia" w:ascii="宋体" w:hAnsi="宋体" w:eastAsia="宋体" w:cs="宋体"/>
          <w:b/>
          <w:bCs/>
          <w:color w:val="auto"/>
          <w:sz w:val="24"/>
          <w:szCs w:val="24"/>
          <w:highlight w:val="none"/>
          <w:u w:val="single"/>
          <w:lang w:eastAsia="zh-CN"/>
        </w:rPr>
        <w:t xml:space="preserve">计价表》（2014年）、《江苏省建设工程费用定额》（2014版）（营改增之后版本）《江苏省安装工程计价定额》（2014版）、</w:t>
      </w:r>
      <w:r>
        <w:rPr>
          <w:rFonts w:hint="eastAsia" w:ascii="宋体" w:hAnsi="宋体" w:eastAsia="宋体" w:cs="宋体"/>
          <w:b/>
          <w:bCs/>
          <w:color w:val="auto"/>
          <w:sz w:val="24"/>
          <w:szCs w:val="24"/>
          <w:u w:val="single"/>
          <w:lang w:eastAsia="zh-CN"/>
        </w:rPr>
        <w:t xml:space="preserve">扬尘污染防治增加费按江苏省住房和城乡建设厅公告【2018】24号文件计价</w:t>
      </w:r>
      <w:r>
        <w:rPr>
          <w:rFonts w:hint="eastAsia" w:ascii="宋体" w:hAnsi="宋体" w:cs="宋体"/>
          <w:b/>
          <w:bCs/>
          <w:color w:val="auto"/>
          <w:sz w:val="24"/>
          <w:szCs w:val="24"/>
          <w:u w:val="single"/>
          <w:lang w:eastAsia="zh-CN"/>
        </w:rPr>
        <w:t xml:space="preserve">、</w:t>
      </w:r>
      <w:r>
        <w:rPr>
          <w:rFonts w:hint="eastAsia" w:ascii="宋体" w:hAnsi="宋体" w:eastAsia="宋体" w:cs="宋体"/>
          <w:b/>
          <w:bCs/>
          <w:color w:val="auto"/>
          <w:sz w:val="24"/>
          <w:szCs w:val="24"/>
          <w:u w:val="single"/>
          <w:lang w:eastAsia="zh-CN"/>
        </w:rPr>
        <w:t xml:space="preserve">其他执行江苏省及</w:t>
      </w:r>
      <w:r>
        <w:rPr>
          <w:rFonts w:hint="eastAsia" w:ascii="宋体" w:hAnsi="宋体" w:eastAsia="宋体" w:cs="宋体"/>
          <w:b/>
          <w:bCs/>
          <w:sz w:val="24"/>
          <w:szCs w:val="24"/>
          <w:u w:val="single"/>
          <w:lang w:eastAsia="zh-CN"/>
        </w:rPr>
        <w:t xml:space="preserve">徐州市颁布的有关工程造价等有关文件规定及招标人提供的工程量清单。</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12.3.2 计量周期</w:t>
      </w:r>
      <w:r/>
    </w:p>
    <w:p>
      <w:pPr>
        <w:ind w:firstLine="480"/>
        <w:keepLines w:val="0"/>
        <w:keepNext w:val="0"/>
        <w:pageBreakBefore w:val="0"/>
        <w:spacing w:line="360" w:lineRule="auto"/>
        <w:widowControl/>
        <w:rPr>
          <w:sz w:val="24"/>
          <w:szCs w:val="24"/>
        </w:rPr>
      </w:pPr>
      <w:r>
        <w:rPr>
          <w:rFonts w:ascii="宋体" w:hAnsi="宋体"/>
          <w:color w:val="auto"/>
          <w:sz w:val="24"/>
          <w:szCs w:val="24"/>
          <w:highlight w:val="none"/>
        </w:rPr>
        <w:t xml:space="preserve">关于计量周期的约定：</w:t>
      </w:r>
      <w:r>
        <w:rPr>
          <w:rFonts w:ascii="宋体" w:hAnsi="宋体"/>
          <w:color w:val="auto"/>
          <w:sz w:val="24"/>
          <w:szCs w:val="24"/>
          <w:highlight w:val="none"/>
          <w:u w:val="single"/>
        </w:rPr>
        <w:t xml:space="preserve">按月进行，每月的25日前提交本月已完工程量报告及相关形象进度资料。如承包人未按时报送工程量，影响工程款支付的，由承包人自行负责</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12.3.3 单价合同的计量</w:t>
      </w:r>
      <w:r/>
    </w:p>
    <w:p>
      <w:pPr>
        <w:ind w:firstLine="480"/>
        <w:keepLines w:val="0"/>
        <w:keepNext w:val="0"/>
        <w:pageBreakBefore w:val="0"/>
        <w:spacing w:line="360" w:lineRule="auto"/>
      </w:pPr>
      <w:r>
        <w:rPr>
          <w:rFonts w:ascii="宋体" w:hAnsi="宋体"/>
          <w:color w:val="auto"/>
          <w:sz w:val="24"/>
          <w:szCs w:val="24"/>
          <w:highlight w:val="none"/>
        </w:rPr>
        <w:t xml:space="preserve">关于单价合同计量的约定：</w:t>
      </w:r>
      <w:r>
        <w:rPr>
          <w:rFonts w:hint="eastAsia" w:asciiTheme="minorEastAsia" w:hAnsiTheme="minorEastAsia" w:eastAsiaTheme="minorEastAsia" w:cstheme="minorEastAsia"/>
          <w:sz w:val="24"/>
          <w:u w:val="single"/>
        </w:rPr>
        <w:t xml:space="preserve">按照形象进度计量</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12.3.4 总价合同的计量</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关于总价合同计量的约定：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12.3.6 其他价格形式合同的计量</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其他价格形式的计量方式和程序：</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12.4 工程进度款支付</w:t>
      </w:r>
      <w:r/>
    </w:p>
    <w:p>
      <w:pPr>
        <w:ind w:firstLine="480"/>
        <w:keepLines w:val="0"/>
        <w:keepNext w:val="0"/>
        <w:pageBreakBefore w:val="0"/>
        <w:spacing w:line="360" w:lineRule="auto"/>
        <w:rPr>
          <w:rFonts w:hint="eastAsia" w:ascii="宋体" w:hAnsi="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12.4.1付款周期</w:t>
      </w:r>
      <w:r/>
    </w:p>
    <w:p>
      <w:pPr>
        <w:ind w:firstLine="480"/>
        <w:keepLines w:val="0"/>
        <w:keepNext w:val="0"/>
        <w:pageBreakBefore w:val="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关于付款周期的约定：</w:t>
      </w:r>
      <w:r/>
    </w:p>
    <w:p>
      <w:pPr>
        <w:ind w:firstLine="480"/>
        <w:keepLines w:val="0"/>
        <w:keepNext w:val="0"/>
        <w:pageBreakBefore w:val="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color w:val="auto"/>
          <w:sz w:val="24"/>
          <w:szCs w:val="24"/>
          <w:highlight w:val="none"/>
        </w:rPr>
        <w:t xml:space="preserve">本合同总金额为人民币大写金额</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元（小写</w:t>
      </w:r>
      <w:r>
        <w:rPr>
          <w:rFonts w:hint="eastAsia" w:ascii="宋体" w:hAnsi="宋体"/>
          <w:color w:val="auto"/>
          <w:sz w:val="24"/>
          <w:szCs w:val="24"/>
          <w:highlight w:val="none"/>
          <w:lang w:val="en-US" w:eastAsia="zh-CN"/>
        </w:rPr>
        <w:t xml:space="preserve">金</w:t>
      </w:r>
      <w:r>
        <w:rPr>
          <w:rFonts w:ascii="宋体" w:hAnsi="宋体"/>
          <w:color w:val="auto"/>
          <w:sz w:val="24"/>
          <w:szCs w:val="24"/>
          <w:highlight w:val="none"/>
        </w:rPr>
        <w:t xml:space="preserve">额：</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元），</w:t>
      </w:r>
      <w:r/>
    </w:p>
    <w:p>
      <w:pPr>
        <w:pStyle w:val="1204"/>
        <w:ind w:firstLine="44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0"/>
      </w:pPr>
      <w:r>
        <w:rPr>
          <w:rFonts w:hint="eastAsia" w:ascii="宋体" w:hAnsi="宋体" w:cs="宋体"/>
          <w:color w:val="auto"/>
          <w:sz w:val="24"/>
          <w:szCs w:val="24"/>
        </w:rPr>
        <w:t xml:space="preserve">经双方协商一致，</w:t>
      </w:r>
      <w:r>
        <w:rPr>
          <w:rFonts w:hint="eastAsia" w:ascii="宋体" w:hAnsi="宋体" w:eastAsia="宋体" w:cs="宋体"/>
          <w:color w:val="auto"/>
          <w:sz w:val="24"/>
          <w:szCs w:val="24"/>
          <w:lang w:val="en-US" w:eastAsia="zh-CN" w:bidi="ar-SA"/>
        </w:rPr>
        <w:t xml:space="preserve">付款方式（不提交预付款保函）</w:t>
      </w:r>
      <w:r/>
    </w:p>
    <w:p>
      <w:pPr>
        <w:ind w:firstLine="471"/>
        <w:keepLines w:val="0"/>
        <w:keepNext w:val="0"/>
        <w:pageBreakBefore w:val="0"/>
        <w:spacing w:line="360" w:lineRule="auto"/>
        <w:rPr>
          <w:rFonts w:hint="eastAsia" w:ascii="宋体" w:hAnsi="宋体" w:cs="宋体"/>
          <w:bCs/>
          <w:color w:val="0000ff"/>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color w:val="0000ff"/>
          <w:sz w:val="24"/>
          <w:szCs w:val="24"/>
          <w:highlight w:val="none"/>
          <w:u w:val="single"/>
          <w:lang w:val="en-US" w:eastAsia="zh-CN"/>
        </w:rPr>
        <w:t xml:space="preserve">（1）按工程进度节点，</w:t>
      </w:r>
      <w:r>
        <w:rPr>
          <w:rFonts w:hint="eastAsia" w:ascii="宋体" w:hAnsi="宋体" w:eastAsia="宋体" w:cs="Times New Roman"/>
          <w:b/>
          <w:bCs/>
          <w:color w:val="0000ff"/>
          <w:sz w:val="24"/>
          <w:szCs w:val="24"/>
          <w:highlight w:val="none"/>
          <w:u w:val="single"/>
          <w:lang w:val="en-US" w:eastAsia="zh-CN" w:bidi="ar-SA"/>
        </w:rPr>
        <w:t xml:space="preserve">合同签订</w:t>
      </w:r>
      <w:r>
        <w:rPr>
          <w:rFonts w:hint="eastAsia" w:ascii="宋体" w:hAnsi="宋体" w:cs="Times New Roman"/>
          <w:b/>
          <w:bCs/>
          <w:color w:val="0000ff"/>
          <w:sz w:val="24"/>
          <w:szCs w:val="24"/>
          <w:highlight w:val="none"/>
          <w:u w:val="single"/>
          <w:lang w:val="en-US" w:eastAsia="zh-CN" w:bidi="ar-SA"/>
        </w:rPr>
        <w:t xml:space="preserve">、</w:t>
      </w:r>
      <w:r>
        <w:rPr>
          <w:rFonts w:hint="eastAsia" w:ascii="宋体" w:hAnsi="宋体" w:eastAsia="宋体" w:cs="Times New Roman"/>
          <w:b/>
          <w:bCs/>
          <w:color w:val="0000ff"/>
          <w:sz w:val="24"/>
          <w:szCs w:val="24"/>
          <w:highlight w:val="none"/>
          <w:u w:val="single"/>
          <w:lang w:val="en-US" w:eastAsia="zh-CN" w:bidi="ar-SA"/>
        </w:rPr>
        <w:t xml:space="preserve">人工、材料、设备进场</w:t>
      </w:r>
      <w:r>
        <w:rPr>
          <w:rFonts w:hint="eastAsia" w:ascii="宋体" w:hAnsi="宋体" w:cs="Times New Roman"/>
          <w:b/>
          <w:bCs/>
          <w:color w:val="0000ff"/>
          <w:sz w:val="24"/>
          <w:szCs w:val="24"/>
          <w:highlight w:val="none"/>
          <w:u w:val="single"/>
          <w:lang w:val="en-US" w:eastAsia="zh-CN" w:bidi="ar-SA"/>
        </w:rPr>
        <w:t xml:space="preserve">且</w:t>
      </w:r>
      <w:r>
        <w:rPr>
          <w:rFonts w:hint="eastAsia" w:ascii="宋体" w:hAnsi="宋体" w:eastAsia="宋体" w:cs="宋体"/>
          <w:b/>
          <w:bCs/>
          <w:color w:val="0000ff"/>
          <w:sz w:val="24"/>
          <w:szCs w:val="24"/>
          <w:highlight w:val="none"/>
          <w:u w:val="single"/>
          <w:lang w:val="en-US" w:eastAsia="zh-CN"/>
        </w:rPr>
        <w:t xml:space="preserve">财政资金到位后</w:t>
      </w:r>
      <w:r>
        <w:rPr>
          <w:rFonts w:hint="eastAsia" w:ascii="宋体" w:hAnsi="宋体" w:eastAsia="宋体" w:cs="Times New Roman"/>
          <w:b/>
          <w:bCs/>
          <w:color w:val="0000ff"/>
          <w:sz w:val="24"/>
          <w:szCs w:val="24"/>
          <w:highlight w:val="none"/>
          <w:u w:val="single"/>
          <w:lang w:val="en-US" w:eastAsia="zh-CN" w:bidi="ar-SA"/>
        </w:rPr>
        <w:t xml:space="preserve">，支付合同价款的10%，作为工程预付款；</w:t>
      </w:r>
      <w:r/>
    </w:p>
    <w:p>
      <w:pPr>
        <w:pStyle w:val="1204"/>
        <w:ind w:firstLine="422"/>
        <w:keepLines w:val="0"/>
        <w:keepNext w:val="0"/>
        <w:pageBreakBefore w:val="0"/>
        <w:spacing w:line="360" w:lineRule="auto"/>
        <w:widowControl w:val="off"/>
        <w:rPr>
          <w:rFonts w:hint="eastAsia" w:ascii="宋体" w:hAnsi="宋体" w:eastAsia="宋体" w:cs="Times New Roman"/>
          <w:b/>
          <w:bCs/>
          <w:color w:val="0000ff"/>
          <w:sz w:val="24"/>
          <w:szCs w:val="24"/>
          <w:highlight w:val="none"/>
          <w:u w:val="single"/>
          <w:lang w:val="en-US" w:eastAsia="zh-CN"/>
        </w:rPr>
      </w:pPr>
      <w:r>
        <w:rPr>
          <w:rFonts w:hint="eastAsia" w:ascii="宋体" w:hAnsi="宋体" w:eastAsia="宋体" w:cs="Times New Roman"/>
          <w:b/>
          <w:bCs/>
          <w:color w:val="0000ff"/>
          <w:sz w:val="24"/>
          <w:szCs w:val="24"/>
          <w:highlight w:val="none"/>
          <w:u w:val="single"/>
          <w:lang w:val="en-US" w:eastAsia="zh-CN"/>
        </w:rPr>
        <w:t xml:space="preserve">（2）工程竣工验收</w:t>
      </w:r>
      <w:r>
        <w:rPr>
          <w:rFonts w:hint="eastAsia" w:ascii="宋体" w:hAnsi="宋体" w:cs="Times New Roman"/>
          <w:b/>
          <w:bCs/>
          <w:color w:val="0000ff"/>
          <w:sz w:val="24"/>
          <w:szCs w:val="24"/>
          <w:highlight w:val="none"/>
          <w:u w:val="single"/>
          <w:lang w:val="en-US" w:eastAsia="zh-CN"/>
        </w:rPr>
        <w:t xml:space="preserve">合格</w:t>
      </w:r>
      <w:r>
        <w:rPr>
          <w:rFonts w:hint="eastAsia" w:ascii="宋体" w:hAnsi="宋体" w:cs="Times New Roman"/>
          <w:b/>
          <w:bCs/>
          <w:color w:val="0000ff"/>
          <w:sz w:val="24"/>
          <w:szCs w:val="24"/>
          <w:highlight w:val="cyan"/>
          <w:u w:val="single"/>
          <w:lang w:val="en-US" w:eastAsia="zh-CN" w:bidi="ar-SA"/>
        </w:rPr>
        <w:t xml:space="preserve">且</w:t>
      </w:r>
      <w:r>
        <w:rPr>
          <w:rFonts w:hint="eastAsia" w:ascii="宋体" w:hAnsi="宋体" w:eastAsia="宋体" w:cs="宋体"/>
          <w:b/>
          <w:bCs/>
          <w:color w:val="0000ff"/>
          <w:sz w:val="24"/>
          <w:szCs w:val="24"/>
          <w:highlight w:val="cyan"/>
          <w:u w:val="single"/>
          <w:lang w:val="en-US" w:eastAsia="zh-CN"/>
        </w:rPr>
        <w:t xml:space="preserve">财政资金到位后</w:t>
      </w:r>
      <w:r>
        <w:rPr>
          <w:rFonts w:hint="eastAsia" w:ascii="宋体" w:hAnsi="宋体" w:eastAsia="宋体" w:cs="Times New Roman"/>
          <w:b/>
          <w:bCs/>
          <w:color w:val="0000ff"/>
          <w:sz w:val="24"/>
          <w:szCs w:val="24"/>
          <w:highlight w:val="none"/>
          <w:u w:val="single"/>
          <w:lang w:val="en-US" w:eastAsia="zh-CN"/>
        </w:rPr>
        <w:t xml:space="preserve">累计支付至合同价款的80%。</w:t>
      </w:r>
      <w:r/>
    </w:p>
    <w:p>
      <w:pPr>
        <w:pStyle w:val="1204"/>
        <w:ind w:firstLine="422"/>
        <w:keepLines w:val="0"/>
        <w:keepNext w:val="0"/>
        <w:pageBreakBefore w:val="0"/>
        <w:spacing w:line="360" w:lineRule="auto"/>
        <w:widowControl w:val="off"/>
        <w:rPr>
          <w:rFonts w:hint="eastAsia" w:ascii="宋体" w:hAnsi="宋体" w:eastAsia="宋体" w:cs="Times New Roman"/>
          <w:b/>
          <w:bCs/>
          <w:color w:val="0000ff"/>
          <w:sz w:val="24"/>
          <w:szCs w:val="24"/>
          <w:highlight w:val="none"/>
          <w:u w:val="single"/>
          <w:lang w:val="en-US" w:eastAsia="zh-CN"/>
        </w:rPr>
      </w:pPr>
      <w:r>
        <w:rPr>
          <w:rFonts w:hint="eastAsia" w:ascii="宋体" w:hAnsi="宋体" w:eastAsia="宋体" w:cs="Times New Roman"/>
          <w:b/>
          <w:bCs/>
          <w:color w:val="0000ff"/>
          <w:sz w:val="24"/>
          <w:szCs w:val="24"/>
          <w:highlight w:val="none"/>
          <w:u w:val="single"/>
          <w:lang w:val="en-US" w:eastAsia="zh-CN"/>
        </w:rPr>
        <w:t xml:space="preserve">（3）</w:t>
      </w:r>
      <w:r>
        <w:rPr>
          <w:rFonts w:hint="eastAsia" w:ascii="宋体" w:hAnsi="宋体" w:cs="Times New Roman"/>
          <w:b/>
          <w:bCs/>
          <w:color w:val="0000ff"/>
          <w:sz w:val="24"/>
          <w:szCs w:val="24"/>
          <w:highlight w:val="none"/>
          <w:u w:val="single"/>
          <w:lang w:val="en-US" w:eastAsia="zh-CN"/>
        </w:rPr>
        <w:t xml:space="preserve">竣工结算完成</w:t>
      </w:r>
      <w:r>
        <w:rPr>
          <w:rFonts w:hint="eastAsia" w:ascii="宋体" w:hAnsi="宋体" w:cs="Times New Roman"/>
          <w:b/>
          <w:bCs/>
          <w:color w:val="0000ff"/>
          <w:sz w:val="24"/>
          <w:szCs w:val="24"/>
          <w:highlight w:val="cyan"/>
          <w:u w:val="single"/>
          <w:lang w:val="en-US" w:eastAsia="zh-CN" w:bidi="ar-SA"/>
        </w:rPr>
        <w:t xml:space="preserve">且</w:t>
      </w:r>
      <w:r>
        <w:rPr>
          <w:rFonts w:hint="eastAsia" w:ascii="宋体" w:hAnsi="宋体" w:eastAsia="宋体" w:cs="宋体"/>
          <w:b/>
          <w:bCs/>
          <w:color w:val="0000ff"/>
          <w:sz w:val="24"/>
          <w:szCs w:val="24"/>
          <w:highlight w:val="cyan"/>
          <w:u w:val="single"/>
          <w:lang w:val="en-US" w:eastAsia="zh-CN"/>
        </w:rPr>
        <w:t xml:space="preserve">财政资金到位后</w:t>
      </w:r>
      <w:r>
        <w:rPr>
          <w:rFonts w:hint="eastAsia" w:ascii="宋体" w:hAnsi="宋体" w:cs="Times New Roman"/>
          <w:b/>
          <w:bCs/>
          <w:color w:val="0000ff"/>
          <w:sz w:val="24"/>
          <w:szCs w:val="24"/>
          <w:highlight w:val="none"/>
          <w:u w:val="single"/>
          <w:lang w:val="en-US" w:eastAsia="zh-CN"/>
        </w:rPr>
        <w:t xml:space="preserve">支付至双方认可的竣工结算价的100%</w:t>
      </w:r>
      <w:r>
        <w:rPr>
          <w:rFonts w:hint="eastAsia" w:ascii="宋体" w:hAnsi="宋体" w:eastAsia="宋体" w:cs="Times New Roman"/>
          <w:b/>
          <w:bCs/>
          <w:color w:val="0000ff"/>
          <w:sz w:val="24"/>
          <w:szCs w:val="24"/>
          <w:highlight w:val="none"/>
          <w:u w:val="single"/>
          <w:lang w:val="en-US" w:eastAsia="zh-CN"/>
        </w:rPr>
        <w:t xml:space="preserve">。</w:t>
      </w:r>
      <w:r/>
    </w:p>
    <w:p>
      <w:pPr>
        <w:pStyle w:val="1204"/>
        <w:ind w:firstLine="422"/>
        <w:keepLines w:val="0"/>
        <w:keepNext w:val="0"/>
        <w:pageBreakBefore w:val="0"/>
        <w:spacing w:line="360" w:lineRule="auto"/>
        <w:widowControl w:val="off"/>
        <w:rPr>
          <w:rFonts w:hint="eastAsia" w:ascii="宋体" w:hAnsi="宋体" w:eastAsia="宋体" w:cs="Times New Roman"/>
          <w:b/>
          <w:bCs/>
          <w:color w:val="0000ff"/>
          <w:sz w:val="24"/>
          <w:szCs w:val="24"/>
          <w:highlight w:val="none"/>
          <w:u w:val="single"/>
          <w:lang w:val="en-US" w:eastAsia="zh-CN"/>
        </w:rPr>
      </w:pPr>
      <w:r>
        <w:rPr>
          <w:rFonts w:hint="eastAsia" w:ascii="宋体" w:hAnsi="宋体" w:eastAsia="宋体" w:cs="Times New Roman"/>
          <w:b/>
          <w:bCs/>
          <w:color w:val="0000ff"/>
          <w:sz w:val="24"/>
          <w:szCs w:val="24"/>
          <w:highlight w:val="none"/>
          <w:u w:val="single"/>
          <w:lang w:val="en-US" w:eastAsia="zh-CN"/>
        </w:rPr>
        <w:t xml:space="preserve">其他约定：</w:t>
      </w:r>
      <w:r/>
    </w:p>
    <w:p>
      <w:pPr>
        <w:pStyle w:val="1204"/>
        <w:ind w:firstLine="422"/>
        <w:keepLines w:val="0"/>
        <w:keepNext w:val="0"/>
        <w:pageBreakBefore w:val="0"/>
        <w:spacing w:line="360" w:lineRule="auto"/>
        <w:widowControl w:val="off"/>
        <w:rPr>
          <w:rFonts w:ascii="宋体" w:hAnsi="宋体" w:cs="宋体"/>
          <w:b/>
          <w:color w:val="0000ff"/>
          <w:sz w:val="24"/>
          <w:szCs w:val="24"/>
          <w:highlight w:val="none"/>
          <w:u w:val="single"/>
        </w:rPr>
      </w:pPr>
      <w:r>
        <w:rPr>
          <w:rFonts w:hint="eastAsia" w:ascii="宋体" w:hAnsi="宋体" w:cs="宋体"/>
          <w:b/>
          <w:color w:val="0000ff"/>
          <w:sz w:val="24"/>
          <w:szCs w:val="24"/>
          <w:highlight w:val="none"/>
          <w:u w:val="single"/>
        </w:rPr>
        <w:t xml:space="preserve">付款程序</w:t>
      </w:r>
      <w:r>
        <w:rPr>
          <w:rFonts w:hint="eastAsia" w:ascii="宋体" w:hAnsi="宋体" w:cs="宋体"/>
          <w:b/>
          <w:color w:val="0000ff"/>
          <w:sz w:val="24"/>
          <w:szCs w:val="24"/>
          <w:highlight w:val="none"/>
          <w:u w:val="single"/>
          <w:lang w:val="en-US" w:eastAsia="zh-CN"/>
        </w:rPr>
        <w:t xml:space="preserve">遵循</w:t>
      </w:r>
      <w:r>
        <w:rPr>
          <w:rFonts w:hint="eastAsia" w:ascii="宋体" w:hAnsi="宋体" w:cs="宋体"/>
          <w:b/>
          <w:color w:val="0000ff"/>
          <w:sz w:val="24"/>
          <w:szCs w:val="24"/>
          <w:highlight w:val="none"/>
          <w:u w:val="single"/>
        </w:rPr>
        <w:t xml:space="preserve">甲方财政付款程序。</w:t>
      </w:r>
      <w:r/>
    </w:p>
    <w:p>
      <w:pPr>
        <w:pStyle w:val="1204"/>
        <w:ind w:firstLine="422"/>
        <w:keepLines w:val="0"/>
        <w:keepNext w:val="0"/>
        <w:pageBreakBefore w:val="0"/>
        <w:spacing w:line="360" w:lineRule="auto"/>
        <w:widowControl w:val="off"/>
        <w:rPr>
          <w:rFonts w:ascii="宋体" w:hAnsi="宋体"/>
          <w:b/>
          <w:bCs/>
          <w:color w:val="0000ff"/>
          <w:sz w:val="24"/>
          <w:szCs w:val="24"/>
          <w:highlight w:val="none"/>
          <w:u w:val="single"/>
        </w:rPr>
      </w:pPr>
      <w:r>
        <w:rPr>
          <w:rFonts w:ascii="宋体" w:hAnsi="宋体"/>
          <w:b/>
          <w:bCs/>
          <w:color w:val="0000ff"/>
          <w:sz w:val="24"/>
          <w:szCs w:val="24"/>
          <w:highlight w:val="none"/>
          <w:u w:val="single"/>
        </w:rPr>
        <w:t xml:space="preserve">合同约定的承包人应承担的违约金及各项费用，发包人有权从工程款中直接扣除。</w:t>
      </w:r>
      <w:r/>
    </w:p>
    <w:p>
      <w:pPr>
        <w:pStyle w:val="1204"/>
        <w:ind w:firstLine="422"/>
        <w:keepLines w:val="0"/>
        <w:keepNext w:val="0"/>
        <w:pageBreakBefore w:val="0"/>
        <w:spacing w:line="360" w:lineRule="auto"/>
        <w:widowControl w:val="off"/>
        <w:rPr>
          <w:rFonts w:ascii="宋体" w:hAnsi="宋体"/>
          <w:b/>
          <w:bCs/>
          <w:color w:val="0000ff"/>
          <w:sz w:val="24"/>
          <w:szCs w:val="24"/>
          <w:highlight w:val="none"/>
          <w:u w:val="single"/>
        </w:rPr>
      </w:pPr>
      <w:r>
        <w:rPr>
          <w:rFonts w:ascii="宋体" w:hAnsi="宋体"/>
          <w:b/>
          <w:bCs/>
          <w:color w:val="0000ff"/>
          <w:sz w:val="24"/>
          <w:szCs w:val="24"/>
          <w:highlight w:val="none"/>
          <w:u w:val="single"/>
        </w:rPr>
        <w:t xml:space="preserve">进度款与质量挂钩，如果所完成工程的质量达不到验收规范要求，发包人有权暂缓支付该部分工程款，待承包人整改完成符合验收规范要求后再行支付。</w:t>
      </w:r>
      <w:r/>
    </w:p>
    <w:p>
      <w:pPr>
        <w:pStyle w:val="1204"/>
        <w:ind w:firstLine="422"/>
        <w:keepLines w:val="0"/>
        <w:keepNext w:val="0"/>
        <w:pageBreakBefore w:val="0"/>
        <w:spacing w:line="360" w:lineRule="auto"/>
        <w:widowControl w:val="off"/>
        <w:rPr>
          <w:rFonts w:hint="eastAsia" w:ascii="宋体" w:hAnsi="宋体" w:eastAsia="宋体" w:cs="Times New Roman"/>
          <w:b/>
          <w:bCs/>
          <w:color w:val="0000ff"/>
          <w:sz w:val="24"/>
          <w:szCs w:val="24"/>
          <w:highlight w:val="none"/>
          <w:u w:val="single"/>
        </w:rPr>
      </w:pPr>
      <w:r>
        <w:rPr>
          <w:rFonts w:hint="eastAsia" w:ascii="宋体" w:hAnsi="宋体" w:eastAsia="宋体" w:cs="Times New Roman"/>
          <w:b/>
          <w:bCs/>
          <w:color w:val="0000ff"/>
          <w:sz w:val="24"/>
          <w:szCs w:val="24"/>
          <w:highlight w:val="none"/>
          <w:u w:val="single"/>
        </w:rPr>
        <w:t xml:space="preserve">每次支付工程款前，承包人应提供能满足发包人财务要求的发票。否则，发包人有权拒付相应工程款。</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12.4.2 进度付款申请单的编制</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关于进度付款申请单编制的约定：</w:t>
      </w:r>
      <w:r>
        <w:rPr>
          <w:rFonts w:ascii="宋体" w:hAnsi="宋体"/>
          <w:color w:val="auto"/>
          <w:sz w:val="24"/>
          <w:szCs w:val="24"/>
          <w:highlight w:val="none"/>
          <w:u w:val="single"/>
        </w:rPr>
        <w:t xml:space="preserve">执行通用条款</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12.4.3 进度付款申请单的提交</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（1）单价合同进度付款申请单提交的约定：</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（2）总价合同进度付款申请单提交的约定：</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（3）其他价格形式合同进度付款申请单提交的约定：</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12.4.4 进度款审核和支付</w:t>
      </w:r>
      <w:r/>
    </w:p>
    <w:p>
      <w:pPr>
        <w:pStyle w:val="1204"/>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（1）监理人审查并报送发包人的期限：</w:t>
      </w:r>
      <w:r>
        <w:rPr>
          <w:rFonts w:ascii="宋体" w:hAnsi="宋体"/>
          <w:color w:val="auto"/>
          <w:sz w:val="24"/>
          <w:szCs w:val="24"/>
          <w:highlight w:val="none"/>
          <w:u w:val="single"/>
        </w:rPr>
        <w:t xml:space="preserve">收到承包人修正后的进度付款申请单及发票后3个工作日内</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发包人完成审批并签发进度款支付证书的期限：</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（2）发包人支付进度款的期限：</w:t>
      </w:r>
      <w:r>
        <w:rPr>
          <w:rFonts w:ascii="宋体" w:hAnsi="宋体"/>
          <w:color w:val="auto"/>
          <w:sz w:val="24"/>
          <w:szCs w:val="24"/>
          <w:highlight w:val="none"/>
          <w:u w:val="single"/>
        </w:rPr>
        <w:t xml:space="preserve">  遵循</w:t>
      </w:r>
      <w:r>
        <w:rPr>
          <w:rFonts w:hint="eastAsia" w:ascii="宋体" w:hAnsi="宋体"/>
          <w:color w:val="auto"/>
          <w:sz w:val="24"/>
          <w:szCs w:val="24"/>
          <w:highlight w:val="none"/>
          <w:u w:val="single"/>
        </w:rPr>
        <w:t xml:space="preserve">发包</w:t>
      </w:r>
      <w:r>
        <w:rPr>
          <w:rFonts w:ascii="宋体" w:hAnsi="宋体"/>
          <w:color w:val="auto"/>
          <w:sz w:val="24"/>
          <w:szCs w:val="24"/>
          <w:highlight w:val="none"/>
          <w:u w:val="single"/>
        </w:rPr>
        <w:t xml:space="preserve">人工程付款程序，无息。</w:t>
      </w:r>
      <w:r/>
    </w:p>
    <w:p>
      <w:pPr>
        <w:pStyle w:val="1204"/>
        <w:ind w:firstLine="525"/>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12.4.6 支付分解表的编制</w:t>
      </w:r>
      <w:r/>
    </w:p>
    <w:p>
      <w:pPr>
        <w:pStyle w:val="1204"/>
        <w:ind w:left="3781" w:hanging="3781"/>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2、总价合同支付分解表的编制与审批：</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3、单价合同的总价项目支付分解表的编制与审批：</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13. 验收和工程试车</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13.1 分部分项工程验收</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13.1.2监理人不能按时进行验收时，应提前</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小时提交书面延期要求。</w:t>
      </w:r>
      <w:r/>
    </w:p>
    <w:p>
      <w:pPr>
        <w:pStyle w:val="1204"/>
        <w:ind w:firstLine="420"/>
        <w:keepLines w:val="0"/>
        <w:keepNext w:val="0"/>
        <w:pageBreakBefore w:val="0"/>
        <w:spacing w:line="360" w:lineRule="auto"/>
        <w:widowControl w:val="off"/>
        <w:rPr>
          <w:rFonts w:ascii="宋体" w:hAnsi="宋体"/>
          <w:b/>
          <w:color w:val="auto"/>
          <w:sz w:val="24"/>
          <w:szCs w:val="24"/>
          <w:highlight w:val="none"/>
        </w:rPr>
      </w:pPr>
      <w:r>
        <w:rPr>
          <w:rFonts w:ascii="宋体" w:hAnsi="宋体"/>
          <w:color w:val="auto"/>
          <w:sz w:val="24"/>
          <w:szCs w:val="24"/>
          <w:highlight w:val="none"/>
        </w:rPr>
        <w:t xml:space="preserve">关于延期最长不得超过：</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小时。</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13.2 竣工验收</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13.2.2竣工验收程序</w:t>
      </w:r>
      <w:r/>
    </w:p>
    <w:p>
      <w:pPr>
        <w:pStyle w:val="1204"/>
        <w:ind w:left="3781" w:hanging="3781"/>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关于竣工验收程序的约定：</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1204"/>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发包人不按照本项约定组织竣工验收、颁发工程接收证书的违约金的计算方法：</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13.2.5移交、接收全部与部分工程</w:t>
      </w:r>
      <w:r/>
    </w:p>
    <w:p>
      <w:pPr>
        <w:pStyle w:val="1204"/>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承包人向发包人移交工程的期限：</w:t>
      </w:r>
      <w:r>
        <w:rPr>
          <w:rFonts w:ascii="宋体" w:hAnsi="宋体"/>
          <w:color w:val="auto"/>
          <w:sz w:val="24"/>
          <w:szCs w:val="24"/>
          <w:highlight w:val="none"/>
          <w:u w:val="single"/>
        </w:rPr>
        <w:t xml:space="preserve">每延迟一天承包人应向发包人支付合同价的千分之五违约金 。</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13.3 工程试车</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13.3.1 试车程序</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工程试车内容：</w:t>
      </w:r>
      <w:r>
        <w:rPr>
          <w:rFonts w:ascii="宋体" w:hAnsi="宋体"/>
          <w:color w:val="auto"/>
          <w:sz w:val="24"/>
          <w:szCs w:val="24"/>
          <w:highlight w:val="none"/>
          <w:u w:val="single"/>
        </w:rPr>
        <w:t xml:space="preserve">  以监理通知为准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（1）单机无负荷试车费用由</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承担；</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（2）无负荷联动试车费用由</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承担。</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13.3.3 投料试车</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关于投料试车相关事项的约定：</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13.6 竣工退场</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13.6.1 竣工退场</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承包人完成竣工退场的期限：</w:t>
      </w:r>
      <w:r>
        <w:rPr>
          <w:rFonts w:ascii="宋体" w:hAnsi="宋体"/>
          <w:color w:val="auto"/>
          <w:sz w:val="24"/>
          <w:szCs w:val="24"/>
          <w:highlight w:val="none"/>
          <w:u w:val="single"/>
        </w:rPr>
        <w:t xml:space="preserve">   以监理通知为准   </w:t>
      </w:r>
      <w:r>
        <w:rPr>
          <w:rFonts w:ascii="宋体" w:hAnsi="宋体"/>
          <w:color w:val="auto"/>
          <w:sz w:val="24"/>
          <w:szCs w:val="24"/>
          <w:highlight w:val="none"/>
        </w:rPr>
        <w:t xml:space="preserve">。</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14. 竣工结算</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14.1 竣工结算申请</w:t>
      </w:r>
      <w:r/>
    </w:p>
    <w:p>
      <w:pPr>
        <w:ind w:firstLine="480"/>
        <w:jc w:val="left"/>
        <w:keepLines w:val="0"/>
        <w:keepNext w:val="0"/>
        <w:pageBreakBefore w:val="0"/>
        <w:spacing w:before="0"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承包人提交竣工结算申请单的期限：</w:t>
      </w:r>
      <w:r>
        <w:rPr>
          <w:rFonts w:hint="eastAsia" w:ascii="宋体" w:hAnsi="宋体" w:eastAsia="宋体" w:cs="宋体"/>
          <w:b/>
          <w:sz w:val="24"/>
          <w:szCs w:val="24"/>
          <w:u w:val="single"/>
          <w:lang w:eastAsia="zh-CN"/>
        </w:rPr>
        <w:t xml:space="preserve">工程竣工验收合格后 30 天内。</w:t>
      </w:r>
      <w:r/>
    </w:p>
    <w:p>
      <w:pPr>
        <w:pStyle w:val="1126"/>
        <w:ind w:firstLine="480"/>
        <w:jc w:val="both"/>
        <w:keepLines w:val="0"/>
        <w:keepNext w:val="0"/>
        <w:pageBreakBefore w:val="0"/>
        <w:spacing w:line="360" w:lineRule="auto"/>
        <w:rPr>
          <w:rFonts w:hint="eastAsia" w:ascii="宋体" w:hAnsi="宋体" w:eastAsia="宋体" w:cs="宋体"/>
          <w:color w:val="0000ff"/>
          <w:sz w:val="24"/>
          <w:szCs w:val="24"/>
          <w:lang w:eastAsia="zh-CN"/>
        </w:rPr>
      </w:pPr>
      <w:r>
        <w:rPr>
          <w:rFonts w:hint="eastAsia" w:ascii="宋体" w:hAnsi="宋体" w:eastAsia="宋体" w:cs="宋体"/>
          <w:sz w:val="24"/>
          <w:szCs w:val="24"/>
          <w:lang w:eastAsia="zh-CN"/>
        </w:rPr>
        <w:t xml:space="preserve">竣工结算申请单应包括的内容：</w:t>
      </w:r>
      <w:r>
        <w:rPr>
          <w:rFonts w:hint="eastAsia" w:ascii="宋体" w:hAnsi="宋体" w:eastAsia="宋体" w:cs="宋体"/>
          <w:b/>
          <w:sz w:val="24"/>
          <w:szCs w:val="24"/>
          <w:u w:val="single"/>
          <w:lang w:val="en-US" w:eastAsia="zh-CN"/>
        </w:rPr>
        <w:t xml:space="preserve">采购</w:t>
      </w:r>
      <w:r>
        <w:rPr>
          <w:rFonts w:hint="eastAsia" w:ascii="宋体" w:hAnsi="宋体" w:eastAsia="宋体" w:cs="宋体"/>
          <w:b/>
          <w:sz w:val="24"/>
          <w:szCs w:val="24"/>
          <w:u w:val="single"/>
          <w:lang w:eastAsia="zh-CN"/>
        </w:rPr>
        <w:t xml:space="preserve">文件、响应文件、</w:t>
      </w:r>
      <w:r>
        <w:rPr>
          <w:rFonts w:hint="eastAsia" w:ascii="宋体" w:hAnsi="宋体" w:eastAsia="宋体" w:cs="宋体"/>
          <w:b/>
          <w:sz w:val="24"/>
          <w:szCs w:val="24"/>
          <w:u w:val="single"/>
          <w:lang w:val="en-US" w:eastAsia="zh-CN"/>
        </w:rPr>
        <w:t xml:space="preserve">成交</w:t>
      </w:r>
      <w:r>
        <w:rPr>
          <w:rFonts w:hint="eastAsia" w:ascii="宋体" w:hAnsi="宋体" w:eastAsia="宋体" w:cs="宋体"/>
          <w:b/>
          <w:sz w:val="24"/>
          <w:szCs w:val="24"/>
          <w:u w:val="single"/>
          <w:lang w:eastAsia="zh-CN"/>
        </w:rPr>
        <w:t xml:space="preserve">通知书、合同文本、开、竣工报告、竣工验收合格证明</w:t>
      </w:r>
      <w:r>
        <w:rPr>
          <w:rFonts w:hint="eastAsia" w:ascii="宋体" w:hAnsi="宋体" w:eastAsia="宋体" w:cs="宋体"/>
          <w:b/>
          <w:color w:val="auto"/>
          <w:sz w:val="24"/>
          <w:szCs w:val="24"/>
          <w:u w:val="single"/>
          <w:lang w:eastAsia="zh-CN"/>
        </w:rPr>
        <w:t xml:space="preserve">书、</w:t>
      </w:r>
      <w:r>
        <w:rPr>
          <w:rFonts w:hint="eastAsia" w:ascii="宋体" w:hAnsi="宋体" w:eastAsia="宋体" w:cs="宋体"/>
          <w:b/>
          <w:color w:val="auto"/>
          <w:sz w:val="24"/>
          <w:szCs w:val="24"/>
          <w:highlight w:val="none"/>
          <w:u w:val="single"/>
          <w:lang w:eastAsia="zh-CN"/>
        </w:rPr>
        <w:t xml:space="preserve">竣工结算书中应有完整的结算资料（签证、变更单、价格凭证、统一使用新点计价软件，新点或广联达计量软件核定的调整合同价款文件等），承包方在工程竣工验收之前提供的竣工资料应真实有效与工程实际相符，如有不符，发包人及监理有权让承包方重新整理，直至与实际相符。(因承包人提供竣工结算资料不完整或无正当理由拒不接受发包人审批的意见，造成时间拖后，其责任由承包人自负)。</w:t>
      </w:r>
      <w:r/>
    </w:p>
    <w:p>
      <w:pPr>
        <w:ind w:firstLine="480"/>
        <w:jc w:val="both"/>
        <w:keepLines w:val="0"/>
        <w:keepNext w:val="0"/>
        <w:pageBreakBefore w:val="0"/>
        <w:spacing w:before="0" w:after="0"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14.2 竣工结算审核</w:t>
      </w:r>
      <w:r/>
    </w:p>
    <w:p>
      <w:pPr>
        <w:pStyle w:val="1644"/>
        <w:ind w:left="0" w:right="0" w:firstLine="480"/>
        <w:jc w:val="both"/>
        <w:keepLines w:val="0"/>
        <w:keepNext w:val="0"/>
        <w:pageBreakBefore w:val="0"/>
        <w:spacing w:after="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发包人审批竣工付款申请单的期限：</w:t>
      </w:r>
      <w:r>
        <w:rPr>
          <w:rFonts w:hint="eastAsia" w:ascii="宋体" w:hAnsi="宋体" w:eastAsia="宋体" w:cs="宋体"/>
          <w:sz w:val="24"/>
          <w:szCs w:val="24"/>
          <w:u w:val="single"/>
          <w:lang w:eastAsia="zh-CN"/>
        </w:rPr>
        <w:t xml:space="preserve">发包人自接到承包人递交的完整真实的结算资料180天内对双方无争议的事项按照合同约定的合同价款及合同价款调整办法及调整因素，进</w:t>
      </w:r>
      <w:r>
        <w:rPr>
          <w:rFonts w:hint="eastAsia" w:ascii="宋体" w:hAnsi="宋体" w:eastAsia="宋体" w:cs="宋体"/>
          <w:spacing w:val="-5"/>
          <w:sz w:val="24"/>
          <w:szCs w:val="24"/>
          <w:u w:val="single"/>
          <w:lang w:eastAsia="zh-CN"/>
        </w:rPr>
        <w:t xml:space="preserve">行工程竣工结算。承包人在上述时间内应积极配合发包人进行结算审核。若因承包人不配合，</w:t>
      </w:r>
      <w:r>
        <w:rPr>
          <w:rFonts w:hint="eastAsia" w:ascii="宋体" w:hAnsi="宋体" w:eastAsia="宋体" w:cs="宋体"/>
          <w:sz w:val="24"/>
          <w:szCs w:val="24"/>
          <w:u w:val="single"/>
          <w:lang w:eastAsia="zh-CN"/>
        </w:rPr>
        <w:t xml:space="preserve">或双方存在争议的，审核时间相应顺延，审批竣工付款申请单期限相应顺延。</w:t>
      </w:r>
      <w:r/>
    </w:p>
    <w:p>
      <w:pPr>
        <w:pStyle w:val="1644"/>
        <w:ind w:left="0" w:right="0" w:firstLine="468"/>
        <w:jc w:val="both"/>
        <w:keepLines w:val="0"/>
        <w:keepNext w:val="0"/>
        <w:pageBreakBefore w:val="0"/>
        <w:spacing w:after="0" w:line="360" w:lineRule="auto"/>
        <w:widowControl/>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发包人完成竣工付款的期限：</w:t>
      </w:r>
      <w:r>
        <w:rPr>
          <w:rFonts w:hint="eastAsia" w:ascii="宋体" w:hAnsi="宋体" w:eastAsia="宋体" w:cs="宋体"/>
          <w:spacing w:val="-3"/>
          <w:sz w:val="24"/>
          <w:szCs w:val="24"/>
          <w:u w:val="single"/>
          <w:lang w:eastAsia="zh-CN"/>
        </w:rPr>
        <w:t xml:space="preserve">完成结算审核工作且收到承包人竣工付款申请表后</w:t>
      </w:r>
      <w:r>
        <w:rPr>
          <w:rFonts w:hint="eastAsia" w:ascii="宋体" w:hAnsi="宋体" w:eastAsia="宋体" w:cs="宋体"/>
          <w:sz w:val="24"/>
          <w:szCs w:val="24"/>
          <w:u w:val="single"/>
          <w:lang w:eastAsia="zh-CN"/>
        </w:rPr>
        <w:t xml:space="preserve">28个工作日内。</w:t>
      </w:r>
      <w:r/>
    </w:p>
    <w:p>
      <w:pPr>
        <w:pStyle w:val="1644"/>
        <w:ind w:left="0" w:right="0" w:firstLine="480"/>
        <w:jc w:val="left"/>
        <w:keepLines w:val="0"/>
        <w:keepNext w:val="0"/>
        <w:pageBreakBefore w:val="0"/>
        <w:spacing w:after="0" w:line="360" w:lineRule="auto"/>
        <w:widowControl/>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 xml:space="preserve">关于竣工付款证书异议部分复核的方式和程序：</w:t>
      </w:r>
      <w:r>
        <w:rPr>
          <w:rFonts w:hint="eastAsia" w:ascii="宋体" w:hAnsi="宋体" w:eastAsia="宋体" w:cs="宋体"/>
          <w:sz w:val="24"/>
          <w:szCs w:val="24"/>
          <w:u w:val="single"/>
          <w:lang w:eastAsia="zh-CN"/>
        </w:rPr>
        <w:t xml:space="preserve">按通用条款执行。</w:t>
      </w:r>
      <w:r/>
    </w:p>
    <w:p>
      <w:pPr>
        <w:jc w:val="both"/>
        <w:keepLines w:val="0"/>
        <w:keepNext w:val="0"/>
        <w:pageBreakBefore w:val="0"/>
        <w:spacing w:before="280" w:after="290" w:line="360" w:lineRule="auto"/>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15. 缺陷责任期与保修</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15.2缺陷责任期</w:t>
      </w:r>
      <w:r/>
    </w:p>
    <w:p>
      <w:pPr>
        <w:pStyle w:val="1204"/>
        <w:ind w:firstLine="420"/>
        <w:keepLines w:val="0"/>
        <w:keepNext w:val="0"/>
        <w:pageBreakBefore w:val="0"/>
        <w:spacing w:line="360" w:lineRule="auto"/>
        <w:widowControl w:val="off"/>
        <w:rPr>
          <w:rFonts w:ascii="宋体" w:hAnsi="宋体"/>
          <w:color w:val="auto"/>
          <w:sz w:val="24"/>
          <w:szCs w:val="24"/>
          <w:highlight w:val="none"/>
          <w:u w:val="none"/>
        </w:rPr>
      </w:pPr>
      <w:r>
        <w:rPr>
          <w:rFonts w:ascii="宋体" w:hAnsi="宋体"/>
          <w:color w:val="auto"/>
          <w:sz w:val="24"/>
          <w:szCs w:val="24"/>
          <w:highlight w:val="none"/>
        </w:rPr>
        <w:t xml:space="preserve">缺陷责任期的具体期限：</w:t>
      </w:r>
      <w:r>
        <w:rPr>
          <w:rFonts w:ascii="宋体" w:hAnsi="宋体"/>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 xml:space="preserve">36</w:t>
      </w:r>
      <w:r>
        <w:rPr>
          <w:rFonts w:hint="eastAsia" w:ascii="宋体" w:hAnsi="宋体" w:eastAsia="宋体" w:cs="宋体"/>
          <w:b/>
          <w:bCs/>
          <w:color w:val="auto"/>
          <w:sz w:val="24"/>
          <w:szCs w:val="24"/>
          <w:highlight w:val="none"/>
          <w:u w:val="single"/>
        </w:rPr>
        <w:t xml:space="preserve">个月</w:t>
      </w:r>
      <w:r>
        <w:rPr>
          <w:rFonts w:hint="eastAsia" w:ascii="宋体" w:hAnsi="宋体" w:eastAsia="宋体" w:cs="宋体"/>
          <w:b/>
          <w:bCs/>
          <w:color w:val="auto"/>
          <w:sz w:val="24"/>
          <w:szCs w:val="24"/>
          <w:highlight w:val="none"/>
          <w:u w:val="single"/>
          <w:lang w:eastAsia="zh-CN"/>
        </w:rPr>
        <w:t xml:space="preserve">（</w:t>
      </w:r>
      <w:r>
        <w:rPr>
          <w:rFonts w:hint="eastAsia" w:ascii="宋体" w:hAnsi="宋体" w:cs="宋体"/>
          <w:b/>
          <w:color w:val="auto"/>
          <w:sz w:val="24"/>
          <w:szCs w:val="24"/>
          <w:highlight w:val="none"/>
          <w:u w:val="single"/>
        </w:rPr>
        <w:t xml:space="preserve">具体详见《工程质量保修书》</w:t>
      </w:r>
      <w:r>
        <w:rPr>
          <w:rFonts w:hint="eastAsia" w:ascii="宋体" w:hAnsi="宋体" w:eastAsia="宋体" w:cs="宋体"/>
          <w:b/>
          <w:bCs/>
          <w:color w:val="auto"/>
          <w:sz w:val="24"/>
          <w:szCs w:val="24"/>
          <w:highlight w:val="none"/>
          <w:u w:val="single"/>
          <w:lang w:eastAsia="zh-CN"/>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u w:val="none"/>
        </w:rPr>
        <w:t xml:space="preserve">。</w:t>
      </w:r>
      <w:r/>
    </w:p>
    <w:p>
      <w:pPr>
        <w:ind w:firstLine="480"/>
        <w:jc w:val="both"/>
        <w:pageBreakBefore w:val="0"/>
        <w:spacing w:before="0"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15.3 质量保证金</w:t>
      </w:r>
      <w:r/>
    </w:p>
    <w:p>
      <w:pPr>
        <w:ind w:firstLine="480"/>
        <w:jc w:val="left"/>
        <w:pageBreakBefore w:val="0"/>
        <w:spacing w:before="0"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关于是否扣留质量保证金的约定：</w:t>
      </w:r>
      <w:r>
        <w:rPr>
          <w:rFonts w:hint="eastAsia" w:ascii="宋体" w:hAnsi="宋体" w:eastAsia="宋体" w:cs="宋体"/>
          <w:sz w:val="24"/>
          <w:szCs w:val="24"/>
          <w:u w:val="single"/>
          <w:lang w:eastAsia="zh-CN"/>
        </w:rPr>
        <w:t xml:space="preserve">  </w:t>
      </w:r>
      <w:r>
        <w:rPr>
          <w:rFonts w:hint="eastAsia" w:ascii="宋体" w:hAnsi="宋体" w:cs="宋体"/>
          <w:b/>
          <w:bCs/>
          <w:sz w:val="24"/>
          <w:szCs w:val="24"/>
          <w:u w:val="single"/>
          <w:lang w:val="en-US" w:eastAsia="zh-CN"/>
        </w:rPr>
        <w:t xml:space="preserve">不</w:t>
      </w:r>
      <w:r>
        <w:rPr>
          <w:rFonts w:hint="eastAsia" w:ascii="宋体" w:hAnsi="宋体" w:eastAsia="宋体" w:cs="宋体"/>
          <w:b/>
          <w:sz w:val="24"/>
          <w:szCs w:val="24"/>
          <w:u w:val="single"/>
          <w:lang w:eastAsia="zh-CN"/>
        </w:rPr>
        <w:t xml:space="preserve">扣留</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w:t>
      </w:r>
      <w:r/>
    </w:p>
    <w:p>
      <w:pPr>
        <w:ind w:firstLine="480"/>
        <w:jc w:val="left"/>
        <w:pageBreakBefore w:val="0"/>
        <w:spacing w:before="0"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15.3.1 承包人提供质量保证金的方式</w:t>
      </w:r>
      <w:r/>
    </w:p>
    <w:p>
      <w:pPr>
        <w:ind w:firstLine="480"/>
        <w:jc w:val="left"/>
        <w:pageBreakBefore w:val="0"/>
        <w:spacing w:before="0" w:after="0"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质量保证金采用以下第</w:t>
      </w:r>
      <w:r>
        <w:rPr>
          <w:rFonts w:hint="eastAsia" w:ascii="宋体" w:hAnsi="宋体" w:eastAsia="宋体" w:cs="宋体"/>
          <w:color w:val="000000"/>
          <w:sz w:val="24"/>
          <w:szCs w:val="24"/>
          <w:u w:val="single"/>
          <w:lang w:eastAsia="zh-CN"/>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 xml:space="preserve">种方式：</w:t>
      </w:r>
      <w:r/>
    </w:p>
    <w:p>
      <w:pPr>
        <w:ind w:firstLine="480"/>
        <w:jc w:val="left"/>
        <w:pageBreakBefore w:val="0"/>
        <w:spacing w:before="0" w:after="0"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（1）质量保证金保函，保证金额为：</w:t>
      </w:r>
      <w:r>
        <w:rPr>
          <w:rFonts w:hint="eastAsia" w:ascii="宋体" w:hAnsi="宋体" w:eastAsia="宋体" w:cs="宋体"/>
          <w:color w:val="000000"/>
          <w:sz w:val="24"/>
          <w:szCs w:val="24"/>
          <w:u w:val="single"/>
          <w:lang w:eastAsia="zh-CN"/>
        </w:rPr>
        <w:t xml:space="preserve">      /      </w:t>
      </w:r>
      <w:r>
        <w:rPr>
          <w:rFonts w:hint="eastAsia" w:ascii="宋体" w:hAnsi="宋体" w:eastAsia="宋体" w:cs="宋体"/>
          <w:color w:val="000000"/>
          <w:sz w:val="24"/>
          <w:szCs w:val="24"/>
          <w:lang w:eastAsia="zh-CN"/>
        </w:rPr>
        <w:t xml:space="preserve">； </w:t>
      </w:r>
      <w:r/>
    </w:p>
    <w:p>
      <w:pPr>
        <w:ind w:firstLine="480"/>
        <w:jc w:val="left"/>
        <w:pageBreakBefore w:val="0"/>
        <w:spacing w:before="0" w:after="0"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u w:val="single"/>
          <w:lang w:eastAsia="zh-CN"/>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sz w:val="24"/>
          <w:szCs w:val="24"/>
          <w:u w:val="single"/>
          <w:lang w:eastAsia="zh-CN"/>
        </w:rPr>
        <w:t xml:space="preserve"> </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 xml:space="preserve">%的工程款；</w:t>
      </w:r>
      <w:r/>
    </w:p>
    <w:p>
      <w:pPr>
        <w:ind w:firstLine="480"/>
        <w:jc w:val="left"/>
        <w:pageBreakBefore w:val="0"/>
        <w:spacing w:before="0" w:after="0"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（3）其他方式:</w:t>
      </w:r>
      <w:r>
        <w:rPr>
          <w:rFonts w:hint="eastAsia" w:ascii="宋体" w:hAnsi="宋体" w:eastAsia="宋体" w:cs="宋体"/>
          <w:color w:val="000000"/>
          <w:sz w:val="24"/>
          <w:szCs w:val="24"/>
          <w:u w:val="single"/>
          <w:lang w:eastAsia="zh-CN"/>
        </w:rPr>
        <w:t xml:space="preserve">         /           </w:t>
      </w:r>
      <w:r>
        <w:rPr>
          <w:rFonts w:hint="eastAsia" w:ascii="宋体" w:hAnsi="宋体" w:eastAsia="宋体" w:cs="宋体"/>
          <w:color w:val="000000"/>
          <w:sz w:val="24"/>
          <w:szCs w:val="24"/>
          <w:lang w:eastAsia="zh-CN"/>
        </w:rPr>
        <w:t xml:space="preserve">。</w:t>
      </w:r>
      <w:r/>
    </w:p>
    <w:p>
      <w:pPr>
        <w:ind w:firstLine="480"/>
        <w:jc w:val="left"/>
        <w:pageBreakBefore w:val="0"/>
        <w:spacing w:before="0" w:after="0"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15.3.2 质量保证金的扣留 </w:t>
      </w:r>
      <w:r/>
    </w:p>
    <w:p>
      <w:pPr>
        <w:ind w:firstLine="720"/>
        <w:jc w:val="left"/>
        <w:pageBreakBefore w:val="0"/>
        <w:spacing w:before="0" w:after="0" w:line="360" w:lineRule="auto"/>
        <w:widowControl w:val="off"/>
        <w:rPr>
          <w:rFonts w:hint="eastAsia" w:ascii="宋体" w:hAnsi="宋体" w:eastAsia="宋体" w:cs="宋体"/>
          <w:sz w:val="24"/>
          <w:szCs w:val="24"/>
          <w:lang w:eastAsia="zh-CN"/>
        </w:rPr>
      </w:pPr>
      <w:r>
        <w:rPr>
          <w:rFonts w:hint="eastAsia" w:ascii="宋体" w:hAnsi="宋体" w:eastAsia="宋体" w:cs="宋体"/>
          <w:color w:val="000000"/>
          <w:sz w:val="24"/>
          <w:szCs w:val="24"/>
          <w:lang w:eastAsia="zh-CN"/>
        </w:rPr>
        <w:t xml:space="preserve">质量保证金的扣留采取以</w:t>
      </w:r>
      <w:r>
        <w:rPr>
          <w:rFonts w:hint="eastAsia" w:ascii="宋体" w:hAnsi="宋体" w:eastAsia="宋体" w:cs="宋体"/>
          <w:sz w:val="24"/>
          <w:szCs w:val="24"/>
          <w:lang w:eastAsia="zh-CN"/>
        </w:rPr>
        <w:t xml:space="preserve">下第</w:t>
      </w:r>
      <w:r>
        <w:rPr>
          <w:rFonts w:hint="eastAsia" w:ascii="宋体" w:hAnsi="宋体" w:eastAsia="宋体" w:cs="宋体"/>
          <w:sz w:val="24"/>
          <w:szCs w:val="24"/>
          <w:u w:val="single"/>
          <w:lang w:eastAsia="zh-CN"/>
        </w:rPr>
        <w:t xml:space="preserve">  </w:t>
      </w:r>
      <w:r>
        <w:rPr>
          <w:rFonts w:hint="eastAsia" w:ascii="宋体" w:hAnsi="宋体" w:eastAsia="宋体" w:cs="宋体"/>
          <w:color w:val="000000"/>
          <w:sz w:val="24"/>
          <w:szCs w:val="24"/>
          <w:u w:val="single"/>
          <w:lang w:eastAsia="zh-CN"/>
        </w:rPr>
        <w:t xml:space="preserve"> / </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种方式：</w:t>
      </w:r>
      <w:r/>
    </w:p>
    <w:p>
      <w:pPr>
        <w:ind w:firstLine="480"/>
        <w:jc w:val="left"/>
        <w:pageBreakBefore w:val="0"/>
        <w:spacing w:before="0"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（1）在支付工程进度款时逐次扣留，在此情形下，质量保证金的计算基数不包括预付款的支付、扣回以及价格调整的金额；</w:t>
      </w:r>
      <w:r/>
    </w:p>
    <w:p>
      <w:pPr>
        <w:ind w:firstLine="480"/>
        <w:jc w:val="left"/>
        <w:pageBreakBefore w:val="0"/>
        <w:spacing w:before="0"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（2）工程竣工结算时一次性扣留质量保证金；</w:t>
      </w:r>
      <w:r/>
    </w:p>
    <w:p>
      <w:pPr>
        <w:ind w:firstLine="480"/>
        <w:jc w:val="left"/>
        <w:pageBreakBefore w:val="0"/>
        <w:spacing w:before="0" w:after="0"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（3）其他扣留式:</w:t>
      </w:r>
      <w:r>
        <w:rPr>
          <w:rFonts w:hint="eastAsia" w:ascii="宋体" w:hAnsi="宋体" w:eastAsia="宋体" w:cs="宋体"/>
          <w:color w:val="000000"/>
          <w:sz w:val="24"/>
          <w:szCs w:val="24"/>
          <w:u w:val="single"/>
          <w:lang w:eastAsia="zh-CN"/>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 xml:space="preserve">。</w:t>
      </w:r>
      <w:r/>
    </w:p>
    <w:p>
      <w:pPr>
        <w:ind w:firstLine="480"/>
        <w:jc w:val="left"/>
        <w:pageBreakBefore w:val="0"/>
        <w:spacing w:before="0" w:after="0"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关于质量保证金的补充约定：</w:t>
      </w:r>
      <w:r>
        <w:rPr>
          <w:rFonts w:hint="eastAsia" w:ascii="宋体" w:hAnsi="宋体" w:eastAsia="宋体" w:cs="宋体"/>
          <w:color w:val="000000"/>
          <w:sz w:val="24"/>
          <w:szCs w:val="24"/>
          <w:u w:val="single"/>
          <w:lang w:eastAsia="zh-CN"/>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lang w:eastAsia="zh-CN"/>
        </w:rPr>
        <w:t xml:space="preserve"> /          </w:t>
      </w:r>
      <w:r>
        <w:rPr>
          <w:rFonts w:hint="eastAsia" w:ascii="宋体" w:hAnsi="宋体" w:eastAsia="宋体" w:cs="宋体"/>
          <w:color w:val="000000"/>
          <w:sz w:val="24"/>
          <w:szCs w:val="24"/>
          <w:lang w:eastAsia="zh-CN"/>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15.4保修</w:t>
      </w:r>
      <w:r/>
    </w:p>
    <w:p>
      <w:pPr>
        <w:pStyle w:val="1204"/>
        <w:ind w:firstLine="409"/>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15.4.1 保修责任</w:t>
      </w:r>
      <w:r/>
    </w:p>
    <w:p>
      <w:pPr>
        <w:ind w:firstLine="420"/>
        <w:jc w:val="left"/>
        <w:keepLines w:val="0"/>
        <w:keepNext w:val="0"/>
        <w:pageBreakBefore w:val="0"/>
        <w:spacing w:line="360" w:lineRule="auto"/>
        <w:widowControl w:val="off"/>
        <w:rPr>
          <w:rFonts w:ascii="宋体" w:hAnsi="宋体" w:cs="宋体"/>
          <w:color w:val="auto"/>
          <w:sz w:val="24"/>
          <w:szCs w:val="24"/>
          <w:highlight w:val="none"/>
        </w:rPr>
      </w:pPr>
      <w:r>
        <w:rPr>
          <w:rFonts w:ascii="宋体" w:hAnsi="宋体"/>
          <w:color w:val="auto"/>
          <w:sz w:val="24"/>
          <w:szCs w:val="24"/>
          <w:highlight w:val="none"/>
        </w:rPr>
        <w:t xml:space="preserve">工程</w:t>
      </w:r>
      <w:r>
        <w:rPr>
          <w:rFonts w:hint="eastAsia" w:ascii="宋体" w:hAnsi="宋体"/>
          <w:color w:val="auto"/>
          <w:sz w:val="24"/>
          <w:szCs w:val="24"/>
          <w:highlight w:val="none"/>
        </w:rPr>
        <w:t xml:space="preserve">缺陷责任</w:t>
      </w:r>
      <w:r>
        <w:rPr>
          <w:rFonts w:ascii="宋体" w:hAnsi="宋体"/>
          <w:color w:val="auto"/>
          <w:sz w:val="24"/>
          <w:szCs w:val="24"/>
          <w:highlight w:val="none"/>
        </w:rPr>
        <w:t xml:space="preserve">期为</w:t>
      </w:r>
      <w:r>
        <w:rPr>
          <w:rFonts w:hint="eastAsia" w:ascii="宋体" w:hAnsi="宋体" w:cs="宋体"/>
          <w:color w:val="auto"/>
          <w:sz w:val="24"/>
          <w:szCs w:val="24"/>
          <w:highlight w:val="none"/>
          <w:u w:val="single"/>
        </w:rPr>
        <w:t xml:space="preserve">自工程竣工验收合格后资料、手续齐备并移交发包人之日起计算，具体期限详见《工程质量保修书》</w:t>
      </w:r>
      <w:r>
        <w:rPr>
          <w:rFonts w:hint="eastAsia" w:ascii="宋体" w:hAnsi="宋体" w:cs="宋体"/>
          <w:color w:val="auto"/>
          <w:sz w:val="24"/>
          <w:szCs w:val="24"/>
          <w:highlight w:val="none"/>
        </w:rPr>
        <w:t xml:space="preserve">。</w:t>
      </w:r>
      <w:r/>
    </w:p>
    <w:p>
      <w:pPr>
        <w:pStyle w:val="1204"/>
        <w:ind w:firstLine="409"/>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15.4.3 修复通知</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承包人收到保修通知并到达工程现场的合理时间：</w:t>
      </w:r>
      <w:r>
        <w:rPr>
          <w:rFonts w:ascii="宋体" w:hAnsi="宋体"/>
          <w:color w:val="auto"/>
          <w:sz w:val="24"/>
          <w:szCs w:val="24"/>
          <w:highlight w:val="none"/>
          <w:u w:val="single"/>
        </w:rPr>
        <w:t xml:space="preserve"> </w:t>
      </w:r>
      <w:r>
        <w:rPr>
          <w:rFonts w:hint="eastAsia" w:ascii="宋体" w:hAnsi="宋体" w:cs="宋体"/>
          <w:color w:val="auto"/>
          <w:sz w:val="24"/>
          <w:szCs w:val="24"/>
          <w:highlight w:val="none"/>
          <w:u w:val="single"/>
        </w:rPr>
        <w:t xml:space="preserve">接到发包人通知后</w:t>
      </w:r>
      <w:r>
        <w:rPr>
          <w:rFonts w:ascii="宋体" w:hAnsi="宋体"/>
          <w:color w:val="auto"/>
          <w:sz w:val="24"/>
          <w:szCs w:val="24"/>
          <w:highlight w:val="none"/>
          <w:u w:val="single"/>
        </w:rPr>
        <w:t xml:space="preserve">24小时内 </w:t>
      </w:r>
      <w:r>
        <w:rPr>
          <w:rFonts w:ascii="宋体" w:hAnsi="宋体"/>
          <w:color w:val="auto"/>
          <w:sz w:val="24"/>
          <w:szCs w:val="24"/>
          <w:highlight w:val="none"/>
        </w:rPr>
        <w:t xml:space="preserve">。</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16. 违约</w:t>
      </w:r>
      <w:r/>
    </w:p>
    <w:p>
      <w:pPr>
        <w:pStyle w:val="1204"/>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16.1 发包人违约</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16.1.1发包人违约的情形</w:t>
      </w:r>
      <w:r/>
    </w:p>
    <w:p>
      <w:pPr>
        <w:pStyle w:val="1204"/>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发包人违约的其他情形：</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1204"/>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    16.1.2 发包人违约的责任</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发包人违约责任的承担方式和计算方法：</w:t>
      </w:r>
      <w:r/>
    </w:p>
    <w:p>
      <w:pPr>
        <w:pStyle w:val="1204"/>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（1）因发包人原因未能在计划开工日期前7天内下达开工通知的违约责任：</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（2）因发包人原因未能按合同约定支付合同价款的违约责任：</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（3）发包人违反第10.1款〔变更的范围〕第（2）项约定，自行实施被取消的工作或转由他人实施的违约责任：</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（5）因发包人违反合同约定造成暂停施工的违约责任：</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（6）发包人无正当理由没有在约定期限内发出复工指示，导致承包人无法复工的违约责任：</w:t>
      </w:r>
      <w:r>
        <w:rPr>
          <w:rFonts w:ascii="宋体" w:hAnsi="宋体"/>
          <w:color w:val="auto"/>
          <w:sz w:val="24"/>
          <w:szCs w:val="24"/>
          <w:highlight w:val="none"/>
          <w:u w:val="single"/>
        </w:rPr>
        <w:t xml:space="preserve">执行通用条款</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（7）其他：</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16.1.3 因发包人违约解除合同</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承包人按16.1.1项〔发包人违约的情形〕约定暂停施工满</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天后发包人仍不纠正其违约行为并致使合同目的不能实现的，承包人有权解除合同。</w:t>
      </w:r>
      <w:r/>
    </w:p>
    <w:p>
      <w:pPr>
        <w:pStyle w:val="1204"/>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16.2 承包人违约</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16.2.1 承包人违约的情形</w:t>
      </w:r>
      <w:r/>
    </w:p>
    <w:p>
      <w:pPr>
        <w:pStyle w:val="1204"/>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承包人违约的其他情形：</w:t>
      </w:r>
      <w:r>
        <w:rPr>
          <w:rFonts w:ascii="宋体" w:hAnsi="宋体"/>
          <w:color w:val="auto"/>
          <w:sz w:val="24"/>
          <w:szCs w:val="24"/>
          <w:highlight w:val="none"/>
          <w:u w:val="single"/>
        </w:rPr>
        <w:t xml:space="preserve"> ①承包人在中标后，未能按规定的时间办理相关手续、缴纳相关费用，影响施工</w:t>
      </w:r>
      <w:r>
        <w:rPr>
          <w:rFonts w:hint="eastAsia" w:ascii="宋体" w:hAnsi="宋体"/>
          <w:color w:val="auto"/>
          <w:sz w:val="24"/>
          <w:szCs w:val="24"/>
          <w:highlight w:val="none"/>
          <w:u w:val="single"/>
          <w:lang w:val="en-US" w:eastAsia="zh-CN"/>
        </w:rPr>
        <w:t xml:space="preserve">进度</w:t>
      </w:r>
      <w:r>
        <w:rPr>
          <w:rFonts w:ascii="宋体" w:hAnsi="宋体"/>
          <w:color w:val="auto"/>
          <w:sz w:val="24"/>
          <w:szCs w:val="24"/>
          <w:highlight w:val="none"/>
          <w:u w:val="single"/>
        </w:rPr>
        <w:t xml:space="preserve">；②没有合理的原因而未能按期开工</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③承包人无正当理由停工;④拒绝或不遵照发包人或监理工程师要求整改、更换或拆除有缺陷的工程，不合适的材料或物资的书面通知；或执行（整改）不力的。⑤中标后被发现有出卖资质、非法挂靠行为的</w:t>
      </w:r>
      <w:r>
        <w:rPr>
          <w:rFonts w:hint="eastAsia" w:ascii="宋体" w:hAnsi="宋体"/>
          <w:color w:val="auto"/>
          <w:sz w:val="24"/>
          <w:szCs w:val="24"/>
          <w:highlight w:val="none"/>
          <w:u w:val="single"/>
          <w:lang w:eastAsia="zh-CN"/>
        </w:rPr>
        <w:t xml:space="preserve">成交供应商</w:t>
      </w:r>
      <w:r>
        <w:rPr>
          <w:rFonts w:ascii="宋体" w:hAnsi="宋体"/>
          <w:color w:val="auto"/>
          <w:sz w:val="24"/>
          <w:szCs w:val="24"/>
          <w:highlight w:val="none"/>
          <w:u w:val="single"/>
        </w:rPr>
        <w:t xml:space="preserve">（承包人）。⑥其他执行通用条款和专用条款约定 。</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16.2.2承包人违约的责任</w:t>
      </w:r>
      <w:r/>
    </w:p>
    <w:p>
      <w:pPr>
        <w:pStyle w:val="1204"/>
        <w:ind w:left="680" w:hanging="273"/>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承包人违约责任的承担方式和计算方法：</w:t>
      </w:r>
      <w:r>
        <w:rPr>
          <w:rFonts w:ascii="宋体" w:hAnsi="宋体"/>
          <w:color w:val="auto"/>
          <w:sz w:val="24"/>
          <w:szCs w:val="24"/>
          <w:highlight w:val="none"/>
          <w:u w:val="single"/>
        </w:rPr>
        <w:t xml:space="preserve">由承包人承担全部费用并承担相关法律责任。</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16.2.3 因承包人违约解除合同</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关于承包人违约解除合同的特别约定：</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发包人继续使用承包人在施工现场的材料、设备、临时工程、承包人文件和由承包人或以其名义编制的其他文件的费用承担方式：</w:t>
      </w:r>
      <w:r>
        <w:rPr>
          <w:rFonts w:ascii="宋体" w:hAnsi="宋体"/>
          <w:color w:val="auto"/>
          <w:sz w:val="24"/>
          <w:szCs w:val="24"/>
          <w:highlight w:val="none"/>
          <w:u w:val="single"/>
        </w:rPr>
        <w:t xml:space="preserve">   由承包人承担   </w:t>
      </w:r>
      <w:r>
        <w:rPr>
          <w:rFonts w:ascii="宋体" w:hAnsi="宋体"/>
          <w:color w:val="auto"/>
          <w:sz w:val="24"/>
          <w:szCs w:val="24"/>
          <w:highlight w:val="none"/>
        </w:rPr>
        <w:t xml:space="preserve">。</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17. 不可抗力 </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17.1 不可抗力的确认</w:t>
      </w:r>
      <w:r/>
    </w:p>
    <w:p>
      <w:pPr>
        <w:pStyle w:val="1204"/>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除通用合同条款约定的不可抗力事件之外，视为不可抗力的其他情形： </w:t>
      </w:r>
      <w:r>
        <w:rPr>
          <w:rFonts w:ascii="宋体" w:hAnsi="宋体"/>
          <w:color w:val="auto"/>
          <w:sz w:val="24"/>
          <w:szCs w:val="24"/>
          <w:highlight w:val="none"/>
          <w:u w:val="single"/>
        </w:rPr>
        <w:t xml:space="preserve"> 政策调整，取消全部或部分工程内容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17.4 因不可抗力解除合同</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合同解除后，发包人应在商定或确定发包人应支付款项后</w:t>
      </w:r>
      <w:r>
        <w:rPr>
          <w:rFonts w:ascii="宋体" w:hAnsi="宋体"/>
          <w:color w:val="auto"/>
          <w:sz w:val="24"/>
          <w:szCs w:val="24"/>
          <w:highlight w:val="none"/>
          <w:u w:val="single"/>
        </w:rPr>
        <w:t xml:space="preserve"> 56 </w:t>
      </w:r>
      <w:r>
        <w:rPr>
          <w:rFonts w:ascii="宋体" w:hAnsi="宋体"/>
          <w:color w:val="auto"/>
          <w:sz w:val="24"/>
          <w:szCs w:val="24"/>
          <w:highlight w:val="none"/>
        </w:rPr>
        <w:t xml:space="preserve">天内完成款项的支付。</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18. 保险</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18.1 工程保险</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关于工程保险的特别约定：</w:t>
      </w:r>
      <w:r>
        <w:rPr>
          <w:rFonts w:ascii="宋体" w:hAnsi="宋体"/>
          <w:color w:val="auto"/>
          <w:sz w:val="24"/>
          <w:szCs w:val="24"/>
          <w:highlight w:val="none"/>
          <w:u w:val="single"/>
        </w:rPr>
        <w:t xml:space="preserve">承包人投保并承担投保费用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18.3 其他保险</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关于其他保险的约定：</w:t>
      </w:r>
      <w:r>
        <w:rPr>
          <w:rFonts w:ascii="宋体" w:hAnsi="宋体"/>
          <w:color w:val="auto"/>
          <w:sz w:val="24"/>
          <w:szCs w:val="24"/>
          <w:highlight w:val="none"/>
          <w:u w:val="single"/>
        </w:rPr>
        <w:t xml:space="preserve">承包人应为其施工现场的全部人员办理意外伤害保险并支付保险费，包括其员工及为履行合同聘请的第三方的人员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承包人是否应为其施工设备等办理财产保险：</w:t>
      </w:r>
      <w:r>
        <w:rPr>
          <w:rFonts w:ascii="宋体" w:hAnsi="宋体"/>
          <w:color w:val="auto"/>
          <w:sz w:val="24"/>
          <w:szCs w:val="24"/>
          <w:highlight w:val="none"/>
          <w:u w:val="single"/>
        </w:rPr>
        <w:t xml:space="preserve">  是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18.7 通知义务</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关于变更保险合同时的通知义务的约定：</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18. 争议解决</w:t>
      </w:r>
      <w:r/>
    </w:p>
    <w:p>
      <w:pPr>
        <w:pStyle w:val="1204"/>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18.1 争议评审</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合同当事人是否同意将工程争议提交争议评审小组决定：</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  </w:t>
      </w:r>
      <w:r/>
    </w:p>
    <w:p>
      <w:pPr>
        <w:pStyle w:val="1204"/>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18.1.1 争议评审小组的确定</w:t>
      </w:r>
      <w:r/>
    </w:p>
    <w:p>
      <w:pPr>
        <w:pStyle w:val="1204"/>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争议评审小组成员的确定：</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选定争议评审员的期限：</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争议评审小组成员的报酬承担方式：</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18.1.2 争议评审小组的决定</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合同当事人关于本项的约定：</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1204"/>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18.2仲裁或诉讼</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因合同及合同有关事项发生的争议，按下列第</w:t>
      </w:r>
      <w:r>
        <w:rPr>
          <w:rFonts w:ascii="宋体" w:hAnsi="宋体"/>
          <w:color w:val="auto"/>
          <w:sz w:val="24"/>
          <w:szCs w:val="24"/>
          <w:highlight w:val="none"/>
          <w:u w:val="single"/>
        </w:rPr>
        <w:t xml:space="preserve">  2  </w:t>
      </w:r>
      <w:r>
        <w:rPr>
          <w:rFonts w:ascii="宋体" w:hAnsi="宋体"/>
          <w:color w:val="auto"/>
          <w:sz w:val="24"/>
          <w:szCs w:val="24"/>
          <w:highlight w:val="none"/>
        </w:rPr>
        <w:t xml:space="preserve">种方式解决：</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（1）向</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仲裁委员会申请仲裁；</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（2）向</w:t>
      </w:r>
      <w:r>
        <w:rPr>
          <w:rFonts w:ascii="宋体" w:hAnsi="宋体"/>
          <w:color w:val="auto"/>
          <w:sz w:val="24"/>
          <w:szCs w:val="24"/>
          <w:highlight w:val="none"/>
          <w:u w:val="single"/>
        </w:rPr>
        <w:t xml:space="preserve">       工程所在地     </w:t>
      </w:r>
      <w:r>
        <w:rPr>
          <w:rFonts w:ascii="宋体" w:hAnsi="宋体"/>
          <w:color w:val="auto"/>
          <w:sz w:val="24"/>
          <w:szCs w:val="24"/>
          <w:highlight w:val="none"/>
        </w:rPr>
        <w:t xml:space="preserve">人民法院起诉。</w:t>
      </w:r>
      <w:r/>
    </w:p>
    <w:p>
      <w:pPr>
        <w:pStyle w:val="1204"/>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pStyle w:val="1204"/>
        <w:ind w:firstLine="422"/>
        <w:keepLines w:val="0"/>
        <w:keepNext w:val="0"/>
        <w:pageBreakBefore w:val="0"/>
        <w:spacing w:line="360" w:lineRule="auto"/>
        <w:widowControl w:val="off"/>
        <w:rPr>
          <w:rFonts w:ascii="宋体" w:hAnsi="宋体"/>
          <w:b/>
          <w:color w:val="auto"/>
          <w:sz w:val="24"/>
          <w:szCs w:val="24"/>
          <w:highlight w:val="none"/>
          <w:u w:val="single"/>
        </w:rPr>
      </w:pPr>
      <w:r>
        <w:rPr>
          <w:rFonts w:ascii="宋体" w:hAnsi="宋体"/>
          <w:b/>
          <w:color w:val="auto"/>
          <w:sz w:val="24"/>
          <w:szCs w:val="24"/>
          <w:highlight w:val="none"/>
          <w:u w:val="single"/>
        </w:rPr>
        <w:t xml:space="preserve">21. 补充条款</w:t>
      </w:r>
      <w:r/>
    </w:p>
    <w:p>
      <w:pPr>
        <w:ind w:firstLine="480"/>
        <w:jc w:val="left"/>
        <w:spacing w:line="440" w:lineRule="exact"/>
        <w:rPr>
          <w:rFonts w:hint="eastAsia" w:ascii="宋体" w:hAnsi="宋体" w:cs="宋体"/>
          <w:color w:val="000000"/>
          <w:sz w:val="24"/>
          <w:u w:val="single"/>
        </w:rPr>
      </w:pPr>
      <w:r>
        <w:rPr>
          <w:rFonts w:hint="eastAsia" w:ascii="宋体" w:hAnsi="宋体" w:cs="宋体"/>
          <w:color w:val="000000"/>
          <w:sz w:val="24"/>
          <w:u w:val="single"/>
        </w:rPr>
        <w:t xml:space="preserve">21.1承包人须与包括农民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w:t>
      </w:r>
      <w:r>
        <w:rPr>
          <w:rFonts w:hint="eastAsia" w:ascii="宋体" w:hAnsi="宋体" w:cs="宋体"/>
          <w:color w:val="000000"/>
          <w:sz w:val="24"/>
          <w:u w:val="single"/>
          <w:lang w:eastAsia="zh-CN"/>
        </w:rPr>
        <w:t xml:space="preserve">；</w:t>
      </w:r>
      <w:r>
        <w:rPr>
          <w:rFonts w:hint="eastAsia" w:ascii="宋体" w:hAnsi="宋体" w:cs="宋体"/>
          <w:color w:val="000000"/>
          <w:sz w:val="24"/>
          <w:u w:val="single"/>
        </w:rPr>
        <w:t xml:space="preserve">（2）对施工企业予以不良行为记录。违约金直接从工程款中扣除，承包人对此部分扣付款项及数额无异议，并认可为已付工程款。</w:t>
      </w:r>
      <w:r/>
    </w:p>
    <w:p>
      <w:pPr>
        <w:ind w:firstLine="360"/>
        <w:jc w:val="left"/>
        <w:spacing w:line="440" w:lineRule="exact"/>
        <w:rPr>
          <w:rFonts w:hint="eastAsia" w:ascii="宋体" w:hAnsi="宋体" w:cs="宋体"/>
          <w:color w:val="000000"/>
          <w:sz w:val="24"/>
          <w:u w:val="single"/>
        </w:rPr>
      </w:pPr>
      <w:r>
        <w:rPr>
          <w:rFonts w:hint="eastAsia" w:ascii="宋体" w:hAnsi="宋体" w:cs="宋体"/>
          <w:color w:val="000000"/>
          <w:sz w:val="24"/>
          <w:u w:val="single"/>
        </w:rPr>
        <w:t xml:space="preserve">21.2任何非承包人原因可能对工期、费用产生影响时，承包人应在7天内书面上报监理人、发包人审批，否则视为该原因对工期、费用无影响。其他专用条款中的约定与本条不一致时，以本条为准。</w:t>
      </w:r>
      <w:r/>
    </w:p>
    <w:p>
      <w:pPr>
        <w:ind w:firstLine="360"/>
        <w:jc w:val="left"/>
        <w:spacing w:line="440" w:lineRule="exact"/>
        <w:rPr>
          <w:rFonts w:hint="eastAsia" w:ascii="宋体" w:hAnsi="宋体" w:cs="宋体"/>
          <w:color w:val="000000"/>
          <w:sz w:val="24"/>
          <w:u w:val="single"/>
        </w:rPr>
      </w:pPr>
      <w:r>
        <w:rPr>
          <w:rFonts w:hint="eastAsia" w:ascii="宋体" w:hAnsi="宋体" w:cs="宋体"/>
          <w:color w:val="000000"/>
          <w:sz w:val="24"/>
          <w:u w:val="single"/>
        </w:rPr>
        <w:t xml:space="preserve">21.3 承包人不按发包人要求参加施工期间各种会议的，向发包人支付违约金500元/人次，迟到的向发包人支付违约金300元/人次，承包人予以认可。</w:t>
      </w:r>
      <w:r/>
    </w:p>
    <w:p>
      <w:pPr>
        <w:ind w:firstLine="360"/>
        <w:jc w:val="left"/>
        <w:spacing w:line="440" w:lineRule="exact"/>
        <w:rPr>
          <w:rFonts w:hint="eastAsia" w:ascii="宋体" w:hAnsi="宋体"/>
          <w:color w:val="000000"/>
          <w:sz w:val="24"/>
          <w:u w:val="single"/>
        </w:rPr>
      </w:pPr>
      <w:r>
        <w:rPr>
          <w:rFonts w:hint="eastAsia" w:ascii="宋体" w:hAnsi="宋体" w:cs="宋体"/>
          <w:color w:val="000000"/>
          <w:sz w:val="24"/>
          <w:u w:val="single"/>
        </w:rPr>
        <w:t xml:space="preserve">21.4</w:t>
      </w:r>
      <w:r>
        <w:rPr>
          <w:rFonts w:hint="eastAsia" w:ascii="宋体" w:hAnsi="宋体"/>
          <w:color w:val="000000"/>
          <w:sz w:val="24"/>
          <w:u w:val="single"/>
        </w:rPr>
        <w:t xml:space="preserve">重要材料（设备）须由承包人在采购前向发包人提出书面申请，写明进场材料（设备）的品牌、名称、产地、规格型号、价格及其相关资料等报于监理和发包人，待发包人书面审核批准后，由承包人进行采购。发包人的批准，并不减少承包人应承担的责任，若</w:t>
      </w:r>
      <w:r>
        <w:rPr>
          <w:rFonts w:hint="eastAsia" w:ascii="宋体" w:hAnsi="宋体"/>
          <w:color w:val="000000"/>
          <w:sz w:val="24"/>
          <w:u w:val="single"/>
        </w:rPr>
        <w:t xml:space="preserve">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否则视为承包人违约，发包人有权解除合同，因此产生的一切损失和费用由承包人承担。</w:t>
      </w:r>
      <w:r/>
    </w:p>
    <w:p>
      <w:pPr>
        <w:ind w:firstLine="360"/>
        <w:jc w:val="left"/>
        <w:spacing w:line="440" w:lineRule="exact"/>
        <w:rPr>
          <w:rFonts w:hint="eastAsia" w:ascii="宋体" w:hAnsi="宋体" w:cs="宋体"/>
          <w:color w:val="000000"/>
          <w:sz w:val="24"/>
          <w:u w:val="single"/>
        </w:rPr>
      </w:pPr>
      <w:r>
        <w:rPr>
          <w:rFonts w:hint="eastAsia" w:ascii="宋体" w:hAnsi="宋体" w:cs="宋体"/>
          <w:color w:val="000000"/>
          <w:sz w:val="24"/>
          <w:u w:val="single"/>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firstLine="360"/>
        <w:jc w:val="left"/>
        <w:spacing w:line="440" w:lineRule="exact"/>
        <w:rPr>
          <w:rFonts w:hint="eastAsia" w:ascii="宋体" w:hAnsi="宋体" w:cs="宋体"/>
          <w:color w:val="000000"/>
          <w:sz w:val="24"/>
          <w:u w:val="single"/>
        </w:rPr>
      </w:pPr>
      <w:r>
        <w:rPr>
          <w:rFonts w:hint="eastAsia" w:ascii="宋体" w:hAnsi="宋体" w:cs="宋体"/>
          <w:color w:val="000000"/>
          <w:sz w:val="24"/>
          <w:u w:val="single"/>
        </w:rPr>
        <w:t xml:space="preserve">21.6发包人支付承包人的所有款项前，承包人必须向发包人提供能满足发包人财务要求的合法的等额票据，否则，发包人有权拒付当期应付款。</w:t>
      </w:r>
      <w:r/>
    </w:p>
    <w:p>
      <w:pPr>
        <w:ind w:firstLine="360"/>
        <w:jc w:val="left"/>
        <w:spacing w:line="440" w:lineRule="exact"/>
        <w:rPr>
          <w:rFonts w:hint="eastAsia" w:ascii="宋体" w:hAnsi="宋体" w:cs="宋体"/>
          <w:color w:val="000000"/>
          <w:sz w:val="24"/>
          <w:u w:val="single"/>
        </w:rPr>
      </w:pPr>
      <w:r>
        <w:rPr>
          <w:rFonts w:hint="eastAsia" w:ascii="宋体" w:hAnsi="宋体" w:cs="宋体"/>
          <w:color w:val="000000"/>
          <w:sz w:val="24"/>
          <w:u w:val="singl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spacing w:after="120"/>
        <w:rPr>
          <w:rFonts w:hint="eastAsia" w:ascii="宋体" w:hAnsi="宋体" w:eastAsia="宋体" w:cs="宋体"/>
          <w:color w:val="000000"/>
          <w:sz w:val="24"/>
          <w:u w:val="single"/>
          <w:lang w:val="en-US" w:eastAsia="zh-CN" w:bidi="ar-SA"/>
        </w:rPr>
      </w:pPr>
      <w:r>
        <w:rPr>
          <w:rFonts w:hint="eastAsia" w:ascii="宋体" w:hAnsi="宋体" w:eastAsia="宋体" w:cs="宋体"/>
          <w:color w:val="000000"/>
          <w:sz w:val="24"/>
          <w:u w:val="single"/>
          <w:lang w:val="en-US" w:eastAsia="zh-CN" w:bidi="ar-SA"/>
        </w:rPr>
      </w:r>
      <w:r/>
    </w:p>
    <w:p>
      <w:pPr>
        <w:rPr>
          <w:rFonts w:hint="eastAsia" w:ascii="宋体" w:hAnsi="宋体" w:cs="宋体"/>
          <w:color w:val="000000"/>
          <w:sz w:val="24"/>
          <w:u w:val="single"/>
        </w:rPr>
      </w:pPr>
      <w:r>
        <w:rPr>
          <w:rFonts w:hint="eastAsia" w:ascii="宋体" w:hAnsi="宋体" w:cs="宋体"/>
          <w:color w:val="000000"/>
          <w:sz w:val="24"/>
          <w:u w:val="single"/>
        </w:rPr>
      </w:r>
      <w:r/>
    </w:p>
    <w:p>
      <w:pPr>
        <w:spacing w:after="120"/>
        <w:rPr>
          <w:rFonts w:hint="eastAsia" w:ascii="宋体" w:hAnsi="宋体" w:eastAsia="宋体" w:cs="宋体"/>
          <w:color w:val="000000"/>
          <w:sz w:val="24"/>
          <w:u w:val="single"/>
          <w:lang w:val="en-US" w:eastAsia="zh-CN" w:bidi="ar-SA"/>
        </w:rPr>
      </w:pPr>
      <w:r>
        <w:rPr>
          <w:rFonts w:hint="eastAsia" w:ascii="宋体" w:hAnsi="宋体" w:eastAsia="宋体" w:cs="宋体"/>
          <w:color w:val="000000"/>
          <w:sz w:val="24"/>
          <w:u w:val="single"/>
          <w:lang w:val="en-US" w:eastAsia="zh-CN" w:bidi="ar-SA"/>
        </w:rPr>
      </w:r>
      <w:r/>
    </w:p>
    <w:p>
      <w:pPr>
        <w:rPr>
          <w:rFonts w:hint="eastAsia"/>
        </w:rPr>
      </w:pPr>
      <w:r>
        <w:rPr>
          <w:rFonts w:hint="eastAsia"/>
        </w:rPr>
      </w:r>
      <w:r/>
    </w:p>
    <w:p>
      <w:pPr>
        <w:pStyle w:val="1204"/>
        <w:keepLines w:val="0"/>
        <w:keepNext w:val="0"/>
        <w:pageBreakBefore w:val="0"/>
        <w:spacing w:line="360" w:lineRule="auto"/>
        <w:widowControl w:val="off"/>
        <w:rPr>
          <w:rFonts w:ascii="宋体" w:hAnsi="宋体"/>
          <w:b/>
          <w:color w:val="auto"/>
          <w:sz w:val="24"/>
          <w:szCs w:val="24"/>
          <w:highlight w:val="none"/>
        </w:rPr>
      </w:pPr>
      <w:r>
        <w:rPr>
          <w:rFonts w:ascii="宋体" w:hAnsi="宋体"/>
          <w:b/>
          <w:color w:val="auto"/>
          <w:sz w:val="24"/>
          <w:szCs w:val="24"/>
          <w:highlight w:val="none"/>
        </w:rPr>
        <w:t xml:space="preserve">附件</w:t>
      </w:r>
      <w:r/>
    </w:p>
    <w:p>
      <w:pPr>
        <w:pStyle w:val="1204"/>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协议书附件：</w:t>
      </w:r>
      <w:r/>
    </w:p>
    <w:p>
      <w:pPr>
        <w:pStyle w:val="1204"/>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专用合同条款附件：</w:t>
      </w:r>
      <w:r/>
    </w:p>
    <w:p>
      <w:pPr>
        <w:pStyle w:val="1204"/>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附件1：工程质量保修书</w:t>
      </w:r>
      <w:r/>
    </w:p>
    <w:p>
      <w:pPr>
        <w:pStyle w:val="1204"/>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附件2：承包人用于本工程施工的机械设备表</w:t>
      </w:r>
      <w:r/>
    </w:p>
    <w:p>
      <w:pPr>
        <w:pStyle w:val="1204"/>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附件3：承包人主要施工管理人员表</w:t>
      </w:r>
      <w:r/>
    </w:p>
    <w:p>
      <w:pPr>
        <w:pStyle w:val="1204"/>
        <w:spacing w:line="312" w:lineRule="auto"/>
        <w:widowControl w:val="off"/>
        <w:rPr>
          <w:rFonts w:ascii="宋体" w:hAnsi="宋体"/>
          <w:color w:val="auto"/>
          <w:sz w:val="21"/>
          <w:szCs w:val="21"/>
          <w:highlight w:val="none"/>
        </w:rPr>
        <w:sectPr>
          <w:headerReference w:type="default" r:id="rId13"/>
          <w:footerReference w:type="default" r:id="rId21"/>
          <w:footerReference w:type="first" r:id="rId22"/>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olor w:val="auto"/>
          <w:sz w:val="21"/>
          <w:szCs w:val="21"/>
          <w:highlight w:val="none"/>
        </w:rPr>
      </w:r>
      <w:r/>
    </w:p>
    <w:p>
      <w:pPr>
        <w:pStyle w:val="1204"/>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附</w:t>
      </w:r>
      <w:bookmarkStart w:id="21" w:name="_Toc296891054"/>
      <w:r/>
      <w:bookmarkStart w:id="22" w:name="_Toc296347225"/>
      <w:r/>
      <w:bookmarkStart w:id="23" w:name="_Toc267261693"/>
      <w:r/>
      <w:bookmarkStart w:id="24" w:name="_Toc296944565"/>
      <w:r/>
      <w:bookmarkStart w:id="25" w:name="_Toc296891266"/>
      <w:r/>
      <w:bookmarkStart w:id="26" w:name="_Toc296503226"/>
      <w:r/>
      <w:bookmarkStart w:id="27" w:name="_Toc296346727"/>
      <w:r>
        <w:rPr>
          <w:rFonts w:ascii="宋体" w:hAnsi="宋体"/>
          <w:color w:val="auto"/>
          <w:sz w:val="24"/>
          <w:szCs w:val="24"/>
          <w:highlight w:val="none"/>
        </w:rPr>
        <w:t xml:space="preserve">件1：</w:t>
      </w:r>
      <w:bookmarkEnd w:id="21"/>
      <w:r/>
      <w:bookmarkEnd w:id="22"/>
      <w:r/>
      <w:bookmarkEnd w:id="23"/>
      <w:r/>
      <w:bookmarkEnd w:id="24"/>
      <w:r/>
      <w:bookmarkEnd w:id="25"/>
      <w:r/>
      <w:bookmarkEnd w:id="26"/>
      <w:r/>
      <w:bookmarkEnd w:id="27"/>
      <w:r>
        <w:rPr>
          <w:rFonts w:ascii="宋体" w:hAnsi="宋体"/>
          <w:color w:val="auto"/>
          <w:sz w:val="24"/>
          <w:szCs w:val="24"/>
          <w:highlight w:val="none"/>
        </w:rPr>
        <w:t xml:space="preserve">   </w:t>
      </w:r>
      <w:r/>
    </w:p>
    <w:p>
      <w:pPr>
        <w:pStyle w:val="1204"/>
        <w:jc w:val="center"/>
        <w:spacing w:before="156" w:after="156"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工程质量保修书</w:t>
      </w:r>
      <w:r/>
    </w:p>
    <w:p>
      <w:pPr>
        <w:pStyle w:val="1204"/>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发包人（全称）：</w:t>
      </w:r>
      <w:r>
        <w:rPr>
          <w:rFonts w:hint="eastAsia" w:ascii="宋体" w:hAnsi="宋体"/>
          <w:color w:val="auto"/>
          <w:sz w:val="24"/>
          <w:szCs w:val="24"/>
          <w:highlight w:val="none"/>
          <w:u w:val="single"/>
          <w:lang w:eastAsia="zh-CN"/>
        </w:rPr>
        <w:t xml:space="preserve">睢宁县城市管理局</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r/>
    </w:p>
    <w:p>
      <w:pPr>
        <w:pStyle w:val="1204"/>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承包人（全称）：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r/>
    </w:p>
    <w:p>
      <w:pPr>
        <w:pStyle w:val="1204"/>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发包人和承包人根据《中华人民共和国建筑法》和《建设工程质量管理条例》，经协商一致就 </w:t>
      </w:r>
      <w:r>
        <w:rPr>
          <w:rFonts w:hint="eastAsia" w:asciiTheme="minorEastAsia" w:hAnsiTheme="minorEastAsia" w:eastAsiaTheme="minorEastAsia" w:cstheme="minorEastAsia"/>
          <w:color w:val="auto"/>
          <w:sz w:val="24"/>
          <w:szCs w:val="24"/>
          <w:u w:val="single"/>
          <w:lang w:eastAsia="zh-CN"/>
        </w:rPr>
        <w:t xml:space="preserve">睢宁县照明改造工程</w:t>
      </w:r>
      <w:r>
        <w:rPr>
          <w:rFonts w:ascii="宋体" w:hAnsi="宋体"/>
          <w:color w:val="auto"/>
          <w:sz w:val="24"/>
          <w:szCs w:val="24"/>
          <w:highlight w:val="none"/>
        </w:rPr>
        <w:t xml:space="preserve">（工程全称）签订工程质量保修书。</w:t>
      </w:r>
      <w:r/>
    </w:p>
    <w:p>
      <w:pPr>
        <w:pStyle w:val="1204"/>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一、工程质量保修范围和内容</w:t>
      </w:r>
      <w:r/>
    </w:p>
    <w:p>
      <w:pPr>
        <w:pStyle w:val="1204"/>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承包人在质量保修期内，按照有关法律规定和合同约定，承担工程质量保修责任。</w:t>
      </w:r>
      <w:r/>
    </w:p>
    <w:p>
      <w:pPr>
        <w:pStyle w:val="1204"/>
        <w:ind w:firstLine="399"/>
        <w:spacing w:line="360" w:lineRule="auto"/>
        <w:widowControl w:val="off"/>
        <w:rPr>
          <w:rFonts w:ascii="宋体" w:hAnsi="宋体" w:cs="宋体"/>
          <w:color w:val="auto"/>
          <w:sz w:val="24"/>
          <w:szCs w:val="24"/>
          <w:highlight w:val="none"/>
        </w:rPr>
      </w:pPr>
      <w:r>
        <w:rPr>
          <w:rFonts w:ascii="宋体" w:hAnsi="宋体"/>
          <w:color w:val="auto"/>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auto"/>
          <w:sz w:val="24"/>
          <w:szCs w:val="24"/>
          <w:highlight w:val="none"/>
          <w:u w:val="single"/>
        </w:rPr>
        <w:t xml:space="preserve">承包人承包范围内的所有内容</w:t>
      </w:r>
      <w:r>
        <w:rPr>
          <w:rFonts w:hint="eastAsia" w:ascii="宋体" w:hAnsi="宋体" w:cs="宋体"/>
          <w:color w:val="auto"/>
          <w:sz w:val="24"/>
          <w:szCs w:val="24"/>
          <w:highlight w:val="none"/>
        </w:rPr>
        <w:t xml:space="preserve">。</w:t>
      </w:r>
      <w:r/>
    </w:p>
    <w:p>
      <w:pPr>
        <w:pStyle w:val="1204"/>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二、质量保修期</w:t>
      </w:r>
      <w:r/>
    </w:p>
    <w:p>
      <w:pPr>
        <w:pStyle w:val="1204"/>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根据《建设工程质量管理条例》及有关规定，工程的质量保修期如下：</w:t>
      </w:r>
      <w:r/>
    </w:p>
    <w:p>
      <w:pPr>
        <w:pStyle w:val="1204"/>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1．地基基础工程和主体结构工程为设计文件规定的工程合理使用年限；</w:t>
      </w:r>
      <w:r/>
    </w:p>
    <w:p>
      <w:pPr>
        <w:pStyle w:val="1204"/>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2．屋面防水工程、有防水要求的卫生间、房间和外墙面的防渗为</w:t>
      </w:r>
      <w:r>
        <w:rPr>
          <w:rFonts w:ascii="宋体" w:hAnsi="宋体"/>
          <w:color w:val="auto"/>
          <w:sz w:val="24"/>
          <w:szCs w:val="24"/>
          <w:highlight w:val="none"/>
          <w:u w:val="single"/>
        </w:rPr>
        <w:t xml:space="preserve"> 5 </w:t>
      </w:r>
      <w:r>
        <w:rPr>
          <w:rFonts w:ascii="宋体" w:hAnsi="宋体"/>
          <w:color w:val="auto"/>
          <w:sz w:val="24"/>
          <w:szCs w:val="24"/>
          <w:highlight w:val="none"/>
        </w:rPr>
        <w:t xml:space="preserve">年；</w:t>
      </w:r>
      <w:r/>
    </w:p>
    <w:p>
      <w:pPr>
        <w:pStyle w:val="1204"/>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3．装修工程为</w:t>
      </w:r>
      <w:r>
        <w:rPr>
          <w:rFonts w:ascii="宋体" w:hAnsi="宋体"/>
          <w:color w:val="auto"/>
          <w:sz w:val="24"/>
          <w:szCs w:val="24"/>
          <w:highlight w:val="none"/>
          <w:u w:val="single"/>
        </w:rPr>
        <w:t xml:space="preserve"> 2 </w:t>
      </w:r>
      <w:r>
        <w:rPr>
          <w:rFonts w:ascii="宋体" w:hAnsi="宋体"/>
          <w:color w:val="auto"/>
          <w:sz w:val="24"/>
          <w:szCs w:val="24"/>
          <w:highlight w:val="none"/>
        </w:rPr>
        <w:t xml:space="preserve">年；</w:t>
      </w:r>
      <w:r/>
    </w:p>
    <w:p>
      <w:pPr>
        <w:pStyle w:val="1204"/>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4．电气管线、给排水管道、设备安装工程为</w:t>
      </w:r>
      <w:r>
        <w:rPr>
          <w:rFonts w:ascii="宋体" w:hAnsi="宋体"/>
          <w:color w:val="auto"/>
          <w:sz w:val="24"/>
          <w:szCs w:val="24"/>
          <w:highlight w:val="none"/>
          <w:u w:val="single"/>
        </w:rPr>
        <w:t xml:space="preserve"> 2 </w:t>
      </w:r>
      <w:r>
        <w:rPr>
          <w:rFonts w:ascii="宋体" w:hAnsi="宋体"/>
          <w:color w:val="auto"/>
          <w:sz w:val="24"/>
          <w:szCs w:val="24"/>
          <w:highlight w:val="none"/>
        </w:rPr>
        <w:t xml:space="preserve">年；</w:t>
      </w:r>
      <w:r/>
    </w:p>
    <w:p>
      <w:pPr>
        <w:pStyle w:val="1204"/>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5．供热与供冷系统为</w:t>
      </w:r>
      <w:r>
        <w:rPr>
          <w:rFonts w:ascii="宋体" w:hAnsi="宋体"/>
          <w:color w:val="auto"/>
          <w:sz w:val="24"/>
          <w:szCs w:val="24"/>
          <w:highlight w:val="none"/>
          <w:u w:val="single"/>
        </w:rPr>
        <w:t xml:space="preserve"> 2 </w:t>
      </w:r>
      <w:r>
        <w:rPr>
          <w:rFonts w:ascii="宋体" w:hAnsi="宋体"/>
          <w:color w:val="auto"/>
          <w:sz w:val="24"/>
          <w:szCs w:val="24"/>
          <w:highlight w:val="none"/>
        </w:rPr>
        <w:t xml:space="preserve">个采暖期、供冷期；</w:t>
      </w:r>
      <w:r/>
    </w:p>
    <w:p>
      <w:pPr>
        <w:pStyle w:val="1204"/>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6．住宅小区内的给排水设施、道路等配套工程为</w:t>
      </w:r>
      <w:r>
        <w:rPr>
          <w:rFonts w:ascii="宋体" w:hAnsi="宋体"/>
          <w:color w:val="auto"/>
          <w:sz w:val="24"/>
          <w:szCs w:val="24"/>
          <w:highlight w:val="none"/>
          <w:u w:val="single"/>
        </w:rPr>
        <w:t xml:space="preserve"> 2 </w:t>
      </w:r>
      <w:r>
        <w:rPr>
          <w:rFonts w:ascii="宋体" w:hAnsi="宋体"/>
          <w:color w:val="auto"/>
          <w:sz w:val="24"/>
          <w:szCs w:val="24"/>
          <w:highlight w:val="none"/>
        </w:rPr>
        <w:t xml:space="preserve">年；</w:t>
      </w:r>
      <w:r/>
    </w:p>
    <w:p>
      <w:pPr>
        <w:ind w:firstLine="397"/>
        <w:keepLines w:val="0"/>
        <w:keepNext w:val="0"/>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7．其他项目保修期限约定如下：</w:t>
      </w:r>
      <w:r>
        <w:rPr>
          <w:rFonts w:ascii="宋体" w:hAnsi="宋体"/>
          <w:b/>
          <w:bCs/>
          <w:color w:val="ff0000"/>
          <w:sz w:val="24"/>
          <w:szCs w:val="24"/>
          <w:highlight w:val="none"/>
          <w:u w:val="single"/>
        </w:rPr>
        <w:t xml:space="preserve">本工程保修期为</w:t>
      </w:r>
      <w:r>
        <w:rPr>
          <w:rFonts w:hint="eastAsia" w:ascii="宋体" w:hAnsi="宋体"/>
          <w:b/>
          <w:bCs/>
          <w:color w:val="ff0000"/>
          <w:sz w:val="24"/>
          <w:szCs w:val="24"/>
          <w:highlight w:val="none"/>
          <w:u w:val="single"/>
          <w:lang w:val="en-US" w:eastAsia="zh-CN"/>
        </w:rPr>
        <w:t xml:space="preserve">3</w:t>
      </w:r>
      <w:r>
        <w:rPr>
          <w:rFonts w:ascii="宋体" w:hAnsi="宋体"/>
          <w:b/>
          <w:bCs/>
          <w:color w:val="ff0000"/>
          <w:sz w:val="24"/>
          <w:szCs w:val="24"/>
          <w:highlight w:val="none"/>
          <w:u w:val="single"/>
        </w:rPr>
        <w:t xml:space="preserve">年</w:t>
      </w:r>
      <w:r>
        <w:rPr>
          <w:rFonts w:ascii="宋体" w:hAnsi="宋体"/>
          <w:color w:val="auto"/>
          <w:sz w:val="24"/>
          <w:szCs w:val="24"/>
          <w:highlight w:val="none"/>
        </w:rPr>
        <w:t xml:space="preserve">。</w:t>
      </w:r>
      <w:r/>
    </w:p>
    <w:p>
      <w:pPr>
        <w:ind w:firstLine="397"/>
        <w:keepLines w:val="0"/>
        <w:keepNext w:val="0"/>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　质量保修期自工程竣工验收合格之日起计算。</w:t>
      </w:r>
      <w:r/>
    </w:p>
    <w:p>
      <w:pPr>
        <w:pStyle w:val="1204"/>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三、缺陷责任期</w:t>
      </w:r>
      <w:r/>
    </w:p>
    <w:p>
      <w:pPr>
        <w:pStyle w:val="1204"/>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工程缺陷责任期为</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36</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个月，缺陷责任期自工程通过竣工验收之日起计算。单位工程先于全部工程进行验收，单位工程缺陷责任期自单位工程验收合格之日起算。</w:t>
      </w:r>
      <w:r/>
    </w:p>
    <w:p>
      <w:pPr>
        <w:pStyle w:val="1204"/>
        <w:ind w:firstLine="399"/>
        <w:spacing w:line="360" w:lineRule="auto"/>
        <w:widowControl w:val="off"/>
        <w:rPr>
          <w:rFonts w:hint="default" w:ascii="宋体" w:hAnsi="宋体"/>
          <w:color w:val="auto"/>
          <w:sz w:val="24"/>
          <w:szCs w:val="24"/>
          <w:highlight w:val="none"/>
          <w:lang w:val="en-US" w:eastAsia="zh-CN"/>
        </w:rPr>
      </w:pPr>
      <w:r>
        <w:rPr>
          <w:rFonts w:ascii="宋体" w:hAnsi="宋体"/>
          <w:color w:val="auto"/>
          <w:sz w:val="24"/>
          <w:szCs w:val="24"/>
          <w:highlight w:val="none"/>
        </w:rPr>
        <w:t xml:space="preserve">缺陷责任期届满后，承包人的法定保修义务不因此而免除，保修期内承包人仍应按第</w:t>
      </w:r>
      <w:r>
        <w:rPr>
          <w:rFonts w:hint="eastAsia" w:ascii="宋体" w:hAnsi="宋体"/>
          <w:color w:val="auto"/>
          <w:sz w:val="24"/>
          <w:szCs w:val="24"/>
          <w:highlight w:val="none"/>
          <w:lang w:eastAsia="zh-CN"/>
        </w:rPr>
        <w:t xml:space="preserve">二条</w:t>
      </w:r>
      <w:r>
        <w:rPr>
          <w:rFonts w:ascii="宋体" w:hAnsi="宋体"/>
          <w:color w:val="auto"/>
          <w:sz w:val="24"/>
          <w:szCs w:val="24"/>
          <w:highlight w:val="none"/>
        </w:rPr>
        <w:t xml:space="preserve">的约定承担保修责任。</w:t>
      </w:r>
      <w:r/>
    </w:p>
    <w:p>
      <w:pPr>
        <w:pStyle w:val="1204"/>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四、质量保修责任</w:t>
      </w:r>
      <w:r/>
    </w:p>
    <w:p>
      <w:pPr>
        <w:pStyle w:val="1204"/>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1．属于保修范围、内容的项目，承包人应当在接到保修通知之日起7天内派人保修。承包人不在约定期限内派人保修的，发包人可以委托他人修理。</w:t>
      </w:r>
      <w:r/>
    </w:p>
    <w:p>
      <w:pPr>
        <w:pStyle w:val="1204"/>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2．发生紧急事故需抢修的，承包人在接到事故通知后，应当立即到达事故现场抢修。</w:t>
      </w:r>
      <w:r/>
    </w:p>
    <w:p>
      <w:pPr>
        <w:pStyle w:val="1204"/>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204"/>
        <w:ind w:firstLine="399"/>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4.</w:t>
      </w:r>
      <w:r>
        <w:rPr>
          <w:rFonts w:ascii="宋体" w:hAnsi="宋体"/>
          <w:color w:val="auto"/>
          <w:sz w:val="24"/>
          <w:szCs w:val="24"/>
          <w:highlight w:val="none"/>
        </w:rPr>
        <w:t xml:space="preserve"> </w:t>
      </w:r>
      <w:r>
        <w:rPr>
          <w:rFonts w:hint="eastAsia" w:ascii="宋体" w:hAnsi="宋体"/>
          <w:color w:val="auto"/>
          <w:sz w:val="24"/>
          <w:szCs w:val="24"/>
          <w:highlight w:val="none"/>
          <w:lang w:eastAsia="zh-CN"/>
        </w:rPr>
        <w:t xml:space="preserve">质量</w:t>
      </w:r>
      <w:r>
        <w:rPr>
          <w:rFonts w:ascii="宋体" w:hAnsi="宋体"/>
          <w:color w:val="auto"/>
          <w:sz w:val="24"/>
          <w:szCs w:val="24"/>
          <w:highlight w:val="none"/>
        </w:rPr>
        <w:t xml:space="preserve">保修期内，承包人应依法履行保修义务。承包人</w:t>
      </w:r>
      <w:r>
        <w:rPr>
          <w:rFonts w:ascii="Segoe UI" w:hAnsi="Segoe UI" w:eastAsia="Segoe UI" w:cs="Segoe UI"/>
          <w:i w:val="0"/>
          <w:iCs w:val="0"/>
          <w:caps w:val="0"/>
          <w:color w:val="auto"/>
          <w:spacing w:val="0"/>
          <w:sz w:val="24"/>
          <w:szCs w:val="24"/>
          <w:shd w:val="clear" w:color="auto" w:fill="ffffff"/>
        </w:rPr>
        <w:t xml:space="preserve">逾期未响应或</w:t>
      </w:r>
      <w:r>
        <w:rPr>
          <w:rFonts w:ascii="宋体" w:hAnsi="宋体"/>
          <w:color w:val="auto"/>
          <w:sz w:val="24"/>
          <w:szCs w:val="24"/>
          <w:highlight w:val="none"/>
        </w:rPr>
        <w:t xml:space="preserve">不履行保修义务的，发包人有权自行或委托第三方维修，所发生费用（包括但不限于维修费、材料费、人工费、管理费、鉴定费等）由承包人承担。</w:t>
      </w:r>
      <w:r/>
    </w:p>
    <w:p>
      <w:pPr>
        <w:pStyle w:val="1204"/>
        <w:ind w:firstLine="399"/>
        <w:spacing w:line="360" w:lineRule="auto"/>
        <w:widowControl w:val="off"/>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5.</w:t>
      </w:r>
      <w:r>
        <w:rPr>
          <w:rFonts w:ascii="宋体" w:hAnsi="宋体"/>
          <w:color w:val="auto"/>
          <w:sz w:val="24"/>
          <w:szCs w:val="24"/>
          <w:highlight w:val="none"/>
        </w:rPr>
        <w:t xml:space="preserve">承包人履行维修义务后，不免除其对工程质量缺陷造成发包人其他损失的赔偿责任</w:t>
      </w:r>
      <w:r>
        <w:rPr>
          <w:rFonts w:hint="eastAsia" w:ascii="宋体" w:hAnsi="宋体"/>
          <w:color w:val="auto"/>
          <w:sz w:val="24"/>
          <w:szCs w:val="24"/>
          <w:highlight w:val="none"/>
          <w:lang w:eastAsia="zh-CN"/>
        </w:rPr>
        <w:t xml:space="preserve">。</w:t>
      </w:r>
      <w:r/>
    </w:p>
    <w:p>
      <w:pPr>
        <w:pStyle w:val="1204"/>
        <w:ind w:firstLine="399"/>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ascii="宋体" w:hAnsi="宋体"/>
          <w:color w:val="auto"/>
          <w:sz w:val="24"/>
          <w:szCs w:val="24"/>
          <w:highlight w:val="none"/>
        </w:rPr>
        <w:t xml:space="preserve">．质量保修完成后，由发包人组织验收。</w:t>
      </w:r>
      <w:r/>
    </w:p>
    <w:p>
      <w:pPr>
        <w:ind w:firstLine="364"/>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.工程保修服务承诺</w:t>
      </w:r>
      <w:r/>
    </w:p>
    <w:p>
      <w:pPr>
        <w:ind w:firstLine="364"/>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1）建立回访制，进行定期、不定期回访，每年内工程回访不少于两次，认真听取建设单位意见，并形成回访记录。</w:t>
      </w:r>
      <w:r/>
    </w:p>
    <w:p>
      <w:pPr>
        <w:ind w:firstLine="364"/>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2）建立维修工程专班专人负责制，由公司工程部、技术部派人负责。</w:t>
      </w:r>
      <w:r/>
    </w:p>
    <w:p>
      <w:pPr>
        <w:ind w:firstLine="364"/>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3）在质保期内承包人做到： </w:t>
      </w:r>
      <w:r/>
    </w:p>
    <w:p>
      <w:pPr>
        <w:ind w:firstLine="364"/>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A、免费提供所需的工作人员和材料进行维修。针对现场破坏程度，制定相关处理方案，得到业主同意后，对工程进行维护修复工作。</w:t>
      </w:r>
      <w:r/>
    </w:p>
    <w:p>
      <w:pPr>
        <w:ind w:firstLine="364"/>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B、负责对工程进行日常一般性的定期维修保养，同时提供日夜24小时应答的紧急维修服务。</w:t>
      </w:r>
      <w:r/>
    </w:p>
    <w:p>
      <w:pPr>
        <w:ind w:firstLine="364"/>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4）工程保修原则及质量回访计划</w:t>
      </w:r>
      <w:r/>
    </w:p>
    <w:p>
      <w:pPr>
        <w:ind w:firstLine="364"/>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A、工程保修原则</w:t>
      </w:r>
      <w:r/>
    </w:p>
    <w:p>
      <w:pPr>
        <w:ind w:firstLine="364"/>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①在保修期间，承包人将本着“向发包人负责，让用户满意”的态度，以有效的制度及措施，以优质迅速的维修质量维护承包人利益。</w:t>
      </w:r>
      <w:r/>
    </w:p>
    <w:p>
      <w:pPr>
        <w:ind w:firstLine="364"/>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②由承包人原因造成的任何损伤和损坏，承包人将对所有缺陷的进行无偿检修，并承担由此造成的发包人的损失。</w:t>
      </w:r>
      <w:r/>
    </w:p>
    <w:p>
      <w:pPr>
        <w:ind w:firstLine="364"/>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B、工程保修回访计划</w:t>
      </w:r>
      <w:r/>
    </w:p>
    <w:p>
      <w:pPr>
        <w:ind w:firstLine="105"/>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pStyle w:val="1204"/>
        <w:ind w:firstLine="399"/>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8.质量保修违约责任</w:t>
      </w:r>
      <w:r/>
    </w:p>
    <w:p>
      <w:pPr>
        <w:pStyle w:val="1204"/>
        <w:ind w:firstLine="399"/>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8.1 承包人有下列情形之一的，每发生一次，应向发包人支付合同总价1%的违约金：</w:t>
      </w:r>
      <w:r/>
    </w:p>
    <w:p>
      <w:pPr>
        <w:pStyle w:val="1204"/>
        <w:ind w:firstLine="399"/>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（1）未在约定时限内响应发包人维修通知的；</w:t>
      </w:r>
      <w:r/>
    </w:p>
    <w:p>
      <w:pPr>
        <w:pStyle w:val="1204"/>
        <w:ind w:firstLine="399"/>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（2）未在约定时限内完成质量缺陷修复的；</w:t>
      </w:r>
      <w:r/>
    </w:p>
    <w:p>
      <w:pPr>
        <w:pStyle w:val="1204"/>
        <w:ind w:firstLine="399"/>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（3）修复质量不合格，经发包人书面指出后拒绝整改的。</w:t>
      </w:r>
      <w:r/>
    </w:p>
    <w:p>
      <w:pPr>
        <w:pStyle w:val="1204"/>
        <w:ind w:firstLine="399"/>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8.2 本条约定的违约金不足以弥补发包人实际损失的（包括但不限于第三方维修费用、因质量缺陷导致的其他直接损失等），发包人有权要求承包人赔偿实际损失。</w:t>
      </w:r>
      <w:r/>
    </w:p>
    <w:p>
      <w:pPr>
        <w:pStyle w:val="1204"/>
        <w:ind w:firstLine="399"/>
        <w:spacing w:line="360" w:lineRule="auto"/>
        <w:widowControl w:val="off"/>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8.3 承包人在保修期内累计发生三次以上本条约定的违约行为的，发包人有权将其列入不良行为记录名单，并向政府采购监督管理部门报告，启动信用惩戒程序。</w:t>
      </w:r>
      <w:r/>
    </w:p>
    <w:p>
      <w:pPr>
        <w:pStyle w:val="1204"/>
        <w:ind w:firstLine="399"/>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五、保修费用</w:t>
      </w:r>
      <w:r/>
    </w:p>
    <w:p>
      <w:pPr>
        <w:pStyle w:val="1204"/>
        <w:ind w:firstLine="399"/>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保修费用由造成质量缺陷的责任方承担。</w:t>
      </w:r>
      <w:r/>
    </w:p>
    <w:p>
      <w:pPr>
        <w:numPr>
          <w:ilvl w:val="0"/>
          <w:numId w:val="0"/>
        </w:numPr>
        <w:ind w:left="0" w:firstLine="398"/>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六、</w:t>
      </w:r>
      <w:r>
        <w:rPr>
          <w:rFonts w:ascii="宋体" w:hAnsi="宋体"/>
          <w:color w:val="auto"/>
          <w:sz w:val="24"/>
          <w:szCs w:val="24"/>
          <w:highlight w:val="none"/>
        </w:rPr>
        <w:t xml:space="preserve">双方约定的其他工程质量保修事项：</w:t>
      </w:r>
      <w:r>
        <w:rPr>
          <w:rFonts w:hint="eastAsia" w:ascii="宋体" w:hAnsi="宋体" w:cs="宋体"/>
          <w:sz w:val="24"/>
          <w:u w:val="single"/>
        </w:rPr>
        <w:t xml:space="preserve">  /  </w:t>
      </w:r>
      <w:r>
        <w:rPr>
          <w:rFonts w:hint="eastAsia" w:ascii="宋体" w:hAnsi="宋体" w:cs="宋体"/>
          <w:sz w:val="24"/>
        </w:rPr>
        <w:t xml:space="preserve">。</w:t>
      </w:r>
      <w:r/>
    </w:p>
    <w:p>
      <w:pPr>
        <w:pStyle w:val="1204"/>
        <w:ind w:firstLine="399"/>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工程质量保修书由发包人、承包人在工程竣工验收前共同签署，作为施工合同附件，其有效期限至保修期满。</w:t>
      </w:r>
      <w:r/>
    </w:p>
    <w:p>
      <w:pPr>
        <w:pStyle w:val="1204"/>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发包人(公章)：</w:t>
      </w:r>
      <w:r>
        <w:rPr>
          <w:rFonts w:ascii="宋体" w:hAnsi="宋体"/>
          <w:color w:val="auto"/>
          <w:sz w:val="24"/>
          <w:szCs w:val="24"/>
          <w:highlight w:val="none"/>
          <w:u w:val="single"/>
        </w:rPr>
        <w:t xml:space="preserve">             </w:t>
      </w:r>
      <w:r>
        <w:rPr>
          <w:rFonts w:ascii="宋体" w:hAnsi="宋体"/>
          <w:color w:val="auto"/>
          <w:sz w:val="24"/>
          <w:szCs w:val="24"/>
          <w:highlight w:val="none"/>
        </w:rPr>
        <w:t xml:space="preserve">  承包人(公章)：</w:t>
      </w:r>
      <w:r>
        <w:rPr>
          <w:rFonts w:ascii="宋体" w:hAnsi="宋体"/>
          <w:color w:val="auto"/>
          <w:sz w:val="24"/>
          <w:szCs w:val="24"/>
          <w:highlight w:val="none"/>
          <w:u w:val="single"/>
        </w:rPr>
        <w:t xml:space="preserve">                </w:t>
      </w:r>
      <w:r/>
    </w:p>
    <w:p>
      <w:pPr>
        <w:pStyle w:val="1204"/>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地  址：</w:t>
      </w:r>
      <w:r>
        <w:rPr>
          <w:rFonts w:ascii="宋体" w:hAnsi="宋体"/>
          <w:color w:val="auto"/>
          <w:sz w:val="24"/>
          <w:szCs w:val="24"/>
          <w:highlight w:val="none"/>
          <w:u w:val="single"/>
        </w:rPr>
        <w:t xml:space="preserve">                         </w:t>
      </w:r>
      <w:r>
        <w:rPr>
          <w:rStyle w:val="1626"/>
          <w:rFonts w:ascii="宋体" w:hAnsi="宋体"/>
          <w:color w:val="auto"/>
          <w:sz w:val="24"/>
          <w:szCs w:val="24"/>
          <w:highlight w:val="none"/>
        </w:rPr>
        <w:t xml:space="preserve">  地址：</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r/>
    </w:p>
    <w:p>
      <w:pPr>
        <w:pStyle w:val="1204"/>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法定代表人(签字)：</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法定代表人(签字)：</w:t>
      </w:r>
      <w:r>
        <w:rPr>
          <w:rFonts w:ascii="宋体" w:hAnsi="宋体"/>
          <w:color w:val="auto"/>
          <w:sz w:val="24"/>
          <w:szCs w:val="24"/>
          <w:highlight w:val="none"/>
          <w:u w:val="single"/>
        </w:rPr>
        <w:t xml:space="preserve">    　 　　           </w:t>
      </w:r>
      <w:r/>
    </w:p>
    <w:p>
      <w:pPr>
        <w:pStyle w:val="1204"/>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委托代理人(签字)：</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委托代理人(签字)：</w:t>
      </w:r>
      <w:r>
        <w:rPr>
          <w:rFonts w:ascii="宋体" w:hAnsi="宋体"/>
          <w:color w:val="auto"/>
          <w:sz w:val="24"/>
          <w:szCs w:val="24"/>
          <w:highlight w:val="none"/>
          <w:u w:val="single"/>
        </w:rPr>
        <w:t xml:space="preserve">         　       </w:t>
      </w:r>
      <w:r/>
    </w:p>
    <w:p>
      <w:pPr>
        <w:pStyle w:val="1204"/>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电  话：</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电  话：</w:t>
      </w:r>
      <w:r>
        <w:rPr>
          <w:rFonts w:ascii="宋体" w:hAnsi="宋体"/>
          <w:color w:val="auto"/>
          <w:sz w:val="24"/>
          <w:szCs w:val="24"/>
          <w:highlight w:val="none"/>
          <w:u w:val="single"/>
        </w:rPr>
        <w:t xml:space="preserve">              </w:t>
      </w:r>
      <w:r/>
    </w:p>
    <w:p>
      <w:pPr>
        <w:pStyle w:val="1204"/>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传  真：</w:t>
      </w:r>
      <w:r>
        <w:rPr>
          <w:rFonts w:ascii="宋体" w:hAnsi="宋体"/>
          <w:color w:val="auto"/>
          <w:sz w:val="24"/>
          <w:szCs w:val="24"/>
          <w:highlight w:val="none"/>
          <w:u w:val="single"/>
        </w:rPr>
        <w:t xml:space="preserve">  </w:t>
      </w:r>
      <w:r>
        <w:rPr>
          <w:rStyle w:val="1626"/>
          <w:rFonts w:ascii="宋体" w:hAnsi="宋体"/>
          <w:color w:val="auto"/>
          <w:sz w:val="24"/>
          <w:szCs w:val="24"/>
          <w:highlight w:val="none"/>
          <w:u w:val="single"/>
        </w:rPr>
        <w:t xml:space="preserve">                     </w:t>
      </w:r>
      <w:r>
        <w:rPr>
          <w:rFonts w:ascii="宋体" w:hAnsi="宋体"/>
          <w:color w:val="auto"/>
          <w:sz w:val="24"/>
          <w:szCs w:val="24"/>
          <w:highlight w:val="none"/>
        </w:rPr>
        <w:t xml:space="preserve">  传  真：</w:t>
      </w:r>
      <w:r>
        <w:rPr>
          <w:rFonts w:ascii="宋体" w:hAnsi="宋体"/>
          <w:color w:val="auto"/>
          <w:sz w:val="24"/>
          <w:szCs w:val="24"/>
          <w:highlight w:val="none"/>
          <w:u w:val="single"/>
        </w:rPr>
        <w:t xml:space="preserve">            </w:t>
      </w:r>
      <w:r/>
    </w:p>
    <w:p>
      <w:pPr>
        <w:pStyle w:val="1204"/>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开户银行：</w:t>
      </w:r>
      <w:r>
        <w:rPr>
          <w:rStyle w:val="1626"/>
          <w:rFonts w:ascii="宋体" w:hAnsi="宋体"/>
          <w:color w:val="auto"/>
          <w:sz w:val="24"/>
          <w:szCs w:val="24"/>
          <w:highlight w:val="none"/>
          <w:u w:val="single"/>
        </w:rPr>
        <w:t xml:space="preserve">                       </w:t>
      </w:r>
      <w:r>
        <w:rPr>
          <w:rStyle w:val="1626"/>
          <w:rFonts w:ascii="宋体" w:hAnsi="宋体"/>
          <w:color w:val="auto"/>
          <w:sz w:val="24"/>
          <w:szCs w:val="24"/>
          <w:highlight w:val="none"/>
        </w:rPr>
        <w:t xml:space="preserve">  </w:t>
      </w:r>
      <w:r>
        <w:rPr>
          <w:rFonts w:ascii="宋体" w:hAnsi="宋体"/>
          <w:color w:val="auto"/>
          <w:sz w:val="24"/>
          <w:szCs w:val="24"/>
          <w:highlight w:val="none"/>
        </w:rPr>
        <w:t xml:space="preserve">开户银行：</w:t>
      </w:r>
      <w:r>
        <w:rPr>
          <w:rFonts w:ascii="宋体" w:hAnsi="宋体"/>
          <w:color w:val="auto"/>
          <w:sz w:val="24"/>
          <w:szCs w:val="24"/>
          <w:highlight w:val="none"/>
          <w:u w:val="single"/>
        </w:rPr>
        <w:t xml:space="preserve">          </w:t>
      </w:r>
      <w:r/>
    </w:p>
    <w:p>
      <w:pPr>
        <w:pStyle w:val="1204"/>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账  号：</w:t>
      </w:r>
      <w:r>
        <w:rPr>
          <w:rFonts w:ascii="宋体" w:hAnsi="宋体"/>
          <w:color w:val="auto"/>
          <w:sz w:val="24"/>
          <w:szCs w:val="24"/>
          <w:highlight w:val="none"/>
          <w:u w:val="single"/>
        </w:rPr>
        <w:t xml:space="preserve"></w:t>
      </w:r>
      <w:r>
        <w:rPr>
          <w:rStyle w:val="1626"/>
          <w:rFonts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账  号：</w:t>
      </w:r>
      <w:r>
        <w:rPr>
          <w:rFonts w:ascii="宋体" w:hAnsi="宋体"/>
          <w:color w:val="auto"/>
          <w:sz w:val="24"/>
          <w:szCs w:val="24"/>
          <w:highlight w:val="none"/>
          <w:u w:val="single"/>
        </w:rPr>
        <w:t xml:space="preserve">              </w:t>
      </w:r>
      <w:r/>
    </w:p>
    <w:p>
      <w:pPr>
        <w:pStyle w:val="1204"/>
        <w:jc w:val="left"/>
        <w:spacing w:line="440" w:lineRule="exact"/>
        <w:widowControl w:val="off"/>
        <w:rPr>
          <w:rFonts w:ascii="宋体" w:hAnsi="宋体"/>
          <w:color w:val="auto"/>
          <w:sz w:val="21"/>
          <w:szCs w:val="21"/>
          <w:highlight w:val="none"/>
        </w:rPr>
      </w:pPr>
      <w:r>
        <w:rPr>
          <w:rFonts w:ascii="宋体" w:hAnsi="宋体"/>
          <w:color w:val="auto"/>
          <w:sz w:val="24"/>
          <w:szCs w:val="24"/>
          <w:highlight w:val="none"/>
        </w:rPr>
        <w:t xml:space="preserve">邮政编码：</w:t>
      </w:r>
      <w:r>
        <w:rPr>
          <w:rFonts w:ascii="宋体" w:hAnsi="宋体"/>
          <w:color w:val="auto"/>
          <w:sz w:val="24"/>
          <w:szCs w:val="24"/>
          <w:highlight w:val="none"/>
          <w:u w:val="single"/>
        </w:rPr>
        <w:t xml:space="preserve">                    </w:t>
      </w:r>
      <w:r>
        <w:rPr>
          <w:rStyle w:val="1626"/>
          <w:rFonts w:ascii="宋体" w:hAnsi="宋体"/>
          <w:color w:val="auto"/>
          <w:sz w:val="24"/>
          <w:szCs w:val="24"/>
          <w:highlight w:val="none"/>
          <w:u w:val="single"/>
        </w:rPr>
        <w:t xml:space="preserve"> </w:t>
      </w:r>
      <w:r>
        <w:rPr>
          <w:rFonts w:ascii="宋体" w:hAnsi="宋体"/>
          <w:color w:val="auto"/>
          <w:sz w:val="24"/>
          <w:szCs w:val="24"/>
          <w:highlight w:val="none"/>
        </w:rPr>
        <w:t xml:space="preserve">  邮政编码：</w:t>
      </w:r>
      <w:r>
        <w:rPr>
          <w:rFonts w:ascii="宋体" w:hAnsi="宋体"/>
          <w:color w:val="auto"/>
          <w:sz w:val="24"/>
          <w:szCs w:val="24"/>
          <w:highlight w:val="none"/>
          <w:u w:val="single"/>
        </w:rPr>
        <w:t xml:space="preserve">       </w:t>
      </w:r>
      <w:r>
        <w:rPr>
          <w:rFonts w:ascii="宋体" w:hAnsi="宋体"/>
          <w:b/>
          <w:color w:val="auto"/>
          <w:sz w:val="21"/>
          <w:szCs w:val="21"/>
          <w:highlight w:val="none"/>
        </w:rPr>
        <w:br w:type="page" w:clear="all"/>
      </w:r>
      <w:r>
        <w:rPr>
          <w:rFonts w:ascii="宋体" w:hAnsi="宋体"/>
          <w:color w:val="auto"/>
          <w:sz w:val="24"/>
          <w:szCs w:val="24"/>
          <w:highlight w:val="none"/>
        </w:rPr>
        <w:t xml:space="preserve">附</w:t>
      </w:r>
      <w:bookmarkStart w:id="28" w:name="_Toc296503227"/>
      <w:r/>
      <w:bookmarkStart w:id="29" w:name="_Toc296944566"/>
      <w:r/>
      <w:bookmarkStart w:id="30" w:name="_Toc296346728"/>
      <w:r/>
      <w:bookmarkStart w:id="31" w:name="_Toc296891267"/>
      <w:r/>
      <w:bookmarkStart w:id="32" w:name="_Toc296347226"/>
      <w:r/>
      <w:bookmarkStart w:id="33" w:name="_Toc296891055"/>
      <w:r/>
      <w:bookmarkStart w:id="34" w:name="_Toc267261698"/>
      <w:r>
        <w:rPr>
          <w:rFonts w:ascii="宋体" w:hAnsi="宋体"/>
          <w:color w:val="auto"/>
          <w:sz w:val="24"/>
          <w:szCs w:val="24"/>
          <w:highlight w:val="none"/>
        </w:rPr>
        <w:t xml:space="preserve">件2：</w:t>
      </w:r>
      <w:bookmarkEnd w:id="28"/>
      <w:r/>
      <w:bookmarkEnd w:id="29"/>
      <w:r/>
      <w:bookmarkEnd w:id="30"/>
      <w:r/>
      <w:bookmarkEnd w:id="31"/>
      <w:r/>
      <w:bookmarkEnd w:id="32"/>
      <w:r/>
      <w:bookmarkEnd w:id="33"/>
      <w:r/>
      <w:bookmarkEnd w:id="34"/>
      <w:r/>
      <w:r/>
    </w:p>
    <w:p>
      <w:pPr>
        <w:pStyle w:val="1204"/>
        <w:jc w:val="center"/>
        <w:spacing w:before="156" w:after="156" w:line="440" w:lineRule="exact"/>
        <w:widowControl w:val="off"/>
        <w:rPr>
          <w:rFonts w:ascii="宋体" w:hAnsi="宋体"/>
          <w:color w:val="auto"/>
          <w:sz w:val="24"/>
          <w:szCs w:val="24"/>
          <w:highlight w:val="none"/>
        </w:rPr>
      </w:pPr>
      <w:r>
        <w:rPr>
          <w:rFonts w:ascii="宋体" w:hAnsi="宋体"/>
          <w:color w:val="auto"/>
          <w:sz w:val="24"/>
          <w:szCs w:val="24"/>
          <w:highlight w:val="none"/>
        </w:rPr>
        <w:t xml:space="preserve">承包人用于本工程施工的机械设备表</w:t>
      </w:r>
      <w:r/>
    </w:p>
    <w:tbl>
      <w:tblPr>
        <w:tblStyle w:val="1114"/>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93"/>
        <w:gridCol w:w="1329"/>
        <w:gridCol w:w="805"/>
        <w:gridCol w:w="997"/>
        <w:gridCol w:w="833"/>
        <w:gridCol w:w="962"/>
        <w:gridCol w:w="1404"/>
        <w:gridCol w:w="962"/>
        <w:gridCol w:w="871"/>
      </w:tblGrid>
      <w:tr>
        <w:trPr>
          <w:jc w:val="center"/>
        </w:trPr>
        <w:tc>
          <w:tcPr>
            <w:tcW w:w="1093"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序号</w:t>
            </w:r>
            <w:r/>
          </w:p>
        </w:tc>
        <w:tc>
          <w:tcPr>
            <w:tcW w:w="1329"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机械或设备名称</w:t>
            </w:r>
            <w:r/>
          </w:p>
        </w:tc>
        <w:tc>
          <w:tcPr>
            <w:tcW w:w="805"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规格型号</w:t>
            </w:r>
            <w:r/>
          </w:p>
        </w:tc>
        <w:tc>
          <w:tcPr>
            <w:tcW w:w="997"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数量</w:t>
            </w:r>
            <w:r/>
          </w:p>
        </w:tc>
        <w:tc>
          <w:tcPr>
            <w:tcW w:w="833"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产地</w:t>
            </w:r>
            <w:r/>
          </w:p>
        </w:tc>
        <w:tc>
          <w:tcPr>
            <w:tcW w:w="962"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制造年份</w:t>
            </w:r>
            <w:r/>
          </w:p>
        </w:tc>
        <w:tc>
          <w:tcPr>
            <w:tcW w:w="1404"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额定功率(kW)</w:t>
            </w:r>
            <w:r/>
          </w:p>
        </w:tc>
        <w:tc>
          <w:tcPr>
            <w:tcW w:w="962"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生产能力</w:t>
            </w:r>
            <w:r/>
          </w:p>
        </w:tc>
        <w:tc>
          <w:tcPr>
            <w:tcW w:w="871"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备注</w:t>
            </w:r>
            <w:r/>
          </w:p>
        </w:tc>
      </w:tr>
      <w:tr>
        <w:trPr>
          <w:jc w:val="center"/>
          <w:trHeight w:val="567"/>
        </w:trPr>
        <w:tc>
          <w:tcPr>
            <w:tcW w:w="109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29"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05"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9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3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404"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7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Height w:val="567"/>
        </w:trPr>
        <w:tc>
          <w:tcPr>
            <w:tcW w:w="109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29"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05"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9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3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404"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7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Height w:val="567"/>
        </w:trPr>
        <w:tc>
          <w:tcPr>
            <w:tcW w:w="109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29"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05"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9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3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404"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7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Height w:val="567"/>
        </w:trPr>
        <w:tc>
          <w:tcPr>
            <w:tcW w:w="109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29"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05"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9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3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404"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7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Height w:val="567"/>
        </w:trPr>
        <w:tc>
          <w:tcPr>
            <w:tcW w:w="109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29"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05"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9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3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404"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7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Height w:val="567"/>
        </w:trPr>
        <w:tc>
          <w:tcPr>
            <w:tcW w:w="109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29"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05"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9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3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404"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7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Height w:val="567"/>
        </w:trPr>
        <w:tc>
          <w:tcPr>
            <w:tcW w:w="109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29"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05"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9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3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404"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7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Height w:val="567"/>
        </w:trPr>
        <w:tc>
          <w:tcPr>
            <w:tcW w:w="109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29"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05"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9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3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404"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7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Height w:val="567"/>
        </w:trPr>
        <w:tc>
          <w:tcPr>
            <w:tcW w:w="1093" w:type="dxa"/>
            <w:textDirection w:val="lrTb"/>
            <w:noWrap w:val="false"/>
          </w:tcPr>
          <w:p>
            <w:pPr>
              <w:pStyle w:val="1204"/>
              <w:widowControl w:val="off"/>
              <w:rPr>
                <w:rFonts w:ascii="宋体" w:hAnsi="宋体"/>
                <w:color w:val="auto"/>
                <w:sz w:val="21"/>
                <w:szCs w:val="21"/>
                <w:highlight w:val="none"/>
              </w:rPr>
            </w:pPr>
            <w:r>
              <w:rPr>
                <w:rFonts w:ascii="宋体" w:hAnsi="宋体"/>
                <w:color w:val="auto"/>
                <w:sz w:val="21"/>
                <w:szCs w:val="21"/>
                <w:highlight w:val="none"/>
              </w:rPr>
            </w:r>
            <w:r/>
          </w:p>
        </w:tc>
        <w:tc>
          <w:tcPr>
            <w:tcW w:w="1329" w:type="dxa"/>
            <w:textDirection w:val="lrTb"/>
            <w:noWrap w:val="false"/>
          </w:tcPr>
          <w:p>
            <w:pPr>
              <w:pStyle w:val="1204"/>
              <w:widowControl w:val="off"/>
              <w:rPr>
                <w:rFonts w:ascii="宋体" w:hAnsi="宋体"/>
                <w:color w:val="auto"/>
                <w:sz w:val="21"/>
                <w:szCs w:val="21"/>
                <w:highlight w:val="none"/>
              </w:rPr>
            </w:pPr>
            <w:r>
              <w:rPr>
                <w:rFonts w:ascii="宋体" w:hAnsi="宋体"/>
                <w:color w:val="auto"/>
                <w:sz w:val="21"/>
                <w:szCs w:val="21"/>
                <w:highlight w:val="none"/>
              </w:rPr>
            </w:r>
            <w:r/>
          </w:p>
        </w:tc>
        <w:tc>
          <w:tcPr>
            <w:tcW w:w="805" w:type="dxa"/>
            <w:textDirection w:val="lrTb"/>
            <w:noWrap w:val="false"/>
          </w:tcPr>
          <w:p>
            <w:pPr>
              <w:pStyle w:val="1204"/>
              <w:widowControl w:val="off"/>
              <w:rPr>
                <w:rFonts w:ascii="宋体" w:hAnsi="宋体"/>
                <w:color w:val="auto"/>
                <w:sz w:val="21"/>
                <w:szCs w:val="21"/>
                <w:highlight w:val="none"/>
              </w:rPr>
            </w:pPr>
            <w:r>
              <w:rPr>
                <w:rFonts w:ascii="宋体" w:hAnsi="宋体"/>
                <w:color w:val="auto"/>
                <w:sz w:val="21"/>
                <w:szCs w:val="21"/>
                <w:highlight w:val="none"/>
              </w:rPr>
            </w:r>
            <w:r/>
          </w:p>
        </w:tc>
        <w:tc>
          <w:tcPr>
            <w:tcW w:w="997" w:type="dxa"/>
            <w:textDirection w:val="lrTb"/>
            <w:noWrap w:val="false"/>
          </w:tcPr>
          <w:p>
            <w:pPr>
              <w:pStyle w:val="1204"/>
              <w:widowControl w:val="off"/>
              <w:rPr>
                <w:rFonts w:ascii="宋体" w:hAnsi="宋体"/>
                <w:color w:val="auto"/>
                <w:sz w:val="21"/>
                <w:szCs w:val="21"/>
                <w:highlight w:val="none"/>
              </w:rPr>
            </w:pPr>
            <w:r>
              <w:rPr>
                <w:rFonts w:ascii="宋体" w:hAnsi="宋体"/>
                <w:color w:val="auto"/>
                <w:sz w:val="21"/>
                <w:szCs w:val="21"/>
                <w:highlight w:val="none"/>
              </w:rPr>
            </w:r>
            <w:r/>
          </w:p>
        </w:tc>
        <w:tc>
          <w:tcPr>
            <w:tcW w:w="833" w:type="dxa"/>
            <w:textDirection w:val="lrTb"/>
            <w:noWrap w:val="false"/>
          </w:tcPr>
          <w:p>
            <w:pPr>
              <w:pStyle w:val="1204"/>
              <w:widowControl w:val="off"/>
              <w:rPr>
                <w:rFonts w:ascii="宋体" w:hAnsi="宋体"/>
                <w:color w:val="auto"/>
                <w:sz w:val="21"/>
                <w:szCs w:val="21"/>
                <w:highlight w:val="none"/>
              </w:rPr>
            </w:pPr>
            <w:r>
              <w:rPr>
                <w:rFonts w:ascii="宋体" w:hAnsi="宋体"/>
                <w:color w:val="auto"/>
                <w:sz w:val="21"/>
                <w:szCs w:val="21"/>
                <w:highlight w:val="none"/>
              </w:rPr>
            </w:r>
            <w:r/>
          </w:p>
        </w:tc>
        <w:tc>
          <w:tcPr>
            <w:tcW w:w="962" w:type="dxa"/>
            <w:textDirection w:val="lrTb"/>
            <w:noWrap w:val="false"/>
          </w:tcPr>
          <w:p>
            <w:pPr>
              <w:pStyle w:val="1204"/>
              <w:widowControl w:val="off"/>
              <w:rPr>
                <w:rFonts w:ascii="宋体" w:hAnsi="宋体"/>
                <w:color w:val="auto"/>
                <w:sz w:val="21"/>
                <w:szCs w:val="21"/>
                <w:highlight w:val="none"/>
              </w:rPr>
            </w:pPr>
            <w:r>
              <w:rPr>
                <w:rFonts w:ascii="宋体" w:hAnsi="宋体"/>
                <w:color w:val="auto"/>
                <w:sz w:val="21"/>
                <w:szCs w:val="21"/>
                <w:highlight w:val="none"/>
              </w:rPr>
            </w:r>
            <w:r/>
          </w:p>
        </w:tc>
        <w:tc>
          <w:tcPr>
            <w:tcW w:w="1404" w:type="dxa"/>
            <w:textDirection w:val="lrTb"/>
            <w:noWrap w:val="false"/>
          </w:tcPr>
          <w:p>
            <w:pPr>
              <w:pStyle w:val="1204"/>
              <w:widowControl w:val="off"/>
              <w:rPr>
                <w:rFonts w:ascii="宋体" w:hAnsi="宋体"/>
                <w:color w:val="auto"/>
                <w:sz w:val="21"/>
                <w:szCs w:val="21"/>
                <w:highlight w:val="none"/>
              </w:rPr>
            </w:pPr>
            <w:r>
              <w:rPr>
                <w:rFonts w:ascii="宋体" w:hAnsi="宋体"/>
                <w:color w:val="auto"/>
                <w:sz w:val="21"/>
                <w:szCs w:val="21"/>
                <w:highlight w:val="none"/>
              </w:rPr>
            </w:r>
            <w:r/>
          </w:p>
        </w:tc>
        <w:tc>
          <w:tcPr>
            <w:tcW w:w="962" w:type="dxa"/>
            <w:textDirection w:val="lrTb"/>
            <w:noWrap w:val="false"/>
          </w:tcPr>
          <w:p>
            <w:pPr>
              <w:pStyle w:val="1204"/>
              <w:widowControl w:val="off"/>
              <w:rPr>
                <w:rFonts w:ascii="宋体" w:hAnsi="宋体"/>
                <w:color w:val="auto"/>
                <w:sz w:val="21"/>
                <w:szCs w:val="21"/>
                <w:highlight w:val="none"/>
              </w:rPr>
            </w:pPr>
            <w:r>
              <w:rPr>
                <w:rFonts w:ascii="宋体" w:hAnsi="宋体"/>
                <w:color w:val="auto"/>
                <w:sz w:val="21"/>
                <w:szCs w:val="21"/>
                <w:highlight w:val="none"/>
              </w:rPr>
            </w:r>
            <w:r/>
          </w:p>
        </w:tc>
        <w:tc>
          <w:tcPr>
            <w:tcW w:w="871" w:type="dxa"/>
            <w:textDirection w:val="lrTb"/>
            <w:noWrap w:val="false"/>
          </w:tcPr>
          <w:p>
            <w:pPr>
              <w:pStyle w:val="1204"/>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567"/>
        </w:trPr>
        <w:tc>
          <w:tcPr>
            <w:tcW w:w="109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29"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05"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9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3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404"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7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bl>
    <w:p>
      <w:pPr>
        <w:pStyle w:val="1204"/>
        <w:spacing w:line="440" w:lineRule="exact"/>
        <w:widowControl w:val="off"/>
        <w:rPr>
          <w:rFonts w:ascii="宋体" w:hAnsi="宋体"/>
          <w:color w:val="auto"/>
          <w:sz w:val="21"/>
          <w:szCs w:val="21"/>
          <w:highlight w:val="none"/>
        </w:rPr>
      </w:pPr>
      <w:r>
        <w:rPr>
          <w:rFonts w:ascii="宋体" w:hAnsi="宋体"/>
          <w:color w:val="auto"/>
          <w:sz w:val="21"/>
          <w:szCs w:val="21"/>
          <w:highlight w:val="none"/>
        </w:rPr>
      </w:r>
      <w:r/>
    </w:p>
    <w:p>
      <w:pPr>
        <w:pStyle w:val="1205"/>
        <w:ind w:left="0" w:right="0"/>
        <w:rPr>
          <w:rFonts w:eastAsia="宋体"/>
          <w:color w:val="auto"/>
          <w:highlight w:val="none"/>
        </w:rPr>
      </w:pPr>
      <w:r>
        <w:rPr>
          <w:rFonts w:eastAsia="宋体"/>
          <w:color w:val="auto"/>
          <w:highlight w:val="none"/>
        </w:rPr>
      </w:r>
      <w:r/>
    </w:p>
    <w:p>
      <w:pPr>
        <w:pStyle w:val="1205"/>
        <w:ind w:left="0" w:right="0"/>
        <w:rPr>
          <w:rFonts w:eastAsia="宋体"/>
          <w:color w:val="auto"/>
          <w:highlight w:val="none"/>
        </w:rPr>
      </w:pPr>
      <w:r>
        <w:rPr>
          <w:rFonts w:eastAsia="宋体"/>
          <w:color w:val="auto"/>
          <w:highlight w:val="none"/>
        </w:rPr>
      </w:r>
      <w:r/>
    </w:p>
    <w:p>
      <w:pPr>
        <w:pStyle w:val="1205"/>
        <w:ind w:left="0" w:right="0"/>
        <w:rPr>
          <w:rFonts w:eastAsia="宋体"/>
          <w:color w:val="auto"/>
          <w:highlight w:val="none"/>
        </w:rPr>
      </w:pPr>
      <w:r>
        <w:rPr>
          <w:rFonts w:eastAsia="宋体"/>
          <w:color w:val="auto"/>
          <w:highlight w:val="none"/>
        </w:rPr>
      </w:r>
      <w:r/>
    </w:p>
    <w:p>
      <w:pPr>
        <w:pStyle w:val="1205"/>
        <w:ind w:left="0" w:right="0"/>
        <w:rPr>
          <w:rFonts w:eastAsia="宋体"/>
          <w:color w:val="auto"/>
          <w:highlight w:val="none"/>
        </w:rPr>
      </w:pPr>
      <w:r>
        <w:rPr>
          <w:rFonts w:eastAsia="宋体"/>
          <w:color w:val="auto"/>
          <w:highlight w:val="none"/>
        </w:rPr>
      </w:r>
      <w:r/>
    </w:p>
    <w:p>
      <w:pPr>
        <w:pStyle w:val="1205"/>
        <w:ind w:left="0" w:right="0"/>
        <w:rPr>
          <w:rFonts w:eastAsia="宋体"/>
          <w:color w:val="auto"/>
          <w:highlight w:val="none"/>
        </w:rPr>
      </w:pPr>
      <w:r>
        <w:rPr>
          <w:rFonts w:eastAsia="宋体"/>
          <w:color w:val="auto"/>
          <w:highlight w:val="none"/>
        </w:rPr>
      </w:r>
      <w:r/>
    </w:p>
    <w:p>
      <w:pPr>
        <w:pStyle w:val="1205"/>
        <w:ind w:left="0" w:right="0"/>
        <w:rPr>
          <w:rFonts w:eastAsia="宋体"/>
          <w:color w:val="auto"/>
          <w:highlight w:val="none"/>
        </w:rPr>
      </w:pPr>
      <w:r>
        <w:rPr>
          <w:rFonts w:eastAsia="宋体"/>
          <w:color w:val="auto"/>
          <w:highlight w:val="none"/>
        </w:rPr>
      </w:r>
      <w:r/>
    </w:p>
    <w:p>
      <w:pPr>
        <w:pStyle w:val="1205"/>
        <w:ind w:left="0" w:right="0"/>
        <w:rPr>
          <w:rFonts w:eastAsia="宋体"/>
          <w:color w:val="auto"/>
          <w:highlight w:val="none"/>
        </w:rPr>
      </w:pPr>
      <w:r>
        <w:rPr>
          <w:rFonts w:eastAsia="宋体"/>
          <w:color w:val="auto"/>
          <w:highlight w:val="none"/>
        </w:rPr>
      </w:r>
      <w:r/>
    </w:p>
    <w:p>
      <w:pPr>
        <w:pStyle w:val="1205"/>
        <w:ind w:left="0" w:right="0"/>
        <w:rPr>
          <w:rFonts w:eastAsia="宋体"/>
          <w:color w:val="auto"/>
          <w:highlight w:val="none"/>
        </w:rPr>
      </w:pPr>
      <w:r>
        <w:rPr>
          <w:rFonts w:eastAsia="宋体"/>
          <w:color w:val="auto"/>
          <w:highlight w:val="none"/>
        </w:rPr>
      </w:r>
      <w:r/>
    </w:p>
    <w:p>
      <w:pPr>
        <w:pStyle w:val="1205"/>
        <w:ind w:left="0" w:right="0"/>
        <w:rPr>
          <w:rFonts w:eastAsia="宋体"/>
          <w:color w:val="auto"/>
          <w:highlight w:val="none"/>
        </w:rPr>
      </w:pPr>
      <w:r>
        <w:rPr>
          <w:rFonts w:eastAsia="宋体"/>
          <w:color w:val="auto"/>
          <w:highlight w:val="none"/>
        </w:rPr>
      </w:r>
      <w:r/>
    </w:p>
    <w:p>
      <w:pPr>
        <w:pStyle w:val="1205"/>
        <w:ind w:left="0" w:right="0"/>
        <w:rPr>
          <w:rFonts w:eastAsia="宋体"/>
          <w:color w:val="auto"/>
          <w:highlight w:val="none"/>
        </w:rPr>
      </w:pPr>
      <w:r>
        <w:rPr>
          <w:rFonts w:eastAsia="宋体"/>
          <w:color w:val="auto"/>
          <w:highlight w:val="none"/>
        </w:rPr>
      </w:r>
      <w:r/>
    </w:p>
    <w:p>
      <w:pPr>
        <w:pStyle w:val="1205"/>
        <w:ind w:left="0" w:right="0"/>
        <w:rPr>
          <w:rFonts w:eastAsia="宋体"/>
          <w:color w:val="auto"/>
          <w:highlight w:val="none"/>
        </w:rPr>
      </w:pPr>
      <w:r>
        <w:rPr>
          <w:rFonts w:eastAsia="宋体"/>
          <w:color w:val="auto"/>
          <w:highlight w:val="none"/>
        </w:rPr>
      </w:r>
      <w:r/>
    </w:p>
    <w:p>
      <w:pPr>
        <w:pStyle w:val="1205"/>
        <w:ind w:left="0" w:right="0"/>
        <w:rPr>
          <w:rFonts w:eastAsia="宋体"/>
          <w:color w:val="auto"/>
          <w:highlight w:val="none"/>
        </w:rPr>
      </w:pPr>
      <w:r>
        <w:rPr>
          <w:rFonts w:eastAsia="宋体"/>
          <w:color w:val="auto"/>
          <w:highlight w:val="none"/>
        </w:rPr>
      </w:r>
      <w:r/>
    </w:p>
    <w:p>
      <w:pPr>
        <w:pStyle w:val="1205"/>
        <w:ind w:left="0" w:right="0"/>
        <w:rPr>
          <w:rFonts w:eastAsia="宋体"/>
          <w:color w:val="auto"/>
          <w:highlight w:val="none"/>
        </w:rPr>
      </w:pPr>
      <w:r>
        <w:rPr>
          <w:rFonts w:eastAsia="宋体"/>
          <w:color w:val="auto"/>
          <w:highlight w:val="none"/>
        </w:rPr>
      </w:r>
      <w:r/>
    </w:p>
    <w:p>
      <w:pPr>
        <w:pStyle w:val="1205"/>
        <w:ind w:left="0" w:right="0"/>
        <w:rPr>
          <w:rFonts w:eastAsia="宋体"/>
          <w:color w:val="auto"/>
          <w:highlight w:val="none"/>
        </w:rPr>
      </w:pPr>
      <w:r>
        <w:rPr>
          <w:rFonts w:eastAsia="宋体"/>
          <w:color w:val="auto"/>
          <w:highlight w:val="none"/>
        </w:rPr>
      </w:r>
      <w:r/>
    </w:p>
    <w:p>
      <w:pPr>
        <w:pStyle w:val="1205"/>
        <w:ind w:left="0" w:right="0"/>
        <w:rPr>
          <w:rFonts w:eastAsia="宋体"/>
          <w:color w:val="auto"/>
          <w:highlight w:val="none"/>
        </w:rPr>
      </w:pPr>
      <w:r>
        <w:rPr>
          <w:rFonts w:eastAsia="宋体"/>
          <w:color w:val="auto"/>
          <w:highlight w:val="none"/>
        </w:rPr>
      </w:r>
      <w:r/>
    </w:p>
    <w:p>
      <w:pPr>
        <w:pStyle w:val="1205"/>
        <w:ind w:left="0" w:right="0"/>
        <w:rPr>
          <w:rFonts w:eastAsia="宋体"/>
          <w:color w:val="auto"/>
          <w:highlight w:val="none"/>
        </w:rPr>
      </w:pPr>
      <w:r>
        <w:rPr>
          <w:rFonts w:eastAsia="宋体"/>
          <w:color w:val="auto"/>
          <w:highlight w:val="none"/>
        </w:rPr>
      </w:r>
      <w:r/>
    </w:p>
    <w:p>
      <w:pPr>
        <w:pStyle w:val="1205"/>
        <w:ind w:left="0" w:right="0"/>
        <w:rPr>
          <w:rFonts w:eastAsia="宋体"/>
          <w:color w:val="auto"/>
          <w:highlight w:val="none"/>
        </w:rPr>
      </w:pPr>
      <w:r>
        <w:rPr>
          <w:rFonts w:eastAsia="宋体"/>
          <w:color w:val="auto"/>
          <w:highlight w:val="none"/>
        </w:rPr>
      </w:r>
      <w:r/>
    </w:p>
    <w:p>
      <w:pPr>
        <w:pStyle w:val="1204"/>
        <w:spacing w:line="440" w:lineRule="exact"/>
        <w:widowControl w:val="off"/>
        <w:rPr>
          <w:rFonts w:ascii="宋体" w:hAnsi="宋体"/>
          <w:color w:val="auto"/>
          <w:sz w:val="24"/>
          <w:szCs w:val="24"/>
          <w:highlight w:val="none"/>
        </w:rPr>
      </w:pPr>
      <w:r>
        <w:rPr>
          <w:rFonts w:ascii="宋体" w:hAnsi="宋体"/>
          <w:color w:val="auto"/>
          <w:sz w:val="24"/>
          <w:szCs w:val="24"/>
          <w:highlight w:val="none"/>
        </w:rPr>
        <w:t xml:space="preserve">附</w:t>
      </w:r>
      <w:bookmarkStart w:id="35" w:name="_Toc296891056"/>
      <w:r/>
      <w:bookmarkStart w:id="36" w:name="_Toc296944567"/>
      <w:r/>
      <w:bookmarkStart w:id="37" w:name="_Toc296503228"/>
      <w:r/>
      <w:bookmarkStart w:id="38" w:name="_Toc296346729"/>
      <w:r/>
      <w:bookmarkStart w:id="39" w:name="_Toc296891268"/>
      <w:r/>
      <w:bookmarkStart w:id="40" w:name="_Toc296347227"/>
      <w:r/>
      <w:bookmarkStart w:id="41" w:name="_Toc267261699"/>
      <w:r>
        <w:rPr>
          <w:rFonts w:ascii="宋体" w:hAnsi="宋体"/>
          <w:color w:val="auto"/>
          <w:sz w:val="24"/>
          <w:szCs w:val="24"/>
          <w:highlight w:val="none"/>
        </w:rPr>
        <w:t xml:space="preserve">件3：</w:t>
      </w:r>
      <w:bookmarkEnd w:id="35"/>
      <w:r/>
      <w:bookmarkEnd w:id="36"/>
      <w:r/>
      <w:bookmarkEnd w:id="37"/>
      <w:r/>
      <w:bookmarkEnd w:id="38"/>
      <w:r/>
      <w:bookmarkEnd w:id="39"/>
      <w:r/>
      <w:bookmarkEnd w:id="40"/>
      <w:r/>
      <w:bookmarkEnd w:id="41"/>
      <w:r/>
      <w:r/>
    </w:p>
    <w:p>
      <w:pPr>
        <w:pStyle w:val="1204"/>
        <w:jc w:val="center"/>
        <w:spacing w:before="156" w:after="156" w:line="440" w:lineRule="exact"/>
        <w:widowControl w:val="off"/>
        <w:rPr>
          <w:rFonts w:ascii="宋体" w:hAnsi="宋体"/>
          <w:color w:val="auto"/>
          <w:sz w:val="24"/>
          <w:szCs w:val="24"/>
          <w:highlight w:val="none"/>
        </w:rPr>
      </w:pPr>
      <w:r>
        <w:rPr>
          <w:rFonts w:ascii="宋体" w:hAnsi="宋体"/>
          <w:color w:val="auto"/>
          <w:sz w:val="24"/>
          <w:szCs w:val="24"/>
          <w:highlight w:val="none"/>
        </w:rPr>
        <w:t xml:space="preserve">承包人主要施工管理人员表</w:t>
      </w:r>
      <w:r/>
    </w:p>
    <w:tbl>
      <w:tblPr>
        <w:tblStyle w:val="1114"/>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名    称</w:t>
            </w:r>
            <w:r/>
          </w:p>
        </w:tc>
        <w:tc>
          <w:tcPr>
            <w:tcW w:w="1341"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姓名</w:t>
            </w:r>
            <w:r/>
          </w:p>
        </w:tc>
        <w:tc>
          <w:tcPr>
            <w:tcW w:w="1077"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职务</w:t>
            </w:r>
            <w:r/>
          </w:p>
        </w:tc>
        <w:tc>
          <w:tcPr>
            <w:tcW w:w="1077"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职称</w:t>
            </w:r>
            <w:r/>
          </w:p>
        </w:tc>
        <w:tc>
          <w:tcPr>
            <w:tcW w:w="3998"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一、总部人员</w:t>
            </w:r>
            <w:r/>
          </w:p>
        </w:tc>
      </w:tr>
      <w:tr>
        <w:trPr>
          <w:jc w:val="center"/>
        </w:trPr>
        <w:tc>
          <w:tcPr>
            <w:tcW w:w="176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项目主管</w:t>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Pr>
        <w:tc>
          <w:tcPr>
            <w:tcW w:w="176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Pr>
        <w:tc>
          <w:tcPr>
            <w:tcW w:w="176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其他人员</w:t>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Pr>
        <w:tc>
          <w:tcPr>
            <w:tcW w:w="176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Pr>
        <w:tc>
          <w:tcPr>
            <w:gridSpan w:val="5"/>
            <w:tcW w:w="9256"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二、现场人员</w:t>
            </w:r>
            <w:r/>
          </w:p>
        </w:tc>
      </w:tr>
      <w:tr>
        <w:trPr>
          <w:jc w:val="center"/>
        </w:trPr>
        <w:tc>
          <w:tcPr>
            <w:tcW w:w="176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项目经理</w:t>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Pr>
        <w:tc>
          <w:tcPr>
            <w:tcW w:w="176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项目副经理</w:t>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Pr>
        <w:tc>
          <w:tcPr>
            <w:tcW w:w="176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技术负责人</w:t>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Pr>
        <w:tc>
          <w:tcPr>
            <w:tcW w:w="176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造价管理</w:t>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Pr>
        <w:tc>
          <w:tcPr>
            <w:tcW w:w="176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质量管理</w:t>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Pr>
        <w:tc>
          <w:tcPr>
            <w:tcW w:w="176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材料管理</w:t>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Pr>
        <w:tc>
          <w:tcPr>
            <w:tcW w:w="176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计划管理</w:t>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Pr>
        <w:tc>
          <w:tcPr>
            <w:tcW w:w="176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安全管理</w:t>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Pr>
        <w:tc>
          <w:tcPr>
            <w:tcW w:w="1763" w:type="dxa"/>
            <w:vAlign w:val="center"/>
            <w:vMerge w:val="restart"/>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其他人员</w:t>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Pr>
        <w:tc>
          <w:tcPr>
            <w:tcW w:w="1763" w:type="dxa"/>
            <w:vAlign w:val="center"/>
            <w:vMerge w:val="continue"/>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Pr>
        <w:tc>
          <w:tcPr>
            <w:tcW w:w="1763" w:type="dxa"/>
            <w:vAlign w:val="center"/>
            <w:vMerge w:val="continue"/>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Pr>
        <w:tc>
          <w:tcPr>
            <w:tcW w:w="1763" w:type="dxa"/>
            <w:vAlign w:val="center"/>
            <w:vMerge w:val="continue"/>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Pr>
        <w:tc>
          <w:tcPr>
            <w:tcW w:w="1763" w:type="dxa"/>
            <w:vAlign w:val="center"/>
            <w:vMerge w:val="continue"/>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Pr>
        <w:tc>
          <w:tcPr>
            <w:tcW w:w="1763" w:type="dxa"/>
            <w:vAlign w:val="center"/>
            <w:vMerge w:val="continue"/>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bl>
    <w:p>
      <w:pPr>
        <w:jc w:val="center"/>
        <w:spacing w:line="360" w:lineRule="auto"/>
        <w:widowControl/>
        <w:rPr>
          <w:rFonts w:ascii="宋体" w:hAnsi="宋体" w:cs="宋体"/>
          <w:b/>
          <w:sz w:val="24"/>
          <w:lang w:val="zh-CN"/>
        </w:rPr>
      </w:pPr>
      <w:r>
        <w:rPr>
          <w:rFonts w:ascii="宋体" w:hAnsi="宋体" w:cs="宋体"/>
          <w:b/>
          <w:sz w:val="24"/>
          <w:lang w:val="zh-CN"/>
        </w:rPr>
      </w:r>
      <w:r/>
    </w:p>
    <w:p>
      <w:pPr>
        <w:ind w:firstLine="420"/>
        <w:jc w:val="center"/>
        <w:spacing w:line="360" w:lineRule="auto"/>
        <w:rPr>
          <w:rFonts w:asciiTheme="minorEastAsia" w:hAnsiTheme="minorEastAsia" w:eastAsiaTheme="minorEastAsia" w:cstheme="minorEastAsia"/>
          <w:b/>
          <w:sz w:val="36"/>
        </w:rPr>
        <w:outlineLvl w:val="1"/>
      </w:pPr>
      <w:r>
        <w:rPr>
          <w:rFonts w:hint="eastAsia" w:asciiTheme="minorEastAsia" w:hAnsiTheme="minorEastAsia" w:eastAsiaTheme="minorEastAsia" w:cstheme="minorEastAsia"/>
          <w:b/>
          <w:sz w:val="36"/>
        </w:rPr>
        <w:t xml:space="preserve">9、承诺书</w:t>
      </w:r>
      <w:r/>
    </w:p>
    <w:p>
      <w:pPr>
        <w:jc w:val="left"/>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致</w:t>
      </w:r>
      <w:r>
        <w:rPr>
          <w:rFonts w:hint="eastAsia" w:asciiTheme="minorEastAsia" w:hAnsiTheme="minorEastAsia" w:eastAsiaTheme="minorEastAsia" w:cstheme="minorEastAsia"/>
          <w:szCs w:val="21"/>
          <w:u w:val="single"/>
          <w:lang w:eastAsia="zh-CN"/>
        </w:rPr>
        <w:t xml:space="preserve">睢宁县城市管理局</w:t>
      </w:r>
      <w:r>
        <w:rPr>
          <w:rFonts w:hint="eastAsia" w:asciiTheme="minorEastAsia" w:hAnsiTheme="minorEastAsia" w:eastAsiaTheme="minorEastAsia" w:cstheme="minorEastAsia"/>
          <w:szCs w:val="21"/>
        </w:rPr>
        <w:t xml:space="preserve">：</w:t>
      </w:r>
      <w:r/>
    </w:p>
    <w:p>
      <w:pPr>
        <w:pStyle w:val="1397"/>
        <w:ind w:firstLine="48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根据贵方《</w:t>
      </w:r>
      <w:r>
        <w:rPr>
          <w:rFonts w:hint="eastAsia" w:asciiTheme="minorEastAsia" w:hAnsiTheme="minorEastAsia" w:eastAsiaTheme="minorEastAsia" w:cstheme="minorEastAsia"/>
          <w:bCs/>
          <w:sz w:val="21"/>
          <w:szCs w:val="21"/>
        </w:rPr>
        <w:t xml:space="preserve">磋商文件</w:t>
      </w:r>
      <w:r>
        <w:rPr>
          <w:rFonts w:hint="eastAsia" w:asciiTheme="minorEastAsia" w:hAnsiTheme="minorEastAsia" w:eastAsiaTheme="minorEastAsia" w:cstheme="minorEastAsia"/>
          <w:sz w:val="21"/>
          <w:szCs w:val="21"/>
        </w:rPr>
        <w:t xml:space="preserve">》（项目编号：</w:t>
      </w:r>
      <w:r>
        <w:rPr>
          <w:rFonts w:hint="eastAsia" w:asciiTheme="minorEastAsia" w:hAnsiTheme="minorEastAsia" w:eastAsiaTheme="minorEastAsia" w:cstheme="minorEastAsia"/>
          <w:sz w:val="21"/>
          <w:szCs w:val="21"/>
          <w:u w:val="single"/>
          <w:lang w:eastAsia="zh-CN"/>
        </w:rPr>
        <w:t xml:space="preserve">JSZC-320324-JSCZ-C2026-0002</w:t>
      </w:r>
      <w:r>
        <w:rPr>
          <w:rFonts w:hint="eastAsia" w:asciiTheme="minorEastAsia" w:hAnsiTheme="minorEastAsia" w:eastAsiaTheme="minorEastAsia" w:cstheme="minorEastAsia"/>
          <w:sz w:val="21"/>
          <w:szCs w:val="21"/>
        </w:rPr>
        <w:t xml:space="preserve">）要求，本供应商正式提交以下首次响应文件。</w:t>
      </w:r>
      <w:r/>
    </w:p>
    <w:p>
      <w:pPr>
        <w:pStyle w:val="1397"/>
        <w:ind w:firstLine="48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（1）承诺书； </w:t>
      </w:r>
      <w:r/>
    </w:p>
    <w:p>
      <w:pPr>
        <w:pStyle w:val="1397"/>
        <w:ind w:firstLine="48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（2）磋商报价表； </w:t>
      </w:r>
      <w:r/>
    </w:p>
    <w:p>
      <w:pPr>
        <w:pStyle w:val="1397"/>
        <w:ind w:firstLine="48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（3）偏离表；</w:t>
      </w:r>
      <w:r/>
    </w:p>
    <w:p>
      <w:pPr>
        <w:pStyle w:val="1397"/>
        <w:ind w:firstLine="48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（4）磋商</w:t>
      </w:r>
      <w:r>
        <w:rPr>
          <w:rFonts w:hint="eastAsia" w:asciiTheme="minorEastAsia" w:hAnsiTheme="minorEastAsia" w:eastAsiaTheme="minorEastAsia" w:cstheme="minorEastAsia"/>
          <w:bCs/>
          <w:sz w:val="21"/>
          <w:szCs w:val="21"/>
        </w:rPr>
        <w:t xml:space="preserve">文件</w:t>
      </w:r>
      <w:r>
        <w:rPr>
          <w:rFonts w:hint="eastAsia" w:asciiTheme="minorEastAsia" w:hAnsiTheme="minorEastAsia" w:eastAsiaTheme="minorEastAsia" w:cstheme="minorEastAsia"/>
          <w:sz w:val="21"/>
          <w:szCs w:val="21"/>
        </w:rPr>
        <w:t xml:space="preserve">要求提供的其他响应文件。</w:t>
      </w:r>
      <w:r/>
    </w:p>
    <w:p>
      <w:pPr>
        <w:pStyle w:val="1397"/>
        <w:ind w:firstLine="48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我单位符合《中华人民共和国政府采购法》第二十二条的规定，符合本项目供应商资格要求。</w:t>
      </w:r>
      <w:r/>
    </w:p>
    <w:p>
      <w:pPr>
        <w:pStyle w:val="1397"/>
        <w:ind w:firstLine="48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我单位按照磋商文件的要求编制响应文件，并对其提交的响应文件的真实性、合法性承担法律责任。</w:t>
      </w:r>
      <w:r/>
    </w:p>
    <w:p>
      <w:pPr>
        <w:ind w:firstLine="480"/>
        <w:jc w:val="left"/>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供应商兹宣布同意如下： </w:t>
      </w:r>
      <w:r/>
    </w:p>
    <w:p>
      <w:pPr>
        <w:pStyle w:val="1397"/>
        <w:ind w:firstLine="48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一、完全承担根据《磋商文件》规定完成合同的责任和义务（如有偏离，将全部填写在偏离表中）。</w:t>
      </w:r>
      <w:r/>
    </w:p>
    <w:p>
      <w:pPr>
        <w:pStyle w:val="1397"/>
        <w:ind w:firstLine="48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二、保证所提供的响应文件及所有材料的真实、合法、有效，并对其负责。</w:t>
      </w:r>
      <w:r/>
    </w:p>
    <w:p>
      <w:pPr>
        <w:ind w:firstLine="480"/>
        <w:jc w:val="left"/>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三、已详细审核竞争性磋商文件（含竞争性磋商文件的澄清或者修改），本供应商完全理解并同意放弃对这方面不明及误解的权利。</w:t>
      </w:r>
      <w:r/>
    </w:p>
    <w:p>
      <w:pPr>
        <w:ind w:firstLine="480"/>
        <w:jc w:val="left"/>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四、所供货物保证符合国家有关产品质量、性能和安全标准，无权利瑕疵。</w:t>
      </w:r>
      <w:r/>
    </w:p>
    <w:p>
      <w:pPr>
        <w:ind w:firstLine="480"/>
        <w:jc w:val="left"/>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五、报价有效期为30个工作日。</w:t>
      </w:r>
      <w:r/>
    </w:p>
    <w:p>
      <w:pPr>
        <w:ind w:firstLine="480"/>
        <w:jc w:val="left"/>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六、同意向贵方提供贵方可能要求的与本次磋商采购有关的任何证据或资料。</w:t>
      </w:r>
      <w:r/>
    </w:p>
    <w:p>
      <w:pPr>
        <w:ind w:firstLine="480"/>
        <w:jc w:val="left"/>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七、完全理解贵方不一定要接受最低的报价或收到的任何报价。</w:t>
      </w:r>
      <w:r/>
    </w:p>
    <w:p>
      <w:pPr>
        <w:ind w:firstLine="480"/>
        <w:jc w:val="left"/>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八、采购人或采购代理机构有权将我单位本项目的《磋商报价表》和《分项价格表》予以公示，公示的方式由</w:t>
      </w:r>
      <w:r>
        <w:rPr>
          <w:rFonts w:hint="eastAsia" w:asciiTheme="minorEastAsia" w:hAnsiTheme="minorEastAsia" w:eastAsiaTheme="minorEastAsia" w:cstheme="minorEastAsia"/>
          <w:szCs w:val="21"/>
          <w:lang w:eastAsia="zh-CN"/>
        </w:rPr>
        <w:t xml:space="preserve">江苏成众工程咨询有限公司</w:t>
      </w:r>
      <w:r>
        <w:rPr>
          <w:rFonts w:hint="eastAsia" w:asciiTheme="minorEastAsia" w:hAnsiTheme="minorEastAsia" w:eastAsiaTheme="minorEastAsia" w:cstheme="minorEastAsia"/>
          <w:szCs w:val="21"/>
        </w:rPr>
        <w:t xml:space="preserve">确定。</w:t>
      </w:r>
      <w:r/>
    </w:p>
    <w:p>
      <w:pPr>
        <w:ind w:firstLine="480"/>
        <w:jc w:val="left"/>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jc w:val="left"/>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1920"/>
        <w:jc w:val="left"/>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供应商（电子签章）：</w:t>
      </w:r>
      <w:r/>
    </w:p>
    <w:p>
      <w:pPr>
        <w:ind w:firstLine="1920"/>
        <w:jc w:val="left"/>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法定代表人（负责人）或授权代表（签字或盖章）：  </w:t>
      </w:r>
      <w:r/>
    </w:p>
    <w:p>
      <w:pPr>
        <w:ind w:firstLine="1920"/>
        <w:jc w:val="left"/>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联系电话：</w:t>
      </w:r>
      <w:r/>
    </w:p>
    <w:p>
      <w:pPr>
        <w:ind w:firstLine="1920"/>
        <w:jc w:val="left"/>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移动电话：</w:t>
      </w:r>
      <w:r/>
    </w:p>
    <w:p>
      <w:pPr>
        <w:ind w:firstLine="1920"/>
        <w:jc w:val="left"/>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日期：</w:t>
      </w:r>
      <w:r/>
    </w:p>
    <w:p>
      <w:pPr>
        <w:ind w:left="1800" w:firstLine="1124"/>
        <w:spacing w:line="360" w:lineRule="auto"/>
        <w:rPr>
          <w:rFonts w:asciiTheme="minorEastAsia" w:hAnsiTheme="minorEastAsia" w:eastAsiaTheme="minorEastAsia" w:cstheme="minorEastAsia"/>
          <w:b/>
          <w:sz w:val="36"/>
        </w:rPr>
        <w:outlineLvl w:val="1"/>
      </w:pPr>
      <w:r>
        <w:rPr>
          <w:rFonts w:hint="eastAsia" w:asciiTheme="minorEastAsia" w:hAnsiTheme="minorEastAsia" w:eastAsiaTheme="minorEastAsia" w:cstheme="minorEastAsia"/>
          <w:b/>
          <w:bCs/>
          <w:sz w:val="28"/>
        </w:rPr>
        <w:br w:type="page" w:clear="all"/>
      </w:r>
      <w:r>
        <w:rPr>
          <w:rFonts w:hint="eastAsia" w:asciiTheme="minorEastAsia" w:hAnsiTheme="minorEastAsia" w:eastAsiaTheme="minorEastAsia" w:cstheme="minorEastAsia"/>
          <w:b/>
          <w:sz w:val="36"/>
        </w:rPr>
        <w:t xml:space="preserve">10、法定代表人身份证明</w:t>
      </w:r>
      <w:r/>
    </w:p>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left="215"/>
        <w:spacing w:before="66"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投标人名称：</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 xml:space="preserve">               </w:t>
      </w:r>
      <w:r/>
    </w:p>
    <w:p>
      <w:pPr>
        <w:pStyle w:val="1126"/>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1126"/>
        <w:spacing w:before="9"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ind w:left="215"/>
        <w:spacing w:line="360" w:lineRule="auto"/>
        <w:tabs>
          <w:tab w:val="left" w:pos="2495" w:leader="none"/>
          <w:tab w:val="left" w:pos="6215" w:leader="none"/>
          <w:tab w:val="left" w:pos="7655"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姓名：</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rPr>
        <w:t xml:space="preserve">（法定代表人亲笔签字）性别：</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rPr>
        <w:t xml:space="preserve">年龄：</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rPr>
        <w:t xml:space="preserve">职务：</w:t>
      </w:r>
      <w:r/>
    </w:p>
    <w:p>
      <w:pPr>
        <w:ind w:left="215"/>
        <w:spacing w:line="360" w:lineRule="auto"/>
        <w:tabs>
          <w:tab w:val="left" w:pos="1895"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系</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rPr>
        <w:t xml:space="preserve">（投标人名称）的法定代表人。</w:t>
      </w:r>
      <w:r/>
    </w:p>
    <w:p>
      <w:pPr>
        <w:ind w:left="215"/>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特此证明。</w:t>
      </w:r>
      <w:r/>
    </w:p>
    <w:p>
      <w:pPr>
        <w:pStyle w:val="1126"/>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1126"/>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ind w:left="215"/>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附：法定代表人身份证复印件。</w:t>
      </w:r>
      <w:r/>
    </w:p>
    <w:p>
      <w:pPr>
        <w:pStyle w:val="1126"/>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1126"/>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1126"/>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1126"/>
        <w:spacing w:before="10"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ind w:left="3369"/>
        <w:spacing w:line="360" w:lineRule="auto"/>
        <w:tabs>
          <w:tab w:val="left" w:pos="5529"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 xml:space="preserve">（</w:t>
      </w:r>
      <w:r>
        <w:rPr>
          <w:rFonts w:hint="eastAsia" w:asciiTheme="minorEastAsia" w:hAnsiTheme="minorEastAsia" w:eastAsiaTheme="minorEastAsia" w:cstheme="minorEastAsia"/>
          <w:bCs/>
          <w:sz w:val="24"/>
        </w:rPr>
        <w:t xml:space="preserve">电子签章）</w:t>
      </w:r>
      <w:r/>
    </w:p>
    <w:p>
      <w:pPr>
        <w:pStyle w:val="1126"/>
        <w:spacing w:before="7"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ind w:right="406"/>
        <w:jc w:val="center"/>
        <w:spacing w:before="74" w:line="360" w:lineRule="auto"/>
        <w:tabs>
          <w:tab w:val="left" w:pos="719" w:leader="none"/>
          <w:tab w:val="left" w:pos="1559" w:leader="none"/>
          <w:tab w:val="left" w:pos="2279"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rPr>
        <w:t xml:space="preserve">年</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rPr>
        <w:t xml:space="preserve">月</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rPr>
        <w:t xml:space="preserve">日</w:t>
      </w:r>
      <w:r/>
    </w:p>
    <w:p>
      <w:pPr>
        <w:pStyle w:val="1126"/>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jc w:val="center"/>
        <w:spacing w:line="360" w:lineRule="auto"/>
        <w:rPr>
          <w:rFonts w:asciiTheme="minorEastAsia" w:hAnsiTheme="minorEastAsia" w:eastAsiaTheme="minorEastAsia" w:cstheme="minorEastAsia"/>
          <w:b/>
          <w:sz w:val="36"/>
        </w:rPr>
      </w:pPr>
      <w:r>
        <w:rPr>
          <w:rFonts w:asciiTheme="minorEastAsia" w:hAnsiTheme="minorEastAsia" w:eastAsiaTheme="minorEastAsia" w:cstheme="minorEastAsia"/>
          <w:b/>
          <w:sz w:val="36"/>
        </w:rPr>
      </w:r>
      <w:r/>
    </w:p>
    <w:p>
      <w:pPr>
        <w:ind w:left="215"/>
        <w:jc w:val="center"/>
        <w:spacing w:line="360" w:lineRule="auto"/>
        <w:rPr>
          <w:rFonts w:asciiTheme="minorEastAsia" w:hAnsiTheme="minorEastAsia" w:eastAsiaTheme="minorEastAsia" w:cstheme="minorEastAsia"/>
          <w:b/>
          <w:bCs/>
          <w:sz w:val="24"/>
        </w:rPr>
        <w:sectPr>
          <w:headerReference w:type="default" r:id="rId14"/>
          <w:footerReference w:type="default" r:id="rId23"/>
          <w:footerReference w:type="first" r:id="rId24"/>
          <w:footnotePr/>
          <w:endnotePr/>
          <w:type w:val="nextPage"/>
          <w:pgSz w:w="11906" w:h="16838" w:orient="portrait"/>
          <w:pgMar w:top="1440" w:right="1213" w:bottom="1440" w:left="1327" w:header="851" w:footer="992" w:gutter="0"/>
          <w:cols w:num="1" w:sep="0" w:space="720" w:equalWidth="1"/>
          <w:docGrid w:linePitch="360"/>
          <w:titlePg/>
        </w:sectPr>
      </w:pPr>
      <w:r>
        <w:rPr>
          <w:rFonts w:hint="eastAsia" w:asciiTheme="minorEastAsia" w:hAnsiTheme="minorEastAsia" w:eastAsiaTheme="minorEastAsia" w:cstheme="minorEastAsia"/>
          <w:b/>
          <w:bCs/>
          <w:sz w:val="24"/>
        </w:rPr>
        <w:t xml:space="preserve">（法定代表人身份证扫描件附后）</w:t>
      </w:r>
      <w:r/>
    </w:p>
    <w:p>
      <w:pPr>
        <w:jc w:val="center"/>
        <w:spacing w:line="360" w:lineRule="auto"/>
        <w:rPr>
          <w:rFonts w:asciiTheme="minorEastAsia" w:hAnsiTheme="minorEastAsia" w:eastAsiaTheme="minorEastAsia" w:cstheme="minorEastAsia"/>
          <w:b/>
          <w:sz w:val="36"/>
        </w:rPr>
      </w:pPr>
      <w:r>
        <w:rPr>
          <w:rFonts w:hint="eastAsia" w:asciiTheme="minorEastAsia" w:hAnsiTheme="minorEastAsia" w:eastAsiaTheme="minorEastAsia" w:cstheme="minorEastAsia"/>
          <w:b/>
          <w:sz w:val="36"/>
        </w:rPr>
        <w:t xml:space="preserve">11、授权委托书</w:t>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委托人（全称）：</w:t>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地  址：</w:t>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法定代表人（负责人）：               </w:t>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统一社会信用代码：</w:t>
      </w:r>
      <w:r/>
    </w:p>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受托人：                  先生（女士）</w:t>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身份证号：</w:t>
      </w:r>
      <w:r/>
    </w:p>
    <w:p>
      <w:pPr>
        <w:jc w:val="cente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兹委托（            ）全权代表我企业（公司）参与</w:t>
      </w:r>
      <w:r>
        <w:rPr>
          <w:rFonts w:hint="eastAsia" w:asciiTheme="minorEastAsia" w:hAnsiTheme="minorEastAsia" w:eastAsiaTheme="minorEastAsia" w:cstheme="minorEastAsia"/>
          <w:sz w:val="24"/>
          <w:u w:val="single"/>
          <w:lang w:eastAsia="zh-CN"/>
        </w:rPr>
        <w:t xml:space="preserve">睢宁县照明改造工程</w:t>
      </w:r>
      <w:r>
        <w:rPr>
          <w:rFonts w:hint="eastAsia" w:asciiTheme="minorEastAsia" w:hAnsiTheme="minorEastAsia" w:eastAsiaTheme="minorEastAsia" w:cstheme="minorEastAsia"/>
          <w:sz w:val="24"/>
        </w:rPr>
        <w:t xml:space="preserve">[项目编号：</w:t>
      </w:r>
      <w:r>
        <w:rPr>
          <w:rFonts w:hint="eastAsia" w:asciiTheme="minorEastAsia" w:hAnsiTheme="minorEastAsia" w:eastAsiaTheme="minorEastAsia" w:cstheme="minorEastAsia"/>
          <w:sz w:val="24"/>
          <w:lang w:eastAsia="zh-CN"/>
        </w:rPr>
        <w:t xml:space="preserve">JSZC-320324-JSCZ-C2026-0002</w:t>
      </w:r>
      <w:r>
        <w:rPr>
          <w:rFonts w:hint="eastAsia" w:asciiTheme="minorEastAsia" w:hAnsiTheme="minorEastAsia" w:eastAsiaTheme="minorEastAsia" w:cstheme="minorEastAsia"/>
          <w:sz w:val="24"/>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委托人（电子签章）：</w:t>
      </w:r>
      <w:r/>
    </w:p>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法定代表人（签字或盖章）：</w:t>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受托人（签字或盖章）：</w:t>
      </w:r>
      <w:r/>
    </w:p>
    <w:p>
      <w:pPr>
        <w:ind w:firstLine="3561"/>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年   月   日</w:t>
      </w:r>
      <w:r/>
    </w:p>
    <w:p>
      <w:pPr>
        <w:jc w:val="cente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jc w:val="cente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jc w:val="cente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jc w:val="center"/>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（受托人身份证扫描件附后）</w:t>
      </w:r>
      <w:r/>
    </w:p>
    <w:p>
      <w:pPr>
        <w:jc w:val="center"/>
        <w:spacing w:line="360" w:lineRule="auto"/>
        <w:widowControl/>
        <w:rPr>
          <w:rFonts w:asciiTheme="minorEastAsia" w:hAnsiTheme="minorEastAsia" w:eastAsiaTheme="minorEastAsia" w:cstheme="minorEastAsia"/>
          <w:b/>
          <w:sz w:val="36"/>
          <w:szCs w:val="36"/>
        </w:rPr>
        <w:outlineLvl w:val="1"/>
      </w:pPr>
      <w:r>
        <w:rPr>
          <w:rFonts w:hint="eastAsia" w:asciiTheme="minorEastAsia" w:hAnsiTheme="minorEastAsia" w:eastAsiaTheme="minorEastAsia" w:cstheme="minorEastAsia"/>
          <w:b/>
          <w:sz w:val="36"/>
          <w:szCs w:val="36"/>
        </w:rPr>
        <w:br w:type="page" w:clear="all"/>
      </w:r>
      <w:r>
        <w:rPr>
          <w:rFonts w:hint="eastAsia" w:asciiTheme="minorEastAsia" w:hAnsiTheme="minorEastAsia" w:eastAsiaTheme="minorEastAsia" w:cstheme="minorEastAsia"/>
          <w:b/>
          <w:sz w:val="36"/>
          <w:szCs w:val="36"/>
        </w:rPr>
        <w:t xml:space="preserve">12、</w:t>
      </w:r>
      <w:bookmarkStart w:id="42" w:name="_Hlk81985284"/>
      <w:r>
        <w:rPr>
          <w:rFonts w:hint="eastAsia" w:asciiTheme="minorEastAsia" w:hAnsiTheme="minorEastAsia" w:eastAsiaTheme="minorEastAsia" w:cstheme="minorEastAsia"/>
          <w:b/>
          <w:sz w:val="36"/>
          <w:szCs w:val="36"/>
        </w:rPr>
        <w:t xml:space="preserve">中小企业声明函</w:t>
      </w:r>
      <w:r/>
    </w:p>
    <w:p>
      <w:pPr>
        <w:jc w:val="cente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szCs w:val="21"/>
        </w:rPr>
        <w:t xml:space="preserve">                                     </w:t>
      </w:r>
      <w:r/>
    </w:p>
    <w:p>
      <w:pPr>
        <w:ind w:firstLine="504"/>
        <w:spacing w:line="360" w:lineRule="auto"/>
        <w:rPr>
          <w:rFonts w:hint="eastAsia" w:asciiTheme="minorEastAsia" w:hAnsiTheme="minorEastAsia" w:eastAsiaTheme="minorEastAsia" w:cstheme="minorEastAsia"/>
          <w:spacing w:val="6"/>
          <w:sz w:val="24"/>
          <w:lang w:eastAsia="zh-CN"/>
        </w:rPr>
      </w:pPr>
      <w:r>
        <w:rPr>
          <w:rFonts w:hint="eastAsia" w:asciiTheme="minorEastAsia" w:hAnsiTheme="minorEastAsia" w:eastAsiaTheme="minorEastAsia" w:cstheme="minorEastAsia"/>
          <w:spacing w:val="6"/>
          <w:sz w:val="24"/>
        </w:rPr>
        <w:t xml:space="preserve">项目名称：</w:t>
      </w:r>
      <w:r>
        <w:rPr>
          <w:rFonts w:hint="eastAsia" w:asciiTheme="minorEastAsia" w:hAnsiTheme="minorEastAsia" w:eastAsiaTheme="minorEastAsia" w:cstheme="minorEastAsia"/>
          <w:spacing w:val="6"/>
          <w:sz w:val="24"/>
          <w:lang w:eastAsia="zh-CN"/>
        </w:rPr>
        <w:t xml:space="preserve">睢宁县照明改造工程</w:t>
      </w:r>
      <w:r/>
    </w:p>
    <w:p>
      <w:pPr>
        <w:ind w:firstLine="504"/>
        <w:spacing w:line="360" w:lineRule="auto"/>
        <w:rPr>
          <w:rFonts w:asciiTheme="minorEastAsia" w:hAnsiTheme="minorEastAsia" w:eastAsiaTheme="minorEastAsia" w:cstheme="minorEastAsia"/>
          <w:spacing w:val="6"/>
          <w:sz w:val="24"/>
        </w:rPr>
      </w:pPr>
      <w:r>
        <w:rPr>
          <w:rFonts w:hint="eastAsia" w:asciiTheme="minorEastAsia" w:hAnsiTheme="minorEastAsia" w:eastAsiaTheme="minorEastAsia" w:cstheme="minorEastAsia"/>
          <w:spacing w:val="6"/>
          <w:sz w:val="24"/>
        </w:rPr>
        <w:t xml:space="preserve">项目编号：</w:t>
      </w:r>
      <w:r>
        <w:rPr>
          <w:rFonts w:hint="eastAsia" w:asciiTheme="minorEastAsia" w:hAnsiTheme="minorEastAsia" w:eastAsiaTheme="minorEastAsia" w:cstheme="minorEastAsia"/>
          <w:spacing w:val="6"/>
          <w:sz w:val="24"/>
          <w:lang w:eastAsia="zh-CN"/>
        </w:rPr>
        <w:t xml:space="preserve">JSZC-320324-JSCZ-C2026-0002</w:t>
      </w:r>
      <w:r>
        <w:rPr>
          <w:rFonts w:hint="eastAsia" w:asciiTheme="minorEastAsia" w:hAnsiTheme="minorEastAsia" w:eastAsiaTheme="minorEastAsia" w:cstheme="minorEastAsia"/>
          <w:spacing w:val="6"/>
          <w:sz w:val="24"/>
        </w:rPr>
        <w:t xml:space="preserve">                                      </w:t>
      </w:r>
      <w:r/>
    </w:p>
    <w:p>
      <w:pPr>
        <w:ind w:firstLine="504"/>
        <w:spacing w:line="360" w:lineRule="auto"/>
        <w:rPr>
          <w:rFonts w:asciiTheme="minorEastAsia" w:hAnsiTheme="minorEastAsia" w:eastAsiaTheme="minorEastAsia" w:cstheme="minorEastAsia"/>
          <w:spacing w:val="6"/>
          <w:sz w:val="24"/>
        </w:rPr>
      </w:pPr>
      <w:r>
        <w:rPr>
          <w:rFonts w:hint="eastAsia" w:asciiTheme="minorEastAsia" w:hAnsiTheme="minorEastAsia" w:eastAsiaTheme="minorEastAsia" w:cstheme="minorEastAsia"/>
          <w:spacing w:val="6"/>
          <w:sz w:val="24"/>
        </w:rPr>
        <w:t xml:space="preserve">本公司郑重声明，根据《政府采购促进中小企业发展管理办法》（财库〔2020〕46号）的规定，本公司</w:t>
      </w:r>
      <w:r>
        <w:rPr>
          <w:rFonts w:hint="eastAsia" w:asciiTheme="minorEastAsia" w:hAnsiTheme="minorEastAsia" w:eastAsiaTheme="minorEastAsia" w:cstheme="minorEastAsia"/>
          <w:sz w:val="24"/>
        </w:rPr>
        <w:t xml:space="preserve">参加</w:t>
      </w:r>
      <w:r>
        <w:rPr>
          <w:rFonts w:hint="eastAsia" w:asciiTheme="minorEastAsia" w:hAnsiTheme="minorEastAsia" w:eastAsiaTheme="minorEastAsia" w:cstheme="minorEastAsia"/>
          <w:sz w:val="24"/>
          <w:u w:val="single"/>
        </w:rPr>
        <w:t xml:space="preserve">（</w:t>
      </w:r>
      <w:r>
        <w:rPr>
          <w:rFonts w:hint="eastAsia" w:asciiTheme="minorEastAsia" w:hAnsiTheme="minorEastAsia" w:eastAsiaTheme="minorEastAsia" w:cstheme="minorEastAsia"/>
          <w:sz w:val="24"/>
          <w:u w:val="single"/>
          <w:lang w:eastAsia="zh-CN"/>
        </w:rPr>
        <w:t xml:space="preserve">睢宁县城市管理局</w:t>
      </w:r>
      <w:r>
        <w:rPr>
          <w:rFonts w:hint="eastAsia" w:asciiTheme="minorEastAsia" w:hAnsiTheme="minorEastAsia" w:eastAsiaTheme="minorEastAsia" w:cstheme="minorEastAsia"/>
          <w:sz w:val="24"/>
          <w:u w:val="single"/>
        </w:rPr>
        <w:t xml:space="preserve">）</w:t>
      </w:r>
      <w:r>
        <w:rPr>
          <w:rFonts w:hint="eastAsia" w:asciiTheme="minorEastAsia" w:hAnsiTheme="minorEastAsia" w:eastAsiaTheme="minorEastAsia" w:cstheme="minorEastAsia"/>
          <w:sz w:val="24"/>
        </w:rPr>
        <w:t xml:space="preserve">的</w:t>
      </w:r>
      <w:r>
        <w:rPr>
          <w:rFonts w:hint="eastAsia" w:asciiTheme="minorEastAsia" w:hAnsiTheme="minorEastAsia" w:eastAsiaTheme="minorEastAsia" w:cstheme="minorEastAsia"/>
          <w:sz w:val="24"/>
          <w:u w:val="single"/>
        </w:rPr>
        <w:t xml:space="preserve">（</w:t>
      </w:r>
      <w:r>
        <w:rPr>
          <w:rFonts w:hint="eastAsia" w:asciiTheme="minorEastAsia" w:hAnsiTheme="minorEastAsia" w:eastAsiaTheme="minorEastAsia" w:cstheme="minorEastAsia"/>
          <w:sz w:val="24"/>
          <w:u w:val="single"/>
          <w:lang w:eastAsia="zh-CN"/>
        </w:rPr>
        <w:t xml:space="preserve">睢宁县照明改造工程</w:t>
      </w:r>
      <w:r>
        <w:rPr>
          <w:rFonts w:hint="eastAsia" w:asciiTheme="minorEastAsia" w:hAnsiTheme="minorEastAsia" w:eastAsiaTheme="minorEastAsia" w:cstheme="minorEastAsia"/>
          <w:sz w:val="24"/>
          <w:u w:val="single"/>
        </w:rPr>
        <w:t xml:space="preserve">）</w:t>
      </w:r>
      <w:r>
        <w:rPr>
          <w:rFonts w:hint="eastAsia" w:asciiTheme="minorEastAsia" w:hAnsiTheme="minorEastAsia" w:eastAsiaTheme="minorEastAsia" w:cstheme="minorEastAsia"/>
          <w:sz w:val="24"/>
        </w:rPr>
        <w:t xml:space="preserve">采购活动</w:t>
      </w:r>
      <w:r>
        <w:rPr>
          <w:rFonts w:hint="eastAsia" w:asciiTheme="minorEastAsia" w:hAnsiTheme="minorEastAsia" w:eastAsiaTheme="minorEastAsia" w:cstheme="minorEastAsia"/>
          <w:spacing w:val="6"/>
          <w:sz w:val="24"/>
        </w:rPr>
        <w:t xml:space="preserve">，工程的施工单位全部为符合政策要求的中小企业。相关企业的具体情况如下：</w:t>
      </w:r>
      <w:r/>
    </w:p>
    <w:p>
      <w:pPr>
        <w:ind w:firstLine="504"/>
        <w:spacing w:line="360" w:lineRule="auto"/>
        <w:rPr>
          <w:rFonts w:asciiTheme="minorEastAsia" w:hAnsiTheme="minorEastAsia" w:eastAsiaTheme="minorEastAsia" w:cstheme="minorEastAsia"/>
          <w:spacing w:val="6"/>
          <w:sz w:val="24"/>
        </w:rPr>
      </w:pPr>
      <w:r>
        <w:rPr>
          <w:rFonts w:hint="eastAsia" w:asciiTheme="minorEastAsia" w:hAnsiTheme="minorEastAsia" w:eastAsiaTheme="minorEastAsia" w:cstheme="minorEastAsia"/>
          <w:spacing w:val="6"/>
          <w:sz w:val="24"/>
          <w:u w:val="single"/>
        </w:rPr>
        <w:t xml:space="preserve">（</w:t>
      </w:r>
      <w:r>
        <w:rPr>
          <w:rFonts w:hint="eastAsia" w:asciiTheme="minorEastAsia" w:hAnsiTheme="minorEastAsia" w:eastAsiaTheme="minorEastAsia" w:cstheme="minorEastAsia"/>
          <w:spacing w:val="6"/>
          <w:sz w:val="24"/>
          <w:u w:val="single"/>
          <w:lang w:eastAsia="zh-CN"/>
        </w:rPr>
        <w:t xml:space="preserve">睢宁县照明改造工程</w:t>
      </w:r>
      <w:r>
        <w:rPr>
          <w:rFonts w:hint="eastAsia" w:asciiTheme="minorEastAsia" w:hAnsiTheme="minorEastAsia" w:eastAsiaTheme="minorEastAsia" w:cstheme="minorEastAsia"/>
          <w:spacing w:val="6"/>
          <w:sz w:val="24"/>
          <w:u w:val="single"/>
        </w:rPr>
        <w:t xml:space="preserve">）</w:t>
      </w:r>
      <w:r>
        <w:rPr>
          <w:rFonts w:hint="eastAsia" w:asciiTheme="minorEastAsia" w:hAnsiTheme="minorEastAsia" w:eastAsiaTheme="minorEastAsia" w:cstheme="minorEastAsia"/>
          <w:spacing w:val="6"/>
          <w:sz w:val="24"/>
        </w:rPr>
        <w:t xml:space="preserve">，属于</w:t>
      </w:r>
      <w:r>
        <w:rPr>
          <w:rFonts w:hint="eastAsia" w:asciiTheme="minorEastAsia" w:hAnsiTheme="minorEastAsia" w:eastAsiaTheme="minorEastAsia" w:cstheme="minorEastAsia"/>
          <w:spacing w:val="6"/>
          <w:sz w:val="24"/>
          <w:u w:val="single"/>
        </w:rPr>
        <w:t xml:space="preserve">（建筑业）</w:t>
      </w:r>
      <w:r>
        <w:rPr>
          <w:rFonts w:hint="eastAsia" w:asciiTheme="minorEastAsia" w:hAnsiTheme="minorEastAsia" w:eastAsiaTheme="minorEastAsia" w:cstheme="minorEastAsia"/>
          <w:spacing w:val="6"/>
          <w:sz w:val="24"/>
        </w:rPr>
        <w:t xml:space="preserve">；承建企业为</w:t>
      </w:r>
      <w:r>
        <w:rPr>
          <w:rFonts w:hint="eastAsia" w:asciiTheme="minorEastAsia" w:hAnsiTheme="minorEastAsia" w:eastAsiaTheme="minorEastAsia" w:cstheme="minorEastAsia"/>
          <w:spacing w:val="6"/>
          <w:sz w:val="24"/>
          <w:u w:val="single"/>
        </w:rPr>
        <w:t xml:space="preserve">（企业名称）</w:t>
      </w:r>
      <w:r>
        <w:rPr>
          <w:rFonts w:hint="eastAsia" w:asciiTheme="minorEastAsia" w:hAnsiTheme="minorEastAsia" w:eastAsiaTheme="minorEastAsia" w:cstheme="minorEastAsia"/>
          <w:spacing w:val="6"/>
          <w:sz w:val="24"/>
        </w:rPr>
        <w:t xml:space="preserve">，从业人员</w:t>
      </w:r>
      <w:r>
        <w:rPr>
          <w:rFonts w:hint="eastAsia" w:asciiTheme="minorEastAsia" w:hAnsiTheme="minorEastAsia" w:eastAsiaTheme="minorEastAsia" w:cstheme="minorEastAsia"/>
          <w:spacing w:val="6"/>
          <w:sz w:val="24"/>
          <w:u w:val="single"/>
        </w:rPr>
        <w:t xml:space="preserve">    </w:t>
      </w:r>
      <w:r>
        <w:rPr>
          <w:rFonts w:hint="eastAsia" w:asciiTheme="minorEastAsia" w:hAnsiTheme="minorEastAsia" w:eastAsiaTheme="minorEastAsia" w:cstheme="minorEastAsia"/>
          <w:spacing w:val="6"/>
          <w:sz w:val="24"/>
        </w:rPr>
        <w:t xml:space="preserve">人，营业收入为</w:t>
      </w:r>
      <w:r>
        <w:rPr>
          <w:rFonts w:hint="eastAsia" w:asciiTheme="minorEastAsia" w:hAnsiTheme="minorEastAsia" w:eastAsiaTheme="minorEastAsia" w:cstheme="minorEastAsia"/>
          <w:spacing w:val="6"/>
          <w:sz w:val="24"/>
          <w:u w:val="single"/>
        </w:rPr>
        <w:t xml:space="preserve">    </w:t>
      </w:r>
      <w:r>
        <w:rPr>
          <w:rFonts w:hint="eastAsia" w:asciiTheme="minorEastAsia" w:hAnsiTheme="minorEastAsia" w:eastAsiaTheme="minorEastAsia" w:cstheme="minorEastAsia"/>
          <w:spacing w:val="6"/>
          <w:sz w:val="24"/>
        </w:rPr>
        <w:t xml:space="preserve">万元，资产总额为</w:t>
      </w:r>
      <w:r>
        <w:rPr>
          <w:rFonts w:hint="eastAsia" w:asciiTheme="minorEastAsia" w:hAnsiTheme="minorEastAsia" w:eastAsiaTheme="minorEastAsia" w:cstheme="minorEastAsia"/>
          <w:spacing w:val="6"/>
          <w:sz w:val="24"/>
          <w:u w:val="single"/>
        </w:rPr>
        <w:t xml:space="preserve">    </w:t>
      </w:r>
      <w:r>
        <w:rPr>
          <w:rFonts w:hint="eastAsia" w:asciiTheme="minorEastAsia" w:hAnsiTheme="minorEastAsia" w:eastAsiaTheme="minorEastAsia" w:cstheme="minorEastAsia"/>
          <w:spacing w:val="6"/>
          <w:sz w:val="24"/>
        </w:rPr>
        <w:t xml:space="preserve">万元，属于（</w:t>
      </w:r>
      <w:r>
        <w:rPr>
          <w:rFonts w:hint="eastAsia" w:asciiTheme="minorEastAsia" w:hAnsiTheme="minorEastAsia" w:eastAsiaTheme="minorEastAsia" w:cstheme="minorEastAsia"/>
          <w:b/>
          <w:bCs/>
          <w:spacing w:val="6"/>
          <w:sz w:val="24"/>
        </w:rPr>
        <w:t xml:space="preserve">□中型企业、□小型企业、□微型企业，请勾选！</w:t>
      </w:r>
      <w:r>
        <w:rPr>
          <w:rFonts w:hint="eastAsia" w:asciiTheme="minorEastAsia" w:hAnsiTheme="minorEastAsia" w:eastAsiaTheme="minorEastAsia" w:cstheme="minorEastAsia"/>
          <w:spacing w:val="6"/>
          <w:sz w:val="24"/>
        </w:rPr>
        <w:t xml:space="preserve">）；</w:t>
      </w:r>
      <w:r/>
    </w:p>
    <w:p>
      <w:pPr>
        <w:pStyle w:val="1204"/>
        <w:ind w:firstLine="480"/>
        <w:spacing w:line="360" w:lineRule="auto"/>
        <w:widowControl w:val="off"/>
        <w:rPr>
          <w:rFonts w:asciiTheme="minorEastAsia" w:hAnsiTheme="minorEastAsia" w:eastAsiaTheme="minorEastAsia" w:cstheme="minorEastAsia"/>
          <w:spacing w:val="6"/>
          <w:sz w:val="24"/>
          <w:szCs w:val="24"/>
        </w:rPr>
      </w:pPr>
      <w:r>
        <w:rPr>
          <w:rFonts w:hint="eastAsia" w:asciiTheme="minorEastAsia" w:hAnsiTheme="minorEastAsia" w:eastAsiaTheme="minorEastAsia" w:cstheme="minorEastAsia"/>
          <w:spacing w:val="6"/>
          <w:sz w:val="24"/>
          <w:szCs w:val="24"/>
        </w:rPr>
        <w:t xml:space="preserve">…</w:t>
      </w:r>
      <w:r/>
    </w:p>
    <w:p>
      <w:pPr>
        <w:ind w:firstLine="482"/>
        <w:spacing w:line="360" w:lineRule="auto"/>
        <w:rPr>
          <w:rFonts w:asciiTheme="minorEastAsia" w:hAnsiTheme="minorEastAsia" w:eastAsiaTheme="minorEastAsia" w:cstheme="minorEastAsia"/>
          <w:b/>
          <w:bCs/>
          <w:spacing w:val="6"/>
          <w:sz w:val="24"/>
        </w:rPr>
      </w:pPr>
      <w:r>
        <w:rPr>
          <w:rFonts w:hint="eastAsia" w:asciiTheme="minorEastAsia" w:hAnsiTheme="minorEastAsia" w:eastAsiaTheme="minorEastAsia" w:cstheme="minorEastAsia"/>
          <w:b/>
          <w:bCs/>
          <w:sz w:val="24"/>
        </w:rPr>
        <w:t xml:space="preserve">以上企业，不属于大企业的分支机构，不存在控股股东为大企业的情形，也不存在与大企业的负责人为同一人的情形。</w:t>
      </w:r>
      <w:r/>
    </w:p>
    <w:p>
      <w:pPr>
        <w:ind w:firstLine="480"/>
        <w:spacing w:line="360" w:lineRule="auto"/>
        <w:rPr>
          <w:rFonts w:asciiTheme="minorEastAsia" w:hAnsiTheme="minorEastAsia" w:eastAsiaTheme="minorEastAsia" w:cstheme="minorEastAsia"/>
          <w:spacing w:val="6"/>
          <w:sz w:val="24"/>
        </w:rPr>
      </w:pPr>
      <w:r>
        <w:rPr>
          <w:rFonts w:hint="eastAsia" w:asciiTheme="minorEastAsia" w:hAnsiTheme="minorEastAsia" w:eastAsiaTheme="minorEastAsia" w:cstheme="minorEastAsia"/>
          <w:sz w:val="24"/>
        </w:rPr>
        <w:t xml:space="preserve">本企业对上述声明内容的真实性负责。如有虚假，将依法承担相应责任。</w:t>
      </w:r>
      <w:r/>
    </w:p>
    <w:p>
      <w:pPr>
        <w:ind w:firstLine="600"/>
        <w:jc w:val="left"/>
        <w:spacing w:line="360" w:lineRule="auto"/>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企业名称（电子签章）：</w:t>
      </w:r>
      <w:r/>
    </w:p>
    <w:p>
      <w:pPr>
        <w:ind w:firstLine="480"/>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sz w:val="24"/>
        </w:rPr>
        <w:t xml:space="preserve">                         日期：</w:t>
      </w:r>
      <w:r/>
    </w:p>
    <w:p>
      <w:pPr>
        <w:ind w:firstLine="482"/>
        <w:spacing w:line="360" w:lineRule="auto"/>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ind w:firstLine="482"/>
        <w:spacing w:line="360" w:lineRule="auto"/>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ind w:firstLine="482"/>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注：本项目采购项目属性为：</w:t>
      </w:r>
      <w:r>
        <w:rPr>
          <w:rFonts w:hint="eastAsia" w:asciiTheme="minorEastAsia" w:hAnsiTheme="minorEastAsia" w:eastAsiaTheme="minorEastAsia" w:cstheme="minorEastAsia"/>
          <w:b/>
          <w:sz w:val="24"/>
          <w:u w:val="single"/>
        </w:rPr>
        <w:t xml:space="preserve">  建筑业    </w:t>
      </w:r>
      <w:r>
        <w:rPr>
          <w:rFonts w:hint="eastAsia" w:asciiTheme="minorEastAsia" w:hAnsiTheme="minorEastAsia" w:eastAsiaTheme="minorEastAsia" w:cstheme="minorEastAsia"/>
          <w:b/>
          <w:sz w:val="24"/>
        </w:rPr>
        <w:t xml:space="preserve">。</w:t>
      </w:r>
      <w:r/>
    </w:p>
    <w:p>
      <w:pPr>
        <w:ind w:firstLine="482"/>
        <w:spacing w:line="360" w:lineRule="auto"/>
        <w:rPr>
          <w:rFonts w:ascii="宋体" w:hAnsi="宋体" w:cs="宋体"/>
          <w:sz w:val="24"/>
        </w:rPr>
      </w:pPr>
      <w:r>
        <w:rPr>
          <w:rFonts w:hint="eastAsia" w:ascii="宋体" w:hAnsi="宋体" w:cs="宋体"/>
          <w:b/>
          <w:sz w:val="24"/>
        </w:rPr>
        <w:t xml:space="preserve">备注：从业人员、营业收入、资产总额填报上一年度数据，无上一年度数据的新成立企业可不填报。</w:t>
      </w:r>
      <w:r/>
    </w:p>
    <w:p>
      <w:pPr>
        <w:ind w:firstLine="482"/>
        <w:spacing w:line="360" w:lineRule="auto"/>
        <w:rPr>
          <w:rFonts w:ascii="宋体" w:hAnsi="宋体" w:cs="宋体"/>
          <w:b/>
          <w:sz w:val="24"/>
        </w:rPr>
      </w:pPr>
      <w:r>
        <w:rPr>
          <w:rFonts w:hint="eastAsia" w:ascii="宋体" w:hAnsi="宋体" w:cs="宋体"/>
          <w:b/>
          <w:sz w:val="24"/>
        </w:rPr>
        <w:t xml:space="preserve">说明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2"/>
        <w:spacing w:line="360" w:lineRule="auto"/>
        <w:rPr>
          <w:rFonts w:ascii="宋体" w:hAnsi="宋体" w:cs="宋体"/>
          <w:b/>
          <w:sz w:val="24"/>
        </w:rPr>
      </w:pPr>
      <w:r>
        <w:rPr>
          <w:rFonts w:hint="eastAsia" w:ascii="宋体" w:hAnsi="宋体" w:cs="宋体"/>
          <w:b/>
          <w:sz w:val="24"/>
        </w:rPr>
        <w:t xml:space="preserve">2、从业人员、营业收入、资产总额填报响应供应商上一年度数据，无上一年度数据的新成立企业可不填报。</w:t>
      </w:r>
      <w:r/>
    </w:p>
    <w:p>
      <w:pPr>
        <w:ind w:firstLine="482"/>
        <w:spacing w:line="360" w:lineRule="auto"/>
        <w:rPr>
          <w:rFonts w:ascii="宋体" w:hAnsi="宋体" w:cs="宋体"/>
          <w:b/>
          <w:sz w:val="24"/>
        </w:rPr>
      </w:pPr>
      <w:r>
        <w:rPr>
          <w:rFonts w:hint="eastAsia" w:ascii="宋体" w:hAnsi="宋体" w:cs="宋体"/>
          <w:b/>
          <w:sz w:val="24"/>
        </w:rPr>
        <w:t xml:space="preserve">3、成交供应商为中型、小型、微型企业的，采购人或者其委托的采购代理机构有权随中标、成交结果同时公告其《中小企业声明函》，接受社会监督。</w:t>
      </w:r>
      <w:r/>
    </w:p>
    <w:p>
      <w:pPr>
        <w:ind w:firstLine="482"/>
        <w:spacing w:line="360" w:lineRule="auto"/>
        <w:rPr>
          <w:rFonts w:ascii="宋体" w:hAnsi="宋体" w:cs="宋体"/>
          <w:b/>
          <w:sz w:val="24"/>
        </w:rPr>
      </w:pPr>
      <w:r>
        <w:rPr>
          <w:rFonts w:hint="eastAsia" w:ascii="宋体" w:hAnsi="宋体" w:cs="宋体"/>
          <w:b/>
          <w:sz w:val="24"/>
        </w:rPr>
        <w:t xml:space="preserve">4、执行江苏省财政厅关于进一步加大政府采购支持中小企业力度的通知（苏财购〔2022〕45号）的规定。</w:t>
      </w:r>
      <w:r/>
    </w:p>
    <w:p>
      <w:pPr>
        <w:ind w:firstLine="482"/>
        <w:spacing w:line="360" w:lineRule="auto"/>
        <w:rPr>
          <w:rFonts w:ascii="宋体" w:hAnsi="宋体" w:cs="宋体"/>
          <w:b/>
          <w:sz w:val="24"/>
        </w:rPr>
      </w:pPr>
      <w:r>
        <w:rPr>
          <w:rFonts w:hint="eastAsia" w:ascii="宋体" w:hAnsi="宋体" w:cs="宋体"/>
          <w:b/>
          <w:sz w:val="24"/>
        </w:rPr>
        <w:t xml:space="preserve">5、响应供应商提供的《中小企业声明函》与事实不符的，依照《中华人民共和国政府采购法》第七十七条第一款的规定追究法律责任。</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为方便中小企业和社会各界使用自测结果，小程序增加自测结果打印功能，“中小企业声明函” 查询渠道用微信搜索“中小企业规模类型自测小程序”。</w:t>
      </w:r>
      <w:r/>
    </w:p>
    <w:p>
      <w:pPr>
        <w:jc w:val="left"/>
      </w:pPr>
      <w:r>
        <w:rPr>
          <w:rFonts w:hint="eastAsia" w:ascii="宋体" w:hAnsi="宋体" w:cs="宋体"/>
          <w:color w:val="000000"/>
          <w:sz w:val="24"/>
        </w:rPr>
        <w:t xml:space="preserve">测试者可按照小程序填写测试企业有关信息并完成自测后，保存自测结果自行打印。如有疑问，可与市工信局中小企业综合协调处咨询联系。联系电话：0516-83861958</w:t>
      </w:r>
      <w:bookmarkEnd w:id="42"/>
      <w:r/>
      <w:r/>
    </w:p>
    <w:p>
      <w:pPr>
        <w:ind w:firstLine="504"/>
        <w:spacing w:line="360" w:lineRule="auto"/>
        <w:rPr>
          <w:rFonts w:hAnsi="宋体" w:cs="宋体"/>
          <w:b/>
          <w:bCs/>
          <w:sz w:val="24"/>
        </w:rPr>
      </w:pPr>
      <w:r>
        <w:rPr>
          <w:rFonts w:hAnsi="宋体" w:cs="宋体"/>
          <w:b/>
          <w:bCs/>
          <w:sz w:val="24"/>
        </w:rPr>
      </w:r>
      <w:r/>
    </w:p>
    <w:p>
      <w:pPr>
        <w:jc w:val="center"/>
        <w:spacing w:line="360" w:lineRule="auto"/>
        <w:widowControl/>
        <w:rPr>
          <w:rFonts w:asciiTheme="minorEastAsia" w:hAnsiTheme="minorEastAsia" w:eastAsiaTheme="minorEastAsia" w:cstheme="minorEastAsia"/>
          <w:b/>
          <w:sz w:val="36"/>
          <w:szCs w:val="36"/>
        </w:rPr>
      </w:pPr>
      <w:r>
        <w:rPr>
          <w:rFonts w:asciiTheme="minorEastAsia" w:hAnsiTheme="minorEastAsia" w:eastAsiaTheme="minorEastAsia" w:cstheme="minorEastAsia"/>
          <w:b/>
          <w:sz w:val="36"/>
          <w:szCs w:val="36"/>
        </w:rPr>
      </w:r>
      <w:r/>
    </w:p>
    <w:p>
      <w:pPr>
        <w:jc w:val="center"/>
        <w:spacing w:line="360" w:lineRule="auto"/>
        <w:rPr>
          <w:rFonts w:asciiTheme="minorEastAsia" w:hAnsiTheme="minorEastAsia" w:eastAsiaTheme="minorEastAsia" w:cstheme="minorEastAsia"/>
          <w:sz w:val="24"/>
          <w:szCs w:val="21"/>
        </w:rPr>
      </w:pPr>
      <w:r>
        <mc:AlternateContent>
          <mc:Choice Requires="wpg">
            <w:drawing>
              <wp:inline xmlns:wp="http://schemas.openxmlformats.org/drawingml/2006/wordprocessingDrawing" distT="0" distB="0" distL="0" distR="0">
                <wp:extent cx="2138045" cy="4458335"/>
                <wp:effectExtent l="0" t="0" r="14604" b="18415"/>
                <wp:docPr id="11" name="图片 2"/>
                <wp:cNvGraphicFramePr/>
                <a:graphic xmlns:a="http://schemas.openxmlformats.org/drawingml/2006/main">
                  <a:graphicData uri="http://schemas.openxmlformats.org/drawingml/2006/picture">
                    <pic:pic xmlns:pic="http://schemas.openxmlformats.org/drawingml/2006/picture">
                      <pic:nvPicPr>
                        <pic:cNvPr id="8" name="图片 2"/>
                        <pic:cNvPicPr/>
                        <pic:nvPr/>
                      </pic:nvPicPr>
                      <pic:blipFill>
                        <a:blip r:embed="rId32"/>
                        <a:srcRect l="0" t="4825" r="0" b="0"/>
                        <a:stretch/>
                      </pic:blipFill>
                      <pic:spPr bwMode="auto">
                        <a:xfrm>
                          <a:off x="0" y="0"/>
                          <a:ext cx="2138045" cy="445833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68.3pt;height:351.1pt;mso-wrap-distance-left:0.0pt;mso-wrap-distance-top:0.0pt;mso-wrap-distance-right:0.0pt;mso-wrap-distance-bottom:0.0pt;" stroked="f">
                <v:path textboxrect="0,0,0,0"/>
                <v:imagedata r:id="rId32" o:title=""/>
              </v:shape>
            </w:pict>
          </mc:Fallback>
        </mc:AlternateContent>
      </w:r>
      <w:r/>
    </w:p>
    <w:p>
      <w:pPr>
        <w:ind w:right="480"/>
        <w:spacing w:before="100" w:beforeAutospacing="1" w:afterAutospacing="1" w:line="360" w:lineRule="auto"/>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jc w:val="center"/>
        <w:spacing w:line="360" w:lineRule="auto"/>
        <w:rPr>
          <w:rFonts w:asciiTheme="minorEastAsia" w:hAnsiTheme="minorEastAsia" w:eastAsiaTheme="minorEastAsia" w:cstheme="minorEastAsia"/>
          <w:b/>
          <w:sz w:val="36"/>
          <w:szCs w:val="36"/>
        </w:rPr>
        <w:outlineLvl w:val="1"/>
      </w:pPr>
      <w:r>
        <w:rPr>
          <w:rFonts w:hint="eastAsia" w:asciiTheme="minorEastAsia" w:hAnsiTheme="minorEastAsia" w:eastAsiaTheme="minorEastAsia" w:cstheme="minorEastAsia"/>
          <w:sz w:val="36"/>
          <w:szCs w:val="36"/>
        </w:rPr>
        <w:br w:type="page" w:clear="all"/>
      </w:r>
      <w:r>
        <w:rPr>
          <w:rFonts w:hint="eastAsia" w:asciiTheme="minorEastAsia" w:hAnsiTheme="minorEastAsia" w:eastAsiaTheme="minorEastAsia" w:cstheme="minorEastAsia"/>
          <w:b/>
          <w:bCs/>
          <w:sz w:val="36"/>
          <w:szCs w:val="36"/>
        </w:rPr>
        <w:t xml:space="preserve">13、</w:t>
      </w:r>
      <w:r>
        <w:rPr>
          <w:rFonts w:hint="eastAsia" w:asciiTheme="minorEastAsia" w:hAnsiTheme="minorEastAsia" w:eastAsiaTheme="minorEastAsia" w:cstheme="minorEastAsia"/>
          <w:b/>
          <w:sz w:val="36"/>
          <w:szCs w:val="36"/>
        </w:rPr>
        <w:t xml:space="preserve">供应商参加政府采购活动前3年内在经营活动中没有重大违法记录的书面声明</w:t>
      </w:r>
      <w:r/>
    </w:p>
    <w:p>
      <w:pPr>
        <w:ind w:firstLine="480"/>
        <w:jc w:val="left"/>
        <w:spacing w:before="100" w:beforeAutospacing="1" w:after="100" w:afterAutospacing="1"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我单位在参加</w:t>
      </w:r>
      <w:r>
        <w:rPr>
          <w:rFonts w:hint="eastAsia" w:asciiTheme="minorEastAsia" w:hAnsiTheme="minorEastAsia" w:eastAsiaTheme="minorEastAsia" w:cstheme="minorEastAsia"/>
          <w:sz w:val="24"/>
          <w:u w:val="single"/>
          <w:lang w:eastAsia="zh-CN"/>
        </w:rPr>
        <w:t xml:space="preserve">睢宁县照明改造工程</w:t>
      </w:r>
      <w:r>
        <w:rPr>
          <w:rFonts w:hint="eastAsia" w:asciiTheme="minorEastAsia" w:hAnsiTheme="minorEastAsia" w:eastAsiaTheme="minorEastAsia" w:cstheme="minorEastAsia"/>
          <w:sz w:val="24"/>
        </w:rPr>
        <w:t xml:space="preserve">（项目编号：</w:t>
      </w:r>
      <w:r>
        <w:rPr>
          <w:rFonts w:hint="eastAsia" w:asciiTheme="minorEastAsia" w:hAnsiTheme="minorEastAsia" w:eastAsiaTheme="minorEastAsia" w:cstheme="minorEastAsia"/>
          <w:sz w:val="24"/>
          <w:lang w:eastAsia="zh-CN"/>
        </w:rPr>
        <w:t xml:space="preserve">JSZC-320324-JSCZ-C2026-0002</w:t>
      </w:r>
      <w:r>
        <w:rPr>
          <w:rFonts w:hint="eastAsia" w:asciiTheme="minorEastAsia" w:hAnsiTheme="minorEastAsia" w:eastAsiaTheme="minorEastAsia" w:cstheme="minorEastAsia"/>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我单位对上述声明的真实性负责。如有虚假，将依法承担相应责任。</w:t>
      </w:r>
      <w:r/>
    </w:p>
    <w:p>
      <w:pPr>
        <w:ind w:right="29"/>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right="29"/>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right="2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供应商（电子签章）：</w:t>
      </w:r>
      <w:r/>
    </w:p>
    <w:p>
      <w:pPr>
        <w:ind w:right="2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法定代表人（负责人）或授权代表（签字或盖章）：  </w:t>
      </w:r>
      <w:r/>
    </w:p>
    <w:p>
      <w:pPr>
        <w:ind w:right="2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日期：</w:t>
      </w:r>
      <w:r/>
    </w:p>
    <w:p>
      <w:pPr>
        <w:pStyle w:val="1150"/>
        <w:ind w:left="239" w:firstLine="2640"/>
        <w:spacing w:before="0" w:beforeAutospacing="0" w:after="0" w:afterAutospacing="0"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1150"/>
        <w:ind w:left="239" w:firstLine="2640"/>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1150"/>
        <w:ind w:left="239" w:firstLine="2640"/>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1150"/>
        <w:ind w:left="239" w:firstLine="2640"/>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1150"/>
        <w:ind w:left="239" w:firstLine="2640"/>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1150"/>
        <w:ind w:left="239" w:firstLine="2640"/>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1150"/>
        <w:ind w:left="239" w:firstLine="2640"/>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1150"/>
        <w:ind w:left="239" w:firstLine="2640"/>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jc w:val="center"/>
        <w:spacing w:line="360" w:lineRule="auto"/>
        <w:rPr>
          <w:rFonts w:asciiTheme="minorEastAsia" w:hAnsiTheme="minorEastAsia" w:eastAsiaTheme="minorEastAsia" w:cstheme="minorEastAsia"/>
          <w:sz w:val="36"/>
          <w:szCs w:val="36"/>
        </w:rPr>
        <w:sectPr>
          <w:footnotePr/>
          <w:endnotePr/>
          <w:type w:val="nextPage"/>
          <w:pgSz w:w="11906" w:h="16838" w:orient="portrait"/>
          <w:pgMar w:top="1440" w:right="1213" w:bottom="1440" w:left="1327" w:header="851" w:footer="992" w:gutter="0"/>
          <w:cols w:num="1" w:sep="0" w:space="720" w:equalWidth="1"/>
          <w:docGrid w:linePitch="360"/>
          <w:titlePg/>
        </w:sectPr>
      </w:pPr>
      <w:r>
        <w:rPr>
          <w:rFonts w:asciiTheme="minorEastAsia" w:hAnsiTheme="minorEastAsia" w:eastAsiaTheme="minorEastAsia" w:cstheme="minorEastAsia"/>
          <w:sz w:val="36"/>
          <w:szCs w:val="36"/>
        </w:rPr>
      </w:r>
      <w:r/>
    </w:p>
    <w:p>
      <w:pPr>
        <w:ind w:left="840"/>
        <w:spacing w:line="360" w:lineRule="auto"/>
        <w:rPr>
          <w:rFonts w:asciiTheme="minorEastAsia" w:hAnsiTheme="minorEastAsia" w:eastAsiaTheme="minorEastAsia" w:cstheme="minorEastAsia"/>
          <w:b/>
          <w:sz w:val="36"/>
          <w:szCs w:val="36"/>
        </w:rPr>
        <w:outlineLvl w:val="1"/>
      </w:pPr>
      <w:r>
        <w:rPr>
          <w:rFonts w:hint="eastAsia" w:asciiTheme="minorEastAsia" w:hAnsiTheme="minorEastAsia" w:eastAsiaTheme="minorEastAsia" w:cstheme="minorEastAsia"/>
          <w:b/>
          <w:sz w:val="36"/>
          <w:szCs w:val="36"/>
        </w:rPr>
        <w:t xml:space="preserve">14、具备履行合同所必需的设备和专业技术能力的</w:t>
      </w:r>
      <w:r/>
    </w:p>
    <w:p>
      <w:pPr>
        <w:jc w:val="center"/>
        <w:spacing w:line="360" w:lineRule="auto"/>
        <w:rPr>
          <w:rFonts w:asciiTheme="minorEastAsia" w:hAnsiTheme="minorEastAsia" w:eastAsiaTheme="minorEastAsia" w:cstheme="minorEastAsia"/>
          <w:b/>
          <w:sz w:val="36"/>
          <w:szCs w:val="36"/>
        </w:rPr>
      </w:pPr>
      <w:r>
        <w:rPr>
          <w:rFonts w:hint="eastAsia" w:asciiTheme="minorEastAsia" w:hAnsiTheme="minorEastAsia" w:eastAsiaTheme="minorEastAsia" w:cstheme="minorEastAsia"/>
          <w:b/>
          <w:sz w:val="36"/>
          <w:szCs w:val="36"/>
        </w:rPr>
        <w:t xml:space="preserve">书面声明</w:t>
      </w:r>
      <w:r/>
    </w:p>
    <w:p>
      <w:pPr>
        <w:ind w:firstLine="48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spacing w:line="360" w:lineRule="auto"/>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rPr>
        <w:t xml:space="preserve">项目编号：</w:t>
      </w:r>
      <w:r>
        <w:rPr>
          <w:rFonts w:hint="eastAsia" w:asciiTheme="minorEastAsia" w:hAnsiTheme="minorEastAsia" w:eastAsiaTheme="minorEastAsia" w:cstheme="minorEastAsia"/>
          <w:sz w:val="24"/>
          <w:lang w:eastAsia="zh-CN"/>
        </w:rPr>
        <w:t xml:space="preserve">JSZC-320324-JSCZ-C2026-0002</w:t>
      </w:r>
      <w:r>
        <w:rPr>
          <w:rFonts w:hint="eastAsia" w:asciiTheme="minorEastAsia" w:hAnsiTheme="minorEastAsia" w:eastAsiaTheme="minorEastAsia" w:cstheme="minorEastAsia"/>
          <w:sz w:val="24"/>
        </w:rPr>
        <w:t xml:space="preserve">                                      </w:t>
      </w:r>
      <w:r/>
    </w:p>
    <w:p>
      <w:pPr>
        <w:ind w:firstLine="480"/>
        <w:spacing w:line="360" w:lineRule="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项目名称：</w:t>
      </w:r>
      <w:r>
        <w:rPr>
          <w:rFonts w:hint="eastAsia" w:asciiTheme="minorEastAsia" w:hAnsiTheme="minorEastAsia" w:eastAsiaTheme="minorEastAsia" w:cstheme="minorEastAsia"/>
          <w:sz w:val="24"/>
          <w:lang w:eastAsia="zh-CN"/>
        </w:rPr>
        <w:t xml:space="preserve">睢宁县照明改造工程</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具备履行合同所必需的设备和专业技术能力的证明材料，即投标文件中提供以下证书原件扫描件：</w:t>
      </w:r>
      <w:r/>
    </w:p>
    <w:p>
      <w:pPr>
        <w:pStyle w:val="1218"/>
        <w:ind w:left="0" w:firstLine="480"/>
        <w:spacing w:line="360" w:lineRule="auto"/>
        <w:rPr>
          <w:rFonts w:ascii="宋体" w:hAnsi="宋体" w:eastAsia="宋体" w:cs="宋体"/>
          <w:bCs/>
          <w:sz w:val="24"/>
          <w:szCs w:val="24"/>
          <w:highlight w:val="yellow"/>
        </w:rPr>
      </w:pPr>
      <w:r>
        <w:rPr>
          <w:rFonts w:hint="eastAsia" w:ascii="宋体" w:hAnsi="宋体" w:eastAsia="宋体" w:cs="宋体"/>
          <w:bCs/>
          <w:sz w:val="24"/>
          <w:szCs w:val="24"/>
          <w:highlight w:val="yellow"/>
        </w:rPr>
        <w:t xml:space="preserve">（1）供应商须具备</w:t>
      </w:r>
      <w:r>
        <w:rPr>
          <w:rFonts w:hint="eastAsia" w:ascii="宋体" w:hAnsi="宋体" w:eastAsia="宋体" w:cs="宋体"/>
          <w:bCs/>
          <w:sz w:val="24"/>
          <w:szCs w:val="24"/>
          <w:highlight w:val="yellow"/>
          <w:lang w:eastAsia="zh-CN"/>
        </w:rPr>
        <w:t xml:space="preserve">城市及道路照明工程专业承包叁级及以上资质证书</w:t>
      </w:r>
      <w:r>
        <w:rPr>
          <w:rFonts w:hint="eastAsia" w:ascii="宋体" w:hAnsi="宋体" w:eastAsia="宋体" w:cs="宋体"/>
          <w:bCs/>
          <w:sz w:val="24"/>
          <w:szCs w:val="24"/>
          <w:highlight w:val="yellow"/>
        </w:rPr>
        <w:t xml:space="preserve">（原件扫描件加盖电子签章）； </w:t>
      </w:r>
      <w:r/>
    </w:p>
    <w:p>
      <w:pPr>
        <w:pStyle w:val="1218"/>
        <w:ind w:left="0" w:firstLine="480"/>
        <w:spacing w:line="360" w:lineRule="auto"/>
        <w:rPr>
          <w:rFonts w:ascii="宋体" w:hAnsi="宋体" w:eastAsia="宋体" w:cs="宋体"/>
          <w:bCs/>
          <w:sz w:val="24"/>
          <w:szCs w:val="24"/>
          <w:highlight w:val="yellow"/>
        </w:rPr>
      </w:pPr>
      <w:r>
        <w:rPr>
          <w:rFonts w:hint="eastAsia" w:ascii="宋体" w:hAnsi="宋体" w:eastAsia="宋体" w:cs="宋体"/>
          <w:bCs/>
          <w:sz w:val="24"/>
          <w:szCs w:val="24"/>
          <w:highlight w:val="yellow"/>
        </w:rPr>
        <w:t xml:space="preserve">（2）供应商须具有效的《安全生产许可证》（原件扫描件加盖电子签章）；</w:t>
      </w:r>
      <w:r/>
    </w:p>
    <w:p>
      <w:pPr>
        <w:pStyle w:val="1218"/>
        <w:ind w:left="0" w:firstLine="480"/>
        <w:spacing w:line="360" w:lineRule="auto"/>
        <w:rPr>
          <w:rFonts w:ascii="宋体" w:hAnsi="宋体" w:eastAsia="宋体" w:cs="宋体"/>
          <w:bCs/>
          <w:sz w:val="24"/>
          <w:szCs w:val="24"/>
        </w:rPr>
      </w:pPr>
      <w:r>
        <w:rPr>
          <w:rFonts w:hint="eastAsia" w:ascii="宋体" w:hAnsi="宋体" w:eastAsia="宋体" w:cs="宋体"/>
          <w:bCs/>
          <w:sz w:val="24"/>
          <w:szCs w:val="24"/>
          <w:highlight w:val="yellow"/>
        </w:rPr>
        <w:t xml:space="preserve">（3）供应商拟派项目负责人（注册建造师）具备</w:t>
      </w:r>
      <w:r>
        <w:rPr>
          <w:rFonts w:hint="eastAsia" w:ascii="宋体" w:hAnsi="宋体" w:eastAsia="宋体" w:cs="宋体"/>
          <w:bCs/>
          <w:sz w:val="24"/>
          <w:szCs w:val="24"/>
          <w:highlight w:val="yellow"/>
          <w:lang w:eastAsia="zh-CN"/>
        </w:rPr>
        <w:t xml:space="preserve">机电工程专业贰级</w:t>
      </w:r>
      <w:r>
        <w:rPr>
          <w:rFonts w:hint="eastAsia" w:ascii="宋体" w:hAnsi="宋体" w:eastAsia="宋体" w:cs="宋体"/>
          <w:bCs/>
          <w:sz w:val="24"/>
          <w:szCs w:val="24"/>
          <w:highlight w:val="yellow"/>
        </w:rPr>
        <w:t xml:space="preserve">（含）以上建造师资格，并取得《建筑施工企业项目负责人安全生产考核合格证书》（B证）且无在建工程(原件扫描件加盖电子签章）。</w:t>
      </w:r>
      <w:r/>
    </w:p>
    <w:p>
      <w:pPr>
        <w:ind w:firstLine="48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特此声明。</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供应商对上述声明的真实性负责。如有虚假，将依法承担相应责任。</w:t>
      </w:r>
      <w:r/>
    </w:p>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360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供应商：（电子签章）</w:t>
      </w:r>
      <w:r/>
    </w:p>
    <w:p>
      <w:pPr>
        <w:ind w:firstLine="360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360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供应商授权代表：（签字或盖章）  </w:t>
      </w:r>
      <w:r/>
    </w:p>
    <w:p>
      <w:pPr>
        <w:ind w:firstLine="360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360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 w:val="24"/>
        </w:rPr>
        <w:t xml:space="preserve">日期：   年  月  日</w:t>
      </w:r>
      <w:r/>
    </w:p>
    <w:p>
      <w:pPr>
        <w:jc w:val="center"/>
        <w:spacing w:line="360" w:lineRule="auto"/>
        <w:rPr>
          <w:rFonts w:asciiTheme="minorEastAsia" w:hAnsiTheme="minorEastAsia" w:eastAsiaTheme="minorEastAsia" w:cstheme="minorEastAsia"/>
          <w:b/>
          <w:sz w:val="36"/>
          <w:szCs w:val="36"/>
        </w:rPr>
        <w:outlineLvl w:val="1"/>
      </w:pPr>
      <w:r>
        <w:rPr>
          <w:rFonts w:hint="eastAsia" w:asciiTheme="minorEastAsia" w:hAnsiTheme="minorEastAsia" w:eastAsiaTheme="minorEastAsia" w:cstheme="minorEastAsia"/>
          <w:b/>
          <w:sz w:val="36"/>
          <w:szCs w:val="36"/>
        </w:rPr>
        <w:br w:type="page" w:clear="all"/>
      </w:r>
      <w:bookmarkStart w:id="43" w:name="OLE_LINK13"/>
      <w:r/>
      <w:bookmarkStart w:id="44" w:name="OLE_LINK14"/>
      <w:r/>
      <w:bookmarkStart w:id="45" w:name="_Hlk81985305"/>
      <w:r>
        <w:rPr>
          <w:rFonts w:hint="eastAsia" w:asciiTheme="minorEastAsia" w:hAnsiTheme="minorEastAsia" w:eastAsiaTheme="minorEastAsia" w:cstheme="minorEastAsia"/>
          <w:b/>
          <w:sz w:val="36"/>
          <w:szCs w:val="36"/>
        </w:rPr>
        <w:t xml:space="preserve">15、残疾人福利性单位声明函</w:t>
      </w:r>
      <w:bookmarkEnd w:id="43"/>
      <w:r/>
      <w:bookmarkEnd w:id="44"/>
      <w:r/>
      <w:r/>
    </w:p>
    <w:p>
      <w:pPr>
        <w:jc w:val="center"/>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（注：如供应商不属于残疾人福利性单位，不需提供此声明函）</w:t>
      </w:r>
      <w:r/>
    </w:p>
    <w:p>
      <w:pPr>
        <w:jc w:val="center"/>
        <w:spacing w:line="360" w:lineRule="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项目编号：</w:t>
      </w:r>
      <w:r>
        <w:rPr>
          <w:rFonts w:hint="eastAsia" w:asciiTheme="minorEastAsia" w:hAnsiTheme="minorEastAsia" w:eastAsiaTheme="minorEastAsia" w:cstheme="minorEastAsia"/>
          <w:sz w:val="24"/>
          <w:lang w:eastAsia="zh-CN"/>
        </w:rPr>
        <w:t xml:space="preserve">JSZC-320324-JSCZ-C2026-0002</w:t>
      </w:r>
      <w:r/>
    </w:p>
    <w:p>
      <w:pPr>
        <w:ind w:firstLine="504"/>
        <w:spacing w:line="360" w:lineRule="auto"/>
        <w:rPr>
          <w:rFonts w:asciiTheme="minorEastAsia" w:hAnsiTheme="minorEastAsia" w:eastAsiaTheme="minorEastAsia" w:cstheme="minorEastAsia"/>
          <w:spacing w:val="6"/>
          <w:sz w:val="24"/>
        </w:rPr>
      </w:pPr>
      <w:r>
        <w:rPr>
          <w:rFonts w:hint="eastAsia" w:asciiTheme="minorEastAsia" w:hAnsiTheme="minorEastAsia" w:eastAsiaTheme="minorEastAsia" w:cstheme="minorEastAsia"/>
          <w:spacing w:val="6"/>
          <w:sz w:val="24"/>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asciiTheme="minorEastAsia" w:hAnsiTheme="minorEastAsia" w:eastAsiaTheme="minorEastAsia" w:cstheme="minorEastAsia"/>
          <w:spacing w:val="6"/>
          <w:sz w:val="24"/>
        </w:rPr>
      </w:pPr>
      <w:r>
        <w:rPr>
          <w:rFonts w:hint="eastAsia" w:asciiTheme="minorEastAsia" w:hAnsiTheme="minorEastAsia" w:eastAsiaTheme="minorEastAsia" w:cstheme="minorEastAsia"/>
          <w:spacing w:val="6"/>
          <w:sz w:val="24"/>
        </w:rPr>
        <w:t xml:space="preserve">本单位对上述声明的真实性负责。如有虚假，将依法承担相应责任。</w:t>
      </w:r>
      <w:r/>
    </w:p>
    <w:p>
      <w:pPr>
        <w:ind w:firstLine="504"/>
        <w:spacing w:line="360" w:lineRule="auto"/>
        <w:rPr>
          <w:rFonts w:asciiTheme="minorEastAsia" w:hAnsiTheme="minorEastAsia" w:eastAsiaTheme="minorEastAsia" w:cstheme="minorEastAsia"/>
          <w:spacing w:val="6"/>
          <w:sz w:val="24"/>
        </w:rPr>
      </w:pPr>
      <w:r>
        <w:rPr>
          <w:rFonts w:asciiTheme="minorEastAsia" w:hAnsiTheme="minorEastAsia" w:eastAsiaTheme="minorEastAsia" w:cstheme="minorEastAsia"/>
          <w:spacing w:val="6"/>
          <w:sz w:val="24"/>
        </w:rPr>
      </w:r>
      <w:r/>
    </w:p>
    <w:p>
      <w:pPr>
        <w:ind w:firstLine="504"/>
        <w:spacing w:line="360" w:lineRule="auto"/>
        <w:rPr>
          <w:rFonts w:asciiTheme="minorEastAsia" w:hAnsiTheme="minorEastAsia" w:eastAsiaTheme="minorEastAsia" w:cstheme="minorEastAsia"/>
          <w:spacing w:val="6"/>
          <w:sz w:val="24"/>
        </w:rPr>
      </w:pPr>
      <w:r>
        <w:rPr>
          <w:rFonts w:asciiTheme="minorEastAsia" w:hAnsiTheme="minorEastAsia" w:eastAsiaTheme="minorEastAsia" w:cstheme="minorEastAsia"/>
          <w:spacing w:val="6"/>
          <w:sz w:val="24"/>
        </w:rPr>
      </w:r>
      <w:r/>
    </w:p>
    <w:p>
      <w:pPr>
        <w:ind w:right="1560" w:firstLine="504"/>
        <w:jc w:val="center"/>
        <w:spacing w:line="360" w:lineRule="auto"/>
        <w:tabs>
          <w:tab w:val="left" w:pos="4860" w:leader="none"/>
        </w:tabs>
        <w:rPr>
          <w:rFonts w:asciiTheme="minorEastAsia" w:hAnsiTheme="minorEastAsia" w:eastAsiaTheme="minorEastAsia" w:cstheme="minorEastAsia"/>
          <w:spacing w:val="6"/>
          <w:sz w:val="24"/>
        </w:rPr>
      </w:pPr>
      <w:r>
        <w:rPr>
          <w:rFonts w:hint="eastAsia" w:asciiTheme="minorEastAsia" w:hAnsiTheme="minorEastAsia" w:eastAsiaTheme="minorEastAsia" w:cstheme="minorEastAsia"/>
          <w:spacing w:val="6"/>
          <w:sz w:val="24"/>
        </w:rPr>
        <w:t xml:space="preserve">               单位名称（电子签章）：</w:t>
      </w:r>
      <w:r/>
    </w:p>
    <w:p>
      <w:pPr>
        <w:ind w:right="1560" w:firstLine="504"/>
        <w:jc w:val="center"/>
        <w:spacing w:line="360" w:lineRule="auto"/>
        <w:tabs>
          <w:tab w:val="left" w:pos="4860" w:leader="none"/>
        </w:tabs>
        <w:rPr>
          <w:rFonts w:asciiTheme="minorEastAsia" w:hAnsiTheme="minorEastAsia" w:eastAsiaTheme="minorEastAsia" w:cstheme="minorEastAsia"/>
          <w:spacing w:val="6"/>
          <w:sz w:val="24"/>
        </w:rPr>
      </w:pPr>
      <w:r>
        <w:rPr>
          <w:rFonts w:hint="eastAsia" w:asciiTheme="minorEastAsia" w:hAnsiTheme="minorEastAsia" w:eastAsiaTheme="minorEastAsia" w:cstheme="minorEastAsia"/>
          <w:spacing w:val="6"/>
          <w:sz w:val="24"/>
        </w:rPr>
        <w:t xml:space="preserve">       日  期：</w:t>
      </w:r>
      <w:r/>
    </w:p>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jc w:val="left"/>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说明：</w:t>
      </w:r>
      <w:r/>
    </w:p>
    <w:p>
      <w:pPr>
        <w:ind w:firstLine="480"/>
        <w:jc w:val="left"/>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供应商提供的《残疾人福利性单位声明函》与事实不符的，依照《政府采购法》第七十七条第一款的规定追究法律责任。</w:t>
      </w:r>
      <w:bookmarkEnd w:id="45"/>
      <w:r/>
      <w:r/>
    </w:p>
    <w:p>
      <w:pPr>
        <w:ind w:firstLine="600"/>
        <w:jc w:val="left"/>
        <w:spacing w:line="360" w:lineRule="auto"/>
        <w:widowControl/>
        <w:rPr>
          <w:rFonts w:asciiTheme="minorEastAsia" w:hAnsiTheme="minorEastAsia" w:eastAsiaTheme="minorEastAsia" w:cstheme="minorEastAsia"/>
          <w:sz w:val="30"/>
          <w:szCs w:val="30"/>
        </w:rPr>
      </w:pPr>
      <w:r>
        <w:rPr>
          <w:rFonts w:asciiTheme="minorEastAsia" w:hAnsiTheme="minorEastAsia" w:eastAsiaTheme="minorEastAsia" w:cstheme="minorEastAsia"/>
          <w:sz w:val="30"/>
          <w:szCs w:val="30"/>
        </w:rPr>
      </w:r>
      <w:r/>
    </w:p>
    <w:p>
      <w:pPr>
        <w:jc w:val="center"/>
        <w:spacing w:line="360" w:lineRule="auto"/>
        <w:rPr>
          <w:rFonts w:asciiTheme="minorEastAsia" w:hAnsiTheme="minorEastAsia" w:eastAsiaTheme="minorEastAsia" w:cstheme="minorEastAsia"/>
          <w:b/>
          <w:sz w:val="36"/>
          <w:szCs w:val="36"/>
        </w:rPr>
        <w:outlineLvl w:val="1"/>
      </w:pPr>
      <w:r>
        <w:rPr>
          <w:rFonts w:hint="eastAsia" w:asciiTheme="minorEastAsia" w:hAnsiTheme="minorEastAsia" w:eastAsiaTheme="minorEastAsia" w:cstheme="minorEastAsia"/>
          <w:sz w:val="30"/>
          <w:szCs w:val="30"/>
        </w:rPr>
        <w:br w:type="page" w:clear="all"/>
      </w:r>
      <w:r>
        <w:rPr>
          <w:rFonts w:hint="eastAsia" w:asciiTheme="minorEastAsia" w:hAnsiTheme="minorEastAsia" w:eastAsiaTheme="minorEastAsia" w:cstheme="minorEastAsia"/>
          <w:b/>
          <w:sz w:val="36"/>
          <w:szCs w:val="36"/>
        </w:rPr>
        <w:t xml:space="preserve">16、预付款保函支付条款模板</w:t>
      </w:r>
      <w:r/>
    </w:p>
    <w:p>
      <w:pPr>
        <w:pStyle w:val="1126"/>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126"/>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付款条件一：提交预付款保函的</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（1）合同签订且乙方向甲方出具预付款保函后 </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个工作日内，甲方应支付合同价款的百分之</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%）小写¥：</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大写：</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 人民币。</w:t>
      </w:r>
      <w:r/>
    </w:p>
    <w:p>
      <w:pPr>
        <w:pStyle w:val="1126"/>
        <w:ind w:firstLine="480"/>
        <w:spacing w:line="360" w:lineRule="auto"/>
        <w:tabs>
          <w:tab w:val="left" w:pos="5508"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（2）验收合格后</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个工作日内，甲方应支付合同价款的百分之</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 %）小写￥</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大写：</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人民币。</w:t>
      </w:r>
      <w:r/>
    </w:p>
    <w:p>
      <w:pPr>
        <w:pStyle w:val="1126"/>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p>
    <w:p>
      <w:pPr>
        <w:pStyle w:val="1126"/>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付款条件二： 不提交预付款保函的</w:t>
      </w:r>
      <w:r/>
    </w:p>
    <w:p>
      <w:pPr>
        <w:pStyle w:val="1126"/>
        <w:ind w:firstLine="480"/>
        <w:spacing w:line="360" w:lineRule="auto"/>
        <w:tabs>
          <w:tab w:val="left" w:pos="2017" w:leader="none"/>
          <w:tab w:val="left" w:pos="2468" w:leader="none"/>
          <w:tab w:val="left" w:pos="4313" w:leader="none"/>
          <w:tab w:val="left" w:pos="5811" w:leader="none"/>
          <w:tab w:val="left" w:pos="9007"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（1）合同签订后</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个工作日内，甲方应支付合同价款的百分之</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 （％）小写￥：</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大写：</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人民币。</w:t>
      </w:r>
      <w:r/>
    </w:p>
    <w:p>
      <w:pPr>
        <w:pStyle w:val="1126"/>
        <w:ind w:firstLine="480"/>
        <w:spacing w:line="360" w:lineRule="auto"/>
        <w:tabs>
          <w:tab w:val="left" w:pos="2151" w:leader="none"/>
          <w:tab w:val="left" w:pos="4183" w:leader="none"/>
          <w:tab w:val="left" w:pos="5500" w:leader="none"/>
          <w:tab w:val="left" w:pos="8573"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（2）验收合格后</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个工作日内，甲方应支付合同价款的百分之</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（％）小写￥：</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大写：</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人民币。</w:t>
      </w:r>
      <w:r/>
    </w:p>
    <w:p>
      <w:pPr>
        <w:pStyle w:val="1126"/>
        <w:ind w:firstLine="48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126"/>
        <w:ind w:firstLine="48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126"/>
        <w:ind w:firstLine="48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126"/>
        <w:ind w:firstLine="48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127"/>
        <w:spacing w:line="36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注：1、付款条件一中，出具预付款保函后支付的合同款应当与保函金额一致。</w:t>
      </w:r>
      <w:r/>
    </w:p>
    <w:p>
      <w:pPr>
        <w:pStyle w:val="1127"/>
        <w:spacing w:line="36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2、付款条件二中，预付款比例设定应符合《关于做好政府采购支持企业发展有关事项的通知》（苏财购〔2020〕52号）要求。</w:t>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br w:type="page" w:clear="all"/>
      </w:r>
      <w:r/>
    </w:p>
    <w:p>
      <w:pPr>
        <w:jc w:val="center"/>
        <w:spacing w:line="360" w:lineRule="auto"/>
        <w:rPr>
          <w:rFonts w:asciiTheme="minorEastAsia" w:hAnsiTheme="minorEastAsia" w:eastAsiaTheme="minorEastAsia" w:cstheme="minorEastAsia"/>
          <w:b/>
          <w:sz w:val="36"/>
          <w:szCs w:val="36"/>
        </w:rPr>
        <w:outlineLvl w:val="1"/>
      </w:pPr>
      <w:r>
        <w:rPr>
          <w:rFonts w:hint="eastAsia" w:asciiTheme="minorEastAsia" w:hAnsiTheme="minorEastAsia" w:eastAsiaTheme="minorEastAsia" w:cstheme="minorEastAsia"/>
          <w:b/>
          <w:sz w:val="36"/>
          <w:szCs w:val="36"/>
        </w:rPr>
        <w:t xml:space="preserve">17、招标代理服务收费标准</w:t>
      </w:r>
      <w:r/>
    </w:p>
    <w:tbl>
      <w:tblPr>
        <w:tblStyle w:val="1155"/>
        <w:tblW w:w="4999"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72"/>
        <w:gridCol w:w="3268"/>
      </w:tblGrid>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rPr>
                <w:rFonts w:ascii="宋体" w:hAnsi="宋体" w:cs="宋体"/>
                <w:b/>
                <w:bCs/>
                <w:sz w:val="24"/>
                <w:szCs w:val="32"/>
              </w:rPr>
            </w:pPr>
            <w:r>
              <w:rPr>
                <w:rFonts w:hint="eastAsia" w:ascii="宋体" w:hAnsi="宋体" w:cs="宋体"/>
                <w:b/>
                <w:bCs/>
                <w:sz w:val="24"/>
                <w:szCs w:val="32"/>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rPr>
                <w:rFonts w:ascii="宋体" w:hAnsi="宋体" w:cs="宋体"/>
                <w:b/>
                <w:bCs/>
                <w:sz w:val="24"/>
                <w:szCs w:val="32"/>
              </w:rPr>
            </w:pPr>
            <w:r>
              <w:rPr>
                <w:rFonts w:hint="eastAsia" w:ascii="宋体" w:hAnsi="宋体" w:cs="宋体"/>
                <w:b/>
                <w:bCs/>
                <w:sz w:val="24"/>
                <w:szCs w:val="32"/>
              </w:rPr>
              <w:t xml:space="preserve">费率</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5000元</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1.6%</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1.5%</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1.1%</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0.8%</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0.25%</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0.05%</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0.01%</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0.005%</w:t>
            </w:r>
            <w:r/>
          </w:p>
        </w:tc>
      </w:tr>
    </w:tbl>
    <w:p>
      <w:pPr>
        <w:pStyle w:val="1204"/>
        <w:jc w:val="left"/>
        <w:spacing w:line="360" w:lineRule="auto"/>
        <w:widowControl w:val="off"/>
        <w:rPr>
          <w:rFonts w:ascii="宋体" w:hAnsi="宋体" w:cs="宋体"/>
          <w:spacing w:val="6"/>
          <w:sz w:val="24"/>
          <w:szCs w:val="24"/>
        </w:rPr>
      </w:pPr>
      <w:r>
        <w:rPr>
          <w:rFonts w:hint="eastAsia" w:ascii="宋体" w:hAnsi="宋体" w:cs="宋体"/>
          <w:spacing w:val="6"/>
          <w:sz w:val="24"/>
          <w:szCs w:val="24"/>
        </w:rPr>
        <w:t xml:space="preserve">说明：</w:t>
      </w:r>
      <w:r/>
    </w:p>
    <w:p>
      <w:pPr>
        <w:pStyle w:val="1204"/>
        <w:ind w:firstLine="505"/>
        <w:jc w:val="left"/>
        <w:spacing w:line="360" w:lineRule="auto"/>
        <w:widowControl w:val="off"/>
        <w:rPr>
          <w:rFonts w:ascii="宋体" w:hAnsi="宋体" w:cs="宋体"/>
          <w:spacing w:val="6"/>
          <w:sz w:val="24"/>
          <w:szCs w:val="24"/>
        </w:rPr>
      </w:pPr>
      <w:r>
        <w:rPr>
          <w:rFonts w:hint="eastAsia" w:ascii="宋体" w:hAnsi="宋体" w:cs="宋体"/>
          <w:spacing w:val="6"/>
          <w:sz w:val="24"/>
          <w:szCs w:val="24"/>
        </w:rPr>
        <w:t xml:space="preserve">1.按上表计算的收费为代理服务全过程的收费金额。各社会代理机构不再收取采购文件制作售卖费用。</w:t>
      </w:r>
      <w:r/>
    </w:p>
    <w:p>
      <w:pPr>
        <w:pStyle w:val="1204"/>
        <w:ind w:firstLine="505"/>
        <w:jc w:val="left"/>
        <w:spacing w:line="360" w:lineRule="auto"/>
        <w:widowControl w:val="off"/>
        <w:rPr>
          <w:rFonts w:ascii="宋体" w:hAnsi="宋体" w:cs="宋体"/>
          <w:spacing w:val="6"/>
          <w:sz w:val="24"/>
          <w:szCs w:val="24"/>
        </w:rPr>
      </w:pPr>
      <w:r>
        <w:rPr>
          <w:rFonts w:hint="eastAsia" w:ascii="宋体" w:hAnsi="宋体" w:cs="宋体"/>
          <w:spacing w:val="6"/>
          <w:sz w:val="24"/>
          <w:szCs w:val="24"/>
        </w:rPr>
        <w:t xml:space="preserve">2.代理服务费按差额定率累进法计算。</w:t>
      </w:r>
      <w:r/>
    </w:p>
    <w:p>
      <w:pPr>
        <w:pStyle w:val="1204"/>
        <w:ind w:firstLine="505"/>
        <w:jc w:val="left"/>
        <w:spacing w:line="360" w:lineRule="auto"/>
        <w:widowControl w:val="off"/>
        <w:rPr>
          <w:rFonts w:ascii="宋体" w:hAnsi="宋体" w:cs="宋体"/>
          <w:spacing w:val="6"/>
          <w:sz w:val="24"/>
          <w:szCs w:val="24"/>
        </w:rPr>
      </w:pPr>
      <w:r>
        <w:rPr>
          <w:rFonts w:hint="eastAsia" w:ascii="宋体" w:hAnsi="宋体" w:cs="宋体"/>
          <w:spacing w:val="6"/>
          <w:sz w:val="24"/>
          <w:szCs w:val="24"/>
        </w:rPr>
        <w:t xml:space="preserve">3.代理服务费基准金额（按差额定率累进法计算的）=中标金额（按差额定率累进法计算的）*费率（%）</w:t>
      </w:r>
      <w:r/>
    </w:p>
    <w:p>
      <w:pPr>
        <w:pStyle w:val="1204"/>
        <w:ind w:firstLine="505"/>
        <w:jc w:val="left"/>
        <w:spacing w:line="360" w:lineRule="auto"/>
        <w:widowControl w:val="off"/>
        <w:rPr>
          <w:rFonts w:ascii="宋体" w:hAnsi="宋体" w:cs="宋体"/>
          <w:spacing w:val="6"/>
          <w:sz w:val="24"/>
          <w:szCs w:val="24"/>
          <w:highlight w:val="none"/>
        </w:rPr>
      </w:pPr>
      <w:r>
        <w:rPr>
          <w:rFonts w:hint="eastAsia" w:ascii="宋体" w:hAnsi="宋体" w:cs="宋体"/>
          <w:spacing w:val="6"/>
          <w:sz w:val="24"/>
          <w:szCs w:val="24"/>
        </w:rPr>
        <w:t xml:space="preserve">4.代理服务费应收取金额=</w:t>
      </w:r>
      <w:r>
        <w:rPr>
          <w:rFonts w:hint="eastAsia" w:ascii="宋体" w:hAnsi="宋体" w:cs="宋体"/>
          <w:spacing w:val="6"/>
          <w:sz w:val="24"/>
          <w:szCs w:val="24"/>
          <w:highlight w:val="none"/>
        </w:rPr>
        <w:t xml:space="preserve">代理服务费基准金额（按差额定率累进法计算的）的合计数</w:t>
      </w:r>
      <w:r>
        <w:rPr>
          <w:rFonts w:hint="eastAsia" w:ascii="宋体" w:hAnsi="宋体" w:cs="宋体"/>
          <w:spacing w:val="6"/>
          <w:sz w:val="24"/>
          <w:szCs w:val="24"/>
          <w:highlight w:val="none"/>
          <w:lang w:val="en-US" w:eastAsia="zh-CN"/>
        </w:rPr>
        <w:t xml:space="preserve">的40%</w:t>
      </w:r>
      <w:r>
        <w:rPr>
          <w:rFonts w:hint="eastAsia" w:ascii="宋体" w:hAnsi="宋体" w:cs="宋体"/>
          <w:spacing w:val="6"/>
          <w:sz w:val="24"/>
          <w:szCs w:val="24"/>
          <w:highlight w:val="none"/>
        </w:rPr>
        <w:t xml:space="preserve">。</w:t>
      </w:r>
      <w:r/>
    </w:p>
    <w:p>
      <w:pPr>
        <w:pStyle w:val="1204"/>
        <w:ind w:firstLine="505"/>
        <w:jc w:val="left"/>
        <w:spacing w:line="360" w:lineRule="auto"/>
        <w:widowControl w:val="off"/>
        <w:rPr>
          <w:rFonts w:ascii="宋体" w:hAnsi="宋体" w:cs="宋体"/>
          <w:spacing w:val="6"/>
          <w:sz w:val="24"/>
          <w:szCs w:val="24"/>
        </w:rPr>
      </w:pPr>
      <w:r>
        <w:rPr>
          <w:rFonts w:hint="eastAsia" w:ascii="宋体" w:hAnsi="宋体" w:cs="宋体"/>
          <w:spacing w:val="6"/>
          <w:sz w:val="24"/>
          <w:szCs w:val="24"/>
        </w:rPr>
        <w:t xml:space="preserve">5.定点类等无金额或事先不能计算出价格总额的项目，按中标（成交）金额100万元计算。</w:t>
      </w:r>
      <w:r/>
    </w:p>
    <w:p>
      <w:pPr>
        <w:pStyle w:val="1218"/>
        <w:rPr>
          <w:lang w:eastAsia="en-US"/>
        </w:rPr>
      </w:pPr>
      <w:r>
        <w:rPr>
          <w:lang w:eastAsia="en-US"/>
        </w:rPr>
      </w:r>
      <w:r/>
    </w:p>
    <w:p>
      <w:pPr>
        <w:pStyle w:val="1127"/>
        <w:ind w:left="0"/>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sectPr>
      <w:footnotePr/>
      <w:endnotePr/>
      <w:type w:val="nextPage"/>
      <w:pgSz w:w="11906" w:h="16838" w:orient="portrait"/>
      <w:pgMar w:top="1440" w:right="1440" w:bottom="1440" w:left="144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新宋体">
    <w:panose1 w:val="02010609030101010101"/>
  </w:font>
  <w:font w:name="Wingdings">
    <w:panose1 w:val="05000000000000000000"/>
  </w:font>
  <w:font w:name="全真中明體">
    <w:panose1 w:val="020B0503020202020204"/>
  </w:font>
  <w:font w:name="Segoe UI">
    <w:panose1 w:val="020B0502040204020203"/>
  </w:font>
  <w:font w:name="PMingLiU">
    <w:panose1 w:val="02020500000000000000"/>
  </w:font>
  <w:font w:name="方正楷体_GBK">
    <w:panose1 w:val="020B0503020202020204"/>
  </w:font>
  <w:font w:name="Arial Rounded MT Bold">
    <w:panose1 w:val="020F0704030504030204"/>
  </w:font>
  <w:font w:name="Tahoma">
    <w:panose1 w:val="020B0604030504040204"/>
  </w:font>
  <w:font w:name="MingLiU">
    <w:panose1 w:val="02020500000000000000"/>
  </w:font>
  <w:font w:name="Calibri Light">
    <w:panose1 w:val="020F0302020204030204"/>
  </w:font>
  <w:font w:name="仿宋">
    <w:panose1 w:val="02010609060101010101"/>
  </w:font>
  <w:font w:name="等线">
    <w:panose1 w:val="02010600030101010101"/>
  </w:font>
  <w:font w:name="楷体_GB2312">
    <w:panose1 w:val="02010609060101010101"/>
  </w:font>
  <w:font w:name="Courier New">
    <w:panose1 w:val="02070309020205020404"/>
  </w:font>
  <w:font w:name="微软雅黑">
    <w:panose1 w:val="020B0503020204020204"/>
  </w:font>
  <w:font w:name="Calibri">
    <w:panose1 w:val="020F0502020204030204"/>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Futura Bk">
    <w:panose1 w:val="020B0503020202020204"/>
  </w:font>
  <w:font w:name="Cambria">
    <w:panose1 w:val="02040503050406030204"/>
  </w:font>
  <w:font w:name="方正仿宋_GBK">
    <w:panose1 w:val="020B0503020202020204"/>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7"/>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53751"/>
      <w:lock w:val="sdtContentLocked"/>
      <w:rPr/>
    </w:sdtPr>
    <w:sdtContent>
      <w:p>
        <w:pPr>
          <w:pStyle w:val="1137"/>
          <w:ind w:firstLine="360"/>
          <w:jc w:val="center"/>
        </w:pPr>
        <w:r>
          <w:fldChar w:fldCharType="begin"/>
        </w:r>
        <w:r>
          <w:instrText xml:space="preserve"> PAGE   \* MERGEFORMAT </w:instrText>
        </w:r>
        <w:r>
          <w:fldChar w:fldCharType="separate"/>
        </w:r>
        <w:r>
          <w:rPr>
            <w:lang w:val="zh-CN"/>
          </w:rPr>
          <w:t xml:space="preserve">15</w:t>
        </w:r>
        <w:r>
          <w:rPr>
            <w:lang w:val="zh-CN"/>
          </w:rPr>
          <w:fldChar w:fldCharType="end"/>
        </w:r>
        <w:r/>
      </w:p>
    </w:sdtContent>
  </w:sdt>
  <w:p>
    <w:pPr>
      <w:pStyle w:val="113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7"/>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7"/>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74435989"/>
      <w:lock w:val="sdtContentLocked"/>
      <w:rPr/>
    </w:sdtPr>
    <w:sdtContent>
      <w:p>
        <w:pPr>
          <w:pStyle w:val="1137"/>
          <w:ind w:firstLine="360"/>
          <w:jc w:val="center"/>
        </w:pPr>
        <w:r>
          <w:fldChar w:fldCharType="begin"/>
        </w:r>
        <w:r>
          <w:instrText xml:space="preserve"> PAGE   \* MERGEFORMAT </w:instrText>
        </w:r>
        <w:r>
          <w:fldChar w:fldCharType="separate"/>
        </w:r>
        <w:r>
          <w:rPr>
            <w:lang w:val="zh-CN"/>
          </w:rPr>
          <w:t xml:space="preserve">15</w:t>
        </w:r>
        <w:r>
          <w:rPr>
            <w:lang w:val="zh-CN"/>
          </w:rPr>
          <w:fldChar w:fldCharType="end"/>
        </w:r>
        <w:r/>
      </w:p>
    </w:sdtContent>
  </w:sdt>
  <w:p>
    <w:pPr>
      <w:pStyle w:val="113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7"/>
                          </w:pP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7"/>
                    </w:pP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7"/>
      <w:jc w:val="both"/>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56</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56</w:t>
                    </w:r>
                    <w:r>
                      <w:rPr>
                        <w:rFonts w:hint="eastAsia"/>
                        <w:sz w:val="18"/>
                      </w:rPr>
                      <w:fldChar w:fldCharType="end"/>
                    </w:r>
                    <w:r/>
                  </w:p>
                  <w:p>
                    <w:r/>
                    <w:r/>
                  </w:p>
                  <w:p>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sz w:val="18"/>
                            </w:rPr>
                          </w:pPr>
                          <w:r>
                            <w:rPr>
                              <w:sz w:val="18"/>
                            </w:rPr>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sz w:val="18"/>
                      </w:rPr>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7"/>
      <w:jc w:val="center"/>
      <w:rPr>
        <w:rFonts w:eastAsia="仿宋_GB2312"/>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37"/>
                            <w:tabs>
                              <w:tab w:val="clear" w:pos="4153" w:leader="none"/>
                              <w:tab w:val="center" w:pos="7143" w:leader="none"/>
                              <w:tab w:val="clear" w:pos="8306" w:leader="none"/>
                              <w:tab w:val="right" w:pos="14287" w:leader="none"/>
                            </w:tabs>
                          </w:pPr>
                          <w:r>
                            <w:t xml:space="preserve">第 </w:t>
                          </w:r>
                          <w:r>
                            <w:fldChar w:fldCharType="begin"/>
                          </w:r>
                          <w:r>
                            <w:instrText xml:space="preserve"> PAGE  \* MERGEFORMAT </w:instrText>
                          </w:r>
                          <w:r>
                            <w:fldChar w:fldCharType="separate"/>
                          </w:r>
                          <w:r>
                            <w:t xml:space="preserve">28</w:t>
                          </w:r>
                          <w:r>
                            <w:fldChar w:fldCharType="end"/>
                          </w:r>
                          <w:r>
                            <w:t xml:space="preserve"> 页</w:t>
                          </w:r>
                          <w:r/>
                        </w:p>
                      </w:txbxContent>
                    </wps:txbx>
                    <wps:bodyPr wrap="none" lIns="0" tIns="0" rIns="0" bIns="0" upright="1">
                      <a:spAutoFit/>
                    </wps:bodyPr>
                  </wps:wsp>
                </a:graphicData>
              </a:graphic>
            </wp:anchor>
          </w:drawing>
        </mc:Choice>
        <mc:Fallback>
          <w:pict>
            <v:shape id="shape 4" o:spid="_x0000_s4"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7"/>
                      <w:tabs>
                        <w:tab w:val="clear" w:pos="4153" w:leader="none"/>
                        <w:tab w:val="center" w:pos="7143" w:leader="none"/>
                        <w:tab w:val="clear" w:pos="8306" w:leader="none"/>
                        <w:tab w:val="right" w:pos="14287" w:leader="none"/>
                      </w:tabs>
                    </w:pPr>
                    <w:r>
                      <w:t xml:space="preserve">第 </w:t>
                    </w:r>
                    <w:r>
                      <w:fldChar w:fldCharType="begin"/>
                    </w:r>
                    <w:r>
                      <w:instrText xml:space="preserve"> PAGE  \* MERGEFORMAT </w:instrText>
                    </w:r>
                    <w:r>
                      <w:fldChar w:fldCharType="separate"/>
                    </w:r>
                    <w:r>
                      <w:t xml:space="preserve">28</w:t>
                    </w:r>
                    <w:r>
                      <w:fldChar w:fldCharType="end"/>
                    </w:r>
                    <w:r>
                      <w:t xml:space="preserve"> 页</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37"/>
                            <w:tabs>
                              <w:tab w:val="clear" w:pos="4153" w:leader="none"/>
                              <w:tab w:val="center" w:pos="7143" w:leader="none"/>
                              <w:tab w:val="clear" w:pos="8306" w:leader="none"/>
                              <w:tab w:val="right" w:pos="14287" w:leader="none"/>
                            </w:tabs>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wps:txbx>
                    <wps:bodyPr wrap="none" lIns="0" tIns="0" rIns="0" bIns="0" upright="1">
                      <a:spAutoFit/>
                    </wps:bodyPr>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7"/>
                      <w:tabs>
                        <w:tab w:val="clear" w:pos="4153" w:leader="none"/>
                        <w:tab w:val="center" w:pos="7143" w:leader="none"/>
                        <w:tab w:val="clear" w:pos="8306" w:leader="none"/>
                        <w:tab w:val="right" w:pos="14287" w:leader="none"/>
                      </w:tabs>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7"/>
      <w:widowControl/>
      <w:rPr>
        <w:rStyle w:val="1638"/>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9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64</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9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64</w:t>
                    </w:r>
                    <w:r>
                      <w:rPr>
                        <w:rFonts w:hint="eastAsia"/>
                      </w:rPr>
                      <w:fldChar w:fldCharType="end"/>
                    </w:r>
                    <w:r/>
                  </w:p>
                  <w:p>
                    <w:r/>
                    <w:r/>
                  </w:p>
                  <w:p>
                    <w:r/>
                    <w:r/>
                  </w:p>
                </w:txbxContent>
              </v:textbox>
            </v:shape>
          </w:pict>
        </mc:Fallback>
      </mc:AlternateContent>
    </w:r>
    <w:r>
      <w:rPr>
        <w:rStyle w:val="1638"/>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97"/>
                            <w:widowControl/>
                            <w:tabs>
                              <w:tab w:val="clear" w:pos="4153" w:leader="none"/>
                              <w:tab w:val="clear" w:pos="8306" w:leader="none"/>
                            </w:tabs>
                            <w:rPr>
                              <w:rStyle w:val="1638"/>
                              <w:sz w:val="18"/>
                              <w:szCs w:val="18"/>
                            </w:rPr>
                          </w:pPr>
                          <w:r>
                            <w:rPr>
                              <w:sz w:val="18"/>
                              <w:szCs w:val="18"/>
                            </w:rPr>
                          </w:r>
                          <w:r/>
                        </w:p>
                        <w:p>
                          <w:pPr>
                            <w:widowControl/>
                            <w:rPr>
                              <w:rStyle w:val="1638"/>
                            </w:rPr>
                          </w:pPr>
                          <w:r/>
                          <w:r/>
                        </w:p>
                        <w:p>
                          <w:r/>
                          <w:r/>
                        </w:p>
                        <w:p>
                          <w:r/>
                          <w:r/>
                        </w:p>
                      </w:txbxContent>
                    </wps:txbx>
                    <wps:bodyPr wrap="square" lIns="0" tIns="0" rIns="0" bIns="0" upright="1"/>
                  </wps:wsp>
                </a:graphicData>
              </a:graphic>
            </wp:anchor>
          </w:drawing>
        </mc:Choice>
        <mc:Fallback>
          <w:pict>
            <v:shape id="shape 7" o:spid="_x0000_s7"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97"/>
                      <w:widowControl/>
                      <w:tabs>
                        <w:tab w:val="clear" w:pos="4153" w:leader="none"/>
                        <w:tab w:val="clear" w:pos="8306" w:leader="none"/>
                      </w:tabs>
                      <w:rPr>
                        <w:rStyle w:val="1638"/>
                        <w:sz w:val="18"/>
                        <w:szCs w:val="18"/>
                      </w:rPr>
                    </w:pPr>
                    <w:r>
                      <w:rPr>
                        <w:sz w:val="18"/>
                        <w:szCs w:val="18"/>
                      </w:rPr>
                    </w:r>
                    <w:r/>
                  </w:p>
                  <w:p>
                    <w:pPr>
                      <w:widowControl/>
                      <w:rPr>
                        <w:rStyle w:val="1638"/>
                      </w:rPr>
                    </w:pPr>
                    <w:r/>
                    <w:r/>
                  </w:p>
                  <w:p>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7"/>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9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63</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8" o:spid="_x0000_s8"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9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63</w:t>
                    </w:r>
                    <w:r>
                      <w:rPr>
                        <w:rFonts w:hint="eastAsia"/>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jc w:val="right"/>
    </w:pPr>
    <w:r>
      <w:rPr>
        <w:rFonts w:hint="eastAsia"/>
        <w:lang w:eastAsia="zh-CN"/>
      </w:rPr>
      <w:t xml:space="preserve">江苏成众工程咨询有限公司</w:t>
    </w:r>
    <w:r>
      <w:rPr>
        <w:rFonts w:hint="eastAsia"/>
      </w:rPr>
      <w:t xml:space="preserve">编制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jc w:val="right"/>
    </w:pPr>
    <w:r>
      <w:rPr>
        <w:rFonts w:hint="eastAsia"/>
        <w:lang w:eastAsia="zh-CN"/>
      </w:rPr>
      <w:t xml:space="preserve">江苏成众工程咨询有限公司</w:t>
    </w:r>
    <w:r>
      <w:rPr>
        <w:rFonts w:hint="eastAsia"/>
      </w:rPr>
      <w:t xml:space="preserve">编制</w:t>
    </w:r>
    <w:r/>
  </w:p>
  <w:p>
    <w:pPr>
      <w:rPr>
        <w:iCs/>
        <w:sz w:val="18"/>
        <w:u w:val="single"/>
      </w:rPr>
    </w:pPr>
    <w:r>
      <w:rPr>
        <w:iCs/>
        <w:sz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jc w:val="right"/>
    </w:pPr>
    <w:r>
      <w:rPr>
        <w:rFonts w:hint="eastAsia"/>
        <w:lang w:eastAsia="zh-CN"/>
      </w:rPr>
      <w:t xml:space="preserve">江苏成众工程咨询有限公司</w:t>
    </w:r>
    <w:r>
      <w:rPr>
        <w:rFonts w:hint="eastAsia"/>
      </w:rPr>
      <w:t xml:space="preserve">编制</w:t>
    </w:r>
    <w:r/>
  </w:p>
  <w:p>
    <w:pPr>
      <w:rPr>
        <w:iCs/>
        <w:sz w:val="18"/>
        <w:u w:val="single"/>
      </w:rPr>
    </w:pPr>
    <w:r>
      <w:rPr>
        <w:iCs/>
        <w:sz w:val="18"/>
        <w:u w:val="single"/>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3"/>
      <w:pBdr>
        <w:bottom w:val="none" w:color="000000" w:sz="0" w:space="0"/>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638"/>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361"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lowerLetter"/>
      <w:pStyle w:val="1416"/>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417"/>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4">
    <w:multiLevelType w:val="hybridMultilevel"/>
    <w:lvl w:ilvl="0">
      <w:start w:val="1"/>
      <w:numFmt w:val="decimal"/>
      <w:pStyle w:val="1220"/>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bullet"/>
      <w:pStyle w:val="1631"/>
      <w:isLgl w:val="false"/>
      <w:suff w:val="tab"/>
      <w:lvlText w:val=""/>
      <w:lvlJc w:val="left"/>
      <w:pPr>
        <w:ind w:left="124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5"/>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03" w:default="1">
    <w:name w:val="Normal"/>
    <w:uiPriority w:val="0"/>
    <w:qFormat/>
    <w:pPr>
      <w:jc w:val="both"/>
      <w:widowControl w:val="off"/>
    </w:pPr>
    <w:rPr>
      <w:rFonts w:hint="default" w:ascii="Times New Roman" w:hAnsi="Times New Roman" w:eastAsia="宋体" w:cs="Times New Roman"/>
      <w:sz w:val="21"/>
      <w:szCs w:val="24"/>
    </w:rPr>
  </w:style>
  <w:style w:type="paragraph" w:styleId="1104">
    <w:name w:val="Heading 1"/>
    <w:basedOn w:val="1103"/>
    <w:next w:val="1103"/>
    <w:link w:val="1431"/>
    <w:uiPriority w:val="99"/>
    <w:qFormat/>
    <w:pPr>
      <w:keepLines/>
      <w:keepNext/>
      <w:spacing w:before="340" w:after="330" w:line="578" w:lineRule="atLeast"/>
      <w:outlineLvl w:val="0"/>
    </w:pPr>
    <w:rPr>
      <w:rFonts w:eastAsia="方正仿宋_GBK"/>
      <w:b/>
      <w:sz w:val="44"/>
      <w:szCs w:val="20"/>
    </w:rPr>
  </w:style>
  <w:style w:type="paragraph" w:styleId="1105">
    <w:name w:val="Heading 2"/>
    <w:basedOn w:val="1103"/>
    <w:next w:val="1103"/>
    <w:link w:val="1423"/>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1106">
    <w:name w:val="Heading 3"/>
    <w:basedOn w:val="1103"/>
    <w:next w:val="1103"/>
    <w:link w:val="1430"/>
    <w:uiPriority w:val="9"/>
    <w:unhideWhenUsed/>
    <w:qFormat/>
    <w:pPr>
      <w:keepLines/>
      <w:keepNext/>
      <w:spacing w:before="260" w:after="260" w:line="416" w:lineRule="auto"/>
      <w:outlineLvl w:val="2"/>
    </w:pPr>
    <w:rPr>
      <w:b/>
      <w:bCs/>
      <w:sz w:val="32"/>
      <w:szCs w:val="32"/>
    </w:rPr>
  </w:style>
  <w:style w:type="paragraph" w:styleId="1107">
    <w:name w:val="Heading 4"/>
    <w:basedOn w:val="1103"/>
    <w:next w:val="1103"/>
    <w:link w:val="1432"/>
    <w:uiPriority w:val="9"/>
    <w:qFormat/>
    <w:pPr>
      <w:keepLines/>
      <w:keepNext/>
      <w:spacing w:before="280" w:after="290" w:line="376" w:lineRule="auto"/>
      <w:outlineLvl w:val="3"/>
    </w:pPr>
    <w:rPr>
      <w:rFonts w:ascii="Cambria" w:hAnsi="Cambria"/>
      <w:b/>
      <w:bCs/>
      <w:sz w:val="28"/>
      <w:szCs w:val="28"/>
    </w:rPr>
  </w:style>
  <w:style w:type="paragraph" w:styleId="1108">
    <w:name w:val="Heading 5"/>
    <w:basedOn w:val="1103"/>
    <w:next w:val="1103"/>
    <w:link w:val="1433"/>
    <w:uiPriority w:val="99"/>
    <w:qFormat/>
    <w:pPr>
      <w:keepLines/>
      <w:keepNext/>
      <w:spacing w:before="280" w:after="290" w:line="376" w:lineRule="auto"/>
      <w:outlineLvl w:val="4"/>
    </w:pPr>
    <w:rPr>
      <w:b/>
      <w:bCs/>
      <w:sz w:val="28"/>
      <w:szCs w:val="28"/>
    </w:rPr>
  </w:style>
  <w:style w:type="paragraph" w:styleId="1109">
    <w:name w:val="Heading 6"/>
    <w:basedOn w:val="1103"/>
    <w:next w:val="1103"/>
    <w:link w:val="1434"/>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1110">
    <w:name w:val="Heading 7"/>
    <w:basedOn w:val="1103"/>
    <w:next w:val="1103"/>
    <w:link w:val="1435"/>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1111">
    <w:name w:val="Heading 8"/>
    <w:basedOn w:val="1103"/>
    <w:next w:val="1103"/>
    <w:link w:val="1436"/>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1112">
    <w:name w:val="Heading 9"/>
    <w:basedOn w:val="1103"/>
    <w:next w:val="1103"/>
    <w:link w:val="1437"/>
    <w:uiPriority w:val="0"/>
    <w:qFormat/>
    <w:pPr>
      <w:ind w:left="3780" w:hanging="420"/>
      <w:keepLines/>
      <w:keepNext/>
      <w:spacing w:before="240" w:after="64" w:line="320" w:lineRule="auto"/>
      <w:tabs>
        <w:tab w:val="left" w:pos="3780" w:leader="none"/>
      </w:tabs>
      <w:outlineLvl w:val="8"/>
    </w:pPr>
    <w:rPr>
      <w:rFonts w:ascii="Arial" w:hAnsi="Arial" w:eastAsia="黑体"/>
      <w:szCs w:val="21"/>
      <w:lang w:val="zh-CN"/>
    </w:rPr>
  </w:style>
  <w:style w:type="character" w:styleId="1113" w:default="1">
    <w:name w:val="Default Paragraph Font"/>
    <w:uiPriority w:val="1"/>
    <w:semiHidden/>
    <w:unhideWhenUsed/>
    <w:qFormat/>
  </w:style>
  <w:style w:type="table" w:styleId="1114" w:default="1">
    <w:name w:val="Normal Table"/>
    <w:uiPriority w:val="99"/>
    <w:semiHidden/>
    <w:unhideWhenUsed/>
    <w:qFormat/>
    <w:tblPr>
      <w:tblCellMar>
        <w:left w:w="108" w:type="dxa"/>
        <w:top w:w="0" w:type="dxa"/>
        <w:right w:w="108" w:type="dxa"/>
        <w:bottom w:w="0" w:type="dxa"/>
      </w:tblCellMar>
    </w:tblPr>
  </w:style>
  <w:style w:type="paragraph" w:styleId="1115">
    <w:name w:val="List 3"/>
    <w:basedOn w:val="1103"/>
    <w:link w:val="1489"/>
    <w:uiPriority w:val="0"/>
    <w:qFormat/>
    <w:pPr>
      <w:ind w:left="100" w:hanging="200"/>
    </w:pPr>
    <w:rPr>
      <w:bCs/>
      <w:sz w:val="24"/>
      <w:szCs w:val="32"/>
    </w:rPr>
  </w:style>
  <w:style w:type="paragraph" w:styleId="1116">
    <w:name w:val="toc 7"/>
    <w:basedOn w:val="1103"/>
    <w:next w:val="1103"/>
    <w:uiPriority w:val="39"/>
    <w:unhideWhenUsed/>
    <w:qFormat/>
    <w:pPr>
      <w:ind w:left="1701"/>
      <w:spacing w:after="57"/>
    </w:pPr>
  </w:style>
  <w:style w:type="paragraph" w:styleId="1117">
    <w:name w:val="Normal Indent"/>
    <w:basedOn w:val="1103"/>
    <w:next w:val="1118"/>
    <w:link w:val="1524"/>
    <w:uiPriority w:val="99"/>
    <w:qFormat/>
    <w:pPr>
      <w:ind w:firstLine="420"/>
    </w:pPr>
  </w:style>
  <w:style w:type="paragraph" w:styleId="1118">
    <w:name w:val="Body Text Indent"/>
    <w:basedOn w:val="1103"/>
    <w:next w:val="1119"/>
    <w:link w:val="1506"/>
    <w:uiPriority w:val="99"/>
    <w:qFormat/>
    <w:pPr>
      <w:ind w:left="420"/>
      <w:spacing w:after="120"/>
    </w:pPr>
  </w:style>
  <w:style w:type="paragraph" w:styleId="1119">
    <w:name w:val="envelope return"/>
    <w:basedOn w:val="1103"/>
    <w:uiPriority w:val="0"/>
    <w:qFormat/>
    <w:rPr>
      <w:rFonts w:ascii="Arial" w:hAnsi="Arial"/>
    </w:rPr>
  </w:style>
  <w:style w:type="paragraph" w:styleId="1120">
    <w:name w:val="Caption"/>
    <w:basedOn w:val="1103"/>
    <w:next w:val="1103"/>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1121">
    <w:name w:val="index 5"/>
    <w:basedOn w:val="1103"/>
    <w:next w:val="1103"/>
    <w:uiPriority w:val="0"/>
    <w:qFormat/>
    <w:pPr>
      <w:ind w:left="798"/>
      <w:jc w:val="left"/>
    </w:pPr>
    <w:rPr>
      <w:rFonts w:ascii="Calibri" w:hAnsi="Calibri"/>
    </w:rPr>
  </w:style>
  <w:style w:type="paragraph" w:styleId="1122">
    <w:name w:val="List Bullet"/>
    <w:basedOn w:val="1103"/>
    <w:uiPriority w:val="99"/>
    <w:unhideWhenUsed/>
    <w:qFormat/>
    <w:pPr>
      <w:ind w:left="720" w:firstLine="200"/>
      <w:tabs>
        <w:tab w:val="left" w:pos="360" w:leader="none"/>
        <w:tab w:val="left" w:pos="720" w:leader="none"/>
      </w:tabs>
    </w:pPr>
    <w:rPr>
      <w:sz w:val="20"/>
      <w:szCs w:val="20"/>
    </w:rPr>
  </w:style>
  <w:style w:type="paragraph" w:styleId="1123">
    <w:name w:val="Document Map"/>
    <w:basedOn w:val="1103"/>
    <w:link w:val="1499"/>
    <w:uiPriority w:val="99"/>
    <w:unhideWhenUsed/>
    <w:qFormat/>
    <w:rPr>
      <w:rFonts w:ascii="宋体"/>
      <w:sz w:val="18"/>
      <w:szCs w:val="18"/>
    </w:rPr>
  </w:style>
  <w:style w:type="paragraph" w:styleId="1124">
    <w:name w:val="annotation text"/>
    <w:basedOn w:val="1103"/>
    <w:link w:val="1399"/>
    <w:uiPriority w:val="99"/>
    <w:qFormat/>
    <w:pPr>
      <w:jc w:val="left"/>
    </w:pPr>
  </w:style>
  <w:style w:type="paragraph" w:styleId="1125">
    <w:name w:val="Body Text 3"/>
    <w:basedOn w:val="1103"/>
    <w:link w:val="1480"/>
    <w:uiPriority w:val="0"/>
    <w:qFormat/>
    <w:rPr>
      <w:rFonts w:ascii="仿宋_GB2312" w:hAnsi="Arial" w:eastAsia="仿宋_GB2312"/>
      <w:sz w:val="32"/>
      <w:szCs w:val="32"/>
    </w:rPr>
  </w:style>
  <w:style w:type="paragraph" w:styleId="1126">
    <w:name w:val="Body Text"/>
    <w:basedOn w:val="1103"/>
    <w:link w:val="1572"/>
    <w:uiPriority w:val="0"/>
    <w:qFormat/>
    <w:pPr>
      <w:spacing w:after="120"/>
    </w:pPr>
  </w:style>
  <w:style w:type="paragraph" w:styleId="1127">
    <w:name w:val="Block Text"/>
    <w:basedOn w:val="1103"/>
    <w:uiPriority w:val="6"/>
    <w:qFormat/>
    <w:pPr>
      <w:ind w:left="420" w:right="33"/>
      <w:jc w:val="left"/>
    </w:pPr>
    <w:rPr>
      <w:sz w:val="24"/>
      <w:szCs w:val="20"/>
    </w:rPr>
  </w:style>
  <w:style w:type="paragraph" w:styleId="1128">
    <w:name w:val="HTML Address"/>
    <w:basedOn w:val="1103"/>
    <w:link w:val="1520"/>
    <w:uiPriority w:val="0"/>
    <w:qFormat/>
    <w:rPr>
      <w:rFonts w:ascii="宋体"/>
      <w:i/>
      <w:iCs/>
      <w:sz w:val="20"/>
      <w:szCs w:val="21"/>
    </w:rPr>
  </w:style>
  <w:style w:type="paragraph" w:styleId="1129">
    <w:name w:val="toc 5"/>
    <w:basedOn w:val="1103"/>
    <w:next w:val="1103"/>
    <w:uiPriority w:val="39"/>
    <w:unhideWhenUsed/>
    <w:qFormat/>
    <w:pPr>
      <w:ind w:left="1134"/>
      <w:spacing w:after="57"/>
    </w:pPr>
  </w:style>
  <w:style w:type="paragraph" w:styleId="1130">
    <w:name w:val="toc 3"/>
    <w:basedOn w:val="1103"/>
    <w:next w:val="1103"/>
    <w:uiPriority w:val="39"/>
    <w:unhideWhenUsed/>
    <w:qFormat/>
    <w:pPr>
      <w:ind w:left="567"/>
      <w:spacing w:after="57"/>
    </w:pPr>
  </w:style>
  <w:style w:type="paragraph" w:styleId="1131">
    <w:name w:val="Plain Text"/>
    <w:basedOn w:val="1103"/>
    <w:link w:val="1400"/>
    <w:uiPriority w:val="0"/>
    <w:qFormat/>
    <w:rPr>
      <w:rFonts w:ascii="宋体" w:hAnsi="Courier New"/>
      <w:szCs w:val="21"/>
    </w:rPr>
  </w:style>
  <w:style w:type="paragraph" w:styleId="1132">
    <w:name w:val="toc 8"/>
    <w:basedOn w:val="1103"/>
    <w:next w:val="1103"/>
    <w:uiPriority w:val="39"/>
    <w:unhideWhenUsed/>
    <w:qFormat/>
    <w:pPr>
      <w:ind w:left="1984"/>
      <w:spacing w:after="57"/>
    </w:pPr>
  </w:style>
  <w:style w:type="paragraph" w:styleId="1133">
    <w:name w:val="Date"/>
    <w:basedOn w:val="1103"/>
    <w:next w:val="1103"/>
    <w:link w:val="1476"/>
    <w:uiPriority w:val="99"/>
    <w:qFormat/>
    <w:rPr>
      <w:sz w:val="24"/>
    </w:rPr>
  </w:style>
  <w:style w:type="paragraph" w:styleId="1134">
    <w:name w:val="Body Text Indent 2"/>
    <w:basedOn w:val="1103"/>
    <w:link w:val="1453"/>
    <w:uiPriority w:val="99"/>
    <w:qFormat/>
    <w:pPr>
      <w:ind w:left="630" w:firstLine="645"/>
    </w:pPr>
    <w:rPr>
      <w:rFonts w:ascii="Arial" w:hAnsi="Arial" w:eastAsia="仿宋_GB2312"/>
      <w:sz w:val="32"/>
      <w:szCs w:val="32"/>
    </w:rPr>
  </w:style>
  <w:style w:type="paragraph" w:styleId="1135">
    <w:name w:val="endnote text"/>
    <w:basedOn w:val="1103"/>
    <w:link w:val="1394"/>
    <w:uiPriority w:val="0"/>
    <w:unhideWhenUsed/>
    <w:qFormat/>
    <w:rPr>
      <w:sz w:val="20"/>
    </w:rPr>
  </w:style>
  <w:style w:type="paragraph" w:styleId="1136">
    <w:name w:val="Balloon Text"/>
    <w:basedOn w:val="1103"/>
    <w:link w:val="1401"/>
    <w:uiPriority w:val="99"/>
    <w:qFormat/>
    <w:rPr>
      <w:sz w:val="18"/>
      <w:szCs w:val="18"/>
    </w:rPr>
  </w:style>
  <w:style w:type="paragraph" w:styleId="1137">
    <w:name w:val="Footer"/>
    <w:basedOn w:val="1103"/>
    <w:link w:val="1427"/>
    <w:uiPriority w:val="99"/>
    <w:unhideWhenUsed/>
    <w:qFormat/>
    <w:pPr>
      <w:jc w:val="left"/>
      <w:tabs>
        <w:tab w:val="center" w:pos="4153" w:leader="none"/>
        <w:tab w:val="right" w:pos="8306" w:leader="none"/>
      </w:tabs>
    </w:pPr>
    <w:rPr>
      <w:sz w:val="18"/>
      <w:szCs w:val="18"/>
    </w:rPr>
  </w:style>
  <w:style w:type="paragraph" w:styleId="1138">
    <w:name w:val="Header"/>
    <w:basedOn w:val="1103"/>
    <w:link w:val="142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1139">
    <w:name w:val="toc 1"/>
    <w:basedOn w:val="1103"/>
    <w:next w:val="1103"/>
    <w:uiPriority w:val="39"/>
    <w:unhideWhenUsed/>
    <w:qFormat/>
    <w:pPr>
      <w:spacing w:after="57"/>
    </w:pPr>
  </w:style>
  <w:style w:type="paragraph" w:styleId="1140">
    <w:name w:val="toc 4"/>
    <w:basedOn w:val="1103"/>
    <w:next w:val="1103"/>
    <w:uiPriority w:val="39"/>
    <w:unhideWhenUsed/>
    <w:qFormat/>
    <w:pPr>
      <w:ind w:left="850"/>
      <w:spacing w:after="57"/>
    </w:pPr>
  </w:style>
  <w:style w:type="paragraph" w:styleId="1141">
    <w:name w:val="Subtitle"/>
    <w:basedOn w:val="1103"/>
    <w:next w:val="1103"/>
    <w:link w:val="1277"/>
    <w:uiPriority w:val="11"/>
    <w:qFormat/>
    <w:pPr>
      <w:spacing w:before="200" w:after="200"/>
    </w:pPr>
    <w:rPr>
      <w:sz w:val="24"/>
    </w:rPr>
  </w:style>
  <w:style w:type="paragraph" w:styleId="1142">
    <w:name w:val="footnote text"/>
    <w:basedOn w:val="1103"/>
    <w:next w:val="1121"/>
    <w:link w:val="1393"/>
    <w:uiPriority w:val="0"/>
    <w:unhideWhenUsed/>
    <w:qFormat/>
    <w:pPr>
      <w:spacing w:after="40"/>
    </w:pPr>
    <w:rPr>
      <w:sz w:val="18"/>
    </w:rPr>
  </w:style>
  <w:style w:type="paragraph" w:styleId="1143">
    <w:name w:val="toc 6"/>
    <w:basedOn w:val="1103"/>
    <w:next w:val="1103"/>
    <w:uiPriority w:val="39"/>
    <w:unhideWhenUsed/>
    <w:qFormat/>
    <w:pPr>
      <w:ind w:left="1417"/>
      <w:spacing w:after="57"/>
    </w:pPr>
  </w:style>
  <w:style w:type="paragraph" w:styleId="1144">
    <w:name w:val="Body Text Indent 3"/>
    <w:basedOn w:val="1103"/>
    <w:link w:val="1455"/>
    <w:uiPriority w:val="0"/>
    <w:qFormat/>
    <w:pPr>
      <w:ind w:left="645" w:firstLine="645"/>
    </w:pPr>
    <w:rPr>
      <w:rFonts w:ascii="Arial" w:hAnsi="Arial" w:eastAsia="仿宋_GB2312"/>
      <w:color w:val="ffff00"/>
      <w:sz w:val="32"/>
      <w:szCs w:val="32"/>
    </w:rPr>
  </w:style>
  <w:style w:type="paragraph" w:styleId="1145">
    <w:name w:val="table of figures"/>
    <w:basedOn w:val="1103"/>
    <w:next w:val="1103"/>
    <w:uiPriority w:val="99"/>
    <w:unhideWhenUsed/>
    <w:qFormat/>
  </w:style>
  <w:style w:type="paragraph" w:styleId="1146">
    <w:name w:val="toc 2"/>
    <w:basedOn w:val="1103"/>
    <w:next w:val="1103"/>
    <w:uiPriority w:val="39"/>
    <w:unhideWhenUsed/>
    <w:qFormat/>
    <w:pPr>
      <w:ind w:left="283"/>
      <w:spacing w:after="57"/>
    </w:pPr>
  </w:style>
  <w:style w:type="paragraph" w:styleId="1147">
    <w:name w:val="toc 9"/>
    <w:basedOn w:val="1103"/>
    <w:next w:val="1103"/>
    <w:uiPriority w:val="39"/>
    <w:unhideWhenUsed/>
    <w:qFormat/>
    <w:pPr>
      <w:ind w:left="2268"/>
      <w:spacing w:after="57"/>
    </w:pPr>
  </w:style>
  <w:style w:type="paragraph" w:styleId="1148">
    <w:name w:val="Body Text 2"/>
    <w:basedOn w:val="1103"/>
    <w:link w:val="1461"/>
    <w:uiPriority w:val="0"/>
    <w:qFormat/>
    <w:pPr>
      <w:jc w:val="center"/>
      <w:widowControl/>
    </w:pPr>
    <w:rPr>
      <w:rFonts w:ascii="楷体_GB2312" w:eastAsia="楷体_GB2312"/>
      <w:sz w:val="28"/>
      <w:szCs w:val="28"/>
    </w:rPr>
  </w:style>
  <w:style w:type="paragraph" w:styleId="1149">
    <w:name w:val="HTML Preformatted"/>
    <w:basedOn w:val="1103"/>
    <w:link w:val="154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150">
    <w:name w:val="Normal (Web)"/>
    <w:basedOn w:val="1103"/>
    <w:link w:val="1402"/>
    <w:uiPriority w:val="0"/>
    <w:qFormat/>
    <w:pPr>
      <w:jc w:val="left"/>
      <w:spacing w:before="100" w:beforeAutospacing="1" w:after="100" w:afterAutospacing="1"/>
      <w:widowControl/>
    </w:pPr>
    <w:rPr>
      <w:rFonts w:ascii="宋体" w:hAnsi="宋体"/>
      <w:sz w:val="24"/>
    </w:rPr>
  </w:style>
  <w:style w:type="paragraph" w:styleId="1151">
    <w:name w:val="Title"/>
    <w:basedOn w:val="1103"/>
    <w:next w:val="1103"/>
    <w:link w:val="1276"/>
    <w:uiPriority w:val="10"/>
    <w:qFormat/>
    <w:pPr>
      <w:contextualSpacing/>
      <w:spacing w:before="300" w:after="200"/>
    </w:pPr>
    <w:rPr>
      <w:sz w:val="48"/>
      <w:szCs w:val="48"/>
    </w:rPr>
  </w:style>
  <w:style w:type="paragraph" w:styleId="1152">
    <w:name w:val="annotation subject"/>
    <w:basedOn w:val="1124"/>
    <w:next w:val="1124"/>
    <w:link w:val="1403"/>
    <w:uiPriority w:val="99"/>
    <w:qFormat/>
    <w:rPr>
      <w:b/>
      <w:bCs/>
    </w:rPr>
  </w:style>
  <w:style w:type="paragraph" w:styleId="1153">
    <w:name w:val="Body Text First Indent"/>
    <w:basedOn w:val="1126"/>
    <w:next w:val="1154"/>
    <w:link w:val="1518"/>
    <w:uiPriority w:val="0"/>
    <w:qFormat/>
    <w:pPr>
      <w:ind w:firstLine="200"/>
      <w:spacing w:line="360" w:lineRule="auto"/>
    </w:pPr>
    <w:rPr>
      <w:rFonts w:ascii="仿宋_GB2312" w:eastAsia="仿宋_GB2312"/>
      <w:sz w:val="30"/>
      <w:szCs w:val="30"/>
    </w:rPr>
  </w:style>
  <w:style w:type="paragraph" w:styleId="1154">
    <w:name w:val="Body Text First Indent 2"/>
    <w:basedOn w:val="1118"/>
    <w:next w:val="1103"/>
    <w:link w:val="1483"/>
    <w:uiPriority w:val="99"/>
    <w:qFormat/>
    <w:pPr>
      <w:ind w:left="0" w:firstLine="420"/>
      <w:spacing w:after="0" w:line="360" w:lineRule="auto"/>
    </w:pPr>
    <w:rPr>
      <w:rFonts w:ascii="宋体" w:hAnsi="宋体"/>
    </w:rPr>
  </w:style>
  <w:style w:type="table" w:styleId="1155">
    <w:name w:val="Table Grid"/>
    <w:basedOn w:val="111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56">
    <w:name w:val="Strong"/>
    <w:uiPriority w:val="22"/>
    <w:qFormat/>
    <w:rPr>
      <w:b/>
      <w:sz w:val="21"/>
    </w:rPr>
  </w:style>
  <w:style w:type="character" w:styleId="1157">
    <w:name w:val="endnote reference"/>
    <w:basedOn w:val="1113"/>
    <w:uiPriority w:val="99"/>
    <w:semiHidden/>
    <w:unhideWhenUsed/>
    <w:qFormat/>
    <w:rPr>
      <w:vertAlign w:val="superscript"/>
    </w:rPr>
  </w:style>
  <w:style w:type="character" w:styleId="1158">
    <w:name w:val="page number"/>
    <w:basedOn w:val="1113"/>
    <w:uiPriority w:val="0"/>
    <w:qFormat/>
  </w:style>
  <w:style w:type="character" w:styleId="1159">
    <w:name w:val="FollowedHyperlink"/>
    <w:basedOn w:val="1113"/>
    <w:uiPriority w:val="99"/>
    <w:semiHidden/>
    <w:unhideWhenUsed/>
    <w:qFormat/>
    <w:rPr>
      <w:color w:val="954f72" w:themeColor="followedHyperlink"/>
      <w:u w:val="single"/>
      <w14:textFill>
        <w14:solidFill>
          <w14:schemeClr w14:val="folHlink"/>
        </w14:solidFill>
      </w14:textFill>
    </w:rPr>
  </w:style>
  <w:style w:type="character" w:styleId="1160">
    <w:name w:val="Emphasis"/>
    <w:uiPriority w:val="0"/>
    <w:qFormat/>
    <w:rPr>
      <w:i/>
      <w:iCs/>
    </w:rPr>
  </w:style>
  <w:style w:type="character" w:styleId="1161">
    <w:name w:val="HTML Definition"/>
    <w:basedOn w:val="1113"/>
    <w:uiPriority w:val="99"/>
    <w:semiHidden/>
    <w:unhideWhenUsed/>
    <w:qFormat/>
  </w:style>
  <w:style w:type="character" w:styleId="1162">
    <w:name w:val="HTML Typewriter"/>
    <w:basedOn w:val="1113"/>
    <w:uiPriority w:val="99"/>
    <w:semiHidden/>
    <w:unhideWhenUsed/>
    <w:qFormat/>
    <w:rPr>
      <w:rFonts w:hint="default" w:ascii="monospace" w:hAnsi="monospace" w:eastAsia="monospace" w:cs="monospace"/>
      <w:sz w:val="20"/>
    </w:rPr>
  </w:style>
  <w:style w:type="character" w:styleId="1163">
    <w:name w:val="HTML Acronym"/>
    <w:basedOn w:val="1113"/>
    <w:uiPriority w:val="99"/>
    <w:semiHidden/>
    <w:unhideWhenUsed/>
    <w:qFormat/>
  </w:style>
  <w:style w:type="character" w:styleId="1164">
    <w:name w:val="HTML Variable"/>
    <w:basedOn w:val="1113"/>
    <w:uiPriority w:val="99"/>
    <w:semiHidden/>
    <w:unhideWhenUsed/>
    <w:qFormat/>
  </w:style>
  <w:style w:type="character" w:styleId="1165">
    <w:name w:val="Hyperlink"/>
    <w:uiPriority w:val="0"/>
    <w:unhideWhenUsed/>
    <w:qFormat/>
    <w:rPr>
      <w:color w:val="0563c1" w:themeColor="hyperlink"/>
      <w:u w:val="single"/>
      <w14:textFill>
        <w14:solidFill>
          <w14:schemeClr w14:val="hlink"/>
        </w14:solidFill>
      </w14:textFill>
    </w:rPr>
  </w:style>
  <w:style w:type="character" w:styleId="1166">
    <w:name w:val="HTML Code"/>
    <w:basedOn w:val="1113"/>
    <w:uiPriority w:val="99"/>
    <w:semiHidden/>
    <w:unhideWhenUsed/>
    <w:qFormat/>
    <w:rPr>
      <w:rFonts w:ascii="monospace" w:hAnsi="monospace" w:eastAsia="monospace" w:cs="monospace"/>
      <w:sz w:val="20"/>
    </w:rPr>
  </w:style>
  <w:style w:type="character" w:styleId="1167">
    <w:name w:val="annotation reference"/>
    <w:uiPriority w:val="0"/>
    <w:qFormat/>
    <w:rPr>
      <w:sz w:val="21"/>
      <w:szCs w:val="21"/>
    </w:rPr>
  </w:style>
  <w:style w:type="character" w:styleId="1168">
    <w:name w:val="HTML Cite"/>
    <w:basedOn w:val="1113"/>
    <w:uiPriority w:val="99"/>
    <w:semiHidden/>
    <w:unhideWhenUsed/>
    <w:qFormat/>
  </w:style>
  <w:style w:type="character" w:styleId="1169">
    <w:name w:val="footnote reference"/>
    <w:basedOn w:val="1113"/>
    <w:uiPriority w:val="99"/>
    <w:unhideWhenUsed/>
    <w:qFormat/>
    <w:rPr>
      <w:vertAlign w:val="superscript"/>
    </w:rPr>
  </w:style>
  <w:style w:type="character" w:styleId="1170">
    <w:name w:val="HTML Keyboard"/>
    <w:basedOn w:val="1113"/>
    <w:uiPriority w:val="99"/>
    <w:semiHidden/>
    <w:unhideWhenUsed/>
    <w:qFormat/>
    <w:rPr>
      <w:rFonts w:hint="default" w:ascii="monospace" w:hAnsi="monospace" w:eastAsia="monospace" w:cs="monospace"/>
      <w:sz w:val="20"/>
    </w:rPr>
  </w:style>
  <w:style w:type="character" w:styleId="1171">
    <w:name w:val="HTML Sample"/>
    <w:basedOn w:val="1113"/>
    <w:uiPriority w:val="99"/>
    <w:semiHidden/>
    <w:unhideWhenUsed/>
    <w:qFormat/>
    <w:rPr>
      <w:rFonts w:hint="default" w:ascii="monospace" w:hAnsi="monospace" w:eastAsia="monospace" w:cs="monospace"/>
    </w:rPr>
  </w:style>
  <w:style w:type="table" w:styleId="1172" w:customStyle="1">
    <w:name w:val="Plain Table 1"/>
    <w:basedOn w:val="111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73" w:customStyle="1">
    <w:name w:val="Plain Table 2"/>
    <w:basedOn w:val="111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74" w:customStyle="1">
    <w:name w:val="Plain Table 3"/>
    <w:basedOn w:val="11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75" w:customStyle="1">
    <w:name w:val="Plain Table 4"/>
    <w:basedOn w:val="11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76" w:customStyle="1">
    <w:name w:val="Plain Table 5"/>
    <w:basedOn w:val="11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77" w:customStyle="1">
    <w:name w:val="Grid Table 1 Light"/>
    <w:basedOn w:val="111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78" w:customStyle="1">
    <w:name w:val="Grid Table 2"/>
    <w:basedOn w:val="11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79" w:customStyle="1">
    <w:name w:val="Grid Table 3"/>
    <w:basedOn w:val="11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0" w:customStyle="1">
    <w:name w:val="Grid Table 4"/>
    <w:basedOn w:val="111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81" w:customStyle="1">
    <w:name w:val="Grid Table 5 Dark"/>
    <w:basedOn w:val="11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82" w:customStyle="1">
    <w:name w:val="Grid Table 6 Colorful"/>
    <w:basedOn w:val="111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83" w:customStyle="1">
    <w:name w:val="Grid Table 7 Colorful"/>
    <w:basedOn w:val="111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84" w:customStyle="1">
    <w:name w:val="List Table 1 Light"/>
    <w:basedOn w:val="111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85" w:customStyle="1">
    <w:name w:val="List Table 2"/>
    <w:basedOn w:val="111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86" w:customStyle="1">
    <w:name w:val="List Table 3"/>
    <w:basedOn w:val="11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7" w:customStyle="1">
    <w:name w:val="List Table 4"/>
    <w:basedOn w:val="11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8" w:customStyle="1">
    <w:name w:val="List Table 5 Dark"/>
    <w:basedOn w:val="111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9" w:customStyle="1">
    <w:name w:val="List Table 6 Colorful"/>
    <w:basedOn w:val="111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90" w:customStyle="1">
    <w:name w:val="List Table 7 Colorful"/>
    <w:basedOn w:val="111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191" w:customStyle="1">
    <w:name w:val="TOC Heading"/>
    <w:uiPriority w:val="39"/>
    <w:unhideWhenUsed/>
    <w:rPr>
      <w:rFonts w:hint="default" w:ascii="Times New Roman" w:hAnsi="Times New Roman" w:eastAsia="宋体" w:cs="Times New Roman"/>
    </w:rPr>
  </w:style>
  <w:style w:type="paragraph" w:styleId="1192" w:customStyle="1">
    <w:name w:val="文本块12"/>
    <w:uiPriority w:val="6"/>
    <w:qFormat/>
    <w:pPr>
      <w:ind w:left="256" w:right="6" w:firstLine="624"/>
      <w:jc w:val="both"/>
      <w:widowControl w:val="off"/>
    </w:pPr>
    <w:rPr>
      <w:rFonts w:hint="default" w:ascii="Times New Roman" w:hAnsi="Times New Roman" w:eastAsia="仿宋" w:cs="Times New Roman"/>
      <w:sz w:val="28"/>
    </w:rPr>
  </w:style>
  <w:style w:type="paragraph" w:styleId="1193" w:customStyle="1">
    <w:name w:val="一级条标题"/>
    <w:basedOn w:val="1194"/>
    <w:next w:val="1195"/>
    <w:link w:val="148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94" w:customStyle="1">
    <w:name w:val="章标题"/>
    <w:next w:val="1103"/>
    <w:link w:val="155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rPr>
  </w:style>
  <w:style w:type="paragraph" w:styleId="1195" w:customStyle="1">
    <w:name w:val="段"/>
    <w:basedOn w:val="1196"/>
    <w:next w:val="1103"/>
    <w:uiPriority w:val="0"/>
    <w:qFormat/>
    <w:pPr>
      <w:ind w:firstLine="200"/>
    </w:pPr>
    <w:rPr>
      <w:rFonts w:hint="eastAsia" w:ascii="宋体"/>
    </w:rPr>
  </w:style>
  <w:style w:type="paragraph" w:styleId="1196" w:customStyle="1">
    <w:name w:val="正文13"/>
    <w:next w:val="1197"/>
    <w:uiPriority w:val="0"/>
    <w:qFormat/>
    <w:pPr>
      <w:jc w:val="both"/>
      <w:widowControl w:val="off"/>
    </w:pPr>
    <w:rPr>
      <w:rFonts w:hint="default" w:ascii="Times New Roman" w:hAnsi="Times New Roman" w:eastAsia="宋体" w:cs="Times New Roman"/>
      <w:sz w:val="21"/>
      <w:szCs w:val="24"/>
    </w:rPr>
  </w:style>
  <w:style w:type="paragraph" w:styleId="1197" w:customStyle="1">
    <w:name w:val="正文首行缩进1"/>
    <w:basedOn w:val="1126"/>
    <w:next w:val="1198"/>
    <w:uiPriority w:val="0"/>
    <w:qFormat/>
    <w:pPr>
      <w:ind w:firstLine="420"/>
    </w:pPr>
    <w:rPr>
      <w:szCs w:val="22"/>
    </w:rPr>
  </w:style>
  <w:style w:type="paragraph" w:styleId="1198" w:customStyle="1">
    <w:name w:val="正文首行缩进 211"/>
    <w:basedOn w:val="1199"/>
    <w:next w:val="1202"/>
    <w:uiPriority w:val="0"/>
    <w:qFormat/>
    <w:pPr>
      <w:ind w:firstLine="420"/>
    </w:pPr>
    <w:rPr>
      <w:rFonts w:ascii="Times New Roman" w:hAnsi="Times New Roman"/>
    </w:rPr>
  </w:style>
  <w:style w:type="paragraph" w:styleId="1199" w:customStyle="1">
    <w:name w:val="正文文本缩进11"/>
    <w:basedOn w:val="1200"/>
    <w:next w:val="1202"/>
    <w:uiPriority w:val="0"/>
    <w:qFormat/>
    <w:pPr>
      <w:ind w:left="420"/>
      <w:spacing w:after="120"/>
    </w:pPr>
    <w:rPr>
      <w:rFonts w:ascii="Calibri" w:hAnsi="Calibri"/>
    </w:rPr>
  </w:style>
  <w:style w:type="paragraph" w:styleId="1200" w:customStyle="1">
    <w:name w:val="正文12"/>
    <w:next w:val="1201"/>
    <w:uiPriority w:val="0"/>
    <w:qFormat/>
    <w:pPr>
      <w:ind w:firstLine="723"/>
      <w:jc w:val="both"/>
      <w:spacing w:line="360" w:lineRule="auto"/>
      <w:widowControl w:val="off"/>
    </w:pPr>
    <w:rPr>
      <w:rFonts w:hint="default" w:ascii="Times New Roman" w:hAnsi="Times New Roman" w:eastAsia="宋体" w:cs="Times New Roman"/>
      <w:sz w:val="24"/>
      <w:szCs w:val="24"/>
    </w:rPr>
  </w:style>
  <w:style w:type="paragraph" w:styleId="1201" w:customStyle="1">
    <w:name w:val="标题1"/>
    <w:basedOn w:val="1202"/>
    <w:next w:val="1103"/>
    <w:uiPriority w:val="0"/>
    <w:qFormat/>
    <w:pPr>
      <w:jc w:val="center"/>
    </w:pPr>
    <w:rPr>
      <w:sz w:val="30"/>
    </w:rPr>
  </w:style>
  <w:style w:type="paragraph" w:styleId="1202" w:customStyle="1">
    <w:name w:val="正文112"/>
    <w:next w:val="1103"/>
    <w:link w:val="1626"/>
    <w:uiPriority w:val="0"/>
    <w:qFormat/>
    <w:pPr>
      <w:jc w:val="both"/>
      <w:widowControl w:val="off"/>
    </w:pPr>
    <w:rPr>
      <w:rFonts w:hint="default" w:ascii="Times New Roman" w:hAnsi="Times New Roman" w:eastAsia="宋体" w:cs="Times New Roman"/>
      <w:sz w:val="21"/>
      <w:szCs w:val="24"/>
    </w:rPr>
  </w:style>
  <w:style w:type="paragraph" w:styleId="1203" w:customStyle="1">
    <w:name w:val="正文文本11"/>
    <w:basedOn w:val="1202"/>
    <w:next w:val="1204"/>
    <w:uiPriority w:val="0"/>
    <w:qFormat/>
    <w:pPr>
      <w:spacing w:after="120"/>
    </w:pPr>
  </w:style>
  <w:style w:type="paragraph" w:styleId="1204" w:customStyle="1">
    <w:name w:val="正文11"/>
    <w:next w:val="1205"/>
    <w:uiPriority w:val="0"/>
    <w:qFormat/>
    <w:pPr>
      <w:jc w:val="both"/>
    </w:pPr>
    <w:rPr>
      <w:rFonts w:hint="default" w:ascii="Times New Roman" w:hAnsi="Times New Roman" w:eastAsia="宋体" w:cs="Times New Roman"/>
    </w:rPr>
  </w:style>
  <w:style w:type="paragraph" w:styleId="1205" w:customStyle="1">
    <w:name w:val="文本块1"/>
    <w:basedOn w:val="1206"/>
    <w:next w:val="1211"/>
    <w:uiPriority w:val="0"/>
    <w:qFormat/>
    <w:pPr>
      <w:ind w:left="256" w:right="6" w:firstLine="624"/>
    </w:pPr>
    <w:rPr>
      <w:rFonts w:eastAsia="仿宋_GB2312"/>
      <w:sz w:val="28"/>
    </w:rPr>
  </w:style>
  <w:style w:type="paragraph" w:styleId="1206" w:customStyle="1">
    <w:name w:val="正文111"/>
    <w:next w:val="1207"/>
    <w:uiPriority w:val="0"/>
    <w:qFormat/>
    <w:pPr>
      <w:jc w:val="both"/>
      <w:widowControl w:val="off"/>
    </w:pPr>
    <w:rPr>
      <w:rFonts w:hint="default" w:ascii="Times New Roman" w:hAnsi="Times New Roman" w:eastAsia="宋体" w:cs="Times New Roman"/>
      <w:sz w:val="21"/>
      <w:szCs w:val="24"/>
    </w:rPr>
  </w:style>
  <w:style w:type="paragraph" w:styleId="1207" w:customStyle="1">
    <w:name w:val="正文文本缩进1"/>
    <w:basedOn w:val="1208"/>
    <w:next w:val="1210"/>
    <w:uiPriority w:val="0"/>
    <w:qFormat/>
    <w:pPr>
      <w:ind w:left="420"/>
      <w:spacing w:after="120"/>
    </w:pPr>
  </w:style>
  <w:style w:type="paragraph" w:styleId="1208" w:customStyle="1">
    <w:name w:val="正文1"/>
    <w:basedOn w:val="1204"/>
    <w:next w:val="1209"/>
    <w:link w:val="1625"/>
    <w:uiPriority w:val="0"/>
    <w:qFormat/>
    <w:pPr>
      <w:ind w:firstLine="361"/>
      <w:spacing w:line="360" w:lineRule="auto"/>
    </w:pPr>
    <w:rPr>
      <w:rFonts w:ascii="宋体" w:hAnsi="宋体" w:eastAsia="仿宋_GB2312"/>
      <w:sz w:val="24"/>
    </w:rPr>
  </w:style>
  <w:style w:type="paragraph" w:styleId="1209" w:customStyle="1">
    <w:name w:val="目录 11"/>
    <w:basedOn w:val="1200"/>
    <w:next w:val="1200"/>
    <w:uiPriority w:val="0"/>
    <w:qFormat/>
  </w:style>
  <w:style w:type="paragraph" w:styleId="1210" w:customStyle="1">
    <w:name w:val="寄信人地址1"/>
    <w:basedOn w:val="1204"/>
    <w:uiPriority w:val="0"/>
    <w:qFormat/>
    <w:rPr>
      <w:rFonts w:ascii="Arial" w:hAnsi="Arial"/>
    </w:rPr>
  </w:style>
  <w:style w:type="paragraph" w:styleId="1211" w:customStyle="1">
    <w:name w:val="标题 41"/>
    <w:basedOn w:val="1200"/>
    <w:next w:val="1204"/>
    <w:link w:val="1264"/>
    <w:uiPriority w:val="0"/>
    <w:qFormat/>
    <w:pPr>
      <w:keepLines/>
      <w:keepNext/>
      <w:spacing w:before="280" w:after="290" w:line="376" w:lineRule="auto"/>
      <w:outlineLvl w:val="3"/>
    </w:pPr>
    <w:rPr>
      <w:rFonts w:ascii="Arial" w:hAnsi="Arial" w:eastAsia="黑体"/>
      <w:b/>
      <w:bCs/>
      <w:sz w:val="28"/>
      <w:szCs w:val="28"/>
    </w:rPr>
  </w:style>
  <w:style w:type="paragraph" w:styleId="1212" w:customStyle="1">
    <w:name w:val="正文首行缩进 21"/>
    <w:basedOn w:val="1207"/>
    <w:next w:val="1206"/>
    <w:uiPriority w:val="0"/>
    <w:qFormat/>
    <w:pPr>
      <w:ind w:firstLine="420"/>
    </w:pPr>
    <w:rPr>
      <w:rFonts w:ascii="仿宋_GB2312"/>
      <w:color w:val="ff6600"/>
      <w:sz w:val="21"/>
    </w:rPr>
  </w:style>
  <w:style w:type="paragraph" w:styleId="1213" w:customStyle="1">
    <w:name w:val="脚注文本1"/>
    <w:basedOn w:val="1214"/>
    <w:next w:val="1216"/>
    <w:uiPriority w:val="0"/>
    <w:qFormat/>
    <w:rPr>
      <w:sz w:val="18"/>
      <w:szCs w:val="18"/>
    </w:rPr>
  </w:style>
  <w:style w:type="paragraph" w:styleId="1214" w:customStyle="1">
    <w:name w:val="正文1111"/>
    <w:next w:val="1215"/>
    <w:uiPriority w:val="0"/>
    <w:qFormat/>
    <w:pPr>
      <w:jc w:val="both"/>
      <w:widowControl w:val="off"/>
    </w:pPr>
    <w:rPr>
      <w:rFonts w:hint="default" w:ascii="Times New Roman" w:hAnsi="Times New Roman" w:eastAsia="宋体" w:cs="Times New Roman"/>
      <w:sz w:val="21"/>
      <w:szCs w:val="24"/>
    </w:rPr>
  </w:style>
  <w:style w:type="paragraph" w:styleId="1215" w:customStyle="1">
    <w:name w:val="标题 211"/>
    <w:basedOn w:val="1204"/>
    <w:next w:val="1214"/>
    <w:uiPriority w:val="0"/>
    <w:qFormat/>
    <w:pPr>
      <w:keepLines/>
      <w:keepNext/>
      <w:spacing w:before="260" w:after="260" w:line="416" w:lineRule="auto"/>
      <w:outlineLvl w:val="1"/>
    </w:pPr>
    <w:rPr>
      <w:rFonts w:ascii="Calibri Light" w:hAnsi="Calibri Light"/>
      <w:b/>
      <w:bCs/>
      <w:sz w:val="32"/>
      <w:szCs w:val="32"/>
    </w:rPr>
  </w:style>
  <w:style w:type="paragraph" w:styleId="1216" w:customStyle="1">
    <w:name w:val="索引 51"/>
    <w:basedOn w:val="1200"/>
    <w:next w:val="1208"/>
    <w:uiPriority w:val="0"/>
    <w:qFormat/>
    <w:pPr>
      <w:ind w:left="798"/>
      <w:jc w:val="left"/>
    </w:pPr>
  </w:style>
  <w:style w:type="paragraph" w:styleId="1217" w:customStyle="1">
    <w:name w:val="正文文本1"/>
    <w:basedOn w:val="1206"/>
    <w:next w:val="1193"/>
    <w:uiPriority w:val="0"/>
    <w:qFormat/>
    <w:pPr>
      <w:ind w:left="1540"/>
    </w:pPr>
    <w:rPr>
      <w:sz w:val="24"/>
    </w:rPr>
  </w:style>
  <w:style w:type="paragraph" w:styleId="1218" w:customStyle="1">
    <w:name w:val="正文首行缩进11"/>
    <w:basedOn w:val="1217"/>
    <w:next w:val="1198"/>
    <w:uiPriority w:val="0"/>
    <w:qFormat/>
    <w:pPr>
      <w:ind w:firstLine="420"/>
    </w:pPr>
    <w:rPr>
      <w:rFonts w:ascii="仿宋_GB2312" w:eastAsia="仿宋_GB2312"/>
      <w:sz w:val="30"/>
      <w:szCs w:val="30"/>
    </w:rPr>
  </w:style>
  <w:style w:type="paragraph" w:styleId="1219" w:customStyle="1">
    <w:name w:val="寄信人地址11"/>
    <w:basedOn w:val="1204"/>
    <w:uiPriority w:val="0"/>
    <w:qFormat/>
    <w:rPr>
      <w:rFonts w:ascii="Arial" w:hAnsi="Arial"/>
    </w:rPr>
  </w:style>
  <w:style w:type="paragraph" w:styleId="1220" w:customStyle="1">
    <w:name w:val="标题 21"/>
    <w:basedOn w:val="1206"/>
    <w:next w:val="1204"/>
    <w:link w:val="1398"/>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221" w:customStyle="1">
    <w:name w:val="正文文本111"/>
    <w:basedOn w:val="1222"/>
    <w:next w:val="1200"/>
    <w:uiPriority w:val="0"/>
    <w:qFormat/>
  </w:style>
  <w:style w:type="paragraph" w:styleId="1222" w:customStyle="1">
    <w:name w:val="正文1121"/>
    <w:next w:val="1221"/>
    <w:uiPriority w:val="0"/>
    <w:qFormat/>
    <w:pPr>
      <w:jc w:val="both"/>
      <w:widowControl w:val="off"/>
    </w:pPr>
    <w:rPr>
      <w:rFonts w:hint="default" w:ascii="Calibri" w:hAnsi="Calibri" w:eastAsia="宋体" w:cs="Times New Roman"/>
      <w:sz w:val="21"/>
      <w:szCs w:val="24"/>
    </w:rPr>
  </w:style>
  <w:style w:type="paragraph" w:styleId="1223" w:customStyle="1">
    <w:name w:val="BodyText1I"/>
    <w:basedOn w:val="1224"/>
    <w:next w:val="1204"/>
    <w:uiPriority w:val="0"/>
    <w:qFormat/>
    <w:pPr>
      <w:ind w:firstLine="420"/>
    </w:pPr>
  </w:style>
  <w:style w:type="paragraph" w:styleId="1224" w:customStyle="1">
    <w:name w:val="BodyText"/>
    <w:basedOn w:val="1103"/>
    <w:next w:val="1204"/>
    <w:uiPriority w:val="0"/>
    <w:qFormat/>
    <w:pPr>
      <w:spacing w:line="380" w:lineRule="exact"/>
    </w:pPr>
  </w:style>
  <w:style w:type="table" w:styleId="1225" w:customStyle="1">
    <w:name w:val="无格式表格 11"/>
    <w:basedOn w:val="111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26" w:customStyle="1">
    <w:name w:val="无格式表格 21"/>
    <w:basedOn w:val="111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27" w:customStyle="1">
    <w:name w:val="无格式表格 31"/>
    <w:basedOn w:val="11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28" w:customStyle="1">
    <w:name w:val="无格式表格 41"/>
    <w:basedOn w:val="11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29" w:customStyle="1">
    <w:name w:val="无格式表格 51"/>
    <w:basedOn w:val="11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30" w:customStyle="1">
    <w:name w:val="网格表 1 浅色1"/>
    <w:basedOn w:val="111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31" w:customStyle="1">
    <w:name w:val="网格表 21"/>
    <w:basedOn w:val="11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32" w:customStyle="1">
    <w:name w:val="网格表 31"/>
    <w:basedOn w:val="11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3" w:customStyle="1">
    <w:name w:val="网格表 41"/>
    <w:basedOn w:val="111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34" w:customStyle="1">
    <w:name w:val="网格表 5 深色1"/>
    <w:basedOn w:val="11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35" w:customStyle="1">
    <w:name w:val="网格表 6 彩色1"/>
    <w:basedOn w:val="111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36" w:customStyle="1">
    <w:name w:val="网格表 7 彩色1"/>
    <w:basedOn w:val="111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37" w:customStyle="1">
    <w:name w:val="清单表 1 浅色1"/>
    <w:basedOn w:val="111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38" w:customStyle="1">
    <w:name w:val="清单表 21"/>
    <w:basedOn w:val="111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39" w:customStyle="1">
    <w:name w:val="清单表 31"/>
    <w:basedOn w:val="11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40" w:customStyle="1">
    <w:name w:val="清单表 41"/>
    <w:basedOn w:val="11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41" w:customStyle="1">
    <w:name w:val="清单表 5 深色1"/>
    <w:basedOn w:val="111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2" w:customStyle="1">
    <w:name w:val="清单表 6 彩色1"/>
    <w:basedOn w:val="111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43" w:customStyle="1">
    <w:name w:val="清单表 7 彩色1"/>
    <w:basedOn w:val="111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244" w:customStyle="1">
    <w:name w:val="TOC 标题1"/>
    <w:uiPriority w:val="39"/>
    <w:unhideWhenUsed/>
    <w:qFormat/>
    <w:rPr>
      <w:rFonts w:hint="default" w:ascii="Times New Roman" w:hAnsi="Times New Roman" w:eastAsia="宋体" w:cs="Times New Roman"/>
    </w:rPr>
  </w:style>
  <w:style w:type="paragraph" w:styleId="1245" w:customStyle="1">
    <w:name w:val="标题 311"/>
    <w:basedOn w:val="1206"/>
    <w:next w:val="1206"/>
    <w:uiPriority w:val="0"/>
    <w:qFormat/>
    <w:pPr>
      <w:keepLines/>
      <w:keepNext/>
      <w:spacing w:before="320" w:after="200"/>
      <w:outlineLvl w:val="2"/>
    </w:pPr>
    <w:rPr>
      <w:rFonts w:ascii="Arial" w:hAnsi="Arial" w:eastAsia="Arial"/>
      <w:sz w:val="30"/>
      <w:szCs w:val="30"/>
    </w:rPr>
  </w:style>
  <w:style w:type="paragraph" w:styleId="1246" w:customStyle="1">
    <w:name w:val="Default"/>
    <w:uiPriority w:val="0"/>
    <w:qFormat/>
    <w:pPr>
      <w:widowControl w:val="off"/>
    </w:pPr>
    <w:rPr>
      <w:rFonts w:hint="default" w:ascii="Times New Roman" w:hAnsi="Times New Roman" w:eastAsia="宋体" w:cs="Times New Roman"/>
      <w:color w:val="000000"/>
      <w:sz w:val="24"/>
      <w:szCs w:val="24"/>
    </w:rPr>
  </w:style>
  <w:style w:type="paragraph" w:styleId="1247" w:customStyle="1">
    <w:name w:val="列表段落1"/>
    <w:basedOn w:val="1208"/>
    <w:uiPriority w:val="0"/>
    <w:qFormat/>
    <w:pPr>
      <w:ind w:firstLine="420"/>
    </w:pPr>
  </w:style>
  <w:style w:type="paragraph" w:styleId="1248" w:customStyle="1">
    <w:name w:val="正文113"/>
    <w:next w:val="1249"/>
    <w:uiPriority w:val="0"/>
    <w:qFormat/>
    <w:pPr>
      <w:jc w:val="both"/>
      <w:widowControl w:val="off"/>
    </w:pPr>
    <w:rPr>
      <w:rFonts w:hint="default" w:ascii="Times New Roman" w:hAnsi="Times New Roman" w:eastAsia="宋体" w:cs="Times New Roman"/>
      <w:sz w:val="21"/>
      <w:szCs w:val="24"/>
    </w:rPr>
  </w:style>
  <w:style w:type="paragraph" w:styleId="1249" w:customStyle="1">
    <w:name w:val="目录 21"/>
    <w:basedOn w:val="1248"/>
    <w:next w:val="1248"/>
    <w:uiPriority w:val="0"/>
    <w:qFormat/>
    <w:pPr>
      <w:ind w:left="240"/>
      <w:jc w:val="left"/>
    </w:pPr>
    <w:rPr>
      <w:rFonts w:ascii="等线" w:eastAsia="等线"/>
      <w:smallCaps/>
      <w:sz w:val="20"/>
      <w:szCs w:val="20"/>
    </w:rPr>
  </w:style>
  <w:style w:type="paragraph" w:styleId="1250" w:customStyle="1">
    <w:name w:val="文本块11"/>
    <w:basedOn w:val="1251"/>
    <w:uiPriority w:val="0"/>
    <w:qFormat/>
    <w:pPr>
      <w:ind w:left="256" w:right="6" w:firstLine="624"/>
    </w:pPr>
    <w:rPr>
      <w:rFonts w:ascii="Arial" w:hAnsi="Arial" w:eastAsia="仿宋"/>
      <w:sz w:val="28"/>
    </w:rPr>
  </w:style>
  <w:style w:type="paragraph" w:styleId="1251" w:customStyle="1">
    <w:name w:val="正文121"/>
    <w:next w:val="1250"/>
    <w:uiPriority w:val="0"/>
    <w:qFormat/>
    <w:pPr>
      <w:jc w:val="both"/>
      <w:widowControl w:val="off"/>
    </w:pPr>
    <w:rPr>
      <w:rFonts w:hint="default" w:ascii="Times New Roman" w:hAnsi="Times New Roman" w:eastAsia="宋体" w:cs="Times New Roman"/>
      <w:sz w:val="21"/>
      <w:szCs w:val="24"/>
    </w:rPr>
  </w:style>
  <w:style w:type="character" w:styleId="1252" w:customStyle="1">
    <w:name w:val="Title Char"/>
    <w:basedOn w:val="1113"/>
    <w:uiPriority w:val="10"/>
    <w:qFormat/>
    <w:rPr>
      <w:sz w:val="48"/>
      <w:szCs w:val="48"/>
    </w:rPr>
  </w:style>
  <w:style w:type="character" w:styleId="1253" w:customStyle="1">
    <w:name w:val="Subtitle Char"/>
    <w:basedOn w:val="1113"/>
    <w:uiPriority w:val="11"/>
    <w:qFormat/>
    <w:rPr>
      <w:sz w:val="24"/>
      <w:szCs w:val="24"/>
    </w:rPr>
  </w:style>
  <w:style w:type="character" w:styleId="1254" w:customStyle="1">
    <w:name w:val="Quote Char"/>
    <w:uiPriority w:val="29"/>
    <w:qFormat/>
    <w:rPr>
      <w:i/>
    </w:rPr>
  </w:style>
  <w:style w:type="character" w:styleId="1255" w:customStyle="1">
    <w:name w:val="Intense Quote Char"/>
    <w:uiPriority w:val="30"/>
    <w:qFormat/>
    <w:rPr>
      <w:i/>
    </w:rPr>
  </w:style>
  <w:style w:type="character" w:styleId="1256" w:customStyle="1">
    <w:name w:val="Footnote Text Char"/>
    <w:uiPriority w:val="99"/>
    <w:qFormat/>
    <w:rPr>
      <w:sz w:val="18"/>
    </w:rPr>
  </w:style>
  <w:style w:type="character" w:styleId="1257" w:customStyle="1">
    <w:name w:val="Endnote Text Char"/>
    <w:uiPriority w:val="99"/>
    <w:qFormat/>
    <w:rPr>
      <w:sz w:val="20"/>
    </w:rPr>
  </w:style>
  <w:style w:type="paragraph" w:styleId="1258" w:customStyle="1">
    <w:name w:val="TOC 标题111"/>
    <w:uiPriority w:val="39"/>
    <w:unhideWhenUsed/>
    <w:qFormat/>
    <w:rPr>
      <w:rFonts w:hint="default" w:ascii="Times New Roman" w:hAnsi="Times New Roman" w:eastAsia="宋体" w:cs="Times New Roman"/>
    </w:rPr>
  </w:style>
  <w:style w:type="character" w:styleId="1259" w:customStyle="1">
    <w:name w:val="Heading 1 Char"/>
    <w:basedOn w:val="1113"/>
    <w:link w:val="1260"/>
    <w:uiPriority w:val="9"/>
    <w:qFormat/>
    <w:rPr>
      <w:rFonts w:ascii="Arial" w:hAnsi="Arial" w:eastAsia="Arial" w:cs="Arial"/>
      <w:sz w:val="40"/>
      <w:szCs w:val="40"/>
    </w:rPr>
  </w:style>
  <w:style w:type="paragraph" w:styleId="1260" w:customStyle="1">
    <w:name w:val="标题 11"/>
    <w:basedOn w:val="1103"/>
    <w:next w:val="1103"/>
    <w:link w:val="1259"/>
    <w:uiPriority w:val="0"/>
    <w:qFormat/>
    <w:pPr>
      <w:jc w:val="center"/>
      <w:keepLines/>
      <w:keepNext/>
      <w:spacing w:before="340" w:after="330" w:line="578" w:lineRule="auto"/>
      <w:outlineLvl w:val="0"/>
    </w:pPr>
    <w:rPr>
      <w:rFonts w:eastAsia="仿宋"/>
      <w:bCs/>
      <w:sz w:val="30"/>
      <w:szCs w:val="44"/>
    </w:rPr>
  </w:style>
  <w:style w:type="character" w:styleId="1261" w:customStyle="1">
    <w:name w:val="Heading 2 Char"/>
    <w:basedOn w:val="1113"/>
    <w:uiPriority w:val="9"/>
    <w:qFormat/>
    <w:rPr>
      <w:rFonts w:ascii="Arial" w:hAnsi="Arial" w:eastAsia="Arial" w:cs="Arial"/>
      <w:sz w:val="34"/>
    </w:rPr>
  </w:style>
  <w:style w:type="paragraph" w:styleId="1262" w:customStyle="1">
    <w:name w:val="标题 31"/>
    <w:basedOn w:val="1202"/>
    <w:next w:val="1204"/>
    <w:link w:val="1263"/>
    <w:uiPriority w:val="9"/>
    <w:unhideWhenUsed/>
    <w:qFormat/>
    <w:pPr>
      <w:keepLines/>
      <w:keepNext/>
      <w:spacing w:before="320" w:after="200"/>
      <w:outlineLvl w:val="2"/>
    </w:pPr>
    <w:rPr>
      <w:rFonts w:ascii="Arial" w:hAnsi="Arial" w:eastAsia="Arial" w:cs="Arial"/>
      <w:sz w:val="30"/>
      <w:szCs w:val="30"/>
    </w:rPr>
  </w:style>
  <w:style w:type="character" w:styleId="1263" w:customStyle="1">
    <w:name w:val="Heading 3 Char"/>
    <w:basedOn w:val="1113"/>
    <w:link w:val="1262"/>
    <w:uiPriority w:val="9"/>
    <w:qFormat/>
    <w:rPr>
      <w:rFonts w:ascii="Arial" w:hAnsi="Arial" w:eastAsia="Arial" w:cs="Arial"/>
      <w:sz w:val="30"/>
      <w:szCs w:val="30"/>
    </w:rPr>
  </w:style>
  <w:style w:type="character" w:styleId="1264" w:customStyle="1">
    <w:name w:val="Heading 4 Char"/>
    <w:basedOn w:val="1113"/>
    <w:link w:val="1211"/>
    <w:uiPriority w:val="9"/>
    <w:qFormat/>
    <w:rPr>
      <w:rFonts w:ascii="Arial" w:hAnsi="Arial" w:eastAsia="Arial" w:cs="Arial"/>
      <w:b/>
      <w:bCs/>
      <w:sz w:val="26"/>
      <w:szCs w:val="26"/>
    </w:rPr>
  </w:style>
  <w:style w:type="character" w:styleId="1265" w:customStyle="1">
    <w:name w:val="Heading 5 Char"/>
    <w:basedOn w:val="1113"/>
    <w:uiPriority w:val="9"/>
    <w:qFormat/>
    <w:rPr>
      <w:rFonts w:ascii="Arial" w:hAnsi="Arial" w:eastAsia="Arial" w:cs="Arial"/>
      <w:b/>
      <w:bCs/>
      <w:sz w:val="24"/>
      <w:szCs w:val="24"/>
    </w:rPr>
  </w:style>
  <w:style w:type="paragraph" w:styleId="1266" w:customStyle="1">
    <w:name w:val="标题 61"/>
    <w:basedOn w:val="1103"/>
    <w:next w:val="1103"/>
    <w:link w:val="1267"/>
    <w:uiPriority w:val="9"/>
    <w:unhideWhenUsed/>
    <w:qFormat/>
    <w:pPr>
      <w:keepLines/>
      <w:keepNext/>
      <w:spacing w:before="320" w:after="200"/>
      <w:outlineLvl w:val="5"/>
    </w:pPr>
    <w:rPr>
      <w:rFonts w:ascii="Arial" w:hAnsi="Arial" w:eastAsia="Arial" w:cs="Arial"/>
      <w:b/>
      <w:bCs/>
      <w:sz w:val="22"/>
      <w:szCs w:val="22"/>
    </w:rPr>
  </w:style>
  <w:style w:type="character" w:styleId="1267" w:customStyle="1">
    <w:name w:val="Heading 6 Char"/>
    <w:basedOn w:val="1113"/>
    <w:link w:val="1266"/>
    <w:uiPriority w:val="9"/>
    <w:qFormat/>
    <w:rPr>
      <w:rFonts w:ascii="Arial" w:hAnsi="Arial" w:eastAsia="Arial" w:cs="Arial"/>
      <w:b/>
      <w:bCs/>
      <w:sz w:val="22"/>
      <w:szCs w:val="22"/>
    </w:rPr>
  </w:style>
  <w:style w:type="paragraph" w:styleId="1268" w:customStyle="1">
    <w:name w:val="标题 71"/>
    <w:basedOn w:val="1103"/>
    <w:next w:val="1103"/>
    <w:link w:val="1269"/>
    <w:uiPriority w:val="9"/>
    <w:unhideWhenUsed/>
    <w:qFormat/>
    <w:pPr>
      <w:keepLines/>
      <w:keepNext/>
      <w:spacing w:before="320" w:after="200"/>
      <w:outlineLvl w:val="6"/>
    </w:pPr>
    <w:rPr>
      <w:rFonts w:ascii="Arial" w:hAnsi="Arial" w:eastAsia="Arial" w:cs="Arial"/>
      <w:b/>
      <w:bCs/>
      <w:i/>
      <w:iCs/>
      <w:sz w:val="22"/>
      <w:szCs w:val="22"/>
    </w:rPr>
  </w:style>
  <w:style w:type="character" w:styleId="1269" w:customStyle="1">
    <w:name w:val="Heading 7 Char"/>
    <w:basedOn w:val="1113"/>
    <w:link w:val="1268"/>
    <w:uiPriority w:val="9"/>
    <w:qFormat/>
    <w:rPr>
      <w:rFonts w:ascii="Arial" w:hAnsi="Arial" w:eastAsia="Arial" w:cs="Arial"/>
      <w:b/>
      <w:bCs/>
      <w:i/>
      <w:iCs/>
      <w:sz w:val="22"/>
      <w:szCs w:val="22"/>
    </w:rPr>
  </w:style>
  <w:style w:type="paragraph" w:styleId="1270" w:customStyle="1">
    <w:name w:val="标题 81"/>
    <w:basedOn w:val="1103"/>
    <w:next w:val="1103"/>
    <w:link w:val="1271"/>
    <w:uiPriority w:val="9"/>
    <w:unhideWhenUsed/>
    <w:qFormat/>
    <w:pPr>
      <w:keepLines/>
      <w:keepNext/>
      <w:spacing w:before="320" w:after="200"/>
      <w:outlineLvl w:val="7"/>
    </w:pPr>
    <w:rPr>
      <w:rFonts w:ascii="Arial" w:hAnsi="Arial" w:eastAsia="Arial" w:cs="Arial"/>
      <w:i/>
      <w:iCs/>
      <w:sz w:val="22"/>
      <w:szCs w:val="22"/>
    </w:rPr>
  </w:style>
  <w:style w:type="character" w:styleId="1271" w:customStyle="1">
    <w:name w:val="Heading 8 Char"/>
    <w:basedOn w:val="1113"/>
    <w:link w:val="1270"/>
    <w:uiPriority w:val="9"/>
    <w:qFormat/>
    <w:rPr>
      <w:rFonts w:ascii="Arial" w:hAnsi="Arial" w:eastAsia="Arial" w:cs="Arial"/>
      <w:i/>
      <w:iCs/>
      <w:sz w:val="22"/>
      <w:szCs w:val="22"/>
    </w:rPr>
  </w:style>
  <w:style w:type="paragraph" w:styleId="1272" w:customStyle="1">
    <w:name w:val="标题 91"/>
    <w:basedOn w:val="1103"/>
    <w:next w:val="1103"/>
    <w:link w:val="1273"/>
    <w:uiPriority w:val="9"/>
    <w:unhideWhenUsed/>
    <w:qFormat/>
    <w:pPr>
      <w:keepLines/>
      <w:keepNext/>
      <w:spacing w:before="320" w:after="200"/>
      <w:outlineLvl w:val="8"/>
    </w:pPr>
    <w:rPr>
      <w:rFonts w:ascii="Arial" w:hAnsi="Arial" w:eastAsia="Arial" w:cs="Arial"/>
      <w:i/>
      <w:iCs/>
      <w:szCs w:val="21"/>
    </w:rPr>
  </w:style>
  <w:style w:type="character" w:styleId="1273" w:customStyle="1">
    <w:name w:val="Heading 9 Char"/>
    <w:basedOn w:val="1113"/>
    <w:link w:val="1272"/>
    <w:uiPriority w:val="9"/>
    <w:qFormat/>
    <w:rPr>
      <w:rFonts w:ascii="Arial" w:hAnsi="Arial" w:eastAsia="Arial" w:cs="Arial"/>
      <w:i/>
      <w:iCs/>
      <w:sz w:val="21"/>
      <w:szCs w:val="21"/>
    </w:rPr>
  </w:style>
  <w:style w:type="paragraph" w:styleId="1274">
    <w:name w:val="List Paragraph"/>
    <w:basedOn w:val="1103"/>
    <w:link w:val="1424"/>
    <w:uiPriority w:val="0"/>
    <w:qFormat/>
    <w:pPr>
      <w:contextualSpacing/>
      <w:ind w:left="720"/>
    </w:pPr>
  </w:style>
  <w:style w:type="paragraph" w:styleId="1275">
    <w:name w:val="No Spacing"/>
    <w:uiPriority w:val="1"/>
    <w:qFormat/>
    <w:rPr>
      <w:rFonts w:hint="default" w:ascii="Times New Roman" w:hAnsi="Times New Roman" w:eastAsia="宋体" w:cs="Times New Roman"/>
    </w:rPr>
  </w:style>
  <w:style w:type="character" w:styleId="1276" w:customStyle="1">
    <w:name w:val="标题 字符1"/>
    <w:basedOn w:val="1113"/>
    <w:link w:val="1151"/>
    <w:uiPriority w:val="10"/>
    <w:qFormat/>
    <w:rPr>
      <w:sz w:val="48"/>
      <w:szCs w:val="48"/>
    </w:rPr>
  </w:style>
  <w:style w:type="character" w:styleId="1277" w:customStyle="1">
    <w:name w:val="副标题 字符"/>
    <w:basedOn w:val="1113"/>
    <w:link w:val="1141"/>
    <w:uiPriority w:val="11"/>
    <w:qFormat/>
    <w:rPr>
      <w:sz w:val="24"/>
      <w:szCs w:val="24"/>
    </w:rPr>
  </w:style>
  <w:style w:type="paragraph" w:styleId="1278">
    <w:name w:val="Quote"/>
    <w:basedOn w:val="1103"/>
    <w:next w:val="1103"/>
    <w:link w:val="1279"/>
    <w:uiPriority w:val="29"/>
    <w:qFormat/>
    <w:pPr>
      <w:ind w:left="720" w:right="720"/>
    </w:pPr>
    <w:rPr>
      <w:i/>
    </w:rPr>
  </w:style>
  <w:style w:type="character" w:styleId="1279" w:customStyle="1">
    <w:name w:val="引用 字符"/>
    <w:link w:val="1278"/>
    <w:uiPriority w:val="29"/>
    <w:qFormat/>
    <w:rPr>
      <w:i/>
    </w:rPr>
  </w:style>
  <w:style w:type="paragraph" w:styleId="1280">
    <w:name w:val="Intense Quote"/>
    <w:basedOn w:val="1103"/>
    <w:next w:val="1103"/>
    <w:link w:val="12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81" w:customStyle="1">
    <w:name w:val="明显引用 字符"/>
    <w:link w:val="1280"/>
    <w:uiPriority w:val="30"/>
    <w:qFormat/>
    <w:rPr>
      <w:i/>
    </w:rPr>
  </w:style>
  <w:style w:type="character" w:styleId="1282" w:customStyle="1">
    <w:name w:val="Header Char"/>
    <w:basedOn w:val="1113"/>
    <w:link w:val="1283"/>
    <w:uiPriority w:val="99"/>
    <w:qFormat/>
  </w:style>
  <w:style w:type="paragraph" w:styleId="1283" w:customStyle="1">
    <w:name w:val="页眉1"/>
    <w:basedOn w:val="1103"/>
    <w:link w:val="1282"/>
    <w:uiPriority w:val="0"/>
    <w:qFormat/>
    <w:pPr>
      <w:jc w:val="center"/>
      <w:tabs>
        <w:tab w:val="center" w:pos="4153" w:leader="none"/>
        <w:tab w:val="right" w:pos="8306" w:leader="none"/>
      </w:tabs>
      <w:pBdr>
        <w:bottom w:val="single" w:color="auto" w:sz="6" w:space="1"/>
      </w:pBdr>
    </w:pPr>
    <w:rPr>
      <w:sz w:val="18"/>
      <w:szCs w:val="18"/>
    </w:rPr>
  </w:style>
  <w:style w:type="character" w:styleId="1284" w:customStyle="1">
    <w:name w:val="Footer Char"/>
    <w:basedOn w:val="1113"/>
    <w:uiPriority w:val="99"/>
    <w:qFormat/>
  </w:style>
  <w:style w:type="paragraph" w:styleId="1285" w:customStyle="1">
    <w:name w:val="题注1"/>
    <w:basedOn w:val="1103"/>
    <w:next w:val="1103"/>
    <w:uiPriority w:val="35"/>
    <w:semiHidden/>
    <w:unhideWhenUsed/>
    <w:qFormat/>
    <w:pPr>
      <w:spacing w:line="276" w:lineRule="auto"/>
    </w:pPr>
    <w:rPr>
      <w:b/>
      <w:bCs/>
      <w:color w:val="4472c4" w:themeColor="accent1"/>
      <w:sz w:val="18"/>
      <w:szCs w:val="18"/>
      <w14:textFill>
        <w14:solidFill>
          <w14:schemeClr w14:val="accent1"/>
        </w14:solidFill>
      </w14:textFill>
    </w:rPr>
  </w:style>
  <w:style w:type="character" w:styleId="1286" w:customStyle="1">
    <w:name w:val="Caption Char"/>
    <w:uiPriority w:val="99"/>
    <w:qFormat/>
  </w:style>
  <w:style w:type="table" w:styleId="1287" w:customStyle="1">
    <w:name w:val="Table Grid Light"/>
    <w:basedOn w:val="111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288" w:customStyle="1">
    <w:name w:val="Grid Table 1 Light - Accent 1"/>
    <w:basedOn w:val="1114"/>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289" w:customStyle="1">
    <w:name w:val="Grid Table 1 Light - Accent 2"/>
    <w:basedOn w:val="111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290" w:customStyle="1">
    <w:name w:val="Grid Table 1 Light - Accent 3"/>
    <w:basedOn w:val="111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291" w:customStyle="1">
    <w:name w:val="Grid Table 1 Light - Accent 4"/>
    <w:basedOn w:val="111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292" w:customStyle="1">
    <w:name w:val="Grid Table 1 Light - Accent 5"/>
    <w:basedOn w:val="1114"/>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293" w:customStyle="1">
    <w:name w:val="Grid Table 1 Light - Accent 6"/>
    <w:basedOn w:val="111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294" w:customStyle="1">
    <w:name w:val="Grid Table 2 - Accent 1"/>
    <w:basedOn w:val="1114"/>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295" w:customStyle="1">
    <w:name w:val="Grid Table 2 - Accent 2"/>
    <w:basedOn w:val="111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296" w:customStyle="1">
    <w:name w:val="Grid Table 2 - Accent 3"/>
    <w:basedOn w:val="111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297" w:customStyle="1">
    <w:name w:val="Grid Table 2 - Accent 4"/>
    <w:basedOn w:val="111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298" w:customStyle="1">
    <w:name w:val="Grid Table 2 - Accent 5"/>
    <w:basedOn w:val="1114"/>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299" w:customStyle="1">
    <w:name w:val="Grid Table 2 - Accent 6"/>
    <w:basedOn w:val="111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300" w:customStyle="1">
    <w:name w:val="Grid Table 3 - Accent 1"/>
    <w:basedOn w:val="1114"/>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1" w:customStyle="1">
    <w:name w:val="Grid Table 3 - Accent 2"/>
    <w:basedOn w:val="111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2" w:customStyle="1">
    <w:name w:val="Grid Table 3 - Accent 3"/>
    <w:basedOn w:val="111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3" w:customStyle="1">
    <w:name w:val="Grid Table 3 - Accent 4"/>
    <w:basedOn w:val="111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4" w:customStyle="1">
    <w:name w:val="Grid Table 3 - Accent 5"/>
    <w:basedOn w:val="1114"/>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5" w:customStyle="1">
    <w:name w:val="Grid Table 3 - Accent 6"/>
    <w:basedOn w:val="111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6" w:customStyle="1">
    <w:name w:val="Grid Table 4 - Accent 1"/>
    <w:basedOn w:val="1114"/>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307" w:customStyle="1">
    <w:name w:val="Grid Table 4 - Accent 2"/>
    <w:basedOn w:val="111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308" w:customStyle="1">
    <w:name w:val="Grid Table 4 - Accent 3"/>
    <w:basedOn w:val="111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309" w:customStyle="1">
    <w:name w:val="Grid Table 4 - Accent 4"/>
    <w:basedOn w:val="111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310" w:customStyle="1">
    <w:name w:val="Grid Table 4 - Accent 5"/>
    <w:basedOn w:val="1114"/>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311" w:customStyle="1">
    <w:name w:val="Grid Table 4 - Accent 6"/>
    <w:basedOn w:val="111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312" w:customStyle="1">
    <w:name w:val="Grid Table 5 Dark- Accent 1"/>
    <w:basedOn w:val="11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313" w:customStyle="1">
    <w:name w:val="Grid Table 5 Dark - Accent 2"/>
    <w:basedOn w:val="11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314" w:customStyle="1">
    <w:name w:val="Grid Table 5 Dark - Accent 3"/>
    <w:basedOn w:val="11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315" w:customStyle="1">
    <w:name w:val="Grid Table 5 Dark- Accent 4"/>
    <w:basedOn w:val="11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316" w:customStyle="1">
    <w:name w:val="Grid Table 5 Dark - Accent 5"/>
    <w:basedOn w:val="11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317" w:customStyle="1">
    <w:name w:val="Grid Table 5 Dark - Accent 6"/>
    <w:basedOn w:val="11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318" w:customStyle="1">
    <w:name w:val="Grid Table 6 Colorful - Accent 1"/>
    <w:basedOn w:val="1114"/>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319" w:customStyle="1">
    <w:name w:val="Grid Table 6 Colorful - Accent 2"/>
    <w:basedOn w:val="111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320" w:customStyle="1">
    <w:name w:val="Grid Table 6 Colorful - Accent 3"/>
    <w:basedOn w:val="111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321" w:customStyle="1">
    <w:name w:val="Grid Table 6 Colorful - Accent 4"/>
    <w:basedOn w:val="111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322" w:customStyle="1">
    <w:name w:val="Grid Table 6 Colorful - Accent 5"/>
    <w:basedOn w:val="1114"/>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323" w:customStyle="1">
    <w:name w:val="Grid Table 6 Colorful - Accent 6"/>
    <w:basedOn w:val="111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324" w:customStyle="1">
    <w:name w:val="Grid Table 7 Colorful - Accent 1"/>
    <w:basedOn w:val="1114"/>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325" w:customStyle="1">
    <w:name w:val="Grid Table 7 Colorful - Accent 2"/>
    <w:basedOn w:val="111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326" w:customStyle="1">
    <w:name w:val="Grid Table 7 Colorful - Accent 3"/>
    <w:basedOn w:val="111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327" w:customStyle="1">
    <w:name w:val="Grid Table 7 Colorful - Accent 4"/>
    <w:basedOn w:val="111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328" w:customStyle="1">
    <w:name w:val="Grid Table 7 Colorful - Accent 5"/>
    <w:basedOn w:val="1114"/>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329" w:customStyle="1">
    <w:name w:val="Grid Table 7 Colorful - Accent 6"/>
    <w:basedOn w:val="111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330" w:customStyle="1">
    <w:name w:val="List Table 1 Light - Accent 1"/>
    <w:basedOn w:val="1114"/>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331" w:customStyle="1">
    <w:name w:val="List Table 1 Light - Accent 2"/>
    <w:basedOn w:val="111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332" w:customStyle="1">
    <w:name w:val="List Table 1 Light - Accent 3"/>
    <w:basedOn w:val="111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333" w:customStyle="1">
    <w:name w:val="List Table 1 Light - Accent 4"/>
    <w:basedOn w:val="111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334" w:customStyle="1">
    <w:name w:val="List Table 1 Light - Accent 5"/>
    <w:basedOn w:val="1114"/>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335" w:customStyle="1">
    <w:name w:val="List Table 1 Light - Accent 6"/>
    <w:basedOn w:val="111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336" w:customStyle="1">
    <w:name w:val="List Table 2 - Accent 1"/>
    <w:basedOn w:val="1114"/>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337" w:customStyle="1">
    <w:name w:val="List Table 2 - Accent 2"/>
    <w:basedOn w:val="111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338" w:customStyle="1">
    <w:name w:val="List Table 2 - Accent 3"/>
    <w:basedOn w:val="111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339" w:customStyle="1">
    <w:name w:val="List Table 2 - Accent 4"/>
    <w:basedOn w:val="111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340" w:customStyle="1">
    <w:name w:val="List Table 2 - Accent 5"/>
    <w:basedOn w:val="1114"/>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341" w:customStyle="1">
    <w:name w:val="List Table 2 - Accent 6"/>
    <w:basedOn w:val="111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342" w:customStyle="1">
    <w:name w:val="List Table 3 - Accent 1"/>
    <w:basedOn w:val="1114"/>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343" w:customStyle="1">
    <w:name w:val="List Table 3 - Accent 2"/>
    <w:basedOn w:val="111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344" w:customStyle="1">
    <w:name w:val="List Table 3 - Accent 3"/>
    <w:basedOn w:val="111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345" w:customStyle="1">
    <w:name w:val="List Table 3 - Accent 4"/>
    <w:basedOn w:val="111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346" w:customStyle="1">
    <w:name w:val="List Table 3 - Accent 5"/>
    <w:basedOn w:val="1114"/>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347" w:customStyle="1">
    <w:name w:val="List Table 3 - Accent 6"/>
    <w:basedOn w:val="111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348" w:customStyle="1">
    <w:name w:val="List Table 4 - Accent 1"/>
    <w:basedOn w:val="1114"/>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349" w:customStyle="1">
    <w:name w:val="List Table 4 - Accent 2"/>
    <w:basedOn w:val="111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350" w:customStyle="1">
    <w:name w:val="List Table 4 - Accent 3"/>
    <w:basedOn w:val="111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351" w:customStyle="1">
    <w:name w:val="List Table 4 - Accent 4"/>
    <w:basedOn w:val="111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352" w:customStyle="1">
    <w:name w:val="List Table 4 - Accent 5"/>
    <w:basedOn w:val="1114"/>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353" w:customStyle="1">
    <w:name w:val="List Table 4 - Accent 6"/>
    <w:basedOn w:val="111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354" w:customStyle="1">
    <w:name w:val="List Table 5 Dark - Accent 1"/>
    <w:basedOn w:val="1114"/>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55" w:customStyle="1">
    <w:name w:val="List Table 5 Dark - Accent 2"/>
    <w:basedOn w:val="111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56" w:customStyle="1">
    <w:name w:val="List Table 5 Dark - Accent 3"/>
    <w:basedOn w:val="111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57" w:customStyle="1">
    <w:name w:val="List Table 5 Dark - Accent 4"/>
    <w:basedOn w:val="111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58" w:customStyle="1">
    <w:name w:val="List Table 5 Dark - Accent 5"/>
    <w:basedOn w:val="1114"/>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59" w:customStyle="1">
    <w:name w:val="List Table 5 Dark - Accent 6"/>
    <w:basedOn w:val="111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0" w:customStyle="1">
    <w:name w:val="List Table 6 Colorful - Accent 1"/>
    <w:basedOn w:val="1114"/>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361" w:customStyle="1">
    <w:name w:val="List Table 6 Colorful - Accent 2"/>
    <w:basedOn w:val="111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362" w:customStyle="1">
    <w:name w:val="List Table 6 Colorful - Accent 3"/>
    <w:basedOn w:val="111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363" w:customStyle="1">
    <w:name w:val="List Table 6 Colorful - Accent 4"/>
    <w:basedOn w:val="111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364" w:customStyle="1">
    <w:name w:val="List Table 6 Colorful - Accent 5"/>
    <w:basedOn w:val="1114"/>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365" w:customStyle="1">
    <w:name w:val="List Table 6 Colorful - Accent 6"/>
    <w:basedOn w:val="111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366" w:customStyle="1">
    <w:name w:val="List Table 7 Colorful - Accent 1"/>
    <w:basedOn w:val="1114"/>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367" w:customStyle="1">
    <w:name w:val="List Table 7 Colorful - Accent 2"/>
    <w:basedOn w:val="111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368" w:customStyle="1">
    <w:name w:val="List Table 7 Colorful - Accent 3"/>
    <w:basedOn w:val="111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369" w:customStyle="1">
    <w:name w:val="List Table 7 Colorful - Accent 4"/>
    <w:basedOn w:val="111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370" w:customStyle="1">
    <w:name w:val="List Table 7 Colorful - Accent 5"/>
    <w:basedOn w:val="1114"/>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371" w:customStyle="1">
    <w:name w:val="List Table 7 Colorful - Accent 6"/>
    <w:basedOn w:val="111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372" w:customStyle="1">
    <w:name w:val="Lined - Accent"/>
    <w:basedOn w:val="11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73" w:customStyle="1">
    <w:name w:val="Lined - Accent 1"/>
    <w:basedOn w:val="11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374" w:customStyle="1">
    <w:name w:val="Lined - Accent 2"/>
    <w:basedOn w:val="11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375" w:customStyle="1">
    <w:name w:val="Lined - Accent 3"/>
    <w:basedOn w:val="11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376" w:customStyle="1">
    <w:name w:val="Lined - Accent 4"/>
    <w:basedOn w:val="11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377" w:customStyle="1">
    <w:name w:val="Lined - Accent 5"/>
    <w:basedOn w:val="11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378" w:customStyle="1">
    <w:name w:val="Lined - Accent 6"/>
    <w:basedOn w:val="11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379" w:customStyle="1">
    <w:name w:val="Bordered &amp; Lined - Accent"/>
    <w:basedOn w:val="111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80" w:customStyle="1">
    <w:name w:val="Bordered &amp; Lined - Accent 1"/>
    <w:basedOn w:val="1114"/>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381" w:customStyle="1">
    <w:name w:val="Bordered &amp; Lined - Accent 2"/>
    <w:basedOn w:val="111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382" w:customStyle="1">
    <w:name w:val="Bordered &amp; Lined - Accent 3"/>
    <w:basedOn w:val="111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383" w:customStyle="1">
    <w:name w:val="Bordered &amp; Lined - Accent 4"/>
    <w:basedOn w:val="111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384" w:customStyle="1">
    <w:name w:val="Bordered &amp; Lined - Accent 5"/>
    <w:basedOn w:val="1114"/>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385" w:customStyle="1">
    <w:name w:val="Bordered &amp; Lined - Accent 6"/>
    <w:basedOn w:val="111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386" w:customStyle="1">
    <w:name w:val="Bordered"/>
    <w:basedOn w:val="111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87" w:customStyle="1">
    <w:name w:val="Bordered - Accent 1"/>
    <w:basedOn w:val="1114"/>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388" w:customStyle="1">
    <w:name w:val="Bordered - Accent 2"/>
    <w:basedOn w:val="111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389" w:customStyle="1">
    <w:name w:val="Bordered - Accent 3"/>
    <w:basedOn w:val="111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390" w:customStyle="1">
    <w:name w:val="Bordered - Accent 4"/>
    <w:basedOn w:val="111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391" w:customStyle="1">
    <w:name w:val="Bordered - Accent 5"/>
    <w:basedOn w:val="1114"/>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392" w:customStyle="1">
    <w:name w:val="Bordered - Accent 6"/>
    <w:basedOn w:val="111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393" w:customStyle="1">
    <w:name w:val="脚注文本 字符"/>
    <w:link w:val="1142"/>
    <w:uiPriority w:val="99"/>
    <w:qFormat/>
    <w:rPr>
      <w:sz w:val="18"/>
    </w:rPr>
  </w:style>
  <w:style w:type="character" w:styleId="1394" w:customStyle="1">
    <w:name w:val="尾注文本 字符1"/>
    <w:link w:val="1135"/>
    <w:uiPriority w:val="0"/>
    <w:qFormat/>
    <w:rPr>
      <w:sz w:val="20"/>
    </w:rPr>
  </w:style>
  <w:style w:type="paragraph" w:styleId="1395" w:customStyle="1">
    <w:name w:val="TOC 标题11"/>
    <w:uiPriority w:val="39"/>
    <w:unhideWhenUsed/>
    <w:qFormat/>
    <w:rPr>
      <w:rFonts w:hint="default" w:ascii="Times New Roman" w:hAnsi="Times New Roman" w:eastAsia="宋体" w:cs="Times New Roman"/>
    </w:rPr>
  </w:style>
  <w:style w:type="paragraph" w:styleId="1396" w:customStyle="1">
    <w:name w:val="标题 51"/>
    <w:basedOn w:val="1103"/>
    <w:next w:val="1103"/>
    <w:link w:val="1418"/>
    <w:uiPriority w:val="0"/>
    <w:semiHidden/>
    <w:unhideWhenUsed/>
    <w:qFormat/>
    <w:pPr>
      <w:keepLines/>
      <w:keepNext/>
      <w:spacing w:before="280" w:after="290" w:line="376" w:lineRule="auto"/>
      <w:outlineLvl w:val="4"/>
    </w:pPr>
    <w:rPr>
      <w:b/>
      <w:bCs/>
      <w:sz w:val="28"/>
      <w:szCs w:val="28"/>
    </w:rPr>
  </w:style>
  <w:style w:type="paragraph" w:styleId="1397" w:customStyle="1">
    <w:name w:val="页脚1"/>
    <w:basedOn w:val="1103"/>
    <w:link w:val="1419"/>
    <w:uiPriority w:val="99"/>
    <w:qFormat/>
    <w:pPr>
      <w:jc w:val="left"/>
      <w:tabs>
        <w:tab w:val="center" w:pos="4153" w:leader="none"/>
        <w:tab w:val="right" w:pos="8306" w:leader="none"/>
      </w:tabs>
    </w:pPr>
    <w:rPr>
      <w:sz w:val="18"/>
      <w:szCs w:val="18"/>
    </w:rPr>
  </w:style>
  <w:style w:type="character" w:styleId="1398" w:customStyle="1">
    <w:name w:val="标题 2 字符"/>
    <w:link w:val="1220"/>
    <w:uiPriority w:val="0"/>
    <w:qFormat/>
    <w:rPr>
      <w:rFonts w:ascii="Cambria" w:hAnsi="Cambria"/>
      <w:b/>
      <w:bCs/>
      <w:sz w:val="28"/>
      <w:szCs w:val="32"/>
    </w:rPr>
  </w:style>
  <w:style w:type="character" w:styleId="1399" w:customStyle="1">
    <w:name w:val="批注文字 字符1"/>
    <w:link w:val="1124"/>
    <w:uiPriority w:val="99"/>
    <w:qFormat/>
    <w:rPr>
      <w:sz w:val="21"/>
      <w:szCs w:val="24"/>
    </w:rPr>
  </w:style>
  <w:style w:type="character" w:styleId="1400" w:customStyle="1">
    <w:name w:val="纯文本 字符1"/>
    <w:link w:val="1131"/>
    <w:uiPriority w:val="0"/>
    <w:qFormat/>
    <w:rPr>
      <w:rFonts w:ascii="宋体" w:hAnsi="Courier New" w:eastAsia="宋体"/>
      <w:sz w:val="21"/>
      <w:szCs w:val="21"/>
      <w:lang w:bidi="ar-SA"/>
    </w:rPr>
  </w:style>
  <w:style w:type="character" w:styleId="1401" w:customStyle="1">
    <w:name w:val="批注框文本 字符1"/>
    <w:link w:val="1136"/>
    <w:uiPriority w:val="99"/>
    <w:qFormat/>
    <w:rPr>
      <w:sz w:val="18"/>
      <w:szCs w:val="18"/>
    </w:rPr>
  </w:style>
  <w:style w:type="character" w:styleId="1402" w:customStyle="1">
    <w:name w:val="普通(网站) 字符"/>
    <w:link w:val="1150"/>
    <w:uiPriority w:val="99"/>
    <w:qFormat/>
    <w:rPr>
      <w:rFonts w:ascii="宋体" w:hAnsi="宋体" w:cs="宋体"/>
      <w:sz w:val="24"/>
      <w:szCs w:val="24"/>
    </w:rPr>
  </w:style>
  <w:style w:type="character" w:styleId="1403" w:customStyle="1">
    <w:name w:val="批注主题 字符1"/>
    <w:link w:val="1152"/>
    <w:uiPriority w:val="99"/>
    <w:qFormat/>
    <w:rPr>
      <w:b/>
      <w:bCs/>
      <w:sz w:val="21"/>
      <w:szCs w:val="24"/>
    </w:rPr>
  </w:style>
  <w:style w:type="character" w:styleId="1404" w:customStyle="1">
    <w:name w:val="font112"/>
    <w:uiPriority w:val="0"/>
    <w:qFormat/>
    <w:rPr>
      <w:rFonts w:hint="eastAsia" w:ascii="宋体" w:hAnsi="宋体" w:eastAsia="宋体" w:cs="宋体"/>
      <w:b/>
      <w:color w:val="000000"/>
      <w:sz w:val="20"/>
      <w:szCs w:val="20"/>
      <w:u w:val="none"/>
    </w:rPr>
  </w:style>
  <w:style w:type="character" w:styleId="1405" w:customStyle="1">
    <w:name w:val="10"/>
    <w:uiPriority w:val="0"/>
    <w:qFormat/>
  </w:style>
  <w:style w:type="character" w:styleId="1406" w:customStyle="1">
    <w:name w:val="font101"/>
    <w:uiPriority w:val="99"/>
    <w:qFormat/>
    <w:rPr>
      <w:rFonts w:hint="eastAsia" w:ascii="宋体" w:hAnsi="宋体" w:eastAsia="宋体" w:cs="宋体"/>
      <w:b/>
      <w:color w:val="000000"/>
      <w:sz w:val="20"/>
      <w:szCs w:val="20"/>
      <w:u w:val="none"/>
    </w:rPr>
  </w:style>
  <w:style w:type="paragraph" w:styleId="1407" w:customStyle="1">
    <w:name w:val="默认段落字体 Para Char Char Char Char Char Char Char"/>
    <w:basedOn w:val="1103"/>
    <w:uiPriority w:val="0"/>
    <w:qFormat/>
    <w:rPr>
      <w:rFonts w:ascii="Tahoma" w:hAnsi="Tahoma"/>
      <w:sz w:val="24"/>
      <w:szCs w:val="20"/>
    </w:rPr>
  </w:style>
  <w:style w:type="paragraph" w:styleId="1408" w:customStyle="1">
    <w:name w:val="正文缩进2字符"/>
    <w:basedOn w:val="1103"/>
    <w:uiPriority w:val="0"/>
    <w:qFormat/>
    <w:pPr>
      <w:ind w:firstLine="200"/>
      <w:jc w:val="left"/>
      <w:spacing w:line="360" w:lineRule="auto"/>
    </w:pPr>
    <w:rPr>
      <w:sz w:val="24"/>
      <w:szCs w:val="20"/>
    </w:rPr>
  </w:style>
  <w:style w:type="paragraph" w:styleId="1409" w:customStyle="1">
    <w:name w:val="p0"/>
    <w:basedOn w:val="1103"/>
    <w:uiPriority w:val="0"/>
    <w:qFormat/>
    <w:pPr>
      <w:widowControl/>
    </w:pPr>
    <w:rPr>
      <w:szCs w:val="21"/>
    </w:rPr>
  </w:style>
  <w:style w:type="paragraph" w:styleId="1410" w:customStyle="1">
    <w:name w:val="并列样式"/>
    <w:basedOn w:val="1103"/>
    <w:uiPriority w:val="0"/>
    <w:qFormat/>
    <w:pPr>
      <w:spacing w:before="60" w:after="60"/>
    </w:pPr>
    <w:rPr>
      <w:sz w:val="24"/>
      <w:szCs w:val="20"/>
    </w:rPr>
  </w:style>
  <w:style w:type="paragraph" w:styleId="1411" w:customStyle="1">
    <w:name w:val="正文 A"/>
    <w:uiPriority w:val="0"/>
    <w:qFormat/>
    <w:pPr>
      <w:jc w:val="both"/>
      <w:widowControl w:val="off"/>
    </w:pPr>
    <w:rPr>
      <w:rFonts w:hint="default" w:ascii="Times New Roman" w:hAnsi="Times New Roman" w:eastAsia="Arial Unicode MS" w:cs="Arial Unicode MS"/>
      <w:color w:val="000000"/>
      <w:sz w:val="32"/>
      <w:szCs w:val="32"/>
    </w:rPr>
  </w:style>
  <w:style w:type="paragraph" w:styleId="1412" w:customStyle="1">
    <w:name w:val="Blockquote"/>
    <w:basedOn w:val="1103"/>
    <w:uiPriority w:val="0"/>
    <w:qFormat/>
    <w:pPr>
      <w:ind w:left="764" w:right="567"/>
      <w:jc w:val="left"/>
      <w:spacing w:before="100" w:after="100"/>
    </w:pPr>
    <w:rPr>
      <w:sz w:val="24"/>
    </w:rPr>
  </w:style>
  <w:style w:type="paragraph" w:styleId="1413" w:customStyle="1">
    <w:name w:val="修订1"/>
    <w:uiPriority w:val="99"/>
    <w:unhideWhenUsed/>
    <w:qFormat/>
    <w:rPr>
      <w:rFonts w:hint="default" w:ascii="Times New Roman" w:hAnsi="Times New Roman" w:eastAsia="宋体" w:cs="Times New Roman"/>
      <w:sz w:val="21"/>
      <w:szCs w:val="24"/>
    </w:rPr>
  </w:style>
  <w:style w:type="paragraph" w:styleId="1414" w:customStyle="1">
    <w:name w:val="表格3"/>
    <w:basedOn w:val="1103"/>
    <w:uiPriority w:val="0"/>
    <w:qFormat/>
    <w:pPr>
      <w:jc w:val="center"/>
    </w:pPr>
  </w:style>
  <w:style w:type="paragraph" w:styleId="1415" w:customStyle="1">
    <w:name w:val="Char"/>
    <w:basedOn w:val="1103"/>
    <w:uiPriority w:val="0"/>
    <w:qFormat/>
    <w:pPr>
      <w:tabs>
        <w:tab w:val="left" w:pos="360" w:leader="none"/>
      </w:tabs>
    </w:pPr>
    <w:rPr>
      <w:sz w:val="24"/>
    </w:rPr>
  </w:style>
  <w:style w:type="paragraph" w:styleId="1416" w:customStyle="1">
    <w:name w:val="一级无"/>
    <w:basedOn w:val="1103"/>
    <w:uiPriority w:val="0"/>
    <w:qFormat/>
    <w:pPr>
      <w:numPr>
        <w:ilvl w:val="1"/>
        <w:numId w:val="2"/>
      </w:numPr>
      <w:jc w:val="left"/>
      <w:widowControl/>
      <w:tabs>
        <w:tab w:val="left" w:pos="1440" w:leader="none"/>
      </w:tabs>
      <w:outlineLvl w:val="2"/>
    </w:pPr>
    <w:rPr>
      <w:rFonts w:ascii="宋体"/>
      <w:szCs w:val="21"/>
    </w:rPr>
  </w:style>
  <w:style w:type="paragraph" w:styleId="1417" w:customStyle="1">
    <w:name w:val="MM Topic 4"/>
    <w:basedOn w:val="1396"/>
    <w:uiPriority w:val="0"/>
    <w:qFormat/>
    <w:pPr>
      <w:numPr>
        <w:ilvl w:val="4"/>
        <w:numId w:val="2"/>
      </w:numPr>
      <w:ind w:left="1008" w:hanging="1008"/>
      <w:jc w:val="left"/>
      <w:keepLines w:val="0"/>
      <w:keepNext w:val="0"/>
      <w:spacing w:before="240" w:after="60" w:line="240" w:lineRule="auto"/>
      <w:widowControl/>
      <w:tabs>
        <w:tab w:val="left" w:pos="1440" w:leader="none"/>
        <w:tab w:val="clear" w:pos="2460" w:leader="none"/>
      </w:tabs>
    </w:pPr>
    <w:rPr>
      <w:rFonts w:ascii="宋体" w:hAnsi="宋体"/>
      <w:b w:val="0"/>
      <w:i/>
      <w:iCs/>
      <w:sz w:val="26"/>
      <w:szCs w:val="26"/>
    </w:rPr>
  </w:style>
  <w:style w:type="character" w:styleId="1418" w:customStyle="1">
    <w:name w:val="标题 5 字符"/>
    <w:link w:val="1396"/>
    <w:uiPriority w:val="0"/>
    <w:qFormat/>
    <w:rPr>
      <w:b/>
      <w:bCs/>
      <w:sz w:val="28"/>
      <w:szCs w:val="28"/>
    </w:rPr>
  </w:style>
  <w:style w:type="character" w:styleId="1419" w:customStyle="1">
    <w:name w:val="页脚 字符"/>
    <w:link w:val="1397"/>
    <w:uiPriority w:val="0"/>
    <w:qFormat/>
    <w:rPr>
      <w:sz w:val="18"/>
      <w:szCs w:val="18"/>
    </w:rPr>
  </w:style>
  <w:style w:type="paragraph" w:styleId="1420" w:customStyle="1">
    <w:name w:val="正文_0_0_0"/>
    <w:uiPriority w:val="99"/>
    <w:unhideWhenUsed/>
    <w:qFormat/>
    <w:rPr>
      <w:rFonts w:hint="eastAsia" w:ascii="Times New Roman" w:hAnsi="Times New Roman" w:eastAsia="宋体" w:cs="Times New Roman"/>
      <w:sz w:val="21"/>
    </w:rPr>
  </w:style>
  <w:style w:type="paragraph" w:styleId="1421" w:customStyle="1">
    <w:name w:val="正文_0_0"/>
    <w:uiPriority w:val="99"/>
    <w:unhideWhenUsed/>
    <w:qFormat/>
    <w:rPr>
      <w:rFonts w:hint="default" w:ascii="Calibri" w:hAnsi="Calibri" w:eastAsia="宋体" w:cs="Times New Roman"/>
      <w:sz w:val="21"/>
    </w:rPr>
  </w:style>
  <w:style w:type="paragraph" w:styleId="1422" w:customStyle="1">
    <w:name w:val="正文_0"/>
    <w:uiPriority w:val="0"/>
    <w:unhideWhenUsed/>
    <w:qFormat/>
    <w:rPr>
      <w:rFonts w:hint="eastAsia" w:ascii="Times New Roman" w:hAnsi="Times New Roman" w:eastAsia="宋体" w:cs="Times New Roman"/>
      <w:sz w:val="21"/>
    </w:rPr>
  </w:style>
  <w:style w:type="character" w:styleId="1423" w:customStyle="1">
    <w:name w:val="标题 2 字符1"/>
    <w:basedOn w:val="1113"/>
    <w:link w:val="1105"/>
    <w:uiPriority w:val="99"/>
    <w:qFormat/>
    <w:rPr>
      <w:rFonts w:ascii="Cambria" w:hAnsi="Cambria"/>
      <w:b/>
      <w:bCs/>
      <w:sz w:val="32"/>
      <w:szCs w:val="32"/>
    </w:rPr>
  </w:style>
  <w:style w:type="character" w:styleId="1424" w:customStyle="1">
    <w:name w:val="列出段落 字符"/>
    <w:link w:val="1274"/>
    <w:uiPriority w:val="0"/>
    <w:qFormat/>
    <w:rPr>
      <w:sz w:val="21"/>
      <w:szCs w:val="24"/>
    </w:rPr>
  </w:style>
  <w:style w:type="paragraph" w:styleId="1425" w:customStyle="1">
    <w:name w:val="xc正文"/>
    <w:basedOn w:val="1103"/>
    <w:uiPriority w:val="0"/>
    <w:qFormat/>
    <w:pPr>
      <w:ind w:firstLine="200"/>
      <w:spacing w:line="360" w:lineRule="auto"/>
    </w:pPr>
    <w:rPr>
      <w:rFonts w:ascii="Calibri" w:hAnsi="Calibri" w:eastAsia="仿宋_GB2312"/>
      <w:sz w:val="24"/>
      <w:lang w:val="zh-CN"/>
    </w:rPr>
  </w:style>
  <w:style w:type="character" w:styleId="1426" w:customStyle="1">
    <w:name w:val="页眉 字符1"/>
    <w:basedOn w:val="1113"/>
    <w:link w:val="1138"/>
    <w:uiPriority w:val="99"/>
    <w:qFormat/>
    <w:rPr>
      <w:sz w:val="18"/>
      <w:szCs w:val="18"/>
    </w:rPr>
  </w:style>
  <w:style w:type="character" w:styleId="1427" w:customStyle="1">
    <w:name w:val="页脚 字符1"/>
    <w:basedOn w:val="1113"/>
    <w:link w:val="1137"/>
    <w:uiPriority w:val="99"/>
    <w:qFormat/>
    <w:rPr>
      <w:sz w:val="18"/>
      <w:szCs w:val="18"/>
    </w:rPr>
  </w:style>
  <w:style w:type="character" w:styleId="1428" w:customStyle="1">
    <w:name w:val="列表段落 字符"/>
    <w:link w:val="1429"/>
    <w:uiPriority w:val="0"/>
    <w:qFormat/>
    <w:rPr>
      <w:sz w:val="21"/>
      <w:szCs w:val="24"/>
      <w:lang w:val="en-US" w:eastAsia="zh-CN"/>
    </w:rPr>
  </w:style>
  <w:style w:type="paragraph" w:styleId="1429" w:customStyle="1">
    <w:name w:val="_Style 34"/>
    <w:basedOn w:val="1103"/>
    <w:next w:val="1274"/>
    <w:link w:val="1428"/>
    <w:uiPriority w:val="0"/>
    <w:qFormat/>
    <w:pPr>
      <w:ind w:firstLine="420"/>
      <w:spacing w:line="274" w:lineRule="auto"/>
    </w:pPr>
  </w:style>
  <w:style w:type="character" w:styleId="1430" w:customStyle="1">
    <w:name w:val="标题 3 字符1"/>
    <w:basedOn w:val="1113"/>
    <w:link w:val="1106"/>
    <w:uiPriority w:val="9"/>
    <w:qFormat/>
    <w:rPr>
      <w:b/>
      <w:bCs/>
      <w:sz w:val="32"/>
      <w:szCs w:val="32"/>
    </w:rPr>
  </w:style>
  <w:style w:type="character" w:styleId="1431" w:customStyle="1">
    <w:name w:val="标题 1 字符1"/>
    <w:basedOn w:val="1113"/>
    <w:link w:val="1104"/>
    <w:uiPriority w:val="99"/>
    <w:qFormat/>
    <w:rPr>
      <w:rFonts w:eastAsia="方正仿宋_GBK"/>
      <w:b/>
      <w:sz w:val="44"/>
    </w:rPr>
  </w:style>
  <w:style w:type="character" w:styleId="1432" w:customStyle="1">
    <w:name w:val="标题 4 字符1"/>
    <w:basedOn w:val="1113"/>
    <w:link w:val="1107"/>
    <w:uiPriority w:val="9"/>
    <w:qFormat/>
    <w:rPr>
      <w:rFonts w:ascii="Cambria" w:hAnsi="Cambria"/>
      <w:b/>
      <w:bCs/>
      <w:sz w:val="28"/>
      <w:szCs w:val="28"/>
    </w:rPr>
  </w:style>
  <w:style w:type="character" w:styleId="1433" w:customStyle="1">
    <w:name w:val="标题 5 字符1"/>
    <w:basedOn w:val="1113"/>
    <w:link w:val="1108"/>
    <w:uiPriority w:val="99"/>
    <w:qFormat/>
    <w:rPr>
      <w:b/>
      <w:bCs/>
      <w:sz w:val="28"/>
      <w:szCs w:val="28"/>
    </w:rPr>
  </w:style>
  <w:style w:type="character" w:styleId="1434" w:customStyle="1">
    <w:name w:val="标题 6 字符1"/>
    <w:basedOn w:val="1113"/>
    <w:link w:val="1109"/>
    <w:uiPriority w:val="0"/>
    <w:qFormat/>
    <w:rPr>
      <w:rFonts w:ascii="Arial" w:hAnsi="Arial" w:eastAsia="黑体"/>
      <w:b/>
      <w:bCs/>
      <w:sz w:val="24"/>
      <w:szCs w:val="24"/>
      <w:lang w:val="zh-CN" w:eastAsia="zh-CN"/>
    </w:rPr>
  </w:style>
  <w:style w:type="character" w:styleId="1435" w:customStyle="1">
    <w:name w:val="标题 7 字符1"/>
    <w:basedOn w:val="1113"/>
    <w:link w:val="1110"/>
    <w:uiPriority w:val="0"/>
    <w:qFormat/>
    <w:rPr>
      <w:b/>
      <w:bCs/>
      <w:sz w:val="24"/>
      <w:szCs w:val="24"/>
      <w:lang w:val="zh-CN" w:eastAsia="zh-CN"/>
    </w:rPr>
  </w:style>
  <w:style w:type="character" w:styleId="1436" w:customStyle="1">
    <w:name w:val="标题 8 字符1"/>
    <w:basedOn w:val="1113"/>
    <w:link w:val="1111"/>
    <w:uiPriority w:val="0"/>
    <w:qFormat/>
    <w:rPr>
      <w:rFonts w:ascii="Arial" w:hAnsi="Arial" w:eastAsia="黑体"/>
      <w:sz w:val="24"/>
      <w:szCs w:val="24"/>
      <w:lang w:val="zh-CN" w:eastAsia="zh-CN"/>
    </w:rPr>
  </w:style>
  <w:style w:type="character" w:styleId="1437" w:customStyle="1">
    <w:name w:val="标题 9 字符1"/>
    <w:basedOn w:val="1113"/>
    <w:link w:val="1112"/>
    <w:uiPriority w:val="0"/>
    <w:qFormat/>
    <w:rPr>
      <w:rFonts w:ascii="Arial" w:hAnsi="Arial" w:eastAsia="黑体"/>
      <w:sz w:val="21"/>
      <w:szCs w:val="21"/>
      <w:lang w:val="zh-CN" w:eastAsia="zh-CN"/>
    </w:rPr>
  </w:style>
  <w:style w:type="paragraph" w:styleId="1438" w:customStyle="1">
    <w:name w:val="_Style 243"/>
    <w:uiPriority w:val="99"/>
    <w:unhideWhenUsed/>
    <w:qFormat/>
    <w:pPr>
      <w:jc w:val="both"/>
      <w:widowControl w:val="off"/>
    </w:pPr>
    <w:rPr>
      <w:rFonts w:hint="default" w:ascii="Times New Roman" w:hAnsi="Times New Roman" w:eastAsia="宋体" w:cs="Times New Roman"/>
      <w:sz w:val="21"/>
      <w:szCs w:val="24"/>
    </w:rPr>
  </w:style>
  <w:style w:type="character" w:styleId="1439" w:customStyle="1">
    <w:name w:val="正文文本 字符"/>
    <w:uiPriority w:val="0"/>
    <w:qFormat/>
    <w:rPr>
      <w:sz w:val="20"/>
    </w:rPr>
  </w:style>
  <w:style w:type="character" w:styleId="1440" w:customStyle="1">
    <w:name w:val="font71"/>
    <w:uiPriority w:val="99"/>
    <w:qFormat/>
    <w:rPr>
      <w:rFonts w:ascii="仿宋_GB2312" w:eastAsia="仿宋_GB2312" w:cs="仿宋_GB2312"/>
      <w:color w:val="000000"/>
      <w:sz w:val="24"/>
      <w:szCs w:val="24"/>
      <w:u w:val="none"/>
    </w:rPr>
  </w:style>
  <w:style w:type="character" w:styleId="1441" w:customStyle="1">
    <w:name w:val="正文文本 (2)_"/>
    <w:link w:val="1442"/>
    <w:uiPriority w:val="0"/>
    <w:qFormat/>
    <w:rPr>
      <w:rFonts w:ascii="MingLiU" w:hAnsi="MingLiU" w:eastAsia="MingLiU"/>
      <w:spacing w:val="10"/>
      <w:sz w:val="18"/>
      <w:szCs w:val="18"/>
      <w:shd w:val="clear" w:color="auto" w:fill="ffffff"/>
    </w:rPr>
  </w:style>
  <w:style w:type="paragraph" w:styleId="1442" w:customStyle="1">
    <w:name w:val="正文文本 (2)11"/>
    <w:basedOn w:val="1103"/>
    <w:link w:val="1441"/>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443" w:customStyle="1">
    <w:name w:val="标题 3 字符"/>
    <w:uiPriority w:val="0"/>
    <w:qFormat/>
    <w:rPr>
      <w:b/>
      <w:sz w:val="20"/>
    </w:rPr>
  </w:style>
  <w:style w:type="character" w:styleId="1444" w:customStyle="1">
    <w:name w:val="二级条标题 Char"/>
    <w:link w:val="1445"/>
    <w:uiPriority w:val="0"/>
    <w:qFormat/>
    <w:rPr>
      <w:rFonts w:ascii="黑体" w:hAnsi="宋体" w:eastAsia="黑体"/>
    </w:rPr>
  </w:style>
  <w:style w:type="paragraph" w:styleId="1445" w:customStyle="1">
    <w:name w:val="二级条标题"/>
    <w:basedOn w:val="1193"/>
    <w:next w:val="1195"/>
    <w:link w:val="1444"/>
    <w:uiPriority w:val="0"/>
    <w:qFormat/>
    <w:pPr>
      <w:outlineLvl w:val="3"/>
    </w:pPr>
  </w:style>
  <w:style w:type="character" w:styleId="1446" w:customStyle="1">
    <w:name w:val="font111"/>
    <w:uiPriority w:val="99"/>
    <w:qFormat/>
    <w:rPr>
      <w:rFonts w:ascii="Verdana" w:hAnsi="Verdana" w:cs="Verdana"/>
      <w:color w:val="333333"/>
      <w:sz w:val="20"/>
      <w:szCs w:val="20"/>
      <w:u w:val="none"/>
    </w:rPr>
  </w:style>
  <w:style w:type="character" w:styleId="1447" w:customStyle="1">
    <w:name w:val="标题 B Char"/>
    <w:link w:val="1448"/>
    <w:uiPriority w:val="0"/>
    <w:qFormat/>
    <w:rPr>
      <w:rFonts w:ascii="Arial Rounded MT Bold" w:hAnsi="Arial Rounded MT Bold" w:eastAsia="黑体"/>
      <w:spacing w:val="8"/>
      <w:sz w:val="32"/>
    </w:rPr>
  </w:style>
  <w:style w:type="paragraph" w:styleId="1448" w:customStyle="1">
    <w:name w:val="标题 B"/>
    <w:basedOn w:val="1105"/>
    <w:link w:val="1447"/>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449" w:customStyle="1">
    <w:name w:val="纯文本 字符"/>
    <w:uiPriority w:val="0"/>
    <w:qFormat/>
    <w:rPr>
      <w:sz w:val="20"/>
    </w:rPr>
  </w:style>
  <w:style w:type="character" w:styleId="1450" w:customStyle="1">
    <w:name w:val="Item List Char"/>
    <w:link w:val="1451"/>
    <w:uiPriority w:val="0"/>
    <w:qFormat/>
    <w:rPr>
      <w:rFonts w:eastAsia="Times New Roman" w:cs="Arial"/>
      <w:sz w:val="21"/>
      <w:szCs w:val="21"/>
    </w:rPr>
  </w:style>
  <w:style w:type="paragraph" w:styleId="1451" w:customStyle="1">
    <w:name w:val="Item List"/>
    <w:link w:val="1450"/>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rPr>
  </w:style>
  <w:style w:type="character" w:styleId="1452" w:customStyle="1">
    <w:name w:val="font131"/>
    <w:uiPriority w:val="99"/>
    <w:qFormat/>
    <w:rPr>
      <w:rFonts w:ascii="Tahoma" w:hAnsi="Tahoma" w:cs="Tahoma"/>
      <w:color w:val="333333"/>
      <w:sz w:val="20"/>
      <w:szCs w:val="20"/>
      <w:u w:val="none"/>
    </w:rPr>
  </w:style>
  <w:style w:type="character" w:styleId="1453" w:customStyle="1">
    <w:name w:val="正文文本缩进 2 字符"/>
    <w:link w:val="1134"/>
    <w:uiPriority w:val="99"/>
    <w:qFormat/>
    <w:rPr>
      <w:rFonts w:ascii="Arial" w:hAnsi="Arial" w:eastAsia="仿宋_GB2312"/>
      <w:sz w:val="32"/>
      <w:szCs w:val="32"/>
      <w:lang w:val="en-US" w:eastAsia="zh-CN"/>
    </w:rPr>
  </w:style>
  <w:style w:type="character" w:styleId="1454" w:customStyle="1">
    <w:name w:val="批注主题 字符"/>
    <w:uiPriority w:val="0"/>
    <w:qFormat/>
    <w:rPr>
      <w:b/>
      <w:sz w:val="20"/>
    </w:rPr>
  </w:style>
  <w:style w:type="character" w:styleId="1455" w:customStyle="1">
    <w:name w:val="正文文本缩进 3 字符1"/>
    <w:link w:val="1144"/>
    <w:uiPriority w:val="0"/>
    <w:qFormat/>
    <w:rPr>
      <w:rFonts w:ascii="Arial" w:hAnsi="Arial" w:eastAsia="仿宋_GB2312"/>
      <w:color w:val="ffff00"/>
      <w:sz w:val="32"/>
      <w:szCs w:val="32"/>
    </w:rPr>
  </w:style>
  <w:style w:type="character" w:styleId="1456" w:customStyle="1">
    <w:name w:val="font21"/>
    <w:uiPriority w:val="99"/>
    <w:qFormat/>
    <w:rPr>
      <w:rFonts w:ascii="仿宋_GB2312" w:eastAsia="仿宋_GB2312" w:cs="仿宋_GB2312"/>
      <w:b/>
      <w:color w:val="000000"/>
      <w:sz w:val="24"/>
      <w:szCs w:val="24"/>
      <w:u w:val="none"/>
    </w:rPr>
  </w:style>
  <w:style w:type="character" w:styleId="1457" w:customStyle="1">
    <w:name w:val="标题 字符"/>
    <w:uiPriority w:val="0"/>
    <w:qFormat/>
    <w:rPr>
      <w:sz w:val="20"/>
    </w:rPr>
  </w:style>
  <w:style w:type="character" w:styleId="1458" w:customStyle="1">
    <w:name w:val="曹阿龙 Char"/>
    <w:link w:val="1459"/>
    <w:uiPriority w:val="0"/>
    <w:qFormat/>
    <w:rPr>
      <w:rFonts w:ascii="宋体" w:hAnsi="宋体" w:eastAsia="幼圆"/>
      <w:b/>
      <w:bCs/>
      <w:sz w:val="28"/>
      <w:szCs w:val="28"/>
    </w:rPr>
  </w:style>
  <w:style w:type="paragraph" w:styleId="1459" w:customStyle="1">
    <w:name w:val="曹阿龙"/>
    <w:basedOn w:val="1105"/>
    <w:link w:val="1458"/>
    <w:uiPriority w:val="0"/>
    <w:qFormat/>
    <w:pPr>
      <w:ind w:firstLine="561"/>
      <w:jc w:val="left"/>
      <w:spacing w:line="400" w:lineRule="exact"/>
    </w:pPr>
    <w:rPr>
      <w:rFonts w:ascii="宋体" w:hAnsi="宋体" w:eastAsia="幼圆"/>
      <w:sz w:val="28"/>
      <w:szCs w:val="28"/>
    </w:rPr>
  </w:style>
  <w:style w:type="character" w:styleId="1460" w:customStyle="1">
    <w:name w:val="日期 字符"/>
    <w:uiPriority w:val="0"/>
    <w:qFormat/>
    <w:rPr>
      <w:sz w:val="20"/>
    </w:rPr>
  </w:style>
  <w:style w:type="character" w:styleId="1461" w:customStyle="1">
    <w:name w:val="正文文本 2 字符1"/>
    <w:link w:val="1148"/>
    <w:uiPriority w:val="0"/>
    <w:qFormat/>
    <w:rPr>
      <w:rFonts w:ascii="楷体_GB2312" w:eastAsia="楷体_GB2312"/>
      <w:sz w:val="28"/>
      <w:szCs w:val="28"/>
    </w:rPr>
  </w:style>
  <w:style w:type="character" w:styleId="1462" w:customStyle="1">
    <w:name w:val="尾注文本 字符"/>
    <w:uiPriority w:val="0"/>
    <w:qFormat/>
    <w:rPr>
      <w:sz w:val="20"/>
    </w:rPr>
  </w:style>
  <w:style w:type="character" w:styleId="1463" w:customStyle="1">
    <w:name w:val="彩色列表 - 强调文字颜色 1 Char1"/>
    <w:link w:val="1464"/>
    <w:uiPriority w:val="0"/>
    <w:qFormat/>
    <w:rPr>
      <w:rFonts w:ascii="Calibri" w:hAnsi="Calibri"/>
      <w:sz w:val="24"/>
      <w:szCs w:val="24"/>
      <w:lang w:eastAsia="en-US" w:bidi="en-US"/>
    </w:rPr>
  </w:style>
  <w:style w:type="paragraph" w:styleId="1464" w:customStyle="1">
    <w:name w:val="彩色列表 - 强调文字颜色 11"/>
    <w:basedOn w:val="1103"/>
    <w:link w:val="1463"/>
    <w:uiPriority w:val="0"/>
    <w:qFormat/>
    <w:pPr>
      <w:contextualSpacing/>
      <w:ind w:left="720"/>
      <w:jc w:val="left"/>
      <w:widowControl/>
    </w:pPr>
    <w:rPr>
      <w:rFonts w:ascii="Calibri" w:hAnsi="Calibri"/>
      <w:sz w:val="24"/>
      <w:lang w:eastAsia="en-US" w:bidi="en-US"/>
    </w:rPr>
  </w:style>
  <w:style w:type="character" w:styleId="1465" w:customStyle="1">
    <w:name w:val="书籍标题1"/>
    <w:uiPriority w:val="0"/>
    <w:qFormat/>
    <w:rPr>
      <w:b/>
      <w:i/>
      <w:sz w:val="21"/>
    </w:rPr>
  </w:style>
  <w:style w:type="character" w:styleId="1466" w:customStyle="1">
    <w:name w:val="表头 Char"/>
    <w:link w:val="1467"/>
    <w:uiPriority w:val="0"/>
    <w:qFormat/>
    <w:rPr>
      <w:rFonts w:eastAsia="黑体"/>
      <w:spacing w:val="-10"/>
    </w:rPr>
  </w:style>
  <w:style w:type="paragraph" w:styleId="1467" w:customStyle="1">
    <w:name w:val="表头"/>
    <w:basedOn w:val="1103"/>
    <w:link w:val="1466"/>
    <w:uiPriority w:val="0"/>
    <w:qFormat/>
    <w:pPr>
      <w:jc w:val="center"/>
      <w:spacing w:line="320" w:lineRule="atLeast"/>
    </w:pPr>
    <w:rPr>
      <w:rFonts w:eastAsia="黑体"/>
      <w:spacing w:val="-10"/>
      <w:sz w:val="20"/>
      <w:szCs w:val="20"/>
    </w:rPr>
  </w:style>
  <w:style w:type="character" w:styleId="1468" w:customStyle="1">
    <w:name w:val="文档结构图 字符"/>
    <w:uiPriority w:val="0"/>
    <w:semiHidden/>
    <w:qFormat/>
    <w:rPr>
      <w:sz w:val="20"/>
    </w:rPr>
  </w:style>
  <w:style w:type="character" w:styleId="1469" w:customStyle="1">
    <w:name w:val="12black1"/>
    <w:uiPriority w:val="0"/>
    <w:qFormat/>
    <w:rPr>
      <w:color w:val="000000"/>
      <w:sz w:val="24"/>
      <w:szCs w:val="24"/>
      <w:u w:val="none"/>
    </w:rPr>
  </w:style>
  <w:style w:type="character" w:styleId="1470" w:customStyle="1">
    <w:name w:val="标题 9 字符"/>
    <w:uiPriority w:val="0"/>
    <w:qFormat/>
    <w:rPr>
      <w:sz w:val="20"/>
    </w:rPr>
  </w:style>
  <w:style w:type="character" w:styleId="1471" w:customStyle="1">
    <w:name w:val="普通正文 Char"/>
    <w:link w:val="1472"/>
    <w:uiPriority w:val="0"/>
    <w:qFormat/>
    <w:rPr>
      <w:rFonts w:ascii="Arial" w:hAnsi="Arial"/>
      <w:sz w:val="24"/>
      <w:szCs w:val="24"/>
    </w:rPr>
  </w:style>
  <w:style w:type="paragraph" w:styleId="1472" w:customStyle="1">
    <w:name w:val="普通正文"/>
    <w:basedOn w:val="1103"/>
    <w:link w:val="1471"/>
    <w:uiPriority w:val="0"/>
    <w:qFormat/>
    <w:pPr>
      <w:ind w:firstLine="480"/>
      <w:jc w:val="left"/>
      <w:spacing w:before="120" w:after="120" w:line="360" w:lineRule="auto"/>
    </w:pPr>
    <w:rPr>
      <w:rFonts w:ascii="Arial" w:hAnsi="Arial"/>
      <w:sz w:val="24"/>
    </w:rPr>
  </w:style>
  <w:style w:type="character" w:styleId="1473" w:customStyle="1">
    <w:name w:val="fix161 Char"/>
    <w:link w:val="1474"/>
    <w:uiPriority w:val="0"/>
    <w:qFormat/>
    <w:rPr>
      <w:rFonts w:ascii="宋体" w:hAnsi="宋体"/>
      <w:sz w:val="24"/>
      <w:szCs w:val="24"/>
    </w:rPr>
  </w:style>
  <w:style w:type="paragraph" w:styleId="1474" w:customStyle="1">
    <w:name w:val="fix161"/>
    <w:basedOn w:val="1103"/>
    <w:link w:val="1473"/>
    <w:uiPriority w:val="0"/>
    <w:qFormat/>
    <w:pPr>
      <w:jc w:val="left"/>
      <w:spacing w:before="100" w:beforeAutospacing="1" w:after="100" w:afterAutospacing="1"/>
      <w:widowControl/>
    </w:pPr>
    <w:rPr>
      <w:rFonts w:ascii="宋体" w:hAnsi="宋体"/>
      <w:sz w:val="24"/>
    </w:rPr>
  </w:style>
  <w:style w:type="character" w:styleId="1475" w:customStyle="1">
    <w:name w:val="Char Char17"/>
    <w:uiPriority w:val="0"/>
    <w:qFormat/>
    <w:rPr>
      <w:rFonts w:eastAsia="宋体"/>
      <w:sz w:val="18"/>
      <w:szCs w:val="18"/>
      <w:lang w:bidi="ar-SA"/>
    </w:rPr>
  </w:style>
  <w:style w:type="character" w:styleId="1476" w:customStyle="1">
    <w:name w:val="日期 字符1"/>
    <w:link w:val="1133"/>
    <w:uiPriority w:val="99"/>
    <w:qFormat/>
    <w:rPr>
      <w:sz w:val="24"/>
      <w:szCs w:val="24"/>
    </w:rPr>
  </w:style>
  <w:style w:type="character" w:styleId="1477" w:customStyle="1">
    <w:name w:val="DeltaView Insertion"/>
    <w:uiPriority w:val="0"/>
    <w:qFormat/>
    <w:rPr>
      <w:color w:val="0000ff"/>
      <w:spacing w:val="0"/>
      <w:u w:val="single"/>
    </w:rPr>
  </w:style>
  <w:style w:type="character" w:styleId="1478" w:customStyle="1">
    <w:name w:val="apple-converted-space"/>
    <w:basedOn w:val="1113"/>
    <w:uiPriority w:val="0"/>
    <w:qFormat/>
  </w:style>
  <w:style w:type="character" w:styleId="1479" w:customStyle="1">
    <w:name w:val="正文1 Char"/>
    <w:uiPriority w:val="0"/>
    <w:qFormat/>
    <w:rPr>
      <w:rFonts w:ascii="宋体" w:hAnsi="宋体" w:eastAsia="仿宋_GB2312"/>
      <w:sz w:val="24"/>
      <w:szCs w:val="24"/>
    </w:rPr>
  </w:style>
  <w:style w:type="character" w:styleId="1480" w:customStyle="1">
    <w:name w:val="正文文本 3 字符1"/>
    <w:link w:val="1125"/>
    <w:uiPriority w:val="0"/>
    <w:qFormat/>
    <w:rPr>
      <w:rFonts w:ascii="仿宋_GB2312" w:hAnsi="Arial" w:eastAsia="仿宋_GB2312"/>
      <w:sz w:val="32"/>
      <w:szCs w:val="32"/>
    </w:rPr>
  </w:style>
  <w:style w:type="character" w:styleId="1481" w:customStyle="1">
    <w:name w:val="一级条标题 Char"/>
    <w:link w:val="1193"/>
    <w:uiPriority w:val="0"/>
    <w:qFormat/>
    <w:rPr>
      <w:rFonts w:ascii="黑体" w:hAnsi="宋体" w:eastAsia="黑体"/>
    </w:rPr>
  </w:style>
  <w:style w:type="character" w:styleId="1482" w:customStyle="1">
    <w:name w:val="Char Char33"/>
    <w:uiPriority w:val="0"/>
    <w:qFormat/>
    <w:rPr>
      <w:rFonts w:eastAsia="方正仿宋_GBK"/>
      <w:b/>
      <w:sz w:val="44"/>
      <w:lang w:val="en-US" w:eastAsia="zh-CN" w:bidi="ar-SA"/>
    </w:rPr>
  </w:style>
  <w:style w:type="character" w:styleId="1483" w:customStyle="1">
    <w:name w:val="正文首行缩进 2 字符"/>
    <w:link w:val="1154"/>
    <w:uiPriority w:val="99"/>
    <w:qFormat/>
    <w:rPr>
      <w:rFonts w:ascii="宋体" w:hAnsi="宋体"/>
      <w:sz w:val="21"/>
      <w:szCs w:val="24"/>
      <w:lang w:val="en-US" w:eastAsia="zh-CN"/>
    </w:rPr>
  </w:style>
  <w:style w:type="character" w:styleId="1484" w:customStyle="1">
    <w:name w:val="批注框文本 字符"/>
    <w:uiPriority w:val="0"/>
    <w:semiHidden/>
    <w:qFormat/>
    <w:rPr>
      <w:sz w:val="20"/>
    </w:rPr>
  </w:style>
  <w:style w:type="character" w:styleId="1485" w:customStyle="1">
    <w:name w:val="HTML 预设格式 字符"/>
    <w:uiPriority w:val="0"/>
    <w:qFormat/>
    <w:rPr>
      <w:sz w:val="20"/>
    </w:rPr>
  </w:style>
  <w:style w:type="character" w:styleId="1486" w:customStyle="1">
    <w:name w:val="美标题3 Char Char"/>
    <w:link w:val="1487"/>
    <w:uiPriority w:val="0"/>
    <w:qFormat/>
    <w:rPr>
      <w:rFonts w:ascii="宋体" w:hAnsi="宋体"/>
      <w:b/>
    </w:rPr>
  </w:style>
  <w:style w:type="paragraph" w:styleId="1487" w:customStyle="1">
    <w:name w:val="美标题3"/>
    <w:basedOn w:val="1103"/>
    <w:link w:val="1486"/>
    <w:uiPriority w:val="0"/>
    <w:qFormat/>
    <w:pPr>
      <w:spacing w:line="360" w:lineRule="auto"/>
    </w:pPr>
    <w:rPr>
      <w:rFonts w:ascii="宋体" w:hAnsi="宋体"/>
      <w:b/>
      <w:sz w:val="20"/>
      <w:szCs w:val="20"/>
    </w:rPr>
  </w:style>
  <w:style w:type="character" w:styleId="1488" w:customStyle="1">
    <w:name w:val="font11"/>
    <w:uiPriority w:val="0"/>
    <w:qFormat/>
    <w:rPr>
      <w:rFonts w:ascii="Times New Roman" w:hAnsi="Times New Roman" w:cs="Times New Roman"/>
      <w:color w:val="000000"/>
      <w:sz w:val="24"/>
      <w:szCs w:val="24"/>
      <w:u w:val="none"/>
    </w:rPr>
  </w:style>
  <w:style w:type="character" w:styleId="1489" w:customStyle="1">
    <w:name w:val="列表 3 字符1"/>
    <w:link w:val="1115"/>
    <w:uiPriority w:val="0"/>
    <w:qFormat/>
    <w:rPr>
      <w:bCs/>
      <w:sz w:val="24"/>
      <w:szCs w:val="32"/>
    </w:rPr>
  </w:style>
  <w:style w:type="character" w:styleId="1490" w:customStyle="1">
    <w:name w:val="不明显强调1"/>
    <w:uiPriority w:val="0"/>
    <w:qFormat/>
    <w:rPr>
      <w:i/>
      <w:color w:val="auto"/>
      <w:sz w:val="21"/>
    </w:rPr>
  </w:style>
  <w:style w:type="character" w:styleId="1491" w:customStyle="1">
    <w:name w:val="不明显参考1"/>
    <w:uiPriority w:val="0"/>
    <w:qFormat/>
    <w:rPr>
      <w:smallCaps/>
      <w:color w:val="c0504d"/>
      <w:u w:val="single"/>
    </w:rPr>
  </w:style>
  <w:style w:type="character" w:styleId="1492" w:customStyle="1">
    <w:name w:val="标题 8 字符"/>
    <w:uiPriority w:val="0"/>
    <w:qFormat/>
    <w:rPr>
      <w:sz w:val="20"/>
    </w:rPr>
  </w:style>
  <w:style w:type="character" w:styleId="1493" w:customStyle="1">
    <w:name w:val="缺省文本 Char"/>
    <w:link w:val="1494"/>
    <w:uiPriority w:val="0"/>
    <w:qFormat/>
    <w:rPr>
      <w:rFonts w:ascii="Arial" w:hAnsi="Arial"/>
      <w:sz w:val="24"/>
      <w:szCs w:val="21"/>
    </w:rPr>
  </w:style>
  <w:style w:type="paragraph" w:styleId="1494" w:customStyle="1">
    <w:name w:val="缺省文本"/>
    <w:basedOn w:val="1103"/>
    <w:link w:val="1493"/>
    <w:uiPriority w:val="0"/>
    <w:qFormat/>
    <w:pPr>
      <w:jc w:val="left"/>
      <w:spacing w:line="360" w:lineRule="auto"/>
    </w:pPr>
    <w:rPr>
      <w:rFonts w:ascii="Arial" w:hAnsi="Arial"/>
      <w:sz w:val="24"/>
      <w:szCs w:val="21"/>
    </w:rPr>
  </w:style>
  <w:style w:type="character" w:styleId="1495" w:customStyle="1">
    <w:name w:val="正文文本首行缩进 字符"/>
    <w:uiPriority w:val="0"/>
    <w:qFormat/>
    <w:rPr>
      <w:sz w:val="20"/>
    </w:rPr>
  </w:style>
  <w:style w:type="character" w:styleId="1496" w:customStyle="1">
    <w:name w:val="表蕊 Char1"/>
    <w:link w:val="1497"/>
    <w:uiPriority w:val="0"/>
    <w:qFormat/>
    <w:rPr>
      <w:rFonts w:eastAsia="楷体_GB2312"/>
      <w:spacing w:val="-10"/>
    </w:rPr>
  </w:style>
  <w:style w:type="paragraph" w:styleId="1497" w:customStyle="1">
    <w:name w:val="表蕊"/>
    <w:basedOn w:val="1103"/>
    <w:link w:val="1496"/>
    <w:uiPriority w:val="0"/>
    <w:qFormat/>
    <w:pPr>
      <w:jc w:val="left"/>
      <w:spacing w:line="320" w:lineRule="atLeast"/>
    </w:pPr>
    <w:rPr>
      <w:rFonts w:eastAsia="楷体_GB2312"/>
      <w:spacing w:val="-10"/>
      <w:sz w:val="20"/>
      <w:szCs w:val="20"/>
    </w:rPr>
  </w:style>
  <w:style w:type="character" w:styleId="1498" w:customStyle="1">
    <w:name w:val="正文文本缩进 字符"/>
    <w:uiPriority w:val="0"/>
    <w:qFormat/>
    <w:rPr>
      <w:sz w:val="20"/>
    </w:rPr>
  </w:style>
  <w:style w:type="character" w:styleId="1499" w:customStyle="1">
    <w:name w:val="文档结构图 字符1"/>
    <w:link w:val="1123"/>
    <w:uiPriority w:val="99"/>
    <w:qFormat/>
    <w:rPr>
      <w:rFonts w:ascii="宋体"/>
      <w:sz w:val="18"/>
      <w:szCs w:val="18"/>
    </w:rPr>
  </w:style>
  <w:style w:type="character" w:styleId="1500" w:customStyle="1">
    <w:name w:val="批注文字 字符"/>
    <w:uiPriority w:val="0"/>
    <w:qFormat/>
    <w:rPr>
      <w:sz w:val="20"/>
    </w:rPr>
  </w:style>
  <w:style w:type="character" w:styleId="1501" w:customStyle="1">
    <w:name w:val="Table Heading Char"/>
    <w:link w:val="1502"/>
    <w:uiPriority w:val="0"/>
    <w:qFormat/>
    <w:rPr>
      <w:rFonts w:ascii="Arial" w:hAnsi="Arial" w:eastAsia="黑体"/>
      <w:sz w:val="18"/>
      <w:szCs w:val="22"/>
      <w:lang w:eastAsia="en-US"/>
    </w:rPr>
  </w:style>
  <w:style w:type="paragraph" w:styleId="1502" w:customStyle="1">
    <w:name w:val="Table Heading"/>
    <w:link w:val="1501"/>
    <w:uiPriority w:val="0"/>
    <w:qFormat/>
    <w:pPr>
      <w:jc w:val="center"/>
      <w:keepNext/>
      <w:spacing w:line="360" w:lineRule="atLeast"/>
      <w:widowControl w:val="off"/>
    </w:pPr>
    <w:rPr>
      <w:rFonts w:hint="default" w:ascii="Arial" w:hAnsi="Arial" w:eastAsia="黑体" w:cs="Times New Roman"/>
      <w:sz w:val="18"/>
      <w:szCs w:val="22"/>
      <w:lang w:eastAsia="en-US"/>
    </w:rPr>
  </w:style>
  <w:style w:type="character" w:styleId="1503" w:customStyle="1">
    <w:name w:val="明显参考1"/>
    <w:uiPriority w:val="0"/>
    <w:qFormat/>
    <w:rPr>
      <w:b/>
      <w:bCs/>
      <w:smallCaps/>
      <w:color w:val="c0504d"/>
      <w:spacing w:val="5"/>
      <w:u w:val="single"/>
    </w:rPr>
  </w:style>
  <w:style w:type="character" w:styleId="1504" w:customStyle="1">
    <w:name w:val="Char Char30"/>
    <w:uiPriority w:val="0"/>
    <w:qFormat/>
    <w:rPr>
      <w:rFonts w:eastAsia="宋体"/>
      <w:b/>
      <w:bCs/>
      <w:sz w:val="32"/>
      <w:szCs w:val="32"/>
      <w:lang w:val="en-US" w:eastAsia="zh-CN" w:bidi="ar-SA"/>
    </w:rPr>
  </w:style>
  <w:style w:type="character" w:styleId="1505" w:customStyle="1">
    <w:name w:val="标题 6 字符"/>
    <w:uiPriority w:val="0"/>
    <w:qFormat/>
    <w:rPr>
      <w:b/>
      <w:sz w:val="20"/>
    </w:rPr>
  </w:style>
  <w:style w:type="character" w:styleId="1506" w:customStyle="1">
    <w:name w:val="正文文本缩进 字符1"/>
    <w:link w:val="1118"/>
    <w:uiPriority w:val="99"/>
    <w:qFormat/>
    <w:rPr>
      <w:sz w:val="21"/>
      <w:szCs w:val="24"/>
    </w:rPr>
  </w:style>
  <w:style w:type="character" w:styleId="1507" w:customStyle="1">
    <w:name w:val="正文文本缩进 3 字符"/>
    <w:uiPriority w:val="0"/>
    <w:qFormat/>
    <w:rPr>
      <w:color w:val="ffff00"/>
      <w:sz w:val="20"/>
    </w:rPr>
  </w:style>
  <w:style w:type="character" w:styleId="1508" w:customStyle="1">
    <w:name w:val="Table Text Char1"/>
    <w:link w:val="1509"/>
    <w:uiPriority w:val="0"/>
    <w:qFormat/>
    <w:rPr>
      <w:rFonts w:ascii="Arial" w:hAnsi="Arial" w:eastAsia="Times New Roman"/>
      <w:sz w:val="18"/>
      <w:szCs w:val="18"/>
    </w:rPr>
  </w:style>
  <w:style w:type="paragraph" w:styleId="1509" w:customStyle="1">
    <w:name w:val="Table Text"/>
    <w:link w:val="1508"/>
    <w:uiPriority w:val="0"/>
    <w:qFormat/>
    <w:pPr>
      <w:spacing w:before="80" w:after="80"/>
    </w:pPr>
    <w:rPr>
      <w:rFonts w:hint="default" w:ascii="Arial" w:hAnsi="Arial" w:eastAsia="Times New Roman" w:cs="Times New Roman"/>
      <w:sz w:val="18"/>
      <w:szCs w:val="18"/>
    </w:rPr>
  </w:style>
  <w:style w:type="character" w:styleId="1510" w:customStyle="1">
    <w:name w:val="首行缩进正文 Char"/>
    <w:link w:val="1511"/>
    <w:uiPriority w:val="0"/>
    <w:qFormat/>
    <w:rPr>
      <w:rFonts w:ascii="微软雅黑" w:hAnsi="微软雅黑" w:eastAsia="微软雅黑"/>
      <w:sz w:val="24"/>
      <w:szCs w:val="24"/>
    </w:rPr>
  </w:style>
  <w:style w:type="paragraph" w:styleId="1511" w:customStyle="1">
    <w:name w:val="首行缩进正文"/>
    <w:basedOn w:val="1103"/>
    <w:link w:val="1510"/>
    <w:uiPriority w:val="0"/>
    <w:qFormat/>
    <w:pPr>
      <w:ind w:firstLine="420"/>
      <w:jc w:val="left"/>
      <w:spacing w:line="400" w:lineRule="exact"/>
      <w:widowControl/>
    </w:pPr>
    <w:rPr>
      <w:rFonts w:ascii="微软雅黑" w:hAnsi="微软雅黑" w:eastAsia="微软雅黑"/>
      <w:sz w:val="20"/>
    </w:rPr>
  </w:style>
  <w:style w:type="character" w:styleId="1512" w:customStyle="1">
    <w:name w:val="二级目录 Char"/>
    <w:link w:val="1513"/>
    <w:uiPriority w:val="0"/>
    <w:qFormat/>
    <w:rPr>
      <w:rFonts w:eastAsia="Times New Roman"/>
      <w:b/>
      <w:sz w:val="30"/>
      <w:szCs w:val="28"/>
    </w:rPr>
  </w:style>
  <w:style w:type="paragraph" w:styleId="1513" w:customStyle="1">
    <w:name w:val="二级目录"/>
    <w:next w:val="1103"/>
    <w:link w:val="1512"/>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rPr>
  </w:style>
  <w:style w:type="character" w:styleId="1514" w:customStyle="1">
    <w:name w:val="HTML 地址 Char1"/>
    <w:uiPriority w:val="0"/>
    <w:qFormat/>
    <w:rPr>
      <w:i/>
      <w:iCs/>
      <w:sz w:val="21"/>
      <w:szCs w:val="21"/>
    </w:rPr>
  </w:style>
  <w:style w:type="character" w:styleId="1515" w:customStyle="1">
    <w:name w:val="表格标题 Char"/>
    <w:link w:val="1516"/>
    <w:uiPriority w:val="0"/>
    <w:qFormat/>
    <w:rPr>
      <w:rFonts w:ascii="Arial Black" w:hAnsi="Arial Black" w:eastAsia="黑体"/>
      <w:sz w:val="24"/>
      <w:szCs w:val="24"/>
    </w:rPr>
  </w:style>
  <w:style w:type="paragraph" w:styleId="1516" w:customStyle="1">
    <w:name w:val="表格标题"/>
    <w:basedOn w:val="1103"/>
    <w:link w:val="1515"/>
    <w:uiPriority w:val="0"/>
    <w:qFormat/>
    <w:pPr>
      <w:jc w:val="center"/>
      <w:spacing w:after="156" w:line="400" w:lineRule="exact"/>
    </w:pPr>
    <w:rPr>
      <w:rFonts w:ascii="Arial Black" w:hAnsi="Arial Black" w:eastAsia="黑体"/>
      <w:sz w:val="24"/>
    </w:rPr>
  </w:style>
  <w:style w:type="character" w:styleId="1517" w:customStyle="1">
    <w:name w:val="正文缩进 字符"/>
    <w:uiPriority w:val="0"/>
    <w:qFormat/>
    <w:rPr>
      <w:sz w:val="20"/>
    </w:rPr>
  </w:style>
  <w:style w:type="character" w:styleId="1518" w:customStyle="1">
    <w:name w:val="正文首行缩进 字符"/>
    <w:link w:val="1153"/>
    <w:uiPriority w:val="0"/>
    <w:qFormat/>
    <w:rPr>
      <w:rFonts w:ascii="仿宋_GB2312" w:eastAsia="仿宋_GB2312"/>
      <w:sz w:val="30"/>
      <w:szCs w:val="30"/>
    </w:rPr>
  </w:style>
  <w:style w:type="character" w:styleId="1519" w:customStyle="1">
    <w:name w:val="font91"/>
    <w:uiPriority w:val="99"/>
    <w:qFormat/>
    <w:rPr>
      <w:rFonts w:ascii="仿宋_GB2312" w:eastAsia="仿宋_GB2312" w:cs="仿宋_GB2312"/>
      <w:color w:val="ff0000"/>
      <w:sz w:val="24"/>
      <w:szCs w:val="24"/>
      <w:u w:val="none"/>
    </w:rPr>
  </w:style>
  <w:style w:type="character" w:styleId="1520" w:customStyle="1">
    <w:name w:val="HTML 地址 字符1"/>
    <w:link w:val="1128"/>
    <w:uiPriority w:val="0"/>
    <w:qFormat/>
    <w:rPr>
      <w:rFonts w:ascii="宋体"/>
      <w:i/>
      <w:iCs/>
      <w:sz w:val="21"/>
      <w:szCs w:val="21"/>
    </w:rPr>
  </w:style>
  <w:style w:type="character" w:styleId="1521" w:customStyle="1">
    <w:name w:val="正文4 Char"/>
    <w:link w:val="1522"/>
    <w:uiPriority w:val="0"/>
    <w:qFormat/>
    <w:rPr>
      <w:rFonts w:eastAsia="楷体_GB2312"/>
      <w:spacing w:val="8"/>
      <w:sz w:val="28"/>
    </w:rPr>
  </w:style>
  <w:style w:type="paragraph" w:styleId="1522" w:customStyle="1">
    <w:name w:val="正文4"/>
    <w:basedOn w:val="1103"/>
    <w:link w:val="1521"/>
    <w:uiPriority w:val="0"/>
    <w:qFormat/>
    <w:pPr>
      <w:ind w:firstLine="601"/>
      <w:spacing w:line="440" w:lineRule="exact"/>
    </w:pPr>
    <w:rPr>
      <w:rFonts w:eastAsia="楷体_GB2312"/>
      <w:spacing w:val="8"/>
      <w:sz w:val="28"/>
      <w:szCs w:val="20"/>
    </w:rPr>
  </w:style>
  <w:style w:type="character" w:styleId="1523" w:customStyle="1">
    <w:name w:val="Plain Text Char"/>
    <w:uiPriority w:val="99"/>
    <w:qFormat/>
    <w:rPr>
      <w:rFonts w:ascii="宋体" w:hAnsi="Courier New"/>
      <w:sz w:val="21"/>
    </w:rPr>
  </w:style>
  <w:style w:type="character" w:styleId="1524" w:customStyle="1">
    <w:name w:val="正文缩进 字符1"/>
    <w:link w:val="1117"/>
    <w:uiPriority w:val="99"/>
    <w:qFormat/>
    <w:rPr>
      <w:sz w:val="21"/>
      <w:szCs w:val="24"/>
    </w:rPr>
  </w:style>
  <w:style w:type="character" w:styleId="1525" w:customStyle="1">
    <w:name w:val="标题 1 字符"/>
    <w:uiPriority w:val="0"/>
    <w:qFormat/>
    <w:rPr>
      <w:b/>
      <w:sz w:val="20"/>
    </w:rPr>
  </w:style>
  <w:style w:type="character" w:styleId="1526" w:customStyle="1">
    <w:name w:val="正文（首行缩进2字符） Char"/>
    <w:link w:val="1527"/>
    <w:uiPriority w:val="0"/>
    <w:qFormat/>
    <w:rPr>
      <w:sz w:val="21"/>
      <w:szCs w:val="21"/>
    </w:rPr>
  </w:style>
  <w:style w:type="paragraph" w:styleId="1527" w:customStyle="1">
    <w:name w:val="正文（首行缩进2字符）"/>
    <w:basedOn w:val="1103"/>
    <w:link w:val="1526"/>
    <w:uiPriority w:val="0"/>
    <w:qFormat/>
    <w:pPr>
      <w:ind w:firstLine="420"/>
      <w:spacing w:line="360" w:lineRule="auto"/>
    </w:pPr>
    <w:rPr>
      <w:sz w:val="20"/>
      <w:szCs w:val="21"/>
    </w:rPr>
  </w:style>
  <w:style w:type="character" w:styleId="1528" w:customStyle="1">
    <w:name w:val="HTML 预设格式 Char1"/>
    <w:uiPriority w:val="99"/>
    <w:semiHidden/>
    <w:qFormat/>
    <w:rPr>
      <w:rFonts w:ascii="Courier New" w:hAnsi="Courier New" w:eastAsia="仿宋_GB2312" w:cs="Courier New"/>
    </w:rPr>
  </w:style>
  <w:style w:type="character" w:styleId="1529" w:customStyle="1">
    <w:name w:val="三级条标题 Char"/>
    <w:link w:val="1530"/>
    <w:uiPriority w:val="0"/>
    <w:qFormat/>
    <w:rPr>
      <w:rFonts w:ascii="黑体" w:hAnsi="宋体" w:eastAsia="黑体"/>
    </w:rPr>
  </w:style>
  <w:style w:type="paragraph" w:styleId="1530" w:customStyle="1">
    <w:name w:val="三级条标题"/>
    <w:basedOn w:val="1445"/>
    <w:next w:val="1195"/>
    <w:link w:val="1529"/>
    <w:uiPriority w:val="0"/>
    <w:qFormat/>
    <w:pPr>
      <w:outlineLvl w:val="4"/>
    </w:pPr>
  </w:style>
  <w:style w:type="character" w:styleId="1531" w:customStyle="1">
    <w:name w:val="font141"/>
    <w:uiPriority w:val="99"/>
    <w:qFormat/>
    <w:rPr>
      <w:rFonts w:ascii="Tahoma" w:hAnsi="Tahoma" w:cs="Tahoma"/>
      <w:color w:val="000000"/>
      <w:sz w:val="20"/>
      <w:szCs w:val="20"/>
      <w:u w:val="none"/>
    </w:rPr>
  </w:style>
  <w:style w:type="character" w:styleId="1532" w:customStyle="1">
    <w:name w:val="Para head"/>
    <w:basedOn w:val="1113"/>
    <w:uiPriority w:val="0"/>
    <w:qFormat/>
  </w:style>
  <w:style w:type="character" w:styleId="1533" w:customStyle="1">
    <w:name w:val="font81"/>
    <w:uiPriority w:val="99"/>
    <w:qFormat/>
    <w:rPr>
      <w:rFonts w:ascii="仿宋_GB2312" w:eastAsia="仿宋_GB2312" w:cs="仿宋_GB2312"/>
      <w:b/>
      <w:color w:val="000000"/>
      <w:sz w:val="24"/>
      <w:szCs w:val="24"/>
      <w:u w:val="none"/>
    </w:rPr>
  </w:style>
  <w:style w:type="character" w:styleId="1534" w:customStyle="1">
    <w:name w:val="美标题一 Char Char"/>
    <w:link w:val="1535"/>
    <w:uiPriority w:val="0"/>
    <w:qFormat/>
    <w:rPr>
      <w:rFonts w:ascii="Calibri" w:hAnsi="Calibri"/>
      <w:b/>
      <w:sz w:val="36"/>
      <w:szCs w:val="24"/>
    </w:rPr>
  </w:style>
  <w:style w:type="paragraph" w:styleId="1535" w:customStyle="1">
    <w:name w:val="美标题一"/>
    <w:basedOn w:val="1103"/>
    <w:link w:val="1534"/>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536" w:customStyle="1">
    <w:name w:val="标题2 Char Char"/>
    <w:link w:val="1537"/>
    <w:uiPriority w:val="0"/>
    <w:qFormat/>
    <w:rPr>
      <w:rFonts w:eastAsia="方正楷体_GBK"/>
      <w:sz w:val="32"/>
    </w:rPr>
  </w:style>
  <w:style w:type="paragraph" w:styleId="1537" w:customStyle="1">
    <w:name w:val="标题2"/>
    <w:basedOn w:val="1103"/>
    <w:next w:val="1103"/>
    <w:link w:val="1536"/>
    <w:uiPriority w:val="0"/>
    <w:qFormat/>
    <w:pPr>
      <w:jc w:val="center"/>
    </w:pPr>
    <w:rPr>
      <w:rFonts w:eastAsia="方正楷体_GBK"/>
      <w:sz w:val="32"/>
      <w:szCs w:val="20"/>
    </w:rPr>
  </w:style>
  <w:style w:type="character" w:styleId="1538" w:customStyle="1">
    <w:name w:val="正文文本 3 字符"/>
    <w:uiPriority w:val="0"/>
    <w:qFormat/>
    <w:rPr>
      <w:sz w:val="20"/>
    </w:rPr>
  </w:style>
  <w:style w:type="character" w:styleId="1539" w:customStyle="1">
    <w:name w:val="纯文本 Char1"/>
    <w:uiPriority w:val="0"/>
    <w:semiHidden/>
    <w:qFormat/>
    <w:rPr>
      <w:rFonts w:ascii="宋体" w:hAnsi="Courier New" w:cs="Courier New"/>
      <w:sz w:val="21"/>
      <w:szCs w:val="21"/>
    </w:rPr>
  </w:style>
  <w:style w:type="character" w:styleId="1540" w:customStyle="1">
    <w:name w:val="明显强调1"/>
    <w:uiPriority w:val="0"/>
    <w:qFormat/>
    <w:rPr>
      <w:i/>
      <w:color w:val="auto"/>
      <w:sz w:val="21"/>
    </w:rPr>
  </w:style>
  <w:style w:type="character" w:styleId="1541" w:customStyle="1">
    <w:name w:val="标题 7 字符"/>
    <w:uiPriority w:val="0"/>
    <w:qFormat/>
    <w:rPr>
      <w:b/>
      <w:sz w:val="20"/>
    </w:rPr>
  </w:style>
  <w:style w:type="character" w:styleId="1542" w:customStyle="1">
    <w:name w:val="HTML 预设格式 字符1"/>
    <w:link w:val="1149"/>
    <w:uiPriority w:val="99"/>
    <w:qFormat/>
    <w:rPr>
      <w:rFonts w:ascii="宋体" w:hAnsi="宋体"/>
      <w:sz w:val="24"/>
      <w:szCs w:val="24"/>
    </w:rPr>
  </w:style>
  <w:style w:type="character" w:styleId="1543" w:customStyle="1">
    <w:name w:val="Plain Text Char1"/>
    <w:uiPriority w:val="99"/>
    <w:semiHidden/>
    <w:qFormat/>
    <w:rPr>
      <w:rFonts w:ascii="宋体" w:hAnsi="Courier New" w:cs="Courier New"/>
      <w:sz w:val="21"/>
      <w:szCs w:val="21"/>
    </w:rPr>
  </w:style>
  <w:style w:type="character" w:styleId="1544" w:customStyle="1">
    <w:name w:val="正文文本缩进 Char1"/>
    <w:uiPriority w:val="0"/>
    <w:semiHidden/>
    <w:qFormat/>
    <w:rPr>
      <w:sz w:val="21"/>
      <w:szCs w:val="24"/>
    </w:rPr>
  </w:style>
  <w:style w:type="character" w:styleId="1545" w:customStyle="1">
    <w:name w:val="正文文本 (9)_"/>
    <w:link w:val="1546"/>
    <w:uiPriority w:val="0"/>
    <w:qFormat/>
    <w:rPr>
      <w:rFonts w:ascii="MingLiU" w:hAnsi="MingLiU" w:eastAsia="MingLiU"/>
      <w:spacing w:val="20"/>
      <w:sz w:val="16"/>
      <w:szCs w:val="16"/>
      <w:shd w:val="clear" w:color="auto" w:fill="ffffff"/>
    </w:rPr>
  </w:style>
  <w:style w:type="paragraph" w:styleId="1546" w:customStyle="1">
    <w:name w:val="正文文本 (9)3"/>
    <w:basedOn w:val="1103"/>
    <w:link w:val="1545"/>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547" w:customStyle="1">
    <w:name w:val="正文文本 Char"/>
    <w:uiPriority w:val="0"/>
    <w:qFormat/>
    <w:rPr>
      <w:rFonts w:ascii="楷体_GB2312" w:hAnsi="Arial" w:eastAsia="楷体_GB2312"/>
      <w:sz w:val="28"/>
      <w:szCs w:val="28"/>
      <w:lang w:bidi="ar-SA"/>
    </w:rPr>
  </w:style>
  <w:style w:type="character" w:styleId="1548" w:customStyle="1">
    <w:name w:val="wwwww Char"/>
    <w:link w:val="1549"/>
    <w:uiPriority w:val="0"/>
    <w:qFormat/>
    <w:rPr>
      <w:rFonts w:ascii="宋体" w:hAnsi="宋体"/>
      <w:sz w:val="24"/>
      <w:szCs w:val="21"/>
    </w:rPr>
  </w:style>
  <w:style w:type="paragraph" w:styleId="1549" w:customStyle="1">
    <w:name w:val="wwwww"/>
    <w:basedOn w:val="1103"/>
    <w:link w:val="1548"/>
    <w:uiPriority w:val="0"/>
    <w:qFormat/>
    <w:pPr>
      <w:spacing w:line="400" w:lineRule="exact"/>
      <w:widowControl/>
    </w:pPr>
    <w:rPr>
      <w:rFonts w:ascii="宋体" w:hAnsi="宋体"/>
      <w:sz w:val="24"/>
      <w:szCs w:val="21"/>
    </w:rPr>
  </w:style>
  <w:style w:type="character" w:styleId="1550" w:customStyle="1">
    <w:name w:val="Char Char7"/>
    <w:uiPriority w:val="0"/>
    <w:qFormat/>
    <w:rPr>
      <w:rFonts w:ascii="Arial" w:hAnsi="Arial" w:eastAsia="幼圆"/>
      <w:b/>
      <w:bCs/>
      <w:sz w:val="44"/>
      <w:szCs w:val="44"/>
      <w:lang w:val="en-US" w:eastAsia="zh-CN" w:bidi="ar-SA"/>
    </w:rPr>
  </w:style>
  <w:style w:type="character" w:styleId="1551" w:customStyle="1">
    <w:name w:val="章标题 Char"/>
    <w:link w:val="1194"/>
    <w:uiPriority w:val="0"/>
    <w:qFormat/>
    <w:rPr>
      <w:rFonts w:ascii="黑体" w:eastAsia="黑体"/>
      <w:sz w:val="21"/>
      <w:szCs w:val="22"/>
    </w:rPr>
  </w:style>
  <w:style w:type="character" w:styleId="1552" w:customStyle="1">
    <w:name w:val="二级条标题 + 宋体 Char"/>
    <w:link w:val="1553"/>
    <w:uiPriority w:val="0"/>
    <w:qFormat/>
    <w:rPr>
      <w:rFonts w:ascii="宋体" w:hAnsi="宋体" w:eastAsia="黑体"/>
    </w:rPr>
  </w:style>
  <w:style w:type="paragraph" w:styleId="1553" w:customStyle="1">
    <w:name w:val="二级条标题 + 宋体"/>
    <w:basedOn w:val="1445"/>
    <w:link w:val="1552"/>
    <w:uiPriority w:val="0"/>
    <w:qFormat/>
    <w:pPr>
      <w:ind w:left="0" w:firstLine="0"/>
      <w:tabs>
        <w:tab w:val="clear" w:pos="907" w:leader="none"/>
      </w:tabs>
    </w:pPr>
    <w:rPr>
      <w:rFonts w:ascii="宋体"/>
    </w:rPr>
  </w:style>
  <w:style w:type="character" w:styleId="1554" w:customStyle="1">
    <w:name w:val="方案文档 Char Char"/>
    <w:link w:val="1555"/>
    <w:uiPriority w:val="0"/>
    <w:qFormat/>
    <w:rPr>
      <w:rFonts w:ascii="宋体" w:hAnsi="宋体"/>
      <w:b/>
    </w:rPr>
  </w:style>
  <w:style w:type="paragraph" w:styleId="1555" w:customStyle="1">
    <w:name w:val="方案文档"/>
    <w:basedOn w:val="1103"/>
    <w:link w:val="1554"/>
    <w:uiPriority w:val="0"/>
    <w:qFormat/>
    <w:pPr>
      <w:ind w:left="420"/>
      <w:spacing w:line="360" w:lineRule="auto"/>
      <w:tabs>
        <w:tab w:val="left" w:pos="420" w:leader="none"/>
      </w:tabs>
    </w:pPr>
    <w:rPr>
      <w:rFonts w:ascii="宋体" w:hAnsi="宋体"/>
      <w:b/>
      <w:sz w:val="20"/>
      <w:szCs w:val="20"/>
    </w:rPr>
  </w:style>
  <w:style w:type="character" w:styleId="1556" w:customStyle="1">
    <w:name w:val="HTML 地址 字符"/>
    <w:uiPriority w:val="0"/>
    <w:qFormat/>
    <w:rPr>
      <w:i/>
      <w:sz w:val="20"/>
    </w:rPr>
  </w:style>
  <w:style w:type="character" w:styleId="1557" w:customStyle="1">
    <w:name w:val="font01"/>
    <w:uiPriority w:val="99"/>
    <w:qFormat/>
    <w:rPr>
      <w:rFonts w:ascii="仿宋_GB2312" w:eastAsia="仿宋_GB2312" w:cs="仿宋_GB2312"/>
      <w:color w:val="000000"/>
      <w:sz w:val="24"/>
      <w:szCs w:val="24"/>
      <w:u w:val="none"/>
    </w:rPr>
  </w:style>
  <w:style w:type="character" w:styleId="1558" w:customStyle="1">
    <w:name w:val="表格 Char Char"/>
    <w:link w:val="1559"/>
    <w:uiPriority w:val="0"/>
    <w:qFormat/>
    <w:rPr>
      <w:rFonts w:ascii="宋体" w:hAnsi="宋体"/>
    </w:rPr>
  </w:style>
  <w:style w:type="paragraph" w:styleId="1559" w:customStyle="1">
    <w:name w:val="表格"/>
    <w:basedOn w:val="1103"/>
    <w:link w:val="1558"/>
    <w:uiPriority w:val="0"/>
    <w:qFormat/>
    <w:pPr>
      <w:ind w:firstLine="42"/>
    </w:pPr>
    <w:rPr>
      <w:rFonts w:ascii="宋体" w:hAnsi="宋体"/>
      <w:sz w:val="20"/>
      <w:szCs w:val="20"/>
    </w:rPr>
  </w:style>
  <w:style w:type="character" w:styleId="1560" w:customStyle="1">
    <w:name w:val="Char Char31"/>
    <w:uiPriority w:val="0"/>
    <w:qFormat/>
    <w:rPr>
      <w:rFonts w:ascii="Arial" w:hAnsi="Arial" w:eastAsia="幼圆"/>
      <w:b/>
      <w:bCs/>
      <w:sz w:val="44"/>
      <w:szCs w:val="44"/>
      <w:lang w:val="en-US" w:eastAsia="zh-CN" w:bidi="ar-SA"/>
    </w:rPr>
  </w:style>
  <w:style w:type="character" w:styleId="1561" w:customStyle="1">
    <w:name w:val="页眉 字符"/>
    <w:uiPriority w:val="0"/>
    <w:qFormat/>
    <w:rPr>
      <w:sz w:val="20"/>
    </w:rPr>
  </w:style>
  <w:style w:type="character" w:styleId="1562" w:customStyle="1">
    <w:name w:val="正文文本 (10)_"/>
    <w:link w:val="1563"/>
    <w:uiPriority w:val="0"/>
    <w:qFormat/>
    <w:rPr>
      <w:rFonts w:ascii="MingLiU" w:hAnsi="MingLiU" w:eastAsia="MingLiU"/>
      <w:spacing w:val="40"/>
      <w:sz w:val="19"/>
      <w:szCs w:val="19"/>
      <w:shd w:val="clear" w:color="auto" w:fill="ffffff"/>
    </w:rPr>
  </w:style>
  <w:style w:type="paragraph" w:styleId="1563" w:customStyle="1">
    <w:name w:val="正文文本 (10)6"/>
    <w:basedOn w:val="1103"/>
    <w:link w:val="1562"/>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564" w:customStyle="1">
    <w:name w:val="列表 3 字符"/>
    <w:uiPriority w:val="0"/>
    <w:qFormat/>
    <w:rPr>
      <w:sz w:val="20"/>
    </w:rPr>
  </w:style>
  <w:style w:type="character" w:styleId="1565" w:customStyle="1">
    <w:name w:val="美标题2 Char Char"/>
    <w:link w:val="1566"/>
    <w:uiPriority w:val="0"/>
    <w:qFormat/>
    <w:rPr>
      <w:rFonts w:ascii="宋体" w:hAnsi="宋体"/>
      <w:b/>
      <w:sz w:val="28"/>
    </w:rPr>
  </w:style>
  <w:style w:type="paragraph" w:styleId="1566" w:customStyle="1">
    <w:name w:val="美标题2"/>
    <w:basedOn w:val="1103"/>
    <w:link w:val="1565"/>
    <w:uiPriority w:val="0"/>
    <w:qFormat/>
    <w:rPr>
      <w:rFonts w:ascii="宋体" w:hAnsi="宋体"/>
      <w:b/>
      <w:sz w:val="28"/>
      <w:szCs w:val="20"/>
    </w:rPr>
  </w:style>
  <w:style w:type="character" w:styleId="1567" w:customStyle="1">
    <w:name w:val="标题 4 字符"/>
    <w:uiPriority w:val="0"/>
    <w:qFormat/>
    <w:rPr>
      <w:b/>
      <w:sz w:val="20"/>
    </w:rPr>
  </w:style>
  <w:style w:type="character" w:styleId="1568" w:customStyle="1">
    <w:name w:val="fontstyle01"/>
    <w:uiPriority w:val="0"/>
    <w:qFormat/>
    <w:rPr>
      <w:rFonts w:hint="eastAsia" w:ascii="宋体" w:hAnsi="宋体" w:eastAsia="宋体"/>
      <w:color w:val="000000"/>
      <w:sz w:val="24"/>
      <w:szCs w:val="24"/>
    </w:rPr>
  </w:style>
  <w:style w:type="character" w:styleId="1569" w:customStyle="1">
    <w:name w:val="正文文本 2 字符"/>
    <w:uiPriority w:val="0"/>
    <w:qFormat/>
    <w:rPr>
      <w:sz w:val="20"/>
    </w:rPr>
  </w:style>
  <w:style w:type="character" w:styleId="1570" w:customStyle="1">
    <w:name w:val="Char Char29"/>
    <w:uiPriority w:val="0"/>
    <w:qFormat/>
    <w:rPr>
      <w:rFonts w:ascii="Arial" w:hAnsi="Arial" w:eastAsia="黑体"/>
      <w:b/>
      <w:bCs/>
      <w:sz w:val="28"/>
      <w:szCs w:val="28"/>
      <w:lang w:val="en-US" w:eastAsia="zh-CN" w:bidi="ar-SA"/>
    </w:rPr>
  </w:style>
  <w:style w:type="character" w:styleId="1571" w:customStyle="1">
    <w:name w:val="正文文本缩进 2 Char1"/>
    <w:basedOn w:val="1113"/>
    <w:uiPriority w:val="99"/>
    <w:semiHidden/>
    <w:qFormat/>
    <w:rPr>
      <w:sz w:val="21"/>
      <w:szCs w:val="24"/>
    </w:rPr>
  </w:style>
  <w:style w:type="character" w:styleId="1572" w:customStyle="1">
    <w:name w:val="正文文本 字符1"/>
    <w:basedOn w:val="1113"/>
    <w:link w:val="1126"/>
    <w:uiPriority w:val="0"/>
    <w:qFormat/>
    <w:rPr>
      <w:sz w:val="21"/>
      <w:szCs w:val="24"/>
    </w:rPr>
  </w:style>
  <w:style w:type="character" w:styleId="1573" w:customStyle="1">
    <w:name w:val="正文首行缩进 Char1"/>
    <w:basedOn w:val="1572"/>
    <w:uiPriority w:val="99"/>
    <w:semiHidden/>
    <w:qFormat/>
    <w:rPr>
      <w:sz w:val="21"/>
      <w:szCs w:val="24"/>
    </w:rPr>
  </w:style>
  <w:style w:type="character" w:styleId="1574" w:customStyle="1">
    <w:name w:val="正文文本 2 Char1"/>
    <w:basedOn w:val="1113"/>
    <w:uiPriority w:val="99"/>
    <w:semiHidden/>
    <w:qFormat/>
    <w:rPr>
      <w:sz w:val="21"/>
      <w:szCs w:val="24"/>
    </w:rPr>
  </w:style>
  <w:style w:type="character" w:styleId="1575" w:customStyle="1">
    <w:name w:val="正文文本缩进 Char2"/>
    <w:basedOn w:val="1113"/>
    <w:uiPriority w:val="99"/>
    <w:semiHidden/>
    <w:qFormat/>
    <w:rPr>
      <w:sz w:val="21"/>
      <w:szCs w:val="24"/>
    </w:rPr>
  </w:style>
  <w:style w:type="character" w:styleId="1576" w:customStyle="1">
    <w:name w:val="日期 Char1"/>
    <w:basedOn w:val="1113"/>
    <w:uiPriority w:val="99"/>
    <w:semiHidden/>
    <w:qFormat/>
    <w:rPr>
      <w:sz w:val="21"/>
      <w:szCs w:val="24"/>
    </w:rPr>
  </w:style>
  <w:style w:type="character" w:styleId="1577" w:customStyle="1">
    <w:name w:val="正文首行缩进 2 Char1"/>
    <w:basedOn w:val="1575"/>
    <w:uiPriority w:val="99"/>
    <w:semiHidden/>
    <w:qFormat/>
    <w:rPr>
      <w:sz w:val="21"/>
      <w:szCs w:val="24"/>
    </w:rPr>
  </w:style>
  <w:style w:type="character" w:styleId="1578" w:customStyle="1">
    <w:name w:val="文档结构图 Char1"/>
    <w:basedOn w:val="1113"/>
    <w:uiPriority w:val="99"/>
    <w:semiHidden/>
    <w:qFormat/>
    <w:rPr>
      <w:rFonts w:ascii="宋体"/>
      <w:sz w:val="18"/>
      <w:szCs w:val="18"/>
    </w:rPr>
  </w:style>
  <w:style w:type="character" w:styleId="1579" w:customStyle="1">
    <w:name w:val="正文文本 3 Char1"/>
    <w:basedOn w:val="1113"/>
    <w:uiPriority w:val="99"/>
    <w:semiHidden/>
    <w:qFormat/>
    <w:rPr>
      <w:sz w:val="16"/>
      <w:szCs w:val="16"/>
    </w:rPr>
  </w:style>
  <w:style w:type="character" w:styleId="1580" w:customStyle="1">
    <w:name w:val="HTML 地址 Char2"/>
    <w:basedOn w:val="1113"/>
    <w:uiPriority w:val="99"/>
    <w:semiHidden/>
    <w:qFormat/>
    <w:rPr>
      <w:i/>
      <w:iCs/>
      <w:sz w:val="21"/>
      <w:szCs w:val="24"/>
    </w:rPr>
  </w:style>
  <w:style w:type="character" w:styleId="1581" w:customStyle="1">
    <w:name w:val="正文文本缩进 3 Char1"/>
    <w:basedOn w:val="1113"/>
    <w:uiPriority w:val="99"/>
    <w:semiHidden/>
    <w:qFormat/>
    <w:rPr>
      <w:sz w:val="16"/>
      <w:szCs w:val="16"/>
    </w:rPr>
  </w:style>
  <w:style w:type="character" w:styleId="1582" w:customStyle="1">
    <w:name w:val="HTML 预设格式 Char2"/>
    <w:basedOn w:val="1113"/>
    <w:uiPriority w:val="99"/>
    <w:semiHidden/>
    <w:qFormat/>
    <w:rPr>
      <w:rFonts w:ascii="Courier New" w:hAnsi="Courier New" w:cs="Courier New"/>
    </w:rPr>
  </w:style>
  <w:style w:type="paragraph" w:styleId="1583" w:customStyle="1">
    <w:name w:val="正文2"/>
    <w:next w:val="1584"/>
    <w:uiPriority w:val="0"/>
    <w:qFormat/>
    <w:pPr>
      <w:jc w:val="both"/>
      <w:widowControl w:val="off"/>
    </w:pPr>
    <w:rPr>
      <w:rFonts w:hint="default" w:ascii="Times New Roman" w:hAnsi="Times New Roman" w:eastAsia="宋体" w:cs="Times New Roman"/>
      <w:sz w:val="21"/>
      <w:szCs w:val="24"/>
    </w:rPr>
  </w:style>
  <w:style w:type="paragraph" w:styleId="1584" w:customStyle="1">
    <w:name w:val="Default_0"/>
    <w:uiPriority w:val="0"/>
    <w:qFormat/>
    <w:pPr>
      <w:widowControl w:val="off"/>
    </w:pPr>
    <w:rPr>
      <w:rFonts w:hint="default" w:ascii="宋体" w:hAnsi="Times New Roman" w:eastAsia="宋体" w:cs="宋体"/>
      <w:color w:val="000000"/>
      <w:sz w:val="24"/>
      <w:szCs w:val="24"/>
    </w:rPr>
  </w:style>
  <w:style w:type="paragraph" w:styleId="1585" w:customStyle="1">
    <w:name w:val="_Style 10"/>
    <w:basedOn w:val="1103"/>
    <w:uiPriority w:val="0"/>
    <w:qFormat/>
    <w:rPr>
      <w:rFonts w:ascii="Tahoma" w:hAnsi="Tahoma"/>
      <w:sz w:val="24"/>
      <w:szCs w:val="20"/>
    </w:rPr>
  </w:style>
  <w:style w:type="paragraph" w:styleId="1586" w:customStyle="1">
    <w:name w:val="正文缩进编号"/>
    <w:basedOn w:val="1103"/>
    <w:uiPriority w:val="0"/>
    <w:qFormat/>
    <w:pPr>
      <w:ind w:left="840"/>
      <w:spacing w:line="360" w:lineRule="auto"/>
    </w:pPr>
    <w:rPr>
      <w:rFonts w:ascii="Calibri" w:hAnsi="Calibri"/>
      <w:sz w:val="24"/>
      <w:szCs w:val="21"/>
    </w:rPr>
  </w:style>
  <w:style w:type="paragraph" w:styleId="1587" w:customStyle="1">
    <w:name w:val="Char1"/>
    <w:basedOn w:val="1103"/>
    <w:uiPriority w:val="0"/>
    <w:qFormat/>
    <w:pPr>
      <w:ind w:left="432" w:hanging="432"/>
      <w:spacing w:before="156" w:after="156"/>
      <w:tabs>
        <w:tab w:val="left" w:pos="432" w:leader="none"/>
      </w:tabs>
    </w:pPr>
  </w:style>
  <w:style w:type="paragraph" w:styleId="1588" w:customStyle="1">
    <w:name w:val="jx标题1"/>
    <w:basedOn w:val="1104"/>
    <w:uiPriority w:val="0"/>
    <w:qFormat/>
    <w:pPr>
      <w:spacing w:line="360" w:lineRule="auto"/>
      <w:tabs>
        <w:tab w:val="left" w:pos="425" w:leader="none"/>
      </w:tabs>
    </w:pPr>
    <w:rPr>
      <w:rFonts w:ascii="Calibri" w:hAnsi="Calibri" w:eastAsia="黑体"/>
      <w:bCs/>
      <w:szCs w:val="44"/>
    </w:rPr>
  </w:style>
  <w:style w:type="paragraph" w:styleId="1589" w:customStyle="1">
    <w:name w:val="GP（表格）"/>
    <w:basedOn w:val="1103"/>
    <w:uiPriority w:val="0"/>
    <w:qFormat/>
    <w:rPr>
      <w:rFonts w:ascii="Arial" w:hAnsi="Arial"/>
      <w:sz w:val="18"/>
    </w:rPr>
  </w:style>
  <w:style w:type="paragraph" w:styleId="1590" w:customStyle="1">
    <w:name w:val="列出段落1"/>
    <w:basedOn w:val="1103"/>
    <w:uiPriority w:val="0"/>
    <w:qFormat/>
    <w:pPr>
      <w:ind w:left="480"/>
      <w:jc w:val="left"/>
    </w:pPr>
    <w:rPr>
      <w:rFonts w:ascii="Calibri" w:hAnsi="Calibri" w:eastAsia="PMingLiU"/>
      <w:sz w:val="24"/>
      <w:szCs w:val="20"/>
      <w:lang w:val="zh-CN" w:eastAsia="zh-TW"/>
    </w:rPr>
  </w:style>
  <w:style w:type="paragraph" w:styleId="1591" w:customStyle="1">
    <w:name w:val="Default Text"/>
    <w:basedOn w:val="1103"/>
    <w:uiPriority w:val="0"/>
    <w:qFormat/>
    <w:pPr>
      <w:jc w:val="left"/>
      <w:widowControl/>
    </w:pPr>
    <w:rPr>
      <w:rFonts w:ascii="Calibri" w:hAnsi="Calibri"/>
      <w:sz w:val="20"/>
      <w:szCs w:val="20"/>
      <w:lang w:eastAsia="en-US"/>
    </w:rPr>
  </w:style>
  <w:style w:type="paragraph" w:styleId="1592" w:customStyle="1">
    <w:name w:val="正文21"/>
    <w:uiPriority w:val="0"/>
    <w:qFormat/>
    <w:pPr>
      <w:jc w:val="both"/>
      <w:widowControl w:val="off"/>
    </w:pPr>
    <w:rPr>
      <w:rFonts w:hint="default" w:ascii="Times New Roman" w:hAnsi="Times New Roman" w:eastAsia="宋体" w:cs="Times New Roman"/>
      <w:sz w:val="21"/>
      <w:szCs w:val="24"/>
    </w:rPr>
  </w:style>
  <w:style w:type="paragraph" w:styleId="1593" w:customStyle="1">
    <w:name w:val="彩色列表 - 着色 11"/>
    <w:basedOn w:val="1103"/>
    <w:uiPriority w:val="99"/>
    <w:qFormat/>
    <w:pPr>
      <w:ind w:firstLine="420"/>
      <w:spacing w:line="274" w:lineRule="auto"/>
    </w:pPr>
    <w:rPr>
      <w:rFonts w:ascii="仿宋_GB2312" w:hAnsi="Calibri" w:eastAsia="仿宋_GB2312"/>
      <w:sz w:val="20"/>
    </w:rPr>
  </w:style>
  <w:style w:type="paragraph" w:styleId="1594"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rPr>
  </w:style>
  <w:style w:type="paragraph" w:styleId="1595" w:customStyle="1">
    <w:name w:val="正文_0_1"/>
    <w:uiPriority w:val="0"/>
    <w:qFormat/>
    <w:pPr>
      <w:jc w:val="both"/>
      <w:widowControl w:val="off"/>
    </w:pPr>
    <w:rPr>
      <w:rFonts w:hint="default" w:ascii="Times New Roman" w:hAnsi="Times New Roman" w:eastAsia="宋体" w:cs="Times New Roman"/>
      <w:sz w:val="21"/>
      <w:szCs w:val="22"/>
    </w:rPr>
  </w:style>
  <w:style w:type="paragraph" w:styleId="1596" w:customStyle="1">
    <w:name w:val="修订2"/>
    <w:uiPriority w:val="99"/>
    <w:semiHidden/>
    <w:qFormat/>
    <w:rPr>
      <w:rFonts w:hint="default" w:ascii="Times New Roman" w:hAnsi="Times New Roman" w:eastAsia="宋体" w:cs="Times New Roman"/>
      <w:sz w:val="21"/>
      <w:szCs w:val="24"/>
    </w:rPr>
  </w:style>
  <w:style w:type="paragraph" w:styleId="1597" w:customStyle="1">
    <w:name w:val="_Style 0"/>
    <w:uiPriority w:val="0"/>
    <w:qFormat/>
    <w:pPr>
      <w:jc w:val="center"/>
      <w:widowControl w:val="off"/>
    </w:pPr>
    <w:rPr>
      <w:rFonts w:hint="default" w:ascii="Times New Roman" w:hAnsi="Times New Roman" w:eastAsia="仿宋_GB2312" w:cs="Times New Roman"/>
      <w:b/>
      <w:sz w:val="21"/>
    </w:rPr>
  </w:style>
  <w:style w:type="paragraph" w:styleId="1598" w:customStyle="1">
    <w:name w:val="xl70"/>
    <w:basedOn w:val="1103"/>
    <w:uiPriority w:val="0"/>
    <w:qFormat/>
    <w:pPr>
      <w:spacing w:before="100" w:beforeAutospacing="1" w:after="100" w:afterAutospacing="1"/>
      <w:widowControl/>
      <w:pBdr>
        <w:top w:val="single" w:color="auto" w:sz="4" w:space="0"/>
        <w:bottom w:val="single" w:color="auto" w:sz="4" w:space="0"/>
      </w:pBdr>
    </w:pPr>
    <w:rPr>
      <w:rFonts w:ascii="宋体" w:hAnsi="宋体"/>
      <w:b/>
      <w:sz w:val="28"/>
      <w:szCs w:val="20"/>
    </w:rPr>
  </w:style>
  <w:style w:type="paragraph" w:styleId="1599" w:customStyle="1">
    <w:name w:val="列出段落3"/>
    <w:basedOn w:val="1583"/>
    <w:uiPriority w:val="34"/>
    <w:qFormat/>
    <w:pPr>
      <w:ind w:firstLine="420"/>
    </w:pPr>
    <w:rPr>
      <w:rFonts w:ascii="Calibri" w:hAnsi="Calibri"/>
      <w:sz w:val="22"/>
      <w:szCs w:val="22"/>
    </w:rPr>
  </w:style>
  <w:style w:type="paragraph" w:styleId="1600" w:customStyle="1">
    <w:name w:val="样式2"/>
    <w:basedOn w:val="1104"/>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601"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rPr>
  </w:style>
  <w:style w:type="paragraph" w:styleId="1602" w:customStyle="1">
    <w:name w:val="WPSOffice手动目录 2"/>
    <w:uiPriority w:val="0"/>
    <w:qFormat/>
    <w:pPr>
      <w:ind w:left="200"/>
    </w:pPr>
    <w:rPr>
      <w:rFonts w:hint="default" w:ascii="Times New Roman" w:hAnsi="Times New Roman" w:eastAsia="宋体" w:cs="Times New Roman"/>
    </w:rPr>
  </w:style>
  <w:style w:type="paragraph" w:styleId="1603" w:customStyle="1">
    <w:name w:val="正文图标题"/>
    <w:basedOn w:val="1103"/>
    <w:next w:val="1195"/>
    <w:uiPriority w:val="0"/>
    <w:qFormat/>
    <w:pPr>
      <w:ind w:left="720" w:hanging="720"/>
      <w:jc w:val="center"/>
      <w:widowControl/>
      <w:tabs>
        <w:tab w:val="left" w:pos="480" w:leader="none"/>
      </w:tabs>
    </w:pPr>
    <w:rPr>
      <w:rFonts w:hint="eastAsia" w:ascii="黑体" w:eastAsia="黑体"/>
      <w:sz w:val="20"/>
      <w:szCs w:val="20"/>
    </w:rPr>
  </w:style>
  <w:style w:type="paragraph" w:styleId="1604" w:customStyle="1">
    <w:name w:val="正文编号"/>
    <w:basedOn w:val="1103"/>
    <w:uiPriority w:val="0"/>
    <w:qFormat/>
    <w:pPr>
      <w:spacing w:line="400" w:lineRule="exact"/>
      <w:tabs>
        <w:tab w:val="left" w:pos="720" w:leader="none"/>
      </w:tabs>
    </w:pPr>
    <w:rPr>
      <w:rFonts w:eastAsia="楷体_GB2312"/>
      <w:spacing w:val="8"/>
      <w:sz w:val="28"/>
      <w:szCs w:val="20"/>
    </w:rPr>
  </w:style>
  <w:style w:type="paragraph" w:styleId="1605" w:customStyle="1">
    <w:name w:val="样式 Numbered list 2.1 +"/>
    <w:basedOn w:val="1103"/>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606" w:customStyle="1">
    <w:name w:val="Section VII Header2"/>
    <w:basedOn w:val="1104"/>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607" w:customStyle="1">
    <w:name w:val="HPC正文"/>
    <w:basedOn w:val="1103"/>
    <w:uiPriority w:val="0"/>
    <w:qFormat/>
    <w:pPr>
      <w:ind w:firstLine="424"/>
      <w:spacing w:line="360" w:lineRule="auto"/>
    </w:pPr>
    <w:rPr>
      <w:sz w:val="24"/>
    </w:rPr>
  </w:style>
  <w:style w:type="paragraph" w:styleId="1608" w:customStyle="1">
    <w:name w:val="示例"/>
    <w:next w:val="1195"/>
    <w:uiPriority w:val="0"/>
    <w:qFormat/>
    <w:pPr>
      <w:ind w:left="720" w:firstLine="419"/>
      <w:jc w:val="both"/>
      <w:tabs>
        <w:tab w:val="left" w:pos="720" w:leader="none"/>
        <w:tab w:val="left" w:pos="816" w:leader="none"/>
      </w:tabs>
    </w:pPr>
    <w:rPr>
      <w:rFonts w:hint="default" w:ascii="宋体" w:hAnsi="Times New Roman" w:eastAsia="宋体" w:cs="Times New Roman"/>
      <w:sz w:val="18"/>
    </w:rPr>
  </w:style>
  <w:style w:type="paragraph" w:styleId="1609" w:customStyle="1">
    <w:name w:val="Sub Item List"/>
    <w:basedOn w:val="1103"/>
    <w:uiPriority w:val="0"/>
    <w:qFormat/>
    <w:pPr>
      <w:ind w:left="397" w:hanging="397"/>
      <w:jc w:val="left"/>
      <w:spacing w:before="80" w:line="240" w:lineRule="atLeast"/>
      <w:widowControl/>
      <w:tabs>
        <w:tab w:val="left" w:pos="397" w:leader="none"/>
        <w:tab w:val="left" w:pos="1922" w:leader="none"/>
      </w:tabs>
    </w:pPr>
    <w:rPr>
      <w:rFonts w:hint="eastAsia" w:cs="Arial"/>
      <w:szCs w:val="21"/>
    </w:rPr>
  </w:style>
  <w:style w:type="paragraph" w:styleId="1610" w:customStyle="1">
    <w:name w:val="xl62"/>
    <w:basedOn w:val="1103"/>
    <w:uiPriority w:val="0"/>
    <w:qFormat/>
    <w:pPr>
      <w:spacing w:before="100" w:beforeAutospacing="1" w:after="100" w:afterAutospacing="1"/>
      <w:widowControl/>
      <w:pBdr>
        <w:left w:val="single" w:color="auto" w:sz="4" w:space="0"/>
        <w:bottom w:val="single" w:color="auto" w:sz="4" w:space="0"/>
        <w:right w:val="single" w:color="auto" w:sz="4" w:space="0"/>
      </w:pBdr>
    </w:pPr>
    <w:rPr>
      <w:sz w:val="22"/>
      <w:szCs w:val="20"/>
    </w:rPr>
  </w:style>
  <w:style w:type="paragraph" w:styleId="1611" w:customStyle="1">
    <w:name w:val="一级项目符号"/>
    <w:basedOn w:val="1103"/>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612"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rPr>
  </w:style>
  <w:style w:type="paragraph" w:styleId="1613" w:customStyle="1">
    <w:name w:val="Char Char1 Char Char Char Char Char Char Char Char Char Char Char Char Char Char Char"/>
    <w:basedOn w:val="1103"/>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614" w:customStyle="1">
    <w:name w:val="Char11"/>
    <w:basedOn w:val="1103"/>
    <w:uiPriority w:val="0"/>
    <w:qFormat/>
    <w:pPr>
      <w:spacing w:line="360" w:lineRule="auto"/>
    </w:pPr>
    <w:rPr>
      <w:sz w:val="24"/>
      <w:szCs w:val="20"/>
    </w:rPr>
  </w:style>
  <w:style w:type="paragraph" w:styleId="1615" w:customStyle="1">
    <w:name w:val="xl134"/>
    <w:basedOn w:val="11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616" w:customStyle="1">
    <w:name w:val="Body text|3"/>
    <w:basedOn w:val="1103"/>
    <w:uiPriority w:val="0"/>
    <w:qFormat/>
    <w:pPr>
      <w:ind w:left="260" w:hanging="260"/>
      <w:jc w:val="left"/>
    </w:pPr>
    <w:rPr>
      <w:color w:val="000000"/>
      <w:sz w:val="26"/>
      <w:szCs w:val="26"/>
    </w:rPr>
  </w:style>
  <w:style w:type="paragraph" w:styleId="1617" w:customStyle="1">
    <w:name w:val="Body text|1"/>
    <w:basedOn w:val="1103"/>
    <w:uiPriority w:val="0"/>
    <w:qFormat/>
    <w:pPr>
      <w:ind w:firstLine="400"/>
      <w:jc w:val="left"/>
      <w:spacing w:line="417" w:lineRule="auto"/>
    </w:pPr>
    <w:rPr>
      <w:rFonts w:ascii="宋体" w:hAnsi="宋体" w:cs="宋体"/>
      <w:color w:val="000000"/>
      <w:sz w:val="30"/>
      <w:szCs w:val="30"/>
    </w:rPr>
  </w:style>
  <w:style w:type="character" w:styleId="1618" w:customStyle="1">
    <w:name w:val="font51"/>
    <w:basedOn w:val="1113"/>
    <w:uiPriority w:val="0"/>
    <w:qFormat/>
    <w:rPr>
      <w:rFonts w:hint="eastAsia" w:ascii="宋体" w:hAnsi="宋体" w:eastAsia="宋体" w:cs="宋体"/>
      <w:b/>
      <w:color w:val="000000"/>
      <w:sz w:val="36"/>
      <w:szCs w:val="36"/>
      <w:u w:val="none"/>
    </w:rPr>
  </w:style>
  <w:style w:type="character" w:styleId="1619" w:customStyle="1">
    <w:name w:val="font41"/>
    <w:basedOn w:val="1113"/>
    <w:uiPriority w:val="0"/>
    <w:qFormat/>
    <w:rPr>
      <w:rFonts w:hint="eastAsia" w:ascii="宋体" w:hAnsi="宋体" w:eastAsia="宋体" w:cs="宋体"/>
      <w:color w:val="000000"/>
      <w:sz w:val="22"/>
      <w:szCs w:val="22"/>
      <w:u w:val="none"/>
    </w:rPr>
  </w:style>
  <w:style w:type="character" w:styleId="1620" w:customStyle="1">
    <w:name w:val="font31"/>
    <w:basedOn w:val="1113"/>
    <w:uiPriority w:val="0"/>
    <w:qFormat/>
    <w:rPr>
      <w:rFonts w:hint="default" w:ascii="Calibri" w:hAnsi="Calibri" w:eastAsia="宋体" w:cs="Calibri"/>
      <w:color w:val="000000"/>
      <w:sz w:val="22"/>
      <w:szCs w:val="22"/>
      <w:u w:val="none"/>
    </w:rPr>
  </w:style>
  <w:style w:type="character" w:styleId="1621" w:customStyle="1">
    <w:name w:val="NormalCharacter"/>
    <w:uiPriority w:val="0"/>
    <w:qFormat/>
    <w:rPr>
      <w:rFonts w:hint="default" w:ascii="Times New Roman" w:hAnsi="Times New Roman" w:eastAsia="宋体" w:cs="Times New Roman"/>
      <w:sz w:val="21"/>
      <w:szCs w:val="24"/>
    </w:rPr>
  </w:style>
  <w:style w:type="character" w:styleId="1622" w:customStyle="1">
    <w:name w:val="bsharetext"/>
    <w:basedOn w:val="1113"/>
    <w:uiPriority w:val="0"/>
    <w:qFormat/>
  </w:style>
  <w:style w:type="paragraph" w:styleId="1623" w:customStyle="1">
    <w:name w:val="普通(网站)1"/>
    <w:basedOn w:val="1204"/>
    <w:uiPriority w:val="0"/>
    <w:qFormat/>
    <w:pPr>
      <w:jc w:val="left"/>
      <w:spacing w:before="100" w:beforeAutospacing="1" w:after="100" w:afterAutospacing="1"/>
    </w:pPr>
    <w:rPr>
      <w:rFonts w:ascii="宋体" w:hAnsi="宋体"/>
      <w:sz w:val="24"/>
      <w:szCs w:val="24"/>
    </w:rPr>
  </w:style>
  <w:style w:type="paragraph" w:styleId="1624" w:customStyle="1">
    <w:name w:val="Fließtext"/>
    <w:basedOn w:val="1103"/>
    <w:uiPriority w:val="99"/>
    <w:qFormat/>
    <w:rPr>
      <w:rFonts w:ascii="Calibri" w:hAnsi="Calibri"/>
    </w:rPr>
  </w:style>
  <w:style w:type="character" w:styleId="1625" w:customStyle="1">
    <w:name w:val="超链接1"/>
    <w:link w:val="1208"/>
    <w:uiPriority w:val="0"/>
    <w:qFormat/>
    <w:rPr>
      <w:rFonts w:ascii="Times New Roman" w:hAnsi="Times New Roman" w:eastAsia="宋体"/>
      <w:sz w:val="21"/>
      <w:szCs w:val="24"/>
      <w:lang w:val="en-US" w:eastAsia="zh-CN" w:bidi="ar-SA"/>
    </w:rPr>
  </w:style>
  <w:style w:type="character" w:styleId="1626" w:customStyle="1">
    <w:name w:val="页码1"/>
    <w:link w:val="1202"/>
    <w:uiPriority w:val="0"/>
    <w:qFormat/>
    <w:rPr>
      <w:rFonts w:hint="default" w:ascii="Times New Roman" w:hAnsi="Times New Roman" w:eastAsia="宋体" w:cs="Times New Roman"/>
      <w:sz w:val="21"/>
      <w:szCs w:val="24"/>
    </w:rPr>
  </w:style>
  <w:style w:type="paragraph" w:styleId="1627" w:customStyle="1">
    <w:name w:val="批注文字1"/>
    <w:basedOn w:val="1204"/>
    <w:uiPriority w:val="0"/>
    <w:semiHidden/>
    <w:qFormat/>
    <w:pPr>
      <w:jc w:val="left"/>
    </w:pPr>
    <w:rPr>
      <w:sz w:val="21"/>
    </w:rPr>
  </w:style>
  <w:style w:type="paragraph" w:styleId="1628" w:customStyle="1">
    <w:name w:val="Table Paragraph"/>
    <w:basedOn w:val="1204"/>
    <w:uiPriority w:val="1"/>
    <w:qFormat/>
    <w:pPr>
      <w:jc w:val="left"/>
    </w:pPr>
    <w:rPr>
      <w:rFonts w:asciiTheme="minorHAnsi" w:hAnsiTheme="minorHAnsi" w:eastAsiaTheme="minorEastAsia" w:cstheme="minorBidi"/>
      <w:sz w:val="22"/>
      <w:szCs w:val="22"/>
      <w:lang w:eastAsia="en-US"/>
    </w:rPr>
  </w:style>
  <w:style w:type="paragraph" w:styleId="1629" w:customStyle="1">
    <w:name w:val="HtmlNormal"/>
    <w:basedOn w:val="1103"/>
    <w:uiPriority w:val="0"/>
    <w:qFormat/>
    <w:pPr>
      <w:jc w:val="left"/>
      <w:spacing w:before="100" w:beforeAutospacing="1" w:after="100" w:afterAutospacing="1"/>
    </w:pPr>
    <w:rPr>
      <w:rFonts w:ascii="宋体" w:hAnsi="宋体"/>
      <w:sz w:val="24"/>
    </w:rPr>
  </w:style>
  <w:style w:type="paragraph" w:styleId="1630" w:customStyle="1">
    <w:name w:val="纯文本1"/>
    <w:basedOn w:val="1103"/>
    <w:uiPriority w:val="0"/>
    <w:qFormat/>
    <w:rPr>
      <w:rFonts w:ascii="宋体" w:hAnsi="Courier New"/>
      <w:sz w:val="20"/>
      <w:szCs w:val="21"/>
    </w:rPr>
  </w:style>
  <w:style w:type="paragraph" w:styleId="1631" w:customStyle="1">
    <w:name w:val="列表项目符号 21"/>
    <w:basedOn w:val="1103"/>
    <w:uiPriority w:val="99"/>
    <w:unhideWhenUsed/>
    <w:qFormat/>
    <w:pPr>
      <w:numPr>
        <w:ilvl w:val="0"/>
        <w:numId w:val="3"/>
      </w:numPr>
    </w:pPr>
  </w:style>
  <w:style w:type="character" w:styleId="1632" w:customStyle="1">
    <w:name w:val="hover"/>
    <w:basedOn w:val="1113"/>
    <w:uiPriority w:val="0"/>
    <w:qFormat/>
    <w:rPr>
      <w:color w:val="5fb878"/>
    </w:rPr>
  </w:style>
  <w:style w:type="character" w:styleId="1633" w:customStyle="1">
    <w:name w:val="hover1"/>
    <w:basedOn w:val="1113"/>
    <w:uiPriority w:val="0"/>
    <w:qFormat/>
    <w:rPr>
      <w:color w:val="5fb878"/>
    </w:rPr>
  </w:style>
  <w:style w:type="character" w:styleId="1634" w:customStyle="1">
    <w:name w:val="hover2"/>
    <w:basedOn w:val="1113"/>
    <w:uiPriority w:val="0"/>
    <w:qFormat/>
    <w:rPr>
      <w:color w:val="ffffff"/>
    </w:rPr>
  </w:style>
  <w:style w:type="paragraph" w:styleId="1635" w:customStyle="1">
    <w:name w:val="标题 111"/>
    <w:basedOn w:val="1204"/>
    <w:next w:val="1204"/>
    <w:uiPriority w:val="0"/>
    <w:qFormat/>
    <w:pPr>
      <w:jc w:val="center"/>
      <w:keepLines/>
      <w:keepNext/>
      <w:spacing w:line="578" w:lineRule="auto"/>
      <w:outlineLvl w:val="0"/>
    </w:pPr>
    <w:rPr>
      <w:rFonts w:eastAsia="新宋体"/>
      <w:b/>
      <w:bCs/>
      <w:sz w:val="30"/>
      <w:szCs w:val="44"/>
    </w:rPr>
  </w:style>
  <w:style w:type="paragraph" w:styleId="1636" w:customStyle="1">
    <w:name w:val="文本块21"/>
    <w:basedOn w:val="1103"/>
    <w:uiPriority w:val="6"/>
    <w:qFormat/>
    <w:pPr>
      <w:ind w:left="420" w:right="33"/>
      <w:jc w:val="left"/>
    </w:pPr>
    <w:rPr>
      <w:sz w:val="24"/>
      <w:szCs w:val="20"/>
    </w:rPr>
  </w:style>
  <w:style w:type="paragraph" w:styleId="1637" w:customStyle="1">
    <w:name w:val="索引 41"/>
    <w:basedOn w:val="1208"/>
    <w:next w:val="1103"/>
    <w:uiPriority w:val="0"/>
    <w:qFormat/>
    <w:pPr>
      <w:ind w:left="600"/>
    </w:pPr>
    <w:rPr>
      <w:rFonts w:ascii="Calibri" w:hAnsi="Calibri"/>
      <w:sz w:val="22"/>
      <w:szCs w:val="22"/>
    </w:rPr>
  </w:style>
  <w:style w:type="character" w:styleId="1638" w:customStyle="1">
    <w:name w:val="NormalCharacter1"/>
    <w:uiPriority w:val="0"/>
    <w:semiHidden/>
    <w:qFormat/>
    <w:rPr>
      <w:rFonts w:hint="default" w:ascii="Times New Roman" w:hAnsi="Times New Roman" w:eastAsia="宋体" w:cs="Times New Roman"/>
      <w:sz w:val="21"/>
      <w:szCs w:val="24"/>
      <w:lang w:val="en-US" w:eastAsia="zh-CN" w:bidi="ar-SA"/>
    </w:rPr>
  </w:style>
  <w:style w:type="paragraph" w:styleId="1639" w:customStyle="1">
    <w:name w:val="_Style 2"/>
    <w:basedOn w:val="1260"/>
    <w:next w:val="1103"/>
    <w:uiPriority w:val="0"/>
    <w:qFormat/>
    <w:pPr>
      <w:jc w:val="both"/>
      <w:spacing w:line="576" w:lineRule="auto"/>
      <w:outlineLvl w:val="9"/>
    </w:pPr>
    <w:rPr>
      <w:sz w:val="44"/>
    </w:rPr>
  </w:style>
  <w:style w:type="paragraph" w:styleId="1640" w:customStyle="1">
    <w:name w:val="正文文本13"/>
    <w:next w:val="1193"/>
    <w:uiPriority w:val="0"/>
    <w:qFormat/>
    <w:pPr>
      <w:jc w:val="both"/>
      <w:widowControl w:val="off"/>
    </w:pPr>
    <w:rPr>
      <w:rFonts w:hint="default" w:ascii="Times New Roman" w:hAnsi="Times New Roman" w:eastAsia="宋体" w:cs="Times New Roman"/>
      <w:sz w:val="21"/>
      <w:szCs w:val="24"/>
    </w:rPr>
  </w:style>
  <w:style w:type="paragraph" w:styleId="1641" w:customStyle="1">
    <w:name w:val="footer1"/>
    <w:uiPriority w:val="0"/>
    <w:qFormat/>
    <w:pPr>
      <w:jc w:val="both"/>
      <w:spacing w:line="856" w:lineRule="atLeast"/>
      <w:widowControl w:val="off"/>
      <w:tabs>
        <w:tab w:val="center" w:pos="4153" w:leader="none"/>
        <w:tab w:val="right" w:pos="8306" w:leader="none"/>
      </w:tabs>
      <w:pBdr>
        <w:top w:val="none" w:color="000000" w:sz="0" w:space="0"/>
        <w:left w:val="none" w:color="000000" w:sz="0" w:space="0"/>
        <w:bottom w:val="none" w:color="000000" w:sz="0" w:space="0"/>
        <w:right w:val="none" w:color="000000" w:sz="0" w:space="0"/>
        <w:between w:val="none" w:color="000000" w:sz="0" w:space="0"/>
      </w:pBdr>
    </w:pPr>
    <w:rPr>
      <w:rFonts w:hint="default" w:ascii="Times New Roman" w:hAnsi="Times New Roman" w:eastAsia="宋体" w:cs="Times New Roman"/>
      <w:color w:val="000000"/>
      <w:sz w:val="18"/>
      <w:szCs w:val="24"/>
    </w:rPr>
  </w:style>
  <w:style w:type="character" w:styleId="1642" w:customStyle="1">
    <w:name w:val="已访问的超链接1"/>
    <w:uiPriority w:val="0"/>
    <w:qFormat/>
    <w:rPr>
      <w:color w:val="800080"/>
      <w:u w:val="single"/>
    </w:rPr>
  </w:style>
  <w:style w:type="paragraph" w:styleId="1643" w:customStyle="1">
    <w:name w:val="列出段落11"/>
    <w:basedOn w:val="1206"/>
    <w:uiPriority w:val="0"/>
    <w:qFormat/>
    <w:pPr>
      <w:ind w:firstLine="420"/>
    </w:pPr>
  </w:style>
  <w:style w:type="paragraph" w:styleId="1644" w:customStyle="1">
    <w:name w:val="正文文本1111"/>
    <w:basedOn w:val="1103"/>
    <w:next w:val="1193"/>
    <w:uiPriority w:val="0"/>
    <w:qFormat/>
    <w:pPr>
      <w:ind w:left="72" w:right="30"/>
      <w:jc w:val="center"/>
      <w:spacing w:after="60" w:line="360" w:lineRule="atLeast"/>
    </w:pPr>
    <w:rPr>
      <w:szCs w:val="22"/>
    </w:rPr>
  </w:style>
  <w:style w:type="numbering" w:styleId="16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customXml" Target="../customXml/item1.xml" /><Relationship Id="rId26" Type="http://schemas.openxmlformats.org/officeDocument/2006/relationships/customXml" Target="../customXml/item2.xml" /><Relationship Id="rId27" Type="http://schemas.openxmlformats.org/officeDocument/2006/relationships/customXml" Target="../customXml/item3.xml" /><Relationship Id="rId28" Type="http://schemas.openxmlformats.org/officeDocument/2006/relationships/customXml" Target="../customXml/item4.xml" /><Relationship Id="rId29" Type="http://schemas.openxmlformats.org/officeDocument/2006/relationships/customXml" Target="../customXml/item5.xml" /><Relationship Id="rId30" Type="http://schemas.openxmlformats.org/officeDocument/2006/relationships/customXml" Target="../customXml/item6.xml" /><Relationship Id="rId31" Type="http://schemas.openxmlformats.org/officeDocument/2006/relationships/image" Target="media/image1.png"/><Relationship Id="rId3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w:settings xmlns:w="http://schemas.openxmlformats.org/wordprocessingml/2006/main">
  <w:SpecialFormsHighlight w:val="c9c8ff"/>
</w:settings>
</file>

<file path=customXml/item5.xml><?xml version="1.0" encoding="utf-8"?>
<w:settings xmlns:w="http://schemas.openxmlformats.org/wordprocessingml/2006/main">
  <w:SpecialFormsHighlight w:val="c9c8ff"/>
</w:settings>
</file>

<file path=customXml/item6.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30C8D69F-31F3-4597-89D5-B4E0412F0B94}"/>
</file>

<file path=customXml/itemProps4.xml><?xml version="1.0" encoding="utf-8"?>
<ds:datastoreItem xmlns:ds="http://schemas.openxmlformats.org/officeDocument/2006/customXml" ds:itemID="{5D0AEA6B-E499-4EEF-98A3-AFBB261C493E}"/>
</file>

<file path=customXml/itemProps5.xml><?xml version="1.0" encoding="utf-8"?>
<ds:datastoreItem xmlns:ds="http://schemas.openxmlformats.org/officeDocument/2006/customXml" ds:itemID="{5D0AEA6B-E499-4EEF-98A3-AFBB261C493E}"/>
</file>

<file path=customXml/itemProps6.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王瑞</cp:lastModifiedBy>
  <cp:revision>27</cp:revision>
  <dcterms:created xsi:type="dcterms:W3CDTF">2025-11-26T06:57:00Z</dcterms:created>
  <dcterms:modified xsi:type="dcterms:W3CDTF">2026-04-24T04:45:31Z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78DA71066C9E47CB83487E1FC6117DD9_13</vt:lpwstr>
  </property>
  <property fmtid="{D5CDD505-2E9C-101B-9397-08002B2CF9AE}" pid="4" name="commondata">
    <vt:lpwstr>eyJoZGlkIjoiZjE1Yzg0ZTk2YmZkN2Q4OWRhMThhOGViZDNmODgwMjIifQ==</vt:lpwstr>
  </property>
  <property fmtid="{D5CDD505-2E9C-101B-9397-08002B2CF9AE}" pid="5" name="KSOTemplateDocerSaveRecord">
    <vt:lpwstr>eyJoZGlkIjoiMmVlMTNjNDhhZjkwM2YxMjEzZDJmOTVkMDVjNmM5MmEiLCJ1c2VySWQiOiI1OTE0MjI1OTUifQ==</vt:lpwstr>
  </property>
</Properties>
</file>