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4"/>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94"/>
        <w:rPr>
          <w:rFonts w:hint="eastAsia" w:ascii="宋体" w:hAnsi="宋体" w:cs="宋体"/>
          <w:color w:val="auto"/>
          <w:highlight w:val="none"/>
        </w:rPr>
      </w:pPr>
      <w:r>
        <w:rPr>
          <w:rFonts w:hint="eastAsia" w:ascii="宋体" w:hAnsi="宋体" w:cs="宋体"/>
          <w:color w:val="auto"/>
          <w:highlight w:val="none"/>
        </w:rPr>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项目编号：JSZC-320300-HWZX-C2026-0220 </w:t>
      </w:r>
      <w:r>
        <w:rPr>
          <w:rFonts w:hint="eastAsia" w:ascii="宋体" w:hAnsi="宋体" w:cs="宋体"/>
          <w:color w:val="auto"/>
          <w:sz w:val="32"/>
          <w:szCs w:val="32"/>
          <w:highlight w:val="none"/>
        </w:rPr>
        <w:t xml:space="preserve">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项目名称：徐州生物工程职业技术学院康复医院</w:t>
      </w:r>
      <w:r/>
    </w:p>
    <w:p>
      <w:pPr>
        <w:ind w:right="-218" w:firstLine="22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装修改造</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人：徐州生物工程职业技术学院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94"/>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1"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五</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项目编号：JSZC-320300-HWZX-C2026-0220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徐州生物工程职业技术学院康复医院装修改造项目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徐州生物工程职业技术学院康复医院装修改造</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三、项目编号：JSZC-320300-HWZX-C2026-0220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19</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19</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119"/>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19</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19"/>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19"/>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2、供应商具有良好的商业信誉和健全的财务会计制度，</w:t>
      </w:r>
      <w:r>
        <w:rPr>
          <w:rFonts w:hint="eastAsia" w:ascii="宋体" w:hAnsi="宋体" w:cs="宋体"/>
          <w:b/>
          <w:color w:val="auto"/>
          <w:sz w:val="24"/>
          <w:highlight w:val="none"/>
        </w:rPr>
        <w:t xml:space="preserve">提供距磋商文件递交截止时间（不含磋商文件递交截止当月）前六个月内任何时间的资产负债表、利润表扫描件各一份，或其银行出具的资信证书（扫描件）（在磋商文件递交截止时间前六个月内，不含磋商文件递交截止当月），或其2025年度（或2024年度）经审计的财务报告扫描件加盖电子签章；</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3、供应商有依法缴纳税收的良好记录，</w:t>
      </w:r>
      <w:r>
        <w:rPr>
          <w:rFonts w:hint="eastAsia" w:ascii="宋体" w:hAnsi="宋体" w:cs="宋体"/>
          <w:b/>
          <w:color w:val="auto"/>
          <w:sz w:val="24"/>
          <w:highlight w:val="none"/>
        </w:rPr>
        <w:t xml:space="preserve">提供距磋商文件递交截止时间（不含磋商文件递交截止当月）前六个月内任意一个月份的纳税凭据扫描件加盖电子签章（依法免税的应提供相应文件说明）；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4、有依法缴纳社会保障资金的良好记录</w:t>
      </w:r>
      <w:r>
        <w:rPr>
          <w:rFonts w:hint="eastAsia" w:ascii="宋体" w:hAnsi="宋体" w:cs="宋体"/>
          <w:b/>
          <w:color w:val="auto"/>
          <w:sz w:val="24"/>
          <w:highlight w:val="none"/>
        </w:rPr>
        <w:t xml:space="preserve">，提供距磋商文件递交截止时间（不含磋商文件递交截止当月）前六个月内任意一个月份的依法缴纳社会保障资金的凭据扫描件加盖电子签章；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5、具备履行合同所必需的设备和专业技术能力的证明材料，即响应文件中提供《具备履行合同所必需的设备和专业技术能力的书面声明》（附证明材料，加盖电子签章，格式见《磋商文件》附件）：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提供供应商有效的建筑工程施工总承包叁级（含）以上资质证书扫描件；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提供供应商拟选派项目负责人（注册建造师）具备有效的建筑工程专业贰级（含）以上建造师资格证书；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有效的《建筑施工企业项目负责人安全生产考核合格证书》（B证）且无在建工程，响应文件中提供证书扫描件；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 供应商具备安全生产条件，取得有效的《安全生产许可证》，响应文件中提供证书扫描件；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 供应商拟选派项目负责人（注册建造师）无在建工程，响应文件中提供证明材料或承诺书（格式自拟）。</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6、主要材料（设备）一览表（加盖电子签章，格式见《磋商文件》附件）；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7、磋商文件或相关法律法规规定的其他响应无效的情形。</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1、偏离表、现场踏勘委托书（要求见《磋商文件》附件1、《评分细则》）；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2、所投主要材料性能与质量评价（要求见《磋商文件》附件1、《评分细则》及附件：2、《项目要求（采购需求）》）；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3、施工组织设计（要求见《磋商文件》附件1、《评分细则》及附件：2、《项目要求（采购需求）》）；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4、售后服务方案（要求见《磋商文件》附件1、《评分细则》及附件：2、《项目要求（采购需求）》）；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2、评分细则中评分得分需提供的相关证明文件或供应商认为需要提供的其他资料。</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19"/>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8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19"/>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19"/>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19"/>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1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19"/>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19"/>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地址：徐州市西三环路297号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联系方式：杜雷 0516-83628918</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联系方式：孙逊、张晴    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二十六、履约担保（履约保证金）：成交金额的5%，合同签订前向采购人交纳。</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10、《现场踏勘委托书》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16、《预付款保函支付条款模板》</w:t>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w:t>
      </w:r>
      <w:r/>
    </w:p>
    <w:p>
      <w:pPr>
        <w:numPr>
          <w:ilvl w:val="0"/>
          <w:numId w:val="3"/>
        </w:num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0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7049"/>
      </w:tblGrid>
      <w:tr>
        <w:trPr>
          <w:jc w:val="center"/>
          <w:trHeight w:val="397"/>
        </w:trPr>
        <w:tc>
          <w:tcPr>
            <w:tcW w:w="866" w:type="pct"/>
            <w:vAlign w:val="center"/>
            <w:textDirection w:val="lrTb"/>
            <w:noWrap w:val="false"/>
          </w:tcPr>
          <w:p>
            <w:pPr>
              <w:pStyle w:val="1297"/>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33" w:type="pct"/>
            <w:vAlign w:val="center"/>
            <w:textDirection w:val="lrTb"/>
            <w:noWrap w:val="false"/>
          </w:tcPr>
          <w:p>
            <w:pPr>
              <w:pStyle w:val="1297"/>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(60分)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磋商报价得分=（磋商基准价/最后磋商报价）×60</w:t>
            </w:r>
            <w:r/>
          </w:p>
        </w:tc>
      </w:tr>
      <w:tr>
        <w:trPr>
          <w:cantSplit/>
          <w:jc w:val="center"/>
          <w:trHeight w:val="1441"/>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33"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供应商自2023年1月1日（含，以合同签订时间为准）以来承担过相同或类似工程的，响应文件中须同时提供合同扫描件和竣工验收证明材料作为业绩证明材料，每份得2分，最高得4分。 </w:t>
            </w:r>
            <w:r>
              <w:rPr>
                <w:rFonts w:hint="eastAsia" w:ascii="宋体" w:hAnsi="宋体" w:cs="宋体"/>
                <w:b/>
                <w:bCs/>
                <w:color w:val="auto"/>
                <w:sz w:val="24"/>
                <w:highlight w:val="none"/>
              </w:rPr>
              <w:t xml:space="preserve"> </w:t>
            </w:r>
            <w:r/>
          </w:p>
          <w:p>
            <w:pPr>
              <w:pStyle w:val="1082"/>
              <w:spacing w:after="0"/>
              <w:rPr>
                <w:color w:val="auto"/>
                <w:highlight w:val="none"/>
              </w:rPr>
            </w:pPr>
            <w:r>
              <w:rPr>
                <w:rFonts w:hint="eastAsia" w:ascii="宋体" w:hAnsi="宋体" w:cs="宋体"/>
                <w:b/>
                <w:bCs/>
                <w:color w:val="auto"/>
                <w:sz w:val="24"/>
                <w:highlight w:val="none"/>
              </w:rPr>
              <w:t xml:space="preserve">响应文件中提供上述证明材料扫描件并加盖供应商电子签章方为有效，未提供或提供不全视为不满足。</w:t>
            </w:r>
            <w:r/>
          </w:p>
        </w:tc>
      </w:tr>
      <w:tr>
        <w:trPr>
          <w:cantSplit/>
          <w:jc w:val="center"/>
          <w:trHeight w:val="1134"/>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技术及服务响应（3分）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依据响应文件中偏离表、现场踏勘委托书等内容对竞争性磋商文件《2、项目要求（采购需求）》满足程度进行评价。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完全满足的得3分，任意一项响应指标不满足或负偏离的，本项不得分。</w:t>
            </w:r>
            <w:r/>
          </w:p>
        </w:tc>
      </w:tr>
      <w:tr>
        <w:trPr>
          <w:cantSplit/>
          <w:jc w:val="center"/>
          <w:trHeight w:val="1277"/>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所投主要材料性能与质量评价（6分）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根据供应商响应文件所投入设备及所投主要材料的说明、检测报告、实样照片、产品品质（品牌）、质量等，从性能稳定性、质量可靠性等方面进行评价。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性能稳定性（3分）：性能稳定性高的得3分，性能稳定性较高的得2分，性能稳定性较差的得0.5分；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质量可靠性（3分）：质量可靠性高、配置合理的得3分，产品质量可靠性较高、配置较合理的得2分，质量可靠性程度较差、配置较差的得1分；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未提供不得分。本项最高得6分，最低不得分。</w:t>
            </w:r>
            <w:r/>
          </w:p>
        </w:tc>
      </w:tr>
      <w:tr>
        <w:trPr>
          <w:cantSplit/>
          <w:jc w:val="center"/>
          <w:trHeight w:val="2044"/>
        </w:trPr>
        <w:tc>
          <w:tcPr>
            <w:tcW w:w="866" w:type="pct"/>
            <w:vAlign w:val="center"/>
            <w:vMerge w:val="restart"/>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施工组织设计（22分）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593"/>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445"/>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3、依据响应文件中的安全文明施工及环境保护措施以及质量保证措施等进行评价。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4、依据响应文件中的项目管理班子的人员配备、素质及管理经验、机械设备、材料投入保证措施等进行评价。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5、依据响应文件中的关键施工技术、工艺及工程项目实施的重点、难点和解决方案进行评价。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639"/>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售后服务（5分）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依据响应文件中的售后服务方案，包含缺陷责任期内和缺陷责任期满后的服务方案进行评价。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未提供的不得分。本项最高得5分，最低不得分。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sz w:val="24"/>
          <w:highlight w:val="none"/>
        </w:rPr>
        <w:t xml:space="preserve">一、</w:t>
      </w:r>
      <w:bookmarkStart w:id="0" w:name="OLE_LINK1"/>
      <w:r>
        <w:rPr>
          <w:rFonts w:hint="eastAsia" w:ascii="宋体" w:hAnsi="宋体" w:cs="宋体"/>
          <w:b/>
          <w:bCs/>
          <w:color w:val="auto"/>
          <w:sz w:val="24"/>
          <w:highlight w:val="none"/>
        </w:rPr>
        <w:t xml:space="preserve">本项目不接受超过人民币1</w:t>
      </w:r>
      <w:r>
        <w:rPr>
          <w:rFonts w:hint="eastAsia" w:ascii="宋体" w:hAnsi="宋体" w:cs="宋体"/>
          <w:b/>
          <w:bCs/>
          <w:color w:val="auto"/>
          <w:sz w:val="24"/>
          <w:highlight w:val="none"/>
          <w:lang w:val="en-US" w:eastAsia="zh-CN"/>
        </w:rPr>
        <w:t xml:space="preserve">75</w:t>
      </w:r>
      <w:r>
        <w:rPr>
          <w:rFonts w:hint="eastAsia" w:ascii="宋体" w:hAnsi="宋体" w:cs="宋体"/>
          <w:b/>
          <w:bCs/>
          <w:color w:val="auto"/>
          <w:sz w:val="24"/>
          <w:highlight w:val="none"/>
        </w:rPr>
        <w:t xml:space="preserve">.00万</w:t>
      </w:r>
      <w:bookmarkEnd w:id="0"/>
      <w:r>
        <w:rPr>
          <w:rFonts w:hint="eastAsia" w:ascii="宋体" w:hAnsi="宋体" w:cs="宋体"/>
          <w:b/>
          <w:bCs/>
          <w:color w:val="auto"/>
          <w:sz w:val="24"/>
          <w:highlight w:val="none"/>
        </w:rPr>
        <w:t xml:space="preserve">元</w:t>
      </w:r>
      <w:r>
        <w:rPr>
          <w:rFonts w:hint="eastAsia" w:ascii="宋体" w:hAnsi="宋体" w:cs="宋体"/>
          <w:b/>
          <w:bCs/>
          <w:color w:val="auto"/>
          <w:sz w:val="24"/>
          <w:highlight w:val="none"/>
        </w:rPr>
        <w:t xml:space="preserve">（项目最高限价）的响应报价（首次报价和最终报价）。</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徐州生物工程职业技术学院康复医院装修改造</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b/>
          <w:bCs/>
          <w:color w:val="auto"/>
          <w:highlight w:val="none"/>
        </w:rPr>
        <w:t xml:space="preserve">2、项目地址（建设地点）：</w:t>
      </w:r>
      <w:r>
        <w:rPr>
          <w:rFonts w:hint="eastAsia"/>
          <w:b/>
          <w:bCs/>
          <w:color w:val="auto"/>
          <w:highlight w:val="none"/>
        </w:rPr>
        <w:t xml:space="preserve">徐州生物工程职业技术学院院内。</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3、工期：50日历天内完成。</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4、工程质量：合格，质保期不少于2年（防水工程质保期不低于5年）。</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98"/>
        <w:spacing w:before="0" w:beforeAutospacing="0" w:after="0" w:afterAutospacing="0" w:line="360" w:lineRule="auto"/>
        <w:rPr>
          <w:rFonts w:hint="eastAsia"/>
          <w:b/>
          <w:bCs/>
          <w:color w:val="auto"/>
          <w:highlight w:val="none"/>
        </w:rPr>
      </w:pPr>
      <w:r>
        <w:rPr>
          <w:rFonts w:hint="eastAsia"/>
          <w:color w:val="auto"/>
          <w:highlight w:val="none"/>
        </w:rPr>
        <w:t xml:space="preserve">徐州生物工程职业技术学院康复医院装修改造项目，包含拆除砌筑室外工程、室内装饰工程、电气、给排水、消防水、暖通、室外附属-改造、室外附属-道路等全部工作，详见施工图纸及招标工程量清单所含全部内容</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6、承包方式：包工包料（产生的建筑垃圾、渣土负责清运）。</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8、现场踏勘：集中踏勘现场。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8.1 集中踏勘现场签到时间：2026年</w:t>
      </w:r>
      <w:r>
        <w:rPr>
          <w:rFonts w:hint="eastAsia"/>
          <w:color w:val="auto"/>
          <w:highlight w:val="none"/>
          <w:lang w:val="en-US" w:eastAsia="zh-CN"/>
        </w:rPr>
        <w:t xml:space="preserve">5</w:t>
      </w:r>
      <w:r>
        <w:rPr>
          <w:rFonts w:hint="eastAsia"/>
          <w:color w:val="auto"/>
          <w:highlight w:val="none"/>
        </w:rPr>
        <w:t xml:space="preserve">月</w:t>
      </w:r>
      <w:r>
        <w:rPr>
          <w:rFonts w:hint="eastAsia"/>
          <w:color w:val="auto"/>
          <w:highlight w:val="none"/>
          <w:lang w:val="en-US" w:eastAsia="zh-CN"/>
        </w:rPr>
        <w:t xml:space="preserve">15</w:t>
      </w:r>
      <w:r>
        <w:rPr>
          <w:rFonts w:hint="eastAsia"/>
          <w:color w:val="auto"/>
          <w:highlight w:val="none"/>
        </w:rPr>
        <w:t xml:space="preserve">日上午09：30。</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8.2 集中踏勘地址：徐州生物工程职业技术学院校内，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联系人：罗华生，联系方式：15950660763 </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说明：</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9、本工程采用的技术规范：执行现行技术规范：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本工程</w:t>
      </w:r>
      <w:r>
        <w:rPr>
          <w:rFonts w:hint="eastAsia" w:ascii="宋体" w:hAnsi="宋体" w:cs="宋体"/>
          <w:color w:val="auto"/>
          <w:sz w:val="24"/>
          <w:highlight w:val="none"/>
        </w:rPr>
        <w:t xml:space="preserve">执行现行国家标准《建设工程工程量清单计价规范》（GB50500－2013）、《通用安装工程工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号]文件等有关文件规定及采购人提供的工程量清单、施工蓝图、本文件及其补充通知和答疑纪要。</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宋体" w:hAnsi="宋体" w:cs="宋体"/>
          <w:color w:val="auto"/>
          <w:spacing w:val="10"/>
          <w:sz w:val="24"/>
          <w:highlight w:val="none"/>
        </w:rPr>
      </w:pPr>
      <w:r>
        <w:rPr>
          <w:rFonts w:hint="eastAsia" w:ascii="宋体" w:hAnsi="宋体" w:cs="宋体"/>
          <w:color w:val="auto"/>
          <w:sz w:val="24"/>
          <w:highlight w:val="none"/>
        </w:rPr>
        <w:t xml:space="preserve">3.14 响应报价时含各专业施工过程中线管及相关井道开洞及封堵等费用。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5、工程价款调整：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6、相关取费要求：详见工程量清单。</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7、其他说明</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7.1词语和定义</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同义词语</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工程量差异调整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 招标控制价人工费调整执行苏建函价〔2025〕273号文件、材料价格参考《徐州工程造价信息》2026年第1期，造价信息中没有的材料按照当期市场询价执行。</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7.4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 建筑安装工程造价的组成</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7.5.2 通用项目（供应商可自主报价，结算不调整）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（1）夜间施工。</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（2）二次搬运。</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（3）冬雨季施工。</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（4）大型机械设备进出场及安拆。</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（5）施工排水。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（6）施工降水。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（7）地上、地下设施，建筑物的临时保护设施。</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（8）已完工程及设备保护。</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（9）临时设施。</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（10）材料与设备检验试验。</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（11）赶工措施。</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（12）工程按质论价。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（13）特殊条件下施工增加。</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（14）垂直运输及超增加费。</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7.5.3 其他项目费：按照工程量清单载明的标准计价。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7.5.4 措施项目费、规费、税金的取费率按照工程量清单载明的标准计价。</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8、项目相关要求：</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供应商报价时需考虑完成本项目内容所涉及的人工费、材料费、机械费、税费、验收等相关的一切费用。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供应商应根据本项目实际情况，合理配置人员，除项目经理外，安全员、质检员、施工员、预算员、材料员等人员应经验丰富，确保项目顺利实施。</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供应商在参与竞争性磋商采购活动时需提供中档及以上档次品牌产品进行报价。</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供应商采购本项目设备材料前应向监理及招标人报审同意后方可采购，采购人保留对设备材料厂家考察及变更材料品牌的权利。</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供应商采购的设备、材料，均应提供完整有效的质保资料，否则不得使用。</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 设备材料进场报验要求</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9.7 采购人保留更换品牌的权力，供应商须按市场主流产品的优等产品进行采购，采购前报采购人确认后方可采购。上述其他要求不变。</w:t>
      </w:r>
      <w:r/>
    </w:p>
    <w:p>
      <w:pPr>
        <w:pStyle w:val="108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9.8供应商须严格按照此采购管理要求进行本项目设备材料的采购和管理工作，否则由此产生的一切后果由供应商承担。</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13、项目验收前，成交供应商委托经采购人认可的有资质的第三方检测机构对空气质量进行检测，并提供检测报告。检测费用包含在供应商报价中，采购人不承担相关费用。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1、自验收合格之日起质保期不少于2年（防水工程质保期不低于5年）。</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2、接到故障通知后2小时响应到达现场服务以及故障应急处理方案，12小时完成故障处理。</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6、与磋商文件规定的暂列金额及甲供材料价格不一致的；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 </w:t>
      </w:r>
      <w:r/>
    </w:p>
    <w:p>
      <w:pPr>
        <w:pStyle w:val="108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08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082"/>
        <w:spacing w:after="0" w:line="360" w:lineRule="auto"/>
        <w:rPr>
          <w:rFonts w:hint="eastAsia" w:ascii="宋体" w:hAnsi="宋体" w:cs="宋体"/>
          <w:b/>
          <w:bCs/>
          <w:color w:val="auto"/>
          <w:sz w:val="24"/>
          <w:highlight w:val="none"/>
        </w:rPr>
      </w:pPr>
      <w:r>
        <w:rPr>
          <w:rFonts w:ascii="宋体" w:hAnsi="宋体" w:cs="宋体"/>
          <w:b/>
          <w:color w:val="auto"/>
          <w:sz w:val="24"/>
          <w:highlight w:val="none"/>
        </w:rPr>
        <w:t xml:space="preserve">1、因系统原因，电子版图纸等资料无法上传到“徐州政府采购网”。电子版图纸等资料领取方法：</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“通过网盘分享的文件：图纸及物料--徐州生物工程职业技术学院康复医院装修改造链接: https://pan.baidu.com/s/1Ex2Ui4-wHF5BKeJhgcgtBQ 提取码: nfi5</w:t>
      </w:r>
      <w:bookmarkStart w:id="17" w:name="_GoBack"/>
      <w:r/>
      <w:bookmarkEnd w:id="17"/>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2、如在下载过程中出现异常情况，请及时联系：</w:t>
      </w:r>
      <w:r>
        <w:rPr>
          <w:rFonts w:hint="eastAsia" w:ascii="宋体" w:hAnsi="宋体" w:cs="宋体"/>
          <w:b/>
          <w:color w:val="auto"/>
          <w:sz w:val="24"/>
          <w:highlight w:val="none"/>
        </w:rPr>
        <w:t xml:space="preserve">张晴</w:t>
      </w:r>
      <w:r>
        <w:rPr>
          <w:rFonts w:ascii="宋体" w:hAnsi="宋体" w:cs="宋体"/>
          <w:b/>
          <w:color w:val="auto"/>
          <w:sz w:val="24"/>
          <w:highlight w:val="none"/>
        </w:rPr>
        <w:t xml:space="preserve">，联系电话：0516-83999206。</w:t>
      </w:r>
      <w:r/>
    </w:p>
    <w:p>
      <w:pPr>
        <w:pStyle w:val="108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082"/>
        <w:spacing w:after="0" w:line="360" w:lineRule="auto"/>
        <w:rPr>
          <w:rFonts w:hint="eastAsia" w:ascii="宋体" w:hAnsi="宋体" w:cs="宋体"/>
          <w:color w:val="auto"/>
          <w:highlight w:val="none"/>
        </w:rPr>
      </w:pPr>
      <w:r>
        <w:rPr>
          <w:rFonts w:hint="eastAsia" w:ascii="宋体" w:hAnsi="宋体" w:cs="宋体"/>
          <w:b/>
          <w:bCs/>
          <w:color w:val="auto"/>
          <w:sz w:val="24"/>
          <w:highlight w:val="none"/>
        </w:rPr>
        <w:t xml:space="preserve">1、见《磋商文件》附件：6、《拟签订的合同文本》、《工程量清单》、《编制说明》及《图纸》。</w:t>
      </w:r>
      <w:r/>
    </w:p>
    <w:p>
      <w:pPr>
        <w:spacing w:line="360" w:lineRule="auto"/>
        <w:rPr>
          <w:rFonts w:hint="eastAsia" w:ascii="宋体" w:hAnsi="宋体" w:cs="宋体"/>
          <w:b/>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highlight w:val="none"/>
        </w:rPr>
        <w:t xml:space="preserve">2、采购单位</w:t>
      </w:r>
      <w:r>
        <w:rPr>
          <w:rFonts w:ascii="宋体" w:hAnsi="宋体" w:cs="宋体"/>
          <w:b/>
          <w:color w:val="auto"/>
          <w:sz w:val="24"/>
          <w:highlight w:val="none"/>
        </w:rPr>
        <w:t xml:space="preserve">已采购的新风系统要单独安装，</w:t>
      </w:r>
      <w:r>
        <w:rPr>
          <w:rFonts w:hint="eastAsia" w:ascii="宋体" w:hAnsi="宋体" w:cs="宋体"/>
          <w:b/>
          <w:color w:val="auto"/>
          <w:sz w:val="24"/>
          <w:highlight w:val="none"/>
        </w:rPr>
        <w:t xml:space="preserve">要求本项目成交供应商</w:t>
      </w:r>
      <w:r>
        <w:rPr>
          <w:rFonts w:ascii="宋体" w:hAnsi="宋体" w:cs="宋体"/>
          <w:b/>
          <w:color w:val="auto"/>
          <w:sz w:val="24"/>
          <w:highlight w:val="none"/>
        </w:rPr>
        <w:t xml:space="preserve">配合</w:t>
      </w:r>
      <w:r>
        <w:rPr>
          <w:rFonts w:hint="eastAsia" w:ascii="宋体" w:hAnsi="宋体" w:cs="宋体"/>
          <w:b/>
          <w:color w:val="auto"/>
          <w:sz w:val="24"/>
          <w:highlight w:val="none"/>
        </w:rPr>
        <w:t xml:space="preserve">实施。</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8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徐州生物工程职业技术学院康复医院装修改造</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19"/>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108"/>
        <w:rPr>
          <w:rFonts w:hint="eastAsia" w:ascii="宋体" w:hAnsi="宋体" w:cs="宋体"/>
          <w:color w:val="auto"/>
          <w:sz w:val="24"/>
          <w:highlight w:val="none"/>
        </w:rPr>
      </w:pPr>
      <w:r>
        <w:rPr>
          <w:rFonts w:hint="eastAsia" w:ascii="宋体" w:hAnsi="宋体" w:cs="宋体"/>
          <w:color w:val="auto"/>
          <w:sz w:val="24"/>
          <w:highlight w:val="none"/>
        </w:rPr>
      </w:r>
      <w:r/>
    </w:p>
    <w:p>
      <w:pPr>
        <w:pStyle w:val="110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81"/>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产品生产厂家名称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混凝土、水泥</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4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地砖（含过门石）、墙砖</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石材块料面板（含过门石）</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PVC地板（卷材）</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玻璃</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涂料</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木质门</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成品门五金件</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钢质门</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铝型材</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11</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栏杆</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12</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桥架</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13</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抗震支架</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14</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消防栓</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消防镀锌钢管</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16</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灯具</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17</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配电箱、柜</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18</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电气</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19</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电缆、电线</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20</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开关、插座面板</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21</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断路器</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22</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阀门</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23</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金属电线管(jdg)</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24</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管材(落水管）</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25</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PVC线管</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26</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水管及管件（给水管）</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27</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给水器材、水龙头、洁具（台式洗脸盆、淋浴器、蹲式陶瓷大便器）</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28</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地漏</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29</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空调</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30</w:t>
            </w:r>
            <w:r/>
          </w:p>
        </w:tc>
        <w:tc>
          <w:tcPr>
            <w:tcMar>
              <w:left w:w="15" w:type="dxa"/>
              <w:top w:w="15" w:type="dxa"/>
              <w:right w:w="15" w:type="dxa"/>
              <w:bottom w:w="0" w:type="dxa"/>
            </w:tcMar>
            <w:tcW w:w="22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防水材料</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8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9"/>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徐州生物工程职业技术学院康复医院装修改造项目施工合同</w:t>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徐州生物工程职业技术学院康复医院装修改造</w:t>
      </w:r>
      <w:r/>
    </w:p>
    <w:p>
      <w:pPr>
        <w:pStyle w:val="130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甲    方：徐州生物工程职业技术学院</w:t>
      </w:r>
      <w:r/>
    </w:p>
    <w:p>
      <w:pPr>
        <w:pStyle w:val="130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00"/>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30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pStyle w:val="1300"/>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hint="eastAsia" w:ascii="宋体" w:hAnsi="宋体" w:cs="宋体"/>
          <w:b/>
          <w:color w:val="auto"/>
          <w:sz w:val="24"/>
          <w:highlight w:val="none"/>
        </w:rPr>
        <w:t xml:space="preserve">　　</w:t>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301"/>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303"/>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rPr>
        <w:t xml:space="preserve">徐州生物工程职业技术学院康复医院装修改造项目</w:t>
      </w:r>
      <w:r>
        <w:rPr>
          <w:rFonts w:hint="eastAsia" w:ascii="宋体" w:hAnsi="宋体" w:cs="宋体"/>
          <w:color w:val="auto"/>
          <w:sz w:val="24"/>
          <w:highlight w:val="none"/>
        </w:rPr>
        <w:t xml:space="preserve">及有关事项协商一致，共同达成如下协议：</w:t>
      </w:r>
      <w:r/>
    </w:p>
    <w:p>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徐州生物工程职业技术学院康复医院装修改造</w:t>
      </w:r>
      <w:r/>
    </w:p>
    <w:p>
      <w:pPr>
        <w:jc w:val="left"/>
        <w:spacing w:line="440" w:lineRule="exact"/>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财政资金，已落实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徐州生物工程职业技术学院康复医院装修改造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bCs/>
          <w:color w:val="auto"/>
          <w:sz w:val="24"/>
          <w:highlight w:val="none"/>
          <w:u w:val="single"/>
        </w:rPr>
        <w:t xml:space="preserve">徐州生物工程职业技术学院康复医院装修改造项目。具体详见工程量清单、图纸所含全部内容</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标准。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6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04"/>
        <w:spacing w:before="120" w:after="120" w:line="44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spacing w:line="44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303"/>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303"/>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303"/>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303"/>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4套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 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 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 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pStyle w:val="1082"/>
        <w:ind w:firstLine="720"/>
        <w:jc w:val="left"/>
        <w:spacing w:after="0" w:line="440" w:lineRule="exact"/>
        <w:rPr>
          <w:color w:val="auto"/>
          <w:highlight w:val="none"/>
        </w:rPr>
      </w:pPr>
      <w:r>
        <w:rPr>
          <w:rFonts w:hint="eastAsia" w:ascii="宋体" w:hAnsi="宋体" w:cs="宋体"/>
          <w:color w:val="auto"/>
          <w:sz w:val="24"/>
          <w:highlight w:val="none"/>
          <w:u w:val="single"/>
        </w:rPr>
        <w:t xml:space="preserve">④ 承包人必须履行总承包管理协调职能，对于由发包人单独分包的专业工程，本工程承包人不得以任何借口向专业工程施工单位收取管理配合费、安全管理押金、文明施工押金及其他一切费用。</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 履约保证金）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成交金额的5%，合同签订前向发包人交纳。履约担保（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苏建函价〔2025〕</w:t>
      </w:r>
      <w:r>
        <w:rPr>
          <w:rFonts w:hint="eastAsia" w:ascii="宋体" w:hAnsi="宋体"/>
          <w:color w:val="auto"/>
          <w:sz w:val="24"/>
          <w:highlight w:val="none"/>
          <w:u w:val="single"/>
          <w:lang w:eastAsia="zh-CN"/>
        </w:rPr>
        <w:t xml:space="preserve">273</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合同签订且材料进场后15日内</w:t>
      </w:r>
      <w:r>
        <w:rPr>
          <w:rFonts w:hint="eastAsia" w:ascii="宋体" w:hAnsi="宋体" w:cs="宋体"/>
          <w:b/>
          <w:color w:val="auto"/>
          <w:sz w:val="24"/>
          <w:highlight w:val="none"/>
          <w:u w:val="single"/>
        </w:rPr>
        <w:t xml:space="preserve">。</w:t>
      </w:r>
      <w:r/>
    </w:p>
    <w:p>
      <w:pPr>
        <w:ind w:firstLine="480"/>
        <w:spacing w:line="44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4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合同签订且材料进场后15日内支付签约合同总价的10%，作为项目预付款。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每逾期1天，每天按照10000元支付违约金。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合同文本；中标通知书；专用条款；谈判文件；响应文件、开、竣工报告；竣工验收合格证明书；签证变更资料；甲控材料认价单；通用条款；</w:t>
      </w:r>
      <w:r>
        <w:rPr>
          <w:rFonts w:hint="eastAsia" w:ascii="宋体" w:hAnsi="宋体" w:cs="宋体"/>
          <w:color w:val="auto"/>
          <w:sz w:val="24"/>
          <w:highlight w:val="none"/>
          <w:u w:val="single"/>
        </w:rPr>
        <w:t xml:space="preserve">竣工图；监理人、发包人签收的满足城建档案管理要求的工程竣工资料（含竣工图）的交接单以及承包人已全部提交竣工结算资料的承诺书。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另行协商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不扣留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质量保证金的扣留：不扣留。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承包人必须按照工程所在地相关规定要求执行,并承担保险费用。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21.1承包人须与包括农民</w:t>
      </w:r>
      <w:r>
        <w:rPr>
          <w:rFonts w:hint="eastAsia" w:ascii="宋体" w:hAnsi="宋体" w:cs="宋体"/>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auto"/>
          <w:sz w:val="24"/>
          <w:highlight w:val="none"/>
          <w:u w:val="single"/>
        </w:rPr>
      </w:pPr>
      <w:r>
        <w:rPr>
          <w:rFonts w:hint="eastAsia" w:ascii="宋体" w:hAnsi="宋体" w:cs="宋体"/>
          <w:color w:val="auto"/>
          <w:sz w:val="24"/>
          <w:highlight w:val="none"/>
          <w:u w:val="single"/>
        </w:rPr>
        <w:t xml:space="preserve">21.4</w:t>
      </w:r>
      <w:r>
        <w:rPr>
          <w:rFonts w:hint="eastAsia" w:ascii="宋体" w:hAnsi="宋体"/>
          <w:color w:val="auto"/>
          <w:sz w:val="24"/>
          <w:highlight w:val="non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cs="宋体"/>
          <w:b/>
          <w:color w:val="auto"/>
          <w:sz w:val="24"/>
          <w:highlight w:val="none"/>
        </w:rPr>
      </w:pPr>
      <w:r/>
      <w:bookmarkStart w:id="14" w:name="_Toc351203652"/>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082"/>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徐州生物工程职业技术学院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徐州生物工程职业技术学院康复医院装修改造项目</w:t>
      </w:r>
      <w:r>
        <w:rPr>
          <w:rFonts w:hint="eastAsia" w:ascii="宋体" w:hAnsi="宋体" w:cs="宋体"/>
          <w:color w:val="auto"/>
          <w:sz w:val="24"/>
          <w:highlight w:val="none"/>
        </w:rPr>
        <w:t xml:space="preserve">（工程全称）签订工程质量保修书。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5"/>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6"/>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7"/>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8"/>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9"/>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1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440" w:lineRule="exact"/>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8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8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8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8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8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8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8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1312"/>
        <w:ind w:left="0" w:right="0" w:firstLine="480"/>
        <w:jc w:val="both"/>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299"/>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徐州生物工程职业技术学院</w:t>
      </w:r>
      <w:r>
        <w:rPr>
          <w:rFonts w:hint="eastAsia" w:ascii="宋体" w:hAnsi="宋体" w:cs="宋体"/>
          <w:b/>
          <w:bCs/>
          <w:color w:val="auto"/>
          <w:sz w:val="24"/>
          <w:highlight w:val="none"/>
        </w:rPr>
        <w:t xml:space="preserve">：</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徐州生物工程职业技术学院康复医院装修改造项目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pStyle w:val="1107"/>
        <w:jc w:val="center"/>
        <w:spacing w:line="380" w:lineRule="exact"/>
        <w:rPr>
          <w:rFonts w:hint="eastAsia"/>
          <w:b/>
          <w:bCs/>
          <w:color w:val="auto"/>
          <w:sz w:val="36"/>
          <w:szCs w:val="36"/>
          <w:highlight w:val="none"/>
        </w:rPr>
      </w:pPr>
      <w:r>
        <w:rPr>
          <w:rFonts w:hint="eastAsia"/>
          <w:b/>
          <w:bCs/>
          <w:color w:val="auto"/>
          <w:sz w:val="36"/>
          <w:szCs w:val="36"/>
          <w:highlight w:val="none"/>
        </w:rPr>
        <w:t xml:space="preserve">10、现场踏勘委托书</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徐州生物工程职业技术学院康复医院装修改造</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）的现场踏勘。（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   年  月   日起至  年  月    日止。</w:t>
      </w:r>
      <w:r/>
    </w:p>
    <w:p>
      <w:pPr>
        <w:ind w:firstLine="8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委托人（公章）：               受托人（签字或盖章）：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 </w:t>
      </w:r>
      <w:r/>
    </w:p>
    <w:p>
      <w:pPr>
        <w:ind w:firstLine="488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年   月   日 </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(受托人身份证复印件附后)</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现场踏勘老师签字或学校部门盖章：</w:t>
      </w:r>
      <w:r/>
    </w:p>
    <w:p>
      <w:pPr>
        <w:jc w:val="cente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cs="宋体"/>
          <w:b/>
          <w:bCs/>
          <w:color w:val="auto"/>
          <w:sz w:val="36"/>
          <w:szCs w:val="36"/>
          <w:highlight w:val="none"/>
        </w:rPr>
        <w:t xml:space="preserve">11</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rPr>
        <w:t xml:space="preserve">徐州生物工程职业技术学院康复医院装修改造项目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提供供应商有效的的建筑工程施工总承包叁级（含）以上资质证书扫描件；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④ 供应商拟选派项目负责人（注册建造师）无在建工程，响应文件中提供证明材料或承诺书（格式自拟）。</w:t>
      </w:r>
      <w:r/>
    </w:p>
    <w:p>
      <w:pPr>
        <w:pStyle w:val="1294"/>
        <w:ind w:left="0"/>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9"/>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12、中小企业声明函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（徐州生物工程职业技术学院）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徐州生物工程职业技术学院康复医院装修改造项目）</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徐州生物工程职业技术学院康复医院装修改造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13、</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徐州生物工程职业技术学院康复医院装修改造项目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rPr>
      </w:pPr>
      <w:r/>
      <w:bookmarkStart w:id="15" w:name="OLE_LINK14"/>
      <w:r/>
      <w:bookmarkStart w:id="16" w:name="OLE_LINK13"/>
      <w:r>
        <w:rPr>
          <w:rFonts w:hint="eastAsia" w:ascii="宋体" w:hAnsi="宋体" w:cs="宋体"/>
          <w:b/>
          <w:bCs/>
          <w:color w:val="auto"/>
          <w:sz w:val="36"/>
          <w:szCs w:val="36"/>
          <w:highlight w:val="none"/>
        </w:rPr>
        <w:t xml:space="preserve">14、残疾人福利性单位声明函</w:t>
      </w:r>
      <w:bookmarkEnd w:id="15"/>
      <w:r/>
      <w:bookmarkEnd w:id="1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rPr>
        <w:t xml:space="preserve">15、代理服务收费标准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8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4、代理服务费应收取金额=代理服务费基准金额（按差额定率累进法计算的）的合计数*59%。</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16、预付款保函支付条款模板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294"/>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widowControl/>
      <w:rPr>
        <w:rStyle w:val="131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50">
    <w:name w:val="Plain Table 1"/>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name w:val="Plain Table 2"/>
    <w:basedOn w:val="10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name w:val="Plain Table 3"/>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name w:val="Plain Table 4"/>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name w:val="Plain Table 5"/>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5">
    <w:name w:val="Grid Table 1 Light"/>
    <w:basedOn w:val="10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6">
    <w:name w:val="Grid Table 2"/>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7">
    <w:name w:val="Grid Table 3"/>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4"/>
    <w:basedOn w:val="10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name w:val="Grid Table 5 Dark"/>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0">
    <w:name w:val="Grid Table 6 Colorful"/>
    <w:basedOn w:val="10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1">
    <w:name w:val="Grid Table 7 Colorful"/>
    <w:basedOn w:val="10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List Table 1 Light"/>
    <w:basedOn w:val="10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name w:val="List Table 2"/>
    <w:basedOn w:val="10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4">
    <w:name w:val="List Table 3"/>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4"/>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5 Dark"/>
    <w:basedOn w:val="10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basedOn w:val="10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7 Colorful"/>
    <w:basedOn w:val="10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69">
    <w:name w:val="TOC Heading"/>
    <w:uiPriority w:val="39"/>
    <w:unhideWhenUsed/>
  </w:style>
  <w:style w:type="paragraph" w:styleId="1070" w:default="1">
    <w:name w:val="Normal"/>
    <w:next w:val="1082"/>
    <w:uiPriority w:val="0"/>
    <w:qFormat/>
    <w:pPr>
      <w:jc w:val="both"/>
      <w:widowControl w:val="off"/>
    </w:pPr>
    <w:rPr>
      <w:rFonts w:ascii="Calibri" w:hAnsi="Calibri" w:eastAsia="宋体" w:cs="Times New Roman"/>
      <w:sz w:val="21"/>
      <w:szCs w:val="24"/>
      <w:lang w:val="en-US" w:eastAsia="zh-CN" w:bidi="ar-SA"/>
    </w:rPr>
  </w:style>
  <w:style w:type="paragraph" w:styleId="1071">
    <w:name w:val="Heading 1"/>
    <w:basedOn w:val="1070"/>
    <w:next w:val="1070"/>
    <w:link w:val="1117"/>
    <w:uiPriority w:val="9"/>
    <w:qFormat/>
    <w:pPr>
      <w:keepLines/>
      <w:keepNext/>
      <w:spacing w:before="480" w:after="200"/>
      <w:outlineLvl w:val="0"/>
    </w:pPr>
    <w:rPr>
      <w:rFonts w:ascii="Arial" w:hAnsi="Arial" w:eastAsia="Arial" w:cs="Arial"/>
      <w:sz w:val="40"/>
      <w:szCs w:val="40"/>
    </w:rPr>
  </w:style>
  <w:style w:type="paragraph" w:styleId="1072">
    <w:name w:val="Heading 2"/>
    <w:basedOn w:val="1070"/>
    <w:next w:val="1070"/>
    <w:link w:val="1115"/>
    <w:uiPriority w:val="9"/>
    <w:unhideWhenUsed/>
    <w:qFormat/>
    <w:pPr>
      <w:keepLines/>
      <w:keepNext/>
      <w:spacing w:before="360" w:after="200"/>
      <w:outlineLvl w:val="1"/>
    </w:pPr>
    <w:rPr>
      <w:rFonts w:ascii="Arial" w:hAnsi="Arial" w:eastAsia="Arial" w:cs="Arial"/>
      <w:sz w:val="34"/>
    </w:rPr>
  </w:style>
  <w:style w:type="paragraph" w:styleId="1073">
    <w:name w:val="Heading 3"/>
    <w:basedOn w:val="1070"/>
    <w:next w:val="1070"/>
    <w:link w:val="1116"/>
    <w:uiPriority w:val="9"/>
    <w:unhideWhenUsed/>
    <w:qFormat/>
    <w:pPr>
      <w:keepLines/>
      <w:keepNext/>
      <w:spacing w:before="320" w:after="200"/>
      <w:outlineLvl w:val="2"/>
    </w:pPr>
    <w:rPr>
      <w:rFonts w:ascii="Arial" w:hAnsi="Arial" w:eastAsia="Arial" w:cs="Arial"/>
      <w:sz w:val="30"/>
      <w:szCs w:val="30"/>
    </w:rPr>
  </w:style>
  <w:style w:type="paragraph" w:styleId="1074">
    <w:name w:val="Heading 4"/>
    <w:basedOn w:val="1070"/>
    <w:next w:val="1070"/>
    <w:link w:val="1168"/>
    <w:uiPriority w:val="9"/>
    <w:unhideWhenUsed/>
    <w:qFormat/>
    <w:pPr>
      <w:keepLines/>
      <w:keepNext/>
      <w:spacing w:before="320" w:after="200"/>
      <w:outlineLvl w:val="3"/>
    </w:pPr>
    <w:rPr>
      <w:rFonts w:ascii="Arial" w:hAnsi="Arial" w:eastAsia="Arial" w:cs="Arial"/>
      <w:b/>
      <w:bCs/>
      <w:sz w:val="26"/>
      <w:szCs w:val="26"/>
    </w:rPr>
  </w:style>
  <w:style w:type="paragraph" w:styleId="1075">
    <w:name w:val="Heading 5"/>
    <w:basedOn w:val="1070"/>
    <w:next w:val="1070"/>
    <w:link w:val="1169"/>
    <w:uiPriority w:val="9"/>
    <w:unhideWhenUsed/>
    <w:qFormat/>
    <w:pPr>
      <w:keepLines/>
      <w:keepNext/>
      <w:spacing w:before="320" w:after="200"/>
      <w:outlineLvl w:val="4"/>
    </w:pPr>
    <w:rPr>
      <w:rFonts w:ascii="Arial" w:hAnsi="Arial" w:eastAsia="Arial" w:cs="Arial"/>
      <w:b/>
      <w:bCs/>
      <w:sz w:val="24"/>
    </w:rPr>
  </w:style>
  <w:style w:type="paragraph" w:styleId="1076">
    <w:name w:val="Heading 6"/>
    <w:basedOn w:val="1070"/>
    <w:next w:val="1070"/>
    <w:link w:val="1170"/>
    <w:uiPriority w:val="9"/>
    <w:unhideWhenUsed/>
    <w:qFormat/>
    <w:pPr>
      <w:keepLines/>
      <w:keepNext/>
      <w:spacing w:before="320" w:after="200"/>
      <w:outlineLvl w:val="5"/>
    </w:pPr>
    <w:rPr>
      <w:rFonts w:ascii="Arial" w:hAnsi="Arial" w:eastAsia="Arial" w:cs="Arial"/>
      <w:b/>
      <w:bCs/>
      <w:sz w:val="22"/>
      <w:szCs w:val="22"/>
    </w:rPr>
  </w:style>
  <w:style w:type="paragraph" w:styleId="1077">
    <w:name w:val="Heading 7"/>
    <w:basedOn w:val="1070"/>
    <w:next w:val="1070"/>
    <w:link w:val="1171"/>
    <w:uiPriority w:val="9"/>
    <w:unhideWhenUsed/>
    <w:qFormat/>
    <w:pPr>
      <w:keepLines/>
      <w:keepNext/>
      <w:spacing w:before="320" w:after="200"/>
      <w:outlineLvl w:val="6"/>
    </w:pPr>
    <w:rPr>
      <w:rFonts w:ascii="Arial" w:hAnsi="Arial" w:eastAsia="Arial" w:cs="Arial"/>
      <w:b/>
      <w:bCs/>
      <w:i/>
      <w:iCs/>
      <w:sz w:val="22"/>
      <w:szCs w:val="22"/>
    </w:rPr>
  </w:style>
  <w:style w:type="paragraph" w:styleId="1078">
    <w:name w:val="Heading 8"/>
    <w:basedOn w:val="1070"/>
    <w:next w:val="1070"/>
    <w:link w:val="1172"/>
    <w:uiPriority w:val="9"/>
    <w:unhideWhenUsed/>
    <w:qFormat/>
    <w:pPr>
      <w:keepLines/>
      <w:keepNext/>
      <w:spacing w:before="320" w:after="200"/>
      <w:outlineLvl w:val="7"/>
    </w:pPr>
    <w:rPr>
      <w:rFonts w:ascii="Arial" w:hAnsi="Arial" w:eastAsia="Arial" w:cs="Arial"/>
      <w:i/>
      <w:iCs/>
      <w:sz w:val="22"/>
      <w:szCs w:val="22"/>
    </w:rPr>
  </w:style>
  <w:style w:type="paragraph" w:styleId="1079">
    <w:name w:val="Heading 9"/>
    <w:basedOn w:val="1070"/>
    <w:next w:val="1070"/>
    <w:link w:val="1173"/>
    <w:uiPriority w:val="9"/>
    <w:unhideWhenUsed/>
    <w:qFormat/>
    <w:pPr>
      <w:keepLines/>
      <w:keepNext/>
      <w:spacing w:before="320" w:after="200"/>
      <w:outlineLvl w:val="8"/>
    </w:pPr>
    <w:rPr>
      <w:rFonts w:ascii="Arial" w:hAnsi="Arial" w:eastAsia="Arial" w:cs="Arial"/>
      <w:i/>
      <w:iCs/>
      <w:szCs w:val="21"/>
    </w:rPr>
  </w:style>
  <w:style w:type="character" w:styleId="1080" w:default="1">
    <w:name w:val="Default Paragraph Font"/>
    <w:uiPriority w:val="1"/>
    <w:semiHidden/>
    <w:unhideWhenUsed/>
    <w:qFormat/>
  </w:style>
  <w:style w:type="table" w:styleId="1081" w:default="1">
    <w:name w:val="Normal Table"/>
    <w:uiPriority w:val="99"/>
    <w:semiHidden/>
    <w:unhideWhenUsed/>
    <w:qFormat/>
    <w:tblPr>
      <w:tblCellMar>
        <w:left w:w="108" w:type="dxa"/>
        <w:top w:w="0" w:type="dxa"/>
        <w:right w:w="108" w:type="dxa"/>
        <w:bottom w:w="0" w:type="dxa"/>
      </w:tblCellMar>
    </w:tblPr>
  </w:style>
  <w:style w:type="paragraph" w:styleId="1082" w:customStyle="1">
    <w:name w:val="正文文本11"/>
    <w:basedOn w:val="1083"/>
    <w:next w:val="1070"/>
    <w:uiPriority w:val="0"/>
    <w:qFormat/>
    <w:pPr>
      <w:spacing w:after="120"/>
    </w:pPr>
  </w:style>
  <w:style w:type="paragraph" w:styleId="1083" w:customStyle="1">
    <w:name w:val="正文112"/>
    <w:next w:val="1082"/>
    <w:uiPriority w:val="0"/>
    <w:qFormat/>
    <w:pPr>
      <w:jc w:val="both"/>
      <w:widowControl w:val="off"/>
    </w:pPr>
    <w:rPr>
      <w:rFonts w:ascii="Times New Roman" w:hAnsi="Times New Roman" w:eastAsia="宋体" w:cs="Times New Roman"/>
      <w:sz w:val="21"/>
      <w:szCs w:val="24"/>
      <w:lang w:val="en-US" w:eastAsia="zh-CN" w:bidi="ar-SA"/>
    </w:rPr>
  </w:style>
  <w:style w:type="paragraph" w:styleId="1084">
    <w:name w:val="toc 7"/>
    <w:basedOn w:val="1070"/>
    <w:next w:val="1070"/>
    <w:uiPriority w:val="39"/>
    <w:unhideWhenUsed/>
    <w:qFormat/>
    <w:pPr>
      <w:ind w:left="1701"/>
      <w:spacing w:after="57"/>
    </w:pPr>
  </w:style>
  <w:style w:type="paragraph" w:styleId="1085">
    <w:name w:val="Caption"/>
    <w:basedOn w:val="1070"/>
    <w:next w:val="10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86">
    <w:name w:val="annotation text"/>
    <w:basedOn w:val="1070"/>
    <w:link w:val="1316"/>
    <w:uiPriority w:val="99"/>
    <w:semiHidden/>
    <w:unhideWhenUsed/>
    <w:qFormat/>
    <w:pPr>
      <w:jc w:val="left"/>
    </w:pPr>
  </w:style>
  <w:style w:type="paragraph" w:styleId="1087">
    <w:name w:val="Body Text"/>
    <w:basedOn w:val="1070"/>
    <w:link w:val="1313"/>
    <w:uiPriority w:val="0"/>
    <w:qFormat/>
    <w:pPr>
      <w:ind w:left="72" w:right="30"/>
      <w:jc w:val="center"/>
      <w:spacing w:after="60" w:line="360" w:lineRule="atLeast"/>
    </w:pPr>
    <w:rPr>
      <w:rFonts w:ascii="Times New Roman" w:hAnsi="Times New Roman"/>
      <w:sz w:val="20"/>
      <w:szCs w:val="20"/>
    </w:rPr>
  </w:style>
  <w:style w:type="paragraph" w:styleId="1088">
    <w:name w:val="Body Text Indent"/>
    <w:basedOn w:val="1070"/>
    <w:uiPriority w:val="0"/>
    <w:qFormat/>
    <w:pPr>
      <w:ind w:firstLine="600"/>
      <w:spacing w:line="317" w:lineRule="auto"/>
    </w:pPr>
    <w:rPr>
      <w:rFonts w:ascii="方正书宋简体" w:eastAsia="方正书宋简体"/>
      <w:sz w:val="30"/>
    </w:rPr>
  </w:style>
  <w:style w:type="paragraph" w:styleId="1089">
    <w:name w:val="Block Text"/>
    <w:basedOn w:val="1070"/>
    <w:uiPriority w:val="0"/>
    <w:qFormat/>
    <w:pPr>
      <w:ind w:left="256" w:right="6" w:firstLine="624"/>
    </w:pPr>
    <w:rPr>
      <w:rFonts w:eastAsia="仿宋"/>
      <w:sz w:val="28"/>
      <w:szCs w:val="20"/>
    </w:rPr>
  </w:style>
  <w:style w:type="paragraph" w:styleId="1090">
    <w:name w:val="toc 5"/>
    <w:basedOn w:val="1070"/>
    <w:next w:val="1070"/>
    <w:uiPriority w:val="39"/>
    <w:unhideWhenUsed/>
    <w:qFormat/>
    <w:pPr>
      <w:ind w:left="1134"/>
      <w:spacing w:after="57"/>
    </w:pPr>
  </w:style>
  <w:style w:type="paragraph" w:styleId="1091">
    <w:name w:val="toc 3"/>
    <w:basedOn w:val="1070"/>
    <w:next w:val="1070"/>
    <w:uiPriority w:val="39"/>
    <w:unhideWhenUsed/>
    <w:qFormat/>
    <w:pPr>
      <w:ind w:left="567"/>
      <w:spacing w:after="57"/>
    </w:pPr>
  </w:style>
  <w:style w:type="paragraph" w:styleId="1092">
    <w:name w:val="Plain Text"/>
    <w:basedOn w:val="1070"/>
    <w:next w:val="1070"/>
    <w:uiPriority w:val="0"/>
    <w:qFormat/>
    <w:rPr>
      <w:rFonts w:hint="eastAsia" w:ascii="宋体" w:hAnsi="Courier New" w:eastAsia="仿宋_GB2312"/>
      <w:sz w:val="30"/>
      <w:szCs w:val="20"/>
    </w:rPr>
  </w:style>
  <w:style w:type="paragraph" w:styleId="1093">
    <w:name w:val="toc 8"/>
    <w:basedOn w:val="1070"/>
    <w:next w:val="1070"/>
    <w:uiPriority w:val="39"/>
    <w:unhideWhenUsed/>
    <w:qFormat/>
    <w:pPr>
      <w:ind w:left="1984"/>
      <w:spacing w:after="57"/>
    </w:pPr>
  </w:style>
  <w:style w:type="paragraph" w:styleId="1094">
    <w:name w:val="Date"/>
    <w:basedOn w:val="1070"/>
    <w:next w:val="1070"/>
    <w:uiPriority w:val="0"/>
    <w:unhideWhenUsed/>
    <w:qFormat/>
    <w:rPr>
      <w:rFonts w:ascii="宋体" w:hAnsi="Times New Roman"/>
    </w:rPr>
  </w:style>
  <w:style w:type="paragraph" w:styleId="1095">
    <w:name w:val="endnote text"/>
    <w:basedOn w:val="1070"/>
    <w:link w:val="1292"/>
    <w:uiPriority w:val="99"/>
    <w:semiHidden/>
    <w:unhideWhenUsed/>
    <w:qFormat/>
    <w:rPr>
      <w:sz w:val="20"/>
    </w:rPr>
  </w:style>
  <w:style w:type="paragraph" w:styleId="1096">
    <w:name w:val="Balloon Text"/>
    <w:basedOn w:val="1070"/>
    <w:link w:val="1315"/>
    <w:uiPriority w:val="99"/>
    <w:semiHidden/>
    <w:unhideWhenUsed/>
    <w:qFormat/>
    <w:rPr>
      <w:sz w:val="18"/>
      <w:szCs w:val="18"/>
    </w:rPr>
  </w:style>
  <w:style w:type="paragraph" w:styleId="1097">
    <w:name w:val="Footer"/>
    <w:basedOn w:val="1070"/>
    <w:link w:val="1184"/>
    <w:uiPriority w:val="99"/>
    <w:unhideWhenUsed/>
    <w:qFormat/>
    <w:pPr>
      <w:tabs>
        <w:tab w:val="center" w:pos="7143" w:leader="none"/>
        <w:tab w:val="right" w:pos="14287" w:leader="none"/>
      </w:tabs>
    </w:pPr>
  </w:style>
  <w:style w:type="paragraph" w:styleId="1098">
    <w:name w:val="Header"/>
    <w:basedOn w:val="1070"/>
    <w:link w:val="1182"/>
    <w:uiPriority w:val="99"/>
    <w:unhideWhenUsed/>
    <w:qFormat/>
    <w:pPr>
      <w:tabs>
        <w:tab w:val="center" w:pos="7143" w:leader="none"/>
        <w:tab w:val="right" w:pos="14287" w:leader="none"/>
      </w:tabs>
    </w:pPr>
  </w:style>
  <w:style w:type="paragraph" w:styleId="1099">
    <w:name w:val="toc 1"/>
    <w:basedOn w:val="1070"/>
    <w:next w:val="1070"/>
    <w:uiPriority w:val="39"/>
    <w:unhideWhenUsed/>
    <w:qFormat/>
    <w:pPr>
      <w:spacing w:after="57"/>
    </w:pPr>
  </w:style>
  <w:style w:type="paragraph" w:styleId="1100">
    <w:name w:val="toc 4"/>
    <w:basedOn w:val="1070"/>
    <w:next w:val="1070"/>
    <w:uiPriority w:val="39"/>
    <w:unhideWhenUsed/>
    <w:qFormat/>
    <w:pPr>
      <w:ind w:left="850"/>
      <w:spacing w:after="57"/>
    </w:pPr>
  </w:style>
  <w:style w:type="paragraph" w:styleId="1101">
    <w:name w:val="Subtitle"/>
    <w:basedOn w:val="1070"/>
    <w:next w:val="1070"/>
    <w:link w:val="1177"/>
    <w:uiPriority w:val="11"/>
    <w:qFormat/>
    <w:pPr>
      <w:spacing w:before="200" w:after="200"/>
    </w:pPr>
    <w:rPr>
      <w:sz w:val="24"/>
    </w:rPr>
  </w:style>
  <w:style w:type="paragraph" w:styleId="1102">
    <w:name w:val="footnote text"/>
    <w:basedOn w:val="1070"/>
    <w:link w:val="1291"/>
    <w:uiPriority w:val="99"/>
    <w:semiHidden/>
    <w:unhideWhenUsed/>
    <w:qFormat/>
    <w:pPr>
      <w:spacing w:after="40"/>
    </w:pPr>
    <w:rPr>
      <w:sz w:val="18"/>
    </w:rPr>
  </w:style>
  <w:style w:type="paragraph" w:styleId="1103">
    <w:name w:val="toc 6"/>
    <w:basedOn w:val="1070"/>
    <w:next w:val="1070"/>
    <w:uiPriority w:val="39"/>
    <w:unhideWhenUsed/>
    <w:qFormat/>
    <w:pPr>
      <w:ind w:left="1417"/>
      <w:spacing w:after="57"/>
    </w:pPr>
  </w:style>
  <w:style w:type="paragraph" w:styleId="1104">
    <w:name w:val="table of figures"/>
    <w:basedOn w:val="1070"/>
    <w:next w:val="1070"/>
    <w:uiPriority w:val="99"/>
    <w:unhideWhenUsed/>
    <w:qFormat/>
  </w:style>
  <w:style w:type="paragraph" w:styleId="1105">
    <w:name w:val="toc 2"/>
    <w:basedOn w:val="1070"/>
    <w:next w:val="1070"/>
    <w:uiPriority w:val="39"/>
    <w:unhideWhenUsed/>
    <w:qFormat/>
    <w:pPr>
      <w:ind w:left="283"/>
      <w:spacing w:after="57"/>
    </w:pPr>
  </w:style>
  <w:style w:type="paragraph" w:styleId="1106">
    <w:name w:val="toc 9"/>
    <w:basedOn w:val="1070"/>
    <w:next w:val="1070"/>
    <w:uiPriority w:val="39"/>
    <w:unhideWhenUsed/>
    <w:qFormat/>
    <w:pPr>
      <w:ind w:left="2268"/>
      <w:spacing w:after="57"/>
    </w:pPr>
  </w:style>
  <w:style w:type="paragraph" w:styleId="1107">
    <w:name w:val="Normal (Web)"/>
    <w:basedOn w:val="1070"/>
    <w:uiPriority w:val="0"/>
    <w:unhideWhenUsed/>
    <w:qFormat/>
    <w:pPr>
      <w:jc w:val="left"/>
      <w:spacing w:before="100" w:beforeAutospacing="1" w:after="100" w:afterAutospacing="1"/>
      <w:widowControl/>
    </w:pPr>
    <w:rPr>
      <w:rFonts w:ascii="宋体" w:hAnsi="宋体" w:cs="宋体"/>
      <w:sz w:val="24"/>
    </w:rPr>
  </w:style>
  <w:style w:type="paragraph" w:styleId="1108">
    <w:name w:val="Title"/>
    <w:basedOn w:val="1070"/>
    <w:next w:val="1070"/>
    <w:link w:val="1176"/>
    <w:uiPriority w:val="10"/>
    <w:qFormat/>
    <w:pPr>
      <w:contextualSpacing/>
      <w:spacing w:before="300" w:after="200"/>
    </w:pPr>
    <w:rPr>
      <w:sz w:val="48"/>
      <w:szCs w:val="48"/>
    </w:rPr>
  </w:style>
  <w:style w:type="paragraph" w:styleId="1109">
    <w:name w:val="annotation subject"/>
    <w:basedOn w:val="1086"/>
    <w:next w:val="1086"/>
    <w:link w:val="1317"/>
    <w:uiPriority w:val="99"/>
    <w:semiHidden/>
    <w:unhideWhenUsed/>
    <w:qFormat/>
    <w:rPr>
      <w:b/>
      <w:bCs/>
    </w:rPr>
  </w:style>
  <w:style w:type="table" w:styleId="1110">
    <w:name w:val="Table Grid"/>
    <w:basedOn w:val="10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1">
    <w:name w:val="endnote reference"/>
    <w:basedOn w:val="1080"/>
    <w:uiPriority w:val="99"/>
    <w:semiHidden/>
    <w:unhideWhenUsed/>
    <w:qFormat/>
    <w:rPr>
      <w:vertAlign w:val="superscript"/>
    </w:rPr>
  </w:style>
  <w:style w:type="character" w:styleId="1112">
    <w:name w:val="Hyperlink"/>
    <w:uiPriority w:val="99"/>
    <w:unhideWhenUsed/>
    <w:qFormat/>
    <w:rPr>
      <w:color w:val="0563c1" w:themeColor="hyperlink"/>
      <w:u w:val="single"/>
      <w14:textFill>
        <w14:solidFill>
          <w14:schemeClr w14:val="hlink"/>
        </w14:solidFill>
      </w14:textFill>
    </w:rPr>
  </w:style>
  <w:style w:type="character" w:styleId="1113">
    <w:name w:val="annotation reference"/>
    <w:basedOn w:val="1080"/>
    <w:uiPriority w:val="99"/>
    <w:semiHidden/>
    <w:unhideWhenUsed/>
    <w:qFormat/>
    <w:rPr>
      <w:sz w:val="21"/>
      <w:szCs w:val="21"/>
    </w:rPr>
  </w:style>
  <w:style w:type="character" w:styleId="1114">
    <w:name w:val="footnote reference"/>
    <w:basedOn w:val="1080"/>
    <w:uiPriority w:val="99"/>
    <w:unhideWhenUsed/>
    <w:qFormat/>
    <w:rPr>
      <w:vertAlign w:val="superscript"/>
    </w:rPr>
  </w:style>
  <w:style w:type="character" w:styleId="1115" w:customStyle="1">
    <w:name w:val="标题 2 字符"/>
    <w:basedOn w:val="1080"/>
    <w:link w:val="1072"/>
    <w:uiPriority w:val="9"/>
    <w:qFormat/>
    <w:rPr>
      <w:rFonts w:ascii="Arial" w:hAnsi="Arial" w:eastAsia="Arial" w:cs="Arial"/>
      <w:sz w:val="34"/>
    </w:rPr>
  </w:style>
  <w:style w:type="character" w:styleId="1116" w:customStyle="1">
    <w:name w:val="标题 3 字符"/>
    <w:basedOn w:val="1080"/>
    <w:link w:val="1073"/>
    <w:uiPriority w:val="9"/>
    <w:qFormat/>
    <w:rPr>
      <w:rFonts w:ascii="Arial" w:hAnsi="Arial" w:eastAsia="Arial" w:cs="Arial"/>
      <w:sz w:val="30"/>
      <w:szCs w:val="30"/>
    </w:rPr>
  </w:style>
  <w:style w:type="character" w:styleId="1117" w:customStyle="1">
    <w:name w:val="标题 1 字符"/>
    <w:basedOn w:val="1080"/>
    <w:link w:val="1071"/>
    <w:uiPriority w:val="9"/>
    <w:qFormat/>
    <w:rPr>
      <w:rFonts w:ascii="Arial" w:hAnsi="Arial" w:eastAsia="Arial" w:cs="Arial"/>
      <w:sz w:val="40"/>
      <w:szCs w:val="40"/>
    </w:rPr>
  </w:style>
  <w:style w:type="paragraph" w:styleId="1118" w:customStyle="1">
    <w:name w:val="列表段落1"/>
    <w:basedOn w:val="1119"/>
    <w:next w:val="1070"/>
    <w:uiPriority w:val="99"/>
    <w:qFormat/>
    <w:pPr>
      <w:ind w:firstLine="420"/>
    </w:pPr>
  </w:style>
  <w:style w:type="paragraph" w:styleId="1119" w:customStyle="1">
    <w:name w:val="正文1"/>
    <w:basedOn w:val="1120"/>
    <w:next w:val="1123"/>
    <w:uiPriority w:val="0"/>
    <w:qFormat/>
  </w:style>
  <w:style w:type="paragraph" w:styleId="1120" w:customStyle="1">
    <w:name w:val="正文11"/>
    <w:basedOn w:val="1070"/>
    <w:next w:val="1121"/>
    <w:uiPriority w:val="0"/>
    <w:qFormat/>
  </w:style>
  <w:style w:type="paragraph" w:styleId="1121" w:customStyle="1">
    <w:name w:val="目录 11"/>
    <w:basedOn w:val="1122"/>
    <w:next w:val="1120"/>
    <w:uiPriority w:val="39"/>
    <w:unhideWhenUsed/>
    <w:qFormat/>
    <w:pPr>
      <w:jc w:val="left"/>
      <w:spacing w:after="100" w:line="259" w:lineRule="auto"/>
      <w:widowControl/>
    </w:pPr>
    <w:rPr>
      <w:rFonts w:ascii="Calibri" w:hAnsi="Calibri"/>
      <w:sz w:val="22"/>
      <w:szCs w:val="22"/>
    </w:rPr>
  </w:style>
  <w:style w:type="paragraph" w:styleId="1122" w:customStyle="1">
    <w:name w:val="正文12"/>
    <w:next w:val="1082"/>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正文文本1"/>
    <w:basedOn w:val="1119"/>
    <w:next w:val="1119"/>
    <w:uiPriority w:val="0"/>
    <w:qFormat/>
    <w:pPr>
      <w:spacing w:after="120"/>
    </w:pPr>
    <w:rPr>
      <w:lang w:eastAsia="en-US"/>
    </w:rPr>
  </w:style>
  <w:style w:type="paragraph" w:styleId="1124" w:customStyle="1">
    <w:name w:val="一级条标题"/>
    <w:basedOn w:val="1125"/>
    <w:next w:val="11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5" w:customStyle="1">
    <w:name w:val="章标题"/>
    <w:next w:val="111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6" w:customStyle="1">
    <w:name w:val="段"/>
    <w:basedOn w:val="1070"/>
    <w:next w:val="1070"/>
    <w:uiPriority w:val="0"/>
    <w:qFormat/>
    <w:pPr>
      <w:ind w:firstLine="200"/>
      <w:widowControl/>
    </w:pPr>
    <w:rPr>
      <w:rFonts w:hint="eastAsia" w:ascii="宋体"/>
      <w:szCs w:val="20"/>
    </w:rPr>
  </w:style>
  <w:style w:type="paragraph" w:styleId="1127" w:customStyle="1">
    <w:name w:val="脚注文本1"/>
    <w:basedOn w:val="1119"/>
    <w:next w:val="1128"/>
    <w:uiPriority w:val="0"/>
    <w:qFormat/>
    <w:pPr>
      <w:jc w:val="left"/>
      <w:spacing w:line="360" w:lineRule="atLeast"/>
    </w:pPr>
    <w:rPr>
      <w:rFonts w:ascii="宋体" w:eastAsia="Times New Roman"/>
      <w:sz w:val="18"/>
      <w:szCs w:val="18"/>
    </w:rPr>
  </w:style>
  <w:style w:type="paragraph" w:styleId="1128" w:customStyle="1">
    <w:name w:val="索引 51"/>
    <w:basedOn w:val="1119"/>
    <w:next w:val="1119"/>
    <w:uiPriority w:val="0"/>
    <w:qFormat/>
    <w:pPr>
      <w:ind w:left="798"/>
      <w:jc w:val="left"/>
      <w:spacing w:line="360" w:lineRule="atLeast"/>
    </w:pPr>
    <w:rPr>
      <w:sz w:val="24"/>
      <w:szCs w:val="20"/>
    </w:rPr>
  </w:style>
  <w:style w:type="table" w:styleId="1129" w:customStyle="1">
    <w:name w:val="无格式表格 11"/>
    <w:basedOn w:val="10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无格式表格 21"/>
    <w:basedOn w:val="10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无格式表格 31"/>
    <w:basedOn w:val="10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2" w:customStyle="1">
    <w:name w:val="无格式表格 41"/>
    <w:basedOn w:val="10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3" w:customStyle="1">
    <w:name w:val="无格式表格 51"/>
    <w:basedOn w:val="10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4" w:customStyle="1">
    <w:name w:val="网格表 1 浅色1"/>
    <w:basedOn w:val="10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5" w:customStyle="1">
    <w:name w:val="网格表 21"/>
    <w:basedOn w:val="10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6" w:customStyle="1">
    <w:name w:val="网格表 31"/>
    <w:basedOn w:val="10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网格表 41"/>
    <w:basedOn w:val="10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网格表 5 深色1"/>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网格表 6 彩色1"/>
    <w:basedOn w:val="10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0" w:customStyle="1">
    <w:name w:val="网格表 7 彩色1"/>
    <w:basedOn w:val="10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清单表 1 浅色1"/>
    <w:basedOn w:val="10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清单表 21"/>
    <w:basedOn w:val="10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清单表 31"/>
    <w:basedOn w:val="10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清单表 41"/>
    <w:basedOn w:val="10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清单表 5 深色1"/>
    <w:basedOn w:val="10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清单表 6 彩色1"/>
    <w:basedOn w:val="10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清单表 7 彩色1"/>
    <w:basedOn w:val="10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8" w:customStyle="1">
    <w:name w:val="TOC 标题1"/>
    <w:uiPriority w:val="39"/>
    <w:unhideWhenUsed/>
    <w:qFormat/>
    <w:rPr>
      <w:rFonts w:ascii="Times New Roman" w:hAnsi="Times New Roman" w:eastAsia="宋体" w:cs="Times New Roman"/>
      <w:lang w:val="en-US" w:eastAsia="zh-CN" w:bidi="ar-SA"/>
    </w:rPr>
  </w:style>
  <w:style w:type="paragraph" w:styleId="1149" w:customStyle="1">
    <w:name w:val="TOC 标题112"/>
    <w:uiPriority w:val="39"/>
    <w:unhideWhenUsed/>
    <w:qFormat/>
    <w:rPr>
      <w:rFonts w:ascii="Times New Roman" w:hAnsi="Times New Roman" w:eastAsia="宋体" w:cs="Times New Roman"/>
      <w:lang w:val="en-US" w:eastAsia="zh-CN" w:bidi="ar-SA"/>
    </w:rPr>
  </w:style>
  <w:style w:type="character" w:styleId="1150" w:customStyle="1">
    <w:name w:val="Heading 1 Char"/>
    <w:basedOn w:val="1080"/>
    <w:uiPriority w:val="9"/>
    <w:qFormat/>
    <w:rPr>
      <w:rFonts w:ascii="Arial" w:hAnsi="Arial" w:eastAsia="Arial" w:cs="Arial"/>
      <w:sz w:val="40"/>
      <w:szCs w:val="40"/>
    </w:rPr>
  </w:style>
  <w:style w:type="character" w:styleId="1151" w:customStyle="1">
    <w:name w:val="Heading 2 Char"/>
    <w:basedOn w:val="1080"/>
    <w:uiPriority w:val="9"/>
    <w:qFormat/>
    <w:rPr>
      <w:rFonts w:ascii="Arial" w:hAnsi="Arial" w:eastAsia="Arial" w:cs="Arial"/>
      <w:sz w:val="34"/>
    </w:rPr>
  </w:style>
  <w:style w:type="character" w:styleId="1152" w:customStyle="1">
    <w:name w:val="Heading 3 Char"/>
    <w:basedOn w:val="1080"/>
    <w:uiPriority w:val="9"/>
    <w:qFormat/>
    <w:rPr>
      <w:rFonts w:ascii="Arial" w:hAnsi="Arial" w:eastAsia="Arial" w:cs="Arial"/>
      <w:sz w:val="30"/>
      <w:szCs w:val="30"/>
    </w:rPr>
  </w:style>
  <w:style w:type="character" w:styleId="1153" w:customStyle="1">
    <w:name w:val="Heading 4 Char"/>
    <w:basedOn w:val="1080"/>
    <w:uiPriority w:val="9"/>
    <w:qFormat/>
    <w:rPr>
      <w:rFonts w:ascii="Arial" w:hAnsi="Arial" w:eastAsia="Arial" w:cs="Arial"/>
      <w:b/>
      <w:bCs/>
      <w:sz w:val="26"/>
      <w:szCs w:val="26"/>
    </w:rPr>
  </w:style>
  <w:style w:type="character" w:styleId="1154" w:customStyle="1">
    <w:name w:val="Heading 5 Char"/>
    <w:basedOn w:val="1080"/>
    <w:uiPriority w:val="9"/>
    <w:qFormat/>
    <w:rPr>
      <w:rFonts w:ascii="Arial" w:hAnsi="Arial" w:eastAsia="Arial" w:cs="Arial"/>
      <w:b/>
      <w:bCs/>
      <w:sz w:val="24"/>
      <w:szCs w:val="24"/>
    </w:rPr>
  </w:style>
  <w:style w:type="character" w:styleId="1155" w:customStyle="1">
    <w:name w:val="Heading 6 Char"/>
    <w:basedOn w:val="1080"/>
    <w:uiPriority w:val="9"/>
    <w:qFormat/>
    <w:rPr>
      <w:rFonts w:ascii="Arial" w:hAnsi="Arial" w:eastAsia="Arial" w:cs="Arial"/>
      <w:b/>
      <w:bCs/>
      <w:sz w:val="22"/>
      <w:szCs w:val="22"/>
    </w:rPr>
  </w:style>
  <w:style w:type="character" w:styleId="1156" w:customStyle="1">
    <w:name w:val="Heading 7 Char"/>
    <w:basedOn w:val="1080"/>
    <w:uiPriority w:val="9"/>
    <w:qFormat/>
    <w:rPr>
      <w:rFonts w:ascii="Arial" w:hAnsi="Arial" w:eastAsia="Arial" w:cs="Arial"/>
      <w:b/>
      <w:bCs/>
      <w:i/>
      <w:iCs/>
      <w:sz w:val="22"/>
      <w:szCs w:val="22"/>
    </w:rPr>
  </w:style>
  <w:style w:type="character" w:styleId="1157" w:customStyle="1">
    <w:name w:val="Heading 8 Char"/>
    <w:basedOn w:val="1080"/>
    <w:uiPriority w:val="9"/>
    <w:qFormat/>
    <w:rPr>
      <w:rFonts w:ascii="Arial" w:hAnsi="Arial" w:eastAsia="Arial" w:cs="Arial"/>
      <w:i/>
      <w:iCs/>
      <w:sz w:val="22"/>
      <w:szCs w:val="22"/>
    </w:rPr>
  </w:style>
  <w:style w:type="character" w:styleId="1158" w:customStyle="1">
    <w:name w:val="Heading 9 Char"/>
    <w:basedOn w:val="1080"/>
    <w:uiPriority w:val="9"/>
    <w:qFormat/>
    <w:rPr>
      <w:rFonts w:ascii="Arial" w:hAnsi="Arial" w:eastAsia="Arial" w:cs="Arial"/>
      <w:i/>
      <w:iCs/>
      <w:sz w:val="21"/>
      <w:szCs w:val="21"/>
    </w:rPr>
  </w:style>
  <w:style w:type="character" w:styleId="1159" w:customStyle="1">
    <w:name w:val="Title Char"/>
    <w:basedOn w:val="1080"/>
    <w:uiPriority w:val="10"/>
    <w:qFormat/>
    <w:rPr>
      <w:sz w:val="48"/>
      <w:szCs w:val="48"/>
    </w:rPr>
  </w:style>
  <w:style w:type="character" w:styleId="1160" w:customStyle="1">
    <w:name w:val="Subtitle Char"/>
    <w:basedOn w:val="1080"/>
    <w:uiPriority w:val="11"/>
    <w:qFormat/>
    <w:rPr>
      <w:sz w:val="24"/>
      <w:szCs w:val="24"/>
    </w:rPr>
  </w:style>
  <w:style w:type="character" w:styleId="1161" w:customStyle="1">
    <w:name w:val="Quote Char"/>
    <w:uiPriority w:val="29"/>
    <w:qFormat/>
    <w:rPr>
      <w:i/>
    </w:rPr>
  </w:style>
  <w:style w:type="character" w:styleId="1162" w:customStyle="1">
    <w:name w:val="Intense Quote Char"/>
    <w:uiPriority w:val="30"/>
    <w:qFormat/>
    <w:rPr>
      <w:i/>
    </w:rPr>
  </w:style>
  <w:style w:type="character" w:styleId="1163" w:customStyle="1">
    <w:name w:val="Header Char"/>
    <w:basedOn w:val="1080"/>
    <w:uiPriority w:val="99"/>
    <w:qFormat/>
  </w:style>
  <w:style w:type="character" w:styleId="1164" w:customStyle="1">
    <w:name w:val="Caption Char"/>
    <w:uiPriority w:val="99"/>
    <w:qFormat/>
  </w:style>
  <w:style w:type="character" w:styleId="1165" w:customStyle="1">
    <w:name w:val="Footnote Text Char"/>
    <w:uiPriority w:val="99"/>
    <w:qFormat/>
    <w:rPr>
      <w:sz w:val="18"/>
    </w:rPr>
  </w:style>
  <w:style w:type="character" w:styleId="1166" w:customStyle="1">
    <w:name w:val="Endnote Text Char"/>
    <w:uiPriority w:val="99"/>
    <w:qFormat/>
    <w:rPr>
      <w:sz w:val="20"/>
    </w:rPr>
  </w:style>
  <w:style w:type="paragraph" w:styleId="1167" w:customStyle="1">
    <w:name w:val="TOC 标题111"/>
    <w:uiPriority w:val="39"/>
    <w:unhideWhenUsed/>
    <w:qFormat/>
    <w:rPr>
      <w:rFonts w:ascii="Calibri" w:hAnsi="Calibri" w:eastAsia="宋体" w:cs="Times New Roman"/>
      <w:lang w:val="en-US" w:eastAsia="zh-CN" w:bidi="ar-SA"/>
    </w:rPr>
  </w:style>
  <w:style w:type="character" w:styleId="1168" w:customStyle="1">
    <w:name w:val="标题 4 字符"/>
    <w:basedOn w:val="1080"/>
    <w:link w:val="1074"/>
    <w:uiPriority w:val="9"/>
    <w:qFormat/>
    <w:rPr>
      <w:rFonts w:ascii="Arial" w:hAnsi="Arial" w:eastAsia="Arial" w:cs="Arial"/>
      <w:b/>
      <w:bCs/>
      <w:sz w:val="26"/>
      <w:szCs w:val="26"/>
    </w:rPr>
  </w:style>
  <w:style w:type="character" w:styleId="1169" w:customStyle="1">
    <w:name w:val="标题 5 字符"/>
    <w:basedOn w:val="1080"/>
    <w:link w:val="1075"/>
    <w:uiPriority w:val="9"/>
    <w:qFormat/>
    <w:rPr>
      <w:rFonts w:ascii="Arial" w:hAnsi="Arial" w:eastAsia="Arial" w:cs="Arial"/>
      <w:b/>
      <w:bCs/>
      <w:sz w:val="24"/>
      <w:szCs w:val="24"/>
    </w:rPr>
  </w:style>
  <w:style w:type="character" w:styleId="1170" w:customStyle="1">
    <w:name w:val="标题 6 字符"/>
    <w:basedOn w:val="1080"/>
    <w:link w:val="1076"/>
    <w:uiPriority w:val="9"/>
    <w:qFormat/>
    <w:rPr>
      <w:rFonts w:ascii="Arial" w:hAnsi="Arial" w:eastAsia="Arial" w:cs="Arial"/>
      <w:b/>
      <w:bCs/>
      <w:sz w:val="22"/>
      <w:szCs w:val="22"/>
    </w:rPr>
  </w:style>
  <w:style w:type="character" w:styleId="1171" w:customStyle="1">
    <w:name w:val="标题 7 字符"/>
    <w:basedOn w:val="1080"/>
    <w:link w:val="1077"/>
    <w:uiPriority w:val="9"/>
    <w:qFormat/>
    <w:rPr>
      <w:rFonts w:ascii="Arial" w:hAnsi="Arial" w:eastAsia="Arial" w:cs="Arial"/>
      <w:b/>
      <w:bCs/>
      <w:i/>
      <w:iCs/>
      <w:sz w:val="22"/>
      <w:szCs w:val="22"/>
    </w:rPr>
  </w:style>
  <w:style w:type="character" w:styleId="1172" w:customStyle="1">
    <w:name w:val="标题 8 字符"/>
    <w:basedOn w:val="1080"/>
    <w:link w:val="1078"/>
    <w:uiPriority w:val="9"/>
    <w:qFormat/>
    <w:rPr>
      <w:rFonts w:ascii="Arial" w:hAnsi="Arial" w:eastAsia="Arial" w:cs="Arial"/>
      <w:i/>
      <w:iCs/>
      <w:sz w:val="22"/>
      <w:szCs w:val="22"/>
    </w:rPr>
  </w:style>
  <w:style w:type="character" w:styleId="1173" w:customStyle="1">
    <w:name w:val="标题 9 字符"/>
    <w:basedOn w:val="1080"/>
    <w:link w:val="1079"/>
    <w:uiPriority w:val="9"/>
    <w:qFormat/>
    <w:rPr>
      <w:rFonts w:ascii="Arial" w:hAnsi="Arial" w:eastAsia="Arial" w:cs="Arial"/>
      <w:i/>
      <w:iCs/>
      <w:sz w:val="21"/>
      <w:szCs w:val="21"/>
    </w:rPr>
  </w:style>
  <w:style w:type="paragraph" w:styleId="1174">
    <w:name w:val="List Paragraph"/>
    <w:basedOn w:val="1070"/>
    <w:uiPriority w:val="34"/>
    <w:qFormat/>
    <w:pPr>
      <w:contextualSpacing/>
      <w:ind w:left="720"/>
    </w:pPr>
  </w:style>
  <w:style w:type="paragraph" w:styleId="1175">
    <w:name w:val="No Spacing"/>
    <w:uiPriority w:val="1"/>
    <w:qFormat/>
    <w:rPr>
      <w:rFonts w:asciiTheme="minorHAnsi" w:hAnsiTheme="minorHAnsi" w:eastAsiaTheme="minorEastAsia" w:cstheme="minorBidi"/>
      <w:lang w:val="en-US" w:eastAsia="zh-CN" w:bidi="ar-SA"/>
    </w:rPr>
  </w:style>
  <w:style w:type="character" w:styleId="1176" w:customStyle="1">
    <w:name w:val="标题 字符"/>
    <w:basedOn w:val="1080"/>
    <w:link w:val="1108"/>
    <w:uiPriority w:val="10"/>
    <w:qFormat/>
    <w:rPr>
      <w:sz w:val="48"/>
      <w:szCs w:val="48"/>
    </w:rPr>
  </w:style>
  <w:style w:type="character" w:styleId="1177" w:customStyle="1">
    <w:name w:val="副标题 字符"/>
    <w:basedOn w:val="1080"/>
    <w:link w:val="1101"/>
    <w:uiPriority w:val="11"/>
    <w:qFormat/>
    <w:rPr>
      <w:sz w:val="24"/>
      <w:szCs w:val="24"/>
    </w:rPr>
  </w:style>
  <w:style w:type="paragraph" w:styleId="1178">
    <w:name w:val="Quote"/>
    <w:basedOn w:val="1070"/>
    <w:next w:val="1070"/>
    <w:link w:val="1179"/>
    <w:uiPriority w:val="29"/>
    <w:qFormat/>
    <w:pPr>
      <w:ind w:left="720" w:right="720"/>
    </w:pPr>
    <w:rPr>
      <w:i/>
    </w:rPr>
  </w:style>
  <w:style w:type="character" w:styleId="1179" w:customStyle="1">
    <w:name w:val="引用 字符"/>
    <w:link w:val="1178"/>
    <w:uiPriority w:val="29"/>
    <w:qFormat/>
    <w:rPr>
      <w:i/>
    </w:rPr>
  </w:style>
  <w:style w:type="paragraph" w:styleId="1180">
    <w:name w:val="Intense Quote"/>
    <w:basedOn w:val="1070"/>
    <w:next w:val="1070"/>
    <w:link w:val="11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1" w:customStyle="1">
    <w:name w:val="明显引用 字符"/>
    <w:link w:val="1180"/>
    <w:uiPriority w:val="30"/>
    <w:qFormat/>
    <w:rPr>
      <w:i/>
    </w:rPr>
  </w:style>
  <w:style w:type="character" w:styleId="1182" w:customStyle="1">
    <w:name w:val="页眉 字符"/>
    <w:basedOn w:val="1080"/>
    <w:link w:val="1098"/>
    <w:uiPriority w:val="99"/>
    <w:qFormat/>
  </w:style>
  <w:style w:type="character" w:styleId="1183" w:customStyle="1">
    <w:name w:val="Footer Char"/>
    <w:basedOn w:val="1080"/>
    <w:uiPriority w:val="99"/>
    <w:qFormat/>
  </w:style>
  <w:style w:type="character" w:styleId="1184" w:customStyle="1">
    <w:name w:val="页脚 字符"/>
    <w:link w:val="1097"/>
    <w:uiPriority w:val="99"/>
    <w:qFormat/>
  </w:style>
  <w:style w:type="table" w:styleId="1185" w:customStyle="1">
    <w:name w:val="Table Grid Light"/>
    <w:basedOn w:val="10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86" w:customStyle="1">
    <w:name w:val="Grid Table 1 Light - Accent 1"/>
    <w:basedOn w:val="10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2"/>
    <w:basedOn w:val="10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3"/>
    <w:basedOn w:val="10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4"/>
    <w:basedOn w:val="10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5"/>
    <w:basedOn w:val="10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6"/>
    <w:basedOn w:val="10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92" w:customStyle="1">
    <w:name w:val="Grid Table 2 - Accent 1"/>
    <w:basedOn w:val="10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3" w:customStyle="1">
    <w:name w:val="Grid Table 2 - Accent 2"/>
    <w:basedOn w:val="10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4" w:customStyle="1">
    <w:name w:val="Grid Table 2 - Accent 3"/>
    <w:basedOn w:val="10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5" w:customStyle="1">
    <w:name w:val="Grid Table 2 - Accent 4"/>
    <w:basedOn w:val="10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6" w:customStyle="1">
    <w:name w:val="Grid Table 2 - Accent 5"/>
    <w:basedOn w:val="10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7" w:customStyle="1">
    <w:name w:val="Grid Table 2 - Accent 6"/>
    <w:basedOn w:val="10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8" w:customStyle="1">
    <w:name w:val="Grid Table 3 - Accent 1"/>
    <w:basedOn w:val="10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2"/>
    <w:basedOn w:val="10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3"/>
    <w:basedOn w:val="10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4"/>
    <w:basedOn w:val="10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5"/>
    <w:basedOn w:val="10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6"/>
    <w:basedOn w:val="10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4 - Accent 1"/>
    <w:basedOn w:val="10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5" w:customStyle="1">
    <w:name w:val="Grid Table 4 - Accent 2"/>
    <w:basedOn w:val="10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0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0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0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9" w:customStyle="1">
    <w:name w:val="Grid Table 4 - Accent 6"/>
    <w:basedOn w:val="10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Grid Table 5 Dark- Accent 1"/>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1" w:customStyle="1">
    <w:name w:val="Grid Table 5 Dark - Accent 2"/>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2" w:customStyle="1">
    <w:name w:val="Grid Table 5 Dark - Accent 3"/>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3" w:customStyle="1">
    <w:name w:val="Grid Table 5 Dark- Accent 4"/>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4" w:customStyle="1">
    <w:name w:val="Grid Table 5 Dark - Accent 5"/>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5" w:customStyle="1">
    <w:name w:val="Grid Table 5 Dark - Accent 6"/>
    <w:basedOn w:val="10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6" w:customStyle="1">
    <w:name w:val="Grid Table 6 Colorful - Accent 1"/>
    <w:basedOn w:val="10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7" w:customStyle="1">
    <w:name w:val="Grid Table 6 Colorful - Accent 2"/>
    <w:basedOn w:val="10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8" w:customStyle="1">
    <w:name w:val="Grid Table 6 Colorful - Accent 3"/>
    <w:basedOn w:val="10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9" w:customStyle="1">
    <w:name w:val="Grid Table 6 Colorful - Accent 4"/>
    <w:basedOn w:val="10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0" w:customStyle="1">
    <w:name w:val="Grid Table 6 Colorful - Accent 5"/>
    <w:basedOn w:val="10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1" w:customStyle="1">
    <w:name w:val="Grid Table 6 Colorful - Accent 6"/>
    <w:basedOn w:val="10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2" w:customStyle="1">
    <w:name w:val="Grid Table 7 Colorful - Accent 1"/>
    <w:basedOn w:val="10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3" w:customStyle="1">
    <w:name w:val="Grid Table 7 Colorful - Accent 2"/>
    <w:basedOn w:val="10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4" w:customStyle="1">
    <w:name w:val="Grid Table 7 Colorful - Accent 3"/>
    <w:basedOn w:val="10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5" w:customStyle="1">
    <w:name w:val="Grid Table 7 Colorful - Accent 4"/>
    <w:basedOn w:val="10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6" w:customStyle="1">
    <w:name w:val="Grid Table 7 Colorful - Accent 5"/>
    <w:basedOn w:val="10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7" w:customStyle="1">
    <w:name w:val="Grid Table 7 Colorful - Accent 6"/>
    <w:basedOn w:val="10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8" w:customStyle="1">
    <w:name w:val="List Table 1 Light - Accent 1"/>
    <w:basedOn w:val="10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9" w:customStyle="1">
    <w:name w:val="List Table 1 Light - Accent 2"/>
    <w:basedOn w:val="10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0" w:customStyle="1">
    <w:name w:val="List Table 1 Light - Accent 3"/>
    <w:basedOn w:val="10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1" w:customStyle="1">
    <w:name w:val="List Table 1 Light - Accent 4"/>
    <w:basedOn w:val="10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2" w:customStyle="1">
    <w:name w:val="List Table 1 Light - Accent 5"/>
    <w:basedOn w:val="10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3" w:customStyle="1">
    <w:name w:val="List Table 1 Light - Accent 6"/>
    <w:basedOn w:val="10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4" w:customStyle="1">
    <w:name w:val="List Table 2 - Accent 1"/>
    <w:basedOn w:val="10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5" w:customStyle="1">
    <w:name w:val="List Table 2 - Accent 2"/>
    <w:basedOn w:val="10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6" w:customStyle="1">
    <w:name w:val="List Table 2 - Accent 3"/>
    <w:basedOn w:val="10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7" w:customStyle="1">
    <w:name w:val="List Table 2 - Accent 4"/>
    <w:basedOn w:val="10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8" w:customStyle="1">
    <w:name w:val="List Table 2 - Accent 5"/>
    <w:basedOn w:val="10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9" w:customStyle="1">
    <w:name w:val="List Table 2 - Accent 6"/>
    <w:basedOn w:val="10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0" w:customStyle="1">
    <w:name w:val="List Table 3 - Accent 1"/>
    <w:basedOn w:val="10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1" w:customStyle="1">
    <w:name w:val="List Table 3 - Accent 2"/>
    <w:basedOn w:val="10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2" w:customStyle="1">
    <w:name w:val="List Table 3 - Accent 3"/>
    <w:basedOn w:val="10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3" w:customStyle="1">
    <w:name w:val="List Table 3 - Accent 4"/>
    <w:basedOn w:val="10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4" w:customStyle="1">
    <w:name w:val="List Table 3 - Accent 5"/>
    <w:basedOn w:val="10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45" w:customStyle="1">
    <w:name w:val="List Table 3 - Accent 6"/>
    <w:basedOn w:val="10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6" w:customStyle="1">
    <w:name w:val="List Table 4 - Accent 1"/>
    <w:basedOn w:val="10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7" w:customStyle="1">
    <w:name w:val="List Table 4 - Accent 2"/>
    <w:basedOn w:val="10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8" w:customStyle="1">
    <w:name w:val="List Table 4 - Accent 3"/>
    <w:basedOn w:val="10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9" w:customStyle="1">
    <w:name w:val="List Table 4 - Accent 4"/>
    <w:basedOn w:val="10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0" w:customStyle="1">
    <w:name w:val="List Table 4 - Accent 5"/>
    <w:basedOn w:val="10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1" w:customStyle="1">
    <w:name w:val="List Table 4 - Accent 6"/>
    <w:basedOn w:val="10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2" w:customStyle="1">
    <w:name w:val="List Table 5 Dark - Accent 1"/>
    <w:basedOn w:val="10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2"/>
    <w:basedOn w:val="10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3"/>
    <w:basedOn w:val="10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4"/>
    <w:basedOn w:val="10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5"/>
    <w:basedOn w:val="10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6"/>
    <w:basedOn w:val="10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6 Colorful - Accent 1"/>
    <w:basedOn w:val="10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9" w:customStyle="1">
    <w:name w:val="List Table 6 Colorful - Accent 2"/>
    <w:basedOn w:val="10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0" w:customStyle="1">
    <w:name w:val="List Table 6 Colorful - Accent 3"/>
    <w:basedOn w:val="10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1" w:customStyle="1">
    <w:name w:val="List Table 6 Colorful - Accent 4"/>
    <w:basedOn w:val="10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2" w:customStyle="1">
    <w:name w:val="List Table 6 Colorful - Accent 5"/>
    <w:basedOn w:val="10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3" w:customStyle="1">
    <w:name w:val="List Table 6 Colorful - Accent 6"/>
    <w:basedOn w:val="10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4" w:customStyle="1">
    <w:name w:val="List Table 7 Colorful - Accent 1"/>
    <w:basedOn w:val="10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5" w:customStyle="1">
    <w:name w:val="List Table 7 Colorful - Accent 2"/>
    <w:basedOn w:val="10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6" w:customStyle="1">
    <w:name w:val="List Table 7 Colorful - Accent 3"/>
    <w:basedOn w:val="10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7" w:customStyle="1">
    <w:name w:val="List Table 7 Colorful - Accent 4"/>
    <w:basedOn w:val="10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8" w:customStyle="1">
    <w:name w:val="List Table 7 Colorful - Accent 5"/>
    <w:basedOn w:val="10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9" w:customStyle="1">
    <w:name w:val="List Table 7 Colorful - Accent 6"/>
    <w:basedOn w:val="10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70" w:customStyle="1">
    <w:name w:val="Lined - Accent"/>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1" w:customStyle="1">
    <w:name w:val="Lined - Accent 1"/>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2" w:customStyle="1">
    <w:name w:val="Lined - Accent 2"/>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3" w:customStyle="1">
    <w:name w:val="Lined - Accent 3"/>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4" w:customStyle="1">
    <w:name w:val="Lined - Accent 4"/>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5" w:customStyle="1">
    <w:name w:val="Lined - Accent 5"/>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6" w:customStyle="1">
    <w:name w:val="Lined - Accent 6"/>
    <w:basedOn w:val="10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7" w:customStyle="1">
    <w:name w:val="Bordered &amp; Lined - Accent"/>
    <w:basedOn w:val="10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Bordered &amp; Lined - Accent 1"/>
    <w:basedOn w:val="10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9" w:customStyle="1">
    <w:name w:val="Bordered &amp; Lined - Accent 2"/>
    <w:basedOn w:val="10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0" w:customStyle="1">
    <w:name w:val="Bordered &amp; Lined - Accent 3"/>
    <w:basedOn w:val="10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1" w:customStyle="1">
    <w:name w:val="Bordered &amp; Lined - Accent 4"/>
    <w:basedOn w:val="10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2" w:customStyle="1">
    <w:name w:val="Bordered &amp; Lined - Accent 5"/>
    <w:basedOn w:val="10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3" w:customStyle="1">
    <w:name w:val="Bordered &amp; Lined - Accent 6"/>
    <w:basedOn w:val="10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4" w:customStyle="1">
    <w:name w:val="Bordered"/>
    <w:basedOn w:val="10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5" w:customStyle="1">
    <w:name w:val="Bordered - Accent 1"/>
    <w:basedOn w:val="10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6" w:customStyle="1">
    <w:name w:val="Bordered - Accent 2"/>
    <w:basedOn w:val="10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7" w:customStyle="1">
    <w:name w:val="Bordered - Accent 3"/>
    <w:basedOn w:val="10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8" w:customStyle="1">
    <w:name w:val="Bordered - Accent 4"/>
    <w:basedOn w:val="10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9" w:customStyle="1">
    <w:name w:val="Bordered - Accent 5"/>
    <w:basedOn w:val="10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90" w:customStyle="1">
    <w:name w:val="Bordered - Accent 6"/>
    <w:basedOn w:val="10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1" w:customStyle="1">
    <w:name w:val="脚注文本 字符"/>
    <w:link w:val="1102"/>
    <w:uiPriority w:val="99"/>
    <w:qFormat/>
    <w:rPr>
      <w:sz w:val="18"/>
    </w:rPr>
  </w:style>
  <w:style w:type="character" w:styleId="1292" w:customStyle="1">
    <w:name w:val="尾注文本 字符"/>
    <w:link w:val="1095"/>
    <w:uiPriority w:val="99"/>
    <w:qFormat/>
    <w:rPr>
      <w:sz w:val="20"/>
    </w:rPr>
  </w:style>
  <w:style w:type="paragraph" w:styleId="1293" w:customStyle="1">
    <w:name w:val="TOC 标题11"/>
    <w:uiPriority w:val="39"/>
    <w:unhideWhenUsed/>
    <w:qFormat/>
    <w:rPr>
      <w:rFonts w:asciiTheme="minorHAnsi" w:hAnsiTheme="minorHAnsi" w:eastAsiaTheme="minorEastAsia" w:cstheme="minorBidi"/>
      <w:lang w:val="en-US" w:eastAsia="zh-CN" w:bidi="ar-SA"/>
    </w:rPr>
  </w:style>
  <w:style w:type="paragraph" w:styleId="1294" w:customStyle="1">
    <w:name w:val="正文文本缩进1"/>
    <w:basedOn w:val="1119"/>
    <w:next w:val="1295"/>
    <w:uiPriority w:val="0"/>
    <w:qFormat/>
    <w:pPr>
      <w:ind w:left="420"/>
      <w:spacing w:after="120"/>
    </w:pPr>
  </w:style>
  <w:style w:type="paragraph" w:styleId="1295" w:customStyle="1">
    <w:name w:val="寄信人地址1"/>
    <w:basedOn w:val="1070"/>
    <w:uiPriority w:val="0"/>
    <w:qFormat/>
    <w:rPr>
      <w:rFonts w:ascii="Arial" w:hAnsi="Arial"/>
    </w:rPr>
  </w:style>
  <w:style w:type="paragraph" w:styleId="1296" w:customStyle="1">
    <w:name w:val="标题 21"/>
    <w:basedOn w:val="1070"/>
    <w:next w:val="107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7" w:customStyle="1">
    <w:name w:val="彩色列表 - 着色 11"/>
    <w:basedOn w:val="1070"/>
    <w:uiPriority w:val="0"/>
    <w:qFormat/>
    <w:pPr>
      <w:ind w:firstLine="420"/>
    </w:pPr>
    <w:rPr>
      <w:rFonts w:ascii="Times New Roman" w:hAnsi="Times New Roman"/>
      <w:sz w:val="20"/>
    </w:rPr>
  </w:style>
  <w:style w:type="paragraph" w:styleId="1298" w:customStyle="1">
    <w:name w:val="普通(网站)1"/>
    <w:basedOn w:val="1070"/>
    <w:uiPriority w:val="99"/>
    <w:qFormat/>
    <w:pPr>
      <w:jc w:val="left"/>
      <w:spacing w:before="100" w:beforeAutospacing="1" w:after="100" w:afterAutospacing="1"/>
      <w:widowControl/>
    </w:pPr>
    <w:rPr>
      <w:rFonts w:ascii="宋体" w:hAnsi="宋体" w:cs="宋体"/>
      <w:sz w:val="24"/>
    </w:rPr>
  </w:style>
  <w:style w:type="paragraph" w:styleId="1299" w:customStyle="1">
    <w:name w:val="纯文本1"/>
    <w:basedOn w:val="1070"/>
    <w:uiPriority w:val="0"/>
    <w:qFormat/>
    <w:rPr>
      <w:rFonts w:ascii="宋体" w:hAnsi="Courier New"/>
      <w:szCs w:val="21"/>
    </w:rPr>
  </w:style>
  <w:style w:type="paragraph" w:styleId="130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_Style 2"/>
    <w:basedOn w:val="1302"/>
    <w:next w:val="1070"/>
    <w:uiPriority w:val="0"/>
    <w:qFormat/>
    <w:pPr>
      <w:jc w:val="both"/>
      <w:spacing w:line="576" w:lineRule="auto"/>
      <w:outlineLvl w:val="9"/>
    </w:pPr>
    <w:rPr>
      <w:rFonts w:ascii="Times New Roman" w:hAnsi="Times New Roman"/>
    </w:rPr>
  </w:style>
  <w:style w:type="paragraph" w:styleId="1302" w:customStyle="1">
    <w:name w:val="标题 11"/>
    <w:basedOn w:val="1070"/>
    <w:next w:val="1070"/>
    <w:uiPriority w:val="0"/>
    <w:qFormat/>
    <w:pPr>
      <w:jc w:val="center"/>
      <w:keepLines/>
      <w:keepNext/>
      <w:spacing w:before="340" w:after="330" w:line="578" w:lineRule="auto"/>
      <w:outlineLvl w:val="0"/>
    </w:pPr>
    <w:rPr>
      <w:b/>
      <w:bCs/>
      <w:sz w:val="44"/>
      <w:szCs w:val="44"/>
    </w:rPr>
  </w:style>
  <w:style w:type="paragraph" w:styleId="1303" w:customStyle="1">
    <w:name w:val="标题 31"/>
    <w:basedOn w:val="1070"/>
    <w:next w:val="1070"/>
    <w:uiPriority w:val="0"/>
    <w:qFormat/>
    <w:pPr>
      <w:keepLines/>
      <w:keepNext/>
      <w:spacing w:before="260" w:after="260" w:line="416" w:lineRule="auto"/>
      <w:outlineLvl w:val="2"/>
    </w:pPr>
    <w:rPr>
      <w:b/>
      <w:bCs/>
      <w:sz w:val="32"/>
      <w:szCs w:val="32"/>
    </w:rPr>
  </w:style>
  <w:style w:type="paragraph" w:styleId="1304" w:customStyle="1">
    <w:name w:val="标题 41"/>
    <w:basedOn w:val="1070"/>
    <w:next w:val="1070"/>
    <w:uiPriority w:val="0"/>
    <w:qFormat/>
    <w:pPr>
      <w:keepLines/>
      <w:keepNext/>
      <w:spacing w:before="280" w:after="290" w:line="372" w:lineRule="auto"/>
      <w:outlineLvl w:val="3"/>
    </w:pPr>
    <w:rPr>
      <w:rFonts w:ascii="Cambria" w:hAnsi="Cambria"/>
      <w:b/>
      <w:bCs/>
      <w:sz w:val="28"/>
      <w:szCs w:val="28"/>
    </w:rPr>
  </w:style>
  <w:style w:type="paragraph" w:styleId="1305" w:customStyle="1">
    <w:name w:val="文本块1"/>
    <w:basedOn w:val="1306"/>
    <w:uiPriority w:val="6"/>
    <w:qFormat/>
    <w:pPr>
      <w:ind w:left="256" w:right="6" w:firstLine="624"/>
    </w:pPr>
    <w:rPr>
      <w:rFonts w:eastAsia="仿宋"/>
      <w:sz w:val="28"/>
      <w:szCs w:val="20"/>
    </w:rPr>
  </w:style>
  <w:style w:type="paragraph" w:styleId="1306" w:customStyle="1">
    <w:name w:val="正文111"/>
    <w:next w:val="1294"/>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页脚1"/>
    <w:basedOn w:val="1070"/>
    <w:uiPriority w:val="0"/>
    <w:qFormat/>
    <w:pPr>
      <w:jc w:val="left"/>
      <w:tabs>
        <w:tab w:val="center" w:pos="4153" w:leader="none"/>
        <w:tab w:val="right" w:pos="8306" w:leader="none"/>
      </w:tabs>
    </w:pPr>
    <w:rPr>
      <w:sz w:val="18"/>
      <w:szCs w:val="18"/>
    </w:rPr>
  </w:style>
  <w:style w:type="paragraph" w:styleId="1308" w:customStyle="1">
    <w:name w:val="页眉1"/>
    <w:basedOn w:val="1070"/>
    <w:uiPriority w:val="0"/>
    <w:qFormat/>
    <w:pPr>
      <w:jc w:val="center"/>
      <w:tabs>
        <w:tab w:val="center" w:pos="4153" w:leader="none"/>
        <w:tab w:val="right" w:pos="8306" w:leader="none"/>
      </w:tabs>
      <w:pBdr>
        <w:bottom w:val="single" w:color="000000" w:sz="6" w:space="1"/>
      </w:pBdr>
    </w:pPr>
    <w:rPr>
      <w:sz w:val="18"/>
      <w:szCs w:val="18"/>
    </w:rPr>
  </w:style>
  <w:style w:type="character" w:styleId="1309" w:customStyle="1">
    <w:name w:val="页码1"/>
    <w:basedOn w:val="1310"/>
    <w:uiPriority w:val="0"/>
    <w:qFormat/>
    <w:rPr>
      <w:rFonts w:hint="default" w:ascii="Calibri" w:hAnsi="Calibri" w:eastAsia="宋体" w:cs="Times New Roman"/>
      <w:sz w:val="21"/>
      <w:szCs w:val="24"/>
      <w:lang w:val="en-US" w:eastAsia="zh-CN" w:bidi="ar-SA"/>
    </w:rPr>
  </w:style>
  <w:style w:type="character" w:styleId="1310" w:customStyle="1">
    <w:name w:val="默认段落字体1"/>
    <w:uiPriority w:val="0"/>
    <w:semiHidden/>
    <w:qFormat/>
  </w:style>
  <w:style w:type="character" w:styleId="1311" w:customStyle="1">
    <w:name w:val="NormalCharacter1"/>
    <w:uiPriority w:val="0"/>
    <w:semiHidden/>
    <w:qFormat/>
    <w:rPr>
      <w:sz w:val="21"/>
      <w:szCs w:val="24"/>
      <w:lang w:val="en-US" w:eastAsia="zh-CN" w:bidi="ar-SA"/>
    </w:rPr>
  </w:style>
  <w:style w:type="paragraph" w:styleId="1312" w:customStyle="1">
    <w:name w:val="Blockquote"/>
    <w:basedOn w:val="1070"/>
    <w:uiPriority w:val="0"/>
    <w:qFormat/>
    <w:pPr>
      <w:ind w:left="764" w:right="567"/>
      <w:jc w:val="left"/>
      <w:spacing w:before="100" w:after="100"/>
    </w:pPr>
    <w:rPr>
      <w:rFonts w:ascii="Times New Roman" w:hAnsi="Times New Roman"/>
      <w:sz w:val="24"/>
      <w:szCs w:val="20"/>
    </w:rPr>
  </w:style>
  <w:style w:type="character" w:styleId="1313" w:customStyle="1">
    <w:name w:val="正文文本 字符"/>
    <w:link w:val="1087"/>
    <w:uiPriority w:val="0"/>
    <w:qFormat/>
  </w:style>
  <w:style w:type="character" w:styleId="1314" w:customStyle="1">
    <w:name w:val="正文文本 字符1"/>
    <w:basedOn w:val="1080"/>
    <w:uiPriority w:val="99"/>
    <w:semiHidden/>
    <w:qFormat/>
    <w:rPr>
      <w:rFonts w:ascii="Calibri" w:hAnsi="Calibri"/>
      <w:sz w:val="21"/>
      <w:szCs w:val="24"/>
    </w:rPr>
  </w:style>
  <w:style w:type="character" w:styleId="1315" w:customStyle="1">
    <w:name w:val="批注框文本 字符"/>
    <w:basedOn w:val="1080"/>
    <w:link w:val="1096"/>
    <w:uiPriority w:val="99"/>
    <w:semiHidden/>
    <w:qFormat/>
    <w:rPr>
      <w:rFonts w:ascii="Calibri" w:hAnsi="Calibri"/>
      <w:sz w:val="18"/>
      <w:szCs w:val="18"/>
    </w:rPr>
  </w:style>
  <w:style w:type="character" w:styleId="1316" w:customStyle="1">
    <w:name w:val="批注文字 字符"/>
    <w:basedOn w:val="1080"/>
    <w:link w:val="1086"/>
    <w:uiPriority w:val="99"/>
    <w:semiHidden/>
    <w:qFormat/>
    <w:rPr>
      <w:sz w:val="21"/>
      <w:szCs w:val="24"/>
    </w:rPr>
  </w:style>
  <w:style w:type="character" w:styleId="1317" w:customStyle="1">
    <w:name w:val="批注主题 字符"/>
    <w:basedOn w:val="1316"/>
    <w:link w:val="1109"/>
    <w:uiPriority w:val="99"/>
    <w:semiHidden/>
    <w:qFormat/>
    <w:rPr>
      <w:b/>
      <w:bCs/>
      <w:sz w:val="21"/>
      <w:szCs w:val="24"/>
    </w:rPr>
  </w:style>
  <w:style w:type="paragraph" w:styleId="1318" w:customStyle="1">
    <w:name w:val="正文首行缩进1"/>
    <w:basedOn w:val="1082"/>
    <w:next w:val="1319"/>
    <w:uiPriority w:val="0"/>
    <w:qFormat/>
    <w:pPr>
      <w:ind w:firstLine="420"/>
    </w:pPr>
    <w:rPr>
      <w:szCs w:val="22"/>
    </w:rPr>
  </w:style>
  <w:style w:type="paragraph" w:styleId="1319" w:customStyle="1">
    <w:name w:val="正文首行缩进 211"/>
    <w:basedOn w:val="1320"/>
    <w:next w:val="1083"/>
    <w:uiPriority w:val="0"/>
    <w:qFormat/>
    <w:pPr>
      <w:ind w:firstLine="420"/>
    </w:pPr>
    <w:rPr>
      <w:sz w:val="24"/>
    </w:rPr>
  </w:style>
  <w:style w:type="paragraph" w:styleId="1320" w:customStyle="1">
    <w:name w:val="正文文本缩进11"/>
    <w:basedOn w:val="1083"/>
    <w:next w:val="1321"/>
    <w:uiPriority w:val="0"/>
    <w:qFormat/>
    <w:pPr>
      <w:ind w:firstLine="538"/>
    </w:pPr>
    <w:rPr>
      <w:sz w:val="28"/>
    </w:rPr>
  </w:style>
  <w:style w:type="paragraph" w:styleId="1321" w:customStyle="1">
    <w:name w:val="寄信人地址11"/>
    <w:basedOn w:val="1070"/>
    <w:uiPriority w:val="0"/>
    <w:qFormat/>
    <w:rPr>
      <w:rFonts w:ascii="Arial" w:hAnsi="Arial"/>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19</cp:revision>
  <dcterms:created xsi:type="dcterms:W3CDTF">2025-06-18T00:51:00Z</dcterms:created>
  <dcterms:modified xsi:type="dcterms:W3CDTF">2026-05-06T10:06:51Z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A860804B042A4A45B3C650E228246609_13</vt:lpwstr>
  </property>
  <property fmtid="{D5CDD505-2E9C-101B-9397-08002B2CF9AE}" pid="4" name="KSOTemplateDocerSaveRecord">
    <vt:lpwstr>eyJoZGlkIjoiNmUyNTM2OGQwZjc2MDEzYjY1NzY5Mzg1NjRkMmRmMjciLCJ1c2VySWQiOiIzMDM4NTU2ODgifQ==</vt:lpwstr>
  </property>
</Properties>
</file>