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48"/>
          <w:szCs w:val="48"/>
          <w:highlight w:val="none"/>
          <w:lang w:eastAsia="zh-CN"/>
        </w:rPr>
      </w:pPr>
      <w:r>
        <w:rPr>
          <w:rFonts w:hint="eastAsia" w:ascii="宋体" w:hAnsi="宋体" w:eastAsia="宋体" w:cs="宋体"/>
          <w:b/>
          <w:color w:val="auto"/>
          <w:spacing w:val="76"/>
          <w:sz w:val="48"/>
          <w:szCs w:val="48"/>
          <w:highlight w:val="none"/>
          <w:lang w:eastAsia="zh-CN"/>
        </w:rPr>
      </w:r>
      <w:r/>
    </w:p>
    <w:p>
      <w:pPr>
        <w:jc w:val="center"/>
        <w:rPr>
          <w:rFonts w:hint="eastAsia" w:ascii="宋体" w:hAnsi="宋体" w:eastAsia="宋体" w:cs="宋体"/>
          <w:b/>
          <w:color w:val="auto"/>
          <w:spacing w:val="76"/>
          <w:sz w:val="56"/>
          <w:szCs w:val="56"/>
          <w:highlight w:val="none"/>
          <w:lang w:eastAsia="zh-CN"/>
        </w:rPr>
      </w:pPr>
      <w:r>
        <w:rPr>
          <w:rFonts w:hint="eastAsia" w:ascii="宋体" w:hAnsi="宋体" w:cs="宋体"/>
          <w:b/>
          <w:color w:val="auto"/>
          <w:spacing w:val="17"/>
          <w:sz w:val="48"/>
          <w:szCs w:val="48"/>
          <w:highlight w:val="none"/>
          <w:lang w:eastAsia="zh-CN"/>
        </w:rPr>
        <w:t xml:space="preserve">徐州市东方人民医院后勤设施维修及运行维保服务项目</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jc w:val="center"/>
        <w:rPr>
          <w:rFonts w:hint="eastAsia" w:ascii="宋体" w:hAnsi="宋体" w:eastAsia="宋体" w:cs="宋体"/>
          <w:b/>
          <w:color w:val="auto"/>
          <w:spacing w:val="76"/>
          <w:sz w:val="56"/>
          <w:szCs w:val="56"/>
          <w:highlight w:val="none"/>
        </w:rPr>
      </w:pPr>
      <w:r>
        <w:rPr>
          <w:rFonts w:hint="eastAsia" w:ascii="宋体" w:hAnsi="宋体" w:eastAsia="宋体" w:cs="宋体"/>
          <w:b/>
          <w:color w:val="auto"/>
          <w:spacing w:val="76"/>
          <w:sz w:val="56"/>
          <w:szCs w:val="56"/>
          <w:highlight w:val="none"/>
        </w:rPr>
      </w:r>
      <w:r/>
    </w:p>
    <w:p>
      <w:pPr>
        <w:jc w:val="center"/>
        <w:rPr>
          <w:rFonts w:hint="eastAsia" w:ascii="宋体" w:hAnsi="宋体" w:eastAsia="宋体" w:cs="宋体"/>
          <w:b/>
          <w:color w:val="auto"/>
          <w:spacing w:val="76"/>
          <w:sz w:val="72"/>
          <w:szCs w:val="72"/>
          <w:highlight w:val="none"/>
        </w:rPr>
      </w:pPr>
      <w:r>
        <w:rPr>
          <w:rFonts w:hint="eastAsia" w:ascii="宋体" w:hAnsi="宋体" w:eastAsia="宋体" w:cs="宋体"/>
          <w:b/>
          <w:color w:val="auto"/>
          <w:spacing w:val="76"/>
          <w:sz w:val="56"/>
          <w:szCs w:val="56"/>
          <w:highlight w:val="none"/>
        </w:rPr>
        <w:t xml:space="preserve">竞争性磋商文件</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Pr>
      <w:r>
        <w:rPr>
          <w:rFonts w:hint="eastAsia" w:ascii="宋体" w:hAnsi="宋体" w:eastAsia="宋体" w:cs="宋体"/>
          <w:color w:val="auto"/>
          <w:sz w:val="44"/>
          <w:szCs w:val="44"/>
          <w:highlight w:val="none"/>
        </w:rPr>
        <mc:AlternateContent>
          <mc:Choice Requires="wpg">
            <w:drawing>
              <wp:inline xmlns:wp="http://schemas.openxmlformats.org/drawingml/2006/wordprocessingDrawing" distT="0" distB="0" distL="0" distR="0">
                <wp:extent cx="2233930" cy="1865630"/>
                <wp:effectExtent l="0" t="0" r="13970" b="1270"/>
                <wp:docPr id="8"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26"/>
                        <a:stretch/>
                      </pic:blipFill>
                      <pic:spPr bwMode="auto">
                        <a:xfrm>
                          <a:off x="0" y="0"/>
                          <a:ext cx="2233930" cy="186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5.9pt;height:146.9pt;mso-wrap-distance-left:0.0pt;mso-wrap-distance-top:0.0pt;mso-wrap-distance-right:0.0pt;mso-wrap-distance-bottom:0.0pt;" stroked="f">
                <v:path textboxrect="0,0,0,0"/>
                <v:imagedata r:id="rId26" o:title=""/>
              </v:shape>
            </w:pict>
          </mc:Fallback>
        </mc:AlternateConten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1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jc w:val="left"/>
        <w:spacing w:line="360" w:lineRule="auto"/>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yellow"/>
        </w:rPr>
      </w:r>
      <w:r/>
    </w:p>
    <w:p>
      <w:pPr>
        <w:ind w:firstLine="1417"/>
        <w:jc w:val="left"/>
        <w:keepLines w:val="0"/>
        <w:keepNext w:val="0"/>
        <w:pageBreakBefore w:val="0"/>
        <w:spacing w:line="360" w:lineRule="auto"/>
        <w:widowControl w:val="off"/>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JSZC-320300-JSYZ-C2026-0002</w:t>
      </w:r>
      <w:r/>
    </w:p>
    <w:p>
      <w:pPr>
        <w:ind w:firstLine="1417"/>
        <w:jc w:val="left"/>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徐州市东方人民医院</w:t>
      </w:r>
      <w:r/>
    </w:p>
    <w:p>
      <w:pPr>
        <w:ind w:firstLine="1417"/>
        <w:jc w:val="lef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采购代理机构：江苏易章工程造价咨询有限公司</w:t>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四</w:t>
      </w:r>
      <w:r>
        <w:rPr>
          <w:rFonts w:hint="eastAsia" w:ascii="宋体" w:hAnsi="宋体" w:eastAsia="宋体" w:cs="宋体"/>
          <w:bCs/>
          <w:color w:val="auto"/>
          <w:sz w:val="30"/>
          <w:highlight w:val="none"/>
        </w:rPr>
        <w:t xml:space="preserve">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3"/>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ind w:left="0" w:right="0" w:firstLine="480"/>
        <w:jc w:val="cente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p>
    <w:p>
      <w:pPr>
        <w:ind w:right="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按照《中华人民共和国政府采购法》《中华人民共和国政府采购法实施条例》及《政府采购竞争性磋商采购方式管理暂行办法》的规定，江苏易章工程造价咨询有限公司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lang w:eastAsia="zh-CN"/>
        </w:rPr>
        <w:t xml:space="preserve">徐州市东方人民医院后勤设施维修及运行维保服务项目</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项目说明</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徐州市东方人民医院</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徐州市东方人民医院后勤设施维修及运行维保服务项目</w:t>
      </w:r>
      <w:r/>
    </w:p>
    <w:p>
      <w:pPr>
        <w:ind w:left="0" w:righ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JSZC-320300-JSYZ-C2026-0002</w:t>
      </w:r>
      <w:r>
        <w:rPr>
          <w:rFonts w:hint="eastAsia" w:ascii="宋体" w:hAnsi="宋体" w:eastAsia="宋体" w:cs="宋体"/>
          <w:color w:val="auto"/>
          <w:sz w:val="24"/>
          <w:highlight w:val="none"/>
        </w:rPr>
        <w:t xml:space="preserve">                                            </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left="0" w:right="0"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JSZC-320300-JSYZ-C2026-0002</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九、合同草案条款：见《磋商文件》附件8、《合同草案条款》。</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供应商报价为要约，</w:t>
      </w:r>
      <w:r>
        <w:rPr>
          <w:rFonts w:hint="eastAsia" w:ascii="宋体" w:hAnsi="宋体" w:eastAsia="宋体" w:cs="宋体"/>
          <w:color w:val="auto"/>
          <w:sz w:val="24"/>
          <w:highlight w:val="none"/>
          <w:lang w:eastAsia="zh-CN"/>
        </w:rPr>
        <w:t xml:space="preserve">江苏易章工程造价咨询有限公司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江苏易章工程造价咨询有限公司</w:t>
      </w:r>
      <w:r>
        <w:rPr>
          <w:rFonts w:hint="eastAsia" w:ascii="宋体" w:hAnsi="宋体" w:eastAsia="宋体" w:cs="宋体"/>
          <w:color w:val="auto"/>
          <w:sz w:val="24"/>
          <w:highlight w:val="none"/>
        </w:rPr>
        <w:t xml:space="preserve">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eastAsia="宋体" w:cs="宋体"/>
          <w:color w:val="auto"/>
          <w:sz w:val="24"/>
          <w:highlight w:val="none"/>
        </w:rPr>
        <w:t xml:space="preserve">采购。</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按照《磋商报价表》要求填写首次报价。</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406" w:bottom="1440" w:left="1406" w:header="851" w:footer="992" w:gutter="0"/>
          <w:pgNumType w:start="1"/>
          <w:cols w:num="1" w:sep="0" w:space="720" w:equalWidth="1"/>
          <w:docGrid w:linePitch="360"/>
        </w:sectPr>
      </w:pPr>
      <w:r>
        <w:rPr>
          <w:rFonts w:hint="eastAsia" w:ascii="宋体" w:hAnsi="宋体" w:eastAsia="宋体" w:cs="宋体"/>
          <w:color w:val="auto"/>
          <w:sz w:val="28"/>
          <w:szCs w:val="28"/>
          <w:highlight w:val="none"/>
        </w:rPr>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磋商保证金</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磋商保证金交纳数额和形式：不需交纳。</w:t>
      </w:r>
      <w:r/>
    </w:p>
    <w:p>
      <w:pPr>
        <w:ind w:left="0" w:right="0" w:firstLine="56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cs="宋体"/>
          <w:color w:val="auto"/>
          <w:sz w:val="24"/>
          <w:highlight w:val="none"/>
          <w:lang w:eastAsia="zh-CN"/>
        </w:rPr>
        <w:t xml:space="preserve">“徐州政府采购网-点击“苏采云”－最下方“常用下载”</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“苏采云”系统使用要求：</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1.使用谷歌浏览器参与不见面开标及磋商环节。</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2.电脑需提前准备好麦克风、音响，摄像头，提前检查保证能够正常使用。</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3.操作系统至少win7以上，建议使用win10操作系统。</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w:t>
      </w:r>
      <w:r>
        <w:rPr>
          <w:rFonts w:hint="eastAsia" w:ascii="宋体" w:hAnsi="宋体" w:cs="宋体"/>
          <w:b/>
          <w:bCs/>
          <w:color w:val="auto"/>
          <w:sz w:val="24"/>
          <w:szCs w:val="24"/>
          <w:highlight w:val="none"/>
          <w:lang w:val="en-US" w:eastAsia="zh-CN" w:bidi="ar-SA"/>
        </w:rPr>
        <w:t xml:space="preserve">2026年5</w:t>
      </w:r>
      <w:r>
        <w:rPr>
          <w:rFonts w:hint="eastAsia" w:ascii="宋体" w:hAnsi="宋体" w:eastAsia="宋体" w:cs="宋体"/>
          <w:b/>
          <w:bCs/>
          <w:color w:val="auto"/>
          <w:sz w:val="24"/>
          <w:szCs w:val="24"/>
          <w:highlight w:val="none"/>
          <w:lang w:val="en-US" w:eastAsia="zh-CN" w:bidi="ar-SA"/>
        </w:rPr>
        <w:t xml:space="preserve">月6日09:30（北京时间），</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1.提交时间</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cs="宋体"/>
          <w:b/>
          <w:bCs/>
          <w:color w:val="auto"/>
          <w:sz w:val="24"/>
          <w:szCs w:val="24"/>
          <w:highlight w:val="none"/>
          <w:lang w:val="en-US" w:eastAsia="zh-CN" w:bidi="ar-SA"/>
        </w:rPr>
        <w:t xml:space="preserve">2026年5</w:t>
      </w:r>
      <w:r>
        <w:rPr>
          <w:rFonts w:hint="eastAsia" w:ascii="宋体" w:hAnsi="宋体" w:eastAsia="宋体" w:cs="宋体"/>
          <w:b/>
          <w:bCs/>
          <w:color w:val="auto"/>
          <w:sz w:val="24"/>
          <w:szCs w:val="24"/>
          <w:highlight w:val="none"/>
          <w:lang w:val="en-US" w:eastAsia="zh-CN" w:bidi="ar-SA"/>
        </w:rPr>
        <w:t xml:space="preserve">月6日09:30（北京时间）前。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2.提交地点：</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），点击“苏采云”进入系统“开标大厅”。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w:t>
      </w:r>
      <w:r>
        <w:rPr>
          <w:rFonts w:hint="eastAsia" w:ascii="宋体" w:hAnsi="宋体" w:cs="宋体"/>
          <w:b/>
          <w:bCs/>
          <w:color w:val="auto"/>
          <w:sz w:val="24"/>
          <w:szCs w:val="24"/>
          <w:highlight w:val="none"/>
          <w:lang w:val="en-US" w:eastAsia="zh-CN" w:bidi="ar-SA"/>
        </w:rPr>
        <w:t xml:space="preserve">2026年5</w:t>
      </w:r>
      <w:r>
        <w:rPr>
          <w:rFonts w:hint="eastAsia" w:ascii="宋体" w:hAnsi="宋体" w:eastAsia="宋体" w:cs="宋体"/>
          <w:b/>
          <w:bCs/>
          <w:color w:val="auto"/>
          <w:sz w:val="24"/>
          <w:szCs w:val="24"/>
          <w:highlight w:val="none"/>
          <w:lang w:val="en-US" w:eastAsia="zh-CN" w:bidi="ar-SA"/>
        </w:rPr>
        <w:t xml:space="preserve">月6日09:30（北京时间）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），点击“苏采云”进入系统“开标大厅”。</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"http://jszfcg.jsczt.cn/"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http://jszfcg.jsczt.cn/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）--已报名项目-</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报名详情页面内相应链接进行下载；供应商操作手册及政府采购客户端工具也可通过徐州政府采购网</w:t>
      </w:r>
      <w:r>
        <w:rPr>
          <w:rFonts w:hint="eastAsia" w:ascii="宋体" w:hAnsi="宋体" w:cs="宋体"/>
          <w:color w:val="auto"/>
          <w:sz w:val="24"/>
          <w:szCs w:val="24"/>
          <w:highlight w:val="none"/>
          <w:lang w:val="en-US" w:eastAsia="zh-CN" w:bidi="ar-SA"/>
        </w:rPr>
        <w:t xml:space="preserve">-－办事指南－－相关服务－－资料下载</w:t>
      </w:r>
      <w:r>
        <w:rPr>
          <w:rFonts w:hint="eastAsia" w:ascii="宋体" w:hAnsi="宋体" w:eastAsia="宋体" w:cs="宋体"/>
          <w:color w:val="auto"/>
          <w:sz w:val="24"/>
          <w:szCs w:val="24"/>
          <w:highlight w:val="none"/>
          <w:lang w:val="en-US" w:eastAsia="zh-CN" w:bidi="ar-SA"/>
        </w:rPr>
        <w:t xml:space="preserve">，点击进入《江苏省政府采购管理交易系统（苏采云）供应商操作手册及政府采购客户端》，进行下载。</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供应商在“苏采云”系统中提交首次响应文件的时间即为数据电文（响应文件，下同）的发送时间和接收时间。</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十三、响应文件编制要求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《磋商报价表》（加盖电子签章，格式见《磋商文件》附件。政府采购客户端工具输入报价自动生成）。</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（二）资格条件（</w:t>
      </w:r>
      <w:r>
        <w:rPr>
          <w:rFonts w:hint="eastAsia" w:ascii="宋体" w:hAnsi="宋体" w:eastAsia="宋体" w:cs="宋体"/>
          <w:b/>
          <w:bCs/>
          <w:color w:val="auto"/>
          <w:sz w:val="24"/>
          <w:szCs w:val="24"/>
          <w:highlight w:val="none"/>
          <w:lang w:val="en-US" w:eastAsia="zh-CN" w:bidi="ar-SA"/>
        </w:rPr>
        <w:t xml:space="preserve">1～7项必须提供，相关证明材料须上传原件扫描件，并加盖电子签章，否则</w:t>
      </w:r>
      <w:r>
        <w:rPr>
          <w:rFonts w:hint="eastAsia" w:ascii="宋体" w:hAnsi="宋体" w:eastAsia="宋体" w:cs="宋体"/>
          <w:b/>
          <w:color w:val="auto"/>
          <w:sz w:val="24"/>
          <w:szCs w:val="24"/>
          <w:highlight w:val="none"/>
          <w:lang w:val="en-US" w:eastAsia="zh-CN" w:bidi="ar-SA"/>
        </w:rPr>
        <w:t xml:space="preserve">响应无效）</w:t>
      </w:r>
      <w:r/>
    </w:p>
    <w:p>
      <w:pPr>
        <w:ind w:left="0" w:right="0" w:firstLine="482"/>
        <w:keepLines w:val="0"/>
        <w:keepNext w:val="0"/>
        <w:pageBreakBefore w:val="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具有独立承担民事责任的能力，提供供应商合法有效的法人营业执照</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或事业单位法人证书</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或其他组织应提供合法证明文件</w:t>
      </w:r>
      <w:r>
        <w:rPr>
          <w:rFonts w:hint="eastAsia" w:ascii="宋体" w:hAnsi="宋体" w:eastAsia="宋体" w:cs="宋体"/>
          <w:b w:val="0"/>
          <w:bCs w:val="0"/>
          <w:color w:val="auto"/>
          <w:sz w:val="24"/>
          <w:highlight w:val="none"/>
          <w:lang w:val="en-US" w:eastAsia="zh-CN"/>
        </w:rPr>
        <w:t xml:space="preserve">，以上证明文件提供原件的扫描件</w:t>
      </w:r>
      <w:r>
        <w:rPr>
          <w:rFonts w:hint="eastAsia" w:ascii="宋体" w:hAnsi="宋体" w:cs="宋体"/>
          <w:b w:val="0"/>
          <w:bCs w:val="0"/>
          <w:color w:val="auto"/>
          <w:sz w:val="24"/>
          <w:highlight w:val="none"/>
          <w:lang w:eastAsia="zh-CN"/>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bidi="ar-SA"/>
        </w:rPr>
        <w:t xml:space="preserve">2.</w:t>
      </w:r>
      <w:r>
        <w:rPr>
          <w:rFonts w:hint="eastAsia" w:ascii="宋体" w:hAnsi="宋体" w:eastAsia="宋体" w:cs="宋体"/>
          <w:b/>
          <w:bCs/>
          <w:color w:val="auto"/>
          <w:sz w:val="24"/>
          <w:highlight w:val="none"/>
        </w:rPr>
        <w:t xml:space="preserve">具有良好的商业信誉和健全的财务会计制度，财务状况报告至少提供：</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rPr>
        <w:t xml:space="preserve">供应商的提交首次响应文件时间前6个月内任何1月（不含“首次响应文件提交的截止时间”当月）的资产负债表和利润表月报表</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或供应商基本开户银行出具的有效的资信证明</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或财政部门认可的政府采购专业担保机构出具的有效的担保函</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或合法有效的经第三方机构审计的上年度财务审计报告（应包括审计报告正文、资产负债表、现金流量表、利润表）</w:t>
      </w:r>
      <w:r>
        <w:rPr>
          <w:rFonts w:hint="eastAsia" w:ascii="宋体" w:hAnsi="宋体" w:cs="宋体"/>
          <w:color w:val="auto"/>
          <w:sz w:val="24"/>
          <w:highlight w:val="none"/>
          <w:lang w:eastAsia="zh-CN"/>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有依法缴纳税收和社会保障资金的良好记录，至少提供：</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供应商的提交首次响应文件时间前6个月内任何1月（不含“首次响应文件提交的截止时间”当月）的依法缴纳税收和社会保障资金的相关材料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依法免税或不需要缴纳社会保障资金的供应商应提供其依法免税或不需要缴纳社会保障资金的证明文件</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w:t>
      </w:r>
      <w:r/>
    </w:p>
    <w:p>
      <w:pPr>
        <w:ind w:left="0" w:right="0"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bidi="ar-SA"/>
        </w:rPr>
        <w:t xml:space="preserve">具备履行合同所必需的设备和专业技术能力的证明材料</w:t>
      </w:r>
      <w:r>
        <w:rPr>
          <w:rFonts w:hint="eastAsia" w:ascii="宋体" w:hAnsi="宋体" w:eastAsia="宋体" w:cs="宋体"/>
          <w:b w:val="0"/>
          <w:bCs w:val="0"/>
          <w:color w:val="auto"/>
          <w:sz w:val="24"/>
          <w:highlight w:val="none"/>
          <w:lang w:val="en-US" w:eastAsia="zh-CN" w:bidi="ar-SA"/>
        </w:rPr>
        <w:t xml:space="preserve">（即提供供应商的至少2名为本项目服务人员的劳动合同（书）扫描件，加盖电子签章，格式见《磋商文件》附件）</w:t>
      </w:r>
      <w:r>
        <w:rPr>
          <w:rFonts w:hint="eastAsia" w:ascii="宋体" w:hAnsi="宋体" w:cs="宋体"/>
          <w:b w:val="0"/>
          <w:bCs w:val="0"/>
          <w:color w:val="auto"/>
          <w:sz w:val="24"/>
          <w:highlight w:val="none"/>
          <w:lang w:val="en-US" w:eastAsia="zh-CN" w:bidi="ar-SA"/>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供应商参加政府采购活动前3年内在经营活动中没有重大违法记录的书面声明</w:t>
      </w:r>
      <w:r>
        <w:rPr>
          <w:rFonts w:hint="eastAsia" w:ascii="宋体" w:hAnsi="宋体" w:eastAsia="宋体" w:cs="宋体"/>
          <w:b w:val="0"/>
          <w:bCs w:val="0"/>
          <w:color w:val="auto"/>
          <w:sz w:val="24"/>
          <w:highlight w:val="none"/>
        </w:rPr>
        <w:t xml:space="preserve">(格式见《磋商文件》附件)</w:t>
      </w:r>
      <w:r>
        <w:rPr>
          <w:rFonts w:hint="eastAsia" w:ascii="宋体" w:hAnsi="宋体" w:cs="宋体"/>
          <w:b/>
          <w:bCs/>
          <w:color w:val="auto"/>
          <w:sz w:val="24"/>
          <w:highlight w:val="none"/>
          <w:lang w:eastAsia="zh-CN"/>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提供的服务全部由符合政策要求的中小企业承接，提供《中小企业声明函》</w:t>
      </w:r>
      <w:r>
        <w:rPr>
          <w:rFonts w:hint="eastAsia" w:ascii="宋体" w:hAnsi="宋体" w:eastAsia="宋体" w:cs="宋体"/>
          <w:b w:val="0"/>
          <w:bCs w:val="0"/>
          <w:color w:val="auto"/>
          <w:sz w:val="24"/>
          <w:highlight w:val="none"/>
        </w:rPr>
        <w:t xml:space="preserve">（电子签章，填写完整。格式见《磋商文件》附件,如不填写完整，视为无效）。《中小企业声明函》查询渠道用微信搜索“中小企业规模类型自测小程序”</w:t>
      </w:r>
      <w:r>
        <w:rPr>
          <w:rFonts w:hint="eastAsia" w:ascii="宋体" w:hAnsi="宋体" w:cs="宋体"/>
          <w:b w:val="0"/>
          <w:bCs w:val="0"/>
          <w:color w:val="auto"/>
          <w:sz w:val="24"/>
          <w:highlight w:val="none"/>
          <w:lang w:eastAsia="zh-CN"/>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注：中小微企业，应当同时符合以下条件：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法律、行政法规规定的其他条件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加盖电子签章，格式见《磋商文件》附件）</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7.1供应商信用信息满足磋商文件要求</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7.2本项目不接受联合体参与采购活动，成交后不得转包或分包</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7.3单位负责人为同一人或者存在直接控股、管理关系的不同供应商，不得参加同一合同项下的政府采购活动</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7.4为本采购项目提供整体设计、规范编制或者项目管理、监理、检测等服务的供应商，不得再参加本采购项目的采购活动</w:t>
      </w:r>
      <w:r>
        <w:rPr>
          <w:rFonts w:hint="eastAsia" w:ascii="宋体" w:hAnsi="宋体" w:cs="宋体"/>
          <w:color w:val="auto"/>
          <w:sz w:val="24"/>
          <w:highlight w:val="none"/>
          <w:lang w:eastAsia="zh-CN"/>
        </w:rPr>
        <w:t xml:space="preserve">；</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7.5法律、行政法规、磋商文件规定的其他要求。</w:t>
      </w:r>
      <w:r/>
    </w:p>
    <w:p>
      <w:pPr>
        <w:ind w:left="0" w:righ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val="0"/>
          <w:bCs w:val="0"/>
          <w:color w:val="auto"/>
          <w:sz w:val="24"/>
          <w:highlight w:val="none"/>
        </w:rPr>
        <w:t xml:space="preserve">8</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特定资格要求：无。</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法定代表人身份证明或授权委托书</w:t>
      </w:r>
      <w:r>
        <w:rPr>
          <w:rFonts w:hint="eastAsia" w:ascii="宋体" w:hAnsi="宋体" w:eastAsia="宋体" w:cs="宋体"/>
          <w:color w:val="auto"/>
          <w:sz w:val="24"/>
          <w:szCs w:val="24"/>
          <w:highlight w:val="none"/>
          <w:lang w:val="en-US" w:eastAsia="zh-CN" w:bidi="ar-SA"/>
        </w:rPr>
        <w:t xml:space="preserve">（加盖电子签章，提供原件的扫描件、含授权委托书中受托人身份证的扫描件</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格式见《磋商文件》附件）</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2.《磋商报价表》（加盖电子签章，格式见《磋商文件》附件。政府采购客户端工具输入报价自动生成）</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3.《承诺书》（加盖电子签章，格式见《磋商文件》附件）</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4.《分项价格表》（加盖电子签章，格式见《磋商文件》附件）</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8"/>
          <w:szCs w:val="20"/>
          <w:lang w:val="en-US" w:eastAsia="zh-CN" w:bidi="ar-SA"/>
        </w:rPr>
      </w:pPr>
      <w:r>
        <w:rPr>
          <w:rFonts w:hint="eastAsia" w:ascii="宋体" w:hAnsi="宋体" w:eastAsia="宋体" w:cs="宋体"/>
          <w:color w:val="auto"/>
          <w:sz w:val="24"/>
          <w:szCs w:val="24"/>
          <w:highlight w:val="none"/>
          <w:lang w:val="en-US" w:eastAsia="zh-CN" w:bidi="ar-SA"/>
        </w:rPr>
        <w:t xml:space="preserve">5.《偏离表》（加盖电子签章，格式见《磋商文件》附件）。</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1.技术部分（要求见本文《项目要求》及《评分细则》）</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2.商务部分（要求见本文《项目要求》及《评分细则》）。</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企业报价折扣证明：无。</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（六）提交的首次响应文件的加密、签署、盖章要求：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1.加密要求：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（七）通过“苏采云”系统提交政府采购客户端工具导出加密的响应文件（后缀名为zip）。上传响应文件的大小不得超过苏采云系统设置的范围！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2.采购人索取成交供应商的响应文件，须在双方签订政府采购合同后，由采购代理机构提供给采购人。</w:t>
      </w:r>
      <w:r/>
    </w:p>
    <w:p>
      <w:pPr>
        <w:ind w:left="0" w:right="0" w:firstLine="56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十四、磋商程序</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2.在到达首次响应文件开启时间后，供应商登录“苏采云”系统，在解密时间内，使用CA数字证书解密首次响应文件。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授权的磋商人员须携带授权委托书原件及身份证原件，通过满足“苏采云”系统配置要求（包括但不限于谷歌浏览器、摄像头、耳机和麦克风等软硬件）的计算机登录“苏采云”系统，进入系统“开标大厅”，参加线上磋商活动。磋商期间，供应商必须进入系统“开标大厅”并保持在线，否则无法接收磋商小组的视频磋商邀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4.磋商顺序按照电子标书解密先后时间进行，解密时间相同的，不分先后顺序。</w:t>
      </w:r>
      <w:r/>
    </w:p>
    <w:p>
      <w:pPr>
        <w:ind w:left="0" w:righ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u w:val="single"/>
          <w:lang w:val="en-US" w:eastAsia="zh-CN" w:bidi="ar-SA"/>
        </w:rPr>
        <w:t xml:space="preserve">被邀请参与磋商的供应商如未按上述磋商要求执行，视同放弃磋商的权利。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u w:val="single"/>
          <w:lang w:val="en-US" w:eastAsia="zh-CN" w:bidi="ar-SA"/>
        </w:rPr>
        <w:t xml:space="preserve">未在规定时间内进行报价的，视为响应无效。</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注：各供应商在未进行第二次报价前，请不要离开开标系统，随时接受磋商小组提出的二次报价，因供应商未能及时二次报价而引起的废标及损失，由供应商负责。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8.被邀请参与磋商的供应商如未按上述磋商要求执行，视同放弃磋商的权利。</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（www.ccgp.gov.cn）；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“信用江苏”网（http://credit.jiangsu.gov.cn/）；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“信用徐州”网（www.xuzhoucredit.gov.cn/）。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十五、评审程序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磋商小组在阅读完所有磋商供应商的响应文件后，集中与单一供应商代表分别进行磋商。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lang w:val="en-US" w:eastAsia="zh-CN" w:bidi="ar-SA"/>
        </w:rPr>
        <w:t xml:space="preserve">即“苏采云”系统开标大厅中</w:t>
      </w:r>
      <w:r>
        <w:rPr>
          <w:rFonts w:hint="eastAsia" w:ascii="宋体" w:hAnsi="宋体" w:eastAsia="宋体" w:cs="宋体"/>
          <w:color w:val="auto"/>
          <w:sz w:val="24"/>
          <w:szCs w:val="24"/>
          <w:highlight w:val="none"/>
          <w:lang w:val="en-US" w:eastAsia="zh-CN" w:bidi="ar-SA"/>
        </w:rPr>
        <w:t xml:space="preserve">）进行新一轮的报价，首轮报价不公开，本项目二次报价为最后报价。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磋商小组应当根据综合评分情况，按照评审得分由高到低顺序推荐3名成交候选供应商，并编写评审报告。评审得分相同的，按照最后报价由低到高的顺序推荐。评审得分且最后报价相同的，</w:t>
      </w:r>
      <w:r>
        <w:rPr>
          <w:rFonts w:hint="eastAsia" w:ascii="宋体" w:hAnsi="宋体" w:eastAsia="宋体" w:cs="宋体"/>
          <w:b w:val="0"/>
          <w:bCs w:val="0"/>
          <w:color w:val="auto"/>
          <w:sz w:val="24"/>
          <w:szCs w:val="24"/>
          <w:highlight w:val="none"/>
          <w:lang w:val="en-US" w:eastAsia="zh-CN" w:bidi="ar-SA"/>
        </w:rPr>
        <w:t xml:space="preserve">按照技术</w:t>
      </w:r>
      <w:r>
        <w:rPr>
          <w:rFonts w:hint="eastAsia" w:ascii="宋体" w:hAnsi="宋体" w:cs="宋体"/>
          <w:b w:val="0"/>
          <w:bCs w:val="0"/>
          <w:color w:val="auto"/>
          <w:sz w:val="24"/>
          <w:szCs w:val="24"/>
          <w:highlight w:val="none"/>
          <w:lang w:val="en-US" w:eastAsia="zh-CN" w:bidi="ar-SA"/>
        </w:rPr>
        <w:t xml:space="preserve">部分得分</w:t>
      </w:r>
      <w:r>
        <w:rPr>
          <w:rFonts w:hint="eastAsia" w:ascii="宋体" w:hAnsi="宋体" w:eastAsia="宋体" w:cs="宋体"/>
          <w:b w:val="0"/>
          <w:bCs w:val="0"/>
          <w:color w:val="auto"/>
          <w:sz w:val="24"/>
          <w:szCs w:val="24"/>
          <w:highlight w:val="none"/>
          <w:lang w:val="en-US" w:eastAsia="zh-CN" w:bidi="ar-SA"/>
        </w:rPr>
        <w:t xml:space="preserve">（优劣）顺</w:t>
      </w:r>
      <w:r>
        <w:rPr>
          <w:rFonts w:hint="eastAsia" w:ascii="宋体" w:hAnsi="宋体" w:eastAsia="宋体" w:cs="宋体"/>
          <w:color w:val="auto"/>
          <w:sz w:val="24"/>
          <w:szCs w:val="24"/>
          <w:highlight w:val="none"/>
          <w:lang w:val="en-US" w:eastAsia="zh-CN" w:bidi="ar-SA"/>
        </w:rPr>
        <w:t xml:space="preserve">序推荐。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实施政府采购异常低价审查的有关要求</w:t>
      </w:r>
      <w:r>
        <w:rPr>
          <w:rFonts w:hint="eastAsia" w:ascii="宋体" w:hAnsi="宋体" w:eastAsia="宋体" w:cs="宋体"/>
          <w:color w:val="auto"/>
          <w:sz w:val="24"/>
          <w:szCs w:val="24"/>
          <w:highlight w:val="none"/>
          <w:lang w:eastAsia="zh-CN" w:bidi="ar-SA"/>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评审过程中出现下列情形之一的，评审委员会应当启动异常低价投标（响应）审查程序：</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①投标(响应)报价低于全部通过符合性审查供应商投标(响应)报价平均值50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bidi="ar-SA"/>
        </w:rPr>
        <w:t xml:space="preserve">的，即投标(响应)报价&lt;全部通过符合性审查供应商投标(响应)报价平均值×50%；</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②投标(响应)报价低于通过符合性审查的次低报价供应商投标(响应)报价50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bidi="ar-SA"/>
        </w:rPr>
        <w:t xml:space="preserve">的，即投标(响应)报价〈通过符合性审查的次低报价供应商投标(响应)报价×50%；</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③投标(响应)报价低于采购项目最高限价45%的，即投标(响应)报价&lt;采购项目最高限价×45%；</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fldChar w:fldCharType="begin"/>
      </w:r>
      <w:r>
        <w:rPr>
          <w:rFonts w:hint="eastAsia" w:ascii="宋体" w:hAnsi="宋体" w:eastAsia="宋体" w:cs="宋体"/>
          <w:color w:val="auto"/>
          <w:sz w:val="24"/>
          <w:szCs w:val="24"/>
          <w:highlight w:val="none"/>
          <w:lang w:bidi="ar-SA"/>
        </w:rPr>
        <w:instrText xml:space="preserve"> = 4 \* GB3 \* MERGEFORMAT </w:instrText>
      </w:r>
      <w:r>
        <w:rPr>
          <w:rFonts w:hint="eastAsia" w:ascii="宋体" w:hAnsi="宋体" w:eastAsia="宋体" w:cs="宋体"/>
          <w:color w:val="auto"/>
          <w:sz w:val="24"/>
          <w:szCs w:val="24"/>
          <w:highlight w:val="none"/>
          <w:lang w:bidi="ar-SA"/>
        </w:rPr>
        <w:fldChar w:fldCharType="separate"/>
      </w:r>
      <w:r>
        <w:rPr>
          <w:rFonts w:hint="eastAsia" w:ascii="宋体" w:hAnsi="宋体" w:eastAsia="宋体" w:cs="宋体"/>
          <w:color w:val="auto"/>
          <w:sz w:val="24"/>
          <w:szCs w:val="24"/>
          <w:highlight w:val="none"/>
          <w:lang w:bidi="ar-SA"/>
        </w:rPr>
        <w:t xml:space="preserve">④</w:t>
      </w:r>
      <w:r>
        <w:rPr>
          <w:rFonts w:hint="eastAsia" w:ascii="宋体" w:hAnsi="宋体" w:eastAsia="宋体" w:cs="宋体"/>
          <w:color w:val="auto"/>
          <w:sz w:val="24"/>
          <w:szCs w:val="24"/>
          <w:highlight w:val="none"/>
          <w:lang w:bidi="ar-SA"/>
        </w:rPr>
        <w:fldChar w:fldCharType="end"/>
      </w:r>
      <w:r>
        <w:rPr>
          <w:rFonts w:hint="eastAsia" w:ascii="宋体" w:hAnsi="宋体" w:eastAsia="宋体" w:cs="宋体"/>
          <w:color w:val="auto"/>
          <w:sz w:val="24"/>
          <w:szCs w:val="24"/>
          <w:highlight w:val="none"/>
          <w:lang w:bidi="ar-SA"/>
        </w:rPr>
        <w:t xml:space="preserve">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bidi="ar-SA"/>
        </w:rPr>
        <w:br/>
      </w:r>
      <w:r>
        <w:rPr>
          <w:rFonts w:hint="eastAsia" w:ascii="宋体" w:hAnsi="宋体" w:eastAsia="宋体" w:cs="宋体"/>
          <w:color w:val="auto"/>
          <w:sz w:val="24"/>
          <w:szCs w:val="24"/>
          <w:highlight w:val="none"/>
          <w:lang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bidi="ar-SA"/>
        </w:rPr>
        <w:br/>
      </w:r>
      <w:r>
        <w:rPr>
          <w:rFonts w:hint="eastAsia" w:ascii="宋体" w:hAnsi="宋体" w:eastAsia="宋体" w:cs="宋体"/>
          <w:color w:val="auto"/>
          <w:sz w:val="24"/>
          <w:szCs w:val="24"/>
          <w:highlight w:val="none"/>
          <w:lang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SA"/>
        </w:rPr>
        <w:t xml:space="preserve">相关内容和要求见：《中华人民共和国政府采购法》《中华人民共和国政府采购法实施条例》《政府采购竞争性磋商采购方式管理暂行办法》。</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十六、评审方法和评审标准</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评审方法：综合评分法</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评审标准：详见《磋商文件》附件1、《评分细则》</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十七、有下列情形之一的，其响应无效：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4.供应商的法定代表人授权代表，无授权委托书的；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10.不同供应商的单位负责人为同一人或者存在直接控股、管理关系的；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11.不同供应商的响应文件的目录序号、排版格式、文字风格等存在明显的相似性或一致性，特征显示由同一单位或者同一个人编制的；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13.不同供应商的委托代理人、项目负责人以及其他相关人员有在同一个单位缴纳社会保险、同一响应文件中单位名称落款与公章不是同一单位的；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14.项目磋商报价超过本项目（采购包）预算或最高限价的；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16.除单一来源采购项目外，为采购项目提供整体设计、规范编制或者项目管理、监理、检测等服务的；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17.响应文件内容不全或不符合磋商文件中规定的</w:t>
      </w: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实质性要求的；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18.法律法规和磋商文件规定的</w:t>
      </w: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无效情形。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十八、磋商过程中可能实质性变动的内容：在磋商过程中，磋商小组可以根据《磋商文件》和磋商情况实质性变动采购需求中的技术、服务要求以及合同草案条款。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第五章 确定成交供应商及合同签订等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特别说明：按照《</w:t>
      </w:r>
      <w:r>
        <w:rPr>
          <w:rFonts w:hint="eastAsia" w:ascii="宋体" w:hAnsi="宋体" w:cs="宋体"/>
          <w:color w:val="auto"/>
          <w:sz w:val="24"/>
          <w:szCs w:val="24"/>
          <w:highlight w:val="none"/>
          <w:lang w:val="en-US" w:eastAsia="zh-CN" w:bidi="ar-SA"/>
        </w:rPr>
        <w:t xml:space="preserve">中华人民共和国政府采购法</w:t>
      </w:r>
      <w:r>
        <w:rPr>
          <w:rFonts w:hint="eastAsia" w:ascii="宋体" w:hAnsi="宋体" w:eastAsia="宋体" w:cs="宋体"/>
          <w:color w:val="auto"/>
          <w:sz w:val="24"/>
          <w:szCs w:val="24"/>
          <w:highlight w:val="none"/>
          <w:lang w:val="en-US" w:eastAsia="zh-CN" w:bidi="ar-SA"/>
        </w:rPr>
        <w:t xml:space="preserve">》及其实施条例以及相关规定，中标或者成交后无正当理由拒不与采购人签订政府采购合同的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在一至三年内禁止参加政府采购活动，列入政府采购严重违法失信行为记录名单。</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二十二、成交供应商在收到成交通知书时，须向江苏易章工程造价咨询有限公司提交《磋商报价表》（首次响应文件）和《分项价格表》（首次响应文件）的数据文件（WORD格式）。</w:t>
      </w:r>
      <w:r/>
    </w:p>
    <w:p>
      <w:pPr>
        <w:ind w:left="0" w:right="0" w:firstLine="480"/>
        <w:jc w:val="left"/>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二十三、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560"/>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第六章 磋商文件的澄清或者修改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二十四、《磋商文件》的澄清或者修改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供应商通过“苏采云”系统重新下载更正（澄清）后的采购文件（后缀名为“.kedt”），离线编制响应文件，否则，将自行承担相应的风险。</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第七章 询问和质疑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二十五、询问和质疑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1.根据采购代理机构与采购人签订的本采购项目的《委托代理协议》，供应商对政府采购活动事项有疑问的，可以向采购人或采购代理机构提出询问</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2.质疑和投诉按《政府采购质疑和投诉办法》执行。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3.供应商对同一采购程序环节的质疑应在质疑期内一次性提出。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质疑接收人：王继刚       联系电话：0516-83006601</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地址：江苏省徐州市中山北路君盛广场一号楼12层</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第八章 其他</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1.代理服务费由成交人向采购代理机构支付，收取标准见附件。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2.成交结果在徐州政府采购网</w:t>
      </w:r>
      <w:r>
        <w:rPr>
          <w:rFonts w:hint="eastAsia" w:ascii="宋体" w:hAnsi="宋体" w:cs="宋体"/>
          <w:color w:val="auto"/>
          <w:sz w:val="24"/>
          <w:szCs w:val="24"/>
          <w:highlight w:val="none"/>
          <w:lang w:val="en-US" w:eastAsia="zh-CN" w:bidi="ar-SA"/>
        </w:rPr>
        <w:t xml:space="preserve">https://czj.xz.gov.cn/zfcg/index.html</w:t>
      </w:r>
      <w:r>
        <w:rPr>
          <w:rFonts w:hint="eastAsia" w:ascii="宋体" w:hAnsi="宋体" w:eastAsia="宋体" w:cs="宋体"/>
          <w:color w:val="auto"/>
          <w:sz w:val="24"/>
          <w:szCs w:val="24"/>
          <w:highlight w:val="none"/>
          <w:lang w:val="en-US" w:eastAsia="zh-CN" w:bidi="ar-SA"/>
        </w:rPr>
        <w:t xml:space="preserve">上公布。</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3.采购人：</w:t>
      </w:r>
      <w:r>
        <w:rPr>
          <w:rFonts w:hint="eastAsia" w:ascii="宋体" w:hAnsi="宋体" w:cs="宋体"/>
          <w:color w:val="auto"/>
          <w:sz w:val="24"/>
          <w:szCs w:val="24"/>
          <w:highlight w:val="none"/>
          <w:lang w:val="en-US" w:eastAsia="zh-CN" w:bidi="ar-SA"/>
        </w:rPr>
        <w:t xml:space="preserve">徐州市东方人民医院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cs="宋体"/>
          <w:color w:val="auto"/>
          <w:sz w:val="24"/>
          <w:szCs w:val="24"/>
          <w:highlight w:val="none"/>
          <w:lang w:val="en-US" w:eastAsia="zh-CN" w:bidi="ar-SA"/>
        </w:rPr>
        <w:t xml:space="preserve">徐州市云龙区铜山路379号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刘舜琪</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cs="宋体"/>
          <w:color w:val="auto"/>
          <w:sz w:val="24"/>
          <w:szCs w:val="24"/>
          <w:highlight w:val="none"/>
          <w:lang w:val="en-US" w:eastAsia="zh-CN" w:bidi="ar-SA"/>
        </w:rPr>
        <w:t xml:space="preserve">17557912667</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4.采购代理公司：江苏易章工程造价咨询有限公司</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地址：江苏省徐州市鼓楼区君盛广场一号楼12层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赵明</w:t>
      </w:r>
      <w:r>
        <w:rPr>
          <w:rFonts w:hint="eastAsia" w:ascii="宋体" w:hAnsi="宋体" w:eastAsia="宋体" w:cs="宋体"/>
          <w:color w:val="auto"/>
          <w:sz w:val="24"/>
          <w:szCs w:val="24"/>
          <w:highlight w:val="none"/>
          <w:lang w:val="en-US" w:eastAsia="zh-CN" w:bidi="ar-SA"/>
        </w:rPr>
        <w:t xml:space="preserve">     电  话：0516-83006601</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第九章 附件</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1.《评分细则》</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2.《项目要求（采购需求）》</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3.《磋商报价表》</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5.《偏离表》</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6.《拟签订的合同文本》</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7.《承诺书》</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8.《授权委托书》</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9.《中小企业声明函》</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10.《供应商参加政府采购活动前3年内在经营活动中没有重大违法记录的书面声明》</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11.《残疾人福利性单位声明函》</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12.《具备履行合同所必需的设备和专业技术能力的书面声明》</w:t>
      </w:r>
      <w:r/>
    </w:p>
    <w:p>
      <w:pPr>
        <w:ind w:firstLine="969"/>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法律、行政法规规定的其他条件</w:t>
      </w:r>
      <w:r>
        <w:rPr>
          <w:rFonts w:hint="eastAsia" w:ascii="宋体" w:hAnsi="宋体" w:cs="宋体"/>
          <w:color w:val="auto"/>
          <w:sz w:val="24"/>
          <w:szCs w:val="24"/>
          <w:highlight w:val="none"/>
          <w:lang w:val="en-US" w:eastAsia="zh-CN" w:bidi="ar-SA"/>
        </w:rPr>
        <w:t xml:space="preserve">的承诺书》</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.《代理服务收费标准》</w:t>
      </w:r>
      <w:r/>
    </w:p>
    <w:p>
      <w:pPr>
        <w:ind w:firstLine="969"/>
        <w:jc w:val="both"/>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.《预付保函支付条款模板》</w:t>
      </w:r>
      <w:r/>
    </w:p>
    <w:p>
      <w:pPr>
        <w:ind w:firstLine="480"/>
        <w:jc w:val="righ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b/>
          <w:color w:val="auto"/>
          <w:sz w:val="36"/>
          <w:szCs w:val="24"/>
          <w:lang w:val="en-US" w:eastAsia="zh-CN" w:bidi="ar-SA"/>
        </w:rPr>
      </w:pPr>
      <w:r>
        <w:rPr>
          <w:rFonts w:hint="eastAsia" w:ascii="宋体" w:hAnsi="宋体" w:eastAsia="宋体" w:cs="宋体"/>
          <w:b/>
          <w:color w:val="auto"/>
          <w:sz w:val="36"/>
          <w:szCs w:val="24"/>
          <w:lang w:val="en-US" w:eastAsia="zh-CN" w:bidi="ar-SA"/>
        </w:rPr>
        <w:br w:type="page" w:clear="all"/>
      </w:r>
      <w:r/>
    </w:p>
    <w:p>
      <w:pPr>
        <w:numPr>
          <w:ilvl w:val="0"/>
          <w:numId w:val="0"/>
        </w:numPr>
        <w:ind w:left="3732" w:firstLine="0"/>
        <w:jc w:val="left"/>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szCs w:val="24"/>
          <w:lang w:val="en-US" w:eastAsia="zh-CN" w:bidi="ar-SA"/>
        </w:rPr>
        <w:t xml:space="preserve">1.</w:t>
      </w:r>
      <w:r>
        <w:rPr>
          <w:rFonts w:hint="eastAsia" w:ascii="宋体" w:hAnsi="宋体" w:eastAsia="宋体" w:cs="宋体"/>
          <w:b/>
          <w:color w:val="auto"/>
          <w:sz w:val="36"/>
          <w:highlight w:val="none"/>
        </w:rPr>
        <w:t xml:space="preserve">评分细则</w:t>
      </w:r>
      <w:r/>
    </w:p>
    <w:tbl>
      <w:tblPr>
        <w:tblStyle w:val="1040"/>
        <w:tblW w:w="5242"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8148"/>
      </w:tblGrid>
      <w:tr>
        <w:trPr>
          <w:jc w:val="center"/>
          <w:trHeight w:val="328"/>
        </w:trPr>
        <w:tc>
          <w:tcPr>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评分项目</w:t>
            </w:r>
            <w:r/>
          </w:p>
        </w:tc>
        <w:tc>
          <w:tcPr>
            <w:tcW w:w="41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评分依据</w:t>
            </w:r>
            <w:r/>
          </w:p>
        </w:tc>
      </w:tr>
      <w:tr>
        <w:trPr>
          <w:jc w:val="center"/>
          <w:trHeight w:val="724"/>
        </w:trPr>
        <w:tc>
          <w:tcPr>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价格分（10分）</w:t>
            </w:r>
            <w:r/>
          </w:p>
        </w:tc>
        <w:tc>
          <w:tcPr>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满足磋商文件要求且最后报价最低的供应商的价格为磋商基准价，其价格分为满分。其他供应商的价格分统一按照下列公式计算：磋商报价得分=（磋商基准价/最后磋商报价）×1</w:t>
            </w:r>
            <w:r>
              <w:rPr>
                <w:rFonts w:hint="eastAsia" w:ascii="宋体" w:hAnsi="宋体" w:eastAsia="宋体" w:cs="宋体"/>
                <w:color w:val="auto"/>
                <w:sz w:val="24"/>
                <w:szCs w:val="24"/>
                <w:highlight w:val="none"/>
                <w:lang w:val="en-US" w:eastAsia="zh-CN"/>
              </w:rPr>
              <w:t xml:space="preserve">0</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注：得分四舍五入保留小数点后2位</w:t>
            </w:r>
            <w:r/>
          </w:p>
        </w:tc>
      </w:tr>
      <w:tr>
        <w:trPr>
          <w:jc w:val="center"/>
          <w:trHeight w:val="1501"/>
        </w:trPr>
        <w:tc>
          <w:tcPr>
            <w:shd w:val="clear" w:color="auto" w:fill="auto"/>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整体服务方案（1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供应商响应文件</w:t>
            </w:r>
            <w:r>
              <w:rPr>
                <w:rFonts w:hint="eastAsia" w:ascii="宋体" w:hAnsi="宋体" w:eastAsia="宋体" w:cs="宋体"/>
                <w:color w:val="auto"/>
                <w:sz w:val="24"/>
                <w:szCs w:val="24"/>
                <w:highlight w:val="none"/>
              </w:rPr>
              <w:t xml:space="preserve">中提供的整体服务方案，从内容的全面性、可行性、针对性进行评价。</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分，最低不得分。</w:t>
            </w:r>
            <w:r/>
          </w:p>
        </w:tc>
      </w:tr>
      <w:tr>
        <w:trPr>
          <w:jc w:val="center"/>
          <w:trHeight w:val="1746"/>
        </w:trPr>
        <w:tc>
          <w:tcPr>
            <w:tcW w:w="8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管理机构运作方法及管理制度（</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的项目管理机构、工作职能组织运行图，内部管理的职责分工，日常管理制度等进行综合评议后，从内容的全面性、可行性、针对性进行评价。</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分，最低不得分。</w:t>
            </w:r>
            <w:r/>
          </w:p>
        </w:tc>
      </w:tr>
      <w:tr>
        <w:trPr>
          <w:jc w:val="center"/>
          <w:trHeight w:val="734"/>
        </w:trPr>
        <w:tc>
          <w:tcPr>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质量保障方案（1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供应商响应文件</w:t>
            </w:r>
            <w:r>
              <w:rPr>
                <w:rFonts w:hint="eastAsia" w:ascii="宋体" w:hAnsi="宋体" w:eastAsia="宋体" w:cs="宋体"/>
                <w:color w:val="auto"/>
                <w:sz w:val="24"/>
                <w:szCs w:val="24"/>
                <w:highlight w:val="none"/>
              </w:rPr>
              <w:t xml:space="preserve">中提供的质量保障方案，从内容的全面性、可行性、针对性进行评价。</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分，最低不得分。</w:t>
            </w:r>
            <w:r/>
          </w:p>
        </w:tc>
      </w:tr>
      <w:tr>
        <w:trPr>
          <w:jc w:val="center"/>
          <w:trHeight w:val="1581"/>
        </w:trPr>
        <w:tc>
          <w:tcPr>
            <w:shd w:val="clear" w:color="auto" w:fill="auto"/>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项目实施及安全文明施工方案（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shd w:val="clear" w:color="auto" w:fill="auto"/>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供应商响应文件</w:t>
            </w:r>
            <w:r>
              <w:rPr>
                <w:rFonts w:hint="eastAsia" w:ascii="宋体" w:hAnsi="宋体" w:eastAsia="宋体" w:cs="宋体"/>
                <w:color w:val="auto"/>
                <w:sz w:val="24"/>
                <w:szCs w:val="24"/>
                <w:highlight w:val="none"/>
              </w:rPr>
              <w:t xml:space="preserve">中提供的项目实施及安全文明施工方案，从内容的全面性、可行性、针对性进行评价。</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分，最低不得分。</w:t>
            </w:r>
            <w:r/>
          </w:p>
        </w:tc>
      </w:tr>
      <w:tr>
        <w:trPr>
          <w:jc w:val="center"/>
          <w:trHeight w:val="1793"/>
        </w:trPr>
        <w:tc>
          <w:tcPr>
            <w:shd w:val="clear" w:color="auto" w:fill="auto"/>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人员配备及组织方案（1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供应商响应</w:t>
            </w:r>
            <w:r>
              <w:rPr>
                <w:rFonts w:hint="eastAsia" w:ascii="宋体" w:hAnsi="宋体" w:eastAsia="宋体" w:cs="宋体"/>
                <w:color w:val="auto"/>
                <w:sz w:val="24"/>
                <w:szCs w:val="24"/>
                <w:highlight w:val="none"/>
              </w:rPr>
              <w:t xml:space="preserve">文件中提供的人员配备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岗位职责及组织措施，从内容的全面性、可行性、针对性进行评价。</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分，最低不得分。</w:t>
            </w:r>
            <w:r/>
          </w:p>
        </w:tc>
      </w:tr>
      <w:tr>
        <w:trPr>
          <w:jc w:val="center"/>
          <w:trHeight w:val="1665"/>
        </w:trPr>
        <w:tc>
          <w:tcPr>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应急方案（1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供应商响应</w:t>
            </w:r>
            <w:r>
              <w:rPr>
                <w:rFonts w:hint="eastAsia" w:ascii="宋体" w:hAnsi="宋体" w:eastAsia="宋体" w:cs="宋体"/>
                <w:color w:val="auto"/>
                <w:sz w:val="24"/>
                <w:szCs w:val="24"/>
                <w:highlight w:val="none"/>
              </w:rPr>
              <w:t xml:space="preserve">文件中提供的应急方案，内容包含但不限于对重大活动、迎检接待、恶劣天气以及处理其他突发事件等各项应急措施，从内容的全面性、可行性、针对性进行评价。</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全面性(4分)：全面具体详实得4分；较全面得2分；不太全面得1分。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分；针对性一般的得2分；欠缺针对性的得1分。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分；较切实可行得2分；可行性欠缺得1分。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分，最低不得分。</w:t>
            </w:r>
            <w:r/>
          </w:p>
        </w:tc>
      </w:tr>
      <w:tr>
        <w:trPr>
          <w:jc w:val="center"/>
          <w:trHeight w:val="1230"/>
        </w:trPr>
        <w:tc>
          <w:tcPr>
            <w:tcW w:w="8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业绩（4分）</w:t>
            </w:r>
            <w:r/>
          </w:p>
        </w:tc>
        <w:tc>
          <w:tcPr>
            <w:tcW w:w="4173"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中提供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为乙方，自202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年1月1日以来，承接过相同或类似项目合同扫描件的，每份得2分，本项最高得4分。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中提供业绩合同原件扫描件并加盖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电子签章方为有效。</w:t>
            </w:r>
            <w:r/>
          </w:p>
        </w:tc>
      </w:tr>
      <w:tr>
        <w:trPr>
          <w:jc w:val="center"/>
          <w:trHeight w:val="1230"/>
        </w:trPr>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投标人评价（3分）</w:t>
            </w:r>
            <w:r/>
          </w:p>
        </w:tc>
        <w:tc>
          <w:tcPr>
            <w:tcW w:w="814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具备有效的</w:t>
            </w:r>
            <w:r>
              <w:rPr>
                <w:rFonts w:hint="eastAsia" w:ascii="宋体" w:hAnsi="宋体" w:eastAsia="宋体" w:cs="宋体"/>
                <w:color w:val="auto"/>
                <w:sz w:val="24"/>
                <w:szCs w:val="24"/>
                <w:highlight w:val="none"/>
                <w:lang w:val="en-US" w:eastAsia="zh-CN"/>
              </w:rPr>
              <w:t xml:space="preserve">后勤维保类</w:t>
            </w:r>
            <w:r>
              <w:rPr>
                <w:rFonts w:hint="eastAsia" w:ascii="宋体" w:hAnsi="宋体" w:eastAsia="宋体" w:cs="宋体"/>
                <w:color w:val="auto"/>
                <w:sz w:val="24"/>
                <w:szCs w:val="24"/>
                <w:highlight w:val="none"/>
                <w:lang w:eastAsia="zh-CN"/>
              </w:rPr>
              <w:t xml:space="preserve">质量管理体系认证证书、环境管理体系认证证书、职业健康安全管理体系认证证书的，每个证书得1分，本项最高得3分。</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eastAsia="zh-CN"/>
              </w:rPr>
              <w:t xml:space="preserve">中提供上述证书扫描件及国家市场监督管理总局全国认证认可信息公共服务平台(网址: http://cx.cnca.cn/CertECloud/result/skipResultList)查询证书状态为有效的截图证明材料的方为有效，不提供或提供不全的不得分。</w:t>
            </w:r>
            <w:r/>
          </w:p>
        </w:tc>
      </w:tr>
    </w:tbl>
    <w:p>
      <w:pPr>
        <w:pStyle w:val="1046"/>
        <w:numPr>
          <w:ilvl w:val="0"/>
          <w:numId w:val="0"/>
        </w:numPr>
        <w:ind w:left="3732"/>
        <w:rPr>
          <w:rFonts w:hint="eastAsia"/>
        </w:rPr>
      </w:pPr>
      <w:r>
        <w:rPr>
          <w:rFonts w:hint="eastAsia"/>
        </w:rPr>
      </w:r>
      <w:r/>
    </w:p>
    <w:p>
      <w:pPr>
        <w:contextualSpacing/>
        <w:jc w:val="left"/>
        <w:spacing w:line="312" w:lineRule="auto"/>
        <w:widowControl w:val="off"/>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评分结果精确到小数点后二位。</w:t>
      </w:r>
      <w:r>
        <w:rPr>
          <w:rFonts w:hint="eastAsia" w:ascii="宋体" w:hAnsi="宋体" w:eastAsia="宋体" w:cs="宋体"/>
          <w:b/>
          <w:bCs/>
          <w:color w:val="auto"/>
          <w:sz w:val="36"/>
          <w:szCs w:val="36"/>
          <w:highlight w:val="none"/>
          <w:lang w:val="en-US" w:eastAsia="zh-CN" w:bidi="ar-SA"/>
        </w:rPr>
        <w:br w:type="page" w:clear="all"/>
      </w:r>
      <w:r/>
    </w:p>
    <w:p>
      <w:pPr>
        <w:jc w:val="center"/>
        <w:tabs>
          <w:tab w:val="left" w:pos="1703" w:leader="none"/>
        </w:tabs>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2</w:t>
      </w:r>
      <w:r>
        <w:rPr>
          <w:rFonts w:hint="eastAsia" w:ascii="宋体" w:hAnsi="宋体" w:cs="宋体"/>
          <w:b/>
          <w:bCs/>
          <w:color w:val="auto"/>
          <w:sz w:val="36"/>
          <w:szCs w:val="36"/>
          <w:highlight w:val="none"/>
          <w:lang w:val="en-US" w:eastAsia="zh-CN"/>
        </w:rPr>
        <w:t xml:space="preserve">.</w:t>
      </w:r>
      <w:r>
        <w:rPr>
          <w:rFonts w:hint="eastAsia" w:ascii="宋体" w:hAnsi="宋体" w:eastAsia="宋体" w:cs="宋体"/>
          <w:b/>
          <w:bCs/>
          <w:color w:val="auto"/>
          <w:sz w:val="36"/>
          <w:szCs w:val="36"/>
          <w:highlight w:val="none"/>
        </w:rPr>
        <w:t xml:space="preserve">项目要求（采购需求）</w:t>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723"/>
        <w:jc w:val="left"/>
        <w:spacing w:line="360" w:lineRule="auto"/>
        <w:widowControl/>
        <w:rPr>
          <w:rFonts w:hint="eastAsia" w:ascii="宋体" w:hAnsi="宋体" w:eastAsia="宋体" w:cs="宋体"/>
          <w:b/>
          <w:bCs/>
          <w:sz w:val="24"/>
          <w:szCs w:val="20"/>
          <w:lang w:val="en-US" w:eastAsia="zh-CN" w:bidi="ar-SA"/>
        </w:rPr>
      </w:pPr>
      <w:r>
        <w:rPr>
          <w:rFonts w:hint="eastAsia" w:ascii="宋体" w:hAnsi="宋体" w:eastAsia="宋体" w:cs="宋体"/>
          <w:b/>
          <w:bCs/>
          <w:sz w:val="24"/>
          <w:szCs w:val="20"/>
          <w:lang w:val="en-US" w:eastAsia="zh-CN" w:bidi="ar-SA"/>
        </w:rPr>
        <w:t xml:space="preserve">一、本项目不接受超过</w:t>
      </w:r>
      <w:r>
        <w:rPr>
          <w:rFonts w:hint="eastAsia" w:ascii="宋体" w:hAnsi="宋体" w:eastAsia="宋体" w:cs="宋体"/>
          <w:b/>
          <w:bCs/>
          <w:sz w:val="24"/>
          <w:szCs w:val="20"/>
          <w:highlight w:val="none"/>
          <w:u w:val="single"/>
          <w:lang w:val="en-US" w:eastAsia="zh-CN" w:bidi="ar-SA"/>
        </w:rPr>
        <w:t xml:space="preserve">140</w:t>
      </w:r>
      <w:r>
        <w:rPr>
          <w:rFonts w:hint="eastAsia" w:ascii="宋体" w:hAnsi="宋体" w:eastAsia="宋体" w:cs="宋体"/>
          <w:b/>
          <w:bCs/>
          <w:sz w:val="24"/>
          <w:szCs w:val="20"/>
          <w:highlight w:val="none"/>
          <w:lang w:val="en-US" w:eastAsia="zh-CN" w:bidi="ar-SA"/>
        </w:rPr>
        <w:t xml:space="preserve">万</w:t>
      </w:r>
      <w:r>
        <w:rPr>
          <w:rFonts w:hint="eastAsia" w:ascii="宋体" w:hAnsi="宋体" w:eastAsia="宋体" w:cs="宋体"/>
          <w:b/>
          <w:bCs/>
          <w:sz w:val="24"/>
          <w:szCs w:val="20"/>
          <w:lang w:val="en-US" w:eastAsia="zh-CN" w:bidi="ar-SA"/>
        </w:rPr>
        <w:t xml:space="preserve">元（采购项目预算金额）的报价。</w:t>
      </w:r>
      <w:r>
        <w:rPr>
          <w:rFonts w:hint="eastAsia" w:ascii="宋体" w:hAnsi="宋体" w:eastAsia="宋体" w:cs="宋体"/>
          <w:b w:val="0"/>
          <w:bCs w:val="0"/>
          <w:sz w:val="24"/>
          <w:szCs w:val="20"/>
          <w:lang w:val="en-US" w:eastAsia="zh-CN" w:bidi="ar-SA"/>
        </w:rPr>
        <w:t xml:space="preserve">报价包括完成本项工作所需的一切费用，包括但不限于耗材、工具及易耗品、通讯器材、服装</w:t>
      </w:r>
      <w:r>
        <w:rPr>
          <w:rFonts w:hint="eastAsia" w:ascii="宋体" w:hAnsi="宋体" w:cs="宋体"/>
          <w:b w:val="0"/>
          <w:bCs w:val="0"/>
          <w:sz w:val="24"/>
          <w:szCs w:val="20"/>
          <w:lang w:val="en-US" w:eastAsia="zh-CN" w:bidi="ar-SA"/>
        </w:rPr>
        <w:t xml:space="preserve">、设备</w:t>
      </w:r>
      <w:r>
        <w:rPr>
          <w:rFonts w:hint="eastAsia" w:ascii="宋体" w:hAnsi="宋体" w:eastAsia="宋体" w:cs="宋体"/>
          <w:b w:val="0"/>
          <w:bCs w:val="0"/>
          <w:sz w:val="24"/>
          <w:szCs w:val="20"/>
          <w:lang w:val="en-US" w:eastAsia="zh-CN" w:bidi="ar-SA"/>
        </w:rPr>
        <w:t xml:space="preserve">、各种税费、人工、保险、劳保、管理、维护、利润、税金、政策性文件规定及合同包含的所有风险、责任等各项应有费用。采购人不再支付报价以外的任何费用。</w:t>
      </w:r>
      <w:r/>
    </w:p>
    <w:p>
      <w:pPr>
        <w:ind w:firstLine="723"/>
        <w:jc w:val="left"/>
        <w:spacing w:line="360" w:lineRule="auto"/>
        <w:widowControl/>
        <w:rPr>
          <w:rFonts w:hint="eastAsia" w:ascii="宋体" w:hAnsi="宋体" w:eastAsia="宋体" w:cs="宋体"/>
          <w:b/>
          <w:bCs/>
          <w:sz w:val="24"/>
          <w:szCs w:val="20"/>
          <w:lang w:val="en-US" w:eastAsia="zh-CN" w:bidi="ar-SA"/>
        </w:rPr>
      </w:pPr>
      <w:r>
        <w:rPr>
          <w:rFonts w:hint="eastAsia" w:ascii="宋体" w:hAnsi="宋体" w:eastAsia="宋体" w:cs="宋体"/>
          <w:b/>
          <w:bCs/>
          <w:sz w:val="24"/>
          <w:szCs w:val="20"/>
          <w:lang w:val="en-US" w:eastAsia="zh-CN" w:bidi="ar-SA"/>
        </w:rPr>
        <w:t xml:space="preserve">二、服务范围及内容</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cs="宋体"/>
          <w:b w:val="0"/>
          <w:bCs/>
          <w:sz w:val="24"/>
          <w:szCs w:val="20"/>
          <w:lang w:val="en-US" w:eastAsia="zh-CN" w:bidi="ar-SA"/>
        </w:rPr>
        <w:t xml:space="preserve">1.</w:t>
      </w:r>
      <w:r>
        <w:rPr>
          <w:rFonts w:hint="eastAsia" w:ascii="宋体" w:hAnsi="宋体" w:eastAsia="宋体" w:cs="宋体"/>
          <w:b w:val="0"/>
          <w:bCs/>
          <w:sz w:val="24"/>
          <w:szCs w:val="20"/>
          <w:lang w:val="en-US" w:eastAsia="zh-CN" w:bidi="ar-SA"/>
        </w:rPr>
        <w:t xml:space="preserve">维保范围：</w:t>
      </w:r>
      <w:r>
        <w:rPr>
          <w:rFonts w:hint="eastAsia" w:ascii="宋体" w:hAnsi="宋体" w:cs="宋体"/>
          <w:b w:val="0"/>
          <w:bCs/>
          <w:sz w:val="24"/>
          <w:szCs w:val="20"/>
          <w:lang w:val="en-US" w:eastAsia="zh-CN" w:bidi="ar-SA"/>
        </w:rPr>
        <w:t xml:space="preserve">采购人</w:t>
      </w:r>
      <w:r>
        <w:rPr>
          <w:rFonts w:hint="eastAsia" w:ascii="宋体" w:hAnsi="宋体" w:eastAsia="宋体" w:cs="宋体"/>
          <w:b w:val="0"/>
          <w:bCs/>
          <w:sz w:val="24"/>
          <w:szCs w:val="20"/>
          <w:lang w:val="en-US" w:eastAsia="zh-CN" w:bidi="ar-SA"/>
        </w:rPr>
        <w:t xml:space="preserve">院内日常维护保养、定期维护保养、年检维护保养、后勤设备运行的巡查。</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cs="宋体"/>
          <w:b w:val="0"/>
          <w:bCs/>
          <w:sz w:val="24"/>
          <w:szCs w:val="20"/>
          <w:lang w:val="en-US" w:eastAsia="zh-CN" w:bidi="ar-SA"/>
        </w:rPr>
        <w:t xml:space="preserve">2.</w:t>
      </w:r>
      <w:r>
        <w:rPr>
          <w:rFonts w:hint="eastAsia" w:ascii="宋体" w:hAnsi="宋体" w:eastAsia="宋体" w:cs="宋体"/>
          <w:b w:val="0"/>
          <w:bCs/>
          <w:sz w:val="24"/>
          <w:szCs w:val="20"/>
          <w:lang w:val="en-US" w:eastAsia="zh-CN" w:bidi="ar-SA"/>
        </w:rPr>
        <w:t xml:space="preserve">工作内容：</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（1）</w:t>
      </w:r>
      <w:r>
        <w:rPr>
          <w:rFonts w:hint="eastAsia" w:ascii="宋体" w:hAnsi="宋体" w:cs="宋体"/>
          <w:b w:val="0"/>
          <w:bCs/>
          <w:sz w:val="24"/>
          <w:szCs w:val="20"/>
          <w:lang w:val="en-US" w:eastAsia="zh-CN" w:bidi="ar-SA"/>
        </w:rPr>
        <w:t xml:space="preserve">采购人</w:t>
      </w:r>
      <w:r>
        <w:rPr>
          <w:rFonts w:hint="eastAsia" w:ascii="宋体" w:hAnsi="宋体" w:eastAsia="宋体" w:cs="宋体"/>
          <w:b w:val="0"/>
          <w:bCs/>
          <w:sz w:val="24"/>
          <w:szCs w:val="20"/>
          <w:lang w:val="en-US" w:eastAsia="zh-CN" w:bidi="ar-SA"/>
        </w:rPr>
        <w:t xml:space="preserve">后勤设施维修、维护、保养、调试、突发故障维修、设备改造，水、电、</w:t>
      </w:r>
      <w:r>
        <w:rPr>
          <w:rFonts w:hint="eastAsia" w:ascii="宋体" w:hAnsi="宋体" w:cs="宋体"/>
          <w:b w:val="0"/>
          <w:bCs/>
          <w:sz w:val="24"/>
          <w:szCs w:val="20"/>
          <w:lang w:val="en-US" w:eastAsia="zh-CN" w:bidi="ar-SA"/>
        </w:rPr>
        <w:t xml:space="preserve">气</w:t>
      </w:r>
      <w:r>
        <w:rPr>
          <w:rFonts w:hint="eastAsia" w:ascii="宋体" w:hAnsi="宋体" w:eastAsia="宋体" w:cs="宋体"/>
          <w:b w:val="0"/>
          <w:bCs/>
          <w:sz w:val="24"/>
          <w:szCs w:val="20"/>
          <w:lang w:val="en-US" w:eastAsia="zh-CN" w:bidi="ar-SA"/>
        </w:rPr>
        <w:t xml:space="preserve">的运行维护等工作。</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（2）院内零星项目的维护、维修、服务（如窗帘、隔帘等拆装；陪护椅、轮椅、推车、病床维修）；木工维修（门窗、五金锁具）、院内工作需要的零星搬家，以及院内所有应急工作。</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（3）配电间每日巡查维护及水、电、</w:t>
      </w:r>
      <w:r>
        <w:rPr>
          <w:rFonts w:hint="eastAsia" w:ascii="宋体" w:hAnsi="宋体" w:cs="宋体"/>
          <w:b w:val="0"/>
          <w:bCs/>
          <w:sz w:val="24"/>
          <w:szCs w:val="20"/>
          <w:lang w:val="en-US" w:eastAsia="zh-CN" w:bidi="ar-SA"/>
        </w:rPr>
        <w:t xml:space="preserve">气</w:t>
      </w:r>
      <w:r>
        <w:rPr>
          <w:rFonts w:hint="eastAsia" w:ascii="宋体" w:hAnsi="宋体" w:eastAsia="宋体" w:cs="宋体"/>
          <w:b w:val="0"/>
          <w:bCs/>
          <w:sz w:val="24"/>
          <w:szCs w:val="20"/>
          <w:lang w:val="en-US" w:eastAsia="zh-CN" w:bidi="ar-SA"/>
        </w:rPr>
        <w:t xml:space="preserve">暖通管网线、管道井安全监管巡查每日打卡记录；</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（4）全院区域内后勤无死角安全巡查，发生雷雨、暴雪等恶劣天气要加强巡查，配合做好排洪、除冰等工作。</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（5）</w:t>
      </w:r>
      <w:r>
        <w:rPr>
          <w:rFonts w:hint="eastAsia" w:ascii="宋体" w:hAnsi="宋体" w:cs="宋体"/>
          <w:b w:val="0"/>
          <w:bCs/>
          <w:sz w:val="24"/>
          <w:szCs w:val="20"/>
          <w:lang w:val="en-US" w:eastAsia="zh-CN" w:bidi="ar-SA"/>
        </w:rPr>
        <w:t xml:space="preserve">采购人</w:t>
      </w:r>
      <w:r>
        <w:rPr>
          <w:rFonts w:hint="eastAsia" w:ascii="宋体" w:hAnsi="宋体" w:eastAsia="宋体" w:cs="宋体"/>
          <w:b w:val="0"/>
          <w:bCs/>
          <w:sz w:val="24"/>
          <w:szCs w:val="20"/>
          <w:lang w:val="en-US" w:eastAsia="zh-CN" w:bidi="ar-SA"/>
        </w:rPr>
        <w:t xml:space="preserve">院区内供应电源、设施、设备日常维护维修及安全巡查管理，并做到24小时值班，随叫随到。</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（6）</w:t>
      </w:r>
      <w:r>
        <w:rPr>
          <w:rFonts w:hint="eastAsia" w:ascii="宋体" w:hAnsi="宋体" w:cs="宋体"/>
          <w:b w:val="0"/>
          <w:bCs/>
          <w:sz w:val="24"/>
          <w:szCs w:val="20"/>
          <w:lang w:val="en-US" w:eastAsia="zh-CN" w:bidi="ar-SA"/>
        </w:rPr>
        <w:t xml:space="preserve">采购人</w:t>
      </w:r>
      <w:r>
        <w:rPr>
          <w:rFonts w:hint="eastAsia" w:ascii="宋体" w:hAnsi="宋体" w:eastAsia="宋体" w:cs="宋体"/>
          <w:b w:val="0"/>
          <w:bCs/>
          <w:sz w:val="24"/>
          <w:szCs w:val="20"/>
          <w:lang w:val="en-US" w:eastAsia="zh-CN" w:bidi="ar-SA"/>
        </w:rPr>
        <w:t xml:space="preserve">院内供、排水管网设施设备、地下室抽排污系统、设备日常维护、维修及安全巡查，并做到24小时值班，随叫随到。</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（7）</w:t>
      </w:r>
      <w:r>
        <w:rPr>
          <w:rFonts w:hint="eastAsia" w:ascii="宋体" w:hAnsi="宋体" w:cs="宋体"/>
          <w:b w:val="0"/>
          <w:bCs/>
          <w:sz w:val="24"/>
          <w:szCs w:val="20"/>
          <w:lang w:val="en-US" w:eastAsia="zh-CN" w:bidi="ar-SA"/>
        </w:rPr>
        <w:t xml:space="preserve">采购人</w:t>
      </w:r>
      <w:r>
        <w:rPr>
          <w:rFonts w:hint="eastAsia" w:ascii="宋体" w:hAnsi="宋体" w:eastAsia="宋体" w:cs="宋体"/>
          <w:b w:val="0"/>
          <w:bCs/>
          <w:sz w:val="24"/>
          <w:szCs w:val="20"/>
          <w:lang w:val="en-US" w:eastAsia="zh-CN" w:bidi="ar-SA"/>
        </w:rPr>
        <w:t xml:space="preserve">安排的其他任务。</w:t>
      </w:r>
      <w:r/>
    </w:p>
    <w:p>
      <w:pPr>
        <w:ind w:firstLine="482"/>
        <w:jc w:val="left"/>
        <w:spacing w:line="360" w:lineRule="auto"/>
        <w:widowControl/>
        <w:rPr>
          <w:rFonts w:hint="eastAsia" w:ascii="宋体" w:hAnsi="宋体" w:eastAsia="宋体" w:cs="宋体"/>
          <w:sz w:val="28"/>
          <w:szCs w:val="20"/>
          <w:highlight w:val="none"/>
          <w:lang w:val="en-US" w:eastAsia="zh-CN" w:bidi="ar-SA"/>
        </w:rPr>
      </w:pPr>
      <w:r>
        <w:rPr>
          <w:rFonts w:hint="eastAsia" w:ascii="宋体" w:hAnsi="宋体" w:eastAsia="宋体" w:cs="宋体"/>
          <w:b/>
          <w:sz w:val="24"/>
          <w:szCs w:val="20"/>
          <w:lang w:val="en-US" w:eastAsia="zh-CN" w:bidi="ar-SA"/>
        </w:rPr>
        <w:t xml:space="preserve">三</w:t>
      </w:r>
      <w:r>
        <w:rPr>
          <w:rFonts w:hint="eastAsia" w:ascii="宋体" w:hAnsi="宋体" w:eastAsia="宋体" w:cs="宋体"/>
          <w:b/>
          <w:sz w:val="24"/>
          <w:szCs w:val="20"/>
          <w:highlight w:val="none"/>
          <w:lang w:val="en-US" w:eastAsia="zh-CN" w:bidi="ar-SA"/>
        </w:rPr>
        <w:t xml:space="preserve">、合同期限：三年（服务期</w:t>
      </w:r>
      <w:r>
        <w:rPr>
          <w:rFonts w:hint="eastAsia" w:ascii="宋体" w:hAnsi="宋体" w:cs="宋体"/>
          <w:b/>
          <w:sz w:val="24"/>
          <w:szCs w:val="20"/>
          <w:highlight w:val="none"/>
          <w:lang w:val="en-US" w:eastAsia="zh-CN" w:bidi="ar-SA"/>
        </w:rPr>
        <w:t xml:space="preserve">间</w:t>
      </w:r>
      <w:r>
        <w:rPr>
          <w:rFonts w:hint="eastAsia" w:ascii="宋体" w:hAnsi="宋体" w:eastAsia="宋体" w:cs="宋体"/>
          <w:b/>
          <w:sz w:val="24"/>
          <w:szCs w:val="20"/>
          <w:highlight w:val="none"/>
          <w:lang w:val="en-US" w:eastAsia="zh-CN" w:bidi="ar-SA"/>
        </w:rPr>
        <w:t xml:space="preserve">如经采购人考核不合格，采购人有权提前终止服务合同）</w:t>
      </w:r>
      <w:r/>
    </w:p>
    <w:p>
      <w:pPr>
        <w:ind w:firstLine="482"/>
        <w:jc w:val="left"/>
        <w:spacing w:after="200"/>
        <w:widowControl/>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t xml:space="preserve">四、服务要求</w:t>
      </w:r>
      <w:r/>
    </w:p>
    <w:p>
      <w:pPr>
        <w:pStyle w:val="1048"/>
        <w:rPr>
          <w:rFonts w:hint="eastAsia"/>
          <w:lang w:val="en-US" w:eastAsia="zh-CN"/>
        </w:rPr>
      </w:pPr>
      <w:r>
        <w:rPr>
          <w:rFonts w:hint="eastAsia"/>
          <w:lang w:val="en-US" w:eastAsia="zh-CN"/>
        </w:rPr>
        <w:t xml:space="preserve">（一）通用服务要求</w:t>
      </w:r>
      <w:r/>
    </w:p>
    <w:tbl>
      <w:tblPr>
        <w:tblStyle w:val="1040"/>
        <w:tblW w:w="92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327"/>
        <w:gridCol w:w="6786"/>
      </w:tblGrid>
      <w:tr>
        <w:trPr>
          <w:trHeight w:val="330"/>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服务内容</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服务标准</w:t>
            </w:r>
            <w:r/>
          </w:p>
        </w:tc>
      </w:tr>
      <w:tr>
        <w:trPr>
          <w:trHeight w:val="330"/>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基本要求</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重大节假日及恶劣天气前后，组织全系统巡检1次；设施设备运行环境（含有限空间）的温湿度、照度、粉尘浓度等符合安全规范</w:t>
            </w:r>
            <w:r/>
          </w:p>
        </w:tc>
      </w:tr>
      <w:tr>
        <w:trPr>
          <w:trHeight w:val="651"/>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设备机房管理</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门窗锁具完好有效；每半月清洁1次，保持整洁无杂物、无积尘、无鼠虫害，温湿度符合设备运行要求</w:t>
            </w:r>
            <w:r/>
          </w:p>
        </w:tc>
      </w:tr>
      <w:tr>
        <w:trPr>
          <w:trHeight w:val="1293"/>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给排水系统</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设施设备、阀门、管道无跑冒滴漏；水泵房/水箱间每日巡视1次，每年养护水泵1次；遇停水/限水按规定时间通知；每季度疏通排水管1次；熟练操作医源性污水处理系统并记录运行数据</w:t>
            </w:r>
            <w:r/>
          </w:p>
        </w:tc>
      </w:tr>
      <w:tr>
        <w:trPr>
          <w:trHeight w:val="1933"/>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空调系统</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符合《空调通风系统运行管理标准》（GB50365）；室内温湿度、空气质量符合《室内空气质量标准》（GB/T18883）；定期维保并记录，故障30分钟内到场，紧急维修15分钟内到达，12小时内修复；每年清洁多联机主机及室外机2次，每月巡查挂机及支架稳固性；制冷/供暖温度设定符合节能要求</w:t>
            </w:r>
            <w:r/>
          </w:p>
        </w:tc>
      </w:tr>
      <w:tr>
        <w:trPr>
          <w:trHeight w:val="1293"/>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供配电系统</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定期巡视维护电气设备，重点监测高低压配电柜、配电箱及线路；公共照明、开关、接地保持完好；定期维护应急发电设备；非计划性停电及时通知采购人并启用应急电源，涉及供电部门的故障及时对接并上报</w:t>
            </w:r>
            <w:r/>
          </w:p>
        </w:tc>
      </w:tr>
      <w:tr>
        <w:trPr>
          <w:trHeight w:val="330"/>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弱电系统</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监控、门禁、安防系统运行正常，故障及时排除</w:t>
            </w:r>
            <w:r/>
          </w:p>
        </w:tc>
      </w:tr>
      <w:tr>
        <w:trPr>
          <w:trHeight w:val="651"/>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照明系统</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外观整洁无缺损；更换灯具选用节能环保产品，亮度与原灯具一致；每周巡视公共区域照明1次</w:t>
            </w:r>
            <w:r/>
          </w:p>
        </w:tc>
      </w:tr>
      <w:tr>
        <w:trPr>
          <w:trHeight w:val="981"/>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cs="宋体"/>
                <w:b w:val="0"/>
                <w:bCs/>
                <w:sz w:val="24"/>
                <w:szCs w:val="20"/>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其他公共设施</w:t>
            </w:r>
            <w:r/>
          </w:p>
        </w:tc>
        <w:tc>
          <w:tcPr>
            <w:tcBorders>
              <w:top w:val="single" w:color="000000" w:sz="4" w:space="0"/>
              <w:left w:val="single" w:color="000000" w:sz="4" w:space="0"/>
              <w:bottom w:val="single" w:color="000000" w:sz="4" w:space="0"/>
              <w:right w:val="single" w:color="000000" w:sz="4" w:space="0"/>
            </w:tcBorders>
            <w:tcW w:w="6786"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每半月巡查大门、围墙、道路、管井等1次，每半月检查雨污水管井、化粪池1次，发现破损及时上报并按要求维修；路面完好、地漏通畅；家具报修及时响应维修</w:t>
            </w:r>
            <w:r/>
          </w:p>
        </w:tc>
      </w:tr>
    </w:tbl>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（二）专项运维细则</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1.水电系统日常运维</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（1）供电系统</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‌日常巡检‌：每日早中晚三次巡检高低压配电室、变压器室、发电机房，检查设备声音、气味、接头温度（红外测温）、仪表读数，异常情况立即上报并记录；</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‌功能性测试‌：每周测试楼层配电箱断路器灵敏度，每月对应急照明/疏散指示灯具进行放电测试，结果形成电子台账存档；</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‌预防性维护‌：每月检测主干电缆绝缘电阻，更换老化线路；关键科室供电线路加装保护器并设置独立回路；每季度测试UPS系统充放电功能，评估电池状态。</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（2）给排水系统</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‌供水监控‌：每日巡查水泵房、高位水箱，监测市政供水压力、水泵运行参数，确保自动补水正常；每季度清洗消毒生活水箱，委托第三方检测水质（符合GB5749-2022标准）；</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‌排水维护‌：每周检查水龙头、阀门、地漏，修复滴漏/堵塞；高用水区域（卫生间/开水间）双周重点巡检；每半年高压冲洗排水主管道；</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‌污水处理‌：每季度维护格栅机、提升泵、曝气系统、消毒设备，确保出水水质符合GB18466-2005标准；每年清理化粪池与检查井。</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（3）消防水系统</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‌日常检查‌：每日检查消防水泵控制柜、湿式报警阀、喷淋头、消火栓箱，测试管网静压/动压；</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‌联动测试‌：每月模拟火灾信号，测试消防水泵30秒内自动启动、喷淋系统报警喷水、控制室信号反馈，全程录像并提交消防管理部门备案。</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2.应急故障抢修</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建立“三级响应机制”，实行24小时值班，设立专用报修热线与微信报修群：</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‌普通故障‌（灯泡损坏、插座失电等）：10分钟内到达现场，30分钟内修复，修复后拍照上传系统由科室确认；</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‌一般故障‌（局部跳闸、管道漏水等）：15分钟内到达现场，1小时内恢复功能，需更换部件的立即调用备件或启动紧急采购；</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‌重大故障‌（全院停电、主管道破裂等）：项目负责人5分钟内到场指挥，优先保障手术室等关键科室，2小时内恢复基本功能，24小时内全面修复，提交事故分析报告。</w:t>
      </w:r>
      <w:r>
        <w:rPr>
          <w:rFonts w:hint="default" w:ascii="宋体" w:hAnsi="宋体" w:eastAsia="宋体" w:cs="宋体"/>
          <w:b w:val="0"/>
          <w:bCs/>
          <w:sz w:val="24"/>
          <w:szCs w:val="20"/>
          <w:lang w:val="en-US" w:eastAsia="zh-CN" w:bidi="ar-SA"/>
        </w:rPr>
        <w:br/>
      </w:r>
      <w:r>
        <w:rPr>
          <w:rFonts w:hint="default" w:ascii="宋体" w:hAnsi="宋体" w:eastAsia="宋体" w:cs="宋体"/>
          <w:b w:val="0"/>
          <w:bCs/>
          <w:sz w:val="24"/>
          <w:szCs w:val="20"/>
          <w:lang w:val="en-US" w:eastAsia="zh-CN" w:bidi="ar-SA"/>
        </w:rPr>
        <w:t xml:space="preserve">所有抢修需填写《应急抢修记录单》，归档保存不少于三年。</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3.零星后勤服务</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（1）设施维修类</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‌门窗五金‌：修复门锁失灵、把手断裂等问题，更换锁具选用防撬锁芯，玻璃破损按规定更换钢化/夹层玻璃；</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‌家具设备‌：定期巡检并维修陪护椅、推车、病床等，重点检查轮子、支架、锁扣，维修后进行承重测试；</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‌布艺拆装‌：提供窗帘/隔帘安装、拆卸服务，轨道安装牢固，拆装过程避免损伤墙面，旧帘布按医疗废弃物处理。</w:t>
      </w:r>
      <w:r/>
    </w:p>
    <w:p>
      <w:pPr>
        <w:ind w:firstLine="482"/>
        <w:jc w:val="left"/>
        <w:spacing w:line="360" w:lineRule="auto"/>
        <w:widowControl/>
        <w:rPr>
          <w:rFonts w:hint="default"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（2）搬运服务类</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‌科室搬迁‌：制定搬运路线与时间计划，使用防震推车与软质包装，确保精密仪器、档案无磕碰，避开诊疗高峰时段；</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default" w:ascii="宋体" w:hAnsi="宋体" w:eastAsia="宋体" w:cs="宋体"/>
          <w:b w:val="0"/>
          <w:bCs/>
          <w:sz w:val="24"/>
          <w:szCs w:val="20"/>
          <w:lang w:val="en-US" w:eastAsia="zh-CN" w:bidi="ar-SA"/>
        </w:rPr>
        <w:t xml:space="preserve">‌临时移位‌：响应临时需求调整病床、设备位置，操作规范不影响诊疗秩序。</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三、服务质量标准</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（一）响应时效标准</w:t>
      </w:r>
      <w:r/>
    </w:p>
    <w:tbl>
      <w:tblPr>
        <w:tblStyle w:val="1040"/>
        <w:tblW w:w="8426" w:type="dxa"/>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304"/>
        <w:gridCol w:w="1566"/>
        <w:gridCol w:w="2757"/>
        <w:gridCol w:w="2799"/>
      </w:tblGrid>
      <w:tr>
        <w:trPr>
          <w:jc w:val="center"/>
          <w:tblCellSpacing w:w="15" w:type="dxa"/>
        </w:trPr>
        <w:tc>
          <w:tcPr>
            <w:shd w:val="clear" w:color="auto" w:fill="auto"/>
            <w:tcBorders>
              <w:top w:val="single" w:color="auto" w:sz="4" w:space="0"/>
              <w:left w:val="single" w:color="auto" w:sz="0" w:space="0"/>
              <w:bottom w:val="single" w:color="auto" w:sz="4" w:space="0"/>
              <w:right w:val="single" w:color="auto" w:sz="4" w:space="0"/>
            </w:tcBorders>
            <w:tcW w:w="1259"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故障类型</w:t>
            </w:r>
            <w:r/>
          </w:p>
        </w:tc>
        <w:tc>
          <w:tcPr>
            <w:shd w:val="clear" w:color="auto" w:fill="auto"/>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到达现场时间</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修复时限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备注</w:t>
            </w:r>
            <w:r/>
          </w:p>
        </w:tc>
      </w:tr>
      <w:tr>
        <w:trPr>
          <w:jc w:val="center"/>
          <w:tblCellSpacing w:w="15" w:type="dxa"/>
        </w:trPr>
        <w:tc>
          <w:tcPr>
            <w:shd w:val="clear" w:color="auto" w:fill="auto"/>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≤10分钟</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如灯泡、插座、水龙头小故障</w:t>
            </w:r>
            <w:r/>
          </w:p>
        </w:tc>
      </w:tr>
      <w:tr>
        <w:trPr>
          <w:jc w:val="center"/>
          <w:tblCellSpacing w:w="15" w:type="dxa"/>
        </w:trPr>
        <w:tc>
          <w:tcPr>
            <w:shd w:val="clear" w:color="auto" w:fill="auto"/>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一般故障</w:t>
            </w:r>
            <w:r/>
          </w:p>
        </w:tc>
        <w:tc>
          <w:tcPr>
            <w:shd w:val="clear" w:color="auto" w:fill="auto"/>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w:t>
            </w:r>
            <w:r>
              <w:rPr>
                <w:rFonts w:hint="default" w:ascii="宋体" w:hAnsi="宋体" w:cs="宋体"/>
                <w:b w:val="0"/>
                <w:bCs/>
                <w:sz w:val="24"/>
                <w:szCs w:val="20"/>
                <w:lang w:eastAsia="zh-CN" w:bidi="ar-SA"/>
              </w:rPr>
              <w:t xml:space="preserve">10</w:t>
            </w:r>
            <w:r>
              <w:rPr>
                <w:rFonts w:hint="eastAsia" w:ascii="宋体" w:hAnsi="宋体" w:eastAsia="宋体" w:cs="宋体"/>
                <w:b w:val="0"/>
                <w:bCs/>
                <w:sz w:val="24"/>
                <w:szCs w:val="20"/>
                <w:lang w:val="en-US" w:eastAsia="zh-CN" w:bidi="ar-SA"/>
              </w:rPr>
              <w:t xml:space="preserve">分钟</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≤1小时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如局部停电、管道漏水、水泵异响</w:t>
            </w:r>
            <w:r/>
          </w:p>
        </w:tc>
      </w:tr>
      <w:tr>
        <w:trPr>
          <w:jc w:val="center"/>
          <w:tblCellSpacing w:w="15" w:type="dxa"/>
        </w:trPr>
        <w:tc>
          <w:tcPr>
            <w:shd w:val="clear" w:color="auto" w:fill="auto"/>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≤5分钟</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2小时恢复基本功能，24小时内全面修复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启动应急预案，优先保障关键科室</w:t>
            </w:r>
            <w:r/>
          </w:p>
        </w:tc>
      </w:tr>
      <w:tr>
        <w:trPr>
          <w:jc w:val="center"/>
          <w:tblCellSpacing w:w="15" w:type="dxa"/>
        </w:trPr>
        <w:tc>
          <w:tcPr>
            <w:shd w:val="clear" w:color="auto" w:fill="auto"/>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零星服务申请</w:t>
            </w:r>
            <w:r/>
          </w:p>
        </w:tc>
        <w:tc>
          <w:tcPr>
            <w:shd w:val="clear" w:color="auto" w:fill="auto"/>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≤30分钟响应</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按约定时间完成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如窗帘拆装、物品搬运、家具维修</w:t>
            </w:r>
            <w:r/>
          </w:p>
        </w:tc>
      </w:tr>
    </w:tbl>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（二）巡检与记录标准</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‌巡检频次‌：重点区域（手术室</w:t>
      </w:r>
      <w:r>
        <w:rPr>
          <w:rFonts w:hint="default" w:ascii="宋体" w:hAnsi="宋体" w:eastAsia="宋体" w:cs="宋体"/>
          <w:b w:val="0"/>
          <w:bCs/>
          <w:sz w:val="24"/>
          <w:szCs w:val="20"/>
          <w:lang w:val="en-US" w:eastAsia="zh-CN" w:bidi="ar-SA"/>
        </w:rPr>
        <w:t xml:space="preserve">等关键科室</w:t>
      </w:r>
      <w:r>
        <w:rPr>
          <w:rFonts w:hint="eastAsia" w:ascii="宋体" w:hAnsi="宋体" w:eastAsia="宋体" w:cs="宋体"/>
          <w:b w:val="0"/>
          <w:bCs/>
          <w:sz w:val="24"/>
          <w:szCs w:val="20"/>
          <w:lang w:val="en-US" w:eastAsia="zh-CN" w:bidi="ar-SA"/>
        </w:rPr>
        <w:t xml:space="preserve">）三班巡检，普通区域每周全面巡检，消防系统每月联动测试，高压设备每季度预防性试验；</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‌记录要求‌：所有工作填写标准化电子工单，每月生成《月度维保报告》提交采购人审核；</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‌隐患整改‌：一般隐患24小时内提出整改方案，重大隐患立即上报并采取临时措施，整改完成后由采购人验收。</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（三）安全与合规标准</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‌作业规范‌：严格遵守《电业安全工作规程》《建筑施工高处作业安全技术规范》，电气作业执行停电验电流程，高空作业系安全带，动火作业提前审批；</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‌材料要求‌：电气材料符合CCC认证，用水器具为节水产品，照明灯具采用高效LED光源；</w:t>
      </w:r>
      <w:r/>
    </w:p>
    <w:p>
      <w:pPr>
        <w:ind w:firstLine="482"/>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‌培训演练‌：每月组织技术培训，每季度开展应急演练，全年实现“零重大安全事故、零责任投诉、零环境污染”目标。</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cs="宋体"/>
          <w:sz w:val="24"/>
          <w:szCs w:val="20"/>
          <w:lang w:val="en-US" w:eastAsia="zh-CN" w:bidi="ar-SA"/>
        </w:rPr>
        <w:t xml:space="preserve">（四）</w:t>
      </w:r>
      <w:r>
        <w:rPr>
          <w:rFonts w:hint="eastAsia" w:ascii="宋体" w:hAnsi="宋体" w:eastAsia="宋体" w:cs="宋体"/>
          <w:sz w:val="24"/>
          <w:szCs w:val="20"/>
          <w:lang w:val="en-US" w:eastAsia="zh-CN" w:bidi="ar-SA"/>
        </w:rPr>
        <w:t xml:space="preserve">其他服务要求</w:t>
      </w:r>
      <w:r/>
    </w:p>
    <w:p>
      <w:pPr>
        <w:ind w:firstLine="480"/>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‌节能管理‌：配合采购人开展节能改造，推广使用节能设备与技术，降低能耗成本；</w:t>
      </w:r>
      <w:r/>
    </w:p>
    <w:p>
      <w:pPr>
        <w:ind w:firstLine="480"/>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‌档案管理‌：建立完善的设备档案与维保记录，包括设备台账、巡检记录、维修记录、检测报告等，确保可追溯；</w:t>
      </w:r>
      <w:r/>
    </w:p>
    <w:p>
      <w:pPr>
        <w:ind w:firstLine="480"/>
        <w:jc w:val="left"/>
        <w:spacing w:line="360" w:lineRule="auto"/>
        <w:widowControl/>
        <w:rPr>
          <w:rFonts w:hint="eastAsia" w:ascii="宋体" w:hAnsi="宋体" w:eastAsia="宋体" w:cs="宋体"/>
          <w:b w:val="0"/>
          <w:bCs/>
          <w:sz w:val="24"/>
          <w:szCs w:val="20"/>
          <w:lang w:val="en-US" w:eastAsia="zh-CN" w:bidi="ar-SA"/>
        </w:rPr>
      </w:pPr>
      <w:r>
        <w:rPr>
          <w:rFonts w:hint="eastAsia" w:ascii="宋体" w:hAnsi="宋体" w:eastAsia="宋体" w:cs="宋体"/>
          <w:b w:val="0"/>
          <w:bCs/>
          <w:sz w:val="24"/>
          <w:szCs w:val="20"/>
          <w:lang w:val="en-US" w:eastAsia="zh-CN" w:bidi="ar-SA"/>
        </w:rPr>
        <w:t xml:space="preserve">‌人员管理‌：所有服务人员需持证上岗，定期参加培训与考核，保持专业技能与服务水平</w:t>
      </w:r>
      <w:r/>
    </w:p>
    <w:p>
      <w:pPr>
        <w:ind w:firstLine="480"/>
        <w:jc w:val="left"/>
        <w:spacing w:line="360" w:lineRule="auto"/>
        <w:widowControl/>
        <w:rPr>
          <w:rFonts w:hint="eastAsia" w:ascii="宋体" w:hAnsi="宋体" w:eastAsia="宋体" w:cs="宋体"/>
          <w:b/>
          <w:bCs/>
          <w:sz w:val="24"/>
          <w:szCs w:val="20"/>
          <w:lang w:val="en-US" w:eastAsia="zh-CN" w:bidi="ar-SA"/>
        </w:rPr>
      </w:pPr>
      <w:r>
        <w:rPr>
          <w:rFonts w:hint="eastAsia" w:ascii="宋体" w:hAnsi="宋体" w:eastAsia="宋体" w:cs="宋体"/>
          <w:b/>
          <w:bCs/>
          <w:sz w:val="24"/>
          <w:szCs w:val="20"/>
          <w:lang w:val="en-US" w:eastAsia="zh-CN" w:bidi="ar-SA"/>
        </w:rPr>
        <w:t xml:space="preserve">五、人员配置方案</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一、服务团队配置标准</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（一）项目负责人资质要求</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1.持证要求：必须持有应急管理部门核发的《特种作业操作证（电工）》，证书在有效期内，可操作高压或低压电气设备。</w:t>
      </w:r>
      <w:r/>
    </w:p>
    <w:p>
      <w:pPr>
        <w:ind w:firstLine="480"/>
        <w:jc w:val="left"/>
        <w:spacing w:line="360" w:lineRule="auto"/>
        <w:widowControl/>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lang w:val="en-US" w:eastAsia="zh-CN" w:bidi="ar-SA"/>
        </w:rPr>
        <w:t xml:space="preserve">2.经验要求：</w:t>
      </w:r>
      <w:r>
        <w:rPr>
          <w:rFonts w:hint="eastAsia" w:ascii="宋体" w:hAnsi="宋体" w:eastAsia="宋体" w:cs="宋体"/>
          <w:sz w:val="24"/>
          <w:szCs w:val="20"/>
          <w:highlight w:val="none"/>
          <w:lang w:val="en-US" w:eastAsia="zh-CN" w:bidi="ar-SA"/>
        </w:rPr>
        <w:t xml:space="preserve">具备5年及以上水电维修项目管理经验，</w:t>
      </w:r>
      <w:r>
        <w:rPr>
          <w:rFonts w:hint="eastAsia" w:ascii="宋体" w:hAnsi="宋体" w:cs="宋体"/>
          <w:sz w:val="24"/>
          <w:szCs w:val="20"/>
          <w:highlight w:val="none"/>
          <w:lang w:val="en-US" w:eastAsia="zh-CN" w:bidi="ar-SA"/>
        </w:rPr>
        <w:t xml:space="preserve">能快速</w:t>
      </w:r>
      <w:r>
        <w:rPr>
          <w:rFonts w:hint="eastAsia" w:ascii="宋体" w:hAnsi="宋体" w:eastAsia="宋体" w:cs="宋体"/>
          <w:sz w:val="24"/>
          <w:szCs w:val="20"/>
          <w:highlight w:val="none"/>
          <w:lang w:val="en-US" w:eastAsia="zh-CN" w:bidi="ar-SA"/>
        </w:rPr>
        <w:t xml:space="preserve">熟悉医院双回路供电系统、应急发电机配置、医疗设备用电规范及洁净区域水电运维要求，能独立制定应急预案并协调处理突发故障。</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3.管理能力：掌握团队排班、物资调配、成本控制等管理技能，具备良好的沟通协调能力，可与医院各科室高效对接需求。</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（二）维保团队人员配置</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团队共10人，具体岗位及资质要求如下：</w:t>
      </w:r>
      <w:r/>
    </w:p>
    <w:tbl>
      <w:tblPr>
        <w:tblStyle w:val="1040"/>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364"/>
        <w:gridCol w:w="746"/>
        <w:gridCol w:w="6698"/>
      </w:tblGrid>
      <w:tr>
        <w:trPr>
          <w:jc w:val="center"/>
          <w:tblCellSpacing w:w="15" w:type="dxa"/>
        </w:trPr>
        <w:tc>
          <w:tcPr>
            <w:shd w:val="clear" w:color="auto" w:fill="auto"/>
            <w:tcW w:w="13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岗位</w:t>
            </w:r>
            <w:r/>
          </w:p>
        </w:tc>
        <w:tc>
          <w:tcPr>
            <w:shd w:val="clear" w:color="auto" w:fill="auto"/>
            <w:tcW w:w="7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人数</w:t>
            </w:r>
            <w:r/>
          </w:p>
        </w:tc>
        <w:tc>
          <w:tcPr>
            <w:shd w:val="clear" w:color="auto" w:fill="auto"/>
            <w:tcW w:w="66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核心资质要求</w:t>
            </w:r>
            <w:r/>
          </w:p>
        </w:tc>
      </w:tr>
      <w:tr>
        <w:trPr>
          <w:jc w:val="center"/>
          <w:tblCellSpacing w:w="15" w:type="dxa"/>
        </w:trPr>
        <w:tc>
          <w:tcPr>
            <w:shd w:val="clear" w:color="auto" w:fill="auto"/>
            <w:tcW w:w="13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高压电工</w:t>
            </w:r>
            <w:r/>
          </w:p>
        </w:tc>
        <w:tc>
          <w:tcPr>
            <w:shd w:val="clear" w:color="auto" w:fill="auto"/>
            <w:tcW w:w="7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3人</w:t>
            </w:r>
            <w:r/>
          </w:p>
        </w:tc>
        <w:tc>
          <w:tcPr>
            <w:shd w:val="clear" w:color="auto" w:fill="auto"/>
            <w:tcW w:w="6653"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持有《特种作业操作证（高压电工作业）》，可操作1kV及以上电气设备，熟悉变压器、高压开关柜运维</w:t>
            </w:r>
            <w:r/>
          </w:p>
        </w:tc>
      </w:tr>
      <w:tr>
        <w:trPr>
          <w:jc w:val="center"/>
          <w:tblCellSpacing w:w="15" w:type="dxa"/>
        </w:trPr>
        <w:tc>
          <w:tcPr>
            <w:shd w:val="clear" w:color="auto" w:fill="auto"/>
            <w:tcW w:w="13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低压电工</w:t>
            </w:r>
            <w:r/>
          </w:p>
        </w:tc>
        <w:tc>
          <w:tcPr>
            <w:shd w:val="clear" w:color="auto" w:fill="auto"/>
            <w:tcW w:w="7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4人</w:t>
            </w:r>
            <w:r/>
          </w:p>
        </w:tc>
        <w:tc>
          <w:tcPr>
            <w:shd w:val="clear" w:color="auto" w:fill="auto"/>
            <w:tcW w:w="6653"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持有《特种作业操作证（低压电工作业）》，负责照明、插座、医疗终端等低压系统维护</w:t>
            </w:r>
            <w:r/>
          </w:p>
        </w:tc>
      </w:tr>
      <w:tr>
        <w:trPr>
          <w:jc w:val="center"/>
          <w:tblCellSpacing w:w="15" w:type="dxa"/>
        </w:trPr>
        <w:tc>
          <w:tcPr>
            <w:shd w:val="clear" w:color="auto" w:fill="auto"/>
            <w:tcW w:w="13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水工</w:t>
            </w:r>
            <w:r/>
          </w:p>
        </w:tc>
        <w:tc>
          <w:tcPr>
            <w:shd w:val="clear" w:color="auto" w:fill="auto"/>
            <w:tcW w:w="7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1人</w:t>
            </w:r>
            <w:r/>
          </w:p>
        </w:tc>
        <w:tc>
          <w:tcPr>
            <w:shd w:val="clear" w:color="auto" w:fill="auto"/>
            <w:tcW w:w="6653"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具备给排水系统维修经验，熟悉医院污水处理、消防水系统及热水供应系统维护</w:t>
            </w:r>
            <w:r/>
          </w:p>
        </w:tc>
      </w:tr>
      <w:tr>
        <w:trPr>
          <w:jc w:val="center"/>
          <w:tblCellSpacing w:w="15" w:type="dxa"/>
        </w:trPr>
        <w:tc>
          <w:tcPr>
            <w:shd w:val="clear" w:color="auto" w:fill="auto"/>
            <w:tcW w:w="13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维修工</w:t>
            </w:r>
            <w:r/>
          </w:p>
        </w:tc>
        <w:tc>
          <w:tcPr>
            <w:shd w:val="clear" w:color="auto" w:fill="auto"/>
            <w:tcW w:w="7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2人</w:t>
            </w:r>
            <w:r/>
          </w:p>
        </w:tc>
        <w:tc>
          <w:tcPr>
            <w:shd w:val="clear" w:color="auto" w:fill="auto"/>
            <w:tcW w:w="6653"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掌握木工、五金维修技能，可独立完成门窗锁具、推车病床、窗帘隔帘等设施修理</w:t>
            </w:r>
            <w:r/>
          </w:p>
        </w:tc>
      </w:tr>
    </w:tbl>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所有人员</w:t>
      </w:r>
      <w:r>
        <w:rPr>
          <w:rFonts w:hint="eastAsia" w:ascii="宋体" w:hAnsi="宋体" w:cs="宋体"/>
          <w:sz w:val="24"/>
          <w:szCs w:val="20"/>
          <w:lang w:val="en-US" w:eastAsia="zh-CN" w:bidi="ar-SA"/>
        </w:rPr>
        <w:t xml:space="preserve">上岗前</w:t>
      </w:r>
      <w:r>
        <w:rPr>
          <w:rFonts w:hint="eastAsia" w:ascii="宋体" w:hAnsi="宋体" w:eastAsia="宋体" w:cs="宋体"/>
          <w:sz w:val="24"/>
          <w:szCs w:val="20"/>
          <w:lang w:val="en-US" w:eastAsia="zh-CN" w:bidi="ar-SA"/>
        </w:rPr>
        <w:t xml:space="preserve">均需通过医院安全培训，了解医疗场所安全规范，电工类岗位证书需定期复审。</w:t>
      </w:r>
      <w:r/>
    </w:p>
    <w:p>
      <w:pPr>
        <w:ind w:firstLine="480"/>
        <w:jc w:val="left"/>
        <w:spacing w:line="360" w:lineRule="auto"/>
        <w:widowControl/>
        <w:rPr>
          <w:rFonts w:hint="eastAsia" w:ascii="宋体" w:hAnsi="宋体" w:eastAsia="宋体" w:cs="宋体"/>
          <w:b/>
          <w:bCs/>
          <w:sz w:val="24"/>
          <w:szCs w:val="20"/>
          <w:lang w:val="en-US" w:eastAsia="zh-CN" w:bidi="ar-SA"/>
        </w:rPr>
      </w:pPr>
      <w:r>
        <w:rPr>
          <w:rFonts w:hint="eastAsia" w:ascii="宋体" w:hAnsi="宋体" w:eastAsia="宋体" w:cs="宋体"/>
          <w:b/>
          <w:bCs/>
          <w:sz w:val="24"/>
          <w:szCs w:val="20"/>
          <w:lang w:val="en-US" w:eastAsia="zh-CN" w:bidi="ar-SA"/>
        </w:rPr>
        <w:t xml:space="preserve">六、关于投标报价的相关说明。</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1</w:t>
      </w:r>
      <w:r>
        <w:rPr>
          <w:rFonts w:hint="eastAsia" w:ascii="宋体" w:hAnsi="宋体" w:cs="宋体"/>
          <w:sz w:val="24"/>
          <w:szCs w:val="20"/>
          <w:lang w:val="en-US" w:eastAsia="zh-CN" w:bidi="ar-SA"/>
        </w:rPr>
        <w:t xml:space="preserve">.</w:t>
      </w:r>
      <w:r>
        <w:rPr>
          <w:rFonts w:hint="eastAsia" w:ascii="宋体" w:hAnsi="宋体" w:eastAsia="宋体" w:cs="宋体"/>
          <w:sz w:val="24"/>
          <w:szCs w:val="20"/>
          <w:lang w:val="en-US" w:eastAsia="zh-CN" w:bidi="ar-SA"/>
        </w:rPr>
        <w:t xml:space="preserve">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2</w:t>
      </w:r>
      <w:r>
        <w:rPr>
          <w:rFonts w:hint="eastAsia" w:ascii="宋体" w:hAnsi="宋体" w:cs="宋体"/>
          <w:sz w:val="24"/>
          <w:szCs w:val="20"/>
          <w:lang w:val="en-US" w:eastAsia="zh-CN" w:bidi="ar-SA"/>
        </w:rPr>
        <w:t xml:space="preserve">.</w:t>
      </w:r>
      <w:r>
        <w:rPr>
          <w:rFonts w:hint="eastAsia" w:ascii="宋体" w:hAnsi="宋体" w:eastAsia="宋体" w:cs="宋体"/>
          <w:sz w:val="24"/>
          <w:szCs w:val="20"/>
          <w:lang w:val="en-US" w:eastAsia="zh-CN" w:bidi="ar-SA"/>
        </w:rPr>
        <w:t xml:space="preserve">报价须充分考虑合同期限内最低工资标准调整因素和社会保险基数调整因素，以及供应商承保的雇主责任险或意外险。</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w:t>
      </w:r>
      <w:r>
        <w:rPr>
          <w:rFonts w:hint="eastAsia" w:ascii="宋体" w:hAnsi="宋体" w:cs="宋体"/>
          <w:sz w:val="24"/>
          <w:szCs w:val="20"/>
          <w:lang w:val="en-US" w:eastAsia="zh-CN" w:bidi="ar-SA"/>
        </w:rPr>
        <w:t xml:space="preserve">.</w:t>
      </w:r>
      <w:r>
        <w:rPr>
          <w:rFonts w:hint="eastAsia" w:ascii="宋体" w:hAnsi="宋体" w:eastAsia="宋体" w:cs="宋体"/>
          <w:sz w:val="24"/>
          <w:szCs w:val="20"/>
          <w:lang w:val="en-US" w:eastAsia="zh-CN" w:bidi="ar-SA"/>
        </w:rPr>
        <w:t xml:space="preserve">报价需充分考虑合同期限内的市场因素和成本变化状况的风险。</w:t>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4</w:t>
      </w:r>
      <w:r>
        <w:rPr>
          <w:rFonts w:hint="eastAsia" w:ascii="宋体" w:hAnsi="宋体" w:cs="宋体"/>
          <w:sz w:val="24"/>
          <w:szCs w:val="20"/>
          <w:lang w:val="en-US" w:eastAsia="zh-CN" w:bidi="ar-SA"/>
        </w:rPr>
        <w:t xml:space="preserve">.</w:t>
      </w:r>
      <w:r>
        <w:rPr>
          <w:rFonts w:hint="eastAsia" w:ascii="宋体" w:hAnsi="宋体" w:eastAsia="宋体" w:cs="宋体"/>
          <w:sz w:val="24"/>
          <w:szCs w:val="20"/>
          <w:lang w:val="en-US" w:eastAsia="zh-CN" w:bidi="ar-SA"/>
        </w:rPr>
        <w:t xml:space="preserve">供应商的投标报价在合同执行过程中是固定的，不得以任何理由予以变更。</w:t>
      </w:r>
      <w:r/>
    </w:p>
    <w:p>
      <w:pPr>
        <w:ind w:firstLine="480"/>
        <w:jc w:val="both"/>
        <w:keepLines w:val="0"/>
        <w:keepNext w:val="0"/>
        <w:pageBreakBefore w:val="0"/>
        <w:spacing w:line="360" w:lineRule="auto"/>
        <w:widowControl w:val="off"/>
        <w:rPr>
          <w:rFonts w:hint="eastAsia" w:ascii="宋体" w:hAnsi="宋体" w:eastAsia="宋体" w:cs="宋体"/>
          <w:b/>
          <w:sz w:val="24"/>
          <w:szCs w:val="22"/>
          <w:lang w:val="en-US" w:eastAsia="zh-CN" w:bidi="ar-SA"/>
        </w:rPr>
      </w:pPr>
      <w:r>
        <w:rPr>
          <w:rFonts w:hint="eastAsia" w:ascii="宋体" w:hAnsi="宋体" w:cs="宋体"/>
          <w:b/>
          <w:sz w:val="24"/>
          <w:szCs w:val="22"/>
          <w:lang w:val="en-US" w:eastAsia="zh-CN" w:bidi="ar-SA"/>
        </w:rPr>
        <w:t xml:space="preserve">七</w:t>
      </w:r>
      <w:r>
        <w:rPr>
          <w:rFonts w:hint="eastAsia" w:ascii="宋体" w:hAnsi="宋体" w:eastAsia="宋体" w:cs="宋体"/>
          <w:b/>
          <w:sz w:val="24"/>
          <w:szCs w:val="22"/>
          <w:lang w:val="en-US" w:eastAsia="zh-CN" w:bidi="ar-SA"/>
        </w:rPr>
        <w:t xml:space="preserve">、其他要求：见磋商文件《拟签订的合同文本》。</w:t>
      </w:r>
      <w:r/>
    </w:p>
    <w:p>
      <w:pPr>
        <w:ind w:firstLine="480"/>
        <w:jc w:val="both"/>
        <w:keepLines w:val="0"/>
        <w:keepNext w:val="0"/>
        <w:pageBreakBefore w:val="0"/>
        <w:spacing w:line="360" w:lineRule="auto"/>
        <w:widowControl w:val="off"/>
        <w:rPr>
          <w:rFonts w:hint="eastAsia" w:ascii="宋体" w:hAnsi="宋体" w:eastAsia="宋体" w:cs="宋体"/>
          <w:b/>
          <w:bCs/>
          <w:color w:val="auto"/>
          <w:sz w:val="36"/>
          <w:highlight w:val="none"/>
          <w:lang w:eastAsia="zh-CN"/>
        </w:rPr>
      </w:pPr>
      <w:r>
        <w:rPr>
          <w:rFonts w:hint="default" w:ascii="宋体" w:hAnsi="宋体" w:eastAsia="宋体" w:cs="Times New Roman"/>
          <w:b/>
          <w:sz w:val="24"/>
          <w:szCs w:val="24"/>
          <w:highlight w:val="none"/>
          <w:lang w:val="en-US" w:eastAsia="zh-CN" w:bidi="ar-SA"/>
        </w:rPr>
        <w:t xml:space="preserve">注：供应商必须说明其是否响应采购文件中提出的全部服务内容与要求，如果其中某些条款不响应时，应在文件中逐条列出，未列出的视同响应。</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w:t>
      </w:r>
      <w:r>
        <w:rPr>
          <w:rFonts w:hint="eastAsia" w:ascii="宋体" w:hAnsi="宋体" w:cs="宋体"/>
          <w:b/>
          <w:bCs/>
          <w:color w:val="auto"/>
          <w:sz w:val="36"/>
          <w:highlight w:val="none"/>
          <w:lang w:val="en-US" w:eastAsia="zh-CN"/>
        </w:rPr>
        <w:t xml:space="preserve">.</w:t>
      </w:r>
      <w:r>
        <w:rPr>
          <w:rFonts w:hint="eastAsia" w:ascii="宋体" w:hAnsi="宋体" w:eastAsia="宋体" w:cs="宋体"/>
          <w:b/>
          <w:bCs/>
          <w:color w:val="auto"/>
          <w:sz w:val="36"/>
          <w:highlight w:val="none"/>
        </w:rPr>
        <w:t xml:space="preserve">磋商报价表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1040"/>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316"/>
        <w:gridCol w:w="2331"/>
        <w:gridCol w:w="2233"/>
        <w:gridCol w:w="2231"/>
      </w:tblGrid>
      <w:tr>
        <w:trPr>
          <w:jc w:val="center"/>
          <w:trHeight w:val="1107"/>
        </w:trPr>
        <w:tc>
          <w:tcPr>
            <w:tcW w:w="1271" w:type="pct"/>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1279" w:type="pct"/>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W w:w="1225" w:type="pct"/>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服务期限（年）</w:t>
            </w:r>
            <w:r/>
          </w:p>
        </w:tc>
        <w:tc>
          <w:tcPr>
            <w:tcW w:w="1223"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jc w:val="center"/>
          <w:trHeight w:val="1096"/>
        </w:trPr>
        <w:tc>
          <w:tcPr>
            <w:tcW w:w="1271" w:type="pct"/>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szCs w:val="24"/>
                <w:highlight w:val="none"/>
                <w:lang w:val="en-US" w:eastAsia="zh-CN" w:bidi="ar-SA"/>
              </w:rPr>
              <w:t xml:space="preserve">徐州市东方人民医院后勤设施维修及运行维保服务项目</w:t>
            </w:r>
            <w:r/>
          </w:p>
        </w:tc>
        <w:tc>
          <w:tcPr>
            <w:tcW w:w="1279" w:type="pct"/>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详见响应文件</w:t>
            </w:r>
            <w:r/>
          </w:p>
        </w:tc>
        <w:tc>
          <w:tcPr>
            <w:tcW w:w="1225" w:type="pct"/>
            <w:vAlign w:val="center"/>
            <w:textDirection w:val="lrTb"/>
            <w:noWrap w:val="false"/>
          </w:tcPr>
          <w:p>
            <w:pPr>
              <w:jc w:val="center"/>
              <w:widowControl w:val="off"/>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tc>
        <w:tc>
          <w:tcPr>
            <w:tcW w:w="1223"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1096"/>
        </w:trPr>
        <w:tc>
          <w:tcPr>
            <w:tcW w:w="1271" w:type="pct"/>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3"/>
            <w:tcW w:w="3728"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报价应包括磋商文件所确定的采购范围内所含的全部内容，以及为完成上述内容所需的全部费用。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报价以总价为准，大小写不一致以大写为准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偏离说明：详见《偏离表》</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0" w:name="_Hlk81985238"/>
      <w:r>
        <w:rPr>
          <w:rFonts w:hint="eastAsia" w:ascii="宋体" w:hAnsi="宋体" w:cs="宋体"/>
          <w:b/>
          <w:bCs/>
          <w:color w:val="auto"/>
          <w:sz w:val="36"/>
          <w:highlight w:val="none"/>
          <w:lang w:val="en-US" w:eastAsia="zh-CN"/>
        </w:rPr>
        <w:t xml:space="preserve">.</w:t>
      </w:r>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36"/>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徐州市东方人民医院后勤设施维修及运行维保服务项目</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格式自拟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left="150"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bookmarkEnd w:id="0"/>
      <w:r/>
      <w:r/>
    </w:p>
    <w:p>
      <w:pPr>
        <w:numPr>
          <w:ilvl w:val="0"/>
          <w:numId w:val="0"/>
        </w:numPr>
        <w:ind w:left="150" w:firstLine="480"/>
        <w:spacing w:line="27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1.如果不提供详细分项报价将视为没有实质性响应。</w:t>
      </w:r>
      <w:r/>
    </w:p>
    <w:p>
      <w:pPr>
        <w:numPr>
          <w:ilvl w:val="0"/>
          <w:numId w:val="0"/>
        </w:numPr>
        <w:ind w:left="150" w:firstLine="480"/>
        <w:spacing w:line="27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2.本表的总价合计与《磋商报价表》中的“总价”以及按单价合计金额应保持一致。</w:t>
      </w:r>
      <w:r/>
    </w:p>
    <w:p>
      <w:pPr>
        <w:numPr>
          <w:ilvl w:val="0"/>
          <w:numId w:val="0"/>
        </w:numPr>
        <w:ind w:left="150" w:firstLine="480"/>
        <w:spacing w:line="276"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3.供应商对以上数据的真实性负责。</w:t>
      </w:r>
      <w:r/>
    </w:p>
    <w:p>
      <w:pPr>
        <w:ind w:firstLine="482"/>
        <w:spacing w:line="276" w:lineRule="auto"/>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r>
      <w:r/>
    </w:p>
    <w:p>
      <w:p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i/>
          <w:color w:val="auto"/>
          <w:sz w:val="24"/>
          <w:highlight w:val="none"/>
          <w:u w:val="single"/>
        </w:rPr>
        <w:t xml:space="preserve">采购人或采购代理机构有权将以上内容进行公示。</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5</w:t>
      </w:r>
      <w:bookmarkStart w:id="1" w:name="_Hlk81985343"/>
      <w:r>
        <w:rPr>
          <w:rFonts w:hint="eastAsia" w:ascii="宋体" w:hAnsi="宋体" w:cs="宋体"/>
          <w:b/>
          <w:bCs/>
          <w:color w:val="auto"/>
          <w:sz w:val="36"/>
          <w:highlight w:val="none"/>
          <w:lang w:val="en-US" w:eastAsia="zh-CN"/>
        </w:rPr>
        <w:t xml:space="preserve">.</w:t>
      </w:r>
      <w:r>
        <w:rPr>
          <w:rFonts w:hint="eastAsia" w:ascii="宋体" w:hAnsi="宋体" w:eastAsia="宋体" w:cs="宋体"/>
          <w:b/>
          <w:bCs/>
          <w:color w:val="auto"/>
          <w:sz w:val="36"/>
          <w:highlight w:val="none"/>
        </w:rPr>
        <w:t xml:space="preserve">偏离表</w:t>
      </w:r>
      <w:r/>
    </w:p>
    <w:p>
      <w:pPr>
        <w:jc w:val="both"/>
        <w:keepLines/>
        <w:keepNext/>
        <w:spacing w:before="0" w:after="0" w:line="360" w:lineRule="auto"/>
        <w:widowControl w:val="off"/>
        <w:rPr>
          <w:rFonts w:hint="eastAsia" w:ascii="宋体" w:hAnsi="宋体" w:eastAsia="宋体" w:cs="宋体"/>
          <w:b w:val="0"/>
          <w:bCs w:val="0"/>
          <w:color w:val="auto"/>
          <w:sz w:val="24"/>
          <w:szCs w:val="28"/>
          <w:highlight w:val="none"/>
          <w:lang w:val="en-US" w:eastAsia="zh-CN" w:bidi="ar-SA"/>
        </w:rPr>
        <w:outlineLvl w:val="3"/>
      </w:pPr>
      <w:r>
        <w:rPr>
          <w:rFonts w:hint="eastAsia" w:ascii="宋体" w:hAnsi="宋体" w:eastAsia="宋体" w:cs="宋体"/>
          <w:b w:val="0"/>
          <w:bCs w:val="0"/>
          <w:color w:val="auto"/>
          <w:sz w:val="24"/>
          <w:szCs w:val="28"/>
          <w:highlight w:val="none"/>
          <w:lang w:val="en-US" w:eastAsia="zh-CN" w:bidi="ar-SA"/>
        </w:rPr>
        <w:t xml:space="preserve">项目编号：</w:t>
      </w:r>
      <w:r>
        <w:rPr>
          <w:rFonts w:hint="eastAsia" w:ascii="宋体" w:hAnsi="宋体" w:cs="宋体"/>
          <w:b w:val="0"/>
          <w:bCs w:val="0"/>
          <w:color w:val="auto"/>
          <w:sz w:val="24"/>
          <w:szCs w:val="28"/>
          <w:highlight w:val="none"/>
          <w:lang w:val="en-US" w:eastAsia="zh-CN" w:bidi="ar-SA"/>
        </w:rPr>
        <w:t xml:space="preserve">JSZC-320300-JSYZ-C2026-0002</w:t>
      </w:r>
      <w:r>
        <w:rPr>
          <w:rFonts w:hint="eastAsia" w:ascii="宋体" w:hAnsi="宋体" w:eastAsia="宋体" w:cs="宋体"/>
          <w:b w:val="0"/>
          <w:bCs w:val="0"/>
          <w:color w:val="auto"/>
          <w:sz w:val="24"/>
          <w:szCs w:val="28"/>
          <w:highlight w:val="none"/>
          <w:lang w:val="en-US" w:eastAsia="zh-CN" w:bidi="ar-SA"/>
        </w:rPr>
        <w:t xml:space="preserve">                                            </w:t>
      </w:r>
      <w:r/>
    </w:p>
    <w:p>
      <w:pPr>
        <w:jc w:val="both"/>
        <w:keepLines/>
        <w:keepNext/>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8"/>
          <w:highlight w:val="none"/>
          <w:lang w:val="en-US" w:eastAsia="zh-CN" w:bidi="ar-SA"/>
        </w:rPr>
        <w:t xml:space="preserve">项目名称：</w:t>
      </w:r>
      <w:r>
        <w:rPr>
          <w:rFonts w:hint="eastAsia" w:ascii="宋体" w:hAnsi="宋体" w:cs="宋体"/>
          <w:b w:val="0"/>
          <w:bCs w:val="0"/>
          <w:color w:val="auto"/>
          <w:sz w:val="24"/>
          <w:szCs w:val="28"/>
          <w:highlight w:val="none"/>
          <w:lang w:val="en-US" w:eastAsia="zh-CN" w:bidi="ar-SA"/>
        </w:rPr>
        <w:t xml:space="preserve">徐州市东方人民医院后勤设施维修及运行维保服务项目</w:t>
      </w:r>
      <w:r/>
    </w:p>
    <w:tbl>
      <w:tblPr>
        <w:tblStyle w:val="1040"/>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1"/>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right="29"/>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highlight w:val="none"/>
          <w:lang w:val="en-US" w:eastAsia="zh-CN"/>
        </w:rPr>
        <w:t xml:space="preserve">6</w:t>
      </w:r>
      <w:r>
        <w:rPr>
          <w:rFonts w:hint="eastAsia" w:ascii="宋体" w:hAnsi="宋体" w:cs="宋体"/>
          <w:b/>
          <w:color w:val="auto"/>
          <w:sz w:val="36"/>
          <w:highlight w:val="none"/>
          <w:lang w:val="en-US" w:eastAsia="zh-CN"/>
        </w:rPr>
        <w:t xml:space="preserve">.</w:t>
      </w:r>
      <w:r>
        <w:rPr>
          <w:rFonts w:hint="eastAsia" w:ascii="宋体" w:hAnsi="宋体" w:eastAsia="宋体" w:cs="宋体"/>
          <w:b/>
          <w:color w:val="auto"/>
          <w:sz w:val="36"/>
          <w:highlight w:val="none"/>
        </w:rPr>
        <w:t xml:space="preserve">合同草案条款</w:t>
      </w:r>
      <w:r/>
    </w:p>
    <w:p>
      <w:pPr>
        <w:ind w:firstLine="482"/>
        <w:jc w:val="center"/>
        <w:spacing w:line="360" w:lineRule="auto"/>
        <w:rPr>
          <w:rFonts w:hint="eastAsia" w:ascii="宋体" w:hAnsi="宋体" w:eastAsia="宋体" w:cs="宋体"/>
          <w:b/>
          <w:color w:val="auto"/>
          <w:sz w:val="24"/>
          <w:highlight w:val="none"/>
        </w:rPr>
      </w:pPr>
      <w:r/>
      <w:bookmarkStart w:id="2" w:name="_Toc65317831"/>
      <w:r>
        <w:rPr>
          <w:rFonts w:hint="eastAsia" w:ascii="宋体" w:hAnsi="宋体" w:eastAsia="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徐州市东方人民医院后勤设施维修及运行维保服务项目</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72"/>
          <w:szCs w:val="72"/>
          <w:highlight w:val="none"/>
          <w:lang w:val="en-US" w:eastAsia="zh-CN" w:bidi="ar-SA"/>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徐州市东方人民医院</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jc w:val="both"/>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both"/>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友情提醒：采购人与中标、成交供应商应当在中标、成交通知书发出之日起三十日内，按照采购文件确定的事项签订政府采购合同。</w:t>
      </w:r>
      <w:r/>
    </w:p>
    <w:p>
      <w:pPr>
        <w:jc w:val="both"/>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1"/>
          <w:szCs w:val="21"/>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
      <w:r/>
      <w:r/>
    </w:p>
    <w:p>
      <w:pPr>
        <w:rPr>
          <w:rFonts w:hint="eastAsia" w:ascii="宋体" w:hAnsi="宋体" w:eastAsia="宋体" w:cs="宋体"/>
          <w:color w:val="auto"/>
          <w:highlight w:val="none"/>
        </w:rPr>
        <w:sectPr>
          <w:footerReference w:type="default" r:id="rId15"/>
          <w:footnotePr/>
          <w:endnotePr/>
          <w:type w:val="nextPage"/>
          <w:pgSz w:w="11906" w:h="16838" w:orient="portrait"/>
          <w:pgMar w:top="1440" w:right="1406" w:bottom="1440" w:left="1406" w:header="851" w:footer="992" w:gutter="0"/>
          <w:pgNumType w:start="2"/>
          <w:cols w:num="1" w:sep="0" w:space="720" w:equalWidth="1"/>
          <w:docGrid w:linePitch="360"/>
        </w:sectPr>
      </w:pPr>
      <w:r>
        <w:rPr>
          <w:rFonts w:hint="eastAsia" w:ascii="宋体" w:hAnsi="宋体" w:eastAsia="宋体" w:cs="宋体"/>
          <w:color w:val="auto"/>
          <w:highlight w:val="none"/>
        </w:rPr>
      </w:r>
      <w:r/>
    </w:p>
    <w:p>
      <w:pPr>
        <w:jc w:val="center"/>
        <w:spacing w:line="540" w:lineRule="exact"/>
        <w:rPr>
          <w:rFonts w:ascii="宋体" w:hAnsi="宋体" w:eastAsia="宋体" w:cs="宋体"/>
          <w:b/>
          <w:sz w:val="24"/>
        </w:rPr>
      </w:pPr>
      <w:r>
        <w:rPr>
          <w:rFonts w:hint="eastAsia" w:ascii="宋体" w:hAnsi="宋体" w:eastAsia="宋体" w:cs="宋体"/>
          <w:b/>
          <w:sz w:val="24"/>
        </w:rPr>
        <w:t xml:space="preserve">合同条款</w:t>
      </w:r>
      <w:r/>
    </w:p>
    <w:p>
      <w:pPr>
        <w:spacing w:line="540" w:lineRule="exact"/>
        <w:rPr>
          <w:rFonts w:ascii="宋体" w:hAnsi="宋体" w:eastAsia="宋体" w:cs="宋体"/>
          <w:sz w:val="24"/>
        </w:rPr>
      </w:pPr>
      <w:r>
        <w:rPr>
          <w:rFonts w:ascii="宋体" w:hAnsi="宋体" w:eastAsia="宋体" w:cs="宋体"/>
          <w:sz w:val="24"/>
        </w:rPr>
      </w:r>
      <w:r/>
    </w:p>
    <w:p>
      <w:pPr>
        <w:ind w:firstLine="480"/>
        <w:spacing w:line="540" w:lineRule="exact"/>
        <w:rPr>
          <w:rFonts w:ascii="宋体" w:hAnsi="宋体" w:eastAsia="宋体" w:cs="宋体"/>
          <w:sz w:val="24"/>
        </w:rPr>
      </w:pPr>
      <w:r>
        <w:rPr>
          <w:rFonts w:hint="eastAsia" w:ascii="宋体" w:hAnsi="宋体" w:eastAsia="宋体" w:cs="宋体"/>
          <w:sz w:val="24"/>
        </w:rPr>
        <w:t xml:space="preserve">甲方： </w:t>
      </w:r>
      <w:r/>
    </w:p>
    <w:p>
      <w:pPr>
        <w:ind w:firstLine="480"/>
        <w:spacing w:line="540" w:lineRule="exact"/>
        <w:rPr>
          <w:rFonts w:ascii="宋体" w:hAnsi="宋体" w:eastAsia="宋体" w:cs="宋体"/>
          <w:sz w:val="24"/>
        </w:rPr>
      </w:pPr>
      <w:r>
        <w:rPr>
          <w:rFonts w:hint="eastAsia" w:ascii="宋体" w:hAnsi="宋体" w:eastAsia="宋体" w:cs="宋体"/>
          <w:sz w:val="24"/>
        </w:rPr>
        <w:t xml:space="preserve">乙方：</w:t>
      </w:r>
      <w:r/>
    </w:p>
    <w:p>
      <w:pPr>
        <w:ind w:firstLine="480"/>
        <w:jc w:val="both"/>
        <w:spacing w:line="540" w:lineRule="exact"/>
        <w:widowControl w:val="off"/>
        <w:rPr>
          <w:rFonts w:hint="default" w:ascii="宋体" w:hAnsi="宋体" w:eastAsia="宋体" w:cs="宋体"/>
          <w:sz w:val="24"/>
          <w:szCs w:val="20"/>
          <w:lang w:val="en-US" w:eastAsia="zh-CN" w:bidi="ar-SA"/>
        </w:rPr>
      </w:pPr>
      <w:r>
        <w:rPr>
          <w:rFonts w:hint="default" w:ascii="宋体" w:hAnsi="宋体" w:eastAsia="宋体" w:cs="宋体"/>
          <w:sz w:val="24"/>
          <w:szCs w:val="20"/>
          <w:lang w:val="en-US" w:eastAsia="zh-CN" w:bidi="ar-SA"/>
        </w:rPr>
      </w:r>
      <w:r/>
    </w:p>
    <w:p>
      <w:pPr>
        <w:ind w:firstLine="480"/>
        <w:spacing w:line="540" w:lineRule="exact"/>
        <w:rPr>
          <w:rFonts w:ascii="宋体" w:hAnsi="宋体" w:eastAsia="宋体" w:cs="宋体"/>
          <w:sz w:val="24"/>
        </w:rPr>
      </w:pPr>
      <w:r>
        <w:rPr>
          <w:rFonts w:hint="eastAsia" w:ascii="宋体" w:hAnsi="宋体" w:eastAsia="宋体" w:cs="宋体"/>
          <w:sz w:val="24"/>
        </w:rPr>
        <w:t xml:space="preserve">合同签订地点：</w:t>
      </w:r>
      <w:r/>
    </w:p>
    <w:p>
      <w:pPr>
        <w:ind w:firstLine="480"/>
        <w:spacing w:line="540" w:lineRule="exact"/>
        <w:rPr>
          <w:rFonts w:ascii="宋体" w:hAnsi="宋体" w:eastAsia="宋体" w:cs="宋体"/>
          <w:sz w:val="24"/>
        </w:rPr>
      </w:pPr>
      <w:r>
        <w:rPr>
          <w:rFonts w:hint="eastAsia" w:ascii="宋体" w:hAnsi="宋体" w:eastAsia="宋体" w:cs="宋体"/>
          <w:sz w:val="24"/>
        </w:rPr>
        <w:t xml:space="preserve">合同签订时间：</w:t>
      </w:r>
      <w:r/>
    </w:p>
    <w:p>
      <w:pPr>
        <w:ind w:firstLine="480"/>
        <w:jc w:val="both"/>
        <w:spacing w:line="540" w:lineRule="exact"/>
        <w:widowControl w:val="off"/>
        <w:rPr>
          <w:rFonts w:hint="default" w:ascii="宋体" w:hAnsi="宋体" w:eastAsia="宋体" w:cs="宋体"/>
          <w:sz w:val="24"/>
          <w:szCs w:val="20"/>
          <w:lang w:val="en-US" w:eastAsia="zh-CN" w:bidi="ar-SA"/>
        </w:rPr>
      </w:pPr>
      <w:r>
        <w:rPr>
          <w:rFonts w:hint="default" w:ascii="宋体" w:hAnsi="宋体" w:eastAsia="宋体" w:cs="宋体"/>
          <w:sz w:val="24"/>
          <w:szCs w:val="20"/>
          <w:lang w:val="en-US" w:eastAsia="zh-CN" w:bidi="ar-SA"/>
        </w:rPr>
      </w:r>
      <w:r/>
    </w:p>
    <w:p>
      <w:pPr>
        <w:ind w:firstLine="480"/>
        <w:spacing w:line="360" w:lineRule="auto"/>
        <w:rPr>
          <w:rFonts w:ascii="宋体" w:hAnsi="宋体" w:cs="宋体"/>
          <w:sz w:val="24"/>
          <w:szCs w:val="24"/>
        </w:rPr>
      </w:pPr>
      <w:r>
        <w:rPr>
          <w:rFonts w:ascii="宋体" w:hAnsi="宋体" w:cs="宋体"/>
          <w:sz w:val="24"/>
          <w:szCs w:val="24"/>
        </w:rPr>
        <w:t xml:space="preserve">根据</w:t>
      </w:r>
      <w:r>
        <w:rPr>
          <w:rFonts w:hint="eastAsia" w:ascii="宋体" w:hAnsi="宋体" w:cs="宋体"/>
          <w:sz w:val="24"/>
          <w:szCs w:val="24"/>
        </w:rPr>
        <w:t xml:space="preserve">《中华人民共和国民法典》</w:t>
      </w:r>
      <w:r>
        <w:rPr>
          <w:rFonts w:ascii="宋体" w:hAnsi="宋体" w:cs="宋体"/>
          <w:sz w:val="24"/>
          <w:szCs w:val="24"/>
        </w:rPr>
        <w:t xml:space="preserve">，甲方院内的后勤等设备、设施的运行、维修、改造诸事宜，委托给乙方运行维保。本着双方自愿、公平、互惠互利、共同发展的原则，为了保证双方的权</w:t>
      </w:r>
      <w:r>
        <w:rPr>
          <w:rFonts w:hint="eastAsia" w:ascii="宋体" w:hAnsi="宋体" w:cs="宋体"/>
          <w:sz w:val="24"/>
          <w:szCs w:val="24"/>
        </w:rPr>
        <w:t xml:space="preserve">利</w:t>
      </w:r>
      <w:r>
        <w:rPr>
          <w:rFonts w:ascii="宋体" w:hAnsi="宋体" w:cs="宋体"/>
          <w:sz w:val="24"/>
          <w:szCs w:val="24"/>
        </w:rPr>
        <w:t xml:space="preserve">义务，经友好协商，达成以下协议，共同信守。</w:t>
      </w:r>
      <w:r/>
    </w:p>
    <w:p>
      <w:pPr>
        <w:numPr>
          <w:ilvl w:val="0"/>
          <w:numId w:val="2"/>
        </w:numPr>
        <w:jc w:val="center"/>
        <w:rPr>
          <w:rFonts w:hint="eastAsia"/>
          <w:b/>
          <w:bCs/>
          <w:sz w:val="28"/>
          <w:szCs w:val="28"/>
        </w:rPr>
      </w:pPr>
      <w:r>
        <w:rPr>
          <w:rFonts w:hint="eastAsia"/>
          <w:b/>
          <w:bCs/>
          <w:sz w:val="28"/>
          <w:szCs w:val="28"/>
        </w:rPr>
        <w:t xml:space="preserve">维修维保项目及范围</w:t>
      </w:r>
      <w:r/>
    </w:p>
    <w:p>
      <w:pPr>
        <w:ind w:firstLine="480"/>
        <w:spacing w:line="360" w:lineRule="auto"/>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服务场所：徐州市云龙区铜山路3</w:t>
      </w:r>
      <w:r>
        <w:rPr>
          <w:rFonts w:ascii="宋体" w:hAnsi="宋体"/>
          <w:sz w:val="24"/>
          <w:szCs w:val="24"/>
        </w:rPr>
        <w:t xml:space="preserve">79</w:t>
      </w:r>
      <w:r>
        <w:rPr>
          <w:rFonts w:hint="eastAsia" w:ascii="宋体" w:hAnsi="宋体"/>
          <w:sz w:val="24"/>
          <w:szCs w:val="24"/>
        </w:rPr>
        <w:t xml:space="preserve">号。</w:t>
      </w:r>
      <w:r/>
    </w:p>
    <w:p>
      <w:pPr>
        <w:ind w:firstLine="480"/>
        <w:spacing w:line="360" w:lineRule="auto"/>
        <w:rPr>
          <w:rFonts w:ascii="宋体" w:hAnsi="宋体"/>
          <w:color w:val="000000"/>
          <w:sz w:val="24"/>
          <w:szCs w:val="24"/>
        </w:rPr>
      </w:pPr>
      <w:r>
        <w:rPr>
          <w:rFonts w:hint="eastAsia" w:ascii="宋体" w:hAnsi="宋体"/>
          <w:sz w:val="24"/>
          <w:szCs w:val="24"/>
          <w:lang w:eastAsia="zh-CN"/>
        </w:rPr>
        <w:t xml:space="preserve">2.</w:t>
      </w:r>
      <w:r>
        <w:rPr>
          <w:rFonts w:hint="eastAsia" w:ascii="宋体" w:hAnsi="宋体"/>
          <w:sz w:val="24"/>
          <w:szCs w:val="24"/>
        </w:rPr>
        <w:t xml:space="preserve">维保范围：甲方院内日常维护保养、定期维护保养、年检维护保养、后勤设备运</w:t>
      </w:r>
      <w:r>
        <w:rPr>
          <w:rFonts w:hint="eastAsia" w:ascii="宋体" w:hAnsi="宋体"/>
          <w:color w:val="000000"/>
          <w:sz w:val="24"/>
          <w:szCs w:val="24"/>
        </w:rPr>
        <w:t xml:space="preserve">行的</w:t>
      </w:r>
      <w:r>
        <w:rPr>
          <w:rFonts w:hint="eastAsia" w:ascii="宋体" w:hAnsi="宋体" w:cs="宋体"/>
          <w:color w:val="000000"/>
          <w:sz w:val="24"/>
          <w:szCs w:val="24"/>
        </w:rPr>
        <w:t xml:space="preserve">巡查。</w:t>
      </w:r>
      <w:r/>
    </w:p>
    <w:p>
      <w:pPr>
        <w:pStyle w:val="1081"/>
        <w:ind w:firstLine="480"/>
        <w:rPr>
          <w:rFonts w:ascii="宋体" w:hAnsi="宋体" w:eastAsia="宋体"/>
          <w:sz w:val="24"/>
          <w:szCs w:val="24"/>
        </w:rPr>
      </w:pPr>
      <w:r>
        <w:rPr>
          <w:rFonts w:hint="eastAsia" w:ascii="宋体" w:hAnsi="宋体"/>
          <w:sz w:val="24"/>
          <w:szCs w:val="24"/>
          <w:lang w:eastAsia="zh-CN"/>
        </w:rPr>
        <w:t xml:space="preserve">3.</w:t>
      </w:r>
      <w:r>
        <w:rPr>
          <w:rFonts w:hint="eastAsia" w:ascii="宋体" w:hAnsi="宋体" w:eastAsia="宋体"/>
          <w:sz w:val="24"/>
          <w:szCs w:val="24"/>
        </w:rPr>
        <w:t xml:space="preserve">工作内容：</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甲方后勤设施维修、维护、保养、调试、突发故障维修、设备改造，水、电、</w:t>
      </w:r>
      <w:r>
        <w:rPr>
          <w:rFonts w:hint="eastAsia" w:ascii="宋体" w:hAnsi="宋体" w:cs="宋体"/>
          <w:sz w:val="24"/>
          <w:szCs w:val="24"/>
          <w:lang w:eastAsia="zh-CN"/>
        </w:rPr>
        <w:t xml:space="preserve">气</w:t>
      </w:r>
      <w:r>
        <w:rPr>
          <w:rFonts w:ascii="宋体" w:hAnsi="宋体" w:cs="宋体"/>
          <w:sz w:val="24"/>
          <w:szCs w:val="24"/>
        </w:rPr>
        <w:t xml:space="preserve">的运行维护等工作</w:t>
      </w:r>
      <w:r>
        <w:rPr>
          <w:rFonts w:hint="eastAsia" w:ascii="宋体" w:hAnsi="宋体" w:cs="宋体"/>
          <w:sz w:val="24"/>
          <w:szCs w:val="24"/>
        </w:rPr>
        <w:t xml:space="preserve">。</w:t>
      </w:r>
      <w:r>
        <w:rPr>
          <w:rFonts w:ascii="宋体" w:hAnsi="宋体" w:cs="宋体"/>
          <w:sz w:val="24"/>
          <w:szCs w:val="24"/>
        </w:rPr>
        <w:t xml:space="preserve"> </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（2）院内零星项目的维护、维修、服务（如窗帘、隔帘等拆装；</w:t>
      </w:r>
      <w:r>
        <w:rPr>
          <w:rFonts w:hint="eastAsia" w:ascii="宋体" w:hAnsi="宋体" w:cs="宋体"/>
          <w:color w:val="000000"/>
          <w:sz w:val="24"/>
          <w:szCs w:val="24"/>
        </w:rPr>
        <w:t xml:space="preserve">陪护椅、轮椅、推车、病床维修）；木工维修（门窗、五金锁具）、院内工作需要的零星搬家，以及院内所有应急工作。</w:t>
      </w:r>
      <w:r/>
    </w:p>
    <w:p>
      <w:pPr>
        <w:ind w:firstLine="480"/>
        <w:spacing w:line="360" w:lineRule="auto"/>
        <w:rPr>
          <w:rFonts w:ascii="宋体" w:hAnsi="宋体" w:cs="宋体"/>
          <w:sz w:val="24"/>
          <w:szCs w:val="24"/>
        </w:rPr>
      </w:pPr>
      <w:r>
        <w:rPr>
          <w:rFonts w:hint="eastAsia" w:ascii="宋体" w:hAnsi="宋体" w:cs="宋体"/>
          <w:sz w:val="24"/>
          <w:szCs w:val="24"/>
        </w:rPr>
        <w:t xml:space="preserve">（3）配电间每日巡查维护及水、电、</w:t>
      </w:r>
      <w:r>
        <w:rPr>
          <w:rFonts w:hint="eastAsia" w:ascii="宋体" w:hAnsi="宋体" w:cs="宋体"/>
          <w:sz w:val="24"/>
          <w:szCs w:val="24"/>
          <w:lang w:eastAsia="zh-CN"/>
        </w:rPr>
        <w:t xml:space="preserve">气</w:t>
      </w:r>
      <w:r>
        <w:rPr>
          <w:rFonts w:hint="eastAsia" w:ascii="宋体" w:hAnsi="宋体" w:cs="宋体"/>
          <w:sz w:val="24"/>
          <w:szCs w:val="24"/>
        </w:rPr>
        <w:t xml:space="preserve">暖通管网线、管道井安全监管巡查每日打卡记录；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（4）全院区域内后勤无死角安全巡查，发生雷雨、暴雪等恶劣天气要加强巡查，配合做好排洪、除冰等工作。</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（5）甲方院区内供应电源、设施、设备日常维护维修及安全巡查管理，并做到2</w:t>
      </w:r>
      <w:r>
        <w:rPr>
          <w:rFonts w:ascii="宋体" w:hAnsi="宋体" w:cs="宋体"/>
          <w:sz w:val="24"/>
          <w:szCs w:val="24"/>
        </w:rPr>
        <w:t xml:space="preserve">4</w:t>
      </w:r>
      <w:r>
        <w:rPr>
          <w:rFonts w:hint="eastAsia" w:ascii="宋体" w:hAnsi="宋体" w:cs="宋体"/>
          <w:sz w:val="24"/>
          <w:szCs w:val="24"/>
        </w:rPr>
        <w:t xml:space="preserve">小</w:t>
      </w:r>
      <w:r>
        <w:rPr>
          <w:rFonts w:hint="eastAsia" w:ascii="宋体" w:hAnsi="宋体" w:cs="宋体"/>
          <w:color w:val="000000"/>
          <w:sz w:val="24"/>
          <w:szCs w:val="24"/>
        </w:rPr>
        <w:t xml:space="preserve">时值班，随叫随到。</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（6）甲方院内供、排水管网设施设备、地下室抽排污系统、设备日常维护、维修及安全巡查，并做到2</w:t>
      </w:r>
      <w:r>
        <w:rPr>
          <w:rFonts w:ascii="宋体" w:hAnsi="宋体" w:cs="宋体"/>
          <w:color w:val="000000"/>
          <w:sz w:val="24"/>
          <w:szCs w:val="24"/>
        </w:rPr>
        <w:t xml:space="preserve">4</w:t>
      </w:r>
      <w:r>
        <w:rPr>
          <w:rFonts w:hint="eastAsia" w:ascii="宋体" w:hAnsi="宋体" w:cs="宋体"/>
          <w:color w:val="000000"/>
          <w:sz w:val="24"/>
          <w:szCs w:val="24"/>
        </w:rPr>
        <w:t xml:space="preserve">小时值班，随叫随</w:t>
      </w:r>
      <w:r>
        <w:rPr>
          <w:rFonts w:hint="eastAsia" w:ascii="宋体" w:hAnsi="宋体" w:cs="宋体"/>
          <w:sz w:val="24"/>
          <w:szCs w:val="24"/>
        </w:rPr>
        <w:t xml:space="preserve">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（7）甲方领导安排的其他任务。</w:t>
      </w:r>
      <w:r/>
    </w:p>
    <w:p>
      <w:pPr>
        <w:numPr>
          <w:ilvl w:val="0"/>
          <w:numId w:val="2"/>
        </w:numPr>
        <w:jc w:val="center"/>
        <w:rPr>
          <w:b/>
          <w:bCs/>
          <w:sz w:val="28"/>
          <w:szCs w:val="28"/>
        </w:rPr>
      </w:pPr>
      <w:r>
        <w:rPr>
          <w:rFonts w:hint="eastAsia"/>
          <w:b/>
          <w:bCs/>
          <w:sz w:val="28"/>
          <w:szCs w:val="28"/>
        </w:rPr>
        <w:t xml:space="preserve">服务期限</w:t>
      </w:r>
      <w:r/>
    </w:p>
    <w:p>
      <w:pPr>
        <w:pStyle w:val="1045"/>
        <w:ind w:firstLine="480"/>
        <w:spacing w:line="360" w:lineRule="auto"/>
        <w:rPr>
          <w:rFonts w:hint="eastAsia" w:ascii="宋体" w:hAnsi="宋体" w:cs="宋体"/>
          <w:sz w:val="24"/>
          <w:szCs w:val="24"/>
        </w:rPr>
      </w:pPr>
      <w:r>
        <w:rPr>
          <w:rFonts w:hint="eastAsia" w:ascii="宋体" w:hAnsi="宋体" w:cs="宋体"/>
          <w:sz w:val="24"/>
          <w:szCs w:val="24"/>
        </w:rPr>
        <w:t xml:space="preserve">服务期三年，自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日止，服务期内合同实行一年一签。经考核合格的，可以签订下一年合同，考核不合格的，甲方有权不予签订下一年合同。</w:t>
      </w:r>
      <w:r/>
    </w:p>
    <w:p>
      <w:pPr>
        <w:ind w:firstLine="480"/>
        <w:spacing w:line="360" w:lineRule="auto"/>
        <w:rPr>
          <w:rFonts w:ascii="宋体" w:hAnsi="宋体" w:cs="宋体"/>
          <w:sz w:val="24"/>
          <w:szCs w:val="24"/>
        </w:rPr>
      </w:pPr>
      <w:r>
        <w:rPr>
          <w:rFonts w:ascii="宋体" w:hAnsi="宋体" w:cs="宋体"/>
          <w:sz w:val="24"/>
          <w:szCs w:val="24"/>
        </w:rPr>
      </w:r>
      <w:r/>
    </w:p>
    <w:p>
      <w:pPr>
        <w:numPr>
          <w:ilvl w:val="0"/>
          <w:numId w:val="2"/>
        </w:numPr>
        <w:ind w:left="0"/>
        <w:jc w:val="center"/>
        <w:spacing w:line="360" w:lineRule="auto"/>
        <w:rPr>
          <w:rFonts w:hint="eastAsia"/>
          <w:b/>
          <w:bCs/>
          <w:sz w:val="28"/>
          <w:szCs w:val="28"/>
        </w:rPr>
      </w:pPr>
      <w:r>
        <w:rPr>
          <w:rFonts w:hint="eastAsia"/>
          <w:b/>
          <w:bCs/>
          <w:sz w:val="28"/>
          <w:szCs w:val="28"/>
        </w:rPr>
        <w:t xml:space="preserve">费用标准与支付</w:t>
      </w:r>
      <w:r/>
    </w:p>
    <w:p>
      <w:pPr>
        <w:pStyle w:val="1045"/>
        <w:ind w:firstLine="480"/>
        <w:spacing w:line="360" w:lineRule="auto"/>
        <w:rPr>
          <w:rFonts w:hint="eastAsia" w:ascii="宋体" w:hAnsi="宋体" w:cs="宋体"/>
          <w:sz w:val="24"/>
          <w:szCs w:val="24"/>
        </w:rPr>
      </w:pPr>
      <w:r>
        <w:rPr>
          <w:rFonts w:hint="eastAsia" w:ascii="宋体" w:hAnsi="宋体" w:cs="宋体"/>
          <w:b/>
          <w:bCs/>
          <w:sz w:val="24"/>
          <w:szCs w:val="24"/>
          <w:lang w:eastAsia="zh-CN"/>
        </w:rPr>
        <w:t xml:space="preserve">1.</w:t>
      </w:r>
      <w:r>
        <w:rPr>
          <w:rFonts w:hint="eastAsia" w:ascii="宋体" w:hAnsi="宋体" w:cs="宋体"/>
          <w:b/>
          <w:bCs/>
          <w:sz w:val="24"/>
          <w:szCs w:val="24"/>
        </w:rPr>
        <w:t xml:space="preserve">人员配置：</w:t>
      </w:r>
      <w:r>
        <w:rPr>
          <w:rFonts w:hint="eastAsia" w:ascii="宋体" w:hAnsi="宋体" w:cs="宋体"/>
          <w:sz w:val="24"/>
          <w:szCs w:val="24"/>
        </w:rPr>
        <w:t xml:space="preserve">乙方派驻10名工作人员</w:t>
      </w:r>
      <w:r>
        <w:rPr>
          <w:rFonts w:hint="eastAsia"/>
        </w:rPr>
        <w:t xml:space="preserve">，</w:t>
      </w:r>
      <w:r>
        <w:rPr>
          <w:rFonts w:hint="eastAsia" w:ascii="宋体" w:hAnsi="宋体" w:cs="宋体"/>
          <w:sz w:val="24"/>
          <w:szCs w:val="24"/>
        </w:rPr>
        <w:t xml:space="preserve">其中高压电工</w:t>
      </w:r>
      <w:r>
        <w:rPr>
          <w:rFonts w:ascii="宋体" w:hAnsi="宋体" w:cs="宋体"/>
          <w:sz w:val="24"/>
          <w:szCs w:val="24"/>
        </w:rPr>
        <w:t xml:space="preserve">3</w:t>
      </w:r>
      <w:r>
        <w:rPr>
          <w:rFonts w:hint="eastAsia" w:ascii="宋体" w:hAnsi="宋体" w:cs="宋体"/>
          <w:sz w:val="24"/>
          <w:szCs w:val="24"/>
        </w:rPr>
        <w:t xml:space="preserve">人，低压电工</w:t>
      </w:r>
      <w:r>
        <w:rPr>
          <w:rFonts w:ascii="宋体" w:hAnsi="宋体" w:cs="宋体"/>
          <w:sz w:val="24"/>
          <w:szCs w:val="24"/>
        </w:rPr>
        <w:t xml:space="preserve">4</w:t>
      </w:r>
      <w:r>
        <w:rPr>
          <w:rFonts w:hint="eastAsia" w:ascii="宋体" w:hAnsi="宋体" w:cs="宋体"/>
          <w:sz w:val="24"/>
          <w:szCs w:val="24"/>
        </w:rPr>
        <w:t xml:space="preserve">人，水工</w:t>
      </w:r>
      <w:r>
        <w:rPr>
          <w:rFonts w:ascii="宋体" w:hAnsi="宋体" w:cs="宋体"/>
          <w:sz w:val="24"/>
          <w:szCs w:val="24"/>
        </w:rPr>
        <w:t xml:space="preserve">1</w:t>
      </w:r>
      <w:r>
        <w:rPr>
          <w:rFonts w:hint="eastAsia" w:ascii="宋体" w:hAnsi="宋体" w:cs="宋体"/>
          <w:sz w:val="24"/>
          <w:szCs w:val="24"/>
        </w:rPr>
        <w:t xml:space="preserve">人，维修工</w:t>
      </w:r>
      <w:r>
        <w:rPr>
          <w:rFonts w:ascii="宋体" w:hAnsi="宋体" w:cs="宋体"/>
          <w:sz w:val="24"/>
          <w:szCs w:val="24"/>
        </w:rPr>
        <w:t xml:space="preserve">2</w:t>
      </w:r>
      <w:r>
        <w:rPr>
          <w:rFonts w:hint="eastAsia" w:ascii="宋体" w:hAnsi="宋体" w:cs="宋体"/>
          <w:sz w:val="24"/>
          <w:szCs w:val="24"/>
        </w:rPr>
        <w:t xml:space="preserve">人。</w:t>
      </w:r>
      <w:r/>
    </w:p>
    <w:p>
      <w:pPr>
        <w:pStyle w:val="1045"/>
        <w:ind w:firstLine="480"/>
        <w:spacing w:line="360" w:lineRule="auto"/>
        <w:rPr>
          <w:rFonts w:hint="eastAsia" w:ascii="宋体" w:hAnsi="宋体" w:cs="宋体"/>
          <w:sz w:val="24"/>
          <w:szCs w:val="24"/>
        </w:rPr>
      </w:pPr>
      <w:r>
        <w:rPr>
          <w:rFonts w:hint="eastAsia" w:ascii="宋体" w:hAnsi="宋体" w:cs="宋体"/>
          <w:b/>
          <w:bCs/>
          <w:sz w:val="24"/>
          <w:szCs w:val="24"/>
        </w:rPr>
        <w:t xml:space="preserve">要 </w:t>
      </w:r>
      <w:r>
        <w:rPr>
          <w:rFonts w:ascii="宋体" w:hAnsi="宋体" w:cs="宋体"/>
          <w:b/>
          <w:bCs/>
          <w:sz w:val="24"/>
          <w:szCs w:val="24"/>
        </w:rPr>
        <w:t xml:space="preserve">  </w:t>
      </w:r>
      <w:r>
        <w:rPr>
          <w:rFonts w:hint="eastAsia" w:ascii="宋体" w:hAnsi="宋体" w:cs="宋体"/>
          <w:b/>
          <w:bCs/>
          <w:sz w:val="24"/>
          <w:szCs w:val="24"/>
        </w:rPr>
        <w:t xml:space="preserve">求：</w:t>
      </w:r>
      <w:r>
        <w:rPr>
          <w:rFonts w:hint="eastAsia" w:ascii="宋体" w:hAnsi="宋体" w:cs="宋体"/>
          <w:sz w:val="24"/>
          <w:szCs w:val="24"/>
        </w:rPr>
        <w:t xml:space="preserve">派驻工作人员需具备相应的高压、低压电工证，具有管道、水暖、维修、瓦工杂活等一般故障现场维修技术的能力，遵循甲方规章制度。</w:t>
      </w:r>
      <w:r/>
    </w:p>
    <w:p>
      <w:pPr>
        <w:numPr>
          <w:ilvl w:val="0"/>
          <w:numId w:val="0"/>
        </w:numPr>
        <w:ind w:firstLine="480"/>
        <w:spacing w:line="360" w:lineRule="auto"/>
        <w:rPr>
          <w:rFonts w:hint="eastAsia" w:ascii="宋体" w:hAnsi="宋体" w:eastAsia="宋体" w:cs="宋体"/>
          <w:color w:val="auto"/>
          <w:sz w:val="24"/>
          <w:szCs w:val="24"/>
          <w:lang w:val="en-US" w:eastAsia="zh-CN" w:bidi="ar-SA"/>
        </w:rP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服务费：</w:t>
      </w:r>
      <w:r>
        <w:rPr>
          <w:rFonts w:hint="eastAsia" w:ascii="宋体" w:hAnsi="宋体" w:eastAsia="宋体" w:cs="宋体"/>
          <w:color w:val="auto"/>
          <w:sz w:val="24"/>
          <w:szCs w:val="24"/>
          <w:lang w:val="en-US" w:eastAsia="zh-CN" w:bidi="ar-SA"/>
        </w:rPr>
        <w:t xml:space="preserve">本合同三年维保服务费用为人民币大写金额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元（小写金额：</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lang w:val="en-US" w:eastAsia="zh-CN" w:bidi="ar-SA"/>
        </w:rPr>
        <w:t xml:space="preserve">元），经双方协商一致，选择以下第</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种付款方式：</w:t>
      </w:r>
      <w:r/>
    </w:p>
    <w:p>
      <w:pPr>
        <w:contextualSpacing/>
        <w:ind w:firstLine="482"/>
        <w:jc w:val="both"/>
        <w:keepLines w:val="0"/>
        <w:keepNext w:val="0"/>
        <w:pageBreakBefore w:val="0"/>
        <w:spacing w:before="0" w:after="0" w:line="44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付款方式一：提交预付款保函的</w:t>
      </w:r>
      <w:r/>
    </w:p>
    <w:p>
      <w:pPr>
        <w:contextualSpacing/>
        <w:ind w:firstLine="480"/>
        <w:jc w:val="both"/>
        <w:keepLines w:val="0"/>
        <w:keepNext w:val="0"/>
        <w:pageBreakBefore w:val="0"/>
        <w:spacing w:before="0" w:after="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合同价款的百分之四十(40%)即</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在合同签订生效15日内，乙方向甲方出具等额预付款保函后，由甲方办理政府采购资金结算手续，经审核后支付给乙方；</w:t>
      </w:r>
      <w:r/>
    </w:p>
    <w:p>
      <w:pPr>
        <w:contextualSpacing/>
        <w:ind w:firstLine="480"/>
        <w:jc w:val="both"/>
        <w:keepLines w:val="0"/>
        <w:keepNext w:val="0"/>
        <w:pageBreakBefore w:val="0"/>
        <w:spacing w:before="0" w:after="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合同价款的百分之六十(60%)即</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lang w:val="en-US" w:eastAsia="zh-CN" w:bidi="ar-SA"/>
        </w:rPr>
        <w:t xml:space="preserve">大写：人民币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，服务到期后15日内，由甲方办理政府采购资金结算手续，经审核后支付给乙方。</w:t>
      </w:r>
      <w:r/>
    </w:p>
    <w:p>
      <w:pPr>
        <w:contextualSpacing/>
        <w:ind w:firstLine="482"/>
        <w:jc w:val="both"/>
        <w:keepLines w:val="0"/>
        <w:keepNext w:val="0"/>
        <w:pageBreakBefore w:val="0"/>
        <w:spacing w:before="0" w:after="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付款方式二：不提交预付款保函的</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月合同金额的百分之三十（30%）即</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，在双方签订合同且乙方提供对应金额的增值税发票后15日内，由甲方办理政府采购资金结算手续，经审核后支付给乙方；</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本项目费用按月支付，次月月初根据考核结果及财政拨款进度，支付上月合同金额（第一个月款项去除预付款后，根据考核结果及财政拨款进度据实支付。</w:t>
      </w:r>
      <w:r>
        <w:rPr>
          <w:rFonts w:hint="eastAsia" w:ascii="宋体" w:hAnsi="宋体" w:cs="宋体"/>
          <w:color w:val="auto"/>
          <w:sz w:val="24"/>
          <w:szCs w:val="24"/>
          <w:highlight w:val="none"/>
          <w:lang w:val="en-US" w:eastAsia="zh-CN" w:bidi="ar-SA"/>
        </w:rPr>
        <w:t xml:space="preserve">其余月份，以实际情况按月结算</w:t>
      </w:r>
      <w:r>
        <w:rPr>
          <w:rFonts w:hint="eastAsia" w:ascii="宋体" w:hAnsi="宋体" w:eastAsia="宋体" w:cs="宋体"/>
          <w:color w:val="auto"/>
          <w:sz w:val="24"/>
          <w:szCs w:val="24"/>
          <w:highlight w:val="none"/>
          <w:lang w:val="en-US" w:eastAsia="zh-CN" w:bidi="ar-SA"/>
        </w:rPr>
        <w:t xml:space="preserve">），乙方提供对应金额的增值税发票后</w:t>
      </w:r>
      <w:r>
        <w:rPr>
          <w:rFonts w:hint="eastAsia" w:ascii="宋体" w:hAnsi="宋体" w:cs="宋体"/>
          <w:color w:val="auto"/>
          <w:sz w:val="24"/>
          <w:szCs w:val="24"/>
          <w:highlight w:val="none"/>
          <w:lang w:val="en-US" w:eastAsia="zh-CN" w:bidi="ar-SA"/>
        </w:rPr>
        <w:t xml:space="preserve">30</w:t>
      </w:r>
      <w:r>
        <w:rPr>
          <w:rFonts w:hint="eastAsia" w:ascii="宋体" w:hAnsi="宋体" w:eastAsia="宋体" w:cs="宋体"/>
          <w:color w:val="auto"/>
          <w:sz w:val="24"/>
          <w:szCs w:val="24"/>
          <w:highlight w:val="none"/>
          <w:lang w:val="en-US" w:eastAsia="zh-CN" w:bidi="ar-SA"/>
        </w:rPr>
        <w:t xml:space="preserve">日内，由甲方办理政府采购资金结算手续，经审核后支付给乙方。</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注：次月5日前上报上月费用，乙方每月按照经甲方审核后的月度实际支付费用开具增值税专用发票，甲方每月按照实际发票金额支付。</w:t>
      </w:r>
      <w:r/>
    </w:p>
    <w:p>
      <w:pPr>
        <w:contextualSpacing/>
        <w:ind w:firstLine="482"/>
        <w:jc w:val="both"/>
        <w:keepLines w:val="0"/>
        <w:keepNext w:val="0"/>
        <w:pageBreakBefore w:val="0"/>
        <w:spacing w:before="0" w:after="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付款方式三：</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在签订合同时，乙方明确表示无需预付款的，可按以下付款方式支付。（注：此条符合苏财购〔2020〕52号文件要求）</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每月服务费=合同总价款/服务期月数。</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本合同执行中相关的一切税费均由乙方负担。</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highlight w:val="none"/>
        </w:rPr>
        <w:t xml:space="preserve">甲方根据合同约定的服务内容进行人员考核，乙方应于每月5日前开具与上月考核结果对应金额的合法有效的发票，甲方在收到乙方正式发票后</w:t>
      </w:r>
      <w:r>
        <w:rPr>
          <w:rFonts w:ascii="宋体" w:hAnsi="宋体" w:cs="宋体"/>
          <w:sz w:val="24"/>
          <w:szCs w:val="24"/>
          <w:highlight w:val="none"/>
        </w:rPr>
        <w:t xml:space="preserve">30</w:t>
      </w:r>
      <w:r>
        <w:rPr>
          <w:rFonts w:hint="eastAsia" w:ascii="宋体" w:hAnsi="宋体" w:cs="宋体"/>
          <w:sz w:val="24"/>
          <w:szCs w:val="24"/>
          <w:highlight w:val="none"/>
        </w:rPr>
        <w:t xml:space="preserve">工作日内</w:t>
      </w:r>
      <w:r>
        <w:rPr>
          <w:rFonts w:hint="eastAsia" w:ascii="宋体" w:hAnsi="宋体" w:eastAsia="宋体" w:cs="宋体"/>
          <w:color w:val="auto"/>
          <w:sz w:val="24"/>
          <w:szCs w:val="24"/>
          <w:highlight w:val="none"/>
          <w:lang w:val="en-US" w:eastAsia="zh-CN" w:bidi="ar-SA"/>
        </w:rPr>
        <w:t xml:space="preserve">由甲方办理政府采购资金结算手续，经审核后支付给乙方。</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1）乙方需提交的支付文件：乙方出具的全额正式发票。</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ascii="宋体" w:hAnsi="宋体" w:cs="宋体"/>
          <w:sz w:val="24"/>
          <w:szCs w:val="24"/>
          <w:highlight w:val="none"/>
        </w:rPr>
        <w:t xml:space="preserve">乙方本着“安全第一，服务至上”的原则，保证“随叫随到，雷厉风行”，全心全意为甲方患者和员工提供优质服务。</w:t>
      </w:r>
      <w:r>
        <w:rPr>
          <w:rFonts w:hint="eastAsia" w:ascii="宋体" w:hAnsi="宋体" w:cs="宋体"/>
          <w:sz w:val="24"/>
          <w:szCs w:val="24"/>
          <w:highlight w:val="none"/>
          <w:lang w:val="en-US" w:eastAsia="zh-CN"/>
        </w:rPr>
        <w:t xml:space="preserve">考核内容如下：</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如因乙方原因出现一次投诉</w:t>
      </w:r>
      <w:r>
        <w:rPr>
          <w:rFonts w:hint="eastAsia" w:ascii="宋体" w:hAnsi="宋体" w:cs="宋体"/>
          <w:sz w:val="24"/>
          <w:szCs w:val="24"/>
          <w:highlight w:val="none"/>
        </w:rPr>
        <w:t xml:space="preserve">，</w:t>
      </w:r>
      <w:r>
        <w:rPr>
          <w:rFonts w:ascii="宋体" w:hAnsi="宋体" w:cs="宋体"/>
          <w:sz w:val="24"/>
          <w:szCs w:val="24"/>
          <w:highlight w:val="none"/>
        </w:rPr>
        <w:t xml:space="preserve">甲方有权单方扣除当月</w:t>
      </w:r>
      <w:r>
        <w:rPr>
          <w:rFonts w:hint="eastAsia" w:ascii="宋体" w:hAnsi="宋体" w:cs="宋体"/>
          <w:sz w:val="24"/>
          <w:szCs w:val="24"/>
          <w:highlight w:val="none"/>
        </w:rPr>
        <w:t xml:space="preserve">服务</w:t>
      </w:r>
      <w:r>
        <w:rPr>
          <w:rFonts w:ascii="宋体" w:hAnsi="宋体" w:cs="宋体"/>
          <w:sz w:val="24"/>
          <w:szCs w:val="24"/>
          <w:highlight w:val="none"/>
        </w:rPr>
        <w:t xml:space="preserve">费100元，两次扣300元，三次扣500元，无需经过乙方再次确认。</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满意度达到有关要求，连续3月不达标自动终止合同。</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造成严重不良影响甲方有权终止本</w:t>
      </w:r>
      <w:r>
        <w:rPr>
          <w:rFonts w:hint="eastAsia" w:ascii="宋体" w:hAnsi="宋体" w:cs="宋体"/>
          <w:sz w:val="24"/>
          <w:szCs w:val="24"/>
          <w:highlight w:val="none"/>
        </w:rPr>
        <w:t xml:space="preserve">合同</w:t>
      </w:r>
      <w:r>
        <w:rPr>
          <w:rFonts w:ascii="宋体" w:hAnsi="宋体" w:cs="宋体"/>
          <w:sz w:val="24"/>
          <w:szCs w:val="24"/>
          <w:highlight w:val="none"/>
        </w:rPr>
        <w:t xml:space="preserve">。</w:t>
      </w:r>
      <w:bookmarkStart w:id="7" w:name="_GoBack"/>
      <w:r/>
      <w:bookmarkEnd w:id="7"/>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4）乙方按照经甲方审核后的月度实际支付费用开具增值税专用发票，甲方每月按照实际发票金额支付。</w:t>
      </w:r>
      <w:r/>
    </w:p>
    <w:p>
      <w:pPr>
        <w:contextualSpacing/>
        <w:ind w:firstLine="480"/>
        <w:jc w:val="both"/>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5）乙方应严格按照合同约定的人数配备人员并按核定标准支付人员工资，保证足额及时发放，不得随意截留另作他用。</w:t>
      </w:r>
      <w:r/>
    </w:p>
    <w:p>
      <w:pPr>
        <w:contextualSpacing/>
        <w:ind w:firstLine="480"/>
        <w:jc w:val="both"/>
        <w:keepLines w:val="0"/>
        <w:keepNext w:val="0"/>
        <w:pageBreakBefore w:val="0"/>
        <w:spacing w:before="0" w:after="0" w:line="440" w:lineRule="exact"/>
        <w:widowControl w:val="off"/>
        <w:rPr>
          <w:highlight w:val="none"/>
        </w:rPr>
      </w:pPr>
      <w:r>
        <w:rPr>
          <w:rFonts w:hint="eastAsia" w:ascii="宋体" w:hAnsi="宋体" w:eastAsia="宋体" w:cs="宋体"/>
          <w:color w:val="auto"/>
          <w:sz w:val="24"/>
          <w:szCs w:val="24"/>
          <w:highlight w:val="none"/>
          <w:lang w:val="en-US" w:eastAsia="zh-CN" w:bidi="ar-SA"/>
        </w:rPr>
        <w:t xml:space="preserve">6）乙方如遇特殊情况需进行人员调整，要提前告知甲方并征得甲方同意。空缺岗位要及时补上，并经双方考核录用。岗位人员空缺10天以上，由甲方扣除其当月相应的工资及保险费用；空缺满一月，同时扣除相应的乙方管理费用。</w:t>
      </w:r>
      <w:r/>
    </w:p>
    <w:p>
      <w:pPr>
        <w:numPr>
          <w:ilvl w:val="0"/>
          <w:numId w:val="0"/>
        </w:numPr>
        <w:ind w:firstLine="480"/>
        <w:spacing w:line="360" w:lineRule="auto"/>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在合同期内社保基金调整的费用由中标人负责。</w:t>
      </w:r>
      <w:r/>
    </w:p>
    <w:p>
      <w:pPr>
        <w:numPr>
          <w:ilvl w:val="0"/>
          <w:numId w:val="2"/>
        </w:numPr>
        <w:jc w:val="center"/>
        <w:rPr>
          <w:rFonts w:hint="eastAsia"/>
          <w:b/>
          <w:bCs/>
          <w:sz w:val="28"/>
          <w:szCs w:val="28"/>
        </w:rPr>
      </w:pPr>
      <w:r>
        <w:rPr>
          <w:rFonts w:hint="eastAsia"/>
          <w:b/>
          <w:bCs/>
          <w:sz w:val="28"/>
          <w:szCs w:val="28"/>
        </w:rPr>
        <w:t xml:space="preserve"> 服务质量考核</w:t>
      </w:r>
      <w:r/>
    </w:p>
    <w:p>
      <w:pPr>
        <w:ind w:firstLine="480"/>
        <w:spacing w:line="360" w:lineRule="auto"/>
        <w:rPr>
          <w:rFonts w:ascii="宋体" w:hAnsi="宋体" w:cs="宋体"/>
          <w:sz w:val="24"/>
          <w:szCs w:val="24"/>
        </w:rPr>
      </w:pPr>
      <w:r>
        <w:rPr>
          <w:rFonts w:ascii="宋体" w:hAnsi="宋体" w:cs="宋体"/>
          <w:sz w:val="24"/>
          <w:szCs w:val="24"/>
        </w:rPr>
        <w:t xml:space="preserve">乙方本着“安全第一，服务至上”的原则，保证“随叫随到，雷厉风行”，全心全意为甲方患者和员工提供优质服务。</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ascii="宋体" w:hAnsi="宋体" w:cs="宋体"/>
          <w:sz w:val="24"/>
          <w:szCs w:val="24"/>
        </w:rPr>
        <w:t xml:space="preserve">如因乙方原因出现一次投诉</w:t>
      </w:r>
      <w:r>
        <w:rPr>
          <w:rFonts w:hint="eastAsia" w:ascii="宋体" w:hAnsi="宋体" w:cs="宋体"/>
          <w:sz w:val="24"/>
          <w:szCs w:val="24"/>
        </w:rPr>
        <w:t xml:space="preserve">，</w:t>
      </w:r>
      <w:r>
        <w:rPr>
          <w:rFonts w:ascii="宋体" w:hAnsi="宋体" w:cs="宋体"/>
          <w:sz w:val="24"/>
          <w:szCs w:val="24"/>
        </w:rPr>
        <w:t xml:space="preserve">甲方有权单方扣除当月</w:t>
      </w:r>
      <w:r>
        <w:rPr>
          <w:rFonts w:hint="eastAsia" w:ascii="宋体" w:hAnsi="宋体" w:cs="宋体"/>
          <w:sz w:val="24"/>
          <w:szCs w:val="24"/>
        </w:rPr>
        <w:t xml:space="preserve">服务</w:t>
      </w:r>
      <w:r>
        <w:rPr>
          <w:rFonts w:ascii="宋体" w:hAnsi="宋体" w:cs="宋体"/>
          <w:sz w:val="24"/>
          <w:szCs w:val="24"/>
        </w:rPr>
        <w:t xml:space="preserve">费100元，两次扣300元，三次扣500元，无需经过乙方再次确认。</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w:t>
      </w:r>
      <w:r>
        <w:rPr>
          <w:rFonts w:ascii="宋体" w:hAnsi="宋体" w:cs="宋体"/>
          <w:sz w:val="24"/>
          <w:szCs w:val="24"/>
        </w:rPr>
        <w:t xml:space="preserve">满意度达到有关要求，连续3月不达标自动终止合同。</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3.</w:t>
      </w:r>
      <w:r>
        <w:rPr>
          <w:rFonts w:ascii="宋体" w:hAnsi="宋体" w:cs="宋体"/>
          <w:sz w:val="24"/>
          <w:szCs w:val="24"/>
        </w:rPr>
        <w:t xml:space="preserve">造成严重不良影响甲方有权终止本</w:t>
      </w:r>
      <w:r>
        <w:rPr>
          <w:rFonts w:hint="eastAsia" w:ascii="宋体" w:hAnsi="宋体" w:cs="宋体"/>
          <w:sz w:val="24"/>
          <w:szCs w:val="24"/>
        </w:rPr>
        <w:t xml:space="preserve">合同</w:t>
      </w:r>
      <w:r>
        <w:rPr>
          <w:rFonts w:ascii="宋体" w:hAnsi="宋体" w:cs="宋体"/>
          <w:sz w:val="24"/>
          <w:szCs w:val="24"/>
        </w:rPr>
        <w:t xml:space="preserve">。</w:t>
      </w:r>
      <w:r/>
    </w:p>
    <w:p>
      <w:pPr>
        <w:numPr>
          <w:ilvl w:val="0"/>
          <w:numId w:val="2"/>
        </w:numPr>
        <w:jc w:val="center"/>
        <w:rPr>
          <w:b/>
          <w:bCs/>
          <w:sz w:val="28"/>
          <w:szCs w:val="28"/>
        </w:rPr>
      </w:pPr>
      <w:r>
        <w:rPr>
          <w:rFonts w:hint="eastAsia"/>
          <w:b/>
          <w:bCs/>
          <w:sz w:val="28"/>
          <w:szCs w:val="28"/>
        </w:rPr>
        <w:t xml:space="preserve">双方权利和义务</w:t>
      </w:r>
      <w:r/>
    </w:p>
    <w:p>
      <w:pPr>
        <w:numPr>
          <w:ilvl w:val="0"/>
          <w:numId w:val="3"/>
        </w:numPr>
        <w:ind w:left="0" w:firstLine="0"/>
        <w:spacing w:line="360" w:lineRule="auto"/>
        <w:rPr>
          <w:rFonts w:hint="eastAsia"/>
          <w:b/>
          <w:bCs/>
          <w:sz w:val="24"/>
          <w:szCs w:val="24"/>
        </w:rPr>
      </w:pPr>
      <w:r>
        <w:rPr>
          <w:rFonts w:hint="eastAsia"/>
          <w:b/>
          <w:bCs/>
          <w:sz w:val="24"/>
          <w:szCs w:val="24"/>
        </w:rPr>
        <w:t xml:space="preserve">甲方权利和义务</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w:t>
      </w:r>
      <w:r>
        <w:rPr>
          <w:rFonts w:ascii="宋体" w:hAnsi="宋体" w:cs="宋体"/>
          <w:sz w:val="24"/>
          <w:szCs w:val="24"/>
        </w:rPr>
        <w:t xml:space="preserve">甲方有权对乙方工作人员进行安全作业教育。乙方人员违反劳动操作规则，发生一切后果由乙方承担。</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2.</w:t>
      </w:r>
      <w:r>
        <w:rPr>
          <w:rFonts w:ascii="宋体" w:hAnsi="宋体" w:cs="宋体"/>
          <w:sz w:val="24"/>
          <w:szCs w:val="24"/>
        </w:rPr>
        <w:t xml:space="preserve">甲方承担设备在维修协议内的各种材料费用。</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3.</w:t>
      </w:r>
      <w:r>
        <w:rPr>
          <w:rFonts w:ascii="宋体" w:hAnsi="宋体" w:cs="宋体"/>
          <w:sz w:val="24"/>
          <w:szCs w:val="24"/>
        </w:rPr>
        <w:t xml:space="preserve">甲方有义务及时支付协议规定的承包维护费用。</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4.</w:t>
      </w:r>
      <w:r>
        <w:rPr>
          <w:rFonts w:ascii="宋体" w:hAnsi="宋体" w:cs="宋体"/>
          <w:sz w:val="24"/>
          <w:szCs w:val="24"/>
        </w:rPr>
        <w:t xml:space="preserve">为了保证乙方正常工作，</w:t>
      </w:r>
      <w:r>
        <w:rPr>
          <w:rFonts w:hint="eastAsia" w:ascii="宋体" w:hAnsi="宋体"/>
          <w:color w:val="000000"/>
          <w:sz w:val="24"/>
          <w:szCs w:val="24"/>
        </w:rPr>
        <w:t xml:space="preserve">甲方</w:t>
      </w:r>
      <w:r>
        <w:rPr>
          <w:rFonts w:ascii="宋体" w:hAnsi="宋体"/>
          <w:color w:val="000000"/>
          <w:sz w:val="24"/>
          <w:szCs w:val="24"/>
        </w:rPr>
        <w:t xml:space="preserve">提供办公场所</w:t>
      </w:r>
      <w:r>
        <w:rPr>
          <w:rFonts w:hint="eastAsia" w:ascii="宋体" w:hAnsi="宋体"/>
          <w:color w:val="000000"/>
          <w:sz w:val="24"/>
          <w:szCs w:val="24"/>
        </w:rPr>
        <w:t xml:space="preserve">及</w:t>
      </w:r>
      <w:r>
        <w:rPr>
          <w:rFonts w:ascii="宋体" w:hAnsi="宋体" w:cs="宋体"/>
          <w:sz w:val="24"/>
          <w:szCs w:val="24"/>
        </w:rPr>
        <w:t xml:space="preserve">值班用品﹙床和被褥﹚，维修工具</w:t>
      </w:r>
      <w:r>
        <w:rPr>
          <w:rFonts w:hint="eastAsia" w:ascii="宋体" w:hAnsi="宋体" w:cs="宋体"/>
          <w:sz w:val="24"/>
          <w:szCs w:val="24"/>
        </w:rPr>
        <w:t xml:space="preserve">由</w:t>
      </w:r>
      <w:r>
        <w:rPr>
          <w:rFonts w:ascii="宋体" w:hAnsi="宋体" w:cs="宋体"/>
          <w:sz w:val="24"/>
          <w:szCs w:val="24"/>
        </w:rPr>
        <w:t xml:space="preserve">乙方提供，甲方现有维修工具乙方免费使用。</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5.</w:t>
      </w:r>
      <w:r>
        <w:rPr>
          <w:rFonts w:ascii="宋体" w:hAnsi="宋体" w:cs="宋体"/>
          <w:sz w:val="24"/>
          <w:szCs w:val="24"/>
        </w:rPr>
        <w:t xml:space="preserve">乙方在维修或改造时，如需停水、停电、停汽、动火，应事先通知甲方并征得甲方同意，否则造成一切损失，由乙方负责。</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6.</w:t>
      </w:r>
      <w:r>
        <w:rPr>
          <w:rFonts w:ascii="宋体" w:hAnsi="宋体" w:cs="宋体"/>
          <w:sz w:val="24"/>
          <w:szCs w:val="24"/>
        </w:rPr>
        <w:t xml:space="preserve">甲方不参与乙方公司内部的具体事务管理</w:t>
      </w:r>
      <w:r>
        <w:rPr>
          <w:rFonts w:hint="eastAsia" w:ascii="宋体" w:hAnsi="宋体" w:cs="宋体"/>
          <w:sz w:val="24"/>
          <w:szCs w:val="24"/>
        </w:rPr>
        <w:t xml:space="preserve">，甲方有权对乙方的管理实施监督检查及考核评定；乙方有下列行为，甲方有权单方解除合同，由乙方赔偿相应损失：</w:t>
      </w:r>
      <w:r/>
    </w:p>
    <w:p>
      <w:pPr>
        <w:ind w:firstLine="480"/>
        <w:spacing w:line="360" w:lineRule="auto"/>
        <w:widowControl/>
        <w:rPr>
          <w:rFonts w:ascii="宋体" w:hAnsi="宋体" w:cs="宋体"/>
          <w:sz w:val="24"/>
          <w:szCs w:val="24"/>
        </w:rPr>
      </w:pPr>
      <w:r>
        <w:rPr>
          <w:rFonts w:ascii="宋体" w:hAnsi="宋体" w:cs="宋体"/>
          <w:sz w:val="24"/>
          <w:szCs w:val="24"/>
        </w:rPr>
        <w:t xml:space="preserve">6.1</w:t>
      </w:r>
      <w:r>
        <w:rPr>
          <w:rFonts w:hint="eastAsia" w:ascii="宋体" w:hAnsi="宋体" w:cs="宋体"/>
          <w:sz w:val="24"/>
          <w:szCs w:val="24"/>
        </w:rPr>
        <w:t xml:space="preserve">乙方经甲方考核评定连续</w:t>
      </w:r>
      <w:r>
        <w:rPr>
          <w:rFonts w:hint="eastAsia" w:ascii="宋体" w:hAnsi="宋体" w:cs="宋体"/>
          <w:sz w:val="24"/>
          <w:szCs w:val="24"/>
          <w:highlight w:val="none"/>
          <w:lang w:val="en-US" w:eastAsia="zh-CN"/>
        </w:rPr>
        <w:t xml:space="preserve">3</w:t>
      </w:r>
      <w:r>
        <w:rPr>
          <w:rFonts w:hint="eastAsia" w:ascii="宋体" w:hAnsi="宋体" w:cs="宋体"/>
          <w:sz w:val="24"/>
          <w:szCs w:val="24"/>
        </w:rPr>
        <w:t xml:space="preserve">个月不能达到合同约定要求；</w:t>
      </w:r>
      <w:r/>
    </w:p>
    <w:p>
      <w:pPr>
        <w:ind w:firstLine="480"/>
        <w:spacing w:line="360" w:lineRule="auto"/>
        <w:widowControl/>
        <w:rPr>
          <w:rFonts w:ascii="宋体" w:hAnsi="宋体" w:cs="宋体"/>
          <w:sz w:val="24"/>
          <w:szCs w:val="24"/>
        </w:rPr>
      </w:pPr>
      <w:r>
        <w:rPr>
          <w:rFonts w:ascii="宋体" w:hAnsi="宋体" w:cs="宋体"/>
          <w:sz w:val="24"/>
          <w:szCs w:val="24"/>
        </w:rPr>
        <w:t xml:space="preserve">6.2</w:t>
      </w:r>
      <w:r>
        <w:rPr>
          <w:rFonts w:hint="eastAsia" w:ascii="宋体" w:hAnsi="宋体" w:cs="宋体"/>
          <w:sz w:val="24"/>
          <w:szCs w:val="24"/>
        </w:rPr>
        <w:t xml:space="preserve">乙方或乙方聘用人员给甲方造成重大经济损失（2000元以上）或人员伤亡；</w:t>
      </w:r>
      <w:r/>
    </w:p>
    <w:p>
      <w:pPr>
        <w:ind w:firstLine="480"/>
        <w:spacing w:line="360" w:lineRule="auto"/>
        <w:widowControl/>
        <w:rPr>
          <w:rFonts w:ascii="宋体" w:hAnsi="宋体" w:cs="宋体"/>
          <w:sz w:val="24"/>
          <w:szCs w:val="24"/>
        </w:rPr>
      </w:pPr>
      <w:r>
        <w:rPr>
          <w:rFonts w:ascii="宋体" w:hAnsi="宋体" w:cs="宋体"/>
          <w:sz w:val="24"/>
          <w:szCs w:val="24"/>
        </w:rPr>
        <w:t xml:space="preserve">6.3</w:t>
      </w:r>
      <w:r>
        <w:rPr>
          <w:rFonts w:hint="eastAsia" w:ascii="宋体" w:hAnsi="宋体" w:cs="宋体"/>
          <w:sz w:val="24"/>
          <w:szCs w:val="24"/>
        </w:rPr>
        <w:t xml:space="preserve">乙方或乙方工作人员扰乱甲方正常工作秩序；</w:t>
      </w:r>
      <w:r/>
    </w:p>
    <w:p>
      <w:pPr>
        <w:ind w:firstLine="480"/>
        <w:spacing w:line="360" w:lineRule="auto"/>
        <w:widowControl/>
        <w:rPr>
          <w:rFonts w:ascii="宋体" w:hAnsi="宋体" w:cs="宋体"/>
          <w:sz w:val="24"/>
          <w:szCs w:val="24"/>
        </w:rPr>
      </w:pPr>
      <w:r>
        <w:rPr>
          <w:rFonts w:ascii="宋体" w:hAnsi="宋体" w:cs="宋体"/>
          <w:sz w:val="24"/>
          <w:szCs w:val="24"/>
        </w:rPr>
        <w:t xml:space="preserve">6.4</w:t>
      </w:r>
      <w:r>
        <w:rPr>
          <w:rFonts w:hint="eastAsia" w:ascii="宋体" w:hAnsi="宋体" w:cs="宋体"/>
          <w:sz w:val="24"/>
          <w:szCs w:val="24"/>
        </w:rPr>
        <w:t xml:space="preserve">乙方或乙方工作人员冒用甲方名义，造成甲方名誉和财产受损；</w:t>
      </w:r>
      <w:r/>
    </w:p>
    <w:p>
      <w:pPr>
        <w:ind w:firstLine="480"/>
        <w:spacing w:line="360" w:lineRule="auto"/>
        <w:widowControl/>
        <w:rPr>
          <w:rFonts w:ascii="宋体" w:hAnsi="宋体" w:cs="宋体"/>
          <w:sz w:val="24"/>
          <w:szCs w:val="24"/>
        </w:rPr>
      </w:pPr>
      <w:r>
        <w:rPr>
          <w:rFonts w:ascii="宋体" w:hAnsi="宋体" w:cs="宋体"/>
          <w:sz w:val="24"/>
          <w:szCs w:val="24"/>
        </w:rPr>
        <w:t xml:space="preserve">6.5</w:t>
      </w:r>
      <w:r>
        <w:rPr>
          <w:rFonts w:hint="eastAsia" w:ascii="宋体" w:hAnsi="宋体" w:cs="宋体"/>
          <w:sz w:val="24"/>
          <w:szCs w:val="24"/>
        </w:rPr>
        <w:t xml:space="preserve">乙方或乙方工作人员未能积极配合甲方或甲方管理部门的工作，影响或妨碍甲方正常医疗和办公秩序；</w:t>
      </w:r>
      <w:r/>
    </w:p>
    <w:p>
      <w:pPr>
        <w:ind w:firstLine="480"/>
        <w:spacing w:line="360" w:lineRule="auto"/>
        <w:widowControl/>
        <w:rPr>
          <w:rFonts w:ascii="宋体" w:hAnsi="宋体" w:cs="宋体"/>
          <w:sz w:val="24"/>
          <w:szCs w:val="24"/>
        </w:rPr>
      </w:pPr>
      <w:r>
        <w:rPr>
          <w:rFonts w:ascii="宋体" w:hAnsi="宋体" w:cs="宋体"/>
          <w:sz w:val="24"/>
          <w:szCs w:val="24"/>
        </w:rPr>
        <w:t xml:space="preserve">6.6</w:t>
      </w:r>
      <w:r>
        <w:rPr>
          <w:rFonts w:hint="eastAsia" w:ascii="宋体" w:hAnsi="宋体" w:cs="宋体"/>
          <w:sz w:val="24"/>
          <w:szCs w:val="24"/>
        </w:rPr>
        <w:t xml:space="preserve">乙方在提供服务过程中，违反法律、法规或未按服务清单内容提供服务及其他违反合同约定行为的。</w:t>
      </w:r>
      <w:r/>
    </w:p>
    <w:p>
      <w:pPr>
        <w:pStyle w:val="1045"/>
        <w:ind w:firstLine="480"/>
        <w:spacing w:line="360" w:lineRule="auto"/>
        <w:rPr>
          <w:rFonts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甲方有权监督乙方是否依法或依合同规定开展工作，如乙方工作人员表现不好或造成不良影响，甲方有权向乙方提出更换，乙方应在</w:t>
      </w:r>
      <w:r>
        <w:rPr>
          <w:rFonts w:ascii="宋体" w:hAnsi="宋体" w:cs="宋体"/>
          <w:sz w:val="24"/>
          <w:szCs w:val="24"/>
          <w:u w:val="single"/>
        </w:rPr>
        <w:t xml:space="preserve">7</w:t>
      </w:r>
      <w:r>
        <w:rPr>
          <w:rFonts w:hint="eastAsia" w:ascii="宋体" w:hAnsi="宋体" w:cs="宋体"/>
          <w:sz w:val="24"/>
          <w:szCs w:val="24"/>
        </w:rPr>
        <w:t xml:space="preserve">日内更换，更换后的人员资质不得低于合同约定及原岗位人员标准</w:t>
      </w:r>
      <w:r>
        <w:rPr>
          <w:rFonts w:hint="eastAsia" w:ascii="Segoe UI" w:hAnsi="Segoe UI" w:cs="Segoe UI"/>
          <w:color w:val="0f1115"/>
          <w:sz w:val="19"/>
          <w:szCs w:val="19"/>
          <w:shd w:val="clear" w:color="auto" w:fill="ffffff"/>
        </w:rPr>
        <w:t xml:space="preserve">，</w:t>
      </w:r>
      <w:r>
        <w:rPr>
          <w:rFonts w:hint="eastAsia" w:ascii="宋体" w:hAnsi="宋体" w:cs="宋体"/>
          <w:sz w:val="24"/>
          <w:szCs w:val="24"/>
        </w:rPr>
        <w:t xml:space="preserve">并向甲方报备。</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8.</w:t>
      </w:r>
      <w:r>
        <w:rPr>
          <w:rFonts w:hint="eastAsia" w:ascii="宋体" w:hAnsi="宋体" w:cs="宋体"/>
          <w:sz w:val="24"/>
          <w:szCs w:val="24"/>
        </w:rPr>
        <w:t xml:space="preserve">甲方向乙方提供进入甲方开展服务工作的必备条件（如：钥匙、门禁出入许可等），确保乙方在甲方进行服务工作的便利。</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9.</w:t>
      </w:r>
      <w:r>
        <w:rPr>
          <w:rFonts w:hint="eastAsia" w:ascii="宋体" w:hAnsi="宋体" w:cs="宋体"/>
          <w:sz w:val="24"/>
          <w:szCs w:val="24"/>
        </w:rPr>
        <w:t xml:space="preserve">在乙方服务期间，甲方定期与不定期按照双方的各项管理制度进行考核，所扣款项从当月的总费用中扣除，并将原始依据复印件及时反馈给乙方。</w:t>
      </w:r>
      <w:r/>
    </w:p>
    <w:p>
      <w:pPr>
        <w:numPr>
          <w:ilvl w:val="0"/>
          <w:numId w:val="3"/>
        </w:numPr>
        <w:ind w:left="0" w:firstLine="0"/>
        <w:spacing w:line="360" w:lineRule="auto"/>
        <w:rPr>
          <w:b/>
          <w:bCs/>
          <w:sz w:val="24"/>
          <w:szCs w:val="24"/>
        </w:rPr>
      </w:pPr>
      <w:r>
        <w:rPr>
          <w:rFonts w:hint="eastAsia"/>
          <w:b/>
          <w:bCs/>
          <w:sz w:val="24"/>
          <w:szCs w:val="24"/>
        </w:rPr>
        <w:t xml:space="preserve">乙方权利和义务</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w:t>
      </w:r>
      <w:r>
        <w:rPr>
          <w:rFonts w:ascii="宋体" w:hAnsi="宋体" w:cs="宋体"/>
          <w:sz w:val="24"/>
          <w:szCs w:val="24"/>
        </w:rPr>
        <w:t xml:space="preserve">乙方认真遵守国家法律和甲方各项规章制度。如乙方在协议期间因违反国家法律和甲方的规章制度给甲方造成的任何经济损失，将由乙方进行赔偿。</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2.</w:t>
      </w:r>
      <w:r>
        <w:rPr>
          <w:rFonts w:ascii="宋体" w:hAnsi="宋体" w:cs="宋体"/>
          <w:sz w:val="24"/>
          <w:szCs w:val="24"/>
        </w:rPr>
        <w:t xml:space="preserve">乙方按照国家有关法律法规合法用工，产生的一切纠纷全部自行承担，与甲方无关。</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3.</w:t>
      </w:r>
      <w:r>
        <w:rPr>
          <w:rFonts w:ascii="宋体" w:hAnsi="宋体" w:cs="宋体"/>
          <w:sz w:val="24"/>
          <w:szCs w:val="24"/>
        </w:rPr>
        <w:t xml:space="preserve">乙方应具有良好的职业道德和专业技能，电工、压力容器操作工、电焊工等必须有国家相关部门颁发的有效证件，持证上岗。</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4.</w:t>
      </w:r>
      <w:r>
        <w:rPr>
          <w:rFonts w:ascii="宋体" w:hAnsi="宋体" w:cs="宋体"/>
          <w:sz w:val="24"/>
          <w:szCs w:val="24"/>
        </w:rPr>
        <w:t xml:space="preserve">乙方在接到报修电话后，应及时赶到现场进行维修处理。</w:t>
      </w:r>
      <w:r/>
    </w:p>
    <w:p>
      <w:pPr>
        <w:ind w:firstLine="480"/>
        <w:spacing w:line="360" w:lineRule="auto"/>
        <w:widowControl/>
        <w:rPr>
          <w:rFonts w:ascii="宋体" w:hAnsi="宋体" w:cs="宋体"/>
          <w:sz w:val="24"/>
          <w:szCs w:val="24"/>
          <w:highlight w:val="none"/>
        </w:rPr>
      </w:pPr>
      <w:r>
        <w:rPr>
          <w:rFonts w:hint="eastAsia" w:ascii="宋体" w:hAnsi="宋体" w:cs="宋体"/>
          <w:sz w:val="24"/>
          <w:szCs w:val="24"/>
          <w:lang w:eastAsia="zh-CN"/>
        </w:rPr>
        <w:t xml:space="preserve">5.</w:t>
      </w:r>
      <w:r>
        <w:rPr>
          <w:rFonts w:ascii="宋体" w:hAnsi="宋体" w:cs="宋体"/>
          <w:sz w:val="24"/>
          <w:szCs w:val="24"/>
        </w:rPr>
        <w:t xml:space="preserve">乙方在紧急抢修和维修改造时，如需甲方提供配件和维修材料时，甲方不能及时提供，所造成的一切损失由甲方负责。</w:t>
      </w:r>
      <w:r>
        <w:rPr>
          <w:rFonts w:hint="eastAsia" w:ascii="宋体" w:hAnsi="宋体" w:cs="宋体"/>
          <w:sz w:val="24"/>
          <w:szCs w:val="24"/>
          <w:highlight w:val="none"/>
        </w:rPr>
        <w:t xml:space="preserve">如果甲方无正当理由拒不配合或提出解决方案，所</w:t>
      </w:r>
      <w:r>
        <w:rPr>
          <w:rFonts w:hint="eastAsia" w:ascii="宋体" w:hAnsi="宋体" w:cs="宋体"/>
          <w:sz w:val="24"/>
          <w:szCs w:val="24"/>
          <w:highlight w:val="none"/>
          <w:lang w:eastAsia="zh-CN"/>
        </w:rPr>
        <w:t xml:space="preserve">造</w:t>
      </w:r>
      <w:r>
        <w:rPr>
          <w:rFonts w:hint="eastAsia" w:ascii="宋体" w:hAnsi="宋体" w:cs="宋体"/>
          <w:sz w:val="24"/>
          <w:szCs w:val="24"/>
          <w:highlight w:val="none"/>
        </w:rPr>
        <w:t xml:space="preserve">成的一起损失由甲方负责。</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6.</w:t>
      </w:r>
      <w:r>
        <w:rPr>
          <w:rFonts w:ascii="宋体" w:hAnsi="宋体" w:cs="宋体"/>
          <w:sz w:val="24"/>
          <w:szCs w:val="24"/>
        </w:rPr>
        <w:t xml:space="preserve">从</w:t>
      </w:r>
      <w:r>
        <w:rPr>
          <w:rFonts w:hint="eastAsia" w:ascii="宋体" w:hAnsi="宋体" w:cs="宋体"/>
          <w:sz w:val="24"/>
          <w:szCs w:val="24"/>
        </w:rPr>
        <w:t xml:space="preserve">合同生</w:t>
      </w:r>
      <w:r>
        <w:rPr>
          <w:rFonts w:ascii="宋体" w:hAnsi="宋体" w:cs="宋体"/>
          <w:sz w:val="24"/>
          <w:szCs w:val="24"/>
        </w:rPr>
        <w:t xml:space="preserve">效之日起，乙方保证派人员24小时在甲方岗位正常上班，在甲方设备无故障的情况下确保甲方设备正常运行。</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7.</w:t>
      </w:r>
      <w:r>
        <w:rPr>
          <w:rFonts w:ascii="宋体" w:hAnsi="宋体" w:cs="宋体"/>
          <w:sz w:val="24"/>
          <w:szCs w:val="24"/>
        </w:rPr>
        <w:t xml:space="preserve">乙方在甲方院内日常维修及值班。确保人员在岗在位</w:t>
      </w:r>
      <w:r>
        <w:rPr>
          <w:rFonts w:hint="eastAsia" w:ascii="宋体" w:hAnsi="宋体" w:cs="宋体"/>
          <w:sz w:val="24"/>
          <w:szCs w:val="24"/>
        </w:rPr>
        <w:t xml:space="preserve">，</w:t>
      </w:r>
      <w:r>
        <w:rPr>
          <w:rFonts w:ascii="宋体" w:hAnsi="宋体" w:cs="宋体"/>
          <w:sz w:val="24"/>
          <w:szCs w:val="24"/>
        </w:rPr>
        <w:t xml:space="preserve">不脱岗、不</w:t>
      </w:r>
      <w:r>
        <w:rPr>
          <w:rFonts w:hint="eastAsia" w:ascii="宋体" w:hAnsi="宋体" w:cs="宋体"/>
          <w:sz w:val="24"/>
          <w:szCs w:val="24"/>
        </w:rPr>
        <w:t xml:space="preserve">旷</w:t>
      </w:r>
      <w:r>
        <w:rPr>
          <w:rFonts w:ascii="宋体" w:hAnsi="宋体" w:cs="宋体"/>
          <w:sz w:val="24"/>
          <w:szCs w:val="24"/>
        </w:rPr>
        <w:t xml:space="preserve">工</w:t>
      </w:r>
      <w:r>
        <w:rPr>
          <w:rFonts w:hint="eastAsia" w:ascii="宋体" w:hAnsi="宋体" w:cs="宋体"/>
          <w:sz w:val="24"/>
          <w:szCs w:val="24"/>
        </w:rPr>
        <w:t xml:space="preserve">，</w:t>
      </w:r>
      <w:r>
        <w:rPr>
          <w:rFonts w:ascii="宋体" w:hAnsi="宋体" w:cs="宋体"/>
          <w:sz w:val="24"/>
          <w:szCs w:val="24"/>
        </w:rPr>
        <w:t xml:space="preserve">并保证通讯畅通。</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8.</w:t>
      </w:r>
      <w:r>
        <w:rPr>
          <w:rFonts w:ascii="宋体" w:hAnsi="宋体" w:cs="宋体"/>
          <w:sz w:val="24"/>
          <w:szCs w:val="24"/>
        </w:rPr>
        <w:t xml:space="preserve">乙方每天巡查大型设备，确保设备运行正常，并做好记录。</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9.</w:t>
      </w:r>
      <w:r>
        <w:rPr>
          <w:rFonts w:ascii="宋体" w:hAnsi="宋体" w:cs="宋体"/>
          <w:sz w:val="24"/>
          <w:szCs w:val="24"/>
        </w:rPr>
        <w:t xml:space="preserve"> 负责后勤及设备维修维护。</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10.</w:t>
      </w:r>
      <w:r>
        <w:rPr>
          <w:rFonts w:ascii="宋体" w:hAnsi="宋体" w:cs="宋体"/>
          <w:sz w:val="24"/>
          <w:szCs w:val="24"/>
          <w:highlight w:val="none"/>
        </w:rPr>
        <w:t xml:space="preserve">甲乙双方</w:t>
      </w:r>
      <w:r>
        <w:rPr>
          <w:rFonts w:hint="eastAsia" w:ascii="宋体" w:hAnsi="宋体" w:cs="宋体"/>
          <w:sz w:val="24"/>
          <w:szCs w:val="24"/>
          <w:highlight w:val="none"/>
        </w:rPr>
        <w:t xml:space="preserve">均不得在合同履行期间无正当理由提前</w:t>
      </w:r>
      <w:r>
        <w:rPr>
          <w:rFonts w:ascii="宋体" w:hAnsi="宋体" w:cs="宋体"/>
          <w:sz w:val="24"/>
          <w:szCs w:val="24"/>
          <w:highlight w:val="none"/>
        </w:rPr>
        <w:t xml:space="preserve">终止合同，</w:t>
      </w:r>
      <w:r>
        <w:rPr>
          <w:rFonts w:hint="eastAsia" w:ascii="宋体" w:hAnsi="宋体" w:cs="宋体"/>
          <w:sz w:val="24"/>
          <w:szCs w:val="24"/>
          <w:highlight w:val="none"/>
        </w:rPr>
        <w:t xml:space="preserve">如确有正当理由需提前终止合同，</w:t>
      </w:r>
      <w:r>
        <w:rPr>
          <w:rFonts w:ascii="宋体" w:hAnsi="宋体" w:cs="宋体"/>
          <w:sz w:val="24"/>
          <w:szCs w:val="24"/>
        </w:rPr>
        <w:t xml:space="preserve">需提前</w:t>
      </w:r>
      <w:r>
        <w:rPr>
          <w:rFonts w:hint="eastAsia" w:ascii="宋体" w:hAnsi="宋体" w:cs="宋体"/>
          <w:sz w:val="24"/>
          <w:szCs w:val="24"/>
        </w:rPr>
        <w:t xml:space="preserve">3</w:t>
      </w:r>
      <w:r>
        <w:rPr>
          <w:rFonts w:ascii="宋体" w:hAnsi="宋体" w:cs="宋体"/>
          <w:sz w:val="24"/>
          <w:szCs w:val="24"/>
        </w:rPr>
        <w:t xml:space="preserve">个月书面通知对方</w:t>
      </w:r>
      <w:r>
        <w:rPr>
          <w:rFonts w:hint="eastAsia" w:ascii="宋体" w:hAnsi="宋体" w:cs="宋体"/>
          <w:sz w:val="24"/>
          <w:szCs w:val="24"/>
          <w:lang w:eastAsia="zh-CN"/>
        </w:rPr>
        <w:t xml:space="preserve">，</w:t>
      </w:r>
      <w:r>
        <w:rPr>
          <w:rFonts w:ascii="宋体" w:hAnsi="宋体" w:cs="宋体"/>
          <w:sz w:val="24"/>
          <w:szCs w:val="24"/>
        </w:rPr>
        <w:t xml:space="preserve">否则按违约追究责任。</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11.</w:t>
      </w:r>
      <w:r>
        <w:rPr>
          <w:rFonts w:ascii="宋体" w:hAnsi="宋体" w:cs="宋体"/>
          <w:sz w:val="24"/>
          <w:szCs w:val="24"/>
        </w:rPr>
        <w:t xml:space="preserve">因甲方对建筑进行装修改造时所损坏的设备设施与乙方维保无关。</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12.</w:t>
      </w:r>
      <w:r>
        <w:rPr>
          <w:rFonts w:hint="eastAsia" w:ascii="宋体" w:hAnsi="宋体" w:cs="宋体"/>
          <w:sz w:val="24"/>
          <w:szCs w:val="24"/>
        </w:rPr>
        <w:t xml:space="preserve">乙方派往甲方的工作人员的各项福利待遇由乙方自行负责。</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如因乙方失职造成甲方物品损坏，在甲乙双方共同查实情况后由乙方照价赔偿。</w:t>
      </w:r>
      <w:r/>
    </w:p>
    <w:p>
      <w:pPr>
        <w:ind w:firstLine="480"/>
        <w:spacing w:line="360" w:lineRule="auto"/>
        <w:widowControl/>
        <w:rPr>
          <w:rFonts w:ascii="宋体" w:hAnsi="宋体" w:cs="宋体"/>
          <w:sz w:val="24"/>
          <w:szCs w:val="24"/>
          <w:highlight w:val="none"/>
        </w:rPr>
      </w:pPr>
      <w:r>
        <w:rPr>
          <w:rFonts w:hint="eastAsia" w:ascii="宋体" w:hAnsi="宋体" w:cs="宋体"/>
          <w:sz w:val="24"/>
          <w:szCs w:val="24"/>
          <w:lang w:eastAsia="zh-CN"/>
        </w:rPr>
        <w:t xml:space="preserve">14.</w:t>
      </w:r>
      <w:r>
        <w:rPr>
          <w:rFonts w:hint="eastAsia" w:ascii="宋体" w:hAnsi="宋体" w:cs="宋体"/>
          <w:sz w:val="24"/>
          <w:szCs w:val="24"/>
        </w:rPr>
        <w:t xml:space="preserve">如乙方员工在甲方工作期间发生盗窃行为，经查实，乙方员工除照价赔偿外，乙方应立即将其更换，</w:t>
      </w:r>
      <w:r>
        <w:rPr>
          <w:rFonts w:hint="eastAsia" w:ascii="宋体" w:hAnsi="宋体" w:cs="宋体"/>
          <w:sz w:val="24"/>
          <w:szCs w:val="24"/>
          <w:highlight w:val="none"/>
        </w:rPr>
        <w:t xml:space="preserve">且该员工不得再参与本合同约定的维保服务。</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15.</w:t>
      </w:r>
      <w:r>
        <w:rPr>
          <w:rFonts w:hint="eastAsia" w:ascii="宋体" w:hAnsi="宋体" w:cs="宋体"/>
          <w:sz w:val="24"/>
          <w:szCs w:val="24"/>
        </w:rPr>
        <w:t xml:space="preserve">乙方员工应做到安全生产，遵守消防安全法律法规，严守治安安全条例，严防安全事故发生，如发生安全事故由乙方负责。乙方员工的安全问题由乙方全权负责，甲方不承担任何责任。</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16.</w:t>
      </w:r>
      <w:r>
        <w:rPr>
          <w:rFonts w:hint="eastAsia" w:ascii="宋体" w:hAnsi="宋体" w:cs="宋体"/>
          <w:sz w:val="24"/>
          <w:szCs w:val="24"/>
        </w:rPr>
        <w:t xml:space="preserve">乙方必须按甲方要求使用人员。不得是文盲，并且经乙方组织体检，合格后方可上岗，乙方应执行国家有关规定，负责乙方员工的生病、事故、伤残、死亡和劳务纠纷，甲方不承担任何相关责任。</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17.</w:t>
      </w:r>
      <w:r>
        <w:rPr>
          <w:rFonts w:hint="eastAsia" w:ascii="宋体" w:hAnsi="宋体" w:cs="宋体"/>
          <w:sz w:val="24"/>
          <w:szCs w:val="24"/>
        </w:rPr>
        <w:t xml:space="preserve">乙方在规定期限内调整人员或更换人员须提前10天征求甲方同意后，方可办理。</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18.</w:t>
      </w:r>
      <w:r>
        <w:rPr>
          <w:rFonts w:hint="eastAsia" w:ascii="宋体" w:hAnsi="宋体" w:cs="宋体"/>
          <w:sz w:val="24"/>
          <w:szCs w:val="24"/>
        </w:rPr>
        <w:t xml:space="preserve">因乙方工人过失造成病人逃跑，甲方视情节后果进行处罚，一切后果由乙方负责，所产生的费用从服务费中扣除。</w:t>
      </w:r>
      <w:r/>
    </w:p>
    <w:p>
      <w:pPr>
        <w:ind w:firstLine="480"/>
        <w:spacing w:line="360" w:lineRule="auto"/>
        <w:widowControl/>
        <w:rPr>
          <w:rFonts w:ascii="宋体" w:hAnsi="宋体" w:cs="宋体"/>
          <w:sz w:val="24"/>
          <w:szCs w:val="24"/>
          <w:highlight w:val="none"/>
        </w:rPr>
      </w:pPr>
      <w:r>
        <w:rPr>
          <w:rFonts w:hint="eastAsia" w:ascii="宋体" w:hAnsi="宋体" w:cs="宋体"/>
          <w:sz w:val="24"/>
          <w:szCs w:val="24"/>
          <w:lang w:eastAsia="zh-CN"/>
        </w:rPr>
        <w:t xml:space="preserve">19.</w:t>
      </w:r>
      <w:r>
        <w:rPr>
          <w:rFonts w:hint="eastAsia" w:ascii="宋体" w:hAnsi="宋体" w:cs="宋体"/>
          <w:sz w:val="24"/>
          <w:szCs w:val="24"/>
        </w:rPr>
        <w:t xml:space="preserve">乙方员工在工作期间被患者打骂时，应做到打不还手、骂不还口，否则根据情节进行处罚，</w:t>
      </w:r>
      <w:r>
        <w:rPr>
          <w:rFonts w:hint="eastAsia" w:ascii="宋体" w:hAnsi="宋体" w:cs="宋体"/>
          <w:sz w:val="24"/>
          <w:szCs w:val="24"/>
          <w:highlight w:val="none"/>
        </w:rPr>
        <w:t xml:space="preserve">严重者乙方应立即更换，且该员工不得再参与本合同约定的维保服务。</w:t>
      </w:r>
      <w:r/>
    </w:p>
    <w:p>
      <w:pPr>
        <w:ind w:firstLine="480"/>
        <w:spacing w:line="360" w:lineRule="auto"/>
        <w:widowControl/>
        <w:rPr>
          <w:rFonts w:ascii="宋体" w:hAnsi="宋体" w:cs="宋体"/>
          <w:sz w:val="24"/>
          <w:szCs w:val="24"/>
          <w:highlight w:val="none"/>
        </w:rPr>
      </w:pPr>
      <w:r>
        <w:rPr>
          <w:rFonts w:hint="eastAsia" w:ascii="宋体" w:hAnsi="宋体" w:cs="宋体"/>
          <w:sz w:val="24"/>
          <w:szCs w:val="24"/>
          <w:lang w:eastAsia="zh-CN"/>
        </w:rPr>
        <w:t xml:space="preserve">20.</w:t>
      </w:r>
      <w:r>
        <w:rPr>
          <w:rFonts w:hint="eastAsia" w:ascii="宋体" w:hAnsi="宋体" w:cs="宋体"/>
          <w:sz w:val="24"/>
          <w:szCs w:val="24"/>
        </w:rPr>
        <w:t xml:space="preserve">乙方工作中所需维修工具，需专人负责，做到随用随取随锁闭，</w:t>
      </w:r>
      <w:r>
        <w:rPr>
          <w:rFonts w:hint="eastAsia" w:ascii="宋体" w:hAnsi="宋体" w:cs="宋体"/>
          <w:sz w:val="24"/>
          <w:szCs w:val="24"/>
          <w:highlight w:val="none"/>
        </w:rPr>
        <w:t xml:space="preserve">如果乙方人员过失造成甲方病患获取维修工具，由此产生的任何后果，乙方应承担全部责任。</w:t>
      </w:r>
      <w:r/>
    </w:p>
    <w:p>
      <w:pPr>
        <w:numPr>
          <w:ilvl w:val="0"/>
          <w:numId w:val="2"/>
        </w:numPr>
        <w:jc w:val="center"/>
        <w:rPr>
          <w:rFonts w:hint="eastAsia"/>
          <w:b/>
          <w:bCs/>
          <w:sz w:val="28"/>
          <w:szCs w:val="28"/>
        </w:rPr>
      </w:pPr>
      <w:r>
        <w:rPr>
          <w:rFonts w:hint="eastAsia"/>
          <w:b/>
          <w:bCs/>
          <w:sz w:val="28"/>
          <w:szCs w:val="28"/>
        </w:rPr>
        <w:t xml:space="preserve">合同终止</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合同的终止：合同期满，或者其它约定的终止条件出现以及法律、法规规定的其他终止合同的情况出现，本合同即行终止。</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highlight w:val="none"/>
        </w:rPr>
        <w:t xml:space="preserve">如果乙方因正当理由无法继续履行合同，应提</w:t>
      </w:r>
      <w:r>
        <w:rPr>
          <w:rFonts w:hint="eastAsia" w:ascii="宋体" w:hAnsi="宋体" w:cs="宋体"/>
          <w:sz w:val="24"/>
          <w:szCs w:val="24"/>
        </w:rPr>
        <w:t xml:space="preserve">前</w:t>
      </w:r>
      <w:r>
        <w:rPr>
          <w:rFonts w:hint="eastAsia" w:ascii="宋体" w:hAnsi="宋体" w:cs="宋体"/>
          <w:sz w:val="24"/>
          <w:szCs w:val="24"/>
          <w:u w:val="single"/>
        </w:rPr>
        <w:t xml:space="preserve">3</w:t>
      </w:r>
      <w:r>
        <w:rPr>
          <w:rFonts w:hint="eastAsia" w:ascii="宋体" w:hAnsi="宋体" w:cs="宋体"/>
          <w:sz w:val="24"/>
          <w:szCs w:val="24"/>
        </w:rPr>
        <w:t xml:space="preserve">个月以书面形式向甲方提出申请或汇报，待甲方研究决定，并将决定通知乙方。</w:t>
      </w:r>
      <w:r/>
    </w:p>
    <w:p>
      <w:pPr>
        <w:numPr>
          <w:ilvl w:val="0"/>
          <w:numId w:val="2"/>
        </w:numPr>
        <w:jc w:val="center"/>
        <w:rPr>
          <w:b/>
          <w:bCs/>
          <w:sz w:val="28"/>
          <w:szCs w:val="28"/>
        </w:rPr>
      </w:pPr>
      <w:r>
        <w:rPr>
          <w:rFonts w:hint="eastAsia"/>
          <w:b/>
          <w:bCs/>
          <w:sz w:val="28"/>
          <w:szCs w:val="28"/>
        </w:rPr>
        <w:t xml:space="preserve">违约责任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本合同一经依法签订，甲乙双方必须严格执行，如有违约行为，按下列办法承担违约责任：</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甲、乙双方无正当理由不执行合同或不完全执行合同，均视为违约。</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违约方应赔偿对方的经济损失，且每次应按合同总金额的</w:t>
      </w:r>
      <w:r>
        <w:rPr>
          <w:rFonts w:ascii="宋体" w:hAnsi="宋体" w:cs="宋体"/>
          <w:sz w:val="24"/>
          <w:szCs w:val="24"/>
        </w:rPr>
        <w:t xml:space="preserve">10%</w:t>
      </w:r>
      <w:r>
        <w:rPr>
          <w:rFonts w:hint="eastAsia" w:ascii="宋体" w:hAnsi="宋体" w:cs="宋体"/>
          <w:sz w:val="24"/>
          <w:szCs w:val="24"/>
        </w:rPr>
        <w:t xml:space="preserve">支付违约金。</w:t>
      </w:r>
      <w:r/>
    </w:p>
    <w:p>
      <w:pPr>
        <w:numPr>
          <w:ilvl w:val="0"/>
          <w:numId w:val="2"/>
        </w:numPr>
        <w:jc w:val="center"/>
        <w:rPr>
          <w:b/>
          <w:bCs/>
          <w:sz w:val="28"/>
          <w:szCs w:val="28"/>
        </w:rPr>
      </w:pPr>
      <w:r>
        <w:rPr>
          <w:rFonts w:hint="eastAsia"/>
          <w:b/>
          <w:bCs/>
          <w:sz w:val="28"/>
          <w:szCs w:val="28"/>
        </w:rPr>
        <w:t xml:space="preserve">其他事项</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乙方员工与门诊及住院病人如发生意外纠纷。</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病人在住院期间发生损害公共财物，受到人身伤害等意外的情况，按照下述方式处理，如因乙方工作安排不当或乙方工作失误有关的，由乙方承担责任，如因甲方因素所致，由甲方承担。</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由于甲方在院或就诊患者的特殊性，故不管什么原因，乙方员工均不得对其进行人身攻击，否则因此造成的一切后果（含人身伤害治疗、赔偿及因此导致的纠纷处理等）均由乙方承担。</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　因乙方原因造成病人及第三人损失的，若乙方未及时支付，甲方有权直接从服务费中先行扣付。</w:t>
      </w:r>
      <w:r/>
    </w:p>
    <w:p>
      <w:pPr>
        <w:ind w:firstLine="480"/>
        <w:spacing w:line="360" w:lineRule="auto"/>
        <w:widowControl/>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本合同的附件为本合同不可分割的组成部分，与本合同具有同等法律效力。</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本合同未尽事宜，双方可另行以书面形式签订补充协议，补充协议与本合同存在冲突的，以本合同为准（特殊注明的除外）。</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如在执行合同时发生争议，甲乙双方应友好协商解决，如协商不成，可以向</w:t>
      </w:r>
      <w:r>
        <w:rPr>
          <w:rFonts w:hint="eastAsia" w:ascii="宋体" w:hAnsi="宋体" w:cs="宋体"/>
          <w:sz w:val="24"/>
          <w:szCs w:val="24"/>
          <w:u w:val="single"/>
        </w:rPr>
        <w:t xml:space="preserve">甲方</w:t>
      </w:r>
      <w:r>
        <w:rPr>
          <w:rFonts w:hint="eastAsia" w:ascii="宋体" w:hAnsi="宋体" w:cs="宋体"/>
          <w:sz w:val="24"/>
          <w:szCs w:val="24"/>
        </w:rPr>
        <w:t xml:space="preserve">所在地人民法院提起诉讼，败诉方承担对方因此支出的诉讼费、律师费等一切维权费用。</w:t>
      </w:r>
      <w:r/>
    </w:p>
    <w:p>
      <w:pPr>
        <w:ind w:firstLine="480"/>
        <w:spacing w:line="360" w:lineRule="auto"/>
        <w:widowControl/>
        <w:rPr>
          <w:rFonts w:ascii="宋体" w:hAnsi="宋体" w:cs="宋体"/>
          <w:sz w:val="24"/>
          <w:szCs w:val="24"/>
          <w:highlight w:val="none"/>
        </w:rPr>
      </w:pPr>
      <w:r>
        <w:rPr>
          <w:rFonts w:hint="eastAsia" w:ascii="宋体" w:hAnsi="宋体" w:cs="宋体"/>
          <w:sz w:val="24"/>
          <w:szCs w:val="24"/>
          <w:lang w:eastAsia="zh-CN"/>
        </w:rPr>
        <w:t xml:space="preserve">5.</w:t>
      </w:r>
      <w:r>
        <w:rPr>
          <w:rFonts w:hint="eastAsia" w:ascii="宋体" w:hAnsi="宋体" w:cs="宋体"/>
          <w:sz w:val="24"/>
          <w:szCs w:val="24"/>
        </w:rPr>
        <w:t xml:space="preserve">本合同一式伍份，甲方执叁份、乙方执贰份，</w:t>
      </w:r>
      <w:r>
        <w:rPr>
          <w:rFonts w:hint="eastAsia" w:ascii="宋体" w:hAnsi="宋体" w:cs="宋体"/>
          <w:sz w:val="24"/>
          <w:szCs w:val="24"/>
          <w:highlight w:val="none"/>
        </w:rPr>
        <w:t xml:space="preserve">合同自双方法定代表人或授权委托人签字并盖章后生效。</w:t>
      </w:r>
      <w:r/>
    </w:p>
    <w:p>
      <w:pPr>
        <w:spacing w:line="360" w:lineRule="auto"/>
        <w:widowControl/>
        <w:rPr>
          <w:rFonts w:hint="eastAsia" w:ascii="宋体" w:hAnsi="宋体" w:cs="宋体"/>
          <w:sz w:val="24"/>
          <w:szCs w:val="24"/>
        </w:rPr>
      </w:pPr>
      <w:r>
        <w:rPr>
          <w:rFonts w:hint="eastAsia" w:ascii="宋体" w:hAnsi="宋体" w:cs="宋体"/>
          <w:sz w:val="24"/>
          <w:szCs w:val="24"/>
        </w:rPr>
      </w:r>
      <w:r/>
    </w:p>
    <w:p>
      <w:pPr>
        <w:tabs>
          <w:tab w:val="left" w:pos="1260" w:leader="none"/>
          <w:tab w:val="left" w:pos="5940" w:leader="none"/>
          <w:tab w:val="left" w:pos="6120" w:leader="none"/>
        </w:tabs>
        <w:rPr>
          <w:rFonts w:ascii="仿宋_GB2312" w:hAnsi="宋体" w:cs="宋体"/>
          <w:color w:val="000000"/>
          <w:sz w:val="24"/>
          <w:szCs w:val="24"/>
          <w:u w:val="single"/>
        </w:rPr>
      </w:pPr>
      <w:r>
        <w:rPr>
          <w:rFonts w:hint="eastAsia" w:ascii="宋体" w:hAnsi="宋体" w:cs="宋体"/>
          <w:color w:val="000000"/>
          <w:sz w:val="24"/>
          <w:szCs w:val="24"/>
        </w:rPr>
        <w:t xml:space="preserve">甲方（签章）：</w:t>
      </w:r>
      <w:r>
        <w:rPr>
          <w:rFonts w:hint="eastAsia" w:ascii="仿宋_GB2312" w:hAnsi="宋体" w:cs="宋体"/>
          <w:color w:val="000000"/>
          <w:sz w:val="24"/>
          <w:szCs w:val="24"/>
          <w:u w:val="single"/>
        </w:rPr>
        <w:t xml:space="preserve">徐州市东方人民医院    </w:t>
      </w:r>
      <w:r>
        <w:rPr>
          <w:rFonts w:hint="eastAsia" w:ascii="仿宋_GB2312" w:hAnsi="宋体" w:cs="宋体"/>
          <w:color w:val="000000"/>
          <w:sz w:val="24"/>
          <w:szCs w:val="24"/>
        </w:rPr>
        <w:t xml:space="preserve">   </w:t>
      </w:r>
      <w:r>
        <w:rPr>
          <w:rFonts w:hint="eastAsia" w:ascii="宋体" w:hAnsi="宋体" w:cs="宋体"/>
          <w:color w:val="000000"/>
          <w:sz w:val="24"/>
          <w:szCs w:val="24"/>
        </w:rPr>
        <w:t xml:space="preserve">乙方（签章）：</w:t>
      </w:r>
      <w:r>
        <w:rPr>
          <w:rFonts w:hint="eastAsia" w:ascii="仿宋_GB2312" w:hAnsi="宋体" w:cs="宋体"/>
          <w:color w:val="000000"/>
          <w:sz w:val="24"/>
          <w:szCs w:val="24"/>
          <w:u w:val="single"/>
        </w:rPr>
        <w:t xml:space="preserve">                      </w:t>
      </w:r>
      <w:r/>
    </w:p>
    <w:p>
      <w:pPr>
        <w:rPr>
          <w:rFonts w:ascii="宋体" w:hAnsi="宋体" w:cs="宋体"/>
          <w:color w:val="000000"/>
          <w:sz w:val="24"/>
          <w:szCs w:val="24"/>
        </w:rPr>
      </w:pPr>
      <w:r>
        <w:rPr>
          <w:rFonts w:ascii="宋体" w:hAnsi="宋体" w:cs="宋体"/>
          <w:color w:val="000000"/>
          <w:sz w:val="24"/>
          <w:szCs w:val="24"/>
        </w:rPr>
      </w:r>
      <w:r/>
    </w:p>
    <w:p>
      <w:pPr>
        <w:pStyle w:val="1045"/>
        <w:rPr>
          <w:rFonts w:hint="eastAsia" w:ascii="宋体" w:hAnsi="宋体" w:cs="宋体"/>
          <w:color w:val="000000"/>
          <w:sz w:val="24"/>
          <w:szCs w:val="24"/>
        </w:rPr>
      </w:pPr>
      <w:r>
        <w:rPr>
          <w:rFonts w:hint="eastAsia" w:ascii="宋体" w:hAnsi="宋体" w:cs="宋体"/>
          <w:color w:val="000000"/>
          <w:sz w:val="24"/>
          <w:szCs w:val="24"/>
        </w:rPr>
        <w:t xml:space="preserve">法定代表人或授权委托人：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  法定代表人或授权委托人：</w:t>
      </w:r>
      <w:r>
        <w:rPr>
          <w:rFonts w:ascii="宋体" w:hAnsi="宋体" w:cs="宋体"/>
          <w:color w:val="000000"/>
          <w:sz w:val="24"/>
          <w:szCs w:val="24"/>
          <w:u w:val="single"/>
        </w:rPr>
        <w:t xml:space="preserve">          </w:t>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color w:val="000000"/>
          <w:sz w:val="24"/>
          <w:szCs w:val="24"/>
        </w:rPr>
        <w:t xml:space="preserve">开户银行：</w:t>
      </w:r>
      <w:r>
        <w:rPr>
          <w:rFonts w:hint="eastAsia" w:ascii="宋体" w:hAnsi="宋体" w:cs="宋体"/>
          <w:color w:val="000000"/>
          <w:sz w:val="24"/>
          <w:szCs w:val="24"/>
          <w:u w:val="single"/>
        </w:rPr>
        <w:t xml:space="preserve">  </w:t>
      </w:r>
      <w:r>
        <w:rPr>
          <w:rFonts w:hint="eastAsia"/>
          <w:color w:val="000000"/>
          <w:sz w:val="24"/>
          <w:u w:val="single"/>
        </w:rPr>
        <w:t xml:space="preserve">中国银行复兴南路支行    </w:t>
      </w:r>
      <w:r>
        <w:rPr>
          <w:rFonts w:ascii="宋体" w:hAnsi="宋体" w:cs="宋体"/>
          <w:color w:val="000000"/>
          <w:sz w:val="24"/>
          <w:szCs w:val="24"/>
        </w:rPr>
        <w:t xml:space="preserve">  </w:t>
      </w:r>
      <w:r>
        <w:rPr>
          <w:rFonts w:hint="eastAsia" w:ascii="宋体" w:hAnsi="宋体" w:cs="宋体"/>
          <w:color w:val="000000"/>
          <w:sz w:val="24"/>
          <w:szCs w:val="24"/>
        </w:rPr>
        <w:t xml:space="preserve"> 开户银行：</w:t>
      </w:r>
      <w:r>
        <w:rPr>
          <w:rFonts w:hint="eastAsia" w:ascii="宋体" w:hAnsi="宋体" w:cs="宋体"/>
          <w:color w:val="000000"/>
          <w:szCs w:val="21"/>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p>
    <w:p>
      <w:pPr>
        <w:rPr>
          <w:rFonts w:hint="eastAsia" w:ascii="宋体" w:hAnsi="宋体" w:cs="宋体"/>
          <w:color w:val="000000"/>
          <w:sz w:val="24"/>
          <w:szCs w:val="24"/>
        </w:rPr>
      </w:pPr>
      <w:r>
        <w:rPr>
          <w:rFonts w:hint="eastAsia" w:ascii="宋体" w:hAnsi="宋体" w:cs="宋体"/>
          <w:color w:val="000000"/>
          <w:sz w:val="24"/>
          <w:szCs w:val="24"/>
        </w:rPr>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账 </w:t>
      </w:r>
      <w:r>
        <w:rPr>
          <w:rFonts w:ascii="宋体" w:hAnsi="宋体" w:cs="宋体"/>
          <w:color w:val="000000"/>
          <w:sz w:val="24"/>
          <w:szCs w:val="24"/>
        </w:rPr>
        <w:t xml:space="preserve">   </w:t>
      </w:r>
      <w:r>
        <w:rPr>
          <w:rFonts w:hint="eastAsia" w:ascii="宋体" w:hAnsi="宋体" w:cs="宋体"/>
          <w:color w:val="000000"/>
          <w:sz w:val="24"/>
          <w:szCs w:val="24"/>
        </w:rPr>
        <w:t xml:space="preserve">号：</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color w:val="000000"/>
          <w:sz w:val="24"/>
          <w:u w:val="single"/>
        </w:rPr>
        <w:t xml:space="preserve">546959469169</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账 </w:t>
      </w:r>
      <w:r>
        <w:rPr>
          <w:rFonts w:ascii="宋体" w:hAnsi="宋体" w:cs="宋体"/>
          <w:color w:val="000000"/>
          <w:sz w:val="24"/>
          <w:szCs w:val="24"/>
        </w:rPr>
        <w:t xml:space="preserve">   </w:t>
      </w:r>
      <w:r>
        <w:rPr>
          <w:rFonts w:hint="eastAsia" w:ascii="宋体" w:hAnsi="宋体" w:cs="宋体"/>
          <w:color w:val="000000"/>
          <w:sz w:val="24"/>
          <w:szCs w:val="24"/>
        </w:rPr>
        <w:t xml:space="preserve">号：</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p>
    <w:p>
      <w:pPr>
        <w:rPr>
          <w:rFonts w:ascii="宋体" w:hAnsi="宋体" w:cs="宋体"/>
          <w:color w:val="000000"/>
          <w:sz w:val="24"/>
          <w:szCs w:val="24"/>
        </w:rPr>
      </w:pPr>
      <w:r>
        <w:rPr>
          <w:rFonts w:ascii="宋体" w:hAnsi="宋体" w:cs="宋体"/>
          <w:color w:val="000000"/>
          <w:sz w:val="24"/>
          <w:szCs w:val="24"/>
        </w:rPr>
      </w:r>
      <w:r/>
    </w:p>
    <w:p>
      <w:pPr>
        <w:pStyle w:val="1045"/>
        <w:rPr>
          <w:rFonts w:ascii="宋体" w:hAnsi="宋体" w:cs="宋体"/>
          <w:color w:val="000000"/>
          <w:sz w:val="24"/>
          <w:szCs w:val="24"/>
          <w:u w:val="single"/>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  徐州市云龙区铜山路379号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w:t>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u w:val="single"/>
        </w:rPr>
      </w:pPr>
      <w:r>
        <w:rPr>
          <w:rFonts w:hint="eastAsia" w:ascii="宋体" w:hAnsi="宋体" w:cs="宋体"/>
          <w:color w:val="000000"/>
          <w:sz w:val="24"/>
          <w:szCs w:val="24"/>
        </w:rPr>
        <w:t xml:space="preserve">联系方式：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联系方式：</w:t>
      </w:r>
      <w:r>
        <w:rPr>
          <w:rFonts w:hint="eastAsia" w:ascii="宋体" w:hAnsi="宋体" w:cs="宋体"/>
          <w:color w:val="000000"/>
          <w:sz w:val="24"/>
          <w:szCs w:val="24"/>
          <w:u w:val="single"/>
        </w:rPr>
        <w:t xml:space="preserve">                        </w:t>
      </w:r>
      <w:r/>
    </w:p>
    <w:p>
      <w:pPr>
        <w:rPr>
          <w:rFonts w:hint="eastAsia" w:ascii="宋体" w:hAnsi="宋体" w:cs="宋体"/>
          <w:color w:val="000000"/>
          <w:sz w:val="24"/>
          <w:szCs w:val="24"/>
        </w:rPr>
      </w:pPr>
      <w:r>
        <w:rPr>
          <w:rFonts w:hint="eastAsia" w:ascii="宋体" w:hAnsi="宋体" w:cs="宋体"/>
          <w:color w:val="000000"/>
          <w:sz w:val="24"/>
          <w:szCs w:val="24"/>
        </w:rPr>
        <w:t xml:space="preserve"> </w:t>
      </w:r>
      <w:r/>
    </w:p>
    <w:p>
      <w:pPr>
        <w:rPr>
          <w:rFonts w:ascii="宋体" w:hAnsi="宋体" w:cs="宋体"/>
          <w:sz w:val="24"/>
          <w:szCs w:val="24"/>
        </w:rPr>
      </w:pPr>
      <w:r>
        <w:rPr>
          <w:rFonts w:hint="eastAsia" w:ascii="宋体" w:hAnsi="宋体" w:cs="宋体"/>
          <w:color w:val="000000"/>
          <w:sz w:val="24"/>
          <w:szCs w:val="24"/>
        </w:rPr>
        <w:t xml:space="preserve">签约时间：</w:t>
      </w:r>
      <w:r>
        <w:rPr>
          <w:rFonts w:ascii="宋体" w:hAnsi="宋体" w:cs="宋体"/>
          <w:color w:val="000000"/>
          <w:sz w:val="24"/>
          <w:szCs w:val="24"/>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签约时间：</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u w:val="single"/>
        </w:rPr>
      </w:pPr>
      <w:r>
        <w:rPr>
          <w:rFonts w:hint="eastAsia" w:ascii="宋体" w:hAnsi="宋体" w:cs="宋体"/>
          <w:sz w:val="24"/>
          <w:szCs w:val="24"/>
        </w:rPr>
        <w:t xml:space="preserve">合同</w:t>
      </w:r>
      <w:r>
        <w:rPr>
          <w:rFonts w:hint="eastAsia" w:ascii="宋体" w:hAnsi="宋体" w:cs="宋体"/>
          <w:sz w:val="24"/>
          <w:szCs w:val="24"/>
          <w:lang w:eastAsia="zh-CN"/>
        </w:rPr>
        <w:t xml:space="preserve">签</w:t>
      </w:r>
      <w:r>
        <w:rPr>
          <w:rFonts w:hint="eastAsia" w:ascii="宋体" w:hAnsi="宋体" w:cs="宋体"/>
          <w:sz w:val="24"/>
          <w:szCs w:val="24"/>
        </w:rPr>
        <w:t xml:space="preserve">订地：</w:t>
      </w:r>
      <w:r>
        <w:rPr>
          <w:rFonts w:hint="eastAsia" w:ascii="宋体" w:hAnsi="宋体" w:cs="宋体"/>
          <w:sz w:val="24"/>
          <w:szCs w:val="24"/>
          <w:u w:val="single"/>
        </w:rPr>
        <w:t xml:space="preserve">徐州市东方人民医院</w:t>
      </w:r>
      <w:r/>
    </w:p>
    <w:p>
      <w:pPr>
        <w:rPr>
          <w:rFonts w:ascii="宋体" w:hAnsi="宋体" w:cs="宋体"/>
          <w:sz w:val="24"/>
          <w:szCs w:val="24"/>
        </w:rPr>
      </w:pPr>
      <w:r>
        <w:rPr>
          <w:rFonts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contextualSpacing/>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rPr>
      </w:pPr>
      <w:r>
        <w:rPr>
          <w:rFonts w:hint="eastAsia" w:ascii="宋体" w:hAnsi="宋体" w:cs="宋体"/>
          <w:b/>
          <w:bCs/>
          <w:sz w:val="24"/>
          <w:szCs w:val="24"/>
        </w:rPr>
        <w:br w:type="page" w:clear="all"/>
      </w:r>
      <w:r/>
    </w:p>
    <w:p>
      <w:pPr>
        <w:contextualSpacing/>
        <w:spacing w:before="100" w:beforeAutospacing="1" w:after="100" w:afterAutospacing="1"/>
        <w:widowControl/>
        <w:rPr>
          <w:rFonts w:ascii="宋体" w:hAnsi="宋体" w:cs="宋体"/>
          <w:b/>
          <w:bCs/>
          <w:sz w:val="24"/>
          <w:szCs w:val="24"/>
        </w:rPr>
      </w:pPr>
      <w:r>
        <w:rPr>
          <w:rFonts w:hint="eastAsia" w:ascii="宋体" w:hAnsi="宋体" w:cs="宋体"/>
          <w:b/>
          <w:bCs/>
          <w:sz w:val="24"/>
          <w:szCs w:val="24"/>
        </w:rPr>
        <w:t xml:space="preserve">附件1：医疗卫生机构廉洁购销合同</w:t>
      </w:r>
      <w:r/>
    </w:p>
    <w:p>
      <w:pPr>
        <w:contextualSpacing/>
        <w:jc w:val="left"/>
        <w:spacing w:before="100" w:beforeAutospacing="1" w:after="100" w:afterAutospacing="1" w:line="360" w:lineRule="auto"/>
        <w:widowControl/>
        <w:rPr>
          <w:rFonts w:ascii="宋体" w:hAnsi="宋体"/>
          <w:sz w:val="24"/>
          <w:szCs w:val="24"/>
        </w:rPr>
      </w:pPr>
      <w:r>
        <w:rPr>
          <w:rFonts w:ascii="宋体" w:hAnsi="宋体"/>
          <w:sz w:val="24"/>
          <w:szCs w:val="24"/>
        </w:rPr>
      </w:r>
      <w:r/>
    </w:p>
    <w:p>
      <w:pPr>
        <w:contextualSpacing/>
        <w:jc w:val="left"/>
        <w:spacing w:before="100" w:beforeAutospacing="1" w:after="100" w:afterAutospacing="1" w:line="360" w:lineRule="auto"/>
        <w:widowControl/>
        <w:rPr>
          <w:rFonts w:hint="eastAsia"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徐州市东方人民医院 </w:t>
      </w:r>
      <w:r>
        <w:rPr>
          <w:rFonts w:ascii="宋体" w:hAnsi="宋体"/>
          <w:sz w:val="24"/>
          <w:szCs w:val="24"/>
          <w:u w:val="single"/>
        </w:rPr>
        <w:t xml:space="preserve">     </w:t>
      </w:r>
      <w:r/>
    </w:p>
    <w:p>
      <w:pPr>
        <w:contextualSpacing/>
        <w:jc w:val="left"/>
        <w:spacing w:before="100" w:beforeAutospacing="1" w:after="100" w:afterAutospacing="1" w:line="360" w:lineRule="auto"/>
        <w:widowControl/>
        <w:rPr>
          <w:rFonts w:ascii="宋体" w:hAnsi="宋体"/>
          <w:sz w:val="24"/>
          <w:szCs w:val="24"/>
        </w:rPr>
      </w:pPr>
      <w:r>
        <w:rPr>
          <w:rFonts w:hint="eastAsia" w:ascii="宋体" w:hAnsi="宋体"/>
          <w:sz w:val="24"/>
          <w:szCs w:val="24"/>
        </w:rPr>
        <w:t xml:space="preserve">乙方：</w:t>
      </w:r>
      <w:r>
        <w:rPr>
          <w:rFonts w:hint="eastAsia" w:ascii="仿宋_GB2312" w:hAnsi="宋体" w:cs="宋体"/>
          <w:sz w:val="24"/>
          <w:szCs w:val="24"/>
          <w:u w:val="single"/>
        </w:rPr>
        <w:t xml:space="preserve">                        </w:t>
      </w:r>
      <w:r/>
    </w:p>
    <w:p>
      <w:pPr>
        <w:contextualSpacing/>
        <w:jc w:val="left"/>
        <w:spacing w:before="100" w:beforeAutospacing="1" w:after="100" w:afterAutospacing="1" w:line="360" w:lineRule="auto"/>
        <w:widowControl/>
        <w:rPr>
          <w:rFonts w:hint="eastAsia" w:ascii="宋体" w:hAnsi="宋体"/>
          <w:sz w:val="24"/>
          <w:szCs w:val="24"/>
        </w:rPr>
      </w:pPr>
      <w:r>
        <w:rPr>
          <w:rFonts w:hint="eastAsia" w:ascii="宋体" w:hAnsi="宋体"/>
          <w:sz w:val="24"/>
          <w:szCs w:val="24"/>
        </w:rPr>
      </w:r>
      <w:r/>
    </w:p>
    <w:p>
      <w:pPr>
        <w:ind w:firstLine="480"/>
        <w:jc w:val="left"/>
        <w:spacing w:before="100" w:beforeAutospacing="1" w:after="100" w:afterAutospacing="1" w:line="360" w:lineRule="auto"/>
        <w:widowControl/>
        <w:rPr>
          <w:rFonts w:hint="eastAsia" w:ascii="宋体" w:hAnsi="宋体"/>
          <w:sz w:val="24"/>
          <w:szCs w:val="24"/>
        </w:rPr>
      </w:pPr>
      <w:r>
        <w:rPr>
          <w:rFonts w:hint="eastAsia" w:ascii="宋体" w:hAnsi="宋体"/>
          <w:sz w:val="24"/>
          <w:szCs w:val="24"/>
        </w:rPr>
        <w:t xml:space="preserve">为进一步加强医疗卫生行风建设，规范医疗卫生机构廉洁购销行为，有效防范商业贿赂，营造诚实守信的环境，经甲乙双方协商，特签订如下廉政合同。</w:t>
      </w:r>
      <w:r/>
    </w:p>
    <w:p>
      <w:pPr>
        <w:ind w:firstLine="360"/>
        <w:spacing w:line="360" w:lineRule="auto"/>
        <w:rPr>
          <w:rFonts w:hint="eastAsia" w:ascii="宋体" w:hAnsi="宋体"/>
          <w:sz w:val="24"/>
          <w:szCs w:val="24"/>
        </w:rPr>
      </w:pPr>
      <w:r>
        <w:rPr>
          <w:rFonts w:hint="eastAsia" w:ascii="宋体" w:hAnsi="宋体"/>
          <w:sz w:val="24"/>
          <w:szCs w:val="24"/>
        </w:rPr>
        <w:t xml:space="preserve">一、乙方不得以任何理由向甲方领导和工作人员赠送钱物、有价证券与宴请，不得请甲方人员旅游和参加营业性娱乐活动，不得帮甲方人员免费装修住房和报销通讯话费等。</w:t>
      </w:r>
      <w:r/>
    </w:p>
    <w:p>
      <w:pPr>
        <w:ind w:firstLine="360"/>
        <w:spacing w:line="360" w:lineRule="auto"/>
        <w:rPr>
          <w:rFonts w:hint="eastAsia" w:ascii="宋体" w:hAnsi="宋体"/>
          <w:sz w:val="24"/>
          <w:szCs w:val="24"/>
        </w:rPr>
      </w:pPr>
      <w:r>
        <w:rPr>
          <w:rFonts w:hint="eastAsia" w:ascii="宋体" w:hAnsi="宋体"/>
          <w:sz w:val="24"/>
          <w:szCs w:val="24"/>
        </w:rPr>
        <w:t xml:space="preserve">二、甲方人员向乙方索、拿、卡等有价钱物，乙方应及时报告甲方纪检、行风部门，甲方对违纪违规人员照章处理。</w:t>
      </w:r>
      <w:r/>
    </w:p>
    <w:p>
      <w:pPr>
        <w:ind w:firstLine="355"/>
        <w:spacing w:line="360" w:lineRule="auto"/>
        <w:rPr>
          <w:rFonts w:hint="eastAsia" w:ascii="宋体" w:hAnsi="宋体"/>
          <w:sz w:val="24"/>
          <w:szCs w:val="24"/>
        </w:rPr>
      </w:pPr>
      <w:r>
        <w:rPr>
          <w:rFonts w:hint="eastAsia" w:ascii="宋体" w:hAnsi="宋体"/>
          <w:sz w:val="24"/>
          <w:szCs w:val="24"/>
        </w:rPr>
        <w:t xml:space="preserve">三、甲方有关工作人员不得以任何理由向承包方推销材料等。</w:t>
      </w:r>
      <w:r/>
    </w:p>
    <w:p>
      <w:pPr>
        <w:ind w:firstLine="360"/>
        <w:spacing w:line="360" w:lineRule="auto"/>
        <w:rPr>
          <w:rFonts w:hint="eastAsia" w:ascii="宋体" w:hAnsi="宋体"/>
          <w:sz w:val="24"/>
          <w:szCs w:val="24"/>
        </w:rPr>
      </w:pPr>
      <w:r>
        <w:rPr>
          <w:rFonts w:hint="eastAsia" w:ascii="宋体" w:hAnsi="宋体"/>
          <w:sz w:val="24"/>
          <w:szCs w:val="24"/>
        </w:rPr>
        <w:t xml:space="preserve">四、廉政管理奖惩细则：</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乙方违反廉政管理细则的，根据其情节及给甲方造成的损失大小，当事人承担5000—50000元违约赔偿金；后果严重的，扣除合同总价（年）5%违约赔偿金。</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上述行为构成犯罪的，不论是主动与被动，甲方均有权取消或终止服务合同，并按合同总金额5%作为违约赔偿金在物业管理费中扣除。</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乙方有上述行为的，甲方应及时、主动举报；经查实属于首报及司法机关未立案的，甲方给予当事人2000—5000元奖励并免除相应的责任。</w:t>
      </w:r>
      <w:r/>
    </w:p>
    <w:p>
      <w:pPr>
        <w:spacing w:line="360" w:lineRule="auto"/>
        <w:rPr>
          <w:rFonts w:hint="eastAsia" w:ascii="宋体" w:hAnsi="宋体"/>
          <w:sz w:val="24"/>
          <w:szCs w:val="24"/>
        </w:rPr>
      </w:pPr>
      <w:r>
        <w:rPr>
          <w:rFonts w:hint="eastAsia" w:ascii="宋体" w:hAnsi="宋体"/>
          <w:sz w:val="24"/>
          <w:szCs w:val="24"/>
        </w:rPr>
      </w:r>
      <w:r/>
    </w:p>
    <w:p>
      <w:pPr>
        <w:ind w:firstLine="240"/>
        <w:rPr>
          <w:rFonts w:ascii="宋体" w:hAnsi="宋体"/>
          <w:sz w:val="24"/>
          <w:szCs w:val="24"/>
        </w:rPr>
      </w:pPr>
      <w:r>
        <w:rPr>
          <w:rFonts w:ascii="宋体" w:hAnsi="宋体"/>
          <w:sz w:val="24"/>
          <w:szCs w:val="24"/>
        </w:rPr>
      </w:r>
      <w:r/>
    </w:p>
    <w:p>
      <w:pPr>
        <w:ind w:firstLine="240"/>
        <w:rPr>
          <w:rFonts w:hint="eastAsia" w:ascii="宋体" w:hAnsi="宋体"/>
          <w:sz w:val="24"/>
          <w:szCs w:val="24"/>
        </w:rPr>
      </w:pPr>
      <w:r>
        <w:rPr>
          <w:rFonts w:hint="eastAsia" w:ascii="宋体" w:hAnsi="宋体"/>
          <w:sz w:val="24"/>
          <w:szCs w:val="24"/>
        </w:rPr>
        <w:t xml:space="preserve">甲  方（公章）                           乙  方（公章）</w:t>
      </w:r>
      <w:r/>
    </w:p>
    <w:p>
      <w:pPr>
        <w:ind w:firstLine="480"/>
        <w:rPr>
          <w:rFonts w:hint="eastAsia" w:ascii="宋体" w:hAnsi="宋体"/>
          <w:sz w:val="24"/>
          <w:szCs w:val="24"/>
        </w:rPr>
      </w:pPr>
      <w:r>
        <w:rPr>
          <w:rFonts w:hint="eastAsia" w:ascii="宋体" w:hAnsi="宋体"/>
          <w:sz w:val="24"/>
          <w:szCs w:val="24"/>
        </w:rPr>
      </w:r>
      <w:r/>
    </w:p>
    <w:p>
      <w:pPr>
        <w:pStyle w:val="1045"/>
        <w:ind w:firstLine="240"/>
        <w:rPr>
          <w:rFonts w:hint="eastAsia" w:ascii="宋体" w:hAnsi="宋体"/>
          <w:sz w:val="24"/>
          <w:szCs w:val="24"/>
        </w:rPr>
      </w:pPr>
      <w:r>
        <w:rPr>
          <w:rFonts w:hint="eastAsia" w:ascii="宋体" w:hAnsi="宋体"/>
          <w:sz w:val="24"/>
          <w:szCs w:val="24"/>
        </w:rPr>
        <w:t xml:space="preserve">法定代表人或授权委托人：                 法定代表人或授权委托人：                                                                                                                                      </w:t>
      </w:r>
      <w:r/>
    </w:p>
    <w:p>
      <w:pPr>
        <w:ind w:firstLine="480"/>
        <w:rPr>
          <w:rFonts w:hint="eastAsia" w:ascii="宋体" w:hAnsi="宋体"/>
          <w:sz w:val="24"/>
          <w:szCs w:val="24"/>
        </w:rPr>
      </w:pPr>
      <w:r>
        <w:rPr>
          <w:rFonts w:hint="eastAsia" w:ascii="宋体" w:hAnsi="宋体"/>
          <w:sz w:val="24"/>
          <w:szCs w:val="24"/>
        </w:rPr>
        <w:t xml:space="preserve">                                             </w:t>
      </w:r>
      <w:r/>
    </w:p>
    <w:p>
      <w:pPr>
        <w:ind w:firstLine="1800"/>
        <w:rPr>
          <w:rFonts w:hint="eastAsia" w:ascii="宋体" w:hAnsi="宋体"/>
          <w:sz w:val="24"/>
          <w:szCs w:val="24"/>
        </w:rPr>
      </w:pPr>
      <w:r>
        <w:rPr>
          <w:rFonts w:hint="eastAsia" w:ascii="宋体" w:hAnsi="宋体"/>
          <w:sz w:val="24"/>
          <w:szCs w:val="24"/>
        </w:rPr>
        <w:t xml:space="preserve">年   月   日                             年    月    日</w:t>
      </w:r>
      <w:r/>
    </w:p>
    <w:p>
      <w:pPr>
        <w:spacing w:line="360" w:lineRule="auto"/>
        <w:rPr>
          <w:rFonts w:hint="eastAsia" w:ascii="宋体" w:hAnsi="宋体"/>
          <w:sz w:val="24"/>
          <w:szCs w:val="24"/>
        </w:rPr>
        <w:sectPr>
          <w:footerReference w:type="default" r:id="rId16"/>
          <w:footerReference w:type="first" r:id="rId17"/>
          <w:footnotePr/>
          <w:endnotePr/>
          <w:type w:val="nextPage"/>
          <w:pgSz w:w="11906" w:h="16838" w:orient="portrait"/>
          <w:pgMar w:top="2098" w:right="1474" w:bottom="1985" w:left="1588" w:header="567" w:footer="567" w:gutter="0"/>
          <w:pgNumType w:start="26"/>
          <w:cols w:num="1" w:sep="0" w:space="720" w:equalWidth="1"/>
          <w:docGrid w:linePitch="360"/>
          <w:titlePg/>
        </w:sectPr>
      </w:pPr>
      <w:r>
        <w:rPr>
          <w:rFonts w:hint="eastAsia" w:ascii="宋体" w:hAnsi="宋体"/>
          <w:sz w:val="24"/>
          <w:szCs w:val="24"/>
        </w:rPr>
      </w:r>
      <w:r/>
    </w:p>
    <w:p>
      <w:pPr>
        <w:rPr>
          <w:rFonts w:hint="eastAsia"/>
          <w:lang w:val="en-US" w:eastAsia="zh-CN"/>
        </w:rPr>
      </w:pPr>
      <w:r>
        <w:rPr>
          <w:rFonts w:hint="eastAsia" w:ascii="宋体" w:hAnsi="宋体" w:eastAsia="宋体" w:cs="宋体"/>
          <w:sz w:val="24"/>
        </w:rPr>
        <w:t xml:space="preserve"> </w:t>
      </w:r>
      <w:r/>
    </w:p>
    <w:p>
      <w:pPr>
        <w:ind w:firstLine="420"/>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w:t>
      </w:r>
      <w:r>
        <w:rPr>
          <w:rFonts w:hint="eastAsia" w:ascii="宋体" w:hAnsi="宋体" w:cs="宋体"/>
          <w:b/>
          <w:color w:val="auto"/>
          <w:sz w:val="36"/>
          <w:highlight w:val="none"/>
          <w:lang w:val="en-US" w:eastAsia="zh-CN"/>
        </w:rPr>
        <w:t xml:space="preserve">.</w:t>
      </w:r>
      <w:r>
        <w:rPr>
          <w:rFonts w:hint="eastAsia" w:ascii="宋体" w:hAnsi="宋体" w:eastAsia="宋体" w:cs="宋体"/>
          <w:b/>
          <w:color w:val="auto"/>
          <w:sz w:val="36"/>
          <w:highlight w:val="none"/>
        </w:rPr>
        <w:t xml:space="preserve">承诺书</w:t>
      </w:r>
      <w:r/>
    </w:p>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徐州市东方人民医院</w:t>
      </w:r>
      <w:r>
        <w:rPr>
          <w:rFonts w:hint="eastAsia" w:ascii="宋体" w:hAnsi="宋体" w:eastAsia="宋体" w:cs="宋体"/>
          <w:color w:val="auto"/>
          <w:sz w:val="24"/>
          <w:szCs w:val="24"/>
          <w:highlight w:val="none"/>
          <w:u w:val="single"/>
          <w:lang w:eastAsia="zh-CN"/>
        </w:rPr>
        <w:t xml:space="preserve">、江苏易章工程造价咨询有限公司</w:t>
      </w:r>
      <w:r>
        <w:rPr>
          <w:rFonts w:hint="eastAsia" w:ascii="宋体" w:hAnsi="宋体" w:eastAsia="宋体" w:cs="宋体"/>
          <w:color w:val="auto"/>
          <w:sz w:val="24"/>
          <w:szCs w:val="24"/>
          <w:highlight w:val="none"/>
        </w:rPr>
        <w:t xml:space="preserve">：</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u w:val="single"/>
          <w:lang w:val="en-US" w:eastAsia="zh-CN" w:bidi="ar-SA"/>
        </w:rPr>
        <w:t xml:space="preserve">JSZC-320300-JSYZ-C2026-0002</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（1）承诺书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rPr>
          <w:rFonts w:hint="eastAsia" w:ascii="宋体" w:hAnsi="宋体" w:cs="宋体"/>
          <w:color w:val="auto"/>
          <w:sz w:val="24"/>
          <w:szCs w:val="24"/>
          <w:highlight w:val="none"/>
          <w:lang w:val="en-US" w:eastAsia="zh-CN" w:bidi="ar-SA"/>
        </w:rPr>
        <w:t xml:space="preserve">；</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eastAsia="zh-CN"/>
        </w:rPr>
        <w:t xml:space="preserve">江苏易章工程造价咨询有限公司</w:t>
      </w:r>
      <w:r>
        <w:rPr>
          <w:rFonts w:hint="eastAsia" w:ascii="宋体" w:hAnsi="宋体" w:eastAsia="宋体" w:cs="宋体"/>
          <w:color w:val="auto"/>
          <w:sz w:val="24"/>
          <w:szCs w:val="24"/>
          <w:highlight w:val="none"/>
        </w:rPr>
        <w:t xml:space="preserve">确定。</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ind w:firstLine="1920"/>
        <w:jc w:val="left"/>
        <w:spacing w:line="312"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eastAsia="宋体" w:cs="宋体"/>
          <w:b/>
          <w:color w:val="auto"/>
          <w:sz w:val="36"/>
          <w:highlight w:val="none"/>
          <w:lang w:val="en-US" w:eastAsia="zh-CN"/>
        </w:rPr>
        <w:t xml:space="preserve">8</w:t>
      </w:r>
      <w:r>
        <w:rPr>
          <w:rFonts w:hint="eastAsia" w:ascii="宋体" w:hAnsi="宋体" w:cs="宋体"/>
          <w:b/>
          <w:color w:val="auto"/>
          <w:sz w:val="36"/>
          <w:highlight w:val="none"/>
          <w:lang w:val="en-US" w:eastAsia="zh-CN"/>
        </w:rPr>
        <w:t xml:space="preserve">.</w:t>
      </w:r>
      <w:r>
        <w:rPr>
          <w:rFonts w:hint="eastAsia" w:ascii="宋体" w:hAnsi="宋体" w:eastAsia="宋体" w:cs="宋体"/>
          <w:b/>
          <w:color w:val="auto"/>
          <w:sz w:val="36"/>
          <w:highlight w:val="none"/>
        </w:rPr>
        <w:t xml:space="preserve">法定代表人身份证明或授权委托书</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若法定代表人亲自签署文件则按下列格式：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158"/>
        <w:spacing w:before="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法定代表人身份证明</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before="11"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215"/>
        <w:spacing w:before="6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before="9"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215"/>
        <w:spacing w:line="360" w:lineRule="auto"/>
        <w:tabs>
          <w:tab w:val="left" w:pos="2495" w:leader="none"/>
          <w:tab w:val="left" w:pos="6215" w:leader="none"/>
          <w:tab w:val="left" w:pos="76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（法定代表人亲笔签字）性别：</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职务：</w:t>
      </w:r>
      <w:r/>
    </w:p>
    <w:p>
      <w:pPr>
        <w:ind w:left="215"/>
        <w:spacing w:line="360" w:lineRule="auto"/>
        <w:tabs>
          <w:tab w:val="left" w:pos="189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w:t>
      </w:r>
      <w:r/>
    </w:p>
    <w:p>
      <w:pPr>
        <w:ind w:left="21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21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附：法定代表人身份证复印件。</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before="10"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3369"/>
        <w:tabs>
          <w:tab w:val="left" w:pos="552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电子签章</w:t>
      </w:r>
      <w:r>
        <w:rPr>
          <w:rFonts w:hint="eastAsia" w:ascii="宋体" w:hAnsi="宋体" w:eastAsia="宋体" w:cs="宋体"/>
          <w:color w:val="auto"/>
          <w:sz w:val="24"/>
          <w:highlight w:val="none"/>
        </w:rPr>
        <w:t xml:space="preserve">)</w:t>
      </w:r>
      <w:r/>
    </w:p>
    <w:p>
      <w:pPr>
        <w:jc w:val="both"/>
        <w:spacing w:before="7"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right="406"/>
        <w:jc w:val="center"/>
        <w:spacing w:before="74"/>
        <w:tabs>
          <w:tab w:val="left" w:pos="719" w:leader="none"/>
          <w:tab w:val="left" w:pos="1559" w:leader="none"/>
          <w:tab w:val="left" w:pos="227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日</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w:t>
      </w:r>
      <w:r>
        <w:rPr>
          <w:rFonts w:hint="eastAsia" w:ascii="宋体" w:hAnsi="宋体" w:eastAsia="宋体" w:cs="宋体"/>
          <w:color w:val="auto"/>
          <w:sz w:val="24"/>
          <w:highlight w:val="none"/>
          <w:lang w:val="en-US" w:eastAsia="zh-CN"/>
        </w:rPr>
        <w:t xml:space="preserve">原件</w:t>
      </w:r>
      <w:r>
        <w:rPr>
          <w:rFonts w:hint="eastAsia" w:ascii="宋体" w:hAnsi="宋体" w:eastAsia="宋体" w:cs="宋体"/>
          <w:color w:val="auto"/>
          <w:sz w:val="24"/>
          <w:highlight w:val="none"/>
        </w:rPr>
        <w:t xml:space="preserve">扫描件附后)</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i/>
          <w:iCs/>
          <w:color w:val="auto"/>
          <w:sz w:val="28"/>
          <w:szCs w:val="21"/>
          <w:highlight w:val="none"/>
        </w:rPr>
      </w:pPr>
      <w:r>
        <w:rPr>
          <w:rFonts w:hint="eastAsia" w:ascii="宋体" w:hAnsi="宋体" w:eastAsia="宋体" w:cs="宋体"/>
          <w:b/>
          <w:i w:val="0"/>
          <w:iCs w:val="0"/>
          <w:color w:val="auto"/>
          <w:sz w:val="24"/>
          <w:szCs w:val="20"/>
          <w:highlight w:val="none"/>
        </w:rPr>
        <w:t xml:space="preserve">此项内</w:t>
      </w:r>
      <w:r>
        <w:rPr>
          <w:rFonts w:hint="eastAsia" w:ascii="宋体" w:hAnsi="宋体" w:cs="宋体"/>
          <w:b/>
          <w:i w:val="0"/>
          <w:iCs w:val="0"/>
          <w:color w:val="auto"/>
          <w:sz w:val="24"/>
          <w:szCs w:val="20"/>
          <w:highlight w:val="none"/>
          <w:lang w:eastAsia="zh-CN"/>
        </w:rPr>
        <w:t xml:space="preserve">容为</w:t>
      </w:r>
      <w:r>
        <w:rPr>
          <w:rFonts w:hint="eastAsia" w:ascii="宋体" w:hAnsi="宋体" w:eastAsia="宋体" w:cs="宋体"/>
          <w:b/>
          <w:i w:val="0"/>
          <w:iCs w:val="0"/>
          <w:color w:val="auto"/>
          <w:sz w:val="24"/>
          <w:szCs w:val="20"/>
          <w:highlight w:val="none"/>
        </w:rPr>
        <w:t xml:space="preserve">法定代表人亲自参加本次采购活动的提供，否则无需提供</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徐州市东方人民医院后勤设施维修及运行维保服务项目</w:t>
      </w:r>
      <w:r>
        <w:rPr>
          <w:rFonts w:hint="eastAsia" w:ascii="宋体" w:hAnsi="宋体" w:eastAsia="宋体" w:cs="宋体"/>
          <w:color w:val="auto"/>
          <w:sz w:val="24"/>
          <w:highlight w:val="none"/>
        </w:rPr>
        <w:t xml:space="preserve">[项目编号：</w:t>
      </w:r>
      <w:r>
        <w:rPr>
          <w:rFonts w:hint="eastAsia" w:ascii="宋体" w:hAnsi="宋体" w:cs="宋体"/>
          <w:color w:val="auto"/>
          <w:spacing w:val="6"/>
          <w:sz w:val="24"/>
          <w:highlight w:val="none"/>
          <w:lang w:eastAsia="zh-CN"/>
        </w:rPr>
        <w:t xml:space="preserve">JSZC-320300-JSYZ-C2026-0002</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受托人（签字或盖章）：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w:t>
      </w:r>
      <w:r>
        <w:rPr>
          <w:rFonts w:hint="eastAsia" w:ascii="宋体" w:hAnsi="宋体" w:eastAsia="宋体" w:cs="宋体"/>
          <w:color w:val="auto"/>
          <w:sz w:val="24"/>
          <w:highlight w:val="none"/>
          <w:lang w:val="en-US" w:eastAsia="zh-CN"/>
        </w:rPr>
        <w:t xml:space="preserve">原件</w:t>
      </w:r>
      <w:r>
        <w:rPr>
          <w:rFonts w:hint="eastAsia" w:ascii="宋体" w:hAnsi="宋体" w:eastAsia="宋体" w:cs="宋体"/>
          <w:color w:val="auto"/>
          <w:sz w:val="24"/>
          <w:highlight w:val="none"/>
        </w:rPr>
        <w:t xml:space="preserve">扫描件附后)</w:t>
      </w:r>
      <w:r/>
    </w:p>
    <w:p>
      <w:pPr>
        <w:jc w:val="cente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jc w:val="cente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jc w:val="center"/>
        <w:rPr>
          <w:rFonts w:hint="eastAsia" w:ascii="宋体" w:hAnsi="宋体" w:eastAsia="宋体" w:cs="宋体"/>
          <w:b/>
          <w:i/>
          <w:iCs/>
          <w:color w:val="auto"/>
          <w:sz w:val="28"/>
          <w:szCs w:val="21"/>
          <w:highlight w:val="none"/>
        </w:rPr>
      </w:pPr>
      <w:r>
        <w:rPr>
          <w:rFonts w:hint="eastAsia" w:ascii="宋体" w:hAnsi="宋体" w:cs="宋体"/>
          <w:b/>
          <w:i w:val="0"/>
          <w:iCs w:val="0"/>
          <w:color w:val="auto"/>
          <w:sz w:val="24"/>
          <w:szCs w:val="20"/>
          <w:highlight w:val="none"/>
          <w:lang w:eastAsia="zh-CN"/>
        </w:rPr>
        <w:t xml:space="preserve">若</w:t>
      </w:r>
      <w:r>
        <w:rPr>
          <w:rFonts w:hint="eastAsia" w:ascii="宋体" w:hAnsi="宋体" w:eastAsia="宋体" w:cs="宋体"/>
          <w:b/>
          <w:i w:val="0"/>
          <w:iCs w:val="0"/>
          <w:color w:val="auto"/>
          <w:sz w:val="24"/>
          <w:szCs w:val="20"/>
          <w:highlight w:val="none"/>
        </w:rPr>
        <w:t xml:space="preserve">法定代表人并未亲自参加本次采购活动，《授权委托书》必须提供</w:t>
      </w:r>
      <w:r>
        <w:rPr>
          <w:rFonts w:hint="eastAsia" w:ascii="宋体" w:hAnsi="宋体" w:eastAsia="宋体" w:cs="宋体"/>
          <w:b/>
          <w:i/>
          <w:iCs/>
          <w:color w:val="auto"/>
          <w:sz w:val="28"/>
          <w:szCs w:val="21"/>
          <w:highlight w:val="none"/>
        </w:rPr>
        <w:t xml:space="preserve">。</w:t>
      </w:r>
      <w:r/>
    </w:p>
    <w:p>
      <w:pPr>
        <w:jc w:val="both"/>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9</w:t>
      </w:r>
      <w:bookmarkStart w:id="3" w:name="_Hlk81985284"/>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中小企业声明函</w:t>
      </w:r>
      <w:bookmarkEnd w:id="3"/>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：徐州市东方人民医院后勤设施维修及运行维保服务项目</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项目所属行业：其他未列明行业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本公司郑重声明，根据《政府采购促进中小企业发展管理办法》（财库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2020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全部为符合政策要求的中小企业</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。相关企业的具体情况如下</w:t>
      </w:r>
      <w:r>
        <w:rPr>
          <w:rFonts w:hint="eastAsia" w:ascii="宋体" w:hAnsi="宋体" w:cs="宋体"/>
          <w:color w:val="auto"/>
          <w:sz w:val="24"/>
          <w:highlight w:val="none"/>
          <w:lang w:eastAsia="zh-CN"/>
        </w:rPr>
        <w:t xml:space="preserve">：</w:t>
      </w:r>
      <w:r/>
    </w:p>
    <w:p>
      <w:pPr>
        <w:spacing w:line="360" w:lineRule="auto"/>
        <w:tabs>
          <w:tab w:val="left" w:pos="312"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u w:val="single"/>
        </w:rPr>
        <w:t xml:space="preserve">1.（标的名称）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keepLines/>
        <w:keepNext/>
        <w:spacing w:before="0"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企业名称（电子签章）</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说明：</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2、从业人员、营业收入、资产总额填报供应商上一年度数据，无上一年度数据的新成立企业可不填报。</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4、执行江苏省财政厅关于进一步加大政府采购支持中小企业力度的通知（苏财购〔2022〕45号）的规定。</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5、供应商提供的《中小企业声明函》与事实不符的，依照《政府采购法》第七十七条第一款的规定追究法律责任。</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right="480"/>
        <w:spacing w:before="100" w:beforeAutospacing="1" w:afterAutospacing="1" w:line="450" w:lineRule="atLeast"/>
        <w:widowControl/>
        <w:rPr>
          <w:rFonts w:ascii="宋体" w:hAnsi="宋体" w:cs="宋体"/>
          <w:color w:val="auto"/>
          <w:sz w:val="15"/>
          <w:szCs w:val="15"/>
          <w:highlight w:val="none"/>
        </w:rPr>
      </w:pPr>
      <w:r>
        <w:rPr>
          <w:rFonts w:hint="eastAsia" w:ascii="宋体" w:hAnsi="宋体" w:cs="宋体"/>
          <w:color w:val="auto"/>
          <w:sz w:val="32"/>
          <w:szCs w:val="32"/>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从业人员、营业收入、资产总额填报上一年度数据，无上一年度数据的新成立企业可不填报。</w:t>
      </w:r>
      <w:r/>
    </w:p>
    <w:p>
      <w:pPr>
        <w:ind w:left="420" w:right="33"/>
        <w:jc w:val="center"/>
        <w:widowControl w:val="off"/>
        <w:rPr>
          <w:rFonts w:hint="eastAsia" w:ascii="宋体" w:hAnsi="宋体" w:eastAsia="宋体" w:cs="宋体"/>
          <w:b/>
          <w:color w:val="auto"/>
          <w:sz w:val="36"/>
          <w:szCs w:val="36"/>
          <w:highlight w:val="none"/>
          <w:lang w:val="en-US" w:eastAsia="zh-CN" w:bidi="ar-SA"/>
        </w:rPr>
      </w:pPr>
      <w:r>
        <w:rPr>
          <w:rFonts w:hint="default" w:ascii="Times New Roman" w:hAnsi="Times New Roman" w:eastAsia="宋体" w:cs="Times New Roman"/>
          <w:color w:val="auto"/>
          <w:sz w:val="24"/>
          <w:szCs w:val="20"/>
          <w:highlight w:val="none"/>
          <w:lang w:val="en-US" w:eastAsia="zh-CN" w:bidi="ar-SA"/>
        </w:rPr>
        <w:br w:type="page" w:clear="all"/>
      </w:r>
      <w:r>
        <w:rPr>
          <w:rFonts w:hint="eastAsia" w:ascii="宋体" w:hAnsi="宋体" w:eastAsia="宋体" w:cs="宋体"/>
          <w:b/>
          <w:color w:val="auto"/>
          <w:sz w:val="36"/>
          <w:szCs w:val="36"/>
          <w:highlight w:val="none"/>
          <w:lang w:val="en-US" w:eastAsia="zh-CN" w:bidi="ar-SA"/>
        </w:rPr>
        <w:t xml:space="preserve">“中小企业声明函”查询渠道用微信搜索“中小企业规模类型自测小程序”。</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bidi="ar-SA"/>
        </w:rPr>
        <mc:AlternateContent>
          <mc:Choice Requires="wpg">
            <w:drawing>
              <wp:inline xmlns:wp="http://schemas.openxmlformats.org/drawingml/2006/wordprocessingDrawing" distT="0" distB="0" distL="0" distR="0">
                <wp:extent cx="3463925" cy="6983095"/>
                <wp:effectExtent l="0" t="0" r="3175" b="8255"/>
                <wp:docPr id="9" name="图片 13" descr="adbc74a943d9972e2db22e8fa58f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descr="adbc74a943d9972e2db22e8fa58f7d4"/>
                        <pic:cNvPicPr>
                          <a:picLocks noChangeAspect="1"/>
                        </pic:cNvPicPr>
                        <pic:nvPr/>
                      </pic:nvPicPr>
                      <pic:blipFill>
                        <a:blip r:embed="rId27"/>
                        <a:srcRect l="0" t="3998" r="0" b="2822"/>
                        <a:stretch/>
                      </pic:blipFill>
                      <pic:spPr bwMode="auto">
                        <a:xfrm>
                          <a:off x="0" y="0"/>
                          <a:ext cx="3463925" cy="698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2.8pt;height:549.9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color w:val="auto"/>
          <w:sz w:val="36"/>
          <w:szCs w:val="36"/>
          <w:highlight w:val="none"/>
        </w:rPr>
        <w:br w:type="page" w:clear="all"/>
      </w:r>
      <w:r>
        <w:rPr>
          <w:rFonts w:hint="eastAsia" w:ascii="宋体" w:hAnsi="宋体" w:eastAsia="宋体" w:cs="宋体"/>
          <w:b/>
          <w:bCs/>
          <w:color w:val="auto"/>
          <w:sz w:val="36"/>
          <w:szCs w:val="36"/>
          <w:highlight w:val="none"/>
        </w:rPr>
        <w:t xml:space="preserve">1</w:t>
      </w:r>
      <w:r>
        <w:rPr>
          <w:rFonts w:hint="eastAsia" w:ascii="宋体" w:hAnsi="宋体" w:eastAsia="宋体" w:cs="宋体"/>
          <w:b/>
          <w:bCs/>
          <w:color w:val="auto"/>
          <w:sz w:val="36"/>
          <w:szCs w:val="36"/>
          <w:highlight w:val="none"/>
          <w:lang w:val="en-US" w:eastAsia="zh-CN"/>
        </w:rPr>
        <w:t xml:space="preserve">0</w:t>
      </w:r>
      <w:r>
        <w:rPr>
          <w:rFonts w:hint="eastAsia" w:ascii="宋体" w:hAnsi="宋体" w:cs="宋体"/>
          <w:b/>
          <w:bCs/>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徐州市东方人民医院后勤设施维修及运行维保服务项目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JSZC-320300-JSYZ-C2026-0002</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left="239" w:firstLine="264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宋体"/>
          <w:color w:val="auto"/>
          <w:sz w:val="36"/>
          <w:szCs w:val="36"/>
          <w:highlight w:val="none"/>
        </w:rPr>
        <w:sectPr>
          <w:headerReference w:type="default" r:id="rId11"/>
          <w:footerReference w:type="default" r:id="rId18"/>
          <w:footerReference w:type="first" r:id="rId19"/>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jc w:val="center"/>
        <w:spacing w:line="588" w:lineRule="exact"/>
        <w:rPr>
          <w:rFonts w:hint="eastAsia" w:ascii="宋体" w:hAnsi="宋体" w:eastAsia="宋体" w:cs="宋体"/>
          <w:b/>
          <w:color w:val="auto"/>
          <w:sz w:val="36"/>
          <w:szCs w:val="36"/>
          <w:highlight w:val="none"/>
        </w:rPr>
      </w:pPr>
      <w:r/>
      <w:bookmarkStart w:id="4" w:name="OLE_LINK13"/>
      <w:r/>
      <w:bookmarkStart w:id="5" w:name="OLE_LINK14"/>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1</w:t>
      </w:r>
      <w:bookmarkStart w:id="6" w:name="_Hlk81985305"/>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残疾人福利性单位声明函</w:t>
      </w:r>
      <w:bookmarkEnd w:id="4"/>
      <w:r/>
      <w:bookmarkEnd w:id="5"/>
      <w:r/>
      <w:r/>
    </w:p>
    <w:p>
      <w:pPr>
        <w:jc w:val="center"/>
        <w:spacing w:line="0" w:lineRule="atLeast"/>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rPr>
          <w:rFonts w:hint="eastAsia" w:ascii="宋体" w:hAnsi="宋体" w:eastAsia="宋体" w:cs="宋体"/>
          <w:color w:val="auto"/>
          <w:sz w:val="24"/>
          <w:highlight w:val="none"/>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bookmarkEnd w:id="6"/>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numPr>
          <w:ilvl w:val="0"/>
          <w:numId w:val="0"/>
        </w:num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2</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具备履行合同所必需的设备和专业技术能力的</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lang w:val="en-US" w:eastAsia="zh-CN"/>
        </w:rPr>
        <w:t xml:space="preserve">须</w:t>
      </w:r>
      <w:r>
        <w:rPr>
          <w:rFonts w:hint="eastAsia" w:ascii="宋体" w:hAnsi="宋体" w:eastAsia="宋体" w:cs="Times New Roman"/>
          <w:color w:val="auto"/>
          <w:sz w:val="28"/>
          <w:szCs w:val="28"/>
          <w:highlight w:val="none"/>
        </w:rPr>
        <w:t xml:space="preserve">附证明材料扫描件）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JSZC-320300-JSYZ-C2026-0002</w:t>
      </w: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Times New Roman"/>
          <w:color w:val="auto"/>
          <w:sz w:val="24"/>
          <w:highlight w:val="none"/>
          <w:lang w:eastAsia="zh-CN"/>
        </w:rPr>
        <w:t xml:space="preserve">徐州市东方人民医院后勤设施维修及运行维保服务项目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供应商郑重声明：供应商具备履行合同（项目名称：</w:t>
      </w:r>
      <w:r>
        <w:rPr>
          <w:rFonts w:hint="eastAsia" w:ascii="宋体" w:hAnsi="宋体" w:eastAsia="宋体" w:cs="Times New Roman"/>
          <w:color w:val="auto"/>
          <w:sz w:val="24"/>
          <w:highlight w:val="non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）所必需的设备和专业技术能力，具体为：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right="0"/>
        <w:jc w:val="center"/>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13</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法律、行政法规规定的其他条件</w:t>
      </w:r>
      <w:r>
        <w:rPr>
          <w:rFonts w:hint="eastAsia" w:ascii="宋体" w:hAnsi="宋体" w:eastAsia="宋体" w:cs="宋体"/>
          <w:b/>
          <w:color w:val="auto"/>
          <w:sz w:val="36"/>
          <w:szCs w:val="36"/>
          <w:highlight w:val="none"/>
          <w:lang w:val="en-US" w:eastAsia="zh-CN"/>
        </w:rPr>
        <w:t xml:space="preserve">的承诺书</w:t>
      </w:r>
      <w:r/>
    </w:p>
    <w:p>
      <w:pPr>
        <w:ind w:left="0" w:right="0" w:firstLine="480"/>
        <w:keepLines w:val="0"/>
        <w:keepNext w:val="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我单位承诺：</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我单位</w:t>
      </w:r>
      <w:r>
        <w:rPr>
          <w:rFonts w:hint="eastAsia" w:ascii="宋体" w:hAnsi="宋体" w:eastAsia="宋体" w:cs="宋体"/>
          <w:color w:val="auto"/>
          <w:sz w:val="24"/>
          <w:highlight w:val="none"/>
        </w:rPr>
        <w:t xml:space="preserve">信用信息满足磋商文件要求</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我单位</w:t>
      </w:r>
      <w:r>
        <w:rPr>
          <w:rFonts w:hint="eastAsia" w:ascii="宋体" w:hAnsi="宋体" w:eastAsia="宋体" w:cs="宋体"/>
          <w:color w:val="auto"/>
          <w:sz w:val="24"/>
          <w:highlight w:val="none"/>
        </w:rPr>
        <w:t xml:space="preserve">不</w:t>
      </w:r>
      <w:r>
        <w:rPr>
          <w:rFonts w:hint="eastAsia" w:ascii="宋体" w:hAnsi="宋体" w:cs="宋体"/>
          <w:color w:val="auto"/>
          <w:sz w:val="24"/>
          <w:highlight w:val="none"/>
          <w:lang w:val="en-US" w:eastAsia="zh-CN"/>
        </w:rPr>
        <w:t xml:space="preserve">以</w:t>
      </w:r>
      <w:r>
        <w:rPr>
          <w:rFonts w:hint="eastAsia" w:ascii="宋体" w:hAnsi="宋体" w:eastAsia="宋体" w:cs="宋体"/>
          <w:color w:val="auto"/>
          <w:sz w:val="24"/>
          <w:highlight w:val="none"/>
        </w:rPr>
        <w:t xml:space="preserve">联合体参与</w:t>
      </w:r>
      <w:r>
        <w:rPr>
          <w:rFonts w:hint="eastAsia" w:ascii="宋体" w:hAnsi="宋体" w:cs="宋体"/>
          <w:color w:val="auto"/>
          <w:sz w:val="24"/>
          <w:highlight w:val="none"/>
          <w:lang w:val="en-US" w:eastAsia="zh-CN"/>
        </w:rPr>
        <w:t xml:space="preserve">本项目</w:t>
      </w:r>
      <w:r>
        <w:rPr>
          <w:rFonts w:hint="eastAsia" w:ascii="宋体" w:hAnsi="宋体" w:eastAsia="宋体" w:cs="宋体"/>
          <w:color w:val="auto"/>
          <w:sz w:val="24"/>
          <w:highlight w:val="none"/>
        </w:rPr>
        <w:t xml:space="preserve">采购活动，成交后不转包或分包</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3.我单位的</w:t>
      </w:r>
      <w:r>
        <w:rPr>
          <w:rFonts w:hint="eastAsia" w:ascii="宋体" w:hAnsi="宋体" w:eastAsia="宋体" w:cs="宋体"/>
          <w:color w:val="auto"/>
          <w:sz w:val="24"/>
          <w:highlight w:val="none"/>
        </w:rPr>
        <w:t xml:space="preserve">单位负责人</w:t>
      </w:r>
      <w:r>
        <w:rPr>
          <w:rFonts w:hint="eastAsia" w:ascii="宋体" w:hAnsi="宋体" w:cs="宋体"/>
          <w:color w:val="auto"/>
          <w:sz w:val="24"/>
          <w:highlight w:val="none"/>
          <w:lang w:val="en-US" w:eastAsia="zh-CN"/>
        </w:rPr>
        <w:t xml:space="preserve">不存在</w:t>
      </w:r>
      <w:r>
        <w:rPr>
          <w:rFonts w:hint="eastAsia" w:ascii="宋体" w:hAnsi="宋体" w:eastAsia="宋体" w:cs="宋体"/>
          <w:color w:val="auto"/>
          <w:sz w:val="24"/>
          <w:highlight w:val="none"/>
        </w:rPr>
        <w:t xml:space="preserve">为同一人或者存在直接控股、管理关系的不同供应商，参加同一合同项下的政府采购活动</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4.我单位不是</w:t>
      </w:r>
      <w:r>
        <w:rPr>
          <w:rFonts w:hint="eastAsia" w:ascii="宋体" w:hAnsi="宋体" w:eastAsia="宋体" w:cs="宋体"/>
          <w:color w:val="auto"/>
          <w:sz w:val="24"/>
          <w:highlight w:val="none"/>
        </w:rPr>
        <w:t xml:space="preserve">为本采购项目提供整体设计、规范编制或者项目管理、监理、检测等服务的供应商</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b/>
          <w:color w:val="auto"/>
          <w:sz w:val="28"/>
          <w:szCs w:val="24"/>
          <w:highlight w:val="none"/>
        </w:rPr>
      </w:pPr>
      <w:r>
        <w:rPr>
          <w:rFonts w:hint="eastAsia" w:ascii="宋体" w:hAnsi="宋体" w:cs="宋体"/>
          <w:color w:val="auto"/>
          <w:sz w:val="24"/>
          <w:szCs w:val="24"/>
          <w:highlight w:val="none"/>
          <w:lang w:val="en-US" w:eastAsia="zh-CN" w:bidi="ar-SA"/>
        </w:rPr>
        <w:t xml:space="preserve">5.我单位符合</w:t>
      </w:r>
      <w:r>
        <w:rPr>
          <w:rFonts w:hint="eastAsia" w:ascii="宋体" w:hAnsi="宋体" w:eastAsia="宋体" w:cs="宋体"/>
          <w:color w:val="auto"/>
          <w:sz w:val="24"/>
          <w:szCs w:val="24"/>
          <w:highlight w:val="none"/>
          <w:lang w:val="en-US" w:eastAsia="zh-CN" w:bidi="ar-SA"/>
        </w:rPr>
        <w:t xml:space="preserve">法律、行政法规、磋商文件规定的其他要求。</w:t>
      </w:r>
      <w:r>
        <w:rPr>
          <w:rFonts w:hint="eastAsia" w:ascii="宋体" w:hAnsi="宋体" w:eastAsia="宋体" w:cs="宋体"/>
          <w:b/>
          <w:color w:val="auto"/>
          <w:sz w:val="28"/>
          <w:szCs w:val="24"/>
          <w:highlight w:val="none"/>
        </w:rPr>
        <w:t xml:space="preserve"> </w:t>
      </w:r>
      <w:r/>
    </w:p>
    <w:p>
      <w:pPr>
        <w:ind w:left="0" w:right="0" w:firstLine="562"/>
        <w:keepLines w:val="0"/>
        <w:keepNext w:val="0"/>
        <w:pageBreakBefore w:val="0"/>
        <w:spacing w:line="360" w:lineRule="auto"/>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w:t>
      </w:r>
      <w:r>
        <w:rPr>
          <w:rFonts w:hint="eastAsia" w:ascii="宋体" w:hAnsi="宋体" w:cs="宋体"/>
          <w:color w:val="auto"/>
          <w:sz w:val="24"/>
          <w:szCs w:val="24"/>
          <w:highlight w:val="none"/>
          <w:lang w:val="en-US" w:eastAsia="zh-CN" w:bidi="ar-SA"/>
        </w:rPr>
        <w:t xml:space="preserve">承诺</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供应商对上述声明的真实性负责。如有虚假，将依法承担相应责任。</w:t>
      </w:r>
      <w:r/>
    </w:p>
    <w:p>
      <w:pPr>
        <w:ind w:firstLine="24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firstLine="240"/>
        <w:spacing w:line="300" w:lineRule="auto"/>
        <w:rPr>
          <w:rFonts w:hint="eastAsia" w:ascii="宋体" w:hAnsi="宋体" w:eastAsia="宋体" w:cs="宋体"/>
          <w:color w:val="auto"/>
          <w:sz w:val="24"/>
          <w:highlight w:val="none"/>
        </w:rPr>
        <w:sectPr>
          <w:footerReference w:type="default" r:id="rId20"/>
          <w:footerReference w:type="first" r:id="rId21"/>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szCs w:val="24"/>
          <w:highlight w:val="none"/>
          <w:lang w:val="en-US" w:eastAsia="zh-CN" w:bidi="ar-SA"/>
        </w:rPr>
        <w:t xml:space="preserve"> </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4</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代理服务收费标准</w:t>
      </w:r>
      <w:r/>
    </w:p>
    <w:p>
      <w:pPr>
        <w:jc w:val="center"/>
        <w:spacing w:before="22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《江苏省政府采购代理常规服务收费指导价》</w:t>
      </w:r>
      <w:r/>
    </w:p>
    <w:tbl>
      <w:tblPr>
        <w:tblStyle w:val="1040"/>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640"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最低收费金额(每个委托项目)</w:t>
            </w:r>
            <w:r/>
          </w:p>
        </w:tc>
        <w:tc>
          <w:tcPr>
            <w:tcW w:w="264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50-400万元(含400万元)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400-1000万元(含1000万元)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1000-5000万元(含5000万元)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5000-1亿元(含1亿元)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5%</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1-10亿元(含 10 亿元)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10-50亿元(含50 亿元)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p>
        </w:tc>
      </w:tr>
      <w:tr>
        <w:trPr>
          <w:jc w:val="center"/>
          <w:trHeight w:val="417"/>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 亿元以上</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2.代理服务费按差额定率累进法计算。</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 * 费率（%）</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6.有分包(分标段)的按一个项目计算。</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账户信息：</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公司名称：</w:t>
      </w:r>
      <w:r>
        <w:rPr>
          <w:rFonts w:hint="eastAsia" w:ascii="宋体" w:hAnsi="宋体" w:cs="宋体"/>
          <w:color w:val="auto"/>
          <w:sz w:val="24"/>
          <w:szCs w:val="24"/>
          <w:highlight w:val="none"/>
          <w:lang w:val="en-US" w:eastAsia="zh-CN" w:bidi="ar-SA"/>
        </w:rPr>
        <w:t xml:space="preserve">江苏易章工程造价咨询有限公司</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开户行：徐州农村商业银行奎园支行</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银行账号：3203230361010000277152</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联行号：314303003311</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firstLine="42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15</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预付款保函支付条款模板</w:t>
      </w:r>
      <w:r/>
    </w:p>
    <w:p>
      <w:pPr>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人民币。</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%）小写</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480" w:lineRule="exact"/>
        <w:rPr>
          <w:rFonts w:hint="eastAsia" w:ascii="宋体" w:hAnsi="宋体" w:eastAsia="宋体" w:cs="宋体"/>
          <w:b/>
          <w:bCs/>
          <w:color w:val="auto"/>
          <w:sz w:val="30"/>
          <w:szCs w:val="30"/>
          <w:highlight w:val="none"/>
          <w:lang w:val="en-US" w:eastAsia="zh-CN" w:bidi="ar-SA"/>
        </w:rPr>
      </w:pPr>
      <w:r>
        <w:rPr>
          <w:rFonts w:hint="eastAsia" w:ascii="宋体" w:hAnsi="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lang w:val="en-US" w:eastAsia="zh-CN"/>
        </w:rPr>
        <w:t xml:space="preserve">明确表示无需预付款的承诺函</w:t>
      </w:r>
      <w:r/>
    </w:p>
    <w:p>
      <w:pPr>
        <w:ind w:firstLine="548"/>
        <w:rPr>
          <w:rFonts w:ascii="仿宋" w:hAnsi="仿宋" w:eastAsia="仿宋" w:cs="仿宋"/>
          <w:bCs/>
          <w:color w:val="000000"/>
          <w:sz w:val="28"/>
          <w:szCs w:val="28"/>
          <w:highlight w:val="none"/>
          <w:lang w:val="en-US" w:eastAsia="zh-CN" w:bidi="ar-SA"/>
        </w:rPr>
      </w:pPr>
      <w:r>
        <w:rPr>
          <w:rFonts w:ascii="仿宋" w:hAnsi="仿宋" w:eastAsia="仿宋" w:cs="仿宋"/>
          <w:bCs/>
          <w:color w:val="000000"/>
          <w:sz w:val="28"/>
          <w:szCs w:val="28"/>
          <w:highlight w:val="none"/>
          <w:lang w:val="en-US" w:eastAsia="zh-CN" w:bidi="ar-SA"/>
        </w:rPr>
      </w:r>
      <w:r/>
    </w:p>
    <w:p>
      <w:pPr>
        <w:ind w:firstLine="548"/>
        <w:spacing w:line="360" w:lineRule="auto"/>
        <w:rPr>
          <w:rFonts w:ascii="宋体" w:hAnsi="宋体" w:eastAsia="宋体" w:cs="宋体"/>
          <w:bCs/>
          <w:color w:val="000000"/>
          <w:sz w:val="28"/>
          <w:szCs w:val="28"/>
          <w:highlight w:val="none"/>
          <w:lang w:val="en-US" w:eastAsia="zh-CN" w:bidi="ar-SA"/>
        </w:rPr>
      </w:pPr>
      <w:r>
        <w:rPr>
          <w:rFonts w:ascii="宋体" w:hAnsi="宋体" w:eastAsia="宋体" w:cs="宋体"/>
          <w:bCs/>
          <w:color w:val="000000"/>
          <w:sz w:val="28"/>
          <w:szCs w:val="28"/>
          <w:highlight w:val="none"/>
          <w:lang w:val="en-US" w:eastAsia="zh-CN" w:bidi="ar-SA"/>
        </w:rPr>
      </w:r>
      <w:r/>
    </w:p>
    <w:p>
      <w:pPr>
        <w:ind w:firstLine="548"/>
        <w:spacing w:line="360" w:lineRule="auto"/>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我单位在参加</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项目（项目编号：</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号）政府采购活动，我单位承诺在签订合同时，明确表示无需预付款。</w:t>
      </w:r>
      <w:r/>
    </w:p>
    <w:p>
      <w:pPr>
        <w:ind w:firstLine="600"/>
        <w:spacing w:line="480" w:lineRule="exac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注：如</w:t>
      </w:r>
      <w:r>
        <w:rPr>
          <w:rFonts w:hint="eastAsia" w:ascii="宋体" w:hAnsi="宋体" w:cs="宋体"/>
          <w:b/>
          <w:bCs w:val="0"/>
          <w:color w:val="000000"/>
          <w:sz w:val="24"/>
          <w:szCs w:val="24"/>
          <w:highlight w:val="none"/>
          <w:lang w:val="en-US" w:eastAsia="zh-CN" w:bidi="ar-SA"/>
        </w:rPr>
        <w:t xml:space="preserve">成交供应商</w:t>
      </w:r>
      <w:r>
        <w:rPr>
          <w:rFonts w:hint="eastAsia" w:ascii="宋体" w:hAnsi="宋体" w:eastAsia="宋体" w:cs="宋体"/>
          <w:b/>
          <w:bCs w:val="0"/>
          <w:color w:val="000000"/>
          <w:sz w:val="24"/>
          <w:szCs w:val="24"/>
          <w:highlight w:val="none"/>
          <w:lang w:val="en-US" w:eastAsia="zh-CN" w:bidi="ar-SA"/>
        </w:rPr>
        <w:t xml:space="preserve">无需预付款，此函在中标</w:t>
      </w:r>
      <w:r>
        <w:rPr>
          <w:rFonts w:hint="eastAsia" w:ascii="宋体" w:hAnsi="宋体" w:cs="宋体"/>
          <w:b/>
          <w:bCs w:val="0"/>
          <w:color w:val="000000"/>
          <w:sz w:val="24"/>
          <w:szCs w:val="24"/>
          <w:highlight w:val="none"/>
          <w:lang w:val="en-US" w:eastAsia="zh-CN" w:bidi="ar-SA"/>
        </w:rPr>
        <w:t xml:space="preserve">（成交）</w:t>
      </w:r>
      <w:r>
        <w:rPr>
          <w:rFonts w:hint="eastAsia" w:ascii="宋体" w:hAnsi="宋体" w:eastAsia="宋体" w:cs="宋体"/>
          <w:b/>
          <w:bCs w:val="0"/>
          <w:color w:val="000000"/>
          <w:sz w:val="24"/>
          <w:szCs w:val="24"/>
          <w:highlight w:val="none"/>
          <w:lang w:val="en-US" w:eastAsia="zh-CN" w:bidi="ar-SA"/>
        </w:rPr>
        <w:t xml:space="preserve">后签订合同前，以书面形式提交给采购人。</w:t>
      </w:r>
      <w:r/>
    </w:p>
    <w:p>
      <w:pPr>
        <w:ind w:firstLine="548"/>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jc w:val="right"/>
        <w:spacing w:line="48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（公章）</w:t>
      </w:r>
      <w:r/>
    </w:p>
    <w:p>
      <w:pPr>
        <w:jc w:val="right"/>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56"/>
        <w:jc w:val="right"/>
        <w:rPr>
          <w:rFonts w:hint="eastAsia"/>
        </w:rPr>
      </w:pPr>
      <w:r>
        <w:rPr>
          <w:rFonts w:hint="eastAsia" w:ascii="宋体" w:hAnsi="宋体" w:eastAsia="宋体" w:cs="宋体"/>
          <w:color w:val="auto"/>
          <w:sz w:val="24"/>
          <w:szCs w:val="24"/>
          <w:highlight w:val="none"/>
          <w:lang w:val="en-US" w:eastAsia="zh-CN" w:bidi="ar-SA"/>
        </w:rPr>
        <w:t xml:space="preserve">日期：   年  月  日</w:t>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r/>
      <w:r/>
    </w:p>
    <w:sectPr>
      <w:headerReference w:type="default" r:id="rId12"/>
      <w:footerReference w:type="default" r:id="rId22"/>
      <w:footerReference w:type="first" r:id="rId23"/>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黑体">
    <w:panose1 w:val="02010609060101010101"/>
  </w:font>
  <w:font w:name="仿宋_GB2312">
    <w:panose1 w:val="02010609060101010101"/>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rFonts w:hint="default" w:ascii="Times New Roman" w:hAnsi="Times New Roman" w:eastAsia="仿宋_GB2312" w:cs="Times New Roman"/>
        <w:sz w:val="24"/>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4425"/>
      <w:lock w:val="sdtContentLocked"/>
      <w:rPr>
        <w:rFonts w:hint="default" w:ascii="Times New Roman" w:hAnsi="Times New Roman" w:eastAsia="宋体" w:cs="Times New Roman"/>
        <w:sz w:val="21"/>
        <w:szCs w:val="24"/>
        <w:lang w:val="en-US" w:eastAsia="zh-CN" w:bidi="ar-SA"/>
      </w:rPr>
    </w:sdtPr>
    <w:sdtContent>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15</w:t>
        </w:r>
        <w:r>
          <w:rPr>
            <w:rFonts w:hint="default" w:ascii="Times New Roman" w:hAnsi="Times New Roman" w:eastAsia="宋体" w:cs="Times New Roman"/>
            <w:sz w:val="18"/>
            <w:szCs w:val="18"/>
            <w:lang w:val="zh-CN" w:eastAsia="zh-CN" w:bidi="ar-SA"/>
          </w:rPr>
          <w:fldChar w:fldCharType="end"/>
        </w:r>
        <w:r/>
      </w:p>
    </w:sdtContent>
  </w:sd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1068"/>
      <w:lock w:val="sdtContentLocked"/>
      <w:rPr>
        <w:rFonts w:hint="default" w:ascii="Times New Roman" w:hAnsi="Times New Roman" w:eastAsia="宋体" w:cs="Times New Roman"/>
        <w:sz w:val="21"/>
        <w:szCs w:val="24"/>
        <w:lang w:val="en-US" w:eastAsia="zh-CN" w:bidi="ar-SA"/>
      </w:rPr>
    </w:sdtPr>
    <w:sdtContent>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15</w:t>
        </w:r>
        <w:r>
          <w:rPr>
            <w:rFonts w:hint="default" w:ascii="Times New Roman" w:hAnsi="Times New Roman" w:eastAsia="宋体" w:cs="Times New Roman"/>
            <w:sz w:val="18"/>
            <w:szCs w:val="18"/>
            <w:lang w:val="zh-CN" w:eastAsia="zh-CN" w:bidi="ar-SA"/>
          </w:rPr>
          <w:fldChar w:fldCharType="end"/>
        </w:r>
        <w:r/>
      </w:p>
    </w:sdtContent>
  </w:sd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left" w:pos="5459" w:leader="none"/>
        <w:tab w:val="clear" w:pos="8306" w:leader="none"/>
      </w:tabs>
      <w:rPr>
        <w:b/>
        <w:bCs/>
        <w:sz w:val="24"/>
        <w:szCs w:val="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rPr>
        <w:rFonts w:hint="eastAsia"/>
        <w:lang w:val="zh-CN"/>
      </w:rPr>
      <w:t xml:space="preserve">                                        </w:t>
    </w:r>
    <w:r>
      <w:rPr>
        <w:b/>
        <w:bCs/>
        <w:sz w:val="24"/>
        <w:szCs w:val="24"/>
      </w:rPr>
      <w:tab/>
    </w:r>
    <w:r/>
  </w:p>
  <w:p>
    <w:pPr>
      <w:pStyle w:val="1053"/>
      <w:tabs>
        <w:tab w:val="left" w:pos="5459" w:leader="none"/>
        <w:tab w:val="clear" w:pos="8306" w:leader="none"/>
      </w:tabs>
    </w:pPr>
    <w:r/>
    <w:r/>
  </w:p>
  <w:p>
    <w:pPr>
      <w:pStyle w:val="10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3174"/>
      <w:lock w:val="sdtContentLocked"/>
      <w:rPr>
        <w:rFonts w:hint="default" w:ascii="Times New Roman" w:hAnsi="Times New Roman" w:eastAsia="宋体" w:cs="Times New Roman"/>
        <w:sz w:val="21"/>
        <w:szCs w:val="24"/>
        <w:lang w:val="en-US" w:eastAsia="zh-CN" w:bidi="ar-SA"/>
      </w:rPr>
    </w:sdtPr>
    <w:sdtContent>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43</w:t>
        </w:r>
        <w:r>
          <w:rPr>
            <w:rFonts w:hint="default" w:ascii="Times New Roman" w:hAnsi="Times New Roman" w:eastAsia="宋体" w:cs="Times New Roman"/>
            <w:sz w:val="18"/>
            <w:szCs w:val="18"/>
            <w:lang w:val="zh-CN" w:eastAsia="zh-CN" w:bidi="ar-SA"/>
          </w:rPr>
          <w:fldChar w:fldCharType="end"/>
        </w:r>
        <w:r/>
      </w:p>
    </w:sdtContent>
  </w:sd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40</w:t>
                          </w:r>
                          <w:r>
                            <w:rPr>
                              <w:rFonts w:hint="eastAsia"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40</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ascii="Times New Roman" w:hAnsi="Times New Roman" w:eastAsia="宋体" w:cs="Times New Roman"/>
        <w:sz w:val="20"/>
        <w:szCs w:val="20"/>
        <w:lang w:val="en-US" w:eastAsia="zh-CN" w:bidi="ar-SA"/>
      </w:rPr>
    </w:pPr>
    <w:r>
      <w:rPr>
        <w:rFonts w:hint="default" w:ascii="Times New Roman" w:hAnsi="Times New Roman" w:eastAsia="宋体" w:cs="Times New Roman"/>
        <w:sz w:val="20"/>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rPr>
                              <w:rFonts w:hint="default" w:ascii="Times New Roman" w:hAnsi="Times New Roman" w:eastAsia="宋体" w:cs="Times New Roman"/>
                              <w:sz w:val="20"/>
                              <w:szCs w:val="20"/>
                              <w:lang w:val="en-US" w:eastAsia="zh-CN" w:bidi="ar-SA"/>
                            </w:rPr>
                          </w:pPr>
                          <w:r>
                            <w:rPr>
                              <w:rFonts w:hint="default" w:ascii="Times New Roman" w:hAnsi="Times New Roman" w:eastAsia="宋体" w:cs="Times New Roman"/>
                              <w:sz w:val="20"/>
                              <w:szCs w:val="20"/>
                              <w:lang w:val="en-US" w:eastAsia="zh-CN" w:bidi="ar-SA"/>
                            </w:rPr>
                            <w:fldChar w:fldCharType="begin"/>
                          </w:r>
                          <w:r>
                            <w:rPr>
                              <w:rFonts w:hint="default" w:ascii="Times New Roman" w:hAnsi="Times New Roman" w:eastAsia="宋体" w:cs="Times New Roman"/>
                              <w:sz w:val="20"/>
                              <w:szCs w:val="20"/>
                              <w:lang w:val="en-US" w:eastAsia="zh-CN" w:bidi="ar-SA"/>
                            </w:rPr>
                            <w:instrText xml:space="preserve"> PAGE  \* MERGEFORMAT </w:instrText>
                          </w:r>
                          <w:r>
                            <w:rPr>
                              <w:rFonts w:hint="default" w:ascii="Times New Roman" w:hAnsi="Times New Roman" w:eastAsia="宋体" w:cs="Times New Roman"/>
                              <w:sz w:val="20"/>
                              <w:szCs w:val="20"/>
                              <w:lang w:val="en-US" w:eastAsia="zh-CN" w:bidi="ar-SA"/>
                            </w:rPr>
                            <w:fldChar w:fldCharType="separate"/>
                          </w:r>
                          <w:r>
                            <w:rPr>
                              <w:rFonts w:hint="default" w:ascii="Times New Roman" w:hAnsi="Times New Roman" w:eastAsia="宋体" w:cs="Times New Roman"/>
                              <w:sz w:val="20"/>
                              <w:szCs w:val="20"/>
                              <w:lang w:val="en-US" w:eastAsia="zh-CN" w:bidi="ar-SA"/>
                            </w:rPr>
                            <w:t xml:space="preserve">25</w:t>
                          </w:r>
                          <w:r>
                            <w:rPr>
                              <w:rFonts w:hint="default" w:ascii="Times New Roman" w:hAnsi="Times New Roman" w:eastAsia="宋体" w:cs="Times New Roman"/>
                              <w:sz w:val="20"/>
                              <w:szCs w:val="20"/>
                              <w:lang w:val="en-US" w:eastAsia="zh-CN" w:bidi="ar-SA"/>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rPr>
                        <w:rFonts w:hint="default" w:ascii="Times New Roman" w:hAnsi="Times New Roman" w:eastAsia="宋体" w:cs="Times New Roman"/>
                        <w:sz w:val="20"/>
                        <w:szCs w:val="20"/>
                        <w:lang w:val="en-US" w:eastAsia="zh-CN" w:bidi="ar-SA"/>
                      </w:rPr>
                    </w:pPr>
                    <w:r>
                      <w:rPr>
                        <w:rFonts w:hint="default" w:ascii="Times New Roman" w:hAnsi="Times New Roman" w:eastAsia="宋体" w:cs="Times New Roman"/>
                        <w:sz w:val="20"/>
                        <w:szCs w:val="20"/>
                        <w:lang w:val="en-US" w:eastAsia="zh-CN" w:bidi="ar-SA"/>
                      </w:rPr>
                      <w:fldChar w:fldCharType="begin"/>
                    </w:r>
                    <w:r>
                      <w:rPr>
                        <w:rFonts w:hint="default" w:ascii="Times New Roman" w:hAnsi="Times New Roman" w:eastAsia="宋体" w:cs="Times New Roman"/>
                        <w:sz w:val="20"/>
                        <w:szCs w:val="20"/>
                        <w:lang w:val="en-US" w:eastAsia="zh-CN" w:bidi="ar-SA"/>
                      </w:rPr>
                      <w:instrText xml:space="preserve"> PAGE  \* MERGEFORMAT </w:instrText>
                    </w:r>
                    <w:r>
                      <w:rPr>
                        <w:rFonts w:hint="default" w:ascii="Times New Roman" w:hAnsi="Times New Roman" w:eastAsia="宋体" w:cs="Times New Roman"/>
                        <w:sz w:val="20"/>
                        <w:szCs w:val="20"/>
                        <w:lang w:val="en-US" w:eastAsia="zh-CN" w:bidi="ar-SA"/>
                      </w:rPr>
                      <w:fldChar w:fldCharType="separate"/>
                    </w:r>
                    <w:r>
                      <w:rPr>
                        <w:rFonts w:hint="default" w:ascii="Times New Roman" w:hAnsi="Times New Roman" w:eastAsia="宋体" w:cs="Times New Roman"/>
                        <w:sz w:val="20"/>
                        <w:szCs w:val="20"/>
                        <w:lang w:val="en-US" w:eastAsia="zh-CN" w:bidi="ar-SA"/>
                      </w:rPr>
                      <w:t xml:space="preserve">25</w:t>
                    </w:r>
                    <w:r>
                      <w:rPr>
                        <w:rFonts w:hint="default" w:ascii="Times New Roman" w:hAnsi="Times New Roman" w:eastAsia="宋体" w:cs="Times New Roman"/>
                        <w:sz w:val="20"/>
                        <w:szCs w:val="20"/>
                        <w:lang w:val="en-US" w:eastAsia="zh-CN" w:bidi="ar-SA"/>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left"/>
      <w:widowControl/>
      <w:rPr>
        <w:sz w:val="20"/>
        <w:szCs w:val="20"/>
      </w:rPr>
    </w:pPr>
    <w:r>
      <w:rPr>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1248"/>
                            <w:jc w:val="left"/>
                            <w:widowControl/>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 xml:space="preserve">25</w:t>
                          </w:r>
                          <w:r>
                            <w:rPr>
                              <w:sz w:val="20"/>
                              <w:szCs w:val="20"/>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48"/>
                      <w:jc w:val="left"/>
                      <w:widowControl/>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 xml:space="preserve">25</w:t>
                    </w:r>
                    <w:r>
                      <w:rPr>
                        <w:sz w:val="20"/>
                        <w:szCs w:val="20"/>
                      </w:rPr>
                      <w:fldChar w:fldCharType="end"/>
                    </w:r>
                    <w:r/>
                  </w:p>
                  <w:p>
                    <w:pPr>
                      <w:jc w:val="left"/>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29"/>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1">
    <w:multiLevelType w:val="hybridMultilevel"/>
    <w:lvl w:ilvl="0">
      <w:start w:val="1"/>
      <w:numFmt w:val="japaneseCounting"/>
      <w:isLgl w:val="false"/>
      <w:suff w:val="tab"/>
      <w:lvlText w:val="（%1）"/>
      <w:lvlJc w:val="left"/>
      <w:pPr>
        <w:ind w:left="855" w:hanging="85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125" w:hanging="1125"/>
      </w:pPr>
      <w:rPr>
        <w:rFonts w:hint="default"/>
        <w:lang w:val="en-US"/>
      </w:rPr>
    </w:lvl>
    <w:lvl w:ilvl="1">
      <w:start w:val="1"/>
      <w:numFmt w:val="decimal"/>
      <w:isLgl w:val="false"/>
      <w:suff w:val="tab"/>
      <w:lvlText w:val="%2、"/>
      <w:lvlJc w:val="left"/>
      <w:pPr>
        <w:ind w:left="785"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name w:val="Heading 1"/>
    <w:basedOn w:val="1029"/>
    <w:next w:val="1029"/>
    <w:link w:val="1072"/>
    <w:uiPriority w:val="9"/>
    <w:qFormat/>
    <w:pPr>
      <w:keepLines/>
      <w:keepNext/>
      <w:spacing w:before="480" w:after="200"/>
      <w:outlineLvl w:val="0"/>
    </w:pPr>
    <w:rPr>
      <w:rFonts w:ascii="Arial" w:hAnsi="Arial" w:eastAsia="Arial" w:cs="Arial"/>
      <w:sz w:val="40"/>
      <w:szCs w:val="40"/>
    </w:rPr>
  </w:style>
  <w:style w:type="paragraph" w:styleId="1031">
    <w:name w:val="Heading 2"/>
    <w:basedOn w:val="1029"/>
    <w:next w:val="1029"/>
    <w:uiPriority w:val="99"/>
    <w:qFormat/>
    <w:pPr>
      <w:keepLines/>
      <w:keepNext/>
      <w:spacing w:before="260" w:after="260" w:line="416" w:lineRule="auto"/>
      <w:outlineLvl w:val="1"/>
    </w:pPr>
    <w:rPr>
      <w:rFonts w:ascii="Cambria" w:hAnsi="Cambria"/>
      <w:b/>
      <w:sz w:val="32"/>
      <w:szCs w:val="20"/>
    </w:rPr>
  </w:style>
  <w:style w:type="paragraph" w:styleId="1032">
    <w:name w:val="Heading 3"/>
    <w:basedOn w:val="1029"/>
    <w:next w:val="1029"/>
    <w:link w:val="1074"/>
    <w:uiPriority w:val="9"/>
    <w:unhideWhenUsed/>
    <w:qFormat/>
    <w:pPr>
      <w:keepLines/>
      <w:keepNext/>
      <w:spacing w:before="320" w:after="200"/>
      <w:outlineLvl w:val="2"/>
    </w:pPr>
    <w:rPr>
      <w:rFonts w:ascii="Arial" w:hAnsi="Arial" w:eastAsia="Arial" w:cs="Arial"/>
      <w:sz w:val="30"/>
      <w:szCs w:val="30"/>
    </w:rPr>
  </w:style>
  <w:style w:type="paragraph" w:styleId="1033">
    <w:name w:val="Heading 4"/>
    <w:basedOn w:val="1029"/>
    <w:next w:val="1029"/>
    <w:uiPriority w:val="9"/>
    <w:unhideWhenUsed/>
    <w:qFormat/>
    <w:pPr>
      <w:keepLines/>
      <w:keepNext/>
      <w:spacing w:before="320" w:after="200"/>
      <w:outlineLvl w:val="3"/>
    </w:pPr>
    <w:rPr>
      <w:rFonts w:ascii="Arial" w:hAnsi="Arial" w:eastAsia="Arial" w:cs="Arial"/>
      <w:b/>
      <w:bCs/>
      <w:sz w:val="26"/>
      <w:szCs w:val="26"/>
    </w:rPr>
  </w:style>
  <w:style w:type="paragraph" w:styleId="1034">
    <w:name w:val="Heading 5"/>
    <w:basedOn w:val="1029"/>
    <w:next w:val="1029"/>
    <w:link w:val="1076"/>
    <w:uiPriority w:val="9"/>
    <w:unhideWhenUsed/>
    <w:qFormat/>
    <w:pPr>
      <w:keepLines/>
      <w:keepNext/>
      <w:spacing w:before="320" w:after="200"/>
      <w:outlineLvl w:val="4"/>
    </w:pPr>
    <w:rPr>
      <w:rFonts w:ascii="Arial" w:hAnsi="Arial" w:eastAsia="Arial" w:cs="Arial"/>
      <w:b/>
      <w:bCs/>
      <w:sz w:val="24"/>
      <w:szCs w:val="24"/>
    </w:rPr>
  </w:style>
  <w:style w:type="paragraph" w:styleId="1035">
    <w:name w:val="Heading 6"/>
    <w:basedOn w:val="1029"/>
    <w:next w:val="1029"/>
    <w:link w:val="1077"/>
    <w:uiPriority w:val="9"/>
    <w:unhideWhenUsed/>
    <w:qFormat/>
    <w:pPr>
      <w:keepLines/>
      <w:keepNext/>
      <w:spacing w:before="320" w:after="200"/>
      <w:outlineLvl w:val="5"/>
    </w:pPr>
    <w:rPr>
      <w:rFonts w:ascii="Arial" w:hAnsi="Arial" w:eastAsia="Arial" w:cs="Arial"/>
      <w:b/>
      <w:bCs/>
      <w:sz w:val="22"/>
      <w:szCs w:val="22"/>
    </w:rPr>
  </w:style>
  <w:style w:type="paragraph" w:styleId="1036">
    <w:name w:val="Heading 7"/>
    <w:basedOn w:val="1029"/>
    <w:next w:val="1029"/>
    <w:link w:val="1078"/>
    <w:uiPriority w:val="9"/>
    <w:unhideWhenUsed/>
    <w:qFormat/>
    <w:pPr>
      <w:keepLines/>
      <w:keepNext/>
      <w:spacing w:before="320" w:after="200"/>
      <w:outlineLvl w:val="6"/>
    </w:pPr>
    <w:rPr>
      <w:rFonts w:ascii="Arial" w:hAnsi="Arial" w:eastAsia="Arial" w:cs="Arial"/>
      <w:b/>
      <w:bCs/>
      <w:i/>
      <w:iCs/>
      <w:sz w:val="22"/>
      <w:szCs w:val="22"/>
    </w:rPr>
  </w:style>
  <w:style w:type="paragraph" w:styleId="1037">
    <w:name w:val="Heading 8"/>
    <w:basedOn w:val="1029"/>
    <w:next w:val="1029"/>
    <w:link w:val="1079"/>
    <w:uiPriority w:val="9"/>
    <w:unhideWhenUsed/>
    <w:qFormat/>
    <w:pPr>
      <w:keepLines/>
      <w:keepNext/>
      <w:spacing w:before="320" w:after="200"/>
      <w:outlineLvl w:val="7"/>
    </w:pPr>
    <w:rPr>
      <w:rFonts w:ascii="Arial" w:hAnsi="Arial" w:eastAsia="Arial" w:cs="Arial"/>
      <w:i/>
      <w:iCs/>
      <w:sz w:val="22"/>
      <w:szCs w:val="22"/>
    </w:rPr>
  </w:style>
  <w:style w:type="paragraph" w:styleId="1038">
    <w:name w:val="Heading 9"/>
    <w:basedOn w:val="1029"/>
    <w:next w:val="1029"/>
    <w:link w:val="1080"/>
    <w:uiPriority w:val="9"/>
    <w:unhideWhenUsed/>
    <w:qFormat/>
    <w:pPr>
      <w:keepLines/>
      <w:keepNext/>
      <w:spacing w:before="320" w:after="200"/>
      <w:outlineLvl w:val="8"/>
    </w:pPr>
    <w:rPr>
      <w:rFonts w:ascii="Arial" w:hAnsi="Arial" w:eastAsia="Arial" w:cs="Arial"/>
      <w:i/>
      <w:iCs/>
      <w:sz w:val="21"/>
      <w:szCs w:val="21"/>
    </w:rPr>
  </w:style>
  <w:style w:type="character" w:styleId="1039" w:default="1">
    <w:name w:val="Default Paragraph Font"/>
    <w:uiPriority w:val="0"/>
    <w:semiHidden/>
    <w:qFormat/>
  </w:style>
  <w:style w:type="table" w:styleId="1040" w:default="1">
    <w:name w:val="Normal Table"/>
    <w:uiPriority w:val="0"/>
    <w:semiHidden/>
    <w:qFormat/>
    <w:tblPr>
      <w:tblCellMar>
        <w:left w:w="108" w:type="dxa"/>
        <w:top w:w="0" w:type="dxa"/>
        <w:right w:w="108" w:type="dxa"/>
        <w:bottom w:w="0" w:type="dxa"/>
      </w:tblCellMar>
    </w:tblPr>
  </w:style>
  <w:style w:type="paragraph" w:styleId="1041">
    <w:name w:val="toc 7"/>
    <w:basedOn w:val="1029"/>
    <w:next w:val="1029"/>
    <w:uiPriority w:val="39"/>
    <w:unhideWhenUsed/>
    <w:qFormat/>
    <w:pPr>
      <w:ind w:left="1701" w:right="0" w:firstLine="0"/>
      <w:spacing w:after="57"/>
    </w:pPr>
  </w:style>
  <w:style w:type="paragraph" w:styleId="1042">
    <w:name w:val="Normal Indent"/>
    <w:basedOn w:val="1029"/>
    <w:uiPriority w:val="99"/>
    <w:qFormat/>
    <w:pPr>
      <w:ind w:firstLine="420"/>
    </w:pPr>
  </w:style>
  <w:style w:type="paragraph" w:styleId="1043">
    <w:name w:val="Caption"/>
    <w:basedOn w:val="1029"/>
    <w:next w:val="102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44">
    <w:name w:val="index 5"/>
    <w:basedOn w:val="1029"/>
    <w:next w:val="1029"/>
    <w:uiPriority w:val="0"/>
    <w:qFormat/>
    <w:pPr>
      <w:ind w:left="798"/>
      <w:jc w:val="left"/>
    </w:pPr>
    <w:rPr>
      <w:rFonts w:ascii="Calibri" w:hAnsi="Calibri"/>
    </w:rPr>
  </w:style>
  <w:style w:type="paragraph" w:styleId="1045">
    <w:name w:val="annotation text"/>
    <w:basedOn w:val="1029"/>
    <w:uiPriority w:val="99"/>
    <w:unhideWhenUsed/>
    <w:qFormat/>
    <w:pPr>
      <w:jc w:val="left"/>
    </w:pPr>
  </w:style>
  <w:style w:type="paragraph" w:styleId="1046">
    <w:name w:val="Body Text"/>
    <w:basedOn w:val="1029"/>
    <w:next w:val="1029"/>
    <w:uiPriority w:val="0"/>
    <w:qFormat/>
    <w:pPr>
      <w:spacing w:after="120"/>
    </w:pPr>
  </w:style>
  <w:style w:type="paragraph" w:styleId="1047">
    <w:name w:val="Body Text Indent"/>
    <w:basedOn w:val="1029"/>
    <w:uiPriority w:val="99"/>
    <w:qFormat/>
    <w:pPr>
      <w:ind w:left="420"/>
      <w:spacing w:after="120"/>
    </w:pPr>
  </w:style>
  <w:style w:type="paragraph" w:styleId="1048">
    <w:name w:val="Block Text"/>
    <w:basedOn w:val="1029"/>
    <w:uiPriority w:val="6"/>
    <w:qFormat/>
    <w:pPr>
      <w:ind w:left="420" w:right="33"/>
      <w:jc w:val="left"/>
    </w:pPr>
    <w:rPr>
      <w:sz w:val="24"/>
      <w:szCs w:val="20"/>
    </w:rPr>
  </w:style>
  <w:style w:type="paragraph" w:styleId="1049">
    <w:name w:val="toc 5"/>
    <w:basedOn w:val="1029"/>
    <w:next w:val="1029"/>
    <w:uiPriority w:val="39"/>
    <w:unhideWhenUsed/>
    <w:qFormat/>
    <w:pPr>
      <w:ind w:left="1134" w:right="0" w:firstLine="0"/>
      <w:spacing w:after="57"/>
    </w:pPr>
  </w:style>
  <w:style w:type="paragraph" w:styleId="1050">
    <w:name w:val="toc 3"/>
    <w:basedOn w:val="1029"/>
    <w:next w:val="1029"/>
    <w:uiPriority w:val="39"/>
    <w:unhideWhenUsed/>
    <w:qFormat/>
    <w:pPr>
      <w:ind w:left="567" w:right="0" w:firstLine="0"/>
      <w:spacing w:after="57"/>
    </w:pPr>
  </w:style>
  <w:style w:type="paragraph" w:styleId="1051">
    <w:name w:val="toc 8"/>
    <w:basedOn w:val="1029"/>
    <w:next w:val="1029"/>
    <w:uiPriority w:val="39"/>
    <w:unhideWhenUsed/>
    <w:qFormat/>
    <w:pPr>
      <w:ind w:left="1984" w:right="0" w:firstLine="0"/>
      <w:spacing w:after="57"/>
    </w:pPr>
  </w:style>
  <w:style w:type="paragraph" w:styleId="1052">
    <w:name w:val="endnote text"/>
    <w:basedOn w:val="1029"/>
    <w:link w:val="1218"/>
    <w:uiPriority w:val="99"/>
    <w:semiHidden/>
    <w:unhideWhenUsed/>
    <w:qFormat/>
    <w:pPr>
      <w:spacing w:after="0" w:line="240" w:lineRule="auto"/>
    </w:pPr>
    <w:rPr>
      <w:sz w:val="20"/>
    </w:rPr>
  </w:style>
  <w:style w:type="paragraph" w:styleId="1053">
    <w:name w:val="Footer"/>
    <w:basedOn w:val="1029"/>
    <w:uiPriority w:val="99"/>
    <w:unhideWhenUsed/>
    <w:qFormat/>
    <w:pPr>
      <w:jc w:val="left"/>
      <w:tabs>
        <w:tab w:val="center" w:pos="4153" w:leader="none"/>
        <w:tab w:val="right" w:pos="8306" w:leader="none"/>
      </w:tabs>
    </w:pPr>
    <w:rPr>
      <w:sz w:val="18"/>
      <w:szCs w:val="18"/>
    </w:rPr>
  </w:style>
  <w:style w:type="paragraph" w:styleId="1054">
    <w:name w:val="envelope return"/>
    <w:basedOn w:val="1029"/>
    <w:uiPriority w:val="0"/>
    <w:qFormat/>
    <w:rPr>
      <w:rFonts w:ascii="Arial" w:hAnsi="Arial"/>
    </w:rPr>
  </w:style>
  <w:style w:type="paragraph" w:styleId="1055">
    <w:name w:val="Header"/>
    <w:basedOn w:val="102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56">
    <w:name w:val="toc 1"/>
    <w:basedOn w:val="1029"/>
    <w:next w:val="1029"/>
    <w:uiPriority w:val="39"/>
    <w:unhideWhenUsed/>
    <w:qFormat/>
    <w:pPr>
      <w:spacing w:after="57"/>
    </w:pPr>
  </w:style>
  <w:style w:type="paragraph" w:styleId="1057">
    <w:name w:val="toc 4"/>
    <w:basedOn w:val="1029"/>
    <w:next w:val="1029"/>
    <w:uiPriority w:val="39"/>
    <w:unhideWhenUsed/>
    <w:qFormat/>
    <w:pPr>
      <w:ind w:left="850" w:right="0" w:firstLine="0"/>
      <w:spacing w:after="57"/>
    </w:pPr>
  </w:style>
  <w:style w:type="paragraph" w:styleId="1058">
    <w:name w:val="Subtitle"/>
    <w:basedOn w:val="1029"/>
    <w:next w:val="1029"/>
    <w:link w:val="1084"/>
    <w:uiPriority w:val="11"/>
    <w:qFormat/>
    <w:pPr>
      <w:spacing w:before="200" w:after="200"/>
    </w:pPr>
    <w:rPr>
      <w:sz w:val="24"/>
      <w:szCs w:val="24"/>
    </w:rPr>
  </w:style>
  <w:style w:type="paragraph" w:styleId="1059">
    <w:name w:val="footnote text"/>
    <w:basedOn w:val="1029"/>
    <w:next w:val="1044"/>
    <w:uiPriority w:val="0"/>
    <w:unhideWhenUsed/>
    <w:qFormat/>
    <w:pPr>
      <w:spacing w:after="40"/>
    </w:pPr>
    <w:rPr>
      <w:sz w:val="18"/>
    </w:rPr>
  </w:style>
  <w:style w:type="paragraph" w:styleId="1060">
    <w:name w:val="toc 6"/>
    <w:basedOn w:val="1029"/>
    <w:next w:val="1029"/>
    <w:uiPriority w:val="39"/>
    <w:unhideWhenUsed/>
    <w:qFormat/>
    <w:pPr>
      <w:ind w:left="1417" w:right="0" w:firstLine="0"/>
      <w:spacing w:after="57"/>
    </w:pPr>
  </w:style>
  <w:style w:type="paragraph" w:styleId="1061">
    <w:name w:val="table of figures"/>
    <w:basedOn w:val="1029"/>
    <w:next w:val="1029"/>
    <w:uiPriority w:val="99"/>
    <w:unhideWhenUsed/>
    <w:qFormat/>
    <w:pPr>
      <w:spacing w:after="0" w:afterAutospacing="0"/>
    </w:pPr>
  </w:style>
  <w:style w:type="paragraph" w:styleId="1062">
    <w:name w:val="toc 2"/>
    <w:basedOn w:val="1029"/>
    <w:next w:val="1029"/>
    <w:uiPriority w:val="39"/>
    <w:unhideWhenUsed/>
    <w:qFormat/>
    <w:pPr>
      <w:ind w:left="283" w:right="0" w:firstLine="0"/>
      <w:spacing w:after="57"/>
    </w:pPr>
  </w:style>
  <w:style w:type="paragraph" w:styleId="1063">
    <w:name w:val="toc 9"/>
    <w:basedOn w:val="1029"/>
    <w:next w:val="1029"/>
    <w:uiPriority w:val="39"/>
    <w:unhideWhenUsed/>
    <w:qFormat/>
    <w:pPr>
      <w:ind w:left="2268" w:right="0" w:firstLine="0"/>
      <w:spacing w:after="57"/>
    </w:pPr>
  </w:style>
  <w:style w:type="paragraph" w:styleId="1064">
    <w:name w:val="Normal (Web)"/>
    <w:basedOn w:val="1029"/>
    <w:uiPriority w:val="0"/>
    <w:qFormat/>
    <w:pPr>
      <w:jc w:val="left"/>
      <w:spacing w:before="100" w:beforeAutospacing="1" w:after="100" w:afterAutospacing="1"/>
      <w:widowControl/>
    </w:pPr>
    <w:rPr>
      <w:rFonts w:ascii="宋体" w:hAnsi="宋体"/>
      <w:sz w:val="24"/>
    </w:rPr>
  </w:style>
  <w:style w:type="paragraph" w:styleId="1065">
    <w:name w:val="Title"/>
    <w:basedOn w:val="1029"/>
    <w:next w:val="1029"/>
    <w:link w:val="1083"/>
    <w:uiPriority w:val="10"/>
    <w:qFormat/>
    <w:pPr>
      <w:contextualSpacing/>
      <w:spacing w:before="300" w:after="200"/>
    </w:pPr>
    <w:rPr>
      <w:sz w:val="48"/>
      <w:szCs w:val="48"/>
    </w:rPr>
  </w:style>
  <w:style w:type="paragraph" w:styleId="1066">
    <w:name w:val="Body Text First Indent"/>
    <w:basedOn w:val="1029"/>
    <w:uiPriority w:val="99"/>
    <w:qFormat/>
    <w:pPr>
      <w:ind w:firstLine="200"/>
      <w:spacing w:line="360" w:lineRule="auto"/>
    </w:pPr>
    <w:rPr>
      <w:rFonts w:ascii="仿宋_GB2312" w:hAnsi="Arial" w:eastAsia="仿宋_GB2312"/>
      <w:sz w:val="30"/>
      <w:szCs w:val="20"/>
    </w:rPr>
  </w:style>
  <w:style w:type="table" w:styleId="1067">
    <w:name w:val="Table Grid"/>
    <w:basedOn w:val="10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basedOn w:val="1039"/>
    <w:uiPriority w:val="22"/>
    <w:qFormat/>
    <w:rPr>
      <w:b/>
    </w:rPr>
  </w:style>
  <w:style w:type="character" w:styleId="1069">
    <w:name w:val="endnote reference"/>
    <w:basedOn w:val="1039"/>
    <w:uiPriority w:val="99"/>
    <w:semiHidden/>
    <w:unhideWhenUsed/>
    <w:qFormat/>
    <w:rPr>
      <w:vertAlign w:val="superscript"/>
    </w:rPr>
  </w:style>
  <w:style w:type="character" w:styleId="1070">
    <w:name w:val="Hyperlink"/>
    <w:uiPriority w:val="99"/>
    <w:unhideWhenUsed/>
    <w:qFormat/>
    <w:rPr>
      <w:color w:val="0026e5" w:themeColor="hyperlink"/>
      <w:u w:val="single"/>
      <w14:textFill>
        <w14:solidFill>
          <w14:schemeClr w14:val="hlink"/>
        </w14:solidFill>
      </w14:textFill>
    </w:rPr>
  </w:style>
  <w:style w:type="character" w:styleId="1071">
    <w:name w:val="footnote reference"/>
    <w:basedOn w:val="1039"/>
    <w:uiPriority w:val="99"/>
    <w:unhideWhenUsed/>
    <w:qFormat/>
    <w:rPr>
      <w:vertAlign w:val="superscript"/>
    </w:rPr>
  </w:style>
  <w:style w:type="character" w:styleId="1072" w:customStyle="1">
    <w:name w:val="Heading 1 Char"/>
    <w:basedOn w:val="1039"/>
    <w:link w:val="1030"/>
    <w:uiPriority w:val="9"/>
    <w:qFormat/>
    <w:rPr>
      <w:rFonts w:ascii="Arial" w:hAnsi="Arial" w:eastAsia="Arial" w:cs="Arial"/>
      <w:sz w:val="40"/>
      <w:szCs w:val="40"/>
    </w:rPr>
  </w:style>
  <w:style w:type="character" w:styleId="1073" w:customStyle="1">
    <w:name w:val="Heading 2 Char"/>
    <w:basedOn w:val="1039"/>
    <w:uiPriority w:val="9"/>
    <w:qFormat/>
    <w:rPr>
      <w:rFonts w:ascii="Arial" w:hAnsi="Arial" w:eastAsia="Arial" w:cs="Arial"/>
      <w:sz w:val="34"/>
    </w:rPr>
  </w:style>
  <w:style w:type="character" w:styleId="1074" w:customStyle="1">
    <w:name w:val="Heading 3 Char"/>
    <w:basedOn w:val="1039"/>
    <w:link w:val="1032"/>
    <w:uiPriority w:val="9"/>
    <w:qFormat/>
    <w:rPr>
      <w:rFonts w:ascii="Arial" w:hAnsi="Arial" w:eastAsia="Arial" w:cs="Arial"/>
      <w:sz w:val="30"/>
      <w:szCs w:val="30"/>
    </w:rPr>
  </w:style>
  <w:style w:type="character" w:styleId="1075" w:customStyle="1">
    <w:name w:val="Heading 4 Char"/>
    <w:basedOn w:val="1039"/>
    <w:uiPriority w:val="9"/>
    <w:qFormat/>
    <w:rPr>
      <w:rFonts w:ascii="Arial" w:hAnsi="Arial" w:eastAsia="Arial" w:cs="Arial"/>
      <w:b/>
      <w:bCs/>
      <w:sz w:val="26"/>
      <w:szCs w:val="26"/>
    </w:rPr>
  </w:style>
  <w:style w:type="character" w:styleId="1076" w:customStyle="1">
    <w:name w:val="Heading 5 Char"/>
    <w:basedOn w:val="1039"/>
    <w:link w:val="1034"/>
    <w:uiPriority w:val="9"/>
    <w:qFormat/>
    <w:rPr>
      <w:rFonts w:ascii="Arial" w:hAnsi="Arial" w:eastAsia="Arial" w:cs="Arial"/>
      <w:b/>
      <w:bCs/>
      <w:sz w:val="24"/>
      <w:szCs w:val="24"/>
    </w:rPr>
  </w:style>
  <w:style w:type="character" w:styleId="1077" w:customStyle="1">
    <w:name w:val="Heading 6 Char"/>
    <w:basedOn w:val="1039"/>
    <w:link w:val="1035"/>
    <w:uiPriority w:val="9"/>
    <w:qFormat/>
    <w:rPr>
      <w:rFonts w:ascii="Arial" w:hAnsi="Arial" w:eastAsia="Arial" w:cs="Arial"/>
      <w:b/>
      <w:bCs/>
      <w:sz w:val="22"/>
      <w:szCs w:val="22"/>
    </w:rPr>
  </w:style>
  <w:style w:type="character" w:styleId="1078" w:customStyle="1">
    <w:name w:val="Heading 7 Char"/>
    <w:basedOn w:val="1039"/>
    <w:link w:val="1036"/>
    <w:uiPriority w:val="9"/>
    <w:qFormat/>
    <w:rPr>
      <w:rFonts w:ascii="Arial" w:hAnsi="Arial" w:eastAsia="Arial" w:cs="Arial"/>
      <w:b/>
      <w:bCs/>
      <w:i/>
      <w:iCs/>
      <w:sz w:val="22"/>
      <w:szCs w:val="22"/>
    </w:rPr>
  </w:style>
  <w:style w:type="character" w:styleId="1079" w:customStyle="1">
    <w:name w:val="Heading 8 Char"/>
    <w:basedOn w:val="1039"/>
    <w:link w:val="1037"/>
    <w:uiPriority w:val="9"/>
    <w:qFormat/>
    <w:rPr>
      <w:rFonts w:ascii="Arial" w:hAnsi="Arial" w:eastAsia="Arial" w:cs="Arial"/>
      <w:i/>
      <w:iCs/>
      <w:sz w:val="22"/>
      <w:szCs w:val="22"/>
    </w:rPr>
  </w:style>
  <w:style w:type="character" w:styleId="1080" w:customStyle="1">
    <w:name w:val="Heading 9 Char"/>
    <w:basedOn w:val="1039"/>
    <w:link w:val="1038"/>
    <w:uiPriority w:val="9"/>
    <w:qFormat/>
    <w:rPr>
      <w:rFonts w:ascii="Arial" w:hAnsi="Arial" w:eastAsia="Arial" w:cs="Arial"/>
      <w:i/>
      <w:iCs/>
      <w:sz w:val="21"/>
      <w:szCs w:val="21"/>
    </w:rPr>
  </w:style>
  <w:style w:type="paragraph" w:styleId="1081">
    <w:name w:val="List Paragraph"/>
    <w:basedOn w:val="1029"/>
    <w:uiPriority w:val="34"/>
    <w:qFormat/>
    <w:pPr>
      <w:contextualSpacing/>
      <w:ind w:left="720"/>
    </w:pPr>
  </w:style>
  <w:style w:type="paragraph" w:styleId="1082">
    <w:name w:val="No Spacing"/>
    <w:uiPriority w:val="1"/>
    <w:qFormat/>
    <w:pPr>
      <w:spacing w:before="0" w:after="0" w:line="240" w:lineRule="auto"/>
    </w:pPr>
    <w:rPr>
      <w:rFonts w:hint="default" w:ascii="Times New Roman" w:hAnsi="Times New Roman" w:eastAsia="宋体" w:cs="Times New Roman"/>
    </w:rPr>
  </w:style>
  <w:style w:type="character" w:styleId="1083" w:customStyle="1">
    <w:name w:val="Title Char"/>
    <w:basedOn w:val="1039"/>
    <w:link w:val="1065"/>
    <w:uiPriority w:val="10"/>
    <w:qFormat/>
    <w:rPr>
      <w:sz w:val="48"/>
      <w:szCs w:val="48"/>
    </w:rPr>
  </w:style>
  <w:style w:type="character" w:styleId="1084" w:customStyle="1">
    <w:name w:val="Subtitle Char"/>
    <w:basedOn w:val="1039"/>
    <w:link w:val="1058"/>
    <w:uiPriority w:val="11"/>
    <w:qFormat/>
    <w:rPr>
      <w:sz w:val="24"/>
      <w:szCs w:val="24"/>
    </w:rPr>
  </w:style>
  <w:style w:type="paragraph" w:styleId="1085">
    <w:name w:val="Quote"/>
    <w:basedOn w:val="1029"/>
    <w:next w:val="1029"/>
    <w:link w:val="1086"/>
    <w:uiPriority w:val="29"/>
    <w:qFormat/>
    <w:pPr>
      <w:ind w:left="720" w:right="720"/>
    </w:pPr>
    <w:rPr>
      <w:i/>
    </w:rPr>
  </w:style>
  <w:style w:type="character" w:styleId="1086" w:customStyle="1">
    <w:name w:val="Quote Char"/>
    <w:link w:val="1085"/>
    <w:uiPriority w:val="29"/>
    <w:qFormat/>
    <w:rPr>
      <w:i/>
    </w:rPr>
  </w:style>
  <w:style w:type="paragraph" w:styleId="1087">
    <w:name w:val="Intense Quote"/>
    <w:basedOn w:val="1029"/>
    <w:next w:val="1029"/>
    <w:link w:val="10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8" w:customStyle="1">
    <w:name w:val="Intense Quote Char"/>
    <w:link w:val="1087"/>
    <w:uiPriority w:val="30"/>
    <w:qFormat/>
    <w:rPr>
      <w:i/>
    </w:rPr>
  </w:style>
  <w:style w:type="character" w:styleId="1089" w:customStyle="1">
    <w:name w:val="Header Char"/>
    <w:basedOn w:val="1039"/>
    <w:uiPriority w:val="99"/>
    <w:qFormat/>
  </w:style>
  <w:style w:type="character" w:styleId="1090" w:customStyle="1">
    <w:name w:val="Footer Char"/>
    <w:basedOn w:val="1039"/>
    <w:uiPriority w:val="99"/>
    <w:qFormat/>
  </w:style>
  <w:style w:type="character" w:styleId="1091" w:customStyle="1">
    <w:name w:val="Caption Char"/>
    <w:uiPriority w:val="99"/>
    <w:qFormat/>
  </w:style>
  <w:style w:type="table" w:styleId="1092" w:customStyle="1">
    <w:name w:val="Table Grid Light"/>
    <w:basedOn w:val="10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3" w:customStyle="1">
    <w:name w:val="Plain Table 1"/>
    <w:basedOn w:val="10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customStyle="1">
    <w:name w:val="Plain Table 2"/>
    <w:basedOn w:val="10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3"/>
    <w:basedOn w:val="10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customStyle="1">
    <w:name w:val="Plain Table 4"/>
    <w:basedOn w:val="10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Plain Table 5"/>
    <w:basedOn w:val="10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8" w:customStyle="1">
    <w:name w:val="Grid Table 1 Light"/>
    <w:basedOn w:val="10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1"/>
    <w:basedOn w:val="104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2"/>
    <w:basedOn w:val="104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3"/>
    <w:basedOn w:val="104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4"/>
    <w:basedOn w:val="104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5"/>
    <w:basedOn w:val="104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6"/>
    <w:basedOn w:val="104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05" w:customStyle="1">
    <w:name w:val="Grid Table 2"/>
    <w:basedOn w:val="10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Grid Table 2 - Accent 1"/>
    <w:basedOn w:val="104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07" w:customStyle="1">
    <w:name w:val="Grid Table 2 - Accent 2"/>
    <w:basedOn w:val="104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08" w:customStyle="1">
    <w:name w:val="Grid Table 2 - Accent 3"/>
    <w:basedOn w:val="104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09" w:customStyle="1">
    <w:name w:val="Grid Table 2 - Accent 4"/>
    <w:basedOn w:val="104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10" w:customStyle="1">
    <w:name w:val="Grid Table 2 - Accent 5"/>
    <w:basedOn w:val="104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11" w:customStyle="1">
    <w:name w:val="Grid Table 2 - Accent 6"/>
    <w:basedOn w:val="104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12" w:customStyle="1">
    <w:name w:val="Grid Table 3"/>
    <w:basedOn w:val="10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1"/>
    <w:basedOn w:val="104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2"/>
    <w:basedOn w:val="104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3"/>
    <w:basedOn w:val="104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4"/>
    <w:basedOn w:val="104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5"/>
    <w:basedOn w:val="104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6"/>
    <w:basedOn w:val="104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4"/>
    <w:basedOn w:val="10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customStyle="1">
    <w:name w:val="Grid Table 4 - Accent 1"/>
    <w:basedOn w:val="104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21" w:customStyle="1">
    <w:name w:val="Grid Table 4 - Accent 2"/>
    <w:basedOn w:val="104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22" w:customStyle="1">
    <w:name w:val="Grid Table 4 - Accent 3"/>
    <w:basedOn w:val="104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23" w:customStyle="1">
    <w:name w:val="Grid Table 4 - Accent 4"/>
    <w:basedOn w:val="104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24" w:customStyle="1">
    <w:name w:val="Grid Table 4 - Accent 5"/>
    <w:basedOn w:val="104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25" w:customStyle="1">
    <w:name w:val="Grid Table 4 - Accent 6"/>
    <w:basedOn w:val="104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26" w:customStyle="1">
    <w:name w:val="Grid Table 5 Dark"/>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Grid Table 5 Dark- Accent 1"/>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28" w:customStyle="1">
    <w:name w:val="Grid Table 5 Dark - Accent 2"/>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29" w:customStyle="1">
    <w:name w:val="Grid Table 5 Dark - Accent 3"/>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30" w:customStyle="1">
    <w:name w:val="Grid Table 5 Dark- Accent 4"/>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31" w:customStyle="1">
    <w:name w:val="Grid Table 5 Dark - Accent 5"/>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32" w:customStyle="1">
    <w:name w:val="Grid Table 5 Dark - Accent 6"/>
    <w:basedOn w:val="10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33" w:customStyle="1">
    <w:name w:val="Grid Table 6 Colorful"/>
    <w:basedOn w:val="10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4" w:customStyle="1">
    <w:name w:val="Grid Table 6 Colorful - Accent 1"/>
    <w:basedOn w:val="104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35" w:customStyle="1">
    <w:name w:val="Grid Table 6 Colorful - Accent 2"/>
    <w:basedOn w:val="104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36" w:customStyle="1">
    <w:name w:val="Grid Table 6 Colorful - Accent 3"/>
    <w:basedOn w:val="104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37" w:customStyle="1">
    <w:name w:val="Grid Table 6 Colorful - Accent 4"/>
    <w:basedOn w:val="104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38" w:customStyle="1">
    <w:name w:val="Grid Table 6 Colorful - Accent 5"/>
    <w:basedOn w:val="104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39" w:customStyle="1">
    <w:name w:val="Grid Table 6 Colorful - Accent 6"/>
    <w:basedOn w:val="104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0" w:customStyle="1">
    <w:name w:val="Grid Table 7 Colorful"/>
    <w:basedOn w:val="10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Grid Table 7 Colorful - Accent 1"/>
    <w:basedOn w:val="104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42" w:customStyle="1">
    <w:name w:val="Grid Table 7 Colorful - Accent 2"/>
    <w:basedOn w:val="104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43" w:customStyle="1">
    <w:name w:val="Grid Table 7 Colorful - Accent 3"/>
    <w:basedOn w:val="104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44" w:customStyle="1">
    <w:name w:val="Grid Table 7 Colorful - Accent 4"/>
    <w:basedOn w:val="104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45" w:customStyle="1">
    <w:name w:val="Grid Table 7 Colorful - Accent 5"/>
    <w:basedOn w:val="104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46" w:customStyle="1">
    <w:name w:val="Grid Table 7 Colorful - Accent 6"/>
    <w:basedOn w:val="104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47" w:customStyle="1">
    <w:name w:val="List Table 1 Light"/>
    <w:basedOn w:val="10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customStyle="1">
    <w:name w:val="List Table 1 Light - Accent 1"/>
    <w:basedOn w:val="104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49" w:customStyle="1">
    <w:name w:val="List Table 1 Light - Accent 2"/>
    <w:basedOn w:val="104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50" w:customStyle="1">
    <w:name w:val="List Table 1 Light - Accent 3"/>
    <w:basedOn w:val="104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51" w:customStyle="1">
    <w:name w:val="List Table 1 Light - Accent 4"/>
    <w:basedOn w:val="104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52" w:customStyle="1">
    <w:name w:val="List Table 1 Light - Accent 5"/>
    <w:basedOn w:val="104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53" w:customStyle="1">
    <w:name w:val="List Table 1 Light - Accent 6"/>
    <w:basedOn w:val="104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54" w:customStyle="1">
    <w:name w:val="List Table 2"/>
    <w:basedOn w:val="10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5" w:customStyle="1">
    <w:name w:val="List Table 2 - Accent 1"/>
    <w:basedOn w:val="104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56" w:customStyle="1">
    <w:name w:val="List Table 2 - Accent 2"/>
    <w:basedOn w:val="104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57" w:customStyle="1">
    <w:name w:val="List Table 2 - Accent 3"/>
    <w:basedOn w:val="104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58" w:customStyle="1">
    <w:name w:val="List Table 2 - Accent 4"/>
    <w:basedOn w:val="104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59" w:customStyle="1">
    <w:name w:val="List Table 2 - Accent 5"/>
    <w:basedOn w:val="104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60" w:customStyle="1">
    <w:name w:val="List Table 2 - Accent 6"/>
    <w:basedOn w:val="104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61" w:customStyle="1">
    <w:name w:val="List Table 3"/>
    <w:basedOn w:val="10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2" w:customStyle="1">
    <w:name w:val="List Table 3 - Accent 1"/>
    <w:basedOn w:val="104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63" w:customStyle="1">
    <w:name w:val="List Table 3 - Accent 2"/>
    <w:basedOn w:val="104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64" w:customStyle="1">
    <w:name w:val="List Table 3 - Accent 3"/>
    <w:basedOn w:val="104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65" w:customStyle="1">
    <w:name w:val="List Table 3 - Accent 4"/>
    <w:basedOn w:val="104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66" w:customStyle="1">
    <w:name w:val="List Table 3 - Accent 5"/>
    <w:basedOn w:val="104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67" w:customStyle="1">
    <w:name w:val="List Table 3 - Accent 6"/>
    <w:basedOn w:val="104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68" w:customStyle="1">
    <w:name w:val="List Table 4"/>
    <w:basedOn w:val="10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4 - Accent 1"/>
    <w:basedOn w:val="104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0" w:customStyle="1">
    <w:name w:val="List Table 4 - Accent 2"/>
    <w:basedOn w:val="104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71" w:customStyle="1">
    <w:name w:val="List Table 4 - Accent 3"/>
    <w:basedOn w:val="104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72" w:customStyle="1">
    <w:name w:val="List Table 4 - Accent 4"/>
    <w:basedOn w:val="104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73" w:customStyle="1">
    <w:name w:val="List Table 4 - Accent 5"/>
    <w:basedOn w:val="104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74" w:customStyle="1">
    <w:name w:val="List Table 4 - Accent 6"/>
    <w:basedOn w:val="104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75" w:customStyle="1">
    <w:name w:val="List Table 5 Dark"/>
    <w:basedOn w:val="10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1"/>
    <w:basedOn w:val="104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2"/>
    <w:basedOn w:val="104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3"/>
    <w:basedOn w:val="104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4"/>
    <w:basedOn w:val="104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5"/>
    <w:basedOn w:val="104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6"/>
    <w:basedOn w:val="104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6 Colorful"/>
    <w:basedOn w:val="10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3" w:customStyle="1">
    <w:name w:val="List Table 6 Colorful - Accent 1"/>
    <w:basedOn w:val="104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84" w:customStyle="1">
    <w:name w:val="List Table 6 Colorful - Accent 2"/>
    <w:basedOn w:val="104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85" w:customStyle="1">
    <w:name w:val="List Table 6 Colorful - Accent 3"/>
    <w:basedOn w:val="104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86" w:customStyle="1">
    <w:name w:val="List Table 6 Colorful - Accent 4"/>
    <w:basedOn w:val="104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87" w:customStyle="1">
    <w:name w:val="List Table 6 Colorful - Accent 5"/>
    <w:basedOn w:val="104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88" w:customStyle="1">
    <w:name w:val="List Table 6 Colorful - Accent 6"/>
    <w:basedOn w:val="104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89" w:customStyle="1">
    <w:name w:val="List Table 7 Colorful"/>
    <w:basedOn w:val="10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0" w:customStyle="1">
    <w:name w:val="List Table 7 Colorful - Accent 1"/>
    <w:basedOn w:val="104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91" w:customStyle="1">
    <w:name w:val="List Table 7 Colorful - Accent 2"/>
    <w:basedOn w:val="104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2" w:customStyle="1">
    <w:name w:val="List Table 7 Colorful - Accent 3"/>
    <w:basedOn w:val="104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93" w:customStyle="1">
    <w:name w:val="List Table 7 Colorful - Accent 4"/>
    <w:basedOn w:val="104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4" w:customStyle="1">
    <w:name w:val="List Table 7 Colorful - Accent 5"/>
    <w:basedOn w:val="104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95" w:customStyle="1">
    <w:name w:val="List Table 7 Colorful - Accent 6"/>
    <w:basedOn w:val="104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96" w:customStyle="1">
    <w:name w:val="Lined - Accent"/>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7" w:customStyle="1">
    <w:name w:val="Lined - Accent 1"/>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98" w:customStyle="1">
    <w:name w:val="Lined - Accent 2"/>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99" w:customStyle="1">
    <w:name w:val="Lined - Accent 3"/>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0" w:customStyle="1">
    <w:name w:val="Lined - Accent 4"/>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1" w:customStyle="1">
    <w:name w:val="Lined - Accent 5"/>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2" w:customStyle="1">
    <w:name w:val="Lined - Accent 6"/>
    <w:basedOn w:val="10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03" w:customStyle="1">
    <w:name w:val="Bordered &amp; Lined - Accent"/>
    <w:basedOn w:val="104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Bordered &amp; Lined - Accent 1"/>
    <w:basedOn w:val="104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05" w:customStyle="1">
    <w:name w:val="Bordered &amp; Lined - Accent 2"/>
    <w:basedOn w:val="104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06" w:customStyle="1">
    <w:name w:val="Bordered &amp; Lined - Accent 3"/>
    <w:basedOn w:val="104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7" w:customStyle="1">
    <w:name w:val="Bordered &amp; Lined - Accent 4"/>
    <w:basedOn w:val="104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8" w:customStyle="1">
    <w:name w:val="Bordered &amp; Lined - Accent 5"/>
    <w:basedOn w:val="104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9" w:customStyle="1">
    <w:name w:val="Bordered &amp; Lined - Accent 6"/>
    <w:basedOn w:val="104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0" w:customStyle="1">
    <w:name w:val="Bordered"/>
    <w:basedOn w:val="104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1" w:customStyle="1">
    <w:name w:val="Bordered - Accent 1"/>
    <w:basedOn w:val="104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12" w:customStyle="1">
    <w:name w:val="Bordered - Accent 2"/>
    <w:basedOn w:val="104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13" w:customStyle="1">
    <w:name w:val="Bordered - Accent 3"/>
    <w:basedOn w:val="104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14" w:customStyle="1">
    <w:name w:val="Bordered - Accent 4"/>
    <w:basedOn w:val="104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15" w:customStyle="1">
    <w:name w:val="Bordered - Accent 5"/>
    <w:basedOn w:val="104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16" w:customStyle="1">
    <w:name w:val="Bordered - Accent 6"/>
    <w:basedOn w:val="104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17" w:customStyle="1">
    <w:name w:val="Footnote Text Char"/>
    <w:uiPriority w:val="99"/>
    <w:qFormat/>
    <w:rPr>
      <w:sz w:val="18"/>
    </w:rPr>
  </w:style>
  <w:style w:type="character" w:styleId="1218" w:customStyle="1">
    <w:name w:val="Endnote Text Char"/>
    <w:link w:val="1052"/>
    <w:uiPriority w:val="99"/>
    <w:qFormat/>
    <w:rPr>
      <w:sz w:val="20"/>
    </w:rPr>
  </w:style>
  <w:style w:type="paragraph" w:styleId="1219" w:customStyle="1">
    <w:name w:val="TOC Heading"/>
    <w:uiPriority w:val="39"/>
    <w:unhideWhenUsed/>
    <w:qFormat/>
    <w:rPr>
      <w:rFonts w:hint="default" w:ascii="Times New Roman" w:hAnsi="Times New Roman" w:eastAsia="宋体" w:cs="Times New Roman"/>
    </w:rPr>
  </w:style>
  <w:style w:type="paragraph" w:styleId="1220" w:customStyle="1">
    <w:name w:val="一级条标题"/>
    <w:basedOn w:val="1221"/>
    <w:next w:val="12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1" w:customStyle="1">
    <w:name w:val="章标题"/>
    <w:next w:val="122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22" w:customStyle="1">
    <w:name w:val="正文1"/>
    <w:basedOn w:val="1223"/>
    <w:next w:val="1230"/>
    <w:uiPriority w:val="0"/>
    <w:qFormat/>
    <w:pPr>
      <w:ind w:firstLine="361"/>
      <w:spacing w:line="360" w:lineRule="auto"/>
    </w:pPr>
    <w:rPr>
      <w:rFonts w:ascii="宋体" w:hAnsi="宋体" w:eastAsia="仿宋_GB2312"/>
      <w:sz w:val="24"/>
    </w:rPr>
  </w:style>
  <w:style w:type="paragraph" w:styleId="1223" w:customStyle="1">
    <w:name w:val="正文111"/>
    <w:next w:val="12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正文文本缩进1"/>
    <w:basedOn w:val="1225"/>
    <w:uiPriority w:val="0"/>
    <w:qFormat/>
    <w:pPr>
      <w:ind w:left="420"/>
      <w:spacing w:after="120"/>
    </w:pPr>
  </w:style>
  <w:style w:type="paragraph" w:styleId="1225" w:customStyle="1">
    <w:name w:val="正文11"/>
    <w:next w:val="1226"/>
    <w:link w:val="1246"/>
    <w:uiPriority w:val="0"/>
    <w:qFormat/>
    <w:pPr>
      <w:jc w:val="both"/>
    </w:pPr>
    <w:rPr>
      <w:rFonts w:hint="default" w:ascii="Times New Roman" w:hAnsi="Times New Roman" w:eastAsia="宋体" w:cs="Times New Roman"/>
      <w:lang w:val="en-US" w:eastAsia="zh-CN" w:bidi="ar-SA"/>
    </w:rPr>
  </w:style>
  <w:style w:type="paragraph" w:styleId="1226" w:customStyle="1">
    <w:name w:val="文本块1"/>
    <w:basedOn w:val="1223"/>
    <w:next w:val="1227"/>
    <w:uiPriority w:val="0"/>
    <w:qFormat/>
    <w:pPr>
      <w:ind w:left="420" w:right="33"/>
      <w:jc w:val="left"/>
    </w:pPr>
    <w:rPr>
      <w:rFonts w:ascii="Times New Roman" w:hAnsi="Times New Roman" w:eastAsia="宋体" w:cs="Times New Roman"/>
      <w:sz w:val="24"/>
      <w:szCs w:val="20"/>
    </w:rPr>
  </w:style>
  <w:style w:type="paragraph" w:styleId="1227" w:customStyle="1">
    <w:name w:val="标题 41"/>
    <w:basedOn w:val="1228"/>
    <w:next w:val="1225"/>
    <w:uiPriority w:val="0"/>
    <w:qFormat/>
    <w:pPr>
      <w:keepLines/>
      <w:keepNext/>
      <w:spacing w:before="280" w:after="290" w:line="376" w:lineRule="auto"/>
      <w:outlineLvl w:val="3"/>
    </w:pPr>
    <w:rPr>
      <w:rFonts w:ascii="Arial" w:hAnsi="Arial" w:eastAsia="黑体"/>
      <w:b/>
      <w:bCs/>
      <w:sz w:val="28"/>
      <w:szCs w:val="28"/>
    </w:rPr>
  </w:style>
  <w:style w:type="paragraph" w:styleId="1228" w:customStyle="1">
    <w:name w:val="正文1111"/>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标题 211"/>
    <w:basedOn w:val="1228"/>
    <w:next w:val="12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230" w:customStyle="1">
    <w:name w:val="正文文本1"/>
    <w:basedOn w:val="1222"/>
    <w:next w:val="1222"/>
    <w:uiPriority w:val="0"/>
    <w:qFormat/>
    <w:rPr>
      <w:rFonts w:eastAsia="黑体"/>
      <w:b/>
      <w:bCs/>
      <w:spacing w:val="20"/>
      <w:sz w:val="56"/>
    </w:rPr>
  </w:style>
  <w:style w:type="paragraph" w:styleId="1231" w:customStyle="1">
    <w:name w:val="段"/>
    <w:basedOn w:val="1232"/>
    <w:next w:val="1029"/>
    <w:uiPriority w:val="0"/>
    <w:qFormat/>
    <w:pPr>
      <w:ind w:firstLine="200"/>
      <w:widowControl/>
    </w:pPr>
    <w:rPr>
      <w:rFonts w:hint="eastAsia" w:ascii="宋体"/>
      <w:sz w:val="20"/>
      <w:szCs w:val="20"/>
    </w:rPr>
  </w:style>
  <w:style w:type="paragraph" w:styleId="1232" w:customStyle="1">
    <w:name w:val="正文13"/>
    <w:next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正文首行缩进1"/>
    <w:basedOn w:val="1234"/>
    <w:uiPriority w:val="0"/>
    <w:qFormat/>
    <w:pPr>
      <w:ind w:firstLine="420"/>
      <w:spacing w:line="240" w:lineRule="auto"/>
    </w:pPr>
    <w:rPr>
      <w:sz w:val="21"/>
      <w:szCs w:val="22"/>
    </w:rPr>
  </w:style>
  <w:style w:type="paragraph" w:styleId="1234" w:customStyle="1">
    <w:name w:val="正文文本11"/>
    <w:basedOn w:val="1235"/>
    <w:next w:val="1223"/>
    <w:uiPriority w:val="0"/>
    <w:qFormat/>
    <w:pPr>
      <w:spacing w:after="120"/>
    </w:pPr>
  </w:style>
  <w:style w:type="paragraph" w:styleId="1235" w:customStyle="1">
    <w:name w:val="正文12"/>
    <w:next w:val="123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36" w:customStyle="1">
    <w:name w:val="脚注文本1"/>
    <w:basedOn w:val="1235"/>
    <w:next w:val="1237"/>
    <w:uiPriority w:val="0"/>
    <w:qFormat/>
    <w:rPr>
      <w:sz w:val="18"/>
      <w:szCs w:val="18"/>
    </w:rPr>
  </w:style>
  <w:style w:type="paragraph" w:styleId="1237" w:customStyle="1">
    <w:name w:val="索引 51"/>
    <w:basedOn w:val="1235"/>
    <w:next w:val="1222"/>
    <w:uiPriority w:val="0"/>
    <w:qFormat/>
    <w:pPr>
      <w:ind w:left="798"/>
      <w:jc w:val="left"/>
    </w:pPr>
  </w:style>
  <w:style w:type="paragraph" w:styleId="1238" w:customStyle="1">
    <w:name w:val="寄信人地址1"/>
    <w:basedOn w:val="1235"/>
    <w:uiPriority w:val="0"/>
    <w:qFormat/>
    <w:rPr>
      <w:rFonts w:ascii="Arial" w:hAnsi="Arial"/>
    </w:rPr>
  </w:style>
  <w:style w:type="paragraph" w:styleId="1239" w:customStyle="1">
    <w:name w:val="正文112"/>
    <w:next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正文首行缩进 21"/>
    <w:basedOn w:val="1224"/>
    <w:next w:val="1029"/>
    <w:uiPriority w:val="0"/>
    <w:qFormat/>
    <w:pPr>
      <w:ind w:firstLine="420"/>
    </w:pPr>
    <w:rPr>
      <w:rFonts w:ascii="仿宋_GB2312" w:eastAsia="仿宋_GB2312"/>
      <w:color w:val="ff6600"/>
      <w:sz w:val="21"/>
    </w:rPr>
  </w:style>
  <w:style w:type="paragraph" w:styleId="1241" w:customStyle="1">
    <w:name w:val="正文文本111"/>
    <w:basedOn w:val="1235"/>
    <w:next w:val="1235"/>
    <w:uiPriority w:val="0"/>
    <w:qFormat/>
  </w:style>
  <w:style w:type="paragraph" w:styleId="1242"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243" w:customStyle="1">
    <w:name w:val="Fließtext"/>
    <w:basedOn w:val="1029"/>
    <w:uiPriority w:val="99"/>
    <w:qFormat/>
    <w:rPr>
      <w:rFonts w:ascii="Calibri" w:hAnsi="Calibri"/>
    </w:rPr>
  </w:style>
  <w:style w:type="character" w:styleId="1244" w:customStyle="1">
    <w:name w:val="NormalCharacter"/>
    <w:link w:val="1225"/>
    <w:uiPriority w:val="0"/>
    <w:semiHidden/>
    <w:qFormat/>
    <w:rPr>
      <w:rFonts w:hint="default" w:ascii="Times New Roman" w:hAnsi="Times New Roman" w:eastAsia="宋体" w:cs="Times New Roman"/>
      <w:lang w:val="en-US" w:eastAsia="zh-CN" w:bidi="ar-SA"/>
    </w:rPr>
  </w:style>
  <w:style w:type="paragraph" w:styleId="1245" w:customStyle="1">
    <w:name w:val="页脚1"/>
    <w:basedOn w:val="1029"/>
    <w:uiPriority w:val="99"/>
    <w:qFormat/>
    <w:pPr>
      <w:jc w:val="left"/>
      <w:tabs>
        <w:tab w:val="center" w:pos="4153" w:leader="none"/>
        <w:tab w:val="right" w:pos="8306" w:leader="none"/>
      </w:tabs>
    </w:pPr>
    <w:rPr>
      <w:sz w:val="18"/>
      <w:szCs w:val="18"/>
    </w:rPr>
  </w:style>
  <w:style w:type="character" w:styleId="1246" w:customStyle="1">
    <w:name w:val="NormalCharacter1"/>
    <w:link w:val="1225"/>
    <w:uiPriority w:val="0"/>
    <w:qFormat/>
    <w:rPr>
      <w:rFonts w:hint="default" w:ascii="Times New Roman" w:hAnsi="Times New Roman" w:eastAsia="宋体" w:cs="Times New Roman"/>
      <w:lang w:val="en-US" w:eastAsia="zh-CN" w:bidi="ar-SA"/>
    </w:rPr>
  </w:style>
  <w:style w:type="paragraph" w:styleId="1247" w:customStyle="1">
    <w:name w:val="页眉1"/>
    <w:basedOn w:val="1029"/>
    <w:uiPriority w:val="0"/>
    <w:qFormat/>
    <w:pPr>
      <w:jc w:val="center"/>
      <w:tabs>
        <w:tab w:val="center" w:pos="4153" w:leader="none"/>
        <w:tab w:val="right" w:pos="8306" w:leader="none"/>
      </w:tabs>
      <w:pBdr>
        <w:bottom w:val="single" w:color="auto" w:sz="6" w:space="1"/>
      </w:pBdr>
    </w:pPr>
    <w:rPr>
      <w:sz w:val="18"/>
      <w:szCs w:val="18"/>
    </w:rPr>
  </w:style>
  <w:style w:type="paragraph" w:styleId="1248"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jpg"/><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30b42fce-818b-49da-916a-78a6ebf53faf</errorID>
      <errorWord>音响</errorWord>
      <group>L1_Word</group>
      <groupName>字词问题</groupName>
      <ability>L2_Typo</ability>
      <abilityName>字词错误</abilityName>
      <candidateList>
        <item>音箱</item>
      </candidateList>
      <explain>存在发音相同字词的误用。</explain>
      <paraID>32179146</paraID>
      <start>14</start>
      <end>16</end>
      <status>ignored</status>
      <modifiedWord/>
      <trackRevisions>false</trackRevisions>
    </reviewItem>
    <reviewItem>
      <errorID>bb222fe4-c1a5-44ed-a0bc-de111a7adc92</errorID>
      <errorWord>间</errorWord>
      <group>L1_Word</group>
      <groupName>字词问题</groupName>
      <ability>L2_Typo</ability>
      <abilityName>字词错误</abilityName>
      <candidateList>
        <item>间为</item>
      </candidateList>
      <explain/>
      <paraID>6C5D1AFA</paraID>
      <start>12</start>
      <end>13</end>
      <status>ignored</status>
      <modifiedWord/>
      <trackRevisions>false</trackRevisions>
    </reviewItem>
    <reviewItem>
      <errorID>7c35af4f-a4af-4c64-ba5b-6be33304dcb4</errorID>
      <errorWord>间</errorWord>
      <group>L1_Word</group>
      <groupName>字词问题</groupName>
      <ability>L2_Typo</ability>
      <abilityName>字词错误</abilityName>
      <candidateList>
        <item>间之</item>
      </candidateList>
      <explain/>
      <paraID>55893774</paraID>
      <start>19</start>
      <end>20</end>
      <status>ignored</status>
      <modifiedWord/>
      <trackRevisions>false</trackRevisions>
    </reviewItem>
    <reviewItem>
      <errorID>e9a1a739-1e3f-48a5-9ec7-86a399989043</errorID>
      <errorWord>.</errorWord>
      <group>L1_Format</group>
      <groupName>格式问题</groupName>
      <ability>L2_HalfPunc</ability>
      <abilityName>全半角检查</abilityName>
      <candidateList>
        <item>。</item>
      </candidateList>
      <explain>文本全半角错误。</explain>
      <paraID> 827C7AD</paraID>
      <start>13</start>
      <end>14</end>
      <status>ignored</status>
      <modifiedWord/>
      <trackRevisions>false</trackRevisions>
    </reviewItem>
    <reviewItem>
      <errorID>c0404833-6aaa-41d8-95e3-d27c294d293e</errorID>
      <errorWord>,</errorWord>
      <group>L1_Format</group>
      <groupName>格式问题</groupName>
      <ability>L2_HalfPunc</ability>
      <abilityName>全半角检查</abilityName>
      <candidateList>
        <item>，</item>
      </candidateList>
      <explain>文本全半角错误。</explain>
      <paraID>6B348AEE</paraID>
      <start>57</start>
      <end>58</end>
      <status>ignored</status>
      <modifiedWord/>
      <trackRevisions>false</trackRevisions>
    </reviewItem>
    <reviewItem>
      <errorID>eae24ff9-1115-41e4-aeb8-af790d650406</errorID>
      <errorWord>[2011]300号</errorWord>
      <group>L1_Knowledge</group>
      <groupName>知识性问题</groupName>
      <ability>L2_Knowledge</ability>
      <abilityName>其他知识</abilityName>
      <candidateList>
        <item>〔2011〕300号</item>
      </candidateList>
      <explain>发文字号格式错误。</explain>
      <paraID>590C23AC</paraID>
      <start>100</start>
      <end>110</end>
      <status>ignored</status>
      <modifiedWord/>
      <trackRevisions>false</trackRevisions>
    </reviewItem>
    <reviewItem>
      <errorID>295dd0b9-7f3b-468b-8f69-8b5184d1d78b</errorID>
      <errorWord>&lt;</errorWord>
      <group>L1_Format</group>
      <groupName>格式问题</groupName>
      <ability>L2_HalfPunc</ability>
      <abilityName>全半角检查</abilityName>
      <candidateList>
        <item>〈</item>
      </candidateList>
      <explain>文本全半角错误。</explain>
      <paraID>3368AC66</paraID>
      <start>48</start>
      <end>49</end>
      <status>ignored</status>
      <modifiedWord/>
      <trackRevisions>false</trackRevisions>
    </reviewItem>
    <reviewItem>
      <errorID>967bf110-2dd6-4504-aa69-2ee360e53c63</errorID>
      <errorWord>&lt;</errorWord>
      <group>L1_Format</group>
      <groupName>格式问题</groupName>
      <ability>L2_HalfPunc</ability>
      <abilityName>全半角检查</abilityName>
      <candidateList>
        <item>〈</item>
      </candidateList>
      <explain>文本全半角错误。</explain>
      <paraID>4A83C88A</paraID>
      <start>33</start>
      <end>34</end>
      <status>ignored</status>
      <modifiedWord/>
      <trackRevisions>false</trackRevisions>
    </reviewItem>
    <reviewItem>
      <errorID>ca1cdebb-3019-4aa5-b9ce-8675f85502e2</errorID>
      <errorWord>统</errorWord>
      <group>L1_Word</group>
      <groupName>字词问题</groupName>
      <ability>L2_Typo</ability>
      <abilityName>字词错误</abilityName>
      <candidateList>
        <item>统在</item>
      </candidateList>
      <explain/>
      <paraID>24B79816</paraID>
      <start>133</start>
      <end>134</end>
      <status>ignored</status>
      <modifiedWord/>
      <trackRevisions>false</trackRevisions>
    </reviewItem>
    <reviewItem>
      <errorID>1ca8629a-b694-4056-9fe9-62f9cbb382b2</errorID>
      <errorWord>，</errorWord>
      <group>L1_Word</group>
      <groupName>字词问题</groupName>
      <ability>L2_Typo</ability>
      <abilityName>字词错误</abilityName>
      <candidateList>
        <item>，并</item>
      </candidateList>
      <explain/>
      <paraID>24B79816</paraID>
      <start>153</start>
      <end>154</end>
      <status>ignored</status>
      <modifiedWord/>
      <trackRevisions>false</trackRevisions>
    </reviewItem>
    <reviewItem>
      <errorID>501d5866-f62a-454a-896d-68ba2b757161</errorID>
      <errorWord>.</errorWord>
      <group>L1_Format</group>
      <groupName>格式问题</groupName>
      <ability>L2_HalfPunc</ability>
      <abilityName>全半角检查</abilityName>
      <candidateList>
        <item>。</item>
      </candidateList>
      <explain>文本全半角错误。</explain>
      <paraID>38AB6403</paraID>
      <start>196</start>
      <end>197</end>
      <status>ignored</status>
      <modifiedWord/>
      <trackRevisions>false</trackRevisions>
    </reviewItem>
    <reviewItem>
      <errorID>84eb07b5-4e81-4ecf-89cc-ba7088d2b467</errorID>
      <errorWord>详实</errorWord>
      <group>L1_Word</group>
      <groupName>字词问题</groupName>
      <ability>L2_Typo</ability>
      <abilityName>字词错误</abilityName>
      <candidateList>
        <item>翔实</item>
      </candidateList>
      <explain>存在发音相同字词的误用。</explain>
      <paraID>10548424</paraID>
      <start>12</start>
      <end>14</end>
      <status>ignored</status>
      <modifiedWord/>
      <trackRevisions>false</trackRevisions>
    </reviewItem>
    <reviewItem>
      <errorID>e19e1ee1-5e5d-4acc-a23f-2907f565f181</errorID>
      <errorWord>详实</errorWord>
      <group>L1_Word</group>
      <groupName>字词问题</groupName>
      <ability>L2_Typo</ability>
      <abilityName>字词错误</abilityName>
      <candidateList>
        <item>翔实</item>
      </candidateList>
      <explain>存在发音相同字词的误用。</explain>
      <paraID>71B73483</paraID>
      <start>12</start>
      <end>14</end>
      <status>ignored</status>
      <modifiedWord/>
      <trackRevisions>false</trackRevisions>
    </reviewItem>
    <reviewItem>
      <errorID>c6620809-65c7-4458-a067-754d9c9fe84d</errorID>
      <errorWord>详实</errorWord>
      <group>L1_Word</group>
      <groupName>字词问题</groupName>
      <ability>L2_Typo</ability>
      <abilityName>字词错误</abilityName>
      <candidateList>
        <item>翔实</item>
      </candidateList>
      <explain>存在发音相同字词的误用。</explain>
      <paraID>2D979D74</paraID>
      <start>12</start>
      <end>14</end>
      <status>ignored</status>
      <modifiedWord/>
      <trackRevisions>false</trackRevisions>
    </reviewItem>
    <reviewItem>
      <errorID>ea2408ac-4d2c-4f58-96cd-74cb0f805bf7</errorID>
      <errorWord>详实</errorWord>
      <group>L1_Word</group>
      <groupName>字词问题</groupName>
      <ability>L2_Typo</ability>
      <abilityName>字词错误</abilityName>
      <candidateList>
        <item>翔实</item>
      </candidateList>
      <explain>存在发音相同字词的误用。</explain>
      <paraID>5F11592D</paraID>
      <start>12</start>
      <end>14</end>
      <status>ignored</status>
      <modifiedWord/>
      <trackRevisions>false</trackRevisions>
    </reviewItem>
    <reviewItem>
      <errorID>47126315-8b0f-4454-9127-01ff39899236</errorID>
      <errorWord>详实</errorWord>
      <group>L1_Word</group>
      <groupName>字词问题</groupName>
      <ability>L2_Typo</ability>
      <abilityName>字词错误</abilityName>
      <candidateList>
        <item>翔实</item>
      </candidateList>
      <explain>存在发音相同字词的误用。</explain>
      <paraID>26A3EAD8</paraID>
      <start>12</start>
      <end>14</end>
      <status>ignored</status>
      <modifiedWord/>
      <trackRevisions>false</trackRevisions>
    </reviewItem>
    <reviewItem>
      <errorID>f441a8e7-b9f9-4ff4-a4f5-948d2768c1ed</errorID>
      <errorWord>详实</errorWord>
      <group>L1_Word</group>
      <groupName>字词问题</groupName>
      <ability>L2_Typo</ability>
      <abilityName>字词错误</abilityName>
      <candidateList>
        <item>翔实</item>
      </candidateList>
      <explain>存在发音相同字词的误用。</explain>
      <paraID>74A50987</paraID>
      <start>12</start>
      <end>14</end>
      <status>ignored</status>
      <modifiedWord/>
      <trackRevisions>false</trackRevisions>
    </reviewItem>
    <reviewItem>
      <errorID>c9916041-b1a9-41de-8e05-12b544f4a072</errorID>
      <errorWord>二位</errorWord>
      <group>L1_Word</group>
      <groupName>字词问题</groupName>
      <ability>L2_Typo</ability>
      <abilityName>字词错误</abilityName>
      <candidateList>
        <item>两位</item>
      </candidateList>
      <explain/>
      <paraID>1E9AB900</paraID>
      <start>27</start>
      <end>29</end>
      <status>ignored</status>
      <modifiedWord/>
      <trackRevisions>false</trackRevisions>
    </reviewItem>
    <reviewItem>
      <errorID>de21a786-2813-4d94-80c8-30eae5756486</errorID>
      <errorWord>汽</errorWord>
      <group>L1_Word</group>
      <groupName>字词问题</groupName>
      <ability>L2_Typo</ability>
      <abilityName>字词错误</abilityName>
      <candidateList>
        <item>气</item>
      </candidateList>
      <explain>存在发音相同字词的误用。</explain>
      <paraID>52B3E2A8</paraID>
      <start>38</start>
      <end>39</end>
      <status>ignored</status>
      <modifiedWord/>
      <trackRevisions>false</trackRevisions>
    </reviewItem>
    <reviewItem>
      <errorID>2731db25-ed90-43a9-aa92-b696aa63c4bf</errorID>
      <errorWord>程</errorWord>
      <group>L1_Word</group>
      <groupName>字词问题</groupName>
      <ability>L2_Typo</ability>
      <abilityName>字词错误</abilityName>
      <candidateList>
        <item>程中</item>
      </candidateList>
      <explain/>
      <paraID>25F52635</paraID>
      <start>32</start>
      <end>33</end>
      <status>ignored</status>
      <modifiedWord/>
      <trackRevisions>false</trackRevisions>
    </reviewItem>
    <reviewItem>
      <errorID>007cca3c-4f9e-487f-8481-7875768082cd</errorID>
      <errorWord>需具备</errorWord>
      <group>L1_Word</group>
      <groupName>字词问题</groupName>
      <ability>L2_Typo</ability>
      <abilityName>字词错误</abilityName>
      <candidateList>
        <item>须具备</item>
      </candidateList>
      <explain/>
      <paraID>5E561AFC</paraID>
      <start>12</start>
      <end>15</end>
      <status>ignored</status>
      <modifiedWord/>
      <trackRevisions>false</trackRevisions>
    </reviewItem>
    <reviewItem>
      <errorID>da80c76d-d4ed-4acc-94a8-e918a08f83dc</errorID>
      <errorWord>【2020】52号</errorWord>
      <group>L1_Knowledge</group>
      <groupName>知识性问题</groupName>
      <ability>L2_Knowledge</ability>
      <abilityName>其他知识</abilityName>
      <candidateList>
        <item>〔2020〕52号</item>
      </candidateList>
      <explain>发文字号格式错误。</explain>
      <paraID>58604F3B</paraID>
      <start>133</start>
      <end>142</end>
      <status>ignored</status>
      <modifiedWord/>
      <trackRevisions>false</trackRevisions>
    </reviewItem>
    <reviewItem>
      <errorID>76b5f75a-7420-44b5-b88f-f369033eee80</errorID>
      <errorWord>具</errorWord>
      <group>L1_Word</group>
      <groupName>字词问题</groupName>
      <ability>L2_Typo</ability>
      <abilityName>字词错误</abilityName>
      <candidateList>
        <item>具由</item>
      </candidateList>
      <explain/>
      <paraID>7ADAF3D5</paraID>
      <start>50</start>
      <end>51</end>
      <status>ignored</status>
      <modifiedWord/>
      <trackRevisions>false</trackRevisions>
    </reviewItem>
    <reviewItem>
      <errorID>5f9cdbcc-f8d9-4dc1-8008-f25b7b1e20d7</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7E44E307</paraID>
      <start>79</start>
      <end>81</end>
      <status>ignored</status>
      <modifiedWord/>
      <trackRevisions>false</trackRevisions>
    </reviewItem>
    <reviewItem>
      <errorID>1a8faa09-b7b6-42f4-976a-ece42d14e3d7</errorID>
      <errorWord>通讯畅通</errorWord>
      <group>L1_Word</group>
      <groupName>字词问题</groupName>
      <ability>L2_Typo</ability>
      <abilityName>字词错误</abilityName>
      <candidateList>
        <item>通信畅通</item>
      </candidateList>
      <explain/>
      <paraID>14EB877B</paraID>
      <start>37</start>
      <end>41</end>
      <status>ignored</status>
      <modifiedWord/>
      <trackRevisions>false</trackRevisions>
    </reviewItem>
    <reviewItem>
      <errorID>da26bd3a-3668-4ae4-89fc-b777fb5244e2</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225ECC1</paraID>
      <start>15</start>
      <end>19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3A79EE-8F9C-4340-8BCE-FD128A1B1C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dc:creator>
  <cp:lastModifiedBy>赵明</cp:lastModifiedBy>
  <cp:revision>8</cp:revision>
  <dcterms:created xsi:type="dcterms:W3CDTF">2025-09-09T06:21:00Z</dcterms:created>
  <dcterms:modified xsi:type="dcterms:W3CDTF">2026-04-21T08:11:03Z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BC371CE7413642EE959C1D3D38516D4A_13</vt:lpwstr>
  </property>
  <property fmtid="{D5CDD505-2E9C-101B-9397-08002B2CF9AE}" pid="4" name="KSOTemplateDocerSaveRecord">
    <vt:lpwstr>eyJoZGlkIjoiMmU2Y2VhZWU0MGNiMzE0OGI2Zjg3MjZmOGY3M2FkZDMiLCJ1c2VySWQiOiIzMzczNzA2MDUifQ==</vt:lpwstr>
  </property>
</Properties>
</file>