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000000" w:themeColor="text1"/>
          <w:sz w:val="72"/>
          <w:szCs w:val="72"/>
          <w:highlight w:val="none"/>
          <w14:textFill>
            <w14:solidFill>
              <w14:schemeClr w14:val="tx1"/>
            </w14:solidFill>
          </w14:textFill>
        </w:rPr>
      </w:pPr>
      <w:r>
        <w:rPr>
          <w:rFonts w:hint="eastAsia" w:ascii="宋体" w:hAnsi="宋体" w:eastAsia="宋体" w:cs="宋体"/>
          <w:b/>
          <w:color w:val="000000" w:themeColor="text1"/>
          <w:sz w:val="72"/>
          <w:szCs w:val="72"/>
          <w:highlight w:val="none"/>
          <w14:textFill>
            <w14:solidFill>
              <w14:schemeClr w14:val="tx1"/>
            </w14:solidFill>
          </w14:textFill>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b/>
          <w:color w:val="000000" w:themeColor="text1"/>
          <w:sz w:val="72"/>
          <w:szCs w:val="72"/>
          <w:highlight w:val="none"/>
          <w14:textFill>
            <w14:solidFill>
              <w14:schemeClr w14:val="tx1"/>
            </w14:solidFill>
          </w14:textFill>
        </w:rPr>
      </w:pPr>
      <w:r>
        <w:rPr>
          <w:rFonts w:hint="eastAsia" w:ascii="宋体" w:hAnsi="宋体" w:eastAsia="宋体" w:cs="宋体"/>
          <w:b/>
          <w:color w:val="000000" w:themeColor="text1"/>
          <w:sz w:val="72"/>
          <w:szCs w:val="72"/>
          <w:highlight w:val="none"/>
          <w14:textFill>
            <w14:solidFill>
              <w14:schemeClr w14:val="tx1"/>
            </w14:solidFill>
          </w14:textFill>
        </w:rPr>
        <w:t xml:space="preserve">竞争性磋商文件</w:t>
      </w:r>
      <w:r/>
    </w:p>
    <w:p>
      <w:pPr>
        <w:pStyle w:val="127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2147570" cy="2033905"/>
                <wp:effectExtent l="0" t="0" r="5080" b="4445"/>
                <wp:docPr id="17" name="图片 14" descr="LOGO-思源宋体-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LOGO-思源宋体-竖"/>
                        <pic:cNvPicPr>
                          <a:picLocks noChangeAspect="1"/>
                        </pic:cNvPicPr>
                        <pic:nvPr/>
                      </pic:nvPicPr>
                      <pic:blipFill>
                        <a:blip r:embed="rId28"/>
                        <a:stretch/>
                      </pic:blipFill>
                      <pic:spPr bwMode="auto">
                        <a:xfrm>
                          <a:off x="0" y="0"/>
                          <a:ext cx="2147570" cy="20339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69.1pt;height:160.2pt;mso-wrap-distance-left:0.0pt;mso-wrap-distance-top:0.0pt;mso-wrap-distance-right:0.0pt;mso-wrap-distance-bottom:0.0pt;" stroked="false">
                <v:path textboxrect="0,0,0,0"/>
                <v:imagedata r:id="rId28" o:title=""/>
              </v:shape>
            </w:pict>
          </mc:Fallback>
        </mc:AlternateContent>
      </w:r>
      <w:r/>
    </w:p>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pStyle w:val="127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left="0" w:firstLine="842"/>
        <w:jc w:val="both"/>
        <w:rPr>
          <w:rFonts w:hint="eastAsia" w:ascii="宋体" w:hAnsi="宋体" w:eastAsia="宋体" w:cs="宋体"/>
          <w:color w:val="000000" w:themeColor="text1"/>
          <w:sz w:val="32"/>
          <w:highlight w:val="none"/>
          <w:lang w:val="en-US" w:eastAsia="zh-CN"/>
          <w14:textFill>
            <w14:solidFill>
              <w14:schemeClr w14:val="tx1"/>
            </w14:solidFill>
          </w14:textFill>
        </w:rPr>
      </w:pPr>
      <w:r>
        <w:rPr>
          <w:rFonts w:hint="eastAsia" w:ascii="宋体" w:hAnsi="宋体" w:eastAsia="宋体" w:cs="宋体"/>
          <w:b/>
          <w:bCs/>
          <w:color w:val="000000" w:themeColor="text1"/>
          <w:sz w:val="32"/>
          <w:highlight w:val="none"/>
          <w14:textFill>
            <w14:solidFill>
              <w14:schemeClr w14:val="tx1"/>
            </w14:solidFill>
          </w14:textFill>
        </w:rPr>
        <w:t xml:space="preserve">项目编号：</w:t>
      </w:r>
      <w:r>
        <w:rPr>
          <w:rFonts w:hint="eastAsia" w:ascii="宋体" w:hAnsi="宋体" w:eastAsia="宋体" w:cs="宋体"/>
          <w:b w:val="0"/>
          <w:bCs w:val="0"/>
          <w:color w:val="000000" w:themeColor="text1"/>
          <w:sz w:val="32"/>
          <w:highlight w:val="none"/>
          <w:lang w:eastAsia="zh-CN"/>
          <w14:textFill>
            <w14:solidFill>
              <w14:schemeClr w14:val="tx1"/>
            </w14:solidFill>
          </w14:textFill>
        </w:rPr>
        <w:t xml:space="preserve">JSZC-320300-ZZXH-C2026-0001</w:t>
      </w:r>
      <w:r>
        <w:rPr>
          <w:rFonts w:hint="eastAsia" w:ascii="宋体" w:hAnsi="宋体" w:eastAsia="宋体" w:cs="宋体"/>
          <w:b w:val="0"/>
          <w:bCs w:val="0"/>
          <w:color w:val="000000" w:themeColor="text1"/>
          <w:sz w:val="32"/>
          <w:highlight w:val="none"/>
          <w:lang w:val="en-US" w:eastAsia="zh-CN"/>
          <w14:textFill>
            <w14:solidFill>
              <w14:schemeClr w14:val="tx1"/>
            </w14:solidFill>
          </w14:textFill>
        </w:rPr>
        <w:t xml:space="preserve"> </w:t>
      </w:r>
      <w:r/>
    </w:p>
    <w:p>
      <w:pPr>
        <w:ind w:left="0" w:firstLine="842"/>
        <w:spacing w:line="360" w:lineRule="auto"/>
        <w:rPr>
          <w:rFonts w:hint="eastAsia" w:ascii="宋体" w:hAnsi="宋体" w:eastAsia="宋体" w:cs="宋体"/>
          <w:b/>
          <w:bCs/>
          <w:color w:val="000000" w:themeColor="text1"/>
          <w:sz w:val="32"/>
          <w:highlight w:val="none"/>
          <w14:textFill>
            <w14:solidFill>
              <w14:schemeClr w14:val="tx1"/>
            </w14:solidFill>
          </w14:textFill>
        </w:rPr>
      </w:pPr>
      <w:r>
        <w:rPr>
          <w:rFonts w:hint="eastAsia" w:ascii="宋体" w:hAnsi="宋体" w:eastAsia="宋体" w:cs="宋体"/>
          <w:b/>
          <w:bCs/>
          <w:color w:val="000000" w:themeColor="text1"/>
          <w:sz w:val="32"/>
          <w:highlight w:val="none"/>
          <w14:textFill>
            <w14:solidFill>
              <w14:schemeClr w14:val="tx1"/>
            </w14:solidFill>
          </w14:textFill>
        </w:rPr>
      </w:r>
      <w:r/>
    </w:p>
    <w:p>
      <w:pPr>
        <w:ind w:left="0" w:firstLine="842"/>
        <w:spacing w:line="360" w:lineRule="auto"/>
        <w:rPr>
          <w:rFonts w:hint="eastAsia" w:ascii="宋体" w:hAnsi="宋体" w:cs="宋体"/>
          <w:color w:val="000000" w:themeColor="text1"/>
          <w:sz w:val="32"/>
          <w:highlight w:val="none"/>
          <w:lang w:eastAsia="zh-CN"/>
          <w14:textFill>
            <w14:solidFill>
              <w14:schemeClr w14:val="tx1"/>
            </w14:solidFill>
          </w14:textFill>
        </w:rPr>
      </w:pPr>
      <w:r>
        <w:rPr>
          <w:rFonts w:hint="eastAsia" w:ascii="宋体" w:hAnsi="宋体" w:eastAsia="宋体" w:cs="宋体"/>
          <w:b/>
          <w:bCs/>
          <w:color w:val="000000" w:themeColor="text1"/>
          <w:sz w:val="32"/>
          <w:highlight w:val="none"/>
          <w14:textFill>
            <w14:solidFill>
              <w14:schemeClr w14:val="tx1"/>
            </w14:solidFill>
          </w14:textFill>
        </w:rPr>
        <w:t xml:space="preserve">项目名称：</w:t>
      </w:r>
      <w:r>
        <w:rPr>
          <w:rFonts w:hint="eastAsia" w:ascii="宋体" w:hAnsi="宋体" w:cs="宋体"/>
          <w:color w:val="000000" w:themeColor="text1"/>
          <w:sz w:val="32"/>
          <w:highlight w:val="none"/>
          <w:lang w:eastAsia="zh-CN"/>
          <w14:textFill>
            <w14:solidFill>
              <w14:schemeClr w14:val="tx1"/>
            </w14:solidFill>
          </w14:textFill>
        </w:rPr>
        <w:t xml:space="preserve">2026年片区路网建设-五山公园一期市政道路</w:t>
      </w:r>
      <w:r/>
    </w:p>
    <w:p>
      <w:pPr>
        <w:ind w:left="0" w:firstLine="2518"/>
        <w:spacing w:line="360" w:lineRule="auto"/>
        <w:rPr>
          <w:rFonts w:hint="eastAsia" w:ascii="宋体" w:hAnsi="宋体" w:eastAsia="宋体" w:cs="宋体"/>
          <w:color w:val="000000" w:themeColor="text1"/>
          <w:sz w:val="32"/>
          <w:highlight w:val="none"/>
          <w:lang w:eastAsia="zh-CN"/>
          <w14:textFill>
            <w14:solidFill>
              <w14:schemeClr w14:val="tx1"/>
            </w14:solidFill>
          </w14:textFill>
        </w:rPr>
      </w:pPr>
      <w:r>
        <w:rPr>
          <w:rFonts w:hint="eastAsia" w:ascii="宋体" w:hAnsi="宋体" w:cs="宋体"/>
          <w:color w:val="000000" w:themeColor="text1"/>
          <w:sz w:val="32"/>
          <w:highlight w:val="none"/>
          <w:lang w:eastAsia="zh-CN"/>
          <w14:textFill>
            <w14:solidFill>
              <w14:schemeClr w14:val="tx1"/>
            </w14:solidFill>
          </w14:textFill>
        </w:rPr>
        <w:t xml:space="preserve">C线与三环东路搭接工程</w:t>
      </w:r>
      <w:r/>
    </w:p>
    <w:p>
      <w:pPr>
        <w:pStyle w:val="1279"/>
        <w:ind w:left="0" w:firstLine="52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left="0" w:firstLine="842"/>
        <w:rPr>
          <w:rFonts w:hint="eastAsia" w:ascii="宋体" w:hAnsi="宋体" w:eastAsia="宋体" w:cs="宋体"/>
          <w:color w:val="000000" w:themeColor="text1"/>
          <w:sz w:val="32"/>
          <w:highlight w:val="none"/>
          <w:lang w:eastAsia="zh-CN"/>
          <w14:textFill>
            <w14:solidFill>
              <w14:schemeClr w14:val="tx1"/>
            </w14:solidFill>
          </w14:textFill>
        </w:rPr>
      </w:pPr>
      <w:r>
        <w:rPr>
          <w:rFonts w:hint="eastAsia" w:ascii="宋体" w:hAnsi="宋体" w:eastAsia="宋体" w:cs="宋体"/>
          <w:b/>
          <w:bCs/>
          <w:color w:val="000000" w:themeColor="text1"/>
          <w:sz w:val="32"/>
          <w:highlight w:val="none"/>
          <w14:textFill>
            <w14:solidFill>
              <w14:schemeClr w14:val="tx1"/>
            </w14:solidFill>
          </w14:textFill>
        </w:rPr>
        <w:t xml:space="preserve">采购单位：</w:t>
      </w:r>
      <w:r>
        <w:rPr>
          <w:rFonts w:hint="eastAsia" w:ascii="宋体" w:hAnsi="宋体" w:eastAsia="宋体" w:cs="宋体"/>
          <w:color w:val="000000" w:themeColor="text1"/>
          <w:sz w:val="32"/>
          <w:highlight w:val="none"/>
          <w:lang w:eastAsia="zh-CN"/>
          <w14:textFill>
            <w14:solidFill>
              <w14:schemeClr w14:val="tx1"/>
            </w14:solidFill>
          </w14:textFill>
        </w:rPr>
        <w:t xml:space="preserve">徐州市住房和城乡建设局</w:t>
      </w:r>
      <w:r/>
    </w:p>
    <w:p>
      <w:pPr>
        <w:ind w:firstLine="787"/>
        <w:spacing w:line="360" w:lineRule="auto"/>
        <w:rPr>
          <w:rFonts w:hint="eastAsia" w:ascii="宋体" w:hAnsi="宋体" w:eastAsia="宋体" w:cs="宋体"/>
          <w:b/>
          <w:bCs/>
          <w:color w:val="000000" w:themeColor="text1"/>
          <w:sz w:val="32"/>
          <w:highlight w:val="none"/>
          <w14:textFill>
            <w14:solidFill>
              <w14:schemeClr w14:val="tx1"/>
            </w14:solidFill>
          </w14:textFill>
        </w:rPr>
      </w:pPr>
      <w:r>
        <w:rPr>
          <w:rFonts w:hint="eastAsia" w:ascii="宋体" w:hAnsi="宋体" w:eastAsia="宋体" w:cs="宋体"/>
          <w:b/>
          <w:bCs/>
          <w:color w:val="000000" w:themeColor="text1"/>
          <w:sz w:val="32"/>
          <w:highlight w:val="none"/>
          <w14:textFill>
            <w14:solidFill>
              <w14:schemeClr w14:val="tx1"/>
            </w14:solidFill>
          </w14:textFill>
        </w:rPr>
      </w:r>
      <w:r/>
    </w:p>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32"/>
          <w:highlight w:val="none"/>
          <w:lang w:eastAsia="zh-CN"/>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 xml:space="preserve">             代理机构：</w:t>
      </w:r>
      <w:r>
        <w:rPr>
          <w:rFonts w:hint="eastAsia" w:ascii="宋体" w:hAnsi="宋体" w:eastAsia="宋体" w:cs="宋体"/>
          <w:b/>
          <w:color w:val="000000" w:themeColor="text1"/>
          <w:sz w:val="32"/>
          <w:highlight w:val="none"/>
          <w:lang w:eastAsia="zh-CN"/>
          <w14:textFill>
            <w14:solidFill>
              <w14:schemeClr w14:val="tx1"/>
            </w14:solidFill>
          </w14:textFill>
        </w:rPr>
        <w:t xml:space="preserve">中正信合项目管理有限公司</w:t>
      </w:r>
      <w:r/>
    </w:p>
    <w:p>
      <w:pPr>
        <w:jc w:val="center"/>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 xml:space="preserve">二〇二六年</w:t>
      </w:r>
      <w:r>
        <w:rPr>
          <w:rFonts w:hint="eastAsia" w:ascii="宋体" w:hAnsi="宋体" w:eastAsia="宋体" w:cs="宋体"/>
          <w:b/>
          <w:color w:val="000000" w:themeColor="text1"/>
          <w:sz w:val="32"/>
          <w:highlight w:val="none"/>
          <w:lang w:val="en-US" w:eastAsia="zh-CN"/>
          <w14:textFill>
            <w14:solidFill>
              <w14:schemeClr w14:val="tx1"/>
            </w14:solidFill>
          </w14:textFill>
        </w:rPr>
        <w:t xml:space="preserve">五</w:t>
      </w:r>
      <w:r>
        <w:rPr>
          <w:rFonts w:hint="eastAsia" w:ascii="宋体" w:hAnsi="宋体" w:eastAsia="宋体" w:cs="宋体"/>
          <w:b/>
          <w:color w:val="000000" w:themeColor="text1"/>
          <w:sz w:val="32"/>
          <w:highlight w:val="none"/>
          <w14:textFill>
            <w14:solidFill>
              <w14:schemeClr w14:val="tx1"/>
            </w14:solidFill>
          </w14:textFill>
        </w:rPr>
        <w:t xml:space="preserve">月</w:t>
      </w:r>
      <w:r/>
    </w:p>
    <w:p>
      <w:pPr>
        <w:jc w:val="center"/>
        <w:spacing w:line="360" w:lineRule="auto"/>
        <w:rPr>
          <w:rFonts w:hint="eastAsia" w:ascii="宋体" w:hAnsi="宋体" w:eastAsia="宋体" w:cs="宋体"/>
          <w:b/>
          <w:color w:val="000000"/>
          <w:sz w:val="44"/>
          <w:szCs w:val="44"/>
        </w:rPr>
        <w:sectPr>
          <w:headerReference w:type="default" r:id="rId9"/>
          <w:headerReference w:type="first" r:id="rId10"/>
          <w:footerReference w:type="default" r:id="rId15"/>
          <w:footerReference w:type="first" r:id="rId16"/>
          <w:footnotePr/>
          <w:endnotePr/>
          <w:type w:val="nextPage"/>
          <w:pgSz w:w="11906" w:h="16838" w:orient="portrait"/>
          <w:pgMar w:top="1247" w:right="1474" w:bottom="1247" w:left="1474" w:header="851" w:footer="992" w:gutter="0"/>
          <w:cols w:num="1" w:sep="0" w:space="0" w:equalWidth="1"/>
          <w:docGrid w:linePitch="360"/>
          <w:titlePg/>
        </w:sectPr>
      </w:pPr>
      <w:r>
        <w:rPr>
          <w:rFonts w:hint="eastAsia" w:ascii="宋体" w:hAnsi="宋体" w:eastAsia="宋体" w:cs="宋体"/>
          <w:b/>
          <w:color w:val="000000"/>
          <w:sz w:val="44"/>
          <w:szCs w:val="44"/>
        </w:rPr>
      </w:r>
      <w:r/>
    </w:p>
    <w:p>
      <w:pPr>
        <w:jc w:val="center"/>
        <w:spacing w:line="360" w:lineRule="auto"/>
        <w:rPr>
          <w:rFonts w:hint="eastAsia" w:ascii="宋体" w:hAnsi="宋体" w:eastAsia="宋体" w:cs="宋体"/>
          <w:color w:val="000000"/>
          <w:sz w:val="24"/>
        </w:rPr>
      </w:pPr>
      <w:r>
        <w:rPr>
          <w:rFonts w:hint="eastAsia" w:ascii="宋体" w:hAnsi="宋体" w:eastAsia="宋体" w:cs="宋体"/>
          <w:b/>
          <w:color w:val="000000"/>
          <w:sz w:val="44"/>
          <w:szCs w:val="44"/>
        </w:rPr>
        <w:t xml:space="preserve">竞争性磋商文件</w:t>
      </w:r>
      <w:r/>
    </w:p>
    <w:p>
      <w:pPr>
        <w:ind w:right="0"/>
        <w:jc w:val="center"/>
        <w:keepLines w:val="0"/>
        <w:keepNext w:val="0"/>
        <w:pageBreakBefore w:val="0"/>
        <w:spacing w:line="360" w:lineRule="auto"/>
        <w:rPr>
          <w:rFonts w:hint="eastAsia" w:ascii="宋体" w:hAnsi="宋体" w:eastAsia="宋体" w:cs="宋体"/>
          <w:b/>
          <w:bCs/>
          <w:color w:val="000000"/>
          <w:sz w:val="24"/>
          <w:lang w:eastAsia="zh-CN"/>
        </w:rPr>
      </w:pPr>
      <w:r>
        <w:rPr>
          <w:rFonts w:hint="eastAsia" w:ascii="宋体" w:hAnsi="宋体" w:eastAsia="宋体" w:cs="宋体"/>
          <w:b/>
          <w:bCs/>
          <w:color w:val="000000"/>
          <w:sz w:val="24"/>
        </w:rPr>
        <w:t xml:space="preserve">项目编号：</w:t>
      </w:r>
      <w:r>
        <w:rPr>
          <w:rFonts w:hint="eastAsia" w:ascii="宋体" w:hAnsi="宋体" w:eastAsia="宋体" w:cs="宋体"/>
          <w:b/>
          <w:bCs/>
          <w:color w:val="000000"/>
          <w:sz w:val="24"/>
          <w:lang w:eastAsia="zh-CN"/>
        </w:rPr>
        <w:t xml:space="preserve">JSZC-320300-ZZXH-C2026-0001</w:t>
      </w:r>
      <w:r/>
    </w:p>
    <w:p>
      <w:pPr>
        <w:rPr>
          <w:rFonts w:hint="eastAsia" w:ascii="宋体" w:hAnsi="宋体" w:eastAsia="宋体" w:cs="宋体"/>
          <w:lang w:eastAsia="zh-CN"/>
        </w:rPr>
      </w:pPr>
      <w:r>
        <w:rPr>
          <w:rFonts w:hint="eastAsia" w:ascii="宋体" w:hAnsi="宋体" w:eastAsia="宋体" w:cs="宋体"/>
          <w:lang w:eastAsia="zh-CN"/>
        </w:rPr>
      </w:r>
      <w:r/>
    </w:p>
    <w:p>
      <w:pPr>
        <w:ind w:right="0"/>
        <w:jc w:val="both"/>
        <w:keepLines w:val="0"/>
        <w:keepNext w:val="0"/>
        <w:pageBreakBefore w:val="0"/>
        <w:spacing w:line="360" w:lineRule="auto"/>
        <w:tabs>
          <w:tab w:val="left" w:pos="3240" w:leader="none"/>
        </w:tabs>
        <w:rPr>
          <w:rFonts w:hint="eastAsia" w:ascii="宋体" w:hAnsi="宋体" w:eastAsia="宋体" w:cs="宋体"/>
          <w:color w:val="000000"/>
          <w:sz w:val="24"/>
        </w:rPr>
      </w:pP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（供应商）：</w:t>
      </w:r>
      <w:r/>
    </w:p>
    <w:p>
      <w:pPr>
        <w:ind w:left="0" w:right="0" w:firstLine="480"/>
        <w:jc w:val="both"/>
        <w:keepLines w:val="0"/>
        <w:keepNext w:val="0"/>
        <w:pageBreakBefore w:val="0"/>
        <w:spacing w:line="360" w:lineRule="auto"/>
        <w:widowControl/>
        <w:rPr>
          <w:rFonts w:hint="eastAsia" w:ascii="宋体" w:hAnsi="宋体" w:eastAsia="宋体" w:cs="宋体"/>
          <w:b/>
          <w:bCs/>
          <w:color w:val="000000"/>
          <w:sz w:val="24"/>
        </w:rPr>
      </w:pPr>
      <w:r>
        <w:rPr>
          <w:rFonts w:hint="eastAsia" w:ascii="宋体" w:hAnsi="宋体" w:eastAsia="宋体" w:cs="宋体"/>
          <w:sz w:val="24"/>
        </w:rPr>
        <w:t xml:space="preserve">按照《中华人民共和国政府采购法》、《中华人民共和国政府采购法实施条例》及《政府采购竞争性磋商采购方式管理暂行办法》的规定，</w:t>
      </w:r>
      <w:r>
        <w:rPr>
          <w:rFonts w:hint="eastAsia" w:ascii="宋体" w:hAnsi="宋体" w:eastAsia="宋体" w:cs="宋体"/>
          <w:color w:val="000000"/>
          <w:sz w:val="24"/>
          <w:u w:val="single"/>
          <w:lang w:eastAsia="zh-CN"/>
        </w:rPr>
        <w:t xml:space="preserve">中正信合项目管理有限公司</w:t>
      </w:r>
      <w:r>
        <w:rPr>
          <w:rFonts w:hint="eastAsia" w:ascii="宋体" w:hAnsi="宋体" w:eastAsia="宋体" w:cs="宋体"/>
          <w:color w:val="000000"/>
          <w:sz w:val="24"/>
        </w:rPr>
        <w:t xml:space="preserve">对</w:t>
      </w:r>
      <w:r>
        <w:rPr>
          <w:rFonts w:hint="eastAsia" w:ascii="宋体" w:hAnsi="宋体" w:cs="宋体"/>
          <w:sz w:val="24"/>
          <w:u w:val="single"/>
          <w:lang w:eastAsia="zh-CN"/>
        </w:rPr>
        <w:t xml:space="preserve">2026年片区路网建设-五山公园一期市政道路C线与三环东路搭接工程</w:t>
      </w:r>
      <w:r>
        <w:rPr>
          <w:rFonts w:hint="eastAsia" w:ascii="宋体" w:hAnsi="宋体" w:eastAsia="宋体" w:cs="宋体"/>
          <w:color w:val="000000"/>
          <w:sz w:val="24"/>
        </w:rPr>
        <w:t xml:space="preserve">项目采取竞争性磋商采购方式进行采购</w:t>
      </w:r>
      <w:r>
        <w:rPr>
          <w:rFonts w:hint="eastAsia" w:ascii="宋体" w:hAnsi="宋体" w:eastAsia="宋体" w:cs="宋体"/>
          <w:sz w:val="24"/>
          <w:szCs w:val="20"/>
        </w:rPr>
        <w:t xml:space="preserve">。如贵单位有意参与，请按以下竞争性磋商文件（以下简称磋商文件）要求参加磋商。</w:t>
      </w:r>
      <w:r/>
    </w:p>
    <w:p>
      <w:pPr>
        <w:ind w:right="0"/>
        <w:jc w:val="center"/>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第一章 项目说明</w:t>
      </w:r>
      <w:r/>
    </w:p>
    <w:p>
      <w:pPr>
        <w:numPr>
          <w:ilvl w:val="0"/>
          <w:numId w:val="2"/>
        </w:numPr>
        <w:ind w:left="0" w:right="0" w:firstLine="480"/>
        <w:jc w:val="both"/>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采购人：</w:t>
      </w:r>
      <w:r>
        <w:rPr>
          <w:rFonts w:hint="eastAsia" w:ascii="宋体" w:hAnsi="宋体" w:eastAsia="宋体" w:cs="宋体"/>
          <w:sz w:val="24"/>
          <w:lang w:eastAsia="zh-CN"/>
        </w:rPr>
        <w:t xml:space="preserve">徐州市住房和城乡建设局</w:t>
      </w:r>
      <w:r/>
    </w:p>
    <w:p>
      <w:pPr>
        <w:ind w:left="0" w:right="0" w:firstLine="480"/>
        <w:jc w:val="both"/>
        <w:keepLines w:val="0"/>
        <w:keepNext w:val="0"/>
        <w:pageBreakBefore w:val="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二、项目名称：</w:t>
      </w:r>
      <w:r>
        <w:rPr>
          <w:rFonts w:hint="eastAsia" w:ascii="宋体" w:hAnsi="宋体" w:cs="宋体"/>
          <w:color w:val="000000"/>
          <w:sz w:val="24"/>
          <w:lang w:eastAsia="zh-CN"/>
        </w:rPr>
        <w:t xml:space="preserve">2026年片区路网建设-五山公园一期市政道路C线与三环东路搭接工程</w:t>
      </w:r>
      <w:r/>
    </w:p>
    <w:p>
      <w:pPr>
        <w:ind w:left="0" w:right="0" w:firstLine="480"/>
        <w:jc w:val="both"/>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rPr>
        <w:t xml:space="preserve">三、项目编号：</w:t>
      </w:r>
      <w:r>
        <w:rPr>
          <w:rFonts w:hint="eastAsia" w:ascii="宋体" w:hAnsi="宋体" w:eastAsia="宋体" w:cs="宋体"/>
          <w:sz w:val="24"/>
          <w:lang w:eastAsia="zh-CN"/>
        </w:rPr>
        <w:t xml:space="preserve">JSZC-320300-ZZXH-C2026-0001</w:t>
      </w:r>
      <w:r/>
    </w:p>
    <w:p>
      <w:pPr>
        <w:ind w:left="0" w:right="0" w:firstLine="480"/>
        <w:jc w:val="both"/>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四、采购邀请：通过发布公告的方式邀请符合相应资格条件的供应商参与竞争性磋商采购活动。</w:t>
      </w:r>
      <w:r/>
    </w:p>
    <w:p>
      <w:pPr>
        <w:ind w:left="0" w:right="0" w:firstLine="480"/>
        <w:jc w:val="both"/>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五、采购方式：本项目采用竞争性磋商采购方式。</w:t>
      </w:r>
      <w:r/>
    </w:p>
    <w:p>
      <w:pPr>
        <w:ind w:left="0" w:right="0" w:firstLine="480"/>
        <w:jc w:val="both"/>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六、供应商资格条件：见竞争性磋商公告。（项目编号：</w:t>
      </w:r>
      <w:r>
        <w:rPr>
          <w:rFonts w:hint="eastAsia" w:ascii="宋体" w:hAnsi="宋体" w:eastAsia="宋体" w:cs="宋体"/>
          <w:sz w:val="24"/>
          <w:lang w:eastAsia="zh-CN"/>
        </w:rPr>
        <w:t xml:space="preserve">JSZC-320300-ZZXH-C2026-0001</w:t>
      </w:r>
      <w:r>
        <w:rPr>
          <w:rFonts w:hint="eastAsia" w:ascii="宋体" w:hAnsi="宋体" w:eastAsia="宋体" w:cs="宋体"/>
          <w:color w:val="000000"/>
          <w:sz w:val="24"/>
        </w:rPr>
        <w:t xml:space="preserve">）。</w:t>
      </w:r>
      <w:r/>
    </w:p>
    <w:p>
      <w:pPr>
        <w:ind w:left="0" w:right="0" w:firstLine="480"/>
        <w:jc w:val="both"/>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七、采购预算（采购项目预算金额）：见《磋商文件》附件2、《项目要求（采购需求）》。</w:t>
      </w:r>
      <w:r/>
    </w:p>
    <w:p>
      <w:pPr>
        <w:ind w:left="0" w:right="0" w:firstLine="480"/>
        <w:jc w:val="both"/>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八、采购需求：见《磋商文件》附件2、《项目要求（采购需求）》。</w:t>
      </w:r>
      <w:r/>
    </w:p>
    <w:p>
      <w:pPr>
        <w:ind w:left="0" w:right="0" w:firstLine="480"/>
        <w:jc w:val="both"/>
        <w:keepLines w:val="0"/>
        <w:keepNext w:val="0"/>
        <w:pageBreakBefore w:val="0"/>
        <w:spacing w:line="360" w:lineRule="auto"/>
        <w:rPr>
          <w:rFonts w:hint="eastAsia" w:ascii="宋体" w:hAnsi="宋体" w:eastAsia="宋体" w:cs="宋体"/>
          <w:sz w:val="24"/>
        </w:rPr>
      </w:pPr>
      <w:r>
        <w:rPr>
          <w:rFonts w:hint="eastAsia" w:ascii="宋体" w:hAnsi="宋体" w:eastAsia="宋体" w:cs="宋体"/>
          <w:color w:val="000000"/>
          <w:sz w:val="24"/>
        </w:rPr>
        <w:t xml:space="preserve">九、拟签订的合同文本</w:t>
      </w:r>
      <w:r>
        <w:rPr>
          <w:rFonts w:hint="eastAsia" w:ascii="宋体" w:hAnsi="宋体" w:eastAsia="宋体" w:cs="宋体"/>
          <w:sz w:val="24"/>
        </w:rPr>
        <w:t xml:space="preserve">：见《磋商文件》附件8、《拟签订的合同文本》。</w:t>
      </w:r>
      <w:r/>
    </w:p>
    <w:p>
      <w:pPr>
        <w:ind w:left="0" w:right="0" w:firstLine="480"/>
        <w:jc w:val="both"/>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十、报价要求</w:t>
      </w:r>
      <w:r/>
    </w:p>
    <w:p>
      <w:pPr>
        <w:ind w:left="0" w:right="0" w:firstLine="480"/>
        <w:jc w:val="both"/>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1、供应商报价为要约，</w:t>
      </w:r>
      <w:r>
        <w:rPr>
          <w:rFonts w:hint="eastAsia" w:ascii="宋体" w:hAnsi="宋体" w:eastAsia="宋体" w:cs="宋体"/>
          <w:color w:val="000000"/>
          <w:sz w:val="24"/>
          <w:lang w:eastAsia="zh-CN"/>
        </w:rPr>
        <w:t xml:space="preserve">中正信合项目管理有限公司</w:t>
      </w:r>
      <w:r>
        <w:rPr>
          <w:rFonts w:hint="eastAsia" w:ascii="宋体" w:hAnsi="宋体" w:eastAsia="宋体" w:cs="宋体"/>
          <w:color w:val="000000"/>
          <w:sz w:val="24"/>
        </w:rPr>
        <w:t xml:space="preserve">无承诺表示时视为未成交，</w:t>
      </w:r>
      <w:r>
        <w:rPr>
          <w:rFonts w:hint="eastAsia" w:ascii="宋体" w:hAnsi="宋体" w:eastAsia="宋体" w:cs="宋体"/>
          <w:color w:val="000000"/>
          <w:sz w:val="24"/>
          <w:lang w:eastAsia="zh-CN"/>
        </w:rPr>
        <w:t xml:space="preserve">中正信合项目管理有限公司</w:t>
      </w:r>
      <w:r>
        <w:rPr>
          <w:rFonts w:hint="eastAsia" w:ascii="宋体" w:hAnsi="宋体" w:eastAsia="宋体" w:cs="宋体"/>
          <w:color w:val="000000"/>
          <w:sz w:val="24"/>
        </w:rPr>
        <w:t xml:space="preserve">认为必要时可重新进行竞争性磋商采购或采取其它方式采购。</w:t>
      </w:r>
      <w:r/>
    </w:p>
    <w:p>
      <w:pPr>
        <w:ind w:left="0" w:right="0" w:firstLine="480"/>
        <w:jc w:val="both"/>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2、按照《磋商报价表》要求填写首次报价。</w:t>
      </w:r>
      <w:r/>
    </w:p>
    <w:p>
      <w:pPr>
        <w:ind w:left="0" w:right="0" w:firstLine="480"/>
        <w:jc w:val="both"/>
        <w:keepLines w:val="0"/>
        <w:keepNext w:val="0"/>
        <w:pageBreakBefore w:val="0"/>
        <w:spacing w:line="360" w:lineRule="auto"/>
        <w:rPr>
          <w:rFonts w:hint="eastAsia" w:ascii="宋体" w:hAnsi="宋体" w:eastAsia="宋体" w:cs="宋体"/>
          <w:b/>
          <w:bCs/>
          <w:color w:val="000000"/>
          <w:sz w:val="24"/>
        </w:rPr>
      </w:pPr>
      <w:r>
        <w:rPr>
          <w:rFonts w:hint="eastAsia" w:ascii="宋体" w:hAnsi="宋体" w:eastAsia="宋体" w:cs="宋体"/>
          <w:color w:val="000000"/>
          <w:sz w:val="24"/>
        </w:rPr>
        <w:t xml:space="preserve">3、报价包含本项目范围内的全部费用。供应商有漏报或不报的，采购人将视为有关费用已包括在本项目的报价中而不予支付。采购人不支付报价以外的任何费用。</w:t>
      </w:r>
      <w:r/>
    </w:p>
    <w:p>
      <w:pPr>
        <w:ind w:right="0"/>
        <w:jc w:val="center"/>
        <w:keepLines w:val="0"/>
        <w:keepNext w:val="0"/>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第二章 磋商保证金</w:t>
      </w:r>
      <w:r/>
    </w:p>
    <w:p>
      <w:pPr>
        <w:ind w:left="0" w:right="0" w:firstLine="480"/>
        <w:jc w:val="both"/>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十一、供应商提交磋商保证金</w:t>
      </w:r>
      <w:r/>
    </w:p>
    <w:p>
      <w:pPr>
        <w:ind w:left="0" w:right="0" w:firstLine="480"/>
        <w:jc w:val="both"/>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1、磋商保证金交纳数额和形式：不需交纳。</w:t>
      </w:r>
      <w:r/>
    </w:p>
    <w:p>
      <w:pPr>
        <w:ind w:right="0"/>
        <w:jc w:val="center"/>
        <w:keepLines w:val="0"/>
        <w:keepNext w:val="0"/>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第三章 响应文件</w:t>
      </w:r>
      <w:r/>
    </w:p>
    <w:p>
      <w:pPr>
        <w:ind w:left="0" w:right="0" w:firstLine="482"/>
        <w:jc w:val="both"/>
        <w:keepLines w:val="0"/>
        <w:keepNext w:val="0"/>
        <w:pageBreakBefore w:val="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十二、提交响应文件要求</w:t>
      </w:r>
      <w:r/>
    </w:p>
    <w:p>
      <w:pPr>
        <w:ind w:left="0" w:right="0" w:firstLine="480"/>
        <w:jc w:val="both"/>
        <w:keepLines w:val="0"/>
        <w:keepNext w:val="0"/>
        <w:pageBreakBefore w:val="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（一）本项目通过“苏采云”系统进行电子采购，即供应商响应文件从政府采购客户端工具制作并通过“苏采云”系统提交。</w:t>
      </w:r>
      <w:r/>
    </w:p>
    <w:p>
      <w:pPr>
        <w:ind w:left="0" w:right="0" w:firstLine="480"/>
        <w:jc w:val="both"/>
        <w:keepLines w:val="0"/>
        <w:keepNext w:val="0"/>
        <w:pageBreakBefore w:val="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供应商应当通过“苏采云”系统提交数据电文形式的响应文件（即电子投标）。未进行线上响应文件提交并解密</w:t>
      </w:r>
      <w:r>
        <w:rPr>
          <w:rFonts w:hint="eastAsia" w:ascii="宋体" w:hAnsi="宋体" w:eastAsia="宋体" w:cs="宋体"/>
          <w:bCs/>
          <w:color w:val="000000"/>
          <w:sz w:val="24"/>
          <w:lang w:eastAsia="zh-CN"/>
        </w:rPr>
        <w:t xml:space="preserve">（</w:t>
      </w:r>
      <w:r>
        <w:rPr>
          <w:rFonts w:hint="eastAsia" w:ascii="宋体" w:hAnsi="宋体" w:eastAsia="宋体" w:cs="宋体"/>
          <w:bCs/>
          <w:color w:val="000000"/>
          <w:sz w:val="24"/>
        </w:rPr>
        <w:t xml:space="preserve">因“苏采云”系统导致解密失败的除外</w:t>
      </w:r>
      <w:r>
        <w:rPr>
          <w:rFonts w:hint="eastAsia" w:ascii="宋体" w:hAnsi="宋体" w:eastAsia="宋体" w:cs="宋体"/>
          <w:bCs/>
          <w:color w:val="000000"/>
          <w:sz w:val="24"/>
          <w:lang w:eastAsia="zh-CN"/>
        </w:rPr>
        <w:t xml:space="preserve">）</w:t>
      </w:r>
      <w:r>
        <w:rPr>
          <w:rFonts w:hint="eastAsia" w:ascii="宋体" w:hAnsi="宋体" w:eastAsia="宋体" w:cs="宋体"/>
          <w:bCs/>
          <w:color w:val="000000"/>
          <w:sz w:val="24"/>
        </w:rPr>
        <w:t xml:space="preserve">的供应商，响应无效。</w:t>
      </w:r>
      <w:r/>
    </w:p>
    <w:p>
      <w:pPr>
        <w:ind w:left="0" w:right="0" w:firstLine="480"/>
        <w:jc w:val="both"/>
        <w:keepLines w:val="0"/>
        <w:keepNext w:val="0"/>
        <w:pageBreakBefore w:val="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0"/>
        <w:jc w:val="both"/>
        <w:keepLines w:val="0"/>
        <w:keepNext w:val="0"/>
        <w:pageBreakBefore w:val="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“苏采云”系统使用要求：</w:t>
      </w:r>
      <w:r/>
    </w:p>
    <w:p>
      <w:pPr>
        <w:ind w:firstLine="480"/>
        <w:spacing w:line="360" w:lineRule="auto"/>
        <w:rPr>
          <w:rFonts w:hint="eastAsia" w:ascii="宋体" w:hAnsi="宋体" w:eastAsia="宋体" w:cs="宋体"/>
          <w:b/>
          <w:sz w:val="24"/>
        </w:rPr>
      </w:pPr>
      <w:r>
        <w:rPr>
          <w:rFonts w:hint="eastAsia" w:ascii="宋体" w:hAnsi="宋体" w:eastAsia="宋体" w:cs="宋体"/>
          <w:b/>
          <w:sz w:val="24"/>
        </w:rPr>
        <w:t xml:space="preserve">1、使用谷歌浏览器参与不见面开标及磋商环节。</w:t>
      </w:r>
      <w:r/>
    </w:p>
    <w:p>
      <w:pPr>
        <w:ind w:firstLine="480"/>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sz w:val="24"/>
        </w:rPr>
        <w:t xml:space="preserve">2、电脑需提前准备好麦克风、</w:t>
      </w:r>
      <w:r>
        <w:rPr>
          <w:rFonts w:hint="eastAsia" w:ascii="宋体" w:hAnsi="宋体" w:eastAsia="宋体" w:cs="宋体"/>
          <w:b/>
          <w:color w:val="000000" w:themeColor="text1"/>
          <w:sz w:val="24"/>
          <w14:textFill>
            <w14:solidFill>
              <w14:schemeClr w14:val="tx1"/>
            </w14:solidFill>
          </w14:textFill>
        </w:rPr>
        <w:t xml:space="preserve">音响，摄像头，提前检查保证能够正常使用。</w:t>
      </w:r>
      <w:r/>
    </w:p>
    <w:p>
      <w:pPr>
        <w:ind w:firstLine="480"/>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3、操作系统至少win7以上，建议使用win10操作系统。</w:t>
      </w:r>
      <w:r/>
    </w:p>
    <w:p>
      <w:pPr>
        <w:pStyle w:val="1283"/>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（二）首次响应文件提交的截止时间：</w:t>
      </w:r>
      <w:r>
        <w:rPr>
          <w:rFonts w:hint="eastAsia" w:ascii="宋体" w:hAnsi="宋体" w:eastAsia="宋体" w:cs="宋体"/>
          <w:b/>
          <w:bCs/>
          <w:color w:val="000000" w:themeColor="text1"/>
          <w:sz w:val="24"/>
          <w:highlight w:val="none"/>
          <w14:textFill>
            <w14:solidFill>
              <w14:schemeClr w14:val="tx1"/>
            </w14:solidFill>
          </w14:textFill>
        </w:rPr>
        <w:t xml:space="preserve">2026年</w:t>
      </w:r>
      <w:r>
        <w:rPr>
          <w:rFonts w:hint="eastAsia" w:ascii="宋体" w:hAnsi="宋体" w:cs="宋体"/>
          <w:b/>
          <w:bCs/>
          <w:color w:val="000000" w:themeColor="text1"/>
          <w:sz w:val="24"/>
          <w:highlight w:val="none"/>
          <w:u w:val="none"/>
          <w:lang w:val="en-US" w:eastAsia="zh-CN"/>
          <w14:textFill>
            <w14:solidFill>
              <w14:schemeClr w14:val="tx1"/>
            </w14:solidFill>
          </w14:textFill>
        </w:rPr>
        <w:t xml:space="preserve">06</w:t>
      </w:r>
      <w:r>
        <w:rPr>
          <w:rFonts w:hint="eastAsia" w:ascii="宋体" w:hAnsi="宋体" w:eastAsia="宋体" w:cs="宋体"/>
          <w:b/>
          <w:bCs/>
          <w:color w:val="000000" w:themeColor="text1"/>
          <w:sz w:val="24"/>
          <w:highlight w:val="none"/>
          <w14:textFill>
            <w14:solidFill>
              <w14:schemeClr w14:val="tx1"/>
            </w14:solidFill>
          </w14:textFill>
        </w:rPr>
        <w:t xml:space="preserve">月</w:t>
      </w:r>
      <w:r>
        <w:rPr>
          <w:rFonts w:hint="eastAsia" w:ascii="宋体" w:hAnsi="宋体" w:cs="宋体"/>
          <w:b/>
          <w:bCs/>
          <w:color w:val="000000" w:themeColor="text1"/>
          <w:sz w:val="24"/>
          <w:highlight w:val="none"/>
          <w:u w:val="none"/>
          <w:lang w:val="en-US" w:eastAsia="zh-CN"/>
          <w14:textFill>
            <w14:solidFill>
              <w14:schemeClr w14:val="tx1"/>
            </w14:solidFill>
          </w14:textFill>
        </w:rPr>
        <w:t xml:space="preserve">09</w:t>
      </w:r>
      <w:r>
        <w:rPr>
          <w:rFonts w:hint="eastAsia" w:ascii="宋体" w:hAnsi="宋体" w:eastAsia="宋体" w:cs="宋体"/>
          <w:b/>
          <w:bCs/>
          <w:color w:val="000000" w:themeColor="text1"/>
          <w:sz w:val="24"/>
          <w:highlight w:val="none"/>
          <w14:textFill>
            <w14:solidFill>
              <w14:schemeClr w14:val="tx1"/>
            </w14:solidFill>
          </w14:textFill>
        </w:rPr>
        <w:t xml:space="preserve">日上午09:30，在截止时间后提交的首次响应文件为无效文件，将被拒收。</w:t>
      </w:r>
      <w:r/>
    </w:p>
    <w:p>
      <w:pPr>
        <w:pStyle w:val="1283"/>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（三）首次响应文件提交时间、地点：</w:t>
      </w:r>
      <w:r/>
    </w:p>
    <w:p>
      <w:pPr>
        <w:pStyle w:val="1283"/>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1、提交时间</w:t>
      </w:r>
      <w:r/>
    </w:p>
    <w:p>
      <w:pPr>
        <w:pStyle w:val="1283"/>
        <w:ind w:firstLine="480"/>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首次响应文件提交的截止时间</w:t>
      </w:r>
      <w:r>
        <w:rPr>
          <w:rFonts w:hint="eastAsia" w:ascii="宋体" w:hAnsi="宋体" w:eastAsia="宋体" w:cs="宋体"/>
          <w:b/>
          <w:bCs/>
          <w:color w:val="000000" w:themeColor="text1"/>
          <w:sz w:val="24"/>
          <w:highlight w:val="none"/>
          <w14:textFill>
            <w14:solidFill>
              <w14:schemeClr w14:val="tx1"/>
            </w14:solidFill>
          </w14:textFill>
        </w:rPr>
        <w:t xml:space="preserve">（2026年</w:t>
      </w:r>
      <w:r>
        <w:rPr>
          <w:rFonts w:hint="eastAsia" w:ascii="宋体" w:hAnsi="宋体" w:cs="宋体"/>
          <w:b/>
          <w:bCs/>
          <w:color w:val="000000" w:themeColor="text1"/>
          <w:sz w:val="24"/>
          <w:highlight w:val="none"/>
          <w:u w:val="none"/>
          <w:lang w:val="en-US" w:eastAsia="zh-CN"/>
          <w14:textFill>
            <w14:solidFill>
              <w14:schemeClr w14:val="tx1"/>
            </w14:solidFill>
          </w14:textFill>
        </w:rPr>
        <w:t xml:space="preserve">06</w:t>
      </w:r>
      <w:r>
        <w:rPr>
          <w:rFonts w:hint="eastAsia" w:ascii="宋体" w:hAnsi="宋体" w:eastAsia="宋体" w:cs="宋体"/>
          <w:b/>
          <w:bCs/>
          <w:color w:val="000000" w:themeColor="text1"/>
          <w:sz w:val="24"/>
          <w:highlight w:val="none"/>
          <w14:textFill>
            <w14:solidFill>
              <w14:schemeClr w14:val="tx1"/>
            </w14:solidFill>
          </w14:textFill>
        </w:rPr>
        <w:t xml:space="preserve">月</w:t>
      </w:r>
      <w:r>
        <w:rPr>
          <w:rFonts w:hint="eastAsia" w:ascii="宋体" w:hAnsi="宋体" w:cs="宋体"/>
          <w:b/>
          <w:bCs/>
          <w:color w:val="000000" w:themeColor="text1"/>
          <w:sz w:val="24"/>
          <w:highlight w:val="none"/>
          <w:u w:val="none"/>
          <w:lang w:val="en-US" w:eastAsia="zh-CN"/>
          <w14:textFill>
            <w14:solidFill>
              <w14:schemeClr w14:val="tx1"/>
            </w14:solidFill>
          </w14:textFill>
        </w:rPr>
        <w:t xml:space="preserve">09</w:t>
      </w:r>
      <w:r>
        <w:rPr>
          <w:rFonts w:hint="eastAsia" w:ascii="宋体" w:hAnsi="宋体" w:eastAsia="宋体" w:cs="宋体"/>
          <w:b/>
          <w:bCs/>
          <w:color w:val="000000" w:themeColor="text1"/>
          <w:sz w:val="24"/>
          <w:highlight w:val="none"/>
          <w14:textFill>
            <w14:solidFill>
              <w14:schemeClr w14:val="tx1"/>
            </w14:solidFill>
          </w14:textFill>
        </w:rPr>
        <w:t xml:space="preserve">日上午09:30）前</w:t>
      </w:r>
      <w:r>
        <w:rPr>
          <w:rFonts w:hint="eastAsia" w:ascii="宋体" w:hAnsi="宋体" w:eastAsia="宋体" w:cs="宋体"/>
          <w:b/>
          <w:bCs/>
          <w:color w:val="000000" w:themeColor="text1"/>
          <w:sz w:val="24"/>
          <w14:textFill>
            <w14:solidFill>
              <w14:schemeClr w14:val="tx1"/>
            </w14:solidFill>
          </w14:textFill>
        </w:rPr>
        <w:t xml:space="preserve">。</w:t>
      </w:r>
      <w:r/>
    </w:p>
    <w:p>
      <w:pPr>
        <w:pStyle w:val="1283"/>
        <w:ind w:firstLine="480"/>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2、提交地点：</w:t>
      </w:r>
      <w:r/>
    </w:p>
    <w:p>
      <w:pPr>
        <w:pStyle w:val="1283"/>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“苏采云”系统（网址：http://jszfcg.jsczt.cn/）“开标大厅”或进入徐州政府采购网（网址：http://czj.xz.gov.cn/Home/HomeIndex）-业务工作-用户登录，点击“苏采云”进入系统“开标大厅”。 </w:t>
      </w:r>
      <w:r/>
    </w:p>
    <w:p>
      <w:pPr>
        <w:pStyle w:val="1283"/>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（四）首次响应文件开启时间：</w:t>
      </w:r>
      <w:r>
        <w:rPr>
          <w:rFonts w:hint="eastAsia" w:ascii="宋体" w:hAnsi="宋体" w:eastAsia="宋体" w:cs="宋体"/>
          <w:b/>
          <w:bCs/>
          <w:color w:val="000000" w:themeColor="text1"/>
          <w:sz w:val="24"/>
          <w:highlight w:val="none"/>
          <w14:textFill>
            <w14:solidFill>
              <w14:schemeClr w14:val="tx1"/>
            </w14:solidFill>
          </w14:textFill>
        </w:rPr>
        <w:t xml:space="preserve">2026年</w:t>
      </w:r>
      <w:r>
        <w:rPr>
          <w:rFonts w:hint="eastAsia" w:ascii="宋体" w:hAnsi="宋体" w:cs="宋体"/>
          <w:b/>
          <w:bCs/>
          <w:color w:val="000000" w:themeColor="text1"/>
          <w:sz w:val="24"/>
          <w:highlight w:val="none"/>
          <w:u w:val="none"/>
          <w:lang w:val="en-US" w:eastAsia="zh-CN"/>
          <w14:textFill>
            <w14:solidFill>
              <w14:schemeClr w14:val="tx1"/>
            </w14:solidFill>
          </w14:textFill>
        </w:rPr>
        <w:t xml:space="preserve">06</w:t>
      </w:r>
      <w:r>
        <w:rPr>
          <w:rFonts w:hint="eastAsia" w:ascii="宋体" w:hAnsi="宋体" w:eastAsia="宋体" w:cs="宋体"/>
          <w:b/>
          <w:bCs/>
          <w:color w:val="000000" w:themeColor="text1"/>
          <w:sz w:val="24"/>
          <w:highlight w:val="none"/>
          <w14:textFill>
            <w14:solidFill>
              <w14:schemeClr w14:val="tx1"/>
            </w14:solidFill>
          </w14:textFill>
        </w:rPr>
        <w:t xml:space="preserve">月</w:t>
      </w:r>
      <w:r>
        <w:rPr>
          <w:rFonts w:hint="eastAsia" w:ascii="宋体" w:hAnsi="宋体" w:cs="宋体"/>
          <w:b/>
          <w:bCs/>
          <w:color w:val="000000" w:themeColor="text1"/>
          <w:sz w:val="24"/>
          <w:highlight w:val="none"/>
          <w:u w:val="none"/>
          <w:lang w:val="en-US" w:eastAsia="zh-CN"/>
          <w14:textFill>
            <w14:solidFill>
              <w14:schemeClr w14:val="tx1"/>
            </w14:solidFill>
          </w14:textFill>
        </w:rPr>
        <w:t xml:space="preserve">09</w:t>
      </w:r>
      <w:r>
        <w:rPr>
          <w:rFonts w:hint="eastAsia" w:ascii="宋体" w:hAnsi="宋体" w:eastAsia="宋体" w:cs="宋体"/>
          <w:b/>
          <w:bCs/>
          <w:color w:val="000000" w:themeColor="text1"/>
          <w:sz w:val="24"/>
          <w:highlight w:val="none"/>
          <w14:textFill>
            <w14:solidFill>
              <w14:schemeClr w14:val="tx1"/>
            </w14:solidFill>
          </w14:textFill>
        </w:rPr>
        <w:t xml:space="preserve">日上午09:30</w:t>
      </w:r>
      <w:r>
        <w:rPr>
          <w:rFonts w:hint="eastAsia" w:ascii="宋体" w:hAnsi="宋体" w:eastAsia="宋体" w:cs="宋体"/>
          <w:b/>
          <w:bCs/>
          <w:color w:val="000000" w:themeColor="text1"/>
          <w:sz w:val="24"/>
          <w14:textFill>
            <w14:solidFill>
              <w14:schemeClr w14:val="tx1"/>
            </w14:solidFill>
          </w14:textFill>
        </w:rPr>
        <w:t xml:space="preserve">。</w:t>
      </w:r>
      <w:r/>
    </w:p>
    <w:p>
      <w:pPr>
        <w:pStyle w:val="1283"/>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（五）首次响应文件开启地点：</w:t>
      </w:r>
      <w:r/>
    </w:p>
    <w:p>
      <w:pPr>
        <w:pStyle w:val="1283"/>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“苏采云”系统（网址：http://jszfcg.jsczt.cn/）“开标大厅”或进入徐州政府采购网（网址：http://czj.xz.gov.cn/Home/HomeIndex）-业务工作-用户登录，点击“苏采云”进入系统“开标大厅”。</w:t>
      </w:r>
      <w:r/>
    </w:p>
    <w:p>
      <w:pPr>
        <w:pStyle w:val="1283"/>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（六）</w:t>
      </w:r>
      <w:r>
        <w:rPr>
          <w:rFonts w:hint="eastAsia" w:ascii="宋体" w:hAnsi="宋体" w:eastAsia="宋体" w:cs="宋体"/>
          <w:color w:val="000000" w:themeColor="text1"/>
          <w:sz w:val="24"/>
          <w14:textFill>
            <w14:solidFill>
              <w14:schemeClr w14:val="tx1"/>
            </w14:solidFill>
          </w14:textFill>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283"/>
        <w:jc w:val="left"/>
        <w:spacing w:line="360" w:lineRule="auto"/>
        <w:widowControl/>
        <w:rPr>
          <w:rFonts w:hint="eastAsia" w:ascii="宋体" w:hAnsi="宋体" w:eastAsia="宋体" w:cs="宋体"/>
          <w:color w:val="000000" w:themeColor="text1"/>
          <w:sz w:val="24"/>
          <w14:textFill>
            <w14:solidFill>
              <w14:schemeClr w14:val="tx1"/>
            </w14:solidFill>
          </w14:textFill>
        </w:rPr>
        <w:outlineLvl w:val="0"/>
      </w:pPr>
      <w:r>
        <w:rPr>
          <w:rFonts w:hint="eastAsia" w:ascii="宋体" w:hAnsi="宋体" w:eastAsia="宋体" w:cs="宋体"/>
          <w:b/>
          <w:bCs/>
          <w:color w:val="000000" w:themeColor="text1"/>
          <w:sz w:val="24"/>
          <w14:textFill>
            <w14:solidFill>
              <w14:schemeClr w14:val="tx1"/>
            </w14:solidFill>
          </w14:textFill>
        </w:rPr>
        <w:t xml:space="preserve">（七）</w:t>
      </w:r>
      <w:r>
        <w:rPr>
          <w:rFonts w:hint="eastAsia" w:ascii="宋体" w:hAnsi="宋体" w:eastAsia="宋体" w:cs="宋体"/>
          <w:color w:val="000000" w:themeColor="text1"/>
          <w:sz w:val="24"/>
          <w14:textFill>
            <w14:solidFill>
              <w14:schemeClr w14:val="tx1"/>
            </w14:solidFill>
          </w14:textFill>
        </w:rPr>
        <w:t xml:space="preserve">不接受不按要求加盖公章（电子签章）的首次响应文件。电子签章相关要求见“苏采云”系统。</w:t>
      </w:r>
      <w:r/>
    </w:p>
    <w:p>
      <w:pPr>
        <w:pStyle w:val="1283"/>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（八）</w:t>
      </w:r>
      <w:r>
        <w:rPr>
          <w:rFonts w:hint="eastAsia" w:ascii="宋体" w:hAnsi="宋体" w:eastAsia="宋体" w:cs="宋体"/>
          <w:bCs/>
          <w:color w:val="000000" w:themeColor="text1"/>
          <w:sz w:val="24"/>
          <w14:textFill>
            <w14:solidFill>
              <w14:schemeClr w14:val="tx1"/>
            </w14:solidFill>
          </w14:textFill>
        </w:rPr>
        <w:t xml:space="preserve">首次响应文件解密：到达开启时间，</w:t>
      </w:r>
      <w:r>
        <w:rPr>
          <w:rFonts w:hint="eastAsia" w:ascii="宋体" w:hAnsi="宋体" w:eastAsia="宋体" w:cs="宋体"/>
          <w:color w:val="000000" w:themeColor="text1"/>
          <w:sz w:val="24"/>
          <w14:textFill>
            <w14:solidFill>
              <w14:schemeClr w14:val="tx1"/>
            </w14:solidFill>
          </w14:textFill>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olor w:val="000000" w:themeColor="text1"/>
          <w:sz w:val="24"/>
          <w14:textFill>
            <w14:solidFill>
              <w14:schemeClr w14:val="tx1"/>
            </w14:solidFill>
          </w14:textFill>
        </w:rPr>
        <w:t xml:space="preserve">开启时间后30分钟内</w:t>
      </w:r>
      <w:r>
        <w:rPr>
          <w:rFonts w:hint="eastAsia" w:ascii="宋体" w:hAnsi="宋体" w:eastAsia="宋体" w:cs="宋体"/>
          <w:color w:val="000000" w:themeColor="text1"/>
          <w:sz w:val="24"/>
          <w14:textFill>
            <w14:solidFill>
              <w14:schemeClr w14:val="tx1"/>
            </w14:solidFill>
          </w14:textFill>
        </w:rPr>
        <w:t xml:space="preserve">，通过“苏采云”系统（使用“CA数字证书”）解密。</w:t>
      </w:r>
      <w:r/>
    </w:p>
    <w:p>
      <w:pPr>
        <w:pStyle w:val="1283"/>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（九）</w:t>
      </w:r>
      <w:r>
        <w:rPr>
          <w:rFonts w:hint="eastAsia" w:ascii="宋体" w:hAnsi="宋体" w:eastAsia="宋体" w:cs="宋体"/>
          <w:color w:val="000000" w:themeColor="text1"/>
          <w:sz w:val="24"/>
          <w14:textFill>
            <w14:solidFill>
              <w14:schemeClr w14:val="tx1"/>
            </w14:solidFill>
          </w14:textFill>
        </w:rPr>
        <w:t xml:space="preserve">采购文件（后缀名为“.kedt”）、供应商操作手册及政府采购客户端工具可通过“苏采云”系统（网址：</w:t>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HYPERLINK "http://jszfcg.jsczt.cn/" \o "http://jszfcg.jsczt.cn/"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sz w:val="24"/>
          <w14:textFill>
            <w14:solidFill>
              <w14:schemeClr w14:val="tx1"/>
            </w14:solidFill>
          </w14:textFill>
        </w:rPr>
        <w:t xml:space="preserve">http://jszfcg.jsczt.cn/</w:t>
      </w:r>
      <w:r>
        <w:rPr>
          <w:rFonts w:hint="eastAsia" w:ascii="宋体" w:hAnsi="宋体" w:eastAsia="宋体" w:cs="宋体"/>
          <w:color w:val="000000" w:themeColor="text1"/>
          <w:sz w:val="24"/>
          <w14:textFill>
            <w14:solidFill>
              <w14:schemeClr w14:val="tx1"/>
            </w14:solidFill>
          </w14:textFill>
        </w:rPr>
        <w:fldChar w:fldCharType="end"/>
      </w:r>
      <w:r>
        <w:rPr>
          <w:rFonts w:hint="eastAsia" w:ascii="宋体" w:hAnsi="宋体" w:eastAsia="宋体" w:cs="宋体"/>
          <w:color w:val="000000" w:themeColor="text1"/>
          <w:sz w:val="24"/>
          <w14:textFill>
            <w14:solidFill>
              <w14:schemeClr w14:val="tx1"/>
            </w14:solidFill>
          </w14:textFill>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283"/>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（十）</w:t>
      </w:r>
      <w:r>
        <w:rPr>
          <w:rFonts w:hint="eastAsia" w:ascii="宋体" w:hAnsi="宋体" w:eastAsia="宋体" w:cs="宋体"/>
          <w:color w:val="000000" w:themeColor="text1"/>
          <w:sz w:val="24"/>
          <w14:textFill>
            <w14:solidFill>
              <w14:schemeClr w14:val="tx1"/>
            </w14:solidFill>
          </w14:textFill>
        </w:rPr>
        <w:t xml:space="preserve">相关说明：供应商在“苏采云”系统中提交首次响应文件的时间即为数据电文（响应文件，下同）的发送时间和接收时间。</w:t>
      </w:r>
      <w:r/>
    </w:p>
    <w:p>
      <w:pPr>
        <w:pStyle w:val="1283"/>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十三、响应文件编制要求</w:t>
      </w:r>
      <w:r/>
    </w:p>
    <w:p>
      <w:pPr>
        <w:pStyle w:val="1283"/>
        <w:ind w:firstLine="480"/>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请按照以下要求（包括但不限于以下要求）制作：</w:t>
      </w:r>
      <w:r/>
    </w:p>
    <w:p>
      <w:pPr>
        <w:pStyle w:val="1283"/>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（一）基本目录</w:t>
      </w:r>
      <w:r/>
    </w:p>
    <w:p>
      <w:pPr>
        <w:pStyle w:val="1283"/>
        <w:ind w:firstLine="48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1、《磋商报价表》（加盖电子签章，格式见《磋商文件》附件。政府采购客户端工具输入报价自动生成）；</w:t>
      </w:r>
      <w:r/>
    </w:p>
    <w:p>
      <w:pPr>
        <w:pStyle w:val="1284"/>
        <w:ind w:firstLine="480"/>
        <w:spacing w:line="360" w:lineRule="auto"/>
        <w:rPr>
          <w:rFonts w:hint="eastAsia" w:ascii="宋体" w:hAnsi="宋体" w:eastAsia="宋体" w:cs="宋体"/>
          <w:lang w:eastAsia="zh-CN"/>
        </w:rPr>
      </w:pPr>
      <w:r>
        <w:rPr>
          <w:rFonts w:hint="eastAsia" w:ascii="宋体" w:hAnsi="宋体" w:eastAsia="宋体" w:cs="宋体"/>
          <w:bCs/>
          <w:color w:val="000000" w:themeColor="text1"/>
          <w:sz w:val="24"/>
          <w:lang w:eastAsia="zh-CN"/>
          <w14:textFill>
            <w14:solidFill>
              <w14:schemeClr w14:val="tx1"/>
            </w14:solidFill>
          </w14:textFill>
        </w:rPr>
        <w:t xml:space="preserve">2、</w:t>
      </w:r>
      <w:r>
        <w:rPr>
          <w:rFonts w:hint="eastAsia" w:ascii="宋体" w:hAnsi="宋体" w:eastAsia="宋体" w:cs="宋体"/>
          <w:color w:val="000000" w:themeColor="text1"/>
          <w:sz w:val="24"/>
          <w:lang w:eastAsia="zh-CN"/>
          <w14:textFill>
            <w14:solidFill>
              <w14:schemeClr w14:val="tx1"/>
            </w14:solidFill>
          </w14:textFill>
        </w:rPr>
        <w:t xml:space="preserve">供应商认为需要提供的其他资料的扫描件（如</w:t>
      </w:r>
      <w:r>
        <w:rPr>
          <w:rFonts w:hint="eastAsia" w:ascii="宋体" w:hAnsi="宋体" w:eastAsia="宋体" w:cs="宋体"/>
          <w:color w:val="000000"/>
          <w:sz w:val="24"/>
          <w:lang w:eastAsia="zh-CN"/>
        </w:rPr>
        <w:t xml:space="preserve">有）。</w:t>
      </w:r>
      <w:r/>
    </w:p>
    <w:p>
      <w:pPr>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（二）资格条件（1～</w:t>
      </w:r>
      <w:r>
        <w:rPr>
          <w:rFonts w:hint="eastAsia" w:ascii="宋体" w:hAnsi="宋体" w:cs="宋体"/>
          <w:b/>
          <w:color w:val="000000"/>
          <w:sz w:val="24"/>
          <w:lang w:val="en-US" w:eastAsia="zh-CN"/>
        </w:rPr>
        <w:t xml:space="preserve">7</w:t>
      </w:r>
      <w:bookmarkStart w:id="144" w:name="_GoBack"/>
      <w:r/>
      <w:bookmarkEnd w:id="144"/>
      <w:r>
        <w:rPr>
          <w:rFonts w:hint="eastAsia" w:ascii="宋体" w:hAnsi="宋体" w:eastAsia="宋体" w:cs="宋体"/>
          <w:b/>
          <w:color w:val="000000"/>
          <w:sz w:val="24"/>
        </w:rPr>
        <w:t xml:space="preserve">项必须提供原件扫描件</w:t>
      </w:r>
      <w:r>
        <w:rPr>
          <w:rFonts w:hint="eastAsia" w:ascii="宋体" w:hAnsi="宋体" w:eastAsia="宋体" w:cs="宋体"/>
          <w:b/>
          <w:sz w:val="24"/>
        </w:rPr>
        <w:t xml:space="preserve">，加盖电子签章，</w:t>
      </w:r>
      <w:r>
        <w:rPr>
          <w:rFonts w:hint="eastAsia" w:ascii="宋体" w:hAnsi="宋体" w:eastAsia="宋体" w:cs="宋体"/>
          <w:b/>
          <w:color w:val="000000"/>
          <w:sz w:val="24"/>
        </w:rPr>
        <w:t xml:space="preserve">否则响应无效）</w:t>
      </w:r>
      <w:r/>
    </w:p>
    <w:p>
      <w:pPr>
        <w:ind w:right="-334"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1、具有独立承担民事责任的能力，提供投标人合法有效的法人的营业执照</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或事业单位法人证书</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或其他组织应提供合法证明文件的原件扫描件</w:t>
      </w:r>
      <w:r>
        <w:rPr>
          <w:rFonts w:hint="eastAsia" w:ascii="宋体" w:hAnsi="宋体" w:eastAsia="宋体" w:cs="宋体"/>
          <w:b/>
          <w:sz w:val="24"/>
          <w:lang w:eastAsia="zh-CN"/>
        </w:rPr>
        <w:t xml:space="preserve">（</w:t>
      </w:r>
      <w:r>
        <w:rPr>
          <w:rFonts w:hint="eastAsia" w:ascii="宋体" w:hAnsi="宋体" w:eastAsia="宋体" w:cs="宋体"/>
          <w:b/>
          <w:sz w:val="24"/>
        </w:rPr>
        <w:t xml:space="preserve">加盖电子签章</w:t>
      </w:r>
      <w:r>
        <w:rPr>
          <w:rFonts w:hint="eastAsia" w:ascii="宋体" w:hAnsi="宋体" w:eastAsia="宋体" w:cs="宋体"/>
          <w:b/>
          <w:sz w:val="24"/>
          <w:lang w:eastAsia="zh-CN"/>
        </w:rPr>
        <w:t xml:space="preserve">）</w:t>
      </w:r>
      <w:r>
        <w:rPr>
          <w:rFonts w:hint="eastAsia" w:ascii="宋体" w:hAnsi="宋体" w:eastAsia="宋体" w:cs="宋体"/>
          <w:b/>
          <w:bCs/>
          <w:sz w:val="24"/>
        </w:rPr>
        <w:t xml:space="preserve">；</w:t>
      </w:r>
      <w:r/>
    </w:p>
    <w:p>
      <w:pPr>
        <w:ind w:right="-334" w:firstLine="482"/>
        <w:spacing w:line="360" w:lineRule="auto"/>
        <w:rPr>
          <w:rFonts w:hint="eastAsia" w:ascii="宋体" w:hAnsi="宋体" w:eastAsia="宋体" w:cs="宋体"/>
          <w:b/>
          <w:sz w:val="24"/>
        </w:rPr>
      </w:pPr>
      <w:r>
        <w:rPr>
          <w:rFonts w:hint="eastAsia" w:ascii="宋体" w:hAnsi="宋体" w:eastAsia="宋体" w:cs="宋体"/>
          <w:b/>
          <w:bCs/>
          <w:sz w:val="24"/>
        </w:rPr>
        <w:t xml:space="preserve">2、具有良好的商业信誉和健全的财务会计制度，财务状况报告至少提供：</w:t>
      </w:r>
      <w:r/>
    </w:p>
    <w:p>
      <w:pPr>
        <w:ind w:right="-334" w:firstLine="480"/>
        <w:spacing w:line="360" w:lineRule="auto"/>
        <w:rPr>
          <w:rFonts w:hint="eastAsia" w:ascii="宋体" w:hAnsi="宋体" w:eastAsia="宋体" w:cs="宋体"/>
          <w:bCs/>
          <w:sz w:val="24"/>
        </w:rPr>
      </w:pPr>
      <w:r>
        <w:rPr>
          <w:rFonts w:hint="eastAsia" w:ascii="宋体" w:hAnsi="宋体" w:eastAsia="宋体" w:cs="宋体"/>
          <w:bCs/>
          <w:sz w:val="24"/>
        </w:rPr>
        <w:t xml:space="preserve">供应商的提交首次响应文件时间前6个月内任何日期（不含“首次响应文件提交的截止时间”当月）的资产负债表和利润表月报表扫描件</w:t>
      </w:r>
      <w:r>
        <w:rPr>
          <w:rFonts w:hint="eastAsia" w:ascii="宋体" w:hAnsi="宋体" w:eastAsia="宋体" w:cs="宋体"/>
          <w:b/>
          <w:sz w:val="24"/>
        </w:rPr>
        <w:t xml:space="preserve">各一份</w:t>
      </w:r>
      <w:r>
        <w:rPr>
          <w:rFonts w:hint="eastAsia" w:ascii="宋体" w:hAnsi="宋体" w:eastAsia="宋体" w:cs="宋体"/>
          <w:bCs/>
          <w:sz w:val="24"/>
        </w:rPr>
        <w:t xml:space="preserve">；或供应商基本开户银行出具的有效的资信证明扫描件</w:t>
      </w:r>
      <w:r>
        <w:rPr>
          <w:rFonts w:hint="eastAsia" w:ascii="宋体" w:hAnsi="宋体" w:eastAsia="宋体" w:cs="宋体"/>
          <w:b/>
          <w:sz w:val="24"/>
        </w:rPr>
        <w:t xml:space="preserve">一份</w:t>
      </w:r>
      <w:r>
        <w:rPr>
          <w:rFonts w:hint="eastAsia" w:ascii="宋体" w:hAnsi="宋体" w:eastAsia="宋体" w:cs="宋体"/>
          <w:bCs/>
          <w:sz w:val="24"/>
        </w:rPr>
        <w:t xml:space="preserve">；或其2024年度（或2025年度）财务报告）的审计报告（审计报告应当至少包含报告正文、资产负债表、利润表、现金流量表）扫描件；</w:t>
      </w:r>
      <w:r/>
    </w:p>
    <w:p>
      <w:pPr>
        <w:ind w:right="-334" w:firstLine="480"/>
        <w:spacing w:line="360" w:lineRule="auto"/>
        <w:rPr>
          <w:rFonts w:hint="eastAsia" w:ascii="宋体" w:hAnsi="宋体" w:eastAsia="宋体" w:cs="宋体"/>
          <w:b/>
          <w:bCs/>
          <w:sz w:val="24"/>
        </w:rPr>
      </w:pPr>
      <w:r>
        <w:rPr>
          <w:rFonts w:hint="eastAsia" w:ascii="宋体" w:hAnsi="宋体" w:eastAsia="宋体" w:cs="宋体"/>
          <w:b/>
          <w:sz w:val="24"/>
        </w:rPr>
        <w:t xml:space="preserve">3、</w:t>
      </w:r>
      <w:r>
        <w:rPr>
          <w:rFonts w:hint="eastAsia" w:ascii="宋体" w:hAnsi="宋体" w:eastAsia="宋体" w:cs="宋体"/>
          <w:b/>
          <w:bCs/>
          <w:sz w:val="24"/>
        </w:rPr>
        <w:t xml:space="preserve">有依法缴纳税收和社会保障资金的良好记录，至少提供：</w:t>
      </w:r>
      <w:r/>
    </w:p>
    <w:p>
      <w:pPr>
        <w:ind w:right="-334" w:firstLine="480"/>
        <w:spacing w:line="360" w:lineRule="auto"/>
        <w:rPr>
          <w:rFonts w:hint="eastAsia" w:ascii="宋体" w:hAnsi="宋体" w:eastAsia="宋体" w:cs="宋体"/>
          <w:bCs/>
          <w:sz w:val="24"/>
        </w:rPr>
      </w:pPr>
      <w:r>
        <w:rPr>
          <w:rFonts w:hint="eastAsia" w:ascii="宋体" w:hAnsi="宋体" w:eastAsia="宋体" w:cs="宋体"/>
          <w:bCs/>
          <w:sz w:val="24"/>
        </w:rPr>
        <w:t xml:space="preserve">供应商的“首次响应文件提交的截止时间”前6个月内任何1月的</w:t>
      </w:r>
      <w:r>
        <w:rPr>
          <w:rFonts w:hint="eastAsia" w:ascii="宋体" w:hAnsi="宋体" w:eastAsia="宋体" w:cs="宋体"/>
          <w:b/>
          <w:sz w:val="24"/>
        </w:rPr>
        <w:t xml:space="preserve">依法缴纳税收和社会保障资金</w:t>
      </w:r>
      <w:r>
        <w:rPr>
          <w:rFonts w:hint="eastAsia" w:ascii="宋体" w:hAnsi="宋体" w:eastAsia="宋体" w:cs="宋体"/>
          <w:bCs/>
          <w:sz w:val="24"/>
        </w:rPr>
        <w:t xml:space="preserve">的相关材料扫描件</w:t>
      </w:r>
      <w:r>
        <w:rPr>
          <w:rFonts w:hint="eastAsia" w:ascii="宋体" w:hAnsi="宋体" w:eastAsia="宋体" w:cs="宋体"/>
          <w:b/>
          <w:sz w:val="24"/>
        </w:rPr>
        <w:t xml:space="preserve">各一份</w:t>
      </w:r>
      <w:r>
        <w:rPr>
          <w:rFonts w:hint="eastAsia" w:ascii="宋体" w:hAnsi="宋体" w:eastAsia="宋体" w:cs="宋体"/>
          <w:bCs/>
          <w:sz w:val="24"/>
        </w:rPr>
        <w:t xml:space="preserve">；依法免税或不需要缴纳社会保障资金的供应商应提供相应其依法免税或不需要缴纳社会保障资金的证明文件扫描件；</w:t>
      </w:r>
      <w:r/>
    </w:p>
    <w:p>
      <w:pPr>
        <w:pStyle w:val="1377"/>
        <w:ind w:left="0" w:firstLine="482"/>
        <w:spacing w:after="0" w:line="360" w:lineRule="auto"/>
        <w:rPr>
          <w:rFonts w:hint="eastAsia" w:ascii="宋体" w:hAnsi="宋体" w:eastAsia="宋体" w:cs="宋体"/>
          <w:sz w:val="24"/>
        </w:rPr>
      </w:pPr>
      <w:r>
        <w:rPr>
          <w:rFonts w:hint="eastAsia" w:ascii="宋体" w:hAnsi="宋体" w:eastAsia="宋体" w:cs="宋体"/>
          <w:b/>
          <w:bCs/>
          <w:sz w:val="24"/>
        </w:rPr>
        <w:t xml:space="preserve">4、具备履行合同所必需的设备和专业技术能力的证明材料，</w:t>
      </w:r>
      <w:r>
        <w:rPr>
          <w:rFonts w:hint="eastAsia" w:ascii="宋体" w:hAnsi="宋体" w:eastAsia="宋体" w:cs="宋体"/>
          <w:sz w:val="24"/>
        </w:rPr>
        <w:t xml:space="preserve">响应文件中提供《具备履行合同所必需的设备和专业技术能力的书面声明》（附证明材料原件的扫描件加盖电子签章，格式见《磋商文件》附件）</w:t>
      </w:r>
      <w:r/>
    </w:p>
    <w:p>
      <w:pPr>
        <w:ind w:right="-334" w:firstLine="482"/>
        <w:spacing w:line="360" w:lineRule="auto"/>
        <w:rPr>
          <w:rFonts w:hint="eastAsia" w:ascii="宋体" w:hAnsi="宋体" w:eastAsia="宋体" w:cs="宋体"/>
          <w:b/>
          <w:sz w:val="24"/>
        </w:rPr>
      </w:pPr>
      <w:r>
        <w:rPr>
          <w:rFonts w:hint="eastAsia" w:ascii="宋体" w:hAnsi="宋体" w:eastAsia="宋体" w:cs="宋体"/>
          <w:b/>
          <w:sz w:val="24"/>
        </w:rPr>
        <w:t xml:space="preserve">5、供应商参加政府采购活动前3年内在经营活动中没有重大违法记录的书面声明</w:t>
      </w:r>
      <w:r>
        <w:rPr>
          <w:rFonts w:hint="eastAsia" w:ascii="宋体" w:hAnsi="宋体" w:eastAsia="宋体" w:cs="宋体"/>
          <w:bCs/>
          <w:sz w:val="24"/>
          <w:lang w:eastAsia="zh-CN"/>
        </w:rPr>
        <w:t xml:space="preserve">（</w:t>
      </w:r>
      <w:r>
        <w:rPr>
          <w:rFonts w:hint="eastAsia" w:ascii="宋体" w:hAnsi="宋体" w:eastAsia="宋体" w:cs="宋体"/>
          <w:bCs/>
          <w:sz w:val="24"/>
        </w:rPr>
        <w:t xml:space="preserve">加盖电子签章，格式见《磋商文件》附件</w:t>
      </w:r>
      <w:r>
        <w:rPr>
          <w:rFonts w:hint="eastAsia" w:ascii="宋体" w:hAnsi="宋体" w:eastAsia="宋体" w:cs="宋体"/>
          <w:bCs/>
          <w:sz w:val="24"/>
          <w:lang w:eastAsia="zh-CN"/>
        </w:rPr>
        <w:t xml:space="preserve">）</w:t>
      </w:r>
      <w:r>
        <w:rPr>
          <w:rFonts w:hint="eastAsia" w:ascii="宋体" w:hAnsi="宋体" w:eastAsia="宋体" w:cs="宋体"/>
          <w:bCs/>
          <w:sz w:val="24"/>
        </w:rPr>
        <w:t xml:space="preserve">；</w:t>
      </w:r>
      <w:r/>
    </w:p>
    <w:p>
      <w:pPr>
        <w:ind w:right="-334" w:firstLine="482"/>
        <w:spacing w:line="360" w:lineRule="auto"/>
        <w:rPr>
          <w:rFonts w:hint="eastAsia" w:ascii="宋体" w:hAnsi="宋体" w:eastAsia="宋体" w:cs="宋体"/>
          <w:sz w:val="24"/>
        </w:rPr>
      </w:pPr>
      <w:r>
        <w:rPr>
          <w:rFonts w:hint="eastAsia" w:ascii="宋体" w:hAnsi="宋体" w:eastAsia="宋体" w:cs="宋体"/>
          <w:b/>
          <w:sz w:val="24"/>
        </w:rPr>
        <w:t xml:space="preserve">6、</w:t>
      </w:r>
      <w:r>
        <w:rPr>
          <w:rFonts w:hint="eastAsia" w:ascii="宋体" w:hAnsi="宋体" w:eastAsia="宋体" w:cs="宋体"/>
          <w:b/>
          <w:bCs/>
          <w:sz w:val="24"/>
        </w:rPr>
        <w:t xml:space="preserve">本项目属于专门面向中小微企业采购的项目，</w:t>
      </w:r>
      <w:r>
        <w:rPr>
          <w:rFonts w:hint="eastAsia" w:ascii="宋体" w:hAnsi="宋体" w:eastAsia="宋体" w:cs="宋体"/>
          <w:sz w:val="24"/>
        </w:rPr>
        <w:t xml:space="preserve">供应商应为中小微企业（含中型、小型、微型企业，下同），响应文件中提供《中小企业声明函》（加盖电子签章，必须提</w:t>
      </w:r>
      <w:r>
        <w:rPr>
          <w:rFonts w:hint="eastAsia" w:ascii="宋体" w:hAnsi="宋体" w:eastAsia="宋体" w:cs="宋体"/>
          <w:b w:val="0"/>
          <w:bCs w:val="0"/>
          <w:sz w:val="24"/>
        </w:rPr>
        <w:t xml:space="preserve">供，填写完整，</w:t>
      </w:r>
      <w:r>
        <w:rPr>
          <w:rFonts w:hint="eastAsia" w:ascii="宋体" w:hAnsi="宋体" w:eastAsia="宋体" w:cs="宋体"/>
          <w:sz w:val="24"/>
        </w:rPr>
        <w:t xml:space="preserve">格式见《磋商文件》附件，如不填写完整或未按要求填写的，视为无效）。《中小企业声明函》查询渠道用微信搜索“中小企业规模类型自测小程序”。</w:t>
      </w:r>
      <w:r/>
    </w:p>
    <w:p>
      <w:pPr>
        <w:ind w:right="-334"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注：中小微企业，应当同时符合以下条件：</w:t>
      </w:r>
      <w:r/>
    </w:p>
    <w:p>
      <w:pPr>
        <w:ind w:right="-334" w:firstLine="360"/>
        <w:spacing w:line="360" w:lineRule="auto"/>
        <w:rPr>
          <w:rFonts w:hint="eastAsia" w:ascii="宋体" w:hAnsi="宋体" w:eastAsia="宋体" w:cs="宋体"/>
          <w:bCs/>
          <w:sz w:val="24"/>
        </w:rPr>
      </w:pPr>
      <w:r>
        <w:rPr>
          <w:rFonts w:hint="eastAsia" w:ascii="宋体" w:hAnsi="宋体" w:eastAsia="宋体" w:cs="宋体"/>
          <w:bCs/>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hint="eastAsia" w:ascii="宋体" w:hAnsi="宋体" w:eastAsia="宋体" w:cs="宋体"/>
          <w:bCs/>
          <w:sz w:val="24"/>
        </w:rPr>
      </w:pPr>
      <w:r>
        <w:rPr>
          <w:rFonts w:hint="eastAsia" w:ascii="宋体" w:hAnsi="宋体" w:eastAsia="宋体" w:cs="宋体"/>
          <w:bCs/>
          <w:sz w:val="24"/>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360"/>
        <w:spacing w:line="360" w:lineRule="auto"/>
        <w:rPr>
          <w:rFonts w:hint="eastAsia" w:ascii="宋体" w:hAnsi="宋体" w:eastAsia="宋体" w:cs="宋体"/>
          <w:bCs/>
          <w:sz w:val="24"/>
        </w:rPr>
      </w:pPr>
      <w:r>
        <w:rPr>
          <w:rFonts w:hint="eastAsia" w:ascii="宋体" w:hAnsi="宋体" w:eastAsia="宋体" w:cs="宋体"/>
          <w:bCs/>
          <w:sz w:val="24"/>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1301"/>
        <w:ind w:firstLine="482"/>
        <w:spacing w:beforeAutospacing="0" w:afterAutospacing="0" w:line="360" w:lineRule="auto"/>
        <w:widowControl/>
        <w:rPr>
          <w:rFonts w:hint="eastAsia" w:ascii="宋体" w:hAnsi="宋体" w:eastAsia="宋体" w:cs="宋体"/>
          <w:b/>
        </w:rPr>
      </w:pPr>
      <w:r>
        <w:rPr>
          <w:rFonts w:hint="eastAsia" w:ascii="宋体" w:hAnsi="宋体" w:eastAsia="宋体" w:cs="宋体"/>
          <w:b/>
          <w:lang w:val="en-US" w:eastAsia="zh-CN"/>
        </w:rPr>
        <w:t xml:space="preserve">7</w:t>
      </w:r>
      <w:r>
        <w:rPr>
          <w:rFonts w:hint="eastAsia" w:ascii="宋体" w:hAnsi="宋体" w:eastAsia="宋体" w:cs="宋体"/>
          <w:b/>
        </w:rPr>
        <w:t xml:space="preserve">.本项目的特定资格要求（提供原件扫描件加盖电子签章）：</w:t>
      </w:r>
      <w:r/>
    </w:p>
    <w:p>
      <w:pPr>
        <w:pStyle w:val="1304"/>
        <w:ind w:left="0" w:firstLine="482"/>
        <w:spacing w:line="360" w:lineRule="auto"/>
        <w:rPr>
          <w:rFonts w:hint="eastAsia" w:ascii="宋体" w:hAnsi="宋体" w:eastAsia="宋体" w:cs="宋体"/>
          <w:b/>
          <w:sz w:val="24"/>
          <w:lang w:eastAsia="zh-CN"/>
        </w:rPr>
      </w:pPr>
      <w:r>
        <w:rPr>
          <w:rFonts w:hint="eastAsia" w:ascii="宋体" w:hAnsi="宋体" w:eastAsia="宋体" w:cs="宋体"/>
          <w:b/>
          <w:sz w:val="24"/>
        </w:rPr>
        <w:t xml:space="preserve">①供应商具有有效的市政公用工程施工总承包三级</w:t>
      </w:r>
      <w:r>
        <w:rPr>
          <w:rFonts w:hint="eastAsia" w:ascii="宋体" w:hAnsi="宋体" w:eastAsia="宋体" w:cs="宋体"/>
          <w:b/>
          <w:sz w:val="24"/>
          <w:lang w:eastAsia="zh-CN"/>
        </w:rPr>
        <w:t xml:space="preserve">（</w:t>
      </w:r>
      <w:r>
        <w:rPr>
          <w:rFonts w:hint="eastAsia" w:ascii="宋体" w:hAnsi="宋体" w:eastAsia="宋体" w:cs="宋体"/>
          <w:b/>
          <w:sz w:val="24"/>
        </w:rPr>
        <w:t xml:space="preserve">含</w:t>
      </w:r>
      <w:r>
        <w:rPr>
          <w:rFonts w:hint="eastAsia" w:ascii="宋体" w:hAnsi="宋体" w:eastAsia="宋体" w:cs="宋体"/>
          <w:b/>
          <w:sz w:val="24"/>
          <w:lang w:eastAsia="zh-CN"/>
        </w:rPr>
        <w:t xml:space="preserve">）</w:t>
      </w:r>
      <w:r>
        <w:rPr>
          <w:rFonts w:hint="eastAsia" w:ascii="宋体" w:hAnsi="宋体" w:eastAsia="宋体" w:cs="宋体"/>
          <w:b/>
          <w:sz w:val="24"/>
        </w:rPr>
        <w:t xml:space="preserve">以上资质证书</w:t>
      </w:r>
      <w:r>
        <w:rPr>
          <w:rFonts w:hint="eastAsia" w:ascii="宋体" w:hAnsi="宋体" w:eastAsia="宋体" w:cs="宋体"/>
          <w:b/>
          <w:sz w:val="24"/>
          <w:lang w:eastAsia="zh-CN"/>
        </w:rPr>
        <w:t xml:space="preserve">；</w:t>
      </w:r>
      <w:r/>
    </w:p>
    <w:p>
      <w:pPr>
        <w:pStyle w:val="1304"/>
        <w:ind w:left="0" w:firstLine="482"/>
        <w:spacing w:line="360" w:lineRule="auto"/>
        <w:rPr>
          <w:rFonts w:hint="eastAsia" w:ascii="宋体" w:hAnsi="宋体" w:eastAsia="宋体" w:cs="宋体"/>
          <w:b/>
          <w:sz w:val="24"/>
        </w:rPr>
      </w:pPr>
      <w:r>
        <w:rPr>
          <w:rFonts w:hint="eastAsia" w:ascii="宋体" w:hAnsi="宋体" w:eastAsia="宋体" w:cs="宋体"/>
          <w:b/>
          <w:sz w:val="24"/>
        </w:rPr>
        <w:t xml:space="preserve">②供应商拟派的项目负责人</w:t>
      </w:r>
      <w:r>
        <w:rPr>
          <w:rFonts w:hint="eastAsia" w:ascii="宋体" w:hAnsi="宋体" w:eastAsia="宋体" w:cs="宋体"/>
          <w:b/>
          <w:sz w:val="24"/>
          <w:lang w:eastAsia="zh-CN"/>
        </w:rPr>
        <w:t xml:space="preserve">（</w:t>
      </w:r>
      <w:r>
        <w:rPr>
          <w:rFonts w:hint="eastAsia" w:ascii="宋体" w:hAnsi="宋体" w:eastAsia="宋体" w:cs="宋体"/>
          <w:b/>
          <w:sz w:val="24"/>
        </w:rPr>
        <w:t xml:space="preserve">注册建造师</w:t>
      </w:r>
      <w:r>
        <w:rPr>
          <w:rFonts w:hint="eastAsia" w:ascii="宋体" w:hAnsi="宋体" w:eastAsia="宋体" w:cs="宋体"/>
          <w:b/>
          <w:sz w:val="24"/>
          <w:lang w:eastAsia="zh-CN"/>
        </w:rPr>
        <w:t xml:space="preserve">）</w:t>
      </w:r>
      <w:r>
        <w:rPr>
          <w:rFonts w:hint="eastAsia" w:ascii="宋体" w:hAnsi="宋体" w:eastAsia="宋体" w:cs="宋体"/>
          <w:b/>
          <w:sz w:val="24"/>
        </w:rPr>
        <w:t xml:space="preserve">须具备市政公用工程专业贰级</w:t>
      </w:r>
      <w:r>
        <w:rPr>
          <w:rFonts w:hint="eastAsia" w:ascii="宋体" w:hAnsi="宋体" w:eastAsia="宋体" w:cs="宋体"/>
          <w:b/>
          <w:sz w:val="24"/>
          <w:lang w:eastAsia="zh-CN"/>
        </w:rPr>
        <w:t xml:space="preserve">（</w:t>
      </w:r>
      <w:r>
        <w:rPr>
          <w:rFonts w:hint="eastAsia" w:ascii="宋体" w:hAnsi="宋体" w:eastAsia="宋体" w:cs="宋体"/>
          <w:b/>
          <w:sz w:val="24"/>
        </w:rPr>
        <w:t xml:space="preserve">含</w:t>
      </w:r>
      <w:r>
        <w:rPr>
          <w:rFonts w:hint="eastAsia" w:ascii="宋体" w:hAnsi="宋体" w:eastAsia="宋体" w:cs="宋体"/>
          <w:b/>
          <w:sz w:val="24"/>
          <w:lang w:eastAsia="zh-CN"/>
        </w:rPr>
        <w:t xml:space="preserve">）</w:t>
      </w:r>
      <w:r>
        <w:rPr>
          <w:rFonts w:hint="eastAsia" w:ascii="宋体" w:hAnsi="宋体" w:eastAsia="宋体" w:cs="宋体"/>
          <w:b/>
          <w:sz w:val="24"/>
        </w:rPr>
        <w:t xml:space="preserve">以上资格证书和《建筑施工企业安全生产考核合格证书》</w:t>
      </w:r>
      <w:r>
        <w:rPr>
          <w:rFonts w:hint="eastAsia" w:ascii="宋体" w:hAnsi="宋体" w:eastAsia="宋体" w:cs="宋体"/>
          <w:b/>
          <w:sz w:val="24"/>
          <w:lang w:eastAsia="zh-CN"/>
        </w:rPr>
        <w:t xml:space="preserve">（</w:t>
      </w:r>
      <w:r>
        <w:rPr>
          <w:rFonts w:hint="eastAsia" w:ascii="宋体" w:hAnsi="宋体" w:eastAsia="宋体" w:cs="宋体"/>
          <w:b/>
          <w:sz w:val="24"/>
        </w:rPr>
        <w:t xml:space="preserve">B证</w:t>
      </w:r>
      <w:r>
        <w:rPr>
          <w:rFonts w:hint="eastAsia" w:ascii="宋体" w:hAnsi="宋体" w:eastAsia="宋体" w:cs="宋体"/>
          <w:b/>
          <w:sz w:val="24"/>
          <w:lang w:eastAsia="zh-CN"/>
        </w:rPr>
        <w:t xml:space="preserve">）</w:t>
      </w:r>
      <w:r>
        <w:rPr>
          <w:rFonts w:hint="eastAsia" w:ascii="宋体" w:hAnsi="宋体" w:eastAsia="宋体" w:cs="宋体"/>
          <w:b/>
          <w:sz w:val="24"/>
        </w:rPr>
        <w:t xml:space="preserve">且无在建工程（提供无在建证明或承诺书，格式自拟）； </w:t>
      </w:r>
      <w:r/>
    </w:p>
    <w:p>
      <w:pPr>
        <w:pStyle w:val="1301"/>
        <w:ind w:firstLine="482"/>
        <w:spacing w:beforeAutospacing="0" w:afterAutospacing="0" w:line="360" w:lineRule="auto"/>
        <w:widowControl/>
        <w:rPr>
          <w:rFonts w:hint="eastAsia" w:ascii="宋体" w:hAnsi="宋体" w:eastAsia="宋体" w:cs="宋体"/>
          <w:b/>
        </w:rPr>
      </w:pPr>
      <w:r>
        <w:rPr>
          <w:rFonts w:hint="eastAsia" w:ascii="宋体" w:hAnsi="宋体" w:eastAsia="宋体" w:cs="宋体"/>
          <w:b/>
        </w:rPr>
        <w:t xml:space="preserve">③供应商具备安全生产条件，具有有效的《安全生产许可证》证书；</w:t>
      </w:r>
      <w:r/>
    </w:p>
    <w:p>
      <w:pPr>
        <w:ind w:firstLine="480"/>
        <w:spacing w:line="360" w:lineRule="auto"/>
        <w:rPr>
          <w:rStyle w:val="1306"/>
          <w:rFonts w:hint="eastAsia" w:ascii="宋体" w:hAnsi="宋体" w:eastAsia="宋体" w:cs="宋体"/>
          <w:i w:val="0"/>
          <w:iCs w:val="0"/>
          <w:caps w:val="0"/>
          <w:color w:val="auto"/>
          <w:spacing w:val="0"/>
          <w:sz w:val="24"/>
          <w:szCs w:val="24"/>
          <w:highlight w:val="none"/>
          <w:shd w:val="clear" w:color="auto" w:fill="ffffff"/>
          <w:vertAlign w:val="baseline"/>
        </w:rPr>
      </w:pPr>
      <w:r>
        <w:rPr>
          <w:rStyle w:val="1625"/>
          <w:rFonts w:hint="eastAsia" w:ascii="宋体" w:hAnsi="宋体" w:eastAsia="宋体" w:cs="宋体"/>
          <w:b/>
          <w:bCs/>
          <w:sz w:val="24"/>
          <w:lang w:val="en-US" w:eastAsia="zh-CN"/>
        </w:rPr>
        <w:t xml:space="preserve">8</w:t>
      </w:r>
      <w:r>
        <w:rPr>
          <w:rStyle w:val="1625"/>
          <w:rFonts w:hint="eastAsia" w:ascii="宋体" w:hAnsi="宋体" w:eastAsia="宋体" w:cs="宋体"/>
          <w:b/>
          <w:bCs/>
          <w:sz w:val="24"/>
          <w:lang w:val="en-US"/>
        </w:rPr>
        <w:t xml:space="preserve">、</w:t>
      </w:r>
      <w:r>
        <w:rPr>
          <w:rFonts w:hint="eastAsia" w:ascii="宋体" w:hAnsi="宋体" w:eastAsia="宋体" w:cs="宋体"/>
          <w:b/>
          <w:bCs/>
          <w:color w:val="auto"/>
          <w:sz w:val="24"/>
          <w:highlight w:val="none"/>
          <w:lang w:val="en-US" w:eastAsia="zh-CN"/>
        </w:rPr>
        <w:t xml:space="preserve">供应商《关于符合本国产品标准的声明函》</w:t>
      </w:r>
      <w:r>
        <w:rPr>
          <w:rFonts w:hint="eastAsia" w:ascii="宋体" w:hAnsi="宋体" w:eastAsia="宋体" w:cs="宋体"/>
          <w:color w:val="auto"/>
          <w:sz w:val="24"/>
          <w:highlight w:val="none"/>
        </w:rPr>
        <w:t xml:space="preserve">（如有，填写完整，加盖电子签章，格式见</w:t>
      </w:r>
      <w:r>
        <w:rPr>
          <w:rFonts w:hint="eastAsia" w:ascii="宋体" w:hAnsi="宋体" w:eastAsia="宋体" w:cs="宋体"/>
          <w:sz w:val="24"/>
        </w:rPr>
        <w:t xml:space="preserve">《磋商文件》</w:t>
      </w:r>
      <w:r>
        <w:rPr>
          <w:rStyle w:val="1625"/>
          <w:rFonts w:hint="eastAsia" w:ascii="宋体" w:hAnsi="宋体" w:eastAsia="宋体" w:cs="宋体"/>
          <w:sz w:val="24"/>
          <w:szCs w:val="22"/>
        </w:rPr>
        <w:t xml:space="preserve">第九章附件</w:t>
      </w:r>
      <w:r>
        <w:rPr>
          <w:rFonts w:hint="eastAsia" w:ascii="宋体" w:hAnsi="宋体" w:eastAsia="宋体" w:cs="宋体"/>
          <w:color w:val="auto"/>
          <w:sz w:val="24"/>
          <w:highlight w:val="none"/>
        </w:rPr>
        <w:t xml:space="preserve">）（请填写完整，如不填写完整或未按要求填写的，视为</w:t>
      </w:r>
      <w:r>
        <w:rPr>
          <w:rFonts w:hint="eastAsia" w:ascii="宋体" w:hAnsi="宋体" w:eastAsia="宋体" w:cs="宋体"/>
          <w:color w:val="auto"/>
          <w:sz w:val="24"/>
          <w:highlight w:val="none"/>
          <w:lang w:val="en-US" w:eastAsia="zh-CN"/>
        </w:rPr>
        <w:t xml:space="preserve">非本国产品</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本国产品应当符合以下条件：</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（一）在中国境内生产</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产品应当在中国境内生产，即在中华人民共和国关境内实现从原材料、组件到产品的属性改变。</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属性改变是指经过制造、加工或者组装等工序，产生完全不同于原材料、组件的新产品，并具有新的名称和特征（用途）。属性改变不包括以下细微操作：</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1.为确保产品在运输或者储存期间保持某种状态而进行的操作；</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2.为产品运输或者销售进行的包装或者展示；</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3.在产品或者其包装上粘贴或者印刷品牌、标志、标识以及其他用于区别的标记；</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4.简单的上漆、磨光和分装；</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5.其他不属于属性改变的情形。</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（二）在中国境内生产的组件成本占比达到规定比例</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产品在中国境内生产的组件成本占比应当达到规定比例，计算公式为：</w:t>
      </w:r>
      <w:r/>
    </w:p>
    <w:p>
      <w:pPr>
        <w:ind w:left="0" w:right="0" w:firstLine="0"/>
        <w:jc w:val="center"/>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mc:AlternateContent>
          <mc:Choice Requires="wpg">
            <w:drawing>
              <wp:inline xmlns:wp="http://schemas.openxmlformats.org/drawingml/2006/wordprocessingDrawing" distT="0" distB="0" distL="0" distR="0">
                <wp:extent cx="4732655" cy="746760"/>
                <wp:effectExtent l="0" t="0" r="10795" b="15240"/>
                <wp:docPr id="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9"/>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372.6pt;height:58.8pt;mso-wrap-distance-left:0.0pt;mso-wrap-distance-top:0.0pt;mso-wrap-distance-right:0.0pt;mso-wrap-distance-bottom:0.0pt;" stroked="f">
                <v:path textboxrect="0,0,0,0"/>
                <v:imagedata r:id="rId29" o:title=""/>
              </v:shape>
            </w:pict>
          </mc:Fallback>
        </mc:AlternateConten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（三）特定产品的关键组件、关键工序符合相关要求</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SA"/>
        </w:rPr>
        <w:t xml:space="preserve">本国产品标准的适用范围：</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val="0"/>
          <w:color w:val="auto"/>
          <w:sz w:val="24"/>
          <w:highlight w:val="none"/>
        </w:rPr>
        <w:t xml:space="preserve">具体以《国务院办公厅关于在政府采购中实施本国产品标准及相关政策的通知》（国办发〔2025〕34号）规定为准。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中国境内生产的组件成本核算基本规则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一、产品的一级组件是指直接组成产品的组件。产品的二级组件是指直接组成产品一级组件的组件。一级组件不可分解的，视同二级组件。</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三、产品总成本和组件成本以相关会计核算数据、采购合同、进货记录等为基础进行计算。</w:t>
      </w:r>
      <w:r/>
    </w:p>
    <w:p>
      <w:pPr>
        <w:pStyle w:val="1310"/>
        <w:ind w:left="0" w:firstLine="420"/>
        <w:rPr>
          <w:rFonts w:hint="eastAsia" w:ascii="宋体" w:hAnsi="宋体" w:eastAsia="宋体" w:cs="宋体"/>
          <w:b/>
          <w:bCs/>
          <w:sz w:val="24"/>
        </w:rPr>
      </w:pPr>
      <w:r>
        <w:rPr>
          <w:rFonts w:hint="eastAsia" w:ascii="宋体" w:hAnsi="宋体" w:eastAsia="宋体" w:cs="宋体"/>
          <w:color w:val="auto"/>
          <w:sz w:val="24"/>
          <w:szCs w:val="24"/>
          <w:highlight w:val="none"/>
        </w:rPr>
        <w:t xml:space="preserve">四、需要对成本核算规则予以进一步明确的其他有关事项，由财政部会同有关部门另行规定。</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（三）符合条件（必须提供，否则响应无效）</w:t>
      </w:r>
      <w:r/>
    </w:p>
    <w:p>
      <w:pPr>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1、《承诺书》（加盖电子签章，格式见《磋商文件》附件）；</w:t>
      </w:r>
      <w:r/>
    </w:p>
    <w:p>
      <w:pPr>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2、《磋商报价表》（加盖电子签章，格式见《磋商文件》附件）；</w:t>
      </w:r>
      <w:r/>
    </w:p>
    <w:p>
      <w:pPr>
        <w:ind w:right="-334" w:firstLine="482"/>
        <w:spacing w:line="360" w:lineRule="auto"/>
        <w:rPr>
          <w:rFonts w:hint="eastAsia" w:ascii="宋体" w:hAnsi="宋体" w:eastAsia="宋体" w:cs="宋体"/>
          <w:b/>
          <w:bCs/>
          <w:color w:val="c00000"/>
          <w:sz w:val="24"/>
        </w:rPr>
      </w:pPr>
      <w:r>
        <w:rPr>
          <w:rFonts w:hint="eastAsia" w:ascii="宋体" w:hAnsi="宋体" w:eastAsia="宋体" w:cs="宋体"/>
          <w:b/>
          <w:bCs/>
          <w:sz w:val="24"/>
        </w:rPr>
        <w:t xml:space="preserve">3、《分项价格表》（具有标价的工程量清单与报价表）（加盖电子签章，格式《磋商文件》附件）；</w:t>
      </w:r>
      <w:r/>
    </w:p>
    <w:p>
      <w:pPr>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4、法定代表人身份证明或授权委托书（后附法定代表人身份证原件扫描件或授权委托书中受托人身份证原件的扫描件）（提供原件的扫描件，格式见《磋商文件》附件）；</w:t>
      </w:r>
      <w:r/>
    </w:p>
    <w:p>
      <w:pPr>
        <w:ind w:firstLine="482"/>
        <w:spacing w:line="360" w:lineRule="auto"/>
        <w:rPr>
          <w:rFonts w:hint="eastAsia" w:ascii="宋体" w:hAnsi="宋体" w:eastAsia="宋体" w:cs="宋体"/>
          <w:b/>
          <w:bCs/>
          <w:sz w:val="24"/>
        </w:rPr>
      </w:pPr>
      <w:r>
        <w:rPr>
          <w:rFonts w:hint="eastAsia" w:ascii="宋体" w:hAnsi="宋体" w:eastAsia="宋体" w:cs="宋体"/>
          <w:b/>
          <w:bCs/>
          <w:color w:val="000000"/>
          <w:sz w:val="24"/>
        </w:rPr>
        <w:t xml:space="preserve">5、偏离表（加盖电子签章，格式见《磋商文件》附件）；</w:t>
      </w:r>
      <w:r/>
    </w:p>
    <w:p>
      <w:pPr>
        <w:ind w:left="479"/>
        <w:spacing w:line="360" w:lineRule="auto"/>
        <w:rPr>
          <w:rFonts w:hint="eastAsia" w:ascii="宋体" w:hAnsi="宋体" w:eastAsia="宋体" w:cs="宋体"/>
          <w:b/>
          <w:bCs/>
          <w:sz w:val="24"/>
        </w:rPr>
      </w:pPr>
      <w:r>
        <w:rPr>
          <w:rFonts w:hint="eastAsia" w:ascii="宋体" w:hAnsi="宋体" w:eastAsia="宋体" w:cs="宋体"/>
          <w:b/>
          <w:bCs/>
          <w:sz w:val="24"/>
        </w:rPr>
        <w:t xml:space="preserve">6、《承包人用于本工程施工的机械设备表》（加盖电子签章，格式见《磋商文件》附件）；</w:t>
      </w:r>
      <w:r/>
    </w:p>
    <w:p>
      <w:pPr>
        <w:ind w:left="479"/>
        <w:spacing w:line="360" w:lineRule="auto"/>
        <w:rPr>
          <w:rFonts w:hint="eastAsia" w:ascii="宋体" w:hAnsi="宋体" w:eastAsia="宋体" w:cs="宋体"/>
          <w:b/>
          <w:bCs/>
          <w:sz w:val="24"/>
        </w:rPr>
      </w:pPr>
      <w:r>
        <w:rPr>
          <w:rFonts w:hint="eastAsia" w:ascii="宋体" w:hAnsi="宋体" w:eastAsia="宋体" w:cs="宋体"/>
          <w:b/>
          <w:bCs/>
          <w:sz w:val="24"/>
        </w:rPr>
        <w:t xml:space="preserve">7、《承包人主要施工管理人员表》（加盖电子签章，格式见《磋商文件》附件）；</w:t>
      </w:r>
      <w:r/>
    </w:p>
    <w:p>
      <w:pPr>
        <w:spacing w:line="360" w:lineRule="auto"/>
        <w:rPr>
          <w:rFonts w:hint="eastAsia" w:ascii="宋体" w:hAnsi="宋体" w:eastAsia="宋体" w:cs="宋体"/>
          <w:b/>
          <w:bCs/>
          <w:color w:val="c00000"/>
          <w:sz w:val="24"/>
        </w:rPr>
      </w:pPr>
      <w:r>
        <w:rPr>
          <w:rFonts w:hint="eastAsia" w:ascii="宋体" w:hAnsi="宋体" w:eastAsia="宋体" w:cs="宋体"/>
          <w:b/>
          <w:bCs/>
          <w:color w:val="000000"/>
          <w:sz w:val="24"/>
        </w:rPr>
        <w:t xml:space="preserve">（</w:t>
      </w:r>
      <w:r>
        <w:rPr>
          <w:rFonts w:hint="eastAsia" w:ascii="宋体" w:hAnsi="宋体" w:eastAsia="宋体" w:cs="宋体"/>
          <w:b/>
          <w:bCs/>
          <w:sz w:val="24"/>
        </w:rPr>
        <w:t xml:space="preserve">四）综合评审评分项</w:t>
      </w:r>
      <w:r/>
    </w:p>
    <w:p>
      <w:pPr>
        <w:ind w:firstLine="241"/>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①技术部分：</w:t>
      </w:r>
      <w:r>
        <w:rPr>
          <w:rFonts w:hint="eastAsia" w:ascii="宋体" w:hAnsi="宋体" w:eastAsia="宋体" w:cs="宋体"/>
          <w:color w:val="000000"/>
          <w:sz w:val="24"/>
        </w:rPr>
        <w:t xml:space="preserve">要求见《磋商文件》附件1、《评分细则》及附件：2、《项目要求（采购需求）》；</w:t>
      </w:r>
      <w:r/>
    </w:p>
    <w:p>
      <w:pPr>
        <w:ind w:firstLine="241"/>
        <w:spacing w:line="360" w:lineRule="auto"/>
        <w:rPr>
          <w:rFonts w:hint="eastAsia" w:ascii="宋体" w:hAnsi="宋体" w:eastAsia="宋体" w:cs="宋体"/>
          <w:color w:val="000000"/>
          <w:sz w:val="24"/>
        </w:rPr>
      </w:pPr>
      <w:r>
        <w:rPr>
          <w:rFonts w:hint="eastAsia" w:ascii="宋体" w:hAnsi="宋体" w:eastAsia="宋体" w:cs="宋体"/>
          <w:b/>
          <w:bCs/>
          <w:color w:val="000000"/>
          <w:sz w:val="24"/>
        </w:rPr>
        <w:t xml:space="preserve">②商务部分：</w:t>
      </w:r>
      <w:r>
        <w:rPr>
          <w:rFonts w:hint="eastAsia" w:ascii="宋体" w:hAnsi="宋体" w:eastAsia="宋体" w:cs="宋体"/>
          <w:color w:val="000000"/>
          <w:sz w:val="24"/>
        </w:rPr>
        <w:t xml:space="preserve">具体要求见《磋商文件》附件1、《评分细则》；</w:t>
      </w:r>
      <w:r/>
    </w:p>
    <w:p>
      <w:pPr>
        <w:ind w:firstLine="241"/>
        <w:spacing w:line="360" w:lineRule="auto"/>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③</w:t>
      </w:r>
      <w:r>
        <w:rPr>
          <w:rFonts w:hint="eastAsia" w:ascii="宋体" w:hAnsi="宋体" w:eastAsia="宋体" w:cs="宋体"/>
          <w:b w:val="0"/>
          <w:bCs w:val="0"/>
          <w:color w:val="000000"/>
          <w:sz w:val="24"/>
        </w:rPr>
        <w:t xml:space="preserve">评分细则中评分得分需提供的相关证明文件扫描件或供应商认为需要提供的其他资料扫描件。</w:t>
      </w:r>
      <w:r/>
    </w:p>
    <w:p>
      <w:pPr>
        <w:pStyle w:val="1283"/>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（五）价格折扣文件格式</w:t>
      </w:r>
      <w:r/>
    </w:p>
    <w:p>
      <w:pPr>
        <w:pStyle w:val="1283"/>
        <w:ind w:firstLine="482"/>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1、企业报价折扣证明：无。</w:t>
      </w:r>
      <w:r/>
    </w:p>
    <w:p>
      <w:pPr>
        <w:pStyle w:val="1283"/>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（六）提交的首次响应文件的密封、签署、盖章要求：</w:t>
      </w:r>
      <w:r/>
    </w:p>
    <w:p>
      <w:pPr>
        <w:pStyle w:val="1283"/>
        <w:ind w:firstLine="48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1、密封（加密）要求：</w:t>
      </w:r>
      <w:r/>
    </w:p>
    <w:p>
      <w:pPr>
        <w:pStyle w:val="128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283"/>
        <w:ind w:firstLine="480"/>
        <w:spacing w:line="360" w:lineRule="auto"/>
        <w:rPr>
          <w:rFonts w:hint="eastAsia" w:ascii="宋体" w:hAnsi="宋体" w:eastAsia="宋体" w:cs="宋体"/>
          <w:color w:val="000000"/>
          <w:sz w:val="24"/>
        </w:rPr>
      </w:pPr>
      <w:r>
        <w:rPr>
          <w:rFonts w:hint="eastAsia" w:ascii="宋体" w:hAnsi="宋体" w:eastAsia="宋体" w:cs="宋体"/>
          <w:b/>
          <w:bCs/>
          <w:color w:val="000000"/>
          <w:sz w:val="24"/>
        </w:rPr>
        <w:t xml:space="preserve">2、签署要求：</w:t>
      </w:r>
      <w:r>
        <w:rPr>
          <w:rFonts w:hint="eastAsia" w:ascii="宋体" w:hAnsi="宋体" w:eastAsia="宋体" w:cs="宋体"/>
          <w:color w:val="000000"/>
          <w:sz w:val="24"/>
        </w:rPr>
        <w:t xml:space="preserve">见《磋商文件》第九章附件中相关格式要求</w:t>
      </w:r>
      <w:r>
        <w:rPr>
          <w:rFonts w:hint="eastAsia" w:ascii="宋体" w:hAnsi="宋体" w:eastAsia="宋体" w:cs="宋体"/>
          <w:b/>
          <w:bCs/>
          <w:color w:val="000000"/>
          <w:sz w:val="24"/>
        </w:rPr>
        <w:t xml:space="preserve">（特别提醒：竞争性磋商文件中如需“被授权代表签字或盖章”，供应商可打印成文档，签字或盖章后再扫描上传，最后再电子签章）</w:t>
      </w:r>
      <w:r>
        <w:rPr>
          <w:rFonts w:hint="eastAsia" w:ascii="宋体" w:hAnsi="宋体" w:eastAsia="宋体" w:cs="宋体"/>
          <w:b/>
          <w:bCs/>
          <w:color w:val="000000"/>
          <w:sz w:val="24"/>
        </w:rPr>
        <w:t xml:space="preserve">。</w:t>
      </w:r>
      <w:r/>
    </w:p>
    <w:p>
      <w:pPr>
        <w:pStyle w:val="1283"/>
        <w:ind w:firstLine="480"/>
        <w:spacing w:line="360" w:lineRule="auto"/>
        <w:rPr>
          <w:rFonts w:hint="eastAsia" w:ascii="宋体" w:hAnsi="宋体" w:eastAsia="宋体" w:cs="宋体"/>
          <w:color w:val="000000"/>
          <w:sz w:val="24"/>
        </w:rPr>
      </w:pPr>
      <w:r>
        <w:rPr>
          <w:rFonts w:hint="eastAsia" w:ascii="宋体" w:hAnsi="宋体" w:eastAsia="宋体" w:cs="宋体"/>
          <w:b/>
          <w:bCs/>
          <w:color w:val="000000"/>
          <w:sz w:val="24"/>
        </w:rPr>
        <w:t xml:space="preserve">3、盖章要求：</w:t>
      </w:r>
      <w:r>
        <w:rPr>
          <w:rFonts w:hint="eastAsia" w:ascii="宋体" w:hAnsi="宋体" w:eastAsia="宋体" w:cs="宋体"/>
          <w:color w:val="000000"/>
          <w:sz w:val="24"/>
        </w:rPr>
        <w:t xml:space="preserve">见《磋商文件》第九章附件中相关格式要求。供应商须通过“苏采云”系统提供的政府采购客户端工具（使用“CA数字证书”）加盖电子签章。</w:t>
      </w:r>
      <w:r/>
    </w:p>
    <w:p>
      <w:pPr>
        <w:pStyle w:val="1283"/>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（七）通过“苏采云”系统提交政府采购客户端工具导出加密的响应文件（后缀名为zip）。响应文件不得超过150M！ </w:t>
      </w:r>
      <w:r/>
    </w:p>
    <w:p>
      <w:pPr>
        <w:pStyle w:val="1283"/>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注：</w:t>
      </w:r>
      <w:r/>
    </w:p>
    <w:p>
      <w:pPr>
        <w:pStyle w:val="1283"/>
        <w:numPr>
          <w:ilvl w:val="0"/>
          <w:numId w:val="3"/>
        </w:numPr>
        <w:ind w:firstLine="497"/>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供应商应当按照《磋商文件》的要求编制响应文件，并对其提交的响应文件的真实性、合法性承担法律责任。</w:t>
      </w:r>
      <w:r/>
    </w:p>
    <w:p>
      <w:pPr>
        <w:ind w:firstLine="480"/>
        <w:spacing w:line="360" w:lineRule="auto"/>
        <w:widowControl/>
        <w:rPr>
          <w:rFonts w:hint="eastAsia" w:ascii="宋体" w:hAnsi="宋体" w:eastAsia="宋体" w:cs="宋体"/>
          <w:color w:val="000000"/>
          <w:sz w:val="24"/>
        </w:rPr>
        <w:outlineLvl w:val="2"/>
      </w:pPr>
      <w:r>
        <w:rPr>
          <w:rFonts w:hint="eastAsia" w:ascii="宋体" w:hAnsi="宋体" w:eastAsia="宋体" w:cs="宋体"/>
          <w:color w:val="000000"/>
          <w:sz w:val="24"/>
        </w:rPr>
        <w:t xml:space="preserve">2、采购人索取成交供应商的响应文件，须在双方签订政府采购合同后，由采购代理机构提供给采购人。</w:t>
      </w:r>
      <w:r/>
    </w:p>
    <w:p>
      <w:pPr>
        <w:pStyle w:val="1283"/>
        <w:ind w:firstLine="478"/>
        <w:jc w:val="cente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第四章 磋商相关说明</w:t>
      </w:r>
      <w:r/>
    </w:p>
    <w:p>
      <w:pPr>
        <w:pStyle w:val="1283"/>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十四、磋商相关说明</w:t>
      </w:r>
      <w:r/>
    </w:p>
    <w:p>
      <w:pPr>
        <w:pStyle w:val="1283"/>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（一）磋商要求</w:t>
      </w:r>
      <w:r/>
    </w:p>
    <w:p>
      <w:pPr>
        <w:pStyle w:val="1283"/>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1、被邀请参与磋商的供应商需按本竞争性磋商文件要求的截止时间、方式（地点）提交首次响应文件，同时派人通过“苏采云”系统在“开标大厅”等待磋商。</w:t>
      </w:r>
      <w:r/>
    </w:p>
    <w:p>
      <w:pPr>
        <w:pStyle w:val="1283"/>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2、供应商可通过CA数字证书，在首次响应文件开启时间后，使用CA数字证书在规定时间内解密各自响应文件。</w:t>
      </w:r>
      <w:r/>
    </w:p>
    <w:p>
      <w:pPr>
        <w:pStyle w:val="1283"/>
        <w:ind w:firstLine="480"/>
        <w:spacing w:line="360" w:lineRule="auto"/>
        <w:rPr>
          <w:rFonts w:hint="eastAsia" w:ascii="宋体" w:hAnsi="宋体" w:eastAsia="宋体" w:cs="宋体"/>
          <w:color w:val="000000"/>
          <w:sz w:val="24"/>
        </w:rPr>
      </w:pPr>
      <w:r>
        <w:rPr>
          <w:rFonts w:hint="eastAsia" w:ascii="宋体" w:hAnsi="宋体" w:eastAsia="宋体" w:cs="宋体"/>
          <w:b/>
          <w:bCs/>
          <w:color w:val="000000"/>
          <w:sz w:val="24"/>
        </w:rPr>
        <w:t xml:space="preserve">3、</w:t>
      </w:r>
      <w:r>
        <w:rPr>
          <w:rFonts w:hint="eastAsia" w:ascii="宋体" w:hAnsi="宋体" w:eastAsia="宋体" w:cs="宋体"/>
          <w:color w:val="000000"/>
          <w:sz w:val="24"/>
        </w:rPr>
        <w:t xml:space="preserve">磋商顺序按照电子标书解密先后时间进行，解密时间相同的，不分先后顺序。</w:t>
      </w:r>
      <w:r/>
    </w:p>
    <w:p>
      <w:pPr>
        <w:ind w:firstLine="482"/>
        <w:spacing w:line="360" w:lineRule="auto"/>
        <w:rPr>
          <w:rFonts w:hint="eastAsia" w:ascii="宋体" w:hAnsi="宋体" w:eastAsia="宋体" w:cs="宋体"/>
          <w:b w:val="0"/>
          <w:bCs/>
          <w:sz w:val="24"/>
        </w:rPr>
      </w:pPr>
      <w:r>
        <w:rPr>
          <w:rFonts w:hint="eastAsia" w:ascii="宋体" w:hAnsi="宋体" w:eastAsia="宋体" w:cs="宋体"/>
          <w:b w:val="0"/>
          <w:bCs/>
          <w:sz w:val="24"/>
          <w:lang w:val="en-US" w:eastAsia="zh-CN"/>
        </w:rPr>
        <w:t xml:space="preserve">4</w:t>
      </w:r>
      <w:r>
        <w:rPr>
          <w:rFonts w:hint="eastAsia" w:ascii="宋体" w:hAnsi="宋体" w:eastAsia="宋体" w:cs="宋体"/>
          <w:b w:val="0"/>
          <w:bCs/>
          <w:sz w:val="24"/>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下一家进行磋商，不再后补）。</w:t>
      </w:r>
      <w:r/>
    </w:p>
    <w:p>
      <w:pPr>
        <w:pStyle w:val="1283"/>
        <w:ind w:firstLine="480"/>
        <w:spacing w:line="360" w:lineRule="auto"/>
        <w:rPr>
          <w:rFonts w:hint="eastAsia" w:ascii="宋体" w:hAnsi="宋体" w:eastAsia="宋体" w:cs="宋体"/>
          <w:b w:val="0"/>
          <w:bCs/>
          <w:color w:val="000000"/>
          <w:sz w:val="24"/>
        </w:rPr>
      </w:pPr>
      <w:r>
        <w:rPr>
          <w:rFonts w:hint="eastAsia" w:ascii="宋体" w:hAnsi="宋体" w:eastAsia="宋体" w:cs="宋体"/>
          <w:b w:val="0"/>
          <w:bCs/>
          <w:color w:val="000000"/>
          <w:sz w:val="24"/>
          <w:lang w:val="en-US" w:eastAsia="zh-CN"/>
        </w:rPr>
        <w:t xml:space="preserve">5</w:t>
      </w:r>
      <w:r>
        <w:rPr>
          <w:rFonts w:hint="eastAsia" w:ascii="宋体" w:hAnsi="宋体" w:eastAsia="宋体" w:cs="宋体"/>
          <w:b w:val="0"/>
          <w:bCs/>
          <w:color w:val="000000"/>
          <w:sz w:val="24"/>
        </w:rPr>
        <w:t xml:space="preserve">、未在规定时间内进行答疑澄清的，视同放弃澄清。</w:t>
      </w:r>
      <w:r/>
    </w:p>
    <w:p>
      <w:pPr>
        <w:pStyle w:val="1283"/>
        <w:ind w:firstLine="480"/>
        <w:spacing w:line="360" w:lineRule="auto"/>
        <w:rPr>
          <w:rFonts w:hint="eastAsia" w:ascii="宋体" w:hAnsi="宋体" w:eastAsia="宋体" w:cs="宋体"/>
          <w:b w:val="0"/>
          <w:bCs/>
          <w:sz w:val="24"/>
        </w:rPr>
      </w:pPr>
      <w:r>
        <w:rPr>
          <w:rFonts w:hint="eastAsia" w:ascii="宋体" w:hAnsi="宋体" w:eastAsia="宋体" w:cs="宋体"/>
          <w:b w:val="0"/>
          <w:bCs/>
          <w:sz w:val="24"/>
          <w:lang w:val="en-US" w:eastAsia="zh-CN"/>
        </w:rPr>
        <w:t xml:space="preserve">6</w:t>
      </w:r>
      <w:r>
        <w:rPr>
          <w:rFonts w:hint="eastAsia" w:ascii="宋体" w:hAnsi="宋体" w:eastAsia="宋体" w:cs="宋体"/>
          <w:b w:val="0"/>
          <w:bCs/>
          <w:sz w:val="24"/>
        </w:rPr>
        <w:t xml:space="preserve">、未在规定时间内进行报价的，视为响应无效。</w:t>
      </w:r>
      <w:r/>
    </w:p>
    <w:p>
      <w:pPr>
        <w:pStyle w:val="1283"/>
        <w:ind w:firstLine="480"/>
        <w:spacing w:line="360" w:lineRule="auto"/>
        <w:rPr>
          <w:rFonts w:hint="eastAsia" w:ascii="宋体" w:hAnsi="宋体" w:eastAsia="宋体" w:cs="宋体"/>
          <w:b w:val="0"/>
          <w:bCs/>
        </w:rPr>
      </w:pPr>
      <w:r>
        <w:rPr>
          <w:rFonts w:hint="eastAsia" w:ascii="宋体" w:hAnsi="宋体" w:eastAsia="宋体" w:cs="宋体"/>
          <w:b w:val="0"/>
          <w:bCs/>
          <w:sz w:val="24"/>
        </w:rPr>
        <w:t xml:space="preserve">注：各供应商在未进行第二次报价前，请不要离开开标系统，随时接受评标委员会提出的二次报价，因供应商未能及时二次报价而引起的废标及损失，由供应商负责。</w:t>
      </w:r>
      <w:r/>
    </w:p>
    <w:p>
      <w:pPr>
        <w:pStyle w:val="1283"/>
        <w:ind w:firstLine="480"/>
        <w:spacing w:line="360" w:lineRule="auto"/>
        <w:rPr>
          <w:rFonts w:hint="eastAsia" w:ascii="宋体" w:hAnsi="宋体" w:eastAsia="宋体" w:cs="宋体"/>
          <w:b w:val="0"/>
          <w:bCs/>
          <w:color w:val="000000"/>
          <w:sz w:val="24"/>
        </w:rPr>
      </w:pPr>
      <w:r>
        <w:rPr>
          <w:rFonts w:hint="eastAsia" w:ascii="宋体" w:hAnsi="宋体" w:eastAsia="宋体" w:cs="宋体"/>
          <w:b w:val="0"/>
          <w:bCs/>
          <w:color w:val="000000"/>
          <w:sz w:val="24"/>
          <w:lang w:val="en-US" w:eastAsia="zh-CN"/>
        </w:rPr>
        <w:t xml:space="preserve">7</w:t>
      </w:r>
      <w:r>
        <w:rPr>
          <w:rFonts w:hint="eastAsia" w:ascii="宋体" w:hAnsi="宋体" w:eastAsia="宋体" w:cs="宋体"/>
          <w:b w:val="0"/>
          <w:bCs/>
          <w:color w:val="000000"/>
          <w:sz w:val="24"/>
        </w:rPr>
        <w:t xml:space="preserve">、被邀请参与磋商的供应商如未按上述磋商要求执行，视同放弃磋商的权利。</w:t>
      </w:r>
      <w:r/>
    </w:p>
    <w:p>
      <w:pPr>
        <w:pStyle w:val="1380"/>
        <w:ind w:firstLine="480"/>
        <w:spacing w:line="360" w:lineRule="auto"/>
        <w:rPr>
          <w:rFonts w:hint="eastAsia" w:ascii="宋体" w:hAnsi="宋体" w:eastAsia="宋体" w:cs="宋体"/>
          <w:b w:val="0"/>
          <w:bCs/>
          <w:sz w:val="24"/>
        </w:rPr>
      </w:pPr>
      <w:r>
        <w:rPr>
          <w:rFonts w:hint="eastAsia" w:ascii="宋体" w:hAnsi="宋体" w:eastAsia="宋体" w:cs="宋体"/>
          <w:b w:val="0"/>
          <w:bCs/>
          <w:sz w:val="24"/>
          <w:lang w:val="en-US" w:eastAsia="zh-CN"/>
        </w:rPr>
        <w:t xml:space="preserve">8</w:t>
      </w:r>
      <w:r>
        <w:rPr>
          <w:rFonts w:hint="eastAsia" w:ascii="宋体" w:hAnsi="宋体" w:eastAsia="宋体" w:cs="宋体"/>
          <w:b w:val="0"/>
          <w:bCs/>
          <w:sz w:val="24"/>
        </w:rPr>
        <w:t xml:space="preserve">、说明</w:t>
      </w:r>
      <w:r/>
    </w:p>
    <w:p>
      <w:pPr>
        <w:pStyle w:val="1380"/>
        <w:ind w:firstLine="480"/>
        <w:spacing w:line="360" w:lineRule="auto"/>
        <w:rPr>
          <w:rFonts w:hint="eastAsia" w:ascii="宋体" w:hAnsi="宋体" w:eastAsia="宋体" w:cs="宋体"/>
          <w:b w:val="0"/>
          <w:bCs/>
          <w:sz w:val="24"/>
        </w:rPr>
      </w:pPr>
      <w:r>
        <w:rPr>
          <w:rFonts w:hint="eastAsia" w:ascii="宋体" w:hAnsi="宋体" w:eastAsia="宋体" w:cs="宋体"/>
          <w:b w:val="0"/>
          <w:bCs/>
          <w:sz w:val="24"/>
        </w:rPr>
        <w:t xml:space="preserve">（1）单位负责人为同一人或者存在直接控股、管理关系的不同供应商，不得参加同一合同项下的政府采购活动。</w:t>
      </w:r>
      <w:r/>
    </w:p>
    <w:p>
      <w:pPr>
        <w:pStyle w:val="1380"/>
        <w:ind w:firstLine="480"/>
        <w:spacing w:line="360" w:lineRule="auto"/>
        <w:rPr>
          <w:rFonts w:hint="eastAsia" w:ascii="宋体" w:hAnsi="宋体" w:eastAsia="宋体" w:cs="宋体"/>
          <w:b w:val="0"/>
          <w:bCs/>
          <w:sz w:val="24"/>
        </w:rPr>
      </w:pPr>
      <w:r>
        <w:rPr>
          <w:rFonts w:hint="eastAsia" w:ascii="宋体" w:hAnsi="宋体" w:eastAsia="宋体" w:cs="宋体"/>
          <w:b w:val="0"/>
          <w:bCs/>
          <w:sz w:val="24"/>
        </w:rPr>
        <w:t xml:space="preserve">（2）为本采购项目提供整体设计、规范编制或者项目管理、监理、检测等服务的供应商，不得再参加本采购项目的采购活动。</w:t>
      </w:r>
      <w:r/>
    </w:p>
    <w:p>
      <w:pPr>
        <w:pStyle w:val="1283"/>
        <w:spacing w:line="360" w:lineRule="auto"/>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（二）评审程序</w:t>
      </w:r>
      <w:r/>
    </w:p>
    <w:p>
      <w:pPr>
        <w:pStyle w:val="1283"/>
        <w:ind w:firstLine="480"/>
        <w:spacing w:line="360" w:lineRule="auto"/>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经磋商确定最终采购需求和提交最后报价的供应商后，由磋商小组采用综合评分法对提交最后报价的供应商的响应文件和最后报价进行综合评分。</w:t>
      </w:r>
      <w:r/>
    </w:p>
    <w:p>
      <w:pPr>
        <w:pStyle w:val="1283"/>
        <w:ind w:firstLine="480"/>
        <w:spacing w:line="360" w:lineRule="auto"/>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磋商小组在阅读完所有磋商供应商的响应文件后，集中与单一供应商代表分别就技术参数等技术问题及价格和售后服务等内容进行磋商。</w:t>
      </w:r>
      <w:r/>
    </w:p>
    <w:p>
      <w:pPr>
        <w:pStyle w:val="1283"/>
        <w:ind w:firstLine="480"/>
        <w:spacing w:line="360" w:lineRule="auto"/>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磋商结束后，磋商小组应当要求所有参加磋商的供应商在规定时间内进行最后报价。供应商可按照磋商小组的要求在磋商现场（即“苏采云”系统开标大厅中）进行不少于两次的报价，首轮报价不公开，本项目二次报价为最后报价。</w:t>
      </w:r>
      <w:r/>
    </w:p>
    <w:p>
      <w:pPr>
        <w:pStyle w:val="1283"/>
        <w:ind w:firstLine="480"/>
        <w:spacing w:line="360" w:lineRule="auto"/>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磋商小组应当根据综合评分情况，按照评审得分由高到低顺序推荐1名成交候选供应商，并编写评审报告。评审得分相同的，按照最后报价由低到高的顺序推荐。评审得分且最后报价相同的，按照</w:t>
      </w:r>
      <w:r>
        <w:rPr>
          <w:rFonts w:hint="eastAsia" w:ascii="宋体" w:hAnsi="宋体" w:eastAsia="宋体" w:cs="宋体"/>
          <w:b w:val="0"/>
          <w:bCs/>
          <w:sz w:val="24"/>
        </w:rPr>
        <w:t xml:space="preserve">施工组织设计</w:t>
      </w:r>
      <w:r>
        <w:rPr>
          <w:rFonts w:hint="eastAsia" w:ascii="宋体" w:hAnsi="宋体" w:eastAsia="宋体" w:cs="宋体"/>
          <w:b w:val="0"/>
          <w:bCs/>
          <w:color w:val="000000"/>
          <w:sz w:val="24"/>
        </w:rPr>
        <w:t xml:space="preserve">优劣顺序推荐。</w:t>
      </w:r>
      <w:r/>
    </w:p>
    <w:p>
      <w:pPr>
        <w:ind w:firstLine="480"/>
        <w:spacing w:line="360" w:lineRule="auto"/>
        <w:widowControl w:val="off"/>
        <w:rPr>
          <w:rFonts w:hint="eastAsia" w:ascii="宋体" w:hAnsi="宋体" w:eastAsia="宋体" w:cs="宋体"/>
          <w:b/>
          <w:bCs/>
          <w:color w:val="auto"/>
          <w:sz w:val="24"/>
        </w:rPr>
      </w:pPr>
      <w:r>
        <w:rPr>
          <w:rFonts w:hint="eastAsia" w:ascii="宋体" w:hAnsi="宋体" w:eastAsia="宋体" w:cs="宋体"/>
          <w:b/>
          <w:bCs/>
          <w:color w:val="auto"/>
          <w:sz w:val="24"/>
        </w:rPr>
        <w:t xml:space="preserve">评审过程中出现下列情形之一的，评审委员会应当启动异常低价投标（响应）审查程序：</w:t>
      </w:r>
      <w:r/>
    </w:p>
    <w:p>
      <w:pPr>
        <w:ind w:firstLine="48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①投标</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响应</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报价低于全部通过符合性审查供应商投标</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响应</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报价平均值50</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的，即投标</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响应</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报价&lt;全部通过符合性审查供应商投标</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响应</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报价平均值×50%；</w:t>
      </w:r>
      <w:r/>
    </w:p>
    <w:p>
      <w:pPr>
        <w:ind w:firstLine="48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②投标</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响应</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报价低于通过符合性审查的次低报价供应商投标</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响应</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报价50</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的，即投标</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响应</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报价〈通过符合性审查的次低报价供应商投标</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响应</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报价×50%；</w:t>
      </w:r>
      <w:r/>
    </w:p>
    <w:p>
      <w:pPr>
        <w:ind w:firstLine="48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③投标</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响应</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报价低于采购项目最高限价45%的，即投标</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响应</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报价&lt;采购项目最高限价×45%；</w:t>
      </w:r>
      <w:r/>
    </w:p>
    <w:p>
      <w:pPr>
        <w:ind w:firstLine="48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 4 \* GB3 \* MERGEFORMAT </w:instrText>
      </w:r>
      <w:r>
        <w:rPr>
          <w:rFonts w:hint="eastAsia" w:ascii="宋体" w:hAnsi="宋体" w:eastAsia="宋体" w:cs="宋体"/>
          <w:color w:val="auto"/>
          <w:sz w:val="24"/>
        </w:rPr>
        <w:fldChar w:fldCharType="separate"/>
      </w:r>
      <w:r>
        <w:rPr>
          <w:rFonts w:hint="eastAsia" w:ascii="宋体" w:hAnsi="宋体" w:eastAsia="宋体" w:cs="宋体"/>
          <w:color w:val="auto"/>
          <w:sz w:val="24"/>
        </w:rPr>
        <w:t xml:space="preserve">④</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评审委员会基于专业判断，认为供应商报价过低，有可能影响产品质量或者不能诚信履约的其他情形。</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rPr>
        <w:t xml:space="preserve">  评审委员会启动异常低价投标</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响应</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审查后，属于前述第1项至第4项情形的，应当要求相关供应商通过“苏采云”系统合理的时间内对投标</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响应</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价格作出解释，提供项目具体成本测算等与报价合理性相关的书面说明及必要的证明材料，包括但不限于原材料成本、人工成本、制造费用等，给予相关供应商的合理时间一般不少于30分钟。其中，</w:t>
      </w:r>
      <w:r>
        <w:rPr>
          <w:rFonts w:hint="eastAsia" w:ascii="宋体" w:hAnsi="宋体" w:eastAsia="宋体" w:cs="宋体"/>
          <w:color w:val="auto"/>
          <w:sz w:val="24"/>
          <w:highlight w:val="none"/>
        </w:rPr>
        <w:t xml:space="preserve">属于第3项情形，供应商已随投标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响应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文件一并提交相关书面说明及必要的证明材料的，在评审现场可不再重复提交。</w:t>
      </w:r>
      <w:r/>
    </w:p>
    <w:p>
      <w:pPr>
        <w:ind w:firstLine="48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rPr>
        <w:t xml:space="preserve">评审委员会依据专业经验，参考同类项目中标</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成交</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价格类似产品市场价格水平、行业人工费用标准、国家有关部门指导行业协会发布的行业平均成本等情况，对报价合理性进行判断。投标</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响应</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供应商不能提供书面说明、证明材料，或者提供的书面说明、证明材料不能证明其报价合理性的，评审委员会应当将其作为无效投标</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响应</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处理。</w:t>
      </w:r>
      <w:r/>
    </w:p>
    <w:p>
      <w:pPr>
        <w:ind w:firstLine="48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采购人、采购代理机构应当为评审委员会在评审现场及时获取同类项目中标</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成交</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615"/>
        <w:ind w:right="29" w:firstLine="480"/>
        <w:spacing w:line="360" w:lineRule="auto"/>
        <w:rPr>
          <w:rStyle w:val="1625"/>
          <w:rFonts w:hint="eastAsia" w:ascii="宋体" w:hAnsi="宋体" w:eastAsia="宋体" w:cs="宋体"/>
          <w:sz w:val="24"/>
          <w:lang w:val="en-US"/>
        </w:rPr>
      </w:pPr>
      <w:r>
        <w:rPr>
          <w:rFonts w:hint="eastAsia" w:ascii="宋体" w:hAnsi="宋体" w:eastAsia="宋体" w:cs="宋体"/>
          <w:color w:val="auto"/>
          <w:sz w:val="24"/>
        </w:rPr>
        <w:t xml:space="preserve">异常低价投标</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响应</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审查的启动原因、审查意见和审查结果应当在评审报告中记录，并随供应商提供的相关书面说明及证明材料，以及评审委员会有关互联网浏览、查询历史一并归档。</w:t>
      </w:r>
      <w:r/>
    </w:p>
    <w:p>
      <w:pPr>
        <w:pStyle w:val="1301"/>
        <w:ind w:firstLine="480"/>
        <w:jc w:val="both"/>
        <w:spacing w:beforeAutospacing="0" w:afterAutospacing="0" w:line="360" w:lineRule="auto"/>
        <w:rPr>
          <w:rFonts w:hint="eastAsia" w:ascii="宋体" w:hAnsi="宋体" w:eastAsia="宋体" w:cs="宋体"/>
          <w:b w:val="0"/>
          <w:bCs w:val="0"/>
        </w:rPr>
      </w:pPr>
      <w:r>
        <w:rPr>
          <w:rFonts w:hint="eastAsia" w:ascii="宋体" w:hAnsi="宋体" w:eastAsia="宋体" w:cs="宋体"/>
          <w:b w:val="0"/>
          <w:bCs w:val="0"/>
        </w:rPr>
        <w:t xml:space="preserve">说明：“苏采云”系统通过“江苏省政府采购一体化不见面开标大厅”提醒供应商。供应商自行查看，供应商因自身原因不及时查看导致没收到信息，“苏采云”系统不承担任何责任。</w:t>
      </w:r>
      <w:r/>
    </w:p>
    <w:p>
      <w:pPr>
        <w:pStyle w:val="1615"/>
        <w:ind w:firstLine="480"/>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根据《财政部关于政府采购竞争性磋商采购方式管理暂行办法有关问题的补充通知》</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rPr>
        <w:t xml:space="preserve">财库〔2015〕124号</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rPr>
        <w:t xml:space="preserve">规定，采用竞</w:t>
      </w:r>
      <w:r>
        <w:rPr>
          <w:rFonts w:hint="eastAsia" w:ascii="宋体" w:hAnsi="宋体" w:eastAsia="宋体" w:cs="宋体"/>
          <w:b w:val="0"/>
          <w:bCs w:val="0"/>
          <w:sz w:val="24"/>
        </w:rPr>
        <w:t xml:space="preserve">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1283"/>
        <w:ind w:firstLine="480"/>
        <w:spacing w:line="360" w:lineRule="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相关内容和要求见：</w:t>
      </w:r>
      <w:r>
        <w:rPr>
          <w:rFonts w:hint="eastAsia" w:ascii="宋体" w:hAnsi="宋体" w:eastAsia="宋体" w:cs="宋体"/>
          <w:b w:val="0"/>
          <w:bCs w:val="0"/>
          <w:sz w:val="24"/>
        </w:rPr>
        <w:t xml:space="preserve">《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283"/>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 </w:t>
      </w: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rPr>
        <w:t xml:space="preserve">三</w:t>
      </w: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rPr>
        <w:t xml:space="preserve"> 查询及使用供应商信用记录</w:t>
      </w:r>
      <w:r/>
    </w:p>
    <w:p>
      <w:pPr>
        <w:pStyle w:val="128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1、由采购人查询信用信息。</w:t>
      </w:r>
      <w:r/>
    </w:p>
    <w:p>
      <w:pPr>
        <w:pStyle w:val="128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2、查询渠道包括：</w:t>
      </w:r>
      <w:r/>
    </w:p>
    <w:p>
      <w:pPr>
        <w:pStyle w:val="128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（1）“信用中国”网（www.creditchina.gov.cn）；</w:t>
      </w:r>
      <w:r/>
    </w:p>
    <w:p>
      <w:pPr>
        <w:pStyle w:val="128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（2）中国政府采购网（www.ccgp.gov.cn）；</w:t>
      </w:r>
      <w:r/>
    </w:p>
    <w:p>
      <w:pPr>
        <w:pStyle w:val="1283"/>
        <w:ind w:firstLine="480"/>
        <w:spacing w:line="360" w:lineRule="auto"/>
        <w:rPr>
          <w:rFonts w:hint="eastAsia" w:ascii="宋体" w:hAnsi="宋体" w:eastAsia="宋体" w:cs="宋体"/>
          <w:bCs/>
          <w:sz w:val="24"/>
        </w:rPr>
      </w:pPr>
      <w:r>
        <w:rPr>
          <w:rFonts w:hint="eastAsia" w:ascii="宋体" w:hAnsi="宋体" w:eastAsia="宋体" w:cs="宋体"/>
          <w:color w:val="000000"/>
          <w:sz w:val="24"/>
        </w:rPr>
        <w:t xml:space="preserve">（3）</w:t>
      </w:r>
      <w:r>
        <w:rPr>
          <w:rFonts w:hint="eastAsia" w:ascii="宋体" w:hAnsi="宋体" w:eastAsia="宋体" w:cs="宋体"/>
          <w:bCs/>
          <w:sz w:val="24"/>
        </w:rPr>
        <w:t xml:space="preserve">“诚信江苏”网（</w:t>
      </w:r>
      <w:r>
        <w:rPr>
          <w:rFonts w:hint="eastAsia" w:ascii="宋体" w:hAnsi="宋体" w:eastAsia="宋体" w:cs="宋体"/>
        </w:rPr>
        <w:fldChar w:fldCharType="begin"/>
      </w:r>
      <w:r>
        <w:rPr>
          <w:rFonts w:hint="eastAsia" w:ascii="宋体" w:hAnsi="宋体" w:eastAsia="宋体" w:cs="宋体"/>
        </w:rPr>
        <w:instrText xml:space="preserve"> HYPERLINK "http://www.jiangsu.gov.cn/jsxy/index.htm" \o "http://www.jiangsu.gov.cn/jsxy/index.htm" </w:instrText>
      </w:r>
      <w:r>
        <w:rPr>
          <w:rFonts w:hint="eastAsia" w:ascii="宋体" w:hAnsi="宋体" w:eastAsia="宋体" w:cs="宋体"/>
        </w:rPr>
        <w:fldChar w:fldCharType="separate"/>
      </w:r>
      <w:r>
        <w:rPr>
          <w:rStyle w:val="1417"/>
          <w:rFonts w:hint="eastAsia" w:ascii="宋体" w:hAnsi="宋体" w:eastAsia="宋体" w:cs="宋体"/>
          <w:bCs/>
          <w:color w:val="000000"/>
          <w:sz w:val="24"/>
        </w:rPr>
        <w:t xml:space="preserve">www.jiangsu.gov.cn/jsxy/index.htm</w:t>
      </w:r>
      <w:r>
        <w:rPr>
          <w:rStyle w:val="1417"/>
          <w:rFonts w:hint="eastAsia" w:ascii="宋体" w:hAnsi="宋体" w:eastAsia="宋体" w:cs="宋体"/>
          <w:bCs/>
          <w:color w:val="000000"/>
          <w:sz w:val="24"/>
        </w:rPr>
        <w:fldChar w:fldCharType="end"/>
      </w:r>
      <w:r>
        <w:rPr>
          <w:rFonts w:hint="eastAsia" w:ascii="宋体" w:hAnsi="宋体" w:eastAsia="宋体" w:cs="宋体"/>
          <w:bCs/>
          <w:sz w:val="24"/>
        </w:rPr>
        <w:t xml:space="preserve">）</w:t>
      </w:r>
      <w:r/>
    </w:p>
    <w:p>
      <w:pPr>
        <w:pStyle w:val="1283"/>
        <w:ind w:firstLine="480"/>
        <w:jc w:val="left"/>
        <w:spacing w:line="360" w:lineRule="auto"/>
        <w:rPr>
          <w:rFonts w:hint="eastAsia" w:ascii="宋体" w:hAnsi="宋体" w:eastAsia="宋体" w:cs="宋体"/>
          <w:color w:val="000000"/>
          <w:sz w:val="24"/>
        </w:rPr>
      </w:pPr>
      <w:r>
        <w:rPr>
          <w:rFonts w:hint="eastAsia" w:ascii="宋体" w:hAnsi="宋体" w:eastAsia="宋体" w:cs="宋体"/>
          <w:bCs/>
          <w:sz w:val="24"/>
        </w:rPr>
        <w:t xml:space="preserve">和或</w:t>
      </w:r>
      <w:r>
        <w:rPr>
          <w:rFonts w:hint="eastAsia" w:ascii="宋体" w:hAnsi="宋体" w:eastAsia="宋体" w:cs="宋体"/>
          <w:sz w:val="24"/>
        </w:rPr>
        <w:t xml:space="preserve">“信用江苏”网（http://credit.jiangsu.gov.cn/）</w:t>
      </w:r>
      <w:r>
        <w:rPr>
          <w:rFonts w:hint="eastAsia" w:ascii="宋体" w:hAnsi="宋体" w:eastAsia="宋体" w:cs="宋体"/>
          <w:color w:val="000000"/>
          <w:sz w:val="24"/>
        </w:rPr>
        <w:t xml:space="preserve">；</w:t>
      </w:r>
      <w:r/>
    </w:p>
    <w:p>
      <w:pPr>
        <w:pStyle w:val="1283"/>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（4）“诚信徐州”网（ </w:t>
      </w:r>
      <w:r>
        <w:rPr>
          <w:rFonts w:hint="eastAsia" w:ascii="宋体" w:hAnsi="宋体" w:eastAsia="宋体" w:cs="宋体"/>
        </w:rPr>
        <w:fldChar w:fldCharType="begin"/>
      </w:r>
      <w:r>
        <w:rPr>
          <w:rFonts w:hint="eastAsia" w:ascii="宋体" w:hAnsi="宋体" w:eastAsia="宋体" w:cs="宋体"/>
        </w:rPr>
        <w:instrText xml:space="preserve"> HYPERLINK "http://www.xuzhoucredit.gov.cn/" \o "http://www.xuzhoucredit.gov.cn/" </w:instrText>
      </w:r>
      <w:r>
        <w:rPr>
          <w:rFonts w:hint="eastAsia" w:ascii="宋体" w:hAnsi="宋体" w:eastAsia="宋体" w:cs="宋体"/>
        </w:rPr>
        <w:fldChar w:fldCharType="separate"/>
      </w:r>
      <w:r>
        <w:rPr>
          <w:rFonts w:hint="eastAsia" w:ascii="宋体" w:hAnsi="宋体" w:eastAsia="宋体" w:cs="宋体"/>
          <w:color w:val="000000"/>
          <w:sz w:val="24"/>
        </w:rPr>
        <w:t xml:space="preserve">http://www.xuzhoucredit.gov.cn</w:t>
      </w:r>
      <w:r>
        <w:rPr>
          <w:rFonts w:hint="eastAsia" w:ascii="宋体" w:hAnsi="宋体" w:eastAsia="宋体" w:cs="宋体"/>
          <w:color w:val="000000"/>
          <w:sz w:val="24"/>
        </w:rPr>
        <w:fldChar w:fldCharType="end"/>
      </w:r>
      <w:r>
        <w:rPr>
          <w:rFonts w:hint="eastAsia" w:ascii="宋体" w:hAnsi="宋体" w:eastAsia="宋体" w:cs="宋体"/>
          <w:color w:val="000000"/>
          <w:sz w:val="24"/>
        </w:rPr>
        <w:t xml:space="preserve">）。</w:t>
      </w:r>
      <w:r/>
    </w:p>
    <w:p>
      <w:pPr>
        <w:pStyle w:val="1283"/>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和或“信用徐州”网（www.xuzhoucredit.gov.cn/）。</w:t>
      </w:r>
      <w:r/>
    </w:p>
    <w:p>
      <w:pPr>
        <w:pStyle w:val="128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3、截止时点（查询环节）：首次响应文件开启后资格审查结束前。</w:t>
      </w:r>
      <w:r/>
    </w:p>
    <w:p>
      <w:pPr>
        <w:pStyle w:val="128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4、信用信息查询记录和证据留存的具体方式：</w:t>
      </w:r>
      <w:r/>
    </w:p>
    <w:p>
      <w:pPr>
        <w:pStyle w:val="128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网页截屏打印，与其他采购文件一并保存。</w:t>
      </w:r>
      <w:r/>
    </w:p>
    <w:p>
      <w:pPr>
        <w:pStyle w:val="128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5、信用信息的使用规则：</w:t>
      </w:r>
      <w:r/>
    </w:p>
    <w:p>
      <w:pPr>
        <w:pStyle w:val="1283"/>
        <w:ind w:firstLine="480"/>
        <w:spacing w:line="360" w:lineRule="auto"/>
        <w:rPr>
          <w:rFonts w:hint="eastAsia" w:ascii="宋体" w:hAnsi="宋体" w:eastAsia="宋体" w:cs="宋体"/>
          <w:b/>
          <w:bCs/>
          <w:color w:val="000000"/>
          <w:sz w:val="24"/>
        </w:rPr>
      </w:pPr>
      <w:r>
        <w:rPr>
          <w:rFonts w:hint="eastAsia" w:ascii="宋体" w:hAnsi="宋体" w:eastAsia="宋体" w:cs="宋体"/>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283"/>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十五、评审方法和评审标准</w:t>
      </w:r>
      <w:r/>
    </w:p>
    <w:p>
      <w:pPr>
        <w:pStyle w:val="1283"/>
        <w:ind w:firstLine="478"/>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1、评审方法：综合评分法</w:t>
      </w:r>
      <w:r/>
    </w:p>
    <w:p>
      <w:pPr>
        <w:pStyle w:val="1283"/>
        <w:ind w:left="2" w:right="29"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2、评审标准：详见《磋商文件》附件1、《评分细则》。</w:t>
      </w:r>
      <w:r/>
    </w:p>
    <w:p>
      <w:pPr>
        <w:pStyle w:val="1283"/>
        <w:ind w:right="29"/>
        <w:spacing w:line="360" w:lineRule="auto"/>
        <w:rPr>
          <w:rFonts w:hint="eastAsia" w:ascii="宋体" w:hAnsi="宋体" w:eastAsia="宋体" w:cs="宋体"/>
          <w:b/>
          <w:bCs/>
          <w:sz w:val="24"/>
        </w:rPr>
      </w:pPr>
      <w:r>
        <w:rPr>
          <w:rFonts w:hint="eastAsia" w:ascii="宋体" w:hAnsi="宋体" w:eastAsia="宋体" w:cs="宋体"/>
          <w:b/>
          <w:bCs/>
          <w:color w:val="000000"/>
          <w:sz w:val="24"/>
        </w:rPr>
        <w:t xml:space="preserve">十六、</w:t>
      </w:r>
      <w:r>
        <w:rPr>
          <w:rFonts w:hint="eastAsia" w:ascii="宋体" w:hAnsi="宋体" w:eastAsia="宋体" w:cs="宋体"/>
          <w:b/>
          <w:bCs/>
          <w:sz w:val="24"/>
        </w:rPr>
        <w:t xml:space="preserve">有下列情形之一的，其响应无效：</w:t>
      </w:r>
      <w:r/>
    </w:p>
    <w:p>
      <w:pPr>
        <w:pStyle w:val="1283"/>
        <w:ind w:firstLine="478"/>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1、电子响应文件未按规定期限提交的； </w:t>
      </w:r>
      <w:r/>
    </w:p>
    <w:p>
      <w:pPr>
        <w:pStyle w:val="1283"/>
        <w:ind w:firstLine="478"/>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2、电子响应文件未按磋商文件要求签章的； </w:t>
      </w:r>
      <w:r/>
    </w:p>
    <w:p>
      <w:pPr>
        <w:pStyle w:val="1283"/>
        <w:ind w:firstLine="478"/>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3、供应商未在规定时间内解密电子响应文件的； </w:t>
      </w:r>
      <w:r/>
    </w:p>
    <w:p>
      <w:pPr>
        <w:pStyle w:val="1283"/>
        <w:ind w:firstLine="478"/>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4、供应商的法定代表人授权代表，无法定代表人授权委托书的； </w:t>
      </w:r>
      <w:r/>
    </w:p>
    <w:p>
      <w:pPr>
        <w:pStyle w:val="1283"/>
        <w:ind w:firstLine="478"/>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5、不具备磋商文件中规定的资格要求或未按磋商文件规定的要求提供资格、资信证明文件的； </w:t>
      </w:r>
      <w:r/>
    </w:p>
    <w:p>
      <w:pPr>
        <w:pStyle w:val="1283"/>
        <w:ind w:firstLine="478"/>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6、被列入“信用中国”网站（www.creditchina.gov.cn）失信被执行人、重大税收违法案件当事人名单、政府采购严重违法失信行为记录名单的； </w:t>
      </w:r>
      <w:r/>
    </w:p>
    <w:p>
      <w:pPr>
        <w:pStyle w:val="1283"/>
        <w:ind w:firstLine="478"/>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7、响应文件未按磋商文件规定的内容和要求填写的；没有在系统指定位置上传对应文件、材料的；</w:t>
      </w:r>
      <w:r/>
    </w:p>
    <w:p>
      <w:pPr>
        <w:pStyle w:val="1283"/>
        <w:ind w:firstLine="478"/>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8、响应文件含有采购人不能接受的附加条件的； </w:t>
      </w:r>
      <w:r/>
    </w:p>
    <w:p>
      <w:pPr>
        <w:pStyle w:val="1283"/>
        <w:ind w:firstLine="478"/>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9、不同供应商委托同一单位或者个人办理磋商事宜的； </w:t>
      </w:r>
      <w:r/>
    </w:p>
    <w:p>
      <w:pPr>
        <w:pStyle w:val="1283"/>
        <w:ind w:firstLine="478"/>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10、项目磋商报价超过本项目（采购包）预算或最高限价的；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、响应文件中已标价工程量清单与磋商文件明确列出的不可竞争费用项目或费率或计算基础不一致的； </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、响应文件的已标价工程量清单与磋商文件提供的工程量清单中的项目编码、</w:t>
      </w:r>
      <w:r>
        <w:rPr>
          <w:rFonts w:hint="eastAsia" w:ascii="宋体" w:hAnsi="宋体" w:eastAsia="宋体" w:cs="宋体"/>
          <w:b/>
          <w:bCs/>
          <w:color w:val="000000" w:themeColor="text1"/>
          <w:sz w:val="24"/>
          <w:highlight w:val="none"/>
          <w14:textFill>
            <w14:solidFill>
              <w14:schemeClr w14:val="tx1"/>
            </w14:solidFill>
          </w14:textFill>
        </w:rPr>
        <w:t xml:space="preserve">项目名称、项目特征、计量单位、工程量不一致的；</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1</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highlight w:val="none"/>
          <w14:textFill>
            <w14:solidFill>
              <w14:schemeClr w14:val="tx1"/>
            </w14:solidFill>
          </w14:textFill>
        </w:rPr>
        <w:t xml:space="preserve">、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、响应文件内容不全或不符合磋商文件中规定的其它实质性要求的；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、法律法规和磋商文件规定的其它无效情形。</w:t>
      </w:r>
      <w:r/>
    </w:p>
    <w:p>
      <w:pPr>
        <w:pStyle w:val="1283"/>
        <w:ind w:right="29"/>
        <w:spacing w:line="360" w:lineRule="auto"/>
        <w:rPr>
          <w:rFonts w:hint="eastAsia" w:ascii="宋体" w:hAnsi="宋体" w:eastAsia="宋体" w:cs="宋体"/>
          <w:color w:val="000000"/>
          <w:sz w:val="24"/>
        </w:rPr>
      </w:pPr>
      <w:r>
        <w:rPr>
          <w:rFonts w:hint="eastAsia" w:ascii="宋体" w:hAnsi="宋体" w:eastAsia="宋体" w:cs="宋体"/>
          <w:b/>
          <w:bCs/>
          <w:color w:val="000000"/>
          <w:sz w:val="24"/>
        </w:rPr>
        <w:t xml:space="preserve">十七、</w:t>
      </w:r>
      <w:r>
        <w:rPr>
          <w:rFonts w:hint="eastAsia" w:ascii="宋体" w:hAnsi="宋体" w:eastAsia="宋体" w:cs="宋体"/>
          <w:sz w:val="24"/>
        </w:rPr>
        <w:t xml:space="preserve">磋商过程中可能实质性变动的内容：在磋商过程中，磋商小组可以根据《磋商文件》和磋商情况实质性变动采购需求中的技术、服务要求以及拟签订的合同文本。</w:t>
      </w:r>
      <w:r/>
    </w:p>
    <w:p>
      <w:pPr>
        <w:pStyle w:val="1283"/>
        <w:ind w:right="29"/>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十八、</w:t>
      </w:r>
      <w:r>
        <w:rPr>
          <w:rFonts w:hint="eastAsia" w:ascii="宋体" w:hAnsi="宋体" w:eastAsia="宋体" w:cs="宋体"/>
          <w:color w:val="000000"/>
          <w:sz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283"/>
        <w:ind w:left="2" w:right="29" w:firstLine="480"/>
        <w:jc w:val="center"/>
        <w:spacing w:line="360" w:lineRule="auto"/>
        <w:rPr>
          <w:rFonts w:hint="eastAsia" w:ascii="宋体" w:hAnsi="宋体" w:eastAsia="宋体" w:cs="宋体"/>
          <w:color w:val="000000"/>
          <w:sz w:val="24"/>
        </w:rPr>
      </w:pPr>
      <w:r>
        <w:rPr>
          <w:rFonts w:hint="eastAsia" w:ascii="宋体" w:hAnsi="宋体" w:eastAsia="宋体" w:cs="宋体"/>
          <w:b/>
          <w:bCs/>
          <w:color w:val="000000"/>
          <w:sz w:val="24"/>
        </w:rPr>
        <w:t xml:space="preserve">第五章 确定成交供应商及合同签订等</w:t>
      </w:r>
      <w:r/>
    </w:p>
    <w:p>
      <w:pPr>
        <w:pStyle w:val="1283"/>
        <w:ind w:right="29"/>
        <w:spacing w:line="360" w:lineRule="auto"/>
        <w:rPr>
          <w:rFonts w:hint="eastAsia" w:ascii="宋体" w:hAnsi="宋体" w:eastAsia="宋体" w:cs="宋体"/>
          <w:color w:val="000000"/>
          <w:sz w:val="24"/>
        </w:rPr>
      </w:pPr>
      <w:r>
        <w:rPr>
          <w:rFonts w:hint="eastAsia" w:ascii="宋体" w:hAnsi="宋体" w:eastAsia="宋体" w:cs="宋体"/>
          <w:b/>
          <w:bCs/>
          <w:color w:val="000000"/>
          <w:sz w:val="24"/>
        </w:rPr>
        <w:t xml:space="preserve">十九、</w:t>
      </w:r>
      <w:r>
        <w:rPr>
          <w:rFonts w:hint="eastAsia" w:ascii="宋体" w:hAnsi="宋体" w:eastAsia="宋体" w:cs="宋体"/>
          <w:color w:val="000000"/>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283"/>
        <w:jc w:val="left"/>
        <w:spacing w:line="360" w:lineRule="auto"/>
        <w:widowControl/>
        <w:rPr>
          <w:rFonts w:hint="eastAsia" w:ascii="宋体" w:hAnsi="宋体" w:eastAsia="宋体" w:cs="宋体"/>
          <w:color w:val="000000"/>
          <w:sz w:val="24"/>
        </w:rPr>
      </w:pPr>
      <w:r>
        <w:rPr>
          <w:rFonts w:hint="eastAsia" w:ascii="宋体" w:hAnsi="宋体" w:eastAsia="宋体" w:cs="宋体"/>
          <w:b/>
          <w:bCs/>
          <w:color w:val="000000"/>
          <w:sz w:val="24"/>
        </w:rPr>
        <w:t xml:space="preserve">二十、</w:t>
      </w:r>
      <w:r>
        <w:rPr>
          <w:rFonts w:hint="eastAsia" w:ascii="宋体" w:hAnsi="宋体" w:eastAsia="宋体" w:cs="宋体"/>
          <w:color w:val="000000"/>
          <w:sz w:val="24"/>
        </w:rPr>
        <w:t xml:space="preserve">采购人与成交供应商应当在成交通知书发出之日起30日内，按照《磋商文件》确定的合同文本以及采购标的、规格型号、采购金额、采购数量、技术和服务要求等事项签订政府采购合同。</w:t>
      </w:r>
      <w:r/>
    </w:p>
    <w:p>
      <w:pPr>
        <w:pStyle w:val="128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pStyle w:val="1283"/>
        <w:jc w:val="left"/>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二十一、</w:t>
      </w:r>
      <w:r>
        <w:rPr>
          <w:rFonts w:hint="eastAsia" w:ascii="宋体" w:hAnsi="宋体" w:eastAsia="宋体" w:cs="宋体"/>
          <w:color w:val="000000"/>
          <w:sz w:val="24"/>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1283"/>
        <w:ind w:firstLine="480"/>
        <w:jc w:val="center"/>
        <w:spacing w:line="360" w:lineRule="auto"/>
        <w:widowControl/>
        <w:rPr>
          <w:rFonts w:hint="eastAsia" w:ascii="宋体" w:hAnsi="宋体" w:eastAsia="宋体" w:cs="宋体"/>
          <w:color w:val="000000"/>
          <w:sz w:val="24"/>
        </w:rPr>
      </w:pPr>
      <w:r>
        <w:rPr>
          <w:rFonts w:hint="eastAsia" w:ascii="宋体" w:hAnsi="宋体" w:eastAsia="宋体" w:cs="宋体"/>
          <w:b/>
          <w:bCs/>
          <w:color w:val="000000"/>
          <w:sz w:val="24"/>
        </w:rPr>
        <w:t xml:space="preserve">第六章 磋商文件的澄清或者修改</w:t>
      </w:r>
      <w:r/>
    </w:p>
    <w:p>
      <w:pPr>
        <w:pStyle w:val="1283"/>
        <w:jc w:val="left"/>
        <w:spacing w:line="360" w:lineRule="auto"/>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二十二、</w:t>
      </w:r>
      <w:r>
        <w:rPr>
          <w:rFonts w:hint="eastAsia" w:ascii="宋体" w:hAnsi="宋体" w:eastAsia="宋体" w:cs="宋体"/>
          <w:color w:val="000000"/>
          <w:sz w:val="24"/>
        </w:rPr>
        <w:t xml:space="preserve">《磋商文件》的澄清或者修改</w:t>
      </w:r>
      <w:r/>
    </w:p>
    <w:p>
      <w:pPr>
        <w:pStyle w:val="128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否则，将自行承担相应的风险。</w:t>
      </w:r>
      <w:r/>
    </w:p>
    <w:p>
      <w:pPr>
        <w:jc w:val="center"/>
        <w:spacing w:line="360" w:lineRule="auto"/>
        <w:widowControl/>
        <w:rPr>
          <w:rFonts w:hint="eastAsia" w:ascii="宋体" w:hAnsi="宋体" w:eastAsia="宋体" w:cs="宋体"/>
          <w:b/>
          <w:bCs/>
          <w:color w:val="000000"/>
          <w:sz w:val="24"/>
        </w:rPr>
      </w:pPr>
      <w:r>
        <w:rPr>
          <w:rFonts w:hint="eastAsia" w:ascii="宋体" w:hAnsi="宋体" w:eastAsia="宋体" w:cs="宋体"/>
          <w:b/>
          <w:bCs/>
          <w:color w:val="000000"/>
          <w:sz w:val="24"/>
        </w:rPr>
      </w:r>
      <w:r/>
    </w:p>
    <w:p>
      <w:pPr>
        <w:jc w:val="center"/>
        <w:spacing w:line="360" w:lineRule="auto"/>
        <w:widowControl/>
        <w:rPr>
          <w:rFonts w:hint="eastAsia" w:ascii="宋体" w:hAnsi="宋体" w:eastAsia="宋体" w:cs="宋体"/>
          <w:color w:val="000000"/>
          <w:sz w:val="24"/>
        </w:rPr>
      </w:pPr>
      <w:r>
        <w:rPr>
          <w:rFonts w:hint="eastAsia" w:ascii="宋体" w:hAnsi="宋体" w:eastAsia="宋体" w:cs="宋体"/>
          <w:b/>
          <w:bCs/>
          <w:color w:val="000000"/>
          <w:sz w:val="24"/>
        </w:rPr>
        <w:t xml:space="preserve">第七章 询问和质疑</w:t>
      </w:r>
      <w:r/>
    </w:p>
    <w:p>
      <w:pPr>
        <w:jc w:val="left"/>
        <w:spacing w:line="360" w:lineRule="auto"/>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二十三、</w:t>
      </w:r>
      <w:r>
        <w:rPr>
          <w:rFonts w:hint="eastAsia" w:ascii="宋体" w:hAnsi="宋体" w:eastAsia="宋体" w:cs="宋体"/>
          <w:color w:val="000000"/>
          <w:sz w:val="24"/>
        </w:rPr>
        <w:t xml:space="preserve">询问和质疑</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2、供应商针对同一采购程序环节的质疑应当在法定质疑期内一次性提出。</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3、质疑和投诉按《政府采购质疑和投诉办法》执行。</w:t>
      </w:r>
      <w:r/>
    </w:p>
    <w:p>
      <w:pPr>
        <w:ind w:firstLine="480"/>
        <w:spacing w:line="360" w:lineRule="auto"/>
        <w:rPr>
          <w:rFonts w:hint="eastAsia" w:ascii="宋体" w:hAnsi="宋体" w:eastAsia="宋体" w:cs="宋体"/>
        </w:rPr>
      </w:pPr>
      <w:r>
        <w:rPr>
          <w:rFonts w:hint="eastAsia" w:ascii="宋体" w:hAnsi="宋体" w:eastAsia="宋体" w:cs="宋体"/>
          <w:color w:val="000000"/>
          <w:sz w:val="24"/>
        </w:rPr>
        <w:t xml:space="preserve">4、接收质疑函的方式：供应商直接送交或供应商通过EMS邮寄。</w:t>
      </w:r>
      <w:r/>
    </w:p>
    <w:p>
      <w:pPr>
        <w:ind w:firstLine="48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联系人：</w:t>
      </w:r>
      <w:r>
        <w:rPr>
          <w:rFonts w:hint="eastAsia" w:ascii="宋体" w:hAnsi="宋体" w:eastAsia="宋体" w:cs="宋体"/>
          <w:color w:val="000000"/>
          <w:sz w:val="24"/>
          <w:lang w:eastAsia="zh-CN"/>
        </w:rPr>
        <w:t xml:space="preserve">阚芳</w:t>
      </w:r>
      <w:r>
        <w:rPr>
          <w:rFonts w:hint="eastAsia" w:ascii="宋体" w:hAnsi="宋体" w:eastAsia="宋体" w:cs="宋体"/>
          <w:color w:val="000000"/>
          <w:sz w:val="24"/>
        </w:rPr>
        <w:t xml:space="preserve">       联系电话：</w:t>
      </w:r>
      <w:r>
        <w:rPr>
          <w:rFonts w:hint="eastAsia" w:ascii="宋体" w:hAnsi="宋体" w:eastAsia="宋体" w:cs="宋体"/>
          <w:color w:val="000000"/>
          <w:sz w:val="24"/>
          <w:lang w:eastAsia="zh-CN"/>
        </w:rPr>
        <w:t xml:space="preserve">0516-87611098</w:t>
      </w:r>
      <w:r/>
    </w:p>
    <w:p>
      <w:pPr>
        <w:ind w:firstLine="48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地址：</w:t>
      </w:r>
      <w:r>
        <w:rPr>
          <w:rFonts w:hint="eastAsia" w:ascii="宋体" w:hAnsi="宋体" w:eastAsia="宋体" w:cs="宋体"/>
          <w:color w:val="000000"/>
          <w:sz w:val="24"/>
          <w:lang w:eastAsia="zh-CN"/>
        </w:rPr>
        <w:t xml:space="preserve">徐州市贾汪区新夏桥路口商办楼101室</w:t>
      </w:r>
      <w:r/>
    </w:p>
    <w:p>
      <w:pPr>
        <w:pStyle w:val="1283"/>
        <w:jc w:val="center"/>
        <w:spacing w:line="360" w:lineRule="auto"/>
        <w:widowControl/>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第八章 其他</w:t>
      </w:r>
      <w:r/>
    </w:p>
    <w:p>
      <w:pPr>
        <w:pStyle w:val="1283"/>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1、成交供应商在领取成交通知书前，向采购代理机构提供纸质版响应文件3份，正本1份，副本2份，电子版1份。</w:t>
      </w:r>
      <w:r/>
    </w:p>
    <w:p>
      <w:pPr>
        <w:pStyle w:val="128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2、成交结果在徐州政府采购网http://czj.xz.gov.cn/Home/HomeIndex上公布。</w:t>
      </w:r>
      <w:r/>
    </w:p>
    <w:p>
      <w:pPr>
        <w:pStyle w:val="1283"/>
        <w:ind w:firstLine="48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 xml:space="preserve">3、本项目</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招标代理服务费</w:t>
      </w:r>
      <w:r>
        <w:rPr>
          <w:sz w:val="24"/>
          <w:szCs w:val="24"/>
        </w:rPr>
        <w:t xml:space="preserve">由双方自行约定，</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由招标人向招标代理机构支付招标代理服务费</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rPr>
          <w:rFonts w:ascii="SimSun" w:hAnsi="SimSun" w:eastAsia="SimSun" w:cs="SimSun"/>
          <w:color w:val="000000"/>
          <w:sz w:val="24"/>
          <w:szCs w:val="24"/>
        </w:rPr>
        <w:t xml:space="preserve">收取标准见附件。</w:t>
      </w:r>
      <w:r>
        <w:rPr>
          <w:rFonts w:hint="eastAsia" w:ascii="宋体" w:hAnsi="宋体" w:eastAsia="宋体" w:cs="宋体"/>
          <w:i w:val="0"/>
          <w:iCs w:val="0"/>
          <w:color w:val="000000" w:themeColor="text1"/>
          <w:sz w:val="24"/>
          <w:highlight w:val="none"/>
          <w14:textFill>
            <w14:solidFill>
              <w14:schemeClr w14:val="tx1"/>
            </w14:solidFill>
          </w14:textFill>
        </w:rPr>
      </w:r>
      <w:r/>
    </w:p>
    <w:p>
      <w:pPr>
        <w:pStyle w:val="128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4、采购人确定的采购项目属性：工程。</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5、采购人信息</w:t>
      </w:r>
      <w:r/>
    </w:p>
    <w:p>
      <w:pPr>
        <w:ind w:firstLine="48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名称：</w:t>
      </w:r>
      <w:r>
        <w:rPr>
          <w:rFonts w:hint="eastAsia" w:ascii="宋体" w:hAnsi="宋体" w:eastAsia="宋体" w:cs="宋体"/>
          <w:color w:val="000000"/>
          <w:sz w:val="24"/>
          <w:lang w:eastAsia="zh-CN"/>
        </w:rPr>
        <w:t xml:space="preserve">徐州市住房和城乡建设局</w:t>
      </w:r>
      <w:r/>
    </w:p>
    <w:p>
      <w:pPr>
        <w:ind w:firstLine="48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地址：</w:t>
      </w:r>
      <w:r>
        <w:rPr>
          <w:rFonts w:hint="eastAsia" w:ascii="宋体" w:hAnsi="宋体" w:eastAsia="宋体" w:cs="宋体"/>
          <w:color w:val="000000"/>
          <w:sz w:val="24"/>
          <w:lang w:eastAsia="zh-CN"/>
        </w:rPr>
        <w:t xml:space="preserve">徐州市云龙区镜泊西路6号建设大厦</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联系人：</w:t>
      </w:r>
      <w:r>
        <w:rPr>
          <w:rFonts w:hint="eastAsia" w:ascii="宋体" w:hAnsi="宋体" w:eastAsia="宋体" w:cs="宋体"/>
          <w:color w:val="000000"/>
          <w:sz w:val="24"/>
          <w:lang w:eastAsia="zh-CN"/>
        </w:rPr>
        <w:t xml:space="preserve">张瑜</w:t>
      </w:r>
      <w:r>
        <w:rPr>
          <w:rFonts w:hint="eastAsia" w:ascii="宋体" w:hAnsi="宋体" w:eastAsia="宋体" w:cs="宋体"/>
          <w:color w:val="000000"/>
          <w:sz w:val="24"/>
        </w:rPr>
        <w:t xml:space="preserve">       </w:t>
      </w:r>
      <w:r/>
    </w:p>
    <w:p>
      <w:pPr>
        <w:ind w:firstLine="48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联系方式：</w:t>
      </w:r>
      <w:r>
        <w:rPr>
          <w:rFonts w:hint="eastAsia" w:ascii="宋体" w:hAnsi="宋体" w:eastAsia="宋体" w:cs="宋体"/>
          <w:color w:val="000000"/>
          <w:sz w:val="24"/>
          <w:lang w:eastAsia="zh-CN"/>
        </w:rPr>
        <w:t xml:space="preserve">0516-66998137</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6、采购代理机构信息</w:t>
      </w:r>
      <w:r/>
    </w:p>
    <w:p>
      <w:pPr>
        <w:ind w:firstLine="48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名称：</w:t>
      </w:r>
      <w:r>
        <w:rPr>
          <w:rFonts w:hint="eastAsia" w:ascii="宋体" w:hAnsi="宋体" w:eastAsia="宋体" w:cs="宋体"/>
          <w:color w:val="000000"/>
          <w:sz w:val="24"/>
          <w:lang w:eastAsia="zh-CN"/>
        </w:rPr>
        <w:t xml:space="preserve">中正信合项目管理有限公司</w:t>
      </w:r>
      <w:r/>
    </w:p>
    <w:p>
      <w:pPr>
        <w:ind w:firstLine="48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地址：</w:t>
      </w:r>
      <w:r>
        <w:rPr>
          <w:rFonts w:hint="eastAsia" w:ascii="宋体" w:hAnsi="宋体" w:eastAsia="宋体" w:cs="宋体"/>
          <w:color w:val="000000"/>
          <w:sz w:val="24"/>
          <w:lang w:eastAsia="zh-CN"/>
        </w:rPr>
        <w:t xml:space="preserve">徐州市贾汪区新夏桥路口商办楼101室</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联系人：</w:t>
      </w:r>
      <w:r>
        <w:rPr>
          <w:rFonts w:hint="eastAsia" w:ascii="宋体" w:hAnsi="宋体" w:eastAsia="宋体" w:cs="宋体"/>
          <w:color w:val="000000"/>
          <w:sz w:val="24"/>
          <w:lang w:eastAsia="zh-CN"/>
        </w:rPr>
        <w:t xml:space="preserve">阚芳</w:t>
      </w:r>
      <w:r>
        <w:rPr>
          <w:rFonts w:hint="eastAsia" w:ascii="宋体" w:hAnsi="宋体" w:eastAsia="宋体" w:cs="宋体"/>
          <w:color w:val="000000"/>
          <w:sz w:val="24"/>
        </w:rPr>
        <w:t xml:space="preserve">           </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联系方式：</w:t>
      </w:r>
      <w:r>
        <w:rPr>
          <w:rFonts w:hint="eastAsia" w:ascii="宋体" w:hAnsi="宋体" w:eastAsia="宋体" w:cs="宋体"/>
          <w:color w:val="000000"/>
          <w:sz w:val="24"/>
          <w:lang w:eastAsia="zh-CN"/>
        </w:rPr>
        <w:t xml:space="preserve">0516-87611098</w:t>
      </w:r>
      <w:r>
        <w:rPr>
          <w:rFonts w:hint="eastAsia" w:ascii="宋体" w:hAnsi="宋体" w:eastAsia="宋体" w:cs="宋体"/>
          <w:color w:val="000000"/>
          <w:sz w:val="24"/>
        </w:rPr>
        <w:t xml:space="preserve"> </w:t>
      </w:r>
      <w:r/>
    </w:p>
    <w:p>
      <w:pPr>
        <w:pStyle w:val="1283"/>
        <w:jc w:val="center"/>
        <w:spacing w:line="360" w:lineRule="auto"/>
        <w:widowControl/>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1283"/>
        <w:jc w:val="center"/>
        <w:spacing w:line="360" w:lineRule="auto"/>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第九章 附件</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1、《评分细则》</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2、《项目要求（采购需求）》</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3、《磋商报价表》</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bCs/>
          <w:color w:val="000000"/>
          <w:sz w:val="24"/>
        </w:rPr>
        <w:t xml:space="preserve">分项价格表</w:t>
      </w:r>
      <w:r>
        <w:rPr>
          <w:rFonts w:hint="eastAsia" w:ascii="宋体" w:hAnsi="宋体" w:eastAsia="宋体" w:cs="宋体"/>
          <w:color w:val="000000"/>
          <w:sz w:val="24"/>
        </w:rPr>
        <w:t xml:space="preserve">》</w:t>
      </w:r>
      <w:r/>
    </w:p>
    <w:p>
      <w:pPr>
        <w:ind w:firstLine="482"/>
        <w:spacing w:line="360" w:lineRule="auto"/>
        <w:rPr>
          <w:rFonts w:hint="eastAsia" w:ascii="宋体" w:hAnsi="宋体" w:eastAsia="宋体" w:cs="宋体"/>
          <w:sz w:val="24"/>
        </w:rPr>
      </w:pPr>
      <w:r>
        <w:rPr>
          <w:rFonts w:hint="eastAsia" w:ascii="宋体" w:hAnsi="宋体" w:eastAsia="宋体" w:cs="宋体"/>
          <w:color w:val="000000"/>
          <w:sz w:val="24"/>
        </w:rPr>
        <w:t xml:space="preserve">5、</w:t>
      </w:r>
      <w:r>
        <w:rPr>
          <w:rFonts w:hint="eastAsia" w:ascii="宋体" w:hAnsi="宋体" w:eastAsia="宋体" w:cs="宋体"/>
          <w:sz w:val="24"/>
        </w:rPr>
        <w:t xml:space="preserve">《承包人用于本工程施工的机械设备表》</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6、《承包人主要施工管理人员表》</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7、《偏离表》</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8、《拟签订的合同文本》</w:t>
      </w:r>
      <w:r/>
    </w:p>
    <w:p>
      <w:pPr>
        <w:ind w:firstLine="480"/>
        <w:spacing w:line="360" w:lineRule="auto"/>
        <w:rPr>
          <w:rFonts w:hint="eastAsia" w:ascii="宋体" w:hAnsi="宋体" w:eastAsia="宋体" w:cs="宋体"/>
          <w:color w:val="000000"/>
          <w:sz w:val="24"/>
        </w:rPr>
      </w:pPr>
      <w:r>
        <w:rPr>
          <w:rFonts w:hint="eastAsia" w:ascii="宋体" w:hAnsi="宋体" w:eastAsia="宋体" w:cs="宋体"/>
          <w:sz w:val="24"/>
        </w:rPr>
        <w:t xml:space="preserve">9、</w:t>
      </w:r>
      <w:r>
        <w:rPr>
          <w:rFonts w:hint="eastAsia" w:ascii="宋体" w:hAnsi="宋体" w:eastAsia="宋体" w:cs="宋体"/>
          <w:color w:val="000000"/>
          <w:sz w:val="24"/>
        </w:rPr>
        <w:t xml:space="preserve">《承诺书》</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10、《授权委托书》</w:t>
      </w:r>
      <w:r/>
    </w:p>
    <w:p>
      <w:pPr>
        <w:ind w:firstLine="480"/>
        <w:spacing w:line="360" w:lineRule="auto"/>
        <w:rPr>
          <w:rFonts w:hint="eastAsia" w:ascii="宋体" w:hAnsi="宋体" w:eastAsia="宋体" w:cs="宋体"/>
          <w:color w:val="c00000"/>
          <w:sz w:val="24"/>
        </w:rPr>
      </w:pPr>
      <w:r>
        <w:rPr>
          <w:rFonts w:hint="eastAsia" w:ascii="宋体" w:hAnsi="宋体" w:eastAsia="宋体" w:cs="宋体"/>
          <w:color w:val="000000"/>
          <w:sz w:val="24"/>
        </w:rPr>
        <w:t xml:space="preserve">11、</w:t>
      </w:r>
      <w:r>
        <w:rPr>
          <w:rFonts w:hint="eastAsia" w:ascii="宋体" w:hAnsi="宋体" w:eastAsia="宋体" w:cs="宋体"/>
          <w:sz w:val="24"/>
        </w:rPr>
        <w:t xml:space="preserve">《具备履行合同所必需的设备和专业技术能力的书面声明》（附证明材料）</w:t>
      </w:r>
      <w:r/>
    </w:p>
    <w:p>
      <w:pPr>
        <w:ind w:firstLine="48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12、《中小企业声明函》</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13、《供应商参加政府采购活动前3年内在经营活动中没有重大违法记录的书面声明》</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14、《残疾人福利性单位声明函》</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15、《代理服务收费标准》</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16、《预付款保函支付条款模板》</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、关于符合本国产品标准的声明函（如有）</w:t>
      </w:r>
      <w:r/>
    </w:p>
    <w:p>
      <w:pPr>
        <w:pStyle w:val="1310"/>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
          <w:sz w:val="36"/>
        </w:rPr>
      </w:pPr>
      <w:r>
        <w:rPr>
          <w:rFonts w:hint="eastAsia" w:ascii="宋体" w:hAnsi="宋体" w:eastAsia="宋体" w:cs="宋体"/>
          <w:b/>
          <w:sz w:val="36"/>
        </w:rPr>
      </w:r>
      <w:r/>
    </w:p>
    <w:p>
      <w:pPr>
        <w:pStyle w:val="1286"/>
        <w:ind w:left="0"/>
        <w:rPr>
          <w:rFonts w:hint="eastAsia" w:ascii="宋体" w:hAnsi="宋体" w:eastAsia="宋体" w:cs="宋体"/>
          <w:b/>
          <w:sz w:val="36"/>
        </w:rPr>
      </w:pPr>
      <w:r>
        <w:rPr>
          <w:rFonts w:hint="eastAsia" w:ascii="宋体" w:hAnsi="宋体" w:eastAsia="宋体" w:cs="宋体"/>
          <w:b/>
          <w:sz w:val="36"/>
        </w:rPr>
      </w:r>
      <w:r/>
    </w:p>
    <w:p>
      <w:pPr>
        <w:rPr>
          <w:rFonts w:hint="eastAsia" w:ascii="宋体" w:hAnsi="宋体" w:eastAsia="宋体" w:cs="宋体"/>
        </w:rPr>
      </w:pPr>
      <w:r>
        <w:rPr>
          <w:rFonts w:hint="eastAsia" w:ascii="宋体" w:hAnsi="宋体" w:eastAsia="宋体" w:cs="宋体"/>
        </w:rPr>
        <w:br w:type="page" w:clear="all"/>
      </w:r>
      <w:r/>
    </w:p>
    <w:p>
      <w:pPr>
        <w:jc w:val="center"/>
        <w:rPr>
          <w:rFonts w:hint="eastAsia" w:ascii="宋体" w:hAnsi="宋体" w:eastAsia="宋体" w:cs="宋体"/>
          <w:b/>
          <w:sz w:val="36"/>
        </w:rPr>
      </w:pPr>
      <w:r>
        <w:rPr>
          <w:rFonts w:hint="eastAsia" w:ascii="宋体" w:hAnsi="宋体" w:eastAsia="宋体" w:cs="宋体"/>
          <w:b/>
          <w:sz w:val="36"/>
        </w:rPr>
        <w:t xml:space="preserve">1、评分细则</w:t>
      </w:r>
      <w:r/>
    </w:p>
    <w:tbl>
      <w:tblPr>
        <w:tblStyle w:val="1261"/>
        <w:tblW w:w="100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8"/>
        <w:gridCol w:w="1300"/>
        <w:gridCol w:w="6781"/>
        <w:gridCol w:w="813"/>
      </w:tblGrid>
      <w:tr>
        <w:trPr>
          <w:jc w:val="center"/>
          <w:trHeight w:val="433"/>
        </w:trPr>
        <w:tc>
          <w:tcPr>
            <w:gridSpan w:val="2"/>
            <w:tcW w:w="2458" w:type="dxa"/>
            <w:vAlign w:val="center"/>
            <w:textDirection w:val="lrTb"/>
            <w:noWrap w:val="false"/>
          </w:tcPr>
          <w:p>
            <w:pPr>
              <w:pStyle w:val="1471"/>
              <w:ind w:right="0" w:firstLine="0"/>
              <w:jc w:val="center"/>
              <w:keepLines w:val="0"/>
              <w:keepNext w:val="0"/>
              <w:pageBreakBefore w:val="0"/>
              <w:spacing w:line="24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项目</w:t>
            </w:r>
            <w:r/>
          </w:p>
        </w:tc>
        <w:tc>
          <w:tcPr>
            <w:gridSpan w:val="2"/>
            <w:tcW w:w="7594" w:type="dxa"/>
            <w:vAlign w:val="center"/>
            <w:textDirection w:val="lrTb"/>
            <w:noWrap w:val="false"/>
          </w:tcPr>
          <w:p>
            <w:pPr>
              <w:pStyle w:val="1471"/>
              <w:ind w:right="0" w:firstLine="482"/>
              <w:jc w:val="center"/>
              <w:keepLines w:val="0"/>
              <w:keepNext w:val="0"/>
              <w:pageBreakBefore w:val="0"/>
              <w:spacing w:line="24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 分 依 据</w:t>
            </w:r>
            <w:r/>
          </w:p>
        </w:tc>
      </w:tr>
      <w:tr>
        <w:trPr>
          <w:jc w:val="center"/>
          <w:trHeight w:val="1285"/>
        </w:trPr>
        <w:tc>
          <w:tcPr>
            <w:tcW w:w="1158" w:type="dxa"/>
            <w:vAlign w:val="center"/>
            <w:textDirection w:val="lrTb"/>
            <w:noWrap w:val="false"/>
          </w:tcPr>
          <w:p>
            <w:pPr>
              <w:pStyle w:val="1471"/>
              <w:ind w:right="0" w:firstLine="0"/>
              <w:jc w:val="center"/>
              <w:keepLines w:val="0"/>
              <w:keepNext w:val="0"/>
              <w:pageBreakBefore w:val="0"/>
              <w:spacing w:line="240" w:lineRule="atLeast"/>
              <w:rPr>
                <w:rFonts w:hint="eastAsia" w:ascii="宋体" w:hAnsi="宋体" w:eastAsia="宋体" w:cs="宋体"/>
                <w:sz w:val="21"/>
                <w:szCs w:val="21"/>
              </w:rPr>
            </w:pPr>
            <w:r>
              <w:rPr>
                <w:rFonts w:hint="eastAsia" w:ascii="宋体" w:hAnsi="宋体" w:eastAsia="宋体" w:cs="宋体"/>
                <w:sz w:val="21"/>
                <w:szCs w:val="21"/>
              </w:rPr>
              <w:t xml:space="preserve">价格部分（</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0分）</w:t>
            </w:r>
            <w:r/>
          </w:p>
        </w:tc>
        <w:tc>
          <w:tcPr>
            <w:tcW w:w="1300" w:type="dxa"/>
            <w:vAlign w:val="center"/>
            <w:textDirection w:val="lrTb"/>
            <w:noWrap w:val="false"/>
          </w:tcPr>
          <w:p>
            <w:pPr>
              <w:pStyle w:val="1471"/>
              <w:ind w:right="0" w:firstLine="0"/>
              <w:jc w:val="center"/>
              <w:keepLines w:val="0"/>
              <w:keepNext w:val="0"/>
              <w:pageBreakBefore w:val="0"/>
              <w:spacing w:line="240" w:lineRule="atLeast"/>
              <w:rPr>
                <w:rFonts w:hint="eastAsia" w:ascii="宋体" w:hAnsi="宋体" w:eastAsia="宋体" w:cs="宋体"/>
                <w:sz w:val="21"/>
                <w:szCs w:val="21"/>
              </w:rPr>
            </w:pPr>
            <w:r>
              <w:rPr>
                <w:rFonts w:hint="eastAsia" w:ascii="宋体" w:hAnsi="宋体" w:eastAsia="宋体" w:cs="宋体"/>
                <w:sz w:val="21"/>
                <w:szCs w:val="21"/>
              </w:rPr>
              <w:t xml:space="preserve">价格</w:t>
            </w:r>
            <w:r/>
          </w:p>
          <w:p>
            <w:pPr>
              <w:pStyle w:val="1471"/>
              <w:ind w:right="0" w:firstLine="0"/>
              <w:jc w:val="center"/>
              <w:keepLines w:val="0"/>
              <w:keepNext w:val="0"/>
              <w:pageBreakBefore w:val="0"/>
              <w:spacing w:line="240" w:lineRule="atLeas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0分</w:t>
            </w:r>
            <w:r>
              <w:rPr>
                <w:rFonts w:hint="eastAsia" w:ascii="宋体" w:hAnsi="宋体" w:eastAsia="宋体" w:cs="宋体"/>
                <w:sz w:val="21"/>
                <w:szCs w:val="21"/>
                <w:lang w:eastAsia="zh-CN"/>
              </w:rPr>
              <w:t xml:space="preserve">）</w:t>
            </w:r>
            <w:r/>
          </w:p>
        </w:tc>
        <w:tc>
          <w:tcPr>
            <w:gridSpan w:val="2"/>
            <w:tcW w:w="7594" w:type="dxa"/>
            <w:vAlign w:val="center"/>
            <w:textDirection w:val="lrTb"/>
            <w:noWrap w:val="false"/>
          </w:tcPr>
          <w:p>
            <w:pPr>
              <w:ind w:right="0"/>
              <w:keepLines w:val="0"/>
              <w:keepNext w:val="0"/>
              <w:pageBreakBefore w:val="0"/>
              <w:spacing w:line="240" w:lineRule="atLeast"/>
              <w:rPr>
                <w:rFonts w:hint="eastAsia" w:ascii="宋体" w:hAnsi="宋体" w:eastAsia="宋体" w:cs="宋体"/>
                <w:sz w:val="21"/>
                <w:szCs w:val="21"/>
              </w:rPr>
            </w:pPr>
            <w:r>
              <w:rPr>
                <w:rFonts w:hint="eastAsia" w:ascii="宋体" w:hAnsi="宋体" w:eastAsia="宋体" w:cs="宋体"/>
                <w:sz w:val="21"/>
                <w:szCs w:val="21"/>
              </w:rPr>
              <w:t xml:space="preserve">采用低价优先法计算，即满足磋商文件要求且最后报价最低的供应商的价格为磋商基准价，其价格分为满分。</w:t>
            </w:r>
            <w:r/>
          </w:p>
          <w:p>
            <w:pPr>
              <w:ind w:right="0"/>
              <w:keepLines w:val="0"/>
              <w:keepNext w:val="0"/>
              <w:pageBreakBefore w:val="0"/>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其他供应商的价格分统一按照下列公式计算：磋商报价得分=（磋商基准价/最后磋商报价）×</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0  </w:t>
            </w:r>
            <w:r/>
          </w:p>
          <w:p>
            <w:pPr>
              <w:ind w:right="0"/>
              <w:keepLines w:val="0"/>
              <w:keepNext w:val="0"/>
              <w:pageBreakBefore w:val="0"/>
              <w:spacing w:line="240" w:lineRule="atLeast"/>
              <w:rPr>
                <w:rFonts w:hint="eastAsia" w:ascii="宋体" w:hAnsi="宋体" w:eastAsia="宋体" w:cs="宋体"/>
                <w:sz w:val="21"/>
                <w:szCs w:val="21"/>
              </w:rPr>
            </w:pPr>
            <w:r>
              <w:rPr>
                <w:rFonts w:hint="eastAsia" w:ascii="宋体" w:hAnsi="宋体" w:eastAsia="宋体" w:cs="宋体"/>
                <w:b/>
                <w:bCs/>
                <w:sz w:val="21"/>
                <w:szCs w:val="21"/>
              </w:rPr>
              <w:t xml:space="preserve">注：得分四舍五入保留小数点后两位。</w:t>
            </w:r>
            <w:r/>
          </w:p>
        </w:tc>
      </w:tr>
      <w:tr>
        <w:trPr>
          <w:jc w:val="center"/>
          <w:trHeight w:val="1285"/>
        </w:trPr>
        <w:tc>
          <w:tcPr>
            <w:tcW w:w="1158" w:type="dxa"/>
            <w:vAlign w:val="center"/>
            <w:textDirection w:val="lrTb"/>
            <w:noWrap w:val="false"/>
          </w:tcPr>
          <w:p>
            <w:pPr>
              <w:pStyle w:val="1471"/>
              <w:ind w:right="0" w:firstLine="0"/>
              <w:jc w:val="center"/>
              <w:keepLines w:val="0"/>
              <w:keepNext w:val="0"/>
              <w:pageBreakBefore w:val="0"/>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商务部分（</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p>
        </w:tc>
        <w:tc>
          <w:tcPr>
            <w:tcW w:w="1300" w:type="dxa"/>
            <w:vAlign w:val="center"/>
            <w:textDirection w:val="lrTb"/>
            <w:noWrap w:val="false"/>
          </w:tcPr>
          <w:p>
            <w:pPr>
              <w:pStyle w:val="1471"/>
              <w:ind w:right="0" w:firstLine="0"/>
              <w:jc w:val="center"/>
              <w:keepLines w:val="0"/>
              <w:keepNext w:val="0"/>
              <w:pageBreakBefore w:val="0"/>
              <w:spacing w:line="240" w:lineRule="atLeast"/>
              <w:rPr>
                <w:rFonts w:hint="eastAsia" w:ascii="宋体" w:hAnsi="宋体" w:eastAsia="宋体" w:cs="宋体"/>
                <w:sz w:val="21"/>
                <w:szCs w:val="21"/>
              </w:rPr>
            </w:pPr>
            <w:r>
              <w:rPr>
                <w:rFonts w:hint="eastAsia" w:ascii="宋体" w:hAnsi="宋体" w:eastAsia="宋体" w:cs="宋体"/>
                <w:sz w:val="21"/>
                <w:szCs w:val="21"/>
              </w:rPr>
              <w:t xml:space="preserve">供应商业绩 </w:t>
            </w:r>
            <w:r/>
          </w:p>
          <w:p>
            <w:pPr>
              <w:pStyle w:val="1471"/>
              <w:ind w:right="0" w:firstLine="0"/>
              <w:jc w:val="center"/>
              <w:keepLines w:val="0"/>
              <w:keepNext w:val="0"/>
              <w:pageBreakBefore w:val="0"/>
              <w:spacing w:line="240" w:lineRule="atLeast"/>
              <w:rPr>
                <w:rFonts w:hint="eastAsia" w:ascii="宋体" w:hAnsi="宋体" w:eastAsia="宋体" w:cs="宋体"/>
                <w:sz w:val="21"/>
                <w:szCs w:val="21"/>
              </w:rPr>
            </w:pPr>
            <w:r>
              <w:rPr>
                <w:rFonts w:hint="eastAsia" w:ascii="宋体" w:hAnsi="宋体" w:eastAsia="宋体" w:cs="宋体"/>
                <w:sz w:val="21"/>
                <w:szCs w:val="21"/>
              </w:rPr>
              <w:t xml:space="preserve">（4分）</w:t>
            </w:r>
            <w:r/>
          </w:p>
        </w:tc>
        <w:tc>
          <w:tcPr>
            <w:gridSpan w:val="2"/>
            <w:tcW w:w="7594" w:type="dxa"/>
            <w:vAlign w:val="center"/>
            <w:textDirection w:val="lrTb"/>
            <w:noWrap w:val="false"/>
          </w:tcPr>
          <w:p>
            <w:pPr>
              <w:ind w:right="0"/>
              <w:keepLines w:val="0"/>
              <w:keepNext w:val="0"/>
              <w:pageBreakBefore w:val="0"/>
              <w:spacing w:line="240" w:lineRule="atLeast"/>
              <w:rPr>
                <w:rFonts w:hint="eastAsia" w:ascii="宋体" w:hAnsi="宋体" w:eastAsia="宋体" w:cs="宋体"/>
                <w:sz w:val="21"/>
                <w:szCs w:val="21"/>
              </w:rPr>
            </w:pPr>
            <w:r>
              <w:rPr>
                <w:rFonts w:hint="eastAsia" w:ascii="宋体" w:hAnsi="宋体" w:eastAsia="宋体" w:cs="宋体"/>
                <w:sz w:val="21"/>
                <w:szCs w:val="21"/>
              </w:rPr>
              <w:t xml:space="preserve">自2023年5月1日（时间以竣工验收的时间为准）以来供应商所承接过类似工程业绩，每提供一份业绩得2分，最高4分。</w:t>
            </w:r>
            <w:r/>
          </w:p>
          <w:p>
            <w:pPr>
              <w:pStyle w:val="1304"/>
              <w:ind w:left="0" w:right="0" w:firstLine="0"/>
              <w:keepLines w:val="0"/>
              <w:keepNext w:val="0"/>
              <w:pageBreakBefore w:val="0"/>
              <w:spacing w:after="0" w:line="240" w:lineRule="atLeast"/>
              <w:rPr>
                <w:rFonts w:hint="eastAsia" w:ascii="宋体" w:hAnsi="宋体" w:eastAsia="宋体" w:cs="宋体"/>
                <w:sz w:val="21"/>
                <w:szCs w:val="21"/>
              </w:rPr>
            </w:pPr>
            <w:r>
              <w:rPr>
                <w:rFonts w:hint="eastAsia" w:ascii="宋体" w:hAnsi="宋体" w:eastAsia="宋体" w:cs="宋体"/>
                <w:sz w:val="21"/>
                <w:szCs w:val="21"/>
              </w:rPr>
              <w:t xml:space="preserve">注：证明资料以中标/成交通知书、施工合同、竣工验收证明为准（直接发包项目以施工合同、竣工验收证明为准），三者缺一不可，否则不得分。（证明材料</w:t>
            </w:r>
            <w:r>
              <w:rPr>
                <w:rFonts w:hint="eastAsia" w:ascii="宋体" w:hAnsi="宋体" w:eastAsia="宋体" w:cs="宋体"/>
                <w:sz w:val="21"/>
                <w:szCs w:val="21"/>
                <w:lang w:val="en-US" w:eastAsia="zh-CN"/>
              </w:rPr>
              <w:t xml:space="preserve">为原件扫描件，</w:t>
            </w:r>
            <w:r>
              <w:rPr>
                <w:rFonts w:hint="eastAsia" w:ascii="宋体" w:hAnsi="宋体" w:eastAsia="宋体" w:cs="宋体"/>
                <w:sz w:val="21"/>
                <w:szCs w:val="21"/>
              </w:rPr>
              <w:t xml:space="preserve">须加盖供应商电子签章。）</w:t>
            </w:r>
            <w:r/>
          </w:p>
        </w:tc>
      </w:tr>
      <w:tr>
        <w:trPr>
          <w:cantSplit/>
          <w:jc w:val="center"/>
          <w:trHeight w:val="90"/>
        </w:trPr>
        <w:tc>
          <w:tcPr>
            <w:tcW w:w="1158" w:type="dxa"/>
            <w:vAlign w:val="center"/>
            <w:vMerge w:val="restart"/>
            <w:textDirection w:val="lrTb"/>
            <w:noWrap w:val="false"/>
          </w:tcPr>
          <w:p>
            <w:pPr>
              <w:pStyle w:val="1471"/>
              <w:ind w:right="0" w:firstLine="0"/>
              <w:jc w:val="center"/>
              <w:keepLines w:val="0"/>
              <w:keepNext w:val="0"/>
              <w:pageBreakBefore w:val="0"/>
              <w:spacing w:line="24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技术部分（施工组织设计）（</w:t>
            </w:r>
            <w:r>
              <w:rPr>
                <w:rFonts w:hint="eastAsia" w:ascii="宋体" w:hAnsi="宋体" w:cs="宋体"/>
                <w:color w:val="000000"/>
                <w:sz w:val="21"/>
                <w:szCs w:val="21"/>
                <w:lang w:val="en-US" w:eastAsia="zh-CN"/>
              </w:rPr>
              <w:t xml:space="preserve">70</w:t>
            </w:r>
            <w:r>
              <w:rPr>
                <w:rFonts w:hint="eastAsia" w:ascii="宋体" w:hAnsi="宋体" w:eastAsia="宋体" w:cs="宋体"/>
                <w:color w:val="000000"/>
                <w:sz w:val="21"/>
                <w:szCs w:val="21"/>
              </w:rPr>
              <w:t xml:space="preserve">）</w:t>
            </w:r>
            <w:r/>
          </w:p>
        </w:tc>
        <w:tc>
          <w:tcPr>
            <w:tcW w:w="1300" w:type="dxa"/>
            <w:vAlign w:val="center"/>
            <w:textDirection w:val="lrTb"/>
            <w:noWrap w:val="false"/>
          </w:tcPr>
          <w:p>
            <w:pPr>
              <w:pStyle w:val="1301"/>
              <w:ind w:right="0"/>
              <w:jc w:val="center"/>
              <w:keepLines w:val="0"/>
              <w:keepNext w:val="0"/>
              <w:pageBreakBefore w:val="0"/>
              <w:spacing w:beforeAutospacing="0" w:afterAutospacing="0" w:line="240" w:lineRule="atLeast"/>
              <w:widowControl/>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评分因素</w:t>
            </w:r>
            <w:r/>
          </w:p>
        </w:tc>
        <w:tc>
          <w:tcPr>
            <w:tcW w:w="6781" w:type="dxa"/>
            <w:vAlign w:val="center"/>
            <w:textDirection w:val="lrTb"/>
            <w:noWrap w:val="false"/>
          </w:tcPr>
          <w:p>
            <w:pPr>
              <w:pStyle w:val="1301"/>
              <w:ind w:right="0"/>
              <w:jc w:val="center"/>
              <w:keepLines w:val="0"/>
              <w:keepNext w:val="0"/>
              <w:pageBreakBefore w:val="0"/>
              <w:spacing w:beforeAutospacing="0" w:afterAutospacing="0" w:line="240" w:lineRule="atLeas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评分标准</w:t>
            </w:r>
            <w:r/>
          </w:p>
        </w:tc>
        <w:tc>
          <w:tcPr>
            <w:tcW w:w="813" w:type="dxa"/>
            <w:vAlign w:val="center"/>
            <w:textDirection w:val="lrTb"/>
            <w:noWrap w:val="false"/>
          </w:tcPr>
          <w:p>
            <w:pPr>
              <w:pStyle w:val="1301"/>
              <w:ind w:right="0"/>
              <w:jc w:val="center"/>
              <w:keepLines w:val="0"/>
              <w:keepNext w:val="0"/>
              <w:pageBreakBefore w:val="0"/>
              <w:spacing w:beforeAutospacing="0" w:afterAutospacing="0" w:line="240" w:lineRule="atLeast"/>
              <w:widowControl/>
              <w:rPr>
                <w:rFonts w:hint="default" w:ascii="宋体" w:hAnsi="宋体" w:eastAsia="宋体" w:cs="宋体"/>
                <w:b/>
                <w:bCs/>
                <w:color w:val="000000"/>
                <w:sz w:val="21"/>
                <w:szCs w:val="21"/>
                <w:lang w:val="en-US"/>
              </w:rPr>
            </w:pPr>
            <w:r>
              <w:rPr>
                <w:rFonts w:hint="eastAsia" w:ascii="宋体" w:hAnsi="宋体" w:cs="宋体"/>
                <w:b/>
                <w:bCs/>
                <w:color w:val="000000"/>
                <w:sz w:val="21"/>
                <w:szCs w:val="21"/>
                <w:lang w:val="en-US" w:eastAsia="zh-CN"/>
              </w:rPr>
              <w:t xml:space="preserve">篇幅要求</w:t>
            </w:r>
            <w:r/>
          </w:p>
        </w:tc>
      </w:tr>
      <w:tr>
        <w:trPr>
          <w:cantSplit/>
          <w:jc w:val="center"/>
          <w:trHeight w:val="2306"/>
        </w:trPr>
        <w:tc>
          <w:tcPr>
            <w:tcW w:w="1158" w:type="dxa"/>
            <w:vAlign w:val="center"/>
            <w:vMerge w:val="continue"/>
            <w:textDirection w:val="lrTb"/>
            <w:noWrap w:val="false"/>
          </w:tcPr>
          <w:p>
            <w:pPr>
              <w:pStyle w:val="1471"/>
              <w:ind w:right="0" w:firstLine="0"/>
              <w:jc w:val="center"/>
              <w:keepLines w:val="0"/>
              <w:keepNext w:val="0"/>
              <w:pageBreakBefore w:val="0"/>
              <w:spacing w:line="24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1300" w:type="dxa"/>
            <w:vAlign w:val="center"/>
            <w:textDirection w:val="lrTb"/>
            <w:noWrap w:val="false"/>
          </w:tcPr>
          <w:p>
            <w:pPr>
              <w:pStyle w:val="1301"/>
              <w:ind w:right="0"/>
              <w:jc w:val="left"/>
              <w:keepLines w:val="0"/>
              <w:keepNext w:val="0"/>
              <w:pageBreakBefore w:val="0"/>
              <w:spacing w:beforeAutospacing="0" w:afterAutospacing="0" w:line="240" w:lineRule="atLeast"/>
              <w:widowControl/>
              <w:rPr>
                <w:rFonts w:hint="eastAsia" w:ascii="宋体" w:hAnsi="宋体" w:eastAsia="宋体" w:cs="宋体"/>
                <w:sz w:val="21"/>
                <w:szCs w:val="21"/>
                <w:lang w:eastAsia="zh-CN"/>
              </w:rPr>
            </w:pPr>
            <w:r>
              <w:rPr>
                <w:rFonts w:hint="eastAsia" w:ascii="宋体" w:hAnsi="宋体" w:eastAsia="宋体" w:cs="宋体"/>
                <w:color w:val="000000"/>
                <w:sz w:val="21"/>
                <w:szCs w:val="21"/>
              </w:rPr>
              <w:t xml:space="preserve">总体施工方案（</w:t>
            </w:r>
            <w:r>
              <w:rPr>
                <w:rFonts w:hint="eastAsia" w:ascii="宋体" w:hAnsi="宋体" w:eastAsia="宋体" w:cs="宋体"/>
                <w:color w:val="000000"/>
                <w:sz w:val="21"/>
                <w:szCs w:val="21"/>
                <w:lang w:val="en-US" w:eastAsia="zh-CN"/>
              </w:rPr>
              <w:t xml:space="preserve">1</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p>
        </w:tc>
        <w:tc>
          <w:tcPr>
            <w:shd w:val="clear" w:color="auto" w:fill="auto"/>
            <w:tcW w:w="6781" w:type="dxa"/>
            <w:vAlign w:val="center"/>
            <w:textDirection w:val="lrTb"/>
            <w:noWrap w:val="false"/>
          </w:tcPr>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根据供应商提供的工程总体概述、针对重点部分施工方案及工艺方法，从全面性、可行性、针对性进行打分。 </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①全面性（</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分）：全面具体详实得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分，较全面得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lang w:val="en-US" w:eastAsia="zh-CN"/>
              </w:rPr>
              <w:t xml:space="preserve">分，一般全面得2分，差、不提供得0分。</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②可行性（</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lang w:val="en-US" w:eastAsia="zh-CN"/>
              </w:rPr>
              <w:t xml:space="preserve">分）：符合实际切实可行得</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lang w:val="en-US" w:eastAsia="zh-CN"/>
              </w:rPr>
              <w:t xml:space="preserve">分，较切实可行得3分，可行性一般得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分，差、不提供得0分。</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③针对性（</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lang w:val="en-US" w:eastAsia="zh-CN"/>
              </w:rPr>
              <w:t xml:space="preserve">分）：针对性强得</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lang w:val="en-US" w:eastAsia="zh-CN"/>
              </w:rPr>
              <w:t xml:space="preserve">分；针对性较强得3分；针对性一般得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分，差、不提供得0分。</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未提供的得0分，本项最高得</w:t>
            </w:r>
            <w:r>
              <w:rPr>
                <w:rFonts w:hint="eastAsia" w:ascii="宋体" w:hAnsi="宋体" w:eastAsia="宋体" w:cs="宋体"/>
                <w:color w:val="000000"/>
                <w:sz w:val="21"/>
                <w:szCs w:val="21"/>
                <w:lang w:val="en-US" w:eastAsia="zh-CN"/>
              </w:rPr>
              <w:t xml:space="preserve">1</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rPr>
              <w:t xml:space="preserve">分，最低得0分。</w:t>
            </w:r>
            <w:r/>
          </w:p>
        </w:tc>
        <w:tc>
          <w:tcPr>
            <w:shd w:val="clear" w:color="auto" w:fill="auto"/>
            <w:tcW w:w="813" w:type="dxa"/>
            <w:vAlign w:val="center"/>
            <w:textDirection w:val="lrTb"/>
            <w:noWrap w:val="false"/>
          </w:tcPr>
          <w:p>
            <w:pPr>
              <w:ind w:right="0"/>
              <w:jc w:val="center"/>
              <w:keepLines w:val="0"/>
              <w:keepNext w:val="0"/>
              <w:pageBreakBefore w:val="0"/>
              <w:spacing w:beforeAutospacing="0" w:afterAutospacing="0" w:line="240" w:lineRule="atLeas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不超过 15 页</w:t>
            </w:r>
            <w:r/>
          </w:p>
        </w:tc>
      </w:tr>
      <w:tr>
        <w:trPr>
          <w:cantSplit/>
          <w:jc w:val="center"/>
          <w:trHeight w:val="1855"/>
        </w:trPr>
        <w:tc>
          <w:tcPr>
            <w:tcW w:w="1158" w:type="dxa"/>
            <w:vAlign w:val="center"/>
            <w:vMerge w:val="continue"/>
            <w:textDirection w:val="lrTb"/>
            <w:noWrap w:val="false"/>
          </w:tcPr>
          <w:p>
            <w:pPr>
              <w:pStyle w:val="1471"/>
              <w:ind w:right="0" w:firstLine="0"/>
              <w:jc w:val="center"/>
              <w:keepLines w:val="0"/>
              <w:keepNext w:val="0"/>
              <w:pageBreakBefore w:val="0"/>
              <w:spacing w:line="24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0" w:type="dxa"/>
            <w:vAlign w:val="center"/>
            <w:textDirection w:val="lrTb"/>
            <w:noWrap w:val="false"/>
          </w:tcPr>
          <w:p>
            <w:pPr>
              <w:pStyle w:val="1301"/>
              <w:ind w:right="0"/>
              <w:jc w:val="center"/>
              <w:keepLines w:val="0"/>
              <w:keepNext w:val="0"/>
              <w:pageBreakBefore w:val="0"/>
              <w:spacing w:beforeAutospacing="0" w:afterAutospacing="0" w:line="240" w:lineRule="atLeas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项目管理班子人员配备、素质及管理经验</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cs="宋体"/>
                <w:color w:val="000000"/>
                <w:sz w:val="21"/>
                <w:szCs w:val="21"/>
                <w:lang w:val="en-US" w:eastAsia="zh-CN"/>
              </w:rPr>
              <w:t xml:space="preserve">9</w:t>
            </w:r>
            <w:r>
              <w:rPr>
                <w:rFonts w:hint="eastAsia" w:ascii="宋体" w:hAnsi="宋体" w:eastAsia="宋体" w:cs="宋体"/>
                <w:color w:val="000000"/>
                <w:sz w:val="21"/>
                <w:szCs w:val="21"/>
              </w:rPr>
              <w:t xml:space="preserve">分）</w:t>
            </w:r>
            <w:r/>
          </w:p>
        </w:tc>
        <w:tc>
          <w:tcPr>
            <w:tcW w:w="6781" w:type="dxa"/>
            <w:vAlign w:val="center"/>
            <w:textDirection w:val="lrTb"/>
            <w:noWrap w:val="false"/>
          </w:tcPr>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w:t>
            </w:r>
            <w:r>
              <w:rPr>
                <w:rFonts w:hint="eastAsia" w:ascii="宋体" w:hAnsi="宋体" w:eastAsia="宋体" w:cs="宋体"/>
                <w:color w:val="000000"/>
                <w:sz w:val="21"/>
                <w:szCs w:val="21"/>
                <w:lang w:val="en-US" w:eastAsia="zh-CN"/>
              </w:rPr>
              <w:t xml:space="preserve">供应商</w:t>
            </w:r>
            <w:r>
              <w:rPr>
                <w:rFonts w:hint="eastAsia" w:ascii="宋体" w:hAnsi="宋体" w:eastAsia="宋体" w:cs="宋体"/>
                <w:color w:val="000000"/>
                <w:sz w:val="21"/>
                <w:szCs w:val="21"/>
              </w:rPr>
              <w:t xml:space="preserve">提供的项目部组成主要技术入员、劳动力配置、组织机构管理、各人员岗位职责及保障措施等方面进行总体评价。</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①全面性（3分）：全面具体详实得3分，较全面得2分，一般全面得1分，差、不提供得0分。</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②可行性（3分）：符合实际切实可行得3分，较切实可行得2分，可行性一般得1分，差、不提供得0分。</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③针对性（</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分）：针对性强得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分；针对性较强得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分；针对性一般得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分，差、不提供得0分。</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未提供的得0分，本项最高得</w:t>
            </w:r>
            <w:r>
              <w:rPr>
                <w:rFonts w:hint="eastAsia" w:ascii="宋体" w:hAnsi="宋体" w:cs="宋体"/>
                <w:color w:val="000000"/>
                <w:sz w:val="21"/>
                <w:szCs w:val="21"/>
                <w:lang w:val="en-US" w:eastAsia="zh-CN"/>
              </w:rPr>
              <w:t xml:space="preserve">9</w:t>
            </w:r>
            <w:r>
              <w:rPr>
                <w:rFonts w:hint="eastAsia" w:ascii="宋体" w:hAnsi="宋体" w:eastAsia="宋体" w:cs="宋体"/>
                <w:color w:val="000000"/>
                <w:sz w:val="21"/>
                <w:szCs w:val="21"/>
              </w:rPr>
              <w:t xml:space="preserve">分，最低得0分。</w:t>
            </w:r>
            <w:r/>
          </w:p>
        </w:tc>
        <w:tc>
          <w:tcPr>
            <w:tcW w:w="813" w:type="dxa"/>
            <w:vAlign w:val="center"/>
            <w:textDirection w:val="lrTb"/>
            <w:noWrap w:val="false"/>
          </w:tcPr>
          <w:p>
            <w:pPr>
              <w:ind w:right="0"/>
              <w:jc w:val="center"/>
              <w:keepLines w:val="0"/>
              <w:keepNext w:val="0"/>
              <w:pageBreakBefore w:val="0"/>
              <w:spacing w:beforeAutospacing="0" w:afterAutospacing="0" w:line="240" w:lineRule="atLeas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不超过 8 页</w:t>
            </w:r>
            <w:r/>
          </w:p>
        </w:tc>
      </w:tr>
      <w:tr>
        <w:trPr>
          <w:cantSplit/>
          <w:jc w:val="center"/>
          <w:trHeight w:val="2255"/>
        </w:trPr>
        <w:tc>
          <w:tcPr>
            <w:tcW w:w="1158" w:type="dxa"/>
            <w:vAlign w:val="center"/>
            <w:vMerge w:val="continue"/>
            <w:textDirection w:val="lrTb"/>
            <w:noWrap w:val="false"/>
          </w:tcPr>
          <w:p>
            <w:pPr>
              <w:pStyle w:val="1471"/>
              <w:ind w:right="0" w:firstLine="0"/>
              <w:jc w:val="center"/>
              <w:keepLines w:val="0"/>
              <w:keepNext w:val="0"/>
              <w:pageBreakBefore w:val="0"/>
              <w:spacing w:line="24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0" w:type="dxa"/>
            <w:vAlign w:val="center"/>
            <w:textDirection w:val="lrTb"/>
            <w:noWrap w:val="false"/>
          </w:tcPr>
          <w:p>
            <w:pPr>
              <w:pStyle w:val="1301"/>
              <w:ind w:right="0"/>
              <w:jc w:val="center"/>
              <w:keepLines w:val="0"/>
              <w:keepNext w:val="0"/>
              <w:pageBreakBefore w:val="0"/>
              <w:spacing w:beforeAutospacing="0" w:afterAutospacing="0" w:line="240" w:lineRule="atLeast"/>
              <w:widowControl/>
              <w:rPr>
                <w:rFonts w:hint="eastAsia" w:ascii="宋体" w:hAnsi="宋体" w:eastAsia="宋体" w:cs="宋体"/>
                <w:sz w:val="21"/>
                <w:szCs w:val="21"/>
                <w:lang w:eastAsia="zh-CN"/>
              </w:rPr>
            </w:pPr>
            <w:r>
              <w:rPr>
                <w:rFonts w:hint="eastAsia" w:ascii="宋体" w:hAnsi="宋体" w:eastAsia="宋体" w:cs="宋体"/>
                <w:color w:val="000000"/>
                <w:sz w:val="21"/>
                <w:szCs w:val="21"/>
              </w:rPr>
              <w:t xml:space="preserve">安全文明施工保证措施</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9分</w:t>
            </w:r>
            <w:r>
              <w:rPr>
                <w:rFonts w:hint="eastAsia" w:ascii="宋体" w:hAnsi="宋体" w:eastAsia="宋体" w:cs="宋体"/>
                <w:color w:val="000000"/>
                <w:sz w:val="21"/>
                <w:szCs w:val="21"/>
                <w:lang w:eastAsia="zh-CN"/>
              </w:rPr>
              <w:t xml:space="preserve">）</w:t>
            </w:r>
            <w:r/>
          </w:p>
        </w:tc>
        <w:tc>
          <w:tcPr>
            <w:tcW w:w="6781" w:type="dxa"/>
            <w:vAlign w:val="center"/>
            <w:textDirection w:val="lrTb"/>
            <w:noWrap w:val="false"/>
          </w:tcPr>
          <w:p>
            <w:pPr>
              <w:pStyle w:val="1301"/>
              <w:ind w:right="0"/>
              <w:keepLines w:val="0"/>
              <w:keepNext w:val="0"/>
              <w:pageBreakBefore w:val="0"/>
              <w:spacing w:beforeAutospacing="0" w:afterAutospacing="0" w:line="240" w:lineRule="atLeast"/>
              <w:widowControl/>
              <w:rPr>
                <w:rFonts w:hint="eastAsia" w:ascii="宋体" w:hAnsi="宋体" w:eastAsia="宋体" w:cs="宋体"/>
                <w:sz w:val="21"/>
                <w:szCs w:val="21"/>
              </w:rPr>
            </w:pPr>
            <w:r>
              <w:rPr>
                <w:rFonts w:hint="eastAsia" w:ascii="宋体" w:hAnsi="宋体" w:eastAsia="宋体" w:cs="宋体"/>
                <w:color w:val="000000"/>
                <w:sz w:val="21"/>
                <w:szCs w:val="21"/>
              </w:rPr>
              <w:t xml:space="preserve">根据供应商提供的安全文明施工保证措施，从全面性、可行性、针对性进行打分。 </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①全面性（3分）：全面具体详实得3分，较全面得2分，一般全面得1分，差、不提供得0分。</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②可行性（3分）：符合实际切实可行得3分，较切实可行得2分，可行性一般得1分，差、不提供得0分。</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③针对性（</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分）：针对性强得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分；针对性较强得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分；针对性一般得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分，差、不提供得0分。</w:t>
            </w:r>
            <w:r/>
          </w:p>
          <w:p>
            <w:pPr>
              <w:pStyle w:val="1301"/>
              <w:ind w:right="0"/>
              <w:keepLines w:val="0"/>
              <w:keepNext w:val="0"/>
              <w:pageBreakBefore w:val="0"/>
              <w:spacing w:beforeAutospacing="0" w:afterAutospacing="0" w:line="240" w:lineRule="atLeast"/>
              <w:widowControl/>
              <w:rPr>
                <w:rFonts w:hint="eastAsia" w:ascii="宋体" w:hAnsi="宋体" w:eastAsia="宋体" w:cs="宋体"/>
                <w:sz w:val="21"/>
                <w:szCs w:val="21"/>
              </w:rPr>
            </w:pPr>
            <w:r>
              <w:rPr>
                <w:rFonts w:hint="eastAsia" w:ascii="宋体" w:hAnsi="宋体" w:eastAsia="宋体" w:cs="宋体"/>
                <w:color w:val="000000"/>
                <w:sz w:val="21"/>
                <w:szCs w:val="21"/>
              </w:rPr>
              <w:t xml:space="preserve">未提供的得0分，本项最高得</w:t>
            </w:r>
            <w:r>
              <w:rPr>
                <w:rFonts w:hint="eastAsia" w:ascii="宋体" w:hAnsi="宋体" w:cs="宋体"/>
                <w:color w:val="000000"/>
                <w:sz w:val="21"/>
                <w:szCs w:val="21"/>
                <w:lang w:val="en-US" w:eastAsia="zh-CN"/>
              </w:rPr>
              <w:t xml:space="preserve">9</w:t>
            </w:r>
            <w:r>
              <w:rPr>
                <w:rFonts w:hint="eastAsia" w:ascii="宋体" w:hAnsi="宋体" w:eastAsia="宋体" w:cs="宋体"/>
                <w:color w:val="000000"/>
                <w:sz w:val="21"/>
                <w:szCs w:val="21"/>
              </w:rPr>
              <w:t xml:space="preserve">分，最低得0分。</w:t>
            </w:r>
            <w:r/>
          </w:p>
        </w:tc>
        <w:tc>
          <w:tcPr>
            <w:tcW w:w="813" w:type="dxa"/>
            <w:vAlign w:val="center"/>
            <w:textDirection w:val="lrTb"/>
            <w:noWrap w:val="false"/>
          </w:tcPr>
          <w:p>
            <w:pPr>
              <w:ind w:right="0"/>
              <w:jc w:val="center"/>
              <w:keepLines w:val="0"/>
              <w:keepNext w:val="0"/>
              <w:pageBreakBefore w:val="0"/>
              <w:spacing w:beforeAutospacing="0" w:afterAutospacing="0" w:line="240" w:lineRule="atLeas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不超过 10 页</w:t>
            </w:r>
            <w:r/>
          </w:p>
        </w:tc>
      </w:tr>
      <w:tr>
        <w:trPr>
          <w:cantSplit/>
          <w:jc w:val="center"/>
          <w:trHeight w:val="2255"/>
        </w:trPr>
        <w:tc>
          <w:tcPr>
            <w:tcW w:w="1158" w:type="dxa"/>
            <w:vAlign w:val="center"/>
            <w:vMerge w:val="continue"/>
            <w:textDirection w:val="lrTb"/>
            <w:noWrap w:val="false"/>
          </w:tcPr>
          <w:p>
            <w:pPr>
              <w:pStyle w:val="1471"/>
              <w:ind w:right="0" w:firstLine="0"/>
              <w:jc w:val="center"/>
              <w:keepLines w:val="0"/>
              <w:keepNext w:val="0"/>
              <w:pageBreakBefore w:val="0"/>
              <w:spacing w:line="24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0" w:type="dxa"/>
            <w:vAlign w:val="center"/>
            <w:textDirection w:val="lrTb"/>
            <w:noWrap w:val="false"/>
          </w:tcPr>
          <w:p>
            <w:pPr>
              <w:pStyle w:val="1301"/>
              <w:ind w:right="0"/>
              <w:keepLines w:val="0"/>
              <w:keepNext w:val="0"/>
              <w:pageBreakBefore w:val="0"/>
              <w:spacing w:beforeAutospacing="0" w:afterAutospacing="0" w:line="240" w:lineRule="atLeast"/>
              <w:widowControl/>
              <w:rPr>
                <w:rFonts w:hint="eastAsia" w:ascii="宋体" w:hAnsi="宋体" w:eastAsia="宋体" w:cs="宋体"/>
                <w:sz w:val="21"/>
                <w:szCs w:val="21"/>
                <w:lang w:eastAsia="zh-CN"/>
              </w:rPr>
            </w:pPr>
            <w:r>
              <w:rPr>
                <w:rFonts w:hint="eastAsia" w:ascii="宋体" w:hAnsi="宋体" w:eastAsia="宋体" w:cs="宋体"/>
                <w:color w:val="000000"/>
                <w:sz w:val="21"/>
                <w:szCs w:val="21"/>
              </w:rPr>
              <w:t xml:space="preserve">工程进度计划安排及保证措施</w:t>
            </w:r>
            <w:r>
              <w:rPr>
                <w:rFonts w:hint="eastAsia" w:ascii="宋体" w:hAnsi="宋体" w:eastAsia="宋体" w:cs="宋体"/>
                <w:color w:val="000000"/>
                <w:sz w:val="21"/>
                <w:szCs w:val="21"/>
                <w:lang w:eastAsia="zh-CN"/>
              </w:rPr>
              <w:t xml:space="preserve">（</w:t>
            </w:r>
            <w:r>
              <w:rPr>
                <w:rFonts w:hint="eastAsia" w:ascii="宋体" w:hAnsi="宋体" w:cs="宋体"/>
                <w:color w:val="000000"/>
                <w:sz w:val="21"/>
                <w:szCs w:val="21"/>
                <w:lang w:val="en-US" w:eastAsia="zh-CN"/>
              </w:rPr>
              <w:t xml:space="preserve">9</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p>
        </w:tc>
        <w:tc>
          <w:tcPr>
            <w:tcW w:w="6781" w:type="dxa"/>
            <w:vAlign w:val="center"/>
            <w:textDirection w:val="lrTb"/>
            <w:noWrap w:val="false"/>
          </w:tcPr>
          <w:p>
            <w:pPr>
              <w:pStyle w:val="1301"/>
              <w:ind w:right="0"/>
              <w:keepLines w:val="0"/>
              <w:keepNext w:val="0"/>
              <w:pageBreakBefore w:val="0"/>
              <w:spacing w:beforeAutospacing="0" w:afterAutospacing="0" w:line="240" w:lineRule="atLeast"/>
              <w:widowControl/>
              <w:rPr>
                <w:rFonts w:hint="eastAsia" w:ascii="宋体" w:hAnsi="宋体" w:eastAsia="宋体" w:cs="宋体"/>
                <w:sz w:val="21"/>
                <w:szCs w:val="21"/>
              </w:rPr>
            </w:pPr>
            <w:r>
              <w:rPr>
                <w:rFonts w:hint="eastAsia" w:ascii="宋体" w:hAnsi="宋体" w:eastAsia="宋体" w:cs="宋体"/>
                <w:color w:val="000000"/>
                <w:sz w:val="21"/>
                <w:szCs w:val="21"/>
              </w:rPr>
              <w:t xml:space="preserve">根据供应商提供的工程进度计划安排及保证措施，从全面性、可行性、针对性进行打分。 </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①全面性（3分）：全面具体详实得3分，较全面得2分，一般全面得1分，差、不提供得0分。</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②可行性（3分）：符合实际切实可行得3分，较切实可行得2分，可行性一般得1分，差、不提供得0分。</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③针对性（</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分）：针对性强得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分；针对性较强得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分；针对性一般得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分，差、不提供得0分。</w:t>
            </w:r>
            <w:r/>
          </w:p>
          <w:p>
            <w:pPr>
              <w:pStyle w:val="1301"/>
              <w:ind w:right="0"/>
              <w:keepLines w:val="0"/>
              <w:keepNext w:val="0"/>
              <w:pageBreakBefore w:val="0"/>
              <w:spacing w:beforeAutospacing="0" w:afterAutospacing="0" w:line="240" w:lineRule="atLeast"/>
              <w:widowControl/>
              <w:rPr>
                <w:rFonts w:hint="eastAsia" w:ascii="宋体" w:hAnsi="宋体" w:eastAsia="宋体" w:cs="宋体"/>
                <w:sz w:val="21"/>
                <w:szCs w:val="21"/>
              </w:rPr>
            </w:pPr>
            <w:r>
              <w:rPr>
                <w:rFonts w:hint="eastAsia" w:ascii="宋体" w:hAnsi="宋体" w:eastAsia="宋体" w:cs="宋体"/>
                <w:color w:val="000000"/>
                <w:sz w:val="21"/>
                <w:szCs w:val="21"/>
              </w:rPr>
              <w:t xml:space="preserve">未提供的得0分，本项最高得</w:t>
            </w:r>
            <w:r>
              <w:rPr>
                <w:rFonts w:hint="eastAsia" w:ascii="宋体" w:hAnsi="宋体" w:cs="宋体"/>
                <w:color w:val="000000"/>
                <w:sz w:val="21"/>
                <w:szCs w:val="21"/>
                <w:lang w:val="en-US" w:eastAsia="zh-CN"/>
              </w:rPr>
              <w:t xml:space="preserve">9</w:t>
            </w:r>
            <w:r>
              <w:rPr>
                <w:rFonts w:hint="eastAsia" w:ascii="宋体" w:hAnsi="宋体" w:eastAsia="宋体" w:cs="宋体"/>
                <w:color w:val="000000"/>
                <w:sz w:val="21"/>
                <w:szCs w:val="21"/>
              </w:rPr>
              <w:t xml:space="preserve">分，最低得0分。</w:t>
            </w:r>
            <w:r/>
          </w:p>
        </w:tc>
        <w:tc>
          <w:tcPr>
            <w:tcW w:w="813" w:type="dxa"/>
            <w:vAlign w:val="center"/>
            <w:textDirection w:val="lrTb"/>
            <w:noWrap w:val="false"/>
          </w:tcPr>
          <w:p>
            <w:pPr>
              <w:ind w:right="0"/>
              <w:jc w:val="center"/>
              <w:keepLines w:val="0"/>
              <w:keepNext w:val="0"/>
              <w:pageBreakBefore w:val="0"/>
              <w:spacing w:beforeAutospacing="0" w:afterAutospacing="0" w:line="240" w:lineRule="atLeas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不超过 8 页</w:t>
            </w:r>
            <w:r/>
          </w:p>
        </w:tc>
      </w:tr>
      <w:tr>
        <w:trPr>
          <w:cantSplit/>
          <w:jc w:val="center"/>
          <w:trHeight w:val="2255"/>
        </w:trPr>
        <w:tc>
          <w:tcPr>
            <w:tcW w:w="1158" w:type="dxa"/>
            <w:vAlign w:val="center"/>
            <w:vMerge w:val="continue"/>
            <w:textDirection w:val="lrTb"/>
            <w:noWrap w:val="false"/>
          </w:tcPr>
          <w:p>
            <w:pPr>
              <w:pStyle w:val="1471"/>
              <w:ind w:right="0" w:firstLine="0"/>
              <w:jc w:val="center"/>
              <w:keepLines w:val="0"/>
              <w:keepNext w:val="0"/>
              <w:pageBreakBefore w:val="0"/>
              <w:spacing w:line="24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0" w:type="dxa"/>
            <w:vAlign w:val="center"/>
            <w:textDirection w:val="lrTb"/>
            <w:noWrap w:val="false"/>
          </w:tcPr>
          <w:p>
            <w:pPr>
              <w:pStyle w:val="1301"/>
              <w:ind w:right="0"/>
              <w:keepLines w:val="0"/>
              <w:keepNext w:val="0"/>
              <w:pageBreakBefore w:val="0"/>
              <w:spacing w:beforeAutospacing="0" w:afterAutospacing="0" w:line="240" w:lineRule="atLeast"/>
              <w:widowControl/>
              <w:rPr>
                <w:rFonts w:hint="eastAsia" w:ascii="宋体" w:hAnsi="宋体" w:eastAsia="宋体" w:cs="宋体"/>
                <w:sz w:val="21"/>
                <w:szCs w:val="21"/>
              </w:rPr>
            </w:pPr>
            <w:r>
              <w:rPr>
                <w:rFonts w:hint="eastAsia" w:ascii="宋体" w:hAnsi="宋体" w:eastAsia="宋体" w:cs="宋体"/>
                <w:color w:val="000000"/>
                <w:sz w:val="21"/>
                <w:szCs w:val="21"/>
              </w:rPr>
              <w:t xml:space="preserve">施工质量保证措施及目标（9分）</w:t>
            </w:r>
            <w:r/>
          </w:p>
        </w:tc>
        <w:tc>
          <w:tcPr>
            <w:tcW w:w="6781" w:type="dxa"/>
            <w:vAlign w:val="center"/>
            <w:textDirection w:val="lrTb"/>
            <w:noWrap w:val="false"/>
          </w:tcPr>
          <w:p>
            <w:pPr>
              <w:pStyle w:val="1301"/>
              <w:ind w:right="0"/>
              <w:keepLines w:val="0"/>
              <w:keepNext w:val="0"/>
              <w:pageBreakBefore w:val="0"/>
              <w:spacing w:beforeAutospacing="0" w:afterAutospacing="0" w:line="240" w:lineRule="atLeast"/>
              <w:widowControl/>
              <w:rPr>
                <w:rFonts w:hint="eastAsia" w:ascii="宋体" w:hAnsi="宋体" w:eastAsia="宋体" w:cs="宋体"/>
                <w:sz w:val="21"/>
                <w:szCs w:val="21"/>
              </w:rPr>
            </w:pPr>
            <w:r>
              <w:rPr>
                <w:rFonts w:hint="eastAsia" w:ascii="宋体" w:hAnsi="宋体" w:eastAsia="宋体" w:cs="宋体"/>
                <w:color w:val="000000"/>
                <w:sz w:val="21"/>
                <w:szCs w:val="21"/>
              </w:rPr>
              <w:t xml:space="preserve">根据供应商提供的施工质量保证措施及目标，从全面性、可行性、针对性进行打分。 </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①全面性（3分）：全面具体详实得3分，较全面得2分，一般全面得1分，差、不提供得0分。</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②可行性（3分）：符合实际切实可行得3分，较切实可行得2分，可行性一般得1分，差、不提供得0分。</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③针对性（</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分）：针对性强得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分；针对性较强得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分；针对性一般得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分，差、不提供得0分。</w:t>
            </w:r>
            <w:r/>
          </w:p>
          <w:p>
            <w:pPr>
              <w:pStyle w:val="1301"/>
              <w:ind w:right="0"/>
              <w:keepLines w:val="0"/>
              <w:keepNext w:val="0"/>
              <w:pageBreakBefore w:val="0"/>
              <w:spacing w:beforeAutospacing="0" w:afterAutospacing="0" w:line="240" w:lineRule="atLeast"/>
              <w:widowControl/>
              <w:rPr>
                <w:rFonts w:hint="eastAsia" w:ascii="宋体" w:hAnsi="宋体" w:eastAsia="宋体" w:cs="宋体"/>
                <w:sz w:val="21"/>
                <w:szCs w:val="21"/>
              </w:rPr>
            </w:pPr>
            <w:r>
              <w:rPr>
                <w:rFonts w:hint="eastAsia" w:ascii="宋体" w:hAnsi="宋体" w:eastAsia="宋体" w:cs="宋体"/>
                <w:color w:val="000000"/>
                <w:sz w:val="21"/>
                <w:szCs w:val="21"/>
              </w:rPr>
              <w:t xml:space="preserve">未提供的得0分，本项最高得</w:t>
            </w:r>
            <w:r>
              <w:rPr>
                <w:rFonts w:hint="eastAsia" w:ascii="宋体" w:hAnsi="宋体" w:cs="宋体"/>
                <w:color w:val="000000"/>
                <w:sz w:val="21"/>
                <w:szCs w:val="21"/>
                <w:lang w:val="en-US" w:eastAsia="zh-CN"/>
              </w:rPr>
              <w:t xml:space="preserve">9</w:t>
            </w:r>
            <w:r>
              <w:rPr>
                <w:rFonts w:hint="eastAsia" w:ascii="宋体" w:hAnsi="宋体" w:eastAsia="宋体" w:cs="宋体"/>
                <w:color w:val="000000"/>
                <w:sz w:val="21"/>
                <w:szCs w:val="21"/>
              </w:rPr>
              <w:t xml:space="preserve">分，最低得0分。</w:t>
            </w:r>
            <w:r/>
          </w:p>
        </w:tc>
        <w:tc>
          <w:tcPr>
            <w:tcW w:w="813" w:type="dxa"/>
            <w:vAlign w:val="center"/>
            <w:textDirection w:val="lrTb"/>
            <w:noWrap w:val="false"/>
          </w:tcPr>
          <w:p>
            <w:pPr>
              <w:ind w:right="0"/>
              <w:jc w:val="center"/>
              <w:keepLines w:val="0"/>
              <w:keepNext w:val="0"/>
              <w:pageBreakBefore w:val="0"/>
              <w:spacing w:beforeAutospacing="0" w:afterAutospacing="0" w:line="240" w:lineRule="atLeas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不超过 10 页</w:t>
            </w:r>
            <w:r/>
          </w:p>
        </w:tc>
      </w:tr>
      <w:tr>
        <w:trPr>
          <w:cantSplit/>
          <w:jc w:val="center"/>
          <w:trHeight w:val="2255"/>
        </w:trPr>
        <w:tc>
          <w:tcPr>
            <w:tcW w:w="1158" w:type="dxa"/>
            <w:vAlign w:val="center"/>
            <w:vMerge w:val="continue"/>
            <w:textDirection w:val="lrTb"/>
            <w:noWrap w:val="false"/>
          </w:tcPr>
          <w:p>
            <w:pPr>
              <w:pStyle w:val="1471"/>
              <w:ind w:right="0" w:firstLine="0"/>
              <w:jc w:val="center"/>
              <w:keepLines w:val="0"/>
              <w:keepNext w:val="0"/>
              <w:pageBreakBefore w:val="0"/>
              <w:spacing w:line="24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0" w:type="dxa"/>
            <w:vAlign w:val="center"/>
            <w:textDirection w:val="lrTb"/>
            <w:noWrap w:val="false"/>
          </w:tcPr>
          <w:p>
            <w:pPr>
              <w:pStyle w:val="1301"/>
              <w:ind w:right="0"/>
              <w:keepLines w:val="0"/>
              <w:keepNext w:val="0"/>
              <w:pageBreakBefore w:val="0"/>
              <w:spacing w:beforeAutospacing="0" w:afterAutospacing="0" w:line="240" w:lineRule="atLeast"/>
              <w:widowControl/>
              <w:rPr>
                <w:rFonts w:hint="eastAsia" w:ascii="宋体" w:hAnsi="宋体" w:eastAsia="宋体" w:cs="宋体"/>
                <w:sz w:val="21"/>
                <w:szCs w:val="21"/>
              </w:rPr>
            </w:pPr>
            <w:r>
              <w:rPr>
                <w:rFonts w:hint="eastAsia" w:ascii="宋体" w:hAnsi="宋体" w:eastAsia="宋体" w:cs="宋体"/>
                <w:color w:val="000000"/>
                <w:sz w:val="21"/>
                <w:szCs w:val="21"/>
              </w:rPr>
              <w:t xml:space="preserve">材料供应、来源、投入计划及保证措施（</w:t>
            </w:r>
            <w:r>
              <w:rPr>
                <w:rFonts w:hint="eastAsia" w:ascii="宋体" w:hAnsi="宋体" w:cs="宋体"/>
                <w:color w:val="000000"/>
                <w:sz w:val="21"/>
                <w:szCs w:val="21"/>
                <w:lang w:val="en-US" w:eastAsia="zh-CN"/>
              </w:rPr>
              <w:t xml:space="preserve">9</w:t>
            </w:r>
            <w:r>
              <w:rPr>
                <w:rFonts w:hint="eastAsia" w:ascii="宋体" w:hAnsi="宋体" w:eastAsia="宋体" w:cs="宋体"/>
                <w:color w:val="000000"/>
                <w:sz w:val="21"/>
                <w:szCs w:val="21"/>
              </w:rPr>
              <w:t xml:space="preserve">分）</w:t>
            </w:r>
            <w:r/>
          </w:p>
        </w:tc>
        <w:tc>
          <w:tcPr>
            <w:tcW w:w="6781" w:type="dxa"/>
            <w:vAlign w:val="center"/>
            <w:textDirection w:val="lrTb"/>
            <w:noWrap w:val="false"/>
          </w:tcPr>
          <w:p>
            <w:pPr>
              <w:pStyle w:val="1301"/>
              <w:ind w:right="0"/>
              <w:keepLines w:val="0"/>
              <w:keepNext w:val="0"/>
              <w:pageBreakBefore w:val="0"/>
              <w:spacing w:beforeAutospacing="0" w:afterAutospacing="0" w:line="240" w:lineRule="atLeast"/>
              <w:widowControl/>
              <w:rPr>
                <w:rFonts w:hint="eastAsia" w:ascii="宋体" w:hAnsi="宋体" w:eastAsia="宋体" w:cs="宋体"/>
                <w:sz w:val="21"/>
                <w:szCs w:val="21"/>
              </w:rPr>
            </w:pPr>
            <w:r>
              <w:rPr>
                <w:rFonts w:hint="eastAsia" w:ascii="宋体" w:hAnsi="宋体" w:eastAsia="宋体" w:cs="宋体"/>
                <w:color w:val="000000"/>
                <w:sz w:val="21"/>
                <w:szCs w:val="21"/>
              </w:rPr>
              <w:t xml:space="preserve">根据供应商提供的材料供应、来源、投入计划及保证措施，从全面性、可行性、针对性进行打分。 </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①全面性（3分）：全面具体详实得3分，较全面得2分，一般全面得1分，差、不提供得0分。</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②可行性（3分）：符合实际切实可行得3分，较切实可行得2分，可行性一般得1分，差、不提供得0分。</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③针对性（</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分）：针对性强得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分；针对性较强得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分；针对性一般得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分，差、不提供得0分。</w:t>
            </w:r>
            <w:r/>
          </w:p>
          <w:p>
            <w:pPr>
              <w:pStyle w:val="1301"/>
              <w:ind w:right="0"/>
              <w:keepLines w:val="0"/>
              <w:keepNext w:val="0"/>
              <w:pageBreakBefore w:val="0"/>
              <w:spacing w:beforeAutospacing="0" w:afterAutospacing="0" w:line="240" w:lineRule="atLeast"/>
              <w:widowControl/>
              <w:rPr>
                <w:rFonts w:hint="eastAsia" w:ascii="宋体" w:hAnsi="宋体" w:eastAsia="宋体" w:cs="宋体"/>
                <w:sz w:val="21"/>
                <w:szCs w:val="21"/>
              </w:rPr>
            </w:pPr>
            <w:r>
              <w:rPr>
                <w:rFonts w:hint="eastAsia" w:ascii="宋体" w:hAnsi="宋体" w:eastAsia="宋体" w:cs="宋体"/>
                <w:color w:val="000000"/>
                <w:sz w:val="21"/>
                <w:szCs w:val="21"/>
              </w:rPr>
              <w:t xml:space="preserve">未提供的得0分，本项最高得</w:t>
            </w:r>
            <w:r>
              <w:rPr>
                <w:rFonts w:hint="eastAsia" w:ascii="宋体" w:hAnsi="宋体" w:cs="宋体"/>
                <w:color w:val="000000"/>
                <w:sz w:val="21"/>
                <w:szCs w:val="21"/>
                <w:lang w:val="en-US" w:eastAsia="zh-CN"/>
              </w:rPr>
              <w:t xml:space="preserve">9</w:t>
            </w:r>
            <w:r>
              <w:rPr>
                <w:rFonts w:hint="eastAsia" w:ascii="宋体" w:hAnsi="宋体" w:eastAsia="宋体" w:cs="宋体"/>
                <w:color w:val="000000"/>
                <w:sz w:val="21"/>
                <w:szCs w:val="21"/>
              </w:rPr>
              <w:t xml:space="preserve">分，最低得0分。</w:t>
            </w:r>
            <w:r/>
          </w:p>
        </w:tc>
        <w:tc>
          <w:tcPr>
            <w:tcW w:w="813" w:type="dxa"/>
            <w:vAlign w:val="center"/>
            <w:textDirection w:val="lrTb"/>
            <w:noWrap w:val="false"/>
          </w:tcPr>
          <w:p>
            <w:pPr>
              <w:ind w:right="0"/>
              <w:jc w:val="center"/>
              <w:keepLines w:val="0"/>
              <w:keepNext w:val="0"/>
              <w:pageBreakBefore w:val="0"/>
              <w:spacing w:beforeAutospacing="0" w:afterAutospacing="0" w:line="240" w:lineRule="atLeas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不超过 8 页</w:t>
            </w:r>
            <w:r/>
          </w:p>
        </w:tc>
      </w:tr>
      <w:tr>
        <w:trPr>
          <w:cantSplit/>
          <w:jc w:val="center"/>
          <w:trHeight w:val="226"/>
        </w:trPr>
        <w:tc>
          <w:tcPr>
            <w:tcW w:w="1158" w:type="dxa"/>
            <w:vAlign w:val="center"/>
            <w:vMerge w:val="continue"/>
            <w:textDirection w:val="lrTb"/>
            <w:noWrap w:val="false"/>
          </w:tcPr>
          <w:p>
            <w:pPr>
              <w:pStyle w:val="1471"/>
              <w:ind w:right="0" w:firstLine="0"/>
              <w:jc w:val="center"/>
              <w:keepLines w:val="0"/>
              <w:keepNext w:val="0"/>
              <w:pageBreakBefore w:val="0"/>
              <w:spacing w:line="24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1300" w:type="dxa"/>
            <w:vAlign w:val="center"/>
            <w:textDirection w:val="lrTb"/>
            <w:noWrap w:val="false"/>
          </w:tcPr>
          <w:p>
            <w:pPr>
              <w:ind w:right="0"/>
              <w:keepLines w:val="0"/>
              <w:keepNext w:val="0"/>
              <w:pageBreakBefore w:val="0"/>
              <w:spacing w:line="240" w:lineRule="atLeas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应急方案 （</w:t>
            </w:r>
            <w:r>
              <w:rPr>
                <w:rFonts w:hint="eastAsia" w:ascii="宋体" w:hAnsi="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分）</w:t>
            </w:r>
            <w:r/>
          </w:p>
        </w:tc>
        <w:tc>
          <w:tcPr>
            <w:shd w:val="clear" w:color="auto" w:fill="auto"/>
            <w:tcW w:w="6781" w:type="dxa"/>
            <w:vAlign w:val="center"/>
            <w:textDirection w:val="lrTb"/>
            <w:noWrap w:val="false"/>
          </w:tcPr>
          <w:p>
            <w:pPr>
              <w:ind w:right="0"/>
              <w:keepLines w:val="0"/>
              <w:keepNext w:val="0"/>
              <w:pageBreakBefore w:val="0"/>
              <w:spacing w:line="240" w:lineRule="atLeas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依据</w:t>
            </w:r>
            <w:r>
              <w:rPr>
                <w:rFonts w:hint="eastAsia" w:ascii="宋体" w:hAnsi="宋体" w:eastAsia="宋体" w:cs="宋体"/>
                <w:color w:val="000000" w:themeColor="text1"/>
                <w:sz w:val="21"/>
                <w:szCs w:val="21"/>
                <w:lang w:eastAsia="zh-CN"/>
                <w14:textFill>
                  <w14:solidFill>
                    <w14:schemeClr w14:val="tx1"/>
                  </w14:solidFill>
                </w14:textFill>
              </w:rPr>
              <w:t xml:space="preserve">供应商</w:t>
            </w:r>
            <w:r>
              <w:rPr>
                <w:rFonts w:hint="eastAsia" w:ascii="宋体" w:hAnsi="宋体" w:eastAsia="宋体" w:cs="宋体"/>
                <w:color w:val="000000" w:themeColor="text1"/>
                <w:sz w:val="21"/>
                <w:szCs w:val="21"/>
                <w:lang w:val="en-US" w:eastAsia="zh-CN"/>
                <w14:textFill>
                  <w14:solidFill>
                    <w14:schemeClr w14:val="tx1"/>
                  </w14:solidFill>
                </w14:textFill>
              </w:rPr>
              <w:t xml:space="preserve">提供</w:t>
            </w:r>
            <w:r>
              <w:rPr>
                <w:rFonts w:hint="eastAsia" w:ascii="宋体" w:hAnsi="宋体" w:eastAsia="宋体" w:cs="宋体"/>
                <w:color w:val="000000" w:themeColor="text1"/>
                <w:sz w:val="21"/>
                <w:szCs w:val="21"/>
                <w14:textFill>
                  <w14:solidFill>
                    <w14:schemeClr w14:val="tx1"/>
                  </w14:solidFill>
                </w14:textFill>
              </w:rPr>
              <w:t xml:space="preserve">的应急方案</w:t>
            </w:r>
            <w:r>
              <w:rPr>
                <w:rFonts w:hint="eastAsia" w:ascii="宋体" w:hAnsi="宋体" w:eastAsia="宋体" w:cs="宋体"/>
                <w:color w:val="000000" w:themeColor="text1"/>
                <w:sz w:val="21"/>
                <w:szCs w:val="21"/>
                <w:lang w:val="en-US" w:eastAsia="zh-CN"/>
                <w14:textFill>
                  <w14:solidFill>
                    <w14:schemeClr w14:val="tx1"/>
                  </w14:solidFill>
                </w14:textFill>
              </w:rPr>
              <w:t xml:space="preserve">进行评价</w:t>
            </w:r>
            <w:r>
              <w:rPr>
                <w:rFonts w:hint="eastAsia" w:ascii="宋体" w:hAnsi="宋体" w:eastAsia="宋体" w:cs="宋体"/>
                <w:color w:val="000000" w:themeColor="text1"/>
                <w:sz w:val="21"/>
                <w:szCs w:val="21"/>
                <w14:textFill>
                  <w14:solidFill>
                    <w14:schemeClr w14:val="tx1"/>
                  </w14:solidFill>
                </w14:textFill>
              </w:rPr>
              <w:t xml:space="preserve">，包含</w:t>
            </w:r>
            <w:r>
              <w:rPr>
                <w:rFonts w:hint="eastAsia" w:ascii="宋体" w:hAnsi="宋体" w:eastAsia="宋体" w:cs="宋体"/>
                <w:color w:val="000000" w:themeColor="text1"/>
                <w:sz w:val="21"/>
                <w:szCs w:val="21"/>
                <w:lang w:val="en-US" w:eastAsia="zh-CN"/>
                <w14:textFill>
                  <w14:solidFill>
                    <w14:schemeClr w14:val="tx1"/>
                  </w14:solidFill>
                </w14:textFill>
              </w:rPr>
              <w:t xml:space="preserve">但不限于</w:t>
            </w:r>
            <w:r>
              <w:rPr>
                <w:rFonts w:hint="eastAsia" w:ascii="宋体" w:hAnsi="宋体" w:eastAsia="宋体" w:cs="宋体"/>
                <w:color w:val="000000" w:themeColor="text1"/>
                <w:sz w:val="21"/>
                <w:szCs w:val="21"/>
                <w14:textFill>
                  <w14:solidFill>
                    <w14:schemeClr w14:val="tx1"/>
                  </w14:solidFill>
                </w14:textFill>
              </w:rPr>
              <w:t xml:space="preserve">的重大活动保障方案、特殊季节性（如汛期、台风暴雨等恶劣天气）应急方案等方面。</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①全面性（3分）：全面具体详实得3分，较全面得2分，一般全面得1分，差、不提供得0分。</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②可行性（3分）：符合实际切实可行得3分，较切实可行得2分，可行性一般得1分，差、不提供得0分。</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③针对性（</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分）：针对性强得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分；针对性较强得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分；针对性一般得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分，差、不提供得0分。</w:t>
            </w:r>
            <w:r/>
          </w:p>
          <w:p>
            <w:pPr>
              <w:ind w:right="0"/>
              <w:keepLines w:val="0"/>
              <w:keepNext w:val="0"/>
              <w:pageBreakBefore w:val="0"/>
              <w:spacing w:line="240" w:lineRule="atLeas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sz w:val="21"/>
                <w:szCs w:val="21"/>
              </w:rPr>
              <w:t xml:space="preserve">未提供的得0分，本项最高得</w:t>
            </w:r>
            <w:r>
              <w:rPr>
                <w:rFonts w:hint="eastAsia" w:ascii="宋体" w:hAnsi="宋体" w:cs="宋体"/>
                <w:color w:val="000000"/>
                <w:sz w:val="21"/>
                <w:szCs w:val="21"/>
                <w:lang w:val="en-US" w:eastAsia="zh-CN"/>
              </w:rPr>
              <w:t xml:space="preserve">9</w:t>
            </w:r>
            <w:r>
              <w:rPr>
                <w:rFonts w:hint="eastAsia" w:ascii="宋体" w:hAnsi="宋体" w:eastAsia="宋体" w:cs="宋体"/>
                <w:color w:val="000000"/>
                <w:sz w:val="21"/>
                <w:szCs w:val="21"/>
              </w:rPr>
              <w:t xml:space="preserve">分，最低得0分。</w:t>
            </w:r>
            <w:r/>
          </w:p>
        </w:tc>
        <w:tc>
          <w:tcPr>
            <w:shd w:val="clear" w:color="auto" w:fill="auto"/>
            <w:tcW w:w="813" w:type="dxa"/>
            <w:vAlign w:val="center"/>
            <w:textDirection w:val="lrTb"/>
            <w:noWrap w:val="false"/>
          </w:tcPr>
          <w:p>
            <w:pPr>
              <w:ind w:right="0"/>
              <w:jc w:val="center"/>
              <w:keepLines w:val="0"/>
              <w:keepNext w:val="0"/>
              <w:pageBreakBefore w:val="0"/>
              <w:spacing w:beforeAutospacing="0" w:afterAutospacing="0" w:line="240" w:lineRule="atLeas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不超过 6 页</w:t>
            </w:r>
            <w:r/>
          </w:p>
        </w:tc>
      </w:tr>
      <w:tr>
        <w:trPr>
          <w:cantSplit/>
          <w:jc w:val="center"/>
          <w:trHeight w:val="226"/>
        </w:trPr>
        <w:tc>
          <w:tcPr>
            <w:tcW w:w="115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技术部分（售后服务</w:t>
            </w:r>
            <w:r>
              <w:rPr>
                <w:rFonts w:hint="eastAsia" w:ascii="宋体" w:hAnsi="宋体" w:eastAsia="宋体" w:cs="宋体"/>
                <w:color w:val="000000" w:themeColor="text1"/>
                <w:sz w:val="21"/>
                <w:szCs w:val="21"/>
                <w:lang w:val="en-US" w:eastAsia="zh-CN"/>
                <w14:textFill>
                  <w14:solidFill>
                    <w14:schemeClr w14:val="tx1"/>
                  </w14:solidFill>
                </w14:textFill>
              </w:rPr>
              <w:t xml:space="preserve">方案</w:t>
            </w:r>
            <w:r>
              <w:rPr>
                <w:rFonts w:hint="eastAsia" w:ascii="宋体" w:hAnsi="宋体" w:eastAsia="宋体" w:cs="宋体"/>
                <w:color w:val="000000" w:themeColor="text1"/>
                <w:sz w:val="21"/>
                <w:szCs w:val="21"/>
                <w14:textFill>
                  <w14:solidFill>
                    <w14:schemeClr w14:val="tx1"/>
                  </w14:solidFill>
                </w14:textFill>
              </w:rPr>
              <w:t xml:space="preserve">）</w:t>
            </w:r>
            <w:r/>
          </w:p>
          <w:p>
            <w:pPr>
              <w:pStyle w:val="1471"/>
              <w:ind w:right="0" w:firstLine="0"/>
              <w:jc w:val="center"/>
              <w:keepLines w:val="0"/>
              <w:keepNext w:val="0"/>
              <w:pageBreakBefore w:val="0"/>
              <w:spacing w:line="240" w:lineRule="atLeas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6分</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tcW w:w="1300" w:type="dxa"/>
            <w:vAlign w:val="center"/>
            <w:textDirection w:val="lrTb"/>
            <w:noWrap w:val="false"/>
          </w:tcPr>
          <w:p>
            <w:pPr>
              <w:pStyle w:val="1301"/>
              <w:ind w:right="0"/>
              <w:jc w:val="center"/>
              <w:keepLines w:val="0"/>
              <w:keepNext w:val="0"/>
              <w:pageBreakBefore w:val="0"/>
              <w:spacing w:beforeAutospacing="0" w:afterAutospacing="0"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售后服务方案</w:t>
            </w:r>
            <w:r/>
          </w:p>
          <w:p>
            <w:pPr>
              <w:pStyle w:val="1301"/>
              <w:ind w:right="0"/>
              <w:keepLines w:val="0"/>
              <w:keepNext w:val="0"/>
              <w:pageBreakBefore w:val="0"/>
              <w:spacing w:beforeAutospacing="0" w:afterAutospacing="0"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（6分）</w:t>
            </w:r>
            <w:r/>
          </w:p>
        </w:tc>
        <w:tc>
          <w:tcPr>
            <w:shd w:val="clear" w:color="auto" w:fill="auto"/>
            <w:tcW w:w="6781" w:type="dxa"/>
            <w:vAlign w:val="center"/>
            <w:textDirection w:val="lrTb"/>
            <w:noWrap w:val="false"/>
          </w:tcPr>
          <w:p>
            <w:pPr>
              <w:pStyle w:val="1301"/>
              <w:ind w:right="0"/>
              <w:keepLines w:val="0"/>
              <w:keepNext w:val="0"/>
              <w:pageBreakBefore w:val="0"/>
              <w:spacing w:beforeAutospacing="0" w:afterAutospacing="0"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根据供应商提供的</w:t>
            </w:r>
            <w:r>
              <w:rPr>
                <w:rFonts w:hint="eastAsia" w:ascii="宋体" w:hAnsi="宋体" w:eastAsia="宋体" w:cs="宋体"/>
                <w:strike w:val="0"/>
                <w:color w:val="000000" w:themeColor="text1"/>
                <w:sz w:val="21"/>
                <w:szCs w:val="21"/>
                <w:highlight w:val="none"/>
                <w:lang w:bidi="hi-IN"/>
                <w14:textFill>
                  <w14:solidFill>
                    <w14:schemeClr w14:val="tx1"/>
                  </w14:solidFill>
                </w14:textFill>
              </w:rPr>
              <w:t xml:space="preserve">响应文件中缺陷责任期内和缺陷责任期外的售后服务方案，包括但不限于售后服务承诺、质保服务年限、服务计划、服务内容、服务响应时间、流程，现场服务支持能力</w:t>
            </w:r>
            <w:r>
              <w:rPr>
                <w:rFonts w:hint="eastAsia" w:ascii="宋体" w:hAnsi="宋体" w:eastAsia="宋体" w:cs="宋体"/>
                <w:color w:val="000000" w:themeColor="text1"/>
                <w:sz w:val="21"/>
                <w:szCs w:val="21"/>
                <w14:textFill>
                  <w14:solidFill>
                    <w14:schemeClr w14:val="tx1"/>
                  </w14:solidFill>
                </w14:textFill>
              </w:rPr>
              <w:t xml:space="preserve">等，从全面性、可行性、针对性进行打分。</w:t>
            </w:r>
            <w:r/>
          </w:p>
          <w:p>
            <w:pPr>
              <w:pStyle w:val="1301"/>
              <w:ind w:right="0"/>
              <w:keepLines w:val="0"/>
              <w:keepNext w:val="0"/>
              <w:pageBreakBefore w:val="0"/>
              <w:spacing w:beforeAutospacing="0" w:afterAutospacing="0"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①</w:t>
            </w:r>
            <w:r>
              <w:rPr>
                <w:rFonts w:hint="eastAsia" w:ascii="宋体" w:hAnsi="宋体" w:eastAsia="宋体" w:cs="宋体"/>
                <w:color w:val="000000" w:themeColor="text1"/>
                <w:sz w:val="21"/>
                <w:szCs w:val="21"/>
                <w14:textFill>
                  <w14:solidFill>
                    <w14:schemeClr w14:val="tx1"/>
                  </w14:solidFill>
                </w14:textFill>
              </w:rPr>
              <w:t xml:space="preserve">全面性（2分）：全面详实的得2分，基本具备的得1分，欠缺的得0.5分；</w:t>
            </w:r>
            <w:r/>
          </w:p>
          <w:p>
            <w:pPr>
              <w:pStyle w:val="1301"/>
              <w:ind w:right="0"/>
              <w:keepLines w:val="0"/>
              <w:keepNext w:val="0"/>
              <w:pageBreakBefore w:val="0"/>
              <w:spacing w:beforeAutospacing="0" w:afterAutospacing="0"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②</w:t>
            </w:r>
            <w:r>
              <w:rPr>
                <w:rFonts w:hint="eastAsia" w:ascii="宋体" w:hAnsi="宋体" w:eastAsia="宋体" w:cs="宋体"/>
                <w:color w:val="000000" w:themeColor="text1"/>
                <w:sz w:val="21"/>
                <w:szCs w:val="21"/>
                <w14:textFill>
                  <w14:solidFill>
                    <w14:schemeClr w14:val="tx1"/>
                  </w14:solidFill>
                </w14:textFill>
              </w:rPr>
              <w:t xml:space="preserve">可行性（2分）：切实可行的得2分，基本可行的1分，可行性欠缺的得0.5分；</w:t>
            </w:r>
            <w:r/>
          </w:p>
          <w:p>
            <w:pPr>
              <w:pStyle w:val="1301"/>
              <w:ind w:right="0"/>
              <w:keepLines w:val="0"/>
              <w:keepNext w:val="0"/>
              <w:pageBreakBefore w:val="0"/>
              <w:spacing w:beforeAutospacing="0" w:afterAutospacing="0"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③</w:t>
            </w:r>
            <w:r>
              <w:rPr>
                <w:rFonts w:hint="eastAsia" w:ascii="宋体" w:hAnsi="宋体" w:eastAsia="宋体" w:cs="宋体"/>
                <w:color w:val="000000" w:themeColor="text1"/>
                <w:sz w:val="21"/>
                <w:szCs w:val="21"/>
                <w14:textFill>
                  <w14:solidFill>
                    <w14:schemeClr w14:val="tx1"/>
                  </w14:solidFill>
                </w14:textFill>
              </w:rPr>
              <w:t xml:space="preserve">针对性（2分）：针对性强的得2分，针对性一般的得1分，针对性不强的得0.5分； </w:t>
            </w:r>
            <w:r/>
          </w:p>
          <w:p>
            <w:pPr>
              <w:pStyle w:val="1301"/>
              <w:ind w:right="0"/>
              <w:keepLines w:val="0"/>
              <w:keepNext w:val="0"/>
              <w:pageBreakBefore w:val="0"/>
              <w:spacing w:beforeAutospacing="0" w:afterAutospacing="0"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未提供的得0分。本项最高得6分，最低得0分。</w:t>
            </w:r>
            <w:r/>
          </w:p>
        </w:tc>
        <w:tc>
          <w:tcPr>
            <w:tcW w:w="813" w:type="dxa"/>
            <w:vAlign w:val="center"/>
            <w:textDirection w:val="lrTb"/>
            <w:noWrap w:val="false"/>
          </w:tcPr>
          <w:p>
            <w:pPr>
              <w:ind w:right="0"/>
              <w:jc w:val="center"/>
              <w:keepLines w:val="0"/>
              <w:keepNext w:val="0"/>
              <w:pageBreakBefore w:val="0"/>
              <w:spacing w:beforeAutospacing="0" w:afterAutospacing="0" w:line="240" w:lineRule="atLeast"/>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不超过 </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页</w:t>
            </w:r>
            <w:r/>
          </w:p>
        </w:tc>
      </w:tr>
    </w:tbl>
    <w:p>
      <w:pPr>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注：方案篇幅超出约定页数要求的，超出页数的部分不计入本次评审范围。</w:t>
      </w:r>
      <w:r/>
    </w:p>
    <w:p>
      <w:pPr>
        <w:pStyle w:val="1262"/>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r/>
    </w:p>
    <w:p>
      <w:pP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本章说明：</w:t>
      </w:r>
      <w:r>
        <w:rPr>
          <w:rFonts w:hint="eastAsia" w:ascii="宋体" w:hAnsi="宋体" w:eastAsia="宋体" w:cs="宋体"/>
          <w:color w:val="000000" w:themeColor="text1"/>
          <w:sz w:val="24"/>
          <w:highlight w:val="none"/>
          <w14:textFill>
            <w14:solidFill>
              <w14:schemeClr w14:val="tx1"/>
            </w14:solidFill>
          </w14:textFill>
        </w:rPr>
        <w:t xml:space="preserve">本项目采用综合评分法。</w:t>
      </w:r>
      <w:r>
        <w:rPr>
          <w:rFonts w:hint="eastAsia" w:ascii="宋体" w:hAnsi="宋体" w:eastAsia="宋体" w:cs="宋体"/>
          <w:color w:val="000000" w:themeColor="text1"/>
          <w:sz w:val="24"/>
          <w:szCs w:val="24"/>
          <w:highlight w:val="none"/>
          <w14:textFill>
            <w14:solidFill>
              <w14:schemeClr w14:val="tx1"/>
            </w14:solidFill>
          </w14:textFill>
        </w:rPr>
        <w:t xml:space="preserve"> （供应商得分取所有评委的平均值，保留小数点后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两位</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val="0"/>
          <w:color w:val="000000" w:themeColor="text1"/>
          <w:sz w:val="22"/>
          <w:szCs w:val="22"/>
          <w14:textFill>
            <w14:solidFill>
              <w14:schemeClr w14:val="tx1"/>
            </w14:solidFill>
          </w14:textFill>
        </w:rPr>
        <w:t xml:space="preserve">。</w:t>
      </w:r>
      <w:r/>
    </w:p>
    <w:p>
      <w:pPr>
        <w:jc w:val="center"/>
        <w:rPr>
          <w:rFonts w:hint="eastAsia" w:ascii="宋体" w:hAnsi="宋体" w:eastAsia="宋体" w:cs="宋体"/>
          <w:b/>
          <w:bCs/>
          <w:color w:val="000000" w:themeColor="text1"/>
          <w:sz w:val="32"/>
          <w:szCs w:val="32"/>
          <w14:textFill>
            <w14:solidFill>
              <w14:schemeClr w14:val="tx1"/>
            </w14:solidFill>
          </w14:textFill>
        </w:rPr>
        <w:sectPr>
          <w:footerReference w:type="default" r:id="rId17"/>
          <w:footerReference w:type="first" r:id="rId18"/>
          <w:footnotePr/>
          <w:endnotePr/>
          <w:type w:val="nextPage"/>
          <w:pgSz w:w="11906" w:h="16838" w:orient="portrait"/>
          <w:pgMar w:top="1247" w:right="1474" w:bottom="1247" w:left="1474" w:header="851" w:footer="992" w:gutter="0"/>
          <w:pgNumType w:start="1"/>
          <w:cols w:num="1" w:sep="0" w:space="0" w:equalWidth="1"/>
          <w:docGrid w:linePitch="360"/>
        </w:sectPr>
      </w:pPr>
      <w:r>
        <w:rPr>
          <w:rFonts w:hint="eastAsia" w:ascii="宋体" w:hAnsi="宋体" w:eastAsia="宋体" w:cs="宋体"/>
          <w:b/>
          <w:bCs/>
          <w:color w:val="000000" w:themeColor="text1"/>
          <w:sz w:val="32"/>
          <w:szCs w:val="32"/>
          <w14:textFill>
            <w14:solidFill>
              <w14:schemeClr w14:val="tx1"/>
            </w14:solidFill>
          </w14:textFill>
        </w:rPr>
      </w:r>
      <w:r/>
    </w:p>
    <w:p>
      <w:pPr>
        <w:numPr>
          <w:ilvl w:val="0"/>
          <w:numId w:val="3"/>
        </w:numPr>
        <w:ind w:firstLine="497"/>
        <w:jc w:val="center"/>
        <w:rPr>
          <w:rFonts w:hint="eastAsia" w:ascii="宋体" w:hAnsi="宋体" w:eastAsia="宋体" w:cs="宋体"/>
          <w:b/>
          <w:bCs/>
          <w:color w:val="000000"/>
          <w:sz w:val="36"/>
          <w:szCs w:val="36"/>
        </w:rPr>
      </w:pPr>
      <w:r>
        <w:rPr>
          <w:rFonts w:hint="eastAsia" w:ascii="宋体" w:hAnsi="宋体" w:eastAsia="宋体" w:cs="宋体"/>
          <w:b/>
          <w:bCs/>
          <w:color w:val="000000"/>
          <w:sz w:val="36"/>
          <w:szCs w:val="36"/>
        </w:rPr>
        <w:t xml:space="preserve">项目要求（采购需求）</w:t>
      </w:r>
      <w:r/>
    </w:p>
    <w:p>
      <w:pPr>
        <w:pStyle w:val="1286"/>
        <w:ind w:left="497"/>
        <w:rPr>
          <w:rFonts w:hint="eastAsia" w:ascii="宋体" w:hAnsi="宋体" w:eastAsia="宋体" w:cs="宋体"/>
        </w:rPr>
      </w:pPr>
      <w:r>
        <w:rPr>
          <w:rFonts w:hint="eastAsia" w:ascii="宋体" w:hAnsi="宋体" w:eastAsia="宋体" w:cs="宋体"/>
        </w:rPr>
      </w:r>
      <w:r/>
    </w:p>
    <w:p>
      <w:pPr>
        <w:pStyle w:val="1414"/>
        <w:spacing w:before="0" w:beforeAutospacing="0" w:after="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一、本项目不接受超过人民币</w:t>
      </w:r>
      <w:r>
        <w:rPr>
          <w:rFonts w:hint="eastAsia" w:ascii="宋体" w:hAnsi="宋体" w:eastAsia="宋体" w:cs="宋体"/>
          <w:b/>
          <w:bCs/>
          <w:color w:val="000000" w:themeColor="text1"/>
          <w:lang w:val="en-US" w:eastAsia="zh-CN"/>
          <w14:textFill>
            <w14:solidFill>
              <w14:schemeClr w14:val="tx1"/>
            </w14:solidFill>
          </w14:textFill>
        </w:rPr>
        <w:t xml:space="preserve">325.29</w:t>
      </w:r>
      <w:r>
        <w:rPr>
          <w:rFonts w:hint="eastAsia" w:ascii="宋体" w:hAnsi="宋体" w:eastAsia="宋体" w:cs="宋体"/>
          <w:b/>
          <w:bCs/>
          <w:color w:val="000000" w:themeColor="text1"/>
          <w14:textFill>
            <w14:solidFill>
              <w14:schemeClr w14:val="tx1"/>
            </w14:solidFill>
          </w14:textFill>
        </w:rPr>
        <w:t xml:space="preserve">万元</w:t>
      </w:r>
      <w:r>
        <w:rPr>
          <w:rFonts w:hint="eastAsia" w:ascii="宋体" w:hAnsi="宋体" w:eastAsia="宋体" w:cs="宋体"/>
          <w:b/>
          <w:bCs/>
          <w:color w:val="000000"/>
        </w:rPr>
        <w:t xml:space="preserve">（采购项目预算金额）的报价（</w:t>
      </w:r>
      <w:r>
        <w:rPr>
          <w:rFonts w:hint="eastAsia" w:ascii="宋体" w:hAnsi="宋体" w:eastAsia="宋体" w:cs="宋体"/>
          <w:color w:val="000000"/>
        </w:rPr>
        <w:t xml:space="preserve">首次和最后报价），报价包括但不限于完成本项目所需人工、材料、机械、措施费、规费、税金、服务、组织协调、供应商的利润等全部费用，采购人不再支付报价以外的任何费用。</w:t>
      </w:r>
      <w:r/>
    </w:p>
    <w:p>
      <w:pPr>
        <w:pStyle w:val="1414"/>
        <w:spacing w:before="0" w:beforeAutospacing="0" w:after="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二、项目说明：</w:t>
      </w:r>
      <w:r/>
    </w:p>
    <w:p>
      <w:pPr>
        <w:pStyle w:val="14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1、项目名称：</w:t>
      </w:r>
      <w:r>
        <w:rPr>
          <w:rFonts w:hint="eastAsia" w:cs="宋体"/>
          <w:color w:val="000000"/>
          <w:lang w:eastAsia="zh-CN"/>
        </w:rPr>
        <w:t xml:space="preserve">2026年片区路网建设-五山公园一期市政道路C线与三环东路搭接工程</w:t>
      </w:r>
      <w:r>
        <w:rPr>
          <w:rFonts w:hint="eastAsia" w:ascii="宋体" w:hAnsi="宋体" w:eastAsia="宋体" w:cs="宋体"/>
          <w:color w:val="000000"/>
        </w:rPr>
        <w:t xml:space="preserve">。</w:t>
      </w:r>
      <w:r/>
    </w:p>
    <w:p>
      <w:pPr>
        <w:pStyle w:val="1414"/>
        <w:ind w:firstLine="480"/>
        <w:keepLines w:val="0"/>
        <w:keepNext w:val="0"/>
        <w:pageBreakBefore w:val="0"/>
        <w:spacing w:before="0" w:beforeAutospacing="0" w:after="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rPr>
        <w:t xml:space="preserve">2</w:t>
      </w:r>
      <w:r>
        <w:rPr>
          <w:rFonts w:hint="eastAsia" w:ascii="宋体" w:hAnsi="宋体" w:eastAsia="宋体" w:cs="宋体"/>
          <w:color w:val="000000" w:themeColor="text1"/>
          <w14:textFill>
            <w14:solidFill>
              <w14:schemeClr w14:val="tx1"/>
            </w14:solidFill>
          </w14:textFill>
        </w:rPr>
        <w:t xml:space="preserve">、项目概况及招标范围：</w:t>
      </w:r>
      <w:r>
        <w:rPr>
          <w:rFonts w:hint="eastAsia" w:ascii="宋体" w:hAnsi="宋体" w:eastAsia="宋体" w:cs="宋体"/>
          <w:color w:val="000000" w:themeColor="text1"/>
          <w:lang w:val="en-US" w:eastAsia="zh-CN"/>
          <w14:textFill>
            <w14:solidFill>
              <w14:schemeClr w14:val="tx1"/>
            </w14:solidFill>
          </w14:textFill>
        </w:rPr>
        <w:t xml:space="preserve">五山公园一期市政道路C线与三环东路S322增设平面交叉与三环东路搭接工程道口，增设红绿灯等</w:t>
      </w:r>
      <w:r>
        <w:rPr>
          <w:rFonts w:hint="eastAsia" w:ascii="宋体" w:hAnsi="宋体" w:eastAsia="宋体" w:cs="宋体"/>
          <w:color w:val="000000" w:themeColor="text1"/>
          <w14:textFill>
            <w14:solidFill>
              <w14:schemeClr w14:val="tx1"/>
            </w14:solidFill>
          </w14:textFill>
        </w:rPr>
        <w:t xml:space="preserve">。具体详见工程量清单及图纸全部内容。</w:t>
      </w:r>
      <w:r/>
    </w:p>
    <w:p>
      <w:pPr>
        <w:pStyle w:val="1414"/>
        <w:ind w:firstLine="480"/>
        <w:keepLines w:val="0"/>
        <w:keepNext w:val="0"/>
        <w:pageBreakBefore w:val="0"/>
        <w:spacing w:before="0" w:beforeAutospacing="0" w:after="0" w:afterAutospacing="0"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3、项目地点：江苏徐州市云龙区三环东路</w:t>
      </w:r>
      <w:r>
        <w:rPr>
          <w:rFonts w:hint="eastAsia" w:ascii="宋体" w:hAnsi="宋体" w:eastAsia="宋体" w:cs="宋体"/>
          <w:color w:val="000000" w:themeColor="text1"/>
          <w:lang w:eastAsia="zh-CN"/>
          <w14:textFill>
            <w14:solidFill>
              <w14:schemeClr w14:val="tx1"/>
            </w14:solidFill>
          </w14:textFill>
        </w:rPr>
        <w:t xml:space="preserve">。</w:t>
      </w:r>
      <w:r/>
    </w:p>
    <w:p>
      <w:pPr>
        <w:pStyle w:val="1414"/>
        <w:ind w:firstLine="480"/>
        <w:keepLines w:val="0"/>
        <w:keepNext w:val="0"/>
        <w:pageBreakBefore w:val="0"/>
        <w:spacing w:before="0" w:beforeAutospacing="0" w:after="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4、工期：自合同签订之日起</w:t>
      </w:r>
      <w:r>
        <w:rPr>
          <w:rFonts w:hint="eastAsia" w:ascii="宋体" w:hAnsi="宋体" w:eastAsia="宋体" w:cs="宋体"/>
          <w:color w:val="000000" w:themeColor="text1"/>
          <w:lang w:val="en-US" w:eastAsia="zh-CN"/>
          <w14:textFill>
            <w14:solidFill>
              <w14:schemeClr w14:val="tx1"/>
            </w14:solidFill>
          </w14:textFill>
        </w:rPr>
        <w:t xml:space="preserve">90</w:t>
      </w:r>
      <w:r>
        <w:rPr>
          <w:rFonts w:hint="eastAsia" w:ascii="宋体" w:hAnsi="宋体" w:eastAsia="宋体" w:cs="宋体"/>
          <w:color w:val="000000" w:themeColor="text1"/>
          <w14:textFill>
            <w14:solidFill>
              <w14:schemeClr w14:val="tx1"/>
            </w14:solidFill>
          </w14:textFill>
        </w:rPr>
        <w:t xml:space="preserve">日历天。</w:t>
      </w:r>
      <w:r/>
    </w:p>
    <w:p>
      <w:pPr>
        <w:pStyle w:val="14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5、质量要求标准：</w:t>
      </w:r>
      <w:r>
        <w:rPr>
          <w:rFonts w:hint="eastAsia" w:ascii="宋体" w:hAnsi="宋体" w:eastAsia="宋体" w:cs="宋体"/>
          <w:color w:val="000000"/>
          <w:sz w:val="24"/>
          <w:szCs w:val="24"/>
          <w:highlight w:val="none"/>
          <w:u w:val="none"/>
        </w:rPr>
        <w:t xml:space="preserve">合格（符合国家标准及行业要求，满足采购人需求</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u w:val="none"/>
        </w:rPr>
        <w:t xml:space="preserve">。</w:t>
      </w:r>
      <w:r/>
    </w:p>
    <w:p>
      <w:pPr>
        <w:pStyle w:val="14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工程质量必须达到合同约定标准，且保证相关部门验收通过；未达到质量要求的，承包人负责无条件返工，直至达到要求，所发生的费用由承包人承担，承包人还应赔偿因此给发包人造成的损失。</w:t>
      </w:r>
      <w:r/>
    </w:p>
    <w:p>
      <w:pPr>
        <w:pStyle w:val="14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6、承包方式：包工包料。</w:t>
      </w:r>
      <w:r/>
    </w:p>
    <w:p>
      <w:pPr>
        <w:pStyle w:val="14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7、现场自然及施工条件：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4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8、现场踏勘：自行踏勘现场。</w:t>
      </w:r>
      <w:r/>
    </w:p>
    <w:p>
      <w:pPr>
        <w:pStyle w:val="14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说明：</w:t>
      </w:r>
      <w:r/>
    </w:p>
    <w:p>
      <w:pPr>
        <w:pStyle w:val="14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（1）供应商对施工现场进行踏勘，以获取编制响应文件所需的现场信息资料。</w:t>
      </w:r>
      <w:r/>
    </w:p>
    <w:p>
      <w:pPr>
        <w:pStyle w:val="14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（2）供应商对本磋商文件所作出的理解、推论和解释由其自己负责。</w:t>
      </w:r>
      <w:r/>
    </w:p>
    <w:p>
      <w:pPr>
        <w:pStyle w:val="14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（3）由于现场踏勘没有进行或者不详细所导致的一切问题均由供应商自行负责。</w:t>
      </w:r>
      <w:r/>
    </w:p>
    <w:p>
      <w:pPr>
        <w:pStyle w:val="14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（4）供应商应承担现场踏勘的责任和风险，现场踏勘费用由供应商自己承担。</w:t>
      </w:r>
      <w:r/>
    </w:p>
    <w:p>
      <w:pPr>
        <w:pStyle w:val="14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rPr>
        <w:t xml:space="preserve">（5）供应商应认真勘察现场，充分了解施工环境、场地情况、材料运输、用水用电情况、道路储存空间、装卸及材料堆放限制、现场地形地貌及周边的安全防护、噪声影响及任何其它影响造价及工期的情况，由供应商自行考虑风险因素并计入投标报价中，结算时不予调整。</w:t>
      </w:r>
      <w:r/>
    </w:p>
    <w:p>
      <w:pPr>
        <w:ind w:firstLine="480"/>
        <w:keepLines w:val="0"/>
        <w:keepNext w:val="0"/>
        <w:pageBreakBefore w:val="0"/>
        <w:spacing w:line="360" w:lineRule="auto"/>
        <w:rPr>
          <w:rFonts w:hint="eastAsia" w:ascii="宋体" w:hAnsi="宋体" w:eastAsia="宋体" w:cs="宋体"/>
          <w:b/>
          <w:bCs/>
          <w:sz w:val="24"/>
        </w:rPr>
      </w:pPr>
      <w:r>
        <w:rPr>
          <w:rFonts w:hint="eastAsia" w:ascii="宋体" w:hAnsi="宋体" w:eastAsia="宋体" w:cs="宋体"/>
          <w:sz w:val="24"/>
        </w:rPr>
        <w:t xml:space="preserve">9、本工程采用的技术规范：执行现行技术规范，执行国家、江苏省及徐州市颁发的现行行业规范、相关标准及相关文件。</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三、工程量清单报价</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rPr>
        <w:t xml:space="preserve">一</w:t>
      </w:r>
      <w:r>
        <w:rPr>
          <w:rFonts w:hint="eastAsia" w:ascii="宋体" w:hAnsi="宋体" w:eastAsia="宋体" w:cs="宋体"/>
          <w:sz w:val="24"/>
          <w:lang w:eastAsia="zh-CN"/>
        </w:rPr>
        <w:t xml:space="preserve">）</w:t>
      </w:r>
      <w:r>
        <w:rPr>
          <w:rFonts w:hint="eastAsia" w:ascii="宋体" w:hAnsi="宋体" w:eastAsia="宋体" w:cs="宋体"/>
          <w:sz w:val="24"/>
        </w:rPr>
        <w:t xml:space="preserve"> 工程量清单以及图纸详见本项目磋商文件附件（后附）</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rPr>
        <w:t xml:space="preserve">二</w:t>
      </w:r>
      <w:r>
        <w:rPr>
          <w:rFonts w:hint="eastAsia" w:ascii="宋体" w:hAnsi="宋体" w:eastAsia="宋体" w:cs="宋体"/>
          <w:sz w:val="24"/>
          <w:lang w:eastAsia="zh-CN"/>
        </w:rPr>
        <w:t xml:space="preserve">）</w:t>
      </w:r>
      <w:r>
        <w:rPr>
          <w:rFonts w:hint="eastAsia" w:ascii="宋体" w:hAnsi="宋体" w:eastAsia="宋体" w:cs="宋体"/>
          <w:sz w:val="24"/>
        </w:rPr>
        <w:t xml:space="preserve"> 《已标价的工程量清单》报价要求</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1、报价内容 </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1.1响应报价应包括磋商文件中所确定的范围内工程量清单中所含的全部内容，以及为完成上述内容所需的全部费用，其根据为供应商提交的已标价的工程量清单及附表。</w:t>
      </w:r>
      <w:r/>
    </w:p>
    <w:p>
      <w:pPr>
        <w:ind w:firstLine="48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sz w:val="24"/>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1.2供应商应按采购人提供的工程量清单填报价格。填写的项目名称、项目特征、计量单位、工程量必须与采购人提供的一致。</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1.4供应商必须按统一的工程量清单报价，成交后，在施工过程中，不论由于工程量清单有误或漏项，还是由于设计变更、现场变更、签证引起的工程量清单项目或清单项目工程数量的增减</w:t>
      </w:r>
      <w:r>
        <w:rPr>
          <w:rFonts w:hint="eastAsia" w:ascii="宋体" w:hAnsi="宋体" w:eastAsia="宋体" w:cs="宋体"/>
          <w:color w:val="000000" w:themeColor="text1"/>
          <w:sz w:val="24"/>
          <w14:textFill>
            <w14:solidFill>
              <w14:schemeClr w14:val="tx1"/>
            </w14:solidFill>
          </w14:textFill>
        </w:rPr>
        <w:t xml:space="preserve">，均按</w:t>
      </w:r>
      <w:r>
        <w:rPr>
          <w:rFonts w:hint="eastAsia" w:ascii="宋体" w:hAnsi="宋体" w:eastAsia="宋体" w:cs="宋体"/>
          <w:b/>
          <w:bCs/>
          <w:color w:val="000000" w:themeColor="text1"/>
          <w:sz w:val="24"/>
          <w14:textFill>
            <w14:solidFill>
              <w14:schemeClr w14:val="tx1"/>
            </w14:solidFill>
          </w14:textFill>
        </w:rPr>
        <w:t xml:space="preserve">变更估价原则</w:t>
      </w:r>
      <w:r>
        <w:rPr>
          <w:rFonts w:hint="eastAsia" w:ascii="宋体" w:hAnsi="宋体" w:eastAsia="宋体" w:cs="宋体"/>
          <w:color w:val="000000" w:themeColor="text1"/>
          <w:sz w:val="24"/>
          <w14:textFill>
            <w14:solidFill>
              <w14:schemeClr w14:val="tx1"/>
            </w14:solidFill>
          </w14:textFill>
        </w:rPr>
        <w:t xml:space="preserve">调整（具体详见合同条款）。</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1.5 施工组织设计所描述的技术措施所发生的费用，视为已体现在供应商报价的非实体性消耗所发生的费用中。</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1.6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投标报价时应考虑这样因素，并在投标报价中予以考虑，采购人不接受供应商关于此类费用的任何诉讼或索赔。</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1.7安全文明施工是供应商的责任，采购人不接受任何由于供应商施工而导致的扰民或民扰引起的诉讼或索赔。供应商应在其投标报价时充分考虑因扰民与民扰而造成的工期影响与费用增加，在报价予以考虑，采购人不接受任何由于供应商考虑不周为由而提出的任何索赔。</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1.8 垃圾外运，在报价中综合考虑。</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1.9辅助工程部分：综合单价中应包括工程量清单报价中的价格，应包括完成清单项目的人工费、材料费、机械费、管理费及利润等费用，政策性文件规定及施工进程中包含的所有风险、责任等各项应有费用，并含相应的平整场地等及建设方要求的工程施工全部内容的全部费用。</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1.10地方关系协调费供应商自行考虑，就此项采购人不支付任何费用。</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1.11本工程要求质保期按执行国家和地方现行标准、规范的相关规定，施工缺陷责任期24个月。必须保证工程质量，因此产生的各项费用视为供应商已自行考虑在磋商报价中；除采购人确认的有效变更签证、设计变更外，结算时不因任何因素调整中标的综合单价。</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1.12施工时需做好防护措施保证周边安全，因成交供应商保障不利对采购人或第三方造成损失的，赔偿责任全部由成交供应商承担，若因此会增加费用，控制价不计取，供应商自行考虑在报价中，结算时不予调整。</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 2、报价方式</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2.1本工程采用固定单价合同（除另有规定外）。供应商应充分考虑施工期间各类建材的市场风险，并计入总报价，供应商在计算报价时应考虑一定的风险系数。</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2.2材料风险约定：</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2.2.1对于法律、法规、规章或有关政策出台导致工程税金、规费等发生变化的，应按照有关规定执行。</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3、报价的计价方法</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keepLines w:val="0"/>
        <w:keepNext w:val="0"/>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sz w:val="24"/>
        </w:rPr>
        <w:t xml:space="preserve">4、报价编制依据及要求：详见工程量清单</w:t>
      </w:r>
      <w:r/>
    </w:p>
    <w:p>
      <w:pPr>
        <w:pStyle w:val="1273"/>
        <w:spacing w:after="0"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四、低于成本报价：</w:t>
      </w:r>
      <w:r/>
    </w:p>
    <w:p>
      <w:pPr>
        <w:pStyle w:val="1273"/>
        <w:ind w:firstLine="480"/>
        <w:keepLines w:val="0"/>
        <w:keepNext w:val="0"/>
        <w:pageBreakBefore w:val="0"/>
        <w:spacing w:after="0"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1、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1273"/>
        <w:ind w:firstLine="480"/>
        <w:keepLines w:val="0"/>
        <w:keepNext w:val="0"/>
        <w:pageBreakBefore w:val="0"/>
        <w:spacing w:after="0"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为强化政府采购异常低价审查，根据苏财购〔2025〕62号文件要求，本项目采购文件已明确启动异常低价投标审查的情形和具体要求，处理方法具体详见磋商文件第四章《磋商相关说明》相关内容。</w:t>
      </w:r>
      <w:r/>
    </w:p>
    <w:p>
      <w:pPr>
        <w:pStyle w:val="1273"/>
        <w:spacing w:after="0"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五、项目相关要求：</w:t>
      </w:r>
      <w:r/>
    </w:p>
    <w:p>
      <w:pPr>
        <w:pStyle w:val="1273"/>
        <w:ind w:left="0" w:firstLine="218"/>
        <w:spacing w:after="0" w:line="360" w:lineRule="auto"/>
        <w:rPr>
          <w:rFonts w:hint="eastAsia" w:ascii="宋体" w:hAnsi="宋体" w:eastAsia="宋体" w:cs="宋体"/>
          <w:color w:val="000000"/>
          <w:sz w:val="24"/>
        </w:rPr>
      </w:pPr>
      <w:r>
        <w:rPr>
          <w:rFonts w:hint="eastAsia" w:ascii="宋体" w:hAnsi="宋体" w:eastAsia="宋体" w:cs="宋体"/>
          <w:color w:val="000000"/>
          <w:sz w:val="24"/>
        </w:rPr>
        <w:t xml:space="preserve">1、供应商报价时需考虑完成本项目内容所涉及的人工费、材料费、机械费、税费、验收等相关的一切费用。</w:t>
      </w:r>
      <w:r/>
    </w:p>
    <w:p>
      <w:pPr>
        <w:pStyle w:val="1273"/>
        <w:ind w:left="0" w:firstLine="218"/>
        <w:spacing w:after="0" w:line="360" w:lineRule="auto"/>
        <w:rPr>
          <w:rFonts w:hint="eastAsia" w:ascii="宋体" w:hAnsi="宋体" w:eastAsia="宋体" w:cs="宋体"/>
          <w:color w:val="000000"/>
          <w:sz w:val="24"/>
        </w:rPr>
      </w:pPr>
      <w:r>
        <w:rPr>
          <w:rFonts w:hint="eastAsia" w:ascii="宋体" w:hAnsi="宋体" w:eastAsia="宋体" w:cs="宋体"/>
          <w:color w:val="000000"/>
          <w:sz w:val="24"/>
        </w:rPr>
        <w:t xml:space="preserve">2、供应商应根据本项目实际情况，合理配置人员，除项目经理外，安全员、质检员、施工员、预算员、材料员等人员应经验丰富，确保项目顺利实施。</w:t>
      </w:r>
      <w:r/>
    </w:p>
    <w:p>
      <w:pPr>
        <w:pStyle w:val="1273"/>
        <w:ind w:left="0" w:firstLine="218"/>
        <w:spacing w:after="0" w:line="360" w:lineRule="auto"/>
        <w:rPr>
          <w:rFonts w:hint="eastAsia" w:ascii="宋体" w:hAnsi="宋体" w:eastAsia="宋体" w:cs="宋体"/>
          <w:color w:val="c00000"/>
          <w:sz w:val="24"/>
        </w:rPr>
      </w:pPr>
      <w:r>
        <w:rPr>
          <w:rFonts w:hint="eastAsia" w:ascii="宋体" w:hAnsi="宋体" w:eastAsia="宋体" w:cs="宋体"/>
          <w:color w:val="000000"/>
          <w:sz w:val="24"/>
        </w:rPr>
        <w:t xml:space="preserve">3、</w:t>
      </w:r>
      <w:r>
        <w:rPr>
          <w:rFonts w:hint="eastAsia" w:ascii="宋体" w:hAnsi="宋体" w:eastAsia="宋体" w:cs="宋体"/>
          <w:sz w:val="24"/>
        </w:rPr>
        <w:t xml:space="preserve">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rPr>
          <w:rFonts w:hint="eastAsia" w:ascii="宋体" w:hAnsi="宋体" w:eastAsia="宋体" w:cs="宋体"/>
          <w:color w:val="c00000"/>
          <w:sz w:val="24"/>
        </w:rPr>
        <w:t xml:space="preserve">  </w:t>
      </w:r>
      <w:r/>
    </w:p>
    <w:p>
      <w:pPr>
        <w:pStyle w:val="1273"/>
        <w:ind w:left="0" w:firstLine="218"/>
        <w:spacing w:after="0" w:line="360" w:lineRule="auto"/>
        <w:rPr>
          <w:rFonts w:hint="eastAsia" w:ascii="宋体" w:hAnsi="宋体" w:eastAsia="宋体" w:cs="宋体"/>
          <w:color w:val="000000"/>
          <w:sz w:val="24"/>
        </w:rPr>
      </w:pPr>
      <w:r>
        <w:rPr>
          <w:rFonts w:hint="eastAsia" w:ascii="宋体" w:hAnsi="宋体" w:eastAsia="宋体" w:cs="宋体"/>
          <w:color w:val="000000"/>
          <w:sz w:val="24"/>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273"/>
        <w:ind w:left="0" w:firstLine="218"/>
        <w:spacing w:after="0" w:line="360" w:lineRule="auto"/>
        <w:rPr>
          <w:rFonts w:hint="eastAsia" w:ascii="宋体" w:hAnsi="宋体" w:eastAsia="宋体" w:cs="宋体"/>
          <w:b/>
          <w:color w:val="000000"/>
          <w:sz w:val="24"/>
        </w:rPr>
      </w:pPr>
      <w:r>
        <w:rPr>
          <w:rFonts w:hint="eastAsia" w:ascii="宋体" w:hAnsi="宋体" w:eastAsia="宋体" w:cs="宋体"/>
          <w:color w:val="000000"/>
          <w:sz w:val="24"/>
        </w:rPr>
        <w:t xml:space="preserve">5、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六、售后服务要求：</w:t>
      </w:r>
      <w:r/>
    </w:p>
    <w:p>
      <w:pPr>
        <w:ind w:left="0" w:firstLine="218"/>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1、质保及售后服务：本工程要求质保期按执行国家和地方现行标准、规范的相关规定，施工缺陷责任期24个月。质保期外，工程质量出现问题，成交供应商应主动提供维修方案，只收取材料费。</w:t>
      </w:r>
      <w:r/>
    </w:p>
    <w:p>
      <w:pPr>
        <w:ind w:left="0" w:firstLine="218"/>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2、质保期内，如发生故障，采购人通知供应商售后服务人员时，相关服务人员要在 2小时内到达现场配合采购人处理问题，进行更换或进行必要的维修。</w:t>
      </w:r>
      <w:r/>
    </w:p>
    <w:p>
      <w:pPr>
        <w:ind w:left="0" w:firstLine="218"/>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3、供应商需根据本项目特征及自身情况编制施工方案。</w:t>
      </w:r>
      <w:r/>
    </w:p>
    <w:p>
      <w:pPr>
        <w:ind w:left="0" w:firstLine="218"/>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全部的责任和损失</w:t>
      </w:r>
      <w:r>
        <w:rPr>
          <w:rFonts w:hint="eastAsia" w:ascii="宋体" w:hAnsi="宋体" w:eastAsia="宋体" w:cs="宋体"/>
          <w:color w:val="000000"/>
          <w:sz w:val="24"/>
          <w:szCs w:val="24"/>
          <w:highlight w:val="none"/>
          <w:lang w:eastAsia="zh-CN"/>
        </w:rPr>
        <w:t xml:space="preserve">。</w:t>
      </w:r>
      <w:r/>
    </w:p>
    <w:p>
      <w:pPr>
        <w:ind w:firstLine="480"/>
        <w:spacing w:line="440" w:lineRule="exact"/>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val="en-US" w:eastAsia="zh-CN" w:bidi="ar-SA"/>
        </w:rPr>
        <w:t xml:space="preserve">七、</w:t>
      </w:r>
      <w:r>
        <w:rPr>
          <w:rFonts w:hint="eastAsia" w:ascii="宋体" w:hAnsi="宋体" w:eastAsia="宋体" w:cs="宋体"/>
          <w:b/>
          <w:color w:val="000000"/>
          <w:sz w:val="24"/>
          <w:highlight w:val="none"/>
        </w:rPr>
        <w:t xml:space="preserve">响应文件要求</w:t>
      </w:r>
      <w:r/>
    </w:p>
    <w:p>
      <w:pPr>
        <w:ind w:firstLine="480"/>
        <w:jc w:val="both"/>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首次响应文件中提供《已标价的工程量清单》文件。</w:t>
      </w:r>
      <w:r/>
    </w:p>
    <w:p>
      <w:pPr>
        <w:ind w:firstLine="480"/>
        <w:jc w:val="both"/>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按照《工程量清单》编制《已标价的工程量清单》。</w:t>
      </w:r>
      <w:r/>
    </w:p>
    <w:p>
      <w:pPr>
        <w:ind w:firstLine="482"/>
        <w:jc w:val="both"/>
        <w:spacing w:line="400" w:lineRule="atLeast"/>
        <w:rPr>
          <w:rFonts w:hint="eastAsia" w:ascii="宋体" w:hAnsi="宋体" w:eastAsia="宋体" w:cs="宋体"/>
          <w:b w:val="0"/>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供应商必须说明其是否响应采购文件中提出的全部服务内容与要求，如果其中某些条款不响应时，应在文件中逐条列出，未列出的视同响应。</w:t>
      </w:r>
      <w:r/>
    </w:p>
    <w:p>
      <w:pPr>
        <w:ind w:firstLine="480"/>
        <w:spacing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八、其他要求：见《磋商文件》附件：8、《拟签订的合同文本》、《工程量清单》。</w:t>
      </w:r>
      <w:r/>
    </w:p>
    <w:p>
      <w:pPr>
        <w:jc w:val="center"/>
        <w:pageBreakBefore/>
        <w:rPr>
          <w:rFonts w:hint="eastAsia" w:ascii="宋体" w:hAnsi="宋体" w:eastAsia="宋体" w:cs="宋体"/>
          <w:color w:val="000000"/>
          <w:sz w:val="28"/>
          <w:szCs w:val="28"/>
        </w:rPr>
      </w:pPr>
      <w:r>
        <w:rPr>
          <w:rFonts w:hint="eastAsia" w:ascii="宋体" w:hAnsi="宋体" w:eastAsia="宋体" w:cs="宋体"/>
          <w:b/>
          <w:color w:val="000000"/>
          <w:sz w:val="36"/>
        </w:rPr>
        <w:t xml:space="preserve">3、磋商</w:t>
      </w:r>
      <w:r>
        <w:rPr>
          <w:rFonts w:hint="eastAsia" w:ascii="宋体" w:hAnsi="宋体" w:eastAsia="宋体" w:cs="宋体"/>
          <w:b/>
          <w:bCs/>
          <w:color w:val="000000"/>
          <w:sz w:val="36"/>
        </w:rPr>
        <w:t xml:space="preserve">报价表</w:t>
      </w:r>
      <w:r/>
    </w:p>
    <w:p>
      <w:pPr>
        <w:jc w:val="left"/>
        <w:rPr>
          <w:rFonts w:hint="eastAsia" w:ascii="宋体" w:hAnsi="宋体" w:eastAsia="宋体" w:cs="宋体"/>
          <w:color w:val="000000"/>
          <w:sz w:val="24"/>
        </w:rPr>
      </w:pPr>
      <w:r>
        <w:rPr>
          <w:rFonts w:hint="eastAsia" w:ascii="宋体" w:hAnsi="宋体" w:eastAsia="宋体" w:cs="宋体"/>
          <w:color w:val="000000"/>
          <w:sz w:val="24"/>
        </w:rPr>
        <w:t xml:space="preserve">项目编号：</w:t>
      </w:r>
      <w:r/>
    </w:p>
    <w:p>
      <w:pPr>
        <w:rPr>
          <w:rFonts w:hint="eastAsia" w:ascii="宋体" w:hAnsi="宋体" w:eastAsia="宋体" w:cs="宋体"/>
          <w:b/>
          <w:bCs/>
          <w:color w:val="000000"/>
          <w:sz w:val="24"/>
        </w:rPr>
      </w:pPr>
      <w:r>
        <w:rPr>
          <w:rFonts w:hint="eastAsia" w:ascii="宋体" w:hAnsi="宋体" w:eastAsia="宋体" w:cs="宋体"/>
          <w:b/>
          <w:bCs/>
          <w:color w:val="000000"/>
          <w:sz w:val="24"/>
        </w:rPr>
        <w:t xml:space="preserve">本次为首次报价</w:t>
      </w:r>
      <w:r/>
    </w:p>
    <w:p>
      <w:pPr>
        <w:rPr>
          <w:rFonts w:hint="eastAsia" w:ascii="宋体" w:hAnsi="宋体" w:eastAsia="宋体" w:cs="宋体"/>
          <w:color w:val="000000"/>
          <w:sz w:val="24"/>
        </w:rPr>
      </w:pPr>
      <w:r>
        <w:rPr>
          <w:rFonts w:hint="eastAsia" w:ascii="宋体" w:hAnsi="宋体" w:eastAsia="宋体" w:cs="宋体"/>
          <w:color w:val="000000"/>
          <w:sz w:val="24"/>
        </w:rPr>
        <w:t xml:space="preserve">货币单位：人民币元</w:t>
      </w:r>
      <w:r/>
    </w:p>
    <w:tbl>
      <w:tblPr>
        <w:tblStyle w:val="1261"/>
        <w:tblW w:w="982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34"/>
        <w:gridCol w:w="1814"/>
        <w:gridCol w:w="2372"/>
        <w:gridCol w:w="1747"/>
        <w:gridCol w:w="1462"/>
      </w:tblGrid>
      <w:tr>
        <w:trPr>
          <w:cantSplit/>
          <w:jc w:val="center"/>
          <w:trHeight w:val="731"/>
        </w:trPr>
        <w:tc>
          <w:tcPr>
            <w:tcW w:w="2434" w:type="dxa"/>
            <w:vAlign w:val="center"/>
            <w:textDirection w:val="lrTb"/>
            <w:noWrap w:val="false"/>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项目名称</w:t>
            </w:r>
            <w:r/>
          </w:p>
        </w:tc>
        <w:tc>
          <w:tcPr>
            <w:tcW w:w="1814" w:type="dxa"/>
            <w:vAlign w:val="center"/>
            <w:textDirection w:val="lrTb"/>
            <w:noWrap w:val="false"/>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项目内容</w:t>
            </w:r>
            <w:r/>
          </w:p>
        </w:tc>
        <w:tc>
          <w:tcPr>
            <w:tcW w:w="2372" w:type="dxa"/>
            <w:vAlign w:val="center"/>
            <w:textDirection w:val="lrTb"/>
            <w:noWrap w:val="false"/>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总价（小写）</w:t>
            </w:r>
            <w:r/>
          </w:p>
        </w:tc>
        <w:tc>
          <w:tcPr>
            <w:tcW w:w="1747" w:type="dxa"/>
            <w:vAlign w:val="center"/>
            <w:textDirection w:val="lrTb"/>
            <w:noWrap w:val="false"/>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工期</w:t>
            </w:r>
            <w:r/>
          </w:p>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（日历天）</w:t>
            </w:r>
            <w:r/>
          </w:p>
        </w:tc>
        <w:tc>
          <w:tcPr>
            <w:tcW w:w="1462" w:type="dxa"/>
            <w:vAlign w:val="center"/>
            <w:textDirection w:val="lrTb"/>
            <w:noWrap w:val="false"/>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备注</w:t>
            </w:r>
            <w:r/>
          </w:p>
        </w:tc>
      </w:tr>
      <w:tr>
        <w:trPr>
          <w:cantSplit/>
          <w:jc w:val="center"/>
          <w:trHeight w:val="1680" w:hRule="exact"/>
        </w:trPr>
        <w:tc>
          <w:tcPr>
            <w:tcW w:w="2434" w:type="dxa"/>
            <w:vAlign w:val="center"/>
            <w:textDirection w:val="lrTb"/>
            <w:noWrap w:val="false"/>
          </w:tcPr>
          <w:p>
            <w:pPr>
              <w:jc w:val="center"/>
              <w:rPr>
                <w:rFonts w:hint="eastAsia" w:ascii="宋体" w:hAnsi="宋体" w:eastAsia="宋体" w:cs="宋体"/>
                <w:color w:val="000000"/>
                <w:sz w:val="24"/>
                <w:lang w:eastAsia="zh-CN"/>
              </w:rPr>
            </w:pPr>
            <w:r>
              <w:rPr>
                <w:rFonts w:hint="eastAsia" w:ascii="宋体" w:hAnsi="宋体" w:eastAsia="宋体" w:cs="宋体"/>
                <w:color w:val="000000"/>
                <w:sz w:val="24"/>
              </w:rPr>
              <w:t xml:space="preserve"> </w:t>
            </w:r>
            <w:r>
              <w:rPr>
                <w:rFonts w:hint="eastAsia" w:ascii="宋体" w:hAnsi="宋体" w:cs="宋体"/>
                <w:color w:val="000000"/>
                <w:sz w:val="24"/>
                <w:lang w:eastAsia="zh-CN"/>
              </w:rPr>
              <w:t xml:space="preserve">2026年片区路网建设-五山公园一期市政道路C线与三环东路搭接工程</w:t>
            </w:r>
            <w:r/>
          </w:p>
        </w:tc>
        <w:tc>
          <w:tcPr>
            <w:tcW w:w="1814"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详见</w:t>
            </w:r>
            <w:r>
              <w:rPr>
                <w:rFonts w:hint="eastAsia" w:ascii="宋体" w:hAnsi="宋体" w:eastAsia="宋体" w:cs="宋体"/>
                <w:bCs/>
                <w:color w:val="000000"/>
                <w:sz w:val="24"/>
              </w:rPr>
              <w:t xml:space="preserve">响应文件</w:t>
            </w:r>
            <w:r/>
          </w:p>
        </w:tc>
        <w:tc>
          <w:tcPr>
            <w:tcW w:w="2372"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74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462" w:type="dxa"/>
            <w:vAlign w:val="center"/>
            <w:vMerge w:val="restart"/>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报价为《工程量报价清单》的总价</w:t>
            </w:r>
            <w:r/>
          </w:p>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716" w:hRule="exact"/>
        </w:trPr>
        <w:tc>
          <w:tcPr>
            <w:tcW w:w="2434"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总价（大写）：</w:t>
            </w:r>
            <w:r/>
          </w:p>
        </w:tc>
        <w:tc>
          <w:tcPr>
            <w:gridSpan w:val="3"/>
            <w:tcW w:w="593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462" w:type="dxa"/>
            <w:vAlign w:val="center"/>
            <w:vMerge w:val="continue"/>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bl>
    <w:p>
      <w:pPr>
        <w:rPr>
          <w:rFonts w:hint="eastAsia" w:ascii="宋体" w:hAnsi="宋体" w:eastAsia="宋体" w:cs="宋体"/>
          <w:b/>
          <w:bCs/>
          <w:sz w:val="24"/>
        </w:rPr>
      </w:pPr>
      <w:r>
        <w:rPr>
          <w:rFonts w:hint="eastAsia" w:ascii="宋体" w:hAnsi="宋体" w:eastAsia="宋体" w:cs="宋体"/>
          <w:b/>
          <w:bCs/>
          <w:sz w:val="24"/>
        </w:rPr>
      </w:r>
      <w:r/>
    </w:p>
    <w:p>
      <w:pPr>
        <w:rPr>
          <w:rFonts w:hint="eastAsia" w:ascii="宋体" w:hAnsi="宋体" w:eastAsia="宋体" w:cs="宋体"/>
          <w:b/>
          <w:bCs/>
          <w:sz w:val="24"/>
        </w:rPr>
      </w:pPr>
      <w:r>
        <w:rPr>
          <w:rFonts w:hint="eastAsia" w:ascii="宋体" w:hAnsi="宋体" w:eastAsia="宋体" w:cs="宋体"/>
          <w:b/>
          <w:bCs/>
          <w:sz w:val="24"/>
        </w:rPr>
        <w:t xml:space="preserve">供应商承诺：本报价（总价）为供应商本企业提供的施工。</w:t>
      </w:r>
      <w:r/>
    </w:p>
    <w:p>
      <w:pPr>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rPr>
          <w:rFonts w:hint="eastAsia" w:ascii="宋体" w:hAnsi="宋体" w:eastAsia="宋体" w:cs="宋体"/>
          <w:b/>
          <w:bCs/>
          <w:color w:val="000000"/>
          <w:sz w:val="24"/>
        </w:rPr>
      </w:pPr>
      <w:r>
        <w:rPr>
          <w:rFonts w:hint="eastAsia" w:ascii="宋体" w:hAnsi="宋体" w:eastAsia="宋体" w:cs="宋体"/>
          <w:b/>
          <w:bCs/>
          <w:color w:val="000000"/>
          <w:sz w:val="24"/>
        </w:rPr>
        <w:t xml:space="preserve">报价说明：</w:t>
      </w:r>
      <w:r/>
    </w:p>
    <w:p>
      <w:pPr>
        <w:rPr>
          <w:rFonts w:hint="eastAsia" w:ascii="宋体" w:hAnsi="宋体" w:eastAsia="宋体" w:cs="宋体"/>
          <w:color w:val="000000"/>
          <w:sz w:val="24"/>
        </w:rPr>
      </w:pPr>
      <w:r>
        <w:rPr>
          <w:rFonts w:hint="eastAsia" w:ascii="宋体" w:hAnsi="宋体" w:eastAsia="宋体" w:cs="宋体"/>
          <w:color w:val="000000"/>
          <w:sz w:val="24"/>
        </w:rPr>
        <w:t xml:space="preserve">1、报价应包括磋商文件所确定的招标范围内工程量清单所含的全部内容，以及为完成上述内容所需的全部费用。</w:t>
      </w:r>
      <w:r/>
    </w:p>
    <w:p>
      <w:pPr>
        <w:rPr>
          <w:rFonts w:hint="eastAsia" w:ascii="宋体" w:hAnsi="宋体" w:eastAsia="宋体" w:cs="宋体"/>
          <w:color w:val="000000"/>
          <w:sz w:val="24"/>
        </w:rPr>
      </w:pPr>
      <w:r>
        <w:rPr>
          <w:rFonts w:hint="eastAsia" w:ascii="宋体" w:hAnsi="宋体" w:eastAsia="宋体" w:cs="宋体"/>
          <w:color w:val="000000"/>
          <w:sz w:val="24"/>
        </w:rPr>
        <w:t xml:space="preserve">2、报价以总价为准，大小写不一致以大写为准；</w:t>
      </w:r>
      <w:r/>
    </w:p>
    <w:p>
      <w:pPr>
        <w:rPr>
          <w:rFonts w:hint="eastAsia" w:ascii="宋体" w:hAnsi="宋体" w:eastAsia="宋体" w:cs="宋体"/>
          <w:color w:val="000000"/>
          <w:sz w:val="24"/>
        </w:rPr>
      </w:pPr>
      <w:r>
        <w:rPr>
          <w:rFonts w:hint="eastAsia" w:ascii="宋体" w:hAnsi="宋体" w:eastAsia="宋体" w:cs="宋体"/>
          <w:color w:val="000000"/>
          <w:sz w:val="24"/>
        </w:rPr>
        <w:t xml:space="preserve">3、偏离说明：详见《偏离表》；</w:t>
      </w:r>
      <w:r/>
    </w:p>
    <w:p>
      <w:pPr>
        <w:rPr>
          <w:rFonts w:hint="eastAsia" w:ascii="宋体" w:hAnsi="宋体" w:eastAsia="宋体" w:cs="宋体"/>
          <w:sz w:val="24"/>
        </w:rPr>
      </w:pPr>
      <w:r>
        <w:rPr>
          <w:rFonts w:hint="eastAsia" w:ascii="宋体" w:hAnsi="宋体" w:eastAsia="宋体" w:cs="宋体"/>
          <w:sz w:val="24"/>
        </w:rPr>
        <w:t xml:space="preserve">4、如最后报价未列明单价，则最后所报各项单价计算方法为：（最后报价/最初报价）*各项最初报价的单价。</w:t>
      </w:r>
      <w:r/>
    </w:p>
    <w:p>
      <w:pPr>
        <w:pStyle w:val="1286"/>
        <w:rPr>
          <w:rFonts w:hint="eastAsia" w:ascii="宋体" w:hAnsi="宋体" w:eastAsia="宋体" w:cs="宋体"/>
        </w:rPr>
      </w:pPr>
      <w:r>
        <w:rPr>
          <w:rFonts w:hint="eastAsia" w:ascii="宋体" w:hAnsi="宋体" w:eastAsia="宋体" w:cs="宋体"/>
        </w:rPr>
      </w:r>
      <w:r/>
    </w:p>
    <w:p>
      <w:pPr>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285"/>
        <w:rPr>
          <w:rFonts w:hint="eastAsia" w:ascii="宋体" w:hAnsi="宋体" w:eastAsia="宋体" w:cs="宋体"/>
        </w:rPr>
      </w:pPr>
      <w:r>
        <w:rPr>
          <w:rFonts w:hint="eastAsia" w:ascii="宋体" w:hAnsi="宋体" w:eastAsia="宋体" w:cs="宋体"/>
        </w:rPr>
      </w:r>
      <w:r/>
    </w:p>
    <w:p>
      <w:pPr>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right="29" w:firstLine="480"/>
        <w:rPr>
          <w:rFonts w:hint="eastAsia" w:ascii="宋体" w:hAnsi="宋体" w:eastAsia="宋体" w:cs="宋体"/>
          <w:b/>
          <w:bCs/>
          <w:color w:val="000000"/>
          <w:sz w:val="24"/>
        </w:rPr>
      </w:pPr>
      <w:r>
        <w:rPr>
          <w:rFonts w:hint="eastAsia" w:ascii="宋体" w:hAnsi="宋体" w:eastAsia="宋体" w:cs="宋体"/>
          <w:b/>
          <w:bCs/>
          <w:color w:val="000000"/>
          <w:sz w:val="24"/>
        </w:rPr>
        <w:t xml:space="preserve">供应商（电子签章）：</w:t>
      </w:r>
      <w:r/>
    </w:p>
    <w:p>
      <w:pPr>
        <w:ind w:right="29" w:firstLine="480"/>
        <w:rPr>
          <w:rFonts w:hint="eastAsia" w:ascii="宋体" w:hAnsi="宋体" w:eastAsia="宋体" w:cs="宋体"/>
          <w:b/>
          <w:bCs/>
          <w:color w:val="000000"/>
          <w:sz w:val="24"/>
        </w:rPr>
      </w:pPr>
      <w:r>
        <w:rPr>
          <w:rFonts w:hint="eastAsia" w:ascii="宋体" w:hAnsi="宋体" w:eastAsia="宋体" w:cs="宋体"/>
          <w:b/>
          <w:bCs/>
          <w:color w:val="000000"/>
          <w:sz w:val="24"/>
        </w:rPr>
      </w:r>
      <w:r/>
    </w:p>
    <w:p>
      <w:pPr>
        <w:ind w:right="29" w:firstLine="480"/>
        <w:rPr>
          <w:rFonts w:hint="eastAsia" w:ascii="宋体" w:hAnsi="宋体" w:eastAsia="宋体" w:cs="宋体"/>
          <w:b/>
          <w:bCs/>
          <w:color w:val="000000"/>
          <w:sz w:val="24"/>
        </w:rPr>
        <w:sectPr>
          <w:footnotePr/>
          <w:endnotePr/>
          <w:type w:val="nextPage"/>
          <w:pgSz w:w="11906" w:h="16838" w:orient="portrait"/>
          <w:pgMar w:top="1134" w:right="1474" w:bottom="1134" w:left="1474" w:header="851" w:footer="992" w:gutter="0"/>
          <w:cols w:num="1" w:sep="0" w:space="0" w:equalWidth="1"/>
          <w:docGrid w:linePitch="360"/>
          <w:titlePg/>
        </w:sectPr>
      </w:pPr>
      <w:r>
        <w:rPr>
          <w:rFonts w:hint="eastAsia" w:ascii="宋体" w:hAnsi="宋体" w:eastAsia="宋体" w:cs="宋体"/>
          <w:b/>
          <w:bCs/>
          <w:color w:val="000000"/>
          <w:sz w:val="24"/>
        </w:rPr>
        <w:t xml:space="preserve">日期：   年  月  日</w:t>
      </w:r>
      <w:r/>
    </w:p>
    <w:p>
      <w:pPr>
        <w:numPr>
          <w:ilvl w:val="0"/>
          <w:numId w:val="4"/>
        </w:numPr>
        <w:jc w:val="center"/>
        <w:rPr>
          <w:rFonts w:hint="eastAsia" w:ascii="宋体" w:hAnsi="宋体" w:eastAsia="宋体" w:cs="宋体"/>
          <w:b/>
          <w:bCs/>
          <w:color w:val="000000"/>
          <w:sz w:val="36"/>
        </w:rPr>
      </w:pPr>
      <w:r>
        <w:rPr>
          <w:rFonts w:hint="eastAsia" w:ascii="宋体" w:hAnsi="宋体" w:eastAsia="宋体" w:cs="宋体"/>
          <w:b/>
          <w:bCs/>
          <w:color w:val="000000"/>
          <w:sz w:val="36"/>
        </w:rPr>
        <w:t xml:space="preserve">分项价格表</w:t>
      </w:r>
      <w:r/>
    </w:p>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（具有标价的工程量清单与报价表）</w:t>
      </w:r>
      <w:r/>
    </w:p>
    <w:p>
      <w:pPr>
        <w:jc w:val="center"/>
        <w:rPr>
          <w:rFonts w:hint="eastAsia" w:ascii="宋体" w:hAnsi="宋体" w:eastAsia="宋体" w:cs="宋体"/>
          <w:b/>
          <w:bCs/>
          <w:color w:val="000000"/>
          <w:sz w:val="24"/>
        </w:rPr>
      </w:pPr>
      <w:r>
        <w:rPr>
          <w:rFonts w:hint="eastAsia" w:ascii="宋体" w:hAnsi="宋体" w:eastAsia="宋体" w:cs="宋体"/>
          <w:b/>
          <w:bCs/>
          <w:color w:val="000000"/>
          <w:sz w:val="24"/>
        </w:rPr>
      </w:r>
      <w:r/>
    </w:p>
    <w:p>
      <w:pPr>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color w:val="000000"/>
          <w:sz w:val="24"/>
        </w:rPr>
      </w:pPr>
      <w:r>
        <w:rPr>
          <w:rFonts w:hint="eastAsia" w:ascii="宋体" w:hAnsi="宋体" w:eastAsia="宋体" w:cs="宋体"/>
          <w:color w:val="000000"/>
          <w:sz w:val="24"/>
        </w:rPr>
        <w:t xml:space="preserve">本次为首次报价</w:t>
      </w:r>
      <w:r/>
    </w:p>
    <w:p>
      <w:pPr>
        <w:jc w:val="left"/>
        <w:rPr>
          <w:rFonts w:hint="eastAsia" w:ascii="宋体" w:hAnsi="宋体" w:eastAsia="宋体" w:cs="宋体"/>
          <w:color w:val="000000"/>
          <w:sz w:val="24"/>
          <w:u w:val="single"/>
        </w:rPr>
      </w:pPr>
      <w:r>
        <w:rPr>
          <w:rFonts w:hint="eastAsia" w:ascii="宋体" w:hAnsi="宋体" w:eastAsia="宋体" w:cs="宋体"/>
          <w:color w:val="000000"/>
          <w:sz w:val="24"/>
        </w:rPr>
        <w:t xml:space="preserve">项目编号：</w:t>
      </w:r>
      <w:r>
        <w:rPr>
          <w:rFonts w:hint="eastAsia" w:ascii="宋体" w:hAnsi="宋体" w:eastAsia="宋体" w:cs="宋体"/>
          <w:color w:val="000000"/>
          <w:sz w:val="24"/>
          <w:u w:val="single"/>
        </w:rPr>
        <w:t xml:space="preserve">               </w:t>
      </w:r>
      <w:r/>
    </w:p>
    <w:p>
      <w:pPr>
        <w:jc w:val="left"/>
        <w:rPr>
          <w:rFonts w:hint="eastAsia" w:ascii="宋体" w:hAnsi="宋体" w:eastAsia="宋体" w:cs="宋体"/>
          <w:color w:val="000000"/>
          <w:sz w:val="24"/>
        </w:rPr>
      </w:pPr>
      <w:r>
        <w:rPr>
          <w:rFonts w:hint="eastAsia" w:ascii="宋体" w:hAnsi="宋体" w:eastAsia="宋体" w:cs="宋体"/>
          <w:color w:val="000000"/>
          <w:sz w:val="24"/>
        </w:rPr>
        <w:t xml:space="preserve">项目名称：</w:t>
      </w:r>
      <w:r>
        <w:rPr>
          <w:rFonts w:hint="eastAsia" w:ascii="宋体" w:hAnsi="宋体" w:eastAsia="宋体" w:cs="宋体"/>
          <w:color w:val="000000"/>
          <w:sz w:val="24"/>
          <w:u w:val="single"/>
        </w:rPr>
        <w:t xml:space="preserve">               </w:t>
      </w:r>
      <w:r/>
    </w:p>
    <w:p>
      <w:pPr>
        <w:rPr>
          <w:rFonts w:hint="eastAsia" w:ascii="宋体" w:hAnsi="宋体" w:eastAsia="宋体" w:cs="宋体"/>
          <w:color w:val="000000"/>
          <w:sz w:val="24"/>
        </w:rPr>
      </w:pPr>
      <w:r>
        <w:rPr>
          <w:rFonts w:hint="eastAsia" w:ascii="宋体" w:hAnsi="宋体" w:eastAsia="宋体" w:cs="宋体"/>
          <w:color w:val="000000"/>
          <w:sz w:val="24"/>
        </w:rPr>
      </w:r>
      <w:r/>
    </w:p>
    <w:p>
      <w:pPr>
        <w:pStyle w:val="1283"/>
        <w:rPr>
          <w:rFonts w:hint="eastAsia" w:ascii="宋体" w:hAnsi="宋体" w:eastAsia="宋体" w:cs="宋体"/>
          <w:color w:val="000000"/>
          <w:sz w:val="24"/>
        </w:rPr>
      </w:pPr>
      <w:r>
        <w:rPr>
          <w:rFonts w:hint="eastAsia" w:ascii="宋体" w:hAnsi="宋体" w:eastAsia="宋体" w:cs="宋体"/>
          <w:color w:val="000000"/>
          <w:sz w:val="24"/>
        </w:rPr>
      </w:r>
      <w:r/>
    </w:p>
    <w:p>
      <w:pPr>
        <w:jc w:val="center"/>
        <w:rPr>
          <w:rFonts w:hint="eastAsia" w:ascii="宋体" w:hAnsi="宋体" w:eastAsia="宋体" w:cs="宋体"/>
          <w:color w:val="000000"/>
          <w:sz w:val="24"/>
        </w:rPr>
      </w:pPr>
      <w:r>
        <w:rPr>
          <w:rFonts w:hint="eastAsia" w:ascii="宋体" w:hAnsi="宋体" w:eastAsia="宋体" w:cs="宋体"/>
          <w:color w:val="000000"/>
          <w:sz w:val="24"/>
        </w:rPr>
        <w:t xml:space="preserve">【根据《工程量清单》进行编制】</w:t>
      </w:r>
      <w:r/>
    </w:p>
    <w:p>
      <w:pPr>
        <w:rPr>
          <w:rFonts w:hint="eastAsia" w:ascii="宋体" w:hAnsi="宋体" w:eastAsia="宋体" w:cs="宋体"/>
          <w:color w:val="000000"/>
          <w:sz w:val="28"/>
          <w:szCs w:val="28"/>
        </w:rPr>
      </w:pPr>
      <w:r>
        <w:rPr>
          <w:rFonts w:hint="eastAsia" w:ascii="宋体" w:hAnsi="宋体" w:eastAsia="宋体" w:cs="宋体"/>
          <w:color w:val="000000"/>
          <w:sz w:val="28"/>
          <w:szCs w:val="28"/>
        </w:rPr>
      </w:r>
      <w:r/>
    </w:p>
    <w:p>
      <w:pPr>
        <w:rPr>
          <w:rFonts w:hint="eastAsia" w:ascii="宋体" w:hAnsi="宋体" w:eastAsia="宋体" w:cs="宋体"/>
          <w:color w:val="000000"/>
          <w:sz w:val="28"/>
          <w:szCs w:val="28"/>
        </w:rPr>
      </w:pPr>
      <w:r>
        <w:rPr>
          <w:rFonts w:hint="eastAsia" w:ascii="宋体" w:hAnsi="宋体" w:eastAsia="宋体" w:cs="宋体"/>
          <w:color w:val="000000"/>
          <w:sz w:val="28"/>
          <w:szCs w:val="28"/>
        </w:rPr>
      </w:r>
      <w:r/>
    </w:p>
    <w:p>
      <w:pPr>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right="29"/>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供应商（电子签章）：</w:t>
      </w:r>
      <w:r/>
    </w:p>
    <w:p>
      <w:pPr>
        <w:ind w:right="29"/>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right="29"/>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日期：  年  月  日</w:t>
      </w:r>
      <w:r/>
    </w:p>
    <w:p>
      <w:pPr>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rPr>
          <w:rFonts w:hint="eastAsia" w:ascii="宋体" w:hAnsi="宋体" w:eastAsia="宋体" w:cs="宋体"/>
          <w:color w:val="000000"/>
          <w:sz w:val="28"/>
          <w:szCs w:val="28"/>
        </w:rPr>
      </w:pPr>
      <w:r>
        <w:rPr>
          <w:rFonts w:hint="eastAsia" w:ascii="宋体" w:hAnsi="宋体" w:eastAsia="宋体" w:cs="宋体"/>
          <w:color w:val="000000"/>
          <w:sz w:val="28"/>
          <w:szCs w:val="28"/>
        </w:rPr>
      </w:r>
      <w:r/>
    </w:p>
    <w:p>
      <w:pPr>
        <w:rPr>
          <w:rFonts w:hint="eastAsia" w:ascii="宋体" w:hAnsi="宋体" w:eastAsia="宋体" w:cs="宋体"/>
          <w:color w:val="000000"/>
          <w:sz w:val="28"/>
          <w:szCs w:val="28"/>
        </w:rPr>
      </w:pPr>
      <w:r>
        <w:rPr>
          <w:rFonts w:hint="eastAsia" w:ascii="宋体" w:hAnsi="宋体" w:eastAsia="宋体" w:cs="宋体"/>
          <w:color w:val="000000"/>
          <w:sz w:val="28"/>
          <w:szCs w:val="28"/>
        </w:rPr>
      </w:r>
      <w:r/>
    </w:p>
    <w:p>
      <w:pPr>
        <w:rPr>
          <w:rFonts w:hint="eastAsia" w:ascii="宋体" w:hAnsi="宋体" w:eastAsia="宋体" w:cs="宋体"/>
          <w:color w:val="000000"/>
          <w:sz w:val="24"/>
        </w:rPr>
      </w:pPr>
      <w:r>
        <w:rPr>
          <w:rFonts w:hint="eastAsia" w:ascii="宋体" w:hAnsi="宋体" w:eastAsia="宋体" w:cs="宋体"/>
          <w:color w:val="000000"/>
          <w:sz w:val="24"/>
        </w:rPr>
        <w:t xml:space="preserve">注：1、如果按单价计算的结果与总价不一致，以总价为准。</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2、如果不提供详细分项报价将视为没有实质性响应。</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3、供应商对以上数据的真实性负责。</w:t>
      </w:r>
      <w:r/>
    </w:p>
    <w:p>
      <w:pPr>
        <w:rPr>
          <w:rFonts w:hint="eastAsia" w:ascii="宋体" w:hAnsi="宋体" w:eastAsia="宋体" w:cs="宋体"/>
          <w:b/>
          <w:i/>
          <w:color w:val="000000"/>
          <w:sz w:val="24"/>
          <w:u w:val="single"/>
        </w:rPr>
      </w:pPr>
      <w:r>
        <w:rPr>
          <w:rFonts w:hint="eastAsia" w:ascii="宋体" w:hAnsi="宋体" w:eastAsia="宋体" w:cs="宋体"/>
          <w:b/>
          <w:i/>
          <w:color w:val="000000"/>
          <w:sz w:val="24"/>
          <w:u w:val="single"/>
        </w:rPr>
        <w:t xml:space="preserve">采购人或采购代理机构有权将以上内容进行公示。</w:t>
      </w:r>
      <w:r/>
    </w:p>
    <w:p>
      <w:pPr>
        <w:jc w:val="center"/>
        <w:rPr>
          <w:rFonts w:hint="eastAsia" w:ascii="宋体" w:hAnsi="宋体" w:eastAsia="宋体" w:cs="宋体"/>
          <w:b/>
          <w:bCs/>
          <w:color w:val="000000"/>
          <w:sz w:val="24"/>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bCs/>
          <w:color w:val="000000"/>
          <w:sz w:val="24"/>
        </w:rPr>
      </w:r>
      <w:r/>
    </w:p>
    <w:p>
      <w:pPr>
        <w:pStyle w:val="1304"/>
        <w:ind w:left="0" w:firstLine="0"/>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
          <w:bCs/>
          <w:sz w:val="36"/>
        </w:rPr>
      </w:pPr>
      <w:r>
        <w:rPr>
          <w:rFonts w:hint="eastAsia" w:ascii="宋体" w:hAnsi="宋体" w:eastAsia="宋体" w:cs="宋体"/>
          <w:b/>
          <w:bCs/>
          <w:sz w:val="36"/>
        </w:rPr>
        <w:t xml:space="preserve">5、承包人用于本工程施工的机械设备表</w:t>
      </w:r>
      <w:r/>
    </w:p>
    <w:p>
      <w:pPr>
        <w:rPr>
          <w:rFonts w:hint="eastAsia" w:ascii="宋体" w:hAnsi="宋体" w:eastAsia="宋体" w:cs="宋体"/>
          <w:sz w:val="24"/>
        </w:rPr>
      </w:pPr>
      <w:r>
        <w:rPr>
          <w:rFonts w:hint="eastAsia" w:ascii="宋体" w:hAnsi="宋体" w:eastAsia="宋体" w:cs="宋体"/>
          <w:sz w:val="24"/>
        </w:rPr>
      </w:r>
      <w:r/>
    </w:p>
    <w:p>
      <w:pPr>
        <w:jc w:val="left"/>
        <w:rPr>
          <w:rFonts w:hint="eastAsia" w:ascii="宋体" w:hAnsi="宋体" w:eastAsia="宋体" w:cs="宋体"/>
          <w:sz w:val="24"/>
        </w:rPr>
      </w:pPr>
      <w:r>
        <w:rPr>
          <w:rFonts w:hint="eastAsia" w:ascii="宋体" w:hAnsi="宋体" w:eastAsia="宋体" w:cs="宋体"/>
          <w:sz w:val="24"/>
        </w:rPr>
        <w:t xml:space="preserve">项目编号：</w:t>
      </w:r>
      <w:r/>
    </w:p>
    <w:p>
      <w:pPr>
        <w:jc w:val="left"/>
        <w:rPr>
          <w:rFonts w:hint="eastAsia" w:ascii="宋体" w:hAnsi="宋体" w:eastAsia="宋体" w:cs="宋体"/>
          <w:sz w:val="24"/>
        </w:rPr>
      </w:pPr>
      <w:r>
        <w:rPr>
          <w:rFonts w:hint="eastAsia" w:ascii="宋体" w:hAnsi="宋体" w:eastAsia="宋体" w:cs="宋体"/>
          <w:sz w:val="24"/>
        </w:rPr>
        <w:t xml:space="preserve">项目名称：</w:t>
      </w:r>
      <w:r/>
    </w:p>
    <w:tbl>
      <w:tblPr>
        <w:tblStyle w:val="13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7"/>
        <w:gridCol w:w="1044"/>
        <w:gridCol w:w="1044"/>
        <w:gridCol w:w="1044"/>
        <w:gridCol w:w="1044"/>
        <w:gridCol w:w="1044"/>
        <w:gridCol w:w="1057"/>
        <w:gridCol w:w="1044"/>
        <w:gridCol w:w="1044"/>
      </w:tblGrid>
      <w:tr>
        <w:trPr>
          <w:trHeight w:val="1006"/>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047" w:type="dxa"/>
            <w:vAlign w:val="center"/>
            <w:textDirection w:val="lrTb"/>
            <w:noWrap w:val="false"/>
          </w:tcPr>
          <w:p>
            <w:pPr>
              <w:ind w:right="72"/>
              <w:jc w:val="center"/>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jc w:val="center"/>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jc w:val="center"/>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jc w:val="center"/>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jc w:val="center"/>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jc w:val="center"/>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57" w:type="dxa"/>
            <w:vAlign w:val="center"/>
            <w:textDirection w:val="lrTb"/>
            <w:noWrap w:val="false"/>
          </w:tcPr>
          <w:p>
            <w:pPr>
              <w:ind w:right="72"/>
              <w:jc w:val="center"/>
              <w:spacing w:before="200" w:after="20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额定功率</w:t>
            </w:r>
            <w:r>
              <w:rPr>
                <w:rFonts w:hint="eastAsia" w:ascii="宋体" w:hAnsi="宋体" w:eastAsia="宋体" w:cs="宋体"/>
                <w:sz w:val="24"/>
                <w:lang w:eastAsia="zh-CN"/>
              </w:rPr>
              <w:t xml:space="preserve">（</w:t>
            </w:r>
            <w:r>
              <w:rPr>
                <w:rFonts w:hint="eastAsia" w:ascii="宋体" w:hAnsi="宋体" w:eastAsia="宋体" w:cs="宋体"/>
                <w:sz w:val="24"/>
              </w:rPr>
              <w:t xml:space="preserve">kW</w:t>
            </w:r>
            <w:r>
              <w:rPr>
                <w:rFonts w:hint="eastAsia" w:ascii="宋体" w:hAnsi="宋体" w:eastAsia="宋体" w:cs="宋体"/>
                <w:sz w:val="24"/>
                <w:lang w:eastAsia="zh-CN"/>
              </w:rPr>
              <w:t xml:space="preserve">）</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jc w:val="center"/>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1044" w:type="dxa"/>
            <w:vAlign w:val="center"/>
            <w:textDirection w:val="lrTb"/>
            <w:noWrap w:val="false"/>
          </w:tcPr>
          <w:p>
            <w:pPr>
              <w:ind w:right="72"/>
              <w:jc w:val="center"/>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47"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7"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47"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7"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47"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7"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47"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7"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47"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7"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47"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7"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47"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7"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r>
    </w:tbl>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8"/>
          <w:szCs w:val="28"/>
        </w:rPr>
      </w:pPr>
      <w:r>
        <w:rPr>
          <w:rFonts w:hint="eastAsia" w:ascii="宋体" w:hAnsi="宋体" w:eastAsia="宋体" w:cs="宋体"/>
          <w:sz w:val="28"/>
          <w:szCs w:val="28"/>
        </w:rPr>
        <w:t xml:space="preserve">供应商（电子签章）：</w:t>
      </w:r>
      <w:r/>
    </w:p>
    <w:p>
      <w:pPr>
        <w:rPr>
          <w:rFonts w:hint="eastAsia" w:ascii="宋体" w:hAnsi="宋体" w:eastAsia="宋体" w:cs="宋体"/>
          <w:b/>
          <w:bCs/>
          <w:sz w:val="28"/>
          <w:szCs w:val="28"/>
        </w:rPr>
      </w:pPr>
      <w:r>
        <w:rPr>
          <w:rFonts w:hint="eastAsia" w:ascii="宋体" w:hAnsi="宋体" w:eastAsia="宋体" w:cs="宋体"/>
          <w:b/>
          <w:bCs/>
          <w:sz w:val="28"/>
          <w:szCs w:val="28"/>
        </w:rPr>
      </w:r>
      <w:r/>
    </w:p>
    <w:p>
      <w:pPr>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日期： 年  月  日</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b/>
          <w:bCs/>
          <w:sz w:val="24"/>
        </w:rPr>
      </w:pPr>
      <w:r>
        <w:rPr>
          <w:rFonts w:hint="eastAsia" w:ascii="宋体" w:hAnsi="宋体" w:eastAsia="宋体" w:cs="宋体"/>
          <w:b/>
          <w:bCs/>
          <w:sz w:val="24"/>
        </w:rPr>
        <w:t xml:space="preserve">注：1、如果不提供《承包人用于本工程施工的机械设备表》将视为没有实质性响应。</w:t>
      </w:r>
      <w:r/>
    </w:p>
    <w:p>
      <w:pPr>
        <w:ind w:firstLine="480"/>
        <w:rPr>
          <w:rFonts w:hint="eastAsia" w:ascii="宋体" w:hAnsi="宋体" w:eastAsia="宋体" w:cs="宋体"/>
          <w:sz w:val="24"/>
        </w:rPr>
      </w:pPr>
      <w:r>
        <w:rPr>
          <w:rFonts w:hint="eastAsia" w:ascii="宋体" w:hAnsi="宋体" w:eastAsia="宋体" w:cs="宋体"/>
          <w:sz w:val="24"/>
        </w:rPr>
        <w:t xml:space="preserve">2、响应供应商对以上数据的真实性负责。</w:t>
      </w:r>
      <w:r/>
    </w:p>
    <w:p>
      <w:pPr>
        <w:ind w:firstLine="482"/>
        <w:rPr>
          <w:rFonts w:hint="eastAsia" w:ascii="宋体" w:hAnsi="宋体" w:eastAsia="宋体" w:cs="宋体"/>
          <w:b/>
          <w:bCs/>
          <w:sz w:val="24"/>
        </w:rPr>
      </w:pPr>
      <w:r>
        <w:rPr>
          <w:rFonts w:hint="eastAsia" w:ascii="宋体" w:hAnsi="宋体" w:eastAsia="宋体" w:cs="宋体"/>
          <w:b/>
          <w:bCs/>
          <w:sz w:val="24"/>
        </w:rPr>
        <w:t xml:space="preserve">采购人或采购代理机构有权将以上内容进行公示。</w:t>
      </w:r>
      <w:r/>
    </w:p>
    <w:p>
      <w:pPr>
        <w:jc w:val="center"/>
        <w:rPr>
          <w:rFonts w:hint="eastAsia" w:ascii="宋体" w:hAnsi="宋体" w:eastAsia="宋体" w:cs="宋体"/>
          <w:b/>
          <w:bCs/>
          <w:color w:val="000000"/>
          <w:sz w:val="24"/>
        </w:rPr>
        <w:sectPr>
          <w:headerReference w:type="default" r:id="rId11"/>
          <w:footerReference w:type="default" r:id="rId19"/>
          <w:footerReference w:type="first" r:id="rId20"/>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eastAsia="宋体" w:cs="宋体"/>
          <w:b/>
          <w:bCs/>
          <w:color w:val="000000"/>
          <w:sz w:val="24"/>
        </w:rPr>
      </w:r>
      <w:r/>
    </w:p>
    <w:p>
      <w:pPr>
        <w:jc w:val="center"/>
        <w:rPr>
          <w:rFonts w:hint="eastAsia" w:ascii="宋体" w:hAnsi="宋体" w:eastAsia="宋体" w:cs="宋体"/>
          <w:b/>
          <w:bCs/>
          <w:sz w:val="36"/>
        </w:rPr>
      </w:pPr>
      <w:r>
        <w:rPr>
          <w:rFonts w:hint="eastAsia" w:ascii="宋体" w:hAnsi="宋体" w:eastAsia="宋体" w:cs="宋体"/>
          <w:b/>
          <w:bCs/>
          <w:sz w:val="36"/>
        </w:rPr>
        <w:t xml:space="preserve">6、承包人主要施工管理人员表</w:t>
      </w:r>
      <w:r/>
    </w:p>
    <w:p>
      <w:pPr>
        <w:spacing w:before="240" w:after="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项目编号：</w:t>
      </w:r>
      <w:r>
        <w:rPr>
          <w:rFonts w:hint="eastAsia" w:ascii="宋体" w:hAnsi="宋体" w:eastAsia="宋体" w:cs="宋体"/>
          <w:color w:val="000000"/>
          <w:sz w:val="24"/>
        </w:rPr>
        <w:t xml:space="preserve">  </w:t>
      </w:r>
      <w:r/>
    </w:p>
    <w:p>
      <w:pPr>
        <w:spacing w:before="240" w:after="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项目名称：</w:t>
      </w:r>
      <w:r>
        <w:rPr>
          <w:rFonts w:hint="eastAsia" w:ascii="宋体" w:hAnsi="宋体" w:eastAsia="宋体" w:cs="宋体"/>
          <w:color w:val="000000"/>
          <w:sz w:val="24"/>
        </w:rPr>
        <w:t xml:space="preserve"> </w:t>
      </w:r>
      <w:r/>
    </w:p>
    <w:tbl>
      <w:tblPr>
        <w:tblStyle w:val="1305"/>
        <w:tblW w:w="958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0"/>
        <w:gridCol w:w="1810"/>
        <w:gridCol w:w="1810"/>
        <w:gridCol w:w="1810"/>
        <w:gridCol w:w="2263"/>
      </w:tblGrid>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名    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主要资历、经验及承</w:t>
            </w:r>
            <w:r/>
          </w:p>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担过的项目</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83"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一、总部人员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项目主管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83"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二、现场人员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造价管理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质量管理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材料管理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安全管理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r>
    </w:tbl>
    <w:p>
      <w:pPr>
        <w:ind w:firstLine="1928"/>
        <w:spacing w:before="240" w:after="240"/>
        <w:rPr>
          <w:rFonts w:hint="eastAsia" w:ascii="宋体" w:hAnsi="宋体" w:eastAsia="宋体" w:cs="宋体"/>
          <w:b w:val="0"/>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4"/>
        </w:rPr>
        <w:t xml:space="preserve">供应商（电子签章）：</w:t>
      </w:r>
      <w:r/>
    </w:p>
    <w:p>
      <w:pPr>
        <w:ind w:firstLine="1446"/>
        <w:spacing w:before="240" w:after="240"/>
        <w:rPr>
          <w:rFonts w:hint="eastAsia" w:ascii="宋体" w:hAnsi="宋体" w:eastAsia="宋体" w:cs="宋体"/>
          <w:b w:val="0"/>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4"/>
        </w:rPr>
        <w:t xml:space="preserve">法定代表人</w:t>
      </w:r>
      <w:r>
        <w:rPr>
          <w:rFonts w:hint="eastAsia" w:ascii="宋体" w:hAnsi="宋体" w:eastAsia="宋体" w:cs="宋体"/>
          <w:b w:val="0"/>
          <w:bCs/>
          <w:sz w:val="24"/>
          <w:lang w:eastAsia="zh-CN"/>
        </w:rPr>
        <w:t xml:space="preserve">（</w:t>
      </w:r>
      <w:r>
        <w:rPr>
          <w:rFonts w:hint="eastAsia" w:ascii="宋体" w:hAnsi="宋体" w:eastAsia="宋体" w:cs="宋体"/>
          <w:b w:val="0"/>
          <w:bCs/>
          <w:sz w:val="24"/>
        </w:rPr>
        <w:t xml:space="preserve">负责人</w:t>
      </w:r>
      <w:r>
        <w:rPr>
          <w:rFonts w:hint="eastAsia" w:ascii="宋体" w:hAnsi="宋体" w:eastAsia="宋体" w:cs="宋体"/>
          <w:b w:val="0"/>
          <w:bCs/>
          <w:sz w:val="24"/>
          <w:lang w:eastAsia="zh-CN"/>
        </w:rPr>
        <w:t xml:space="preserve">）</w:t>
      </w:r>
      <w:r>
        <w:rPr>
          <w:rFonts w:hint="eastAsia" w:ascii="宋体" w:hAnsi="宋体" w:eastAsia="宋体" w:cs="宋体"/>
          <w:b w:val="0"/>
          <w:bCs/>
          <w:sz w:val="24"/>
        </w:rPr>
        <w:t xml:space="preserve">或授权代表（签字或盖章）：</w:t>
      </w:r>
      <w:r/>
    </w:p>
    <w:p>
      <w:pPr>
        <w:ind w:firstLine="5542"/>
        <w:spacing w:before="240" w:after="240"/>
        <w:rPr>
          <w:rFonts w:hint="eastAsia" w:ascii="宋体" w:hAnsi="宋体" w:eastAsia="宋体" w:cs="宋体"/>
          <w:b w:val="0"/>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4"/>
        </w:rPr>
        <w:t xml:space="preserve">日期：  年  月  日</w:t>
      </w:r>
      <w:r/>
    </w:p>
    <w:p>
      <w:pPr>
        <w:spacing w:before="240" w:after="240"/>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注：1、如果不提供此表将视为没有实质性响应。</w:t>
      </w:r>
      <w:r/>
    </w:p>
    <w:p>
      <w:pPr>
        <w:numPr>
          <w:ilvl w:val="0"/>
          <w:numId w:val="0"/>
        </w:numPr>
        <w:spacing w:before="240" w:after="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2、</w:t>
      </w:r>
      <w:r>
        <w:rPr>
          <w:rFonts w:hint="eastAsia" w:ascii="宋体" w:hAnsi="宋体" w:eastAsia="宋体" w:cs="宋体"/>
          <w:sz w:val="24"/>
        </w:rPr>
        <w:t xml:space="preserve">应供应商对以上数据的真实性负责。采购人或采购代理机构有权将以上内容进行公示。</w:t>
      </w:r>
      <w:r/>
    </w:p>
    <w:p>
      <w:pPr>
        <w:pStyle w:val="1303"/>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注：</w:t>
      </w:r>
      <w:r>
        <w:rPr>
          <w:rFonts w:hint="eastAsia" w:ascii="宋体" w:hAnsi="宋体" w:eastAsia="宋体" w:cs="宋体"/>
          <w:b/>
          <w:bCs/>
          <w:sz w:val="24"/>
          <w:szCs w:val="24"/>
        </w:rPr>
        <w:t xml:space="preserve">拟派</w:t>
      </w:r>
      <w:r>
        <w:rPr>
          <w:rFonts w:hint="eastAsia" w:ascii="宋体" w:hAnsi="宋体" w:eastAsia="宋体" w:cs="宋体"/>
          <w:b/>
          <w:bCs/>
          <w:sz w:val="24"/>
          <w:szCs w:val="24"/>
          <w:lang w:val="en-US"/>
        </w:rPr>
        <w:t xml:space="preserve">项目组成员</w:t>
      </w:r>
      <w:r>
        <w:rPr>
          <w:rFonts w:hint="eastAsia" w:ascii="宋体" w:hAnsi="宋体" w:eastAsia="宋体" w:cs="宋体"/>
          <w:b/>
          <w:bCs/>
          <w:sz w:val="24"/>
          <w:szCs w:val="24"/>
        </w:rPr>
        <w:t xml:space="preserve">须为本单位在职人员，</w:t>
      </w:r>
      <w:r>
        <w:rPr>
          <w:rFonts w:hint="eastAsia" w:ascii="宋体" w:hAnsi="宋体" w:eastAsia="宋体" w:cs="宋体"/>
          <w:b/>
          <w:bCs/>
          <w:sz w:val="24"/>
          <w:szCs w:val="24"/>
          <w:lang w:val="en-US" w:eastAsia="zh-CN"/>
        </w:rPr>
        <w:t xml:space="preserve">并</w:t>
      </w:r>
      <w:r>
        <w:rPr>
          <w:rFonts w:hint="eastAsia" w:ascii="宋体" w:hAnsi="宋体" w:eastAsia="宋体" w:cs="宋体"/>
          <w:b/>
          <w:bCs/>
          <w:sz w:val="24"/>
          <w:szCs w:val="24"/>
        </w:rPr>
        <w:t xml:space="preserve">同时提供社保机构出具的近3个月的供应商为其缴纳的社会保险证明材料，退休返聘人员需提供相关证明。</w:t>
      </w:r>
      <w:r>
        <w:rPr>
          <w:rFonts w:hint="eastAsia" w:ascii="宋体" w:hAnsi="宋体" w:eastAsia="宋体" w:cs="宋体"/>
          <w:b/>
          <w:bCs/>
          <w:sz w:val="24"/>
          <w:szCs w:val="24"/>
          <w:lang w:val="en-US"/>
        </w:rPr>
        <w:t xml:space="preserve">扫描件</w:t>
      </w:r>
      <w:r>
        <w:rPr>
          <w:rFonts w:hint="eastAsia" w:ascii="宋体" w:hAnsi="宋体" w:eastAsia="宋体" w:cs="宋体"/>
          <w:b/>
          <w:bCs/>
          <w:sz w:val="24"/>
          <w:szCs w:val="24"/>
          <w:lang w:val="en-US" w:eastAsia="zh-CN"/>
        </w:rPr>
        <w:t xml:space="preserve">须</w:t>
      </w:r>
      <w:r>
        <w:rPr>
          <w:rFonts w:hint="eastAsia" w:ascii="宋体" w:hAnsi="宋体" w:eastAsia="宋体" w:cs="宋体"/>
          <w:b/>
          <w:bCs/>
          <w:sz w:val="24"/>
          <w:szCs w:val="24"/>
          <w:lang w:val="en-US"/>
        </w:rPr>
        <w:t xml:space="preserve">清晰易辨认否则不予认可。未提供将视为没有实质性响应</w:t>
      </w:r>
      <w:r>
        <w:rPr>
          <w:rFonts w:hint="eastAsia" w:ascii="宋体" w:hAnsi="宋体" w:eastAsia="宋体" w:cs="宋体"/>
          <w:b/>
          <w:bCs/>
          <w:sz w:val="24"/>
          <w:szCs w:val="24"/>
          <w:lang w:val="en-US" w:eastAsia="zh-CN"/>
        </w:rPr>
        <w:t xml:space="preserve">磋商文件。</w:t>
      </w:r>
      <w:r/>
    </w:p>
    <w:p>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br w:type="page" w:clear="all"/>
      </w:r>
      <w:r/>
    </w:p>
    <w:p>
      <w:pPr>
        <w:jc w:val="center"/>
        <w:rPr>
          <w:rFonts w:hint="eastAsia" w:ascii="宋体" w:hAnsi="宋体" w:eastAsia="宋体" w:cs="宋体"/>
          <w:b/>
          <w:bCs/>
          <w:color w:val="000000"/>
          <w:sz w:val="36"/>
        </w:rPr>
      </w:pPr>
      <w:r>
        <w:rPr>
          <w:rFonts w:hint="eastAsia" w:ascii="宋体" w:hAnsi="宋体" w:eastAsia="宋体" w:cs="宋体"/>
          <w:b/>
          <w:bCs/>
          <w:color w:val="000000"/>
          <w:sz w:val="36"/>
        </w:rPr>
        <w:t xml:space="preserve">7、偏离表</w:t>
      </w:r>
      <w:r/>
    </w:p>
    <w:p>
      <w:pPr>
        <w:jc w:val="left"/>
        <w:rPr>
          <w:rFonts w:hint="eastAsia" w:ascii="宋体" w:hAnsi="宋体" w:eastAsia="宋体" w:cs="宋体"/>
          <w:color w:val="000000"/>
          <w:sz w:val="24"/>
        </w:rPr>
      </w:pPr>
      <w:r>
        <w:rPr>
          <w:rFonts w:hint="eastAsia" w:ascii="宋体" w:hAnsi="宋体" w:eastAsia="宋体" w:cs="宋体"/>
          <w:color w:val="000000"/>
          <w:sz w:val="24"/>
        </w:rPr>
        <w:t xml:space="preserve">项目编号：</w:t>
      </w:r>
      <w:r/>
    </w:p>
    <w:p>
      <w:pPr>
        <w:jc w:val="left"/>
        <w:rPr>
          <w:rFonts w:hint="eastAsia" w:ascii="宋体" w:hAnsi="宋体" w:eastAsia="宋体" w:cs="宋体"/>
          <w:color w:val="000000"/>
          <w:sz w:val="24"/>
        </w:rPr>
      </w:pPr>
      <w:r>
        <w:rPr>
          <w:rFonts w:hint="eastAsia" w:ascii="宋体" w:hAnsi="宋体" w:eastAsia="宋体" w:cs="宋体"/>
          <w:color w:val="000000"/>
          <w:sz w:val="24"/>
        </w:rPr>
        <w:t xml:space="preserve">项目名称：</w:t>
      </w:r>
      <w:r/>
    </w:p>
    <w:tbl>
      <w:tblPr>
        <w:tblStyle w:val="1261"/>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386"/>
        <w:gridCol w:w="2249"/>
        <w:gridCol w:w="1575"/>
        <w:gridCol w:w="1351"/>
        <w:gridCol w:w="2123"/>
      </w:tblGrid>
      <w:tr>
        <w:trPr>
          <w:jc w:val="center"/>
          <w:trHeight w:val="414"/>
        </w:trPr>
        <w:tc>
          <w:tcPr>
            <w:tcW w:w="888" w:type="dxa"/>
            <w:vAlign w:val="center"/>
            <w:textDirection w:val="lrTb"/>
            <w:noWrap w:val="false"/>
          </w:tcPr>
          <w:p>
            <w:pPr>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序号</w:t>
            </w:r>
            <w:r/>
          </w:p>
        </w:tc>
        <w:tc>
          <w:tcPr>
            <w:tcW w:w="1386" w:type="dxa"/>
            <w:vAlign w:val="center"/>
            <w:textDirection w:val="lrTb"/>
            <w:noWrap w:val="false"/>
          </w:tcPr>
          <w:p>
            <w:pPr>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偏离内容</w:t>
            </w:r>
            <w:r/>
          </w:p>
        </w:tc>
        <w:tc>
          <w:tcPr>
            <w:tcW w:w="2249" w:type="dxa"/>
            <w:vAlign w:val="center"/>
            <w:textDirection w:val="lrTb"/>
            <w:noWrap w:val="false"/>
          </w:tcPr>
          <w:p>
            <w:pPr>
              <w:jc w:val="center"/>
              <w:rPr>
                <w:rFonts w:hint="eastAsia" w:ascii="宋体" w:hAnsi="宋体" w:eastAsia="宋体" w:cs="宋体"/>
                <w:caps/>
                <w:color w:val="000000"/>
                <w:sz w:val="24"/>
              </w:rPr>
            </w:pPr>
            <w:r>
              <w:rPr>
                <w:rFonts w:hint="eastAsia" w:ascii="宋体" w:hAnsi="宋体" w:eastAsia="宋体" w:cs="宋体"/>
                <w:color w:val="000000"/>
                <w:sz w:val="24"/>
              </w:rPr>
              <w:t xml:space="preserve">竞争性磋商文件（含竞争性磋商文件的澄清或者修改）的要求</w:t>
            </w:r>
            <w:r/>
          </w:p>
        </w:tc>
        <w:tc>
          <w:tcPr>
            <w:tcW w:w="1575" w:type="dxa"/>
            <w:vAlign w:val="center"/>
            <w:textDirection w:val="lrTb"/>
            <w:noWrap w:val="false"/>
          </w:tcPr>
          <w:p>
            <w:pPr>
              <w:jc w:val="center"/>
              <w:rPr>
                <w:rFonts w:hint="eastAsia" w:ascii="宋体" w:hAnsi="宋体" w:eastAsia="宋体" w:cs="宋体"/>
                <w:caps/>
                <w:color w:val="000000"/>
                <w:sz w:val="24"/>
              </w:rPr>
            </w:pPr>
            <w:r>
              <w:rPr>
                <w:rFonts w:hint="eastAsia" w:ascii="宋体" w:hAnsi="宋体" w:eastAsia="宋体" w:cs="宋体"/>
                <w:color w:val="000000"/>
                <w:sz w:val="24"/>
              </w:rPr>
              <w:t xml:space="preserve">首次响应文件中的内容</w:t>
            </w:r>
            <w:r/>
          </w:p>
        </w:tc>
        <w:tc>
          <w:tcPr>
            <w:tcW w:w="1351" w:type="dxa"/>
            <w:vAlign w:val="center"/>
            <w:textDirection w:val="lrTb"/>
            <w:noWrap w:val="false"/>
          </w:tcPr>
          <w:p>
            <w:pPr>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（正/负/无）偏离</w:t>
            </w:r>
            <w:r/>
          </w:p>
        </w:tc>
        <w:tc>
          <w:tcPr>
            <w:tcW w:w="2123" w:type="dxa"/>
            <w:vAlign w:val="center"/>
            <w:textDirection w:val="lrTb"/>
            <w:noWrap w:val="false"/>
          </w:tcPr>
          <w:p>
            <w:pPr>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说明</w:t>
            </w:r>
            <w:r/>
          </w:p>
        </w:tc>
      </w:tr>
      <w:tr>
        <w:trPr>
          <w:jc w:val="center"/>
          <w:trHeight w:val="794"/>
        </w:trPr>
        <w:tc>
          <w:tcPr>
            <w:tcW w:w="888" w:type="dxa"/>
            <w:vAlign w:val="center"/>
            <w:textDirection w:val="lrTb"/>
            <w:noWrap w:val="false"/>
          </w:tcPr>
          <w:p>
            <w:pPr>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r>
            <w:r/>
          </w:p>
        </w:tc>
        <w:tc>
          <w:tcPr>
            <w:tcW w:w="1386" w:type="dxa"/>
            <w:vAlign w:val="center"/>
            <w:textDirection w:val="lrTb"/>
            <w:noWrap w:val="false"/>
          </w:tcPr>
          <w:p>
            <w:pPr>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r>
            <w:r/>
          </w:p>
        </w:tc>
        <w:tc>
          <w:tcPr>
            <w:tcW w:w="2249" w:type="dxa"/>
            <w:vAlign w:val="center"/>
            <w:textDirection w:val="lrTb"/>
            <w:noWrap w:val="false"/>
          </w:tcPr>
          <w:p>
            <w:pPr>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r>
            <w:r/>
          </w:p>
        </w:tc>
        <w:tc>
          <w:tcPr>
            <w:tcW w:w="1575" w:type="dxa"/>
            <w:vAlign w:val="center"/>
            <w:textDirection w:val="lrTb"/>
            <w:noWrap w:val="false"/>
          </w:tcPr>
          <w:p>
            <w:pPr>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r>
            <w:r/>
          </w:p>
        </w:tc>
        <w:tc>
          <w:tcPr>
            <w:tcW w:w="1351" w:type="dxa"/>
            <w:vAlign w:val="center"/>
            <w:textDirection w:val="lrTb"/>
            <w:noWrap w:val="false"/>
          </w:tcPr>
          <w:p>
            <w:pPr>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r>
            <w:r/>
          </w:p>
        </w:tc>
        <w:tc>
          <w:tcPr>
            <w:tcW w:w="2123" w:type="dxa"/>
            <w:vAlign w:val="center"/>
            <w:textDirection w:val="lrTb"/>
            <w:noWrap w:val="false"/>
          </w:tcPr>
          <w:p>
            <w:pPr>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r>
            <w:r/>
          </w:p>
        </w:tc>
      </w:tr>
      <w:tr>
        <w:trPr>
          <w:jc w:val="center"/>
          <w:trHeight w:val="794"/>
        </w:trPr>
        <w:tc>
          <w:tcPr>
            <w:tcW w:w="888"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386"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249"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575"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351"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123"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Height w:val="794"/>
        </w:trPr>
        <w:tc>
          <w:tcPr>
            <w:tcW w:w="888"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386"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249"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575"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351"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123"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Height w:val="794"/>
        </w:trPr>
        <w:tc>
          <w:tcPr>
            <w:tcW w:w="888"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386"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249"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575"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351"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123"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Height w:val="794"/>
        </w:trPr>
        <w:tc>
          <w:tcPr>
            <w:tcW w:w="888"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386"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249"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575"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351"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123"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Height w:val="794"/>
        </w:trPr>
        <w:tc>
          <w:tcPr>
            <w:tcW w:w="888"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386"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249"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575"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351"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123"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Height w:val="794"/>
        </w:trPr>
        <w:tc>
          <w:tcPr>
            <w:tcW w:w="888"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386"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249"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575"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351"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123"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Height w:val="794"/>
        </w:trPr>
        <w:tc>
          <w:tcPr>
            <w:tcW w:w="888"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386"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249"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575"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351"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123"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Height w:val="794"/>
        </w:trPr>
        <w:tc>
          <w:tcPr>
            <w:tcW w:w="888"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386"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249"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575"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351"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123"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bl>
    <w:p>
      <w:pPr>
        <w:rPr>
          <w:rFonts w:hint="eastAsia" w:ascii="宋体" w:hAnsi="宋体" w:eastAsia="宋体" w:cs="宋体"/>
          <w:color w:val="000000"/>
          <w:sz w:val="24"/>
        </w:rPr>
      </w:pPr>
      <w:r>
        <w:rPr>
          <w:rFonts w:hint="eastAsia" w:ascii="宋体" w:hAnsi="宋体" w:eastAsia="宋体" w:cs="宋体"/>
          <w:color w:val="000000"/>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rPr>
          <w:rFonts w:hint="eastAsia" w:ascii="宋体" w:hAnsi="宋体" w:eastAsia="宋体" w:cs="宋体"/>
          <w:color w:val="000000"/>
          <w:sz w:val="24"/>
        </w:rPr>
      </w:pPr>
      <w:r>
        <w:rPr>
          <w:rFonts w:hint="eastAsia" w:ascii="宋体" w:hAnsi="宋体" w:eastAsia="宋体" w:cs="宋体"/>
          <w:color w:val="000000"/>
          <w:sz w:val="24"/>
        </w:rPr>
      </w:r>
      <w:r/>
    </w:p>
    <w:p>
      <w:pPr>
        <w:ind w:right="29"/>
        <w:rPr>
          <w:rFonts w:hint="eastAsia" w:ascii="宋体" w:hAnsi="宋体" w:eastAsia="宋体" w:cs="宋体"/>
          <w:color w:val="000000"/>
          <w:sz w:val="24"/>
        </w:rPr>
      </w:pPr>
      <w:r>
        <w:rPr>
          <w:rFonts w:hint="eastAsia" w:ascii="宋体" w:hAnsi="宋体" w:eastAsia="宋体" w:cs="宋体"/>
          <w:color w:val="000000"/>
          <w:sz w:val="24"/>
        </w:rPr>
        <w:t xml:space="preserve">供应商（电子签章）：</w:t>
      </w:r>
      <w:r/>
    </w:p>
    <w:p>
      <w:pPr>
        <w:ind w:right="29"/>
        <w:rPr>
          <w:rFonts w:hint="eastAsia" w:ascii="宋体" w:hAnsi="宋体" w:eastAsia="宋体" w:cs="宋体"/>
          <w:color w:val="000000"/>
          <w:sz w:val="24"/>
        </w:rPr>
      </w:pPr>
      <w:r>
        <w:rPr>
          <w:rFonts w:hint="eastAsia" w:ascii="宋体" w:hAnsi="宋体" w:eastAsia="宋体" w:cs="宋体"/>
          <w:color w:val="000000"/>
          <w:sz w:val="24"/>
        </w:rPr>
        <w:t xml:space="preserve">日期：  年  月  日</w:t>
      </w:r>
      <w:r/>
    </w:p>
    <w:p>
      <w:pPr>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b/>
          <w:color w:val="000000"/>
          <w:sz w:val="36"/>
        </w:rPr>
      </w:pPr>
      <w:r>
        <w:rPr>
          <w:rFonts w:hint="eastAsia" w:ascii="宋体" w:hAnsi="宋体" w:eastAsia="宋体" w:cs="宋体"/>
          <w:b/>
          <w:color w:val="000000"/>
          <w:sz w:val="36"/>
        </w:rPr>
        <w:br w:type="page" w:clear="all"/>
      </w:r>
      <w:r/>
    </w:p>
    <w:p>
      <w:pPr>
        <w:pStyle w:val="1286"/>
        <w:rPr>
          <w:rFonts w:hint="eastAsia" w:ascii="宋体" w:hAnsi="宋体" w:eastAsia="宋体" w:cs="宋体"/>
          <w:b/>
          <w:color w:val="000000"/>
          <w:sz w:val="36"/>
        </w:rPr>
      </w:pPr>
      <w:r>
        <w:rPr>
          <w:rFonts w:hint="eastAsia" w:ascii="宋体" w:hAnsi="宋体" w:eastAsia="宋体" w:cs="宋体"/>
          <w:b/>
          <w:color w:val="000000"/>
          <w:sz w:val="36"/>
        </w:rPr>
      </w:r>
      <w:r/>
    </w:p>
    <w:p>
      <w:pPr>
        <w:rPr>
          <w:rFonts w:hint="eastAsia" w:ascii="宋体" w:hAnsi="宋体" w:eastAsia="宋体" w:cs="宋体"/>
        </w:rPr>
      </w:pPr>
      <w:r>
        <w:rPr>
          <w:rFonts w:hint="eastAsia" w:ascii="宋体" w:hAnsi="宋体" w:eastAsia="宋体" w:cs="宋体"/>
        </w:rPr>
      </w:r>
      <w:r/>
    </w:p>
    <w:p>
      <w:pPr>
        <w:contextualSpacing/>
        <w:jc w:val="center"/>
        <w:spacing w:line="360" w:lineRule="auto"/>
        <w:rPr>
          <w:rFonts w:hint="eastAsia" w:ascii="宋体" w:hAnsi="宋体" w:eastAsia="宋体" w:cs="宋体"/>
          <w:b/>
          <w:color w:val="000000"/>
          <w:sz w:val="36"/>
        </w:rPr>
      </w:pPr>
      <w:r>
        <w:rPr>
          <w:rFonts w:hint="eastAsia" w:ascii="宋体" w:hAnsi="宋体" w:eastAsia="宋体" w:cs="宋体"/>
          <w:b/>
          <w:color w:val="000000"/>
          <w:sz w:val="36"/>
        </w:rPr>
        <w:t xml:space="preserve">8、拟签订的合同文本</w:t>
      </w:r>
      <w:r/>
    </w:p>
    <w:p>
      <w:pPr>
        <w:pStyle w:val="1421"/>
        <w:jc w:val="center"/>
        <w:spacing w:after="312" w:line="52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472"/>
        <w:ind w:firstLine="442"/>
        <w:jc w:val="center"/>
        <w:spacing w:line="360" w:lineRule="auto"/>
        <w:rPr>
          <w:rFonts w:hint="eastAsia" w:ascii="宋体" w:hAnsi="宋体" w:eastAsia="宋体" w:cs="宋体"/>
          <w:b/>
          <w:sz w:val="84"/>
          <w:szCs w:val="84"/>
        </w:rPr>
      </w:pPr>
      <w:r>
        <w:rPr>
          <w:rFonts w:hint="eastAsia" w:ascii="宋体" w:hAnsi="宋体" w:eastAsia="宋体" w:cs="宋体"/>
          <w:b/>
          <w:bCs/>
          <w:sz w:val="84"/>
          <w:szCs w:val="84"/>
          <w:lang w:bidi="ar"/>
        </w:rPr>
        <w:t xml:space="preserve">政 府 采 购 合 同</w:t>
      </w:r>
      <w:r/>
    </w:p>
    <w:p>
      <w:pPr>
        <w:pStyle w:val="1472"/>
        <w:ind w:firstLine="321"/>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472"/>
        <w:ind w:firstLine="321"/>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472"/>
        <w:ind w:firstLine="904"/>
        <w:spacing w:line="360" w:lineRule="auto"/>
        <w:rPr>
          <w:rFonts w:hint="eastAsia" w:ascii="宋体" w:hAnsi="宋体" w:eastAsia="宋体" w:cs="宋体"/>
          <w:b/>
          <w:color w:val="000000"/>
          <w:sz w:val="28"/>
          <w:szCs w:val="28"/>
          <w:lang w:eastAsia="zh-CN"/>
        </w:rPr>
      </w:pPr>
      <w:r>
        <w:rPr>
          <w:rFonts w:hint="eastAsia" w:ascii="宋体" w:hAnsi="宋体" w:eastAsia="宋体" w:cs="宋体"/>
          <w:b/>
          <w:color w:val="000000"/>
          <w:sz w:val="28"/>
          <w:szCs w:val="28"/>
        </w:rPr>
        <w:t xml:space="preserve">项目编号：</w:t>
      </w:r>
      <w:r>
        <w:rPr>
          <w:rFonts w:hint="eastAsia" w:ascii="宋体" w:hAnsi="宋体" w:eastAsia="宋体" w:cs="宋体"/>
          <w:b/>
          <w:color w:val="000000"/>
          <w:sz w:val="28"/>
          <w:szCs w:val="28"/>
          <w:lang w:eastAsia="zh-CN"/>
        </w:rPr>
        <w:t xml:space="preserve">JSZC-320300-ZZXH-C2026-0001</w:t>
      </w:r>
      <w:r/>
    </w:p>
    <w:p>
      <w:pPr>
        <w:pStyle w:val="1472"/>
        <w:ind w:firstLine="904"/>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1472"/>
        <w:ind w:firstLine="904"/>
        <w:spacing w:line="360" w:lineRule="auto"/>
        <w:rPr>
          <w:rFonts w:hint="eastAsia" w:ascii="宋体" w:hAnsi="宋体" w:eastAsia="宋体" w:cs="宋体"/>
          <w:b/>
          <w:color w:val="000000"/>
          <w:sz w:val="28"/>
          <w:szCs w:val="28"/>
          <w:lang w:eastAsia="zh-CN"/>
        </w:rPr>
      </w:pPr>
      <w:r>
        <w:rPr>
          <w:rFonts w:hint="eastAsia" w:ascii="宋体" w:hAnsi="宋体" w:eastAsia="宋体" w:cs="宋体"/>
          <w:b/>
          <w:color w:val="000000"/>
          <w:sz w:val="28"/>
          <w:szCs w:val="28"/>
        </w:rPr>
        <w:t xml:space="preserve">项目名称：</w:t>
      </w:r>
      <w:r>
        <w:rPr>
          <w:rFonts w:hint="eastAsia" w:ascii="宋体" w:hAnsi="宋体" w:cs="宋体"/>
          <w:b/>
          <w:color w:val="000000"/>
          <w:sz w:val="28"/>
          <w:szCs w:val="28"/>
          <w:lang w:eastAsia="zh-CN"/>
        </w:rPr>
        <w:t xml:space="preserve">2026年片区路网建设-五山公园一期市政道路C线与三环东路搭接工程</w:t>
      </w:r>
      <w:r/>
    </w:p>
    <w:p>
      <w:pPr>
        <w:pStyle w:val="1472"/>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1472"/>
        <w:ind w:firstLine="904"/>
        <w:spacing w:line="360" w:lineRule="auto"/>
        <w:rPr>
          <w:rFonts w:hint="eastAsia" w:ascii="宋体" w:hAnsi="宋体" w:eastAsia="宋体" w:cs="宋体"/>
          <w:b/>
          <w:color w:val="000000"/>
          <w:sz w:val="28"/>
          <w:szCs w:val="28"/>
          <w:lang w:eastAsia="zh-CN"/>
        </w:rPr>
      </w:pPr>
      <w:r>
        <w:rPr>
          <w:rFonts w:hint="eastAsia" w:ascii="宋体" w:hAnsi="宋体" w:eastAsia="宋体" w:cs="宋体"/>
          <w:b/>
          <w:color w:val="000000"/>
          <w:sz w:val="28"/>
          <w:szCs w:val="28"/>
        </w:rPr>
        <w:t xml:space="preserve">甲    方：</w:t>
      </w:r>
      <w:r>
        <w:rPr>
          <w:rFonts w:hint="eastAsia" w:ascii="宋体" w:hAnsi="宋体" w:eastAsia="宋体" w:cs="宋体"/>
          <w:b/>
          <w:color w:val="000000"/>
          <w:sz w:val="28"/>
          <w:szCs w:val="28"/>
          <w:lang w:eastAsia="zh-CN"/>
        </w:rPr>
        <w:t xml:space="preserve">徐州市住房和城乡建设局</w:t>
      </w:r>
      <w:r/>
    </w:p>
    <w:p>
      <w:pPr>
        <w:pStyle w:val="1472"/>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1472"/>
        <w:ind w:firstLine="904"/>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乙    方：</w:t>
      </w:r>
      <w:r/>
    </w:p>
    <w:p>
      <w:pPr>
        <w:pStyle w:val="1472"/>
        <w:ind w:firstLine="904"/>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1472"/>
        <w:ind w:firstLine="904"/>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签订时间： 年  月  日 </w:t>
      </w:r>
      <w:r/>
    </w:p>
    <w:p>
      <w:pPr>
        <w:pStyle w:val="1472"/>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472"/>
        <w:jc w:val="left"/>
        <w:spacing w:line="360" w:lineRule="auto"/>
        <w:rPr>
          <w:rFonts w:hint="eastAsia" w:ascii="宋体" w:hAnsi="宋体" w:eastAsia="宋体" w:cs="宋体"/>
          <w:b/>
          <w:color w:val="000000"/>
          <w:sz w:val="24"/>
          <w:szCs w:val="24"/>
        </w:rPr>
        <w:sectPr>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eastAsia="宋体" w:cs="宋体"/>
          <w:b/>
          <w:color w:val="000000"/>
          <w:sz w:val="24"/>
          <w:szCs w:val="24"/>
        </w:rPr>
        <w:t xml:space="preserve">友情提醒：采购人与中标、成交供应商应当在中标、成交通知书发出之日起三十日内，按照采购文件确定的事项签订政府采购合同。采购人应当自政府采购合同签订之日起2个工作日内，将政府采购合同在省级以上人民政府财政部门指定的媒体上公告，但政府采购合同中涉及国家秘密、商业秘密的内容除外。</w:t>
      </w:r>
      <w:r/>
    </w:p>
    <w:p>
      <w:pP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p>
      <w:pPr>
        <w:jc w:val="left"/>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 xml:space="preserve">（GF—2017—0201）</w:t>
      </w:r>
      <w:r/>
    </w:p>
    <w:p>
      <w:pPr>
        <w:jc w:val="center"/>
        <w:rPr>
          <w:rFonts w:hint="eastAsia" w:ascii="宋体" w:hAnsi="宋体" w:eastAsia="宋体" w:cs="宋体"/>
          <w:b/>
          <w:bCs/>
          <w:sz w:val="52"/>
          <w:szCs w:val="52"/>
        </w:rPr>
      </w:pPr>
      <w:r>
        <w:rPr>
          <w:rFonts w:hint="eastAsia" w:ascii="宋体" w:hAnsi="宋体" w:eastAsia="宋体" w:cs="宋体"/>
          <w:b/>
          <w:bCs/>
          <w:sz w:val="52"/>
          <w:szCs w:val="52"/>
        </w:rPr>
      </w:r>
      <w:r/>
    </w:p>
    <w:p>
      <w:pPr>
        <w:jc w:val="center"/>
        <w:rPr>
          <w:rFonts w:hint="eastAsia" w:ascii="宋体" w:hAnsi="宋体" w:eastAsia="宋体" w:cs="宋体"/>
          <w:b/>
          <w:bCs/>
          <w:sz w:val="52"/>
          <w:szCs w:val="52"/>
        </w:rPr>
      </w:pPr>
      <w:r>
        <w:rPr>
          <w:rFonts w:hint="eastAsia" w:ascii="宋体" w:hAnsi="宋体" w:eastAsia="宋体" w:cs="宋体"/>
          <w:b/>
          <w:bCs/>
          <w:sz w:val="52"/>
          <w:szCs w:val="52"/>
        </w:rPr>
      </w:r>
      <w:r/>
    </w:p>
    <w:p>
      <w:pPr>
        <w:jc w:val="center"/>
        <w:rPr>
          <w:rFonts w:hint="eastAsia" w:ascii="宋体" w:hAnsi="宋体" w:eastAsia="宋体" w:cs="宋体"/>
          <w:b/>
          <w:bCs/>
          <w:sz w:val="52"/>
          <w:szCs w:val="52"/>
        </w:rPr>
      </w:pPr>
      <w:r>
        <w:rPr>
          <w:rFonts w:hint="eastAsia" w:ascii="宋体" w:hAnsi="宋体" w:eastAsia="宋体" w:cs="宋体"/>
          <w:b/>
          <w:bCs/>
          <w:sz w:val="52"/>
          <w:szCs w:val="52"/>
        </w:rPr>
      </w:r>
      <w:r/>
    </w:p>
    <w:p>
      <w:pPr>
        <w:jc w:val="center"/>
        <w:rPr>
          <w:rFonts w:hint="eastAsia" w:ascii="宋体" w:hAnsi="宋体" w:eastAsia="宋体" w:cs="宋体"/>
          <w:b/>
          <w:bCs/>
          <w:sz w:val="52"/>
          <w:szCs w:val="52"/>
        </w:rPr>
      </w:pPr>
      <w:r>
        <w:rPr>
          <w:rFonts w:hint="eastAsia" w:ascii="宋体" w:hAnsi="宋体" w:eastAsia="宋体" w:cs="宋体"/>
          <w:b/>
          <w:bCs/>
          <w:sz w:val="52"/>
          <w:szCs w:val="52"/>
        </w:rPr>
      </w:r>
      <w:r/>
    </w:p>
    <w:p>
      <w:pPr>
        <w:jc w:val="center"/>
        <w:rPr>
          <w:rFonts w:hint="eastAsia" w:ascii="宋体" w:hAnsi="宋体" w:eastAsia="宋体" w:cs="宋体"/>
          <w:b/>
          <w:color w:val="000000"/>
          <w:sz w:val="52"/>
          <w:szCs w:val="52"/>
          <w:highlight w:val="none"/>
          <w:lang w:val="en-US" w:eastAsia="zh-CN" w:bidi="ar-SA"/>
        </w:rPr>
      </w:pPr>
      <w:r>
        <w:rPr>
          <w:rFonts w:hint="eastAsia" w:ascii="宋体" w:hAnsi="宋体" w:eastAsia="宋体" w:cs="宋体"/>
          <w:b/>
          <w:color w:val="000000"/>
          <w:sz w:val="72"/>
          <w:szCs w:val="52"/>
          <w:highlight w:val="none"/>
          <w:lang w:val="en-US" w:eastAsia="zh-CN" w:bidi="ar-SA"/>
        </w:rPr>
        <w:t xml:space="preserve">建设工程施工合同</w:t>
      </w:r>
      <w:r>
        <w:rPr>
          <w:rFonts w:hint="eastAsia" w:ascii="宋体" w:hAnsi="宋体" w:eastAsia="宋体" w:cs="宋体"/>
          <w:b/>
          <w:color w:val="000000"/>
          <w:sz w:val="52"/>
          <w:szCs w:val="52"/>
          <w:highlight w:val="none"/>
          <w:lang w:val="en-US" w:eastAsia="zh-CN" w:bidi="ar-SA"/>
        </w:rPr>
        <w:br w:type="textWrapping" w:clear="all"/>
      </w:r>
      <w:r>
        <w:rPr>
          <w:rFonts w:hint="eastAsia" w:ascii="宋体" w:hAnsi="宋体" w:eastAsia="宋体" w:cs="宋体"/>
          <w:b/>
          <w:color w:val="000000"/>
          <w:sz w:val="52"/>
          <w:szCs w:val="52"/>
          <w:highlight w:val="none"/>
          <w:lang w:val="en-US" w:eastAsia="zh-CN" w:bidi="ar-SA"/>
        </w:rPr>
        <w:t xml:space="preserve">（示范文本）</w:t>
      </w:r>
      <w:r/>
    </w:p>
    <w:p>
      <w:pPr>
        <w:jc w:val="center"/>
        <w:rPr>
          <w:rFonts w:hint="eastAsia" w:ascii="宋体" w:hAnsi="宋体" w:eastAsia="宋体" w:cs="宋体"/>
          <w:bCs/>
          <w:color w:val="000000"/>
          <w:sz w:val="32"/>
          <w:szCs w:val="32"/>
          <w:highlight w:val="none"/>
          <w:lang w:val="en-US" w:eastAsia="zh-CN" w:bidi="ar-SA"/>
        </w:rPr>
      </w:pPr>
      <w:r>
        <w:rPr>
          <w:rFonts w:hint="eastAsia" w:ascii="宋体" w:hAnsi="宋体" w:eastAsia="宋体" w:cs="宋体"/>
          <w:bCs/>
          <w:color w:val="000000"/>
          <w:sz w:val="32"/>
          <w:szCs w:val="32"/>
          <w:highlight w:val="none"/>
          <w:lang w:val="en-US" w:eastAsia="zh-CN" w:bidi="ar-SA"/>
        </w:rPr>
        <w:t xml:space="preserve">（GF—2017—0201）</w:t>
      </w:r>
      <w:r/>
    </w:p>
    <w:p>
      <w:pPr>
        <w:rPr>
          <w:rFonts w:hint="eastAsia" w:ascii="宋体" w:hAnsi="宋体" w:eastAsia="宋体" w:cs="宋体"/>
          <w:b/>
          <w:bCs/>
          <w:color w:val="000000" w:themeColor="text1"/>
          <w:sz w:val="20"/>
          <w:szCs w:val="20"/>
          <w14:textFill>
            <w14:solidFill>
              <w14:schemeClr w14:val="tx1"/>
            </w14:solidFill>
          </w14:textFill>
        </w:rPr>
      </w:pPr>
      <w:r>
        <w:rPr>
          <w:rFonts w:hint="eastAsia" w:ascii="宋体" w:hAnsi="宋体" w:eastAsia="宋体" w:cs="宋体"/>
          <w:b/>
          <w:bCs/>
          <w:color w:val="000000" w:themeColor="text1"/>
          <w:sz w:val="20"/>
          <w:szCs w:val="20"/>
          <w14:textFill>
            <w14:solidFill>
              <w14:schemeClr w14:val="tx1"/>
            </w14:solidFill>
          </w14:textFill>
        </w:rPr>
      </w:r>
      <w:r/>
    </w:p>
    <w:p>
      <w:pPr>
        <w:rPr>
          <w:rFonts w:hint="eastAsia" w:ascii="宋体" w:hAnsi="宋体" w:eastAsia="宋体" w:cs="宋体"/>
          <w:b/>
          <w:bCs/>
          <w:color w:val="000000" w:themeColor="text1"/>
          <w:sz w:val="20"/>
          <w:szCs w:val="20"/>
          <w14:textFill>
            <w14:solidFill>
              <w14:schemeClr w14:val="tx1"/>
            </w14:solidFill>
          </w14:textFill>
        </w:rPr>
      </w:pPr>
      <w:r>
        <w:rPr>
          <w:rFonts w:hint="eastAsia" w:ascii="宋体" w:hAnsi="宋体" w:eastAsia="宋体" w:cs="宋体"/>
          <w:b/>
          <w:bCs/>
          <w:color w:val="000000" w:themeColor="text1"/>
          <w:sz w:val="20"/>
          <w:szCs w:val="20"/>
          <w14:textFill>
            <w14:solidFill>
              <w14:schemeClr w14:val="tx1"/>
            </w14:solidFill>
          </w14:textFill>
        </w:rPr>
      </w:r>
      <w:r/>
    </w:p>
    <w:p>
      <w:pPr>
        <w:rPr>
          <w:rFonts w:hint="eastAsia" w:ascii="宋体" w:hAnsi="宋体" w:eastAsia="宋体" w:cs="宋体"/>
          <w:b/>
          <w:bCs/>
          <w:color w:val="000000" w:themeColor="text1"/>
          <w:sz w:val="20"/>
          <w:szCs w:val="20"/>
          <w14:textFill>
            <w14:solidFill>
              <w14:schemeClr w14:val="tx1"/>
            </w14:solidFill>
          </w14:textFill>
        </w:rPr>
      </w:pPr>
      <w:r>
        <w:rPr>
          <w:rFonts w:hint="eastAsia" w:ascii="宋体" w:hAnsi="宋体" w:eastAsia="宋体" w:cs="宋体"/>
          <w:b/>
          <w:bCs/>
          <w:color w:val="000000" w:themeColor="text1"/>
          <w:sz w:val="20"/>
          <w:szCs w:val="20"/>
          <w14:textFill>
            <w14:solidFill>
              <w14:schemeClr w14:val="tx1"/>
            </w14:solidFill>
          </w14:textFill>
        </w:rPr>
      </w:r>
      <w:r/>
    </w:p>
    <w:p>
      <w:pPr>
        <w:rPr>
          <w:rFonts w:hint="eastAsia" w:ascii="宋体" w:hAnsi="宋体" w:eastAsia="宋体" w:cs="宋体"/>
          <w:b/>
          <w:bCs/>
          <w:color w:val="000000" w:themeColor="text1"/>
          <w:sz w:val="20"/>
          <w:szCs w:val="20"/>
          <w14:textFill>
            <w14:solidFill>
              <w14:schemeClr w14:val="tx1"/>
            </w14:solidFill>
          </w14:textFill>
        </w:rPr>
      </w:pPr>
      <w:r>
        <w:rPr>
          <w:rFonts w:hint="eastAsia" w:ascii="宋体" w:hAnsi="宋体" w:eastAsia="宋体" w:cs="宋体"/>
          <w:b/>
          <w:bCs/>
          <w:color w:val="000000" w:themeColor="text1"/>
          <w:sz w:val="20"/>
          <w:szCs w:val="20"/>
          <w14:textFill>
            <w14:solidFill>
              <w14:schemeClr w14:val="tx1"/>
            </w14:solidFill>
          </w14:textFill>
        </w:rPr>
      </w:r>
      <w:r/>
    </w:p>
    <w:p>
      <w:pPr>
        <w:rPr>
          <w:rFonts w:hint="eastAsia" w:ascii="宋体" w:hAnsi="宋体" w:eastAsia="宋体" w:cs="宋体"/>
          <w:b/>
          <w:bCs/>
          <w:color w:val="000000" w:themeColor="text1"/>
          <w:sz w:val="20"/>
          <w:szCs w:val="20"/>
          <w14:textFill>
            <w14:solidFill>
              <w14:schemeClr w14:val="tx1"/>
            </w14:solidFill>
          </w14:textFill>
        </w:rPr>
      </w:pPr>
      <w:r>
        <w:rPr>
          <w:rFonts w:hint="eastAsia" w:ascii="宋体" w:hAnsi="宋体" w:eastAsia="宋体" w:cs="宋体"/>
          <w:b/>
          <w:bCs/>
          <w:color w:val="000000" w:themeColor="text1"/>
          <w:sz w:val="20"/>
          <w:szCs w:val="20"/>
          <w14:textFill>
            <w14:solidFill>
              <w14:schemeClr w14:val="tx1"/>
            </w14:solidFill>
          </w14:textFill>
        </w:rPr>
      </w:r>
      <w:r/>
    </w:p>
    <w:p>
      <w:pPr>
        <w:rPr>
          <w:rFonts w:hint="eastAsia" w:ascii="宋体" w:hAnsi="宋体" w:eastAsia="宋体" w:cs="宋体"/>
          <w:b/>
          <w:bCs/>
          <w:color w:val="000000" w:themeColor="text1"/>
          <w:sz w:val="20"/>
          <w:szCs w:val="20"/>
          <w14:textFill>
            <w14:solidFill>
              <w14:schemeClr w14:val="tx1"/>
            </w14:solidFill>
          </w14:textFill>
        </w:rPr>
      </w:pPr>
      <w:r>
        <w:rPr>
          <w:rFonts w:hint="eastAsia" w:ascii="宋体" w:hAnsi="宋体" w:eastAsia="宋体" w:cs="宋体"/>
          <w:b/>
          <w:bCs/>
          <w:color w:val="000000" w:themeColor="text1"/>
          <w:sz w:val="20"/>
          <w:szCs w:val="20"/>
          <w14:textFill>
            <w14:solidFill>
              <w14:schemeClr w14:val="tx1"/>
            </w14:solidFill>
          </w14:textFill>
        </w:rPr>
      </w:r>
      <w:r/>
    </w:p>
    <w:p>
      <w:pPr>
        <w:pStyle w:val="1304"/>
        <w:ind w:firstLine="402"/>
        <w:rPr>
          <w:rFonts w:hint="eastAsia" w:ascii="宋体" w:hAnsi="宋体" w:eastAsia="宋体" w:cs="宋体"/>
          <w:b/>
          <w:bCs/>
          <w:color w:val="000000" w:themeColor="text1"/>
          <w:sz w:val="20"/>
          <w:szCs w:val="20"/>
          <w14:textFill>
            <w14:solidFill>
              <w14:schemeClr w14:val="tx1"/>
            </w14:solidFill>
          </w14:textFill>
        </w:rPr>
      </w:pPr>
      <w:r>
        <w:rPr>
          <w:rFonts w:hint="eastAsia" w:ascii="宋体" w:hAnsi="宋体" w:eastAsia="宋体" w:cs="宋体"/>
          <w:b/>
          <w:bCs/>
          <w:color w:val="000000" w:themeColor="text1"/>
          <w:sz w:val="20"/>
          <w:szCs w:val="20"/>
          <w14:textFill>
            <w14:solidFill>
              <w14:schemeClr w14:val="tx1"/>
            </w14:solidFill>
          </w14:textFill>
        </w:rPr>
      </w:r>
      <w:r/>
    </w:p>
    <w:p>
      <w:pPr>
        <w:rPr>
          <w:rFonts w:hint="eastAsia" w:ascii="宋体" w:hAnsi="宋体" w:eastAsia="宋体" w:cs="宋体"/>
          <w:color w:val="000000"/>
          <w:szCs w:val="48"/>
        </w:rPr>
      </w:pPr>
      <w:r>
        <w:rPr>
          <w:rFonts w:hint="eastAsia" w:ascii="宋体" w:hAnsi="宋体" w:eastAsia="宋体" w:cs="宋体"/>
          <w:color w:val="000000"/>
          <w:szCs w:val="48"/>
        </w:rPr>
      </w:r>
      <w:r/>
    </w:p>
    <w:p>
      <w:pPr>
        <w:rPr>
          <w:rFonts w:hint="eastAsia" w:ascii="宋体" w:hAnsi="宋体" w:eastAsia="宋体" w:cs="宋体"/>
          <w:color w:val="000000"/>
          <w:szCs w:val="48"/>
        </w:rPr>
      </w:pPr>
      <w:r>
        <w:rPr>
          <w:rFonts w:hint="eastAsia" w:ascii="宋体" w:hAnsi="宋体" w:eastAsia="宋体" w:cs="宋体"/>
          <w:color w:val="000000"/>
          <w:szCs w:val="48"/>
        </w:rPr>
      </w:r>
      <w:r/>
    </w:p>
    <w:p>
      <w:pPr>
        <w:rPr>
          <w:rFonts w:hint="eastAsia" w:ascii="宋体" w:hAnsi="宋体" w:eastAsia="宋体" w:cs="宋体"/>
          <w:color w:val="000000"/>
          <w:szCs w:val="48"/>
        </w:rPr>
      </w:pPr>
      <w:r>
        <w:rPr>
          <w:rFonts w:hint="eastAsia" w:ascii="宋体" w:hAnsi="宋体" w:eastAsia="宋体" w:cs="宋体"/>
          <w:color w:val="000000"/>
          <w:szCs w:val="48"/>
        </w:rPr>
        <w:br w:type="page" w:clear="all"/>
      </w:r>
      <w:r/>
    </w:p>
    <w:p>
      <w:pPr>
        <w:jc w:val="center"/>
        <w:keepLines/>
        <w:keepNext/>
        <w:rPr>
          <w:rFonts w:hint="eastAsia" w:ascii="宋体" w:hAnsi="宋体" w:eastAsia="宋体" w:cs="宋体"/>
          <w:color w:val="000000"/>
          <w:sz w:val="32"/>
          <w:szCs w:val="48"/>
        </w:rPr>
        <w:outlineLvl w:val="2"/>
      </w:pPr>
      <w:r>
        <w:rPr>
          <w:rFonts w:hint="eastAsia" w:ascii="宋体" w:hAnsi="宋体" w:eastAsia="宋体" w:cs="宋体"/>
          <w:bCs/>
          <w:color w:val="000000"/>
          <w:sz w:val="32"/>
          <w:szCs w:val="48"/>
        </w:rPr>
        <w:t xml:space="preserve">第一部分 合同协议议书</w:t>
      </w:r>
      <w:r/>
    </w:p>
    <w:p>
      <w:pPr>
        <w:ind w:left="3111" w:right="3112"/>
        <w:jc w:val="center"/>
        <w:rPr>
          <w:rFonts w:hint="eastAsia" w:ascii="宋体" w:hAnsi="宋体" w:eastAsia="宋体" w:cs="宋体"/>
          <w:bCs/>
          <w:color w:val="000000"/>
          <w:sz w:val="32"/>
          <w:szCs w:val="32"/>
        </w:rPr>
      </w:pPr>
      <w:r>
        <w:rPr>
          <w:rFonts w:hint="eastAsia" w:ascii="宋体" w:hAnsi="宋体" w:eastAsia="宋体" w:cs="宋体"/>
          <w:bCs/>
          <w:color w:val="000000"/>
          <w:sz w:val="32"/>
          <w:szCs w:val="32"/>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发包人（全称）：</w:t>
      </w:r>
      <w:r>
        <w:rPr>
          <w:rFonts w:hint="eastAsia" w:ascii="宋体" w:hAnsi="宋体" w:eastAsia="宋体" w:cs="宋体"/>
          <w:color w:val="000000"/>
          <w:sz w:val="24"/>
          <w:u w:val="single"/>
        </w:rPr>
        <w:t xml:space="preserve"> </w:t>
      </w:r>
      <w:r>
        <w:rPr>
          <w:rFonts w:hint="eastAsia" w:ascii="宋体" w:hAnsi="宋体" w:eastAsia="宋体" w:cs="宋体"/>
          <w:b/>
          <w:bCs/>
          <w:color w:val="000000"/>
          <w:sz w:val="24"/>
          <w:u w:val="single"/>
          <w:lang w:eastAsia="zh-CN"/>
        </w:rPr>
        <w:t xml:space="preserve">徐州市住房和城乡建设局</w:t>
      </w:r>
      <w:r>
        <w:rPr>
          <w:rFonts w:hint="eastAsia" w:ascii="宋体" w:hAnsi="宋体" w:eastAsia="宋体" w:cs="宋体"/>
          <w:color w:val="000000"/>
          <w:sz w:val="24"/>
          <w:u w:val="single"/>
        </w:rPr>
        <w:t xml:space="preserve">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承包人（全称）：</w:t>
      </w:r>
      <w:r>
        <w:rPr>
          <w:rFonts w:hint="eastAsia" w:ascii="宋体" w:hAnsi="宋体" w:eastAsia="宋体" w:cs="宋体"/>
          <w:color w:val="000000"/>
          <w:sz w:val="24"/>
          <w:u w:val="single"/>
        </w:rPr>
        <w:t xml:space="preserve">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根据《中华人民共和国民法典》、《中华人民共和国建筑法》及有关法律规定，遵循平等、自愿、公平和诚实信用的原则，双方就</w:t>
      </w:r>
      <w:r>
        <w:rPr>
          <w:rFonts w:hint="eastAsia" w:ascii="宋体" w:hAnsi="宋体" w:cs="宋体"/>
          <w:color w:val="000000"/>
          <w:sz w:val="24"/>
          <w:u w:val="single"/>
          <w:lang w:eastAsia="zh-CN"/>
        </w:rPr>
        <w:t xml:space="preserve">2026年片区路网建设-五山公园一期市政道路C线与三环东路搭接工程</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施工及有关事项协商一致，共同达成如下协议：</w:t>
      </w:r>
      <w:r/>
    </w:p>
    <w:p>
      <w:pPr>
        <w:rPr>
          <w:rFonts w:hint="eastAsia" w:ascii="宋体" w:hAnsi="宋体" w:eastAsia="宋体" w:cs="宋体"/>
          <w:color w:val="000000"/>
          <w:sz w:val="24"/>
        </w:rPr>
      </w:pPr>
      <w:r>
        <w:rPr>
          <w:rFonts w:hint="eastAsia" w:ascii="宋体" w:hAnsi="宋体" w:eastAsia="宋体" w:cs="宋体"/>
          <w:color w:val="000000"/>
          <w:sz w:val="24"/>
        </w:rPr>
        <w:t xml:space="preserve">一、工程概况</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1.工程名称：</w:t>
      </w:r>
      <w:r>
        <w:rPr>
          <w:rFonts w:hint="eastAsia" w:ascii="宋体" w:hAnsi="宋体" w:cs="宋体"/>
          <w:color w:val="000000"/>
          <w:sz w:val="24"/>
          <w:u w:val="single"/>
          <w:lang w:eastAsia="zh-CN"/>
        </w:rPr>
        <w:t xml:space="preserve">2026年片区路网建设-五山公园一期市政道路C线与三环东路搭接工程</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2.工程地点：</w:t>
      </w:r>
      <w:r>
        <w:rPr>
          <w:rFonts w:hint="eastAsia" w:ascii="宋体" w:hAnsi="宋体" w:eastAsia="宋体" w:cs="宋体"/>
          <w:color w:val="000000"/>
          <w:sz w:val="24"/>
          <w:u w:val="single"/>
        </w:rPr>
        <w:t xml:space="preserve"> 江苏徐州市云龙区三环东路 </w:t>
      </w:r>
      <w:r>
        <w:rPr>
          <w:rFonts w:hint="eastAsia" w:ascii="宋体" w:hAnsi="宋体" w:eastAsia="宋体" w:cs="宋体"/>
          <w:color w:val="000000"/>
          <w:sz w:val="24"/>
        </w:rPr>
        <w:t xml:space="preserve">。</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3.工程立项批准文号：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4.资金来源：</w:t>
      </w:r>
      <w:r>
        <w:rPr>
          <w:rFonts w:hint="eastAsia" w:ascii="宋体" w:hAnsi="宋体" w:eastAsia="宋体" w:cs="宋体"/>
          <w:color w:val="000000"/>
          <w:sz w:val="24"/>
          <w:u w:val="single"/>
        </w:rPr>
        <w:t xml:space="preserve"> 财政资金 </w:t>
      </w:r>
      <w:r>
        <w:rPr>
          <w:rFonts w:hint="eastAsia" w:ascii="宋体" w:hAnsi="宋体" w:eastAsia="宋体" w:cs="宋体"/>
          <w:color w:val="000000"/>
          <w:sz w:val="24"/>
        </w:rPr>
        <w:t xml:space="preserve">。</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5.工程内容：</w:t>
      </w:r>
      <w:r>
        <w:rPr>
          <w:rFonts w:hint="eastAsia" w:ascii="宋体" w:hAnsi="宋体" w:eastAsia="宋体" w:cs="宋体"/>
          <w:color w:val="000000"/>
          <w:sz w:val="24"/>
          <w:u w:val="single"/>
        </w:rPr>
        <w:t xml:space="preserve"> 具体详见工程量清单及施工图所包含的全部内容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6.工程承包范围：</w:t>
      </w:r>
      <w:r>
        <w:rPr>
          <w:rFonts w:hint="eastAsia" w:ascii="宋体" w:hAnsi="宋体" w:eastAsia="宋体" w:cs="宋体"/>
          <w:color w:val="000000"/>
          <w:sz w:val="24"/>
          <w:u w:val="single"/>
        </w:rPr>
        <w:t xml:space="preserve"> 工程量清单及施工图所包含的全部内容。</w:t>
      </w:r>
      <w:r/>
    </w:p>
    <w:p>
      <w:pPr>
        <w:rPr>
          <w:rFonts w:hint="eastAsia" w:ascii="宋体" w:hAnsi="宋体" w:eastAsia="宋体" w:cs="宋体"/>
          <w:color w:val="000000"/>
          <w:sz w:val="24"/>
        </w:rPr>
      </w:pPr>
      <w:r>
        <w:rPr>
          <w:rFonts w:hint="eastAsia" w:ascii="宋体" w:hAnsi="宋体" w:eastAsia="宋体" w:cs="宋体"/>
          <w:color w:val="000000"/>
          <w:sz w:val="24"/>
        </w:rPr>
        <w:t xml:space="preserve">二、合同工期</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计划开工日期：</w:t>
      </w:r>
      <w:r>
        <w:rPr>
          <w:rFonts w:hint="eastAsia" w:ascii="宋体" w:hAnsi="宋体" w:eastAsia="宋体" w:cs="宋体"/>
          <w:color w:val="000000"/>
          <w:sz w:val="24"/>
          <w:u w:val="single"/>
        </w:rPr>
        <w:t xml:space="preserve">2026</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日，以现场工程师签发的开工令为准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计划竣工日期：</w:t>
      </w:r>
      <w:r>
        <w:rPr>
          <w:rFonts w:hint="eastAsia" w:ascii="宋体" w:hAnsi="宋体" w:eastAsia="宋体" w:cs="宋体"/>
          <w:color w:val="000000"/>
          <w:sz w:val="24"/>
          <w:u w:val="single"/>
        </w:rPr>
        <w:t xml:space="preserve">2026</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w:t>
      </w:r>
      <w:r/>
    </w:p>
    <w:p>
      <w:pPr>
        <w:ind w:firstLine="480"/>
        <w:rPr>
          <w:rFonts w:hint="eastAsia" w:ascii="宋体" w:hAnsi="宋体" w:eastAsia="宋体" w:cs="宋体"/>
          <w:color w:val="000000"/>
        </w:rPr>
      </w:pPr>
      <w:r>
        <w:rPr>
          <w:rFonts w:hint="eastAsia" w:ascii="宋体" w:hAnsi="宋体" w:eastAsia="宋体" w:cs="宋体"/>
          <w:color w:val="000000"/>
          <w:sz w:val="24"/>
        </w:rPr>
        <w:t xml:space="preserve">工期总日历天数：</w:t>
      </w:r>
      <w:r>
        <w:rPr>
          <w:rFonts w:hint="eastAsia" w:ascii="宋体" w:hAnsi="宋体" w:eastAsia="宋体" w:cs="宋体"/>
          <w:color w:val="000000"/>
          <w:sz w:val="24"/>
          <w:u w:val="single"/>
        </w:rPr>
        <w:t xml:space="preserve"> </w:t>
      </w:r>
      <w:r>
        <w:rPr>
          <w:rFonts w:hint="eastAsia" w:ascii="宋体" w:hAnsi="宋体" w:eastAsia="宋体" w:cs="宋体"/>
          <w:b/>
          <w:bCs/>
          <w:color w:val="000000"/>
          <w:sz w:val="24"/>
          <w:u w:val="single"/>
        </w:rPr>
        <w:t xml:space="preserve">   </w:t>
      </w:r>
      <w:r>
        <w:rPr>
          <w:rFonts w:hint="eastAsia" w:ascii="宋体" w:hAnsi="宋体" w:eastAsia="宋体" w:cs="宋体"/>
          <w:color w:val="000000"/>
          <w:sz w:val="24"/>
        </w:rPr>
        <w:t xml:space="preserve">天。工期总日历天数与根据前述计划开竣工日期计算的工期天数不一致的，以工期总日历天数为准</w:t>
      </w:r>
      <w:r>
        <w:rPr>
          <w:rFonts w:hint="eastAsia" w:ascii="宋体" w:hAnsi="宋体" w:eastAsia="宋体" w:cs="宋体"/>
          <w:color w:val="000000"/>
        </w:rPr>
        <w:t xml:space="preserve">。</w:t>
      </w:r>
      <w:r/>
    </w:p>
    <w:p>
      <w:pPr>
        <w:rPr>
          <w:rFonts w:hint="eastAsia" w:ascii="宋体" w:hAnsi="宋体" w:eastAsia="宋体" w:cs="宋体"/>
          <w:color w:val="000000"/>
          <w:sz w:val="24"/>
        </w:rPr>
      </w:pPr>
      <w:r>
        <w:rPr>
          <w:rFonts w:hint="eastAsia" w:ascii="宋体" w:hAnsi="宋体" w:eastAsia="宋体" w:cs="宋体"/>
          <w:color w:val="000000"/>
          <w:sz w:val="24"/>
        </w:rPr>
        <w:t xml:space="preserve">三、质量标准</w:t>
      </w:r>
      <w:r/>
    </w:p>
    <w:p>
      <w:pPr>
        <w:ind w:firstLine="480"/>
        <w:rPr>
          <w:rFonts w:hint="eastAsia" w:ascii="宋体" w:hAnsi="宋体" w:eastAsia="宋体" w:cs="宋体"/>
          <w:color w:val="000000"/>
          <w:sz w:val="24"/>
        </w:rPr>
      </w:pPr>
      <w:r>
        <w:rPr>
          <w:rFonts w:hint="eastAsia" w:ascii="宋体" w:hAnsi="宋体" w:eastAsia="宋体" w:cs="宋体"/>
          <w:color w:val="000000"/>
          <w:sz w:val="24"/>
          <w:szCs w:val="24"/>
          <w:highlight w:val="none"/>
        </w:rPr>
        <w:t xml:space="preserve">质量要求标准：</w:t>
      </w:r>
      <w:r>
        <w:rPr>
          <w:rFonts w:hint="eastAsia" w:ascii="宋体" w:hAnsi="宋体" w:eastAsia="宋体" w:cs="宋体"/>
          <w:color w:val="000000"/>
          <w:sz w:val="24"/>
          <w:szCs w:val="24"/>
          <w:highlight w:val="none"/>
          <w:u w:val="single"/>
        </w:rPr>
        <w:t xml:space="preserve">合格（符合国家标准及行业要求，满足采购人需求</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rPr>
        <w:t xml:space="preserve">。 </w:t>
      </w:r>
      <w:r/>
    </w:p>
    <w:p>
      <w:pPr>
        <w:rPr>
          <w:rFonts w:hint="eastAsia" w:ascii="宋体" w:hAnsi="宋体" w:eastAsia="宋体" w:cs="宋体"/>
          <w:color w:val="000000"/>
          <w:sz w:val="24"/>
        </w:rPr>
      </w:pPr>
      <w:r>
        <w:rPr>
          <w:rFonts w:hint="eastAsia" w:ascii="宋体" w:hAnsi="宋体" w:eastAsia="宋体" w:cs="宋体"/>
          <w:color w:val="000000"/>
          <w:sz w:val="24"/>
        </w:rPr>
        <w:t xml:space="preserve">四、签约合同价与合同价格形式</w:t>
      </w:r>
      <w:r/>
    </w:p>
    <w:p>
      <w:pPr>
        <w:ind w:left="0" w:right="0" w:firstLine="459"/>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1.签约合同价为：</w:t>
      </w:r>
      <w:r/>
    </w:p>
    <w:p>
      <w:pPr>
        <w:ind w:left="0" w:right="0" w:firstLine="459"/>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人民币（大写）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w:t>
      </w:r>
      <w:r/>
    </w:p>
    <w:p>
      <w:pPr>
        <w:ind w:left="0" w:right="0" w:firstLine="459"/>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2.合同价格形式：</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固定单价合同</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五、项目经理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承包人项目</w:t>
      </w:r>
      <w:r>
        <w:rPr>
          <w:rFonts w:hint="eastAsia" w:ascii="宋体" w:hAnsi="宋体" w:eastAsia="宋体" w:cs="宋体"/>
          <w:color w:val="000000"/>
          <w:sz w:val="24"/>
          <w:szCs w:val="24"/>
          <w:highlight w:val="none"/>
          <w:lang w:val="en-US" w:eastAsia="zh-CN"/>
        </w:rPr>
        <w:t xml:space="preserve">经理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六、合同文件构成</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本协议书与下列文件一起构成合同文件：</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（1）成交通知书（如果有）；</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（2）投标函及其附录（如果有）；</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（3）专用合同条款及其附件；</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（4）通用合同条款；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（5）技术标准和要求；</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（6）图纸；</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（7）已标价工程量清单或预算书；</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（8）其他合同文件。 </w:t>
      </w:r>
      <w:r/>
    </w:p>
    <w:p>
      <w:pPr>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在合同订立及履行过程中形成的与合同有关的文件均构成合同文件组成部分。</w:t>
      </w:r>
      <w:r/>
    </w:p>
    <w:p>
      <w:pPr>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除专用合同条款另有约定外，组成本合同的文件及优先解释顺序与本合同第二部分《通用条款》第1.5款赋予的规定一致。</w:t>
      </w:r>
      <w:r/>
    </w:p>
    <w:p>
      <w:pPr>
        <w:rPr>
          <w:rFonts w:hint="eastAsia" w:ascii="宋体" w:hAnsi="宋体" w:eastAsia="宋体" w:cs="宋体"/>
          <w:color w:val="000000"/>
          <w:sz w:val="24"/>
        </w:rPr>
      </w:pPr>
      <w:r>
        <w:rPr>
          <w:rFonts w:hint="eastAsia" w:ascii="宋体" w:hAnsi="宋体" w:eastAsia="宋体" w:cs="宋体"/>
          <w:color w:val="000000"/>
          <w:sz w:val="24"/>
        </w:rPr>
        <w:t xml:space="preserve">七、承诺</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1.发包人承诺按照法律规定履行项目审批手续、筹集工程建设资金并按照合同约定的期限和方式支付合同价款。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2.承包人承诺按照法律规定及合同约定组织完成工程施工，确保工程质量和安全，不进行转包及违法分包，并在缺陷责任期及保修期内承担相应的工程维修责任。</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3.发包人和承包人通过招投标形式签订合同的，双方理解并承诺不再就同一工程另行签订与合同实质性内容相背离的协议。</w:t>
      </w:r>
      <w:r/>
    </w:p>
    <w:p>
      <w:pPr>
        <w:rPr>
          <w:rFonts w:hint="eastAsia" w:ascii="宋体" w:hAnsi="宋体" w:eastAsia="宋体" w:cs="宋体"/>
          <w:color w:val="000000"/>
          <w:sz w:val="24"/>
        </w:rPr>
      </w:pPr>
      <w:r>
        <w:rPr>
          <w:rFonts w:hint="eastAsia" w:ascii="宋体" w:hAnsi="宋体" w:eastAsia="宋体" w:cs="宋体"/>
          <w:color w:val="000000"/>
          <w:sz w:val="24"/>
        </w:rPr>
        <w:t xml:space="preserve">八、词语含义</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本协议书中词语含义与第二部分通用合同条款中赋予的含义相同。</w:t>
      </w:r>
      <w:r/>
    </w:p>
    <w:p>
      <w:pPr>
        <w:rPr>
          <w:rFonts w:hint="eastAsia" w:ascii="宋体" w:hAnsi="宋体" w:eastAsia="宋体" w:cs="宋体"/>
          <w:color w:val="000000"/>
          <w:sz w:val="24"/>
        </w:rPr>
      </w:pPr>
      <w:r>
        <w:rPr>
          <w:rFonts w:hint="eastAsia" w:ascii="宋体" w:hAnsi="宋体" w:eastAsia="宋体" w:cs="宋体"/>
          <w:color w:val="000000"/>
          <w:sz w:val="24"/>
        </w:rPr>
        <w:t xml:space="preserve">九、签订时间</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本合同于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日签订。</w:t>
      </w:r>
      <w:r/>
    </w:p>
    <w:p>
      <w:pPr>
        <w:rPr>
          <w:rFonts w:hint="eastAsia" w:ascii="宋体" w:hAnsi="宋体" w:eastAsia="宋体" w:cs="宋体"/>
          <w:color w:val="000000"/>
          <w:sz w:val="24"/>
        </w:rPr>
      </w:pPr>
      <w:r>
        <w:rPr>
          <w:rFonts w:hint="eastAsia" w:ascii="宋体" w:hAnsi="宋体" w:eastAsia="宋体" w:cs="宋体"/>
          <w:color w:val="000000"/>
          <w:sz w:val="24"/>
        </w:rPr>
        <w:t xml:space="preserve">十、签订地点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本合同在</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签订。</w:t>
      </w:r>
      <w:r/>
    </w:p>
    <w:p>
      <w:pPr>
        <w:rPr>
          <w:rFonts w:hint="eastAsia" w:ascii="宋体" w:hAnsi="宋体" w:eastAsia="宋体" w:cs="宋体"/>
          <w:color w:val="000000"/>
          <w:sz w:val="24"/>
        </w:rPr>
      </w:pPr>
      <w:r>
        <w:rPr>
          <w:rFonts w:hint="eastAsia" w:ascii="宋体" w:hAnsi="宋体" w:eastAsia="宋体" w:cs="宋体"/>
          <w:color w:val="000000"/>
          <w:sz w:val="24"/>
        </w:rPr>
        <w:t xml:space="preserve">十一、补充协议</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合同未尽事宜，合同当事人另行签订补充协议，补充协议是合同的组成部分。</w:t>
      </w:r>
      <w:r/>
    </w:p>
    <w:p>
      <w:pPr>
        <w:rPr>
          <w:rFonts w:hint="eastAsia" w:ascii="宋体" w:hAnsi="宋体" w:eastAsia="宋体" w:cs="宋体"/>
          <w:color w:val="000000"/>
          <w:sz w:val="24"/>
        </w:rPr>
      </w:pPr>
      <w:r>
        <w:rPr>
          <w:rFonts w:hint="eastAsia" w:ascii="宋体" w:hAnsi="宋体" w:eastAsia="宋体" w:cs="宋体"/>
          <w:color w:val="000000"/>
          <w:sz w:val="24"/>
        </w:rPr>
        <w:t xml:space="preserve">十二、合同生效</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本合同自</w:t>
      </w:r>
      <w:r>
        <w:rPr>
          <w:rFonts w:hint="eastAsia" w:ascii="宋体" w:hAnsi="宋体" w:eastAsia="宋体" w:cs="宋体"/>
          <w:color w:val="000000"/>
          <w:sz w:val="24"/>
          <w:u w:val="single"/>
        </w:rPr>
        <w:t xml:space="preserve">  双方签字、盖章后 </w:t>
      </w:r>
      <w:r>
        <w:rPr>
          <w:rFonts w:hint="eastAsia" w:ascii="宋体" w:hAnsi="宋体" w:eastAsia="宋体" w:cs="宋体"/>
          <w:color w:val="000000"/>
          <w:sz w:val="24"/>
        </w:rPr>
        <w:t xml:space="preserve"> 生效。</w:t>
      </w:r>
      <w:r/>
    </w:p>
    <w:p>
      <w:pPr>
        <w:rPr>
          <w:rFonts w:hint="eastAsia" w:ascii="宋体" w:hAnsi="宋体" w:eastAsia="宋体" w:cs="宋体"/>
          <w:color w:val="000000"/>
          <w:sz w:val="24"/>
        </w:rPr>
      </w:pPr>
      <w:r>
        <w:rPr>
          <w:rFonts w:hint="eastAsia" w:ascii="宋体" w:hAnsi="宋体" w:eastAsia="宋体" w:cs="宋体"/>
          <w:color w:val="000000"/>
          <w:sz w:val="24"/>
        </w:rPr>
        <w:t xml:space="preserve">十三、合同份数</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本合同一式</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份，均具有同等法律效力，发包人执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份，承包人执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 </w:t>
      </w:r>
      <w:r/>
    </w:p>
    <w:p>
      <w:pPr>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color w:val="000000"/>
          <w:sz w:val="24"/>
          <w:lang w:eastAsia="zh-CN"/>
        </w:rPr>
      </w:pPr>
      <w:r>
        <w:rPr>
          <w:rFonts w:hint="eastAsia" w:ascii="宋体" w:hAnsi="宋体" w:eastAsia="宋体" w:cs="宋体"/>
          <w:color w:val="000000"/>
          <w:sz w:val="24"/>
        </w:rPr>
        <w:t xml:space="preserve">发包人：</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公章</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                                       承包人：</w:t>
      </w:r>
      <w:r>
        <w:rPr>
          <w:rFonts w:hint="eastAsia" w:ascii="宋体" w:hAnsi="宋体" w:eastAsia="宋体" w:cs="宋体"/>
          <w:color w:val="000000"/>
          <w:sz w:val="24"/>
          <w:u w:val="single"/>
          <w:lang w:eastAsia="zh-CN"/>
        </w:rPr>
        <w:t xml:space="preserve">（</w:t>
      </w:r>
      <w:r>
        <w:rPr>
          <w:rFonts w:hint="eastAsia" w:ascii="宋体" w:hAnsi="宋体" w:eastAsia="宋体" w:cs="宋体"/>
          <w:color w:val="000000"/>
          <w:sz w:val="24"/>
        </w:rPr>
        <w:t xml:space="preserve">公章</w:t>
      </w:r>
      <w:r>
        <w:rPr>
          <w:rFonts w:hint="eastAsia" w:ascii="宋体" w:hAnsi="宋体" w:eastAsia="宋体" w:cs="宋体"/>
          <w:color w:val="000000"/>
          <w:sz w:val="24"/>
          <w:lang w:eastAsia="zh-CN"/>
        </w:rPr>
        <w:t xml:space="preserve">）</w:t>
      </w:r>
      <w:r/>
    </w:p>
    <w:p>
      <w:pPr>
        <w:rPr>
          <w:rFonts w:hint="eastAsia" w:ascii="宋体" w:hAnsi="宋体" w:eastAsia="宋体" w:cs="宋体"/>
          <w:color w:val="000000"/>
          <w:sz w:val="24"/>
        </w:rPr>
      </w:pPr>
      <w:r>
        <w:rPr>
          <w:rFonts w:hint="eastAsia" w:ascii="宋体" w:hAnsi="宋体" w:eastAsia="宋体" w:cs="宋体"/>
          <w:color w:val="000000"/>
          <w:sz w:val="24"/>
        </w:rPr>
        <w:t xml:space="preserve">法定代表人或其委托代理人：             法定代表人或其委托代理人：</w:t>
      </w:r>
      <w:r/>
    </w:p>
    <w:p>
      <w:pPr>
        <w:rPr>
          <w:rFonts w:hint="eastAsia" w:ascii="宋体" w:hAnsi="宋体" w:eastAsia="宋体" w:cs="宋体"/>
          <w:color w:val="000000"/>
          <w:sz w:val="24"/>
        </w:rPr>
      </w:pPr>
      <w:r>
        <w:rPr>
          <w:rFonts w:hint="eastAsia" w:ascii="宋体" w:hAnsi="宋体" w:eastAsia="宋体" w:cs="宋体"/>
          <w:color w:val="000000"/>
          <w:sz w:val="24"/>
        </w:rPr>
        <w:t xml:space="preserve">（签字）                                                    （签字）</w:t>
      </w:r>
      <w:r/>
    </w:p>
    <w:p>
      <w:pPr>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color w:val="000000"/>
          <w:sz w:val="24"/>
        </w:rPr>
      </w:pPr>
      <w:r>
        <w:rPr>
          <w:rFonts w:hint="eastAsia" w:ascii="宋体" w:hAnsi="宋体" w:eastAsia="宋体" w:cs="宋体"/>
          <w:color w:val="000000"/>
          <w:sz w:val="24"/>
        </w:rPr>
        <w:t xml:space="preserve">组织机构代码：                                      组织机构代码： </w:t>
      </w:r>
      <w:r/>
    </w:p>
    <w:p>
      <w:pPr>
        <w:rPr>
          <w:rFonts w:hint="eastAsia" w:ascii="宋体" w:hAnsi="宋体" w:eastAsia="宋体" w:cs="宋体"/>
          <w:color w:val="000000"/>
          <w:sz w:val="24"/>
        </w:rPr>
      </w:pPr>
      <w:r>
        <w:rPr>
          <w:rFonts w:hint="eastAsia" w:ascii="宋体" w:hAnsi="宋体" w:eastAsia="宋体" w:cs="宋体"/>
          <w:color w:val="000000"/>
          <w:sz w:val="24"/>
        </w:rPr>
        <w:t xml:space="preserve">地  址：                                            地  址：</w:t>
      </w:r>
      <w:r/>
    </w:p>
    <w:p>
      <w:pPr>
        <w:rPr>
          <w:rFonts w:hint="eastAsia" w:ascii="宋体" w:hAnsi="宋体" w:eastAsia="宋体" w:cs="宋体"/>
          <w:color w:val="000000"/>
          <w:sz w:val="24"/>
        </w:rPr>
      </w:pPr>
      <w:r>
        <w:rPr>
          <w:rFonts w:hint="eastAsia" w:ascii="宋体" w:hAnsi="宋体" w:eastAsia="宋体" w:cs="宋体"/>
          <w:color w:val="000000"/>
          <w:sz w:val="24"/>
        </w:rPr>
        <w:t xml:space="preserve">邮政编码：                                          邮政编码： </w:t>
      </w:r>
      <w:r/>
    </w:p>
    <w:p>
      <w:pPr>
        <w:rPr>
          <w:rFonts w:hint="eastAsia" w:ascii="宋体" w:hAnsi="宋体" w:eastAsia="宋体" w:cs="宋体"/>
          <w:color w:val="000000"/>
          <w:sz w:val="24"/>
        </w:rPr>
      </w:pPr>
      <w:r>
        <w:rPr>
          <w:rFonts w:hint="eastAsia" w:ascii="宋体" w:hAnsi="宋体" w:eastAsia="宋体" w:cs="宋体"/>
          <w:color w:val="000000"/>
          <w:sz w:val="24"/>
        </w:rPr>
        <w:t xml:space="preserve">法定代表人：                                        法定代表人： </w:t>
      </w:r>
      <w:r/>
    </w:p>
    <w:p>
      <w:pPr>
        <w:rPr>
          <w:rFonts w:hint="eastAsia" w:ascii="宋体" w:hAnsi="宋体" w:eastAsia="宋体" w:cs="宋体"/>
          <w:color w:val="000000"/>
          <w:sz w:val="24"/>
        </w:rPr>
      </w:pPr>
      <w:r>
        <w:rPr>
          <w:rFonts w:hint="eastAsia" w:ascii="宋体" w:hAnsi="宋体" w:eastAsia="宋体" w:cs="宋体"/>
          <w:color w:val="000000"/>
          <w:sz w:val="24"/>
        </w:rPr>
        <w:t xml:space="preserve">委托代理人：                                        委托代理人： </w:t>
      </w:r>
      <w:r/>
    </w:p>
    <w:p>
      <w:pPr>
        <w:rPr>
          <w:rFonts w:hint="eastAsia" w:ascii="宋体" w:hAnsi="宋体" w:eastAsia="宋体" w:cs="宋体"/>
          <w:color w:val="000000"/>
          <w:sz w:val="24"/>
        </w:rPr>
      </w:pPr>
      <w:r>
        <w:rPr>
          <w:rFonts w:hint="eastAsia" w:ascii="宋体" w:hAnsi="宋体" w:eastAsia="宋体" w:cs="宋体"/>
          <w:color w:val="000000"/>
          <w:sz w:val="24"/>
        </w:rPr>
        <w:t xml:space="preserve">电  话：                                            电  话： </w:t>
      </w:r>
      <w:r/>
    </w:p>
    <w:p>
      <w:pPr>
        <w:rPr>
          <w:rFonts w:hint="eastAsia" w:ascii="宋体" w:hAnsi="宋体" w:eastAsia="宋体" w:cs="宋体"/>
          <w:color w:val="000000"/>
          <w:sz w:val="24"/>
        </w:rPr>
      </w:pPr>
      <w:r>
        <w:rPr>
          <w:rFonts w:hint="eastAsia" w:ascii="宋体" w:hAnsi="宋体" w:eastAsia="宋体" w:cs="宋体"/>
          <w:color w:val="000000"/>
          <w:sz w:val="24"/>
        </w:rPr>
        <w:t xml:space="preserve">传  真：                                            传  真：</w:t>
      </w:r>
      <w:r/>
    </w:p>
    <w:p>
      <w:pPr>
        <w:rPr>
          <w:rFonts w:hint="eastAsia" w:ascii="宋体" w:hAnsi="宋体" w:eastAsia="宋体" w:cs="宋体"/>
          <w:color w:val="000000"/>
          <w:sz w:val="24"/>
        </w:rPr>
      </w:pPr>
      <w:r>
        <w:rPr>
          <w:rFonts w:hint="eastAsia" w:ascii="宋体" w:hAnsi="宋体" w:eastAsia="宋体" w:cs="宋体"/>
          <w:color w:val="000000"/>
          <w:sz w:val="24"/>
        </w:rPr>
        <w:t xml:space="preserve">电子信箱：                                          电子信箱： </w:t>
      </w:r>
      <w:r/>
    </w:p>
    <w:p>
      <w:pPr>
        <w:rPr>
          <w:rFonts w:hint="eastAsia" w:ascii="宋体" w:hAnsi="宋体" w:eastAsia="宋体" w:cs="宋体"/>
          <w:color w:val="000000"/>
          <w:sz w:val="24"/>
        </w:rPr>
      </w:pPr>
      <w:r>
        <w:rPr>
          <w:rFonts w:hint="eastAsia" w:ascii="宋体" w:hAnsi="宋体" w:eastAsia="宋体" w:cs="宋体"/>
          <w:color w:val="000000"/>
          <w:sz w:val="24"/>
        </w:rPr>
        <w:t xml:space="preserve">开户银行：                                          开户银行：</w:t>
      </w:r>
      <w:r/>
    </w:p>
    <w:p>
      <w:pPr>
        <w:rPr>
          <w:rFonts w:hint="eastAsia" w:ascii="宋体" w:hAnsi="宋体" w:eastAsia="宋体" w:cs="宋体"/>
          <w:color w:val="000000"/>
          <w:sz w:val="24"/>
        </w:rPr>
        <w:sectPr>
          <w:headerReference w:type="default" r:id="rId12"/>
          <w:footerReference w:type="default" r:id="rId21"/>
          <w:footnotePr/>
          <w:endnotePr/>
          <w:type w:val="nextPage"/>
          <w:pgSz w:w="11910" w:h="16840" w:orient="portrait"/>
          <w:pgMar w:top="1417" w:right="1274" w:bottom="1417" w:left="1418" w:header="0" w:footer="1047" w:gutter="0"/>
          <w:cols w:num="1" w:sep="0" w:space="720" w:equalWidth="1"/>
          <w:docGrid w:linePitch="360"/>
        </w:sectPr>
      </w:pPr>
      <w:r>
        <w:rPr>
          <w:rFonts w:hint="eastAsia" w:ascii="宋体" w:hAnsi="宋体" w:eastAsia="宋体" w:cs="宋体"/>
          <w:color w:val="000000"/>
          <w:sz w:val="24"/>
        </w:rPr>
        <w:t xml:space="preserve">账  号：                                            账  号： </w:t>
      </w:r>
      <w:r/>
    </w:p>
    <w:p>
      <w:pPr>
        <w:rPr>
          <w:rFonts w:hint="eastAsia" w:ascii="宋体" w:hAnsi="宋体" w:eastAsia="宋体" w:cs="宋体"/>
          <w:sz w:val="32"/>
          <w:szCs w:val="40"/>
        </w:rPr>
      </w:pPr>
      <w:r>
        <w:rPr>
          <w:rFonts w:hint="eastAsia" w:ascii="宋体" w:hAnsi="宋体" w:eastAsia="宋体" w:cs="宋体"/>
          <w:sz w:val="32"/>
          <w:szCs w:val="40"/>
        </w:rPr>
      </w:r>
      <w:r/>
    </w:p>
    <w:p>
      <w:pPr>
        <w:rPr>
          <w:rFonts w:hint="eastAsia" w:ascii="宋体" w:hAnsi="宋体" w:eastAsia="宋体" w:cs="宋体"/>
          <w:sz w:val="32"/>
          <w:szCs w:val="40"/>
        </w:rPr>
      </w:pPr>
      <w:r>
        <w:rPr>
          <w:rFonts w:hint="eastAsia" w:ascii="宋体" w:hAnsi="宋体" w:eastAsia="宋体" w:cs="宋体"/>
          <w:sz w:val="32"/>
          <w:szCs w:val="40"/>
        </w:rPr>
      </w:r>
      <w:r/>
    </w:p>
    <w:p>
      <w:pPr>
        <w:rPr>
          <w:rFonts w:hint="eastAsia" w:ascii="宋体" w:hAnsi="宋体" w:eastAsia="宋体" w:cs="宋体"/>
          <w:sz w:val="32"/>
          <w:szCs w:val="40"/>
        </w:rPr>
      </w:pPr>
      <w:r>
        <w:rPr>
          <w:rFonts w:hint="eastAsia" w:ascii="宋体" w:hAnsi="宋体" w:eastAsia="宋体" w:cs="宋体"/>
          <w:sz w:val="32"/>
          <w:szCs w:val="40"/>
        </w:rPr>
      </w:r>
      <w:r/>
    </w:p>
    <w:p>
      <w:pPr>
        <w:rPr>
          <w:rFonts w:hint="eastAsia" w:ascii="宋体" w:hAnsi="宋体" w:eastAsia="宋体" w:cs="宋体"/>
          <w:sz w:val="32"/>
          <w:szCs w:val="40"/>
        </w:rPr>
      </w:pPr>
      <w:r>
        <w:rPr>
          <w:rFonts w:hint="eastAsia" w:ascii="宋体" w:hAnsi="宋体" w:eastAsia="宋体" w:cs="宋体"/>
          <w:sz w:val="32"/>
          <w:szCs w:val="40"/>
        </w:rPr>
      </w:r>
      <w:r/>
    </w:p>
    <w:p>
      <w:pPr>
        <w:rPr>
          <w:rFonts w:hint="eastAsia" w:ascii="宋体" w:hAnsi="宋体" w:eastAsia="宋体" w:cs="宋体"/>
          <w:sz w:val="32"/>
          <w:szCs w:val="40"/>
        </w:rPr>
      </w:pPr>
      <w:r>
        <w:rPr>
          <w:rFonts w:hint="eastAsia" w:ascii="宋体" w:hAnsi="宋体" w:eastAsia="宋体" w:cs="宋体"/>
          <w:sz w:val="32"/>
          <w:szCs w:val="40"/>
        </w:rPr>
      </w:r>
      <w:r/>
    </w:p>
    <w:p>
      <w:pPr>
        <w:rPr>
          <w:rFonts w:hint="eastAsia" w:ascii="宋体" w:hAnsi="宋体" w:eastAsia="宋体" w:cs="宋体"/>
          <w:sz w:val="32"/>
          <w:szCs w:val="40"/>
        </w:rPr>
      </w:pPr>
      <w:r>
        <w:rPr>
          <w:rFonts w:hint="eastAsia" w:ascii="宋体" w:hAnsi="宋体" w:eastAsia="宋体" w:cs="宋体"/>
          <w:sz w:val="32"/>
          <w:szCs w:val="40"/>
        </w:rPr>
      </w:r>
      <w:r/>
    </w:p>
    <w:p>
      <w:pPr>
        <w:jc w:val="center"/>
        <w:keepLines/>
        <w:keepNext/>
        <w:rPr>
          <w:rFonts w:hint="eastAsia" w:ascii="宋体" w:hAnsi="宋体" w:eastAsia="宋体" w:cs="宋体"/>
          <w:bCs/>
          <w:color w:val="000000"/>
          <w:sz w:val="32"/>
          <w:szCs w:val="48"/>
        </w:rPr>
        <w:outlineLvl w:val="2"/>
      </w:pPr>
      <w:r>
        <w:rPr>
          <w:rFonts w:hint="eastAsia" w:ascii="宋体" w:hAnsi="宋体" w:eastAsia="宋体" w:cs="宋体"/>
          <w:bCs/>
          <w:color w:val="000000"/>
          <w:sz w:val="32"/>
          <w:szCs w:val="48"/>
        </w:rPr>
        <w:t xml:space="preserve">第二部分 通用合同条款</w:t>
      </w:r>
      <w:r/>
    </w:p>
    <w:p>
      <w:pPr>
        <w:rPr>
          <w:rFonts w:hint="eastAsia" w:ascii="宋体" w:hAnsi="宋体" w:eastAsia="宋体" w:cs="宋体"/>
          <w:bCs/>
          <w:color w:val="000000"/>
          <w:sz w:val="44"/>
          <w:szCs w:val="44"/>
        </w:rPr>
      </w:pPr>
      <w:r>
        <w:rPr>
          <w:rFonts w:hint="eastAsia" w:ascii="宋体" w:hAnsi="宋体" w:eastAsia="宋体" w:cs="宋体"/>
          <w:bCs/>
          <w:color w:val="000000"/>
          <w:sz w:val="44"/>
          <w:szCs w:val="44"/>
        </w:rPr>
      </w:r>
      <w:r/>
    </w:p>
    <w:p>
      <w:pPr>
        <w:jc w:val="center"/>
        <w:rPr>
          <w:rFonts w:hint="eastAsia" w:ascii="宋体" w:hAnsi="宋体" w:eastAsia="宋体" w:cs="宋体"/>
          <w:color w:val="000000"/>
          <w:sz w:val="24"/>
        </w:rPr>
      </w:pPr>
      <w:r>
        <w:rPr>
          <w:rFonts w:hint="eastAsia" w:ascii="宋体" w:hAnsi="宋体" w:eastAsia="宋体" w:cs="宋体"/>
          <w:color w:val="000000"/>
          <w:sz w:val="24"/>
        </w:rPr>
        <w:t xml:space="preserve">采用《建设工程施工合同（示范文本）》（GF—2017—0201）。</w:t>
      </w:r>
      <w:r/>
    </w:p>
    <w:p>
      <w:pPr>
        <w:rPr>
          <w:rFonts w:hint="eastAsia" w:ascii="宋体" w:hAnsi="宋体" w:eastAsia="宋体" w:cs="宋体"/>
          <w:color w:val="000000"/>
          <w:sz w:val="32"/>
        </w:rPr>
      </w:pPr>
      <w:r>
        <w:rPr>
          <w:rFonts w:hint="eastAsia" w:ascii="宋体" w:hAnsi="宋体" w:eastAsia="宋体" w:cs="宋体"/>
          <w:color w:val="000000"/>
          <w:sz w:val="32"/>
        </w:rPr>
      </w:r>
      <w:r/>
    </w:p>
    <w:p>
      <w:pPr>
        <w:jc w:val="center"/>
        <w:rPr>
          <w:rFonts w:hint="eastAsia" w:ascii="宋体" w:hAnsi="宋体" w:eastAsia="宋体" w:cs="宋体"/>
          <w:color w:val="000000"/>
          <w:sz w:val="32"/>
        </w:rPr>
      </w:pPr>
      <w:r>
        <w:rPr>
          <w:rFonts w:hint="eastAsia" w:ascii="宋体" w:hAnsi="宋体" w:eastAsia="宋体" w:cs="宋体"/>
          <w:color w:val="000000"/>
          <w:sz w:val="32"/>
        </w:rPr>
      </w:r>
      <w:r/>
    </w:p>
    <w:p>
      <w:pPr>
        <w:jc w:val="center"/>
        <w:rPr>
          <w:rFonts w:hint="eastAsia" w:ascii="宋体" w:hAnsi="宋体" w:eastAsia="宋体" w:cs="宋体"/>
          <w:color w:val="000000"/>
          <w:sz w:val="32"/>
        </w:rPr>
      </w:pPr>
      <w:r>
        <w:rPr>
          <w:rFonts w:hint="eastAsia" w:ascii="宋体" w:hAnsi="宋体" w:eastAsia="宋体" w:cs="宋体"/>
          <w:color w:val="000000"/>
          <w:sz w:val="32"/>
        </w:rPr>
      </w:r>
      <w:r/>
    </w:p>
    <w:p>
      <w:pPr>
        <w:jc w:val="center"/>
        <w:rPr>
          <w:rFonts w:hint="eastAsia" w:ascii="宋体" w:hAnsi="宋体" w:eastAsia="宋体" w:cs="宋体"/>
          <w:color w:val="000000"/>
          <w:sz w:val="32"/>
        </w:rPr>
      </w:pPr>
      <w:r>
        <w:rPr>
          <w:rFonts w:hint="eastAsia" w:ascii="宋体" w:hAnsi="宋体" w:eastAsia="宋体" w:cs="宋体"/>
          <w:color w:val="000000"/>
          <w:sz w:val="32"/>
        </w:rPr>
      </w:r>
      <w:r/>
    </w:p>
    <w:p>
      <w:pPr>
        <w:jc w:val="center"/>
        <w:rPr>
          <w:rFonts w:hint="eastAsia" w:ascii="宋体" w:hAnsi="宋体" w:eastAsia="宋体" w:cs="宋体"/>
          <w:color w:val="000000"/>
          <w:sz w:val="32"/>
        </w:rPr>
      </w:pPr>
      <w:r>
        <w:rPr>
          <w:rFonts w:hint="eastAsia" w:ascii="宋体" w:hAnsi="宋体" w:eastAsia="宋体" w:cs="宋体"/>
          <w:color w:val="000000"/>
          <w:sz w:val="32"/>
        </w:rPr>
      </w:r>
      <w:r/>
    </w:p>
    <w:p>
      <w:pPr>
        <w:rPr>
          <w:rFonts w:hint="eastAsia" w:ascii="宋体" w:hAnsi="宋体" w:eastAsia="宋体" w:cs="宋体"/>
          <w:color w:val="000000"/>
          <w:sz w:val="32"/>
        </w:rPr>
      </w:pPr>
      <w:r>
        <w:rPr>
          <w:rFonts w:hint="eastAsia" w:ascii="宋体" w:hAnsi="宋体" w:eastAsia="宋体" w:cs="宋体"/>
          <w:color w:val="000000"/>
          <w:sz w:val="32"/>
        </w:rPr>
      </w:r>
      <w:r/>
    </w:p>
    <w:p>
      <w:pPr>
        <w:jc w:val="center"/>
        <w:keepLines/>
        <w:keepNext/>
        <w:spacing w:before="260" w:after="260" w:line="416" w:lineRule="auto"/>
        <w:widowControl w:val="off"/>
        <w:rPr>
          <w:rFonts w:hint="eastAsia" w:ascii="宋体" w:hAnsi="宋体" w:eastAsia="宋体" w:cs="宋体"/>
          <w:b/>
          <w:bCs/>
          <w:color w:val="000000"/>
          <w:sz w:val="32"/>
          <w:szCs w:val="32"/>
          <w:highlight w:val="none"/>
          <w:lang w:val="en-US" w:eastAsia="zh-CN" w:bidi="ar-SA"/>
        </w:rPr>
        <w:outlineLvl w:val="2"/>
      </w:pPr>
      <w:r>
        <w:rPr>
          <w:rFonts w:hint="eastAsia" w:ascii="宋体" w:hAnsi="宋体" w:eastAsia="宋体" w:cs="宋体"/>
          <w:color w:val="000000"/>
          <w:sz w:val="32"/>
        </w:rPr>
        <w:br w:type="page" w:clear="all"/>
      </w:r>
      <w:bookmarkStart w:id="0" w:name="_Toc20318"/>
      <w:r/>
      <w:bookmarkStart w:id="1" w:name="_Toc18322"/>
      <w:r/>
      <w:bookmarkStart w:id="2" w:name="_Toc136872037"/>
      <w:r>
        <w:rPr>
          <w:rFonts w:hint="eastAsia" w:ascii="宋体" w:hAnsi="宋体" w:eastAsia="宋体" w:cs="宋体"/>
          <w:b/>
          <w:bCs/>
          <w:color w:val="000000"/>
          <w:sz w:val="32"/>
          <w:szCs w:val="32"/>
          <w:highlight w:val="none"/>
          <w:lang w:val="en-US" w:eastAsia="zh-CN" w:bidi="ar-SA"/>
        </w:rPr>
        <w:t xml:space="preserve">第三部分  专用合同条款</w:t>
      </w:r>
      <w:bookmarkEnd w:id="0"/>
      <w:r/>
      <w:bookmarkEnd w:id="1"/>
      <w:r/>
      <w:bookmarkEnd w:id="2"/>
      <w:r/>
      <w:r/>
    </w:p>
    <w:p>
      <w:pPr>
        <w:pStyle w:val="1621"/>
        <w:ind w:left="63" w:right="0"/>
        <w:jc w:val="left"/>
        <w:spacing w:after="0" w:line="360" w:lineRule="auto"/>
        <w:rPr>
          <w:rFonts w:hint="eastAsia" w:ascii="宋体" w:hAnsi="宋体" w:eastAsia="宋体" w:cs="宋体"/>
          <w:color w:val="000000"/>
          <w:sz w:val="24"/>
          <w:szCs w:val="24"/>
          <w:highlight w:val="none"/>
        </w:rPr>
      </w:pPr>
      <w:r/>
      <w:bookmarkStart w:id="3" w:name="1. 一般约定"/>
      <w:r/>
      <w:bookmarkEnd w:id="3"/>
      <w:r>
        <w:rPr>
          <w:rFonts w:hint="eastAsia" w:ascii="宋体" w:hAnsi="宋体" w:eastAsia="宋体" w:cs="宋体"/>
          <w:b/>
          <w:color w:val="000000"/>
          <w:sz w:val="24"/>
          <w:szCs w:val="24"/>
          <w:highlight w:val="none"/>
        </w:rPr>
        <w:t xml:space="preserve">1.一般约定</w:t>
      </w:r>
      <w:r/>
    </w:p>
    <w:p>
      <w:pPr>
        <w:pStyle w:val="1621"/>
        <w:ind w:left="0" w:right="0" w:firstLine="482"/>
        <w:jc w:val="left"/>
        <w:spacing w:after="0" w:line="360" w:lineRule="auto"/>
        <w:rPr>
          <w:rFonts w:hint="eastAsia" w:ascii="宋体" w:hAnsi="宋体" w:eastAsia="宋体" w:cs="宋体"/>
          <w:color w:val="000000"/>
          <w:sz w:val="24"/>
          <w:szCs w:val="24"/>
          <w:highlight w:val="none"/>
        </w:rPr>
      </w:pPr>
      <w:r/>
      <w:bookmarkStart w:id="4" w:name="1.1 词语定义"/>
      <w:r/>
      <w:bookmarkEnd w:id="4"/>
      <w:r>
        <w:rPr>
          <w:rFonts w:hint="eastAsia" w:ascii="宋体" w:hAnsi="宋体" w:eastAsia="宋体" w:cs="宋体"/>
          <w:b/>
          <w:color w:val="000000"/>
          <w:sz w:val="24"/>
          <w:szCs w:val="24"/>
          <w:highlight w:val="none"/>
        </w:rPr>
        <w:t xml:space="preserve">1.1词语定义</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1.1.1合同</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1.1.1.10</w:t>
      </w:r>
      <w:r>
        <w:rPr>
          <w:rFonts w:hint="eastAsia" w:ascii="宋体" w:hAnsi="宋体" w:eastAsia="宋体" w:cs="宋体"/>
          <w:color w:val="000000"/>
          <w:spacing w:val="2"/>
          <w:sz w:val="24"/>
          <w:szCs w:val="24"/>
          <w:highlight w:val="none"/>
        </w:rPr>
        <w:t xml:space="preserve">其他合同文件包括：</w:t>
      </w:r>
      <w:r>
        <w:rPr>
          <w:rFonts w:hint="eastAsia" w:ascii="宋体" w:hAnsi="宋体" w:eastAsia="宋体" w:cs="宋体"/>
          <w:color w:val="000000"/>
          <w:spacing w:val="2"/>
          <w:sz w:val="24"/>
          <w:szCs w:val="24"/>
          <w:highlight w:val="none"/>
          <w:u w:val="single"/>
        </w:rPr>
        <w:t xml:space="preserve">合同履行过程中经双方共同签字认可的对合同有影响的</w:t>
      </w:r>
      <w:r>
        <w:rPr>
          <w:rFonts w:hint="eastAsia" w:ascii="宋体" w:hAnsi="宋体" w:eastAsia="宋体" w:cs="宋体"/>
          <w:color w:val="000000"/>
          <w:sz w:val="24"/>
          <w:szCs w:val="24"/>
          <w:highlight w:val="none"/>
          <w:u w:val="single"/>
        </w:rPr>
        <w:t xml:space="preserve">会议纪要、签证、及设计变更等相关书面资料</w:t>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1.1.2合同当事人及其他相关方</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1.1.2.4监理人：</w:t>
      </w:r>
      <w:r/>
    </w:p>
    <w:p>
      <w:pPr>
        <w:pStyle w:val="1621"/>
        <w:ind w:left="0" w:right="0" w:firstLine="480"/>
        <w:jc w:val="left"/>
        <w:spacing w:after="0" w:line="360" w:lineRule="auto"/>
        <w:tabs>
          <w:tab w:val="left" w:pos="68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682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资质类别和等级：</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682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联系电话：</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682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电子信箱：</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682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通信地址：</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1.1.2.5设计人：</w:t>
      </w:r>
      <w:r/>
    </w:p>
    <w:p>
      <w:pPr>
        <w:pStyle w:val="1621"/>
        <w:ind w:left="0" w:right="0" w:firstLine="480"/>
        <w:jc w:val="left"/>
        <w:spacing w:after="0" w:line="360" w:lineRule="auto"/>
        <w:tabs>
          <w:tab w:val="left" w:pos="65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658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资质类别和等级：</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658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联系电话：</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658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电子信箱：</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658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通信地址：</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tabs>
          <w:tab w:val="left" w:pos="65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1.1.3工程和设备</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1.1.3.7作为施工现场组成部分的其他场所包括：</w:t>
      </w:r>
      <w:r>
        <w:rPr>
          <w:rFonts w:hint="eastAsia" w:ascii="宋体" w:hAnsi="宋体" w:eastAsia="宋体" w:cs="宋体"/>
          <w:color w:val="000000"/>
          <w:sz w:val="24"/>
          <w:szCs w:val="24"/>
          <w:highlight w:val="none"/>
          <w:u w:val="single"/>
        </w:rPr>
        <w:t xml:space="preserve">现场临时办公及施工场地。</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1.1.3.9永久占地包括：</w:t>
      </w:r>
      <w:r>
        <w:rPr>
          <w:rFonts w:hint="eastAsia" w:ascii="宋体" w:hAnsi="宋体" w:eastAsia="宋体" w:cs="宋体"/>
          <w:color w:val="000000"/>
          <w:sz w:val="24"/>
          <w:szCs w:val="24"/>
          <w:highlight w:val="none"/>
          <w:u w:val="single"/>
        </w:rPr>
        <w:t xml:space="preserve">按照设计图纸确定</w:t>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1.1.3.10临时占地包括：</w:t>
      </w:r>
      <w:r>
        <w:rPr>
          <w:rFonts w:hint="eastAsia" w:ascii="宋体" w:hAnsi="宋体" w:eastAsia="宋体" w:cs="宋体"/>
          <w:color w:val="000000"/>
          <w:sz w:val="24"/>
          <w:szCs w:val="24"/>
          <w:highlight w:val="none"/>
          <w:u w:val="single"/>
        </w:rPr>
        <w:t xml:space="preserve">双方合同履行中确定</w:t>
      </w:r>
      <w:r>
        <w:rPr>
          <w:rFonts w:hint="eastAsia" w:ascii="宋体" w:hAnsi="宋体" w:eastAsia="宋体" w:cs="宋体"/>
          <w:color w:val="000000"/>
          <w:sz w:val="24"/>
          <w:szCs w:val="24"/>
          <w:highlight w:val="none"/>
        </w:rPr>
        <w:t xml:space="preserve">。</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1.3法律</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适用于合同的其他规范性文件：</w:t>
      </w:r>
      <w:r>
        <w:rPr>
          <w:rFonts w:hint="eastAsia" w:ascii="宋体" w:hAnsi="宋体" w:eastAsia="宋体" w:cs="宋体"/>
          <w:color w:val="000000"/>
          <w:spacing w:val="-3"/>
          <w:sz w:val="24"/>
          <w:szCs w:val="24"/>
          <w:highlight w:val="none"/>
          <w:u w:val="single"/>
        </w:rPr>
        <w:t xml:space="preserve">《中华人民共和国民法典》、《中华人民共和国建筑法》、《中华人民共和国环境噪声污染防治法》、《建设工程质量管理条例》、《建设工程</w:t>
      </w:r>
      <w:r>
        <w:rPr>
          <w:rFonts w:hint="eastAsia" w:ascii="宋体" w:hAnsi="宋体" w:eastAsia="宋体" w:cs="宋体"/>
          <w:color w:val="000000"/>
          <w:sz w:val="24"/>
          <w:szCs w:val="24"/>
          <w:highlight w:val="none"/>
          <w:u w:val="single"/>
        </w:rPr>
        <w:t xml:space="preserve">安全生产管理条例》及江苏省、徐州市现行的与本工程相关的法律、法规、规章。</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1.4标准和规范</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1.4.1适用于工程的标准规范包括：</w:t>
      </w:r>
      <w:r>
        <w:rPr>
          <w:rFonts w:hint="eastAsia" w:ascii="宋体" w:hAnsi="宋体" w:eastAsia="宋体" w:cs="宋体"/>
          <w:color w:val="000000"/>
          <w:sz w:val="24"/>
          <w:szCs w:val="24"/>
          <w:highlight w:val="none"/>
          <w:u w:val="single"/>
        </w:rPr>
        <w:t xml:space="preserve">设计有要求的按设计要求执行。设计没有要求的，以下标准孰高，则执行该标准：（1）现行国家、江苏省、徐州市有关标准、规范；（</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）其他适用于本工程的技术标准、规范、规程。</w:t>
      </w:r>
      <w:r/>
    </w:p>
    <w:p>
      <w:pPr>
        <w:pStyle w:val="1621"/>
        <w:ind w:left="0" w:right="0" w:firstLine="480"/>
        <w:jc w:val="left"/>
        <w:spacing w:after="0" w:line="360" w:lineRule="auto"/>
        <w:tabs>
          <w:tab w:val="left" w:pos="5745" w:leader="none"/>
          <w:tab w:val="left" w:pos="5865" w:leader="none"/>
          <w:tab w:val="left" w:pos="7184" w:leader="none"/>
        </w:tabs>
        <w:rPr>
          <w:rFonts w:hint="eastAsia" w:ascii="宋体" w:hAnsi="宋体" w:eastAsia="宋体" w:cs="宋体"/>
          <w:color w:val="000000"/>
          <w:sz w:val="24"/>
          <w:szCs w:val="24"/>
          <w:highlight w:val="none"/>
        </w:rPr>
      </w:pPr>
      <w:r/>
      <w:bookmarkStart w:id="5" w:name="1.4.2 发包人提供国外标准、规范              /          ；"/>
      <w:r/>
      <w:bookmarkEnd w:id="5"/>
      <w:r>
        <w:rPr>
          <w:rFonts w:hint="eastAsia" w:ascii="宋体" w:hAnsi="宋体" w:eastAsia="宋体" w:cs="宋体"/>
          <w:color w:val="000000"/>
          <w:sz w:val="24"/>
          <w:szCs w:val="24"/>
          <w:highlight w:val="none"/>
        </w:rPr>
        <w:t xml:space="preserve">1.4.2发包人提供国外标准、规范</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5745" w:leader="none"/>
          <w:tab w:val="left" w:pos="5865" w:leader="none"/>
          <w:tab w:val="left" w:pos="718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发包人提供国外标准、规范的份数：</w:t>
      </w:r>
      <w:r>
        <w:rPr>
          <w:rFonts w:hint="eastAsia" w:ascii="宋体" w:hAnsi="宋体" w:eastAsia="宋体" w:cs="宋体"/>
          <w:color w:val="000000"/>
          <w:spacing w:val="-1"/>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5745" w:leader="none"/>
          <w:tab w:val="left" w:pos="5865" w:leader="none"/>
          <w:tab w:val="left" w:pos="718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发包人提供国外标准、规范的名称：</w:t>
      </w:r>
      <w:r>
        <w:rPr>
          <w:rFonts w:hint="eastAsia" w:ascii="宋体" w:hAnsi="宋体" w:eastAsia="宋体" w:cs="宋体"/>
          <w:color w:val="000000"/>
          <w:spacing w:val="-1"/>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1.4.3发包人对工程的技术标准和功能要求的特殊要求：</w:t>
      </w:r>
      <w:r>
        <w:rPr>
          <w:rFonts w:hint="eastAsia" w:ascii="宋体" w:hAnsi="宋体" w:eastAsia="宋体" w:cs="宋体"/>
          <w:color w:val="000000"/>
          <w:sz w:val="24"/>
          <w:szCs w:val="24"/>
          <w:highlight w:val="none"/>
          <w:u w:val="single"/>
        </w:rPr>
        <w:t xml:space="preserve">符合有关行业主管部门和发包人的要求。</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bookmarkStart w:id="6" w:name="1.5 合同文件的优先顺序"/>
      <w:r/>
      <w:bookmarkEnd w:id="6"/>
      <w:r>
        <w:rPr>
          <w:rFonts w:hint="eastAsia" w:ascii="宋体" w:hAnsi="宋体" w:eastAsia="宋体" w:cs="宋体"/>
          <w:b/>
          <w:color w:val="000000"/>
          <w:sz w:val="24"/>
          <w:szCs w:val="24"/>
          <w:highlight w:val="none"/>
        </w:rPr>
        <w:t xml:space="preserve">1.5合同文件的优先顺序</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合同文件组成及优先顺序为：</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1、本合同协议书及补充协议书；</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2、中标通知书；</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3、本合同专用条款及其附件；</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4、招标文件及答疑；</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5、投标函及其附录；</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6、本合同通用条款；</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7、标准、规范及有关技术文件；</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8、图纸；</w:t>
      </w:r>
      <w:r/>
    </w:p>
    <w:p>
      <w:pPr>
        <w:pStyle w:val="1621"/>
        <w:ind w:left="0" w:right="0" w:firstLine="464"/>
        <w:jc w:val="left"/>
        <w:spacing w:after="0" w:line="360" w:lineRule="auto"/>
        <w:rPr>
          <w:rFonts w:hint="eastAsia" w:ascii="宋体" w:hAnsi="宋体" w:eastAsia="宋体" w:cs="宋体"/>
          <w:color w:val="000000"/>
          <w:spacing w:val="-4"/>
          <w:sz w:val="24"/>
          <w:szCs w:val="24"/>
          <w:highlight w:val="none"/>
          <w:u w:val="single"/>
        </w:rPr>
      </w:pPr>
      <w:r>
        <w:rPr>
          <w:rFonts w:hint="eastAsia" w:ascii="宋体" w:hAnsi="宋体" w:eastAsia="宋体" w:cs="宋体"/>
          <w:color w:val="000000"/>
          <w:spacing w:val="-4"/>
          <w:sz w:val="24"/>
          <w:szCs w:val="24"/>
          <w:highlight w:val="none"/>
          <w:u w:val="single"/>
        </w:rPr>
        <w:t xml:space="preserve">9、已标价工程量清单或预算书；</w:t>
      </w:r>
      <w:r/>
    </w:p>
    <w:p>
      <w:pPr>
        <w:pStyle w:val="1621"/>
        <w:ind w:left="0" w:right="0" w:firstLine="460"/>
        <w:jc w:val="left"/>
        <w:spacing w:after="0" w:line="360" w:lineRule="auto"/>
        <w:rPr>
          <w:rFonts w:hint="eastAsia" w:ascii="宋体" w:hAnsi="宋体" w:eastAsia="宋体" w:cs="宋体"/>
          <w:color w:val="000000"/>
          <w:spacing w:val="-5"/>
          <w:sz w:val="24"/>
          <w:szCs w:val="24"/>
          <w:highlight w:val="none"/>
          <w:u w:val="single"/>
        </w:rPr>
      </w:pPr>
      <w:r>
        <w:rPr>
          <w:rFonts w:hint="eastAsia" w:ascii="宋体" w:hAnsi="宋体" w:eastAsia="宋体" w:cs="宋体"/>
          <w:color w:val="000000"/>
          <w:spacing w:val="-5"/>
          <w:sz w:val="24"/>
          <w:szCs w:val="24"/>
          <w:highlight w:val="none"/>
          <w:u w:val="single"/>
        </w:rPr>
        <w:t xml:space="preserve">10、其他合同文件。</w:t>
      </w:r>
      <w:r/>
    </w:p>
    <w:p>
      <w:pPr>
        <w:pStyle w:val="1621"/>
        <w:ind w:left="0" w:right="0" w:firstLine="468"/>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pacing w:val="-3"/>
          <w:sz w:val="24"/>
          <w:szCs w:val="24"/>
          <w:highlight w:val="none"/>
          <w:u w:val="single"/>
        </w:rPr>
        <w:t xml:space="preserve">双方有关工程的洽商、变更、会议纪要、双方来往函件</w:t>
      </w:r>
      <w:r>
        <w:rPr>
          <w:rFonts w:hint="eastAsia" w:ascii="宋体" w:hAnsi="宋体" w:eastAsia="宋体" w:cs="宋体"/>
          <w:color w:val="000000"/>
          <w:spacing w:val="-3"/>
          <w:sz w:val="24"/>
          <w:szCs w:val="24"/>
          <w:highlight w:val="none"/>
          <w:u w:val="single"/>
          <w:lang w:eastAsia="zh-CN"/>
        </w:rPr>
        <w:t xml:space="preserve">（</w:t>
      </w:r>
      <w:r>
        <w:rPr>
          <w:rFonts w:hint="eastAsia" w:ascii="宋体" w:hAnsi="宋体" w:eastAsia="宋体" w:cs="宋体"/>
          <w:color w:val="000000"/>
          <w:spacing w:val="-3"/>
          <w:sz w:val="24"/>
          <w:szCs w:val="24"/>
          <w:highlight w:val="none"/>
          <w:u w:val="single"/>
        </w:rPr>
        <w:t xml:space="preserve">施工过程中的</w:t>
      </w:r>
      <w:r>
        <w:rPr>
          <w:rFonts w:hint="eastAsia" w:ascii="宋体" w:hAnsi="宋体" w:eastAsia="宋体" w:cs="宋体"/>
          <w:color w:val="000000"/>
          <w:spacing w:val="-3"/>
          <w:sz w:val="24"/>
          <w:szCs w:val="24"/>
          <w:highlight w:val="none"/>
          <w:u w:val="single"/>
          <w:lang w:eastAsia="zh-CN"/>
        </w:rPr>
        <w:t xml:space="preserve">）</w:t>
      </w:r>
      <w:r>
        <w:rPr>
          <w:rFonts w:hint="eastAsia" w:ascii="宋体" w:hAnsi="宋体" w:eastAsia="宋体" w:cs="宋体"/>
          <w:color w:val="000000"/>
          <w:spacing w:val="-3"/>
          <w:sz w:val="24"/>
          <w:szCs w:val="24"/>
          <w:highlight w:val="none"/>
          <w:u w:val="single"/>
        </w:rPr>
        <w:t xml:space="preserve">等书面协议或文</w:t>
      </w:r>
      <w:r>
        <w:rPr>
          <w:rFonts w:hint="eastAsia" w:ascii="宋体" w:hAnsi="宋体" w:eastAsia="宋体" w:cs="宋体"/>
          <w:color w:val="000000"/>
          <w:sz w:val="24"/>
          <w:szCs w:val="24"/>
          <w:highlight w:val="none"/>
          <w:u w:val="single"/>
        </w:rPr>
        <w:t xml:space="preserve">件视为本合同的组成部分。</w:t>
      </w:r>
      <w:r>
        <w:rPr>
          <w:rFonts w:hint="eastAsia" w:ascii="宋体" w:hAnsi="宋体" w:eastAsia="宋体" w:cs="宋体"/>
          <w:color w:val="000000"/>
          <w:spacing w:val="-3"/>
          <w:sz w:val="24"/>
          <w:szCs w:val="24"/>
          <w:highlight w:val="none"/>
          <w:u w:val="single"/>
        </w:rPr>
        <w:t xml:space="preserve">属于同一类内容的合同文件应以最新签署的为准。专用合同条件及其附件须经合同当事人签字或盖章。</w:t>
      </w:r>
      <w:r/>
    </w:p>
    <w:p>
      <w:pPr>
        <w:pStyle w:val="1621"/>
        <w:ind w:left="0" w:right="0" w:firstLine="482"/>
        <w:jc w:val="left"/>
        <w:spacing w:after="0" w:line="360" w:lineRule="auto"/>
        <w:tabs>
          <w:tab w:val="left" w:pos="4305"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1.6图纸和承包人文件</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1.6.1图纸的提供发包人向承包人提供图纸的期限：</w:t>
      </w:r>
      <w:r>
        <w:rPr>
          <w:rFonts w:hint="eastAsia" w:ascii="宋体" w:hAnsi="宋体" w:eastAsia="宋体" w:cs="宋体"/>
          <w:color w:val="000000"/>
          <w:sz w:val="24"/>
          <w:szCs w:val="24"/>
          <w:highlight w:val="none"/>
          <w:u w:val="single"/>
        </w:rPr>
        <w:t xml:space="preserve">合同签订后七日内提供图纸</w:t>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发包人向承包人提供图纸的数量：</w:t>
      </w:r>
      <w:r>
        <w:rPr>
          <w:rFonts w:hint="eastAsia" w:ascii="宋体" w:hAnsi="宋体" w:eastAsia="宋体" w:cs="宋体"/>
          <w:color w:val="000000"/>
          <w:sz w:val="24"/>
          <w:szCs w:val="24"/>
          <w:highlight w:val="none"/>
          <w:u w:val="single"/>
        </w:rPr>
        <w:t xml:space="preserve">合同签订后7</w:t>
      </w:r>
      <w:r>
        <w:rPr>
          <w:rFonts w:hint="eastAsia" w:ascii="宋体" w:hAnsi="宋体" w:eastAsia="宋体" w:cs="宋体"/>
          <w:color w:val="000000"/>
          <w:spacing w:val="-4"/>
          <w:sz w:val="24"/>
          <w:szCs w:val="24"/>
          <w:highlight w:val="none"/>
          <w:u w:val="single"/>
        </w:rPr>
        <w:t xml:space="preserve">日内，提供</w:t>
      </w:r>
      <w:r>
        <w:rPr>
          <w:rFonts w:hint="eastAsia" w:ascii="宋体" w:hAnsi="宋体" w:eastAsia="宋体" w:cs="宋体"/>
          <w:color w:val="000000"/>
          <w:spacing w:val="-4"/>
          <w:sz w:val="24"/>
          <w:szCs w:val="24"/>
          <w:highlight w:val="none"/>
          <w:u w:val="single"/>
          <w:lang w:val="en-US" w:eastAsia="zh-CN"/>
        </w:rPr>
        <w:t xml:space="preserve">贰</w:t>
      </w:r>
      <w:r>
        <w:rPr>
          <w:rFonts w:hint="eastAsia" w:ascii="宋体" w:hAnsi="宋体" w:eastAsia="宋体" w:cs="宋体"/>
          <w:color w:val="000000"/>
          <w:spacing w:val="-4"/>
          <w:sz w:val="24"/>
          <w:szCs w:val="24"/>
          <w:highlight w:val="none"/>
          <w:u w:val="single"/>
        </w:rPr>
        <w:t xml:space="preserve">套施工图纸，如承包人需</w:t>
      </w:r>
      <w:r>
        <w:rPr>
          <w:rFonts w:hint="eastAsia" w:ascii="宋体" w:hAnsi="宋体" w:eastAsia="宋体" w:cs="宋体"/>
          <w:color w:val="000000"/>
          <w:spacing w:val="-3"/>
          <w:sz w:val="24"/>
          <w:szCs w:val="24"/>
          <w:highlight w:val="none"/>
          <w:u w:val="single"/>
        </w:rPr>
        <w:t xml:space="preserve">增加施工图纸，由发包人与设计院联系，出图费由承包人自行承担。设计文件和图纸由发包</w:t>
      </w:r>
      <w:r>
        <w:rPr>
          <w:rFonts w:hint="eastAsia" w:ascii="宋体" w:hAnsi="宋体" w:eastAsia="宋体" w:cs="宋体"/>
          <w:color w:val="000000"/>
          <w:sz w:val="24"/>
          <w:szCs w:val="24"/>
          <w:highlight w:val="none"/>
          <w:u w:val="single"/>
        </w:rPr>
        <w:t xml:space="preserve">人统一提供，承包人不得直接接收设计单位提供的设计文件和图纸；承包人收到设计文件</w:t>
      </w:r>
      <w:r>
        <w:rPr>
          <w:rFonts w:hint="eastAsia" w:ascii="宋体" w:hAnsi="宋体" w:eastAsia="宋体" w:cs="宋体"/>
          <w:color w:val="000000"/>
          <w:spacing w:val="-3"/>
          <w:sz w:val="24"/>
          <w:szCs w:val="24"/>
          <w:highlight w:val="none"/>
          <w:u w:val="single"/>
        </w:rPr>
        <w:t xml:space="preserve">和图纸后，要根据技术标准、设计规范、标准设计图、通用图和有关规定，对设计文件和图纸认真审查。发现问题及时以书面形式报告发包人。否则，因设计文件和图纸差错造成的损</w:t>
      </w:r>
      <w:r>
        <w:rPr>
          <w:rFonts w:hint="eastAsia" w:ascii="宋体" w:hAnsi="宋体" w:eastAsia="宋体" w:cs="宋体"/>
          <w:color w:val="000000"/>
          <w:sz w:val="24"/>
          <w:szCs w:val="24"/>
          <w:highlight w:val="none"/>
          <w:u w:val="single"/>
        </w:rPr>
        <w:t xml:space="preserve">失，由承包人承担。</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发包人向承包人提供图纸的内容：</w:t>
      </w:r>
      <w:r>
        <w:rPr>
          <w:rFonts w:hint="eastAsia" w:ascii="宋体" w:hAnsi="宋体" w:eastAsia="宋体" w:cs="宋体"/>
          <w:color w:val="000000"/>
          <w:sz w:val="24"/>
          <w:szCs w:val="24"/>
          <w:highlight w:val="none"/>
          <w:u w:val="single"/>
        </w:rPr>
        <w:t xml:space="preserve">通过审查的本工程所涉及的全套施工图。</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发包人对图纸的保密要求：</w:t>
      </w:r>
      <w:r>
        <w:rPr>
          <w:rFonts w:hint="eastAsia" w:ascii="宋体" w:hAnsi="宋体" w:eastAsia="宋体" w:cs="宋体"/>
          <w:color w:val="000000"/>
          <w:spacing w:val="-3"/>
          <w:sz w:val="24"/>
          <w:szCs w:val="24"/>
          <w:highlight w:val="none"/>
          <w:u w:val="single"/>
        </w:rPr>
        <w:t xml:space="preserve">除法律规定或合同另有约定外，未经发包人书面同意，承包人不得因本工程以外的原因复制本工程图纸、相关文件等，不得向第三方提供有关本工程的</w:t>
      </w:r>
      <w:r>
        <w:rPr>
          <w:rFonts w:hint="eastAsia" w:ascii="宋体" w:hAnsi="宋体" w:eastAsia="宋体" w:cs="宋体"/>
          <w:color w:val="000000"/>
          <w:sz w:val="24"/>
          <w:szCs w:val="24"/>
          <w:highlight w:val="none"/>
          <w:u w:val="single"/>
        </w:rPr>
        <w:t xml:space="preserve">任何技术资料。</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1.6.4承包人文件</w:t>
      </w:r>
      <w:r>
        <w:rPr>
          <w:rFonts w:hint="eastAsia" w:ascii="宋体" w:hAnsi="宋体" w:eastAsia="宋体" w:cs="宋体"/>
          <w:color w:val="000000"/>
          <w:spacing w:val="-3"/>
          <w:sz w:val="24"/>
          <w:szCs w:val="24"/>
          <w:highlight w:val="none"/>
        </w:rPr>
        <w:t xml:space="preserve">需要由承包人提供的文件，</w:t>
      </w:r>
      <w:r>
        <w:rPr>
          <w:rFonts w:hint="eastAsia" w:ascii="宋体" w:hAnsi="宋体" w:eastAsia="宋体" w:cs="宋体"/>
          <w:color w:val="000000"/>
          <w:spacing w:val="-3"/>
          <w:sz w:val="24"/>
          <w:szCs w:val="24"/>
          <w:highlight w:val="none"/>
          <w:u w:val="single"/>
        </w:rPr>
        <w:t xml:space="preserve">包括：根据合同约定或发包人、监理人要求提供，包括但不</w:t>
      </w:r>
      <w:r>
        <w:rPr>
          <w:rFonts w:hint="eastAsia" w:ascii="宋体" w:hAnsi="宋体" w:eastAsia="宋体" w:cs="宋体"/>
          <w:color w:val="000000"/>
          <w:sz w:val="24"/>
          <w:szCs w:val="24"/>
          <w:highlight w:val="none"/>
          <w:u w:val="single"/>
        </w:rPr>
        <w:t xml:space="preserve">限于以下文件：</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1）按GB/T50502、本合同第二部分通用合同条款7.1和7.2编制施工组织设计、施工措施计划、施工方案、施工进度计划报监理人审核和发包人确认；</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2）由承包人办理的许可和批准的办理结果书面报送监理人审核和发包人确认、留存；</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3）拟制施工人员名册（动态），并与为其办理工伤保险的有效证明一起报送监理人审核</w:t>
      </w:r>
      <w:r>
        <w:rPr>
          <w:rFonts w:hint="eastAsia" w:ascii="宋体" w:hAnsi="宋体" w:eastAsia="宋体" w:cs="宋体"/>
          <w:color w:val="000000"/>
          <w:sz w:val="24"/>
          <w:szCs w:val="24"/>
          <w:highlight w:val="none"/>
          <w:u w:val="single"/>
        </w:rPr>
        <w:t xml:space="preserve">和发包人确认；</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4）承包人项目管理机构、职责及施工现场人员安排的报告（其内容执行通用条款3.3）</w:t>
      </w:r>
      <w:r>
        <w:rPr>
          <w:rFonts w:hint="eastAsia" w:ascii="宋体" w:hAnsi="宋体" w:eastAsia="宋体" w:cs="宋体"/>
          <w:color w:val="000000"/>
          <w:spacing w:val="-3"/>
          <w:sz w:val="24"/>
          <w:szCs w:val="24"/>
          <w:highlight w:val="none"/>
          <w:u w:val="single"/>
        </w:rPr>
        <w:t xml:space="preserve">和主要施工管理人员与承包人之间的劳动关系证明和缴纳社会保险的有效证明，报送监理人</w:t>
      </w:r>
      <w:r>
        <w:rPr>
          <w:rFonts w:hint="eastAsia" w:ascii="宋体" w:hAnsi="宋体" w:eastAsia="宋体" w:cs="宋体"/>
          <w:color w:val="000000"/>
          <w:sz w:val="24"/>
          <w:szCs w:val="24"/>
          <w:highlight w:val="none"/>
          <w:u w:val="single"/>
        </w:rPr>
        <w:t xml:space="preserve">审核和发包人确认；</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5）特殊工种作业人员资格证明报送监理人审核和发包人确认；</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6）项目经理的姓名、职称、注册建造师的编号、联系方式、授权范围等事项，和与承包人之间的正式聘用劳动合同、承包人为其缴纳社会保险的有效证明等相关资料，一起报送监</w:t>
      </w:r>
      <w:r>
        <w:rPr>
          <w:rFonts w:hint="eastAsia" w:ascii="宋体" w:hAnsi="宋体" w:eastAsia="宋体" w:cs="宋体"/>
          <w:color w:val="000000"/>
          <w:sz w:val="24"/>
          <w:szCs w:val="24"/>
          <w:highlight w:val="none"/>
          <w:u w:val="single"/>
        </w:rPr>
        <w:t xml:space="preserve">理人审核和发包人确认；</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7）工程质量管理体系及措施文件、质量检查制度、质量控制文件，报送监理人审核和发</w:t>
      </w:r>
      <w:r>
        <w:rPr>
          <w:rFonts w:hint="eastAsia" w:ascii="宋体" w:hAnsi="宋体" w:eastAsia="宋体" w:cs="宋体"/>
          <w:color w:val="000000"/>
          <w:sz w:val="24"/>
          <w:szCs w:val="24"/>
          <w:highlight w:val="none"/>
          <w:u w:val="single"/>
        </w:rPr>
        <w:t xml:space="preserve">包人确认；</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8）工程安全管理体系及措施文件、安全检查制度、安全控制文件，报送监理人审核和发</w:t>
      </w:r>
      <w:r>
        <w:rPr>
          <w:rFonts w:hint="eastAsia" w:ascii="宋体" w:hAnsi="宋体" w:eastAsia="宋体" w:cs="宋体"/>
          <w:color w:val="000000"/>
          <w:sz w:val="24"/>
          <w:szCs w:val="24"/>
          <w:highlight w:val="none"/>
          <w:u w:val="single"/>
        </w:rPr>
        <w:t xml:space="preserve">包人确认；</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9）危大工程专项施工方案（如有），其他发包人管理需要的其他文件。</w:t>
      </w:r>
      <w:r/>
    </w:p>
    <w:p>
      <w:pPr>
        <w:pStyle w:val="1621"/>
        <w:ind w:left="0" w:right="0" w:firstLine="456"/>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u w:val="single"/>
        </w:rPr>
        <w:t xml:space="preserve">10）上述文件如发包人因管理需增加时，承包人有义务按发包人提出的形式、格式、数量、</w:t>
      </w:r>
      <w:r>
        <w:rPr>
          <w:rFonts w:hint="eastAsia" w:ascii="宋体" w:hAnsi="宋体" w:eastAsia="宋体" w:cs="宋体"/>
          <w:color w:val="000000"/>
          <w:sz w:val="24"/>
          <w:szCs w:val="24"/>
          <w:highlight w:val="none"/>
          <w:u w:val="single"/>
        </w:rPr>
        <w:t xml:space="preserve">时间等要求提供；</w:t>
      </w:r>
      <w:r/>
    </w:p>
    <w:p>
      <w:pPr>
        <w:pStyle w:val="1621"/>
        <w:ind w:left="0" w:right="0" w:firstLine="480"/>
        <w:jc w:val="left"/>
        <w:spacing w:after="0" w:line="360" w:lineRule="auto"/>
        <w:tabs>
          <w:tab w:val="left" w:pos="7904"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承包人提供的文件的期限为：</w:t>
      </w:r>
      <w:r>
        <w:rPr>
          <w:rFonts w:hint="eastAsia" w:ascii="宋体" w:hAnsi="宋体" w:eastAsia="宋体" w:cs="宋体"/>
          <w:color w:val="000000"/>
          <w:sz w:val="24"/>
          <w:szCs w:val="24"/>
          <w:highlight w:val="none"/>
          <w:u w:val="single"/>
        </w:rPr>
        <w:t xml:space="preserve">开工前7日内。</w:t>
      </w:r>
      <w:r/>
    </w:p>
    <w:p>
      <w:pPr>
        <w:pStyle w:val="1621"/>
        <w:ind w:left="0" w:right="0" w:firstLine="480"/>
        <w:jc w:val="left"/>
        <w:spacing w:after="0" w:line="360" w:lineRule="auto"/>
        <w:tabs>
          <w:tab w:val="left" w:pos="790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承包人提供的文件的数量为：</w:t>
      </w:r>
      <w:r>
        <w:rPr>
          <w:rFonts w:hint="eastAsia" w:ascii="宋体" w:hAnsi="宋体" w:eastAsia="宋体" w:cs="宋体"/>
          <w:color w:val="000000"/>
          <w:sz w:val="24"/>
          <w:szCs w:val="24"/>
          <w:highlight w:val="none"/>
          <w:u w:val="single"/>
        </w:rPr>
        <w:t xml:space="preserve">纸质版肆套，电子版一套</w:t>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tabs>
          <w:tab w:val="left" w:pos="7904"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承包人提供的文件的形式为：</w:t>
      </w:r>
      <w:r>
        <w:rPr>
          <w:rFonts w:hint="eastAsia" w:ascii="宋体" w:hAnsi="宋体" w:eastAsia="宋体" w:cs="宋体"/>
          <w:color w:val="000000"/>
          <w:sz w:val="24"/>
          <w:szCs w:val="24"/>
          <w:highlight w:val="none"/>
          <w:u w:val="single"/>
        </w:rPr>
        <w:t xml:space="preserve">纸质版（加盖鲜章）及电子版；</w:t>
      </w:r>
      <w:r/>
    </w:p>
    <w:p>
      <w:pPr>
        <w:pStyle w:val="1621"/>
        <w:ind w:left="0" w:right="0" w:firstLine="480"/>
        <w:jc w:val="left"/>
        <w:spacing w:after="0" w:line="360" w:lineRule="auto"/>
        <w:tabs>
          <w:tab w:val="left" w:pos="790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发包人审批承包人文件的期限：</w:t>
      </w:r>
      <w:r>
        <w:rPr>
          <w:rFonts w:hint="eastAsia" w:ascii="宋体" w:hAnsi="宋体" w:eastAsia="宋体" w:cs="宋体"/>
          <w:color w:val="000000"/>
          <w:sz w:val="24"/>
          <w:szCs w:val="24"/>
          <w:highlight w:val="none"/>
          <w:u w:val="single"/>
        </w:rPr>
        <w:t xml:space="preserve">收到承包人提交的文件后7日内</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tabs>
          <w:tab w:val="left" w:pos="790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1.6.5现场图纸准备</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关于现场图纸准备的约定：</w:t>
      </w:r>
      <w:r>
        <w:rPr>
          <w:rFonts w:hint="eastAsia" w:ascii="宋体" w:hAnsi="宋体" w:eastAsia="宋体" w:cs="宋体"/>
          <w:color w:val="000000"/>
          <w:sz w:val="24"/>
          <w:szCs w:val="24"/>
          <w:highlight w:val="none"/>
          <w:u w:val="single"/>
        </w:rPr>
        <w:t xml:space="preserve">执行通用条款。</w:t>
      </w:r>
      <w:r/>
    </w:p>
    <w:p>
      <w:pPr>
        <w:pStyle w:val="1621"/>
        <w:ind w:left="0" w:right="0" w:firstLine="482"/>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1.7联络</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1.7.1发包人和承包人应当在</w:t>
      </w:r>
      <w:r>
        <w:rPr>
          <w:rFonts w:hint="eastAsia" w:ascii="宋体" w:hAnsi="宋体" w:eastAsia="宋体" w:cs="宋体"/>
          <w:b/>
          <w:color w:val="000000"/>
          <w:sz w:val="24"/>
          <w:szCs w:val="24"/>
          <w:highlight w:val="none"/>
          <w:u w:val="single"/>
        </w:rPr>
        <w:t xml:space="preserve">3</w:t>
      </w:r>
      <w:r>
        <w:rPr>
          <w:rFonts w:hint="eastAsia" w:ascii="宋体" w:hAnsi="宋体" w:eastAsia="宋体" w:cs="宋体"/>
          <w:color w:val="000000"/>
          <w:spacing w:val="-6"/>
          <w:sz w:val="24"/>
          <w:szCs w:val="24"/>
          <w:highlight w:val="none"/>
        </w:rPr>
        <w:t xml:space="preserve">天内将与合同有关的通知、批准、证明、证书、指示、</w:t>
      </w:r>
      <w:r>
        <w:rPr>
          <w:rFonts w:hint="eastAsia" w:ascii="宋体" w:hAnsi="宋体" w:eastAsia="宋体" w:cs="宋体"/>
          <w:color w:val="000000"/>
          <w:sz w:val="24"/>
          <w:szCs w:val="24"/>
          <w:highlight w:val="none"/>
        </w:rPr>
        <w:t xml:space="preserve">指令、要求、请求、同意、意见、确定和决定等书面函件送达对方当事人。</w:t>
      </w:r>
      <w:r/>
    </w:p>
    <w:p>
      <w:pPr>
        <w:pStyle w:val="1621"/>
        <w:ind w:left="0" w:right="0" w:firstLine="480"/>
        <w:jc w:val="left"/>
        <w:spacing w:after="0" w:line="360" w:lineRule="auto"/>
        <w:tabs>
          <w:tab w:val="left" w:pos="5504" w:leader="none"/>
          <w:tab w:val="left" w:pos="562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1.7.2发包人接收文件的地点：</w:t>
      </w:r>
      <w:r>
        <w:rPr>
          <w:rFonts w:hint="eastAsia" w:ascii="宋体" w:hAnsi="宋体" w:eastAsia="宋体" w:cs="宋体"/>
          <w:color w:val="000000"/>
          <w:sz w:val="24"/>
          <w:szCs w:val="24"/>
          <w:highlight w:val="none"/>
          <w:u w:val="single"/>
        </w:rPr>
        <w:t xml:space="preserve">现场项目部办公室</w:t>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tabs>
          <w:tab w:val="left" w:pos="5504" w:leader="none"/>
          <w:tab w:val="left" w:pos="562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发包人指定的接收人为：</w:t>
      </w:r>
      <w:r>
        <w:rPr>
          <w:rFonts w:hint="eastAsia" w:ascii="宋体" w:hAnsi="宋体" w:eastAsia="宋体" w:cs="宋体"/>
          <w:color w:val="000000"/>
          <w:sz w:val="24"/>
          <w:szCs w:val="24"/>
          <w:highlight w:val="none"/>
          <w:u w:val="single"/>
        </w:rPr>
        <w:t xml:space="preserve">发包人指定</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tabs>
          <w:tab w:val="left" w:pos="5504" w:leader="none"/>
          <w:tab w:val="left" w:pos="562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承包人接收文件的地点：</w:t>
      </w:r>
      <w:r>
        <w:rPr>
          <w:rFonts w:hint="eastAsia" w:ascii="宋体" w:hAnsi="宋体" w:eastAsia="宋体" w:cs="宋体"/>
          <w:color w:val="000000"/>
          <w:sz w:val="24"/>
          <w:szCs w:val="24"/>
          <w:highlight w:val="none"/>
          <w:u w:val="single"/>
        </w:rPr>
        <w:t xml:space="preserve">现场项目部办公室</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tabs>
          <w:tab w:val="left" w:pos="5504" w:leader="none"/>
          <w:tab w:val="left" w:pos="562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承包人指定的接收人为：</w:t>
      </w:r>
      <w:r>
        <w:rPr>
          <w:rFonts w:hint="eastAsia" w:ascii="宋体" w:hAnsi="宋体" w:eastAsia="宋体" w:cs="宋体"/>
          <w:color w:val="000000"/>
          <w:sz w:val="24"/>
          <w:szCs w:val="24"/>
          <w:highlight w:val="none"/>
          <w:u w:val="single"/>
        </w:rPr>
        <w:t xml:space="preserve">承包人指定</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tabs>
          <w:tab w:val="left" w:pos="556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监理人接收文件的地点：</w:t>
      </w:r>
      <w:r>
        <w:rPr>
          <w:rFonts w:hint="eastAsia" w:ascii="宋体" w:hAnsi="宋体" w:eastAsia="宋体" w:cs="宋体"/>
          <w:color w:val="000000"/>
          <w:sz w:val="24"/>
          <w:szCs w:val="24"/>
          <w:highlight w:val="none"/>
          <w:u w:val="single"/>
        </w:rPr>
        <w:t xml:space="preserve">现场项目部办公室</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tabs>
          <w:tab w:val="left" w:pos="556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监理人指定的接收人为：</w:t>
      </w:r>
      <w:r>
        <w:rPr>
          <w:rFonts w:hint="eastAsia" w:ascii="宋体" w:hAnsi="宋体" w:eastAsia="宋体" w:cs="宋体"/>
          <w:color w:val="000000"/>
          <w:sz w:val="24"/>
          <w:szCs w:val="24"/>
          <w:highlight w:val="none"/>
          <w:u w:val="single"/>
        </w:rPr>
        <w:t xml:space="preserve">监理人指定</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bookmarkStart w:id="7" w:name="1.10 交通运输"/>
      <w:r/>
      <w:bookmarkEnd w:id="7"/>
      <w:r/>
      <w:r/>
    </w:p>
    <w:p>
      <w:pPr>
        <w:pStyle w:val="1621"/>
        <w:ind w:left="0" w:right="0" w:firstLine="482"/>
        <w:jc w:val="left"/>
        <w:spacing w:after="0" w:line="360" w:lineRule="auto"/>
        <w:tabs>
          <w:tab w:val="left" w:pos="5564"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1.10交通运输</w:t>
      </w:r>
      <w:r/>
    </w:p>
    <w:p>
      <w:pPr>
        <w:pStyle w:val="1621"/>
        <w:ind w:left="0" w:right="0" w:firstLine="480"/>
        <w:jc w:val="left"/>
        <w:spacing w:after="0" w:line="360" w:lineRule="auto"/>
        <w:rPr>
          <w:rFonts w:hint="eastAsia" w:ascii="宋体" w:hAnsi="宋体" w:eastAsia="宋体" w:cs="宋体"/>
          <w:color w:val="000000"/>
          <w:sz w:val="24"/>
          <w:szCs w:val="24"/>
          <w:highlight w:val="none"/>
        </w:rPr>
      </w:pPr>
      <w:r/>
      <w:bookmarkStart w:id="8" w:name="1.10.1 出入现场的权利"/>
      <w:r/>
      <w:bookmarkEnd w:id="8"/>
      <w:r>
        <w:rPr>
          <w:rFonts w:hint="eastAsia" w:ascii="宋体" w:hAnsi="宋体" w:eastAsia="宋体" w:cs="宋体"/>
          <w:color w:val="000000"/>
          <w:sz w:val="24"/>
          <w:szCs w:val="24"/>
          <w:highlight w:val="none"/>
        </w:rPr>
        <w:t xml:space="preserve">1.10.1出入现场的权利</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关于出入现场的权利的约定：</w:t>
      </w:r>
      <w:r>
        <w:rPr>
          <w:rFonts w:hint="eastAsia" w:ascii="宋体" w:hAnsi="宋体" w:eastAsia="宋体" w:cs="宋体"/>
          <w:color w:val="000000"/>
          <w:sz w:val="24"/>
          <w:szCs w:val="24"/>
          <w:highlight w:val="none"/>
          <w:u w:val="single"/>
        </w:rPr>
        <w:t xml:space="preserve">由承包人按照发包人要求负责取得出入施工现场所需的</w:t>
      </w:r>
      <w:r>
        <w:rPr>
          <w:rFonts w:hint="eastAsia" w:ascii="宋体" w:hAnsi="宋体" w:eastAsia="宋体" w:cs="宋体"/>
          <w:color w:val="000000"/>
          <w:spacing w:val="-3"/>
          <w:sz w:val="24"/>
          <w:szCs w:val="24"/>
          <w:highlight w:val="none"/>
          <w:u w:val="single"/>
        </w:rPr>
        <w:t xml:space="preserve">批准手续和全部权利，以及取得因施工所需修建基础设施的权利，并承担相关手续费用和建</w:t>
      </w:r>
      <w:r>
        <w:rPr>
          <w:rFonts w:hint="eastAsia" w:ascii="宋体" w:hAnsi="宋体" w:eastAsia="宋体" w:cs="宋体"/>
          <w:color w:val="000000"/>
          <w:sz w:val="24"/>
          <w:szCs w:val="24"/>
          <w:highlight w:val="none"/>
          <w:u w:val="single"/>
        </w:rPr>
        <w:t xml:space="preserve">设费用，此费用包含在签约合同价内。</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1.10.3场内交通关于场外交通和场内交通的边界的约定：</w:t>
      </w:r>
      <w:r>
        <w:rPr>
          <w:rFonts w:hint="eastAsia" w:ascii="宋体" w:hAnsi="宋体" w:eastAsia="宋体" w:cs="宋体"/>
          <w:color w:val="000000"/>
          <w:sz w:val="24"/>
          <w:szCs w:val="24"/>
          <w:highlight w:val="none"/>
          <w:u w:val="single"/>
        </w:rPr>
        <w:t xml:space="preserve">以现场实际施工条件为准</w:t>
      </w:r>
      <w:r>
        <w:rPr>
          <w:rFonts w:hint="eastAsia" w:ascii="宋体" w:hAnsi="宋体" w:eastAsia="宋体" w:cs="宋体"/>
          <w:color w:val="000000"/>
          <w:sz w:val="24"/>
          <w:szCs w:val="24"/>
          <w:highlight w:val="none"/>
        </w:rPr>
        <w:t xml:space="preserve">。</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关于发包人向承包人免费提供满足工程施工需要的场内道路和交通设施的约定：</w:t>
      </w:r>
      <w:r>
        <w:rPr>
          <w:rFonts w:hint="eastAsia" w:ascii="宋体" w:hAnsi="宋体" w:eastAsia="宋体" w:cs="宋体"/>
          <w:color w:val="000000"/>
          <w:sz w:val="24"/>
          <w:szCs w:val="24"/>
          <w:highlight w:val="none"/>
          <w:u w:val="single"/>
        </w:rPr>
        <w:t xml:space="preserve">不提供，由承包人自费修建</w:t>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1.10.4超大件和超重件的运输</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运输超大件或超重件所需的道路和桥梁临时加固改造费用和其他有关费用由</w:t>
      </w:r>
      <w:r>
        <w:rPr>
          <w:rFonts w:hint="eastAsia" w:ascii="宋体" w:hAnsi="宋体" w:eastAsia="宋体" w:cs="宋体"/>
          <w:color w:val="000000"/>
          <w:sz w:val="24"/>
          <w:szCs w:val="24"/>
          <w:highlight w:val="none"/>
          <w:u w:val="single"/>
        </w:rPr>
        <w:t xml:space="preserve">承包人</w:t>
      </w:r>
      <w:r>
        <w:rPr>
          <w:rFonts w:hint="eastAsia" w:ascii="宋体" w:hAnsi="宋体" w:eastAsia="宋体" w:cs="宋体"/>
          <w:color w:val="000000"/>
          <w:sz w:val="24"/>
          <w:szCs w:val="24"/>
          <w:highlight w:val="none"/>
        </w:rPr>
        <w:t xml:space="preserve">承担。</w:t>
      </w:r>
      <w:r/>
    </w:p>
    <w:p>
      <w:pPr>
        <w:pStyle w:val="1621"/>
        <w:ind w:left="0" w:right="0" w:firstLine="482"/>
        <w:jc w:val="left"/>
        <w:spacing w:after="0" w:line="360" w:lineRule="auto"/>
        <w:tabs>
          <w:tab w:val="left" w:pos="5564" w:leader="none"/>
        </w:tabs>
        <w:rPr>
          <w:rFonts w:hint="eastAsia" w:ascii="宋体" w:hAnsi="宋体" w:eastAsia="宋体" w:cs="宋体"/>
          <w:b/>
          <w:color w:val="000000"/>
          <w:sz w:val="24"/>
          <w:szCs w:val="24"/>
          <w:highlight w:val="none"/>
        </w:rPr>
      </w:pPr>
      <w:r/>
      <w:bookmarkStart w:id="9" w:name="1.11 知识产权"/>
      <w:r/>
      <w:bookmarkEnd w:id="9"/>
      <w:r>
        <w:rPr>
          <w:rFonts w:hint="eastAsia" w:ascii="宋体" w:hAnsi="宋体" w:eastAsia="宋体" w:cs="宋体"/>
          <w:b/>
          <w:color w:val="000000"/>
          <w:sz w:val="24"/>
          <w:szCs w:val="24"/>
          <w:highlight w:val="none"/>
        </w:rPr>
        <w:t xml:space="preserve">1.11知识产权</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w:t>
      </w:r>
      <w:r>
        <w:rPr>
          <w:rFonts w:hint="eastAsia" w:ascii="宋体" w:hAnsi="宋体" w:eastAsia="宋体" w:cs="宋体"/>
          <w:color w:val="000000"/>
          <w:spacing w:val="2"/>
          <w:sz w:val="24"/>
          <w:szCs w:val="24"/>
          <w:highlight w:val="none"/>
        </w:rPr>
        <w:t xml:space="preserve">关于发包人提供给承包人的图纸、发包人为实施工程自行编制或委托编制的技</w:t>
      </w:r>
      <w:r>
        <w:rPr>
          <w:rFonts w:hint="eastAsia" w:ascii="宋体" w:hAnsi="宋体" w:eastAsia="宋体" w:cs="宋体"/>
          <w:color w:val="000000"/>
          <w:spacing w:val="3"/>
          <w:sz w:val="24"/>
          <w:szCs w:val="24"/>
          <w:highlight w:val="none"/>
        </w:rPr>
        <w:t xml:space="preserve">术规范以及反映发包人关于合同要求或其他类似性质的文件的著作权的归属：</w:t>
      </w:r>
      <w:r>
        <w:rPr>
          <w:rFonts w:hint="eastAsia" w:ascii="宋体" w:hAnsi="宋体" w:eastAsia="宋体" w:cs="宋体"/>
          <w:color w:val="000000"/>
          <w:spacing w:val="3"/>
          <w:sz w:val="24"/>
          <w:szCs w:val="24"/>
          <w:highlight w:val="none"/>
          <w:u w:val="single"/>
        </w:rPr>
        <w:t xml:space="preserve">执行通用条</w:t>
      </w:r>
      <w:r>
        <w:rPr>
          <w:rFonts w:hint="eastAsia" w:ascii="宋体" w:hAnsi="宋体" w:eastAsia="宋体" w:cs="宋体"/>
          <w:color w:val="000000"/>
          <w:sz w:val="24"/>
          <w:szCs w:val="24"/>
          <w:highlight w:val="none"/>
          <w:u w:val="single"/>
        </w:rPr>
        <w:t xml:space="preserve">款</w:t>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tabs>
          <w:tab w:val="left" w:pos="747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关于发包人提供的上述文件的使用限制的要求：</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tabs>
          <w:tab w:val="left" w:pos="7604" w:leader="none"/>
          <w:tab w:val="left" w:pos="8799" w:leader="none"/>
        </w:tabs>
        <w:rPr>
          <w:rFonts w:hint="eastAsia" w:ascii="宋体" w:hAnsi="宋体" w:eastAsia="宋体" w:cs="宋体"/>
          <w:color w:val="000000"/>
          <w:sz w:val="24"/>
          <w:szCs w:val="24"/>
          <w:highlight w:val="none"/>
        </w:rPr>
      </w:pPr>
      <w:r/>
      <w:bookmarkStart w:id="10" w:name="1.11.2 关于承包人为实施工程所编制文件的著作权的归属：执行通用条款。"/>
      <w:r/>
      <w:bookmarkEnd w:id="10"/>
      <w:r>
        <w:rPr>
          <w:rFonts w:hint="eastAsia" w:ascii="宋体" w:hAnsi="宋体" w:eastAsia="宋体" w:cs="宋体"/>
          <w:color w:val="000000"/>
          <w:sz w:val="24"/>
          <w:szCs w:val="24"/>
          <w:highlight w:val="none"/>
        </w:rPr>
        <w:t xml:space="preserve">1.11.2关于承包人为实施工程所编制文件的著作权的归属：</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tabs>
          <w:tab w:val="left" w:pos="7604" w:leader="none"/>
          <w:tab w:val="left" w:pos="879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关于承包人提供的上述文件的使用限制的要求：</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rPr>
          <w:rFonts w:hint="eastAsia" w:ascii="宋体" w:hAnsi="宋体" w:eastAsia="宋体" w:cs="宋体"/>
          <w:color w:val="000000"/>
          <w:sz w:val="24"/>
          <w:szCs w:val="24"/>
          <w:highlight w:val="none"/>
        </w:rPr>
      </w:pPr>
      <w:r/>
      <w:bookmarkStart w:id="11" w:name="1.11.4 承包人在施工过程中所采用的专利、专有技术、技术秘密的使用费的承担方式：执行通用条款。"/>
      <w:r/>
      <w:bookmarkEnd w:id="11"/>
      <w:r>
        <w:rPr>
          <w:rFonts w:hint="eastAsia" w:ascii="宋体" w:hAnsi="宋体" w:eastAsia="宋体" w:cs="宋体"/>
          <w:color w:val="000000"/>
          <w:sz w:val="24"/>
          <w:szCs w:val="24"/>
          <w:highlight w:val="none"/>
        </w:rPr>
        <w:t xml:space="preserve">1.11.4</w:t>
      </w:r>
      <w:r>
        <w:rPr>
          <w:rFonts w:hint="eastAsia" w:ascii="宋体" w:hAnsi="宋体" w:eastAsia="宋体" w:cs="宋体"/>
          <w:color w:val="000000"/>
          <w:spacing w:val="-3"/>
          <w:sz w:val="24"/>
          <w:szCs w:val="24"/>
          <w:highlight w:val="none"/>
        </w:rPr>
        <w:t xml:space="preserve">承包人在施工过程中所采用的专利、专有技术、技术秘密的使用费的承担方式：</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1.13工程量清单错误的修正</w:t>
      </w:r>
      <w:r/>
    </w:p>
    <w:p>
      <w:pPr>
        <w:ind w:firstLine="480"/>
        <w:spacing w:line="440" w:lineRule="exact"/>
        <w:rPr>
          <w:rFonts w:hint="eastAsia" w:ascii="宋体" w:hAnsi="宋体" w:eastAsia="宋体" w:cs="宋体"/>
          <w:b w:val="0"/>
          <w:bCs w:val="0"/>
          <w:sz w:val="24"/>
          <w:szCs w:val="24"/>
        </w:rPr>
      </w:pPr>
      <w:r/>
      <w:bookmarkStart w:id="12" w:name="2. 发包人"/>
      <w:r/>
      <w:bookmarkEnd w:id="12"/>
      <w:r>
        <w:rPr>
          <w:rFonts w:hint="eastAsia" w:ascii="宋体" w:hAnsi="宋体" w:eastAsia="宋体" w:cs="宋体"/>
          <w:sz w:val="24"/>
          <w:szCs w:val="24"/>
        </w:rPr>
        <w:t xml:space="preserve">承包人应在合同签订后对发包人提供的工程量清单、图纸和现场进行核查和踏察，如发现差异，应在</w:t>
      </w:r>
      <w:r>
        <w:rPr>
          <w:rFonts w:hint="eastAsia" w:ascii="宋体" w:hAnsi="宋体" w:eastAsia="宋体" w:cs="宋体"/>
          <w:sz w:val="24"/>
          <w:szCs w:val="24"/>
          <w:u w:val="single"/>
        </w:rPr>
        <w:t xml:space="preserve">  10  </w:t>
      </w:r>
      <w:r>
        <w:rPr>
          <w:rFonts w:hint="eastAsia" w:ascii="宋体" w:hAnsi="宋体" w:eastAsia="宋体" w:cs="宋体"/>
          <w:sz w:val="24"/>
          <w:szCs w:val="24"/>
        </w:rPr>
        <w:t xml:space="preserve">天内以书面形式向发包人提出；有下列情形之一时，发包人应予以修正，并相应调整合同价格：</w:t>
      </w:r>
      <w:r/>
    </w:p>
    <w:p>
      <w:pPr>
        <w:ind w:firstLine="480"/>
        <w:spacing w:line="440" w:lineRule="exac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出现工程量清单错误时，是否调整合同价格：</w:t>
      </w:r>
      <w:r>
        <w:rPr>
          <w:rFonts w:hint="eastAsia" w:ascii="宋体" w:hAnsi="宋体" w:eastAsia="宋体" w:cs="宋体"/>
          <w:b w:val="0"/>
          <w:bCs w:val="0"/>
          <w:color w:val="000000"/>
          <w:sz w:val="24"/>
          <w:szCs w:val="24"/>
          <w:u w:val="single"/>
        </w:rPr>
        <w:t xml:space="preserve"> </w:t>
      </w:r>
      <w:r>
        <w:rPr>
          <w:rFonts w:hint="eastAsia" w:ascii="宋体" w:hAnsi="宋体" w:eastAsia="宋体" w:cs="宋体"/>
          <w:b w:val="0"/>
          <w:bCs w:val="0"/>
          <w:sz w:val="24"/>
          <w:szCs w:val="24"/>
          <w:u w:val="single"/>
        </w:rPr>
        <w:t xml:space="preserve">执行本工程招标文件</w:t>
      </w:r>
      <w:r>
        <w:rPr>
          <w:rFonts w:hint="eastAsia" w:ascii="宋体" w:hAnsi="宋体" w:eastAsia="宋体" w:cs="宋体"/>
          <w:b w:val="0"/>
          <w:bCs w:val="0"/>
          <w:color w:val="000000"/>
          <w:sz w:val="24"/>
          <w:szCs w:val="24"/>
        </w:rPr>
        <w:t xml:space="preserve">。</w:t>
      </w:r>
      <w:r/>
    </w:p>
    <w:p>
      <w:pPr>
        <w:ind w:firstLine="480"/>
        <w:spacing w:line="440" w:lineRule="exac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允许调整合同价格的工程量偏差范围：</w:t>
      </w:r>
      <w:r>
        <w:rPr>
          <w:rFonts w:hint="eastAsia" w:ascii="宋体" w:hAnsi="宋体" w:eastAsia="宋体" w:cs="宋体"/>
          <w:b w:val="0"/>
          <w:bCs w:val="0"/>
          <w:color w:val="000000"/>
          <w:sz w:val="24"/>
          <w:szCs w:val="24"/>
          <w:u w:val="single"/>
        </w:rPr>
        <w:t xml:space="preserve"> </w:t>
      </w:r>
      <w:r>
        <w:rPr>
          <w:rFonts w:hint="eastAsia" w:ascii="宋体" w:hAnsi="宋体" w:eastAsia="宋体" w:cs="宋体"/>
          <w:b w:val="0"/>
          <w:bCs w:val="0"/>
          <w:sz w:val="24"/>
          <w:szCs w:val="24"/>
          <w:u w:val="single"/>
        </w:rPr>
        <w:t xml:space="preserve">执行本工程招标文件</w:t>
      </w:r>
      <w:r>
        <w:rPr>
          <w:rFonts w:hint="eastAsia" w:ascii="宋体" w:hAnsi="宋体" w:eastAsia="宋体" w:cs="宋体"/>
          <w:b w:val="0"/>
          <w:bCs w:val="0"/>
          <w:color w:val="000000"/>
          <w:sz w:val="24"/>
          <w:szCs w:val="24"/>
          <w:u w:val="single"/>
        </w:rPr>
        <w:t xml:space="preserve"> </w:t>
      </w:r>
      <w:r>
        <w:rPr>
          <w:rFonts w:hint="eastAsia" w:ascii="宋体" w:hAnsi="宋体" w:eastAsia="宋体" w:cs="宋体"/>
          <w:b w:val="0"/>
          <w:bCs w:val="0"/>
          <w:color w:val="000000"/>
          <w:sz w:val="24"/>
          <w:szCs w:val="24"/>
        </w:rPr>
        <w:t xml:space="preserve">。</w:t>
      </w:r>
      <w:r/>
    </w:p>
    <w:p>
      <w:pPr>
        <w:pStyle w:val="1621"/>
        <w:ind w:left="63" w:right="0"/>
        <w:jc w:val="left"/>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2.发包人</w:t>
      </w:r>
      <w:r/>
    </w:p>
    <w:p>
      <w:pPr>
        <w:pStyle w:val="1621"/>
        <w:ind w:left="0" w:right="0" w:firstLine="482"/>
        <w:jc w:val="left"/>
        <w:spacing w:after="0" w:line="360" w:lineRule="auto"/>
        <w:rPr>
          <w:rFonts w:hint="eastAsia" w:ascii="宋体" w:hAnsi="宋体" w:eastAsia="宋体" w:cs="宋体"/>
          <w:b w:val="0"/>
          <w:bCs w:val="0"/>
          <w:color w:val="000000"/>
          <w:sz w:val="24"/>
          <w:szCs w:val="24"/>
          <w:highlight w:val="none"/>
        </w:rPr>
      </w:pPr>
      <w:r/>
      <w:bookmarkStart w:id="13" w:name="2.2 发包人代表"/>
      <w:r/>
      <w:bookmarkEnd w:id="13"/>
      <w:r>
        <w:rPr>
          <w:rFonts w:hint="eastAsia" w:ascii="宋体" w:hAnsi="宋体" w:eastAsia="宋体" w:cs="宋体"/>
          <w:b w:val="0"/>
          <w:bCs w:val="0"/>
          <w:color w:val="000000"/>
          <w:sz w:val="24"/>
          <w:szCs w:val="24"/>
          <w:highlight w:val="none"/>
        </w:rPr>
        <w:t xml:space="preserve">2.2发包人代表</w:t>
      </w:r>
      <w:r/>
    </w:p>
    <w:p>
      <w:pPr>
        <w:pStyle w:val="1621"/>
        <w:ind w:left="0" w:right="0" w:firstLine="480"/>
        <w:jc w:val="left"/>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发包人代表：</w:t>
      </w:r>
      <w:r/>
    </w:p>
    <w:p>
      <w:pPr>
        <w:pStyle w:val="1621"/>
        <w:ind w:left="0" w:right="0" w:firstLine="480"/>
        <w:jc w:val="left"/>
        <w:spacing w:after="0" w:line="360" w:lineRule="auto"/>
        <w:tabs>
          <w:tab w:val="left" w:pos="1305" w:leader="none"/>
          <w:tab w:val="left" w:pos="466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姓</w:t>
      </w:r>
      <w:r>
        <w:rPr>
          <w:rFonts w:hint="eastAsia" w:ascii="宋体" w:hAnsi="宋体" w:eastAsia="宋体" w:cs="宋体"/>
          <w:b w:val="0"/>
          <w:bCs w:val="0"/>
          <w:color w:val="000000"/>
          <w:sz w:val="24"/>
          <w:szCs w:val="24"/>
          <w:highlight w:val="none"/>
        </w:rPr>
        <w:tab/>
      </w:r>
      <w:r>
        <w:rPr>
          <w:rFonts w:hint="eastAsia" w:ascii="宋体" w:hAnsi="宋体" w:eastAsia="宋体" w:cs="宋体"/>
          <w:b w:val="0"/>
          <w:bCs w:val="0"/>
          <w:color w:val="000000"/>
          <w:spacing w:val="-1"/>
          <w:sz w:val="24"/>
          <w:szCs w:val="24"/>
          <w:highlight w:val="none"/>
        </w:rPr>
        <w:t xml:space="preserve">名：</w:t>
      </w:r>
      <w:r>
        <w:rPr>
          <w:rFonts w:hint="eastAsia" w:ascii="宋体" w:hAnsi="宋体" w:eastAsia="宋体" w:cs="宋体"/>
          <w:b w:val="0"/>
          <w:bCs w:val="0"/>
          <w:color w:val="000000"/>
          <w:spacing w:val="-1"/>
          <w:sz w:val="24"/>
          <w:szCs w:val="24"/>
          <w:highlight w:val="none"/>
          <w:u w:val="single"/>
        </w:rPr>
        <w:tab/>
      </w:r>
      <w:r>
        <w:rPr>
          <w:rFonts w:hint="eastAsia" w:ascii="宋体" w:hAnsi="宋体" w:eastAsia="宋体" w:cs="宋体"/>
          <w:b w:val="0"/>
          <w:bCs w:val="0"/>
          <w:color w:val="000000"/>
          <w:sz w:val="24"/>
          <w:szCs w:val="24"/>
          <w:highlight w:val="none"/>
        </w:rPr>
        <w:t xml:space="preserve">；</w:t>
      </w:r>
      <w:r/>
    </w:p>
    <w:p>
      <w:pPr>
        <w:pStyle w:val="1621"/>
        <w:ind w:left="0" w:right="0" w:firstLine="476"/>
        <w:jc w:val="left"/>
        <w:spacing w:after="0" w:line="360" w:lineRule="auto"/>
        <w:tabs>
          <w:tab w:val="left" w:pos="466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1"/>
          <w:sz w:val="24"/>
          <w:szCs w:val="24"/>
          <w:highlight w:val="none"/>
        </w:rPr>
        <w:t xml:space="preserve">身份证号：</w:t>
      </w:r>
      <w:r>
        <w:rPr>
          <w:rFonts w:hint="eastAsia" w:ascii="宋体" w:hAnsi="宋体" w:eastAsia="宋体" w:cs="宋体"/>
          <w:b w:val="0"/>
          <w:bCs w:val="0"/>
          <w:color w:val="000000"/>
          <w:spacing w:val="-1"/>
          <w:sz w:val="24"/>
          <w:szCs w:val="24"/>
          <w:highlight w:val="none"/>
          <w:u w:val="single"/>
        </w:rPr>
        <w:tab/>
      </w:r>
      <w:r>
        <w:rPr>
          <w:rFonts w:hint="eastAsia" w:ascii="宋体" w:hAnsi="宋体" w:eastAsia="宋体" w:cs="宋体"/>
          <w:b w:val="0"/>
          <w:bCs w:val="0"/>
          <w:color w:val="000000"/>
          <w:sz w:val="24"/>
          <w:szCs w:val="24"/>
          <w:highlight w:val="none"/>
        </w:rPr>
        <w:t xml:space="preserve">；</w:t>
      </w:r>
      <w:r/>
    </w:p>
    <w:p>
      <w:pPr>
        <w:pStyle w:val="1621"/>
        <w:ind w:left="0" w:right="0" w:firstLine="480"/>
        <w:jc w:val="left"/>
        <w:spacing w:after="0" w:line="360" w:lineRule="auto"/>
        <w:tabs>
          <w:tab w:val="left" w:pos="466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职务：</w:t>
      </w:r>
      <w:r>
        <w:rPr>
          <w:rFonts w:hint="eastAsia" w:ascii="宋体" w:hAnsi="宋体" w:eastAsia="宋体" w:cs="宋体"/>
          <w:b w:val="0"/>
          <w:bCs w:val="0"/>
          <w:color w:val="000000"/>
          <w:sz w:val="24"/>
          <w:szCs w:val="24"/>
          <w:highlight w:val="none"/>
          <w:u w:val="single"/>
        </w:rPr>
        <w:tab/>
      </w:r>
      <w:r>
        <w:rPr>
          <w:rFonts w:hint="eastAsia" w:ascii="宋体" w:hAnsi="宋体" w:eastAsia="宋体" w:cs="宋体"/>
          <w:b w:val="0"/>
          <w:bCs w:val="0"/>
          <w:color w:val="000000"/>
          <w:sz w:val="24"/>
          <w:szCs w:val="24"/>
          <w:highlight w:val="none"/>
        </w:rPr>
        <w:t xml:space="preserve">；</w:t>
      </w:r>
      <w:r/>
    </w:p>
    <w:p>
      <w:pPr>
        <w:pStyle w:val="1621"/>
        <w:ind w:left="0" w:right="0" w:firstLine="476"/>
        <w:jc w:val="left"/>
        <w:spacing w:after="0" w:line="360" w:lineRule="auto"/>
        <w:tabs>
          <w:tab w:val="left" w:pos="466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1"/>
          <w:sz w:val="24"/>
          <w:szCs w:val="24"/>
          <w:highlight w:val="none"/>
        </w:rPr>
        <w:t xml:space="preserve">联系电话：</w:t>
      </w:r>
      <w:r>
        <w:rPr>
          <w:rFonts w:hint="eastAsia" w:ascii="宋体" w:hAnsi="宋体" w:eastAsia="宋体" w:cs="宋体"/>
          <w:b w:val="0"/>
          <w:bCs w:val="0"/>
          <w:color w:val="000000"/>
          <w:spacing w:val="-1"/>
          <w:sz w:val="24"/>
          <w:szCs w:val="24"/>
          <w:highlight w:val="none"/>
          <w:u w:val="single"/>
        </w:rPr>
        <w:tab/>
      </w:r>
      <w:r>
        <w:rPr>
          <w:rFonts w:hint="eastAsia" w:ascii="宋体" w:hAnsi="宋体" w:eastAsia="宋体" w:cs="宋体"/>
          <w:b w:val="0"/>
          <w:bCs w:val="0"/>
          <w:color w:val="000000"/>
          <w:sz w:val="24"/>
          <w:szCs w:val="24"/>
          <w:highlight w:val="none"/>
        </w:rPr>
        <w:t xml:space="preserve">；</w:t>
      </w:r>
      <w:r/>
    </w:p>
    <w:p>
      <w:pPr>
        <w:pStyle w:val="1621"/>
        <w:ind w:left="0" w:right="0" w:firstLine="476"/>
        <w:jc w:val="left"/>
        <w:spacing w:after="0" w:line="360" w:lineRule="auto"/>
        <w:tabs>
          <w:tab w:val="left" w:pos="466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1"/>
          <w:sz w:val="24"/>
          <w:szCs w:val="24"/>
          <w:highlight w:val="none"/>
        </w:rPr>
        <w:t xml:space="preserve">电子信箱：</w:t>
      </w:r>
      <w:r>
        <w:rPr>
          <w:rFonts w:hint="eastAsia" w:ascii="宋体" w:hAnsi="宋体" w:eastAsia="宋体" w:cs="宋体"/>
          <w:b w:val="0"/>
          <w:bCs w:val="0"/>
          <w:color w:val="000000"/>
          <w:spacing w:val="-1"/>
          <w:sz w:val="24"/>
          <w:szCs w:val="24"/>
          <w:highlight w:val="none"/>
          <w:u w:val="single"/>
        </w:rPr>
        <w:tab/>
      </w:r>
      <w:r>
        <w:rPr>
          <w:rFonts w:hint="eastAsia" w:ascii="宋体" w:hAnsi="宋体" w:eastAsia="宋体" w:cs="宋体"/>
          <w:b w:val="0"/>
          <w:bCs w:val="0"/>
          <w:color w:val="000000"/>
          <w:sz w:val="24"/>
          <w:szCs w:val="24"/>
          <w:highlight w:val="none"/>
        </w:rPr>
        <w:t xml:space="preserve">；</w:t>
      </w:r>
      <w:r/>
    </w:p>
    <w:p>
      <w:pPr>
        <w:pStyle w:val="1621"/>
        <w:numPr>
          <w:ilvl w:val="0"/>
          <w:numId w:val="5"/>
        </w:numPr>
        <w:ind w:left="0" w:right="0" w:firstLine="476"/>
        <w:jc w:val="left"/>
        <w:spacing w:after="0" w:line="360" w:lineRule="auto"/>
        <w:tabs>
          <w:tab w:val="left" w:pos="460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1"/>
          <w:sz w:val="24"/>
          <w:szCs w:val="24"/>
          <w:highlight w:val="none"/>
        </w:rPr>
        <w:t xml:space="preserve">通信地址：</w:t>
      </w:r>
      <w:r>
        <w:rPr>
          <w:rFonts w:hint="eastAsia" w:ascii="宋体" w:hAnsi="宋体" w:eastAsia="宋体" w:cs="宋体"/>
          <w:b w:val="0"/>
          <w:bCs w:val="0"/>
          <w:color w:val="000000"/>
          <w:spacing w:val="-1"/>
          <w:sz w:val="24"/>
          <w:szCs w:val="24"/>
          <w:highlight w:val="none"/>
          <w:u w:val="single"/>
        </w:rPr>
        <w:tab/>
      </w:r>
      <w:r>
        <w:rPr>
          <w:rFonts w:hint="eastAsia" w:ascii="宋体" w:hAnsi="宋体" w:eastAsia="宋体" w:cs="宋体"/>
          <w:b w:val="0"/>
          <w:bCs w:val="0"/>
          <w:color w:val="000000"/>
          <w:sz w:val="24"/>
          <w:szCs w:val="24"/>
          <w:highlight w:val="none"/>
        </w:rPr>
        <w:t xml:space="preserve">。</w:t>
      </w:r>
      <w:r/>
    </w:p>
    <w:p>
      <w:pPr>
        <w:pStyle w:val="1621"/>
        <w:ind w:left="0" w:right="0" w:firstLine="480"/>
        <w:jc w:val="left"/>
        <w:spacing w:after="0" w:line="360" w:lineRule="auto"/>
        <w:tabs>
          <w:tab w:val="left" w:pos="460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发包人对发包人代表的授权范围如下：</w:t>
      </w:r>
      <w:r/>
    </w:p>
    <w:p>
      <w:pPr>
        <w:ind w:firstLine="480"/>
        <w:spacing w:line="440" w:lineRule="exact"/>
        <w:rPr>
          <w:rFonts w:hint="eastAsia" w:ascii="宋体" w:hAnsi="宋体" w:eastAsia="宋体" w:cs="宋体"/>
          <w:b w:val="0"/>
          <w:bCs w:val="0"/>
          <w:sz w:val="24"/>
          <w:szCs w:val="24"/>
          <w:u w:val="single"/>
        </w:rPr>
      </w:pPr>
      <w:r>
        <w:rPr>
          <w:rFonts w:hint="eastAsia" w:ascii="宋体" w:hAnsi="宋体" w:eastAsia="宋体" w:cs="宋体"/>
          <w:b w:val="0"/>
          <w:bCs w:val="0"/>
          <w:sz w:val="24"/>
          <w:szCs w:val="24"/>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发包人授权的其他事项。</w:t>
      </w:r>
      <w:r/>
    </w:p>
    <w:p>
      <w:pPr>
        <w:ind w:firstLine="480"/>
        <w:spacing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需要取得发包人批准才能行使的职权：</w:t>
      </w:r>
      <w:r/>
    </w:p>
    <w:p>
      <w:pPr>
        <w:ind w:firstLine="480"/>
        <w:spacing w:line="440" w:lineRule="exact"/>
        <w:rPr>
          <w:rFonts w:hint="eastAsia" w:ascii="宋体" w:hAnsi="宋体" w:eastAsia="宋体" w:cs="宋体"/>
          <w:b w:val="0"/>
          <w:bCs w:val="0"/>
          <w:color w:val="000000"/>
          <w:sz w:val="24"/>
          <w:szCs w:val="24"/>
        </w:rPr>
      </w:pPr>
      <w:r>
        <w:rPr>
          <w:rFonts w:hint="eastAsia" w:ascii="宋体" w:hAnsi="宋体" w:eastAsia="宋体" w:cs="宋体"/>
          <w:b w:val="0"/>
          <w:bCs w:val="0"/>
          <w:sz w:val="24"/>
          <w:szCs w:val="24"/>
          <w:u w:val="single"/>
        </w:rPr>
        <w:t xml:space="preserve">批准改变工程质量验收的标准；批准延长工期；批准涉及到对合同总价有影响的变更或指示；批准工程索赔；批准施工程序的重大变更；批准重要部位的设计变更；确定工程变更估价。</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2.4施工现场、施工条件和基础资料的提供</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2.4.1提供施工现场关于发包人移交施工现场的期限要求：</w:t>
      </w:r>
      <w:r>
        <w:rPr>
          <w:rFonts w:hint="eastAsia" w:ascii="宋体" w:hAnsi="宋体" w:eastAsia="宋体" w:cs="宋体"/>
          <w:color w:val="000000"/>
          <w:sz w:val="24"/>
          <w:szCs w:val="24"/>
          <w:highlight w:val="none"/>
          <w:u w:val="single"/>
        </w:rPr>
        <w:t xml:space="preserve">开工通知载明的开工日期7日前。</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2.4.2提供施工条件</w:t>
      </w:r>
      <w:r/>
    </w:p>
    <w:p>
      <w:pPr>
        <w:pStyle w:val="1621"/>
        <w:ind w:left="479" w:right="0" w:firstLine="51"/>
        <w:jc w:val="left"/>
        <w:spacing w:after="0" w:line="360"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 xml:space="preserve">关于发包人应负责提供施工所需要的条件，包括：</w:t>
      </w:r>
      <w:r/>
    </w:p>
    <w:p>
      <w:pPr>
        <w:pStyle w:val="1621"/>
        <w:ind w:left="479" w:right="0" w:firstLine="51"/>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1）发包人负责提供电源接入点，由承包人从接点接入施工现场。从发包人提供的电源接入点至施工用电设备线路的安装由承包人负责实施，实施过程中产生的安装费、线路、设备购置费及施工过程中发生的所有电费，无论</w:t>
      </w:r>
      <w:r>
        <w:rPr>
          <w:rFonts w:hint="eastAsia" w:ascii="宋体" w:hAnsi="宋体" w:eastAsia="宋体" w:cs="宋体"/>
          <w:color w:val="000000"/>
          <w:sz w:val="24"/>
          <w:szCs w:val="24"/>
          <w:highlight w:val="none"/>
          <w:u w:val="single"/>
        </w:rPr>
        <w:t xml:space="preserve">承包人是否在投标报价中单独列支，发包人均认为此项费用包含在投标报价中。</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2）发包人负责提供水源接入点，由承包人从接点接入施工现场。从发包人提供的水源接入</w:t>
      </w:r>
      <w:r>
        <w:rPr>
          <w:rFonts w:hint="eastAsia" w:ascii="宋体" w:hAnsi="宋体" w:eastAsia="宋体" w:cs="宋体"/>
          <w:color w:val="000000"/>
          <w:sz w:val="24"/>
          <w:szCs w:val="24"/>
          <w:highlight w:val="none"/>
          <w:u w:val="single"/>
        </w:rPr>
        <w:t xml:space="preserve">点至施工各用水点的管路安装、布置由承包人负责实施，实施过程中产生的安装费、管材、</w:t>
      </w:r>
      <w:r>
        <w:rPr>
          <w:rFonts w:hint="eastAsia" w:ascii="宋体" w:hAnsi="宋体" w:eastAsia="宋体" w:cs="宋体"/>
          <w:color w:val="000000"/>
          <w:spacing w:val="-3"/>
          <w:sz w:val="24"/>
          <w:szCs w:val="24"/>
          <w:highlight w:val="none"/>
          <w:u w:val="single"/>
        </w:rPr>
        <w:t xml:space="preserve">设备购置费及施工过程中发生的所有水费，无论承包人是否在投标报价中单独列支，发包人</w:t>
      </w:r>
      <w:r>
        <w:rPr>
          <w:rFonts w:hint="eastAsia" w:ascii="宋体" w:hAnsi="宋体" w:eastAsia="宋体" w:cs="宋体"/>
          <w:color w:val="000000"/>
          <w:sz w:val="24"/>
          <w:szCs w:val="24"/>
          <w:highlight w:val="none"/>
          <w:u w:val="single"/>
        </w:rPr>
        <w:t xml:space="preserve">均认为此项费用包含在投标报价中。</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3）施工期间的周边关系及第三方干扰等由承包人负责协调，所需费用已含在签约合同价内。</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2.4.3提供基础资料</w:t>
      </w:r>
      <w:r>
        <w:rPr>
          <w:rFonts w:hint="eastAsia" w:ascii="宋体" w:hAnsi="宋体" w:eastAsia="宋体" w:cs="宋体"/>
          <w:color w:val="000000"/>
          <w:spacing w:val="-3"/>
          <w:sz w:val="24"/>
          <w:szCs w:val="24"/>
          <w:highlight w:val="none"/>
          <w:u w:val="single"/>
        </w:rPr>
        <w:t xml:space="preserve">在办理施工安全技术措施审查前，组织工程监理单位、施工总承包单位共同拟定文明施工现场创建目标、规划和措施。工程项目开工前，建设单位、监理单位、施工单位应在办理</w:t>
      </w:r>
      <w:r>
        <w:rPr>
          <w:rFonts w:hint="eastAsia" w:ascii="宋体" w:hAnsi="宋体" w:eastAsia="宋体" w:cs="宋体"/>
          <w:color w:val="000000"/>
          <w:sz w:val="24"/>
          <w:szCs w:val="24"/>
          <w:highlight w:val="none"/>
          <w:u w:val="single"/>
        </w:rPr>
        <w:t xml:space="preserve">安全技术措施审查的同时，签署工程文明施工管理目标。</w:t>
      </w:r>
      <w:r/>
    </w:p>
    <w:p>
      <w:pPr>
        <w:pStyle w:val="1621"/>
        <w:ind w:left="0" w:right="0" w:firstLine="482"/>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2.5资金来源证明及支付担保</w:t>
      </w:r>
      <w:r/>
    </w:p>
    <w:p>
      <w:pPr>
        <w:pStyle w:val="1621"/>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发包人提供资金来源证明的期限要求：</w:t>
      </w:r>
      <w:r>
        <w:rPr>
          <w:rFonts w:hint="eastAsia" w:ascii="宋体" w:hAnsi="宋体" w:eastAsia="宋体" w:cs="宋体"/>
          <w:color w:val="000000"/>
          <w:spacing w:val="-1"/>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发包人是否提供支付担保：</w:t>
      </w:r>
      <w:r>
        <w:rPr>
          <w:rFonts w:hint="eastAsia" w:ascii="宋体" w:hAnsi="宋体" w:eastAsia="宋体" w:cs="宋体"/>
          <w:color w:val="000000"/>
          <w:spacing w:val="-1"/>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发包人提供支付担保的形式：</w:t>
      </w:r>
      <w:r>
        <w:rPr>
          <w:rFonts w:hint="eastAsia" w:ascii="宋体" w:hAnsi="宋体" w:eastAsia="宋体" w:cs="宋体"/>
          <w:color w:val="000000"/>
          <w:spacing w:val="-1"/>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pStyle w:val="1621"/>
        <w:ind w:left="63" w:right="0"/>
        <w:jc w:val="left"/>
        <w:spacing w:after="0" w:line="360" w:lineRule="auto"/>
        <w:rPr>
          <w:rFonts w:hint="eastAsia" w:ascii="宋体" w:hAnsi="宋体" w:eastAsia="宋体" w:cs="宋体"/>
          <w:b/>
          <w:color w:val="000000"/>
          <w:sz w:val="24"/>
          <w:szCs w:val="24"/>
          <w:highlight w:val="none"/>
        </w:rPr>
      </w:pPr>
      <w:r/>
      <w:bookmarkStart w:id="14" w:name="3. 承包人"/>
      <w:r/>
      <w:bookmarkEnd w:id="14"/>
      <w:r>
        <w:rPr>
          <w:rFonts w:hint="eastAsia" w:ascii="宋体" w:hAnsi="宋体" w:eastAsia="宋体" w:cs="宋体"/>
          <w:b/>
          <w:color w:val="000000"/>
          <w:sz w:val="24"/>
          <w:szCs w:val="24"/>
          <w:highlight w:val="none"/>
        </w:rPr>
        <w:t xml:space="preserve">3.承包人</w:t>
      </w:r>
      <w:r/>
    </w:p>
    <w:p>
      <w:pPr>
        <w:pStyle w:val="1621"/>
        <w:ind w:left="0" w:right="0" w:firstLine="482"/>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3.1承包人的一般义务：</w:t>
      </w:r>
      <w:r/>
    </w:p>
    <w:p>
      <w:pPr>
        <w:ind w:firstLine="48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承包人提交的竣工资料的内容：</w:t>
      </w:r>
      <w:r>
        <w:rPr>
          <w:rFonts w:hint="eastAsia" w:ascii="宋体" w:hAnsi="宋体" w:eastAsia="宋体" w:cs="宋体"/>
          <w:color w:val="000000"/>
          <w:spacing w:val="-3"/>
          <w:sz w:val="24"/>
          <w:szCs w:val="24"/>
          <w:highlight w:val="none"/>
          <w:u w:val="single"/>
        </w:rPr>
        <w:t xml:space="preserve">承包人按照</w:t>
      </w:r>
      <w:r>
        <w:rPr>
          <w:rFonts w:hint="eastAsia" w:ascii="宋体" w:hAnsi="宋体" w:eastAsia="宋体" w:cs="宋体"/>
          <w:color w:val="000000"/>
          <w:sz w:val="24"/>
          <w:szCs w:val="24"/>
          <w:highlight w:val="none"/>
          <w:u w:val="single"/>
        </w:rPr>
        <w:t xml:space="preserve">GB/T50328-2019《建设工程文件归档规</w:t>
      </w:r>
      <w:r>
        <w:rPr>
          <w:rFonts w:hint="eastAsia" w:ascii="宋体" w:hAnsi="宋体" w:eastAsia="宋体" w:cs="宋体"/>
          <w:color w:val="000000"/>
          <w:spacing w:val="-3"/>
          <w:sz w:val="24"/>
          <w:szCs w:val="24"/>
          <w:highlight w:val="none"/>
          <w:u w:val="single"/>
        </w:rPr>
        <w:t xml:space="preserve">范》及江苏省相关法规、规范标准及本发包人相关规定绘制竣工图及完整的工程技术档案、</w:t>
      </w:r>
      <w:r>
        <w:rPr>
          <w:rFonts w:hint="eastAsia" w:ascii="宋体" w:hAnsi="宋体" w:eastAsia="宋体" w:cs="宋体"/>
          <w:color w:val="000000"/>
          <w:sz w:val="24"/>
          <w:szCs w:val="24"/>
          <w:highlight w:val="none"/>
          <w:u w:val="single"/>
        </w:rPr>
        <w:t xml:space="preserve">工程质量保修书、及有关工程使用、保养、维护的说明。</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承包人需要提交的竣工资料套数：</w:t>
      </w:r>
      <w:r>
        <w:rPr>
          <w:rFonts w:hint="eastAsia" w:ascii="宋体" w:hAnsi="宋体" w:eastAsia="宋体" w:cs="宋体"/>
          <w:color w:val="000000"/>
          <w:spacing w:val="-3"/>
          <w:sz w:val="24"/>
          <w:szCs w:val="24"/>
          <w:highlight w:val="none"/>
          <w:u w:val="single"/>
        </w:rPr>
        <w:t xml:space="preserve">纸质版肆套，电子版壹套，符合城建档案馆和行政主</w:t>
      </w:r>
      <w:r>
        <w:rPr>
          <w:rFonts w:hint="eastAsia" w:ascii="宋体" w:hAnsi="宋体" w:eastAsia="宋体" w:cs="宋体"/>
          <w:color w:val="000000"/>
          <w:sz w:val="24"/>
          <w:szCs w:val="24"/>
          <w:highlight w:val="none"/>
          <w:u w:val="single"/>
        </w:rPr>
        <w:t xml:space="preserve">管部门要求。</w:t>
      </w:r>
      <w:r/>
    </w:p>
    <w:p>
      <w:pPr>
        <w:pStyle w:val="1621"/>
        <w:ind w:left="0" w:right="0" w:firstLine="476"/>
        <w:jc w:val="left"/>
        <w:spacing w:after="0" w:line="360" w:lineRule="auto"/>
        <w:tabs>
          <w:tab w:val="left" w:pos="5025" w:leader="none"/>
          <w:tab w:val="left" w:pos="670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承包人提交的竣工资料的费用承担：</w:t>
      </w:r>
      <w:r>
        <w:rPr>
          <w:rFonts w:hint="eastAsia" w:ascii="宋体" w:hAnsi="宋体" w:eastAsia="宋体" w:cs="宋体"/>
          <w:color w:val="000000"/>
          <w:sz w:val="24"/>
          <w:szCs w:val="24"/>
          <w:highlight w:val="none"/>
          <w:u w:val="single"/>
        </w:rPr>
        <w:t xml:space="preserve">由承包人承担</w:t>
      </w:r>
      <w:r>
        <w:rPr>
          <w:rFonts w:hint="eastAsia" w:ascii="宋体" w:hAnsi="宋体" w:eastAsia="宋体" w:cs="宋体"/>
          <w:color w:val="000000"/>
          <w:sz w:val="24"/>
          <w:szCs w:val="24"/>
          <w:highlight w:val="none"/>
        </w:rPr>
        <w:t xml:space="preserve">。</w:t>
      </w:r>
      <w:r/>
    </w:p>
    <w:p>
      <w:pPr>
        <w:pStyle w:val="1621"/>
        <w:ind w:left="0" w:right="0" w:firstLine="468"/>
        <w:jc w:val="left"/>
        <w:spacing w:after="0" w:line="360" w:lineRule="auto"/>
        <w:tabs>
          <w:tab w:val="left" w:pos="5025" w:leader="none"/>
          <w:tab w:val="left" w:pos="6704"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pacing w:val="-3"/>
          <w:sz w:val="24"/>
          <w:szCs w:val="24"/>
          <w:highlight w:val="none"/>
        </w:rPr>
        <w:t xml:space="preserve">承包人提交的竣工资料移交时间：</w:t>
      </w:r>
      <w:r>
        <w:rPr>
          <w:rFonts w:hint="eastAsia" w:ascii="宋体" w:hAnsi="宋体" w:eastAsia="宋体" w:cs="宋体"/>
          <w:color w:val="000000"/>
          <w:spacing w:val="-3"/>
          <w:sz w:val="24"/>
          <w:szCs w:val="24"/>
          <w:highlight w:val="none"/>
          <w:u w:val="single"/>
        </w:rPr>
        <w:t xml:space="preserve">工程竣工验收合格之日起</w:t>
      </w:r>
      <w:r>
        <w:rPr>
          <w:rFonts w:hint="eastAsia" w:ascii="宋体" w:hAnsi="宋体" w:eastAsia="宋体" w:cs="宋体"/>
          <w:color w:val="000000"/>
          <w:sz w:val="24"/>
          <w:szCs w:val="24"/>
          <w:highlight w:val="none"/>
          <w:u w:val="single"/>
        </w:rPr>
        <w:t xml:space="preserve">28</w:t>
      </w:r>
      <w:r>
        <w:rPr>
          <w:rFonts w:hint="eastAsia" w:ascii="宋体" w:hAnsi="宋体" w:eastAsia="宋体" w:cs="宋体"/>
          <w:color w:val="000000"/>
          <w:spacing w:val="-7"/>
          <w:sz w:val="24"/>
          <w:szCs w:val="24"/>
          <w:highlight w:val="none"/>
          <w:u w:val="single"/>
        </w:rPr>
        <w:t xml:space="preserve">天内完成移交，若逾</w:t>
      </w:r>
      <w:r>
        <w:rPr>
          <w:rFonts w:hint="eastAsia" w:ascii="宋体" w:hAnsi="宋体" w:eastAsia="宋体" w:cs="宋体"/>
          <w:color w:val="000000"/>
          <w:sz w:val="24"/>
          <w:szCs w:val="24"/>
          <w:highlight w:val="none"/>
          <w:u w:val="single"/>
        </w:rPr>
        <w:t xml:space="preserve">期提交，发包人有权暂停支付工程款。</w:t>
      </w:r>
      <w:r/>
    </w:p>
    <w:p>
      <w:pPr>
        <w:pStyle w:val="1621"/>
        <w:ind w:left="0" w:right="0" w:firstLine="468"/>
        <w:jc w:val="left"/>
        <w:spacing w:after="0" w:line="360" w:lineRule="auto"/>
        <w:tabs>
          <w:tab w:val="left" w:pos="5025" w:leader="none"/>
          <w:tab w:val="left" w:pos="670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承包人提交的竣工资料形式要求：</w:t>
      </w:r>
      <w:r>
        <w:rPr>
          <w:rFonts w:hint="eastAsia" w:ascii="宋体" w:hAnsi="宋体" w:eastAsia="宋体" w:cs="宋体"/>
          <w:color w:val="000000"/>
          <w:spacing w:val="-3"/>
          <w:sz w:val="24"/>
          <w:szCs w:val="24"/>
          <w:highlight w:val="none"/>
          <w:u w:val="single"/>
        </w:rPr>
        <w:t xml:space="preserve">按照相关规范及徐州市城建档案等管理部门和发包人</w:t>
      </w:r>
      <w:r>
        <w:rPr>
          <w:rFonts w:hint="eastAsia" w:ascii="宋体" w:hAnsi="宋体" w:eastAsia="宋体" w:cs="宋体"/>
          <w:color w:val="000000"/>
          <w:sz w:val="24"/>
          <w:szCs w:val="24"/>
          <w:highlight w:val="none"/>
          <w:u w:val="single"/>
        </w:rPr>
        <w:t xml:space="preserve">要求，立卷、装订成册的纸质文档和电子文档。</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承包人应履行的其他义务：</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1）承包人有义务根据发包人提供的图纸及有关文件提出合理化建议，以及对于设计中存在的问题在施工之前提出；承包人须无条件接受发包人要求的对工程内容的任何增加和删减。</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2）承担施工安全保卫工作及非夜间施工照明的责任和要求：由承包人按建设行政管理部门和相关部门的要求自行承担，并设置明显警示标志和专职人员维护公共安全。</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3）向发包人提供的办公和生活房屋及设施的要求：发包人驻施工现场管理人员必要的办公用房及设施由承包人负责免费提供。</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4）需承包人办理的有关施工场地交通、环卫和施工噪音管理等手续：由承包人负责承担，费用也由承包人承担。施工过程中的排污、环卫、市容、城建、城管、治安、人口管理等相关手续也由承包人按规定负责办理，对临近居民和行人的影响由承包人负责处理并承担相应费用。</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5）承包人负责采取有效措施对移交前的已完成工程成品的保护，费用已包含在合同价款中。保护期间发生的损坏由承包人承担全部责任，包括但不限于修复、赔偿等。损坏其他单位所承担的施工内容，由承包人负责赔偿，并承担修复费用。</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6）承包人按规定做好施工场地周围地下管线和邻近建筑物的保护。</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7）施工场地清洁卫生和要求：应按建设行政主管部门和相关部门的规定办理，所需费用由承包人负担。符合徐州市有关部门规定的标准化施工现场要求，同时应满足市政、市</w:t>
      </w:r>
      <w:r>
        <w:rPr>
          <w:rFonts w:hint="eastAsia" w:ascii="宋体" w:hAnsi="宋体" w:eastAsia="宋体" w:cs="宋体"/>
          <w:color w:val="000000"/>
          <w:spacing w:val="-7"/>
          <w:sz w:val="24"/>
          <w:szCs w:val="24"/>
          <w:highlight w:val="none"/>
          <w:u w:val="single"/>
        </w:rPr>
        <w:t xml:space="preserve">容等相关主管部门的有关规定</w:t>
      </w:r>
      <w:r>
        <w:rPr>
          <w:rFonts w:hint="eastAsia" w:ascii="宋体" w:hAnsi="宋体" w:eastAsia="宋体" w:cs="宋体"/>
          <w:color w:val="000000"/>
          <w:spacing w:val="-7"/>
          <w:sz w:val="24"/>
          <w:szCs w:val="24"/>
          <w:highlight w:val="none"/>
          <w:u w:val="single"/>
          <w:lang w:eastAsia="zh-CN"/>
        </w:rPr>
        <w:t xml:space="preserve">、</w:t>
      </w:r>
      <w:r>
        <w:rPr>
          <w:rFonts w:hint="eastAsia" w:ascii="宋体" w:hAnsi="宋体" w:eastAsia="宋体" w:cs="宋体"/>
          <w:bCs/>
          <w:sz w:val="24"/>
          <w:szCs w:val="24"/>
          <w:u w:val="single"/>
        </w:rPr>
        <w:t xml:space="preserve">施工工地</w:t>
      </w:r>
      <w:r>
        <w:rPr>
          <w:rFonts w:hint="eastAsia" w:ascii="宋体" w:hAnsi="宋体" w:eastAsia="宋体" w:cs="宋体"/>
          <w:color w:val="000000"/>
          <w:spacing w:val="-7"/>
          <w:sz w:val="24"/>
          <w:szCs w:val="24"/>
          <w:highlight w:val="none"/>
          <w:u w:val="single"/>
        </w:rPr>
        <w:t xml:space="preserve">一律实行封闭施工、防尘网覆盖、定时洒水，</w:t>
      </w:r>
      <w:r>
        <w:rPr>
          <w:rFonts w:hint="eastAsia" w:ascii="宋体" w:hAnsi="宋体" w:eastAsia="宋体" w:cs="宋体"/>
          <w:bCs/>
          <w:sz w:val="24"/>
          <w:szCs w:val="24"/>
          <w:u w:val="single"/>
        </w:rPr>
        <w:t xml:space="preserve">控制扬尘污染等安全文明施工措施。不符合要求者，承包人应承担200-2000元/次的违约金。</w:t>
      </w:r>
      <w:r>
        <w:rPr>
          <w:rFonts w:hint="eastAsia" w:ascii="宋体" w:hAnsi="宋体" w:eastAsia="宋体" w:cs="宋体"/>
          <w:color w:val="000000"/>
          <w:sz w:val="24"/>
          <w:szCs w:val="24"/>
          <w:highlight w:val="none"/>
          <w:u w:val="single"/>
        </w:rPr>
        <w:t xml:space="preserve">承包人因违反规定所造成的损失和处罚由承包人承担。承包人负责交工后一周内彻底清洁完毕撤离现场。</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8）承包人负责在需要的时间和地点，自费提供和维护灯光、护板、格栅警告信号和警卫，以及对工程进行保护或为公众提供安全和方便。承包人应对现场施工人员及现场其他第三人的安全、现场施工秩序、工程保护、环境保护、消防、用电安全等负责</w:t>
      </w:r>
      <w:r>
        <w:rPr>
          <w:rFonts w:hint="eastAsia" w:ascii="宋体" w:hAnsi="宋体" w:eastAsia="宋体" w:cs="宋体"/>
          <w:bCs/>
          <w:sz w:val="24"/>
          <w:szCs w:val="24"/>
          <w:u w:val="single"/>
        </w:rPr>
        <w:t xml:space="preserve">，并就工地照明、防护标志和警示信号设置、门卫人员配置等作出具体安排，充分考虑施工的特殊性，确保安全生产无事故，并承担相关的责任。</w:t>
      </w:r>
      <w:r>
        <w:rPr>
          <w:rFonts w:hint="eastAsia" w:ascii="宋体" w:hAnsi="宋体" w:eastAsia="宋体" w:cs="宋体"/>
          <w:color w:val="000000"/>
          <w:sz w:val="24"/>
          <w:szCs w:val="24"/>
          <w:highlight w:val="none"/>
          <w:u w:val="single"/>
        </w:rPr>
        <w:t xml:space="preserve">发包人不承担承包人或其他人员的伤亡赔偿或补偿责任。承包人在施工现场的安全管理、教育和安全事故的责任由承包人承担。因承包人未履行上述义务给发包人造成损失的，承包人应负全部的赔偿责任。</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9）承包人勘查现场后已经在施工组织设计中体现：1.承包人与现场其他施工企业保持</w:t>
      </w:r>
      <w:r>
        <w:rPr>
          <w:rFonts w:hint="eastAsia" w:ascii="宋体" w:hAnsi="宋体" w:eastAsia="宋体" w:cs="宋体"/>
          <w:color w:val="000000"/>
          <w:spacing w:val="-3"/>
          <w:sz w:val="24"/>
          <w:szCs w:val="24"/>
          <w:highlight w:val="none"/>
          <w:u w:val="single"/>
        </w:rPr>
        <w:t xml:space="preserve">有序、顺利施工的措施方案；2.现场分段施工的措施方案；3.现场开辟新临时通道的方案，</w:t>
      </w:r>
      <w:r>
        <w:rPr>
          <w:rFonts w:hint="eastAsia" w:ascii="宋体" w:hAnsi="宋体" w:eastAsia="宋体" w:cs="宋体"/>
          <w:color w:val="000000"/>
          <w:sz w:val="24"/>
          <w:szCs w:val="24"/>
          <w:highlight w:val="none"/>
          <w:u w:val="single"/>
        </w:rPr>
        <w:t xml:space="preserve">且承包人必须考虑完成以上3</w:t>
      </w:r>
      <w:r>
        <w:rPr>
          <w:rFonts w:hint="eastAsia" w:ascii="宋体" w:hAnsi="宋体" w:eastAsia="宋体" w:cs="宋体"/>
          <w:color w:val="000000"/>
          <w:spacing w:val="-5"/>
          <w:sz w:val="24"/>
          <w:szCs w:val="24"/>
          <w:highlight w:val="none"/>
          <w:u w:val="single"/>
        </w:rPr>
        <w:t xml:space="preserve">点所要增加的一切费用。结算时发包人不再支付与以上</w:t>
      </w:r>
      <w:r>
        <w:rPr>
          <w:rFonts w:hint="eastAsia" w:ascii="宋体" w:hAnsi="宋体" w:eastAsia="宋体" w:cs="宋体"/>
          <w:color w:val="000000"/>
          <w:sz w:val="24"/>
          <w:szCs w:val="24"/>
          <w:highlight w:val="none"/>
          <w:u w:val="single"/>
        </w:rPr>
        <w:t xml:space="preserve">3点关联的任何费用。</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10）承包人在竣工验收合格后七天内拆除现场所有临时设施，包括所有的机械设备、材料、建筑垃圾全部清运出现场，清理标准应征得发包人认可，否则如发生相关费用由发包人在工程竣工结算价款中扣除。</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11）因工程建设需要与相关单位协调处理的，由承包人负责协调，费用包含在合同价款中。</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12）承包人必须遵守发包人的相关制度，服从监理工程师、发包人、总承包公司的现场管理和协调工作，合理调动资源，保障工期目标的实现。</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rPr>
        <w:t xml:space="preserve">13）承包人对工程建设期间扬尘治理工作负主体责任。应制定施工现场扬尘污染防治</w:t>
      </w:r>
      <w:r>
        <w:rPr>
          <w:rFonts w:hint="eastAsia" w:ascii="宋体" w:hAnsi="宋体" w:eastAsia="宋体" w:cs="宋体"/>
          <w:color w:val="000000"/>
          <w:sz w:val="24"/>
          <w:szCs w:val="24"/>
          <w:highlight w:val="none"/>
          <w:u w:val="single"/>
          <w:lang w:val="en-US" w:eastAsia="zh-CN" w:bidi="ar-SA"/>
        </w:rPr>
        <w:t xml:space="preserve">专项方案，按照承包工程范围做好扬尘污染防治措施的落实。</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14）</w:t>
      </w:r>
      <w:r>
        <w:rPr>
          <w:rFonts w:hint="eastAsia" w:ascii="宋体" w:hAnsi="宋体" w:eastAsia="宋体" w:cs="宋体"/>
          <w:color w:val="000000"/>
          <w:sz w:val="24"/>
          <w:szCs w:val="24"/>
          <w:highlight w:val="none"/>
          <w:u w:val="single"/>
          <w:lang w:val="en-US" w:eastAsia="zh-CN" w:bidi="ar-SA"/>
        </w:rPr>
        <w:t xml:space="preserve">承包人必须对工程现场施工人员全部实行实名制考勤管理，签订劳动合同，设立工资存储</w:t>
      </w:r>
      <w:r>
        <w:rPr>
          <w:rFonts w:hint="eastAsia" w:ascii="宋体" w:hAnsi="宋体" w:eastAsia="宋体" w:cs="宋体"/>
          <w:color w:val="000000"/>
          <w:sz w:val="24"/>
          <w:szCs w:val="24"/>
          <w:highlight w:val="none"/>
          <w:u w:val="single"/>
          <w:lang w:val="en-US" w:eastAsia="zh-CN"/>
        </w:rPr>
        <w:t xml:space="preserve">专户，按照工程进度和工人实名制登记信息，按月及时足额由银行代发工资。</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15）负责完成本合同约定承包人应做的其他工作。</w:t>
      </w:r>
      <w:r/>
    </w:p>
    <w:p>
      <w:pPr>
        <w:pStyle w:val="1621"/>
        <w:ind w:left="0" w:right="0" w:firstLine="482"/>
        <w:jc w:val="left"/>
        <w:spacing w:after="0" w:line="360" w:lineRule="auto"/>
        <w:tabs>
          <w:tab w:val="left" w:pos="4545" w:leader="none"/>
          <w:tab w:val="left" w:pos="5624"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3.2项目经理</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3.2.1 </w:t>
      </w:r>
      <w:r>
        <w:rPr>
          <w:rFonts w:hint="eastAsia" w:ascii="宋体" w:hAnsi="宋体" w:eastAsia="宋体" w:cs="宋体"/>
          <w:color w:val="000000"/>
          <w:sz w:val="24"/>
          <w:szCs w:val="24"/>
        </w:rPr>
        <w:t xml:space="preserve">项目负责人：</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；身份证号：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相关证书及编号：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承包人对项目负责人的授权范围如下：</w:t>
      </w:r>
      <w:r/>
    </w:p>
    <w:p>
      <w:pPr>
        <w:ind w:firstLine="480"/>
        <w:jc w:val="left"/>
        <w:spacing w:line="440" w:lineRule="exact"/>
        <w:shd w:val="solid" w:color="ffffff" w:fill="auto"/>
        <w:rPr>
          <w:rFonts w:hint="eastAsia" w:ascii="宋体" w:hAnsi="宋体" w:eastAsia="宋体" w:cs="宋体"/>
          <w:b w:val="0"/>
          <w:bCs w:val="0"/>
          <w:sz w:val="24"/>
          <w:szCs w:val="24"/>
          <w:u w:val="single"/>
          <w:shd w:val="clear" w:color="auto" w:fill="ffffff"/>
        </w:rPr>
      </w:pPr>
      <w:r>
        <w:rPr>
          <w:rFonts w:hint="eastAsia" w:ascii="宋体" w:hAnsi="宋体" w:eastAsia="宋体" w:cs="宋体"/>
          <w:b w:val="0"/>
          <w:bCs w:val="0"/>
          <w:sz w:val="24"/>
          <w:szCs w:val="24"/>
          <w:u w:val="single"/>
        </w:rPr>
        <w:t xml:space="preserve">1.</w:t>
      </w:r>
      <w:r>
        <w:rPr>
          <w:rFonts w:hint="eastAsia" w:ascii="宋体" w:hAnsi="宋体" w:eastAsia="宋体" w:cs="宋体"/>
          <w:b w:val="0"/>
          <w:bCs w:val="0"/>
          <w:sz w:val="24"/>
          <w:szCs w:val="24"/>
          <w:u w:val="single"/>
          <w:shd w:val="clear" w:color="auto" w:fill="ffffff"/>
        </w:rPr>
        <w:t xml:space="preserve">领导、决策，调集企业所属各单位、各部门为项目进行全面服务和控制；</w:t>
      </w:r>
      <w:r/>
    </w:p>
    <w:p>
      <w:pPr>
        <w:ind w:firstLine="480"/>
        <w:jc w:val="left"/>
        <w:spacing w:line="440" w:lineRule="exact"/>
        <w:shd w:val="solid" w:color="ffffff" w:fill="auto"/>
        <w:rPr>
          <w:rFonts w:hint="eastAsia" w:ascii="宋体" w:hAnsi="宋体" w:eastAsia="宋体" w:cs="宋体"/>
          <w:b w:val="0"/>
          <w:bCs w:val="0"/>
          <w:sz w:val="24"/>
          <w:szCs w:val="24"/>
          <w:u w:val="single"/>
          <w:shd w:val="clear" w:color="auto" w:fill="ffffff"/>
        </w:rPr>
      </w:pPr>
      <w:r>
        <w:rPr>
          <w:rFonts w:hint="eastAsia" w:ascii="宋体" w:hAnsi="宋体" w:eastAsia="宋体" w:cs="宋体"/>
          <w:b w:val="0"/>
          <w:bCs w:val="0"/>
          <w:sz w:val="24"/>
          <w:szCs w:val="24"/>
          <w:u w:val="single"/>
          <w:shd w:val="clear" w:color="auto" w:fill="ffffff"/>
        </w:rPr>
        <w:t xml:space="preserve">2.代表承包人履行对业主的合约，并受业主委托行使对项目所有班组织统一指挥、协调、管理权；</w:t>
      </w:r>
      <w:r/>
    </w:p>
    <w:p>
      <w:pPr>
        <w:ind w:firstLine="480"/>
        <w:jc w:val="left"/>
        <w:spacing w:line="440" w:lineRule="exact"/>
        <w:shd w:val="solid" w:color="ffffff" w:fill="auto"/>
        <w:rPr>
          <w:rFonts w:hint="eastAsia" w:ascii="宋体" w:hAnsi="宋体" w:eastAsia="宋体" w:cs="宋体"/>
          <w:b w:val="0"/>
          <w:bCs w:val="0"/>
          <w:sz w:val="24"/>
          <w:szCs w:val="24"/>
          <w:shd w:val="clear" w:color="auto" w:fill="ffffff"/>
        </w:rPr>
      </w:pPr>
      <w:r>
        <w:rPr>
          <w:rFonts w:hint="eastAsia" w:ascii="宋体" w:hAnsi="宋体" w:eastAsia="宋体" w:cs="宋体"/>
          <w:b w:val="0"/>
          <w:bCs w:val="0"/>
          <w:sz w:val="24"/>
          <w:szCs w:val="24"/>
          <w:u w:val="single"/>
          <w:shd w:val="clear" w:color="auto" w:fill="ffffff"/>
        </w:rPr>
        <w:t xml:space="preserve">3.负责组织编制与审批工程总体进度</w:t>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HYPERLINK "http://www.fdcew.com/gw/List_203.html"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u w:val="single"/>
          <w:shd w:val="clear" w:color="auto" w:fill="ffffff"/>
        </w:rPr>
        <w:t xml:space="preserve">计划</w:t>
      </w:r>
      <w:r>
        <w:rPr>
          <w:rFonts w:hint="eastAsia" w:ascii="宋体" w:hAnsi="宋体" w:eastAsia="宋体" w:cs="宋体"/>
          <w:b w:val="0"/>
          <w:bCs w:val="0"/>
          <w:sz w:val="24"/>
          <w:szCs w:val="24"/>
          <w:u w:val="single"/>
          <w:shd w:val="clear" w:color="auto" w:fill="ffffff"/>
        </w:rPr>
        <w:fldChar w:fldCharType="end"/>
      </w:r>
      <w:r>
        <w:rPr>
          <w:rFonts w:hint="eastAsia" w:ascii="宋体" w:hAnsi="宋体" w:eastAsia="宋体" w:cs="宋体"/>
          <w:b w:val="0"/>
          <w:bCs w:val="0"/>
          <w:sz w:val="24"/>
          <w:szCs w:val="24"/>
          <w:u w:val="single"/>
          <w:shd w:val="clear" w:color="auto" w:fill="ffffff"/>
        </w:rPr>
        <w:t xml:space="preserve">及其修订与调整；</w:t>
      </w:r>
      <w:r/>
    </w:p>
    <w:p>
      <w:pPr>
        <w:ind w:firstLine="480"/>
        <w:jc w:val="left"/>
        <w:spacing w:line="440" w:lineRule="exact"/>
        <w:shd w:val="solid" w:color="ffffff" w:fill="auto"/>
        <w:rPr>
          <w:rFonts w:hint="eastAsia" w:ascii="宋体" w:hAnsi="宋体" w:eastAsia="宋体" w:cs="宋体"/>
          <w:b w:val="0"/>
          <w:bCs w:val="0"/>
          <w:sz w:val="24"/>
          <w:szCs w:val="24"/>
          <w:shd w:val="clear" w:color="auto" w:fill="ffffff"/>
        </w:rPr>
      </w:pPr>
      <w:r>
        <w:rPr>
          <w:rFonts w:hint="eastAsia" w:ascii="宋体" w:hAnsi="宋体" w:eastAsia="宋体" w:cs="宋体"/>
          <w:b w:val="0"/>
          <w:bCs w:val="0"/>
          <w:sz w:val="24"/>
          <w:szCs w:val="24"/>
          <w:u w:val="single"/>
          <w:shd w:val="clear" w:color="auto" w:fill="ffffff"/>
        </w:rPr>
        <w:t xml:space="preserve">4.负责组织编制与审批质量保证计划及其修订与调整；</w:t>
      </w:r>
      <w:r/>
    </w:p>
    <w:p>
      <w:pPr>
        <w:ind w:firstLine="480"/>
        <w:jc w:val="left"/>
        <w:spacing w:line="440" w:lineRule="exact"/>
        <w:shd w:val="solid" w:color="ffffff" w:fill="auto"/>
        <w:rPr>
          <w:rFonts w:hint="eastAsia" w:ascii="宋体" w:hAnsi="宋体" w:eastAsia="宋体" w:cs="宋体"/>
          <w:b w:val="0"/>
          <w:bCs w:val="0"/>
          <w:sz w:val="24"/>
          <w:szCs w:val="24"/>
          <w:u w:val="single"/>
          <w:shd w:val="clear" w:color="auto" w:fill="ffffff"/>
        </w:rPr>
      </w:pPr>
      <w:r>
        <w:rPr>
          <w:rFonts w:hint="eastAsia" w:ascii="宋体" w:hAnsi="宋体" w:eastAsia="宋体" w:cs="宋体"/>
          <w:b w:val="0"/>
          <w:bCs w:val="0"/>
          <w:sz w:val="24"/>
          <w:szCs w:val="24"/>
          <w:u w:val="single"/>
          <w:shd w:val="clear" w:color="auto" w:fill="ffffff"/>
        </w:rPr>
        <w:t xml:space="preserve">5.负责组织编制与审批主要物资供应与采购计划及其修订与调整；</w:t>
      </w:r>
      <w:r/>
    </w:p>
    <w:p>
      <w:pPr>
        <w:ind w:firstLine="480"/>
        <w:jc w:val="left"/>
        <w:spacing w:line="440" w:lineRule="exact"/>
        <w:shd w:val="solid" w:color="ffffff" w:fill="auto"/>
        <w:rPr>
          <w:rFonts w:hint="eastAsia" w:ascii="宋体" w:hAnsi="宋体" w:eastAsia="宋体" w:cs="宋体"/>
          <w:b w:val="0"/>
          <w:bCs w:val="0"/>
          <w:sz w:val="24"/>
          <w:szCs w:val="24"/>
          <w:u w:val="single"/>
          <w:shd w:val="clear" w:color="auto" w:fill="ffffff"/>
        </w:rPr>
      </w:pPr>
      <w:r>
        <w:rPr>
          <w:rFonts w:hint="eastAsia" w:ascii="宋体" w:hAnsi="宋体" w:eastAsia="宋体" w:cs="宋体"/>
          <w:b w:val="0"/>
          <w:bCs w:val="0"/>
          <w:sz w:val="24"/>
          <w:szCs w:val="24"/>
          <w:u w:val="single"/>
          <w:shd w:val="clear" w:color="auto" w:fill="ffffff"/>
        </w:rPr>
        <w:t xml:space="preserve">6.组织工程成本的分析、预测及控制，对项目资金管理与</w:t>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HYPERLINK "http://www.fdcew.com/hypx/List_192.html"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u w:val="single"/>
          <w:shd w:val="clear" w:color="auto" w:fill="ffffff"/>
        </w:rPr>
        <w:t xml:space="preserve">财务</w:t>
      </w:r>
      <w:r>
        <w:rPr>
          <w:rFonts w:hint="eastAsia" w:ascii="宋体" w:hAnsi="宋体" w:eastAsia="宋体" w:cs="宋体"/>
          <w:b w:val="0"/>
          <w:bCs w:val="0"/>
          <w:sz w:val="24"/>
          <w:szCs w:val="24"/>
          <w:u w:val="single"/>
          <w:shd w:val="clear" w:color="auto" w:fill="ffffff"/>
        </w:rPr>
        <w:fldChar w:fldCharType="end"/>
      </w:r>
      <w:r>
        <w:rPr>
          <w:rFonts w:hint="eastAsia" w:ascii="宋体" w:hAnsi="宋体" w:eastAsia="宋体" w:cs="宋体"/>
          <w:b w:val="0"/>
          <w:bCs w:val="0"/>
          <w:sz w:val="24"/>
          <w:szCs w:val="24"/>
          <w:u w:val="single"/>
          <w:shd w:val="clear" w:color="auto" w:fill="ffffff"/>
        </w:rPr>
        <w:t xml:space="preserve">运作负责；</w:t>
      </w:r>
      <w:r/>
    </w:p>
    <w:p>
      <w:pPr>
        <w:ind w:firstLine="480"/>
        <w:jc w:val="left"/>
        <w:spacing w:line="440" w:lineRule="exact"/>
        <w:shd w:val="solid" w:color="ffffff" w:fill="auto"/>
        <w:rPr>
          <w:rFonts w:hint="eastAsia" w:ascii="宋体" w:hAnsi="宋体" w:eastAsia="宋体" w:cs="宋体"/>
          <w:b w:val="0"/>
          <w:bCs w:val="0"/>
          <w:sz w:val="24"/>
          <w:szCs w:val="24"/>
          <w:u w:val="single"/>
          <w:shd w:val="clear" w:color="auto" w:fill="ffffff"/>
        </w:rPr>
      </w:pPr>
      <w:r>
        <w:rPr>
          <w:rFonts w:hint="eastAsia" w:ascii="宋体" w:hAnsi="宋体" w:eastAsia="宋体" w:cs="宋体"/>
          <w:b w:val="0"/>
          <w:bCs w:val="0"/>
          <w:sz w:val="24"/>
          <w:szCs w:val="24"/>
          <w:u w:val="single"/>
          <w:shd w:val="clear" w:color="auto" w:fill="ffffff"/>
        </w:rPr>
        <w:t xml:space="preserve">7.与业主、监理保持经常沟通，了解业主需求，解决随时出现的问题，替业主排忧解难，保护业主利益；</w:t>
      </w:r>
      <w:r/>
    </w:p>
    <w:p>
      <w:pPr>
        <w:ind w:firstLine="480"/>
        <w:jc w:val="left"/>
        <w:spacing w:line="440" w:lineRule="exact"/>
        <w:shd w:val="solid" w:color="ffffff" w:fill="auto"/>
        <w:rPr>
          <w:rFonts w:hint="eastAsia" w:ascii="宋体" w:hAnsi="宋体" w:eastAsia="宋体" w:cs="宋体"/>
          <w:b w:val="0"/>
          <w:bCs w:val="0"/>
          <w:sz w:val="24"/>
          <w:szCs w:val="24"/>
          <w:u w:val="single"/>
        </w:rPr>
      </w:pPr>
      <w:r>
        <w:rPr>
          <w:rFonts w:hint="eastAsia" w:ascii="宋体" w:hAnsi="宋体" w:eastAsia="宋体" w:cs="宋体"/>
          <w:b w:val="0"/>
          <w:bCs w:val="0"/>
          <w:sz w:val="24"/>
          <w:szCs w:val="24"/>
          <w:u w:val="single"/>
          <w:shd w:val="clear" w:color="auto" w:fill="ffffff"/>
        </w:rPr>
        <w:t xml:space="preserve">8.负责组织人力资源调配、内部和外部关系协调；</w:t>
      </w:r>
      <w:r>
        <w:rPr>
          <w:rFonts w:hint="eastAsia" w:ascii="宋体" w:hAnsi="宋体" w:eastAsia="宋体" w:cs="宋体"/>
          <w:b w:val="0"/>
          <w:bCs w:val="0"/>
          <w:sz w:val="24"/>
          <w:szCs w:val="24"/>
          <w:u w:val="single"/>
        </w:rPr>
        <w:t xml:space="preserve">遵照</w:t>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HYPERLINK "http://www.fdcew.com/gw/List_211.html"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u w:val="single"/>
          <w:shd w:val="clear" w:color="auto" w:fill="ffffff"/>
        </w:rPr>
        <w:t xml:space="preserve">合同</w:t>
      </w:r>
      <w:r>
        <w:rPr>
          <w:rFonts w:hint="eastAsia" w:ascii="宋体" w:hAnsi="宋体" w:eastAsia="宋体" w:cs="宋体"/>
          <w:b w:val="0"/>
          <w:bCs w:val="0"/>
          <w:sz w:val="24"/>
          <w:szCs w:val="24"/>
          <w:u w:val="single"/>
          <w:shd w:val="clear" w:color="auto" w:fill="ffffff"/>
        </w:rPr>
        <w:fldChar w:fldCharType="end"/>
      </w:r>
      <w:r>
        <w:rPr>
          <w:rFonts w:hint="eastAsia" w:ascii="宋体" w:hAnsi="宋体" w:eastAsia="宋体" w:cs="宋体"/>
          <w:b w:val="0"/>
          <w:bCs w:val="0"/>
          <w:sz w:val="24"/>
          <w:szCs w:val="24"/>
          <w:u w:val="single"/>
        </w:rPr>
        <w:t xml:space="preserve">约定及施工组织设计中的内容实施于工程，当超出实施范围应向上级决策机构申报。</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3.2.2</w:t>
      </w:r>
      <w:r>
        <w:rPr>
          <w:rFonts w:hint="eastAsia" w:ascii="宋体" w:hAnsi="宋体" w:eastAsia="宋体" w:cs="宋体"/>
          <w:color w:val="000000"/>
          <w:sz w:val="24"/>
          <w:szCs w:val="24"/>
          <w:highlight w:val="none"/>
        </w:rPr>
        <w:t xml:space="preserve">关于项目经理每月在施工现场的时间要求：</w:t>
      </w:r>
      <w:r>
        <w:rPr>
          <w:rFonts w:hint="eastAsia" w:ascii="宋体" w:hAnsi="宋体" w:eastAsia="宋体" w:cs="宋体"/>
          <w:color w:val="000000"/>
          <w:sz w:val="24"/>
          <w:szCs w:val="24"/>
          <w:highlight w:val="none"/>
          <w:u w:val="single"/>
        </w:rPr>
        <w:t xml:space="preserve">项目负责人必须亲临施工现场组织本工程项目的施工，必须严格遵循现行的有关法律、法规，切实履行自己的权利和义务。项目负责人每月不少于 24天，每天不少于 8 小时。离开施工现场应向发包人驻工地代表请假。</w:t>
      </w:r>
      <w:r/>
    </w:p>
    <w:p>
      <w:pPr>
        <w:pStyle w:val="1621"/>
        <w:ind w:left="0" w:right="0" w:firstLine="468"/>
        <w:jc w:val="left"/>
        <w:spacing w:after="0" w:line="360" w:lineRule="auto"/>
        <w:rPr>
          <w:rFonts w:hint="eastAsia" w:ascii="宋体" w:hAnsi="宋体" w:eastAsia="宋体" w:cs="宋体"/>
          <w:b/>
          <w:color w:val="000000"/>
          <w:sz w:val="24"/>
          <w:szCs w:val="24"/>
          <w:highlight w:val="none"/>
          <w:u w:val="single"/>
        </w:rPr>
      </w:pPr>
      <w:r>
        <w:rPr>
          <w:rFonts w:hint="eastAsia" w:ascii="宋体" w:hAnsi="宋体" w:eastAsia="宋体" w:cs="宋体"/>
          <w:color w:val="000000"/>
          <w:spacing w:val="-3"/>
          <w:sz w:val="24"/>
          <w:szCs w:val="24"/>
          <w:highlight w:val="none"/>
        </w:rPr>
        <w:t xml:space="preserve">承包人未提交劳动合同，以及没有为项目经理缴纳社会保险证明的违约责任：</w:t>
      </w:r>
      <w:r>
        <w:rPr>
          <w:rFonts w:hint="eastAsia" w:ascii="宋体" w:hAnsi="宋体" w:eastAsia="宋体" w:cs="宋体"/>
          <w:color w:val="000000"/>
          <w:sz w:val="24"/>
          <w:szCs w:val="24"/>
          <w:highlight w:val="none"/>
          <w:u w:val="single"/>
        </w:rPr>
        <w:t xml:space="preserve">执行本合同通用条款。</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项目经理未经批准，擅自离开施工现场的违约责任：</w:t>
      </w:r>
      <w:r>
        <w:rPr>
          <w:rFonts w:hint="eastAsia" w:ascii="宋体" w:hAnsi="宋体" w:eastAsia="宋体" w:cs="宋体"/>
          <w:color w:val="000000"/>
          <w:sz w:val="24"/>
          <w:szCs w:val="24"/>
          <w:highlight w:val="none"/>
          <w:u w:val="single"/>
        </w:rPr>
        <w:t xml:space="preserve">每缺席一次工地的例会扣违约金人民币伍仟元，合计缺席超过3次或一周工作时间不足5天（40小时）视为承包人挂靠资质，违约金为合同价的10%，解除合同，立即清其出场，并上报建设主管部门处置。</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w:t>
      </w:r>
      <w:r>
        <w:rPr>
          <w:rFonts w:hint="eastAsia" w:ascii="宋体" w:hAnsi="宋体" w:eastAsia="宋体" w:cs="宋体"/>
          <w:color w:val="000000"/>
          <w:spacing w:val="-3"/>
          <w:sz w:val="24"/>
          <w:szCs w:val="24"/>
          <w:highlight w:val="none"/>
        </w:rPr>
        <w:t xml:space="preserve">承包人擅自更换项目经理的违约责任：</w:t>
      </w:r>
      <w:r>
        <w:rPr>
          <w:rFonts w:hint="eastAsia" w:ascii="宋体" w:hAnsi="宋体" w:eastAsia="宋体" w:cs="宋体"/>
          <w:color w:val="000000"/>
          <w:spacing w:val="-3"/>
          <w:sz w:val="24"/>
          <w:szCs w:val="24"/>
          <w:highlight w:val="none"/>
          <w:u w:val="single"/>
        </w:rPr>
        <w:t xml:space="preserve">本工程投标项目负责人除不可抗力外，承包人中途不得擅自更换项目负责人。否则发包人扣承包人合同价5%/人/次的违约金 。</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3.2.4</w:t>
      </w:r>
      <w:r>
        <w:rPr>
          <w:rFonts w:hint="eastAsia" w:ascii="宋体" w:hAnsi="宋体" w:eastAsia="宋体" w:cs="宋体"/>
          <w:color w:val="000000"/>
          <w:spacing w:val="-3"/>
          <w:sz w:val="24"/>
          <w:szCs w:val="24"/>
          <w:highlight w:val="none"/>
        </w:rPr>
        <w:t xml:space="preserve">承包人无正当理由拒绝更换项目经理的违约责任：</w:t>
      </w:r>
      <w:r>
        <w:rPr>
          <w:rFonts w:hint="eastAsia" w:ascii="宋体" w:hAnsi="宋体" w:eastAsia="宋体" w:cs="宋体"/>
          <w:color w:val="000000"/>
          <w:spacing w:val="-3"/>
          <w:sz w:val="24"/>
          <w:szCs w:val="24"/>
          <w:highlight w:val="none"/>
          <w:u w:val="single"/>
        </w:rPr>
        <w:t xml:space="preserve">在任何情况下，如果发包人认为项目负责人不能胜任工作，有权以书面通知，要求承包人更换项目负责人，通知中应当载明要求更换的理由；承包人应在收到发包人通知之日起的 7 天内，按照发包人要求，提出新的人选，新人选的标准不得低于招标文件要求的标准，且能够胜任本工程的要求，并将新任命的项目经理的注册执业资格、管理经验等资料书面通知发包人。报发包人批准并办理相关变更备案手续后，即刻任命。承包人拒绝更换的，发包人有权扣除中标价的 2%的违约金，并有权解除合同并责令承包人退场，由此产生的一切损失及后果由承包人承担 </w:t>
      </w:r>
      <w:r/>
    </w:p>
    <w:p>
      <w:pPr>
        <w:pStyle w:val="1621"/>
        <w:ind w:left="0" w:right="0" w:firstLine="482"/>
        <w:jc w:val="left"/>
        <w:spacing w:after="0" w:line="360" w:lineRule="auto"/>
        <w:tabs>
          <w:tab w:val="left" w:pos="4545" w:leader="none"/>
          <w:tab w:val="left" w:pos="5624"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3.3承包人人员</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color w:val="000000"/>
          <w:sz w:val="24"/>
          <w:szCs w:val="24"/>
        </w:rPr>
        <w:t xml:space="preserve">3.3.1</w:t>
      </w:r>
      <w:r>
        <w:rPr>
          <w:rFonts w:hint="eastAsia" w:ascii="宋体" w:hAnsi="宋体" w:eastAsia="宋体" w:cs="宋体"/>
          <w:sz w:val="24"/>
          <w:szCs w:val="24"/>
        </w:rPr>
        <w:t xml:space="preserve">除专用合同条款另有约定外，承包人应在接到开工通知后7天内，向监理人提交承包人投标文件注明的项目管理机构及施工现场人员安排的报告，其内容应包括合同管理、施工、技术、材料、质量、安全、等主要施工管理人员名单及其岗位、注册执业资格</w:t>
      </w:r>
      <w:bookmarkStart w:id="15" w:name="_Hlk69219256"/>
      <w:r>
        <w:rPr>
          <w:rFonts w:hint="eastAsia" w:ascii="宋体" w:hAnsi="宋体" w:eastAsia="宋体" w:cs="宋体"/>
          <w:sz w:val="24"/>
          <w:szCs w:val="24"/>
        </w:rPr>
        <w:t xml:space="preserve">及其他资格证明</w:t>
      </w:r>
      <w:bookmarkEnd w:id="15"/>
      <w:r>
        <w:rPr>
          <w:rFonts w:hint="eastAsia" w:ascii="宋体" w:hAnsi="宋体" w:eastAsia="宋体" w:cs="宋体"/>
          <w:sz w:val="24"/>
          <w:szCs w:val="24"/>
        </w:rPr>
        <w:t xml:space="preserve">等，以及各工种技术工人的安排情况。</w:t>
      </w:r>
      <w:r/>
    </w:p>
    <w:p>
      <w:pPr>
        <w:pStyle w:val="1621"/>
        <w:ind w:left="0" w:right="0" w:firstLine="480"/>
        <w:jc w:val="left"/>
        <w:spacing w:after="0" w:line="360" w:lineRule="auto"/>
        <w:tabs>
          <w:tab w:val="left" w:pos="58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承包人提交项目管理机构及施工现场管理人员安排报告的期限：</w:t>
      </w:r>
      <w:r>
        <w:rPr>
          <w:rFonts w:hint="eastAsia" w:ascii="宋体" w:hAnsi="宋体" w:eastAsia="宋体" w:cs="宋体"/>
          <w:color w:val="000000"/>
          <w:sz w:val="24"/>
          <w:szCs w:val="24"/>
          <w:highlight w:val="none"/>
          <w:u w:val="single"/>
        </w:rPr>
        <w:t xml:space="preserve">开工前3日内</w:t>
      </w:r>
      <w:r>
        <w:rPr>
          <w:rFonts w:hint="eastAsia" w:ascii="宋体" w:hAnsi="宋体" w:eastAsia="宋体" w:cs="宋体"/>
          <w:color w:val="000000"/>
          <w:sz w:val="24"/>
          <w:szCs w:val="24"/>
          <w:highlight w:val="none"/>
        </w:rPr>
        <w:t xml:space="preserve">。</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rPr>
        <w:t xml:space="preserve">特殊工种作业人员均应持有相应的资格证明，监理人可以随时检查。</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3.3.4</w:t>
      </w:r>
      <w:r>
        <w:rPr>
          <w:rFonts w:hint="eastAsia" w:ascii="宋体" w:hAnsi="宋体" w:eastAsia="宋体" w:cs="宋体"/>
          <w:color w:val="000000"/>
          <w:spacing w:val="-3"/>
          <w:sz w:val="24"/>
          <w:szCs w:val="24"/>
          <w:highlight w:val="none"/>
        </w:rPr>
        <w:t xml:space="preserve">承包人主要施工管理人员离开施工现场的批准要求：</w:t>
      </w:r>
      <w:r>
        <w:rPr>
          <w:rFonts w:hint="eastAsia" w:ascii="宋体" w:hAnsi="宋体" w:eastAsia="宋体" w:cs="宋体"/>
          <w:color w:val="000000"/>
          <w:spacing w:val="-3"/>
          <w:sz w:val="24"/>
          <w:szCs w:val="24"/>
          <w:highlight w:val="none"/>
          <w:u w:val="single"/>
        </w:rPr>
        <w:t xml:space="preserve">每缺席一次工地的例会扣违约金人民币壹仟元，合计缺席超过3次或一周工作时间不足5天（40小时）视为承包人挂靠资质，承包人应按合同价的10%向发包人支付违约金，且发包人有权解除合同，立即清其出场，并上报建设主管部门处置</w:t>
      </w:r>
      <w:r>
        <w:rPr>
          <w:rFonts w:hint="eastAsia" w:ascii="宋体" w:hAnsi="宋体" w:eastAsia="宋体" w:cs="宋体"/>
          <w:color w:val="000000"/>
          <w:sz w:val="24"/>
          <w:szCs w:val="24"/>
          <w:highlight w:val="none"/>
          <w:u w:val="single"/>
        </w:rPr>
        <w:t xml:space="preserve">。</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3.3.5承包人擅自更换主要施工管理人员的违约责任：</w:t>
      </w:r>
      <w:r>
        <w:rPr>
          <w:rFonts w:hint="eastAsia" w:ascii="宋体" w:hAnsi="宋体" w:eastAsia="宋体" w:cs="宋体"/>
          <w:color w:val="000000"/>
          <w:sz w:val="24"/>
          <w:szCs w:val="24"/>
          <w:highlight w:val="none"/>
          <w:u w:val="single"/>
        </w:rPr>
        <w:t xml:space="preserve">撤换技术负责人、质量负责人、安全负责人等其他项目部主要成员每人次向发包人支付签约合同价2%违约金。</w:t>
      </w:r>
      <w:r/>
    </w:p>
    <w:p>
      <w:pPr>
        <w:pStyle w:val="1621"/>
        <w:ind w:left="0" w:right="0" w:firstLine="468"/>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pacing w:val="-3"/>
          <w:sz w:val="24"/>
          <w:szCs w:val="24"/>
          <w:highlight w:val="none"/>
        </w:rPr>
        <w:t xml:space="preserve">承包人主要施工管理人员擅自离开施工现场的违约责任：</w:t>
      </w:r>
      <w:r>
        <w:rPr>
          <w:rFonts w:hint="eastAsia" w:ascii="宋体" w:hAnsi="宋体" w:eastAsia="宋体" w:cs="宋体"/>
          <w:color w:val="000000"/>
          <w:spacing w:val="-3"/>
          <w:sz w:val="24"/>
          <w:szCs w:val="24"/>
          <w:highlight w:val="none"/>
          <w:u w:val="single"/>
        </w:rPr>
        <w:t xml:space="preserve"> 施工管理人员擅自离开施工现场，每人次向发包人支付壹仟元违约金, 承包人还应承担因上述违约给发包人造成的损失 。</w:t>
      </w:r>
      <w:r/>
    </w:p>
    <w:p>
      <w:pPr>
        <w:ind w:firstLine="60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3.3.6 技术负责人</w:t>
      </w:r>
      <w:r/>
    </w:p>
    <w:p>
      <w:pPr>
        <w:ind w:firstLine="600"/>
        <w:spacing w:line="44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姓名：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；身份证号：</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；职称等级：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621"/>
        <w:ind w:left="0" w:right="0" w:firstLine="482"/>
        <w:jc w:val="left"/>
        <w:keepLines w:val="0"/>
        <w:keepNext w:val="0"/>
        <w:pageBreakBefore w:val="0"/>
        <w:spacing w:before="181" w:after="0" w:line="480" w:lineRule="auto"/>
        <w:widowControl w:val="off"/>
        <w:tabs>
          <w:tab w:val="left" w:pos="4545" w:leader="none"/>
          <w:tab w:val="left" w:pos="5624"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3.5分包</w:t>
      </w:r>
      <w:r/>
    </w:p>
    <w:p>
      <w:pPr>
        <w:pStyle w:val="1621"/>
        <w:ind w:left="0" w:right="0" w:firstLine="480"/>
        <w:jc w:val="left"/>
        <w:spacing w:after="0" w:line="360" w:lineRule="auto"/>
        <w:tabs>
          <w:tab w:val="left" w:pos="754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3.5.1分包的一般约定</w:t>
      </w:r>
      <w:r/>
    </w:p>
    <w:p>
      <w:pPr>
        <w:pStyle w:val="1621"/>
        <w:ind w:left="0" w:right="0" w:firstLine="480"/>
        <w:jc w:val="left"/>
        <w:spacing w:after="0" w:line="360" w:lineRule="auto"/>
        <w:tabs>
          <w:tab w:val="left" w:pos="754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禁止分包的工程包括：</w:t>
      </w:r>
      <w:r>
        <w:rPr>
          <w:rFonts w:hint="eastAsia" w:ascii="宋体" w:hAnsi="宋体" w:eastAsia="宋体" w:cs="宋体"/>
          <w:b/>
          <w:color w:val="000000"/>
          <w:sz w:val="24"/>
          <w:szCs w:val="24"/>
          <w:highlight w:val="none"/>
          <w:u w:val="single"/>
        </w:rPr>
        <w:t xml:space="preserve">本工程禁止分包、转包</w:t>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tabs>
          <w:tab w:val="left" w:pos="754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主体结构、关键性工作的范围：</w:t>
      </w:r>
      <w:r>
        <w:rPr>
          <w:rFonts w:hint="eastAsia" w:ascii="宋体" w:hAnsi="宋体" w:eastAsia="宋体" w:cs="宋体"/>
          <w:color w:val="000000"/>
          <w:sz w:val="24"/>
          <w:szCs w:val="24"/>
          <w:highlight w:val="none"/>
          <w:u w:val="single"/>
        </w:rPr>
        <w:t xml:space="preserve">执行国家相关法律、法规规定</w:t>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tabs>
          <w:tab w:val="left" w:pos="754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3.5.2分包的确定</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允许分包的专业工程包括：</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其他关于分包的约定：</w:t>
      </w:r>
      <w:r>
        <w:rPr>
          <w:rFonts w:hint="eastAsia" w:ascii="宋体" w:hAnsi="宋体" w:eastAsia="宋体" w:cs="宋体"/>
          <w:b/>
          <w:color w:val="000000"/>
          <w:sz w:val="24"/>
          <w:szCs w:val="24"/>
          <w:highlight w:val="none"/>
          <w:u w:val="single"/>
        </w:rPr>
        <w:t xml:space="preserve">/。</w:t>
      </w:r>
      <w:r/>
    </w:p>
    <w:p>
      <w:pPr>
        <w:ind w:firstLine="482"/>
        <w:jc w:val="left"/>
        <w:spacing w:line="360" w:lineRule="auto"/>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rPr>
        <w:t xml:space="preserve">约定的分包工作事项：</w:t>
      </w:r>
      <w:r>
        <w:rPr>
          <w:rFonts w:hint="eastAsia" w:ascii="宋体" w:hAnsi="宋体" w:eastAsia="宋体" w:cs="宋体"/>
          <w:b/>
          <w:color w:val="000000"/>
          <w:sz w:val="24"/>
          <w:szCs w:val="24"/>
          <w:highlight w:val="none"/>
          <w:u w:val="single"/>
        </w:rPr>
        <w:t xml:space="preserve">/</w:t>
      </w:r>
      <w:r/>
    </w:p>
    <w:p>
      <w:pPr>
        <w:pStyle w:val="1621"/>
        <w:ind w:left="0" w:right="0" w:firstLine="480"/>
        <w:jc w:val="left"/>
        <w:spacing w:after="0" w:line="360" w:lineRule="auto"/>
        <w:tabs>
          <w:tab w:val="left" w:pos="4545" w:leader="none"/>
          <w:tab w:val="left" w:pos="562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3.5.4分包合同价款</w:t>
      </w:r>
      <w:r/>
    </w:p>
    <w:p>
      <w:pPr>
        <w:pStyle w:val="1621"/>
        <w:ind w:left="0" w:right="0" w:firstLine="476"/>
        <w:jc w:val="left"/>
        <w:spacing w:after="0" w:line="360" w:lineRule="auto"/>
        <w:tabs>
          <w:tab w:val="left" w:pos="4545" w:leader="none"/>
          <w:tab w:val="left" w:pos="562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关于分包合同价款支付的约定：</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82"/>
        <w:jc w:val="left"/>
        <w:spacing w:after="0" w:line="360" w:lineRule="auto"/>
        <w:tabs>
          <w:tab w:val="left" w:pos="4545" w:leader="none"/>
          <w:tab w:val="left" w:pos="5624"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3.6工程照管与成品、半成品保护</w:t>
      </w:r>
      <w:r/>
    </w:p>
    <w:p>
      <w:pPr>
        <w:pStyle w:val="1621"/>
        <w:ind w:left="0" w:right="0" w:firstLine="468"/>
        <w:jc w:val="left"/>
        <w:spacing w:after="0" w:line="360"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 xml:space="preserve">承包人负责照管工程及工程相关的材料、工程设备的起始时间：</w:t>
      </w:r>
      <w:r>
        <w:rPr>
          <w:rFonts w:hint="eastAsia" w:ascii="宋体" w:hAnsi="宋体" w:eastAsia="宋体" w:cs="宋体"/>
          <w:sz w:val="24"/>
          <w:szCs w:val="24"/>
          <w:u w:val="single"/>
        </w:rPr>
        <w:t xml:space="preserve">设备、人员进场至工程移交/接收证书签发前。</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1）</w:t>
      </w:r>
      <w:r>
        <w:rPr>
          <w:rFonts w:hint="eastAsia" w:ascii="宋体" w:hAnsi="宋体" w:eastAsia="宋体" w:cs="宋体"/>
          <w:color w:val="000000"/>
          <w:spacing w:val="-3"/>
          <w:sz w:val="24"/>
          <w:szCs w:val="24"/>
          <w:highlight w:val="none"/>
          <w:u w:val="single"/>
        </w:rPr>
        <w:t xml:space="preserve">设备、人员进场至工程</w:t>
      </w:r>
      <w:r>
        <w:rPr>
          <w:rFonts w:hint="eastAsia" w:ascii="宋体" w:hAnsi="宋体" w:eastAsia="宋体" w:cs="宋体"/>
          <w:color w:val="000000"/>
          <w:sz w:val="24"/>
          <w:szCs w:val="24"/>
          <w:highlight w:val="none"/>
          <w:u w:val="single"/>
        </w:rPr>
        <w:t xml:space="preserve">移交</w:t>
      </w:r>
      <w:r>
        <w:rPr>
          <w:rFonts w:hint="eastAsia" w:ascii="宋体" w:hAnsi="宋体" w:eastAsia="宋体" w:cs="宋体"/>
          <w:color w:val="000000"/>
          <w:spacing w:val="-3"/>
          <w:sz w:val="24"/>
          <w:szCs w:val="24"/>
          <w:highlight w:val="none"/>
          <w:u w:val="single"/>
        </w:rPr>
        <w:t xml:space="preserve">/接收证书签发前由承包人负责照管，费用由承包人承担。承包人应当采取有效措施对已完成工程成品进行保护，在承包人负责照管期间，因承包人原因造成工程、材料、工程设备损坏的，由承包人负责修复或更换，并承担由此增加的费用和（或）延误的工期。</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2）损坏其他单位所承担的施工内容，由承包人负责赔偿或修复，并承担因此产生的一切损</w:t>
      </w:r>
      <w:r>
        <w:rPr>
          <w:rFonts w:hint="eastAsia" w:ascii="宋体" w:hAnsi="宋体" w:eastAsia="宋体" w:cs="宋体"/>
          <w:color w:val="000000"/>
          <w:sz w:val="24"/>
          <w:szCs w:val="24"/>
          <w:highlight w:val="none"/>
          <w:u w:val="single"/>
        </w:rPr>
        <w:t xml:space="preserve">失及费用。</w:t>
      </w:r>
      <w:r/>
    </w:p>
    <w:p>
      <w:pPr>
        <w:pStyle w:val="1621"/>
        <w:ind w:left="0" w:right="0" w:firstLine="480"/>
        <w:jc w:val="left"/>
        <w:spacing w:after="0" w:line="360" w:lineRule="auto"/>
        <w:rPr>
          <w:rFonts w:hint="eastAsia" w:ascii="宋体" w:hAnsi="宋体" w:eastAsia="宋体" w:cs="宋体"/>
          <w:color w:val="000000"/>
          <w:spacing w:val="-5"/>
          <w:sz w:val="24"/>
          <w:szCs w:val="24"/>
          <w:highlight w:val="none"/>
        </w:rPr>
      </w:pPr>
      <w:r>
        <w:rPr>
          <w:rFonts w:hint="eastAsia" w:ascii="宋体" w:hAnsi="宋体" w:eastAsia="宋体" w:cs="宋体"/>
          <w:color w:val="000000"/>
          <w:sz w:val="24"/>
          <w:szCs w:val="24"/>
          <w:highlight w:val="none"/>
          <w:u w:val="single"/>
        </w:rPr>
        <w:t xml:space="preserve">3）承包人未在发包人规定的时间内赔偿或修复的，发包人有权另行委托施工单位进行修</w:t>
      </w:r>
      <w:r>
        <w:rPr>
          <w:rFonts w:hint="eastAsia" w:ascii="宋体" w:hAnsi="宋体" w:eastAsia="宋体" w:cs="宋体"/>
          <w:color w:val="000000"/>
          <w:spacing w:val="-5"/>
          <w:sz w:val="24"/>
          <w:szCs w:val="24"/>
          <w:highlight w:val="none"/>
          <w:u w:val="single"/>
        </w:rPr>
        <w:t xml:space="preserve">复。因此产生的费用，承包人授权发包人从应付工程款中扣除并直接支付给第三方施工单位。</w:t>
      </w:r>
      <w:r/>
    </w:p>
    <w:p>
      <w:pPr>
        <w:pStyle w:val="1621"/>
        <w:ind w:left="0" w:right="0" w:firstLine="482"/>
        <w:jc w:val="left"/>
        <w:spacing w:after="0" w:line="360" w:lineRule="auto"/>
        <w:tabs>
          <w:tab w:val="left" w:pos="4545" w:leader="none"/>
          <w:tab w:val="left" w:pos="5624"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3.7履约担保</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shd w:val="clear" w:color="000000" w:fill="ffffff"/>
          <w:lang w:val="en-US" w:eastAsia="zh-CN" w:bidi="ar-SA"/>
        </w:rPr>
      </w:pPr>
      <w:r/>
      <w:bookmarkStart w:id="16" w:name="4. 监理人"/>
      <w:r/>
      <w:bookmarkEnd w:id="16"/>
      <w:r>
        <w:rPr>
          <w:rFonts w:hint="eastAsia" w:ascii="宋体" w:hAnsi="宋体" w:eastAsia="宋体" w:cs="宋体"/>
          <w:color w:val="000000"/>
          <w:sz w:val="24"/>
          <w:szCs w:val="24"/>
          <w:highlight w:val="none"/>
          <w:lang w:val="en-US" w:eastAsia="zh-CN" w:bidi="ar-SA"/>
        </w:rPr>
        <w:t xml:space="preserve">承包人是否提供履约担保</w:t>
      </w:r>
      <w:r>
        <w:rPr>
          <w:rFonts w:hint="eastAsia" w:ascii="宋体" w:hAnsi="宋体" w:eastAsia="宋体" w:cs="宋体"/>
          <w:color w:val="000000"/>
          <w:sz w:val="24"/>
          <w:szCs w:val="24"/>
          <w:highlight w:val="none"/>
          <w:u w:val="single"/>
          <w:lang w:val="en-US" w:eastAsia="zh-CN" w:bidi="ar-SA"/>
        </w:rPr>
        <w:t xml:space="preserve">：</w:t>
      </w:r>
      <w:r>
        <w:rPr>
          <w:rFonts w:hint="eastAsia" w:ascii="宋体" w:hAnsi="宋体" w:eastAsia="宋体" w:cs="宋体"/>
          <w:sz w:val="24"/>
          <w:szCs w:val="24"/>
          <w:u w:val="single"/>
        </w:rPr>
        <w:t xml:space="preserve">否</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承包人提供履约担保的形式、</w:t>
      </w:r>
      <w:r>
        <w:rPr>
          <w:rFonts w:hint="eastAsia" w:ascii="宋体" w:hAnsi="宋体" w:eastAsia="宋体" w:cs="宋体"/>
          <w:color w:val="000000"/>
          <w:sz w:val="24"/>
          <w:szCs w:val="24"/>
          <w:highlight w:val="none"/>
          <w:u w:val="none"/>
          <w:lang w:val="en-US" w:eastAsia="zh-CN" w:bidi="ar-SA"/>
        </w:rPr>
        <w:t xml:space="preserve">金额及期限：</w:t>
      </w:r>
      <w:r>
        <w:rPr>
          <w:rFonts w:hint="eastAsia" w:ascii="宋体" w:hAnsi="宋体" w:eastAsia="宋体" w:cs="宋体"/>
          <w:color w:val="000000"/>
          <w:sz w:val="24"/>
          <w:szCs w:val="24"/>
          <w:highlight w:val="none"/>
          <w:u w:val="single"/>
          <w:lang w:val="en-US" w:eastAsia="zh-CN" w:bidi="ar-SA"/>
        </w:rPr>
        <w:t xml:space="preserve"> /。</w:t>
      </w:r>
      <w:r/>
    </w:p>
    <w:p>
      <w:pPr>
        <w:ind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szCs w:val="24"/>
          <w:highlight w:val="none"/>
          <w:u w:val="single"/>
          <w:lang w:val="en-US" w:eastAsia="zh-CN" w:bidi="ar-SA"/>
        </w:rPr>
      </w:pPr>
      <w:r>
        <w:rPr>
          <w:rFonts w:hint="eastAsia" w:ascii="宋体" w:hAnsi="宋体" w:eastAsia="宋体" w:cs="宋体"/>
          <w:b w:val="0"/>
          <w:bCs w:val="0"/>
          <w:color w:val="000000"/>
          <w:sz w:val="24"/>
          <w:szCs w:val="24"/>
          <w:highlight w:val="none"/>
          <w:lang w:val="en-US" w:eastAsia="zh-CN" w:bidi="ar-SA"/>
        </w:rPr>
        <w:t xml:space="preserve">履约保证金的返还：</w:t>
      </w:r>
      <w:r>
        <w:rPr>
          <w:rFonts w:hint="eastAsia" w:ascii="宋体" w:hAnsi="宋体" w:eastAsia="宋体" w:cs="宋体"/>
          <w:color w:val="000000"/>
          <w:sz w:val="24"/>
          <w:szCs w:val="24"/>
          <w:highlight w:val="none"/>
          <w:u w:val="single"/>
          <w:lang w:val="en-US" w:eastAsia="zh-CN" w:bidi="ar-SA"/>
        </w:rPr>
        <w:t xml:space="preserve"> /。</w:t>
      </w:r>
      <w:r/>
    </w:p>
    <w:p>
      <w:pPr>
        <w:pStyle w:val="1621"/>
        <w:ind w:left="63" w:right="0"/>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4.监理人</w:t>
      </w:r>
      <w:r/>
    </w:p>
    <w:p>
      <w:pPr>
        <w:pStyle w:val="1621"/>
        <w:ind w:left="0" w:right="0" w:firstLine="482"/>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4.1监理人的一般规定</w:t>
      </w:r>
      <w:r/>
    </w:p>
    <w:p>
      <w:pPr>
        <w:pStyle w:val="1621"/>
        <w:ind w:left="0" w:right="0" w:firstLine="476"/>
        <w:jc w:val="left"/>
        <w:spacing w:after="0" w:line="360" w:lineRule="auto"/>
        <w:tabs>
          <w:tab w:val="left" w:pos="3585" w:leader="none"/>
          <w:tab w:val="left" w:pos="5984" w:leader="none"/>
          <w:tab w:val="left" w:pos="610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关于监理人的监理内容：</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见监理合同</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3585" w:leader="none"/>
          <w:tab w:val="left" w:pos="5984" w:leader="none"/>
          <w:tab w:val="left" w:pos="610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关于监理人的监理权限：</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见监理合同</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tabs>
          <w:tab w:val="left" w:pos="3585" w:leader="none"/>
          <w:tab w:val="left" w:pos="5984" w:leader="none"/>
          <w:tab w:val="left" w:pos="610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关于监理人在施工现场的办公场所、生活场所的提供和费用承担的约定：</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承包人向监理人无偿提供现场办公室，且无偿提供生活用水和用电、网络。</w:t>
      </w:r>
      <w:r/>
    </w:p>
    <w:p>
      <w:pPr>
        <w:pStyle w:val="1621"/>
        <w:ind w:left="0" w:right="0" w:firstLine="482"/>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4.2监理人员</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总监理工程师：</w:t>
      </w:r>
      <w:r/>
    </w:p>
    <w:p>
      <w:pPr>
        <w:pStyle w:val="1621"/>
        <w:ind w:left="0" w:right="0" w:firstLine="480"/>
        <w:jc w:val="left"/>
        <w:spacing w:after="0" w:line="360" w:lineRule="auto"/>
        <w:tabs>
          <w:tab w:val="left" w:pos="670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tabs>
          <w:tab w:val="left" w:pos="670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670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监理工程师执业资格证书号：</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670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联系电话：</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670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电子信箱：</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670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通信地址：</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670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关于监理人的其他约定：</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tabs>
          <w:tab w:val="left" w:pos="670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4.4商定或确定</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在发包人和承包人不能通过协商达成一致意见时，发包人授权监理人对以下事项进行确</w:t>
      </w:r>
      <w:r>
        <w:rPr>
          <w:rFonts w:hint="eastAsia" w:ascii="宋体" w:hAnsi="宋体" w:eastAsia="宋体" w:cs="宋体"/>
          <w:color w:val="000000"/>
          <w:sz w:val="24"/>
          <w:szCs w:val="24"/>
          <w:highlight w:val="none"/>
        </w:rPr>
        <w:t xml:space="preserve">定：</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总监理工程师在对合同内涉及费用变化的任何事项进行商定或确定时，必须取得发包人的书面确认，否则无效。</w:t>
      </w:r>
      <w:r/>
    </w:p>
    <w:p>
      <w:pPr>
        <w:pStyle w:val="1621"/>
        <w:ind w:left="63" w:right="0"/>
        <w:jc w:val="left"/>
        <w:spacing w:after="0" w:line="360" w:lineRule="auto"/>
        <w:rPr>
          <w:rFonts w:hint="eastAsia" w:ascii="宋体" w:hAnsi="宋体" w:eastAsia="宋体" w:cs="宋体"/>
          <w:b/>
          <w:color w:val="000000"/>
          <w:sz w:val="24"/>
          <w:szCs w:val="24"/>
          <w:highlight w:val="none"/>
        </w:rPr>
      </w:pPr>
      <w:r/>
      <w:bookmarkStart w:id="17" w:name="5. 工程质量"/>
      <w:r/>
      <w:bookmarkEnd w:id="17"/>
      <w:r>
        <w:rPr>
          <w:rFonts w:hint="eastAsia" w:ascii="宋体" w:hAnsi="宋体" w:eastAsia="宋体" w:cs="宋体"/>
          <w:b/>
          <w:color w:val="000000"/>
          <w:sz w:val="24"/>
          <w:szCs w:val="24"/>
          <w:highlight w:val="none"/>
        </w:rPr>
        <w:t xml:space="preserve">5.工程质量</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bookmarkStart w:id="18" w:name="5.1质量要求"/>
      <w:r/>
      <w:bookmarkEnd w:id="18"/>
      <w:r>
        <w:rPr>
          <w:rFonts w:hint="eastAsia" w:ascii="宋体" w:hAnsi="宋体" w:eastAsia="宋体" w:cs="宋体"/>
          <w:b/>
          <w:color w:val="000000"/>
          <w:sz w:val="24"/>
          <w:szCs w:val="24"/>
          <w:highlight w:val="none"/>
        </w:rPr>
        <w:t xml:space="preserve">5.1质量要求</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工程质量标准必须符合现行国家有关工程施工质量验收规范和标准的要求。</w:t>
      </w:r>
      <w:r/>
    </w:p>
    <w:p>
      <w:pPr>
        <w:pStyle w:val="1621"/>
        <w:ind w:left="0" w:right="0" w:firstLine="480"/>
        <w:jc w:val="left"/>
        <w:spacing w:after="0" w:line="360" w:lineRule="auto"/>
        <w:tabs>
          <w:tab w:val="left" w:pos="3345" w:leader="none"/>
          <w:tab w:val="left" w:pos="3824" w:leader="none"/>
          <w:tab w:val="left" w:pos="4305" w:leader="none"/>
          <w:tab w:val="left" w:pos="490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5.1.1特殊质量标准和要求：</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1"/>
          <w:sz w:val="24"/>
          <w:szCs w:val="24"/>
          <w:highlight w:val="none"/>
        </w:rPr>
        <w:t xml:space="preserve">关于工程奖项的约定：</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82"/>
        <w:jc w:val="left"/>
        <w:spacing w:after="0" w:line="360" w:lineRule="auto"/>
        <w:tabs>
          <w:tab w:val="left" w:pos="4545" w:leader="none"/>
          <w:tab w:val="left" w:pos="5624"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5.3隐蔽工程检查</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5.3.2</w:t>
      </w:r>
      <w:r>
        <w:rPr>
          <w:rFonts w:hint="eastAsia" w:ascii="宋体" w:hAnsi="宋体" w:eastAsia="宋体" w:cs="宋体"/>
          <w:color w:val="000000"/>
          <w:spacing w:val="3"/>
          <w:sz w:val="24"/>
          <w:szCs w:val="24"/>
          <w:highlight w:val="none"/>
        </w:rPr>
        <w:t xml:space="preserve">承包人提前通知监理人隐蔽工程检查的期限的约定：</w:t>
      </w:r>
      <w:r>
        <w:rPr>
          <w:rFonts w:hint="eastAsia" w:ascii="宋体" w:hAnsi="宋体" w:eastAsia="宋体" w:cs="宋体"/>
          <w:b w:val="0"/>
          <w:bCs w:val="0"/>
          <w:sz w:val="24"/>
          <w:szCs w:val="24"/>
          <w:u w:val="single"/>
        </w:rPr>
        <w:t xml:space="preserve">执行通用条款 </w:t>
      </w:r>
      <w:r>
        <w:rPr>
          <w:rFonts w:hint="eastAsia" w:ascii="宋体" w:hAnsi="宋体" w:eastAsia="宋体" w:cs="宋体"/>
          <w:b w:val="0"/>
          <w:bCs w:val="0"/>
          <w:color w:val="000000"/>
          <w:sz w:val="24"/>
          <w:szCs w:val="24"/>
          <w:highlight w:val="none"/>
          <w:u w:val="single"/>
        </w:rPr>
        <w:t xml:space="preserve">。</w:t>
      </w:r>
      <w:r/>
    </w:p>
    <w:p>
      <w:pPr>
        <w:pStyle w:val="1621"/>
        <w:ind w:left="0" w:right="0" w:firstLine="476"/>
        <w:jc w:val="left"/>
        <w:spacing w:after="0" w:line="360" w:lineRule="auto"/>
        <w:tabs>
          <w:tab w:val="left" w:pos="3825" w:leader="none"/>
          <w:tab w:val="left" w:pos="4544" w:leader="none"/>
          <w:tab w:val="left" w:pos="4905" w:leader="none"/>
          <w:tab w:val="left" w:pos="550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监理人不能按时进行检查时，应提前</w:t>
      </w:r>
      <w:r>
        <w:rPr>
          <w:rFonts w:hint="eastAsia" w:ascii="宋体" w:hAnsi="宋体" w:eastAsia="宋体" w:cs="宋体"/>
          <w:color w:val="000000"/>
          <w:sz w:val="24"/>
          <w:szCs w:val="24"/>
          <w:highlight w:val="none"/>
          <w:u w:val="single"/>
        </w:rPr>
        <w:t xml:space="preserve">12</w:t>
      </w:r>
      <w:r>
        <w:rPr>
          <w:rFonts w:hint="eastAsia" w:ascii="宋体" w:hAnsi="宋体" w:eastAsia="宋体" w:cs="宋体"/>
          <w:color w:val="000000"/>
          <w:sz w:val="24"/>
          <w:szCs w:val="24"/>
          <w:highlight w:val="none"/>
        </w:rPr>
        <w:t xml:space="preserve">小时提交书面延期要求。</w:t>
      </w:r>
      <w:r/>
    </w:p>
    <w:p>
      <w:pPr>
        <w:pStyle w:val="1621"/>
        <w:ind w:left="0" w:right="0" w:firstLine="476"/>
        <w:jc w:val="left"/>
        <w:spacing w:after="0" w:line="360" w:lineRule="auto"/>
        <w:tabs>
          <w:tab w:val="left" w:pos="3825" w:leader="none"/>
          <w:tab w:val="left" w:pos="4544" w:leader="none"/>
          <w:tab w:val="left" w:pos="4905" w:leader="none"/>
          <w:tab w:val="left" w:pos="550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关于延期最长不得超过：</w:t>
      </w:r>
      <w:r>
        <w:rPr>
          <w:rFonts w:hint="eastAsia" w:ascii="宋体" w:hAnsi="宋体" w:eastAsia="宋体" w:cs="宋体"/>
          <w:color w:val="000000"/>
          <w:sz w:val="24"/>
          <w:szCs w:val="24"/>
          <w:highlight w:val="none"/>
          <w:u w:val="single"/>
        </w:rPr>
        <w:t xml:space="preserve">24</w:t>
      </w:r>
      <w:r>
        <w:rPr>
          <w:rFonts w:hint="eastAsia" w:ascii="宋体" w:hAnsi="宋体" w:eastAsia="宋体" w:cs="宋体"/>
          <w:color w:val="000000"/>
          <w:sz w:val="24"/>
          <w:szCs w:val="24"/>
          <w:highlight w:val="none"/>
        </w:rPr>
        <w:t xml:space="preserve">小时。</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关于隐蔽工程和中间验收的特别约定</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u w:val="single"/>
        </w:rPr>
        <w:t xml:space="preserve">（1）双方约定中间验收部位：包括但不限于国家及本省、市现行文件规定及施工规范要求中间验收部位。</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（2）隐蔽工程覆盖前的检查：未经监理工程师、发包人代表批准，工程的任何部位都不能覆盖，当任何部分的隐蔽工程或基础已经具备检验条件时，承包人应及时通知监理工程师、发包人代表。 </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剥露和开口：承包人应按监理工程师、发包人代表随时发出的指示，对工程的任何部分剥露或开口，并负责这部分工程恢复原样。若这部分工程已按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 </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（4）隐蔽工程、拆除工程等需要留存影像资料并及时办理工程签证，未留存影响资料或签证的，结算审计不予认可。</w:t>
      </w:r>
      <w:r/>
    </w:p>
    <w:p>
      <w:pPr>
        <w:pStyle w:val="1621"/>
        <w:ind w:left="63" w:right="0"/>
        <w:jc w:val="left"/>
        <w:spacing w:after="0" w:line="360" w:lineRule="auto"/>
        <w:rPr>
          <w:rFonts w:hint="eastAsia" w:ascii="宋体" w:hAnsi="宋体" w:eastAsia="宋体" w:cs="宋体"/>
          <w:b/>
          <w:color w:val="000000"/>
          <w:sz w:val="24"/>
          <w:szCs w:val="24"/>
          <w:highlight w:val="none"/>
        </w:rPr>
      </w:pPr>
      <w:r/>
      <w:bookmarkStart w:id="19" w:name="6. 安全文明施工与环境保护"/>
      <w:r/>
      <w:bookmarkEnd w:id="19"/>
      <w:r>
        <w:rPr>
          <w:rFonts w:hint="eastAsia" w:ascii="宋体" w:hAnsi="宋体" w:eastAsia="宋体" w:cs="宋体"/>
          <w:b/>
          <w:color w:val="000000"/>
          <w:sz w:val="24"/>
          <w:szCs w:val="24"/>
          <w:highlight w:val="none"/>
        </w:rPr>
        <w:t xml:space="preserve">6.安全文明施工与环境保护</w:t>
      </w:r>
      <w:r/>
    </w:p>
    <w:p>
      <w:pPr>
        <w:pStyle w:val="1621"/>
        <w:ind w:left="0" w:right="0" w:firstLine="482"/>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6.1安全文明施工</w:t>
      </w:r>
      <w:r/>
    </w:p>
    <w:p>
      <w:pPr>
        <w:pStyle w:val="1621"/>
        <w:ind w:left="0" w:right="0" w:firstLine="480"/>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z w:val="24"/>
          <w:szCs w:val="24"/>
          <w:highlight w:val="none"/>
        </w:rPr>
        <w:t xml:space="preserve">6.1.1</w:t>
      </w:r>
      <w:r>
        <w:rPr>
          <w:rFonts w:hint="eastAsia" w:ascii="宋体" w:hAnsi="宋体" w:eastAsia="宋体" w:cs="宋体"/>
          <w:color w:val="000000"/>
          <w:spacing w:val="-3"/>
          <w:sz w:val="24"/>
          <w:szCs w:val="24"/>
          <w:highlight w:val="none"/>
        </w:rPr>
        <w:t xml:space="preserve">项目安全生产的达标目标及相应事项的定：</w:t>
      </w:r>
      <w:r>
        <w:rPr>
          <w:rFonts w:hint="eastAsia" w:ascii="宋体" w:hAnsi="宋体" w:eastAsia="宋体" w:cs="宋体"/>
          <w:color w:val="000000"/>
          <w:spacing w:val="-3"/>
          <w:sz w:val="24"/>
          <w:szCs w:val="24"/>
          <w:highlight w:val="none"/>
          <w:u w:val="single"/>
        </w:rPr>
        <w:t xml:space="preserve">达标目标为《建筑施工安全检查标准》（JGJ59-2011）及相关规范标准。其安全文明施工费用已经含在合同价款（即中标价）内。 开工通知载明的开工日期 7 天前提交安全技术措施或专项施工方案、安全生产责任制度、治安保卫制度及安全生产教育培训制度；充分考虑施工的特殊性，确保安全生产无事故，并承担相关的责任和损失。</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1</w:t>
      </w:r>
      <w:r>
        <w:rPr>
          <w:rFonts w:hint="eastAsia" w:ascii="宋体" w:hAnsi="宋体" w:eastAsia="宋体" w:cs="宋体"/>
          <w:color w:val="000000"/>
          <w:spacing w:val="-3"/>
          <w:sz w:val="24"/>
          <w:szCs w:val="24"/>
          <w:highlight w:val="none"/>
          <w:lang w:eastAsia="zh-CN"/>
        </w:rPr>
        <w:t xml:space="preserve">）</w:t>
      </w:r>
      <w:r>
        <w:rPr>
          <w:rFonts w:hint="eastAsia" w:ascii="宋体" w:hAnsi="宋体" w:eastAsia="宋体" w:cs="宋体"/>
          <w:color w:val="000000"/>
          <w:spacing w:val="-3"/>
          <w:sz w:val="24"/>
          <w:szCs w:val="24"/>
          <w:highlight w:val="none"/>
          <w:u w:val="single"/>
        </w:rPr>
        <w:t xml:space="preserve">达到江苏省及徐州市相关文件要求</w:t>
      </w:r>
      <w:r>
        <w:rPr>
          <w:rFonts w:hint="eastAsia" w:ascii="宋体" w:hAnsi="宋体" w:eastAsia="宋体" w:cs="宋体"/>
          <w:color w:val="000000"/>
          <w:sz w:val="24"/>
          <w:szCs w:val="24"/>
          <w:highlight w:val="none"/>
          <w:u w:val="single"/>
        </w:rPr>
        <w:t xml:space="preserve">。开工通知载明的开工日期10</w:t>
      </w:r>
      <w:r>
        <w:rPr>
          <w:rFonts w:hint="eastAsia" w:ascii="宋体" w:hAnsi="宋体" w:eastAsia="宋体" w:cs="宋体"/>
          <w:color w:val="000000"/>
          <w:spacing w:val="-4"/>
          <w:sz w:val="24"/>
          <w:szCs w:val="24"/>
          <w:highlight w:val="none"/>
          <w:u w:val="single"/>
        </w:rPr>
        <w:t xml:space="preserve">天前提交安全技术措施或专项施工方案、安全生产责任制</w:t>
      </w:r>
      <w:r>
        <w:rPr>
          <w:rFonts w:hint="eastAsia" w:ascii="宋体" w:hAnsi="宋体" w:eastAsia="宋体" w:cs="宋体"/>
          <w:color w:val="000000"/>
          <w:sz w:val="24"/>
          <w:szCs w:val="24"/>
          <w:highlight w:val="none"/>
          <w:u w:val="single"/>
        </w:rPr>
        <w:t xml:space="preserve">度、治安保卫制度及安全生产教育培训制度；</w:t>
      </w:r>
      <w:r>
        <w:rPr>
          <w:rFonts w:hint="eastAsia" w:ascii="宋体" w:hAnsi="宋体" w:eastAsia="宋体" w:cs="宋体"/>
          <w:color w:val="000000"/>
          <w:spacing w:val="-3"/>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w:t>
      </w:r>
      <w:r>
        <w:rPr>
          <w:rFonts w:hint="eastAsia" w:ascii="宋体" w:hAnsi="宋体" w:eastAsia="宋体" w:cs="宋体"/>
          <w:color w:val="000000"/>
          <w:sz w:val="24"/>
          <w:szCs w:val="24"/>
          <w:highlight w:val="none"/>
          <w:u w:val="single"/>
        </w:rPr>
        <w:t xml:space="preserve">人民生命财产者的安全均应采取防范措施。</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2</w:t>
      </w:r>
      <w:r>
        <w:rPr>
          <w:rFonts w:hint="eastAsia" w:ascii="宋体" w:hAnsi="宋体" w:eastAsia="宋体" w:cs="宋体"/>
          <w:color w:val="000000"/>
          <w:spacing w:val="-3"/>
          <w:sz w:val="24"/>
          <w:szCs w:val="24"/>
          <w:highlight w:val="none"/>
          <w:u w:val="single"/>
          <w:lang w:eastAsia="zh-CN"/>
        </w:rPr>
        <w:t xml:space="preserve">）</w:t>
      </w:r>
      <w:r>
        <w:rPr>
          <w:rFonts w:hint="eastAsia" w:ascii="宋体" w:hAnsi="宋体" w:eastAsia="宋体" w:cs="宋体"/>
          <w:color w:val="000000"/>
          <w:spacing w:val="-3"/>
          <w:sz w:val="24"/>
          <w:szCs w:val="24"/>
          <w:highlight w:val="none"/>
          <w:u w:val="single"/>
        </w:rPr>
        <w:t xml:space="preserve">本工程在整个施工期间应杜绝一切人身伤亡和重大质量安全事故。如发生上述事故，则发包人视为承包人违约，发包人有权解除合同；在施工期间每发生一起人身损害（不包括死</w:t>
      </w:r>
      <w:r>
        <w:rPr>
          <w:rFonts w:hint="eastAsia" w:ascii="宋体" w:hAnsi="宋体" w:eastAsia="宋体" w:cs="宋体"/>
          <w:color w:val="000000"/>
          <w:sz w:val="24"/>
          <w:szCs w:val="24"/>
          <w:highlight w:val="none"/>
          <w:u w:val="single"/>
        </w:rPr>
        <w:t xml:space="preserve">亡）事故，承包人除了接受政府相关部门处罚外，承包人须向发包人支付违约金伍万元（￥50000.00元）；每发生一起人身死亡事故，承包人除接受相关部门处罚外，承包人须向发包人支付违约金壹拾万元（￥100000.00元）。发包人有权在支付承包人工程款时将该违约金扣除，承包人除承担违约金外，还应承担因事故造成的一切损失和责任。</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3</w:t>
      </w:r>
      <w:r>
        <w:rPr>
          <w:rFonts w:hint="eastAsia" w:ascii="宋体" w:hAnsi="宋体" w:eastAsia="宋体" w:cs="宋体"/>
          <w:color w:val="000000"/>
          <w:spacing w:val="-3"/>
          <w:sz w:val="24"/>
          <w:szCs w:val="24"/>
          <w:highlight w:val="none"/>
          <w:u w:val="single"/>
          <w:lang w:eastAsia="zh-CN"/>
        </w:rPr>
        <w:t xml:space="preserve">）</w:t>
      </w:r>
      <w:r>
        <w:rPr>
          <w:rFonts w:hint="eastAsia" w:ascii="宋体" w:hAnsi="宋体" w:eastAsia="宋体" w:cs="宋体"/>
          <w:color w:val="000000"/>
          <w:spacing w:val="-3"/>
          <w:sz w:val="24"/>
          <w:szCs w:val="24"/>
          <w:highlight w:val="none"/>
          <w:u w:val="single"/>
        </w:rPr>
        <w:t xml:space="preserve">承包人应服从发包人、监理对施工现场安全施工方面的监管。如发包人或监理发现承包</w:t>
      </w:r>
      <w:r>
        <w:rPr>
          <w:rFonts w:hint="eastAsia" w:ascii="宋体" w:hAnsi="宋体" w:eastAsia="宋体" w:cs="宋体"/>
          <w:color w:val="000000"/>
          <w:sz w:val="24"/>
          <w:szCs w:val="24"/>
          <w:highlight w:val="none"/>
          <w:u w:val="single"/>
        </w:rPr>
        <w:t xml:space="preserve">人工作中的安全文明施工方面不符合国家、地方、行业及本合同的有关规定，每发现一次，发包人有权要求承包人支付5000元违约金，并要求承包人限期整改，发包方有权上报主管部门。</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4</w:t>
      </w:r>
      <w:r>
        <w:rPr>
          <w:rFonts w:hint="eastAsia" w:ascii="宋体" w:hAnsi="宋体" w:eastAsia="宋体" w:cs="宋体"/>
          <w:color w:val="000000"/>
          <w:spacing w:val="-3"/>
          <w:sz w:val="24"/>
          <w:szCs w:val="24"/>
          <w:highlight w:val="none"/>
          <w:u w:val="single"/>
          <w:lang w:eastAsia="zh-CN"/>
        </w:rPr>
        <w:t xml:space="preserve">）</w:t>
      </w:r>
      <w:r>
        <w:rPr>
          <w:rFonts w:hint="eastAsia" w:ascii="宋体" w:hAnsi="宋体" w:eastAsia="宋体" w:cs="宋体"/>
          <w:color w:val="000000"/>
          <w:spacing w:val="-3"/>
          <w:sz w:val="24"/>
          <w:szCs w:val="24"/>
          <w:highlight w:val="none"/>
          <w:u w:val="single"/>
        </w:rPr>
        <w:t xml:space="preserve">在本合同实施过程中，承包人应对现场施工人员及现场其他第三方人员的安全、现场施工秩序、工程保护、环境保护、消防、用电安全等负责，并就工地照明、防护标志和警示信号设置、门卫人员配置等作出具体安排，充分考虑施工的特殊性，确保安全生产无事故，并</w:t>
      </w:r>
      <w:r>
        <w:rPr>
          <w:rFonts w:hint="eastAsia" w:ascii="宋体" w:hAnsi="宋体" w:eastAsia="宋体" w:cs="宋体"/>
          <w:color w:val="000000"/>
          <w:sz w:val="24"/>
          <w:szCs w:val="24"/>
          <w:highlight w:val="none"/>
          <w:u w:val="single"/>
        </w:rPr>
        <w:t xml:space="preserve">承担相关的责任和损失。</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6.1.4关于治安保卫的特别约定：</w:t>
      </w:r>
      <w:r>
        <w:rPr>
          <w:rFonts w:hint="eastAsia" w:ascii="宋体" w:hAnsi="宋体" w:eastAsia="宋体" w:cs="宋体"/>
          <w:color w:val="000000"/>
          <w:sz w:val="24"/>
          <w:szCs w:val="24"/>
          <w:highlight w:val="none"/>
          <w:u w:val="single"/>
        </w:rPr>
        <w:t xml:space="preserve">执行通用条款。</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关于编制施工场地治安管理计划的约定：</w:t>
      </w:r>
      <w:r>
        <w:rPr>
          <w:rFonts w:hint="eastAsia" w:ascii="宋体" w:hAnsi="宋体" w:eastAsia="宋体" w:cs="宋体"/>
          <w:color w:val="000000"/>
          <w:sz w:val="24"/>
          <w:szCs w:val="24"/>
          <w:highlight w:val="none"/>
          <w:u w:val="single"/>
        </w:rPr>
        <w:t xml:space="preserve">开工通知载明的开工日期7天前提交施工场地治安管理计划。</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6.1.5文明施工</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合同当事人对文明施工的要求：</w:t>
      </w:r>
      <w:r/>
    </w:p>
    <w:p>
      <w:pPr>
        <w:ind w:firstLine="480"/>
        <w:jc w:val="left"/>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①承包人按当地有关主管部门的规定办理相关手续，并承担相应费用，同时以书面形式通知发包人，承担施工过程中因自身原因造成的罚款。</w:t>
      </w:r>
      <w:r/>
    </w:p>
    <w:p>
      <w:pPr>
        <w:ind w:firstLine="480"/>
        <w:jc w:val="left"/>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②承包人应遵守环境保护和清洁卫生方面的法律、法规、规定以及发包人《建设工程安全文明施工管理办法》的规定，所发生的费用由承包人承担。</w:t>
      </w:r>
      <w:r/>
    </w:p>
    <w:p>
      <w:pPr>
        <w:ind w:firstLine="480"/>
        <w:jc w:val="left"/>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③承包人不得将施工范围内的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firstLine="480"/>
        <w:jc w:val="left"/>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④承包人在竣工验收前应将施工场地范围内的垃圾、杂物、临时道路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firstLine="480"/>
        <w:jc w:val="left"/>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⑤现场施工及管理人员均需挂牌进场，否则，发包人有权对承包人处以 100 元∕人.次的违约金。</w:t>
      </w:r>
      <w:r/>
    </w:p>
    <w:p>
      <w:pPr>
        <w:ind w:firstLine="480"/>
        <w:jc w:val="left"/>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⑥文明施工相关法律、法规、标准和规范的其他要求。</w:t>
      </w:r>
      <w:r/>
    </w:p>
    <w:p>
      <w:pPr>
        <w:ind w:firstLine="480"/>
        <w:jc w:val="left"/>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严格落实《徐州市市区工地扬尘污染防治管理规范（试行）》、《徐州市区园林工地扬尘防治攻坚行动实施方案》、《徐州市城市扬尘污染防治管理办法》之要求组织施工，施工前必须制定扬尘污染防治专项方案，并严格按审批后的专项方案组织实施。施工中自觉接受建设主管部门对扬尘污染等工作的检查，并接受违规处罚。</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6.1.6关于安全文明施工费支付比例和支付期限的约定：</w:t>
      </w:r>
      <w:r>
        <w:rPr>
          <w:rFonts w:hint="eastAsia" w:ascii="宋体" w:hAnsi="宋体" w:eastAsia="宋体" w:cs="宋体"/>
          <w:color w:val="000000"/>
          <w:sz w:val="24"/>
          <w:szCs w:val="24"/>
          <w:highlight w:val="none"/>
          <w:u w:val="single"/>
        </w:rPr>
        <w:t xml:space="preserve">合同价（即中标价）中已含，与合同价款同期支付。</w:t>
      </w:r>
      <w:r/>
    </w:p>
    <w:p>
      <w:pPr>
        <w:pStyle w:val="1621"/>
        <w:ind w:left="63" w:right="0"/>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7.工期和进度</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7.1施工组织设计</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7.1.1合同当事人约定的施工组织设计应包括的其他内容：</w:t>
      </w:r>
      <w:r>
        <w:rPr>
          <w:rFonts w:hint="eastAsia" w:ascii="宋体" w:hAnsi="宋体" w:eastAsia="宋体" w:cs="宋体"/>
          <w:color w:val="000000"/>
          <w:sz w:val="24"/>
          <w:szCs w:val="24"/>
          <w:highlight w:val="none"/>
          <w:u w:val="single"/>
        </w:rPr>
        <w:t xml:space="preserve">执行通用条款。</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7.1.2施工组织设计的提交和修改</w:t>
      </w:r>
      <w:r/>
    </w:p>
    <w:p>
      <w:pPr>
        <w:pStyle w:val="1621"/>
        <w:ind w:left="0" w:right="0" w:firstLine="468"/>
        <w:jc w:val="left"/>
        <w:spacing w:after="0" w:line="360" w:lineRule="auto"/>
        <w:rPr>
          <w:rFonts w:hint="eastAsia" w:ascii="宋体" w:hAnsi="宋体" w:eastAsia="宋体" w:cs="宋体"/>
          <w:color w:val="000000"/>
          <w:spacing w:val="-5"/>
          <w:sz w:val="24"/>
          <w:szCs w:val="24"/>
          <w:highlight w:val="none"/>
        </w:rPr>
      </w:pPr>
      <w:r>
        <w:rPr>
          <w:rFonts w:hint="eastAsia" w:ascii="宋体" w:hAnsi="宋体" w:eastAsia="宋体" w:cs="宋体"/>
          <w:color w:val="000000"/>
          <w:spacing w:val="-3"/>
          <w:sz w:val="24"/>
          <w:szCs w:val="24"/>
          <w:highlight w:val="none"/>
        </w:rPr>
        <w:t xml:space="preserve">承包人提交详细施工组织设计的期限的约定：</w:t>
      </w:r>
      <w:r>
        <w:rPr>
          <w:rFonts w:hint="eastAsia" w:ascii="宋体" w:hAnsi="宋体" w:eastAsia="宋体" w:cs="宋体"/>
          <w:color w:val="000000"/>
          <w:spacing w:val="-3"/>
          <w:sz w:val="24"/>
          <w:szCs w:val="24"/>
          <w:highlight w:val="none"/>
          <w:u w:val="single"/>
        </w:rPr>
        <w:t xml:space="preserve">承包人在收到设计施工图后，应在</w:t>
      </w:r>
      <w:r>
        <w:rPr>
          <w:rFonts w:hint="eastAsia" w:ascii="宋体" w:hAnsi="宋体" w:eastAsia="宋体" w:cs="宋体"/>
          <w:color w:val="000000"/>
          <w:sz w:val="24"/>
          <w:szCs w:val="24"/>
          <w:highlight w:val="none"/>
          <w:u w:val="single"/>
        </w:rPr>
        <w:t xml:space="preserve">10日</w:t>
      </w:r>
      <w:r>
        <w:rPr>
          <w:rFonts w:hint="eastAsia" w:ascii="宋体" w:hAnsi="宋体" w:eastAsia="宋体" w:cs="宋体"/>
          <w:color w:val="000000"/>
          <w:spacing w:val="-3"/>
          <w:sz w:val="24"/>
          <w:szCs w:val="24"/>
          <w:highlight w:val="none"/>
          <w:u w:val="single"/>
        </w:rPr>
        <w:t xml:space="preserve">内做出详细的施工组织设计，一式二份报总监及发包人审批；施工组织设计应包括施工进度</w:t>
      </w:r>
      <w:r>
        <w:rPr>
          <w:rFonts w:hint="eastAsia" w:ascii="宋体" w:hAnsi="宋体" w:eastAsia="宋体" w:cs="宋体"/>
          <w:color w:val="000000"/>
          <w:sz w:val="24"/>
          <w:szCs w:val="24"/>
          <w:highlight w:val="none"/>
          <w:u w:val="single"/>
        </w:rPr>
        <w:t xml:space="preserve">计划、总包分包的分工范围及交叉施工部署、施工方案、工艺与措施、设备材料进场计划、</w:t>
      </w:r>
      <w:r>
        <w:rPr>
          <w:rFonts w:hint="eastAsia" w:ascii="宋体" w:hAnsi="宋体" w:eastAsia="宋体" w:cs="宋体"/>
          <w:color w:val="000000"/>
          <w:spacing w:val="-3"/>
          <w:sz w:val="24"/>
          <w:szCs w:val="24"/>
          <w:highlight w:val="none"/>
          <w:u w:val="single"/>
        </w:rPr>
        <w:t xml:space="preserve">劳动力计划、安全文明施工措施、环境保护措施、施工机械设备配置以及施工现场优化布置等内容。总监及发包人在收到施工组织设计后</w:t>
      </w:r>
      <w:r>
        <w:rPr>
          <w:rFonts w:hint="eastAsia" w:ascii="宋体" w:hAnsi="宋体" w:eastAsia="宋体" w:cs="宋体"/>
          <w:color w:val="000000"/>
          <w:sz w:val="24"/>
          <w:szCs w:val="24"/>
          <w:highlight w:val="none"/>
          <w:u w:val="single"/>
        </w:rPr>
        <w:t xml:space="preserve">15</w:t>
      </w:r>
      <w:r>
        <w:rPr>
          <w:rFonts w:hint="eastAsia" w:ascii="宋体" w:hAnsi="宋体" w:eastAsia="宋体" w:cs="宋体"/>
          <w:color w:val="000000"/>
          <w:spacing w:val="-3"/>
          <w:sz w:val="24"/>
          <w:szCs w:val="24"/>
          <w:highlight w:val="none"/>
          <w:u w:val="single"/>
        </w:rPr>
        <w:t xml:space="preserve">日内进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w:t>
      </w:r>
      <w:r>
        <w:rPr>
          <w:rFonts w:hint="eastAsia" w:ascii="宋体" w:hAnsi="宋体" w:eastAsia="宋体" w:cs="宋体"/>
          <w:color w:val="000000"/>
          <w:spacing w:val="-5"/>
          <w:sz w:val="24"/>
          <w:szCs w:val="24"/>
          <w:highlight w:val="none"/>
          <w:u w:val="single"/>
        </w:rPr>
        <w:t xml:space="preserve">并不代表免除承包人的责任，即如果方案在实施过程中出现问题，其全部责任由承包人承担。</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承包人应保证按照本合同所述的工程建设进度目标进行本合同项下的服务并负责协调</w:t>
      </w:r>
      <w:r>
        <w:rPr>
          <w:rFonts w:hint="eastAsia" w:ascii="宋体" w:hAnsi="宋体" w:eastAsia="宋体" w:cs="宋体"/>
          <w:color w:val="000000"/>
          <w:spacing w:val="-3"/>
          <w:sz w:val="24"/>
          <w:szCs w:val="24"/>
          <w:highlight w:val="none"/>
          <w:u w:val="single"/>
        </w:rPr>
        <w:t xml:space="preserve">与本工程有关的其他工程的进度，根据本合同确定的工程进度计划表应按工程的实际进展情</w:t>
      </w:r>
      <w:r>
        <w:rPr>
          <w:rFonts w:hint="eastAsia" w:ascii="宋体" w:hAnsi="宋体" w:eastAsia="宋体" w:cs="宋体"/>
          <w:color w:val="000000"/>
          <w:sz w:val="24"/>
          <w:szCs w:val="24"/>
          <w:highlight w:val="none"/>
          <w:u w:val="single"/>
        </w:rPr>
        <w:t xml:space="preserve">况每月更新一次。</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发包人和监理人在收到详细的施工组织设计后确认或提出修改意见的期限：</w:t>
      </w:r>
      <w:r>
        <w:rPr>
          <w:rFonts w:hint="eastAsia" w:ascii="宋体" w:hAnsi="宋体" w:eastAsia="宋体" w:cs="宋体"/>
          <w:color w:val="000000"/>
          <w:spacing w:val="-3"/>
          <w:sz w:val="24"/>
          <w:szCs w:val="24"/>
          <w:highlight w:val="none"/>
          <w:u w:val="single"/>
        </w:rPr>
        <w:t xml:space="preserve">收到文件后</w:t>
      </w:r>
      <w:r>
        <w:rPr>
          <w:rFonts w:hint="eastAsia" w:ascii="宋体" w:hAnsi="宋体" w:eastAsia="宋体" w:cs="宋体"/>
          <w:color w:val="000000"/>
          <w:sz w:val="24"/>
          <w:szCs w:val="24"/>
          <w:highlight w:val="none"/>
          <w:u w:val="single"/>
        </w:rPr>
        <w:t xml:space="preserve">15日内。</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7.2施工进度计划</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7.2.2施工进度计划的修订</w:t>
      </w:r>
      <w:r>
        <w:rPr>
          <w:rFonts w:hint="eastAsia" w:ascii="宋体" w:hAnsi="宋体" w:eastAsia="宋体" w:cs="宋体"/>
          <w:color w:val="000000"/>
          <w:spacing w:val="-3"/>
          <w:sz w:val="24"/>
          <w:szCs w:val="24"/>
          <w:highlight w:val="none"/>
        </w:rPr>
        <w:t xml:space="preserve">发包人和监理人在收到修订的施工进度计划后确认或提出修改意见的期限：</w:t>
      </w:r>
      <w:r>
        <w:rPr>
          <w:rFonts w:hint="eastAsia" w:ascii="宋体" w:hAnsi="宋体" w:eastAsia="宋体" w:cs="宋体"/>
          <w:color w:val="000000"/>
          <w:spacing w:val="-3"/>
          <w:sz w:val="24"/>
          <w:szCs w:val="24"/>
          <w:highlight w:val="none"/>
          <w:u w:val="single"/>
        </w:rPr>
        <w:t xml:space="preserve">收到文件后</w:t>
      </w:r>
      <w:r>
        <w:rPr>
          <w:rFonts w:hint="eastAsia" w:ascii="宋体" w:hAnsi="宋体" w:eastAsia="宋体" w:cs="宋体"/>
          <w:color w:val="000000"/>
          <w:sz w:val="24"/>
          <w:szCs w:val="24"/>
          <w:highlight w:val="none"/>
          <w:u w:val="single"/>
        </w:rPr>
        <w:t xml:space="preserve">10日内。</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7.3开工</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7.3.1开工准备关于承包人提交工程开工报审表的期限：</w:t>
      </w:r>
      <w:r>
        <w:rPr>
          <w:rFonts w:hint="eastAsia" w:ascii="宋体" w:hAnsi="宋体" w:eastAsia="宋体" w:cs="宋体"/>
          <w:color w:val="000000"/>
          <w:spacing w:val="-4"/>
          <w:sz w:val="24"/>
          <w:szCs w:val="24"/>
          <w:highlight w:val="none"/>
          <w:u w:val="single"/>
        </w:rPr>
        <w:t xml:space="preserve">合同签订后、接到监理方的书面开工指令</w:t>
      </w:r>
      <w:r>
        <w:rPr>
          <w:rFonts w:hint="eastAsia" w:ascii="宋体" w:hAnsi="宋体" w:eastAsia="宋体" w:cs="宋体"/>
          <w:color w:val="000000"/>
          <w:sz w:val="24"/>
          <w:szCs w:val="24"/>
          <w:highlight w:val="none"/>
          <w:u w:val="single"/>
        </w:rPr>
        <w:t xml:space="preserve">7日内。</w:t>
      </w:r>
      <w:r/>
    </w:p>
    <w:p>
      <w:pPr>
        <w:pStyle w:val="1621"/>
        <w:ind w:left="0" w:right="0" w:firstLine="476"/>
        <w:jc w:val="left"/>
        <w:spacing w:after="0" w:line="360" w:lineRule="auto"/>
        <w:tabs>
          <w:tab w:val="left" w:pos="6268" w:leader="none"/>
          <w:tab w:val="left" w:pos="8427"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关于发包人应完成的其他开工准备工作及期限：</w:t>
      </w:r>
      <w:r>
        <w:rPr>
          <w:rFonts w:hint="eastAsia" w:ascii="宋体" w:hAnsi="宋体" w:eastAsia="宋体" w:cs="宋体"/>
          <w:color w:val="000000"/>
          <w:spacing w:val="-1"/>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关于承包人应完成的其他开工准备工作及期限：</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7.3.2开工通知</w:t>
      </w:r>
      <w:r/>
    </w:p>
    <w:p>
      <w:pPr>
        <w:pStyle w:val="1621"/>
        <w:ind w:left="0" w:right="0" w:firstLine="480"/>
        <w:jc w:val="left"/>
        <w:spacing w:after="0" w:line="360" w:lineRule="auto"/>
        <w:tabs>
          <w:tab w:val="left" w:pos="670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因发包人原因造成监理人未能在计划开工日期之日起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天内发出开工通知的，承包人有权提出价格调整要求，或者解除合同。</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7.4测量放线</w:t>
      </w:r>
      <w:r/>
    </w:p>
    <w:p>
      <w:pPr>
        <w:pStyle w:val="1621"/>
        <w:ind w:left="0" w:right="0" w:firstLine="480"/>
        <w:jc w:val="left"/>
        <w:spacing w:after="0" w:line="360" w:lineRule="auto"/>
        <w:tabs>
          <w:tab w:val="left" w:pos="1065" w:leader="none"/>
          <w:tab w:val="left" w:pos="274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7.4.1发包人通过监理人向承包人提供测量基准点、基准线和水准点及其书面资料的期</w:t>
      </w:r>
      <w:r>
        <w:rPr>
          <w:rFonts w:hint="eastAsia" w:ascii="宋体" w:hAnsi="宋体" w:eastAsia="宋体" w:cs="宋体"/>
          <w:color w:val="000000"/>
          <w:spacing w:val="-1"/>
          <w:sz w:val="24"/>
          <w:szCs w:val="24"/>
          <w:highlight w:val="none"/>
        </w:rPr>
        <w:t xml:space="preserve">限：</w:t>
      </w:r>
      <w:r>
        <w:rPr>
          <w:rFonts w:hint="eastAsia" w:ascii="宋体" w:hAnsi="宋体" w:eastAsia="宋体" w:cs="宋体"/>
          <w:color w:val="000000"/>
          <w:sz w:val="24"/>
          <w:szCs w:val="24"/>
          <w:highlight w:val="none"/>
          <w:u w:val="single"/>
        </w:rPr>
        <w:t xml:space="preserve">开工前7天</w:t>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①开工前发包人现场确定水准点与坐标控制点位置，承包人负责现场接收。</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②发包人将水准点与坐标控制点测量成果以书面形式交给承包人，成果上所示的所有坐</w:t>
      </w:r>
      <w:r>
        <w:rPr>
          <w:rFonts w:hint="eastAsia" w:ascii="宋体" w:hAnsi="宋体" w:eastAsia="宋体" w:cs="宋体"/>
          <w:color w:val="000000"/>
          <w:sz w:val="24"/>
          <w:szCs w:val="24"/>
          <w:highlight w:val="none"/>
          <w:u w:val="single"/>
        </w:rPr>
        <w:t xml:space="preserve">标及标高均由承包人进行校验，如有差错承包人应及时书面通知发包人。</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③承包人接收后负责保护，此后由于差错不能闭合和点位破坏或丢失造成的损失均由承</w:t>
      </w:r>
      <w:r>
        <w:rPr>
          <w:rFonts w:hint="eastAsia" w:ascii="宋体" w:hAnsi="宋体" w:eastAsia="宋体" w:cs="宋体"/>
          <w:color w:val="000000"/>
          <w:sz w:val="24"/>
          <w:szCs w:val="24"/>
          <w:highlight w:val="none"/>
          <w:u w:val="single"/>
        </w:rPr>
        <w:t xml:space="preserve">包人承担。</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④由发包人工程师或其代表对任何放线或标高进行的检查工作，均不能免除承包人对有</w:t>
      </w:r>
      <w:r>
        <w:rPr>
          <w:rFonts w:hint="eastAsia" w:ascii="宋体" w:hAnsi="宋体" w:eastAsia="宋体" w:cs="宋体"/>
          <w:color w:val="000000"/>
          <w:sz w:val="24"/>
          <w:szCs w:val="24"/>
          <w:highlight w:val="none"/>
          <w:u w:val="single"/>
        </w:rPr>
        <w:t xml:space="preserve">关工程的准确程度应负的任何责任。</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7.5工期延误</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7.5.1因发包人原因导致工期延误</w:t>
      </w:r>
      <w:r/>
    </w:p>
    <w:p>
      <w:pPr>
        <w:pStyle w:val="1621"/>
        <w:ind w:left="0" w:right="0" w:firstLine="468"/>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pacing w:val="-3"/>
          <w:sz w:val="24"/>
          <w:szCs w:val="24"/>
          <w:highlight w:val="none"/>
        </w:rPr>
        <w:t xml:space="preserve">（7）因发包人原因导致</w:t>
      </w:r>
      <w:r>
        <w:rPr>
          <w:rFonts w:hint="eastAsia" w:ascii="宋体" w:hAnsi="宋体" w:eastAsia="宋体" w:cs="宋体"/>
          <w:color w:val="000000"/>
          <w:sz w:val="24"/>
          <w:szCs w:val="24"/>
          <w:highlight w:val="none"/>
          <w:u w:val="single"/>
        </w:rPr>
        <w:t xml:space="preserve">工期延误的其他情形：工期顺延。因发包人原因引起的工期延误，承包人应当在导致工期延误的事项发生后7日内，向监理人及发包人递交工期顺延申请书，并以书面形式提供如下材料：①发包人具体导致工期延误的事项的相关证明材料；②发包人原因导致工期延误的天数；③导致工期延误的事项跟延误的天数之间的因果关系成立的相关材料。</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承包人未在上述规定时间内提供申请书及相关材料或相关材料不齐全且未在规定期限内补足的，视为承包人放弃申请工期顺延的权利。</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监理人及发包人收到上述材料后【10】日内</w:t>
      </w:r>
      <w:r>
        <w:rPr>
          <w:rFonts w:hint="eastAsia" w:ascii="宋体" w:hAnsi="宋体" w:eastAsia="宋体" w:cs="宋体"/>
          <w:color w:val="000000"/>
          <w:spacing w:val="-3"/>
          <w:sz w:val="24"/>
          <w:szCs w:val="24"/>
          <w:highlight w:val="none"/>
          <w:u w:val="single"/>
        </w:rPr>
        <w:t xml:space="preserve">进行审查。审查通过的，由发包人出具同意工期顺延通知书，顺延的工期以通知书载明为准；审查不通过的，由发包人出具不准予工期</w:t>
      </w:r>
      <w:r>
        <w:rPr>
          <w:rFonts w:hint="eastAsia" w:ascii="宋体" w:hAnsi="宋体" w:eastAsia="宋体" w:cs="宋体"/>
          <w:color w:val="000000"/>
          <w:sz w:val="24"/>
          <w:szCs w:val="24"/>
          <w:highlight w:val="none"/>
          <w:u w:val="single"/>
        </w:rPr>
        <w:t xml:space="preserve">顺延通知书。</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发包人的延误仅顺延工期,合同工期作相应调整,材料差价不调整</w:t>
      </w:r>
      <w:r>
        <w:rPr>
          <w:rFonts w:hint="eastAsia" w:ascii="宋体" w:hAnsi="宋体" w:eastAsia="宋体" w:cs="宋体"/>
          <w:color w:val="000000"/>
          <w:sz w:val="24"/>
          <w:szCs w:val="24"/>
          <w:highlight w:val="none"/>
          <w:u w:val="single"/>
        </w:rPr>
        <w:t xml:space="preserve">。承包人放弃主张因工期延误造成的一切损失及费用。</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工程实施过程中因设计变更、经济签证等原因造成的工程量增减，工期不予调整；如因</w:t>
      </w:r>
      <w:r>
        <w:rPr>
          <w:rFonts w:hint="eastAsia" w:ascii="宋体" w:hAnsi="宋体" w:eastAsia="宋体" w:cs="宋体"/>
          <w:color w:val="000000"/>
          <w:sz w:val="24"/>
          <w:szCs w:val="24"/>
          <w:highlight w:val="none"/>
          <w:u w:val="single"/>
        </w:rPr>
        <w:t xml:space="preserve">设计有重大调整，工期酌情调整。</w:t>
      </w:r>
      <w:r/>
    </w:p>
    <w:p>
      <w:pPr>
        <w:pStyle w:val="1621"/>
        <w:ind w:left="0" w:right="0" w:firstLine="468"/>
        <w:jc w:val="left"/>
        <w:spacing w:after="0" w:line="360"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 xml:space="preserve">7.5.2因承包人原因导致工期延误</w:t>
      </w:r>
      <w:r/>
    </w:p>
    <w:p>
      <w:pPr>
        <w:pStyle w:val="1621"/>
        <w:ind w:left="0" w:right="0" w:firstLine="480"/>
        <w:jc w:val="left"/>
        <w:spacing w:after="0" w:line="360" w:lineRule="auto"/>
        <w:rPr>
          <w:rFonts w:hint="eastAsia" w:ascii="宋体" w:hAnsi="宋体" w:eastAsia="宋体" w:cs="宋体"/>
          <w:b/>
          <w:bCs/>
          <w:color w:val="000000"/>
          <w:sz w:val="24"/>
          <w:szCs w:val="24"/>
          <w:highlight w:val="none"/>
          <w:u w:val="single"/>
        </w:rPr>
      </w:pPr>
      <w:r>
        <w:rPr>
          <w:rFonts w:hint="eastAsia" w:ascii="宋体" w:hAnsi="宋体" w:eastAsia="宋体" w:cs="宋体"/>
          <w:color w:val="000000"/>
          <w:sz w:val="24"/>
          <w:szCs w:val="24"/>
          <w:highlight w:val="none"/>
        </w:rPr>
        <w:t xml:space="preserve">因承包人原因造成工期延误，逾期竣工违约金的计算方法为：</w:t>
      </w:r>
      <w:r>
        <w:rPr>
          <w:rFonts w:hint="eastAsia" w:ascii="宋体" w:hAnsi="宋体" w:eastAsia="宋体" w:cs="宋体"/>
          <w:color w:val="000000"/>
          <w:sz w:val="24"/>
          <w:szCs w:val="24"/>
          <w:highlight w:val="none"/>
          <w:u w:val="single"/>
        </w:rPr>
        <w:t xml:space="preserve">每延误一天按壹万元计取违约金，累计5天发包人有权解除合同，承包人承担延误造成的损失。承包人支付逾期竣工违约金后，不免除承包人继续完成工程及修补缺陷的义务</w:t>
      </w:r>
      <w:r>
        <w:rPr>
          <w:rFonts w:hint="eastAsia" w:ascii="宋体" w:hAnsi="宋体" w:eastAsia="宋体" w:cs="宋体"/>
          <w:b/>
          <w:bCs/>
          <w:color w:val="000000"/>
          <w:sz w:val="24"/>
          <w:szCs w:val="24"/>
          <w:highlight w:val="none"/>
          <w:u w:val="single"/>
        </w:rPr>
        <w:t xml:space="preserve">。</w:t>
      </w:r>
      <w:r/>
    </w:p>
    <w:p>
      <w:pPr>
        <w:pStyle w:val="1621"/>
        <w:ind w:left="0" w:right="0" w:firstLine="480"/>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因承包人原因造成工期延误，逾期竣工违约金的上限：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pacing w:val="8"/>
          <w:sz w:val="24"/>
          <w:u w:val="single"/>
        </w:rPr>
        <w:t xml:space="preserve">按法律规定执行</w:t>
      </w:r>
      <w:r>
        <w:rPr>
          <w:rFonts w:hint="eastAsia" w:ascii="宋体" w:hAnsi="宋体" w:eastAsia="宋体" w:cs="宋体"/>
          <w:color w:val="000000"/>
          <w:spacing w:val="8"/>
          <w:sz w:val="24"/>
          <w:u w:val="single"/>
          <w:lang w:eastAsia="zh-CN"/>
        </w:rPr>
        <w:t xml:space="preserve">。</w:t>
      </w:r>
      <w:r>
        <w:rPr>
          <w:rFonts w:hint="eastAsia" w:ascii="宋体" w:hAnsi="宋体" w:eastAsia="宋体" w:cs="宋体"/>
          <w:b/>
          <w:color w:val="000000"/>
          <w:sz w:val="24"/>
          <w:szCs w:val="24"/>
          <w:highlight w:val="none"/>
          <w:u w:val="single"/>
        </w:rPr>
        <w:t xml:space="preserve"> </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7.6不利物质条件</w:t>
      </w:r>
      <w:r/>
    </w:p>
    <w:p>
      <w:pPr>
        <w:pStyle w:val="1621"/>
        <w:ind w:left="0" w:right="0" w:firstLine="476"/>
        <w:jc w:val="left"/>
        <w:spacing w:after="0" w:line="360" w:lineRule="auto"/>
        <w:tabs>
          <w:tab w:val="left" w:pos="6225" w:leader="none"/>
          <w:tab w:val="left" w:pos="766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不利物质条件的其他情形和有关约定：</w:t>
      </w:r>
      <w:r>
        <w:rPr>
          <w:rFonts w:hint="eastAsia" w:ascii="宋体" w:hAnsi="宋体" w:eastAsia="宋体" w:cs="宋体"/>
          <w:color w:val="000000"/>
          <w:spacing w:val="-1"/>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7.7异常恶劣的气候条件</w:t>
      </w:r>
      <w:r/>
    </w:p>
    <w:p>
      <w:pPr>
        <w:pStyle w:val="1621"/>
        <w:ind w:left="0" w:right="0" w:firstLine="468"/>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pacing w:val="-3"/>
          <w:sz w:val="24"/>
          <w:szCs w:val="24"/>
          <w:highlight w:val="none"/>
          <w:u w:val="single"/>
        </w:rPr>
        <w:t xml:space="preserve">发包人和承包人同意以下情形视为异常恶劣的气候条件：施工期间，以政府部门发布的恶劣天气通知文件为准。</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7.9提前竣工的奖励</w:t>
      </w:r>
      <w:r/>
    </w:p>
    <w:p>
      <w:pPr>
        <w:pStyle w:val="1621"/>
        <w:ind w:left="0" w:right="0" w:firstLine="480"/>
        <w:jc w:val="left"/>
        <w:spacing w:after="0" w:line="360" w:lineRule="auto"/>
        <w:tabs>
          <w:tab w:val="left" w:pos="5085" w:leader="none"/>
          <w:tab w:val="left" w:pos="664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7.9.2提前竣工的奖励：</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pStyle w:val="1621"/>
        <w:ind w:left="63" w:right="0"/>
        <w:jc w:val="left"/>
        <w:spacing w:after="0" w:line="360" w:lineRule="auto"/>
        <w:rPr>
          <w:rFonts w:hint="eastAsia" w:ascii="宋体" w:hAnsi="宋体" w:eastAsia="宋体" w:cs="宋体"/>
          <w:b/>
          <w:color w:val="000000"/>
          <w:sz w:val="24"/>
          <w:szCs w:val="24"/>
          <w:highlight w:val="none"/>
        </w:rPr>
      </w:pPr>
      <w:r/>
      <w:bookmarkStart w:id="20" w:name="8. 材料与设备"/>
      <w:r/>
      <w:bookmarkEnd w:id="20"/>
      <w:r>
        <w:rPr>
          <w:rFonts w:hint="eastAsia" w:ascii="宋体" w:hAnsi="宋体" w:eastAsia="宋体" w:cs="宋体"/>
          <w:b/>
          <w:color w:val="000000"/>
          <w:sz w:val="24"/>
          <w:szCs w:val="24"/>
          <w:highlight w:val="none"/>
        </w:rPr>
        <w:t xml:space="preserve">8.材料与设备</w:t>
      </w:r>
      <w:r/>
    </w:p>
    <w:p>
      <w:pPr>
        <w:pStyle w:val="1621"/>
        <w:ind w:left="0" w:right="0" w:firstLine="482"/>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8.4材料与工程设备的保管与使用</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8.4.1发包人供应的材料设备的保管费用的承担：</w:t>
      </w:r>
      <w:r>
        <w:rPr>
          <w:rFonts w:hint="eastAsia" w:ascii="宋体" w:hAnsi="宋体" w:eastAsia="宋体" w:cs="宋体"/>
          <w:color w:val="000000"/>
          <w:sz w:val="24"/>
          <w:szCs w:val="24"/>
          <w:highlight w:val="none"/>
          <w:u w:val="single"/>
        </w:rPr>
        <w:t xml:space="preserve">由承包人承担。</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8.5禁止使用不合格的材料和工程设备</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承包人禁止使用不合格的材料和工程设备。承包人采购的材料及工程设备应留存产品合格证备查。承包人采购的所有材料、设备除质量合格外，还应当符合规范标准、设计要求及地方有关规定。因使用不合格材料或工程设备造成直接损失和间接损失（包括但不限于工期延误、人身财产损失、罚款、赔偿、其他工程工期延误）的，无论承包人是否已经履行产品</w:t>
      </w:r>
      <w:r>
        <w:rPr>
          <w:rFonts w:hint="eastAsia" w:ascii="宋体" w:hAnsi="宋体" w:eastAsia="宋体" w:cs="宋体"/>
          <w:color w:val="000000"/>
          <w:sz w:val="24"/>
          <w:szCs w:val="24"/>
          <w:highlight w:val="none"/>
          <w:u w:val="single"/>
        </w:rPr>
        <w:t xml:space="preserve">检测义务，相关损失及责任均由承包人承担。</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对存在缺陷而承包人未能检测出问题的设备或材料，承包人应承担因此设备材料的使用而造成的一切直接和间接损失（包括但不限于工期延误、人身财产损失、罚款、赔偿、其他</w:t>
      </w:r>
      <w:r>
        <w:rPr>
          <w:rFonts w:hint="eastAsia" w:ascii="宋体" w:hAnsi="宋体" w:eastAsia="宋体" w:cs="宋体"/>
          <w:color w:val="000000"/>
          <w:sz w:val="24"/>
          <w:szCs w:val="24"/>
          <w:highlight w:val="none"/>
          <w:u w:val="single"/>
        </w:rPr>
        <w:t xml:space="preserve">工程工期延误）。</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bookmarkStart w:id="21" w:name="8.6 样品"/>
      <w:r/>
      <w:bookmarkEnd w:id="21"/>
      <w:r>
        <w:rPr>
          <w:rFonts w:hint="eastAsia" w:ascii="宋体" w:hAnsi="宋体" w:eastAsia="宋体" w:cs="宋体"/>
          <w:b/>
          <w:color w:val="000000"/>
          <w:sz w:val="24"/>
          <w:szCs w:val="24"/>
          <w:highlight w:val="none"/>
        </w:rPr>
        <w:t xml:space="preserve">8.6样品</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8.6.1样品的报送与封存：</w:t>
      </w:r>
      <w:r>
        <w:rPr>
          <w:rFonts w:hint="eastAsia" w:ascii="宋体" w:hAnsi="宋体" w:eastAsia="宋体" w:cs="宋体"/>
          <w:color w:val="000000"/>
          <w:spacing w:val="-3"/>
          <w:sz w:val="24"/>
          <w:szCs w:val="24"/>
          <w:highlight w:val="none"/>
        </w:rPr>
        <w:t xml:space="preserve">需要承包人报送样品的材料或工程设备，样品的种类、名称、规格、数量要求：</w:t>
      </w:r>
      <w:r>
        <w:rPr>
          <w:rFonts w:hint="eastAsia" w:ascii="宋体" w:hAnsi="宋体" w:eastAsia="宋体" w:cs="宋体"/>
          <w:color w:val="000000"/>
          <w:spacing w:val="-3"/>
          <w:sz w:val="24"/>
          <w:szCs w:val="24"/>
          <w:highlight w:val="none"/>
          <w:u w:val="single"/>
        </w:rPr>
        <w:t xml:space="preserve">符合国家、地方及发包人要求。未按规定报送样品，每发生一次，承包人应当向发包人支付违约金</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000</w:t>
      </w:r>
      <w:r>
        <w:rPr>
          <w:rFonts w:hint="eastAsia" w:ascii="宋体" w:hAnsi="宋体" w:eastAsia="宋体" w:cs="宋体"/>
          <w:color w:val="000000"/>
          <w:spacing w:val="-3"/>
          <w:sz w:val="24"/>
          <w:szCs w:val="24"/>
          <w:highlight w:val="none"/>
          <w:u w:val="single"/>
        </w:rPr>
        <w:t xml:space="preserve">元。承包人应当在接到发包人或监理人通知后三日内支付，逾期未支付的发包人有权</w:t>
      </w:r>
      <w:r>
        <w:rPr>
          <w:rFonts w:hint="eastAsia" w:ascii="宋体" w:hAnsi="宋体" w:eastAsia="宋体" w:cs="宋体"/>
          <w:color w:val="000000"/>
          <w:sz w:val="24"/>
          <w:szCs w:val="24"/>
          <w:highlight w:val="none"/>
          <w:u w:val="single"/>
        </w:rPr>
        <w:t xml:space="preserve">从当期应付工程款中直接扣除。</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①样品不得另行收取费用。承包人所提供样品均不得低于发包人甲控品牌的技术参数要</w:t>
      </w:r>
      <w:r>
        <w:rPr>
          <w:rFonts w:hint="eastAsia" w:ascii="宋体" w:hAnsi="宋体" w:eastAsia="宋体" w:cs="宋体"/>
          <w:color w:val="000000"/>
          <w:sz w:val="24"/>
          <w:szCs w:val="24"/>
          <w:highlight w:val="none"/>
          <w:u w:val="single"/>
        </w:rPr>
        <w:t xml:space="preserve">求。</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②承包人在采购材料、设备前须提供与施工图纸及发包方要求的规格相符的样品（至少</w:t>
      </w: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pacing w:val="-4"/>
          <w:sz w:val="24"/>
          <w:szCs w:val="24"/>
          <w:highlight w:val="none"/>
          <w:u w:val="single"/>
        </w:rPr>
        <w:t xml:space="preserve">份），样品应在订购制造此样品材料前</w:t>
      </w:r>
      <w:r>
        <w:rPr>
          <w:rFonts w:hint="eastAsia" w:ascii="宋体" w:hAnsi="宋体" w:eastAsia="宋体" w:cs="宋体"/>
          <w:color w:val="000000"/>
          <w:sz w:val="24"/>
          <w:szCs w:val="24"/>
          <w:highlight w:val="none"/>
          <w:u w:val="single"/>
        </w:rPr>
        <w:t xml:space="preserve">28日历天前呈报发包人。有关此样品的材料及加</w:t>
      </w:r>
      <w:r>
        <w:rPr>
          <w:rFonts w:hint="eastAsia" w:ascii="宋体" w:hAnsi="宋体" w:eastAsia="宋体" w:cs="宋体"/>
          <w:color w:val="000000"/>
          <w:spacing w:val="-3"/>
          <w:sz w:val="24"/>
          <w:szCs w:val="24"/>
          <w:highlight w:val="none"/>
          <w:u w:val="single"/>
        </w:rPr>
        <w:t xml:space="preserve">工步骤在被发包人现场负责人核准之前均不允许使用。每份样品都应有标签并附有相应的说明书（性能介绍、出厂报告、合格证明）及在工程中的使用位置等，标签上应留有空间让发</w:t>
      </w:r>
      <w:r>
        <w:rPr>
          <w:rFonts w:hint="eastAsia" w:ascii="宋体" w:hAnsi="宋体" w:eastAsia="宋体" w:cs="宋体"/>
          <w:color w:val="000000"/>
          <w:sz w:val="24"/>
          <w:szCs w:val="24"/>
          <w:highlight w:val="none"/>
          <w:u w:val="single"/>
        </w:rPr>
        <w:t xml:space="preserve">包人现场负责人填写意见及加盖核准章。</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③如样品有不同的款式及颜色时,承包人应提供足够多的样品以供选择。样品审核通过</w:t>
      </w:r>
      <w:r>
        <w:rPr>
          <w:rFonts w:hint="eastAsia" w:ascii="宋体" w:hAnsi="宋体" w:eastAsia="宋体" w:cs="宋体"/>
          <w:color w:val="000000"/>
          <w:spacing w:val="-3"/>
          <w:sz w:val="24"/>
          <w:szCs w:val="24"/>
          <w:highlight w:val="none"/>
          <w:u w:val="single"/>
        </w:rPr>
        <w:t xml:space="preserve">后承包人应严格按照样品采购与施工，禁止使用其他种类的样品，除非发包人在需求上有所改变，承包人需再依上法报交样品审核，有关经费由承包人负担。所有材料及设备应与样品</w:t>
      </w:r>
      <w:r>
        <w:rPr>
          <w:rFonts w:hint="eastAsia" w:ascii="宋体" w:hAnsi="宋体" w:eastAsia="宋体" w:cs="宋体"/>
          <w:color w:val="000000"/>
          <w:sz w:val="24"/>
          <w:szCs w:val="24"/>
          <w:highlight w:val="none"/>
          <w:u w:val="single"/>
        </w:rPr>
        <w:t xml:space="preserve">相符，承包人应提供适合尺寸的样品作为方便对照之用。</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④所有样品均为发包人所有。发包人现场负责人核准通过的样品应由监理方、发包人和承包人共同予以封存。封存的样品作为日后用于对照的标准。承包人需在工地办公区免费向</w:t>
      </w:r>
      <w:r>
        <w:rPr>
          <w:rFonts w:hint="eastAsia" w:ascii="宋体" w:hAnsi="宋体" w:eastAsia="宋体" w:cs="宋体"/>
          <w:color w:val="000000"/>
          <w:sz w:val="24"/>
          <w:szCs w:val="24"/>
          <w:highlight w:val="none"/>
          <w:u w:val="single"/>
        </w:rPr>
        <w:t xml:space="preserve">监理人提供一间有锁的样品室，用以保存样品以便施工中对照。</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8.8施工设备和临时设施</w:t>
      </w:r>
      <w:r/>
    </w:p>
    <w:p>
      <w:pPr>
        <w:pStyle w:val="1621"/>
        <w:ind w:left="0" w:right="0" w:firstLine="480"/>
        <w:jc w:val="left"/>
        <w:spacing w:after="0" w:line="360" w:lineRule="auto"/>
        <w:tabs>
          <w:tab w:val="left" w:pos="58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8.8.1承包人提供的施工设备和临时设施关于修建临时设施费用承担的约定：</w:t>
      </w:r>
      <w:r>
        <w:rPr>
          <w:rFonts w:hint="eastAsia" w:ascii="宋体" w:hAnsi="宋体" w:eastAsia="宋体" w:cs="宋体"/>
          <w:color w:val="000000"/>
          <w:sz w:val="24"/>
          <w:szCs w:val="24"/>
          <w:highlight w:val="none"/>
          <w:u w:val="single"/>
        </w:rPr>
        <w:t xml:space="preserve">承包人承担。</w:t>
      </w:r>
      <w:r/>
    </w:p>
    <w:p>
      <w:pPr>
        <w:pStyle w:val="1621"/>
        <w:ind w:left="63" w:right="0"/>
        <w:jc w:val="left"/>
        <w:spacing w:after="0" w:line="360" w:lineRule="auto"/>
        <w:rPr>
          <w:rFonts w:hint="eastAsia" w:ascii="宋体" w:hAnsi="宋体" w:eastAsia="宋体" w:cs="宋体"/>
          <w:b/>
          <w:color w:val="000000"/>
          <w:sz w:val="24"/>
          <w:szCs w:val="24"/>
          <w:highlight w:val="none"/>
        </w:rPr>
      </w:pPr>
      <w:r/>
      <w:bookmarkStart w:id="22" w:name="9. 试验与检验"/>
      <w:r/>
      <w:bookmarkEnd w:id="22"/>
      <w:r>
        <w:rPr>
          <w:rFonts w:hint="eastAsia" w:ascii="宋体" w:hAnsi="宋体" w:eastAsia="宋体" w:cs="宋体"/>
          <w:b/>
          <w:color w:val="000000"/>
          <w:sz w:val="24"/>
          <w:szCs w:val="24"/>
          <w:highlight w:val="none"/>
        </w:rPr>
        <w:t xml:space="preserve">9.试验与检验</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9.1试验设备与试验人员</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9.1.2试验设备施工现场需要配置的试验场所：</w:t>
      </w:r>
      <w:r>
        <w:rPr>
          <w:rFonts w:hint="eastAsia" w:ascii="宋体" w:hAnsi="宋体" w:eastAsia="宋体" w:cs="宋体"/>
          <w:color w:val="000000"/>
          <w:sz w:val="24"/>
          <w:szCs w:val="24"/>
          <w:highlight w:val="none"/>
          <w:u w:val="single"/>
        </w:rPr>
        <w:t xml:space="preserve">根据相关规范及施工现场需要，由承包人自行设置。</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施工现场需要配备的试验设备：</w:t>
      </w:r>
      <w:r>
        <w:rPr>
          <w:rFonts w:hint="eastAsia" w:ascii="宋体" w:hAnsi="宋体" w:eastAsia="宋体" w:cs="宋体"/>
          <w:color w:val="000000"/>
          <w:sz w:val="24"/>
          <w:szCs w:val="24"/>
          <w:highlight w:val="none"/>
          <w:u w:val="single"/>
        </w:rPr>
        <w:t xml:space="preserve">根据相关规范及施工现场需要，由承包人自行设置</w:t>
      </w:r>
      <w:r>
        <w:rPr>
          <w:rFonts w:hint="eastAsia" w:ascii="宋体" w:hAnsi="宋体" w:eastAsia="宋体" w:cs="宋体"/>
          <w:color w:val="000000"/>
          <w:sz w:val="24"/>
          <w:szCs w:val="24"/>
          <w:highlight w:val="none"/>
        </w:rPr>
        <w:t xml:space="preserve">。</w:t>
      </w:r>
      <w:r/>
    </w:p>
    <w:p>
      <w:pPr>
        <w:pStyle w:val="1621"/>
        <w:ind w:left="0" w:right="0" w:firstLine="456"/>
        <w:jc w:val="left"/>
        <w:spacing w:after="0"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施工现场需要具备的其他试验条件：</w:t>
      </w:r>
      <w:r>
        <w:rPr>
          <w:rFonts w:hint="eastAsia" w:ascii="宋体" w:hAnsi="宋体" w:eastAsia="宋体" w:cs="宋体"/>
          <w:color w:val="000000"/>
          <w:spacing w:val="-6"/>
          <w:sz w:val="24"/>
          <w:szCs w:val="24"/>
          <w:highlight w:val="none"/>
          <w:u w:val="single"/>
        </w:rPr>
        <w:t xml:space="preserve">根据相关规范及施工现场需要，由承包人自行设置</w:t>
      </w:r>
      <w:r>
        <w:rPr>
          <w:rFonts w:hint="eastAsia" w:ascii="宋体" w:hAnsi="宋体" w:eastAsia="宋体" w:cs="宋体"/>
          <w:color w:val="000000"/>
          <w:spacing w:val="-6"/>
          <w:sz w:val="24"/>
          <w:szCs w:val="24"/>
          <w:highlight w:val="none"/>
        </w:rPr>
        <w:t xml:space="preserve">。</w:t>
      </w:r>
      <w:bookmarkStart w:id="23" w:name="9.4 现场工艺试验 "/>
      <w:r/>
      <w:bookmarkEnd w:id="23"/>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9.4现场工艺试验</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现场工艺试验的有关约定：</w:t>
      </w:r>
      <w:bookmarkStart w:id="24" w:name="10. 变更"/>
      <w:r/>
      <w:bookmarkEnd w:id="24"/>
      <w:r>
        <w:rPr>
          <w:rFonts w:hint="eastAsia" w:ascii="宋体" w:hAnsi="宋体" w:eastAsia="宋体" w:cs="宋体"/>
          <w:color w:val="000000"/>
          <w:spacing w:val="-6"/>
          <w:sz w:val="24"/>
          <w:szCs w:val="24"/>
          <w:highlight w:val="none"/>
          <w:u w:val="single"/>
        </w:rPr>
        <w:t xml:space="preserve">承包人根据相关法律、标准和规范及按照监理人指示进行试验。</w:t>
      </w:r>
      <w:r/>
    </w:p>
    <w:p>
      <w:pPr>
        <w:pStyle w:val="1621"/>
        <w:ind w:left="63" w:right="0"/>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10.变更</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10.1变更的范围</w:t>
      </w:r>
      <w:r/>
    </w:p>
    <w:p>
      <w:pPr>
        <w:pStyle w:val="1621"/>
        <w:ind w:left="0" w:right="0" w:firstLine="480"/>
        <w:jc w:val="left"/>
        <w:spacing w:after="0" w:line="360" w:lineRule="auto"/>
        <w:rPr>
          <w:rFonts w:hint="eastAsia" w:ascii="宋体" w:hAnsi="宋体" w:eastAsia="宋体" w:cs="宋体"/>
          <w:color w:val="000000"/>
          <w:spacing w:val="-6"/>
          <w:sz w:val="24"/>
          <w:szCs w:val="24"/>
          <w:highlight w:val="none"/>
          <w:u w:val="single"/>
        </w:rPr>
      </w:pPr>
      <w:r>
        <w:rPr>
          <w:rFonts w:hint="eastAsia" w:ascii="宋体" w:hAnsi="宋体" w:eastAsia="宋体" w:cs="宋体"/>
          <w:color w:val="000000"/>
          <w:sz w:val="24"/>
          <w:szCs w:val="24"/>
          <w:highlight w:val="none"/>
        </w:rPr>
        <w:t xml:space="preserve">关于变更的范围的约定：</w:t>
      </w:r>
      <w:r>
        <w:rPr>
          <w:rFonts w:hint="eastAsia" w:ascii="宋体" w:hAnsi="宋体" w:eastAsia="宋体" w:cs="宋体"/>
          <w:b/>
          <w:bCs/>
          <w:color w:val="000000"/>
          <w:spacing w:val="-3"/>
          <w:sz w:val="24"/>
          <w:szCs w:val="24"/>
          <w:highlight w:val="none"/>
          <w:u w:val="single"/>
        </w:rPr>
        <w:t xml:space="preserve">设计变更、现场签证、新增（减）工程、清单工程量漏项。</w:t>
      </w:r>
      <w:bookmarkStart w:id="25" w:name="因承包人自身原因改变合同中任何一项工作的施工时间或改变已批准的施工工艺或顺序不属于变更范围。"/>
      <w:r/>
      <w:bookmarkEnd w:id="25"/>
      <w:r>
        <w:rPr>
          <w:rFonts w:hint="eastAsia" w:ascii="宋体" w:hAnsi="宋体" w:eastAsia="宋体" w:cs="宋体"/>
          <w:color w:val="000000"/>
          <w:spacing w:val="-3"/>
          <w:sz w:val="24"/>
          <w:szCs w:val="24"/>
          <w:highlight w:val="none"/>
          <w:u w:val="single"/>
        </w:rPr>
        <w:t xml:space="preserve">因承包人自身原因改变合同中任何一项工作的施工时间或改变已批准的施工工艺或顺序不属</w:t>
      </w:r>
      <w:r>
        <w:rPr>
          <w:rFonts w:hint="eastAsia" w:ascii="宋体" w:hAnsi="宋体" w:eastAsia="宋体" w:cs="宋体"/>
          <w:color w:val="000000"/>
          <w:spacing w:val="-6"/>
          <w:sz w:val="24"/>
          <w:szCs w:val="24"/>
          <w:highlight w:val="none"/>
          <w:u w:val="single"/>
        </w:rPr>
        <w:t xml:space="preserve">于变更范围。</w:t>
      </w:r>
      <w:r/>
    </w:p>
    <w:p>
      <w:pPr>
        <w:ind w:left="0" w:right="0" w:firstLine="480"/>
        <w:keepLines w:val="0"/>
        <w:keepNext w:val="0"/>
        <w:pageBreakBefore w:val="0"/>
        <w:spacing w:after="0" w:line="336" w:lineRule="auto"/>
        <w:widowControl/>
        <w:rPr>
          <w:rFonts w:hint="eastAsia" w:ascii="宋体" w:hAnsi="宋体" w:eastAsia="宋体" w:cs="宋体"/>
          <w:color w:val="000000" w:themeColor="text1"/>
          <w:sz w:val="24"/>
          <w:szCs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14:textFill>
            <w14:solidFill>
              <w14:schemeClr w14:val="tx1"/>
            </w14:solidFill>
          </w14:textFill>
        </w:rPr>
        <w:t xml:space="preserve">）设计变更、建设标准或者工程规模的调整，施工过程中增加或取消工程内容，及其他经发包人、监理人人员三方签字认可的现场签证。</w:t>
      </w:r>
      <w:r/>
    </w:p>
    <w:p>
      <w:pPr>
        <w:ind w:left="0" w:right="0" w:firstLine="480"/>
        <w:keepLines w:val="0"/>
        <w:keepNext w:val="0"/>
        <w:pageBreakBefore w:val="0"/>
        <w:spacing w:after="0" w:line="336" w:lineRule="auto"/>
        <w:widowControl/>
        <w:rPr>
          <w:rFonts w:hint="eastAsia" w:ascii="宋体" w:hAnsi="宋体" w:eastAsia="宋体" w:cs="宋体"/>
          <w:color w:val="000000" w:themeColor="text1"/>
          <w:sz w:val="24"/>
          <w:szCs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u w:val="single"/>
          <w14:textFill>
            <w14:solidFill>
              <w14:schemeClr w14:val="tx1"/>
            </w14:solidFill>
          </w14:textFill>
        </w:rPr>
        <w:t xml:space="preserve">）对于在施工期间出台的有关政策导致规费、税金发生变化的，应按照有关规定执行。</w:t>
      </w:r>
      <w:r/>
    </w:p>
    <w:p>
      <w:pPr>
        <w:ind w:left="0" w:right="0" w:firstLine="480"/>
        <w:keepLines w:val="0"/>
        <w:keepNext w:val="0"/>
        <w:pageBreakBefore w:val="0"/>
        <w:spacing w:after="0" w:line="336" w:lineRule="auto"/>
        <w:widowControl/>
        <w:rPr>
          <w:rFonts w:hint="eastAsia" w:ascii="宋体" w:hAnsi="宋体" w:eastAsia="宋体" w:cs="宋体"/>
          <w:color w:val="000000" w:themeColor="text1"/>
          <w:sz w:val="24"/>
          <w:szCs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u w:val="single"/>
          <w14:textFill>
            <w14:solidFill>
              <w14:schemeClr w14:val="tx1"/>
            </w14:solidFill>
          </w14:textFill>
        </w:rPr>
        <w:t xml:space="preserve">）甲方保留在施工过程中增加或取消</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含甩项）工程内容、范围及相应费用的权利，乙方应无条件配合。</w:t>
      </w:r>
      <w:r/>
    </w:p>
    <w:p>
      <w:pPr>
        <w:ind w:left="0" w:right="0" w:firstLine="480"/>
        <w:keepLines w:val="0"/>
        <w:keepNext w:val="0"/>
        <w:pageBreakBefore w:val="0"/>
        <w:spacing w:after="0" w:line="336" w:lineRule="auto"/>
        <w:widowControl/>
        <w:rPr>
          <w:rFonts w:hint="eastAsia" w:ascii="宋体" w:hAnsi="宋体" w:eastAsia="宋体" w:cs="宋体"/>
          <w:color w:val="000000" w:themeColor="text1"/>
          <w:sz w:val="24"/>
          <w:szCs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u w:val="single"/>
          <w14:textFill>
            <w14:solidFill>
              <w14:schemeClr w14:val="tx1"/>
            </w14:solidFill>
          </w14:textFill>
        </w:rPr>
        <w:t xml:space="preserve">）工程签证</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特别是隐蔽工程签证）应及时准确，工程报审中签证资料不齐全，须在15个工作日内补充提供，若延期上报对于该子项工程不予确认。</w:t>
      </w:r>
      <w:r/>
    </w:p>
    <w:p>
      <w:pPr>
        <w:ind w:left="0" w:right="0" w:firstLine="480"/>
        <w:keepLines w:val="0"/>
        <w:keepNext w:val="0"/>
        <w:pageBreakBefore w:val="0"/>
        <w:spacing w:after="0" w:line="336" w:lineRule="auto"/>
        <w:widowControl/>
        <w:rPr>
          <w:rFonts w:hint="eastAsia" w:ascii="宋体" w:hAnsi="宋体" w:eastAsia="宋体" w:cs="宋体"/>
          <w:color w:val="000000" w:themeColor="text1"/>
          <w:sz w:val="24"/>
          <w:szCs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u w:val="single"/>
          <w14:textFill>
            <w14:solidFill>
              <w14:schemeClr w14:val="tx1"/>
            </w14:solidFill>
          </w14:textFill>
        </w:rPr>
        <w:t xml:space="preserve">）因承包人自身原因改变合同中任何一项工作的施工时间或改变已批准的施工工艺或顺序不属于变更范围。</w:t>
      </w:r>
      <w:r/>
    </w:p>
    <w:p>
      <w:pPr>
        <w:ind w:left="0" w:right="0" w:firstLine="480"/>
        <w:keepLines w:val="0"/>
        <w:keepNext w:val="0"/>
        <w:pageBreakBefore w:val="0"/>
        <w:spacing w:after="0" w:line="336" w:lineRule="auto"/>
        <w:widowControl/>
        <w:rPr>
          <w:rFonts w:hint="eastAsia" w:ascii="宋体" w:hAnsi="宋体" w:eastAsia="宋体" w:cs="宋体"/>
          <w:color w:val="000000" w:themeColor="text1"/>
          <w:sz w:val="24"/>
          <w:szCs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经发包人认可的工程量清单漏项或设计变更引起新增工程量清单项目，其相应综合单价由一方提出，监理核准两方确认后，作为结算依据。《工程量清单》中无类似项目的单价或合价可供参考，承包人应重新申报单价及合价，单价或合价中原材料等采用原投标报价中的材料价格，投标报价中未涉及的材料价格参考实施当月的《徐州造价信息》计算到工价，人工参考实施当月对应的工价,费率采用预算编制费率。经监理人审核，发包人同意后实施。</w:t>
      </w:r>
      <w:r/>
    </w:p>
    <w:p>
      <w:pPr>
        <w:ind w:left="0" w:right="0" w:firstLine="480"/>
        <w:keepLines w:val="0"/>
        <w:keepNext w:val="0"/>
        <w:pageBreakBefore w:val="0"/>
        <w:spacing w:after="0" w:line="336" w:lineRule="auto"/>
        <w:widowControl/>
        <w:rPr>
          <w:rFonts w:hint="eastAsia" w:ascii="宋体" w:hAnsi="宋体" w:eastAsia="宋体" w:cs="宋体"/>
          <w:color w:val="000000" w:themeColor="text1"/>
          <w:sz w:val="24"/>
          <w:szCs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本工程不考虑工程量增减对工程单价的影响。</w:t>
      </w:r>
      <w:r/>
    </w:p>
    <w:p>
      <w:pPr>
        <w:ind w:left="0" w:right="0" w:firstLine="480"/>
        <w:keepLines w:val="0"/>
        <w:keepNext w:val="0"/>
        <w:pageBreakBefore w:val="0"/>
        <w:spacing w:after="0" w:line="336" w:lineRule="auto"/>
        <w:widowControl/>
        <w:rPr>
          <w:rFonts w:hint="eastAsia" w:ascii="宋体" w:hAnsi="宋体" w:eastAsia="宋体" w:cs="宋体"/>
          <w:color w:val="000000" w:themeColor="text1"/>
          <w:sz w:val="24"/>
          <w:szCs w:val="24"/>
          <w:highlight w:val="none"/>
          <w:u w:val="single"/>
          <w:lang w:val="en-US" w:eastAsia="en-US"/>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设计变更须有设计单位的设计变更通知单，并经发包人认可；</w:t>
      </w:r>
      <w:r/>
    </w:p>
    <w:p>
      <w:pPr>
        <w:pStyle w:val="1621"/>
        <w:ind w:left="0" w:right="0" w:firstLine="482"/>
        <w:jc w:val="left"/>
        <w:spacing w:after="0" w:line="360" w:lineRule="auto"/>
        <w:rPr>
          <w:rFonts w:hint="eastAsia" w:ascii="宋体" w:hAnsi="宋体" w:eastAsia="宋体" w:cs="宋体"/>
          <w:b/>
          <w:color w:val="000000" w:themeColor="text1"/>
          <w:sz w:val="24"/>
          <w:szCs w:val="24"/>
          <w:highlight w:val="none"/>
          <w14:textFill>
            <w14:solidFill>
              <w14:schemeClr w14:val="tx1"/>
            </w14:solidFill>
          </w14:textFill>
        </w:rPr>
      </w:pPr>
      <w:r/>
      <w:bookmarkStart w:id="26" w:name="10.4 变更估价"/>
      <w:r/>
      <w:bookmarkEnd w:id="26"/>
      <w:r>
        <w:rPr>
          <w:rFonts w:hint="eastAsia" w:ascii="宋体" w:hAnsi="宋体" w:eastAsia="宋体" w:cs="宋体"/>
          <w:b/>
          <w:color w:val="000000" w:themeColor="text1"/>
          <w:sz w:val="24"/>
          <w:szCs w:val="24"/>
          <w:highlight w:val="none"/>
          <w14:textFill>
            <w14:solidFill>
              <w14:schemeClr w14:val="tx1"/>
            </w14:solidFill>
          </w14:textFill>
        </w:rPr>
        <w:t xml:space="preserve">10.4变更估价</w:t>
      </w:r>
      <w:r/>
    </w:p>
    <w:p>
      <w:pPr>
        <w:pStyle w:val="1621"/>
        <w:ind w:left="0" w:right="0" w:firstLine="480"/>
        <w:jc w:val="left"/>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10.4.1变更估价原则关于变更估价的约定:</w:t>
      </w:r>
      <w:r/>
    </w:p>
    <w:p>
      <w:pPr>
        <w:ind w:firstLine="480"/>
        <w:spacing w:line="520" w:lineRule="exact"/>
        <w:rPr>
          <w:rFonts w:hint="eastAsia" w:ascii="宋体" w:hAnsi="宋体" w:eastAsia="宋体" w:cs="宋体"/>
          <w:sz w:val="24"/>
          <w:szCs w:val="24"/>
        </w:rPr>
      </w:pPr>
      <w:r/>
      <w:bookmarkStart w:id="27" w:name="（1)由于工程变更引起新增工程量清单项目或工程量清单漏项，其相应综合单价按最高投标限价计价办法计算，"/>
      <w:r/>
      <w:bookmarkEnd w:id="27"/>
      <w:r>
        <w:rPr>
          <w:rFonts w:hint="eastAsia" w:ascii="宋体" w:hAnsi="宋体" w:eastAsia="宋体" w:cs="宋体"/>
          <w:color w:val="000000" w:themeColor="text1"/>
          <w:sz w:val="24"/>
          <w:szCs w:val="24"/>
          <w14:textFill>
            <w14:solidFill>
              <w14:schemeClr w14:val="tx1"/>
            </w14:solidFill>
          </w14:textFill>
        </w:rPr>
        <w:t xml:space="preserve">（1）采用工程量清单方式计价，竣工结算的工程</w:t>
      </w:r>
      <w:r>
        <w:rPr>
          <w:rFonts w:hint="eastAsia" w:ascii="宋体" w:hAnsi="宋体" w:eastAsia="宋体" w:cs="宋体"/>
          <w:sz w:val="24"/>
          <w:szCs w:val="24"/>
        </w:rPr>
        <w:t xml:space="preserve">量按发承包双方在合同中约定应予计量且实际完成的工程量确定，完成发包人要求的合同以外的零星工作或发生非承包人责任事件的工程量按现场签证确定。 </w:t>
      </w:r>
      <w:r/>
    </w:p>
    <w:p>
      <w:pPr>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（2）本工程对于工程价款调整约定如下：①因设计变更、清单错误、现场签证引起新增工程量清单项目，其相应综合单价按本招标文件规定的招标预算价计价编制办法计算，再乘以投标报价浮动比</w:t>
      </w:r>
      <w:r>
        <w:rPr>
          <w:rFonts w:hint="eastAsia" w:ascii="宋体" w:hAnsi="宋体" w:eastAsia="宋体" w:cs="宋体"/>
          <w:color w:val="auto"/>
          <w:sz w:val="24"/>
          <w:szCs w:val="24"/>
          <w:highlight w:val="none"/>
        </w:rPr>
        <w:t xml:space="preserve">率结算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②因设计变更、清单错误、现场签证引起的已有清单工程量增</w:t>
      </w:r>
      <w:r>
        <w:rPr>
          <w:rFonts w:hint="eastAsia" w:ascii="宋体" w:hAnsi="宋体" w:eastAsia="宋体" w:cs="宋体"/>
          <w:color w:val="auto"/>
          <w:sz w:val="24"/>
          <w:szCs w:val="24"/>
          <w:highlight w:val="none"/>
          <w:lang w:eastAsia="zh-CN"/>
        </w:rPr>
        <w:t xml:space="preserve">减</w:t>
      </w:r>
      <w:r>
        <w:rPr>
          <w:rFonts w:hint="eastAsia" w:ascii="宋体" w:hAnsi="宋体" w:eastAsia="宋体" w:cs="宋体"/>
          <w:color w:val="auto"/>
          <w:sz w:val="24"/>
          <w:szCs w:val="24"/>
          <w:highlight w:val="none"/>
        </w:rPr>
        <w:t xml:space="preserve">，当工程量清单项目工程量的</w:t>
      </w:r>
      <w:r>
        <w:rPr>
          <w:rFonts w:hint="eastAsia" w:ascii="宋体" w:hAnsi="宋体" w:eastAsia="宋体" w:cs="宋体"/>
          <w:color w:val="auto"/>
          <w:sz w:val="24"/>
          <w:szCs w:val="24"/>
          <w:highlight w:val="none"/>
          <w:lang w:eastAsia="zh-CN"/>
        </w:rPr>
        <w:t xml:space="preserve">增减</w:t>
      </w:r>
      <w:r>
        <w:rPr>
          <w:rFonts w:hint="eastAsia" w:ascii="宋体" w:hAnsi="宋体" w:eastAsia="宋体" w:cs="宋体"/>
          <w:color w:val="auto"/>
          <w:sz w:val="24"/>
          <w:szCs w:val="24"/>
          <w:highlight w:val="none"/>
        </w:rPr>
        <w:t xml:space="preserve">变化幅度超过</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，且其影响分部分项工程费超过 0.1%时，</w:t>
      </w:r>
      <w:r>
        <w:rPr>
          <w:rFonts w:hint="eastAsia" w:ascii="宋体" w:hAnsi="宋体" w:eastAsia="宋体" w:cs="宋体"/>
          <w:color w:val="auto"/>
          <w:sz w:val="24"/>
          <w:szCs w:val="24"/>
          <w:highlight w:val="none"/>
          <w:lang w:eastAsia="zh-CN"/>
        </w:rPr>
        <w:t xml:space="preserve">工程价款予以调整。调减原则是：（</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若原综合单价小于发包人最高投标限价相应综合单价×（1-投标报价下浮率）×（1-15%），该综合单价按照最高投标限价相应综合单价×（1-投标报价下浮率）×（1-15%）调整相应项目综合单价；（2）</w:t>
      </w:r>
      <w:r>
        <w:rPr>
          <w:rFonts w:hint="eastAsia" w:ascii="宋体" w:hAnsi="宋体" w:eastAsia="宋体" w:cs="宋体"/>
          <w:color w:val="auto"/>
          <w:sz w:val="24"/>
          <w:szCs w:val="24"/>
          <w:highlight w:val="none"/>
          <w:lang w:eastAsia="zh-CN"/>
        </w:rPr>
        <w:t xml:space="preserve">若原投标综合单价</w:t>
      </w:r>
      <w:r>
        <w:rPr>
          <w:rFonts w:hint="eastAsia" w:ascii="宋体" w:hAnsi="宋体" w:eastAsia="宋体" w:cs="宋体"/>
          <w:color w:val="auto"/>
          <w:sz w:val="24"/>
          <w:szCs w:val="24"/>
          <w:highlight w:val="none"/>
          <w:lang w:val="en-US" w:eastAsia="zh-CN"/>
        </w:rPr>
        <w:t xml:space="preserve">大于发包人最高投标限价×（1+15%），该综合单价按照发包人最高投标限价×（1+15%）调整相应项目综合单价；（3）若原综合单价大于发包人最高投标限价相应综合单价×（1-投标报价下浮率）×（1-15%）或者小于发包人最高投标限价×（1+15%）时，则该综合单价不调整；</w:t>
      </w:r>
      <w:r>
        <w:rPr>
          <w:rFonts w:hint="eastAsia" w:ascii="宋体" w:hAnsi="宋体" w:eastAsia="宋体" w:cs="宋体"/>
          <w:color w:val="auto"/>
          <w:sz w:val="24"/>
          <w:szCs w:val="24"/>
          <w:highlight w:val="none"/>
          <w:lang w:eastAsia="zh-CN"/>
        </w:rPr>
        <w:t xml:space="preserve">③</w:t>
      </w:r>
      <w:r>
        <w:rPr>
          <w:rFonts w:hint="eastAsia" w:ascii="宋体" w:hAnsi="宋体" w:eastAsia="宋体" w:cs="宋体"/>
          <w:color w:val="auto"/>
          <w:sz w:val="24"/>
          <w:szCs w:val="24"/>
          <w:highlight w:val="none"/>
        </w:rPr>
        <w:t xml:space="preserve">投标报价浮动比率= （1-中标价/招标预算价）*100%。 以上变更及工程量签证，必须由发、承包双方</w:t>
      </w:r>
      <w:r>
        <w:rPr>
          <w:rFonts w:hint="eastAsia" w:ascii="宋体" w:hAnsi="宋体" w:eastAsia="宋体" w:cs="宋体"/>
          <w:sz w:val="24"/>
          <w:szCs w:val="24"/>
          <w:highlight w:val="none"/>
        </w:rPr>
        <w:t xml:space="preserve">、现场监理工程师共同确认。清单项目中特征描述不全的工序，如图纸已明确或已指明引用的规范、图集等或是常规工艺必须的工序，应包括在报价中。招标人保留在施工过程中增加或取消工程内容及相应费用的权利，投标人须无条件配合。</w:t>
      </w:r>
      <w:r>
        <w:rPr>
          <w:rFonts w:hint="eastAsia" w:ascii="宋体" w:hAnsi="宋体" w:eastAsia="宋体" w:cs="宋体"/>
          <w:sz w:val="24"/>
          <w:szCs w:val="24"/>
          <w:highlight w:val="none"/>
          <w:lang w:eastAsia="zh-CN"/>
        </w:rPr>
        <w:t xml:space="preserve">④</w:t>
      </w:r>
      <w:r>
        <w:rPr>
          <w:rFonts w:hint="eastAsia" w:ascii="宋体" w:hAnsi="宋体" w:eastAsia="宋体" w:cs="宋体"/>
          <w:sz w:val="24"/>
          <w:szCs w:val="24"/>
          <w:highlight w:val="none"/>
        </w:rPr>
        <w:t xml:space="preserve">执行本招标文件。</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 （3）因分部分项工程量清单漏项或非承包人原因的工程变更，造成施工组织设计或施工方案变更，引起措施项目发生变化时，措施项目费应按下列原则调整：“措施项目表一”中的措施费仍按投标时费率进行调整；“措施项目表二”中的措施费发生关联变化时，按 2014 年江苏省计价表规定组价的措施项目按原组价方法调整，未按 2014 年江苏省计价表规定组价的措施项目按投标时价格折算成费率调整；原措施费中没有的措施项目，由承包人根据措施项目变更情况，提出适当的措施费变更要求，经发包人确认后调整；合同有约定的按合同执行。 </w:t>
      </w:r>
      <w:r/>
    </w:p>
    <w:p>
      <w:pPr>
        <w:ind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10.4.2 变更估价的支付方式及时间</w:t>
      </w:r>
      <w:r/>
    </w:p>
    <w:p>
      <w:pPr>
        <w:ind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关于变更价款的支付方式及时间的约定：</w:t>
      </w:r>
      <w:r>
        <w:rPr>
          <w:rFonts w:hint="eastAsia" w:ascii="宋体" w:hAnsi="宋体" w:eastAsia="宋体" w:cs="宋体"/>
          <w:color w:val="000000"/>
          <w:sz w:val="24"/>
          <w:szCs w:val="24"/>
          <w:u w:val="single"/>
        </w:rPr>
        <w:t xml:space="preserve"> </w:t>
      </w:r>
      <w:r>
        <w:rPr>
          <w:rFonts w:hint="eastAsia" w:ascii="宋体" w:hAnsi="宋体" w:eastAsia="宋体" w:cs="宋体"/>
          <w:b/>
          <w:bCs/>
          <w:color w:val="000000"/>
          <w:sz w:val="24"/>
          <w:szCs w:val="24"/>
          <w:u w:val="single"/>
        </w:rPr>
        <w:t xml:space="preserve"> </w:t>
      </w:r>
      <w:r>
        <w:rPr>
          <w:rFonts w:hint="eastAsia" w:ascii="宋体" w:hAnsi="宋体" w:eastAsia="宋体" w:cs="宋体"/>
          <w:b/>
          <w:bCs/>
          <w:sz w:val="24"/>
          <w:szCs w:val="24"/>
          <w:u w:val="single"/>
        </w:rPr>
        <w:t xml:space="preserve">执行通用条款</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rPr>
          <w:rFonts w:hint="eastAsia" w:ascii="宋体" w:hAnsi="宋体" w:eastAsia="宋体" w:cs="宋体"/>
        </w:rPr>
      </w:pPr>
      <w:r>
        <w:rPr>
          <w:rFonts w:hint="eastAsia" w:ascii="宋体" w:hAnsi="宋体" w:eastAsia="宋体" w:cs="宋体"/>
        </w:rPr>
      </w:r>
      <w:r/>
    </w:p>
    <w:p>
      <w:pPr>
        <w:pStyle w:val="1621"/>
        <w:ind w:left="0" w:right="0" w:firstLine="482"/>
        <w:jc w:val="left"/>
        <w:spacing w:after="0"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10.5承包人的合理化建议</w:t>
      </w:r>
      <w:r/>
    </w:p>
    <w:p>
      <w:pPr>
        <w:pStyle w:val="1621"/>
        <w:ind w:left="0" w:right="0" w:firstLine="480"/>
        <w:jc w:val="left"/>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监理人审查承包人合理化建议的期限：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执行通用条款。</w:t>
      </w:r>
      <w:r/>
    </w:p>
    <w:p>
      <w:pPr>
        <w:pStyle w:val="1621"/>
        <w:ind w:left="0" w:right="0" w:firstLine="480"/>
        <w:jc w:val="left"/>
        <w:spacing w:after="0"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发包人审批承包人合理化建议的期限：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执行通用条款。</w:t>
      </w:r>
      <w:r/>
    </w:p>
    <w:p>
      <w:pPr>
        <w:pStyle w:val="1621"/>
        <w:ind w:left="0" w:right="0" w:firstLine="480"/>
        <w:jc w:val="left"/>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承包人提出的合理化建议降低了合同价格或者提高了工程经济效益的奖励的方法和金额为：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执行通用条款。</w:t>
      </w:r>
      <w:r/>
    </w:p>
    <w:p>
      <w:pPr>
        <w:pStyle w:val="1621"/>
        <w:ind w:left="63" w:right="0"/>
        <w:jc w:val="left"/>
        <w:spacing w:after="0" w:line="360" w:lineRule="auto"/>
        <w:rPr>
          <w:rFonts w:hint="eastAsia" w:ascii="宋体" w:hAnsi="宋体" w:eastAsia="宋体" w:cs="宋体"/>
          <w:b/>
          <w:color w:val="000000"/>
          <w:sz w:val="24"/>
          <w:szCs w:val="24"/>
          <w:highlight w:val="none"/>
        </w:rPr>
      </w:pPr>
      <w:r/>
      <w:bookmarkStart w:id="28" w:name="11. 价格调整"/>
      <w:r/>
      <w:bookmarkEnd w:id="28"/>
      <w:r>
        <w:rPr>
          <w:rFonts w:hint="eastAsia" w:ascii="宋体" w:hAnsi="宋体" w:eastAsia="宋体" w:cs="宋体"/>
          <w:b/>
          <w:color w:val="000000"/>
          <w:sz w:val="24"/>
          <w:szCs w:val="24"/>
          <w:highlight w:val="none"/>
        </w:rPr>
        <w:t xml:space="preserve">11.价格调整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市场价格波动引起的调整</w:t>
      </w:r>
      <w:r/>
    </w:p>
    <w:p>
      <w:pPr>
        <w:ind w:firstLine="420"/>
        <w:pageBreakBefore w:val="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市场价格波动是否调整合同价格的约定：</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b/>
          <w:color w:val="000000" w:themeColor="text1"/>
          <w:sz w:val="24"/>
          <w:szCs w:val="24"/>
          <w:highlight w:val="none"/>
          <w:u w:val="single"/>
        </w:rPr>
        <w:t xml:space="preserve">不予调整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rPr>
      </w:r>
      <w:r/>
    </w:p>
    <w:p>
      <w:pPr>
        <w:ind w:firstLine="420"/>
        <w:pageBreakBefore w:val="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因市场价格波动调整合同价格，采用以</w:t>
      </w:r>
      <w:r>
        <w:rPr>
          <w:rFonts w:hint="eastAsia" w:ascii="宋体" w:hAnsi="宋体" w:eastAsia="宋体" w:cs="宋体"/>
          <w:color w:val="000000" w:themeColor="text1"/>
          <w:sz w:val="24"/>
          <w:szCs w:val="24"/>
          <w:highlight w:val="none"/>
        </w:rPr>
        <w:t xml:space="preserve">下第</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种</w:t>
      </w:r>
      <w:r>
        <w:rPr>
          <w:rFonts w:hint="eastAsia" w:ascii="宋体" w:hAnsi="宋体" w:eastAsia="宋体" w:cs="宋体"/>
          <w:color w:val="000000" w:themeColor="text1"/>
          <w:sz w:val="24"/>
          <w:szCs w:val="24"/>
          <w:highlight w:val="none"/>
        </w:rPr>
        <w:t xml:space="preserve">方式对合同价格进行调整：</w:t>
      </w:r>
      <w:r>
        <w:rPr>
          <w:color w:val="000000" w:themeColor="text1"/>
        </w:rPr>
      </w:r>
      <w:r/>
    </w:p>
    <w:p>
      <w:pPr>
        <w:ind w:firstLine="420"/>
        <w:pageBreakBefore w:val="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第1种方式：采用价格指数进行价格调整。</w:t>
      </w:r>
      <w:r>
        <w:rPr>
          <w:color w:val="000000" w:themeColor="text1"/>
        </w:rPr>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关于各可调因子、定值和变值权重，以及基本价格指数及其来源的约定：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第2种方式：采用造价信息进行价格调整。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本工程以下主要建筑材料：钢材、水泥、管材、沥青、石材、商品混凝土、沥青混凝土、水泥稳定碎石、二灰碎石、碎石、黄沙、石灰、电线电缆，价格按以下方式调整：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（1）承包人投标报价中材料单价低于基准单价：施工期间材料单价涨幅以基准单价为基础超过10%，或材料单价跌幅以投标报价为基础超过5%时，其超过部分按实调整。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（2）承包人投标报价中材料单价高于基准单价：施工期间材料单价跌幅以基准单价为基础超过5%，或材料单价涨幅以投标报价为基础超过10%时，其超过部分按实调整。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（3）承包人投标报价中材料单价等于基准单价：施工期间材料单价涨、跌幅均以基准单价为基础，涨幅超过10%和跌幅超过5%，其超过部分按实调整。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材料价格调整费用仅计取材料差价及其税金，不再计取其他相关费用。</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第3种方式：其他价格调整方式：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firstLine="42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对于法律、法规、规章或有关政策出台导致工程税金、规费等发生变化的，应按照有关规定执行。</w:t>
      </w:r>
      <w:r/>
    </w:p>
    <w:p>
      <w:pPr>
        <w:ind w:left="0" w:firstLine="42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w:t>
      </w:r>
      <w:r>
        <w:rPr>
          <w:rFonts w:hint="eastAsia" w:ascii="宋体" w:hAnsi="宋体" w:eastAsia="宋体" w:cs="宋体"/>
          <w:color w:val="auto"/>
          <w:sz w:val="24"/>
          <w:szCs w:val="24"/>
          <w:highlight w:val="none"/>
          <w:u w:val="single"/>
        </w:rPr>
        <w:t xml:space="preserve">关于基准价格的约定：材</w:t>
      </w:r>
      <w:r>
        <w:rPr>
          <w:rFonts w:hint="eastAsia" w:ascii="宋体" w:hAnsi="宋体" w:eastAsia="宋体" w:cs="宋体"/>
          <w:color w:val="000000" w:themeColor="text1"/>
          <w:sz w:val="24"/>
          <w:szCs w:val="24"/>
          <w:highlight w:val="none"/>
          <w:u w:val="single"/>
        </w:rPr>
        <w:t xml:space="preserve">料价格</w:t>
      </w:r>
      <w:r>
        <w:rPr>
          <w:rFonts w:hint="eastAsia" w:ascii="宋体" w:hAnsi="宋体" w:eastAsia="宋体" w:cs="宋体"/>
          <w:color w:val="000000" w:themeColor="text1"/>
          <w:sz w:val="24"/>
          <w:szCs w:val="24"/>
          <w:highlight w:val="none"/>
          <w:u w:val="single"/>
        </w:rPr>
        <w:t xml:space="preserve">以</w:t>
      </w:r>
      <w:r>
        <w:rPr>
          <w:rFonts w:hint="eastAsia" w:ascii="宋体" w:hAnsi="宋体" w:eastAsia="宋体" w:cs="宋体"/>
          <w:color w:val="000000" w:themeColor="text1"/>
          <w:sz w:val="24"/>
          <w:szCs w:val="24"/>
          <w:highlight w:val="none"/>
          <w:u w:val="single"/>
          <w:lang w:val="en-US" w:eastAsia="zh-CN"/>
        </w:rPr>
        <w:t xml:space="preserve">2026年3月《</w:t>
      </w:r>
      <w:r>
        <w:rPr>
          <w:rFonts w:hint="eastAsia" w:ascii="宋体" w:hAnsi="宋体" w:eastAsia="宋体" w:cs="宋体"/>
          <w:color w:val="000000" w:themeColor="text1"/>
          <w:sz w:val="24"/>
          <w:szCs w:val="24"/>
          <w:highlight w:val="none"/>
          <w:u w:val="single"/>
          <w:lang w:val="en-US" w:eastAsia="zh-CN"/>
        </w:rPr>
        <w:t xml:space="preserve">徐州工程造价信息》中的指导价及结合徐州市场价</w:t>
      </w:r>
      <w:r>
        <w:rPr>
          <w:rFonts w:hint="eastAsia" w:ascii="宋体" w:hAnsi="宋体" w:eastAsia="宋体" w:cs="宋体"/>
          <w:color w:val="000000" w:themeColor="text1"/>
          <w:sz w:val="24"/>
          <w:szCs w:val="24"/>
          <w:highlight w:val="none"/>
          <w:u w:val="single"/>
        </w:rPr>
        <w:t xml:space="preserve">为准，信息价没有标明的材料价格以该项</w:t>
      </w:r>
      <w:r>
        <w:rPr>
          <w:rFonts w:hint="eastAsia" w:ascii="宋体" w:hAnsi="宋体" w:eastAsia="宋体" w:cs="宋体"/>
          <w:color w:val="auto"/>
          <w:sz w:val="24"/>
          <w:szCs w:val="24"/>
          <w:highlight w:val="none"/>
          <w:u w:val="single"/>
        </w:rPr>
        <w:t xml:space="preserve">目</w:t>
      </w:r>
      <w:r>
        <w:rPr>
          <w:rFonts w:hint="eastAsia" w:ascii="宋体" w:hAnsi="宋体" w:eastAsia="宋体" w:cs="宋体"/>
          <w:color w:val="auto"/>
          <w:sz w:val="24"/>
          <w:szCs w:val="24"/>
          <w:highlight w:val="none"/>
          <w:u w:val="single"/>
          <w:lang w:eastAsia="zh-CN"/>
        </w:rPr>
        <w:t xml:space="preserve">最高投标限价</w:t>
      </w:r>
      <w:r>
        <w:rPr>
          <w:rFonts w:hint="eastAsia" w:ascii="宋体" w:hAnsi="宋体" w:eastAsia="宋体" w:cs="宋体"/>
          <w:color w:val="auto"/>
          <w:sz w:val="24"/>
          <w:szCs w:val="24"/>
          <w:highlight w:val="none"/>
          <w:u w:val="single"/>
        </w:rPr>
        <w:t xml:space="preserve">中的材料价格为准；人工费调整执行《省住房和城乡建设厅关于发布建设工程人工价格指数的通知》（苏建价〔2025〕57号文）和苏建函价〔2026〕27号文件、《江苏省住房和城乡建设厅》【2019】第19号文件计取建筑工人实名制费用。</w:t>
      </w:r>
      <w:r/>
    </w:p>
    <w:p>
      <w:pPr>
        <w:pStyle w:val="1621"/>
        <w:ind w:left="63" w:right="0"/>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12.合同价格、计量与支付</w:t>
      </w:r>
      <w:r/>
    </w:p>
    <w:p>
      <w:pPr>
        <w:pStyle w:val="1621"/>
        <w:ind w:left="0" w:right="0" w:firstLine="482"/>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12.1合同价格形式</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单价合同。</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综合单价包含的风险范围：</w:t>
      </w:r>
      <w:r/>
    </w:p>
    <w:p>
      <w:pPr>
        <w:pStyle w:val="1621"/>
        <w:ind w:left="0" w:right="0" w:firstLine="480"/>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z w:val="24"/>
          <w:szCs w:val="24"/>
          <w:highlight w:val="none"/>
          <w:u w:val="single"/>
        </w:rPr>
        <w:t xml:space="preserve">①本工程采用固定单价合同。承包人投标时应充分考虑施工期间各类市场风险。除具</w:t>
      </w:r>
      <w:r>
        <w:rPr>
          <w:rFonts w:hint="eastAsia" w:ascii="宋体" w:hAnsi="宋体" w:eastAsia="宋体" w:cs="宋体"/>
          <w:color w:val="000000"/>
          <w:spacing w:val="-3"/>
          <w:sz w:val="24"/>
          <w:szCs w:val="24"/>
          <w:highlight w:val="none"/>
          <w:u w:val="single"/>
        </w:rPr>
        <w:t xml:space="preserve">有完备手续的现场签证引起变更、清单漏项、清单量不足、洽商引起的工程量增减及合同约定的需要调整的情形外，其他在施工过程中出现情况均已包含在合同价款中，发包人在竣工结算时不予调整。</w:t>
      </w:r>
      <w:r/>
    </w:p>
    <w:p>
      <w:pPr>
        <w:pStyle w:val="1621"/>
        <w:ind w:left="0" w:right="0" w:firstLine="468"/>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pacing w:val="-3"/>
          <w:sz w:val="24"/>
          <w:szCs w:val="24"/>
          <w:highlight w:val="none"/>
          <w:u w:val="single"/>
        </w:rPr>
        <w:t xml:space="preserve">②承包人承认在递交投标书之时已详细审阅、了解本合同及其附件，并经现场踏勘，已充分了解工程位置、邻近建筑物、工地情况，通路、储存空间、起卸限制及任何其它足以影响投标价之情况。承包人须按接收工地日的现况接收工地及自费清理任何遗留在工地上之废物，施工过程中因工地特殊情况而引起二次搬运、安全防护等，此费用已含在合同价中。</w:t>
      </w:r>
      <w:r/>
    </w:p>
    <w:p>
      <w:pPr>
        <w:pStyle w:val="1621"/>
        <w:ind w:left="0" w:right="0" w:firstLine="468"/>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pacing w:val="-3"/>
          <w:sz w:val="24"/>
          <w:szCs w:val="24"/>
          <w:highlight w:val="none"/>
          <w:u w:val="single"/>
        </w:rPr>
        <w:t xml:space="preserve">③承包人建设标准高于发包人要求标准时引起承包人多投入的费用以及为避免施工期间噪声扰民，承包人对诸如夜间施工等所采取的防护措施而多投入的费用等均已包含在合同价款中，不再另行增补。</w:t>
      </w:r>
      <w:r/>
    </w:p>
    <w:p>
      <w:pPr>
        <w:pStyle w:val="1621"/>
        <w:ind w:left="0" w:right="0" w:firstLine="468"/>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pacing w:val="-3"/>
          <w:sz w:val="24"/>
          <w:szCs w:val="24"/>
          <w:highlight w:val="none"/>
          <w:u w:val="single"/>
        </w:rPr>
        <w:t xml:space="preserve">④承包人必须严格按照施工图纸内容进行施工。如果属于施工图纸或者合同报价书中包含的项目，承包单位拒不施工的，发包人有权委托其他单位进行施</w:t>
      </w:r>
      <w:r>
        <w:rPr>
          <w:rFonts w:hint="eastAsia" w:ascii="宋体" w:hAnsi="宋体" w:eastAsia="宋体" w:cs="宋体"/>
          <w:color w:val="000000"/>
          <w:sz w:val="24"/>
          <w:szCs w:val="24"/>
          <w:highlight w:val="none"/>
          <w:u w:val="single"/>
        </w:rPr>
        <w:t xml:space="preserve">工，发生的费用从承包人工程款中扣除。</w:t>
      </w:r>
      <w:r/>
    </w:p>
    <w:p>
      <w:pPr>
        <w:pStyle w:val="1621"/>
        <w:ind w:left="0" w:right="0" w:firstLine="480"/>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z w:val="24"/>
          <w:szCs w:val="24"/>
          <w:highlight w:val="none"/>
          <w:u w:val="single"/>
        </w:rPr>
        <w:t xml:space="preserve">⑤承包人无条件接受变更等新增或减少工程项目，</w:t>
      </w:r>
      <w:r>
        <w:rPr>
          <w:rFonts w:hint="eastAsia" w:ascii="宋体" w:hAnsi="宋体" w:eastAsia="宋体" w:cs="宋体"/>
          <w:color w:val="000000"/>
          <w:spacing w:val="-3"/>
          <w:sz w:val="24"/>
          <w:szCs w:val="24"/>
          <w:highlight w:val="none"/>
          <w:u w:val="single"/>
        </w:rPr>
        <w:t xml:space="preserve">施工费用参照专用合同条款10.4.1确定；如发包人安排他人施工新增或减少工程项目，承包人承诺予以配合，否则，自愿承担违约责任。</w:t>
      </w:r>
      <w:r/>
    </w:p>
    <w:p>
      <w:pPr>
        <w:pStyle w:val="1621"/>
        <w:ind w:left="0" w:right="0" w:firstLine="468"/>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pacing w:val="-3"/>
          <w:sz w:val="24"/>
          <w:szCs w:val="24"/>
          <w:highlight w:val="none"/>
          <w:u w:val="single"/>
        </w:rPr>
        <w:t xml:space="preserve">⑥承包人承诺已对施工现场进行考察，合同价款中包含由于施工现场多家施工单位交叉作业引起的工效降低、费用增加、工序颠倒引起费用增加等各项应有费用；考虑并包含周边区域已有的建（构）筑物、提升设备、以及自身提升设备间对施工的影响及费用。总价措施项目费均不予调整。</w:t>
      </w:r>
      <w:r/>
    </w:p>
    <w:p>
      <w:pPr>
        <w:pStyle w:val="1621"/>
        <w:ind w:left="0" w:right="0" w:firstLine="468"/>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pacing w:val="-3"/>
          <w:sz w:val="24"/>
          <w:szCs w:val="24"/>
          <w:highlight w:val="none"/>
          <w:u w:val="single"/>
        </w:rPr>
        <w:t xml:space="preserve">⑦清单项目中特征描述不全的工序，如</w:t>
      </w:r>
      <w:r>
        <w:rPr>
          <w:rFonts w:hint="eastAsia" w:ascii="宋体" w:hAnsi="宋体" w:eastAsia="宋体" w:cs="宋体"/>
          <w:color w:val="000000"/>
          <w:sz w:val="24"/>
          <w:szCs w:val="24"/>
          <w:highlight w:val="none"/>
          <w:u w:val="single"/>
        </w:rPr>
        <w:t xml:space="preserve">图纸已明确或已指明引用的规范、图集等或是常规工艺必须的工序，应包括在报价中。</w:t>
      </w:r>
      <w:r/>
    </w:p>
    <w:p>
      <w:pPr>
        <w:pStyle w:val="1621"/>
        <w:ind w:left="0" w:right="0" w:firstLine="480"/>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z w:val="24"/>
          <w:szCs w:val="24"/>
          <w:highlight w:val="none"/>
        </w:rPr>
        <w:t xml:space="preserve">风险费用的计算方法：</w:t>
      </w:r>
      <w:r>
        <w:rPr>
          <w:rFonts w:hint="eastAsia" w:ascii="宋体" w:hAnsi="宋体" w:eastAsia="宋体" w:cs="宋体"/>
          <w:color w:val="000000"/>
          <w:spacing w:val="-3"/>
          <w:sz w:val="24"/>
          <w:szCs w:val="24"/>
          <w:highlight w:val="none"/>
          <w:u w:val="single"/>
        </w:rPr>
        <w:t xml:space="preserve">此合同的风险费用已包含在合同价款中。发包人根据施工现场实际情况，有权增减施工内容及对应的费用。承包人同意无条件接受，同时不因施工内容的减少向发包人索赔或主张其它任何费用。</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风险范围以外合同价格的调整方法：</w:t>
      </w:r>
      <w:r/>
    </w:p>
    <w:p>
      <w:pPr>
        <w:ind w:left="0" w:right="0" w:firstLine="476"/>
        <w:jc w:val="left"/>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u w:val="single"/>
          <w:lang w:val="en-US" w:eastAsia="zh-CN" w:bidi="ar-SA"/>
        </w:rPr>
        <w:t xml:space="preserve">工程量清单漏项、设计变更或具有完备手续的现场签证引起的新增项目按照最高投标</w:t>
      </w:r>
      <w:r>
        <w:rPr>
          <w:rFonts w:hint="eastAsia" w:ascii="宋体" w:hAnsi="宋体" w:eastAsia="宋体" w:cs="宋体"/>
          <w:color w:val="000000"/>
          <w:spacing w:val="-3"/>
          <w:sz w:val="24"/>
          <w:szCs w:val="24"/>
          <w:highlight w:val="none"/>
          <w:u w:val="single"/>
          <w:lang w:val="en-US" w:eastAsia="zh-CN" w:bidi="ar-SA"/>
        </w:rPr>
        <w:t xml:space="preserve">限价计价办法计算，并乘以投标总价与最高投标限价的比率进行结算。设计变更或具有完备手续的现场签证、工程清单误差引起的已有清单项目工程量增加或</w:t>
      </w:r>
      <w:r>
        <w:rPr>
          <w:rFonts w:hint="eastAsia" w:ascii="宋体" w:hAnsi="宋体" w:eastAsia="宋体" w:cs="宋体"/>
          <w:color w:val="000000"/>
          <w:sz w:val="24"/>
          <w:szCs w:val="24"/>
          <w:highlight w:val="none"/>
          <w:u w:val="single"/>
          <w:lang w:val="en-US" w:eastAsia="zh-CN" w:bidi="ar-SA"/>
        </w:rPr>
        <w:t xml:space="preserve">减少，执行原有的综合单价。</w:t>
      </w:r>
      <w:r/>
    </w:p>
    <w:p>
      <w:pPr>
        <w:pStyle w:val="1621"/>
        <w:ind w:left="0" w:right="0" w:firstLine="476"/>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u w:val="single"/>
        </w:rPr>
        <w:t xml:space="preserve">①对于法律、法规、规章或有关政策出台导致工程税金、规费发生变化的，应按照有</w:t>
      </w:r>
      <w:r>
        <w:rPr>
          <w:rFonts w:hint="eastAsia" w:ascii="宋体" w:hAnsi="宋体" w:eastAsia="宋体" w:cs="宋体"/>
          <w:color w:val="000000"/>
          <w:sz w:val="24"/>
          <w:szCs w:val="24"/>
          <w:highlight w:val="none"/>
          <w:u w:val="single"/>
        </w:rPr>
        <w:t xml:space="preserve">关规定执行；</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②人工费调整执行相关文件，但承包人对人工费或人工单价的报价高于文件发布的除外。</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③其他执行专用条款10.4、10.7等相关条款约定。</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2、总价合同。</w:t>
      </w:r>
      <w:r/>
    </w:p>
    <w:p>
      <w:pPr>
        <w:pStyle w:val="1621"/>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总价包含的风险范围：</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风险费用的计算方法：</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风险范围以外合同价格的调整方法：</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3、其他价格方式：</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12.2预付款</w:t>
      </w:r>
      <w:r/>
    </w:p>
    <w:p>
      <w:pPr>
        <w:pStyle w:val="1621"/>
        <w:ind w:left="0" w:right="0" w:firstLine="482"/>
        <w:jc w:val="left"/>
        <w:spacing w:after="0"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sz w:val="24"/>
          <w:szCs w:val="24"/>
          <w:highlight w:val="none"/>
        </w:rPr>
        <w:t xml:space="preserve">12.2.1预</w:t>
      </w:r>
      <w:r>
        <w:rPr>
          <w:rFonts w:hint="eastAsia" w:ascii="宋体" w:hAnsi="宋体" w:eastAsia="宋体" w:cs="宋体"/>
          <w:b/>
          <w:color w:val="000000" w:themeColor="text1"/>
          <w:sz w:val="24"/>
          <w:szCs w:val="24"/>
          <w:highlight w:val="none"/>
          <w14:textFill>
            <w14:solidFill>
              <w14:schemeClr w14:val="tx1"/>
            </w14:solidFill>
          </w14:textFill>
        </w:rPr>
        <w:t xml:space="preserve">付款的支付</w:t>
      </w:r>
      <w:r/>
    </w:p>
    <w:p>
      <w:pPr>
        <w:pStyle w:val="1621"/>
        <w:ind w:left="0" w:right="0" w:firstLine="480"/>
        <w:jc w:val="left"/>
        <w:spacing w:after="0"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预付款支付比例：</w:t>
      </w:r>
      <w:r>
        <w:rPr>
          <w:rFonts w:hint="eastAsia" w:ascii="宋体" w:hAnsi="宋体" w:eastAsia="宋体" w:cs="宋体"/>
          <w:b/>
          <w:bCs/>
          <w:i w:val="0"/>
          <w:iCs w:val="0"/>
          <w:color w:val="000000" w:themeColor="text1"/>
          <w:spacing w:val="8"/>
          <w:sz w:val="24"/>
          <w:u w:val="single"/>
          <w14:textFill>
            <w14:solidFill>
              <w14:schemeClr w14:val="tx1"/>
            </w14:solidFill>
          </w14:textFill>
        </w:rPr>
        <w:t xml:space="preserve">不高于合同价的30%</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pStyle w:val="1621"/>
        <w:ind w:left="0" w:right="0" w:firstLine="480"/>
        <w:jc w:val="left"/>
        <w:spacing w:after="0"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预付款支付期限：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进场开工且多渠道筹措到位后十五日内（按徐州市重点工程付款程序执行）。</w:t>
      </w:r>
      <w:r/>
    </w:p>
    <w:p>
      <w:pPr>
        <w:pStyle w:val="1621"/>
        <w:ind w:left="0" w:right="0" w:firstLine="480"/>
        <w:jc w:val="left"/>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预付款扣回的方式：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不扣回，转为进度款</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12.2.2预付款担保</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12.3计量</w:t>
      </w:r>
      <w:r/>
    </w:p>
    <w:p>
      <w:pPr>
        <w:pStyle w:val="1621"/>
        <w:ind w:left="0" w:right="0" w:firstLine="480"/>
        <w:jc w:val="left"/>
        <w:spacing w:after="0" w:line="360" w:lineRule="auto"/>
        <w:tabs>
          <w:tab w:val="left" w:pos="454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12.3.1计量原则工程量计算规则：</w:t>
      </w:r>
      <w:r>
        <w:rPr>
          <w:rFonts w:hint="eastAsia" w:ascii="宋体" w:hAnsi="宋体" w:eastAsia="宋体" w:cs="宋体"/>
          <w:b/>
          <w:bCs/>
          <w:color w:val="000000"/>
          <w:sz w:val="24"/>
          <w:szCs w:val="24"/>
          <w:highlight w:val="none"/>
          <w:u w:val="single"/>
        </w:rPr>
        <w:t xml:space="preserve">执行现行国家标准《建</w:t>
      </w:r>
      <w:r>
        <w:rPr>
          <w:rFonts w:hint="eastAsia" w:ascii="宋体" w:hAnsi="宋体" w:eastAsia="宋体" w:cs="宋体"/>
          <w:b/>
          <w:bCs/>
          <w:color w:val="000000"/>
          <w:sz w:val="24"/>
          <w:szCs w:val="24"/>
          <w:highlight w:val="none"/>
          <w:u w:val="single"/>
        </w:rPr>
        <w:t xml:space="preserve">设工程工程量清单计价规范》（GB50500-2013）及《房屋建筑与装饰工程工程量计算规范》（GB50854-2013）等9 本工程量计算规范、《江苏省建筑与装饰工程计价定额》（2014 版）、《江苏省安装工程计价表》、《江苏省建设工程费用定额》、苏建函价[2019]178 号、《省住房城乡建设厅关于建筑业实施营改增后江苏省建设工程计价依据调整的通知》（苏建价[2016]154 号文）、省住房城乡建设厅关于调整建设工程按质论价等费用计取方法的公告【2018】第24 号及有关文件规定及招标人提供的工程量清单。</w:t>
      </w:r>
      <w:r/>
    </w:p>
    <w:p>
      <w:pPr>
        <w:pStyle w:val="1621"/>
        <w:ind w:left="0" w:right="0" w:firstLine="480"/>
        <w:jc w:val="left"/>
        <w:spacing w:after="0" w:line="360" w:lineRule="auto"/>
        <w:tabs>
          <w:tab w:val="left" w:pos="454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12.3.2计量周期关于计量周期的约定：</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除专用合同条款另有约定外，单价合同的计量按照本项约定执行：</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（1）承包人应于每月20日向监理人报送上月20日至当月15日已完成的工程量报告，并附具进度付款申请单、已完成工程量报表和有关资料。</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监理人应在收到承包人提交的工程量报告后3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（3）监理人未在收到承包人提交的工程量报表后的3天内完成审核的，承包人报送的工程量报告中的工程量视为承包人实际完成的工程量，据此计算工程价款。</w:t>
      </w:r>
      <w:r/>
    </w:p>
    <w:p>
      <w:pPr>
        <w:pStyle w:val="1268"/>
        <w:rPr>
          <w:rFonts w:hint="eastAsia" w:ascii="宋体" w:hAnsi="宋体" w:eastAsia="宋体" w:cs="宋体"/>
        </w:rPr>
      </w:pPr>
      <w:r>
        <w:rPr>
          <w:rFonts w:hint="eastAsia" w:ascii="宋体" w:hAnsi="宋体" w:eastAsia="宋体" w:cs="宋体"/>
        </w:rPr>
      </w:r>
      <w:r/>
    </w:p>
    <w:p>
      <w:pPr>
        <w:pStyle w:val="1621"/>
        <w:ind w:left="0" w:right="0" w:firstLine="480"/>
        <w:jc w:val="left"/>
        <w:spacing w:after="0" w:line="360" w:lineRule="auto"/>
        <w:tabs>
          <w:tab w:val="left" w:pos="454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12.3.3单价合同的计量</w:t>
      </w:r>
      <w:r/>
    </w:p>
    <w:p>
      <w:pPr>
        <w:pStyle w:val="1621"/>
        <w:ind w:left="0" w:right="0" w:firstLine="480"/>
        <w:jc w:val="left"/>
        <w:spacing w:after="0" w:line="360" w:lineRule="auto"/>
        <w:tabs>
          <w:tab w:val="left" w:pos="514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关于单价合同计量的约定：</w:t>
      </w:r>
      <w:r>
        <w:rPr>
          <w:rFonts w:hint="eastAsia" w:ascii="宋体" w:hAnsi="宋体" w:eastAsia="宋体" w:cs="宋体"/>
          <w:color w:val="000000"/>
          <w:sz w:val="24"/>
          <w:szCs w:val="24"/>
          <w:highlight w:val="none"/>
          <w:u w:val="single"/>
        </w:rPr>
        <w:t xml:space="preserve">计量原则按专用条12.3.1</w:t>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tabs>
          <w:tab w:val="left" w:pos="394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12.3.4总价合同的计量</w:t>
      </w:r>
      <w:r/>
    </w:p>
    <w:p>
      <w:pPr>
        <w:pStyle w:val="1621"/>
        <w:ind w:left="0" w:right="0" w:firstLine="480"/>
        <w:jc w:val="left"/>
        <w:spacing w:after="0" w:line="360" w:lineRule="auto"/>
        <w:tabs>
          <w:tab w:val="left" w:pos="394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关于总价合同计量的约定：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tabs>
          <w:tab w:val="left" w:pos="3225" w:leader="none"/>
          <w:tab w:val="left" w:pos="442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12.3.5</w:t>
      </w:r>
      <w:r>
        <w:rPr>
          <w:rFonts w:hint="eastAsia" w:ascii="宋体" w:hAnsi="宋体" w:eastAsia="宋体" w:cs="宋体"/>
          <w:color w:val="000000"/>
          <w:spacing w:val="-5"/>
          <w:sz w:val="24"/>
          <w:szCs w:val="24"/>
          <w:highlight w:val="none"/>
        </w:rPr>
        <w:t xml:space="preserve">总价合同采用支付分解表计量支付的，是否适用第</w:t>
      </w:r>
      <w:r>
        <w:rPr>
          <w:rFonts w:hint="eastAsia" w:ascii="宋体" w:hAnsi="宋体" w:eastAsia="宋体" w:cs="宋体"/>
          <w:color w:val="000000"/>
          <w:sz w:val="24"/>
          <w:szCs w:val="24"/>
          <w:highlight w:val="none"/>
        </w:rPr>
        <w:t xml:space="preserve">12.3.4</w:t>
      </w:r>
      <w:r>
        <w:rPr>
          <w:rFonts w:hint="eastAsia" w:ascii="宋体" w:hAnsi="宋体" w:eastAsia="宋体" w:cs="宋体"/>
          <w:color w:val="000000"/>
          <w:spacing w:val="-11"/>
          <w:sz w:val="24"/>
          <w:szCs w:val="24"/>
          <w:highlight w:val="none"/>
        </w:rPr>
        <w:t xml:space="preserve">项〔总价合同的计量〕</w:t>
      </w:r>
      <w:r>
        <w:rPr>
          <w:rFonts w:hint="eastAsia" w:ascii="宋体" w:hAnsi="宋体" w:eastAsia="宋体" w:cs="宋体"/>
          <w:color w:val="000000"/>
          <w:spacing w:val="-1"/>
          <w:sz w:val="24"/>
          <w:szCs w:val="24"/>
          <w:highlight w:val="none"/>
        </w:rPr>
        <w:t xml:space="preserve">约定进行计量：</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tabs>
          <w:tab w:val="left" w:pos="3945" w:leader="none"/>
          <w:tab w:val="left" w:pos="670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12.3.6其他价格形式合同的计量其他价格形式的计量方式和程序：</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82"/>
        <w:jc w:val="left"/>
        <w:spacing w:after="0" w:line="360" w:lineRule="auto"/>
        <w:tabs>
          <w:tab w:val="left" w:pos="3945" w:leader="none"/>
          <w:tab w:val="left" w:pos="6704"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12.4工程进度款支付</w:t>
      </w:r>
      <w:r/>
    </w:p>
    <w:p>
      <w:pPr>
        <w:ind w:firstLine="482"/>
        <w:jc w:val="left"/>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highlight w:val="none"/>
        </w:rPr>
        <w:t xml:space="preserve">12.4.1</w:t>
      </w:r>
      <w:r>
        <w:rPr>
          <w:rFonts w:hint="eastAsia" w:ascii="宋体" w:hAnsi="宋体" w:eastAsia="宋体" w:cs="宋体"/>
          <w:color w:val="000000"/>
          <w:sz w:val="24"/>
          <w:szCs w:val="24"/>
        </w:rPr>
        <w:t xml:space="preserve">进度付款申请单的编制</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单价合同的进度付款申请单，按照第12.3.3项〔单价合同的计量〕约定的时间按月及时向监理人提交，并附上已完成工程量报表和有关资料。单价合同中的总价项目按月进行支付分解，并汇总列入当期进度付款申请单。</w:t>
      </w:r>
      <w:r/>
    </w:p>
    <w:p>
      <w:pPr>
        <w:ind w:firstLine="480"/>
        <w:spacing w:line="440" w:lineRule="exact"/>
        <w:rPr>
          <w:rFonts w:hint="eastAsia" w:ascii="宋体" w:hAnsi="宋体" w:eastAsia="宋体" w:cs="宋体"/>
          <w:bCs/>
          <w:sz w:val="24"/>
          <w:szCs w:val="24"/>
          <w:u w:val="single"/>
        </w:rPr>
      </w:pPr>
      <w:r>
        <w:rPr>
          <w:rFonts w:hint="eastAsia" w:ascii="宋体" w:hAnsi="宋体" w:eastAsia="宋体" w:cs="宋体"/>
          <w:bCs/>
          <w:sz w:val="24"/>
          <w:szCs w:val="24"/>
          <w:u w:val="single"/>
        </w:rPr>
        <w:t xml:space="preserve">申请周期按照徐州市重点工程规定执行。</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12.4.2除专用合同条款另有约定外，进度付款申请单应包括下列内容：</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（1）截至本次付款周期已完成工作对应的金额；</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（2）根据第10条〔变更〕应增加和扣减的变更金额；</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（3）对已签发的进度款支付证书中出现错误的修正，应在本次进度付款中支付或扣除的金额；</w:t>
      </w:r>
      <w:r/>
    </w:p>
    <w:p>
      <w:pPr>
        <w:ind w:firstLine="480"/>
        <w:jc w:val="left"/>
        <w:spacing w:line="440" w:lineRule="exact"/>
        <w:rPr>
          <w:rFonts w:hint="eastAsia" w:ascii="宋体" w:hAnsi="宋体" w:eastAsia="宋体" w:cs="宋体"/>
          <w:b/>
          <w:bCs w:val="0"/>
          <w:sz w:val="24"/>
          <w:szCs w:val="24"/>
          <w:u w:val="single"/>
          <w:lang w:eastAsia="zh-CN"/>
        </w:rPr>
      </w:pPr>
      <w:r>
        <w:rPr>
          <w:rFonts w:hint="eastAsia" w:ascii="宋体" w:hAnsi="宋体" w:eastAsia="宋体" w:cs="宋体"/>
          <w:sz w:val="24"/>
          <w:szCs w:val="24"/>
        </w:rPr>
        <w:t xml:space="preserve">12.4.3关于付款周期的约定: </w:t>
      </w:r>
      <w:r>
        <w:rPr>
          <w:rFonts w:hint="eastAsia" w:ascii="宋体" w:hAnsi="宋体" w:eastAsia="宋体" w:cs="宋体"/>
          <w:b/>
          <w:bCs w:val="0"/>
          <w:sz w:val="24"/>
          <w:szCs w:val="24"/>
          <w:u w:val="single"/>
        </w:rPr>
        <w:t xml:space="preserve">进场开工且多渠道筹措到位后（下同）支付不超过合同价款的</w:t>
      </w:r>
      <w:r>
        <w:rPr>
          <w:rFonts w:hint="eastAsia" w:ascii="宋体" w:hAnsi="宋体" w:eastAsia="宋体" w:cs="宋体"/>
          <w:b/>
          <w:bCs w:val="0"/>
          <w:sz w:val="24"/>
          <w:szCs w:val="24"/>
          <w:u w:val="single"/>
          <w:lang w:val="en-US" w:eastAsia="zh-CN"/>
        </w:rPr>
        <w:t xml:space="preserve">(不含预留金)</w:t>
      </w:r>
      <w:r>
        <w:rPr>
          <w:rFonts w:hint="eastAsia" w:ascii="宋体" w:hAnsi="宋体" w:eastAsia="宋体" w:cs="宋体"/>
          <w:b/>
          <w:bCs w:val="0"/>
          <w:sz w:val="24"/>
          <w:szCs w:val="24"/>
          <w:u w:val="single"/>
        </w:rPr>
        <w:t xml:space="preserve">30%，工程完成合同工程量</w:t>
      </w:r>
      <w:r>
        <w:rPr>
          <w:rFonts w:hint="eastAsia" w:ascii="宋体" w:hAnsi="宋体" w:eastAsia="宋体" w:cs="宋体"/>
          <w:b/>
          <w:bCs w:val="0"/>
          <w:sz w:val="24"/>
          <w:szCs w:val="24"/>
          <w:highlight w:val="none"/>
          <w:u w:val="single"/>
          <w:lang w:eastAsia="zh-CN"/>
        </w:rPr>
        <w:t xml:space="preserve">5</w:t>
      </w:r>
      <w:r>
        <w:rPr>
          <w:rFonts w:hint="eastAsia" w:ascii="宋体" w:hAnsi="宋体" w:eastAsia="宋体" w:cs="宋体"/>
          <w:b/>
          <w:bCs w:val="0"/>
          <w:sz w:val="24"/>
          <w:szCs w:val="24"/>
          <w:highlight w:val="none"/>
          <w:u w:val="single"/>
        </w:rPr>
        <w:t xml:space="preserve">0</w:t>
      </w:r>
      <w:r>
        <w:rPr>
          <w:rFonts w:hint="eastAsia" w:ascii="宋体" w:hAnsi="宋体" w:eastAsia="宋体" w:cs="宋体"/>
          <w:b/>
          <w:bCs w:val="0"/>
          <w:sz w:val="24"/>
          <w:szCs w:val="24"/>
          <w:u w:val="single"/>
        </w:rPr>
        <w:t xml:space="preserve">%后 ，支付至不超过合同价款的</w:t>
      </w:r>
      <w:r>
        <w:rPr>
          <w:rFonts w:hint="eastAsia" w:ascii="宋体" w:hAnsi="宋体" w:eastAsia="宋体" w:cs="宋体"/>
          <w:b/>
          <w:bCs w:val="0"/>
          <w:sz w:val="24"/>
          <w:szCs w:val="24"/>
          <w:u w:val="single"/>
          <w:lang w:val="en-US" w:eastAsia="zh-CN"/>
        </w:rPr>
        <w:t xml:space="preserve">(不含预留金)</w:t>
      </w:r>
      <w:r>
        <w:rPr>
          <w:rFonts w:hint="eastAsia" w:ascii="宋体" w:hAnsi="宋体" w:eastAsia="宋体" w:cs="宋体"/>
          <w:b/>
          <w:bCs w:val="0"/>
          <w:sz w:val="24"/>
          <w:szCs w:val="24"/>
          <w:u w:val="single"/>
        </w:rPr>
        <w:t xml:space="preserve">50%；</w:t>
      </w:r>
      <w:r>
        <w:rPr>
          <w:rFonts w:hint="eastAsia" w:ascii="宋体" w:hAnsi="宋体" w:eastAsia="宋体" w:cs="宋体"/>
          <w:b/>
          <w:bCs w:val="0"/>
          <w:sz w:val="24"/>
          <w:szCs w:val="24"/>
          <w:highlight w:val="none"/>
          <w:u w:val="single"/>
        </w:rPr>
        <w:t xml:space="preserve">工程竣工且验收合格后 ，支付至不超过合同价款的 </w:t>
      </w:r>
      <w:r>
        <w:rPr>
          <w:rFonts w:hint="eastAsia" w:ascii="宋体" w:hAnsi="宋体" w:eastAsia="宋体" w:cs="宋体"/>
          <w:b/>
          <w:bCs w:val="0"/>
          <w:sz w:val="24"/>
          <w:szCs w:val="24"/>
          <w:highlight w:val="none"/>
          <w:u w:val="single"/>
          <w:lang w:val="en-US" w:eastAsia="zh-CN"/>
        </w:rPr>
        <w:t xml:space="preserve">(不含预留金)8</w:t>
      </w:r>
      <w:r>
        <w:rPr>
          <w:rFonts w:hint="eastAsia" w:ascii="宋体" w:hAnsi="宋体" w:eastAsia="宋体" w:cs="宋体"/>
          <w:b/>
          <w:bCs w:val="0"/>
          <w:sz w:val="24"/>
          <w:szCs w:val="24"/>
          <w:highlight w:val="none"/>
          <w:u w:val="single"/>
        </w:rPr>
        <w:t xml:space="preserve">0%；</w:t>
      </w:r>
      <w:r>
        <w:rPr>
          <w:rFonts w:hint="eastAsia" w:ascii="宋体" w:hAnsi="宋体" w:eastAsia="宋体" w:cs="宋体"/>
          <w:b/>
          <w:bCs w:val="0"/>
          <w:sz w:val="24"/>
          <w:szCs w:val="24"/>
          <w:highlight w:val="none"/>
          <w:u w:val="single"/>
          <w:lang w:val="en-US" w:eastAsia="zh-CN"/>
        </w:rPr>
        <w:t xml:space="preserve">结算价款确认后并</w:t>
      </w:r>
      <w:r>
        <w:rPr>
          <w:rFonts w:hint="eastAsia" w:ascii="宋体" w:hAnsi="宋体" w:eastAsia="宋体" w:cs="宋体"/>
          <w:b/>
          <w:bCs w:val="0"/>
          <w:sz w:val="24"/>
          <w:szCs w:val="24"/>
          <w:highlight w:val="none"/>
          <w:u w:val="single"/>
        </w:rPr>
        <w:t xml:space="preserve">移交结算资料报发包人，经双方认可的竣工结算价完成后15日内，付至结算价的</w:t>
      </w:r>
      <w:r>
        <w:rPr>
          <w:rFonts w:hint="eastAsia" w:ascii="宋体" w:hAnsi="宋体" w:eastAsia="宋体" w:cs="宋体"/>
          <w:b/>
          <w:bCs w:val="0"/>
          <w:sz w:val="24"/>
          <w:szCs w:val="24"/>
          <w:highlight w:val="none"/>
          <w:u w:val="single"/>
          <w:lang w:val="en-US" w:eastAsia="zh-CN"/>
        </w:rPr>
        <w:t xml:space="preserve">100</w:t>
      </w:r>
      <w:r>
        <w:rPr>
          <w:rFonts w:hint="eastAsia" w:ascii="宋体" w:hAnsi="宋体" w:eastAsia="宋体" w:cs="宋体"/>
          <w:b/>
          <w:bCs w:val="0"/>
          <w:sz w:val="24"/>
          <w:szCs w:val="24"/>
          <w:highlight w:val="none"/>
          <w:u w:val="single"/>
        </w:rPr>
        <w:t xml:space="preserve">%</w:t>
      </w:r>
      <w:r>
        <w:rPr>
          <w:rFonts w:hint="eastAsia" w:ascii="宋体" w:hAnsi="宋体" w:eastAsia="宋体" w:cs="宋体"/>
          <w:b/>
          <w:bCs w:val="0"/>
          <w:sz w:val="24"/>
          <w:szCs w:val="24"/>
          <w:highlight w:val="none"/>
          <w:u w:val="single"/>
          <w:lang w:eastAsia="zh-CN"/>
        </w:rPr>
        <w:t xml:space="preserve">。</w:t>
      </w:r>
      <w:r>
        <w:rPr>
          <w:rFonts w:hint="eastAsia" w:ascii="宋体" w:hAnsi="宋体" w:eastAsia="宋体" w:cs="宋体"/>
          <w:b/>
          <w:bCs w:val="0"/>
          <w:sz w:val="24"/>
          <w:szCs w:val="24"/>
          <w:highlight w:val="none"/>
          <w:u w:val="single"/>
        </w:rPr>
        <w:t xml:space="preserve">每</w:t>
      </w:r>
      <w:r>
        <w:rPr>
          <w:rFonts w:hint="eastAsia" w:ascii="宋体" w:hAnsi="宋体" w:eastAsia="宋体" w:cs="宋体"/>
          <w:b/>
          <w:bCs w:val="0"/>
          <w:sz w:val="24"/>
          <w:szCs w:val="24"/>
          <w:u w:val="single"/>
        </w:rPr>
        <w:t xml:space="preserve">次支付工程款时，承包人需向发包人提供有效的合法发票。</w:t>
      </w:r>
      <w:r>
        <w:rPr>
          <w:rFonts w:hint="eastAsia" w:ascii="宋体" w:hAnsi="宋体" w:eastAsia="宋体" w:cs="宋体"/>
          <w:b/>
          <w:bCs w:val="0"/>
          <w:sz w:val="24"/>
          <w:szCs w:val="24"/>
          <w:u w:val="single"/>
          <w:lang w:eastAsia="zh-CN"/>
        </w:rPr>
        <w:t xml:space="preserve">具体付款周期按照徐州市重点工程付款程序。</w:t>
      </w:r>
      <w:r/>
    </w:p>
    <w:p>
      <w:pPr>
        <w:ind w:firstLine="480"/>
        <w:jc w:val="left"/>
        <w:spacing w:line="440" w:lineRule="exact"/>
        <w:rPr>
          <w:rFonts w:hint="eastAsia" w:ascii="宋体" w:hAnsi="宋体" w:eastAsia="宋体" w:cs="宋体"/>
          <w:color w:val="000000"/>
          <w:sz w:val="24"/>
          <w:szCs w:val="24"/>
        </w:rPr>
      </w:pPr>
      <w:r>
        <w:rPr>
          <w:rFonts w:hint="eastAsia" w:ascii="宋体" w:hAnsi="宋体" w:eastAsia="宋体" w:cs="宋体"/>
          <w:bCs/>
          <w:sz w:val="24"/>
          <w:szCs w:val="24"/>
          <w:u w:val="single"/>
        </w:rPr>
        <w:t xml:space="preserve">进度款与质量挂钩，如果所完成工程的质量达不到验收规范要求，发包人有权暂缓支付该部分工程款。待承包人整改完成符合验收规范要求后再行支付。每次支付工程款时，承包人需向发包人提供有效的合法发票 。</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进度付款申请单的提交</w:t>
      </w:r>
      <w:r/>
    </w:p>
    <w:p>
      <w:pPr>
        <w:pStyle w:val="1621"/>
        <w:ind w:left="0" w:right="0" w:firstLine="480"/>
        <w:jc w:val="left"/>
        <w:spacing w:after="0" w:line="360" w:lineRule="auto"/>
        <w:tabs>
          <w:tab w:val="left" w:pos="718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（1）单价合同进度付款申请单提交的约定：</w:t>
      </w:r>
      <w:r>
        <w:rPr>
          <w:rFonts w:hint="eastAsia" w:ascii="宋体" w:hAnsi="宋体" w:eastAsia="宋体" w:cs="宋体"/>
          <w:color w:val="000000"/>
          <w:spacing w:val="-1"/>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6105" w:leader="none"/>
          <w:tab w:val="left" w:pos="718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（2）总价合同进度付款申请单提交的约定：</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6945" w:leader="none"/>
          <w:tab w:val="left" w:pos="802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（3）其他价格形式合同进度付款申请单提交的约定：</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tabs>
          <w:tab w:val="left" w:pos="6945" w:leader="none"/>
          <w:tab w:val="left" w:pos="802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进度款审核和支付</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（1）除专用合同条款另有约定外，监理人应在收到承包人进度付款申请单以及相关资料后</w:t>
      </w:r>
      <w:r>
        <w:rPr>
          <w:rFonts w:hint="eastAsia" w:ascii="宋体" w:hAnsi="宋体" w:eastAsia="宋体" w:cs="宋体"/>
          <w:sz w:val="24"/>
          <w:szCs w:val="24"/>
          <w:u w:val="single"/>
        </w:rPr>
        <w:t xml:space="preserve">7</w:t>
      </w:r>
      <w:r>
        <w:rPr>
          <w:rFonts w:hint="eastAsia" w:ascii="宋体" w:hAnsi="宋体" w:eastAsia="宋体" w:cs="宋体"/>
          <w:sz w:val="24"/>
          <w:szCs w:val="24"/>
        </w:rPr>
        <w:t xml:space="preserve">天内完成审查并报送发包人，发包人应在收到后</w:t>
      </w:r>
      <w:r>
        <w:rPr>
          <w:rFonts w:hint="eastAsia" w:ascii="宋体" w:hAnsi="宋体" w:eastAsia="宋体" w:cs="宋体"/>
          <w:sz w:val="24"/>
          <w:szCs w:val="24"/>
          <w:u w:val="single"/>
        </w:rPr>
        <w:t xml:space="preserve">7</w:t>
      </w:r>
      <w:r>
        <w:rPr>
          <w:rFonts w:hint="eastAsia" w:ascii="宋体" w:hAnsi="宋体" w:eastAsia="宋体" w:cs="宋体"/>
          <w:sz w:val="24"/>
          <w:szCs w:val="24"/>
        </w:rPr>
        <w:t xml:space="preserve">天内完成审批并签发进度款支付证书。发包人逾期未完成审批且未提出异议的，视为已签发进度款支付证书。</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发包人和监理人对承包人的进度付款申请单有异议的，有权要求承包人修正和提供补充资料，承包人应提交修正后的进度付款申请单。监理人应在收到承包人修正后的进度付款申请单及相关资料后</w:t>
      </w:r>
      <w:r>
        <w:rPr>
          <w:rFonts w:hint="eastAsia" w:ascii="宋体" w:hAnsi="宋体" w:eastAsia="宋体" w:cs="宋体"/>
          <w:sz w:val="24"/>
          <w:szCs w:val="24"/>
          <w:u w:val="single"/>
        </w:rPr>
        <w:t xml:space="preserve">7</w:t>
      </w:r>
      <w:r>
        <w:rPr>
          <w:rFonts w:hint="eastAsia" w:ascii="宋体" w:hAnsi="宋体" w:eastAsia="宋体" w:cs="宋体"/>
          <w:sz w:val="24"/>
          <w:szCs w:val="24"/>
        </w:rPr>
        <w:t xml:space="preserve">天内完成审查并报送发包人，发包人应在收到监理人报送的进度付款申请单及相关资料后7天内，向承包人签发无异议部分的临时进度款支付证书。存在争议的部分，按照第20条〔争议解决〕的约定处理。</w:t>
      </w:r>
      <w:r/>
    </w:p>
    <w:p>
      <w:pPr>
        <w:numPr>
          <w:ilvl w:val="0"/>
          <w:numId w:val="6"/>
        </w:num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除专用合同条款另有约定外，发包人应在进度款支付证书或临时进度款支付证书签发后按照</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徐州市重点工程拨付进度内  </w:t>
      </w:r>
      <w:r>
        <w:rPr>
          <w:rFonts w:hint="eastAsia" w:ascii="宋体" w:hAnsi="宋体" w:eastAsia="宋体" w:cs="宋体"/>
          <w:sz w:val="24"/>
          <w:szCs w:val="24"/>
        </w:rPr>
        <w:t xml:space="preserve">完成支付。</w:t>
      </w:r>
      <w:r/>
    </w:p>
    <w:p>
      <w:pPr>
        <w:numPr>
          <w:ilvl w:val="0"/>
          <w:numId w:val="6"/>
        </w:num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发包人签发进度款支付证书或临时进度款支付证书，不表明发包人已同意、批准或接受了承包人完成的相应部分的工作。</w:t>
      </w:r>
      <w:r/>
    </w:p>
    <w:p>
      <w:pPr>
        <w:numPr>
          <w:ilvl w:val="0"/>
          <w:numId w:val="6"/>
        </w:numPr>
        <w:ind w:firstLine="480"/>
        <w:jc w:val="left"/>
        <w:spacing w:line="440" w:lineRule="exact"/>
        <w:rPr>
          <w:rFonts w:hint="eastAsia" w:ascii="宋体" w:hAnsi="宋体" w:eastAsia="宋体" w:cs="宋体"/>
        </w:rPr>
      </w:pPr>
      <w:r>
        <w:rPr>
          <w:rFonts w:hint="eastAsia" w:ascii="宋体" w:hAnsi="宋体" w:eastAsia="宋体" w:cs="宋体"/>
          <w:sz w:val="24"/>
          <w:szCs w:val="24"/>
          <w:lang w:eastAsia="zh-CN"/>
        </w:rPr>
        <w:t xml:space="preserve">根据徐人社发</w:t>
      </w:r>
      <w:r>
        <w:rPr>
          <w:rFonts w:hint="eastAsia" w:ascii="宋体" w:hAnsi="宋体" w:eastAsia="宋体" w:cs="宋体"/>
          <w:sz w:val="24"/>
          <w:szCs w:val="24"/>
          <w:lang w:val="en-US" w:eastAsia="zh-CN"/>
        </w:rPr>
        <w:t xml:space="preserve">[2022]18号文要求，</w:t>
      </w:r>
      <w:r>
        <w:rPr>
          <w:rFonts w:hint="eastAsia" w:ascii="宋体" w:hAnsi="宋体" w:eastAsia="宋体" w:cs="宋体"/>
          <w:sz w:val="24"/>
          <w:szCs w:val="24"/>
          <w:lang w:eastAsia="zh-CN"/>
        </w:rPr>
        <w:t xml:space="preserve">发包人按照工程实际进度</w:t>
      </w:r>
      <w:r>
        <w:rPr>
          <w:rFonts w:hint="eastAsia" w:ascii="宋体" w:hAnsi="宋体" w:eastAsia="宋体" w:cs="宋体"/>
          <w:color w:val="000000" w:themeColor="text1"/>
          <w:sz w:val="24"/>
          <w:szCs w:val="24"/>
          <w:lang w:eastAsia="zh-CN"/>
          <w14:textFill>
            <w14:solidFill>
              <w14:schemeClr w14:val="tx1"/>
            </w14:solidFill>
          </w14:textFill>
        </w:rPr>
        <w:t xml:space="preserve">，按进度节点每次拨付已完成工程款的 20%以上到总包单位工资存储专户。承包人按照规定及时</w:t>
      </w:r>
      <w:r>
        <w:rPr>
          <w:rFonts w:hint="eastAsia" w:ascii="宋体" w:hAnsi="宋体" w:eastAsia="宋体" w:cs="宋体"/>
          <w:sz w:val="24"/>
          <w:szCs w:val="24"/>
          <w:lang w:eastAsia="zh-CN"/>
        </w:rPr>
        <w:t xml:space="preserve">支付工人工资。</w:t>
      </w:r>
      <w:r/>
    </w:p>
    <w:p>
      <w:pPr>
        <w:ind w:firstLine="480"/>
        <w:spacing w:line="440" w:lineRule="exact"/>
        <w:rPr>
          <w:rFonts w:hint="eastAsia" w:ascii="宋体" w:hAnsi="宋体" w:eastAsia="宋体" w:cs="宋体"/>
          <w:bCs/>
          <w:sz w:val="24"/>
          <w:szCs w:val="24"/>
        </w:rPr>
      </w:pPr>
      <w:r/>
      <w:bookmarkStart w:id="31" w:name="_Toc10985"/>
      <w:r/>
      <w:bookmarkStart w:id="32" w:name="_Toc6509"/>
      <w:r/>
      <w:bookmarkStart w:id="33" w:name="_Toc18483068"/>
      <w:r>
        <w:rPr>
          <w:rFonts w:hint="eastAsia" w:ascii="宋体" w:hAnsi="宋体" w:eastAsia="宋体" w:cs="宋体"/>
          <w:bCs/>
          <w:sz w:val="24"/>
          <w:szCs w:val="24"/>
        </w:rPr>
        <w:t xml:space="preserve">12.4.6 进度付款的修正</w:t>
      </w:r>
      <w:bookmarkEnd w:id="31"/>
      <w:r/>
      <w:bookmarkEnd w:id="32"/>
      <w:r/>
      <w:bookmarkEnd w:id="33"/>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sz w:val="24"/>
          <w:szCs w:val="24"/>
        </w:rPr>
        <w:t xml:space="preserve">在对已签发的进度款支付证书进行阶段汇总和复核中发现错误、遗漏或重复的，发包人和承包人均有权提出修正申请。经发包人和承包人同意的修正，应在下期进度付款中支付或扣除。</w:t>
      </w:r>
      <w:r/>
    </w:p>
    <w:p>
      <w:pPr>
        <w:pStyle w:val="1303"/>
        <w:ind w:left="63" w:right="63" w:firstLine="482"/>
        <w:jc w:val="left"/>
        <w:spacing w:line="440" w:lineRule="exact"/>
        <w:rPr>
          <w:rFonts w:hint="eastAsia" w:ascii="宋体" w:hAnsi="宋体" w:eastAsia="宋体" w:cs="宋体"/>
          <w:b/>
          <w:bCs/>
          <w:color w:val="000000"/>
          <w:sz w:val="24"/>
          <w:szCs w:val="24"/>
        </w:rPr>
      </w:pPr>
      <w:r>
        <w:rPr>
          <w:rFonts w:hint="eastAsia" w:ascii="宋体" w:hAnsi="宋体" w:eastAsia="宋体" w:cs="宋体"/>
          <w:b/>
          <w:bCs/>
          <w:sz w:val="24"/>
          <w:szCs w:val="24"/>
          <w:u w:val="single"/>
        </w:rPr>
        <w:t xml:space="preserve">进度款支付证书签发后</w:t>
      </w:r>
      <w:r>
        <w:rPr>
          <w:rFonts w:hint="eastAsia" w:ascii="宋体" w:hAnsi="宋体" w:eastAsia="宋体" w:cs="宋体"/>
          <w:b/>
          <w:bCs/>
          <w:sz w:val="24"/>
          <w:szCs w:val="24"/>
          <w:u w:val="single"/>
          <w:lang w:eastAsia="zh-Hans"/>
        </w:rPr>
        <w:t xml:space="preserve">一般应</w:t>
      </w:r>
      <w:r>
        <w:rPr>
          <w:rFonts w:hint="eastAsia" w:ascii="宋体" w:hAnsi="宋体" w:eastAsia="宋体" w:cs="宋体"/>
          <w:b/>
          <w:bCs/>
          <w:sz w:val="24"/>
          <w:szCs w:val="24"/>
          <w:u w:val="single"/>
        </w:rPr>
        <w:t xml:space="preserve"> 10个工作日内完成支付 </w:t>
      </w:r>
      <w:r>
        <w:rPr>
          <w:rFonts w:hint="eastAsia" w:ascii="宋体" w:hAnsi="宋体" w:eastAsia="宋体" w:cs="宋体"/>
          <w:b/>
          <w:bCs/>
          <w:sz w:val="24"/>
          <w:szCs w:val="24"/>
          <w:u w:val="single"/>
          <w:lang w:eastAsia="zh-Hans"/>
        </w:rPr>
        <w:t xml:space="preserve">，具体</w:t>
      </w:r>
      <w:r>
        <w:rPr>
          <w:rFonts w:hint="eastAsia" w:ascii="宋体" w:hAnsi="宋体" w:eastAsia="宋体" w:cs="宋体"/>
          <w:b/>
          <w:bCs/>
          <w:sz w:val="24"/>
          <w:szCs w:val="24"/>
          <w:u w:val="single"/>
        </w:rPr>
        <w:t xml:space="preserve">工程款支付</w:t>
      </w:r>
      <w:r>
        <w:rPr>
          <w:rFonts w:hint="eastAsia" w:ascii="宋体" w:hAnsi="宋体" w:eastAsia="宋体" w:cs="宋体"/>
          <w:b/>
          <w:bCs/>
          <w:sz w:val="24"/>
          <w:szCs w:val="24"/>
          <w:u w:val="single"/>
          <w:lang w:eastAsia="zh-Hans"/>
        </w:rPr>
        <w:t xml:space="preserve">时间、金额等</w:t>
      </w:r>
      <w:r>
        <w:rPr>
          <w:rFonts w:hint="eastAsia" w:ascii="宋体" w:hAnsi="宋体" w:eastAsia="宋体" w:cs="宋体"/>
          <w:b/>
          <w:bCs/>
          <w:sz w:val="24"/>
          <w:szCs w:val="24"/>
          <w:u w:val="single"/>
        </w:rPr>
        <w:t xml:space="preserve">应按徐州市重点工程付款程序执行，中标人不得以付款</w:t>
      </w:r>
      <w:r>
        <w:rPr>
          <w:rFonts w:hint="eastAsia" w:ascii="宋体" w:hAnsi="宋体" w:eastAsia="宋体" w:cs="宋体"/>
          <w:b/>
          <w:bCs/>
          <w:sz w:val="24"/>
          <w:szCs w:val="24"/>
          <w:u w:val="single"/>
          <w:lang w:eastAsia="zh-Hans"/>
        </w:rPr>
        <w:t xml:space="preserve">为由</w:t>
      </w:r>
      <w:r>
        <w:rPr>
          <w:rFonts w:hint="eastAsia" w:ascii="宋体" w:hAnsi="宋体" w:eastAsia="宋体" w:cs="宋体"/>
          <w:b/>
          <w:bCs/>
          <w:sz w:val="24"/>
          <w:szCs w:val="24"/>
          <w:u w:val="single"/>
        </w:rPr>
        <w:t xml:space="preserve">，影响工期进度 。</w:t>
      </w:r>
      <w:r/>
    </w:p>
    <w:p>
      <w:pPr>
        <w:ind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12.4.7 支付分解表的编制</w:t>
      </w:r>
      <w:r/>
    </w:p>
    <w:p>
      <w:pPr>
        <w:ind w:left="5600" w:hanging="480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12.4.7.1总价合同支付分解表的编制与审批：</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jc w:val="left"/>
        <w:spacing w:line="440" w:lineRule="exact"/>
        <w:rPr>
          <w:rFonts w:hint="eastAsia" w:ascii="宋体" w:hAnsi="宋体" w:eastAsia="宋体" w:cs="宋体"/>
          <w:color w:val="ed7d31"/>
          <w:sz w:val="24"/>
          <w:szCs w:val="24"/>
        </w:rPr>
      </w:pPr>
      <w:r>
        <w:rPr>
          <w:rFonts w:hint="eastAsia" w:ascii="宋体" w:hAnsi="宋体" w:eastAsia="宋体" w:cs="宋体"/>
          <w:color w:val="000000"/>
          <w:sz w:val="24"/>
          <w:szCs w:val="24"/>
        </w:rPr>
        <w:t xml:space="preserve">12.4.7.2单价合同的总价项目支付分解表的编制与审批</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firstLine="241"/>
        <w:spacing w:line="440" w:lineRule="exact"/>
        <w:rPr>
          <w:rFonts w:hint="eastAsia" w:ascii="宋体" w:hAnsi="宋体" w:eastAsia="宋体" w:cs="宋体"/>
          <w:b/>
          <w:bCs/>
          <w:color w:val="000000"/>
          <w:sz w:val="24"/>
          <w:szCs w:val="24"/>
        </w:rPr>
        <w:outlineLvl w:val="2"/>
      </w:pPr>
      <w:r/>
      <w:bookmarkStart w:id="34" w:name="14. 竣工结算"/>
      <w:r/>
      <w:bookmarkEnd w:id="34"/>
      <w:r/>
      <w:bookmarkStart w:id="35" w:name="13. 验收和工程试车"/>
      <w:r/>
      <w:bookmarkEnd w:id="35"/>
      <w:r/>
      <w:bookmarkStart w:id="36" w:name="_Toc296347218"/>
      <w:r/>
      <w:bookmarkStart w:id="37" w:name="_Toc300935015"/>
      <w:r/>
      <w:bookmarkStart w:id="38" w:name="_Toc296891259"/>
      <w:r/>
      <w:bookmarkStart w:id="39" w:name="_Toc1569476373"/>
      <w:r/>
      <w:bookmarkStart w:id="40" w:name="_Toc296503219"/>
      <w:r/>
      <w:bookmarkStart w:id="41" w:name="_Toc297048405"/>
      <w:r/>
      <w:bookmarkStart w:id="42" w:name="_Toc296346720"/>
      <w:r/>
      <w:bookmarkStart w:id="43" w:name="_Toc292559929"/>
      <w:r/>
      <w:bookmarkStart w:id="44" w:name="_Toc1114100005"/>
      <w:r/>
      <w:bookmarkStart w:id="45" w:name="_Toc297123564"/>
      <w:r/>
      <w:bookmarkStart w:id="46" w:name="_Toc312678053"/>
      <w:r/>
      <w:bookmarkStart w:id="47" w:name="_Toc296944558"/>
      <w:r/>
      <w:bookmarkStart w:id="48" w:name="_Toc304295593"/>
      <w:r/>
      <w:bookmarkStart w:id="49" w:name="_Toc303539172"/>
      <w:r/>
      <w:bookmarkStart w:id="50" w:name="_Toc297120519"/>
      <w:r/>
      <w:bookmarkStart w:id="51" w:name="_Toc297216223"/>
      <w:r/>
      <w:bookmarkStart w:id="52" w:name="_Toc296891047"/>
      <w:r/>
      <w:bookmarkStart w:id="53" w:name="_Toc292559424"/>
      <w:r>
        <w:rPr>
          <w:rFonts w:hint="eastAsia" w:ascii="宋体" w:hAnsi="宋体" w:eastAsia="宋体" w:cs="宋体"/>
          <w:b/>
          <w:bCs/>
          <w:color w:val="000000"/>
          <w:sz w:val="24"/>
          <w:szCs w:val="24"/>
        </w:rPr>
        <w:t xml:space="preserve">13. 验收和工程试车</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r/>
    </w:p>
    <w:p>
      <w:pPr>
        <w:ind w:firstLine="240"/>
        <w:spacing w:line="440" w:lineRule="exact"/>
        <w:rPr>
          <w:rFonts w:hint="eastAsia" w:ascii="宋体" w:hAnsi="宋体" w:eastAsia="宋体" w:cs="宋体"/>
          <w:color w:val="000000"/>
          <w:sz w:val="24"/>
          <w:szCs w:val="24"/>
        </w:rPr>
        <w:outlineLvl w:val="2"/>
      </w:pPr>
      <w:r/>
      <w:bookmarkStart w:id="54" w:name="_Toc750296361"/>
      <w:r/>
      <w:bookmarkStart w:id="55" w:name="_Toc17144"/>
      <w:r/>
      <w:bookmarkStart w:id="56" w:name="_Toc396975010"/>
      <w:r>
        <w:rPr>
          <w:rFonts w:hint="eastAsia" w:ascii="宋体" w:hAnsi="宋体" w:eastAsia="宋体" w:cs="宋体"/>
          <w:color w:val="000000"/>
          <w:sz w:val="24"/>
          <w:szCs w:val="24"/>
        </w:rPr>
        <w:t xml:space="preserve">13.1 分部分项工程验收</w:t>
      </w:r>
      <w:bookmarkEnd w:id="54"/>
      <w:r/>
      <w:bookmarkEnd w:id="55"/>
      <w:r/>
      <w:bookmarkEnd w:id="56"/>
      <w:r/>
      <w:r/>
    </w:p>
    <w:p>
      <w:pPr>
        <w:ind w:firstLine="720"/>
        <w:spacing w:line="440" w:lineRule="exact"/>
        <w:rPr>
          <w:rFonts w:hint="eastAsia" w:ascii="宋体" w:hAnsi="宋体" w:eastAsia="宋体" w:cs="宋体"/>
          <w:sz w:val="24"/>
          <w:szCs w:val="24"/>
        </w:rPr>
        <w:outlineLvl w:val="0"/>
      </w:pPr>
      <w:r/>
      <w:bookmarkStart w:id="57" w:name="_Toc24375947"/>
      <w:r/>
      <w:bookmarkStart w:id="58" w:name="_Toc19569447"/>
      <w:r>
        <w:rPr>
          <w:rFonts w:hint="eastAsia" w:ascii="宋体" w:hAnsi="宋体" w:eastAsia="宋体" w:cs="宋体"/>
          <w:sz w:val="24"/>
          <w:szCs w:val="24"/>
        </w:rPr>
        <w:t xml:space="preserve">13.1.1 分部分项工程质量应符合国家有关工程施工验收规范、标准及合同约定，承包人应按照施工组织设计的要求完成分部分项工程施工。</w:t>
      </w:r>
      <w:bookmarkEnd w:id="57"/>
      <w:r/>
      <w:bookmarkEnd w:id="58"/>
      <w:r/>
      <w:r/>
    </w:p>
    <w:p>
      <w:pPr>
        <w:ind w:firstLine="720"/>
        <w:spacing w:line="440" w:lineRule="exact"/>
        <w:rPr>
          <w:rFonts w:hint="eastAsia" w:ascii="宋体" w:hAnsi="宋体" w:eastAsia="宋体" w:cs="宋体"/>
          <w:sz w:val="24"/>
          <w:szCs w:val="24"/>
        </w:rPr>
      </w:pPr>
      <w:r>
        <w:rPr>
          <w:rFonts w:hint="eastAsia" w:ascii="宋体" w:hAnsi="宋体" w:eastAsia="宋体" w:cs="宋体"/>
          <w:sz w:val="24"/>
          <w:szCs w:val="24"/>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sz w:val="24"/>
          <w:szCs w:val="24"/>
        </w:rPr>
        <w:t xml:space="preserve">分部分项工程的验收资料应当作为竣工资料的组成部分。</w:t>
      </w:r>
      <w:r/>
    </w:p>
    <w:p>
      <w:pPr>
        <w:ind w:firstLine="240"/>
        <w:spacing w:line="440" w:lineRule="exact"/>
        <w:rPr>
          <w:rFonts w:hint="eastAsia" w:ascii="宋体" w:hAnsi="宋体" w:eastAsia="宋体" w:cs="宋体"/>
          <w:color w:val="000000"/>
          <w:sz w:val="24"/>
          <w:szCs w:val="24"/>
        </w:rPr>
        <w:outlineLvl w:val="2"/>
      </w:pPr>
      <w:r/>
      <w:bookmarkStart w:id="59" w:name="_Toc1898612073"/>
      <w:r/>
      <w:bookmarkStart w:id="60" w:name="_Toc12180"/>
      <w:r/>
      <w:bookmarkStart w:id="61" w:name="_Toc282243333"/>
      <w:r/>
      <w:bookmarkStart w:id="62" w:name="_Toc300935016"/>
      <w:r/>
      <w:bookmarkStart w:id="63" w:name="_Toc297216224"/>
      <w:r/>
      <w:bookmarkStart w:id="64" w:name="_Toc296891263"/>
      <w:r/>
      <w:bookmarkStart w:id="65" w:name="_Toc297120523"/>
      <w:r/>
      <w:bookmarkStart w:id="66" w:name="_Toc297048409"/>
      <w:r/>
      <w:bookmarkStart w:id="67" w:name="_Toc292559933"/>
      <w:r/>
      <w:bookmarkStart w:id="68" w:name="_Toc296346724"/>
      <w:r/>
      <w:bookmarkStart w:id="69" w:name="_Toc292559428"/>
      <w:r/>
      <w:bookmarkStart w:id="70" w:name="_Toc296503223"/>
      <w:r/>
      <w:bookmarkStart w:id="71" w:name="_Toc312678056"/>
      <w:r/>
      <w:bookmarkStart w:id="72" w:name="_Toc303539173"/>
      <w:r/>
      <w:bookmarkStart w:id="73" w:name="_Toc296944562"/>
      <w:r/>
      <w:bookmarkStart w:id="74" w:name="_Toc296891051"/>
      <w:r/>
      <w:bookmarkStart w:id="75" w:name="_Toc296347222"/>
      <w:r/>
      <w:bookmarkStart w:id="76" w:name="_Toc297123565"/>
      <w:r/>
      <w:bookmarkStart w:id="77" w:name="_Toc304295596"/>
      <w:r>
        <w:rPr>
          <w:rFonts w:hint="eastAsia" w:ascii="宋体" w:hAnsi="宋体" w:eastAsia="宋体" w:cs="宋体"/>
          <w:color w:val="000000"/>
          <w:sz w:val="24"/>
          <w:szCs w:val="24"/>
        </w:rPr>
        <w:t xml:space="preserve">13.2 竣工验收</w:t>
      </w:r>
      <w:bookmarkEnd w:id="59"/>
      <w:r/>
      <w:bookmarkEnd w:id="60"/>
      <w:r/>
      <w:bookmarkEnd w:id="61"/>
      <w:r/>
      <w:r/>
    </w:p>
    <w:p>
      <w:pPr>
        <w:ind w:firstLine="480"/>
        <w:spacing w:line="440" w:lineRule="exact"/>
        <w:rPr>
          <w:rFonts w:hint="eastAsia" w:ascii="宋体" w:hAnsi="宋体" w:eastAsia="宋体" w:cs="宋体"/>
          <w:color w:val="000000"/>
          <w:sz w:val="24"/>
          <w:szCs w:val="24"/>
        </w:rPr>
        <w:outlineLvl w:val="2"/>
      </w:pPr>
      <w:r/>
      <w:bookmarkStart w:id="78" w:name="_Toc276351635"/>
      <w:r/>
      <w:bookmarkStart w:id="79" w:name="_Toc1027479745"/>
      <w:r>
        <w:rPr>
          <w:rFonts w:hint="eastAsia" w:ascii="宋体" w:hAnsi="宋体" w:eastAsia="宋体" w:cs="宋体"/>
          <w:color w:val="000000"/>
          <w:sz w:val="24"/>
          <w:szCs w:val="24"/>
        </w:rPr>
        <w:t xml:space="preserve">13.2.1 </w:t>
      </w:r>
      <w:r>
        <w:rPr>
          <w:rFonts w:hint="eastAsia" w:ascii="宋体" w:hAnsi="宋体" w:eastAsia="宋体" w:cs="宋体"/>
          <w:color w:val="000000"/>
          <w:sz w:val="24"/>
          <w:szCs w:val="24"/>
        </w:rPr>
        <w:t xml:space="preserve">竣工验收条件</w:t>
      </w:r>
      <w:bookmarkEnd w:id="78"/>
      <w:r/>
      <w:bookmarkEnd w:id="79"/>
      <w:r/>
      <w:r/>
    </w:p>
    <w:p>
      <w:pPr>
        <w:ind w:firstLine="720"/>
        <w:spacing w:line="440" w:lineRule="exact"/>
        <w:rPr>
          <w:rFonts w:hint="eastAsia" w:ascii="宋体" w:hAnsi="宋体" w:eastAsia="宋体" w:cs="宋体"/>
          <w:sz w:val="24"/>
          <w:szCs w:val="24"/>
        </w:rPr>
      </w:pPr>
      <w:r>
        <w:rPr>
          <w:rFonts w:hint="eastAsia" w:ascii="宋体" w:hAnsi="宋体" w:eastAsia="宋体" w:cs="宋体"/>
          <w:sz w:val="24"/>
          <w:szCs w:val="24"/>
        </w:rPr>
        <w:t xml:space="preserve">工程具备以下条件的，承包人可以申请竣工验收：</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（1）合同范围内的全部工程以及有关工作，包括合同要求的试验、试运行以及检验均已完成，并符合合同要求；</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sz w:val="24"/>
          <w:szCs w:val="24"/>
        </w:rPr>
        <w:t xml:space="preserve">（2）已按合同约定的内容和份数备齐竣工资料。</w:t>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r/>
    </w:p>
    <w:p>
      <w:pPr>
        <w:ind w:firstLine="480"/>
        <w:spacing w:line="440" w:lineRule="exact"/>
        <w:rPr>
          <w:rFonts w:hint="eastAsia" w:ascii="宋体" w:hAnsi="宋体" w:eastAsia="宋体" w:cs="宋体"/>
          <w:color w:val="000000"/>
          <w:sz w:val="24"/>
          <w:szCs w:val="24"/>
        </w:rPr>
        <w:outlineLvl w:val="2"/>
      </w:pPr>
      <w:r/>
      <w:bookmarkStart w:id="80" w:name="_Toc1822546722"/>
      <w:r/>
      <w:bookmarkStart w:id="81" w:name="_Toc1570375781"/>
      <w:r/>
      <w:bookmarkStart w:id="82" w:name="_Toc280868704"/>
      <w:r/>
      <w:bookmarkStart w:id="83" w:name="_Toc280868705"/>
      <w:r/>
      <w:bookmarkStart w:id="84" w:name="_Toc280868706"/>
      <w:r/>
      <w:bookmarkStart w:id="85" w:name="_Toc280868707"/>
      <w:r/>
      <w:bookmarkStart w:id="86" w:name="_Toc280868708"/>
      <w:r>
        <w:rPr>
          <w:rFonts w:hint="eastAsia" w:ascii="宋体" w:hAnsi="宋体" w:eastAsia="宋体" w:cs="宋体"/>
          <w:color w:val="000000"/>
          <w:sz w:val="24"/>
          <w:szCs w:val="24"/>
        </w:rPr>
        <w:t xml:space="preserve">13.2.2 竣工验收程序</w:t>
      </w:r>
      <w:bookmarkEnd w:id="80"/>
      <w:r/>
      <w:bookmarkEnd w:id="81"/>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除专用合同条款另有约定外，承包人申请竣工验收的，应当按照以下程序进行：</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（3）竣工验收合格的，发包人应在验收合格后14天内向承包人签发工程接收证书。发包人无正当理由逾期不颁发工程接收证书的，自验收合格后第15天起视为已颁发工程接收证书。</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sz w:val="24"/>
          <w:szCs w:val="24"/>
        </w:rPr>
        <w:t xml:space="preserve">除专用合同条款另有约定外，发包人不按照本项约定组织竣工验收、颁发工程接收证书的，每逾期一天，应以签约合同价为基数，按照中国人民银行发布的同期同类贷款基准利率支付违约金。</w:t>
      </w:r>
      <w:bookmarkEnd w:id="82"/>
      <w:r/>
      <w:r/>
    </w:p>
    <w:p>
      <w:pPr>
        <w:ind w:firstLine="480"/>
        <w:spacing w:line="440" w:lineRule="exact"/>
        <w:rPr>
          <w:rFonts w:hint="eastAsia" w:ascii="宋体" w:hAnsi="宋体" w:eastAsia="宋体" w:cs="宋体"/>
          <w:bCs/>
          <w:sz w:val="24"/>
          <w:szCs w:val="24"/>
        </w:rPr>
        <w:outlineLvl w:val="0"/>
      </w:pPr>
      <w:r/>
      <w:bookmarkStart w:id="87" w:name="_Toc27741"/>
      <w:r/>
      <w:bookmarkStart w:id="88" w:name="_Toc19569450"/>
      <w:r/>
      <w:bookmarkStart w:id="89" w:name="_Toc18483076"/>
      <w:r/>
      <w:bookmarkStart w:id="90" w:name="_Toc24375950"/>
      <w:r/>
      <w:bookmarkStart w:id="91" w:name="_Toc16853"/>
      <w:r>
        <w:rPr>
          <w:rFonts w:hint="eastAsia" w:ascii="宋体" w:hAnsi="宋体" w:eastAsia="宋体" w:cs="宋体"/>
          <w:bCs/>
          <w:sz w:val="24"/>
          <w:szCs w:val="24"/>
        </w:rPr>
        <w:t xml:space="preserve">13.2.3竣工日期</w:t>
      </w:r>
      <w:bookmarkEnd w:id="87"/>
      <w:r/>
      <w:bookmarkEnd w:id="88"/>
      <w:r/>
      <w:bookmarkEnd w:id="89"/>
      <w:r/>
      <w:bookmarkEnd w:id="90"/>
      <w:r/>
      <w:bookmarkEnd w:id="91"/>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92" w:name="#go14"/>
      <w:r/>
      <w:bookmarkEnd w:id="92"/>
      <w:r>
        <w:rPr>
          <w:rFonts w:hint="eastAsia" w:ascii="宋体" w:hAnsi="宋体" w:eastAsia="宋体" w:cs="宋体"/>
          <w:sz w:val="24"/>
          <w:szCs w:val="24"/>
        </w:rPr>
        <w:t xml:space="preserve">收申请报告的日期为实际竣工日期；工程未经竣工验收，发包人擅自使用的，以转移占有工程之日为实际竣工日期。</w:t>
      </w:r>
      <w:r/>
    </w:p>
    <w:p>
      <w:pPr>
        <w:ind w:firstLine="480"/>
        <w:spacing w:line="440" w:lineRule="exact"/>
        <w:rPr>
          <w:rFonts w:hint="eastAsia" w:ascii="宋体" w:hAnsi="宋体" w:eastAsia="宋体" w:cs="宋体"/>
          <w:bCs/>
          <w:sz w:val="24"/>
          <w:szCs w:val="24"/>
        </w:rPr>
        <w:outlineLvl w:val="0"/>
      </w:pPr>
      <w:r/>
      <w:bookmarkStart w:id="93" w:name="_Toc19569451"/>
      <w:r/>
      <w:bookmarkStart w:id="94" w:name="_Toc9067"/>
      <w:r/>
      <w:bookmarkStart w:id="95" w:name="_Toc24375952"/>
      <w:r/>
      <w:bookmarkStart w:id="96" w:name="_Toc18483078"/>
      <w:r/>
      <w:bookmarkStart w:id="97" w:name="_Toc658"/>
      <w:r>
        <w:rPr>
          <w:rFonts w:hint="eastAsia" w:ascii="宋体" w:hAnsi="宋体" w:eastAsia="宋体" w:cs="宋体"/>
          <w:bCs/>
          <w:sz w:val="24"/>
          <w:szCs w:val="24"/>
        </w:rPr>
        <w:t xml:space="preserve">13.2.4 移交、接收全部与部分工程</w:t>
      </w:r>
      <w:bookmarkEnd w:id="93"/>
      <w:r/>
      <w:bookmarkEnd w:id="94"/>
      <w:r/>
      <w:bookmarkEnd w:id="95"/>
      <w:r/>
      <w:bookmarkEnd w:id="96"/>
      <w:r/>
      <w:bookmarkEnd w:id="97"/>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承包人无正当理由不移交工程的，承包人应承担工程照管、成品保护、保管等与工程有关的各项费用，合同当事人可以在专用合同条款中另行约定承包人无正当理由不移交工程的违约责任。</w:t>
      </w:r>
      <w:bookmarkEnd w:id="83"/>
      <w:r/>
      <w:r/>
    </w:p>
    <w:p>
      <w:pPr>
        <w:ind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13.2.5 移交、接收全部与部分工程</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工程移交期限：</w:t>
      </w:r>
      <w:bookmarkEnd w:id="84"/>
      <w:r>
        <w:rPr>
          <w:rFonts w:hint="eastAsia" w:ascii="宋体" w:hAnsi="宋体" w:eastAsia="宋体" w:cs="宋体"/>
          <w:sz w:val="24"/>
          <w:szCs w:val="24"/>
          <w:u w:val="single"/>
        </w:rPr>
        <w:t xml:space="preserve">发包人收到《工作移交证书》并签发《工程接收证书》后 10 个工作日内 </w:t>
      </w:r>
      <w:r>
        <w:rPr>
          <w:rFonts w:hint="eastAsia" w:ascii="宋体" w:hAnsi="宋体" w:eastAsia="宋体" w:cs="宋体"/>
          <w:sz w:val="24"/>
          <w:szCs w:val="24"/>
        </w:rPr>
        <w:t xml:space="preserve">。</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其他工程移交</w:t>
      </w:r>
      <w:r>
        <w:rPr>
          <w:rFonts w:hint="eastAsia" w:ascii="宋体" w:hAnsi="宋体" w:eastAsia="宋体" w:cs="宋体"/>
          <w:sz w:val="24"/>
          <w:szCs w:val="24"/>
        </w:rPr>
        <w:t xml:space="preserve">期限</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80"/>
        <w:spacing w:line="44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发包人未按本合同约定接收全部或部分工程的，违约金的计算方法为：</w:t>
      </w:r>
      <w:r>
        <w:rPr>
          <w:rFonts w:hint="eastAsia" w:ascii="宋体" w:hAnsi="宋体" w:eastAsia="宋体" w:cs="宋体"/>
          <w:b/>
          <w:sz w:val="24"/>
          <w:szCs w:val="24"/>
          <w:u w:val="single"/>
        </w:rPr>
        <w:t xml:space="preserve">按通用条款执行</w:t>
      </w:r>
      <w:r>
        <w:rPr>
          <w:rFonts w:hint="eastAsia" w:ascii="宋体" w:hAnsi="宋体" w:eastAsia="宋体" w:cs="宋体"/>
          <w:color w:val="000000"/>
          <w:sz w:val="24"/>
          <w:szCs w:val="24"/>
        </w:rPr>
        <w:t xml:space="preserve">。</w:t>
      </w:r>
      <w:bookmarkEnd w:id="85"/>
      <w:r/>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承包人未按时移交工程的，违约金的计算方法为：</w:t>
      </w:r>
      <w:r>
        <w:rPr>
          <w:rFonts w:hint="eastAsia" w:ascii="宋体" w:hAnsi="宋体" w:eastAsia="宋体" w:cs="宋体"/>
          <w:b/>
          <w:sz w:val="24"/>
          <w:szCs w:val="24"/>
          <w:u w:val="single"/>
        </w:rPr>
        <w:t xml:space="preserve">按通用条款执行</w:t>
      </w:r>
      <w:r>
        <w:rPr>
          <w:rFonts w:hint="eastAsia" w:ascii="宋体" w:hAnsi="宋体" w:eastAsia="宋体" w:cs="宋体"/>
          <w:color w:val="000000"/>
          <w:sz w:val="24"/>
          <w:szCs w:val="24"/>
        </w:rPr>
        <w:t xml:space="preserve">。</w:t>
      </w:r>
      <w:r/>
    </w:p>
    <w:p>
      <w:pPr>
        <w:ind w:firstLine="24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工程试车</w:t>
      </w:r>
      <w:r/>
    </w:p>
    <w:p>
      <w:pPr>
        <w:ind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13.3.1 试车程序</w:t>
      </w:r>
      <w:r/>
    </w:p>
    <w:p>
      <w:pPr>
        <w:ind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工程试车内容：</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（1）单机无负荷试车费用由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承担；</w:t>
      </w:r>
      <w:r/>
    </w:p>
    <w:p>
      <w:pPr>
        <w:ind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（2）无负荷联动试车费用由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承担。</w:t>
      </w:r>
      <w:bookmarkEnd w:id="86"/>
      <w:r/>
      <w:r/>
    </w:p>
    <w:p>
      <w:pPr>
        <w:ind w:firstLine="240"/>
        <w:spacing w:line="440" w:lineRule="exact"/>
        <w:rPr>
          <w:rFonts w:hint="eastAsia" w:ascii="宋体" w:hAnsi="宋体" w:eastAsia="宋体" w:cs="宋体"/>
          <w:color w:val="000000"/>
          <w:sz w:val="24"/>
          <w:szCs w:val="24"/>
        </w:rPr>
      </w:pPr>
      <w:r/>
      <w:bookmarkStart w:id="98" w:name="_Toc19772"/>
      <w:r>
        <w:rPr>
          <w:rFonts w:hint="eastAsia" w:ascii="宋体" w:hAnsi="宋体" w:eastAsia="宋体" w:cs="宋体"/>
          <w:color w:val="000000"/>
          <w:sz w:val="24"/>
          <w:szCs w:val="24"/>
        </w:rPr>
        <w:t xml:space="preserve">13.4竣工退场</w:t>
      </w:r>
      <w:bookmarkEnd w:id="98"/>
      <w:r/>
      <w:r/>
    </w:p>
    <w:p>
      <w:pPr>
        <w:ind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13.4.1 竣工退场</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颁发工程接收证书后，承包人应按以下要求对施工现场进行清理：</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（1）施工现场内残留的垃圾已全部清除出场；</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（2）临时工程已拆除，场地已进行清理、平整或复原；</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（3）按合同约定应撤离的人员、承包人施工设备和剩余的材料，包括废弃的施工设备和材料，已按计划撤离施工现场；</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（4）施工现场周边及其附近道路、河道的施工堆积物，已全部清理；</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（5）施工现场其他场地清理工作已全部完成。</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13.4.2承包人完成竣工退场的期限：</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颁发工程接收证书后10天内</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621"/>
        <w:ind w:left="63" w:right="0"/>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14.竣工结算</w:t>
      </w:r>
      <w:r/>
    </w:p>
    <w:p>
      <w:pPr>
        <w:ind w:firstLine="240"/>
        <w:spacing w:after="120" w:line="440" w:lineRule="exact"/>
        <w:rPr>
          <w:rFonts w:hint="eastAsia" w:ascii="宋体" w:hAnsi="宋体" w:eastAsia="宋体" w:cs="宋体"/>
          <w:color w:val="000000"/>
          <w:sz w:val="24"/>
          <w:szCs w:val="24"/>
        </w:rPr>
        <w:outlineLvl w:val="2"/>
      </w:pPr>
      <w:r/>
      <w:bookmarkStart w:id="99" w:name="15. 缺陷责任期与保修"/>
      <w:r/>
      <w:bookmarkEnd w:id="99"/>
      <w:r/>
      <w:bookmarkStart w:id="100" w:name="_Toc1257404679"/>
      <w:r/>
      <w:bookmarkStart w:id="101" w:name="_Toc3577"/>
      <w:r/>
      <w:bookmarkStart w:id="102" w:name="_Toc2011892871"/>
      <w:r>
        <w:rPr>
          <w:rFonts w:hint="eastAsia" w:ascii="宋体" w:hAnsi="宋体" w:eastAsia="宋体" w:cs="宋体"/>
          <w:color w:val="000000"/>
          <w:sz w:val="24"/>
          <w:szCs w:val="24"/>
        </w:rPr>
        <w:t xml:space="preserve">14.1 竣工结算申请</w:t>
      </w:r>
      <w:bookmarkEnd w:id="100"/>
      <w:r/>
      <w:bookmarkEnd w:id="101"/>
      <w:r/>
      <w:bookmarkEnd w:id="102"/>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除专用合同条款另有约定外，承包人应在工程竣工验收合格后</w:t>
      </w:r>
      <w:r>
        <w:rPr>
          <w:rFonts w:hint="eastAsia" w:ascii="宋体" w:hAnsi="宋体" w:eastAsia="宋体" w:cs="宋体"/>
          <w:b/>
          <w:bCs/>
          <w:sz w:val="24"/>
          <w:szCs w:val="24"/>
          <w:u w:val="single"/>
        </w:rPr>
        <w:t xml:space="preserve">28</w:t>
      </w:r>
      <w:r>
        <w:rPr>
          <w:rFonts w:hint="eastAsia" w:ascii="宋体" w:hAnsi="宋体" w:eastAsia="宋体" w:cs="宋体"/>
          <w:sz w:val="24"/>
          <w:szCs w:val="24"/>
          <w:u w:val="single"/>
        </w:rPr>
        <w:t xml:space="preserve">天</w:t>
      </w:r>
      <w:r>
        <w:rPr>
          <w:rFonts w:hint="eastAsia" w:ascii="宋体" w:hAnsi="宋体" w:eastAsia="宋体" w:cs="宋体"/>
          <w:sz w:val="24"/>
          <w:szCs w:val="24"/>
        </w:rPr>
        <w:t xml:space="preserve">内向发包人和监理人提交竣工结算申请单，并提交完整的结算资料，有关竣工结算申请单的资料清单和份数等要求由合同当事人在专用合同条款中约定。</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除专用合同条款另有约定外，竣工结算申请单应包括以下内容：</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（1）竣工结算合同价格；</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（2）发包人已支付承包人的款项；</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sz w:val="24"/>
          <w:szCs w:val="24"/>
        </w:rPr>
        <w:t xml:space="preserve">（3）发包人应支付承包人的合同价款。</w:t>
      </w:r>
      <w:r/>
    </w:p>
    <w:p>
      <w:pPr>
        <w:ind w:firstLine="240"/>
        <w:spacing w:line="440" w:lineRule="exact"/>
        <w:rPr>
          <w:rFonts w:hint="eastAsia" w:ascii="宋体" w:hAnsi="宋体" w:eastAsia="宋体" w:cs="宋体"/>
          <w:sz w:val="24"/>
          <w:szCs w:val="24"/>
        </w:rPr>
      </w:pPr>
      <w:r/>
      <w:bookmarkStart w:id="103" w:name="_Toc30710"/>
      <w:r>
        <w:rPr>
          <w:rFonts w:hint="eastAsia" w:ascii="宋体" w:hAnsi="宋体" w:eastAsia="宋体" w:cs="宋体"/>
          <w:color w:val="000000"/>
          <w:sz w:val="24"/>
          <w:szCs w:val="24"/>
        </w:rPr>
        <w:t xml:space="preserve">14.2 竣工结算审核</w:t>
      </w:r>
      <w:bookmarkEnd w:id="103"/>
      <w:r/>
      <w:r/>
    </w:p>
    <w:p>
      <w:pPr>
        <w:ind w:left="0" w:firstLine="480"/>
        <w:keepLines w:val="0"/>
        <w:keepNext w:val="0"/>
        <w:pageBreakBefore w:val="0"/>
        <w:spacing w:line="360" w:lineRule="auto"/>
        <w:widowControl w:val="off"/>
        <w:rPr>
          <w:rFonts w:hint="eastAsia" w:ascii="宋体" w:hAnsi="宋体" w:eastAsia="宋体" w:cs="宋体"/>
          <w:b/>
          <w:bCs/>
          <w:sz w:val="24"/>
          <w:szCs w:val="24"/>
        </w:rPr>
        <w:outlineLvl w:val="2"/>
      </w:pPr>
      <w:r/>
      <w:bookmarkStart w:id="104" w:name="_Toc1509410444"/>
      <w:r/>
      <w:bookmarkStart w:id="105" w:name="_Toc2011675479"/>
      <w:r>
        <w:rPr>
          <w:rFonts w:hint="eastAsia" w:ascii="宋体" w:hAnsi="宋体" w:eastAsia="宋体" w:cs="宋体"/>
          <w:sz w:val="24"/>
          <w:szCs w:val="24"/>
        </w:rPr>
        <w:t xml:space="preserve">发包人审批竣工付款申请单的期限：</w:t>
      </w:r>
      <w:r>
        <w:rPr>
          <w:rFonts w:hint="eastAsia" w:ascii="宋体" w:hAnsi="宋体" w:eastAsia="宋体" w:cs="宋体"/>
          <w:b/>
          <w:bCs/>
          <w:sz w:val="24"/>
          <w:szCs w:val="24"/>
          <w:u w:val="single"/>
        </w:rPr>
        <w:t xml:space="preserve">收到竣工付款申请单 15 个工作日内</w:t>
      </w:r>
      <w:r>
        <w:rPr>
          <w:rFonts w:hint="eastAsia" w:ascii="宋体" w:hAnsi="宋体" w:eastAsia="宋体" w:cs="宋体"/>
          <w:b/>
          <w:bCs/>
          <w:sz w:val="24"/>
          <w:szCs w:val="24"/>
        </w:rPr>
        <w:t xml:space="preserve">。</w:t>
      </w:r>
      <w:bookmarkEnd w:id="104"/>
      <w:r/>
      <w:bookmarkEnd w:id="105"/>
      <w:r/>
      <w:r/>
    </w:p>
    <w:p>
      <w:pPr>
        <w:ind w:left="0" w:righ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rPr>
        <w:t xml:space="preserve">在终审结束后</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日内</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关于竣工付款证书异议部分复核的方式和程序：</w:t>
      </w:r>
      <w:r>
        <w:rPr>
          <w:rFonts w:hint="eastAsia" w:ascii="宋体" w:hAnsi="宋体" w:eastAsia="宋体" w:cs="宋体"/>
          <w:color w:val="000000"/>
          <w:sz w:val="24"/>
          <w:szCs w:val="24"/>
          <w:u w:val="single"/>
        </w:rPr>
        <w:t xml:space="preserve"> 双方协商 </w:t>
      </w:r>
      <w:r>
        <w:rPr>
          <w:rFonts w:hint="eastAsia" w:ascii="宋体" w:hAnsi="宋体" w:eastAsia="宋体" w:cs="宋体"/>
          <w:color w:val="000000"/>
          <w:sz w:val="24"/>
          <w:szCs w:val="24"/>
        </w:rPr>
        <w:t xml:space="preserve">。</w:t>
      </w:r>
      <w:r/>
    </w:p>
    <w:p>
      <w:pPr>
        <w:ind w:firstLine="240"/>
        <w:spacing w:line="440" w:lineRule="exact"/>
        <w:rPr>
          <w:rFonts w:hint="eastAsia" w:ascii="宋体" w:hAnsi="宋体" w:eastAsia="宋体" w:cs="宋体"/>
          <w:color w:val="000000"/>
          <w:sz w:val="24"/>
          <w:szCs w:val="24"/>
        </w:rPr>
      </w:pPr>
      <w:r/>
      <w:bookmarkStart w:id="106" w:name="_Toc10781"/>
      <w:r>
        <w:rPr>
          <w:rFonts w:hint="eastAsia" w:ascii="宋体" w:hAnsi="宋体" w:eastAsia="宋体" w:cs="宋体"/>
          <w:color w:val="000000"/>
          <w:sz w:val="24"/>
          <w:szCs w:val="24"/>
        </w:rPr>
        <w:t xml:space="preserve">14.3 最终结清</w:t>
      </w:r>
      <w:bookmarkEnd w:id="106"/>
      <w:r/>
      <w:r/>
    </w:p>
    <w:p>
      <w:pPr>
        <w:ind w:firstLine="480"/>
        <w:jc w:val="left"/>
        <w:spacing w:line="440" w:lineRule="exact"/>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14.4.1 最终结清申请单</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承包人提交最终结清申请单的份数：</w:t>
      </w:r>
      <w:r>
        <w:rPr>
          <w:rFonts w:hint="eastAsia" w:ascii="宋体" w:hAnsi="宋体" w:eastAsia="宋体" w:cs="宋体"/>
          <w:sz w:val="24"/>
          <w:szCs w:val="24"/>
          <w:u w:val="single"/>
        </w:rPr>
        <w:t xml:space="preserve">一式伍份</w:t>
      </w:r>
      <w:r>
        <w:rPr>
          <w:rFonts w:hint="eastAsia" w:ascii="宋体" w:hAnsi="宋体" w:eastAsia="宋体" w:cs="宋体"/>
          <w:sz w:val="24"/>
          <w:szCs w:val="24"/>
        </w:rPr>
        <w:t xml:space="preserve">。</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承包人提交最终结算申请单的期限：</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14.4.2 最终结清证书和支付</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（1）包人完成最终结清申请单的审批并颁发最终结清证书的期限：</w:t>
      </w:r>
      <w:r>
        <w:rPr>
          <w:rFonts w:hint="eastAsia" w:ascii="宋体" w:hAnsi="宋体" w:eastAsia="宋体" w:cs="宋体"/>
          <w:sz w:val="24"/>
          <w:szCs w:val="24"/>
          <w:u w:val="single"/>
        </w:rPr>
        <w:t xml:space="preserve"> 收到申请后 15 个工作日内</w:t>
      </w:r>
      <w:r>
        <w:rPr>
          <w:rFonts w:hint="eastAsia" w:ascii="宋体" w:hAnsi="宋体" w:eastAsia="宋体" w:cs="宋体"/>
          <w:sz w:val="24"/>
          <w:szCs w:val="24"/>
        </w:rPr>
        <w:t xml:space="preserve">。</w:t>
      </w:r>
      <w:r/>
    </w:p>
    <w:p>
      <w:pPr>
        <w:ind w:firstLine="240"/>
        <w:spacing w:line="440" w:lineRule="exact"/>
        <w:rPr>
          <w:rFonts w:hint="eastAsia" w:ascii="宋体" w:hAnsi="宋体" w:eastAsia="宋体" w:cs="宋体"/>
          <w:color w:val="000000"/>
          <w:sz w:val="24"/>
          <w:szCs w:val="24"/>
        </w:rPr>
      </w:pPr>
      <w:r/>
      <w:bookmarkStart w:id="107" w:name="_Toc19199"/>
      <w:r>
        <w:rPr>
          <w:rFonts w:hint="eastAsia" w:ascii="宋体" w:hAnsi="宋体" w:eastAsia="宋体" w:cs="宋体"/>
          <w:color w:val="000000"/>
          <w:sz w:val="24"/>
          <w:szCs w:val="24"/>
        </w:rPr>
        <w:t xml:space="preserve">14.4 竣工归档资料</w:t>
      </w:r>
      <w:bookmarkEnd w:id="107"/>
      <w:r/>
      <w:r/>
    </w:p>
    <w:p>
      <w:pPr>
        <w:ind w:firstLine="482"/>
        <w:jc w:val="left"/>
        <w:spacing w:line="440" w:lineRule="exact"/>
        <w:rPr>
          <w:rFonts w:hint="eastAsia" w:ascii="宋体" w:hAnsi="宋体" w:eastAsia="宋体" w:cs="宋体"/>
          <w:color w:val="0c0c0c"/>
          <w:sz w:val="24"/>
          <w:szCs w:val="24"/>
        </w:rPr>
      </w:pPr>
      <w:r>
        <w:rPr>
          <w:rFonts w:hint="eastAsia" w:ascii="宋体" w:hAnsi="宋体" w:eastAsia="宋体" w:cs="宋体"/>
          <w:b/>
          <w:bCs/>
          <w:color w:val="0c0c0c"/>
          <w:sz w:val="24"/>
          <w:szCs w:val="24"/>
        </w:rPr>
        <w:t xml:space="preserve">本款补充</w:t>
      </w:r>
      <w:r>
        <w:rPr>
          <w:rFonts w:hint="eastAsia" w:ascii="宋体" w:hAnsi="宋体" w:eastAsia="宋体" w:cs="宋体"/>
          <w:color w:val="0c0c0c"/>
          <w:sz w:val="24"/>
          <w:szCs w:val="24"/>
        </w:rPr>
        <w:t xml:space="preserve">：</w:t>
      </w:r>
      <w:r/>
    </w:p>
    <w:p>
      <w:pPr>
        <w:ind w:firstLine="0"/>
        <w:spacing w:line="440" w:lineRule="exact"/>
        <w:rPr>
          <w:rFonts w:hint="eastAsia" w:ascii="宋体" w:hAnsi="宋体" w:eastAsia="宋体" w:cs="宋体"/>
          <w:color w:val="0c0c0c"/>
          <w:sz w:val="24"/>
          <w:szCs w:val="24"/>
        </w:rPr>
      </w:pPr>
      <w:r>
        <w:rPr>
          <w:rFonts w:hint="eastAsia" w:ascii="宋体" w:hAnsi="宋体" w:eastAsia="宋体" w:cs="宋体"/>
          <w:color w:val="0c0c0c"/>
          <w:sz w:val="24"/>
          <w:szCs w:val="24"/>
        </w:rPr>
        <w:t xml:space="preserve">（1）施工中未发生设计变更，施工后由承包人在发包人提供的施工图纸加盖竣工图章提交发包人。</w:t>
      </w:r>
      <w:r/>
    </w:p>
    <w:p>
      <w:pPr>
        <w:ind w:firstLine="0"/>
        <w:spacing w:line="440" w:lineRule="exact"/>
        <w:rPr>
          <w:rFonts w:hint="eastAsia" w:ascii="宋体" w:hAnsi="宋体" w:eastAsia="宋体" w:cs="宋体"/>
          <w:color w:val="0c0c0c"/>
          <w:sz w:val="24"/>
          <w:szCs w:val="24"/>
        </w:rPr>
      </w:pPr>
      <w:r>
        <w:rPr>
          <w:rFonts w:hint="eastAsia" w:ascii="宋体" w:hAnsi="宋体" w:eastAsia="宋体" w:cs="宋体"/>
          <w:color w:val="0c0c0c"/>
          <w:sz w:val="24"/>
          <w:szCs w:val="24"/>
        </w:rPr>
        <w:t xml:space="preserve">（2）施工过程中发生设计变更的，需经相关方书面确认后由设计单位出具设计变更材料，由承包人提供加盖竣工图章的竣工图给发包人。</w:t>
      </w:r>
      <w:r/>
    </w:p>
    <w:p>
      <w:pPr>
        <w:ind w:firstLine="0"/>
        <w:spacing w:line="440" w:lineRule="exact"/>
        <w:rPr>
          <w:rFonts w:hint="eastAsia" w:ascii="宋体" w:hAnsi="宋体" w:eastAsia="宋体" w:cs="宋体"/>
          <w:color w:val="0c0c0c"/>
          <w:sz w:val="24"/>
          <w:szCs w:val="24"/>
        </w:rPr>
      </w:pPr>
      <w:r>
        <w:rPr>
          <w:rFonts w:hint="eastAsia" w:ascii="宋体" w:hAnsi="宋体" w:eastAsia="宋体" w:cs="宋体"/>
          <w:color w:val="0c0c0c"/>
          <w:sz w:val="24"/>
          <w:szCs w:val="24"/>
        </w:rPr>
        <w:t xml:space="preserve">（3）工程竣工验收结算后</w:t>
      </w:r>
      <w:r>
        <w:rPr>
          <w:rFonts w:hint="eastAsia" w:ascii="宋体" w:hAnsi="宋体" w:eastAsia="宋体" w:cs="宋体"/>
          <w:color w:val="0c0c0c"/>
          <w:sz w:val="24"/>
          <w:szCs w:val="24"/>
          <w:u w:val="single"/>
        </w:rPr>
        <w:t xml:space="preserve"> 30 </w:t>
      </w:r>
      <w:r>
        <w:rPr>
          <w:rFonts w:hint="eastAsia" w:ascii="宋体" w:hAnsi="宋体" w:eastAsia="宋体" w:cs="宋体"/>
          <w:color w:val="0c0c0c"/>
          <w:sz w:val="24"/>
          <w:szCs w:val="24"/>
        </w:rPr>
        <w:t xml:space="preserve">天内，承包人应提供给发包人</w:t>
      </w:r>
      <w:r>
        <w:rPr>
          <w:rFonts w:hint="eastAsia" w:ascii="宋体" w:hAnsi="宋体" w:eastAsia="宋体" w:cs="宋体"/>
          <w:sz w:val="24"/>
          <w:szCs w:val="24"/>
          <w:u w:val="single"/>
        </w:rPr>
        <w:t xml:space="preserve">肆</w:t>
      </w:r>
      <w:r>
        <w:rPr>
          <w:rFonts w:hint="eastAsia" w:ascii="宋体" w:hAnsi="宋体" w:eastAsia="宋体" w:cs="宋体"/>
          <w:color w:val="0c0c0c"/>
          <w:sz w:val="24"/>
          <w:szCs w:val="24"/>
        </w:rPr>
        <w:t xml:space="preserve">套完整符合要求的竣工图、竣工归档资料。</w:t>
      </w:r>
      <w:r/>
    </w:p>
    <w:p>
      <w:pPr>
        <w:ind w:firstLine="480"/>
        <w:spacing w:line="440" w:lineRule="exact"/>
        <w:rPr>
          <w:rFonts w:hint="eastAsia" w:ascii="宋体" w:hAnsi="宋体" w:eastAsia="宋体" w:cs="宋体"/>
          <w:color w:val="0c0c0c"/>
          <w:sz w:val="24"/>
          <w:szCs w:val="24"/>
          <w:u w:val="single"/>
        </w:rPr>
      </w:pPr>
      <w:r>
        <w:rPr>
          <w:rFonts w:hint="eastAsia" w:ascii="宋体" w:hAnsi="宋体" w:eastAsia="宋体" w:cs="宋体"/>
          <w:color w:val="0c0c0c"/>
          <w:sz w:val="24"/>
          <w:szCs w:val="24"/>
        </w:rPr>
        <w:t xml:space="preserve">竣工归档资料的形式和格式：</w:t>
      </w:r>
      <w:r>
        <w:rPr>
          <w:rFonts w:hint="eastAsia" w:ascii="宋体" w:hAnsi="宋体" w:eastAsia="宋体" w:cs="宋体"/>
          <w:color w:val="0c0c0c"/>
          <w:sz w:val="24"/>
          <w:szCs w:val="24"/>
          <w:u w:val="single"/>
        </w:rPr>
        <w:t xml:space="preserve">   纸质资料和电子档   </w:t>
      </w:r>
      <w:r>
        <w:rPr>
          <w:rFonts w:hint="eastAsia" w:ascii="宋体" w:hAnsi="宋体" w:eastAsia="宋体" w:cs="宋体"/>
          <w:color w:val="0c0c0c"/>
          <w:sz w:val="24"/>
          <w:szCs w:val="24"/>
        </w:rPr>
        <w:t xml:space="preserve">。</w:t>
      </w:r>
      <w:r/>
    </w:p>
    <w:p>
      <w:pPr>
        <w:ind w:firstLine="0"/>
        <w:spacing w:line="440" w:lineRule="exact"/>
        <w:rPr>
          <w:rFonts w:hint="eastAsia" w:ascii="宋体" w:hAnsi="宋体" w:eastAsia="宋体" w:cs="宋体"/>
          <w:color w:val="0c0c0c"/>
          <w:sz w:val="24"/>
          <w:szCs w:val="24"/>
        </w:rPr>
      </w:pPr>
      <w:r>
        <w:rPr>
          <w:rFonts w:hint="eastAsia" w:ascii="宋体" w:hAnsi="宋体" w:eastAsia="宋体" w:cs="宋体"/>
          <w:color w:val="0c0c0c"/>
          <w:sz w:val="24"/>
          <w:szCs w:val="24"/>
        </w:rPr>
        <w:t xml:space="preserve">（4）因承包人拖延或不办理竣工归档资料时，经发包人催告，</w:t>
      </w:r>
      <w:r>
        <w:rPr>
          <w:rFonts w:hint="eastAsia" w:ascii="宋体" w:hAnsi="宋体" w:eastAsia="宋体" w:cs="宋体"/>
          <w:color w:val="0c0c0c"/>
          <w:sz w:val="24"/>
          <w:szCs w:val="24"/>
          <w:u w:val="single"/>
        </w:rPr>
        <w:t xml:space="preserve">  </w:t>
      </w:r>
      <w:r>
        <w:rPr>
          <w:rFonts w:hint="eastAsia" w:ascii="宋体" w:hAnsi="宋体" w:eastAsia="宋体" w:cs="宋体"/>
          <w:color w:val="0c0c0c"/>
          <w:sz w:val="24"/>
          <w:szCs w:val="24"/>
          <w:u w:val="single"/>
          <w:lang w:val="en-US" w:eastAsia="zh-CN"/>
        </w:rPr>
        <w:t xml:space="preserve">1 </w:t>
      </w:r>
      <w:r>
        <w:rPr>
          <w:rFonts w:hint="eastAsia" w:ascii="宋体" w:hAnsi="宋体" w:eastAsia="宋体" w:cs="宋体"/>
          <w:color w:val="0c0c0c"/>
          <w:sz w:val="24"/>
          <w:szCs w:val="24"/>
        </w:rPr>
        <w:t xml:space="preserve">个月内未按发包人要求提供相关竣工归档资料的，发包人有权委托第三方机构整理，相关费用由</w:t>
      </w:r>
      <w:r>
        <w:rPr>
          <w:rFonts w:hint="eastAsia" w:ascii="宋体" w:hAnsi="宋体" w:eastAsia="宋体" w:cs="宋体"/>
          <w:b/>
          <w:bCs/>
          <w:color w:val="0c0c0c"/>
          <w:sz w:val="24"/>
          <w:szCs w:val="24"/>
          <w:u w:val="single"/>
        </w:rPr>
        <w:t xml:space="preserve">承包人</w:t>
      </w:r>
      <w:r>
        <w:rPr>
          <w:rFonts w:hint="eastAsia" w:ascii="宋体" w:hAnsi="宋体" w:eastAsia="宋体" w:cs="宋体"/>
          <w:color w:val="0c0c0c"/>
          <w:sz w:val="24"/>
          <w:szCs w:val="24"/>
          <w:u w:val="single"/>
        </w:rPr>
        <w:t xml:space="preserve"> </w:t>
      </w:r>
      <w:r>
        <w:rPr>
          <w:rFonts w:hint="eastAsia" w:ascii="宋体" w:hAnsi="宋体" w:eastAsia="宋体" w:cs="宋体"/>
          <w:color w:val="0c0c0c"/>
          <w:sz w:val="24"/>
          <w:szCs w:val="24"/>
        </w:rPr>
        <w:t xml:space="preserve">承担。</w:t>
      </w:r>
      <w:r/>
    </w:p>
    <w:p>
      <w:pPr>
        <w:pStyle w:val="1621"/>
        <w:ind w:left="63" w:right="0"/>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15.缺陷责任期与保修</w:t>
      </w:r>
      <w:r/>
    </w:p>
    <w:p>
      <w:pPr>
        <w:pStyle w:val="1621"/>
        <w:ind w:left="0" w:right="0" w:firstLine="482"/>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15.2缺陷责任期</w:t>
      </w:r>
      <w:r/>
    </w:p>
    <w:p>
      <w:pPr>
        <w:pStyle w:val="1621"/>
        <w:ind w:left="0" w:right="0" w:firstLine="480"/>
        <w:jc w:val="left"/>
        <w:spacing w:after="0" w:line="360" w:lineRule="auto"/>
        <w:tabs>
          <w:tab w:val="left" w:pos="460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缺陷责任期的具体期限：</w:t>
      </w:r>
      <w:r>
        <w:rPr>
          <w:rFonts w:hint="eastAsia" w:ascii="宋体" w:hAnsi="宋体" w:eastAsia="宋体" w:cs="宋体"/>
          <w:color w:val="000000"/>
          <w:sz w:val="24"/>
          <w:szCs w:val="24"/>
          <w:highlight w:val="none"/>
          <w:u w:val="single"/>
        </w:rPr>
        <w:t xml:space="preserve">24个月</w:t>
      </w:r>
      <w:r>
        <w:rPr>
          <w:rFonts w:hint="eastAsia" w:ascii="宋体" w:hAnsi="宋体" w:eastAsia="宋体" w:cs="宋体"/>
          <w:color w:val="000000"/>
          <w:sz w:val="24"/>
          <w:szCs w:val="24"/>
          <w:highlight w:val="none"/>
        </w:rPr>
        <w:t xml:space="preserve">。</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15.4保修</w:t>
      </w:r>
      <w:r/>
    </w:p>
    <w:p>
      <w:pPr>
        <w:pStyle w:val="1621"/>
        <w:ind w:left="0" w:right="0" w:firstLine="480"/>
        <w:jc w:val="left"/>
        <w:spacing w:after="0" w:line="360" w:lineRule="auto"/>
        <w:tabs>
          <w:tab w:val="left" w:pos="62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15.4.1保修责任工程保修期为：</w:t>
      </w:r>
      <w:r>
        <w:rPr>
          <w:rFonts w:hint="eastAsia" w:ascii="宋体" w:hAnsi="宋体" w:eastAsia="宋体" w:cs="宋体"/>
          <w:color w:val="000000"/>
          <w:sz w:val="24"/>
          <w:szCs w:val="24"/>
          <w:highlight w:val="none"/>
          <w:u w:val="single"/>
        </w:rPr>
        <w:t xml:space="preserve">具体期限详见《工程质量保修书》</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15.4.3修复通知承包人收到保修通知并到达工程现场的合理时间：</w:t>
      </w:r>
      <w:r>
        <w:rPr>
          <w:rFonts w:hint="eastAsia" w:ascii="宋体" w:hAnsi="宋体" w:eastAsia="宋体" w:cs="宋体"/>
          <w:color w:val="0c0c0c"/>
          <w:sz w:val="24"/>
          <w:szCs w:val="24"/>
        </w:rPr>
        <w:t xml:space="preserve">本合同工程保修期内出现质量缺陷，承包人接到发包人通知后（电话或书面通知）必须在</w:t>
      </w:r>
      <w:r>
        <w:rPr>
          <w:rFonts w:hint="eastAsia" w:ascii="宋体" w:hAnsi="宋体" w:eastAsia="宋体" w:cs="宋体"/>
          <w:color w:val="0c0c0c"/>
          <w:sz w:val="24"/>
          <w:szCs w:val="24"/>
          <w:u w:val="none"/>
        </w:rPr>
        <w:t xml:space="preserve">24</w:t>
      </w:r>
      <w:r>
        <w:rPr>
          <w:rFonts w:hint="eastAsia" w:ascii="宋体" w:hAnsi="宋体" w:eastAsia="宋体" w:cs="宋体"/>
          <w:color w:val="0c0c0c"/>
          <w:sz w:val="24"/>
          <w:szCs w:val="24"/>
        </w:rPr>
        <w:t xml:space="preserve">小时内到发包人单位报到，与发包人有关人员共同到现场查看，并与现场查看，并与现场查看后24小时内提出书面处理</w:t>
      </w:r>
      <w:r>
        <w:rPr>
          <w:rFonts w:hint="eastAsia" w:ascii="宋体" w:hAnsi="宋体" w:eastAsia="宋体" w:cs="宋体"/>
          <w:color w:val="0c0c0c"/>
          <w:sz w:val="24"/>
          <w:szCs w:val="24"/>
          <w:lang w:eastAsia="zh-CN"/>
        </w:rPr>
        <w:t xml:space="preserve">方案，并在约定的处理时间内处理完成。否则发包人有权安排其他施工单位处理，所发生的一切费用</w:t>
      </w:r>
      <w:r>
        <w:rPr>
          <w:rFonts w:hint="eastAsia" w:ascii="宋体" w:hAnsi="宋体" w:eastAsia="宋体" w:cs="宋体"/>
          <w:color w:val="0c0c0c"/>
          <w:sz w:val="24"/>
          <w:szCs w:val="24"/>
          <w:lang w:val="en-US" w:eastAsia="zh-CN"/>
        </w:rPr>
        <w:t xml:space="preserve">由</w:t>
      </w:r>
      <w:r>
        <w:rPr>
          <w:rFonts w:hint="eastAsia" w:ascii="宋体" w:hAnsi="宋体" w:eastAsia="宋体" w:cs="宋体"/>
          <w:color w:val="0c0c0c"/>
          <w:sz w:val="24"/>
          <w:szCs w:val="24"/>
          <w:lang w:eastAsia="zh-CN"/>
        </w:rPr>
        <w:t xml:space="preserve">承包人</w:t>
      </w:r>
      <w:r>
        <w:rPr>
          <w:rFonts w:hint="eastAsia" w:ascii="宋体" w:hAnsi="宋体" w:eastAsia="宋体" w:cs="宋体"/>
          <w:color w:val="0c0c0c"/>
          <w:sz w:val="24"/>
          <w:szCs w:val="24"/>
          <w:lang w:val="en-US" w:eastAsia="zh-CN"/>
        </w:rPr>
        <w:t xml:space="preserve">承担。</w:t>
      </w:r>
      <w:r/>
    </w:p>
    <w:p>
      <w:pPr>
        <w:pStyle w:val="1621"/>
        <w:ind w:left="63" w:right="0"/>
        <w:jc w:val="left"/>
        <w:spacing w:after="0" w:line="360" w:lineRule="auto"/>
        <w:rPr>
          <w:rFonts w:hint="eastAsia" w:ascii="宋体" w:hAnsi="宋体" w:eastAsia="宋体" w:cs="宋体"/>
          <w:b/>
          <w:color w:val="000000"/>
          <w:sz w:val="24"/>
          <w:szCs w:val="24"/>
          <w:highlight w:val="none"/>
        </w:rPr>
      </w:pPr>
      <w:r/>
      <w:bookmarkStart w:id="108" w:name="16. 违约"/>
      <w:r/>
      <w:bookmarkEnd w:id="108"/>
      <w:r>
        <w:rPr>
          <w:rFonts w:hint="eastAsia" w:ascii="宋体" w:hAnsi="宋体" w:eastAsia="宋体" w:cs="宋体"/>
          <w:b/>
          <w:color w:val="000000"/>
          <w:sz w:val="24"/>
          <w:szCs w:val="24"/>
          <w:highlight w:val="none"/>
        </w:rPr>
        <w:t xml:space="preserve">16.违约</w:t>
      </w:r>
      <w:r/>
    </w:p>
    <w:p>
      <w:pPr>
        <w:pStyle w:val="1621"/>
        <w:ind w:left="0" w:right="0" w:firstLine="482"/>
        <w:jc w:val="left"/>
        <w:spacing w:after="0" w:line="360" w:lineRule="auto"/>
        <w:rPr>
          <w:rFonts w:hint="eastAsia" w:ascii="宋体" w:hAnsi="宋体" w:eastAsia="宋体" w:cs="宋体"/>
          <w:color w:val="000000"/>
          <w:sz w:val="24"/>
          <w:szCs w:val="24"/>
          <w:highlight w:val="none"/>
        </w:rPr>
      </w:pPr>
      <w:r/>
      <w:bookmarkStart w:id="109" w:name="16.1 发包人违约"/>
      <w:r/>
      <w:bookmarkEnd w:id="109"/>
      <w:r>
        <w:rPr>
          <w:rFonts w:hint="eastAsia" w:ascii="宋体" w:hAnsi="宋体" w:eastAsia="宋体" w:cs="宋体"/>
          <w:b/>
          <w:color w:val="000000"/>
          <w:sz w:val="24"/>
          <w:szCs w:val="24"/>
          <w:highlight w:val="none"/>
        </w:rPr>
        <w:t xml:space="preserve">16.1发包人违约</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16.1.1发包人违约的情形发包人违约的其他情形：</w:t>
      </w:r>
      <w:r>
        <w:rPr>
          <w:rFonts w:hint="eastAsia" w:ascii="宋体" w:hAnsi="宋体" w:eastAsia="宋体" w:cs="宋体"/>
          <w:color w:val="000000"/>
          <w:sz w:val="24"/>
          <w:szCs w:val="24"/>
          <w:highlight w:val="none"/>
          <w:u w:val="single"/>
        </w:rPr>
        <w:t xml:space="preserve">按通用条款执行。</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16.1.2发包人违约的责任发包人违约责任的承担方式和计算方法：</w:t>
      </w:r>
      <w:r/>
    </w:p>
    <w:p>
      <w:pPr>
        <w:ind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发包人违约责任的承担方式和计算方法：</w:t>
      </w:r>
      <w:r/>
    </w:p>
    <w:p>
      <w:pPr>
        <w:ind w:firstLine="480"/>
        <w:spacing w:line="44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（1）因发包人原因未能在计划开工日期前7天内下达开工通知的违约责任：</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rPr>
        <w:t xml:space="preserve">（2）因发包</w:t>
      </w:r>
      <w:r>
        <w:rPr>
          <w:rFonts w:hint="eastAsia" w:ascii="宋体" w:hAnsi="宋体" w:eastAsia="宋体" w:cs="宋体"/>
          <w:color w:val="000000" w:themeColor="text1"/>
          <w:sz w:val="24"/>
          <w:szCs w:val="24"/>
          <w14:textFill>
            <w14:solidFill>
              <w14:schemeClr w14:val="tx1"/>
            </w14:solidFill>
          </w14:textFill>
        </w:rPr>
        <w:t xml:space="preserve">人原因未能按合同约定支付合同价款的违约责任：</w:t>
      </w:r>
      <w:r>
        <w:rPr>
          <w:rFonts w:hint="eastAsia" w:ascii="宋体" w:hAnsi="宋体" w:eastAsia="宋体" w:cs="宋体"/>
          <w:color w:val="000000" w:themeColor="text1"/>
          <w:sz w:val="24"/>
          <w:szCs w:val="24"/>
          <w:u w:val="single"/>
          <w14:textFill>
            <w14:solidFill>
              <w14:schemeClr w14:val="tx1"/>
            </w14:solidFill>
          </w14:textFill>
        </w:rPr>
        <w:t xml:space="preserve">执行通用条款 </w:t>
      </w:r>
      <w:r>
        <w:rPr>
          <w:rFonts w:hint="eastAsia" w:ascii="宋体" w:hAnsi="宋体" w:eastAsia="宋体" w:cs="宋体"/>
          <w:color w:val="000000" w:themeColor="text1"/>
          <w:sz w:val="24"/>
          <w:szCs w:val="24"/>
          <w14:textFill>
            <w14:solidFill>
              <w14:schemeClr w14:val="tx1"/>
            </w14:solidFill>
          </w14:textFill>
        </w:rPr>
        <w:t xml:space="preserve">。</w:t>
      </w:r>
      <w:r/>
    </w:p>
    <w:p>
      <w:pPr>
        <w:ind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themeColor="text1"/>
          <w:sz w:val="24"/>
          <w:szCs w:val="24"/>
          <w14:textFill>
            <w14:solidFill>
              <w14:schemeClr w14:val="tx1"/>
            </w14:solidFill>
          </w14:textFill>
        </w:rPr>
        <w:t xml:space="preserve">（3）发包人违反第10.1款〔变更的范围〕约定，自行实施</w:t>
      </w:r>
      <w:r>
        <w:rPr>
          <w:rFonts w:hint="eastAsia" w:ascii="宋体" w:hAnsi="宋体" w:eastAsia="宋体" w:cs="宋体"/>
          <w:color w:val="000000"/>
          <w:sz w:val="24"/>
          <w:szCs w:val="24"/>
        </w:rPr>
        <w:t xml:space="preserve">被取消的工作或转由他人实施的违约责任：</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ind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（5）因发包人违反合同约定造成暂停施工的违约责任：</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（6）发包人无正当理由没有在约定期限内发出复工指示，导致承包人无法复工的违约责任：</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ind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（7）其他：</w:t>
      </w:r>
      <w:r>
        <w:rPr>
          <w:rFonts w:hint="eastAsia" w:ascii="宋体" w:hAnsi="宋体" w:eastAsia="宋体" w:cs="宋体"/>
          <w:color w:val="000000"/>
          <w:sz w:val="24"/>
          <w:szCs w:val="24"/>
          <w:u w:val="single"/>
        </w:rPr>
        <w:t xml:space="preserve"> 发包人拒绝签收往来文件的视为对文件内容的认可</w:t>
      </w:r>
      <w:r>
        <w:rPr>
          <w:rFonts w:hint="eastAsia" w:ascii="宋体" w:hAnsi="宋体" w:eastAsia="宋体" w:cs="宋体"/>
          <w:color w:val="000000"/>
          <w:sz w:val="24"/>
          <w:szCs w:val="24"/>
        </w:rPr>
        <w:t xml:space="preserve">。</w:t>
      </w:r>
      <w:r/>
    </w:p>
    <w:p>
      <w:pPr>
        <w:pStyle w:val="1621"/>
        <w:ind w:left="0" w:right="0" w:firstLine="480"/>
        <w:jc w:val="left"/>
        <w:spacing w:after="0" w:line="360" w:lineRule="auto"/>
        <w:tabs>
          <w:tab w:val="left" w:pos="72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16.1.3因发包人违约解除合同</w:t>
      </w:r>
      <w:r>
        <w:rPr>
          <w:rFonts w:hint="eastAsia" w:ascii="宋体" w:hAnsi="宋体" w:eastAsia="宋体" w:cs="宋体"/>
          <w:color w:val="000000"/>
          <w:spacing w:val="-4"/>
          <w:sz w:val="24"/>
          <w:szCs w:val="24"/>
          <w:highlight w:val="none"/>
        </w:rPr>
        <w:t xml:space="preserve">承包人按16.1.1项〔发包人违约的情形〕约定暂停施工满</w:t>
      </w:r>
      <w:r>
        <w:rPr>
          <w:rFonts w:hint="eastAsia" w:ascii="宋体" w:hAnsi="宋体" w:eastAsia="宋体" w:cs="宋体"/>
          <w:color w:val="000000"/>
          <w:sz w:val="24"/>
          <w:szCs w:val="24"/>
          <w:highlight w:val="none"/>
          <w:u w:val="single"/>
          <w:lang w:val="en-US" w:eastAsia="zh-CN"/>
        </w:rPr>
        <w:t xml:space="preserve">180</w:t>
      </w:r>
      <w:r>
        <w:rPr>
          <w:rFonts w:hint="eastAsia" w:ascii="宋体" w:hAnsi="宋体" w:eastAsia="宋体" w:cs="宋体"/>
          <w:color w:val="000000"/>
          <w:sz w:val="24"/>
          <w:szCs w:val="24"/>
          <w:highlight w:val="none"/>
        </w:rPr>
        <w:t xml:space="preserve">天后发包人仍不纠正其违约行为并致使合同目的不能实现的，承包人有权解除合同。</w:t>
      </w:r>
      <w:bookmarkStart w:id="110" w:name="16.2 承包人违约"/>
      <w:r/>
      <w:bookmarkEnd w:id="110"/>
      <w:r/>
      <w:r/>
    </w:p>
    <w:p>
      <w:pPr>
        <w:pStyle w:val="1621"/>
        <w:ind w:left="0" w:right="0" w:firstLine="482"/>
        <w:jc w:val="left"/>
        <w:spacing w:after="0" w:line="360" w:lineRule="auto"/>
        <w:tabs>
          <w:tab w:val="left" w:pos="7220"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16.2承包人违约</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16.2.1承包人违约的情形</w:t>
      </w:r>
      <w:r/>
    </w:p>
    <w:p>
      <w:pPr>
        <w:pStyle w:val="1621"/>
        <w:ind w:left="0" w:right="0" w:firstLine="482"/>
        <w:jc w:val="left"/>
        <w:spacing w:after="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承包人违约的其他情形：</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color w:val="000000"/>
          <w:sz w:val="24"/>
          <w:szCs w:val="24"/>
        </w:rPr>
        <w:t xml:space="preserve">承包人违约的其他情形：</w:t>
      </w:r>
      <w:r>
        <w:rPr>
          <w:rFonts w:hint="eastAsia" w:ascii="宋体" w:hAnsi="宋体" w:eastAsia="宋体" w:cs="宋体"/>
          <w:sz w:val="24"/>
          <w:szCs w:val="24"/>
        </w:rPr>
        <w:t xml:space="preserve">（如果承包人在下列任何一方面违约，则发包人认为承包人放弃合同）</w:t>
      </w:r>
      <w:r>
        <w:rPr>
          <w:rFonts w:hint="eastAsia" w:ascii="宋体" w:hAnsi="宋体" w:eastAsia="宋体" w:cs="宋体"/>
          <w:sz w:val="24"/>
          <w:szCs w:val="24"/>
        </w:rPr>
        <w:br/>
      </w:r>
      <w:r>
        <w:rPr>
          <w:rFonts w:hint="eastAsia" w:ascii="宋体" w:hAnsi="宋体" w:eastAsia="宋体" w:cs="宋体"/>
          <w:sz w:val="24"/>
          <w:szCs w:val="24"/>
        </w:rPr>
        <w:t xml:space="preserve">    (1)承包人在中标后，未能按规定的时间办理相关手续、缴纳相关费用，影响甲方办理相关手续的；</w:t>
      </w:r>
      <w:r>
        <w:rPr>
          <w:rFonts w:hint="eastAsia" w:ascii="宋体" w:hAnsi="宋体" w:eastAsia="宋体" w:cs="宋体"/>
          <w:sz w:val="24"/>
          <w:szCs w:val="24"/>
        </w:rPr>
        <w:br/>
      </w:r>
      <w:r>
        <w:rPr>
          <w:rFonts w:hint="eastAsia" w:ascii="宋体" w:hAnsi="宋体" w:eastAsia="宋体" w:cs="宋体"/>
          <w:sz w:val="24"/>
          <w:szCs w:val="24"/>
        </w:rPr>
        <w:t xml:space="preserve">    (2)没有合理的原因而未能开工、或拖延工期、或拖延竣工；</w:t>
      </w:r>
      <w:r>
        <w:rPr>
          <w:rFonts w:hint="eastAsia" w:ascii="宋体" w:hAnsi="宋体" w:eastAsia="宋体" w:cs="宋体"/>
          <w:sz w:val="24"/>
          <w:szCs w:val="24"/>
        </w:rPr>
        <w:br/>
      </w:r>
      <w:r>
        <w:rPr>
          <w:rFonts w:hint="eastAsia" w:ascii="宋体" w:hAnsi="宋体" w:eastAsia="宋体" w:cs="宋体"/>
          <w:sz w:val="24"/>
          <w:szCs w:val="24"/>
        </w:rPr>
        <w:t xml:space="preserve">    (3)拒绝或不遵照发包人或监理工程师要求整改、更换或拆除有缺陷的工程，不合适的材料或物资的书面通知；</w:t>
      </w:r>
      <w:r>
        <w:rPr>
          <w:rFonts w:hint="eastAsia" w:ascii="宋体" w:hAnsi="宋体" w:eastAsia="宋体" w:cs="宋体"/>
          <w:sz w:val="24"/>
          <w:szCs w:val="24"/>
        </w:rPr>
        <w:br/>
      </w:r>
      <w:r>
        <w:rPr>
          <w:rFonts w:hint="eastAsia" w:ascii="宋体" w:hAnsi="宋体" w:eastAsia="宋体" w:cs="宋体"/>
          <w:sz w:val="24"/>
          <w:szCs w:val="24"/>
        </w:rPr>
        <w:t xml:space="preserve">    (4)分包、转包工程；    </w:t>
      </w:r>
      <w:r>
        <w:rPr>
          <w:rFonts w:hint="eastAsia" w:ascii="宋体" w:hAnsi="宋体" w:eastAsia="宋体" w:cs="宋体"/>
          <w:sz w:val="24"/>
          <w:szCs w:val="24"/>
        </w:rPr>
        <w:br/>
      </w:r>
      <w:r>
        <w:rPr>
          <w:rFonts w:hint="eastAsia" w:ascii="宋体" w:hAnsi="宋体" w:eastAsia="宋体" w:cs="宋体"/>
          <w:sz w:val="24"/>
          <w:szCs w:val="24"/>
        </w:rPr>
        <w:t xml:space="preserve">    (5)投标人实际施工时更换建造师或实际管理者非中标建造师，除解除合同外，发包人将上报建设主管部门请求停止承包人两年以内承揽徐州地区工程资格；</w:t>
      </w:r>
      <w:r>
        <w:rPr>
          <w:rFonts w:hint="eastAsia" w:ascii="宋体" w:hAnsi="宋体" w:eastAsia="宋体" w:cs="宋体"/>
          <w:sz w:val="24"/>
          <w:szCs w:val="24"/>
        </w:rPr>
        <w:br/>
      </w:r>
      <w:r>
        <w:rPr>
          <w:rFonts w:hint="eastAsia" w:ascii="宋体" w:hAnsi="宋体" w:eastAsia="宋体" w:cs="宋体"/>
          <w:sz w:val="24"/>
          <w:szCs w:val="24"/>
        </w:rPr>
        <w:t xml:space="preserve">    (6)已明确责任，但招标期内无法量化违约金的，按实际经济损失赔偿。</w:t>
      </w:r>
      <w:r>
        <w:rPr>
          <w:rFonts w:hint="eastAsia" w:ascii="宋体" w:hAnsi="宋体" w:eastAsia="宋体" w:cs="宋体"/>
          <w:sz w:val="24"/>
          <w:szCs w:val="24"/>
        </w:rPr>
        <w:br/>
      </w:r>
      <w:r>
        <w:rPr>
          <w:rFonts w:hint="eastAsia" w:ascii="宋体" w:hAnsi="宋体" w:eastAsia="宋体" w:cs="宋体"/>
          <w:sz w:val="24"/>
          <w:szCs w:val="24"/>
        </w:rPr>
        <w:t xml:space="preserve">承包人违约应承担的其他违约责任：</w:t>
      </w:r>
      <w:r>
        <w:rPr>
          <w:rFonts w:hint="eastAsia" w:ascii="宋体" w:hAnsi="宋体" w:eastAsia="宋体" w:cs="宋体"/>
          <w:sz w:val="24"/>
          <w:szCs w:val="24"/>
        </w:rPr>
        <w:br/>
      </w:r>
      <w:r>
        <w:rPr>
          <w:rFonts w:hint="eastAsia" w:ascii="宋体" w:hAnsi="宋体" w:eastAsia="宋体" w:cs="宋体"/>
          <w:sz w:val="24"/>
          <w:szCs w:val="24"/>
        </w:rPr>
        <w:t xml:space="preserve">    (7)因承包人自身原因，达不到合同约定的工程质量标准，同时承包人自愿进行整改的，其整改所需时间计算在合同总工期内。因此而造成的工期延误按前述有关条款进行处理；</w:t>
      </w:r>
      <w:r>
        <w:rPr>
          <w:rFonts w:hint="eastAsia" w:ascii="宋体" w:hAnsi="宋体" w:eastAsia="宋体" w:cs="宋体"/>
          <w:sz w:val="24"/>
          <w:szCs w:val="24"/>
        </w:rPr>
        <w:br/>
      </w:r>
      <w:r>
        <w:rPr>
          <w:rFonts w:hint="eastAsia" w:ascii="宋体" w:hAnsi="宋体" w:eastAsia="宋体" w:cs="宋体"/>
          <w:sz w:val="24"/>
          <w:szCs w:val="24"/>
        </w:rPr>
        <w:t xml:space="preserve">    (8)因承包人自身原因，在工程竣工验收时一次验收达不到合同约定的工程质量标准，除由承包人在合同期限内自行整改合格外，违约金为合同价的5%；    </w:t>
      </w:r>
      <w:r>
        <w:rPr>
          <w:rFonts w:hint="eastAsia" w:ascii="宋体" w:hAnsi="宋体" w:eastAsia="宋体" w:cs="宋体"/>
          <w:sz w:val="24"/>
          <w:szCs w:val="24"/>
        </w:rPr>
        <w:br/>
      </w:r>
      <w:r>
        <w:rPr>
          <w:rFonts w:hint="eastAsia" w:ascii="宋体" w:hAnsi="宋体" w:eastAsia="宋体" w:cs="宋体"/>
          <w:sz w:val="24"/>
          <w:szCs w:val="24"/>
        </w:rPr>
        <w:t xml:space="preserve">    (9)承包人本工程投标项目负责人除不可抗力外，中途不得更换。否则发包人扣承包人合同价5%/人/次的违约金；</w:t>
      </w:r>
      <w:r>
        <w:rPr>
          <w:rFonts w:hint="eastAsia" w:ascii="宋体" w:hAnsi="宋体" w:eastAsia="宋体" w:cs="宋体"/>
          <w:sz w:val="24"/>
          <w:szCs w:val="24"/>
        </w:rPr>
        <w:br/>
      </w:r>
      <w:r>
        <w:rPr>
          <w:rFonts w:hint="eastAsia" w:ascii="宋体" w:hAnsi="宋体" w:eastAsia="宋体" w:cs="宋体"/>
          <w:sz w:val="24"/>
          <w:szCs w:val="24"/>
        </w:rPr>
        <w:t xml:space="preserve">    (10)在工程进展过程中有关部门组织的工程检查验收，项目负责人必须参加。否则，在事先未请假的情况下，项目负责人每缺席一次发包人将扣承包人人民币贰仟元的违约金。同时承包人要承担建设主管部门不良行为的记录和处罚；</w:t>
      </w:r>
      <w:r>
        <w:rPr>
          <w:rFonts w:hint="eastAsia" w:ascii="宋体" w:hAnsi="宋体" w:eastAsia="宋体" w:cs="宋体"/>
          <w:sz w:val="24"/>
          <w:szCs w:val="24"/>
        </w:rPr>
        <w:br/>
      </w:r>
      <w:r>
        <w:rPr>
          <w:rFonts w:hint="eastAsia" w:ascii="宋体" w:hAnsi="宋体" w:eastAsia="宋体" w:cs="宋体"/>
          <w:sz w:val="24"/>
          <w:szCs w:val="24"/>
        </w:rPr>
        <w:t xml:space="preserve">    (11)项目负责人应参加由发包人或监理单位组织的有关工地会议。否则，在事先未请假的情况下，项目负责人每缺席一次发包人将扣承包人人民币伍仟元的违约金；</w:t>
      </w:r>
      <w:r>
        <w:rPr>
          <w:rFonts w:hint="eastAsia" w:ascii="宋体" w:hAnsi="宋体" w:eastAsia="宋体" w:cs="宋体"/>
          <w:sz w:val="24"/>
          <w:szCs w:val="24"/>
        </w:rPr>
        <w:br/>
      </w:r>
      <w:r>
        <w:rPr>
          <w:rFonts w:hint="eastAsia" w:ascii="宋体" w:hAnsi="宋体" w:eastAsia="宋体" w:cs="宋体"/>
          <w:sz w:val="24"/>
          <w:szCs w:val="24"/>
        </w:rPr>
        <w:t xml:space="preserve">    (12) 项目负责人及项目管理人员均为本单位人员，且资格审查合格后不再更换。中标后，项目负责人在项目实施期间应保持每周至少在现场办公五天，每天在现场办公时间不得少于8小时，且应及时参加发包人、监理方组织的例会及保证现场施工及时顺畅的进行，否则每缺席一次工地的例会扣违约金人民币伍仟元，合计缺席超过3次或一周工作时间不足5天（40小时）视为承包人挂靠资质，</w:t>
      </w:r>
      <w:r>
        <w:rPr>
          <w:rFonts w:hint="eastAsia" w:ascii="宋体" w:hAnsi="宋体" w:eastAsia="宋体" w:cs="宋体"/>
          <w:sz w:val="24"/>
          <w:szCs w:val="24"/>
          <w:lang w:eastAsia="zh-Hans"/>
        </w:rPr>
        <w:t xml:space="preserve">承包人应向发包人支付违约金。</w:t>
      </w:r>
      <w:r/>
    </w:p>
    <w:p>
      <w:pPr>
        <w:ind w:firstLine="480"/>
        <w:jc w:val="left"/>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（13）承包人债权不得转让。</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16.2.2承包人违约的责任</w:t>
      </w:r>
      <w:r/>
    </w:p>
    <w:p>
      <w:pPr>
        <w:pStyle w:val="1621"/>
        <w:ind w:left="0" w:right="0" w:firstLine="482"/>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承包人违约责任的承担方式和计算方法</w:t>
      </w:r>
      <w:r>
        <w:rPr>
          <w:rFonts w:hint="eastAsia" w:ascii="宋体" w:hAnsi="宋体" w:eastAsia="宋体" w:cs="宋体"/>
          <w:color w:val="000000"/>
          <w:sz w:val="24"/>
          <w:szCs w:val="24"/>
          <w:highlight w:val="none"/>
        </w:rPr>
        <w:t xml:space="preserve">：</w:t>
      </w:r>
      <w:r/>
    </w:p>
    <w:p>
      <w:pPr>
        <w:pStyle w:val="1460"/>
        <w:ind w:left="0" w:right="0" w:firstLine="424"/>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发包人有权因以下事件按《中华人民共和国建筑法》第六十七条的规定向承包人提出索赔：</w:t>
      </w:r>
      <w:r/>
    </w:p>
    <w:p>
      <w:pPr>
        <w:pStyle w:val="1460"/>
        <w:ind w:left="0" w:right="0" w:firstLine="5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（1）因承包人原因而造成对社会产生不利影响的工程非正常停工，按停工造成的实际损失赔偿；</w:t>
      </w:r>
      <w:r/>
    </w:p>
    <w:p>
      <w:pPr>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（2）因承包人违反《中华人民共和国建筑法》第二十八条的规定而非法转包的，发包人有权单方面解除合同，立即清其出场，上报建设主管部门对承包人进行处置，对发包人造成经济损失的，承包人负责赔偿。</w:t>
      </w:r>
      <w:r/>
    </w:p>
    <w:p>
      <w:pPr>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（3）因承包人未能按时足额支付工人工资而造成不良社会影响的，发包人有权为安抚民工而在事先告之承包人的情况下向民工支付工资，并双倍从工程进度款中扣除，上报建设主管部门对承包人进行处置。</w:t>
      </w:r>
      <w:r/>
    </w:p>
    <w:p>
      <w:pPr>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4）如承包人未在发包人规定的工期内保质保量完成，发包人有权解除合同，按发包人的要求限期退场，让出工作面，对发包人造成经济损失的，承包人负责赔偿；同时列入施工企业黑名单。发包人将上述情况上报建设主管部门并请求停止承包人一年以内承揽徐州地区工程资格。</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）承包人在缺陷责任期及保修期内，未能在合理期限对工程缺陷进行修复，或拒绝按发包人要求进行修复的</w:t>
      </w:r>
      <w:r>
        <w:rPr>
          <w:rFonts w:hint="eastAsia" w:ascii="宋体" w:hAnsi="宋体" w:eastAsia="宋体" w:cs="宋体"/>
          <w:color w:val="000000"/>
          <w:spacing w:val="-4"/>
          <w:sz w:val="24"/>
          <w:szCs w:val="24"/>
          <w:highlight w:val="none"/>
          <w:u w:val="single"/>
        </w:rPr>
        <w:t xml:space="preserve">：承包人应根据《工程质量保修书》约定的期限进行修复；如未</w:t>
      </w:r>
      <w:r>
        <w:rPr>
          <w:rFonts w:hint="eastAsia" w:ascii="宋体" w:hAnsi="宋体" w:eastAsia="宋体" w:cs="宋体"/>
          <w:color w:val="000000"/>
          <w:spacing w:val="-3"/>
          <w:sz w:val="24"/>
          <w:szCs w:val="24"/>
          <w:highlight w:val="none"/>
          <w:u w:val="single"/>
        </w:rPr>
        <w:t xml:space="preserve">按时到场维修或经过两次（含两次）以上维修，仍未能解决问题或承包人未按要求维修，发包人有权另行委托第三方进行维修。</w:t>
      </w:r>
      <w:r>
        <w:rPr>
          <w:rFonts w:hint="eastAsia" w:ascii="宋体" w:hAnsi="宋体" w:eastAsia="宋体" w:cs="宋体"/>
          <w:color w:val="000000"/>
          <w:spacing w:val="-3"/>
          <w:sz w:val="24"/>
          <w:szCs w:val="24"/>
          <w:highlight w:val="none"/>
          <w:u w:val="single"/>
        </w:rPr>
        <w:t xml:space="preserve">费用</w:t>
      </w:r>
      <w:r>
        <w:rPr>
          <w:rFonts w:hint="eastAsia" w:ascii="宋体" w:hAnsi="宋体" w:eastAsia="宋体" w:cs="宋体"/>
          <w:color w:val="000000"/>
          <w:spacing w:val="-3"/>
          <w:sz w:val="24"/>
          <w:szCs w:val="24"/>
          <w:highlight w:val="none"/>
          <w:u w:val="single"/>
        </w:rPr>
        <w:t xml:space="preserve">由</w:t>
      </w:r>
      <w:r>
        <w:rPr>
          <w:rFonts w:hint="eastAsia" w:ascii="宋体" w:hAnsi="宋体" w:eastAsia="宋体" w:cs="宋体"/>
          <w:color w:val="000000"/>
          <w:spacing w:val="-3"/>
          <w:sz w:val="24"/>
          <w:szCs w:val="24"/>
          <w:highlight w:val="none"/>
          <w:u w:val="single"/>
        </w:rPr>
        <w:t xml:space="preserve">承包人</w:t>
      </w:r>
      <w:r>
        <w:rPr>
          <w:rFonts w:hint="eastAsia" w:ascii="宋体" w:hAnsi="宋体" w:eastAsia="宋体" w:cs="宋体"/>
          <w:color w:val="000000"/>
          <w:spacing w:val="-3"/>
          <w:sz w:val="24"/>
          <w:szCs w:val="24"/>
          <w:highlight w:val="none"/>
          <w:u w:val="single"/>
        </w:rPr>
        <w:t xml:space="preserve">承担</w:t>
      </w:r>
      <w:r>
        <w:rPr>
          <w:rFonts w:hint="eastAsia" w:ascii="宋体" w:hAnsi="宋体" w:eastAsia="宋体" w:cs="宋体"/>
          <w:color w:val="000000"/>
          <w:spacing w:val="-3"/>
          <w:sz w:val="24"/>
          <w:szCs w:val="24"/>
          <w:highlight w:val="none"/>
          <w:u w:val="single"/>
        </w:rPr>
        <w:t xml:space="preserve">。</w:t>
      </w:r>
      <w:r>
        <w:rPr>
          <w:rFonts w:hint="eastAsia" w:ascii="宋体" w:hAnsi="宋体" w:eastAsia="宋体" w:cs="宋体"/>
          <w:color w:val="000000"/>
          <w:spacing w:val="-3"/>
          <w:sz w:val="24"/>
          <w:szCs w:val="24"/>
          <w:highlight w:val="none"/>
          <w:u w:val="single"/>
        </w:rPr>
        <w:t xml:space="preserve">保修期内因工程质量问题给发包人或他人造成</w:t>
      </w:r>
      <w:r>
        <w:rPr>
          <w:rFonts w:hint="eastAsia" w:ascii="宋体" w:hAnsi="宋体" w:eastAsia="宋体" w:cs="宋体"/>
          <w:color w:val="000000"/>
          <w:sz w:val="24"/>
          <w:szCs w:val="24"/>
          <w:highlight w:val="none"/>
          <w:u w:val="single"/>
        </w:rPr>
        <w:t xml:space="preserve">财产损失和人身伤害的，由承包人承担一切责任。</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rPr>
        <w:t xml:space="preserve">）承包人明确表示或者以其行为表明不履行合同主要义务的：发包人有权单方解除</w:t>
      </w:r>
      <w:r>
        <w:rPr>
          <w:rFonts w:hint="eastAsia" w:ascii="宋体" w:hAnsi="宋体" w:eastAsia="宋体" w:cs="宋体"/>
          <w:color w:val="000000"/>
          <w:spacing w:val="-3"/>
          <w:sz w:val="24"/>
          <w:szCs w:val="24"/>
          <w:highlight w:val="none"/>
          <w:u w:val="single"/>
        </w:rPr>
        <w:t xml:space="preserve">合同，对于承包人已经完成的工程量，经验收合格后，发包人据实结算，但应当扣除如下款项：①承包人按照本合同约定应当承担的违约金、罚金、罚款等；②发包人另行委托第三方</w:t>
      </w:r>
      <w:r>
        <w:rPr>
          <w:rFonts w:hint="eastAsia" w:ascii="宋体" w:hAnsi="宋体" w:eastAsia="宋体" w:cs="宋体"/>
          <w:color w:val="000000"/>
          <w:sz w:val="24"/>
          <w:szCs w:val="24"/>
          <w:highlight w:val="none"/>
          <w:u w:val="single"/>
        </w:rPr>
        <w:t xml:space="preserve">承接该工程支出的各类费用，包括但不限于审计费、招标代理费、工人工资、清场费用等；</w:t>
      </w:r>
      <w:r>
        <w:rPr>
          <w:rFonts w:hint="eastAsia" w:ascii="宋体" w:hAnsi="宋体" w:eastAsia="宋体" w:cs="宋体"/>
          <w:color w:val="000000"/>
          <w:spacing w:val="-3"/>
          <w:sz w:val="24"/>
          <w:szCs w:val="24"/>
          <w:highlight w:val="none"/>
          <w:u w:val="single"/>
        </w:rPr>
        <w:t xml:space="preserve">③自发包人解除合同之日起至承包人与新承包人办理完毕工程交接事宜之日止，均视为承包人延误工期，承包人应当按照工期延误的标准向发包人支付违约金；④其他应当由承包人承</w:t>
      </w:r>
      <w:r>
        <w:rPr>
          <w:rFonts w:hint="eastAsia" w:ascii="宋体" w:hAnsi="宋体" w:eastAsia="宋体" w:cs="宋体"/>
          <w:color w:val="000000"/>
          <w:sz w:val="24"/>
          <w:szCs w:val="24"/>
          <w:highlight w:val="none"/>
          <w:u w:val="single"/>
        </w:rPr>
        <w:t xml:space="preserve">担的损失或费用。</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w:t>
      </w:r>
      <w:r>
        <w:rPr>
          <w:rFonts w:hint="eastAsia" w:ascii="宋体" w:hAnsi="宋体" w:eastAsia="宋体" w:cs="宋体"/>
          <w:color w:val="000000"/>
          <w:spacing w:val="-3"/>
          <w:sz w:val="24"/>
          <w:szCs w:val="24"/>
          <w:highlight w:val="none"/>
          <w:u w:val="single"/>
          <w:lang w:val="en-US" w:eastAsia="zh-CN"/>
        </w:rPr>
        <w:t xml:space="preserve">7</w:t>
      </w:r>
      <w:r>
        <w:rPr>
          <w:rFonts w:hint="eastAsia" w:ascii="宋体" w:hAnsi="宋体" w:eastAsia="宋体" w:cs="宋体"/>
          <w:color w:val="000000"/>
          <w:spacing w:val="-3"/>
          <w:sz w:val="24"/>
          <w:szCs w:val="24"/>
          <w:highlight w:val="none"/>
          <w:u w:val="single"/>
        </w:rPr>
        <w:t xml:space="preserve">）承包人未能按照合同约定履行其他义务的：发包人有权单方解除合同，对于承包人已经完成的工程量，经验收合格后，发包人据实结算，但应当扣除如下款项：①承包人按照本合同约定应当承担的违约金、罚金、罚款等；②发包人另行委托第三方承接该工程支出的各类费用，包括但不限于审计费、招标代理费、工人工资、清场费用等；③自发包人解除合同之日起至承包人与新承包人办理完毕工程交接事宜之日止，均视为承包人延误工期，承</w:t>
      </w:r>
      <w:r>
        <w:rPr>
          <w:rFonts w:hint="eastAsia" w:ascii="宋体" w:hAnsi="宋体" w:eastAsia="宋体" w:cs="宋体"/>
          <w:color w:val="000000"/>
          <w:sz w:val="24"/>
          <w:szCs w:val="24"/>
          <w:highlight w:val="none"/>
          <w:u w:val="single"/>
        </w:rPr>
        <w:t xml:space="preserve">包人应当按照工期延误的标准向发包人支付违约金；④其他应当由承包人承担的损失或费用。</w:t>
      </w:r>
      <w:r/>
    </w:p>
    <w:p>
      <w:pPr>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8</w:t>
      </w:r>
      <w:r>
        <w:rPr>
          <w:rFonts w:hint="eastAsia" w:ascii="宋体" w:hAnsi="宋体" w:eastAsia="宋体" w:cs="宋体"/>
          <w:color w:val="000000"/>
          <w:sz w:val="24"/>
          <w:szCs w:val="24"/>
          <w:highlight w:val="none"/>
          <w:u w:val="single"/>
        </w:rPr>
        <w:t xml:space="preserve">）当工程到达某一付款节点，而发包人资金尚未拨付下来，承包人在施工期间保证不得以资金等任何原因为借口，拖延工期或擅自停工。否则，每拖延一天承包人愿承担合同总价5‰的违约金。</w:t>
      </w:r>
      <w:r/>
    </w:p>
    <w:p>
      <w:pPr>
        <w:pStyle w:val="1621"/>
        <w:ind w:left="0" w:right="0" w:firstLine="468"/>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pacing w:val="-3"/>
          <w:sz w:val="24"/>
          <w:szCs w:val="24"/>
          <w:highlight w:val="none"/>
          <w:u w:val="single"/>
        </w:rPr>
        <w:t xml:space="preserve">（</w:t>
      </w:r>
      <w:r>
        <w:rPr>
          <w:rFonts w:hint="eastAsia" w:ascii="宋体" w:hAnsi="宋体" w:eastAsia="宋体" w:cs="宋体"/>
          <w:color w:val="000000"/>
          <w:spacing w:val="-3"/>
          <w:sz w:val="24"/>
          <w:szCs w:val="24"/>
          <w:highlight w:val="none"/>
          <w:u w:val="single"/>
          <w:lang w:val="en-US" w:eastAsia="zh-CN"/>
        </w:rPr>
        <w:t xml:space="preserve">9</w:t>
      </w:r>
      <w:r>
        <w:rPr>
          <w:rFonts w:hint="eastAsia" w:ascii="宋体" w:hAnsi="宋体" w:eastAsia="宋体" w:cs="宋体"/>
          <w:color w:val="000000"/>
          <w:spacing w:val="-3"/>
          <w:sz w:val="24"/>
          <w:szCs w:val="24"/>
          <w:highlight w:val="none"/>
          <w:u w:val="single"/>
        </w:rPr>
        <w:t xml:space="preserve">）已明确责任，但无法量化违约金的，按实际经济损失赔偿，承包人违约应承担的其他违约责任。</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16.2.3因承包人违约解除合同</w:t>
      </w:r>
      <w:r>
        <w:rPr>
          <w:rFonts w:hint="eastAsia" w:ascii="宋体" w:hAnsi="宋体" w:eastAsia="宋体" w:cs="宋体"/>
          <w:color w:val="000000"/>
          <w:spacing w:val="-3"/>
          <w:sz w:val="24"/>
          <w:szCs w:val="24"/>
          <w:highlight w:val="none"/>
        </w:rPr>
        <w:t xml:space="preserve">关于承包人违约解除合同的特别约定：</w:t>
      </w:r>
      <w:r>
        <w:rPr>
          <w:rFonts w:hint="eastAsia" w:ascii="宋体" w:hAnsi="宋体" w:eastAsia="宋体" w:cs="宋体"/>
          <w:color w:val="000000"/>
          <w:spacing w:val="-3"/>
          <w:sz w:val="24"/>
          <w:szCs w:val="24"/>
          <w:highlight w:val="none"/>
          <w:u w:val="single"/>
        </w:rPr>
        <w:t xml:space="preserve">因承包人违约解除合同的，承包人除承担因此造</w:t>
      </w:r>
      <w:r>
        <w:rPr>
          <w:rFonts w:hint="eastAsia" w:ascii="宋体" w:hAnsi="宋体" w:eastAsia="宋体" w:cs="宋体"/>
          <w:color w:val="000000"/>
          <w:sz w:val="24"/>
          <w:szCs w:val="24"/>
          <w:highlight w:val="none"/>
          <w:u w:val="single"/>
        </w:rPr>
        <w:t xml:space="preserve">成的相关损失外，承包人还应向发包人承担合同价款30%的违约金。</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pacing w:val="-3"/>
          <w:sz w:val="24"/>
          <w:szCs w:val="24"/>
          <w:highlight w:val="none"/>
          <w:u w:val="single"/>
        </w:rPr>
        <w:t xml:space="preserve">发包人免费使用，发包人继续使用的行为不免除</w:t>
      </w:r>
      <w:r>
        <w:rPr>
          <w:rFonts w:hint="eastAsia" w:ascii="宋体" w:hAnsi="宋体" w:eastAsia="宋体" w:cs="宋体"/>
          <w:color w:val="000000"/>
          <w:sz w:val="24"/>
          <w:szCs w:val="24"/>
          <w:highlight w:val="none"/>
          <w:u w:val="single"/>
        </w:rPr>
        <w:t xml:space="preserve">或减轻承包人应承担的违约责任。</w:t>
      </w:r>
      <w:r/>
    </w:p>
    <w:p>
      <w:pPr>
        <w:pStyle w:val="1621"/>
        <w:ind w:left="63" w:right="0"/>
        <w:jc w:val="left"/>
        <w:spacing w:after="0" w:line="360" w:lineRule="auto"/>
        <w:rPr>
          <w:rFonts w:hint="eastAsia" w:ascii="宋体" w:hAnsi="宋体" w:eastAsia="宋体" w:cs="宋体"/>
          <w:b/>
          <w:color w:val="000000"/>
          <w:sz w:val="24"/>
          <w:szCs w:val="24"/>
          <w:highlight w:val="none"/>
        </w:rPr>
      </w:pPr>
      <w:r/>
      <w:bookmarkStart w:id="111" w:name="17. 不可抗力 "/>
      <w:r/>
      <w:bookmarkEnd w:id="111"/>
      <w:r>
        <w:rPr>
          <w:rFonts w:hint="eastAsia" w:ascii="宋体" w:hAnsi="宋体" w:eastAsia="宋体" w:cs="宋体"/>
          <w:b/>
          <w:color w:val="000000"/>
          <w:sz w:val="24"/>
          <w:szCs w:val="24"/>
          <w:highlight w:val="none"/>
        </w:rPr>
        <w:t xml:space="preserve">17.不可抗力</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17.1不可抗力的确认</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除通用合同条款约定的不可抗力事件之外，视为不可抗力的其他情形：</w:t>
      </w:r>
      <w:r>
        <w:rPr>
          <w:rFonts w:hint="eastAsia" w:ascii="宋体" w:hAnsi="宋体" w:eastAsia="宋体" w:cs="宋体"/>
          <w:color w:val="000000"/>
          <w:sz w:val="24"/>
          <w:szCs w:val="24"/>
          <w:highlight w:val="none"/>
          <w:u w:val="single"/>
        </w:rPr>
        <w:t xml:space="preserve">执行通用条款</w:t>
      </w:r>
      <w:r/>
    </w:p>
    <w:p>
      <w:pPr>
        <w:pStyle w:val="1621"/>
        <w:ind w:left="0" w:right="0" w:firstLine="480"/>
        <w:jc w:val="left"/>
        <w:spacing w:after="0" w:line="360" w:lineRule="auto"/>
        <w:rPr>
          <w:rFonts w:hint="eastAsia" w:ascii="宋体" w:hAnsi="宋体" w:eastAsia="宋体" w:cs="宋体"/>
          <w:color w:val="000000"/>
          <w:sz w:val="24"/>
          <w:szCs w:val="24"/>
          <w:highlight w:val="none"/>
        </w:rPr>
      </w:pPr>
      <w:r/>
      <w:bookmarkStart w:id="112" w:name="17.4 因不可抗力解除合同"/>
      <w:r/>
      <w:bookmarkEnd w:id="112"/>
      <w:r>
        <w:rPr>
          <w:rFonts w:hint="eastAsia" w:ascii="宋体" w:hAnsi="宋体" w:eastAsia="宋体" w:cs="宋体"/>
          <w:color w:val="000000"/>
          <w:sz w:val="24"/>
          <w:szCs w:val="24"/>
          <w:highlight w:val="none"/>
        </w:rPr>
        <w:t xml:space="preserve">17.4因不可抗力解除合同</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合同解除后，发包人应在商定或确定发包人应支付款项后</w:t>
      </w:r>
      <w:r>
        <w:rPr>
          <w:rFonts w:hint="eastAsia" w:ascii="宋体" w:hAnsi="宋体" w:eastAsia="宋体" w:cs="宋体"/>
          <w:color w:val="000000"/>
          <w:sz w:val="24"/>
          <w:szCs w:val="24"/>
          <w:highlight w:val="none"/>
          <w:u w:val="single"/>
          <w:lang w:val="en-US" w:eastAsia="zh-CN"/>
        </w:rPr>
        <w:t xml:space="preserve">60</w:t>
      </w:r>
      <w:r>
        <w:rPr>
          <w:rFonts w:hint="eastAsia" w:ascii="宋体" w:hAnsi="宋体" w:eastAsia="宋体" w:cs="宋体"/>
          <w:color w:val="000000"/>
          <w:sz w:val="24"/>
          <w:szCs w:val="24"/>
          <w:highlight w:val="none"/>
        </w:rPr>
        <w:t xml:space="preserve">天内完成款项的支付。</w:t>
      </w:r>
      <w:r/>
    </w:p>
    <w:p>
      <w:pPr>
        <w:pStyle w:val="1621"/>
        <w:ind w:left="63" w:right="0"/>
        <w:jc w:val="left"/>
        <w:spacing w:after="0" w:line="360" w:lineRule="auto"/>
        <w:rPr>
          <w:rFonts w:hint="eastAsia" w:ascii="宋体" w:hAnsi="宋体" w:eastAsia="宋体" w:cs="宋体"/>
          <w:b/>
          <w:color w:val="000000"/>
          <w:sz w:val="24"/>
          <w:szCs w:val="24"/>
          <w:highlight w:val="none"/>
        </w:rPr>
      </w:pPr>
      <w:r/>
      <w:bookmarkStart w:id="113" w:name="18. 保险"/>
      <w:r/>
      <w:bookmarkEnd w:id="113"/>
      <w:r>
        <w:rPr>
          <w:rFonts w:hint="eastAsia" w:ascii="宋体" w:hAnsi="宋体" w:eastAsia="宋体" w:cs="宋体"/>
          <w:b/>
          <w:color w:val="000000"/>
          <w:sz w:val="24"/>
          <w:szCs w:val="24"/>
          <w:highlight w:val="none"/>
        </w:rPr>
        <w:t xml:space="preserve">18.保险</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18.1工程保险</w:t>
      </w:r>
      <w:r/>
    </w:p>
    <w:p>
      <w:pPr>
        <w:pStyle w:val="1621"/>
        <w:ind w:left="0" w:right="0" w:firstLine="476"/>
        <w:jc w:val="left"/>
        <w:spacing w:after="0" w:line="360" w:lineRule="auto"/>
        <w:tabs>
          <w:tab w:val="left" w:pos="4065" w:leader="none"/>
          <w:tab w:val="left" w:pos="658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关于工程保险的特别约定：</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按通用条款执行</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bookmarkStart w:id="114" w:name="18.3 其他保险"/>
      <w:r/>
      <w:bookmarkEnd w:id="114"/>
      <w:r/>
      <w:r/>
    </w:p>
    <w:p>
      <w:pPr>
        <w:pStyle w:val="1621"/>
        <w:ind w:left="0" w:right="0" w:firstLine="480"/>
        <w:jc w:val="left"/>
        <w:spacing w:after="0" w:line="360" w:lineRule="auto"/>
        <w:tabs>
          <w:tab w:val="left" w:pos="4065" w:leader="none"/>
          <w:tab w:val="left" w:pos="658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18.3其他保险</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关于其他保险的约定：</w:t>
      </w:r>
      <w:r>
        <w:rPr>
          <w:rFonts w:hint="eastAsia" w:ascii="宋体" w:hAnsi="宋体" w:eastAsia="宋体" w:cs="宋体"/>
          <w:color w:val="000000"/>
          <w:sz w:val="24"/>
          <w:szCs w:val="24"/>
          <w:highlight w:val="none"/>
          <w:u w:val="single"/>
        </w:rPr>
        <w:t xml:space="preserve">承包人应办理第三者责任险以及其施工现场的全部人员办理意外伤害保险并支付保险费，包括其员工及为履行合同聘请的第三方的人员。</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承包人是否应为其施工设备等办理财产保险：</w:t>
      </w:r>
      <w:r>
        <w:rPr>
          <w:rFonts w:hint="eastAsia" w:ascii="宋体" w:hAnsi="宋体" w:eastAsia="宋体" w:cs="宋体"/>
          <w:color w:val="000000"/>
          <w:sz w:val="24"/>
          <w:szCs w:val="24"/>
          <w:highlight w:val="none"/>
          <w:u w:val="single"/>
        </w:rPr>
        <w:t xml:space="preserve">按通用条款执行</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18.7通知义务</w:t>
      </w:r>
      <w:r/>
    </w:p>
    <w:p>
      <w:pPr>
        <w:pStyle w:val="1621"/>
        <w:ind w:left="0" w:right="0" w:firstLine="476"/>
        <w:jc w:val="left"/>
        <w:spacing w:after="0" w:line="360" w:lineRule="auto"/>
        <w:tabs>
          <w:tab w:val="left" w:pos="5385" w:leader="none"/>
          <w:tab w:val="left" w:pos="802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关于变更保险合同时的通知义务的约定：</w:t>
      </w:r>
      <w:r>
        <w:rPr>
          <w:rFonts w:hint="eastAsia" w:ascii="宋体" w:hAnsi="宋体" w:eastAsia="宋体" w:cs="宋体"/>
          <w:color w:val="000000"/>
          <w:sz w:val="24"/>
          <w:szCs w:val="24"/>
          <w:highlight w:val="none"/>
          <w:u w:val="single"/>
        </w:rPr>
        <w:t xml:space="preserve">按通用条款执行</w:t>
      </w:r>
      <w:r>
        <w:rPr>
          <w:rFonts w:hint="eastAsia" w:ascii="宋体" w:hAnsi="宋体" w:eastAsia="宋体" w:cs="宋体"/>
          <w:color w:val="000000"/>
          <w:sz w:val="24"/>
          <w:szCs w:val="24"/>
          <w:highlight w:val="none"/>
        </w:rPr>
        <w:t xml:space="preserve">。</w:t>
      </w:r>
      <w:bookmarkStart w:id="115" w:name="20. 争议解决"/>
      <w:r/>
      <w:bookmarkEnd w:id="115"/>
      <w:r/>
      <w:r/>
    </w:p>
    <w:p>
      <w:pPr>
        <w:pStyle w:val="1621"/>
        <w:ind w:left="63" w:right="0"/>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20.争议解决</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bookmarkStart w:id="116" w:name="20.3 争议评审"/>
      <w:r/>
      <w:bookmarkEnd w:id="116"/>
      <w:r>
        <w:rPr>
          <w:rFonts w:hint="eastAsia" w:ascii="宋体" w:hAnsi="宋体" w:eastAsia="宋体" w:cs="宋体"/>
          <w:b/>
          <w:color w:val="000000"/>
          <w:sz w:val="24"/>
          <w:szCs w:val="24"/>
          <w:highlight w:val="none"/>
        </w:rPr>
        <w:t xml:space="preserve">20.3争议评审</w:t>
      </w:r>
      <w:r/>
    </w:p>
    <w:p>
      <w:pPr>
        <w:pStyle w:val="1621"/>
        <w:ind w:left="0" w:right="0" w:firstLine="480"/>
        <w:jc w:val="left"/>
        <w:spacing w:after="0" w:line="360" w:lineRule="auto"/>
        <w:tabs>
          <w:tab w:val="left" w:pos="769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合同当事人是否同意将工程争议提交争议评审小组决定：</w:t>
      </w:r>
      <w:r>
        <w:rPr>
          <w:rFonts w:hint="eastAsia" w:ascii="宋体" w:hAnsi="宋体" w:eastAsia="宋体" w:cs="宋体"/>
          <w:color w:val="000000"/>
          <w:sz w:val="24"/>
          <w:szCs w:val="24"/>
          <w:highlight w:val="none"/>
          <w:u w:val="single"/>
        </w:rPr>
        <w:t xml:space="preserve">否</w:t>
      </w:r>
      <w:r>
        <w:rPr>
          <w:rFonts w:hint="eastAsia" w:ascii="宋体" w:hAnsi="宋体" w:eastAsia="宋体" w:cs="宋体"/>
          <w:color w:val="000000"/>
          <w:sz w:val="24"/>
          <w:szCs w:val="24"/>
          <w:highlight w:val="none"/>
        </w:rPr>
        <w:t xml:space="preserve">。</w:t>
      </w:r>
      <w:bookmarkStart w:id="117" w:name="20.3.1 争议评审小组的确定"/>
      <w:r/>
      <w:bookmarkEnd w:id="117"/>
      <w:r/>
      <w:r/>
    </w:p>
    <w:p>
      <w:pPr>
        <w:pStyle w:val="1621"/>
        <w:ind w:left="0" w:right="0" w:firstLine="480"/>
        <w:jc w:val="left"/>
        <w:spacing w:after="0" w:line="360" w:lineRule="auto"/>
        <w:tabs>
          <w:tab w:val="left" w:pos="769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20.3.1争议评审小组的确定</w:t>
      </w:r>
      <w:r/>
    </w:p>
    <w:p>
      <w:pPr>
        <w:pStyle w:val="1621"/>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争议评审小组成员的确定：</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选定争议评审员的期限：</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争议评审小组成员的报酬承担方式：</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其他事项的约定：</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bookmarkStart w:id="118" w:name="20.3.2 争议评审小组的决定"/>
      <w:r/>
      <w:bookmarkEnd w:id="118"/>
      <w:r/>
      <w:r/>
    </w:p>
    <w:p>
      <w:pPr>
        <w:pStyle w:val="1621"/>
        <w:ind w:left="0" w:right="0" w:firstLine="480"/>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20.3.2争议评审小组的决定</w:t>
      </w:r>
      <w:r/>
    </w:p>
    <w:p>
      <w:pPr>
        <w:pStyle w:val="1621"/>
        <w:ind w:left="0" w:right="0" w:firstLine="476"/>
        <w:jc w:val="left"/>
        <w:spacing w:after="0" w:line="360" w:lineRule="auto"/>
        <w:tabs>
          <w:tab w:val="left" w:pos="5625" w:leader="none"/>
          <w:tab w:val="left" w:pos="706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合同当事人关于本项的约定：</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bookmarkStart w:id="119" w:name="20.4仲裁或诉讼"/>
      <w:r/>
      <w:bookmarkEnd w:id="119"/>
      <w:r/>
      <w:r/>
    </w:p>
    <w:p>
      <w:pPr>
        <w:pStyle w:val="1621"/>
        <w:ind w:left="0" w:right="0" w:firstLine="482"/>
        <w:jc w:val="left"/>
        <w:spacing w:after="0" w:line="360" w:lineRule="auto"/>
        <w:tabs>
          <w:tab w:val="left" w:pos="5625" w:leader="none"/>
          <w:tab w:val="left" w:pos="7064"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20.4仲裁或诉讼</w:t>
      </w:r>
      <w:r/>
    </w:p>
    <w:p>
      <w:pPr>
        <w:pStyle w:val="1621"/>
        <w:ind w:left="0" w:right="0" w:firstLine="480"/>
        <w:jc w:val="left"/>
        <w:spacing w:after="0" w:line="360" w:lineRule="auto"/>
        <w:tabs>
          <w:tab w:val="left" w:pos="658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因合同及合同有关事项发生的争议，按下列第</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种方式解决：</w:t>
      </w:r>
      <w:r/>
    </w:p>
    <w:p>
      <w:pPr>
        <w:pStyle w:val="1621"/>
        <w:ind w:left="0" w:right="0" w:firstLine="476"/>
        <w:jc w:val="left"/>
        <w:spacing w:after="0" w:line="360" w:lineRule="auto"/>
        <w:tabs>
          <w:tab w:val="left" w:pos="382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（1）向</w:t>
      </w:r>
      <w:r>
        <w:rPr>
          <w:rFonts w:hint="eastAsia" w:ascii="宋体" w:hAnsi="宋体" w:eastAsia="宋体" w:cs="宋体"/>
          <w:color w:val="000000"/>
          <w:spacing w:val="-1"/>
          <w:sz w:val="24"/>
          <w:szCs w:val="24"/>
          <w:highlight w:val="none"/>
          <w:u w:val="single"/>
          <w:lang w:val="en-US" w:eastAsia="zh-CN"/>
        </w:rPr>
        <w:t xml:space="preserve">徐州</w:t>
      </w:r>
      <w:r>
        <w:rPr>
          <w:rFonts w:hint="eastAsia" w:ascii="宋体" w:hAnsi="宋体" w:eastAsia="宋体" w:cs="宋体"/>
          <w:color w:val="000000"/>
          <w:sz w:val="24"/>
          <w:szCs w:val="24"/>
          <w:highlight w:val="none"/>
        </w:rPr>
        <w:t xml:space="preserve">仲裁委员会申请仲裁；</w:t>
      </w:r>
      <w:r/>
    </w:p>
    <w:p>
      <w:pPr>
        <w:pStyle w:val="1621"/>
        <w:ind w:left="0" w:right="0" w:firstLine="476"/>
        <w:jc w:val="left"/>
        <w:spacing w:after="0" w:line="360" w:lineRule="auto"/>
        <w:tabs>
          <w:tab w:val="left" w:pos="1785" w:leader="none"/>
          <w:tab w:val="left" w:pos="382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（2）向</w:t>
      </w:r>
      <w:r>
        <w:rPr>
          <w:rFonts w:hint="eastAsia" w:ascii="宋体" w:hAnsi="宋体" w:eastAsia="宋体" w:cs="宋体"/>
          <w:color w:val="000000"/>
          <w:spacing w:val="-1"/>
          <w:sz w:val="24"/>
          <w:szCs w:val="24"/>
          <w:highlight w:val="none"/>
          <w:u w:val="single"/>
          <w:lang w:val="en-US" w:eastAsia="zh-CN"/>
        </w:rPr>
        <w:t xml:space="preserve">   /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人民法院起诉。</w:t>
      </w:r>
      <w:r/>
    </w:p>
    <w:p>
      <w:pPr>
        <w:pStyle w:val="1621"/>
        <w:ind w:left="63" w:right="0"/>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21.</w:t>
      </w:r>
      <w:bookmarkStart w:id="120" w:name="21.补充条款"/>
      <w:r/>
      <w:bookmarkEnd w:id="120"/>
      <w:r>
        <w:rPr>
          <w:rFonts w:hint="eastAsia" w:ascii="宋体" w:hAnsi="宋体" w:eastAsia="宋体" w:cs="宋体"/>
          <w:b/>
          <w:color w:val="000000"/>
          <w:sz w:val="24"/>
          <w:szCs w:val="24"/>
          <w:highlight w:val="none"/>
        </w:rPr>
        <w:t xml:space="preserve">补充条款</w:t>
      </w:r>
      <w:r/>
    </w:p>
    <w:p>
      <w:pPr>
        <w:ind w:left="0" w:right="-283"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本款补充：</w:t>
      </w:r>
      <w:r/>
    </w:p>
    <w:p>
      <w:pPr>
        <w:ind w:left="0" w:right="-283"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确认本合同载明的联系方式（联系电话、电子信箱、传真号码及通信地址）准确无误，如有变更应以书面方式及时通知另一方。由于一方联系方式错误、不详或者无法识别等导致无法送达，或者联系方式变更未及时通知另一方，以及其他不可归责于送达方原因造成相关通知或者文件无法送达、拒绝签收，则相关通知或文件自寄送或发送后第  1  天起视为已送达。</w:t>
      </w:r>
      <w:r/>
    </w:p>
    <w:p>
      <w:pPr>
        <w:ind w:left="0" w:right="-283"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二、对工程管理的特殊要求条款</w:t>
      </w:r>
      <w:r/>
    </w:p>
    <w:p>
      <w:pPr>
        <w:ind w:left="0" w:right="-283"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1、承包人不得拖欠工人工资，如发生因拖欠工资上访、闹事等情况，发包人有权采取必要的措施来保证自身权益，承包人不得提出异议。</w:t>
      </w:r>
      <w:r/>
    </w:p>
    <w:p>
      <w:pPr>
        <w:ind w:left="0" w:right="-283"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2、承包人不得虚报工程量和决算。</w:t>
      </w:r>
      <w:r/>
    </w:p>
    <w:p>
      <w:pPr>
        <w:ind w:left="0" w:right="-283"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3、农忙期间不得停工。</w:t>
      </w:r>
      <w:r/>
    </w:p>
    <w:p>
      <w:pPr>
        <w:ind w:left="0" w:right="-283"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三、廉洁管理条例</w:t>
      </w:r>
      <w:r/>
    </w:p>
    <w:p>
      <w:pPr>
        <w:ind w:left="0" w:right="-283"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不得对发包人及监理单位的工作人员有请吃、送礼行为。如有违反除按有关法律规定送有关国家机关处理外，发包人将按下列标准扣除中标人应得的工程款。工程竣工结算后被发现的，发包人有权向承包人按下列标准的金额索赔，这种索赔是无时限的。</w:t>
      </w:r>
      <w:r/>
    </w:p>
    <w:p>
      <w:pPr>
        <w:ind w:left="0" w:right="-283"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1、宴请或以其它方式提供消费的，按 5000 元／次。</w:t>
      </w:r>
      <w:r/>
    </w:p>
    <w:p>
      <w:pPr>
        <w:ind w:left="0" w:right="-283"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2、所送礼品、现金、有价证券等，价值在 5000 元以下的，按 50000 元／次。</w:t>
      </w:r>
      <w:r/>
    </w:p>
    <w:p>
      <w:pPr>
        <w:ind w:left="0" w:right="-283"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3、所送礼品、现金、有价证券等，价值在 5000 元以上的，按合同价的 10%／次。</w:t>
      </w:r>
      <w:r/>
    </w:p>
    <w:p>
      <w:pPr>
        <w:pStyle w:val="1460"/>
        <w:ind w:left="420" w:right="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四</w:t>
      </w:r>
      <w:r>
        <w:rPr>
          <w:rFonts w:hint="eastAsia" w:ascii="宋体" w:hAnsi="宋体" w:eastAsia="宋体" w:cs="宋体"/>
          <w:sz w:val="24"/>
          <w:szCs w:val="24"/>
        </w:rPr>
        <w:t xml:space="preserve">、其他：</w:t>
      </w:r>
      <w:r/>
    </w:p>
    <w:p>
      <w:pPr>
        <w:pStyle w:val="1460"/>
        <w:numPr>
          <w:ilvl w:val="0"/>
          <w:numId w:val="7"/>
        </w:numPr>
        <w:ind w:left="425" w:right="0" w:firstLine="415"/>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本合同履行期内，承包人与第三方产生的债权、债务均由承包人自行解决，与发包人无关。</w:t>
      </w:r>
      <w:r/>
    </w:p>
    <w:p>
      <w:pPr>
        <w:pStyle w:val="1460"/>
        <w:numPr>
          <w:ilvl w:val="0"/>
          <w:numId w:val="7"/>
        </w:numPr>
        <w:ind w:left="425" w:right="0" w:firstLine="415"/>
        <w:jc w:val="both"/>
        <w:spacing w:before="0" w:after="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w:t>
      </w:r>
      <w:r/>
    </w:p>
    <w:p>
      <w:pPr>
        <w:pStyle w:val="1460"/>
        <w:numPr>
          <w:ilvl w:val="0"/>
          <w:numId w:val="7"/>
        </w:numPr>
        <w:ind w:left="425" w:right="0" w:firstLine="415"/>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根据徐建重办[2015]20 号文件要求，为防止工程结算高估冒算，工程审减额若超过送审额的7%以上（不含7%），超出部分按审减额5%给予处罚。</w:t>
      </w:r>
      <w:r/>
    </w:p>
    <w:p>
      <w:pPr>
        <w:pStyle w:val="1460"/>
        <w:numPr>
          <w:ilvl w:val="0"/>
          <w:numId w:val="7"/>
        </w:numPr>
        <w:ind w:left="425" w:right="0" w:firstLine="415"/>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投标人应认真勘察现场、核对施工图纸及招标工程量清单，如发现疑问或不一致，应规定的异议提出之日前提出答疑。如未提出，中标后须完成工程量清单及施工图内的全部内容，并不得增加中标费用。</w:t>
      </w:r>
      <w:r/>
    </w:p>
    <w:p>
      <w:pPr>
        <w:pStyle w:val="1460"/>
        <w:numPr>
          <w:ilvl w:val="0"/>
          <w:numId w:val="7"/>
        </w:numPr>
        <w:ind w:left="425" w:right="0" w:firstLine="415"/>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中标人在中标公示结束后5天（日历天）内进场，否则发包人有权扣减承包人中标价5%的违约金。</w:t>
      </w:r>
      <w:r>
        <w:rPr>
          <w:rFonts w:hint="eastAsia" w:ascii="宋体" w:hAnsi="宋体" w:eastAsia="宋体" w:cs="宋体"/>
          <w:color w:val="000000"/>
          <w:sz w:val="24"/>
          <w:szCs w:val="24"/>
          <w:highlight w:val="none"/>
        </w:rPr>
        <w:br w:type="page" w:clear="all"/>
      </w:r>
      <w:r>
        <w:rPr>
          <w:rFonts w:hint="eastAsia" w:ascii="宋体" w:hAnsi="宋体" w:eastAsia="宋体" w:cs="宋体"/>
          <w:sz w:val="24"/>
          <w:szCs w:val="24"/>
        </w:rPr>
      </w:r>
      <w:r/>
    </w:p>
    <w:p>
      <w:pPr>
        <w:ind w:right="-28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right="-28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专用合同条款附件：</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附件1：承包人承揽工程项目一览表</w:t>
      </w:r>
      <w:r/>
    </w:p>
    <w:p>
      <w:pPr>
        <w:ind w:right="-28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附件2：发包人供应材料设备一览表</w:t>
      </w:r>
      <w:r/>
    </w:p>
    <w:p>
      <w:pPr>
        <w:ind w:right="-28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附件3：工程质量保修书</w:t>
      </w:r>
      <w:r/>
    </w:p>
    <w:p>
      <w:pPr>
        <w:ind w:right="-28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附件4：主要建设工程文件目录</w:t>
      </w:r>
      <w:r/>
    </w:p>
    <w:p>
      <w:pPr>
        <w:ind w:right="-28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附件5:承包人用于本工程施工的机械设备表</w:t>
      </w:r>
      <w:r/>
    </w:p>
    <w:p>
      <w:pPr>
        <w:ind w:right="-28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附件6：承包人主要施工管理人员表</w:t>
      </w:r>
      <w:r/>
    </w:p>
    <w:p>
      <w:pPr>
        <w:ind w:right="-283"/>
        <w:jc w:val="left"/>
        <w:spacing w:line="360" w:lineRule="auto"/>
        <w:rPr>
          <w:rFonts w:hint="eastAsia" w:ascii="宋体" w:hAnsi="宋体" w:eastAsia="宋体" w:cs="宋体"/>
          <w:color w:val="000000"/>
          <w:sz w:val="24"/>
          <w:szCs w:val="24"/>
          <w:highlight w:val="none"/>
        </w:rPr>
        <w:sectPr>
          <w:headerReference w:type="default" r:id="rId13"/>
          <w:footerReference w:type="default" r:id="rId22"/>
          <w:footnotePr/>
          <w:endnotePr/>
          <w:type w:val="nextPage"/>
          <w:pgSz w:w="11906" w:h="16838" w:orient="portrait"/>
          <w:pgMar w:top="1134" w:right="991" w:bottom="1418" w:left="1418" w:header="851" w:footer="992" w:gutter="0"/>
          <w:cols w:num="1" w:sep="0" w:space="1701" w:equalWidth="1"/>
          <w:docGrid w:linePitch="360"/>
          <w:titlePg/>
        </w:sectPr>
      </w:pPr>
      <w:r>
        <w:rPr>
          <w:rFonts w:hint="eastAsia" w:ascii="宋体" w:hAnsi="宋体" w:eastAsia="宋体" w:cs="宋体"/>
          <w:color w:val="000000"/>
          <w:sz w:val="24"/>
          <w:szCs w:val="24"/>
          <w:highlight w:val="none"/>
        </w:rPr>
      </w:r>
      <w:r/>
    </w:p>
    <w:p>
      <w:pPr>
        <w:jc w:val="center"/>
        <w:spacing w:before="156" w:after="156" w:line="440" w:lineRule="exact"/>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附件1：承包人承揽工程项目一览表</w:t>
      </w:r>
      <w:r/>
    </w:p>
    <w:tbl>
      <w:tblPr>
        <w:tblStyle w:val="1261"/>
        <w:tblW w:w="14601" w:type="dxa"/>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W w:w="1277" w:type="dxa"/>
            <w:vAlign w:val="center"/>
            <w:textDirection w:val="lrTb"/>
            <w:noWrap w:val="false"/>
          </w:tcPr>
          <w:p>
            <w:pPr>
              <w:pStyle w:val="1621"/>
              <w:ind w:left="63" w:right="63"/>
              <w:keepNext/>
              <w:spacing w:line="440" w:lineRule="exact"/>
              <w:rPr>
                <w:rFonts w:hint="eastAsia" w:ascii="宋体" w:hAnsi="宋体" w:eastAsia="宋体" w:cs="宋体"/>
                <w:color w:val="000000"/>
                <w:sz w:val="28"/>
                <w:szCs w:val="30"/>
                <w:highlight w:val="none"/>
              </w:rPr>
            </w:pPr>
            <w:r>
              <w:rPr>
                <w:rFonts w:hint="eastAsia" w:ascii="宋体" w:hAnsi="宋体" w:eastAsia="宋体" w:cs="宋体"/>
                <w:color w:val="000000"/>
                <w:sz w:val="28"/>
                <w:szCs w:val="30"/>
                <w:highlight w:val="none"/>
              </w:rPr>
              <w:t xml:space="preserve">单位工程名称</w:t>
            </w:r>
            <w:r/>
          </w:p>
        </w:tc>
        <w:tc>
          <w:tcPr>
            <w:tcW w:w="1843" w:type="dxa"/>
            <w:vAlign w:val="center"/>
            <w:textDirection w:val="lrTb"/>
            <w:noWrap w:val="false"/>
          </w:tcPr>
          <w:p>
            <w:pPr>
              <w:pStyle w:val="1621"/>
              <w:ind w:left="63" w:right="63"/>
              <w:keepNext/>
              <w:spacing w:line="440" w:lineRule="exact"/>
              <w:rPr>
                <w:rFonts w:hint="eastAsia" w:ascii="宋体" w:hAnsi="宋体" w:eastAsia="宋体" w:cs="宋体"/>
                <w:color w:val="000000"/>
                <w:sz w:val="28"/>
                <w:szCs w:val="30"/>
                <w:highlight w:val="none"/>
              </w:rPr>
            </w:pPr>
            <w:r>
              <w:rPr>
                <w:rFonts w:hint="eastAsia" w:ascii="宋体" w:hAnsi="宋体" w:eastAsia="宋体" w:cs="宋体"/>
                <w:color w:val="000000"/>
                <w:sz w:val="28"/>
                <w:szCs w:val="30"/>
                <w:highlight w:val="none"/>
              </w:rPr>
              <w:t xml:space="preserve">建设规模</w:t>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 w:val="28"/>
                <w:szCs w:val="30"/>
                <w:highlight w:val="none"/>
                <w:lang w:eastAsia="zh-CN"/>
              </w:rPr>
            </w:pPr>
            <w:r>
              <w:rPr>
                <w:rFonts w:hint="eastAsia" w:ascii="宋体" w:hAnsi="宋体" w:eastAsia="宋体" w:cs="宋体"/>
                <w:color w:val="000000"/>
                <w:sz w:val="28"/>
                <w:szCs w:val="30"/>
                <w:highlight w:val="none"/>
              </w:rPr>
              <w:t xml:space="preserve">建筑面积</w:t>
            </w:r>
            <w:r>
              <w:rPr>
                <w:rFonts w:hint="eastAsia" w:ascii="宋体" w:hAnsi="宋体" w:eastAsia="宋体" w:cs="宋体"/>
                <w:color w:val="000000"/>
                <w:sz w:val="28"/>
                <w:szCs w:val="30"/>
                <w:highlight w:val="none"/>
                <w:lang w:eastAsia="zh-CN"/>
              </w:rPr>
              <w:t xml:space="preserve">（</w:t>
            </w:r>
            <w:r>
              <w:rPr>
                <w:rFonts w:hint="eastAsia" w:ascii="宋体" w:hAnsi="宋体" w:eastAsia="宋体" w:cs="宋体"/>
                <w:color w:val="000000"/>
                <w:sz w:val="28"/>
                <w:szCs w:val="30"/>
                <w:highlight w:val="none"/>
              </w:rPr>
              <w:t xml:space="preserve">平方米</w:t>
            </w:r>
            <w:r>
              <w:rPr>
                <w:rFonts w:hint="eastAsia" w:ascii="宋体" w:hAnsi="宋体" w:eastAsia="宋体" w:cs="宋体"/>
                <w:color w:val="000000"/>
                <w:sz w:val="28"/>
                <w:szCs w:val="30"/>
                <w:highlight w:val="none"/>
                <w:lang w:eastAsia="zh-CN"/>
              </w:rPr>
              <w:t xml:space="preserve">）</w:t>
            </w:r>
            <w:r/>
          </w:p>
        </w:tc>
        <w:tc>
          <w:tcPr>
            <w:tcW w:w="2410" w:type="dxa"/>
            <w:vAlign w:val="center"/>
            <w:textDirection w:val="lrTb"/>
            <w:noWrap w:val="false"/>
          </w:tcPr>
          <w:p>
            <w:pPr>
              <w:pStyle w:val="1621"/>
              <w:ind w:left="63" w:right="63"/>
              <w:keepNext/>
              <w:spacing w:line="440" w:lineRule="exact"/>
              <w:rPr>
                <w:rFonts w:hint="eastAsia" w:ascii="宋体" w:hAnsi="宋体" w:eastAsia="宋体" w:cs="宋体"/>
                <w:color w:val="000000"/>
                <w:sz w:val="28"/>
                <w:szCs w:val="30"/>
                <w:highlight w:val="none"/>
              </w:rPr>
            </w:pPr>
            <w:r>
              <w:rPr>
                <w:rFonts w:hint="eastAsia" w:ascii="宋体" w:hAnsi="宋体" w:eastAsia="宋体" w:cs="宋体"/>
                <w:color w:val="000000"/>
                <w:sz w:val="28"/>
                <w:szCs w:val="30"/>
                <w:highlight w:val="none"/>
              </w:rPr>
              <w:t xml:space="preserve">结构形式</w:t>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 w:val="28"/>
                <w:szCs w:val="30"/>
                <w:highlight w:val="none"/>
              </w:rPr>
            </w:pPr>
            <w:r>
              <w:rPr>
                <w:rFonts w:hint="eastAsia" w:ascii="宋体" w:hAnsi="宋体" w:eastAsia="宋体" w:cs="宋体"/>
                <w:color w:val="000000"/>
                <w:sz w:val="28"/>
                <w:szCs w:val="30"/>
                <w:highlight w:val="none"/>
              </w:rPr>
              <w:t xml:space="preserve">层数</w:t>
            </w:r>
            <w:r/>
          </w:p>
        </w:tc>
        <w:tc>
          <w:tcPr>
            <w:tcW w:w="1560" w:type="dxa"/>
            <w:vAlign w:val="center"/>
            <w:textDirection w:val="lrTb"/>
            <w:noWrap w:val="false"/>
          </w:tcPr>
          <w:p>
            <w:pPr>
              <w:pStyle w:val="1621"/>
              <w:ind w:left="63" w:right="63"/>
              <w:keepNext/>
              <w:spacing w:line="440" w:lineRule="exact"/>
              <w:rPr>
                <w:rFonts w:hint="eastAsia" w:ascii="宋体" w:hAnsi="宋体" w:eastAsia="宋体" w:cs="宋体"/>
                <w:color w:val="000000"/>
                <w:sz w:val="28"/>
                <w:szCs w:val="30"/>
                <w:highlight w:val="none"/>
              </w:rPr>
            </w:pPr>
            <w:r>
              <w:rPr>
                <w:rFonts w:hint="eastAsia" w:ascii="宋体" w:hAnsi="宋体" w:eastAsia="宋体" w:cs="宋体"/>
                <w:color w:val="000000"/>
                <w:sz w:val="28"/>
                <w:szCs w:val="30"/>
                <w:highlight w:val="none"/>
              </w:rPr>
              <w:t xml:space="preserve">生产能力</w:t>
            </w:r>
            <w:r/>
          </w:p>
        </w:tc>
        <w:tc>
          <w:tcPr>
            <w:tcW w:w="2126" w:type="dxa"/>
            <w:vAlign w:val="center"/>
            <w:textDirection w:val="lrTb"/>
            <w:noWrap w:val="false"/>
          </w:tcPr>
          <w:p>
            <w:pPr>
              <w:pStyle w:val="1621"/>
              <w:ind w:left="63" w:right="63"/>
              <w:keepNext/>
              <w:spacing w:line="440" w:lineRule="exact"/>
              <w:rPr>
                <w:rFonts w:hint="eastAsia" w:ascii="宋体" w:hAnsi="宋体" w:eastAsia="宋体" w:cs="宋体"/>
                <w:color w:val="000000"/>
                <w:sz w:val="28"/>
                <w:szCs w:val="30"/>
                <w:highlight w:val="none"/>
              </w:rPr>
            </w:pPr>
            <w:r>
              <w:rPr>
                <w:rFonts w:hint="eastAsia" w:ascii="宋体" w:hAnsi="宋体" w:eastAsia="宋体" w:cs="宋体"/>
                <w:color w:val="000000"/>
                <w:sz w:val="28"/>
                <w:szCs w:val="30"/>
                <w:highlight w:val="none"/>
              </w:rPr>
              <w:t xml:space="preserve">设备安装内容</w:t>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 w:val="28"/>
                <w:szCs w:val="30"/>
                <w:highlight w:val="none"/>
              </w:rPr>
            </w:pPr>
            <w:r>
              <w:rPr>
                <w:rFonts w:hint="eastAsia" w:ascii="宋体" w:hAnsi="宋体" w:eastAsia="宋体" w:cs="宋体"/>
                <w:color w:val="000000"/>
                <w:sz w:val="28"/>
                <w:szCs w:val="30"/>
                <w:highlight w:val="none"/>
              </w:rPr>
              <w:t xml:space="preserve">合同价格（元）</w:t>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 w:val="28"/>
                <w:szCs w:val="30"/>
                <w:highlight w:val="none"/>
              </w:rPr>
            </w:pPr>
            <w:r>
              <w:rPr>
                <w:rFonts w:hint="eastAsia" w:ascii="宋体" w:hAnsi="宋体" w:eastAsia="宋体" w:cs="宋体"/>
                <w:color w:val="000000"/>
                <w:sz w:val="28"/>
                <w:szCs w:val="30"/>
                <w:highlight w:val="none"/>
              </w:rPr>
              <w:t xml:space="preserve">开工日期</w:t>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 w:val="28"/>
                <w:szCs w:val="30"/>
                <w:highlight w:val="none"/>
              </w:rPr>
            </w:pPr>
            <w:r>
              <w:rPr>
                <w:rFonts w:hint="eastAsia" w:ascii="宋体" w:hAnsi="宋体" w:eastAsia="宋体" w:cs="宋体"/>
                <w:color w:val="000000"/>
                <w:sz w:val="28"/>
                <w:szCs w:val="30"/>
                <w:highlight w:val="none"/>
              </w:rPr>
              <w:t xml:space="preserve">竣工日期</w:t>
            </w:r>
            <w:r/>
          </w:p>
        </w:tc>
      </w:tr>
      <w:tr>
        <w:trPr>
          <w:trHeight w:val="567"/>
        </w:trPr>
        <w:tc>
          <w:tcPr>
            <w:tcW w:w="127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84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241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56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212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trHeight w:val="567"/>
        </w:trPr>
        <w:tc>
          <w:tcPr>
            <w:tcW w:w="127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84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241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56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212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trHeight w:val="567"/>
        </w:trPr>
        <w:tc>
          <w:tcPr>
            <w:tcW w:w="127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84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241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56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212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trHeight w:val="567"/>
        </w:trPr>
        <w:tc>
          <w:tcPr>
            <w:tcW w:w="127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84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241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56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212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trHeight w:val="567"/>
        </w:trPr>
        <w:tc>
          <w:tcPr>
            <w:tcW w:w="127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84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241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56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212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trHeight w:val="567"/>
        </w:trPr>
        <w:tc>
          <w:tcPr>
            <w:tcW w:w="127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84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241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56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212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trHeight w:val="567"/>
        </w:trPr>
        <w:tc>
          <w:tcPr>
            <w:tcW w:w="127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84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241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56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212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trHeight w:val="567"/>
        </w:trPr>
        <w:tc>
          <w:tcPr>
            <w:tcW w:w="127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84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241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56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212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trHeight w:val="567"/>
        </w:trPr>
        <w:tc>
          <w:tcPr>
            <w:tcW w:w="127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84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241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56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212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trHeight w:val="567"/>
        </w:trPr>
        <w:tc>
          <w:tcPr>
            <w:tcW w:w="127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84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241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56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212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bl>
    <w:p>
      <w:pPr>
        <w:spacing w:line="440" w:lineRule="exact"/>
        <w:rPr>
          <w:rFonts w:hint="eastAsia" w:ascii="宋体" w:hAnsi="宋体" w:eastAsia="宋体" w:cs="宋体"/>
          <w:b/>
          <w:color w:val="000000"/>
          <w:sz w:val="30"/>
          <w:szCs w:val="30"/>
          <w:highlight w:val="none"/>
        </w:rPr>
        <w:sectPr>
          <w:footnotePr/>
          <w:endnotePr/>
          <w:type w:val="nextPage"/>
          <w:pgSz w:w="16838" w:h="11906" w:orient="landscape"/>
          <w:pgMar w:top="1554" w:right="1418" w:bottom="1531" w:left="1418" w:header="851" w:footer="992" w:gutter="0"/>
          <w:cols w:num="1" w:sep="0" w:space="1701" w:equalWidth="1"/>
          <w:docGrid w:linePitch="360"/>
          <w:titlePg/>
        </w:sectPr>
      </w:pPr>
      <w:r>
        <w:rPr>
          <w:rFonts w:hint="eastAsia" w:ascii="宋体" w:hAnsi="宋体" w:eastAsia="宋体" w:cs="宋体"/>
          <w:b/>
          <w:color w:val="000000"/>
          <w:sz w:val="30"/>
          <w:szCs w:val="30"/>
          <w:highlight w:val="none"/>
        </w:rPr>
      </w:r>
      <w:r/>
    </w:p>
    <w:p>
      <w:pPr>
        <w:jc w:val="center"/>
        <w:spacing w:before="156" w:after="156" w:line="440" w:lineRule="exact"/>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附</w:t>
      </w:r>
      <w:bookmarkStart w:id="121" w:name="_Toc296503225"/>
      <w:r/>
      <w:bookmarkStart w:id="122" w:name="_Toc296347224"/>
      <w:r/>
      <w:bookmarkStart w:id="123" w:name="_Toc267261692"/>
      <w:r/>
      <w:bookmarkStart w:id="124" w:name="_Toc296346726"/>
      <w:r/>
      <w:bookmarkStart w:id="125" w:name="_Toc296891265"/>
      <w:r/>
      <w:bookmarkStart w:id="126" w:name="_Toc296891053"/>
      <w:r/>
      <w:bookmarkStart w:id="127" w:name="_Toc296944564"/>
      <w:r>
        <w:rPr>
          <w:rFonts w:hint="eastAsia" w:ascii="宋体" w:hAnsi="宋体" w:eastAsia="宋体" w:cs="宋体"/>
          <w:b/>
          <w:bCs/>
          <w:color w:val="000000"/>
          <w:sz w:val="30"/>
          <w:szCs w:val="30"/>
          <w:highlight w:val="none"/>
        </w:rPr>
        <w:t xml:space="preserve">件2：</w:t>
      </w:r>
      <w:bookmarkEnd w:id="121"/>
      <w:r/>
      <w:bookmarkEnd w:id="122"/>
      <w:r/>
      <w:bookmarkEnd w:id="123"/>
      <w:r/>
      <w:bookmarkEnd w:id="124"/>
      <w:r/>
      <w:bookmarkEnd w:id="125"/>
      <w:r/>
      <w:bookmarkEnd w:id="126"/>
      <w:r/>
      <w:bookmarkEnd w:id="127"/>
      <w:r>
        <w:rPr>
          <w:rFonts w:hint="eastAsia" w:ascii="宋体" w:hAnsi="宋体" w:eastAsia="宋体" w:cs="宋体"/>
          <w:b/>
          <w:bCs/>
          <w:color w:val="000000"/>
          <w:sz w:val="30"/>
          <w:szCs w:val="30"/>
          <w:highlight w:val="none"/>
        </w:rPr>
        <w:t xml:space="preserve">发包人供应材料设备一览表</w:t>
      </w:r>
      <w:r/>
    </w:p>
    <w:tbl>
      <w:tblPr>
        <w:tblStyle w:val="1261"/>
        <w:tblW w:w="107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W w:w="851" w:type="dxa"/>
            <w:vAlign w:val="center"/>
            <w:textDirection w:val="lrTb"/>
            <w:noWrap w:val="false"/>
          </w:tcPr>
          <w:p>
            <w:pPr>
              <w:pStyle w:val="1621"/>
              <w:ind w:left="63" w:right="63"/>
              <w:keepNext/>
              <w:spacing w:line="440" w:lineRule="exact"/>
              <w:rPr>
                <w:rFonts w:hint="eastAsia" w:ascii="宋体" w:hAnsi="宋体" w:eastAsia="宋体" w:cs="宋体"/>
                <w:b/>
                <w:bCs/>
                <w:color w:val="000000"/>
                <w:sz w:val="24"/>
                <w:szCs w:val="28"/>
                <w:highlight w:val="none"/>
              </w:rPr>
            </w:pPr>
            <w:r>
              <w:rPr>
                <w:rFonts w:hint="eastAsia" w:ascii="宋体" w:hAnsi="宋体" w:eastAsia="宋体" w:cs="宋体"/>
                <w:b/>
                <w:bCs/>
                <w:color w:val="000000"/>
                <w:sz w:val="24"/>
                <w:szCs w:val="28"/>
                <w:highlight w:val="none"/>
              </w:rPr>
              <w:t xml:space="preserve">序号</w:t>
            </w:r>
            <w:r/>
          </w:p>
        </w:tc>
        <w:tc>
          <w:tcPr>
            <w:tcW w:w="1276" w:type="dxa"/>
            <w:vAlign w:val="center"/>
            <w:textDirection w:val="lrTb"/>
            <w:noWrap w:val="false"/>
          </w:tcPr>
          <w:p>
            <w:pPr>
              <w:pStyle w:val="1621"/>
              <w:ind w:left="63" w:right="63"/>
              <w:keepNext/>
              <w:spacing w:line="440" w:lineRule="exact"/>
              <w:rPr>
                <w:rFonts w:hint="eastAsia" w:ascii="宋体" w:hAnsi="宋体" w:eastAsia="宋体" w:cs="宋体"/>
                <w:b/>
                <w:bCs/>
                <w:color w:val="000000"/>
                <w:sz w:val="24"/>
                <w:szCs w:val="28"/>
                <w:highlight w:val="none"/>
              </w:rPr>
            </w:pPr>
            <w:r>
              <w:rPr>
                <w:rFonts w:hint="eastAsia" w:ascii="宋体" w:hAnsi="宋体" w:eastAsia="宋体" w:cs="宋体"/>
                <w:b/>
                <w:bCs/>
                <w:color w:val="000000"/>
                <w:sz w:val="24"/>
                <w:szCs w:val="28"/>
                <w:highlight w:val="none"/>
              </w:rPr>
              <w:t xml:space="preserve">材料、</w:t>
            </w:r>
            <w:r/>
          </w:p>
          <w:p>
            <w:pPr>
              <w:pStyle w:val="1621"/>
              <w:ind w:left="63" w:right="63"/>
              <w:keepNext/>
              <w:spacing w:line="440" w:lineRule="exact"/>
              <w:rPr>
                <w:rFonts w:hint="eastAsia" w:ascii="宋体" w:hAnsi="宋体" w:eastAsia="宋体" w:cs="宋体"/>
                <w:b/>
                <w:bCs/>
                <w:color w:val="000000"/>
                <w:sz w:val="24"/>
                <w:szCs w:val="28"/>
                <w:highlight w:val="none"/>
              </w:rPr>
            </w:pPr>
            <w:r>
              <w:rPr>
                <w:rFonts w:hint="eastAsia" w:ascii="宋体" w:hAnsi="宋体" w:eastAsia="宋体" w:cs="宋体"/>
                <w:b/>
                <w:bCs/>
                <w:color w:val="000000"/>
                <w:sz w:val="24"/>
                <w:szCs w:val="28"/>
                <w:highlight w:val="none"/>
              </w:rPr>
              <w:t xml:space="preserve">设备品种</w:t>
            </w:r>
            <w:r/>
          </w:p>
        </w:tc>
        <w:tc>
          <w:tcPr>
            <w:tcW w:w="1418" w:type="dxa"/>
            <w:vAlign w:val="center"/>
            <w:textDirection w:val="lrTb"/>
            <w:noWrap w:val="false"/>
          </w:tcPr>
          <w:p>
            <w:pPr>
              <w:pStyle w:val="1621"/>
              <w:ind w:left="63" w:right="63"/>
              <w:keepNext/>
              <w:spacing w:line="440" w:lineRule="exact"/>
              <w:rPr>
                <w:rFonts w:hint="eastAsia" w:ascii="宋体" w:hAnsi="宋体" w:eastAsia="宋体" w:cs="宋体"/>
                <w:b/>
                <w:bCs/>
                <w:color w:val="000000"/>
                <w:sz w:val="24"/>
                <w:szCs w:val="28"/>
                <w:highlight w:val="none"/>
              </w:rPr>
            </w:pPr>
            <w:r>
              <w:rPr>
                <w:rFonts w:hint="eastAsia" w:ascii="宋体" w:hAnsi="宋体" w:eastAsia="宋体" w:cs="宋体"/>
                <w:b/>
                <w:bCs/>
                <w:color w:val="000000"/>
                <w:sz w:val="24"/>
                <w:szCs w:val="28"/>
                <w:highlight w:val="none"/>
              </w:rPr>
              <w:t xml:space="preserve">规格型号</w:t>
            </w:r>
            <w:r/>
          </w:p>
        </w:tc>
        <w:tc>
          <w:tcPr>
            <w:tcW w:w="940" w:type="dxa"/>
            <w:vAlign w:val="center"/>
            <w:textDirection w:val="lrTb"/>
            <w:noWrap w:val="false"/>
          </w:tcPr>
          <w:p>
            <w:pPr>
              <w:pStyle w:val="1621"/>
              <w:ind w:left="63" w:right="63"/>
              <w:keepNext/>
              <w:spacing w:line="440" w:lineRule="exact"/>
              <w:rPr>
                <w:rFonts w:hint="eastAsia" w:ascii="宋体" w:hAnsi="宋体" w:eastAsia="宋体" w:cs="宋体"/>
                <w:b/>
                <w:bCs/>
                <w:color w:val="000000"/>
                <w:sz w:val="24"/>
                <w:szCs w:val="28"/>
                <w:highlight w:val="none"/>
              </w:rPr>
            </w:pPr>
            <w:r>
              <w:rPr>
                <w:rFonts w:hint="eastAsia" w:ascii="宋体" w:hAnsi="宋体" w:eastAsia="宋体" w:cs="宋体"/>
                <w:b/>
                <w:bCs/>
                <w:color w:val="000000"/>
                <w:sz w:val="24"/>
                <w:szCs w:val="28"/>
                <w:highlight w:val="none"/>
              </w:rPr>
              <w:t xml:space="preserve">单位</w:t>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b/>
                <w:bCs/>
                <w:color w:val="000000"/>
                <w:sz w:val="24"/>
                <w:szCs w:val="28"/>
                <w:highlight w:val="none"/>
              </w:rPr>
            </w:pPr>
            <w:r>
              <w:rPr>
                <w:rFonts w:hint="eastAsia" w:ascii="宋体" w:hAnsi="宋体" w:eastAsia="宋体" w:cs="宋体"/>
                <w:b/>
                <w:bCs/>
                <w:color w:val="000000"/>
                <w:sz w:val="24"/>
                <w:szCs w:val="28"/>
                <w:highlight w:val="none"/>
              </w:rPr>
              <w:t xml:space="preserve">数量</w:t>
            </w:r>
            <w:r/>
          </w:p>
        </w:tc>
        <w:tc>
          <w:tcPr>
            <w:tcW w:w="1044" w:type="dxa"/>
            <w:vAlign w:val="center"/>
            <w:textDirection w:val="lrTb"/>
            <w:noWrap w:val="false"/>
          </w:tcPr>
          <w:p>
            <w:pPr>
              <w:pStyle w:val="1621"/>
              <w:ind w:left="63" w:right="63"/>
              <w:keepNext/>
              <w:spacing w:line="440" w:lineRule="exact"/>
              <w:rPr>
                <w:rFonts w:hint="eastAsia" w:ascii="宋体" w:hAnsi="宋体" w:eastAsia="宋体" w:cs="宋体"/>
                <w:b/>
                <w:bCs/>
                <w:color w:val="000000"/>
                <w:sz w:val="24"/>
                <w:szCs w:val="28"/>
                <w:highlight w:val="none"/>
              </w:rPr>
            </w:pPr>
            <w:r>
              <w:rPr>
                <w:rFonts w:hint="eastAsia" w:ascii="宋体" w:hAnsi="宋体" w:eastAsia="宋体" w:cs="宋体"/>
                <w:b/>
                <w:bCs/>
                <w:color w:val="000000"/>
                <w:sz w:val="24"/>
                <w:szCs w:val="28"/>
                <w:highlight w:val="none"/>
              </w:rPr>
              <w:t xml:space="preserve">单价（元）</w:t>
            </w:r>
            <w:r/>
          </w:p>
        </w:tc>
        <w:tc>
          <w:tcPr>
            <w:tcW w:w="992" w:type="dxa"/>
            <w:vAlign w:val="center"/>
            <w:textDirection w:val="lrTb"/>
            <w:noWrap w:val="false"/>
          </w:tcPr>
          <w:p>
            <w:pPr>
              <w:pStyle w:val="1621"/>
              <w:ind w:left="63" w:right="63"/>
              <w:keepNext/>
              <w:spacing w:line="440" w:lineRule="exact"/>
              <w:rPr>
                <w:rFonts w:hint="eastAsia" w:ascii="宋体" w:hAnsi="宋体" w:eastAsia="宋体" w:cs="宋体"/>
                <w:b/>
                <w:bCs/>
                <w:color w:val="000000"/>
                <w:sz w:val="24"/>
                <w:szCs w:val="28"/>
                <w:highlight w:val="none"/>
              </w:rPr>
            </w:pPr>
            <w:r>
              <w:rPr>
                <w:rFonts w:hint="eastAsia" w:ascii="宋体" w:hAnsi="宋体" w:eastAsia="宋体" w:cs="宋体"/>
                <w:b/>
                <w:bCs/>
                <w:color w:val="000000"/>
                <w:sz w:val="24"/>
                <w:szCs w:val="28"/>
                <w:highlight w:val="none"/>
              </w:rPr>
              <w:t xml:space="preserve">质量等级</w:t>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b/>
                <w:bCs/>
                <w:color w:val="000000"/>
                <w:sz w:val="24"/>
                <w:szCs w:val="28"/>
                <w:highlight w:val="none"/>
              </w:rPr>
            </w:pPr>
            <w:r>
              <w:rPr>
                <w:rFonts w:hint="eastAsia" w:ascii="宋体" w:hAnsi="宋体" w:eastAsia="宋体" w:cs="宋体"/>
                <w:b/>
                <w:bCs/>
                <w:color w:val="000000"/>
                <w:sz w:val="24"/>
                <w:szCs w:val="28"/>
                <w:highlight w:val="none"/>
              </w:rPr>
              <w:t xml:space="preserve">供应时间</w:t>
            </w:r>
            <w:r/>
          </w:p>
        </w:tc>
        <w:tc>
          <w:tcPr>
            <w:tcW w:w="1487" w:type="dxa"/>
            <w:vAlign w:val="center"/>
            <w:textDirection w:val="lrTb"/>
            <w:noWrap w:val="false"/>
          </w:tcPr>
          <w:p>
            <w:pPr>
              <w:pStyle w:val="1621"/>
              <w:ind w:left="63" w:right="63"/>
              <w:keepNext/>
              <w:spacing w:line="440" w:lineRule="exact"/>
              <w:rPr>
                <w:rFonts w:hint="eastAsia" w:ascii="宋体" w:hAnsi="宋体" w:eastAsia="宋体" w:cs="宋体"/>
                <w:b/>
                <w:bCs/>
                <w:color w:val="000000"/>
                <w:sz w:val="24"/>
                <w:szCs w:val="28"/>
                <w:highlight w:val="none"/>
              </w:rPr>
            </w:pPr>
            <w:r>
              <w:rPr>
                <w:rFonts w:hint="eastAsia" w:ascii="宋体" w:hAnsi="宋体" w:eastAsia="宋体" w:cs="宋体"/>
                <w:b/>
                <w:bCs/>
                <w:color w:val="000000"/>
                <w:sz w:val="24"/>
                <w:szCs w:val="28"/>
                <w:highlight w:val="none"/>
              </w:rPr>
              <w:t xml:space="preserve">送达地点</w:t>
            </w:r>
            <w:r/>
          </w:p>
        </w:tc>
        <w:tc>
          <w:tcPr>
            <w:tcW w:w="992" w:type="dxa"/>
            <w:vAlign w:val="center"/>
            <w:textDirection w:val="lrTb"/>
            <w:noWrap w:val="false"/>
          </w:tcPr>
          <w:p>
            <w:pPr>
              <w:pStyle w:val="1621"/>
              <w:ind w:left="63" w:right="63"/>
              <w:keepNext/>
              <w:spacing w:line="440" w:lineRule="exact"/>
              <w:rPr>
                <w:rFonts w:hint="eastAsia" w:ascii="宋体" w:hAnsi="宋体" w:eastAsia="宋体" w:cs="宋体"/>
                <w:b/>
                <w:bCs/>
                <w:color w:val="000000"/>
                <w:sz w:val="24"/>
                <w:szCs w:val="28"/>
                <w:highlight w:val="none"/>
              </w:rPr>
            </w:pPr>
            <w:r>
              <w:rPr>
                <w:rFonts w:hint="eastAsia" w:ascii="宋体" w:hAnsi="宋体" w:eastAsia="宋体" w:cs="宋体"/>
                <w:b/>
                <w:bCs/>
                <w:color w:val="000000"/>
                <w:sz w:val="24"/>
                <w:szCs w:val="28"/>
                <w:highlight w:val="none"/>
              </w:rPr>
              <w:t xml:space="preserve">备注</w:t>
            </w:r>
            <w:r/>
          </w:p>
        </w:tc>
      </w:tr>
      <w:tr>
        <w:trPr>
          <w:jc w:val="center"/>
          <w:trHeight w:val="567"/>
        </w:trPr>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7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8"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4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044"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92"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8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92"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jc w:val="center"/>
          <w:trHeight w:val="567"/>
        </w:trPr>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7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8"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4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044"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92"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8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92"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jc w:val="center"/>
          <w:trHeight w:val="567"/>
        </w:trPr>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7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8"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4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044"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92"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8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92"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jc w:val="center"/>
          <w:trHeight w:val="567"/>
        </w:trPr>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7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8"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4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044"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92"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8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92"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jc w:val="center"/>
          <w:trHeight w:val="567"/>
        </w:trPr>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7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8"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4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044"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92"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8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92"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jc w:val="center"/>
          <w:trHeight w:val="567"/>
        </w:trPr>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7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8"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4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044"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92"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8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92"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jc w:val="center"/>
          <w:trHeight w:val="567"/>
        </w:trPr>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7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8"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4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044"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92"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8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92"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jc w:val="center"/>
          <w:trHeight w:val="567"/>
        </w:trPr>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7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8"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4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044"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92"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8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92"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18"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40"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044"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87"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7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8"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4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044"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92"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8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92"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18"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40"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044"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87"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18"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40"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044"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87"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18"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40"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044"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87"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18"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40"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044"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87"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18"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40"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044"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87"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18"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40"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044"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87"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18"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40"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044"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87"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18"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40"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044"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87"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bl>
    <w:p>
      <w:pPr>
        <w:ind w:right="-283"/>
        <w:jc w:val="left"/>
        <w:spacing w:before="120" w:after="120" w:line="360" w:lineRule="auto"/>
        <w:rPr>
          <w:rFonts w:hint="eastAsia" w:ascii="宋体" w:hAnsi="宋体" w:eastAsia="宋体" w:cs="宋体"/>
          <w:b/>
          <w:bCs/>
          <w:color w:val="000000"/>
          <w:sz w:val="24"/>
          <w:highlight w:val="none"/>
        </w:rPr>
        <w:sectPr>
          <w:footerReference w:type="default" r:id="rId23"/>
          <w:footnotePr/>
          <w:endnotePr/>
          <w:type w:val="nextPage"/>
          <w:pgSz w:w="11910" w:h="16840" w:orient="portrait"/>
          <w:pgMar w:top="1440" w:right="1440" w:bottom="1440" w:left="1440" w:header="0" w:footer="1042" w:gutter="0"/>
          <w:lnNumType w:countBy="0" w:start="1"/>
          <w:cols w:num="1" w:sep="0" w:space="1701" w:equalWidth="1"/>
          <w:docGrid w:linePitch="360"/>
        </w:sectPr>
      </w:pPr>
      <w:r>
        <w:rPr>
          <w:rFonts w:hint="eastAsia" w:ascii="宋体" w:hAnsi="宋体" w:eastAsia="宋体" w:cs="宋体"/>
          <w:b/>
          <w:bCs/>
          <w:color w:val="000000"/>
          <w:sz w:val="24"/>
          <w:highlight w:val="none"/>
        </w:rPr>
      </w:r>
      <w:r/>
    </w:p>
    <w:p>
      <w:pPr>
        <w:ind w:right="-283"/>
        <w:jc w:val="left"/>
        <w:spacing w:before="120" w:after="120"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附件3：</w:t>
      </w:r>
      <w:r/>
    </w:p>
    <w:p>
      <w:pPr>
        <w:pStyle w:val="1621"/>
        <w:ind w:left="63" w:right="25"/>
        <w:spacing w:line="360" w:lineRule="auto"/>
        <w:rPr>
          <w:rFonts w:hint="eastAsia" w:ascii="宋体" w:hAnsi="宋体" w:eastAsia="宋体" w:cs="宋体"/>
          <w:b/>
          <w:bCs/>
          <w:color w:val="000000"/>
          <w:sz w:val="30"/>
          <w:szCs w:val="24"/>
          <w:highlight w:val="none"/>
        </w:rPr>
      </w:pPr>
      <w:r>
        <w:rPr>
          <w:rFonts w:hint="eastAsia" w:ascii="宋体" w:hAnsi="宋体" w:eastAsia="宋体" w:cs="宋体"/>
          <w:b/>
          <w:bCs/>
          <w:color w:val="000000"/>
          <w:sz w:val="30"/>
          <w:szCs w:val="24"/>
          <w:highlight w:val="none"/>
        </w:rPr>
        <w:t xml:space="preserve">工程质量保修书</w:t>
      </w:r>
      <w:r/>
    </w:p>
    <w:p>
      <w:pPr>
        <w:pStyle w:val="1621"/>
        <w:ind w:left="63" w:right="25"/>
        <w:spacing w:line="360" w:lineRule="auto"/>
        <w:rPr>
          <w:rFonts w:hint="eastAsia" w:ascii="宋体" w:hAnsi="宋体" w:eastAsia="宋体" w:cs="宋体"/>
          <w:color w:val="000000"/>
          <w:sz w:val="16"/>
          <w:szCs w:val="24"/>
          <w:highlight w:val="none"/>
        </w:rPr>
      </w:pPr>
      <w:r>
        <w:rPr>
          <w:rFonts w:hint="eastAsia" w:ascii="宋体" w:hAnsi="宋体" w:eastAsia="宋体" w:cs="宋体"/>
          <w:color w:val="000000"/>
          <w:sz w:val="16"/>
          <w:szCs w:val="24"/>
          <w:highlight w:val="none"/>
        </w:rPr>
      </w:r>
      <w:r/>
    </w:p>
    <w:p>
      <w:pPr>
        <w:ind w:right="4300" w:firstLine="3"/>
        <w:spacing w:before="21" w:line="347" w:lineRule="auto"/>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1"/>
          <w:sz w:val="22"/>
          <w:szCs w:val="22"/>
          <w:highlight w:val="none"/>
        </w:rPr>
        <w:t xml:space="preserve">发包人（全称</w:t>
      </w:r>
      <w:r>
        <w:rPr>
          <w:rFonts w:hint="eastAsia" w:ascii="宋体" w:hAnsi="宋体" w:eastAsia="宋体" w:cs="宋体"/>
          <w:color w:val="000000"/>
          <w:spacing w:val="3"/>
          <w:sz w:val="22"/>
          <w:szCs w:val="22"/>
          <w:highlight w:val="none"/>
        </w:rPr>
        <w:t xml:space="preserve">）：</w:t>
      </w:r>
      <w:r>
        <w:rPr>
          <w:rFonts w:hint="eastAsia" w:ascii="宋体" w:hAnsi="宋体" w:eastAsia="宋体" w:cs="宋体"/>
          <w:color w:val="000000"/>
          <w:spacing w:val="-1"/>
          <w:sz w:val="22"/>
          <w:szCs w:val="22"/>
          <w:highlight w:val="none"/>
          <w:u w:val="single"/>
          <w:lang w:val="en-US" w:eastAsia="zh-CN"/>
        </w:rPr>
        <w:t xml:space="preserve"> </w:t>
      </w:r>
      <w:r>
        <w:rPr>
          <w:rFonts w:hint="eastAsia" w:ascii="宋体" w:hAnsi="宋体" w:eastAsia="宋体" w:cs="宋体"/>
          <w:color w:val="000000"/>
          <w:spacing w:val="18"/>
          <w:sz w:val="22"/>
          <w:szCs w:val="22"/>
          <w:highlight w:val="none"/>
          <w:u w:val="single"/>
        </w:rPr>
        <w:t xml:space="preserve">  </w:t>
      </w:r>
      <w:r>
        <w:rPr>
          <w:rFonts w:hint="eastAsia" w:ascii="宋体" w:hAnsi="宋体" w:eastAsia="宋体" w:cs="宋体"/>
          <w:color w:val="000000"/>
          <w:spacing w:val="18"/>
          <w:sz w:val="22"/>
          <w:szCs w:val="22"/>
          <w:highlight w:val="none"/>
          <w:u w:val="single"/>
          <w:lang w:val="en-US" w:eastAsia="zh-CN"/>
        </w:rPr>
        <w:t xml:space="preserve">                     </w:t>
      </w:r>
      <w:r>
        <w:rPr>
          <w:rFonts w:hint="eastAsia" w:ascii="宋体" w:hAnsi="宋体" w:eastAsia="宋体" w:cs="宋体"/>
          <w:color w:val="000000"/>
          <w:spacing w:val="18"/>
          <w:sz w:val="22"/>
          <w:szCs w:val="22"/>
          <w:highlight w:val="none"/>
          <w:u w:val="single"/>
        </w:rPr>
        <w:t xml:space="preserve"> </w:t>
      </w:r>
      <w:r>
        <w:rPr>
          <w:rFonts w:hint="eastAsia" w:ascii="宋体" w:hAnsi="宋体" w:eastAsia="宋体" w:cs="宋体"/>
          <w:color w:val="000000"/>
          <w:spacing w:val="2"/>
          <w:sz w:val="22"/>
          <w:szCs w:val="22"/>
          <w:highlight w:val="none"/>
        </w:rPr>
        <w:t xml:space="preserve"> </w:t>
      </w:r>
      <w:r/>
    </w:p>
    <w:p>
      <w:pPr>
        <w:ind w:right="4300" w:firstLine="3"/>
        <w:spacing w:before="21" w:line="347" w:lineRule="auto"/>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承包人（全称</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u w:val="single"/>
        </w:rPr>
        <w:t xml:space="preserve">                                  </w:t>
      </w:r>
      <w:r/>
    </w:p>
    <w:p>
      <w:pPr>
        <w:ind w:left="7" w:firstLine="597"/>
        <w:spacing w:before="28" w:line="345"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发包人和承包人根据《中华人民共和国建筑法》和《建设工程质量管理条例》，经协商一致就</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pacing w:val="2"/>
          <w:sz w:val="22"/>
          <w:szCs w:val="22"/>
          <w:highlight w:val="none"/>
        </w:rPr>
        <w:t xml:space="preserve"> </w:t>
      </w:r>
      <w:r>
        <w:rPr>
          <w:rFonts w:hint="eastAsia" w:ascii="宋体" w:hAnsi="宋体" w:eastAsia="宋体" w:cs="宋体"/>
          <w:color w:val="000000"/>
          <w:spacing w:val="-1"/>
          <w:sz w:val="22"/>
          <w:szCs w:val="22"/>
          <w:highlight w:val="none"/>
        </w:rPr>
        <w:t xml:space="preserve">（工程全称）订立工程质量保修书。</w:t>
      </w:r>
      <w:r/>
    </w:p>
    <w:p>
      <w:pPr>
        <w:ind w:left="604"/>
        <w:spacing w:before="35" w:line="220" w:lineRule="auto"/>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一、工程质量保修范围和内容</w:t>
      </w:r>
      <w:r/>
    </w:p>
    <w:p>
      <w:pPr>
        <w:ind w:left="600"/>
        <w:spacing w:before="165" w:line="22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承包人在质量保修期内，按照有关法律规定和合同约定，承担工</w:t>
      </w:r>
      <w:r>
        <w:rPr>
          <w:rFonts w:hint="eastAsia" w:ascii="宋体" w:hAnsi="宋体" w:eastAsia="宋体" w:cs="宋体"/>
          <w:color w:val="000000"/>
          <w:spacing w:val="-1"/>
          <w:sz w:val="22"/>
          <w:szCs w:val="22"/>
          <w:highlight w:val="none"/>
        </w:rPr>
        <w:t xml:space="preserve">程质量保修责任。</w:t>
      </w:r>
      <w:r/>
    </w:p>
    <w:p>
      <w:pPr>
        <w:ind w:left="1" w:right="64" w:firstLine="600"/>
        <w:spacing w:before="163" w:line="351"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质量保修范围包括地基基础工程、主体结构工程，屋面防水工程、有防水</w:t>
      </w:r>
      <w:r>
        <w:rPr>
          <w:rFonts w:hint="eastAsia" w:ascii="宋体" w:hAnsi="宋体" w:eastAsia="宋体" w:cs="宋体"/>
          <w:color w:val="000000"/>
          <w:spacing w:val="-1"/>
          <w:sz w:val="22"/>
          <w:szCs w:val="22"/>
          <w:highlight w:val="none"/>
        </w:rPr>
        <w:t xml:space="preserve">要求的卫生间、房间</w:t>
      </w:r>
      <w:r>
        <w:rPr>
          <w:rFonts w:hint="eastAsia" w:ascii="宋体" w:hAnsi="宋体" w:eastAsia="宋体" w:cs="宋体"/>
          <w:color w:val="000000"/>
          <w:sz w:val="22"/>
          <w:szCs w:val="22"/>
          <w:highlight w:val="none"/>
        </w:rPr>
        <w:t xml:space="preserve">和外墙面的防渗漏，供热与供冷系统，电气管线、给排水管道、设备安装和装修</w:t>
      </w:r>
      <w:r>
        <w:rPr>
          <w:rFonts w:hint="eastAsia" w:ascii="宋体" w:hAnsi="宋体" w:eastAsia="宋体" w:cs="宋体"/>
          <w:color w:val="000000"/>
          <w:spacing w:val="-1"/>
          <w:sz w:val="22"/>
          <w:szCs w:val="22"/>
          <w:highlight w:val="none"/>
        </w:rPr>
        <w:t xml:space="preserve">工程，以及双方约定</w:t>
      </w:r>
      <w:r>
        <w:rPr>
          <w:rFonts w:hint="eastAsia" w:ascii="宋体" w:hAnsi="宋体" w:eastAsia="宋体" w:cs="宋体"/>
          <w:color w:val="000000"/>
          <w:sz w:val="22"/>
          <w:szCs w:val="22"/>
          <w:highlight w:val="none"/>
        </w:rPr>
        <w:t xml:space="preserve">的其他项目。具体保修的内容，双方约定如下：</w:t>
      </w:r>
      <w:r>
        <w:rPr>
          <w:rFonts w:hint="eastAsia" w:ascii="宋体" w:hAnsi="宋体" w:eastAsia="宋体" w:cs="宋体"/>
          <w:color w:val="000000"/>
          <w:sz w:val="22"/>
          <w:szCs w:val="22"/>
          <w:highlight w:val="none"/>
          <w:u w:val="single"/>
        </w:rPr>
        <w:t xml:space="preserve">承</w:t>
      </w:r>
      <w:r>
        <w:rPr>
          <w:rFonts w:hint="eastAsia" w:ascii="宋体" w:hAnsi="宋体" w:eastAsia="宋体" w:cs="宋体"/>
          <w:color w:val="000000"/>
          <w:spacing w:val="-1"/>
          <w:sz w:val="22"/>
          <w:szCs w:val="22"/>
          <w:highlight w:val="none"/>
          <w:u w:val="single"/>
        </w:rPr>
        <w:t xml:space="preserve">包范围内的全部内容</w:t>
      </w:r>
      <w:r>
        <w:rPr>
          <w:rFonts w:hint="eastAsia" w:ascii="宋体" w:hAnsi="宋体" w:eastAsia="宋体" w:cs="宋体"/>
          <w:color w:val="000000"/>
          <w:spacing w:val="-1"/>
          <w:sz w:val="22"/>
          <w:szCs w:val="22"/>
          <w:highlight w:val="none"/>
        </w:rPr>
        <w:t xml:space="preserve">。</w:t>
      </w:r>
      <w:r/>
    </w:p>
    <w:p>
      <w:pPr>
        <w:numPr>
          <w:ilvl w:val="0"/>
          <w:numId w:val="0"/>
        </w:numPr>
        <w:ind w:left="604"/>
        <w:spacing w:before="31" w:line="220" w:lineRule="auto"/>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lang w:val="en-US" w:eastAsia="zh-CN" w:bidi="ar-SA"/>
        </w:rPr>
        <w:t xml:space="preserve">二、</w:t>
      </w:r>
      <w:r>
        <w:rPr>
          <w:rFonts w:hint="eastAsia" w:ascii="宋体" w:hAnsi="宋体" w:eastAsia="宋体" w:cs="宋体"/>
          <w:color w:val="000000"/>
          <w:spacing w:val="-2"/>
          <w:sz w:val="22"/>
          <w:szCs w:val="22"/>
          <w:highlight w:val="none"/>
        </w:rPr>
        <w:t xml:space="preserve">质量保修期</w:t>
      </w:r>
      <w:r/>
    </w:p>
    <w:p>
      <w:pPr>
        <w:ind w:left="600"/>
        <w:spacing w:before="165" w:line="22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根据《建设工程质量管理条例》及有关规定，工程的质量保修期如下：</w:t>
      </w:r>
      <w:r/>
    </w:p>
    <w:p>
      <w:pPr>
        <w:ind w:left="600"/>
        <w:spacing w:before="165" w:line="22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1．地基基础工程和主体结构工程为设计文件规定的工程合理使用年限；</w:t>
      </w:r>
      <w:r/>
    </w:p>
    <w:p>
      <w:pPr>
        <w:ind w:left="600"/>
        <w:spacing w:before="165" w:line="22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2．屋面防水工程、有防水要求的卫生间、房间和外墙面的防渗为5年；</w:t>
      </w:r>
      <w:r/>
    </w:p>
    <w:p>
      <w:pPr>
        <w:ind w:left="600"/>
        <w:spacing w:before="165" w:line="22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3．改造工程为</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2</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年；</w:t>
      </w:r>
      <w:r/>
    </w:p>
    <w:p>
      <w:pPr>
        <w:ind w:left="600"/>
        <w:spacing w:before="165" w:line="22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4．电气管线、给排水管道、设备安装工程为</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2</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年；</w:t>
      </w:r>
      <w:r/>
    </w:p>
    <w:p>
      <w:pPr>
        <w:ind w:left="600"/>
        <w:spacing w:before="165" w:line="22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5．供热与供冷系统为</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 2</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个采暖期、供冷期；</w:t>
      </w:r>
      <w:r/>
    </w:p>
    <w:p>
      <w:pPr>
        <w:ind w:left="600"/>
        <w:spacing w:before="165" w:line="22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6．住宅小区内的给排水设施、道路等配套工程为</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2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年；</w:t>
      </w:r>
      <w:r/>
    </w:p>
    <w:p>
      <w:pPr>
        <w:ind w:left="600"/>
        <w:spacing w:before="165" w:line="22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7．其他项目保修期限约定如下：</w:t>
      </w:r>
      <w:r>
        <w:rPr>
          <w:rFonts w:hint="eastAsia" w:ascii="宋体" w:hAnsi="宋体" w:eastAsia="宋体" w:cs="宋体"/>
          <w:color w:val="000000"/>
          <w:sz w:val="22"/>
          <w:szCs w:val="22"/>
          <w:highlight w:val="none"/>
          <w:lang w:val="en-US" w:eastAsia="zh-CN"/>
        </w:rPr>
        <w:t xml:space="preserve">本项目保修期为</w:t>
      </w:r>
      <w:r>
        <w:rPr>
          <w:rFonts w:hint="eastAsia" w:ascii="宋体" w:hAnsi="宋体" w:eastAsia="宋体" w:cs="宋体"/>
          <w:color w:val="000000"/>
          <w:sz w:val="22"/>
          <w:szCs w:val="22"/>
          <w:highlight w:val="none"/>
          <w:u w:val="single"/>
          <w:lang w:val="en-US" w:eastAsia="zh-CN"/>
        </w:rPr>
        <w:t xml:space="preserve">2</w:t>
      </w:r>
      <w:r>
        <w:rPr>
          <w:rFonts w:hint="eastAsia" w:ascii="宋体" w:hAnsi="宋体" w:eastAsia="宋体" w:cs="宋体"/>
          <w:color w:val="000000"/>
          <w:sz w:val="22"/>
          <w:szCs w:val="22"/>
          <w:highlight w:val="none"/>
          <w:lang w:val="en-US" w:eastAsia="zh-CN"/>
        </w:rPr>
        <w:t xml:space="preserve">年</w:t>
      </w:r>
      <w:r>
        <w:rPr>
          <w:rFonts w:hint="eastAsia" w:ascii="宋体" w:hAnsi="宋体" w:eastAsia="宋体" w:cs="宋体"/>
          <w:color w:val="000000"/>
          <w:sz w:val="22"/>
          <w:szCs w:val="22"/>
          <w:highlight w:val="none"/>
        </w:rPr>
        <w:t xml:space="preserve">。</w:t>
      </w:r>
      <w:r/>
    </w:p>
    <w:p>
      <w:pPr>
        <w:ind w:left="600"/>
        <w:spacing w:before="165" w:line="22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8. 绿化工程：养护期 2 年</w:t>
      </w:r>
      <w:r/>
    </w:p>
    <w:p>
      <w:pPr>
        <w:numPr>
          <w:ilvl w:val="0"/>
          <w:numId w:val="0"/>
        </w:numPr>
        <w:spacing w:before="31" w:line="220" w:lineRule="auto"/>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r>
      <w:r/>
    </w:p>
    <w:p>
      <w:pPr>
        <w:ind w:firstLine="399"/>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本工程质量保修期为</w:t>
      </w:r>
      <w:r>
        <w:rPr>
          <w:rFonts w:hint="eastAsia" w:ascii="宋体" w:hAnsi="宋体" w:eastAsia="宋体" w:cs="宋体"/>
          <w:color w:val="000000"/>
          <w:szCs w:val="21"/>
          <w:highlight w:val="none"/>
          <w:u w:val="single"/>
          <w:lang w:val="en-US" w:eastAsia="zh-CN"/>
        </w:rPr>
        <w:t xml:space="preserve">2</w:t>
      </w:r>
      <w:r>
        <w:rPr>
          <w:rFonts w:hint="eastAsia" w:ascii="宋体" w:hAnsi="宋体" w:eastAsia="宋体" w:cs="宋体"/>
          <w:color w:val="000000"/>
          <w:szCs w:val="21"/>
          <w:highlight w:val="none"/>
          <w:u w:val="single"/>
        </w:rPr>
        <w:t xml:space="preserve">年；质量保修期自竣工验收合格、办理交付使用之日起计算</w:t>
      </w:r>
      <w:r>
        <w:rPr>
          <w:rFonts w:hint="eastAsia" w:ascii="宋体" w:hAnsi="宋体" w:eastAsia="宋体" w:cs="宋体"/>
          <w:color w:val="000000"/>
          <w:szCs w:val="21"/>
          <w:highlight w:val="none"/>
        </w:rPr>
        <w:t xml:space="preserve">。</w:t>
      </w:r>
      <w:r/>
    </w:p>
    <w:p>
      <w:pPr>
        <w:ind w:left="600"/>
        <w:spacing w:before="165" w:line="220" w:lineRule="auto"/>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三、缺陷责任期</w:t>
      </w:r>
      <w:r/>
    </w:p>
    <w:p>
      <w:pPr>
        <w:ind w:right="174" w:firstLine="602"/>
        <w:spacing w:before="167" w:line="345"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工程缺陷责任期为</w:t>
      </w:r>
      <w:r>
        <w:rPr>
          <w:rFonts w:hint="eastAsia" w:ascii="宋体" w:hAnsi="宋体" w:eastAsia="宋体" w:cs="宋体"/>
          <w:b/>
          <w:bCs/>
          <w:color w:val="000000"/>
          <w:sz w:val="22"/>
          <w:szCs w:val="22"/>
          <w:highlight w:val="none"/>
          <w:u w:val="single"/>
        </w:rPr>
        <w:t xml:space="preserve"> 24 </w:t>
      </w:r>
      <w:r>
        <w:rPr>
          <w:rFonts w:hint="eastAsia" w:ascii="宋体" w:hAnsi="宋体" w:eastAsia="宋体" w:cs="宋体"/>
          <w:color w:val="000000"/>
          <w:sz w:val="22"/>
          <w:szCs w:val="22"/>
          <w:highlight w:val="none"/>
        </w:rPr>
        <w:t xml:space="preserve">个月，缺陷责任期自工程通过竣工验收之日</w:t>
      </w:r>
      <w:r>
        <w:rPr>
          <w:rFonts w:hint="eastAsia" w:ascii="宋体" w:hAnsi="宋体" w:eastAsia="宋体" w:cs="宋体"/>
          <w:color w:val="000000"/>
          <w:spacing w:val="-1"/>
          <w:sz w:val="22"/>
          <w:szCs w:val="22"/>
          <w:highlight w:val="none"/>
        </w:rPr>
        <w:t xml:space="preserve">起计算。单位/区段工程先于</w:t>
      </w:r>
      <w:r>
        <w:rPr>
          <w:rFonts w:hint="eastAsia" w:ascii="宋体" w:hAnsi="宋体" w:eastAsia="宋体" w:cs="宋体"/>
          <w:color w:val="000000"/>
          <w:sz w:val="22"/>
          <w:szCs w:val="22"/>
          <w:highlight w:val="none"/>
        </w:rPr>
        <w:t xml:space="preserve">全部工程进行验收，单位/区段工程缺陷责任期自单位/区段</w:t>
      </w:r>
      <w:r>
        <w:rPr>
          <w:rFonts w:hint="eastAsia" w:ascii="宋体" w:hAnsi="宋体" w:eastAsia="宋体" w:cs="宋体"/>
          <w:color w:val="000000"/>
          <w:spacing w:val="-1"/>
          <w:sz w:val="22"/>
          <w:szCs w:val="22"/>
          <w:highlight w:val="none"/>
        </w:rPr>
        <w:t xml:space="preserve">工程验收合格之日起算。</w:t>
      </w:r>
      <w:r/>
    </w:p>
    <w:p>
      <w:pPr>
        <w:ind w:left="621"/>
        <w:spacing w:before="32" w:line="220" w:lineRule="auto"/>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四、质量保修责任</w:t>
      </w:r>
      <w:r/>
    </w:p>
    <w:p>
      <w:pPr>
        <w:ind w:left="3" w:right="14" w:firstLine="597"/>
        <w:spacing w:before="169" w:line="312" w:lineRule="auto"/>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1．属于保修范围、内容的项目，承包人应当自接到保修通知之日起5日内到达现场核查情况，并予以保修。承包人不在约定期限内派人保修的，发包人有权委托他人修理。</w:t>
      </w:r>
      <w:r/>
    </w:p>
    <w:p>
      <w:pPr>
        <w:ind w:left="3" w:right="14" w:firstLine="597"/>
        <w:spacing w:before="169" w:line="312" w:lineRule="auto"/>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2．发生涉及结构安全或严重影响使用功能的紧急事故的，承包人在接到事故（书面和/或电话、电子邮件等方式）通知后，应当立即赶赴事故现场抢修——在正常工作时间4小时之内到场进行抢修；在非工作时间6小时之内到场进行抢修。</w:t>
      </w:r>
      <w:r/>
    </w:p>
    <w:p>
      <w:pPr>
        <w:ind w:left="3" w:right="14" w:firstLine="597"/>
        <w:spacing w:before="169" w:line="312" w:lineRule="auto"/>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3" w:right="14" w:firstLine="597"/>
        <w:spacing w:before="169" w:line="312" w:lineRule="auto"/>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4.质量保修完成后，由发包人组织验收。</w:t>
      </w:r>
      <w:r/>
    </w:p>
    <w:p>
      <w:pPr>
        <w:ind w:left="3" w:right="14" w:firstLine="597"/>
        <w:spacing w:before="169" w:line="312" w:lineRule="auto"/>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5.工程保修服务承诺</w:t>
      </w:r>
      <w:r/>
    </w:p>
    <w:p>
      <w:pPr>
        <w:ind w:left="3" w:right="14" w:firstLine="597"/>
        <w:spacing w:before="169" w:line="312" w:lineRule="auto"/>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1）建立回访制，进行定期、不定期回访，每年内工程回访不少于两次，认真听取建设单位意见，并形成回访记录。</w:t>
      </w:r>
      <w:r/>
    </w:p>
    <w:p>
      <w:pPr>
        <w:ind w:left="3" w:right="14" w:firstLine="597"/>
        <w:spacing w:before="169" w:line="312" w:lineRule="auto"/>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2）建立维修工程专班专人负责制，由公司工程部、技术部派人负责。</w:t>
      </w:r>
      <w:r/>
    </w:p>
    <w:p>
      <w:pPr>
        <w:ind w:left="3" w:right="14" w:firstLine="597"/>
        <w:spacing w:before="169" w:line="312" w:lineRule="auto"/>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3）在质保期内承包人做到：A、免费提供所需的工作人员和材料进行维修。针对现场破坏程度，制定相关处理方案，得到发包人同意后，对工程进行维护修复工作。</w:t>
      </w:r>
      <w:r/>
    </w:p>
    <w:p>
      <w:pPr>
        <w:ind w:left="3" w:right="14" w:firstLine="597"/>
        <w:spacing w:before="169" w:line="312" w:lineRule="auto"/>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B、负责对工程进行日常一般性的定期维修保养，同时提供日夜24小时应答的</w:t>
      </w:r>
      <w:r/>
    </w:p>
    <w:p>
      <w:pPr>
        <w:ind w:left="3" w:right="14" w:firstLine="597"/>
        <w:spacing w:before="169" w:line="312" w:lineRule="auto"/>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紧急维修服务。</w:t>
      </w:r>
      <w:r/>
    </w:p>
    <w:p>
      <w:pPr>
        <w:ind w:left="3" w:right="14" w:firstLine="597"/>
        <w:spacing w:before="169" w:line="312" w:lineRule="auto"/>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工程保修原则及质量回访计划</w:t>
      </w:r>
      <w:r/>
    </w:p>
    <w:p>
      <w:pPr>
        <w:ind w:left="3" w:right="14" w:firstLine="597"/>
        <w:spacing w:before="169" w:line="312" w:lineRule="auto"/>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A、工程保修原则</w:t>
      </w:r>
      <w:r/>
    </w:p>
    <w:p>
      <w:pPr>
        <w:ind w:left="3" w:right="14" w:firstLine="597"/>
        <w:spacing w:before="169" w:line="312" w:lineRule="auto"/>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①在保修期间，承包人将本着“向发包人负责，让用户满意”的态度，以有效的制度及措施，以优质迅速的维修质量维护承包人利益。</w:t>
      </w:r>
      <w:r/>
    </w:p>
    <w:p>
      <w:pPr>
        <w:ind w:left="3" w:right="14" w:firstLine="597"/>
        <w:spacing w:before="169" w:line="312" w:lineRule="auto"/>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②由承包人原因造成的任何损伤和损坏，承包人将对所有缺陷的进行无偿检修，并承担由此造成的发包人的损失。</w:t>
      </w:r>
      <w:r/>
    </w:p>
    <w:p>
      <w:pPr>
        <w:ind w:left="3" w:right="14" w:firstLine="597"/>
        <w:spacing w:before="169" w:line="312" w:lineRule="auto"/>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B、工程保修回访计划工程移交后三个月即进行工程质量回访，缺陷责任期内每3个月，缺陷责任期届满后每6个月进行工程质量回访，并对存在的问题形成回访书面记录，制定检修方案，进行彻底的整改，直至发包人验收合格。</w:t>
      </w:r>
      <w:r/>
    </w:p>
    <w:p>
      <w:pPr>
        <w:ind w:left="604"/>
        <w:spacing w:before="165" w:line="220" w:lineRule="auto"/>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五、保修费用</w:t>
      </w:r>
      <w:r/>
    </w:p>
    <w:p>
      <w:pPr>
        <w:ind w:left="601"/>
        <w:spacing w:before="165" w:line="220" w:lineRule="auto"/>
        <w:rPr>
          <w:rFonts w:hint="eastAsia" w:ascii="宋体" w:hAnsi="宋体" w:eastAsia="宋体" w:cs="宋体"/>
          <w:color w:val="000000"/>
          <w:highlight w:val="none"/>
        </w:rPr>
      </w:pPr>
      <w:r>
        <w:rPr>
          <w:rFonts w:hint="eastAsia" w:ascii="宋体" w:hAnsi="宋体" w:eastAsia="宋体" w:cs="宋体"/>
          <w:color w:val="000000"/>
          <w:spacing w:val="-1"/>
          <w:sz w:val="22"/>
          <w:szCs w:val="22"/>
          <w:highlight w:val="none"/>
        </w:rPr>
        <w:t xml:space="preserve">保修费用由造成质量缺陷的责任方承担。</w:t>
      </w:r>
      <w:r/>
    </w:p>
    <w:p>
      <w:pPr>
        <w:pStyle w:val="1624"/>
        <w:spacing w:line="249"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ind w:left="600"/>
        <w:spacing w:before="72" w:line="220" w:lineRule="auto"/>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六、双方约定的其他工程质量保修事项：</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1"/>
          <w:sz w:val="22"/>
          <w:szCs w:val="22"/>
          <w:highlight w:val="none"/>
        </w:rPr>
        <w:t xml:space="preserve">。</w:t>
      </w:r>
      <w:r/>
    </w:p>
    <w:p>
      <w:pPr>
        <w:ind w:firstLine="601"/>
        <w:spacing w:before="164" w:line="345"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工程质量保修书由发包人、承包人在工程竣工验收前共同签署，作为施工</w:t>
      </w:r>
      <w:r>
        <w:rPr>
          <w:rFonts w:hint="eastAsia" w:ascii="宋体" w:hAnsi="宋体" w:eastAsia="宋体" w:cs="宋体"/>
          <w:color w:val="000000"/>
          <w:spacing w:val="-1"/>
          <w:sz w:val="22"/>
          <w:szCs w:val="22"/>
          <w:highlight w:val="none"/>
        </w:rPr>
        <w:t xml:space="preserve">合同附件，其有效期限至保修期满。</w:t>
      </w:r>
      <w:r/>
    </w:p>
    <w:p>
      <w:pPr>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p>
    <w:p>
      <w:pPr>
        <w:rPr>
          <w:rFonts w:hint="eastAsia" w:ascii="宋体" w:hAnsi="宋体" w:eastAsia="宋体" w:cs="宋体"/>
        </w:rPr>
      </w:pPr>
      <w:r>
        <w:rPr>
          <w:rFonts w:hint="eastAsia" w:ascii="宋体" w:hAnsi="宋体" w:eastAsia="宋体" w:cs="宋体"/>
        </w:rPr>
      </w:r>
      <w:r/>
    </w:p>
    <w:p>
      <w:pPr>
        <w:ind w:left="602"/>
        <w:spacing w:before="71" w:line="213" w:lineRule="auto"/>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发包人</w:t>
      </w:r>
      <w:r>
        <w:rPr>
          <w:rFonts w:hint="eastAsia" w:ascii="宋体" w:hAnsi="宋体" w:eastAsia="宋体" w:cs="宋体"/>
          <w:color w:val="000000"/>
          <w:spacing w:val="-1"/>
          <w:sz w:val="22"/>
          <w:szCs w:val="22"/>
          <w:highlight w:val="none"/>
          <w:lang w:eastAsia="zh-CN"/>
        </w:rPr>
        <w:t xml:space="preserve">（</w:t>
      </w:r>
      <w:r>
        <w:rPr>
          <w:rFonts w:hint="eastAsia" w:ascii="宋体" w:hAnsi="宋体" w:eastAsia="宋体" w:cs="宋体"/>
          <w:color w:val="000000"/>
          <w:spacing w:val="-1"/>
          <w:sz w:val="22"/>
          <w:szCs w:val="22"/>
          <w:highlight w:val="none"/>
        </w:rPr>
        <w:t xml:space="preserve">公章</w:t>
      </w:r>
      <w:r>
        <w:rPr>
          <w:rFonts w:hint="eastAsia" w:ascii="宋体" w:hAnsi="宋体" w:eastAsia="宋体" w:cs="宋体"/>
          <w:color w:val="000000"/>
          <w:spacing w:val="-1"/>
          <w:sz w:val="22"/>
          <w:szCs w:val="22"/>
          <w:highlight w:val="none"/>
          <w:lang w:eastAsia="zh-CN"/>
        </w:rPr>
        <w:t xml:space="preserve">）</w:t>
      </w:r>
      <w:r>
        <w:rPr>
          <w:rFonts w:hint="eastAsia" w:ascii="宋体" w:hAnsi="宋体" w:eastAsia="宋体" w:cs="宋体"/>
          <w:color w:val="000000"/>
          <w:spacing w:val="-1"/>
          <w:sz w:val="22"/>
          <w:szCs w:val="22"/>
          <w:highlight w:val="none"/>
        </w:rPr>
        <w:t xml:space="preserve">：         承包人</w:t>
      </w:r>
      <w:r>
        <w:rPr>
          <w:rFonts w:hint="eastAsia" w:ascii="宋体" w:hAnsi="宋体" w:eastAsia="宋体" w:cs="宋体"/>
          <w:color w:val="000000"/>
          <w:spacing w:val="-1"/>
          <w:sz w:val="22"/>
          <w:szCs w:val="22"/>
          <w:highlight w:val="none"/>
          <w:lang w:eastAsia="zh-CN"/>
        </w:rPr>
        <w:t xml:space="preserve">（</w:t>
      </w:r>
      <w:r>
        <w:rPr>
          <w:rFonts w:hint="eastAsia" w:ascii="宋体" w:hAnsi="宋体" w:eastAsia="宋体" w:cs="宋体"/>
          <w:color w:val="000000"/>
          <w:spacing w:val="-1"/>
          <w:sz w:val="22"/>
          <w:szCs w:val="22"/>
          <w:highlight w:val="none"/>
        </w:rPr>
        <w:t xml:space="preserve">公章</w:t>
      </w:r>
      <w:r>
        <w:rPr>
          <w:rFonts w:hint="eastAsia" w:ascii="宋体" w:hAnsi="宋体" w:eastAsia="宋体" w:cs="宋体"/>
          <w:color w:val="000000"/>
          <w:spacing w:val="-1"/>
          <w:sz w:val="22"/>
          <w:szCs w:val="22"/>
          <w:highlight w:val="none"/>
          <w:lang w:eastAsia="zh-CN"/>
        </w:rPr>
        <w:t xml:space="preserve">）</w:t>
      </w:r>
      <w:r>
        <w:rPr>
          <w:rFonts w:hint="eastAsia" w:ascii="宋体" w:hAnsi="宋体" w:eastAsia="宋体" w:cs="宋体"/>
          <w:color w:val="000000"/>
          <w:spacing w:val="-1"/>
          <w:sz w:val="22"/>
          <w:szCs w:val="22"/>
          <w:highlight w:val="none"/>
        </w:rPr>
        <w:t xml:space="preserve">：</w:t>
      </w:r>
      <w:r/>
    </w:p>
    <w:p>
      <w:pPr>
        <w:ind w:left="599"/>
        <w:spacing w:before="172" w:line="230" w:lineRule="auto"/>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地 址</w:t>
      </w:r>
      <w:r>
        <w:rPr>
          <w:rFonts w:hint="eastAsia" w:ascii="宋体" w:hAnsi="宋体" w:eastAsia="宋体" w:cs="宋体"/>
          <w:color w:val="000000"/>
          <w:spacing w:val="-80"/>
          <w:sz w:val="22"/>
          <w:szCs w:val="22"/>
          <w:highlight w:val="none"/>
        </w:rPr>
        <w:t xml:space="preserve">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pacing w:val="4"/>
          <w:sz w:val="22"/>
          <w:szCs w:val="22"/>
          <w:highlight w:val="none"/>
        </w:rPr>
        <w:t xml:space="preserve">               </w:t>
      </w:r>
      <w:r>
        <w:rPr>
          <w:rFonts w:hint="eastAsia" w:ascii="宋体" w:hAnsi="宋体" w:eastAsia="宋体" w:cs="宋体"/>
          <w:color w:val="000000"/>
          <w:spacing w:val="-8"/>
          <w:sz w:val="22"/>
          <w:szCs w:val="22"/>
          <w:highlight w:val="none"/>
        </w:rPr>
        <w:t xml:space="preserve">地</w:t>
      </w:r>
      <w:r>
        <w:rPr>
          <w:rFonts w:hint="eastAsia" w:ascii="宋体" w:hAnsi="宋体" w:eastAsia="宋体" w:cs="宋体"/>
          <w:color w:val="000000"/>
          <w:spacing w:val="12"/>
          <w:sz w:val="22"/>
          <w:szCs w:val="22"/>
          <w:highlight w:val="none"/>
        </w:rPr>
        <w:t xml:space="preserve"> </w:t>
      </w:r>
      <w:r>
        <w:rPr>
          <w:rFonts w:hint="eastAsia" w:ascii="宋体" w:hAnsi="宋体" w:eastAsia="宋体" w:cs="宋体"/>
          <w:color w:val="000000"/>
          <w:spacing w:val="-8"/>
          <w:sz w:val="22"/>
          <w:szCs w:val="22"/>
          <w:highlight w:val="none"/>
        </w:rPr>
        <w:t xml:space="preserve">址：</w:t>
      </w:r>
      <w:r/>
    </w:p>
    <w:p>
      <w:pPr>
        <w:ind w:left="600"/>
        <w:spacing w:before="156" w:line="211" w:lineRule="auto"/>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法定代表人</w:t>
      </w:r>
      <w:r>
        <w:rPr>
          <w:rFonts w:hint="eastAsia" w:ascii="宋体" w:hAnsi="宋体" w:eastAsia="宋体" w:cs="宋体"/>
          <w:color w:val="000000"/>
          <w:spacing w:val="-2"/>
          <w:sz w:val="22"/>
          <w:szCs w:val="22"/>
          <w:highlight w:val="none"/>
          <w:lang w:eastAsia="zh-CN"/>
        </w:rPr>
        <w:t xml:space="preserve">（</w:t>
      </w:r>
      <w:r>
        <w:rPr>
          <w:rFonts w:hint="eastAsia" w:ascii="宋体" w:hAnsi="宋体" w:eastAsia="宋体" w:cs="宋体"/>
          <w:color w:val="000000"/>
          <w:spacing w:val="-2"/>
          <w:sz w:val="22"/>
          <w:szCs w:val="22"/>
          <w:highlight w:val="none"/>
        </w:rPr>
        <w:t xml:space="preserve">签字</w:t>
      </w:r>
      <w:r>
        <w:rPr>
          <w:rFonts w:hint="eastAsia" w:ascii="宋体" w:hAnsi="宋体" w:eastAsia="宋体" w:cs="宋体"/>
          <w:color w:val="000000"/>
          <w:spacing w:val="-2"/>
          <w:sz w:val="22"/>
          <w:szCs w:val="22"/>
          <w:highlight w:val="none"/>
          <w:lang w:eastAsia="zh-CN"/>
        </w:rPr>
        <w:t xml:space="preserve">）</w:t>
      </w:r>
      <w:r>
        <w:rPr>
          <w:rFonts w:hint="eastAsia" w:ascii="宋体" w:hAnsi="宋体" w:eastAsia="宋体" w:cs="宋体"/>
          <w:color w:val="000000"/>
          <w:spacing w:val="-2"/>
          <w:sz w:val="22"/>
          <w:szCs w:val="22"/>
          <w:highlight w:val="none"/>
        </w:rPr>
        <w:t xml:space="preserve">：</w:t>
      </w:r>
      <w:r>
        <w:rPr>
          <w:rFonts w:hint="eastAsia" w:ascii="宋体" w:hAnsi="宋体" w:eastAsia="宋体" w:cs="宋体"/>
          <w:color w:val="000000"/>
          <w:spacing w:val="16"/>
          <w:sz w:val="22"/>
          <w:szCs w:val="22"/>
          <w:highlight w:val="none"/>
        </w:rPr>
        <w:t xml:space="preserve">     </w:t>
      </w:r>
      <w:r>
        <w:rPr>
          <w:rFonts w:hint="eastAsia" w:ascii="宋体" w:hAnsi="宋体" w:eastAsia="宋体" w:cs="宋体"/>
          <w:color w:val="000000"/>
          <w:spacing w:val="-2"/>
          <w:sz w:val="22"/>
          <w:szCs w:val="22"/>
          <w:highlight w:val="none"/>
        </w:rPr>
        <w:t xml:space="preserve">法定代表人</w:t>
      </w:r>
      <w:r>
        <w:rPr>
          <w:rFonts w:hint="eastAsia" w:ascii="宋体" w:hAnsi="宋体" w:eastAsia="宋体" w:cs="宋体"/>
          <w:color w:val="000000"/>
          <w:spacing w:val="-2"/>
          <w:sz w:val="22"/>
          <w:szCs w:val="22"/>
          <w:highlight w:val="none"/>
          <w:lang w:eastAsia="zh-CN"/>
        </w:rPr>
        <w:t xml:space="preserve">（</w:t>
      </w:r>
      <w:r>
        <w:rPr>
          <w:rFonts w:hint="eastAsia" w:ascii="宋体" w:hAnsi="宋体" w:eastAsia="宋体" w:cs="宋体"/>
          <w:color w:val="000000"/>
          <w:spacing w:val="-2"/>
          <w:sz w:val="22"/>
          <w:szCs w:val="22"/>
          <w:highlight w:val="none"/>
        </w:rPr>
        <w:t xml:space="preserve">签字</w:t>
      </w:r>
      <w:r>
        <w:rPr>
          <w:rFonts w:hint="eastAsia" w:ascii="宋体" w:hAnsi="宋体" w:eastAsia="宋体" w:cs="宋体"/>
          <w:color w:val="000000"/>
          <w:spacing w:val="-2"/>
          <w:sz w:val="22"/>
          <w:szCs w:val="22"/>
          <w:highlight w:val="none"/>
          <w:lang w:eastAsia="zh-CN"/>
        </w:rPr>
        <w:t xml:space="preserve">）</w:t>
      </w:r>
      <w:r>
        <w:rPr>
          <w:rFonts w:hint="eastAsia" w:ascii="宋体" w:hAnsi="宋体" w:eastAsia="宋体" w:cs="宋体"/>
          <w:color w:val="000000"/>
          <w:spacing w:val="-2"/>
          <w:sz w:val="22"/>
          <w:szCs w:val="22"/>
          <w:highlight w:val="none"/>
        </w:rPr>
        <w:t xml:space="preserve">：</w:t>
      </w:r>
      <w:r/>
    </w:p>
    <w:p>
      <w:pPr>
        <w:ind w:left="598"/>
        <w:spacing w:before="176" w:line="213" w:lineRule="auto"/>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委托代理人</w:t>
      </w:r>
      <w:r>
        <w:rPr>
          <w:rFonts w:hint="eastAsia" w:ascii="宋体" w:hAnsi="宋体" w:eastAsia="宋体" w:cs="宋体"/>
          <w:color w:val="000000"/>
          <w:spacing w:val="-1"/>
          <w:sz w:val="22"/>
          <w:szCs w:val="22"/>
          <w:highlight w:val="none"/>
          <w:lang w:eastAsia="zh-CN"/>
        </w:rPr>
        <w:t xml:space="preserve">（</w:t>
      </w:r>
      <w:r>
        <w:rPr>
          <w:rFonts w:hint="eastAsia" w:ascii="宋体" w:hAnsi="宋体" w:eastAsia="宋体" w:cs="宋体"/>
          <w:color w:val="000000"/>
          <w:spacing w:val="-1"/>
          <w:sz w:val="22"/>
          <w:szCs w:val="22"/>
          <w:highlight w:val="none"/>
        </w:rPr>
        <w:t xml:space="preserve">签字</w:t>
      </w:r>
      <w:r>
        <w:rPr>
          <w:rFonts w:hint="eastAsia" w:ascii="宋体" w:hAnsi="宋体" w:eastAsia="宋体" w:cs="宋体"/>
          <w:color w:val="000000"/>
          <w:spacing w:val="-1"/>
          <w:sz w:val="22"/>
          <w:szCs w:val="22"/>
          <w:highlight w:val="none"/>
          <w:lang w:eastAsia="zh-CN"/>
        </w:rPr>
        <w:t xml:space="preserve">）</w:t>
      </w:r>
      <w:r>
        <w:rPr>
          <w:rFonts w:hint="eastAsia" w:ascii="宋体" w:hAnsi="宋体" w:eastAsia="宋体" w:cs="宋体"/>
          <w:color w:val="000000"/>
          <w:spacing w:val="-1"/>
          <w:sz w:val="22"/>
          <w:szCs w:val="22"/>
          <w:highlight w:val="none"/>
        </w:rPr>
        <w:t xml:space="preserve">：</w:t>
      </w:r>
      <w:r>
        <w:rPr>
          <w:rFonts w:hint="eastAsia" w:ascii="宋体" w:hAnsi="宋体" w:eastAsia="宋体" w:cs="宋体"/>
          <w:color w:val="000000"/>
          <w:spacing w:val="12"/>
          <w:sz w:val="22"/>
          <w:szCs w:val="22"/>
          <w:highlight w:val="none"/>
        </w:rPr>
        <w:t xml:space="preserve">     </w:t>
      </w:r>
      <w:r>
        <w:rPr>
          <w:rFonts w:hint="eastAsia" w:ascii="宋体" w:hAnsi="宋体" w:eastAsia="宋体" w:cs="宋体"/>
          <w:color w:val="000000"/>
          <w:spacing w:val="-1"/>
          <w:sz w:val="22"/>
          <w:szCs w:val="22"/>
          <w:highlight w:val="none"/>
        </w:rPr>
        <w:t xml:space="preserve">委托代理人</w:t>
      </w:r>
      <w:r>
        <w:rPr>
          <w:rFonts w:hint="eastAsia" w:ascii="宋体" w:hAnsi="宋体" w:eastAsia="宋体" w:cs="宋体"/>
          <w:color w:val="000000"/>
          <w:spacing w:val="-1"/>
          <w:sz w:val="22"/>
          <w:szCs w:val="22"/>
          <w:highlight w:val="none"/>
          <w:lang w:eastAsia="zh-CN"/>
        </w:rPr>
        <w:t xml:space="preserve">（</w:t>
      </w:r>
      <w:r>
        <w:rPr>
          <w:rFonts w:hint="eastAsia" w:ascii="宋体" w:hAnsi="宋体" w:eastAsia="宋体" w:cs="宋体"/>
          <w:color w:val="000000"/>
          <w:spacing w:val="-1"/>
          <w:sz w:val="22"/>
          <w:szCs w:val="22"/>
          <w:highlight w:val="none"/>
        </w:rPr>
        <w:t xml:space="preserve">签字</w:t>
      </w:r>
      <w:r>
        <w:rPr>
          <w:rFonts w:hint="eastAsia" w:ascii="宋体" w:hAnsi="宋体" w:eastAsia="宋体" w:cs="宋体"/>
          <w:color w:val="000000"/>
          <w:spacing w:val="-1"/>
          <w:sz w:val="22"/>
          <w:szCs w:val="22"/>
          <w:highlight w:val="none"/>
          <w:lang w:eastAsia="zh-CN"/>
        </w:rPr>
        <w:t xml:space="preserve">）</w:t>
      </w:r>
      <w:r>
        <w:rPr>
          <w:rFonts w:hint="eastAsia" w:ascii="宋体" w:hAnsi="宋体" w:eastAsia="宋体" w:cs="宋体"/>
          <w:color w:val="000000"/>
          <w:spacing w:val="-1"/>
          <w:sz w:val="22"/>
          <w:szCs w:val="22"/>
          <w:highlight w:val="none"/>
        </w:rPr>
        <w:t xml:space="preserve">：</w:t>
      </w:r>
      <w:r/>
    </w:p>
    <w:p>
      <w:pPr>
        <w:ind w:left="624"/>
        <w:spacing w:before="173" w:line="222" w:lineRule="auto"/>
        <w:rPr>
          <w:rFonts w:hint="eastAsia" w:ascii="宋体" w:hAnsi="宋体" w:eastAsia="宋体" w:cs="宋体"/>
          <w:color w:val="000000"/>
          <w:sz w:val="22"/>
          <w:szCs w:val="22"/>
          <w:highlight w:val="none"/>
        </w:rPr>
      </w:pPr>
      <w:r>
        <w:rPr>
          <w:rFonts w:hint="eastAsia" w:ascii="宋体" w:hAnsi="宋体" w:eastAsia="宋体" w:cs="宋体"/>
          <w:color w:val="000000"/>
          <w:spacing w:val="-19"/>
          <w:sz w:val="22"/>
          <w:szCs w:val="22"/>
          <w:highlight w:val="none"/>
        </w:rPr>
        <w:t xml:space="preserve">电</w:t>
      </w:r>
      <w:r>
        <w:rPr>
          <w:rFonts w:hint="eastAsia" w:ascii="宋体" w:hAnsi="宋体" w:eastAsia="宋体" w:cs="宋体"/>
          <w:color w:val="000000"/>
          <w:spacing w:val="9"/>
          <w:sz w:val="22"/>
          <w:szCs w:val="22"/>
          <w:highlight w:val="none"/>
        </w:rPr>
        <w:t xml:space="preserve"> </w:t>
      </w:r>
      <w:r>
        <w:rPr>
          <w:rFonts w:hint="eastAsia" w:ascii="宋体" w:hAnsi="宋体" w:eastAsia="宋体" w:cs="宋体"/>
          <w:color w:val="000000"/>
          <w:spacing w:val="-19"/>
          <w:sz w:val="22"/>
          <w:szCs w:val="22"/>
          <w:highlight w:val="none"/>
        </w:rPr>
        <w:t xml:space="preserve">话</w:t>
      </w:r>
      <w:r>
        <w:rPr>
          <w:rFonts w:hint="eastAsia" w:ascii="宋体" w:hAnsi="宋体" w:eastAsia="宋体" w:cs="宋体"/>
          <w:color w:val="000000"/>
          <w:spacing w:val="-82"/>
          <w:sz w:val="22"/>
          <w:szCs w:val="22"/>
          <w:highlight w:val="none"/>
        </w:rPr>
        <w:t xml:space="preserve"> </w:t>
      </w:r>
      <w:r>
        <w:rPr>
          <w:rFonts w:hint="eastAsia" w:ascii="宋体" w:hAnsi="宋体" w:eastAsia="宋体" w:cs="宋体"/>
          <w:color w:val="000000"/>
          <w:spacing w:val="-19"/>
          <w:sz w:val="22"/>
          <w:szCs w:val="22"/>
          <w:highlight w:val="none"/>
        </w:rPr>
        <w:t xml:space="preserve">：</w:t>
      </w:r>
      <w:r>
        <w:rPr>
          <w:rFonts w:hint="eastAsia" w:ascii="宋体" w:hAnsi="宋体" w:eastAsia="宋体" w:cs="宋体"/>
          <w:color w:val="000000"/>
          <w:spacing w:val="2"/>
          <w:sz w:val="22"/>
          <w:szCs w:val="22"/>
          <w:highlight w:val="none"/>
        </w:rPr>
        <w:t xml:space="preserve">                </w:t>
      </w:r>
      <w:r>
        <w:rPr>
          <w:rFonts w:hint="eastAsia" w:ascii="宋体" w:hAnsi="宋体" w:eastAsia="宋体" w:cs="宋体"/>
          <w:color w:val="000000"/>
          <w:spacing w:val="-19"/>
          <w:sz w:val="22"/>
          <w:szCs w:val="22"/>
          <w:highlight w:val="none"/>
        </w:rPr>
        <w:t xml:space="preserve">电</w:t>
      </w:r>
      <w:r>
        <w:rPr>
          <w:rFonts w:hint="eastAsia" w:ascii="宋体" w:hAnsi="宋体" w:eastAsia="宋体" w:cs="宋体"/>
          <w:color w:val="000000"/>
          <w:spacing w:val="11"/>
          <w:sz w:val="22"/>
          <w:szCs w:val="22"/>
          <w:highlight w:val="none"/>
        </w:rPr>
        <w:t xml:space="preserve"> </w:t>
      </w:r>
      <w:r>
        <w:rPr>
          <w:rFonts w:hint="eastAsia" w:ascii="宋体" w:hAnsi="宋体" w:eastAsia="宋体" w:cs="宋体"/>
          <w:color w:val="000000"/>
          <w:spacing w:val="-19"/>
          <w:sz w:val="22"/>
          <w:szCs w:val="22"/>
          <w:highlight w:val="none"/>
        </w:rPr>
        <w:t xml:space="preserve">话：</w:t>
      </w:r>
      <w:r/>
    </w:p>
    <w:p>
      <w:pPr>
        <w:ind w:left="597"/>
        <w:spacing w:before="166" w:line="219" w:lineRule="auto"/>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传</w:t>
      </w:r>
      <w:r>
        <w:rPr>
          <w:rFonts w:hint="eastAsia" w:ascii="宋体" w:hAnsi="宋体" w:eastAsia="宋体" w:cs="宋体"/>
          <w:color w:val="000000"/>
          <w:spacing w:val="9"/>
          <w:sz w:val="22"/>
          <w:szCs w:val="22"/>
          <w:highlight w:val="none"/>
        </w:rPr>
        <w:t xml:space="preserve"> </w:t>
      </w:r>
      <w:r>
        <w:rPr>
          <w:rFonts w:hint="eastAsia" w:ascii="宋体" w:hAnsi="宋体" w:eastAsia="宋体" w:cs="宋体"/>
          <w:color w:val="000000"/>
          <w:spacing w:val="-10"/>
          <w:sz w:val="22"/>
          <w:szCs w:val="22"/>
          <w:highlight w:val="none"/>
        </w:rPr>
        <w:t xml:space="preserve">真</w:t>
      </w:r>
      <w:r>
        <w:rPr>
          <w:rFonts w:hint="eastAsia" w:ascii="宋体" w:hAnsi="宋体" w:eastAsia="宋体" w:cs="宋体"/>
          <w:color w:val="000000"/>
          <w:spacing w:val="-83"/>
          <w:sz w:val="22"/>
          <w:szCs w:val="22"/>
          <w:highlight w:val="none"/>
        </w:rPr>
        <w:t xml:space="preserve"> </w:t>
      </w:r>
      <w:r>
        <w:rPr>
          <w:rFonts w:hint="eastAsia" w:ascii="宋体" w:hAnsi="宋体" w:eastAsia="宋体" w:cs="宋体"/>
          <w:color w:val="000000"/>
          <w:spacing w:val="-10"/>
          <w:sz w:val="22"/>
          <w:szCs w:val="22"/>
          <w:highlight w:val="none"/>
        </w:rPr>
        <w:t xml:space="preserve">：</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10"/>
          <w:sz w:val="22"/>
          <w:szCs w:val="22"/>
          <w:highlight w:val="none"/>
        </w:rPr>
        <w:t xml:space="preserve">传</w:t>
      </w:r>
      <w:r>
        <w:rPr>
          <w:rFonts w:hint="eastAsia" w:ascii="宋体" w:hAnsi="宋体" w:eastAsia="宋体" w:cs="宋体"/>
          <w:color w:val="000000"/>
          <w:spacing w:val="17"/>
          <w:sz w:val="22"/>
          <w:szCs w:val="22"/>
          <w:highlight w:val="none"/>
        </w:rPr>
        <w:t xml:space="preserve"> </w:t>
      </w:r>
      <w:r>
        <w:rPr>
          <w:rFonts w:hint="eastAsia" w:ascii="宋体" w:hAnsi="宋体" w:eastAsia="宋体" w:cs="宋体"/>
          <w:color w:val="000000"/>
          <w:spacing w:val="-10"/>
          <w:sz w:val="22"/>
          <w:szCs w:val="22"/>
          <w:highlight w:val="none"/>
        </w:rPr>
        <w:t xml:space="preserve">真：</w:t>
      </w:r>
      <w:r/>
    </w:p>
    <w:p>
      <w:pPr>
        <w:ind w:left="600"/>
        <w:spacing w:before="165" w:line="221" w:lineRule="auto"/>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开户银行：             开户银行：</w:t>
      </w:r>
      <w:r/>
    </w:p>
    <w:p>
      <w:pPr>
        <w:ind w:left="602"/>
        <w:spacing w:before="164" w:line="222" w:lineRule="auto"/>
        <w:rPr>
          <w:rFonts w:hint="eastAsia" w:ascii="宋体" w:hAnsi="宋体" w:eastAsia="宋体" w:cs="宋体"/>
          <w:color w:val="000000"/>
          <w:sz w:val="22"/>
          <w:szCs w:val="22"/>
          <w:highlight w:val="none"/>
        </w:rPr>
      </w:pPr>
      <w:r>
        <w:rPr>
          <w:rFonts w:hint="eastAsia" w:ascii="宋体" w:hAnsi="宋体" w:eastAsia="宋体" w:cs="宋体"/>
          <w:color w:val="000000"/>
          <w:spacing w:val="-13"/>
          <w:sz w:val="22"/>
          <w:szCs w:val="22"/>
          <w:highlight w:val="none"/>
        </w:rPr>
        <w:t xml:space="preserve">账</w:t>
      </w:r>
      <w:r>
        <w:rPr>
          <w:rFonts w:hint="eastAsia" w:ascii="宋体" w:hAnsi="宋体" w:eastAsia="宋体" w:cs="宋体"/>
          <w:color w:val="000000"/>
          <w:spacing w:val="13"/>
          <w:sz w:val="22"/>
          <w:szCs w:val="22"/>
          <w:highlight w:val="none"/>
        </w:rPr>
        <w:t xml:space="preserve"> </w:t>
      </w:r>
      <w:r>
        <w:rPr>
          <w:rFonts w:hint="eastAsia" w:ascii="宋体" w:hAnsi="宋体" w:eastAsia="宋体" w:cs="宋体"/>
          <w:color w:val="000000"/>
          <w:spacing w:val="-13"/>
          <w:sz w:val="22"/>
          <w:szCs w:val="22"/>
          <w:highlight w:val="none"/>
        </w:rPr>
        <w:t xml:space="preserve">号</w:t>
      </w:r>
      <w:r>
        <w:rPr>
          <w:rFonts w:hint="eastAsia" w:ascii="宋体" w:hAnsi="宋体" w:eastAsia="宋体" w:cs="宋体"/>
          <w:color w:val="000000"/>
          <w:spacing w:val="-83"/>
          <w:sz w:val="22"/>
          <w:szCs w:val="22"/>
          <w:highlight w:val="none"/>
        </w:rPr>
        <w:t xml:space="preserve"> </w:t>
      </w:r>
      <w:r>
        <w:rPr>
          <w:rFonts w:hint="eastAsia" w:ascii="宋体" w:hAnsi="宋体" w:eastAsia="宋体" w:cs="宋体"/>
          <w:color w:val="000000"/>
          <w:spacing w:val="-13"/>
          <w:sz w:val="22"/>
          <w:szCs w:val="22"/>
          <w:highlight w:val="none"/>
        </w:rPr>
        <w:t xml:space="preserve">：</w:t>
      </w:r>
      <w:r>
        <w:rPr>
          <w:rFonts w:hint="eastAsia" w:ascii="宋体" w:hAnsi="宋体" w:eastAsia="宋体" w:cs="宋体"/>
          <w:color w:val="000000"/>
          <w:spacing w:val="4"/>
          <w:sz w:val="22"/>
          <w:szCs w:val="22"/>
          <w:highlight w:val="none"/>
        </w:rPr>
        <w:t xml:space="preserve">                </w:t>
      </w:r>
      <w:r>
        <w:rPr>
          <w:rFonts w:hint="eastAsia" w:ascii="宋体" w:hAnsi="宋体" w:eastAsia="宋体" w:cs="宋体"/>
          <w:color w:val="000000"/>
          <w:spacing w:val="-13"/>
          <w:sz w:val="22"/>
          <w:szCs w:val="22"/>
          <w:highlight w:val="none"/>
        </w:rPr>
        <w:t xml:space="preserve">账</w:t>
      </w:r>
      <w:r>
        <w:rPr>
          <w:rFonts w:hint="eastAsia" w:ascii="宋体" w:hAnsi="宋体" w:eastAsia="宋体" w:cs="宋体"/>
          <w:color w:val="000000"/>
          <w:spacing w:val="17"/>
          <w:sz w:val="22"/>
          <w:szCs w:val="22"/>
          <w:highlight w:val="none"/>
        </w:rPr>
        <w:t xml:space="preserve"> </w:t>
      </w:r>
      <w:r>
        <w:rPr>
          <w:rFonts w:hint="eastAsia" w:ascii="宋体" w:hAnsi="宋体" w:eastAsia="宋体" w:cs="宋体"/>
          <w:color w:val="000000"/>
          <w:spacing w:val="-13"/>
          <w:sz w:val="22"/>
          <w:szCs w:val="22"/>
          <w:highlight w:val="none"/>
        </w:rPr>
        <w:t xml:space="preserve">号：</w:t>
      </w:r>
      <w:r/>
    </w:p>
    <w:p>
      <w:pPr>
        <w:ind w:left="615"/>
        <w:spacing w:before="165" w:line="220" w:lineRule="auto"/>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邮政编码：</w:t>
      </w:r>
      <w:r>
        <w:rPr>
          <w:rFonts w:hint="eastAsia" w:ascii="宋体" w:hAnsi="宋体" w:eastAsia="宋体" w:cs="宋体"/>
          <w:color w:val="000000"/>
          <w:spacing w:val="1"/>
          <w:sz w:val="22"/>
          <w:szCs w:val="22"/>
          <w:highlight w:val="none"/>
        </w:rPr>
        <w:t xml:space="preserve">             </w:t>
      </w:r>
      <w:r>
        <w:rPr>
          <w:rFonts w:hint="eastAsia" w:ascii="宋体" w:hAnsi="宋体" w:eastAsia="宋体" w:cs="宋体"/>
          <w:color w:val="000000"/>
          <w:spacing w:val="-5"/>
          <w:sz w:val="22"/>
          <w:szCs w:val="22"/>
          <w:highlight w:val="none"/>
        </w:rPr>
        <w:t xml:space="preserve">邮政编码：</w:t>
      </w:r>
      <w:r/>
    </w:p>
    <w:p>
      <w:pPr>
        <w:spacing w:line="220" w:lineRule="auto"/>
        <w:rPr>
          <w:rFonts w:hint="eastAsia" w:ascii="宋体" w:hAnsi="宋体" w:eastAsia="宋体" w:cs="宋体"/>
          <w:color w:val="000000"/>
          <w:sz w:val="22"/>
          <w:szCs w:val="22"/>
          <w:highlight w:val="none"/>
        </w:rPr>
        <w:sectPr>
          <w:footerReference w:type="default" r:id="rId24"/>
          <w:footnotePr/>
          <w:endnotePr/>
          <w:type w:val="nextPage"/>
          <w:pgSz w:w="11906" w:h="16839" w:orient="portrait"/>
          <w:pgMar w:top="1417" w:right="1204" w:bottom="1417" w:left="1134" w:header="0" w:footer="990" w:gutter="0"/>
          <w:cols w:num="1" w:sep="0" w:space="1701" w:equalWidth="1"/>
          <w:docGrid w:linePitch="360"/>
        </w:sectPr>
      </w:pPr>
      <w:r>
        <w:rPr>
          <w:rFonts w:hint="eastAsia" w:ascii="宋体" w:hAnsi="宋体" w:eastAsia="宋体" w:cs="宋体"/>
          <w:color w:val="000000"/>
          <w:sz w:val="22"/>
          <w:szCs w:val="22"/>
          <w:highlight w:val="none"/>
        </w:rPr>
      </w:r>
      <w:r/>
    </w:p>
    <w:p>
      <w:pPr>
        <w:ind w:right="-283"/>
        <w:jc w:val="left"/>
        <w:spacing w:before="120" w:after="120"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附件4：</w:t>
      </w:r>
      <w:r/>
    </w:p>
    <w:p>
      <w:pPr>
        <w:jc w:val="center"/>
        <w:spacing w:before="120" w:after="120"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主要建设工程文件目录</w:t>
      </w:r>
      <w:r/>
    </w:p>
    <w:tbl>
      <w:tblPr>
        <w:tblStyle w:val="1261"/>
        <w:tblW w:w="90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val="false"/>
          </w:tcPr>
          <w:p>
            <w:pPr>
              <w:pStyle w:val="1621"/>
              <w:ind w:left="63" w:right="63"/>
              <w:keepNext/>
              <w:spacing w:line="440" w:lineRule="exact"/>
              <w:rPr>
                <w:rFonts w:hint="eastAsia" w:ascii="宋体" w:hAnsi="宋体" w:eastAsia="宋体" w:cs="宋体"/>
                <w:color w:val="000000"/>
                <w:sz w:val="28"/>
                <w:szCs w:val="30"/>
                <w:highlight w:val="none"/>
              </w:rPr>
            </w:pPr>
            <w:r>
              <w:rPr>
                <w:rFonts w:hint="eastAsia" w:ascii="宋体" w:hAnsi="宋体" w:eastAsia="宋体" w:cs="宋体"/>
                <w:color w:val="000000"/>
                <w:sz w:val="28"/>
                <w:szCs w:val="30"/>
                <w:highlight w:val="none"/>
              </w:rPr>
              <w:t xml:space="preserve">文件名称</w:t>
            </w:r>
            <w:r/>
          </w:p>
        </w:tc>
        <w:tc>
          <w:tcPr>
            <w:tcW w:w="1276" w:type="dxa"/>
            <w:vAlign w:val="center"/>
            <w:textDirection w:val="lrTb"/>
            <w:noWrap w:val="false"/>
          </w:tcPr>
          <w:p>
            <w:pPr>
              <w:pStyle w:val="1621"/>
              <w:ind w:left="63" w:right="63"/>
              <w:keepNext/>
              <w:spacing w:line="440" w:lineRule="exact"/>
              <w:rPr>
                <w:rFonts w:hint="eastAsia" w:ascii="宋体" w:hAnsi="宋体" w:eastAsia="宋体" w:cs="宋体"/>
                <w:color w:val="000000"/>
                <w:sz w:val="28"/>
                <w:szCs w:val="30"/>
                <w:highlight w:val="none"/>
              </w:rPr>
            </w:pPr>
            <w:r>
              <w:rPr>
                <w:rFonts w:hint="eastAsia" w:ascii="宋体" w:hAnsi="宋体" w:eastAsia="宋体" w:cs="宋体"/>
                <w:color w:val="000000"/>
                <w:sz w:val="28"/>
                <w:szCs w:val="30"/>
                <w:highlight w:val="none"/>
              </w:rPr>
              <w:t xml:space="preserve">套数</w:t>
            </w:r>
            <w:r/>
          </w:p>
        </w:tc>
        <w:tc>
          <w:tcPr>
            <w:tcW w:w="1450" w:type="dxa"/>
            <w:vAlign w:val="center"/>
            <w:textDirection w:val="lrTb"/>
            <w:noWrap w:val="false"/>
          </w:tcPr>
          <w:p>
            <w:pPr>
              <w:pStyle w:val="1621"/>
              <w:ind w:left="63" w:right="63"/>
              <w:keepNext/>
              <w:spacing w:line="440" w:lineRule="exact"/>
              <w:rPr>
                <w:rFonts w:hint="eastAsia" w:ascii="宋体" w:hAnsi="宋体" w:eastAsia="宋体" w:cs="宋体"/>
                <w:color w:val="000000"/>
                <w:sz w:val="28"/>
                <w:szCs w:val="30"/>
                <w:highlight w:val="none"/>
              </w:rPr>
            </w:pPr>
            <w:r>
              <w:rPr>
                <w:rFonts w:hint="eastAsia" w:ascii="宋体" w:hAnsi="宋体" w:eastAsia="宋体" w:cs="宋体"/>
                <w:color w:val="000000"/>
                <w:sz w:val="28"/>
                <w:szCs w:val="30"/>
                <w:highlight w:val="none"/>
              </w:rPr>
              <w:t xml:space="preserve">费用（元）</w:t>
            </w:r>
            <w:r/>
          </w:p>
        </w:tc>
        <w:tc>
          <w:tcPr>
            <w:tcW w:w="1243" w:type="dxa"/>
            <w:vAlign w:val="center"/>
            <w:textDirection w:val="lrTb"/>
            <w:noWrap w:val="false"/>
          </w:tcPr>
          <w:p>
            <w:pPr>
              <w:pStyle w:val="1621"/>
              <w:ind w:left="63" w:right="63"/>
              <w:keepNext/>
              <w:spacing w:line="440" w:lineRule="exact"/>
              <w:rPr>
                <w:rFonts w:hint="eastAsia" w:ascii="宋体" w:hAnsi="宋体" w:eastAsia="宋体" w:cs="宋体"/>
                <w:color w:val="000000"/>
                <w:sz w:val="28"/>
                <w:szCs w:val="30"/>
                <w:highlight w:val="none"/>
              </w:rPr>
            </w:pPr>
            <w:r>
              <w:rPr>
                <w:rFonts w:hint="eastAsia" w:ascii="宋体" w:hAnsi="宋体" w:eastAsia="宋体" w:cs="宋体"/>
                <w:color w:val="000000"/>
                <w:sz w:val="28"/>
                <w:szCs w:val="30"/>
                <w:highlight w:val="none"/>
              </w:rPr>
              <w:t xml:space="preserve">质量</w:t>
            </w:r>
            <w:r/>
          </w:p>
        </w:tc>
        <w:tc>
          <w:tcPr>
            <w:tcW w:w="1450" w:type="dxa"/>
            <w:vAlign w:val="top"/>
            <w:textDirection w:val="lrTb"/>
            <w:noWrap w:val="false"/>
          </w:tcPr>
          <w:p>
            <w:pPr>
              <w:jc w:val="center"/>
              <w:spacing w:line="440" w:lineRule="exact"/>
              <w:rPr>
                <w:rFonts w:hint="eastAsia" w:ascii="宋体" w:hAnsi="宋体" w:eastAsia="宋体" w:cs="宋体"/>
                <w:color w:val="000000"/>
                <w:sz w:val="28"/>
                <w:szCs w:val="30"/>
                <w:highlight w:val="none"/>
              </w:rPr>
            </w:pPr>
            <w:r>
              <w:rPr>
                <w:rFonts w:hint="eastAsia" w:ascii="宋体" w:hAnsi="宋体" w:eastAsia="宋体" w:cs="宋体"/>
                <w:color w:val="000000"/>
                <w:sz w:val="28"/>
                <w:szCs w:val="30"/>
                <w:highlight w:val="none"/>
              </w:rPr>
              <w:t xml:space="preserve">移交时间</w:t>
            </w:r>
            <w:r/>
          </w:p>
        </w:tc>
        <w:tc>
          <w:tcPr>
            <w:tcW w:w="1667" w:type="dxa"/>
            <w:vAlign w:val="top"/>
            <w:textDirection w:val="lrTb"/>
            <w:noWrap w:val="false"/>
          </w:tcPr>
          <w:p>
            <w:pPr>
              <w:jc w:val="center"/>
              <w:spacing w:line="440" w:lineRule="exact"/>
              <w:rPr>
                <w:rFonts w:hint="eastAsia" w:ascii="宋体" w:hAnsi="宋体" w:eastAsia="宋体" w:cs="宋体"/>
                <w:color w:val="000000"/>
                <w:sz w:val="28"/>
                <w:szCs w:val="30"/>
                <w:highlight w:val="none"/>
              </w:rPr>
            </w:pPr>
            <w:r>
              <w:rPr>
                <w:rFonts w:hint="eastAsia" w:ascii="宋体" w:hAnsi="宋体" w:eastAsia="宋体" w:cs="宋体"/>
                <w:color w:val="000000"/>
                <w:sz w:val="28"/>
                <w:szCs w:val="30"/>
                <w:highlight w:val="none"/>
              </w:rPr>
              <w:t xml:space="preserve">责任人</w:t>
            </w:r>
            <w:r/>
          </w:p>
        </w:tc>
      </w:tr>
      <w:tr>
        <w:trPr>
          <w:jc w:val="center"/>
          <w:trHeight w:val="567"/>
        </w:trPr>
        <w:tc>
          <w:tcPr>
            <w:tcW w:w="195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7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4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66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jc w:val="center"/>
          <w:trHeight w:val="567"/>
        </w:trPr>
        <w:tc>
          <w:tcPr>
            <w:tcW w:w="195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7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4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66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jc w:val="center"/>
          <w:trHeight w:val="567"/>
        </w:trPr>
        <w:tc>
          <w:tcPr>
            <w:tcW w:w="195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7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4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66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jc w:val="center"/>
          <w:trHeight w:val="567"/>
        </w:trPr>
        <w:tc>
          <w:tcPr>
            <w:tcW w:w="195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7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4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66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jc w:val="center"/>
          <w:trHeight w:val="567"/>
        </w:trPr>
        <w:tc>
          <w:tcPr>
            <w:tcW w:w="195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7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4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66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jc w:val="center"/>
          <w:trHeight w:val="567"/>
        </w:trPr>
        <w:tc>
          <w:tcPr>
            <w:tcW w:w="195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7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4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66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jc w:val="center"/>
          <w:trHeight w:val="567"/>
        </w:trPr>
        <w:tc>
          <w:tcPr>
            <w:tcW w:w="195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7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4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66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jc w:val="center"/>
          <w:trHeight w:val="567"/>
        </w:trPr>
        <w:tc>
          <w:tcPr>
            <w:tcW w:w="195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7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4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66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4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667"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195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7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4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66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4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667"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4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667"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4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667"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4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667"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4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667"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4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667"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4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667"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4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667"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4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667"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bl>
    <w:p>
      <w:pPr>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br w:type="page" w:clear="all"/>
      </w:r>
      <w:r/>
    </w:p>
    <w:p>
      <w:pPr>
        <w:ind w:right="-283"/>
        <w:jc w:val="left"/>
        <w:spacing w:before="120" w:after="120"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附</w:t>
      </w:r>
      <w:bookmarkStart w:id="128" w:name="_Toc296346728"/>
      <w:r/>
      <w:bookmarkStart w:id="129" w:name="_Toc267261698"/>
      <w:r/>
      <w:bookmarkStart w:id="130" w:name="_Toc296891267"/>
      <w:r/>
      <w:bookmarkStart w:id="131" w:name="_Toc296944566"/>
      <w:r/>
      <w:bookmarkStart w:id="132" w:name="_Toc296347226"/>
      <w:r/>
      <w:bookmarkStart w:id="133" w:name="_Toc296503227"/>
      <w:r/>
      <w:bookmarkStart w:id="134" w:name="_Toc296891055"/>
      <w:r>
        <w:rPr>
          <w:rFonts w:hint="eastAsia" w:ascii="宋体" w:hAnsi="宋体" w:eastAsia="宋体" w:cs="宋体"/>
          <w:b/>
          <w:bCs/>
          <w:color w:val="000000"/>
          <w:sz w:val="30"/>
          <w:szCs w:val="30"/>
          <w:highlight w:val="none"/>
        </w:rPr>
        <w:t xml:space="preserve">件5：</w:t>
      </w:r>
      <w:bookmarkEnd w:id="128"/>
      <w:r/>
      <w:bookmarkEnd w:id="129"/>
      <w:r/>
      <w:bookmarkEnd w:id="130"/>
      <w:r/>
      <w:bookmarkEnd w:id="131"/>
      <w:r/>
      <w:bookmarkEnd w:id="132"/>
      <w:r/>
      <w:bookmarkEnd w:id="133"/>
      <w:r/>
      <w:bookmarkEnd w:id="134"/>
      <w:r/>
      <w:r/>
    </w:p>
    <w:p>
      <w:pPr>
        <w:ind w:right="-283"/>
        <w:jc w:val="center"/>
        <w:spacing w:before="120" w:after="120"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承包人用于本工程施工的机械设备表</w:t>
      </w:r>
      <w:r/>
    </w:p>
    <w:tbl>
      <w:tblPr>
        <w:tblStyle w:val="1261"/>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1061"/>
        <w:gridCol w:w="847"/>
        <w:gridCol w:w="880"/>
        <w:gridCol w:w="1020"/>
        <w:gridCol w:w="1480"/>
        <w:gridCol w:w="1020"/>
        <w:gridCol w:w="921"/>
      </w:tblGrid>
      <w:tr>
        <w:trPr>
          <w:jc w:val="center"/>
        </w:trPr>
        <w:tc>
          <w:tcPr>
            <w:tcW w:w="1162"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序号</w:t>
            </w:r>
            <w:r/>
          </w:p>
        </w:tc>
        <w:tc>
          <w:tcPr>
            <w:tcW w:w="1418"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机械或设备名称</w:t>
            </w:r>
            <w:r/>
          </w:p>
        </w:tc>
        <w:tc>
          <w:tcPr>
            <w:tcW w:w="1061"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规格型号</w:t>
            </w:r>
            <w:r/>
          </w:p>
        </w:tc>
        <w:tc>
          <w:tcPr>
            <w:tcW w:w="847"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数量</w:t>
            </w:r>
            <w:r/>
          </w:p>
        </w:tc>
        <w:tc>
          <w:tcPr>
            <w:tcW w:w="88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产地</w:t>
            </w:r>
            <w:r/>
          </w:p>
        </w:tc>
        <w:tc>
          <w:tcPr>
            <w:tcW w:w="102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制造年份</w:t>
            </w:r>
            <w:r/>
          </w:p>
        </w:tc>
        <w:tc>
          <w:tcPr>
            <w:tcW w:w="148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rPr>
              <w:t xml:space="preserve">额定功率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kW</w:t>
            </w:r>
            <w:r>
              <w:rPr>
                <w:rFonts w:hint="eastAsia" w:ascii="宋体" w:hAnsi="宋体" w:eastAsia="宋体" w:cs="宋体"/>
                <w:color w:val="000000"/>
                <w:sz w:val="24"/>
                <w:highlight w:val="none"/>
                <w:lang w:eastAsia="zh-CN"/>
              </w:rPr>
              <w:t xml:space="preserve">）</w:t>
            </w:r>
            <w:r/>
          </w:p>
        </w:tc>
        <w:tc>
          <w:tcPr>
            <w:tcW w:w="102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生产能力</w:t>
            </w:r>
            <w:r/>
          </w:p>
        </w:tc>
        <w:tc>
          <w:tcPr>
            <w:tcW w:w="921"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备注</w:t>
            </w:r>
            <w:r/>
          </w:p>
        </w:tc>
      </w:tr>
      <w:tr>
        <w:trPr>
          <w:jc w:val="center"/>
          <w:trHeight w:val="567"/>
        </w:trPr>
        <w:tc>
          <w:tcPr>
            <w:tcW w:w="1162"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418"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061"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847"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88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02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48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02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921"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jc w:val="center"/>
          <w:trHeight w:val="567"/>
        </w:trPr>
        <w:tc>
          <w:tcPr>
            <w:tcW w:w="1162"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418"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61"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847"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88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2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48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2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921"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r>
      <w:tr>
        <w:trPr>
          <w:jc w:val="center"/>
          <w:trHeight w:val="567"/>
        </w:trPr>
        <w:tc>
          <w:tcPr>
            <w:tcW w:w="1162"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418"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61"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847"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88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2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48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2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921"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r>
      <w:tr>
        <w:trPr>
          <w:jc w:val="center"/>
          <w:trHeight w:val="567"/>
        </w:trPr>
        <w:tc>
          <w:tcPr>
            <w:tcW w:w="1162"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418"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61"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847"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88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2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48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2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921"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r>
      <w:tr>
        <w:trPr>
          <w:jc w:val="center"/>
          <w:trHeight w:val="567"/>
        </w:trPr>
        <w:tc>
          <w:tcPr>
            <w:tcW w:w="1162"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418"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61"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847"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88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2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48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2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921"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r>
      <w:tr>
        <w:trPr>
          <w:jc w:val="center"/>
          <w:trHeight w:val="567"/>
        </w:trPr>
        <w:tc>
          <w:tcPr>
            <w:tcW w:w="1162"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418"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61"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847"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88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2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48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2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921"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r>
      <w:tr>
        <w:trPr>
          <w:jc w:val="center"/>
          <w:trHeight w:val="567"/>
        </w:trPr>
        <w:tc>
          <w:tcPr>
            <w:tcW w:w="1162"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418"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61"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847"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88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2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48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2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921"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r>
      <w:tr>
        <w:trPr>
          <w:jc w:val="center"/>
          <w:trHeight w:val="567"/>
        </w:trPr>
        <w:tc>
          <w:tcPr>
            <w:tcW w:w="1162"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418"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61"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847"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88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2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48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2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921"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r>
      <w:tr>
        <w:trPr>
          <w:jc w:val="center"/>
          <w:trHeight w:val="567"/>
        </w:trPr>
        <w:tc>
          <w:tcPr>
            <w:tcW w:w="1162"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418"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61"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847"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88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2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48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2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921"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r>
    </w:tbl>
    <w:p>
      <w:pPr>
        <w:ind w:right="-283"/>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right="-283"/>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right="-283"/>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right="-283"/>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br w:type="page" w:clear="all"/>
      </w:r>
      <w:r/>
    </w:p>
    <w:p>
      <w:pPr>
        <w:ind w:right="-283"/>
        <w:jc w:val="left"/>
        <w:spacing w:before="120" w:after="120"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附</w:t>
      </w:r>
      <w:bookmarkStart w:id="135" w:name="_Toc296503228"/>
      <w:r/>
      <w:bookmarkStart w:id="136" w:name="_Toc296347227"/>
      <w:r/>
      <w:bookmarkStart w:id="137" w:name="_Toc296891268"/>
      <w:r/>
      <w:bookmarkStart w:id="138" w:name="_Toc296891056"/>
      <w:r/>
      <w:bookmarkStart w:id="139" w:name="_Toc267261699"/>
      <w:r/>
      <w:bookmarkStart w:id="140" w:name="_Toc296944567"/>
      <w:r/>
      <w:bookmarkStart w:id="141" w:name="_Toc296346729"/>
      <w:r>
        <w:rPr>
          <w:rFonts w:hint="eastAsia" w:ascii="宋体" w:hAnsi="宋体" w:eastAsia="宋体" w:cs="宋体"/>
          <w:b/>
          <w:bCs/>
          <w:color w:val="000000"/>
          <w:sz w:val="30"/>
          <w:szCs w:val="30"/>
          <w:highlight w:val="none"/>
        </w:rPr>
        <w:t xml:space="preserve">件6：</w:t>
      </w:r>
      <w:bookmarkEnd w:id="135"/>
      <w:r/>
      <w:bookmarkEnd w:id="136"/>
      <w:r/>
      <w:bookmarkEnd w:id="137"/>
      <w:r/>
      <w:bookmarkEnd w:id="138"/>
      <w:r/>
      <w:bookmarkEnd w:id="139"/>
      <w:r/>
      <w:bookmarkEnd w:id="140"/>
      <w:r/>
      <w:bookmarkEnd w:id="141"/>
      <w:r/>
      <w:r/>
    </w:p>
    <w:p>
      <w:pPr>
        <w:ind w:right="-283"/>
        <w:jc w:val="center"/>
        <w:spacing w:before="120" w:after="120"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承包人主要施工管理人员表</w:t>
      </w:r>
      <w:r/>
    </w:p>
    <w:tbl>
      <w:tblPr>
        <w:tblStyle w:val="1261"/>
        <w:tblW w:w="98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    称</w:t>
            </w:r>
            <w:r/>
          </w:p>
        </w:tc>
        <w:tc>
          <w:tcPr>
            <w:tcW w:w="1418"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w:t>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职务</w:t>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职称</w:t>
            </w:r>
            <w:r/>
          </w:p>
        </w:tc>
        <w:tc>
          <w:tcPr>
            <w:tcW w:w="4252"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主要资历、经验及承担过的项目</w:t>
            </w:r>
            <w:r/>
          </w:p>
        </w:tc>
      </w:tr>
      <w:tr>
        <w:trPr>
          <w:jc w:val="center"/>
        </w:trPr>
        <w:tc>
          <w:tcPr>
            <w:gridSpan w:val="5"/>
            <w:tcW w:w="9809"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一、总部人员</w:t>
            </w:r>
            <w:r/>
          </w:p>
        </w:tc>
      </w:tr>
      <w:tr>
        <w:trPr>
          <w:jc w:val="center"/>
        </w:trPr>
        <w:tc>
          <w:tcPr>
            <w:tcW w:w="1871"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项目主管</w:t>
            </w:r>
            <w:r/>
          </w:p>
        </w:tc>
        <w:tc>
          <w:tcPr>
            <w:tcW w:w="1418"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8"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其他人员</w:t>
            </w:r>
            <w:r/>
          </w:p>
        </w:tc>
        <w:tc>
          <w:tcPr>
            <w:tcW w:w="1418"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8"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gridSpan w:val="5"/>
            <w:tcW w:w="9809"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二、现场人员</w:t>
            </w:r>
            <w:r/>
          </w:p>
        </w:tc>
      </w:tr>
      <w:tr>
        <w:trPr>
          <w:jc w:val="center"/>
        </w:trPr>
        <w:tc>
          <w:tcPr>
            <w:tcW w:w="1871"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项目经理</w:t>
            </w:r>
            <w:r/>
          </w:p>
        </w:tc>
        <w:tc>
          <w:tcPr>
            <w:tcW w:w="1418"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项目副经理</w:t>
            </w:r>
            <w:r/>
          </w:p>
        </w:tc>
        <w:tc>
          <w:tcPr>
            <w:tcW w:w="1418"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技术负责人</w:t>
            </w:r>
            <w:r/>
          </w:p>
        </w:tc>
        <w:tc>
          <w:tcPr>
            <w:tcW w:w="1418"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造价管理</w:t>
            </w:r>
            <w:r/>
          </w:p>
        </w:tc>
        <w:tc>
          <w:tcPr>
            <w:tcW w:w="1418"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质量管理</w:t>
            </w:r>
            <w:r/>
          </w:p>
        </w:tc>
        <w:tc>
          <w:tcPr>
            <w:tcW w:w="1418"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材料管理</w:t>
            </w:r>
            <w:r/>
          </w:p>
        </w:tc>
        <w:tc>
          <w:tcPr>
            <w:tcW w:w="1418"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计划管理</w:t>
            </w:r>
            <w:r/>
          </w:p>
        </w:tc>
        <w:tc>
          <w:tcPr>
            <w:tcW w:w="1418"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安全管理</w:t>
            </w:r>
            <w:r/>
          </w:p>
        </w:tc>
        <w:tc>
          <w:tcPr>
            <w:tcW w:w="1418"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vMerge w:val="restart"/>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其他人员</w:t>
            </w:r>
            <w:r/>
          </w:p>
        </w:tc>
        <w:tc>
          <w:tcPr>
            <w:tcW w:w="1418"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vMerge w:val="continue"/>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8"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vMerge w:val="continue"/>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8"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vMerge w:val="continue"/>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8"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vMerge w:val="continue"/>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8"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vMerge w:val="continue"/>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8"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此表格</w:t>
      </w:r>
      <w:r>
        <w:rPr>
          <w:rFonts w:hint="eastAsia" w:ascii="宋体" w:hAnsi="宋体" w:eastAsia="宋体" w:cs="宋体"/>
          <w:b/>
          <w:color w:val="000000"/>
          <w:sz w:val="24"/>
          <w:szCs w:val="24"/>
          <w:highlight w:val="none"/>
          <w:lang w:val="en-US" w:eastAsia="zh-CN"/>
        </w:rPr>
        <w:t xml:space="preserve">供应商</w:t>
      </w:r>
      <w:r>
        <w:rPr>
          <w:rFonts w:hint="eastAsia" w:ascii="宋体" w:hAnsi="宋体" w:eastAsia="宋体" w:cs="宋体"/>
          <w:b/>
          <w:color w:val="000000"/>
          <w:sz w:val="24"/>
          <w:szCs w:val="24"/>
          <w:highlight w:val="none"/>
        </w:rPr>
        <w:t xml:space="preserve">在招投标阶段无需填写，在合同备案时填写完整。</w:t>
      </w:r>
      <w:r/>
    </w:p>
    <w:p>
      <w:pPr>
        <w:rPr>
          <w:rFonts w:hint="eastAsia" w:ascii="宋体" w:hAnsi="宋体" w:eastAsia="宋体" w:cs="宋体"/>
          <w:color w:val="000000"/>
          <w:sz w:val="32"/>
        </w:rPr>
      </w:pPr>
      <w:r>
        <w:rPr>
          <w:rFonts w:hint="eastAsia" w:ascii="宋体" w:hAnsi="宋体" w:eastAsia="宋体" w:cs="宋体"/>
          <w:color w:val="000000"/>
          <w:sz w:val="24"/>
          <w:szCs w:val="24"/>
          <w:highlight w:val="none"/>
        </w:rPr>
        <w:br w:type="page" w:clear="all"/>
      </w:r>
      <w:r/>
    </w:p>
    <w:p>
      <w:pPr>
        <w:pStyle w:val="1421"/>
        <w:jc w:val="center"/>
        <w:rPr>
          <w:rFonts w:hint="eastAsia" w:ascii="宋体" w:hAnsi="宋体" w:eastAsia="宋体" w:cs="宋体"/>
          <w:b/>
          <w:color w:val="000000"/>
          <w:sz w:val="36"/>
        </w:rPr>
      </w:pPr>
      <w:r>
        <w:rPr>
          <w:rFonts w:hint="eastAsia" w:ascii="宋体" w:hAnsi="宋体" w:eastAsia="宋体" w:cs="宋体"/>
          <w:b/>
          <w:color w:val="000000"/>
          <w:sz w:val="36"/>
        </w:rPr>
        <w:t xml:space="preserve">9、承诺书</w:t>
      </w:r>
      <w:r/>
    </w:p>
    <w:p>
      <w:pPr>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致</w:t>
      </w:r>
      <w:r>
        <w:rPr>
          <w:rFonts w:hint="eastAsia" w:ascii="宋体" w:hAnsi="宋体" w:eastAsia="宋体" w:cs="宋体"/>
          <w:b/>
          <w:bCs/>
          <w:color w:val="000000"/>
          <w:sz w:val="28"/>
          <w:szCs w:val="28"/>
          <w:u w:val="single"/>
          <w:lang w:eastAsia="zh-CN"/>
        </w:rPr>
        <w:t xml:space="preserve">徐州市住房和城乡建设局</w:t>
      </w:r>
      <w:r>
        <w:rPr>
          <w:rFonts w:hint="eastAsia" w:ascii="宋体" w:hAnsi="宋体" w:eastAsia="宋体" w:cs="宋体"/>
          <w:b/>
          <w:bCs/>
          <w:color w:val="000000"/>
          <w:sz w:val="28"/>
          <w:szCs w:val="28"/>
          <w:u w:val="single"/>
        </w:rPr>
        <w:t xml:space="preserve">、</w:t>
      </w:r>
      <w:r>
        <w:rPr>
          <w:rFonts w:hint="eastAsia" w:ascii="宋体" w:hAnsi="宋体" w:eastAsia="宋体" w:cs="宋体"/>
          <w:b/>
          <w:bCs/>
          <w:color w:val="000000"/>
          <w:sz w:val="28"/>
          <w:szCs w:val="28"/>
          <w:u w:val="single"/>
          <w:lang w:eastAsia="zh-CN"/>
        </w:rPr>
        <w:t xml:space="preserve">中正信合项目管理有限公司</w:t>
      </w:r>
      <w:r>
        <w:rPr>
          <w:rFonts w:hint="eastAsia" w:ascii="宋体" w:hAnsi="宋体" w:eastAsia="宋体" w:cs="宋体"/>
          <w:b/>
          <w:bCs/>
          <w:color w:val="000000"/>
          <w:sz w:val="28"/>
          <w:szCs w:val="28"/>
        </w:rPr>
        <w:t xml:space="preserve">：</w:t>
      </w:r>
      <w:r/>
    </w:p>
    <w:p>
      <w:pPr>
        <w:pStyle w:val="1449"/>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根据贵方《</w:t>
      </w:r>
      <w:r>
        <w:rPr>
          <w:rFonts w:hint="eastAsia" w:ascii="宋体" w:hAnsi="宋体" w:eastAsia="宋体" w:cs="宋体"/>
          <w:bCs/>
          <w:color w:val="000000"/>
          <w:sz w:val="28"/>
          <w:szCs w:val="28"/>
        </w:rPr>
        <w:t xml:space="preserve">磋商文件</w:t>
      </w:r>
      <w:r>
        <w:rPr>
          <w:rFonts w:hint="eastAsia" w:ascii="宋体" w:hAnsi="宋体" w:eastAsia="宋体" w:cs="宋体"/>
          <w:color w:val="000000"/>
          <w:sz w:val="28"/>
          <w:szCs w:val="28"/>
        </w:rPr>
        <w:t xml:space="preserve">》（项目编号：                     ）要求，本供应商正式提交以下首次响应文件。</w:t>
      </w:r>
      <w:r/>
    </w:p>
    <w:p>
      <w:pPr>
        <w:pStyle w:val="1449"/>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（1）承诺书； </w:t>
      </w:r>
      <w:r/>
    </w:p>
    <w:p>
      <w:pPr>
        <w:pStyle w:val="1449"/>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（2）磋商报价表； </w:t>
      </w:r>
      <w:r/>
    </w:p>
    <w:p>
      <w:pPr>
        <w:pStyle w:val="1449"/>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（3）偏离表；</w:t>
      </w:r>
      <w:r/>
    </w:p>
    <w:p>
      <w:pPr>
        <w:pStyle w:val="1449"/>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（4）磋商</w:t>
      </w:r>
      <w:r>
        <w:rPr>
          <w:rFonts w:hint="eastAsia" w:ascii="宋体" w:hAnsi="宋体" w:eastAsia="宋体" w:cs="宋体"/>
          <w:bCs/>
          <w:color w:val="000000"/>
          <w:sz w:val="28"/>
          <w:szCs w:val="28"/>
        </w:rPr>
        <w:t xml:space="preserve">文件</w:t>
      </w:r>
      <w:r>
        <w:rPr>
          <w:rFonts w:hint="eastAsia" w:ascii="宋体" w:hAnsi="宋体" w:eastAsia="宋体" w:cs="宋体"/>
          <w:color w:val="000000"/>
          <w:sz w:val="28"/>
          <w:szCs w:val="28"/>
        </w:rPr>
        <w:t xml:space="preserve">要求提供的其他响应文件。</w:t>
      </w:r>
      <w:r/>
    </w:p>
    <w:p>
      <w:pPr>
        <w:pStyle w:val="1449"/>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我单位符合《中华人民共和国政府采购法》第二十二条的规定，符合本项目供应商资格要求。</w:t>
      </w:r>
      <w:r/>
    </w:p>
    <w:p>
      <w:pPr>
        <w:pStyle w:val="1449"/>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我单位按照磋商文件的要求编制响应文件，并对其提交的响应文件的真实性、合法性承担法律责任。</w:t>
      </w:r>
      <w:r/>
    </w:p>
    <w:p>
      <w:pPr>
        <w:ind w:right="29" w:firstLine="48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供应商兹宣布同意如下: </w:t>
      </w:r>
      <w:r/>
    </w:p>
    <w:p>
      <w:pPr>
        <w:pStyle w:val="1449"/>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9" name="直接连接符 1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8" o:spid="_x0000_s18" style="position:absolute;left:0;text-align:left;z-index:251671552;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20" name="直接连接符 2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9" o:spid="_x0000_s19" style="position:absolute;left:0;text-align:left;z-index:251672576;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000000"/>
          <w:sz w:val="28"/>
          <w:szCs w:val="28"/>
        </w:rPr>
        <w:t xml:space="preserve">一、完全承担根据《磋商文件》规定完成合同的责任和义务（如有偏离，将全部填写在偏离表中）。</w:t>
      </w:r>
      <w:r/>
    </w:p>
    <w:p>
      <w:pPr>
        <w:pStyle w:val="1449"/>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21" name="直接连接符 2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20" o:spid="_x0000_s20" style="position:absolute;left:0;text-align:left;z-index:251672576;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22" name="直接连接符 2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1" o:spid="_x0000_s21" style="position:absolute;left:0;text-align:left;z-index:251673600;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sz w:val="28"/>
          <w:szCs w:val="28"/>
        </w:rPr>
        <w:t xml:space="preserve">二、保证所提供的响应文件及所有材料的真实、合法、有效，并对其负责。</w:t>
      </w:r>
      <w:r/>
    </w:p>
    <w:p>
      <w:pPr>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三、已详细审核竞争性磋商文件（含竞争性磋商文件的澄清或者修改），本供应商完全理解并同意放弃对这方面不明及误解的权利。</w:t>
      </w:r>
      <w:r/>
    </w:p>
    <w:p>
      <w:pPr>
        <w:ind w:right="29" w:firstLine="48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四、所供货物保证符合国家有关产品质量、性能和安全标准，无权利瑕疵。</w:t>
      </w:r>
      <w:r/>
    </w:p>
    <w:p>
      <w:pPr>
        <w:ind w:right="29" w:firstLine="48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五、报价有效期为30个工作日。</w:t>
      </w:r>
      <w:r/>
    </w:p>
    <w:p>
      <w:pPr>
        <w:ind w:right="29" w:firstLine="48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六、同意向贵方提供贵方可能要求的与本次磋商采购有关的任何证据或资料。</w:t>
      </w:r>
      <w:r/>
    </w:p>
    <w:p>
      <w:pPr>
        <w:ind w:right="29" w:firstLine="48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七、完全理解贵方不一定要接受最低的报价或收到的任何报价。</w:t>
      </w:r>
      <w:r/>
    </w:p>
    <w:p>
      <w:pPr>
        <w:ind w:right="29" w:firstLine="48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八、采购人或采购代理机构有权将我单位本项目的《磋商报价表》和《分项价格表》予以公示，公示的方式由采购人或采购代理机构确定。</w:t>
      </w:r>
      <w:r/>
    </w:p>
    <w:p>
      <w:pPr>
        <w:ind w:right="29" w:firstLine="48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九、采购人有权对供应商的响应文件的真实性进行核实，如供应商不能在采购人规定的时间内向采购人提供有效的证明文件，将被采购人视为放弃中标（成交）资格。</w:t>
      </w:r>
      <w:r/>
    </w:p>
    <w:p>
      <w:pPr>
        <w:ind w:right="29"/>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left="0" w:right="29" w:firstLine="294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供应商（电子签章）：</w:t>
      </w:r>
      <w:r/>
    </w:p>
    <w:p>
      <w:pPr>
        <w:ind w:left="0" w:firstLine="2940"/>
        <w:rPr>
          <w:rFonts w:hint="eastAsia" w:ascii="宋体" w:hAnsi="宋体" w:eastAsia="宋体" w:cs="宋体"/>
          <w:sz w:val="28"/>
          <w:szCs w:val="28"/>
        </w:rPr>
      </w:pPr>
      <w:r>
        <w:rPr>
          <w:rFonts w:hint="eastAsia" w:ascii="宋体" w:hAnsi="宋体" w:eastAsia="宋体" w:cs="宋体"/>
          <w:sz w:val="28"/>
          <w:szCs w:val="28"/>
        </w:rPr>
        <w:t xml:space="preserve">法定代表人或授权代表（签字或盖章）：</w:t>
      </w:r>
      <w:r/>
    </w:p>
    <w:p>
      <w:pPr>
        <w:ind w:left="0" w:firstLine="294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联系电话：</w:t>
      </w:r>
      <w:r/>
    </w:p>
    <w:p>
      <w:pPr>
        <w:ind w:left="0" w:right="29" w:firstLine="294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日期：  年  月  日</w:t>
      </w:r>
      <w:r/>
    </w:p>
    <w:p>
      <w:pPr>
        <w:jc w:val="center"/>
        <w:rPr>
          <w:rFonts w:hint="eastAsia" w:ascii="宋体" w:hAnsi="宋体" w:eastAsia="宋体" w:cs="宋体"/>
          <w:b/>
          <w:bCs/>
          <w:color w:val="000000"/>
          <w:sz w:val="28"/>
        </w:rPr>
      </w:pPr>
      <w:r>
        <w:rPr>
          <w:rFonts w:hint="eastAsia" w:ascii="宋体" w:hAnsi="宋体" w:eastAsia="宋体" w:cs="宋体"/>
          <w:b/>
          <w:bCs/>
          <w:color w:val="000000"/>
          <w:sz w:val="28"/>
        </w:rPr>
        <w:br w:type="page" w:clear="all"/>
      </w:r>
      <w:r/>
    </w:p>
    <w:p>
      <w:pPr>
        <w:jc w:val="center"/>
        <w:rPr>
          <w:rFonts w:hint="eastAsia" w:ascii="宋体" w:hAnsi="宋体" w:eastAsia="宋体" w:cs="宋体"/>
          <w:b/>
          <w:bCs/>
          <w:color w:val="000000"/>
          <w:sz w:val="28"/>
        </w:rPr>
      </w:pPr>
      <w:r>
        <w:rPr>
          <w:rFonts w:hint="eastAsia" w:ascii="宋体" w:hAnsi="宋体" w:eastAsia="宋体" w:cs="宋体"/>
          <w:b/>
          <w:bCs/>
          <w:color w:val="000000"/>
          <w:sz w:val="28"/>
        </w:rPr>
      </w:r>
      <w:r/>
    </w:p>
    <w:p>
      <w:pPr>
        <w:jc w:val="center"/>
        <w:rPr>
          <w:rFonts w:hint="eastAsia" w:ascii="宋体" w:hAnsi="宋体" w:eastAsia="宋体" w:cs="宋体"/>
          <w:b/>
          <w:color w:val="000000"/>
          <w:sz w:val="36"/>
        </w:rPr>
      </w:pPr>
      <w:r>
        <w:rPr>
          <w:rFonts w:hint="eastAsia" w:ascii="宋体" w:hAnsi="宋体" w:eastAsia="宋体" w:cs="宋体"/>
          <w:b/>
          <w:color w:val="000000"/>
          <w:sz w:val="36"/>
        </w:rPr>
        <w:t xml:space="preserve">10、法定代表人身份证明或授权委托书</w:t>
      </w:r>
      <w:r/>
    </w:p>
    <w:p>
      <w:pPr>
        <w:rPr>
          <w:rFonts w:hint="eastAsia" w:ascii="宋体" w:hAnsi="宋体" w:eastAsia="宋体" w:cs="宋体"/>
          <w:color w:val="000000"/>
          <w:sz w:val="24"/>
        </w:rPr>
      </w:pPr>
      <w:r>
        <w:rPr>
          <w:rFonts w:hint="eastAsia" w:ascii="宋体" w:hAnsi="宋体" w:eastAsia="宋体" w:cs="宋体"/>
          <w:color w:val="000000"/>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若法定代表人亲自签署文件则按下列格式：</w:t>
      </w:r>
      <w:r/>
    </w:p>
    <w:p>
      <w:pPr>
        <w:spacing w:line="360" w:lineRule="auto"/>
        <w:rPr>
          <w:rFonts w:hint="eastAsia" w:ascii="宋体" w:hAnsi="宋体" w:eastAsia="宋体" w:cs="宋体"/>
          <w:sz w:val="24"/>
        </w:rPr>
      </w:pPr>
      <w:r>
        <w:rPr>
          <w:rFonts w:hint="eastAsia" w:ascii="宋体" w:hAnsi="宋体" w:eastAsia="宋体" w:cs="宋体"/>
          <w:sz w:val="24"/>
        </w:rPr>
      </w:r>
      <w:r/>
    </w:p>
    <w:p>
      <w:pPr>
        <w:ind w:left="3158"/>
        <w:spacing w:before="40" w:line="360" w:lineRule="auto"/>
        <w:rPr>
          <w:rFonts w:hint="eastAsia" w:ascii="宋体" w:hAnsi="宋体" w:eastAsia="宋体" w:cs="宋体"/>
          <w:sz w:val="24"/>
        </w:rPr>
      </w:pPr>
      <w:r>
        <w:rPr>
          <w:rFonts w:hint="eastAsia" w:ascii="宋体" w:hAnsi="宋体" w:eastAsia="宋体" w:cs="宋体"/>
          <w:sz w:val="24"/>
        </w:rPr>
        <w:t xml:space="preserve">法定代表人身份证明</w:t>
      </w:r>
      <w:r/>
    </w:p>
    <w:p>
      <w:pPr>
        <w:spacing w:after="120" w:line="360" w:lineRule="auto"/>
        <w:rPr>
          <w:rFonts w:hint="eastAsia" w:ascii="宋体" w:hAnsi="宋体" w:eastAsia="宋体" w:cs="宋体"/>
        </w:rPr>
      </w:pPr>
      <w:r>
        <w:rPr>
          <w:rFonts w:hint="eastAsia" w:ascii="宋体" w:hAnsi="宋体" w:eastAsia="宋体" w:cs="宋体"/>
        </w:rPr>
      </w:r>
      <w:r/>
    </w:p>
    <w:p>
      <w:pPr>
        <w:spacing w:after="120" w:line="360" w:lineRule="auto"/>
        <w:rPr>
          <w:rFonts w:hint="eastAsia" w:ascii="宋体" w:hAnsi="宋体" w:eastAsia="宋体" w:cs="宋体"/>
        </w:rPr>
      </w:pPr>
      <w:r>
        <w:rPr>
          <w:rFonts w:hint="eastAsia" w:ascii="宋体" w:hAnsi="宋体" w:eastAsia="宋体" w:cs="宋体"/>
        </w:rPr>
      </w:r>
      <w:r/>
    </w:p>
    <w:p>
      <w:pPr>
        <w:spacing w:before="11" w:after="120" w:line="360" w:lineRule="auto"/>
        <w:rPr>
          <w:rFonts w:hint="eastAsia" w:ascii="宋体" w:hAnsi="宋体" w:eastAsia="宋体" w:cs="宋体"/>
        </w:rPr>
      </w:pPr>
      <w:r>
        <w:rPr>
          <w:rFonts w:hint="eastAsia" w:ascii="宋体" w:hAnsi="宋体" w:eastAsia="宋体" w:cs="宋体"/>
        </w:rPr>
      </w:r>
      <w:r/>
    </w:p>
    <w:p>
      <w:pPr>
        <w:ind w:left="215"/>
        <w:spacing w:before="66" w:line="360" w:lineRule="auto"/>
        <w:rPr>
          <w:rFonts w:hint="eastAsia" w:ascii="宋体" w:hAnsi="宋体" w:eastAsia="宋体" w:cs="宋体"/>
          <w:sz w:val="24"/>
        </w:rPr>
      </w:pPr>
      <w:r>
        <w:rPr>
          <w:rFonts w:hint="eastAsia" w:ascii="宋体" w:hAnsi="宋体" w:eastAsia="宋体" w:cs="宋体"/>
          <w:sz w:val="24"/>
        </w:rPr>
        <w:t xml:space="preserve">供应商名称：</w:t>
      </w:r>
      <w:r>
        <w:rPr>
          <w:rFonts w:hint="eastAsia" w:ascii="宋体" w:hAnsi="宋体" w:eastAsia="宋体" w:cs="宋体"/>
          <w:sz w:val="24"/>
          <w:u w:val="single"/>
        </w:rPr>
        <w:tab/>
      </w:r>
      <w:r>
        <w:rPr>
          <w:rFonts w:hint="eastAsia" w:ascii="宋体" w:hAnsi="宋体" w:eastAsia="宋体" w:cs="宋体"/>
          <w:sz w:val="24"/>
          <w:u w:val="single"/>
        </w:rPr>
        <w:t xml:space="preserve">               </w:t>
      </w:r>
      <w:r/>
    </w:p>
    <w:p>
      <w:pPr>
        <w:spacing w:after="120" w:line="360" w:lineRule="auto"/>
        <w:rPr>
          <w:rFonts w:hint="eastAsia" w:ascii="宋体" w:hAnsi="宋体" w:eastAsia="宋体" w:cs="宋体"/>
        </w:rPr>
      </w:pPr>
      <w:r>
        <w:rPr>
          <w:rFonts w:hint="eastAsia" w:ascii="宋体" w:hAnsi="宋体" w:eastAsia="宋体" w:cs="宋体"/>
        </w:rPr>
      </w:r>
      <w:r/>
    </w:p>
    <w:p>
      <w:pPr>
        <w:spacing w:before="9" w:after="120" w:line="360" w:lineRule="auto"/>
        <w:rPr>
          <w:rFonts w:hint="eastAsia" w:ascii="宋体" w:hAnsi="宋体" w:eastAsia="宋体" w:cs="宋体"/>
        </w:rPr>
      </w:pPr>
      <w:r>
        <w:rPr>
          <w:rFonts w:hint="eastAsia" w:ascii="宋体" w:hAnsi="宋体" w:eastAsia="宋体" w:cs="宋体"/>
        </w:rPr>
      </w:r>
      <w:r/>
    </w:p>
    <w:p>
      <w:pPr>
        <w:ind w:left="215"/>
        <w:spacing w:line="360" w:lineRule="auto"/>
        <w:tabs>
          <w:tab w:val="left" w:pos="2495" w:leader="none"/>
          <w:tab w:val="left" w:pos="6215" w:leader="none"/>
          <w:tab w:val="left" w:pos="7655" w:leader="none"/>
        </w:tabs>
        <w:rPr>
          <w:rFonts w:hint="eastAsia" w:ascii="宋体" w:hAnsi="宋体" w:eastAsia="宋体" w:cs="宋体"/>
          <w:sz w:val="24"/>
        </w:rPr>
      </w:pPr>
      <w:r>
        <w:rPr>
          <w:rFonts w:hint="eastAsia" w:ascii="宋体" w:hAnsi="宋体" w:eastAsia="宋体" w:cs="宋体"/>
          <w:sz w:val="24"/>
        </w:rPr>
        <w:t xml:space="preserve">姓名：</w:t>
      </w:r>
      <w:r>
        <w:rPr>
          <w:rFonts w:hint="eastAsia" w:ascii="宋体" w:hAnsi="宋体" w:eastAsia="宋体" w:cs="宋体"/>
          <w:sz w:val="24"/>
          <w:u w:val="single"/>
        </w:rPr>
        <w:tab/>
      </w:r>
      <w:r>
        <w:rPr>
          <w:rFonts w:hint="eastAsia" w:ascii="宋体" w:hAnsi="宋体" w:eastAsia="宋体" w:cs="宋体"/>
          <w:sz w:val="24"/>
        </w:rPr>
        <w:t xml:space="preserve">（法定代表人亲笔签字）性别：</w:t>
      </w:r>
      <w:r>
        <w:rPr>
          <w:rFonts w:hint="eastAsia" w:ascii="宋体" w:hAnsi="宋体" w:eastAsia="宋体" w:cs="宋体"/>
          <w:sz w:val="24"/>
          <w:u w:val="single"/>
        </w:rPr>
        <w:tab/>
      </w:r>
      <w:r>
        <w:rPr>
          <w:rFonts w:hint="eastAsia" w:ascii="宋体" w:hAnsi="宋体" w:eastAsia="宋体" w:cs="宋体"/>
          <w:sz w:val="24"/>
        </w:rPr>
        <w:t xml:space="preserve">年龄：</w:t>
      </w:r>
      <w:r>
        <w:rPr>
          <w:rFonts w:hint="eastAsia" w:ascii="宋体" w:hAnsi="宋体" w:eastAsia="宋体" w:cs="宋体"/>
          <w:sz w:val="24"/>
          <w:u w:val="single"/>
        </w:rPr>
        <w:tab/>
      </w:r>
      <w:r>
        <w:rPr>
          <w:rFonts w:hint="eastAsia" w:ascii="宋体" w:hAnsi="宋体" w:eastAsia="宋体" w:cs="宋体"/>
          <w:sz w:val="24"/>
        </w:rPr>
        <w:t xml:space="preserve">职务：</w:t>
      </w:r>
      <w:r/>
    </w:p>
    <w:p>
      <w:pPr>
        <w:ind w:left="215"/>
        <w:spacing w:line="360" w:lineRule="auto"/>
        <w:tabs>
          <w:tab w:val="left" w:pos="1895" w:leader="none"/>
        </w:tabs>
        <w:rPr>
          <w:rFonts w:hint="eastAsia" w:ascii="宋体" w:hAnsi="宋体" w:eastAsia="宋体" w:cs="宋体"/>
          <w:sz w:val="24"/>
        </w:rPr>
      </w:pPr>
      <w:r>
        <w:rPr>
          <w:rFonts w:hint="eastAsia" w:ascii="宋体" w:hAnsi="宋体" w:eastAsia="宋体" w:cs="宋体"/>
          <w:sz w:val="24"/>
        </w:rPr>
        <w:t xml:space="preserve">系</w:t>
      </w:r>
      <w:r>
        <w:rPr>
          <w:rFonts w:hint="eastAsia" w:ascii="宋体" w:hAnsi="宋体" w:eastAsia="宋体" w:cs="宋体"/>
          <w:sz w:val="24"/>
          <w:u w:val="single"/>
        </w:rPr>
        <w:tab/>
      </w:r>
      <w:r>
        <w:rPr>
          <w:rFonts w:hint="eastAsia" w:ascii="宋体" w:hAnsi="宋体" w:eastAsia="宋体" w:cs="宋体"/>
          <w:sz w:val="24"/>
        </w:rPr>
        <w:t xml:space="preserve">（供应商名称）的法定代表人。</w:t>
      </w:r>
      <w:r/>
    </w:p>
    <w:p>
      <w:pPr>
        <w:ind w:left="215"/>
        <w:spacing w:line="360" w:lineRule="auto"/>
        <w:rPr>
          <w:rFonts w:hint="eastAsia" w:ascii="宋体" w:hAnsi="宋体" w:eastAsia="宋体" w:cs="宋体"/>
          <w:sz w:val="24"/>
        </w:rPr>
      </w:pPr>
      <w:r>
        <w:rPr>
          <w:rFonts w:hint="eastAsia" w:ascii="宋体" w:hAnsi="宋体" w:eastAsia="宋体" w:cs="宋体"/>
          <w:sz w:val="24"/>
        </w:rPr>
        <w:t xml:space="preserve">特此证明。</w:t>
      </w:r>
      <w:r/>
    </w:p>
    <w:p>
      <w:pPr>
        <w:spacing w:after="120" w:line="360" w:lineRule="auto"/>
        <w:rPr>
          <w:rFonts w:hint="eastAsia" w:ascii="宋体" w:hAnsi="宋体" w:eastAsia="宋体" w:cs="宋体"/>
        </w:rPr>
      </w:pPr>
      <w:r>
        <w:rPr>
          <w:rFonts w:hint="eastAsia" w:ascii="宋体" w:hAnsi="宋体" w:eastAsia="宋体" w:cs="宋体"/>
        </w:rPr>
      </w:r>
      <w:r/>
    </w:p>
    <w:p>
      <w:pPr>
        <w:spacing w:after="120" w:line="360" w:lineRule="auto"/>
        <w:rPr>
          <w:rFonts w:hint="eastAsia" w:ascii="宋体" w:hAnsi="宋体" w:eastAsia="宋体" w:cs="宋体"/>
        </w:rPr>
      </w:pPr>
      <w:r>
        <w:rPr>
          <w:rFonts w:hint="eastAsia" w:ascii="宋体" w:hAnsi="宋体" w:eastAsia="宋体" w:cs="宋体"/>
        </w:rPr>
      </w:r>
      <w:r/>
    </w:p>
    <w:p>
      <w:pPr>
        <w:ind w:left="215"/>
        <w:spacing w:line="360" w:lineRule="auto"/>
        <w:rPr>
          <w:rFonts w:hint="eastAsia" w:ascii="宋体" w:hAnsi="宋体" w:eastAsia="宋体" w:cs="宋体"/>
          <w:sz w:val="24"/>
        </w:rPr>
      </w:pPr>
      <w:r>
        <w:rPr>
          <w:rFonts w:hint="eastAsia" w:ascii="宋体" w:hAnsi="宋体" w:eastAsia="宋体" w:cs="宋体"/>
          <w:sz w:val="24"/>
        </w:rPr>
        <w:t xml:space="preserve">附：法定代表人身份证扫描件。</w:t>
      </w:r>
      <w:r/>
    </w:p>
    <w:p>
      <w:pPr>
        <w:spacing w:after="120" w:line="360" w:lineRule="auto"/>
        <w:rPr>
          <w:rFonts w:hint="eastAsia" w:ascii="宋体" w:hAnsi="宋体" w:eastAsia="宋体" w:cs="宋体"/>
        </w:rPr>
      </w:pPr>
      <w:r>
        <w:rPr>
          <w:rFonts w:hint="eastAsia" w:ascii="宋体" w:hAnsi="宋体" w:eastAsia="宋体" w:cs="宋体"/>
        </w:rPr>
      </w:r>
      <w:r/>
    </w:p>
    <w:p>
      <w:pPr>
        <w:spacing w:after="120" w:line="360" w:lineRule="auto"/>
        <w:rPr>
          <w:rFonts w:hint="eastAsia" w:ascii="宋体" w:hAnsi="宋体" w:eastAsia="宋体" w:cs="宋体"/>
        </w:rPr>
      </w:pPr>
      <w:r>
        <w:rPr>
          <w:rFonts w:hint="eastAsia" w:ascii="宋体" w:hAnsi="宋体" w:eastAsia="宋体" w:cs="宋体"/>
        </w:rPr>
      </w:r>
      <w:r/>
    </w:p>
    <w:p>
      <w:pPr>
        <w:spacing w:after="120" w:line="360" w:lineRule="auto"/>
        <w:rPr>
          <w:rFonts w:hint="eastAsia" w:ascii="宋体" w:hAnsi="宋体" w:eastAsia="宋体" w:cs="宋体"/>
        </w:rPr>
      </w:pPr>
      <w:r>
        <w:rPr>
          <w:rFonts w:hint="eastAsia" w:ascii="宋体" w:hAnsi="宋体" w:eastAsia="宋体" w:cs="宋体"/>
        </w:rPr>
      </w:r>
      <w:r/>
    </w:p>
    <w:p>
      <w:pPr>
        <w:spacing w:before="10" w:after="120" w:line="360" w:lineRule="auto"/>
        <w:rPr>
          <w:rFonts w:hint="eastAsia" w:ascii="宋体" w:hAnsi="宋体" w:eastAsia="宋体" w:cs="宋体"/>
        </w:rPr>
      </w:pPr>
      <w:r>
        <w:rPr>
          <w:rFonts w:hint="eastAsia" w:ascii="宋体" w:hAnsi="宋体" w:eastAsia="宋体" w:cs="宋体"/>
        </w:rPr>
      </w:r>
      <w:r/>
    </w:p>
    <w:p>
      <w:pPr>
        <w:ind w:left="3369"/>
        <w:spacing w:line="360" w:lineRule="auto"/>
        <w:tabs>
          <w:tab w:val="left" w:pos="5529" w:leader="none"/>
        </w:tabs>
        <w:rPr>
          <w:rFonts w:hint="eastAsia" w:ascii="宋体" w:hAnsi="宋体" w:eastAsia="宋体" w:cs="宋体"/>
          <w:sz w:val="24"/>
          <w:lang w:eastAsia="zh-CN"/>
        </w:rPr>
      </w:pPr>
      <w:r>
        <w:rPr>
          <w:rFonts w:hint="eastAsia" w:ascii="宋体" w:hAnsi="宋体" w:eastAsia="宋体" w:cs="宋体"/>
          <w:sz w:val="24"/>
        </w:rPr>
        <w:t xml:space="preserve">供应商：</w:t>
      </w:r>
      <w:r>
        <w:rPr>
          <w:rFonts w:hint="eastAsia" w:ascii="宋体" w:hAnsi="宋体" w:eastAsia="宋体" w:cs="宋体"/>
          <w:sz w:val="24"/>
          <w:u w:val="single"/>
        </w:rPr>
        <w:tab/>
      </w:r>
      <w:r>
        <w:rPr>
          <w:rFonts w:hint="eastAsia" w:ascii="宋体" w:hAnsi="宋体" w:eastAsia="宋体" w:cs="宋体"/>
          <w:sz w:val="24"/>
          <w:lang w:eastAsia="zh-CN"/>
        </w:rPr>
        <w:t xml:space="preserve">（</w:t>
      </w:r>
      <w:r>
        <w:rPr>
          <w:rFonts w:hint="eastAsia" w:ascii="宋体" w:hAnsi="宋体" w:eastAsia="宋体" w:cs="宋体"/>
          <w:bCs/>
          <w:sz w:val="24"/>
        </w:rPr>
        <w:t xml:space="preserve">电子签章</w:t>
      </w:r>
      <w:r>
        <w:rPr>
          <w:rFonts w:hint="eastAsia" w:ascii="宋体" w:hAnsi="宋体" w:eastAsia="宋体" w:cs="宋体"/>
          <w:sz w:val="24"/>
          <w:lang w:eastAsia="zh-CN"/>
        </w:rPr>
        <w:t xml:space="preserve">）</w:t>
      </w:r>
      <w:r/>
    </w:p>
    <w:p>
      <w:pPr>
        <w:spacing w:before="7" w:after="120" w:line="360" w:lineRule="auto"/>
        <w:rPr>
          <w:rFonts w:hint="eastAsia" w:ascii="宋体" w:hAnsi="宋体" w:eastAsia="宋体" w:cs="宋体"/>
        </w:rPr>
      </w:pPr>
      <w:r>
        <w:rPr>
          <w:rFonts w:hint="eastAsia" w:ascii="宋体" w:hAnsi="宋体" w:eastAsia="宋体" w:cs="宋体"/>
        </w:rPr>
      </w:r>
      <w:r/>
    </w:p>
    <w:p>
      <w:pPr>
        <w:ind w:right="406"/>
        <w:jc w:val="center"/>
        <w:spacing w:before="74" w:line="360" w:lineRule="auto"/>
        <w:tabs>
          <w:tab w:val="left" w:pos="719" w:leader="none"/>
          <w:tab w:val="left" w:pos="1559" w:leader="none"/>
          <w:tab w:val="left" w:pos="2279" w:leader="none"/>
        </w:tabs>
        <w:rPr>
          <w:rFonts w:hint="eastAsia" w:ascii="宋体" w:hAnsi="宋体" w:eastAsia="宋体" w:cs="宋体"/>
          <w:sz w:val="24"/>
        </w:rPr>
      </w:pPr>
      <w:r>
        <w:rPr>
          <w:rFonts w:hint="eastAsia" w:ascii="宋体" w:hAnsi="宋体" w:eastAsia="宋体" w:cs="宋体"/>
          <w:sz w:val="24"/>
          <w:u w:val="single"/>
        </w:rPr>
        <w:tab/>
      </w:r>
      <w:r>
        <w:rPr>
          <w:rFonts w:hint="eastAsia" w:ascii="宋体" w:hAnsi="宋体" w:eastAsia="宋体" w:cs="宋体"/>
          <w:sz w:val="24"/>
        </w:rPr>
        <w:t xml:space="preserve">年</w:t>
      </w:r>
      <w:r>
        <w:rPr>
          <w:rFonts w:hint="eastAsia" w:ascii="宋体" w:hAnsi="宋体" w:eastAsia="宋体" w:cs="宋体"/>
          <w:sz w:val="24"/>
          <w:u w:val="single"/>
        </w:rPr>
        <w:tab/>
      </w:r>
      <w:r>
        <w:rPr>
          <w:rFonts w:hint="eastAsia" w:ascii="宋体" w:hAnsi="宋体" w:eastAsia="宋体" w:cs="宋体"/>
          <w:sz w:val="24"/>
        </w:rPr>
        <w:t xml:space="preserve">月</w:t>
      </w:r>
      <w:r>
        <w:rPr>
          <w:rFonts w:hint="eastAsia" w:ascii="宋体" w:hAnsi="宋体" w:eastAsia="宋体" w:cs="宋体"/>
          <w:sz w:val="24"/>
          <w:u w:val="single"/>
        </w:rPr>
        <w:tab/>
      </w:r>
      <w:r>
        <w:rPr>
          <w:rFonts w:hint="eastAsia" w:ascii="宋体" w:hAnsi="宋体" w:eastAsia="宋体" w:cs="宋体"/>
          <w:sz w:val="24"/>
        </w:rPr>
        <w:t xml:space="preserve">日</w:t>
      </w:r>
      <w:r/>
    </w:p>
    <w:p>
      <w:pPr>
        <w:pStyle w:val="1304"/>
        <w:ind w:firstLine="480"/>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color w:val="000000"/>
          <w:sz w:val="24"/>
        </w:rPr>
      </w:pPr>
      <w:r>
        <w:rPr>
          <w:rFonts w:hint="eastAsia" w:ascii="宋体" w:hAnsi="宋体" w:eastAsia="宋体" w:cs="宋体"/>
          <w:color w:val="000000"/>
          <w:sz w:val="24"/>
        </w:rPr>
      </w:r>
      <w:r/>
    </w:p>
    <w:p>
      <w:pPr>
        <w:pStyle w:val="1304"/>
        <w:ind w:firstLine="480"/>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color w:val="000000"/>
          <w:sz w:val="24"/>
        </w:rPr>
      </w:pPr>
      <w:r>
        <w:rPr>
          <w:rFonts w:hint="eastAsia" w:ascii="宋体" w:hAnsi="宋体" w:eastAsia="宋体" w:cs="宋体"/>
          <w:color w:val="000000"/>
          <w:sz w:val="24"/>
        </w:rPr>
      </w:r>
      <w:r/>
    </w:p>
    <w:p>
      <w:pPr>
        <w:pStyle w:val="1304"/>
        <w:ind w:firstLine="480"/>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color w:val="000000"/>
          <w:sz w:val="24"/>
        </w:rPr>
      </w:pPr>
      <w:r>
        <w:rPr>
          <w:rFonts w:hint="eastAsia" w:ascii="宋体" w:hAnsi="宋体" w:eastAsia="宋体" w:cs="宋体"/>
          <w:color w:val="000000"/>
          <w:sz w:val="24"/>
        </w:rPr>
      </w:r>
      <w:r/>
    </w:p>
    <w:p>
      <w:pPr>
        <w:jc w:val="center"/>
        <w:rPr>
          <w:rFonts w:hint="eastAsia" w:ascii="宋体" w:hAnsi="宋体" w:eastAsia="宋体" w:cs="宋体"/>
          <w:b/>
          <w:color w:val="000000"/>
          <w:sz w:val="36"/>
        </w:rPr>
      </w:pPr>
      <w:r>
        <w:rPr>
          <w:rFonts w:hint="eastAsia" w:ascii="宋体" w:hAnsi="宋体" w:eastAsia="宋体" w:cs="宋体"/>
          <w:b/>
          <w:color w:val="000000"/>
          <w:sz w:val="36"/>
        </w:rPr>
      </w:r>
      <w:r/>
    </w:p>
    <w:p>
      <w:pPr>
        <w:jc w:val="center"/>
        <w:rPr>
          <w:rFonts w:hint="eastAsia" w:ascii="宋体" w:hAnsi="宋体" w:eastAsia="宋体" w:cs="宋体"/>
          <w:b/>
          <w:color w:val="000000"/>
          <w:sz w:val="36"/>
        </w:rPr>
      </w:pPr>
      <w:r>
        <w:rPr>
          <w:rFonts w:hint="eastAsia" w:ascii="宋体" w:hAnsi="宋体" w:eastAsia="宋体" w:cs="宋体"/>
          <w:b/>
          <w:color w:val="000000"/>
          <w:sz w:val="36"/>
        </w:rPr>
        <w:t xml:space="preserve">授权委托书</w:t>
      </w:r>
      <w:r/>
    </w:p>
    <w:p>
      <w:pPr>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委托人（全称）：</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地  址：</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统一社会信用代码：</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受托人：                  先生（女士）</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身份证号：</w:t>
      </w:r>
      <w:r/>
    </w:p>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5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兹委托（   ）全权代表我企业（公司）参与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项目[项目编号：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]的磋商活动及签订合同。（</w:t>
      </w:r>
      <w:r>
        <w:rPr>
          <w:rFonts w:hint="eastAsia" w:ascii="宋体" w:hAnsi="宋体" w:eastAsia="宋体" w:cs="宋体"/>
          <w:b/>
          <w:color w:val="000000"/>
          <w:sz w:val="24"/>
          <w:u w:val="single"/>
        </w:rPr>
        <w:t xml:space="preserve">   </w:t>
      </w:r>
      <w:r>
        <w:rPr>
          <w:rFonts w:hint="eastAsia" w:ascii="宋体" w:hAnsi="宋体" w:eastAsia="宋体" w:cs="宋体"/>
          <w:color w:val="000000"/>
          <w:sz w:val="24"/>
        </w:rPr>
        <w:t xml:space="preserve">）以我企业（公司）名义所为的行为及签署的文件，我企业（公司）均予以认可。有关法律责任均由我企业（公司）承担。（</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）无转委托权。委托期限自   年  月 日起至  年  月  日止。</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委托人（电子签章）：</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法定代表人（签字或盖章）：</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联系方式：</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受托人（签字或盖章）：</w:t>
      </w:r>
      <w:r/>
    </w:p>
    <w:p>
      <w:pPr>
        <w:ind w:firstLine="457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年   月   日</w:t>
      </w:r>
      <w:r/>
    </w:p>
    <w:p>
      <w:pPr>
        <w:spacing w:line="360" w:lineRule="auto"/>
        <w:rPr>
          <w:rFonts w:hint="eastAsia"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rPr>
        <w:t xml:space="preserve">受托人身份证扫描件附后</w:t>
      </w:r>
      <w:r>
        <w:rPr>
          <w:rFonts w:hint="eastAsia" w:ascii="宋体" w:hAnsi="宋体" w:eastAsia="宋体" w:cs="宋体"/>
          <w:b/>
          <w:bCs/>
          <w:color w:val="000000"/>
          <w:sz w:val="24"/>
          <w:lang w:eastAsia="zh-CN"/>
        </w:rPr>
        <w:t xml:space="preserve">）</w:t>
      </w:r>
      <w:r/>
    </w:p>
    <w:p>
      <w:pPr>
        <w:jc w:val="center"/>
        <w:widowControl/>
        <w:rPr>
          <w:rFonts w:hint="eastAsia" w:ascii="宋体" w:hAnsi="宋体" w:eastAsia="宋体" w:cs="宋体"/>
          <w:b/>
          <w:color w:val="000000"/>
          <w:sz w:val="24"/>
        </w:rPr>
      </w:pPr>
      <w:r>
        <w:rPr>
          <w:rFonts w:hint="eastAsia" w:ascii="宋体" w:hAnsi="宋体" w:eastAsia="宋体" w:cs="宋体"/>
          <w:b/>
          <w:color w:val="000000"/>
          <w:sz w:val="24"/>
        </w:rPr>
        <w:br w:type="page" w:clear="all"/>
      </w:r>
      <w:r/>
    </w:p>
    <w:p>
      <w:pPr>
        <w:jc w:val="center"/>
        <w:rPr>
          <w:rFonts w:hint="eastAsia" w:ascii="宋体" w:hAnsi="宋体" w:eastAsia="宋体" w:cs="宋体"/>
          <w:b/>
          <w:bCs/>
          <w:sz w:val="36"/>
          <w:szCs w:val="36"/>
        </w:rPr>
      </w:pPr>
      <w:r>
        <w:rPr>
          <w:rFonts w:hint="eastAsia" w:ascii="宋体" w:hAnsi="宋体" w:eastAsia="宋体" w:cs="宋体"/>
          <w:b/>
          <w:bCs/>
          <w:sz w:val="36"/>
          <w:szCs w:val="36"/>
        </w:rPr>
        <w:t xml:space="preserve">11、具备履行合同所必需的设备和专业技术能力的书面声明（附证明材料）格式</w:t>
      </w:r>
      <w:r/>
    </w:p>
    <w:p>
      <w:pPr>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项目编号：</w:t>
      </w:r>
      <w:r/>
    </w:p>
    <w:p>
      <w:pPr>
        <w:spacing w:line="360" w:lineRule="auto"/>
        <w:rPr>
          <w:rFonts w:hint="eastAsia" w:ascii="宋体" w:hAnsi="宋体" w:eastAsia="宋体" w:cs="宋体"/>
          <w:sz w:val="24"/>
        </w:rPr>
      </w:pPr>
      <w:r>
        <w:rPr>
          <w:rFonts w:hint="eastAsia" w:ascii="宋体" w:hAnsi="宋体" w:eastAsia="宋体" w:cs="宋体"/>
          <w:sz w:val="24"/>
        </w:rPr>
        <w:t xml:space="preserve">项目名称：</w:t>
      </w:r>
      <w:r/>
    </w:p>
    <w:p>
      <w:pPr>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供应商郑重声明：供应商具备履行合同（项目名称      ，项目编号：                </w:t>
      </w:r>
      <w:r>
        <w:rPr>
          <w:rFonts w:hint="eastAsia" w:ascii="宋体" w:hAnsi="宋体" w:eastAsia="宋体" w:cs="宋体"/>
          <w:sz w:val="24"/>
          <w:szCs w:val="21"/>
        </w:rPr>
        <w:t xml:space="preserve">  </w:t>
      </w:r>
      <w:r>
        <w:rPr>
          <w:rFonts w:hint="eastAsia" w:ascii="宋体" w:hAnsi="宋体" w:eastAsia="宋体" w:cs="宋体"/>
          <w:sz w:val="24"/>
        </w:rPr>
        <w:t xml:space="preserve">）所必需的设备和专业技术能力，具体为：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设备：</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 （证明材料扫描件附后）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 （证明材料扫描件附后）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 （证明材料扫描件附后）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专业技术能力：</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 （证明材料扫描件附后）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 （证明材料扫描件附后）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 （证明材料扫描件附后）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特此声明。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供应商对上述声明的真实性负责。如有虚假，将依法承担相应责任。</w:t>
      </w:r>
      <w:r/>
    </w:p>
    <w:p>
      <w:pPr>
        <w:spacing w:line="360" w:lineRule="auto"/>
        <w:rPr>
          <w:rFonts w:hint="eastAsia" w:ascii="宋体" w:hAnsi="宋体" w:eastAsia="宋体" w:cs="宋体"/>
          <w:sz w:val="24"/>
        </w:rPr>
      </w:pPr>
      <w:r>
        <w:rPr>
          <w:rFonts w:hint="eastAsia" w:ascii="宋体" w:hAnsi="宋体" w:eastAsia="宋体" w:cs="宋体"/>
          <w:sz w:val="24"/>
        </w:rPr>
      </w:r>
      <w:r/>
    </w:p>
    <w:p>
      <w:pPr>
        <w:ind w:firstLine="3600"/>
        <w:spacing w:line="360" w:lineRule="auto"/>
        <w:rPr>
          <w:rFonts w:hint="eastAsia" w:ascii="宋体" w:hAnsi="宋体" w:eastAsia="宋体" w:cs="宋体"/>
          <w:sz w:val="24"/>
        </w:rPr>
      </w:pPr>
      <w:r>
        <w:rPr>
          <w:rFonts w:hint="eastAsia" w:ascii="宋体" w:hAnsi="宋体" w:eastAsia="宋体" w:cs="宋体"/>
          <w:sz w:val="24"/>
        </w:rPr>
        <w:t xml:space="preserve">供应商：</w:t>
      </w:r>
      <w:r>
        <w:rPr>
          <w:rFonts w:hint="eastAsia" w:ascii="宋体" w:hAnsi="宋体" w:eastAsia="宋体" w:cs="宋体"/>
          <w:sz w:val="24"/>
          <w:u w:val="single"/>
        </w:rPr>
        <w:t xml:space="preserve">           </w:t>
      </w:r>
      <w:r>
        <w:rPr>
          <w:rFonts w:hint="eastAsia" w:ascii="宋体" w:hAnsi="宋体" w:eastAsia="宋体" w:cs="宋体"/>
          <w:sz w:val="24"/>
        </w:rPr>
        <w:t xml:space="preserve">（电子签章）</w:t>
      </w:r>
      <w:r/>
    </w:p>
    <w:p>
      <w:pPr>
        <w:ind w:firstLine="3600"/>
        <w:spacing w:line="360" w:lineRule="auto"/>
        <w:rPr>
          <w:rFonts w:hint="eastAsia" w:ascii="宋体" w:hAnsi="宋体" w:eastAsia="宋体" w:cs="宋体"/>
          <w:sz w:val="24"/>
        </w:rPr>
      </w:pPr>
      <w:r>
        <w:rPr>
          <w:rFonts w:hint="eastAsia" w:ascii="宋体" w:hAnsi="宋体" w:eastAsia="宋体" w:cs="宋体"/>
          <w:sz w:val="24"/>
        </w:rPr>
        <w:t xml:space="preserve">  </w:t>
      </w:r>
      <w:r/>
    </w:p>
    <w:p>
      <w:pPr>
        <w:ind w:firstLine="3600"/>
        <w:spacing w:line="360" w:lineRule="auto"/>
        <w:rPr>
          <w:rFonts w:hint="eastAsia" w:ascii="宋体" w:hAnsi="宋体" w:eastAsia="宋体" w:cs="宋体"/>
        </w:rPr>
      </w:pPr>
      <w:r>
        <w:rPr>
          <w:rFonts w:hint="eastAsia" w:ascii="宋体" w:hAnsi="宋体" w:eastAsia="宋体" w:cs="宋体"/>
          <w:sz w:val="24"/>
        </w:rPr>
        <w:t xml:space="preserve">日期：   年  月  日</w:t>
      </w:r>
      <w:r/>
    </w:p>
    <w:p>
      <w:pPr>
        <w:pStyle w:val="1286"/>
        <w:rPr>
          <w:rFonts w:hint="eastAsia" w:ascii="宋体" w:hAnsi="宋体" w:eastAsia="宋体" w:cs="宋体"/>
        </w:rPr>
      </w:pPr>
      <w:r>
        <w:rPr>
          <w:rFonts w:hint="eastAsia" w:ascii="宋体" w:hAnsi="宋体" w:eastAsia="宋体" w:cs="宋体"/>
        </w:rPr>
      </w:r>
      <w:r/>
    </w:p>
    <w:p>
      <w:pPr>
        <w:pStyle w:val="1286"/>
        <w:rPr>
          <w:rFonts w:hint="eastAsia" w:ascii="宋体" w:hAnsi="宋体" w:eastAsia="宋体" w:cs="宋体"/>
          <w:b/>
          <w:bCs/>
        </w:rPr>
      </w:pPr>
      <w:r>
        <w:rPr>
          <w:rFonts w:hint="eastAsia" w:ascii="宋体" w:hAnsi="宋体" w:eastAsia="宋体" w:cs="宋体"/>
          <w:b/>
          <w:bCs/>
        </w:rPr>
      </w:r>
      <w:r/>
    </w:p>
    <w:p>
      <w:pPr>
        <w:jc w:val="center"/>
        <w:widowControl/>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1286"/>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jc w:val="center"/>
        <w:widowControl/>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12、中小企业声明函</w:t>
      </w:r>
      <w:r/>
    </w:p>
    <w:p>
      <w:pPr>
        <w:rPr>
          <w:rFonts w:hint="eastAsia" w:ascii="宋体" w:hAnsi="宋体" w:eastAsia="宋体" w:cs="宋体"/>
          <w:color w:val="000000"/>
          <w:spacing w:val="6"/>
          <w:sz w:val="28"/>
          <w:szCs w:val="28"/>
        </w:rPr>
      </w:pPr>
      <w:r>
        <w:rPr>
          <w:rFonts w:hint="eastAsia" w:ascii="宋体" w:hAnsi="宋体" w:eastAsia="宋体" w:cs="宋体"/>
          <w:color w:val="000000"/>
          <w:spacing w:val="6"/>
          <w:sz w:val="28"/>
          <w:szCs w:val="28"/>
        </w:rPr>
      </w:r>
      <w:r/>
    </w:p>
    <w:p>
      <w:pPr>
        <w:spacing w:line="360" w:lineRule="auto"/>
        <w:rPr>
          <w:rFonts w:hint="eastAsia" w:ascii="宋体" w:hAnsi="宋体" w:eastAsia="宋体" w:cs="宋体"/>
          <w:color w:val="000000"/>
          <w:spacing w:val="6"/>
          <w:sz w:val="24"/>
          <w:u w:val="single"/>
        </w:rPr>
      </w:pPr>
      <w:r>
        <w:rPr>
          <w:rFonts w:hint="eastAsia" w:ascii="宋体" w:hAnsi="宋体" w:eastAsia="宋体" w:cs="宋体"/>
          <w:color w:val="000000"/>
          <w:spacing w:val="6"/>
          <w:sz w:val="24"/>
        </w:rPr>
        <w:t xml:space="preserve">项目编号：</w:t>
      </w:r>
      <w:r>
        <w:rPr>
          <w:rFonts w:hint="eastAsia" w:ascii="宋体" w:hAnsi="宋体" w:eastAsia="宋体" w:cs="宋体"/>
          <w:color w:val="000000"/>
          <w:spacing w:val="6"/>
          <w:sz w:val="24"/>
          <w:u w:val="single"/>
        </w:rPr>
        <w:t xml:space="preserve">               </w:t>
      </w:r>
      <w:r/>
    </w:p>
    <w:p>
      <w:pPr>
        <w:spacing w:line="360" w:lineRule="auto"/>
        <w:rPr>
          <w:rFonts w:hint="eastAsia" w:ascii="宋体" w:hAnsi="宋体" w:eastAsia="宋体" w:cs="宋体"/>
          <w:color w:val="000000"/>
          <w:spacing w:val="6"/>
          <w:sz w:val="24"/>
          <w:u w:val="single"/>
        </w:rPr>
      </w:pPr>
      <w:r>
        <w:rPr>
          <w:rFonts w:hint="eastAsia" w:ascii="宋体" w:hAnsi="宋体" w:eastAsia="宋体" w:cs="宋体"/>
          <w:color w:val="000000"/>
          <w:spacing w:val="6"/>
          <w:sz w:val="24"/>
        </w:rPr>
        <w:t xml:space="preserve">项目名称：</w:t>
      </w:r>
      <w:r>
        <w:rPr>
          <w:rFonts w:hint="eastAsia" w:ascii="宋体" w:hAnsi="宋体" w:eastAsia="宋体" w:cs="宋体"/>
          <w:color w:val="000000"/>
          <w:spacing w:val="6"/>
          <w:sz w:val="24"/>
          <w:u w:val="single"/>
        </w:rPr>
        <w:t xml:space="preserve">               </w:t>
      </w:r>
      <w:r/>
    </w:p>
    <w:p>
      <w:pPr>
        <w:ind w:firstLine="56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5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本公司郑重声明，根据《政府采购促进中小企业发展管理办法》（财库﹝2020﹞46 号）的规定，本公司参加</w:t>
      </w:r>
      <w:r>
        <w:rPr>
          <w:rFonts w:hint="eastAsia" w:ascii="宋体" w:hAnsi="宋体" w:eastAsia="宋体" w:cs="宋体"/>
          <w:color w:val="000000"/>
          <w:sz w:val="24"/>
          <w:u w:val="single"/>
        </w:rPr>
        <w:t xml:space="preserve">（单位名称）</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 项目名称）</w:t>
      </w:r>
      <w:r>
        <w:rPr>
          <w:rFonts w:hint="eastAsia" w:ascii="宋体" w:hAnsi="宋体" w:eastAsia="宋体" w:cs="宋体"/>
          <w:color w:val="000000"/>
          <w:sz w:val="24"/>
        </w:rPr>
        <w:t xml:space="preserve">采购活动，工程的施工单位全部为符合政策要求的中小企业。相关企业的具体情况如下：</w:t>
      </w:r>
      <w:r/>
    </w:p>
    <w:p>
      <w:pPr>
        <w:ind w:firstLine="560"/>
        <w:spacing w:line="360" w:lineRule="auto"/>
        <w:rPr>
          <w:rFonts w:hint="eastAsia" w:ascii="宋体" w:hAnsi="宋体" w:eastAsia="宋体" w:cs="宋体"/>
          <w:b/>
          <w:color w:val="000000"/>
          <w:spacing w:val="6"/>
          <w:sz w:val="24"/>
        </w:rPr>
      </w:pPr>
      <w:r>
        <w:rPr>
          <w:rFonts w:hint="eastAsia" w:ascii="宋体" w:hAnsi="宋体" w:eastAsia="宋体" w:cs="宋体"/>
          <w:color w:val="000000"/>
          <w:sz w:val="24"/>
          <w:u w:val="single"/>
        </w:rPr>
        <w:t xml:space="preserve">（标的名称）</w:t>
      </w:r>
      <w:r>
        <w:rPr>
          <w:rFonts w:hint="eastAsia" w:ascii="宋体" w:hAnsi="宋体" w:eastAsia="宋体" w:cs="宋体"/>
          <w:color w:val="000000"/>
          <w:sz w:val="24"/>
        </w:rPr>
        <w:t xml:space="preserve">，属于</w:t>
      </w:r>
      <w:r>
        <w:rPr>
          <w:rFonts w:hint="eastAsia" w:ascii="宋体" w:hAnsi="宋体" w:eastAsia="宋体" w:cs="宋体"/>
          <w:color w:val="000000"/>
          <w:sz w:val="24"/>
          <w:u w:val="single"/>
        </w:rPr>
        <w:t xml:space="preserve">（采购文件中明确的所属行业）</w:t>
      </w:r>
      <w:r>
        <w:rPr>
          <w:rFonts w:hint="eastAsia" w:ascii="宋体" w:hAnsi="宋体" w:eastAsia="宋体" w:cs="宋体"/>
          <w:color w:val="000000"/>
          <w:sz w:val="24"/>
        </w:rPr>
        <w:t xml:space="preserve">； 承建（承接）企业为</w:t>
      </w:r>
      <w:r>
        <w:rPr>
          <w:rFonts w:hint="eastAsia" w:ascii="宋体" w:hAnsi="宋体" w:eastAsia="宋体" w:cs="宋体"/>
          <w:color w:val="000000"/>
          <w:sz w:val="24"/>
          <w:u w:val="single"/>
        </w:rPr>
        <w:t xml:space="preserve">（企业名称）</w:t>
      </w:r>
      <w:r>
        <w:rPr>
          <w:rFonts w:hint="eastAsia" w:ascii="宋体" w:hAnsi="宋体" w:eastAsia="宋体" w:cs="宋体"/>
          <w:color w:val="000000"/>
          <w:sz w:val="24"/>
        </w:rPr>
        <w:t xml:space="preserve">，从业人员</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人，营业收入为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万元，资产总额为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w:t>
      </w:r>
      <w:r>
        <w:rPr>
          <w:rFonts w:hint="eastAsia" w:ascii="宋体" w:hAnsi="宋体" w:eastAsia="宋体" w:cs="宋体"/>
          <w:b/>
          <w:color w:val="000000"/>
          <w:sz w:val="24"/>
        </w:rPr>
        <w:t xml:space="preserve">属于（□中型企业、□小型企业、□微型企业，请勾选！）；</w:t>
      </w:r>
      <w:r/>
    </w:p>
    <w:p>
      <w:pPr>
        <w:ind w:firstLine="560"/>
        <w:spacing w:line="360" w:lineRule="auto"/>
        <w:rPr>
          <w:rFonts w:hint="eastAsia" w:ascii="宋体" w:hAnsi="宋体" w:eastAsia="宋体" w:cs="宋体"/>
          <w:color w:val="000000"/>
          <w:spacing w:val="6"/>
          <w:sz w:val="24"/>
        </w:rPr>
      </w:pPr>
      <w:r>
        <w:rPr>
          <w:rFonts w:hint="eastAsia" w:ascii="宋体" w:hAnsi="宋体" w:eastAsia="宋体" w:cs="宋体"/>
          <w:color w:val="000000"/>
          <w:sz w:val="24"/>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本企业对上述声明内容的真实性负责。如有虚假，将依法承担相应责任。</w:t>
      </w:r>
      <w:r/>
    </w:p>
    <w:p>
      <w:pPr>
        <w:spacing w:line="360" w:lineRule="auto"/>
        <w:rPr>
          <w:rFonts w:hint="eastAsia" w:ascii="宋体" w:hAnsi="宋体" w:eastAsia="宋体" w:cs="宋体"/>
          <w:color w:val="000000"/>
          <w:sz w:val="24"/>
        </w:rPr>
      </w:pPr>
      <w:r>
        <w:rPr>
          <w:rFonts w:hint="eastAsia" w:ascii="宋体" w:hAnsi="宋体" w:eastAsia="宋体" w:cs="宋体"/>
          <w:b/>
          <w:bCs/>
          <w:color w:val="000000"/>
          <w:sz w:val="24"/>
        </w:rPr>
        <w:t xml:space="preserve">注：本项目采购的服务属于</w:t>
      </w:r>
      <w:r>
        <w:rPr>
          <w:rFonts w:hint="eastAsia" w:ascii="宋体" w:hAnsi="宋体" w:eastAsia="宋体" w:cs="宋体"/>
          <w:b/>
          <w:bCs/>
          <w:color w:val="000000"/>
          <w:sz w:val="24"/>
          <w:u w:val="single"/>
        </w:rPr>
        <w:t xml:space="preserve">建筑业</w:t>
      </w:r>
      <w:r>
        <w:rPr>
          <w:rFonts w:hint="eastAsia" w:ascii="宋体" w:hAnsi="宋体" w:eastAsia="宋体" w:cs="宋体"/>
          <w:b/>
          <w:bCs/>
          <w:color w:val="000000"/>
          <w:sz w:val="24"/>
        </w:rPr>
        <w:t xml:space="preserve">。</w:t>
      </w:r>
      <w:r/>
    </w:p>
    <w:p>
      <w:pPr>
        <w:ind w:firstLine="5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企业名称（电子签章）：</w:t>
      </w:r>
      <w:r/>
    </w:p>
    <w:p>
      <w:pPr>
        <w:ind w:firstLine="5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日期： 年  月  日</w:t>
      </w:r>
      <w:r/>
    </w:p>
    <w:p>
      <w:pPr>
        <w:pStyle w:val="1279"/>
        <w:ind w:left="0" w:firstLine="482"/>
        <w:spacing w:after="0"/>
        <w:rPr>
          <w:rFonts w:hint="eastAsia" w:ascii="宋体" w:hAnsi="宋体" w:eastAsia="宋体" w:cs="宋体"/>
          <w:b/>
          <w:bCs/>
          <w:sz w:val="24"/>
        </w:rPr>
      </w:pPr>
      <w:r>
        <w:rPr>
          <w:rFonts w:hint="eastAsia" w:ascii="宋体" w:hAnsi="宋体" w:eastAsia="宋体" w:cs="宋体"/>
          <w:b/>
          <w:bCs/>
          <w:sz w:val="24"/>
        </w:rPr>
      </w:r>
      <w:r/>
    </w:p>
    <w:p>
      <w:pPr>
        <w:pStyle w:val="1279"/>
        <w:ind w:left="0" w:firstLine="482"/>
        <w:spacing w:after="0"/>
        <w:rPr>
          <w:rFonts w:hint="eastAsia" w:ascii="宋体" w:hAnsi="宋体" w:eastAsia="宋体" w:cs="宋体"/>
          <w:b/>
          <w:bCs/>
          <w:sz w:val="24"/>
        </w:rPr>
      </w:pPr>
      <w:r>
        <w:rPr>
          <w:rFonts w:hint="eastAsia" w:ascii="宋体" w:hAnsi="宋体" w:eastAsia="宋体" w:cs="宋体"/>
          <w:b/>
          <w:bCs/>
          <w:sz w:val="24"/>
        </w:rPr>
      </w:r>
      <w:r/>
    </w:p>
    <w:p>
      <w:pPr>
        <w:pStyle w:val="1279"/>
        <w:ind w:left="0" w:firstLine="482"/>
        <w:spacing w:after="0"/>
        <w:rPr>
          <w:rFonts w:hint="eastAsia" w:ascii="宋体" w:hAnsi="宋体" w:eastAsia="宋体" w:cs="宋体"/>
          <w:b/>
          <w:bCs/>
          <w:sz w:val="24"/>
        </w:rPr>
      </w:pPr>
      <w:r>
        <w:rPr>
          <w:rFonts w:hint="eastAsia" w:ascii="宋体" w:hAnsi="宋体" w:eastAsia="宋体" w:cs="宋体"/>
          <w:b/>
          <w:bCs/>
          <w:sz w:val="24"/>
        </w:rPr>
      </w:r>
      <w:r/>
    </w:p>
    <w:p>
      <w:pPr>
        <w:pStyle w:val="1279"/>
        <w:ind w:left="0" w:firstLine="482"/>
        <w:spacing w:after="0"/>
        <w:rPr>
          <w:rFonts w:hint="eastAsia" w:ascii="宋体" w:hAnsi="宋体" w:eastAsia="宋体" w:cs="宋体"/>
          <w:b/>
          <w:bCs/>
          <w:sz w:val="24"/>
        </w:rPr>
      </w:pPr>
      <w:r>
        <w:rPr>
          <w:rFonts w:hint="eastAsia" w:ascii="宋体" w:hAnsi="宋体" w:eastAsia="宋体" w:cs="宋体"/>
          <w:b/>
          <w:bCs/>
          <w:sz w:val="24"/>
        </w:rPr>
        <w:t xml:space="preserve">说明</w:t>
      </w:r>
      <w:r/>
    </w:p>
    <w:p>
      <w:pPr>
        <w:pStyle w:val="1279"/>
        <w:ind w:left="0" w:firstLine="482"/>
        <w:spacing w:after="0"/>
        <w:rPr>
          <w:rFonts w:hint="eastAsia" w:ascii="宋体" w:hAnsi="宋体" w:eastAsia="宋体" w:cs="宋体"/>
          <w:b w:val="0"/>
          <w:bCs w:val="0"/>
          <w:sz w:val="24"/>
        </w:rPr>
      </w:pPr>
      <w:r>
        <w:rPr>
          <w:rFonts w:hint="eastAsia" w:ascii="宋体" w:hAnsi="宋体" w:eastAsia="宋体" w:cs="宋体"/>
          <w:b w:val="0"/>
          <w:bCs w:val="0"/>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279"/>
        <w:ind w:left="0" w:firstLine="482"/>
        <w:spacing w:after="0"/>
        <w:rPr>
          <w:rFonts w:hint="eastAsia" w:ascii="宋体" w:hAnsi="宋体" w:eastAsia="宋体" w:cs="宋体"/>
          <w:b w:val="0"/>
          <w:bCs w:val="0"/>
          <w:sz w:val="24"/>
        </w:rPr>
      </w:pPr>
      <w:r>
        <w:rPr>
          <w:rFonts w:hint="eastAsia" w:ascii="宋体" w:hAnsi="宋体" w:eastAsia="宋体" w:cs="宋体"/>
          <w:b w:val="0"/>
          <w:bCs w:val="0"/>
          <w:sz w:val="24"/>
        </w:rPr>
        <w:t xml:space="preserve">2、从业人员、营业收入、资产总额填报响应供应商上一年度数据，无上一年度数据的新成立企业可不填报。</w:t>
      </w:r>
      <w:r/>
    </w:p>
    <w:p>
      <w:pPr>
        <w:pStyle w:val="1279"/>
        <w:ind w:left="0" w:firstLine="482"/>
        <w:spacing w:after="0"/>
        <w:rPr>
          <w:rFonts w:hint="eastAsia" w:ascii="宋体" w:hAnsi="宋体" w:eastAsia="宋体" w:cs="宋体"/>
          <w:b w:val="0"/>
          <w:bCs w:val="0"/>
          <w:sz w:val="24"/>
        </w:rPr>
      </w:pPr>
      <w:r>
        <w:rPr>
          <w:rFonts w:hint="eastAsia" w:ascii="宋体" w:hAnsi="宋体" w:eastAsia="宋体" w:cs="宋体"/>
          <w:b w:val="0"/>
          <w:bCs w:val="0"/>
          <w:sz w:val="24"/>
        </w:rPr>
        <w:t xml:space="preserve">3、成交供应商为中型、小型、微型企业的，采购人或者其委托的采购代理机构有权随中标、成交结果同时公告其《中小企业声明函》，接受社会监督。</w:t>
      </w:r>
      <w:r/>
    </w:p>
    <w:p>
      <w:pPr>
        <w:pStyle w:val="1279"/>
        <w:ind w:left="0" w:firstLine="482"/>
        <w:spacing w:after="0"/>
        <w:rPr>
          <w:rFonts w:hint="eastAsia" w:ascii="宋体" w:hAnsi="宋体" w:eastAsia="宋体" w:cs="宋体"/>
          <w:b w:val="0"/>
          <w:bCs w:val="0"/>
          <w:sz w:val="24"/>
        </w:rPr>
      </w:pPr>
      <w:r>
        <w:rPr>
          <w:rFonts w:hint="eastAsia" w:ascii="宋体" w:hAnsi="宋体" w:eastAsia="宋体" w:cs="宋体"/>
          <w:b w:val="0"/>
          <w:bCs w:val="0"/>
          <w:sz w:val="24"/>
        </w:rPr>
        <w:t xml:space="preserve">4、执行江苏省财政厅关于进一步加大政府采购支持中小企业力度的通知（苏财购〔2022〕45号）的规定。</w:t>
      </w:r>
      <w:r/>
    </w:p>
    <w:p>
      <w:pPr>
        <w:pStyle w:val="1279"/>
        <w:ind w:left="0" w:firstLine="482"/>
        <w:spacing w:after="0"/>
        <w:rPr>
          <w:rFonts w:hint="eastAsia" w:ascii="宋体" w:hAnsi="宋体" w:eastAsia="宋体" w:cs="宋体"/>
          <w:b w:val="0"/>
          <w:bCs w:val="0"/>
          <w:sz w:val="24"/>
        </w:rPr>
      </w:pPr>
      <w:r>
        <w:rPr>
          <w:rFonts w:hint="eastAsia" w:ascii="宋体" w:hAnsi="宋体" w:eastAsia="宋体" w:cs="宋体"/>
          <w:b w:val="0"/>
          <w:bCs w:val="0"/>
          <w:sz w:val="24"/>
        </w:rPr>
        <w:t xml:space="preserve">5、响应供应商提供的《中小企业声明函》与事实不符的，依照《中华人民共和国政府采购法》第七十七条第一款的规定追究法律责任。</w:t>
      </w:r>
      <w:r/>
    </w:p>
    <w:p>
      <w:pPr>
        <w:ind w:firstLine="480"/>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6</w:t>
      </w:r>
      <w:r>
        <w:rPr>
          <w:rFonts w:hint="eastAsia" w:ascii="宋体" w:hAnsi="宋体" w:eastAsia="宋体" w:cs="宋体"/>
          <w:b w:val="0"/>
          <w:bCs w:val="0"/>
          <w:color w:val="000000"/>
          <w:sz w:val="24"/>
        </w:rPr>
        <w:t xml:space="preserve">.《中小企业声明函》查询渠道用微信搜索“中小企业规模类型自测小程序”。</w:t>
      </w:r>
      <w:r>
        <w:rPr>
          <w:rFonts w:hint="eastAsia" w:ascii="宋体" w:hAnsi="宋体" w:eastAsia="宋体" w:cs="宋体"/>
          <w:color w:val="000000"/>
          <w:sz w:val="24"/>
        </w:rPr>
        <w:br w:type="page" w:clear="all"/>
      </w:r>
      <w:r/>
    </w:p>
    <w:p>
      <w:pPr>
        <w:jc w:val="center"/>
        <w:rPr>
          <w:rFonts w:hint="eastAsia" w:ascii="宋体" w:hAnsi="宋体" w:eastAsia="宋体" w:cs="宋体"/>
          <w:b/>
          <w:color w:val="000000"/>
          <w:sz w:val="36"/>
          <w:szCs w:val="36"/>
        </w:rPr>
      </w:pPr>
      <w:r>
        <w:rPr>
          <w:rFonts w:hint="eastAsia" w:ascii="宋体" w:hAnsi="宋体" w:eastAsia="宋体" w:cs="宋体"/>
          <w:b/>
          <w:bCs/>
          <w:color w:val="000000"/>
          <w:sz w:val="36"/>
          <w:szCs w:val="36"/>
        </w:rPr>
        <w:t xml:space="preserve">13、</w:t>
      </w:r>
      <w:r>
        <w:rPr>
          <w:rFonts w:hint="eastAsia" w:ascii="宋体" w:hAnsi="宋体" w:eastAsia="宋体" w:cs="宋体"/>
          <w:b/>
          <w:color w:val="000000"/>
          <w:sz w:val="36"/>
          <w:szCs w:val="36"/>
        </w:rPr>
        <w:t xml:space="preserve">供应商参加政府采购活动前3年内在经营活动中没有重大违法记录的书面声明</w:t>
      </w:r>
      <w:r/>
    </w:p>
    <w:p>
      <w:pPr>
        <w:rPr>
          <w:rFonts w:hint="eastAsia" w:ascii="宋体" w:hAnsi="宋体" w:eastAsia="宋体" w:cs="宋体"/>
          <w:color w:val="000000"/>
          <w:sz w:val="24"/>
        </w:rPr>
      </w:pPr>
      <w:r>
        <w:rPr>
          <w:rFonts w:hint="eastAsia" w:ascii="宋体" w:hAnsi="宋体" w:eastAsia="宋体" w:cs="宋体"/>
          <w:color w:val="000000"/>
          <w:sz w:val="24"/>
        </w:rPr>
      </w:r>
      <w:r/>
    </w:p>
    <w:p>
      <w:pPr>
        <w:ind w:firstLine="840"/>
        <w:jc w:val="left"/>
        <w:spacing w:before="100" w:beforeAutospacing="1" w:after="100" w:afterAutospacing="1"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我单位在参加</w:t>
      </w:r>
      <w:r>
        <w:rPr>
          <w:rFonts w:hint="eastAsia" w:ascii="宋体" w:hAnsi="宋体" w:eastAsia="宋体" w:cs="宋体"/>
          <w:color w:val="000000"/>
          <w:sz w:val="24"/>
          <w:u w:val="single"/>
        </w:rPr>
        <w:t xml:space="preserve"> </w:t>
      </w:r>
      <w:r>
        <w:rPr>
          <w:rFonts w:hint="eastAsia" w:ascii="宋体" w:hAnsi="宋体" w:eastAsia="宋体" w:cs="宋体"/>
          <w:sz w:val="24"/>
          <w:u w:val="single"/>
        </w:rPr>
        <w:t xml:space="preserve">                                  </w:t>
      </w:r>
      <w:r>
        <w:rPr>
          <w:rFonts w:hint="eastAsia" w:ascii="宋体" w:hAnsi="宋体" w:eastAsia="宋体" w:cs="宋体"/>
          <w:color w:val="000000"/>
          <w:sz w:val="24"/>
        </w:rPr>
        <w:t xml:space="preserve">项目（项目编号：                      ）政府采购活动前3年内在经营活动中没有重大违法记录。重大违法记录是指因违法经营受到刑事处罚或者责令停产停业、吊销许可证或者执照、较大数额罚款等行政处罚。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我单位对上述声明的真实性负责。如有虚假，将依法承担相应责任。</w:t>
      </w:r>
      <w:r/>
    </w:p>
    <w:p>
      <w:pPr>
        <w:ind w:right="29"/>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w:t>
      </w:r>
      <w:r/>
    </w:p>
    <w:p>
      <w:pPr>
        <w:ind w:right="29"/>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供应商（电子签章）：</w:t>
      </w:r>
      <w:r/>
    </w:p>
    <w:p>
      <w:pPr>
        <w:ind w:right="29"/>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right="29"/>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日期： 年  月  日</w:t>
      </w:r>
      <w:r/>
    </w:p>
    <w:p>
      <w:pPr>
        <w:pStyle w:val="1414"/>
        <w:ind w:left="239" w:firstLine="2640"/>
        <w:spacing w:line="360" w:lineRule="auto"/>
        <w:rPr>
          <w:rFonts w:hint="eastAsia" w:ascii="宋体" w:hAnsi="宋体" w:eastAsia="宋体" w:cs="宋体"/>
          <w:color w:val="000000"/>
        </w:rPr>
      </w:pPr>
      <w:r>
        <w:rPr>
          <w:rFonts w:hint="eastAsia" w:ascii="宋体" w:hAnsi="宋体" w:eastAsia="宋体" w:cs="宋体"/>
          <w:color w:val="000000"/>
        </w:rPr>
      </w:r>
      <w:r/>
    </w:p>
    <w:p>
      <w:pPr>
        <w:pStyle w:val="1414"/>
        <w:ind w:left="239" w:firstLine="2640"/>
        <w:spacing w:line="360" w:lineRule="auto"/>
        <w:rPr>
          <w:rFonts w:hint="eastAsia" w:ascii="宋体" w:hAnsi="宋体" w:eastAsia="宋体" w:cs="宋体"/>
          <w:color w:val="000000"/>
        </w:rPr>
      </w:pPr>
      <w:r>
        <w:rPr>
          <w:rFonts w:hint="eastAsia" w:ascii="宋体" w:hAnsi="宋体" w:eastAsia="宋体" w:cs="宋体"/>
          <w:color w:val="000000"/>
        </w:rPr>
      </w:r>
      <w:r/>
    </w:p>
    <w:p>
      <w:pPr>
        <w:pStyle w:val="1414"/>
        <w:ind w:left="239" w:firstLine="2640"/>
        <w:rPr>
          <w:rFonts w:hint="eastAsia" w:ascii="宋体" w:hAnsi="宋体" w:eastAsia="宋体" w:cs="宋体"/>
          <w:color w:val="000000"/>
        </w:rPr>
      </w:pPr>
      <w:r>
        <w:rPr>
          <w:rFonts w:hint="eastAsia" w:ascii="宋体" w:hAnsi="宋体" w:eastAsia="宋体" w:cs="宋体"/>
          <w:color w:val="000000"/>
        </w:rPr>
      </w:r>
      <w:r/>
    </w:p>
    <w:p>
      <w:pPr>
        <w:pStyle w:val="1414"/>
        <w:ind w:left="239" w:firstLine="2640"/>
        <w:rPr>
          <w:rFonts w:hint="eastAsia" w:ascii="宋体" w:hAnsi="宋体" w:eastAsia="宋体" w:cs="宋体"/>
          <w:color w:val="000000"/>
        </w:rPr>
      </w:pPr>
      <w:r>
        <w:rPr>
          <w:rFonts w:hint="eastAsia" w:ascii="宋体" w:hAnsi="宋体" w:eastAsia="宋体" w:cs="宋体"/>
          <w:color w:val="000000"/>
        </w:rPr>
      </w:r>
      <w:r/>
    </w:p>
    <w:p>
      <w:pPr>
        <w:pStyle w:val="1414"/>
        <w:ind w:left="239" w:firstLine="2640"/>
        <w:rPr>
          <w:rFonts w:hint="eastAsia" w:ascii="宋体" w:hAnsi="宋体" w:eastAsia="宋体" w:cs="宋体"/>
          <w:color w:val="000000"/>
        </w:rPr>
      </w:pPr>
      <w:r>
        <w:rPr>
          <w:rFonts w:hint="eastAsia" w:ascii="宋体" w:hAnsi="宋体" w:eastAsia="宋体" w:cs="宋体"/>
          <w:color w:val="000000"/>
        </w:rPr>
      </w:r>
      <w:r/>
    </w:p>
    <w:p>
      <w:pPr>
        <w:pStyle w:val="1414"/>
        <w:ind w:left="239" w:firstLine="2640"/>
        <w:rPr>
          <w:rFonts w:hint="eastAsia" w:ascii="宋体" w:hAnsi="宋体" w:eastAsia="宋体" w:cs="宋体"/>
          <w:color w:val="000000"/>
        </w:rPr>
      </w:pPr>
      <w:r>
        <w:rPr>
          <w:rFonts w:hint="eastAsia" w:ascii="宋体" w:hAnsi="宋体" w:eastAsia="宋体" w:cs="宋体"/>
          <w:color w:val="000000"/>
        </w:rPr>
      </w:r>
      <w:r/>
    </w:p>
    <w:p>
      <w:pPr>
        <w:pStyle w:val="1414"/>
        <w:ind w:left="239" w:firstLine="2640"/>
        <w:rPr>
          <w:rFonts w:hint="eastAsia" w:ascii="宋体" w:hAnsi="宋体" w:eastAsia="宋体" w:cs="宋体"/>
          <w:color w:val="000000"/>
        </w:rPr>
      </w:pPr>
      <w:r>
        <w:rPr>
          <w:rFonts w:hint="eastAsia" w:ascii="宋体" w:hAnsi="宋体" w:eastAsia="宋体" w:cs="宋体"/>
          <w:color w:val="000000"/>
        </w:rPr>
      </w:r>
      <w:r/>
    </w:p>
    <w:p>
      <w:pPr>
        <w:pStyle w:val="1414"/>
        <w:ind w:left="239" w:firstLine="2640"/>
        <w:rPr>
          <w:rFonts w:hint="eastAsia" w:ascii="宋体" w:hAnsi="宋体" w:eastAsia="宋体" w:cs="宋体"/>
          <w:color w:val="000000"/>
        </w:rPr>
      </w:pPr>
      <w:r>
        <w:rPr>
          <w:rFonts w:hint="eastAsia" w:ascii="宋体" w:hAnsi="宋体" w:eastAsia="宋体" w:cs="宋体"/>
          <w:color w:val="000000"/>
        </w:rPr>
      </w:r>
      <w:r/>
    </w:p>
    <w:p>
      <w:pPr>
        <w:pStyle w:val="1414"/>
        <w:ind w:left="239" w:firstLine="2640"/>
        <w:rPr>
          <w:rFonts w:hint="eastAsia" w:ascii="宋体" w:hAnsi="宋体" w:eastAsia="宋体" w:cs="宋体"/>
          <w:color w:val="000000"/>
        </w:rPr>
      </w:pPr>
      <w:r>
        <w:rPr>
          <w:rFonts w:hint="eastAsia" w:ascii="宋体" w:hAnsi="宋体" w:eastAsia="宋体" w:cs="宋体"/>
          <w:color w:val="000000"/>
        </w:rPr>
      </w:r>
      <w:r/>
    </w:p>
    <w:p>
      <w:pPr>
        <w:jc w:val="center"/>
        <w:rPr>
          <w:rFonts w:hint="eastAsia" w:ascii="宋体" w:hAnsi="宋体" w:eastAsia="宋体" w:cs="宋体"/>
          <w:b/>
          <w:color w:val="000000"/>
          <w:sz w:val="36"/>
          <w:szCs w:val="36"/>
        </w:rPr>
        <w:sectPr>
          <w:headerReference w:type="default" r:id="rId14"/>
          <w:footerReference w:type="default" r:id="rId25"/>
          <w:footerReference w:type="first" r:id="rId26"/>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color w:val="000000"/>
          <w:sz w:val="36"/>
          <w:szCs w:val="36"/>
        </w:rPr>
      </w:r>
      <w:r/>
    </w:p>
    <w:p>
      <w:pPr>
        <w:jc w:val="center"/>
        <w:rPr>
          <w:rFonts w:hint="eastAsia" w:ascii="宋体" w:hAnsi="宋体" w:eastAsia="宋体" w:cs="宋体"/>
          <w:b/>
          <w:color w:val="000000"/>
          <w:sz w:val="36"/>
          <w:szCs w:val="36"/>
        </w:rPr>
      </w:pPr>
      <w:r/>
      <w:bookmarkStart w:id="142" w:name="OLE_LINK13"/>
      <w:r/>
      <w:bookmarkStart w:id="143" w:name="OLE_LINK14"/>
      <w:r>
        <w:rPr>
          <w:rFonts w:hint="eastAsia" w:ascii="宋体" w:hAnsi="宋体" w:eastAsia="宋体" w:cs="宋体"/>
          <w:b/>
          <w:color w:val="000000"/>
          <w:sz w:val="36"/>
          <w:szCs w:val="36"/>
        </w:rPr>
        <w:t xml:space="preserve">14、残疾人福利性单位声明函</w:t>
      </w:r>
      <w:bookmarkEnd w:id="142"/>
      <w:r/>
      <w:bookmarkEnd w:id="143"/>
      <w:r/>
      <w:r/>
    </w:p>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jc w:val="center"/>
        <w:rPr>
          <w:rFonts w:hint="eastAsia" w:ascii="宋体" w:hAnsi="宋体" w:eastAsia="宋体" w:cs="宋体"/>
          <w:color w:val="000000" w:themeColor="text1"/>
          <w:sz w:val="24"/>
        </w:rPr>
      </w:pPr>
      <w:r>
        <w:rPr>
          <w:rFonts w:hint="eastAsia" w:ascii="宋体" w:hAnsi="宋体" w:eastAsia="宋体" w:cs="宋体"/>
          <w:b/>
          <w:bCs/>
          <w:color w:val="000000" w:themeColor="text1"/>
          <w:sz w:val="24"/>
        </w:rPr>
        <w:t xml:space="preserve">（注：如供应商不属于残疾人福利性单位，不需提供此声明函）</w:t>
      </w:r>
      <w:r>
        <w:rPr>
          <w:color w:val="000000" w:themeColor="text1"/>
        </w:rPr>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项目编号：</w:t>
      </w:r>
      <w:r/>
    </w:p>
    <w:p>
      <w:pPr>
        <w:spacing w:line="360" w:lineRule="auto"/>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项目名称：</w:t>
      </w:r>
      <w:r/>
    </w:p>
    <w:p>
      <w:pPr>
        <w:ind w:firstLine="584"/>
        <w:spacing w:line="360" w:lineRule="auto"/>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本单位对上述声明的真实性负责。如有虚假，将依法承担相应责任。</w:t>
      </w:r>
      <w:r/>
    </w:p>
    <w:p>
      <w:pPr>
        <w:ind w:right="1560" w:firstLine="584"/>
        <w:spacing w:line="360" w:lineRule="auto"/>
        <w:tabs>
          <w:tab w:val="left" w:pos="4860" w:leader="none"/>
        </w:tabs>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单位名称（电子签章）：</w:t>
      </w:r>
      <w:r/>
    </w:p>
    <w:p>
      <w:pPr>
        <w:ind w:right="1560" w:firstLine="584"/>
        <w:spacing w:line="360" w:lineRule="auto"/>
        <w:tabs>
          <w:tab w:val="left" w:pos="4860" w:leader="none"/>
        </w:tabs>
        <w:rPr>
          <w:rFonts w:hint="eastAsia" w:ascii="宋体" w:hAnsi="宋体" w:eastAsia="宋体" w:cs="宋体"/>
          <w:color w:val="000000"/>
          <w:sz w:val="24"/>
        </w:rPr>
      </w:pPr>
      <w:r>
        <w:rPr>
          <w:rFonts w:hint="eastAsia" w:ascii="宋体" w:hAnsi="宋体" w:eastAsia="宋体" w:cs="宋体"/>
          <w:color w:val="000000"/>
          <w:spacing w:val="6"/>
          <w:sz w:val="24"/>
        </w:rPr>
        <w:t xml:space="preserve">日  期：  年  月  日</w:t>
      </w:r>
      <w:r/>
    </w:p>
    <w:p>
      <w:pPr>
        <w:ind w:firstLine="560"/>
        <w:jc w:val="lef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56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享受政府采购支持政策的残疾人福利性单位应当同时满足以下条件：</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（二）依法与安置的每位残疾人签订了一年以上（含一年）的劳动合同或服务协议；</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说明：</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供应商提供的《残疾人福利性单位声明函》与事实不符的，依照《政府采购法》第七十七条第一款的规定追究法律责任。</w:t>
      </w:r>
      <w:r/>
    </w:p>
    <w:p>
      <w:pPr>
        <w:jc w:val="center"/>
        <w:widowControl/>
        <w:rPr>
          <w:rFonts w:hint="eastAsia" w:ascii="宋体" w:hAnsi="宋体" w:eastAsia="宋体" w:cs="宋体"/>
          <w:b/>
          <w:color w:val="000000"/>
          <w:sz w:val="24"/>
        </w:rPr>
        <w:sectPr>
          <w:footnotePr/>
          <w:endnotePr/>
          <w:type w:val="nextPage"/>
          <w:pgSz w:w="11906" w:h="16838" w:orient="portrait"/>
          <w:pgMar w:top="1134" w:right="1361" w:bottom="1134" w:left="1361" w:header="851" w:footer="992" w:gutter="0"/>
          <w:cols w:num="1" w:sep="0" w:space="0" w:equalWidth="1"/>
          <w:docGrid w:linePitch="360"/>
          <w:titlePg/>
        </w:sectPr>
      </w:pPr>
      <w:r>
        <w:rPr>
          <w:rFonts w:hint="eastAsia" w:ascii="宋体" w:hAnsi="宋体" w:eastAsia="宋体" w:cs="宋体"/>
          <w:b/>
          <w:color w:val="000000"/>
          <w:sz w:val="24"/>
        </w:rPr>
      </w:r>
      <w:r/>
    </w:p>
    <w:p>
      <w:pPr>
        <w:jc w:val="center"/>
        <w:widowControl/>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15、代理服务收费标准</w:t>
      </w:r>
      <w:r/>
    </w:p>
    <w:p>
      <w:pPr>
        <w:pStyle w:val="1286"/>
        <w:ind w:left="0"/>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mc:AlternateContent>
          <mc:Choice Requires="wpg">
            <w:drawing>
              <wp:inline xmlns:wp="http://schemas.openxmlformats.org/drawingml/2006/wordprocessingDrawing" distT="0" distB="0" distL="0" distR="0">
                <wp:extent cx="5910227" cy="7171319"/>
                <wp:effectExtent l="0" t="0" r="0" b="0"/>
                <wp:docPr id="2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30627" name=""/>
                        <pic:cNvPicPr>
                          <a:picLocks noChangeAspect="1"/>
                        </pic:cNvPicPr>
                        <pic:nvPr/>
                      </pic:nvPicPr>
                      <pic:blipFill>
                        <a:blip r:embed="rId30"/>
                        <a:stretch/>
                      </pic:blipFill>
                      <pic:spPr bwMode="auto">
                        <a:xfrm flipH="0" flipV="0">
                          <a:off x="0" y="0"/>
                          <a:ext cx="5910226" cy="717131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65.4pt;height:564.7pt;mso-wrap-distance-left:0.0pt;mso-wrap-distance-top:0.0pt;mso-wrap-distance-right:0.0pt;mso-wrap-distance-bottom:0.0pt;" stroked="false">
                <v:path textboxrect="0,0,0,0"/>
                <v:imagedata r:id="rId30" o:title=""/>
              </v:shape>
            </w:pict>
          </mc:Fallback>
        </mc:AlternateContent>
      </w:r>
      <w:r>
        <w:rPr>
          <w:rFonts w:hint="eastAsia" w:ascii="宋体" w:hAnsi="宋体" w:eastAsia="宋体" w:cs="宋体"/>
          <w:b/>
          <w:bCs/>
          <w:color w:val="000000"/>
          <w:sz w:val="36"/>
          <w:szCs w:val="36"/>
        </w:rPr>
      </w:r>
      <w:r/>
    </w:p>
    <w:p>
      <w:pPr>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pStyle w:val="1286"/>
        <w:rPr>
          <w:rFonts w:hint="eastAsia" w:ascii="宋体" w:hAnsi="宋体" w:eastAsia="宋体" w:cs="宋体"/>
        </w:rPr>
      </w:pPr>
      <w:r>
        <w:rPr>
          <w:rFonts w:hint="eastAsia" w:ascii="宋体" w:hAnsi="宋体" w:eastAsia="宋体" w:cs="宋体"/>
        </w:rPr>
      </w:r>
      <w:r/>
    </w:p>
    <w:p>
      <w:pPr>
        <w:jc w:val="center"/>
        <w:widowControl/>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jc w:val="center"/>
        <w:widowControl/>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rPr>
          <w:rFonts w:hint="eastAsia" w:ascii="宋体" w:hAnsi="宋体" w:eastAsia="宋体" w:cs="宋体"/>
          <w:b/>
          <w:color w:val="000000"/>
          <w:sz w:val="36"/>
          <w:szCs w:val="36"/>
        </w:rPr>
      </w:pPr>
      <w:r>
        <w:rPr>
          <w:rFonts w:hint="eastAsia" w:ascii="宋体" w:hAnsi="宋体" w:eastAsia="宋体" w:cs="宋体"/>
          <w:b/>
          <w:color w:val="000000"/>
          <w:sz w:val="36"/>
          <w:szCs w:val="36"/>
        </w:rPr>
        <w:br w:type="page" w:clear="all"/>
      </w:r>
      <w:r/>
    </w:p>
    <w:p>
      <w:pPr>
        <w:jc w:val="center"/>
        <w:widowControl/>
        <w:rPr>
          <w:rFonts w:hint="eastAsia" w:ascii="宋体" w:hAnsi="宋体" w:eastAsia="宋体" w:cs="宋体"/>
          <w:b/>
          <w:bCs/>
          <w:color w:val="000000"/>
          <w:sz w:val="36"/>
          <w:szCs w:val="36"/>
        </w:rPr>
      </w:pPr>
      <w:r>
        <w:rPr>
          <w:rFonts w:hint="eastAsia" w:ascii="宋体" w:hAnsi="宋体" w:eastAsia="宋体" w:cs="宋体"/>
          <w:b/>
          <w:color w:val="000000"/>
          <w:sz w:val="36"/>
          <w:szCs w:val="36"/>
        </w:rPr>
        <w:t xml:space="preserve">16、预付款保函支付条款模板</w:t>
      </w:r>
      <w:r/>
    </w:p>
    <w:p>
      <w:pPr>
        <w:ind w:firstLine="565"/>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ind w:firstLine="484"/>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符合条件一：提交预付款保函的</w:t>
      </w:r>
      <w:r/>
    </w:p>
    <w:p>
      <w:pPr>
        <w:ind w:firstLine="482"/>
        <w:spacing w:line="360" w:lineRule="auto"/>
        <w:rPr>
          <w:rFonts w:hint="eastAsia" w:ascii="宋体" w:hAnsi="宋体" w:eastAsia="宋体" w:cs="宋体"/>
          <w:color w:val="000000"/>
          <w:sz w:val="24"/>
          <w:u w:val="single"/>
        </w:rPr>
      </w:pPr>
      <w:r>
        <w:rPr>
          <w:rFonts w:hint="eastAsia" w:ascii="宋体" w:hAnsi="宋体" w:eastAsia="宋体" w:cs="宋体"/>
          <w:color w:val="000000"/>
          <w:sz w:val="24"/>
        </w:rPr>
        <w:t xml:space="preserve">（1）合同签订且乙方向甲方出具预付款保函后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个工作日内，甲方应支付合同价款的百分之</w:t>
      </w:r>
      <w:r>
        <w:rPr>
          <w:rFonts w:hint="eastAsia" w:ascii="宋体" w:hAnsi="宋体" w:eastAsia="宋体" w:cs="宋体"/>
          <w:color w:val="000000"/>
          <w:sz w:val="24"/>
          <w:u w:val="single"/>
        </w:rPr>
        <w:t xml:space="preserve">        XX（    XX%），</w:t>
      </w:r>
      <w:r>
        <w:rPr>
          <w:rFonts w:hint="eastAsia" w:ascii="宋体" w:hAnsi="宋体" w:eastAsia="宋体" w:cs="宋体"/>
          <w:color w:val="000000"/>
          <w:sz w:val="24"/>
        </w:rPr>
        <w:t xml:space="preserve">小写￥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140" w:firstLine="48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乙方需提交的支付文件：乙方出具的全额正式发票。</w:t>
      </w:r>
      <w:r/>
    </w:p>
    <w:p>
      <w:pPr>
        <w:ind w:left="140" w:firstLine="48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（2）验收合格后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个工作日内，甲方应支付合同价款的百分之</w:t>
      </w:r>
      <w:r>
        <w:rPr>
          <w:rFonts w:hint="eastAsia" w:ascii="宋体" w:hAnsi="宋体" w:eastAsia="宋体" w:cs="宋体"/>
          <w:color w:val="000000"/>
          <w:sz w:val="24"/>
          <w:u w:val="single"/>
        </w:rPr>
        <w:t xml:space="preserve">XX（    XX%），</w:t>
      </w:r>
      <w:r>
        <w:rPr>
          <w:rFonts w:hint="eastAsia" w:ascii="宋体" w:hAnsi="宋体" w:eastAsia="宋体" w:cs="宋体"/>
          <w:color w:val="000000"/>
          <w:sz w:val="24"/>
        </w:rPr>
        <w:t xml:space="preserve">小写￥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4"/>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w:t>
      </w:r>
      <w:r/>
    </w:p>
    <w:p>
      <w:pPr>
        <w:ind w:firstLine="484"/>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符合条件二：不提交预付款保函的</w:t>
      </w:r>
      <w:r/>
    </w:p>
    <w:p>
      <w:pPr>
        <w:ind w:firstLine="482"/>
        <w:spacing w:line="360" w:lineRule="auto"/>
        <w:rPr>
          <w:rFonts w:hint="eastAsia" w:ascii="宋体" w:hAnsi="宋体" w:eastAsia="宋体" w:cs="宋体"/>
          <w:color w:val="000000"/>
          <w:sz w:val="24"/>
          <w:u w:val="single"/>
        </w:rPr>
      </w:pPr>
      <w:r>
        <w:rPr>
          <w:rFonts w:hint="eastAsia" w:ascii="宋体" w:hAnsi="宋体" w:eastAsia="宋体" w:cs="宋体"/>
          <w:color w:val="000000"/>
          <w:sz w:val="24"/>
        </w:rPr>
        <w:t xml:space="preserve">（1）合同签订后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个工作日内，甲方应支付合同价款的百分之</w:t>
      </w:r>
      <w:r>
        <w:rPr>
          <w:rFonts w:hint="eastAsia" w:ascii="宋体" w:hAnsi="宋体" w:eastAsia="宋体" w:cs="宋体"/>
          <w:color w:val="000000"/>
          <w:sz w:val="24"/>
          <w:u w:val="single"/>
        </w:rPr>
        <w:t xml:space="preserve">XX（    XX%），</w:t>
      </w:r>
      <w:r>
        <w:rPr>
          <w:rFonts w:hint="eastAsia" w:ascii="宋体" w:hAnsi="宋体" w:eastAsia="宋体" w:cs="宋体"/>
          <w:color w:val="000000"/>
          <w:sz w:val="24"/>
        </w:rPr>
        <w:t xml:space="preserve">小写￥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140" w:firstLine="48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乙方需提交的支付文件：乙方出具的全额正式发票。</w:t>
      </w:r>
      <w:r/>
    </w:p>
    <w:p>
      <w:pPr>
        <w:ind w:left="140" w:firstLine="48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（2）验收合格后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个工作日内，甲方应支付合同价款的百分之</w:t>
      </w:r>
      <w:r>
        <w:rPr>
          <w:rFonts w:hint="eastAsia" w:ascii="宋体" w:hAnsi="宋体" w:eastAsia="宋体" w:cs="宋体"/>
          <w:color w:val="000000"/>
          <w:sz w:val="24"/>
          <w:u w:val="single"/>
        </w:rPr>
        <w:t xml:space="preserve">XX（    XX%），</w:t>
      </w:r>
      <w:r>
        <w:rPr>
          <w:rFonts w:hint="eastAsia" w:ascii="宋体" w:hAnsi="宋体" w:eastAsia="宋体" w:cs="宋体"/>
          <w:color w:val="000000"/>
          <w:sz w:val="24"/>
        </w:rPr>
        <w:t xml:space="preserve">小写￥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4"/>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w:t>
      </w:r>
      <w:r/>
    </w:p>
    <w:p>
      <w:pPr>
        <w:ind w:left="140" w:firstLine="484"/>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注:</w:t>
      </w:r>
      <w:r/>
    </w:p>
    <w:p>
      <w:pPr>
        <w:ind w:left="140" w:firstLine="48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1、付款条件一中，出具预付款保函后支付的合同款应当与保函金额一致。</w:t>
      </w:r>
      <w:r/>
    </w:p>
    <w:p>
      <w:pPr>
        <w:ind w:left="140" w:firstLine="48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2、付款条件二中，预付款比例设定应符合《关于做好政府采购支持企业发展有关事项的通知》</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苏财购〔2020〕52号</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要求。</w:t>
      </w:r>
      <w:r/>
    </w:p>
    <w:p>
      <w:pPr>
        <w:pStyle w:val="1377"/>
        <w:spacing w:line="360" w:lineRule="auto"/>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sz w:val="24"/>
        </w:rPr>
      </w:pPr>
      <w:r>
        <w:rPr>
          <w:rFonts w:hint="eastAsia" w:ascii="宋体" w:hAnsi="宋体" w:eastAsia="宋体" w:cs="宋体"/>
          <w:color w:val="000000"/>
          <w:sz w:val="24"/>
        </w:rPr>
        <w:br w:type="page" w:clear="all"/>
      </w:r>
      <w:r/>
    </w:p>
    <w:p>
      <w:pPr>
        <w:ind w:firstLine="361"/>
        <w:jc w:val="center"/>
        <w:rPr>
          <w:rStyle w:val="1625"/>
          <w:rFonts w:hint="eastAsia" w:ascii="宋体" w:hAnsi="宋体" w:eastAsia="宋体" w:cs="宋体"/>
          <w:b/>
          <w:sz w:val="36"/>
          <w:szCs w:val="36"/>
          <w:lang w:val="en-US" w:eastAsia="zh-CN"/>
        </w:rPr>
        <w:pBdr>
          <w:top w:val="none" w:color="000000" w:sz="0" w:space="0"/>
          <w:left w:val="none" w:color="000000" w:sz="0" w:space="0"/>
          <w:bottom w:val="none" w:color="000000" w:sz="0" w:space="0"/>
          <w:right w:val="none" w:color="000000" w:sz="0" w:space="0"/>
        </w:pBdr>
      </w:pPr>
      <w:r>
        <w:rPr>
          <w:rStyle w:val="1625"/>
          <w:rFonts w:hint="eastAsia" w:ascii="宋体" w:hAnsi="宋体" w:eastAsia="宋体" w:cs="宋体"/>
          <w:b/>
          <w:sz w:val="36"/>
          <w:szCs w:val="36"/>
          <w:lang w:val="en-US" w:eastAsia="zh-CN"/>
        </w:rPr>
        <w:t xml:space="preserve">17、关于符合本国产品标准的声明函（如有）</w:t>
      </w:r>
      <w:r/>
    </w:p>
    <w:p>
      <w:pPr>
        <w:ind w:firstLine="480"/>
        <w:jc w:val="left"/>
        <w:spacing w:before="30" w:beforeAutospacing="0" w:after="30" w:afterAutospacing="0"/>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 </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本公司（单位）对上述声明内容的真实性负责。如有虚假，愿承担相应法律责任。</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 </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公司（单位）名称（盖章）：　        </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日期：　     年　  月　  日</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__________________</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1.产品如有型号，请在“产品名称”栏一并填写。</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2.生产厂名与厂址应与生产厂营业执照载明的相关信息保持一致。</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3.该产品的中国境内生产的组件成本占比相关要求实施前，“规定比例”栏可不填，下同。</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4.该产品的关键组件要求实施前，“关键组件”栏可不填，下同。</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5.该产品的关键工序要求实施前，“关键工序”栏可不填，下同。</w:t>
      </w:r>
      <w:r/>
    </w:p>
    <w:p>
      <w:pPr>
        <w:ind w:firstLine="480"/>
        <w:widowControl/>
        <w:rPr>
          <w:rFonts w:hint="eastAsia" w:ascii="宋体" w:hAnsi="宋体" w:eastAsia="宋体" w:cs="宋体"/>
          <w:color w:val="000000"/>
          <w:sz w:val="24"/>
        </w:rPr>
      </w:pPr>
      <w:r>
        <w:rPr>
          <w:rFonts w:hint="eastAsia" w:ascii="宋体" w:hAnsi="宋体" w:eastAsia="宋体" w:cs="宋体"/>
          <w:color w:val="000000"/>
          <w:sz w:val="24"/>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Cambria">
    <w:panose1 w:val="02040503050406030204"/>
  </w:font>
  <w:font w:name="仿宋_GB2312">
    <w:panose1 w:val="02010609060101010101"/>
  </w:font>
  <w:font w:name="黑体">
    <w:panose1 w:val="02010609060101010101"/>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9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9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9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9"/>
    </w:pPr>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4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4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9"/>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91"/>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91"/>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9"/>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229235" cy="147955"/>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29</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70528;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29</w:t>
                    </w:r>
                    <w:r>
                      <w:rPr>
                        <w:rFonts w:hint="eastAsia"/>
                        <w:sz w:val="18"/>
                      </w:rPr>
                      <w:fldChar w:fldCharType="end"/>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Times New Roman" w:hAnsi="Times New Roman"/>
        <w:sz w:val="20"/>
        <w:szCs w:val="20"/>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91"/>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91"/>
                    </w:pPr>
                    <w:r>
                      <w:fldChar w:fldCharType="begin"/>
                    </w:r>
                    <w:r>
                      <w:instrText xml:space="preserve"> PAGE  \* MERGEFORMAT </w:instrText>
                    </w:r>
                    <w:r>
                      <w:fldChar w:fldCharType="separate"/>
                    </w:r>
                    <w:r>
                      <w:t xml:space="preserve">26</w:t>
                    </w:r>
                    <w:r>
                      <w:fldChar w:fldCharType="end"/>
                    </w:r>
                    <w:r/>
                  </w:p>
                </w:txbxContent>
              </v:textbox>
            </v:shape>
          </w:pict>
        </mc:Fallback>
      </mc:AlternateContent>
    </w: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0" distR="0" simplePos="0" relativeHeight="251674624" behindDoc="1" locked="0" layoutInCell="1" allowOverlap="1">
              <wp:simplePos x="0" y="0"/>
              <wp:positionH relativeFrom="page">
                <wp:posOffset>3696970</wp:posOffset>
              </wp:positionH>
              <wp:positionV relativeFrom="page">
                <wp:posOffset>9888855</wp:posOffset>
              </wp:positionV>
              <wp:extent cx="166370" cy="139700"/>
              <wp:effectExtent l="0" t="0" r="0" b="0"/>
              <wp:wrapNone/>
              <wp:docPr id="8" name="文本框 15"/>
              <wp:cNvGraphicFramePr/>
              <a:graphic xmlns:a="http://schemas.openxmlformats.org/drawingml/2006/main">
                <a:graphicData uri="http://schemas.microsoft.com/office/word/2010/wordprocessingShape">
                  <wps:wsp>
                    <wps:cNvPr id="0" name=""/>
                    <wps:cNvSpPr/>
                    <wps:spPr bwMode="auto">
                      <a:xfrm>
                        <a:off x="0" y="0"/>
                        <a:ext cx="166370" cy="139700"/>
                      </a:xfrm>
                      <a:prstGeom prst="rect">
                        <a:avLst/>
                      </a:prstGeom>
                      <a:ln>
                        <a:noFill/>
                      </a:ln>
                    </wps:spPr>
                    <wps:txbx>
                      <w:txbxContent>
                        <w:p>
                          <w:pPr>
                            <w:ind w:left="40"/>
                            <w:spacing w:line="204" w:lineRule="exact"/>
                            <w:rPr>
                              <w:rFonts w:ascii="Times New Roman" w:hAnsi="Times New Roman" w:eastAsia="Times New Roman"/>
                              <w:sz w:val="18"/>
                              <w:szCs w:val="18"/>
                            </w:rPr>
                          </w:pPr>
                          <w:r>
                            <w:rPr>
                              <w:rFonts w:ascii="Times New Roman" w:hAnsi="Times New Roman" w:eastAsia="Times New Roman"/>
                              <w:sz w:val="18"/>
                              <w:szCs w:val="18"/>
                            </w:rPr>
                          </w:r>
                          <w:r/>
                        </w:p>
                      </w:txbxContent>
                    </wps:txbx>
                    <wps:bodyPr lIns="0" tIns="0" rIns="0" bIns="0" upright="1"/>
                  </wps:wsp>
                </a:graphicData>
              </a:graphic>
            </wp:anchor>
          </w:drawing>
        </mc:Choice>
        <mc:Fallback>
          <w:pict>
            <v:shape id="shape 7" o:spid="_x0000_s7" o:spt="1" type="#_x0000_t1" style="position:absolute;z-index:-251674624;o:allowoverlap:true;o:allowincell:true;mso-position-horizontal-relative:page;margin-left:291.1pt;mso-position-horizontal:absolute;mso-position-vertical-relative:page;margin-top:778.6pt;mso-position-vertical:absolute;width:13.1pt;height:11.0pt;mso-wrap-distance-left:0.0pt;mso-wrap-distance-top:0.0pt;mso-wrap-distance-right:0.0pt;mso-wrap-distance-bottom:0.0pt;visibility:visible;" filled="f" stroked="f">
              <v:textbox inset="0,0,0,0">
                <w:txbxContent>
                  <w:p>
                    <w:pPr>
                      <w:ind w:left="40"/>
                      <w:spacing w:line="204" w:lineRule="exact"/>
                      <w:rPr>
                        <w:rFonts w:ascii="Times New Roman" w:hAnsi="Times New Roman" w:eastAsia="Times New Roman"/>
                        <w:sz w:val="18"/>
                        <w:szCs w:val="18"/>
                      </w:rPr>
                    </w:pPr>
                    <w:r>
                      <w:rPr>
                        <w:rFonts w:ascii="Times New Roman" w:hAnsi="Times New Roman" w:eastAsia="Times New Roman"/>
                        <w:sz w:val="18"/>
                        <w:szCs w:val="18"/>
                      </w:r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21"/>
      <w:ind w:left="63" w:right="63"/>
      <w:spacing w:line="14" w:lineRule="auto"/>
      <w:rPr>
        <w:rFonts w:hint="eastAsia"/>
        <w:sz w:val="20"/>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91"/>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91"/>
                    </w:pPr>
                    <w:r>
                      <w:fldChar w:fldCharType="begin"/>
                    </w:r>
                    <w:r>
                      <w:instrText xml:space="preserve"> PAGE  \* MERGEFORMAT </w:instrText>
                    </w:r>
                    <w:r>
                      <w:fldChar w:fldCharType="separate"/>
                    </w:r>
                    <w:r>
                      <w:t xml:space="preserve">30</w:t>
                    </w:r>
                    <w:r>
                      <w:fldChar w:fldCharType="end"/>
                    </w:r>
                    <w:r/>
                  </w:p>
                </w:txbxContent>
              </v:textbox>
            </v:shape>
          </w:pict>
        </mc:Fallback>
      </mc:AlternateContent>
    </w: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-152400</wp:posOffset>
              </wp:positionV>
              <wp:extent cx="408940" cy="375920"/>
              <wp:effectExtent l="0" t="0" r="0" b="0"/>
              <wp:wrapNone/>
              <wp:docPr id="10" name="矩形 2"/>
              <wp:cNvGraphicFramePr/>
              <a:graphic xmlns:a="http://schemas.openxmlformats.org/drawingml/2006/main">
                <a:graphicData uri="http://schemas.microsoft.com/office/word/2010/wordprocessingShape">
                  <wps:wsp>
                    <wps:cNvPr id="0" name=""/>
                    <wps:cNvSpPr/>
                    <wps:spPr bwMode="auto">
                      <a:xfrm>
                        <a:off x="0" y="0"/>
                        <a:ext cx="408940" cy="375920"/>
                      </a:xfrm>
                      <a:prstGeom prst="rect">
                        <a:avLst/>
                      </a:prstGeom>
                      <a:noFill/>
                      <a:ln>
                        <a:noFill/>
                      </a:ln>
                    </wps:spPr>
                    <wps:txbx>
                      <w:txbxContent>
                        <w:p>
                          <w:pPr>
                            <w:pStyle w:val="1621"/>
                            <w:ind w:left="63" w:right="63"/>
                            <w:spacing w:line="204" w:lineRule="exact"/>
                            <w:rPr>
                              <w:rFonts w:hint="eastAsia" w:eastAsia="Times New Roman"/>
                              <w:sz w:val="18"/>
                              <w:szCs w:val="24"/>
                            </w:rPr>
                          </w:pPr>
                          <w:r>
                            <w:rPr>
                              <w:rFonts w:hint="eastAsia" w:eastAsia="Times New Roman"/>
                              <w:sz w:val="18"/>
                              <w:szCs w:val="24"/>
                            </w:rPr>
                          </w:r>
                          <w:r/>
                        </w:p>
                        <w:p>
                          <w:pPr>
                            <w:rPr>
                              <w:rFonts w:ascii="Times New Roman" w:hAnsi="Times New Roman" w:eastAsia="宋体" w:cs="Times New Roman"/>
                            </w:rPr>
                          </w:pPr>
                          <w:r>
                            <w:rPr>
                              <w:rFonts w:ascii="Times New Roman" w:hAnsi="Times New Roman" w:eastAsia="宋体" w:cs="Times New Roman"/>
                            </w:rPr>
                          </w:r>
                          <w:r/>
                        </w:p>
                        <w:p>
                          <w:r/>
                          <w:r/>
                        </w:p>
                      </w:txbxContent>
                    </wps:txbx>
                    <wps:bodyPr wrap="square" lIns="0" tIns="0" rIns="0" bIns="0" upright="1"/>
                  </wps:wsp>
                </a:graphicData>
              </a:graphic>
            </wp:anchor>
          </w:drawing>
        </mc:Choice>
        <mc:Fallback>
          <w:pict>
            <v:shape id="shape 9" o:spid="_x0000_s9" o:spt="1" type="#_x0000_t1" style="position:absolute;z-index:251674624;o:allowoverlap:true;o:allowincell:true;mso-position-horizontal-relative:margin;mso-position-horizontal:center;mso-position-vertical-relative:text;margin-top:-12.0pt;mso-position-vertical:absolute;width:32.2pt;height:29.6pt;mso-wrap-distance-left:9.0pt;mso-wrap-distance-top:0.0pt;mso-wrap-distance-right:9.0pt;mso-wrap-distance-bottom:0.0pt;visibility:visible;" filled="f" stroked="f">
              <v:textbox inset="0,0,0,0">
                <w:txbxContent>
                  <w:p>
                    <w:pPr>
                      <w:pStyle w:val="1621"/>
                      <w:ind w:left="63" w:right="63"/>
                      <w:spacing w:line="204" w:lineRule="exact"/>
                      <w:rPr>
                        <w:rFonts w:hint="eastAsia" w:eastAsia="Times New Roman"/>
                        <w:sz w:val="18"/>
                        <w:szCs w:val="24"/>
                      </w:rPr>
                    </w:pPr>
                    <w:r>
                      <w:rPr>
                        <w:rFonts w:hint="eastAsia" w:eastAsia="Times New Roman"/>
                        <w:sz w:val="18"/>
                        <w:szCs w:val="24"/>
                      </w:rPr>
                    </w:r>
                    <w:r/>
                  </w:p>
                  <w:p>
                    <w:pPr>
                      <w:rPr>
                        <w:rFonts w:ascii="Times New Roman" w:hAnsi="Times New Roman" w:eastAsia="宋体" w:cs="Times New Roman"/>
                      </w:rPr>
                    </w:pPr>
                    <w:r>
                      <w:rPr>
                        <w:rFonts w:ascii="Times New Roman" w:hAnsi="Times New Roman" w:eastAsia="宋体" w:cs="Times New Roman"/>
                      </w:rPr>
                    </w:r>
                    <w:r/>
                  </w:p>
                  <w:p>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posOffset>2664460</wp:posOffset>
              </wp:positionH>
              <wp:positionV relativeFrom="paragraph">
                <wp:posOffset>-152400</wp:posOffset>
              </wp:positionV>
              <wp:extent cx="345440" cy="179070"/>
              <wp:effectExtent l="0" t="0" r="0" b="0"/>
              <wp:wrapNone/>
              <wp:docPr id="11" name="矩形 17"/>
              <wp:cNvGraphicFramePr/>
              <a:graphic xmlns:a="http://schemas.openxmlformats.org/drawingml/2006/main">
                <a:graphicData uri="http://schemas.microsoft.com/office/word/2010/wordprocessingShape">
                  <wps:wsp>
                    <wps:cNvPr id="0" name=""/>
                    <wps:cNvSpPr/>
                    <wps:spPr bwMode="auto">
                      <a:xfrm>
                        <a:off x="0" y="0"/>
                        <a:ext cx="345440" cy="179070"/>
                      </a:xfrm>
                      <a:prstGeom prst="rect">
                        <a:avLst/>
                      </a:prstGeom>
                      <a:noFill/>
                      <a:ln>
                        <a:noFill/>
                      </a:ln>
                    </wps:spPr>
                    <wps:txbx>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p>
                          <w:pPr>
                            <w:rPr>
                              <w:rFonts w:ascii="Times New Roman" w:hAnsi="Times New Roman" w:eastAsia="宋体" w:cs="Times New Roman"/>
                            </w:rPr>
                          </w:pPr>
                          <w:r>
                            <w:rPr>
                              <w:rFonts w:ascii="Times New Roman" w:hAnsi="Times New Roman" w:eastAsia="宋体" w:cs="Times New Roman"/>
                            </w:rPr>
                          </w:r>
                          <w:r/>
                        </w:p>
                        <w:p>
                          <w:r/>
                          <w:r/>
                        </w:p>
                      </w:txbxContent>
                    </wps:txbx>
                    <wps:bodyPr wrap="square" lIns="0" tIns="0" rIns="0" bIns="0" upright="1"/>
                  </wps:wsp>
                </a:graphicData>
              </a:graphic>
            </wp:anchor>
          </w:drawing>
        </mc:Choice>
        <mc:Fallback>
          <w:pict>
            <v:shape id="shape 10" o:spid="_x0000_s10" o:spt="1" type="#_x0000_t1" style="position:absolute;z-index:251674624;o:allowoverlap:true;o:allowincell:true;mso-position-horizontal-relative:margin;margin-left:209.8pt;mso-position-horizontal:absolute;mso-position-vertical-relative:text;margin-top:-12.0pt;mso-position-vertical:absolute;width:27.2pt;height:14.1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p>
                    <w:pPr>
                      <w:rPr>
                        <w:rFonts w:ascii="Times New Roman" w:hAnsi="Times New Roman" w:eastAsia="宋体" w:cs="Times New Roman"/>
                      </w:rPr>
                    </w:pPr>
                    <w:r>
                      <w:rPr>
                        <w:rFonts w:ascii="Times New Roman" w:hAnsi="Times New Roman" w:eastAsia="宋体" w:cs="Times New Roman"/>
                      </w:rPr>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21"/>
      <w:ind w:left="63" w:right="63"/>
      <w:spacing w:line="14" w:lineRule="auto"/>
      <w:rPr>
        <w:rFonts w:hint="eastAsia"/>
        <w:sz w:val="20"/>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91"/>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91"/>
                    </w:pPr>
                    <w:r>
                      <w:fldChar w:fldCharType="begin"/>
                    </w:r>
                    <w:r>
                      <w:instrText xml:space="preserve"> PAGE  \* MERGEFORMAT </w:instrText>
                    </w:r>
                    <w:r>
                      <w:fldChar w:fldCharType="separate"/>
                    </w:r>
                    <w:r>
                      <w:t xml:space="preserve">61</w:t>
                    </w:r>
                    <w:r>
                      <w:fldChar w:fldCharType="end"/>
                    </w:r>
                    <w:r/>
                  </w:p>
                </w:txbxContent>
              </v:textbox>
            </v:shape>
          </w:pict>
        </mc:Fallback>
      </mc:AlternateContent>
    </w: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3697605</wp:posOffset>
              </wp:positionH>
              <wp:positionV relativeFrom="page">
                <wp:posOffset>9892030</wp:posOffset>
              </wp:positionV>
              <wp:extent cx="166370" cy="139700"/>
              <wp:effectExtent l="0" t="0" r="0" b="0"/>
              <wp:wrapNone/>
              <wp:docPr id="13" name="矩形 19"/>
              <wp:cNvGraphicFramePr/>
              <a:graphic xmlns:a="http://schemas.openxmlformats.org/drawingml/2006/main">
                <a:graphicData uri="http://schemas.microsoft.com/office/word/2010/wordprocessingShape">
                  <wps:wsp>
                    <wps:cNvPr id="0" name=""/>
                    <wps:cNvSpPr/>
                    <wps:spPr bwMode="auto">
                      <a:xfrm>
                        <a:off x="0" y="0"/>
                        <a:ext cx="166370" cy="139700"/>
                      </a:xfrm>
                      <a:prstGeom prst="rect">
                        <a:avLst/>
                      </a:prstGeom>
                      <a:noFill/>
                      <a:ln>
                        <a:noFill/>
                      </a:ln>
                    </wps:spPr>
                    <wps:txbx>
                      <w:txbxContent>
                        <w:p>
                          <w:pPr>
                            <w:pStyle w:val="1621"/>
                            <w:ind w:left="63" w:right="63"/>
                            <w:spacing w:line="204" w:lineRule="exact"/>
                            <w:rPr>
                              <w:rFonts w:hint="eastAsia" w:eastAsia="Times New Roman"/>
                              <w:sz w:val="18"/>
                              <w:szCs w:val="24"/>
                            </w:rPr>
                          </w:pPr>
                          <w:r>
                            <w:rPr>
                              <w:rFonts w:hint="eastAsia" w:eastAsia="Times New Roman"/>
                              <w:sz w:val="18"/>
                              <w:szCs w:val="24"/>
                            </w:rPr>
                          </w:r>
                          <w:r/>
                        </w:p>
                        <w:p>
                          <w:pPr>
                            <w:rPr>
                              <w:rFonts w:ascii="Times New Roman" w:hAnsi="Times New Roman" w:eastAsia="宋体" w:cs="Times New Roman"/>
                            </w:rPr>
                          </w:pPr>
                          <w:r>
                            <w:rPr>
                              <w:rFonts w:ascii="Times New Roman" w:hAnsi="Times New Roman" w:eastAsia="宋体" w:cs="Times New Roman"/>
                            </w:rPr>
                          </w:r>
                          <w:r/>
                        </w:p>
                        <w:p>
                          <w:r/>
                          <w:r/>
                        </w:p>
                      </w:txbxContent>
                    </wps:txbx>
                    <wps:bodyPr wrap="square" lIns="0" tIns="0" rIns="0" bIns="0" upright="1"/>
                  </wps:wsp>
                </a:graphicData>
              </a:graphic>
            </wp:anchor>
          </w:drawing>
        </mc:Choice>
        <mc:Fallback>
          <w:pict>
            <v:shape id="shape 12" o:spid="_x0000_s12" o:spt="1" type="#_x0000_t1" style="position:absolute;z-index:-251659264;o:allowoverlap:true;o:allowincell:true;mso-position-horizontal-relative:page;margin-left:291.1pt;mso-position-horizontal:absolute;mso-position-vertical-relative:page;margin-top:778.9pt;mso-position-vertical:absolute;width:13.1pt;height:11.0pt;mso-wrap-distance-left:9.0pt;mso-wrap-distance-top:0.0pt;mso-wrap-distance-right:9.0pt;mso-wrap-distance-bottom:0.0pt;visibility:visible;" filled="f" stroked="f">
              <v:textbox inset="0,0,0,0">
                <w:txbxContent>
                  <w:p>
                    <w:pPr>
                      <w:pStyle w:val="1621"/>
                      <w:ind w:left="63" w:right="63"/>
                      <w:spacing w:line="204" w:lineRule="exact"/>
                      <w:rPr>
                        <w:rFonts w:hint="eastAsia" w:eastAsia="Times New Roman"/>
                        <w:sz w:val="18"/>
                        <w:szCs w:val="24"/>
                      </w:rPr>
                    </w:pPr>
                    <w:r>
                      <w:rPr>
                        <w:rFonts w:hint="eastAsia" w:eastAsia="Times New Roman"/>
                        <w:sz w:val="18"/>
                        <w:szCs w:val="24"/>
                      </w:rPr>
                    </w:r>
                    <w:r/>
                  </w:p>
                  <w:p>
                    <w:pPr>
                      <w:rPr>
                        <w:rFonts w:ascii="Times New Roman" w:hAnsi="Times New Roman" w:eastAsia="宋体" w:cs="Times New Roman"/>
                      </w:rPr>
                    </w:pPr>
                    <w:r>
                      <w:rPr>
                        <w:rFonts w:ascii="Times New Roman" w:hAnsi="Times New Roman" w:eastAsia="宋体" w:cs="Times New Roman"/>
                      </w:rPr>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ascii="Times New Roman" w:hAnsi="Times New Roman" w:eastAsia="宋体" w:cs="Times New Roman"/>
        <w:sz w:val="21"/>
        <w:szCs w:val="24"/>
        <w:lang w:val="en-US" w:eastAsia="zh-CN" w:bidi="ar-S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91"/>
                          </w:pPr>
                          <w:r>
                            <w:fldChar w:fldCharType="begin"/>
                          </w:r>
                          <w:r>
                            <w:instrText xml:space="preserve"> PAGE  \* MERGEFORMAT </w:instrText>
                          </w:r>
                          <w:r>
                            <w:fldChar w:fldCharType="separate"/>
                          </w:r>
                          <w:r>
                            <w:t xml:space="preserve">62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3" o:spid="_x0000_s1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91"/>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9"/>
      <w:widowControl/>
      <w:rPr>
        <w:rStyle w:val="1435"/>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91"/>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4" o:spid="_x0000_s14"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91"/>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91"/>
                          </w:pPr>
                          <w:r>
                            <w:fldChar w:fldCharType="begin"/>
                          </w:r>
                          <w:r>
                            <w:instrText xml:space="preserve"> PAGE  \* MERGEFORMAT </w:instrText>
                          </w:r>
                          <w:r>
                            <w:fldChar w:fldCharType="separate"/>
                          </w:r>
                          <w:r>
                            <w:t xml:space="preserve">65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5" o:spid="_x0000_s15"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91"/>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7"/>
      <w:jc w:val="left"/>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7"/>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7"/>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ascii="Times New Roman" w:hAnsi="Times New Roman"/>
        <w:sz w:val="18"/>
        <w:szCs w:val="18"/>
      </w:rPr>
      <w:pBdr>
        <w:bottom w:val="none" w:color="auto" w:sz="0" w:space="1"/>
      </w:pBdr>
    </w:pPr>
    <w:r>
      <w:rPr>
        <w:rFonts w:ascii="Times New Roman" w:hAnsi="Times New Roman"/>
        <w:sz w:val="18"/>
        <w:szCs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7143" w:leader="none"/>
        <w:tab w:val="right" w:pos="14287" w:leader="none"/>
      </w:tabs>
      <w:rPr>
        <w:rFonts w:ascii="Times New Roman" w:hAnsi="Times New Roman" w:eastAsia="宋体" w:cs="Times New Roman"/>
        <w:sz w:val="18"/>
        <w:szCs w:val="18"/>
        <w:lang w:val="en-US" w:eastAsia="zh-CN" w:bidi="ar-SA"/>
      </w:rPr>
      <w:pBdr>
        <w:bottom w:val="none" w:color="000000" w:sz="0" w:space="1"/>
      </w:pBdr>
    </w:pPr>
    <w:r>
      <w:rPr>
        <w:rFonts w:ascii="Times New Roman" w:hAnsi="Times New Roman" w:eastAsia="宋体" w:cs="Times New Roman"/>
        <w:sz w:val="18"/>
        <w:szCs w:val="18"/>
        <w:lang w:val="en-US" w:eastAsia="zh-CN" w:bidi="ar-S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435"/>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37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50" w:default="1">
    <w:name w:val="Normal"/>
    <w:next w:val="1262"/>
    <w:uiPriority w:val="0"/>
    <w:qFormat/>
    <w:pPr>
      <w:jc w:val="both"/>
      <w:widowControl w:val="off"/>
    </w:pPr>
    <w:rPr>
      <w:rFonts w:hint="default" w:ascii="Calibri" w:hAnsi="Calibri" w:eastAsia="宋体" w:cs="Times New Roman"/>
      <w:sz w:val="21"/>
      <w:szCs w:val="24"/>
    </w:rPr>
  </w:style>
  <w:style w:type="paragraph" w:styleId="1251">
    <w:name w:val="Heading 1"/>
    <w:basedOn w:val="1250"/>
    <w:next w:val="1250"/>
    <w:link w:val="1350"/>
    <w:uiPriority w:val="9"/>
    <w:qFormat/>
    <w:pPr>
      <w:keepLines/>
      <w:keepNext/>
      <w:spacing w:before="480" w:after="200"/>
      <w:outlineLvl w:val="0"/>
    </w:pPr>
    <w:rPr>
      <w:rFonts w:ascii="Arial" w:hAnsi="Arial" w:eastAsia="Arial" w:cs="Arial"/>
      <w:sz w:val="40"/>
      <w:szCs w:val="40"/>
    </w:rPr>
  </w:style>
  <w:style w:type="paragraph" w:styleId="1252">
    <w:name w:val="Heading 2"/>
    <w:basedOn w:val="1250"/>
    <w:next w:val="1250"/>
    <w:link w:val="1351"/>
    <w:uiPriority w:val="9"/>
    <w:unhideWhenUsed/>
    <w:qFormat/>
    <w:pPr>
      <w:keepLines/>
      <w:keepNext/>
      <w:spacing w:before="360" w:after="200"/>
      <w:outlineLvl w:val="1"/>
    </w:pPr>
    <w:rPr>
      <w:rFonts w:ascii="Arial" w:hAnsi="Arial" w:eastAsia="Arial" w:cs="Arial"/>
      <w:sz w:val="34"/>
    </w:rPr>
  </w:style>
  <w:style w:type="paragraph" w:styleId="1253">
    <w:name w:val="Heading 3"/>
    <w:basedOn w:val="1250"/>
    <w:next w:val="1250"/>
    <w:link w:val="1352"/>
    <w:uiPriority w:val="9"/>
    <w:unhideWhenUsed/>
    <w:qFormat/>
    <w:pPr>
      <w:keepLines/>
      <w:keepNext/>
      <w:spacing w:before="320" w:after="200"/>
      <w:outlineLvl w:val="2"/>
    </w:pPr>
    <w:rPr>
      <w:rFonts w:ascii="Arial" w:hAnsi="Arial" w:eastAsia="Arial" w:cs="Arial"/>
      <w:sz w:val="30"/>
      <w:szCs w:val="30"/>
    </w:rPr>
  </w:style>
  <w:style w:type="paragraph" w:styleId="1254">
    <w:name w:val="Heading 4"/>
    <w:basedOn w:val="1250"/>
    <w:next w:val="1250"/>
    <w:link w:val="1353"/>
    <w:uiPriority w:val="9"/>
    <w:unhideWhenUsed/>
    <w:qFormat/>
    <w:pPr>
      <w:keepLines/>
      <w:keepNext/>
      <w:spacing w:before="320" w:after="200"/>
      <w:outlineLvl w:val="3"/>
    </w:pPr>
    <w:rPr>
      <w:rFonts w:ascii="Arial" w:hAnsi="Arial" w:eastAsia="Arial" w:cs="Arial"/>
      <w:b/>
      <w:bCs/>
      <w:sz w:val="26"/>
      <w:szCs w:val="26"/>
    </w:rPr>
  </w:style>
  <w:style w:type="paragraph" w:styleId="1255">
    <w:name w:val="Heading 5"/>
    <w:basedOn w:val="1250"/>
    <w:next w:val="1250"/>
    <w:link w:val="1354"/>
    <w:uiPriority w:val="9"/>
    <w:unhideWhenUsed/>
    <w:qFormat/>
    <w:pPr>
      <w:keepLines/>
      <w:keepNext/>
      <w:spacing w:before="320" w:after="200"/>
      <w:outlineLvl w:val="4"/>
    </w:pPr>
    <w:rPr>
      <w:rFonts w:ascii="Arial" w:hAnsi="Arial" w:eastAsia="Arial" w:cs="Arial"/>
      <w:b/>
      <w:bCs/>
      <w:sz w:val="24"/>
    </w:rPr>
  </w:style>
  <w:style w:type="paragraph" w:styleId="1256">
    <w:name w:val="Heading 6"/>
    <w:basedOn w:val="1250"/>
    <w:next w:val="1250"/>
    <w:link w:val="1355"/>
    <w:uiPriority w:val="9"/>
    <w:unhideWhenUsed/>
    <w:qFormat/>
    <w:pPr>
      <w:keepLines/>
      <w:keepNext/>
      <w:spacing w:before="320" w:after="200"/>
      <w:outlineLvl w:val="5"/>
    </w:pPr>
    <w:rPr>
      <w:rFonts w:ascii="Arial" w:hAnsi="Arial" w:eastAsia="Arial" w:cs="Arial"/>
      <w:b/>
      <w:bCs/>
      <w:sz w:val="22"/>
      <w:szCs w:val="22"/>
    </w:rPr>
  </w:style>
  <w:style w:type="paragraph" w:styleId="1257">
    <w:name w:val="Heading 7"/>
    <w:basedOn w:val="1250"/>
    <w:next w:val="1250"/>
    <w:link w:val="1356"/>
    <w:uiPriority w:val="9"/>
    <w:unhideWhenUsed/>
    <w:qFormat/>
    <w:pPr>
      <w:keepLines/>
      <w:keepNext/>
      <w:spacing w:before="320" w:after="200"/>
      <w:outlineLvl w:val="6"/>
    </w:pPr>
    <w:rPr>
      <w:rFonts w:ascii="Arial" w:hAnsi="Arial" w:eastAsia="Arial" w:cs="Arial"/>
      <w:b/>
      <w:bCs/>
      <w:i/>
      <w:iCs/>
      <w:sz w:val="22"/>
      <w:szCs w:val="22"/>
    </w:rPr>
  </w:style>
  <w:style w:type="paragraph" w:styleId="1258">
    <w:name w:val="Heading 8"/>
    <w:basedOn w:val="1250"/>
    <w:next w:val="1250"/>
    <w:link w:val="1357"/>
    <w:uiPriority w:val="9"/>
    <w:unhideWhenUsed/>
    <w:qFormat/>
    <w:pPr>
      <w:keepLines/>
      <w:keepNext/>
      <w:spacing w:before="320" w:after="200"/>
      <w:outlineLvl w:val="7"/>
    </w:pPr>
    <w:rPr>
      <w:rFonts w:ascii="Arial" w:hAnsi="Arial" w:eastAsia="Arial" w:cs="Arial"/>
      <w:i/>
      <w:iCs/>
      <w:sz w:val="22"/>
      <w:szCs w:val="22"/>
    </w:rPr>
  </w:style>
  <w:style w:type="paragraph" w:styleId="1259">
    <w:name w:val="Heading 9"/>
    <w:basedOn w:val="1250"/>
    <w:next w:val="1250"/>
    <w:link w:val="1358"/>
    <w:uiPriority w:val="9"/>
    <w:unhideWhenUsed/>
    <w:qFormat/>
    <w:pPr>
      <w:keepLines/>
      <w:keepNext/>
      <w:spacing w:before="320" w:after="200"/>
      <w:outlineLvl w:val="8"/>
    </w:pPr>
    <w:rPr>
      <w:rFonts w:ascii="Arial" w:hAnsi="Arial" w:eastAsia="Arial" w:cs="Arial"/>
      <w:i/>
      <w:iCs/>
      <w:szCs w:val="21"/>
    </w:rPr>
  </w:style>
  <w:style w:type="character" w:styleId="1260" w:default="1">
    <w:name w:val="Default Paragraph Font"/>
    <w:uiPriority w:val="1"/>
    <w:semiHidden/>
    <w:unhideWhenUsed/>
    <w:qFormat/>
  </w:style>
  <w:style w:type="table" w:styleId="1261" w:default="1">
    <w:name w:val="Normal Table"/>
    <w:uiPriority w:val="99"/>
    <w:semiHidden/>
    <w:unhideWhenUsed/>
    <w:qFormat/>
    <w:tblPr>
      <w:tblCellMar>
        <w:left w:w="108" w:type="dxa"/>
        <w:top w:w="0" w:type="dxa"/>
        <w:right w:w="108" w:type="dxa"/>
        <w:bottom w:w="0" w:type="dxa"/>
      </w:tblCellMar>
    </w:tblPr>
  </w:style>
  <w:style w:type="paragraph" w:styleId="1262">
    <w:name w:val="Document Map"/>
    <w:basedOn w:val="1250"/>
    <w:uiPriority w:val="0"/>
    <w:qFormat/>
    <w:rPr>
      <w:rFonts w:ascii="宋体" w:hAnsi="Calibri"/>
      <w:sz w:val="18"/>
      <w:szCs w:val="18"/>
    </w:rPr>
  </w:style>
  <w:style w:type="paragraph" w:styleId="1263">
    <w:name w:val="toc 7"/>
    <w:basedOn w:val="1250"/>
    <w:next w:val="1250"/>
    <w:uiPriority w:val="39"/>
    <w:unhideWhenUsed/>
    <w:qFormat/>
    <w:pPr>
      <w:ind w:left="1701"/>
      <w:spacing w:after="57"/>
    </w:pPr>
  </w:style>
  <w:style w:type="paragraph" w:styleId="1264">
    <w:name w:val="index 8"/>
    <w:next w:val="1250"/>
    <w:uiPriority w:val="99"/>
    <w:unhideWhenUsed/>
    <w:qFormat/>
    <w:pPr>
      <w:ind w:left="1400"/>
      <w:jc w:val="both"/>
      <w:widowControl w:val="off"/>
    </w:pPr>
    <w:rPr>
      <w:rFonts w:hint="default" w:ascii="Times New Roman" w:hAnsi="Times New Roman" w:eastAsia="宋体" w:cs="Times New Roman"/>
      <w:sz w:val="21"/>
      <w:szCs w:val="24"/>
    </w:rPr>
  </w:style>
  <w:style w:type="paragraph" w:styleId="1265">
    <w:name w:val="Caption"/>
    <w:basedOn w:val="1250"/>
    <w:next w:val="12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266">
    <w:name w:val="annotation text"/>
    <w:basedOn w:val="1250"/>
    <w:uiPriority w:val="99"/>
    <w:semiHidden/>
    <w:unhideWhenUsed/>
    <w:qFormat/>
    <w:pPr>
      <w:jc w:val="left"/>
    </w:pPr>
  </w:style>
  <w:style w:type="paragraph" w:styleId="1267">
    <w:name w:val="Body Text"/>
    <w:basedOn w:val="1250"/>
    <w:next w:val="1268"/>
    <w:uiPriority w:val="0"/>
    <w:qFormat/>
    <w:pPr>
      <w:ind w:left="72" w:right="30"/>
      <w:jc w:val="center"/>
      <w:spacing w:after="60" w:line="360" w:lineRule="atLeast"/>
    </w:pPr>
    <w:rPr>
      <w:szCs w:val="22"/>
    </w:rPr>
  </w:style>
  <w:style w:type="paragraph" w:styleId="1268" w:customStyle="1">
    <w:name w:val="一级条标题"/>
    <w:basedOn w:val="1269"/>
    <w:next w:val="127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69" w:customStyle="1">
    <w:name w:val="章标题"/>
    <w:next w:val="125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1270" w:customStyle="1">
    <w:name w:val="段"/>
    <w:basedOn w:val="1271"/>
    <w:next w:val="1250"/>
    <w:uiPriority w:val="0"/>
    <w:qFormat/>
    <w:pPr>
      <w:ind w:firstLine="200"/>
      <w:widowControl/>
    </w:pPr>
    <w:rPr>
      <w:rFonts w:hint="eastAsia" w:ascii="宋体"/>
      <w:szCs w:val="20"/>
    </w:rPr>
  </w:style>
  <w:style w:type="paragraph" w:styleId="1271" w:customStyle="1">
    <w:name w:val="正文13"/>
    <w:next w:val="12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2" w:customStyle="1">
    <w:name w:val="正文首行缩进1"/>
    <w:basedOn w:val="1273"/>
    <w:next w:val="1278"/>
    <w:uiPriority w:val="0"/>
    <w:qFormat/>
    <w:pPr>
      <w:ind w:firstLine="200"/>
      <w:spacing w:line="360" w:lineRule="auto"/>
    </w:pPr>
    <w:rPr>
      <w:rFonts w:ascii="仿宋_GB2312" w:eastAsia="仿宋_GB2312"/>
      <w:sz w:val="30"/>
      <w:szCs w:val="30"/>
    </w:rPr>
  </w:style>
  <w:style w:type="paragraph" w:styleId="1273" w:customStyle="1">
    <w:name w:val="正文文本11"/>
    <w:basedOn w:val="1274"/>
    <w:next w:val="1277"/>
    <w:uiPriority w:val="0"/>
    <w:qFormat/>
    <w:pPr>
      <w:spacing w:after="120"/>
    </w:pPr>
  </w:style>
  <w:style w:type="paragraph" w:styleId="1274" w:customStyle="1">
    <w:name w:val="正文12"/>
    <w:next w:val="1275"/>
    <w:link w:val="1625"/>
    <w:uiPriority w:val="0"/>
    <w:qFormat/>
    <w:pPr>
      <w:jc w:val="both"/>
      <w:widowControl w:val="off"/>
    </w:pPr>
    <w:rPr>
      <w:rFonts w:hint="default" w:ascii="Calibri" w:hAnsi="Calibri" w:eastAsia="Calibri" w:cs="Times New Roman"/>
      <w:sz w:val="21"/>
      <w:szCs w:val="24"/>
    </w:rPr>
  </w:style>
  <w:style w:type="paragraph" w:styleId="1275" w:customStyle="1">
    <w:name w:val="正文文本111"/>
    <w:basedOn w:val="1276"/>
    <w:next w:val="1274"/>
    <w:uiPriority w:val="0"/>
    <w:qFormat/>
    <w:pPr>
      <w:ind w:left="72" w:right="30"/>
      <w:jc w:val="center"/>
      <w:spacing w:after="60" w:line="360" w:lineRule="atLeast"/>
    </w:pPr>
    <w:rPr>
      <w:szCs w:val="22"/>
    </w:rPr>
  </w:style>
  <w:style w:type="paragraph" w:styleId="1276" w:customStyle="1">
    <w:name w:val="正文1121"/>
    <w:next w:val="1275"/>
    <w:uiPriority w:val="0"/>
    <w:qFormat/>
    <w:pPr>
      <w:jc w:val="both"/>
      <w:widowControl w:val="off"/>
    </w:pPr>
    <w:rPr>
      <w:rFonts w:hint="default" w:ascii="Calibri" w:hAnsi="Calibri" w:eastAsia="宋体" w:cs="Times New Roman"/>
      <w:sz w:val="21"/>
      <w:szCs w:val="24"/>
    </w:rPr>
  </w:style>
  <w:style w:type="paragraph" w:styleId="1277" w:customStyle="1">
    <w:name w:val="正文111"/>
    <w:next w:val="1273"/>
    <w:uiPriority w:val="0"/>
    <w:qFormat/>
    <w:pPr>
      <w:jc w:val="both"/>
      <w:widowControl w:val="off"/>
    </w:pPr>
    <w:rPr>
      <w:rFonts w:hint="default" w:ascii="Times New Roman" w:hAnsi="Times New Roman" w:eastAsia="宋体" w:cs="Times New Roman"/>
      <w:sz w:val="21"/>
      <w:szCs w:val="24"/>
    </w:rPr>
  </w:style>
  <w:style w:type="paragraph" w:styleId="1278" w:customStyle="1">
    <w:name w:val="正文首行缩进 211"/>
    <w:basedOn w:val="1279"/>
    <w:next w:val="1282"/>
    <w:uiPriority w:val="0"/>
    <w:qFormat/>
    <w:pPr>
      <w:ind w:left="0" w:firstLine="420"/>
      <w:spacing w:after="0" w:line="360" w:lineRule="auto"/>
    </w:pPr>
    <w:rPr>
      <w:rFonts w:ascii="宋体" w:hAnsi="宋体" w:eastAsia="宋体" w:cs="Times New Roman"/>
    </w:rPr>
  </w:style>
  <w:style w:type="paragraph" w:styleId="1279" w:customStyle="1">
    <w:name w:val="正文文本缩进11"/>
    <w:basedOn w:val="1280"/>
    <w:next w:val="1282"/>
    <w:uiPriority w:val="0"/>
    <w:qFormat/>
    <w:pPr>
      <w:ind w:left="420"/>
      <w:spacing w:after="120"/>
    </w:pPr>
  </w:style>
  <w:style w:type="paragraph" w:styleId="1280" w:customStyle="1">
    <w:name w:val="正文11"/>
    <w:next w:val="1281"/>
    <w:uiPriority w:val="0"/>
    <w:qFormat/>
    <w:pPr>
      <w:jc w:val="both"/>
    </w:pPr>
    <w:rPr>
      <w:rFonts w:hint="default" w:ascii="Times New Roman" w:hAnsi="Times New Roman" w:eastAsia="宋体" w:cs="Times New Roman"/>
    </w:rPr>
  </w:style>
  <w:style w:type="paragraph" w:styleId="1281" w:customStyle="1">
    <w:name w:val="目录 11"/>
    <w:basedOn w:val="1282"/>
    <w:next w:val="1283"/>
    <w:uiPriority w:val="0"/>
    <w:qFormat/>
    <w:pPr>
      <w:jc w:val="left"/>
      <w:spacing w:before="120" w:after="120"/>
    </w:pPr>
    <w:rPr>
      <w:rFonts w:eastAsia="宋体" w:cs="Calibri"/>
      <w:b/>
      <w:bCs/>
      <w:caps/>
      <w:sz w:val="20"/>
      <w:szCs w:val="20"/>
    </w:rPr>
  </w:style>
  <w:style w:type="paragraph" w:styleId="1282" w:customStyle="1">
    <w:name w:val="正文112"/>
    <w:next w:val="12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3" w:customStyle="1">
    <w:name w:val="正文1"/>
    <w:basedOn w:val="1277"/>
    <w:next w:val="1284"/>
    <w:link w:val="1417"/>
    <w:uiPriority w:val="0"/>
    <w:qFormat/>
    <w:pPr>
      <w:widowControl w:val="off"/>
    </w:pPr>
    <w:rPr>
      <w:rFonts w:ascii="Calibri" w:hAnsi="Calibri"/>
      <w:sz w:val="21"/>
      <w:szCs w:val="24"/>
    </w:rPr>
  </w:style>
  <w:style w:type="paragraph" w:styleId="1284" w:customStyle="1">
    <w:name w:val="正文文本1"/>
    <w:basedOn w:val="1283"/>
    <w:next w:val="1268"/>
    <w:uiPriority w:val="0"/>
    <w:qFormat/>
    <w:pPr>
      <w:spacing w:after="120"/>
    </w:pPr>
    <w:rPr>
      <w:lang w:eastAsia="en-US"/>
    </w:rPr>
  </w:style>
  <w:style w:type="paragraph" w:styleId="1285">
    <w:name w:val="Body Text Indent"/>
    <w:basedOn w:val="1250"/>
    <w:uiPriority w:val="0"/>
    <w:qFormat/>
    <w:pPr>
      <w:ind w:left="420"/>
      <w:spacing w:after="120"/>
    </w:pPr>
  </w:style>
  <w:style w:type="paragraph" w:styleId="1286">
    <w:name w:val="Block Text"/>
    <w:basedOn w:val="1250"/>
    <w:next w:val="1250"/>
    <w:uiPriority w:val="99"/>
    <w:unhideWhenUsed/>
    <w:qFormat/>
    <w:pPr>
      <w:ind w:left="1440" w:right="1440"/>
      <w:spacing w:after="120"/>
    </w:pPr>
  </w:style>
  <w:style w:type="paragraph" w:styleId="1287">
    <w:name w:val="toc 5"/>
    <w:basedOn w:val="1250"/>
    <w:next w:val="1250"/>
    <w:uiPriority w:val="39"/>
    <w:unhideWhenUsed/>
    <w:qFormat/>
    <w:pPr>
      <w:ind w:left="1134"/>
      <w:spacing w:after="57"/>
    </w:pPr>
  </w:style>
  <w:style w:type="paragraph" w:styleId="1288">
    <w:name w:val="toc 3"/>
    <w:basedOn w:val="1250"/>
    <w:next w:val="1250"/>
    <w:uiPriority w:val="39"/>
    <w:unhideWhenUsed/>
    <w:qFormat/>
    <w:pPr>
      <w:ind w:left="567"/>
      <w:spacing w:after="57"/>
    </w:pPr>
  </w:style>
  <w:style w:type="paragraph" w:styleId="1289">
    <w:name w:val="toc 8"/>
    <w:basedOn w:val="1250"/>
    <w:next w:val="1250"/>
    <w:uiPriority w:val="39"/>
    <w:unhideWhenUsed/>
    <w:qFormat/>
    <w:pPr>
      <w:ind w:left="1984"/>
      <w:spacing w:after="57"/>
    </w:pPr>
  </w:style>
  <w:style w:type="paragraph" w:styleId="1290">
    <w:name w:val="endnote text"/>
    <w:basedOn w:val="1250"/>
    <w:link w:val="1370"/>
    <w:uiPriority w:val="99"/>
    <w:semiHidden/>
    <w:unhideWhenUsed/>
    <w:qFormat/>
    <w:rPr>
      <w:sz w:val="20"/>
    </w:rPr>
  </w:style>
  <w:style w:type="paragraph" w:styleId="1291">
    <w:name w:val="Footer"/>
    <w:basedOn w:val="1250"/>
    <w:link w:val="1368"/>
    <w:uiPriority w:val="99"/>
    <w:unhideWhenUsed/>
    <w:qFormat/>
    <w:pPr>
      <w:tabs>
        <w:tab w:val="center" w:pos="7143" w:leader="none"/>
        <w:tab w:val="right" w:pos="14287" w:leader="none"/>
      </w:tabs>
    </w:pPr>
  </w:style>
  <w:style w:type="paragraph" w:styleId="1292">
    <w:name w:val="Header"/>
    <w:basedOn w:val="1250"/>
    <w:link w:val="1367"/>
    <w:uiPriority w:val="99"/>
    <w:unhideWhenUsed/>
    <w:qFormat/>
    <w:pPr>
      <w:tabs>
        <w:tab w:val="center" w:pos="7143" w:leader="none"/>
        <w:tab w:val="right" w:pos="14287" w:leader="none"/>
      </w:tabs>
    </w:pPr>
  </w:style>
  <w:style w:type="paragraph" w:styleId="1293">
    <w:name w:val="toc 1"/>
    <w:basedOn w:val="1250"/>
    <w:next w:val="1250"/>
    <w:uiPriority w:val="39"/>
    <w:unhideWhenUsed/>
    <w:qFormat/>
    <w:pPr>
      <w:spacing w:after="57"/>
    </w:pPr>
  </w:style>
  <w:style w:type="paragraph" w:styleId="1294">
    <w:name w:val="toc 4"/>
    <w:basedOn w:val="1250"/>
    <w:next w:val="1250"/>
    <w:uiPriority w:val="39"/>
    <w:unhideWhenUsed/>
    <w:qFormat/>
    <w:pPr>
      <w:ind w:left="850"/>
      <w:spacing w:after="57"/>
    </w:pPr>
  </w:style>
  <w:style w:type="paragraph" w:styleId="1295">
    <w:name w:val="Subtitle"/>
    <w:basedOn w:val="1250"/>
    <w:next w:val="1250"/>
    <w:link w:val="1362"/>
    <w:uiPriority w:val="11"/>
    <w:qFormat/>
    <w:pPr>
      <w:spacing w:before="200" w:after="200"/>
    </w:pPr>
    <w:rPr>
      <w:sz w:val="24"/>
    </w:rPr>
  </w:style>
  <w:style w:type="paragraph" w:styleId="1296">
    <w:name w:val="footnote text"/>
    <w:basedOn w:val="1250"/>
    <w:link w:val="1369"/>
    <w:uiPriority w:val="99"/>
    <w:semiHidden/>
    <w:unhideWhenUsed/>
    <w:qFormat/>
    <w:pPr>
      <w:spacing w:after="40"/>
    </w:pPr>
    <w:rPr>
      <w:sz w:val="18"/>
    </w:rPr>
  </w:style>
  <w:style w:type="paragraph" w:styleId="1297">
    <w:name w:val="toc 6"/>
    <w:basedOn w:val="1250"/>
    <w:next w:val="1250"/>
    <w:uiPriority w:val="39"/>
    <w:unhideWhenUsed/>
    <w:qFormat/>
    <w:pPr>
      <w:ind w:left="1417"/>
      <w:spacing w:after="57"/>
    </w:pPr>
  </w:style>
  <w:style w:type="paragraph" w:styleId="1298">
    <w:name w:val="table of figures"/>
    <w:basedOn w:val="1250"/>
    <w:next w:val="1250"/>
    <w:uiPriority w:val="99"/>
    <w:unhideWhenUsed/>
    <w:qFormat/>
  </w:style>
  <w:style w:type="paragraph" w:styleId="1299">
    <w:name w:val="toc 2"/>
    <w:basedOn w:val="1250"/>
    <w:next w:val="1250"/>
    <w:uiPriority w:val="39"/>
    <w:unhideWhenUsed/>
    <w:qFormat/>
    <w:pPr>
      <w:ind w:left="283"/>
      <w:spacing w:after="57"/>
    </w:pPr>
  </w:style>
  <w:style w:type="paragraph" w:styleId="1300">
    <w:name w:val="toc 9"/>
    <w:basedOn w:val="1250"/>
    <w:next w:val="1250"/>
    <w:uiPriority w:val="39"/>
    <w:unhideWhenUsed/>
    <w:qFormat/>
    <w:pPr>
      <w:ind w:left="2268"/>
      <w:spacing w:after="57"/>
    </w:pPr>
  </w:style>
  <w:style w:type="paragraph" w:styleId="1301">
    <w:name w:val="Normal (Web)"/>
    <w:basedOn w:val="1250"/>
    <w:uiPriority w:val="99"/>
    <w:semiHidden/>
    <w:unhideWhenUsed/>
    <w:qFormat/>
    <w:pPr>
      <w:jc w:val="left"/>
      <w:spacing w:beforeAutospacing="1" w:afterAutospacing="1"/>
    </w:pPr>
    <w:rPr>
      <w:sz w:val="24"/>
    </w:rPr>
  </w:style>
  <w:style w:type="paragraph" w:styleId="1302">
    <w:name w:val="Title"/>
    <w:basedOn w:val="1250"/>
    <w:next w:val="1250"/>
    <w:link w:val="1361"/>
    <w:uiPriority w:val="10"/>
    <w:qFormat/>
    <w:pPr>
      <w:contextualSpacing/>
      <w:spacing w:before="300" w:after="200"/>
    </w:pPr>
    <w:rPr>
      <w:sz w:val="48"/>
      <w:szCs w:val="48"/>
    </w:rPr>
  </w:style>
  <w:style w:type="paragraph" w:styleId="1303">
    <w:name w:val="Body Text First Indent"/>
    <w:basedOn w:val="1267"/>
    <w:next w:val="1304"/>
    <w:uiPriority w:val="0"/>
    <w:qFormat/>
    <w:pPr>
      <w:ind w:firstLine="200"/>
      <w:spacing w:line="360" w:lineRule="auto"/>
    </w:pPr>
    <w:rPr>
      <w:rFonts w:ascii="仿宋_GB2312" w:eastAsia="仿宋_GB2312"/>
      <w:sz w:val="30"/>
      <w:szCs w:val="30"/>
    </w:rPr>
  </w:style>
  <w:style w:type="paragraph" w:styleId="1304">
    <w:name w:val="Body Text First Indent 2"/>
    <w:basedOn w:val="1285"/>
    <w:uiPriority w:val="99"/>
    <w:unhideWhenUsed/>
    <w:qFormat/>
    <w:pPr>
      <w:ind w:firstLine="420"/>
    </w:pPr>
  </w:style>
  <w:style w:type="table" w:styleId="130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06">
    <w:name w:val="Strong"/>
    <w:basedOn w:val="1260"/>
    <w:uiPriority w:val="22"/>
    <w:qFormat/>
    <w:rPr>
      <w:b/>
    </w:rPr>
  </w:style>
  <w:style w:type="character" w:styleId="1307">
    <w:name w:val="endnote reference"/>
    <w:uiPriority w:val="99"/>
    <w:semiHidden/>
    <w:unhideWhenUsed/>
    <w:qFormat/>
    <w:rPr>
      <w:vertAlign w:val="superscript"/>
    </w:rPr>
  </w:style>
  <w:style w:type="character" w:styleId="1308">
    <w:name w:val="Hyperlink"/>
    <w:uiPriority w:val="99"/>
    <w:unhideWhenUsed/>
    <w:qFormat/>
    <w:rPr>
      <w:color w:val="0000ff" w:themeColor="hyperlink"/>
      <w:u w:val="single"/>
      <w14:textFill>
        <w14:solidFill>
          <w14:schemeClr w14:val="hlink"/>
        </w14:solidFill>
      </w14:textFill>
    </w:rPr>
  </w:style>
  <w:style w:type="character" w:styleId="1309">
    <w:name w:val="footnote reference"/>
    <w:uiPriority w:val="99"/>
    <w:unhideWhenUsed/>
    <w:qFormat/>
    <w:rPr>
      <w:vertAlign w:val="superscript"/>
    </w:rPr>
  </w:style>
  <w:style w:type="paragraph" w:styleId="1310" w:customStyle="1">
    <w:name w:val="文本块13"/>
    <w:uiPriority w:val="0"/>
    <w:qFormat/>
    <w:pPr>
      <w:ind w:left="100" w:right="-1283" w:hanging="100"/>
      <w:jc w:val="both"/>
      <w:widowControl w:val="off"/>
      <w:tabs>
        <w:tab w:val="center" w:pos="284" w:leader="none"/>
      </w:tabs>
    </w:pPr>
    <w:rPr>
      <w:rFonts w:hint="default" w:ascii="宋体" w:hAnsi="Times New Roman" w:eastAsia="宋体" w:cs="Times New Roman"/>
      <w:sz w:val="28"/>
      <w:szCs w:val="24"/>
      <w:lang w:eastAsia="zh-CN"/>
    </w:rPr>
  </w:style>
  <w:style w:type="character" w:styleId="1311" w:customStyle="1">
    <w:name w:val="Heading 1 Char"/>
    <w:basedOn w:val="1260"/>
    <w:uiPriority w:val="9"/>
    <w:qFormat/>
    <w:rPr>
      <w:rFonts w:ascii="Arial" w:hAnsi="Arial" w:eastAsia="Arial" w:cs="Arial"/>
      <w:sz w:val="40"/>
      <w:szCs w:val="40"/>
    </w:rPr>
  </w:style>
  <w:style w:type="character" w:styleId="1312" w:customStyle="1">
    <w:name w:val="Heading 2 Char"/>
    <w:basedOn w:val="1260"/>
    <w:uiPriority w:val="9"/>
    <w:qFormat/>
    <w:rPr>
      <w:rFonts w:ascii="Arial" w:hAnsi="Arial" w:eastAsia="Arial" w:cs="Arial"/>
      <w:sz w:val="34"/>
    </w:rPr>
  </w:style>
  <w:style w:type="character" w:styleId="1313" w:customStyle="1">
    <w:name w:val="Heading 3 Char"/>
    <w:basedOn w:val="1260"/>
    <w:uiPriority w:val="9"/>
    <w:qFormat/>
    <w:rPr>
      <w:rFonts w:ascii="Arial" w:hAnsi="Arial" w:eastAsia="Arial" w:cs="Arial"/>
      <w:sz w:val="30"/>
      <w:szCs w:val="30"/>
    </w:rPr>
  </w:style>
  <w:style w:type="character" w:styleId="1314" w:customStyle="1">
    <w:name w:val="Heading 4 Char"/>
    <w:basedOn w:val="1260"/>
    <w:uiPriority w:val="9"/>
    <w:qFormat/>
    <w:rPr>
      <w:rFonts w:ascii="Arial" w:hAnsi="Arial" w:eastAsia="Arial" w:cs="Arial"/>
      <w:b/>
      <w:bCs/>
      <w:sz w:val="26"/>
      <w:szCs w:val="26"/>
    </w:rPr>
  </w:style>
  <w:style w:type="character" w:styleId="1315" w:customStyle="1">
    <w:name w:val="Heading 5 Char"/>
    <w:basedOn w:val="1260"/>
    <w:uiPriority w:val="9"/>
    <w:qFormat/>
    <w:rPr>
      <w:rFonts w:ascii="Arial" w:hAnsi="Arial" w:eastAsia="Arial" w:cs="Arial"/>
      <w:b/>
      <w:bCs/>
      <w:sz w:val="24"/>
      <w:szCs w:val="24"/>
    </w:rPr>
  </w:style>
  <w:style w:type="character" w:styleId="1316" w:customStyle="1">
    <w:name w:val="Heading 6 Char"/>
    <w:basedOn w:val="1260"/>
    <w:uiPriority w:val="9"/>
    <w:qFormat/>
    <w:rPr>
      <w:rFonts w:ascii="Arial" w:hAnsi="Arial" w:eastAsia="Arial" w:cs="Arial"/>
      <w:b/>
      <w:bCs/>
      <w:sz w:val="22"/>
      <w:szCs w:val="22"/>
    </w:rPr>
  </w:style>
  <w:style w:type="character" w:styleId="1317" w:customStyle="1">
    <w:name w:val="Heading 7 Char"/>
    <w:basedOn w:val="1260"/>
    <w:uiPriority w:val="9"/>
    <w:qFormat/>
    <w:rPr>
      <w:rFonts w:ascii="Arial" w:hAnsi="Arial" w:eastAsia="Arial" w:cs="Arial"/>
      <w:b/>
      <w:bCs/>
      <w:i/>
      <w:iCs/>
      <w:sz w:val="22"/>
      <w:szCs w:val="22"/>
    </w:rPr>
  </w:style>
  <w:style w:type="character" w:styleId="1318" w:customStyle="1">
    <w:name w:val="Heading 8 Char"/>
    <w:basedOn w:val="1260"/>
    <w:uiPriority w:val="9"/>
    <w:qFormat/>
    <w:rPr>
      <w:rFonts w:ascii="Arial" w:hAnsi="Arial" w:eastAsia="Arial" w:cs="Arial"/>
      <w:i/>
      <w:iCs/>
      <w:sz w:val="22"/>
      <w:szCs w:val="22"/>
    </w:rPr>
  </w:style>
  <w:style w:type="character" w:styleId="1319" w:customStyle="1">
    <w:name w:val="Heading 9 Char"/>
    <w:basedOn w:val="1260"/>
    <w:uiPriority w:val="9"/>
    <w:qFormat/>
    <w:rPr>
      <w:rFonts w:ascii="Arial" w:hAnsi="Arial" w:eastAsia="Arial" w:cs="Arial"/>
      <w:i/>
      <w:iCs/>
      <w:sz w:val="21"/>
      <w:szCs w:val="21"/>
    </w:rPr>
  </w:style>
  <w:style w:type="character" w:styleId="1320" w:customStyle="1">
    <w:name w:val="Title Char"/>
    <w:basedOn w:val="1260"/>
    <w:uiPriority w:val="10"/>
    <w:qFormat/>
    <w:rPr>
      <w:sz w:val="48"/>
      <w:szCs w:val="48"/>
    </w:rPr>
  </w:style>
  <w:style w:type="character" w:styleId="1321" w:customStyle="1">
    <w:name w:val="Subtitle Char"/>
    <w:basedOn w:val="1260"/>
    <w:uiPriority w:val="11"/>
    <w:qFormat/>
    <w:rPr>
      <w:sz w:val="24"/>
      <w:szCs w:val="24"/>
    </w:rPr>
  </w:style>
  <w:style w:type="character" w:styleId="1322" w:customStyle="1">
    <w:name w:val="Quote Char"/>
    <w:uiPriority w:val="29"/>
    <w:qFormat/>
    <w:rPr>
      <w:i/>
    </w:rPr>
  </w:style>
  <w:style w:type="character" w:styleId="1323" w:customStyle="1">
    <w:name w:val="Intense Quote Char"/>
    <w:uiPriority w:val="30"/>
    <w:qFormat/>
    <w:rPr>
      <w:i/>
    </w:rPr>
  </w:style>
  <w:style w:type="character" w:styleId="1324" w:customStyle="1">
    <w:name w:val="Header Char"/>
    <w:basedOn w:val="1260"/>
    <w:uiPriority w:val="99"/>
    <w:qFormat/>
  </w:style>
  <w:style w:type="character" w:styleId="1325" w:customStyle="1">
    <w:name w:val="Caption Char"/>
    <w:uiPriority w:val="99"/>
    <w:qFormat/>
  </w:style>
  <w:style w:type="table" w:styleId="1326" w:customStyle="1">
    <w:name w:val="Plain Table 1"/>
    <w:basedOn w:val="12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27" w:customStyle="1">
    <w:name w:val="Plain Table 2"/>
    <w:basedOn w:val="126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28" w:customStyle="1">
    <w:name w:val="Plain Table 3"/>
    <w:basedOn w:val="12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29" w:customStyle="1">
    <w:name w:val="Plain Table 4"/>
    <w:basedOn w:val="12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30" w:customStyle="1">
    <w:name w:val="Plain Table 5"/>
    <w:basedOn w:val="12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31" w:customStyle="1">
    <w:name w:val="Grid Table 1 Light"/>
    <w:basedOn w:val="126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32" w:customStyle="1">
    <w:name w:val="Grid Table 2"/>
    <w:basedOn w:val="12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33" w:customStyle="1">
    <w:name w:val="Grid Table 3"/>
    <w:basedOn w:val="12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34" w:customStyle="1">
    <w:name w:val="Grid Table 4"/>
    <w:basedOn w:val="126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35" w:customStyle="1">
    <w:name w:val="Grid Table 5 Dark"/>
    <w:basedOn w:val="12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36" w:customStyle="1">
    <w:name w:val="Grid Table 6 Colorful"/>
    <w:basedOn w:val="126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337" w:customStyle="1">
    <w:name w:val="Grid Table 7 Colorful"/>
    <w:basedOn w:val="126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38" w:customStyle="1">
    <w:name w:val="List Table 1 Light"/>
    <w:basedOn w:val="126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39" w:customStyle="1">
    <w:name w:val="List Table 2"/>
    <w:basedOn w:val="126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40" w:customStyle="1">
    <w:name w:val="List Table 3"/>
    <w:basedOn w:val="12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41" w:customStyle="1">
    <w:name w:val="List Table 4"/>
    <w:basedOn w:val="12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42" w:customStyle="1">
    <w:name w:val="List Table 5 Dark"/>
    <w:basedOn w:val="126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43" w:customStyle="1">
    <w:name w:val="List Table 6 Colorful"/>
    <w:basedOn w:val="126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44" w:customStyle="1">
    <w:name w:val="List Table 7 Colorful"/>
    <w:basedOn w:val="126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345" w:customStyle="1">
    <w:name w:val="Footnote Text Char"/>
    <w:uiPriority w:val="99"/>
    <w:qFormat/>
    <w:rPr>
      <w:sz w:val="18"/>
    </w:rPr>
  </w:style>
  <w:style w:type="character" w:styleId="1346" w:customStyle="1">
    <w:name w:val="Endnote Text Char"/>
    <w:uiPriority w:val="99"/>
    <w:qFormat/>
    <w:rPr>
      <w:sz w:val="20"/>
    </w:rPr>
  </w:style>
  <w:style w:type="paragraph" w:styleId="1347" w:customStyle="1">
    <w:name w:val="TOC Heading"/>
    <w:uiPriority w:val="39"/>
    <w:unhideWhenUsed/>
    <w:qFormat/>
    <w:rPr>
      <w:rFonts w:hint="default" w:ascii="Times New Roman" w:hAnsi="Times New Roman" w:eastAsia="宋体" w:cs="Times New Roman"/>
    </w:rPr>
  </w:style>
  <w:style w:type="paragraph" w:styleId="1348" w:customStyle="1">
    <w:name w:val="脚注文本11"/>
    <w:basedOn w:val="1250"/>
    <w:next w:val="1349"/>
    <w:uiPriority w:val="0"/>
    <w:unhideWhenUsed/>
    <w:qFormat/>
    <w:pPr>
      <w:spacing w:after="40"/>
    </w:pPr>
    <w:rPr>
      <w:sz w:val="18"/>
    </w:rPr>
  </w:style>
  <w:style w:type="paragraph" w:styleId="1349" w:customStyle="1">
    <w:name w:val="索引 511"/>
    <w:basedOn w:val="1250"/>
    <w:next w:val="1250"/>
    <w:uiPriority w:val="0"/>
    <w:qFormat/>
    <w:pPr>
      <w:ind w:left="798"/>
      <w:jc w:val="left"/>
    </w:pPr>
  </w:style>
  <w:style w:type="character" w:styleId="1350" w:customStyle="1">
    <w:name w:val="标题 1 字符1"/>
    <w:link w:val="1251"/>
    <w:uiPriority w:val="9"/>
    <w:qFormat/>
    <w:rPr>
      <w:rFonts w:ascii="Arial" w:hAnsi="Arial" w:eastAsia="Arial" w:cs="Arial"/>
      <w:sz w:val="40"/>
      <w:szCs w:val="40"/>
    </w:rPr>
  </w:style>
  <w:style w:type="character" w:styleId="1351" w:customStyle="1">
    <w:name w:val="标题 2 字符1"/>
    <w:link w:val="1252"/>
    <w:uiPriority w:val="9"/>
    <w:qFormat/>
    <w:rPr>
      <w:rFonts w:ascii="Arial" w:hAnsi="Arial" w:eastAsia="Arial" w:cs="Arial"/>
      <w:sz w:val="34"/>
    </w:rPr>
  </w:style>
  <w:style w:type="character" w:styleId="1352" w:customStyle="1">
    <w:name w:val="标题 3 字符1"/>
    <w:link w:val="1253"/>
    <w:uiPriority w:val="9"/>
    <w:qFormat/>
    <w:rPr>
      <w:rFonts w:ascii="Arial" w:hAnsi="Arial" w:eastAsia="Arial" w:cs="Arial"/>
      <w:sz w:val="30"/>
      <w:szCs w:val="30"/>
    </w:rPr>
  </w:style>
  <w:style w:type="character" w:styleId="1353" w:customStyle="1">
    <w:name w:val="标题 4 字符1"/>
    <w:link w:val="1254"/>
    <w:uiPriority w:val="9"/>
    <w:qFormat/>
    <w:rPr>
      <w:rFonts w:ascii="Arial" w:hAnsi="Arial" w:eastAsia="Arial" w:cs="Arial"/>
      <w:b/>
      <w:bCs/>
      <w:sz w:val="26"/>
      <w:szCs w:val="26"/>
    </w:rPr>
  </w:style>
  <w:style w:type="character" w:styleId="1354" w:customStyle="1">
    <w:name w:val="标题 5 字符1"/>
    <w:link w:val="1255"/>
    <w:uiPriority w:val="9"/>
    <w:qFormat/>
    <w:rPr>
      <w:rFonts w:ascii="Arial" w:hAnsi="Arial" w:eastAsia="Arial" w:cs="Arial"/>
      <w:b/>
      <w:bCs/>
      <w:sz w:val="24"/>
      <w:szCs w:val="24"/>
    </w:rPr>
  </w:style>
  <w:style w:type="character" w:styleId="1355" w:customStyle="1">
    <w:name w:val="标题 6 字符1"/>
    <w:link w:val="1256"/>
    <w:uiPriority w:val="9"/>
    <w:qFormat/>
    <w:rPr>
      <w:rFonts w:ascii="Arial" w:hAnsi="Arial" w:eastAsia="Arial" w:cs="Arial"/>
      <w:b/>
      <w:bCs/>
      <w:sz w:val="22"/>
      <w:szCs w:val="22"/>
    </w:rPr>
  </w:style>
  <w:style w:type="character" w:styleId="1356" w:customStyle="1">
    <w:name w:val="标题 7 字符1"/>
    <w:link w:val="1257"/>
    <w:uiPriority w:val="9"/>
    <w:qFormat/>
    <w:rPr>
      <w:rFonts w:ascii="Arial" w:hAnsi="Arial" w:eastAsia="Arial" w:cs="Arial"/>
      <w:b/>
      <w:bCs/>
      <w:i/>
      <w:iCs/>
      <w:sz w:val="22"/>
      <w:szCs w:val="22"/>
    </w:rPr>
  </w:style>
  <w:style w:type="character" w:styleId="1357" w:customStyle="1">
    <w:name w:val="标题 8 字符1"/>
    <w:link w:val="1258"/>
    <w:uiPriority w:val="9"/>
    <w:qFormat/>
    <w:rPr>
      <w:rFonts w:ascii="Arial" w:hAnsi="Arial" w:eastAsia="Arial" w:cs="Arial"/>
      <w:i/>
      <w:iCs/>
      <w:sz w:val="22"/>
      <w:szCs w:val="22"/>
    </w:rPr>
  </w:style>
  <w:style w:type="character" w:styleId="1358" w:customStyle="1">
    <w:name w:val="标题 9 字符1"/>
    <w:link w:val="1259"/>
    <w:uiPriority w:val="9"/>
    <w:qFormat/>
    <w:rPr>
      <w:rFonts w:ascii="Arial" w:hAnsi="Arial" w:eastAsia="Arial" w:cs="Arial"/>
      <w:i/>
      <w:iCs/>
      <w:sz w:val="21"/>
      <w:szCs w:val="21"/>
    </w:rPr>
  </w:style>
  <w:style w:type="paragraph" w:styleId="1359">
    <w:name w:val="List Paragraph"/>
    <w:basedOn w:val="1250"/>
    <w:uiPriority w:val="34"/>
    <w:qFormat/>
    <w:pPr>
      <w:contextualSpacing/>
      <w:ind w:left="720"/>
    </w:pPr>
  </w:style>
  <w:style w:type="paragraph" w:styleId="1360">
    <w:name w:val="No Spacing"/>
    <w:uiPriority w:val="1"/>
    <w:qFormat/>
    <w:rPr>
      <w:rFonts w:hint="default" w:ascii="Times New Roman" w:hAnsi="Times New Roman" w:eastAsia="宋体" w:cs="Times New Roman"/>
    </w:rPr>
  </w:style>
  <w:style w:type="character" w:styleId="1361" w:customStyle="1">
    <w:name w:val="标题 字符1"/>
    <w:link w:val="1302"/>
    <w:uiPriority w:val="10"/>
    <w:qFormat/>
    <w:rPr>
      <w:sz w:val="48"/>
      <w:szCs w:val="48"/>
    </w:rPr>
  </w:style>
  <w:style w:type="character" w:styleId="1362" w:customStyle="1">
    <w:name w:val="副标题 字符1"/>
    <w:link w:val="1295"/>
    <w:uiPriority w:val="11"/>
    <w:qFormat/>
    <w:rPr>
      <w:sz w:val="24"/>
      <w:szCs w:val="24"/>
    </w:rPr>
  </w:style>
  <w:style w:type="paragraph" w:styleId="1363">
    <w:name w:val="Quote"/>
    <w:basedOn w:val="1250"/>
    <w:next w:val="1250"/>
    <w:link w:val="1364"/>
    <w:uiPriority w:val="29"/>
    <w:qFormat/>
    <w:pPr>
      <w:ind w:left="720" w:right="720"/>
    </w:pPr>
    <w:rPr>
      <w:i/>
    </w:rPr>
  </w:style>
  <w:style w:type="character" w:styleId="1364" w:customStyle="1">
    <w:name w:val="引用 字符1"/>
    <w:link w:val="1363"/>
    <w:uiPriority w:val="29"/>
    <w:qFormat/>
    <w:rPr>
      <w:i/>
    </w:rPr>
  </w:style>
  <w:style w:type="paragraph" w:styleId="1365">
    <w:name w:val="Intense Quote"/>
    <w:basedOn w:val="1250"/>
    <w:next w:val="1250"/>
    <w:link w:val="13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66" w:customStyle="1">
    <w:name w:val="明显引用 字符1"/>
    <w:link w:val="1365"/>
    <w:uiPriority w:val="30"/>
    <w:qFormat/>
    <w:rPr>
      <w:i/>
    </w:rPr>
  </w:style>
  <w:style w:type="character" w:styleId="1367" w:customStyle="1">
    <w:name w:val="页眉 字符1"/>
    <w:link w:val="1292"/>
    <w:uiPriority w:val="99"/>
    <w:qFormat/>
  </w:style>
  <w:style w:type="character" w:styleId="1368" w:customStyle="1">
    <w:name w:val="页脚 字符1"/>
    <w:link w:val="1291"/>
    <w:uiPriority w:val="99"/>
    <w:qFormat/>
  </w:style>
  <w:style w:type="character" w:styleId="1369" w:customStyle="1">
    <w:name w:val="脚注文本 字符1"/>
    <w:link w:val="1296"/>
    <w:uiPriority w:val="99"/>
    <w:qFormat/>
    <w:rPr>
      <w:sz w:val="18"/>
    </w:rPr>
  </w:style>
  <w:style w:type="character" w:styleId="1370" w:customStyle="1">
    <w:name w:val="尾注文本 字符1"/>
    <w:link w:val="1290"/>
    <w:uiPriority w:val="99"/>
    <w:qFormat/>
    <w:rPr>
      <w:sz w:val="20"/>
    </w:rPr>
  </w:style>
  <w:style w:type="paragraph" w:styleId="1371" w:customStyle="1">
    <w:name w:val="标题 111"/>
    <w:basedOn w:val="1250"/>
    <w:next w:val="1250"/>
    <w:link w:val="1418"/>
    <w:uiPriority w:val="9"/>
    <w:qFormat/>
    <w:pPr>
      <w:keepLines/>
      <w:keepNext/>
      <w:spacing w:before="480" w:after="200"/>
      <w:outlineLvl w:val="0"/>
    </w:pPr>
    <w:rPr>
      <w:rFonts w:ascii="Arial" w:hAnsi="Arial" w:eastAsia="Arial" w:cs="Arial"/>
      <w:sz w:val="40"/>
      <w:szCs w:val="40"/>
    </w:rPr>
  </w:style>
  <w:style w:type="paragraph" w:styleId="1372" w:customStyle="1">
    <w:name w:val="标题 211"/>
    <w:basedOn w:val="1280"/>
    <w:next w:val="1373"/>
    <w:link w:val="1431"/>
    <w:uiPriority w:val="9"/>
    <w:qFormat/>
    <w:pPr>
      <w:keepLines/>
      <w:keepNext/>
      <w:spacing w:before="360" w:after="200"/>
      <w:outlineLvl w:val="1"/>
    </w:pPr>
    <w:rPr>
      <w:rFonts w:ascii="Arial" w:hAnsi="Arial" w:eastAsia="Arial" w:cs="Arial"/>
      <w:sz w:val="34"/>
    </w:rPr>
  </w:style>
  <w:style w:type="paragraph" w:styleId="1373" w:customStyle="1">
    <w:name w:val="正文1111"/>
    <w:next w:val="1372"/>
    <w:uiPriority w:val="0"/>
    <w:qFormat/>
    <w:pPr>
      <w:jc w:val="both"/>
      <w:widowControl w:val="off"/>
    </w:pPr>
    <w:rPr>
      <w:rFonts w:hint="default" w:ascii="Times New Roman" w:hAnsi="Times New Roman" w:eastAsia="宋体" w:cs="Times New Roman"/>
      <w:sz w:val="21"/>
      <w:szCs w:val="24"/>
    </w:rPr>
  </w:style>
  <w:style w:type="paragraph" w:styleId="1374" w:customStyle="1">
    <w:name w:val="标题 21"/>
    <w:basedOn w:val="1277"/>
    <w:next w:val="1274"/>
    <w:link w:val="1406"/>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375" w:customStyle="1">
    <w:name w:val="文本块1"/>
    <w:basedOn w:val="1277"/>
    <w:next w:val="1376"/>
    <w:uiPriority w:val="99"/>
    <w:unhideWhenUsed/>
    <w:qFormat/>
    <w:pPr>
      <w:ind w:left="567" w:right="454" w:firstLine="498"/>
      <w:jc w:val="left"/>
      <w:widowControl/>
    </w:pPr>
    <w:rPr>
      <w:rFonts w:ascii="仿宋_GB2312" w:eastAsia="仿宋_GB2312"/>
      <w:sz w:val="30"/>
      <w:szCs w:val="20"/>
    </w:rPr>
  </w:style>
  <w:style w:type="paragraph" w:styleId="1376" w:customStyle="1">
    <w:name w:val="标题 41"/>
    <w:basedOn w:val="1274"/>
    <w:next w:val="1280"/>
    <w:uiPriority w:val="0"/>
    <w:qFormat/>
    <w:pPr>
      <w:keepLines/>
      <w:keepNext/>
      <w:spacing w:before="280" w:after="290" w:line="372" w:lineRule="auto"/>
      <w:outlineLvl w:val="3"/>
    </w:pPr>
    <w:rPr>
      <w:rFonts w:ascii="Cambria" w:hAnsi="Cambria" w:eastAsia="宋体"/>
      <w:b/>
      <w:bCs/>
      <w:sz w:val="28"/>
      <w:szCs w:val="28"/>
    </w:rPr>
  </w:style>
  <w:style w:type="paragraph" w:styleId="1377" w:customStyle="1">
    <w:name w:val="正文文本缩进1"/>
    <w:basedOn w:val="1283"/>
    <w:next w:val="1378"/>
    <w:link w:val="1415"/>
    <w:uiPriority w:val="0"/>
    <w:qFormat/>
    <w:pPr>
      <w:ind w:left="420"/>
      <w:spacing w:after="120"/>
    </w:pPr>
  </w:style>
  <w:style w:type="paragraph" w:styleId="1378" w:customStyle="1">
    <w:name w:val="寄信人地址1"/>
    <w:basedOn w:val="1250"/>
    <w:uiPriority w:val="0"/>
    <w:qFormat/>
    <w:rPr>
      <w:rFonts w:ascii="Arial" w:hAnsi="Arial"/>
    </w:rPr>
  </w:style>
  <w:style w:type="paragraph" w:styleId="1379" w:customStyle="1">
    <w:name w:val="无间隔1"/>
    <w:uiPriority w:val="0"/>
    <w:qFormat/>
    <w:rPr>
      <w:rFonts w:hint="default" w:ascii="Calibri" w:hAnsi="Calibri" w:eastAsia="宋体" w:cs="Times New Roman"/>
      <w:sz w:val="22"/>
    </w:rPr>
  </w:style>
  <w:style w:type="paragraph" w:styleId="1380" w:customStyle="1">
    <w:name w:val="脚注文本1"/>
    <w:basedOn w:val="1373"/>
    <w:next w:val="1381"/>
    <w:link w:val="1393"/>
    <w:uiPriority w:val="99"/>
    <w:unhideWhenUsed/>
    <w:qFormat/>
    <w:pPr>
      <w:spacing w:after="40"/>
    </w:pPr>
    <w:rPr>
      <w:sz w:val="18"/>
    </w:rPr>
  </w:style>
  <w:style w:type="paragraph" w:styleId="1381" w:customStyle="1">
    <w:name w:val="索引 51"/>
    <w:basedOn w:val="1283"/>
    <w:next w:val="1283"/>
    <w:uiPriority w:val="0"/>
    <w:qFormat/>
    <w:pPr>
      <w:ind w:left="798"/>
      <w:jc w:val="left"/>
    </w:pPr>
  </w:style>
  <w:style w:type="paragraph" w:styleId="1382" w:customStyle="1">
    <w:name w:val="文本块11"/>
    <w:basedOn w:val="1373"/>
    <w:uiPriority w:val="0"/>
    <w:qFormat/>
    <w:pPr>
      <w:ind w:left="567" w:right="454" w:firstLine="498"/>
      <w:jc w:val="left"/>
      <w:widowControl/>
    </w:pPr>
    <w:rPr>
      <w:rFonts w:ascii="仿宋_GB2312" w:eastAsia="仿宋_GB2312"/>
      <w:sz w:val="30"/>
      <w:szCs w:val="20"/>
    </w:rPr>
  </w:style>
  <w:style w:type="paragraph" w:styleId="1383" w:customStyle="1">
    <w:name w:val="标题 311"/>
    <w:basedOn w:val="1250"/>
    <w:next w:val="1250"/>
    <w:link w:val="1439"/>
    <w:uiPriority w:val="9"/>
    <w:qFormat/>
    <w:pPr>
      <w:keepLines/>
      <w:keepNext/>
      <w:spacing w:before="320" w:after="200"/>
      <w:outlineLvl w:val="2"/>
    </w:pPr>
    <w:rPr>
      <w:rFonts w:ascii="Arial" w:hAnsi="Arial" w:eastAsia="Arial" w:cs="Arial"/>
      <w:sz w:val="30"/>
      <w:szCs w:val="30"/>
    </w:rPr>
  </w:style>
  <w:style w:type="paragraph" w:styleId="1384" w:customStyle="1">
    <w:name w:val="标题 411"/>
    <w:basedOn w:val="1250"/>
    <w:next w:val="1250"/>
    <w:link w:val="1429"/>
    <w:uiPriority w:val="9"/>
    <w:qFormat/>
    <w:pPr>
      <w:keepLines/>
      <w:keepNext/>
      <w:spacing w:before="320" w:after="200"/>
      <w:outlineLvl w:val="3"/>
    </w:pPr>
    <w:rPr>
      <w:rFonts w:ascii="Arial" w:hAnsi="Arial" w:eastAsia="Arial" w:cs="Arial"/>
      <w:b/>
      <w:bCs/>
      <w:sz w:val="26"/>
      <w:szCs w:val="26"/>
    </w:rPr>
  </w:style>
  <w:style w:type="paragraph" w:styleId="1385" w:customStyle="1">
    <w:name w:val="标题 51"/>
    <w:basedOn w:val="1250"/>
    <w:next w:val="1250"/>
    <w:link w:val="1416"/>
    <w:uiPriority w:val="9"/>
    <w:qFormat/>
    <w:pPr>
      <w:keepLines/>
      <w:keepNext/>
      <w:spacing w:before="320" w:after="200"/>
      <w:outlineLvl w:val="4"/>
    </w:pPr>
    <w:rPr>
      <w:rFonts w:ascii="Arial" w:hAnsi="Arial" w:eastAsia="Arial" w:cs="Arial"/>
      <w:b/>
      <w:bCs/>
      <w:sz w:val="24"/>
    </w:rPr>
  </w:style>
  <w:style w:type="paragraph" w:styleId="1386" w:customStyle="1">
    <w:name w:val="标题 61"/>
    <w:basedOn w:val="1250"/>
    <w:next w:val="1250"/>
    <w:link w:val="1443"/>
    <w:uiPriority w:val="9"/>
    <w:qFormat/>
    <w:pPr>
      <w:keepLines/>
      <w:keepNext/>
      <w:spacing w:before="320" w:after="200"/>
      <w:outlineLvl w:val="5"/>
    </w:pPr>
    <w:rPr>
      <w:rFonts w:ascii="Arial" w:hAnsi="Arial" w:eastAsia="Arial" w:cs="Arial"/>
      <w:b/>
      <w:bCs/>
      <w:sz w:val="22"/>
      <w:szCs w:val="22"/>
    </w:rPr>
  </w:style>
  <w:style w:type="paragraph" w:styleId="1387" w:customStyle="1">
    <w:name w:val="标题 71"/>
    <w:basedOn w:val="1250"/>
    <w:next w:val="1250"/>
    <w:link w:val="1394"/>
    <w:uiPriority w:val="9"/>
    <w:qFormat/>
    <w:pPr>
      <w:keepLines/>
      <w:keepNext/>
      <w:spacing w:before="320" w:after="200"/>
      <w:outlineLvl w:val="6"/>
    </w:pPr>
    <w:rPr>
      <w:rFonts w:ascii="Arial" w:hAnsi="Arial" w:eastAsia="Arial" w:cs="Arial"/>
      <w:b/>
      <w:bCs/>
      <w:i/>
      <w:iCs/>
      <w:sz w:val="22"/>
      <w:szCs w:val="22"/>
    </w:rPr>
  </w:style>
  <w:style w:type="paragraph" w:styleId="1388" w:customStyle="1">
    <w:name w:val="标题 81"/>
    <w:basedOn w:val="1250"/>
    <w:next w:val="1250"/>
    <w:link w:val="1438"/>
    <w:uiPriority w:val="9"/>
    <w:qFormat/>
    <w:pPr>
      <w:keepLines/>
      <w:keepNext/>
      <w:spacing w:before="320" w:after="200"/>
      <w:outlineLvl w:val="7"/>
    </w:pPr>
    <w:rPr>
      <w:rFonts w:ascii="Arial" w:hAnsi="Arial" w:eastAsia="Arial" w:cs="Arial"/>
      <w:i/>
      <w:iCs/>
      <w:sz w:val="22"/>
      <w:szCs w:val="22"/>
    </w:rPr>
  </w:style>
  <w:style w:type="paragraph" w:styleId="1389" w:customStyle="1">
    <w:name w:val="标题 91"/>
    <w:basedOn w:val="1250"/>
    <w:next w:val="1250"/>
    <w:link w:val="1403"/>
    <w:uiPriority w:val="9"/>
    <w:qFormat/>
    <w:pPr>
      <w:keepLines/>
      <w:keepNext/>
      <w:spacing w:before="320" w:after="200"/>
      <w:outlineLvl w:val="8"/>
    </w:pPr>
    <w:rPr>
      <w:rFonts w:ascii="Arial" w:hAnsi="Arial" w:eastAsia="Arial" w:cs="Arial"/>
      <w:i/>
      <w:iCs/>
      <w:szCs w:val="21"/>
    </w:rPr>
  </w:style>
  <w:style w:type="character" w:styleId="1390" w:customStyle="1">
    <w:name w:val="默认段落字体11"/>
    <w:uiPriority w:val="1"/>
    <w:unhideWhenUsed/>
    <w:qFormat/>
  </w:style>
  <w:style w:type="table" w:styleId="1391" w:customStyle="1">
    <w:name w:val="普通表格11"/>
    <w:uiPriority w:val="99"/>
    <w:unhideWhenUsed/>
    <w:qFormat/>
    <w:tblPr>
      <w:tblCellMar>
        <w:left w:w="0" w:type="dxa"/>
        <w:top w:w="0" w:type="dxa"/>
        <w:right w:w="0" w:type="dxa"/>
        <w:bottom w:w="0" w:type="dxa"/>
      </w:tblCellMar>
    </w:tblPr>
  </w:style>
  <w:style w:type="character" w:styleId="1392" w:customStyle="1">
    <w:name w:val="超链接11"/>
    <w:uiPriority w:val="99"/>
    <w:unhideWhenUsed/>
    <w:qFormat/>
    <w:rPr>
      <w:color w:val="0000ff"/>
      <w:u w:val="single"/>
    </w:rPr>
  </w:style>
  <w:style w:type="character" w:styleId="1393" w:customStyle="1">
    <w:name w:val="脚注文本 字符"/>
    <w:link w:val="1380"/>
    <w:uiPriority w:val="99"/>
    <w:qFormat/>
    <w:rPr>
      <w:sz w:val="18"/>
    </w:rPr>
  </w:style>
  <w:style w:type="character" w:styleId="1394" w:customStyle="1">
    <w:name w:val="标题 7 字符"/>
    <w:link w:val="1387"/>
    <w:uiPriority w:val="9"/>
    <w:qFormat/>
    <w:rPr>
      <w:rFonts w:ascii="Arial" w:hAnsi="Arial" w:eastAsia="Arial" w:cs="Arial"/>
      <w:b/>
      <w:bCs/>
      <w:i/>
      <w:iCs/>
      <w:sz w:val="22"/>
      <w:szCs w:val="22"/>
    </w:rPr>
  </w:style>
  <w:style w:type="character" w:styleId="1395" w:customStyle="1">
    <w:name w:val="副标题 字符"/>
    <w:link w:val="1396"/>
    <w:uiPriority w:val="11"/>
    <w:qFormat/>
    <w:rPr>
      <w:sz w:val="24"/>
      <w:szCs w:val="24"/>
    </w:rPr>
  </w:style>
  <w:style w:type="paragraph" w:styleId="1396" w:customStyle="1">
    <w:name w:val="副标题1"/>
    <w:basedOn w:val="1250"/>
    <w:next w:val="1250"/>
    <w:link w:val="1395"/>
    <w:uiPriority w:val="11"/>
    <w:qFormat/>
    <w:pPr>
      <w:spacing w:before="200" w:after="200"/>
    </w:pPr>
    <w:rPr>
      <w:sz w:val="24"/>
    </w:rPr>
  </w:style>
  <w:style w:type="character" w:styleId="1397" w:customStyle="1">
    <w:name w:val="批注主题 字符"/>
    <w:link w:val="1398"/>
    <w:uiPriority w:val="99"/>
    <w:semiHidden/>
    <w:qFormat/>
    <w:rPr>
      <w:rFonts w:ascii="Calibri" w:hAnsi="Calibri"/>
      <w:b/>
      <w:bCs/>
      <w:sz w:val="21"/>
      <w:szCs w:val="24"/>
    </w:rPr>
  </w:style>
  <w:style w:type="paragraph" w:styleId="1398" w:customStyle="1">
    <w:name w:val="批注主题11"/>
    <w:basedOn w:val="1399"/>
    <w:next w:val="1399"/>
    <w:link w:val="1397"/>
    <w:uiPriority w:val="99"/>
    <w:unhideWhenUsed/>
    <w:qFormat/>
    <w:rPr>
      <w:b/>
      <w:bCs/>
    </w:rPr>
  </w:style>
  <w:style w:type="paragraph" w:styleId="1399" w:customStyle="1">
    <w:name w:val="批注文字11"/>
    <w:basedOn w:val="1250"/>
    <w:link w:val="1430"/>
    <w:uiPriority w:val="99"/>
    <w:unhideWhenUsed/>
    <w:qFormat/>
    <w:pPr>
      <w:jc w:val="left"/>
    </w:pPr>
  </w:style>
  <w:style w:type="character" w:styleId="1400" w:customStyle="1">
    <w:name w:val="脚注引用1"/>
    <w:uiPriority w:val="99"/>
    <w:unhideWhenUsed/>
    <w:qFormat/>
    <w:rPr>
      <w:vertAlign w:val="superscript"/>
    </w:rPr>
  </w:style>
  <w:style w:type="character" w:styleId="1401" w:customStyle="1">
    <w:name w:val="默认段落字体1"/>
    <w:uiPriority w:val="0"/>
    <w:semiHidden/>
    <w:qFormat/>
  </w:style>
  <w:style w:type="character" w:styleId="1402" w:customStyle="1">
    <w:name w:val="尾注引用1"/>
    <w:uiPriority w:val="99"/>
    <w:unhideWhenUsed/>
    <w:qFormat/>
    <w:rPr>
      <w:vertAlign w:val="superscript"/>
    </w:rPr>
  </w:style>
  <w:style w:type="character" w:styleId="1403" w:customStyle="1">
    <w:name w:val="标题 9 字符"/>
    <w:link w:val="1389"/>
    <w:uiPriority w:val="9"/>
    <w:qFormat/>
    <w:rPr>
      <w:rFonts w:ascii="Arial" w:hAnsi="Arial" w:eastAsia="Arial" w:cs="Arial"/>
      <w:i/>
      <w:iCs/>
      <w:sz w:val="21"/>
      <w:szCs w:val="21"/>
    </w:rPr>
  </w:style>
  <w:style w:type="character" w:styleId="1404" w:customStyle="1">
    <w:name w:val="引用 字符"/>
    <w:link w:val="1405"/>
    <w:uiPriority w:val="29"/>
    <w:qFormat/>
    <w:rPr>
      <w:i/>
    </w:rPr>
  </w:style>
  <w:style w:type="paragraph" w:styleId="1405" w:customStyle="1">
    <w:name w:val="引用1"/>
    <w:basedOn w:val="1250"/>
    <w:next w:val="1250"/>
    <w:link w:val="1404"/>
    <w:uiPriority w:val="29"/>
    <w:qFormat/>
    <w:pPr>
      <w:ind w:left="720" w:right="720"/>
    </w:pPr>
    <w:rPr>
      <w:i/>
    </w:rPr>
  </w:style>
  <w:style w:type="character" w:styleId="1406" w:customStyle="1">
    <w:name w:val="标题 2 Char"/>
    <w:link w:val="1374"/>
    <w:uiPriority w:val="9"/>
    <w:qFormat/>
    <w:rPr>
      <w:rFonts w:ascii="Cambria" w:hAnsi="Cambria"/>
      <w:b/>
      <w:bCs/>
      <w:sz w:val="28"/>
      <w:szCs w:val="32"/>
    </w:rPr>
  </w:style>
  <w:style w:type="character" w:styleId="1407" w:customStyle="1">
    <w:name w:val="明显引用 字符"/>
    <w:link w:val="1408"/>
    <w:uiPriority w:val="30"/>
    <w:qFormat/>
    <w:rPr>
      <w:i/>
    </w:rPr>
  </w:style>
  <w:style w:type="paragraph" w:styleId="1408" w:customStyle="1">
    <w:name w:val="明显引用1"/>
    <w:basedOn w:val="1250"/>
    <w:next w:val="1250"/>
    <w:link w:val="14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09" w:customStyle="1">
    <w:name w:val="批注框文本 字符"/>
    <w:link w:val="1410"/>
    <w:uiPriority w:val="99"/>
    <w:semiHidden/>
    <w:qFormat/>
    <w:rPr>
      <w:rFonts w:ascii="Calibri" w:hAnsi="Calibri"/>
      <w:sz w:val="18"/>
      <w:szCs w:val="18"/>
    </w:rPr>
  </w:style>
  <w:style w:type="paragraph" w:styleId="1410" w:customStyle="1">
    <w:name w:val="批注框文本11"/>
    <w:basedOn w:val="1250"/>
    <w:link w:val="1409"/>
    <w:uiPriority w:val="99"/>
    <w:unhideWhenUsed/>
    <w:qFormat/>
    <w:rPr>
      <w:sz w:val="18"/>
      <w:szCs w:val="18"/>
    </w:rPr>
  </w:style>
  <w:style w:type="character" w:styleId="1411" w:customStyle="1">
    <w:name w:val="标题 字符"/>
    <w:link w:val="1412"/>
    <w:uiPriority w:val="10"/>
    <w:qFormat/>
    <w:rPr>
      <w:sz w:val="48"/>
      <w:szCs w:val="48"/>
    </w:rPr>
  </w:style>
  <w:style w:type="paragraph" w:styleId="1412" w:customStyle="1">
    <w:name w:val="标题1"/>
    <w:basedOn w:val="1250"/>
    <w:next w:val="1250"/>
    <w:link w:val="1411"/>
    <w:uiPriority w:val="10"/>
    <w:qFormat/>
    <w:pPr>
      <w:contextualSpacing/>
      <w:spacing w:before="300" w:after="200"/>
    </w:pPr>
    <w:rPr>
      <w:sz w:val="48"/>
      <w:szCs w:val="48"/>
    </w:rPr>
  </w:style>
  <w:style w:type="character" w:styleId="1413" w:customStyle="1">
    <w:name w:val="普通(网站) Char"/>
    <w:link w:val="1414"/>
    <w:uiPriority w:val="99"/>
    <w:qFormat/>
    <w:rPr>
      <w:rFonts w:ascii="宋体" w:hAnsi="宋体" w:cs="宋体"/>
      <w:sz w:val="24"/>
      <w:szCs w:val="24"/>
    </w:rPr>
  </w:style>
  <w:style w:type="paragraph" w:styleId="1414" w:customStyle="1">
    <w:name w:val="普通(网站)1"/>
    <w:basedOn w:val="1250"/>
    <w:link w:val="1413"/>
    <w:uiPriority w:val="99"/>
    <w:qFormat/>
    <w:pPr>
      <w:jc w:val="left"/>
      <w:spacing w:before="100" w:beforeAutospacing="1" w:after="100" w:afterAutospacing="1"/>
      <w:widowControl/>
    </w:pPr>
    <w:rPr>
      <w:rFonts w:ascii="宋体" w:hAnsi="宋体" w:cs="宋体"/>
      <w:sz w:val="24"/>
    </w:rPr>
  </w:style>
  <w:style w:type="character" w:styleId="1415" w:customStyle="1">
    <w:name w:val="正文文本缩进 Char"/>
    <w:link w:val="1377"/>
    <w:uiPriority w:val="0"/>
    <w:qFormat/>
    <w:rPr>
      <w:sz w:val="21"/>
      <w:szCs w:val="24"/>
    </w:rPr>
  </w:style>
  <w:style w:type="character" w:styleId="1416" w:customStyle="1">
    <w:name w:val="标题 5 字符"/>
    <w:link w:val="1385"/>
    <w:uiPriority w:val="9"/>
    <w:qFormat/>
    <w:rPr>
      <w:rFonts w:ascii="Arial" w:hAnsi="Arial" w:eastAsia="Arial" w:cs="Arial"/>
      <w:b/>
      <w:bCs/>
      <w:sz w:val="24"/>
      <w:szCs w:val="24"/>
    </w:rPr>
  </w:style>
  <w:style w:type="character" w:styleId="1417" w:customStyle="1">
    <w:name w:val="超链接1"/>
    <w:link w:val="1283"/>
    <w:uiPriority w:val="0"/>
    <w:qFormat/>
    <w:rPr>
      <w:rFonts w:ascii="Times New Roman" w:hAnsi="Times New Roman" w:eastAsia="宋体" w:cs="Times New Roman"/>
      <w:sz w:val="21"/>
      <w:szCs w:val="24"/>
      <w:lang w:val="en-US" w:eastAsia="zh-CN" w:bidi="ar-SA"/>
    </w:rPr>
  </w:style>
  <w:style w:type="character" w:styleId="1418" w:customStyle="1">
    <w:name w:val="标题 1 字符"/>
    <w:link w:val="1371"/>
    <w:uiPriority w:val="9"/>
    <w:qFormat/>
    <w:rPr>
      <w:rFonts w:ascii="Arial" w:hAnsi="Arial" w:eastAsia="Arial" w:cs="Arial"/>
      <w:sz w:val="40"/>
      <w:szCs w:val="40"/>
    </w:rPr>
  </w:style>
  <w:style w:type="character" w:styleId="1419" w:customStyle="1">
    <w:name w:val="页码1"/>
    <w:basedOn w:val="1401"/>
    <w:uiPriority w:val="0"/>
    <w:qFormat/>
  </w:style>
  <w:style w:type="character" w:styleId="1420" w:customStyle="1">
    <w:name w:val="纯文本 Char"/>
    <w:link w:val="1421"/>
    <w:uiPriority w:val="0"/>
    <w:qFormat/>
    <w:rPr>
      <w:rFonts w:ascii="宋体" w:hAnsi="Courier New" w:eastAsia="宋体"/>
      <w:sz w:val="21"/>
      <w:szCs w:val="21"/>
      <w:lang w:bidi="ar-SA"/>
    </w:rPr>
  </w:style>
  <w:style w:type="paragraph" w:styleId="1421" w:customStyle="1">
    <w:name w:val="纯文本1"/>
    <w:basedOn w:val="1250"/>
    <w:link w:val="1420"/>
    <w:uiPriority w:val="0"/>
    <w:qFormat/>
    <w:rPr>
      <w:rFonts w:ascii="宋体" w:hAnsi="Courier New"/>
      <w:szCs w:val="21"/>
    </w:rPr>
  </w:style>
  <w:style w:type="character" w:styleId="1422" w:customStyle="1">
    <w:name w:val="正文首行缩进 2 Char"/>
    <w:basedOn w:val="1415"/>
    <w:link w:val="1423"/>
    <w:uiPriority w:val="0"/>
    <w:qFormat/>
    <w:rPr>
      <w:sz w:val="21"/>
      <w:szCs w:val="24"/>
    </w:rPr>
  </w:style>
  <w:style w:type="paragraph" w:styleId="1423" w:customStyle="1">
    <w:name w:val="正文首行缩进 21"/>
    <w:basedOn w:val="1377"/>
    <w:next w:val="1277"/>
    <w:link w:val="1422"/>
    <w:uiPriority w:val="0"/>
    <w:qFormat/>
    <w:pPr>
      <w:ind w:firstLine="420"/>
    </w:pPr>
  </w:style>
  <w:style w:type="character" w:styleId="1424" w:customStyle="1">
    <w:name w:val="批注框文本 Char"/>
    <w:link w:val="1425"/>
    <w:uiPriority w:val="0"/>
    <w:qFormat/>
    <w:rPr>
      <w:sz w:val="18"/>
      <w:szCs w:val="18"/>
    </w:rPr>
  </w:style>
  <w:style w:type="paragraph" w:styleId="1425" w:customStyle="1">
    <w:name w:val="批注框文本1"/>
    <w:basedOn w:val="1250"/>
    <w:link w:val="1424"/>
    <w:uiPriority w:val="0"/>
    <w:qFormat/>
    <w:rPr>
      <w:sz w:val="18"/>
      <w:szCs w:val="18"/>
    </w:rPr>
  </w:style>
  <w:style w:type="character" w:styleId="1426" w:customStyle="1">
    <w:name w:val="尾注文本 字符"/>
    <w:link w:val="1427"/>
    <w:uiPriority w:val="99"/>
    <w:qFormat/>
    <w:rPr>
      <w:sz w:val="20"/>
    </w:rPr>
  </w:style>
  <w:style w:type="paragraph" w:styleId="1427" w:customStyle="1">
    <w:name w:val="尾注文本1"/>
    <w:basedOn w:val="1250"/>
    <w:link w:val="1426"/>
    <w:uiPriority w:val="99"/>
    <w:unhideWhenUsed/>
    <w:qFormat/>
    <w:rPr>
      <w:sz w:val="20"/>
    </w:rPr>
  </w:style>
  <w:style w:type="character" w:styleId="1428" w:customStyle="1">
    <w:name w:val="批注引用11"/>
    <w:uiPriority w:val="99"/>
    <w:unhideWhenUsed/>
    <w:qFormat/>
    <w:rPr>
      <w:sz w:val="21"/>
      <w:szCs w:val="21"/>
    </w:rPr>
  </w:style>
  <w:style w:type="character" w:styleId="1429" w:customStyle="1">
    <w:name w:val="标题 4 字符"/>
    <w:link w:val="1384"/>
    <w:uiPriority w:val="9"/>
    <w:qFormat/>
    <w:rPr>
      <w:rFonts w:ascii="Arial" w:hAnsi="Arial" w:eastAsia="Arial" w:cs="Arial"/>
      <w:b/>
      <w:bCs/>
      <w:sz w:val="26"/>
      <w:szCs w:val="26"/>
    </w:rPr>
  </w:style>
  <w:style w:type="character" w:styleId="1430" w:customStyle="1">
    <w:name w:val="批注文字 字符"/>
    <w:link w:val="1399"/>
    <w:uiPriority w:val="99"/>
    <w:semiHidden/>
    <w:qFormat/>
    <w:rPr>
      <w:rFonts w:ascii="Calibri" w:hAnsi="Calibri"/>
      <w:sz w:val="21"/>
      <w:szCs w:val="24"/>
    </w:rPr>
  </w:style>
  <w:style w:type="character" w:styleId="1431" w:customStyle="1">
    <w:name w:val="标题 2 字符"/>
    <w:link w:val="1372"/>
    <w:uiPriority w:val="9"/>
    <w:qFormat/>
    <w:rPr>
      <w:rFonts w:ascii="Arial" w:hAnsi="Arial" w:eastAsia="Arial" w:cs="Arial"/>
      <w:sz w:val="34"/>
    </w:rPr>
  </w:style>
  <w:style w:type="character" w:styleId="1432" w:customStyle="1">
    <w:name w:val="批注主题 Char"/>
    <w:link w:val="1433"/>
    <w:uiPriority w:val="0"/>
    <w:qFormat/>
    <w:rPr>
      <w:b/>
      <w:bCs/>
      <w:sz w:val="21"/>
      <w:szCs w:val="24"/>
    </w:rPr>
  </w:style>
  <w:style w:type="paragraph" w:styleId="1433" w:customStyle="1">
    <w:name w:val="批注主题1"/>
    <w:basedOn w:val="1434"/>
    <w:next w:val="1434"/>
    <w:link w:val="1432"/>
    <w:uiPriority w:val="0"/>
    <w:qFormat/>
    <w:rPr>
      <w:b/>
      <w:bCs/>
    </w:rPr>
  </w:style>
  <w:style w:type="paragraph" w:styleId="1434" w:customStyle="1">
    <w:name w:val="批注文字1"/>
    <w:basedOn w:val="1250"/>
    <w:link w:val="1441"/>
    <w:uiPriority w:val="0"/>
    <w:qFormat/>
    <w:pPr>
      <w:jc w:val="left"/>
    </w:pPr>
  </w:style>
  <w:style w:type="character" w:styleId="1435" w:customStyle="1">
    <w:name w:val="NormalCharacter1"/>
    <w:uiPriority w:val="0"/>
    <w:semiHidden/>
    <w:qFormat/>
    <w:rPr>
      <w:sz w:val="21"/>
      <w:szCs w:val="24"/>
      <w:lang w:val="en-US" w:eastAsia="zh-CN" w:bidi="ar-SA"/>
    </w:rPr>
  </w:style>
  <w:style w:type="character" w:styleId="1436" w:customStyle="1">
    <w:name w:val="页脚 字符"/>
    <w:link w:val="1437"/>
    <w:uiPriority w:val="99"/>
    <w:qFormat/>
  </w:style>
  <w:style w:type="paragraph" w:styleId="1437" w:customStyle="1">
    <w:name w:val="页脚11"/>
    <w:basedOn w:val="1250"/>
    <w:link w:val="1436"/>
    <w:uiPriority w:val="99"/>
    <w:unhideWhenUsed/>
    <w:qFormat/>
    <w:pPr>
      <w:tabs>
        <w:tab w:val="center" w:pos="7143" w:leader="none"/>
        <w:tab w:val="right" w:pos="14287" w:leader="none"/>
      </w:tabs>
    </w:pPr>
  </w:style>
  <w:style w:type="character" w:styleId="1438" w:customStyle="1">
    <w:name w:val="标题 8 字符"/>
    <w:link w:val="1388"/>
    <w:uiPriority w:val="9"/>
    <w:qFormat/>
    <w:rPr>
      <w:rFonts w:ascii="Arial" w:hAnsi="Arial" w:eastAsia="Arial" w:cs="Arial"/>
      <w:i/>
      <w:iCs/>
      <w:sz w:val="22"/>
      <w:szCs w:val="22"/>
    </w:rPr>
  </w:style>
  <w:style w:type="character" w:styleId="1439" w:customStyle="1">
    <w:name w:val="标题 3 字符"/>
    <w:link w:val="1383"/>
    <w:uiPriority w:val="9"/>
    <w:qFormat/>
    <w:rPr>
      <w:rFonts w:ascii="Arial" w:hAnsi="Arial" w:eastAsia="Arial" w:cs="Arial"/>
      <w:sz w:val="30"/>
      <w:szCs w:val="30"/>
    </w:rPr>
  </w:style>
  <w:style w:type="character" w:styleId="1440" w:customStyle="1">
    <w:name w:val="font11"/>
    <w:uiPriority w:val="0"/>
    <w:qFormat/>
    <w:rPr>
      <w:rFonts w:hint="eastAsia" w:ascii="宋体" w:hAnsi="宋体" w:eastAsia="宋体" w:cs="宋体"/>
      <w:b/>
      <w:color w:val="000000"/>
      <w:sz w:val="32"/>
      <w:szCs w:val="32"/>
      <w:u w:val="none"/>
    </w:rPr>
  </w:style>
  <w:style w:type="character" w:styleId="1441" w:customStyle="1">
    <w:name w:val="批注文字 Char"/>
    <w:link w:val="1434"/>
    <w:uiPriority w:val="0"/>
    <w:qFormat/>
    <w:rPr>
      <w:sz w:val="21"/>
      <w:szCs w:val="24"/>
    </w:rPr>
  </w:style>
  <w:style w:type="character" w:styleId="1442" w:customStyle="1">
    <w:name w:val="批注引用1"/>
    <w:uiPriority w:val="0"/>
    <w:qFormat/>
    <w:rPr>
      <w:sz w:val="21"/>
      <w:szCs w:val="21"/>
    </w:rPr>
  </w:style>
  <w:style w:type="character" w:styleId="1443" w:customStyle="1">
    <w:name w:val="标题 6 字符"/>
    <w:link w:val="1386"/>
    <w:uiPriority w:val="9"/>
    <w:qFormat/>
    <w:rPr>
      <w:rFonts w:ascii="Arial" w:hAnsi="Arial" w:eastAsia="Arial" w:cs="Arial"/>
      <w:b/>
      <w:bCs/>
      <w:sz w:val="22"/>
      <w:szCs w:val="22"/>
    </w:rPr>
  </w:style>
  <w:style w:type="character" w:styleId="1444" w:customStyle="1">
    <w:name w:val="页眉 字符"/>
    <w:link w:val="1445"/>
    <w:uiPriority w:val="99"/>
    <w:qFormat/>
  </w:style>
  <w:style w:type="paragraph" w:styleId="1445" w:customStyle="1">
    <w:name w:val="页眉2"/>
    <w:basedOn w:val="1250"/>
    <w:link w:val="1444"/>
    <w:uiPriority w:val="99"/>
    <w:unhideWhenUsed/>
    <w:qFormat/>
    <w:pPr>
      <w:tabs>
        <w:tab w:val="center" w:pos="7143" w:leader="none"/>
        <w:tab w:val="right" w:pos="14287" w:leader="none"/>
      </w:tabs>
    </w:pPr>
  </w:style>
  <w:style w:type="character" w:styleId="1446" w:customStyle="1">
    <w:name w:val="Footer Char"/>
    <w:uiPriority w:val="99"/>
    <w:qFormat/>
  </w:style>
  <w:style w:type="paragraph" w:styleId="1447" w:customStyle="1">
    <w:name w:val="页眉1"/>
    <w:basedOn w:val="1250"/>
    <w:uiPriority w:val="0"/>
    <w:qFormat/>
    <w:pPr>
      <w:jc w:val="center"/>
      <w:tabs>
        <w:tab w:val="center" w:pos="4153" w:leader="none"/>
        <w:tab w:val="right" w:pos="8306" w:leader="none"/>
      </w:tabs>
      <w:pBdr>
        <w:bottom w:val="single" w:color="000000" w:sz="6" w:space="1"/>
      </w:pBdr>
    </w:pPr>
    <w:rPr>
      <w:sz w:val="18"/>
      <w:szCs w:val="18"/>
    </w:rPr>
  </w:style>
  <w:style w:type="paragraph" w:styleId="1448" w:customStyle="1">
    <w:name w:val="目录 41"/>
    <w:basedOn w:val="1250"/>
    <w:next w:val="1250"/>
    <w:uiPriority w:val="39"/>
    <w:unhideWhenUsed/>
    <w:qFormat/>
    <w:pPr>
      <w:ind w:left="850"/>
      <w:spacing w:after="57"/>
    </w:pPr>
  </w:style>
  <w:style w:type="paragraph" w:styleId="1449" w:customStyle="1">
    <w:name w:val="页脚1"/>
    <w:basedOn w:val="1250"/>
    <w:uiPriority w:val="0"/>
    <w:qFormat/>
    <w:pPr>
      <w:jc w:val="left"/>
      <w:tabs>
        <w:tab w:val="center" w:pos="4153" w:leader="none"/>
        <w:tab w:val="right" w:pos="8306" w:leader="none"/>
      </w:tabs>
    </w:pPr>
    <w:rPr>
      <w:sz w:val="18"/>
      <w:szCs w:val="18"/>
    </w:rPr>
  </w:style>
  <w:style w:type="paragraph" w:styleId="1450" w:customStyle="1">
    <w:name w:val="目录 81"/>
    <w:basedOn w:val="1250"/>
    <w:next w:val="1250"/>
    <w:uiPriority w:val="39"/>
    <w:unhideWhenUsed/>
    <w:qFormat/>
    <w:pPr>
      <w:ind w:left="1984"/>
      <w:spacing w:after="57"/>
    </w:pPr>
  </w:style>
  <w:style w:type="paragraph" w:styleId="1451" w:customStyle="1">
    <w:name w:val="标题 11"/>
    <w:basedOn w:val="1250"/>
    <w:next w:val="1250"/>
    <w:uiPriority w:val="0"/>
    <w:qFormat/>
    <w:pPr>
      <w:jc w:val="center"/>
      <w:keepLines/>
      <w:keepNext/>
      <w:spacing w:before="340" w:after="330" w:line="578" w:lineRule="auto"/>
      <w:outlineLvl w:val="0"/>
    </w:pPr>
    <w:rPr>
      <w:b/>
      <w:bCs/>
      <w:sz w:val="44"/>
      <w:szCs w:val="44"/>
    </w:rPr>
  </w:style>
  <w:style w:type="paragraph" w:styleId="1452" w:customStyle="1">
    <w:name w:val="p0"/>
    <w:basedOn w:val="1250"/>
    <w:uiPriority w:val="0"/>
    <w:qFormat/>
    <w:pPr>
      <w:widowControl/>
    </w:pPr>
    <w:rPr>
      <w:szCs w:val="21"/>
    </w:rPr>
  </w:style>
  <w:style w:type="paragraph" w:styleId="1453" w:customStyle="1">
    <w:name w:val="无间隔2"/>
    <w:uiPriority w:val="1"/>
    <w:qFormat/>
    <w:rPr>
      <w:rFonts w:hint="default" w:ascii="Calibri" w:hAnsi="Calibri" w:eastAsia="宋体" w:cs="Times New Roman"/>
    </w:rPr>
  </w:style>
  <w:style w:type="paragraph" w:styleId="1454" w:customStyle="1">
    <w:name w:val="题注1"/>
    <w:basedOn w:val="1250"/>
    <w:next w:val="1250"/>
    <w:uiPriority w:val="35"/>
    <w:qFormat/>
    <w:pPr>
      <w:spacing w:line="276" w:lineRule="auto"/>
    </w:pPr>
    <w:rPr>
      <w:b/>
      <w:bCs/>
      <w:color w:val="4f81bd"/>
      <w:sz w:val="18"/>
      <w:szCs w:val="18"/>
    </w:rPr>
  </w:style>
  <w:style w:type="paragraph" w:styleId="1455" w:customStyle="1">
    <w:name w:val="目录 71"/>
    <w:basedOn w:val="1250"/>
    <w:next w:val="1250"/>
    <w:uiPriority w:val="39"/>
    <w:unhideWhenUsed/>
    <w:qFormat/>
    <w:pPr>
      <w:ind w:left="1701"/>
      <w:spacing w:after="57"/>
    </w:pPr>
  </w:style>
  <w:style w:type="paragraph" w:styleId="1456" w:customStyle="1">
    <w:name w:val="文本块{858D7CFB-ED40-4347-BF05-701D383B685F}{858D7CFB-ED40-4347-BF05-701D383B685F}"/>
    <w:basedOn w:val="1250"/>
    <w:uiPriority w:val="0"/>
    <w:qFormat/>
    <w:pPr>
      <w:ind w:left="256" w:right="6" w:firstLine="200"/>
    </w:pPr>
    <w:rPr>
      <w:rFonts w:eastAsia="仿宋_GB2312"/>
      <w:sz w:val="28"/>
    </w:rPr>
  </w:style>
  <w:style w:type="paragraph" w:styleId="1457" w:customStyle="1">
    <w:name w:val="_Style 11"/>
    <w:uiPriority w:val="1"/>
    <w:qFormat/>
    <w:pPr>
      <w:jc w:val="both"/>
      <w:widowControl w:val="off"/>
    </w:pPr>
    <w:rPr>
      <w:rFonts w:hint="default" w:ascii="宋体" w:hAnsi="宋体" w:eastAsia="宋体" w:cs="宋体"/>
      <w:sz w:val="21"/>
      <w:szCs w:val="22"/>
    </w:rPr>
  </w:style>
  <w:style w:type="paragraph" w:styleId="1458" w:customStyle="1">
    <w:name w:val="_Style 2"/>
    <w:basedOn w:val="1451"/>
    <w:next w:val="1250"/>
    <w:uiPriority w:val="0"/>
    <w:qFormat/>
    <w:pPr>
      <w:jc w:val="both"/>
      <w:spacing w:line="576" w:lineRule="auto"/>
      <w:outlineLvl w:val="9"/>
    </w:pPr>
    <w:rPr>
      <w:rFonts w:ascii="Times New Roman" w:hAnsi="Times New Roman"/>
    </w:rPr>
  </w:style>
  <w:style w:type="paragraph" w:styleId="1459" w:customStyle="1">
    <w:name w:val="TOC 标题1"/>
    <w:uiPriority w:val="39"/>
    <w:unhideWhenUsed/>
    <w:qFormat/>
    <w:rPr>
      <w:rFonts w:hint="default" w:ascii="Calibri" w:hAnsi="Calibri" w:eastAsia="宋体" w:cs="Times New Roman"/>
    </w:rPr>
  </w:style>
  <w:style w:type="paragraph" w:styleId="1460" w:customStyle="1">
    <w:name w:val="Blockquote"/>
    <w:basedOn w:val="1250"/>
    <w:uiPriority w:val="0"/>
    <w:qFormat/>
    <w:pPr>
      <w:ind w:left="764" w:right="567"/>
      <w:jc w:val="left"/>
      <w:spacing w:before="100" w:after="100"/>
    </w:pPr>
    <w:rPr>
      <w:sz w:val="24"/>
    </w:rPr>
  </w:style>
  <w:style w:type="paragraph" w:styleId="1461" w:customStyle="1">
    <w:name w:val="默认段落字体 Para Char Char Char Char Char Char Char"/>
    <w:basedOn w:val="1250"/>
    <w:uiPriority w:val="0"/>
    <w:qFormat/>
    <w:rPr>
      <w:rFonts w:ascii="Tahoma" w:hAnsi="Tahoma"/>
      <w:sz w:val="24"/>
      <w:szCs w:val="20"/>
    </w:rPr>
  </w:style>
  <w:style w:type="paragraph" w:styleId="1462" w:customStyle="1">
    <w:name w:val="目录 31"/>
    <w:basedOn w:val="1250"/>
    <w:next w:val="1250"/>
    <w:uiPriority w:val="39"/>
    <w:unhideWhenUsed/>
    <w:qFormat/>
    <w:pPr>
      <w:ind w:left="567"/>
      <w:spacing w:after="57"/>
    </w:pPr>
  </w:style>
  <w:style w:type="paragraph" w:styleId="1463" w:customStyle="1">
    <w:name w:val="图表目录1"/>
    <w:basedOn w:val="1250"/>
    <w:next w:val="1250"/>
    <w:uiPriority w:val="99"/>
    <w:unhideWhenUsed/>
    <w:qFormat/>
  </w:style>
  <w:style w:type="paragraph" w:styleId="1464" w:customStyle="1">
    <w:name w:val="目录 51"/>
    <w:basedOn w:val="1250"/>
    <w:next w:val="1250"/>
    <w:uiPriority w:val="39"/>
    <w:unhideWhenUsed/>
    <w:qFormat/>
    <w:pPr>
      <w:ind w:left="1134"/>
      <w:spacing w:after="57"/>
    </w:pPr>
  </w:style>
  <w:style w:type="paragraph" w:styleId="1465" w:customStyle="1">
    <w:name w:val="目录 91"/>
    <w:basedOn w:val="1250"/>
    <w:next w:val="1250"/>
    <w:uiPriority w:val="39"/>
    <w:unhideWhenUsed/>
    <w:qFormat/>
    <w:pPr>
      <w:ind w:left="2268"/>
      <w:spacing w:after="57"/>
    </w:pPr>
  </w:style>
  <w:style w:type="paragraph" w:styleId="1466" w:customStyle="1">
    <w:name w:val="目录 61"/>
    <w:basedOn w:val="1250"/>
    <w:next w:val="1250"/>
    <w:uiPriority w:val="39"/>
    <w:unhideWhenUsed/>
    <w:qFormat/>
    <w:pPr>
      <w:ind w:left="1417"/>
      <w:spacing w:after="57"/>
    </w:pPr>
  </w:style>
  <w:style w:type="paragraph" w:styleId="1467" w:customStyle="1">
    <w:name w:val="索引 81"/>
    <w:basedOn w:val="1250"/>
    <w:next w:val="1250"/>
    <w:uiPriority w:val="99"/>
    <w:unhideWhenUsed/>
    <w:qFormat/>
    <w:pPr>
      <w:ind w:left="1400"/>
    </w:pPr>
  </w:style>
  <w:style w:type="paragraph" w:styleId="1468" w:customStyle="1">
    <w:name w:val="目录 21"/>
    <w:basedOn w:val="1250"/>
    <w:next w:val="1250"/>
    <w:uiPriority w:val="39"/>
    <w:unhideWhenUsed/>
    <w:qFormat/>
    <w:pPr>
      <w:ind w:left="283"/>
      <w:spacing w:after="57"/>
    </w:pPr>
  </w:style>
  <w:style w:type="paragraph" w:styleId="1469" w:customStyle="1">
    <w:name w:val="目录 12"/>
    <w:basedOn w:val="1250"/>
    <w:next w:val="1250"/>
    <w:uiPriority w:val="39"/>
    <w:unhideWhenUsed/>
    <w:qFormat/>
    <w:pPr>
      <w:spacing w:after="57"/>
    </w:pPr>
  </w:style>
  <w:style w:type="paragraph" w:styleId="1470" w:customStyle="1">
    <w:name w:val="Char"/>
    <w:basedOn w:val="1250"/>
    <w:uiPriority w:val="0"/>
    <w:qFormat/>
    <w:pPr>
      <w:tabs>
        <w:tab w:val="left" w:pos="360" w:leader="none"/>
      </w:tabs>
    </w:pPr>
    <w:rPr>
      <w:sz w:val="24"/>
    </w:rPr>
  </w:style>
  <w:style w:type="paragraph" w:styleId="1471" w:customStyle="1">
    <w:name w:val="彩色列表 - 着色 11"/>
    <w:basedOn w:val="1250"/>
    <w:uiPriority w:val="0"/>
    <w:qFormat/>
    <w:pPr>
      <w:ind w:firstLine="420"/>
    </w:pPr>
    <w:rPr>
      <w:rFonts w:ascii="Times New Roman" w:hAnsi="Times New Roman"/>
      <w:sz w:val="20"/>
    </w:rPr>
  </w:style>
  <w:style w:type="paragraph" w:styleId="1472" w:customStyle="1">
    <w:name w:val="正文_0"/>
    <w:uiPriority w:val="0"/>
    <w:qFormat/>
    <w:pPr>
      <w:jc w:val="both"/>
      <w:widowControl w:val="off"/>
    </w:pPr>
    <w:rPr>
      <w:rFonts w:hint="default" w:ascii="Calibri" w:hAnsi="Calibri" w:eastAsia="宋体" w:cs="Times New Roman"/>
      <w:sz w:val="21"/>
      <w:szCs w:val="22"/>
    </w:rPr>
  </w:style>
  <w:style w:type="paragraph" w:styleId="1473" w:customStyle="1">
    <w:name w:val="列出段落"/>
    <w:basedOn w:val="1250"/>
    <w:uiPriority w:val="34"/>
    <w:qFormat/>
    <w:pPr>
      <w:ind w:firstLine="420"/>
    </w:pPr>
  </w:style>
  <w:style w:type="paragraph" w:styleId="1474" w:customStyle="1">
    <w:name w:val="标题 31"/>
    <w:basedOn w:val="1250"/>
    <w:next w:val="1250"/>
    <w:uiPriority w:val="0"/>
    <w:qFormat/>
    <w:pPr>
      <w:keepLines/>
      <w:keepNext/>
      <w:spacing w:before="260" w:after="260" w:line="416" w:lineRule="auto"/>
      <w:outlineLvl w:val="2"/>
    </w:pPr>
    <w:rPr>
      <w:b/>
      <w:bCs/>
      <w:sz w:val="32"/>
      <w:szCs w:val="32"/>
    </w:rPr>
  </w:style>
  <w:style w:type="paragraph" w:styleId="1475" w:customStyle="1">
    <w:name w:val="彩色列表 - 强调文字颜色 11"/>
    <w:basedOn w:val="1250"/>
    <w:uiPriority w:val="34"/>
    <w:qFormat/>
    <w:pPr>
      <w:ind w:firstLine="420"/>
    </w:pPr>
    <w:rPr>
      <w:szCs w:val="22"/>
    </w:rPr>
  </w:style>
  <w:style w:type="paragraph" w:styleId="1476" w:customStyle="1">
    <w:name w:val="表格3"/>
    <w:basedOn w:val="1250"/>
    <w:uiPriority w:val="0"/>
    <w:qFormat/>
    <w:pPr>
      <w:jc w:val="center"/>
    </w:pPr>
  </w:style>
  <w:style w:type="paragraph" w:styleId="1477" w:customStyle="1">
    <w:name w:val="列出段落1"/>
    <w:basedOn w:val="1250"/>
    <w:uiPriority w:val="34"/>
    <w:qFormat/>
    <w:pPr>
      <w:contextualSpacing/>
      <w:ind w:left="720"/>
    </w:pPr>
  </w:style>
  <w:style w:type="paragraph" w:styleId="1478" w:customStyle="1">
    <w:name w:val="_HT_正文"/>
    <w:basedOn w:val="1250"/>
    <w:uiPriority w:val="0"/>
    <w:qFormat/>
    <w:pPr>
      <w:ind w:firstLine="200"/>
      <w:spacing w:line="360" w:lineRule="auto"/>
    </w:pPr>
    <w:rPr>
      <w:sz w:val="24"/>
    </w:rPr>
  </w:style>
  <w:style w:type="paragraph" w:styleId="1479" w:customStyle="1">
    <w:name w:val="Default"/>
    <w:uiPriority w:val="99"/>
    <w:unhideWhenUsed/>
    <w:qFormat/>
    <w:pPr>
      <w:widowControl w:val="off"/>
    </w:pPr>
    <w:rPr>
      <w:rFonts w:hint="eastAsia" w:ascii="宋体" w:hAnsi="宋体" w:eastAsia="宋体" w:cs="Times New Roman"/>
      <w:color w:val="000000"/>
      <w:sz w:val="24"/>
      <w:szCs w:val="22"/>
    </w:rPr>
  </w:style>
  <w:style w:type="table" w:styleId="1480" w:customStyle="1">
    <w:name w:val="List Table 6 Colorful - Accent 5"/>
    <w:uiPriority w:val="99"/>
    <w:qFormat/>
    <w:tblPr>
      <w:tblCellMar>
        <w:left w:w="0" w:type="dxa"/>
        <w:top w:w="0" w:type="dxa"/>
        <w:right w:w="0" w:type="dxa"/>
        <w:bottom w:w="0" w:type="dxa"/>
      </w:tblCellMar>
    </w:tblPr>
  </w:style>
  <w:style w:type="table" w:styleId="1481" w:customStyle="1">
    <w:name w:val="Grid Table 4 - Accent 1"/>
    <w:uiPriority w:val="59"/>
    <w:qFormat/>
    <w:tblPr>
      <w:tblCellMar>
        <w:left w:w="0" w:type="dxa"/>
        <w:top w:w="0" w:type="dxa"/>
        <w:right w:w="0" w:type="dxa"/>
        <w:bottom w:w="0" w:type="dxa"/>
      </w:tblCellMar>
    </w:tblPr>
  </w:style>
  <w:style w:type="table" w:styleId="1482" w:customStyle="1">
    <w:name w:val="List Table 3 - Accent 3"/>
    <w:uiPriority w:val="99"/>
    <w:qFormat/>
    <w:tblPr>
      <w:tblCellMar>
        <w:left w:w="0" w:type="dxa"/>
        <w:top w:w="0" w:type="dxa"/>
        <w:right w:w="0" w:type="dxa"/>
        <w:bottom w:w="0" w:type="dxa"/>
      </w:tblCellMar>
    </w:tblPr>
  </w:style>
  <w:style w:type="table" w:styleId="1483" w:customStyle="1">
    <w:name w:val="Bordered &amp; Lined - Accent 5"/>
    <w:uiPriority w:val="99"/>
    <w:qFormat/>
    <w:rPr>
      <w:color w:val="404040"/>
    </w:rPr>
    <w:tblPr>
      <w:tblCellMar>
        <w:left w:w="0" w:type="dxa"/>
        <w:top w:w="0" w:type="dxa"/>
        <w:right w:w="0" w:type="dxa"/>
        <w:bottom w:w="0" w:type="dxa"/>
      </w:tblCellMar>
    </w:tblPr>
  </w:style>
  <w:style w:type="table" w:styleId="1484" w:customStyle="1">
    <w:name w:val="List Table 4 - Accent 6"/>
    <w:uiPriority w:val="99"/>
    <w:qFormat/>
    <w:tblPr>
      <w:tblCellMar>
        <w:left w:w="0" w:type="dxa"/>
        <w:top w:w="0" w:type="dxa"/>
        <w:right w:w="0" w:type="dxa"/>
        <w:bottom w:w="0" w:type="dxa"/>
      </w:tblCellMar>
    </w:tblPr>
  </w:style>
  <w:style w:type="table" w:styleId="1485" w:customStyle="1">
    <w:name w:val="Bordered &amp; Lined - Accent 6"/>
    <w:uiPriority w:val="99"/>
    <w:qFormat/>
    <w:rPr>
      <w:color w:val="404040"/>
    </w:rPr>
    <w:tblPr>
      <w:tblCellMar>
        <w:left w:w="0" w:type="dxa"/>
        <w:top w:w="0" w:type="dxa"/>
        <w:right w:w="0" w:type="dxa"/>
        <w:bottom w:w="0" w:type="dxa"/>
      </w:tblCellMar>
    </w:tblPr>
  </w:style>
  <w:style w:type="table" w:styleId="1486" w:customStyle="1">
    <w:name w:val="List Table 4 - Accent 1"/>
    <w:uiPriority w:val="99"/>
    <w:qFormat/>
    <w:tblPr>
      <w:tblCellMar>
        <w:left w:w="0" w:type="dxa"/>
        <w:top w:w="0" w:type="dxa"/>
        <w:right w:w="0" w:type="dxa"/>
        <w:bottom w:w="0" w:type="dxa"/>
      </w:tblCellMar>
    </w:tblPr>
  </w:style>
  <w:style w:type="table" w:styleId="1487" w:customStyle="1">
    <w:name w:val="网格型11"/>
    <w:uiPriority w:val="59"/>
    <w:qFormat/>
    <w:tblPr>
      <w:tblCellMar>
        <w:left w:w="0" w:type="dxa"/>
        <w:top w:w="0" w:type="dxa"/>
        <w:right w:w="0" w:type="dxa"/>
        <w:bottom w:w="0" w:type="dxa"/>
      </w:tblCellMar>
    </w:tblPr>
  </w:style>
  <w:style w:type="table" w:styleId="1488" w:customStyle="1">
    <w:name w:val="Grid Table 7 Colorful - Accent 6"/>
    <w:uiPriority w:val="99"/>
    <w:qFormat/>
    <w:tblPr>
      <w:tblCellMar>
        <w:left w:w="0" w:type="dxa"/>
        <w:top w:w="0" w:type="dxa"/>
        <w:right w:w="0" w:type="dxa"/>
        <w:bottom w:w="0" w:type="dxa"/>
      </w:tblCellMar>
    </w:tblPr>
  </w:style>
  <w:style w:type="table" w:styleId="1489" w:customStyle="1">
    <w:name w:val="清单表 6 彩色1"/>
    <w:uiPriority w:val="99"/>
    <w:qFormat/>
    <w:tblPr>
      <w:tblCellMar>
        <w:left w:w="0" w:type="dxa"/>
        <w:top w:w="0" w:type="dxa"/>
        <w:right w:w="0" w:type="dxa"/>
        <w:bottom w:w="0" w:type="dxa"/>
      </w:tblCellMar>
    </w:tblPr>
  </w:style>
  <w:style w:type="table" w:styleId="1490" w:customStyle="1">
    <w:name w:val="Grid Table 5 Dark- Accent 1"/>
    <w:uiPriority w:val="99"/>
    <w:qFormat/>
    <w:tblPr>
      <w:tblCellMar>
        <w:left w:w="0" w:type="dxa"/>
        <w:top w:w="0" w:type="dxa"/>
        <w:right w:w="0" w:type="dxa"/>
        <w:bottom w:w="0" w:type="dxa"/>
      </w:tblCellMar>
    </w:tblPr>
  </w:style>
  <w:style w:type="table" w:styleId="1491" w:customStyle="1">
    <w:name w:val="List Table 1 Light - Accent 1"/>
    <w:uiPriority w:val="99"/>
    <w:qFormat/>
    <w:tblPr>
      <w:tblCellMar>
        <w:left w:w="0" w:type="dxa"/>
        <w:top w:w="0" w:type="dxa"/>
        <w:right w:w="0" w:type="dxa"/>
        <w:bottom w:w="0" w:type="dxa"/>
      </w:tblCellMar>
    </w:tblPr>
  </w:style>
  <w:style w:type="table" w:styleId="1492" w:customStyle="1">
    <w:name w:val="Bordered &amp; Lined - Accent"/>
    <w:uiPriority w:val="99"/>
    <w:qFormat/>
    <w:rPr>
      <w:color w:val="404040"/>
    </w:rPr>
    <w:tblPr>
      <w:tblCellMar>
        <w:left w:w="0" w:type="dxa"/>
        <w:top w:w="0" w:type="dxa"/>
        <w:right w:w="0" w:type="dxa"/>
        <w:bottom w:w="0" w:type="dxa"/>
      </w:tblCellMar>
    </w:tblPr>
  </w:style>
  <w:style w:type="table" w:styleId="1493" w:customStyle="1">
    <w:name w:val="Bordered &amp; Lined - Accent 3"/>
    <w:uiPriority w:val="99"/>
    <w:qFormat/>
    <w:rPr>
      <w:color w:val="404040"/>
    </w:rPr>
    <w:tblPr>
      <w:tblCellMar>
        <w:left w:w="0" w:type="dxa"/>
        <w:top w:w="0" w:type="dxa"/>
        <w:right w:w="0" w:type="dxa"/>
        <w:bottom w:w="0" w:type="dxa"/>
      </w:tblCellMar>
    </w:tblPr>
  </w:style>
  <w:style w:type="table" w:styleId="1494" w:customStyle="1">
    <w:name w:val="Grid Table 1 Light - Accent 3"/>
    <w:uiPriority w:val="99"/>
    <w:qFormat/>
    <w:tblPr>
      <w:tblCellMar>
        <w:left w:w="0" w:type="dxa"/>
        <w:top w:w="0" w:type="dxa"/>
        <w:right w:w="0" w:type="dxa"/>
        <w:bottom w:w="0" w:type="dxa"/>
      </w:tblCellMar>
    </w:tblPr>
  </w:style>
  <w:style w:type="table" w:styleId="1495" w:customStyle="1">
    <w:name w:val="Grid Table 4 - Accent 3"/>
    <w:uiPriority w:val="59"/>
    <w:qFormat/>
    <w:tblPr>
      <w:tblCellMar>
        <w:left w:w="0" w:type="dxa"/>
        <w:top w:w="0" w:type="dxa"/>
        <w:right w:w="0" w:type="dxa"/>
        <w:bottom w:w="0" w:type="dxa"/>
      </w:tblCellMar>
    </w:tblPr>
  </w:style>
  <w:style w:type="table" w:styleId="1496" w:customStyle="1">
    <w:name w:val="Grid Table 2 - Accent 1"/>
    <w:uiPriority w:val="99"/>
    <w:qFormat/>
    <w:tblPr>
      <w:tblCellMar>
        <w:left w:w="0" w:type="dxa"/>
        <w:top w:w="0" w:type="dxa"/>
        <w:right w:w="0" w:type="dxa"/>
        <w:bottom w:w="0" w:type="dxa"/>
      </w:tblCellMar>
    </w:tblPr>
  </w:style>
  <w:style w:type="table" w:styleId="1497" w:customStyle="1">
    <w:name w:val="Grid Table 7 Colorful - Accent 1"/>
    <w:uiPriority w:val="99"/>
    <w:qFormat/>
    <w:tblPr>
      <w:tblCellMar>
        <w:left w:w="0" w:type="dxa"/>
        <w:top w:w="0" w:type="dxa"/>
        <w:right w:w="0" w:type="dxa"/>
        <w:bottom w:w="0" w:type="dxa"/>
      </w:tblCellMar>
    </w:tblPr>
  </w:style>
  <w:style w:type="table" w:styleId="1498" w:customStyle="1">
    <w:name w:val="Grid Table 5 Dark - Accent 2"/>
    <w:uiPriority w:val="99"/>
    <w:qFormat/>
    <w:tblPr>
      <w:tblCellMar>
        <w:left w:w="0" w:type="dxa"/>
        <w:top w:w="0" w:type="dxa"/>
        <w:right w:w="0" w:type="dxa"/>
        <w:bottom w:w="0" w:type="dxa"/>
      </w:tblCellMar>
    </w:tblPr>
  </w:style>
  <w:style w:type="table" w:styleId="1499" w:customStyle="1">
    <w:name w:val="清单表 7 彩色1"/>
    <w:uiPriority w:val="99"/>
    <w:qFormat/>
    <w:tblPr>
      <w:tblCellMar>
        <w:left w:w="0" w:type="dxa"/>
        <w:top w:w="0" w:type="dxa"/>
        <w:right w:w="0" w:type="dxa"/>
        <w:bottom w:w="0" w:type="dxa"/>
      </w:tblCellMar>
    </w:tblPr>
  </w:style>
  <w:style w:type="table" w:styleId="1500" w:customStyle="1">
    <w:name w:val="Lined - Accent 1"/>
    <w:uiPriority w:val="99"/>
    <w:qFormat/>
    <w:rPr>
      <w:color w:val="404040"/>
    </w:rPr>
    <w:tblPr>
      <w:tblCellMar>
        <w:left w:w="0" w:type="dxa"/>
        <w:top w:w="0" w:type="dxa"/>
        <w:right w:w="0" w:type="dxa"/>
        <w:bottom w:w="0" w:type="dxa"/>
      </w:tblCellMar>
    </w:tblPr>
  </w:style>
  <w:style w:type="table" w:styleId="1501" w:customStyle="1">
    <w:name w:val="List Table 5 Dark - Accent 5"/>
    <w:uiPriority w:val="99"/>
    <w:qFormat/>
    <w:tblPr>
      <w:tblCellMar>
        <w:left w:w="0" w:type="dxa"/>
        <w:top w:w="0" w:type="dxa"/>
        <w:right w:w="0" w:type="dxa"/>
        <w:bottom w:w="0" w:type="dxa"/>
      </w:tblCellMar>
    </w:tblPr>
  </w:style>
  <w:style w:type="table" w:styleId="1502" w:customStyle="1">
    <w:name w:val="清单表 31"/>
    <w:uiPriority w:val="99"/>
    <w:qFormat/>
    <w:tblPr>
      <w:tblCellMar>
        <w:left w:w="0" w:type="dxa"/>
        <w:top w:w="0" w:type="dxa"/>
        <w:right w:w="0" w:type="dxa"/>
        <w:bottom w:w="0" w:type="dxa"/>
      </w:tblCellMar>
    </w:tblPr>
  </w:style>
  <w:style w:type="table" w:styleId="1503" w:customStyle="1">
    <w:name w:val="List Table 7 Colorful - Accent 5"/>
    <w:uiPriority w:val="99"/>
    <w:qFormat/>
    <w:tblPr>
      <w:tblCellMar>
        <w:left w:w="0" w:type="dxa"/>
        <w:top w:w="0" w:type="dxa"/>
        <w:right w:w="0" w:type="dxa"/>
        <w:bottom w:w="0" w:type="dxa"/>
      </w:tblCellMar>
    </w:tblPr>
  </w:style>
  <w:style w:type="table" w:styleId="1504" w:customStyle="1">
    <w:name w:val="List Table 1 Light - Accent 2"/>
    <w:uiPriority w:val="99"/>
    <w:qFormat/>
    <w:tblPr>
      <w:tblCellMar>
        <w:left w:w="0" w:type="dxa"/>
        <w:top w:w="0" w:type="dxa"/>
        <w:right w:w="0" w:type="dxa"/>
        <w:bottom w:w="0" w:type="dxa"/>
      </w:tblCellMar>
    </w:tblPr>
  </w:style>
  <w:style w:type="table" w:styleId="1505" w:customStyle="1">
    <w:name w:val="List Table 1 Light - Accent 6"/>
    <w:uiPriority w:val="99"/>
    <w:qFormat/>
    <w:tblPr>
      <w:tblCellMar>
        <w:left w:w="0" w:type="dxa"/>
        <w:top w:w="0" w:type="dxa"/>
        <w:right w:w="0" w:type="dxa"/>
        <w:bottom w:w="0" w:type="dxa"/>
      </w:tblCellMar>
    </w:tblPr>
  </w:style>
  <w:style w:type="table" w:styleId="1506" w:customStyle="1">
    <w:name w:val="Grid Table 6 Colorful - Accent 1"/>
    <w:uiPriority w:val="99"/>
    <w:qFormat/>
    <w:tblPr>
      <w:tblCellMar>
        <w:left w:w="0" w:type="dxa"/>
        <w:top w:w="0" w:type="dxa"/>
        <w:right w:w="0" w:type="dxa"/>
        <w:bottom w:w="0" w:type="dxa"/>
      </w:tblCellMar>
    </w:tblPr>
  </w:style>
  <w:style w:type="table" w:styleId="1507" w:customStyle="1">
    <w:name w:val="Grid Table 5 Dark - Accent 5"/>
    <w:uiPriority w:val="99"/>
    <w:qFormat/>
    <w:tblPr>
      <w:tblCellMar>
        <w:left w:w="0" w:type="dxa"/>
        <w:top w:w="0" w:type="dxa"/>
        <w:right w:w="0" w:type="dxa"/>
        <w:bottom w:w="0" w:type="dxa"/>
      </w:tblCellMar>
    </w:tblPr>
  </w:style>
  <w:style w:type="table" w:styleId="1508" w:customStyle="1">
    <w:name w:val="Grid Table 6 Colorful - Accent 2"/>
    <w:uiPriority w:val="99"/>
    <w:qFormat/>
    <w:tblPr>
      <w:tblCellMar>
        <w:left w:w="0" w:type="dxa"/>
        <w:top w:w="0" w:type="dxa"/>
        <w:right w:w="0" w:type="dxa"/>
        <w:bottom w:w="0" w:type="dxa"/>
      </w:tblCellMar>
    </w:tblPr>
  </w:style>
  <w:style w:type="table" w:styleId="1509" w:customStyle="1">
    <w:name w:val="Grid Table 1 Light - Accent 5"/>
    <w:uiPriority w:val="99"/>
    <w:qFormat/>
    <w:tblPr>
      <w:tblCellMar>
        <w:left w:w="0" w:type="dxa"/>
        <w:top w:w="0" w:type="dxa"/>
        <w:right w:w="0" w:type="dxa"/>
        <w:bottom w:w="0" w:type="dxa"/>
      </w:tblCellMar>
    </w:tblPr>
  </w:style>
  <w:style w:type="table" w:styleId="1510" w:customStyle="1">
    <w:name w:val="Grid Table 6 Colorful - Accent 6"/>
    <w:uiPriority w:val="99"/>
    <w:qFormat/>
    <w:tblPr>
      <w:tblCellMar>
        <w:left w:w="0" w:type="dxa"/>
        <w:top w:w="0" w:type="dxa"/>
        <w:right w:w="0" w:type="dxa"/>
        <w:bottom w:w="0" w:type="dxa"/>
      </w:tblCellMar>
    </w:tblPr>
  </w:style>
  <w:style w:type="table" w:styleId="1511" w:customStyle="1">
    <w:name w:val="List Table 5 Dark - Accent 3"/>
    <w:uiPriority w:val="99"/>
    <w:qFormat/>
    <w:tblPr>
      <w:tblCellMar>
        <w:left w:w="0" w:type="dxa"/>
        <w:top w:w="0" w:type="dxa"/>
        <w:right w:w="0" w:type="dxa"/>
        <w:bottom w:w="0" w:type="dxa"/>
      </w:tblCellMar>
    </w:tblPr>
  </w:style>
  <w:style w:type="table" w:styleId="1512" w:customStyle="1">
    <w:name w:val="List Table 7 Colorful - Accent 4"/>
    <w:uiPriority w:val="99"/>
    <w:qFormat/>
    <w:tblPr>
      <w:tblCellMar>
        <w:left w:w="0" w:type="dxa"/>
        <w:top w:w="0" w:type="dxa"/>
        <w:right w:w="0" w:type="dxa"/>
        <w:bottom w:w="0" w:type="dxa"/>
      </w:tblCellMar>
    </w:tblPr>
  </w:style>
  <w:style w:type="table" w:styleId="1513" w:customStyle="1">
    <w:name w:val="Bordered &amp; Lined - Accent 1"/>
    <w:uiPriority w:val="99"/>
    <w:qFormat/>
    <w:rPr>
      <w:color w:val="404040"/>
    </w:rPr>
    <w:tblPr>
      <w:tblCellMar>
        <w:left w:w="0" w:type="dxa"/>
        <w:top w:w="0" w:type="dxa"/>
        <w:right w:w="0" w:type="dxa"/>
        <w:bottom w:w="0" w:type="dxa"/>
      </w:tblCellMar>
    </w:tblPr>
  </w:style>
  <w:style w:type="table" w:styleId="1514" w:customStyle="1">
    <w:name w:val="Bordered - Accent 1"/>
    <w:uiPriority w:val="99"/>
    <w:qFormat/>
    <w:tblPr>
      <w:tblCellMar>
        <w:left w:w="0" w:type="dxa"/>
        <w:top w:w="0" w:type="dxa"/>
        <w:right w:w="0" w:type="dxa"/>
        <w:bottom w:w="0" w:type="dxa"/>
      </w:tblCellMar>
    </w:tblPr>
  </w:style>
  <w:style w:type="table" w:styleId="1515" w:customStyle="1">
    <w:name w:val="List Table 7 Colorful - Accent 3"/>
    <w:uiPriority w:val="99"/>
    <w:qFormat/>
    <w:tblPr>
      <w:tblCellMar>
        <w:left w:w="0" w:type="dxa"/>
        <w:top w:w="0" w:type="dxa"/>
        <w:right w:w="0" w:type="dxa"/>
        <w:bottom w:w="0" w:type="dxa"/>
      </w:tblCellMar>
    </w:tblPr>
  </w:style>
  <w:style w:type="table" w:styleId="1516" w:customStyle="1">
    <w:name w:val="Grid Table 7 Colorful - Accent 3"/>
    <w:uiPriority w:val="99"/>
    <w:qFormat/>
    <w:tblPr>
      <w:tblCellMar>
        <w:left w:w="0" w:type="dxa"/>
        <w:top w:w="0" w:type="dxa"/>
        <w:right w:w="0" w:type="dxa"/>
        <w:bottom w:w="0" w:type="dxa"/>
      </w:tblCellMar>
    </w:tblPr>
  </w:style>
  <w:style w:type="table" w:styleId="1517" w:customStyle="1">
    <w:name w:val="Grid Table 2 - Accent 2"/>
    <w:uiPriority w:val="99"/>
    <w:qFormat/>
    <w:tblPr>
      <w:tblCellMar>
        <w:left w:w="0" w:type="dxa"/>
        <w:top w:w="0" w:type="dxa"/>
        <w:right w:w="0" w:type="dxa"/>
        <w:bottom w:w="0" w:type="dxa"/>
      </w:tblCellMar>
    </w:tblPr>
  </w:style>
  <w:style w:type="table" w:styleId="1518" w:customStyle="1">
    <w:name w:val="Bordered &amp; Lined - Accent 2"/>
    <w:uiPriority w:val="99"/>
    <w:qFormat/>
    <w:rPr>
      <w:color w:val="404040"/>
    </w:rPr>
    <w:tblPr>
      <w:tblCellMar>
        <w:left w:w="0" w:type="dxa"/>
        <w:top w:w="0" w:type="dxa"/>
        <w:right w:w="0" w:type="dxa"/>
        <w:bottom w:w="0" w:type="dxa"/>
      </w:tblCellMar>
    </w:tblPr>
  </w:style>
  <w:style w:type="table" w:styleId="1519" w:customStyle="1">
    <w:name w:val="Grid Table 2 - Accent 4"/>
    <w:uiPriority w:val="99"/>
    <w:qFormat/>
    <w:tblPr>
      <w:tblCellMar>
        <w:left w:w="0" w:type="dxa"/>
        <w:top w:w="0" w:type="dxa"/>
        <w:right w:w="0" w:type="dxa"/>
        <w:bottom w:w="0" w:type="dxa"/>
      </w:tblCellMar>
    </w:tblPr>
  </w:style>
  <w:style w:type="table" w:styleId="1520" w:customStyle="1">
    <w:name w:val="Grid Table 1 Light - Accent 6"/>
    <w:uiPriority w:val="99"/>
    <w:qFormat/>
    <w:tblPr>
      <w:tblCellMar>
        <w:left w:w="0" w:type="dxa"/>
        <w:top w:w="0" w:type="dxa"/>
        <w:right w:w="0" w:type="dxa"/>
        <w:bottom w:w="0" w:type="dxa"/>
      </w:tblCellMar>
    </w:tblPr>
  </w:style>
  <w:style w:type="table" w:styleId="1521" w:customStyle="1">
    <w:name w:val="普通表格1"/>
    <w:uiPriority w:val="0"/>
    <w:semiHidden/>
    <w:qFormat/>
    <w:tblPr>
      <w:tblCellMar>
        <w:left w:w="0" w:type="dxa"/>
        <w:top w:w="0" w:type="dxa"/>
        <w:right w:w="0" w:type="dxa"/>
        <w:bottom w:w="0" w:type="dxa"/>
      </w:tblCellMar>
    </w:tblPr>
  </w:style>
  <w:style w:type="table" w:styleId="1522" w:customStyle="1">
    <w:name w:val="Bordered - Accent 5"/>
    <w:uiPriority w:val="99"/>
    <w:qFormat/>
    <w:tblPr>
      <w:tblCellMar>
        <w:left w:w="0" w:type="dxa"/>
        <w:top w:w="0" w:type="dxa"/>
        <w:right w:w="0" w:type="dxa"/>
        <w:bottom w:w="0" w:type="dxa"/>
      </w:tblCellMar>
    </w:tblPr>
  </w:style>
  <w:style w:type="table" w:styleId="1523" w:customStyle="1">
    <w:name w:val="清单表 1 浅色1"/>
    <w:uiPriority w:val="99"/>
    <w:qFormat/>
    <w:tblPr>
      <w:tblCellMar>
        <w:left w:w="0" w:type="dxa"/>
        <w:top w:w="0" w:type="dxa"/>
        <w:right w:w="0" w:type="dxa"/>
        <w:bottom w:w="0" w:type="dxa"/>
      </w:tblCellMar>
    </w:tblPr>
  </w:style>
  <w:style w:type="table" w:styleId="1524" w:customStyle="1">
    <w:name w:val="List Table 2 - Accent 6"/>
    <w:uiPriority w:val="99"/>
    <w:qFormat/>
    <w:tblPr>
      <w:tblCellMar>
        <w:left w:w="0" w:type="dxa"/>
        <w:top w:w="0" w:type="dxa"/>
        <w:right w:w="0" w:type="dxa"/>
        <w:bottom w:w="0" w:type="dxa"/>
      </w:tblCellMar>
    </w:tblPr>
  </w:style>
  <w:style w:type="table" w:styleId="1525" w:customStyle="1">
    <w:name w:val="List Table 5 Dark - Accent 2"/>
    <w:uiPriority w:val="99"/>
    <w:qFormat/>
    <w:tblPr>
      <w:tblCellMar>
        <w:left w:w="0" w:type="dxa"/>
        <w:top w:w="0" w:type="dxa"/>
        <w:right w:w="0" w:type="dxa"/>
        <w:bottom w:w="0" w:type="dxa"/>
      </w:tblCellMar>
    </w:tblPr>
  </w:style>
  <w:style w:type="table" w:styleId="1526" w:customStyle="1">
    <w:name w:val="List Table 7 Colorful - Accent 6"/>
    <w:uiPriority w:val="99"/>
    <w:qFormat/>
    <w:tblPr>
      <w:tblCellMar>
        <w:left w:w="0" w:type="dxa"/>
        <w:top w:w="0" w:type="dxa"/>
        <w:right w:w="0" w:type="dxa"/>
        <w:bottom w:w="0" w:type="dxa"/>
      </w:tblCellMar>
    </w:tblPr>
  </w:style>
  <w:style w:type="table" w:styleId="1527" w:customStyle="1">
    <w:name w:val="List Table 4 - Accent 2"/>
    <w:uiPriority w:val="99"/>
    <w:qFormat/>
    <w:tblPr>
      <w:tblCellMar>
        <w:left w:w="0" w:type="dxa"/>
        <w:top w:w="0" w:type="dxa"/>
        <w:right w:w="0" w:type="dxa"/>
        <w:bottom w:w="0" w:type="dxa"/>
      </w:tblCellMar>
    </w:tblPr>
  </w:style>
  <w:style w:type="table" w:styleId="1528" w:customStyle="1">
    <w:name w:val="Grid Table 6 Colorful - Accent 3"/>
    <w:uiPriority w:val="99"/>
    <w:qFormat/>
    <w:tblPr>
      <w:tblCellMar>
        <w:left w:w="0" w:type="dxa"/>
        <w:top w:w="0" w:type="dxa"/>
        <w:right w:w="0" w:type="dxa"/>
        <w:bottom w:w="0" w:type="dxa"/>
      </w:tblCellMar>
    </w:tblPr>
  </w:style>
  <w:style w:type="table" w:styleId="1529" w:customStyle="1">
    <w:name w:val="无格式表格 51"/>
    <w:uiPriority w:val="99"/>
    <w:qFormat/>
    <w:tblPr>
      <w:tblCellMar>
        <w:left w:w="0" w:type="dxa"/>
        <w:top w:w="0" w:type="dxa"/>
        <w:right w:w="0" w:type="dxa"/>
        <w:bottom w:w="0" w:type="dxa"/>
      </w:tblCellMar>
    </w:tblPr>
  </w:style>
  <w:style w:type="table" w:styleId="1530" w:customStyle="1">
    <w:name w:val="Grid Table 7 Colorful - Accent 2"/>
    <w:uiPriority w:val="99"/>
    <w:qFormat/>
    <w:tblPr>
      <w:tblCellMar>
        <w:left w:w="0" w:type="dxa"/>
        <w:top w:w="0" w:type="dxa"/>
        <w:right w:w="0" w:type="dxa"/>
        <w:bottom w:w="0" w:type="dxa"/>
      </w:tblCellMar>
    </w:tblPr>
  </w:style>
  <w:style w:type="table" w:styleId="1531" w:customStyle="1">
    <w:name w:val="网格表 41"/>
    <w:uiPriority w:val="59"/>
    <w:qFormat/>
    <w:tblPr>
      <w:tblCellMar>
        <w:left w:w="0" w:type="dxa"/>
        <w:top w:w="0" w:type="dxa"/>
        <w:right w:w="0" w:type="dxa"/>
        <w:bottom w:w="0" w:type="dxa"/>
      </w:tblCellMar>
    </w:tblPr>
  </w:style>
  <w:style w:type="table" w:styleId="1532" w:customStyle="1">
    <w:name w:val="Grid Table 2 - Accent 3"/>
    <w:uiPriority w:val="99"/>
    <w:qFormat/>
    <w:tblPr>
      <w:tblCellMar>
        <w:left w:w="0" w:type="dxa"/>
        <w:top w:w="0" w:type="dxa"/>
        <w:right w:w="0" w:type="dxa"/>
        <w:bottom w:w="0" w:type="dxa"/>
      </w:tblCellMar>
    </w:tblPr>
  </w:style>
  <w:style w:type="table" w:styleId="1533" w:customStyle="1">
    <w:name w:val="网格表 31"/>
    <w:uiPriority w:val="99"/>
    <w:qFormat/>
    <w:tblPr>
      <w:tblCellMar>
        <w:left w:w="0" w:type="dxa"/>
        <w:top w:w="0" w:type="dxa"/>
        <w:right w:w="0" w:type="dxa"/>
        <w:bottom w:w="0" w:type="dxa"/>
      </w:tblCellMar>
    </w:tblPr>
  </w:style>
  <w:style w:type="table" w:styleId="1534" w:customStyle="1">
    <w:name w:val="无格式表格 41"/>
    <w:uiPriority w:val="99"/>
    <w:qFormat/>
    <w:tblPr>
      <w:tblCellMar>
        <w:left w:w="0" w:type="dxa"/>
        <w:top w:w="0" w:type="dxa"/>
        <w:right w:w="0" w:type="dxa"/>
        <w:bottom w:w="0" w:type="dxa"/>
      </w:tblCellMar>
    </w:tblPr>
  </w:style>
  <w:style w:type="table" w:styleId="1535" w:customStyle="1">
    <w:name w:val="Grid Table 5 Dark - Accent 6"/>
    <w:uiPriority w:val="99"/>
    <w:qFormat/>
    <w:tblPr>
      <w:tblCellMar>
        <w:left w:w="0" w:type="dxa"/>
        <w:top w:w="0" w:type="dxa"/>
        <w:right w:w="0" w:type="dxa"/>
        <w:bottom w:w="0" w:type="dxa"/>
      </w:tblCellMar>
    </w:tblPr>
  </w:style>
  <w:style w:type="table" w:styleId="1536" w:customStyle="1">
    <w:name w:val="Grid Table 1 Light - Accent 1"/>
    <w:uiPriority w:val="99"/>
    <w:qFormat/>
    <w:tblPr>
      <w:tblCellMar>
        <w:left w:w="0" w:type="dxa"/>
        <w:top w:w="0" w:type="dxa"/>
        <w:right w:w="0" w:type="dxa"/>
        <w:bottom w:w="0" w:type="dxa"/>
      </w:tblCellMar>
    </w:tblPr>
  </w:style>
  <w:style w:type="table" w:styleId="1537" w:customStyle="1">
    <w:name w:val="无格式表格 21"/>
    <w:uiPriority w:val="59"/>
    <w:qFormat/>
    <w:tblPr>
      <w:tblCellMar>
        <w:left w:w="0" w:type="dxa"/>
        <w:top w:w="0" w:type="dxa"/>
        <w:right w:w="0" w:type="dxa"/>
        <w:bottom w:w="0" w:type="dxa"/>
      </w:tblCellMar>
    </w:tblPr>
  </w:style>
  <w:style w:type="table" w:styleId="1538" w:customStyle="1">
    <w:name w:val="List Table 4 - Accent 4"/>
    <w:uiPriority w:val="99"/>
    <w:qFormat/>
    <w:tblPr>
      <w:tblCellMar>
        <w:left w:w="0" w:type="dxa"/>
        <w:top w:w="0" w:type="dxa"/>
        <w:right w:w="0" w:type="dxa"/>
        <w:bottom w:w="0" w:type="dxa"/>
      </w:tblCellMar>
    </w:tblPr>
  </w:style>
  <w:style w:type="table" w:styleId="1539" w:customStyle="1">
    <w:name w:val="Grid Table 3 - Accent 3"/>
    <w:uiPriority w:val="99"/>
    <w:qFormat/>
    <w:tblPr>
      <w:tblCellMar>
        <w:left w:w="0" w:type="dxa"/>
        <w:top w:w="0" w:type="dxa"/>
        <w:right w:w="0" w:type="dxa"/>
        <w:bottom w:w="0" w:type="dxa"/>
      </w:tblCellMar>
    </w:tblPr>
  </w:style>
  <w:style w:type="table" w:styleId="1540" w:customStyle="1">
    <w:name w:val="无格式表格 31"/>
    <w:uiPriority w:val="99"/>
    <w:qFormat/>
    <w:tblPr>
      <w:tblCellMar>
        <w:left w:w="0" w:type="dxa"/>
        <w:top w:w="0" w:type="dxa"/>
        <w:right w:w="0" w:type="dxa"/>
        <w:bottom w:w="0" w:type="dxa"/>
      </w:tblCellMar>
    </w:tblPr>
  </w:style>
  <w:style w:type="table" w:styleId="1541" w:customStyle="1">
    <w:name w:val="Grid Table 3 - Accent 5"/>
    <w:uiPriority w:val="99"/>
    <w:qFormat/>
    <w:tblPr>
      <w:tblCellMar>
        <w:left w:w="0" w:type="dxa"/>
        <w:top w:w="0" w:type="dxa"/>
        <w:right w:w="0" w:type="dxa"/>
        <w:bottom w:w="0" w:type="dxa"/>
      </w:tblCellMar>
    </w:tblPr>
  </w:style>
  <w:style w:type="table" w:styleId="1542" w:customStyle="1">
    <w:name w:val="网格表 1 浅色1"/>
    <w:uiPriority w:val="99"/>
    <w:qFormat/>
    <w:tblPr>
      <w:tblCellMar>
        <w:left w:w="0" w:type="dxa"/>
        <w:top w:w="0" w:type="dxa"/>
        <w:right w:w="0" w:type="dxa"/>
        <w:bottom w:w="0" w:type="dxa"/>
      </w:tblCellMar>
    </w:tblPr>
  </w:style>
  <w:style w:type="table" w:styleId="1543" w:customStyle="1">
    <w:name w:val="Grid Table 4 - Accent 5"/>
    <w:uiPriority w:val="59"/>
    <w:qFormat/>
    <w:tblPr>
      <w:tblCellMar>
        <w:left w:w="0" w:type="dxa"/>
        <w:top w:w="0" w:type="dxa"/>
        <w:right w:w="0" w:type="dxa"/>
        <w:bottom w:w="0" w:type="dxa"/>
      </w:tblCellMar>
    </w:tblPr>
  </w:style>
  <w:style w:type="table" w:styleId="1544" w:customStyle="1">
    <w:name w:val="Bordered - Accent 3"/>
    <w:uiPriority w:val="99"/>
    <w:qFormat/>
    <w:tblPr>
      <w:tblCellMar>
        <w:left w:w="0" w:type="dxa"/>
        <w:top w:w="0" w:type="dxa"/>
        <w:right w:w="0" w:type="dxa"/>
        <w:bottom w:w="0" w:type="dxa"/>
      </w:tblCellMar>
    </w:tblPr>
  </w:style>
  <w:style w:type="table" w:styleId="1545" w:customStyle="1">
    <w:name w:val="List Table 6 Colorful - Accent 3"/>
    <w:uiPriority w:val="99"/>
    <w:qFormat/>
    <w:tblPr>
      <w:tblCellMar>
        <w:left w:w="0" w:type="dxa"/>
        <w:top w:w="0" w:type="dxa"/>
        <w:right w:w="0" w:type="dxa"/>
        <w:bottom w:w="0" w:type="dxa"/>
      </w:tblCellMar>
    </w:tblPr>
  </w:style>
  <w:style w:type="table" w:styleId="1546" w:customStyle="1">
    <w:name w:val="Grid Table 4 - Accent 2"/>
    <w:uiPriority w:val="59"/>
    <w:qFormat/>
    <w:tblPr>
      <w:tblCellMar>
        <w:left w:w="0" w:type="dxa"/>
        <w:top w:w="0" w:type="dxa"/>
        <w:right w:w="0" w:type="dxa"/>
        <w:bottom w:w="0" w:type="dxa"/>
      </w:tblCellMar>
    </w:tblPr>
  </w:style>
  <w:style w:type="table" w:styleId="1547" w:customStyle="1">
    <w:name w:val="Grid Table 4 - Accent 4"/>
    <w:uiPriority w:val="59"/>
    <w:qFormat/>
    <w:tblPr>
      <w:tblCellMar>
        <w:left w:w="0" w:type="dxa"/>
        <w:top w:w="0" w:type="dxa"/>
        <w:right w:w="0" w:type="dxa"/>
        <w:bottom w:w="0" w:type="dxa"/>
      </w:tblCellMar>
    </w:tblPr>
  </w:style>
  <w:style w:type="table" w:styleId="1548" w:customStyle="1">
    <w:name w:val="Bordered - Accent 4"/>
    <w:uiPriority w:val="99"/>
    <w:qFormat/>
    <w:tblPr>
      <w:tblCellMar>
        <w:left w:w="0" w:type="dxa"/>
        <w:top w:w="0" w:type="dxa"/>
        <w:right w:w="0" w:type="dxa"/>
        <w:bottom w:w="0" w:type="dxa"/>
      </w:tblCellMar>
    </w:tblPr>
  </w:style>
  <w:style w:type="table" w:styleId="1549" w:customStyle="1">
    <w:name w:val="Grid Table 1 Light - Accent 2"/>
    <w:uiPriority w:val="99"/>
    <w:qFormat/>
    <w:tblPr>
      <w:tblCellMar>
        <w:left w:w="0" w:type="dxa"/>
        <w:top w:w="0" w:type="dxa"/>
        <w:right w:w="0" w:type="dxa"/>
        <w:bottom w:w="0" w:type="dxa"/>
      </w:tblCellMar>
    </w:tblPr>
  </w:style>
  <w:style w:type="table" w:styleId="1550" w:customStyle="1">
    <w:name w:val="Table Grid Light"/>
    <w:uiPriority w:val="59"/>
    <w:qFormat/>
    <w:tblPr>
      <w:tblCellMar>
        <w:left w:w="0" w:type="dxa"/>
        <w:top w:w="0" w:type="dxa"/>
        <w:right w:w="0" w:type="dxa"/>
        <w:bottom w:w="0" w:type="dxa"/>
      </w:tblCellMar>
    </w:tblPr>
  </w:style>
  <w:style w:type="table" w:styleId="1551" w:customStyle="1">
    <w:name w:val="Grid Table 5 Dark - Accent 3"/>
    <w:uiPriority w:val="99"/>
    <w:qFormat/>
    <w:tblPr>
      <w:tblCellMar>
        <w:left w:w="0" w:type="dxa"/>
        <w:top w:w="0" w:type="dxa"/>
        <w:right w:w="0" w:type="dxa"/>
        <w:bottom w:w="0" w:type="dxa"/>
      </w:tblCellMar>
    </w:tblPr>
  </w:style>
  <w:style w:type="table" w:styleId="1552" w:customStyle="1">
    <w:name w:val="List Table 7 Colorful - Accent 1"/>
    <w:uiPriority w:val="99"/>
    <w:qFormat/>
    <w:tblPr>
      <w:tblCellMar>
        <w:left w:w="0" w:type="dxa"/>
        <w:top w:w="0" w:type="dxa"/>
        <w:right w:w="0" w:type="dxa"/>
        <w:bottom w:w="0" w:type="dxa"/>
      </w:tblCellMar>
    </w:tblPr>
  </w:style>
  <w:style w:type="table" w:styleId="1553" w:customStyle="1">
    <w:name w:val="List Table 3 - Accent 5"/>
    <w:uiPriority w:val="99"/>
    <w:qFormat/>
    <w:tblPr>
      <w:tblCellMar>
        <w:left w:w="0" w:type="dxa"/>
        <w:top w:w="0" w:type="dxa"/>
        <w:right w:w="0" w:type="dxa"/>
        <w:bottom w:w="0" w:type="dxa"/>
      </w:tblCellMar>
    </w:tblPr>
  </w:style>
  <w:style w:type="table" w:styleId="1554" w:customStyle="1">
    <w:name w:val="List Table 3 - Accent 1"/>
    <w:uiPriority w:val="99"/>
    <w:qFormat/>
    <w:tblPr>
      <w:tblCellMar>
        <w:left w:w="0" w:type="dxa"/>
        <w:top w:w="0" w:type="dxa"/>
        <w:right w:w="0" w:type="dxa"/>
        <w:bottom w:w="0" w:type="dxa"/>
      </w:tblCellMar>
    </w:tblPr>
  </w:style>
  <w:style w:type="table" w:styleId="1555" w:customStyle="1">
    <w:name w:val="清单表 21"/>
    <w:uiPriority w:val="99"/>
    <w:qFormat/>
    <w:tblPr>
      <w:tblCellMar>
        <w:left w:w="0" w:type="dxa"/>
        <w:top w:w="0" w:type="dxa"/>
        <w:right w:w="0" w:type="dxa"/>
        <w:bottom w:w="0" w:type="dxa"/>
      </w:tblCellMar>
    </w:tblPr>
  </w:style>
  <w:style w:type="table" w:styleId="1556" w:customStyle="1">
    <w:name w:val="网格表 5 深色1"/>
    <w:uiPriority w:val="99"/>
    <w:qFormat/>
    <w:tblPr>
      <w:tblCellMar>
        <w:left w:w="0" w:type="dxa"/>
        <w:top w:w="0" w:type="dxa"/>
        <w:right w:w="0" w:type="dxa"/>
        <w:bottom w:w="0" w:type="dxa"/>
      </w:tblCellMar>
    </w:tblPr>
  </w:style>
  <w:style w:type="table" w:styleId="1557" w:customStyle="1">
    <w:name w:val="Bordered"/>
    <w:uiPriority w:val="99"/>
    <w:qFormat/>
    <w:tblPr>
      <w:tblCellMar>
        <w:left w:w="0" w:type="dxa"/>
        <w:top w:w="0" w:type="dxa"/>
        <w:right w:w="0" w:type="dxa"/>
        <w:bottom w:w="0" w:type="dxa"/>
      </w:tblCellMar>
    </w:tblPr>
  </w:style>
  <w:style w:type="table" w:styleId="1558" w:customStyle="1">
    <w:name w:val="清单表 5 深色1"/>
    <w:uiPriority w:val="99"/>
    <w:qFormat/>
    <w:tblPr>
      <w:tblCellMar>
        <w:left w:w="0" w:type="dxa"/>
        <w:top w:w="0" w:type="dxa"/>
        <w:right w:w="0" w:type="dxa"/>
        <w:bottom w:w="0" w:type="dxa"/>
      </w:tblCellMar>
    </w:tblPr>
  </w:style>
  <w:style w:type="table" w:styleId="1559" w:customStyle="1">
    <w:name w:val="Lined - Accent 3"/>
    <w:uiPriority w:val="99"/>
    <w:qFormat/>
    <w:rPr>
      <w:color w:val="404040"/>
    </w:rPr>
    <w:tblPr>
      <w:tblCellMar>
        <w:left w:w="0" w:type="dxa"/>
        <w:top w:w="0" w:type="dxa"/>
        <w:right w:w="0" w:type="dxa"/>
        <w:bottom w:w="0" w:type="dxa"/>
      </w:tblCellMar>
    </w:tblPr>
  </w:style>
  <w:style w:type="table" w:styleId="1560" w:customStyle="1">
    <w:name w:val="Grid Table 3 - Accent 2"/>
    <w:uiPriority w:val="99"/>
    <w:qFormat/>
    <w:tblPr>
      <w:tblCellMar>
        <w:left w:w="0" w:type="dxa"/>
        <w:top w:w="0" w:type="dxa"/>
        <w:right w:w="0" w:type="dxa"/>
        <w:bottom w:w="0" w:type="dxa"/>
      </w:tblCellMar>
    </w:tblPr>
  </w:style>
  <w:style w:type="table" w:styleId="1561" w:customStyle="1">
    <w:name w:val="网格表 7 彩色1"/>
    <w:uiPriority w:val="99"/>
    <w:qFormat/>
    <w:tblPr>
      <w:tblCellMar>
        <w:left w:w="0" w:type="dxa"/>
        <w:top w:w="0" w:type="dxa"/>
        <w:right w:w="0" w:type="dxa"/>
        <w:bottom w:w="0" w:type="dxa"/>
      </w:tblCellMar>
    </w:tblPr>
  </w:style>
  <w:style w:type="table" w:styleId="1562" w:customStyle="1">
    <w:name w:val="网格表 6 彩色1"/>
    <w:uiPriority w:val="99"/>
    <w:qFormat/>
    <w:tblPr>
      <w:tblCellMar>
        <w:left w:w="0" w:type="dxa"/>
        <w:top w:w="0" w:type="dxa"/>
        <w:right w:w="0" w:type="dxa"/>
        <w:bottom w:w="0" w:type="dxa"/>
      </w:tblCellMar>
    </w:tblPr>
  </w:style>
  <w:style w:type="table" w:styleId="1563" w:customStyle="1">
    <w:name w:val="List Table 1 Light - Accent 3"/>
    <w:uiPriority w:val="99"/>
    <w:qFormat/>
    <w:tblPr>
      <w:tblCellMar>
        <w:left w:w="0" w:type="dxa"/>
        <w:top w:w="0" w:type="dxa"/>
        <w:right w:w="0" w:type="dxa"/>
        <w:bottom w:w="0" w:type="dxa"/>
      </w:tblCellMar>
    </w:tblPr>
  </w:style>
  <w:style w:type="table" w:styleId="1564" w:customStyle="1">
    <w:name w:val="List Table 6 Colorful - Accent 6"/>
    <w:uiPriority w:val="99"/>
    <w:qFormat/>
    <w:tblPr>
      <w:tblCellMar>
        <w:left w:w="0" w:type="dxa"/>
        <w:top w:w="0" w:type="dxa"/>
        <w:right w:w="0" w:type="dxa"/>
        <w:bottom w:w="0" w:type="dxa"/>
      </w:tblCellMar>
    </w:tblPr>
  </w:style>
  <w:style w:type="table" w:styleId="1565" w:customStyle="1">
    <w:name w:val="网格型1"/>
    <w:basedOn w:val="1521"/>
    <w:uiPriority w:val="0"/>
    <w:qFormat/>
    <w:tblPr>
      <w:tblCellMar>
        <w:left w:w="0" w:type="dxa"/>
        <w:top w:w="0" w:type="dxa"/>
        <w:right w:w="0" w:type="dxa"/>
        <w:bottom w:w="0" w:type="dxa"/>
      </w:tblCellMar>
    </w:tblPr>
  </w:style>
  <w:style w:type="table" w:styleId="1566" w:customStyle="1">
    <w:name w:val="List Table 2 - Accent 1"/>
    <w:uiPriority w:val="99"/>
    <w:qFormat/>
    <w:tblPr>
      <w:tblCellMar>
        <w:left w:w="0" w:type="dxa"/>
        <w:top w:w="0" w:type="dxa"/>
        <w:right w:w="0" w:type="dxa"/>
        <w:bottom w:w="0" w:type="dxa"/>
      </w:tblCellMar>
    </w:tblPr>
  </w:style>
  <w:style w:type="table" w:styleId="1567" w:customStyle="1">
    <w:name w:val="Bordered &amp; Lined - Accent 4"/>
    <w:uiPriority w:val="99"/>
    <w:qFormat/>
    <w:rPr>
      <w:color w:val="404040"/>
    </w:rPr>
    <w:tblPr>
      <w:tblCellMar>
        <w:left w:w="0" w:type="dxa"/>
        <w:top w:w="0" w:type="dxa"/>
        <w:right w:w="0" w:type="dxa"/>
        <w:bottom w:w="0" w:type="dxa"/>
      </w:tblCellMar>
    </w:tblPr>
  </w:style>
  <w:style w:type="table" w:styleId="1568" w:customStyle="1">
    <w:name w:val="Grid Table 1 Light - Accent 4"/>
    <w:uiPriority w:val="99"/>
    <w:qFormat/>
    <w:tblPr>
      <w:tblCellMar>
        <w:left w:w="0" w:type="dxa"/>
        <w:top w:w="0" w:type="dxa"/>
        <w:right w:w="0" w:type="dxa"/>
        <w:bottom w:w="0" w:type="dxa"/>
      </w:tblCellMar>
    </w:tblPr>
  </w:style>
  <w:style w:type="table" w:styleId="1569" w:customStyle="1">
    <w:name w:val="Lined - Accent"/>
    <w:uiPriority w:val="99"/>
    <w:qFormat/>
    <w:rPr>
      <w:color w:val="404040"/>
    </w:rPr>
    <w:tblPr>
      <w:tblCellMar>
        <w:left w:w="0" w:type="dxa"/>
        <w:top w:w="0" w:type="dxa"/>
        <w:right w:w="0" w:type="dxa"/>
        <w:bottom w:w="0" w:type="dxa"/>
      </w:tblCellMar>
    </w:tblPr>
  </w:style>
  <w:style w:type="table" w:styleId="1570" w:customStyle="1">
    <w:name w:val="Grid Table 7 Colorful - Accent 5"/>
    <w:uiPriority w:val="99"/>
    <w:qFormat/>
    <w:tblPr>
      <w:tblCellMar>
        <w:left w:w="0" w:type="dxa"/>
        <w:top w:w="0" w:type="dxa"/>
        <w:right w:w="0" w:type="dxa"/>
        <w:bottom w:w="0" w:type="dxa"/>
      </w:tblCellMar>
    </w:tblPr>
  </w:style>
  <w:style w:type="table" w:styleId="1571" w:customStyle="1">
    <w:name w:val="List Table 1 Light - Accent 4"/>
    <w:uiPriority w:val="99"/>
    <w:qFormat/>
    <w:tblPr>
      <w:tblCellMar>
        <w:left w:w="0" w:type="dxa"/>
        <w:top w:w="0" w:type="dxa"/>
        <w:right w:w="0" w:type="dxa"/>
        <w:bottom w:w="0" w:type="dxa"/>
      </w:tblCellMar>
    </w:tblPr>
  </w:style>
  <w:style w:type="table" w:styleId="1572" w:customStyle="1">
    <w:name w:val="List Table 2 - Accent 5"/>
    <w:uiPriority w:val="99"/>
    <w:qFormat/>
    <w:tblPr>
      <w:tblCellMar>
        <w:left w:w="0" w:type="dxa"/>
        <w:top w:w="0" w:type="dxa"/>
        <w:right w:w="0" w:type="dxa"/>
        <w:bottom w:w="0" w:type="dxa"/>
      </w:tblCellMar>
    </w:tblPr>
  </w:style>
  <w:style w:type="table" w:styleId="1573" w:customStyle="1">
    <w:name w:val="Grid Table 3 - Accent 6"/>
    <w:uiPriority w:val="99"/>
    <w:qFormat/>
    <w:tblPr>
      <w:tblCellMar>
        <w:left w:w="0" w:type="dxa"/>
        <w:top w:w="0" w:type="dxa"/>
        <w:right w:w="0" w:type="dxa"/>
        <w:bottom w:w="0" w:type="dxa"/>
      </w:tblCellMar>
    </w:tblPr>
  </w:style>
  <w:style w:type="table" w:styleId="1574" w:customStyle="1">
    <w:name w:val="Grid Table 5 Dark- Accent 4"/>
    <w:uiPriority w:val="99"/>
    <w:qFormat/>
    <w:tblPr>
      <w:tblCellMar>
        <w:left w:w="0" w:type="dxa"/>
        <w:top w:w="0" w:type="dxa"/>
        <w:right w:w="0" w:type="dxa"/>
        <w:bottom w:w="0" w:type="dxa"/>
      </w:tblCellMar>
    </w:tblPr>
  </w:style>
  <w:style w:type="table" w:styleId="1575" w:customStyle="1">
    <w:name w:val="List Table 3 - Accent 4"/>
    <w:uiPriority w:val="99"/>
    <w:qFormat/>
    <w:tblPr>
      <w:tblCellMar>
        <w:left w:w="0" w:type="dxa"/>
        <w:top w:w="0" w:type="dxa"/>
        <w:right w:w="0" w:type="dxa"/>
        <w:bottom w:w="0" w:type="dxa"/>
      </w:tblCellMar>
    </w:tblPr>
  </w:style>
  <w:style w:type="table" w:styleId="1576" w:customStyle="1">
    <w:name w:val="Bordered - Accent 6"/>
    <w:uiPriority w:val="99"/>
    <w:qFormat/>
    <w:tblPr>
      <w:tblCellMar>
        <w:left w:w="0" w:type="dxa"/>
        <w:top w:w="0" w:type="dxa"/>
        <w:right w:w="0" w:type="dxa"/>
        <w:bottom w:w="0" w:type="dxa"/>
      </w:tblCellMar>
    </w:tblPr>
  </w:style>
  <w:style w:type="table" w:styleId="1577" w:customStyle="1">
    <w:name w:val="Grid Table 6 Colorful - Accent 4"/>
    <w:uiPriority w:val="99"/>
    <w:qFormat/>
    <w:tblPr>
      <w:tblCellMar>
        <w:left w:w="0" w:type="dxa"/>
        <w:top w:w="0" w:type="dxa"/>
        <w:right w:w="0" w:type="dxa"/>
        <w:bottom w:w="0" w:type="dxa"/>
      </w:tblCellMar>
    </w:tblPr>
  </w:style>
  <w:style w:type="table" w:styleId="1578" w:customStyle="1">
    <w:name w:val="Lined - Accent 6"/>
    <w:uiPriority w:val="99"/>
    <w:qFormat/>
    <w:rPr>
      <w:color w:val="404040"/>
    </w:rPr>
    <w:tblPr>
      <w:tblCellMar>
        <w:left w:w="0" w:type="dxa"/>
        <w:top w:w="0" w:type="dxa"/>
        <w:right w:w="0" w:type="dxa"/>
        <w:bottom w:w="0" w:type="dxa"/>
      </w:tblCellMar>
    </w:tblPr>
  </w:style>
  <w:style w:type="table" w:styleId="1579" w:customStyle="1">
    <w:name w:val="List Table 5 Dark - Accent 4"/>
    <w:uiPriority w:val="99"/>
    <w:qFormat/>
    <w:tblPr>
      <w:tblCellMar>
        <w:left w:w="0" w:type="dxa"/>
        <w:top w:w="0" w:type="dxa"/>
        <w:right w:w="0" w:type="dxa"/>
        <w:bottom w:w="0" w:type="dxa"/>
      </w:tblCellMar>
    </w:tblPr>
  </w:style>
  <w:style w:type="table" w:styleId="1580" w:customStyle="1">
    <w:name w:val="List Table 6 Colorful - Accent 2"/>
    <w:uiPriority w:val="99"/>
    <w:qFormat/>
    <w:tblPr>
      <w:tblCellMar>
        <w:left w:w="0" w:type="dxa"/>
        <w:top w:w="0" w:type="dxa"/>
        <w:right w:w="0" w:type="dxa"/>
        <w:bottom w:w="0" w:type="dxa"/>
      </w:tblCellMar>
    </w:tblPr>
  </w:style>
  <w:style w:type="table" w:styleId="1581" w:customStyle="1">
    <w:name w:val="Bordered - Accent 2"/>
    <w:uiPriority w:val="99"/>
    <w:qFormat/>
    <w:tblPr>
      <w:tblCellMar>
        <w:left w:w="0" w:type="dxa"/>
        <w:top w:w="0" w:type="dxa"/>
        <w:right w:w="0" w:type="dxa"/>
        <w:bottom w:w="0" w:type="dxa"/>
      </w:tblCellMar>
    </w:tblPr>
  </w:style>
  <w:style w:type="table" w:styleId="1582" w:customStyle="1">
    <w:name w:val="Grid Table 6 Colorful - Accent 5"/>
    <w:uiPriority w:val="99"/>
    <w:qFormat/>
    <w:tblPr>
      <w:tblCellMar>
        <w:left w:w="0" w:type="dxa"/>
        <w:top w:w="0" w:type="dxa"/>
        <w:right w:w="0" w:type="dxa"/>
        <w:bottom w:w="0" w:type="dxa"/>
      </w:tblCellMar>
    </w:tblPr>
  </w:style>
  <w:style w:type="table" w:styleId="1583" w:customStyle="1">
    <w:name w:val="Grid Table 3 - Accent 1"/>
    <w:uiPriority w:val="99"/>
    <w:qFormat/>
    <w:tblPr>
      <w:tblCellMar>
        <w:left w:w="0" w:type="dxa"/>
        <w:top w:w="0" w:type="dxa"/>
        <w:right w:w="0" w:type="dxa"/>
        <w:bottom w:w="0" w:type="dxa"/>
      </w:tblCellMar>
    </w:tblPr>
  </w:style>
  <w:style w:type="table" w:styleId="1584" w:customStyle="1">
    <w:name w:val="List Table 2 - Accent 2"/>
    <w:uiPriority w:val="99"/>
    <w:qFormat/>
    <w:tblPr>
      <w:tblCellMar>
        <w:left w:w="0" w:type="dxa"/>
        <w:top w:w="0" w:type="dxa"/>
        <w:right w:w="0" w:type="dxa"/>
        <w:bottom w:w="0" w:type="dxa"/>
      </w:tblCellMar>
    </w:tblPr>
  </w:style>
  <w:style w:type="table" w:styleId="1585" w:customStyle="1">
    <w:name w:val="List Table 2 - Accent 3"/>
    <w:uiPriority w:val="99"/>
    <w:qFormat/>
    <w:tblPr>
      <w:tblCellMar>
        <w:left w:w="0" w:type="dxa"/>
        <w:top w:w="0" w:type="dxa"/>
        <w:right w:w="0" w:type="dxa"/>
        <w:bottom w:w="0" w:type="dxa"/>
      </w:tblCellMar>
    </w:tblPr>
  </w:style>
  <w:style w:type="table" w:styleId="1586" w:customStyle="1">
    <w:name w:val="List Table 4 - Accent 5"/>
    <w:uiPriority w:val="99"/>
    <w:qFormat/>
    <w:tblPr>
      <w:tblCellMar>
        <w:left w:w="0" w:type="dxa"/>
        <w:top w:w="0" w:type="dxa"/>
        <w:right w:w="0" w:type="dxa"/>
        <w:bottom w:w="0" w:type="dxa"/>
      </w:tblCellMar>
    </w:tblPr>
  </w:style>
  <w:style w:type="table" w:styleId="1587" w:customStyle="1">
    <w:name w:val="Grid Table 4 - Accent 6"/>
    <w:uiPriority w:val="59"/>
    <w:qFormat/>
    <w:tblPr>
      <w:tblCellMar>
        <w:left w:w="0" w:type="dxa"/>
        <w:top w:w="0" w:type="dxa"/>
        <w:right w:w="0" w:type="dxa"/>
        <w:bottom w:w="0" w:type="dxa"/>
      </w:tblCellMar>
    </w:tblPr>
  </w:style>
  <w:style w:type="table" w:styleId="1588" w:customStyle="1">
    <w:name w:val="List Table 1 Light - Accent 5"/>
    <w:uiPriority w:val="99"/>
    <w:qFormat/>
    <w:tblPr>
      <w:tblCellMar>
        <w:left w:w="0" w:type="dxa"/>
        <w:top w:w="0" w:type="dxa"/>
        <w:right w:w="0" w:type="dxa"/>
        <w:bottom w:w="0" w:type="dxa"/>
      </w:tblCellMar>
    </w:tblPr>
  </w:style>
  <w:style w:type="table" w:styleId="1589" w:customStyle="1">
    <w:name w:val="List Table 2 - Accent 4"/>
    <w:uiPriority w:val="99"/>
    <w:qFormat/>
    <w:tblPr>
      <w:tblCellMar>
        <w:left w:w="0" w:type="dxa"/>
        <w:top w:w="0" w:type="dxa"/>
        <w:right w:w="0" w:type="dxa"/>
        <w:bottom w:w="0" w:type="dxa"/>
      </w:tblCellMar>
    </w:tblPr>
  </w:style>
  <w:style w:type="table" w:styleId="1590" w:customStyle="1">
    <w:name w:val="无格式表格 11"/>
    <w:uiPriority w:val="59"/>
    <w:qFormat/>
    <w:tblPr>
      <w:tblCellMar>
        <w:left w:w="0" w:type="dxa"/>
        <w:top w:w="0" w:type="dxa"/>
        <w:right w:w="0" w:type="dxa"/>
        <w:bottom w:w="0" w:type="dxa"/>
      </w:tblCellMar>
    </w:tblPr>
  </w:style>
  <w:style w:type="table" w:styleId="1591" w:customStyle="1">
    <w:name w:val="List Table 7 Colorful - Accent 2"/>
    <w:uiPriority w:val="99"/>
    <w:qFormat/>
    <w:tblPr>
      <w:tblCellMar>
        <w:left w:w="0" w:type="dxa"/>
        <w:top w:w="0" w:type="dxa"/>
        <w:right w:w="0" w:type="dxa"/>
        <w:bottom w:w="0" w:type="dxa"/>
      </w:tblCellMar>
    </w:tblPr>
  </w:style>
  <w:style w:type="table" w:styleId="1592" w:customStyle="1">
    <w:name w:val="Lined - Accent 2"/>
    <w:uiPriority w:val="99"/>
    <w:qFormat/>
    <w:rPr>
      <w:color w:val="404040"/>
    </w:rPr>
    <w:tblPr>
      <w:tblCellMar>
        <w:left w:w="0" w:type="dxa"/>
        <w:top w:w="0" w:type="dxa"/>
        <w:right w:w="0" w:type="dxa"/>
        <w:bottom w:w="0" w:type="dxa"/>
      </w:tblCellMar>
    </w:tblPr>
  </w:style>
  <w:style w:type="table" w:styleId="1593" w:customStyle="1">
    <w:name w:val="List Table 3 - Accent 6"/>
    <w:uiPriority w:val="99"/>
    <w:qFormat/>
    <w:tblPr>
      <w:tblCellMar>
        <w:left w:w="0" w:type="dxa"/>
        <w:top w:w="0" w:type="dxa"/>
        <w:right w:w="0" w:type="dxa"/>
        <w:bottom w:w="0" w:type="dxa"/>
      </w:tblCellMar>
    </w:tblPr>
  </w:style>
  <w:style w:type="table" w:styleId="1594" w:customStyle="1">
    <w:name w:val="List Table 6 Colorful - Accent 1"/>
    <w:uiPriority w:val="99"/>
    <w:qFormat/>
    <w:tblPr>
      <w:tblCellMar>
        <w:left w:w="0" w:type="dxa"/>
        <w:top w:w="0" w:type="dxa"/>
        <w:right w:w="0" w:type="dxa"/>
        <w:bottom w:w="0" w:type="dxa"/>
      </w:tblCellMar>
    </w:tblPr>
  </w:style>
  <w:style w:type="table" w:styleId="1595" w:customStyle="1">
    <w:name w:val="Lined - Accent 4"/>
    <w:uiPriority w:val="99"/>
    <w:qFormat/>
    <w:rPr>
      <w:color w:val="404040"/>
    </w:rPr>
    <w:tblPr>
      <w:tblCellMar>
        <w:left w:w="0" w:type="dxa"/>
        <w:top w:w="0" w:type="dxa"/>
        <w:right w:w="0" w:type="dxa"/>
        <w:bottom w:w="0" w:type="dxa"/>
      </w:tblCellMar>
    </w:tblPr>
  </w:style>
  <w:style w:type="table" w:styleId="1596" w:customStyle="1">
    <w:name w:val="Grid Table 2 - Accent 6"/>
    <w:uiPriority w:val="99"/>
    <w:qFormat/>
    <w:tblPr>
      <w:tblCellMar>
        <w:left w:w="0" w:type="dxa"/>
        <w:top w:w="0" w:type="dxa"/>
        <w:right w:w="0" w:type="dxa"/>
        <w:bottom w:w="0" w:type="dxa"/>
      </w:tblCellMar>
    </w:tblPr>
  </w:style>
  <w:style w:type="table" w:styleId="1597" w:customStyle="1">
    <w:name w:val="List Table 6 Colorful - Accent 4"/>
    <w:uiPriority w:val="99"/>
    <w:qFormat/>
    <w:tblPr>
      <w:tblCellMar>
        <w:left w:w="0" w:type="dxa"/>
        <w:top w:w="0" w:type="dxa"/>
        <w:right w:w="0" w:type="dxa"/>
        <w:bottom w:w="0" w:type="dxa"/>
      </w:tblCellMar>
    </w:tblPr>
  </w:style>
  <w:style w:type="table" w:styleId="1598" w:customStyle="1">
    <w:name w:val="Lined - Accent 5"/>
    <w:uiPriority w:val="99"/>
    <w:qFormat/>
    <w:rPr>
      <w:color w:val="404040"/>
    </w:rPr>
    <w:tblPr>
      <w:tblCellMar>
        <w:left w:w="0" w:type="dxa"/>
        <w:top w:w="0" w:type="dxa"/>
        <w:right w:w="0" w:type="dxa"/>
        <w:bottom w:w="0" w:type="dxa"/>
      </w:tblCellMar>
    </w:tblPr>
  </w:style>
  <w:style w:type="table" w:styleId="1599" w:customStyle="1">
    <w:name w:val="网格表 21"/>
    <w:uiPriority w:val="99"/>
    <w:qFormat/>
    <w:tblPr>
      <w:tblCellMar>
        <w:left w:w="0" w:type="dxa"/>
        <w:top w:w="0" w:type="dxa"/>
        <w:right w:w="0" w:type="dxa"/>
        <w:bottom w:w="0" w:type="dxa"/>
      </w:tblCellMar>
    </w:tblPr>
  </w:style>
  <w:style w:type="table" w:styleId="1600" w:customStyle="1">
    <w:name w:val="List Table 3 - Accent 2"/>
    <w:uiPriority w:val="99"/>
    <w:qFormat/>
    <w:tblPr>
      <w:tblCellMar>
        <w:left w:w="0" w:type="dxa"/>
        <w:top w:w="0" w:type="dxa"/>
        <w:right w:w="0" w:type="dxa"/>
        <w:bottom w:w="0" w:type="dxa"/>
      </w:tblCellMar>
    </w:tblPr>
  </w:style>
  <w:style w:type="table" w:styleId="1601" w:customStyle="1">
    <w:name w:val="List Table 5 Dark - Accent 6"/>
    <w:uiPriority w:val="99"/>
    <w:qFormat/>
    <w:tblPr>
      <w:tblCellMar>
        <w:left w:w="0" w:type="dxa"/>
        <w:top w:w="0" w:type="dxa"/>
        <w:right w:w="0" w:type="dxa"/>
        <w:bottom w:w="0" w:type="dxa"/>
      </w:tblCellMar>
    </w:tblPr>
  </w:style>
  <w:style w:type="table" w:styleId="1602" w:customStyle="1">
    <w:name w:val="清单表 41"/>
    <w:uiPriority w:val="99"/>
    <w:qFormat/>
    <w:tblPr>
      <w:tblCellMar>
        <w:left w:w="0" w:type="dxa"/>
        <w:top w:w="0" w:type="dxa"/>
        <w:right w:w="0" w:type="dxa"/>
        <w:bottom w:w="0" w:type="dxa"/>
      </w:tblCellMar>
    </w:tblPr>
  </w:style>
  <w:style w:type="table" w:styleId="1603" w:customStyle="1">
    <w:name w:val="List Table 4 - Accent 3"/>
    <w:uiPriority w:val="99"/>
    <w:qFormat/>
    <w:tblPr>
      <w:tblCellMar>
        <w:left w:w="0" w:type="dxa"/>
        <w:top w:w="0" w:type="dxa"/>
        <w:right w:w="0" w:type="dxa"/>
        <w:bottom w:w="0" w:type="dxa"/>
      </w:tblCellMar>
    </w:tblPr>
  </w:style>
  <w:style w:type="table" w:styleId="1604" w:customStyle="1">
    <w:name w:val="Grid Table 7 Colorful - Accent 4"/>
    <w:uiPriority w:val="99"/>
    <w:qFormat/>
    <w:tblPr>
      <w:tblCellMar>
        <w:left w:w="0" w:type="dxa"/>
        <w:top w:w="0" w:type="dxa"/>
        <w:right w:w="0" w:type="dxa"/>
        <w:bottom w:w="0" w:type="dxa"/>
      </w:tblCellMar>
    </w:tblPr>
  </w:style>
  <w:style w:type="table" w:styleId="1605" w:customStyle="1">
    <w:name w:val="Grid Table 3 - Accent 4"/>
    <w:uiPriority w:val="99"/>
    <w:qFormat/>
    <w:tblPr>
      <w:tblCellMar>
        <w:left w:w="0" w:type="dxa"/>
        <w:top w:w="0" w:type="dxa"/>
        <w:right w:w="0" w:type="dxa"/>
        <w:bottom w:w="0" w:type="dxa"/>
      </w:tblCellMar>
    </w:tblPr>
  </w:style>
  <w:style w:type="table" w:styleId="1606" w:customStyle="1">
    <w:name w:val="Grid Table 2 - Accent 5"/>
    <w:uiPriority w:val="99"/>
    <w:qFormat/>
    <w:tblPr>
      <w:tblCellMar>
        <w:left w:w="0" w:type="dxa"/>
        <w:top w:w="0" w:type="dxa"/>
        <w:right w:w="0" w:type="dxa"/>
        <w:bottom w:w="0" w:type="dxa"/>
      </w:tblCellMar>
    </w:tblPr>
  </w:style>
  <w:style w:type="table" w:styleId="1607" w:customStyle="1">
    <w:name w:val="List Table 5 Dark - Accent 1"/>
    <w:uiPriority w:val="99"/>
    <w:qFormat/>
    <w:tblPr>
      <w:tblCellMar>
        <w:left w:w="0" w:type="dxa"/>
        <w:top w:w="0" w:type="dxa"/>
        <w:right w:w="0" w:type="dxa"/>
        <w:bottom w:w="0" w:type="dxa"/>
      </w:tblCellMar>
    </w:tblPr>
  </w:style>
  <w:style w:type="paragraph" w:styleId="1608" w:customStyle="1">
    <w:name w:val="_Style 6"/>
    <w:basedOn w:val="1250"/>
    <w:uiPriority w:val="1"/>
    <w:qFormat/>
    <w:pPr>
      <w:ind w:firstLine="420"/>
    </w:pPr>
    <w:rPr>
      <w:szCs w:val="22"/>
    </w:rPr>
  </w:style>
  <w:style w:type="paragraph" w:styleId="1609" w:customStyle="1">
    <w:name w:val="标题_0"/>
    <w:basedOn w:val="1610"/>
    <w:uiPriority w:val="0"/>
    <w:qFormat/>
    <w:pPr>
      <w:jc w:val="center"/>
      <w:spacing w:before="120" w:after="120" w:line="360" w:lineRule="auto"/>
      <w:outlineLvl w:val="0"/>
    </w:pPr>
    <w:rPr>
      <w:rFonts w:ascii="黑体" w:hAnsi="Arial" w:eastAsia="黑体"/>
      <w:b/>
      <w:bCs/>
      <w:sz w:val="32"/>
      <w:szCs w:val="32"/>
    </w:rPr>
  </w:style>
  <w:style w:type="paragraph" w:styleId="1610" w:customStyle="1">
    <w:name w:val="正文_1"/>
    <w:uiPriority w:val="0"/>
    <w:qFormat/>
    <w:rPr>
      <w:rFonts w:hint="default" w:ascii="Times New Roman" w:hAnsi="Times New Roman" w:eastAsia="宋体" w:cs="Times New Roman"/>
      <w:sz w:val="21"/>
      <w:szCs w:val="22"/>
    </w:rPr>
  </w:style>
  <w:style w:type="paragraph" w:styleId="1611" w:customStyle="1">
    <w:name w:val="Table Paragraph"/>
    <w:basedOn w:val="1250"/>
    <w:uiPriority w:val="1"/>
    <w:qFormat/>
    <w:rPr>
      <w:rFonts w:ascii="宋体" w:hAnsi="宋体" w:cs="宋体"/>
    </w:rPr>
  </w:style>
  <w:style w:type="paragraph" w:styleId="1612" w:customStyle="1">
    <w:name w:val="信息标题1"/>
    <w:next w:val="1613"/>
    <w:uiPriority w:val="99"/>
    <w:qFormat/>
    <w:pPr>
      <w:jc w:val="both"/>
      <w:shd w:val="pct20" w:color="auto" w:fill="auto"/>
      <w:widowControl w:val="off"/>
      <w:pBdr>
        <w:top w:val="none" w:color="000000" w:sz="0" w:space="1"/>
        <w:left w:val="none" w:color="000000" w:sz="0" w:space="1"/>
        <w:bottom w:val="none" w:color="000000" w:sz="0" w:space="1"/>
        <w:right w:val="none" w:color="000000" w:sz="0" w:space="1"/>
      </w:pBdr>
    </w:pPr>
    <w:rPr>
      <w:rFonts w:hint="default" w:ascii="Arial" w:hAnsi="Arial" w:eastAsia="宋体" w:cs="Times New Roman"/>
      <w:color w:val="000000"/>
      <w:sz w:val="21"/>
      <w:szCs w:val="22"/>
    </w:rPr>
  </w:style>
  <w:style w:type="paragraph" w:styleId="1613" w:customStyle="1">
    <w:name w:val="正文文本12"/>
    <w:next w:val="1250"/>
    <w:uiPriority w:val="99"/>
    <w:qFormat/>
    <w:pPr>
      <w:jc w:val="both"/>
      <w:spacing w:after="120"/>
      <w:widowControl w:val="off"/>
    </w:pPr>
    <w:rPr>
      <w:rFonts w:hint="default" w:ascii="Times New Roman" w:hAnsi="Times New Roman" w:eastAsia="宋体" w:cs="Times New Roman"/>
      <w:sz w:val="21"/>
      <w:szCs w:val="24"/>
    </w:rPr>
  </w:style>
  <w:style w:type="paragraph" w:styleId="1614" w:customStyle="1">
    <w:name w:val="寄信人地址11"/>
    <w:basedOn w:val="1250"/>
    <w:uiPriority w:val="0"/>
    <w:qFormat/>
    <w:rPr>
      <w:rFonts w:ascii="Arial" w:hAnsi="Arial"/>
    </w:rPr>
  </w:style>
  <w:style w:type="paragraph" w:styleId="1615" w:customStyle="1">
    <w:name w:val="UserStyle_0"/>
    <w:next w:val="1616"/>
    <w:uiPriority w:val="0"/>
    <w:qFormat/>
    <w:pPr>
      <w:jc w:val="both"/>
    </w:pPr>
    <w:rPr>
      <w:rFonts w:ascii="Times New Roman" w:hAnsi="Times New Roman" w:eastAsia="宋体" w:cstheme="minorBidi"/>
      <w:sz w:val="21"/>
      <w:szCs w:val="24"/>
      <w:lang w:val="en-US" w:eastAsia="zh-CN" w:bidi="ar-SA"/>
    </w:rPr>
  </w:style>
  <w:style w:type="paragraph" w:styleId="1616" w:customStyle="1">
    <w:name w:val="UserStyle_1"/>
    <w:basedOn w:val="1615"/>
    <w:next w:val="1617"/>
    <w:uiPriority w:val="0"/>
    <w:qFormat/>
    <w:pPr>
      <w:spacing w:after="120"/>
    </w:pPr>
    <w:rPr>
      <w:lang w:eastAsia="en-US"/>
    </w:rPr>
  </w:style>
  <w:style w:type="paragraph" w:styleId="1617" w:customStyle="1">
    <w:name w:val="UserStyle_3"/>
    <w:basedOn w:val="1618"/>
    <w:next w:val="1619"/>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618" w:customStyle="1">
    <w:name w:val="UserStyle_4"/>
    <w:next w:val="1250"/>
    <w:uiPriority w:val="0"/>
    <w:qFormat/>
    <w:pPr>
      <w:ind w:left="810" w:hanging="810"/>
      <w:jc w:val="both"/>
      <w:spacing w:before="50" w:after="50"/>
      <w:tabs>
        <w:tab w:val="left" w:pos="810" w:leader="none"/>
        <w:tab w:val="left" w:pos="1265" w:leader="none"/>
      </w:tabs>
    </w:pPr>
    <w:rPr>
      <w:rFonts w:ascii="黑体" w:hAnsi="Times New Roman" w:eastAsia="黑体" w:cstheme="minorBidi"/>
      <w:sz w:val="21"/>
      <w:szCs w:val="22"/>
      <w:lang w:val="en-US" w:eastAsia="zh-CN" w:bidi="ar-SA"/>
    </w:rPr>
  </w:style>
  <w:style w:type="paragraph" w:styleId="1619" w:customStyle="1">
    <w:name w:val="UserStyle_5"/>
    <w:basedOn w:val="1250"/>
    <w:next w:val="1250"/>
    <w:uiPriority w:val="0"/>
    <w:qFormat/>
    <w:pPr>
      <w:ind w:firstLine="200"/>
    </w:pPr>
    <w:rPr>
      <w:rFonts w:ascii="宋体"/>
      <w:szCs w:val="20"/>
    </w:rPr>
  </w:style>
  <w:style w:type="paragraph" w:styleId="1620" w:customStyle="1">
    <w:name w:val="首行缩进"/>
    <w:basedOn w:val="1283"/>
    <w:next w:val="1283"/>
    <w:uiPriority w:val="0"/>
    <w:qFormat/>
    <w:pPr>
      <w:ind w:firstLine="420"/>
      <w:spacing w:line="360" w:lineRule="auto"/>
    </w:pPr>
  </w:style>
  <w:style w:type="paragraph" w:styleId="1621" w:customStyle="1">
    <w:name w:val="正文文本1111"/>
    <w:next w:val="1268"/>
    <w:uiPriority w:val="0"/>
    <w:qFormat/>
    <w:pPr>
      <w:ind w:left="72" w:right="30"/>
      <w:jc w:val="center"/>
      <w:spacing w:after="60" w:line="360" w:lineRule="atLeast"/>
      <w:widowControl w:val="off"/>
    </w:pPr>
    <w:rPr>
      <w:rFonts w:hint="default" w:ascii="Times New Roman" w:hAnsi="Times New Roman" w:eastAsia="宋体" w:cs="Times New Roman"/>
      <w:sz w:val="21"/>
      <w:szCs w:val="22"/>
      <w:lang w:val="en-US" w:eastAsia="zh-CN" w:bidi="ar-SA"/>
    </w:rPr>
  </w:style>
  <w:style w:type="paragraph" w:styleId="1622" w:customStyle="1">
    <w:name w:val="正文首行缩进11"/>
    <w:basedOn w:val="1273"/>
    <w:next w:val="1278"/>
    <w:uiPriority w:val="0"/>
    <w:qFormat/>
    <w:pPr>
      <w:ind w:firstLine="420"/>
    </w:pPr>
    <w:rPr>
      <w:rFonts w:ascii="仿宋_GB2312" w:hAnsi="Times New Roman" w:eastAsia="仿宋_GB2312" w:cs="Times New Roman"/>
      <w:sz w:val="30"/>
      <w:szCs w:val="30"/>
    </w:rPr>
  </w:style>
  <w:style w:type="paragraph" w:styleId="1623" w:customStyle="1">
    <w:name w:val="普通(网站)13"/>
    <w:basedOn w:val="1250"/>
    <w:uiPriority w:val="0"/>
    <w:qFormat/>
    <w:pPr>
      <w:ind w:left="0" w:right="0"/>
      <w:jc w:val="left"/>
      <w:spacing w:before="100" w:beforeAutospacing="1" w:after="100" w:afterAutospacing="1"/>
    </w:pPr>
    <w:rPr>
      <w:rFonts w:ascii="Times New Roman" w:hAnsi="Times New Roman" w:eastAsia="宋体" w:cs="Times New Roman"/>
      <w:sz w:val="24"/>
      <w:lang w:val="en-US" w:eastAsia="zh-CN"/>
    </w:rPr>
  </w:style>
  <w:style w:type="paragraph" w:styleId="1624" w:customStyle="1">
    <w:name w:val="正文文本14"/>
    <w:next w:val="1250"/>
    <w:uiPriority w:val="0"/>
    <w:qFormat/>
    <w:pPr>
      <w:jc w:val="both"/>
      <w:spacing w:after="120"/>
      <w:widowControl w:val="off"/>
    </w:pPr>
    <w:rPr>
      <w:rFonts w:hint="default" w:ascii="Times New Roman" w:hAnsi="Times New Roman" w:eastAsia="宋体" w:cs="Times New Roman"/>
      <w:sz w:val="21"/>
      <w:szCs w:val="24"/>
      <w:lang w:val="en-US" w:eastAsia="zh-CN" w:bidi="ar-SA"/>
    </w:rPr>
  </w:style>
  <w:style w:type="character" w:styleId="1625" w:customStyle="1">
    <w:name w:val="NormalCharacter"/>
    <w:link w:val="1274"/>
    <w:uiPriority w:val="0"/>
    <w:semiHidden/>
    <w:qFormat/>
    <w:rPr>
      <w:rFonts w:hint="default" w:ascii="Calibri" w:hAnsi="Calibri" w:eastAsia="Calibri" w:cs="Times New Roman"/>
      <w:sz w:val="21"/>
      <w:szCs w:val="24"/>
    </w:rPr>
  </w:style>
  <w:style w:type="numbering" w:styleId="16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footer" Target="footer12.xml" /><Relationship Id="rId27" Type="http://schemas.openxmlformats.org/officeDocument/2006/relationships/customXml" Target="../customXml/item1.xml" /><Relationship Id="rId28" Type="http://schemas.openxmlformats.org/officeDocument/2006/relationships/image" Target="media/image1.png"/><Relationship Id="rId29" Type="http://schemas.openxmlformats.org/officeDocument/2006/relationships/image" Target="media/image2.png"/><Relationship Id="rId30"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阚芳</cp:lastModifiedBy>
  <cp:revision>15</cp:revision>
  <dcterms:created xsi:type="dcterms:W3CDTF">2018-06-10T05:29:00Z</dcterms:created>
  <dcterms:modified xsi:type="dcterms:W3CDTF">2026-06-04T03:27:46Z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2052-12.1.0.26373</vt:lpwstr>
  </property>
  <property fmtid="{D5CDD505-2E9C-101B-9397-08002B2CF9AE}" pid="3" name="ICV">
    <vt:lpwstr>0D146AD2092648C2880686BC4CDB3EC7_13</vt:lpwstr>
  </property>
  <property fmtid="{D5CDD505-2E9C-101B-9397-08002B2CF9AE}" pid="4" name="KSOTemplateDocerSaveRecord">
    <vt:lpwstr>eyJoZGlkIjoiOWE3OWVhYTJmNTdlM2UyZmMyNjA3NjgyYzFjNjAyN2UiLCJ1c2VySWQiOiIxMzkwODUyNzA0In0=</vt:lpwstr>
  </property>
</Properties>
</file>