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rPr>
          <w:rFonts w:ascii="宋体" w:hAnsi="宋体" w:eastAsia="宋体" w:cs="宋体"/>
        </w:rPr>
      </w:pPr>
      <w:r>
        <w:rPr>
          <w:rFonts w:ascii="宋体" w:hAnsi="宋体" w:eastAsia="宋体" w:cs="宋体"/>
        </w:rPr>
      </w:r>
      <w:r/>
    </w:p>
    <w:p>
      <w:pPr>
        <w:pStyle w:val="968"/>
        <w:rPr>
          <w:rFonts w:ascii="宋体" w:hAnsi="宋体" w:eastAsia="宋体" w:cs="宋体"/>
        </w:rPr>
      </w:pPr>
      <w:r>
        <w:rPr>
          <w:rFonts w:ascii="宋体" w:hAnsi="宋体" w:eastAsia="宋体" w:cs="宋体"/>
        </w:rPr>
      </w:r>
      <w:r/>
    </w:p>
    <w:p>
      <w:pPr>
        <w:pStyle w:val="970"/>
        <w:jc w:val="center"/>
        <w:rPr>
          <w:rFonts w:hint="eastAsia" w:ascii="宋体" w:hAnsi="宋体" w:eastAsia="宋体" w:cs="宋体"/>
          <w:spacing w:val="76"/>
          <w:sz w:val="112"/>
          <w:szCs w:val="112"/>
        </w:rPr>
      </w:pPr>
      <w:r>
        <w:rPr>
          <w:rFonts w:hint="eastAsia" w:ascii="宋体" w:hAnsi="宋体" w:eastAsia="宋体" w:cs="宋体"/>
          <w:spacing w:val="76"/>
          <w:sz w:val="112"/>
          <w:szCs w:val="112"/>
        </w:rPr>
      </w:r>
      <w:r/>
    </w:p>
    <w:p>
      <w:pPr>
        <w:pStyle w:val="970"/>
        <w:jc w:val="center"/>
        <w:rPr>
          <w:rFonts w:ascii="宋体" w:hAnsi="宋体" w:eastAsia="宋体" w:cs="宋体"/>
          <w:spacing w:val="76"/>
          <w:sz w:val="156"/>
        </w:rPr>
      </w:pPr>
      <w:r>
        <w:rPr>
          <w:rFonts w:hint="eastAsia" w:ascii="宋体" w:hAnsi="宋体" w:eastAsia="宋体" w:cs="宋体"/>
          <w:spacing w:val="76"/>
          <w:sz w:val="112"/>
          <w:szCs w:val="112"/>
        </w:rPr>
        <w:t xml:space="preserve">招标文件</w:t>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rPr>
          <w:rFonts w:ascii="宋体" w:hAnsi="宋体" w:eastAsia="宋体" w:cs="宋体"/>
        </w:rPr>
      </w:pPr>
      <w:r>
        <w:rPr>
          <w:rFonts w:ascii="宋体" w:hAnsi="宋体" w:eastAsia="宋体" w:cs="宋体"/>
        </w:rPr>
      </w:r>
      <w:r/>
    </w:p>
    <w:p>
      <w:pPr>
        <w:pStyle w:val="970"/>
        <w:ind w:left="2699" w:hanging="1506"/>
        <w:spacing w:line="360" w:lineRule="auto"/>
        <w:rPr>
          <w:rFonts w:ascii="宋体" w:hAnsi="宋体" w:eastAsia="宋体" w:cs="宋体"/>
          <w:sz w:val="32"/>
          <w:szCs w:val="32"/>
        </w:rPr>
      </w:pPr>
      <w:r>
        <w:rPr>
          <w:rFonts w:ascii="宋体" w:hAnsi="宋体" w:eastAsia="宋体" w:cs="宋体"/>
          <w:sz w:val="32"/>
          <w:szCs w:val="32"/>
        </w:rPr>
      </w:r>
      <w:r/>
    </w:p>
    <w:p>
      <w:pPr>
        <w:pStyle w:val="970"/>
        <w:ind w:left="2699" w:hanging="1506"/>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val="en-US" w:eastAsia="zh-CN"/>
        </w:rPr>
        <w:t xml:space="preserve">江苏省徐州市人民检察院机关及办案中心食堂食材</w:t>
      </w:r>
      <w:r/>
    </w:p>
    <w:p>
      <w:pPr>
        <w:pStyle w:val="970"/>
        <w:ind w:firstLine="1205"/>
        <w:spacing w:line="360" w:lineRule="auto"/>
        <w:rPr>
          <w:rFonts w:hint="eastAsia" w:ascii="宋体" w:hAnsi="宋体" w:eastAsia="宋体" w:cs="宋体"/>
          <w:sz w:val="32"/>
          <w:szCs w:val="32"/>
          <w:lang w:val="en-US" w:eastAsia="zh-CN"/>
        </w:rPr>
      </w:pPr>
      <w:r>
        <w:rPr>
          <w:rFonts w:hint="eastAsia" w:ascii="宋体" w:hAnsi="宋体" w:eastAsia="宋体" w:cs="宋体"/>
          <w:sz w:val="32"/>
          <w:szCs w:val="32"/>
        </w:rPr>
        <w:t xml:space="preserve">项目编号：</w:t>
      </w:r>
      <w:r>
        <w:rPr>
          <w:rFonts w:hint="eastAsia" w:ascii="宋体" w:hAnsi="宋体" w:eastAsia="宋体" w:cs="宋体"/>
          <w:sz w:val="32"/>
          <w:szCs w:val="32"/>
          <w:lang w:val="en-US" w:eastAsia="zh-CN"/>
        </w:rPr>
        <w:t xml:space="preserve">JSZC-320300-ZYDJ-G2026-0001</w:t>
      </w:r>
      <w:r/>
    </w:p>
    <w:p>
      <w:pPr>
        <w:pStyle w:val="970"/>
        <w:ind w:firstLine="1205"/>
        <w:spacing w:line="360" w:lineRule="auto"/>
        <w:rPr>
          <w:rFonts w:hint="default" w:ascii="宋体" w:hAnsi="宋体" w:eastAsia="宋体" w:cs="宋体"/>
          <w:sz w:val="30"/>
          <w:szCs w:val="30"/>
          <w:lang w:val="en-US"/>
        </w:rPr>
      </w:pPr>
      <w:r>
        <w:rPr>
          <w:rFonts w:hint="eastAsia" w:ascii="宋体" w:hAnsi="宋体" w:eastAsia="宋体" w:cs="宋体"/>
          <w:sz w:val="32"/>
          <w:szCs w:val="32"/>
        </w:rPr>
        <w:t xml:space="preserve">采购人：</w:t>
      </w:r>
      <w:r>
        <w:rPr>
          <w:rFonts w:hint="eastAsia" w:ascii="宋体" w:hAnsi="宋体" w:eastAsia="宋体" w:cs="宋体"/>
          <w:sz w:val="32"/>
          <w:szCs w:val="32"/>
          <w:lang w:val="en-US" w:eastAsia="zh-CN"/>
        </w:rPr>
        <w:t xml:space="preserve">江苏省徐州市人民检察院</w:t>
      </w:r>
      <w:r/>
    </w:p>
    <w:p>
      <w:pPr>
        <w:pStyle w:val="989"/>
        <w:ind w:left="0" w:right="1470" w:firstLine="0"/>
        <w:rPr>
          <w:rFonts w:ascii="宋体" w:hAnsi="宋体" w:eastAsia="宋体" w:cs="宋体"/>
          <w:sz w:val="30"/>
          <w:szCs w:val="30"/>
        </w:rPr>
      </w:pPr>
      <w:r>
        <w:rPr>
          <w:rFonts w:ascii="宋体" w:hAnsi="宋体" w:eastAsia="宋体" w:cs="宋体"/>
          <w:sz w:val="30"/>
          <w:szCs w:val="30"/>
        </w:rPr>
      </w:r>
      <w:r/>
    </w:p>
    <w:p>
      <w:pPr>
        <w:pStyle w:val="970"/>
        <w:ind w:firstLine="1205"/>
        <w:spacing w:line="500" w:lineRule="exact"/>
        <w:rPr>
          <w:rFonts w:ascii="宋体" w:hAnsi="宋体" w:eastAsia="宋体" w:cs="宋体"/>
          <w:sz w:val="30"/>
          <w:szCs w:val="30"/>
        </w:rPr>
      </w:pPr>
      <w:r>
        <w:rPr>
          <w:rFonts w:ascii="宋体" w:hAnsi="宋体" w:eastAsia="宋体" w:cs="宋体"/>
          <w:sz w:val="30"/>
          <w:szCs w:val="30"/>
        </w:rPr>
      </w:r>
      <w:r/>
    </w:p>
    <w:p>
      <w:pPr>
        <w:pStyle w:val="970"/>
        <w:ind w:firstLine="1205"/>
        <w:spacing w:line="500" w:lineRule="exact"/>
        <w:rPr>
          <w:rFonts w:ascii="宋体" w:hAnsi="宋体" w:eastAsia="宋体" w:cs="宋体"/>
          <w:sz w:val="30"/>
          <w:szCs w:val="30"/>
        </w:rPr>
      </w:pPr>
      <w:r>
        <w:rPr>
          <w:rFonts w:ascii="宋体" w:hAnsi="宋体" w:eastAsia="宋体" w:cs="宋体"/>
          <w:sz w:val="30"/>
          <w:szCs w:val="30"/>
        </w:rPr>
      </w:r>
      <w:r/>
    </w:p>
    <w:p>
      <w:pPr>
        <w:pStyle w:val="970"/>
        <w:ind w:firstLine="1205"/>
        <w:spacing w:line="500" w:lineRule="exact"/>
        <w:rPr>
          <w:rFonts w:ascii="宋体" w:hAnsi="宋体" w:eastAsia="宋体" w:cs="宋体"/>
          <w:sz w:val="30"/>
          <w:szCs w:val="30"/>
        </w:rPr>
      </w:pPr>
      <w:r>
        <w:rPr>
          <w:rFonts w:ascii="宋体" w:hAnsi="宋体" w:eastAsia="宋体" w:cs="宋体"/>
          <w:sz w:val="30"/>
          <w:szCs w:val="30"/>
        </w:rPr>
      </w:r>
      <w:r/>
    </w:p>
    <w:p>
      <w:pPr>
        <w:pStyle w:val="970"/>
        <w:ind w:firstLine="1205"/>
        <w:spacing w:line="500" w:lineRule="exact"/>
        <w:rPr>
          <w:rFonts w:ascii="宋体" w:hAnsi="宋体" w:eastAsia="宋体" w:cs="宋体"/>
          <w:sz w:val="30"/>
          <w:szCs w:val="30"/>
        </w:rPr>
      </w:pPr>
      <w:r>
        <w:rPr>
          <w:rFonts w:ascii="宋体" w:hAnsi="宋体" w:eastAsia="宋体" w:cs="宋体"/>
          <w:sz w:val="30"/>
          <w:szCs w:val="30"/>
        </w:rPr>
      </w:r>
      <w:r/>
    </w:p>
    <w:p>
      <w:pPr>
        <w:pStyle w:val="970"/>
        <w:ind w:firstLine="1205"/>
        <w:spacing w:line="500" w:lineRule="exact"/>
        <w:rPr>
          <w:rFonts w:ascii="宋体" w:hAnsi="宋体" w:eastAsia="宋体" w:cs="宋体"/>
          <w:sz w:val="30"/>
          <w:szCs w:val="30"/>
        </w:rPr>
      </w:pPr>
      <w:r>
        <w:rPr>
          <w:rFonts w:ascii="宋体" w:hAnsi="宋体" w:eastAsia="宋体" w:cs="宋体"/>
          <w:sz w:val="30"/>
          <w:szCs w:val="30"/>
        </w:rPr>
      </w:r>
      <w:r/>
    </w:p>
    <w:p>
      <w:pPr>
        <w:pStyle w:val="970"/>
        <w:ind w:firstLine="1205"/>
        <w:spacing w:line="500" w:lineRule="exact"/>
        <w:rPr>
          <w:rFonts w:hint="eastAsia" w:ascii="宋体" w:hAnsi="宋体" w:eastAsia="宋体" w:cs="宋体"/>
          <w:b w:val="0"/>
          <w:bCs w:val="0"/>
          <w:sz w:val="30"/>
          <w:szCs w:val="30"/>
          <w:lang w:eastAsia="zh-CN"/>
        </w:rPr>
      </w:pPr>
      <w:r>
        <w:rPr>
          <w:rFonts w:hint="eastAsia" w:ascii="宋体" w:hAnsi="宋体" w:eastAsia="宋体" w:cs="宋体"/>
          <w:sz w:val="30"/>
          <w:szCs w:val="30"/>
        </w:rPr>
        <w:t xml:space="preserve">采购代理机构：</w:t>
      </w:r>
      <w:r>
        <w:rPr>
          <w:rFonts w:hint="eastAsia" w:ascii="宋体" w:hAnsi="宋体" w:eastAsia="宋体" w:cs="宋体"/>
          <w:sz w:val="30"/>
          <w:szCs w:val="30"/>
          <w:lang w:eastAsia="zh-CN"/>
        </w:rPr>
        <w:t xml:space="preserve">江苏中亿达工程管理咨询有限公司</w:t>
      </w:r>
      <w:r/>
    </w:p>
    <w:p>
      <w:pPr>
        <w:pStyle w:val="990"/>
        <w:ind w:firstLine="0"/>
        <w:jc w:val="center"/>
        <w:spacing w:line="500" w:lineRule="exact"/>
        <w:rPr>
          <w:rFonts w:ascii="宋体" w:hAnsi="宋体" w:cs="宋体"/>
          <w:b/>
          <w:sz w:val="44"/>
        </w:rPr>
      </w:pPr>
      <w:r>
        <w:rPr>
          <w:rFonts w:hint="eastAsia" w:ascii="宋体" w:hAnsi="宋体" w:cs="宋体"/>
          <w:b/>
          <w:bCs/>
          <w:sz w:val="30"/>
          <w:szCs w:val="30"/>
        </w:rPr>
        <w:t xml:space="preserve">          二〇二</w:t>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年</w:t>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月</w:t>
      </w:r>
      <w:r/>
    </w:p>
    <w:p>
      <w:pPr>
        <w:pStyle w:val="963"/>
        <w:rPr>
          <w:rFonts w:hint="default" w:ascii="宋体" w:eastAsia="宋体" w:cs="宋体"/>
          <w:b/>
          <w:sz w:val="24"/>
          <w:szCs w:val="24"/>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40" w:right="1800" w:bottom="1440" w:left="1800" w:header="851" w:footer="992" w:gutter="0"/>
          <w:pgNumType w:start="1"/>
          <w:cols w:num="1" w:sep="0" w:space="720" w:equalWidth="1"/>
          <w:docGrid w:linePitch="360"/>
        </w:sectPr>
      </w:pPr>
      <w:r>
        <w:rPr>
          <w:rFonts w:hint="default" w:ascii="宋体" w:eastAsia="宋体" w:cs="宋体"/>
          <w:b/>
          <w:sz w:val="24"/>
          <w:szCs w:val="24"/>
        </w:rPr>
      </w:r>
      <w:r/>
    </w:p>
    <w:p>
      <w:pPr>
        <w:pStyle w:val="966"/>
        <w:ind w:firstLine="0"/>
        <w:jc w:val="center"/>
        <w:rPr>
          <w:rFonts w:ascii="宋体" w:hAnsi="宋体" w:eastAsia="宋体" w:cs="宋体"/>
          <w:b/>
          <w:bCs/>
          <w:sz w:val="44"/>
          <w:szCs w:val="44"/>
        </w:rPr>
      </w:pPr>
      <w:r>
        <w:rPr>
          <w:rFonts w:hint="eastAsia" w:ascii="宋体" w:hAnsi="宋体" w:eastAsia="宋体" w:cs="宋体"/>
          <w:b/>
          <w:bCs/>
          <w:sz w:val="44"/>
          <w:szCs w:val="44"/>
        </w:rPr>
        <w:t xml:space="preserve">总目录</w:t>
      </w:r>
      <w:r/>
    </w:p>
    <w:p>
      <w:pPr>
        <w:pStyle w:val="968"/>
        <w:rPr>
          <w:rFonts w:ascii="宋体" w:hAnsi="宋体" w:eastAsia="宋体" w:cs="宋体"/>
          <w:b/>
          <w:bCs/>
          <w:sz w:val="44"/>
          <w:szCs w:val="44"/>
        </w:rPr>
      </w:pPr>
      <w:r>
        <w:rPr>
          <w:rFonts w:ascii="宋体" w:hAnsi="宋体" w:eastAsia="宋体" w:cs="宋体"/>
          <w:b/>
          <w:bCs/>
          <w:sz w:val="44"/>
          <w:szCs w:val="44"/>
        </w:rPr>
      </w:r>
      <w:r/>
    </w:p>
    <w:p>
      <w:pPr>
        <w:pStyle w:val="975"/>
        <w:tabs>
          <w:tab w:val="right" w:pos="8880" w:leader="dot"/>
        </w:tabs>
        <w:rPr>
          <w:b/>
          <w:bCs/>
          <w:sz w:val="28"/>
          <w:szCs w:val="28"/>
        </w:rPr>
      </w:pPr>
      <w:r>
        <w:rPr>
          <w:rFonts w:hint="eastAsia" w:ascii="宋体" w:hAnsi="宋体" w:cs="宋体"/>
          <w:b/>
          <w:bCs/>
          <w:sz w:val="36"/>
          <w:szCs w:val="36"/>
        </w:rPr>
        <w:fldChar w:fldCharType="begin"/>
      </w:r>
      <w:r>
        <w:rPr>
          <w:rFonts w:hint="eastAsia" w:ascii="宋体" w:hAnsi="宋体" w:cs="宋体"/>
          <w:b/>
          <w:bCs/>
          <w:sz w:val="36"/>
          <w:szCs w:val="36"/>
        </w:rPr>
        <w:instrText xml:space="preserve">TOC \o "1-1" \h \u </w:instrText>
      </w:r>
      <w:r>
        <w:rPr>
          <w:rFonts w:hint="eastAsia" w:ascii="宋体" w:hAnsi="宋体" w:cs="宋体"/>
          <w:b/>
          <w:bCs/>
          <w:sz w:val="36"/>
          <w:szCs w:val="36"/>
        </w:rPr>
        <w:fldChar w:fldCharType="separate"/>
      </w: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_Toc1565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6"/>
        </w:rPr>
        <w:t xml:space="preserve">第一章  投标邀请</w:t>
      </w:r>
      <w:r>
        <w:rPr>
          <w:b/>
          <w:bCs/>
          <w:sz w:val="28"/>
          <w:szCs w:val="28"/>
        </w:rPr>
        <w:tab/>
      </w:r>
      <w:r>
        <w:rPr>
          <w:b/>
          <w:bCs/>
          <w:sz w:val="28"/>
          <w:szCs w:val="28"/>
        </w:rPr>
        <w:fldChar w:fldCharType="begin"/>
      </w:r>
      <w:r>
        <w:rPr>
          <w:b/>
          <w:bCs/>
          <w:sz w:val="28"/>
          <w:szCs w:val="28"/>
        </w:rPr>
        <w:instrText xml:space="preserve"> PAGEREF _Toc1565 \h </w:instrText>
      </w:r>
      <w:r>
        <w:rPr>
          <w:b/>
          <w:bCs/>
          <w:sz w:val="28"/>
          <w:szCs w:val="28"/>
        </w:rPr>
        <w:fldChar w:fldCharType="separate"/>
      </w:r>
      <w:r>
        <w:rPr>
          <w:b/>
          <w:bCs/>
          <w:sz w:val="28"/>
          <w:szCs w:val="28"/>
        </w:rPr>
        <w:t xml:space="preserve">3</w:t>
      </w:r>
      <w:r>
        <w:rPr>
          <w:b/>
          <w:bCs/>
          <w:sz w:val="28"/>
          <w:szCs w:val="28"/>
        </w:rPr>
        <w:fldChar w:fldCharType="end"/>
      </w:r>
      <w:r>
        <w:rPr>
          <w:rFonts w:hint="eastAsia" w:ascii="宋体" w:hAnsi="宋体" w:cs="宋体"/>
          <w:b/>
          <w:bCs/>
          <w:sz w:val="28"/>
          <w:szCs w:val="44"/>
        </w:rPr>
        <w:fldChar w:fldCharType="end"/>
      </w:r>
      <w:r/>
    </w:p>
    <w:p>
      <w:pPr>
        <w:pStyle w:val="975"/>
        <w:tabs>
          <w:tab w:val="right" w:pos="8880" w:leader="dot"/>
        </w:tabs>
        <w:rPr>
          <w:b/>
          <w:bCs/>
          <w:sz w:val="28"/>
          <w:szCs w:val="28"/>
        </w:rPr>
      </w:pP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_Toc6762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6"/>
        </w:rPr>
        <w:t xml:space="preserve">第二章  投标人须知</w:t>
      </w:r>
      <w:r>
        <w:rPr>
          <w:b/>
          <w:bCs/>
          <w:sz w:val="28"/>
          <w:szCs w:val="28"/>
        </w:rPr>
        <w:tab/>
      </w:r>
      <w:r>
        <w:rPr>
          <w:b/>
          <w:bCs/>
          <w:sz w:val="28"/>
          <w:szCs w:val="28"/>
        </w:rPr>
        <w:fldChar w:fldCharType="begin"/>
      </w:r>
      <w:r>
        <w:rPr>
          <w:b/>
          <w:bCs/>
          <w:sz w:val="28"/>
          <w:szCs w:val="28"/>
        </w:rPr>
        <w:instrText xml:space="preserve"> PAGEREF _Toc6762 \h </w:instrText>
      </w:r>
      <w:r>
        <w:rPr>
          <w:b/>
          <w:bCs/>
          <w:sz w:val="28"/>
          <w:szCs w:val="28"/>
        </w:rPr>
        <w:fldChar w:fldCharType="separate"/>
      </w:r>
      <w:r>
        <w:rPr>
          <w:b/>
          <w:bCs/>
          <w:sz w:val="28"/>
          <w:szCs w:val="28"/>
        </w:rPr>
        <w:t xml:space="preserve">5</w:t>
      </w:r>
      <w:r>
        <w:rPr>
          <w:b/>
          <w:bCs/>
          <w:sz w:val="28"/>
          <w:szCs w:val="28"/>
        </w:rPr>
        <w:fldChar w:fldCharType="end"/>
      </w:r>
      <w:r>
        <w:rPr>
          <w:rFonts w:hint="eastAsia" w:ascii="宋体" w:hAnsi="宋体" w:cs="宋体"/>
          <w:b/>
          <w:bCs/>
          <w:sz w:val="28"/>
          <w:szCs w:val="44"/>
        </w:rPr>
        <w:fldChar w:fldCharType="end"/>
      </w:r>
      <w:r/>
    </w:p>
    <w:p>
      <w:pPr>
        <w:pStyle w:val="975"/>
        <w:tabs>
          <w:tab w:val="right" w:pos="8880" w:leader="dot"/>
        </w:tabs>
        <w:rPr>
          <w:b/>
          <w:bCs/>
          <w:sz w:val="28"/>
          <w:szCs w:val="28"/>
        </w:rPr>
      </w:pP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_Toc30104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6"/>
        </w:rPr>
        <w:t xml:space="preserve">第三章  投标资料表</w:t>
      </w:r>
      <w:r>
        <w:rPr>
          <w:b/>
          <w:bCs/>
          <w:sz w:val="28"/>
          <w:szCs w:val="28"/>
        </w:rPr>
        <w:tab/>
      </w:r>
      <w:r>
        <w:rPr>
          <w:b/>
          <w:bCs/>
          <w:sz w:val="28"/>
          <w:szCs w:val="28"/>
        </w:rPr>
        <w:fldChar w:fldCharType="begin"/>
      </w:r>
      <w:r>
        <w:rPr>
          <w:b/>
          <w:bCs/>
          <w:sz w:val="28"/>
          <w:szCs w:val="28"/>
        </w:rPr>
        <w:instrText xml:space="preserve"> PAGEREF _Toc30104 \h </w:instrText>
      </w:r>
      <w:r>
        <w:rPr>
          <w:b/>
          <w:bCs/>
          <w:sz w:val="28"/>
          <w:szCs w:val="28"/>
        </w:rPr>
        <w:fldChar w:fldCharType="separate"/>
      </w:r>
      <w:r>
        <w:rPr>
          <w:b/>
          <w:bCs/>
          <w:sz w:val="28"/>
          <w:szCs w:val="28"/>
        </w:rPr>
        <w:t xml:space="preserve">15</w:t>
      </w:r>
      <w:r>
        <w:rPr>
          <w:b/>
          <w:bCs/>
          <w:sz w:val="28"/>
          <w:szCs w:val="28"/>
        </w:rPr>
        <w:fldChar w:fldCharType="end"/>
      </w:r>
      <w:r>
        <w:rPr>
          <w:rFonts w:hint="eastAsia" w:ascii="宋体" w:hAnsi="宋体" w:cs="宋体"/>
          <w:b/>
          <w:bCs/>
          <w:sz w:val="28"/>
          <w:szCs w:val="44"/>
        </w:rPr>
        <w:fldChar w:fldCharType="end"/>
      </w:r>
      <w:r/>
    </w:p>
    <w:p>
      <w:pPr>
        <w:pStyle w:val="975"/>
        <w:tabs>
          <w:tab w:val="right" w:pos="8880" w:leader="dot"/>
        </w:tabs>
        <w:rPr>
          <w:b/>
          <w:bCs/>
          <w:sz w:val="28"/>
          <w:szCs w:val="28"/>
        </w:rPr>
      </w:pP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_Toc5564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6"/>
        </w:rPr>
        <w:t xml:space="preserve">第四章 </w:t>
      </w:r>
      <w:r>
        <w:rPr>
          <w:rFonts w:hint="eastAsia" w:asciiTheme="minorEastAsia" w:hAnsiTheme="minorEastAsia" w:eastAsiaTheme="minorEastAsia"/>
          <w:b/>
          <w:bCs/>
          <w:sz w:val="28"/>
          <w:szCs w:val="36"/>
          <w:highlight w:val="none"/>
        </w:rPr>
        <w:t xml:space="preserve">评标标准</w:t>
      </w:r>
      <w:r>
        <w:rPr>
          <w:b/>
          <w:bCs/>
          <w:sz w:val="28"/>
          <w:szCs w:val="28"/>
        </w:rPr>
        <w:tab/>
      </w:r>
      <w:r>
        <w:rPr>
          <w:b/>
          <w:bCs/>
          <w:sz w:val="28"/>
          <w:szCs w:val="28"/>
        </w:rPr>
        <w:fldChar w:fldCharType="begin"/>
      </w:r>
      <w:r>
        <w:rPr>
          <w:b/>
          <w:bCs/>
          <w:sz w:val="28"/>
          <w:szCs w:val="28"/>
        </w:rPr>
        <w:instrText xml:space="preserve"> PAGEREF _Toc5564 \h </w:instrText>
      </w:r>
      <w:r>
        <w:rPr>
          <w:b/>
          <w:bCs/>
          <w:sz w:val="28"/>
          <w:szCs w:val="28"/>
        </w:rPr>
        <w:fldChar w:fldCharType="separate"/>
      </w:r>
      <w:r>
        <w:rPr>
          <w:b/>
          <w:bCs/>
          <w:sz w:val="28"/>
          <w:szCs w:val="28"/>
        </w:rPr>
        <w:t xml:space="preserve">23</w:t>
      </w:r>
      <w:r>
        <w:rPr>
          <w:b/>
          <w:bCs/>
          <w:sz w:val="28"/>
          <w:szCs w:val="28"/>
        </w:rPr>
        <w:fldChar w:fldCharType="end"/>
      </w:r>
      <w:r>
        <w:rPr>
          <w:rFonts w:hint="eastAsia" w:ascii="宋体" w:hAnsi="宋体" w:cs="宋体"/>
          <w:b/>
          <w:bCs/>
          <w:sz w:val="28"/>
          <w:szCs w:val="44"/>
        </w:rPr>
        <w:fldChar w:fldCharType="end"/>
      </w:r>
      <w:r/>
    </w:p>
    <w:p>
      <w:pPr>
        <w:pStyle w:val="975"/>
        <w:tabs>
          <w:tab w:val="right" w:pos="8880" w:leader="dot"/>
        </w:tabs>
        <w:rPr>
          <w:b/>
          <w:bCs/>
          <w:sz w:val="28"/>
          <w:szCs w:val="28"/>
        </w:rPr>
      </w:pP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_Toc29299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6"/>
        </w:rPr>
        <w:t xml:space="preserve">第五章 拟签订的合同文本</w:t>
      </w:r>
      <w:r>
        <w:rPr>
          <w:b/>
          <w:bCs/>
          <w:sz w:val="28"/>
          <w:szCs w:val="28"/>
        </w:rPr>
        <w:tab/>
      </w:r>
      <w:r>
        <w:rPr>
          <w:b/>
          <w:bCs/>
          <w:sz w:val="28"/>
          <w:szCs w:val="28"/>
        </w:rPr>
        <w:fldChar w:fldCharType="begin"/>
      </w:r>
      <w:r>
        <w:rPr>
          <w:b/>
          <w:bCs/>
          <w:sz w:val="28"/>
          <w:szCs w:val="28"/>
        </w:rPr>
        <w:instrText xml:space="preserve"> PAGEREF _Toc29299 \h </w:instrText>
      </w:r>
      <w:r>
        <w:rPr>
          <w:b/>
          <w:bCs/>
          <w:sz w:val="28"/>
          <w:szCs w:val="28"/>
        </w:rPr>
        <w:fldChar w:fldCharType="separate"/>
      </w:r>
      <w:r>
        <w:rPr>
          <w:b/>
          <w:bCs/>
          <w:sz w:val="28"/>
          <w:szCs w:val="28"/>
        </w:rPr>
        <w:t xml:space="preserve">25</w:t>
      </w:r>
      <w:r>
        <w:rPr>
          <w:b/>
          <w:bCs/>
          <w:sz w:val="28"/>
          <w:szCs w:val="28"/>
        </w:rPr>
        <w:fldChar w:fldCharType="end"/>
      </w:r>
      <w:r>
        <w:rPr>
          <w:rFonts w:hint="eastAsia" w:ascii="宋体" w:hAnsi="宋体" w:cs="宋体"/>
          <w:b/>
          <w:bCs/>
          <w:sz w:val="28"/>
          <w:szCs w:val="44"/>
        </w:rPr>
        <w:fldChar w:fldCharType="end"/>
      </w:r>
      <w:r/>
    </w:p>
    <w:p>
      <w:pPr>
        <w:pStyle w:val="975"/>
        <w:tabs>
          <w:tab w:val="right" w:pos="8880" w:leader="dot"/>
        </w:tabs>
        <w:rPr>
          <w:b/>
          <w:bCs/>
          <w:sz w:val="28"/>
          <w:szCs w:val="28"/>
        </w:rPr>
      </w:pP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_Toc28245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6"/>
        </w:rPr>
        <w:t xml:space="preserve">第六章 </w:t>
      </w:r>
      <w:r>
        <w:rPr>
          <w:rFonts w:hint="eastAsia" w:asciiTheme="minorEastAsia" w:hAnsiTheme="minorEastAsia" w:eastAsiaTheme="minorEastAsia"/>
          <w:b/>
          <w:bCs/>
          <w:sz w:val="28"/>
          <w:szCs w:val="36"/>
          <w:highlight w:val="none"/>
        </w:rPr>
        <w:t xml:space="preserve">采购需求</w:t>
      </w:r>
      <w:r>
        <w:rPr>
          <w:b/>
          <w:bCs/>
          <w:sz w:val="28"/>
          <w:szCs w:val="28"/>
        </w:rPr>
        <w:tab/>
      </w:r>
      <w:r>
        <w:rPr>
          <w:b/>
          <w:bCs/>
          <w:sz w:val="28"/>
          <w:szCs w:val="28"/>
        </w:rPr>
        <w:fldChar w:fldCharType="begin"/>
      </w:r>
      <w:r>
        <w:rPr>
          <w:b/>
          <w:bCs/>
          <w:sz w:val="28"/>
          <w:szCs w:val="28"/>
        </w:rPr>
        <w:instrText xml:space="preserve"> PAGEREF _Toc28245 \h </w:instrText>
      </w:r>
      <w:r>
        <w:rPr>
          <w:b/>
          <w:bCs/>
          <w:sz w:val="28"/>
          <w:szCs w:val="28"/>
        </w:rPr>
        <w:fldChar w:fldCharType="separate"/>
      </w:r>
      <w:r>
        <w:rPr>
          <w:b/>
          <w:bCs/>
          <w:sz w:val="28"/>
          <w:szCs w:val="28"/>
        </w:rPr>
        <w:t xml:space="preserve">31</w:t>
      </w:r>
      <w:r>
        <w:rPr>
          <w:b/>
          <w:bCs/>
          <w:sz w:val="28"/>
          <w:szCs w:val="28"/>
        </w:rPr>
        <w:fldChar w:fldCharType="end"/>
      </w:r>
      <w:r>
        <w:rPr>
          <w:rFonts w:hint="eastAsia" w:ascii="宋体" w:hAnsi="宋体" w:cs="宋体"/>
          <w:b/>
          <w:bCs/>
          <w:sz w:val="28"/>
          <w:szCs w:val="44"/>
        </w:rPr>
        <w:fldChar w:fldCharType="end"/>
      </w:r>
      <w:r/>
    </w:p>
    <w:p>
      <w:pPr>
        <w:pStyle w:val="975"/>
        <w:tabs>
          <w:tab w:val="right" w:pos="8880" w:leader="dot"/>
        </w:tabs>
      </w:pPr>
      <w:r>
        <w:rPr>
          <w:rFonts w:hint="eastAsia" w:ascii="宋体" w:hAnsi="宋体" w:cs="宋体"/>
          <w:b/>
          <w:bCs/>
          <w:sz w:val="28"/>
          <w:szCs w:val="44"/>
        </w:rPr>
        <w:fldChar w:fldCharType="begin"/>
      </w:r>
      <w:r>
        <w:rPr>
          <w:rFonts w:hint="eastAsia" w:ascii="宋体" w:hAnsi="宋体" w:cs="宋体"/>
          <w:b/>
          <w:bCs/>
          <w:sz w:val="28"/>
          <w:szCs w:val="44"/>
        </w:rPr>
        <w:instrText xml:space="preserve"> HYPERLINK \l _Toc10320 </w:instrText>
      </w:r>
      <w:r>
        <w:rPr>
          <w:rFonts w:hint="eastAsia" w:ascii="宋体" w:hAnsi="宋体" w:cs="宋体"/>
          <w:b/>
          <w:bCs/>
          <w:sz w:val="28"/>
          <w:szCs w:val="44"/>
        </w:rPr>
        <w:fldChar w:fldCharType="separate"/>
      </w:r>
      <w:r>
        <w:rPr>
          <w:rFonts w:hint="eastAsia" w:asciiTheme="minorEastAsia" w:hAnsiTheme="minorEastAsia" w:eastAsiaTheme="minorEastAsia"/>
          <w:b/>
          <w:bCs/>
          <w:sz w:val="28"/>
          <w:szCs w:val="32"/>
        </w:rPr>
        <w:t xml:space="preserve">第七章  投标文件相关格式</w:t>
      </w:r>
      <w:r>
        <w:rPr>
          <w:b/>
          <w:bCs/>
          <w:sz w:val="28"/>
          <w:szCs w:val="28"/>
        </w:rPr>
        <w:tab/>
      </w:r>
      <w:r>
        <w:rPr>
          <w:b/>
          <w:bCs/>
          <w:sz w:val="28"/>
          <w:szCs w:val="28"/>
        </w:rPr>
        <w:fldChar w:fldCharType="begin"/>
      </w:r>
      <w:r>
        <w:rPr>
          <w:b/>
          <w:bCs/>
          <w:sz w:val="28"/>
          <w:szCs w:val="28"/>
        </w:rPr>
        <w:instrText xml:space="preserve"> PAGEREF _Toc10320 \h </w:instrText>
      </w:r>
      <w:r>
        <w:rPr>
          <w:b/>
          <w:bCs/>
          <w:sz w:val="28"/>
          <w:szCs w:val="28"/>
        </w:rPr>
        <w:fldChar w:fldCharType="separate"/>
      </w:r>
      <w:r>
        <w:rPr>
          <w:b/>
          <w:bCs/>
          <w:sz w:val="28"/>
          <w:szCs w:val="28"/>
        </w:rPr>
        <w:t xml:space="preserve">38</w:t>
      </w:r>
      <w:r>
        <w:rPr>
          <w:b/>
          <w:bCs/>
          <w:sz w:val="28"/>
          <w:szCs w:val="28"/>
        </w:rPr>
        <w:fldChar w:fldCharType="end"/>
      </w:r>
      <w:r>
        <w:rPr>
          <w:rFonts w:hint="eastAsia" w:ascii="宋体" w:hAnsi="宋体" w:cs="宋体"/>
          <w:b/>
          <w:bCs/>
          <w:sz w:val="28"/>
          <w:szCs w:val="44"/>
        </w:rPr>
        <w:fldChar w:fldCharType="end"/>
      </w:r>
      <w:r/>
    </w:p>
    <w:p>
      <w:pPr>
        <w:pStyle w:val="969"/>
        <w:spacing w:line="360" w:lineRule="auto"/>
        <w:rPr>
          <w:rFonts w:ascii="宋体" w:hAnsi="宋体" w:cs="宋体"/>
          <w:b/>
          <w:bCs/>
          <w:sz w:val="36"/>
          <w:szCs w:val="36"/>
        </w:rPr>
        <w:sectPr>
          <w:headerReference w:type="default" r:id="rId12"/>
          <w:footerReference w:type="default" r:id="rId19"/>
          <w:footnotePr/>
          <w:endnotePr/>
          <w:type w:val="nextPage"/>
          <w:pgSz w:w="11906" w:h="16838" w:orient="portrait"/>
          <w:pgMar w:top="1440" w:right="1466" w:bottom="1440" w:left="1560" w:header="851" w:footer="992" w:gutter="0"/>
          <w:cols w:num="1" w:sep="0" w:space="720" w:equalWidth="1"/>
          <w:docGrid w:linePitch="360"/>
        </w:sectPr>
      </w:pPr>
      <w:r>
        <w:rPr>
          <w:rFonts w:hint="eastAsia" w:ascii="宋体" w:hAnsi="宋体" w:cs="宋体"/>
          <w:bCs/>
          <w:szCs w:val="36"/>
        </w:rPr>
        <w:fldChar w:fldCharType="end"/>
      </w:r>
      <w:r/>
    </w:p>
    <w:p>
      <w:pPr>
        <w:pStyle w:val="969"/>
      </w:pPr>
      <w:r>
        <w:rPr>
          <w:rFonts w:hint="eastAsia" w:cs="宋体" w:asciiTheme="minorEastAsia" w:hAnsiTheme="minorEastAsia" w:eastAsiaTheme="minorEastAsia"/>
          <w:b/>
          <w:sz w:val="24"/>
          <w:szCs w:val="24"/>
        </w:rPr>
        <w:t xml:space="preserve">在评标期间，请投标人保持在线。</w:t>
      </w:r>
      <w:r/>
    </w:p>
    <w:p>
      <w:pPr>
        <w:pStyle w:val="966"/>
        <w:ind w:firstLine="0"/>
        <w:spacing w:line="360" w:lineRule="auto"/>
        <w:rPr>
          <w:rFonts w:ascii="宋体" w:hAnsi="宋体" w:eastAsia="宋体" w:cs="宋体"/>
        </w:rPr>
      </w:pPr>
      <w:r/>
      <w:bookmarkStart w:id="0" w:name="_Toc484939564"/>
      <w:r/>
      <w:r/>
    </w:p>
    <w:p>
      <w:pPr>
        <w:jc w:val="center"/>
        <w:spacing w:line="519" w:lineRule="atLeast"/>
        <w:rPr>
          <w:rFonts w:hint="default" w:cs="宋体" w:asciiTheme="minorEastAsia" w:hAnsiTheme="minorEastAsia" w:eastAsiaTheme="minorEastAsia"/>
          <w:b/>
          <w:sz w:val="36"/>
          <w:szCs w:val="36"/>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lang w:eastAsia="zh-CN"/>
        </w:rPr>
        <w:t xml:space="preserve">江苏省徐州市人民检察院机关及办案中心食堂食材</w:t>
      </w:r>
      <w:r>
        <w:rPr>
          <w:rFonts w:hint="eastAsia" w:cs="宋体" w:asciiTheme="minorEastAsia" w:hAnsiTheme="minorEastAsia" w:eastAsiaTheme="minorEastAsia"/>
          <w:b/>
          <w:sz w:val="36"/>
          <w:szCs w:val="36"/>
          <w:lang w:val="en-US" w:eastAsia="zh-CN"/>
        </w:rPr>
        <w:t xml:space="preserve">项目</w:t>
      </w:r>
      <w:r/>
    </w:p>
    <w:p>
      <w:pPr>
        <w:jc w:val="center"/>
        <w:spacing w:line="519" w:lineRule="atLeast"/>
        <w:rPr>
          <w:rFonts w:cs="宋体" w:asciiTheme="minorEastAsia" w:hAnsiTheme="minorEastAsia" w:eastAsiaTheme="minorEastAsia"/>
          <w:b/>
          <w:sz w:val="36"/>
          <w:szCs w:val="36"/>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rPr>
        <w:t xml:space="preserve">招标文件</w:t>
      </w:r>
      <w:r/>
    </w:p>
    <w:p>
      <w:pPr>
        <w:pStyle w:val="960"/>
        <w:ind w:left="1540" w:right="15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66"/>
        <w:ind w:firstLine="48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遵照政府采购法律法规、制度规定和采购人的采购需求、评标标准、评标办法，编制本项目招标文件。本项目招标文件共分七章：第一章，投标邀请</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第二章，投标人须知</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第三章，投标资料表</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第四章，评标标准</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第五章，拟签订的合同文本</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第六章，采购需求</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第七章，投标文件相关格式。</w:t>
      </w:r>
      <w:r/>
    </w:p>
    <w:p>
      <w:pPr>
        <w:pStyle w:val="966"/>
        <w:ind w:firstLine="0"/>
        <w:jc w:val="center"/>
        <w:spacing w:line="520" w:lineRule="exact"/>
        <w:rPr>
          <w:rFonts w:cs="宋体" w:asciiTheme="minorEastAsia" w:hAnsiTheme="minorEastAsia" w:eastAsiaTheme="minorEastAsia"/>
          <w:b/>
          <w:bCs/>
        </w:rPr>
      </w:pPr>
      <w:r>
        <w:rPr>
          <w:rFonts w:cs="宋体" w:asciiTheme="minorEastAsia" w:hAnsiTheme="minorEastAsia" w:eastAsiaTheme="minorEastAsia"/>
          <w:b/>
          <w:bCs/>
        </w:rPr>
      </w:r>
      <w:r/>
    </w:p>
    <w:p>
      <w:pPr>
        <w:pStyle w:val="956"/>
        <w:rPr>
          <w:rFonts w:asciiTheme="minorEastAsia" w:hAnsiTheme="minorEastAsia" w:eastAsiaTheme="minorEastAsia"/>
          <w:sz w:val="28"/>
          <w:szCs w:val="28"/>
        </w:rPr>
      </w:pPr>
      <w:r/>
      <w:bookmarkStart w:id="1" w:name="_Toc1565"/>
      <w:r>
        <w:rPr>
          <w:rFonts w:hint="eastAsia" w:asciiTheme="minorEastAsia" w:hAnsiTheme="minorEastAsia" w:eastAsiaTheme="minorEastAsia"/>
          <w:sz w:val="28"/>
          <w:szCs w:val="28"/>
        </w:rPr>
        <w:t xml:space="preserve">第一章  投标邀请</w:t>
      </w:r>
      <w:bookmarkEnd w:id="0"/>
      <w:r/>
      <w:bookmarkEnd w:id="1"/>
      <w:r/>
      <w:r/>
    </w:p>
    <w:p>
      <w:pPr>
        <w:pStyle w:val="966"/>
        <w:ind w:firstLine="480"/>
        <w:jc w:val="left"/>
        <w:spacing w:line="520" w:lineRule="exact"/>
        <w:rPr>
          <w:rFonts w:cs="宋体" w:asciiTheme="minorEastAsia" w:hAnsiTheme="minorEastAsia" w:eastAsiaTheme="minorEastAsia"/>
        </w:rPr>
      </w:pPr>
      <w:r>
        <w:rPr>
          <w:rFonts w:hint="eastAsia" w:cs="宋体" w:asciiTheme="minorEastAsia" w:hAnsiTheme="minorEastAsia" w:eastAsiaTheme="minorEastAsia"/>
          <w:lang w:eastAsia="zh-CN"/>
        </w:rPr>
        <w:t xml:space="preserve">江苏中亿达工程管理咨询有限公司</w:t>
      </w:r>
      <w:r>
        <w:rPr>
          <w:rFonts w:hint="eastAsia" w:cs="宋体" w:asciiTheme="minorEastAsia" w:hAnsiTheme="minorEastAsia" w:eastAsiaTheme="minorEastAsia"/>
        </w:rPr>
        <w:t xml:space="preserve">受</w:t>
      </w:r>
      <w:r>
        <w:rPr>
          <w:rFonts w:hint="eastAsia" w:cs="宋体" w:asciiTheme="minorEastAsia" w:hAnsiTheme="minorEastAsia" w:eastAsiaTheme="minorEastAsia"/>
          <w:u w:val="single"/>
          <w:lang w:eastAsia="zh-CN"/>
        </w:rPr>
        <w:t xml:space="preserve">江苏省徐州市人民检察院</w:t>
      </w:r>
      <w:r>
        <w:rPr>
          <w:rFonts w:hint="eastAsia" w:cs="宋体" w:asciiTheme="minorEastAsia" w:hAnsiTheme="minorEastAsia" w:eastAsiaTheme="minorEastAsia"/>
        </w:rPr>
        <w:t xml:space="preserve">委托对</w:t>
      </w:r>
      <w:r>
        <w:rPr>
          <w:rFonts w:hint="eastAsia" w:cs="宋体" w:asciiTheme="minorEastAsia" w:hAnsiTheme="minorEastAsia" w:eastAsiaTheme="minorEastAsia"/>
          <w:u w:val="single"/>
          <w:lang w:eastAsia="zh-CN"/>
        </w:rPr>
        <w:t xml:space="preserve">江苏省徐州市人民检察院机关及办案中心食堂食材</w:t>
      </w:r>
      <w:r>
        <w:rPr>
          <w:rFonts w:hint="eastAsia" w:cs="宋体" w:asciiTheme="minorEastAsia" w:hAnsiTheme="minorEastAsia" w:eastAsiaTheme="minorEastAsia"/>
        </w:rPr>
        <w:t xml:space="preserve">项目进行公开招标采购。现</w:t>
      </w:r>
      <w:r>
        <w:rPr>
          <w:rFonts w:hint="eastAsia" w:cs="宋体" w:asciiTheme="minorEastAsia" w:hAnsiTheme="minorEastAsia" w:eastAsiaTheme="minorEastAsia"/>
          <w:lang w:val="en-US" w:eastAsia="zh-CN"/>
        </w:rPr>
        <w:t xml:space="preserve">邀请</w:t>
      </w:r>
      <w:r>
        <w:rPr>
          <w:rFonts w:hint="eastAsia" w:cs="宋体" w:asciiTheme="minorEastAsia" w:hAnsiTheme="minorEastAsia" w:eastAsiaTheme="minorEastAsia"/>
        </w:rPr>
        <w:t xml:space="preserve">符合相关条件的供应商投标。</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一、项目名称和项目编号</w:t>
      </w:r>
      <w:r/>
    </w:p>
    <w:p>
      <w:pPr>
        <w:pStyle w:val="966"/>
        <w:ind w:firstLine="0"/>
        <w:spacing w:line="520" w:lineRule="exact"/>
        <w:rPr>
          <w:rFonts w:hint="eastAsia" w:cs="宋体" w:asciiTheme="minorEastAsia" w:hAnsiTheme="minorEastAsia" w:eastAsiaTheme="minorEastAsia"/>
          <w:lang w:eastAsia="zh-CN"/>
        </w:rPr>
      </w:pPr>
      <w:r>
        <w:rPr>
          <w:rFonts w:hint="eastAsia" w:cs="宋体" w:asciiTheme="minorEastAsia" w:hAnsiTheme="minorEastAsia" w:eastAsiaTheme="minorEastAsia"/>
        </w:rPr>
        <w:t xml:space="preserve">（一）项目名称：</w:t>
      </w:r>
      <w:r>
        <w:rPr>
          <w:rFonts w:hint="eastAsia" w:cs="宋体" w:asciiTheme="minorEastAsia" w:hAnsiTheme="minorEastAsia" w:eastAsiaTheme="minorEastAsia"/>
          <w:lang w:eastAsia="zh-CN"/>
        </w:rPr>
        <w:t xml:space="preserve">江苏省徐州市人民检察院机关及办案中心食堂食材</w:t>
      </w:r>
      <w:r/>
    </w:p>
    <w:p>
      <w:pPr>
        <w:pStyle w:val="966"/>
        <w:ind w:firstLine="0"/>
        <w:spacing w:line="520" w:lineRule="exact"/>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（二）项目编号：JSZC-320300-ZYDJ-G2026-0001</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二、投标人的资格要求：</w:t>
      </w:r>
      <w:r/>
    </w:p>
    <w:p>
      <w:pPr>
        <w:pStyle w:val="966"/>
        <w:ind w:firstLine="48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详见本项目公开招标公告。</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三、获取招标文件</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（一）潜在供应商访问电子招标投标交易平台的网络地址和方法：</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（1）登录 http://jszfcg.jsczt.cn/ ，或进入徐州政府采购网--业务工作--用户登录，点击“苏采云”进入系统。</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（二）采购代理机构将数据电文形式的招标文件加载至电子招标投标交易平台，供潜在供应商下载或者查阅。</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（三）售价：免费。 </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四、投标有关信息</w:t>
      </w:r>
      <w:r/>
    </w:p>
    <w:p>
      <w:pPr>
        <w:pStyle w:val="966"/>
        <w:ind w:firstLine="0"/>
        <w:spacing w:line="520" w:lineRule="exact"/>
        <w:rPr>
          <w:rFonts w:hint="default"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rPr>
        <w:t xml:space="preserve">（一）投标截止时间</w:t>
      </w:r>
      <w:r>
        <w:rPr>
          <w:rFonts w:hint="eastAsia" w:cs="宋体" w:asciiTheme="minorEastAsia" w:hAnsiTheme="minorEastAsia" w:eastAsiaTheme="minorEastAsia"/>
          <w:b/>
          <w:bCs/>
          <w:highlight w:val="none"/>
        </w:rPr>
        <w:t xml:space="preserve">：</w:t>
      </w:r>
      <w:r>
        <w:rPr>
          <w:rFonts w:hint="eastAsia" w:cs="宋体" w:asciiTheme="minorEastAsia" w:hAnsiTheme="minorEastAsia" w:eastAsiaTheme="minorEastAsia"/>
          <w:b/>
          <w:bCs/>
          <w:highlight w:val="none"/>
          <w:lang w:val="en-US" w:eastAsia="zh-CN"/>
        </w:rPr>
        <w:t xml:space="preserve">2026年6月29日北京时间09：30</w:t>
      </w:r>
      <w:r>
        <w:rPr>
          <w:rFonts w:hint="eastAsia" w:cs="宋体" w:asciiTheme="minorEastAsia" w:hAnsiTheme="minorEastAsia" w:eastAsiaTheme="minorEastAsia"/>
          <w:highlight w:val="none"/>
          <w:lang w:val="en-US" w:eastAsia="zh-CN"/>
        </w:rPr>
        <w:t xml:space="preserve">。</w:t>
      </w:r>
      <w:r/>
    </w:p>
    <w:p>
      <w:pPr>
        <w:pStyle w:val="966"/>
        <w:ind w:firstLine="0"/>
        <w:spacing w:line="52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（二）开标时间：</w:t>
      </w:r>
      <w:r>
        <w:rPr>
          <w:rFonts w:hint="eastAsia" w:cs="宋体" w:asciiTheme="minorEastAsia" w:hAnsiTheme="minorEastAsia" w:eastAsiaTheme="minorEastAsia"/>
          <w:b/>
          <w:bCs/>
          <w:highlight w:val="none"/>
          <w:lang w:val="en-US" w:eastAsia="zh-CN"/>
        </w:rPr>
        <w:t xml:space="preserve">2026年6月29日北京时间09：30</w:t>
      </w:r>
      <w:r>
        <w:rPr>
          <w:rFonts w:hint="eastAsia" w:cs="宋体" w:asciiTheme="minorEastAsia" w:hAnsiTheme="minorEastAsia" w:eastAsiaTheme="minorEastAsia"/>
          <w:highlight w:val="none"/>
          <w:lang w:val="en-US" w:eastAsia="zh-CN"/>
        </w:rPr>
        <w:t xml:space="preserve">。</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（三）开标地点：“苏采云”系统（网址： http://jszfcg.jsczt.cn/）“开标大厅”或进入徐州政府采购网（网址：http://czj.xz.gov.cn/Home/HomeIndex）-业务工作 -用户登录，点击“苏采云”进入系统“开标大厅”。</w:t>
      </w:r>
      <w:bookmarkStart w:id="13" w:name="_GoBack"/>
      <w:r/>
      <w:bookmarkEnd w:id="13"/>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五、采购人</w:t>
      </w:r>
      <w:r/>
    </w:p>
    <w:p>
      <w:pPr>
        <w:pStyle w:val="966"/>
        <w:ind w:firstLine="0"/>
        <w:spacing w:line="520" w:lineRule="exact"/>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一</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rPr>
        <w:t xml:space="preserve">名称：</w:t>
      </w:r>
      <w:r>
        <w:rPr>
          <w:rFonts w:hint="eastAsia" w:cs="宋体" w:asciiTheme="minorEastAsia" w:hAnsiTheme="minorEastAsia" w:eastAsiaTheme="minorEastAsia"/>
          <w:highlight w:val="none"/>
          <w:lang w:eastAsia="zh-CN"/>
        </w:rPr>
        <w:t xml:space="preserve">江苏省徐州市人民检察院</w:t>
      </w:r>
      <w:r/>
    </w:p>
    <w:p>
      <w:pPr>
        <w:pStyle w:val="966"/>
        <w:ind w:firstLine="0"/>
        <w:spacing w:line="520" w:lineRule="exact"/>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二</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rPr>
        <w:t xml:space="preserve">地址：</w:t>
      </w:r>
      <w:r>
        <w:rPr>
          <w:rFonts w:hint="eastAsia" w:cs="宋体" w:asciiTheme="minorEastAsia" w:hAnsiTheme="minorEastAsia" w:eastAsiaTheme="minorEastAsia"/>
          <w:highlight w:val="none"/>
          <w:lang w:eastAsia="zh-CN"/>
        </w:rPr>
        <w:t xml:space="preserve">江苏省徐州市泉山区西安南路128号</w:t>
      </w:r>
      <w:r>
        <w:rPr>
          <w:rFonts w:hint="eastAsia" w:cs="宋体" w:asciiTheme="minorEastAsia" w:hAnsiTheme="minorEastAsia" w:eastAsiaTheme="minorEastAsia"/>
          <w:highlight w:val="none"/>
        </w:rPr>
        <w:t xml:space="preserve"> </w:t>
      </w:r>
      <w:r/>
    </w:p>
    <w:p>
      <w:pPr>
        <w:pStyle w:val="966"/>
        <w:ind w:firstLine="0"/>
        <w:spacing w:line="520" w:lineRule="exact"/>
        <w:rPr>
          <w:rFonts w:hint="eastAsia"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三</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rPr>
        <w:t xml:space="preserve">采购项目联系人：</w:t>
      </w:r>
      <w:r>
        <w:rPr>
          <w:rFonts w:hint="eastAsia" w:cs="宋体" w:asciiTheme="minorEastAsia" w:hAnsiTheme="minorEastAsia" w:eastAsiaTheme="minorEastAsia"/>
          <w:highlight w:val="none"/>
          <w:lang w:val="en-US" w:eastAsia="zh-CN"/>
        </w:rPr>
        <w:t xml:space="preserve">田博</w:t>
      </w:r>
      <w:r>
        <w:rPr>
          <w:rFonts w:hint="eastAsia" w:cs="宋体" w:asciiTheme="minorEastAsia" w:hAnsiTheme="minorEastAsia" w:eastAsiaTheme="minorEastAsia"/>
          <w:highlight w:val="none"/>
        </w:rPr>
        <w:t xml:space="preserve"> </w:t>
      </w:r>
      <w:r/>
    </w:p>
    <w:p>
      <w:pPr>
        <w:pStyle w:val="966"/>
        <w:ind w:firstLine="0"/>
        <w:spacing w:line="520" w:lineRule="exact"/>
        <w:rPr>
          <w:rFonts w:hint="default"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四</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rPr>
        <w:t xml:space="preserve"> 联系电话：17851982250</w:t>
      </w:r>
      <w:r/>
    </w:p>
    <w:p>
      <w:pPr>
        <w:pStyle w:val="966"/>
        <w:ind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六、采购代理机构</w:t>
      </w:r>
      <w:r/>
    </w:p>
    <w:p>
      <w:pPr>
        <w:pStyle w:val="966"/>
        <w:ind w:firstLine="0"/>
        <w:spacing w:line="520" w:lineRule="exact"/>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一</w:t>
      </w:r>
      <w:r>
        <w:rPr>
          <w:rFonts w:hint="eastAsia" w:cs="宋体" w:asciiTheme="minorEastAsia" w:hAnsiTheme="minorEastAsia" w:eastAsiaTheme="minorEastAsia"/>
          <w:highlight w:val="none"/>
          <w:lang w:eastAsia="zh-CN"/>
        </w:rPr>
        <w:t xml:space="preserve">）名称：江苏中亿达工程管理咨询有限公司</w:t>
      </w:r>
      <w:r/>
    </w:p>
    <w:p>
      <w:pPr>
        <w:pStyle w:val="966"/>
        <w:ind w:firstLine="0"/>
        <w:spacing w:line="520" w:lineRule="exact"/>
        <w:rPr>
          <w:rFonts w:hint="eastAsia"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二</w:t>
      </w:r>
      <w:r>
        <w:rPr>
          <w:rFonts w:hint="eastAsia" w:cs="宋体" w:asciiTheme="minorEastAsia" w:hAnsiTheme="minorEastAsia" w:eastAsiaTheme="minorEastAsia"/>
          <w:highlight w:val="none"/>
          <w:lang w:eastAsia="zh-CN"/>
        </w:rPr>
        <w:t xml:space="preserve">）地址：</w:t>
      </w:r>
      <w:r>
        <w:rPr>
          <w:rFonts w:hint="eastAsia" w:cs="宋体" w:asciiTheme="minorEastAsia" w:hAnsiTheme="minorEastAsia" w:eastAsiaTheme="minorEastAsia"/>
          <w:highlight w:val="none"/>
          <w:lang w:val="en-US" w:eastAsia="zh-CN"/>
        </w:rPr>
        <w:t xml:space="preserve">江苏省徐州市云龙区汉风街道秦郡路中铁原香漫谷2号商业楼273-5室</w:t>
      </w:r>
      <w:r/>
    </w:p>
    <w:p>
      <w:pPr>
        <w:pStyle w:val="966"/>
        <w:ind w:firstLine="0"/>
        <w:spacing w:line="520" w:lineRule="exact"/>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三</w:t>
      </w:r>
      <w:r>
        <w:rPr>
          <w:rFonts w:hint="eastAsia" w:cs="宋体" w:asciiTheme="minorEastAsia" w:hAnsiTheme="minorEastAsia" w:eastAsiaTheme="minorEastAsia"/>
          <w:highlight w:val="none"/>
          <w:lang w:eastAsia="zh-CN"/>
        </w:rPr>
        <w:t xml:space="preserve">）采购项目联系人：</w:t>
      </w:r>
      <w:r>
        <w:rPr>
          <w:rFonts w:hint="eastAsia" w:cs="宋体" w:asciiTheme="minorEastAsia" w:hAnsiTheme="minorEastAsia" w:eastAsiaTheme="minorEastAsia"/>
          <w:highlight w:val="none"/>
          <w:lang w:val="en-US" w:eastAsia="zh-CN"/>
        </w:rPr>
        <w:t xml:space="preserve">王游游</w:t>
      </w:r>
      <w:r>
        <w:rPr>
          <w:rFonts w:hint="eastAsia" w:cs="宋体" w:asciiTheme="minorEastAsia" w:hAnsiTheme="minorEastAsia" w:eastAsiaTheme="minorEastAsia"/>
          <w:highlight w:val="none"/>
          <w:lang w:eastAsia="zh-CN"/>
        </w:rPr>
        <w:t xml:space="preserve">      </w:t>
      </w:r>
      <w:r/>
    </w:p>
    <w:p>
      <w:pPr>
        <w:pStyle w:val="966"/>
        <w:ind w:firstLine="0"/>
        <w:spacing w:line="520" w:lineRule="exact"/>
        <w:rPr>
          <w:rFonts w:hint="default" w:cs="宋体" w:asciiTheme="minorEastAsia" w:hAnsiTheme="minorEastAsia" w:eastAsiaTheme="minorEastAsia"/>
          <w:highlight w:val="none"/>
          <w:lang w:val="en-US" w:eastAsia="zh-CN"/>
        </w:rPr>
      </w:pP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四</w:t>
      </w:r>
      <w:r>
        <w:rPr>
          <w:rFonts w:hint="eastAsia" w:cs="宋体" w:asciiTheme="minorEastAsia" w:hAnsiTheme="minorEastAsia" w:eastAsiaTheme="minorEastAsia"/>
          <w:highlight w:val="none"/>
          <w:lang w:eastAsia="zh-CN"/>
        </w:rPr>
        <w:t xml:space="preserve">） 电话：</w:t>
      </w:r>
      <w:r>
        <w:rPr>
          <w:rFonts w:hint="eastAsia" w:cs="宋体" w:asciiTheme="minorEastAsia" w:hAnsiTheme="minorEastAsia" w:eastAsiaTheme="minorEastAsia"/>
          <w:highlight w:val="none"/>
          <w:lang w:val="en-US" w:eastAsia="zh-CN"/>
        </w:rPr>
        <w:t xml:space="preserve">0516-83815108</w:t>
      </w:r>
      <w:r/>
    </w:p>
    <w:p>
      <w:pPr>
        <w:pStyle w:val="966"/>
        <w:ind w:firstLine="480"/>
        <w:jc w:val="center"/>
        <w:rPr>
          <w:rFonts w:cs="宋体" w:asciiTheme="minorEastAsia" w:hAnsiTheme="minorEastAsia" w:eastAsiaTheme="minorEastAsia"/>
          <w:sz w:val="28"/>
          <w:szCs w:val="28"/>
        </w:rPr>
        <w:outlineLvl w:val="0"/>
      </w:pPr>
      <w:r>
        <w:rPr>
          <w:rFonts w:hint="eastAsia" w:cs="宋体" w:asciiTheme="minorEastAsia" w:hAnsiTheme="minorEastAsia" w:eastAsiaTheme="minorEastAsia"/>
        </w:rPr>
        <w:br w:type="page" w:clear="all"/>
      </w:r>
      <w:bookmarkStart w:id="2" w:name="_Toc6762"/>
      <w:r>
        <w:rPr>
          <w:rStyle w:val="1010"/>
          <w:rFonts w:hint="eastAsia" w:asciiTheme="minorEastAsia" w:hAnsiTheme="minorEastAsia" w:eastAsiaTheme="minorEastAsia"/>
          <w:sz w:val="28"/>
          <w:szCs w:val="28"/>
        </w:rPr>
        <w:t xml:space="preserve">第二章  投标人须知</w:t>
      </w:r>
      <w:bookmarkEnd w:id="2"/>
      <w:r/>
      <w:r/>
    </w:p>
    <w:p>
      <w:pPr>
        <w:pStyle w:val="957"/>
        <w:jc w:val="left"/>
        <w:rPr>
          <w:rFonts w:cs="宋体" w:asciiTheme="minorEastAsia" w:hAnsiTheme="minorEastAsia" w:eastAsiaTheme="minorEastAsia"/>
          <w:b w:val="0"/>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b w:val="0"/>
          <w:sz w:val="24"/>
          <w:szCs w:val="24"/>
        </w:rPr>
        <w:t xml:space="preserve">一、总则</w:t>
      </w:r>
      <w:r/>
    </w:p>
    <w:p>
      <w:pPr>
        <w:ind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（一）采购人。采购人即指依法进行政府采购的国家机关、事业单位和团体组织。</w:t>
      </w:r>
      <w:r/>
    </w:p>
    <w:p>
      <w:pPr>
        <w:ind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（二）政府招标采购方式。政府采购货物或服务（以下简称“货物服务”）的招标方式，分为公开招标和邀请招标。</w:t>
      </w:r>
      <w:r/>
    </w:p>
    <w:p>
      <w:pPr>
        <w:ind w:firstLine="142"/>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（三）采购人在采购货物服务的招标投标活动中，应当贯彻落实“节约能源、保护环境、扶持不发达地区和少数民族地区和促进中小企业发展”等政府采购政策。</w:t>
      </w:r>
      <w:r/>
    </w:p>
    <w:p>
      <w:pPr>
        <w:ind w:firstLine="142"/>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142"/>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（五）采购人委托采购代理机构代理招标的，采购代理机构必须在采购人委托的范围内依法开展采购活动。</w:t>
      </w:r>
      <w:r/>
    </w:p>
    <w:p>
      <w:pPr>
        <w:ind w:firstLine="142"/>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（六）投标人的资格条件：</w:t>
      </w:r>
      <w:r/>
    </w:p>
    <w:p>
      <w:pPr>
        <w:ind w:firstLine="480"/>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360"/>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投标人是指响应招标、参加投标竞争的法人、其他组织或者自然人。</w:t>
      </w:r>
      <w:r/>
    </w:p>
    <w:p>
      <w:pPr>
        <w:ind w:firstLine="360"/>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2.投标人授权代表系指法定代表人或受法人委托的受托人。</w:t>
      </w:r>
      <w:r/>
    </w:p>
    <w:p>
      <w:pPr>
        <w:ind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（七）投标费用：投标人应承担所有与准备和参加投标有关的费用。无论投标的结果如何，采购代理机构对上述费用不承担任何责任和义务。</w:t>
      </w:r>
      <w:r/>
    </w:p>
    <w:p>
      <w:pPr>
        <w:pStyle w:val="957"/>
        <w:jc w:val="left"/>
        <w:spacing w:line="52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二、招标</w:t>
      </w:r>
      <w:r/>
    </w:p>
    <w:p>
      <w:pPr>
        <w:ind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（八）招标文件应包括以下内容：</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第一章，投标邀请；</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第二章，投标人须知；</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第三章，投标资料表；</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第四章，评标标准；</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第五章，拟签订的合同文本；</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第六章，采购需求；</w:t>
      </w:r>
      <w:r/>
    </w:p>
    <w:p>
      <w:pPr>
        <w:ind w:left="400"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第七章，投标文件相关格式。</w:t>
      </w:r>
      <w:r/>
    </w:p>
    <w:p>
      <w:pPr>
        <w:ind w:firstLine="142"/>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（九）招标文件澄清或者修改：</w:t>
      </w:r>
      <w:r/>
    </w:p>
    <w:p>
      <w:pPr>
        <w:ind w:firstLine="480"/>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360"/>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2.现场考察以本文件第三章《投标资料表》中的要求为准。</w:t>
      </w:r>
      <w:r/>
    </w:p>
    <w:p>
      <w:pPr>
        <w:ind w:firstLine="360"/>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3.开标前答疑会以本文件第三章《投标资料表》中的要求为准。</w:t>
      </w:r>
      <w:r/>
    </w:p>
    <w:p>
      <w:pPr>
        <w:pStyle w:val="957"/>
        <w:jc w:val="left"/>
        <w:spacing w:line="52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三、投标</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（十）投标人应当按照招标文件的要求编制投标文件。投标文件应对招标文件提出的要求和条件作出实质性响应。</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（十一）投标文件的语言。投标文件以及投标人与采购代理机构就有关投标的往来函电均应使用本文件第三章《投标资料表》规定的语言书写，否则无效。</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（十二）投标文件的构成：</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1.投标文件的构成以本文件第三章《投标资料表》中的要求为准。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2.投标人应当提交的资格、资信证明文件，以本文件第三章《投标资料表》中的所提要求为准。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（十三）投标函和价格表、商务条件、交货和提供服务的时间：</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1.投标函和价格表的要求见本章（十二）、（十三），格式见本文件第七章《投标文件相关格式》中《投标函》和《开标一览表》。</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2.商务条件以本文件第三章《投标资料表》中的要求为准。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3.交货和提供服务的时间，以本文件第三章《投标资料表》中所提要求为准。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（十四）投标报价要求：</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1.投标人应按照招标文件的要求报出分项价格和总价</w:t>
      </w:r>
      <w:r>
        <w:rPr>
          <w:rFonts w:hint="eastAsia" w:cs="宋体" w:asciiTheme="minorEastAsia" w:hAnsiTheme="minorEastAsia" w:eastAsiaTheme="minorEastAsia"/>
          <w:sz w:val="24"/>
          <w:szCs w:val="24"/>
          <w:lang w:val="en-US" w:eastAsia="zh-CN"/>
        </w:rPr>
        <w:t xml:space="preserve">或优惠率</w:t>
      </w:r>
      <w:r>
        <w:rPr>
          <w:rFonts w:hint="eastAsia" w:cs="宋体" w:asciiTheme="minorEastAsia" w:hAnsiTheme="minorEastAsia" w:eastAsiaTheme="minorEastAsia"/>
          <w:sz w:val="24"/>
          <w:szCs w:val="24"/>
        </w:rPr>
        <w:t xml:space="preserve">。</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2.投标人应按照招标文件的要求进行报价，如投标人作出偏离，应在《偏离表》中列出。</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3.采购人不支付报价以外的任何费用。</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4.投标人所报的价格，在合同执行过程中是固定的，不得以任何理由予以变更。投标人提交滑动价格的投标文件，在资格性、符合性检查时按照无效投标处理。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5.投标人只能提交一个投标价格，投标人提交多个价格的投标文件，在资格性、符合性检查时按照无效投标处理。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（十五）投标货币。以本文件第三章《投标资料表》中所提要求为准。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（十六）投标有效期：</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1.投标有效期为开标之日后90天。采购人可以要求对投标有效期延长一次，但该延长期最长不得超过30天。</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3.如果采购人发出要求延长投标有效期的通知，并在投标有效期届满前，没有收到投标人同意的书面通知，则视为该投标人不接受上述延期的要求。</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（十七）投标文件的编制要求和签署要求</w:t>
      </w:r>
      <w:r/>
    </w:p>
    <w:p>
      <w:pPr>
        <w:ind w:firstLine="284"/>
        <w:jc w:val="both"/>
        <w:spacing w:line="520" w:lineRule="exact"/>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rPr>
        <w:t xml:space="preserve">投标人应由其法定代表人或法定代表人授权代表在规定的网上投标时间，凭 CA 证书登陆“苏采云”系统在线编制投标文件（电子数据），并在投标截止时间之前上传投标文件。</w:t>
      </w:r>
      <w:r/>
    </w:p>
    <w:p>
      <w:pPr>
        <w:ind w:firstLine="284"/>
        <w:jc w:val="both"/>
        <w:spacing w:line="520" w:lineRule="exact"/>
        <w:rPr>
          <w:rFonts w:hint="eastAsia" w:cs="宋体" w:asciiTheme="minorEastAsia" w:hAnsiTheme="minorEastAsia" w:eastAsia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2.投标人应对 CA 证书妥善保管，如被他人盗用投标，因此带来的结果均由投标人自行承担。</w:t>
      </w:r>
      <w:r/>
    </w:p>
    <w:p>
      <w:pPr>
        <w:ind w:firstLine="284"/>
        <w:jc w:val="both"/>
        <w:spacing w:line="520" w:lineRule="exact"/>
        <w:rPr>
          <w:rFonts w:hint="eastAsia" w:cs="宋体" w:asciiTheme="minorEastAsia" w:hAnsiTheme="minorEastAsia" w:eastAsia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3.投标人在规定时间内使用 CA 证书进行解密。</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4</w:t>
      </w:r>
      <w:r>
        <w:rPr>
          <w:rFonts w:hint="eastAsia" w:cs="宋体" w:asciiTheme="minorEastAsia" w:hAnsiTheme="minorEastAsia" w:eastAsiaTheme="minorEastAsia"/>
          <w:sz w:val="24"/>
          <w:szCs w:val="24"/>
        </w:rPr>
        <w:t xml:space="preserve">投标人应当对招标文件提出的要求和条件作出实质性响应，并在电子投标系统逐条应答。</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5</w:t>
      </w:r>
      <w:r>
        <w:rPr>
          <w:rFonts w:hint="eastAsia" w:cs="宋体" w:asciiTheme="minorEastAsia" w:hAnsiTheme="minorEastAsia" w:eastAsiaTheme="minorEastAsia"/>
          <w:sz w:val="24"/>
          <w:szCs w:val="24"/>
        </w:rPr>
        <w:t xml:space="preserve">投标人应对要求提供的资格证明文件（如资质证书、资格证书）、技术资料（如白皮书、彩页、手册、检测报告等）扫描上传至投标系统。</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（十八）投标文件的盖章要求：</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投标文件的盖章要求，以本文件第三章《投标资料表》中所提要求为准。</w:t>
      </w:r>
      <w:r/>
    </w:p>
    <w:p>
      <w:pPr>
        <w:ind w:firstLine="284"/>
        <w:jc w:val="both"/>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（十九）投标人应在招标文件要求的提交投标文件的截止时间前，将投标文件提交至“苏采云”系统。</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（二十）凡在招标文件要求提交投标文件的截止时间之后送达的投标文件，均为无效投标文件。 各投标人应在规定时间内通过 CA 证书进行网上解密。</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（二十二）本项目不允许分包。</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（二十三）投标人应当遵循公平竞争的原则，不得恶意串通，不得妨碍其他投标人的竞争行为，不得损害采购人或者其他投标人的合法权益。</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在评标过程中发现投标人有上述情形的，评标委员会应当认定其投标无效，并书面报告本级财政部门。</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（二十四）有下列情形之一的，其投标无效。</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1.不同投标人的投标文件，由同一单位或者个人编制；</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2.不同投标人委托同一单位或者个人办理投标事宜；</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3.不同投标人的投标文件中，所载明的项目管理成员或联系人为同一人；</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4.不同投标人的投标文件，异常一致或者投标报价呈规律性差异；</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5.不同投标人投标文件内容存在非正常一致、项目组成员出现同一人、投标文件中错误（或异常）一致或雷同、电子文档信息一致或雷同的、投标报价呈规律性差异的；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6.电子投标文件未按规定期限投标的；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7.电子投标文件未按招标文件要求签章的；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8.投标人未在规定时间内解密电子投标文件的；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9.投标文件未按招标文件规定的内容和要求填写的；没有在投标系统指定位置上传对应文件、材料的；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10.不具备招标文件中规定的资格要求的；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11.报价超过招标文件中规定的预算金额或者最高限价的；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12.投标文件含有采购人不能接受的附加条件的；</w:t>
      </w:r>
      <w:r/>
    </w:p>
    <w:p>
      <w:pPr>
        <w:ind w:firstLine="284"/>
        <w:spacing w:line="52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13.法律、法规和招标文件规定的其他无效情形。</w:t>
      </w:r>
      <w:r/>
    </w:p>
    <w:p>
      <w:pPr>
        <w:pStyle w:val="957"/>
        <w:jc w:val="left"/>
        <w:spacing w:line="520" w:lineRule="atLeas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四、开标</w:t>
      </w:r>
      <w:r/>
    </w:p>
    <w:p>
      <w:pPr>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（二十五）开标：</w:t>
      </w:r>
      <w:r/>
    </w:p>
    <w:p>
      <w:pPr>
        <w:ind w:firstLine="426"/>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1.开标应当在招标文件确定的提交投标文件截止时间的同一时间公开进行；开标地点应当为招标文件中预先确定的地点。</w:t>
      </w:r>
      <w:r/>
    </w:p>
    <w:p>
      <w:pPr>
        <w:ind w:firstLine="426"/>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2.由电子招标投标交易平台主持，邀请投标人参加。</w:t>
      </w:r>
      <w:r/>
    </w:p>
    <w:p>
      <w:pPr>
        <w:ind w:firstLine="426"/>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3.所有投标单位使用 CA 证书在开标时间时，解密各自投标文件，投标人不足3家的，不得评标。</w:t>
      </w:r>
      <w:r/>
    </w:p>
    <w:p>
      <w:pPr>
        <w:ind w:firstLine="426"/>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957"/>
        <w:jc w:val="left"/>
        <w:spacing w:line="520" w:lineRule="atLeas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五、评标</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（二十六）公开招标采购项目开标结束后，采购人依法对投标人的资格进行审查。合格投标人不足3家的，不得评标。</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1.评标工作由采购代理机构负责组织，并履行下列职责：</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（1）核对评审专家身份和采购人代表授权函，对评审专家在政府采购活动中的职责履行情况予以记录，并及时将有关违法违规行为向财政部门报告；</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（2）宣布评标纪律；</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（3）公布投标人名单，告知评审专家应当回避的情形；</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（4）组织评标委员会推选评标组长（采购人代表不得担任组长）；</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（5）在评标期间采取必要的通讯管理措施，保证评标活动不受外界干扰；</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（6）根据评标委员会的要求介绍政府采购相关政策法规、招标文件；</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（8）核对评标结果，对有《</w:t>
      </w:r>
      <w:r>
        <w:fldChar w:fldCharType="begin"/>
      </w:r>
      <w:r>
        <w:instrText xml:space="preserve"> HYPERLINK "http://www.caigou2003.com/" \o "http://www.caigou2003.com/" </w:instrText>
      </w:r>
      <w:r>
        <w:fldChar w:fldCharType="separate"/>
      </w:r>
      <w:r>
        <w:rPr>
          <w:rFonts w:hint="eastAsia" w:cs="宋体" w:asciiTheme="minorEastAsia" w:hAnsiTheme="minorEastAsia" w:eastAsiaTheme="minorEastAsia"/>
          <w:sz w:val="24"/>
          <w:szCs w:val="24"/>
        </w:rPr>
        <w:t xml:space="preserve">政府采购</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货物和服务招标投标管理办法》第六十四条规定情形的，应要求评标委员会复核或者书面说明理由，评标委员会拒绝的，应予记录并向本级财政部门报告；</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（9）评审工作完成后，按照规定向评审专家支付劳务报酬和异地评审差旅费，不得向评审专家以外的其他人员支付评审劳务报酬； </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（10）处理与评标有关的其他事项。</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2.评标委员会负责具体评标事务，并独立履行下列职责：</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（1）审查、评价投标文件是否符合招标文件的商务、技术等实质性要求；</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（2）要求投标人对投标文件有关事项作出澄清或者说明；</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（3）对投标文件进行比较和评价；</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（4）确定中标候选人名单，以及根据采购人委托直接确定中标人；</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（5）向采购人、采购代理机构或有关部门报告评标中发现的违法行为。</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（二十七）评标方法分为最低评标价法和综合评分法。</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1.本项目的评标方法：见招标文件第三章《投标资料表》。</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2.本项目的评标标准：见招标文件第四章《评分标准》。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（二十八）评标</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1.评标工作程序：</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（1）投标文件初审。</w:t>
      </w:r>
      <w:r/>
    </w:p>
    <w:p>
      <w:pPr>
        <w:ind w:firstLine="578"/>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①资格性审查。</w:t>
      </w:r>
      <w:r/>
    </w:p>
    <w:p>
      <w:pPr>
        <w:ind w:firstLine="578"/>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②符合性审查。</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（2）澄清有关问题。</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（3）比较与评价。</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（4）推荐中标候选供应商名单。</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（5）编写评审报告（评标报告）。</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3.采用</w:t>
      </w:r>
      <w:r>
        <w:fldChar w:fldCharType="begin"/>
      </w:r>
      <w:r>
        <w:instrText xml:space="preserve"> HYPERLINK "http://lilun.caigou2003.com/recijiedu/2365668.html" \o "http://lilun.caigou2003.com/recijiedu/2365668.html" </w:instrText>
      </w:r>
      <w:r>
        <w:fldChar w:fldCharType="separate"/>
      </w:r>
      <w:r>
        <w:rPr>
          <w:rStyle w:val="981"/>
          <w:rFonts w:hint="eastAsia" w:cs="宋体" w:asciiTheme="minorEastAsia" w:hAnsiTheme="minorEastAsia" w:eastAsiaTheme="minorEastAsia"/>
          <w:color w:val="auto"/>
          <w:sz w:val="24"/>
          <w:szCs w:val="24"/>
          <w:u w:val="none"/>
        </w:rPr>
        <w:t xml:space="preserve">最低评标价法</w:t>
      </w:r>
      <w:r>
        <w:rPr>
          <w:rStyle w:val="981"/>
          <w:rFonts w:hint="eastAsia" w:cs="宋体" w:asciiTheme="minorEastAsia" w:hAnsiTheme="minorEastAsia" w:eastAsiaTheme="minorEastAsia"/>
          <w:color w:val="auto"/>
          <w:sz w:val="24"/>
          <w:szCs w:val="24"/>
          <w:u w:val="none"/>
        </w:rPr>
        <w:fldChar w:fldCharType="end"/>
      </w:r>
      <w:r>
        <w:rPr>
          <w:rFonts w:hint="eastAsia" w:cs="宋体" w:asciiTheme="minorEastAsia" w:hAnsiTheme="minorEastAsia" w:eastAsiaTheme="minorEastAsia"/>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采用</w:t>
      </w:r>
      <w:r>
        <w:fldChar w:fldCharType="begin"/>
      </w:r>
      <w:r>
        <w:instrText xml:space="preserve"> HYPERLINK "http://lilun.caigou2003.com/recijiedu/2365667.html" \o "http://lilun.caigou2003.com/recijiedu/2365667.html" </w:instrText>
      </w:r>
      <w:r>
        <w:fldChar w:fldCharType="separate"/>
      </w:r>
      <w:r>
        <w:rPr>
          <w:rStyle w:val="981"/>
          <w:rFonts w:hint="eastAsia" w:cs="宋体" w:asciiTheme="minorEastAsia" w:hAnsiTheme="minorEastAsia" w:eastAsiaTheme="minorEastAsia"/>
          <w:color w:val="auto"/>
          <w:sz w:val="24"/>
          <w:szCs w:val="24"/>
          <w:u w:val="none"/>
        </w:rPr>
        <w:t xml:space="preserve">综合评分法</w:t>
      </w:r>
      <w:r>
        <w:rPr>
          <w:rStyle w:val="981"/>
          <w:rFonts w:hint="eastAsia" w:cs="宋体" w:asciiTheme="minorEastAsia" w:hAnsiTheme="minorEastAsia" w:eastAsiaTheme="minorEastAsia"/>
          <w:color w:val="auto"/>
          <w:sz w:val="24"/>
          <w:szCs w:val="24"/>
          <w:u w:val="none"/>
        </w:rPr>
        <w:fldChar w:fldCharType="end"/>
      </w:r>
      <w:r>
        <w:rPr>
          <w:rFonts w:hint="eastAsia" w:cs="宋体" w:asciiTheme="minorEastAsia" w:hAnsiTheme="minorEastAsia" w:eastAsiaTheme="minorEastAsia"/>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非单一产品采购项目，多家投标人提供的核心产品品牌相同的，按前两款规定处理。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（二十九）投标文件报价出现前后不一致的，按照下列规定修正：</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1.投标文件中开标一览表（报价表）内容与投标文件中相应内容不一致的，以开标一览表（报价表）为准；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2.大写金额和小写金额不一致的，以大写金额为准；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3.单价金额小数点或者百分比有明显错位的，以开标一览表的总价为准，并修改单价；</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4.总价金额与按单价合计金额不一致的，以单价金额计算结果为准。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（三十二）废标条款：</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出现下列情形之一的，应予废标。</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1.符合专业条件的供应商或者对招标文件作实质响应的供应商不足三家的；</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2.出现影响采购公正的违法、违规行为的；</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3.投标人的报价均超过了采购预算，采购人不能支付的；</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4.因重大变故，采购任务取消的。</w:t>
      </w:r>
      <w:r/>
    </w:p>
    <w:p>
      <w:pPr>
        <w:pStyle w:val="957"/>
        <w:jc w:val="left"/>
        <w:spacing w:line="520" w:lineRule="exact"/>
        <w:rPr>
          <w:rFonts w:hint="eastAsia"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六、定标</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（三十三）采购代理机构应当在评标结束后2个工作日内将评标报告送采购人。</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（三十四）采购人应当自收到评标报告之日起5个工作日内，在评标报告确定的中标候选人名单中按顺序确定中标人。</w:t>
      </w:r>
      <w:r/>
    </w:p>
    <w:p>
      <w:pPr>
        <w:ind w:firstLine="284"/>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57"/>
        <w:jc w:val="left"/>
        <w:spacing w:line="520" w:lineRule="exact"/>
        <w:rPr>
          <w:rFonts w:hint="eastAsia"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七、政府采购合同</w:t>
      </w:r>
      <w:r/>
    </w:p>
    <w:p>
      <w:pPr>
        <w:ind w:firstLine="426"/>
        <w:jc w:val="both"/>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（三十六）签订政府采购合同（合同签订方式）：</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采购人不得向中标人提出任何不合理的要求作为签订合同的条件。</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（三十八）履约保证金：本项目不收取履约保证金。</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（三十九）腐败和欺诈行为：</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1.采购代理机构、采购人、投标人等参与招投标的各方，均应在招标、采购、合同执行等过程中保持廉洁和最高的道德水准。</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（1）腐败和欺诈行为的含义：</w:t>
      </w:r>
      <w:r/>
    </w:p>
    <w:p>
      <w:pPr>
        <w:ind w:firstLine="748"/>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748"/>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②“欺诈行为”系指为了影响招标、采购和合同执行等过程，隐瞒事实真象，给买方、卖方、采购代理机构及他人造成损害的行为，其中包括投标人之间的串通行为。</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（2）如果被推荐的中标人有腐败和欺诈行为，将取消其中标资格。</w:t>
      </w:r>
      <w:r/>
    </w:p>
    <w:p>
      <w:pPr>
        <w:ind w:firstLine="426"/>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（3）如果投标人在任何时候，被法院及政府有关管理部门认定为有腐败和欺诈行为，采购代理机构有权拒绝其投标、取消其中标资格和撤消其已签署的合同。</w:t>
      </w:r>
      <w:r/>
    </w:p>
    <w:p>
      <w:pPr>
        <w:pStyle w:val="957"/>
        <w:jc w:val="left"/>
        <w:spacing w:line="520" w:lineRule="exact"/>
        <w:rPr>
          <w:rFonts w:hint="eastAsia"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八、询问和质疑</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（四十）询问和质疑</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57"/>
        <w:jc w:val="left"/>
        <w:spacing w:line="520" w:lineRule="exact"/>
        <w:rPr>
          <w:rFonts w:hint="eastAsia"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九、电子招标投标交易平台</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cs="宋体" w:asciiTheme="minorEastAsia" w:hAnsiTheme="minorEastAsia" w:eastAsiaTheme="minorEastAsia"/>
          <w:sz w:val="24"/>
          <w:szCs w:val="24"/>
        </w:rPr>
        <w:t xml:space="preserve">http://jszfcg.jsczt.cn/</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）相关要求是本招标文件的组成部分。</w:t>
      </w:r>
      <w:r/>
    </w:p>
    <w:p>
      <w:pPr>
        <w:ind w:firstLine="284"/>
        <w:spacing w:line="52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66" w:bottom="1440" w:left="1560" w:header="851" w:footer="992" w:gutter="0"/>
          <w:cols w:num="1" w:sep="0" w:space="720" w:equalWidth="1"/>
          <w:docGrid w:linePitch="360"/>
        </w:sectPr>
      </w:pPr>
      <w:r>
        <w:rPr>
          <w:rFonts w:cs="宋体" w:asciiTheme="minorEastAsia" w:hAnsiTheme="minorEastAsia" w:eastAsiaTheme="minorEastAsia"/>
          <w:sz w:val="24"/>
          <w:szCs w:val="24"/>
        </w:rPr>
      </w:r>
      <w:r/>
    </w:p>
    <w:p>
      <w:pPr>
        <w:pStyle w:val="956"/>
        <w:rPr>
          <w:rFonts w:asciiTheme="minorEastAsia" w:hAnsiTheme="minorEastAsia" w:eastAsiaTheme="minorEastAsia"/>
          <w:sz w:val="28"/>
          <w:szCs w:val="28"/>
        </w:rPr>
      </w:pPr>
      <w:r/>
      <w:bookmarkStart w:id="3" w:name="_Toc30104"/>
      <w:r>
        <w:rPr>
          <w:rFonts w:hint="eastAsia" w:asciiTheme="minorEastAsia" w:hAnsiTheme="minorEastAsia" w:eastAsiaTheme="minorEastAsia"/>
          <w:sz w:val="28"/>
          <w:szCs w:val="28"/>
        </w:rPr>
        <w:t xml:space="preserve">第三章  投标资料表</w:t>
      </w:r>
      <w:bookmarkEnd w:id="3"/>
      <w:r/>
      <w:r/>
    </w:p>
    <w:p>
      <w:pPr>
        <w:pStyle w:val="996"/>
        <w:ind w:firstLine="482"/>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该资料表的条款项号是与《投标人须知》中条款项号对应的，若有增加的条款，是对《投标人须知》的补充、修改和完善，如有矛盾的话，应以本资料表为准。</w:t>
      </w:r>
      <w:r/>
    </w:p>
    <w:tbl>
      <w:tblPr>
        <w:tblStyle w:val="95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0"/>
        <w:gridCol w:w="8244"/>
      </w:tblGrid>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b/>
                <w:sz w:val="24"/>
                <w:szCs w:val="24"/>
              </w:rPr>
            </w:pPr>
            <w:r/>
            <w:bookmarkStart w:id="4" w:name="_Toc484939575"/>
            <w:r/>
            <w:bookmarkStart w:id="5" w:name="_Hlk47381106"/>
            <w:r>
              <w:rPr>
                <w:rFonts w:hint="eastAsia" w:cs="宋体" w:asciiTheme="minorEastAsia" w:hAnsiTheme="minorEastAsia" w:eastAsiaTheme="minorEastAsia"/>
                <w:b/>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jc w:val="center"/>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ind w:firstLine="0"/>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本项目采购人：</w:t>
            </w:r>
            <w:r>
              <w:rPr>
                <w:rFonts w:hint="eastAsia" w:ascii="宋体" w:hAnsi="宋体" w:eastAsia="宋体" w:cs="宋体"/>
                <w:color w:val="auto"/>
                <w:sz w:val="24"/>
                <w:szCs w:val="24"/>
                <w:lang w:val="en-US" w:eastAsia="zh-CN"/>
              </w:rPr>
              <w:t xml:space="preserve">江苏省徐州市人民检察院</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ind w:firstLine="0"/>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ind w:firstLine="0"/>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采购人确定的采购项目属性：</w:t>
            </w:r>
            <w:r>
              <w:rPr>
                <w:rFonts w:hint="eastAsia" w:cs="宋体" w:asciiTheme="minorEastAsia" w:hAnsiTheme="minorEastAsia" w:eastAsiaTheme="minorEastAsia"/>
                <w:sz w:val="24"/>
                <w:szCs w:val="24"/>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ind w:firstLine="0"/>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本项目采购代理机构：</w:t>
            </w:r>
            <w:r>
              <w:rPr>
                <w:rFonts w:hint="eastAsia" w:cs="宋体" w:asciiTheme="minorEastAsia" w:hAnsiTheme="minorEastAsia" w:eastAsiaTheme="minorEastAsia"/>
                <w:sz w:val="24"/>
                <w:szCs w:val="24"/>
                <w:lang w:eastAsia="zh-CN"/>
              </w:rPr>
              <w:t xml:space="preserve">江苏中亿达工程管理咨询有限公司</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ind w:firstLine="56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投标人的资格条件：</w:t>
            </w:r>
            <w:r/>
          </w:p>
          <w:p>
            <w:pPr>
              <w:pStyle w:val="982"/>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一、</w:t>
            </w:r>
            <w:r>
              <w:rPr>
                <w:rFonts w:hint="eastAsia" w:cs="宋体" w:asciiTheme="minorEastAsia" w:hAnsiTheme="minorEastAsia" w:eastAsiaTheme="minorEastAsia"/>
                <w:sz w:val="24"/>
                <w:szCs w:val="24"/>
              </w:rPr>
              <w:t xml:space="preserve">符合《中华人民共和国政府采购法》第二十二条的规定；</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二、具备有效的《食品经营许可证》或《食品生产许可证》。</w:t>
            </w:r>
            <w:r/>
          </w:p>
          <w:p>
            <w:pPr>
              <w:pStyle w:val="982"/>
              <w:spacing w:line="40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二、</w:t>
            </w:r>
            <w:r>
              <w:rPr>
                <w:rFonts w:hint="eastAsia" w:cs="宋体" w:asciiTheme="minorEastAsia" w:hAnsiTheme="minorEastAsia" w:eastAsiaTheme="minorEastAsia"/>
                <w:sz w:val="24"/>
                <w:szCs w:val="24"/>
                <w:lang w:val="en-US" w:eastAsia="zh-CN"/>
              </w:rPr>
              <w:t xml:space="preserve">此</w:t>
            </w:r>
            <w:r>
              <w:rPr>
                <w:rFonts w:hint="eastAsia" w:cs="宋体" w:asciiTheme="minorEastAsia" w:hAnsiTheme="minorEastAsia" w:eastAsiaTheme="minorEastAsia"/>
                <w:sz w:val="24"/>
                <w:szCs w:val="24"/>
              </w:rPr>
              <w:t xml:space="preserve">项目属于专门面向中小微企业采购的项目，供应商应为中小微</w:t>
            </w:r>
            <w:r>
              <w:rPr>
                <w:rFonts w:hint="eastAsia" w:cs="宋体" w:asciiTheme="minorEastAsia" w:hAnsiTheme="minorEastAsia" w:eastAsiaTheme="minorEastAsia"/>
                <w:bCs/>
                <w:sz w:val="24"/>
                <w:szCs w:val="24"/>
              </w:rPr>
              <w:t xml:space="preserve">企业、监狱企业、残疾人福利性单位。</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同时明确相关事项如下：</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rPr>
              <w:t xml:space="preserve">本项目不接受联合体参与采购活动。</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单位负责人为同一人或者存在直接控股、管理关系的不同供应商，不得参加同一合同项下的政府采购活动。</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为本采购项目提供整体设计、规范编制或者项目管理、监理、检测等服务的供应商，不得再参加本采购项目的采购活动。</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4</w:t>
            </w:r>
            <w:r>
              <w:rPr>
                <w:rFonts w:hint="eastAsia" w:cs="宋体" w:asciiTheme="minorEastAsia" w:hAnsiTheme="minorEastAsia" w:eastAsiaTheme="minorEastAsia"/>
                <w:sz w:val="24"/>
                <w:szCs w:val="24"/>
              </w:rPr>
              <w:t xml:space="preserve">、查询及使用供应商信用记录：</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rPr>
              <w:t xml:space="preserve">)由采购人查询信用信息。</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)查询渠道包括：</w:t>
            </w:r>
            <w:r/>
          </w:p>
          <w:p>
            <w:pPr>
              <w:pStyle w:val="982"/>
              <w:spacing w:line="400" w:lineRule="exact"/>
              <w:rPr>
                <w:rFonts w:cs="宋体" w:asciiTheme="minorEastAsia" w:hAnsiTheme="minorEastAsia" w:eastAsiaTheme="minorEastAsia"/>
                <w:sz w:val="24"/>
                <w:szCs w:val="24"/>
              </w:rPr>
            </w:pPr>
            <w:r>
              <w:rPr>
                <w:rFonts w:hint="eastAsia" w:ascii="微软雅黑" w:hAnsi="微软雅黑" w:eastAsia="微软雅黑" w:cs="微软雅黑"/>
                <w:sz w:val="24"/>
                <w:szCs w:val="24"/>
              </w:rPr>
              <w:t xml:space="preserve">①</w:t>
            </w:r>
            <w:r>
              <w:rPr>
                <w:rFonts w:hint="eastAsia" w:cs="宋体" w:asciiTheme="minorEastAsia" w:hAnsiTheme="minorEastAsia" w:eastAsiaTheme="minorEastAsia"/>
                <w:sz w:val="24"/>
                <w:szCs w:val="24"/>
              </w:rPr>
              <w:t xml:space="preserve">“信用中国”网（</w:t>
            </w:r>
            <w:r>
              <w:fldChar w:fldCharType="begin"/>
            </w:r>
            <w:r>
              <w:instrText xml:space="preserve"> HYPERLINK "http://www.creditchina.gov.cn/" </w:instrText>
            </w:r>
            <w:r>
              <w:fldChar w:fldCharType="separate"/>
            </w:r>
            <w:r>
              <w:rPr>
                <w:rFonts w:hint="eastAsia" w:cs="宋体" w:asciiTheme="minorEastAsia" w:hAnsiTheme="minorEastAsia" w:eastAsiaTheme="minorEastAsia"/>
                <w:sz w:val="24"/>
                <w:szCs w:val="24"/>
              </w:rPr>
              <w:t xml:space="preserve">www.creditchina.gov.cn</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w:t>
            </w:r>
            <w:r/>
          </w:p>
          <w:p>
            <w:pPr>
              <w:pStyle w:val="982"/>
              <w:spacing w:line="400" w:lineRule="exact"/>
              <w:rPr>
                <w:rFonts w:hint="eastAsia" w:cs="宋体" w:asciiTheme="minorEastAsia" w:hAnsiTheme="minorEastAsia" w:eastAsiaTheme="minorEastAsia"/>
                <w:sz w:val="24"/>
                <w:szCs w:val="24"/>
              </w:rPr>
            </w:pPr>
            <w:r>
              <w:rPr>
                <w:rFonts w:hint="eastAsia" w:ascii="微软雅黑" w:hAnsi="微软雅黑" w:eastAsia="微软雅黑" w:cs="微软雅黑"/>
                <w:sz w:val="24"/>
                <w:szCs w:val="24"/>
              </w:rPr>
              <w:t xml:space="preserve">②</w:t>
            </w:r>
            <w:r>
              <w:rPr>
                <w:rFonts w:hint="eastAsia" w:cs="宋体" w:asciiTheme="minorEastAsia" w:hAnsiTheme="minorEastAsia" w:eastAsiaTheme="minorEastAsia"/>
                <w:sz w:val="24"/>
                <w:szCs w:val="24"/>
              </w:rPr>
              <w:t xml:space="preserve">中国政府采购网（</w:t>
            </w:r>
            <w:r>
              <w:fldChar w:fldCharType="begin"/>
            </w:r>
            <w:r>
              <w:instrText xml:space="preserve"> HYPERLINK "http://www.ccgp.gov.cn/" </w:instrText>
            </w:r>
            <w:r>
              <w:fldChar w:fldCharType="separate"/>
            </w:r>
            <w:r>
              <w:rPr>
                <w:rFonts w:hint="eastAsia" w:cs="宋体" w:asciiTheme="minorEastAsia" w:hAnsiTheme="minorEastAsia" w:eastAsiaTheme="minorEastAsia"/>
                <w:sz w:val="24"/>
                <w:szCs w:val="24"/>
              </w:rPr>
              <w:t xml:space="preserve">www.ccgp.gov.cn</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w:t>
            </w:r>
            <w:r/>
          </w:p>
          <w:p>
            <w:pPr>
              <w:pStyle w:val="982"/>
              <w:spacing w:line="400" w:lineRule="exact"/>
              <w:rPr>
                <w:rFonts w:hint="eastAsia" w:ascii="宋体" w:hAnsi="宋体" w:eastAsia="宋体" w:cs="宋体"/>
                <w:sz w:val="24"/>
                <w:szCs w:val="24"/>
              </w:rPr>
            </w:pPr>
            <w:r>
              <w:rPr>
                <w:rFonts w:hint="eastAsia" w:ascii="微软雅黑" w:hAnsi="微软雅黑" w:eastAsia="微软雅黑" w:cs="微软雅黑"/>
                <w:sz w:val="24"/>
                <w:szCs w:val="24"/>
              </w:rPr>
              <w:t xml:space="preserve">③</w:t>
            </w:r>
            <w:r>
              <w:rPr>
                <w:rFonts w:hint="eastAsia" w:ascii="宋体" w:hAnsi="宋体" w:eastAsia="宋体" w:cs="宋体"/>
                <w:sz w:val="24"/>
                <w:szCs w:val="24"/>
              </w:rPr>
              <w:t xml:space="preserve">“诚信江苏”网（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"http://www.jiangsu.gov.cn/jsxy/index.htm" \o "http://www.jiangsu.gov.cn/jsxy/index.htm"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www.jiangsu.gov.cn/jsxy/index.htm</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rPr>
                <w:rFonts w:hint="eastAsia" w:ascii="宋体" w:hAnsi="宋体" w:eastAsia="宋体" w:cs="宋体"/>
                <w:bCs/>
                <w:sz w:val="24"/>
                <w:szCs w:val="24"/>
              </w:rPr>
            </w:pPr>
            <w:r>
              <w:rPr>
                <w:rFonts w:hint="eastAsia" w:ascii="宋体" w:hAnsi="宋体" w:eastAsia="宋体" w:cs="宋体"/>
                <w:bCs/>
                <w:sz w:val="24"/>
                <w:szCs w:val="24"/>
              </w:rPr>
              <w:t xml:space="preserve">和或</w:t>
            </w:r>
            <w:r>
              <w:rPr>
                <w:rFonts w:hint="eastAsia" w:ascii="宋体" w:hAnsi="宋体" w:eastAsia="宋体" w:cs="宋体"/>
                <w:sz w:val="24"/>
                <w:szCs w:val="24"/>
              </w:rPr>
              <w:t xml:space="preserve">“信用江苏”网（http://credit.jiangsu.gov.cn/）</w:t>
            </w:r>
            <w:r>
              <w:rPr>
                <w:rFonts w:hint="eastAsia" w:ascii="宋体" w:hAnsi="宋体" w:eastAsia="宋体" w:cs="宋体"/>
                <w:bCs/>
                <w:sz w:val="24"/>
                <w:szCs w:val="24"/>
              </w:rPr>
              <w:t xml:space="preserve">；</w:t>
            </w:r>
            <w:r/>
          </w:p>
          <w:p>
            <w:pPr>
              <w:ind w:firstLine="240"/>
              <w:rPr>
                <w:rFonts w:hint="eastAsia" w:ascii="宋体" w:hAnsi="宋体" w:eastAsia="宋体" w:cs="宋体"/>
                <w:sz w:val="24"/>
                <w:szCs w:val="24"/>
              </w:rPr>
            </w:pPr>
            <w:r>
              <w:rPr>
                <w:rFonts w:hint="eastAsia" w:ascii="微软雅黑" w:hAnsi="微软雅黑" w:eastAsia="微软雅黑" w:cs="微软雅黑"/>
                <w:sz w:val="24"/>
                <w:szCs w:val="24"/>
                <w:lang w:val="en-US" w:eastAsia="zh-CN" w:bidi="ar-SA"/>
              </w:rPr>
              <w:t xml:space="preserve">④</w:t>
            </w:r>
            <w:r>
              <w:rPr>
                <w:rFonts w:hint="eastAsia" w:ascii="宋体" w:hAnsi="宋体" w:eastAsia="宋体" w:cs="宋体"/>
                <w:sz w:val="24"/>
                <w:szCs w:val="24"/>
              </w:rPr>
              <w:t xml:space="preserve">“诚信徐州”网（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\o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）或“信用徐州”网（</w:t>
            </w:r>
            <w:r>
              <w:rPr>
                <w:rFonts w:hint="eastAsia" w:ascii="宋体" w:hAnsi="宋体" w:eastAsia="宋体" w:cs="宋体"/>
                <w:bCs/>
                <w:sz w:val="24"/>
                <w:szCs w:val="24"/>
              </w:rPr>
              <w:t xml:space="preserve">www.xuzhoucredit.gov.cn/</w:t>
            </w:r>
            <w:r>
              <w:rPr>
                <w:rFonts w:hint="eastAsia" w:ascii="宋体" w:hAnsi="宋体" w:eastAsia="宋体" w:cs="宋体"/>
                <w:sz w:val="24"/>
                <w:szCs w:val="24"/>
              </w:rPr>
              <w:t xml:space="preserve">）。</w:t>
            </w:r>
            <w:r/>
          </w:p>
          <w:p>
            <w:pPr>
              <w:pStyle w:val="982"/>
              <w:spacing w:line="400" w:lineRule="exact"/>
              <w:rPr>
                <w:rFonts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w:t>
            </w:r>
            <w:r>
              <w:rPr>
                <w:rFonts w:hint="eastAsia" w:cs="宋体" w:asciiTheme="minorEastAsia" w:hAnsiTheme="minorEastAsia" w:eastAsiaTheme="minorEastAsia"/>
                <w:b w:val="0"/>
                <w:bCs w:val="0"/>
                <w:sz w:val="24"/>
                <w:szCs w:val="24"/>
                <w:lang w:val="en-US" w:eastAsia="zh-CN"/>
              </w:rPr>
              <w:t xml:space="preserve">3</w:t>
            </w:r>
            <w:r>
              <w:rPr>
                <w:rFonts w:hint="eastAsia" w:cs="宋体" w:asciiTheme="minorEastAsia" w:hAnsiTheme="minorEastAsia" w:eastAsiaTheme="minorEastAsia"/>
                <w:b w:val="0"/>
                <w:bCs w:val="0"/>
                <w:sz w:val="24"/>
                <w:szCs w:val="24"/>
              </w:rPr>
              <w:t xml:space="preserve">)截止时点（查询环节）：资格审查结束前。</w:t>
            </w:r>
            <w:r/>
          </w:p>
          <w:p>
            <w:pPr>
              <w:pStyle w:val="982"/>
              <w:spacing w:line="400" w:lineRule="exact"/>
              <w:rPr>
                <w:rFonts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w:t>
            </w:r>
            <w:r>
              <w:rPr>
                <w:rFonts w:hint="eastAsia" w:cs="宋体" w:asciiTheme="minorEastAsia" w:hAnsiTheme="minorEastAsia" w:eastAsiaTheme="minorEastAsia"/>
                <w:b w:val="0"/>
                <w:bCs w:val="0"/>
                <w:sz w:val="24"/>
                <w:szCs w:val="24"/>
                <w:lang w:val="en-US" w:eastAsia="zh-CN"/>
              </w:rPr>
              <w:t xml:space="preserve">4</w:t>
            </w:r>
            <w:r>
              <w:rPr>
                <w:rFonts w:hint="eastAsia" w:cs="宋体" w:asciiTheme="minorEastAsia" w:hAnsiTheme="minorEastAsia" w:eastAsiaTheme="minorEastAsia"/>
                <w:b w:val="0"/>
                <w:bCs w:val="0"/>
                <w:sz w:val="24"/>
                <w:szCs w:val="24"/>
              </w:rPr>
              <w:t xml:space="preserve">)信用信息查询记录和证据留存的具体方式：网页截屏打印，与其他采购文件一并保存。</w:t>
            </w:r>
            <w:r/>
          </w:p>
          <w:p>
            <w:pPr>
              <w:pStyle w:val="982"/>
              <w:spacing w:line="400" w:lineRule="exact"/>
              <w:rPr>
                <w:rFonts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w:t>
            </w:r>
            <w:r>
              <w:rPr>
                <w:rFonts w:hint="eastAsia" w:cs="宋体" w:asciiTheme="minorEastAsia" w:hAnsiTheme="minorEastAsia" w:eastAsiaTheme="minorEastAsia"/>
                <w:b w:val="0"/>
                <w:bCs w:val="0"/>
                <w:sz w:val="24"/>
                <w:szCs w:val="24"/>
                <w:lang w:val="en-US" w:eastAsia="zh-CN"/>
              </w:rPr>
              <w:t xml:space="preserve">5</w:t>
            </w:r>
            <w:r>
              <w:rPr>
                <w:rFonts w:hint="eastAsia" w:cs="宋体" w:asciiTheme="minorEastAsia" w:hAnsiTheme="minorEastAsia" w:eastAsiaTheme="minorEastAsia"/>
                <w:b w:val="0"/>
                <w:bCs w:val="0"/>
                <w:sz w:val="24"/>
                <w:szCs w:val="24"/>
              </w:rPr>
              <w:t xml:space="preserve">)信用信息的使用规则：</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b w:val="0"/>
                <w:bCs w:val="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(九)1</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(九)2</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tabs>
                <w:tab w:val="left" w:pos="57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(九)3</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(十一)</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(十二)1</w:t>
            </w:r>
            <w:r/>
          </w:p>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(十二)2</w:t>
            </w:r>
            <w:r/>
          </w:p>
          <w:p>
            <w:pPr>
              <w:pStyle w:val="982"/>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b w:val="0"/>
                <w:bCs/>
                <w:sz w:val="24"/>
                <w:szCs w:val="24"/>
              </w:rPr>
            </w:pPr>
            <w:r>
              <w:rPr>
                <w:rFonts w:hint="eastAsia" w:cs="宋体" w:asciiTheme="minorEastAsia" w:hAnsiTheme="minorEastAsia" w:eastAsiaTheme="minorEastAsia"/>
                <w:b w:val="0"/>
                <w:bCs/>
                <w:sz w:val="24"/>
                <w:szCs w:val="24"/>
              </w:rPr>
              <w:t xml:space="preserve">线上投标文件编制要求：</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请按照以下要求（包括但不限于以下要求）制作：</w:t>
            </w:r>
            <w:r/>
          </w:p>
          <w:p>
            <w:pPr>
              <w:pStyle w:val="982"/>
              <w:spacing w:line="400" w:lineRule="exact"/>
              <w:rPr>
                <w:rFonts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一、基本目录</w:t>
            </w:r>
            <w:r/>
          </w:p>
          <w:p>
            <w:pPr>
              <w:pStyle w:val="982"/>
              <w:ind w:firstLine="198"/>
              <w:jc w:val="left"/>
              <w:spacing w:line="40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w:t>
            </w:r>
            <w:r>
              <w:rPr>
                <w:rFonts w:hint="eastAsia" w:cs="宋体" w:asciiTheme="minorEastAsia" w:hAnsiTheme="minorEastAsia" w:eastAsiaTheme="minorEastAsia"/>
                <w:b/>
                <w:bCs/>
                <w:sz w:val="24"/>
                <w:szCs w:val="24"/>
                <w:lang w:val="en-US" w:eastAsia="zh-CN"/>
              </w:rPr>
              <w:t xml:space="preserve">6</w:t>
            </w:r>
            <w:r>
              <w:rPr>
                <w:rFonts w:hint="eastAsia" w:cs="宋体" w:asciiTheme="minorEastAsia" w:hAnsiTheme="minorEastAsia" w:eastAsiaTheme="minorEastAsia"/>
                <w:b/>
                <w:bCs/>
                <w:sz w:val="24"/>
                <w:szCs w:val="24"/>
              </w:rPr>
              <w:t xml:space="preserve">必须提供，否则投标无效）</w:t>
            </w:r>
            <w:r/>
          </w:p>
          <w:p>
            <w:pPr>
              <w:pStyle w:val="982"/>
              <w:spacing w:line="400" w:lineRule="exact"/>
              <w:rPr>
                <w:rFonts w:hint="eastAsia" w:cs="宋体" w:asciiTheme="minorEastAsia" w:hAnsiTheme="minorEastAsia" w:eastAsiaTheme="minorEastAsia"/>
                <w:color w:val="000000"/>
                <w:sz w:val="24"/>
                <w:szCs w:val="24"/>
                <w:lang w:val="en-US" w:eastAsia="zh-CN" w:bidi="ar-SA"/>
              </w:rPr>
            </w:pPr>
            <w:r>
              <w:rPr>
                <w:rFonts w:hint="eastAsia" w:cs="宋体" w:asciiTheme="minorEastAsia" w:hAnsiTheme="minorEastAsia" w:eastAsiaTheme="minorEastAsia"/>
                <w:color w:val="000000"/>
                <w:sz w:val="24"/>
                <w:szCs w:val="24"/>
                <w:lang w:val="en-US" w:eastAsia="zh-CN" w:bidi="ar-SA"/>
              </w:rPr>
              <w:t xml:space="preserve">1.投标人合法有效的法人或者其他组织的营业执照等证明文件，以上证明文件提供原件的扫描件。</w:t>
            </w:r>
            <w:r/>
          </w:p>
          <w:p>
            <w:pPr>
              <w:pStyle w:val="982"/>
              <w:spacing w:line="400" w:lineRule="exact"/>
              <w:rPr>
                <w:rFonts w:hint="eastAsia" w:cs="宋体" w:asciiTheme="minorEastAsia" w:hAnsiTheme="minorEastAsia" w:eastAsiaTheme="minorEastAsia"/>
                <w:color w:val="000000"/>
                <w:sz w:val="24"/>
                <w:szCs w:val="24"/>
                <w:lang w:val="en-US" w:eastAsia="zh-CN" w:bidi="ar-SA"/>
              </w:rPr>
            </w:pPr>
            <w:r>
              <w:rPr>
                <w:rFonts w:hint="eastAsia" w:cs="宋体" w:asciiTheme="minorEastAsia" w:hAnsiTheme="minorEastAsia" w:eastAsiaTheme="minorEastAsia"/>
                <w:color w:val="000000"/>
                <w:sz w:val="24"/>
                <w:szCs w:val="24"/>
                <w:lang w:val="en-US" w:eastAsia="zh-CN" w:bidi="ar-SA"/>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4.具备履行合同所必需的设备和专业技术能力的证明材料</w:t>
            </w:r>
            <w:r>
              <w:rPr>
                <w:rFonts w:hint="eastAsia" w:cs="宋体" w:asciiTheme="minorEastAsia" w:hAnsiTheme="minorEastAsia" w:eastAsiaTheme="minorEastAsia"/>
                <w:b w:val="0"/>
                <w:bCs w:val="0"/>
                <w:sz w:val="24"/>
                <w:szCs w:val="24"/>
                <w:lang w:val="en-US" w:eastAsia="zh-CN"/>
              </w:rPr>
              <w:t xml:space="preserve">(</w:t>
            </w:r>
            <w:r>
              <w:rPr>
                <w:rFonts w:hint="eastAsia" w:cs="宋体" w:asciiTheme="minorEastAsia" w:hAnsiTheme="minorEastAsia" w:eastAsiaTheme="minorEastAsia"/>
                <w:b w:val="0"/>
                <w:bCs w:val="0"/>
                <w:sz w:val="24"/>
                <w:szCs w:val="24"/>
              </w:rPr>
              <w:t xml:space="preserve">即提供投标人的有效的</w:t>
            </w:r>
            <w:r>
              <w:rPr>
                <w:rFonts w:hint="eastAsia" w:cs="宋体" w:asciiTheme="minorEastAsia" w:hAnsiTheme="minorEastAsia" w:eastAsiaTheme="minorEastAsia"/>
                <w:b w:val="0"/>
                <w:bCs w:val="0"/>
                <w:sz w:val="24"/>
                <w:szCs w:val="24"/>
                <w:lang w:eastAsia="zh-CN"/>
              </w:rPr>
              <w:t xml:space="preserve">《</w:t>
            </w:r>
            <w:r>
              <w:rPr>
                <w:rFonts w:hint="eastAsia" w:cs="宋体" w:asciiTheme="minorEastAsia" w:hAnsiTheme="minorEastAsia" w:eastAsiaTheme="minorEastAsia"/>
                <w:b w:val="0"/>
                <w:bCs w:val="0"/>
                <w:sz w:val="24"/>
                <w:szCs w:val="24"/>
              </w:rPr>
              <w:t xml:space="preserve">食品经营许可证</w:t>
            </w:r>
            <w:r>
              <w:rPr>
                <w:rFonts w:hint="eastAsia" w:cs="宋体" w:asciiTheme="minorEastAsia" w:hAnsiTheme="minorEastAsia" w:eastAsiaTheme="minorEastAsia"/>
                <w:b w:val="0"/>
                <w:bCs w:val="0"/>
                <w:sz w:val="24"/>
                <w:szCs w:val="24"/>
                <w:lang w:eastAsia="zh-CN"/>
              </w:rPr>
              <w:t xml:space="preserve">》</w:t>
            </w:r>
            <w:r>
              <w:rPr>
                <w:rFonts w:hint="eastAsia" w:cs="宋体" w:asciiTheme="minorEastAsia" w:hAnsiTheme="minorEastAsia" w:eastAsiaTheme="minorEastAsia"/>
                <w:b w:val="0"/>
                <w:bCs w:val="0"/>
                <w:sz w:val="24"/>
                <w:szCs w:val="24"/>
              </w:rPr>
              <w:t xml:space="preserve">或</w:t>
            </w:r>
            <w:r>
              <w:rPr>
                <w:rFonts w:hint="eastAsia" w:cs="宋体" w:asciiTheme="minorEastAsia" w:hAnsiTheme="minorEastAsia" w:eastAsiaTheme="minorEastAsia"/>
                <w:b w:val="0"/>
                <w:bCs w:val="0"/>
                <w:sz w:val="24"/>
                <w:szCs w:val="24"/>
                <w:lang w:eastAsia="zh-CN"/>
              </w:rPr>
              <w:t xml:space="preserve">《</w:t>
            </w:r>
            <w:r>
              <w:rPr>
                <w:rFonts w:hint="eastAsia" w:cs="宋体" w:asciiTheme="minorEastAsia" w:hAnsiTheme="minorEastAsia" w:eastAsiaTheme="minorEastAsia"/>
                <w:b w:val="0"/>
                <w:bCs w:val="0"/>
                <w:sz w:val="24"/>
                <w:szCs w:val="24"/>
              </w:rPr>
              <w:t xml:space="preserve">食品安全生产许可证</w:t>
            </w:r>
            <w:r>
              <w:rPr>
                <w:rFonts w:hint="eastAsia" w:cs="宋体" w:asciiTheme="minorEastAsia" w:hAnsiTheme="minorEastAsia" w:eastAsiaTheme="minorEastAsia"/>
                <w:b w:val="0"/>
                <w:bCs w:val="0"/>
                <w:sz w:val="24"/>
                <w:szCs w:val="24"/>
                <w:lang w:eastAsia="zh-CN"/>
              </w:rPr>
              <w:t xml:space="preserve">》</w:t>
            </w:r>
            <w:r>
              <w:rPr>
                <w:rFonts w:hint="eastAsia" w:cs="宋体" w:asciiTheme="minorEastAsia" w:hAnsiTheme="minorEastAsia" w:eastAsiaTheme="minorEastAsia"/>
                <w:b w:val="0"/>
                <w:bCs w:val="0"/>
                <w:sz w:val="24"/>
                <w:szCs w:val="24"/>
              </w:rPr>
              <w:t xml:space="preserve">扫描件</w:t>
            </w:r>
            <w:r>
              <w:rPr>
                <w:rFonts w:hint="eastAsia" w:cs="宋体" w:asciiTheme="minorEastAsia" w:hAnsiTheme="minorEastAsia" w:eastAsiaTheme="minorEastAsia"/>
                <w:b w:val="0"/>
                <w:bCs w:val="0"/>
                <w:sz w:val="24"/>
                <w:szCs w:val="24"/>
                <w:lang w:val="en-US" w:eastAsia="zh-CN"/>
              </w:rPr>
              <w:t xml:space="preserve">)</w:t>
            </w:r>
            <w:r>
              <w:rPr>
                <w:rFonts w:hint="eastAsia" w:cs="宋体" w:asciiTheme="minorEastAsia" w:hAnsiTheme="minorEastAsia" w:eastAsiaTheme="minorEastAsia"/>
                <w:b w:val="0"/>
                <w:bCs w:val="0"/>
                <w:sz w:val="24"/>
                <w:szCs w:val="24"/>
              </w:rPr>
              <w:t xml:space="preserve">。</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5.投标人参加政府采购活动前3年内在经营活动中没有重大违法记录的书面声明（加盖电子签章，格式见招标文件第七章《投标文件相关格式》）。</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lang w:val="en-US" w:eastAsia="zh-CN"/>
              </w:rPr>
              <w:t xml:space="preserve">6.</w:t>
            </w:r>
            <w:r>
              <w:rPr>
                <w:rFonts w:hint="eastAsia" w:cs="宋体" w:asciiTheme="minorEastAsia" w:hAnsiTheme="minorEastAsia" w:eastAsiaTheme="minorEastAsia"/>
                <w:b w:val="0"/>
                <w:bCs w:val="0"/>
                <w:sz w:val="24"/>
                <w:szCs w:val="24"/>
              </w:rPr>
              <w:t xml:space="preserve">提供的</w:t>
            </w:r>
            <w:r>
              <w:rPr>
                <w:rFonts w:hint="eastAsia" w:cs="宋体" w:asciiTheme="minorEastAsia" w:hAnsiTheme="minorEastAsia" w:eastAsiaTheme="minorEastAsia"/>
                <w:b w:val="0"/>
                <w:bCs w:val="0"/>
                <w:sz w:val="24"/>
                <w:szCs w:val="24"/>
                <w:lang w:val="en-US" w:eastAsia="zh-CN"/>
              </w:rPr>
              <w:t xml:space="preserve">服务</w:t>
            </w:r>
            <w:r>
              <w:rPr>
                <w:rFonts w:hint="eastAsia" w:cs="宋体" w:asciiTheme="minorEastAsia" w:hAnsiTheme="minorEastAsia" w:eastAsiaTheme="minorEastAsia"/>
                <w:b w:val="0"/>
                <w:bCs w:val="0"/>
                <w:sz w:val="24"/>
                <w:szCs w:val="24"/>
              </w:rPr>
              <w:t xml:space="preserve">全部由符合政策要求的中小企业</w:t>
            </w:r>
            <w:r>
              <w:rPr>
                <w:rFonts w:hint="eastAsia" w:cs="宋体" w:asciiTheme="minorEastAsia" w:hAnsiTheme="minorEastAsia" w:eastAsiaTheme="minorEastAsia"/>
                <w:b w:val="0"/>
                <w:bCs w:val="0"/>
                <w:sz w:val="24"/>
                <w:szCs w:val="24"/>
                <w:lang w:val="en-US" w:eastAsia="zh-CN"/>
              </w:rPr>
              <w:t xml:space="preserve">承接</w:t>
            </w:r>
            <w:r>
              <w:rPr>
                <w:rFonts w:hint="eastAsia" w:cs="宋体" w:asciiTheme="minorEastAsia" w:hAnsiTheme="minorEastAsia" w:eastAsiaTheme="minorEastAsia"/>
                <w:b w:val="0"/>
                <w:bCs w:val="0"/>
                <w:sz w:val="24"/>
                <w:szCs w:val="24"/>
              </w:rPr>
              <w:t xml:space="preserve">，提供《中小企业声明函》（填写完整，加盖电子签章，格式见招标文件第七章《投标文件相关格式》）。</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《中小企业声明函》</w:t>
            </w:r>
            <w:r>
              <w:rPr>
                <w:rFonts w:hint="eastAsia" w:cs="宋体" w:asciiTheme="minorEastAsia" w:hAnsiTheme="minorEastAsia" w:eastAsiaTheme="minorEastAsia"/>
                <w:b w:val="0"/>
                <w:bCs w:val="0"/>
                <w:sz w:val="24"/>
                <w:szCs w:val="24"/>
                <w:lang w:val="en-US" w:eastAsia="zh-CN"/>
              </w:rPr>
              <w:t xml:space="preserve">查询渠道用微信搜索“中小企业规模类型自测小程序”</w:t>
            </w:r>
            <w:r>
              <w:rPr>
                <w:rFonts w:hint="eastAsia" w:cs="宋体" w:asciiTheme="minorEastAsia" w:hAnsiTheme="minorEastAsia" w:eastAsiaTheme="minorEastAsia"/>
                <w:b w:val="0"/>
                <w:bCs w:val="0"/>
                <w:sz w:val="24"/>
                <w:szCs w:val="24"/>
              </w:rPr>
              <w:t xml:space="preserve">。</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注：具体以《政府采购促进中小企业发展管理办法》（财库[2020]46号）和《关于印发中小企业划型标准规定的通知》（工信部联企业[2011]300号）的规定为准。</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注：监狱企业和残疾人福利性单位等同于小微企业。</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投标人为监狱企业的，提供省级以上监狱管理局、戒毒管理局（含新疆生产建设兵团）出具的属于监狱企业的证明文件原件的扫描件。</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具体以《财政部 司法部关于政府采购支持监狱企业发展有关问题的通知》（财库〔2014〕68号）的规定为准。</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投标人为享受政府采购支持政策的残疾人福利性单位的，提供《残疾人福利性单位声明函》（加盖电子签章，格式见招标文件第七章《投标文件相关格式》）。</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享受政府采购支持政策的残疾人福利性单位应当同时满足以下条件：</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①安置的残疾人占本单位在职职工人数的比例不低于25%（含25%），并且安置的残疾人人数不少于10人（含10人）；</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②依法与安置的每位残疾人签订了一年以上（含一年）的劳动合同或服务协议；</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③为安置的每位残疾人按月足额缴纳了基本养老保险、基本医疗保险、失业保险、工伤保险和生育保险等社会保险费；</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④通过银行等金融机构向安置的每位残疾人，按月支付了不低于单位所在区县适用的经省级人民政府批准的月最低工资标准的工资；</w:t>
            </w:r>
            <w:r/>
          </w:p>
          <w:p>
            <w:pPr>
              <w:pStyle w:val="982"/>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⑤提供本单位制造的货物、承担的工程或者服务（以下简称产品），或者提供其他残疾人福利性单位制造的货物（不包括使用非残疾人福利性单位注册商标的货物）。</w:t>
            </w:r>
            <w:r/>
          </w:p>
          <w:p>
            <w:pPr>
              <w:pStyle w:val="982"/>
              <w:ind w:left="0" w:firstLine="480"/>
              <w:spacing w:line="400" w:lineRule="exact"/>
              <w:rPr>
                <w:rFonts w:hint="eastAsia" w:cs="宋体" w:asciiTheme="minorEastAsia" w:hAnsiTheme="minorEastAsia" w:eastAsiaTheme="minorEastAsia"/>
                <w:b w:val="0"/>
                <w:bCs w:val="0"/>
                <w:sz w:val="24"/>
                <w:szCs w:val="24"/>
              </w:rPr>
            </w:pPr>
            <w:r>
              <w:rPr>
                <w:rFonts w:hint="eastAsia" w:cs="宋体" w:asciiTheme="minorEastAsia" w:hAnsiTheme="minorEastAsia" w:eastAsiaTheme="minorEastAsia"/>
                <w:b w:val="0"/>
                <w:bCs w:val="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2"/>
              <w:ind w:left="0" w:firstLine="480"/>
              <w:spacing w:line="400" w:lineRule="exact"/>
              <w:rPr>
                <w:rFonts w:hint="default" w:cs="宋体" w:asciiTheme="minorEastAsia" w:hAnsiTheme="minorEastAsia" w:eastAsiaTheme="minorEastAsia"/>
                <w:b w:val="0"/>
                <w:bCs w:val="0"/>
                <w:sz w:val="24"/>
                <w:szCs w:val="24"/>
                <w:lang w:val="en-US" w:eastAsia="zh-CN"/>
              </w:rPr>
            </w:pPr>
            <w:r>
              <w:rPr>
                <w:rFonts w:hint="eastAsia" w:cs="宋体" w:asciiTheme="minorEastAsia" w:hAnsiTheme="minorEastAsia" w:eastAsiaTheme="minorEastAsia"/>
                <w:b w:val="0"/>
                <w:bCs w:val="0"/>
                <w:sz w:val="24"/>
                <w:szCs w:val="24"/>
              </w:rPr>
              <w:t xml:space="preserve">具体以《三部门联合发布关于促进残疾人就业政府采购政策的通知》（财库〔2017〕141号）规定为准。</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三、符合条件（必须提供，否则投标无效）</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pStyle w:val="982"/>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1.《分项价格表》（加盖电子签章，格式见招标文件第七章《投标文件相关格式》。）</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982"/>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1.《投标函》（加盖电子签章，格式见招标文件第七章《投标文件相关格式》）</w:t>
            </w:r>
            <w:r>
              <w:rPr>
                <w:rFonts w:hint="eastAsia" w:cs="宋体" w:asciiTheme="minorEastAsia" w:hAnsiTheme="minorEastAsia" w:eastAsiaTheme="minorEastAsia"/>
                <w:sz w:val="24"/>
                <w:szCs w:val="24"/>
                <w:lang w:eastAsia="zh-CN"/>
              </w:rPr>
              <w:t xml:space="preserve">。</w:t>
            </w:r>
            <w:r/>
          </w:p>
          <w:p>
            <w:pPr>
              <w:pStyle w:val="982"/>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rPr>
                <w:rFonts w:hint="eastAsia" w:cs="宋体" w:asciiTheme="minorEastAsia" w:hAnsiTheme="minorEastAsia" w:eastAsiaTheme="minorEastAsia"/>
                <w:sz w:val="24"/>
                <w:szCs w:val="24"/>
                <w:lang w:eastAsia="zh-CN"/>
              </w:rPr>
              <w:t xml:space="preserve">。</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1.《偏离表》（加盖电子签章，格式见招标文件第七章《投标文件相关格式》）。</w:t>
            </w:r>
            <w:r/>
          </w:p>
          <w:p>
            <w:pPr>
              <w:pStyle w:val="982"/>
              <w:spacing w:line="400" w:lineRule="exact"/>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2.《供货、质量安全保证书》（加盖电子签章，格式见招标文件第七章《投标文件相关格式》）。</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四、综合评审评分项</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pStyle w:val="982"/>
              <w:spacing w:line="400" w:lineRule="exact"/>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en-US" w:eastAsia="zh-CN"/>
              </w:rPr>
              <w:t xml:space="preserve">1</w:t>
            </w:r>
            <w:r>
              <w:rPr>
                <w:rFonts w:hint="eastAsia" w:cs="宋体" w:asciiTheme="minorEastAsia" w:hAnsiTheme="minorEastAsia" w:eastAsiaTheme="minorEastAsia"/>
                <w:sz w:val="24"/>
                <w:szCs w:val="24"/>
                <w:highlight w:val="none"/>
              </w:rPr>
              <w:t xml:space="preserve">.</w:t>
            </w:r>
            <w:r>
              <w:rPr>
                <w:rFonts w:hint="eastAsia" w:cs="宋体" w:asciiTheme="minorEastAsia" w:hAnsiTheme="minorEastAsia" w:eastAsiaTheme="minorEastAsia"/>
                <w:sz w:val="24"/>
                <w:szCs w:val="24"/>
                <w:highlight w:val="none"/>
                <w:lang w:val="en-US" w:eastAsia="zh-CN"/>
              </w:rPr>
              <w:t xml:space="preserve">食品安全责任险</w:t>
            </w:r>
            <w:r>
              <w:rPr>
                <w:rFonts w:hint="eastAsia" w:cs="宋体" w:asciiTheme="minorEastAsia" w:hAnsiTheme="minorEastAsia" w:eastAsiaTheme="minorEastAsia"/>
                <w:sz w:val="24"/>
                <w:szCs w:val="24"/>
                <w:highlight w:val="none"/>
              </w:rPr>
              <w:t xml:space="preserve">（要求见本文件第四章《评标标准》中《评分细则》）。</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2.整体服务方案</w:t>
            </w:r>
            <w:r>
              <w:rPr>
                <w:rFonts w:hint="eastAsia" w:cs="宋体" w:asciiTheme="minorEastAsia" w:hAnsiTheme="minorEastAsia" w:eastAsiaTheme="minorEastAsia"/>
                <w:sz w:val="24"/>
                <w:szCs w:val="24"/>
                <w:highlight w:val="none"/>
              </w:rPr>
              <w:t xml:space="preserve">(要求见招标文件第六章《采购需求》及第四章《评标标准》中《评分细则》)。</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3.产品质量及安全保证方案</w:t>
            </w:r>
            <w:r>
              <w:rPr>
                <w:rFonts w:hint="eastAsia" w:cs="宋体" w:asciiTheme="minorEastAsia" w:hAnsiTheme="minorEastAsia" w:eastAsiaTheme="minorEastAsia"/>
                <w:sz w:val="24"/>
                <w:szCs w:val="24"/>
                <w:highlight w:val="none"/>
              </w:rPr>
              <w:t xml:space="preserve">(要求见招标文件第六章《采购需求》及第四章《评标标准》中《评分细则》)。</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4.服务人员的配备方案</w:t>
            </w:r>
            <w:r>
              <w:rPr>
                <w:rFonts w:hint="eastAsia" w:cs="宋体" w:asciiTheme="minorEastAsia" w:hAnsiTheme="minorEastAsia" w:eastAsiaTheme="minorEastAsia"/>
                <w:sz w:val="24"/>
                <w:szCs w:val="24"/>
                <w:highlight w:val="none"/>
              </w:rPr>
              <w:t xml:space="preserve">(要求见招标文件第六章《采购需求》及第四章《评标标准》中《评分细则》)。</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5.配送方案</w:t>
            </w:r>
            <w:r>
              <w:rPr>
                <w:rFonts w:hint="eastAsia" w:cs="宋体" w:asciiTheme="minorEastAsia" w:hAnsiTheme="minorEastAsia" w:eastAsiaTheme="minorEastAsia"/>
                <w:sz w:val="24"/>
                <w:szCs w:val="24"/>
                <w:highlight w:val="none"/>
              </w:rPr>
              <w:t xml:space="preserve">(要求见招标文件第六章《采购需求》及第四章《评标标准》中《评分细则》)。</w:t>
            </w:r>
            <w:r/>
          </w:p>
          <w:p>
            <w:pPr>
              <w:pStyle w:val="982"/>
              <w:spacing w:line="400" w:lineRule="exact"/>
              <w:rPr>
                <w:rFonts w:hint="eastAsia"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6.应急方案</w:t>
            </w:r>
            <w:r>
              <w:rPr>
                <w:rFonts w:hint="eastAsia" w:cs="宋体" w:asciiTheme="minorEastAsia" w:hAnsiTheme="minorEastAsia" w:eastAsiaTheme="minorEastAsia"/>
                <w:sz w:val="24"/>
                <w:szCs w:val="24"/>
                <w:highlight w:val="none"/>
              </w:rPr>
              <w:t xml:space="preserve">(要求见招标文件第六章《采购需求》及第四章《评标标准》中《评分细则》)。</w:t>
            </w:r>
            <w:r/>
          </w:p>
          <w:p>
            <w:pPr>
              <w:pStyle w:val="982"/>
              <w:spacing w:line="400" w:lineRule="exact"/>
              <w:rPr>
                <w:rFonts w:hint="default" w:cs="宋体" w:asciiTheme="minorEastAsia" w:hAnsiTheme="minorEastAsia" w:eastAsiaTheme="minorEastAsia"/>
                <w:sz w:val="24"/>
                <w:szCs w:val="24"/>
                <w:highlight w:val="none"/>
                <w:lang w:val="en-US" w:eastAsia="zh-CN"/>
              </w:rPr>
            </w:pPr>
            <w:r>
              <w:rPr>
                <w:rFonts w:hint="eastAsia" w:cs="宋体" w:asciiTheme="minorEastAsia" w:hAnsiTheme="minorEastAsia" w:eastAsiaTheme="minorEastAsia"/>
                <w:sz w:val="24"/>
                <w:szCs w:val="24"/>
                <w:highlight w:val="none"/>
                <w:lang w:val="en-US" w:eastAsia="zh-CN"/>
              </w:rPr>
              <w:t xml:space="preserve">7.退换货承诺方案</w:t>
            </w:r>
            <w:r>
              <w:rPr>
                <w:rFonts w:hint="eastAsia" w:cs="宋体" w:asciiTheme="minorEastAsia" w:hAnsiTheme="minorEastAsia" w:eastAsiaTheme="minorEastAsia"/>
                <w:sz w:val="24"/>
                <w:szCs w:val="24"/>
                <w:highlight w:val="none"/>
              </w:rPr>
              <w:t xml:space="preserve">(要求见招标文件第六章《采购需求》及第四章《评标标准》中《评分细则》)。</w:t>
            </w:r>
            <w:r/>
          </w:p>
          <w:p>
            <w:pPr>
              <w:pStyle w:val="982"/>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（二）商务部分</w:t>
            </w:r>
            <w:r/>
          </w:p>
          <w:p>
            <w:pPr>
              <w:pStyle w:val="982"/>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w:t>
            </w:r>
            <w:r>
              <w:rPr>
                <w:rFonts w:hint="eastAsia" w:cs="宋体" w:asciiTheme="minorEastAsia" w:hAnsiTheme="minorEastAsia" w:eastAsiaTheme="minorEastAsia"/>
                <w:sz w:val="24"/>
                <w:szCs w:val="24"/>
                <w:highlight w:val="none"/>
                <w:lang w:val="en-US" w:eastAsia="zh-CN"/>
              </w:rPr>
              <w:t xml:space="preserve">投标人评价</w:t>
            </w:r>
            <w:r>
              <w:rPr>
                <w:rFonts w:hint="eastAsia" w:cs="宋体" w:asciiTheme="minorEastAsia" w:hAnsiTheme="minorEastAsia" w:eastAsiaTheme="minorEastAsia"/>
                <w:sz w:val="24"/>
                <w:szCs w:val="24"/>
                <w:highlight w:val="none"/>
              </w:rPr>
              <w:t xml:space="preserve">（要求见本文件第四章《评标标准》中《评分细则》）。</w:t>
            </w:r>
            <w:r/>
          </w:p>
          <w:p>
            <w:pPr>
              <w:pStyle w:val="982"/>
              <w:spacing w:line="40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五、价格折扣文件格式</w:t>
            </w:r>
            <w:r/>
          </w:p>
          <w:p>
            <w:pPr>
              <w:pStyle w:val="982"/>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企业报价折扣证明：无</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982"/>
              <w:spacing w:line="400" w:lineRule="exac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(十三)2</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商务条件见：</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一、本文件第四章《评标标准》中《评分细则》。</w:t>
            </w:r>
            <w:r/>
          </w:p>
          <w:p>
            <w:pPr>
              <w:pStyle w:val="982"/>
              <w:spacing w:line="400" w:lineRule="exac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二、本文件第三章《投标资料表》中(十二)。</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(十三)3</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ind w:firstLine="198"/>
              <w:keepLines w:val="0"/>
              <w:keepNext w:val="0"/>
              <w:pageBreakBefore w:val="0"/>
              <w:spacing w:line="40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(十四)3</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ind w:firstLine="198"/>
              <w:keepLines w:val="0"/>
              <w:keepNext w:val="0"/>
              <w:pageBreakBefore w:val="0"/>
              <w:spacing w:line="40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val="en-US" w:eastAsia="zh-CN" w:bidi="ar-SA"/>
              </w:rPr>
              <w:t xml:space="preserve">本项目预算金额约160万元人民币，本项目以固定优惠折扣率进行报价（最后报价）</w:t>
            </w:r>
            <w:r>
              <w:rPr>
                <w:rFonts w:hint="eastAsia" w:cs="宋体" w:asciiTheme="minorEastAsia" w:hAnsiTheme="minorEastAsia" w:eastAsiaTheme="minorEastAsia"/>
                <w:sz w:val="24"/>
                <w:szCs w:val="24"/>
                <w:lang w:val="en-US" w:eastAsia="zh-CN" w:bidi="ar-SA"/>
              </w:rPr>
              <w:t xml:space="preserve">。本项目不接受超过100%的投标报价。报价包括不限于产品价及各种税费、运费、配送费、检验检疫费、人工及相关劳务支出、保险、劳保、企业管理费、售后服务、利润、税金、政策性文件规定及合同包含的所有风险、责任等各项应有费用。采购人不用再支付配送价格以外的任何费用。</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(十六)</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（十七）1</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Style w:val="981"/>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981"/>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81"/>
                <w:rFonts w:hint="eastAsia" w:cs="宋体" w:asciiTheme="minorEastAsia" w:hAnsiTheme="minorEastAsia" w:eastAsiaTheme="minorEastAsia"/>
                <w:color w:val="auto"/>
                <w:sz w:val="24"/>
                <w:szCs w:val="24"/>
                <w:u w:val="none"/>
              </w:rPr>
              <w:fldChar w:fldCharType="end"/>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w:t>
            </w:r>
            <w:r>
              <w:rPr>
                <w:rFonts w:hint="eastAsia" w:cs="宋体" w:asciiTheme="minorEastAsia" w:hAnsiTheme="minorEastAsia" w:eastAsiaTheme="minorEastAsia"/>
                <w:b/>
                <w:bCs/>
                <w:sz w:val="24"/>
                <w:szCs w:val="24"/>
                <w:lang w:val="en-US" w:eastAsia="zh-CN"/>
              </w:rPr>
              <w:t xml:space="preserve">1</w:t>
            </w:r>
            <w:r>
              <w:rPr>
                <w:rFonts w:hint="eastAsia" w:cs="宋体" w:asciiTheme="minorEastAsia" w:hAnsiTheme="minorEastAsia" w:eastAsiaTheme="minorEastAsia"/>
                <w:b/>
                <w:bCs/>
                <w:sz w:val="24"/>
                <w:szCs w:val="24"/>
              </w:rPr>
              <w:t xml:space="preserve">50M！</w:t>
            </w:r>
            <w:r/>
          </w:p>
          <w:p>
            <w:pPr>
              <w:pStyle w:val="982"/>
              <w:spacing w:line="400" w:lineRule="exac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(十八)</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投标文件的提交与接收： </w:t>
            </w:r>
            <w:r/>
          </w:p>
          <w:p>
            <w:pPr>
              <w:pStyle w:val="982"/>
              <w:ind w:firstLine="0"/>
              <w:spacing w:line="400" w:lineRule="exact"/>
              <w:rPr>
                <w:rFonts w:cs="宋体" w:asciiTheme="minorEastAsia" w:hAnsiTheme="minorEastAsia" w:eastAsiaTheme="minorEastAsia"/>
                <w:b w:val="0"/>
                <w:bCs w:val="0"/>
                <w:color w:val="auto"/>
                <w:sz w:val="24"/>
                <w:szCs w:val="24"/>
                <w:highlight w:val="none"/>
              </w:rPr>
            </w:pPr>
            <w:r>
              <w:rPr>
                <w:rFonts w:hint="eastAsia" w:cs="宋体" w:asciiTheme="minorEastAsia" w:hAnsiTheme="minorEastAsia" w:eastAsiaTheme="minorEastAsia"/>
                <w:sz w:val="24"/>
                <w:szCs w:val="24"/>
              </w:rPr>
              <w:t xml:space="preserve">1.投标文件提交与接收时间：</w:t>
            </w:r>
            <w:r>
              <w:rPr>
                <w:rFonts w:hint="eastAsia" w:cs="宋体" w:asciiTheme="minorEastAsia" w:hAnsiTheme="minorEastAsia" w:eastAsiaTheme="minorEastAsia"/>
                <w:b w:val="0"/>
                <w:bCs w:val="0"/>
                <w:color w:val="auto"/>
                <w:sz w:val="24"/>
                <w:szCs w:val="24"/>
                <w:highlight w:val="none"/>
              </w:rPr>
              <w:t xml:space="preserve">提交投标文件截止时间（</w:t>
            </w:r>
            <w:r>
              <w:rPr>
                <w:rFonts w:hint="eastAsia" w:cs="宋体" w:asciiTheme="minorEastAsia" w:hAnsiTheme="minorEastAsia" w:eastAsiaTheme="minorEastAsia"/>
                <w:b/>
                <w:bCs/>
                <w:color w:val="auto"/>
                <w:sz w:val="24"/>
                <w:szCs w:val="24"/>
                <w:highlight w:val="none"/>
                <w:lang w:val="en-US" w:eastAsia="zh-CN"/>
              </w:rPr>
              <w:t xml:space="preserve">2026年6月29日09:30</w:t>
            </w:r>
            <w:r>
              <w:rPr>
                <w:rFonts w:hint="eastAsia" w:cs="宋体" w:asciiTheme="minorEastAsia" w:hAnsiTheme="minorEastAsia" w:eastAsiaTheme="minorEastAsia"/>
                <w:b/>
                <w:bCs/>
                <w:color w:val="auto"/>
                <w:sz w:val="24"/>
                <w:szCs w:val="24"/>
                <w:highlight w:val="none"/>
              </w:rPr>
              <w:t xml:space="preserve">）前</w:t>
            </w:r>
            <w:r>
              <w:rPr>
                <w:rFonts w:hint="eastAsia" w:cs="宋体" w:asciiTheme="minorEastAsia" w:hAnsiTheme="minorEastAsia" w:eastAsiaTheme="minorEastAsia"/>
                <w:b w:val="0"/>
                <w:bCs w:val="0"/>
                <w:color w:val="auto"/>
                <w:sz w:val="24"/>
                <w:szCs w:val="24"/>
                <w:highlight w:val="none"/>
              </w:rPr>
              <w:t xml:space="preserve">。</w:t>
            </w:r>
            <w:r/>
          </w:p>
          <w:p>
            <w:pPr>
              <w:pStyle w:val="982"/>
              <w:ind w:firstLine="0"/>
              <w:spacing w:line="40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2.投标文件提交与接收地点：</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jc w:val="both"/>
              <w:spacing w:line="40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投标人应在开标时间后</w:t>
            </w:r>
            <w:r>
              <w:rPr>
                <w:rFonts w:hint="eastAsia" w:cs="宋体" w:asciiTheme="minorEastAsia" w:hAnsiTheme="minorEastAsia" w:eastAsiaTheme="minorEastAsia"/>
                <w:sz w:val="24"/>
                <w:szCs w:val="24"/>
                <w:lang w:val="en-US" w:eastAsia="zh-CN"/>
              </w:rPr>
              <w:t xml:space="preserve">规定的时间内</w:t>
            </w:r>
            <w:r>
              <w:rPr>
                <w:rFonts w:hint="eastAsia" w:cs="宋体" w:asciiTheme="minorEastAsia" w:hAnsiTheme="minorEastAsia" w:eastAsiaTheme="minorEastAsia"/>
                <w:sz w:val="24"/>
                <w:szCs w:val="24"/>
              </w:rPr>
              <w:t xml:space="preserve">，使用CA数字证书解密各自投标文件。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开标时间及地点：</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w:t>
            </w:r>
            <w:r>
              <w:rPr>
                <w:rFonts w:hint="eastAsia" w:cs="宋体" w:asciiTheme="minorEastAsia" w:hAnsiTheme="minorEastAsia" w:eastAsiaTheme="minorEastAsia"/>
                <w:b/>
                <w:bCs/>
                <w:sz w:val="24"/>
                <w:szCs w:val="24"/>
                <w:highlight w:val="none"/>
              </w:rPr>
              <w:t xml:space="preserve">时间：</w:t>
            </w:r>
            <w:r>
              <w:rPr>
                <w:rFonts w:hint="eastAsia" w:cs="宋体" w:asciiTheme="minorEastAsia" w:hAnsiTheme="minorEastAsia" w:eastAsiaTheme="minorEastAsia"/>
                <w:b/>
                <w:bCs/>
                <w:sz w:val="24"/>
                <w:szCs w:val="24"/>
                <w:highlight w:val="none"/>
                <w:lang w:val="en-US" w:eastAsia="zh-CN"/>
              </w:rPr>
              <w:t xml:space="preserve">2026年6月29日09:30</w:t>
            </w:r>
            <w:r>
              <w:rPr>
                <w:rFonts w:hint="eastAsia" w:cs="宋体" w:asciiTheme="minorEastAsia" w:hAnsiTheme="minorEastAsia" w:eastAsiaTheme="minorEastAsia"/>
                <w:b/>
                <w:bCs/>
                <w:sz w:val="24"/>
                <w:szCs w:val="24"/>
                <w:highlight w:val="none"/>
              </w:rPr>
              <w:t xml:space="preserve">（标准时间）</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(二十五)3</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线上开标时，“苏采云”系统自动提取所有投标文件，投标人按招标文件规定方式按时在线解密。本项目招标文件规定的投标人按时在线解密方式：</w:t>
            </w:r>
            <w:r>
              <w:rPr>
                <w:rFonts w:hint="eastAsia" w:cs="宋体" w:asciiTheme="minorEastAsia" w:hAnsiTheme="minorEastAsia" w:eastAsiaTheme="minorEastAsia"/>
                <w:b/>
                <w:sz w:val="24"/>
                <w:szCs w:val="24"/>
              </w:rPr>
              <w:t xml:space="preserve">开标时间后30分钟内</w:t>
            </w:r>
            <w:r>
              <w:rPr>
                <w:rFonts w:hint="eastAsia" w:cs="宋体" w:asciiTheme="minorEastAsia" w:hAnsiTheme="minorEastAsia" w:eastAsiaTheme="minorEastAsia"/>
                <w:sz w:val="24"/>
                <w:szCs w:val="24"/>
              </w:rPr>
              <w:t xml:space="preserve">，通过“苏采云”系统（使用“CA数字证书”）解密。</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(二十七)</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(二十八)1</w:t>
            </w:r>
            <w:r/>
          </w:p>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(二十八)1（4）</w:t>
            </w:r>
            <w:r/>
          </w:p>
          <w:p>
            <w:pPr>
              <w:pStyle w:val="982"/>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ind w:firstLine="198"/>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一、推荐中标候选供应商名单。中标候选供应商数量应当根据采购需要确定，但必须按顺序排列中标候选供应商。</w:t>
            </w:r>
            <w:r/>
          </w:p>
          <w:p>
            <w:pPr>
              <w:pStyle w:val="982"/>
              <w:ind w:firstLine="198"/>
              <w:spacing w:line="40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二、采用综合评分法的，按评审后得分由高到低顺序排列。得分相同的，按投标报价由低到高顺序排列。得分且投标报价相同的，按</w:t>
            </w:r>
            <w:r>
              <w:rPr>
                <w:rFonts w:hint="eastAsia" w:cs="宋体" w:asciiTheme="minorEastAsia" w:hAnsiTheme="minorEastAsia" w:eastAsiaTheme="minorEastAsia"/>
                <w:sz w:val="24"/>
                <w:szCs w:val="24"/>
                <w:lang w:val="en-US" w:eastAsia="zh-CN"/>
              </w:rPr>
              <w:t xml:space="preserve">整体</w:t>
            </w:r>
            <w:r>
              <w:rPr>
                <w:rFonts w:hint="eastAsia" w:cs="宋体" w:asciiTheme="minorEastAsia" w:hAnsiTheme="minorEastAsia" w:eastAsiaTheme="minorEastAsia"/>
                <w:sz w:val="24"/>
                <w:szCs w:val="24"/>
                <w:highlight w:val="none"/>
              </w:rPr>
              <w:t xml:space="preserve">服务方案</w:t>
            </w:r>
            <w:r>
              <w:rPr>
                <w:rFonts w:hint="eastAsia" w:cs="宋体" w:asciiTheme="minorEastAsia" w:hAnsiTheme="minorEastAsia" w:eastAsiaTheme="minorEastAsia"/>
                <w:sz w:val="24"/>
                <w:szCs w:val="24"/>
              </w:rPr>
              <w:t xml:space="preserve">得分顺序排列</w:t>
            </w:r>
            <w:r>
              <w:rPr>
                <w:rFonts w:hint="eastAsia" w:cs="宋体" w:asciiTheme="minorEastAsia" w:hAnsiTheme="minorEastAsia" w:eastAsiaTheme="minorEastAsia"/>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（二十九）4</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1.评标中需要投标人对投标文件澄清或者说明的，应当通过“苏采云”系统交换数据电文。在评标期间，请投标人保持在线。</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82"/>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val="0"/>
                <w:bCs/>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(三十七)</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ind w:firstLine="24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履约保证金：本项目无。</w:t>
            </w:r>
            <w:r/>
          </w:p>
        </w:tc>
      </w:tr>
      <w:tr>
        <w:trPr/>
        <w:tc>
          <w:tcPr>
            <w:tcBorders>
              <w:top w:val="single" w:color="000000" w:sz="4" w:space="0"/>
              <w:left w:val="single" w:color="000000" w:sz="4" w:space="0"/>
              <w:bottom w:val="single" w:color="000000" w:sz="4" w:space="0"/>
              <w:right w:val="single" w:color="000000" w:sz="4" w:space="0"/>
            </w:tcBorders>
            <w:tcW w:w="1850" w:type="dxa"/>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(四十)</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供应商在法定质疑期内一次性提出针对同一采购程序环节的质疑。</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质疑接收人：</w:t>
            </w:r>
            <w:r>
              <w:rPr>
                <w:rFonts w:hint="eastAsia" w:cs="宋体" w:asciiTheme="minorEastAsia" w:hAnsiTheme="minorEastAsia" w:eastAsiaTheme="minorEastAsia"/>
                <w:sz w:val="24"/>
                <w:szCs w:val="24"/>
                <w:lang w:val="en-US" w:eastAsia="zh-CN"/>
              </w:rPr>
              <w:t xml:space="preserve">王游游</w:t>
            </w:r>
            <w:r>
              <w:rPr>
                <w:rFonts w:hint="eastAsia" w:cs="宋体" w:asciiTheme="minorEastAsia" w:hAnsiTheme="minorEastAsia" w:eastAsiaTheme="minorEastAsia"/>
                <w:sz w:val="24"/>
                <w:szCs w:val="24"/>
              </w:rPr>
              <w:t xml:space="preserve"> ;联系电话：</w:t>
            </w:r>
            <w:r>
              <w:rPr>
                <w:rFonts w:hint="eastAsia" w:cs="宋体" w:asciiTheme="minorEastAsia" w:hAnsiTheme="minorEastAsia" w:eastAsiaTheme="minorEastAsia"/>
                <w:sz w:val="24"/>
                <w:szCs w:val="24"/>
                <w:lang w:val="en-US" w:eastAsia="zh-CN"/>
              </w:rPr>
              <w:t xml:space="preserve">0516-83815108</w:t>
            </w:r>
            <w:r>
              <w:rPr>
                <w:rFonts w:hint="eastAsia" w:cs="宋体" w:asciiTheme="minorEastAsia" w:hAnsiTheme="minorEastAsia" w:eastAsiaTheme="minorEastAsia"/>
                <w:sz w:val="24"/>
                <w:szCs w:val="24"/>
              </w:rPr>
              <w:t xml:space="preserve">；</w:t>
            </w:r>
            <w:r/>
          </w:p>
          <w:p>
            <w:pPr>
              <w:pStyle w:val="982"/>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办公地址：</w:t>
            </w:r>
            <w:r>
              <w:rPr>
                <w:rFonts w:hint="eastAsia" w:cs="宋体" w:asciiTheme="minorEastAsia" w:hAnsiTheme="minorEastAsia" w:eastAsiaTheme="minorEastAsia"/>
                <w:sz w:val="24"/>
                <w:szCs w:val="24"/>
                <w:lang w:val="en-US" w:eastAsia="zh-CN"/>
              </w:rPr>
              <w:t xml:space="preserve">江苏省徐州市云龙区汉风街道秦郡路中铁原香漫谷2号商业楼273-5室</w:t>
            </w:r>
            <w:r/>
          </w:p>
        </w:tc>
      </w:tr>
      <w:tr>
        <w:trPr/>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982"/>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8244" w:type="dxa"/>
            <w:textDirection w:val="lrTb"/>
            <w:noWrap w:val="false"/>
          </w:tcPr>
          <w:p>
            <w:pPr>
              <w:pStyle w:val="982"/>
              <w:spacing w:line="40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中标人中标后应在中标（成交）公告发布之日起</w:t>
            </w:r>
            <w:r>
              <w:rPr>
                <w:rFonts w:hint="eastAsia" w:cs="宋体" w:asciiTheme="minorEastAsia" w:hAnsiTheme="minorEastAsia" w:eastAsiaTheme="minorEastAsia"/>
                <w:sz w:val="24"/>
                <w:szCs w:val="24"/>
                <w:u w:val="single"/>
              </w:rPr>
              <w:t xml:space="preserve">3个工作日</w:t>
            </w:r>
            <w:r>
              <w:rPr>
                <w:rFonts w:hint="eastAsia" w:cs="宋体" w:asciiTheme="minorEastAsia" w:hAnsiTheme="minorEastAsia" w:eastAsiaTheme="minorEastAsia"/>
                <w:sz w:val="24"/>
                <w:szCs w:val="24"/>
              </w:rPr>
              <w:t xml:space="preserve">内将中标代理服务费（按照招标文件“代理服务费收取标准”执行）通过网银、电汇、转账等方式汇入</w:t>
            </w:r>
            <w:r>
              <w:rPr>
                <w:rFonts w:hint="eastAsia" w:cs="宋体" w:asciiTheme="minorEastAsia" w:hAnsiTheme="minorEastAsia" w:eastAsiaTheme="minorEastAsia"/>
                <w:sz w:val="24"/>
                <w:szCs w:val="24"/>
                <w:lang w:eastAsia="zh-CN"/>
              </w:rPr>
              <w:t xml:space="preserve">江苏中亿达工程管理咨询有限公司</w:t>
            </w:r>
            <w:r>
              <w:rPr>
                <w:rFonts w:hint="eastAsia" w:cs="宋体" w:asciiTheme="minorEastAsia" w:hAnsiTheme="minorEastAsia" w:eastAsiaTheme="minorEastAsia"/>
                <w:sz w:val="24"/>
                <w:szCs w:val="24"/>
              </w:rPr>
              <w:t xml:space="preserve">（账户详见“代理服务费收取标准”第</w:t>
            </w:r>
            <w:r>
              <w:rPr>
                <w:rFonts w:hint="eastAsia" w:cs="宋体" w:asciiTheme="minorEastAsia" w:hAnsiTheme="minorEastAsia" w:eastAsiaTheme="minorEastAsia"/>
                <w:sz w:val="24"/>
                <w:szCs w:val="24"/>
                <w:lang w:val="en-US" w:eastAsia="zh-CN"/>
              </w:rPr>
              <w:t xml:space="preserve">9</w:t>
            </w:r>
            <w:r>
              <w:rPr>
                <w:rFonts w:hint="eastAsia" w:cs="宋体" w:asciiTheme="minorEastAsia" w:hAnsiTheme="minorEastAsia" w:eastAsiaTheme="minorEastAsia"/>
                <w:sz w:val="24"/>
                <w:szCs w:val="24"/>
              </w:rPr>
              <w:t xml:space="preserve">条）。中标（成交）公告发布后7个工作日内，持银行汇款凭据或回单截图到</w:t>
            </w:r>
            <w:r>
              <w:rPr>
                <w:rFonts w:hint="eastAsia" w:cs="宋体" w:asciiTheme="minorEastAsia" w:hAnsiTheme="minorEastAsia" w:eastAsiaTheme="minorEastAsia"/>
                <w:sz w:val="24"/>
                <w:szCs w:val="24"/>
                <w:lang w:eastAsia="zh-CN"/>
              </w:rPr>
              <w:t xml:space="preserve">江苏中亿达工程管理咨询有限公司</w:t>
            </w:r>
            <w:r>
              <w:rPr>
                <w:rFonts w:hint="eastAsia" w:cs="宋体" w:asciiTheme="minorEastAsia" w:hAnsiTheme="minorEastAsia" w:eastAsiaTheme="minorEastAsia"/>
                <w:sz w:val="24"/>
                <w:szCs w:val="24"/>
              </w:rPr>
              <w:t xml:space="preserve">领取中标（成交）通知书，中标人在领取中标通知书的同时，须向采购代理机构提交《开标一览表》和《分项价格表》的数据文件（WORD格式）及与电子投标文件一致的纸质投标文件</w:t>
            </w:r>
            <w:r>
              <w:rPr>
                <w:rFonts w:hint="eastAsia" w:cs="宋体" w:asciiTheme="minorEastAsia" w:hAnsiTheme="minorEastAsia" w:eastAsiaTheme="minorEastAsia"/>
                <w:sz w:val="24"/>
                <w:szCs w:val="24"/>
                <w:lang w:val="en-US" w:eastAsia="zh-CN"/>
              </w:rPr>
              <w:t xml:space="preserve">二</w:t>
            </w:r>
            <w:r>
              <w:rPr>
                <w:rFonts w:hint="eastAsia" w:cs="宋体" w:asciiTheme="minorEastAsia" w:hAnsiTheme="minorEastAsia" w:eastAsiaTheme="minorEastAsia"/>
                <w:sz w:val="24"/>
                <w:szCs w:val="24"/>
              </w:rPr>
              <w:t xml:space="preserve">份，逐页加盖鲜章。逾期不予汇款的，视同自动放弃中标（成交）资格。</w:t>
            </w:r>
            <w:r/>
          </w:p>
        </w:tc>
      </w:tr>
    </w:tbl>
    <w:p>
      <w:pPr>
        <w:spacing w:line="520" w:lineRule="exact"/>
      </w:pPr>
      <w:r>
        <w:rPr>
          <w:rFonts w:hint="eastAsia" w:cs="宋体" w:asciiTheme="minorEastAsia" w:hAnsiTheme="minorEastAsia" w:eastAsiaTheme="minorEastAsia"/>
          <w:b/>
          <w:bCs/>
          <w:sz w:val="24"/>
          <w:szCs w:val="24"/>
        </w:rPr>
        <w:t xml:space="preserve">本章附件：</w:t>
      </w:r>
      <w:r>
        <w:rPr>
          <w:rFonts w:hint="eastAsia" w:cs="宋体" w:asciiTheme="minorEastAsia" w:hAnsiTheme="minorEastAsia" w:eastAsiaTheme="minorEastAsia"/>
          <w:b/>
          <w:sz w:val="24"/>
          <w:szCs w:val="24"/>
        </w:rPr>
        <w:t xml:space="preserve">招标代理服务收费标准</w:t>
      </w:r>
      <w:r/>
    </w:p>
    <w:p>
      <w:pPr>
        <w:jc w:val="cente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400" w:lineRule="exact"/>
        <w:tabs>
          <w:tab w:val="left" w:pos="2970" w:leader="none"/>
          <w:tab w:val="center" w:pos="4932" w:leader="none"/>
        </w:tabs>
        <w:rPr>
          <w:rFonts w:hint="eastAsia" w:ascii="宋体" w:hAnsi="宋体" w:eastAsia="宋体" w:cs="宋体"/>
          <w:color w:val="000000"/>
          <w:sz w:val="28"/>
          <w:szCs w:val="28"/>
        </w:rPr>
      </w:pPr>
      <w:r>
        <w:rPr>
          <w:rFonts w:hint="eastAsia" w:ascii="宋体" w:hAnsi="宋体" w:eastAsia="宋体" w:cs="宋体"/>
          <w:b/>
          <w:sz w:val="28"/>
          <w:szCs w:val="28"/>
        </w:rPr>
        <w:tab/>
      </w:r>
      <w:r>
        <w:rPr>
          <w:rFonts w:hint="eastAsia" w:ascii="宋体" w:hAnsi="宋体" w:eastAsia="宋体" w:cs="宋体"/>
          <w:sz w:val="28"/>
          <w:szCs w:val="28"/>
        </w:rPr>
        <w:tab/>
      </w:r>
      <w:r>
        <w:rPr>
          <w:rFonts w:hint="eastAsia" w:ascii="宋体" w:hAnsi="宋体" w:eastAsia="宋体" w:cs="宋体"/>
          <w:b/>
          <w:sz w:val="28"/>
          <w:szCs w:val="28"/>
        </w:rPr>
        <w:t xml:space="preserve">招标代理服务收费标准</w:t>
      </w:r>
      <w:r/>
    </w:p>
    <w:tbl>
      <w:tblPr>
        <w:tblStyle w:val="1019"/>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p>
      <w:pPr>
        <w:ind w:firstLine="560"/>
        <w:widowControl/>
        <w:rPr>
          <w:rFonts w:ascii="宋体" w:hAnsi="宋体" w:cs="宋体"/>
          <w:sz w:val="24"/>
        </w:rPr>
      </w:pPr>
      <w:r>
        <w:rPr>
          <w:rFonts w:hint="eastAsia" w:ascii="宋体" w:hAnsi="宋体" w:cs="宋体"/>
          <w:sz w:val="24"/>
        </w:rPr>
        <w:t xml:space="preserve">说明：</w:t>
      </w:r>
      <w:r/>
    </w:p>
    <w:p>
      <w:pPr>
        <w:ind w:firstLine="560"/>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ascii="宋体" w:hAnsi="宋体" w:cs="宋体"/>
          <w:sz w:val="24"/>
        </w:rPr>
      </w:pPr>
      <w:r>
        <w:rPr>
          <w:rFonts w:hint="eastAsia" w:ascii="宋体" w:hAnsi="宋体" w:cs="宋体"/>
          <w:sz w:val="24"/>
        </w:rPr>
        <w:t xml:space="preserve">2.代理服务费按差额定率累进法计算。</w:t>
      </w:r>
      <w:r/>
    </w:p>
    <w:p>
      <w:pPr>
        <w:ind w:firstLine="560"/>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firstLine="560"/>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ascii="宋体" w:hAnsi="宋体" w:cs="宋体"/>
          <w:sz w:val="24"/>
        </w:rPr>
      </w:pPr>
      <w:r>
        <w:rPr>
          <w:rFonts w:hint="eastAsia" w:ascii="宋体" w:hAnsi="宋体" w:cs="宋体"/>
          <w:sz w:val="24"/>
        </w:rPr>
        <w:t xml:space="preserve">6.有分包（分标段）的按一个项目计算。</w:t>
      </w:r>
      <w:r/>
    </w:p>
    <w:p>
      <w:pPr>
        <w:ind w:firstLine="560"/>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spacing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9.账户信息：</w:t>
      </w:r>
      <w:r/>
    </w:p>
    <w:p>
      <w:pPr>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收款人：</w:t>
      </w:r>
      <w:r>
        <w:rPr>
          <w:rFonts w:hint="eastAsia" w:cs="宋体" w:asciiTheme="minorEastAsia" w:hAnsiTheme="minorEastAsia" w:eastAsiaTheme="minorEastAsia"/>
          <w:b/>
          <w:bCs/>
          <w:sz w:val="24"/>
          <w:szCs w:val="24"/>
          <w:lang w:eastAsia="zh-CN"/>
        </w:rPr>
        <w:t xml:space="preserve">江苏中亿达工程管理咨询有限公司</w:t>
      </w:r>
      <w:r/>
    </w:p>
    <w:p>
      <w:pPr>
        <w:spacing w:line="440" w:lineRule="exact"/>
        <w:rPr>
          <w:rFonts w:cs="宋体" w:asciiTheme="minorEastAsia" w:hAnsiTheme="minorEastAsia" w:eastAsiaTheme="minorEastAsia"/>
          <w:b/>
          <w:bCs/>
          <w:sz w:val="24"/>
          <w:szCs w:val="24"/>
          <w:highlight w:val="yellow"/>
        </w:rPr>
      </w:pPr>
      <w:r>
        <w:rPr>
          <w:rFonts w:hint="eastAsia" w:cs="宋体" w:asciiTheme="minorEastAsia" w:hAnsiTheme="minorEastAsia" w:eastAsiaTheme="minorEastAsia"/>
          <w:b/>
          <w:bCs/>
          <w:sz w:val="24"/>
          <w:szCs w:val="24"/>
        </w:rPr>
        <w:t xml:space="preserve">开户银行：</w:t>
      </w:r>
      <w:r>
        <w:rPr>
          <w:rFonts w:hint="eastAsia" w:cs="宋体" w:asciiTheme="minorEastAsia" w:hAnsiTheme="minorEastAsia" w:eastAsiaTheme="minorEastAsia"/>
          <w:b/>
          <w:bCs/>
          <w:sz w:val="24"/>
          <w:szCs w:val="24"/>
          <w:lang w:val="en-US" w:eastAsia="zh-CN"/>
        </w:rPr>
        <w:t xml:space="preserve">中国农业银行股份有限公司徐州行政区支行</w:t>
      </w:r>
      <w:r/>
    </w:p>
    <w:p>
      <w:pPr>
        <w:spacing w:line="440" w:lineRule="exact"/>
        <w:rPr>
          <w:rFonts w:hint="eastAsia" w:cs="宋体" w:asciiTheme="minorEastAsia" w:hAnsiTheme="minorEastAsia" w:eastAsiaTheme="minorEastAsia"/>
          <w:b/>
          <w:bCs/>
          <w:sz w:val="24"/>
          <w:szCs w:val="24"/>
          <w:lang w:val="en-US" w:eastAsia="zh-CN"/>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720" w:equalWidth="1"/>
          <w:docGrid w:linePitch="360"/>
          <w:titlePg/>
        </w:sectPr>
      </w:pPr>
      <w:r>
        <w:rPr>
          <w:rFonts w:hint="eastAsia" w:cs="宋体" w:asciiTheme="minorEastAsia" w:hAnsiTheme="minorEastAsia" w:eastAsiaTheme="minorEastAsia"/>
          <w:b/>
          <w:bCs/>
          <w:sz w:val="24"/>
          <w:szCs w:val="24"/>
          <w:lang w:val="en-US" w:eastAsia="zh-CN"/>
        </w:rPr>
        <w:t xml:space="preserve">账号：10258301040011711</w:t>
      </w:r>
      <w:r/>
    </w:p>
    <w:p>
      <w:pPr>
        <w:pStyle w:val="956"/>
        <w:numPr>
          <w:ilvl w:val="0"/>
          <w:numId w:val="1"/>
        </w:numPr>
        <w:rPr>
          <w:rFonts w:asciiTheme="minorEastAsia" w:hAnsiTheme="minorEastAsia" w:eastAsiaTheme="minorEastAsia"/>
          <w:sz w:val="28"/>
          <w:szCs w:val="28"/>
          <w:highlight w:val="none"/>
        </w:rPr>
      </w:pPr>
      <w:r/>
      <w:bookmarkStart w:id="6" w:name="_Toc5564"/>
      <w:r>
        <w:rPr>
          <w:rFonts w:hint="eastAsia" w:asciiTheme="minorEastAsia" w:hAnsiTheme="minorEastAsia" w:eastAsiaTheme="minorEastAsia"/>
          <w:sz w:val="28"/>
          <w:szCs w:val="28"/>
          <w:highlight w:val="none"/>
        </w:rPr>
        <w:t xml:space="preserve">评标标准</w:t>
      </w:r>
      <w:bookmarkEnd w:id="4"/>
      <w:r/>
      <w:bookmarkEnd w:id="5"/>
      <w:r/>
      <w:bookmarkEnd w:id="6"/>
      <w:r/>
      <w:bookmarkStart w:id="7" w:name="_Toc484939581"/>
      <w:r/>
      <w:r/>
    </w:p>
    <w:tbl>
      <w:tblPr>
        <w:tblStyle w:val="959"/>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9"/>
        <w:gridCol w:w="7163"/>
      </w:tblGrid>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sz w:val="24"/>
                <w:szCs w:val="24"/>
              </w:rPr>
              <w:t xml:space="preserve">评分</w:t>
            </w:r>
            <w:r>
              <w:rPr>
                <w:rFonts w:hint="eastAsia" w:ascii="宋体" w:hAnsi="宋体" w:eastAsia="宋体" w:cs="宋体"/>
                <w:sz w:val="24"/>
                <w:szCs w:val="24"/>
                <w:lang w:val="en-US" w:eastAsia="zh-CN"/>
              </w:rPr>
              <w:t xml:space="preserve">细则</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价格部分</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各投标人价格得分=基准价（1-</w:t>
            </w:r>
            <w:r>
              <w:rPr>
                <w:rFonts w:hint="eastAsia" w:ascii="宋体" w:hAnsi="宋体" w:eastAsia="宋体" w:cs="宋体"/>
                <w:color w:val="auto"/>
                <w:sz w:val="24"/>
                <w:szCs w:val="24"/>
                <w:highlight w:val="none"/>
                <w:lang w:val="en-US" w:eastAsia="zh-CN"/>
              </w:rPr>
              <w:t xml:space="preserve">最高优惠率</w:t>
            </w:r>
            <w:r>
              <w:rPr>
                <w:rFonts w:hint="eastAsia" w:ascii="宋体" w:hAnsi="宋体" w:eastAsia="宋体" w:cs="宋体"/>
                <w:color w:val="auto"/>
                <w:sz w:val="24"/>
                <w:szCs w:val="24"/>
                <w:highlight w:val="none"/>
              </w:rPr>
              <w:t xml:space="preserve">）÷（1-各</w:t>
            </w:r>
            <w:r>
              <w:rPr>
                <w:rFonts w:hint="eastAsia" w:ascii="宋体" w:hAnsi="宋体" w:eastAsia="宋体" w:cs="宋体"/>
                <w:color w:val="auto"/>
                <w:sz w:val="24"/>
                <w:szCs w:val="24"/>
                <w:highlight w:val="none"/>
                <w:lang w:val="en-US" w:eastAsia="zh-CN"/>
              </w:rPr>
              <w:t xml:space="preserve">投标人所报优惠率</w:t>
            </w:r>
            <w:r>
              <w:rPr>
                <w:rFonts w:hint="eastAsia" w:ascii="宋体" w:hAnsi="宋体" w:eastAsia="宋体" w:cs="宋体"/>
                <w:color w:val="auto"/>
                <w:sz w:val="24"/>
                <w:szCs w:val="24"/>
                <w:highlight w:val="none"/>
              </w:rPr>
              <w:t xml:space="preserve">）×20。得分四舍五入保留小数点后2位。</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投标人评价</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具有有效期内的</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职业健康安全管理体系</w:t>
            </w:r>
            <w:r>
              <w:rPr>
                <w:rFonts w:hint="eastAsia" w:ascii="宋体" w:hAnsi="宋体" w:eastAsia="宋体" w:cs="宋体"/>
                <w:color w:val="auto"/>
                <w:sz w:val="24"/>
                <w:szCs w:val="24"/>
              </w:rPr>
              <w:t xml:space="preserve">（ISO</w:t>
            </w:r>
            <w:r>
              <w:rPr>
                <w:rFonts w:hint="eastAsia" w:ascii="宋体" w:hAnsi="宋体" w:eastAsia="宋体" w:cs="宋体"/>
                <w:color w:val="auto"/>
                <w:sz w:val="24"/>
                <w:szCs w:val="24"/>
                <w:lang w:val="en-US" w:eastAsia="zh-CN"/>
              </w:rPr>
              <w:t xml:space="preserve">45001</w:t>
            </w:r>
            <w:r>
              <w:rPr>
                <w:rFonts w:hint="eastAsia" w:ascii="宋体" w:hAnsi="宋体" w:eastAsia="宋体" w:cs="宋体"/>
                <w:color w:val="auto"/>
                <w:sz w:val="24"/>
                <w:szCs w:val="24"/>
              </w:rPr>
              <w:t xml:space="preserve">）认证证书、质量管理体系（ISO9001）认证证书、环境管理体系（ISO14001）认证</w:t>
            </w:r>
            <w:r>
              <w:rPr>
                <w:rFonts w:hint="eastAsia" w:ascii="宋体" w:hAnsi="宋体" w:eastAsia="宋体" w:cs="宋体"/>
                <w:color w:val="auto"/>
                <w:sz w:val="24"/>
                <w:szCs w:val="24"/>
                <w:lang w:val="en-US" w:eastAsia="zh-CN"/>
              </w:rPr>
              <w:t xml:space="preserve">，以上证书</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共</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不提供不得分。</w:t>
            </w:r>
            <w:r/>
          </w:p>
          <w:p>
            <w:pPr>
              <w:pStyle w:val="971"/>
              <w:ind w:left="0" w:right="0" w:firstLine="0"/>
              <w:keepLines w:val="0"/>
              <w:keepNext w:val="0"/>
              <w:pageBreakBefore w:val="0"/>
              <w:spacing w:after="0" w:line="400" w:lineRule="exact"/>
              <w:widowControl w:val="off"/>
              <w:rPr>
                <w:rFonts w:hint="default"/>
                <w:lang w:val="en-US"/>
              </w:rPr>
            </w:pPr>
            <w:r>
              <w:rPr>
                <w:rFonts w:hint="eastAsia"/>
                <w:lang w:val="en-US" w:eastAsia="zh-CN"/>
              </w:rPr>
              <w:t xml:space="preserve">注：投标文件中提供证书扫描件并加盖投标人电子签章</w:t>
            </w:r>
            <w:r/>
          </w:p>
        </w:tc>
      </w:tr>
      <w:tr>
        <w:trPr>
          <w:jc w:val="center"/>
          <w:trHeight w:val="1479"/>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食品安全责任险</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对投标人投保的食品安全责任险金额进行评分：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食品安全责任险投</w:t>
            </w:r>
            <w:r>
              <w:rPr>
                <w:rFonts w:hint="eastAsia" w:ascii="宋体" w:hAnsi="宋体" w:cs="宋体"/>
                <w:color w:val="auto"/>
                <w:sz w:val="24"/>
                <w:szCs w:val="24"/>
                <w:lang w:val="en-US" w:eastAsia="zh-CN"/>
              </w:rPr>
              <w:t xml:space="preserve">保</w:t>
            </w:r>
            <w:r>
              <w:rPr>
                <w:rFonts w:hint="eastAsia" w:ascii="宋体" w:hAnsi="宋体" w:eastAsia="宋体" w:cs="宋体"/>
                <w:color w:val="auto"/>
                <w:sz w:val="24"/>
                <w:szCs w:val="24"/>
              </w:rPr>
              <w:t xml:space="preserve">金额≥</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00万元人民币，得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食品安全责任险投</w:t>
            </w:r>
            <w:r>
              <w:rPr>
                <w:rFonts w:hint="eastAsia" w:ascii="宋体" w:hAnsi="宋体" w:cs="宋体"/>
                <w:color w:val="auto"/>
                <w:sz w:val="24"/>
                <w:szCs w:val="24"/>
                <w:lang w:val="en-US" w:eastAsia="zh-CN"/>
              </w:rPr>
              <w:t xml:space="preserve">保</w:t>
            </w:r>
            <w:r>
              <w:rPr>
                <w:rFonts w:hint="eastAsia" w:ascii="宋体" w:hAnsi="宋体" w:eastAsia="宋体" w:cs="宋体"/>
                <w:color w:val="auto"/>
                <w:sz w:val="24"/>
                <w:szCs w:val="24"/>
              </w:rPr>
              <w:t xml:space="preserve">金额≥</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00万元人民币，得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jc w:val="both"/>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sz w:val="24"/>
                <w:szCs w:val="24"/>
              </w:rPr>
              <w:t xml:space="preserve">备注：投标文件中</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提供投标人投保的保单扫描件</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加盖投标人电子签章。</w:t>
            </w:r>
            <w:r>
              <w:rPr>
                <w:rFonts w:hint="eastAsia" w:ascii="宋体" w:hAnsi="宋体" w:eastAsia="宋体" w:cs="宋体"/>
                <w:sz w:val="24"/>
                <w:szCs w:val="24"/>
                <w:lang w:val="en-US" w:eastAsia="zh-CN"/>
              </w:rPr>
              <w:t xml:space="preserve">不提供不得分。</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整体服务方案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对各投标文件中的整体服务方案的切实可行，实事求事方面进行评价：</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全面性(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全面具体详实得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分；较全面得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val="en-US" w:eastAsia="zh-CN"/>
                <w14:textFill>
                  <w14:solidFill>
                    <w14:schemeClr w14:val="tx1"/>
                  </w14:solidFill>
                </w14:textFill>
              </w:rPr>
              <w:t xml:space="preserve">仅具备基本内容得3分；</w:t>
            </w:r>
            <w:r>
              <w:rPr>
                <w:rFonts w:hint="eastAsia" w:ascii="宋体" w:hAnsi="宋体" w:eastAsia="宋体" w:cs="宋体"/>
                <w:color w:val="000000" w:themeColor="text1"/>
                <w:sz w:val="24"/>
                <w:szCs w:val="24"/>
                <w14:textFill>
                  <w14:solidFill>
                    <w14:schemeClr w14:val="tx1"/>
                  </w14:solidFill>
                </w14:textFill>
              </w:rPr>
              <w:t xml:space="preserve">不全面得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针对性(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针对性强得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分；针对性较强得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val="en-US" w:eastAsia="zh-CN"/>
                <w14:textFill>
                  <w14:solidFill>
                    <w14:schemeClr w14:val="tx1"/>
                  </w14:solidFill>
                </w14:textFill>
              </w:rPr>
              <w:t xml:space="preserve">针对性一般得2分；</w:t>
            </w:r>
            <w:r>
              <w:rPr>
                <w:rFonts w:hint="eastAsia" w:ascii="宋体" w:hAnsi="宋体" w:eastAsia="宋体" w:cs="宋体"/>
                <w:color w:val="000000" w:themeColor="text1"/>
                <w:sz w:val="24"/>
                <w:szCs w:val="24"/>
                <w14:textFill>
                  <w14:solidFill>
                    <w14:schemeClr w14:val="tx1"/>
                  </w14:solidFill>
                </w14:textFill>
              </w:rPr>
              <w:t xml:space="preserve">针对性不强得1分。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可行性(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符合实际切实可行得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分；较切实可行得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分；可行性欠缺得1分；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未提供</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得0分。</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产品质量及安全保证方案</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对各投标文件中的产品质量及安全保证方案的</w:t>
            </w:r>
            <w:r>
              <w:rPr>
                <w:rFonts w:hint="eastAsia" w:ascii="宋体" w:hAnsi="宋体" w:cs="宋体"/>
                <w:color w:val="000000" w:themeColor="text1"/>
                <w:sz w:val="24"/>
                <w:szCs w:val="24"/>
                <w:lang w:val="en-US" w:eastAsia="zh-CN"/>
                <w14:textFill>
                  <w14:solidFill>
                    <w14:schemeClr w14:val="tx1"/>
                  </w14:solidFill>
                </w14:textFill>
              </w:rPr>
              <w:t xml:space="preserve">全面性</w:t>
            </w:r>
            <w:r>
              <w:rPr>
                <w:rFonts w:hint="eastAsia" w:ascii="宋体" w:hAnsi="宋体" w:eastAsia="宋体" w:cs="宋体"/>
                <w:color w:val="000000" w:themeColor="text1"/>
                <w:sz w:val="24"/>
                <w:szCs w:val="24"/>
                <w14:textFill>
                  <w14:solidFill>
                    <w14:schemeClr w14:val="tx1"/>
                  </w14:solidFill>
                </w14:textFill>
              </w:rPr>
              <w:t xml:space="preserve">、可操作性、针对性进行评价：</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b/>
                <w:bCs/>
                <w:color w:val="000000" w:themeColor="text1"/>
                <w:sz w:val="24"/>
                <w:szCs w:val="24"/>
                <w14:textFill>
                  <w14:solidFill>
                    <w14:schemeClr w14:val="tx1"/>
                  </w14:solidFill>
                </w14:textFill>
              </w:rPr>
              <w:t xml:space="preserve">全面性(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全面具体详实得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分；较全面得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val="en-US" w:eastAsia="zh-CN"/>
                <w14:textFill>
                  <w14:solidFill>
                    <w14:schemeClr w14:val="tx1"/>
                  </w14:solidFill>
                </w14:textFill>
              </w:rPr>
              <w:t xml:space="preserve">仅具备基本内容得3分；</w:t>
            </w:r>
            <w:r>
              <w:rPr>
                <w:rFonts w:hint="eastAsia" w:ascii="宋体" w:hAnsi="宋体" w:eastAsia="宋体" w:cs="宋体"/>
                <w:color w:val="000000" w:themeColor="text1"/>
                <w:sz w:val="24"/>
                <w:szCs w:val="24"/>
                <w14:textFill>
                  <w14:solidFill>
                    <w14:schemeClr w14:val="tx1"/>
                  </w14:solidFill>
                </w14:textFill>
              </w:rPr>
              <w:t xml:space="preserve">不全面得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针对性(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针对性强得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分；针对性较强得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val="en-US" w:eastAsia="zh-CN"/>
                <w14:textFill>
                  <w14:solidFill>
                    <w14:schemeClr w14:val="tx1"/>
                  </w14:solidFill>
                </w14:textFill>
              </w:rPr>
              <w:t xml:space="preserve">针对性一般得2分；</w:t>
            </w:r>
            <w:r>
              <w:rPr>
                <w:rFonts w:hint="eastAsia" w:ascii="宋体" w:hAnsi="宋体" w:eastAsia="宋体" w:cs="宋体"/>
                <w:color w:val="000000" w:themeColor="text1"/>
                <w:sz w:val="24"/>
                <w:szCs w:val="24"/>
                <w14:textFill>
                  <w14:solidFill>
                    <w14:schemeClr w14:val="tx1"/>
                  </w14:solidFill>
                </w14:textFill>
              </w:rPr>
              <w:t xml:space="preserve">针对性不强得1分。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可行性(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：符合实际切实可行得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分；较切实可行得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分；可行性欠缺得1分；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未提供的得0分。</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服务人员的配备方案</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提供的服务人员的配备方案进行综合评分：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配备科学合理，能针对项目特点，针对性强的得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配备</w:t>
            </w:r>
            <w:r>
              <w:rPr>
                <w:rFonts w:hint="eastAsia" w:ascii="宋体" w:hAnsi="宋体" w:eastAsia="宋体" w:cs="宋体"/>
                <w:color w:val="000000" w:themeColor="text1"/>
                <w:sz w:val="24"/>
                <w:szCs w:val="24"/>
                <w:lang w:eastAsia="zh-CN"/>
                <w14:textFill>
                  <w14:solidFill>
                    <w14:schemeClr w14:val="tx1"/>
                  </w14:solidFill>
                </w14:textFill>
              </w:rPr>
              <w:t xml:space="preserve">较</w:t>
            </w:r>
            <w:r>
              <w:rPr>
                <w:rFonts w:hint="eastAsia" w:ascii="宋体" w:hAnsi="宋体" w:eastAsia="宋体" w:cs="宋体"/>
                <w:color w:val="000000" w:themeColor="text1"/>
                <w:sz w:val="24"/>
                <w:szCs w:val="24"/>
                <w14:textFill>
                  <w14:solidFill>
                    <w14:schemeClr w14:val="tx1"/>
                  </w14:solidFill>
                </w14:textFill>
              </w:rPr>
              <w:t xml:space="preserve">科学合理，能针对项目特点，针对性</w:t>
            </w:r>
            <w:r>
              <w:rPr>
                <w:rFonts w:hint="eastAsia" w:ascii="宋体" w:hAnsi="宋体" w:eastAsia="宋体" w:cs="宋体"/>
                <w:color w:val="000000" w:themeColor="text1"/>
                <w:sz w:val="24"/>
                <w:szCs w:val="24"/>
                <w:lang w:eastAsia="zh-CN"/>
                <w14:textFill>
                  <w14:solidFill>
                    <w14:schemeClr w14:val="tx1"/>
                  </w14:solidFill>
                </w14:textFill>
              </w:rPr>
              <w:t xml:space="preserve">较</w:t>
            </w:r>
            <w:r>
              <w:rPr>
                <w:rFonts w:hint="eastAsia" w:ascii="宋体" w:hAnsi="宋体" w:eastAsia="宋体" w:cs="宋体"/>
                <w:color w:val="000000" w:themeColor="text1"/>
                <w:sz w:val="24"/>
                <w:szCs w:val="24"/>
                <w14:textFill>
                  <w14:solidFill>
                    <w14:schemeClr w14:val="tx1"/>
                  </w14:solidFill>
                </w14:textFill>
              </w:rPr>
              <w:t xml:space="preserve">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配备基本合理，针对性一般的，得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配备不合理，缺乏针对性的，得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未提供的得0分。</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配送方案</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提供</w:t>
            </w:r>
            <w:r>
              <w:rPr>
                <w:rFonts w:hint="eastAsia" w:ascii="宋体" w:hAnsi="宋体" w:eastAsia="宋体" w:cs="宋体"/>
                <w:color w:val="000000" w:themeColor="text1"/>
                <w:sz w:val="24"/>
                <w:szCs w:val="24"/>
                <w:lang w:val="en-US" w:eastAsia="zh-CN"/>
                <w14:textFill>
                  <w14:solidFill>
                    <w14:schemeClr w14:val="tx1"/>
                  </w14:solidFill>
                </w14:textFill>
              </w:rPr>
              <w:t xml:space="preserve">的配送方案进行综合</w:t>
            </w:r>
            <w:r>
              <w:rPr>
                <w:rFonts w:hint="eastAsia" w:ascii="宋体" w:hAnsi="宋体" w:cs="宋体"/>
                <w:color w:val="000000" w:themeColor="text1"/>
                <w:sz w:val="24"/>
                <w:szCs w:val="24"/>
                <w:lang w:val="en-US" w:eastAsia="zh-CN"/>
                <w14:textFill>
                  <w14:solidFill>
                    <w14:schemeClr w14:val="tx1"/>
                  </w14:solidFill>
                </w14:textFill>
              </w:rPr>
              <w:t xml:space="preserve">评分</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b/>
                <w:bCs/>
                <w:color w:val="000000" w:themeColor="text1"/>
                <w:sz w:val="24"/>
                <w:szCs w:val="24"/>
                <w14:textFill>
                  <w14:solidFill>
                    <w14:schemeClr w14:val="tx1"/>
                  </w14:solidFill>
                </w14:textFill>
              </w:rPr>
              <w:t xml:space="preserve">内容的全面性（</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：全面具体详实得4分；较全面得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分；存在较大漏项或缺陷得1分。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可行性（</w:t>
            </w:r>
            <w:r>
              <w:rPr>
                <w:rFonts w:hint="eastAsia" w:ascii="宋体" w:hAnsi="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切实可行得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分；较切实可行得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分；可行性欠缺得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bCs/>
                <w:color w:val="000000" w:themeColor="text1"/>
                <w:sz w:val="24"/>
                <w:szCs w:val="24"/>
                <w14:textFill>
                  <w14:solidFill>
                    <w14:schemeClr w14:val="tx1"/>
                  </w14:solidFill>
                </w14:textFill>
              </w:rPr>
              <w:t xml:space="preserve">针对性（</w:t>
            </w:r>
            <w:r>
              <w:rPr>
                <w:rFonts w:hint="eastAsia" w:ascii="宋体" w:hAnsi="宋体" w:cs="宋体"/>
                <w:b/>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针对性强得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分；针对性较强得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分；针对性不强得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未提供的得0分。</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应急方案</w:t>
            </w:r>
            <w:r/>
          </w:p>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提供的应急方案进行综合评分：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内容全面，切实可行，符合特点，针对性强的，得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内容</w:t>
            </w:r>
            <w:r>
              <w:rPr>
                <w:rFonts w:hint="eastAsia" w:ascii="宋体" w:hAnsi="宋体" w:eastAsia="宋体" w:cs="宋体"/>
                <w:color w:val="000000" w:themeColor="text1"/>
                <w:sz w:val="24"/>
                <w:szCs w:val="24"/>
                <w:lang w:eastAsia="zh-CN"/>
                <w14:textFill>
                  <w14:solidFill>
                    <w14:schemeClr w14:val="tx1"/>
                  </w14:solidFill>
                </w14:textFill>
              </w:rPr>
              <w:t xml:space="preserve">较</w:t>
            </w:r>
            <w:r>
              <w:rPr>
                <w:rFonts w:hint="eastAsia" w:ascii="宋体" w:hAnsi="宋体" w:eastAsia="宋体" w:cs="宋体"/>
                <w:color w:val="000000" w:themeColor="text1"/>
                <w:sz w:val="24"/>
                <w:szCs w:val="24"/>
                <w14:textFill>
                  <w14:solidFill>
                    <w14:schemeClr w14:val="tx1"/>
                  </w14:solidFill>
                </w14:textFill>
              </w:rPr>
              <w:t xml:space="preserve">全面，</w:t>
            </w:r>
            <w:r>
              <w:rPr>
                <w:rFonts w:hint="eastAsia" w:ascii="宋体" w:hAnsi="宋体" w:eastAsia="宋体" w:cs="宋体"/>
                <w:color w:val="000000" w:themeColor="text1"/>
                <w:sz w:val="24"/>
                <w:szCs w:val="24"/>
                <w:lang w:eastAsia="zh-CN"/>
                <w14:textFill>
                  <w14:solidFill>
                    <w14:schemeClr w14:val="tx1"/>
                  </w14:solidFill>
                </w14:textFill>
              </w:rPr>
              <w:t xml:space="preserve">较</w:t>
            </w:r>
            <w:r>
              <w:rPr>
                <w:rFonts w:hint="eastAsia" w:ascii="宋体" w:hAnsi="宋体" w:eastAsia="宋体" w:cs="宋体"/>
                <w:color w:val="000000" w:themeColor="text1"/>
                <w:sz w:val="24"/>
                <w:szCs w:val="24"/>
                <w14:textFill>
                  <w14:solidFill>
                    <w14:schemeClr w14:val="tx1"/>
                  </w14:solidFill>
                </w14:textFill>
              </w:rPr>
              <w:t xml:space="preserve">切实可行，符合特点，针对性</w:t>
            </w:r>
            <w:r>
              <w:rPr>
                <w:rFonts w:hint="eastAsia" w:ascii="宋体" w:hAnsi="宋体" w:eastAsia="宋体" w:cs="宋体"/>
                <w:color w:val="000000" w:themeColor="text1"/>
                <w:sz w:val="24"/>
                <w:szCs w:val="24"/>
                <w:lang w:eastAsia="zh-CN"/>
                <w14:textFill>
                  <w14:solidFill>
                    <w14:schemeClr w14:val="tx1"/>
                  </w14:solidFill>
                </w14:textFill>
              </w:rPr>
              <w:t xml:space="preserve">较</w:t>
            </w:r>
            <w:r>
              <w:rPr>
                <w:rFonts w:hint="eastAsia" w:ascii="宋体" w:hAnsi="宋体" w:eastAsia="宋体" w:cs="宋体"/>
                <w:color w:val="000000" w:themeColor="text1"/>
                <w:sz w:val="24"/>
                <w:szCs w:val="24"/>
                <w14:textFill>
                  <w14:solidFill>
                    <w14:schemeClr w14:val="tx1"/>
                  </w14:solidFill>
                </w14:textFill>
              </w:rPr>
              <w:t xml:space="preserve">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内容较全面，基本可行，针对性一般的，得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内容一般，缺乏可行性和针对性的，得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未提供的得0分。</w:t>
            </w:r>
            <w:r/>
          </w:p>
        </w:tc>
      </w:tr>
      <w:tr>
        <w:trPr>
          <w:jc w:val="center"/>
          <w:trHeight w:val="645"/>
        </w:trPr>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退换货承诺方案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163"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对供应商的响应文件中的退换货承诺方案进行评价：</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全面具体详实、切实可行、针对性强得10分；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较全面、较切实可行、针对性较强得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内容一般，可行性一般、针对性一般得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jc w:val="both"/>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存在较大漏项或缺陷、可行性欠缺、针对性不强得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未提供的得0分。</w:t>
            </w:r>
            <w:r/>
          </w:p>
        </w:tc>
      </w:tr>
    </w:tbl>
    <w:p>
      <w:pPr>
        <w:jc w:val="both"/>
        <w:spacing w:line="519" w:lineRule="atLeast"/>
        <w:rPr>
          <w:rFonts w:hint="eastAsia" w:cs="宋体" w:asciiTheme="minorEastAsia" w:hAnsiTheme="minorEastAsia" w:eastAsia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r>
      <w:r/>
    </w:p>
    <w:p>
      <w:pPr>
        <w:jc w:val="both"/>
        <w:spacing w:line="519"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本章说明：</w:t>
      </w:r>
      <w:r/>
    </w:p>
    <w:p>
      <w:pPr>
        <w:spacing w:line="519" w:lineRule="atLeast"/>
        <w:rPr>
          <w:rFonts w:cs="宋体" w:asciiTheme="minorEastAsia" w:hAnsiTheme="minorEastAsia" w:eastAsiaTheme="minorEastAsia"/>
          <w:b/>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rPr>
        <w:t xml:space="preserve">本项目采用综合评分法。</w:t>
      </w:r>
      <w:r/>
    </w:p>
    <w:p>
      <w:pPr>
        <w:pStyle w:val="969"/>
        <w:rPr>
          <w:rFonts w:cs="宋体" w:asciiTheme="minorEastAsia" w:hAnsiTheme="minorEastAsia" w:eastAsiaTheme="minorEastAsia"/>
          <w:b/>
          <w:bCs/>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cs="宋体" w:asciiTheme="minorEastAsia" w:hAnsiTheme="minorEastAsia" w:eastAsiaTheme="minorEastAsia"/>
          <w:b/>
          <w:bCs/>
          <w:sz w:val="24"/>
          <w:szCs w:val="24"/>
        </w:rPr>
      </w:r>
      <w:r/>
    </w:p>
    <w:p>
      <w:pPr>
        <w:pStyle w:val="956"/>
        <w:numPr>
          <w:ilvl w:val="0"/>
          <w:numId w:val="2"/>
        </w:numPr>
        <w:rPr>
          <w:rFonts w:asciiTheme="minorEastAsia" w:hAnsiTheme="minorEastAsia" w:eastAsiaTheme="minorEastAsia"/>
          <w:sz w:val="28"/>
          <w:szCs w:val="28"/>
        </w:rPr>
      </w:pPr>
      <w:r/>
      <w:bookmarkStart w:id="8" w:name="_Toc29299"/>
      <w:r>
        <w:rPr>
          <w:rFonts w:hint="eastAsia" w:asciiTheme="minorEastAsia" w:hAnsiTheme="minorEastAsia" w:eastAsiaTheme="minorEastAsia"/>
          <w:sz w:val="28"/>
          <w:szCs w:val="28"/>
        </w:rPr>
        <w:t xml:space="preserve">拟签订的合同文本</w:t>
      </w:r>
      <w:bookmarkEnd w:id="8"/>
      <w:r/>
      <w:r/>
    </w:p>
    <w:p>
      <w:pPr>
        <w:pStyle w:val="968"/>
        <w:rPr>
          <w:rFonts w:cs="宋体" w:asciiTheme="minorEastAsia" w:hAnsiTheme="minorEastAsia" w:eastAsiaTheme="minorEastAsia"/>
        </w:rPr>
      </w:pPr>
      <w:r>
        <w:rPr>
          <w:rFonts w:cs="宋体" w:asciiTheme="minorEastAsia" w:hAnsiTheme="minorEastAsia" w:eastAsiaTheme="minorEastAsia"/>
        </w:rPr>
      </w:r>
      <w:r/>
    </w:p>
    <w:p>
      <w:pPr>
        <w:pStyle w:val="994"/>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项目名称：江苏省徐州市人民检察院机关及办案中心食堂食材</w:t>
      </w:r>
      <w:r/>
    </w:p>
    <w:p>
      <w:pPr>
        <w:pStyle w:val="994"/>
        <w:ind w:firstLine="198"/>
        <w:jc w:val="center"/>
        <w:spacing w:line="30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项目编号：JSZC-320300-ZYDJ-G2026-0001</w:t>
      </w:r>
      <w:r/>
    </w:p>
    <w:p>
      <w:pPr>
        <w:pStyle w:val="994"/>
        <w:ind w:firstLine="198"/>
        <w:jc w:val="center"/>
        <w:spacing w:line="300" w:lineRule="auto"/>
        <w:rPr>
          <w:rFonts w:cs="宋体" w:asciiTheme="minorEastAsia" w:hAnsiTheme="minorEastAsia" w:eastAsiaTheme="minorEastAsia"/>
          <w:sz w:val="44"/>
          <w:szCs w:val="44"/>
          <w:lang w:eastAsia="zh-CN"/>
        </w:rPr>
      </w:pPr>
      <w:r>
        <w:rPr>
          <w:rFonts w:hint="eastAsia" w:cs="宋体" w:asciiTheme="minorEastAsia" w:hAnsiTheme="minorEastAsia" w:eastAsiaTheme="minorEastAsia"/>
          <w:sz w:val="44"/>
          <w:szCs w:val="44"/>
          <w:lang w:eastAsia="zh-CN"/>
        </w:rPr>
        <w:t xml:space="preserve">政</w:t>
      </w:r>
      <w:r/>
    </w:p>
    <w:p>
      <w:pPr>
        <w:pStyle w:val="994"/>
        <w:ind w:firstLine="198"/>
        <w:jc w:val="center"/>
        <w:spacing w:line="300" w:lineRule="auto"/>
        <w:rPr>
          <w:rFonts w:cs="宋体" w:asciiTheme="minorEastAsia" w:hAnsiTheme="minorEastAsia" w:eastAsiaTheme="minorEastAsia"/>
          <w:sz w:val="44"/>
          <w:szCs w:val="44"/>
          <w:lang w:eastAsia="zh-CN"/>
        </w:rPr>
      </w:pPr>
      <w:r>
        <w:rPr>
          <w:rFonts w:hint="eastAsia" w:cs="宋体" w:asciiTheme="minorEastAsia" w:hAnsiTheme="minorEastAsia" w:eastAsiaTheme="minorEastAsia"/>
          <w:sz w:val="44"/>
          <w:szCs w:val="44"/>
          <w:lang w:eastAsia="zh-CN"/>
        </w:rPr>
        <w:t xml:space="preserve">府</w:t>
      </w:r>
      <w:r/>
    </w:p>
    <w:p>
      <w:pPr>
        <w:pStyle w:val="994"/>
        <w:ind w:firstLine="198"/>
        <w:jc w:val="center"/>
        <w:spacing w:line="300" w:lineRule="auto"/>
        <w:rPr>
          <w:rFonts w:cs="宋体" w:asciiTheme="minorEastAsia" w:hAnsiTheme="minorEastAsia" w:eastAsiaTheme="minorEastAsia"/>
          <w:sz w:val="44"/>
          <w:szCs w:val="44"/>
          <w:lang w:eastAsia="zh-CN"/>
        </w:rPr>
      </w:pPr>
      <w:r>
        <w:rPr>
          <w:rFonts w:hint="eastAsia" w:cs="宋体" w:asciiTheme="minorEastAsia" w:hAnsiTheme="minorEastAsia" w:eastAsiaTheme="minorEastAsia"/>
          <w:sz w:val="44"/>
          <w:szCs w:val="44"/>
          <w:lang w:eastAsia="zh-CN"/>
        </w:rPr>
        <w:t xml:space="preserve">采</w:t>
      </w:r>
      <w:r/>
    </w:p>
    <w:p>
      <w:pPr>
        <w:pStyle w:val="994"/>
        <w:ind w:firstLine="198"/>
        <w:jc w:val="center"/>
        <w:spacing w:line="300" w:lineRule="auto"/>
        <w:rPr>
          <w:rFonts w:cs="宋体" w:asciiTheme="minorEastAsia" w:hAnsiTheme="minorEastAsia" w:eastAsiaTheme="minorEastAsia"/>
          <w:sz w:val="44"/>
          <w:szCs w:val="44"/>
          <w:lang w:eastAsia="zh-CN"/>
        </w:rPr>
      </w:pPr>
      <w:r>
        <w:rPr>
          <w:rFonts w:hint="eastAsia" w:cs="宋体" w:asciiTheme="minorEastAsia" w:hAnsiTheme="minorEastAsia" w:eastAsiaTheme="minorEastAsia"/>
          <w:sz w:val="44"/>
          <w:szCs w:val="44"/>
          <w:lang w:eastAsia="zh-CN"/>
        </w:rPr>
        <w:t xml:space="preserve">购</w:t>
      </w:r>
      <w:r/>
    </w:p>
    <w:p>
      <w:pPr>
        <w:pStyle w:val="994"/>
        <w:ind w:firstLine="198"/>
        <w:jc w:val="center"/>
        <w:spacing w:line="300" w:lineRule="auto"/>
        <w:rPr>
          <w:rFonts w:cs="宋体" w:asciiTheme="minorEastAsia" w:hAnsiTheme="minorEastAsia" w:eastAsiaTheme="minorEastAsia"/>
          <w:sz w:val="44"/>
          <w:szCs w:val="44"/>
          <w:lang w:eastAsia="zh-CN"/>
        </w:rPr>
      </w:pPr>
      <w:r>
        <w:rPr>
          <w:rFonts w:hint="eastAsia" w:cs="宋体" w:asciiTheme="minorEastAsia" w:hAnsiTheme="minorEastAsia" w:eastAsiaTheme="minorEastAsia"/>
          <w:sz w:val="44"/>
          <w:szCs w:val="44"/>
          <w:lang w:eastAsia="zh-CN"/>
        </w:rPr>
        <w:t xml:space="preserve">合</w:t>
      </w:r>
      <w:r/>
    </w:p>
    <w:p>
      <w:pPr>
        <w:pStyle w:val="994"/>
        <w:ind w:firstLine="198"/>
        <w:jc w:val="center"/>
        <w:spacing w:line="300" w:lineRule="auto"/>
        <w:rPr>
          <w:rFonts w:cs="宋体" w:asciiTheme="minorEastAsia" w:hAnsiTheme="minorEastAsia" w:eastAsiaTheme="minorEastAsia"/>
          <w:sz w:val="44"/>
          <w:szCs w:val="44"/>
          <w:lang w:eastAsia="zh-CN"/>
        </w:rPr>
      </w:pPr>
      <w:r>
        <w:rPr>
          <w:rFonts w:hint="eastAsia" w:cs="宋体" w:asciiTheme="minorEastAsia" w:hAnsiTheme="minorEastAsia" w:eastAsiaTheme="minorEastAsia"/>
          <w:sz w:val="44"/>
          <w:szCs w:val="44"/>
          <w:lang w:eastAsia="zh-CN"/>
        </w:rPr>
        <w:t xml:space="preserve">同</w:t>
      </w:r>
      <w:r/>
    </w:p>
    <w:p>
      <w:pPr>
        <w:pStyle w:val="994"/>
        <w:spacing w:line="36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pStyle w:val="994"/>
        <w:jc w:val="left"/>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采  购  人：</w:t>
      </w:r>
      <w:r>
        <w:rPr>
          <w:rFonts w:hint="eastAsia" w:ascii="宋体" w:hAnsi="宋体" w:eastAsia="宋体" w:cs="宋体"/>
          <w:color w:val="auto"/>
          <w:sz w:val="24"/>
          <w:szCs w:val="24"/>
          <w:lang w:val="en-US" w:eastAsia="zh-CN"/>
        </w:rPr>
        <w:t xml:space="preserve">江苏省徐州市人民检察院</w:t>
      </w:r>
      <w:r/>
    </w:p>
    <w:p>
      <w:pPr>
        <w:pStyle w:val="994"/>
        <w:jc w:val="left"/>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成交供应商：</w:t>
      </w:r>
      <w:r/>
    </w:p>
    <w:p>
      <w:pPr>
        <w:pStyle w:val="994"/>
        <w:jc w:val="left"/>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合同签订日期：   年   月   日</w:t>
      </w:r>
      <w:r/>
    </w:p>
    <w:p>
      <w:pPr>
        <w:pStyle w:val="982"/>
        <w:ind w:firstLine="56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友情提醒：采购人与中标、成交供应商应当在中标、成交通知书发出之日起三十日内，按照采购文件确定的事项签订政府采购合同。</w:t>
      </w:r>
      <w:r/>
    </w:p>
    <w:p>
      <w:pPr>
        <w:pStyle w:val="982"/>
        <w:ind w:firstLine="56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69"/>
        <w:rPr>
          <w:rFonts w:cs="宋体" w:asciiTheme="minorEastAsia" w:hAnsiTheme="minorEastAsia" w:eastAsiaTheme="minorEastAsia"/>
          <w:sz w:val="24"/>
          <w:szCs w:val="24"/>
        </w:rPr>
        <w:sectPr>
          <w:headerReference w:type="default" r:id="rId14"/>
          <w:footerReference w:type="default" r:id="rId22"/>
          <w:footnotePr/>
          <w:endnotePr/>
          <w:type w:val="nextPage"/>
          <w:pgSz w:w="11906" w:h="16838" w:orient="portrait"/>
          <w:pgMar w:top="1440" w:right="1080" w:bottom="1440" w:left="1080" w:header="851" w:footer="992" w:gutter="0"/>
          <w:cols w:num="1" w:sep="0" w:space="720" w:equalWidth="1"/>
          <w:docGrid w:linePitch="360"/>
        </w:sectPr>
      </w:pPr>
      <w:r>
        <w:rPr>
          <w:rFonts w:cs="宋体" w:asciiTheme="minorEastAsia" w:hAnsiTheme="minorEastAsia" w:eastAsiaTheme="minorEastAsia"/>
          <w:sz w:val="24"/>
          <w:szCs w:val="24"/>
        </w:rPr>
      </w:r>
      <w:r/>
    </w:p>
    <w:p>
      <w:pPr>
        <w:pStyle w:val="970"/>
        <w:ind w:firstLine="482"/>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甲方:</w:t>
      </w:r>
      <w:r/>
    </w:p>
    <w:p>
      <w:pPr>
        <w:pStyle w:val="970"/>
        <w:ind w:firstLine="482"/>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乙方:</w:t>
      </w:r>
      <w:r/>
    </w:p>
    <w:p>
      <w:pPr>
        <w:pStyle w:val="970"/>
        <w:ind w:firstLine="482"/>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合同编号：</w:t>
      </w:r>
      <w:r/>
    </w:p>
    <w:p>
      <w:pPr>
        <w:pStyle w:val="987"/>
        <w:ind w:firstLine="482"/>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乙双方根据《中华人民共和国民法典》合同编的有关规定，经友好协商，双方就乙方向甲方供应蔬菜类、畜禽肉类、米、面、粮油、冷冻食品、蛋类、水产类、干调类、水果等（以下简称“产品”）事宜达成以下协议，为明确双方的权利、义务，特签订本合同，以共同遵守执行：</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一、供应范围和期限</w:t>
      </w:r>
      <w:r/>
    </w:p>
    <w:p>
      <w:pPr>
        <w:pStyle w:val="989"/>
        <w:ind w:left="0" w:firstLine="480"/>
        <w:keepLines w:val="0"/>
        <w:keepNext w:val="0"/>
        <w:pageBreakBefore w:val="0"/>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采购包名称：江苏省徐州市人民检察院机关及办案中心食堂食材</w:t>
      </w:r>
      <w:r/>
    </w:p>
    <w:p>
      <w:pPr>
        <w:pStyle w:val="989"/>
        <w:ind w:left="0" w:firstLine="480"/>
        <w:keepLines w:val="0"/>
        <w:keepNext w:val="0"/>
        <w:pageBreakBefore w:val="0"/>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供货时间：自</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年</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月</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日起至</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年</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月</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日止。</w:t>
      </w:r>
      <w:r/>
    </w:p>
    <w:p>
      <w:pPr>
        <w:ind w:firstLine="480"/>
        <w:keepLines w:val="0"/>
        <w:keepNext w:val="0"/>
        <w:pageBreakBefore w:val="0"/>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供货地点：徐州市泉山区西安南路128号和徐州市泉山区金山东路20号。</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二、供应方式及要求</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（一）确定订单</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甲方提前一天向乙方提供所需食材订单，乙方必须在甲方规定时间内，依据订单将甲方所需的食材购齐，送至甲方指定地点进行验收。</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（二）乙方不得以任何理由拒绝供应、随意变更订单项目、内容，由于特殊情况不能及时供应的食材，乙方应提前通知甲方，经甲方许可后方能调整所订食材。</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（三）乙方应主动配合甲方对其供应食材所进行的数量、质量检查。</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三、供应价格</w:t>
      </w:r>
      <w:r/>
    </w:p>
    <w:p>
      <w:pPr>
        <w:pStyle w:val="970"/>
        <w:ind w:firstLine="480"/>
        <w:keepLines w:val="0"/>
        <w:keepNext w:val="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乙方所供物品价格包括报价人应承担的所有工作、义务及风险的费用、包装费、税费、运杂费、利润、不可预见费等。</w:t>
      </w:r>
      <w:r/>
    </w:p>
    <w:p>
      <w:pPr>
        <w:ind w:firstLine="480"/>
        <w:keepLines w:val="0"/>
        <w:keepNext w:val="0"/>
        <w:pageBreakBefore w:val="0"/>
        <w:spacing w:line="52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乙方中标优惠率：</w:t>
      </w:r>
      <w:r>
        <w:rPr>
          <w:rFonts w:hint="eastAsia" w:ascii="宋体" w:hAnsi="宋体" w:eastAsia="宋体" w:cs="宋体"/>
          <w:b w:val="0"/>
          <w:bCs w:val="0"/>
          <w:sz w:val="24"/>
          <w:szCs w:val="24"/>
          <w:u w:val="single"/>
          <w:lang w:val="en-US" w:eastAsia="zh-CN" w:bidi="ar-SA"/>
        </w:rPr>
        <w:t xml:space="preserve">       </w:t>
      </w:r>
      <w:r>
        <w:rPr>
          <w:rFonts w:hint="eastAsia" w:ascii="宋体" w:hAnsi="宋体" w:cs="宋体"/>
          <w:b w:val="0"/>
          <w:bCs w:val="0"/>
          <w:sz w:val="24"/>
          <w:szCs w:val="24"/>
          <w:u w:val="single"/>
          <w:lang w:val="en-US" w:eastAsia="zh-CN" w:bidi="ar-SA"/>
        </w:rPr>
        <w:t xml:space="preserve">%</w:t>
      </w:r>
      <w:r>
        <w:rPr>
          <w:rFonts w:hint="eastAsia" w:ascii="宋体" w:hAnsi="宋体" w:eastAsia="宋体" w:cs="宋体"/>
          <w:b w:val="0"/>
          <w:bCs w:val="0"/>
          <w:sz w:val="24"/>
          <w:szCs w:val="24"/>
          <w:lang w:val="en-US" w:eastAsia="zh-CN" w:bidi="ar-SA"/>
        </w:rPr>
        <w:t xml:space="preserve">。</w:t>
      </w:r>
      <w:r/>
    </w:p>
    <w:p>
      <w:pPr>
        <w:pStyle w:val="987"/>
        <w:ind w:firstLine="480"/>
        <w:keepLines w:val="0"/>
        <w:keepNext w:val="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rPr>
        <w:t xml:space="preserve">每个产品的基准价以</w:t>
      </w:r>
      <w:r>
        <w:rPr>
          <w:rFonts w:hint="eastAsia" w:ascii="宋体" w:hAnsi="宋体" w:eastAsia="宋体" w:cs="宋体"/>
          <w:b w:val="0"/>
          <w:bCs w:val="0"/>
          <w:color w:val="auto"/>
          <w:sz w:val="24"/>
          <w:szCs w:val="24"/>
          <w:highlight w:val="none"/>
          <w:lang w:val="en-GB"/>
        </w:rPr>
        <w:t xml:space="preserve">徐州雨润农副产品全球采购中心或淮海蔬菜批发市场及徐州市发改委网站公布</w:t>
      </w:r>
      <w:r>
        <w:rPr>
          <w:rFonts w:hint="eastAsia" w:ascii="宋体" w:hAnsi="宋体" w:eastAsia="宋体" w:cs="宋体"/>
          <w:b w:val="0"/>
          <w:bCs w:val="0"/>
          <w:color w:val="auto"/>
          <w:sz w:val="24"/>
          <w:szCs w:val="24"/>
          <w:highlight w:val="none"/>
        </w:rPr>
        <w:t xml:space="preserve">最新日期的</w:t>
      </w:r>
      <w:r>
        <w:rPr>
          <w:rFonts w:hint="eastAsia" w:ascii="宋体" w:hAnsi="宋体" w:eastAsia="宋体" w:cs="宋体"/>
          <w:b w:val="0"/>
          <w:bCs w:val="0"/>
          <w:color w:val="auto"/>
          <w:sz w:val="24"/>
          <w:szCs w:val="24"/>
          <w:highlight w:val="none"/>
          <w:lang w:val="en-GB"/>
        </w:rPr>
        <w:t xml:space="preserve">“本期平均”</w:t>
      </w:r>
      <w:r>
        <w:rPr>
          <w:rFonts w:hint="eastAsia" w:ascii="宋体" w:hAnsi="宋体" w:eastAsia="宋体" w:cs="宋体"/>
          <w:b w:val="0"/>
          <w:bCs w:val="0"/>
          <w:color w:val="auto"/>
          <w:sz w:val="24"/>
          <w:szCs w:val="24"/>
          <w:highlight w:val="none"/>
        </w:rPr>
        <w:t xml:space="preserve">价格</w:t>
      </w:r>
      <w:r>
        <w:rPr>
          <w:rFonts w:hint="eastAsia" w:ascii="宋体" w:hAnsi="宋体" w:eastAsia="宋体" w:cs="宋体"/>
          <w:b w:val="0"/>
          <w:bCs w:val="0"/>
          <w:color w:val="auto"/>
          <w:sz w:val="24"/>
          <w:szCs w:val="24"/>
          <w:highlight w:val="none"/>
          <w:lang w:val="en-GB"/>
        </w:rPr>
        <w:t xml:space="preserve">为依据</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GB"/>
        </w:rPr>
        <w:t xml:space="preserve">同品种同规格产品价格不高于周边市场批发价格。</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乙方供货单价=基准单价×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乙方中标</w:t>
      </w:r>
      <w:r>
        <w:rPr>
          <w:rFonts w:hint="eastAsia" w:ascii="宋体" w:hAnsi="宋体" w:eastAsia="宋体" w:cs="宋体"/>
          <w:b w:val="0"/>
          <w:bCs w:val="0"/>
          <w:sz w:val="24"/>
          <w:szCs w:val="24"/>
          <w:lang w:eastAsia="zh-CN"/>
        </w:rPr>
        <w:t xml:space="preserve">优惠率）</w:t>
      </w:r>
      <w:r>
        <w:rPr>
          <w:rFonts w:hint="eastAsia" w:ascii="宋体" w:hAnsi="宋体" w:eastAsia="宋体" w:cs="宋体"/>
          <w:b w:val="0"/>
          <w:bCs w:val="0"/>
          <w:sz w:val="24"/>
          <w:szCs w:val="24"/>
        </w:rPr>
        <w:t xml:space="preserve">；</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最终结算总价=乙方供货单价×实际供货量。</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食材价格的确定实行每周报价方式，甲方于当周五前向乙方提供下周所需主要食材报价单，乙方收到报价单后，于当周五上午将下周报价单发给甲方，乙方提供的报价单上必须同时注明徐州市发展和改革委员会“民生价格监测”上最新公布的本单位就近菜市场（</w:t>
      </w:r>
      <w:r>
        <w:rPr>
          <w:rFonts w:hint="eastAsia" w:ascii="宋体" w:hAnsi="宋体" w:eastAsia="宋体" w:cs="宋体"/>
          <w:b w:val="0"/>
          <w:bCs w:val="0"/>
          <w:color w:val="auto"/>
          <w:sz w:val="24"/>
          <w:szCs w:val="24"/>
          <w:highlight w:val="none"/>
          <w:lang w:val="en-GB"/>
        </w:rPr>
        <w:t xml:space="preserve">徐州雨润农副产品全球采购中心或淮海蔬菜批发市场</w:t>
      </w:r>
      <w:r>
        <w:rPr>
          <w:rFonts w:hint="eastAsia" w:ascii="宋体" w:hAnsi="宋体" w:eastAsia="宋体" w:cs="宋体"/>
          <w:b w:val="0"/>
          <w:bCs w:val="0"/>
          <w:sz w:val="24"/>
          <w:szCs w:val="24"/>
        </w:rPr>
        <w:t xml:space="preserve">）同类菜品单价、下浮率后单价及乙方实际供货单价。实际供货价不得高于下浮率后单价。徐州市发展和改革委员会“民生价格监测”没有的某类菜品，以“雨润批发市场线下零售价”的某类菜品平均单价作为基准价。报价单经甲方确认后方可供货，且每日订单食材单价严格按照报价单定价，否则将按照价格违约条款执行。</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四、质量标准和检验</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（一）质量标准</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所供应的食材数量不得短缺，质量必须符合国家《食品安全法》等有关法律法规和《餐饮业和集体用餐配送单位卫生规范》等相关产品国家标准，特殊物品应符合行业内通用标准。所供食材均符合《国家食品卫生标准》、《食品卫生法》和《动物检疫法》等相关规定。乙方所提供所有蔬菜、水果、豆、粮、油等均须为非转基因产</w:t>
      </w:r>
      <w:r>
        <w:rPr>
          <w:rFonts w:hint="eastAsia" w:ascii="宋体" w:hAnsi="宋体" w:eastAsia="宋体" w:cs="宋体"/>
          <w:b w:val="0"/>
          <w:bCs w:val="0"/>
          <w:sz w:val="24"/>
          <w:szCs w:val="24"/>
        </w:rPr>
        <w:t xml:space="preserve">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提供合格检验报告；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由此产生的一切后果由乙方承担。</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（二）验收检验</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每天对供应食材的品名、规格、数量、单价和质量进行现场验收，以甲方的验货数量为准，乙方每次随货附一式三份盖章的送货清单，供甲方、乙方、厨房三方验货后签字确认，甲方执一份，乙方执一份，厨房一份，作为送、收货的凭证。若乙方供应食材运输损坏率较高且影响甲方正常使用，或原材料已验收入库但在甲方使用的过程中发现配送商品不合格，甲方有权要求乙方及时退换，并按合同约定要求乙方支付违约金，乙方必须无条件退换，由此产生的一切后果由乙方承担。</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（三）供应时间</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乙方必须于供货日上午</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时前将甲方所需食材送至指定地点进行验收，遇有特殊任务或其他情况，应以甲方具体要求为准。乙方如送货迟到超过半小时，甲方可扣乙方当天总货款的</w:t>
      </w:r>
      <w:r>
        <w:rPr>
          <w:rFonts w:hint="eastAsia" w:ascii="宋体" w:hAnsi="宋体" w:eastAsia="宋体" w:cs="宋体"/>
          <w:b w:val="0"/>
          <w:bCs w:val="0"/>
          <w:sz w:val="24"/>
          <w:szCs w:val="24"/>
          <w:u w:val="single"/>
          <w:lang w:val="en-US" w:eastAsia="zh-CN"/>
        </w:rPr>
        <w:t xml:space="preserve">  5%  </w:t>
      </w:r>
      <w:r>
        <w:rPr>
          <w:rFonts w:hint="eastAsia" w:ascii="宋体" w:hAnsi="宋体" w:eastAsia="宋体" w:cs="宋体"/>
          <w:b w:val="0"/>
          <w:bCs w:val="0"/>
          <w:sz w:val="24"/>
          <w:szCs w:val="24"/>
        </w:rPr>
        <w:t xml:space="preserve">做为违约金。因迟到时间长而造成甲方无法正常供餐的，甲方有权追究乙方相关经济、法律责任。非正常工作时间，遇特殊情况，乙方要为甲方提供紧急配送服务。</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五、违约责任</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（一）数量违约</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乙方应按照甲方要求的数量足额供应，如发现乙方存在主观故意或弄虚作假，第一次发现，扣除当日货款的</w:t>
      </w:r>
      <w:r>
        <w:rPr>
          <w:rFonts w:hint="eastAsia" w:ascii="宋体" w:hAnsi="宋体" w:eastAsia="宋体" w:cs="宋体"/>
          <w:b w:val="0"/>
          <w:bCs w:val="0"/>
          <w:sz w:val="24"/>
          <w:szCs w:val="24"/>
          <w:u w:val="single"/>
        </w:rPr>
        <w:t xml:space="preserve">10%</w:t>
      </w:r>
      <w:r>
        <w:rPr>
          <w:rFonts w:hint="eastAsia" w:ascii="宋体" w:hAnsi="宋体" w:eastAsia="宋体" w:cs="宋体"/>
          <w:b w:val="0"/>
          <w:bCs w:val="0"/>
          <w:sz w:val="24"/>
          <w:szCs w:val="24"/>
        </w:rPr>
        <w:t xml:space="preserve">；第二次发现，扣除当周货款的</w:t>
      </w:r>
      <w:r>
        <w:rPr>
          <w:rFonts w:hint="eastAsia" w:ascii="宋体" w:hAnsi="宋体" w:eastAsia="宋体" w:cs="宋体"/>
          <w:b w:val="0"/>
          <w:bCs w:val="0"/>
          <w:sz w:val="24"/>
          <w:szCs w:val="24"/>
          <w:u w:val="single"/>
        </w:rPr>
        <w:t xml:space="preserve">10%</w:t>
      </w:r>
      <w:r>
        <w:rPr>
          <w:rFonts w:hint="eastAsia" w:ascii="宋体" w:hAnsi="宋体" w:eastAsia="宋体" w:cs="宋体"/>
          <w:b w:val="0"/>
          <w:bCs w:val="0"/>
          <w:sz w:val="24"/>
          <w:szCs w:val="24"/>
        </w:rPr>
        <w:t xml:space="preserve">；第三次发现，扣除当月货款的</w:t>
      </w:r>
      <w:r>
        <w:rPr>
          <w:rFonts w:hint="eastAsia" w:ascii="宋体" w:hAnsi="宋体" w:eastAsia="宋体" w:cs="宋体"/>
          <w:b w:val="0"/>
          <w:bCs w:val="0"/>
          <w:sz w:val="24"/>
          <w:szCs w:val="24"/>
          <w:u w:val="single"/>
        </w:rPr>
        <w:t xml:space="preserve">10%</w:t>
      </w:r>
      <w:r>
        <w:rPr>
          <w:rFonts w:hint="eastAsia" w:ascii="宋体" w:hAnsi="宋体" w:eastAsia="宋体" w:cs="宋体"/>
          <w:b w:val="0"/>
          <w:bCs w:val="0"/>
          <w:sz w:val="24"/>
          <w:szCs w:val="24"/>
        </w:rPr>
        <w:t xml:space="preserve">，并立即终止合同，且3年内不得参与甲方食材供应工作。</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（二）质量违约</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甲方每月对乙方所供应商品随机抽取进行送检，送检品类及抽取次数由甲方决定。乙方应按照国家食品安全相关规定及采购人对菜品质量的要求进行送货。</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若验收发现所供食材出现腐败变质、油脂酸败、霉变、生虫、污秽不洁、混有异物或其他感官性状异常，应要求乙方及时给予更换。因乙方原因造成以上情况、不予更换或者没有履行好检验职责的，第一次发现，扣除当日货款的</w:t>
      </w:r>
      <w:r>
        <w:rPr>
          <w:rFonts w:hint="eastAsia" w:ascii="宋体" w:hAnsi="宋体" w:eastAsia="宋体" w:cs="宋体"/>
          <w:b w:val="0"/>
          <w:bCs w:val="0"/>
          <w:sz w:val="24"/>
          <w:szCs w:val="24"/>
          <w:u w:val="single"/>
        </w:rPr>
        <w:t xml:space="preserve">10%</w:t>
      </w:r>
      <w:r>
        <w:rPr>
          <w:rFonts w:hint="eastAsia" w:ascii="宋体" w:hAnsi="宋体" w:eastAsia="宋体" w:cs="宋体"/>
          <w:b w:val="0"/>
          <w:bCs w:val="0"/>
          <w:sz w:val="24"/>
          <w:szCs w:val="24"/>
        </w:rPr>
        <w:t xml:space="preserve">；第二次发现，扣除当周货款的</w:t>
      </w:r>
      <w:r>
        <w:rPr>
          <w:rFonts w:hint="eastAsia" w:ascii="宋体" w:hAnsi="宋体" w:eastAsia="宋体" w:cs="宋体"/>
          <w:b w:val="0"/>
          <w:bCs w:val="0"/>
          <w:sz w:val="24"/>
          <w:szCs w:val="24"/>
          <w:u w:val="single"/>
        </w:rPr>
        <w:t xml:space="preserve">10%</w:t>
      </w:r>
      <w:r>
        <w:rPr>
          <w:rFonts w:hint="eastAsia" w:ascii="宋体" w:hAnsi="宋体" w:eastAsia="宋体" w:cs="宋体"/>
          <w:b w:val="0"/>
          <w:bCs w:val="0"/>
          <w:sz w:val="24"/>
          <w:szCs w:val="24"/>
        </w:rPr>
        <w:t xml:space="preserve">；第三次发现，扣除当月货款的</w:t>
      </w:r>
      <w:r>
        <w:rPr>
          <w:rFonts w:hint="eastAsia" w:ascii="宋体" w:hAnsi="宋体" w:eastAsia="宋体" w:cs="宋体"/>
          <w:b w:val="0"/>
          <w:bCs w:val="0"/>
          <w:sz w:val="24"/>
          <w:szCs w:val="24"/>
          <w:u w:val="single"/>
        </w:rPr>
        <w:t xml:space="preserve">10%</w:t>
      </w:r>
      <w:r>
        <w:rPr>
          <w:rFonts w:hint="eastAsia" w:ascii="宋体" w:hAnsi="宋体" w:eastAsia="宋体" w:cs="宋体"/>
          <w:b w:val="0"/>
          <w:bCs w:val="0"/>
          <w:sz w:val="24"/>
          <w:szCs w:val="24"/>
        </w:rPr>
        <w:t xml:space="preserve">，并立即终止合同，且3年内不得参与甲方食品供应工作。如因配送食品质量问题引起的食物中毒等食品安全事故，所产生的一切法律和经济责任全部由乙方承担，甲方保留对乙方法律追责和经济追偿的权利，同时永久取消参与甲方食品采购供应资格。</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（三）服务违约</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因乙方未按时配送食材至甲方指定地点，影响伙食保障工作正常开展，第一次发现，扣除当日货款的</w:t>
      </w:r>
      <w:r>
        <w:rPr>
          <w:rFonts w:hint="eastAsia" w:ascii="宋体" w:hAnsi="宋体" w:eastAsia="宋体" w:cs="宋体"/>
          <w:b w:val="0"/>
          <w:bCs w:val="0"/>
          <w:sz w:val="24"/>
          <w:szCs w:val="24"/>
          <w:u w:val="single"/>
        </w:rPr>
        <w:t xml:space="preserve">5%</w:t>
      </w:r>
      <w:r>
        <w:rPr>
          <w:rFonts w:hint="eastAsia" w:ascii="宋体" w:hAnsi="宋体" w:eastAsia="宋体" w:cs="宋体"/>
          <w:b w:val="0"/>
          <w:bCs w:val="0"/>
          <w:sz w:val="24"/>
          <w:szCs w:val="24"/>
        </w:rPr>
        <w:t xml:space="preserve">；第二次发现，扣除当周货款的</w:t>
      </w:r>
      <w:r>
        <w:rPr>
          <w:rFonts w:hint="eastAsia" w:ascii="宋体" w:hAnsi="宋体" w:eastAsia="宋体" w:cs="宋体"/>
          <w:b w:val="0"/>
          <w:bCs w:val="0"/>
          <w:sz w:val="24"/>
          <w:szCs w:val="24"/>
          <w:u w:val="single"/>
        </w:rPr>
        <w:t xml:space="preserve">5%</w:t>
      </w:r>
      <w:r>
        <w:rPr>
          <w:rFonts w:hint="eastAsia" w:ascii="宋体" w:hAnsi="宋体" w:eastAsia="宋体" w:cs="宋体"/>
          <w:b w:val="0"/>
          <w:bCs w:val="0"/>
          <w:sz w:val="24"/>
          <w:szCs w:val="24"/>
        </w:rPr>
        <w:t xml:space="preserve">；第三次发现，扣除当月货款的</w:t>
      </w:r>
      <w:r>
        <w:rPr>
          <w:rFonts w:hint="eastAsia" w:ascii="宋体" w:hAnsi="宋体" w:eastAsia="宋体" w:cs="宋体"/>
          <w:b w:val="0"/>
          <w:bCs w:val="0"/>
          <w:sz w:val="24"/>
          <w:szCs w:val="24"/>
          <w:u w:val="single"/>
        </w:rPr>
        <w:t xml:space="preserve">5%</w:t>
      </w:r>
      <w:r>
        <w:rPr>
          <w:rFonts w:hint="eastAsia" w:ascii="宋体" w:hAnsi="宋体" w:eastAsia="宋体" w:cs="宋体"/>
          <w:b w:val="0"/>
          <w:bCs w:val="0"/>
          <w:sz w:val="24"/>
          <w:szCs w:val="24"/>
        </w:rPr>
        <w:t xml:space="preserve">，并立即终止合同，且3年内不得参与甲方食品供应工作。甲方每月组织人员进行供应情况调查，对不符合食材供应要求的，提出口头或书面整改意见，乙方应严格按甲方要求及时整改。</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（四）保密违约</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乙方严格遵守各项保密规定，在配送期间应按照甲方管理规定约束自身行为；对甲方各类供应情况不得提供给任何其他单位或个人，否则按国家相关法律法规处理。</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（五）价格违约</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甲方每周对乙方供货单的基准价、优惠率、实际供货价进行不定期抽查，如发现乙方供货单中的基准单价高于徐州市发展和改革委员会“民生价格监测”上最新公布的本单位就近菜市场（雨润批发市场</w:t>
      </w:r>
      <w:r>
        <w:rPr>
          <w:rFonts w:hint="eastAsia" w:ascii="宋体" w:hAnsi="宋体" w:eastAsia="宋体" w:cs="宋体"/>
          <w:b w:val="0"/>
          <w:bCs w:val="0"/>
          <w:sz w:val="24"/>
          <w:szCs w:val="24"/>
          <w:lang w:val="en-US" w:eastAsia="zh-CN"/>
        </w:rPr>
        <w:t xml:space="preserve">或淮海批发市场</w:t>
      </w:r>
      <w:r>
        <w:rPr>
          <w:rFonts w:hint="eastAsia" w:ascii="宋体" w:hAnsi="宋体" w:eastAsia="宋体" w:cs="宋体"/>
          <w:b w:val="0"/>
          <w:bCs w:val="0"/>
          <w:sz w:val="24"/>
          <w:szCs w:val="24"/>
        </w:rPr>
        <w:t xml:space="preserve">）和“雨润批发市场</w:t>
      </w:r>
      <w:r>
        <w:rPr>
          <w:rFonts w:hint="eastAsia" w:ascii="宋体" w:hAnsi="宋体" w:eastAsia="宋体" w:cs="宋体"/>
          <w:b w:val="0"/>
          <w:bCs w:val="0"/>
          <w:sz w:val="24"/>
          <w:szCs w:val="24"/>
          <w:lang w:val="en-US" w:eastAsia="zh-CN"/>
        </w:rPr>
        <w:t xml:space="preserve">或淮海批发市场</w:t>
      </w:r>
      <w:r>
        <w:rPr>
          <w:rFonts w:hint="eastAsia" w:ascii="宋体" w:hAnsi="宋体" w:eastAsia="宋体" w:cs="宋体"/>
          <w:b w:val="0"/>
          <w:bCs w:val="0"/>
          <w:sz w:val="24"/>
          <w:szCs w:val="24"/>
        </w:rPr>
        <w:t xml:space="preserve">线下零售价”同类菜品单价或未按中标优惠率下浮，第一次发现，扣除当日货款的</w:t>
      </w:r>
      <w:r>
        <w:rPr>
          <w:rFonts w:hint="eastAsia" w:ascii="宋体" w:hAnsi="宋体" w:eastAsia="宋体" w:cs="宋体"/>
          <w:b w:val="0"/>
          <w:bCs w:val="0"/>
          <w:sz w:val="24"/>
          <w:szCs w:val="24"/>
          <w:u w:val="single"/>
        </w:rPr>
        <w:t xml:space="preserve">5%</w:t>
      </w:r>
      <w:r>
        <w:rPr>
          <w:rFonts w:hint="eastAsia" w:ascii="宋体" w:hAnsi="宋体" w:eastAsia="宋体" w:cs="宋体"/>
          <w:b w:val="0"/>
          <w:bCs w:val="0"/>
          <w:sz w:val="24"/>
          <w:szCs w:val="24"/>
        </w:rPr>
        <w:t xml:space="preserve">；第二次发现，扣除当周货款的</w:t>
      </w:r>
      <w:r>
        <w:rPr>
          <w:rFonts w:hint="eastAsia" w:ascii="宋体" w:hAnsi="宋体" w:eastAsia="宋体" w:cs="宋体"/>
          <w:b w:val="0"/>
          <w:bCs w:val="0"/>
          <w:sz w:val="24"/>
          <w:szCs w:val="24"/>
          <w:u w:val="single"/>
        </w:rPr>
        <w:t xml:space="preserve">5%</w:t>
      </w:r>
      <w:r>
        <w:rPr>
          <w:rFonts w:hint="eastAsia" w:ascii="宋体" w:hAnsi="宋体" w:eastAsia="宋体" w:cs="宋体"/>
          <w:b w:val="0"/>
          <w:bCs w:val="0"/>
          <w:sz w:val="24"/>
          <w:szCs w:val="24"/>
        </w:rPr>
        <w:t xml:space="preserve">；第三次发现，扣除当月货款的</w:t>
      </w:r>
      <w:r>
        <w:rPr>
          <w:rFonts w:hint="eastAsia" w:ascii="宋体" w:hAnsi="宋体" w:eastAsia="宋体" w:cs="宋体"/>
          <w:b w:val="0"/>
          <w:bCs w:val="0"/>
          <w:sz w:val="24"/>
          <w:szCs w:val="24"/>
          <w:highlight w:val="none"/>
          <w:u w:val="single"/>
        </w:rPr>
        <w:t xml:space="preserve">5%</w:t>
      </w:r>
      <w:r>
        <w:rPr>
          <w:rFonts w:hint="eastAsia" w:ascii="宋体" w:hAnsi="宋体" w:eastAsia="宋体" w:cs="宋体"/>
          <w:b w:val="0"/>
          <w:bCs w:val="0"/>
          <w:sz w:val="24"/>
          <w:szCs w:val="24"/>
        </w:rPr>
        <w:t xml:space="preserve">，并立即终止合同，且3年内不得参与甲方食品供应工作。乙方不得随意提价或以次充好，如有此类行为，甲方有权终止本合同，乙方须承担相应的违约责任。</w:t>
      </w:r>
      <w:r/>
    </w:p>
    <w:p>
      <w:pPr>
        <w:pStyle w:val="970"/>
        <w:ind w:firstLine="480"/>
        <w:pageBreakBefore w:val="0"/>
        <w:spacing w:line="520" w:lineRule="exac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六、付款方式</w:t>
      </w:r>
      <w:r>
        <w:rPr>
          <w:rFonts w:hint="eastAsia" w:ascii="宋体" w:hAnsi="宋体" w:eastAsia="宋体" w:cs="宋体"/>
          <w:b w:val="0"/>
          <w:bCs w:val="0"/>
          <w:sz w:val="24"/>
          <w:szCs w:val="24"/>
          <w:lang w:val="en-US" w:eastAsia="zh-CN"/>
        </w:rPr>
        <w:t xml:space="preserve">及结算方式</w:t>
      </w:r>
      <w:r/>
    </w:p>
    <w:p>
      <w:pPr>
        <w:pStyle w:val="973"/>
        <w:ind w:firstLine="480"/>
        <w:keepLines w:val="0"/>
        <w:keepNext w:val="0"/>
        <w:pageBreakBefore w:val="0"/>
        <w:spacing w:line="520" w:lineRule="exac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（一）</w:t>
      </w:r>
      <w:r>
        <w:rPr>
          <w:rFonts w:hint="eastAsia" w:ascii="宋体" w:hAnsi="宋体" w:cs="宋体"/>
          <w:b w:val="0"/>
          <w:bCs w:val="0"/>
          <w:sz w:val="24"/>
          <w:szCs w:val="24"/>
          <w:lang w:val="en-US" w:eastAsia="zh-CN" w:bidi="ar-SA"/>
        </w:rPr>
        <w:t xml:space="preserve">付款方式</w:t>
      </w:r>
      <w:r/>
    </w:p>
    <w:p>
      <w:pPr>
        <w:pStyle w:val="973"/>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w:t>
      </w:r>
      <w:r>
        <w:rPr>
          <w:rFonts w:hint="eastAsia" w:ascii="宋体" w:hAnsi="宋体" w:eastAsia="宋体" w:cs="宋体"/>
          <w:b w:val="0"/>
          <w:bCs w:val="0"/>
          <w:sz w:val="24"/>
          <w:szCs w:val="24"/>
          <w:lang w:val="en-US" w:eastAsia="zh-CN" w:bidi="ar-SA"/>
        </w:rPr>
        <w:t xml:space="preserve">付款方式一：提交预付款保函的</w:t>
      </w:r>
      <w:r/>
    </w:p>
    <w:p>
      <w:pPr>
        <w:pStyle w:val="973"/>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第一个月货款的百分之十(10%)即￥</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，大写：人民币</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元整，在双方签订合同后15天内，乙方向甲方出具等额预付款保函后，办理政府采购资金结算手续支付给乙方。</w:t>
      </w:r>
      <w:r/>
    </w:p>
    <w:p>
      <w:pPr>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扣除预付款后的剩余款项，乙方按甲方要求完成当月供货后，次月按实际供货量据实支付乙方上月货款。</w:t>
      </w:r>
      <w:r/>
    </w:p>
    <w:p>
      <w:pPr>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卖方需提交的支付文件包括：</w:t>
      </w:r>
      <w:r/>
    </w:p>
    <w:p>
      <w:pPr>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卖方出具的全额正式发票；</w:t>
      </w:r>
      <w:r/>
    </w:p>
    <w:p>
      <w:pPr>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付款方式二：不提交预付款保函的</w:t>
      </w:r>
      <w:r/>
    </w:p>
    <w:p>
      <w:pPr>
        <w:pStyle w:val="973"/>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第一个月货款的百分之十(10%)即￥</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，大写：人民</w:t>
      </w:r>
      <w:r>
        <w:rPr>
          <w:rFonts w:hint="eastAsia" w:ascii="宋体" w:hAnsi="宋体" w:cs="宋体"/>
          <w:b w:val="0"/>
          <w:bCs w:val="0"/>
          <w:sz w:val="24"/>
          <w:szCs w:val="24"/>
          <w:lang w:val="en-US" w:eastAsia="zh-CN" w:bidi="ar-SA"/>
        </w:rPr>
        <w:t xml:space="preserve">币</w:t>
      </w:r>
      <w:r>
        <w:rPr>
          <w:rFonts w:hint="eastAsia" w:ascii="宋体" w:hAnsi="宋体" w:eastAsia="宋体" w:cs="宋体"/>
          <w:b w:val="0"/>
          <w:bCs w:val="0"/>
          <w:sz w:val="24"/>
          <w:szCs w:val="24"/>
          <w:u w:val="single"/>
          <w:lang w:val="en-US" w:eastAsia="zh-CN" w:bidi="ar-SA"/>
        </w:rPr>
        <w:t xml:space="preserve">         </w:t>
      </w:r>
      <w:r>
        <w:rPr>
          <w:rFonts w:hint="eastAsia" w:ascii="宋体" w:hAnsi="宋体" w:cs="宋体"/>
          <w:b w:val="0"/>
          <w:bCs w:val="0"/>
          <w:sz w:val="24"/>
          <w:szCs w:val="24"/>
          <w:u w:val="none"/>
          <w:lang w:val="en-US" w:eastAsia="zh-CN" w:bidi="ar-SA"/>
        </w:rPr>
        <w:t xml:space="preserve">元整</w:t>
      </w:r>
      <w:r>
        <w:rPr>
          <w:rFonts w:hint="eastAsia" w:ascii="宋体" w:hAnsi="宋体" w:eastAsia="宋体" w:cs="宋体"/>
          <w:b w:val="0"/>
          <w:bCs w:val="0"/>
          <w:sz w:val="24"/>
          <w:szCs w:val="24"/>
          <w:u w:val="none"/>
          <w:lang w:val="en-US" w:eastAsia="zh-CN" w:bidi="ar-SA"/>
        </w:rPr>
        <w:t xml:space="preserve"> </w:t>
      </w:r>
      <w:r>
        <w:rPr>
          <w:rFonts w:hint="eastAsia" w:ascii="宋体" w:hAnsi="宋体" w:eastAsia="宋体" w:cs="宋体"/>
          <w:b w:val="0"/>
          <w:bCs w:val="0"/>
          <w:sz w:val="24"/>
          <w:szCs w:val="24"/>
          <w:lang w:val="en-US" w:eastAsia="zh-CN" w:bidi="ar-SA"/>
        </w:rPr>
        <w:t xml:space="preserve">，在双方签订合同后15天内，办理政府采购资金结算手续支付给乙方。</w:t>
      </w:r>
      <w:r/>
    </w:p>
    <w:p>
      <w:pPr>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扣除预付款后的剩余款项，乙方按甲方要求完成当月供货后，次月按实际供货量据实支付乙方上月货款。</w:t>
      </w:r>
      <w:r/>
    </w:p>
    <w:p>
      <w:pPr>
        <w:ind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卖方需提交的支付文件包括：</w:t>
      </w:r>
      <w:r/>
    </w:p>
    <w:p>
      <w:pPr>
        <w:pStyle w:val="960"/>
        <w:ind w:left="0" w:firstLine="480"/>
        <w:keepLines w:val="0"/>
        <w:keepNext w:val="0"/>
        <w:pageBreakBefore w:val="0"/>
        <w:spacing w:line="52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卖方出具的全额正式发票。</w:t>
      </w:r>
      <w:r/>
    </w:p>
    <w:p>
      <w:pPr>
        <w:pStyle w:val="960"/>
        <w:numPr>
          <w:ilvl w:val="0"/>
          <w:numId w:val="3"/>
        </w:numPr>
        <w:ind w:left="0" w:firstLine="480"/>
        <w:keepLines w:val="0"/>
        <w:keepNext w:val="0"/>
        <w:pageBreakBefore w:val="0"/>
        <w:spacing w:line="520" w:lineRule="exac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结算方式：甲方按实际供货内容与实际发生数量，与乙方采用银行转账方式结算。</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七、联系方式</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合同双方发出的与本合同有关的通知或回复均应发至以下通讯地址，付款或收款应使用以下账号，一方变更通讯地址或账号，应及时以书面形式通知对方。                                    </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八、争议的解决</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因本合同引起的争议，由甲乙双方协商解决。协商不成的，应向甲方所在地人民法院起诉。</w:t>
      </w:r>
      <w:r/>
    </w:p>
    <w:p>
      <w:pPr>
        <w:pStyle w:val="970"/>
        <w:ind w:firstLine="480"/>
        <w:pageBreakBefore w:val="0"/>
        <w:spacing w:line="52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九、其他约定事项</w:t>
      </w:r>
      <w:r/>
    </w:p>
    <w:p>
      <w:pPr>
        <w:pStyle w:val="970"/>
        <w:ind w:firstLine="480"/>
        <w:pageBreakBefore w:val="0"/>
        <w:spacing w:line="52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本合同壹式肆份；甲方执贰份，乙方执壹份，</w:t>
      </w:r>
      <w:r>
        <w:rPr>
          <w:rFonts w:hint="eastAsia" w:ascii="宋体" w:hAnsi="宋体" w:eastAsia="宋体" w:cs="宋体"/>
          <w:b w:val="0"/>
          <w:bCs w:val="0"/>
          <w:color w:val="000000"/>
          <w:sz w:val="24"/>
          <w:szCs w:val="24"/>
          <w:highlight w:val="none"/>
          <w:lang w:val="en-US" w:eastAsia="zh-CN"/>
        </w:rPr>
        <w:t xml:space="preserve">备案</w:t>
      </w:r>
      <w:r>
        <w:rPr>
          <w:rFonts w:hint="eastAsia" w:ascii="宋体" w:hAnsi="宋体" w:eastAsia="宋体" w:cs="宋体"/>
          <w:b w:val="0"/>
          <w:bCs w:val="0"/>
          <w:color w:val="000000"/>
          <w:sz w:val="24"/>
          <w:szCs w:val="24"/>
          <w:highlight w:val="none"/>
        </w:rPr>
        <w:t xml:space="preserve">壹份。</w:t>
      </w:r>
      <w:r/>
    </w:p>
    <w:p>
      <w:pPr>
        <w:pStyle w:val="970"/>
        <w:ind w:firstLine="480"/>
        <w:pageBreakBefore w:val="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（以下无正文）</w:t>
      </w:r>
      <w:r/>
    </w:p>
    <w:p>
      <w:pPr>
        <w:pStyle w:val="967"/>
        <w:ind w:left="0" w:firstLine="0"/>
        <w:rPr>
          <w:rFonts w:cs="宋体" w:asciiTheme="minorEastAsia" w:hAnsiTheme="minorEastAsia" w:eastAsiaTheme="minorEastAsia"/>
          <w:b w:val="0"/>
          <w:bCs w:val="0"/>
        </w:rPr>
      </w:pPr>
      <w:r>
        <w:rPr>
          <w:rFonts w:cs="宋体" w:asciiTheme="minorEastAsia" w:hAnsiTheme="minorEastAsia" w:eastAsiaTheme="minorEastAsia"/>
          <w:b w:val="0"/>
          <w:bCs w:val="0"/>
        </w:rPr>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  方：</w:t>
      </w:r>
      <w:r>
        <w:rPr>
          <w:rFonts w:hint="eastAsia" w:ascii="宋体" w:hAnsi="宋体" w:cs="宋体"/>
          <w:b w:val="0"/>
          <w:bCs w:val="0"/>
          <w:color w:val="000000"/>
          <w:sz w:val="24"/>
          <w:szCs w:val="24"/>
          <w:lang w:eastAsia="zh-CN"/>
        </w:rPr>
        <w:t xml:space="preserve">江苏省徐州市</w:t>
      </w:r>
      <w:r>
        <w:rPr>
          <w:rFonts w:hint="eastAsia" w:ascii="宋体" w:hAnsi="宋体" w:cs="宋体"/>
          <w:b w:val="0"/>
          <w:bCs w:val="0"/>
          <w:color w:val="000000"/>
          <w:sz w:val="24"/>
          <w:szCs w:val="24"/>
          <w:lang w:val="en-US" w:eastAsia="zh-CN"/>
        </w:rPr>
        <w:t xml:space="preserve">人民检察院</w:t>
      </w:r>
      <w:r>
        <w:rPr>
          <w:rFonts w:hint="eastAsia" w:ascii="宋体" w:hAnsi="宋体" w:eastAsia="宋体" w:cs="宋体"/>
          <w:b w:val="0"/>
          <w:bCs w:val="0"/>
          <w:color w:val="000000"/>
          <w:sz w:val="24"/>
          <w:szCs w:val="24"/>
        </w:rPr>
        <w:t xml:space="preserve">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乙 方：</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法定代表人：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 法定代表人：                         </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委托代理人：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委托代理人: </w:t>
      </w:r>
      <w:r/>
    </w:p>
    <w:p>
      <w:pPr>
        <w:ind w:left="6206" w:hanging="5760"/>
        <w:jc w:val="left"/>
        <w:spacing w:line="360" w:lineRule="auto"/>
        <w:tabs>
          <w:tab w:val="left" w:pos="4671"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地址：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地址： </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电  话：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 电 话：</w:t>
      </w:r>
      <w:r/>
    </w:p>
    <w:p>
      <w:pPr>
        <w:ind w:left="4556" w:hanging="312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开 户 行：</w:t>
      </w:r>
      <w:r/>
    </w:p>
    <w:p>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 账 号：  </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签订日期：                           </w:t>
      </w:r>
      <w:r>
        <w:rPr>
          <w:rFonts w:hint="eastAsia" w:ascii="宋体" w:hAnsi="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签订日期： </w:t>
      </w:r>
      <w:r/>
    </w:p>
    <w:p>
      <w:pPr>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970"/>
        <w:sectPr>
          <w:headerReference w:type="default" r:id="rId15"/>
          <w:footerReference w:type="default" r:id="rId23"/>
          <w:footnotePr/>
          <w:endnotePr/>
          <w:type w:val="nextPage"/>
          <w:pgSz w:w="11906" w:h="16838" w:orient="portrait"/>
          <w:pgMar w:top="1440" w:right="1080" w:bottom="1440" w:left="1080" w:header="851" w:footer="992" w:gutter="0"/>
          <w:cols w:num="1" w:sep="0" w:space="720" w:equalWidth="1"/>
          <w:docGrid w:linePitch="360"/>
        </w:sectPr>
      </w:pPr>
      <w:r/>
      <w:r/>
    </w:p>
    <w:p>
      <w:pPr>
        <w:pStyle w:val="956"/>
        <w:numPr>
          <w:ilvl w:val="0"/>
          <w:numId w:val="2"/>
        </w:numPr>
        <w:rPr>
          <w:rFonts w:asciiTheme="minorEastAsia" w:hAnsiTheme="minorEastAsia" w:eastAsiaTheme="minorEastAsia"/>
          <w:sz w:val="28"/>
          <w:szCs w:val="28"/>
          <w:highlight w:val="none"/>
        </w:rPr>
      </w:pPr>
      <w:r/>
      <w:bookmarkStart w:id="9" w:name="_Toc28245"/>
      <w:r>
        <w:rPr>
          <w:rFonts w:hint="eastAsia" w:asciiTheme="minorEastAsia" w:hAnsiTheme="minorEastAsia" w:eastAsiaTheme="minorEastAsia"/>
          <w:sz w:val="28"/>
          <w:szCs w:val="28"/>
          <w:highlight w:val="none"/>
        </w:rPr>
        <w:t xml:space="preserve">采购需求</w:t>
      </w:r>
      <w:bookmarkEnd w:id="9"/>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一、</w:t>
      </w:r>
      <w:r>
        <w:rPr>
          <w:rFonts w:hint="eastAsia" w:ascii="宋体" w:hAnsi="宋体" w:cs="宋体"/>
          <w:b/>
          <w:bCs/>
          <w:color w:val="auto"/>
          <w:sz w:val="24"/>
          <w:szCs w:val="24"/>
          <w:lang w:val="en-US" w:eastAsia="zh-CN"/>
        </w:rPr>
        <w:t xml:space="preserve">说明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以固定优惠折扣率进行报价（最后报价）。本项目不接受超过100%的投标报价（优惠率）。报价包括不限于产品价及各种税费、运费、配送费、检验检疫费、人工及相关劳务支出、保险、劳保、企业管理费、售后服务、利润、税金、政策性文件规定及合同包含的所有风险、责任等各项应有费用。采购人不用再支付配送价格以外的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注：每个产品的基准价以</w:t>
      </w:r>
      <w:r>
        <w:rPr>
          <w:rFonts w:hint="eastAsia" w:ascii="宋体" w:hAnsi="宋体" w:eastAsia="宋体" w:cs="宋体"/>
          <w:color w:val="auto"/>
          <w:sz w:val="24"/>
          <w:szCs w:val="24"/>
          <w:lang w:val="en-GB"/>
        </w:rPr>
        <w:t xml:space="preserve">徐州雨润农副产品全球采购中心或淮海蔬菜批发市场及徐州市发改委网站公布</w:t>
      </w:r>
      <w:r>
        <w:rPr>
          <w:rFonts w:hint="eastAsia" w:ascii="宋体" w:hAnsi="宋体" w:eastAsia="宋体" w:cs="宋体"/>
          <w:color w:val="auto"/>
          <w:sz w:val="24"/>
          <w:szCs w:val="24"/>
        </w:rPr>
        <w:t xml:space="preserve">最新日期的</w:t>
      </w:r>
      <w:r>
        <w:rPr>
          <w:rFonts w:hint="eastAsia" w:ascii="宋体" w:hAnsi="宋体" w:eastAsia="宋体" w:cs="宋体"/>
          <w:color w:val="auto"/>
          <w:sz w:val="24"/>
          <w:szCs w:val="24"/>
          <w:lang w:val="en-GB"/>
        </w:rPr>
        <w:t xml:space="preserve">“本期平均”</w:t>
      </w:r>
      <w:r>
        <w:rPr>
          <w:rFonts w:hint="eastAsia" w:ascii="宋体" w:hAnsi="宋体" w:eastAsia="宋体" w:cs="宋体"/>
          <w:color w:val="auto"/>
          <w:sz w:val="24"/>
          <w:szCs w:val="24"/>
        </w:rPr>
        <w:t xml:space="preserve">价格</w:t>
      </w:r>
      <w:r>
        <w:rPr>
          <w:rFonts w:hint="eastAsia" w:ascii="宋体" w:hAnsi="宋体" w:eastAsia="宋体" w:cs="宋体"/>
          <w:color w:val="auto"/>
          <w:sz w:val="24"/>
          <w:szCs w:val="24"/>
          <w:lang w:val="en-GB"/>
        </w:rPr>
        <w:t xml:space="preserve">为依据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GB"/>
        </w:rPr>
        <w:t xml:space="preserve">同品种同规格产品价格不高于周边市场批发价格。</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各投标人报优惠率，【如优惠率报价为10%，则供货价：产品货款＝产品的基准价×（1-10%）×实际供货量】。</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投标人按要求以</w:t>
      </w:r>
      <w:r>
        <w:rPr>
          <w:rFonts w:hint="eastAsia" w:ascii="宋体" w:hAnsi="宋体" w:eastAsia="宋体" w:cs="宋体"/>
          <w:color w:val="ff0000"/>
          <w:sz w:val="24"/>
          <w:szCs w:val="24"/>
          <w:highlight w:val="none"/>
          <w:lang w:eastAsia="zh-CN"/>
        </w:rPr>
        <w:t xml:space="preserve">优惠率</w:t>
      </w:r>
      <w:r>
        <w:rPr>
          <w:rFonts w:hint="eastAsia" w:ascii="宋体" w:hAnsi="宋体" w:eastAsia="宋体" w:cs="宋体"/>
          <w:color w:val="ff0000"/>
          <w:sz w:val="24"/>
          <w:szCs w:val="24"/>
          <w:highlight w:val="none"/>
        </w:rPr>
        <w:t xml:space="preserve">进行报价：</w:t>
      </w:r>
      <w:r>
        <w:rPr>
          <w:rFonts w:hint="eastAsia" w:ascii="宋体" w:hAnsi="宋体" w:cs="宋体"/>
          <w:b/>
          <w:bCs/>
          <w:color w:val="ff0000"/>
          <w:sz w:val="28"/>
          <w:szCs w:val="28"/>
          <w:lang w:val="en-US" w:eastAsia="zh-CN"/>
        </w:rPr>
        <w:t xml:space="preserve">各分项优惠率的平均值。</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cs="宋体"/>
          <w:color w:val="ff0000"/>
          <w:sz w:val="24"/>
          <w:szCs w:val="24"/>
          <w:highlight w:val="none"/>
          <w:lang w:val="en-US" w:eastAsia="zh-CN"/>
        </w:rPr>
        <w:t xml:space="preserve">分项优惠率</w:t>
      </w:r>
      <w:r>
        <w:rPr>
          <w:rFonts w:hint="eastAsia" w:ascii="宋体" w:hAnsi="宋体" w:eastAsia="宋体" w:cs="宋体"/>
          <w:color w:val="ff0000"/>
          <w:sz w:val="24"/>
          <w:szCs w:val="24"/>
          <w:highlight w:val="none"/>
        </w:rPr>
        <w:t xml:space="preserve">报价范围：</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粮油类</w:t>
      </w:r>
      <w:r>
        <w:rPr>
          <w:rFonts w:hint="eastAsia" w:ascii="宋体" w:hAnsi="宋体" w:eastAsia="宋体" w:cs="宋体"/>
          <w:color w:val="ff0000"/>
          <w:sz w:val="24"/>
          <w:szCs w:val="24"/>
          <w:highlight w:val="none"/>
          <w:lang w:eastAsia="zh-CN"/>
        </w:rPr>
        <w:t xml:space="preserve">优惠率</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果蔬类</w:t>
      </w:r>
      <w:r>
        <w:rPr>
          <w:rFonts w:hint="eastAsia" w:ascii="宋体" w:hAnsi="宋体" w:eastAsia="宋体" w:cs="宋体"/>
          <w:color w:val="ff0000"/>
          <w:sz w:val="24"/>
          <w:szCs w:val="24"/>
          <w:highlight w:val="none"/>
          <w:lang w:eastAsia="zh-CN"/>
        </w:rPr>
        <w:t xml:space="preserve">优惠率</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17</w:t>
      </w:r>
      <w:r>
        <w:rPr>
          <w:rFonts w:hint="eastAsia" w:ascii="宋体" w:hAnsi="宋体" w:eastAsia="宋体" w:cs="宋体"/>
          <w:color w:val="ff0000"/>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冷冻类</w:t>
      </w:r>
      <w:r>
        <w:rPr>
          <w:rFonts w:hint="eastAsia" w:ascii="宋体" w:hAnsi="宋体" w:eastAsia="宋体" w:cs="宋体"/>
          <w:color w:val="ff0000"/>
          <w:sz w:val="24"/>
          <w:szCs w:val="24"/>
          <w:highlight w:val="none"/>
          <w:lang w:eastAsia="zh-CN"/>
        </w:rPr>
        <w:t xml:space="preserve">优惠率</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鲜肉类</w:t>
      </w:r>
      <w:r>
        <w:rPr>
          <w:rFonts w:hint="eastAsia" w:ascii="宋体" w:hAnsi="宋体" w:eastAsia="宋体" w:cs="宋体"/>
          <w:color w:val="ff0000"/>
          <w:sz w:val="24"/>
          <w:szCs w:val="24"/>
          <w:highlight w:val="none"/>
          <w:lang w:eastAsia="zh-CN"/>
        </w:rPr>
        <w:t xml:space="preserve">优惠率</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其他食品（包括干货类、点心类、蛋奶类、水产类、豆制品、调味品等）下浮N%（</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%≤N%≤</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“N%”不在优惠取值范围作废标处理。</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二、项目概况</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1、项目名称：江苏省徐州市人民检察院机关及办案中心食堂食材</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2、项目概况：提供徐州市人民检察院机关食堂及办案中心食堂食材供应。</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内容：各类副食品供应，包含蔬菜类、畜禽肉类、米、面、粮油、冷冻食品、蛋类、水产类、干调类、水果等其他采购人拟采购的副食品的定点供应及其他合同中要求的相关服务。采购人将在投标人中选择1家折扣最低价合格定点供应商，负责蔬菜类、肉类、干货调料、水果、蛋类、家禽鱼冻品类食品的配送，同时采购人不承诺在服务期限内授予的采购合同总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4、采购期：1年。</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5、承诺配送价格不高于同期市场配送价（每个产品的基准价以</w:t>
      </w:r>
      <w:r>
        <w:rPr>
          <w:rFonts w:hint="eastAsia" w:ascii="宋体" w:hAnsi="宋体" w:eastAsia="宋体" w:cs="宋体"/>
          <w:color w:val="auto"/>
          <w:sz w:val="24"/>
          <w:szCs w:val="24"/>
          <w:lang w:val="en-GB"/>
        </w:rPr>
        <w:t xml:space="preserve">徐州雨润农副产品全球采购中心或淮海蔬菜批发市场及徐州市发改委网站公布</w:t>
      </w:r>
      <w:r>
        <w:rPr>
          <w:rFonts w:hint="eastAsia" w:ascii="宋体" w:hAnsi="宋体" w:eastAsia="宋体" w:cs="宋体"/>
          <w:color w:val="auto"/>
          <w:sz w:val="24"/>
          <w:szCs w:val="24"/>
        </w:rPr>
        <w:t xml:space="preserve">最新日期的</w:t>
      </w:r>
      <w:r>
        <w:rPr>
          <w:rFonts w:hint="eastAsia" w:ascii="宋体" w:hAnsi="宋体" w:eastAsia="宋体" w:cs="宋体"/>
          <w:color w:val="auto"/>
          <w:sz w:val="24"/>
          <w:szCs w:val="24"/>
          <w:lang w:val="en-GB"/>
        </w:rPr>
        <w:t xml:space="preserve">“本期平均”</w:t>
      </w:r>
      <w:r>
        <w:rPr>
          <w:rFonts w:hint="eastAsia" w:ascii="宋体" w:hAnsi="宋体" w:eastAsia="宋体" w:cs="宋体"/>
          <w:color w:val="auto"/>
          <w:sz w:val="24"/>
          <w:szCs w:val="24"/>
        </w:rPr>
        <w:t xml:space="preserve">价格</w:t>
      </w:r>
      <w:r>
        <w:rPr>
          <w:rFonts w:hint="eastAsia" w:ascii="宋体" w:hAnsi="宋体" w:eastAsia="宋体" w:cs="宋体"/>
          <w:color w:val="auto"/>
          <w:sz w:val="24"/>
          <w:szCs w:val="24"/>
          <w:lang w:val="en-GB"/>
        </w:rPr>
        <w:t xml:space="preserve">为依据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GB"/>
        </w:rPr>
        <w:t xml:space="preserve">同品种同规格产品价格不高于周边市场批发价格。）</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6、食品要求：符合国家食品卫生安全标准，蔬菜类、畜禽肉类和水产类等食品能够提供相应的质量检疫报告。</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7、配送地点：徐州市泉山区西安南路128号和徐州市泉山区金山东路20号。</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三、产品需求（包括但不限于）</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1、蔬菜类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1.1大白菜、包菜、菠菜、茼蒿、大葱：新鲜整洁，大小适中，成熟度适中,无烂芯烂根烂叶。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1.2土豆：新鲜度好，大小均匀无斑点、无霉点、无芽点。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1.3洋葱：色度新鲜，球茎坚实而不软，大小均匀。</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 茭瓜、豆角、蒜薹：要色度新鲜，果实坚实不软，大小均匀，嫩而不老,表面光滑，无鼓包和凹陷。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1.5西红柿：要色度新鲜，自然成熟，果实坚实不软，大小均匀。</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1.6黄瓜：要瓜头顶花带刺，直而不软。</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1.7冬瓜：要黑色大个，无腐烂变质、无伤疤、表皮光滑，色度新鲜。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1.8长茄子：要当天采摘、色度新鲜，无空心、色泽鲜亮、表皮光滑无疤痕。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1.9大蒜：外表无水分、无无霉点、无芽点。</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2、蛋类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2.1鸡蛋：鲜鸡蛋，执行标准号GB2749-2015，蛋壳清洁完整，灯光透视时整个蛋虽微红色，蛋黄不见或略见阴影。打开后蛋黄凸起完整并带有韧性，蛋白澄清透明，稀稠分明。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2.2咸鸭蛋：蛋壳清洁完整，味道纯正，无异味。</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3、畜禽肉类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3.1生猪肉：为鲜五花肉和后肘肉，一级鲜度，执行标准号GB2707-2016（有地方部门检疫章)，肌肉有光泽，红色均匀，脂肪洁白，指压后凹陷立即恢复，具有鲜猪肉正常气味。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3.2排骨：新鲜肋排，一级鲜度，肉色鲜红自然，不滴血水，骨头断面上颜色自然带血丝，无酸腐异味，肉质柔软有弹性。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3.3火腿肠：大品牌，特级，猪肉火腿肠，执行标准号GB/T20712-2022。</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3.4鲜牛肉、鲜羊肉：一级鲜度，执行标准号GB2707-2016，肌肉有光泽，红色均匀，脂肪洁白或淡黄色，指压后凹陷立即恢复，具有鲜牛肉、鲜羊肉正常的气味。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白条鸡、鸭：新鲜光禽、全净膛的肉食鸡。重量为单只净重2-3斤左右，无死鸡、无冻鸡，无注水、泡水现象；眼球饱满，皮肤有光泽，呈淡黄色；肉有弹性，放手后指压的凹陷立即恢复；肚中无内脏和其它异物，具有正常鸡的味道，外表处理干净，微干或湿润。</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4、水产品类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4.1鲤鱼、鲢鱼、草混子、鲫鱼、鲈鱼：新鲜、活鱼，眼睛光亮透明，眼珠凸出，鱼鳞光亮、整洁、紧贴鱼体，口腮紧闭、腮呈鲜红或紫红色，鱼体洁净、挺而不软弯度小、有弹性，每条1.5-2.5斤。</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4.2黄花鱼：单只长度15厘米以上。鱼体色泽鲜亮，鱼肉紧实，身体无异味，鱼眼鲜亮有光泽。</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4.3大虾：冰鲜虾，虾体表面有光泽，触之有糙手感，躯体有伸屈力，肌肉有弹性，1公斤30—40头。</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5、干调类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5.1酱油：知名品牌，瓶装600mL-1.2L，要求颜色为红褐色或棕褐色，鲜艳，有光泽，体态澄清，浓度适当，无沉淀物，香气丰富纯正。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5.2老抽：知名品牌，塑料桶装1.2L-2L，颜色呈焦糖色，很深，呈棕褐色，有光泽；味感鲜美微甜。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5.3醋：知名品牌，瓶装600mL-1.2L，要求陈醋，颜色为琥珀色或红棕色，有光泽，体态澄清，浓度适中，无悬浮物或沉淀。</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5.4食用淀粉：地瓜淀粉，袋装300—400克，淀粉色泽洁白，有一定光泽；应有地瓜固有的气味；干燥，手攥不应成团，有较好的分散性。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5.5味精：知名品牌，袋装400克-500克，要求颗粒形状一致，色洁白、有光泽，颗粒间呈散料状态。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5.6料酒：知名品牌，瓶装600mL-1.2L，有光泽；味感强。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5.7白糖：颗粒均匀，干燥，手攥不应成团，有较好的分散性。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5.8十三香：知名品牌，盒装。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5.9八角、花椒、干辣椒：色泽鲜艳，无虫蛀霉变。</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5.10豆瓣酱：知名品牌，瓶装600mL-1.2L，有光泽；味感鲜美微甜。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5.11花生米：颗粒均匀，颜色鲜亮，无变质。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5.12黑木耳：色泽好，无碎片，无虫蛀霉变。</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6、水果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6.1苹果：整体匀称，表皮光滑，无虫眼；单个在150-300克。</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6.2香蕉：皮色鲜黄光亮，两端带青；两指轻捏果身，富有弹性；肉口柔软糯滑，甜香俱全。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6.3桔子：整体匀称，表皮光滑，无虫眼；单个在100-200克。</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6.4梨：整体匀称，表皮光滑，无虫眼；单个在150-300克。</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7、粮油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7.1粮油须提供优质品牌，须符合国家及行业标准，品牌和种类须征得采购人认可。</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8、其他拟采购食品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8.1冻品、干货等其他食品：根据采购人需求（包含带鱼和无头鱼等）。</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四、质量要求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中标人供应的食品必须符合国家质量和卫生标准，确保检验检疫合格，方可供应。</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必须严格遵守国家《食品卫生法》和《动物检疫法》等相关法律法规，一经发现供应以下产品，除全部退货外，将视情况取消中标人的供货资格（终止合同），并扣除当月或上月全部货款。中标人承担由此造成采购人的全部人身伤害、经济损失和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1、腐败变质、霉变、生虫、污秽不洁、混有异物或其他感官性状异常，对人体健康有害的。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2、含有毒、有害物质或者被有害物质污染，对人体健康有害的。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3、含有致病性寄生虫、微生物或者微生物含量、农药残留含量超过国家限定标准的。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4、掺假、掺杂、伪造，影响营养、卫生的。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5、未经检验检疫的肉类食品。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6、用非食品原料加工的，加入非食品用化学物质或者将非食品当作食品的。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7、超过保质期限的。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8、其它违法违规行为造成食品安全事件发生的。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9、由于中标人的原因致使合同不能正常履行的。</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五、供货及运输等要求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1、供货要求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1.1送货时间主要有不定期送货、每周、每天和特别急需送货四种，按采购人要求的时间及时送货（具体以采购人要求为准）。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每次送货的具体品种（品牌、规格、型号)、数量、质量技术要求，以采购人需求意见为准。采购人进行物资现场验收（质量、数量、分割情况等），并核定该批次物资单价和总额。中标人出具供货小票（明细），标注供货品种（规格、型号）、数量、单价、总额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在合同期内，中标人须保证连续稳定、充足可靠和及时供货，不得因货源、质量、不能开具发票、运输等原因导致中断供货或由此变更合同。禁止中标人擅自进行转包、分包及第三方转帐支付。如中标人因上述原因导致合同不能正常履行并造成采购人损失，由中标人向采购人进行经济赔偿，情节严重的，采购人有权终止合同、申请仲裁或诉诸法律程序。</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运输要求：运输工具应清洁卫生无污染，食品（食材）运输必须采用符合卫生标准的外包装和运载工具，并且要保持清洁和定期消毒。运输车厢的内仓，包括地面、墙面和顶，应使用抗腐蚀、防潮，易清洁消毒的材料。车厢内无不良气味、异味；运输途中严防日晒、雨淋，注意通风散热；严防机械损伤。</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食品堆放科学合理，避免造成食品的交叉污染。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2.3包装与标志要求：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包装：容器（框、箱、袋）要求清洁、干燥、牢固、透气，无污染、无异味、无霉变现象。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标志：每件包装必须按相关要求贴标签，并标明产地、品种、净含量、生产单位及地址和日期。预包装产品标识信息齐全，符合国家产品外包装信息标识要求。</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六、服务要求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1、须配备中级或高级餐饮服务食品安全管理员，确保食品安全问题，严格杜绝此类事件发生。</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3、在质量保证期内产品实行“三保四包”（保质、保量、保及时，包修、包换、包退、包损失）服务承诺。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4、投标人应制定专门的项目负责人与采购人保持联系，随时解决各类问题。</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5、保障从业人员持有有效健康证明上岗，做好从业人员个人卫生，认真执行各项检查制度。</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6、保证具备持续保障食品卫生安全的卫生设施和环境条件。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7、保证建立食品及其原料购进索证、检查验收，记录制度，建好食品购销台账。</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8、不采购和使用无商标、无出厂日期、无厂名的假冒伪劣产品，不采购和使用病死或者死因不明的禽畜等及其制品。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9、不得出售腐变、过期等国家明令禁止生产经营的食品，坚决杜绝不合格食品原料和有毒有害特质进入采购人单位。</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10、投标人须对招标文件中提出的服务内容和各项要求做出明确的承诺，说明是否可以达到相应的标准以及如何达到。</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11、服务方案和相关服务承诺应内容明确，范围清楚，内容真实可行，并必须真实可靠，否则一切后果投标人自负。</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供货未达到约定质量要求的，中标人须及时予以退货、换货。连续两次以上未达到质量要求、未及时退货、换货，或供货不及时，采购人对中标人视情节轻重进行口头警告或适度扣罚结算款。供货质量和及时性屡次未达到要求并导致严重后果的，采购人有权随时终止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中标人工作人员服务态度差，采购人视情节轻重可要求中标人责成工作人员及时改进服务态度，或调整更换工作人员。对于合同期内中标人及其工作人员服务态度极差并造成严重影响的，采购人有权随时终止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14、自觉接受采购人的监督，对存在的问题及时进行整改。</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七、从业人员管理要求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1、用工须符合国家《劳动合同法》有关规定、由于劳务纠纷引发的各类责任均由承包人自行承担。如由此造成恶劣影响，采购人将扣除其当月货款的20%-100%作为违约金。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2、所有从业人员须符合工作岗位要求，经体检取得培训合格证、健康证。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人负责处理所派员工的生病、事故、伤残、死亡以及一切劳务纠纷，采购人不承担任何相关责任。中标人应教导其员工严格按照操作规程及质量标准进行工作，意外产生的人身事故、经济赔偿、劳动争议等均由中标人承担。</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八、优惠服务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1、投标人可根据自身条件，说明可能给予采购人的优惠服务，这些优惠服务必须是符合国家相关规定的、与服务项目相关的内容。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2、投标人提供的优惠服务将作为评标的因素。</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九、</w:t>
      </w:r>
      <w:r>
        <w:rPr>
          <w:rFonts w:hint="eastAsia" w:ascii="宋体" w:hAnsi="宋体" w:eastAsia="宋体" w:cs="宋体"/>
          <w:b w:val="0"/>
          <w:bCs w:val="0"/>
          <w:color w:val="auto"/>
          <w:sz w:val="24"/>
          <w:szCs w:val="24"/>
        </w:rPr>
        <w:t xml:space="preserve">以</w:t>
      </w:r>
      <w:r>
        <w:rPr>
          <w:rFonts w:hint="eastAsia" w:ascii="宋体" w:hAnsi="宋体" w:eastAsia="宋体" w:cs="宋体"/>
          <w:color w:val="auto"/>
          <w:sz w:val="24"/>
          <w:szCs w:val="24"/>
        </w:rPr>
        <w:t xml:space="preserve">上要求为实质性响应招标文件要求，未实质性响应招标文件的响应文件按无效处理。如遇特殊情况或紧急情况采购有权自行采购相应食材。</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十、其他要求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1、见</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文件附件《合同草案的条款》。</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2、采购人不承诺在采购期限内授予的采购合同总金额</w:t>
      </w:r>
      <w:r>
        <w:rPr>
          <w:rFonts w:hint="eastAsia" w:ascii="宋体" w:hAnsi="宋体" w:cs="宋体"/>
          <w:color w:val="auto"/>
          <w:sz w:val="24"/>
          <w:szCs w:val="24"/>
          <w:lang w:eastAsia="zh-CN"/>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pStyle w:val="956"/>
        <w:rPr>
          <w:rFonts w:asciiTheme="minorEastAsia" w:hAnsiTheme="minorEastAsia" w:eastAsiaTheme="minorEastAsia"/>
          <w:sz w:val="24"/>
          <w:szCs w:val="24"/>
        </w:rPr>
      </w:pPr>
      <w:r/>
      <w:bookmarkStart w:id="10" w:name="_Toc10320"/>
      <w:r>
        <w:rPr>
          <w:rFonts w:hint="eastAsia" w:asciiTheme="minorEastAsia" w:hAnsiTheme="minorEastAsia" w:eastAsiaTheme="minorEastAsia"/>
          <w:sz w:val="24"/>
          <w:szCs w:val="24"/>
        </w:rPr>
        <w:t xml:space="preserve">第七章  投标文件相关格式</w:t>
      </w:r>
      <w:bookmarkEnd w:id="7"/>
      <w:r/>
      <w:bookmarkEnd w:id="10"/>
      <w:r/>
      <w:r/>
    </w:p>
    <w:p>
      <w:pPr>
        <w:pStyle w:val="966"/>
        <w:ind w:firstLine="560"/>
        <w:jc w:val="center"/>
        <w:spacing w:line="480" w:lineRule="atLeast"/>
        <w:rPr>
          <w:rFonts w:cs="宋体" w:asciiTheme="minorEastAsia" w:hAnsiTheme="minorEastAsia" w:eastAsiaTheme="minorEastAsia"/>
        </w:rPr>
      </w:pPr>
      <w:r>
        <w:rPr>
          <w:rFonts w:hint="eastAsia" w:cs="宋体" w:asciiTheme="minorEastAsia" w:hAnsiTheme="minorEastAsia" w:eastAsiaTheme="minorEastAsia"/>
        </w:rPr>
        <w:t xml:space="preserve">1. 投标函</w:t>
      </w:r>
      <w:r/>
    </w:p>
    <w:p>
      <w:pPr>
        <w:pStyle w:val="966"/>
        <w:ind w:firstLine="0"/>
        <w:spacing w:line="480" w:lineRule="atLeast"/>
        <w:rPr>
          <w:rFonts w:hint="eastAsia" w:cs="宋体" w:asciiTheme="minorEastAsia" w:hAnsiTheme="minorEastAsia" w:eastAsiaTheme="minorEastAsia"/>
          <w:lang w:eastAsia="zh-CN"/>
        </w:rPr>
      </w:pPr>
      <w:r>
        <w:rPr>
          <w:rFonts w:hint="eastAsia" w:cs="宋体" w:asciiTheme="minorEastAsia" w:hAnsiTheme="minorEastAsia" w:eastAsiaTheme="minorEastAsia"/>
        </w:rPr>
        <w:t xml:space="preserve">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u w:val="single"/>
          <w:lang w:eastAsia="zh-CN"/>
        </w:rPr>
        <w:t xml:space="preserve">江苏中亿达工程管理咨询有限公司</w:t>
      </w:r>
      <w:r/>
    </w:p>
    <w:p>
      <w:pPr>
        <w:pStyle w:val="966"/>
        <w:ind w:firstLine="480"/>
        <w:spacing w:line="480" w:lineRule="atLeast"/>
        <w:rPr>
          <w:rFonts w:cs="宋体" w:asciiTheme="minorEastAsia" w:hAnsiTheme="minorEastAsia" w:eastAsiaTheme="minorEastAsia"/>
        </w:rPr>
      </w:pPr>
      <w:r>
        <w:rPr>
          <w:rFonts w:hint="eastAsia" w:cs="宋体" w:asciiTheme="minorEastAsia" w:hAnsiTheme="minorEastAsia" w:eastAsiaTheme="minorEastAsia"/>
        </w:rPr>
        <w:t xml:space="preserve">根据</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项目[项目编号：</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]招标文件，</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(姓名)代表我方</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（投标人的名称）全权处理本次投标的有关事宜。</w:t>
      </w:r>
      <w:r/>
    </w:p>
    <w:p>
      <w:pPr>
        <w:pStyle w:val="966"/>
        <w:ind w:firstLine="480"/>
        <w:spacing w:line="480" w:lineRule="atLeast"/>
        <w:rPr>
          <w:rFonts w:cs="宋体" w:asciiTheme="minorEastAsia" w:hAnsiTheme="minorEastAsia" w:eastAsiaTheme="minorEastAsia"/>
        </w:rPr>
      </w:pPr>
      <w:r>
        <w:rPr>
          <w:rFonts w:hint="eastAsia" w:cs="宋体" w:asciiTheme="minorEastAsia" w:hAnsiTheme="minorEastAsia" w:eastAsiaTheme="minorEastAsia"/>
        </w:rPr>
        <w:t xml:space="preserve">据此函，投标人承诺并同意如下： </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1. 投标人唯一投标报价见《开标一览表》。</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2. 投标人将按招标文件的规定履行合同责任和义务。</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3. 投标人已详细审查全部招标文件，包括第[插入编号] [补遗书][如果有的话]。投标人完全理解并同意放弃对这方面有不明及误解的权力。</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4. 投标有效期为</w:t>
      </w:r>
      <w:r>
        <w:rPr>
          <w:rFonts w:hint="eastAsia" w:cs="宋体" w:asciiTheme="minorEastAsia" w:hAnsiTheme="minorEastAsia" w:eastAsiaTheme="minorEastAsia"/>
          <w:u w:val="single"/>
        </w:rPr>
        <w:t xml:space="preserve">90</w:t>
      </w:r>
      <w:r>
        <w:rPr>
          <w:rFonts w:hint="eastAsia" w:cs="宋体" w:asciiTheme="minorEastAsia" w:hAnsiTheme="minorEastAsia" w:eastAsiaTheme="minorEastAsia"/>
        </w:rPr>
        <w:t xml:space="preserve">天。</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lang w:val="en-US" w:eastAsia="zh-CN"/>
        </w:rPr>
        <w:t xml:space="preserve">5</w:t>
      </w:r>
      <w:r>
        <w:rPr>
          <w:rFonts w:hint="eastAsia" w:cs="宋体" w:asciiTheme="minorEastAsia" w:hAnsiTheme="minorEastAsia" w:eastAsiaTheme="minorEastAsia"/>
        </w:rPr>
        <w:t xml:space="preserve">. 投标人同意提供按照贵方可能要求的与其投标有关的一切数据或资料，完全理解贵方不一定接受最低价的投标或收到的任何投标。</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lang w:val="en-US" w:eastAsia="zh-CN"/>
        </w:rPr>
        <w:t xml:space="preserve">6</w:t>
      </w:r>
      <w:r>
        <w:rPr>
          <w:rFonts w:hint="eastAsia" w:cs="宋体" w:asciiTheme="minorEastAsia" w:hAnsiTheme="minorEastAsia" w:eastAsiaTheme="minorEastAsia"/>
        </w:rPr>
        <w:t xml:space="preserve">.招标文件中关于“投标文件的密封要求”的规定由</w:t>
      </w:r>
      <w:r>
        <w:rPr>
          <w:rFonts w:hint="eastAsia" w:cs="宋体" w:asciiTheme="minorEastAsia" w:hAnsiTheme="minorEastAsia" w:eastAsiaTheme="minorEastAsia"/>
          <w:lang w:eastAsia="zh-CN"/>
        </w:rPr>
        <w:t xml:space="preserve">江苏中亿达工程管理咨询有限公司</w:t>
      </w:r>
      <w:r>
        <w:rPr>
          <w:rFonts w:hint="eastAsia" w:cs="宋体" w:asciiTheme="minorEastAsia" w:hAnsiTheme="minorEastAsia" w:eastAsiaTheme="minorEastAsia"/>
        </w:rPr>
        <w:t xml:space="preserve">解释，投标人完全理解招标文件中关于“投标文件的密封要求”的规定。</w:t>
      </w:r>
      <w:r/>
    </w:p>
    <w:p>
      <w:pPr>
        <w:ind w:right="29" w:firstLine="600"/>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7</w:t>
      </w:r>
      <w:r>
        <w:rPr>
          <w:rFonts w:hint="eastAsia" w:cs="宋体" w:asciiTheme="minorEastAsia" w:hAnsiTheme="minorEastAsia" w:eastAsiaTheme="minorEastAsia"/>
          <w:sz w:val="24"/>
          <w:szCs w:val="24"/>
        </w:rPr>
        <w:t xml:space="preserve">. 采购人或采购代理机构有权将我单位本项目的《开标一览表》和《分项价格表》予以公示，公示的方式由</w:t>
      </w:r>
      <w:r>
        <w:rPr>
          <w:rFonts w:hint="eastAsia" w:cs="宋体" w:asciiTheme="minorEastAsia" w:hAnsiTheme="minorEastAsia" w:eastAsiaTheme="minorEastAsia"/>
          <w:sz w:val="24"/>
          <w:szCs w:val="24"/>
          <w:lang w:eastAsia="zh-CN"/>
        </w:rPr>
        <w:t xml:space="preserve">江苏中亿达工程管理咨询有限公司</w:t>
      </w:r>
      <w:r>
        <w:rPr>
          <w:rFonts w:hint="eastAsia" w:cs="宋体" w:asciiTheme="minorEastAsia" w:hAnsiTheme="minorEastAsia" w:eastAsiaTheme="minorEastAsia"/>
          <w:sz w:val="24"/>
          <w:szCs w:val="24"/>
        </w:rPr>
        <w:t xml:space="preserve">确定。</w:t>
      </w:r>
      <w:r/>
    </w:p>
    <w:p>
      <w:pPr>
        <w:ind w:right="29" w:firstLine="600"/>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8</w:t>
      </w:r>
      <w:r>
        <w:rPr>
          <w:rFonts w:hint="eastAsia" w:cs="宋体" w:asciiTheme="minorEastAsia" w:hAnsiTheme="minorEastAsia" w:eastAsiaTheme="minorEastAsia"/>
          <w:sz w:val="24"/>
          <w:szCs w:val="24"/>
        </w:rPr>
        <w:t xml:space="preserve">. 采购人有权对投标人投标文件的真实性进行核实，如投标人不能在采购人规定的时间内向采购人提供有效的证明文件，将被采购人视为放弃中标资格。</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lang w:val="en-US" w:eastAsia="zh-CN"/>
        </w:rPr>
        <w:t xml:space="preserve">9</w:t>
      </w:r>
      <w:r>
        <w:rPr>
          <w:rFonts w:hint="eastAsia" w:cs="宋体" w:asciiTheme="minorEastAsia" w:hAnsiTheme="minorEastAsia" w:eastAsiaTheme="minorEastAsia"/>
        </w:rPr>
        <w:t xml:space="preserve">. 与本投标有关的一切正式往来信函请寄：</w:t>
      </w:r>
      <w:r/>
    </w:p>
    <w:p>
      <w:pPr>
        <w:pStyle w:val="966"/>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地址：          </w:t>
      </w:r>
      <w:r/>
    </w:p>
    <w:p>
      <w:pPr>
        <w:pStyle w:val="966"/>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电话：          传真： </w:t>
      </w:r>
      <w:r/>
    </w:p>
    <w:p>
      <w:pPr>
        <w:pStyle w:val="966"/>
        <w:ind w:firstLine="312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投标人：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（电子签章）</w:t>
      </w:r>
      <w:r/>
    </w:p>
    <w:p>
      <w:pPr>
        <w:pStyle w:val="966"/>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                 </w:t>
      </w:r>
      <w:r/>
    </w:p>
    <w:p>
      <w:pPr>
        <w:pStyle w:val="966"/>
        <w:ind w:firstLine="3120"/>
        <w:spacing w:line="500" w:lineRule="exact"/>
        <w:rPr>
          <w:rFonts w:hint="eastAsia" w:cs="宋体" w:asciiTheme="minorEastAsia" w:hAnsiTheme="minorEastAsia" w:eastAsiaTheme="minorEastAsia"/>
        </w:rPr>
        <w:sectPr>
          <w:footerReference w:type="default" r:id="rId24"/>
          <w:footnotePr/>
          <w:endnotePr/>
          <w:type w:val="nextPage"/>
          <w:pgSz w:w="11906" w:h="16838" w:orient="portrait"/>
          <w:pgMar w:top="1440" w:right="1080" w:bottom="1440" w:left="1080" w:header="851" w:footer="992" w:gutter="0"/>
          <w:cols w:num="1" w:sep="0" w:space="720" w:equalWidth="1"/>
          <w:docGrid w:linePitch="360"/>
        </w:sectPr>
      </w:pPr>
      <w:r>
        <w:rPr>
          <w:rFonts w:hint="eastAsia" w:cs="宋体" w:asciiTheme="minorEastAsia" w:hAnsiTheme="minorEastAsia" w:eastAsiaTheme="minorEastAsia"/>
        </w:rPr>
        <w:t xml:space="preserve">日期：   年  月  日</w:t>
      </w:r>
      <w:r/>
    </w:p>
    <w:p>
      <w:pPr>
        <w:pStyle w:val="966"/>
        <w:ind w:firstLine="560"/>
        <w:jc w:val="center"/>
        <w:rPr>
          <w:rFonts w:cs="宋体" w:asciiTheme="minorEastAsia" w:hAnsiTheme="minorEastAsia" w:eastAsiaTheme="minorEastAsia"/>
        </w:rPr>
      </w:pPr>
      <w:r>
        <w:rPr>
          <w:rFonts w:cs="宋体" w:asciiTheme="minorEastAsia" w:hAnsiTheme="minorEastAsia" w:eastAsiaTheme="minorEastAsia"/>
        </w:rPr>
      </w:r>
      <w:r/>
    </w:p>
    <w:p>
      <w:pPr>
        <w:pStyle w:val="966"/>
        <w:ind w:firstLine="560"/>
        <w:jc w:val="center"/>
        <w:rPr>
          <w:rFonts w:cs="宋体" w:asciiTheme="minorEastAsia" w:hAnsiTheme="minorEastAsia" w:eastAsiaTheme="minorEastAsia"/>
        </w:rPr>
      </w:pPr>
      <w:r>
        <w:rPr>
          <w:rFonts w:hint="eastAsia" w:cs="宋体" w:asciiTheme="minorEastAsia" w:hAnsiTheme="minorEastAsia" w:eastAsiaTheme="minorEastAsia"/>
        </w:rPr>
        <w:t xml:space="preserve">2．开标一览表</w:t>
      </w:r>
      <w:r/>
    </w:p>
    <w:p>
      <w:pPr>
        <w:pStyle w:val="966"/>
        <w:ind w:firstLine="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项目名称：</w:t>
      </w:r>
      <w:r/>
    </w:p>
    <w:p>
      <w:pPr>
        <w:pStyle w:val="966"/>
        <w:ind w:firstLine="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项目编号：</w:t>
      </w:r>
      <w:r/>
    </w:p>
    <w:p>
      <w:pPr>
        <w:pStyle w:val="966"/>
        <w:ind w:firstLine="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货币单位：人民币元</w:t>
      </w:r>
      <w:r/>
    </w:p>
    <w:tbl>
      <w:tblPr>
        <w:tblStyle w:val="959"/>
        <w:tblW w:w="893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jc w:val="center"/>
          <w:trHeight w:val="727"/>
        </w:trPr>
        <w:tc>
          <w:tcPr>
            <w:tcBorders>
              <w:top w:val="single" w:color="000000" w:sz="6" w:space="0"/>
            </w:tcBorders>
            <w:tcW w:w="3017" w:type="dxa"/>
            <w:vAlign w:val="center"/>
            <w:textDirection w:val="lrTb"/>
            <w:noWrap w:val="false"/>
          </w:tcPr>
          <w:p>
            <w:pPr>
              <w:pStyle w:val="966"/>
              <w:ind w:firstLine="0"/>
              <w:jc w:val="center"/>
              <w:spacing w:line="240" w:lineRule="auto"/>
              <w:rPr>
                <w:rFonts w:cs="宋体" w:asciiTheme="minorEastAsia" w:hAnsiTheme="minorEastAsia" w:eastAsiaTheme="minorEastAsia"/>
              </w:rPr>
            </w:pPr>
            <w:r>
              <w:rPr>
                <w:rFonts w:hint="eastAsia" w:cs="宋体" w:asciiTheme="minorEastAsia" w:hAnsiTheme="minorEastAsia" w:eastAsiaTheme="minorEastAsia"/>
              </w:rPr>
              <w:t xml:space="preserve">项目名称</w:t>
            </w:r>
            <w:r/>
          </w:p>
        </w:tc>
        <w:tc>
          <w:tcPr>
            <w:tcBorders>
              <w:top w:val="single" w:color="000000" w:sz="6" w:space="0"/>
              <w:right w:val="single" w:color="000000" w:sz="4" w:space="0"/>
            </w:tcBorders>
            <w:tcW w:w="3238" w:type="dxa"/>
            <w:vAlign w:val="center"/>
            <w:textDirection w:val="lrTb"/>
            <w:noWrap w:val="false"/>
          </w:tcPr>
          <w:p>
            <w:pPr>
              <w:pStyle w:val="966"/>
              <w:ind w:firstLine="0"/>
              <w:jc w:val="center"/>
              <w:spacing w:line="24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项目内容</w:t>
            </w:r>
            <w:r/>
          </w:p>
        </w:tc>
        <w:tc>
          <w:tcPr>
            <w:tcBorders>
              <w:top w:val="single" w:color="000000" w:sz="6" w:space="0"/>
              <w:left w:val="single" w:color="000000" w:sz="4" w:space="0"/>
              <w:right w:val="single" w:color="000000" w:sz="2" w:space="0"/>
            </w:tcBorders>
            <w:tcW w:w="2677" w:type="dxa"/>
            <w:vAlign w:val="center"/>
            <w:textDirection w:val="lrTb"/>
            <w:noWrap w:val="false"/>
          </w:tcPr>
          <w:p>
            <w:pPr>
              <w:pStyle w:val="966"/>
              <w:ind w:firstLine="0"/>
              <w:jc w:val="center"/>
              <w:spacing w:line="240" w:lineRule="auto"/>
              <w:rPr>
                <w:rFonts w:cs="宋体" w:asciiTheme="minorEastAsia" w:hAnsiTheme="minorEastAsia" w:eastAsiaTheme="minorEastAsia"/>
              </w:rPr>
            </w:pPr>
            <w:r>
              <w:rPr>
                <w:rFonts w:hint="eastAsia" w:cs="宋体" w:asciiTheme="minorEastAsia" w:hAnsiTheme="minorEastAsia" w:eastAsiaTheme="minorEastAsia"/>
                <w:lang w:val="en-US" w:eastAsia="zh-CN"/>
              </w:rPr>
              <w:t xml:space="preserve">优惠率</w:t>
            </w:r>
            <w:r>
              <w:rPr>
                <w:rFonts w:hint="eastAsia" w:cs="宋体" w:asciiTheme="minorEastAsia" w:hAnsiTheme="minorEastAsia" w:eastAsiaTheme="minorEastAsia"/>
              </w:rPr>
              <w:t xml:space="preserve">（小写）</w:t>
            </w:r>
            <w:r/>
          </w:p>
        </w:tc>
      </w:tr>
      <w:tr>
        <w:trPr>
          <w:cantSplit/>
          <w:jc w:val="center"/>
          <w:trHeight w:val="1963"/>
        </w:trPr>
        <w:tc>
          <w:tcPr>
            <w:tcW w:w="3017" w:type="dxa"/>
            <w:vAlign w:val="center"/>
            <w:textDirection w:val="lrTb"/>
            <w:noWrap w:val="false"/>
          </w:tcPr>
          <w:p>
            <w:pPr>
              <w:pStyle w:val="966"/>
              <w:ind w:firstLine="0"/>
              <w:jc w:val="center"/>
              <w:spacing w:line="240" w:lineRule="auto"/>
              <w:rPr>
                <w:rFonts w:cs="宋体" w:asciiTheme="minorEastAsia" w:hAnsiTheme="minorEastAsia" w:eastAsiaTheme="minorEastAsia"/>
              </w:rPr>
            </w:pPr>
            <w:r>
              <w:rPr>
                <w:rFonts w:cs="宋体" w:asciiTheme="minorEastAsia" w:hAnsiTheme="minorEastAsia" w:eastAsiaTheme="minorEastAsia"/>
              </w:rPr>
            </w:r>
            <w:r/>
          </w:p>
        </w:tc>
        <w:tc>
          <w:tcPr>
            <w:tcBorders>
              <w:right w:val="single" w:color="000000" w:sz="4" w:space="0"/>
            </w:tcBorders>
            <w:tcW w:w="3238" w:type="dxa"/>
            <w:vAlign w:val="center"/>
            <w:textDirection w:val="lrTb"/>
            <w:noWrap w:val="false"/>
          </w:tcPr>
          <w:p>
            <w:pPr>
              <w:pStyle w:val="966"/>
              <w:ind w:firstLine="0"/>
              <w:jc w:val="center"/>
              <w:spacing w:line="240" w:lineRule="auto"/>
              <w:rPr>
                <w:rFonts w:cs="宋体" w:asciiTheme="minorEastAsia" w:hAnsiTheme="minorEastAsia" w:eastAsiaTheme="minorEastAsia"/>
              </w:rPr>
            </w:pPr>
            <w:r>
              <w:rPr>
                <w:rFonts w:hint="eastAsia" w:cs="宋体" w:asciiTheme="minorEastAsia" w:hAnsiTheme="minorEastAsia" w:eastAsiaTheme="minorEastAsia"/>
              </w:rPr>
              <w:t xml:space="preserve">详见投标文件</w:t>
            </w:r>
            <w:r/>
          </w:p>
        </w:tc>
        <w:tc>
          <w:tcPr>
            <w:tcBorders>
              <w:left w:val="single" w:color="000000" w:sz="4" w:space="0"/>
              <w:right w:val="single" w:color="000000" w:sz="2" w:space="0"/>
            </w:tcBorders>
            <w:tcW w:w="2677" w:type="dxa"/>
            <w:vAlign w:val="center"/>
            <w:textDirection w:val="lrTb"/>
            <w:noWrap w:val="false"/>
          </w:tcPr>
          <w:p>
            <w:pPr>
              <w:pStyle w:val="966"/>
              <w:ind w:firstLine="480"/>
              <w:jc w:val="center"/>
              <w:spacing w:line="24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r>
        <w:trPr>
          <w:cantSplit/>
          <w:jc w:val="center"/>
          <w:trHeight w:val="1401"/>
        </w:trPr>
        <w:tc>
          <w:tcPr>
            <w:tcW w:w="3017" w:type="dxa"/>
            <w:vAlign w:val="center"/>
            <w:textDirection w:val="lrTb"/>
            <w:noWrap w:val="false"/>
          </w:tcPr>
          <w:p>
            <w:pPr>
              <w:pStyle w:val="966"/>
              <w:ind w:firstLine="0"/>
              <w:jc w:val="center"/>
              <w:spacing w:line="240" w:lineRule="auto"/>
              <w:rPr>
                <w:rFonts w:cs="宋体" w:asciiTheme="minorEastAsia" w:hAnsiTheme="minorEastAsia" w:eastAsiaTheme="minorEastAsia"/>
              </w:rPr>
            </w:pPr>
            <w:r>
              <w:rPr>
                <w:rFonts w:hint="eastAsia" w:cs="宋体" w:asciiTheme="minorEastAsia" w:hAnsiTheme="minorEastAsia" w:eastAsiaTheme="minorEastAsia"/>
                <w:lang w:val="en-US" w:eastAsia="zh-CN"/>
              </w:rPr>
              <w:t xml:space="preserve">优惠率</w:t>
            </w:r>
            <w:r>
              <w:rPr>
                <w:rFonts w:hint="eastAsia" w:cs="宋体" w:asciiTheme="minorEastAsia" w:hAnsiTheme="minorEastAsia" w:eastAsiaTheme="minorEastAsia"/>
              </w:rPr>
              <w:t xml:space="preserve">（大写）：</w:t>
            </w:r>
            <w:r/>
          </w:p>
        </w:tc>
        <w:tc>
          <w:tcPr>
            <w:gridSpan w:val="2"/>
            <w:tcBorders>
              <w:right w:val="single" w:color="000000" w:sz="2" w:space="0"/>
            </w:tcBorders>
            <w:tcW w:w="5915" w:type="dxa"/>
            <w:textDirection w:val="lrTb"/>
            <w:noWrap w:val="false"/>
          </w:tcPr>
          <w:p>
            <w:pPr>
              <w:pStyle w:val="966"/>
              <w:ind w:firstLine="480"/>
              <w:jc w:val="center"/>
              <w:spacing w:line="240" w:lineRule="auto"/>
              <w:rPr>
                <w:rFonts w:cs="宋体" w:asciiTheme="minorEastAsia" w:hAnsiTheme="minorEastAsia" w:eastAsiaTheme="minorEastAsia"/>
                <w:u w:val="single"/>
              </w:rPr>
            </w:pPr>
            <w:r>
              <w:rPr>
                <w:rFonts w:cs="宋体" w:asciiTheme="minorEastAsia" w:hAnsiTheme="minorEastAsia" w:eastAsiaTheme="minorEastAsia"/>
                <w:u w:val="single"/>
              </w:rPr>
            </w:r>
            <w:r/>
          </w:p>
        </w:tc>
      </w:tr>
    </w:tbl>
    <w:p>
      <w:pPr>
        <w:pStyle w:val="966"/>
        <w:ind w:firstLine="480"/>
        <w:spacing w:line="48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480"/>
        <w:spacing w:line="480" w:lineRule="auto"/>
        <w:rPr>
          <w:rFonts w:cs="宋体" w:asciiTheme="minorEastAsia" w:hAnsiTheme="minorEastAsia" w:eastAsiaTheme="minorEastAsia"/>
          <w:u w:val="single"/>
        </w:rPr>
      </w:pPr>
      <w:r>
        <w:rPr>
          <w:rFonts w:cs="宋体" w:asciiTheme="minorEastAsia" w:hAnsiTheme="minorEastAsia" w:eastAsiaTheme="minorEastAsia"/>
          <w:u w:val="single"/>
        </w:rPr>
      </w:r>
      <w:r/>
    </w:p>
    <w:p>
      <w:pPr>
        <w:pStyle w:val="966"/>
        <w:ind w:firstLine="480"/>
        <w:spacing w:line="48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480"/>
        <w:spacing w:line="48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480"/>
        <w:spacing w:line="48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312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投标人：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（电子签章）</w:t>
      </w:r>
      <w:r/>
    </w:p>
    <w:p>
      <w:pPr>
        <w:pStyle w:val="966"/>
        <w:ind w:firstLine="48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                       日期：   年  月  日</w:t>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8"/>
        <w:ind w:left="480"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482"/>
        <w:rPr>
          <w:rFonts w:cs="宋体" w:asciiTheme="minorEastAsia" w:hAnsiTheme="minorEastAsia" w:eastAsiaTheme="minorEastAsia"/>
          <w:b/>
          <w:i/>
          <w:u w:val="single"/>
        </w:rPr>
        <w:sectPr>
          <w:footnotePr/>
          <w:endnotePr/>
          <w:type w:val="nextPage"/>
          <w:pgSz w:w="11906" w:h="16838" w:orient="portrait"/>
          <w:pgMar w:top="1440" w:right="1080" w:bottom="1440" w:left="1080" w:header="851" w:footer="992" w:gutter="0"/>
          <w:cols w:num="1" w:sep="0" w:space="720" w:equalWidth="1"/>
          <w:docGrid w:linePitch="360"/>
        </w:sectPr>
      </w:pPr>
      <w:r>
        <w:rPr>
          <w:rFonts w:cs="宋体" w:asciiTheme="minorEastAsia" w:hAnsiTheme="minorEastAsia" w:eastAsiaTheme="minorEastAsia"/>
          <w:b/>
          <w:i/>
          <w:u w:val="single"/>
        </w:rPr>
      </w:r>
      <w:r/>
    </w:p>
    <w:p>
      <w:pPr>
        <w:jc w:val="center"/>
        <w:spacing w:line="479"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3、分项价格表</w:t>
      </w:r>
      <w:r/>
    </w:p>
    <w:p>
      <w:pPr>
        <w:ind w:left="1470" w:right="1470"/>
        <w:jc w:val="both"/>
        <w:spacing w:before="210" w:after="120"/>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 </w:t>
      </w:r>
      <w:r/>
    </w:p>
    <w:p>
      <w:pPr>
        <w:pStyle w:val="966"/>
        <w:ind w:firstLine="0"/>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项目名称：</w:t>
      </w:r>
      <w:r/>
    </w:p>
    <w:p>
      <w:pP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项目编号：</w:t>
      </w:r>
      <w:r>
        <w:rPr>
          <w:rFonts w:hint="eastAsia" w:cs="宋体" w:asciiTheme="minorEastAsia" w:hAnsiTheme="minorEastAsia" w:eastAsiaTheme="minorEastAsia"/>
          <w:sz w:val="24"/>
          <w:szCs w:val="24"/>
          <w:lang w:bidi="ar"/>
        </w:rPr>
        <w:t xml:space="preserve">  </w:t>
      </w:r>
      <w:r/>
    </w:p>
    <w:p>
      <w:pP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  </w:t>
      </w:r>
      <w:r/>
    </w:p>
    <w:tbl>
      <w:tblPr>
        <w:tblStyle w:val="959"/>
        <w:tblpPr w:horzAnchor="page" w:tblpXSpec="center" w:vertAnchor="text" w:tblpY="186" w:leftFromText="180" w:topFromText="0" w:rightFromText="180" w:bottomFromText="0"/>
        <w:tblW w:w="8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4720"/>
        <w:gridCol w:w="1872"/>
        <w:gridCol w:w="1240"/>
      </w:tblGrid>
      <w:tr>
        <w:trPr>
          <w:jc w:val="center"/>
          <w:trHeight w:val="382"/>
        </w:trPr>
        <w:tc>
          <w:tcPr>
            <w:tcW w:w="93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序号</w:t>
            </w:r>
            <w:r/>
          </w:p>
        </w:tc>
        <w:tc>
          <w:tcPr>
            <w:tcW w:w="4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内容</w:t>
            </w:r>
            <w:r/>
          </w:p>
        </w:tc>
        <w:tc>
          <w:tcPr>
            <w:tcW w:w="1872" w:type="dxa"/>
            <w:vAlign w:val="center"/>
            <w:textDirection w:val="lrTb"/>
            <w:noWrap w:val="false"/>
          </w:tcPr>
          <w:p>
            <w:pPr>
              <w:ind w:firstLine="600"/>
              <w:spacing w:line="480" w:lineRule="exact"/>
              <w:rPr>
                <w:rFonts w:hint="eastAsia" w:ascii="宋体" w:hAnsi="宋体" w:eastAsia="宋体"/>
                <w:sz w:val="24"/>
                <w:szCs w:val="24"/>
                <w:lang w:eastAsia="zh-CN"/>
              </w:rPr>
            </w:pPr>
            <w:r>
              <w:rPr>
                <w:rFonts w:hint="eastAsia" w:ascii="宋体" w:hAnsi="宋体"/>
                <w:sz w:val="24"/>
                <w:szCs w:val="24"/>
                <w:lang w:val="en-US" w:eastAsia="zh-CN"/>
              </w:rPr>
              <w:t xml:space="preserve">优惠率</w:t>
            </w:r>
            <w:r/>
          </w:p>
        </w:tc>
        <w:tc>
          <w:tcPr>
            <w:tcW w:w="1240" w:type="dxa"/>
            <w:vAlign w:val="center"/>
            <w:textDirection w:val="lrTb"/>
            <w:noWrap w:val="false"/>
          </w:tcPr>
          <w:p>
            <w:pPr>
              <w:spacing w:line="480" w:lineRule="exact"/>
              <w:rPr>
                <w:rFonts w:ascii="宋体" w:hAnsi="宋体"/>
                <w:sz w:val="24"/>
                <w:szCs w:val="24"/>
              </w:rPr>
            </w:pPr>
            <w:r>
              <w:rPr>
                <w:rFonts w:hint="eastAsia" w:ascii="宋体" w:hAnsi="宋体"/>
                <w:sz w:val="24"/>
                <w:szCs w:val="24"/>
              </w:rPr>
              <w:t xml:space="preserve">备注</w:t>
            </w:r>
            <w:r/>
          </w:p>
        </w:tc>
      </w:tr>
      <w:tr>
        <w:trPr>
          <w:jc w:val="center"/>
          <w:trHeight w:val="367"/>
        </w:trPr>
        <w:tc>
          <w:tcPr>
            <w:tcW w:w="93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c>
          <w:tcPr>
            <w:tcW w:w="4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粮油类</w:t>
            </w:r>
            <w:r/>
          </w:p>
        </w:tc>
        <w:tc>
          <w:tcPr>
            <w:tcW w:w="1872" w:type="dxa"/>
            <w:vAlign w:val="top"/>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w:t>
            </w:r>
            <w:r/>
          </w:p>
        </w:tc>
        <w:tc>
          <w:tcPr>
            <w:tcW w:w="1240" w:type="dxa"/>
            <w:vAlign w:val="top"/>
            <w:textDirection w:val="lrTb"/>
            <w:noWrap w:val="false"/>
          </w:tcPr>
          <w:p>
            <w:pPr>
              <w:ind w:firstLine="600"/>
              <w:spacing w:line="480" w:lineRule="exact"/>
              <w:rPr>
                <w:rFonts w:hint="eastAsia" w:ascii="宋体" w:hAnsi="宋体"/>
                <w:sz w:val="24"/>
                <w:szCs w:val="24"/>
              </w:rPr>
            </w:pPr>
            <w:r>
              <w:rPr>
                <w:rFonts w:hint="eastAsia" w:ascii="宋体" w:hAnsi="宋体"/>
                <w:sz w:val="24"/>
                <w:szCs w:val="24"/>
              </w:rPr>
            </w:r>
            <w:r/>
          </w:p>
        </w:tc>
      </w:tr>
      <w:tr>
        <w:trPr>
          <w:jc w:val="center"/>
          <w:trHeight w:val="362"/>
        </w:trPr>
        <w:tc>
          <w:tcPr>
            <w:tcW w:w="93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c>
          <w:tcPr>
            <w:tcW w:w="4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果蔬类</w:t>
            </w:r>
            <w:r/>
          </w:p>
        </w:tc>
        <w:tc>
          <w:tcPr>
            <w:tcW w:w="1872" w:type="dxa"/>
            <w:vAlign w:val="top"/>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w:t>
            </w:r>
            <w:r/>
          </w:p>
        </w:tc>
        <w:tc>
          <w:tcPr>
            <w:tcW w:w="1240" w:type="dxa"/>
            <w:vAlign w:val="top"/>
            <w:textDirection w:val="lrTb"/>
            <w:noWrap w:val="false"/>
          </w:tcPr>
          <w:p>
            <w:pPr>
              <w:ind w:firstLine="600"/>
              <w:spacing w:line="480" w:lineRule="exact"/>
              <w:rPr>
                <w:rFonts w:hint="eastAsia" w:ascii="宋体" w:hAnsi="宋体"/>
                <w:sz w:val="24"/>
                <w:szCs w:val="24"/>
              </w:rPr>
            </w:pPr>
            <w:r>
              <w:rPr>
                <w:rFonts w:hint="eastAsia" w:ascii="宋体" w:hAnsi="宋体"/>
                <w:sz w:val="24"/>
                <w:szCs w:val="24"/>
              </w:rPr>
            </w:r>
            <w:r/>
          </w:p>
        </w:tc>
      </w:tr>
      <w:tr>
        <w:trPr>
          <w:jc w:val="center"/>
          <w:trHeight w:val="372"/>
        </w:trPr>
        <w:tc>
          <w:tcPr>
            <w:tcW w:w="93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c>
          <w:tcPr>
            <w:tcW w:w="4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冷冻类</w:t>
            </w:r>
            <w:r/>
          </w:p>
        </w:tc>
        <w:tc>
          <w:tcPr>
            <w:tcW w:w="1872" w:type="dxa"/>
            <w:vAlign w:val="top"/>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w:t>
            </w:r>
            <w:r/>
          </w:p>
        </w:tc>
        <w:tc>
          <w:tcPr>
            <w:tcW w:w="1240" w:type="dxa"/>
            <w:vAlign w:val="top"/>
            <w:textDirection w:val="lrTb"/>
            <w:noWrap w:val="false"/>
          </w:tcPr>
          <w:p>
            <w:pPr>
              <w:ind w:firstLine="600"/>
              <w:spacing w:line="480" w:lineRule="exact"/>
              <w:rPr>
                <w:rFonts w:hint="eastAsia" w:ascii="宋体" w:hAnsi="宋体"/>
                <w:sz w:val="24"/>
                <w:szCs w:val="24"/>
              </w:rPr>
            </w:pPr>
            <w:r>
              <w:rPr>
                <w:rFonts w:hint="eastAsia" w:ascii="宋体" w:hAnsi="宋体"/>
                <w:sz w:val="24"/>
                <w:szCs w:val="24"/>
              </w:rPr>
            </w:r>
            <w:r/>
          </w:p>
        </w:tc>
      </w:tr>
      <w:tr>
        <w:trPr>
          <w:jc w:val="center"/>
          <w:trHeight w:val="137"/>
        </w:trPr>
        <w:tc>
          <w:tcPr>
            <w:tcW w:w="93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c>
          <w:tcPr>
            <w:tcW w:w="4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鲜肉类</w:t>
            </w:r>
            <w:r/>
          </w:p>
        </w:tc>
        <w:tc>
          <w:tcPr>
            <w:tcW w:w="1872" w:type="dxa"/>
            <w:vAlign w:val="top"/>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w:t>
            </w:r>
            <w:r/>
          </w:p>
        </w:tc>
        <w:tc>
          <w:tcPr>
            <w:tcW w:w="1240" w:type="dxa"/>
            <w:vAlign w:val="top"/>
            <w:textDirection w:val="lrTb"/>
            <w:noWrap w:val="false"/>
          </w:tcPr>
          <w:p>
            <w:pPr>
              <w:ind w:firstLine="600"/>
              <w:spacing w:line="480" w:lineRule="exact"/>
              <w:rPr>
                <w:rFonts w:hint="eastAsia" w:ascii="宋体" w:hAnsi="宋体"/>
                <w:sz w:val="24"/>
                <w:szCs w:val="24"/>
              </w:rPr>
            </w:pPr>
            <w:r>
              <w:rPr>
                <w:rFonts w:hint="eastAsia" w:ascii="宋体" w:hAnsi="宋体"/>
                <w:sz w:val="24"/>
                <w:szCs w:val="24"/>
              </w:rPr>
            </w:r>
            <w:r/>
          </w:p>
        </w:tc>
      </w:tr>
      <w:tr>
        <w:trPr>
          <w:jc w:val="center"/>
          <w:trHeight w:val="357"/>
        </w:trPr>
        <w:tc>
          <w:tcPr>
            <w:tcW w:w="932"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w:t>
            </w:r>
            <w:r/>
          </w:p>
        </w:tc>
        <w:tc>
          <w:tcPr>
            <w:tcW w:w="472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其他食品（包括干货类、点心类、蛋奶类、水产类、豆制品、调味品等）</w:t>
            </w:r>
            <w:r/>
          </w:p>
        </w:tc>
        <w:tc>
          <w:tcPr>
            <w:tcW w:w="1872" w:type="dxa"/>
            <w:vAlign w:val="top"/>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w:t>
            </w:r>
            <w:r/>
          </w:p>
        </w:tc>
        <w:tc>
          <w:tcPr>
            <w:tcW w:w="1240" w:type="dxa"/>
            <w:vAlign w:val="top"/>
            <w:textDirection w:val="lrTb"/>
            <w:noWrap w:val="false"/>
          </w:tcPr>
          <w:p>
            <w:pPr>
              <w:ind w:firstLine="600"/>
              <w:spacing w:line="480" w:lineRule="exact"/>
              <w:rPr>
                <w:rFonts w:hint="eastAsia" w:ascii="宋体" w:hAnsi="宋体"/>
                <w:sz w:val="24"/>
                <w:szCs w:val="24"/>
              </w:rPr>
            </w:pPr>
            <w:r>
              <w:rPr>
                <w:rFonts w:hint="eastAsia" w:ascii="宋体" w:hAnsi="宋体"/>
                <w:sz w:val="24"/>
                <w:szCs w:val="24"/>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               </w:t>
      </w:r>
      <w:r/>
    </w:p>
    <w:p>
      <w:pPr>
        <w:ind w:left="798"/>
        <w:spacing w:before="210" w:after="210"/>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 </w:t>
      </w:r>
      <w:r/>
    </w:p>
    <w:p>
      <w:pPr>
        <w:jc w:val="both"/>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 </w:t>
      </w:r>
      <w:r/>
    </w:p>
    <w:p>
      <w:pPr>
        <w:pStyle w:val="966"/>
        <w:ind w:firstLine="312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投标人：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（电子签章）</w:t>
      </w:r>
      <w:r/>
    </w:p>
    <w:p>
      <w:pPr>
        <w:pStyle w:val="966"/>
        <w:ind w:firstLine="48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                       日期：   年  月  日</w:t>
      </w:r>
      <w:r/>
    </w:p>
    <w:p>
      <w:pPr>
        <w:ind w:left="798"/>
        <w:spacing w:before="210" w:after="210"/>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bidi="ar"/>
        </w:rPr>
        <w:t xml:space="preserve"> </w:t>
      </w:r>
      <w:r/>
    </w:p>
    <w:p>
      <w:pPr>
        <w:ind w:firstLine="480"/>
        <w:jc w:val="both"/>
        <w:spacing w:line="38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注：1．如果不提供详细分项报价将视为没有实质性响应招标文件。</w:t>
      </w:r>
      <w:r/>
    </w:p>
    <w:p>
      <w:pPr>
        <w:ind w:firstLine="960"/>
        <w:jc w:val="both"/>
        <w:spacing w:line="380"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 投标人对以上数据的真实性负责。</w:t>
      </w:r>
      <w:r/>
    </w:p>
    <w:p>
      <w:pPr>
        <w:spacing w:before="120"/>
        <w:rPr>
          <w:rFonts w:hint="eastAsia" w:cs="宋体" w:asciiTheme="minorEastAsia" w:hAnsiTheme="minorEastAsia" w:eastAsiaTheme="minorEastAsia"/>
          <w:b/>
          <w:bCs/>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cs="宋体" w:asciiTheme="minorEastAsia" w:hAnsiTheme="minorEastAsia" w:eastAsiaTheme="minorEastAsia"/>
          <w:b/>
          <w:bCs/>
          <w:sz w:val="24"/>
          <w:szCs w:val="24"/>
        </w:rPr>
        <w:t xml:space="preserve">采购人或采购代理机构有权将以上内容进行公示。</w:t>
      </w:r>
      <w:r/>
    </w:p>
    <w:p>
      <w:pPr>
        <w:pStyle w:val="966"/>
        <w:ind w:firstLine="3360"/>
        <w:rPr>
          <w:rFonts w:cs="宋体" w:asciiTheme="minorEastAsia" w:hAnsiTheme="minorEastAsia" w:eastAsiaTheme="minorEastAsia"/>
        </w:rPr>
      </w:pPr>
      <w:r>
        <w:rPr>
          <w:rFonts w:hint="eastAsia" w:cs="宋体" w:asciiTheme="minorEastAsia" w:hAnsiTheme="minorEastAsia" w:eastAsiaTheme="minorEastAsia"/>
        </w:rPr>
        <w:t xml:space="preserve">4．偏离表</w:t>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项目名称：</w:t>
      </w:r>
      <w:r/>
    </w:p>
    <w:p>
      <w:pPr>
        <w:pStyle w:val="966"/>
        <w:ind w:firstLine="0"/>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项目编号：</w:t>
      </w:r>
      <w:r/>
    </w:p>
    <w:tbl>
      <w:tblPr>
        <w:tblStyle w:val="959"/>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1388"/>
        <w:gridCol w:w="1458"/>
        <w:gridCol w:w="1597"/>
        <w:gridCol w:w="1257"/>
        <w:gridCol w:w="2292"/>
      </w:tblGrid>
      <w:tr>
        <w:trPr>
          <w:trHeight w:val="794"/>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pStyle w:val="966"/>
              <w:ind w:firstLine="0"/>
              <w:jc w:val="center"/>
              <w:rPr>
                <w:rFonts w:cs="宋体" w:asciiTheme="minorEastAsia" w:hAnsiTheme="minorEastAsia" w:eastAsiaTheme="minorEastAsia"/>
                <w:caps/>
              </w:rPr>
            </w:pPr>
            <w:r>
              <w:rPr>
                <w:rFonts w:hint="eastAsia" w:cs="宋体" w:asciiTheme="minorEastAsia" w:hAnsiTheme="minorEastAsia" w:eastAsiaTheme="minorEastAsia"/>
                <w:caps/>
              </w:rPr>
              <w:t xml:space="preserve">序号</w:t>
            </w:r>
            <w:r/>
          </w:p>
        </w:tc>
        <w:tc>
          <w:tcPr>
            <w:tcBorders>
              <w:top w:val="single" w:color="000000" w:sz="6" w:space="0"/>
              <w:left w:val="single" w:color="000000" w:sz="6" w:space="0"/>
              <w:bottom w:val="single" w:color="000000" w:sz="6" w:space="0"/>
              <w:right w:val="single" w:color="000000" w:sz="6" w:space="0"/>
            </w:tcBorders>
            <w:tcW w:w="1388" w:type="dxa"/>
            <w:vAlign w:val="center"/>
            <w:textDirection w:val="lrTb"/>
            <w:noWrap w:val="false"/>
          </w:tcPr>
          <w:p>
            <w:pPr>
              <w:pStyle w:val="966"/>
              <w:ind w:firstLine="0"/>
              <w:jc w:val="center"/>
              <w:rPr>
                <w:rFonts w:cs="宋体" w:asciiTheme="minorEastAsia" w:hAnsiTheme="minorEastAsia" w:eastAsiaTheme="minorEastAsia"/>
                <w:caps/>
              </w:rPr>
            </w:pPr>
            <w:r>
              <w:rPr>
                <w:rFonts w:hint="eastAsia" w:cs="宋体" w:asciiTheme="minorEastAsia" w:hAnsiTheme="minorEastAsia" w:eastAsiaTheme="minorEastAsia"/>
                <w:caps/>
              </w:rPr>
              <w:t xml:space="preserve">偏离内容</w:t>
            </w:r>
            <w:r/>
          </w:p>
        </w:tc>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966"/>
              <w:ind w:firstLine="0"/>
              <w:jc w:val="center"/>
              <w:rPr>
                <w:rFonts w:cs="宋体" w:asciiTheme="minorEastAsia" w:hAnsiTheme="minorEastAsia" w:eastAsiaTheme="minorEastAsia"/>
                <w:caps/>
              </w:rPr>
            </w:pPr>
            <w:r>
              <w:rPr>
                <w:rFonts w:hint="eastAsia" w:cs="宋体" w:asciiTheme="minorEastAsia" w:hAnsiTheme="minorEastAsia" w:eastAsiaTheme="minorEastAsia"/>
              </w:rPr>
              <w:t xml:space="preserve">招标文件的要求</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6"/>
              <w:ind w:firstLine="0"/>
              <w:jc w:val="center"/>
              <w:rPr>
                <w:rFonts w:cs="宋体" w:asciiTheme="minorEastAsia" w:hAnsiTheme="minorEastAsia" w:eastAsiaTheme="minorEastAsia"/>
                <w:caps/>
              </w:rPr>
            </w:pPr>
            <w:r>
              <w:rPr>
                <w:rFonts w:hint="eastAsia" w:cs="宋体" w:asciiTheme="minorEastAsia" w:hAnsiTheme="minorEastAsia" w:eastAsiaTheme="minorEastAsia"/>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57" w:type="dxa"/>
            <w:vAlign w:val="center"/>
            <w:textDirection w:val="lrTb"/>
            <w:noWrap w:val="false"/>
          </w:tcPr>
          <w:p>
            <w:pPr>
              <w:pStyle w:val="966"/>
              <w:ind w:firstLine="0"/>
              <w:jc w:val="center"/>
              <w:rPr>
                <w:rFonts w:cs="宋体" w:asciiTheme="minorEastAsia" w:hAnsiTheme="minorEastAsia" w:eastAsiaTheme="minorEastAsia"/>
                <w:caps/>
              </w:rPr>
            </w:pPr>
            <w:r>
              <w:rPr>
                <w:rFonts w:hint="eastAsia" w:cs="宋体" w:asciiTheme="minorEastAsia" w:hAnsiTheme="minorEastAsia" w:eastAsiaTheme="minorEastAsia"/>
                <w:caps/>
              </w:rPr>
              <w:t xml:space="preserve">（正/负/无）偏离</w:t>
            </w:r>
            <w:r/>
          </w:p>
        </w:tc>
        <w:tc>
          <w:tcPr>
            <w:tcBorders>
              <w:top w:val="single" w:color="000000" w:sz="6" w:space="0"/>
              <w:left w:val="single" w:color="000000" w:sz="6" w:space="0"/>
              <w:bottom w:val="single" w:color="000000" w:sz="6" w:space="0"/>
              <w:right w:val="single" w:color="000000" w:sz="6" w:space="0"/>
            </w:tcBorders>
            <w:tcW w:w="2292" w:type="dxa"/>
            <w:vAlign w:val="center"/>
            <w:textDirection w:val="lrTb"/>
            <w:noWrap w:val="false"/>
          </w:tcPr>
          <w:p>
            <w:pPr>
              <w:pStyle w:val="966"/>
              <w:ind w:firstLine="0"/>
              <w:jc w:val="center"/>
              <w:rPr>
                <w:rFonts w:cs="宋体" w:asciiTheme="minorEastAsia" w:hAnsiTheme="minorEastAsia" w:eastAsiaTheme="minorEastAsia"/>
                <w:caps/>
              </w:rPr>
            </w:pPr>
            <w:r>
              <w:rPr>
                <w:rFonts w:hint="eastAsia" w:cs="宋体" w:asciiTheme="minorEastAsia" w:hAnsiTheme="minorEastAsia" w:eastAsiaTheme="minorEastAsia"/>
                <w:caps/>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r>
        <w:trPr>
          <w:trHeight w:val="794"/>
        </w:trPr>
        <w:tc>
          <w:tcPr>
            <w:tcBorders>
              <w:top w:val="single" w:color="000000" w:sz="6" w:space="0"/>
              <w:left w:val="single" w:color="000000" w:sz="6" w:space="0"/>
              <w:bottom w:val="single" w:color="000000" w:sz="6" w:space="0"/>
              <w:right w:val="single" w:color="000000" w:sz="6" w:space="0"/>
            </w:tcBorders>
            <w:tcW w:w="936"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38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458"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1257"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292" w:type="dxa"/>
            <w:textDirection w:val="lrTb"/>
            <w:noWrap w:val="false"/>
          </w:tcPr>
          <w:p>
            <w:pPr>
              <w:pStyle w:val="966"/>
              <w:ind w:firstLine="480"/>
              <w:rPr>
                <w:rFonts w:cs="宋体" w:asciiTheme="minorEastAsia" w:hAnsiTheme="minorEastAsia" w:eastAsiaTheme="minorEastAsia"/>
              </w:rPr>
            </w:pPr>
            <w:r>
              <w:rPr>
                <w:rFonts w:cs="宋体" w:asciiTheme="minorEastAsia" w:hAnsiTheme="minorEastAsia" w:eastAsiaTheme="minorEastAsia"/>
              </w:rPr>
            </w:r>
            <w:r/>
          </w:p>
        </w:tc>
      </w:tr>
    </w:tbl>
    <w:p>
      <w:pPr>
        <w:pStyle w:val="966"/>
        <w:ind w:firstLine="480"/>
        <w:rPr>
          <w:rFonts w:cs="宋体" w:asciiTheme="minorEastAsia" w:hAnsiTheme="minorEastAsia" w:eastAsiaTheme="minorEastAsia"/>
          <w:u w:val="single"/>
        </w:rPr>
      </w:pPr>
      <w:r>
        <w:rPr>
          <w:rFonts w:cs="宋体" w:asciiTheme="minorEastAsia" w:hAnsiTheme="minorEastAsia" w:eastAsiaTheme="minorEastAsia"/>
          <w:u w:val="single"/>
        </w:rPr>
      </w:r>
      <w:r/>
    </w:p>
    <w:p>
      <w:pPr>
        <w:pStyle w:val="966"/>
        <w:ind w:firstLine="480"/>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注：投标人的投标文件中的内容与招标文件（含招标文件的澄清或者修改的内容，下同）的要求不同时，逐条列在偏离表中，否则将认为投标人接受招标文件的要求。</w:t>
      </w:r>
      <w:r/>
    </w:p>
    <w:p>
      <w:pPr>
        <w:pStyle w:val="966"/>
        <w:ind w:firstLine="480"/>
        <w:rPr>
          <w:rFonts w:cs="宋体" w:asciiTheme="minorEastAsia" w:hAnsiTheme="minorEastAsia" w:eastAsiaTheme="minorEastAsia"/>
          <w:u w:val="single"/>
        </w:rPr>
      </w:pPr>
      <w:r>
        <w:rPr>
          <w:rFonts w:cs="宋体" w:asciiTheme="minorEastAsia" w:hAnsiTheme="minorEastAsia" w:eastAsiaTheme="minorEastAsia"/>
          <w:u w:val="single"/>
        </w:rPr>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3120"/>
        <w:spacing w:line="300" w:lineRule="auto"/>
        <w:rPr>
          <w:rFonts w:cs="宋体" w:asciiTheme="minorEastAsia" w:hAnsiTheme="minorEastAsia" w:eastAsiaTheme="minorEastAsia"/>
        </w:rPr>
      </w:pPr>
      <w:r>
        <w:rPr>
          <w:rFonts w:hint="eastAsia" w:cs="宋体" w:asciiTheme="minorEastAsia" w:hAnsiTheme="minorEastAsia" w:eastAsiaTheme="minorEastAsia"/>
        </w:rPr>
        <w:t xml:space="preserve">投标人：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（电子签章）</w:t>
      </w:r>
      <w:r/>
    </w:p>
    <w:p>
      <w:pPr>
        <w:pStyle w:val="966"/>
        <w:ind w:firstLine="480"/>
        <w:spacing w:line="300" w:lineRule="auto"/>
        <w:rPr>
          <w:rFonts w:cs="宋体" w:asciiTheme="minorEastAsia" w:hAnsiTheme="minorEastAsia" w:eastAsiaTheme="minorEastAsia"/>
        </w:rPr>
      </w:pPr>
      <w:r>
        <w:rPr>
          <w:rFonts w:hint="eastAsia" w:cs="宋体" w:asciiTheme="minorEastAsia" w:hAnsiTheme="minorEastAsia" w:eastAsiaTheme="minorEastAsia"/>
        </w:rPr>
        <w:t xml:space="preserve">               </w:t>
      </w:r>
      <w:r/>
    </w:p>
    <w:p>
      <w:pPr>
        <w:pStyle w:val="966"/>
        <w:ind w:firstLine="31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   年  月  日</w:t>
      </w:r>
      <w:r/>
    </w:p>
    <w:p>
      <w:pPr>
        <w:pStyle w:val="966"/>
        <w:ind w:firstLine="560"/>
        <w:jc w:val="center"/>
        <w:rPr>
          <w:rFonts w:cs="宋体" w:asciiTheme="minorEastAsia" w:hAnsiTheme="minorEastAsia" w:eastAsiaTheme="minorEastAsia"/>
          <w:bCs/>
        </w:rPr>
        <w:sectPr>
          <w:footnotePr/>
          <w:endnotePr/>
          <w:type w:val="nextPage"/>
          <w:pgSz w:w="11906" w:h="16838" w:orient="portrait"/>
          <w:pgMar w:top="1440" w:right="1080" w:bottom="1440" w:left="1080" w:header="851" w:footer="992" w:gutter="0"/>
          <w:cols w:num="1" w:sep="0" w:space="720" w:equalWidth="1"/>
          <w:docGrid w:linePitch="360"/>
        </w:sect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rPr>
      </w:pPr>
      <w:r>
        <w:rPr>
          <w:rFonts w:hint="eastAsia" w:cs="宋体" w:asciiTheme="minorEastAsia" w:hAnsiTheme="minorEastAsia" w:eastAsiaTheme="minorEastAsia"/>
          <w:bCs/>
        </w:rPr>
        <w:t xml:space="preserve">5. 法定代表人授权书</w:t>
      </w:r>
      <w:r/>
    </w:p>
    <w:p>
      <w:pPr>
        <w:pStyle w:val="966"/>
        <w:ind w:firstLine="560"/>
        <w:jc w:val="left"/>
        <w:spacing w:line="480" w:lineRule="exact"/>
        <w:rPr>
          <w:rFonts w:cs="宋体" w:asciiTheme="minorEastAsia" w:hAnsiTheme="minorEastAsia" w:eastAsiaTheme="minorEastAsia"/>
        </w:rPr>
      </w:pPr>
      <w:r>
        <w:rPr>
          <w:rFonts w:cs="宋体" w:asciiTheme="minorEastAsia" w:hAnsiTheme="minorEastAsia" w:eastAsiaTheme="minorEastAsia"/>
        </w:rPr>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委托人：</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地  址：</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法定代表人：               职务：</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统一社会信用代码：</w:t>
      </w:r>
      <w:r/>
    </w:p>
    <w:p>
      <w:pPr>
        <w:pStyle w:val="966"/>
        <w:ind w:firstLine="560"/>
        <w:jc w:val="left"/>
        <w:spacing w:line="480" w:lineRule="exact"/>
        <w:rPr>
          <w:rFonts w:cs="宋体" w:asciiTheme="minorEastAsia" w:hAnsiTheme="minorEastAsia" w:eastAsiaTheme="minorEastAsia"/>
        </w:rPr>
      </w:pPr>
      <w:r>
        <w:rPr>
          <w:rFonts w:cs="宋体" w:asciiTheme="minorEastAsia" w:hAnsiTheme="minorEastAsia" w:eastAsiaTheme="minorEastAsia"/>
        </w:rPr>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受托人：                   性别：男（女）  </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年龄：  岁                 民族：   族</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职务：</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身份证号：</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兹委托（      ）全权代表我企业（公司）参与（          ）项目（项目编号：</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特此授权委托。</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委托人（公章）：               受托人（签字）：</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法定代表人（签字）： </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   年   月   日 </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(受托人身份证复印件附后)</w:t>
      </w:r>
      <w:r/>
    </w:p>
    <w:p>
      <w:pPr>
        <w:pStyle w:val="968"/>
        <w:ind w:left="480"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rPr>
          <w:rFonts w:cs="宋体" w:asciiTheme="minorEastAsia" w:hAnsiTheme="minorEastAsia" w:eastAsiaTheme="minorEastAsia"/>
          <w:bCs/>
        </w:rPr>
      </w:pPr>
      <w:r>
        <w:rPr>
          <w:rFonts w:cs="宋体" w:asciiTheme="minorEastAsia" w:hAnsiTheme="minorEastAsia" w:eastAsiaTheme="minorEastAsia"/>
          <w:bCs/>
        </w:rPr>
      </w:r>
      <w:r/>
    </w:p>
    <w:p>
      <w:pPr>
        <w:pStyle w:val="966"/>
        <w:ind w:firstLine="560"/>
        <w:jc w:val="center"/>
        <w:spacing w:before="100" w:beforeAutospacing="1" w:after="100" w:afterAutospacing="1" w:line="450" w:lineRule="atLeast"/>
        <w:widowControl/>
        <w:rPr>
          <w:rFonts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6、</w:t>
      </w:r>
      <w:r>
        <w:rPr>
          <w:rFonts w:hint="eastAsia" w:cs="宋体" w:asciiTheme="minorEastAsia" w:hAnsiTheme="minorEastAsia" w:eastAsiaTheme="minorEastAsia"/>
        </w:rPr>
        <w:t xml:space="preserve">中小企业声明函</w:t>
      </w:r>
      <w:r/>
    </w:p>
    <w:p>
      <w:pPr>
        <w:pStyle w:val="966"/>
        <w:ind w:firstLine="0"/>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项目名称：</w:t>
      </w:r>
      <w:r/>
    </w:p>
    <w:p>
      <w:pPr>
        <w:pStyle w:val="966"/>
        <w:ind w:firstLine="0"/>
        <w:jc w:val="left"/>
        <w:spacing w:line="480" w:lineRule="exact"/>
        <w:rPr>
          <w:rFonts w:cs="宋体" w:asciiTheme="minorEastAsia" w:hAnsiTheme="minorEastAsia" w:eastAsiaTheme="minorEastAsia"/>
          <w:u w:val="single"/>
        </w:rPr>
      </w:pPr>
      <w:r>
        <w:rPr>
          <w:rFonts w:hint="eastAsia" w:cs="宋体" w:asciiTheme="minorEastAsia" w:hAnsiTheme="minorEastAsia" w:eastAsiaTheme="minorEastAsia"/>
        </w:rPr>
        <w:t xml:space="preserve">项目编号：</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本公司郑重声明，根据《政府采购促进中小企业发展管理办法》（财库 (2020)46号）的规定，本公司参加</w:t>
      </w:r>
      <w:r>
        <w:rPr>
          <w:rFonts w:hint="eastAsia" w:cs="宋体" w:asciiTheme="minorEastAsia" w:hAnsiTheme="minorEastAsia" w:eastAsiaTheme="minorEastAsia"/>
          <w:u w:val="single"/>
        </w:rPr>
        <w:t xml:space="preserve">（单位名称）</w:t>
      </w:r>
      <w:r>
        <w:rPr>
          <w:rFonts w:hint="eastAsia" w:cs="宋体" w:asciiTheme="minorEastAsia" w:hAnsiTheme="minorEastAsia" w:eastAsiaTheme="minorEastAsia"/>
        </w:rPr>
        <w:t xml:space="preserve">的</w:t>
      </w:r>
      <w:r>
        <w:rPr>
          <w:rFonts w:hint="eastAsia" w:cs="宋体" w:asciiTheme="minorEastAsia" w:hAnsiTheme="minorEastAsia" w:eastAsiaTheme="minorEastAsia"/>
          <w:u w:val="single"/>
        </w:rPr>
        <w:t xml:space="preserve">（项目名称）</w:t>
      </w:r>
      <w:r>
        <w:rPr>
          <w:rFonts w:hint="eastAsia" w:cs="宋体" w:asciiTheme="minorEastAsia" w:hAnsiTheme="minorEastAsia" w:eastAsiaTheme="minorEastAsia"/>
        </w:rPr>
        <w:t xml:space="preserve">采购活动，提供的</w:t>
      </w:r>
      <w:r>
        <w:rPr>
          <w:rFonts w:hint="eastAsia" w:cs="宋体" w:asciiTheme="minorEastAsia" w:hAnsiTheme="minorEastAsia" w:eastAsiaTheme="minorEastAsia"/>
          <w:lang w:val="en-US" w:eastAsia="zh-CN"/>
        </w:rPr>
        <w:t xml:space="preserve">服务</w:t>
      </w:r>
      <w:r>
        <w:rPr>
          <w:rFonts w:hint="eastAsia" w:cs="宋体" w:asciiTheme="minorEastAsia" w:hAnsiTheme="minorEastAsia" w:eastAsiaTheme="minorEastAsia"/>
        </w:rPr>
        <w:t xml:space="preserve">全部由符合政策要求的中小企业</w:t>
      </w:r>
      <w:r>
        <w:rPr>
          <w:rFonts w:hint="eastAsia" w:cs="宋体" w:asciiTheme="minorEastAsia" w:hAnsiTheme="minorEastAsia" w:eastAsiaTheme="minorEastAsia"/>
          <w:lang w:val="en-US" w:eastAsia="zh-CN"/>
        </w:rPr>
        <w:t xml:space="preserve">承接</w:t>
      </w:r>
      <w:r>
        <w:rPr>
          <w:rFonts w:hint="eastAsia" w:cs="宋体" w:asciiTheme="minorEastAsia" w:hAnsiTheme="minorEastAsia" w:eastAsiaTheme="minorEastAsia"/>
        </w:rPr>
        <w:t xml:space="preserve">。相关企业的具体情况如下：</w:t>
      </w:r>
      <w:r/>
    </w:p>
    <w:p>
      <w:pPr>
        <w:pStyle w:val="966"/>
        <w:numPr>
          <w:ilvl w:val="0"/>
          <w:numId w:val="4"/>
        </w:numPr>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u w:val="single"/>
        </w:rPr>
        <w:t xml:space="preserve">（标的名称）</w:t>
      </w:r>
      <w:r>
        <w:rPr>
          <w:rFonts w:hint="eastAsia" w:cs="宋体" w:asciiTheme="minorEastAsia" w:hAnsiTheme="minorEastAsia" w:eastAsiaTheme="minorEastAsia"/>
        </w:rPr>
        <w:t xml:space="preserve">，属于</w:t>
      </w:r>
      <w:r>
        <w:rPr>
          <w:rFonts w:hint="eastAsia" w:cs="宋体" w:asciiTheme="minorEastAsia" w:hAnsiTheme="minorEastAsia" w:eastAsiaTheme="minorEastAsia"/>
          <w:u w:val="single"/>
        </w:rPr>
        <w:t xml:space="preserve">（</w:t>
      </w:r>
      <w:r>
        <w:rPr>
          <w:rFonts w:hint="eastAsia" w:cs="宋体" w:asciiTheme="minorEastAsia" w:hAnsiTheme="minorEastAsia" w:eastAsiaTheme="minorEastAsia"/>
          <w:u w:val="single"/>
          <w:lang w:val="en-US" w:eastAsia="zh-CN"/>
        </w:rPr>
        <w:t xml:space="preserve">批发</w:t>
      </w:r>
      <w:r>
        <w:rPr>
          <w:rFonts w:hint="eastAsia" w:cs="宋体" w:asciiTheme="minorEastAsia" w:hAnsiTheme="minorEastAsia" w:eastAsiaTheme="minorEastAsia"/>
          <w:u w:val="single"/>
        </w:rPr>
        <w:t xml:space="preserve">）行业</w:t>
      </w:r>
      <w:r>
        <w:rPr>
          <w:rFonts w:hint="eastAsia" w:cs="宋体" w:asciiTheme="minorEastAsia" w:hAnsiTheme="minorEastAsia" w:eastAsiaTheme="minorEastAsia"/>
        </w:rPr>
        <w:t xml:space="preserve">；</w:t>
      </w:r>
      <w:r>
        <w:rPr>
          <w:rFonts w:hint="eastAsia" w:cs="宋体" w:asciiTheme="minorEastAsia" w:hAnsiTheme="minorEastAsia" w:eastAsiaTheme="minorEastAsia"/>
          <w:lang w:val="en-US" w:eastAsia="zh-CN"/>
        </w:rPr>
        <w:t xml:space="preserve">承接企业</w:t>
      </w:r>
      <w:r>
        <w:rPr>
          <w:rFonts w:hint="eastAsia" w:cs="宋体" w:asciiTheme="minorEastAsia" w:hAnsiTheme="minorEastAsia" w:eastAsiaTheme="minorEastAsia"/>
        </w:rPr>
        <w:t xml:space="preserve">为</w:t>
      </w:r>
      <w:r>
        <w:rPr>
          <w:rFonts w:hint="eastAsia" w:cs="宋体" w:asciiTheme="minorEastAsia" w:hAnsiTheme="minorEastAsia" w:eastAsiaTheme="minorEastAsia"/>
          <w:u w:val="single"/>
        </w:rPr>
        <w:t xml:space="preserve">（企业名称）</w:t>
      </w:r>
      <w:r>
        <w:rPr>
          <w:rFonts w:hint="eastAsia" w:cs="宋体" w:asciiTheme="minorEastAsia" w:hAnsiTheme="minorEastAsia" w:eastAsiaTheme="minorEastAsia"/>
        </w:rPr>
        <w:t xml:space="preserve">，从业人员</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人， 营业收入为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万元，资产总额为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万元，</w:t>
      </w:r>
      <w:r>
        <w:rPr>
          <w:rFonts w:hint="eastAsia" w:cs="宋体" w:asciiTheme="minorEastAsia" w:hAnsiTheme="minorEastAsia" w:eastAsiaTheme="minorEastAsia"/>
          <w:b/>
        </w:rPr>
        <w:t xml:space="preserve">属于（□中型企业、□小型企业、□微型企业，请勾选！）</w:t>
      </w:r>
      <w:r>
        <w:rPr>
          <w:rFonts w:hint="eastAsia" w:cs="宋体" w:asciiTheme="minorEastAsia" w:hAnsiTheme="minorEastAsia" w:eastAsiaTheme="minorEastAsia"/>
        </w:rPr>
        <w:t xml:space="preserve">；</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以上企业，不属于大企业的分支机构，不存在控股股东为大企业的情形，也不存在与大企业的负责人为同一人的情形。</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本企业对上述声明内容的真实性负责。如有虚假，将依法承担相应责任。</w:t>
      </w:r>
      <w:r/>
    </w:p>
    <w:p>
      <w:pPr>
        <w:pStyle w:val="966"/>
        <w:ind w:firstLine="560"/>
        <w:spacing w:line="480" w:lineRule="exact"/>
        <w:rPr>
          <w:rFonts w:cs="宋体" w:asciiTheme="minorEastAsia" w:hAnsiTheme="minorEastAsia" w:eastAsiaTheme="minorEastAsia"/>
        </w:rPr>
      </w:pPr>
      <w:r>
        <w:rPr>
          <w:rFonts w:cs="宋体" w:asciiTheme="minorEastAsia" w:hAnsiTheme="minorEastAsia" w:eastAsiaTheme="minorEastAsia"/>
        </w:rPr>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企业名称</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（电子签章）：</w:t>
      </w:r>
      <w:r/>
    </w:p>
    <w:p>
      <w:pPr>
        <w:pStyle w:val="966"/>
        <w:ind w:firstLine="560"/>
        <w:jc w:val="left"/>
        <w:spacing w:line="480" w:lineRule="exact"/>
        <w:rPr>
          <w:rFonts w:cs="宋体" w:asciiTheme="minorEastAsia" w:hAnsiTheme="minorEastAsia" w:eastAsiaTheme="minorEastAsia"/>
        </w:rPr>
      </w:pPr>
      <w:r>
        <w:rPr>
          <w:rFonts w:hint="eastAsia" w:cs="宋体" w:asciiTheme="minorEastAsia" w:hAnsiTheme="minorEastAsia" w:eastAsiaTheme="minorEastAsia"/>
        </w:rPr>
        <w:t xml:space="preserve">日期：  年   月   日</w:t>
      </w:r>
      <w:r/>
    </w:p>
    <w:p>
      <w:pPr>
        <w:pStyle w:val="966"/>
        <w:ind w:firstLine="560"/>
        <w:spacing w:line="480" w:lineRule="exact"/>
        <w:rPr>
          <w:rFonts w:cs="宋体" w:asciiTheme="minorEastAsia" w:hAnsiTheme="minorEastAsia" w:eastAsiaTheme="minorEastAsia"/>
        </w:rPr>
      </w:pPr>
      <w:r>
        <w:rPr>
          <w:rFonts w:cs="宋体" w:asciiTheme="minorEastAsia" w:hAnsiTheme="minorEastAsia" w:eastAsiaTheme="minorEastAsia"/>
        </w:rPr>
      </w:r>
      <w:r/>
    </w:p>
    <w:p>
      <w:pPr>
        <w:ind w:firstLine="562"/>
        <w:jc w:val="both"/>
        <w:spacing w:line="479"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备注：</w:t>
      </w:r>
      <w:r/>
    </w:p>
    <w:p>
      <w:pPr>
        <w:ind w:firstLine="562"/>
        <w:jc w:val="both"/>
        <w:spacing w:line="479"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1、从业人员、营业收入、资产总额填报上一年度数据，无上一年度数据的新成立企业可不填报。</w:t>
      </w:r>
      <w:r/>
    </w:p>
    <w:p>
      <w:pPr>
        <w:pStyle w:val="1017"/>
        <w:ind w:firstLine="600"/>
        <w:rPr>
          <w:rFonts w:hint="eastAsia" w:cs="宋体" w:asciiTheme="minorEastAsia" w:hAnsiTheme="minorEastAsia" w:eastAsiaTheme="minorEastAsia"/>
          <w:b/>
          <w:sz w:val="24"/>
          <w:szCs w:val="24"/>
          <w:lang w:val="en-US" w:eastAsia="zh-CN" w:bidi="ar-SA"/>
        </w:rPr>
      </w:pPr>
      <w:r>
        <w:rPr>
          <w:rFonts w:hint="eastAsia" w:cs="宋体" w:asciiTheme="minorEastAsia" w:hAnsiTheme="minorEastAsia" w:eastAsiaTheme="minorEastAsia"/>
          <w:b/>
          <w:sz w:val="24"/>
          <w:szCs w:val="24"/>
        </w:rPr>
        <w:t xml:space="preserve">2、《中小企业声明函》</w:t>
      </w:r>
      <w:r>
        <w:rPr>
          <w:rFonts w:hint="eastAsia" w:cs="宋体" w:asciiTheme="minorEastAsia" w:hAnsiTheme="minorEastAsia" w:eastAsiaTheme="minorEastAsia"/>
          <w:b/>
          <w:sz w:val="24"/>
          <w:szCs w:val="24"/>
          <w:lang w:val="en-US" w:eastAsia="zh-CN" w:bidi="ar-SA"/>
        </w:rPr>
        <w:t xml:space="preserve">查询渠道用微信搜索“中小企业规模类型自测小程序”。</w:t>
      </w:r>
      <w:r/>
    </w:p>
    <w:p>
      <w:pPr>
        <w:ind w:firstLine="562"/>
        <w:jc w:val="both"/>
        <w:spacing w:line="479" w:lineRule="atLeast"/>
        <w:rPr>
          <w:rFonts w:hint="eastAsia" w:cs="宋体" w:asciiTheme="minorEastAsia" w:hAnsiTheme="minorEastAsia" w:eastAsiaTheme="minorEastAsia"/>
          <w:b/>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lang w:val="en-US" w:eastAsia="zh-CN" w:bidi="ar-SA"/>
        </w:rPr>
      </w:r>
      <w:r/>
    </w:p>
    <w:p>
      <w:pPr>
        <w:jc w:val="both"/>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br w:type="page" w:clear="all"/>
      </w:r>
      <w:r/>
    </w:p>
    <w:p>
      <w:pPr>
        <w:jc w:val="center"/>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cs="宋体" w:asciiTheme="minorEastAsia" w:hAnsiTheme="minorEastAsia" w:eastAsiaTheme="minorEastAsia"/>
        </w:rPr>
      </w:r>
      <w:r/>
    </w:p>
    <w:p>
      <w:pPr>
        <w:numPr>
          <w:ilvl w:val="0"/>
          <w:numId w:val="5"/>
        </w:num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供货、质量安全保证书</w:t>
      </w:r>
      <w:r/>
    </w:p>
    <w:p>
      <w:pPr>
        <w:ind w:firstLine="280"/>
        <w:spacing w:line="520" w:lineRule="atLeast"/>
        <w:rPr>
          <w:rFonts w:ascii="宋体" w:hAnsi="宋体"/>
          <w:sz w:val="28"/>
          <w:szCs w:val="28"/>
        </w:rPr>
      </w:pPr>
      <w:r/>
      <w:bookmarkStart w:id="11" w:name="_Toc337554698"/>
      <w:r/>
      <w:bookmarkStart w:id="12" w:name="_Toc349642208"/>
      <w:r/>
      <w:r/>
    </w:p>
    <w:p>
      <w:pPr>
        <w:ind w:firstLine="240"/>
        <w:spacing w:line="520" w:lineRule="atLeast"/>
        <w:rPr>
          <w:rFonts w:ascii="宋体" w:hAnsi="宋体"/>
          <w:sz w:val="24"/>
          <w:u w:val="single"/>
        </w:rPr>
      </w:pPr>
      <w:r>
        <w:rPr>
          <w:rFonts w:hint="eastAsia" w:ascii="宋体" w:hAnsi="宋体"/>
          <w:sz w:val="24"/>
        </w:rPr>
        <w:t xml:space="preserve">致：</w:t>
      </w:r>
      <w:r>
        <w:rPr>
          <w:rFonts w:hint="eastAsia" w:ascii="宋体" w:hAnsi="宋体"/>
          <w:sz w:val="24"/>
          <w:u w:val="single"/>
        </w:rPr>
        <w:t xml:space="preserve">江苏省徐州市人民检察院、江苏中亿达工程管理咨询有限公司</w:t>
      </w:r>
      <w:r/>
    </w:p>
    <w:p>
      <w:pPr>
        <w:ind w:firstLine="607"/>
        <w:spacing w:before="100" w:beforeAutospacing="1" w:after="100" w:afterAutospacing="1" w:line="520" w:lineRule="atLeast"/>
        <w:widowControl/>
        <w:rPr>
          <w:rFonts w:hint="eastAsia" w:cs="宋体" w:asciiTheme="minorEastAsia" w:hAnsiTheme="minorEastAsia" w:eastAsiaTheme="minorEastAsia"/>
          <w:sz w:val="24"/>
          <w:szCs w:val="24"/>
          <w:lang w:val="en-US" w:eastAsia="zh-CN" w:bidi="ar-SA"/>
        </w:rPr>
      </w:pPr>
      <w:r>
        <w:rPr>
          <w:rFonts w:hint="eastAsia" w:ascii="宋体" w:hAnsi="宋体"/>
          <w:sz w:val="24"/>
        </w:rPr>
        <w:t xml:space="preserve">根据贵方为</w:t>
      </w:r>
      <w:r>
        <w:rPr>
          <w:rFonts w:hint="eastAsia" w:ascii="宋体" w:hAnsi="宋体"/>
          <w:sz w:val="24"/>
          <w:u w:val="single"/>
          <w:lang w:eastAsia="zh-CN"/>
        </w:rPr>
        <w:t xml:space="preserve">江苏省徐州市人民检察院机关及办案中心食堂食材</w:t>
      </w:r>
      <w:r>
        <w:rPr>
          <w:rFonts w:hint="eastAsia" w:ascii="宋体" w:hAnsi="宋体"/>
          <w:sz w:val="24"/>
        </w:rPr>
        <w:t xml:space="preserve">项目（项目编</w:t>
      </w:r>
      <w:r>
        <w:rPr>
          <w:rFonts w:hint="eastAsia" w:cs="宋体" w:asciiTheme="minorEastAsia" w:hAnsiTheme="minorEastAsia" w:eastAsiaTheme="minorEastAsia"/>
          <w:sz w:val="24"/>
          <w:szCs w:val="24"/>
          <w:lang w:val="en-US" w:eastAsia="zh-CN" w:bidi="ar-SA"/>
        </w:rPr>
        <w:t xml:space="preserve">号:JSZC-320300-ZYDJ-G2026-0001）招标采购标的及服务的投标邀请，根据招标文件的规定，我单位的产品在招标项目中，一旦中标并依法签订购销合同后,我单位保证：上述产品的生产标准达到产品执行标准和投标文件响应程度，投标有效期及合同签订有效期内,保证按招标文件、投标文件响应要求及采购合同等具体要求向采购人提供所需材料并正常运行。如有违反,愿依法承担违约责任。</w:t>
      </w:r>
      <w:bookmarkEnd w:id="11"/>
      <w:r/>
      <w:bookmarkEnd w:id="12"/>
      <w:r/>
      <w:r/>
    </w:p>
    <w:p>
      <w:pPr>
        <w:ind w:firstLine="720"/>
        <w:spacing w:before="100" w:beforeAutospacing="1" w:after="100" w:afterAutospacing="1" w:line="520" w:lineRule="atLeast"/>
        <w:widowControl/>
        <w:rPr>
          <w:rFonts w:ascii="宋体" w:hAnsi="宋体"/>
          <w:sz w:val="24"/>
        </w:rPr>
      </w:pPr>
      <w:r>
        <w:rPr>
          <w:rFonts w:ascii="宋体" w:hAnsi="宋体"/>
          <w:sz w:val="24"/>
        </w:rPr>
      </w:r>
      <w:r/>
    </w:p>
    <w:p>
      <w:pPr>
        <w:ind w:firstLine="720"/>
        <w:spacing w:before="100" w:beforeAutospacing="1" w:after="100" w:afterAutospacing="1" w:line="520" w:lineRule="atLeast"/>
        <w:widowControl/>
        <w:rPr>
          <w:rFonts w:ascii="宋体" w:hAnsi="宋体"/>
          <w:sz w:val="24"/>
        </w:rPr>
      </w:pPr>
      <w:r>
        <w:rPr>
          <w:rFonts w:ascii="宋体" w:hAnsi="宋体"/>
          <w:sz w:val="24"/>
        </w:rPr>
      </w:r>
      <w:r/>
    </w:p>
    <w:p>
      <w:pPr>
        <w:ind w:firstLine="390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24"/>
        </w:rPr>
      </w:pPr>
      <w:r>
        <w:rPr>
          <w:rFonts w:hint="eastAsia" w:ascii="宋体" w:hAnsi="宋体" w:cs="宋体"/>
          <w:sz w:val="24"/>
        </w:rPr>
        <w:t xml:space="preserve">                 </w:t>
      </w:r>
      <w:r/>
    </w:p>
    <w:p>
      <w:pPr>
        <w:ind w:firstLine="600"/>
        <w:jc w:val="center"/>
        <w:spacing w:line="480" w:lineRule="exact"/>
        <w:rPr>
          <w:rFonts w:ascii="宋体" w:hAnsi="宋体"/>
          <w:sz w:val="24"/>
        </w:rPr>
      </w:pPr>
      <w:r>
        <w:rPr>
          <w:rFonts w:hint="eastAsia" w:ascii="宋体" w:hAnsi="宋体" w:cs="宋体"/>
          <w:sz w:val="24"/>
        </w:rPr>
        <w:t xml:space="preserve">日期：   年  月  日</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br w:type="page" w:clear="all"/>
      </w:r>
      <w:r/>
    </w:p>
    <w:p>
      <w:pPr>
        <w:numPr>
          <w:ilvl w:val="0"/>
          <w:numId w:val="5"/>
        </w:num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投标人参加政府采购活动前3年内在经营活动中没有重大违法记录的</w:t>
      </w:r>
      <w:r/>
    </w:p>
    <w:p>
      <w:pPr>
        <w:jc w:val="center"/>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书面声明</w:t>
      </w:r>
      <w:r/>
    </w:p>
    <w:p>
      <w:pPr>
        <w:pStyle w:val="966"/>
        <w:ind w:firstLine="600"/>
        <w:jc w:val="center"/>
        <w:rPr>
          <w:rFonts w:cs="宋体" w:asciiTheme="minorEastAsia" w:hAnsiTheme="minorEastAsia" w:eastAsiaTheme="minorEastAsia"/>
        </w:rPr>
      </w:pPr>
      <w:r>
        <w:rPr>
          <w:rFonts w:cs="宋体" w:asciiTheme="minorEastAsia" w:hAnsiTheme="minorEastAsia" w:eastAsiaTheme="minorEastAsia"/>
        </w:rPr>
      </w:r>
      <w:r/>
    </w:p>
    <w:p>
      <w:pPr>
        <w:pStyle w:val="966"/>
        <w:ind w:firstLine="840"/>
        <w:jc w:val="left"/>
        <w:spacing w:before="100" w:beforeAutospacing="1" w:after="100" w:afterAutospacing="1" w:line="360" w:lineRule="auto"/>
        <w:widowControl/>
        <w:rPr>
          <w:rFonts w:cs="宋体" w:asciiTheme="minorEastAsia" w:hAnsiTheme="minorEastAsia" w:eastAsiaTheme="minorEastAsia"/>
        </w:rPr>
      </w:pPr>
      <w:r>
        <w:rPr>
          <w:rFonts w:hint="eastAsia" w:cs="宋体" w:asciiTheme="minorEastAsia" w:hAnsiTheme="minorEastAsia" w:eastAsiaTheme="minorEastAsia"/>
        </w:rPr>
        <w:t xml:space="preserve">我单位在参加（</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）项目（项目编号：</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）政府采购活动前3年内在经营活动中没有重大违法记录。重大违法记录是指因违法经营受到刑事处罚或者责令停产停业、吊销许可证或者执照、较大数额罚款等行政处罚。</w:t>
      </w:r>
      <w:r/>
    </w:p>
    <w:p>
      <w:pPr>
        <w:pStyle w:val="1005"/>
        <w:ind w:firstLine="700"/>
        <w:rPr>
          <w:rFonts w:cs="宋体" w:asciiTheme="minorEastAsia" w:hAnsiTheme="minorEastAsia" w:eastAsiaTheme="minorEastAsia"/>
        </w:rPr>
      </w:pPr>
      <w:r>
        <w:rPr>
          <w:rFonts w:hint="eastAsia" w:cs="宋体" w:asciiTheme="minorEastAsia" w:hAnsiTheme="minorEastAsia" w:eastAsiaTheme="minorEastAsia"/>
        </w:rPr>
        <w:t xml:space="preserve">我单位对上述声明的真实性负责。如有虚假，将依法承担相应责任。</w:t>
      </w:r>
      <w:r/>
    </w:p>
    <w:p>
      <w:pPr>
        <w:pStyle w:val="966"/>
        <w:ind w:firstLine="700"/>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560"/>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560"/>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3600"/>
        <w:spacing w:line="300" w:lineRule="auto"/>
        <w:rPr>
          <w:rFonts w:cs="宋体" w:asciiTheme="minorEastAsia" w:hAnsiTheme="minorEastAsia" w:eastAsiaTheme="minorEastAsia"/>
        </w:rPr>
      </w:pPr>
      <w:r>
        <w:rPr>
          <w:rFonts w:hint="eastAsia" w:cs="宋体" w:asciiTheme="minorEastAsia" w:hAnsiTheme="minorEastAsia" w:eastAsiaTheme="minorEastAsia"/>
        </w:rPr>
        <w:t xml:space="preserve">投标人：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（电子签章）</w:t>
      </w:r>
      <w:r/>
    </w:p>
    <w:p>
      <w:pPr>
        <w:pStyle w:val="966"/>
        <w:ind w:firstLine="480"/>
        <w:spacing w:line="300" w:lineRule="auto"/>
        <w:rPr>
          <w:rFonts w:cs="宋体" w:asciiTheme="minorEastAsia" w:hAnsiTheme="minorEastAsia" w:eastAsiaTheme="minorEastAsia"/>
        </w:rPr>
      </w:pPr>
      <w:r>
        <w:rPr>
          <w:rFonts w:hint="eastAsia" w:cs="宋体" w:asciiTheme="minorEastAsia" w:hAnsiTheme="minorEastAsia" w:eastAsiaTheme="minorEastAsia"/>
        </w:rPr>
        <w:t xml:space="preserve">                     </w:t>
      </w:r>
      <w:r/>
    </w:p>
    <w:p>
      <w:pPr>
        <w:pStyle w:val="966"/>
        <w:ind w:firstLine="384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   年  月  日</w:t>
      </w:r>
      <w:r/>
    </w:p>
    <w:p>
      <w:pPr>
        <w:pStyle w:val="966"/>
        <w:ind w:firstLine="4560"/>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966"/>
        <w:ind w:firstLine="4560"/>
        <w:spacing w:line="360" w:lineRule="auto"/>
        <w:rPr>
          <w:rFonts w:cs="宋体" w:asciiTheme="minorEastAsia" w:hAnsiTheme="minorEastAsia" w:eastAsiaTheme="minorEastAsia"/>
        </w:rPr>
        <w:sectPr>
          <w:footnotePr/>
          <w:endnotePr/>
          <w:type w:val="nextPage"/>
          <w:pgSz w:w="11906" w:h="16838" w:orient="portrait"/>
          <w:pgMar w:top="1440" w:right="1080" w:bottom="1440" w:left="1080" w:header="851" w:footer="992" w:gutter="0"/>
          <w:cols w:num="1" w:sep="0" w:space="720" w:equalWidth="1"/>
          <w:docGrid w:linePitch="360"/>
        </w:sectPr>
      </w:pPr>
      <w:r>
        <w:rPr>
          <w:rFonts w:cs="宋体" w:asciiTheme="minorEastAsia" w:hAnsiTheme="minorEastAsia" w:eastAsiaTheme="minorEastAsia"/>
        </w:rPr>
      </w:r>
      <w:r/>
    </w:p>
    <w:p>
      <w:pPr>
        <w:numPr>
          <w:ilvl w:val="0"/>
          <w:numId w:val="5"/>
        </w:num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残疾人福利性单位声明函</w:t>
      </w:r>
      <w:r/>
    </w:p>
    <w:p>
      <w:pPr>
        <w:jc w:val="center"/>
        <w:spacing w:before="120" w:line="360"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6"/>
          <w:sz w:val="24"/>
          <w:szCs w:val="24"/>
        </w:rPr>
        <w:t xml:space="preserve">（如投标人不属于残疾人福利性单位不需要提供此声明函）</w:t>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项目名称：</w:t>
      </w:r>
      <w:r/>
    </w:p>
    <w:p>
      <w:pPr>
        <w:pStyle w:val="966"/>
        <w:ind w:firstLine="0"/>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项目编号：</w:t>
      </w:r>
      <w:r/>
    </w:p>
    <w:p>
      <w:pPr>
        <w:pStyle w:val="966"/>
        <w:ind w:firstLine="624"/>
        <w:spacing w:line="520" w:lineRule="exact"/>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rPr>
        <w:t xml:space="preserve">〔2017〕 141</w:t>
      </w:r>
      <w:r>
        <w:rPr>
          <w:rFonts w:hint="eastAsia" w:cs="宋体" w:asciiTheme="minorEastAsia" w:hAnsiTheme="minorEastAsia" w:eastAsiaTheme="minorEastAsia"/>
          <w:spacing w:val="6"/>
        </w:rPr>
        <w:t xml:space="preserve">号）的规定，本单位为符合条件的残疾人福利性单位，且本单位参加______单位的______项目采购活动</w:t>
      </w:r>
      <w:r>
        <w:rPr>
          <w:rFonts w:hint="eastAsia" w:cs="宋体" w:asciiTheme="minorEastAsia" w:hAnsiTheme="minorEastAsia" w:eastAsiaTheme="minorEastAsia"/>
          <w:spacing w:val="6"/>
          <w:lang w:val="en-US" w:eastAsia="zh-CN"/>
        </w:rPr>
        <w:t xml:space="preserve">由</w:t>
      </w:r>
      <w:r>
        <w:rPr>
          <w:rFonts w:hint="eastAsia" w:cs="宋体" w:asciiTheme="minorEastAsia" w:hAnsiTheme="minorEastAsia" w:eastAsiaTheme="minorEastAsia"/>
          <w:spacing w:val="6"/>
        </w:rPr>
        <w:t xml:space="preserve">本单位提供服务。</w:t>
      </w:r>
      <w:r/>
    </w:p>
    <w:p>
      <w:pPr>
        <w:pStyle w:val="966"/>
        <w:ind w:firstLine="624"/>
        <w:spacing w:line="520" w:lineRule="exact"/>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本单位对上述声明的真实性负责。如有虚假，将依法承担相应责任。</w:t>
      </w:r>
      <w:r/>
    </w:p>
    <w:p>
      <w:pPr>
        <w:pStyle w:val="966"/>
        <w:ind w:firstLine="624"/>
        <w:spacing w:line="588" w:lineRule="exact"/>
        <w:rPr>
          <w:rFonts w:cs="宋体" w:asciiTheme="minorEastAsia" w:hAnsiTheme="minorEastAsia" w:eastAsiaTheme="minorEastAsia"/>
          <w:spacing w:val="6"/>
        </w:rPr>
      </w:pPr>
      <w:r>
        <w:rPr>
          <w:rFonts w:cs="宋体" w:asciiTheme="minorEastAsia" w:hAnsiTheme="minorEastAsia" w:eastAsiaTheme="minorEastAsia"/>
          <w:spacing w:val="6"/>
        </w:rPr>
      </w:r>
      <w:r/>
    </w:p>
    <w:p>
      <w:pPr>
        <w:pStyle w:val="966"/>
        <w:ind w:firstLine="624"/>
        <w:spacing w:line="588" w:lineRule="exact"/>
        <w:rPr>
          <w:rFonts w:cs="宋体" w:asciiTheme="minorEastAsia" w:hAnsiTheme="minorEastAsia" w:eastAsiaTheme="minorEastAsia"/>
          <w:spacing w:val="6"/>
        </w:rPr>
      </w:pPr>
      <w:r>
        <w:rPr>
          <w:rFonts w:cs="宋体" w:asciiTheme="minorEastAsia" w:hAnsiTheme="minorEastAsia" w:eastAsiaTheme="minorEastAsia"/>
          <w:spacing w:val="6"/>
        </w:rPr>
      </w:r>
      <w:r/>
    </w:p>
    <w:p>
      <w:pPr>
        <w:pStyle w:val="966"/>
        <w:ind w:right="1560" w:firstLine="624"/>
        <w:jc w:val="center"/>
        <w:spacing w:line="588" w:lineRule="exact"/>
        <w:tabs>
          <w:tab w:val="left" w:pos="4860" w:leader="none"/>
        </w:tabs>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               单位名称（电子签章）：</w:t>
      </w:r>
      <w:r/>
    </w:p>
    <w:p>
      <w:pPr>
        <w:pStyle w:val="966"/>
        <w:ind w:right="1560" w:firstLine="624"/>
        <w:jc w:val="center"/>
        <w:spacing w:line="588" w:lineRule="exact"/>
        <w:tabs>
          <w:tab w:val="left" w:pos="4860" w:leader="none"/>
        </w:tabs>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       日  期：</w:t>
      </w:r>
      <w:r/>
    </w:p>
    <w:p>
      <w:pPr>
        <w:pStyle w:val="966"/>
        <w:ind w:firstLine="60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说明：</w:t>
      </w:r>
      <w:r/>
    </w:p>
    <w:p>
      <w:pPr>
        <w:pStyle w:val="966"/>
        <w:ind w:firstLine="60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中标、成交供应商为残疾人福利性单位的，采购人或者其委托的采购代理机构应当随中标、成交结果同时公告其《残疾人福利性单位声明函》，接受社会监督。</w:t>
      </w:r>
      <w:r/>
    </w:p>
    <w:p>
      <w:pPr>
        <w:pStyle w:val="966"/>
        <w:ind w:firstLine="600"/>
        <w:jc w:val="left"/>
        <w:widowControl/>
        <w:rPr>
          <w:rFonts w:cs="宋体" w:asciiTheme="minorEastAsia" w:hAnsiTheme="minorEastAsia" w:eastAsiaTheme="minorEastAsia"/>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cs="宋体" w:asciiTheme="minorEastAsia" w:hAnsiTheme="minorEastAsia" w:eastAsiaTheme="minorEastAsia"/>
        </w:rPr>
        <w:t xml:space="preserve">供应商提供的《残疾人福利性单位声明函》与事实不符的，依照《政府采购法》第七十七条第一款的规定追究法律责任。</w:t>
      </w:r>
      <w:r/>
    </w:p>
    <w:p>
      <w:pPr>
        <w:numPr>
          <w:ilvl w:val="0"/>
          <w:numId w:val="5"/>
        </w:num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具备履行合同所必需的设备和专业技术能力的书面声明</w:t>
      </w:r>
      <w:r/>
    </w:p>
    <w:p>
      <w:pPr>
        <w:pStyle w:val="966"/>
        <w:ind w:firstLine="560"/>
        <w:jc w:val="center"/>
        <w:rPr>
          <w:rFonts w:hint="eastAsia" w:cs="宋体" w:asciiTheme="minorEastAsia" w:hAnsiTheme="minorEastAsia" w:eastAsiaTheme="minorEastAsia"/>
          <w:bCs/>
        </w:rPr>
      </w:pPr>
      <w:r>
        <w:rPr>
          <w:rFonts w:hint="eastAsia" w:cs="宋体" w:asciiTheme="minorEastAsia" w:hAnsiTheme="minorEastAsia" w:eastAsiaTheme="minorEastAsia"/>
          <w:bCs/>
        </w:rPr>
        <w:t xml:space="preserve">（附证明材料复印件）</w:t>
      </w:r>
      <w:r/>
    </w:p>
    <w:p>
      <w:pPr>
        <w:pStyle w:val="966"/>
        <w:ind w:firstLine="480"/>
        <w:rPr>
          <w:rFonts w:cs="宋体" w:asciiTheme="minorEastAsia" w:hAnsiTheme="minorEastAsia" w:eastAsiaTheme="minorEastAsia"/>
        </w:rPr>
      </w:pPr>
      <w:r>
        <w:rPr>
          <w:rFonts w:cs="宋体" w:asciiTheme="minorEastAsia" w:hAnsiTheme="minorEastAsia" w:eastAsiaTheme="minorEastAsia"/>
        </w:rPr>
      </w:r>
      <w:r/>
    </w:p>
    <w:p>
      <w:pPr>
        <w:pStyle w:val="966"/>
        <w:ind w:firstLine="0"/>
        <w:spacing w:line="480" w:lineRule="auto"/>
        <w:rPr>
          <w:rFonts w:cs="宋体" w:asciiTheme="minorEastAsia" w:hAnsiTheme="minorEastAsia" w:eastAsiaTheme="minorEastAsia"/>
        </w:rPr>
      </w:pPr>
      <w:r>
        <w:rPr>
          <w:rFonts w:hint="eastAsia" w:cs="宋体" w:asciiTheme="minorEastAsia" w:hAnsiTheme="minorEastAsia" w:eastAsiaTheme="minorEastAsia"/>
        </w:rPr>
        <w:t xml:space="preserve">项目名称：</w:t>
      </w:r>
      <w:r/>
    </w:p>
    <w:p>
      <w:pPr>
        <w:pStyle w:val="966"/>
        <w:ind w:firstLine="0"/>
        <w:spacing w:line="48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项目编号：</w:t>
      </w:r>
      <w:r/>
    </w:p>
    <w:p>
      <w:pPr>
        <w:pStyle w:val="966"/>
        <w:ind w:firstLine="480"/>
        <w:jc w:val="left"/>
        <w:spacing w:line="500" w:lineRule="exact"/>
        <w:widowControl/>
        <w:rPr>
          <w:rFonts w:cs="宋体" w:asciiTheme="minorEastAsia" w:hAnsiTheme="minorEastAsia" w:eastAsiaTheme="minorEastAsia"/>
        </w:rPr>
      </w:pPr>
      <w:r>
        <w:rPr>
          <w:rFonts w:cs="宋体" w:asciiTheme="minorEastAsia" w:hAnsiTheme="minorEastAsia" w:eastAsiaTheme="minorEastAsia"/>
        </w:rPr>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本单位郑重声明：本单位具备履行合同（项目名称：</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，项目编号：</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）所必需的设备和专业技术能力，具体为：</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设备：</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1、（证明材料复印件附后）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2、（证明材料复印件附后）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3、（证明材料复印件附后）</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专业技术能力：</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1、（证明材料复印件附后）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2、（证明材料复印件附后）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3、（证明材料复印件附后）</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特此声明。</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本单位对上述声明的真实性负责。如有虚假，将依法承担相应责任。</w:t>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right"/>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投标人：</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（电子签章）</w:t>
      </w:r>
      <w:r/>
    </w:p>
    <w:p>
      <w:pPr>
        <w:pStyle w:val="979"/>
        <w:rPr>
          <w:rFonts w:cs="宋体" w:asciiTheme="minorEastAsia" w:hAnsiTheme="minorEastAsia" w:eastAsiaTheme="minorEastAsia"/>
          <w:szCs w:val="24"/>
        </w:rPr>
      </w:pPr>
      <w:r>
        <w:rPr>
          <w:rFonts w:cs="宋体" w:asciiTheme="minorEastAsia" w:hAnsiTheme="minorEastAsia" w:eastAsiaTheme="minorEastAsia"/>
          <w:szCs w:val="24"/>
        </w:rPr>
      </w:r>
      <w:r/>
    </w:p>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                          日期： 年 月 日</w:t>
      </w:r>
      <w:r/>
    </w:p>
    <w:p>
      <w:pPr>
        <w:pStyle w:val="966"/>
        <w:ind w:firstLine="480"/>
        <w:jc w:val="left"/>
        <w:widowControl/>
        <w:rPr>
          <w:rFonts w:cs="宋体" w:asciiTheme="minorEastAsia" w:hAnsiTheme="minorEastAsia" w:eastAsiaTheme="minorEastAsia"/>
        </w:rPr>
      </w:pPr>
      <w:r>
        <w:rPr>
          <w:rFonts w:cs="宋体" w:asciiTheme="minorEastAsia" w:hAnsiTheme="minorEastAsia" w:eastAsiaTheme="minorEastAsia"/>
        </w:rPr>
      </w:r>
      <w:r/>
    </w:p>
    <w:p>
      <w:pPr>
        <w:pStyle w:val="966"/>
        <w:ind w:firstLine="480"/>
        <w:jc w:val="left"/>
        <w:widowControl/>
        <w:rPr>
          <w:rFonts w:cs="宋体" w:asciiTheme="minorEastAsia" w:hAnsiTheme="minorEastAsia" w:eastAsiaTheme="minorEastAsia"/>
        </w:rPr>
      </w:pPr>
      <w:r>
        <w:rPr>
          <w:rFonts w:cs="宋体" w:asciiTheme="minorEastAsia" w:hAnsiTheme="minorEastAsia" w:eastAsiaTheme="minorEastAsia"/>
        </w:rPr>
      </w:r>
      <w:r/>
    </w:p>
    <w:p>
      <w:pPr>
        <w:pStyle w:val="966"/>
        <w:ind w:firstLine="600"/>
        <w:jc w:val="left"/>
        <w:widowControl/>
        <w:rPr>
          <w:rFonts w:cs="宋体" w:asciiTheme="minorEastAsia" w:hAnsiTheme="minorEastAsia" w:eastAsiaTheme="minorEastAsia"/>
        </w:rPr>
      </w:pPr>
      <w:r>
        <w:rPr>
          <w:rFonts w:cs="宋体" w:asciiTheme="minorEastAsia" w:hAnsiTheme="minorEastAsia" w:eastAsiaTheme="minorEastAsia"/>
        </w:rPr>
      </w:r>
      <w:r/>
    </w:p>
    <w:p>
      <w:pPr>
        <w:pStyle w:val="966"/>
        <w:ind w:firstLine="600"/>
        <w:jc w:val="left"/>
        <w:widowControl/>
        <w:rPr>
          <w:rFonts w:cs="宋体" w:asciiTheme="minorEastAsia" w:hAnsiTheme="minorEastAsia" w:eastAsiaTheme="minorEastAsia"/>
        </w:rPr>
      </w:pPr>
      <w:r>
        <w:rPr>
          <w:rFonts w:cs="宋体" w:asciiTheme="minorEastAsia" w:hAnsiTheme="minorEastAsia" w:eastAsiaTheme="minorEastAsia"/>
        </w:rPr>
      </w:r>
      <w:r/>
    </w:p>
    <w:p>
      <w:pPr>
        <w:pStyle w:val="966"/>
        <w:ind w:firstLine="600"/>
        <w:jc w:val="left"/>
        <w:widowControl/>
        <w:rPr>
          <w:rFonts w:cs="宋体" w:asciiTheme="minorEastAsia" w:hAnsiTheme="minorEastAsia" w:eastAsiaTheme="minorEastAsia"/>
        </w:rPr>
        <w:sectPr>
          <w:footnotePr/>
          <w:endnotePr/>
          <w:type w:val="nextPage"/>
          <w:pgSz w:w="11906" w:h="16838" w:orient="portrait"/>
          <w:pgMar w:top="1440" w:right="1080" w:bottom="1440" w:left="1080" w:header="851" w:footer="992" w:gutter="0"/>
          <w:cols w:num="1" w:sep="0" w:space="720" w:equalWidth="1"/>
          <w:docGrid w:linePitch="360"/>
        </w:sectPr>
      </w:pPr>
      <w:r>
        <w:rPr>
          <w:rFonts w:cs="宋体" w:asciiTheme="minorEastAsia" w:hAnsiTheme="minorEastAsia" w:eastAsiaTheme="minorEastAsia"/>
        </w:rPr>
      </w:r>
      <w:r/>
    </w:p>
    <w:p>
      <w:pPr>
        <w:numPr>
          <w:ilvl w:val="0"/>
          <w:numId w:val="5"/>
        </w:num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预付款保函支付条款模板</w:t>
      </w:r>
      <w:r/>
    </w:p>
    <w:p>
      <w:pPr>
        <w:ind w:firstLine="605"/>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符合条件一：提交预付款保函的</w:t>
      </w:r>
      <w:r/>
    </w:p>
    <w:p>
      <w:pPr>
        <w:ind w:firstLine="602"/>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（1）合同签订且乙方向甲方出具预付款保函后</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个工作日内，甲方应支付合同价款的百分之</w:t>
      </w:r>
      <w:r>
        <w:rPr>
          <w:rFonts w:hint="eastAsia" w:cs="宋体" w:asciiTheme="minorEastAsia" w:hAnsiTheme="minorEastAsia" w:eastAsiaTheme="minorEastAsia"/>
          <w:sz w:val="24"/>
          <w:szCs w:val="24"/>
          <w:u w:val="single"/>
        </w:rPr>
        <w:t xml:space="preserve">        XX（    XX%），</w:t>
      </w:r>
      <w:r>
        <w:rPr>
          <w:rFonts w:hint="eastAsia" w:cs="宋体" w:asciiTheme="minorEastAsia" w:hAnsiTheme="minorEastAsia" w:eastAsiaTheme="minorEastAsia"/>
          <w:sz w:val="24"/>
          <w:szCs w:val="24"/>
        </w:rPr>
        <w:t xml:space="preserve">小写￥</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大写：人民币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w:t>
      </w:r>
      <w:r/>
    </w:p>
    <w:p>
      <w:pPr>
        <w:ind w:left="140" w:firstLine="602"/>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乙方需提交的支付文件：乙方出具的全额正式发票。</w:t>
      </w:r>
      <w:r/>
    </w:p>
    <w:p>
      <w:pPr>
        <w:ind w:left="140" w:firstLine="602"/>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（2）验收合格后</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个工作日内，甲方应支付合同价款的百分之</w:t>
      </w:r>
      <w:r>
        <w:rPr>
          <w:rFonts w:hint="eastAsia" w:cs="宋体" w:asciiTheme="minorEastAsia" w:hAnsiTheme="minorEastAsia" w:eastAsiaTheme="minorEastAsia"/>
          <w:sz w:val="24"/>
          <w:szCs w:val="24"/>
          <w:u w:val="single"/>
        </w:rPr>
        <w:t xml:space="preserve">XX（    XX%），</w:t>
      </w:r>
      <w:r>
        <w:rPr>
          <w:rFonts w:hint="eastAsia" w:cs="宋体" w:asciiTheme="minorEastAsia" w:hAnsiTheme="minorEastAsia" w:eastAsiaTheme="minorEastAsia"/>
          <w:sz w:val="24"/>
          <w:szCs w:val="24"/>
        </w:rPr>
        <w:t xml:space="preserve">小写￥</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大写：人民币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w:t>
      </w:r>
      <w:r/>
    </w:p>
    <w:p>
      <w:pPr>
        <w:ind w:firstLine="605"/>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w:t>
      </w:r>
      <w:r/>
    </w:p>
    <w:p>
      <w:pPr>
        <w:ind w:firstLine="605"/>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符合条件二：不提交预付款保函的</w:t>
      </w:r>
      <w:r/>
    </w:p>
    <w:p>
      <w:pPr>
        <w:ind w:firstLine="602"/>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（1）合同签订后</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个工作日内，甲方应支付合同价款的百分之</w:t>
      </w:r>
      <w:r>
        <w:rPr>
          <w:rFonts w:hint="eastAsia" w:cs="宋体" w:asciiTheme="minorEastAsia" w:hAnsiTheme="minorEastAsia" w:eastAsiaTheme="minorEastAsia"/>
          <w:sz w:val="24"/>
          <w:szCs w:val="24"/>
          <w:u w:val="single"/>
        </w:rPr>
        <w:t xml:space="preserve">XX（    XX%），</w:t>
      </w:r>
      <w:r>
        <w:rPr>
          <w:rFonts w:hint="eastAsia" w:cs="宋体" w:asciiTheme="minorEastAsia" w:hAnsiTheme="minorEastAsia" w:eastAsiaTheme="minorEastAsia"/>
          <w:sz w:val="24"/>
          <w:szCs w:val="24"/>
        </w:rPr>
        <w:t xml:space="preserve">小写￥</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大写：人民币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w:t>
      </w:r>
      <w:r/>
    </w:p>
    <w:p>
      <w:pPr>
        <w:ind w:left="140" w:firstLine="602"/>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乙方需提交的支付文件：乙方出具的全额正式发票。</w:t>
      </w:r>
      <w:r/>
    </w:p>
    <w:p>
      <w:pPr>
        <w:ind w:left="140" w:firstLine="602"/>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（2）验收合格后</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个工作日内，甲方应支付合同价款的百分之</w:t>
      </w:r>
      <w:r>
        <w:rPr>
          <w:rFonts w:hint="eastAsia" w:cs="宋体" w:asciiTheme="minorEastAsia" w:hAnsiTheme="minorEastAsia" w:eastAsiaTheme="minorEastAsia"/>
          <w:sz w:val="24"/>
          <w:szCs w:val="24"/>
          <w:u w:val="single"/>
        </w:rPr>
        <w:t xml:space="preserve">XX（    XX%），</w:t>
      </w:r>
      <w:r>
        <w:rPr>
          <w:rFonts w:hint="eastAsia" w:cs="宋体" w:asciiTheme="minorEastAsia" w:hAnsiTheme="minorEastAsia" w:eastAsiaTheme="minorEastAsia"/>
          <w:sz w:val="24"/>
          <w:szCs w:val="24"/>
        </w:rPr>
        <w:t xml:space="preserve">小写￥</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大写：人民币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w:t>
      </w:r>
      <w:r/>
    </w:p>
    <w:p>
      <w:pPr>
        <w:ind w:firstLine="605"/>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rPr>
        <w:t xml:space="preserve">……</w:t>
      </w:r>
      <w:r/>
    </w:p>
    <w:p>
      <w:pPr>
        <w:spacing w:line="50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注：1、付款条件一中，出具预付款保函后支付的合同款应当与保函金额一致。</w:t>
      </w:r>
      <w:r/>
    </w:p>
    <w:p>
      <w:pPr>
        <w:ind w:firstLine="480"/>
        <w:spacing w:line="50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2、付款条件二中，预付款比例设定应符合《关于做好政府采购支持企业发展有关事项的通知》(苏财购〔2020〕52号)要求</w:t>
      </w:r>
      <w:r>
        <w:rPr>
          <w:rFonts w:hint="eastAsia" w:ascii="宋体" w:hAnsi="宋体" w:cs="宋体"/>
          <w:sz w:val="24"/>
          <w:szCs w:val="24"/>
        </w:rPr>
        <w:t xml:space="preserve">。</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ambria">
    <w:panose1 w:val="02040503050406030204"/>
  </w:font>
  <w:font w:name="adobe 仿宋 std r">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仿宋_GB2312">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ind w:firstLine="360"/>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ind w:firstLine="360"/>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7"/>
      <w:ind w:firstLine="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ind w:firstLine="360"/>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ind w:firstLine="360"/>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007"/>
      <w:ind w:firstLine="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ind w:firstLine="360"/>
                            <w:rPr>
                              <w:rStyle w:val="1008"/>
                            </w:rPr>
                          </w:pPr>
                          <w:r>
                            <w:rPr>
                              <w:rStyle w:val="1008"/>
                            </w:rPr>
                            <w:fldChar w:fldCharType="begin"/>
                          </w:r>
                          <w:r>
                            <w:rPr>
                              <w:rStyle w:val="1008"/>
                            </w:rPr>
                            <w:instrText xml:space="preserve"> PAGE  \* MERGEFORMAT </w:instrText>
                          </w:r>
                          <w:r>
                            <w:rPr>
                              <w:rStyle w:val="1008"/>
                            </w:rPr>
                            <w:fldChar w:fldCharType="separate"/>
                          </w:r>
                          <w:r>
                            <w:rPr>
                              <w:rStyle w:val="1008"/>
                            </w:rPr>
                            <w:t xml:space="preserve">26</w:t>
                          </w:r>
                          <w:r>
                            <w:rPr>
                              <w:rStyle w:val="100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ind w:firstLine="360"/>
                      <w:rPr>
                        <w:rStyle w:val="1008"/>
                      </w:rPr>
                    </w:pPr>
                    <w:r>
                      <w:rPr>
                        <w:rStyle w:val="1008"/>
                      </w:rPr>
                      <w:fldChar w:fldCharType="begin"/>
                    </w:r>
                    <w:r>
                      <w:rPr>
                        <w:rStyle w:val="1008"/>
                      </w:rPr>
                      <w:instrText xml:space="preserve"> PAGE  \* MERGEFORMAT </w:instrText>
                    </w:r>
                    <w:r>
                      <w:rPr>
                        <w:rStyle w:val="1008"/>
                      </w:rPr>
                      <w:fldChar w:fldCharType="separate"/>
                    </w:r>
                    <w:r>
                      <w:rPr>
                        <w:rStyle w:val="1008"/>
                      </w:rPr>
                      <w:t xml:space="preserve">26</w:t>
                    </w:r>
                    <w:r>
                      <w:rPr>
                        <w:rStyle w:val="1008"/>
                      </w:rPr>
                      <w:fldChar w:fldCharType="end"/>
                    </w:r>
                    <w:r/>
                  </w:p>
                </w:txbxContent>
              </v:textbox>
            </v:shape>
          </w:pict>
        </mc:Fallback>
      </mc:AlternateContent>
    </w:r>
    <w:r/>
  </w:p>
  <w:p>
    <w:pPr>
      <w:pStyle w:val="966"/>
      <w:ind w:firstLine="48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7175" cy="14795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r>
                            <w:fldChar w:fldCharType="begin"/>
                          </w:r>
                          <w:r>
                            <w:instrText xml:space="preserve"> PAGE  \* MERGEFORMAT </w:instrText>
                          </w:r>
                          <w:r>
                            <w:fldChar w:fldCharType="separate"/>
                          </w:r>
                          <w:r>
                            <w:t xml:space="preserve">28</w:t>
                          </w:r>
                          <w:r>
                            <w:fldChar w:fldCharType="end"/>
                          </w:r>
                          <w:r/>
                        </w:p>
                      </w:txbxContent>
                    </wps:txbx>
                    <wps:bodyPr wrap="square" lIns="0" tIns="0" rIns="0" bIns="0" upright="1"/>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0"/>
      <w:rPr>
        <w:iCs/>
        <w:sz w:val="18"/>
        <w:u w:val="single"/>
      </w:rPr>
    </w:pPr>
    <w:r>
      <w:rPr>
        <w:iCs/>
        <w:sz w:val="18"/>
        <w:u w:val="single"/>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0"/>
      <w:rPr>
        <w:iCs/>
        <w:sz w:val="18"/>
        <w:u w:val="single"/>
      </w:rPr>
    </w:pP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360"/>
      <w:jc w:val="right"/>
      <w:tabs>
        <w:tab w:val="center" w:pos="4153" w:leader="none"/>
        <w:tab w:val="clear" w:pos="7143" w:leader="none"/>
        <w:tab w:val="right" w:pos="8306" w:leader="none"/>
        <w:tab w:val="clear" w:pos="14287" w:leader="none"/>
      </w:tabs>
      <w:rPr>
        <w:rFonts w:ascii="宋体" w:hAnsi="宋体" w:cs="宋体"/>
        <w:color w:val="000000"/>
        <w:sz w:val="24"/>
        <w:szCs w:val="24"/>
      </w:rPr>
    </w:pPr>
    <w:r>
      <w:rPr>
        <w:rFonts w:ascii="宋体" w:hAnsi="宋体" w:cs="宋体"/>
        <w:color w:val="000000"/>
        <w:sz w:val="24"/>
        <w:szCs w:val="24"/>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firstLine="360"/>
      <w:pBdr>
        <w:bottom w:val="none" w:color="000000" w:sz="0" w:space="0"/>
      </w:pBdr>
    </w:pPr>
    <w:r/>
    <w:r/>
  </w:p>
  <w:p>
    <w:pPr>
      <w:pStyle w:val="966"/>
      <w:ind w:firstLine="48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none" w:color="auto" w:sz="0" w:space="0"/>
      </w:pBd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58"/>
    <w:link w:val="956"/>
    <w:uiPriority w:val="9"/>
    <w:rPr>
      <w:rFonts w:ascii="Arial" w:hAnsi="Arial" w:eastAsia="Arial" w:cs="Arial"/>
      <w:sz w:val="40"/>
      <w:szCs w:val="40"/>
    </w:rPr>
  </w:style>
  <w:style w:type="character" w:styleId="15">
    <w:name w:val="Heading 2 Char"/>
    <w:basedOn w:val="958"/>
    <w:link w:val="957"/>
    <w:uiPriority w:val="9"/>
    <w:rPr>
      <w:rFonts w:ascii="Arial" w:hAnsi="Arial" w:eastAsia="Arial" w:cs="Arial"/>
      <w:sz w:val="34"/>
    </w:rPr>
  </w:style>
  <w:style w:type="paragraph" w:styleId="16">
    <w:name w:val="Heading 3"/>
    <w:basedOn w:val="955"/>
    <w:next w:val="9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58"/>
    <w:link w:val="16"/>
    <w:uiPriority w:val="9"/>
    <w:rPr>
      <w:rFonts w:ascii="Arial" w:hAnsi="Arial" w:eastAsia="Arial" w:cs="Arial"/>
      <w:sz w:val="30"/>
      <w:szCs w:val="30"/>
    </w:rPr>
  </w:style>
  <w:style w:type="paragraph" w:styleId="18">
    <w:name w:val="Heading 4"/>
    <w:basedOn w:val="955"/>
    <w:next w:val="9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58"/>
    <w:link w:val="18"/>
    <w:uiPriority w:val="9"/>
    <w:rPr>
      <w:rFonts w:ascii="Arial" w:hAnsi="Arial" w:eastAsia="Arial" w:cs="Arial"/>
      <w:b/>
      <w:bCs/>
      <w:sz w:val="26"/>
      <w:szCs w:val="26"/>
    </w:rPr>
  </w:style>
  <w:style w:type="paragraph" w:styleId="20">
    <w:name w:val="Heading 5"/>
    <w:basedOn w:val="955"/>
    <w:next w:val="9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58"/>
    <w:link w:val="20"/>
    <w:uiPriority w:val="9"/>
    <w:rPr>
      <w:rFonts w:ascii="Arial" w:hAnsi="Arial" w:eastAsia="Arial" w:cs="Arial"/>
      <w:b/>
      <w:bCs/>
      <w:sz w:val="24"/>
      <w:szCs w:val="24"/>
    </w:rPr>
  </w:style>
  <w:style w:type="paragraph" w:styleId="22">
    <w:name w:val="Heading 6"/>
    <w:basedOn w:val="955"/>
    <w:next w:val="9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58"/>
    <w:link w:val="22"/>
    <w:uiPriority w:val="9"/>
    <w:rPr>
      <w:rFonts w:ascii="Arial" w:hAnsi="Arial" w:eastAsia="Arial" w:cs="Arial"/>
      <w:b/>
      <w:bCs/>
      <w:sz w:val="22"/>
      <w:szCs w:val="22"/>
    </w:rPr>
  </w:style>
  <w:style w:type="paragraph" w:styleId="24">
    <w:name w:val="Heading 7"/>
    <w:basedOn w:val="955"/>
    <w:next w:val="9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58"/>
    <w:link w:val="24"/>
    <w:uiPriority w:val="9"/>
    <w:rPr>
      <w:rFonts w:ascii="Arial" w:hAnsi="Arial" w:eastAsia="Arial" w:cs="Arial"/>
      <w:b/>
      <w:bCs/>
      <w:i/>
      <w:iCs/>
      <w:sz w:val="22"/>
      <w:szCs w:val="22"/>
    </w:rPr>
  </w:style>
  <w:style w:type="paragraph" w:styleId="26">
    <w:name w:val="Heading 8"/>
    <w:basedOn w:val="955"/>
    <w:next w:val="9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58"/>
    <w:link w:val="26"/>
    <w:uiPriority w:val="9"/>
    <w:rPr>
      <w:rFonts w:ascii="Arial" w:hAnsi="Arial" w:eastAsia="Arial" w:cs="Arial"/>
      <w:i/>
      <w:iCs/>
      <w:sz w:val="22"/>
      <w:szCs w:val="22"/>
    </w:rPr>
  </w:style>
  <w:style w:type="paragraph" w:styleId="28">
    <w:name w:val="Heading 9"/>
    <w:basedOn w:val="955"/>
    <w:next w:val="9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58"/>
    <w:link w:val="28"/>
    <w:uiPriority w:val="9"/>
    <w:rPr>
      <w:rFonts w:ascii="Arial" w:hAnsi="Arial" w:eastAsia="Arial" w:cs="Arial"/>
      <w:i/>
      <w:iCs/>
      <w:sz w:val="21"/>
      <w:szCs w:val="21"/>
    </w:rPr>
  </w:style>
  <w:style w:type="paragraph" w:styleId="30">
    <w:name w:val="List Paragraph"/>
    <w:basedOn w:val="955"/>
    <w:uiPriority w:val="34"/>
    <w:qFormat/>
    <w:pPr>
      <w:contextualSpacing/>
      <w:ind w:left="720"/>
    </w:pPr>
  </w:style>
  <w:style w:type="character" w:styleId="34">
    <w:name w:val="Title Char"/>
    <w:basedOn w:val="958"/>
    <w:link w:val="978"/>
    <w:uiPriority w:val="10"/>
    <w:rPr>
      <w:sz w:val="48"/>
      <w:szCs w:val="48"/>
    </w:rPr>
  </w:style>
  <w:style w:type="paragraph" w:styleId="35">
    <w:name w:val="Subtitle"/>
    <w:basedOn w:val="955"/>
    <w:next w:val="955"/>
    <w:link w:val="36"/>
    <w:uiPriority w:val="11"/>
    <w:qFormat/>
    <w:pPr>
      <w:spacing w:before="200" w:after="200"/>
    </w:pPr>
    <w:rPr>
      <w:sz w:val="24"/>
      <w:szCs w:val="24"/>
    </w:rPr>
  </w:style>
  <w:style w:type="character" w:styleId="36">
    <w:name w:val="Subtitle Char"/>
    <w:basedOn w:val="958"/>
    <w:link w:val="35"/>
    <w:uiPriority w:val="11"/>
    <w:rPr>
      <w:sz w:val="24"/>
      <w:szCs w:val="24"/>
    </w:rPr>
  </w:style>
  <w:style w:type="paragraph" w:styleId="37">
    <w:name w:val="Quote"/>
    <w:basedOn w:val="955"/>
    <w:next w:val="955"/>
    <w:link w:val="38"/>
    <w:uiPriority w:val="29"/>
    <w:qFormat/>
    <w:pPr>
      <w:ind w:left="720" w:right="720"/>
    </w:pPr>
    <w:rPr>
      <w:i/>
    </w:rPr>
  </w:style>
  <w:style w:type="character" w:styleId="38">
    <w:name w:val="Quote Char"/>
    <w:link w:val="37"/>
    <w:uiPriority w:val="29"/>
    <w:rPr>
      <w:i/>
    </w:rPr>
  </w:style>
  <w:style w:type="paragraph" w:styleId="39">
    <w:name w:val="Intense Quote"/>
    <w:basedOn w:val="955"/>
    <w:next w:val="9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5"/>
    <w:link w:val="42"/>
    <w:uiPriority w:val="99"/>
    <w:unhideWhenUsed/>
    <w:pPr>
      <w:spacing w:after="0" w:line="240" w:lineRule="auto"/>
      <w:tabs>
        <w:tab w:val="center" w:pos="7143" w:leader="none"/>
        <w:tab w:val="right" w:pos="14287" w:leader="none"/>
      </w:tabs>
    </w:pPr>
  </w:style>
  <w:style w:type="character" w:styleId="42">
    <w:name w:val="Header Char"/>
    <w:basedOn w:val="958"/>
    <w:link w:val="41"/>
    <w:uiPriority w:val="99"/>
  </w:style>
  <w:style w:type="character" w:styleId="44">
    <w:name w:val="Footer Char"/>
    <w:basedOn w:val="958"/>
    <w:link w:val="974"/>
    <w:uiPriority w:val="99"/>
  </w:style>
  <w:style w:type="paragraph" w:styleId="45">
    <w:name w:val="Caption"/>
    <w:basedOn w:val="955"/>
    <w:next w:val="955"/>
    <w:uiPriority w:val="35"/>
    <w:semiHidden/>
    <w:unhideWhenUsed/>
    <w:qFormat/>
    <w:pPr>
      <w:spacing w:line="276" w:lineRule="auto"/>
    </w:pPr>
    <w:rPr>
      <w:b/>
      <w:bCs/>
      <w:color w:val="4f81bd" w:themeColor="accent1"/>
      <w:sz w:val="18"/>
      <w:szCs w:val="18"/>
    </w:rPr>
  </w:style>
  <w:style w:type="character" w:styleId="46">
    <w:name w:val="Caption Char"/>
    <w:basedOn w:val="45"/>
    <w:link w:val="974"/>
    <w:uiPriority w:val="99"/>
  </w:style>
  <w:style w:type="table" w:styleId="48">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76"/>
    <w:uiPriority w:val="99"/>
    <w:rPr>
      <w:sz w:val="18"/>
    </w:rPr>
  </w:style>
  <w:style w:type="character" w:styleId="176">
    <w:name w:val="footnote reference"/>
    <w:basedOn w:val="958"/>
    <w:uiPriority w:val="99"/>
    <w:unhideWhenUsed/>
    <w:rPr>
      <w:vertAlign w:val="superscript"/>
    </w:rPr>
  </w:style>
  <w:style w:type="paragraph" w:styleId="177">
    <w:name w:val="endnote text"/>
    <w:basedOn w:val="9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58"/>
    <w:uiPriority w:val="99"/>
    <w:semiHidden/>
    <w:unhideWhenUsed/>
    <w:rPr>
      <w:vertAlign w:val="superscript"/>
    </w:rPr>
  </w:style>
  <w:style w:type="paragraph" w:styleId="182">
    <w:name w:val="toc 3"/>
    <w:basedOn w:val="955"/>
    <w:next w:val="955"/>
    <w:uiPriority w:val="39"/>
    <w:unhideWhenUsed/>
    <w:pPr>
      <w:ind w:left="567" w:right="0" w:firstLine="0"/>
      <w:spacing w:after="57"/>
    </w:pPr>
  </w:style>
  <w:style w:type="paragraph" w:styleId="183">
    <w:name w:val="toc 4"/>
    <w:basedOn w:val="955"/>
    <w:next w:val="955"/>
    <w:uiPriority w:val="39"/>
    <w:unhideWhenUsed/>
    <w:pPr>
      <w:ind w:left="850" w:right="0" w:firstLine="0"/>
      <w:spacing w:after="57"/>
    </w:pPr>
  </w:style>
  <w:style w:type="paragraph" w:styleId="184">
    <w:name w:val="toc 5"/>
    <w:basedOn w:val="955"/>
    <w:next w:val="955"/>
    <w:uiPriority w:val="39"/>
    <w:unhideWhenUsed/>
    <w:pPr>
      <w:ind w:left="1134" w:right="0" w:firstLine="0"/>
      <w:spacing w:after="57"/>
    </w:pPr>
  </w:style>
  <w:style w:type="paragraph" w:styleId="185">
    <w:name w:val="toc 6"/>
    <w:basedOn w:val="955"/>
    <w:next w:val="955"/>
    <w:uiPriority w:val="39"/>
    <w:unhideWhenUsed/>
    <w:pPr>
      <w:ind w:left="1417" w:right="0" w:firstLine="0"/>
      <w:spacing w:after="57"/>
    </w:pPr>
  </w:style>
  <w:style w:type="paragraph" w:styleId="186">
    <w:name w:val="toc 7"/>
    <w:basedOn w:val="955"/>
    <w:next w:val="955"/>
    <w:uiPriority w:val="39"/>
    <w:unhideWhenUsed/>
    <w:pPr>
      <w:ind w:left="1701" w:right="0" w:firstLine="0"/>
      <w:spacing w:after="57"/>
    </w:pPr>
  </w:style>
  <w:style w:type="paragraph" w:styleId="187">
    <w:name w:val="toc 8"/>
    <w:basedOn w:val="955"/>
    <w:next w:val="955"/>
    <w:uiPriority w:val="39"/>
    <w:unhideWhenUsed/>
    <w:pPr>
      <w:ind w:left="1984" w:right="0" w:firstLine="0"/>
      <w:spacing w:after="57"/>
    </w:pPr>
  </w:style>
  <w:style w:type="paragraph" w:styleId="188">
    <w:name w:val="toc 9"/>
    <w:basedOn w:val="955"/>
    <w:next w:val="9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5"/>
    <w:next w:val="955"/>
    <w:uiPriority w:val="99"/>
    <w:unhideWhenUsed/>
    <w:pPr>
      <w:spacing w:after="0" w:afterAutospacing="0"/>
    </w:pPr>
  </w:style>
  <w:style w:type="paragraph" w:styleId="955" w:default="1">
    <w:name w:val="Normal"/>
    <w:link w:val="1012"/>
    <w:uiPriority w:val="0"/>
    <w:qFormat/>
    <w:rPr>
      <w:rFonts w:ascii="Times New Roman" w:hAnsi="Times New Roman" w:eastAsia="宋体" w:cs="Times New Roman"/>
      <w:lang w:val="en-US" w:eastAsia="zh-CN" w:bidi="ar-SA"/>
    </w:rPr>
  </w:style>
  <w:style w:type="paragraph" w:styleId="956">
    <w:name w:val="Heading 1"/>
    <w:basedOn w:val="960"/>
    <w:next w:val="960"/>
    <w:link w:val="1010"/>
    <w:uiPriority w:val="0"/>
    <w:qFormat/>
    <w:pPr>
      <w:jc w:val="center"/>
      <w:keepLines/>
      <w:keepNext/>
      <w:spacing w:before="120" w:after="120" w:line="600" w:lineRule="exact"/>
      <w:outlineLvl w:val="0"/>
    </w:pPr>
    <w:rPr>
      <w:b/>
      <w:sz w:val="30"/>
    </w:rPr>
  </w:style>
  <w:style w:type="paragraph" w:styleId="957">
    <w:name w:val="Heading 2"/>
    <w:basedOn w:val="955"/>
    <w:next w:val="955"/>
    <w:uiPriority w:val="9"/>
    <w:unhideWhenUsed/>
    <w:qFormat/>
    <w:pPr>
      <w:jc w:val="center"/>
      <w:keepLines/>
      <w:keepNext/>
      <w:spacing w:before="200" w:after="200"/>
      <w:outlineLvl w:val="1"/>
    </w:pPr>
    <w:rPr>
      <w:rFonts w:ascii="Arial" w:hAnsi="Arial" w:eastAsia="仿宋" w:cs="Arial"/>
      <w:b/>
      <w:sz w:val="28"/>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Block Text"/>
    <w:basedOn w:val="955"/>
    <w:uiPriority w:val="0"/>
    <w:qFormat/>
    <w:pPr>
      <w:ind w:left="256" w:right="6" w:firstLine="624"/>
    </w:pPr>
    <w:rPr>
      <w:rFonts w:eastAsia="仿宋_GB2312"/>
      <w:sz w:val="28"/>
    </w:rPr>
  </w:style>
  <w:style w:type="paragraph" w:styleId="961">
    <w:name w:val="Normal Indent"/>
    <w:basedOn w:val="955"/>
    <w:uiPriority w:val="0"/>
    <w:unhideWhenUsed/>
    <w:qFormat/>
    <w:pPr>
      <w:ind w:firstLine="420"/>
    </w:pPr>
    <w:rPr>
      <w:rFonts w:ascii="Calibri" w:hAnsi="Calibri" w:eastAsiaTheme="minorEastAsia"/>
      <w:szCs w:val="24"/>
    </w:rPr>
  </w:style>
  <w:style w:type="paragraph" w:styleId="962">
    <w:name w:val="Body Text"/>
    <w:basedOn w:val="955"/>
    <w:next w:val="963"/>
    <w:uiPriority w:val="99"/>
    <w:unhideWhenUsed/>
    <w:qFormat/>
    <w:pPr>
      <w:spacing w:after="120"/>
    </w:pPr>
  </w:style>
  <w:style w:type="paragraph" w:styleId="963" w:customStyle="1">
    <w:name w:val="一级条标题"/>
    <w:basedOn w:val="964"/>
    <w:next w:val="965"/>
    <w:uiPriority w:val="0"/>
    <w:qFormat/>
    <w:pPr>
      <w:ind w:left="907" w:hanging="907"/>
      <w:spacing w:before="0" w:after="0"/>
      <w:tabs>
        <w:tab w:val="left" w:pos="810" w:leader="none"/>
        <w:tab w:val="left" w:pos="907" w:leader="none"/>
        <w:tab w:val="left" w:pos="1265" w:leader="none"/>
      </w:tabs>
      <w:outlineLvl w:val="2"/>
    </w:pPr>
    <w:rPr>
      <w:rFonts w:hint="eastAsia" w:hAnsi="宋体"/>
      <w:sz w:val="20"/>
      <w:szCs w:val="20"/>
    </w:rPr>
  </w:style>
  <w:style w:type="paragraph" w:styleId="964" w:customStyle="1">
    <w:name w:val="章标题"/>
    <w:next w:val="95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5" w:customStyle="1">
    <w:name w:val="段"/>
    <w:basedOn w:val="966"/>
    <w:next w:val="955"/>
    <w:uiPriority w:val="0"/>
    <w:qFormat/>
    <w:pPr>
      <w:ind w:firstLine="200"/>
      <w:jc w:val="both"/>
    </w:pPr>
    <w:rPr>
      <w:rFonts w:hint="eastAsia" w:ascii="宋体" w:hAnsi="Calibri"/>
      <w:sz w:val="21"/>
      <w:szCs w:val="22"/>
    </w:rPr>
  </w:style>
  <w:style w:type="paragraph" w:styleId="966" w:customStyle="1">
    <w:name w:val="正文11"/>
    <w:next w:val="967"/>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967" w:customStyle="1">
    <w:name w:val="正文首行缩进 21"/>
    <w:basedOn w:val="968"/>
    <w:next w:val="970"/>
    <w:uiPriority w:val="0"/>
    <w:qFormat/>
    <w:pPr>
      <w:ind w:firstLine="420"/>
    </w:pPr>
  </w:style>
  <w:style w:type="paragraph" w:styleId="968" w:customStyle="1">
    <w:name w:val="正文文本缩进1"/>
    <w:basedOn w:val="966"/>
    <w:next w:val="969"/>
    <w:uiPriority w:val="0"/>
    <w:qFormat/>
    <w:pPr>
      <w:ind w:left="420"/>
      <w:spacing w:after="120"/>
    </w:pPr>
  </w:style>
  <w:style w:type="paragraph" w:styleId="969" w:customStyle="1">
    <w:name w:val="寄信人地址1"/>
    <w:basedOn w:val="966"/>
    <w:uiPriority w:val="0"/>
    <w:qFormat/>
    <w:rPr>
      <w:rFonts w:ascii="Arial" w:hAnsi="Arial" w:eastAsia="宋体"/>
      <w:sz w:val="22"/>
      <w:szCs w:val="22"/>
    </w:rPr>
  </w:style>
  <w:style w:type="paragraph" w:styleId="970" w:customStyle="1">
    <w:name w:val="正文12"/>
    <w:next w:val="971"/>
    <w:uiPriority w:val="0"/>
    <w:qFormat/>
    <w:pPr>
      <w:jc w:val="both"/>
      <w:widowControl w:val="off"/>
    </w:pPr>
    <w:rPr>
      <w:rFonts w:ascii="Arial" w:hAnsi="Arial" w:eastAsia="Arial" w:cs="Arial"/>
      <w:b/>
      <w:bCs/>
      <w:sz w:val="22"/>
      <w:szCs w:val="22"/>
      <w:lang w:val="en-US" w:eastAsia="zh-CN" w:bidi="ar-SA"/>
    </w:rPr>
  </w:style>
  <w:style w:type="paragraph" w:styleId="971" w:customStyle="1">
    <w:name w:val="文本块11"/>
    <w:basedOn w:val="970"/>
    <w:uiPriority w:val="6"/>
    <w:unhideWhenUsed/>
    <w:qFormat/>
    <w:pPr>
      <w:ind w:left="1440" w:right="1440"/>
      <w:spacing w:after="120"/>
    </w:pPr>
  </w:style>
  <w:style w:type="paragraph" w:styleId="972">
    <w:name w:val="index 4"/>
    <w:basedOn w:val="955"/>
    <w:next w:val="955"/>
    <w:uiPriority w:val="99"/>
    <w:qFormat/>
    <w:pPr>
      <w:ind w:left="600"/>
    </w:pPr>
    <w:rPr>
      <w:sz w:val="24"/>
      <w:szCs w:val="24"/>
    </w:rPr>
  </w:style>
  <w:style w:type="paragraph" w:styleId="973">
    <w:name w:val="Plain Text"/>
    <w:basedOn w:val="955"/>
    <w:uiPriority w:val="0"/>
    <w:qFormat/>
    <w:rPr>
      <w:rFonts w:ascii="宋体" w:hAnsi="Courier New"/>
    </w:rPr>
  </w:style>
  <w:style w:type="paragraph" w:styleId="974">
    <w:name w:val="Footer"/>
    <w:basedOn w:val="955"/>
    <w:uiPriority w:val="99"/>
    <w:unhideWhenUsed/>
    <w:qFormat/>
    <w:pPr>
      <w:tabs>
        <w:tab w:val="center" w:pos="7143" w:leader="none"/>
        <w:tab w:val="right" w:pos="14287" w:leader="none"/>
      </w:tabs>
    </w:pPr>
  </w:style>
  <w:style w:type="paragraph" w:styleId="975">
    <w:name w:val="toc 1"/>
    <w:basedOn w:val="955"/>
    <w:next w:val="955"/>
    <w:uiPriority w:val="39"/>
    <w:unhideWhenUsed/>
    <w:qFormat/>
    <w:pPr>
      <w:spacing w:after="100" w:line="259" w:lineRule="auto"/>
    </w:pPr>
    <w:rPr>
      <w:rFonts w:ascii="Calibri" w:hAnsi="Calibri"/>
      <w:sz w:val="22"/>
      <w:szCs w:val="22"/>
    </w:rPr>
  </w:style>
  <w:style w:type="paragraph" w:styleId="976">
    <w:name w:val="footnote text"/>
    <w:basedOn w:val="955"/>
    <w:uiPriority w:val="99"/>
    <w:unhideWhenUsed/>
    <w:qFormat/>
    <w:rPr>
      <w:sz w:val="18"/>
      <w:szCs w:val="18"/>
    </w:rPr>
  </w:style>
  <w:style w:type="paragraph" w:styleId="977">
    <w:name w:val="toc 2"/>
    <w:basedOn w:val="955"/>
    <w:next w:val="955"/>
    <w:uiPriority w:val="39"/>
    <w:unhideWhenUsed/>
    <w:qFormat/>
    <w:pPr>
      <w:ind w:left="283"/>
      <w:spacing w:after="57"/>
    </w:pPr>
  </w:style>
  <w:style w:type="paragraph" w:styleId="978">
    <w:name w:val="Title"/>
    <w:basedOn w:val="977"/>
    <w:next w:val="955"/>
    <w:uiPriority w:val="10"/>
    <w:qFormat/>
    <w:pPr>
      <w:contextualSpacing/>
      <w:spacing w:before="300" w:after="200"/>
    </w:pPr>
    <w:rPr>
      <w:sz w:val="48"/>
      <w:szCs w:val="48"/>
    </w:rPr>
  </w:style>
  <w:style w:type="paragraph" w:styleId="979">
    <w:name w:val="Body Text First Indent"/>
    <w:basedOn w:val="962"/>
    <w:uiPriority w:val="99"/>
    <w:qFormat/>
    <w:pPr>
      <w:ind w:firstLine="420"/>
      <w:spacing w:line="440" w:lineRule="exact"/>
    </w:pPr>
    <w:rPr>
      <w:rFonts w:ascii="宋体"/>
      <w:sz w:val="24"/>
    </w:rPr>
  </w:style>
  <w:style w:type="table" w:styleId="980">
    <w:name w:val="Table Grid"/>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Hyperlink"/>
    <w:basedOn w:val="958"/>
    <w:uiPriority w:val="99"/>
    <w:unhideWhenUsed/>
    <w:qFormat/>
    <w:rPr>
      <w:color w:val="0026e5" w:themeColor="hyperlink"/>
      <w:u w:val="single"/>
      <w14:textFill>
        <w14:solidFill>
          <w14:schemeClr w14:val="hlink"/>
        </w14:solidFill>
      </w14:textFill>
    </w:rPr>
  </w:style>
  <w:style w:type="paragraph" w:styleId="982" w:customStyle="1">
    <w:name w:val="正文1"/>
    <w:basedOn w:val="983"/>
    <w:next w:val="985"/>
    <w:uiPriority w:val="0"/>
    <w:qFormat/>
    <w:pPr>
      <w:contextualSpacing/>
      <w:ind w:firstLine="200"/>
      <w:spacing w:before="120" w:after="120" w:line="180" w:lineRule="auto"/>
    </w:pPr>
    <w:rPr>
      <w:rFonts w:eastAsia="adobe 仿宋 std r"/>
      <w:szCs w:val="21"/>
    </w:rPr>
  </w:style>
  <w:style w:type="paragraph" w:styleId="983" w:customStyle="1">
    <w:name w:val="正文111"/>
    <w:next w:val="984"/>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目录 111"/>
    <w:basedOn w:val="983"/>
    <w:next w:val="983"/>
    <w:uiPriority w:val="0"/>
    <w:qFormat/>
    <w:pPr>
      <w:jc w:val="left"/>
      <w:spacing w:after="100" w:line="259" w:lineRule="auto"/>
      <w:widowControl/>
    </w:pPr>
    <w:rPr>
      <w:rFonts w:ascii="Calibri" w:hAnsi="Calibri"/>
      <w:sz w:val="22"/>
      <w:szCs w:val="22"/>
    </w:rPr>
  </w:style>
  <w:style w:type="paragraph" w:styleId="985" w:customStyle="1">
    <w:name w:val="索引 41"/>
    <w:basedOn w:val="982"/>
    <w:next w:val="982"/>
    <w:uiPriority w:val="0"/>
    <w:qFormat/>
    <w:pPr>
      <w:ind w:left="600"/>
    </w:pPr>
    <w:rPr>
      <w:rFonts w:ascii="Calibri" w:hAnsi="Calibri"/>
      <w:sz w:val="22"/>
      <w:szCs w:val="22"/>
    </w:rPr>
  </w:style>
  <w:style w:type="paragraph" w:styleId="986" w:customStyle="1">
    <w:name w:val="正文首行缩进1"/>
    <w:basedOn w:val="987"/>
    <w:next w:val="967"/>
    <w:uiPriority w:val="0"/>
    <w:qFormat/>
    <w:pPr>
      <w:ind w:firstLine="420"/>
    </w:pPr>
    <w:rPr>
      <w:rFonts w:ascii="仿宋_GB2312" w:hAnsi="Times New Roman" w:eastAsia="仿宋_GB2312"/>
      <w:sz w:val="30"/>
      <w:szCs w:val="30"/>
    </w:rPr>
  </w:style>
  <w:style w:type="paragraph" w:styleId="987" w:customStyle="1">
    <w:name w:val="正文文本11"/>
    <w:basedOn w:val="970"/>
    <w:next w:val="963"/>
    <w:uiPriority w:val="0"/>
    <w:qFormat/>
    <w:pPr>
      <w:ind w:firstLine="200"/>
      <w:spacing w:after="120"/>
    </w:pPr>
    <w:rPr>
      <w:rFonts w:ascii="Arial" w:hAnsi="Arial"/>
      <w:sz w:val="20"/>
      <w:szCs w:val="20"/>
    </w:rPr>
  </w:style>
  <w:style w:type="paragraph" w:styleId="988" w:customStyle="1">
    <w:name w:val="目录 1111"/>
    <w:basedOn w:val="955"/>
    <w:next w:val="955"/>
    <w:uiPriority w:val="39"/>
    <w:unhideWhenUsed/>
    <w:qFormat/>
    <w:pPr>
      <w:spacing w:after="100" w:line="259" w:lineRule="auto"/>
    </w:pPr>
    <w:rPr>
      <w:rFonts w:ascii="Calibri" w:hAnsi="Calibri"/>
      <w:sz w:val="22"/>
      <w:szCs w:val="22"/>
    </w:rPr>
  </w:style>
  <w:style w:type="paragraph" w:styleId="989" w:customStyle="1">
    <w:name w:val="文本块1"/>
    <w:basedOn w:val="966"/>
    <w:uiPriority w:val="0"/>
    <w:qFormat/>
    <w:pPr>
      <w:ind w:left="256" w:right="6" w:firstLine="624"/>
    </w:pPr>
    <w:rPr>
      <w:rFonts w:ascii="Times New Roman" w:eastAsia="仿宋"/>
      <w:sz w:val="28"/>
      <w:szCs w:val="20"/>
    </w:rPr>
  </w:style>
  <w:style w:type="paragraph" w:styleId="990" w:customStyle="1">
    <w:name w:val="正文缩进1"/>
    <w:basedOn w:val="966"/>
    <w:uiPriority w:val="0"/>
    <w:qFormat/>
    <w:pPr>
      <w:ind w:firstLine="420"/>
    </w:pPr>
    <w:rPr>
      <w:rFonts w:ascii="Calibri" w:hAnsi="Calibri" w:eastAsia="宋体"/>
      <w:sz w:val="20"/>
      <w:szCs w:val="20"/>
    </w:rPr>
  </w:style>
  <w:style w:type="paragraph" w:styleId="991" w:customStyle="1">
    <w:name w:val="正文文本缩进11"/>
    <w:basedOn w:val="983"/>
    <w:uiPriority w:val="0"/>
    <w:qFormat/>
    <w:pPr>
      <w:ind w:firstLine="425"/>
      <w:spacing w:line="360" w:lineRule="auto"/>
    </w:pPr>
  </w:style>
  <w:style w:type="paragraph" w:styleId="992" w:customStyle="1">
    <w:name w:val="脚注文本1"/>
    <w:basedOn w:val="982"/>
    <w:next w:val="993"/>
    <w:uiPriority w:val="0"/>
    <w:qFormat/>
    <w:pPr>
      <w:jc w:val="left"/>
    </w:pPr>
    <w:rPr>
      <w:rFonts w:ascii="宋体" w:eastAsia="Times New Roman"/>
      <w:sz w:val="18"/>
      <w:szCs w:val="18"/>
    </w:rPr>
  </w:style>
  <w:style w:type="paragraph" w:styleId="993" w:customStyle="1">
    <w:name w:val="索引 51"/>
    <w:basedOn w:val="982"/>
    <w:next w:val="982"/>
    <w:uiPriority w:val="0"/>
    <w:qFormat/>
    <w:pPr>
      <w:ind w:left="798"/>
      <w:jc w:val="left"/>
    </w:pPr>
    <w:rPr>
      <w:rFonts w:ascii="Calibri" w:hAnsi="Calibri"/>
    </w:rPr>
  </w:style>
  <w:style w:type="paragraph" w:styleId="994" w:customStyle="1">
    <w:name w:val="正文文本1"/>
    <w:basedOn w:val="982"/>
    <w:next w:val="963"/>
    <w:uiPriority w:val="0"/>
    <w:qFormat/>
    <w:rPr>
      <w:rFonts w:ascii="Calibri" w:hAnsi="Calibri"/>
      <w:lang w:eastAsia="en-US"/>
    </w:rPr>
  </w:style>
  <w:style w:type="paragraph" w:styleId="995" w:customStyle="1">
    <w:name w:val="目录 11"/>
    <w:basedOn w:val="966"/>
    <w:next w:val="982"/>
    <w:uiPriority w:val="0"/>
    <w:qFormat/>
    <w:pPr>
      <w:ind w:firstLine="0"/>
      <w:jc w:val="left"/>
      <w:spacing w:before="120" w:after="120" w:line="360" w:lineRule="auto"/>
      <w:tabs>
        <w:tab w:val="right" w:pos="8296" w:leader="dot"/>
      </w:tabs>
    </w:pPr>
    <w:rPr>
      <w:rFonts w:ascii="Calibri" w:hAnsi="Calibri"/>
      <w:b/>
      <w:bCs/>
      <w:caps/>
      <w:sz w:val="20"/>
      <w:szCs w:val="20"/>
    </w:rPr>
  </w:style>
  <w:style w:type="paragraph" w:styleId="996" w:customStyle="1">
    <w:name w:val="日期1"/>
    <w:basedOn w:val="966"/>
    <w:next w:val="966"/>
    <w:uiPriority w:val="0"/>
    <w:qFormat/>
    <w:rPr>
      <w:rFonts w:ascii="Calibri" w:hAnsi="Calibri" w:eastAsia="宋体"/>
    </w:rPr>
  </w:style>
  <w:style w:type="paragraph" w:styleId="997" w:customStyle="1">
    <w:name w:val="标题 11"/>
    <w:basedOn w:val="966"/>
    <w:next w:val="966"/>
    <w:uiPriority w:val="0"/>
    <w:qFormat/>
    <w:pPr>
      <w:jc w:val="center"/>
      <w:keepLines/>
      <w:keepNext/>
      <w:spacing w:before="340" w:after="330" w:line="578" w:lineRule="auto"/>
      <w:outlineLvl w:val="0"/>
    </w:pPr>
    <w:rPr>
      <w:rFonts w:ascii="Calibri" w:hAnsi="Calibri" w:eastAsia="宋体"/>
      <w:b/>
      <w:bCs/>
      <w:sz w:val="44"/>
      <w:szCs w:val="44"/>
    </w:rPr>
  </w:style>
  <w:style w:type="paragraph" w:styleId="998" w:customStyle="1">
    <w:name w:val="列出段落1"/>
    <w:basedOn w:val="966"/>
    <w:uiPriority w:val="0"/>
    <w:qFormat/>
    <w:pPr>
      <w:ind w:firstLine="420"/>
    </w:pPr>
    <w:rPr>
      <w:rFonts w:ascii="Times New Roman" w:eastAsia="宋体"/>
      <w:sz w:val="21"/>
    </w:rPr>
  </w:style>
  <w:style w:type="paragraph" w:styleId="99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Calibri"/>
      <w:color w:val="000000"/>
      <w:sz w:val="21"/>
      <w:szCs w:val="21"/>
      <w:lang w:val="en-US" w:eastAsia="zh-CN" w:bidi="ar-SA"/>
    </w:rPr>
  </w:style>
  <w:style w:type="paragraph" w:styleId="1000">
    <w:name w:val="No Spacing"/>
    <w:uiPriority w:val="1"/>
    <w:qFormat/>
    <w:rPr>
      <w:rFonts w:ascii="Times New Roman" w:hAnsi="Times New Roman" w:eastAsia="宋体" w:cs="Times New Roman"/>
      <w:lang w:val="en-US" w:eastAsia="zh-CN" w:bidi="ar-SA"/>
    </w:rPr>
  </w:style>
  <w:style w:type="paragraph" w:styleId="1001" w:customStyle="1">
    <w:name w:val="正文360首行缩进"/>
    <w:basedOn w:val="955"/>
    <w:uiPriority w:val="0"/>
    <w:qFormat/>
    <w:pPr>
      <w:ind w:firstLine="200"/>
      <w:jc w:val="both"/>
      <w:spacing w:before="120" w:line="300" w:lineRule="auto"/>
      <w:widowControl w:val="off"/>
    </w:pPr>
  </w:style>
  <w:style w:type="paragraph" w:styleId="1002" w:customStyle="1">
    <w:name w:val="Table Paragraph"/>
    <w:basedOn w:val="966"/>
    <w:uiPriority w:val="0"/>
    <w:qFormat/>
    <w:pPr>
      <w:jc w:val="left"/>
    </w:pPr>
    <w:rPr>
      <w:rFonts w:eastAsia="宋体"/>
    </w:rPr>
  </w:style>
  <w:style w:type="paragraph" w:styleId="1003" w:customStyle="1">
    <w:name w:val="NB正文"/>
    <w:uiPriority w:val="0"/>
    <w:qFormat/>
    <w:pPr>
      <w:ind w:firstLine="200"/>
      <w:spacing w:line="560" w:lineRule="exact"/>
    </w:pPr>
    <w:rPr>
      <w:rFonts w:ascii="宋体" w:hAnsi="宋体" w:eastAsia="宋体" w:cs="宋体"/>
      <w:bCs/>
      <w:sz w:val="24"/>
      <w:szCs w:val="52"/>
      <w:lang w:val="en-US" w:eastAsia="zh-CN" w:bidi="ar-SA"/>
    </w:rPr>
  </w:style>
  <w:style w:type="paragraph" w:styleId="1004" w:customStyle="1">
    <w:name w:val="标题1"/>
    <w:basedOn w:val="966"/>
    <w:next w:val="966"/>
    <w:uiPriority w:val="0"/>
    <w:qFormat/>
    <w:pPr>
      <w:jc w:val="center"/>
      <w:spacing w:before="300" w:after="300"/>
      <w:outlineLvl w:val="0"/>
    </w:pPr>
    <w:rPr>
      <w:rFonts w:ascii="Cambria" w:hAnsi="Cambria"/>
      <w:b/>
      <w:bCs/>
      <w:sz w:val="36"/>
      <w:szCs w:val="32"/>
    </w:rPr>
  </w:style>
  <w:style w:type="paragraph" w:styleId="1005" w:customStyle="1">
    <w:name w:val="普通(网站)1"/>
    <w:basedOn w:val="966"/>
    <w:uiPriority w:val="0"/>
    <w:qFormat/>
    <w:pPr>
      <w:jc w:val="left"/>
      <w:spacing w:before="100" w:beforeAutospacing="1" w:after="100" w:afterAutospacing="1"/>
      <w:widowControl/>
    </w:pPr>
    <w:rPr>
      <w:rFonts w:ascii="宋体" w:hAnsi="宋体"/>
    </w:rPr>
  </w:style>
  <w:style w:type="paragraph" w:styleId="1006" w:customStyle="1">
    <w:name w:val="页眉1"/>
    <w:basedOn w:val="966"/>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007" w:customStyle="1">
    <w:name w:val="页脚1"/>
    <w:basedOn w:val="966"/>
    <w:uiPriority w:val="0"/>
    <w:qFormat/>
    <w:pPr>
      <w:jc w:val="left"/>
      <w:tabs>
        <w:tab w:val="center" w:pos="4153" w:leader="none"/>
        <w:tab w:val="right" w:pos="8306" w:leader="none"/>
      </w:tabs>
    </w:pPr>
    <w:rPr>
      <w:rFonts w:ascii="Calibri" w:hAnsi="Calibri" w:eastAsia="宋体"/>
      <w:sz w:val="18"/>
      <w:szCs w:val="18"/>
    </w:rPr>
  </w:style>
  <w:style w:type="character" w:styleId="1008" w:customStyle="1">
    <w:name w:val="页码1"/>
    <w:uiPriority w:val="0"/>
    <w:qFormat/>
  </w:style>
  <w:style w:type="paragraph" w:styleId="1009" w:customStyle="1">
    <w:name w:val="纯文本1"/>
    <w:basedOn w:val="970"/>
    <w:uiPriority w:val="0"/>
    <w:qFormat/>
    <w:rPr>
      <w:rFonts w:ascii="宋体" w:hAnsi="Courier New"/>
      <w:sz w:val="20"/>
      <w:szCs w:val="20"/>
    </w:rPr>
  </w:style>
  <w:style w:type="character" w:styleId="1010" w:customStyle="1">
    <w:name w:val="标题 1 Char"/>
    <w:link w:val="956"/>
    <w:uiPriority w:val="0"/>
    <w:qFormat/>
    <w:rPr>
      <w:rFonts w:ascii="Times New Roman" w:hAnsi="Times New Roman" w:eastAsia="宋体"/>
      <w:b/>
      <w:sz w:val="30"/>
    </w:rPr>
  </w:style>
  <w:style w:type="paragraph" w:styleId="101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12" w:customStyle="1">
    <w:name w:val="wyg1"/>
    <w:link w:val="955"/>
    <w:uiPriority w:val="6"/>
    <w:qFormat/>
    <w:rPr>
      <w:rFonts w:ascii="Times New Roman" w:hAnsi="Times New Roman" w:eastAsia="宋体" w:cs="Times New Roman"/>
      <w:lang w:val="en-US" w:eastAsia="zh-CN" w:bidi="ar-SA"/>
    </w:rPr>
  </w:style>
  <w:style w:type="paragraph" w:styleId="1013" w:customStyle="1">
    <w:name w:val="正文缩进11"/>
    <w:basedOn w:val="955"/>
    <w:uiPriority w:val="0"/>
    <w:unhideWhenUsed/>
    <w:qFormat/>
    <w:pPr>
      <w:ind w:firstLine="420"/>
    </w:pPr>
  </w:style>
  <w:style w:type="paragraph" w:styleId="1014" w:customStyle="1">
    <w:name w:val="列表段落"/>
    <w:basedOn w:val="955"/>
    <w:uiPriority w:val="34"/>
    <w:qFormat/>
    <w:pPr>
      <w:contextualSpacing/>
      <w:ind w:left="720"/>
    </w:pPr>
  </w:style>
  <w:style w:type="paragraph" w:styleId="1015" w:customStyle="1">
    <w:name w:val="Body text|21"/>
    <w:basedOn w:val="955"/>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16" w:customStyle="1">
    <w:name w:val="标题 21"/>
    <w:basedOn w:val="970"/>
    <w:next w:val="970"/>
    <w:uiPriority w:val="0"/>
    <w:qFormat/>
    <w:pPr>
      <w:ind w:firstLine="0"/>
      <w:jc w:val="center"/>
      <w:keepLines/>
      <w:keepNext/>
      <w:outlineLvl w:val="1"/>
    </w:pPr>
    <w:rPr>
      <w:rFonts w:ascii="Arial" w:hAnsi="Arial"/>
      <w:sz w:val="32"/>
      <w:szCs w:val="32"/>
    </w:rPr>
  </w:style>
  <w:style w:type="paragraph" w:styleId="1017" w:customStyle="1">
    <w:name w:val="脚注文本11"/>
    <w:basedOn w:val="955"/>
    <w:next w:val="1018"/>
    <w:uiPriority w:val="0"/>
    <w:qFormat/>
    <w:pPr>
      <w:jc w:val="left"/>
    </w:pPr>
    <w:rPr>
      <w:rFonts w:ascii="宋体" w:eastAsia="Times New Roman"/>
      <w:sz w:val="18"/>
      <w:szCs w:val="18"/>
    </w:rPr>
  </w:style>
  <w:style w:type="paragraph" w:styleId="1018" w:customStyle="1">
    <w:name w:val="索引 511"/>
    <w:basedOn w:val="955"/>
    <w:next w:val="955"/>
    <w:uiPriority w:val="0"/>
    <w:qFormat/>
    <w:pPr>
      <w:ind w:left="798"/>
      <w:jc w:val="left"/>
    </w:pPr>
    <w:rPr>
      <w:rFonts w:ascii="Calibri" w:hAnsi="Calibri"/>
    </w:rPr>
  </w:style>
  <w:style w:type="table" w:styleId="1019" w:customStyle="1">
    <w:name w:val="网格型111"/>
    <w:uiPriority w:val="0"/>
    <w:qFormat/>
    <w:tblPr>
      <w:tblCellMar>
        <w:left w:w="0" w:type="dxa"/>
        <w:top w:w="0" w:type="dxa"/>
        <w:right w:w="0" w:type="dxa"/>
        <w:bottom w:w="0" w:type="dxa"/>
      </w:tblCellMar>
    </w:tblPr>
  </w:style>
  <w:style w:type="numbering" w:styleId="6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244BDFB-70D8-4AEF-B746-69019F57547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鑫</dc:creator>
  <cp:lastModifiedBy>王游游</cp:lastModifiedBy>
  <cp:revision>4</cp:revision>
  <dcterms:created xsi:type="dcterms:W3CDTF">2023-11-17T02:06:00Z</dcterms:created>
  <dcterms:modified xsi:type="dcterms:W3CDTF">2026-06-04T09:10:39Z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4D1462928C3E415786C1698906C051DC_13</vt:lpwstr>
  </property>
  <property fmtid="{D5CDD505-2E9C-101B-9397-08002B2CF9AE}" pid="4" name="KSOTemplateDocerSaveRecord">
    <vt:lpwstr>eyJoZGlkIjoiMzIxMzIyYWE5YmM3NWVjNjg4MzcxOWY4ZDVhNjIxNjgiLCJ1c2VySWQiOiIyNTg4MTQ3OTkifQ==</vt:lpwstr>
  </property>
</Properties>
</file>