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7pt;height:79.5pt;mso-wrap-distance-left:0.0pt;mso-wrap-distance-top:0.0pt;mso-wrap-distance-right:0.0pt;mso-wrap-distance-bottom:0.0pt;" stroked="f">
                <v:path textboxrect="0,0,0,0"/>
                <v:imagedata r:id="rId15" o:title=""/>
              </v:shape>
            </w:pict>
          </mc:Fallback>
        </mc:AlternateContent>
      </w:r>
      <w:r>
        <w:rPr>
          <w:rFonts w:hint="eastAsia" w:ascii="宋体" w:hAnsi="宋体" w:cs="宋体"/>
          <w:sz w:val="32"/>
        </w:rPr>
        <w:t xml:space="preserve"> </w:t>
      </w:r>
      <w:r/>
    </w:p>
    <w:p>
      <w:pPr>
        <w:jc w:val="center"/>
        <w:rPr>
          <w:rFonts w:ascii="宋体" w:hAnsi="宋体" w:cs="宋体"/>
          <w:spacing w:val="76"/>
          <w:sz w:val="144"/>
        </w:rPr>
      </w:pPr>
      <w:r>
        <w:rPr>
          <w:rFonts w:hint="eastAsia" w:ascii="宋体" w:hAnsi="宋体" w:cs="宋体"/>
          <w:spacing w:val="76"/>
          <w:sz w:val="144"/>
        </w:rPr>
        <w:t xml:space="preserve">招</w:t>
      </w:r>
      <w:r/>
    </w:p>
    <w:p>
      <w:pPr>
        <w:jc w:val="center"/>
        <w:rPr>
          <w:rFonts w:ascii="宋体" w:hAnsi="宋体" w:cs="宋体"/>
          <w:spacing w:val="76"/>
          <w:sz w:val="144"/>
        </w:rPr>
      </w:pPr>
      <w:r>
        <w:rPr>
          <w:rFonts w:hint="eastAsia" w:ascii="宋体" w:hAnsi="宋体" w:cs="宋体"/>
          <w:spacing w:val="76"/>
          <w:sz w:val="144"/>
        </w:rPr>
        <w:t xml:space="preserve">标</w:t>
      </w:r>
      <w:r/>
    </w:p>
    <w:p>
      <w:pPr>
        <w:jc w:val="center"/>
        <w:rPr>
          <w:rFonts w:ascii="宋体" w:hAnsi="宋体" w:cs="宋体"/>
          <w:spacing w:val="76"/>
          <w:sz w:val="144"/>
        </w:rPr>
      </w:pPr>
      <w:r>
        <w:rPr>
          <w:rFonts w:hint="eastAsia" w:ascii="宋体" w:hAnsi="宋体" w:cs="宋体"/>
          <w:spacing w:val="76"/>
          <w:sz w:val="144"/>
        </w:rPr>
        <w:t xml:space="preserve">文</w:t>
      </w:r>
      <w:r/>
    </w:p>
    <w:p>
      <w:pPr>
        <w:jc w:val="center"/>
        <w:rPr>
          <w:rFonts w:ascii="宋体" w:hAnsi="宋体" w:cs="宋体"/>
          <w:spacing w:val="76"/>
          <w:sz w:val="144"/>
        </w:rPr>
      </w:pPr>
      <w:r>
        <w:rPr>
          <w:rFonts w:hint="eastAsia" w:ascii="宋体" w:hAnsi="宋体" w:cs="宋体"/>
          <w:spacing w:val="76"/>
          <w:sz w:val="144"/>
        </w:rPr>
        <w:t xml:space="preserve">件</w:t>
      </w:r>
      <w:r/>
    </w:p>
    <w:p>
      <w:pPr>
        <w:ind w:firstLine="2100"/>
        <w:rPr>
          <w:rFonts w:ascii="宋体" w:hAnsi="宋体" w:cs="宋体"/>
          <w:color w:val="000000"/>
          <w:sz w:val="30"/>
          <w:szCs w:val="30"/>
        </w:rPr>
      </w:pPr>
      <w:r>
        <w:rPr>
          <w:rFonts w:ascii="宋体" w:hAnsi="宋体" w:cs="宋体"/>
          <w:color w:val="000000"/>
          <w:sz w:val="30"/>
          <w:szCs w:val="30"/>
        </w:rPr>
      </w:r>
      <w:r/>
    </w:p>
    <w:p>
      <w:pPr>
        <w:ind w:firstLine="2100"/>
        <w:rPr>
          <w:rFonts w:ascii="宋体" w:hAnsi="宋体" w:cs="宋体"/>
          <w:color w:val="000000"/>
          <w:sz w:val="30"/>
          <w:szCs w:val="30"/>
        </w:rPr>
      </w:pPr>
      <w:r>
        <w:rPr>
          <w:rFonts w:ascii="宋体" w:hAnsi="宋体" w:cs="宋体"/>
          <w:color w:val="000000"/>
          <w:sz w:val="30"/>
          <w:szCs w:val="30"/>
        </w:rPr>
      </w:r>
      <w:r/>
    </w:p>
    <w:p>
      <w:pPr>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西校区新建学生宿舍家具</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JSZC-320300-ZJZB-G2026-0047</w:t>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徐州医科大学</w:t>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hint="eastAsia" w:ascii="宋体" w:hAnsi="宋体" w:cs="宋体"/>
          <w:sz w:val="28"/>
          <w:szCs w:val="28"/>
        </w:rPr>
      </w:pPr>
      <w:r>
        <w:rPr>
          <w:rFonts w:hint="eastAsia" w:ascii="宋体" w:hAnsi="宋体" w:cs="宋体"/>
          <w:sz w:val="28"/>
          <w:szCs w:val="28"/>
        </w:rPr>
      </w:r>
      <w:r/>
    </w:p>
    <w:p>
      <w:pPr>
        <w:jc w:val="center"/>
        <w:spacing w:line="480" w:lineRule="exact"/>
        <w:rPr>
          <w:rFonts w:ascii="宋体" w:hAnsi="宋体" w:cs="宋体"/>
          <w:sz w:val="28"/>
          <w:szCs w:val="28"/>
        </w:rPr>
      </w:pPr>
      <w:r>
        <w:rPr>
          <w:rFonts w:hint="eastAsia" w:ascii="宋体" w:hAnsi="宋体" w:cs="宋体"/>
          <w:sz w:val="28"/>
          <w:szCs w:val="28"/>
        </w:rPr>
        <w:t xml:space="preserve">采购代理机构：江苏中际招标代理有限公司</w:t>
      </w:r>
      <w:r/>
    </w:p>
    <w:p>
      <w:pPr>
        <w:pStyle w:val="1049"/>
        <w:ind w:firstLine="0"/>
        <w:jc w:val="center"/>
        <w:spacing w:line="480" w:lineRule="exact"/>
        <w:rPr>
          <w:rFonts w:ascii="宋体" w:hAnsi="宋体" w:cs="宋体"/>
          <w:b/>
          <w:sz w:val="28"/>
          <w:szCs w:val="28"/>
        </w:rPr>
      </w:pPr>
      <w:r>
        <w:rPr>
          <w:rFonts w:hint="eastAsia" w:ascii="宋体" w:hAnsi="宋体" w:cs="宋体"/>
          <w:color w:val="000000"/>
          <w:sz w:val="28"/>
          <w:szCs w:val="28"/>
        </w:rPr>
        <w:t xml:space="preserve">二〇二六年</w:t>
      </w:r>
      <w:r>
        <w:rPr>
          <w:rFonts w:hint="eastAsia" w:ascii="宋体" w:hAnsi="宋体" w:cs="宋体"/>
          <w:color w:val="000000"/>
          <w:sz w:val="28"/>
          <w:szCs w:val="28"/>
          <w:lang w:val="en-US" w:eastAsia="zh-CN"/>
        </w:rPr>
        <w:t xml:space="preserve">五</w:t>
      </w:r>
      <w:r>
        <w:rPr>
          <w:rFonts w:hint="eastAsia" w:ascii="宋体" w:hAnsi="宋体" w:cs="宋体"/>
          <w:color w:val="000000"/>
          <w:sz w:val="28"/>
          <w:szCs w:val="28"/>
        </w:rPr>
        <w:t xml:space="preserve">月</w:t>
      </w:r>
      <w:r>
        <w:rPr>
          <w:rFonts w:hint="eastAsia" w:ascii="宋体" w:hAnsi="宋体" w:cs="宋体"/>
          <w:b/>
          <w:sz w:val="44"/>
        </w:rPr>
        <w:br w:type="page" w:clear="all"/>
      </w:r>
      <w:r>
        <w:rPr>
          <w:rFonts w:ascii="宋体" w:hAnsi="宋体" w:cs="宋体"/>
          <w:b/>
          <w:sz w:val="28"/>
          <w:szCs w:val="28"/>
        </w:rPr>
      </w:r>
      <w:r/>
    </w:p>
    <w:p>
      <w:pPr>
        <w:pStyle w:val="1049"/>
        <w:ind w:firstLine="0"/>
        <w:jc w:val="center"/>
        <w:rPr>
          <w:rFonts w:ascii="宋体" w:hAnsi="宋体" w:cs="宋体"/>
          <w:b/>
          <w:sz w:val="44"/>
        </w:rPr>
      </w:pP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1"/>
      <w:r/>
      <w:bookmarkStart w:id="2" w:name="_Hlt532911772"/>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hint="eastAsia" w:ascii="宋体" w:hAnsi="宋体" w:eastAsia="宋体" w:cs="宋体"/>
          <w:b/>
          <w:sz w:val="36"/>
          <w:szCs w:val="36"/>
          <w:lang w:eastAsia="zh-CN"/>
        </w:rPr>
      </w:pPr>
      <w:r>
        <w:rPr>
          <w:rFonts w:hint="eastAsia" w:ascii="宋体" w:hAnsi="宋体" w:cs="宋体"/>
          <w:b/>
          <w:sz w:val="44"/>
          <w:szCs w:val="44"/>
        </w:rPr>
        <w:br w:type="page" w:clear="all"/>
      </w:r>
      <w:r>
        <w:rPr>
          <w:rFonts w:hint="eastAsia" w:ascii="宋体" w:hAnsi="宋体" w:cs="宋体"/>
          <w:b/>
          <w:sz w:val="36"/>
          <w:szCs w:val="36"/>
          <w:lang w:eastAsia="zh-CN"/>
        </w:rPr>
        <w:t xml:space="preserve">徐州医科大学</w:t>
      </w:r>
      <w:r/>
    </w:p>
    <w:p>
      <w:pPr>
        <w:jc w:val="center"/>
        <w:spacing w:line="520" w:lineRule="exact"/>
        <w:rPr>
          <w:rFonts w:hint="eastAsia" w:ascii="宋体" w:hAnsi="宋体" w:cs="宋体"/>
          <w:b/>
          <w:sz w:val="36"/>
          <w:szCs w:val="36"/>
          <w:lang w:eastAsia="zh-CN"/>
        </w:rPr>
      </w:pPr>
      <w:r>
        <w:rPr>
          <w:rFonts w:hint="eastAsia" w:ascii="宋体" w:hAnsi="宋体" w:cs="宋体"/>
          <w:b/>
          <w:sz w:val="36"/>
          <w:szCs w:val="36"/>
        </w:rPr>
        <w:t xml:space="preserve">《</w:t>
      </w:r>
      <w:r>
        <w:rPr>
          <w:rFonts w:hint="eastAsia" w:ascii="宋体" w:hAnsi="宋体" w:cs="宋体"/>
          <w:b/>
          <w:sz w:val="36"/>
          <w:szCs w:val="36"/>
          <w:lang w:eastAsia="zh-CN"/>
        </w:rPr>
        <w:t xml:space="preserve">西校区新建学生宿舍家具</w:t>
      </w:r>
      <w:r>
        <w:rPr>
          <w:rFonts w:hint="eastAsia" w:ascii="宋体" w:hAnsi="宋体" w:cs="宋体"/>
          <w:b/>
          <w:sz w:val="36"/>
          <w:szCs w:val="36"/>
        </w:rPr>
        <w:t xml:space="preserve">》</w:t>
      </w:r>
      <w:r>
        <w:rPr>
          <w:rFonts w:hint="eastAsia" w:ascii="宋体" w:hAnsi="宋体" w:cs="宋体"/>
          <w:b/>
          <w:sz w:val="36"/>
          <w:szCs w:val="36"/>
          <w:lang w:eastAsia="zh-CN"/>
        </w:rPr>
        <w:t xml:space="preserve">项目</w:t>
      </w:r>
      <w:r/>
    </w:p>
    <w:p>
      <w:pPr>
        <w:jc w:val="center"/>
        <w:spacing w:line="520" w:lineRule="exact"/>
        <w:rPr>
          <w:rFonts w:ascii="宋体" w:hAnsi="宋体" w:cs="宋体"/>
          <w:b/>
          <w:sz w:val="44"/>
          <w:szCs w:val="44"/>
        </w:rPr>
      </w:pPr>
      <w:r>
        <w:rPr>
          <w:rFonts w:hint="eastAsia" w:ascii="宋体" w:hAnsi="宋体" w:cs="宋体"/>
          <w:b/>
          <w:sz w:val="36"/>
          <w:szCs w:val="36"/>
        </w:rPr>
        <w:t xml:space="preserve">招标文件</w:t>
      </w:r>
      <w:r>
        <w:rPr>
          <w:rFonts w:hint="eastAsia" w:ascii="宋体" w:hAnsi="宋体" w:cs="宋体"/>
          <w:b/>
          <w:sz w:val="30"/>
          <w:szCs w:val="30"/>
        </w:rPr>
        <w:t xml:space="preserve"> </w:t>
      </w:r>
      <w:r/>
    </w:p>
    <w:p>
      <w:pPr>
        <w:rPr>
          <w:rFonts w:ascii="宋体" w:hAnsi="宋体" w:cs="宋体"/>
          <w:b/>
          <w:sz w:val="30"/>
          <w:szCs w:val="30"/>
        </w:rPr>
      </w:pPr>
      <w:r>
        <w:rPr>
          <w:rFonts w:hint="eastAsia" w:ascii="宋体" w:hAnsi="宋体" w:cs="宋体"/>
          <w:b/>
          <w:sz w:val="30"/>
          <w:szCs w:val="30"/>
        </w:rPr>
        <w:t xml:space="preserve">    </w:t>
      </w:r>
      <w:r/>
    </w:p>
    <w:p>
      <w:pPr>
        <w:ind w:firstLine="560"/>
        <w:spacing w:line="520" w:lineRule="exact"/>
        <w:rPr>
          <w:rFonts w:ascii="宋体" w:hAnsi="宋体" w:cs="宋体"/>
          <w:sz w:val="30"/>
          <w:szCs w:val="30"/>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sz w:val="30"/>
          <w:szCs w:val="30"/>
        </w:rPr>
      </w:pPr>
      <w:r>
        <w:rPr>
          <w:rFonts w:ascii="宋体" w:hAnsi="宋体" w:cs="宋体"/>
          <w:sz w:val="30"/>
          <w:szCs w:val="30"/>
        </w:rPr>
      </w:r>
      <w:r/>
    </w:p>
    <w:p>
      <w:pPr>
        <w:pStyle w:val="1022"/>
        <w:spacing w:line="520" w:lineRule="exact"/>
        <w:rPr>
          <w:rFonts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ascii="宋体" w:hAnsi="宋体" w:cs="宋体"/>
          <w:sz w:val="30"/>
          <w:szCs w:val="30"/>
        </w:rPr>
      </w:pPr>
      <w:r>
        <w:rPr>
          <w:rFonts w:ascii="宋体" w:hAnsi="宋体" w:cs="宋体"/>
          <w:sz w:val="30"/>
          <w:szCs w:val="30"/>
        </w:rPr>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江苏中际招标代理有限公司对</w:t>
      </w:r>
      <w:r>
        <w:rPr>
          <w:rFonts w:hint="eastAsia" w:ascii="宋体" w:hAnsi="宋体" w:cs="宋体"/>
          <w:sz w:val="24"/>
          <w:lang w:eastAsia="zh-CN"/>
        </w:rPr>
        <w:t xml:space="preserve">徐州医科大学</w:t>
      </w:r>
      <w:r>
        <w:rPr>
          <w:rFonts w:hint="eastAsia" w:ascii="宋体" w:hAnsi="宋体" w:cs="宋体"/>
          <w:sz w:val="24"/>
        </w:rPr>
        <w:t xml:space="preserve">“</w:t>
      </w:r>
      <w:r>
        <w:rPr>
          <w:rFonts w:hint="eastAsia" w:ascii="宋体" w:hAnsi="宋体" w:cs="宋体"/>
          <w:sz w:val="24"/>
          <w:lang w:eastAsia="zh-CN"/>
        </w:rPr>
        <w:t xml:space="preserve">西校区新建学生宿舍家具</w:t>
      </w:r>
      <w:r>
        <w:rPr>
          <w:rFonts w:hint="eastAsia" w:ascii="宋体" w:hAnsi="宋体" w:cs="宋体"/>
          <w:sz w:val="24"/>
        </w:rPr>
        <w:t xml:space="preserve">”</w:t>
      </w:r>
      <w:r>
        <w:rPr>
          <w:rFonts w:hint="eastAsia" w:ascii="宋体" w:hAnsi="宋体" w:cs="宋体"/>
          <w:sz w:val="24"/>
          <w:lang w:eastAsia="zh-CN"/>
        </w:rPr>
        <w:t xml:space="preserve">项目</w:t>
      </w:r>
      <w:r>
        <w:rPr>
          <w:rFonts w:hint="eastAsia" w:ascii="宋体" w:hAnsi="宋体" w:cs="宋体"/>
          <w:sz w:val="24"/>
        </w:rPr>
        <w:t xml:space="preserve">进行公开招标采购，现邀请符合相关条件的供应商投标。</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一、项目名称和项目编号</w:t>
      </w:r>
      <w:r/>
    </w:p>
    <w:p>
      <w:pPr>
        <w:ind w:firstLine="561"/>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cs="宋体"/>
          <w:sz w:val="24"/>
        </w:rPr>
        <w:t xml:space="preserve">(一)项目名称：</w:t>
      </w:r>
      <w:r>
        <w:rPr>
          <w:rFonts w:hint="eastAsia" w:ascii="宋体" w:hAnsi="宋体" w:cs="宋体"/>
          <w:sz w:val="24"/>
          <w:lang w:eastAsia="zh-CN"/>
        </w:rPr>
        <w:t xml:space="preserve">西校区新建学生宿舍家具</w:t>
      </w:r>
      <w:r/>
    </w:p>
    <w:p>
      <w:pPr>
        <w:ind w:firstLine="561"/>
        <w:keepLines w:val="0"/>
        <w:keepNext w:val="0"/>
        <w:pageBreakBefore w:val="0"/>
        <w:spacing w:line="440" w:lineRule="exact"/>
        <w:widowControl w:val="off"/>
        <w:rPr>
          <w:rFonts w:hint="eastAsia" w:ascii="宋体" w:hAnsi="宋体" w:eastAsia="宋体" w:cs="宋体"/>
          <w:color w:val="ff0000"/>
          <w:sz w:val="24"/>
          <w:lang w:eastAsia="zh-CN"/>
        </w:rPr>
      </w:pPr>
      <w:r>
        <w:rPr>
          <w:rFonts w:hint="eastAsia" w:ascii="宋体" w:hAnsi="宋体" w:cs="宋体"/>
          <w:sz w:val="24"/>
        </w:rPr>
        <w:t xml:space="preserve">(二)项目编号</w:t>
      </w:r>
      <w:r>
        <w:rPr>
          <w:rFonts w:hint="eastAsia" w:ascii="宋体" w:hAnsi="宋体" w:cs="宋体"/>
          <w:color w:val="000000"/>
          <w:sz w:val="24"/>
        </w:rPr>
        <w:t xml:space="preserve">：</w:t>
      </w:r>
      <w:r>
        <w:rPr>
          <w:rFonts w:hint="eastAsia" w:ascii="宋体" w:hAnsi="宋体" w:cs="宋体"/>
          <w:color w:val="000000"/>
          <w:sz w:val="24"/>
          <w:lang w:eastAsia="zh-CN"/>
        </w:rPr>
        <w:t xml:space="preserve">JSZC-320300-ZJZB-G2026-0047</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二、对投标人的资格要求</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详见本项目公开招标公告。</w:t>
      </w:r>
      <w:bookmarkEnd w:id="0"/>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三、获取招标文件</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（一）潜在投标人访问电子招标投标交易平台的网络地址和方法：</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潜在供应商访问“苏采云”系统的网络地址和方法：“苏采云”系统的网址：http://jszfcg.jsczt.cn/；或进入江苏政府采购网（网址：http://www.ccgp-jiangsu.gov.cn/）--办事指南--供应商--供应商进入，点击“苏采云”进入系统。</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（3）“CA数字证书”的获取：</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（二）采购代理机构将数据电文形式的招标文件加载至电子招标投标交易平台，供潜在投标人下载或者查阅。</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（三）售价：免费。  </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四、投标有关信息</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（一）投标截止时间：</w:t>
      </w:r>
      <w:r>
        <w:rPr>
          <w:rFonts w:hint="eastAsia" w:ascii="宋体" w:hAnsi="宋体" w:cs="宋体"/>
          <w:color w:val="0000ff"/>
          <w:sz w:val="24"/>
        </w:rPr>
        <w:t xml:space="preserve">2026年</w:t>
      </w:r>
      <w:r>
        <w:rPr>
          <w:rFonts w:hint="eastAsia" w:ascii="宋体" w:hAnsi="宋体" w:cs="宋体"/>
          <w:color w:val="0000ff"/>
          <w:sz w:val="24"/>
          <w:lang w:val="en-US" w:eastAsia="zh-CN"/>
        </w:rPr>
        <w:t xml:space="preserve">6</w:t>
      </w:r>
      <w:r>
        <w:rPr>
          <w:rFonts w:hint="eastAsia" w:ascii="宋体" w:hAnsi="宋体" w:cs="宋体"/>
          <w:color w:val="0000ff"/>
          <w:sz w:val="24"/>
        </w:rPr>
        <w:t xml:space="preserve">月</w:t>
      </w:r>
      <w:r>
        <w:rPr>
          <w:rFonts w:hint="eastAsia" w:ascii="宋体" w:hAnsi="宋体" w:cs="宋体"/>
          <w:color w:val="0000ff"/>
          <w:sz w:val="24"/>
          <w:lang w:val="en-US" w:eastAsia="zh-CN"/>
        </w:rPr>
        <w:t xml:space="preserve">25</w:t>
      </w:r>
      <w:r>
        <w:rPr>
          <w:rFonts w:hint="eastAsia" w:ascii="宋体" w:hAnsi="宋体" w:cs="宋体"/>
          <w:color w:val="0000ff"/>
          <w:sz w:val="24"/>
        </w:rPr>
        <w:t xml:space="preserve">日北京时间09:30。</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（二）开标时间：</w:t>
      </w:r>
      <w:r>
        <w:rPr>
          <w:rFonts w:hint="eastAsia" w:ascii="宋体" w:hAnsi="宋体" w:cs="宋体"/>
          <w:color w:val="0000ff"/>
          <w:sz w:val="24"/>
        </w:rPr>
        <w:t xml:space="preserve">2026年</w:t>
      </w:r>
      <w:r>
        <w:rPr>
          <w:rFonts w:hint="eastAsia" w:ascii="宋体" w:hAnsi="宋体" w:cs="宋体"/>
          <w:color w:val="0000ff"/>
          <w:sz w:val="24"/>
          <w:lang w:val="en-US" w:eastAsia="zh-CN"/>
        </w:rPr>
        <w:t xml:space="preserve">6</w:t>
      </w:r>
      <w:r>
        <w:rPr>
          <w:rFonts w:hint="eastAsia" w:ascii="宋体" w:hAnsi="宋体" w:cs="宋体"/>
          <w:color w:val="0000ff"/>
          <w:sz w:val="24"/>
        </w:rPr>
        <w:t xml:space="preserve">月2</w:t>
      </w:r>
      <w:r>
        <w:rPr>
          <w:rFonts w:hint="eastAsia" w:ascii="宋体" w:hAnsi="宋体" w:cs="宋体"/>
          <w:color w:val="0000ff"/>
          <w:sz w:val="24"/>
          <w:lang w:val="en-US" w:eastAsia="zh-CN"/>
        </w:rPr>
        <w:t xml:space="preserve">5</w:t>
      </w:r>
      <w:r>
        <w:rPr>
          <w:rFonts w:hint="eastAsia" w:ascii="宋体" w:hAnsi="宋体" w:cs="宋体"/>
          <w:color w:val="0000ff"/>
          <w:sz w:val="24"/>
        </w:rPr>
        <w:t xml:space="preserve">日北京时间09:30。</w:t>
      </w:r>
      <w:r/>
    </w:p>
    <w:p>
      <w:pPr>
        <w:ind w:firstLine="561"/>
        <w:jc w:val="left"/>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（三）开标地点：“苏采云”系统“开标大厅”或进入江苏政府采购网--办事指南--供应商--供应商进入，点击“苏采云”进入系统“开标大厅”。 </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五、采购人</w:t>
      </w:r>
      <w:r/>
    </w:p>
    <w:p>
      <w:pPr>
        <w:ind w:firstLine="561"/>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cs="宋体"/>
          <w:sz w:val="24"/>
        </w:rPr>
        <w:t xml:space="preserve">（一）名称：</w:t>
      </w:r>
      <w:r>
        <w:rPr>
          <w:rFonts w:hint="eastAsia" w:ascii="宋体" w:hAnsi="宋体" w:cs="宋体"/>
          <w:sz w:val="24"/>
          <w:lang w:eastAsia="zh-CN"/>
        </w:rPr>
        <w:t xml:space="preserve">徐州医科大学</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（二）地址：徐州市铜山路209号 </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（三）联系方法：</w:t>
      </w:r>
      <w:bookmarkStart w:id="4" w:name="OLE_LINK15"/>
      <w:r>
        <w:rPr>
          <w:rFonts w:hint="eastAsia" w:ascii="宋体" w:hAnsi="宋体" w:cs="宋体"/>
          <w:sz w:val="24"/>
        </w:rPr>
        <w:t xml:space="preserve">0516-83262279</w:t>
      </w:r>
      <w:bookmarkEnd w:id="4"/>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（四）采购项目联系人：</w:t>
      </w:r>
      <w:bookmarkStart w:id="5" w:name="OLE_LINK14"/>
      <w:r>
        <w:rPr>
          <w:rFonts w:hint="eastAsia" w:ascii="宋体" w:hAnsi="宋体" w:cs="宋体"/>
          <w:sz w:val="24"/>
        </w:rPr>
        <w:t xml:space="preserve">赵老师</w:t>
      </w:r>
      <w:bookmarkEnd w:id="5"/>
      <w:r>
        <w:rPr>
          <w:rFonts w:hint="eastAsia" w:ascii="宋体" w:hAnsi="宋体" w:cs="宋体"/>
          <w:sz w:val="24"/>
        </w:rPr>
        <w:t xml:space="preserve"> </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六、采购代理机构</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（一）名称：江苏中际招标代理有限公司</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（二）地址：</w:t>
      </w:r>
      <w:bookmarkStart w:id="6" w:name="OLE_LINK7"/>
      <w:r>
        <w:rPr>
          <w:rFonts w:hint="eastAsia" w:ascii="宋体" w:hAnsi="宋体" w:cs="宋体"/>
          <w:sz w:val="24"/>
        </w:rPr>
        <w:t xml:space="preserve">徐州市云龙区绿地商务城LOFT领海办公楼5#190</w:t>
      </w:r>
      <w:r>
        <w:rPr>
          <w:rFonts w:ascii="宋体" w:hAnsi="宋体" w:cs="宋体"/>
          <w:sz w:val="24"/>
        </w:rPr>
        <w:t xml:space="preserve">8</w:t>
      </w:r>
      <w:r>
        <w:rPr>
          <w:rFonts w:hint="eastAsia" w:ascii="宋体" w:hAnsi="宋体" w:cs="宋体"/>
          <w:sz w:val="24"/>
        </w:rPr>
        <w:t xml:space="preserve">室</w:t>
      </w:r>
      <w:bookmarkEnd w:id="6"/>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（三）联系方法：0516-83205102 </w:t>
      </w:r>
      <w:r/>
    </w:p>
    <w:p>
      <w:pPr>
        <w:ind w:firstLine="561"/>
        <w:keepLines w:val="0"/>
        <w:keepNext w:val="0"/>
        <w:pageBreakBefore w:val="0"/>
        <w:spacing w:line="440" w:lineRule="exact"/>
        <w:widowControl w:val="off"/>
        <w:rPr>
          <w:rFonts w:hint="default" w:ascii="宋体" w:hAnsi="宋体" w:eastAsia="宋体" w:cs="宋体"/>
          <w:sz w:val="28"/>
          <w:szCs w:val="28"/>
          <w:lang w:val="en-US" w:eastAsia="zh-CN"/>
        </w:rPr>
      </w:pPr>
      <w:r>
        <w:rPr>
          <w:rFonts w:hint="eastAsia" w:ascii="宋体" w:hAnsi="宋体" w:cs="宋体"/>
          <w:sz w:val="24"/>
        </w:rPr>
        <w:t xml:space="preserve">（四）采购项目联系人：赵茜茜</w:t>
      </w:r>
      <w:r>
        <w:rPr>
          <w:rFonts w:hint="eastAsia" w:ascii="宋体" w:hAnsi="宋体" w:cs="宋体"/>
          <w:sz w:val="24"/>
          <w:lang w:val="en-US" w:eastAsia="zh-CN"/>
        </w:rPr>
        <w:t xml:space="preserve"> 邓克杰</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pStyle w:val="1115"/>
        <w:rPr>
          <w:rFonts w:ascii="宋体" w:hAnsi="宋体" w:eastAsia="宋体"/>
        </w:rPr>
      </w:pPr>
      <w:r/>
      <w:bookmarkStart w:id="7" w:name="_Toc523404696"/>
      <w:r/>
      <w:bookmarkStart w:id="8" w:name="_Toc522790131"/>
      <w:r>
        <w:rPr>
          <w:rFonts w:hint="eastAsia" w:ascii="宋体" w:hAnsi="宋体" w:eastAsia="宋体" w:cs="宋体"/>
        </w:rPr>
        <w:br w:type="page" w:clear="all"/>
      </w:r>
      <w:bookmarkEnd w:id="7"/>
      <w:r/>
      <w:bookmarkEnd w:id="8"/>
      <w:r/>
      <w:bookmarkStart w:id="9" w:name="_Toc522790132"/>
      <w:r/>
      <w:bookmarkStart w:id="10" w:name="_Toc523404697"/>
      <w:r>
        <w:rPr>
          <w:rFonts w:ascii="宋体" w:hAnsi="宋体" w:eastAsia="宋体"/>
        </w:rPr>
        <w:t xml:space="preserve">第二章  投标人须知</w:t>
      </w:r>
      <w:r/>
    </w:p>
    <w:p>
      <w:pPr>
        <w:pStyle w:val="815"/>
        <w:ind w:firstLine="600"/>
        <w:spacing w:line="400" w:lineRule="exact"/>
        <w:rPr>
          <w:rFonts w:ascii="宋体" w:hAnsi="宋体"/>
          <w:sz w:val="24"/>
        </w:rPr>
      </w:pPr>
      <w:r>
        <w:rPr>
          <w:rFonts w:ascii="宋体" w:hAnsi="宋体"/>
          <w:sz w:val="24"/>
        </w:rPr>
        <w:t xml:space="preserve">一、总则</w:t>
      </w:r>
      <w:r/>
    </w:p>
    <w:p>
      <w:pPr>
        <w:pStyle w:val="815"/>
        <w:ind w:firstLine="600"/>
        <w:spacing w:line="400" w:lineRule="exact"/>
        <w:rPr>
          <w:rFonts w:ascii="宋体" w:hAnsi="宋体"/>
          <w:sz w:val="24"/>
        </w:rPr>
      </w:pPr>
      <w:r>
        <w:rPr>
          <w:rFonts w:ascii="宋体" w:hAnsi="宋体"/>
          <w:sz w:val="24"/>
        </w:rPr>
        <w:t xml:space="preserve">（一）采购人。采购人即指依法进行政府采购的国家机关、事业单位和团体组织。</w:t>
      </w:r>
      <w:r/>
    </w:p>
    <w:p>
      <w:pPr>
        <w:pStyle w:val="815"/>
        <w:ind w:firstLine="600"/>
        <w:spacing w:line="400" w:lineRule="exact"/>
        <w:rPr>
          <w:rFonts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815"/>
        <w:ind w:firstLine="600"/>
        <w:jc w:val="left"/>
        <w:spacing w:line="400" w:lineRule="exact"/>
        <w:widowControl/>
        <w:rPr>
          <w:rFonts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815"/>
        <w:ind w:firstLine="600"/>
        <w:jc w:val="left"/>
        <w:spacing w:line="400" w:lineRule="exact"/>
        <w:widowControl/>
        <w:rPr>
          <w:rFonts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15"/>
        <w:ind w:firstLine="600"/>
        <w:jc w:val="left"/>
        <w:spacing w:line="400" w:lineRule="exact"/>
        <w:widowControl/>
        <w:rPr>
          <w:rFonts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815"/>
        <w:ind w:firstLine="600"/>
        <w:jc w:val="left"/>
        <w:spacing w:line="400" w:lineRule="exact"/>
        <w:widowControl/>
        <w:rPr>
          <w:rFonts w:ascii="宋体" w:hAnsi="宋体"/>
          <w:sz w:val="24"/>
        </w:rPr>
      </w:pPr>
      <w:r>
        <w:rPr>
          <w:rFonts w:ascii="宋体" w:hAnsi="宋体"/>
          <w:sz w:val="24"/>
        </w:rPr>
        <w:t xml:space="preserve">（六）投标人的资格条件：</w:t>
      </w:r>
      <w:r/>
    </w:p>
    <w:p>
      <w:pPr>
        <w:pStyle w:val="815"/>
        <w:ind w:firstLine="600"/>
        <w:jc w:val="left"/>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15"/>
        <w:ind w:firstLine="600"/>
        <w:jc w:val="left"/>
        <w:spacing w:line="400" w:lineRule="exact"/>
        <w:widowControl/>
        <w:rPr>
          <w:rFonts w:ascii="宋体" w:hAnsi="宋体"/>
          <w:sz w:val="24"/>
        </w:rPr>
      </w:pPr>
      <w:r>
        <w:rPr>
          <w:rFonts w:ascii="宋体" w:hAnsi="宋体"/>
          <w:sz w:val="24"/>
        </w:rPr>
        <w:t xml:space="preserve">投标人是指响应招标、参加投标竞争的法人、其他组织或者自然人。</w:t>
      </w:r>
      <w:r/>
    </w:p>
    <w:p>
      <w:pPr>
        <w:pStyle w:val="815"/>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投标人授权代表系指法定代表人或受法人委托的受托人。</w:t>
      </w:r>
      <w:r/>
    </w:p>
    <w:p>
      <w:pPr>
        <w:pStyle w:val="815"/>
        <w:ind w:firstLine="600"/>
        <w:spacing w:line="400" w:lineRule="exact"/>
        <w:rPr>
          <w:rFonts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815"/>
        <w:ind w:firstLine="600"/>
        <w:spacing w:line="400" w:lineRule="exact"/>
        <w:rPr>
          <w:rFonts w:ascii="宋体" w:hAnsi="宋体"/>
          <w:sz w:val="24"/>
        </w:rPr>
      </w:pPr>
      <w:r>
        <w:rPr>
          <w:rFonts w:ascii="宋体" w:hAnsi="宋体"/>
          <w:sz w:val="24"/>
        </w:rPr>
        <w:t xml:space="preserve">二、招标</w:t>
      </w:r>
      <w:r/>
    </w:p>
    <w:p>
      <w:pPr>
        <w:pStyle w:val="815"/>
        <w:ind w:firstLine="600"/>
        <w:spacing w:line="400" w:lineRule="exact"/>
        <w:rPr>
          <w:rFonts w:ascii="宋体" w:hAnsi="宋体"/>
          <w:sz w:val="24"/>
        </w:rPr>
      </w:pPr>
      <w:r>
        <w:rPr>
          <w:rFonts w:ascii="宋体" w:hAnsi="宋体"/>
          <w:sz w:val="24"/>
        </w:rPr>
        <w:t xml:space="preserve">（八）招标文件应包括以下内容：</w:t>
      </w:r>
      <w:r/>
    </w:p>
    <w:p>
      <w:pPr>
        <w:pStyle w:val="815"/>
        <w:ind w:firstLine="600"/>
        <w:spacing w:line="400" w:lineRule="exact"/>
        <w:rPr>
          <w:rFonts w:ascii="宋体" w:hAnsi="宋体"/>
          <w:sz w:val="24"/>
        </w:rPr>
      </w:pPr>
      <w:r>
        <w:rPr>
          <w:rFonts w:ascii="宋体" w:hAnsi="宋体"/>
          <w:sz w:val="24"/>
        </w:rPr>
        <w:t xml:space="preserve">第一章，投标邀请；</w:t>
      </w:r>
      <w:r/>
    </w:p>
    <w:p>
      <w:pPr>
        <w:pStyle w:val="815"/>
        <w:ind w:firstLine="600"/>
        <w:spacing w:line="400" w:lineRule="exact"/>
        <w:rPr>
          <w:rFonts w:ascii="宋体" w:hAnsi="宋体"/>
          <w:sz w:val="24"/>
        </w:rPr>
      </w:pPr>
      <w:r>
        <w:rPr>
          <w:rFonts w:ascii="宋体" w:hAnsi="宋体"/>
          <w:sz w:val="24"/>
        </w:rPr>
        <w:t xml:space="preserve">第二章，投标人须知；</w:t>
      </w:r>
      <w:r/>
    </w:p>
    <w:p>
      <w:pPr>
        <w:pStyle w:val="815"/>
        <w:ind w:firstLine="600"/>
        <w:spacing w:line="400" w:lineRule="exact"/>
        <w:rPr>
          <w:rFonts w:ascii="宋体" w:hAnsi="宋体"/>
          <w:sz w:val="24"/>
        </w:rPr>
      </w:pPr>
      <w:r>
        <w:rPr>
          <w:rFonts w:ascii="宋体" w:hAnsi="宋体"/>
          <w:sz w:val="24"/>
        </w:rPr>
        <w:t xml:space="preserve">第三章，投标资料表；</w:t>
      </w:r>
      <w:r/>
    </w:p>
    <w:p>
      <w:pPr>
        <w:pStyle w:val="815"/>
        <w:ind w:firstLine="600"/>
        <w:spacing w:line="400" w:lineRule="exact"/>
        <w:rPr>
          <w:rFonts w:ascii="宋体" w:hAnsi="宋体"/>
          <w:sz w:val="24"/>
        </w:rPr>
      </w:pPr>
      <w:r>
        <w:rPr>
          <w:rFonts w:ascii="宋体" w:hAnsi="宋体"/>
          <w:sz w:val="24"/>
        </w:rPr>
        <w:t xml:space="preserve">第四章，评标标准；</w:t>
      </w:r>
      <w:r/>
    </w:p>
    <w:p>
      <w:pPr>
        <w:pStyle w:val="815"/>
        <w:ind w:firstLine="600"/>
        <w:spacing w:line="400" w:lineRule="exact"/>
        <w:rPr>
          <w:rFonts w:ascii="宋体" w:hAnsi="宋体"/>
          <w:sz w:val="24"/>
        </w:rPr>
      </w:pPr>
      <w:r>
        <w:rPr>
          <w:rFonts w:ascii="宋体" w:hAnsi="宋体"/>
          <w:sz w:val="24"/>
        </w:rPr>
        <w:t xml:space="preserve">第五章，拟签订的合同文本；</w:t>
      </w:r>
      <w:r/>
    </w:p>
    <w:p>
      <w:pPr>
        <w:pStyle w:val="815"/>
        <w:ind w:firstLine="600"/>
        <w:spacing w:line="400" w:lineRule="exact"/>
        <w:rPr>
          <w:rFonts w:ascii="宋体" w:hAnsi="宋体"/>
          <w:sz w:val="24"/>
        </w:rPr>
      </w:pPr>
      <w:r>
        <w:rPr>
          <w:rFonts w:ascii="宋体" w:hAnsi="宋体"/>
          <w:sz w:val="24"/>
        </w:rPr>
        <w:t xml:space="preserve">第六章，采购需求；</w:t>
      </w:r>
      <w:r/>
    </w:p>
    <w:p>
      <w:pPr>
        <w:pStyle w:val="815"/>
        <w:ind w:firstLine="600"/>
        <w:spacing w:line="400" w:lineRule="exact"/>
        <w:rPr>
          <w:rFonts w:ascii="宋体" w:hAnsi="宋体"/>
          <w:sz w:val="24"/>
        </w:rPr>
      </w:pPr>
      <w:r>
        <w:rPr>
          <w:rFonts w:ascii="宋体" w:hAnsi="宋体"/>
          <w:sz w:val="24"/>
        </w:rPr>
        <w:t xml:space="preserve">第七章，投标文件相关格式。</w:t>
      </w:r>
      <w:r/>
    </w:p>
    <w:p>
      <w:pPr>
        <w:pStyle w:val="815"/>
        <w:ind w:firstLine="600"/>
        <w:spacing w:line="400" w:lineRule="exact"/>
        <w:rPr>
          <w:rFonts w:ascii="宋体" w:hAnsi="宋体"/>
          <w:sz w:val="24"/>
        </w:rPr>
      </w:pPr>
      <w:r>
        <w:rPr>
          <w:rFonts w:ascii="宋体" w:hAnsi="宋体"/>
          <w:sz w:val="24"/>
        </w:rPr>
        <w:t xml:space="preserve">（九）招标文件澄清或者修改：</w:t>
      </w:r>
      <w:r/>
    </w:p>
    <w:p>
      <w:pPr>
        <w:pStyle w:val="815"/>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15"/>
        <w:ind w:firstLine="600"/>
        <w:spacing w:line="400" w:lineRule="exact"/>
        <w:rPr>
          <w:rFonts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15"/>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现场考察以本文件第三章《投标资料表》中的要求为准。</w:t>
      </w:r>
      <w:r/>
    </w:p>
    <w:p>
      <w:pPr>
        <w:pStyle w:val="815"/>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开标前答疑会以本文件第三章《投标资料表》中的要求为准。</w:t>
      </w:r>
      <w:r/>
    </w:p>
    <w:p>
      <w:pPr>
        <w:pStyle w:val="815"/>
        <w:ind w:firstLine="600"/>
        <w:spacing w:line="400" w:lineRule="exact"/>
        <w:rPr>
          <w:rFonts w:ascii="宋体" w:hAnsi="宋体"/>
          <w:sz w:val="24"/>
        </w:rPr>
      </w:pPr>
      <w:r>
        <w:rPr>
          <w:rFonts w:ascii="宋体" w:hAnsi="宋体"/>
          <w:sz w:val="24"/>
        </w:rPr>
        <w:t xml:space="preserve">三、投标</w:t>
      </w:r>
      <w:r/>
    </w:p>
    <w:p>
      <w:pPr>
        <w:pStyle w:val="815"/>
        <w:ind w:firstLine="600"/>
        <w:spacing w:line="400" w:lineRule="exact"/>
        <w:rPr>
          <w:rFonts w:ascii="宋体" w:hAnsi="宋体"/>
          <w:sz w:val="24"/>
        </w:rPr>
      </w:pPr>
      <w:r>
        <w:rPr>
          <w:rFonts w:ascii="宋体" w:hAnsi="宋体"/>
          <w:sz w:val="24"/>
        </w:rPr>
        <w:t xml:space="preserve">（十）投标人应当按照招标文件的要求编制投标文件。投标文件应对招标文件提出的要求和条件作出实质性响应。</w:t>
      </w:r>
      <w:r/>
    </w:p>
    <w:p>
      <w:pPr>
        <w:pStyle w:val="815"/>
        <w:ind w:firstLine="600"/>
        <w:spacing w:line="400" w:lineRule="exact"/>
        <w:rPr>
          <w:rFonts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815"/>
        <w:ind w:firstLine="600"/>
        <w:spacing w:line="400" w:lineRule="exact"/>
        <w:rPr>
          <w:rFonts w:ascii="宋体" w:hAnsi="宋体"/>
          <w:sz w:val="24"/>
        </w:rPr>
      </w:pPr>
      <w:r>
        <w:rPr>
          <w:rFonts w:ascii="宋体" w:hAnsi="宋体"/>
          <w:sz w:val="24"/>
        </w:rPr>
        <w:t xml:space="preserve">（十二）投标文件的构成：</w:t>
      </w:r>
      <w:r/>
    </w:p>
    <w:p>
      <w:pPr>
        <w:pStyle w:val="815"/>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投标文件的构成以本文件第三章《投标资料表》中的要求为准。</w:t>
      </w:r>
      <w:r/>
    </w:p>
    <w:p>
      <w:pPr>
        <w:pStyle w:val="815"/>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投标人应当提交的资格、资信证明文件，以本文件第三章《投标资料表》中的所提要求为准。</w:t>
      </w:r>
      <w:r/>
    </w:p>
    <w:p>
      <w:pPr>
        <w:pStyle w:val="815"/>
        <w:ind w:firstLine="600"/>
        <w:spacing w:line="400" w:lineRule="exact"/>
        <w:rPr>
          <w:rFonts w:ascii="宋体" w:hAnsi="宋体"/>
          <w:sz w:val="24"/>
        </w:rPr>
      </w:pPr>
      <w:r>
        <w:rPr>
          <w:rFonts w:ascii="宋体" w:hAnsi="宋体"/>
          <w:sz w:val="24"/>
        </w:rPr>
        <w:t xml:space="preserve">（十三）投标函和价格表、商务条件、交货和提供服务的时间：</w:t>
      </w:r>
      <w:r/>
    </w:p>
    <w:p>
      <w:pPr>
        <w:pStyle w:val="815"/>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投标函和价格表的要求见本章（十二）、（十三），格式见本文件第七章《投标文件相关格式》中《投标函》和《开标一览表》。</w:t>
      </w:r>
      <w:r/>
    </w:p>
    <w:p>
      <w:pPr>
        <w:pStyle w:val="815"/>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商务条件以本文件第三章《投标资料表》中的要求为准。</w:t>
      </w:r>
      <w:r/>
    </w:p>
    <w:p>
      <w:pPr>
        <w:pStyle w:val="815"/>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交货和提供服务的时间，以本文件第三章《投标资料表》中所提要求为准。</w:t>
      </w:r>
      <w:r/>
    </w:p>
    <w:p>
      <w:pPr>
        <w:pStyle w:val="815"/>
        <w:ind w:firstLine="600"/>
        <w:spacing w:line="400" w:lineRule="exact"/>
        <w:rPr>
          <w:rFonts w:ascii="宋体" w:hAnsi="宋体"/>
          <w:sz w:val="24"/>
        </w:rPr>
      </w:pPr>
      <w:r>
        <w:rPr>
          <w:rFonts w:ascii="宋体" w:hAnsi="宋体"/>
          <w:sz w:val="24"/>
        </w:rPr>
        <w:t xml:space="preserve">（十四）投标报价要求：</w:t>
      </w:r>
      <w:r/>
    </w:p>
    <w:p>
      <w:pPr>
        <w:pStyle w:val="815"/>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投标人应按照招标文件的要求报出分项价格和总价</w:t>
      </w:r>
      <w:r>
        <w:rPr>
          <w:rFonts w:hint="eastAsia" w:ascii="宋体" w:hAnsi="宋体"/>
          <w:sz w:val="24"/>
        </w:rPr>
        <w:t xml:space="preserve">或优惠率</w:t>
      </w:r>
      <w:r>
        <w:rPr>
          <w:rFonts w:ascii="宋体" w:hAnsi="宋体"/>
          <w:sz w:val="24"/>
        </w:rPr>
        <w:t xml:space="preserve">。</w:t>
      </w:r>
      <w:r/>
    </w:p>
    <w:p>
      <w:pPr>
        <w:pStyle w:val="815"/>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投标人应按照招标文件的要求进行报价，如投标人作出偏离，应在《偏离表》中列出。</w:t>
      </w:r>
      <w:r/>
    </w:p>
    <w:p>
      <w:pPr>
        <w:pStyle w:val="815"/>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采购人不支付报价以外的任何费用。</w:t>
      </w:r>
      <w:r/>
    </w:p>
    <w:p>
      <w:pPr>
        <w:pStyle w:val="815"/>
        <w:ind w:firstLine="600"/>
        <w:spacing w:line="400" w:lineRule="exact"/>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投标人所报的价格，在合同执行过程中是固定的，不得以任何理由予以变更。投标人提交滑动价格的投标文件，在资格性、符合性检查时按照无效投标处理。</w:t>
      </w:r>
      <w:r/>
    </w:p>
    <w:p>
      <w:pPr>
        <w:pStyle w:val="815"/>
        <w:ind w:firstLine="600"/>
        <w:spacing w:line="400" w:lineRule="exact"/>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投标人只能提交一个投标价格，投标人提交多个价格的投标文件，在资格性、符合性检查时按照无效投标处理。</w:t>
      </w:r>
      <w:r/>
    </w:p>
    <w:p>
      <w:pPr>
        <w:pStyle w:val="815"/>
        <w:ind w:firstLine="600"/>
        <w:spacing w:line="400" w:lineRule="exact"/>
        <w:rPr>
          <w:rFonts w:ascii="宋体" w:hAnsi="宋体"/>
          <w:sz w:val="24"/>
        </w:rPr>
      </w:pPr>
      <w:r>
        <w:rPr>
          <w:rFonts w:ascii="宋体" w:hAnsi="宋体"/>
          <w:sz w:val="24"/>
        </w:rPr>
        <w:t xml:space="preserve">（十五）投标货币。以本文件第三章《投标资料表》中所提要求为准。</w:t>
      </w:r>
      <w:r/>
    </w:p>
    <w:p>
      <w:pPr>
        <w:pStyle w:val="815"/>
        <w:ind w:firstLine="600"/>
        <w:spacing w:line="400" w:lineRule="exact"/>
        <w:rPr>
          <w:rFonts w:ascii="宋体" w:hAnsi="宋体"/>
          <w:sz w:val="24"/>
        </w:rPr>
      </w:pPr>
      <w:r>
        <w:rPr>
          <w:rFonts w:ascii="宋体" w:hAnsi="宋体"/>
          <w:sz w:val="24"/>
        </w:rPr>
        <w:t xml:space="preserve">（十六）投标有效期：</w:t>
      </w:r>
      <w:r/>
    </w:p>
    <w:p>
      <w:pPr>
        <w:pStyle w:val="815"/>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投标有效期为开标之日后90天。采购人可以要求对投标有效期延长一次，但该延长期最长不得超过30天。</w:t>
      </w:r>
      <w:r/>
    </w:p>
    <w:p>
      <w:pPr>
        <w:pStyle w:val="815"/>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15"/>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如果采购人发出要求延长投标有效期的通知，并在投标有效期届满前，没有收到投标人同意的书面通知，则视为该投标人不接受上述延期的要求。</w:t>
      </w:r>
      <w:r/>
    </w:p>
    <w:p>
      <w:pPr>
        <w:pStyle w:val="815"/>
        <w:ind w:firstLine="600"/>
        <w:spacing w:line="400" w:lineRule="exact"/>
        <w:rPr>
          <w:rFonts w:ascii="宋体" w:hAnsi="宋体"/>
          <w:sz w:val="24"/>
        </w:rPr>
      </w:pPr>
      <w:r>
        <w:rPr>
          <w:rFonts w:ascii="宋体" w:hAnsi="宋体"/>
          <w:sz w:val="24"/>
        </w:rPr>
        <w:t xml:space="preserve">（十七）投标文件的编制要求和签署要求</w:t>
      </w:r>
      <w:r/>
    </w:p>
    <w:p>
      <w:pPr>
        <w:pStyle w:val="815"/>
        <w:ind w:firstLine="482"/>
        <w:jc w:val="left"/>
        <w:spacing w:line="400" w:lineRule="exact"/>
        <w:widowControl/>
        <w:rPr>
          <w:rFonts w:ascii="宋体" w:hAnsi="宋体"/>
          <w:sz w:val="24"/>
        </w:rPr>
      </w:pPr>
      <w:r>
        <w:rPr>
          <w:rFonts w:hint="eastAsia" w:ascii="宋体" w:hAnsi="宋体"/>
          <w:sz w:val="24"/>
        </w:rPr>
        <w:t xml:space="preserve">1.</w:t>
      </w:r>
      <w:r>
        <w:rPr>
          <w:rFonts w:ascii="宋体" w:hAnsi="宋体"/>
          <w:sz w:val="24"/>
        </w:rPr>
        <w:t xml:space="preserve">投标人应由其法定代表人或法定代表人授权代表在规定的网上投标时间，凭 CA 证书登陆“苏采云”系统在线编制投标文件（电子数据），并在投标截止时间之前上传投标文件。</w:t>
      </w:r>
      <w:r/>
    </w:p>
    <w:p>
      <w:pPr>
        <w:pStyle w:val="815"/>
        <w:ind w:firstLine="482"/>
        <w:jc w:val="left"/>
        <w:spacing w:line="400" w:lineRule="exact"/>
        <w:widowControl/>
        <w:rPr>
          <w:rFonts w:ascii="宋体" w:hAnsi="宋体"/>
          <w:sz w:val="24"/>
        </w:rPr>
      </w:pPr>
      <w:r>
        <w:rPr>
          <w:rFonts w:hint="eastAsia" w:ascii="宋体" w:hAnsi="宋体"/>
          <w:sz w:val="24"/>
        </w:rPr>
        <w:t xml:space="preserve">2.</w:t>
      </w:r>
      <w:r>
        <w:rPr>
          <w:rFonts w:ascii="宋体" w:hAnsi="宋体"/>
          <w:sz w:val="24"/>
        </w:rPr>
        <w:t xml:space="preserve">投标人应对 CA 证书妥善保管，如被他人盗用投标，因此带来的结果均由投标人自行承担。</w:t>
      </w:r>
      <w:r/>
    </w:p>
    <w:p>
      <w:pPr>
        <w:pStyle w:val="815"/>
        <w:ind w:firstLine="482"/>
        <w:jc w:val="left"/>
        <w:spacing w:line="400" w:lineRule="exact"/>
        <w:widowControl/>
        <w:rPr>
          <w:rFonts w:ascii="宋体" w:hAnsi="宋体"/>
          <w:sz w:val="24"/>
        </w:rPr>
      </w:pPr>
      <w:r>
        <w:rPr>
          <w:rFonts w:hint="eastAsia" w:ascii="宋体" w:hAnsi="宋体"/>
          <w:sz w:val="24"/>
        </w:rPr>
        <w:t xml:space="preserve">3.</w:t>
      </w:r>
      <w:r>
        <w:rPr>
          <w:rFonts w:ascii="宋体" w:hAnsi="宋体"/>
          <w:sz w:val="24"/>
        </w:rPr>
        <w:t xml:space="preserve">投标人应当对招标文件提出的要求和条件作出实质性响应，并在电子投标系统逐条应答。</w:t>
      </w:r>
      <w:r/>
    </w:p>
    <w:p>
      <w:pPr>
        <w:pStyle w:val="815"/>
        <w:ind w:firstLine="482"/>
        <w:jc w:val="left"/>
        <w:spacing w:line="400" w:lineRule="exact"/>
        <w:widowControl/>
        <w:rPr>
          <w:rFonts w:ascii="宋体" w:hAnsi="宋体"/>
          <w:sz w:val="24"/>
        </w:rPr>
      </w:pPr>
      <w:r>
        <w:rPr>
          <w:rFonts w:hint="eastAsia" w:ascii="宋体" w:hAnsi="宋体"/>
          <w:sz w:val="24"/>
        </w:rPr>
        <w:t xml:space="preserve">4.</w:t>
      </w:r>
      <w:r>
        <w:rPr>
          <w:rFonts w:ascii="宋体" w:hAnsi="宋体"/>
          <w:sz w:val="24"/>
        </w:rPr>
        <w:t xml:space="preserve">投标人应对要求提供的资格证明文件（如资质证书、资格证书）、技术资料（如白皮书、彩页、手册、检测报告等）扫描上传至投标系统。</w:t>
      </w:r>
      <w:r/>
    </w:p>
    <w:p>
      <w:pPr>
        <w:pStyle w:val="815"/>
        <w:ind w:firstLine="600"/>
        <w:jc w:val="left"/>
        <w:spacing w:line="400" w:lineRule="exact"/>
        <w:widowControl/>
        <w:rPr>
          <w:rFonts w:ascii="宋体" w:hAnsi="宋体"/>
          <w:sz w:val="24"/>
        </w:rPr>
      </w:pPr>
      <w:r>
        <w:rPr>
          <w:rFonts w:ascii="宋体" w:hAnsi="宋体"/>
          <w:sz w:val="24"/>
        </w:rPr>
        <w:t xml:space="preserve">（十八）投标文件的盖章要求：</w:t>
      </w:r>
      <w:r/>
    </w:p>
    <w:p>
      <w:pPr>
        <w:pStyle w:val="815"/>
        <w:ind w:firstLine="600"/>
        <w:spacing w:line="400" w:lineRule="exact"/>
        <w:rPr>
          <w:rFonts w:ascii="宋体" w:hAnsi="宋体"/>
          <w:sz w:val="24"/>
        </w:rPr>
      </w:pPr>
      <w:r>
        <w:rPr>
          <w:rFonts w:ascii="宋体" w:hAnsi="宋体"/>
          <w:sz w:val="24"/>
        </w:rPr>
        <w:t xml:space="preserve">投标文件的盖章要求，以本文件第三章《投标资料表》中所提要求为准。</w:t>
      </w:r>
      <w:r/>
    </w:p>
    <w:p>
      <w:pPr>
        <w:pStyle w:val="815"/>
        <w:ind w:firstLine="600"/>
        <w:spacing w:line="400" w:lineRule="exact"/>
        <w:rPr>
          <w:rFonts w:ascii="宋体" w:hAnsi="宋体"/>
          <w:sz w:val="24"/>
        </w:rPr>
      </w:pPr>
      <w:r>
        <w:rPr>
          <w:rFonts w:ascii="宋体" w:hAnsi="宋体"/>
          <w:sz w:val="24"/>
        </w:rPr>
        <w:t xml:space="preserve">（十九）提交投标文件的截止时间和收到投标文件后注意事项。投标人应在招标文件要求的提交投标文件的截止时间前，将投标文件提交至“苏采云”系统。</w:t>
      </w:r>
      <w:r/>
    </w:p>
    <w:p>
      <w:pPr>
        <w:pStyle w:val="815"/>
        <w:ind w:firstLine="600"/>
        <w:jc w:val="left"/>
        <w:spacing w:line="400" w:lineRule="exact"/>
        <w:widowControl/>
        <w:rPr>
          <w:rFonts w:ascii="宋体" w:hAnsi="宋体"/>
          <w:sz w:val="24"/>
          <w:highlight w:val="yellow"/>
        </w:rPr>
      </w:pPr>
      <w:r>
        <w:rPr>
          <w:rFonts w:ascii="宋体" w:hAnsi="宋体"/>
          <w:sz w:val="24"/>
        </w:rPr>
        <w:t xml:space="preserve">（二十）凡在招标文件要求提交投标文件的截止时间之后送达的投标文件，均为无效投标文件，“苏采云”系统将自动拒收。 各投标人应在规定时间内通过 CA 证书进行网上解密。</w:t>
      </w:r>
      <w:r/>
    </w:p>
    <w:p>
      <w:pPr>
        <w:pStyle w:val="815"/>
        <w:ind w:firstLine="600"/>
        <w:jc w:val="left"/>
        <w:spacing w:line="400" w:lineRule="exact"/>
        <w:widowControl/>
        <w:rPr>
          <w:rFonts w:ascii="宋体" w:hAnsi="宋体"/>
          <w:sz w:val="24"/>
        </w:rPr>
      </w:pPr>
      <w:r>
        <w:rPr>
          <w:rFonts w:ascii="宋体" w:hAnsi="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15"/>
        <w:ind w:firstLine="600"/>
        <w:jc w:val="left"/>
        <w:spacing w:line="400" w:lineRule="exact"/>
        <w:widowControl/>
        <w:rPr>
          <w:rFonts w:ascii="宋体" w:hAnsi="宋体"/>
          <w:sz w:val="24"/>
        </w:rPr>
      </w:pPr>
      <w:r>
        <w:rPr>
          <w:rFonts w:ascii="宋体" w:hAnsi="宋体"/>
          <w:sz w:val="24"/>
        </w:rPr>
        <w:t xml:space="preserve">（二十二）本项目不允许分包。</w:t>
      </w:r>
      <w:r/>
    </w:p>
    <w:p>
      <w:pPr>
        <w:pStyle w:val="815"/>
        <w:ind w:firstLine="600"/>
        <w:jc w:val="left"/>
        <w:spacing w:line="400" w:lineRule="exact"/>
        <w:widowControl/>
        <w:rPr>
          <w:rFonts w:ascii="宋体" w:hAnsi="宋体"/>
          <w:sz w:val="24"/>
        </w:rPr>
      </w:pPr>
      <w:r>
        <w:rPr>
          <w:rFonts w:ascii="宋体" w:hAnsi="宋体"/>
          <w:sz w:val="24"/>
        </w:rPr>
        <w:t xml:space="preserve">（二十三）投标人应当遵循公平竞争的原则，不得恶意串通，不得妨碍其他投标人的竞争行为，不得损害采购人或者其他投标人的合法权益。</w:t>
      </w:r>
      <w:r/>
    </w:p>
    <w:p>
      <w:pPr>
        <w:pStyle w:val="815"/>
        <w:ind w:firstLine="600"/>
        <w:jc w:val="left"/>
        <w:spacing w:line="400" w:lineRule="exact"/>
        <w:widowControl/>
        <w:rPr>
          <w:rFonts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815"/>
        <w:ind w:firstLine="600"/>
        <w:jc w:val="left"/>
        <w:spacing w:line="400" w:lineRule="exact"/>
        <w:widowControl/>
        <w:rPr>
          <w:rFonts w:ascii="宋体" w:hAnsi="宋体"/>
          <w:sz w:val="24"/>
        </w:rPr>
      </w:pPr>
      <w:r>
        <w:rPr>
          <w:rFonts w:ascii="宋体" w:hAnsi="宋体"/>
          <w:sz w:val="24"/>
        </w:rPr>
        <w:t xml:space="preserve">（二十四）有下列情形之一的，其投标无效。</w:t>
      </w:r>
      <w:r/>
    </w:p>
    <w:p>
      <w:pPr>
        <w:pStyle w:val="815"/>
        <w:ind w:firstLine="600"/>
        <w:jc w:val="left"/>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不同投标人的投标文件，由同一单位或者个人编制；</w:t>
      </w:r>
      <w:r/>
    </w:p>
    <w:p>
      <w:pPr>
        <w:pStyle w:val="815"/>
        <w:ind w:firstLine="600"/>
        <w:jc w:val="left"/>
        <w:spacing w:line="400" w:lineRule="exact"/>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不同投标人委托同一单位或者个人办理投标事宜；</w:t>
      </w:r>
      <w:r/>
    </w:p>
    <w:p>
      <w:pPr>
        <w:pStyle w:val="815"/>
        <w:ind w:firstLine="600"/>
        <w:jc w:val="left"/>
        <w:spacing w:line="400" w:lineRule="exac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不同投标人的投标文件中，所载明的项目管理成员或联系人为同一人；</w:t>
      </w:r>
      <w:r/>
    </w:p>
    <w:p>
      <w:pPr>
        <w:pStyle w:val="815"/>
        <w:ind w:firstLine="600"/>
        <w:jc w:val="left"/>
        <w:spacing w:line="400" w:lineRule="exact"/>
        <w:widowControl/>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不同投标人的投标文件，异常一致或者投标报价呈规律性差异；</w:t>
      </w:r>
      <w:r/>
    </w:p>
    <w:p>
      <w:pPr>
        <w:pStyle w:val="815"/>
        <w:ind w:firstLine="600"/>
        <w:jc w:val="left"/>
        <w:spacing w:line="400" w:lineRule="exact"/>
        <w:widowControl/>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815"/>
        <w:ind w:firstLine="600"/>
        <w:jc w:val="left"/>
        <w:spacing w:line="400" w:lineRule="exact"/>
        <w:widowControl/>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电子投标文件未按规定期限投标的；</w:t>
      </w:r>
      <w:r/>
    </w:p>
    <w:p>
      <w:pPr>
        <w:pStyle w:val="815"/>
        <w:ind w:firstLine="600"/>
        <w:jc w:val="left"/>
        <w:spacing w:line="400" w:lineRule="exact"/>
        <w:widowControl/>
        <w:rPr>
          <w:rFonts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电子投标文件未按招标文件要求签章的；</w:t>
      </w:r>
      <w:r/>
    </w:p>
    <w:p>
      <w:pPr>
        <w:pStyle w:val="815"/>
        <w:ind w:firstLine="600"/>
        <w:jc w:val="left"/>
        <w:spacing w:line="400" w:lineRule="exact"/>
        <w:widowControl/>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投标人未在规定时间内解密电子投标文件的；</w:t>
      </w:r>
      <w:r/>
    </w:p>
    <w:p>
      <w:pPr>
        <w:pStyle w:val="815"/>
        <w:ind w:firstLine="600"/>
        <w:jc w:val="left"/>
        <w:spacing w:line="400" w:lineRule="exact"/>
        <w:widowControl/>
        <w:rPr>
          <w:rFonts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投标文件未按招标文件规定的内容和要求填写的；没有在投标系统指定位置上传对应文件、材料的；</w:t>
      </w:r>
      <w:r/>
    </w:p>
    <w:p>
      <w:pPr>
        <w:pStyle w:val="815"/>
        <w:ind w:firstLine="600"/>
        <w:jc w:val="left"/>
        <w:spacing w:line="400" w:lineRule="exact"/>
        <w:widowControl/>
        <w:rPr>
          <w:rFonts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不具备招标文件中规定的资格要求的；</w:t>
      </w:r>
      <w:r/>
    </w:p>
    <w:p>
      <w:pPr>
        <w:pStyle w:val="815"/>
        <w:ind w:firstLine="600"/>
        <w:jc w:val="left"/>
        <w:spacing w:line="400" w:lineRule="exact"/>
        <w:widowControl/>
        <w:rPr>
          <w:rFonts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报价超过招标文件中规定的预算金额或者最高限价的；</w:t>
      </w:r>
      <w:r/>
    </w:p>
    <w:p>
      <w:pPr>
        <w:pStyle w:val="815"/>
        <w:ind w:firstLine="600"/>
        <w:jc w:val="left"/>
        <w:spacing w:line="400" w:lineRule="exact"/>
        <w:widowControl/>
        <w:rPr>
          <w:rFonts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投标文件含有采购人不能接受的附加条件的；</w:t>
      </w:r>
      <w:r/>
    </w:p>
    <w:p>
      <w:pPr>
        <w:pStyle w:val="815"/>
        <w:ind w:firstLine="600"/>
        <w:jc w:val="left"/>
        <w:spacing w:line="400" w:lineRule="exact"/>
        <w:widowControl/>
        <w:rPr>
          <w:rFonts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法律、法规和招标文件规定的其他无效情形。</w:t>
      </w:r>
      <w:r/>
    </w:p>
    <w:p>
      <w:pPr>
        <w:pStyle w:val="815"/>
        <w:ind w:firstLine="600"/>
        <w:spacing w:line="400" w:lineRule="exact"/>
        <w:rPr>
          <w:rFonts w:ascii="宋体" w:hAnsi="宋体"/>
          <w:sz w:val="24"/>
        </w:rPr>
      </w:pPr>
      <w:r>
        <w:rPr>
          <w:rFonts w:ascii="宋体" w:hAnsi="宋体"/>
          <w:sz w:val="24"/>
        </w:rPr>
        <w:t xml:space="preserve">四、开标</w:t>
      </w:r>
      <w:r/>
    </w:p>
    <w:p>
      <w:pPr>
        <w:pStyle w:val="815"/>
        <w:ind w:firstLine="600"/>
        <w:spacing w:line="400" w:lineRule="exact"/>
        <w:rPr>
          <w:rFonts w:ascii="宋体" w:hAnsi="宋体"/>
          <w:sz w:val="24"/>
        </w:rPr>
      </w:pPr>
      <w:r>
        <w:rPr>
          <w:rFonts w:ascii="宋体" w:hAnsi="宋体"/>
          <w:sz w:val="24"/>
        </w:rPr>
        <w:t xml:space="preserve">（二十五）开标：</w:t>
      </w:r>
      <w:r/>
    </w:p>
    <w:p>
      <w:pPr>
        <w:pStyle w:val="815"/>
        <w:ind w:firstLine="600"/>
        <w:spacing w:line="400" w:lineRule="exact"/>
        <w:rPr>
          <w:rFonts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815"/>
        <w:ind w:firstLine="600"/>
        <w:spacing w:line="400" w:lineRule="exact"/>
        <w:rPr>
          <w:rFonts w:ascii="宋体" w:hAnsi="宋体"/>
          <w:sz w:val="24"/>
          <w:shd w:val="clear" w:color="auto" w:fill="ffffff"/>
        </w:rPr>
      </w:pPr>
      <w:r>
        <w:rPr>
          <w:rFonts w:ascii="宋体" w:hAnsi="宋体"/>
          <w:sz w:val="24"/>
          <w:shd w:val="clear" w:color="auto" w:fill="ffffff"/>
        </w:rPr>
        <w:t xml:space="preserve">2.由电子招标投标交易平台主持，邀请投标人参加。</w:t>
      </w:r>
      <w:r/>
    </w:p>
    <w:p>
      <w:pPr>
        <w:pStyle w:val="815"/>
        <w:ind w:firstLine="600"/>
        <w:spacing w:line="400" w:lineRule="exact"/>
        <w:rPr>
          <w:rFonts w:ascii="宋体" w:hAnsi="宋体"/>
          <w:sz w:val="24"/>
          <w:shd w:val="clear" w:color="auto" w:fill="ffffff"/>
        </w:rPr>
      </w:pPr>
      <w:r>
        <w:rPr>
          <w:rFonts w:ascii="宋体" w:hAnsi="宋体"/>
          <w:sz w:val="24"/>
          <w:shd w:val="clear" w:color="auto" w:fill="ffffff"/>
        </w:rPr>
        <w:t xml:space="preserve">3.所有投标单位使用 CA 证书在开标时间时，解密各自投标文件，投标人不足3家的，不得评标。</w:t>
      </w:r>
      <w:r/>
    </w:p>
    <w:p>
      <w:pPr>
        <w:pStyle w:val="815"/>
        <w:ind w:firstLine="600"/>
        <w:spacing w:line="400" w:lineRule="exact"/>
        <w:rPr>
          <w:rFonts w:ascii="宋体" w:hAnsi="宋体"/>
          <w:sz w:val="24"/>
        </w:rPr>
      </w:pPr>
      <w:r>
        <w:rPr>
          <w:rFonts w:ascii="宋体" w:hAnsi="宋体"/>
          <w:sz w:val="24"/>
          <w:shd w:val="clear" w:color="auto" w:fill="ffffff"/>
        </w:rPr>
        <w:t xml:space="preserve">4.投标人原因造成投标文件未</w:t>
      </w:r>
      <w:r>
        <w:rPr>
          <w:rFonts w:ascii="宋体" w:hAnsi="宋体"/>
          <w:sz w:val="24"/>
        </w:rPr>
        <w:t xml:space="preserve">解密的，视为撤销其投标文件;因投标人之外的原因造成投标文件未解密的，视为撤回其投标文件。部分投标文件未解密的，其他投标文件的开标可以继续进行。</w:t>
      </w:r>
      <w:r/>
    </w:p>
    <w:p>
      <w:pPr>
        <w:pStyle w:val="815"/>
        <w:ind w:firstLine="600"/>
        <w:spacing w:line="400" w:lineRule="exact"/>
        <w:rPr>
          <w:rFonts w:ascii="宋体" w:hAnsi="宋体"/>
          <w:sz w:val="24"/>
        </w:rPr>
      </w:pPr>
      <w:r>
        <w:rPr>
          <w:rFonts w:ascii="宋体" w:hAnsi="宋体"/>
          <w:sz w:val="24"/>
        </w:rPr>
        <w:t xml:space="preserve">五、评标</w:t>
      </w:r>
      <w:r/>
    </w:p>
    <w:p>
      <w:pPr>
        <w:pStyle w:val="815"/>
        <w:ind w:firstLine="600"/>
        <w:jc w:val="left"/>
        <w:spacing w:line="400" w:lineRule="exact"/>
        <w:widowControl/>
        <w:rPr>
          <w:rFonts w:ascii="宋体" w:hAnsi="宋体"/>
          <w:sz w:val="24"/>
        </w:rPr>
      </w:pPr>
      <w:r>
        <w:rPr>
          <w:rFonts w:ascii="宋体" w:hAnsi="宋体"/>
          <w:sz w:val="24"/>
        </w:rPr>
        <w:t xml:space="preserve">（二十六）公开招标采购项目开标结束后，采购人依法对投标人的资格进行审查。合格投标人不足3家的，不得评标。</w:t>
      </w:r>
      <w:r/>
    </w:p>
    <w:p>
      <w:pPr>
        <w:pStyle w:val="815"/>
        <w:ind w:firstLine="600"/>
        <w:jc w:val="left"/>
        <w:spacing w:line="400" w:lineRule="exact"/>
        <w:widowControl/>
        <w:rPr>
          <w:rFonts w:ascii="宋体" w:hAnsi="宋体"/>
          <w:sz w:val="24"/>
        </w:rPr>
      </w:pPr>
      <w:r>
        <w:rPr>
          <w:rFonts w:ascii="宋体" w:hAnsi="宋体"/>
          <w:sz w:val="24"/>
        </w:rPr>
        <w:t xml:space="preserve">1.评标工作由采购代理机构负责组织，并履行下列职责：</w:t>
      </w:r>
      <w:r/>
    </w:p>
    <w:p>
      <w:pPr>
        <w:pStyle w:val="815"/>
        <w:ind w:firstLine="600"/>
        <w:jc w:val="left"/>
        <w:spacing w:line="400" w:lineRule="exact"/>
        <w:widowControl/>
        <w:rPr>
          <w:rFonts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815"/>
        <w:ind w:firstLine="600"/>
        <w:jc w:val="left"/>
        <w:spacing w:line="400" w:lineRule="exact"/>
        <w:widowControl/>
        <w:rPr>
          <w:rFonts w:ascii="宋体" w:hAnsi="宋体"/>
          <w:sz w:val="24"/>
        </w:rPr>
      </w:pPr>
      <w:r>
        <w:rPr>
          <w:rFonts w:ascii="宋体" w:hAnsi="宋体"/>
          <w:sz w:val="24"/>
        </w:rPr>
        <w:t xml:space="preserve">（2）宣布评标纪律；</w:t>
      </w:r>
      <w:r/>
    </w:p>
    <w:p>
      <w:pPr>
        <w:pStyle w:val="815"/>
        <w:ind w:firstLine="600"/>
        <w:jc w:val="left"/>
        <w:spacing w:line="400" w:lineRule="exact"/>
        <w:widowControl/>
        <w:rPr>
          <w:rFonts w:ascii="宋体" w:hAnsi="宋体"/>
          <w:sz w:val="24"/>
        </w:rPr>
      </w:pPr>
      <w:r>
        <w:rPr>
          <w:rFonts w:ascii="宋体" w:hAnsi="宋体"/>
          <w:sz w:val="24"/>
        </w:rPr>
        <w:t xml:space="preserve">（3）公布投标人名单，告知评审专家应当回避的情形；</w:t>
      </w:r>
      <w:r/>
    </w:p>
    <w:p>
      <w:pPr>
        <w:pStyle w:val="815"/>
        <w:ind w:firstLine="600"/>
        <w:jc w:val="left"/>
        <w:spacing w:line="400" w:lineRule="exact"/>
        <w:widowControl/>
        <w:rPr>
          <w:rFonts w:ascii="宋体" w:hAnsi="宋体"/>
          <w:sz w:val="24"/>
        </w:rPr>
      </w:pPr>
      <w:r>
        <w:rPr>
          <w:rFonts w:ascii="宋体" w:hAnsi="宋体"/>
          <w:sz w:val="24"/>
        </w:rPr>
        <w:t xml:space="preserve">（4）组织评标委员会推选评标组长（采购人代表不得担任组长）；</w:t>
      </w:r>
      <w:r/>
    </w:p>
    <w:p>
      <w:pPr>
        <w:pStyle w:val="815"/>
        <w:ind w:firstLine="600"/>
        <w:jc w:val="left"/>
        <w:spacing w:line="400" w:lineRule="exact"/>
        <w:widowControl/>
        <w:rPr>
          <w:rFonts w:ascii="宋体" w:hAnsi="宋体"/>
          <w:sz w:val="24"/>
        </w:rPr>
      </w:pPr>
      <w:r>
        <w:rPr>
          <w:rFonts w:ascii="宋体" w:hAnsi="宋体"/>
          <w:sz w:val="24"/>
        </w:rPr>
        <w:t xml:space="preserve">（5）在评标期间采取必要的通讯管理措施，保证评标活动不受外界干扰；</w:t>
      </w:r>
      <w:r/>
    </w:p>
    <w:p>
      <w:pPr>
        <w:pStyle w:val="815"/>
        <w:ind w:firstLine="600"/>
        <w:jc w:val="left"/>
        <w:spacing w:line="400" w:lineRule="exact"/>
        <w:widowControl/>
        <w:rPr>
          <w:rFonts w:ascii="宋体" w:hAnsi="宋体"/>
          <w:sz w:val="24"/>
        </w:rPr>
      </w:pPr>
      <w:r>
        <w:rPr>
          <w:rFonts w:ascii="宋体" w:hAnsi="宋体"/>
          <w:sz w:val="24"/>
        </w:rPr>
        <w:t xml:space="preserve">（6）根据评标委员会的要求介绍政府采购相关政策法规、招标文件；</w:t>
      </w:r>
      <w:r/>
    </w:p>
    <w:p>
      <w:pPr>
        <w:pStyle w:val="815"/>
        <w:ind w:firstLine="600"/>
        <w:jc w:val="left"/>
        <w:spacing w:line="400" w:lineRule="exact"/>
        <w:widowControl/>
        <w:rPr>
          <w:rFonts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15"/>
        <w:ind w:firstLine="600"/>
        <w:jc w:val="left"/>
        <w:spacing w:line="400" w:lineRule="exact"/>
        <w:widowControl/>
        <w:rPr>
          <w:rFonts w:ascii="宋体" w:hAnsi="宋体"/>
          <w:sz w:val="24"/>
        </w:rPr>
      </w:pPr>
      <w:r>
        <w:rPr>
          <w:rFonts w:ascii="宋体" w:hAnsi="宋体"/>
          <w:sz w:val="24"/>
        </w:rPr>
        <w:t xml:space="preserve">（8）核对评标结果，对有《</w:t>
      </w:r>
      <w:r>
        <w:fldChar w:fldCharType="begin"/>
      </w:r>
      <w:r>
        <w:instrText xml:space="preserve"> HYPERLINK "http://www.caigou2003.com/" \t "_blank"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815"/>
        <w:ind w:firstLine="600"/>
        <w:jc w:val="left"/>
        <w:spacing w:line="400" w:lineRule="exact"/>
        <w:widowControl/>
        <w:rPr>
          <w:rFonts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815"/>
        <w:ind w:firstLine="600"/>
        <w:jc w:val="left"/>
        <w:spacing w:line="400" w:lineRule="exact"/>
        <w:widowControl/>
        <w:rPr>
          <w:rFonts w:ascii="宋体" w:hAnsi="宋体"/>
          <w:sz w:val="24"/>
        </w:rPr>
      </w:pPr>
      <w:r>
        <w:rPr>
          <w:rFonts w:ascii="宋体" w:hAnsi="宋体"/>
          <w:sz w:val="24"/>
        </w:rPr>
        <w:t xml:space="preserve">（10）处理与评标有关的其他事项。</w:t>
      </w:r>
      <w:r/>
    </w:p>
    <w:p>
      <w:pPr>
        <w:pStyle w:val="815"/>
        <w:ind w:firstLine="600"/>
        <w:jc w:val="left"/>
        <w:spacing w:line="400" w:lineRule="exact"/>
        <w:widowControl/>
        <w:rPr>
          <w:rFonts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815"/>
        <w:ind w:firstLine="600"/>
        <w:jc w:val="left"/>
        <w:spacing w:line="400" w:lineRule="exact"/>
        <w:widowControl/>
        <w:rPr>
          <w:rFonts w:ascii="宋体" w:hAnsi="宋体"/>
          <w:sz w:val="24"/>
        </w:rPr>
      </w:pPr>
      <w:r>
        <w:rPr>
          <w:rFonts w:ascii="宋体" w:hAnsi="宋体"/>
          <w:sz w:val="24"/>
        </w:rPr>
        <w:t xml:space="preserve">2.评标委员会负责具体评标事务，并独立履行下列职责：</w:t>
      </w:r>
      <w:r/>
    </w:p>
    <w:p>
      <w:pPr>
        <w:pStyle w:val="815"/>
        <w:ind w:firstLine="450"/>
        <w:jc w:val="left"/>
        <w:spacing w:line="400" w:lineRule="exact"/>
        <w:widowControl/>
        <w:rPr>
          <w:rFonts w:ascii="宋体" w:hAnsi="宋体"/>
          <w:sz w:val="24"/>
        </w:rPr>
      </w:pPr>
      <w:r>
        <w:rPr>
          <w:rFonts w:ascii="宋体" w:hAnsi="宋体"/>
          <w:sz w:val="24"/>
        </w:rPr>
        <w:t xml:space="preserve">（1）审查、评价投标文件是否符合招标文件的商务、技术等实质性要求；</w:t>
      </w:r>
      <w:r/>
    </w:p>
    <w:p>
      <w:pPr>
        <w:pStyle w:val="815"/>
        <w:ind w:firstLine="450"/>
        <w:jc w:val="left"/>
        <w:spacing w:line="400" w:lineRule="exact"/>
        <w:widowControl/>
        <w:rPr>
          <w:rFonts w:ascii="宋体" w:hAnsi="宋体"/>
          <w:sz w:val="24"/>
        </w:rPr>
      </w:pPr>
      <w:r>
        <w:rPr>
          <w:rFonts w:ascii="宋体" w:hAnsi="宋体"/>
          <w:sz w:val="24"/>
        </w:rPr>
        <w:t xml:space="preserve">（2）要求投标人对投标文件有关事项作出澄清或者说明；</w:t>
      </w:r>
      <w:r/>
    </w:p>
    <w:p>
      <w:pPr>
        <w:pStyle w:val="815"/>
        <w:ind w:firstLine="450"/>
        <w:jc w:val="left"/>
        <w:spacing w:line="400" w:lineRule="exact"/>
        <w:widowControl/>
        <w:rPr>
          <w:rFonts w:ascii="宋体" w:hAnsi="宋体"/>
          <w:sz w:val="24"/>
        </w:rPr>
      </w:pPr>
      <w:r>
        <w:rPr>
          <w:rFonts w:ascii="宋体" w:hAnsi="宋体"/>
          <w:sz w:val="24"/>
        </w:rPr>
        <w:t xml:space="preserve">（3）对投标文件进行比较和评价；</w:t>
      </w:r>
      <w:r/>
    </w:p>
    <w:p>
      <w:pPr>
        <w:pStyle w:val="815"/>
        <w:ind w:firstLine="450"/>
        <w:jc w:val="left"/>
        <w:spacing w:line="400" w:lineRule="exact"/>
        <w:widowControl/>
        <w:rPr>
          <w:rFonts w:ascii="宋体" w:hAnsi="宋体"/>
          <w:sz w:val="24"/>
        </w:rPr>
      </w:pPr>
      <w:r>
        <w:rPr>
          <w:rFonts w:ascii="宋体" w:hAnsi="宋体"/>
          <w:sz w:val="24"/>
        </w:rPr>
        <w:t xml:space="preserve">（4）确定中标候选人名单，以及根据采购人委托直接确定中标人；</w:t>
      </w:r>
      <w:r/>
    </w:p>
    <w:p>
      <w:pPr>
        <w:pStyle w:val="815"/>
        <w:ind w:firstLine="450"/>
        <w:jc w:val="left"/>
        <w:spacing w:line="400" w:lineRule="exact"/>
        <w:widowControl/>
        <w:rPr>
          <w:rFonts w:ascii="宋体" w:hAnsi="宋体"/>
          <w:sz w:val="24"/>
        </w:rPr>
      </w:pPr>
      <w:r>
        <w:rPr>
          <w:rFonts w:ascii="宋体" w:hAnsi="宋体"/>
          <w:sz w:val="24"/>
        </w:rPr>
        <w:t xml:space="preserve">（5）向采购人、采购代理机构或有关部门报告评标中发现的违法行为。</w:t>
      </w:r>
      <w:r/>
    </w:p>
    <w:p>
      <w:pPr>
        <w:pStyle w:val="815"/>
        <w:ind w:firstLine="450"/>
        <w:jc w:val="left"/>
        <w:spacing w:line="400" w:lineRule="exact"/>
        <w:widowControl/>
        <w:rPr>
          <w:rFonts w:ascii="宋体" w:hAnsi="宋体"/>
          <w:sz w:val="24"/>
        </w:rPr>
      </w:pPr>
      <w:r>
        <w:rPr>
          <w:rFonts w:ascii="宋体" w:hAnsi="宋体"/>
          <w:sz w:val="24"/>
        </w:rPr>
        <w:t xml:space="preserve">（二十七）评标方法分为最低评标价法和综合评分法。</w:t>
      </w:r>
      <w:r/>
    </w:p>
    <w:p>
      <w:pPr>
        <w:pStyle w:val="815"/>
        <w:ind w:firstLine="450"/>
        <w:jc w:val="left"/>
        <w:spacing w:line="400" w:lineRule="exact"/>
        <w:widowControl/>
        <w:rPr>
          <w:rFonts w:ascii="宋体" w:hAnsi="宋体"/>
          <w:sz w:val="24"/>
        </w:rPr>
      </w:pPr>
      <w:r>
        <w:rPr>
          <w:rFonts w:ascii="宋体" w:hAnsi="宋体"/>
          <w:sz w:val="24"/>
        </w:rPr>
        <w:t xml:space="preserve">（二十八）评标</w:t>
      </w:r>
      <w:r/>
    </w:p>
    <w:p>
      <w:pPr>
        <w:pStyle w:val="815"/>
        <w:ind w:firstLine="600"/>
        <w:jc w:val="left"/>
        <w:spacing w:line="400" w:lineRule="exact"/>
        <w:widowControl/>
        <w:rPr>
          <w:rFonts w:ascii="宋体" w:hAnsi="宋体"/>
          <w:sz w:val="24"/>
        </w:rPr>
      </w:pPr>
      <w:r>
        <w:rPr>
          <w:rFonts w:ascii="宋体" w:hAnsi="宋体"/>
          <w:sz w:val="24"/>
        </w:rPr>
        <w:t xml:space="preserve">1.评标工作程序：</w:t>
      </w:r>
      <w:r/>
    </w:p>
    <w:p>
      <w:pPr>
        <w:pStyle w:val="815"/>
        <w:ind w:firstLine="600"/>
        <w:jc w:val="left"/>
        <w:spacing w:line="400" w:lineRule="exact"/>
        <w:widowControl/>
        <w:rPr>
          <w:rFonts w:ascii="宋体" w:hAnsi="宋体"/>
          <w:sz w:val="24"/>
        </w:rPr>
      </w:pPr>
      <w:r>
        <w:rPr>
          <w:rFonts w:ascii="宋体" w:hAnsi="宋体"/>
          <w:sz w:val="24"/>
        </w:rPr>
        <w:t xml:space="preserve">（1）投标文件初审。</w:t>
      </w:r>
      <w:r/>
    </w:p>
    <w:p>
      <w:pPr>
        <w:pStyle w:val="815"/>
        <w:ind w:firstLine="600"/>
        <w:jc w:val="left"/>
        <w:spacing w:line="400" w:lineRule="exact"/>
        <w:widowControl/>
        <w:rPr>
          <w:rFonts w:ascii="宋体" w:hAnsi="宋体"/>
          <w:sz w:val="24"/>
        </w:rPr>
      </w:pPr>
      <w:r>
        <w:rPr>
          <w:rFonts w:ascii="宋体" w:hAnsi="宋体"/>
          <w:sz w:val="24"/>
        </w:rPr>
        <w:t xml:space="preserve">①资格性审查。</w:t>
      </w:r>
      <w:r/>
    </w:p>
    <w:p>
      <w:pPr>
        <w:pStyle w:val="815"/>
        <w:ind w:firstLine="600"/>
        <w:jc w:val="left"/>
        <w:spacing w:line="400" w:lineRule="exact"/>
        <w:widowControl/>
        <w:rPr>
          <w:rFonts w:ascii="宋体" w:hAnsi="宋体"/>
          <w:sz w:val="24"/>
        </w:rPr>
      </w:pPr>
      <w:r>
        <w:rPr>
          <w:rFonts w:ascii="宋体" w:hAnsi="宋体"/>
          <w:sz w:val="24"/>
        </w:rPr>
        <w:t xml:space="preserve">②符合性审查。</w:t>
      </w:r>
      <w:r/>
    </w:p>
    <w:p>
      <w:pPr>
        <w:pStyle w:val="815"/>
        <w:ind w:firstLine="600"/>
        <w:jc w:val="left"/>
        <w:spacing w:line="400" w:lineRule="exact"/>
        <w:widowControl/>
        <w:rPr>
          <w:rFonts w:ascii="宋体" w:hAnsi="宋体"/>
          <w:sz w:val="24"/>
        </w:rPr>
      </w:pPr>
      <w:r>
        <w:rPr>
          <w:rFonts w:ascii="宋体" w:hAnsi="宋体"/>
          <w:sz w:val="24"/>
        </w:rPr>
        <w:t xml:space="preserve">（2）澄清有关问题。</w:t>
      </w:r>
      <w:r/>
    </w:p>
    <w:p>
      <w:pPr>
        <w:pStyle w:val="815"/>
        <w:ind w:firstLine="600"/>
        <w:jc w:val="left"/>
        <w:spacing w:line="400" w:lineRule="exact"/>
        <w:widowControl/>
        <w:rPr>
          <w:rFonts w:ascii="宋体" w:hAnsi="宋体"/>
          <w:sz w:val="24"/>
        </w:rPr>
      </w:pPr>
      <w:r>
        <w:rPr>
          <w:rFonts w:ascii="宋体" w:hAnsi="宋体"/>
          <w:sz w:val="24"/>
        </w:rPr>
        <w:t xml:space="preserve">（3）比较与评价。</w:t>
      </w:r>
      <w:r/>
    </w:p>
    <w:p>
      <w:pPr>
        <w:pStyle w:val="815"/>
        <w:ind w:firstLine="600"/>
        <w:jc w:val="left"/>
        <w:spacing w:line="400" w:lineRule="exact"/>
        <w:widowControl/>
        <w:rPr>
          <w:rFonts w:ascii="宋体" w:hAnsi="宋体"/>
          <w:sz w:val="24"/>
        </w:rPr>
      </w:pPr>
      <w:r>
        <w:rPr>
          <w:rFonts w:ascii="宋体" w:hAnsi="宋体"/>
          <w:sz w:val="24"/>
        </w:rPr>
        <w:t xml:space="preserve">（4）推荐中标候选供应商名单。</w:t>
      </w:r>
      <w:r/>
    </w:p>
    <w:p>
      <w:pPr>
        <w:pStyle w:val="815"/>
        <w:ind w:firstLine="600"/>
        <w:jc w:val="left"/>
        <w:spacing w:line="400" w:lineRule="exact"/>
        <w:widowControl/>
        <w:rPr>
          <w:rFonts w:ascii="宋体" w:hAnsi="宋体"/>
          <w:sz w:val="24"/>
        </w:rPr>
      </w:pPr>
      <w:r>
        <w:rPr>
          <w:rFonts w:ascii="宋体" w:hAnsi="宋体"/>
          <w:sz w:val="24"/>
        </w:rPr>
        <w:t xml:space="preserve">（5）编写评审报告（评标报告）。</w:t>
      </w:r>
      <w:r/>
    </w:p>
    <w:p>
      <w:pPr>
        <w:pStyle w:val="815"/>
        <w:ind w:firstLine="600"/>
        <w:jc w:val="left"/>
        <w:spacing w:line="400" w:lineRule="exact"/>
        <w:widowControl/>
        <w:rPr>
          <w:rFonts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815"/>
        <w:ind w:firstLine="600"/>
        <w:jc w:val="left"/>
        <w:spacing w:line="400" w:lineRule="exact"/>
        <w:widowControl/>
        <w:rPr>
          <w:rFonts w:ascii="宋体" w:hAnsi="宋体"/>
          <w:sz w:val="24"/>
        </w:rPr>
      </w:pPr>
      <w:r>
        <w:rPr>
          <w:rFonts w:ascii="宋体" w:hAnsi="宋体"/>
          <w:sz w:val="24"/>
        </w:rPr>
        <w:t xml:space="preserve">3.采用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15"/>
        <w:ind w:firstLine="600"/>
        <w:jc w:val="left"/>
        <w:spacing w:line="400" w:lineRule="exact"/>
        <w:widowControl/>
        <w:rPr>
          <w:rFonts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15"/>
        <w:ind w:firstLine="600"/>
        <w:jc w:val="left"/>
        <w:spacing w:line="400" w:lineRule="exact"/>
        <w:widowControl/>
        <w:rPr>
          <w:rFonts w:ascii="宋体" w:hAnsi="宋体"/>
          <w:sz w:val="24"/>
        </w:rPr>
      </w:pPr>
      <w:r>
        <w:rPr>
          <w:rFonts w:ascii="宋体" w:hAnsi="宋体"/>
          <w:sz w:val="24"/>
        </w:rPr>
        <w:t xml:space="preserve">非单一产品采购项目，多家投标人提供的核心产品品牌相同的，按前两款规定处理。</w:t>
      </w:r>
      <w:r/>
    </w:p>
    <w:p>
      <w:pPr>
        <w:pStyle w:val="815"/>
        <w:ind w:firstLine="600"/>
        <w:jc w:val="left"/>
        <w:spacing w:line="400" w:lineRule="exact"/>
        <w:widowControl/>
        <w:rPr>
          <w:rFonts w:ascii="宋体" w:hAnsi="宋体"/>
          <w:sz w:val="24"/>
        </w:rPr>
      </w:pPr>
      <w:r>
        <w:rPr>
          <w:rFonts w:ascii="宋体" w:hAnsi="宋体"/>
          <w:sz w:val="24"/>
        </w:rPr>
        <w:t xml:space="preserve">（二十九）投标文件报价出现前后不一致的，按照下列规定修正：</w:t>
      </w:r>
      <w:r/>
    </w:p>
    <w:p>
      <w:pPr>
        <w:pStyle w:val="815"/>
        <w:ind w:firstLine="600"/>
        <w:jc w:val="left"/>
        <w:spacing w:line="400" w:lineRule="exact"/>
        <w:widowControl/>
        <w:rPr>
          <w:rFonts w:ascii="宋体" w:hAnsi="宋体"/>
          <w:sz w:val="24"/>
        </w:rPr>
      </w:pPr>
      <w:r>
        <w:rPr>
          <w:rFonts w:ascii="宋体" w:hAnsi="宋体"/>
          <w:sz w:val="24"/>
        </w:rPr>
        <w:t xml:space="preserve">1.投标文件中开标一览表（报价表）内容与投标文件中相应内容不一致的，以开标一览表（报价表）为准；</w:t>
      </w:r>
      <w:r/>
    </w:p>
    <w:p>
      <w:pPr>
        <w:pStyle w:val="815"/>
        <w:ind w:firstLine="600"/>
        <w:jc w:val="left"/>
        <w:spacing w:line="400" w:lineRule="exact"/>
        <w:widowControl/>
        <w:rPr>
          <w:rFonts w:ascii="宋体" w:hAnsi="宋体"/>
          <w:sz w:val="24"/>
        </w:rPr>
      </w:pPr>
      <w:r>
        <w:rPr>
          <w:rFonts w:ascii="宋体" w:hAnsi="宋体"/>
          <w:sz w:val="24"/>
        </w:rPr>
        <w:t xml:space="preserve">2.大写金额和小写金额不一致的，以大写金额为准；</w:t>
      </w:r>
      <w:r/>
    </w:p>
    <w:p>
      <w:pPr>
        <w:pStyle w:val="815"/>
        <w:ind w:firstLine="600"/>
        <w:jc w:val="left"/>
        <w:spacing w:line="400" w:lineRule="exact"/>
        <w:widowControl/>
        <w:rPr>
          <w:rFonts w:ascii="宋体" w:hAnsi="宋体"/>
          <w:sz w:val="24"/>
        </w:rPr>
      </w:pPr>
      <w:r>
        <w:rPr>
          <w:rFonts w:ascii="宋体" w:hAnsi="宋体"/>
          <w:sz w:val="24"/>
        </w:rPr>
        <w:t xml:space="preserve">3.单价金额小数点或者百分比有明显错位的，以开标一览表的总价为准，并修改单价；</w:t>
      </w:r>
      <w:r/>
    </w:p>
    <w:p>
      <w:pPr>
        <w:pStyle w:val="815"/>
        <w:ind w:firstLine="600"/>
        <w:jc w:val="left"/>
        <w:spacing w:line="400" w:lineRule="exact"/>
        <w:widowControl/>
        <w:rPr>
          <w:rFonts w:ascii="宋体" w:hAnsi="宋体"/>
          <w:sz w:val="24"/>
        </w:rPr>
      </w:pPr>
      <w:r>
        <w:rPr>
          <w:rFonts w:ascii="宋体" w:hAnsi="宋体"/>
          <w:sz w:val="24"/>
        </w:rPr>
        <w:t xml:space="preserve">4.总价金额与按单价合计金额不一致的，以单价金额计算结果为准。</w:t>
      </w:r>
      <w:r/>
    </w:p>
    <w:p>
      <w:pPr>
        <w:pStyle w:val="815"/>
        <w:ind w:firstLine="600"/>
        <w:jc w:val="left"/>
        <w:spacing w:line="400" w:lineRule="exact"/>
        <w:widowControl/>
        <w:rPr>
          <w:rFonts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p>
    <w:p>
      <w:pPr>
        <w:pStyle w:val="815"/>
        <w:ind w:firstLine="600"/>
        <w:jc w:val="left"/>
        <w:spacing w:line="400" w:lineRule="exact"/>
        <w:widowControl/>
        <w:rPr>
          <w:rFonts w:ascii="宋体" w:hAnsi="宋体"/>
          <w:i/>
          <w:sz w:val="24"/>
        </w:rPr>
      </w:pPr>
      <w:r>
        <w:rPr>
          <w:rFonts w:ascii="宋体" w:hAnsi="宋体"/>
          <w:sz w:val="24"/>
        </w:rPr>
        <w:t xml:space="preserve">评标中需要投标人对投标文件澄清或者说明的，应当通过“苏采云”系统交换数据电文。在评标期间，请投标人保持在线。</w:t>
      </w:r>
      <w:r/>
    </w:p>
    <w:p>
      <w:pPr>
        <w:pStyle w:val="815"/>
        <w:ind w:firstLine="600"/>
        <w:jc w:val="left"/>
        <w:spacing w:line="400" w:lineRule="exact"/>
        <w:widowControl/>
        <w:rPr>
          <w:rFonts w:ascii="宋体" w:hAnsi="宋体"/>
          <w:sz w:val="24"/>
        </w:rPr>
      </w:pPr>
      <w:r>
        <w:rPr>
          <w:rFonts w:ascii="宋体" w:hAnsi="宋体"/>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15"/>
        <w:ind w:firstLine="600"/>
        <w:jc w:val="left"/>
        <w:spacing w:line="400" w:lineRule="exact"/>
        <w:widowControl/>
        <w:rPr>
          <w:rFonts w:ascii="宋体" w:hAnsi="宋体"/>
          <w:sz w:val="24"/>
        </w:rPr>
      </w:pPr>
      <w:r>
        <w:rPr>
          <w:rFonts w:ascii="宋体" w:hAnsi="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15"/>
        <w:ind w:firstLine="600"/>
        <w:jc w:val="left"/>
        <w:spacing w:line="400" w:lineRule="exact"/>
        <w:widowControl/>
        <w:rPr>
          <w:rFonts w:ascii="宋体" w:hAnsi="宋体"/>
          <w:sz w:val="24"/>
        </w:rPr>
      </w:pPr>
      <w:r>
        <w:rPr>
          <w:rFonts w:ascii="宋体" w:hAnsi="宋体"/>
          <w:sz w:val="24"/>
        </w:rPr>
        <w:t xml:space="preserve">（三十二）废标条款：</w:t>
      </w:r>
      <w:r/>
    </w:p>
    <w:p>
      <w:pPr>
        <w:pStyle w:val="815"/>
        <w:ind w:firstLine="600"/>
        <w:jc w:val="left"/>
        <w:spacing w:line="400" w:lineRule="exact"/>
        <w:widowControl/>
        <w:rPr>
          <w:rFonts w:ascii="宋体" w:hAnsi="宋体"/>
          <w:sz w:val="24"/>
        </w:rPr>
      </w:pPr>
      <w:r>
        <w:rPr>
          <w:rFonts w:ascii="宋体" w:hAnsi="宋体"/>
          <w:sz w:val="24"/>
        </w:rPr>
        <w:t xml:space="preserve">出现下列情形之一的，应予废标。</w:t>
      </w:r>
      <w:r/>
    </w:p>
    <w:p>
      <w:pPr>
        <w:pStyle w:val="815"/>
        <w:ind w:firstLine="600"/>
        <w:jc w:val="left"/>
        <w:spacing w:line="400" w:lineRule="exact"/>
        <w:widowControl/>
        <w:rPr>
          <w:rFonts w:ascii="宋体" w:hAnsi="宋体"/>
          <w:sz w:val="24"/>
        </w:rPr>
      </w:pPr>
      <w:r>
        <w:rPr>
          <w:rFonts w:ascii="宋体" w:hAnsi="宋体"/>
          <w:sz w:val="24"/>
        </w:rPr>
        <w:t xml:space="preserve">1.符合专业条件的供应商或者对招标文件作实质响应的供应商不足三家的；</w:t>
      </w:r>
      <w:r/>
    </w:p>
    <w:p>
      <w:pPr>
        <w:pStyle w:val="815"/>
        <w:ind w:firstLine="600"/>
        <w:jc w:val="left"/>
        <w:spacing w:line="400" w:lineRule="exact"/>
        <w:widowControl/>
        <w:rPr>
          <w:rFonts w:ascii="宋体" w:hAnsi="宋体"/>
          <w:sz w:val="24"/>
        </w:rPr>
      </w:pPr>
      <w:r>
        <w:rPr>
          <w:rFonts w:ascii="宋体" w:hAnsi="宋体"/>
          <w:sz w:val="24"/>
        </w:rPr>
        <w:t xml:space="preserve">2.出现影响采购公正的违法、违规行为的；</w:t>
      </w:r>
      <w:r/>
    </w:p>
    <w:p>
      <w:pPr>
        <w:pStyle w:val="815"/>
        <w:ind w:firstLine="600"/>
        <w:jc w:val="left"/>
        <w:spacing w:line="400" w:lineRule="exact"/>
        <w:widowControl/>
        <w:rPr>
          <w:rFonts w:ascii="宋体" w:hAnsi="宋体"/>
          <w:sz w:val="24"/>
        </w:rPr>
      </w:pPr>
      <w:r>
        <w:rPr>
          <w:rFonts w:ascii="宋体" w:hAnsi="宋体"/>
          <w:sz w:val="24"/>
        </w:rPr>
        <w:t xml:space="preserve">3.投标人的报价均超过了采购预算，采购人不能支付的；</w:t>
      </w:r>
      <w:r/>
    </w:p>
    <w:p>
      <w:pPr>
        <w:pStyle w:val="815"/>
        <w:ind w:firstLine="600"/>
        <w:jc w:val="left"/>
        <w:spacing w:line="400" w:lineRule="exact"/>
        <w:widowControl/>
        <w:rPr>
          <w:rFonts w:ascii="宋体" w:hAnsi="宋体"/>
          <w:sz w:val="24"/>
        </w:rPr>
      </w:pPr>
      <w:r>
        <w:rPr>
          <w:rFonts w:ascii="宋体" w:hAnsi="宋体"/>
          <w:sz w:val="24"/>
        </w:rPr>
        <w:t xml:space="preserve">4.因重大变故，采购任务取消的。</w:t>
      </w:r>
      <w:r/>
    </w:p>
    <w:p>
      <w:pPr>
        <w:pStyle w:val="815"/>
        <w:ind w:firstLine="600"/>
        <w:spacing w:line="400" w:lineRule="exact"/>
        <w:rPr>
          <w:rFonts w:ascii="宋体" w:hAnsi="宋体"/>
          <w:sz w:val="24"/>
        </w:rPr>
      </w:pPr>
      <w:r>
        <w:rPr>
          <w:rFonts w:ascii="宋体" w:hAnsi="宋体"/>
          <w:sz w:val="24"/>
        </w:rPr>
        <w:t xml:space="preserve">六、定标</w:t>
      </w:r>
      <w:r/>
    </w:p>
    <w:p>
      <w:pPr>
        <w:pStyle w:val="815"/>
        <w:ind w:firstLine="600"/>
        <w:jc w:val="left"/>
        <w:spacing w:line="400" w:lineRule="exact"/>
        <w:widowControl/>
        <w:rPr>
          <w:rFonts w:ascii="宋体" w:hAnsi="宋体"/>
          <w:sz w:val="24"/>
        </w:rPr>
      </w:pPr>
      <w:r>
        <w:rPr>
          <w:rFonts w:ascii="宋体" w:hAnsi="宋体"/>
          <w:sz w:val="24"/>
        </w:rPr>
        <w:t xml:space="preserve">（三十三）采购代理机构应当在评标结束后2个工作日内将评标报告送采购人。</w:t>
      </w:r>
      <w:r/>
    </w:p>
    <w:p>
      <w:pPr>
        <w:pStyle w:val="815"/>
        <w:ind w:firstLine="600"/>
        <w:jc w:val="left"/>
        <w:spacing w:line="400" w:lineRule="exact"/>
        <w:widowControl/>
        <w:rPr>
          <w:rFonts w:ascii="宋体" w:hAnsi="宋体"/>
          <w:sz w:val="24"/>
        </w:rPr>
      </w:pPr>
      <w:r>
        <w:rPr>
          <w:rFonts w:ascii="宋体" w:hAnsi="宋体"/>
          <w:sz w:val="24"/>
        </w:rPr>
        <w:t xml:space="preserve">（三十四）采购人应当自收到评标报告之日起5个工作日内，在评标报告确定的中标候选人名单中按顺序确定中标人。</w:t>
      </w:r>
      <w:r/>
    </w:p>
    <w:p>
      <w:pPr>
        <w:pStyle w:val="815"/>
        <w:ind w:firstLine="600"/>
        <w:spacing w:line="400" w:lineRule="exact"/>
        <w:rPr>
          <w:rFonts w:ascii="宋体" w:hAnsi="宋体"/>
          <w:sz w:val="24"/>
        </w:rPr>
      </w:pPr>
      <w:r>
        <w:rPr>
          <w:rFonts w:ascii="宋体" w:hAnsi="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15"/>
        <w:ind w:firstLine="600"/>
        <w:spacing w:line="400" w:lineRule="exact"/>
        <w:rPr>
          <w:rFonts w:ascii="宋体" w:hAnsi="宋体"/>
          <w:sz w:val="24"/>
        </w:rPr>
      </w:pPr>
      <w:r>
        <w:rPr>
          <w:rFonts w:ascii="宋体" w:hAnsi="宋体"/>
          <w:sz w:val="24"/>
        </w:rPr>
        <w:t xml:space="preserve">七、政府采购合同</w:t>
      </w:r>
      <w:r/>
    </w:p>
    <w:p>
      <w:pPr>
        <w:pStyle w:val="815"/>
        <w:ind w:firstLine="600"/>
        <w:spacing w:line="400" w:lineRule="exact"/>
        <w:rPr>
          <w:rFonts w:ascii="宋体" w:hAnsi="宋体"/>
          <w:sz w:val="24"/>
        </w:rPr>
      </w:pPr>
      <w:r>
        <w:rPr>
          <w:rFonts w:ascii="宋体" w:hAnsi="宋体"/>
          <w:sz w:val="24"/>
        </w:rPr>
        <w:t xml:space="preserve">（三十六）签订政府采购合同（合同签订方式）：</w:t>
      </w:r>
      <w:r/>
    </w:p>
    <w:p>
      <w:pPr>
        <w:pStyle w:val="815"/>
        <w:ind w:firstLine="600"/>
        <w:jc w:val="left"/>
        <w:spacing w:line="400" w:lineRule="exact"/>
        <w:widowControl/>
        <w:rPr>
          <w:rFonts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15"/>
        <w:ind w:firstLine="600"/>
        <w:jc w:val="left"/>
        <w:spacing w:line="400" w:lineRule="exact"/>
        <w:widowControl/>
        <w:rPr>
          <w:rFonts w:ascii="宋体" w:hAnsi="宋体"/>
          <w:sz w:val="24"/>
        </w:rPr>
      </w:pPr>
      <w:r>
        <w:rPr>
          <w:rFonts w:ascii="宋体" w:hAnsi="宋体"/>
          <w:sz w:val="24"/>
        </w:rPr>
        <w:t xml:space="preserve">采购人不得向中标人提出任何不合理的要求作为签订合同的条件。</w:t>
      </w:r>
      <w:r/>
    </w:p>
    <w:p>
      <w:pPr>
        <w:pStyle w:val="815"/>
        <w:ind w:firstLine="600"/>
        <w:jc w:val="left"/>
        <w:spacing w:line="400" w:lineRule="exact"/>
        <w:rPr>
          <w:rFonts w:ascii="宋体" w:hAnsi="宋体"/>
          <w:sz w:val="24"/>
        </w:rPr>
      </w:pPr>
      <w:r>
        <w:rPr>
          <w:rFonts w:ascii="宋体" w:hAnsi="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15"/>
        <w:ind w:firstLine="600"/>
        <w:jc w:val="left"/>
        <w:spacing w:line="400" w:lineRule="exact"/>
        <w:rPr>
          <w:rFonts w:ascii="宋体" w:hAnsi="宋体"/>
          <w:sz w:val="24"/>
        </w:rPr>
      </w:pPr>
      <w:r>
        <w:rPr>
          <w:rFonts w:ascii="宋体" w:hAnsi="宋体"/>
          <w:sz w:val="24"/>
        </w:rPr>
        <w:t xml:space="preserve">（三十七）采购人与中标人应当根据合同的约定依法履行合同义务。政府采购合同的履行、违约责任和解决争议的方法等，按《中华人民共和国</w:t>
      </w:r>
      <w:r>
        <w:rPr>
          <w:rFonts w:hint="eastAsia" w:ascii="宋体" w:hAnsi="宋体"/>
          <w:sz w:val="24"/>
        </w:rPr>
        <w:t xml:space="preserve">民法典</w:t>
      </w:r>
      <w:r>
        <w:rPr>
          <w:rFonts w:ascii="宋体" w:hAnsi="宋体"/>
          <w:sz w:val="24"/>
        </w:rPr>
        <w:t xml:space="preserve">》相关条款执行。</w:t>
      </w:r>
      <w:r/>
    </w:p>
    <w:p>
      <w:pPr>
        <w:pStyle w:val="815"/>
        <w:ind w:firstLine="600"/>
        <w:jc w:val="left"/>
        <w:spacing w:line="400" w:lineRule="exact"/>
        <w:rPr>
          <w:rFonts w:ascii="宋体" w:hAnsi="宋体"/>
          <w:sz w:val="24"/>
        </w:rPr>
      </w:pPr>
      <w:r>
        <w:rPr>
          <w:rFonts w:ascii="宋体" w:hAnsi="宋体"/>
          <w:sz w:val="24"/>
        </w:rPr>
        <w:t xml:space="preserve">（三十八）履约保证金：</w:t>
      </w:r>
      <w:r/>
    </w:p>
    <w:p>
      <w:pPr>
        <w:pStyle w:val="815"/>
        <w:ind w:firstLine="600"/>
        <w:jc w:val="left"/>
        <w:spacing w:line="400" w:lineRule="exact"/>
        <w:rPr>
          <w:rFonts w:ascii="宋体" w:hAnsi="宋体"/>
          <w:color w:val="000000"/>
          <w:sz w:val="24"/>
        </w:rPr>
      </w:pPr>
      <w:r>
        <w:rPr>
          <w:rFonts w:hint="eastAsia" w:ascii="宋体" w:hAnsi="宋体"/>
          <w:color w:val="000000"/>
          <w:sz w:val="24"/>
        </w:rPr>
        <w:t xml:space="preserve">要求详见</w:t>
      </w:r>
      <w:r>
        <w:rPr>
          <w:rFonts w:ascii="宋体" w:hAnsi="宋体"/>
          <w:color w:val="000000"/>
          <w:sz w:val="24"/>
        </w:rPr>
        <w:t xml:space="preserve">本章（三十八）的规定。</w:t>
      </w:r>
      <w:r/>
    </w:p>
    <w:p>
      <w:pPr>
        <w:pStyle w:val="815"/>
        <w:ind w:firstLine="600"/>
        <w:jc w:val="left"/>
        <w:spacing w:line="400" w:lineRule="exact"/>
        <w:rPr>
          <w:rFonts w:ascii="宋体" w:hAnsi="宋体"/>
          <w:sz w:val="24"/>
        </w:rPr>
      </w:pPr>
      <w:r>
        <w:rPr>
          <w:rFonts w:ascii="宋体" w:hAnsi="宋体"/>
          <w:sz w:val="24"/>
        </w:rPr>
        <w:t xml:space="preserve">（三十九）腐败和欺诈行为：</w:t>
      </w:r>
      <w:r/>
    </w:p>
    <w:p>
      <w:pPr>
        <w:pStyle w:val="815"/>
        <w:ind w:firstLine="600"/>
        <w:jc w:val="left"/>
        <w:spacing w:line="400" w:lineRule="exact"/>
        <w:rPr>
          <w:rFonts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815"/>
        <w:ind w:firstLine="600"/>
        <w:jc w:val="left"/>
        <w:spacing w:line="400" w:lineRule="exact"/>
        <w:rPr>
          <w:rFonts w:ascii="宋体" w:hAnsi="宋体"/>
          <w:sz w:val="24"/>
        </w:rPr>
      </w:pPr>
      <w:r>
        <w:rPr>
          <w:rFonts w:ascii="宋体" w:hAnsi="宋体"/>
          <w:sz w:val="24"/>
        </w:rPr>
        <w:t xml:space="preserve">（1）腐败和欺诈行为的含义：</w:t>
      </w:r>
      <w:r/>
    </w:p>
    <w:p>
      <w:pPr>
        <w:pStyle w:val="815"/>
        <w:ind w:firstLine="600"/>
        <w:jc w:val="left"/>
        <w:spacing w:line="400" w:lineRule="exact"/>
        <w:rPr>
          <w:rFonts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815"/>
        <w:ind w:firstLine="600"/>
        <w:jc w:val="left"/>
        <w:spacing w:line="400" w:lineRule="exact"/>
        <w:rPr>
          <w:rFonts w:ascii="宋体" w:hAnsi="宋体"/>
          <w:sz w:val="24"/>
        </w:rPr>
      </w:pPr>
      <w:r>
        <w:rPr>
          <w:rFonts w:ascii="宋体" w:hAnsi="宋体"/>
          <w:sz w:val="24"/>
        </w:rPr>
        <w:t xml:space="preserve">②“欺诈行为”系指为了影响招标、采购和合同执行等过程，隐瞒事实真象，给买方、卖方、采购代理机构及他人造成损害的行为，其中包括投标人之间的串通行为。</w:t>
      </w:r>
      <w:r/>
    </w:p>
    <w:p>
      <w:pPr>
        <w:pStyle w:val="815"/>
        <w:ind w:firstLine="600"/>
        <w:jc w:val="left"/>
        <w:spacing w:line="400" w:lineRule="exact"/>
        <w:rPr>
          <w:rFonts w:ascii="宋体" w:hAnsi="宋体"/>
          <w:sz w:val="24"/>
        </w:rPr>
      </w:pPr>
      <w:r>
        <w:rPr>
          <w:rFonts w:ascii="宋体" w:hAnsi="宋体"/>
          <w:sz w:val="24"/>
        </w:rPr>
        <w:t xml:space="preserve">（2）如果被推荐的中标人有腐败和欺诈行为，将取消其中标资格。</w:t>
      </w:r>
      <w:r/>
    </w:p>
    <w:p>
      <w:pPr>
        <w:pStyle w:val="815"/>
        <w:ind w:firstLine="600"/>
        <w:jc w:val="left"/>
        <w:spacing w:line="400" w:lineRule="exact"/>
        <w:rPr>
          <w:rFonts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（3）如果投标人在任何时候，被法院及政府有关管理部门认定为有腐败和欺诈行为，采购代理机构有权拒绝其投标、取消其中标资格和撤消其已签署的合同。</w:t>
      </w:r>
      <w:r/>
    </w:p>
    <w:p>
      <w:pPr>
        <w:pStyle w:val="815"/>
        <w:ind w:firstLine="600"/>
        <w:jc w:val="left"/>
        <w:spacing w:line="400" w:lineRule="exact"/>
        <w:rPr>
          <w:rFonts w:hAnsi="宋体"/>
          <w:sz w:val="24"/>
        </w:rPr>
      </w:pPr>
      <w:r>
        <w:rPr>
          <w:rFonts w:hint="eastAsia" w:hAnsi="宋体"/>
          <w:sz w:val="24"/>
        </w:rPr>
        <w:t xml:space="preserve">（4）如投标人在本次招投标活动前两年内，在其他招投标活动中存在提供虚假信息等不诚信行为的，采购代理机构有权拒绝其投标、取消其中标资格和撤消其已签署的合同。</w:t>
      </w:r>
      <w:r/>
    </w:p>
    <w:p>
      <w:pPr>
        <w:pStyle w:val="815"/>
        <w:ind w:firstLine="600"/>
        <w:jc w:val="left"/>
        <w:spacing w:line="400" w:lineRule="exact"/>
        <w:rPr>
          <w:rFonts w:ascii="宋体" w:hAnsi="宋体"/>
          <w:sz w:val="24"/>
        </w:rPr>
      </w:pPr>
      <w:r>
        <w:rPr>
          <w:rFonts w:ascii="宋体" w:hAnsi="宋体"/>
          <w:sz w:val="24"/>
        </w:rPr>
        <w:t xml:space="preserve">八、询问和质疑</w:t>
      </w:r>
      <w:r/>
    </w:p>
    <w:p>
      <w:pPr>
        <w:pStyle w:val="815"/>
        <w:ind w:firstLine="600"/>
        <w:jc w:val="left"/>
        <w:spacing w:line="400" w:lineRule="exact"/>
        <w:rPr>
          <w:rFonts w:ascii="宋体" w:hAnsi="宋体"/>
          <w:sz w:val="24"/>
        </w:rPr>
      </w:pPr>
      <w:r>
        <w:rPr>
          <w:rFonts w:ascii="宋体" w:hAnsi="宋体"/>
          <w:sz w:val="24"/>
        </w:rPr>
        <w:t xml:space="preserve">（四十）询问和质疑</w:t>
      </w:r>
      <w:r/>
    </w:p>
    <w:p>
      <w:pPr>
        <w:pStyle w:val="815"/>
        <w:ind w:firstLine="600"/>
        <w:jc w:val="left"/>
        <w:spacing w:line="400" w:lineRule="exact"/>
        <w:rPr>
          <w:rFonts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5"/>
        <w:ind w:firstLine="600"/>
        <w:jc w:val="left"/>
        <w:spacing w:line="400" w:lineRule="exact"/>
        <w:rPr>
          <w:rFonts w:ascii="宋体" w:hAnsi="宋体"/>
          <w:sz w:val="24"/>
        </w:rPr>
      </w:pPr>
      <w:r>
        <w:rPr>
          <w:rFonts w:hint="eastAsia" w:ascii="宋体" w:hAnsi="宋体"/>
          <w:sz w:val="24"/>
        </w:rPr>
        <w:t xml:space="preserve">九、</w:t>
      </w:r>
      <w:r>
        <w:rPr>
          <w:rFonts w:ascii="宋体" w:hAnsi="宋体"/>
          <w:sz w:val="24"/>
        </w:rPr>
        <w:t xml:space="preserve">电子招标投标交易平台</w:t>
      </w:r>
      <w:r/>
    </w:p>
    <w:p>
      <w:pPr>
        <w:pStyle w:val="815"/>
        <w:ind w:firstLine="601"/>
        <w:jc w:val="left"/>
        <w:spacing w:line="400" w:lineRule="exact"/>
        <w:rPr>
          <w:rFonts w:ascii="宋体" w:hAnsi="宋体"/>
          <w:sz w:val="24"/>
        </w:rPr>
      </w:pPr>
      <w:r>
        <w:rPr>
          <w:rFonts w:ascii="宋体" w:hAnsi="宋体"/>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4"/>
        </w:rPr>
        <w:t xml:space="preserve">http://jszfcg.jsczt.cn/</w:t>
      </w:r>
      <w:r>
        <w:rPr>
          <w:rFonts w:ascii="宋体" w:hAnsi="宋体"/>
          <w:sz w:val="24"/>
        </w:rPr>
        <w:fldChar w:fldCharType="end"/>
      </w:r>
      <w:r>
        <w:rPr>
          <w:rFonts w:ascii="宋体" w:hAnsi="宋体"/>
          <w:sz w:val="24"/>
        </w:rPr>
        <w:t xml:space="preserve">）相关要求是本招标文件的组成部分。</w:t>
      </w:r>
      <w:r/>
    </w:p>
    <w:p>
      <w:pPr>
        <w:ind w:firstLine="600"/>
        <w:jc w:val="center"/>
        <w:spacing w:line="520" w:lineRule="exact"/>
        <w:rPr>
          <w:rFonts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9"/>
      <w:r/>
      <w:bookmarkEnd w:id="10"/>
      <w:r/>
      <w:r/>
    </w:p>
    <w:p>
      <w:pPr>
        <w:ind w:firstLine="600"/>
        <w:jc w:val="center"/>
        <w:spacing w:line="360" w:lineRule="exact"/>
        <w:rPr>
          <w:rFonts w:ascii="宋体" w:hAnsi="宋体" w:cs="宋体"/>
          <w:sz w:val="30"/>
          <w:szCs w:val="30"/>
        </w:rPr>
      </w:pPr>
      <w:r>
        <w:rPr>
          <w:rFonts w:ascii="宋体" w:hAnsi="宋体" w:cs="宋体"/>
          <w:sz w:val="30"/>
          <w:szCs w:val="30"/>
        </w:rPr>
      </w:r>
      <w:r/>
    </w:p>
    <w:p>
      <w:pPr>
        <w:pStyle w:val="815"/>
        <w:ind w:firstLine="560"/>
        <w:jc w:val="left"/>
        <w:spacing w:line="400" w:lineRule="exact"/>
        <w:rPr>
          <w:rFonts w:ascii="宋体" w:hAnsi="宋体"/>
          <w:color w:val="000000"/>
          <w:sz w:val="24"/>
        </w:rPr>
      </w:pPr>
      <w:r>
        <w:rPr>
          <w:rFonts w:hint="eastAsia" w:ascii="宋体" w:hAnsi="宋体"/>
          <w:color w:val="000000"/>
          <w:sz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sz w:val="24"/>
        </w:rPr>
      </w:pPr>
      <w:r>
        <w:rPr>
          <w:rFonts w:ascii="宋体" w:hAnsi="宋体" w:cs="宋体"/>
          <w:sz w:val="24"/>
        </w:rPr>
      </w:r>
      <w:r/>
    </w:p>
    <w:tbl>
      <w:tblPr>
        <w:tblStyle w:val="776"/>
        <w:tblW w:w="10423" w:type="dxa"/>
        <w:tblInd w:w="-108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20"/>
        <w:gridCol w:w="9103"/>
      </w:tblGrid>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hint="eastAsia" w:ascii="宋体" w:hAnsi="宋体" w:eastAsia="宋体" w:cs="宋体"/>
                <w:sz w:val="24"/>
                <w:lang w:eastAsia="zh-CN"/>
              </w:rPr>
            </w:pPr>
            <w:r>
              <w:rPr>
                <w:rFonts w:hint="eastAsia" w:ascii="宋体" w:hAnsi="宋体" w:cs="宋体"/>
                <w:sz w:val="24"/>
              </w:rPr>
              <w:t xml:space="preserve">本项目采购人：</w:t>
            </w:r>
            <w:r>
              <w:rPr>
                <w:rFonts w:hint="eastAsia" w:ascii="宋体" w:hAnsi="宋体" w:cs="宋体"/>
                <w:sz w:val="24"/>
                <w:lang w:eastAsia="zh-CN"/>
              </w:rPr>
              <w:t xml:space="preserve">徐州医科大学</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hint="eastAsia" w:ascii="宋体" w:hAnsi="宋体" w:eastAsia="宋体" w:cs="宋体"/>
                <w:sz w:val="24"/>
                <w:lang w:eastAsia="zh-CN"/>
              </w:rPr>
            </w:pPr>
            <w:r>
              <w:rPr>
                <w:rFonts w:hint="eastAsia" w:ascii="宋体" w:hAnsi="宋体" w:cs="宋体"/>
                <w:sz w:val="24"/>
              </w:rPr>
              <w:t xml:space="preserve">采购人确定的采购项目属性：</w:t>
            </w:r>
            <w:r>
              <w:rPr>
                <w:rFonts w:hint="eastAsia" w:ascii="宋体" w:hAnsi="宋体" w:cs="宋体"/>
                <w:sz w:val="24"/>
                <w:lang w:val="en-US" w:eastAsia="zh-CN"/>
              </w:rPr>
              <w:t xml:space="preserve">货物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ind w:firstLine="240"/>
              <w:spacing w:line="400" w:lineRule="exact"/>
              <w:rPr>
                <w:rFonts w:ascii="宋体" w:hAnsi="宋体" w:cs="宋体"/>
                <w:sz w:val="24"/>
              </w:rPr>
            </w:pPr>
            <w:r>
              <w:rPr>
                <w:rFonts w:hint="eastAsia" w:ascii="宋体" w:hAnsi="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投标人的资格条件：</w:t>
            </w:r>
            <w:r/>
          </w:p>
          <w:p>
            <w:pPr>
              <w:spacing w:line="400" w:lineRule="exact"/>
              <w:rPr>
                <w:rFonts w:ascii="宋体" w:hAnsi="宋体" w:cs="宋体"/>
                <w:b/>
                <w:bCs/>
                <w:sz w:val="24"/>
              </w:rPr>
            </w:pPr>
            <w:r>
              <w:rPr>
                <w:rFonts w:hint="eastAsia" w:ascii="宋体" w:hAnsi="宋体" w:cs="宋体"/>
                <w:b/>
                <w:bCs/>
                <w:sz w:val="24"/>
              </w:rPr>
              <w:t xml:space="preserve">一、符合《中华人民共和国政府采购法》第二十二条的规定。</w:t>
            </w:r>
            <w:r/>
          </w:p>
          <w:p>
            <w:pPr>
              <w:jc w:val="left"/>
              <w:spacing w:line="400" w:lineRule="exact"/>
              <w:rPr>
                <w:rFonts w:ascii="宋体" w:hAnsi="宋体"/>
                <w:color w:val="auto"/>
                <w:sz w:val="24"/>
              </w:rPr>
            </w:pPr>
            <w:r>
              <w:rPr>
                <w:rFonts w:hint="eastAsia" w:ascii="宋体" w:hAnsi="宋体" w:cs="宋体"/>
                <w:b/>
                <w:bCs/>
                <w:color w:val="auto"/>
                <w:sz w:val="24"/>
              </w:rPr>
              <w:t xml:space="preserve">二、</w:t>
            </w:r>
            <w:r>
              <w:rPr>
                <w:rFonts w:hint="eastAsia" w:asciiTheme="minorEastAsia" w:hAnsiTheme="minorEastAsia" w:eastAsiaTheme="minorEastAsia" w:cstheme="minorEastAsia"/>
                <w:b/>
                <w:color w:val="auto"/>
                <w:sz w:val="24"/>
                <w:szCs w:val="24"/>
              </w:rPr>
              <w:t xml:space="preserve">此项目属于专门面向中小微企业采购的项目</w:t>
            </w:r>
            <w:r>
              <w:rPr>
                <w:rFonts w:hint="eastAsia" w:asciiTheme="minorEastAsia" w:hAnsiTheme="minorEastAsia" w:eastAsiaTheme="minorEastAsia" w:cstheme="minorEastAsia"/>
                <w:b/>
                <w:color w:val="auto"/>
                <w:sz w:val="24"/>
                <w:szCs w:val="24"/>
                <w:lang w:eastAsia="zh-CN"/>
              </w:rPr>
              <w:t xml:space="preserve">，供应商所提供的货物全部由符合政策要求的中小企业制造，供应商提供的货物的制造商应全部为中小微企业、监狱企业、残疾人福利性单位。</w:t>
            </w:r>
            <w:r>
              <w:rPr>
                <w:rFonts w:hint="eastAsia" w:ascii="宋体" w:hAnsi="宋体" w:cs="宋体"/>
                <w:b/>
                <w:bCs/>
                <w:color w:val="auto"/>
                <w:sz w:val="24"/>
              </w:rPr>
              <w:br w:type="textWrapping" w:clear="all"/>
            </w:r>
            <w:r>
              <w:rPr>
                <w:rFonts w:ascii="宋体" w:hAnsi="宋体"/>
                <w:color w:val="auto"/>
                <w:sz w:val="24"/>
              </w:rPr>
              <w:t xml:space="preserve">同时明确相关事项如下：</w:t>
            </w:r>
            <w:r/>
          </w:p>
          <w:p>
            <w:pPr>
              <w:pStyle w:val="815"/>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、本项目不接受联合体参与采购活动。</w:t>
            </w:r>
            <w:r/>
          </w:p>
          <w:p>
            <w:pPr>
              <w:pStyle w:val="815"/>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、单位负责人为同一人或者存在直接控股、管理关系的不同供应商，不得参加同一合同项下的政府采购活动。</w:t>
            </w:r>
            <w:r/>
          </w:p>
          <w:p>
            <w:pPr>
              <w:pStyle w:val="815"/>
              <w:jc w:val="left"/>
              <w:spacing w:line="400" w:lineRule="exact"/>
              <w:widowControl/>
              <w:rPr>
                <w:rFonts w:ascii="宋体" w:hAnsi="宋体"/>
                <w:sz w:val="24"/>
              </w:rPr>
            </w:pPr>
            <w:r>
              <w:rPr>
                <w:rFonts w:hint="eastAsia" w:ascii="宋体" w:hAnsi="宋体"/>
                <w:sz w:val="24"/>
              </w:rPr>
              <w:t xml:space="preserve">3、</w:t>
            </w:r>
            <w:r>
              <w:rPr>
                <w:rFonts w:ascii="宋体" w:hAnsi="宋体"/>
                <w:sz w:val="24"/>
              </w:rPr>
              <w:t xml:space="preserve">为本采购项目提供整体设计、规范编制或者项目管理、监理、检测等服务的供应商，不得再参加本采购项目的采购活动。</w:t>
            </w:r>
            <w:r/>
          </w:p>
          <w:p>
            <w:pPr>
              <w:pStyle w:val="815"/>
              <w:jc w:val="left"/>
              <w:spacing w:line="400" w:lineRule="exact"/>
              <w:rPr>
                <w:rFonts w:ascii="宋体" w:hAnsi="宋体"/>
                <w:sz w:val="24"/>
              </w:rPr>
            </w:pPr>
            <w:r>
              <w:rPr>
                <w:rFonts w:hint="eastAsia" w:ascii="宋体" w:hAnsi="宋体"/>
                <w:sz w:val="24"/>
              </w:rPr>
              <w:t xml:space="preserve">4、</w:t>
            </w:r>
            <w:r>
              <w:rPr>
                <w:rFonts w:ascii="宋体" w:hAnsi="宋体"/>
                <w:sz w:val="24"/>
              </w:rPr>
              <w:t xml:space="preserve">查询及使用供应商信用记录：</w:t>
            </w:r>
            <w:r/>
          </w:p>
          <w:p>
            <w:pPr>
              <w:pStyle w:val="815"/>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)由采购人查询信用信息。</w:t>
            </w:r>
            <w:r/>
          </w:p>
          <w:p>
            <w:pPr>
              <w:pStyle w:val="815"/>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)查询渠道包括：</w:t>
            </w:r>
            <w:r/>
          </w:p>
          <w:p>
            <w:pPr>
              <w:pStyle w:val="815"/>
              <w:jc w:val="left"/>
              <w:spacing w:line="400" w:lineRule="exact"/>
              <w:tabs>
                <w:tab w:val="left" w:pos="653" w:leader="none"/>
              </w:tabs>
              <w:rPr>
                <w:rFonts w:ascii="宋体" w:hAnsi="宋体"/>
                <w:sz w:val="24"/>
              </w:rPr>
            </w:pPr>
            <w:r>
              <w:rPr>
                <w:rFonts w:hint="eastAsia" w:ascii="宋体" w:hAnsi="宋体"/>
                <w:sz w:val="24"/>
              </w:rPr>
              <w:t xml:space="preserve">①</w:t>
            </w:r>
            <w:r>
              <w:rPr>
                <w:rFonts w:ascii="宋体" w:hAnsi="宋体"/>
                <w:sz w:val="24"/>
              </w:rPr>
              <w:t xml:space="preserve">“信用中国”网（</w:t>
            </w:r>
            <w:r>
              <w:fldChar w:fldCharType="begin"/>
            </w:r>
            <w:r>
              <w:instrText xml:space="preserve"> HYPERLINK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p>
          <w:p>
            <w:pPr>
              <w:pStyle w:val="815"/>
              <w:jc w:val="left"/>
              <w:spacing w:line="400" w:lineRule="exact"/>
              <w:tabs>
                <w:tab w:val="left" w:pos="653" w:leader="none"/>
              </w:tabs>
              <w:rPr>
                <w:rFonts w:ascii="宋体" w:hAnsi="宋体"/>
                <w:sz w:val="24"/>
              </w:rPr>
            </w:pPr>
            <w:r>
              <w:rPr>
                <w:rFonts w:hint="eastAsia" w:ascii="宋体" w:hAnsi="宋体"/>
                <w:sz w:val="24"/>
              </w:rPr>
              <w:t xml:space="preserve">②</w:t>
            </w:r>
            <w:r>
              <w:rPr>
                <w:rFonts w:ascii="宋体" w:hAnsi="宋体"/>
                <w:sz w:val="24"/>
              </w:rPr>
              <w:t xml:space="preserve">中国政府采购网（</w:t>
            </w:r>
            <w:r>
              <w:fldChar w:fldCharType="begin"/>
            </w:r>
            <w:r>
              <w:instrText xml:space="preserve"> HYPERLINK "http://www.ccgp.gov.cn/" </w:instrText>
            </w:r>
            <w:r>
              <w:fldChar w:fldCharType="separate"/>
            </w:r>
            <w:r>
              <w:rPr>
                <w:rFonts w:ascii="宋体" w:hAnsi="宋体"/>
                <w:sz w:val="24"/>
              </w:rPr>
              <w:t xml:space="preserve">www.ccgp.gov.cn</w:t>
            </w:r>
            <w:r>
              <w:rPr>
                <w:rFonts w:ascii="宋体" w:hAnsi="宋体"/>
                <w:sz w:val="24"/>
              </w:rPr>
              <w:fldChar w:fldCharType="end"/>
            </w:r>
            <w:r>
              <w:rPr>
                <w:rFonts w:ascii="宋体" w:hAnsi="宋体"/>
                <w:sz w:val="24"/>
              </w:rPr>
              <w:t xml:space="preserve">）；</w:t>
            </w:r>
            <w:r/>
          </w:p>
          <w:p>
            <w:pPr>
              <w:pStyle w:val="815"/>
              <w:jc w:val="left"/>
              <w:spacing w:line="400" w:lineRule="exact"/>
              <w:rPr>
                <w:rFonts w:ascii="宋体" w:hAnsi="宋体"/>
                <w:sz w:val="24"/>
              </w:rPr>
            </w:pPr>
            <w:r>
              <w:rPr>
                <w:rFonts w:hint="eastAsia" w:ascii="宋体" w:hAnsi="宋体"/>
                <w:sz w:val="24"/>
              </w:rPr>
              <w:t xml:space="preserve">③</w:t>
            </w:r>
            <w:r>
              <w:rPr>
                <w:rFonts w:ascii="宋体" w:hAnsi="宋体"/>
                <w:sz w:val="24"/>
              </w:rPr>
              <w:t xml:space="preserve">“信用江苏”网（www.jscredit.gov.cn）；</w:t>
            </w:r>
            <w:r/>
          </w:p>
          <w:p>
            <w:pPr>
              <w:pStyle w:val="815"/>
              <w:jc w:val="left"/>
              <w:spacing w:line="400" w:lineRule="exact"/>
              <w:rPr>
                <w:rFonts w:ascii="宋体" w:hAnsi="宋体"/>
                <w:sz w:val="24"/>
              </w:rPr>
            </w:pPr>
            <w:r>
              <w:rPr>
                <w:rFonts w:hint="eastAsia" w:ascii="宋体" w:hAnsi="宋体"/>
                <w:sz w:val="24"/>
              </w:rPr>
              <w:t xml:space="preserve">④</w:t>
            </w:r>
            <w:r>
              <w:rPr>
                <w:rFonts w:ascii="宋体" w:hAnsi="宋体"/>
                <w:sz w:val="24"/>
              </w:rPr>
              <w:t xml:space="preserve">“信用中国（江苏徐州）”网</w:t>
            </w:r>
            <w:r/>
          </w:p>
          <w:p>
            <w:pPr>
              <w:pStyle w:val="815"/>
              <w:jc w:val="left"/>
              <w:spacing w:line="400" w:lineRule="exact"/>
              <w:rPr>
                <w:rFonts w:ascii="宋体" w:hAnsi="宋体"/>
                <w:sz w:val="24"/>
              </w:rPr>
            </w:pPr>
            <w:r>
              <w:rPr>
                <w:rFonts w:ascii="宋体" w:hAnsi="宋体"/>
                <w:sz w:val="24"/>
              </w:rPr>
              <w:t xml:space="preserve">（ </w:t>
            </w:r>
            <w:r>
              <w:fldChar w:fldCharType="begin"/>
            </w:r>
            <w:r>
              <w:instrText xml:space="preserve"> HYPERLINK "http://www.xuzhoucredit.gov.cn/" </w:instrText>
            </w:r>
            <w:r>
              <w:fldChar w:fldCharType="separate"/>
            </w:r>
            <w:r>
              <w:rPr>
                <w:rFonts w:ascii="宋体" w:hAnsi="宋体"/>
                <w:sz w:val="24"/>
              </w:rPr>
              <w:t xml:space="preserve">http://www.xuzhoucredit.gov.cn</w:t>
            </w:r>
            <w:r>
              <w:rPr>
                <w:rFonts w:ascii="宋体" w:hAnsi="宋体"/>
                <w:sz w:val="24"/>
              </w:rPr>
              <w:fldChar w:fldCharType="end"/>
            </w:r>
            <w:r>
              <w:rPr>
                <w:rFonts w:ascii="宋体" w:hAnsi="宋体"/>
                <w:sz w:val="24"/>
              </w:rPr>
              <w:t xml:space="preserve">）；</w:t>
            </w:r>
            <w:r/>
          </w:p>
          <w:p>
            <w:pPr>
              <w:pStyle w:val="815"/>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)截止时点（查询环节）：资格审查结束前。</w:t>
            </w:r>
            <w:r/>
          </w:p>
          <w:p>
            <w:pPr>
              <w:pStyle w:val="815"/>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)信用信息查询记录和证据留存的具体方式：网页截屏打印，与其他采购文件一并保存。</w:t>
            </w:r>
            <w:r/>
          </w:p>
          <w:p>
            <w:pPr>
              <w:pStyle w:val="815"/>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)信用信息的使用规则：</w:t>
            </w:r>
            <w:r/>
          </w:p>
          <w:p>
            <w:pPr>
              <w:spacing w:line="400" w:lineRule="exact"/>
              <w:rPr>
                <w:rFonts w:ascii="宋体" w:hAnsi="宋体" w:cs="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(九)1</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(十二)1</w:t>
            </w:r>
            <w:r/>
          </w:p>
          <w:p>
            <w:pPr>
              <w:jc w:val="center"/>
              <w:spacing w:line="400" w:lineRule="exact"/>
              <w:rPr>
                <w:rFonts w:ascii="宋体" w:hAnsi="宋体" w:cs="宋体"/>
                <w:sz w:val="24"/>
              </w:rPr>
            </w:pPr>
            <w:r>
              <w:rPr>
                <w:rFonts w:hint="eastAsia" w:ascii="宋体" w:hAnsi="宋体" w:cs="宋体"/>
                <w:sz w:val="24"/>
              </w:rPr>
              <w:t xml:space="preserve">(十二)2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投标文件编制要求：</w:t>
            </w:r>
            <w:r/>
          </w:p>
          <w:p>
            <w:pPr>
              <w:spacing w:line="400" w:lineRule="exact"/>
              <w:rPr>
                <w:rFonts w:ascii="宋体" w:hAnsi="宋体" w:cs="宋体"/>
                <w:sz w:val="24"/>
              </w:rPr>
            </w:pPr>
            <w:r>
              <w:rPr>
                <w:rFonts w:hint="eastAsia" w:ascii="宋体" w:hAnsi="宋体" w:cs="宋体"/>
                <w:sz w:val="24"/>
              </w:rPr>
              <w:t xml:space="preserve">请按照以下要求（包括但不限于以下要求）制作：</w:t>
            </w:r>
            <w:r/>
          </w:p>
          <w:p>
            <w:pPr>
              <w:spacing w:line="400" w:lineRule="exact"/>
              <w:rPr>
                <w:rFonts w:ascii="宋体" w:hAnsi="宋体" w:cs="宋体"/>
                <w:b/>
                <w:bCs/>
                <w:sz w:val="24"/>
              </w:rPr>
            </w:pPr>
            <w:r>
              <w:rPr>
                <w:rFonts w:hint="eastAsia" w:ascii="宋体" w:hAnsi="宋体" w:cs="宋体"/>
                <w:b/>
                <w:bCs/>
                <w:sz w:val="24"/>
              </w:rPr>
              <w:t xml:space="preserve">一、基本目录</w:t>
            </w:r>
            <w:r/>
          </w:p>
          <w:p>
            <w:pPr>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w:t>
            </w:r>
            <w:r>
              <w:rPr>
                <w:rFonts w:hint="eastAsia" w:ascii="宋体" w:hAnsi="宋体" w:cs="宋体"/>
                <w:sz w:val="24"/>
              </w:rPr>
              <w:t xml:space="preserve">《开标一览表》（加盖电子签章，政府采购客户端工具输入报价自动生成）。</w:t>
            </w:r>
            <w:r>
              <w:rPr>
                <w:rFonts w:hint="eastAsia" w:ascii="宋体" w:hAnsi="宋体" w:cs="宋体"/>
                <w:sz w:val="24"/>
              </w:rPr>
              <w:br/>
            </w:r>
            <w:r>
              <w:rPr>
                <w:rFonts w:hint="eastAsia" w:asciiTheme="minorEastAsia" w:hAnsiTheme="minorEastAsia" w:eastAsiaTheme="minorEastAsia" w:cstheme="minorEastAsia"/>
                <w:b/>
                <w:bCs/>
                <w:sz w:val="24"/>
                <w:szCs w:val="24"/>
                <w:highlight w:val="none"/>
              </w:rPr>
              <w:t xml:space="preserve">2、所投产品的环境标志产品认证证书原件的扫描件（如有）。</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注：</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highlight w:val="none"/>
              </w:rPr>
              <w:t xml:space="preserve">3、所投产品的节能产品认证证书原件的扫描件（如有）。</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注：</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（2）节能产品认证证书是否符合要求，采购人评标时查询中国政府采购网（www.ccgp.gov.cn）相关内容后确定。</w:t>
            </w:r>
            <w:r/>
          </w:p>
          <w:p>
            <w:pPr>
              <w:spacing w:line="400" w:lineRule="exact"/>
              <w:rPr>
                <w:rFonts w:ascii="宋体" w:hAnsi="宋体" w:cs="宋体"/>
                <w:b/>
                <w:bCs/>
                <w:sz w:val="24"/>
              </w:rPr>
            </w:pPr>
            <w:r>
              <w:rPr>
                <w:rFonts w:hint="eastAsia" w:ascii="宋体" w:hAnsi="宋体" w:cs="宋体"/>
                <w:b/>
                <w:bCs/>
                <w:sz w:val="24"/>
              </w:rPr>
              <w:t xml:space="preserve">二、资格条件（必须提供，否则投标无效）</w:t>
            </w:r>
            <w:r/>
          </w:p>
          <w:p>
            <w:pPr>
              <w:spacing w:line="400" w:lineRule="exact"/>
              <w:widowControl/>
              <w:rPr>
                <w:rFonts w:ascii="宋体" w:hAnsi="宋体" w:cs="宋体"/>
                <w:sz w:val="24"/>
              </w:rPr>
            </w:pPr>
            <w:r>
              <w:rPr>
                <w:rFonts w:hint="eastAsia" w:ascii="宋体" w:hAnsi="宋体" w:cs="宋体"/>
                <w:sz w:val="24"/>
              </w:rPr>
              <w:t xml:space="preserve">1、投标人合法有效的法人或者其他组织的营业执照等证明文件，自然人的身份证明，以上证明文件提供原件的扫描件。</w:t>
            </w:r>
            <w:r/>
          </w:p>
          <w:p>
            <w:pPr>
              <w:spacing w:line="400" w:lineRule="exact"/>
              <w:widowControl/>
              <w:rPr>
                <w:rFonts w:ascii="宋体" w:hAnsi="宋体" w:cs="宋体"/>
                <w:sz w:val="24"/>
              </w:rPr>
            </w:pPr>
            <w:r>
              <w:rPr>
                <w:rFonts w:hint="eastAsia" w:ascii="宋体" w:hAnsi="宋体" w:cs="宋体"/>
                <w:sz w:val="24"/>
              </w:rPr>
              <w:t xml:space="preserve">2、财务状况报告（即提供投标人</w:t>
            </w:r>
            <w:r>
              <w:rPr>
                <w:rFonts w:hint="eastAsia" w:ascii="宋体" w:hAnsi="宋体" w:cs="宋体"/>
                <w:sz w:val="24"/>
                <w:highlight w:val="none"/>
              </w:rPr>
              <w:t xml:space="preserve">的本项目开标时间前6个月内任何时间的资产负债表和利润表扫描件各一份，或提供投标人2025年度</w:t>
            </w:r>
            <w:r>
              <w:rPr>
                <w:rFonts w:hint="eastAsia" w:ascii="宋体" w:hAnsi="宋体" w:cs="宋体"/>
                <w:sz w:val="24"/>
                <w:highlight w:val="none"/>
                <w:lang w:val="en-US" w:eastAsia="zh-CN"/>
              </w:rPr>
              <w:t xml:space="preserve">经审计</w:t>
            </w:r>
            <w:r>
              <w:rPr>
                <w:rFonts w:hint="eastAsia" w:ascii="宋体" w:hAnsi="宋体" w:cs="宋体"/>
                <w:sz w:val="24"/>
                <w:highlight w:val="none"/>
              </w:rPr>
              <w:t xml:space="preserve">完整</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财务报告扫描件，或提供投标人的本项目开标时间前6个月内银行出具的资信证明扫描件</w:t>
            </w:r>
            <w:r>
              <w:rPr>
                <w:rFonts w:hint="eastAsia" w:ascii="宋体" w:hAnsi="宋体" w:cs="宋体"/>
                <w:sz w:val="24"/>
                <w:highlight w:val="none"/>
                <w:lang w:eastAsia="zh-CN"/>
              </w:rPr>
              <w:t xml:space="preserve">，或财政部门认可的政府采购专业担保机构出具的有效的投标担保函扫描件一份</w:t>
            </w:r>
            <w:r>
              <w:rPr>
                <w:rFonts w:hint="eastAsia" w:ascii="宋体" w:hAnsi="宋体" w:cs="宋体"/>
                <w:sz w:val="24"/>
                <w:highlight w:val="none"/>
              </w:rPr>
              <w:t xml:space="preserve">）。</w:t>
            </w:r>
            <w:r/>
          </w:p>
          <w:p>
            <w:pPr>
              <w:spacing w:line="400" w:lineRule="exact"/>
              <w:widowControl/>
              <w:rPr>
                <w:rFonts w:ascii="宋体" w:hAnsi="宋体" w:cs="宋体"/>
                <w:sz w:val="24"/>
              </w:rPr>
            </w:pPr>
            <w:r>
              <w:rPr>
                <w:rFonts w:hint="eastAsia" w:ascii="宋体" w:hAnsi="宋体" w:cs="宋体"/>
                <w:sz w:val="24"/>
              </w:rPr>
              <w:t xml:space="preserve">3、投标人的本项目开标时间前6个月内任何1个月的依法缴纳税收和社会保障资金的相关材料扫描件各一份（依法免税或不需要缴纳社会保障资金的供应商,提供相应文件证明其依法免税或不需要缴纳社会保障资金）。</w:t>
            </w:r>
            <w:r/>
          </w:p>
          <w:p>
            <w:pPr>
              <w:spacing w:line="400" w:lineRule="exact"/>
              <w:widowControl/>
              <w:rPr>
                <w:rFonts w:ascii="宋体" w:hAnsi="宋体" w:cs="宋体"/>
                <w:sz w:val="24"/>
              </w:rPr>
            </w:pPr>
            <w:r>
              <w:rPr>
                <w:rFonts w:hint="eastAsia" w:ascii="宋体" w:hAnsi="宋体" w:cs="宋体"/>
                <w:sz w:val="24"/>
              </w:rPr>
              <w:t xml:space="preserve">4、</w:t>
            </w:r>
            <w:bookmarkStart w:id="11" w:name="OLE_LINK3"/>
            <w:r>
              <w:rPr>
                <w:rFonts w:hint="eastAsia" w:ascii="宋体" w:hAnsi="宋体" w:cs="宋体"/>
                <w:sz w:val="24"/>
              </w:rPr>
              <w:t xml:space="preserve">具备履行合同所必需的设备和专业技术能力的证明材料</w:t>
            </w:r>
            <w:bookmarkEnd w:id="11"/>
            <w:r>
              <w:rPr>
                <w:rFonts w:hint="eastAsia" w:ascii="宋体" w:hAnsi="宋体" w:cs="宋体"/>
                <w:sz w:val="24"/>
                <w:lang w:eastAsia="zh-CN"/>
              </w:rPr>
              <w:t xml:space="preserve">（即投标文件中提供：《具备履行合同所必需的设备和专业技术能力的书面声明（附证明材料扫描件）》（加盖电子签章，格式见招标文件第七章《投标文件相关格式》）。</w:t>
            </w:r>
            <w:r/>
          </w:p>
          <w:p>
            <w:pPr>
              <w:spacing w:line="400" w:lineRule="exact"/>
              <w:widowControl/>
              <w:rPr>
                <w:rFonts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rPr>
                <w:rFonts w:hint="eastAsia" w:ascii="宋体" w:hAnsi="宋体" w:cs="宋体"/>
                <w:sz w:val="24"/>
              </w:rPr>
              <w:br/>
            </w:r>
            <w:r>
              <w:rPr>
                <w:rFonts w:hint="eastAsia" w:ascii="宋体" w:hAnsi="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ascii="宋体" w:hAnsi="宋体" w:cs="宋体"/>
                <w:sz w:val="24"/>
              </w:rPr>
            </w:pPr>
            <w:r>
              <w:rPr>
                <w:rFonts w:hint="eastAsia" w:ascii="宋体" w:hAnsi="宋体" w:cs="宋体"/>
                <w:sz w:val="24"/>
              </w:rPr>
              <w:t xml:space="preserve">7、投标人不是为本采购项目提供整体设计、规范编制或者项目管理、监理、检测等服务的供应商的书面声明（加盖电子签章，格式见招标文件第七章《投标文件相关格式》）。</w:t>
            </w:r>
            <w:r/>
          </w:p>
          <w:p>
            <w:pPr>
              <w:spacing w:line="400" w:lineRule="exact"/>
              <w:widowControl/>
              <w:rPr>
                <w:rFonts w:hint="eastAsia" w:ascii="宋体" w:hAnsi="宋体" w:cs="宋体"/>
                <w:sz w:val="24"/>
                <w:lang w:eastAsia="zh-CN"/>
              </w:rPr>
            </w:pPr>
            <w:r>
              <w:rPr>
                <w:rFonts w:hint="eastAsia" w:ascii="宋体" w:hAnsi="宋体" w:cs="宋体"/>
                <w:sz w:val="24"/>
              </w:rPr>
              <w:t xml:space="preserve">8、</w:t>
            </w:r>
            <w:r>
              <w:rPr>
                <w:rFonts w:hint="eastAsia" w:ascii="宋体" w:hAnsi="宋体" w:cs="宋体"/>
                <w:sz w:val="24"/>
                <w:lang w:eastAsia="zh-CN"/>
              </w:rPr>
              <w:t xml:space="preserve">投标人提供的货物全部由符合政策要求的中小企业制造，提供《中小企业声明函》（填写完整，加盖电子签章，格式见招标文件第七章《投标文件相关格式》，</w:t>
            </w:r>
            <w:r>
              <w:rPr>
                <w:rFonts w:hint="eastAsia" w:ascii="宋体" w:hAnsi="宋体" w:cs="宋体"/>
                <w:sz w:val="24"/>
                <w:lang w:val="en-US" w:eastAsia="zh-CN"/>
              </w:rPr>
              <w:t xml:space="preserve">否则视为无效</w:t>
            </w:r>
            <w:r>
              <w:rPr>
                <w:rFonts w:hint="eastAsia" w:ascii="宋体" w:hAnsi="宋体" w:cs="宋体"/>
                <w:sz w:val="24"/>
                <w:lang w:eastAsia="zh-CN"/>
              </w:rPr>
              <w:t xml:space="preserve">）。 </w:t>
            </w:r>
            <w:r/>
          </w:p>
          <w:p>
            <w:pPr>
              <w:spacing w:line="400" w:lineRule="exact"/>
              <w:widowControl/>
              <w:rPr>
                <w:rFonts w:hint="eastAsia" w:ascii="宋体" w:hAnsi="宋体" w:cs="宋体"/>
                <w:sz w:val="24"/>
                <w:lang w:eastAsia="zh-CN"/>
              </w:rPr>
            </w:pPr>
            <w:r>
              <w:rPr>
                <w:rFonts w:hint="eastAsia" w:ascii="宋体" w:hAnsi="宋体" w:cs="宋体"/>
                <w:sz w:val="24"/>
                <w:lang w:eastAsia="zh-CN"/>
              </w:rPr>
              <w:t xml:space="preserve">《中小企业声明函》查询渠道参考工业和信息化部发布的中小企业规模自测小程序。中小企业规模自测小程序详见《中小企业声明函》。</w:t>
            </w:r>
            <w:r/>
          </w:p>
          <w:p>
            <w:pPr>
              <w:spacing w:line="400" w:lineRule="exact"/>
              <w:widowControl/>
              <w:rPr>
                <w:rFonts w:hint="eastAsia" w:ascii="宋体" w:hAnsi="宋体" w:cs="宋体"/>
                <w:sz w:val="24"/>
              </w:rPr>
            </w:pPr>
            <w:r>
              <w:rPr>
                <w:rFonts w:hint="eastAsia" w:ascii="宋体" w:hAnsi="宋体" w:cs="宋体"/>
                <w:sz w:val="24"/>
              </w:rPr>
              <w:t xml:space="preserve">注：</w:t>
            </w:r>
            <w:r/>
          </w:p>
          <w:p>
            <w:pPr>
              <w:spacing w:line="400" w:lineRule="exact"/>
              <w:widowControl/>
              <w:rPr>
                <w:rFonts w:hint="eastAsia" w:ascii="宋体" w:hAnsi="宋体" w:cs="宋体"/>
                <w:sz w:val="24"/>
              </w:rPr>
            </w:pPr>
            <w:r>
              <w:rPr>
                <w:rFonts w:hint="eastAsia" w:ascii="宋体" w:hAnsi="宋体" w:cs="宋体"/>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00" w:lineRule="exact"/>
              <w:widowControl/>
              <w:rPr>
                <w:rFonts w:hint="eastAsia" w:ascii="宋体" w:hAnsi="宋体" w:cs="宋体"/>
                <w:sz w:val="24"/>
              </w:rPr>
            </w:pPr>
            <w:r>
              <w:rPr>
                <w:rFonts w:hint="eastAsia" w:ascii="宋体" w:hAnsi="宋体" w:cs="宋体"/>
                <w:sz w:val="24"/>
              </w:rPr>
              <w:t xml:space="preserve">2、监狱企业制造的，提供省级以上监狱管理局、戒毒管理局（含新疆生产建设兵团）出具的属于监狱企业的证明文件原件的扫描件。</w:t>
            </w:r>
            <w:r/>
          </w:p>
          <w:p>
            <w:pPr>
              <w:spacing w:line="400" w:lineRule="exact"/>
              <w:widowControl/>
              <w:rPr>
                <w:rFonts w:hint="eastAsia" w:ascii="宋体" w:hAnsi="宋体" w:cs="宋体"/>
                <w:sz w:val="24"/>
              </w:rPr>
            </w:pPr>
            <w:r>
              <w:rPr>
                <w:rFonts w:hint="eastAsia" w:ascii="宋体" w:hAnsi="宋体" w:cs="宋体"/>
                <w:sz w:val="24"/>
              </w:rPr>
              <w:t xml:space="preserve">注：具体以《财政部 司法部关于政府采购支持监狱企业发展有关问题的通知》（财库〔2014〕68号）的规定为准。</w:t>
            </w:r>
            <w:r/>
          </w:p>
          <w:p>
            <w:pPr>
              <w:spacing w:line="400" w:lineRule="exact"/>
              <w:widowControl/>
              <w:rPr>
                <w:rFonts w:hint="eastAsia" w:ascii="宋体" w:hAnsi="宋体" w:cs="宋体"/>
                <w:sz w:val="24"/>
              </w:rPr>
            </w:pPr>
            <w:r>
              <w:rPr>
                <w:rFonts w:hint="eastAsia" w:ascii="宋体" w:hAnsi="宋体" w:cs="宋体"/>
                <w:sz w:val="24"/>
              </w:rPr>
              <w:t xml:space="preserve">3、享受政府采购支持政策的残疾人福利性单位制造的，提供《残疾人福利性单位声明函》（加盖电子签章，格式见招标文件第七章《投标文件相关格式》）。</w:t>
            </w:r>
            <w:r/>
          </w:p>
          <w:p>
            <w:pPr>
              <w:spacing w:line="400" w:lineRule="exact"/>
              <w:widowControl/>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spacing w:line="400" w:lineRule="exact"/>
              <w:widowControl/>
              <w:rPr>
                <w:rFonts w:hint="eastAsia" w:ascii="宋体" w:hAnsi="宋体" w:cs="宋体"/>
                <w:sz w:val="24"/>
              </w:rPr>
            </w:pPr>
            <w:r>
              <w:rPr>
                <w:rFonts w:hint="eastAsia" w:ascii="宋体" w:hAnsi="宋体" w:cs="宋体"/>
                <w:sz w:val="24"/>
              </w:rPr>
              <w:t xml:space="preserve">　　①安置的残疾人占本单位在职职工人数的比例不低于25%（含25%），并且安置的残疾人人数不少于10人（含10人）；</w:t>
            </w:r>
            <w:r/>
          </w:p>
          <w:p>
            <w:pPr>
              <w:spacing w:line="400" w:lineRule="exact"/>
              <w:widowControl/>
              <w:rPr>
                <w:rFonts w:hint="eastAsia" w:ascii="宋体" w:hAnsi="宋体" w:cs="宋体"/>
                <w:sz w:val="24"/>
              </w:rPr>
            </w:pPr>
            <w:r>
              <w:rPr>
                <w:rFonts w:hint="eastAsia" w:ascii="宋体" w:hAnsi="宋体" w:cs="宋体"/>
                <w:sz w:val="24"/>
              </w:rPr>
              <w:t xml:space="preserve">　　②依法与安置的每位残疾人签订了一年以上（含一年）的劳动合同或服务协议；</w:t>
            </w:r>
            <w:r/>
          </w:p>
          <w:p>
            <w:pPr>
              <w:spacing w:line="400" w:lineRule="exact"/>
              <w:widowControl/>
              <w:rPr>
                <w:rFonts w:hint="eastAsia" w:ascii="宋体" w:hAnsi="宋体" w:cs="宋体"/>
                <w:sz w:val="24"/>
              </w:rPr>
            </w:pPr>
            <w:r>
              <w:rPr>
                <w:rFonts w:hint="eastAsia" w:ascii="宋体" w:hAnsi="宋体" w:cs="宋体"/>
                <w:sz w:val="24"/>
              </w:rPr>
              <w:t xml:space="preserve">　　③为安置的每位残疾人按月足额缴纳了基本养老保险、基本医疗保险、失业保险、工伤保险和生育保险等社会保险费；</w:t>
            </w:r>
            <w:r/>
          </w:p>
          <w:p>
            <w:pPr>
              <w:spacing w:line="400" w:lineRule="exact"/>
              <w:widowControl/>
              <w:rPr>
                <w:rFonts w:hint="eastAsia" w:ascii="宋体" w:hAnsi="宋体" w:cs="宋体"/>
                <w:sz w:val="24"/>
              </w:rPr>
            </w:pPr>
            <w:r>
              <w:rPr>
                <w:rFonts w:hint="eastAsia" w:ascii="宋体" w:hAnsi="宋体" w:cs="宋体"/>
                <w:sz w:val="24"/>
              </w:rPr>
              <w:t xml:space="preserve">　　④通过银行等金融机构向安置的每位残疾人，按月支付了不低于单位所在区县适用的经省级人民政府批准的月最低工资标准的工资；</w:t>
            </w:r>
            <w:r/>
          </w:p>
          <w:p>
            <w:pPr>
              <w:spacing w:line="400" w:lineRule="exact"/>
              <w:widowControl/>
              <w:rPr>
                <w:rFonts w:hint="eastAsia" w:ascii="宋体" w:hAnsi="宋体" w:cs="宋体"/>
                <w:sz w:val="24"/>
              </w:rPr>
            </w:pPr>
            <w:r>
              <w:rPr>
                <w:rFonts w:hint="eastAsia" w:ascii="宋体" w:hAnsi="宋体" w:cs="宋体"/>
                <w:sz w:val="24"/>
              </w:rPr>
              <w:t xml:space="preserve">　　⑤提供本单位制造的货物、承担的工程或者服务（以下简称产品），或者提供其他残疾人福利性单位制造的货物（不包括使用非残疾人福利性单位注册商标的货物）。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宋体" w:hAnsi="宋体" w:cs="宋体"/>
                <w:sz w:val="24"/>
              </w:rPr>
            </w:pPr>
            <w:r>
              <w:rPr>
                <w:rFonts w:hint="eastAsia" w:ascii="宋体" w:hAnsi="宋体" w:cs="宋体"/>
                <w:sz w:val="24"/>
              </w:rPr>
              <w:t xml:space="preserve">   具体以《三部门联合发布关于促进残疾人就业政府采购政策的通知》（财库〔2017〕141号）规定为准。</w:t>
            </w:r>
            <w:r/>
          </w:p>
          <w:p>
            <w:pPr>
              <w:spacing w:line="400" w:lineRule="exact"/>
              <w:widowControl/>
              <w:rPr>
                <w:rFonts w:hint="eastAsia" w:ascii="宋体" w:hAnsi="宋体" w:cs="宋体"/>
                <w:b/>
                <w:bCs/>
                <w:sz w:val="24"/>
              </w:rPr>
            </w:pPr>
            <w:r>
              <w:rPr>
                <w:rFonts w:hint="eastAsia" w:ascii="宋体" w:hAnsi="宋体" w:cs="宋体"/>
                <w:b/>
                <w:bCs/>
                <w:sz w:val="24"/>
              </w:rPr>
              <w:t xml:space="preserve">三、符合条件（必须提供，否则投标无效）</w:t>
            </w:r>
            <w:r/>
          </w:p>
          <w:p>
            <w:pPr>
              <w:spacing w:line="400" w:lineRule="exact"/>
              <w:rPr>
                <w:rFonts w:ascii="宋体" w:hAnsi="宋体" w:cs="宋体"/>
                <w:sz w:val="24"/>
              </w:rPr>
            </w:pPr>
            <w:r>
              <w:rPr>
                <w:rFonts w:hint="eastAsia" w:ascii="宋体" w:hAnsi="宋体" w:cs="宋体"/>
                <w:sz w:val="24"/>
              </w:rPr>
              <w:t xml:space="preserve">（一）商务资信</w:t>
            </w:r>
            <w:r/>
          </w:p>
          <w:p>
            <w:pPr>
              <w:spacing w:line="400" w:lineRule="exact"/>
              <w:widowControl/>
              <w:rPr>
                <w:rFonts w:hint="eastAsia" w:ascii="宋体" w:hAnsi="宋体" w:cs="宋体"/>
                <w:sz w:val="24"/>
              </w:rPr>
            </w:pPr>
            <w:r/>
            <w:bookmarkStart w:id="12" w:name="OLE_LINK8"/>
            <w:r>
              <w:rPr>
                <w:rFonts w:hint="eastAsia" w:ascii="宋体" w:hAnsi="宋体" w:cs="宋体"/>
                <w:sz w:val="24"/>
                <w:lang w:val="en-US" w:eastAsia="zh-CN"/>
              </w:rPr>
              <w:t xml:space="preserve">1、</w:t>
            </w:r>
            <w:r>
              <w:rPr>
                <w:rFonts w:hint="eastAsia" w:ascii="宋体" w:hAnsi="宋体" w:cs="宋体"/>
                <w:sz w:val="24"/>
              </w:rPr>
              <w:t xml:space="preserve">《投标函》（加盖电子签章，格式见招标文件第七章《投标文件相关格式》）</w:t>
            </w:r>
            <w:bookmarkEnd w:id="12"/>
            <w:r>
              <w:rPr>
                <w:rFonts w:hint="eastAsia" w:ascii="宋体" w:hAnsi="宋体" w:cs="宋体"/>
                <w:sz w:val="24"/>
              </w:rPr>
              <w:t xml:space="preserve">。</w:t>
            </w:r>
            <w:r/>
          </w:p>
          <w:p>
            <w:pPr>
              <w:spacing w:line="400" w:lineRule="exact"/>
              <w:widowControl/>
              <w:rPr>
                <w:rFonts w:ascii="宋体" w:hAnsi="宋体" w:cs="宋体"/>
                <w:sz w:val="24"/>
              </w:rPr>
            </w:pPr>
            <w:r>
              <w:rPr>
                <w:rFonts w:hint="eastAsia" w:ascii="宋体" w:hAnsi="宋体" w:cs="宋体"/>
                <w:sz w:val="24"/>
              </w:rPr>
              <w:t xml:space="preserve">2、</w:t>
            </w:r>
            <w:bookmarkStart w:id="13" w:name="OLE_LINK9"/>
            <w:r>
              <w:rPr>
                <w:rFonts w:hint="eastAsia" w:ascii="宋体" w:hAnsi="宋体" w:cs="宋体"/>
                <w:sz w:val="24"/>
              </w:rPr>
              <w:t xml:space="preserve">《法定代表人授权书》（提供原件的扫描件，格式见招标文件第七章《投标文件相关格式》）</w:t>
            </w:r>
            <w:bookmarkEnd w:id="13"/>
            <w:r>
              <w:rPr>
                <w:rFonts w:hint="eastAsia" w:ascii="宋体" w:hAnsi="宋体" w:cs="宋体"/>
                <w:sz w:val="24"/>
              </w:rPr>
              <w:t xml:space="preserve">。</w:t>
            </w:r>
            <w:r>
              <w:rPr>
                <w:rFonts w:hint="eastAsia" w:ascii="宋体" w:hAnsi="宋体" w:cs="宋体"/>
                <w:sz w:val="24"/>
              </w:rPr>
              <w:br/>
            </w:r>
            <w:r>
              <w:rPr>
                <w:rFonts w:hint="eastAsia" w:ascii="宋体" w:hAnsi="宋体" w:cs="宋体"/>
                <w:sz w:val="24"/>
                <w:lang w:val="en-US" w:eastAsia="zh-CN"/>
              </w:rPr>
              <w:t xml:space="preserve">3、</w:t>
            </w:r>
            <w:bookmarkStart w:id="14" w:name="OLE_LINK2"/>
            <w:r>
              <w:rPr>
                <w:rFonts w:hint="eastAsia" w:ascii="宋体" w:hAnsi="宋体" w:cs="宋体"/>
                <w:sz w:val="24"/>
              </w:rPr>
              <w:t xml:space="preserve">《</w:t>
            </w:r>
            <w:r>
              <w:rPr>
                <w:rFonts w:hint="eastAsia" w:ascii="宋体" w:hAnsi="宋体" w:cs="宋体"/>
                <w:sz w:val="24"/>
                <w:lang w:val="en-US" w:eastAsia="zh-CN"/>
              </w:rPr>
              <w:t xml:space="preserve">分项价格表</w:t>
            </w:r>
            <w:r>
              <w:rPr>
                <w:rFonts w:hint="eastAsia" w:ascii="宋体" w:hAnsi="宋体" w:cs="宋体"/>
                <w:sz w:val="24"/>
              </w:rPr>
              <w:t xml:space="preserve">》（提供原件的扫描件，格式见招标文件第七章《投标文件相关格式》）</w:t>
            </w:r>
            <w:bookmarkEnd w:id="14"/>
            <w:r>
              <w:rPr>
                <w:rFonts w:hint="eastAsia" w:ascii="宋体" w:hAnsi="宋体" w:cs="宋体"/>
                <w:sz w:val="24"/>
              </w:rPr>
              <w:t xml:space="preserve">。</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cs="宋体"/>
                <w:sz w:val="24"/>
              </w:rPr>
              <w:t xml:space="preserve">（二）技术响应</w:t>
            </w:r>
            <w:r/>
          </w:p>
          <w:p>
            <w:pPr>
              <w:spacing w:line="400" w:lineRule="exact"/>
              <w:rPr>
                <w:rFonts w:ascii="宋体" w:hAnsi="宋体" w:cs="宋体"/>
                <w:sz w:val="24"/>
              </w:rPr>
            </w:pPr>
            <w:r>
              <w:rPr>
                <w:rFonts w:hint="eastAsia" w:ascii="宋体" w:hAnsi="宋体" w:cs="宋体"/>
                <w:sz w:val="24"/>
              </w:rPr>
              <w:t xml:space="preserve">1、</w:t>
            </w:r>
            <w:bookmarkStart w:id="15" w:name="OLE_LINK10"/>
            <w:r>
              <w:rPr>
                <w:rFonts w:hint="eastAsia" w:ascii="宋体" w:hAnsi="宋体" w:cs="宋体"/>
                <w:sz w:val="24"/>
              </w:rPr>
              <w:t xml:space="preserve">《偏离表》（加盖电子签章，格式见招标文件第七章《投标文件相关格式》）</w:t>
            </w:r>
            <w:bookmarkEnd w:id="15"/>
            <w:r>
              <w:rPr>
                <w:rFonts w:hint="eastAsia" w:ascii="宋体" w:hAnsi="宋体" w:cs="宋体"/>
                <w:sz w:val="24"/>
              </w:rPr>
              <w:t xml:space="preserve">。</w:t>
            </w:r>
            <w:r>
              <w:rPr>
                <w:rFonts w:hint="eastAsia" w:ascii="宋体" w:hAnsi="宋体" w:cs="宋体"/>
                <w:sz w:val="24"/>
              </w:rPr>
              <w:br/>
            </w:r>
            <w:r>
              <w:rPr>
                <w:rFonts w:hint="eastAsia" w:ascii="宋体" w:hAnsi="宋体" w:cs="宋体"/>
                <w:sz w:val="24"/>
                <w:lang w:val="en-US" w:eastAsia="zh-CN"/>
              </w:rPr>
              <w:t xml:space="preserve">2、</w:t>
            </w:r>
            <w:bookmarkStart w:id="16" w:name="OLE_LINK4"/>
            <w:r>
              <w:rPr>
                <w:rFonts w:hint="eastAsia" w:ascii="宋体" w:hAnsi="宋体" w:cs="宋体"/>
                <w:sz w:val="24"/>
                <w:lang w:val="en-US" w:eastAsia="zh-CN"/>
              </w:rPr>
              <w:t xml:space="preserve">《质量保证承诺书》</w:t>
            </w:r>
            <w:r>
              <w:rPr>
                <w:rFonts w:hint="eastAsia" w:ascii="宋体" w:hAnsi="宋体" w:cs="宋体"/>
                <w:sz w:val="24"/>
              </w:rPr>
              <w:t xml:space="preserve">（加盖电子签章，格式见招标文件第七章《投标文件相关格式》）</w:t>
            </w:r>
            <w:bookmarkEnd w:id="16"/>
            <w:r>
              <w:rPr>
                <w:rFonts w:hint="eastAsia" w:ascii="宋体" w:hAnsi="宋体" w:cs="宋体"/>
                <w:sz w:val="24"/>
              </w:rPr>
              <w:t xml:space="preserve">。    </w:t>
            </w:r>
            <w:r/>
          </w:p>
          <w:p>
            <w:pPr>
              <w:jc w:val="left"/>
              <w:spacing w:line="400" w:lineRule="exact"/>
              <w:rPr>
                <w:rFonts w:hint="eastAsia" w:ascii="宋体" w:hAnsi="宋体" w:cs="宋体"/>
                <w:b/>
                <w:bCs/>
                <w:sz w:val="24"/>
              </w:rPr>
            </w:pPr>
            <w:r>
              <w:rPr>
                <w:rFonts w:hint="eastAsia" w:ascii="宋体" w:hAnsi="宋体" w:cs="宋体"/>
                <w:b/>
                <w:bCs/>
                <w:sz w:val="24"/>
              </w:rPr>
              <w:t xml:space="preserve">四、综合评审评分项</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业绩</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投标人评价</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所投产品的技术规格(技术性能)</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4、</w:t>
            </w:r>
            <w:r>
              <w:rPr>
                <w:rFonts w:hint="eastAsia" w:ascii="宋体" w:hAnsi="宋体" w:cs="宋体"/>
                <w:b w:val="0"/>
                <w:bCs w:val="0"/>
                <w:sz w:val="24"/>
              </w:rPr>
              <w:t xml:space="preserve">生产能力</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5、</w:t>
            </w:r>
            <w:r>
              <w:rPr>
                <w:rFonts w:hint="eastAsia" w:ascii="宋体" w:hAnsi="宋体" w:cs="宋体"/>
                <w:b w:val="0"/>
                <w:bCs w:val="0"/>
                <w:sz w:val="24"/>
              </w:rPr>
              <w:t xml:space="preserve">工艺技术</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6、</w:t>
            </w:r>
            <w:r>
              <w:rPr>
                <w:rFonts w:hint="eastAsia" w:ascii="宋体" w:hAnsi="宋体" w:cs="宋体"/>
                <w:b w:val="0"/>
                <w:bCs w:val="0"/>
                <w:sz w:val="24"/>
              </w:rPr>
              <w:t xml:space="preserve">项目实施方案</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7、</w:t>
            </w:r>
            <w:r>
              <w:rPr>
                <w:rFonts w:hint="eastAsia" w:ascii="宋体" w:hAnsi="宋体" w:cs="宋体"/>
                <w:b w:val="0"/>
                <w:bCs w:val="0"/>
                <w:sz w:val="24"/>
              </w:rPr>
              <w:t xml:space="preserve">售后服务方案</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8、</w:t>
            </w:r>
            <w:r>
              <w:rPr>
                <w:rFonts w:hint="eastAsia" w:ascii="宋体" w:hAnsi="宋体" w:cs="宋体"/>
                <w:b w:val="0"/>
                <w:bCs w:val="0"/>
                <w:sz w:val="24"/>
              </w:rPr>
              <w:t xml:space="preserve">技术培训方案</w:t>
            </w:r>
            <w:r>
              <w:rPr>
                <w:rFonts w:hint="eastAsia" w:ascii="宋体" w:hAnsi="宋体" w:cs="宋体"/>
                <w:b w:val="0"/>
                <w:bCs w:val="0"/>
                <w:sz w:val="24"/>
                <w:lang w:eastAsia="zh-CN"/>
              </w:rPr>
              <w:t xml:space="preserve">。</w:t>
            </w:r>
            <w:r/>
          </w:p>
          <w:p>
            <w:pPr>
              <w:jc w:val="left"/>
              <w:spacing w:line="400" w:lineRule="exact"/>
              <w:rPr>
                <w:rFonts w:ascii="宋体" w:hAnsi="宋体" w:cs="宋体"/>
                <w:b/>
                <w:bCs/>
                <w:sz w:val="24"/>
              </w:rPr>
            </w:pPr>
            <w:r>
              <w:rPr>
                <w:rFonts w:hint="eastAsia" w:ascii="宋体" w:hAnsi="宋体" w:cs="宋体"/>
                <w:b/>
                <w:bCs/>
                <w:sz w:val="24"/>
              </w:rPr>
              <w:t xml:space="preserve">五、价格折扣文件格式</w:t>
            </w:r>
            <w:r>
              <w:rPr>
                <w:rFonts w:hint="eastAsia" w:ascii="宋体" w:hAnsi="宋体" w:cs="宋体"/>
                <w:b/>
                <w:bCs/>
                <w:sz w:val="24"/>
              </w:rPr>
              <w:br/>
            </w:r>
            <w:r>
              <w:rPr>
                <w:rFonts w:hint="eastAsia" w:ascii="宋体" w:hAnsi="宋体" w:cs="宋体"/>
                <w:b/>
                <w:bCs/>
                <w:sz w:val="24"/>
              </w:rPr>
              <w:t xml:space="preserve">无。</w:t>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六、</w:t>
            </w:r>
            <w:r>
              <w:rPr>
                <w:rFonts w:hint="eastAsia" w:ascii="宋体" w:hAnsi="宋体" w:eastAsia="宋体" w:cs="宋体"/>
                <w:b/>
                <w:bCs/>
                <w:color w:val="auto"/>
                <w:sz w:val="24"/>
                <w:szCs w:val="24"/>
                <w:lang w:val="en-US" w:eastAsia="zh-CN"/>
              </w:rPr>
              <w:t xml:space="preserve">其他部分</w:t>
            </w:r>
            <w:r/>
          </w:p>
          <w:p>
            <w:pPr>
              <w:jc w:val="left"/>
              <w:spacing w:line="400" w:lineRule="exact"/>
              <w:rPr>
                <w:rFonts w:hint="eastAsia" w:ascii="宋体" w:hAnsi="宋体" w:cs="宋体"/>
                <w:b w:val="0"/>
                <w:bCs w:val="0"/>
                <w:sz w:val="24"/>
                <w:lang w:eastAsia="zh-CN"/>
              </w:rPr>
            </w:pPr>
            <w:r>
              <w:rPr>
                <w:rFonts w:hint="eastAsia" w:ascii="宋体" w:hAnsi="宋体" w:cs="宋体"/>
                <w:b w:val="0"/>
                <w:bCs w:val="0"/>
                <w:sz w:val="24"/>
                <w:lang w:eastAsia="zh-CN"/>
              </w:rPr>
              <w:t xml:space="preserve">投标人《关于符合本国产品标准的声明函》（填写完整，加盖</w:t>
            </w:r>
            <w:r>
              <w:rPr>
                <w:rFonts w:hint="eastAsia" w:ascii="宋体" w:hAnsi="宋体" w:cs="宋体"/>
                <w:b w:val="0"/>
                <w:bCs w:val="0"/>
                <w:sz w:val="24"/>
                <w:lang w:val="en-US" w:eastAsia="zh-CN"/>
              </w:rPr>
              <w:t xml:space="preserve">公</w:t>
            </w:r>
            <w:r>
              <w:rPr>
                <w:rFonts w:hint="eastAsia" w:ascii="宋体" w:hAnsi="宋体" w:cs="宋体"/>
                <w:b w:val="0"/>
                <w:bCs w:val="0"/>
                <w:sz w:val="24"/>
                <w:lang w:eastAsia="zh-CN"/>
              </w:rPr>
              <w:t xml:space="preserve">章，格式见招标文件第七章《投标文件相关格式》）</w:t>
            </w:r>
            <w:r>
              <w:rPr>
                <w:rFonts w:hint="eastAsia" w:ascii="宋体" w:hAnsi="宋体" w:cs="宋体"/>
                <w:b w:val="0"/>
                <w:bCs w:val="0"/>
                <w:sz w:val="24"/>
              </w:rPr>
              <w:t xml:space="preserve">（请填写完整，如不填写完整或未按要求填写的，视为</w:t>
            </w:r>
            <w:r>
              <w:rPr>
                <w:rFonts w:hint="eastAsia" w:ascii="宋体" w:hAnsi="宋体" w:cs="宋体"/>
                <w:b w:val="0"/>
                <w:bCs w:val="0"/>
                <w:sz w:val="24"/>
                <w:lang w:val="en-US" w:eastAsia="zh-CN"/>
              </w:rPr>
              <w:t xml:space="preserve">非本国产品</w:t>
            </w:r>
            <w:r>
              <w:rPr>
                <w:rFonts w:hint="eastAsia" w:ascii="宋体" w:hAnsi="宋体" w:cs="宋体"/>
                <w:b w:val="0"/>
                <w:bCs w:val="0"/>
                <w:sz w:val="24"/>
              </w:rPr>
              <w:t xml:space="preserve">）</w:t>
            </w:r>
            <w:r>
              <w:rPr>
                <w:rFonts w:hint="eastAsia" w:ascii="宋体" w:hAnsi="宋体" w:cs="宋体"/>
                <w:b w:val="0"/>
                <w:bCs w:val="0"/>
                <w:sz w:val="24"/>
                <w:lang w:eastAsia="zh-CN"/>
              </w:rPr>
              <w:t xml:space="preserve">。</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本国产品应当符合以下条件：</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（一）在中国境内生产</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产品应当在中国境内生产，即在中华人民共和国关境内实现从原材料、组件到产品的属性改变。</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属性改变是指经过制造、加工或者组装等工序，产生完全不同于原材料、组件的新产品，并具有新的名称和特征（用途）。属性改变不包括以下细微操作：</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1.为确保产品在运输或者储存期间保持某种状态而进行的操作；</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2.为产品运输或者销售进行的包装或者展示；</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3.在产品或者其包装上粘贴或者印刷品牌、标志、标识以及其他用于区别的标记；</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4.简单的上漆、磨光和分装；</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5.其他不属于属性改变的情形。</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（二）在中国境内生产的组件成本占比达到规定比例</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产品在中国境内生产的组件成本占比应当达到规定比例，计算公式为：</w:t>
            </w:r>
            <w:r/>
          </w:p>
          <w:p>
            <w:pPr>
              <w:jc w:val="left"/>
              <w:spacing w:line="400" w:lineRule="exact"/>
              <w:rPr>
                <w:rFonts w:hint="eastAsia" w:ascii="宋体" w:hAnsi="宋体" w:cs="宋体"/>
                <w:b w:val="0"/>
                <w:bCs w:val="0"/>
                <w:sz w:val="24"/>
              </w:rPr>
            </w:pPr>
            <w:r>
              <w:rPr>
                <w:rFonts w:hint="eastAsia" w:ascii="宋体" w:hAnsi="宋体" w:cs="宋体"/>
                <w:b w:val="0"/>
                <w:bCs w:val="0"/>
                <w:sz w:val="24"/>
              </w:rPr>
            </w:r>
            <w:r/>
          </w:p>
          <w:p>
            <w:pPr>
              <w:jc w:val="left"/>
              <w:spacing w:line="400" w:lineRule="exact"/>
              <w:rPr>
                <w:rFonts w:hint="eastAsia" w:ascii="宋体" w:hAnsi="宋体" w:cs="宋体"/>
                <w:b w:val="0"/>
                <w:bCs w:val="0"/>
                <w:sz w:val="24"/>
              </w:rPr>
            </w:pPr>
            <w:r>
              <w:rPr>
                <w:rFonts w:hint="eastAsia" w:ascii="宋体" w:hAnsi="宋体" w:cs="宋体"/>
                <w:b w:val="0"/>
                <w:bCs w:val="0"/>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0</wp:posOffset>
                      </wp:positionH>
                      <wp:positionV relativeFrom="paragraph">
                        <wp:posOffset>-292100</wp:posOffset>
                      </wp:positionV>
                      <wp:extent cx="3276600" cy="495300"/>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23.0pt;mso-position-vertical:absolute;width:258.0pt;height:39.0pt;mso-wrap-distance-left:0.0pt;mso-wrap-distance-top:0.0pt;mso-wrap-distance-right:0.0pt;mso-wrap-distance-bottom:0.0pt;" stroked="f">
                      <v:path textboxrect="0,0,0,0"/>
                      <v:imagedata r:id="rId16" o:title=""/>
                    </v:shape>
                  </w:pict>
                </mc:Fallback>
              </mc:AlternateConten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（三）特定产品的关键组件、关键工序符合相关要求</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对特定产品，在符合本通知第一条第（一）项和第（二）项条件的基础上，应当符合财政部会同有关行业主管部门确定的其关键组件、关键工序在中国境内生产、完成等要求。</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本国产品标准的适用范围</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对本国产品的支持政策</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政府采购活动中既有本国产品又有非本国产品参与竞争的，依法对本国产品给予价格评审优惠，对本国产品的报价给予20%的价格扣除，用扣除后的价格参与评审。</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具体以《国务院办公厅关于在政府采购中实施本国产品标准及相关政策的通知》（国办发〔2025〕34号）规定为准。</w:t>
            </w:r>
            <w:r/>
          </w:p>
          <w:p>
            <w:pPr>
              <w:jc w:val="left"/>
              <w:spacing w:line="400" w:lineRule="exact"/>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注：中国境内生产的组件成本核算基本规则</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一、产品的一级组件是指直接组成产品的组件。产品的二级组件是指直接组成产品一级组件的组件。一级组件不可分解的，视同二级组件。</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二、二级组件在中国境内生产的，其全部成本计入中国境内生产的组件成本；二级组件不在中国境内生产的，其成本不计入中国境内生产的组件成本。</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三、产品总成本和组件成本以相关会计核算数据、采购合同、进货记录等为基础进行计算。</w:t>
            </w:r>
            <w:r/>
          </w:p>
          <w:p>
            <w:pPr>
              <w:jc w:val="left"/>
              <w:spacing w:line="400" w:lineRule="exact"/>
              <w:rPr>
                <w:rFonts w:hint="default" w:ascii="宋体" w:hAnsi="宋体" w:cs="宋体"/>
                <w:b w:val="0"/>
                <w:bCs w:val="0"/>
                <w:sz w:val="24"/>
                <w:lang w:val="en-US" w:eastAsia="zh-CN"/>
              </w:rPr>
            </w:pPr>
            <w:r>
              <w:rPr>
                <w:rFonts w:hint="eastAsia" w:ascii="宋体" w:hAnsi="宋体" w:cs="宋体"/>
                <w:b w:val="0"/>
                <w:bCs w:val="0"/>
                <w:sz w:val="24"/>
              </w:rPr>
              <w:t xml:space="preserve">四、需要对成本核算规则予以进一步明确的其他有关事项，由财政部会同有关部门另行规定。</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注：</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1、投标人应对以上文件的合法性、真实性负责；</w:t>
            </w:r>
            <w:r/>
          </w:p>
          <w:p>
            <w:pPr>
              <w:jc w:val="left"/>
              <w:spacing w:line="400" w:lineRule="exact"/>
              <w:rPr>
                <w:rFonts w:ascii="宋体" w:hAnsi="宋体" w:cs="宋体"/>
                <w:bCs/>
                <w:sz w:val="24"/>
                <w:highlight w:val="yellow"/>
              </w:rPr>
            </w:pPr>
            <w:r>
              <w:rPr>
                <w:rFonts w:hint="eastAsia" w:ascii="宋体" w:hAnsi="宋体" w:cs="宋体"/>
                <w:b w:val="0"/>
                <w:bCs w:val="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(十三)2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widowControl/>
              <w:rPr>
                <w:rFonts w:ascii="宋体" w:hAnsi="宋体" w:cs="宋体"/>
                <w:sz w:val="24"/>
              </w:rPr>
            </w:pPr>
            <w:r>
              <w:rPr>
                <w:rFonts w:hint="eastAsia" w:ascii="宋体" w:hAnsi="宋体" w:cs="宋体"/>
                <w:sz w:val="24"/>
              </w:rPr>
              <w:t xml:space="preserve">商务条件见：</w:t>
            </w:r>
            <w:r/>
          </w:p>
          <w:p>
            <w:pPr>
              <w:spacing w:line="400" w:lineRule="exact"/>
              <w:rPr>
                <w:rFonts w:ascii="宋体" w:hAnsi="宋体" w:cs="宋体"/>
                <w:sz w:val="24"/>
              </w:rPr>
            </w:pPr>
            <w:r>
              <w:rPr>
                <w:rFonts w:hint="eastAsia" w:ascii="宋体" w:hAnsi="宋体" w:cs="宋体"/>
                <w:sz w:val="24"/>
              </w:rPr>
              <w:t xml:space="preserve">一、本文件第四章《评标标准》中《评分细则》。</w:t>
            </w:r>
            <w:r/>
          </w:p>
          <w:p>
            <w:pPr>
              <w:spacing w:line="400" w:lineRule="exact"/>
              <w:rPr>
                <w:rFonts w:ascii="宋体" w:hAnsi="宋体" w:cs="宋体"/>
                <w:bCs/>
                <w:sz w:val="24"/>
              </w:rPr>
            </w:pPr>
            <w:r>
              <w:rPr>
                <w:rFonts w:hint="eastAsia" w:ascii="宋体" w:hAnsi="宋体" w:cs="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(十三)3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widowControl/>
              <w:rPr>
                <w:rFonts w:ascii="宋体" w:hAnsi="宋体" w:cs="宋体"/>
                <w:sz w:val="24"/>
              </w:rPr>
            </w:pPr>
            <w:r>
              <w:rPr>
                <w:rFonts w:hint="eastAsia" w:ascii="宋体" w:hAnsi="宋体" w:cs="宋体"/>
                <w:sz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(十四)3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b/>
                <w:color w:val="000000" w:themeColor="text1"/>
                <w:sz w:val="24"/>
                <w14:textFill>
                  <w14:solidFill>
                    <w14:schemeClr w14:val="tx1"/>
                  </w14:solidFill>
                </w14:textFill>
              </w:rPr>
              <w:t xml:space="preserve">本项目</w:t>
            </w:r>
            <w:r>
              <w:rPr>
                <w:rFonts w:hint="eastAsia" w:ascii="宋体" w:hAnsi="宋体" w:cs="宋体"/>
                <w:b/>
                <w:color w:val="000000" w:themeColor="text1"/>
                <w:sz w:val="24"/>
                <w:lang w:val="en-US" w:eastAsia="zh-CN"/>
                <w14:textFill>
                  <w14:solidFill>
                    <w14:schemeClr w14:val="tx1"/>
                  </w14:solidFill>
                </w14:textFill>
              </w:rPr>
              <w:t xml:space="preserve">不接受超过人民币612.5 万元（采购项目预算金额）的投标报价。投标报价包括产品价、税金、运输、装卸、安装</w:t>
            </w:r>
            <w:r>
              <w:rPr>
                <w:rFonts w:hint="eastAsia" w:ascii="宋体" w:hAnsi="宋体" w:cs="宋体"/>
                <w:b/>
                <w:color w:val="000000" w:themeColor="text1"/>
                <w:sz w:val="24"/>
                <w14:textFill>
                  <w14:solidFill>
                    <w14:schemeClr w14:val="tx1"/>
                  </w14:solidFill>
                </w14:textFill>
              </w:rPr>
              <w:t xml:space="preserve">调试、检验、保险、培训、售后服务等全部费用，采购人不再支付报价以外的任何费用。</w:t>
            </w:r>
            <w:r/>
          </w:p>
        </w:tc>
      </w:tr>
      <w:tr>
        <w:trPr>
          <w:trHeight w:val="37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(十五)</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bCs/>
                <w:color w:val="ff0000"/>
                <w:sz w:val="24"/>
              </w:rPr>
            </w:pPr>
            <w:r>
              <w:rPr>
                <w:rFonts w:hint="eastAsia" w:ascii="宋体" w:hAnsi="宋体" w:cs="宋体"/>
                <w:bCs/>
                <w:color w:val="000000"/>
                <w:sz w:val="24"/>
              </w:rPr>
              <w:t xml:space="preserve">（十七）2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投标人应当通过“苏采云”系统提交数据电文形式的投标文件（即电子投标）。</w:t>
            </w:r>
            <w:r/>
          </w:p>
          <w:p>
            <w:pPr>
              <w:spacing w:line="400" w:lineRule="exact"/>
              <w:rPr>
                <w:rFonts w:ascii="宋体" w:hAnsi="宋体" w:cs="宋体"/>
                <w:sz w:val="24"/>
              </w:rPr>
            </w:pPr>
            <w:r>
              <w:rPr>
                <w:rFonts w:hint="eastAsia" w:ascii="宋体" w:hAnsi="宋体" w:cs="宋体"/>
                <w:sz w:val="24"/>
              </w:rPr>
              <w:t xml:space="preserve">特别说明：通过“苏采云”系统提交政府采购客户端工具导出加密的投标文件（后缀名为zip）。投标文件的大小不得超过“苏采云”系统的设置。</w:t>
            </w:r>
            <w:r/>
          </w:p>
          <w:p>
            <w:pPr>
              <w:spacing w:line="400" w:lineRule="exact"/>
              <w:rPr>
                <w:rFonts w:ascii="宋体" w:hAnsi="宋体" w:cs="宋体"/>
                <w:bCs/>
                <w:color w:val="ff0000"/>
                <w:sz w:val="24"/>
                <w:highlight w:val="yellow"/>
              </w:rPr>
            </w:pPr>
            <w:r>
              <w:rPr>
                <w:rFonts w:hint="eastAsia" w:ascii="宋体" w:hAnsi="宋体" w:cs="宋体"/>
                <w:sz w:val="24"/>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(十八)4</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(十九)</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jc w:val="left"/>
              <w:spacing w:line="400" w:lineRule="exact"/>
              <w:rPr>
                <w:rFonts w:ascii="宋体" w:hAnsi="宋体" w:cs="宋体"/>
                <w:b/>
                <w:bCs/>
                <w:sz w:val="24"/>
              </w:rPr>
            </w:pPr>
            <w:r>
              <w:rPr>
                <w:rFonts w:hint="eastAsia" w:ascii="宋体" w:hAnsi="宋体" w:cs="宋体"/>
                <w:sz w:val="24"/>
              </w:rPr>
              <w:t xml:space="preserve">投标文件的提交与接收： </w:t>
            </w:r>
            <w:r>
              <w:rPr>
                <w:rFonts w:hint="eastAsia" w:ascii="宋体" w:hAnsi="宋体" w:cs="宋体"/>
                <w:sz w:val="24"/>
              </w:rPr>
              <w:br w:type="textWrapping" w:clear="all"/>
            </w:r>
            <w:r>
              <w:rPr>
                <w:rFonts w:hint="eastAsia" w:ascii="宋体" w:hAnsi="宋体" w:cs="宋体"/>
                <w:sz w:val="24"/>
              </w:rPr>
              <w:t xml:space="preserve">1.投标文件提交与接收时间：提交投标文件截止时间</w:t>
            </w:r>
            <w:r>
              <w:rPr>
                <w:rFonts w:hint="eastAsia" w:ascii="宋体" w:hAnsi="宋体" w:cs="宋体"/>
                <w:b/>
                <w:bCs/>
                <w:color w:val="0000ff"/>
                <w:sz w:val="24"/>
              </w:rPr>
              <w:t xml:space="preserve">（2026年</w:t>
            </w:r>
            <w:r>
              <w:rPr>
                <w:rFonts w:hint="eastAsia" w:ascii="宋体" w:hAnsi="宋体" w:cs="宋体"/>
                <w:b/>
                <w:bCs/>
                <w:color w:val="0000ff"/>
                <w:sz w:val="24"/>
                <w:lang w:val="en-US" w:eastAsia="zh-CN"/>
              </w:rPr>
              <w:t xml:space="preserve">6</w:t>
            </w:r>
            <w:r>
              <w:rPr>
                <w:rFonts w:hint="eastAsia" w:ascii="宋体" w:hAnsi="宋体" w:cs="宋体"/>
                <w:b/>
                <w:bCs/>
                <w:color w:val="0000ff"/>
                <w:sz w:val="24"/>
              </w:rPr>
              <w:t xml:space="preserve">月</w:t>
            </w:r>
            <w:r>
              <w:rPr>
                <w:rFonts w:hint="eastAsia" w:ascii="宋体" w:hAnsi="宋体" w:cs="宋体"/>
                <w:b/>
                <w:bCs/>
                <w:color w:val="0000ff"/>
                <w:sz w:val="24"/>
                <w:lang w:val="en-US" w:eastAsia="zh-CN"/>
              </w:rPr>
              <w:t xml:space="preserve">25</w:t>
            </w:r>
            <w:r>
              <w:rPr>
                <w:rFonts w:hint="eastAsia" w:ascii="宋体" w:hAnsi="宋体" w:cs="宋体"/>
                <w:b/>
                <w:bCs/>
                <w:color w:val="0000ff"/>
                <w:sz w:val="24"/>
              </w:rPr>
              <w:t xml:space="preserve">日09:30）</w:t>
            </w:r>
            <w:r>
              <w:rPr>
                <w:rFonts w:hint="eastAsia" w:ascii="宋体" w:hAnsi="宋体" w:cs="宋体"/>
                <w:b/>
                <w:bCs/>
                <w:sz w:val="24"/>
              </w:rPr>
              <w:t xml:space="preserve">前。</w:t>
            </w:r>
            <w:r/>
          </w:p>
          <w:p>
            <w:pPr>
              <w:spacing w:line="400" w:lineRule="exact"/>
              <w:rPr>
                <w:rFonts w:ascii="宋体" w:hAnsi="宋体" w:cs="宋体"/>
                <w:sz w:val="24"/>
              </w:rPr>
            </w:pPr>
            <w:r>
              <w:rPr>
                <w:rFonts w:hint="eastAsia" w:ascii="宋体" w:hAnsi="宋体" w:cs="宋体"/>
                <w:sz w:val="24"/>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spacing w:line="400" w:lineRule="exact"/>
              <w:rPr>
                <w:rFonts w:ascii="宋体" w:hAnsi="宋体" w:cs="宋体"/>
                <w:sz w:val="24"/>
              </w:rPr>
            </w:pPr>
            <w:r>
              <w:rPr>
                <w:rFonts w:hint="eastAsia" w:ascii="宋体" w:hAnsi="宋体" w:cs="宋体"/>
                <w:sz w:val="24"/>
              </w:rPr>
              <w:t xml:space="preserve">（二十）</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ascii="宋体" w:hAnsi="宋体" w:cs="宋体"/>
                <w:b/>
                <w:bCs/>
                <w:sz w:val="24"/>
              </w:rPr>
            </w:pPr>
            <w:r>
              <w:rPr>
                <w:rFonts w:hint="eastAsia" w:ascii="宋体" w:hAnsi="宋体" w:cs="宋体"/>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开标时间及地点：</w:t>
            </w:r>
            <w:r/>
          </w:p>
          <w:p>
            <w:pPr>
              <w:spacing w:line="400" w:lineRule="exact"/>
              <w:rPr>
                <w:rFonts w:ascii="宋体" w:hAnsi="宋体" w:cs="宋体"/>
                <w:b/>
                <w:bCs/>
                <w:sz w:val="24"/>
              </w:rPr>
            </w:pPr>
            <w:r>
              <w:rPr>
                <w:rFonts w:hint="eastAsia" w:ascii="宋体" w:hAnsi="宋体" w:cs="宋体"/>
                <w:b/>
                <w:bCs/>
                <w:sz w:val="24"/>
              </w:rPr>
              <w:t xml:space="preserve">1、开标时间：</w:t>
            </w:r>
            <w:r>
              <w:rPr>
                <w:rFonts w:hint="eastAsia" w:ascii="宋体" w:hAnsi="宋体" w:cs="宋体"/>
                <w:b/>
                <w:bCs/>
                <w:color w:val="0000ff"/>
                <w:sz w:val="24"/>
              </w:rPr>
              <w:t xml:space="preserve">2026年</w:t>
            </w:r>
            <w:r>
              <w:rPr>
                <w:rFonts w:hint="eastAsia" w:ascii="宋体" w:hAnsi="宋体" w:cs="宋体"/>
                <w:b/>
                <w:bCs/>
                <w:color w:val="0000ff"/>
                <w:sz w:val="24"/>
                <w:lang w:val="en-US" w:eastAsia="zh-CN"/>
              </w:rPr>
              <w:t xml:space="preserve">6</w:t>
            </w:r>
            <w:r>
              <w:rPr>
                <w:rFonts w:hint="eastAsia" w:ascii="宋体" w:hAnsi="宋体" w:cs="宋体"/>
                <w:b/>
                <w:bCs/>
                <w:color w:val="0000ff"/>
                <w:sz w:val="24"/>
              </w:rPr>
              <w:t xml:space="preserve">月</w:t>
            </w:r>
            <w:r>
              <w:rPr>
                <w:rFonts w:hint="eastAsia" w:ascii="宋体" w:hAnsi="宋体" w:cs="宋体"/>
                <w:b/>
                <w:bCs/>
                <w:color w:val="0000ff"/>
                <w:sz w:val="24"/>
                <w:lang w:val="en-US" w:eastAsia="zh-CN"/>
              </w:rPr>
              <w:t xml:space="preserve">25</w:t>
            </w:r>
            <w:r>
              <w:rPr>
                <w:rFonts w:hint="eastAsia" w:ascii="宋体" w:hAnsi="宋体" w:cs="宋体"/>
                <w:b/>
                <w:bCs/>
                <w:color w:val="0000ff"/>
                <w:sz w:val="24"/>
              </w:rPr>
              <w:t xml:space="preserve">日09:30（标准时间）</w:t>
            </w:r>
            <w:r>
              <w:rPr>
                <w:rFonts w:hint="eastAsia" w:ascii="宋体" w:hAnsi="宋体" w:cs="宋体"/>
                <w:sz w:val="24"/>
              </w:rPr>
              <w:t xml:space="preserve">。</w:t>
            </w:r>
            <w:r/>
          </w:p>
          <w:p>
            <w:pPr>
              <w:jc w:val="left"/>
              <w:spacing w:line="400" w:lineRule="exact"/>
              <w:rPr>
                <w:rFonts w:ascii="宋体" w:hAnsi="宋体" w:cs="宋体"/>
                <w:sz w:val="24"/>
              </w:rPr>
            </w:pPr>
            <w:r>
              <w:rPr>
                <w:rFonts w:hint="eastAsia" w:ascii="宋体" w:hAnsi="宋体" w:cs="宋体"/>
                <w:sz w:val="24"/>
              </w:rPr>
              <w:t xml:space="preserve">2、开标地点：“苏采云”系统（网址：http://jszfcg.jsczt.cn/）“开标大厅”或进入江苏政府采购网（网址：http://www.ccgp-jiangsu.gov.cn/）--办事指南--供应商--供应商进入，点击“苏采云”进入系统。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(二十八)1</w:t>
            </w:r>
            <w:r/>
          </w:p>
          <w:p>
            <w:pPr>
              <w:jc w:val="center"/>
              <w:spacing w:line="400" w:lineRule="exact"/>
              <w:rPr>
                <w:rFonts w:ascii="宋体" w:hAnsi="宋体" w:cs="宋体"/>
                <w:sz w:val="24"/>
              </w:rPr>
            </w:pPr>
            <w:r>
              <w:rPr>
                <w:rFonts w:hint="eastAsia" w:ascii="宋体" w:hAnsi="宋体" w:cs="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p>
          <w:p>
            <w:pPr>
              <w:spacing w:line="400" w:lineRule="exact"/>
              <w:rPr>
                <w:rFonts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二、采用综合评分法的，按评审后得分由高到低顺序排列。得分相同的，按投标报价由低到高顺序排列。得分且投标报价相同的，按项目实施方案得分顺序排列。</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(二十九)</w:t>
            </w:r>
            <w:r/>
          </w:p>
          <w:p>
            <w:pPr>
              <w:jc w:val="center"/>
              <w:spacing w:line="400" w:lineRule="exact"/>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line="400" w:lineRule="exact"/>
              <w:rPr>
                <w:rFonts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sz w:val="24"/>
              </w:rP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b/>
                <w:bCs/>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(三十)</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ascii="宋体" w:hAnsi="宋体" w:cs="宋体"/>
                <w:sz w:val="24"/>
              </w:rPr>
            </w:pPr>
            <w:r>
              <w:rPr>
                <w:rFonts w:hint="eastAsia" w:ascii="宋体" w:hAnsi="宋体" w:cs="宋体"/>
                <w:sz w:val="24"/>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采购人与中标、成交供应商应当在中标、成交通知书发出之日起30日内，按照采购文件确定的事项签订政府采购合同。</w:t>
            </w:r>
            <w:r/>
          </w:p>
        </w:tc>
      </w:tr>
      <w:tr>
        <w:trPr>
          <w:trHeight w:val="41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(三十八)</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pStyle w:val="1119"/>
              <w:rPr>
                <w:rFonts w:hAnsi="宋体"/>
                <w:color w:val="auto"/>
              </w:rPr>
            </w:pPr>
            <w:r>
              <w:rPr>
                <w:rFonts w:hint="eastAsia" w:hAnsi="宋体"/>
                <w:color w:val="0000ff"/>
                <w:lang w:val="zh-CN"/>
              </w:rPr>
              <w:t xml:space="preserve">履约保证金：</w:t>
            </w:r>
            <w:r>
              <w:rPr>
                <w:rFonts w:hint="eastAsia" w:ascii="宋体" w:hAnsi="宋体" w:eastAsia="宋体" w:cs="宋体"/>
                <w:i w:val="0"/>
                <w:iCs w:val="0"/>
                <w:color w:val="0000ff"/>
                <w:sz w:val="24"/>
                <w:szCs w:val="24"/>
                <w:u w:val="none"/>
                <w:lang w:val="en-US" w:eastAsia="zh-CN" w:bidi="ar"/>
              </w:rPr>
              <w:t xml:space="preserve">详见采购文件《第五章  拟签订的合同文本》中“第一节 政府采购合同协议书”中“3.合同履行”。</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sz w:val="24"/>
              </w:rPr>
            </w:pPr>
            <w:r>
              <w:rPr>
                <w:rFonts w:hint="eastAsia" w:ascii="宋体" w:hAnsi="宋体" w:cs="宋体"/>
                <w:sz w:val="24"/>
              </w:rPr>
              <w:t xml:space="preserve">供应商在法定质疑期内一次性提出针对同一采购程序环节的质疑。</w:t>
            </w:r>
            <w:r/>
          </w:p>
          <w:p>
            <w:pPr>
              <w:spacing w:line="400" w:lineRule="exact"/>
              <w:rPr>
                <w:rFonts w:ascii="宋体" w:hAnsi="宋体" w:cs="宋体"/>
                <w:sz w:val="24"/>
              </w:rPr>
            </w:pPr>
            <w:r>
              <w:rPr>
                <w:rFonts w:hint="eastAsia" w:ascii="宋体" w:hAnsi="宋体" w:cs="宋体"/>
                <w:sz w:val="24"/>
              </w:rPr>
              <w:t xml:space="preserve">质疑接收人：赵茜茜；联系电话：0516-83205102；</w:t>
            </w:r>
            <w:r/>
          </w:p>
          <w:p>
            <w:pPr>
              <w:spacing w:line="400" w:lineRule="exact"/>
              <w:rPr>
                <w:rFonts w:ascii="宋体" w:hAnsi="宋体" w:cs="宋体"/>
                <w:sz w:val="24"/>
              </w:rPr>
            </w:pPr>
            <w:r>
              <w:rPr>
                <w:rFonts w:hint="eastAsia" w:ascii="宋体" w:hAnsi="宋体" w:cs="宋体"/>
                <w:sz w:val="24"/>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中标人在收到中标通知书时，须向采购代理机构提交服务费及纸质投标文件两本（用于档案备查）。</w:t>
            </w:r>
            <w:r/>
          </w:p>
        </w:tc>
      </w:tr>
    </w:tbl>
    <w:p>
      <w:pPr>
        <w:ind w:firstLine="600"/>
        <w:spacing w:line="240" w:lineRule="exact"/>
        <w:widowControl/>
        <w:rPr>
          <w:rFonts w:ascii="宋体" w:hAnsi="宋体" w:cs="宋体"/>
          <w:sz w:val="30"/>
          <w:szCs w:val="30"/>
        </w:rPr>
      </w:pPr>
      <w:r/>
      <w:bookmarkStart w:id="17" w:name="_Toc522790133"/>
      <w:r/>
      <w:r/>
    </w:p>
    <w:p>
      <w:pPr>
        <w:spacing w:line="520" w:lineRule="exact"/>
        <w:widowControl/>
        <w:rPr>
          <w:rFonts w:ascii="宋体" w:hAnsi="宋体" w:cs="宋体"/>
          <w:b/>
          <w:sz w:val="24"/>
        </w:rPr>
      </w:pPr>
      <w:r/>
      <w:bookmarkStart w:id="18" w:name="_Toc523404698"/>
      <w:r>
        <w:rPr>
          <w:rFonts w:hint="eastAsia" w:ascii="宋体" w:hAnsi="宋体" w:cs="宋体"/>
          <w:sz w:val="30"/>
          <w:szCs w:val="30"/>
        </w:rPr>
        <w:br w:type="page" w:clear="all"/>
      </w:r>
      <w:r>
        <w:rPr>
          <w:rFonts w:hint="eastAsia" w:ascii="宋体" w:hAnsi="宋体" w:cs="宋体"/>
          <w:color w:val="000000" w:themeColor="text1"/>
          <w:sz w:val="24"/>
          <w14:textFill>
            <w14:solidFill>
              <w14:schemeClr w14:val="tx1"/>
            </w14:solidFill>
          </w14:textFill>
        </w:rPr>
        <w:t xml:space="preserve">本章附件：</w:t>
      </w:r>
      <w:r>
        <w:rPr>
          <w:rFonts w:hint="eastAsia" w:ascii="宋体" w:hAnsi="宋体" w:cs="宋体"/>
          <w:b/>
          <w:color w:val="000000" w:themeColor="text1"/>
          <w:sz w:val="24"/>
          <w14:textFill>
            <w14:solidFill>
              <w14:schemeClr w14:val="tx1"/>
            </w14:solidFill>
          </w14:textFill>
        </w:rPr>
        <w:t xml:space="preserve">招标代理服务收费标准</w:t>
      </w:r>
      <w:r/>
    </w:p>
    <w:tbl>
      <w:tblPr>
        <w:tblStyle w:val="1132"/>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50万元以下（含50万元）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50-400万元（含400万元）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400-1000万元（含1000万元）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1000-5000万元（含5000万元）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5000-1亿元（含1亿元）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1-10亿元（含10亿元）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10-50亿元（含50亿元）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50亿元以上</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0.005%</w:t>
            </w:r>
            <w:r/>
          </w:p>
        </w:tc>
      </w:tr>
    </w:tbl>
    <w:p>
      <w:pPr>
        <w:ind w:firstLine="560"/>
        <w:widowControl/>
        <w:rPr>
          <w:rFonts w:ascii="宋体" w:hAnsi="宋体" w:cs="宋体"/>
          <w:sz w:val="24"/>
        </w:rPr>
      </w:pPr>
      <w:r>
        <w:rPr>
          <w:rFonts w:ascii="宋体" w:hAnsi="宋体" w:cs="宋体"/>
          <w:sz w:val="24"/>
        </w:rPr>
      </w:r>
      <w:r/>
    </w:p>
    <w:p>
      <w:pPr>
        <w:ind w:firstLine="560"/>
        <w:widowControl/>
        <w:rPr>
          <w:rFonts w:ascii="宋体" w:hAnsi="宋体" w:cs="宋体"/>
          <w:sz w:val="24"/>
        </w:rPr>
      </w:pPr>
      <w:r>
        <w:rPr>
          <w:rFonts w:hint="eastAsia" w:ascii="宋体" w:hAnsi="宋体" w:cs="宋体"/>
          <w:sz w:val="24"/>
        </w:rPr>
        <w:t xml:space="preserve">说明：</w:t>
      </w:r>
      <w:r/>
    </w:p>
    <w:p>
      <w:pPr>
        <w:ind w:firstLine="560"/>
        <w:widowControl/>
        <w:rPr>
          <w:rFonts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ind w:firstLine="560"/>
        <w:widowControl/>
        <w:rPr>
          <w:rFonts w:ascii="宋体" w:hAnsi="宋体" w:cs="宋体"/>
          <w:sz w:val="24"/>
        </w:rPr>
      </w:pPr>
      <w:r>
        <w:rPr>
          <w:rFonts w:hint="eastAsia" w:ascii="宋体" w:hAnsi="宋体" w:cs="宋体"/>
          <w:sz w:val="24"/>
        </w:rPr>
        <w:t xml:space="preserve">2.代理服务费按差额定率累进法计算。</w:t>
      </w:r>
      <w:r/>
    </w:p>
    <w:p>
      <w:pPr>
        <w:ind w:firstLine="560"/>
        <w:widowControl/>
        <w:rPr>
          <w:rFonts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rPr>
          <w:rFonts w:hint="eastAsia" w:ascii="宋体" w:hAnsi="宋体" w:cs="宋体"/>
          <w:sz w:val="24"/>
          <w:lang w:val="en-US" w:eastAsia="zh-CN"/>
        </w:rPr>
        <w:t xml:space="preserve">50%</w:t>
      </w:r>
      <w:r>
        <w:rPr>
          <w:rFonts w:hint="eastAsia" w:ascii="宋体" w:hAnsi="宋体" w:cs="宋体"/>
          <w:sz w:val="24"/>
        </w:rPr>
        <w:t xml:space="preserve">。</w:t>
      </w:r>
      <w:r/>
    </w:p>
    <w:p>
      <w:pPr>
        <w:ind w:firstLine="560"/>
        <w:widowControl/>
        <w:rPr>
          <w:rFonts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firstLine="560"/>
        <w:widowControl/>
        <w:rPr>
          <w:rFonts w:ascii="宋体" w:hAnsi="宋体" w:cs="宋体"/>
          <w:sz w:val="24"/>
        </w:rPr>
      </w:pPr>
      <w:r>
        <w:rPr>
          <w:rFonts w:hint="eastAsia" w:ascii="宋体" w:hAnsi="宋体" w:cs="宋体"/>
          <w:sz w:val="24"/>
        </w:rPr>
        <w:t xml:space="preserve">5.定点类等无金额或事先不能计算出价格总额的项目，按中标（成交）金额100万元计算。</w:t>
      </w:r>
      <w:r/>
    </w:p>
    <w:p>
      <w:pPr>
        <w:ind w:firstLine="560"/>
        <w:widowControl/>
        <w:rPr>
          <w:rFonts w:ascii="宋体" w:hAnsi="宋体" w:cs="宋体"/>
          <w:sz w:val="24"/>
        </w:rPr>
      </w:pPr>
      <w:r>
        <w:rPr>
          <w:rFonts w:hint="eastAsia" w:ascii="宋体" w:hAnsi="宋体" w:cs="宋体"/>
          <w:sz w:val="24"/>
        </w:rPr>
        <w:t xml:space="preserve">6.有分包（分标段）的按一个项目计算。</w:t>
      </w:r>
      <w:r/>
    </w:p>
    <w:p>
      <w:pPr>
        <w:ind w:firstLine="560"/>
        <w:widowControl/>
        <w:rPr>
          <w:rFonts w:ascii="宋体" w:hAnsi="宋体" w:cs="宋体"/>
          <w:sz w:val="24"/>
        </w:rPr>
      </w:pPr>
      <w:r>
        <w:rPr>
          <w:rFonts w:hint="eastAsia" w:ascii="宋体" w:hAnsi="宋体" w:cs="宋体"/>
          <w:sz w:val="24"/>
        </w:rPr>
        <w:t xml:space="preserve">7.以上价格为协会指导价，双方可根据项目难易程度和优质优价原则协商确定。</w:t>
      </w:r>
      <w:r/>
    </w:p>
    <w:p>
      <w:pPr>
        <w:ind w:firstLine="560"/>
        <w:widowControl/>
        <w:rPr>
          <w:rFonts w:ascii="宋体" w:hAnsi="宋体" w:cs="宋体"/>
          <w:sz w:val="24"/>
        </w:rPr>
      </w:pPr>
      <w:r>
        <w:rPr>
          <w:rFonts w:hint="eastAsia" w:ascii="宋体" w:hAnsi="宋体" w:cs="宋体"/>
          <w:sz w:val="24"/>
        </w:rPr>
        <w:t xml:space="preserve">8.账户信息：</w:t>
      </w:r>
      <w:r/>
    </w:p>
    <w:p>
      <w:pPr>
        <w:ind w:firstLine="560"/>
        <w:widowControl/>
        <w:rPr>
          <w:rFonts w:ascii="宋体" w:hAnsi="宋体" w:cs="宋体"/>
          <w:sz w:val="24"/>
        </w:rPr>
      </w:pPr>
      <w:r>
        <w:rPr>
          <w:rFonts w:hint="eastAsia" w:ascii="宋体" w:hAnsi="宋体" w:cs="宋体"/>
          <w:sz w:val="24"/>
        </w:rPr>
        <w:t xml:space="preserve">收款人：江苏中际招标代理有限公司</w:t>
      </w:r>
      <w:r/>
    </w:p>
    <w:p>
      <w:pPr>
        <w:ind w:firstLine="560"/>
        <w:widowControl/>
        <w:rPr>
          <w:rFonts w:ascii="宋体" w:hAnsi="宋体" w:cs="宋体"/>
          <w:sz w:val="24"/>
        </w:rPr>
      </w:pPr>
      <w:r>
        <w:rPr>
          <w:rFonts w:hint="eastAsia" w:ascii="宋体" w:hAnsi="宋体" w:cs="宋体"/>
          <w:sz w:val="24"/>
        </w:rPr>
        <w:t xml:space="preserve">开户银行：徐州农村商业银行股份有限公司彭园支行</w:t>
      </w:r>
      <w:r/>
    </w:p>
    <w:p>
      <w:pPr>
        <w:ind w:firstLine="560"/>
        <w:widowControl/>
        <w:rPr>
          <w:rFonts w:ascii="宋体" w:hAnsi="宋体" w:cs="宋体"/>
          <w:sz w:val="24"/>
        </w:rPr>
      </w:pPr>
      <w:r>
        <w:rPr>
          <w:rFonts w:hint="eastAsia" w:ascii="宋体" w:hAnsi="宋体" w:cs="宋体"/>
          <w:sz w:val="24"/>
        </w:rPr>
        <w:t xml:space="preserve">账号：3203020171010000003980</w:t>
      </w:r>
      <w:r/>
    </w:p>
    <w:p>
      <w:pPr>
        <w:ind w:firstLine="560"/>
        <w:widowControl/>
        <w:rPr>
          <w:rFonts w:ascii="仿宋" w:hAnsi="仿宋" w:eastAsia="仿宋" w:cs="仿宋"/>
          <w:sz w:val="28"/>
          <w:szCs w:val="28"/>
        </w:rPr>
      </w:pPr>
      <w:r>
        <w:rPr>
          <w:rFonts w:hint="eastAsia" w:ascii="宋体" w:hAnsi="宋体" w:cs="宋体"/>
          <w:sz w:val="24"/>
        </w:rPr>
        <w:t xml:space="preserve">行号：314303000180</w:t>
      </w:r>
      <w:r/>
    </w:p>
    <w:p>
      <w:pPr>
        <w:numPr>
          <w:ilvl w:val="0"/>
          <w:numId w:val="1"/>
        </w:numPr>
        <w:ind w:left="3360"/>
        <w:jc w:val="both"/>
        <w:spacing w:line="400" w:lineRule="atLeas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7"/>
      <w:r/>
      <w:bookmarkEnd w:id="18"/>
      <w:r/>
      <w:r/>
    </w:p>
    <w:p>
      <w:pPr>
        <w:pStyle w:val="818"/>
        <w:ind w:firstLine="0"/>
        <w:spacing w:line="400" w:lineRule="atLeast"/>
        <w:rPr>
          <w:rFonts w:hint="default" w:ascii="宋体" w:hAnsi="宋体" w:eastAsia="宋体" w:cs="仿宋_GB2312"/>
          <w:lang w:val="en-US" w:eastAsia="zh-CN"/>
        </w:rPr>
      </w:pPr>
      <w:r>
        <w:rPr>
          <w:rFonts w:hint="default" w:ascii="宋体" w:hAnsi="宋体" w:eastAsia="宋体" w:cs="仿宋_GB2312"/>
          <w:lang w:val="en-US" w:eastAsia="zh-CN"/>
        </w:rPr>
      </w:r>
      <w:r/>
    </w:p>
    <w:tbl>
      <w:tblPr>
        <w:tblStyle w:val="776"/>
        <w:tblW w:w="6313"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33"/>
        <w:gridCol w:w="9419"/>
      </w:tblGrid>
      <w:tr>
        <w:trPr>
          <w:jc w:val="center"/>
          <w:trHeight w:val="531"/>
        </w:trPr>
        <w:tc>
          <w:tcPr>
            <w:shd w:val="clear" w:color="auto" w:fill="auto"/>
            <w:tcBorders>
              <w:top w:val="single" w:color="auto" w:sz="4"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shd w:val="clear" w:color="auto" w:fill="auto"/>
            <w:tcBorders>
              <w:top w:val="single" w:color="auto" w:sz="4" w:space="0"/>
              <w:left w:val="single" w:color="auto" w:sz="6" w:space="0"/>
              <w:bottom w:val="single" w:color="auto" w:sz="6" w:space="0"/>
              <w:right w:val="single" w:color="auto" w:sz="6" w:space="0"/>
            </w:tcBorders>
            <w:tcW w:w="437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评审因素细化和量化</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价格分（30分）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各投标人价格得分=最低报价÷各投标人报价×30</w:t>
            </w:r>
            <w:r>
              <w:rPr>
                <w:rFonts w:hint="eastAsia" w:ascii="宋体" w:hAnsi="宋体" w:eastAsia="宋体" w:cs="宋体"/>
                <w:sz w:val="24"/>
                <w:szCs w:val="24"/>
                <w:lang w:val="en-US" w:eastAsia="zh-CN"/>
              </w:rPr>
              <w:t xml:space="preserve">（小数点保留</w:t>
            </w:r>
            <w:r>
              <w:rPr>
                <w:rFonts w:hint="eastAsia" w:ascii="宋体" w:hAnsi="宋体" w:cs="宋体"/>
                <w:sz w:val="24"/>
                <w:szCs w:val="24"/>
                <w:lang w:val="en-US" w:eastAsia="zh-CN"/>
              </w:rPr>
              <w:t xml:space="preserve">两</w:t>
            </w:r>
            <w:r>
              <w:rPr>
                <w:rFonts w:hint="eastAsia" w:ascii="宋体" w:hAnsi="宋体" w:eastAsia="宋体" w:cs="宋体"/>
                <w:sz w:val="24"/>
                <w:szCs w:val="24"/>
                <w:lang w:val="en-US" w:eastAsia="zh-CN"/>
              </w:rPr>
              <w:t xml:space="preserve">位）</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该投标人的评审价格=《开标一览表》中的“总价”*（100%-20%）</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享受价格评审优惠不改变最终中标价格，政府采购合同仍按照中标供应商的报价签订。</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业绩（2分）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2024年1月1日（以合同签订时间为准）以来，合同内容至少同时包含本项目购买的公寓床及公寓椅（椅子）的，每个案例需提供合同和验收报告扫描件，每个案例得0.5分，最高得2分，</w:t>
            </w:r>
            <w:r>
              <w:rPr>
                <w:rFonts w:hint="eastAsia" w:ascii="宋体" w:hAnsi="宋体" w:eastAsia="宋体" w:cs="宋体"/>
                <w:sz w:val="24"/>
                <w:szCs w:val="24"/>
                <w:lang w:val="en-US" w:eastAsia="zh-CN"/>
              </w:rPr>
              <w:br/>
            </w:r>
            <w:r>
              <w:rPr>
                <w:rFonts w:hint="eastAsia" w:ascii="宋体" w:hAnsi="宋体" w:eastAsia="宋体" w:cs="宋体"/>
                <w:b/>
                <w:bCs/>
                <w:sz w:val="24"/>
                <w:szCs w:val="24"/>
                <w:lang w:val="en-US" w:eastAsia="zh-CN"/>
              </w:rPr>
              <w:t xml:space="preserve">注：1.投标人提供的合同属于无效业绩：未按要求提供合同电子扫描件或提供的合同电子扫描件字迹模糊无法辨识的、金额不明确的，无签订时间的，该笔业绩均不予计分。</w:t>
            </w:r>
            <w:r>
              <w:rPr>
                <w:rFonts w:hint="eastAsia" w:ascii="宋体" w:hAnsi="宋体" w:eastAsia="宋体" w:cs="宋体"/>
                <w:b/>
                <w:bCs/>
                <w:i w:val="0"/>
                <w:iCs w:val="0"/>
                <w:color w:val="000000"/>
                <w:sz w:val="24"/>
                <w:szCs w:val="24"/>
                <w:u w:val="none"/>
                <w:lang w:val="en-US" w:eastAsia="zh-CN" w:bidi="ar"/>
              </w:rPr>
              <w:br/>
            </w:r>
            <w:r>
              <w:rPr>
                <w:rFonts w:hint="eastAsia" w:ascii="宋体" w:hAnsi="宋体" w:cs="宋体"/>
                <w:b/>
                <w:bCs/>
                <w:i w:val="0"/>
                <w:iCs w:val="0"/>
                <w:color w:val="000000"/>
                <w:sz w:val="24"/>
                <w:szCs w:val="24"/>
                <w:u w:val="none"/>
                <w:lang w:val="en-US" w:eastAsia="zh-CN" w:bidi="ar"/>
              </w:rPr>
              <w:t xml:space="preserve">2</w:t>
            </w:r>
            <w:r>
              <w:rPr>
                <w:rFonts w:hint="eastAsia" w:ascii="宋体" w:hAnsi="宋体" w:eastAsia="宋体" w:cs="宋体"/>
                <w:b/>
                <w:bCs/>
                <w:i w:val="0"/>
                <w:iCs w:val="0"/>
                <w:color w:val="000000"/>
                <w:sz w:val="24"/>
                <w:szCs w:val="24"/>
                <w:u w:val="none"/>
                <w:lang w:val="en-US" w:eastAsia="zh-CN" w:bidi="ar"/>
              </w:rPr>
              <w:t xml:space="preserve">.凭完整合同电子扫描件计分。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投标人评价（3分）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zh-CN" w:eastAsia="zh-CN" w:bidi="ar"/>
              </w:rPr>
              <w:suppressLineNumbers w:val="0"/>
            </w:pPr>
            <w:r>
              <w:rPr>
                <w:rFonts w:hint="eastAsia" w:ascii="宋体" w:hAnsi="宋体" w:eastAsia="宋体" w:cs="宋体"/>
                <w:i w:val="0"/>
                <w:iCs w:val="0"/>
                <w:color w:val="000000"/>
                <w:sz w:val="24"/>
                <w:szCs w:val="24"/>
                <w:u w:val="none"/>
                <w:lang w:val="zh-CN" w:eastAsia="zh-CN" w:bidi="ar"/>
              </w:rPr>
              <w:t xml:space="preserve">投标</w:t>
            </w:r>
            <w:r>
              <w:rPr>
                <w:rFonts w:hint="eastAsia" w:ascii="宋体" w:hAnsi="宋体" w:eastAsia="宋体" w:cs="宋体"/>
                <w:i w:val="0"/>
                <w:iCs w:val="0"/>
                <w:color w:val="000000"/>
                <w:sz w:val="24"/>
                <w:szCs w:val="24"/>
                <w:u w:val="none"/>
                <w:lang w:val="en-US" w:eastAsia="zh-CN" w:bidi="ar"/>
              </w:rPr>
              <w:t xml:space="preserve">人</w:t>
            </w:r>
            <w:r>
              <w:rPr>
                <w:rFonts w:hint="eastAsia" w:ascii="宋体" w:hAnsi="宋体" w:eastAsia="宋体" w:cs="宋体"/>
                <w:i w:val="0"/>
                <w:iCs w:val="0"/>
                <w:color w:val="000000"/>
                <w:sz w:val="24"/>
                <w:szCs w:val="24"/>
                <w:u w:val="none"/>
                <w:lang w:val="zh-CN" w:eastAsia="zh-CN" w:bidi="ar"/>
              </w:rPr>
              <w:t xml:space="preserve">具有有效期内的：</w:t>
            </w:r>
            <w:r>
              <w:rPr>
                <w:rFonts w:hint="eastAsia" w:ascii="宋体" w:hAnsi="宋体" w:eastAsia="宋体" w:cs="宋体"/>
                <w:i w:val="0"/>
                <w:iCs w:val="0"/>
                <w:color w:val="000000"/>
                <w:sz w:val="24"/>
                <w:szCs w:val="24"/>
                <w:u w:val="none"/>
                <w:lang w:val="zh-CN" w:eastAsia="zh-CN" w:bidi="ar"/>
              </w:rPr>
              <w:br/>
            </w:r>
            <w:r>
              <w:rPr>
                <w:rFonts w:hint="eastAsia" w:ascii="宋体" w:hAnsi="宋体" w:eastAsia="宋体" w:cs="宋体"/>
                <w:i w:val="0"/>
                <w:iCs w:val="0"/>
                <w:color w:val="000000"/>
                <w:sz w:val="24"/>
                <w:szCs w:val="24"/>
                <w:u w:val="none"/>
                <w:lang w:val="zh-CN" w:eastAsia="zh-CN" w:bidi="ar"/>
              </w:rPr>
              <w:t xml:space="preserve">①ISO9001质量管理体系认证证书；</w:t>
            </w:r>
            <w:r>
              <w:rPr>
                <w:rFonts w:hint="eastAsia" w:ascii="宋体" w:hAnsi="宋体" w:eastAsia="宋体" w:cs="宋体"/>
                <w:i w:val="0"/>
                <w:iCs w:val="0"/>
                <w:color w:val="000000"/>
                <w:sz w:val="24"/>
                <w:szCs w:val="24"/>
                <w:u w:val="none"/>
                <w:lang w:val="zh-CN" w:eastAsia="zh-CN" w:bidi="ar"/>
              </w:rPr>
              <w:br/>
            </w:r>
            <w:r>
              <w:rPr>
                <w:rFonts w:hint="eastAsia" w:ascii="宋体" w:hAnsi="宋体" w:eastAsia="宋体" w:cs="宋体"/>
                <w:i w:val="0"/>
                <w:iCs w:val="0"/>
                <w:color w:val="000000"/>
                <w:sz w:val="24"/>
                <w:szCs w:val="24"/>
                <w:u w:val="none"/>
                <w:lang w:val="zh-CN" w:eastAsia="zh-CN" w:bidi="ar"/>
              </w:rPr>
              <w:t xml:space="preserve">②ISO14001环境管理体系认证证书；</w:t>
            </w:r>
            <w:r>
              <w:rPr>
                <w:rFonts w:hint="eastAsia" w:ascii="宋体" w:hAnsi="宋体" w:eastAsia="宋体" w:cs="宋体"/>
                <w:i w:val="0"/>
                <w:iCs w:val="0"/>
                <w:color w:val="000000"/>
                <w:sz w:val="24"/>
                <w:szCs w:val="24"/>
                <w:u w:val="none"/>
                <w:lang w:val="zh-CN" w:eastAsia="zh-CN" w:bidi="ar"/>
              </w:rPr>
              <w:br/>
            </w:r>
            <w:r>
              <w:rPr>
                <w:rFonts w:hint="eastAsia" w:ascii="宋体" w:hAnsi="宋体" w:eastAsia="宋体" w:cs="宋体"/>
                <w:i w:val="0"/>
                <w:iCs w:val="0"/>
                <w:color w:val="000000"/>
                <w:sz w:val="24"/>
                <w:szCs w:val="24"/>
                <w:u w:val="none"/>
                <w:lang w:val="zh-CN" w:eastAsia="zh-CN" w:bidi="ar"/>
              </w:rPr>
              <w:t xml:space="preserve">③ISO45001职业健康安全管理体系认证证书或GB/T 28001职业健康安全管理体系认证证书。</w:t>
            </w:r>
            <w:r/>
          </w:p>
          <w:p>
            <w:pPr>
              <w:keepLines w:val="0"/>
              <w:keepNext w:val="0"/>
              <w:pageBreakBefore w:val="0"/>
              <w:spacing w:line="4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zh-CN" w:eastAsia="zh-CN" w:bidi="ar"/>
              </w:rPr>
              <w:t xml:space="preserve">（注：</w:t>
            </w:r>
            <w:r>
              <w:rPr>
                <w:rFonts w:hint="eastAsia" w:ascii="宋体" w:hAnsi="宋体" w:eastAsia="宋体" w:cs="宋体"/>
                <w:b/>
                <w:bCs/>
                <w:i w:val="0"/>
                <w:iCs w:val="0"/>
                <w:color w:val="000000"/>
                <w:sz w:val="24"/>
                <w:szCs w:val="24"/>
                <w:u w:val="none"/>
                <w:lang w:val="en-US" w:eastAsia="zh-CN" w:bidi="ar"/>
              </w:rPr>
              <w:t xml:space="preserve">以上</w:t>
            </w:r>
            <w:r>
              <w:rPr>
                <w:rFonts w:hint="eastAsia" w:ascii="宋体" w:hAnsi="宋体" w:eastAsia="宋体" w:cs="宋体"/>
                <w:b/>
                <w:bCs/>
                <w:i w:val="0"/>
                <w:iCs w:val="0"/>
                <w:color w:val="000000"/>
                <w:sz w:val="24"/>
                <w:szCs w:val="24"/>
                <w:u w:val="none"/>
                <w:lang w:val="zh-CN" w:eastAsia="zh-CN" w:bidi="ar"/>
              </w:rPr>
              <w:t xml:space="preserve">证书认证范围必须包含所投产品（</w:t>
            </w:r>
            <w:r>
              <w:rPr>
                <w:rFonts w:hint="eastAsia" w:ascii="宋体" w:hAnsi="宋体" w:eastAsia="宋体" w:cs="宋体"/>
                <w:b/>
                <w:bCs/>
                <w:i w:val="0"/>
                <w:iCs w:val="0"/>
                <w:color w:val="000000"/>
                <w:sz w:val="24"/>
                <w:szCs w:val="24"/>
                <w:u w:val="none"/>
                <w:lang w:val="en-US" w:eastAsia="zh-CN" w:bidi="ar"/>
              </w:rPr>
              <w:t xml:space="preserve">公寓床</w:t>
            </w:r>
            <w:r>
              <w:rPr>
                <w:rFonts w:hint="eastAsia" w:ascii="宋体" w:hAnsi="宋体" w:eastAsia="宋体" w:cs="宋体"/>
                <w:b/>
                <w:bCs/>
                <w:i w:val="0"/>
                <w:iCs w:val="0"/>
                <w:color w:val="000000"/>
                <w:sz w:val="24"/>
                <w:szCs w:val="24"/>
                <w:u w:val="none"/>
                <w:lang w:val="zh-CN" w:eastAsia="zh-CN" w:bidi="ar"/>
              </w:rPr>
              <w:t xml:space="preserve">）的生产或销售，</w:t>
            </w:r>
            <w:r>
              <w:rPr>
                <w:rFonts w:hint="eastAsia" w:ascii="宋体" w:hAnsi="宋体" w:eastAsia="宋体" w:cs="宋体"/>
                <w:b/>
                <w:bCs/>
                <w:i w:val="0"/>
                <w:iCs w:val="0"/>
                <w:color w:val="000000"/>
                <w:sz w:val="24"/>
                <w:szCs w:val="24"/>
                <w:u w:val="none"/>
                <w:lang w:val="en-US" w:eastAsia="zh-CN" w:bidi="ar"/>
              </w:rPr>
              <w:t xml:space="preserve">最高得3分，缺项或名称不符不得分。</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注：以上证书需提供在“全国认证认可信息公共服务(http://cx.cnca.cn/)的认证体系统查询结果截图，查询为“有效”状态截图作证明材料，已失效、撤销或未提供不得分。</w:t>
            </w:r>
            <w:r/>
          </w:p>
        </w:tc>
      </w:tr>
      <w:tr>
        <w:trPr>
          <w:jc w:val="center"/>
          <w:trHeight w:val="1918"/>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所投产品的技术规格(技术性能)</w:t>
            </w:r>
            <w:r/>
          </w:p>
          <w:p>
            <w:pPr>
              <w:pStyle w:val="794"/>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完全符合招标文件第六章《采购需求》要求的，得基本分</w:t>
            </w:r>
            <w:r>
              <w:rPr>
                <w:rFonts w:hint="eastAsia" w:ascii="宋体" w:hAnsi="宋体" w:cs="宋体"/>
                <w:color w:val="000000" w:themeColor="text1"/>
                <w:sz w:val="24"/>
                <w:szCs w:val="24"/>
                <w:lang w:val="en-US" w:eastAsia="zh-CN"/>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每一项</w:t>
            </w:r>
            <w:r>
              <w:rPr>
                <w:rFonts w:hint="eastAsia" w:ascii="宋体" w:hAnsi="宋体" w:eastAsia="宋体" w:cs="宋体"/>
                <w:color w:val="000000" w:themeColor="text1"/>
                <w:sz w:val="24"/>
                <w:szCs w:val="24"/>
                <w:lang w:val="en-US" w:eastAsia="zh-CN"/>
                <w14:textFill>
                  <w14:solidFill>
                    <w14:schemeClr w14:val="tx1"/>
                  </w14:solidFill>
                </w14:textFill>
              </w:rPr>
              <w:t xml:space="preserve">加</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项</w:t>
            </w:r>
            <w:r>
              <w:rPr>
                <w:rFonts w:hint="eastAsia" w:ascii="宋体" w:hAnsi="宋体" w:eastAsia="宋体" w:cs="宋体"/>
                <w:color w:val="000000" w:themeColor="text1"/>
                <w:sz w:val="24"/>
                <w:szCs w:val="24"/>
                <w14:textFill>
                  <w14:solidFill>
                    <w14:schemeClr w14:val="tx1"/>
                  </w14:solidFill>
                </w14:textFill>
              </w:rPr>
              <w:t xml:space="preserve">不满足或负偏离的，从基本分中减1分；</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lang w:val="en-US" w:eastAsia="zh-CN"/>
                <w14:textFill>
                  <w14:solidFill>
                    <w14:schemeClr w14:val="tx1"/>
                  </w14:solidFill>
                </w14:textFill>
              </w:rPr>
              <w:t xml:space="preserve">非</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项</w:t>
            </w:r>
            <w:r>
              <w:rPr>
                <w:rFonts w:hint="eastAsia" w:ascii="宋体" w:hAnsi="宋体" w:eastAsia="宋体" w:cs="宋体"/>
                <w:color w:val="000000" w:themeColor="text1"/>
                <w:sz w:val="24"/>
                <w:szCs w:val="24"/>
                <w14:textFill>
                  <w14:solidFill>
                    <w14:schemeClr w14:val="tx1"/>
                  </w14:solidFill>
                </w14:textFill>
              </w:rPr>
              <w:t xml:space="preserve">不满足或负偏离的，从基本分中减</w:t>
            </w:r>
            <w:r>
              <w:rPr>
                <w:rFonts w:hint="eastAsia" w:ascii="宋体" w:hAnsi="宋体" w:eastAsia="宋体" w:cs="宋体"/>
                <w:color w:val="000000" w:themeColor="text1"/>
                <w:sz w:val="24"/>
                <w:szCs w:val="24"/>
                <w:lang w:val="en-US" w:eastAsia="zh-CN"/>
                <w14:textFill>
                  <w14:solidFill>
                    <w14:schemeClr w14:val="tx1"/>
                  </w14:solidFill>
                </w14:textFill>
              </w:rPr>
              <w:t xml:space="preserve">0.5</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本项最高得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分，最低得0分。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根据投标人</w:t>
            </w:r>
            <w:r>
              <w:rPr>
                <w:rFonts w:hint="eastAsia" w:ascii="宋体" w:hAnsi="宋体" w:eastAsia="宋体" w:cs="宋体"/>
                <w:i w:val="0"/>
                <w:iCs w:val="0"/>
                <w:color w:val="000000"/>
                <w:sz w:val="24"/>
                <w:szCs w:val="24"/>
                <w:highlight w:val="none"/>
                <w:u w:val="none"/>
                <w:lang w:val="en-US" w:eastAsia="zh-CN" w:bidi="ar"/>
              </w:rPr>
              <w:t xml:space="preserve">提供样品的情况，由评标委员会打分：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1、实物小样（满分3分）</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根据立柱小样的材质与截面、床梃小样的抗弯强度、踏步小样的防滑性能、床头靠背小样的耐久性、五金配件小样的耐腐蚀、开合顺滑度等进行打分：</w:t>
            </w:r>
            <w:r/>
          </w:p>
          <w:p>
            <w:pPr>
              <w:jc w:val="left"/>
              <w:keepLines w:val="0"/>
              <w:keepNext w:val="0"/>
              <w:pageBreakBefore w:val="0"/>
              <w:spacing w:line="440" w:lineRule="exact"/>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2.实物大样（满分12分）</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（1）单人位公寓床（含床体及关键部件小样）（6分）</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材料与工艺（3分）：钢材壁厚、管材截面形状、焊接处平</w:t>
            </w:r>
            <w:r>
              <w:rPr>
                <w:rFonts w:hint="eastAsia" w:ascii="宋体" w:hAnsi="宋体" w:cs="宋体"/>
                <w:i w:val="0"/>
                <w:iCs w:val="0"/>
                <w:color w:val="000000"/>
                <w:sz w:val="24"/>
                <w:szCs w:val="24"/>
                <w:u w:val="none"/>
                <w:lang w:val="en-US" w:eastAsia="zh-CN" w:bidi="ar"/>
              </w:rPr>
              <w:t xml:space="preserve">整度、涂层色泽均匀度。</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结构与安全（3分）：部件连接牢固</w:t>
            </w:r>
            <w:r>
              <w:rPr>
                <w:rFonts w:hint="eastAsia" w:ascii="宋体" w:hAnsi="宋体" w:cs="宋体"/>
                <w:i w:val="0"/>
                <w:iCs w:val="0"/>
                <w:color w:val="000000"/>
                <w:sz w:val="24"/>
                <w:szCs w:val="24"/>
                <w:highlight w:val="none"/>
                <w:u w:val="none"/>
                <w:lang w:val="en-US" w:eastAsia="zh-CN" w:bidi="ar"/>
              </w:rPr>
              <w:t xml:space="preserve">度、是否含有锐角毛刺、护栏高度与间隙合规性。</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（2）公寓椅（4分）</w:t>
            </w:r>
            <w:r>
              <w:rPr>
                <w:rFonts w:hint="eastAsia" w:ascii="宋体" w:hAnsi="宋体" w:cs="宋体"/>
                <w:i w:val="0"/>
                <w:iCs w:val="0"/>
                <w:color w:val="000000"/>
                <w:sz w:val="24"/>
                <w:szCs w:val="24"/>
                <w:highlight w:val="none"/>
                <w:u w:val="none"/>
                <w:lang w:val="en-US" w:eastAsia="zh-CN" w:bidi="ar"/>
              </w:rPr>
              <w:tab/>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人体工学与稳定性（2分）：坐感舒适度、椅腿防滑、整体摇晃程度。</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材质与环保（2分）：座椅板面厚度、封边工艺、有无刺鼻异味。</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护眼灯</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+插座</w:t>
            </w:r>
            <w:r>
              <w:rPr>
                <w:rFonts w:hint="eastAsia" w:ascii="宋体" w:hAnsi="宋体" w:cs="宋体"/>
                <w:i w:val="0"/>
                <w:iCs w:val="0"/>
                <w:color w:val="000000"/>
                <w:sz w:val="24"/>
                <w:szCs w:val="24"/>
                <w:highlight w:val="none"/>
                <w:u w:val="none"/>
                <w:lang w:val="en-US" w:eastAsia="zh-CN" w:bidi="ar"/>
              </w:rPr>
              <w:t xml:space="preserve">（2分）</w:t>
            </w:r>
            <w:r>
              <w:rPr>
                <w:rFonts w:hint="eastAsia" w:ascii="宋体" w:hAnsi="宋体" w:cs="宋体"/>
                <w:i w:val="0"/>
                <w:iCs w:val="0"/>
                <w:color w:val="000000"/>
                <w:sz w:val="24"/>
                <w:szCs w:val="24"/>
                <w:highlight w:val="none"/>
                <w:u w:val="none"/>
                <w:lang w:val="en-US" w:eastAsia="zh-CN" w:bidi="ar"/>
              </w:rPr>
              <w:tab/>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材质与光学（1分）：灯具型材厚度、透光面板材质、发光均匀度（无暗区）。</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功能演示（1分）：轨道与灯体连接顺滑度、样品通电测试（无频闪、色温符合标书要求）。</w:t>
            </w:r>
            <w:r/>
          </w:p>
          <w:p>
            <w:pPr>
              <w:jc w:val="left"/>
              <w:keepLines w:val="0"/>
              <w:keepNext w:val="0"/>
              <w:pageBreakBefore w:val="0"/>
              <w:spacing w:line="440" w:lineRule="exact"/>
              <w:widowControl/>
              <w:rPr>
                <w:rFonts w:hint="eastAsia"/>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注：未按要求提供样品和小样或提供样品和小样不全的，样品栏整体不得分</w:t>
            </w: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。3D打印和任何快速成型方式制作的样品均为无效样品，样品栏整体不得分。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生产能力（5分）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ff"/>
                <w:sz w:val="24"/>
                <w:szCs w:val="24"/>
                <w:u w:val="none"/>
                <w:lang w:val="en-US" w:eastAsia="zh-CN" w:bidi="ar"/>
              </w:rPr>
              <w:t xml:space="preserve">投标人或投标产品制造商具备完整的产品检测生产线，能保障本次项目批量生产与质量检测能力。投标文件中提供以下任意一项证明材料即可得分，每提供1项得0.5分，最高得5分。</w:t>
            </w:r>
            <w:r>
              <w:rPr>
                <w:rFonts w:hint="eastAsia" w:ascii="宋体" w:hAnsi="宋体" w:eastAsia="宋体" w:cs="宋体"/>
                <w:i w:val="0"/>
                <w:iCs w:val="0"/>
                <w:color w:val="0000ff"/>
                <w:sz w:val="24"/>
                <w:szCs w:val="24"/>
                <w:u w:val="none"/>
                <w:lang w:val="en-US" w:eastAsia="zh-CN" w:bidi="ar"/>
              </w:rPr>
              <w:br/>
            </w:r>
            <w:r>
              <w:rPr>
                <w:rFonts w:hint="eastAsia" w:ascii="宋体" w:hAnsi="宋体" w:eastAsia="宋体" w:cs="宋体"/>
                <w:i w:val="0"/>
                <w:iCs w:val="0"/>
                <w:color w:val="0000ff"/>
                <w:sz w:val="24"/>
                <w:szCs w:val="24"/>
                <w:u w:val="none"/>
                <w:lang w:val="en-US" w:eastAsia="zh-CN" w:bidi="ar"/>
              </w:rPr>
              <w:t xml:space="preserve">1）自有设备：提供主要设备清单、设备现场照片及设备采购发票（或采购合同及付款凭证）；</w:t>
            </w:r>
            <w:r>
              <w:rPr>
                <w:rFonts w:hint="eastAsia" w:ascii="宋体" w:hAnsi="宋体" w:eastAsia="宋体" w:cs="宋体"/>
                <w:i w:val="0"/>
                <w:iCs w:val="0"/>
                <w:color w:val="0000ff"/>
                <w:sz w:val="24"/>
                <w:szCs w:val="24"/>
                <w:u w:val="none"/>
                <w:lang w:val="en-US" w:eastAsia="zh-CN" w:bidi="ar"/>
              </w:rPr>
              <w:br/>
            </w:r>
            <w:r>
              <w:rPr>
                <w:rFonts w:hint="eastAsia" w:ascii="宋体" w:hAnsi="宋体" w:eastAsia="宋体" w:cs="宋体"/>
                <w:i w:val="0"/>
                <w:iCs w:val="0"/>
                <w:color w:val="0000ff"/>
                <w:sz w:val="24"/>
                <w:szCs w:val="24"/>
                <w:u w:val="none"/>
                <w:lang w:val="en-US" w:eastAsia="zh-CN" w:bidi="ar"/>
              </w:rPr>
              <w:t xml:space="preserve">（2）租赁设备：提供主要设备清单、设备现场照片及有效期内的设备租赁合同；</w:t>
            </w:r>
            <w:r>
              <w:rPr>
                <w:rFonts w:hint="eastAsia" w:ascii="宋体" w:hAnsi="宋体" w:eastAsia="宋体" w:cs="宋体"/>
                <w:i w:val="0"/>
                <w:iCs w:val="0"/>
                <w:color w:val="0000ff"/>
                <w:sz w:val="24"/>
                <w:szCs w:val="24"/>
                <w:u w:val="none"/>
                <w:lang w:val="en-US" w:eastAsia="zh-CN" w:bidi="ar"/>
              </w:rPr>
              <w:br/>
            </w:r>
            <w:r>
              <w:rPr>
                <w:rFonts w:hint="eastAsia" w:ascii="宋体" w:hAnsi="宋体" w:eastAsia="宋体" w:cs="宋体"/>
                <w:i w:val="0"/>
                <w:iCs w:val="0"/>
                <w:color w:val="0000ff"/>
                <w:sz w:val="24"/>
                <w:szCs w:val="24"/>
                <w:u w:val="none"/>
                <w:lang w:val="en-US" w:eastAsia="zh-CN" w:bidi="ar"/>
              </w:rPr>
              <w:t xml:space="preserve">（3）合作生产证明：提供与具备上述生产检测能力的制造商签订的长期合作协议，以及合作方的设备清单及现场照片。</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工艺技术（3分）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rPr>
                <w:rFonts w:hint="default" w:ascii="宋体" w:hAnsi="宋体" w:eastAsia="宋体" w:cs="宋体"/>
                <w:i w:val="0"/>
                <w:iCs w:val="0"/>
                <w:color w:val="0000ff"/>
                <w:sz w:val="24"/>
                <w:szCs w:val="24"/>
                <w:u w:val="none"/>
                <w:lang w:val="en-US" w:eastAsia="zh-CN" w:bidi="ar"/>
              </w:rPr>
            </w:pPr>
            <w:r>
              <w:rPr>
                <w:rFonts w:hint="default" w:ascii="宋体" w:hAnsi="宋体" w:eastAsia="宋体" w:cs="宋体"/>
                <w:i w:val="0"/>
                <w:iCs w:val="0"/>
                <w:color w:val="0000ff"/>
                <w:sz w:val="24"/>
                <w:szCs w:val="24"/>
                <w:u w:val="none"/>
                <w:lang w:val="en-US" w:eastAsia="zh-CN" w:bidi="ar"/>
              </w:rPr>
              <w:t xml:space="preserve">根据投标人所投产品中铁件的表面处理工艺水平进行评分，具体标准如下：</w:t>
            </w:r>
            <w:r/>
          </w:p>
          <w:p>
            <w:pPr>
              <w:rPr>
                <w:rFonts w:hint="default" w:ascii="宋体" w:hAnsi="宋体" w:eastAsia="宋体" w:cs="宋体"/>
                <w:i w:val="0"/>
                <w:iCs w:val="0"/>
                <w:color w:val="0000ff"/>
                <w:sz w:val="24"/>
                <w:szCs w:val="24"/>
                <w:u w:val="none"/>
                <w:lang w:val="en-US" w:eastAsia="zh-CN" w:bidi="ar"/>
              </w:rPr>
            </w:pPr>
            <w:r>
              <w:rPr>
                <w:rFonts w:hint="default" w:ascii="宋体" w:hAnsi="宋体" w:eastAsia="宋体" w:cs="宋体"/>
                <w:i w:val="0"/>
                <w:iCs w:val="0"/>
                <w:color w:val="0000ff"/>
                <w:sz w:val="24"/>
                <w:szCs w:val="24"/>
                <w:u w:val="none"/>
                <w:lang w:val="en-US" w:eastAsia="zh-CN" w:bidi="ar"/>
              </w:rPr>
              <w:t xml:space="preserve">采用整体酸洗磷化处理工艺的，得3分；</w:t>
            </w:r>
            <w:r/>
          </w:p>
          <w:p>
            <w:pPr>
              <w:rPr>
                <w:rFonts w:hint="default" w:ascii="宋体" w:hAnsi="宋体" w:eastAsia="宋体" w:cs="宋体"/>
                <w:i w:val="0"/>
                <w:iCs w:val="0"/>
                <w:color w:val="0000ff"/>
                <w:sz w:val="24"/>
                <w:szCs w:val="24"/>
                <w:u w:val="none"/>
                <w:lang w:val="en-US" w:eastAsia="zh-CN" w:bidi="ar"/>
              </w:rPr>
            </w:pPr>
            <w:r>
              <w:rPr>
                <w:rFonts w:hint="default" w:ascii="宋体" w:hAnsi="宋体" w:eastAsia="宋体" w:cs="宋体"/>
                <w:i w:val="0"/>
                <w:iCs w:val="0"/>
                <w:color w:val="0000ff"/>
                <w:sz w:val="24"/>
                <w:szCs w:val="24"/>
                <w:u w:val="none"/>
                <w:lang w:val="en-US" w:eastAsia="zh-CN" w:bidi="ar"/>
              </w:rPr>
              <w:t xml:space="preserve">采用整体硅烷处理工艺的，得2分；</w:t>
            </w:r>
            <w:r/>
          </w:p>
          <w:p>
            <w:pPr>
              <w:rPr>
                <w:rFonts w:hint="default" w:ascii="宋体" w:hAnsi="宋体" w:eastAsia="宋体" w:cs="宋体"/>
                <w:i w:val="0"/>
                <w:iCs w:val="0"/>
                <w:color w:val="0000ff"/>
                <w:sz w:val="24"/>
                <w:szCs w:val="24"/>
                <w:u w:val="none"/>
                <w:lang w:val="en-US" w:eastAsia="zh-CN" w:bidi="ar"/>
              </w:rPr>
            </w:pPr>
            <w:r>
              <w:rPr>
                <w:rFonts w:hint="default" w:ascii="宋体" w:hAnsi="宋体" w:eastAsia="宋体" w:cs="宋体"/>
                <w:i w:val="0"/>
                <w:iCs w:val="0"/>
                <w:color w:val="0000ff"/>
                <w:sz w:val="24"/>
                <w:szCs w:val="24"/>
                <w:u w:val="none"/>
                <w:lang w:val="en-US" w:eastAsia="zh-CN" w:bidi="ar"/>
              </w:rPr>
              <w:t xml:space="preserve">采用整体抛丸、喷砂等处理工艺的，得1分。</w:t>
            </w:r>
            <w:r/>
          </w:p>
          <w:p>
            <w:pPr>
              <w:rPr>
                <w:rFonts w:hint="default" w:ascii="宋体" w:hAnsi="宋体" w:eastAsia="宋体" w:cs="宋体"/>
                <w:i w:val="0"/>
                <w:iCs w:val="0"/>
                <w:color w:val="0000ff"/>
                <w:sz w:val="24"/>
                <w:szCs w:val="24"/>
                <w:u w:val="none"/>
                <w:lang w:val="en-US" w:eastAsia="zh-CN" w:bidi="ar"/>
              </w:rPr>
            </w:pPr>
            <w:r>
              <w:rPr>
                <w:rFonts w:hint="default" w:ascii="宋体" w:hAnsi="宋体" w:eastAsia="宋体" w:cs="宋体"/>
                <w:i w:val="0"/>
                <w:iCs w:val="0"/>
                <w:color w:val="0000ff"/>
                <w:sz w:val="24"/>
                <w:szCs w:val="24"/>
                <w:u w:val="none"/>
                <w:lang w:val="en-US" w:eastAsia="zh-CN" w:bidi="ar"/>
              </w:rPr>
              <w:t xml:space="preserve">投标文件中须提供与上述工艺对应的原材料进货发票扫描件或第三方出具的检测报告等证明材料。</w:t>
            </w:r>
            <w:r/>
          </w:p>
          <w:p>
            <w:pPr>
              <w:numPr>
                <w:ilvl w:val="0"/>
                <w:numId w:val="0"/>
              </w:num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ff"/>
                <w:sz w:val="24"/>
                <w:szCs w:val="24"/>
                <w:u w:val="none"/>
                <w:lang w:val="en-US" w:eastAsia="zh-CN" w:bidi="ar"/>
              </w:rPr>
              <w:t xml:space="preserve">未提供证明材料，或提供的材料不完整、不能有效证明所用工艺的，不得分。</w:t>
            </w:r>
            <w:r/>
          </w:p>
        </w:tc>
      </w:tr>
      <w:tr>
        <w:trPr>
          <w:jc w:val="center"/>
          <w:trHeight w:val="90"/>
        </w:trPr>
        <w:tc>
          <w:tcPr>
            <w:shd w:val="clear" w:color="auto" w:fill="auto"/>
            <w:tcBorders>
              <w:top w:val="single" w:color="auto" w:sz="6" w:space="0"/>
              <w:left w:val="single" w:color="auto" w:sz="4" w:space="0"/>
              <w:right w:val="single" w:color="auto" w:sz="6" w:space="0"/>
            </w:tcBorders>
            <w:tcW w:w="620"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i w:val="0"/>
                <w:iCs w:val="0"/>
                <w:color w:val="000000"/>
                <w:sz w:val="24"/>
                <w:szCs w:val="24"/>
                <w:u w:val="none"/>
                <w:lang w:val="en-US" w:eastAsia="zh-CN"/>
              </w:rPr>
            </w:pPr>
            <w:r>
              <w:rPr>
                <w:rFonts w:hint="eastAsia" w:ascii="宋体" w:hAnsi="宋体" w:eastAsia="宋体" w:cs="宋体"/>
                <w:sz w:val="24"/>
                <w:szCs w:val="24"/>
              </w:rPr>
              <w:t xml:space="preserve">项目实施方案（14分）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83"/>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质量管控方案（2分）</w:t>
            </w:r>
            <w:r>
              <w:rPr>
                <w:rFonts w:hint="eastAsia" w:ascii="宋体" w:hAnsi="宋体" w:eastAsia="宋体" w:cs="宋体"/>
                <w:sz w:val="24"/>
                <w:szCs w:val="24"/>
              </w:rPr>
              <w:br/>
            </w:r>
            <w:r>
              <w:rPr>
                <w:rFonts w:hint="eastAsia" w:ascii="宋体" w:hAnsi="宋体" w:eastAsia="宋体" w:cs="宋体"/>
                <w:sz w:val="24"/>
                <w:szCs w:val="24"/>
              </w:rPr>
              <w:t xml:space="preserve">方案要求对招标文件第六章《采购需求》中“项目实施要求”中“2.质量管控要求”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2项</w:t>
            </w:r>
            <w:r>
              <w:rPr>
                <w:rFonts w:hint="eastAsia" w:ascii="宋体" w:hAnsi="宋体" w:cs="宋体"/>
                <w:sz w:val="24"/>
                <w:szCs w:val="24"/>
                <w:lang w:eastAsia="zh-CN"/>
              </w:rPr>
              <w:t xml:space="preserve">）</w:t>
            </w:r>
            <w:r>
              <w:rPr>
                <w:rFonts w:hint="eastAsia" w:ascii="宋体" w:hAnsi="宋体" w:eastAsia="宋体" w:cs="宋体"/>
                <w:sz w:val="24"/>
                <w:szCs w:val="24"/>
              </w:rPr>
              <w:t xml:space="preserve">进行完善，详细描述且列出具体方案措施。</w:t>
            </w:r>
            <w:r/>
          </w:p>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单项内容每存在一处缺陷扣0.5分，单项内容分（1分）扣完为止。未提供的得0分，本项最高得2分，最低得0分。</w:t>
            </w:r>
            <w:r/>
          </w:p>
        </w:tc>
      </w:tr>
      <w:tr>
        <w:trPr>
          <w:jc w:val="center"/>
          <w:trHeight w:val="90"/>
        </w:trPr>
        <w:tc>
          <w:tcPr>
            <w:shd w:val="clear" w:color="auto" w:fill="auto"/>
            <w:tcBorders>
              <w:left w:val="single" w:color="auto" w:sz="4" w:space="0"/>
              <w:right w:val="single" w:color="auto" w:sz="6" w:space="0"/>
            </w:tcBorders>
            <w:tcW w:w="620" w:type="pct"/>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83"/>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配送、安装方案（6分）</w:t>
            </w:r>
            <w:r>
              <w:rPr>
                <w:rFonts w:hint="eastAsia" w:ascii="宋体" w:hAnsi="宋体" w:eastAsia="宋体" w:cs="宋体"/>
                <w:sz w:val="24"/>
                <w:szCs w:val="24"/>
              </w:rPr>
              <w:br/>
            </w:r>
            <w:r>
              <w:rPr>
                <w:rFonts w:hint="eastAsia" w:ascii="宋体" w:hAnsi="宋体" w:eastAsia="宋体" w:cs="宋体"/>
                <w:sz w:val="24"/>
                <w:szCs w:val="24"/>
              </w:rPr>
              <w:t xml:space="preserve">方案要求对招标文件第六章《采购需求》中“项目实施要求”中“3.配送、安装要求”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6项</w:t>
            </w:r>
            <w:r>
              <w:rPr>
                <w:rFonts w:hint="eastAsia" w:ascii="宋体" w:hAnsi="宋体" w:cs="宋体"/>
                <w:sz w:val="24"/>
                <w:szCs w:val="24"/>
                <w:lang w:eastAsia="zh-CN"/>
              </w:rPr>
              <w:t xml:space="preserve">）</w:t>
            </w:r>
            <w:r>
              <w:rPr>
                <w:rFonts w:hint="eastAsia" w:ascii="宋体" w:hAnsi="宋体" w:eastAsia="宋体" w:cs="宋体"/>
                <w:sz w:val="24"/>
                <w:szCs w:val="24"/>
              </w:rPr>
              <w:t xml:space="preserve">进行完善，详细描述且列出具体方案措施。</w:t>
            </w:r>
            <w:r/>
          </w:p>
          <w:p>
            <w:pPr>
              <w:pStyle w:val="1120"/>
              <w:ind w:firstLine="48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0.5分，单项内容分（1分）扣完为止。</w:t>
            </w:r>
            <w:r/>
          </w:p>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未提供的得0分，本项最高得6分，最低得0分。</w:t>
            </w:r>
            <w:r/>
          </w:p>
        </w:tc>
      </w:tr>
      <w:tr>
        <w:trPr>
          <w:jc w:val="center"/>
          <w:trHeight w:val="90"/>
        </w:trPr>
        <w:tc>
          <w:tcPr>
            <w:shd w:val="clear" w:color="auto" w:fill="auto"/>
            <w:tcBorders>
              <w:left w:val="single" w:color="auto" w:sz="4" w:space="0"/>
              <w:bottom w:val="single" w:color="auto" w:sz="6" w:space="0"/>
              <w:right w:val="single" w:color="auto" w:sz="6" w:space="0"/>
            </w:tcBorders>
            <w:tcW w:w="620" w:type="pct"/>
            <w:vAlign w:val="center"/>
            <w:vMerge w:val="continue"/>
            <w:textDirection w:val="lrTb"/>
            <w:noWrap w:val="false"/>
          </w:tcPr>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i w:val="0"/>
                <w:iCs w:val="0"/>
                <w:color w:val="0000ff"/>
                <w:sz w:val="24"/>
                <w:szCs w:val="24"/>
                <w:u w:val="none"/>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83"/>
              <w:ind w:left="0" w:firstLine="0"/>
              <w:keepLines w:val="0"/>
              <w:keepNext w:val="0"/>
              <w:pageBreakBefore w:val="0"/>
              <w:spacing w:line="44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保障措施方案（6分）</w:t>
            </w:r>
            <w:r/>
          </w:p>
          <w:p>
            <w:pPr>
              <w:pStyle w:val="883"/>
              <w:ind w:left="0" w:firstLine="0"/>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方案要求对招标文件第六章《采购需求》中“项目实施要求”中“4.保障措施要求”</w:t>
            </w:r>
            <w:r>
              <w:rPr>
                <w:rFonts w:hint="eastAsia" w:ascii="宋体" w:hAnsi="宋体" w:cs="宋体"/>
                <w:sz w:val="24"/>
                <w:szCs w:val="24"/>
                <w:lang w:val="en-US" w:eastAsia="zh-CN" w:bidi="ar-SA"/>
              </w:rPr>
              <w:t xml:space="preserve">（6项）</w:t>
            </w:r>
            <w:r>
              <w:rPr>
                <w:rFonts w:hint="eastAsia" w:ascii="宋体" w:hAnsi="宋体" w:eastAsia="宋体" w:cs="宋体"/>
                <w:sz w:val="24"/>
                <w:szCs w:val="24"/>
                <w:lang w:val="en-US" w:eastAsia="zh-CN" w:bidi="ar-SA"/>
              </w:rPr>
              <w:t xml:space="preserve">进行完善，详细描述且列出具体方案措施。</w:t>
            </w:r>
            <w:r/>
          </w:p>
          <w:p>
            <w:pPr>
              <w:pStyle w:val="1120"/>
              <w:ind w:firstLine="480"/>
              <w:jc w:val="left"/>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w:t>
            </w:r>
            <w:r>
              <w:rPr>
                <w:rFonts w:hint="eastAsia" w:ascii="宋体" w:hAnsi="宋体" w:eastAsia="宋体" w:cs="宋体"/>
                <w:sz w:val="24"/>
                <w:szCs w:val="24"/>
              </w:rPr>
              <w:t xml:space="preserve">单项内容每存在一处缺陷扣0.5分，单项内容分（1分）扣完为止。</w:t>
            </w:r>
            <w:r/>
          </w:p>
          <w:p>
            <w:pPr>
              <w:keepLines w:val="0"/>
              <w:keepNext w:val="0"/>
              <w:pageBreakBefore w:val="0"/>
              <w:spacing w:line="440" w:lineRule="exact"/>
              <w:rPr>
                <w:rFonts w:hint="eastAsia"/>
                <w:lang w:val="en-US" w:eastAsia="zh-CN"/>
              </w:rPr>
            </w:pPr>
            <w:r>
              <w:rPr>
                <w:rFonts w:hint="eastAsia" w:ascii="宋体" w:hAnsi="宋体" w:eastAsia="宋体" w:cs="宋体"/>
                <w:sz w:val="24"/>
                <w:szCs w:val="24"/>
                <w:lang w:val="en-US" w:eastAsia="zh-CN" w:bidi="ar-SA"/>
              </w:rPr>
              <w:t xml:space="preserve">未提供的得0分，本项最高得6分，最低得0分。</w:t>
            </w:r>
            <w:r/>
          </w:p>
        </w:tc>
      </w:tr>
      <w:tr>
        <w:trPr>
          <w:jc w:val="center"/>
          <w:trHeight w:val="90"/>
        </w:trPr>
        <w:tc>
          <w:tcPr>
            <w:shd w:val="clear" w:color="auto" w:fill="auto"/>
            <w:tcBorders>
              <w:left w:val="single" w:color="auto" w:sz="4" w:space="0"/>
              <w:right w:val="single" w:color="auto" w:sz="6" w:space="0"/>
            </w:tcBorders>
            <w:tcW w:w="620" w:type="pct"/>
            <w:vAlign w:val="center"/>
            <w:vMerge w:val="restart"/>
            <w:textDirection w:val="lrTb"/>
            <w:noWrap w:val="false"/>
          </w:tcPr>
          <w:p>
            <w:pPr>
              <w:jc w:val="left"/>
              <w:keepLines w:val="0"/>
              <w:keepNext w:val="0"/>
              <w:pageBreakBefore w:val="0"/>
              <w:spacing w:line="440" w:lineRule="exact"/>
              <w:widowControl w:val="off"/>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售后服务方案（</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质保期（2分）</w:t>
            </w:r>
            <w:r>
              <w:rPr>
                <w:rFonts w:hint="eastAsia" w:ascii="宋体" w:hAnsi="宋体" w:eastAsia="宋体" w:cs="宋体"/>
                <w:sz w:val="24"/>
                <w:szCs w:val="24"/>
              </w:rPr>
              <w:br/>
            </w:r>
            <w:r>
              <w:rPr>
                <w:rFonts w:hint="eastAsia" w:ascii="宋体" w:hAnsi="宋体" w:eastAsia="宋体" w:cs="宋体"/>
                <w:sz w:val="24"/>
                <w:szCs w:val="24"/>
              </w:rPr>
              <w:t xml:space="preserve">质保期</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年及以下的不得分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每增加一年</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本项最高得2分，最低得0分。</w:t>
            </w:r>
            <w:r/>
          </w:p>
        </w:tc>
      </w:tr>
      <w:tr>
        <w:trPr>
          <w:jc w:val="center"/>
          <w:trHeight w:val="90"/>
        </w:trPr>
        <w:tc>
          <w:tcPr>
            <w:shd w:val="clear" w:color="auto" w:fill="auto"/>
            <w:tcBorders>
              <w:left w:val="single" w:color="auto" w:sz="4" w:space="0"/>
              <w:right w:val="single" w:color="auto" w:sz="6" w:space="0"/>
            </w:tcBorders>
            <w:tcW w:w="620" w:type="pct"/>
            <w:vAlign w:val="center"/>
            <w:vMerge w:val="continue"/>
            <w:textDirection w:val="lrTb"/>
            <w:noWrap w:val="false"/>
          </w:tcPr>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i w:val="0"/>
                <w:iCs w:val="0"/>
                <w:color w:val="0000ff"/>
                <w:sz w:val="24"/>
                <w:szCs w:val="24"/>
                <w:u w:val="none"/>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83"/>
              <w:ind w:left="0" w:firstLine="0"/>
              <w:keepLines w:val="0"/>
              <w:keepNext w:val="0"/>
              <w:pageBreakBefore w:val="0"/>
              <w:spacing w:line="440" w:lineRule="exact"/>
              <w:rPr>
                <w:rFonts w:hint="eastAsia" w:ascii="宋体" w:hAnsi="宋体" w:eastAsia="宋体" w:cs="宋体"/>
                <w:sz w:val="24"/>
                <w:szCs w:val="24"/>
              </w:rPr>
            </w:pPr>
            <w:r/>
            <w:bookmarkStart w:id="19" w:name="OLE_LINK5"/>
            <w:r>
              <w:rPr>
                <w:rFonts w:hint="eastAsia" w:ascii="宋体" w:hAnsi="宋体" w:eastAsia="宋体" w:cs="宋体"/>
                <w:sz w:val="24"/>
                <w:szCs w:val="24"/>
                <w:lang w:val="en-US" w:eastAsia="zh-CN"/>
              </w:rPr>
              <w:t xml:space="preserve">售后服务要求</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br/>
            </w:r>
            <w:r>
              <w:rPr>
                <w:rFonts w:hint="eastAsia" w:ascii="宋体" w:hAnsi="宋体" w:eastAsia="宋体" w:cs="宋体"/>
                <w:sz w:val="24"/>
                <w:szCs w:val="24"/>
              </w:rPr>
              <w:t xml:space="preserve">方案要求对招标文件第六章《采购需求》“七、售后服务和技术培训要求”中</w:t>
            </w:r>
            <w:r>
              <w:rPr>
                <w:rFonts w:hint="eastAsia" w:ascii="宋体" w:hAnsi="宋体" w:cs="宋体"/>
                <w:sz w:val="24"/>
                <w:szCs w:val="24"/>
                <w:lang w:eastAsia="zh-CN"/>
              </w:rPr>
              <w:t xml:space="preserve">“1.售后服务要求”</w:t>
            </w:r>
            <w:r>
              <w:rPr>
                <w:rFonts w:hint="eastAsia" w:ascii="宋体" w:hAnsi="宋体" w:cs="宋体"/>
                <w:sz w:val="24"/>
                <w:szCs w:val="24"/>
                <w:lang w:val="en-US" w:eastAsia="zh-CN"/>
              </w:rPr>
              <w:t xml:space="preserve">除“质保期”外的</w:t>
            </w:r>
            <w:r>
              <w:rPr>
                <w:rFonts w:hint="eastAsia" w:ascii="宋体" w:hAnsi="宋体" w:eastAsia="宋体" w:cs="宋体"/>
                <w:sz w:val="24"/>
                <w:szCs w:val="24"/>
              </w:rPr>
              <w:t xml:space="preserve">“1.售后服务要求”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14项</w:t>
            </w:r>
            <w:r>
              <w:rPr>
                <w:rFonts w:hint="eastAsia" w:ascii="宋体" w:hAnsi="宋体" w:cs="宋体"/>
                <w:sz w:val="24"/>
                <w:szCs w:val="24"/>
                <w:lang w:eastAsia="zh-CN"/>
              </w:rPr>
              <w:t xml:space="preserve">）</w:t>
            </w:r>
            <w:r>
              <w:rPr>
                <w:rFonts w:hint="eastAsia" w:ascii="宋体" w:hAnsi="宋体" w:eastAsia="宋体" w:cs="宋体"/>
                <w:sz w:val="24"/>
                <w:szCs w:val="24"/>
              </w:rPr>
              <w:t xml:space="preserve">进行完善，详细描述且列出具体方案措施。</w:t>
            </w:r>
            <w:r/>
          </w:p>
          <w:p>
            <w:pPr>
              <w:pStyle w:val="1120"/>
              <w:ind w:firstLine="48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分，每缺少一项内容扣</w:t>
            </w:r>
            <w:r>
              <w:rPr>
                <w:rFonts w:hint="eastAsia" w:ascii="宋体" w:hAnsi="宋体" w:cs="宋体"/>
                <w:sz w:val="24"/>
                <w:szCs w:val="24"/>
                <w:lang w:val="en-US" w:eastAsia="zh-CN"/>
              </w:rPr>
              <w:t xml:space="preserve">0.5</w:t>
            </w:r>
            <w:r>
              <w:rPr>
                <w:rFonts w:hint="eastAsia" w:ascii="宋体" w:hAnsi="宋体" w:eastAsia="宋体" w:cs="宋体"/>
                <w:sz w:val="24"/>
                <w:szCs w:val="24"/>
              </w:rPr>
              <w:t xml:space="preserve">分，扣完为止；单项内容每存在一处缺陷扣0.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分，单项内容分（1分）扣完为止。</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未提供的得0分，本项最高得</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分，最低得0分。</w:t>
            </w:r>
            <w:bookmarkEnd w:id="19"/>
            <w:r/>
            <w:r/>
          </w:p>
        </w:tc>
      </w:tr>
      <w:tr>
        <w:trPr>
          <w:jc w:val="center"/>
          <w:trHeight w:val="90"/>
        </w:trPr>
        <w:tc>
          <w:tcPr>
            <w:shd w:val="clear" w:color="auto" w:fill="auto"/>
            <w:tcBorders>
              <w:left w:val="single" w:color="auto" w:sz="4" w:space="0"/>
              <w:bottom w:val="single" w:color="auto" w:sz="6" w:space="0"/>
              <w:right w:val="single" w:color="auto" w:sz="6" w:space="0"/>
            </w:tcBorders>
            <w:tcW w:w="620" w:type="pct"/>
            <w:vAlign w:val="center"/>
            <w:textDirection w:val="lrTb"/>
            <w:noWrap w:val="false"/>
          </w:tcPr>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技术培训方案</w:t>
            </w:r>
            <w:r>
              <w:rPr>
                <w:rFonts w:hint="eastAsia" w:ascii="宋体" w:hAnsi="宋体" w:eastAsia="宋体" w:cs="宋体"/>
                <w:strike w:val="0"/>
                <w:sz w:val="24"/>
                <w:szCs w:val="24"/>
              </w:rPr>
              <w:t xml:space="preserve">（</w:t>
            </w:r>
            <w:r>
              <w:rPr>
                <w:rFonts w:hint="eastAsia" w:ascii="宋体" w:hAnsi="宋体" w:cs="宋体"/>
                <w:strike w:val="0"/>
                <w:sz w:val="24"/>
                <w:szCs w:val="24"/>
                <w:lang w:val="en-US" w:eastAsia="zh-CN"/>
              </w:rPr>
              <w:t xml:space="preserve">1</w:t>
            </w:r>
            <w:r>
              <w:rPr>
                <w:rFonts w:hint="eastAsia" w:ascii="宋体" w:hAnsi="宋体" w:eastAsia="宋体" w:cs="宋体"/>
                <w:strike w:val="0"/>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cs="宋体"/>
                <w:sz w:val="24"/>
                <w:szCs w:val="24"/>
                <w:lang w:eastAsia="zh-CN"/>
              </w:rPr>
            </w:pPr>
            <w:r/>
            <w:bookmarkStart w:id="20" w:name="OLE_LINK6"/>
            <w:r>
              <w:rPr>
                <w:rFonts w:hint="eastAsia" w:ascii="宋体" w:hAnsi="宋体" w:eastAsia="宋体" w:cs="宋体"/>
                <w:sz w:val="24"/>
                <w:szCs w:val="24"/>
              </w:rPr>
              <w:t xml:space="preserve">方案要求对招标文件第六章《采购需求》中“七、售后服务和技术培训要求”中“2.技术培训要求”</w:t>
            </w:r>
            <w:r>
              <w:rPr>
                <w:rFonts w:hint="eastAsia" w:ascii="宋体" w:hAnsi="宋体" w:eastAsia="宋体" w:cs="宋体"/>
                <w:sz w:val="24"/>
                <w:szCs w:val="24"/>
                <w:lang w:val="en-US" w:eastAsia="zh-CN" w:bidi="ar-SA"/>
              </w:rPr>
              <w:t xml:space="preserve">进行完善</w:t>
            </w:r>
            <w:r>
              <w:rPr>
                <w:rFonts w:hint="eastAsia" w:ascii="宋体" w:hAnsi="宋体" w:cs="宋体"/>
                <w:sz w:val="24"/>
                <w:szCs w:val="24"/>
                <w:lang w:eastAsia="zh-CN"/>
              </w:rPr>
              <w:t xml:space="preserve">，详细描述且列出具体方案措施。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分；</w:t>
            </w:r>
            <w:r>
              <w:rPr>
                <w:rFonts w:hint="eastAsia" w:ascii="宋体" w:hAnsi="宋体" w:eastAsia="宋体" w:cs="宋体"/>
                <w:sz w:val="24"/>
                <w:szCs w:val="24"/>
              </w:rPr>
              <w:t xml:space="preserve">内容每存在一处缺陷扣0.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扣完为止</w:t>
            </w:r>
            <w:r>
              <w:rPr>
                <w:rFonts w:hint="eastAsia" w:ascii="宋体" w:hAnsi="宋体" w:cs="宋体"/>
                <w:sz w:val="24"/>
                <w:szCs w:val="24"/>
                <w:lang w:eastAsia="zh-CN"/>
              </w:rPr>
              <w:t xml:space="preserve">。</w:t>
            </w:r>
            <w:r/>
          </w:p>
          <w:p>
            <w:pPr>
              <w:keepLines w:val="0"/>
              <w:keepNext w:val="0"/>
              <w:pageBreakBefore w:val="0"/>
              <w:spacing w:line="440" w:lineRule="exact"/>
              <w:rPr>
                <w:rFonts w:hint="eastAsia" w:ascii="宋体" w:hAnsi="宋体" w:eastAsia="宋体" w:cs="宋体"/>
                <w:sz w:val="24"/>
                <w:szCs w:val="24"/>
              </w:rPr>
            </w:pPr>
            <w:r>
              <w:rPr>
                <w:rFonts w:hint="eastAsia" w:ascii="宋体" w:hAnsi="宋体" w:cs="宋体"/>
                <w:sz w:val="24"/>
                <w:szCs w:val="24"/>
                <w:lang w:eastAsia="zh-CN"/>
              </w:rPr>
              <w:t xml:space="preserve">未提供的得0分，本项最高得</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分，最低得0分。</w:t>
            </w:r>
            <w:bookmarkEnd w:id="20"/>
            <w:r/>
            <w:r/>
          </w:p>
        </w:tc>
      </w:tr>
    </w:tbl>
    <w:p>
      <w:pPr>
        <w:pStyle w:val="818"/>
        <w:ind w:firstLine="0"/>
        <w:spacing w:line="400" w:lineRule="atLeast"/>
        <w:rPr>
          <w:rFonts w:ascii="宋体" w:hAnsi="宋体" w:cs="仿宋_GB2312"/>
          <w:sz w:val="28"/>
          <w:szCs w:val="28"/>
        </w:rPr>
      </w:pPr>
      <w:r>
        <w:rPr>
          <w:rFonts w:hint="eastAsia" w:ascii="宋体" w:hAnsi="宋体" w:cs="仿宋_GB2312"/>
        </w:rPr>
        <w:t xml:space="preserve">本章说明：采用综合评分法，不保证最低价中标，综合评分最高者为中标人。</w:t>
      </w:r>
      <w:r/>
    </w:p>
    <w:p>
      <w:pPr>
        <w:pStyle w:val="1022"/>
        <w:rPr>
          <w:rFonts w:ascii="宋体" w:hAnsi="宋体" w:eastAsia="宋体" w:cs="宋体"/>
          <w:sz w:val="24"/>
        </w:rPr>
      </w:pPr>
      <w:r/>
      <w:bookmarkStart w:id="21" w:name="_Toc523404699"/>
      <w:r/>
      <w:bookmarkStart w:id="22" w:name="_Toc522790134"/>
      <w:r>
        <w:rPr>
          <w:rFonts w:hint="eastAsia" w:ascii="宋体" w:hAnsi="宋体" w:eastAsia="宋体" w:cs="宋体"/>
        </w:rPr>
        <w:br w:type="page" w:clear="all"/>
      </w:r>
      <w:r>
        <w:rPr>
          <w:rFonts w:hint="eastAsia" w:ascii="宋体" w:hAnsi="宋体" w:eastAsia="宋体" w:cs="宋体"/>
        </w:rPr>
        <w:t xml:space="preserve">第五章  拟签订的合同文本</w:t>
      </w:r>
      <w:bookmarkEnd w:id="21"/>
      <w:r/>
      <w:bookmarkEnd w:id="22"/>
      <w:r/>
      <w:r/>
    </w:p>
    <w:p>
      <w:pPr>
        <w:pStyle w:val="1061"/>
        <w:rPr>
          <w:rFonts w:ascii="宋体" w:hAnsi="宋体" w:cs="宋体"/>
          <w:sz w:val="28"/>
          <w:szCs w:val="28"/>
        </w:rPr>
      </w:pPr>
      <w:r>
        <w:rPr>
          <w:rFonts w:ascii="宋体" w:hAnsi="宋体" w:cs="宋体"/>
          <w:sz w:val="28"/>
          <w:szCs w:val="28"/>
        </w:rPr>
      </w:r>
      <w:r/>
    </w:p>
    <w:p>
      <w:pPr>
        <w:pStyle w:val="1061"/>
        <w:rPr>
          <w:rFonts w:ascii="宋体" w:hAnsi="宋体" w:cs="宋体"/>
          <w:sz w:val="24"/>
        </w:rPr>
      </w:pPr>
      <w:r>
        <w:rPr>
          <w:rFonts w:hint="eastAsia" w:ascii="宋体" w:hAnsi="宋体" w:cs="宋体"/>
          <w:sz w:val="24"/>
        </w:rPr>
        <w:t xml:space="preserve">项目名称：</w:t>
      </w:r>
      <w:r/>
    </w:p>
    <w:p>
      <w:pPr>
        <w:pStyle w:val="1061"/>
        <w:rPr>
          <w:rFonts w:ascii="宋体" w:hAnsi="宋体" w:cs="宋体"/>
          <w:sz w:val="28"/>
          <w:szCs w:val="28"/>
        </w:rPr>
      </w:pPr>
      <w:r>
        <w:rPr>
          <w:rFonts w:hint="eastAsia" w:ascii="宋体" w:hAnsi="宋体" w:cs="宋体"/>
          <w:sz w:val="24"/>
        </w:rPr>
        <w:t xml:space="preserve">项目编号：</w:t>
      </w:r>
      <w:r/>
    </w:p>
    <w:p>
      <w:pPr>
        <w:pStyle w:val="1061"/>
        <w:jc w:val="center"/>
        <w:rPr>
          <w:rFonts w:ascii="宋体" w:hAnsi="宋体" w:cs="宋体"/>
          <w:sz w:val="72"/>
          <w:szCs w:val="72"/>
        </w:rPr>
      </w:pPr>
      <w:r>
        <w:rPr>
          <w:rFonts w:ascii="宋体" w:hAnsi="宋体" w:cs="宋体"/>
          <w:sz w:val="72"/>
          <w:szCs w:val="72"/>
        </w:rPr>
      </w:r>
      <w:r/>
    </w:p>
    <w:p>
      <w:pPr>
        <w:pStyle w:val="1061"/>
        <w:jc w:val="center"/>
        <w:rPr>
          <w:rFonts w:ascii="宋体" w:hAnsi="宋体" w:cs="宋体"/>
          <w:sz w:val="72"/>
          <w:szCs w:val="72"/>
        </w:rPr>
      </w:pPr>
      <w:r>
        <w:rPr>
          <w:rFonts w:hint="eastAsia" w:ascii="宋体" w:hAnsi="宋体" w:cs="宋体"/>
          <w:sz w:val="72"/>
          <w:szCs w:val="72"/>
        </w:rPr>
        <w:t xml:space="preserve">合</w:t>
      </w:r>
      <w:r/>
    </w:p>
    <w:p>
      <w:pPr>
        <w:pStyle w:val="1061"/>
        <w:jc w:val="center"/>
        <w:rPr>
          <w:rFonts w:ascii="宋体" w:hAnsi="宋体" w:cs="宋体"/>
          <w:sz w:val="72"/>
          <w:szCs w:val="72"/>
        </w:rPr>
      </w:pPr>
      <w:r>
        <w:rPr>
          <w:rFonts w:ascii="宋体" w:hAnsi="宋体" w:cs="宋体"/>
          <w:sz w:val="72"/>
          <w:szCs w:val="72"/>
        </w:rPr>
      </w:r>
      <w:r/>
    </w:p>
    <w:p>
      <w:pPr>
        <w:pStyle w:val="1061"/>
        <w:jc w:val="center"/>
        <w:rPr>
          <w:rFonts w:ascii="宋体" w:hAnsi="宋体" w:cs="宋体"/>
          <w:sz w:val="72"/>
          <w:szCs w:val="72"/>
        </w:rPr>
      </w:pPr>
      <w:r>
        <w:rPr>
          <w:rFonts w:ascii="宋体" w:hAnsi="宋体" w:cs="宋体"/>
          <w:sz w:val="72"/>
          <w:szCs w:val="72"/>
        </w:rPr>
      </w:r>
      <w:r/>
    </w:p>
    <w:p>
      <w:pPr>
        <w:pStyle w:val="1061"/>
        <w:jc w:val="center"/>
        <w:rPr>
          <w:rFonts w:ascii="宋体" w:hAnsi="宋体" w:cs="宋体"/>
          <w:sz w:val="72"/>
          <w:szCs w:val="72"/>
        </w:rPr>
      </w:pPr>
      <w:r>
        <w:rPr>
          <w:rFonts w:ascii="宋体" w:hAnsi="宋体" w:cs="宋体"/>
          <w:sz w:val="72"/>
          <w:szCs w:val="72"/>
        </w:rPr>
      </w:r>
      <w:r/>
    </w:p>
    <w:p>
      <w:pPr>
        <w:pStyle w:val="1061"/>
        <w:jc w:val="center"/>
        <w:rPr>
          <w:rFonts w:ascii="宋体" w:hAnsi="宋体" w:cs="宋体"/>
          <w:sz w:val="72"/>
          <w:szCs w:val="72"/>
        </w:rPr>
      </w:pPr>
      <w:r>
        <w:rPr>
          <w:rFonts w:hint="eastAsia" w:ascii="宋体" w:hAnsi="宋体" w:cs="宋体"/>
          <w:sz w:val="72"/>
          <w:szCs w:val="72"/>
        </w:rPr>
        <w:t xml:space="preserve">同</w:t>
      </w:r>
      <w:r/>
    </w:p>
    <w:p>
      <w:pPr>
        <w:pStyle w:val="1061"/>
        <w:rPr>
          <w:rFonts w:ascii="宋体" w:hAnsi="宋体" w:cs="宋体"/>
        </w:rPr>
      </w:pPr>
      <w:r>
        <w:rPr>
          <w:rFonts w:ascii="宋体" w:hAnsi="宋体" w:cs="宋体"/>
        </w:rPr>
      </w:r>
      <w:r/>
    </w:p>
    <w:p>
      <w:pPr>
        <w:pStyle w:val="1061"/>
        <w:rPr>
          <w:rFonts w:ascii="宋体" w:hAnsi="宋体" w:cs="宋体"/>
        </w:rPr>
      </w:pPr>
      <w:r>
        <w:rPr>
          <w:rFonts w:ascii="宋体" w:hAnsi="宋体" w:cs="宋体"/>
        </w:rPr>
      </w:r>
      <w:r/>
    </w:p>
    <w:p>
      <w:pPr>
        <w:pStyle w:val="1061"/>
        <w:rPr>
          <w:rFonts w:ascii="宋体" w:hAnsi="宋体" w:cs="宋体"/>
        </w:rPr>
      </w:pPr>
      <w:r>
        <w:rPr>
          <w:rFonts w:ascii="宋体" w:hAnsi="宋体" w:cs="宋体"/>
        </w:rPr>
      </w:r>
      <w:r/>
    </w:p>
    <w:p>
      <w:pPr>
        <w:pStyle w:val="1061"/>
        <w:jc w:val="left"/>
        <w:rPr>
          <w:rFonts w:ascii="宋体" w:hAnsi="宋体" w:cs="宋体"/>
          <w:sz w:val="28"/>
          <w:szCs w:val="28"/>
        </w:rPr>
      </w:pPr>
      <w:r>
        <w:rPr>
          <w:rFonts w:ascii="宋体" w:hAnsi="宋体" w:cs="宋体"/>
          <w:sz w:val="28"/>
          <w:szCs w:val="28"/>
        </w:rPr>
      </w:r>
      <w:r/>
    </w:p>
    <w:p>
      <w:pPr>
        <w:pStyle w:val="1061"/>
        <w:jc w:val="left"/>
        <w:rPr>
          <w:rFonts w:ascii="宋体" w:hAnsi="宋体" w:cs="宋体"/>
          <w:sz w:val="28"/>
          <w:szCs w:val="28"/>
        </w:rPr>
      </w:pPr>
      <w:r>
        <w:rPr>
          <w:rFonts w:ascii="宋体" w:hAnsi="宋体" w:cs="宋体"/>
          <w:sz w:val="28"/>
          <w:szCs w:val="28"/>
        </w:rPr>
      </w:r>
      <w:r/>
    </w:p>
    <w:p>
      <w:pPr>
        <w:pStyle w:val="1061"/>
        <w:jc w:val="left"/>
        <w:rPr>
          <w:rFonts w:ascii="宋体" w:hAnsi="宋体" w:cs="宋体"/>
          <w:sz w:val="24"/>
        </w:rPr>
      </w:pPr>
      <w:r>
        <w:rPr>
          <w:rFonts w:hint="eastAsia" w:ascii="宋体" w:hAnsi="宋体" w:cs="宋体"/>
          <w:sz w:val="24"/>
        </w:rPr>
        <w:t xml:space="preserve">采  购  人：</w:t>
      </w:r>
      <w:r/>
    </w:p>
    <w:p>
      <w:pPr>
        <w:pStyle w:val="1061"/>
        <w:jc w:val="left"/>
        <w:rPr>
          <w:rFonts w:ascii="宋体" w:hAnsi="宋体" w:cs="宋体"/>
          <w:sz w:val="24"/>
        </w:rPr>
      </w:pPr>
      <w:r>
        <w:rPr>
          <w:rFonts w:hint="eastAsia" w:ascii="宋体" w:hAnsi="宋体" w:cs="宋体"/>
          <w:sz w:val="24"/>
        </w:rPr>
        <w:t xml:space="preserve">中标供应商：</w:t>
      </w:r>
      <w:r/>
    </w:p>
    <w:p>
      <w:pPr>
        <w:pStyle w:val="1061"/>
        <w:jc w:val="left"/>
        <w:rPr>
          <w:rFonts w:ascii="宋体" w:hAnsi="宋体" w:cs="宋体"/>
          <w:sz w:val="24"/>
        </w:rPr>
      </w:pPr>
      <w:r>
        <w:rPr>
          <w:rFonts w:hint="eastAsia" w:ascii="宋体" w:hAnsi="宋体" w:cs="宋体"/>
          <w:sz w:val="24"/>
        </w:rPr>
        <w:t xml:space="preserve">合同签订日期： 年 月 日</w:t>
      </w:r>
      <w:r/>
    </w:p>
    <w:p>
      <w:pPr>
        <w:ind w:firstLine="560"/>
        <w:spacing w:line="360" w:lineRule="exact"/>
        <w:rPr>
          <w:rFonts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w:t>
      </w:r>
      <w:r/>
    </w:p>
    <w:p>
      <w:pPr>
        <w:ind w:firstLine="560"/>
        <w:spacing w:line="360" w:lineRule="exact"/>
        <w:rPr>
          <w:rFonts w:ascii="宋体" w:hAnsi="宋体" w:cs="宋体"/>
          <w:sz w:val="28"/>
          <w:szCs w:val="28"/>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67"/>
        <w:jc w:val="center"/>
        <w:spacing w:line="400" w:lineRule="exact"/>
        <w:rPr>
          <w:rFonts w:hint="eastAsia" w:ascii="方正黑体_GBK" w:hAnsi="方正黑体_GBK" w:eastAsia="方正黑体_GBK" w:cs="方正黑体_GBK"/>
          <w:b w:val="0"/>
          <w:bCs w:val="0"/>
          <w:sz w:val="28"/>
          <w:szCs w:val="28"/>
        </w:rPr>
      </w:pPr>
      <w:r/>
      <w:bookmarkStart w:id="23" w:name="_Toc522790135"/>
      <w:r/>
      <w:bookmarkStart w:id="24" w:name="_Toc523404700"/>
      <w:r>
        <w:rPr>
          <w:rFonts w:hint="eastAsia" w:ascii="方正黑体_GBK" w:hAnsi="方正黑体_GBK" w:eastAsia="方正黑体_GBK" w:cs="方正黑体_GBK"/>
          <w:b w:val="0"/>
          <w:bCs w:val="0"/>
          <w:sz w:val="28"/>
          <w:szCs w:val="28"/>
        </w:rPr>
        <w:t xml:space="preserve">第一节 政府采购合同协议书</w:t>
      </w:r>
      <w:r/>
    </w:p>
    <w:p>
      <w:pPr>
        <w:pStyle w:val="767"/>
        <w:jc w:val="center"/>
        <w:spacing w:line="40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spacing w:line="400" w:lineRule="exact"/>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甲方（全称）：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eastAsia="zh-CN"/>
        </w:rPr>
        <w:t xml:space="preserve">徐州医科大学</w:t>
      </w:r>
      <w:r>
        <w:rPr>
          <w:rFonts w:hint="eastAsia" w:ascii="仿宋" w:hAnsi="仿宋" w:eastAsia="仿宋" w:cs="仿宋"/>
          <w:szCs w:val="21"/>
          <w:highlight w:val="none"/>
          <w:u w:val="single"/>
          <w:lang w:val="en-US" w:eastAsia="zh-CN"/>
        </w:rPr>
        <w:t xml:space="preserve">             </w:t>
      </w:r>
      <w:r/>
    </w:p>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乙方（全称）：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（供应商）</w:t>
      </w:r>
      <w:r/>
    </w:p>
    <w:p>
      <w:pPr>
        <w:spacing w:line="400" w:lineRule="exact"/>
        <w:rPr>
          <w:rFonts w:hint="eastAsia" w:ascii="仿宋" w:hAnsi="仿宋" w:eastAsia="仿宋" w:cs="仿宋"/>
        </w:rPr>
      </w:pPr>
      <w:r>
        <w:rPr>
          <w:rFonts w:hint="eastAsia" w:ascii="仿宋" w:hAnsi="仿宋" w:eastAsia="仿宋" w:cs="仿宋"/>
        </w:rPr>
      </w:r>
      <w:r/>
    </w:p>
    <w:p>
      <w:pPr>
        <w:pStyle w:val="782"/>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项目信息</w:t>
      </w:r>
      <w:r/>
    </w:p>
    <w:p>
      <w:pPr>
        <w:pStyle w:val="782"/>
        <w:numPr>
          <w:ilvl w:val="0"/>
          <w:numId w:val="3"/>
        </w:numPr>
        <w:ind w:left="0" w:firstLine="420"/>
        <w:spacing w:after="0" w:line="400" w:lineRule="exact"/>
        <w:rPr>
          <w:rFonts w:hint="eastAsia" w:ascii="仿宋" w:hAnsi="仿宋" w:eastAsia="仿宋" w:cs="仿宋"/>
          <w:szCs w:val="21"/>
          <w:u w:val="single"/>
        </w:rPr>
      </w:pPr>
      <w:r>
        <w:rPr>
          <w:rFonts w:hint="eastAsia" w:ascii="仿宋" w:hAnsi="仿宋" w:eastAsia="仿宋" w:cs="仿宋"/>
          <w:szCs w:val="21"/>
        </w:rPr>
        <w:t xml:space="preserve">采购项目名称：</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p>
    <w:p>
      <w:pPr>
        <w:pStyle w:val="782"/>
        <w:numPr>
          <w:ilvl w:val="255"/>
          <w:numId w:val="0"/>
        </w:numPr>
        <w:spacing w:after="0" w:line="400" w:lineRule="exact"/>
        <w:tabs>
          <w:tab w:val="left" w:pos="999" w:leader="none"/>
        </w:tabs>
        <w:rPr>
          <w:rFonts w:hint="eastAsia" w:ascii="仿宋" w:hAnsi="仿宋" w:eastAsia="仿宋" w:cs="仿宋"/>
          <w:szCs w:val="21"/>
        </w:rPr>
      </w:pPr>
      <w:r>
        <w:rPr>
          <w:rFonts w:hint="eastAsia" w:ascii="仿宋" w:hAnsi="仿宋" w:eastAsia="仿宋" w:cs="仿宋"/>
          <w:szCs w:val="21"/>
        </w:rPr>
        <w:t xml:space="preserve">         采购项目编号：</w:t>
      </w:r>
      <w:r>
        <w:rPr>
          <w:rFonts w:hint="eastAsia" w:ascii="仿宋" w:hAnsi="仿宋" w:eastAsia="仿宋" w:cs="仿宋"/>
          <w:szCs w:val="21"/>
          <w:u w:val="single"/>
          <w:lang w:eastAsia="zh-CN"/>
        </w:rPr>
        <w:t xml:space="preserve">JSZC-320300-ZJZB-G2026-0047</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p>
    <w:p>
      <w:pPr>
        <w:pStyle w:val="782"/>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（2）采购计划编号：</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（3）项目内容：</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szCs w:val="21"/>
        </w:rPr>
        <w:t xml:space="preserve">   </w:t>
      </w:r>
      <w:r>
        <w:rPr>
          <w:rFonts w:hint="eastAsia" w:ascii="仿宋" w:hAnsi="仿宋" w:eastAsia="仿宋" w:cs="仿宋"/>
          <w:color w:val="auto"/>
          <w:szCs w:val="21"/>
        </w:rPr>
        <w:t xml:space="preserve"> </w:t>
      </w:r>
      <w:r>
        <w:rPr>
          <w:rFonts w:hint="eastAsia" w:ascii="仿宋" w:hAnsi="仿宋" w:eastAsia="仿宋" w:cs="仿宋"/>
          <w:color w:val="auto"/>
          <w:szCs w:val="21"/>
          <w:highlight w:val="none"/>
        </w:rPr>
        <w:t xml:space="preserve">采购标的及数量（台/套/个/架/组等）：</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（具体见附件）</w:t>
      </w:r>
      <w:r/>
    </w:p>
    <w:p>
      <w:pPr>
        <w:numPr>
          <w:ilvl w:val="255"/>
          <w:numId w:val="0"/>
        </w:numPr>
        <w:ind w:left="840" w:hanging="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品牌：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（具体见附件）     </w:t>
      </w:r>
      <w:r>
        <w:rPr>
          <w:rFonts w:hint="eastAsia" w:ascii="仿宋" w:hAnsi="仿宋" w:eastAsia="仿宋" w:cs="仿宋"/>
          <w:color w:val="auto"/>
          <w:szCs w:val="21"/>
          <w:highlight w:val="none"/>
        </w:rPr>
        <w:br/>
      </w:r>
      <w:r>
        <w:rPr>
          <w:rFonts w:hint="eastAsia" w:ascii="仿宋" w:hAnsi="仿宋" w:eastAsia="仿宋" w:cs="仿宋"/>
          <w:color w:val="auto"/>
          <w:szCs w:val="21"/>
          <w:highlight w:val="none"/>
        </w:rPr>
        <w:t xml:space="preserve">规格型号：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（具体见附件）</w:t>
      </w:r>
      <w:r/>
    </w:p>
    <w:p>
      <w:pPr>
        <w:ind w:firstLine="945"/>
        <w:spacing w:line="40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采购标的的技术要求、商务要求具体见附件。</w:t>
      </w:r>
      <w:r/>
    </w:p>
    <w:p>
      <w:pPr>
        <w:numPr>
          <w:ilvl w:val="255"/>
          <w:numId w:val="0"/>
        </w:numPr>
        <w:ind w:firstLine="945"/>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①涉及信息类产品，请填写该产品关键部件的品牌、型号：</w:t>
      </w:r>
      <w:r/>
    </w:p>
    <w:p>
      <w:pPr>
        <w:numPr>
          <w:ilvl w:val="255"/>
          <w:numId w:val="0"/>
        </w:numPr>
        <w:ind w:firstLine="420"/>
        <w:spacing w:line="40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     标的名称：</w:t>
      </w:r>
      <w:r>
        <w:rPr>
          <w:rFonts w:hint="eastAsia" w:ascii="仿宋" w:hAnsi="仿宋" w:eastAsia="仿宋" w:cs="仿宋"/>
          <w:szCs w:val="21"/>
          <w:highlight w:val="none"/>
          <w:u w:val="single"/>
        </w:rPr>
        <w:t xml:space="preserve">                         </w:t>
      </w:r>
      <w:r/>
    </w:p>
    <w:p>
      <w:pPr>
        <w:numPr>
          <w:ilvl w:val="255"/>
          <w:numId w:val="0"/>
        </w:numPr>
        <w:ind w:firstLine="420"/>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     关键部件：</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品牌：</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型号：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p>
    <w:p>
      <w:pPr>
        <w:pStyle w:val="1136"/>
        <w:ind w:firstLine="420"/>
        <w:rPr>
          <w:rFonts w:hint="eastAsia" w:ascii="仿宋" w:hAnsi="仿宋" w:eastAsia="仿宋" w:cs="仿宋"/>
          <w:sz w:val="21"/>
          <w:highlight w:val="none"/>
        </w:rPr>
      </w:pPr>
      <w:r>
        <w:rPr>
          <w:rFonts w:hint="eastAsia" w:ascii="仿宋" w:hAnsi="仿宋" w:eastAsia="仿宋" w:cs="仿宋"/>
          <w:sz w:val="21"/>
          <w:highlight w:val="none"/>
        </w:rPr>
        <w:t xml:space="preserve">     关键部件：</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品牌：</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型号：</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w:t>
      </w:r>
      <w:r/>
    </w:p>
    <w:p>
      <w:pPr>
        <w:pStyle w:val="1136"/>
        <w:ind w:firstLine="420"/>
        <w:rPr>
          <w:rFonts w:hint="eastAsia" w:ascii="仿宋" w:hAnsi="仿宋" w:eastAsia="仿宋" w:cs="仿宋"/>
          <w:sz w:val="21"/>
          <w:highlight w:val="none"/>
        </w:rPr>
      </w:pPr>
      <w:r>
        <w:rPr>
          <w:rFonts w:hint="eastAsia" w:ascii="仿宋" w:hAnsi="仿宋" w:eastAsia="仿宋" w:cs="仿宋"/>
          <w:sz w:val="21"/>
          <w:highlight w:val="none"/>
        </w:rPr>
        <w:t xml:space="preserve">     关键部件：</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品牌：</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型号：</w:t>
      </w:r>
      <w:r>
        <w:rPr>
          <w:rFonts w:hint="eastAsia" w:ascii="仿宋" w:hAnsi="仿宋" w:eastAsia="仿宋" w:cs="仿宋"/>
          <w:sz w:val="21"/>
          <w:highlight w:val="none"/>
          <w:u w:val="single"/>
        </w:rPr>
        <w:t xml:space="preserve">       </w:t>
      </w:r>
      <w:r/>
    </w:p>
    <w:p>
      <w:pPr>
        <w:pStyle w:val="1136"/>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136"/>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②涉及车辆采购，请填写是否属于新能源汽车：</w:t>
      </w:r>
      <w:r/>
    </w:p>
    <w:p>
      <w:pPr>
        <w:pStyle w:val="1136"/>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w:t>
      </w:r>
      <w:r>
        <w:rPr>
          <w:rFonts w:ascii="Wingdings" w:hAnsi="Wingdings" w:eastAsia="Wingdings" w:cs="Wingdings"/>
          <w:sz w:val="21"/>
          <w:highlight w:val="none"/>
        </w:rPr>
        <w:t xml:space="preserve">¨</w:t>
      </w:r>
      <w:r>
        <w:rPr>
          <w:rFonts w:hint="eastAsia" w:ascii="仿宋" w:hAnsi="仿宋" w:eastAsia="仿宋" w:cs="仿宋"/>
          <w:sz w:val="21"/>
          <w:highlight w:val="none"/>
        </w:rPr>
        <w:t xml:space="preserve">是，《政府采购品目分类目录》底级品目名称：</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数量：</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金额：</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w:t>
      </w:r>
      <w:r/>
    </w:p>
    <w:p>
      <w:pPr>
        <w:pStyle w:val="1136"/>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w:t>
      </w:r>
      <w:r>
        <w:rPr>
          <w:rFonts w:ascii="Wingdings" w:hAnsi="Wingdings" w:eastAsia="Wingdings" w:cs="Wingdings"/>
          <w:sz w:val="21"/>
          <w:highlight w:val="none"/>
        </w:rPr>
        <w:t xml:space="preserve">þ</w:t>
      </w:r>
      <w:r>
        <w:rPr>
          <w:rFonts w:hint="eastAsia" w:ascii="仿宋" w:hAnsi="仿宋" w:eastAsia="仿宋" w:cs="仿宋"/>
          <w:sz w:val="21"/>
          <w:highlight w:val="none"/>
        </w:rPr>
        <w:t xml:space="preserve">否</w:t>
      </w:r>
      <w:r/>
    </w:p>
    <w:p>
      <w:pPr>
        <w:pStyle w:val="1136"/>
        <w:numPr>
          <w:ilvl w:val="255"/>
          <w:numId w:val="0"/>
        </w:numPr>
        <w:rPr>
          <w:rFonts w:hint="eastAsia" w:ascii="仿宋" w:hAnsi="仿宋" w:eastAsia="仿宋" w:cs="仿宋"/>
          <w:sz w:val="21"/>
        </w:rPr>
      </w:pPr>
      <w:r>
        <w:rPr>
          <w:rFonts w:hint="eastAsia" w:ascii="仿宋" w:hAnsi="仿宋" w:eastAsia="仿宋" w:cs="仿宋"/>
          <w:sz w:val="21"/>
          <w:highlight w:val="none"/>
        </w:rPr>
        <w:t xml:space="preserve">    （4）政府采购组织形式：</w:t>
      </w:r>
      <w:r>
        <w:rPr>
          <w:rFonts w:ascii="Wingdings" w:hAnsi="Wingdings" w:eastAsia="Wingdings" w:cs="Wingdings"/>
          <w:sz w:val="21"/>
          <w:highlight w:val="none"/>
        </w:rPr>
        <w:t xml:space="preserve">¨</w:t>
      </w:r>
      <w:r>
        <w:rPr>
          <w:rFonts w:hint="eastAsia" w:ascii="仿宋" w:hAnsi="仿宋" w:eastAsia="仿宋" w:cs="仿宋"/>
          <w:sz w:val="21"/>
          <w:highlight w:val="none"/>
        </w:rPr>
        <w:t xml:space="preserve">政府集中采购  </w:t>
      </w:r>
      <w:r>
        <w:rPr>
          <w:rFonts w:ascii="Wingdings" w:hAnsi="Wingdings" w:eastAsia="Wingdings" w:cs="Wingdings"/>
          <w:sz w:val="21"/>
          <w:highlight w:val="none"/>
        </w:rPr>
        <w:t xml:space="preserve">¨</w:t>
      </w:r>
      <w:r>
        <w:rPr>
          <w:rFonts w:hint="eastAsia" w:ascii="仿宋" w:hAnsi="仿宋" w:eastAsia="仿宋" w:cs="仿宋"/>
          <w:sz w:val="21"/>
          <w:highlight w:val="none"/>
        </w:rPr>
        <w:t xml:space="preserve">部门集中采购  </w:t>
      </w:r>
      <w:r>
        <w:rPr>
          <w:rFonts w:ascii="Wingdings" w:hAnsi="Wingdings" w:eastAsia="Wingdings" w:cs="Wingdings"/>
          <w:sz w:val="21"/>
          <w:highlight w:val="none"/>
        </w:rPr>
        <w:t xml:space="preserve">þ</w:t>
      </w:r>
      <w:r>
        <w:rPr>
          <w:rFonts w:hint="eastAsia" w:ascii="仿宋" w:hAnsi="仿宋" w:eastAsia="仿宋" w:cs="仿宋"/>
          <w:sz w:val="21"/>
          <w:highlight w:val="none"/>
        </w:rPr>
        <w:t xml:space="preserve">分</w:t>
      </w:r>
      <w:r>
        <w:rPr>
          <w:rFonts w:hint="eastAsia" w:ascii="仿宋" w:hAnsi="仿宋" w:eastAsia="仿宋" w:cs="仿宋"/>
          <w:sz w:val="21"/>
        </w:rPr>
        <w:t xml:space="preserve">散采购</w:t>
      </w:r>
      <w:r/>
    </w:p>
    <w:p>
      <w:pPr>
        <w:pStyle w:val="1136"/>
        <w:numPr>
          <w:ilvl w:val="255"/>
          <w:numId w:val="0"/>
        </w:numPr>
        <w:ind w:firstLine="420"/>
        <w:rPr>
          <w:rFonts w:hint="eastAsia" w:ascii="仿宋" w:hAnsi="仿宋" w:eastAsia="仿宋" w:cs="仿宋"/>
          <w:sz w:val="21"/>
        </w:rPr>
      </w:pPr>
      <w:r>
        <w:rPr>
          <w:rFonts w:hint="eastAsia" w:ascii="仿宋" w:hAnsi="仿宋" w:eastAsia="仿宋" w:cs="仿宋"/>
          <w:sz w:val="21"/>
        </w:rPr>
        <w:t xml:space="preserve">（5）政府采购方式：</w:t>
      </w:r>
      <w:r>
        <w:rPr>
          <w:rFonts w:ascii="Wingdings" w:hAnsi="Wingdings" w:eastAsia="Wingdings" w:cs="Wingdings"/>
          <w:sz w:val="21"/>
        </w:rPr>
        <w:t xml:space="preserve">þ</w:t>
      </w:r>
      <w:r>
        <w:rPr>
          <w:rFonts w:hint="eastAsia" w:ascii="仿宋" w:hAnsi="仿宋" w:eastAsia="仿宋" w:cs="仿宋"/>
          <w:sz w:val="21"/>
        </w:rPr>
        <w:t xml:space="preserve">公开招标 </w:t>
      </w:r>
      <w:r>
        <w:rPr>
          <w:rFonts w:ascii="Wingdings" w:hAnsi="Wingdings" w:eastAsia="Wingdings" w:cs="Wingdings"/>
          <w:sz w:val="21"/>
        </w:rPr>
        <w:t xml:space="preserve">¨</w:t>
      </w:r>
      <w:r>
        <w:rPr>
          <w:rFonts w:hint="eastAsia" w:ascii="仿宋" w:hAnsi="仿宋" w:eastAsia="仿宋" w:cs="仿宋"/>
          <w:sz w:val="21"/>
        </w:rPr>
        <w:t xml:space="preserve">邀请招标 </w:t>
      </w:r>
      <w:r>
        <w:rPr>
          <w:rFonts w:ascii="Wingdings" w:hAnsi="Wingdings" w:eastAsia="Wingdings" w:cs="Wingdings"/>
          <w:sz w:val="21"/>
        </w:rPr>
        <w:t xml:space="preserve">¨</w:t>
      </w:r>
      <w:r>
        <w:rPr>
          <w:rFonts w:hint="eastAsia" w:ascii="仿宋" w:hAnsi="仿宋" w:eastAsia="仿宋" w:cs="仿宋"/>
          <w:sz w:val="21"/>
        </w:rPr>
        <w:t xml:space="preserve">竞争性谈判 </w:t>
      </w:r>
      <w:r>
        <w:rPr>
          <w:rFonts w:ascii="Wingdings" w:hAnsi="Wingdings" w:eastAsia="Wingdings" w:cs="Wingdings"/>
          <w:sz w:val="21"/>
        </w:rPr>
        <w:t xml:space="preserve">¨</w:t>
      </w:r>
      <w:r>
        <w:rPr>
          <w:rFonts w:hint="eastAsia" w:ascii="仿宋" w:hAnsi="仿宋" w:eastAsia="仿宋" w:cs="仿宋"/>
          <w:sz w:val="21"/>
        </w:rPr>
        <w:t xml:space="preserve">竞争性磋商</w:t>
      </w:r>
      <w:r/>
    </w:p>
    <w:p>
      <w:pPr>
        <w:pStyle w:val="1136"/>
        <w:numPr>
          <w:ilvl w:val="255"/>
          <w:numId w:val="0"/>
        </w:numPr>
        <w:ind w:firstLine="420"/>
        <w:rPr>
          <w:rFonts w:hint="eastAsia" w:ascii="仿宋" w:hAnsi="仿宋" w:eastAsia="仿宋" w:cs="仿宋"/>
          <w:sz w:val="21"/>
          <w:u w:val="single"/>
        </w:rPr>
      </w:pPr>
      <w:r>
        <w:rPr>
          <w:rFonts w:hint="eastAsia" w:ascii="仿宋" w:hAnsi="仿宋" w:eastAsia="仿宋" w:cs="仿宋"/>
        </w:rPr>
        <w:t xml:space="preserve">                  </w:t>
      </w:r>
      <w:r>
        <w:rPr>
          <w:rFonts w:ascii="Wingdings" w:hAnsi="Wingdings" w:eastAsia="Wingdings" w:cs="Wingdings"/>
          <w:sz w:val="21"/>
        </w:rPr>
        <w:t xml:space="preserve">¨</w:t>
      </w:r>
      <w:r>
        <w:rPr>
          <w:rFonts w:hint="eastAsia" w:ascii="仿宋" w:hAnsi="仿宋" w:eastAsia="仿宋" w:cs="仿宋"/>
          <w:sz w:val="21"/>
        </w:rPr>
        <w:t xml:space="preserve">询价 </w:t>
      </w:r>
      <w:r>
        <w:rPr>
          <w:rFonts w:ascii="Wingdings" w:hAnsi="Wingdings" w:eastAsia="Wingdings" w:cs="Wingdings"/>
          <w:sz w:val="21"/>
        </w:rPr>
        <w:t xml:space="preserve">¨</w:t>
      </w:r>
      <w:r>
        <w:rPr>
          <w:rFonts w:hint="eastAsia" w:ascii="仿宋" w:hAnsi="仿宋" w:eastAsia="仿宋" w:cs="仿宋"/>
          <w:sz w:val="21"/>
        </w:rPr>
        <w:t xml:space="preserve">单一来源 </w:t>
      </w:r>
      <w:r>
        <w:rPr>
          <w:rFonts w:ascii="Wingdings" w:hAnsi="Wingdings" w:eastAsia="Wingdings" w:cs="Wingdings"/>
          <w:sz w:val="21"/>
        </w:rPr>
        <w:t xml:space="preserve">¨</w:t>
      </w:r>
      <w:r>
        <w:rPr>
          <w:rFonts w:hint="eastAsia" w:ascii="仿宋" w:hAnsi="仿宋" w:eastAsia="仿宋" w:cs="仿宋"/>
          <w:sz w:val="21"/>
        </w:rPr>
        <w:t xml:space="preserve">框架协议 </w:t>
      </w:r>
      <w:r>
        <w:rPr>
          <w:rFonts w:ascii="Wingdings" w:hAnsi="Wingdings" w:eastAsia="Wingdings" w:cs="Wingdings"/>
          <w:sz w:val="21"/>
        </w:rPr>
        <w:t xml:space="preserve">¨</w:t>
      </w:r>
      <w:r>
        <w:rPr>
          <w:rFonts w:hint="eastAsia" w:ascii="仿宋" w:hAnsi="仿宋" w:eastAsia="仿宋" w:cs="仿宋"/>
          <w:sz w:val="21"/>
        </w:rPr>
        <w:t xml:space="preserve">其他：</w:t>
      </w:r>
      <w:r>
        <w:rPr>
          <w:rFonts w:hint="eastAsia" w:ascii="仿宋" w:hAnsi="仿宋" w:eastAsia="仿宋" w:cs="仿宋"/>
          <w:sz w:val="21"/>
          <w:u w:val="single"/>
        </w:rPr>
        <w:t xml:space="preserve">          </w:t>
      </w:r>
      <w:r/>
    </w:p>
    <w:p>
      <w:pPr>
        <w:pStyle w:val="1136"/>
        <w:numPr>
          <w:ilvl w:val="255"/>
          <w:numId w:val="0"/>
        </w:numPr>
        <w:ind w:firstLine="220"/>
        <w:rPr>
          <w:rFonts w:hint="eastAsia" w:ascii="仿宋" w:hAnsi="仿宋" w:eastAsia="仿宋" w:cs="仿宋"/>
          <w:sz w:val="21"/>
        </w:rPr>
      </w:pPr>
      <w:r>
        <w:rPr>
          <w:rFonts w:hint="eastAsia" w:ascii="仿宋" w:hAnsi="仿宋" w:eastAsia="仿宋" w:cs="仿宋"/>
        </w:rPr>
        <w:t xml:space="preserve">（6）</w:t>
      </w:r>
      <w:r>
        <w:rPr>
          <w:rFonts w:hint="eastAsia" w:ascii="仿宋" w:hAnsi="仿宋" w:eastAsia="仿宋" w:cs="仿宋"/>
          <w:sz w:val="21"/>
        </w:rPr>
        <w:t xml:space="preserve">中标采购标的制造商是否为中小企业：</w:t>
      </w:r>
      <w:r>
        <w:rPr>
          <w:rFonts w:ascii="Wingdings" w:hAnsi="Wingdings" w:eastAsia="Wingdings" w:cs="Wingdings"/>
          <w:sz w:val="21"/>
        </w:rPr>
        <w:t xml:space="preserve">þ</w:t>
      </w:r>
      <w:r>
        <w:rPr>
          <w:rFonts w:hint="eastAsia" w:ascii="仿宋" w:hAnsi="仿宋" w:eastAsia="仿宋" w:cs="仿宋"/>
          <w:sz w:val="21"/>
        </w:rPr>
        <w:t xml:space="preserve">是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本合同是否为专门面向中小企业的采购合同（中小企业预留合同）：</w:t>
      </w:r>
      <w:r>
        <w:rPr>
          <w:rFonts w:ascii="Wingdings" w:hAnsi="Wingdings" w:eastAsia="Wingdings" w:cs="Wingdings"/>
          <w:iCs/>
          <w:szCs w:val="21"/>
        </w:rPr>
        <w:t xml:space="preserve">þ</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若本项目不专门面向中小企业采购，是否给予小微企业评审优惠：</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中标采购标的制造商是否为残疾人福利性单位：</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spacing w:line="400" w:lineRule="exact"/>
        <w:rPr>
          <w:rFonts w:hint="eastAsia" w:ascii="仿宋" w:hAnsi="仿宋" w:eastAsia="仿宋" w:cs="仿宋"/>
        </w:rPr>
      </w:pPr>
      <w:r>
        <w:rPr>
          <w:rFonts w:hint="eastAsia" w:ascii="仿宋" w:hAnsi="仿宋" w:eastAsia="仿宋" w:cs="仿宋"/>
        </w:rPr>
        <w:t xml:space="preserve">         中标采购标的制造商是否为监狱企业：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（7）合同是否分包：</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分包主要内容：</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小微型企业  </w:t>
      </w:r>
      <w:r/>
    </w:p>
    <w:p>
      <w:pPr>
        <w:ind w:firstLine="840"/>
        <w:spacing w:line="40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其他</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（8）中标供应商是否为外商投资企业：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pStyle w:val="1136"/>
        <w:ind w:firstLine="420"/>
        <w:tabs>
          <w:tab w:val="left" w:pos="1340" w:leader="none"/>
        </w:tabs>
        <w:rPr>
          <w:rFonts w:hint="eastAsia" w:ascii="仿宋" w:hAnsi="仿宋" w:eastAsia="仿宋" w:cs="仿宋"/>
          <w:sz w:val="21"/>
          <w:u w:val="single"/>
        </w:rPr>
      </w:pPr>
      <w:r>
        <w:rPr>
          <w:rFonts w:hint="eastAsia" w:ascii="仿宋" w:hAnsi="仿宋" w:eastAsia="仿宋" w:cs="仿宋"/>
          <w:sz w:val="21"/>
        </w:rPr>
        <w:t xml:space="preserve">     外商投资企业类型：</w:t>
      </w:r>
      <w:r>
        <w:rPr>
          <w:rFonts w:ascii="Wingdings" w:hAnsi="Wingdings" w:eastAsia="Wingdings" w:cs="Wingdings"/>
          <w:iCs/>
          <w:sz w:val="21"/>
        </w:rPr>
        <w:t xml:space="preserve">¨</w:t>
      </w:r>
      <w:r>
        <w:rPr>
          <w:rFonts w:hint="eastAsia" w:ascii="仿宋" w:hAnsi="仿宋" w:eastAsia="仿宋" w:cs="仿宋"/>
          <w:sz w:val="21"/>
        </w:rPr>
        <w:t xml:space="preserve">全部由外国投资者投资  </w:t>
      </w:r>
      <w:r>
        <w:rPr>
          <w:rFonts w:ascii="Wingdings" w:hAnsi="Wingdings" w:eastAsia="Wingdings" w:cs="Wingdings"/>
          <w:iCs/>
          <w:sz w:val="21"/>
        </w:rPr>
        <w:t xml:space="preserve">¨</w:t>
      </w:r>
      <w:r>
        <w:rPr>
          <w:rFonts w:hint="eastAsia" w:ascii="仿宋" w:hAnsi="仿宋" w:eastAsia="仿宋" w:cs="仿宋"/>
          <w:iCs/>
          <w:sz w:val="21"/>
        </w:rPr>
        <w:t xml:space="preserve">部分由外国投资者投资</w:t>
      </w:r>
      <w:r/>
    </w:p>
    <w:p>
      <w:pPr>
        <w:numPr>
          <w:ilvl w:val="255"/>
          <w:numId w:val="0"/>
        </w:numPr>
        <w:ind w:firstLine="420"/>
        <w:spacing w:line="400" w:lineRule="exact"/>
        <w:rPr>
          <w:rFonts w:hint="eastAsia" w:ascii="仿宋" w:hAnsi="仿宋" w:eastAsia="仿宋" w:cs="仿宋"/>
          <w:szCs w:val="21"/>
        </w:rPr>
      </w:pPr>
      <w:r>
        <w:rPr>
          <w:rFonts w:hint="eastAsia" w:ascii="仿宋" w:hAnsi="仿宋" w:eastAsia="仿宋" w:cs="仿宋"/>
          <w:szCs w:val="21"/>
        </w:rPr>
        <w:t xml:space="preserve">（9）是否涉及进口产品：</w:t>
      </w:r>
      <w:r/>
    </w:p>
    <w:p>
      <w:pPr>
        <w:numPr>
          <w:ilvl w:val="255"/>
          <w:numId w:val="0"/>
        </w:numPr>
        <w:ind w:firstLine="840"/>
        <w:spacing w:line="400" w:lineRule="exact"/>
        <w:rPr>
          <w:rFonts w:hint="eastAsia" w:ascii="仿宋" w:hAnsi="仿宋" w:eastAsia="仿宋" w:cs="仿宋"/>
          <w:szCs w:val="21"/>
          <w:u w:val="single"/>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是，《政府采购品目分类目录》底级品目名称：</w:t>
      </w:r>
      <w:r>
        <w:rPr>
          <w:rFonts w:hint="eastAsia" w:ascii="仿宋" w:hAnsi="仿宋" w:eastAsia="仿宋" w:cs="仿宋"/>
          <w:szCs w:val="21"/>
          <w:u w:val="single"/>
        </w:rPr>
        <w:t xml:space="preserve">         </w:t>
      </w:r>
      <w:r>
        <w:rPr>
          <w:rFonts w:hint="eastAsia" w:ascii="仿宋" w:hAnsi="仿宋" w:eastAsia="仿宋" w:cs="仿宋"/>
          <w:szCs w:val="21"/>
        </w:rPr>
        <w:t xml:space="preserve"> 金额：</w:t>
      </w:r>
      <w:r>
        <w:rPr>
          <w:rFonts w:hint="eastAsia" w:ascii="仿宋" w:hAnsi="仿宋" w:eastAsia="仿宋" w:cs="仿宋"/>
          <w:szCs w:val="21"/>
          <w:u w:val="single"/>
        </w:rPr>
        <w:t xml:space="preserve">        </w:t>
      </w:r>
      <w:r/>
    </w:p>
    <w:p>
      <w:pPr>
        <w:numPr>
          <w:ilvl w:val="255"/>
          <w:numId w:val="0"/>
        </w:numPr>
        <w:ind w:firstLine="840"/>
        <w:spacing w:line="400" w:lineRule="exact"/>
        <w:rPr>
          <w:rFonts w:hint="eastAsia" w:ascii="仿宋" w:hAnsi="仿宋" w:eastAsia="仿宋" w:cs="仿宋"/>
          <w:szCs w:val="21"/>
        </w:rPr>
      </w:pPr>
      <w:r>
        <w:rPr>
          <w:rFonts w:hint="eastAsia" w:ascii="仿宋" w:hAnsi="仿宋" w:eastAsia="仿宋" w:cs="仿宋"/>
          <w:szCs w:val="21"/>
        </w:rPr>
        <w:t xml:space="preserve">        国别：</w:t>
      </w:r>
      <w:r>
        <w:rPr>
          <w:rFonts w:hint="eastAsia" w:ascii="仿宋" w:hAnsi="仿宋" w:eastAsia="仿宋" w:cs="仿宋"/>
          <w:szCs w:val="21"/>
          <w:u w:val="single"/>
        </w:rPr>
        <w:t xml:space="preserve">        </w:t>
      </w: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 规格型号：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840"/>
        <w:spacing w:line="400" w:lineRule="exact"/>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þ</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（10）是否涉及节能产品：</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是，《节能产品政府采购品目清单》的底级品目名称：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是否涉及环境标志产品：</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是，《环境标志产品政府采购品目清单》的底级品目名称：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pStyle w:val="1136"/>
        <w:numPr>
          <w:ilvl w:val="255"/>
          <w:numId w:val="0"/>
        </w:numPr>
        <w:rPr>
          <w:rFonts w:hint="eastAsia" w:ascii="仿宋" w:hAnsi="仿宋" w:eastAsia="仿宋" w:cs="仿宋"/>
          <w:sz w:val="21"/>
        </w:rPr>
      </w:pPr>
      <w:r>
        <w:rPr>
          <w:rFonts w:hint="eastAsia" w:ascii="仿宋" w:hAnsi="仿宋" w:eastAsia="仿宋" w:cs="仿宋"/>
          <w:sz w:val="21"/>
        </w:rPr>
        <w:t xml:space="preserve">          是否涉及绿色产品： </w:t>
      </w:r>
      <w:r/>
    </w:p>
    <w:p>
      <w:pPr>
        <w:pStyle w:val="1136"/>
        <w:ind w:firstLine="420"/>
        <w:rPr>
          <w:rFonts w:hint="eastAsia" w:ascii="仿宋" w:hAnsi="仿宋" w:eastAsia="仿宋" w:cs="仿宋"/>
          <w:u w:val="single"/>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是，绿色产品政府采购相关政策确定的底级品目名称：</w:t>
      </w:r>
      <w:r>
        <w:rPr>
          <w:rFonts w:hint="eastAsia" w:ascii="仿宋" w:hAnsi="仿宋" w:eastAsia="仿宋" w:cs="仿宋"/>
          <w:u w:val="single"/>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pStyle w:val="1136"/>
        <w:ind w:firstLine="420"/>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是       </w:t>
      </w:r>
      <w:r>
        <w:rPr>
          <w:rFonts w:ascii="Wingdings" w:hAnsi="Wingdings" w:eastAsia="Wingdings" w:cs="Wingdings"/>
          <w:szCs w:val="21"/>
        </w:rPr>
        <w:t xml:space="preserve">¨</w:t>
      </w:r>
      <w:r>
        <w:rPr>
          <w:rFonts w:hint="eastAsia" w:ascii="仿宋" w:hAnsi="仿宋" w:eastAsia="仿宋" w:cs="仿宋"/>
          <w:szCs w:val="21"/>
        </w:rPr>
        <w:t xml:space="preserve">否      </w:t>
      </w:r>
      <w:r>
        <w:rPr>
          <w:rFonts w:ascii="Wingdings" w:hAnsi="Wingdings" w:eastAsia="Wingdings" w:cs="Wingdings"/>
          <w:szCs w:val="21"/>
        </w:rPr>
        <w:t xml:space="preserve">¨</w:t>
      </w:r>
      <w:r>
        <w:rPr>
          <w:rFonts w:hint="eastAsia" w:ascii="仿宋" w:hAnsi="仿宋" w:eastAsia="仿宋" w:cs="仿宋"/>
          <w:szCs w:val="21"/>
        </w:rPr>
        <w:t xml:space="preserve">不涉及</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合同金额</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（1）合同金额小写：</w:t>
      </w:r>
      <w:r>
        <w:rPr>
          <w:rFonts w:hint="eastAsia" w:ascii="仿宋" w:hAnsi="仿宋" w:eastAsia="仿宋" w:cs="仿宋"/>
          <w:szCs w:val="21"/>
          <w:u w:val="single"/>
        </w:rPr>
        <w:t xml:space="preserve">                           </w:t>
      </w:r>
      <w:r/>
    </w:p>
    <w:p>
      <w:pPr>
        <w:spacing w:line="400" w:lineRule="exact"/>
        <w:rPr>
          <w:rFonts w:hint="eastAsia" w:ascii="仿宋" w:hAnsi="仿宋" w:eastAsia="仿宋" w:cs="仿宋"/>
          <w:szCs w:val="21"/>
          <w:u w:val="single"/>
        </w:rPr>
      </w:pPr>
      <w:r>
        <w:rPr>
          <w:rFonts w:hint="eastAsia" w:ascii="仿宋" w:hAnsi="仿宋" w:eastAsia="仿宋" w:cs="仿宋"/>
          <w:szCs w:val="21"/>
        </w:rPr>
        <w:t xml:space="preserve">                 大写：</w:t>
      </w:r>
      <w:r>
        <w:rPr>
          <w:rFonts w:hint="eastAsia" w:ascii="仿宋" w:hAnsi="仿宋" w:eastAsia="仿宋" w:cs="仿宋"/>
          <w:szCs w:val="21"/>
          <w:u w:val="single"/>
        </w:rPr>
        <w:t xml:space="preserve">                           </w:t>
      </w:r>
      <w:r/>
    </w:p>
    <w:p>
      <w:pPr>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szCs w:val="21"/>
        </w:rPr>
        <w:t xml:space="preserve">        </w:t>
      </w:r>
      <w:r>
        <w:rPr>
          <w:rFonts w:hint="eastAsia" w:ascii="仿宋" w:hAnsi="仿宋" w:eastAsia="仿宋" w:cs="仿宋"/>
          <w:color w:val="000000" w:themeColor="text1"/>
          <w:szCs w:val="21"/>
          <w14:textFill>
            <w14:solidFill>
              <w14:schemeClr w14:val="tx1"/>
            </w14:solidFill>
          </w14:textFill>
        </w:rPr>
        <w:t xml:space="preserve"> 分包金额（如有）小写：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大写：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szCs w:val="21"/>
        </w:rPr>
      </w:pPr>
      <w:r>
        <w:rPr>
          <w:rFonts w:hint="eastAsia" w:ascii="仿宋" w:hAnsi="仿宋" w:eastAsia="仿宋" w:cs="仿宋"/>
          <w:szCs w:val="21"/>
        </w:rPr>
        <w:t xml:space="preserve">    （注：固定单价合同应填写单价和最高限价）</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（2）合同定价方式（采用组合定价方式的，可以勾选多项）：</w:t>
      </w:r>
      <w:r/>
    </w:p>
    <w:p>
      <w:pPr>
        <w:ind w:firstLine="420"/>
        <w:spacing w:line="400" w:lineRule="exact"/>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固定总价 </w:t>
      </w:r>
      <w:r>
        <w:rPr>
          <w:rFonts w:ascii="Wingdings" w:hAnsi="Wingdings" w:eastAsia="Wingdings" w:cs="Wingdings"/>
          <w:iCs/>
          <w:szCs w:val="21"/>
        </w:rPr>
        <w:t xml:space="preserve">¨</w:t>
      </w:r>
      <w:r>
        <w:rPr>
          <w:rFonts w:hint="eastAsia" w:ascii="仿宋" w:hAnsi="仿宋" w:eastAsia="仿宋" w:cs="仿宋"/>
          <w:iCs/>
          <w:szCs w:val="21"/>
        </w:rPr>
        <w:t xml:space="preserve">固定单价 </w:t>
      </w:r>
      <w:r>
        <w:rPr>
          <w:rFonts w:ascii="Wingdings" w:hAnsi="Wingdings" w:eastAsia="Wingdings" w:cs="Wingdings"/>
          <w:iCs/>
          <w:szCs w:val="21"/>
        </w:rPr>
        <w:t xml:space="preserve">¨</w:t>
      </w:r>
      <w:r>
        <w:rPr>
          <w:rFonts w:hint="eastAsia" w:ascii="仿宋" w:hAnsi="仿宋" w:eastAsia="仿宋" w:cs="仿宋"/>
          <w:iCs/>
          <w:szCs w:val="21"/>
        </w:rPr>
        <w:t xml:space="preserve">固定费率 </w:t>
      </w:r>
      <w:r>
        <w:rPr>
          <w:rFonts w:ascii="Wingdings" w:hAnsi="Wingdings" w:eastAsia="Wingdings" w:cs="Wingdings"/>
          <w:iCs/>
          <w:szCs w:val="21"/>
        </w:rPr>
        <w:t xml:space="preserve">þ</w:t>
      </w:r>
      <w:r>
        <w:rPr>
          <w:rFonts w:hint="eastAsia" w:ascii="仿宋" w:hAnsi="仿宋" w:eastAsia="仿宋" w:cs="仿宋"/>
          <w:iCs/>
          <w:szCs w:val="21"/>
        </w:rPr>
        <w:t xml:space="preserve">成本补偿 </w:t>
      </w:r>
      <w:r>
        <w:rPr>
          <w:rFonts w:ascii="Wingdings" w:hAnsi="Wingdings" w:eastAsia="Wingdings" w:cs="Wingdings"/>
          <w:iCs/>
          <w:szCs w:val="21"/>
        </w:rPr>
        <w:t xml:space="preserve">¨</w:t>
      </w:r>
      <w:r>
        <w:rPr>
          <w:rFonts w:hint="eastAsia" w:ascii="仿宋" w:hAnsi="仿宋" w:eastAsia="仿宋" w:cs="仿宋"/>
          <w:iCs/>
          <w:szCs w:val="21"/>
        </w:rPr>
        <w:t xml:space="preserve">绩效激励 </w:t>
      </w:r>
      <w:r>
        <w:rPr>
          <w:rFonts w:ascii="Wingdings" w:hAnsi="Wingdings" w:eastAsia="Wingdings" w:cs="Wingdings"/>
          <w:iCs/>
          <w:szCs w:val="21"/>
        </w:rPr>
        <w:t xml:space="preserve">¨</w:t>
      </w:r>
      <w:r>
        <w:rPr>
          <w:rFonts w:hint="eastAsia" w:ascii="仿宋" w:hAnsi="仿宋" w:eastAsia="仿宋" w:cs="仿宋"/>
          <w:iCs/>
          <w:szCs w:val="21"/>
        </w:rPr>
        <w:t xml:space="preserve">其他</w:t>
      </w:r>
      <w:r>
        <w:rPr>
          <w:rFonts w:hint="eastAsia" w:ascii="仿宋" w:hAnsi="仿宋" w:eastAsia="仿宋" w:cs="仿宋"/>
          <w:szCs w:val="21"/>
          <w:u w:val="single"/>
        </w:rPr>
        <w:t xml:space="preserve">       </w:t>
      </w:r>
      <w:r/>
    </w:p>
    <w:p>
      <w:pPr>
        <w:pStyle w:val="1123"/>
        <w:spacing w:line="400" w:lineRule="exact"/>
        <w:rPr>
          <w:rFonts w:hint="eastAsia" w:ascii="仿宋" w:hAnsi="仿宋" w:eastAsia="仿宋" w:cs="仿宋"/>
        </w:rPr>
      </w:pPr>
      <w:r>
        <w:rPr>
          <w:rFonts w:hint="eastAsia" w:ascii="仿宋" w:hAnsi="仿宋" w:eastAsia="仿宋" w:cs="仿宋"/>
        </w:rPr>
        <w:t xml:space="preserve">（3）付款方式（按项目实际勾选填写）：</w:t>
      </w:r>
      <w:r/>
    </w:p>
    <w:p>
      <w:pPr>
        <w:ind w:firstLine="630"/>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全额付款：</w:t>
      </w:r>
      <w:r>
        <w:rPr>
          <w:rFonts w:hint="eastAsia" w:ascii="仿宋" w:hAnsi="仿宋" w:eastAsia="仿宋" w:cs="仿宋"/>
          <w:szCs w:val="21"/>
          <w:u w:val="single"/>
        </w:rPr>
        <w:t xml:space="preserve">     （应明确一次性支付合同款项的条件）                    </w:t>
      </w:r>
      <w:r/>
    </w:p>
    <w:p>
      <w:pPr>
        <w:ind w:firstLine="630"/>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分期付款：</w:t>
      </w:r>
      <w:r/>
    </w:p>
    <w:p>
      <w:pPr>
        <w:ind w:firstLine="960"/>
        <w:spacing w:line="400" w:lineRule="exact"/>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经双方协商一致，选择以下第</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仿宋" w:hAnsi="仿宋" w:eastAsia="仿宋"/>
          <w:color w:val="000000" w:themeColor="text1"/>
          <w:sz w:val="21"/>
          <w:szCs w:val="21"/>
          <w:highlight w:val="none"/>
          <w:u w:val="single"/>
          <w14:textFill>
            <w14:solidFill>
              <w14:schemeClr w14:val="tx1"/>
            </w14:solidFill>
          </w14:textFill>
        </w:rPr>
        <w:t xml:space="preserve">② </w:t>
      </w:r>
      <w:r>
        <w:rPr>
          <w:rFonts w:hint="eastAsia" w:ascii="仿宋" w:hAnsi="仿宋" w:eastAsia="仿宋"/>
          <w:color w:val="000000" w:themeColor="text1"/>
          <w:sz w:val="21"/>
          <w:szCs w:val="21"/>
          <w:highlight w:val="none"/>
          <w14:textFill>
            <w14:solidFill>
              <w14:schemeClr w14:val="tx1"/>
            </w14:solidFill>
          </w14:textFill>
        </w:rPr>
        <w:t xml:space="preserve">种付款方式：</w:t>
      </w:r>
      <w:r/>
    </w:p>
    <w:p>
      <w:pPr>
        <w:pStyle w:val="883"/>
        <w:numPr>
          <w:ilvl w:val="0"/>
          <w:numId w:val="4"/>
        </w:numPr>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付款方式（不提交预付款保函的）</w:t>
      </w:r>
      <w:r/>
    </w:p>
    <w:p>
      <w:pPr>
        <w:ind w:firstLine="540"/>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七</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7</w:t>
      </w:r>
      <w:r>
        <w:rPr>
          <w:rFonts w:hint="eastAsia" w:ascii="仿宋" w:hAnsi="仿宋" w:eastAsia="仿宋"/>
          <w:color w:val="000000" w:themeColor="text1"/>
          <w:sz w:val="21"/>
          <w:szCs w:val="21"/>
          <w:highlight w:val="none"/>
          <w14:textFill>
            <w14:solidFill>
              <w14:schemeClr w14:val="tx1"/>
            </w14:solidFill>
          </w14:textFill>
        </w:rPr>
        <w:t xml:space="preserve">0 %)即￥大写：人民币，经甲方验收合格后，甲方自收到发票（发票金额为合同总价的</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70</w:t>
      </w:r>
      <w:r>
        <w:rPr>
          <w:rFonts w:hint="eastAsia" w:ascii="仿宋" w:hAnsi="仿宋" w:eastAsia="仿宋"/>
          <w:color w:val="000000" w:themeColor="text1"/>
          <w:sz w:val="21"/>
          <w:szCs w:val="21"/>
          <w:highlight w:val="none"/>
          <w14:textFill>
            <w14:solidFill>
              <w14:schemeClr w14:val="tx1"/>
            </w14:solidFill>
          </w14:textFill>
        </w:rPr>
        <w:t xml:space="preserve">%）后10个工作日内，将资金支付到合同约定的乙方账户。其中涉及预付款的：合同总价的百分之三十(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3</w:t>
      </w:r>
      <w:r>
        <w:rPr>
          <w:rFonts w:hint="eastAsia" w:ascii="仿宋" w:hAnsi="仿宋" w:eastAsia="仿宋"/>
          <w:color w:val="000000" w:themeColor="text1"/>
          <w:sz w:val="21"/>
          <w:szCs w:val="21"/>
          <w:highlight w:val="none"/>
          <w14:textFill>
            <w14:solidFill>
              <w14:schemeClr w14:val="tx1"/>
            </w14:solidFill>
          </w14:textFill>
        </w:rPr>
        <w:t xml:space="preserve">0%)即￥大写：人民币作为预付款，在合同签订生效，甲方自收到收据（收据金额为合同总价的</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3</w:t>
      </w:r>
      <w:r>
        <w:rPr>
          <w:rFonts w:hint="eastAsia" w:ascii="仿宋" w:hAnsi="仿宋" w:eastAsia="仿宋"/>
          <w:color w:val="000000" w:themeColor="text1"/>
          <w:sz w:val="21"/>
          <w:szCs w:val="21"/>
          <w:highlight w:val="none"/>
          <w14:textFill>
            <w14:solidFill>
              <w14:schemeClr w14:val="tx1"/>
            </w14:solidFill>
          </w14:textFill>
        </w:rPr>
        <w:t xml:space="preserve">0 %）后10个工作日内，将资金支付到合同约定的乙方账户。</w:t>
      </w:r>
      <w:r/>
    </w:p>
    <w:p>
      <w:pPr>
        <w:ind w:firstLine="900"/>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②付款方式（提交预付款保函的）</w:t>
      </w:r>
      <w:r/>
    </w:p>
    <w:p>
      <w:pPr>
        <w:ind w:firstLine="472"/>
        <w:rPr>
          <w:rFonts w:hint="eastAsia" w:ascii="仿宋" w:hAnsi="仿宋" w:eastAsia="仿宋" w:cs="仿宋"/>
          <w:sz w:val="21"/>
          <w:szCs w:val="21"/>
          <w:highlight w:val="none"/>
        </w:rPr>
      </w:pPr>
      <w:r>
        <w:rPr>
          <w:rFonts w:hint="eastAsia" w:ascii="仿宋" w:hAnsi="仿宋" w:eastAsia="仿宋"/>
          <w:color w:val="000000" w:themeColor="text1"/>
          <w:sz w:val="21"/>
          <w:szCs w:val="21"/>
          <w:highlight w:val="none"/>
          <w14:textFill>
            <w14:solidFill>
              <w14:schemeClr w14:val="tx1"/>
            </w14:solidFill>
          </w14:textFill>
        </w:rPr>
        <w:t xml:space="preserve">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六</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6</w:t>
      </w:r>
      <w:r>
        <w:rPr>
          <w:rFonts w:hint="eastAsia" w:ascii="仿宋" w:hAnsi="仿宋" w:eastAsia="仿宋"/>
          <w:color w:val="000000" w:themeColor="text1"/>
          <w:sz w:val="21"/>
          <w:szCs w:val="21"/>
          <w:highlight w:val="none"/>
          <w14:textFill>
            <w14:solidFill>
              <w14:schemeClr w14:val="tx1"/>
            </w14:solidFill>
          </w14:textFill>
        </w:rPr>
        <w:t xml:space="preserve">0 %)即￥   大写：人民币，经甲方验收合格后，甲方自收到发票（发票金额为合同总价的</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6</w:t>
      </w:r>
      <w:r>
        <w:rPr>
          <w:rFonts w:hint="eastAsia" w:ascii="仿宋" w:hAnsi="仿宋" w:eastAsia="仿宋"/>
          <w:color w:val="000000" w:themeColor="text1"/>
          <w:sz w:val="21"/>
          <w:szCs w:val="21"/>
          <w:highlight w:val="none"/>
          <w14:textFill>
            <w14:solidFill>
              <w14:schemeClr w14:val="tx1"/>
            </w14:solidFill>
          </w14:textFill>
        </w:rPr>
        <w:t xml:space="preserve">0%）后 10个工作日内，将资金支付到合同约定的乙方账户。其中涉及预付款的：合同总价的百分之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四</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olor w:val="000000" w:themeColor="text1"/>
          <w:sz w:val="21"/>
          <w:szCs w:val="21"/>
          <w:highlight w:val="none"/>
          <w14:textFill>
            <w14:solidFill>
              <w14:schemeClr w14:val="tx1"/>
            </w14:solidFill>
          </w14:textFill>
        </w:rPr>
        <w:t xml:space="preserve">0%)即￥   大写：人民币作为预付款，在合同签订生效且卖方向甲方出具合同总价的百分之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四</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olor w:val="000000" w:themeColor="text1"/>
          <w:sz w:val="21"/>
          <w:szCs w:val="21"/>
          <w:highlight w:val="none"/>
          <w14:textFill>
            <w14:solidFill>
              <w14:schemeClr w14:val="tx1"/>
            </w14:solidFill>
          </w14:textFill>
        </w:rPr>
        <w:t xml:space="preserve">0%)即￥大写：人民币的预付款保函，甲方自收到收据（收据金额为合同总价的 </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olor w:val="000000" w:themeColor="text1"/>
          <w:sz w:val="21"/>
          <w:szCs w:val="21"/>
          <w:highlight w:val="none"/>
          <w14:textFill>
            <w14:solidFill>
              <w14:schemeClr w14:val="tx1"/>
            </w14:solidFill>
          </w14:textFill>
        </w:rPr>
        <w:t xml:space="preserve">0 %）后10个工作日内，将资金支付到合同约定的乙方账户。</w:t>
      </w:r>
      <w:r/>
    </w:p>
    <w:p>
      <w:pPr>
        <w:spacing w:line="400" w:lineRule="exact"/>
        <w:rPr>
          <w:rFonts w:hint="eastAsia" w:ascii="仿宋" w:hAnsi="仿宋" w:eastAsia="仿宋" w:cs="仿宋"/>
          <w:szCs w:val="21"/>
          <w:highlight w:val="none"/>
          <w:u w:val="single"/>
        </w:rPr>
      </w:pPr>
      <w:r>
        <w:rPr>
          <w:rFonts w:ascii="Wingdings" w:hAnsi="Wingdings" w:eastAsia="Wingdings" w:cs="Wingdings"/>
          <w:szCs w:val="21"/>
          <w:highlight w:val="none"/>
        </w:rPr>
        <w:t xml:space="preserve">¨</w:t>
      </w:r>
      <w:r>
        <w:rPr>
          <w:rFonts w:hint="eastAsia" w:ascii="仿宋" w:hAnsi="仿宋" w:eastAsia="仿宋" w:cs="仿宋"/>
          <w:szCs w:val="21"/>
          <w:highlight w:val="none"/>
        </w:rPr>
        <w:t xml:space="preserve">成本补偿：</w:t>
      </w:r>
      <w:r>
        <w:rPr>
          <w:rFonts w:hint="eastAsia" w:ascii="仿宋" w:hAnsi="仿宋" w:eastAsia="仿宋" w:cs="仿宋"/>
          <w:szCs w:val="21"/>
          <w:highlight w:val="none"/>
          <w:u w:val="single"/>
        </w:rPr>
        <w:t xml:space="preserve">      （应明确按照成本补偿方式的支付方式和支付条件）   </w:t>
      </w:r>
      <w:r/>
    </w:p>
    <w:p>
      <w:pPr>
        <w:spacing w:line="400" w:lineRule="exact"/>
        <w:rPr>
          <w:rFonts w:hint="eastAsia" w:ascii="仿宋" w:hAnsi="仿宋" w:eastAsia="仿宋" w:cs="仿宋"/>
          <w:szCs w:val="21"/>
          <w:highlight w:val="none"/>
          <w:u w:val="single"/>
        </w:rPr>
      </w:pPr>
      <w:r>
        <w:rPr>
          <w:rFonts w:ascii="Wingdings" w:hAnsi="Wingdings" w:eastAsia="Wingdings" w:cs="Wingdings"/>
          <w:szCs w:val="21"/>
          <w:highlight w:val="none"/>
        </w:rPr>
        <w:t xml:space="preserve">¨</w:t>
      </w:r>
      <w:r>
        <w:rPr>
          <w:rFonts w:hint="eastAsia" w:ascii="仿宋" w:hAnsi="仿宋" w:eastAsia="仿宋" w:cs="仿宋"/>
          <w:szCs w:val="21"/>
          <w:highlight w:val="none"/>
        </w:rPr>
        <w:t xml:space="preserve">绩效激励：</w:t>
      </w:r>
      <w:r>
        <w:rPr>
          <w:rFonts w:hint="eastAsia" w:ascii="仿宋" w:hAnsi="仿宋" w:eastAsia="仿宋" w:cs="仿宋"/>
          <w:szCs w:val="21"/>
          <w:highlight w:val="none"/>
          <w:u w:val="single"/>
        </w:rPr>
        <w:t xml:space="preserve">      （应明确按照绩效激励方式的支付方式和支付条件）   </w:t>
      </w:r>
      <w:r/>
    </w:p>
    <w:p>
      <w:pPr>
        <w:spacing w:line="400" w:lineRule="exact"/>
        <w:rPr>
          <w:rFonts w:ascii="仿宋" w:hAnsi="仿宋" w:eastAsia="仿宋"/>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color w:val="000000" w:themeColor="text1"/>
          <w:sz w:val="24"/>
          <w:highlight w:val="none"/>
          <w14:textFill>
            <w14:solidFill>
              <w14:schemeClr w14:val="tx1"/>
            </w14:solidFill>
          </w14:textFill>
        </w:rPr>
        <w:t xml:space="preserve">在签订合同时，供应商明确表示无需预付款或者主动要求降低预付款比例的，采购人可不适用前述规定。</w:t>
      </w:r>
      <w:r/>
    </w:p>
    <w:p>
      <w:pPr>
        <w:ind w:firstLine="482"/>
        <w:spacing w:line="400" w:lineRule="exact"/>
        <w:rPr>
          <w:rFonts w:ascii="仿宋" w:hAnsi="仿宋" w:eastAsia="仿宋"/>
          <w:b/>
          <w:color w:val="000000" w:themeColor="text1"/>
          <w:sz w:val="24"/>
          <w:highlight w:val="none"/>
          <w:u w:val="single"/>
          <w14:textFill>
            <w14:solidFill>
              <w14:schemeClr w14:val="tx1"/>
            </w14:solidFill>
          </w14:textFill>
        </w:rPr>
      </w:pPr>
      <w:r>
        <w:rPr>
          <w:rFonts w:hint="eastAsia" w:ascii="仿宋" w:hAnsi="仿宋" w:eastAsia="仿宋"/>
          <w:b/>
          <w:color w:val="000000" w:themeColor="text1"/>
          <w:sz w:val="24"/>
          <w:highlight w:val="none"/>
          <w14:textFill>
            <w14:solidFill>
              <w14:schemeClr w14:val="tx1"/>
            </w14:solidFill>
          </w14:textFill>
        </w:rPr>
        <w:t xml:space="preserve">3.合同履行</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 xml:space="preserve">（1）起始日期</w:t>
      </w:r>
      <w:r>
        <w:rPr>
          <w:rFonts w:hint="eastAsia" w:ascii="仿宋" w:hAnsi="仿宋" w:eastAsia="仿宋" w:cs="仿宋"/>
          <w:color w:val="000000" w:themeColor="text1"/>
          <w:sz w:val="24"/>
          <w:highlight w:val="none"/>
          <w14:textFill>
            <w14:solidFill>
              <w14:schemeClr w14:val="tx1"/>
            </w14:solidFill>
          </w14:textFill>
        </w:rPr>
        <w:t xml:space="preserve">：年月日，完成日期：年月日。</w:t>
      </w:r>
      <w:r>
        <w:rPr>
          <w:rFonts w:hint="eastAsia" w:ascii="宋体" w:hAnsi="宋体" w:cs="宋体"/>
          <w:color w:val="000000" w:themeColor="text1"/>
          <w:szCs w:val="21"/>
          <w:highlight w:val="none"/>
          <w14:textFill>
            <w14:solidFill>
              <w14:schemeClr w14:val="tx1"/>
            </w14:solidFill>
          </w14:textFill>
        </w:rPr>
        <w:t xml:space="preserve">（或：</w:t>
      </w:r>
      <w:r>
        <w:rPr>
          <w:rFonts w:hint="eastAsia" w:ascii="仿宋" w:hAnsi="仿宋" w:eastAsia="仿宋"/>
          <w:color w:val="000000" w:themeColor="text1"/>
          <w:sz w:val="24"/>
          <w:highlight w:val="none"/>
          <w14:textFill>
            <w14:solidFill>
              <w14:schemeClr w14:val="tx1"/>
            </w14:solidFill>
          </w14:textFill>
        </w:rPr>
        <w:t xml:space="preserve">合同生效日后，日内将合同标的全部交付并安装完毕。</w:t>
      </w:r>
      <w:r>
        <w:rPr>
          <w:rFonts w:hint="eastAsia" w:ascii="宋体" w:hAnsi="宋体" w:cs="宋体"/>
          <w:color w:val="000000" w:themeColor="text1"/>
          <w:szCs w:val="21"/>
          <w:highlight w:val="none"/>
          <w14:textFill>
            <w14:solidFill>
              <w14:schemeClr w14:val="tx1"/>
            </w14:solidFill>
          </w14:textFill>
        </w:rPr>
        <w:t xml:space="preserve">）</w:t>
      </w:r>
      <w:r/>
    </w:p>
    <w:p>
      <w:pPr>
        <w:ind w:firstLine="240"/>
        <w:spacing w:line="400" w:lineRule="exact"/>
        <w:rPr>
          <w:rFonts w:hint="default" w:ascii="仿宋" w:hAnsi="仿宋" w:eastAsia="仿宋" w:cs="宋体"/>
          <w:color w:val="000000" w:themeColor="text1"/>
          <w:sz w:val="24"/>
          <w:highlight w:val="none"/>
          <w:u w:val="single"/>
          <w:lang w:val="en-US"/>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 xml:space="preserve">（2）履约地点</w:t>
      </w:r>
      <w:r>
        <w:rPr>
          <w:rFonts w:hint="eastAsia" w:ascii="仿宋" w:hAnsi="仿宋" w:eastAsia="仿宋" w:cs="宋体"/>
          <w:bCs/>
          <w:color w:val="000000" w:themeColor="text1"/>
          <w:sz w:val="24"/>
          <w:highlight w:val="none"/>
          <w14:textFill>
            <w14:solidFill>
              <w14:schemeClr w14:val="tx1"/>
            </w14:solidFill>
          </w14:textFill>
        </w:rPr>
        <w:t xml:space="preserve">：</w:t>
      </w:r>
      <w:r>
        <w:rPr>
          <w:rFonts w:hint="eastAsia" w:ascii="仿宋" w:hAnsi="仿宋" w:eastAsia="仿宋" w:cs="宋体"/>
          <w:bCs/>
          <w:color w:val="000000" w:themeColor="text1"/>
          <w:sz w:val="24"/>
          <w:highlight w:val="none"/>
          <w:lang w:eastAsia="zh-CN"/>
          <w14:textFill>
            <w14:solidFill>
              <w14:schemeClr w14:val="tx1"/>
            </w14:solidFill>
          </w14:textFill>
        </w:rPr>
        <w:t xml:space="preserve">徐州医科大学</w:t>
      </w:r>
      <w:r>
        <w:rPr>
          <w:rFonts w:hint="eastAsia" w:ascii="仿宋" w:hAnsi="仿宋" w:eastAsia="仿宋" w:cs="宋体"/>
          <w:bCs/>
          <w:color w:val="000000" w:themeColor="text1"/>
          <w:sz w:val="24"/>
          <w:highlight w:val="none"/>
          <w:lang w:val="en-US" w:eastAsia="zh-CN"/>
          <w14:textFill>
            <w14:solidFill>
              <w14:schemeClr w14:val="tx1"/>
            </w14:solidFill>
          </w14:textFill>
        </w:rPr>
        <w:t xml:space="preserve">西校区</w:t>
      </w:r>
      <w:r/>
    </w:p>
    <w:p>
      <w:pPr>
        <w:ind w:firstLine="240"/>
        <w:spacing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（3）履约担保：</w:t>
      </w:r>
      <w:r>
        <w:rPr>
          <w:rFonts w:hint="eastAsia" w:ascii="仿宋" w:hAnsi="仿宋" w:eastAsia="仿宋" w:cs="宋体"/>
          <w:color w:val="000000" w:themeColor="text1"/>
          <w:sz w:val="24"/>
          <w14:textFill>
            <w14:solidFill>
              <w14:schemeClr w14:val="tx1"/>
            </w14:solidFill>
          </w14:textFill>
        </w:rPr>
        <w:t xml:space="preserve">是否收取履约保证金：</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s="宋体"/>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否</w:t>
      </w:r>
      <w:r/>
    </w:p>
    <w:p>
      <w:pPr>
        <w:pStyle w:val="1136"/>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收取履约保证金形式：</w:t>
      </w:r>
      <w:r>
        <w:rPr>
          <w:rFonts w:hint="eastAsia" w:ascii="仿宋" w:hAnsi="仿宋" w:eastAsia="仿宋" w:cs="宋体"/>
          <w:bCs/>
          <w:color w:val="000000" w:themeColor="text1"/>
          <w:sz w:val="24"/>
          <w:szCs w:val="24"/>
          <w:u w:val="single"/>
          <w14:textFill>
            <w14:solidFill>
              <w14:schemeClr w14:val="tx1"/>
            </w14:solidFill>
          </w14:textFill>
        </w:rPr>
        <w:t xml:space="preserve">以支票、汇票、本票或金融机构、担保机构出具的保函等非现金形式提交 ，</w:t>
      </w:r>
      <w:r>
        <w:rPr>
          <w:rFonts w:hint="eastAsia" w:ascii="仿宋" w:hAnsi="仿宋" w:eastAsia="仿宋" w:cs="宋体"/>
          <w:color w:val="000000" w:themeColor="text1"/>
          <w:sz w:val="24"/>
          <w:u w:val="single"/>
          <w14:textFill>
            <w14:solidFill>
              <w14:schemeClr w14:val="tx1"/>
            </w14:solidFill>
          </w14:textFill>
        </w:rPr>
        <w:t xml:space="preserve">也可自愿使用履约保函（保险）代替缴纳履约保证金，具体详见《关于在全省政府采购领域推行电子履约保函（保险）的通知》（苏财购〔2023〕150号）规定。</w:t>
      </w:r>
      <w:r/>
    </w:p>
    <w:p>
      <w:pPr>
        <w:pStyle w:val="1136"/>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 xml:space="preserve">收取履约保证金金额：</w:t>
      </w:r>
      <w:r>
        <w:rPr>
          <w:rFonts w:hint="eastAsia" w:ascii="仿宋" w:hAnsi="仿宋" w:eastAsia="仿宋" w:cs="宋体"/>
          <w:bCs/>
          <w:color w:val="000000" w:themeColor="text1"/>
          <w:sz w:val="24"/>
          <w:szCs w:val="24"/>
          <w:highlight w:val="none"/>
          <w:u w:val="single"/>
          <w14:textFill>
            <w14:solidFill>
              <w14:schemeClr w14:val="tx1"/>
            </w14:solidFill>
          </w14:textFill>
        </w:rPr>
        <w:t xml:space="preserve">合同总价的百分之五(5%)</w:t>
      </w:r>
      <w:r/>
    </w:p>
    <w:p>
      <w:pPr>
        <w:ind w:firstLine="480"/>
        <w:spacing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   履约担保期限：</w:t>
      </w:r>
      <w:r>
        <w:rPr>
          <w:rFonts w:ascii="仿宋" w:hAnsi="仿宋" w:eastAsia="仿宋" w:cs="宋体"/>
          <w:color w:val="000000" w:themeColor="text1"/>
          <w:sz w:val="24"/>
          <w14:textFill>
            <w14:solidFill>
              <w14:schemeClr w14:val="tx1"/>
            </w14:solidFill>
          </w14:textFill>
        </w:rPr>
        <w:t xml:space="preserve"> </w:t>
      </w:r>
      <w:r/>
    </w:p>
    <w:p>
      <w:pPr>
        <w:pStyle w:val="883"/>
        <w:numPr>
          <w:ilvl w:val="0"/>
          <w:numId w:val="5"/>
        </w:numPr>
        <w:ind w:right="0"/>
        <w:spacing w:line="400" w:lineRule="exact"/>
        <w:rPr>
          <w:rFonts w:ascii="仿宋" w:hAnsi="仿宋" w:eastAsia="仿宋" w:cs="宋体"/>
          <w:bCs/>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分期履行要求：</w:t>
      </w:r>
      <w:r/>
    </w:p>
    <w:p>
      <w:pPr>
        <w:ind w:firstLine="240"/>
        <w:spacing w:line="400" w:lineRule="exact"/>
        <w:rPr>
          <w:rFonts w:ascii="仿宋" w:hAnsi="仿宋" w:eastAsia="仿宋" w:cs="宋体"/>
          <w:color w:val="000000" w:themeColor="text1"/>
          <w:sz w:val="24"/>
          <w:u w:val="single"/>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（5）风险处置措施和替代方案：</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4.合同验收</w:t>
      </w:r>
      <w:r/>
    </w:p>
    <w:p>
      <w:pPr>
        <w:ind w:firstLine="240"/>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（1）验收组织方式：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自行组织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委托第三方组织</w:t>
      </w:r>
      <w:r/>
    </w:p>
    <w:p>
      <w:pPr>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验收主体：</w:t>
      </w:r>
      <w:r/>
    </w:p>
    <w:p>
      <w:pPr>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是否邀请本项目的其他供应商参加验收：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是否邀请专家参加验收：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是否邀请服务对象参加验收：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是否进行抽查检测：</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u w:val="singl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是否存在破坏性检测：</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w:t>
      </w:r>
      <w:r>
        <w:rPr>
          <w:rFonts w:hint="eastAsia" w:ascii="仿宋" w:hAnsi="仿宋" w:eastAsia="仿宋"/>
          <w:bCs/>
          <w:color w:val="000000" w:themeColor="text1"/>
          <w:sz w:val="24"/>
          <w:highlight w:val="none"/>
          <w:u w:val="single"/>
          <w14:textFill>
            <w14:solidFill>
              <w14:schemeClr w14:val="tx1"/>
            </w14:solidFill>
          </w14:textFill>
        </w:rPr>
        <w:t xml:space="preserve">（应明确对被破坏的检测产品的处理方式）</w:t>
      </w:r>
      <w:r/>
    </w:p>
    <w:p>
      <w:pPr>
        <w:ind w:firstLine="960"/>
        <w:spacing w:line="400" w:lineRule="exact"/>
        <w:rPr>
          <w:rFonts w:ascii="仿宋" w:hAnsi="仿宋" w:eastAsia="仿宋"/>
          <w:b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 xml:space="preserve">履约验收涉及检测（检验）费、专业技术人员费用等费用由</w:t>
      </w:r>
      <w:r>
        <w:rPr>
          <w:rFonts w:hint="eastAsia" w:ascii="仿宋" w:hAnsi="仿宋" w:eastAsia="仿宋"/>
          <w:bCs/>
          <w:color w:val="000000" w:themeColor="text1"/>
          <w:sz w:val="24"/>
          <w14:textFill>
            <w14:solidFill>
              <w14:schemeClr w14:val="tx1"/>
            </w14:solidFill>
          </w14:textFill>
        </w:rPr>
        <w:t xml:space="preserve">乙方</w:t>
      </w:r>
      <w:r>
        <w:rPr>
          <w:rFonts w:ascii="仿宋" w:hAnsi="仿宋" w:eastAsia="仿宋"/>
          <w:bCs/>
          <w:color w:val="000000" w:themeColor="text1"/>
          <w:sz w:val="24"/>
          <w14:textFill>
            <w14:solidFill>
              <w14:schemeClr w14:val="tx1"/>
            </w14:solidFill>
          </w14:textFill>
        </w:rPr>
        <w:t xml:space="preserve">承担</w:t>
      </w:r>
      <w:r>
        <w:rPr>
          <w:rFonts w:hint="eastAsia" w:ascii="仿宋" w:hAnsi="仿宋" w:eastAsia="仿宋"/>
          <w:bCs/>
          <w:color w:val="000000" w:themeColor="text1"/>
          <w:sz w:val="24"/>
          <w14:textFill>
            <w14:solidFill>
              <w14:schemeClr w14:val="tx1"/>
            </w14:solidFill>
          </w14:textFill>
        </w:rPr>
        <w:t xml:space="preserve">。</w:t>
      </w:r>
      <w:r/>
    </w:p>
    <w:p>
      <w:pPr>
        <w:ind w:firstLine="840"/>
        <w:spacing w:line="400" w:lineRule="exact"/>
        <w:rPr>
          <w:rFonts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验收组织的其他事项：</w:t>
      </w:r>
      <w:r/>
    </w:p>
    <w:p>
      <w:pPr>
        <w:ind w:firstLine="240"/>
        <w:spacing w:line="400" w:lineRule="exact"/>
        <w:rPr>
          <w:rFonts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（2）履约验收时间：</w:t>
      </w: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合同标的全部交付并安装完毕后，乙方可向甲方书面提出验收要求，甲方在接到书面要求后7日内进行验收。合同乙方需向甲方提交合同标的的相关资料、文件、说明书等。</w:t>
      </w:r>
      <w:r/>
    </w:p>
    <w:p>
      <w:pPr>
        <w:ind w:firstLine="240"/>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（3）履约验收方式：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一次性验收         </w:t>
      </w:r>
      <w:r/>
    </w:p>
    <w:p>
      <w:pPr>
        <w:spacing w:line="400" w:lineRule="exact"/>
        <w:rPr>
          <w:rFonts w:ascii="仿宋" w:hAnsi="仿宋" w:eastAsia="仿宋"/>
          <w:bCs/>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分期/分项验收：</w:t>
      </w:r>
      <w:r/>
    </w:p>
    <w:p>
      <w:pPr>
        <w:ind w:firstLine="240"/>
        <w:spacing w:line="400" w:lineRule="exact"/>
        <w:rPr>
          <w:rFonts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（4）履约验收程序：验收前准备-到货验收-交付验收-环保检测验收-验收结果处理-资格归档</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（5）履约验收的内容：</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收集资料：收集家具采购合同、投标文件、产品说明书、质量检验报告、装箱清单等与项目相关的文件资料，作为验收依据。</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准备工具：准备卷尺、</w:t>
      </w:r>
      <w:r>
        <w:rPr>
          <w:rFonts w:hint="eastAsia" w:ascii="仿宋" w:hAnsi="仿宋" w:eastAsia="仿宋"/>
          <w:color w:val="000000" w:themeColor="text1"/>
          <w:sz w:val="24"/>
          <w14:textFill>
            <w14:solidFill>
              <w14:schemeClr w14:val="tx1"/>
            </w14:solidFill>
          </w14:textFill>
        </w:rPr>
        <w:t xml:space="preserve">游标卡尺</w:t>
      </w:r>
      <w:r>
        <w:rPr>
          <w:rFonts w:ascii="仿宋" w:hAnsi="仿宋" w:eastAsia="仿宋"/>
          <w:color w:val="000000" w:themeColor="text1"/>
          <w:sz w:val="24"/>
          <w14:textFill>
            <w14:solidFill>
              <w14:schemeClr w14:val="tx1"/>
            </w14:solidFill>
          </w14:textFill>
        </w:rPr>
        <w:t xml:space="preserve">、塞尺、等验收工具，用于测量家具</w:t>
      </w:r>
      <w:r>
        <w:rPr>
          <w:rFonts w:hint="eastAsia" w:ascii="仿宋" w:hAnsi="仿宋" w:eastAsia="仿宋"/>
          <w:color w:val="000000" w:themeColor="text1"/>
          <w:sz w:val="24"/>
          <w14:textFill>
            <w14:solidFill>
              <w14:schemeClr w14:val="tx1"/>
            </w14:solidFill>
          </w14:textFill>
        </w:rPr>
        <w:t xml:space="preserve">整体及构件尺寸。</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到货验收</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包装检查</w:t>
      </w:r>
      <w:r>
        <w:rPr>
          <w:rFonts w:ascii="仿宋" w:hAnsi="仿宋" w:eastAsia="仿宋"/>
          <w:color w:val="000000" w:themeColor="text1"/>
          <w:sz w:val="24"/>
          <w14:textFill>
            <w14:solidFill>
              <w14:schemeClr w14:val="tx1"/>
            </w14:solidFill>
          </w14:textFill>
        </w:rPr>
        <w:t xml:space="preserve">：检查家具包装是否完好，防护措施是否到位，若包装破损严重，进一步检查家具内部是否受损。</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开箱检查</w:t>
      </w:r>
      <w:r>
        <w:rPr>
          <w:rFonts w:ascii="仿宋" w:hAnsi="仿宋" w:eastAsia="仿宋"/>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查验家具外观、</w:t>
      </w:r>
      <w:r>
        <w:rPr>
          <w:rFonts w:ascii="仿宋" w:hAnsi="仿宋" w:eastAsia="仿宋"/>
          <w:color w:val="000000" w:themeColor="text1"/>
          <w:sz w:val="24"/>
          <w14:textFill>
            <w14:solidFill>
              <w14:schemeClr w14:val="tx1"/>
            </w14:solidFill>
          </w14:textFill>
        </w:rPr>
        <w:t xml:space="preserve">数量，</w:t>
      </w:r>
      <w:r>
        <w:rPr>
          <w:rFonts w:hint="eastAsia" w:ascii="仿宋" w:hAnsi="仿宋" w:eastAsia="仿宋"/>
          <w:color w:val="000000" w:themeColor="text1"/>
          <w:sz w:val="24"/>
          <w14:textFill>
            <w14:solidFill>
              <w14:schemeClr w14:val="tx1"/>
            </w14:solidFill>
          </w14:textFill>
        </w:rPr>
        <w:t xml:space="preserve">规格尺寸、质量和合格证明文件、配件等是否符合要求。</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规格</w:t>
      </w:r>
      <w:r>
        <w:rPr>
          <w:rFonts w:ascii="仿宋" w:hAnsi="仿宋" w:eastAsia="仿宋"/>
          <w:color w:val="000000" w:themeColor="text1"/>
          <w:sz w:val="24"/>
          <w14:textFill>
            <w14:solidFill>
              <w14:schemeClr w14:val="tx1"/>
            </w14:solidFill>
          </w14:textFill>
        </w:rPr>
        <w:t xml:space="preserve">尺寸</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使用准备好的工具，按照招标文件中规定的尺寸要求，测量家具的各项尺寸，如公寓床的长、宽、高，床下组合家具的各部分尺寸等。尺寸偏差应符合产品明示尺寸与实测值允差为±5mm的标准，否则单项评价不合格。</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结构稳固性</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材质</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依据招标文件中对家具材质的要求，检查家具的材质是否符合标准。对于实木多层板、杉木等木质材料，检查其是否符合相应的国家标准，如甲醛释放量是否达标；对于钢管、型材等金属材料，检查其材质和性能是否符合要求。可通过观察、检测报告核对等方式进行材质检验。</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使用功能</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：对家具的各项使用功能进行实际测试。检查</w:t>
      </w:r>
      <w:r>
        <w:rPr>
          <w:rFonts w:hint="eastAsia" w:ascii="仿宋" w:hAnsi="仿宋" w:eastAsia="仿宋"/>
          <w:color w:val="000000" w:themeColor="text1"/>
          <w:sz w:val="24"/>
          <w14:textFill>
            <w14:solidFill>
              <w14:schemeClr w14:val="tx1"/>
            </w14:solidFill>
          </w14:textFill>
        </w:rPr>
        <w:t xml:space="preserve">书桌</w:t>
      </w:r>
      <w:r>
        <w:rPr>
          <w:rFonts w:ascii="仿宋" w:hAnsi="仿宋" w:eastAsia="仿宋"/>
          <w:color w:val="000000" w:themeColor="text1"/>
          <w:sz w:val="24"/>
          <w14:textFill>
            <w14:solidFill>
              <w14:schemeClr w14:val="tx1"/>
            </w14:solidFill>
          </w14:textFill>
        </w:rPr>
        <w:t xml:space="preserve">柜</w:t>
      </w:r>
      <w:r>
        <w:rPr>
          <w:rFonts w:hint="eastAsia" w:ascii="仿宋" w:hAnsi="仿宋" w:eastAsia="仿宋"/>
          <w:color w:val="000000" w:themeColor="text1"/>
          <w:sz w:val="24"/>
          <w14:textFill>
            <w14:solidFill>
              <w14:schemeClr w14:val="tx1"/>
            </w14:solidFill>
          </w14:textFill>
        </w:rPr>
        <w:t xml:space="preserve">等家具是否能够正常使用，是否存在抽屉、门启闭不畅等问题。</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抽样检测：采购人随机抽验不少于</w:t>
      </w:r>
      <w:r>
        <w:rPr>
          <w:rFonts w:hint="eastAsia" w:ascii="仿宋" w:hAnsi="仿宋" w:eastAsia="仿宋"/>
          <w:color w:val="000000" w:themeColor="text1"/>
          <w:sz w:val="24"/>
          <w:lang w:val="en-US" w:eastAsia="zh-CN"/>
          <w14:textFill>
            <w14:solidFill>
              <w14:schemeClr w14:val="tx1"/>
            </w14:solidFill>
          </w14:textFill>
        </w:rPr>
        <w:t xml:space="preserve">7种产品</w:t>
      </w:r>
      <w:r>
        <w:rPr>
          <w:rFonts w:ascii="仿宋" w:hAnsi="仿宋" w:eastAsia="仿宋"/>
          <w:color w:val="000000" w:themeColor="text1"/>
          <w:sz w:val="24"/>
          <w14:textFill>
            <w14:solidFill>
              <w14:schemeClr w14:val="tx1"/>
            </w14:solidFill>
          </w14:textFill>
        </w:rPr>
        <w:t xml:space="preserve">进行检测，检测总挥发性有机化合物（TVOC）等有害物质的含量以及甲醛释放量。检测费用由</w:t>
      </w:r>
      <w:bookmarkStart w:id="25" w:name="OLE_LINK11"/>
      <w:r/>
      <w:bookmarkStart w:id="26" w:name="OLE_LINK12"/>
      <w:r>
        <w:rPr>
          <w:rFonts w:hint="eastAsia" w:ascii="仿宋" w:hAnsi="仿宋" w:eastAsia="仿宋"/>
          <w:color w:val="000000" w:themeColor="text1"/>
          <w:sz w:val="24"/>
          <w14:textFill>
            <w14:solidFill>
              <w14:schemeClr w14:val="tx1"/>
            </w14:solidFill>
          </w14:textFill>
        </w:rPr>
        <w:t xml:space="preserve">乙方</w:t>
      </w:r>
      <w:bookmarkEnd w:id="25"/>
      <w:r/>
      <w:bookmarkEnd w:id="26"/>
      <w:r>
        <w:rPr>
          <w:rFonts w:ascii="仿宋" w:hAnsi="仿宋" w:eastAsia="仿宋"/>
          <w:color w:val="000000" w:themeColor="text1"/>
          <w:sz w:val="24"/>
          <w14:textFill>
            <w14:solidFill>
              <w14:schemeClr w14:val="tx1"/>
            </w14:solidFill>
          </w14:textFill>
        </w:rPr>
        <w:t xml:space="preserve">综合考虑至货物及安装费用中。</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结果判定：若检测结果显示 TVOC 等有害物质的监测超过国家强制要求的标准、甲醛释放量未达到</w:t>
      </w:r>
      <w:r>
        <w:rPr>
          <w:rFonts w:hint="eastAsia" w:ascii="仿宋" w:hAnsi="仿宋" w:eastAsia="仿宋"/>
          <w:color w:val="000000" w:themeColor="text1"/>
          <w:sz w:val="24"/>
          <w14:textFill>
            <w14:solidFill>
              <w14:schemeClr w14:val="tx1"/>
            </w14:solidFill>
          </w14:textFill>
        </w:rPr>
        <w:t xml:space="preserve">国家</w:t>
      </w:r>
      <w:r>
        <w:rPr>
          <w:rFonts w:ascii="仿宋" w:hAnsi="仿宋" w:eastAsia="仿宋"/>
          <w:color w:val="000000" w:themeColor="text1"/>
          <w:sz w:val="24"/>
          <w14:textFill>
            <w14:solidFill>
              <w14:schemeClr w14:val="tx1"/>
            </w14:solidFill>
          </w14:textFill>
        </w:rPr>
        <w:t xml:space="preserve">标准，</w:t>
      </w:r>
      <w:r>
        <w:rPr>
          <w:rFonts w:hint="eastAsia" w:ascii="仿宋" w:hAnsi="仿宋" w:eastAsia="仿宋"/>
          <w:color w:val="000000" w:themeColor="text1"/>
          <w:sz w:val="24"/>
          <w14:textFill>
            <w14:solidFill>
              <w14:schemeClr w14:val="tx1"/>
            </w14:solidFill>
          </w14:textFill>
        </w:rPr>
        <w:t xml:space="preserve">乙方</w:t>
      </w:r>
      <w:r>
        <w:rPr>
          <w:rFonts w:ascii="仿宋" w:hAnsi="仿宋" w:eastAsia="仿宋"/>
          <w:color w:val="000000" w:themeColor="text1"/>
          <w:sz w:val="24"/>
          <w14:textFill>
            <w14:solidFill>
              <w14:schemeClr w14:val="tx1"/>
            </w14:solidFill>
          </w14:textFill>
        </w:rPr>
        <w:t xml:space="preserve">必须在一周内整改处置到位，所有处置费用由</w:t>
      </w:r>
      <w:r>
        <w:rPr>
          <w:rFonts w:hint="eastAsia" w:ascii="仿宋" w:hAnsi="仿宋" w:eastAsia="仿宋"/>
          <w:color w:val="000000" w:themeColor="text1"/>
          <w:sz w:val="24"/>
          <w14:textFill>
            <w14:solidFill>
              <w14:schemeClr w14:val="tx1"/>
            </w14:solidFill>
          </w14:textFill>
        </w:rPr>
        <w:t xml:space="preserve">乙方支付。</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（6）履约验收标准：详见招标文件。</w:t>
      </w:r>
      <w:r/>
    </w:p>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（7）是否以采购活动中供应商提供的样品作为参考：</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否</w:t>
      </w:r>
      <w:r/>
    </w:p>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（8）履约验收其他事项：</w:t>
      </w:r>
      <w:r>
        <w:rPr>
          <w:rFonts w:hint="eastAsia" w:ascii="仿宋" w:hAnsi="仿宋" w:eastAsia="仿宋"/>
          <w:color w:val="000000" w:themeColor="text1"/>
          <w:sz w:val="24"/>
          <w:u w:val="single"/>
          <w14:textFill>
            <w14:solidFill>
              <w14:schemeClr w14:val="tx1"/>
            </w14:solidFill>
          </w14:textFill>
        </w:rPr>
        <w:t xml:space="preserve">无</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5.组成合同的文件</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（1）政府采购合同协议书及其变更、补充协议</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（2）政府采购合同专用条款</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（3）政府采购合同通用条款</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（4）中标通知书</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（5）投标文件</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（6）采购文件</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（7）有关技术文件，图纸</w:t>
      </w:r>
      <w:r/>
    </w:p>
    <w:p>
      <w:pPr>
        <w:pStyle w:val="1136"/>
        <w:ind w:firstLine="24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（8）国家法律、行政法规和规章制度规定或合同约定的作为合同组成部分的其他文件</w:t>
      </w:r>
      <w:r/>
    </w:p>
    <w:p>
      <w:pPr>
        <w:pStyle w:val="1136"/>
        <w:ind w:firstLine="24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(9)《安全文明环保管理协议》，详见附件。</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6.合同生效</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本合同自</w:t>
      </w:r>
      <w:r>
        <w:rPr>
          <w:rFonts w:hint="eastAsia" w:ascii="仿宋" w:hAnsi="仿宋" w:eastAsia="仿宋"/>
          <w:color w:val="000000" w:themeColor="text1"/>
          <w:sz w:val="24"/>
          <w:u w:val="single"/>
          <w14:textFill>
            <w14:solidFill>
              <w14:schemeClr w14:val="tx1"/>
            </w14:solidFill>
          </w14:textFill>
        </w:rPr>
        <w:t xml:space="preserve">下列条件全部满足后</w:t>
      </w:r>
      <w:r>
        <w:rPr>
          <w:rFonts w:hint="eastAsia" w:ascii="仿宋" w:hAnsi="仿宋" w:eastAsia="仿宋"/>
          <w:color w:val="000000" w:themeColor="text1"/>
          <w:sz w:val="24"/>
          <w14:textFill>
            <w14:solidFill>
              <w14:schemeClr w14:val="tx1"/>
            </w14:solidFill>
          </w14:textFill>
        </w:rPr>
        <w:t xml:space="preserve">生效，生效日期以下列条件全部满足的最晚日期为准，法律另有规定的除外： </w:t>
      </w:r>
      <w:r/>
    </w:p>
    <w:p>
      <w:pPr>
        <w:pStyle w:val="883"/>
        <w:numPr>
          <w:ilvl w:val="0"/>
          <w:numId w:val="6"/>
        </w:numPr>
        <w:ind w:right="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双方加盖公章或合同专用章；</w:t>
      </w:r>
      <w:r/>
    </w:p>
    <w:p>
      <w:pPr>
        <w:pStyle w:val="883"/>
        <w:numPr>
          <w:ilvl w:val="0"/>
          <w:numId w:val="6"/>
        </w:numPr>
        <w:ind w:right="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甲方收到乙方按</w:t>
      </w:r>
      <w:r>
        <w:rPr>
          <w:rFonts w:hint="eastAsia" w:ascii="仿宋" w:hAnsi="仿宋" w:eastAsia="仿宋" w:cs="宋体"/>
          <w:color w:val="000000" w:themeColor="text1"/>
          <w:sz w:val="24"/>
          <w14:textFill>
            <w14:solidFill>
              <w14:schemeClr w14:val="tx1"/>
            </w14:solidFill>
          </w14:textFill>
        </w:rPr>
        <w:t xml:space="preserve">本合同约定金额</w:t>
      </w:r>
      <w:r>
        <w:rPr>
          <w:rFonts w:hint="eastAsia" w:ascii="仿宋" w:hAnsi="仿宋" w:eastAsia="仿宋"/>
          <w:color w:val="000000" w:themeColor="text1"/>
          <w:sz w:val="24"/>
          <w14:textFill>
            <w14:solidFill>
              <w14:schemeClr w14:val="tx1"/>
            </w14:solidFill>
          </w14:textFill>
        </w:rPr>
        <w:t xml:space="preserve">提交的履约保证金（如有）</w:t>
      </w:r>
      <w:r>
        <w:rPr>
          <w:rFonts w:hint="eastAsia" w:ascii="仿宋" w:hAnsi="仿宋" w:eastAsia="仿宋" w:cs="宋体"/>
          <w:color w:val="000000" w:themeColor="text1"/>
          <w:sz w:val="24"/>
          <w14:textFill>
            <w14:solidFill>
              <w14:schemeClr w14:val="tx1"/>
            </w14:solidFill>
          </w14:textFill>
        </w:rPr>
        <w:t xml:space="preserve">。</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7.合同份数</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本合同一式</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份，甲方执</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份，乙方执</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份，均具有同等法律效力。</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合同订立时间：  年  月  日</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合同订立地点：徐州医科大学</w:t>
      </w:r>
      <w:r/>
    </w:p>
    <w:p>
      <w:pPr>
        <w:ind w:firstLine="420"/>
        <w:spacing w:line="400" w:lineRule="exact"/>
        <w:rPr>
          <w:strike/>
          <w:color w:val="000000" w:themeColor="text1"/>
          <w14:textFill>
            <w14:solidFill>
              <w14:schemeClr w14:val="tx1"/>
            </w14:solidFill>
          </w14:textFill>
        </w:rPr>
      </w:pPr>
      <w:r>
        <w:rPr>
          <w:strike/>
          <w:color w:val="000000" w:themeColor="text1"/>
          <w14:textFill>
            <w14:solidFill>
              <w14:schemeClr w14:val="tx1"/>
            </w14:solidFill>
          </w14:textFill>
        </w:rPr>
      </w:r>
      <w:r/>
    </w:p>
    <w:tbl>
      <w:tblPr>
        <w:tblStyle w:val="776"/>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6"/>
        <w:gridCol w:w="2275"/>
        <w:gridCol w:w="2398"/>
        <w:gridCol w:w="1807"/>
      </w:tblGrid>
      <w:tr>
        <w:trPr>
          <w:trHeight w:val="490"/>
        </w:trPr>
        <w:tc>
          <w:tcPr>
            <w:gridSpan w:val="2"/>
            <w:tcBorders>
              <w:bottom w:val="single" w:color="auto" w:sz="2" w:space="0"/>
              <w:right w:val="single" w:color="auto" w:sz="2" w:space="0"/>
            </w:tcBorders>
            <w:tcW w:w="2531"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甲方</w:t>
            </w:r>
            <w:r>
              <w:rPr>
                <w:rFonts w:hint="eastAsia" w:ascii="仿宋" w:hAnsi="仿宋" w:eastAsia="仿宋"/>
                <w:color w:val="000000" w:themeColor="text1"/>
                <w:sz w:val="24"/>
                <w14:textFill>
                  <w14:solidFill>
                    <w14:schemeClr w14:val="tx1"/>
                  </w14:solidFill>
                </w14:textFill>
              </w:rPr>
              <w:t xml:space="preserve">（采购人、受采购人委托签订合同的单位或采购文件约定的合同甲方）</w:t>
            </w:r>
            <w:r/>
          </w:p>
        </w:tc>
        <w:tc>
          <w:tcPr>
            <w:gridSpan w:val="2"/>
            <w:tcBorders>
              <w:left w:val="single" w:color="auto" w:sz="2" w:space="0"/>
              <w:bottom w:val="single" w:color="auto" w:sz="2" w:space="0"/>
            </w:tcBorders>
            <w:tcW w:w="246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乙方</w:t>
            </w:r>
            <w:r>
              <w:rPr>
                <w:rFonts w:hint="eastAsia" w:ascii="仿宋" w:hAnsi="仿宋" w:eastAsia="仿宋"/>
                <w:color w:val="000000" w:themeColor="text1"/>
                <w:sz w:val="24"/>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1171"/>
        </w:trPr>
        <w:tc>
          <w:tcPr>
            <w:tcBorders>
              <w:top w:val="single" w:color="auto" w:sz="2" w:space="0"/>
              <w:right w:val="single" w:color="auto" w:sz="2" w:space="0"/>
            </w:tcBorders>
            <w:tcW w:w="1195" w:type="pct"/>
            <w:vAlign w:val="center"/>
            <w:vMerge w:val="restart"/>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法定代表人</w:t>
            </w:r>
            <w:r/>
          </w:p>
          <w:p>
            <w:pPr>
              <w:ind w:left="0" w:right="0" w:firstLine="115"/>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335" w:type="pct"/>
            <w:vAlign w:val="center"/>
            <w:vMerge w:val="restart"/>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法定代表人</w:t>
            </w:r>
            <w:r/>
          </w:p>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483"/>
        </w:trPr>
        <w:tc>
          <w:tcPr>
            <w:tcBorders>
              <w:bottom w:val="single" w:color="auto" w:sz="2" w:space="0"/>
              <w:right w:val="single" w:color="auto" w:sz="2" w:space="0"/>
            </w:tcBorders>
            <w:tcW w:w="1195" w:type="pct"/>
            <w:vAlign w:val="center"/>
            <w:vMerge w:val="continue"/>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left w:val="single" w:color="auto" w:sz="2" w:space="0"/>
              <w:bottom w:val="single" w:color="auto" w:sz="2" w:space="0"/>
              <w:right w:val="single" w:color="auto" w:sz="2" w:space="0"/>
            </w:tcBorders>
            <w:tcW w:w="1335" w:type="pct"/>
            <w:vAlign w:val="center"/>
            <w:vMerge w:val="continue"/>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tcPr>
          <w:p>
            <w:pPr>
              <w:pStyle w:val="782"/>
              <w:ind w:right="0"/>
              <w:jc w:val="left"/>
              <w:keepLines w:val="0"/>
              <w:keepNext w:val="0"/>
              <w:spacing w:before="0" w:beforeAutospacing="0" w:after="0" w:afterAutospacing="0" w:line="360" w:lineRule="auto"/>
              <w:rPr>
                <w:rFonts w:ascii="仿宋" w:hAnsi="仿宋" w:eastAsia="仿宋"/>
                <w:color w:val="000000" w:themeColor="text1"/>
                <w:spacing w:val="20"/>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注：涉及联合体或其他合同主体的信息应按上表格式加列。</w:t>
            </w:r>
            <w:r/>
          </w:p>
        </w:tc>
      </w:tr>
    </w:tbl>
    <w:p>
      <w:pPr>
        <w:pStyle w:val="1137"/>
        <w:jc w:val="center"/>
        <w:spacing w:line="400" w:lineRule="exact"/>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仿宋" w:hAnsi="仿宋" w:eastAsia="仿宋"/>
          <w:b w:val="0"/>
          <w:bCs w:val="0"/>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1. </w:t>
      </w:r>
      <w:r>
        <w:rPr>
          <w:rFonts w:hint="eastAsia" w:ascii="仿宋" w:hAnsi="仿宋" w:eastAsia="仿宋"/>
          <w:b/>
          <w:bCs/>
          <w:color w:val="000000" w:themeColor="text1"/>
          <w:sz w:val="24"/>
          <w14:textFill>
            <w14:solidFill>
              <w14:schemeClr w14:val="tx1"/>
            </w14:solidFill>
          </w14:textFill>
        </w:rPr>
        <w:t xml:space="preserve">定义</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1.1合同当事人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（3）其他合同主体是指除采购人和供应商以外，</w:t>
      </w:r>
      <w:r>
        <w:rPr>
          <w:rFonts w:hint="eastAsia" w:ascii="仿宋" w:hAnsi="仿宋" w:eastAsia="仿宋" w:cs="宋体"/>
          <w:bCs/>
          <w:color w:val="000000" w:themeColor="text1"/>
          <w:sz w:val="24"/>
          <w14:textFill>
            <w14:solidFill>
              <w14:schemeClr w14:val="tx1"/>
            </w14:solidFill>
          </w14:textFill>
        </w:rPr>
        <w:t xml:space="preserve">依法参与合同缔结或履行，享有权利、承担义务的合同当事人</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1.2本合同下列术语应解释为：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（1）“合同”系指</w:t>
      </w:r>
      <w:r>
        <w:rPr>
          <w:rFonts w:hint="eastAsia" w:ascii="仿宋" w:hAnsi="仿宋" w:eastAsia="仿宋" w:cs="宋体"/>
          <w:bCs/>
          <w:color w:val="000000" w:themeColor="text1"/>
          <w:sz w:val="24"/>
          <w14:textFill>
            <w14:solidFill>
              <w14:schemeClr w14:val="tx1"/>
            </w14:solidFill>
          </w14:textFill>
        </w:rPr>
        <w:t xml:space="preserve">合同当事人意思表示达成一致的任何协议，包括签署的</w:t>
      </w:r>
      <w:r>
        <w:rPr>
          <w:rFonts w:hint="eastAsia" w:ascii="仿宋" w:hAnsi="仿宋" w:eastAsia="仿宋"/>
          <w:color w:val="000000" w:themeColor="text1"/>
          <w:sz w:val="24"/>
          <w14:textFill>
            <w14:solidFill>
              <w14:schemeClr w14:val="tx1"/>
            </w14:solidFill>
          </w14:textFill>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themeColor="text1"/>
          <w:sz w:val="24"/>
          <w14:textFill>
            <w14:solidFill>
              <w14:schemeClr w14:val="tx1"/>
            </w14:solidFill>
          </w14:textFill>
        </w:rPr>
        <w:t xml:space="preserve">国家法律、行政法规和规章制度规定或合同约定的作为合同组成部分的其他文件</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技术资料和材料等。</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（4）“相关服务”系指根据合同规定，乙方应提供的与货物有关的技术、管理和</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（7）其他术语解释，见【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numPr>
          <w:ilvl w:val="0"/>
          <w:numId w:val="7"/>
        </w:num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合同标的及金额</w:t>
      </w:r>
      <w:r/>
    </w:p>
    <w:p>
      <w:pPr>
        <w:ind w:firstLine="480"/>
        <w:jc w:val="left"/>
        <w:spacing w:line="400" w:lineRule="exact"/>
        <w:rPr>
          <w:rFonts w:ascii="仿宋" w:hAnsi="仿宋" w:eastAsia="仿宋"/>
          <w:b/>
          <w:bCs/>
          <w:i/>
          <w:i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2.1 合同标的及金额应与中标结果一致。乙方为履行本合同而发生的所有费用均应包含在合同价款中，甲方不再另行支付</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任何费用。</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3. 履行合同的时间、地点和方式</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3.1 </w:t>
      </w:r>
      <w:r>
        <w:rPr>
          <w:rFonts w:hint="eastAsia" w:ascii="仿宋" w:hAnsi="仿宋" w:eastAsia="仿宋" w:cs="宋体"/>
          <w:color w:val="000000" w:themeColor="text1"/>
          <w:sz w:val="24"/>
          <w14:textFill>
            <w14:solidFill>
              <w14:schemeClr w14:val="tx1"/>
            </w14:solidFill>
          </w14:textFill>
        </w:rPr>
        <w:t xml:space="preserve">乙方应当在约定的时间、地点，按照约定方式履行合同。</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4. 甲方的权利和义务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4.1</w:t>
      </w:r>
      <w:r>
        <w:rPr>
          <w:rFonts w:ascii="仿宋" w:hAnsi="仿宋" w:eastAsia="仿宋"/>
          <w:color w:val="000000" w:themeColor="text1"/>
          <w:sz w:val="24"/>
          <w14:textFill>
            <w14:solidFill>
              <w14:schemeClr w14:val="tx1"/>
            </w14:solidFill>
          </w14:textFill>
        </w:rPr>
        <w:t xml:space="preserve"> 签署合同后，甲方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rPr>
          <w:rFonts w:hint="eastAsia" w:ascii="仿宋" w:hAnsi="仿宋" w:eastAsia="仿宋"/>
          <w:color w:val="000000" w:themeColor="text1"/>
          <w:sz w:val="24"/>
          <w14:textFill>
            <w14:solidFill>
              <w14:schemeClr w14:val="tx1"/>
            </w14:solidFill>
          </w14:textFill>
        </w:rPr>
        <w:t xml:space="preserve">甲方有权对乙方的履约行为进行检查，并</w:t>
      </w:r>
      <w:r>
        <w:rPr>
          <w:rFonts w:ascii="仿宋" w:hAnsi="仿宋" w:eastAsia="仿宋"/>
          <w:color w:val="000000" w:themeColor="text1"/>
          <w:sz w:val="24"/>
          <w14:textFill>
            <w14:solidFill>
              <w14:schemeClr w14:val="tx1"/>
            </w14:solidFill>
          </w14:textFill>
        </w:rPr>
        <w:t xml:space="preserve">及时确认乙方提交的事项</w:t>
      </w:r>
      <w:r>
        <w:rPr>
          <w:rFonts w:hint="eastAsia" w:ascii="仿宋" w:hAnsi="仿宋" w:eastAsia="仿宋"/>
          <w:color w:val="000000" w:themeColor="text1"/>
          <w:sz w:val="24"/>
          <w14:textFill>
            <w14:solidFill>
              <w14:schemeClr w14:val="tx1"/>
            </w14:solidFill>
          </w14:textFill>
        </w:rPr>
        <w:t xml:space="preserve">。甲方应当</w:t>
      </w:r>
      <w:r>
        <w:rPr>
          <w:rFonts w:ascii="仿宋" w:hAnsi="仿宋" w:eastAsia="仿宋"/>
          <w:color w:val="000000" w:themeColor="text1"/>
          <w:sz w:val="24"/>
          <w14:textFill>
            <w14:solidFill>
              <w14:schemeClr w14:val="tx1"/>
            </w14:solidFill>
          </w14:textFill>
        </w:rPr>
        <w:t xml:space="preserve">配合乙方完成</w:t>
      </w:r>
      <w:r>
        <w:rPr>
          <w:rFonts w:hint="eastAsia" w:ascii="仿宋" w:hAnsi="仿宋" w:eastAsia="仿宋"/>
          <w:color w:val="000000" w:themeColor="text1"/>
          <w:sz w:val="24"/>
          <w14:textFill>
            <w14:solidFill>
              <w14:schemeClr w14:val="tx1"/>
            </w14:solidFill>
          </w14:textFill>
        </w:rPr>
        <w:t xml:space="preserve">相关项目</w:t>
      </w:r>
      <w:r>
        <w:rPr>
          <w:rFonts w:ascii="仿宋" w:hAnsi="仿宋" w:eastAsia="仿宋"/>
          <w:color w:val="000000" w:themeColor="text1"/>
          <w:sz w:val="24"/>
          <w14:textFill>
            <w14:solidFill>
              <w14:schemeClr w14:val="tx1"/>
            </w14:solidFill>
          </w14:textFill>
        </w:rPr>
        <w:t xml:space="preserve">实施工作。</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4.2 </w:t>
      </w:r>
      <w:r>
        <w:rPr>
          <w:rFonts w:ascii="仿宋" w:hAnsi="仿宋" w:eastAsia="仿宋"/>
          <w:color w:val="000000" w:themeColor="text1"/>
          <w:sz w:val="24"/>
          <w14:textFill>
            <w14:solidFill>
              <w14:schemeClr w14:val="tx1"/>
            </w14:solidFill>
          </w14:textFill>
        </w:rPr>
        <w:t xml:space="preserve">甲方有权要求乙方按时提交各阶段有关</w:t>
      </w:r>
      <w:r>
        <w:rPr>
          <w:rFonts w:hint="eastAsia" w:ascii="仿宋" w:hAnsi="仿宋" w:eastAsia="仿宋"/>
          <w:color w:val="000000" w:themeColor="text1"/>
          <w:sz w:val="24"/>
          <w14:textFill>
            <w14:solidFill>
              <w14:schemeClr w14:val="tx1"/>
            </w14:solidFill>
          </w14:textFill>
        </w:rPr>
        <w:t xml:space="preserve">安排计划</w:t>
      </w:r>
      <w:r>
        <w:rPr>
          <w:rFonts w:ascii="仿宋" w:hAnsi="仿宋" w:eastAsia="仿宋"/>
          <w:color w:val="000000" w:themeColor="text1"/>
          <w:sz w:val="24"/>
          <w14:textFill>
            <w14:solidFill>
              <w14:schemeClr w14:val="tx1"/>
            </w14:solidFill>
          </w14:textFill>
        </w:rPr>
        <w:t xml:space="preserve">，并有权</w:t>
      </w:r>
      <w:r>
        <w:rPr>
          <w:rFonts w:hint="eastAsia" w:ascii="仿宋" w:hAnsi="仿宋" w:eastAsia="仿宋"/>
          <w:color w:val="000000" w:themeColor="text1"/>
          <w:sz w:val="24"/>
          <w14:textFill>
            <w14:solidFill>
              <w14:schemeClr w14:val="tx1"/>
            </w14:solidFill>
          </w14:textFill>
        </w:rPr>
        <w:t xml:space="preserve">定期核对乙方提供货物数量、规格、质量等内容。甲方</w:t>
      </w:r>
      <w:r>
        <w:rPr>
          <w:rFonts w:ascii="仿宋" w:hAnsi="仿宋" w:eastAsia="仿宋"/>
          <w:color w:val="000000" w:themeColor="text1"/>
          <w:sz w:val="24"/>
          <w14:textFill>
            <w14:solidFill>
              <w14:schemeClr w14:val="tx1"/>
            </w14:solidFill>
          </w14:textFill>
        </w:rPr>
        <w:t xml:space="preserve">有权督促乙方工作并要求乙方</w:t>
      </w:r>
      <w:r>
        <w:rPr>
          <w:rFonts w:hint="eastAsia" w:ascii="仿宋" w:hAnsi="仿宋" w:eastAsia="仿宋"/>
          <w:color w:val="000000" w:themeColor="text1"/>
          <w:sz w:val="24"/>
          <w14:textFill>
            <w14:solidFill>
              <w14:schemeClr w14:val="tx1"/>
            </w14:solidFill>
          </w14:textFill>
        </w:rPr>
        <w:t xml:space="preserve">更</w:t>
      </w:r>
      <w:r>
        <w:rPr>
          <w:rFonts w:ascii="仿宋" w:hAnsi="仿宋" w:eastAsia="仿宋"/>
          <w:color w:val="000000" w:themeColor="text1"/>
          <w:sz w:val="24"/>
          <w14:textFill>
            <w14:solidFill>
              <w14:schemeClr w14:val="tx1"/>
            </w14:solidFill>
          </w14:textFill>
        </w:rPr>
        <w:t xml:space="preserve">换不符合要求的</w:t>
      </w:r>
      <w:r>
        <w:rPr>
          <w:rFonts w:hint="eastAsia" w:ascii="仿宋" w:hAnsi="仿宋" w:eastAsia="仿宋"/>
          <w:color w:val="000000" w:themeColor="text1"/>
          <w:sz w:val="24"/>
          <w14:textFill>
            <w14:solidFill>
              <w14:schemeClr w14:val="tx1"/>
            </w14:solidFill>
          </w14:textFill>
        </w:rPr>
        <w:t xml:space="preserve">货物</w:t>
      </w:r>
      <w:r>
        <w:rPr>
          <w:rFonts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w:t>
      </w:r>
      <w:r>
        <w:rPr>
          <w:rFonts w:ascii="仿宋" w:hAnsi="仿宋" w:eastAsia="仿宋"/>
          <w:color w:val="000000" w:themeColor="text1"/>
          <w:sz w:val="24"/>
          <w14:textFill>
            <w14:solidFill>
              <w14:schemeClr w14:val="tx1"/>
            </w14:solidFill>
          </w14:textFill>
        </w:rPr>
        <w:t xml:space="preserve">3甲方</w:t>
      </w:r>
      <w:r>
        <w:rPr>
          <w:rFonts w:hint="eastAsia" w:ascii="仿宋" w:hAnsi="仿宋" w:eastAsia="仿宋"/>
          <w:color w:val="000000" w:themeColor="text1"/>
          <w:sz w:val="24"/>
          <w14:textFill>
            <w14:solidFill>
              <w14:schemeClr w14:val="tx1"/>
            </w14:solidFill>
          </w14:textFill>
        </w:rPr>
        <w:t xml:space="preserve">有权要求乙方对缺陷部分予以修复，并按合同约定享有货物保修及其他合同约定的权利。</w:t>
      </w:r>
      <w:r/>
    </w:p>
    <w:p>
      <w:pPr>
        <w:ind w:firstLine="480"/>
        <w:jc w:val="left"/>
        <w:spacing w:line="400" w:lineRule="exact"/>
        <w:rPr>
          <w:rFonts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4.4</w:t>
      </w:r>
      <w:r>
        <w:rPr>
          <w:rFonts w:hint="eastAsia" w:ascii="仿宋" w:hAnsi="仿宋" w:eastAsia="仿宋"/>
          <w:color w:val="000000" w:themeColor="text1"/>
          <w:sz w:val="24"/>
          <w14:textFill>
            <w14:solidFill>
              <w14:schemeClr w14:val="tx1"/>
            </w14:solidFill>
          </w14:textFill>
        </w:rPr>
        <w:t xml:space="preserve">甲方应当根据合同约定及时向乙方支付合同价款</w:t>
      </w:r>
      <w:r>
        <w:rPr>
          <w:rFonts w:ascii="仿宋" w:hAnsi="仿宋" w:eastAsia="仿宋"/>
          <w:color w:val="000000" w:themeColor="text1"/>
          <w:sz w:val="24"/>
          <w14:textFill>
            <w14:solidFill>
              <w14:schemeClr w14:val="tx1"/>
            </w14:solidFill>
          </w14:textFill>
        </w:rPr>
        <w:t xml:space="preserve">，不得以内部人员变更、履行内部付款流程等为由，拒绝或迟延支付。</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4.5国家法律法规规定及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约定应由甲方承担的其他义务和责任。</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5. 乙方的权利和义务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5.1 </w:t>
      </w:r>
      <w:r>
        <w:rPr>
          <w:rFonts w:ascii="仿宋" w:hAnsi="仿宋" w:eastAsia="仿宋"/>
          <w:color w:val="000000" w:themeColor="text1"/>
          <w:sz w:val="24"/>
          <w14:textFill>
            <w14:solidFill>
              <w14:schemeClr w14:val="tx1"/>
            </w14:solidFill>
          </w14:textFill>
        </w:rPr>
        <w:t xml:space="preserve">签署合同后，乙方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2 乙方应按照合同要求</w:t>
      </w:r>
      <w:r>
        <w:rPr>
          <w:rFonts w:hint="eastAsia" w:ascii="仿宋" w:hAnsi="仿宋" w:eastAsia="仿宋"/>
          <w:color w:val="000000" w:themeColor="text1"/>
          <w:sz w:val="24"/>
          <w14:textFill>
            <w14:solidFill>
              <w14:schemeClr w14:val="tx1"/>
            </w14:solidFill>
          </w14:textFill>
        </w:rPr>
        <w:t xml:space="preserve">履约</w:t>
      </w:r>
      <w:r>
        <w:rPr>
          <w:rFonts w:ascii="仿宋" w:hAnsi="仿宋" w:eastAsia="仿宋"/>
          <w:color w:val="000000" w:themeColor="text1"/>
          <w:sz w:val="24"/>
          <w14:textFill>
            <w14:solidFill>
              <w14:schemeClr w14:val="tx1"/>
            </w14:solidFill>
          </w14:textFill>
        </w:rPr>
        <w:t xml:space="preserve">，充分合理安排，确保</w:t>
      </w:r>
      <w:r>
        <w:rPr>
          <w:rFonts w:hint="eastAsia" w:ascii="仿宋" w:hAnsi="仿宋" w:eastAsia="仿宋"/>
          <w:color w:val="000000" w:themeColor="text1"/>
          <w:sz w:val="24"/>
          <w14:textFill>
            <w14:solidFill>
              <w14:schemeClr w14:val="tx1"/>
            </w14:solidFill>
          </w14:textFill>
        </w:rPr>
        <w:t xml:space="preserve">提供的货物及相关服务符合合同有关</w:t>
      </w:r>
      <w:r>
        <w:rPr>
          <w:rFonts w:ascii="仿宋" w:hAnsi="仿宋" w:eastAsia="仿宋"/>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。接受项目行业管理部门及政府有关部门的指导，配合甲方的履约检查及验收，并</w:t>
      </w:r>
      <w:r>
        <w:rPr>
          <w:rFonts w:ascii="仿宋" w:hAnsi="仿宋" w:eastAsia="仿宋"/>
          <w:color w:val="000000" w:themeColor="text1"/>
          <w:sz w:val="24"/>
          <w14:textFill>
            <w14:solidFill>
              <w14:schemeClr w14:val="tx1"/>
            </w14:solidFill>
          </w14:textFill>
        </w:rPr>
        <w:t xml:space="preserve">负责项目实施过程中的所有协调工作。</w:t>
      </w:r>
      <w:r/>
    </w:p>
    <w:p>
      <w:pPr>
        <w:pStyle w:val="781"/>
        <w:ind w:firstLine="422"/>
        <w:spacing w:after="0"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乙方有权</w:t>
      </w:r>
      <w:r>
        <w:rPr>
          <w:rFonts w:hint="eastAsia" w:ascii="仿宋" w:hAnsi="仿宋" w:eastAsia="仿宋" w:cs="宋体"/>
          <w:color w:val="000000" w:themeColor="text1"/>
          <w:sz w:val="24"/>
          <w14:textFill>
            <w14:solidFill>
              <w14:schemeClr w14:val="tx1"/>
            </w14:solidFill>
          </w14:textFill>
        </w:rPr>
        <w:t xml:space="preserve">根据合同约定向甲方收取合同价款。</w:t>
      </w:r>
      <w:r/>
    </w:p>
    <w:p>
      <w:pPr>
        <w:pStyle w:val="781"/>
        <w:ind w:firstLine="422"/>
        <w:spacing w:after="0"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4</w:t>
      </w:r>
      <w:r>
        <w:rPr>
          <w:rFonts w:hint="eastAsia" w:ascii="仿宋" w:hAnsi="仿宋" w:eastAsia="仿宋" w:cs="宋体"/>
          <w:color w:val="000000" w:themeColor="text1"/>
          <w:sz w:val="24"/>
          <w14:textFill>
            <w14:solidFill>
              <w14:schemeClr w14:val="tx1"/>
            </w14:solidFill>
          </w14:textFill>
        </w:rPr>
        <w:t xml:space="preserve">国家法律法规规定</w:t>
      </w:r>
      <w:r>
        <w:rPr>
          <w:rFonts w:hint="eastAsia" w:ascii="仿宋" w:hAnsi="仿宋" w:eastAsia="仿宋"/>
          <w:color w:val="000000" w:themeColor="text1"/>
          <w:sz w:val="24"/>
          <w14:textFill>
            <w14:solidFill>
              <w14:schemeClr w14:val="tx1"/>
            </w14:solidFill>
          </w14:textFill>
        </w:rPr>
        <w:t xml:space="preserve">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约定应由乙方承担的其他义务和责任。</w:t>
      </w:r>
      <w:r/>
    </w:p>
    <w:p>
      <w:pPr>
        <w:numPr>
          <w:ilvl w:val="0"/>
          <w:numId w:val="8"/>
        </w:num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合同履行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6.1 甲乙双方应当按照</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约定顺序履行合同义务；如果没有先后顺序的，应当同时履行。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7. 货物包装、运输、保险和交付要求</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7.1 本合同</w:t>
      </w:r>
      <w:r>
        <w:rPr>
          <w:rFonts w:hint="eastAsia" w:ascii="仿宋" w:hAnsi="仿宋" w:eastAsia="仿宋"/>
          <w:bCs/>
          <w:color w:val="000000" w:themeColor="text1"/>
          <w:sz w:val="24"/>
          <w14:textFill>
            <w14:solidFill>
              <w14:schemeClr w14:val="tx1"/>
            </w14:solidFill>
          </w14:textFill>
        </w:rPr>
        <w:t xml:space="preserve">涉及商品包装、快递包装的，</w:t>
      </w:r>
      <w:r>
        <w:rPr>
          <w:rFonts w:hint="eastAsia" w:ascii="仿宋" w:hAnsi="仿宋" w:eastAsia="仿宋"/>
          <w:color w:val="000000" w:themeColor="text1"/>
          <w:sz w:val="24"/>
          <w14:textFill>
            <w14:solidFill>
              <w14:schemeClr w14:val="tx1"/>
            </w14:solidFill>
          </w14:textFill>
        </w:rPr>
        <w:t xml:space="preserve">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包装应适应远距离运输、防潮、防震、防锈和防野蛮装卸等要求，确保货物安全无损地运抵</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约定的</w:t>
      </w:r>
      <w:r>
        <w:rPr>
          <w:rFonts w:hint="eastAsia" w:ascii="仿宋" w:hAnsi="仿宋" w:eastAsia="仿宋"/>
          <w:color w:val="000000" w:themeColor="text1"/>
          <w:sz w:val="24"/>
          <w14:textFill>
            <w14:solidFill>
              <w14:schemeClr w14:val="tx1"/>
            </w14:solidFill>
          </w14:textFill>
        </w:rPr>
        <w:t xml:space="preserve">指定现场。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7.2 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7.3 货物保险要求按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规定执行</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7.5 </w:t>
      </w:r>
      <w:r>
        <w:rPr>
          <w:rFonts w:hint="eastAsia" w:ascii="仿宋" w:hAnsi="仿宋" w:eastAsia="仿宋" w:cs="宋体"/>
          <w:color w:val="000000" w:themeColor="text1"/>
          <w:sz w:val="24"/>
          <w14:textFill>
            <w14:solidFill>
              <w14:schemeClr w14:val="tx1"/>
            </w14:solidFill>
          </w14:textFill>
        </w:rPr>
        <w:t xml:space="preserve">乙方在运输到达之前应提前通知甲方，并提示货物运输装卸的注意事项，甲方配合乙方做好货物的接收工作。</w:t>
      </w:r>
      <w:r/>
    </w:p>
    <w:p>
      <w:pPr>
        <w:pStyle w:val="1136"/>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8. 质量标准和保证</w:t>
      </w:r>
      <w:r/>
    </w:p>
    <w:p>
      <w:pPr>
        <w:pStyle w:val="786"/>
        <w:ind w:firstLine="480"/>
        <w:jc w:val="left"/>
        <w:spacing w:line="400" w:lineRule="exact"/>
        <w:rPr>
          <w:rFonts w:ascii="仿宋" w:hAnsi="仿宋" w:eastAsia="仿宋"/>
          <w:b/>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8.1 质量标准</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（1）本合同下提供的货物应符合合同</w:t>
      </w:r>
      <w:r>
        <w:rPr>
          <w:rFonts w:hint="eastAsia" w:ascii="仿宋" w:hAnsi="仿宋" w:eastAsia="仿宋" w:cs="宋体"/>
          <w:color w:val="000000" w:themeColor="text1"/>
          <w:sz w:val="24"/>
          <w14:textFill>
            <w14:solidFill>
              <w14:schemeClr w14:val="tx1"/>
            </w14:solidFill>
          </w14:textFill>
        </w:rPr>
        <w:t xml:space="preserve">约定的品牌、规格型号、技术性能、配置、质量、数量等要求。</w:t>
      </w:r>
      <w:r>
        <w:rPr>
          <w:rFonts w:hint="eastAsia" w:ascii="仿宋" w:hAnsi="仿宋" w:eastAsia="仿宋"/>
          <w:color w:val="000000" w:themeColor="text1"/>
          <w:sz w:val="24"/>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86"/>
        <w:ind w:firstLine="480"/>
        <w:jc w:val="left"/>
        <w:spacing w:line="400" w:lineRule="exac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（2）采用中华人民共和国法定计量单位。</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（3）乙方所提供的货物应符合国家有关安全、环保、卫生的规定。</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8.2 保证</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仿宋" w:hAnsi="仿宋" w:eastAsia="仿宋" w:cs="宋体"/>
          <w:color w:val="000000" w:themeColor="text1"/>
          <w:sz w:val="24"/>
          <w14:textFill>
            <w14:solidFill>
              <w14:schemeClr w14:val="tx1"/>
            </w14:solidFill>
          </w14:textFill>
        </w:rPr>
        <w:t xml:space="preserve">在其使用寿命期内具备合同约定的性能</w:t>
      </w:r>
      <w:r>
        <w:rPr>
          <w:rFonts w:hint="eastAsia" w:ascii="仿宋" w:hAnsi="仿宋" w:eastAsia="仿宋"/>
          <w:color w:val="000000" w:themeColor="text1"/>
          <w:sz w:val="24"/>
          <w14:textFill>
            <w14:solidFill>
              <w14:schemeClr w14:val="tx1"/>
            </w14:solidFill>
          </w14:textFill>
        </w:rPr>
        <w:t xml:space="preserve">。存在质量保证期的，货物最终交付验收合格后在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规定或乙方书面承诺（两者以较长的为准）的质量保证期内，本保证保持有效。</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（2）在质量保证期内所发现的缺陷，甲方应尽快以书面形式通知乙方。</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（3）乙方收到通知后，应在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规定的响应时间内以合理的速度免费维修或更换有缺陷的货物或部件。</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9.权利瑕疵担保</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9.1 乙方保证对其出售的货物享有合法的权利。</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9.2 </w:t>
      </w:r>
      <w:r>
        <w:rPr>
          <w:rFonts w:hint="eastAsia" w:ascii="仿宋" w:hAnsi="仿宋" w:eastAsia="仿宋" w:cs="宋体"/>
          <w:color w:val="000000" w:themeColor="text1"/>
          <w:sz w:val="24"/>
          <w14:textFill>
            <w14:solidFill>
              <w14:schemeClr w14:val="tx1"/>
            </w14:solidFill>
          </w14:textFill>
        </w:rPr>
        <w:t xml:space="preserve">乙方保证在交付的货物上不存在抵押权等担保物权。</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9.3 如甲方使用上述货物构成对第三人侵权的，则由乙方承担全部责任。</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10. 知识产权保护</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仿宋" w:hAnsi="仿宋" w:eastAsia="仿宋" w:cs="宋体"/>
          <w:color w:val="000000" w:themeColor="text1"/>
          <w:sz w:val="24"/>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仿宋" w:hAnsi="仿宋" w:eastAsia="仿宋"/>
          <w:color w:val="000000" w:themeColor="text1"/>
          <w:sz w:val="24"/>
          <w14:textFill>
            <w14:solidFill>
              <w14:schemeClr w14:val="tx1"/>
            </w14:solidFill>
          </w14:textFill>
        </w:rPr>
        <w:t xml:space="preserve">。</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11. 保密义务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color w:val="000000" w:themeColor="text1"/>
          <w:sz w:val="24"/>
          <w14:textFill>
            <w14:solidFill>
              <w14:schemeClr w14:val="tx1"/>
            </w14:solidFill>
          </w14:textFill>
        </w:rPr>
        <w:t xml:space="preserve">【政府</w:t>
      </w:r>
      <w:r>
        <w:rPr>
          <w:rFonts w:hint="eastAsia" w:ascii="仿宋" w:hAnsi="仿宋" w:eastAsia="仿宋"/>
          <w:color w:val="000000" w:themeColor="text1"/>
          <w:sz w:val="24"/>
          <w14:textFill>
            <w14:solidFill>
              <w14:schemeClr w14:val="tx1"/>
            </w14:solidFill>
          </w14:textFill>
        </w:rPr>
        <w:t xml:space="preserve">采购合同专用条款】中约定。</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12. 合同价款支付</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12.1 合同价款支付按照国库集中支付制度及财政管理相关规定执行。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12.2 对于满足合同约定支付条件的，甲方原则上应当自收到发票后30个工作日内将资金支付到合同约定的乙方账户，不得以机构变动、人员更替、政策调整等为由迟延付款。具体合同价款支付时间在【政府采购合同专用条款】中约定。</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13. 履约保证金</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13.1 乙方应当以支票、汇票、本票或者金融机构、担保机构出具的保函等非现金形式提交。</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13.2 如果乙方出现</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约定情形的</w:t>
      </w:r>
      <w:r>
        <w:rPr>
          <w:rFonts w:hint="eastAsia" w:ascii="仿宋" w:hAnsi="仿宋" w:eastAsia="仿宋"/>
          <w:color w:val="000000" w:themeColor="text1"/>
          <w:sz w:val="24"/>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13.3 甲方在项目通过验收后按照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规定的时间内将履约保证金退还乙方；逾期退还的，乙方可要求甲方支付违约金，违约金按照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规定支付。</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14. </w:t>
      </w:r>
      <w:r>
        <w:rPr>
          <w:rFonts w:hint="eastAsia" w:ascii="仿宋" w:hAnsi="仿宋" w:eastAsia="仿宋"/>
          <w:b/>
          <w:color w:val="000000" w:themeColor="text1"/>
          <w:sz w:val="24"/>
          <w14:textFill>
            <w14:solidFill>
              <w14:schemeClr w14:val="tx1"/>
            </w14:solidFill>
          </w14:textFill>
        </w:rPr>
        <w:t xml:space="preserve">售后服务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14.1 除项目不涉及或采购活动中明确约定无须承担外，乙方还应提供下列服务：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（1）货物的现场移动、安装、调试、启动监督及技术支持；</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（2）提供货物组装和维修所需的专用工具和辅助材料；</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（3）在</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（4）在制造商所在地或指定现场就货物的安装、启动、运营、维护、废弃处置等对甲方操作人员进行培训</w:t>
      </w:r>
      <w:r>
        <w:rPr>
          <w:rFonts w:hint="eastAsia" w:ascii="仿宋" w:hAnsi="仿宋" w:eastAsia="仿宋" w:cs="宋体"/>
          <w:color w:val="000000" w:themeColor="text1"/>
          <w:sz w:val="24"/>
          <w14:textFill>
            <w14:solidFill>
              <w14:schemeClr w14:val="tx1"/>
            </w14:solidFill>
          </w14:textFill>
        </w:rPr>
        <w:t xml:space="preserve">；</w:t>
      </w:r>
      <w:r/>
    </w:p>
    <w:p>
      <w:pPr>
        <w:pStyle w:val="1136"/>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（5）依照法律、行政法规的规定或者按照</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规定由乙方提供的其他服务。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14.2 乙方提供的售后服务的费用已包含在合同价款中，甲方不再另行支付。</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15. 违约责任</w:t>
      </w:r>
      <w:r/>
    </w:p>
    <w:p>
      <w:pPr>
        <w:ind w:firstLine="480"/>
        <w:jc w:val="left"/>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15.1质量瑕疵的违约责任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乙方提供的产品不符合合同约定的质量标准或存在产品质量缺陷，甲方有权要求乙方根据</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及时修理、重作、更换，并承担由此给甲方造成的损失。</w:t>
      </w:r>
      <w:r/>
    </w:p>
    <w:p>
      <w:pPr>
        <w:ind w:firstLine="480"/>
        <w:jc w:val="left"/>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15.2 迟延交货的违约责任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15.3 迟延支付的违约责任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甲方存在迟延支付乙方合同款项的，应当承担</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规定的逾期付款利息。</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15.4其他违约责任根据项目实际需要按</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w:t>
      </w:r>
      <w:r/>
    </w:p>
    <w:p>
      <w:pPr>
        <w:numPr>
          <w:ilvl w:val="0"/>
          <w:numId w:val="9"/>
        </w:num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合同变更、中止与终止</w:t>
      </w:r>
      <w:r/>
    </w:p>
    <w:p>
      <w:pPr>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16.1合同的变更</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16.2合同的中止</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36"/>
        <w:ind w:firstLine="48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16.3合同的终止</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（1）合同因有效期限届满而终止；</w:t>
      </w:r>
      <w:r/>
    </w:p>
    <w:p>
      <w:pPr>
        <w:ind w:firstLine="480"/>
        <w:spacing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（2）乙方未按合同约定履行，构成根本性违约的，甲方有权终止合同，</w:t>
      </w:r>
      <w:r>
        <w:rPr>
          <w:rFonts w:hint="eastAsia" w:ascii="仿宋" w:hAnsi="仿宋" w:eastAsia="仿宋" w:cs="宋体"/>
          <w:color w:val="000000" w:themeColor="text1"/>
          <w:sz w:val="24"/>
          <w14:textFill>
            <w14:solidFill>
              <w14:schemeClr w14:val="tx1"/>
            </w14:solidFill>
          </w14:textFill>
        </w:rPr>
        <w:t xml:space="preserve">并追究乙方的违约责任</w:t>
      </w:r>
      <w:r>
        <w:rPr>
          <w:rFonts w:hint="eastAsia" w:ascii="仿宋" w:hAnsi="仿宋" w:eastAsia="仿宋"/>
          <w:color w:val="000000" w:themeColor="text1"/>
          <w:sz w:val="24"/>
          <w14:textFill>
            <w14:solidFill>
              <w14:schemeClr w14:val="tx1"/>
            </w14:solidFill>
          </w14:textFill>
        </w:rPr>
        <w:t xml:space="preserve">。</w:t>
      </w:r>
      <w:r/>
    </w:p>
    <w:p>
      <w:pPr>
        <w:pStyle w:val="1136"/>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16.4 </w:t>
      </w:r>
      <w:r>
        <w:rPr>
          <w:rFonts w:hint="eastAsia" w:ascii="仿宋" w:hAnsi="仿宋" w:eastAsia="仿宋" w:cs="Times New Roman"/>
          <w:color w:val="000000" w:themeColor="text1"/>
          <w:sz w:val="24"/>
          <w:szCs w:val="24"/>
          <w14:textFill>
            <w14:solidFill>
              <w14:schemeClr w14:val="tx1"/>
            </w14:solidFill>
          </w14:textFill>
        </w:rPr>
        <w:t xml:space="preserve">涉及国家利益、社会公共利益的情形</w:t>
      </w:r>
      <w:r/>
    </w:p>
    <w:p>
      <w:pPr>
        <w:pStyle w:val="1136"/>
        <w:ind w:firstLine="48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17. 合同分包</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18. 不可抗力</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18.1 不可抗力是指合同双方不能预见、不能避免且不能克服的客观情况。</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19. 解决争议的方法</w:t>
      </w:r>
      <w:r/>
    </w:p>
    <w:p>
      <w:pPr>
        <w:pStyle w:val="1136"/>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36"/>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19.2 选择仲裁的，应在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中明确仲裁机构及仲裁地；通过诉讼方式解决的，可以在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136"/>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20. 政府采购政策</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20.1 </w:t>
      </w:r>
      <w:r>
        <w:rPr>
          <w:rFonts w:hint="eastAsia" w:ascii="仿宋" w:hAnsi="仿宋" w:eastAsia="仿宋" w:cs="宋体"/>
          <w:color w:val="000000" w:themeColor="text1"/>
          <w:sz w:val="24"/>
          <w:lang w:val="en-GB"/>
          <w14:textFill>
            <w14:solidFill>
              <w14:schemeClr w14:val="tx1"/>
            </w14:solidFill>
          </w14:textFill>
        </w:rPr>
        <w:t xml:space="preserve">本合同应当按照规定执行政府采购政策。</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0.2 本合同依法执行政府采购政策的方式和内容，属于合同履约验收的范围。</w:t>
      </w:r>
      <w:r>
        <w:rPr>
          <w:rFonts w:hint="eastAsia" w:ascii="仿宋" w:hAnsi="仿宋" w:eastAsia="仿宋" w:cs="宋体"/>
          <w:color w:val="000000" w:themeColor="text1"/>
          <w:sz w:val="24"/>
          <w14:textFill>
            <w14:solidFill>
              <w14:schemeClr w14:val="tx1"/>
            </w14:solidFill>
          </w14:textFill>
        </w:rPr>
        <w:t xml:space="preserve">甲乙双方</w:t>
      </w:r>
      <w:r>
        <w:rPr>
          <w:rFonts w:hint="eastAsia" w:ascii="仿宋" w:hAnsi="仿宋" w:eastAsia="仿宋" w:cs="宋体"/>
          <w:color w:val="000000" w:themeColor="text1"/>
          <w:sz w:val="24"/>
          <w:lang w:val="en-GB"/>
          <w14:textFill>
            <w14:solidFill>
              <w14:schemeClr w14:val="tx1"/>
            </w14:solidFill>
          </w14:textFill>
        </w:rPr>
        <w:t xml:space="preserve">未按规定要求执行政府采购政策造成损失的</w:t>
      </w:r>
      <w:r>
        <w:rPr>
          <w:rFonts w:hint="eastAsia" w:ascii="仿宋" w:hAnsi="仿宋" w:eastAsia="仿宋"/>
          <w:color w:val="000000" w:themeColor="text1"/>
          <w:sz w:val="24"/>
          <w14:textFill>
            <w14:solidFill>
              <w14:schemeClr w14:val="tx1"/>
            </w14:solidFill>
          </w14:textFill>
        </w:rPr>
        <w:t xml:space="preserve">，有过错的一方应当承担赔偿责任，双方都有过错的，各自承担相应的责任。</w:t>
      </w:r>
      <w:r/>
    </w:p>
    <w:p>
      <w:pPr>
        <w:pStyle w:val="781"/>
        <w:ind w:firstLine="480"/>
        <w:spacing w:after="0" w:line="400" w:lineRule="exac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21. 法律适用</w:t>
      </w:r>
      <w:r/>
    </w:p>
    <w:p>
      <w:pPr>
        <w:pStyle w:val="1136"/>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21.1 本合同的订立、生效、解释、履行及与本合同有关的争议解决，均适用法律、行政法规。</w:t>
      </w:r>
      <w:r/>
    </w:p>
    <w:p>
      <w:pPr>
        <w:pStyle w:val="1136"/>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22. 通知</w:t>
      </w:r>
      <w:r/>
    </w:p>
    <w:p>
      <w:pPr>
        <w:pStyle w:val="1136"/>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136"/>
        <w:ind w:firstLine="48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22.4通知以送达之日或通知书中规定的生效之日起生效，两者中以较迟之日为准。</w:t>
      </w:r>
      <w:r/>
    </w:p>
    <w:p>
      <w:pPr>
        <w:numPr>
          <w:ilvl w:val="0"/>
          <w:numId w:val="10"/>
        </w:num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合同未尽事项</w:t>
      </w:r>
      <w:r/>
    </w:p>
    <w:p>
      <w:pPr>
        <w:ind w:firstLine="480"/>
        <w:jc w:val="left"/>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23.1合同未尽事项见</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w:t>
      </w:r>
      <w:r/>
    </w:p>
    <w:p>
      <w:pPr>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23.2 合同附件与合同正文具有同等的法律效力。</w:t>
      </w:r>
      <w:r/>
    </w:p>
    <w:p>
      <w:pPr>
        <w:pStyle w:val="1137"/>
        <w:jc w:val="center"/>
        <w:spacing w:line="400" w:lineRule="exact"/>
        <w:rPr>
          <w:rFonts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br w:type="page" w:clear="all"/>
      </w:r>
      <w:r>
        <w:rPr>
          <w:rFonts w:hint="eastAsia" w:ascii="仿宋" w:hAnsi="仿宋" w:eastAsia="仿宋"/>
          <w:bCs w:val="0"/>
          <w:color w:val="000000" w:themeColor="text1"/>
          <w:sz w:val="24"/>
          <w:szCs w:val="24"/>
          <w14:textFill>
            <w14:solidFill>
              <w14:schemeClr w14:val="tx1"/>
            </w14:solidFill>
          </w14:textFill>
        </w:rPr>
        <w:t xml:space="preserve">第三节 政府采购合同专用条款</w:t>
      </w:r>
      <w:r/>
    </w:p>
    <w:tbl>
      <w:tblPr>
        <w:tblStyle w:val="77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第1.2（6）项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联合体具体要求</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604"/>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第1.2（7）项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其他术语解释</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第4.4款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履约验收中甲方提出异议或作出说明的期限</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合同标的全部交付并安装完毕后，乙方可向甲方书面提出试运行、验收要求，甲方在接到书面要求后</w:t>
            </w:r>
            <w:r>
              <w:rPr>
                <w:rFonts w:hint="eastAsia" w:ascii="仿宋" w:hAnsi="仿宋" w:eastAsia="仿宋"/>
                <w:color w:val="000000" w:themeColor="text1"/>
                <w:sz w:val="24"/>
                <w:u w:val="single"/>
                <w14:textFill>
                  <w14:solidFill>
                    <w14:schemeClr w14:val="tx1"/>
                  </w14:solidFill>
                </w14:textFill>
              </w:rPr>
              <w:t xml:space="preserve">7</w:t>
            </w:r>
            <w:r>
              <w:rPr>
                <w:rFonts w:hint="eastAsia" w:ascii="仿宋" w:hAnsi="仿宋" w:eastAsia="仿宋"/>
                <w:color w:val="000000" w:themeColor="text1"/>
                <w:sz w:val="24"/>
                <w14:textFill>
                  <w14:solidFill>
                    <w14:schemeClr w14:val="tx1"/>
                  </w14:solidFill>
                </w14:textFill>
              </w:rPr>
              <w:t xml:space="preserve">日内进行试运行、验收。</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第4.6款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约定甲方承担的其他义务和责任</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第5.4款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约定乙方承担的其他义务和责任</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第6.1款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履行合同义务的顺序</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见第一节“2.合同金额”中“（3）付款方式”双方合同义务履行顺序</w:t>
            </w:r>
            <w:r/>
          </w:p>
        </w:tc>
      </w:tr>
      <w:tr>
        <w:trPr>
          <w:trHeight w:val="667"/>
        </w:trPr>
        <w:tc>
          <w:tcPr>
            <w:tcW w:w="1607" w:type="dxa"/>
            <w:vAlign w:val="center"/>
            <w:vMerge w:val="restart"/>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第7.1款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包装特殊要求</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607" w:type="dxa"/>
            <w:vAlign w:val="center"/>
            <w:vMerge w:val="continue"/>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指定现场</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甲方指定收货地点</w:t>
            </w:r>
            <w:r/>
          </w:p>
        </w:tc>
      </w:tr>
      <w:tr>
        <w:trPr>
          <w:trHeight w:val="772"/>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第7.2款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运输特殊要求</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第7.3款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保险要求</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货物在通过甲方验收前的保险责任及费用由乙方承担。</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第8.2（1）项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质量保证期</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从甲方验收合格之日起年</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第8.2（3）项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货物质量缺陷</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响应时间</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s="宋体"/>
                <w:color w:val="000000" w:themeColor="text1"/>
                <w:sz w:val="24"/>
                <w14:textFill>
                  <w14:solidFill>
                    <w14:schemeClr w14:val="tx1"/>
                  </w14:solidFill>
                </w14:textFill>
              </w:rPr>
              <w:suppressLineNumbers w:val="0"/>
            </w:pPr>
            <w:r>
              <w:rPr>
                <w:rFonts w:hint="eastAsia" w:ascii="仿宋" w:hAnsi="仿宋" w:eastAsia="仿宋" w:cs="宋体"/>
                <w:color w:val="000000" w:themeColor="text1"/>
                <w:sz w:val="24"/>
                <w14:textFill>
                  <w14:solidFill>
                    <w14:schemeClr w14:val="tx1"/>
                  </w14:solidFill>
                </w14:textFill>
              </w:rPr>
              <w:t xml:space="preserve">第二节</w:t>
            </w:r>
            <w:r/>
          </w:p>
          <w:p>
            <w:pPr>
              <w:pStyle w:val="1136"/>
              <w:ind w:left="0" w:right="0" w:firstLine="480"/>
              <w:jc w:val="center"/>
              <w:keepLines w:val="0"/>
              <w:keepNext w:val="0"/>
              <w:spacing w:before="0" w:beforeAutospacing="0" w:after="0" w:afterAutospacing="0"/>
              <w:widowControl/>
              <w:rPr>
                <w:rFonts w:ascii="仿宋" w:hAnsi="仿宋" w:eastAsia="仿宋"/>
                <w:color w:val="000000" w:themeColor="text1"/>
                <w:sz w:val="24"/>
                <w:szCs w:val="24"/>
                <w14:textFill>
                  <w14:solidFill>
                    <w14:schemeClr w14:val="tx1"/>
                  </w14:solidFill>
                </w14:textFill>
              </w:rPr>
              <w:suppressLineNumbers w:val="0"/>
            </w:pPr>
            <w:r>
              <w:rPr>
                <w:rFonts w:hint="eastAsia" w:ascii="仿宋" w:hAnsi="仿宋" w:eastAsia="仿宋" w:cs="宋体"/>
                <w:color w:val="000000" w:themeColor="text1"/>
                <w:sz w:val="24"/>
                <w:szCs w:val="24"/>
                <w14:textFill>
                  <w14:solidFill>
                    <w14:schemeClr w14:val="tx1"/>
                  </w14:solidFill>
                </w14:textFill>
              </w:rPr>
              <w:t xml:space="preserve">第11.1款</w:t>
            </w:r>
            <w:r/>
          </w:p>
        </w:tc>
        <w:tc>
          <w:tcPr>
            <w:tcW w:w="1742"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其他应当保密的信息</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无</w:t>
            </w:r>
            <w:r/>
          </w:p>
        </w:tc>
      </w:tr>
      <w:tr>
        <w:trPr>
          <w:trHeight w:val="697"/>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第12.2款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合同价款支付时间</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见第一节“2.合同金额”中“（3）付款方式”</w:t>
            </w:r>
            <w:r/>
          </w:p>
        </w:tc>
      </w:tr>
      <w:tr>
        <w:trPr>
          <w:trHeight w:val="697"/>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第13.2款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履约保证金不予退还的情形</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乙方不履行合同约定的义务，未能完全履行合同规定的义务或其履行不符合合同的约定，因乙方的过错导致合同无效或被撤销的，甲方有权扣除履约保证金取得补偿。</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第13.3款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履约保证金退还时间及逾期退还的违约金</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退还时间:乙方缴纳的履约保证金，待合同标的履约完成、验收合格后</w:t>
            </w:r>
            <w:r>
              <w:rPr>
                <w:rFonts w:hint="eastAsia" w:ascii="仿宋" w:hAnsi="仿宋" w:eastAsia="仿宋"/>
                <w:color w:val="000000" w:themeColor="text1"/>
                <w:sz w:val="24"/>
                <w:lang w:val="en-US" w:eastAsia="zh-CN"/>
                <w14:textFill>
                  <w14:solidFill>
                    <w14:schemeClr w14:val="tx1"/>
                  </w14:solidFill>
                </w14:textFill>
              </w:rPr>
              <w:t xml:space="preserve">10个工作</w:t>
            </w:r>
            <w:r>
              <w:rPr>
                <w:rFonts w:hint="eastAsia" w:ascii="仿宋" w:hAnsi="仿宋" w:eastAsia="仿宋"/>
                <w:color w:val="000000" w:themeColor="text1"/>
                <w:sz w:val="24"/>
                <w14:textFill>
                  <w14:solidFill>
                    <w14:schemeClr w14:val="tx1"/>
                  </w14:solidFill>
                </w14:textFill>
              </w:rPr>
              <w:t xml:space="preserve">日内一次性无息退还。</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逾期退还的违约金：甲方逾期退还履约保证金的，每逾期（10）天，甲方向乙方支付履约保证金的（0.1）%的违约金，但违约金的总数不超过履约保证金的（1）%。</w:t>
            </w:r>
            <w:r/>
          </w:p>
        </w:tc>
      </w:tr>
      <w:tr>
        <w:trPr>
          <w:trHeight w:val="784"/>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第14.1（3）项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运行监督、维修期限</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同采购标的的使用寿命期限</w:t>
            </w:r>
            <w:r/>
          </w:p>
        </w:tc>
      </w:tr>
      <w:tr>
        <w:trPr>
          <w:trHeight w:val="784"/>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第14.1（5）项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货物回收的约定</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第14.1（6）项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乙方提供的其他服务</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修理、重作、更换相关具体规定</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第15.2（2）项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迟延交货赔偿费</w:t>
            </w:r>
            <w:r/>
          </w:p>
        </w:tc>
        <w:tc>
          <w:tcPr>
            <w:tcW w:w="5170" w:type="dxa"/>
            <w:vAlign w:val="center"/>
            <w:textDirection w:val="lrTb"/>
            <w:noWrap/>
          </w:tcPr>
          <w:p>
            <w:pPr>
              <w:ind w:left="0" w:right="0" w:firstLine="480"/>
              <w:keepLines w:val="0"/>
              <w:keepNext w:val="0"/>
              <w:spacing w:before="0" w:beforeAutospacing="0" w:after="0" w:afterAutospacing="0"/>
              <w:rPr>
                <w:rFonts w:ascii="仿宋" w:hAnsi="仿宋" w:eastAsia="仿宋"/>
                <w:b/>
                <w:bCs/>
                <w:color w:val="000000" w:themeColor="text1"/>
                <w:sz w:val="24"/>
                <w14:textFill>
                  <w14:solidFill>
                    <w14:schemeClr w14:val="tx1"/>
                  </w14:solidFill>
                </w14:textFill>
              </w:rPr>
              <w:suppressLineNumbers w:val="0"/>
            </w:pPr>
            <w:r>
              <w:rPr>
                <w:rFonts w:hint="eastAsia" w:ascii="仿宋" w:hAnsi="仿宋" w:eastAsia="仿宋"/>
                <w:b/>
                <w:bCs/>
                <w:color w:val="000000" w:themeColor="text1"/>
                <w:sz w:val="24"/>
                <w14:textFill>
                  <w14:solidFill>
                    <w14:schemeClr w14:val="tx1"/>
                  </w14:solidFill>
                </w14:textFill>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b/>
                <w:bCs/>
                <w:color w:val="000000" w:themeColor="text1"/>
                <w:sz w:val="24"/>
                <w14:textFill>
                  <w14:solidFill>
                    <w14:schemeClr w14:val="tx1"/>
                  </w14:solidFill>
                </w14:textFill>
              </w:rPr>
              <w:t xml:space="preserve">如果乙方在合同规定的交货期限后十日内仍未能交付全部或部分标的，在不妨碍甲方采取其他救济手段的情况下，甲方可以向乙方发出书面违约通知从而全部或部分地解除合同。</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第15.3款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逾期付款利息</w:t>
            </w:r>
            <w:r/>
          </w:p>
        </w:tc>
        <w:tc>
          <w:tcPr>
            <w:tcW w:w="5170" w:type="dxa"/>
            <w:vAlign w:val="center"/>
            <w:textDirection w:val="lrTb"/>
            <w:noWrap/>
          </w:tcPr>
          <w:p>
            <w:pPr>
              <w:ind w:left="0" w:right="0" w:firstLine="48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u w:val="single"/>
                <w14:textFill>
                  <w14:solidFill>
                    <w14:schemeClr w14:val="tx1"/>
                  </w14:solidFill>
                </w14:textFill>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u w:val="single"/>
                <w14:textFill>
                  <w14:solidFill>
                    <w14:schemeClr w14:val="tx1"/>
                  </w14:solidFill>
                </w14:textFill>
              </w:rPr>
              <w:suppressLineNumbers w:val="0"/>
            </w:pPr>
            <w:r>
              <w:rPr>
                <w:rFonts w:ascii="仿宋" w:hAnsi="仿宋" w:eastAsia="仿宋"/>
                <w:color w:val="000000" w:themeColor="text1"/>
                <w:sz w:val="24"/>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tcPr>
          <w:p>
            <w:pPr>
              <w:ind w:left="540" w:right="0" w:hanging="120"/>
              <w:jc w:val="left"/>
              <w:keepLines w:val="0"/>
              <w:keepNext w:val="0"/>
              <w:spacing w:before="0" w:beforeAutospacing="0" w:after="0" w:afterAutospacing="0" w:line="400" w:lineRule="exact"/>
              <w:rPr>
                <w:rFonts w:ascii="仿宋" w:hAnsi="仿宋" w:eastAsia="仿宋" w:cs="宋体"/>
                <w:iCs/>
                <w:color w:val="000000" w:themeColor="text1"/>
                <w:sz w:val="24"/>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因本合同及合同有关事项发生的争议，按下</w:t>
            </w:r>
            <w:r/>
          </w:p>
          <w:p>
            <w:pPr>
              <w:ind w:left="0" w:right="0"/>
              <w:jc w:val="left"/>
              <w:keepLines w:val="0"/>
              <w:keepNext w:val="0"/>
              <w:spacing w:before="0" w:beforeAutospacing="0" w:after="0" w:afterAutospacing="0" w:line="400" w:lineRule="exact"/>
              <w:rPr>
                <w:rFonts w:ascii="仿宋" w:hAnsi="仿宋" w:eastAsia="仿宋" w:cs="宋体"/>
                <w:iCs/>
                <w:color w:val="000000" w:themeColor="text1"/>
                <w:sz w:val="24"/>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列第2种方式解决：</w:t>
            </w:r>
            <w:r/>
          </w:p>
          <w:p>
            <w:pPr>
              <w:ind w:left="0" w:right="0"/>
              <w:jc w:val="left"/>
              <w:keepLines w:val="0"/>
              <w:keepNext w:val="0"/>
              <w:spacing w:before="0" w:beforeAutospacing="0" w:after="0" w:afterAutospacing="0" w:line="400" w:lineRule="exact"/>
              <w:rPr>
                <w:rFonts w:ascii="仿宋" w:hAnsi="仿宋" w:eastAsia="仿宋" w:cs="宋体"/>
                <w:iCs/>
                <w:color w:val="000000" w:themeColor="text1"/>
                <w:sz w:val="24"/>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（1）向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仲裁委员会申请仲裁，仲裁地点为</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w:t>
            </w:r>
            <w:r/>
          </w:p>
          <w:p>
            <w:pPr>
              <w:ind w:left="0" w:right="0"/>
              <w:jc w:val="left"/>
              <w:keepLines w:val="0"/>
              <w:keepNext w:val="0"/>
              <w:spacing w:before="0" w:beforeAutospacing="0" w:after="0" w:afterAutospacing="0"/>
              <w:rPr>
                <w:rFonts w:ascii="仿宋" w:hAnsi="仿宋" w:eastAsia="仿宋"/>
                <w:color w:val="000000" w:themeColor="text1"/>
                <w:sz w:val="24"/>
                <w:u w:val="single"/>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（2）向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人民法院起诉。</w:t>
            </w:r>
            <w:r/>
          </w:p>
        </w:tc>
      </w:tr>
      <w:tr>
        <w:trPr>
          <w:trHeight w:val="770"/>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第23.1款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bCs/>
                <w:color w:val="000000" w:themeColor="text1"/>
                <w:sz w:val="24"/>
                <w14:textFill>
                  <w14:solidFill>
                    <w14:schemeClr w14:val="tx1"/>
                  </w14:solidFill>
                </w14:textFill>
              </w:rPr>
              <w:t xml:space="preserve">其他专用条款</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（2）履约验收要求按照江苏省财政厅《</w:t>
            </w:r>
            <w:r>
              <w:rPr>
                <w:rFonts w:ascii="仿宋" w:hAnsi="仿宋" w:eastAsia="仿宋"/>
                <w:color w:val="000000" w:themeColor="text1"/>
                <w:sz w:val="24"/>
                <w14:textFill>
                  <w14:solidFill>
                    <w14:schemeClr w14:val="tx1"/>
                  </w14:solidFill>
                </w14:textFill>
              </w:rPr>
              <w:t xml:space="preserve">关于印发</w:t>
            </w:r>
            <w:r>
              <w:rPr>
                <w:rFonts w:hint="eastAsia" w:ascii="仿宋" w:hAnsi="仿宋" w:eastAsia="仿宋"/>
                <w:color w:val="000000" w:themeColor="text1"/>
                <w:sz w:val="24"/>
                <w14:textFill>
                  <w14:solidFill>
                    <w14:schemeClr w14:val="tx1"/>
                  </w14:solidFill>
                </w14:textFill>
              </w:rPr>
              <w:t xml:space="preserve">&lt;</w:t>
            </w:r>
            <w:r>
              <w:rPr>
                <w:rFonts w:ascii="仿宋" w:hAnsi="仿宋" w:eastAsia="仿宋"/>
                <w:color w:val="000000" w:themeColor="text1"/>
                <w:sz w:val="24"/>
                <w14:textFill>
                  <w14:solidFill>
                    <w14:schemeClr w14:val="tx1"/>
                  </w14:solidFill>
                </w14:textFill>
              </w:rPr>
              <w:t xml:space="preserve">江苏省政府采购履约验收管理办法</w:t>
            </w:r>
            <w:r>
              <w:rPr>
                <w:rFonts w:hint="eastAsia" w:ascii="仿宋" w:hAnsi="仿宋" w:eastAsia="仿宋"/>
                <w:color w:val="000000" w:themeColor="text1"/>
                <w:sz w:val="24"/>
                <w14:textFill>
                  <w14:solidFill>
                    <w14:schemeClr w14:val="tx1"/>
                  </w14:solidFill>
                </w14:textFill>
              </w:rPr>
              <w:t xml:space="preserve">&gt;</w:t>
            </w:r>
            <w:r>
              <w:rPr>
                <w:rFonts w:ascii="仿宋" w:hAnsi="仿宋" w:eastAsia="仿宋"/>
                <w:color w:val="000000" w:themeColor="text1"/>
                <w:sz w:val="24"/>
                <w14:textFill>
                  <w14:solidFill>
                    <w14:schemeClr w14:val="tx1"/>
                  </w14:solidFill>
                </w14:textFill>
              </w:rPr>
              <w:t xml:space="preserve">的通知</w:t>
            </w:r>
            <w:r>
              <w:rPr>
                <w:rFonts w:hint="eastAsia" w:ascii="仿宋" w:hAnsi="仿宋" w:eastAsia="仿宋"/>
                <w:color w:val="000000" w:themeColor="text1"/>
                <w:sz w:val="24"/>
                <w14:textFill>
                  <w14:solidFill>
                    <w14:schemeClr w14:val="tx1"/>
                  </w14:solidFill>
                </w14:textFill>
              </w:rPr>
              <w:t xml:space="preserve">》（</w:t>
            </w:r>
            <w:r>
              <w:rPr>
                <w:rFonts w:ascii="仿宋" w:hAnsi="仿宋" w:eastAsia="仿宋"/>
                <w:color w:val="000000" w:themeColor="text1"/>
                <w:sz w:val="24"/>
                <w14:textFill>
                  <w14:solidFill>
                    <w14:schemeClr w14:val="tx1"/>
                  </w14:solidFill>
                </w14:textFill>
              </w:rPr>
              <w:t xml:space="preserve">苏财规〔2024〕7号</w:t>
            </w:r>
            <w:r>
              <w:rPr>
                <w:rFonts w:hint="eastAsia" w:ascii="仿宋" w:hAnsi="仿宋" w:eastAsia="仿宋"/>
                <w:color w:val="000000" w:themeColor="text1"/>
                <w:sz w:val="24"/>
                <w14:textFill>
                  <w14:solidFill>
                    <w14:schemeClr w14:val="tx1"/>
                  </w14:solidFill>
                </w14:textFill>
              </w:rPr>
              <w:t xml:space="preserve">）的规定执行。</w:t>
            </w:r>
            <w:r>
              <w:rPr>
                <w:rFonts w:hint="eastAsia" w:ascii="仿宋" w:hAnsi="仿宋" w:eastAsia="仿宋" w:cs="宋体"/>
                <w:color w:val="000000" w:themeColor="text1"/>
                <w:sz w:val="24"/>
                <w14:textFill>
                  <w14:solidFill>
                    <w14:schemeClr w14:val="tx1"/>
                  </w14:solidFill>
                </w14:textFill>
              </w:rPr>
              <w:t xml:space="preserve">合同与上述文件规定有矛盾的，以上述文件规定为准。</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s="宋体"/>
                <w:color w:val="000000" w:themeColor="text1"/>
                <w:sz w:val="24"/>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合同其他未尽事宜及与招标文件有矛盾之处，以招标文件[项目编号：</w:t>
            </w:r>
            <w:r>
              <w:rPr>
                <w:rFonts w:hint="eastAsia" w:ascii="仿宋" w:hAnsi="仿宋" w:eastAsia="仿宋" w:cs="仿宋"/>
                <w:color w:val="000000" w:themeColor="text1"/>
                <w:sz w:val="24"/>
                <w:lang w:eastAsia="zh-CN"/>
                <w14:textFill>
                  <w14:solidFill>
                    <w14:schemeClr w14:val="tx1"/>
                  </w14:solidFill>
                </w14:textFill>
              </w:rPr>
              <w:t xml:space="preserve">JSZC-320300-ZJZB-G2026-0047</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]为准。</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仿宋" w:hAnsi="仿宋" w:eastAsia="仿宋"/>
          <w:color w:val="000000" w:themeColor="text1"/>
          <w:sz w:val="28"/>
          <w:szCs w:val="28"/>
          <w14:textFill>
            <w14:solidFill>
              <w14:schemeClr w14:val="tx1"/>
            </w14:solidFill>
          </w14:textFill>
        </w:rPr>
      </w:pPr>
      <w:r>
        <w:rPr>
          <w:rFonts w:ascii="仿宋" w:hAnsi="仿宋" w:eastAsia="仿宋"/>
          <w:b/>
          <w:bCs/>
          <w:color w:val="000000" w:themeColor="text1"/>
          <w:sz w:val="28"/>
          <w:szCs w:val="28"/>
          <w14:textFill>
            <w14:solidFill>
              <w14:schemeClr w14:val="tx1"/>
            </w14:solidFill>
          </w14:textFill>
        </w:rPr>
        <w:br w:type="page" w:clear="all"/>
      </w:r>
      <w:r/>
    </w:p>
    <w:p>
      <w:pPr>
        <w:pStyle w:val="1137"/>
        <w:jc w:val="center"/>
        <w:spacing w:line="400" w:lineRule="exact"/>
        <w:rPr>
          <w:rFonts w:ascii="仿宋" w:hAnsi="仿宋" w:eastAsia="仿宋"/>
          <w:b w:val="0"/>
          <w:bCs w:val="0"/>
          <w:color w:val="000000" w:themeColor="text1"/>
          <w:sz w:val="28"/>
          <w:szCs w:val="28"/>
          <w14:textFill>
            <w14:solidFill>
              <w14:schemeClr w14:val="tx1"/>
            </w14:solidFill>
          </w14:textFill>
        </w:rPr>
      </w:pPr>
      <w:r>
        <w:rPr>
          <w:rFonts w:hint="eastAsia" w:ascii="仿宋" w:hAnsi="仿宋" w:eastAsia="仿宋"/>
          <w:b w:val="0"/>
          <w:bCs w:val="0"/>
          <w:color w:val="000000" w:themeColor="text1"/>
          <w:sz w:val="28"/>
          <w:szCs w:val="28"/>
          <w14:textFill>
            <w14:solidFill>
              <w14:schemeClr w14:val="tx1"/>
            </w14:solidFill>
          </w14:textFill>
        </w:rPr>
        <w:t xml:space="preserve">第四节 合同附件</w:t>
      </w:r>
      <w:r/>
    </w:p>
    <w:p>
      <w:pPr>
        <w:ind w:firstLine="240"/>
        <w:jc w:val="center"/>
        <w:widowControl/>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合同附件1：所投产品的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合同附件2：</w:t>
      </w:r>
      <w:r>
        <w:rPr>
          <w:rFonts w:hint="eastAsia" w:ascii="仿宋" w:hAnsi="仿宋" w:eastAsia="仿宋"/>
          <w:color w:val="000000" w:themeColor="text1"/>
          <w:sz w:val="24"/>
          <w:lang w:eastAsia="zh-CN"/>
          <w14:textFill>
            <w14:solidFill>
              <w14:schemeClr w14:val="tx1"/>
            </w14:solidFill>
          </w14:textFill>
        </w:rPr>
        <w:t xml:space="preserve">项目实施</w:t>
      </w:r>
      <w:r>
        <w:rPr>
          <w:rFonts w:hint="eastAsia" w:ascii="仿宋" w:hAnsi="仿宋" w:eastAsia="仿宋"/>
          <w:color w:val="000000" w:themeColor="text1"/>
          <w:sz w:val="24"/>
          <w14:textFill>
            <w14:solidFill>
              <w14:schemeClr w14:val="tx1"/>
            </w14:solidFill>
          </w14:textFill>
        </w:rPr>
        <w:t xml:space="preserve">(见乙方投标文件中《</w:t>
      </w:r>
      <w:r>
        <w:rPr>
          <w:rFonts w:hint="eastAsia" w:ascii="仿宋" w:hAnsi="仿宋" w:eastAsia="仿宋"/>
          <w:color w:val="000000" w:themeColor="text1"/>
          <w:sz w:val="24"/>
          <w:lang w:eastAsia="zh-CN"/>
          <w14:textFill>
            <w14:solidFill>
              <w14:schemeClr w14:val="tx1"/>
            </w14:solidFill>
          </w14:textFill>
        </w:rPr>
        <w:t xml:space="preserve">项目实施</w:t>
      </w:r>
      <w:r>
        <w:rPr>
          <w:rFonts w:hint="eastAsia" w:ascii="仿宋" w:hAnsi="仿宋" w:eastAsia="仿宋"/>
          <w:color w:val="000000" w:themeColor="text1"/>
          <w:sz w:val="24"/>
          <w14:textFill>
            <w14:solidFill>
              <w14:schemeClr w14:val="tx1"/>
            </w14:solidFill>
          </w14:textFill>
        </w:rPr>
        <w:t xml:space="preserve">方案》。)</w:t>
      </w:r>
      <w:r/>
    </w:p>
    <w:p>
      <w:pPr>
        <w:pStyle w:val="794"/>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：售后服务 </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(见乙方投标文件中《售后服务方案》。)</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4</w:t>
      </w:r>
      <w:r>
        <w:rPr>
          <w:rFonts w:hint="eastAsia" w:ascii="仿宋" w:hAnsi="仿宋" w:eastAsia="仿宋"/>
          <w:color w:val="000000" w:themeColor="text1"/>
          <w:sz w:val="24"/>
          <w14:textFill>
            <w14:solidFill>
              <w14:schemeClr w14:val="tx1"/>
            </w14:solidFill>
          </w14:textFill>
        </w:rPr>
        <w:t xml:space="preserve">：供货范围和价格清单</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(见乙方投标文件中《开标一览表》和《分项价格表》。)</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5</w:t>
      </w:r>
      <w:r>
        <w:rPr>
          <w:rFonts w:hint="eastAsia" w:ascii="仿宋" w:hAnsi="仿宋" w:eastAsia="仿宋"/>
          <w:color w:val="000000" w:themeColor="text1"/>
          <w:sz w:val="24"/>
          <w14:textFill>
            <w14:solidFill>
              <w14:schemeClr w14:val="tx1"/>
            </w14:solidFill>
          </w14:textFill>
        </w:rPr>
        <w:t xml:space="preserve">：验收标准（验收要求、验收标准和程序）</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6</w:t>
      </w:r>
      <w:r>
        <w:rPr>
          <w:rFonts w:hint="eastAsia" w:ascii="仿宋" w:hAnsi="仿宋" w:eastAsia="仿宋"/>
          <w:color w:val="000000" w:themeColor="text1"/>
          <w:sz w:val="24"/>
          <w14:textFill>
            <w14:solidFill>
              <w14:schemeClr w14:val="tx1"/>
            </w14:solidFill>
          </w14:textFill>
        </w:rPr>
        <w:t xml:space="preserve">：采购需求</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keepLines w:val="0"/>
        <w:keepNext w:val="0"/>
        <w:pageBreakBefore w:val="0"/>
        <w:spacing w:line="380" w:lineRule="exact"/>
        <w:rPr>
          <w:rFonts w:ascii="宋体" w:hAnsi="宋体" w:cs="宋体"/>
          <w:b/>
          <w:bCs/>
          <w:color w:val="0000ff"/>
          <w:sz w:val="28"/>
          <w:szCs w:val="28"/>
        </w:rPr>
      </w:pPr>
      <w:r>
        <w:rPr>
          <w:rFonts w:ascii="宋体" w:hAnsi="宋体" w:cs="宋体"/>
          <w:b/>
          <w:bCs/>
          <w:color w:val="0000ff"/>
          <w:sz w:val="28"/>
          <w:szCs w:val="28"/>
        </w:rPr>
      </w:r>
      <w:r/>
    </w:p>
    <w:p>
      <w:pPr>
        <w:spacing w:line="400" w:lineRule="exact"/>
        <w:rPr>
          <w:rFonts w:ascii="宋体" w:hAnsi="宋体" w:cs="宋体"/>
          <w:b/>
          <w:bCs/>
          <w:sz w:val="28"/>
          <w:szCs w:val="28"/>
        </w:rPr>
      </w:pPr>
      <w:r>
        <w:rPr>
          <w:b/>
          <w:bCs/>
          <w:sz w:val="24"/>
        </w:rPr>
        <w:br w:type="page" w:clear="all"/>
      </w:r>
      <w:bookmarkEnd w:id="23"/>
      <w:r/>
      <w:bookmarkEnd w:id="24"/>
      <w:r/>
      <w:r/>
    </w:p>
    <w:p>
      <w:pPr>
        <w:jc w:val="center"/>
        <w:spacing w:line="400" w:lineRule="exact"/>
        <w:rPr>
          <w:rFonts w:hint="eastAsia" w:ascii="宋体" w:hAnsi="宋体" w:cs="宋体"/>
          <w:b/>
          <w:bCs/>
          <w:sz w:val="30"/>
          <w:szCs w:val="44"/>
        </w:rPr>
      </w:pPr>
      <w:r/>
      <w:bookmarkStart w:id="27" w:name="_Toc523404701"/>
      <w:r/>
      <w:bookmarkStart w:id="28" w:name="_Toc522790136"/>
      <w:r>
        <w:rPr>
          <w:rFonts w:hint="eastAsia" w:ascii="宋体" w:hAnsi="宋体" w:cs="宋体"/>
          <w:b/>
          <w:bCs/>
          <w:sz w:val="30"/>
          <w:szCs w:val="44"/>
          <w:lang w:val="en-US" w:eastAsia="zh-CN"/>
        </w:rPr>
        <w:t xml:space="preserve">第六章</w:t>
      </w:r>
      <w:r>
        <w:rPr>
          <w:rFonts w:hint="eastAsia" w:ascii="宋体" w:hAnsi="宋体" w:cs="宋体"/>
          <w:b/>
          <w:bCs/>
          <w:sz w:val="30"/>
          <w:szCs w:val="44"/>
        </w:rPr>
        <w:t xml:space="preserve"> 采购需求</w:t>
      </w:r>
      <w:r/>
    </w:p>
    <w:p>
      <w:pPr>
        <w:ind w:firstLine="482"/>
        <w:keepLines w:val="0"/>
        <w:keepNext w:val="0"/>
        <w:pageBreakBefore w:val="0"/>
        <w:spacing w:line="400" w:lineRule="exact"/>
        <w:widowControl w:val="off"/>
        <w:rPr>
          <w:rFonts w:hint="eastAsia" w:ascii="宋体" w:hAnsi="宋体" w:cs="宋体"/>
          <w:b/>
          <w:color w:val="000000" w:themeColor="text1"/>
          <w:sz w:val="24"/>
          <w:lang w:val="en-US" w:eastAsia="zh-CN"/>
          <w14:textFill>
            <w14:solidFill>
              <w14:schemeClr w14:val="tx1"/>
            </w14:solidFill>
          </w14:textFill>
        </w:rPr>
        <w:outlineLvl w:val="0"/>
      </w:pPr>
      <w:r>
        <w:rPr>
          <w:rFonts w:hint="eastAsia" w:ascii="宋体" w:hAnsi="宋体" w:cs="宋体"/>
          <w:b/>
          <w:color w:val="000000" w:themeColor="text1"/>
          <w:sz w:val="24"/>
          <w:lang w:val="en-US" w:eastAsia="zh-CN"/>
          <w14:textFill>
            <w14:solidFill>
              <w14:schemeClr w14:val="tx1"/>
            </w14:solidFill>
          </w14:textFill>
        </w:rPr>
        <w:t xml:space="preserve">一、说明</w:t>
      </w:r>
      <w:r/>
    </w:p>
    <w:p>
      <w:pPr>
        <w:ind w:firstLine="480"/>
        <w:keepLines w:val="0"/>
        <w:keepNext w:val="0"/>
        <w:pageBreakBefore w:val="0"/>
        <w:spacing w:line="400" w:lineRule="exact"/>
        <w:widowControl w:val="off"/>
        <w:rPr>
          <w:rFonts w:hint="default" w:ascii="宋体" w:hAnsi="宋体" w:eastAsia="宋体" w:cs="宋体"/>
          <w:b w:val="0"/>
          <w:bCs/>
          <w:color w:val="auto"/>
          <w:sz w:val="24"/>
          <w:lang w:val="en-US" w:eastAsia="zh-CN"/>
        </w:rPr>
        <w:outlineLvl w:val="0"/>
      </w:pPr>
      <w:r>
        <w:rPr>
          <w:rFonts w:hint="eastAsia" w:ascii="宋体" w:hAnsi="宋体" w:cs="宋体"/>
          <w:b w:val="0"/>
          <w:bCs/>
          <w:color w:val="000000" w:themeColor="text1"/>
          <w:sz w:val="24"/>
          <w:lang w:val="en-US" w:eastAsia="zh-CN"/>
          <w14:textFill>
            <w14:solidFill>
              <w14:schemeClr w14:val="tx1"/>
            </w14:solidFill>
          </w14:textFill>
        </w:rPr>
        <w:t xml:space="preserve">1、</w:t>
      </w:r>
      <w:r>
        <w:rPr>
          <w:rFonts w:hint="eastAsia" w:ascii="宋体" w:hAnsi="宋体" w:cs="宋体"/>
          <w:b w:val="0"/>
          <w:bCs/>
          <w:color w:val="000000" w:themeColor="text1"/>
          <w:sz w:val="24"/>
          <w14:textFill>
            <w14:solidFill>
              <w14:schemeClr w14:val="tx1"/>
            </w14:solidFill>
          </w14:textFill>
        </w:rPr>
        <w:t xml:space="preserve">本项目</w:t>
      </w:r>
      <w:r>
        <w:rPr>
          <w:rFonts w:hint="eastAsia" w:ascii="宋体" w:hAnsi="宋体" w:cs="宋体"/>
          <w:b w:val="0"/>
          <w:bCs/>
          <w:color w:val="000000" w:themeColor="text1"/>
          <w:sz w:val="24"/>
          <w:lang w:val="en-US" w:eastAsia="zh-CN"/>
          <w14:textFill>
            <w14:solidFill>
              <w14:schemeClr w14:val="tx1"/>
            </w14:solidFill>
          </w14:textFill>
        </w:rPr>
        <w:t xml:space="preserve">不接受超过人民币612.5 万元（采购项目预算金额）的投标报价</w:t>
      </w:r>
      <w:r>
        <w:rPr>
          <w:rFonts w:hint="eastAsia" w:ascii="宋体" w:hAnsi="宋体" w:cs="宋体"/>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lang w:val="en-US" w:eastAsia="zh-CN"/>
          <w14:textFill>
            <w14:solidFill>
              <w14:schemeClr w14:val="tx1"/>
            </w14:solidFill>
          </w14:textFill>
        </w:rPr>
        <w:t xml:space="preserve">投标</w:t>
      </w:r>
      <w:r>
        <w:rPr>
          <w:rFonts w:hint="eastAsia" w:ascii="宋体" w:hAnsi="宋体" w:cs="宋体"/>
          <w:b w:val="0"/>
          <w:bCs/>
          <w:color w:val="000000" w:themeColor="text1"/>
          <w:sz w:val="24"/>
          <w14:textFill>
            <w14:solidFill>
              <w14:schemeClr w14:val="tx1"/>
            </w14:solidFill>
          </w14:textFill>
        </w:rPr>
        <w:t xml:space="preserve">报价包括产品价、税金、</w:t>
      </w:r>
      <w:r>
        <w:rPr>
          <w:rFonts w:hint="eastAsia" w:ascii="宋体" w:hAnsi="宋体" w:cs="宋体"/>
          <w:b w:val="0"/>
          <w:bCs/>
          <w:color w:val="000000" w:themeColor="text1"/>
          <w:sz w:val="24"/>
          <w:lang w:val="en-US" w:eastAsia="zh-CN"/>
          <w14:textFill>
            <w14:solidFill>
              <w14:schemeClr w14:val="tx1"/>
            </w14:solidFill>
          </w14:textFill>
        </w:rPr>
        <w:t xml:space="preserve">运输</w:t>
      </w:r>
      <w:r>
        <w:rPr>
          <w:rFonts w:hint="eastAsia" w:ascii="宋体" w:hAnsi="宋体" w:cs="宋体"/>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lang w:val="en-US" w:eastAsia="zh-CN"/>
          <w14:textFill>
            <w14:solidFill>
              <w14:schemeClr w14:val="tx1"/>
            </w14:solidFill>
          </w14:textFill>
        </w:rPr>
        <w:t xml:space="preserve">装卸、</w:t>
      </w:r>
      <w:r>
        <w:rPr>
          <w:rFonts w:hint="eastAsia" w:ascii="宋体" w:hAnsi="宋体" w:cs="宋体"/>
          <w:b w:val="0"/>
          <w:bCs/>
          <w:color w:val="000000" w:themeColor="text1"/>
          <w:sz w:val="24"/>
          <w14:textFill>
            <w14:solidFill>
              <w14:schemeClr w14:val="tx1"/>
            </w14:solidFill>
          </w14:textFill>
        </w:rPr>
        <w:t xml:space="preserve">安装调试、检验、保险、培训、售后服务等全部费用，采购人不再支付报价以外的任何费用。</w:t>
      </w:r>
      <w:r>
        <w:rPr>
          <w:rFonts w:hint="eastAsia" w:ascii="宋体" w:hAnsi="宋体" w:cs="宋体"/>
          <w:b w:val="0"/>
          <w:bCs/>
          <w:color w:val="000000" w:themeColor="text1"/>
          <w:sz w:val="24"/>
          <w14:textFill>
            <w14:solidFill>
              <w14:schemeClr w14:val="tx1"/>
            </w14:solidFill>
          </w14:textFill>
        </w:rPr>
        <w:br/>
      </w:r>
      <w:r>
        <w:rPr>
          <w:rFonts w:hint="eastAsia" w:ascii="宋体" w:hAnsi="宋体" w:cs="宋体"/>
          <w:b w:val="0"/>
          <w:bCs/>
          <w:color w:val="000000" w:themeColor="text1"/>
          <w:sz w:val="24"/>
          <w:lang w:val="en-US" w:eastAsia="zh-CN"/>
          <w14:textFill>
            <w14:solidFill>
              <w14:schemeClr w14:val="tx1"/>
            </w14:solidFill>
          </w14:textFill>
        </w:rPr>
        <w:t xml:space="preserve"> </w:t>
      </w:r>
      <w:r>
        <w:rPr>
          <w:rFonts w:hint="eastAsia" w:ascii="宋体" w:hAnsi="宋体" w:cs="宋体"/>
          <w:b w:val="0"/>
          <w:bCs/>
          <w:color w:val="auto"/>
          <w:sz w:val="24"/>
          <w:lang w:val="en-US" w:eastAsia="zh-CN"/>
        </w:rPr>
        <w:t xml:space="preserve">   说明：本项目涉及建筑范围内货物供货及安装作业，电梯无法投入使用。所有设备、材料的楼层垂直搬运、上下转运相关费用，由投标人自行实地踏勘现场后综合测算，将该部分费用全额包含在投标总报价内，后期不再单独计取、不予额外增补费用。这部分的报价需单独列出金额，安装时若可以使用电梯则从合同价款中扣除。</w:t>
      </w:r>
      <w:r/>
    </w:p>
    <w:p>
      <w:pPr>
        <w:ind w:firstLine="480"/>
        <w:keepLines w:val="0"/>
        <w:keepNext w:val="0"/>
        <w:pageBreakBefore w:val="0"/>
        <w:spacing w:line="400" w:lineRule="exact"/>
        <w:widowControl w:val="off"/>
        <w:rPr>
          <w:rFonts w:hint="eastAsia" w:ascii="宋体" w:hAnsi="宋体" w:cs="宋体"/>
          <w:b/>
          <w:sz w:val="24"/>
          <w:vertAlign w:val="baseline"/>
          <w:lang w:val="en-US" w:eastAsia="zh-CN"/>
        </w:rPr>
        <w:outlineLvl w:val="0"/>
      </w:pPr>
      <w:r>
        <w:rPr>
          <w:rFonts w:hint="eastAsia" w:ascii="宋体" w:hAnsi="宋体" w:cs="宋体"/>
          <w:b w:val="0"/>
          <w:bCs/>
          <w:sz w:val="24"/>
          <w:lang w:val="en-US" w:eastAsia="zh-CN"/>
        </w:rPr>
        <w:t xml:space="preserve">2、此项目属于专门面向中小微企业采购的项目，供应商所提供的货物全部由符合政策要求的中小企业制造，供应商提供的货物的制造商应全部为中小微企业、监狱企业、残疾人福利性单位。</w:t>
      </w:r>
      <w:r>
        <w:rPr>
          <w:rFonts w:hint="eastAsia" w:ascii="宋体" w:hAnsi="宋体" w:cs="宋体"/>
          <w:b w:val="0"/>
          <w:bCs/>
          <w:sz w:val="24"/>
          <w:lang w:val="en-US" w:eastAsia="zh-CN"/>
        </w:rPr>
        <w:br/>
      </w:r>
      <w:r>
        <w:rPr>
          <w:rFonts w:hint="eastAsia" w:ascii="宋体" w:hAnsi="宋体" w:cs="宋体"/>
          <w:b w:val="0"/>
          <w:bCs/>
          <w:sz w:val="24"/>
          <w:lang w:val="en-US" w:eastAsia="zh-CN"/>
        </w:rPr>
        <w:t xml:space="preserve">    </w:t>
      </w:r>
      <w:r>
        <w:rPr>
          <w:rFonts w:hint="eastAsia" w:ascii="宋体" w:hAnsi="宋体" w:eastAsia="宋体" w:cs="宋体"/>
          <w:b/>
          <w:color w:val="000000" w:themeColor="text1"/>
          <w:sz w:val="24"/>
          <w:lang w:val="en-US" w:eastAsia="zh-CN"/>
          <w14:textFill>
            <w14:solidFill>
              <w14:schemeClr w14:val="tx1"/>
            </w14:solidFill>
          </w14:textFill>
        </w:rPr>
        <w:t xml:space="preserve">二、</w:t>
      </w:r>
      <w:r>
        <w:rPr>
          <w:rFonts w:hint="eastAsia" w:ascii="宋体" w:hAnsi="宋体" w:cs="宋体"/>
          <w:b/>
          <w:color w:val="000000" w:themeColor="text1"/>
          <w:sz w:val="24"/>
          <w:lang w:val="en-US" w:eastAsia="zh-CN"/>
          <w14:textFill>
            <w14:solidFill>
              <w14:schemeClr w14:val="tx1"/>
            </w14:solidFill>
          </w14:textFill>
        </w:rPr>
        <w:t xml:space="preserve">产品清单</w:t>
      </w:r>
      <w:r/>
    </w:p>
    <w:tbl>
      <w:tblPr>
        <w:tblStyle w:val="8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3810"/>
        <w:gridCol w:w="1130"/>
        <w:gridCol w:w="1227"/>
        <w:gridCol w:w="1227"/>
      </w:tblGrid>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序号</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产品名称</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单位</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数量</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highlight w:val="none"/>
                <w:lang w:val="en-US" w:eastAsia="zh-CN"/>
              </w:rPr>
              <w:t xml:space="preserve">核心产品</w:t>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1</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二人位公寓床</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组</w:t>
            </w:r>
            <w:r/>
          </w:p>
        </w:tc>
        <w:tc>
          <w:tcPr>
            <w:tcW w:w="122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color w:val="0000ff"/>
                <w:sz w:val="24"/>
                <w:szCs w:val="24"/>
                <w:lang w:val="en-US" w:eastAsia="zh-CN"/>
              </w:rPr>
              <w:outlineLvl w:val="0"/>
            </w:pPr>
            <w:r>
              <w:rPr>
                <w:rFonts w:hint="eastAsia" w:ascii="宋体" w:hAnsi="宋体" w:cs="宋体"/>
                <w:b w:val="0"/>
                <w:bCs/>
                <w:color w:val="0000ff"/>
                <w:sz w:val="24"/>
                <w:szCs w:val="24"/>
                <w:lang w:val="en-US" w:eastAsia="zh-CN"/>
              </w:rPr>
              <w:t xml:space="preserve">248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val="0"/>
                <w:color w:val="0000ff"/>
                <w:sz w:val="24"/>
                <w:szCs w:val="24"/>
                <w:lang w:val="en-US" w:eastAsia="zh-CN"/>
              </w:rPr>
              <w:outlineLvl w:val="0"/>
            </w:pPr>
            <w:r>
              <w:rPr>
                <w:rFonts w:hint="eastAsia" w:ascii="宋体" w:hAnsi="宋体" w:eastAsia="宋体" w:cs="宋体"/>
                <w:b/>
                <w:bCs w:val="0"/>
                <w:color w:val="0000ff"/>
                <w:sz w:val="24"/>
                <w:szCs w:val="24"/>
                <w:lang w:val="en-US" w:eastAsia="zh-CN"/>
              </w:rPr>
              <w:t xml:space="preserve">是</w:t>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2</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三人位公寓床</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组</w:t>
            </w:r>
            <w:r/>
          </w:p>
        </w:tc>
        <w:tc>
          <w:tcPr>
            <w:tcW w:w="122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color w:val="0000ff"/>
                <w:sz w:val="24"/>
                <w:szCs w:val="24"/>
                <w:lang w:val="en-US" w:eastAsia="zh-CN"/>
              </w:rPr>
              <w:outlineLvl w:val="0"/>
            </w:pPr>
            <w:r>
              <w:rPr>
                <w:rFonts w:hint="eastAsia" w:ascii="宋体" w:hAnsi="宋体" w:cs="宋体"/>
                <w:b w:val="0"/>
                <w:bCs/>
                <w:color w:val="0000ff"/>
                <w:sz w:val="24"/>
                <w:szCs w:val="24"/>
                <w:lang w:val="en-US" w:eastAsia="zh-CN"/>
              </w:rPr>
              <w:t xml:space="preserve">416</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val="0"/>
                <w:color w:val="0000ff"/>
                <w:sz w:val="24"/>
                <w:szCs w:val="24"/>
                <w:lang w:val="en-US" w:eastAsia="zh-CN"/>
              </w:rPr>
              <w:outlineLvl w:val="0"/>
            </w:pPr>
            <w:r>
              <w:rPr>
                <w:rFonts w:hint="eastAsia" w:ascii="宋体" w:hAnsi="宋体" w:eastAsia="宋体" w:cs="宋体"/>
                <w:b/>
                <w:bCs w:val="0"/>
                <w:color w:val="0000ff"/>
                <w:sz w:val="24"/>
                <w:szCs w:val="24"/>
                <w:lang w:val="en-US" w:eastAsia="zh-CN"/>
              </w:rPr>
              <w:t xml:space="preserve">是</w:t>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3</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bidi="ar-SA"/>
              </w:rPr>
              <w:t xml:space="preserve">公寓椅</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把</w:t>
            </w:r>
            <w:r/>
          </w:p>
        </w:tc>
        <w:tc>
          <w:tcPr>
            <w:tcW w:w="122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17</w:t>
            </w:r>
            <w:r>
              <w:rPr>
                <w:rFonts w:hint="eastAsia" w:ascii="宋体" w:hAnsi="宋体" w:cs="宋体"/>
                <w:b w:val="0"/>
                <w:bCs/>
                <w:color w:val="0000ff"/>
                <w:sz w:val="24"/>
                <w:szCs w:val="24"/>
                <w:lang w:val="en-US" w:eastAsia="zh-CN"/>
              </w:rPr>
              <w:t xml:space="preserve">52</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4</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bidi="ar-SA"/>
              </w:rPr>
              <w:outlineLvl w:val="0"/>
            </w:pPr>
            <w:r>
              <w:rPr>
                <w:rFonts w:hint="eastAsia" w:ascii="宋体" w:hAnsi="宋体" w:eastAsia="宋体" w:cs="宋体"/>
                <w:b w:val="0"/>
                <w:bCs/>
                <w:color w:val="0000ff"/>
                <w:sz w:val="24"/>
                <w:szCs w:val="24"/>
                <w:lang w:val="en-US" w:eastAsia="zh-CN" w:bidi="ar-SA"/>
              </w:rPr>
              <w:t xml:space="preserve">行李柜</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个</w:t>
            </w:r>
            <w:r/>
          </w:p>
        </w:tc>
        <w:tc>
          <w:tcPr>
            <w:tcW w:w="122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color w:val="0000ff"/>
                <w:sz w:val="24"/>
                <w:szCs w:val="24"/>
                <w:lang w:val="en-US" w:eastAsia="zh-CN"/>
              </w:rPr>
              <w:outlineLvl w:val="0"/>
            </w:pPr>
            <w:r>
              <w:rPr>
                <w:rFonts w:hint="eastAsia" w:ascii="宋体" w:hAnsi="宋体" w:cs="宋体"/>
                <w:b w:val="0"/>
                <w:bCs/>
                <w:color w:val="0000ff"/>
                <w:sz w:val="24"/>
                <w:szCs w:val="24"/>
                <w:lang w:val="en-US" w:eastAsia="zh-CN"/>
              </w:rPr>
              <w:t xml:space="preserve">624</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5</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bidi="ar-SA"/>
              </w:rPr>
              <w:outlineLvl w:val="0"/>
            </w:pPr>
            <w:r>
              <w:rPr>
                <w:rFonts w:hint="eastAsia" w:ascii="宋体" w:hAnsi="宋体" w:eastAsia="宋体" w:cs="宋体"/>
                <w:b w:val="0"/>
                <w:bCs/>
                <w:color w:val="0000ff"/>
                <w:sz w:val="24"/>
                <w:szCs w:val="24"/>
                <w:lang w:val="en-US" w:eastAsia="zh-CN" w:bidi="ar-SA"/>
              </w:rPr>
              <w:t xml:space="preserve">单人床（无障碍）</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张</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6</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bidi="ar-SA"/>
              </w:rPr>
              <w:outlineLvl w:val="0"/>
            </w:pPr>
            <w:r>
              <w:rPr>
                <w:rFonts w:hint="eastAsia" w:ascii="宋体" w:hAnsi="宋体" w:eastAsia="宋体" w:cs="宋体"/>
                <w:b w:val="0"/>
                <w:bCs/>
                <w:color w:val="0000ff"/>
                <w:sz w:val="24"/>
                <w:szCs w:val="24"/>
                <w:lang w:val="en-US" w:eastAsia="zh-CN" w:bidi="ar-SA"/>
              </w:rPr>
              <w:t xml:space="preserve"> 单人书桌（无障碍）</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张</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7</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bidi="ar-SA"/>
              </w:rPr>
              <w:outlineLvl w:val="0"/>
            </w:pPr>
            <w:r>
              <w:rPr>
                <w:rFonts w:hint="eastAsia" w:ascii="宋体" w:hAnsi="宋体" w:eastAsia="宋体" w:cs="宋体"/>
                <w:b w:val="0"/>
                <w:bCs/>
                <w:color w:val="0000ff"/>
                <w:sz w:val="24"/>
                <w:szCs w:val="24"/>
                <w:lang w:val="en-US" w:eastAsia="zh-CN" w:bidi="ar-SA"/>
              </w:rPr>
              <w:t xml:space="preserve"> 单人衣柜（无障碍）</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个</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bl>
    <w:p>
      <w:pPr>
        <w:jc w:val="left"/>
        <w:keepLines w:val="0"/>
        <w:keepNext w:val="0"/>
        <w:pageBreakBefore w:val="0"/>
        <w:spacing w:line="440" w:lineRule="exac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1.国家强制标准要求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（1）GB/T 3325-2024《金属家具通用技术条件》     </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（2）GB/T 3328</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2016《家具床类主要尺寸》               </w:t>
      </w:r>
      <w:r/>
    </w:p>
    <w:p>
      <w:pPr>
        <w:ind w:left="479" w:firstLine="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）GB/T 39600</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2021《人造板及其制品甲醛释放量分级》</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2.其它标准</w:t>
      </w:r>
      <w:r/>
    </w:p>
    <w:p>
      <w:pPr>
        <w:pStyle w:val="781"/>
        <w:ind w:firstLine="240"/>
        <w:spacing w:after="0"/>
        <w:rPr>
          <w:rFonts w:ascii="仿宋" w:hAnsi="仿宋" w:eastAsia="仿宋"/>
          <w:strike/>
          <w:color w:val="000000" w:themeColor="text1"/>
          <w:sz w:val="24"/>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江苏省教育厅颁布的《学生宿舍用床安全栏板改造技术规范》。</w:t>
      </w:r>
      <w:r>
        <w:rPr>
          <w:rFonts w:hint="eastAsia" w:ascii="宋体" w:hAnsi="宋体" w:cs="宋体"/>
          <w:color w:val="000000" w:themeColor="text1"/>
          <w:sz w:val="24"/>
          <w14:textFill>
            <w14:solidFill>
              <w14:schemeClr w14:val="tx1"/>
            </w14:solidFill>
          </w14:textFill>
        </w:rPr>
        <w:br/>
      </w:r>
      <w:r/>
    </w:p>
    <w:p>
      <w:pPr>
        <w:jc w:val="left"/>
        <w:keepLines w:val="0"/>
        <w:keepNext w:val="0"/>
        <w:pageBreakBefore w:val="0"/>
        <w:spacing w:line="44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三、技术规格(技术</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性能)要求</w:t>
      </w:r>
      <w:r>
        <w:rPr>
          <w:rFonts w:hint="eastAsia" w:ascii="宋体" w:hAnsi="宋体" w:cs="宋体"/>
          <w:b/>
          <w:color w:val="000000" w:themeColor="text1"/>
          <w:sz w:val="24"/>
          <w:highlight w:val="none"/>
          <w:lang w:val="en-US" w:eastAsia="zh-CN"/>
          <w14:textFill>
            <w14:solidFill>
              <w14:schemeClr w14:val="tx1"/>
            </w14:solidFill>
          </w14:textFill>
        </w:rPr>
        <w:t xml:space="preserve">（</w:t>
      </w: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以</w:t>
      </w:r>
      <w:r>
        <w:rPr>
          <w:rFonts w:hint="eastAsia" w:ascii="Segoe UI" w:hAnsi="Segoe UI" w:eastAsia="宋体"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下</w:t>
      </w: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技术参数为基本性能要求，并未对产品的具体外观、造型进行限定，投标人可根据自身产品特点进行优化设计，但优化设计不得降低产品的基本性能、安全性和耐用性。</w:t>
      </w:r>
      <w:r>
        <w:rPr>
          <w:rFonts w:hint="eastAsia"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中标人应在</w:t>
      </w:r>
      <w:r>
        <w:rPr>
          <w:rFonts w:hint="eastAsia" w:ascii="Segoe UI" w:hAnsi="Segoe UI" w:eastAsia="Segoe UI"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签订合同后</w:t>
      </w:r>
      <w:r>
        <w:rPr>
          <w:rFonts w:hint="eastAsia"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，根据招标文件</w:t>
      </w:r>
      <w:r>
        <w:rPr>
          <w:rFonts w:hint="eastAsia" w:ascii="Segoe UI" w:hAnsi="Segoe UI" w:eastAsia="Segoe UI" w:cs="Segoe UI"/>
          <w:b/>
          <w:bCs/>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Segoe UI"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投标文件</w:t>
      </w:r>
      <w:r>
        <w:rPr>
          <w:rFonts w:hint="eastAsia"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的技术需求、现场实际测量数据以及采购人确认的样板，对全部家具进行深化设计</w:t>
      </w:r>
      <w:r>
        <w:rPr>
          <w:rFonts w:hint="eastAsia" w:ascii="宋体" w:hAnsi="宋体" w:cs="宋体"/>
          <w:b/>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br/>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（一）二人位公寓床</w:t>
      </w:r>
      <w:r/>
    </w:p>
    <w:p>
      <w:pPr>
        <w:ind w:firstLine="482"/>
        <w:keepLines w:val="0"/>
        <w:keepNext w:val="0"/>
        <w:pageBreakBefore w:val="0"/>
        <w:spacing w:line="440" w:lineRule="exact"/>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规格：</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≥4000</w:t>
      </w:r>
      <w:r>
        <w:rPr>
          <w:rFonts w:hint="eastAsia" w:ascii="宋体" w:hAnsi="宋体" w:eastAsia="宋体" w:cs="宋体"/>
          <w:b/>
          <w:bCs/>
          <w:color w:val="000000" w:themeColor="text1"/>
          <w:sz w:val="24"/>
          <w:szCs w:val="24"/>
          <w14:textFill>
            <w14:solidFill>
              <w14:schemeClr w14:val="tx1"/>
            </w14:solidFill>
          </w14:textFill>
        </w:rPr>
        <w:t xml:space="preserve">Wmm*</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900</w:t>
      </w:r>
      <w:r>
        <w:rPr>
          <w:rFonts w:hint="eastAsia" w:ascii="宋体" w:hAnsi="宋体" w:eastAsia="宋体" w:cs="宋体"/>
          <w:b/>
          <w:bCs/>
          <w:color w:val="000000" w:themeColor="text1"/>
          <w:sz w:val="24"/>
          <w:szCs w:val="24"/>
          <w14:textFill>
            <w14:solidFill>
              <w14:schemeClr w14:val="tx1"/>
            </w14:solidFill>
          </w14:textFill>
        </w:rPr>
        <w:t xml:space="preserve">Dmm*</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2240</w:t>
      </w:r>
      <w:r>
        <w:rPr>
          <w:rFonts w:hint="eastAsia" w:ascii="宋体" w:hAnsi="宋体" w:eastAsia="宋体" w:cs="宋体"/>
          <w:b/>
          <w:bCs/>
          <w:color w:val="000000" w:themeColor="text1"/>
          <w:sz w:val="24"/>
          <w:szCs w:val="24"/>
          <w:highlight w:val="none"/>
          <w14:textFill>
            <w14:solidFill>
              <w14:schemeClr w14:val="tx1"/>
            </w14:solidFill>
          </w14:textFill>
        </w:rPr>
        <w:t xml:space="preserve">H</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mm</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▲立柱：边立柱≥65mm*65mm*1.2mm闭口钢管。边角需经圆角处理，无锐边。立柱顶部及底部需有优质塑料的静音内塞。中立柱≥65mm*65mm*1.2mm闭口钢管，需避免床挺与床立柱之间的缝隙，使整体更美观。</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2、▲床挺：床挺≥90mm*40mmP型管，边角需经圆角处理，无锐边，防止撞伤，钢管设有台阶，可放置床板。</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3、侧边架上、下短横梁：≥25*25*1.0mm方管、≥25*50*1.0mm方管、≥20*40*1.0mm方管。</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4、床板加固档：采用≥25mm*25mm*1.0mm方管，数量≥</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根。</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5、▲床护栏：前护栏采用实木多层板内嵌，</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中部设有观察窗，内部嵌入亚克力板，上面印刷文</w:t>
      </w:r>
      <w:r>
        <w:rPr>
          <w:rFonts w:hint="eastAsia" w:ascii="宋体" w:hAnsi="宋体" w:eastAsia="宋体" w:cs="宋体"/>
          <w:color w:val="000000" w:themeColor="text1"/>
          <w:sz w:val="24"/>
          <w:szCs w:val="24"/>
          <w:lang w:val="en-US" w:eastAsia="zh-CN"/>
          <w14:textFill>
            <w14:solidFill>
              <w14:schemeClr w14:val="tx1"/>
            </w14:solidFill>
          </w14:textFill>
        </w:rPr>
        <w:t xml:space="preserve">字（中标后根据采购人要求制作印刷内容、logo）</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；护栏导角处设有床位编号，内嵌圆形亚克力板，上面印刷床位数字编号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护栏内侧设有PP材质注塑成型</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储物盒，方便存放手机、眼镜等小物品。设有永久性床褥上表面最大高度警示线，警示线距护栏顶边≥200mm。护栏开口尺寸符合《省教育</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厅办公室关于印发〈学生宿舍用床安全栏板改造技术指南〉苏教办发函〔2023〕16号）》的通知附件中的相关规定。</w:t>
      </w:r>
      <w:r/>
    </w:p>
    <w:p>
      <w:pPr>
        <w:numPr>
          <w:ilvl w:val="0"/>
          <w:numId w:val="0"/>
        </w:numPr>
        <w:ind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侧爬梯：主管采用≥30*50*1.2mm椭圆形管。爬梯踏板规格：≥360*100*30mm，爬梯踏板采用PP塑料制作，踏板上方带有凹槽，凹槽内部设有凸起的防滑条</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。踏板镶嵌夜光条，便于夜间使用。</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床板：采用≥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mm厚的优质杉木板，由≤9块木板拼接成整块，拼板间空隙应≤10mm，木板面平整，不变形，不允许钉子外露，双面抛光，板材应结巴少、无霉烂、含水量符合国家标准；床板平铺钉在四根≥30*40mm的木档上。</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床下组合桌柜：板材采用优质三聚氰胺饰面多层板，环保等级达到E0级</w:t>
      </w:r>
      <w:r>
        <w:rPr>
          <w:rFonts w:hint="eastAsia" w:ascii="宋体" w:hAnsi="宋体" w:eastAsia="宋体" w:cs="宋体"/>
          <w:b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桌面厚度不小于25</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mm，其它不小于18mm，</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封边条选用与板材同色封边条，厚度为≥</w:t>
      </w:r>
      <w:r>
        <w:rPr>
          <w:rFonts w:hint="eastAsia" w:ascii="宋体" w:hAnsi="宋体" w:cs="宋体"/>
          <w:b w:val="0"/>
          <w:bCs w:val="0"/>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0mm，选用环保封边胶，书桌桌面离地不小于760mm，桌面前沿采用斜边处理；桌下侧面配置落地开放柜，内侧无层板开放式设计；桌上设书架，侧面三层书架，正面设单层两格开放式书架；衣柜：衣柜内部侧面、正面各配置层板，挂衣杆采用不锈钢材质。衣柜正面配三个挂钩、便于衣物收纳</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衣柜门板拉手采用</w:t>
      </w:r>
      <w:r>
        <w:rPr>
          <w:rFonts w:hint="eastAsia" w:ascii="宋体" w:hAnsi="宋体" w:cs="宋体"/>
          <w:b w:val="0"/>
          <w:bCs w:val="0"/>
          <w:color w:val="000000" w:themeColor="text1"/>
          <w:sz w:val="24"/>
          <w:szCs w:val="24"/>
          <w:lang w:val="en-US" w:eastAsia="zh-CN"/>
          <w14:textFill>
            <w14:solidFill>
              <w14:schemeClr w14:val="tx1"/>
            </w14:solidFill>
          </w14:textFill>
        </w:rPr>
        <w:t xml:space="preserve">铝合金</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，使用者可配挂锁。书桌、衣柜底部均安装≥20*50*1.0mm方管防潮落地脚。</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9、▲书桌桌面配置护眼灯+插座：书桌桌面应预留护眼灯和插座的安装位置。护眼灯须满足护眼灯国标；插座设有至少2个五孔交流电源插座（10A），须符合 GB 1002 标准；两者可独立安装或组合安装，但整体应布局合理、使用安全。</w:t>
      </w:r>
      <w:r/>
    </w:p>
    <w:p>
      <w:pPr>
        <w:numPr>
          <w:ilvl w:val="0"/>
          <w:numId w:val="0"/>
        </w:numPr>
        <w:ind w:firstLine="480"/>
        <w:keepLines w:val="0"/>
        <w:keepNext w:val="0"/>
        <w:pageBreakBefore w:val="0"/>
        <w:spacing w:line="440" w:lineRule="exact"/>
        <w:widowControl w:val="off"/>
        <w:rPr>
          <w:rFonts w:hint="default"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10、</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pStyle w:val="1134"/>
        <w:ind w:left="0" w:firstLine="480"/>
        <w:keepLines w:val="0"/>
        <w:keepNext w:val="0"/>
        <w:pageBreakBefore w:val="0"/>
        <w:spacing w:line="440" w:lineRule="exact"/>
        <w:widowControl w:val="off"/>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11、▲床头安装实木多层板+塑料床头靠背，采用螺丝与床头固定，正面设有防滑面。</w:t>
      </w:r>
      <w:r/>
    </w:p>
    <w:p>
      <w:p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12、所有铁件焊接均采用二氧化碳气体保护焊，做到焊接平整、无虚焊、无明显焊疤、焊接处需打磨光滑</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widowControl w:val="off"/>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参考图片：</w:t>
      </w:r>
      <w:r/>
    </w:p>
    <w:p>
      <w:pPr>
        <w:keepLines w:val="0"/>
        <w:keepNext w:val="0"/>
        <w:pageBreakBefore w:val="0"/>
        <w:spacing w:line="360" w:lineRule="auto"/>
        <w:rPr>
          <w:rFonts w:hint="eastAsia"/>
          <w:b/>
          <w:bCs/>
          <w:color w:val="auto"/>
          <w:sz w:val="32"/>
          <w:szCs w:val="32"/>
          <w:lang w:val="en-US" w:eastAsia="zh-CN"/>
        </w:rPr>
      </w:pPr>
      <w:r>
        <w:rPr>
          <w:rFonts w:hint="eastAsia" w:ascii="宋体" w:hAnsi="宋体" w:eastAsia="宋体" w:cs="宋体"/>
          <w:b w:val="0"/>
          <w:bCs w:val="0"/>
          <w:color w:val="auto"/>
          <w:sz w:val="21"/>
          <w:szCs w:val="21"/>
          <w:lang w:val="en-US" w:eastAsia="zh-CN"/>
        </w:rPr>
        <mc:AlternateContent>
          <mc:Choice Requires="wpg">
            <w:drawing>
              <wp:inline xmlns:wp="http://schemas.openxmlformats.org/drawingml/2006/wordprocessingDrawing" distT="0" distB="0" distL="0" distR="0">
                <wp:extent cx="3542030" cy="2461895"/>
                <wp:effectExtent l="0" t="0" r="1270" b="14604"/>
                <wp:docPr id="5" name="图片 1" descr="b5972b0c1265f32f0bba2f8b25175b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b5972b0c1265f32f0bba2f8b25175b84"/>
                        <pic:cNvPicPr>
                          <a:picLocks noChangeAspect="1"/>
                        </pic:cNvPicPr>
                        <pic:nvPr/>
                      </pic:nvPicPr>
                      <pic:blipFill>
                        <a:blip r:embed="rId17"/>
                        <a:stretch/>
                      </pic:blipFill>
                      <pic:spPr bwMode="auto">
                        <a:xfrm>
                          <a:off x="0" y="0"/>
                          <a:ext cx="3542030" cy="2461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8.9pt;height:193.8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jc w:val="left"/>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b/>
          <w:bCs/>
          <w:color w:val="auto"/>
          <w:sz w:val="24"/>
          <w:szCs w:val="24"/>
          <w:lang w:val="en-US" w:eastAsia="zh-CN"/>
        </w:rPr>
        <w:t xml:space="preserve">（二）三人位公寓床</w:t>
      </w:r>
      <w:r/>
    </w:p>
    <w:p>
      <w:pPr>
        <w:ind w:firstLine="482"/>
        <w:keepLines w:val="0"/>
        <w:keepNext w:val="0"/>
        <w:pageBreakBefore w:val="0"/>
        <w:spacing w:line="44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auto"/>
          <w:sz w:val="24"/>
          <w:szCs w:val="24"/>
        </w:rPr>
        <w:t xml:space="preserve">规格：</w:t>
      </w:r>
      <w:r>
        <w:rPr>
          <w:rFonts w:hint="eastAsia" w:ascii="宋体" w:hAnsi="宋体" w:eastAsia="宋体" w:cs="宋体"/>
          <w:b/>
          <w:bCs/>
          <w:color w:val="auto"/>
          <w:sz w:val="24"/>
          <w:szCs w:val="24"/>
          <w:lang w:val="en-US" w:eastAsia="zh-CN"/>
        </w:rPr>
        <w:t xml:space="preserve">≥6100</w:t>
      </w:r>
      <w:r>
        <w:rPr>
          <w:rFonts w:hint="eastAsia" w:ascii="宋体" w:hAnsi="宋体" w:eastAsia="宋体" w:cs="宋体"/>
          <w:b/>
          <w:bCs/>
          <w:color w:val="auto"/>
          <w:sz w:val="24"/>
          <w:szCs w:val="24"/>
        </w:rPr>
        <w:t xml:space="preserve">Wmm*</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900</w:t>
      </w:r>
      <w:r>
        <w:rPr>
          <w:rFonts w:hint="eastAsia" w:ascii="宋体" w:hAnsi="宋体" w:eastAsia="宋体" w:cs="宋体"/>
          <w:b/>
          <w:bCs/>
          <w:color w:val="000000" w:themeColor="text1"/>
          <w:sz w:val="24"/>
          <w:szCs w:val="24"/>
          <w:highlight w:val="none"/>
          <w14:textFill>
            <w14:solidFill>
              <w14:schemeClr w14:val="tx1"/>
            </w14:solidFill>
          </w14:textFill>
        </w:rPr>
        <w:t xml:space="preserve">Dmm*</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2240</w:t>
      </w:r>
      <w:r>
        <w:rPr>
          <w:rFonts w:hint="eastAsia" w:ascii="宋体" w:hAnsi="宋体" w:eastAsia="宋体" w:cs="宋体"/>
          <w:b/>
          <w:bCs/>
          <w:color w:val="000000" w:themeColor="text1"/>
          <w:sz w:val="24"/>
          <w:szCs w:val="24"/>
          <w:highlight w:val="none"/>
          <w14:textFill>
            <w14:solidFill>
              <w14:schemeClr w14:val="tx1"/>
            </w14:solidFill>
          </w14:textFill>
        </w:rPr>
        <w:t xml:space="preserve">H</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mm</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1、▲立柱：边立柱≥65mm*65mm*1.2mm闭口钢管。边角需经圆角处理，无锐边。</w:t>
      </w:r>
      <w:r>
        <w:rPr>
          <w:rFonts w:hint="eastAsia" w:ascii="宋体" w:hAnsi="宋体" w:eastAsia="宋体" w:cs="宋体"/>
          <w:color w:val="000000" w:themeColor="text1"/>
          <w:sz w:val="24"/>
          <w:szCs w:val="24"/>
          <w:highlight w:val="none"/>
          <w14:textFill>
            <w14:solidFill>
              <w14:schemeClr w14:val="tx1"/>
            </w14:solidFill>
          </w14:textFill>
        </w:rPr>
        <w:t xml:space="preserve">立柱顶</w:t>
      </w:r>
      <w:r>
        <w:rPr>
          <w:rFonts w:hint="eastAsia" w:ascii="宋体" w:hAnsi="宋体" w:eastAsia="宋体" w:cs="宋体"/>
          <w:color w:val="000000" w:themeColor="text1"/>
          <w:sz w:val="24"/>
          <w:szCs w:val="24"/>
          <w:highlight w:val="none"/>
          <w14:textFill>
            <w14:solidFill>
              <w14:schemeClr w14:val="tx1"/>
            </w14:solidFill>
          </w14:textFill>
        </w:rPr>
        <w:t xml:space="preserve">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及底部</w:t>
      </w:r>
      <w:r>
        <w:rPr>
          <w:rFonts w:hint="eastAsia" w:ascii="宋体" w:hAnsi="宋体" w:eastAsia="宋体" w:cs="宋体"/>
          <w:color w:val="000000" w:themeColor="text1"/>
          <w:sz w:val="24"/>
          <w:szCs w:val="24"/>
          <w:highlight w:val="none"/>
          <w14:textFill>
            <w14:solidFill>
              <w14:schemeClr w14:val="tx1"/>
            </w14:solidFill>
          </w14:textFill>
        </w:rPr>
        <w:t xml:space="preserve">需有优质塑料的静音内塞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中立柱≥</w:t>
      </w: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4"/>
          <w:szCs w:val="24"/>
          <w:highlight w:val="none"/>
          <w14:textFill>
            <w14:solidFill>
              <w14:schemeClr w14:val="tx1"/>
            </w14:solidFill>
          </w14:textFill>
        </w:rPr>
        <w:t xml:space="preserve">*1.2mm闭口</w:t>
      </w:r>
      <w:r>
        <w:rPr>
          <w:rFonts w:hint="eastAsia" w:ascii="宋体" w:hAnsi="宋体" w:cs="宋体"/>
          <w:color w:val="000000" w:themeColor="text1"/>
          <w:sz w:val="24"/>
          <w:szCs w:val="24"/>
          <w:highlight w:val="none"/>
          <w:lang w:val="en-US" w:eastAsia="zh-CN"/>
          <w14:textFill>
            <w14:solidFill>
              <w14:schemeClr w14:val="tx1"/>
            </w14:solidFill>
          </w14:textFill>
        </w:rPr>
        <w:t xml:space="preserve">钢</w:t>
      </w:r>
      <w:r>
        <w:rPr>
          <w:rFonts w:hint="eastAsia" w:ascii="宋体" w:hAnsi="宋体" w:eastAsia="宋体" w:cs="宋体"/>
          <w:color w:val="000000" w:themeColor="text1"/>
          <w:sz w:val="24"/>
          <w:szCs w:val="24"/>
          <w:highlight w:val="none"/>
          <w14:textFill>
            <w14:solidFill>
              <w14:schemeClr w14:val="tx1"/>
            </w14:solidFill>
          </w14:textFill>
        </w:rPr>
        <w:t xml:space="preserve">管，</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14:textFill>
            <w14:solidFill>
              <w14:schemeClr w14:val="tx1"/>
            </w14:solidFill>
          </w14:textFill>
        </w:rPr>
        <w:t xml:space="preserve">避免床挺与床立柱之间的缝隙，使整体更美观。</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2、床挺：床挺≥90mm*40mmP型管，管底设有安全圆弧，</w:t>
      </w:r>
      <w:r>
        <w:rPr>
          <w:rFonts w:hint="eastAsia" w:ascii="宋体" w:hAnsi="宋体" w:eastAsia="宋体" w:cs="宋体"/>
          <w:color w:val="000000" w:themeColor="text1"/>
          <w:sz w:val="24"/>
          <w:szCs w:val="24"/>
          <w:highlight w:val="none"/>
          <w14:textFill>
            <w14:solidFill>
              <w14:schemeClr w14:val="tx1"/>
            </w14:solidFill>
          </w14:textFill>
        </w:rPr>
        <w:t xml:space="preserve">防止撞伤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钢管设有台阶，可放置床板。</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3、侧边架上、下短横梁：≥25*25*1.0mm方管、≥25*50*1.0mm方管、≥20*40*1.0mm方管。</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4、床板加固档：采用≥25mm*25mm*1.0mm方管，数量≥5根。</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床护栏：前护栏采用实木多层板内嵌，中部设有观察窗，内部嵌入亚克力板，上面印刷文字（中标后根据采购人要求制作印刷内容、logo）；护栏导角处设有床位编号，内嵌圆形亚克力板，上面印刷床位数字编号，护栏内侧设有PP材质注塑成型的储物盒，方便存放手机、眼镜等小物品。设有永久性床褥上表面最大高度警示线，警示线距护栏顶边≥200mm。护栏开口尺寸符合《省教育厅办公室关于印发〈学生宿舍用床安全栏板改造技术指南〉苏教办发函〔2023〕16号）》的通知附件中的相关规定。</w:t>
      </w:r>
      <w:r/>
    </w:p>
    <w:p>
      <w:pPr>
        <w:numPr>
          <w:ilvl w:val="0"/>
          <w:numId w:val="0"/>
        </w:numPr>
        <w:ind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侧爬梯：主管采用≥30*50*1.2mm椭圆形管。爬梯踏板规格：≥360*100*30mm，爬梯踏板采用PP塑料制作，踏板上方带有凹槽，凹槽内部设有凸起的防滑条。</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踏板镶嵌夜光条，便于夜间使用。</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床板：采用≥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mm厚的优质杉木板，由≤9块木板拼接成整块，拼板间空隙应≤10mm，木板面平整，不变形，不允许钉子外露，双面抛光，板材应结巴少、无霉烂、含水量符合国家标准；床板平铺钉在四根≥30*40mm的木档上。</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8、▲床下</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组合桌柜：板材采用优质三聚氰胺饰面多层板，环保等级达到E0级，桌面厚度不小于25mm，其它不小于18mm，封边条选用与板材同色封边条，厚度为≥2.0mm，选用环保封边胶，书桌桌面离地不小于760mm，桌面前沿采用斜边处理；桌下侧面配置落地开放柜，内侧无层板开放式设计；桌上设书架，侧面三层书架，正面设单层两格开放式书架；衣柜：衣柜内部侧面、正面各配置层板，挂衣杆采用不锈钢材质。衣柜正面配三个挂钩、便于衣物收纳。衣柜门板拉手采用铝合金，使用者可配挂锁。书桌、衣柜底部均安装≥20*50*1.0mm方管防潮落地脚。</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9、▲书桌桌面配置护眼灯+插座：书桌桌面应预留护眼灯和插座的安装位置。护眼灯须满足护眼灯国标；插座设有至少2个五孔交流电源插座（10A），须符合 GB 1002 标准；两者可独立安装或组合安装，但整体应布局合理、使用安全。</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10、</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ind w:left="479" w:firstLine="0"/>
        <w:keepLines w:val="0"/>
        <w:keepNext w:val="0"/>
        <w:pageBreakBefore w:val="0"/>
        <w:spacing w:line="440" w:lineRule="exact"/>
        <w:widowControl w:val="off"/>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11、床头安装实木多层板+塑料床头靠背，采用螺丝与床头固定，正面设有防滑面</w:t>
      </w:r>
      <w:r>
        <w:rPr>
          <w:rFonts w:hint="eastAsia" w:ascii="宋体" w:hAnsi="宋体" w:cs="宋体"/>
          <w:b w:val="0"/>
          <w:bCs w:val="0"/>
          <w:color w:val="000000" w:themeColor="text1"/>
          <w:spacing w:val="0"/>
          <w:sz w:val="24"/>
          <w:szCs w:val="24"/>
          <w:lang w:val="en-US" w:eastAsia="zh-CN" w:bidi="ar-SA"/>
          <w14:textFill>
            <w14:solidFill>
              <w14:schemeClr w14:val="tx1"/>
            </w14:solidFill>
          </w14:textFill>
        </w:rPr>
        <w:t xml:space="preserve">。</w:t>
      </w:r>
      <w:r/>
    </w:p>
    <w:p>
      <w:p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12、所有铁件焊接均采用二氧化碳气体保护焊，做到焊接平整、无虚焊、无明显焊疤、焊接处需打磨光滑。</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参考图片：</w:t>
      </w:r>
      <w:r/>
    </w:p>
    <w:p>
      <w:pPr>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mc:AlternateContent>
          <mc:Choice Requires="wpg">
            <w:drawing>
              <wp:inline xmlns:wp="http://schemas.openxmlformats.org/drawingml/2006/wordprocessingDrawing" distT="0" distB="0" distL="0" distR="0">
                <wp:extent cx="4109085" cy="2616835"/>
                <wp:effectExtent l="0" t="0" r="5715" b="12065"/>
                <wp:docPr id="6" name="图片 2" descr="96b5b1959106aca7f81cc7f3680833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96b5b1959106aca7f81cc7f3680833ff"/>
                        <pic:cNvPicPr>
                          <a:picLocks noChangeAspect="1"/>
                        </pic:cNvPicPr>
                        <pic:nvPr/>
                      </pic:nvPicPr>
                      <pic:blipFill>
                        <a:blip r:embed="rId18"/>
                        <a:stretch/>
                      </pic:blipFill>
                      <pic:spPr bwMode="auto">
                        <a:xfrm>
                          <a:off x="0" y="0"/>
                          <a:ext cx="4109085" cy="2616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3.6pt;height:206.0pt;mso-wrap-distance-left:0.0pt;mso-wrap-distance-top:0.0pt;mso-wrap-distance-right:0.0pt;mso-wrap-distance-bottom:0.0pt;" stroked="f">
                <v:path textboxrect="0,0,0,0"/>
                <v:imagedata r:id="rId18" o:title=""/>
              </v:shape>
            </w:pict>
          </mc:Fallback>
        </mc:AlternateConten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（三）公寓椅</w:t>
      </w:r>
      <w:r/>
    </w:p>
    <w:p>
      <w:pPr>
        <w:numPr>
          <w:ilvl w:val="0"/>
          <w:numId w:val="0"/>
        </w:num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规格：≥520*540*860mm，±</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mm（宽*深*高）；</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.椅座：采用模具成型一体制作，坐宽≥445mm，坐深≥420mm，座面安装高度≥440mm；</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椅背：采用模具成型一体制作，背</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宽≥400mm，</w:t>
      </w:r>
      <w:r>
        <w:rPr>
          <w:rFonts w:hint="eastAsia" w:ascii="宋体" w:hAnsi="宋体" w:eastAsia="宋体" w:cs="宋体"/>
          <w:color w:val="000000"/>
          <w:sz w:val="24"/>
          <w:szCs w:val="24"/>
        </w:rPr>
        <w:t xml:space="preserve">背高≥440mm，可根据使用情况进行椅背角度调节</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.椅脚：采用优质圆钢管≥16mm*1.5mm（厚），</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所有铁件焊接均采用二氧化碳气体保护焊，做到焊接平整、无虚焊、无明显焊疤、焊接处需打磨光滑。</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.地脚：配有4个PP材质脚垫。</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suppressLineNumbers w:val="0"/>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脚垫：</w:t>
      </w:r>
      <w:r>
        <w:rPr>
          <w:rFonts w:hint="eastAsia" w:ascii="宋体" w:hAnsi="宋体" w:eastAsia="宋体" w:cs="宋体"/>
          <w:color w:val="000000"/>
          <w:sz w:val="24"/>
          <w:szCs w:val="24"/>
          <w:lang w:val="en-US" w:eastAsia="zh-CN" w:bidi="ar"/>
        </w:rPr>
        <w:t xml:space="preserve">采用耐磨塑料材质、静音脚垫；</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.家具颜色：由采购人指定</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.参考图片：</w:t>
      </w:r>
      <w:r/>
    </w:p>
    <w:p>
      <w:pPr>
        <w:keepLines w:val="0"/>
        <w:keepNext w:val="0"/>
        <w:pageBreakBefore w:val="0"/>
        <w:spacing w:line="360" w:lineRule="auto"/>
      </w:pPr>
      <w:r>
        <w:rPr>
          <w:rFonts w:ascii="仿宋" w:hAnsi="仿宋" w:eastAsia="仿宋"/>
          <w:color w:val="auto"/>
          <w:sz w:val="24"/>
        </w:rPr>
        <mc:AlternateContent>
          <mc:Choice Requires="wpg">
            <w:drawing>
              <wp:inline xmlns:wp="http://schemas.openxmlformats.org/drawingml/2006/wordprocessingDrawing" distT="0" distB="0" distL="0" distR="0">
                <wp:extent cx="1976120" cy="2259965"/>
                <wp:effectExtent l="0" t="0" r="5080" b="6985"/>
                <wp:docPr id="7" name="图片 21" descr="E:\xwechat_files\xunling2005_1ae2\temp\RWTemp\2025-11\566910ab589b26aadd33acc17bf73308\c6dc1a0ee488f631f7356b628fa90e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E:\xwechat_files\xunling2005_1ae2\temp\RWTemp\2025-11\566910ab589b26aadd33acc17bf73308\c6dc1a0ee488f631f7356b628fa90ea3.png"/>
                        <pic:cNvPicPr>
                          <a:picLocks noChangeAspect="1"/>
                        </pic:cNvPicPr>
                        <pic:nvPr/>
                      </pic:nvPicPr>
                      <pic:blipFill>
                        <a:blip r:embed="rId19"/>
                        <a:stretch/>
                      </pic:blipFill>
                      <pic:spPr bwMode="auto">
                        <a:xfrm>
                          <a:off x="0" y="0"/>
                          <a:ext cx="1976120" cy="2259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5.6pt;height:177.9pt;mso-wrap-distance-left:0.0pt;mso-wrap-distance-top:0.0pt;mso-wrap-distance-right:0.0pt;mso-wrap-distance-bottom:0.0pt;" stroked="f">
                <v:path textboxrect="0,0,0,0"/>
                <v:imagedata r:id="rId19" o:title=""/>
              </v:shape>
            </w:pict>
          </mc:Fallback>
        </mc:AlternateConten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（四）行李柜</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1、规格：≥550*850*2000mm</w:t>
      </w:r>
      <w:r/>
    </w:p>
    <w:p>
      <w:pPr>
        <w:ind w:firstLine="480"/>
        <w:jc w:val="left"/>
        <w:keepLines w:val="0"/>
        <w:keepNext w:val="0"/>
        <w:pageBreakBefore w:val="0"/>
        <w:spacing w:line="440" w:lineRule="exact"/>
        <w:widowControl/>
        <w:rPr>
          <w:rFonts w:hint="eastAsia" w:ascii="宋体" w:hAnsi="宋体" w:eastAsia="宋体" w:cs="宋体"/>
          <w:strike/>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2、板材采用≥18mm厚三聚氰胺饰面多层板与≥25*25*1.0方管制作，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环保等级达到E0级，封边条选用与板材同色封边条，厚度为≥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.0mm，选用环保封边胶</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3、行李柜为上下设计，上半部分可存放行李箱，下半部分为鞋架区可放鞋子。 </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4、钢制件工艺要求：所有</w:t>
      </w:r>
      <w:r>
        <w:rPr>
          <w:rFonts w:hint="eastAsia" w:ascii="宋体" w:hAnsi="宋体" w:eastAsia="宋体" w:cs="宋体"/>
          <w:color w:val="000000" w:themeColor="text1"/>
          <w:sz w:val="24"/>
          <w:szCs w:val="24"/>
          <w:lang w:val="en-US" w:eastAsia="zh-CN"/>
          <w14:textFill>
            <w14:solidFill>
              <w14:schemeClr w14:val="tx1"/>
            </w14:solidFill>
          </w14:textFill>
        </w:rPr>
        <w:t xml:space="preserve">铁件必须做到焊 接平整、无虚焊、无明显焊疤、焊接处需打磨光滑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参考图片：</w:t>
      </w:r>
      <w:r/>
    </w:p>
    <w:p>
      <w:pPr>
        <w:jc w:val="left"/>
        <w:widowControl/>
        <w:rPr>
          <w:rFonts w:hint="default" w:ascii="宋体" w:hAnsi="宋体" w:eastAsia="宋体" w:cs="宋体"/>
          <w:color w:val="000000"/>
          <w:sz w:val="21"/>
          <w:szCs w:val="21"/>
          <w:lang w:val="en-US" w:eastAsia="zh-CN"/>
        </w:rPr>
      </w:pPr>
      <w:r>
        <mc:AlternateContent>
          <mc:Choice Requires="wpg">
            <w:drawing>
              <wp:inline xmlns:wp="http://schemas.openxmlformats.org/drawingml/2006/wordprocessingDrawing" distT="0" distB="0" distL="0" distR="0">
                <wp:extent cx="2185670" cy="2880360"/>
                <wp:effectExtent l="0" t="0" r="5080" b="1524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20"/>
                        <a:stretch/>
                      </pic:blipFill>
                      <pic:spPr bwMode="auto">
                        <a:xfrm>
                          <a:off x="0" y="0"/>
                          <a:ext cx="2185670" cy="288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2.1pt;height:226.8pt;mso-wrap-distance-left:0.0pt;mso-wrap-distance-top:0.0pt;mso-wrap-distance-right:0.0pt;mso-wrap-distance-bottom:0.0pt;" stroked="f">
                <v:path textboxrect="0,0,0,0"/>
                <v:imagedata r:id="rId20" o:title=""/>
              </v:shape>
            </w:pict>
          </mc:Fallback>
        </mc:AlternateConten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（五）单人床（无障碍）</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1、规格：≥2100*900*900mm</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2、床头、床尾采用25mm厚三聚氰胺饰面多层板，其余采用18mm厚三聚氰胺饰面多层板。</w:t>
      </w:r>
      <w:r>
        <w:rPr>
          <w:rFonts w:hint="eastAsia" w:ascii="宋体" w:hAnsi="宋体" w:eastAsia="宋体" w:cs="宋体"/>
          <w:b w:val="0"/>
          <w:bCs w:val="0"/>
          <w:color w:val="auto"/>
          <w:sz w:val="24"/>
          <w:szCs w:val="24"/>
          <w:lang w:val="en-US" w:eastAsia="zh-CN"/>
        </w:rPr>
        <w:t xml:space="preserve">环保等级达到E0级，封边条选用与板材同色封边条，厚度为≥</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.0mm，选用环保封边胶</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下部带推拉行李箱与鞋子堆放区域等，拉手采用铝合金材质，拉手安装方式为内嵌式拉手。拉手表面进行电泳、静电喷塑，涂层与金属表面的附着力强，不易腐蚀和脱落。涂装无明显的气泡、流痕、漏底、皱皮和其它损伤。</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4、床内里采用主杆≥50*50*1.2mm厚的方管制作，床庭横档采用≥25*50*1.2mm厚的方管和采用≥20*30*1.2mm方管制作。</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5、床板采用≥</w:t>
      </w:r>
      <w:r>
        <w:rPr>
          <w:rFonts w:hint="eastAsia" w:ascii="宋体" w:hAnsi="宋体" w:cs="宋体"/>
          <w:color w:val="000000"/>
          <w:sz w:val="24"/>
          <w:szCs w:val="24"/>
          <w:lang w:val="en-US" w:eastAsia="zh-CN"/>
        </w:rPr>
        <w:t xml:space="preserve">18</w:t>
      </w:r>
      <w:r>
        <w:rPr>
          <w:rFonts w:hint="eastAsia" w:ascii="宋体" w:hAnsi="宋体" w:eastAsia="宋体" w:cs="宋体"/>
          <w:color w:val="000000"/>
          <w:sz w:val="24"/>
          <w:szCs w:val="24"/>
          <w:lang w:val="en-US" w:eastAsia="zh-CN"/>
        </w:rPr>
        <w:t xml:space="preserve">mm厚优质衫木板，三面刨光，间隙不大于10mm，床板下面为≥40mm*30mm杂木横档≥4根。要求无虫蛀，纹路清晰，握钉力符合国家标准，含水率符合地区标准透气。</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参考图片</w:t>
      </w:r>
      <w:r>
        <w:rPr>
          <w:rFonts w:hint="eastAsia" w:ascii="宋体" w:hAnsi="宋体" w:cs="宋体"/>
          <w:color w:val="000000"/>
          <w:sz w:val="24"/>
          <w:szCs w:val="24"/>
          <w:lang w:val="en-US" w:eastAsia="zh-CN"/>
        </w:rPr>
        <w:t xml:space="preserve">：</w:t>
      </w:r>
      <w:r/>
    </w:p>
    <w:p>
      <w:pPr>
        <w:keepLines w:val="0"/>
        <w:keepNext w:val="0"/>
        <w:pageBreakBefore w:val="0"/>
        <w:spacing w:line="360" w:lineRule="auto"/>
        <w:rPr>
          <w:rFonts w:hint="eastAsia" w:ascii="仿宋" w:hAnsi="仿宋" w:eastAsia="仿宋" w:cs="仿宋"/>
          <w:b/>
          <w:bCs/>
          <w:color w:val="auto"/>
          <w:sz w:val="24"/>
          <w:szCs w:val="24"/>
          <w:lang w:val="en-US" w:eastAsia="zh-CN" w:bidi="ar-SA"/>
        </w:rPr>
      </w:pPr>
      <w:r>
        <mc:AlternateContent>
          <mc:Choice Requires="wpg">
            <w:drawing>
              <wp:inline xmlns:wp="http://schemas.openxmlformats.org/drawingml/2006/wordprocessingDrawing" distT="0" distB="0" distL="0" distR="0">
                <wp:extent cx="3371850" cy="2766060"/>
                <wp:effectExtent l="0" t="0" r="0" b="1524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r/>
                      </pic:nvPicPr>
                      <pic:blipFill>
                        <a:blip r:embed="rId21"/>
                        <a:stretch/>
                      </pic:blipFill>
                      <pic:spPr bwMode="auto">
                        <a:xfrm>
                          <a:off x="0" y="0"/>
                          <a:ext cx="3371850" cy="276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5.5pt;height:217.8pt;mso-wrap-distance-left:0.0pt;mso-wrap-distance-top:0.0pt;mso-wrap-distance-right:0.0pt;mso-wrap-distance-bottom:0.0pt;" stroked="f">
                <v:path textboxrect="0,0,0,0"/>
                <v:imagedata r:id="rId21" o:title=""/>
              </v:shape>
            </w:pict>
          </mc:Fallback>
        </mc:AlternateContent>
      </w:r>
      <w:r/>
    </w:p>
    <w:p>
      <w:pPr>
        <w:ind w:firstLine="482"/>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bCs/>
          <w:color w:val="auto"/>
          <w:sz w:val="24"/>
          <w:szCs w:val="24"/>
          <w:lang w:val="en-US" w:eastAsia="zh-CN" w:bidi="ar-SA"/>
        </w:rPr>
        <w:t xml:space="preserve">（六）单人书桌（无障碍）</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规格：≥1000*550*2000mm</w:t>
      </w:r>
      <w:r/>
    </w:p>
    <w:p>
      <w:pPr>
        <w:ind w:firstLine="480"/>
        <w:keepLines w:val="0"/>
        <w:keepNext w:val="0"/>
        <w:pageBreakBefore w:val="0"/>
        <w:spacing w:line="440" w:lineRule="exact"/>
        <w:rPr>
          <w:rFonts w:hint="eastAsia" w:ascii="宋体" w:hAnsi="宋体" w:eastAsia="宋体" w:cs="宋体"/>
          <w:b w:val="0"/>
          <w:bCs w:val="0"/>
          <w:color w:val="c00000"/>
          <w:sz w:val="24"/>
          <w:szCs w:val="24"/>
          <w:lang w:val="en-US" w:eastAsia="zh-CN" w:bidi="ar-SA"/>
        </w:rPr>
      </w:pPr>
      <w:r>
        <w:rPr>
          <w:rFonts w:hint="eastAsia" w:ascii="宋体" w:hAnsi="宋体" w:eastAsia="宋体" w:cs="宋体"/>
          <w:color w:val="000000"/>
          <w:sz w:val="24"/>
          <w:szCs w:val="24"/>
          <w:lang w:val="en-US" w:eastAsia="zh-CN"/>
        </w:rPr>
        <w:t xml:space="preserve">1、板材：桌面采用≥25mm厚三聚氰胺饰面板制作，其他部分采用≥18mm厚三聚氰胺饰面板制作。</w:t>
      </w:r>
      <w:r>
        <w:rPr>
          <w:rFonts w:hint="eastAsia" w:ascii="宋体" w:hAnsi="宋体" w:eastAsia="宋体" w:cs="宋体"/>
          <w:b w:val="0"/>
          <w:bCs w:val="0"/>
          <w:color w:val="auto"/>
          <w:sz w:val="24"/>
          <w:szCs w:val="24"/>
          <w:lang w:val="en-US" w:eastAsia="zh-CN"/>
        </w:rPr>
        <w:t xml:space="preserve">环保等级达到E0级</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4"/>
          <w:szCs w:val="24"/>
          <w:lang w:val="en-US" w:eastAsia="zh-CN"/>
        </w:rPr>
        <w:t xml:space="preserve">2、封边：采用PVC封边，</w:t>
      </w:r>
      <w:r>
        <w:rPr>
          <w:rFonts w:hint="eastAsia" w:ascii="宋体" w:hAnsi="宋体" w:eastAsia="宋体" w:cs="宋体"/>
          <w:b w:val="0"/>
          <w:bCs w:val="0"/>
          <w:color w:val="auto"/>
          <w:sz w:val="24"/>
          <w:szCs w:val="24"/>
          <w:lang w:val="en-US" w:eastAsia="zh-CN"/>
        </w:rPr>
        <w:t xml:space="preserve">封边条选用与板材同色封边条，厚度为≥</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.0mm，选用环保</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封边胶</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3、书桌分2部分，上部分采用开放式书架，中间书桌区域，下部分采用抽屉，抽屉拉手采用斜切式拉手。</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参考图片：</w:t>
      </w:r>
      <w:r/>
    </w:p>
    <w:p>
      <w:pPr>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mc:AlternateContent>
          <mc:Choice Requires="wpg">
            <w:drawing>
              <wp:inline xmlns:wp="http://schemas.openxmlformats.org/drawingml/2006/wordprocessingDrawing" distT="0" distB="0" distL="0" distR="0">
                <wp:extent cx="4220210" cy="3164205"/>
                <wp:effectExtent l="0" t="0" r="8890" b="17145"/>
                <wp:docPr id="10" name="图片 11" descr="329f0df5e899280539a360a53f926d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29f0df5e899280539a360a53f926de8"/>
                        <pic:cNvPicPr>
                          <a:picLocks noChangeAspect="1"/>
                        </pic:cNvPicPr>
                        <pic:nvPr/>
                      </pic:nvPicPr>
                      <pic:blipFill>
                        <a:blip r:embed="rId22"/>
                        <a:srcRect l="2097" t="2116" r="4412" b="1736"/>
                        <a:stretch/>
                      </pic:blipFill>
                      <pic:spPr bwMode="auto">
                        <a:xfrm>
                          <a:off x="0" y="0"/>
                          <a:ext cx="4220210" cy="3164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2.3pt;height:249.1pt;mso-wrap-distance-left:0.0pt;mso-wrap-distance-top:0.0pt;mso-wrap-distance-right:0.0pt;mso-wrap-distance-bottom:0.0pt;" stroked="false">
                <v:path textboxrect="0,0,0,0"/>
                <v:imagedata r:id="rId22" o:title=""/>
              </v:shape>
            </w:pict>
          </mc:Fallback>
        </mc:AlternateContent>
      </w:r>
      <w:r/>
    </w:p>
    <w:p>
      <w:pPr>
        <w:ind w:firstLine="482"/>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bCs/>
          <w:color w:val="auto"/>
          <w:sz w:val="24"/>
          <w:szCs w:val="24"/>
          <w:lang w:val="en-US" w:eastAsia="zh-CN" w:bidi="ar-SA"/>
        </w:rPr>
        <w:t xml:space="preserve">（七）单人衣柜（无障碍）</w:t>
      </w:r>
      <w:r/>
    </w:p>
    <w:p>
      <w:pPr>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w:t>
      </w:r>
      <w:r>
        <w:rPr>
          <w:rFonts w:hint="eastAsia" w:ascii="宋体" w:hAnsi="宋体" w:eastAsia="宋体" w:cs="宋体"/>
          <w:color w:val="000000"/>
          <w:sz w:val="24"/>
          <w:szCs w:val="24"/>
          <w:lang w:val="en-US" w:eastAsia="zh-CN"/>
        </w:rPr>
        <w:t xml:space="preserve">≥</w:t>
      </w:r>
      <w:r>
        <w:rPr>
          <w:rFonts w:hint="eastAsia" w:ascii="宋体" w:hAnsi="宋体" w:eastAsia="宋体" w:cs="宋体"/>
          <w:sz w:val="24"/>
          <w:szCs w:val="24"/>
          <w:lang w:val="en-US" w:eastAsia="zh-CN"/>
        </w:rPr>
        <w:t xml:space="preserve">600*550*2000mm</w:t>
      </w:r>
      <w:r/>
    </w:p>
    <w:p>
      <w:pPr>
        <w:ind w:firstLine="480"/>
        <w:jc w:val="left"/>
        <w:keepLines w:val="0"/>
        <w:keepNext w:val="0"/>
        <w:pageBreakBefore w:val="0"/>
        <w:spacing w:line="440" w:lineRule="exact"/>
        <w:widowControl/>
        <w:rPr>
          <w:rFonts w:hint="eastAsia" w:ascii="宋体" w:hAnsi="宋体" w:eastAsia="宋体" w:cs="宋体"/>
          <w:strike/>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1、板材采用≥18mm厚三聚氰胺饰面多层板。</w:t>
      </w:r>
      <w:r/>
    </w:p>
    <w:p>
      <w:pPr>
        <w:ind w:firstLine="480"/>
        <w:keepLines w:val="0"/>
        <w:keepNext w:val="0"/>
        <w:pageBreakBefore w:val="0"/>
        <w:spacing w:line="440" w:lineRule="exact"/>
        <w:rPr>
          <w:rFonts w:hint="eastAsia" w:ascii="宋体" w:hAnsi="宋体" w:eastAsia="宋体" w:cs="宋体"/>
          <w:b w:val="0"/>
          <w:bCs w:val="0"/>
          <w:strike/>
          <w:color w:val="c00000"/>
          <w:sz w:val="24"/>
          <w:szCs w:val="24"/>
          <w:lang w:val="en-US" w:eastAsia="zh-CN" w:bidi="ar-SA"/>
        </w:rPr>
      </w:pPr>
      <w:r>
        <w:rPr>
          <w:rFonts w:hint="eastAsia" w:ascii="宋体" w:hAnsi="宋体" w:eastAsia="宋体" w:cs="宋体"/>
          <w:sz w:val="24"/>
          <w:szCs w:val="24"/>
          <w:highlight w:val="none"/>
          <w:lang w:val="en-US" w:eastAsia="zh-CN"/>
        </w:rPr>
        <w:t xml:space="preserve">2、封边：采</w:t>
      </w:r>
      <w:r>
        <w:rPr>
          <w:rFonts w:hint="eastAsia" w:ascii="宋体" w:hAnsi="宋体" w:eastAsia="宋体" w:cs="宋体"/>
          <w:sz w:val="24"/>
          <w:szCs w:val="24"/>
          <w:lang w:val="en-US" w:eastAsia="zh-CN"/>
        </w:rPr>
        <w:t xml:space="preserve">用PVC封边，</w:t>
      </w:r>
      <w:r>
        <w:rPr>
          <w:rFonts w:hint="eastAsia" w:ascii="宋体" w:hAnsi="宋体" w:eastAsia="宋体" w:cs="宋体"/>
          <w:b w:val="0"/>
          <w:bCs w:val="0"/>
          <w:color w:val="auto"/>
          <w:sz w:val="24"/>
          <w:szCs w:val="24"/>
          <w:lang w:val="en-US" w:eastAsia="zh-CN"/>
        </w:rPr>
        <w:t xml:space="preserve">封边条选用与板材同色封边条，厚度为≥</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.0mm，选用环保封边胶</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cs="宋体"/>
          <w:b w:val="0"/>
          <w:bCs w:val="0"/>
          <w:color w:val="auto"/>
          <w:sz w:val="24"/>
          <w:szCs w:val="24"/>
          <w:lang w:val="en-US" w:eastAsia="zh-CN"/>
        </w:rPr>
      </w:pPr>
      <w:r>
        <w:rPr>
          <w:rFonts w:hint="eastAsia" w:ascii="宋体" w:hAnsi="宋体" w:eastAsia="宋体" w:cs="宋体"/>
          <w:sz w:val="24"/>
          <w:szCs w:val="24"/>
          <w:lang w:val="en-US" w:eastAsia="zh-CN"/>
        </w:rPr>
        <w:t xml:space="preserve">3、衣柜分2部分，上部分设棉被区域，下部分设挂衣折叠区，</w:t>
      </w:r>
      <w:r>
        <w:rPr>
          <w:rFonts w:hint="eastAsia" w:ascii="宋体" w:hAnsi="宋体" w:cs="宋体"/>
          <w:sz w:val="24"/>
          <w:szCs w:val="24"/>
          <w:lang w:val="en-US" w:eastAsia="zh-CN"/>
        </w:rPr>
        <w:t xml:space="preserve">柜门</w:t>
      </w:r>
      <w:r>
        <w:rPr>
          <w:rFonts w:hint="eastAsia" w:ascii="宋体" w:hAnsi="宋体" w:eastAsia="宋体" w:cs="宋体"/>
          <w:b w:val="0"/>
          <w:bCs w:val="0"/>
          <w:color w:val="auto"/>
          <w:sz w:val="24"/>
          <w:szCs w:val="24"/>
          <w:lang w:val="en-US" w:eastAsia="zh-CN"/>
        </w:rPr>
        <w:t xml:space="preserve">拉手</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采用</w:t>
      </w:r>
      <w:r>
        <w:rPr>
          <w:rFonts w:hint="eastAsia" w:ascii="宋体" w:hAnsi="宋体" w:cs="宋体"/>
          <w:b w:val="0"/>
          <w:bCs w:val="0"/>
          <w:color w:val="000000" w:themeColor="text1"/>
          <w:sz w:val="24"/>
          <w:szCs w:val="24"/>
          <w:lang w:val="en-US" w:eastAsia="zh-CN"/>
          <w14:textFill>
            <w14:solidFill>
              <w14:schemeClr w14:val="tx1"/>
            </w14:solidFill>
          </w14:textFill>
        </w:rPr>
        <w:t xml:space="preserve">铝合金</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auto"/>
          <w:sz w:val="24"/>
          <w:szCs w:val="24"/>
          <w:lang w:val="en-US" w:eastAsia="zh-CN"/>
        </w:rPr>
        <w:t xml:space="preserve">使用者可配挂锁。书桌、衣柜底部均安装</w:t>
      </w:r>
      <w:r>
        <w:rPr>
          <w:rFonts w:hint="eastAsia" w:ascii="宋体" w:hAnsi="宋体" w:eastAsia="宋体" w:cs="宋体"/>
          <w:color w:val="000000"/>
          <w:sz w:val="24"/>
          <w:szCs w:val="24"/>
          <w:lang w:val="en-US" w:eastAsia="zh-CN"/>
        </w:rPr>
        <w:t xml:space="preserve">≥</w:t>
      </w:r>
      <w:r>
        <w:rPr>
          <w:rFonts w:hint="eastAsia" w:ascii="宋体" w:hAnsi="宋体" w:eastAsia="宋体" w:cs="宋体"/>
          <w:b w:val="0"/>
          <w:bCs w:val="0"/>
          <w:color w:val="auto"/>
          <w:sz w:val="24"/>
          <w:szCs w:val="24"/>
          <w:lang w:val="en-US" w:eastAsia="zh-CN"/>
        </w:rPr>
        <w:t xml:space="preserve">20*50*1.0mm方管防潮落地脚</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ind w:firstLine="480"/>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、钢制件工艺要求：所有铁件必须做到焊接平整、无虚焊、无明显焊疤、焊接处需打磨光滑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参考图片</w:t>
      </w:r>
      <w:r/>
    </w:p>
    <w:p>
      <w:pPr>
        <w:keepLines w:val="0"/>
        <w:keepNext w:val="0"/>
        <w:pageBreakBefore w:val="0"/>
        <w:spacing w:line="360" w:lineRule="auto"/>
        <w:rPr>
          <w:rFonts w:hint="default"/>
          <w:lang w:val="en-US" w:eastAsia="zh-CN"/>
        </w:rPr>
      </w:pPr>
      <w:r>
        <mc:AlternateContent>
          <mc:Choice Requires="wpg">
            <w:drawing>
              <wp:inline xmlns:wp="http://schemas.openxmlformats.org/drawingml/2006/wordprocessingDrawing" distT="0" distB="0" distL="0" distR="0">
                <wp:extent cx="3228975" cy="3148330"/>
                <wp:effectExtent l="0" t="0" r="9525" b="1397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r/>
                      </pic:nvPicPr>
                      <pic:blipFill>
                        <a:blip r:embed="rId23"/>
                        <a:stretch/>
                      </pic:blipFill>
                      <pic:spPr bwMode="auto">
                        <a:xfrm>
                          <a:off x="0" y="0"/>
                          <a:ext cx="3228975" cy="3148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54.2pt;height:247.9pt;mso-wrap-distance-left:0.0pt;mso-wrap-distance-top:0.0pt;mso-wrap-distance-right:0.0pt;mso-wrap-distance-bottom:0.0pt;" stroked="f">
                <v:path textboxrect="0,0,0,0"/>
                <v:imagedata r:id="rId23" o:title=""/>
              </v:shape>
            </w:pict>
          </mc:Fallback>
        </mc:AlternateContent>
      </w:r>
      <w:r/>
    </w:p>
    <w:p>
      <w:pPr>
        <w:ind w:firstLine="482"/>
        <w:jc w:val="left"/>
        <w:keepLines w:val="0"/>
        <w:keepNext w:val="0"/>
        <w:pageBreakBefore w:val="0"/>
        <w:spacing w:line="440" w:lineRule="exact"/>
        <w:widowControl/>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b/>
          <w:bCs/>
          <w:color w:val="auto"/>
          <w:spacing w:val="0"/>
          <w:sz w:val="24"/>
          <w:szCs w:val="24"/>
          <w:lang w:val="en-US" w:eastAsia="zh-CN" w:bidi="ar-SA"/>
        </w:rPr>
        <w:t xml:space="preserve">（八）质量保证要求（投标文件中提供《质量保证承诺书》，如不提供，视为无效响应）：</w:t>
      </w:r>
      <w:r>
        <w:rPr>
          <w:rFonts w:hint="eastAsia" w:ascii="宋体" w:hAnsi="宋体" w:eastAsia="宋体" w:cs="宋体"/>
          <w:b w:val="0"/>
          <w:bCs w:val="0"/>
          <w:color w:val="auto"/>
          <w:spacing w:val="0"/>
          <w:sz w:val="24"/>
          <w:szCs w:val="24"/>
          <w:lang w:val="en-US" w:eastAsia="zh-CN" w:bidi="ar-SA"/>
        </w:rPr>
        <w:t xml:space="preserve"> </w:t>
      </w:r>
      <w:r/>
    </w:p>
    <w:p>
      <w:pPr>
        <w:ind w:firstLine="482"/>
        <w:jc w:val="left"/>
        <w:keepLines w:val="0"/>
        <w:keepNext w:val="0"/>
        <w:pageBreakBefore w:val="0"/>
        <w:spacing w:line="440" w:lineRule="exact"/>
        <w:widowControl/>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b/>
          <w:bCs/>
          <w:color w:val="auto"/>
          <w:spacing w:val="0"/>
          <w:sz w:val="24"/>
          <w:szCs w:val="24"/>
          <w:lang w:val="en-US" w:eastAsia="zh-CN" w:bidi="ar-SA"/>
        </w:rPr>
        <w:t xml:space="preserve">投标人提供的所有原材料及成品均符合以上技术参数及以下检测标准要求，中标以后，签订合同前，提供所投产品具有CMA或CNAS认证资质检测机构出具的以下检测报告，如不提供或检测报告不满足要求，视为中标人虚假承诺，采购人有权上报财政部门按‘提供虚假材料谋取中标’处理，取消其中标资格并追究法律责任。</w:t>
      </w:r>
      <w:r>
        <w:rPr>
          <w:rFonts w:hint="eastAsia" w:ascii="宋体" w:hAnsi="宋体" w:eastAsia="宋体" w:cs="宋体"/>
          <w:b w:val="0"/>
          <w:bCs w:val="0"/>
          <w:color w:val="auto"/>
          <w:spacing w:val="0"/>
          <w:sz w:val="24"/>
          <w:szCs w:val="24"/>
          <w:lang w:val="en-US" w:eastAsia="zh-CN" w:bidi="ar-SA"/>
        </w:rPr>
        <w:br/>
      </w:r>
      <w:r>
        <w:rPr>
          <w:rFonts w:hint="eastAsia" w:ascii="宋体" w:hAnsi="宋体" w:eastAsia="宋体" w:cs="宋体"/>
          <w:b w:val="0"/>
          <w:bCs w:val="0"/>
          <w:color w:val="auto"/>
          <w:spacing w:val="0"/>
          <w:sz w:val="24"/>
          <w:szCs w:val="24"/>
          <w:lang w:val="en-US" w:eastAsia="zh-CN" w:bidi="ar-SA"/>
        </w:rPr>
        <w:t xml:space="preserve">    1.钢管：检测内容包含：1、金属喷漆（塑）涂层理化性能要求：硬度≥H，附着力不应低于二级。</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eastAsia="宋体" w:cs="宋体"/>
          <w:b w:val="0"/>
          <w:bCs w:val="0"/>
          <w:color w:val="auto"/>
          <w:spacing w:val="0"/>
          <w:sz w:val="24"/>
          <w:szCs w:val="24"/>
          <w:lang w:val="en-US" w:eastAsia="zh-CN" w:bidi="ar-SA"/>
        </w:rPr>
        <w:t xml:space="preserve">PP塑料板：</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pacing w:val="0"/>
          <w:sz w:val="24"/>
          <w:szCs w:val="24"/>
          <w:lang w:val="en-US" w:eastAsia="zh-CN" w:bidi="ar-SA"/>
        </w:rPr>
        <w:t xml:space="preserve">GB8624-2012 燃烧性能 B1级及以上</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；GB/T32487-2016塑料耐老化、塑料件外观</w:t>
      </w:r>
      <w:r>
        <w:rPr>
          <w:rFonts w:hint="eastAsia" w:ascii="宋体" w:hAnsi="宋体" w:cs="宋体"/>
          <w:b w:val="0"/>
          <w:bCs w:val="0"/>
          <w:color w:val="auto"/>
          <w:spacing w:val="0"/>
          <w:sz w:val="24"/>
          <w:szCs w:val="24"/>
          <w:lang w:val="en-US" w:eastAsia="zh-CN" w:bidi="ar-SA"/>
        </w:rPr>
        <w:t xml:space="preserve">检测</w:t>
      </w:r>
      <w:r>
        <w:rPr>
          <w:rFonts w:hint="eastAsia" w:ascii="宋体" w:hAnsi="宋体" w:eastAsia="宋体" w:cs="宋体"/>
          <w:b w:val="0"/>
          <w:bCs w:val="0"/>
          <w:color w:val="auto"/>
          <w:spacing w:val="0"/>
          <w:sz w:val="24"/>
          <w:szCs w:val="24"/>
          <w:lang w:val="en-US" w:eastAsia="zh-CN" w:bidi="ar-SA"/>
        </w:rPr>
        <w:t xml:space="preserve">均符合要求，GB/T 20285—2006产烟毒性危险分级达到 ZA2 级或更优级别</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；有害物质限量：邻苯二甲酸酯、多环芳烃</w:t>
      </w:r>
      <w:r>
        <w:rPr>
          <w:rFonts w:hint="eastAsia" w:ascii="宋体" w:hAnsi="宋体" w:cs="宋体"/>
          <w:b w:val="0"/>
          <w:bCs w:val="0"/>
          <w:color w:val="auto"/>
          <w:spacing w:val="0"/>
          <w:sz w:val="24"/>
          <w:szCs w:val="24"/>
          <w:lang w:val="en-US" w:eastAsia="zh-CN" w:bidi="ar-SA"/>
        </w:rPr>
        <w:t xml:space="preserve">检测均符合要求</w:t>
      </w:r>
      <w:r>
        <w:rPr>
          <w:rFonts w:hint="eastAsia" w:ascii="宋体" w:hAnsi="宋体" w:eastAsia="宋体" w:cs="宋体"/>
          <w:b w:val="0"/>
          <w:bCs w:val="0"/>
          <w:color w:val="auto"/>
          <w:spacing w:val="0"/>
          <w:sz w:val="24"/>
          <w:szCs w:val="24"/>
          <w:lang w:val="en-US" w:eastAsia="zh-CN" w:bidi="ar-SA"/>
        </w:rPr>
        <w:t xml:space="preserve">。</w:t>
      </w:r>
      <w:r/>
    </w:p>
    <w:p>
      <w:pPr>
        <w:ind w:firstLine="480"/>
        <w:jc w:val="left"/>
        <w:keepLines w:val="0"/>
        <w:keepNext w:val="0"/>
        <w:pageBreakBefore w:val="0"/>
        <w:spacing w:line="440" w:lineRule="exact"/>
        <w:widowControl/>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auto"/>
          <w:spacing w:val="0"/>
          <w:sz w:val="24"/>
          <w:szCs w:val="24"/>
          <w:highlight w:val="none"/>
          <w:lang w:val="en-US" w:eastAsia="zh-CN" w:bidi="ar-SA"/>
        </w:rPr>
        <w:t xml:space="preserve">3.拉手：耐腐蚀性能：依据 QB/T 3826-1999 进行中性盐雾试验，试验时间≥200小时，试验后耐腐蚀等级达到 10级；产烟毒性：依据 GB/T 20285-2006 检测，产烟毒性危险级别达到 ZA2级 或更</w:t>
      </w:r>
      <w:r>
        <w:rPr>
          <w:rFonts w:hint="eastAsia" w:ascii="宋体" w:hAnsi="宋体" w:eastAsia="宋体" w:cs="宋体"/>
          <w:b w:val="0"/>
          <w:bCs w:val="0"/>
          <w:color w:val="auto"/>
          <w:spacing w:val="0"/>
          <w:sz w:val="24"/>
          <w:szCs w:val="24"/>
          <w:lang w:val="en-US" w:eastAsia="zh-CN" w:bidi="ar-SA"/>
        </w:rPr>
        <w:t xml:space="preserve">优；耐老化性能：依据 GB/T 32487-2016 检测，塑料件耐老化性能符合标准要求。</w:t>
      </w:r>
      <w:r>
        <w:rPr>
          <w:rFonts w:hint="eastAsia" w:ascii="宋体" w:hAnsi="宋体" w:eastAsia="宋体" w:cs="宋体"/>
          <w:b w:val="0"/>
          <w:bCs w:val="0"/>
          <w:color w:val="auto"/>
          <w:sz w:val="24"/>
          <w:szCs w:val="24"/>
          <w:lang w:val="en-US" w:eastAsia="zh-CN"/>
        </w:rPr>
        <w:br/>
      </w:r>
      <w:r>
        <w:rPr>
          <w:rFonts w:hint="eastAsia" w:ascii="宋体" w:hAnsi="宋体" w:cs="宋体"/>
          <w:b w:val="0"/>
          <w:bCs w:val="0"/>
          <w:color w:val="auto"/>
          <w:sz w:val="24"/>
          <w:szCs w:val="24"/>
          <w:lang w:val="en-US" w:eastAsia="zh-CN"/>
        </w:rPr>
        <w:t xml:space="preserve">    </w:t>
      </w:r>
      <w:r>
        <w:rPr>
          <w:rFonts w:hint="eastAsia" w:ascii="宋体" w:hAnsi="宋体" w:eastAsia="宋体" w:cs="宋体"/>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封边条：</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z w:val="24"/>
          <w:szCs w:val="24"/>
          <w:lang w:val="en-US" w:eastAsia="zh-CN"/>
        </w:rPr>
        <w:t xml:space="preserve">GB8624-2012燃烧性能B1级</w:t>
      </w:r>
      <w:r>
        <w:rPr>
          <w:rFonts w:hint="eastAsia" w:ascii="宋体" w:hAnsi="宋体" w:cs="宋体"/>
          <w:b w:val="0"/>
          <w:bCs w:val="0"/>
          <w:color w:val="auto"/>
          <w:sz w:val="24"/>
          <w:szCs w:val="24"/>
          <w:lang w:val="en-US" w:eastAsia="zh-CN"/>
        </w:rPr>
        <w:t xml:space="preserve">及以上检测合格</w:t>
      </w:r>
      <w:r>
        <w:rPr>
          <w:rFonts w:hint="eastAsia" w:ascii="宋体" w:hAnsi="宋体" w:eastAsia="宋体" w:cs="宋体"/>
          <w:b w:val="0"/>
          <w:bCs w:val="0"/>
          <w:color w:val="auto"/>
          <w:sz w:val="24"/>
          <w:szCs w:val="24"/>
          <w:lang w:val="en-US" w:eastAsia="zh-CN"/>
        </w:rPr>
        <w:t xml:space="preserve">；塑料件耐</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老化</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w:t>
      </w:r>
      <w:r>
        <w:rPr>
          <w:rFonts w:hint="eastAsia" w:ascii="宋体" w:hAnsi="宋体" w:cs="宋体"/>
          <w:color w:val="000000" w:themeColor="text1"/>
          <w:sz w:val="24"/>
          <w:szCs w:val="24"/>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热熔胶：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 18583-2008</w:t>
      </w:r>
      <w:r>
        <w:rPr>
          <w:rFonts w:hint="eastAsia" w:ascii="宋体" w:hAnsi="宋体" w:cs="宋体"/>
          <w:b w:val="0"/>
          <w:bCs w:val="0"/>
          <w:color w:val="000000" w:themeColor="text1"/>
          <w:sz w:val="24"/>
          <w:szCs w:val="24"/>
          <w:lang w:val="en-US" w:eastAsia="zh-CN"/>
          <w14:textFill>
            <w14:solidFill>
              <w14:schemeClr w14:val="tx1"/>
            </w14:solidFill>
          </w14:textFill>
        </w:rPr>
        <w:t xml:space="preserve">总挥发性有机物检测符合要求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三</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聚氰胺饰面多层板</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GB8624-2012 燃烧性能B1级及以上</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甲醛释放量均符合要求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阻尼铰链：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lang w:val="en-US" w:eastAsia="zh-CN"/>
          <w14:textFill>
            <w14:solidFill>
              <w14:schemeClr w14:val="tx1"/>
            </w14:solidFill>
          </w14:textFill>
        </w:rPr>
        <w:t xml:space="preserve">QB/T2189-2013</w:t>
      </w:r>
      <w:r>
        <w:rPr>
          <w:rFonts w:hint="eastAsia" w:ascii="宋体" w:hAnsi="宋体" w:cs="宋体"/>
          <w:color w:val="000000" w:themeColor="text1"/>
          <w:sz w:val="24"/>
          <w:szCs w:val="24"/>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导轨：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QB/T2454-2013</w:t>
      </w:r>
      <w:r>
        <w:rPr>
          <w:rFonts w:hint="eastAsia" w:ascii="宋体" w:hAnsi="宋体" w:cs="宋体"/>
          <w:color w:val="000000" w:themeColor="text1"/>
          <w:sz w:val="24"/>
          <w:szCs w:val="24"/>
          <w:highlight w:val="none"/>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.书桌桌面配置护眼灯+插座：书桌桌面应预留护眼灯和插座的安装位置。护眼灯须满足护眼灯国标；插座设有至少2个五孔交流电源插座（10A），须符合 GB 1002 标准</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公寓床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QB/T 2741-2013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外观、（焊接件、喷涂层等）、理化性能、力学性能符合要求；GB8624-2012 燃烧性能B1级及以上</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w:t>
      </w:r>
      <w:r>
        <w:rPr>
          <w:rFonts w:hint="eastAsia" w:ascii="宋体" w:hAnsi="宋体" w:eastAsia="宋体" w:cs="宋体"/>
          <w:b w:val="0"/>
          <w:bCs w:val="0"/>
          <w:color w:val="auto"/>
          <w:sz w:val="24"/>
          <w:szCs w:val="24"/>
          <w:highlight w:val="none"/>
          <w:lang w:val="en-US" w:eastAsia="zh-CN"/>
        </w:rPr>
        <w:t xml:space="preserve">到 ZA2 级或更优级别</w:t>
      </w:r>
      <w:r>
        <w:rPr>
          <w:rFonts w:hint="eastAsia" w:ascii="宋体" w:hAnsi="宋体" w:cs="宋体"/>
          <w:b w:val="0"/>
          <w:bCs w:val="0"/>
          <w:color w:val="auto"/>
          <w:sz w:val="24"/>
          <w:szCs w:val="24"/>
          <w:highlight w:val="none"/>
          <w:lang w:val="en-US" w:eastAsia="zh-CN"/>
        </w:rPr>
        <w:t xml:space="preserve">检测合格</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公寓椅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检测内容至少包含</w:t>
      </w:r>
      <w:r>
        <w:rPr>
          <w:rFonts w:hint="default" w:ascii="宋体" w:hAnsi="宋体" w:eastAsia="宋体" w:cs="宋体"/>
          <w:b w:val="0"/>
          <w:bCs w:val="0"/>
          <w:color w:val="auto"/>
          <w:sz w:val="24"/>
          <w:szCs w:val="24"/>
          <w:highlight w:val="none"/>
          <w:lang w:val="en-US" w:eastAsia="zh-CN"/>
        </w:rPr>
        <w:t xml:space="preserve">GB/T 32487-2016</w:t>
      </w:r>
      <w:r>
        <w:rPr>
          <w:rFonts w:hint="eastAsia" w:ascii="宋体" w:hAnsi="宋体" w:eastAsia="宋体" w:cs="宋体"/>
          <w:b w:val="0"/>
          <w:bCs w:val="0"/>
          <w:color w:val="auto"/>
          <w:sz w:val="24"/>
          <w:szCs w:val="24"/>
          <w:highlight w:val="none"/>
          <w:lang w:val="en-US" w:eastAsia="zh-CN"/>
        </w:rPr>
        <w:t xml:space="preserve">外观、耐老化 ≥350h、理化性能塑料件 （耐冷热循环、硬度）符合要求；GB/T 20285—2006产烟毒性危险分级达到 ZA2 级或更优级别</w:t>
      </w:r>
      <w:r>
        <w:rPr>
          <w:rFonts w:hint="eastAsia" w:ascii="宋体" w:hAnsi="宋体" w:cs="宋体"/>
          <w:b w:val="0"/>
          <w:bCs w:val="0"/>
          <w:color w:val="auto"/>
          <w:sz w:val="24"/>
          <w:szCs w:val="24"/>
          <w:highlight w:val="none"/>
          <w:lang w:val="en-US" w:eastAsia="zh-CN"/>
        </w:rPr>
        <w:t xml:space="preserve">检测合格</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440" w:lineRule="exact"/>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.书桌：</w:t>
      </w:r>
      <w:r>
        <w:rPr>
          <w:rFonts w:hint="eastAsia" w:ascii="宋体" w:hAnsi="宋体" w:eastAsia="宋体" w:cs="宋体"/>
          <w:b w:val="0"/>
          <w:bCs w:val="0"/>
          <w:color w:val="auto"/>
          <w:sz w:val="24"/>
          <w:szCs w:val="24"/>
          <w:highlight w:val="none"/>
          <w:lang w:val="en-US" w:eastAsia="zh-CN"/>
        </w:rPr>
        <w:t xml:space="preserve">检测内容至少包含GB/T 20285—2006产烟毒性危险分级</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p>
    <w:p>
      <w:pPr>
        <w:ind w:firstLine="480"/>
        <w:keepLines w:val="0"/>
        <w:keepNext w:val="0"/>
        <w:pageBreakBefore w:val="0"/>
        <w:spacing w:line="440" w:lineRule="exact"/>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衣柜：检测内容至少包含GB/T 32487-2016塑料件耐老化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p>
    <w:p>
      <w:pPr>
        <w:pStyle w:val="794"/>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both"/>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sz w:val="24"/>
          <w:lang w:val="en-US" w:eastAsia="zh-CN"/>
        </w:rPr>
        <w:t xml:space="preserve">四、样品要求</w:t>
      </w:r>
      <w:r>
        <w:rPr>
          <w:rFonts w:hint="eastAsia" w:ascii="宋体" w:hAnsi="宋体" w:cs="宋体"/>
          <w:b/>
          <w:sz w:val="24"/>
          <w:lang w:val="en-US" w:eastAsia="zh-CN"/>
        </w:rPr>
        <w:br/>
      </w:r>
      <w:r>
        <w:rPr>
          <w:rFonts w:hint="eastAsia" w:ascii="宋体" w:hAnsi="宋体" w:eastAsia="宋体" w:cs="宋体"/>
          <w:i w:val="0"/>
          <w:iCs w:val="0"/>
          <w:color w:val="000000"/>
          <w:sz w:val="24"/>
          <w:szCs w:val="24"/>
          <w:u w:val="none"/>
          <w:lang w:val="en-US" w:eastAsia="zh-CN" w:bidi="ar"/>
        </w:rPr>
        <w:t xml:space="preserve">1.实物小样明细</w:t>
      </w:r>
      <w:r/>
    </w:p>
    <w:tbl>
      <w:tblPr>
        <w:tblStyle w:val="776"/>
        <w:tblW w:w="10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83"/>
        <w:gridCol w:w="900"/>
        <w:gridCol w:w="5637"/>
        <w:gridCol w:w="1914"/>
      </w:tblGrid>
      <w:tr>
        <w:trPr>
          <w:jc w:val="center"/>
          <w:trHeight w:val="49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样品名称</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p>
        </w:tc>
        <w:tc>
          <w:tcPr>
            <w:tcW w:w="563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样品要求</w:t>
            </w:r>
            <w:r/>
          </w:p>
        </w:tc>
        <w:tc>
          <w:tcPr>
            <w:tcW w:w="1914"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备注</w:t>
            </w:r>
            <w:r/>
          </w:p>
        </w:tc>
      </w:tr>
      <w:tr>
        <w:trPr>
          <w:jc w:val="center"/>
          <w:trHeight w:val="975"/>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立柱（小样样品）</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1件</w:t>
            </w:r>
            <w:r/>
          </w:p>
        </w:tc>
        <w:tc>
          <w:tcPr>
            <w:tcW w:w="5637"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rPr>
                <w:rFonts w:hint="eastAsia" w:ascii="宋体" w:hAnsi="宋体" w:eastAsia="宋体" w:cs="宋体"/>
                <w:color w:val="000000"/>
                <w:sz w:val="24"/>
                <w:szCs w:val="24"/>
                <w:lang w:val="en-US" w:eastAsia="zh-CN"/>
              </w:rPr>
              <w:t xml:space="preserve">立柱切割小样长度≥3</w:t>
            </w:r>
            <w:r>
              <w:rPr>
                <w:rFonts w:hint="eastAsia" w:ascii="宋体" w:hAnsi="宋体" w:eastAsia="宋体" w:cs="宋体"/>
                <w:color w:val="000000"/>
                <w:sz w:val="24"/>
                <w:szCs w:val="24"/>
              </w:rPr>
              <w:t xml:space="preserve">00mm</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75"/>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床梃（小样样品）</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1件</w:t>
            </w:r>
            <w:r/>
          </w:p>
        </w:tc>
        <w:tc>
          <w:tcPr>
            <w:tcW w:w="5637"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rPr>
                <w:rFonts w:hint="eastAsia" w:ascii="宋体" w:hAnsi="宋体" w:eastAsia="宋体" w:cs="宋体"/>
                <w:color w:val="000000"/>
                <w:sz w:val="24"/>
                <w:szCs w:val="24"/>
                <w:lang w:val="en-US" w:eastAsia="zh-CN"/>
              </w:rPr>
              <w:t xml:space="preserve">床挺切割小样长度≥3</w:t>
            </w:r>
            <w:r>
              <w:rPr>
                <w:rFonts w:hint="eastAsia" w:ascii="宋体" w:hAnsi="宋体" w:eastAsia="宋体" w:cs="宋体"/>
                <w:color w:val="000000"/>
                <w:sz w:val="24"/>
                <w:szCs w:val="24"/>
              </w:rPr>
              <w:t xml:space="preserve">00mm</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0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踏步（小样样品）</w:t>
            </w:r>
            <w:r/>
          </w:p>
        </w:tc>
        <w:tc>
          <w:tcPr>
            <w:tcW w:w="9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块</w:t>
            </w:r>
            <w:r/>
          </w:p>
        </w:tc>
        <w:tc>
          <w:tcPr>
            <w:tcW w:w="5637"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50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床头靠背</w:t>
            </w:r>
            <w:r>
              <w:rPr>
                <w:rFonts w:hint="eastAsia" w:ascii="宋体" w:hAnsi="宋体" w:eastAsia="宋体" w:cs="宋体"/>
                <w:color w:val="auto"/>
                <w:sz w:val="24"/>
                <w:szCs w:val="24"/>
              </w:rPr>
              <w:t xml:space="preserve">（小样样品）</w:t>
            </w:r>
            <w:r/>
          </w:p>
        </w:tc>
        <w:tc>
          <w:tcPr>
            <w:tcW w:w="9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1个</w:t>
            </w:r>
            <w:r/>
          </w:p>
        </w:tc>
        <w:tc>
          <w:tcPr>
            <w:tcW w:w="5637" w:type="dxa"/>
            <w:vAlign w:val="center"/>
            <w:textDirection w:val="lrTb"/>
            <w:noWrap w:val="false"/>
          </w:tcPr>
          <w:p>
            <w:pPr>
              <w:pStyle w:val="1134"/>
              <w:ind w:left="0" w:firstLine="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50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五金配件小样</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p>
        </w:tc>
        <w:tc>
          <w:tcPr>
            <w:tcW w:w="5637" w:type="dxa"/>
            <w:vAlign w:val="center"/>
            <w:textDirection w:val="lrTb"/>
            <w:noWrap w:val="false"/>
          </w:tcPr>
          <w:p>
            <w:pPr>
              <w:keepLines w:val="0"/>
              <w:keepNext w:val="0"/>
              <w:pageBreakBefore w:val="0"/>
              <w:spacing w:line="4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符合产品技术规格要求</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铰链、滑轨、拉手各1个</w:t>
            </w:r>
            <w:r/>
          </w:p>
        </w:tc>
      </w:tr>
      <w:tr>
        <w:trPr>
          <w:jc w:val="center"/>
          <w:trHeight w:val="503"/>
        </w:trPr>
        <w:tc>
          <w:tcPr>
            <w:gridSpan w:val="2"/>
            <w:tcW w:w="2200" w:type="dxa"/>
            <w:vAlign w:val="center"/>
            <w:textDirection w:val="lrTb"/>
            <w:noWrap w:val="false"/>
          </w:tcPr>
          <w:p>
            <w:pPr>
              <w:jc w:val="center"/>
              <w:keepLines w:val="0"/>
              <w:keepNext w:val="0"/>
              <w:pageBreakBefore w:val="0"/>
              <w:spacing w:line="440" w:lineRule="exact"/>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注：</w:t>
            </w:r>
            <w:r/>
          </w:p>
        </w:tc>
        <w:tc>
          <w:tcPr>
            <w:gridSpan w:val="3"/>
            <w:tcW w:w="8451" w:type="dxa"/>
            <w:vAlign w:val="center"/>
            <w:textDirection w:val="lrTb"/>
            <w:noWrap w:val="false"/>
          </w:tcPr>
          <w:p>
            <w:pPr>
              <w:keepLines w:val="0"/>
              <w:keepNext w:val="0"/>
              <w:pageBreakBefore w:val="0"/>
              <w:spacing w:line="44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ascii="Segoe UI" w:hAnsi="Segoe UI" w:eastAsia="Segoe UI" w:cs="Segoe UI"/>
                <w:b/>
                <w:bCs/>
                <w:i w:val="0"/>
                <w:iCs w:val="0"/>
                <w:caps w:val="0"/>
                <w:color w:val="000000" w:themeColor="text1"/>
                <w:spacing w:val="0"/>
                <w:sz w:val="24"/>
                <w:szCs w:val="24"/>
                <w:shd w:val="clear" w:color="auto" w:fill="ffffff"/>
                <w14:textFill>
                  <w14:solidFill>
                    <w14:schemeClr w14:val="tx1"/>
                  </w14:solidFill>
                </w14:textFill>
              </w:rPr>
              <w:t xml:space="preserve">投标人在投标文件中附上</w:t>
            </w:r>
            <w:r>
              <w:rPr>
                <w:rStyle w:val="807"/>
                <w:rFonts w:hint="default" w:ascii="Segoe UI" w:hAnsi="Segoe UI" w:eastAsia="Segoe UI" w:cs="Segoe UI"/>
                <w:b/>
                <w:bCs/>
                <w:i w:val="0"/>
                <w:iCs w:val="0"/>
                <w:caps w:val="0"/>
                <w:color w:val="000000" w:themeColor="text1"/>
                <w:spacing w:val="0"/>
                <w:sz w:val="24"/>
                <w:szCs w:val="24"/>
                <w:shd w:val="clear" w:color="auto" w:fill="ffffff"/>
                <w14:textFill>
                  <w14:solidFill>
                    <w14:schemeClr w14:val="tx1"/>
                  </w14:solidFill>
                </w14:textFill>
              </w:rPr>
              <w:t xml:space="preserve">小样生产时使用的材料清单</w:t>
            </w:r>
            <w:r>
              <w:rPr>
                <w:rFonts w:hint="default" w:ascii="Segoe UI" w:hAnsi="Segoe UI" w:eastAsia="Segoe UI" w:cs="Segoe UI"/>
                <w:b/>
                <w:bCs/>
                <w:i w:val="0"/>
                <w:iCs w:val="0"/>
                <w:caps w:val="0"/>
                <w:color w:val="000000" w:themeColor="text1"/>
                <w:spacing w:val="0"/>
                <w:sz w:val="24"/>
                <w:szCs w:val="24"/>
                <w:shd w:val="clear" w:color="auto" w:fill="ffffff"/>
                <w14:textFill>
                  <w14:solidFill>
                    <w14:schemeClr w14:val="tx1"/>
                  </w14:solidFill>
                </w14:textFill>
              </w:rPr>
              <w:t xml:space="preserve">（品牌、型号、厚度/密度等参数），并承诺大货同品牌同型号。验收时按清单核对，不符合则整批退货。</w:t>
            </w:r>
            <w:r/>
          </w:p>
        </w:tc>
      </w:tr>
    </w:tbl>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jc w:val="both"/>
        <w:keepLines w:val="0"/>
        <w:keepNext w:val="0"/>
        <w:pageBreakBefore w:val="0"/>
        <w:spacing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2.实物大样明细</w:t>
      </w:r>
      <w:r/>
    </w:p>
    <w:tbl>
      <w:tblPr>
        <w:tblStyle w:val="776"/>
        <w:tblW w:w="10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416"/>
        <w:gridCol w:w="1163"/>
        <w:gridCol w:w="3761"/>
        <w:gridCol w:w="3536"/>
      </w:tblGrid>
      <w:tr>
        <w:trPr>
          <w:jc w:val="center"/>
          <w:trHeight w:val="493"/>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样品名称</w:t>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p>
        </w:tc>
        <w:tc>
          <w:tcPr>
            <w:tcW w:w="3761"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样品要求</w:t>
            </w:r>
            <w:r/>
          </w:p>
        </w:tc>
        <w:tc>
          <w:tcPr>
            <w:tcW w:w="3536"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备注</w:t>
            </w:r>
            <w:r/>
          </w:p>
        </w:tc>
      </w:tr>
      <w:tr>
        <w:trPr>
          <w:jc w:val="center"/>
          <w:trHeight w:val="1010"/>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单人位公寓床</w:t>
            </w:r>
            <w:r/>
          </w:p>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p>
        </w:tc>
        <w:tc>
          <w:tcPr>
            <w:tcW w:w="3761"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符合产品技术规格要求</w:t>
            </w:r>
            <w:r/>
          </w:p>
        </w:tc>
        <w:tc>
          <w:tcPr>
            <w:tcW w:w="3536" w:type="dxa"/>
            <w:vAlign w:val="center"/>
            <w:textDirection w:val="lrTb"/>
            <w:noWrap w:val="false"/>
          </w:tcPr>
          <w:p>
            <w:pPr>
              <w:jc w:val="left"/>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规格：≥2000Wmm*900Dmm*2240Hmm</w:t>
            </w:r>
            <w:r/>
          </w:p>
        </w:tc>
      </w:tr>
      <w:tr>
        <w:trPr>
          <w:jc w:val="center"/>
          <w:trHeight w:val="925"/>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公寓椅</w:t>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1张</w:t>
            </w:r>
            <w:r/>
          </w:p>
        </w:tc>
        <w:tc>
          <w:tcPr>
            <w:tcW w:w="3761"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p>
        </w:tc>
        <w:tc>
          <w:tcPr>
            <w:tcW w:w="3536" w:type="dxa"/>
            <w:vAlign w:val="center"/>
            <w:textDirection w:val="lrTb"/>
            <w:noWrap w:val="false"/>
          </w:tcPr>
          <w:p>
            <w:pPr>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规格：</w:t>
            </w:r>
            <w:r>
              <w:rPr>
                <w:rFonts w:hint="eastAsia" w:ascii="宋体" w:hAnsi="宋体" w:eastAsia="宋体" w:cs="宋体"/>
                <w:color w:val="000000"/>
                <w:sz w:val="24"/>
                <w:szCs w:val="24"/>
              </w:rPr>
              <w:t xml:space="preserve">≥520*540*860mm，±20mm（宽*深*高）</w:t>
            </w:r>
            <w:r/>
          </w:p>
        </w:tc>
      </w:tr>
      <w:tr>
        <w:trPr>
          <w:jc w:val="center"/>
          <w:trHeight w:val="341"/>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护眼灯</w:t>
            </w:r>
            <w:r>
              <w:rPr>
                <w:rFonts w:hint="eastAsia" w:ascii="宋体" w:hAnsi="宋体" w:cs="宋体"/>
                <w:b w:val="0"/>
                <w:bCs w:val="0"/>
                <w:color w:val="000000" w:themeColor="text1"/>
                <w:sz w:val="24"/>
                <w:szCs w:val="24"/>
                <w:lang w:val="en-US" w:eastAsia="zh-CN"/>
                <w14:textFill>
                  <w14:solidFill>
                    <w14:schemeClr w14:val="tx1"/>
                  </w14:solidFill>
                </w14:textFill>
              </w:rPr>
              <w:t xml:space="preserve">+插座</w:t>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组</w:t>
            </w:r>
            <w:r/>
          </w:p>
        </w:tc>
        <w:tc>
          <w:tcPr>
            <w:tcW w:w="3761" w:type="dxa"/>
            <w:vAlign w:val="center"/>
            <w:textDirection w:val="lrTb"/>
            <w:noWrap w:val="false"/>
          </w:tcPr>
          <w:p>
            <w:pPr>
              <w:jc w:val="left"/>
              <w:keepLines w:val="0"/>
              <w:keepNext w:val="0"/>
              <w:pageBreakBefore w:val="0"/>
              <w:spacing w:line="440" w:lineRule="exact"/>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lang w:val="en-US" w:eastAsia="zh-CN"/>
              </w:rPr>
              <w:t xml:space="preserve">符合产品技术规格要求，需完整展示灯具、插座、防护结构、调节功能等配置</w:t>
            </w:r>
            <w:r/>
          </w:p>
        </w:tc>
        <w:tc>
          <w:tcPr>
            <w:tcW w:w="3536"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bl>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.提供样品的标识：样品应当注明样品名称、投标人名称、项目编号。</w:t>
      </w:r>
      <w:r/>
    </w:p>
    <w:p>
      <w:pPr>
        <w:ind w:firstLine="240"/>
        <w:keepLines w:val="0"/>
        <w:keepNext w:val="0"/>
        <w:pageBreakBefore w:val="0"/>
        <w:spacing w:line="440" w:lineRule="exact"/>
        <w:rPr>
          <w:rFonts w:hint="default" w:ascii="宋体" w:hAnsi="宋体" w:eastAsia="宋体" w:cs="宋体"/>
          <w:sz w:val="24"/>
          <w:szCs w:val="24"/>
          <w:lang w:val="en-US" w:eastAsia="zh-CN"/>
        </w:rPr>
      </w:pPr>
      <w:r>
        <w:rPr>
          <w:rFonts w:hint="eastAsia" w:ascii="宋体" w:hAnsi="宋体" w:eastAsia="宋体" w:cs="宋体"/>
          <w:b/>
          <w:bCs/>
          <w:color w:val="0000ff"/>
          <w:sz w:val="24"/>
          <w:szCs w:val="24"/>
          <w:lang w:val="en-US" w:eastAsia="zh-CN"/>
        </w:rPr>
        <w:t xml:space="preserve">4</w:t>
      </w:r>
      <w:r>
        <w:rPr>
          <w:rFonts w:hint="eastAsia" w:ascii="宋体" w:hAnsi="宋体" w:eastAsia="宋体" w:cs="宋体"/>
          <w:b/>
          <w:bCs/>
          <w:color w:val="0000ff"/>
          <w:sz w:val="24"/>
          <w:szCs w:val="24"/>
        </w:rPr>
        <w:t xml:space="preserve">.样品提供时间：202</w:t>
      </w:r>
      <w:r>
        <w:rPr>
          <w:rFonts w:hint="eastAsia" w:ascii="宋体" w:hAnsi="宋体" w:cs="宋体"/>
          <w:b/>
          <w:bCs/>
          <w:color w:val="0000ff"/>
          <w:sz w:val="24"/>
          <w:szCs w:val="24"/>
          <w:lang w:val="en-US" w:eastAsia="zh-CN"/>
        </w:rPr>
        <w:t xml:space="preserve">6</w:t>
      </w:r>
      <w:r>
        <w:rPr>
          <w:rFonts w:hint="eastAsia" w:ascii="宋体" w:hAnsi="宋体" w:eastAsia="宋体" w:cs="宋体"/>
          <w:b/>
          <w:bCs/>
          <w:color w:val="0000ff"/>
          <w:sz w:val="24"/>
          <w:szCs w:val="24"/>
        </w:rPr>
        <w:t xml:space="preserve">年</w:t>
      </w:r>
      <w:r>
        <w:rPr>
          <w:rFonts w:hint="eastAsia" w:ascii="宋体" w:hAnsi="宋体" w:eastAsia="宋体" w:cs="宋体"/>
          <w:b/>
          <w:bCs/>
          <w:color w:val="0000ff"/>
          <w:sz w:val="24"/>
          <w:szCs w:val="24"/>
          <w:lang w:val="en-US" w:eastAsia="zh-CN"/>
        </w:rPr>
        <w:t xml:space="preserve">6</w:t>
      </w:r>
      <w:r>
        <w:rPr>
          <w:rFonts w:hint="eastAsia" w:ascii="宋体" w:hAnsi="宋体" w:eastAsia="宋体" w:cs="宋体"/>
          <w:b/>
          <w:bCs/>
          <w:color w:val="0000ff"/>
          <w:sz w:val="24"/>
          <w:szCs w:val="24"/>
        </w:rPr>
        <w:t xml:space="preserve">月</w:t>
      </w:r>
      <w:r>
        <w:rPr>
          <w:rFonts w:hint="eastAsia" w:ascii="宋体" w:hAnsi="宋体" w:cs="宋体"/>
          <w:b/>
          <w:bCs/>
          <w:color w:val="0000ff"/>
          <w:sz w:val="24"/>
          <w:szCs w:val="24"/>
          <w:lang w:val="en-US" w:eastAsia="zh-CN"/>
        </w:rPr>
        <w:t xml:space="preserve">24</w:t>
      </w:r>
      <w:r>
        <w:rPr>
          <w:rFonts w:hint="eastAsia" w:ascii="宋体" w:hAnsi="宋体" w:eastAsia="宋体" w:cs="宋体"/>
          <w:b/>
          <w:bCs/>
          <w:color w:val="0000ff"/>
          <w:sz w:val="24"/>
          <w:szCs w:val="24"/>
        </w:rPr>
        <w:t xml:space="preserve">日</w:t>
      </w:r>
      <w:r>
        <w:rPr>
          <w:rFonts w:hint="eastAsia" w:ascii="宋体" w:hAnsi="宋体" w:cs="宋体"/>
          <w:b/>
          <w:bCs/>
          <w:color w:val="0000ff"/>
          <w:sz w:val="24"/>
          <w:szCs w:val="24"/>
          <w:lang w:val="en-US" w:eastAsia="zh-CN"/>
        </w:rPr>
        <w:t xml:space="preserve">上午10</w:t>
      </w:r>
      <w:r>
        <w:rPr>
          <w:rFonts w:hint="eastAsia" w:ascii="宋体" w:hAnsi="宋体" w:eastAsia="宋体" w:cs="宋体"/>
          <w:b/>
          <w:bCs/>
          <w:color w:val="0000ff"/>
          <w:sz w:val="24"/>
          <w:szCs w:val="24"/>
          <w:lang w:val="en-US" w:eastAsia="zh-CN"/>
        </w:rPr>
        <w:t xml:space="preserve">:00</w:t>
      </w:r>
      <w:r>
        <w:rPr>
          <w:rFonts w:hint="eastAsia" w:ascii="宋体" w:hAnsi="宋体" w:eastAsia="宋体" w:cs="宋体"/>
          <w:b/>
          <w:bCs/>
          <w:color w:val="0000ff"/>
          <w:sz w:val="24"/>
          <w:szCs w:val="24"/>
        </w:rPr>
        <w:t xml:space="preserve">至</w:t>
      </w:r>
      <w:r>
        <w:rPr>
          <w:rFonts w:hint="eastAsia" w:ascii="宋体" w:hAnsi="宋体" w:cs="宋体"/>
          <w:b/>
          <w:bCs/>
          <w:color w:val="0000ff"/>
          <w:sz w:val="24"/>
          <w:szCs w:val="24"/>
          <w:lang w:val="en-US" w:eastAsia="zh-CN"/>
        </w:rPr>
        <w:t xml:space="preserve">下午</w:t>
      </w:r>
      <w:r>
        <w:rPr>
          <w:rFonts w:hint="eastAsia" w:ascii="宋体" w:hAnsi="宋体" w:eastAsia="宋体" w:cs="宋体"/>
          <w:b/>
          <w:bCs/>
          <w:color w:val="0000ff"/>
          <w:sz w:val="24"/>
          <w:szCs w:val="24"/>
          <w:lang w:val="en-US" w:eastAsia="zh-CN"/>
        </w:rPr>
        <w:t xml:space="preserve">17:00</w:t>
      </w:r>
      <w:r>
        <w:rPr>
          <w:rFonts w:hint="eastAsia" w:ascii="宋体" w:hAnsi="宋体" w:cs="宋体"/>
          <w:b/>
          <w:bCs/>
          <w:color w:val="0000ff"/>
          <w:sz w:val="24"/>
          <w:szCs w:val="24"/>
          <w:lang w:val="en-US" w:eastAsia="zh-CN"/>
        </w:rPr>
        <w:t xml:space="preserve">。</w:t>
      </w:r>
      <w:r>
        <w:rPr>
          <w:rFonts w:hint="eastAsia" w:ascii="宋体" w:hAnsi="宋体" w:eastAsia="宋体" w:cs="宋体"/>
          <w:sz w:val="24"/>
          <w:szCs w:val="24"/>
          <w:lang w:val="en-US" w:eastAsia="zh-CN"/>
        </w:rPr>
        <w:t xml:space="preserve">      </w:t>
      </w:r>
      <w:r/>
    </w:p>
    <w:p>
      <w:pPr>
        <w:ind w:firstLine="24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提供地点：江苏银行（徐州分行）</w:t>
      </w:r>
      <w:r>
        <w:rPr>
          <w:rFonts w:hint="eastAsia" w:ascii="宋体" w:hAnsi="宋体" w:eastAsia="宋体" w:cs="宋体"/>
          <w:sz w:val="24"/>
          <w:szCs w:val="24"/>
          <w:lang w:val="en-US" w:eastAsia="zh-CN"/>
        </w:rPr>
        <w:t xml:space="preserve">(徐州市云龙区昆仑大道)</w:t>
      </w:r>
      <w:r>
        <w:rPr>
          <w:rFonts w:hint="eastAsia" w:ascii="宋体" w:hAnsi="宋体" w:eastAsia="宋体" w:cs="宋体"/>
          <w:sz w:val="24"/>
          <w:szCs w:val="24"/>
        </w:rPr>
        <w:t xml:space="preserve">，马路对面，延箭头指示方向走约100米</w:t>
      </w:r>
      <w:r>
        <w:rPr>
          <w:rFonts w:hint="eastAsia" w:ascii="宋体" w:hAnsi="宋体" w:cs="宋体"/>
          <w:sz w:val="24"/>
          <w:szCs w:val="24"/>
          <w:lang w:eastAsia="zh-CN"/>
        </w:rPr>
        <w:t xml:space="preserve">。</w:t>
      </w:r>
      <w:bookmarkStart w:id="31" w:name="_GoBack"/>
      <w:r/>
      <w:bookmarkEnd w:id="31"/>
      <w:r/>
      <w:r/>
    </w:p>
    <w:p>
      <w:pPr>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mc:AlternateContent>
          <mc:Choice Requires="wpg">
            <w:drawing>
              <wp:inline xmlns:wp="http://schemas.openxmlformats.org/drawingml/2006/wordprocessingDrawing" distT="0" distB="0" distL="0" distR="0">
                <wp:extent cx="3018155" cy="4471670"/>
                <wp:effectExtent l="0" t="0" r="10795" b="5080"/>
                <wp:docPr id="1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4"/>
                        <a:stretch/>
                      </pic:blipFill>
                      <pic:spPr bwMode="auto">
                        <a:xfrm>
                          <a:off x="0" y="0"/>
                          <a:ext cx="3018155" cy="4471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7.6pt;height:352.1pt;mso-wrap-distance-left:0.0pt;mso-wrap-distance-top:0.0pt;mso-wrap-distance-right:0.0pt;mso-wrap-distance-bottom:0.0pt;" stroked="f">
                <v:path textboxrect="0,0,0,0"/>
                <v:imagedata r:id="rId24" o:title=""/>
              </v:shape>
            </w:pict>
          </mc:Fallback>
        </mc:AlternateContent>
      </w:r>
      <w:r/>
    </w:p>
    <w:p>
      <w:pPr>
        <w:ind w:firstLine="240"/>
        <w:keepLines w:val="0"/>
        <w:keepNext w:val="0"/>
        <w:pageBreakBefore w:val="0"/>
        <w:spacing w:line="440" w:lineRule="exact"/>
        <w:rPr>
          <w:rFonts w:hint="eastAsia" w:ascii="宋体" w:hAnsi="宋体" w:eastAsia="宋体" w:cs="宋体"/>
          <w:color w:val="c00000"/>
          <w:sz w:val="24"/>
          <w:szCs w:val="24"/>
          <w:lang w:val="en-US" w:eastAsia="zh-CN"/>
        </w:rPr>
      </w:pPr>
      <w:r>
        <w:rPr>
          <w:rFonts w:hint="eastAsia" w:ascii="宋体" w:hAnsi="宋体" w:eastAsia="宋体" w:cs="宋体"/>
          <w:color w:val="c00000"/>
          <w:sz w:val="24"/>
          <w:szCs w:val="24"/>
          <w:lang w:val="en-US" w:eastAsia="zh-CN"/>
        </w:rPr>
      </w:r>
      <w:r/>
    </w:p>
    <w:p>
      <w:pPr>
        <w:ind w:firstLine="240"/>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6.样品接收单位：江苏中际招标代理有限公司</w:t>
      </w:r>
      <w:r/>
    </w:p>
    <w:p>
      <w:pPr>
        <w:ind w:firstLine="480"/>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联系人：</w:t>
      </w:r>
      <w:r>
        <w:rPr>
          <w:rFonts w:hint="eastAsia" w:ascii="宋体" w:hAnsi="宋体" w:cs="宋体"/>
          <w:color w:val="auto"/>
          <w:sz w:val="24"/>
          <w:szCs w:val="24"/>
          <w:lang w:eastAsia="zh-CN"/>
        </w:rPr>
        <w:t xml:space="preserve">邓克杰</w:t>
      </w:r>
      <w:r/>
    </w:p>
    <w:p>
      <w:pPr>
        <w:ind w:firstLine="480"/>
        <w:keepLines w:val="0"/>
        <w:keepNext w:val="0"/>
        <w:pageBreakBefore w:val="0"/>
        <w:spacing w:line="440" w:lineRule="exact"/>
        <w:rPr>
          <w:rFonts w:hint="default" w:ascii="宋体" w:hAnsi="宋体" w:eastAsia="宋体" w:cs="宋体"/>
          <w:color w:val="c00000"/>
          <w:sz w:val="24"/>
          <w:szCs w:val="24"/>
          <w:lang w:val="en-US" w:eastAsia="zh-CN"/>
        </w:rPr>
      </w:pPr>
      <w:r>
        <w:rPr>
          <w:rFonts w:hint="eastAsia" w:ascii="宋体" w:hAnsi="宋体" w:eastAsia="宋体" w:cs="宋体"/>
          <w:color w:val="auto"/>
          <w:sz w:val="24"/>
          <w:szCs w:val="24"/>
        </w:rPr>
        <w:t xml:space="preserve">联系电话：</w:t>
      </w:r>
      <w:r>
        <w:rPr>
          <w:rFonts w:hint="eastAsia" w:ascii="宋体" w:hAnsi="宋体" w:cs="宋体"/>
          <w:color w:val="auto"/>
          <w:sz w:val="24"/>
          <w:szCs w:val="24"/>
          <w:lang w:val="en-US" w:eastAsia="zh-CN"/>
        </w:rPr>
        <w:t xml:space="preserve">0516-83205102；15751035227</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7.具体要求</w:t>
      </w:r>
      <w:r/>
    </w:p>
    <w:p>
      <w:pPr>
        <w:ind w:left="479"/>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（1）投标人需自行搬运样品，样品摆放位置由</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指定。</w:t>
      </w:r>
      <w:r/>
    </w:p>
    <w:p>
      <w:pPr>
        <w:ind w:left="479"/>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（2）投标人自行提供保护措施，如因投标人原因损坏地面等相关设施，投标人照价赔偿。</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（3）投标人按照上述“1.</w:t>
      </w:r>
      <w:r>
        <w:rPr>
          <w:rFonts w:hint="eastAsia" w:ascii="宋体" w:hAnsi="宋体" w:eastAsia="宋体" w:cs="宋体"/>
          <w:sz w:val="24"/>
          <w:szCs w:val="24"/>
          <w:lang w:val="en-US" w:eastAsia="zh-CN"/>
        </w:rPr>
        <w:t xml:space="preserve">实物小样明细</w:t>
      </w:r>
      <w:r>
        <w:rPr>
          <w:rFonts w:hint="eastAsia" w:ascii="宋体" w:hAnsi="宋体" w:eastAsia="宋体" w:cs="宋体"/>
          <w:sz w:val="24"/>
          <w:szCs w:val="24"/>
        </w:rPr>
        <w:t xml:space="preserve">”和“2.</w:t>
      </w:r>
      <w:r>
        <w:rPr>
          <w:rFonts w:hint="eastAsia" w:ascii="宋体" w:hAnsi="宋体" w:eastAsia="宋体" w:cs="宋体"/>
          <w:sz w:val="24"/>
          <w:szCs w:val="24"/>
          <w:lang w:val="en-US" w:eastAsia="zh-CN"/>
        </w:rPr>
        <w:t xml:space="preserve">实物大样明细</w:t>
      </w:r>
      <w:r>
        <w:rPr>
          <w:rFonts w:hint="eastAsia" w:ascii="宋体" w:hAnsi="宋体" w:eastAsia="宋体" w:cs="宋体"/>
          <w:sz w:val="24"/>
          <w:szCs w:val="24"/>
        </w:rPr>
        <w:t xml:space="preserve">”提供样品，</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有权拒绝接收非明细中的其他物品。</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8.说明：</w:t>
      </w:r>
      <w:r/>
    </w:p>
    <w:p>
      <w:pPr>
        <w:ind w:firstLine="48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（1）样品由</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签收。样品接收截止时间一到，不再接收任何样品，并即刻清场，任何人不得逗留。</w:t>
      </w:r>
      <w:r/>
    </w:p>
    <w:p>
      <w:pPr>
        <w:ind w:firstLine="48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p>
    <w:p>
      <w:pPr>
        <w:ind w:firstLine="482"/>
        <w:jc w:val="both"/>
        <w:keepLines w:val="0"/>
        <w:keepNext w:val="0"/>
        <w:pageBreakBefore w:val="0"/>
        <w:spacing w:line="440" w:lineRule="exact"/>
        <w:widowControl/>
        <w:rPr>
          <w:rFonts w:hint="eastAsia" w:ascii="宋体" w:hAnsi="宋体" w:eastAsia="宋体" w:cs="宋体"/>
          <w:b/>
          <w:sz w:val="24"/>
          <w:szCs w:val="24"/>
          <w:lang w:val="en-US" w:eastAsia="zh-CN"/>
        </w:rPr>
        <w:suppressLineNumbers w:val="0"/>
      </w:pPr>
      <w:r>
        <w:rPr>
          <w:rFonts w:hint="eastAsia" w:ascii="宋体" w:hAnsi="宋体" w:eastAsia="宋体" w:cs="宋体"/>
          <w:b/>
          <w:sz w:val="24"/>
          <w:szCs w:val="24"/>
          <w:lang w:val="en-US" w:eastAsia="zh-CN"/>
        </w:rPr>
        <w:t xml:space="preserve">五、验收标准（验收要求、验收标准和程序）要求：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1.验收标准要求：以投标人（合同乙方</w:t>
      </w:r>
      <w:r>
        <w:rPr>
          <w:rFonts w:hint="eastAsia" w:ascii="宋体" w:hAnsi="宋体" w:eastAsia="宋体" w:cs="宋体"/>
          <w:sz w:val="24"/>
          <w:szCs w:val="24"/>
        </w:rPr>
        <w:t xml:space="preserve">（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中标人产品交付安装期间，采购人有权就交付产品进行随机抽样送第三方检测机构进行检测检验，如检测结果未达到招标文件相对应要求，采购人有权终止合同，造成的一切损失由卖方承担。中标人提供的样品由采购人进行保管、封存，并作为履约验收的参考。</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.验收程序要求：</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（1）在卖方(中标人)的产品交付安装期间，买方（采购人）有权要求卖方（中标人）提供其产品符合国家或行业标准的检测报告，此过程中产生的一切费用由卖方（中标人）承担, 如检测结果未达到招标文件相对应要求，采购人有权终止合同，造成的一切损失由卖方承担。</w:t>
      </w:r>
      <w:r/>
    </w:p>
    <w:p>
      <w:pPr>
        <w:ind w:firstLine="485"/>
        <w:keepLines w:val="0"/>
        <w:keepNext w:val="0"/>
        <w:pageBreakBefore w:val="0"/>
        <w:spacing w:line="440" w:lineRule="exact"/>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完成安装交付后，采购人随机抽验3间房间进行检测，出具检验报告。检测费用由中标人承担。总挥发性有机化合物（TVOC）等有害物质的监测超过国家强制要求的标准、甲醛释放量未达到国家标准的，中标人必须在一周内整改处置到位，所有处置费用由中标人自行承担，采购人扣除中标人履约保证金的5%。如第二次抽检仍未达到以上要求，采购人扣除中标人履约保证金全部余额。中标人承担延迟交付所产生的一切后果。抽验房间空气检测结果将作为项目验收的依据。</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（3）买方（采购人）有权从交付产品中随机抽样送第三方检测机构进行检测检验（检验费用由中标人承担），如检测结果未达到招标文件相对应要求，采购人有权终止合同，造成的一切损失由卖方承担。</w:t>
      </w:r>
      <w:r/>
    </w:p>
    <w:p>
      <w:pPr>
        <w:ind w:right="6" w:firstLine="513"/>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投标文件要求：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投标文件根据“技术规格(技术性能)要求”提供《所投产品的技术规格（技术性能）》文件。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《所投产品的技术规格（技术性能）》包括以下内容：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1)序号；</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2)名称；</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3)所投产品的样式图片、规格尺寸、技术规格或性能。</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中提供所要求的检测报告均需为2024年1月1日以来具有CMA或CNAS认证资质检测机构出具的原材料和成品检测报告进行佐证。检测报告无不符合项且没有分包检测的为有效报告，</w:t>
      </w:r>
      <w:r/>
    </w:p>
    <w:p>
      <w:pPr>
        <w:contextualSpacing/>
        <w:ind w:firstLine="480"/>
        <w:keepLines w:val="0"/>
        <w:keepNext w:val="0"/>
        <w:pageBreakBefore w:val="0"/>
        <w:spacing w:before="240" w:line="440" w:lineRule="exact"/>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项目实施要求</w:t>
      </w:r>
      <w:r/>
    </w:p>
    <w:p>
      <w:pPr>
        <w:ind w:firstLine="480"/>
        <w:keepLines w:val="0"/>
        <w:keepNext w:val="0"/>
        <w:pageBreakBefore w:val="0"/>
        <w:spacing w:line="44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1.交货时间要求：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家具需在甲方要求的15</w:t>
      </w:r>
      <w:r>
        <w:rPr>
          <w:rFonts w:hint="eastAsia" w:ascii="宋体" w:hAnsi="宋体" w:eastAsia="宋体" w:cs="宋体"/>
          <w:color w:val="000000" w:themeColor="text1"/>
          <w:sz w:val="24"/>
          <w:szCs w:val="24"/>
          <w:highlight w:val="none"/>
          <w14:textFill>
            <w14:solidFill>
              <w14:schemeClr w14:val="tx1"/>
            </w14:solidFill>
          </w14:textFill>
        </w:rPr>
        <w:t xml:space="preserve">个日历天内完成供货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安装调试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完毕</w:t>
      </w:r>
      <w:r>
        <w:rPr>
          <w:rFonts w:hint="eastAsia" w:ascii="宋体" w:hAnsi="宋体" w:eastAsia="宋体" w:cs="宋体"/>
          <w:color w:val="0000ff"/>
          <w:sz w:val="24"/>
          <w:szCs w:val="24"/>
          <w:highlight w:val="none"/>
          <w:lang w:val="en-US" w:eastAsia="zh-CN"/>
        </w:rPr>
        <w:t xml:space="preserve">（地址为徐州医科大学西校区内采购人指定地点，部分产品的具体安装时间及安装地点和采购人确认后实施）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中标人应在</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签订合同后</w:t>
      </w:r>
      <w:r>
        <w:rPr>
          <w:rFonts w:hint="eastAsia" w:ascii="宋体" w:hAnsi="宋体" w:eastAsia="宋体" w:cs="宋体"/>
          <w:b/>
          <w:bCs/>
          <w:color w:val="000000" w:themeColor="text1"/>
          <w:sz w:val="24"/>
          <w:szCs w:val="24"/>
          <w:highlight w:val="none"/>
          <w14:textFill>
            <w14:solidFill>
              <w14:schemeClr w14:val="tx1"/>
            </w14:solidFill>
          </w14:textFill>
        </w:rPr>
        <w:t xml:space="preserve">，根据招标文件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投标文件</w:t>
      </w:r>
      <w:r>
        <w:rPr>
          <w:rFonts w:hint="eastAsia" w:ascii="宋体" w:hAnsi="宋体" w:eastAsia="宋体" w:cs="宋体"/>
          <w:b/>
          <w:bCs/>
          <w:color w:val="000000" w:themeColor="text1"/>
          <w:sz w:val="24"/>
          <w:szCs w:val="24"/>
          <w:highlight w:val="none"/>
          <w14:textFill>
            <w14:solidFill>
              <w14:schemeClr w14:val="tx1"/>
            </w14:solidFill>
          </w14:textFill>
        </w:rPr>
        <w:t xml:space="preserve">的技术需求、现场实际测量数据以及采购人确认的样板，对全部家具进行深化设计</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72"/>
        <w:keepLines w:val="0"/>
        <w:keepNext w:val="0"/>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说明：“1.交货时间要求”为不允许负偏离的实质性要求和条件，如有负偏离，在符合性审查时按照投标无效处理。</w:t>
      </w:r>
      <w:r/>
    </w:p>
    <w:p>
      <w:pPr>
        <w:ind w:firstLine="47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2.质量管控要求</w:t>
      </w:r>
      <w:r/>
    </w:p>
    <w:p>
      <w:pPr>
        <w:ind w:firstLine="47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（1）在质量管理上，严格按照规范要求，建立完善的质量管理体系，全面把控实施过程，保证每道工序的实施质量符合标准</w:t>
      </w:r>
      <w:r>
        <w:rPr>
          <w:rFonts w:hint="eastAsia" w:ascii="宋体" w:hAnsi="宋体" w:eastAsia="宋体" w:cs="宋体"/>
          <w:sz w:val="24"/>
          <w:szCs w:val="24"/>
        </w:rPr>
        <w:t xml:space="preserve">。每个阶段实施的质量应自检自查，</w:t>
      </w:r>
      <w:r>
        <w:rPr>
          <w:rFonts w:hint="eastAsia" w:ascii="宋体" w:hAnsi="宋体" w:eastAsia="宋体" w:cs="宋体"/>
          <w:color w:val="000000" w:themeColor="text1"/>
          <w:sz w:val="24"/>
          <w:szCs w:val="24"/>
          <w14:textFill>
            <w14:solidFill>
              <w14:schemeClr w14:val="tx1"/>
            </w14:solidFill>
          </w14:textFill>
        </w:rPr>
        <w:t xml:space="preserve">采购人在油漆前、发货前对产品进行全程跟踪监管，严格质量管控。</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000000" w:themeColor="text1"/>
          <w:sz w:val="24"/>
          <w:szCs w:val="24"/>
          <w14:textFill>
            <w14:solidFill>
              <w14:schemeClr w14:val="tx1"/>
            </w14:solidFill>
          </w14:textFill>
        </w:rPr>
        <w:t xml:space="preserve">采购人对产品生产过程具有检查的权利，如原材料的出入库清单、在产品的生产情况、产成品的出入库清单等。中标人须无条件配合。验收时，中标人须提供厂家出厂单、带有原厂标志的外包装、家具运输物流信息等，如中标人是代理商，还应提供生产厂家供货合同原件、供货清单、打款记录等内容；且采购人具有先验收、后发货的权利。</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3.配送、安装要求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（1）成立配送安装小组，指定具体负责人。</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（2）家具出厂前，必须明确安装/维修要求，备齐所需工具及操作图纸。</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安装前：将安装中需要的工具及电源进行确定、现场家具摆放的尺寸丈量，送货前场地的清场状况、电梯及电源照明的正常使用等，制定详细的进度规划。装卸货物必须小心轻放，重物须二人以上抬起，不得扔、拖、拽、拉、避免产品因装卸而引起的损坏。</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（4）家具送到采购人指定地点，应当铺垫衬垫物后，整齐有序堆放，避免因堆放不当而引起的损坏。由中标人负责组合安装，安装所需辅材由中标人提供。安装所有相关辅材必须符合强制性标准（如有）。</w:t>
      </w:r>
      <w:r/>
    </w:p>
    <w:p>
      <w:pPr>
        <w:pStyle w:val="794"/>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（5）如配件或成品有质量问题，应按规定程序回厂调换合格部件后再行安装。</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（6）安装完毕后，安装负责人逐项进行检验。将产品的可视面揩拭干净。由于地面不平整，影响产品正常使用的，安装人员应负责将产品垫平，直至产品能正常使用，达到采购人满意。</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4.保障措施要求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（1）向采购人提供准确的物流信息，对配送过程进行实时监控，出现问题，及时反馈并积极协调解决。</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（2）专人押运：为了避免因人为原因而产生问题，采用专业人员驾驶运输车辆并配备充足的工具和设备，确保运输过程中的安全。</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（3）在家具运输过程中，采取多种措施，包括缓冲、固定、包覆、避免磕碰等，以确保家具能够安全到达。</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（4）准备专业的安装工具和人员，在家具运达之后，根据安装图纸及场地环境，明确安装顺序，免费安装。</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（5）强调施工人员必须遵守相关安全规定，并提供必要的个人防护设备。</w:t>
      </w:r>
      <w:r/>
    </w:p>
    <w:p>
      <w:pPr>
        <w:ind w:left="479" w:firstLine="55"/>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（6）对安装人员进行必要的培训，使其熟悉家具组装流程和技术要求。</w:t>
      </w:r>
      <w:r>
        <w:rPr>
          <w:rFonts w:hint="eastAsia" w:ascii="宋体" w:hAnsi="宋体" w:eastAsia="宋体" w:cs="宋体"/>
          <w:sz w:val="24"/>
          <w:szCs w:val="24"/>
        </w:rPr>
        <w:br/>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售后服务和技术培训要求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1.售后服务要求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（1）质保期要求：从采购人验收合格之日起，提供</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年的免费质保。</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（2）质保期内的服务要求：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①质保期内如出现严重质量问题，24小时内不能完成维修（更换），则在2日内免费向采购人提供同样规格要求的替代品。</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②在质保期内，每半年至少对用户家具产品进行一次全面检查。</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③质保期内，中标人应在接到报修电话2小时内做出响应，24小时内赶到现场进行更换或免费维修，费用由中标人负责。</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④为保证家具产品的正常运行，配置充足的专业工具和备品备件确保在最短时间内响应用户产品的及时之需。</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⑤所有更换的零件材料，品质纯正，保证均按原厂标准生产。</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（3）质保期后的服务要求：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①设立售后服务热线，以便采购单位随时咨询问题和提交维修申请。</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②对于出现故障或损坏的家具，提供专业人员进行现场维修。</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③提供原厂配件供应，如螺丝、五金等小零件，方便采购人自行更换。</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④如果需要特殊配件，为采购人提供订购渠道和相关指导。</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⑤提供关于家具使用和保养的培训或指导，帮助采购人正确使用和维护家具。</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⑥质保期后提供终身免费维修服务，更换零配件只收取成本费。</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（4）售后服务保障措施要求：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①专门成立家具售后服务小组，指定售后服务具体负责人。</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②制定故障报修的响应时间和故障解决方案。</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③定期对采购人进行回访。</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2.技术培训要求</w:t>
      </w:r>
      <w:r/>
    </w:p>
    <w:p>
      <w:pPr>
        <w:ind w:firstLine="482"/>
        <w:jc w:val="left"/>
        <w:keepLines w:val="0"/>
        <w:keepNext w:val="0"/>
        <w:pageBreakBefore w:val="0"/>
        <w:spacing w:line="44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定期对员工进行培训，不断提高员工服务水平。</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投标文件要求：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根据“（一）项目实施要求”，投标文件中提供《项目实施方案》文件，《项目实施方案》包括以下内容：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1）质量管控方案；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2）配送、安装方案；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3）保障措施方案。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根据“（二）售后服务和技术培训要求”，投标文件中提供《售后服务和技术培训方案》，包含《售后服务方案》和《技术培训方案》文件，其中《售后服务方案》包括以下内容：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1）质保期；</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2）质保期内的服务方案；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3）质保期后的服务方案；</w:t>
      </w:r>
      <w:r/>
    </w:p>
    <w:p>
      <w:pPr>
        <w:ind w:firstLine="480"/>
        <w:keepLines w:val="0"/>
        <w:keepNext w:val="0"/>
        <w:pageBreakBefore w:val="0"/>
        <w:spacing w:line="440" w:lineRule="exact"/>
        <w:widowControl w:val="off"/>
        <w:rPr>
          <w:rFonts w:hint="eastAsia" w:ascii="宋体" w:hAnsi="宋体" w:eastAsia="宋体" w:cs="宋体"/>
          <w:b/>
          <w:sz w:val="24"/>
          <w:szCs w:val="24"/>
          <w:lang w:val="en-US" w:eastAsia="zh-CN"/>
        </w:rPr>
        <w:outlineLvl w:val="0"/>
      </w:pPr>
      <w:r>
        <w:rPr>
          <w:rFonts w:hint="eastAsia" w:ascii="宋体" w:hAnsi="宋体" w:eastAsia="宋体" w:cs="宋体"/>
          <w:sz w:val="24"/>
          <w:szCs w:val="24"/>
        </w:rPr>
        <w:t xml:space="preserve">4）售后服务保障措施方案</w:t>
      </w:r>
      <w:r>
        <w:rPr>
          <w:rFonts w:hint="eastAsia" w:ascii="宋体" w:hAnsi="宋体" w:eastAsia="宋体" w:cs="宋体"/>
          <w:bCs/>
          <w:sz w:val="24"/>
          <w:szCs w:val="24"/>
        </w:rPr>
        <w:t xml:space="preserve">。</w:t>
      </w:r>
      <w:r/>
    </w:p>
    <w:p>
      <w:pPr>
        <w:ind w:left="140" w:firstLine="602"/>
        <w:spacing w:line="480" w:lineRule="exact"/>
        <w:rPr>
          <w:rFonts w:ascii="宋体" w:hAnsi="宋体" w:cs="宋体"/>
          <w:sz w:val="30"/>
          <w:szCs w:val="30"/>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、其他要求：</w:t>
      </w:r>
      <w:r>
        <w:rPr>
          <w:rFonts w:hint="eastAsia" w:ascii="宋体" w:hAnsi="宋体" w:eastAsia="宋体" w:cs="宋体"/>
          <w:sz w:val="24"/>
          <w:szCs w:val="24"/>
        </w:rPr>
        <w:t xml:space="preserve">见招标文件第五章《拟签订的合同文本》。</w:t>
      </w:r>
      <w:r/>
    </w:p>
    <w:p>
      <w:pPr>
        <w:numPr>
          <w:ilvl w:val="0"/>
          <w:numId w:val="0"/>
        </w:numPr>
        <w:jc w:val="center"/>
        <w:rPr>
          <w:rFonts w:ascii="宋体" w:hAnsi="宋体" w:eastAsia="宋体" w:cs="宋体"/>
        </w:rPr>
      </w:pPr>
      <w:r>
        <w:rPr>
          <w:rFonts w:hint="eastAsia" w:ascii="宋体" w:hAnsi="宋体" w:eastAsia="宋体" w:cs="宋体"/>
        </w:rPr>
        <w:br w:type="page" w:clear="all"/>
      </w:r>
      <w:r>
        <w:rPr>
          <w:rFonts w:hint="eastAsia" w:ascii="宋体" w:hAnsi="宋体" w:eastAsia="宋体" w:cs="宋体"/>
          <w:b/>
          <w:bCs/>
          <w:sz w:val="30"/>
          <w:szCs w:val="44"/>
        </w:rPr>
        <w:t xml:space="preserve">第七章  投标文件相关格式</w:t>
      </w:r>
      <w:bookmarkEnd w:id="27"/>
      <w:r/>
      <w:bookmarkEnd w:id="28"/>
      <w:r/>
      <w:r/>
    </w:p>
    <w:p>
      <w:pPr>
        <w:ind w:firstLine="560"/>
        <w:spacing w:line="520" w:lineRule="exact"/>
        <w:rPr>
          <w:rFonts w:ascii="宋体" w:hAnsi="宋体" w:cs="宋体"/>
          <w:b/>
          <w:bCs/>
          <w:sz w:val="24"/>
        </w:rPr>
      </w:pPr>
      <w:r>
        <w:rPr>
          <w:rFonts w:hint="eastAsia" w:ascii="宋体" w:hAnsi="宋体" w:cs="宋体"/>
          <w:b/>
          <w:bCs/>
          <w:sz w:val="28"/>
          <w:szCs w:val="28"/>
        </w:rPr>
        <w:t xml:space="preserve">一、投标函格式</w:t>
      </w:r>
      <w:r/>
    </w:p>
    <w:p>
      <w:pPr>
        <w:spacing w:line="48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江苏中际招标代理有限公司</w:t>
      </w:r>
      <w:r/>
    </w:p>
    <w:p>
      <w:pPr>
        <w:ind w:firstLine="560"/>
        <w:spacing w:line="48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JSZC-320300-ZJZB-G2026-0047</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560"/>
        <w:spacing w:line="480" w:lineRule="exact"/>
        <w:rPr>
          <w:rFonts w:ascii="宋体" w:hAnsi="宋体" w:cs="宋体"/>
          <w:sz w:val="24"/>
        </w:rPr>
      </w:pPr>
      <w:r>
        <w:rPr>
          <w:rFonts w:hint="eastAsia" w:ascii="宋体" w:hAnsi="宋体" w:cs="宋体"/>
          <w:sz w:val="24"/>
        </w:rPr>
        <w:t xml:space="preserve">据此函，投标人承诺并同意如下： </w:t>
      </w:r>
      <w:r/>
    </w:p>
    <w:p>
      <w:pPr>
        <w:ind w:firstLine="560"/>
        <w:spacing w:line="480" w:lineRule="exact"/>
        <w:rPr>
          <w:rFonts w:ascii="宋体" w:hAnsi="宋体" w:cs="宋体"/>
          <w:sz w:val="24"/>
        </w:rPr>
      </w:pPr>
      <w:r>
        <w:rPr>
          <w:rFonts w:hint="eastAsia" w:ascii="宋体" w:hAnsi="宋体" w:cs="宋体"/>
          <w:sz w:val="24"/>
        </w:rPr>
        <w:t xml:space="preserve">1.投标人唯一投标报价见《开标一览表》。</w:t>
      </w:r>
      <w:r/>
    </w:p>
    <w:p>
      <w:pPr>
        <w:ind w:firstLine="560"/>
        <w:spacing w:line="480" w:lineRule="exact"/>
        <w:rPr>
          <w:rFonts w:ascii="宋体" w:hAnsi="宋体" w:cs="宋体"/>
          <w:sz w:val="24"/>
        </w:rPr>
      </w:pPr>
      <w:r>
        <w:rPr>
          <w:rFonts w:hint="eastAsia" w:ascii="宋体" w:hAnsi="宋体" w:cs="宋体"/>
          <w:sz w:val="24"/>
        </w:rPr>
        <w:t xml:space="preserve">2.投标人将按招标文件的规定履行合同责任和义务。</w:t>
      </w:r>
      <w:r/>
    </w:p>
    <w:p>
      <w:pPr>
        <w:ind w:firstLine="560"/>
        <w:spacing w:line="480" w:lineRule="exact"/>
        <w:rPr>
          <w:rFonts w:ascii="宋体" w:hAnsi="宋体" w:cs="宋体"/>
          <w:sz w:val="24"/>
        </w:rP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宋体" w:hAnsi="宋体" w:cs="宋体"/>
          <w:sz w:val="24"/>
        </w:rPr>
      </w:pPr>
      <w:r>
        <w:rPr>
          <w:rFonts w:hint="eastAsia" w:ascii="宋体" w:hAnsi="宋体" w:cs="宋体"/>
          <w:sz w:val="24"/>
        </w:rPr>
        <w:t xml:space="preserve">4.投标有效期为开标之日后90天。</w:t>
      </w:r>
      <w:r/>
    </w:p>
    <w:p>
      <w:pPr>
        <w:ind w:firstLine="560"/>
        <w:spacing w:line="480" w:lineRule="exact"/>
        <w:rPr>
          <w:rFonts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宋体" w:hAnsi="宋体" w:cs="宋体"/>
          <w:sz w:val="24"/>
        </w:rPr>
      </w:pPr>
      <w:r>
        <w:rPr>
          <w:rFonts w:hint="eastAsia" w:ascii="宋体" w:hAnsi="宋体" w:cs="宋体"/>
          <w:sz w:val="24"/>
        </w:rPr>
        <w:t xml:space="preserve">6.投标人同意在授予合同后，按照有关规定支付公证费(如有)。</w:t>
      </w:r>
      <w:r/>
    </w:p>
    <w:p>
      <w:pPr>
        <w:ind w:right="29" w:firstLine="560"/>
        <w:spacing w:line="480" w:lineRule="exact"/>
        <w:rPr>
          <w:rFonts w:ascii="宋体" w:hAnsi="宋体" w:cs="宋体"/>
          <w:sz w:val="24"/>
        </w:rPr>
      </w:pPr>
      <w:r>
        <w:rPr>
          <w:rFonts w:hint="eastAsia" w:ascii="宋体" w:hAnsi="宋体" w:cs="宋体"/>
          <w:sz w:val="24"/>
        </w:rPr>
        <w:t xml:space="preserve">7.</w:t>
      </w:r>
      <w:bookmarkStart w:id="29" w:name="OLE_LINK13"/>
      <w:r>
        <w:rPr>
          <w:rFonts w:hint="eastAsia" w:ascii="宋体" w:hAnsi="宋体" w:cs="宋体"/>
          <w:sz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bookmarkEnd w:id="29"/>
      <w:r>
        <w:rPr>
          <w:rFonts w:hint="eastAsia" w:ascii="宋体" w:hAnsi="宋体" w:cs="宋体"/>
          <w:sz w:val="24"/>
        </w:rPr>
        <w:t xml:space="preserve">。</w:t>
      </w:r>
      <w:r/>
    </w:p>
    <w:p>
      <w:pPr>
        <w:ind w:right="29" w:firstLine="560"/>
        <w:spacing w:line="480" w:lineRule="exact"/>
        <w:rPr>
          <w:rFonts w:ascii="宋体" w:hAnsi="宋体" w:cs="宋体"/>
          <w:sz w:val="24"/>
        </w:rPr>
      </w:pPr>
      <w:r>
        <w:rPr>
          <w:rFonts w:hint="eastAsia" w:ascii="宋体" w:hAnsi="宋体" w:cs="宋体"/>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ascii="宋体" w:hAnsi="宋体" w:cs="宋体"/>
          <w:sz w:val="24"/>
        </w:rPr>
      </w:pPr>
      <w:r>
        <w:rPr>
          <w:rFonts w:hint="eastAsia" w:ascii="宋体" w:hAnsi="宋体" w:cs="宋体"/>
          <w:sz w:val="24"/>
        </w:rPr>
        <w:t xml:space="preserve">9.与本投标有关的一切正式往来信函请寄：</w:t>
      </w:r>
      <w:r/>
    </w:p>
    <w:p>
      <w:pPr>
        <w:ind w:firstLine="1120"/>
        <w:spacing w:line="480" w:lineRule="exact"/>
        <w:rPr>
          <w:rFonts w:ascii="宋体" w:hAnsi="宋体" w:cs="宋体"/>
          <w:sz w:val="24"/>
        </w:rPr>
      </w:pPr>
      <w:r>
        <w:rPr>
          <w:rFonts w:hint="eastAsia" w:ascii="宋体" w:hAnsi="宋体" w:cs="宋体"/>
          <w:sz w:val="24"/>
        </w:rPr>
        <w:t xml:space="preserve">地址： </w:t>
      </w:r>
      <w:r/>
    </w:p>
    <w:p>
      <w:pPr>
        <w:ind w:firstLine="1120"/>
        <w:spacing w:line="480" w:lineRule="exact"/>
        <w:rPr>
          <w:rFonts w:ascii="宋体" w:hAnsi="宋体" w:cs="宋体"/>
          <w:sz w:val="24"/>
        </w:rPr>
      </w:pPr>
      <w:r>
        <w:rPr>
          <w:rFonts w:hint="eastAsia" w:ascii="宋体" w:hAnsi="宋体" w:cs="宋体"/>
          <w:sz w:val="24"/>
        </w:rPr>
        <w:t xml:space="preserve">电话：</w:t>
      </w:r>
      <w:r/>
    </w:p>
    <w:p>
      <w:pPr>
        <w:ind w:firstLine="1120"/>
        <w:spacing w:line="480" w:lineRule="exact"/>
        <w:rPr>
          <w:rFonts w:ascii="宋体" w:hAnsi="宋体" w:cs="宋体"/>
          <w:sz w:val="24"/>
        </w:rPr>
      </w:pPr>
      <w:r>
        <w:rPr>
          <w:rFonts w:hint="eastAsia" w:ascii="宋体" w:hAnsi="宋体" w:cs="宋体"/>
          <w:sz w:val="24"/>
        </w:rPr>
        <w:t xml:space="preserve">移动电话： </w:t>
      </w:r>
      <w:r/>
    </w:p>
    <w:p>
      <w:pPr>
        <w:ind w:firstLine="1120"/>
        <w:spacing w:line="480" w:lineRule="exact"/>
        <w:rPr>
          <w:rFonts w:ascii="宋体" w:hAnsi="宋体" w:cs="宋体"/>
          <w:sz w:val="24"/>
        </w:rPr>
      </w:pPr>
      <w:r>
        <w:rPr>
          <w:rFonts w:hint="eastAsia" w:ascii="宋体" w:hAnsi="宋体" w:cs="宋体"/>
          <w:sz w:val="24"/>
        </w:rPr>
        <w:t xml:space="preserve">传真： </w:t>
      </w:r>
      <w:r/>
    </w:p>
    <w:p>
      <w:pPr>
        <w:ind w:firstLine="364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4500"/>
        <w:spacing w:line="480" w:lineRule="exact"/>
        <w:rPr>
          <w:rFonts w:ascii="宋体" w:hAnsi="宋体" w:cs="宋体"/>
          <w:sz w:val="30"/>
          <w:szCs w:val="30"/>
        </w:rPr>
      </w:pPr>
      <w:r>
        <w:rPr>
          <w:rFonts w:hint="eastAsia" w:ascii="宋体" w:hAnsi="宋体" w:cs="宋体"/>
          <w:sz w:val="24"/>
        </w:rPr>
        <w:t xml:space="preserve">日期：   年  月  日</w:t>
      </w:r>
      <w:r/>
    </w:p>
    <w:p>
      <w:pPr>
        <w:ind w:firstLine="640"/>
        <w:jc w:val="left"/>
        <w:spacing w:line="48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b/>
          <w:bCs/>
          <w:sz w:val="28"/>
          <w:szCs w:val="28"/>
        </w:rPr>
        <w:t xml:space="preserve">二、开标一览表格式</w:t>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lang w:eastAsia="zh-CN"/>
        </w:rPr>
        <w:t xml:space="preserve">西校区新建学生宿舍家具</w:t>
      </w:r>
      <w:r>
        <w:rPr>
          <w:rFonts w:hint="eastAsia" w:ascii="宋体" w:hAnsi="宋体" w:cs="宋体"/>
          <w:sz w:val="24"/>
        </w:rPr>
        <w:t xml:space="preserve"> </w:t>
      </w:r>
      <w:r/>
    </w:p>
    <w:p>
      <w:pPr>
        <w:ind w:firstLine="560"/>
        <w:spacing w:line="52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JSZC-320300-ZJZB-G2026-0047</w:t>
      </w:r>
      <w:r/>
    </w:p>
    <w:p>
      <w:pPr>
        <w:ind w:firstLine="560"/>
        <w:spacing w:line="520" w:lineRule="exact"/>
        <w:rPr>
          <w:rFonts w:ascii="宋体" w:hAnsi="宋体" w:cs="宋体"/>
          <w:sz w:val="24"/>
        </w:rPr>
      </w:pPr>
      <w:r>
        <w:rPr>
          <w:rFonts w:hint="eastAsia" w:ascii="宋体" w:hAnsi="宋体" w:cs="宋体"/>
          <w:sz w:val="24"/>
        </w:rPr>
        <w:t xml:space="preserve">货币单位：人民币元</w:t>
      </w:r>
      <w:r/>
    </w:p>
    <w:p>
      <w:pPr>
        <w:rPr>
          <w:rFonts w:ascii="宋体" w:hAnsi="宋体" w:cs="宋体"/>
          <w:b/>
          <w:sz w:val="24"/>
        </w:rPr>
      </w:pPr>
      <w:r>
        <w:rPr>
          <w:rFonts w:ascii="宋体" w:hAnsi="宋体" w:cs="宋体"/>
          <w:b/>
          <w:sz w:val="24"/>
        </w:rPr>
      </w:r>
      <w:r/>
    </w:p>
    <w:p>
      <w:pPr>
        <w:ind w:firstLine="560"/>
        <w:spacing w:line="520" w:lineRule="exact"/>
        <w:rPr>
          <w:rFonts w:ascii="宋体" w:hAnsi="宋体" w:cs="宋体"/>
          <w:sz w:val="24"/>
        </w:rPr>
      </w:pPr>
      <w:r>
        <w:rPr>
          <w:rFonts w:hint="eastAsia" w:ascii="宋体" w:hAnsi="宋体" w:cs="宋体"/>
          <w:sz w:val="24"/>
        </w:rPr>
        <w:t xml:space="preserve"> 详见苏采云系统中的格式。</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294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ascii="宋体" w:hAnsi="宋体" w:cs="宋体"/>
          <w:sz w:val="24"/>
        </w:rPr>
      </w:pPr>
      <w:r>
        <w:rPr>
          <w:rFonts w:hint="eastAsia" w:ascii="宋体" w:hAnsi="宋体" w:cs="宋体"/>
          <w:sz w:val="24"/>
        </w:rPr>
        <w:t xml:space="preserve">                   </w:t>
      </w:r>
      <w:r/>
    </w:p>
    <w:p>
      <w:pPr>
        <w:ind w:firstLine="3900"/>
        <w:spacing w:line="480" w:lineRule="exact"/>
        <w:rPr>
          <w:rFonts w:ascii="宋体" w:hAnsi="宋体" w:cs="宋体"/>
          <w:sz w:val="24"/>
        </w:rPr>
      </w:pPr>
      <w:r>
        <w:rPr>
          <w:rFonts w:ascii="宋体" w:hAnsi="宋体" w:cs="宋体"/>
          <w:sz w:val="24"/>
        </w:rPr>
      </w:r>
      <w:r/>
    </w:p>
    <w:p>
      <w:pPr>
        <w:ind w:firstLine="4950"/>
        <w:spacing w:line="480" w:lineRule="exact"/>
        <w:rPr>
          <w:rFonts w:ascii="宋体" w:hAnsi="宋体" w:cs="宋体"/>
          <w:sz w:val="30"/>
          <w:szCs w:val="30"/>
        </w:rPr>
      </w:pPr>
      <w:r>
        <w:rPr>
          <w:rFonts w:hint="eastAsia" w:ascii="宋体" w:hAnsi="宋体" w:cs="宋体"/>
          <w:sz w:val="24"/>
        </w:rPr>
        <w:t xml:space="preserve">日期：   年  月  日</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pStyle w:val="815"/>
        <w:spacing w:line="480" w:lineRule="exact"/>
        <w:rPr>
          <w:rFonts w:ascii="宋体" w:hAnsi="宋体"/>
          <w:color w:val="000000"/>
          <w:sz w:val="30"/>
          <w:szCs w:val="30"/>
          <w:highlight w:val="none"/>
        </w:rPr>
      </w:pPr>
      <w:r>
        <w:rPr>
          <w:rFonts w:hint="eastAsia" w:ascii="宋体" w:hAnsi="宋体" w:cs="宋体"/>
          <w:sz w:val="30"/>
          <w:szCs w:val="30"/>
        </w:rPr>
        <w:br w:type="page" w:clear="all"/>
      </w:r>
      <w:r>
        <w:rPr>
          <w:rFonts w:hint="eastAsia" w:ascii="宋体" w:hAnsi="宋体" w:eastAsia="宋体" w:cs="宋体"/>
          <w:b/>
          <w:bCs/>
          <w:sz w:val="28"/>
          <w:szCs w:val="28"/>
          <w:lang w:val="en-US" w:eastAsia="zh-CN" w:bidi="ar-SA"/>
        </w:rPr>
        <w:t xml:space="preserve">三、分项价格表</w:t>
      </w:r>
      <w:r>
        <w:rPr>
          <w:rFonts w:hint="eastAsia" w:ascii="宋体" w:hAnsi="宋体" w:eastAsia="宋体" w:cs="宋体"/>
          <w:b/>
          <w:bCs/>
          <w:sz w:val="28"/>
          <w:szCs w:val="28"/>
          <w:lang w:val="en-US" w:eastAsia="zh-CN"/>
        </w:rPr>
        <w:br/>
      </w:r>
      <w:r>
        <w:rPr>
          <w:rFonts w:ascii="宋体" w:hAnsi="宋体"/>
          <w:sz w:val="30"/>
          <w:szCs w:val="30"/>
          <w:highlight w:val="none"/>
        </w:rPr>
        <w:t xml:space="preserve">项目名称：</w:t>
      </w:r>
      <w:r>
        <w:rPr>
          <w:rFonts w:ascii="宋体" w:hAnsi="宋体"/>
          <w:color w:val="000000"/>
          <w:sz w:val="30"/>
          <w:szCs w:val="30"/>
          <w:highlight w:val="none"/>
        </w:rPr>
        <w:t xml:space="preserve">  </w:t>
      </w:r>
      <w:r/>
    </w:p>
    <w:p>
      <w:pPr>
        <w:pStyle w:val="815"/>
        <w:spacing w:line="480" w:lineRule="exact"/>
        <w:rPr>
          <w:rFonts w:ascii="宋体" w:hAnsi="宋体"/>
          <w:color w:val="000000"/>
          <w:sz w:val="30"/>
          <w:szCs w:val="30"/>
          <w:highlight w:val="none"/>
        </w:rPr>
      </w:pPr>
      <w:r>
        <w:rPr>
          <w:rFonts w:ascii="宋体" w:hAnsi="宋体"/>
          <w:color w:val="000000"/>
          <w:sz w:val="30"/>
          <w:szCs w:val="30"/>
          <w:highlight w:val="none"/>
        </w:rPr>
        <w:t xml:space="preserve">项目编号：</w:t>
      </w:r>
      <w:r/>
    </w:p>
    <w:p>
      <w:pPr>
        <w:pStyle w:val="815"/>
        <w:spacing w:line="480" w:lineRule="exact"/>
        <w:rPr>
          <w:rFonts w:ascii="宋体" w:hAnsi="宋体"/>
          <w:sz w:val="30"/>
          <w:szCs w:val="30"/>
          <w:highlight w:val="none"/>
        </w:rPr>
      </w:pPr>
      <w:r>
        <w:rPr>
          <w:rFonts w:ascii="宋体" w:hAnsi="宋体"/>
          <w:sz w:val="30"/>
          <w:szCs w:val="30"/>
          <w:highlight w:val="none"/>
        </w:rPr>
        <w:t xml:space="preserve">货币单位：人民币元</w:t>
      </w:r>
      <w:r/>
    </w:p>
    <w:tbl>
      <w:tblPr>
        <w:tblStyle w:val="776"/>
        <w:tblW w:w="9952" w:type="dxa"/>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1921"/>
        <w:gridCol w:w="1472"/>
        <w:gridCol w:w="842"/>
        <w:gridCol w:w="1685"/>
        <w:gridCol w:w="731"/>
        <w:gridCol w:w="825"/>
        <w:gridCol w:w="810"/>
        <w:gridCol w:w="1039"/>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序号</w:t>
            </w:r>
            <w:r/>
          </w:p>
        </w:tc>
        <w:tc>
          <w:tcPr>
            <w:shd w:val="clear" w:color="auto" w:fill="c0c0c0"/>
            <w:tcMar>
              <w:left w:w="15" w:type="dxa"/>
              <w:top w:w="15" w:type="dxa"/>
              <w:right w:w="15" w:type="dxa"/>
              <w:bottom w:w="0" w:type="dxa"/>
            </w:tcMar>
            <w:tcW w:w="1921"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名称</w:t>
            </w:r>
            <w:r/>
          </w:p>
        </w:tc>
        <w:tc>
          <w:tcPr>
            <w:shd w:val="clear" w:color="auto" w:fill="c0c0c0"/>
            <w:tcMar>
              <w:left w:w="15" w:type="dxa"/>
              <w:top w:w="15" w:type="dxa"/>
              <w:right w:w="15" w:type="dxa"/>
              <w:bottom w:w="0" w:type="dxa"/>
            </w:tcMar>
            <w:tcW w:w="1472" w:type="dxa"/>
            <w:vAlign w:val="center"/>
            <w:textDirection w:val="lrTb"/>
            <w:noWrap w:val="false"/>
          </w:tcPr>
          <w:p>
            <w:pPr>
              <w:pStyle w:val="815"/>
              <w:jc w:val="center"/>
              <w:rPr>
                <w:rFonts w:hint="eastAsia" w:ascii="宋体" w:hAnsi="宋体" w:eastAsia="宋体"/>
                <w:sz w:val="24"/>
                <w:highlight w:val="none"/>
                <w:lang w:eastAsia="zh-CN"/>
              </w:rPr>
            </w:pPr>
            <w:r>
              <w:rPr>
                <w:rFonts w:ascii="宋体" w:hAnsi="宋体"/>
                <w:sz w:val="24"/>
                <w:highlight w:val="none"/>
              </w:rPr>
              <w:t xml:space="preserve">品牌</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如有</w:t>
            </w:r>
            <w:r>
              <w:rPr>
                <w:rFonts w:hint="eastAsia" w:ascii="宋体" w:hAnsi="宋体"/>
                <w:sz w:val="24"/>
                <w:highlight w:val="none"/>
                <w:lang w:eastAsia="zh-CN"/>
              </w:rPr>
              <w:t xml:space="preserve">）</w:t>
            </w:r>
            <w:r/>
          </w:p>
        </w:tc>
        <w:tc>
          <w:tcPr>
            <w:shd w:val="clear" w:color="auto" w:fill="c0c0c0"/>
            <w:tcMar>
              <w:left w:w="15" w:type="dxa"/>
              <w:top w:w="15" w:type="dxa"/>
              <w:right w:w="15" w:type="dxa"/>
              <w:bottom w:w="0" w:type="dxa"/>
            </w:tcMar>
            <w:tcW w:w="842"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规格型号</w:t>
            </w:r>
            <w:r/>
          </w:p>
        </w:tc>
        <w:tc>
          <w:tcPr>
            <w:shd w:val="clear" w:color="auto" w:fill="c0c0c0"/>
            <w:tcMar>
              <w:left w:w="15" w:type="dxa"/>
              <w:top w:w="15" w:type="dxa"/>
              <w:right w:w="15" w:type="dxa"/>
              <w:bottom w:w="0" w:type="dxa"/>
            </w:tcMar>
            <w:tcW w:w="1685"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产品制造企业名称（全称）</w:t>
            </w:r>
            <w:r/>
          </w:p>
        </w:tc>
        <w:tc>
          <w:tcPr>
            <w:shd w:val="clear" w:color="auto" w:fill="c0c0c0"/>
            <w:tcMar>
              <w:left w:w="15" w:type="dxa"/>
              <w:top w:w="15" w:type="dxa"/>
              <w:right w:w="15" w:type="dxa"/>
              <w:bottom w:w="0" w:type="dxa"/>
            </w:tcMar>
            <w:tcW w:w="731"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单位</w:t>
            </w:r>
            <w:r/>
          </w:p>
        </w:tc>
        <w:tc>
          <w:tcPr>
            <w:shd w:val="clear" w:color="auto" w:fill="c0c0c0"/>
            <w:tcMar>
              <w:left w:w="15" w:type="dxa"/>
              <w:top w:w="15" w:type="dxa"/>
              <w:right w:w="15" w:type="dxa"/>
              <w:bottom w:w="0" w:type="dxa"/>
            </w:tcMar>
            <w:tcW w:w="825"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单价</w:t>
            </w:r>
            <w:r/>
          </w:p>
        </w:tc>
        <w:tc>
          <w:tcPr>
            <w:shd w:val="clear" w:color="auto" w:fill="c0c0c0"/>
            <w:tcMar>
              <w:left w:w="15" w:type="dxa"/>
              <w:top w:w="15" w:type="dxa"/>
              <w:right w:w="15" w:type="dxa"/>
              <w:bottom w:w="0" w:type="dxa"/>
            </w:tcMar>
            <w:tcW w:w="1039"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ascii="宋体" w:hAnsi="宋体"/>
                <w:sz w:val="24"/>
                <w:highlight w:val="none"/>
              </w:rPr>
            </w:pPr>
            <w:r>
              <w:rPr>
                <w:rFonts w:ascii="宋体" w:hAnsi="宋体"/>
                <w:sz w:val="24"/>
                <w:highlight w:val="none"/>
              </w:rPr>
              <w:t xml:space="preserve">1</w:t>
            </w:r>
            <w:r/>
          </w:p>
        </w:tc>
        <w:tc>
          <w:tcPr>
            <w:tcMar>
              <w:left w:w="15" w:type="dxa"/>
              <w:top w:w="15" w:type="dxa"/>
              <w:right w:w="15" w:type="dxa"/>
              <w:bottom w:w="0" w:type="dxa"/>
            </w:tcMar>
            <w:tcW w:w="1921"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hint="eastAsia" w:ascii="宋体" w:hAnsi="宋体" w:eastAsia="宋体"/>
                <w:sz w:val="24"/>
                <w:highlight w:val="none"/>
                <w:lang w:eastAsia="zh-CN"/>
              </w:rPr>
            </w:pPr>
            <w:r>
              <w:rPr>
                <w:rFonts w:hint="eastAsia" w:ascii="宋体" w:hAnsi="宋体" w:eastAsia="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2</w:t>
            </w:r>
            <w:r/>
          </w:p>
        </w:tc>
        <w:tc>
          <w:tcPr>
            <w:tcMar>
              <w:left w:w="15" w:type="dxa"/>
              <w:top w:w="15" w:type="dxa"/>
              <w:right w:w="15" w:type="dxa"/>
              <w:bottom w:w="0" w:type="dxa"/>
            </w:tcMar>
            <w:tcW w:w="1921"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hint="eastAsia" w:ascii="宋体" w:hAnsi="宋体" w:eastAsia="宋体"/>
                <w:sz w:val="24"/>
                <w:highlight w:val="none"/>
                <w:lang w:eastAsia="zh-CN"/>
              </w:rPr>
            </w:pPr>
            <w:r>
              <w:rPr>
                <w:rFonts w:hint="eastAsia" w:ascii="宋体" w:hAnsi="宋体" w:eastAsia="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tcMar>
              <w:left w:w="15" w:type="dxa"/>
              <w:top w:w="15" w:type="dxa"/>
              <w:right w:w="15" w:type="dxa"/>
              <w:bottom w:w="0" w:type="dxa"/>
            </w:tcMar>
            <w:tcW w:w="1921"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4</w:t>
            </w:r>
            <w:r/>
          </w:p>
        </w:tc>
        <w:tc>
          <w:tcPr>
            <w:tcMar>
              <w:left w:w="15" w:type="dxa"/>
              <w:top w:w="15" w:type="dxa"/>
              <w:right w:w="15" w:type="dxa"/>
              <w:bottom w:w="0" w:type="dxa"/>
            </w:tcMar>
            <w:tcW w:w="1921"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5</w:t>
            </w:r>
            <w:r/>
          </w:p>
        </w:tc>
        <w:tc>
          <w:tcPr>
            <w:tcMar>
              <w:left w:w="15" w:type="dxa"/>
              <w:top w:w="15" w:type="dxa"/>
              <w:right w:w="15" w:type="dxa"/>
              <w:bottom w:w="0" w:type="dxa"/>
            </w:tcMar>
            <w:tcW w:w="1921"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default" w:ascii="宋体" w:hAnsi="宋体"/>
                <w:sz w:val="24"/>
                <w:highlight w:val="none"/>
                <w:lang w:val="en-US" w:eastAsia="zh-CN"/>
              </w:rPr>
            </w:pPr>
            <w:r>
              <w:rPr>
                <w:rFonts w:hint="eastAsia" w:ascii="宋体" w:hAnsi="宋体"/>
                <w:sz w:val="24"/>
                <w:highlight w:val="none"/>
                <w:lang w:val="en-US" w:eastAsia="zh-CN"/>
              </w:rPr>
              <w:t xml:space="preserve">6</w:t>
            </w:r>
            <w:r/>
          </w:p>
        </w:tc>
        <w:tc>
          <w:tcPr>
            <w:tcMar>
              <w:left w:w="15" w:type="dxa"/>
              <w:top w:w="15" w:type="dxa"/>
              <w:right w:w="15" w:type="dxa"/>
              <w:bottom w:w="0" w:type="dxa"/>
            </w:tcMar>
            <w:tcW w:w="1921" w:type="dxa"/>
            <w:vAlign w:val="bottom"/>
            <w:textDirection w:val="lrTb"/>
            <w:noWrap w:val="false"/>
          </w:tcPr>
          <w:p>
            <w:pPr>
              <w:pStyle w:val="815"/>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815"/>
              <w:jc w:val="center"/>
              <w:rPr>
                <w:rFonts w:hint="default" w:ascii="宋体" w:hAnsi="宋体"/>
                <w:sz w:val="24"/>
                <w:highlight w:val="none"/>
                <w:lang w:val="en-US" w:eastAsia="zh-CN"/>
              </w:rPr>
            </w:pPr>
            <w:r>
              <w:rPr>
                <w:rFonts w:hint="default"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default" w:ascii="宋体" w:hAnsi="宋体"/>
                <w:sz w:val="24"/>
                <w:highlight w:val="none"/>
                <w:lang w:val="en-US" w:eastAsia="zh-CN"/>
              </w:rPr>
            </w:pPr>
            <w:r>
              <w:rPr>
                <w:rFonts w:hint="eastAsia" w:ascii="宋体" w:hAnsi="宋体"/>
                <w:sz w:val="24"/>
                <w:highlight w:val="none"/>
                <w:lang w:val="en-US" w:eastAsia="zh-CN"/>
              </w:rPr>
              <w:t xml:space="preserve">7</w:t>
            </w:r>
            <w:r/>
          </w:p>
        </w:tc>
        <w:tc>
          <w:tcPr>
            <w:tcMar>
              <w:left w:w="15" w:type="dxa"/>
              <w:top w:w="15" w:type="dxa"/>
              <w:right w:w="15" w:type="dxa"/>
              <w:bottom w:w="0" w:type="dxa"/>
            </w:tcMar>
            <w:tcW w:w="1921" w:type="dxa"/>
            <w:vAlign w:val="bottom"/>
            <w:textDirection w:val="lrTb"/>
            <w:noWrap w:val="false"/>
          </w:tcPr>
          <w:p>
            <w:pPr>
              <w:pStyle w:val="815"/>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default" w:ascii="宋体" w:hAnsi="宋体"/>
                <w:sz w:val="24"/>
                <w:highlight w:val="none"/>
                <w:lang w:val="en-US" w:eastAsia="zh-CN"/>
              </w:rPr>
            </w:pPr>
            <w:r>
              <w:rPr>
                <w:rFonts w:hint="eastAsia" w:ascii="宋体" w:hAnsi="宋体"/>
                <w:sz w:val="24"/>
                <w:highlight w:val="none"/>
                <w:lang w:val="en-US" w:eastAsia="zh-CN"/>
              </w:rPr>
              <w:t xml:space="preserve">8</w:t>
            </w:r>
            <w:r/>
          </w:p>
        </w:tc>
        <w:tc>
          <w:tcPr>
            <w:tcMar>
              <w:left w:w="15" w:type="dxa"/>
              <w:top w:w="15" w:type="dxa"/>
              <w:right w:w="15" w:type="dxa"/>
              <w:bottom w:w="0" w:type="dxa"/>
            </w:tcMar>
            <w:tcW w:w="1921" w:type="dxa"/>
            <w:vAlign w:val="bottom"/>
            <w:textDirection w:val="lrTb"/>
            <w:noWrap w:val="false"/>
          </w:tcPr>
          <w:p>
            <w:pPr>
              <w:pStyle w:val="815"/>
              <w:jc w:val="center"/>
              <w:rPr>
                <w:rFonts w:hint="eastAsia" w:ascii="宋体" w:hAnsi="宋体"/>
                <w:sz w:val="24"/>
                <w:highlight w:val="none"/>
              </w:rPr>
            </w:pPr>
            <w:r>
              <w:rPr>
                <w:rFonts w:hint="eastAsia" w:ascii="宋体" w:hAnsi="宋体"/>
                <w:sz w:val="24"/>
                <w:highlight w:val="none"/>
              </w:rPr>
              <w:t xml:space="preserve">所有设备、材料的楼层垂直搬运、上下转运相关费</w:t>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1921" w:type="dxa"/>
            <w:vAlign w:val="bottom"/>
            <w:textDirection w:val="lrTb"/>
            <w:noWrap w:val="false"/>
          </w:tcPr>
          <w:p>
            <w:pPr>
              <w:pStyle w:val="815"/>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w:t>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88"/>
        </w:trPr>
        <w:tc>
          <w:tcPr>
            <w:gridSpan w:val="5"/>
            <w:tcMar>
              <w:left w:w="15" w:type="dxa"/>
              <w:top w:w="15" w:type="dxa"/>
              <w:right w:w="15" w:type="dxa"/>
              <w:bottom w:w="0" w:type="dxa"/>
            </w:tcMar>
            <w:tcW w:w="6547" w:type="dxa"/>
            <w:vAlign w:val="bottom"/>
            <w:textDirection w:val="lrTb"/>
            <w:noWrap w:val="false"/>
          </w:tcPr>
          <w:p>
            <w:pPr>
              <w:pStyle w:val="815"/>
              <w:jc w:val="center"/>
              <w:rPr>
                <w:rFonts w:ascii="宋体" w:hAnsi="宋体"/>
                <w:sz w:val="24"/>
                <w:highlight w:val="none"/>
              </w:rPr>
            </w:pPr>
            <w:r>
              <w:rPr>
                <w:rFonts w:ascii="宋体" w:hAnsi="宋体"/>
                <w:sz w:val="24"/>
                <w:highlight w:val="none"/>
              </w:rPr>
              <w:t xml:space="preserve">总价合计（即《开标一览表》中的“总价”）</w:t>
            </w:r>
            <w:r/>
          </w:p>
        </w:tc>
        <w:tc>
          <w:tcPr>
            <w:gridSpan w:val="4"/>
            <w:tcMar>
              <w:left w:w="15" w:type="dxa"/>
              <w:top w:w="15" w:type="dxa"/>
              <w:right w:w="15" w:type="dxa"/>
              <w:bottom w:w="0" w:type="dxa"/>
            </w:tcMar>
            <w:tcW w:w="3405"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bl>
    <w:p>
      <w:pPr>
        <w:pStyle w:val="815"/>
        <w:ind w:firstLine="2850"/>
        <w:spacing w:line="480" w:lineRule="exact"/>
        <w:rPr>
          <w:rFonts w:ascii="宋体" w:hAnsi="宋体"/>
          <w:sz w:val="30"/>
          <w:szCs w:val="30"/>
          <w:highlight w:val="none"/>
        </w:rPr>
      </w:pPr>
      <w:r>
        <w:rPr>
          <w:rFonts w:ascii="宋体" w:hAnsi="宋体"/>
          <w:sz w:val="30"/>
          <w:szCs w:val="30"/>
          <w:highlight w:val="none"/>
        </w:rPr>
      </w:r>
      <w:r/>
    </w:p>
    <w:p>
      <w:pPr>
        <w:pStyle w:val="815"/>
        <w:ind w:firstLine="2850"/>
        <w:spacing w:line="480" w:lineRule="exact"/>
        <w:rPr>
          <w:rFonts w:ascii="宋体" w:hAnsi="宋体"/>
          <w:sz w:val="30"/>
          <w:szCs w:val="30"/>
          <w:highlight w:val="none"/>
        </w:rPr>
      </w:pPr>
      <w:r>
        <w:rPr>
          <w:rFonts w:ascii="宋体" w:hAnsi="宋体"/>
          <w:sz w:val="30"/>
          <w:szCs w:val="30"/>
          <w:highlight w:val="none"/>
        </w:rPr>
        <w:t xml:space="preserve">投标人：</w:t>
      </w:r>
      <w:r>
        <w:rPr>
          <w:rFonts w:ascii="宋体" w:hAnsi="宋体"/>
          <w:sz w:val="30"/>
          <w:szCs w:val="30"/>
          <w:highlight w:val="none"/>
          <w:u w:val="single"/>
        </w:rPr>
        <w:t xml:space="preserve">           </w:t>
      </w:r>
      <w:r>
        <w:rPr>
          <w:rFonts w:ascii="宋体" w:hAnsi="宋体"/>
          <w:sz w:val="30"/>
          <w:szCs w:val="30"/>
          <w:highlight w:val="none"/>
        </w:rPr>
        <w:t xml:space="preserve">（电子签章）</w:t>
      </w:r>
      <w:r/>
    </w:p>
    <w:p>
      <w:pPr>
        <w:pStyle w:val="815"/>
        <w:ind w:firstLine="600"/>
        <w:spacing w:line="480" w:lineRule="exact"/>
        <w:rPr>
          <w:rFonts w:ascii="宋体" w:hAnsi="宋体"/>
          <w:sz w:val="30"/>
          <w:szCs w:val="30"/>
          <w:highlight w:val="none"/>
        </w:rPr>
      </w:pPr>
      <w:r>
        <w:rPr>
          <w:rFonts w:ascii="宋体" w:hAnsi="宋体"/>
          <w:sz w:val="30"/>
          <w:szCs w:val="30"/>
          <w:highlight w:val="none"/>
        </w:rPr>
        <w:t xml:space="preserve">                </w:t>
      </w:r>
      <w:r/>
    </w:p>
    <w:p>
      <w:pPr>
        <w:pStyle w:val="815"/>
        <w:ind w:firstLine="3900"/>
        <w:spacing w:line="480" w:lineRule="exact"/>
        <w:rPr>
          <w:rFonts w:ascii="宋体" w:hAnsi="宋体"/>
          <w:sz w:val="30"/>
          <w:szCs w:val="30"/>
          <w:highlight w:val="none"/>
        </w:rPr>
      </w:pPr>
      <w:r>
        <w:rPr>
          <w:rFonts w:ascii="宋体" w:hAnsi="宋体"/>
          <w:sz w:val="30"/>
          <w:szCs w:val="30"/>
          <w:highlight w:val="none"/>
        </w:rPr>
        <w:t xml:space="preserve">日期：   年  月  日</w:t>
      </w:r>
      <w:r/>
    </w:p>
    <w:p>
      <w:pPr>
        <w:pStyle w:val="815"/>
        <w:ind w:firstLine="600"/>
        <w:spacing w:line="480" w:lineRule="exact"/>
        <w:rPr>
          <w:rFonts w:ascii="宋体" w:hAnsi="宋体"/>
          <w:sz w:val="30"/>
          <w:szCs w:val="30"/>
          <w:highlight w:val="none"/>
        </w:rPr>
      </w:pPr>
      <w:r>
        <w:rPr>
          <w:rFonts w:ascii="宋体" w:hAnsi="宋体"/>
          <w:sz w:val="30"/>
          <w:szCs w:val="30"/>
          <w:highlight w:val="none"/>
        </w:rPr>
        <w:t xml:space="preserve">注：</w:t>
      </w:r>
      <w:r/>
    </w:p>
    <w:p>
      <w:pPr>
        <w:pStyle w:val="815"/>
        <w:ind w:firstLine="600"/>
        <w:spacing w:line="480" w:lineRule="exact"/>
        <w:rPr>
          <w:rFonts w:ascii="宋体" w:hAnsi="宋体"/>
          <w:sz w:val="30"/>
          <w:szCs w:val="30"/>
          <w:highlight w:val="none"/>
        </w:rPr>
      </w:pPr>
      <w:r>
        <w:rPr>
          <w:rFonts w:ascii="宋体" w:hAnsi="宋体"/>
          <w:sz w:val="30"/>
          <w:szCs w:val="30"/>
          <w:highlight w:val="none"/>
        </w:rPr>
        <w:t xml:space="preserve">①如果不提供详细分项报价的，将视为没有实质性响应招标文件。</w:t>
      </w:r>
      <w:r/>
    </w:p>
    <w:p>
      <w:pPr>
        <w:pStyle w:val="815"/>
        <w:ind w:firstLine="600"/>
        <w:spacing w:line="480" w:lineRule="exact"/>
        <w:rPr>
          <w:rFonts w:ascii="宋体" w:hAnsi="宋体"/>
          <w:sz w:val="30"/>
          <w:szCs w:val="30"/>
          <w:highlight w:val="none"/>
        </w:rPr>
      </w:pPr>
      <w:r>
        <w:rPr>
          <w:rFonts w:ascii="宋体" w:hAnsi="宋体"/>
          <w:sz w:val="30"/>
          <w:szCs w:val="30"/>
          <w:highlight w:val="none"/>
        </w:rPr>
        <w:t xml:space="preserve">②投标人对以上数据的真实性负责。</w:t>
      </w:r>
      <w:r/>
    </w:p>
    <w:p>
      <w:pPr>
        <w:rPr>
          <w:rFonts w:hint="eastAsia" w:ascii="宋体" w:hAnsi="宋体" w:cs="宋体"/>
          <w:sz w:val="30"/>
          <w:szCs w:val="30"/>
        </w:rPr>
      </w:pPr>
      <w:r>
        <w:rPr>
          <w:rFonts w:ascii="宋体" w:hAnsi="宋体"/>
          <w:sz w:val="30"/>
          <w:szCs w:val="30"/>
          <w:highlight w:val="none"/>
        </w:rPr>
        <w:t xml:space="preserve">江苏中际招标代理有限公司有权将以上内容进行公示。</w:t>
      </w:r>
      <w:r/>
    </w:p>
    <w:p>
      <w:pPr>
        <w:rPr>
          <w:rFonts w:hint="eastAsia" w:ascii="宋体" w:hAnsi="宋体" w:cs="宋体"/>
          <w:b/>
          <w:bCs/>
          <w:sz w:val="28"/>
          <w:szCs w:val="28"/>
        </w:rPr>
      </w:pPr>
      <w:r>
        <w:rPr>
          <w:rFonts w:hint="eastAsia" w:ascii="宋体" w:hAnsi="宋体" w:cs="宋体"/>
          <w:b/>
          <w:bCs/>
          <w:sz w:val="28"/>
          <w:szCs w:val="28"/>
        </w:rPr>
        <w:br w:type="page" w:clear="all"/>
      </w:r>
      <w:r/>
    </w:p>
    <w:p>
      <w:pPr>
        <w:ind w:firstLine="600"/>
        <w:spacing w:line="480" w:lineRule="exact"/>
        <w:rPr>
          <w:rFonts w:ascii="宋体" w:hAnsi="宋体" w:cs="宋体"/>
          <w:sz w:val="24"/>
        </w:rPr>
      </w:pPr>
      <w:r>
        <w:rPr>
          <w:rFonts w:hint="eastAsia" w:ascii="宋体" w:hAnsi="宋体" w:cs="宋体"/>
          <w:b/>
          <w:bCs/>
          <w:sz w:val="28"/>
          <w:szCs w:val="28"/>
          <w:lang w:val="en-US" w:eastAsia="zh-CN"/>
        </w:rPr>
        <w:t xml:space="preserve">四</w:t>
      </w:r>
      <w:r>
        <w:rPr>
          <w:rFonts w:hint="eastAsia" w:ascii="宋体" w:hAnsi="宋体" w:cs="宋体"/>
          <w:b/>
          <w:bCs/>
          <w:sz w:val="28"/>
          <w:szCs w:val="28"/>
        </w:rPr>
        <w:t xml:space="preserve">、偏离表格式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lang w:eastAsia="zh-CN"/>
        </w:rPr>
        <w:t xml:space="preserve">西校区新建学生宿舍家具</w:t>
      </w:r>
      <w:r/>
    </w:p>
    <w:p>
      <w:pPr>
        <w:ind w:firstLine="600"/>
        <w:spacing w:line="48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JSZC-320300-ZJZB-G2026-0047</w:t>
      </w:r>
      <w:r/>
    </w:p>
    <w:p>
      <w:pPr>
        <w:rPr>
          <w:rFonts w:ascii="宋体" w:hAnsi="宋体" w:cs="宋体"/>
          <w:sz w:val="24"/>
          <w:u w:val="single"/>
        </w:rPr>
      </w:pPr>
      <w:r>
        <w:rPr>
          <w:rFonts w:ascii="宋体" w:hAnsi="宋体" w:cs="宋体"/>
          <w:sz w:val="24"/>
          <w:u w:val="single"/>
        </w:rPr>
      </w:r>
      <w:r/>
    </w:p>
    <w:tbl>
      <w:tblPr>
        <w:tblStyle w:val="776"/>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14"/>
        <w:gridCol w:w="1591"/>
        <w:gridCol w:w="1695"/>
        <w:gridCol w:w="2252"/>
        <w:gridCol w:w="1528"/>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default" w:ascii="宋体" w:hAnsi="宋体" w:cs="宋体"/>
                <w:sz w:val="24"/>
                <w:lang w:val="en-US"/>
              </w:rPr>
            </w:pPr>
            <w:r>
              <w:rPr>
                <w:rFonts w:hint="default" w:ascii="宋体" w:hAnsi="宋体" w:cs="宋体"/>
                <w:sz w:val="24"/>
                <w:lang w:val="en-US"/>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bl>
    <w:p>
      <w:pPr>
        <w:ind w:firstLine="562"/>
        <w:spacing w:line="440" w:lineRule="exact"/>
        <w:rPr>
          <w:rFonts w:ascii="宋体" w:hAnsi="宋体" w:cs="宋体"/>
          <w:sz w:val="24"/>
        </w:rPr>
      </w:pPr>
      <w:r>
        <w:rPr>
          <w:rFonts w:hint="eastAsia" w:ascii="宋体" w:hAnsi="宋体" w:cs="宋体"/>
          <w:b w:val="0"/>
          <w:bCs/>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300" w:lineRule="auto"/>
        <w:rPr>
          <w:rFonts w:ascii="宋体" w:hAnsi="宋体" w:cs="宋体"/>
          <w:sz w:val="30"/>
          <w:szCs w:val="30"/>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日期：   年  月  日</w:t>
      </w:r>
      <w:r/>
    </w:p>
    <w:p>
      <w:pPr>
        <w:rPr>
          <w:rFonts w:ascii="宋体" w:hAnsi="宋体" w:cs="宋体"/>
          <w:bCs/>
          <w:sz w:val="30"/>
          <w:szCs w:val="30"/>
        </w:rPr>
      </w:pPr>
      <w:r>
        <w:rPr>
          <w:rFonts w:hint="eastAsia" w:ascii="宋体" w:hAnsi="宋体" w:cs="宋体"/>
          <w:bCs/>
          <w:sz w:val="30"/>
          <w:szCs w:val="30"/>
        </w:rPr>
        <w:br w:type="page" w:clear="all"/>
      </w:r>
      <w:r/>
    </w:p>
    <w:p>
      <w:pPr>
        <w:spacing w:line="480" w:lineRule="exact"/>
        <w:rPr>
          <w:rFonts w:hint="eastAsia" w:ascii="宋体" w:hAnsi="宋体" w:cs="宋体"/>
          <w:b/>
          <w:bCs/>
          <w:sz w:val="28"/>
          <w:szCs w:val="28"/>
        </w:rPr>
      </w:pPr>
      <w:r>
        <w:rPr>
          <w:rFonts w:hint="eastAsia" w:ascii="宋体" w:hAnsi="宋体" w:cs="宋体"/>
          <w:b/>
          <w:bCs/>
          <w:sz w:val="28"/>
          <w:szCs w:val="28"/>
          <w:lang w:val="en-US" w:eastAsia="zh-CN"/>
        </w:rPr>
        <w:t xml:space="preserve">五</w:t>
      </w:r>
      <w:r>
        <w:rPr>
          <w:rFonts w:hint="eastAsia" w:ascii="宋体" w:hAnsi="宋体" w:cs="宋体"/>
          <w:b/>
          <w:bCs/>
          <w:sz w:val="28"/>
          <w:szCs w:val="28"/>
        </w:rPr>
        <w:t xml:space="preserve">、法定代表人授权书格式</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24"/>
        </w:rPr>
      </w:pPr>
      <w:r>
        <w:rPr>
          <w:rFonts w:hint="eastAsia" w:ascii="宋体" w:hAnsi="宋体" w:cs="宋体"/>
          <w:sz w:val="24"/>
        </w:rPr>
        <w:t xml:space="preserve">委托人：</w:t>
      </w:r>
      <w:r/>
    </w:p>
    <w:p>
      <w:pPr>
        <w:spacing w:line="480" w:lineRule="exact"/>
        <w:rPr>
          <w:rFonts w:ascii="宋体" w:hAnsi="宋体" w:cs="宋体"/>
          <w:sz w:val="24"/>
        </w:rPr>
      </w:pPr>
      <w:r>
        <w:rPr>
          <w:rFonts w:hint="eastAsia" w:ascii="宋体" w:hAnsi="宋体" w:cs="宋体"/>
          <w:sz w:val="24"/>
        </w:rPr>
        <w:t xml:space="preserve">地  址：</w:t>
      </w:r>
      <w:r/>
    </w:p>
    <w:p>
      <w:pPr>
        <w:spacing w:line="480" w:lineRule="exact"/>
        <w:rPr>
          <w:rFonts w:ascii="宋体" w:hAnsi="宋体" w:cs="宋体"/>
          <w:sz w:val="24"/>
        </w:rPr>
      </w:pPr>
      <w:r>
        <w:rPr>
          <w:rFonts w:hint="eastAsia" w:ascii="宋体" w:hAnsi="宋体" w:cs="宋体"/>
          <w:sz w:val="24"/>
        </w:rPr>
        <w:t xml:space="preserve">法定代表人（负责人）：               职务：</w:t>
      </w:r>
      <w:r/>
    </w:p>
    <w:p>
      <w:pPr>
        <w:spacing w:line="480" w:lineRule="exact"/>
        <w:rPr>
          <w:rFonts w:ascii="宋体" w:hAnsi="宋体" w:cs="宋体"/>
          <w:sz w:val="24"/>
        </w:rPr>
      </w:pPr>
      <w:r>
        <w:rPr>
          <w:rFonts w:hint="eastAsia" w:ascii="宋体" w:hAnsi="宋体" w:cs="宋体"/>
          <w:sz w:val="24"/>
        </w:rPr>
        <w:t xml:space="preserve">统一社会信用代码：</w:t>
      </w:r>
      <w:r/>
    </w:p>
    <w:p>
      <w:pPr>
        <w:spacing w:line="480" w:lineRule="exact"/>
        <w:rPr>
          <w:rFonts w:ascii="宋体" w:hAnsi="宋体" w:cs="宋体"/>
          <w:sz w:val="24"/>
        </w:rPr>
      </w:pPr>
      <w:r>
        <w:rPr>
          <w:rFonts w:hint="eastAsia" w:ascii="宋体" w:hAnsi="宋体" w:cs="宋体"/>
          <w:sz w:val="24"/>
        </w:rPr>
        <w:t xml:space="preserve">受托人：                   性别：男（女）  </w:t>
      </w:r>
      <w:r/>
    </w:p>
    <w:p>
      <w:pPr>
        <w:spacing w:line="480" w:lineRule="exact"/>
        <w:rPr>
          <w:rFonts w:ascii="宋体" w:hAnsi="宋体" w:cs="宋体"/>
          <w:sz w:val="24"/>
        </w:rPr>
      </w:pPr>
      <w:r>
        <w:rPr>
          <w:rFonts w:hint="eastAsia" w:ascii="宋体" w:hAnsi="宋体" w:cs="宋体"/>
          <w:sz w:val="24"/>
        </w:rPr>
        <w:t xml:space="preserve">年龄：  岁                 民族：   族</w:t>
      </w:r>
      <w:r/>
    </w:p>
    <w:p>
      <w:pPr>
        <w:spacing w:line="480" w:lineRule="exact"/>
        <w:rPr>
          <w:rFonts w:ascii="宋体" w:hAnsi="宋体" w:cs="宋体"/>
          <w:sz w:val="24"/>
        </w:rPr>
      </w:pPr>
      <w:r>
        <w:rPr>
          <w:rFonts w:hint="eastAsia" w:ascii="宋体" w:hAnsi="宋体" w:cs="宋体"/>
          <w:sz w:val="24"/>
        </w:rPr>
        <w:t xml:space="preserve">职务：</w:t>
      </w:r>
      <w:r/>
    </w:p>
    <w:p>
      <w:pPr>
        <w:spacing w:line="480" w:lineRule="exact"/>
        <w:rPr>
          <w:rFonts w:ascii="宋体" w:hAnsi="宋体" w:cs="宋体"/>
          <w:sz w:val="24"/>
        </w:rPr>
      </w:pPr>
      <w:r>
        <w:rPr>
          <w:rFonts w:hint="eastAsia" w:ascii="宋体" w:hAnsi="宋体" w:cs="宋体"/>
          <w:sz w:val="24"/>
        </w:rPr>
        <w:t xml:space="preserve">身份证号：</w:t>
      </w:r>
      <w:r/>
    </w:p>
    <w:p>
      <w:pPr>
        <w:ind w:firstLine="600"/>
        <w:spacing w:line="480" w:lineRule="exact"/>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lang w:eastAsia="zh-CN"/>
        </w:rPr>
        <w:t xml:space="preserve">西校区新建学生宿舍家具</w:t>
      </w:r>
      <w:r>
        <w:rPr>
          <w:rFonts w:hint="eastAsia" w:ascii="宋体" w:hAnsi="宋体" w:cs="宋体"/>
          <w:sz w:val="24"/>
        </w:rPr>
        <w:t xml:space="preserve">）项目（项目编号：</w:t>
      </w:r>
      <w:r>
        <w:rPr>
          <w:rFonts w:hint="eastAsia" w:ascii="宋体" w:hAnsi="宋体" w:cs="宋体"/>
          <w:sz w:val="24"/>
          <w:lang w:eastAsia="zh-CN"/>
        </w:rPr>
        <w:t xml:space="preserve">JSZC-320300-ZJZB-G2026-0047</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sz w:val="24"/>
        </w:rPr>
      </w:pPr>
      <w:r>
        <w:rPr>
          <w:rFonts w:hint="eastAsia" w:ascii="宋体" w:hAnsi="宋体" w:cs="宋体"/>
          <w:sz w:val="24"/>
        </w:rPr>
        <w:t xml:space="preserve">特此授权委托。</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委托人（盖章）：              </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法定代表人（签字或盖章）： </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受托人（签字或盖章）： </w:t>
      </w:r>
      <w:r/>
    </w:p>
    <w:p>
      <w:pPr>
        <w:ind w:right="600" w:firstLine="6150"/>
        <w:spacing w:line="480" w:lineRule="exact"/>
        <w:rPr>
          <w:rFonts w:ascii="宋体" w:hAnsi="宋体" w:cs="宋体"/>
          <w:sz w:val="24"/>
        </w:rPr>
      </w:pPr>
      <w:r>
        <w:rPr>
          <w:rFonts w:hint="eastAsia" w:ascii="宋体" w:hAnsi="宋体" w:cs="宋体"/>
          <w:sz w:val="24"/>
        </w:rPr>
        <w:t xml:space="preserve">年   月   日 </w:t>
      </w:r>
      <w:r/>
    </w:p>
    <w:p>
      <w:pPr>
        <w:jc w:val="center"/>
        <w:spacing w:line="480" w:lineRule="exact"/>
        <w:rPr>
          <w:rFonts w:ascii="宋体" w:hAnsi="宋体" w:cs="宋体"/>
          <w:sz w:val="30"/>
          <w:szCs w:val="30"/>
        </w:rPr>
      </w:pPr>
      <w:r>
        <w:rPr>
          <w:rFonts w:hint="eastAsia" w:ascii="宋体" w:hAnsi="宋体" w:cs="宋体"/>
          <w:sz w:val="24"/>
        </w:rPr>
        <w:t xml:space="preserve">(受托人身份证复印件附后)</w:t>
      </w:r>
      <w:r/>
    </w:p>
    <w:p>
      <w:pPr>
        <w:ind w:firstLine="4470"/>
        <w:rPr>
          <w:rFonts w:ascii="宋体" w:hAnsi="宋体" w:cs="宋体"/>
          <w:sz w:val="28"/>
          <w:szCs w:val="28"/>
        </w:rPr>
      </w:pPr>
      <w:r>
        <w:rPr>
          <w:rFonts w:hint="eastAsia" w:ascii="宋体" w:hAnsi="宋体" w:cs="宋体"/>
          <w:sz w:val="28"/>
          <w:szCs w:val="28"/>
        </w:rPr>
        <w:t xml:space="preserve"> </w:t>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jc w:val="center"/>
        <w:rPr>
          <w:rFonts w:ascii="宋体" w:hAnsi="宋体" w:cs="宋体"/>
          <w:sz w:val="28"/>
          <w:szCs w:val="28"/>
        </w:rPr>
      </w:pPr>
      <w:r>
        <w:rPr>
          <w:rFonts w:ascii="宋体" w:hAnsi="宋体" w:cs="宋体"/>
          <w:sz w:val="28"/>
          <w:szCs w:val="28"/>
        </w:rPr>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西校区新建学生宿舍家具</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JSZC-320300-ZJZB-G2026-0047</w:t>
      </w:r>
      <w:r/>
    </w:p>
    <w:p>
      <w:pPr>
        <w:spacing w:line="360" w:lineRule="auto"/>
        <w:rPr>
          <w:rFonts w:ascii="宋体" w:hAnsi="宋体" w:cs="宋体"/>
          <w:sz w:val="24"/>
        </w:rPr>
      </w:pPr>
      <w:r>
        <w:rPr>
          <w:rFonts w:ascii="宋体" w:hAnsi="宋体" w:cs="宋体"/>
          <w:sz w:val="24"/>
        </w:rPr>
      </w:r>
      <w:r/>
    </w:p>
    <w:p>
      <w:pPr>
        <w:pStyle w:val="815"/>
        <w:ind w:firstLine="480"/>
        <w:spacing w:line="360" w:lineRule="auto"/>
        <w:rPr>
          <w:rFonts w:hint="eastAsia" w:ascii="宋体" w:hAnsi="宋体" w:eastAsia="宋体" w:cs="宋体"/>
          <w:sz w:val="24"/>
          <w:szCs w:val="24"/>
          <w:highlight w:val="none"/>
        </w:rPr>
      </w:pPr>
      <w:r>
        <w:rPr>
          <w:rFonts w:hint="eastAsia" w:ascii="宋体" w:hAnsi="宋体" w:cs="宋体"/>
          <w:sz w:val="24"/>
        </w:rPr>
        <w:t xml:space="preserve">　　</w:t>
      </w:r>
      <w:r>
        <w:rPr>
          <w:rFonts w:hint="eastAsia" w:ascii="宋体" w:hAnsi="宋体" w:eastAsia="宋体" w:cs="宋体"/>
          <w:sz w:val="24"/>
          <w:szCs w:val="24"/>
          <w:highlight w:val="none"/>
        </w:rPr>
        <w:t xml:space="preserve">本公司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（联合体）郑重声明，根据《政府采购促进中小企业发展管理办法》（财库〔2020〕46号）的规定，本公司（联合体）参加</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u w:val="none"/>
          <w:lang w:eastAsia="zh-CN"/>
        </w:rPr>
        <w:t xml:space="preserve">徐州医科大学</w:t>
      </w:r>
      <w:r>
        <w:rPr>
          <w:rFonts w:hint="eastAsia" w:ascii="宋体" w:hAnsi="宋体" w:eastAsia="宋体" w:cs="宋体"/>
          <w:sz w:val="24"/>
          <w:szCs w:val="24"/>
          <w:highlight w:val="none"/>
          <w:u w:val="none"/>
        </w:rPr>
        <w:t xml:space="preserve">）的（</w:t>
      </w:r>
      <w:r>
        <w:rPr>
          <w:rFonts w:hint="eastAsia" w:ascii="宋体" w:hAnsi="宋体" w:cs="宋体"/>
          <w:sz w:val="24"/>
          <w:szCs w:val="24"/>
          <w:highlight w:val="none"/>
          <w:u w:val="none"/>
          <w:lang w:eastAsia="zh-CN"/>
        </w:rPr>
        <w:t xml:space="preserve">西校区新建学生宿舍家具</w:t>
      </w:r>
      <w:r>
        <w:rPr>
          <w:rFonts w:hint="eastAsia" w:ascii="宋体" w:hAnsi="宋体" w:eastAsia="宋体" w:cs="宋体"/>
          <w:sz w:val="24"/>
          <w:szCs w:val="24"/>
          <w:highlight w:val="none"/>
          <w:u w:val="none"/>
        </w:rPr>
        <w:t xml:space="preserve">）采购活动</w:t>
      </w:r>
      <w:r>
        <w:rPr>
          <w:rFonts w:hint="eastAsia" w:ascii="宋体" w:hAnsi="宋体" w:eastAsia="宋体" w:cs="宋体"/>
          <w:sz w:val="24"/>
          <w:szCs w:val="24"/>
          <w:highlight w:val="none"/>
        </w:rPr>
        <w:t xml:space="preserve">，提供的货物全部由符合政策要求的中小企业制造。相关企业的具体情况如下：</w:t>
      </w:r>
      <w:r/>
    </w:p>
    <w:p>
      <w:pPr>
        <w:pStyle w:val="815"/>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二人位公寓床</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815"/>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三人位公寓床</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815"/>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公寓椅</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815"/>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行李柜</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815"/>
        <w:jc w:val="left"/>
        <w:spacing w:line="360" w:lineRule="auto"/>
        <w:rPr>
          <w:rFonts w:hint="eastAsia" w:ascii="宋体" w:hAnsi="宋体" w:eastAsia="宋体" w:cs="宋体"/>
          <w:sz w:val="24"/>
          <w:szCs w:val="24"/>
          <w:highlight w:val="none"/>
        </w:rPr>
      </w:pPr>
      <w:r/>
      <w:bookmarkStart w:id="30" w:name="OLE_LINK1"/>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单人床（无障碍）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bookmarkEnd w:id="30"/>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单人书桌（无障碍）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单人衣柜（无障碍）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椅子（无障碍）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w:t>
      </w:r>
      <w:r/>
    </w:p>
    <w:p>
      <w:pPr>
        <w:pStyle w:val="8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8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815"/>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企业名称（供应商名称）（电子签章）： </w:t>
      </w:r>
      <w:r/>
    </w:p>
    <w:p>
      <w:pPr>
        <w:pStyle w:val="815"/>
        <w:ind w:right="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  年  月  日</w:t>
      </w:r>
      <w:r/>
    </w:p>
    <w:p>
      <w:pPr>
        <w:pStyle w:val="815"/>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注：本项目采购的货物属于工业。</w:t>
      </w:r>
      <w:r/>
    </w:p>
    <w:p>
      <w:pPr>
        <w:pStyle w:val="8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备注：从业人员、营业收入、资产总额填报上一年度数据，无上一年度数据的新成立企业可不填报。</w:t>
      </w:r>
      <w:r/>
    </w:p>
    <w:p>
      <w:pPr>
        <w:rPr>
          <w:rFonts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   </w:t>
      </w:r>
      <w:r>
        <w:rPr>
          <w:rFonts w:hint="eastAsia" w:ascii="宋体" w:hAnsi="宋体" w:cs="宋体"/>
          <w:b/>
          <w:bCs/>
          <w:sz w:val="28"/>
          <w:szCs w:val="28"/>
          <w:lang w:val="en-US" w:eastAsia="zh-CN"/>
        </w:rPr>
        <w:t xml:space="preserve">七</w:t>
      </w:r>
      <w:r>
        <w:rPr>
          <w:rFonts w:hint="eastAsia" w:ascii="宋体" w:hAnsi="宋体" w:cs="宋体"/>
          <w:b/>
          <w:bCs/>
          <w:sz w:val="28"/>
          <w:szCs w:val="28"/>
        </w:rPr>
        <w:t xml:space="preserve">、投标人参加政府采购活动前3年内在经营活动中没有重大违法记录的书面声明格式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西校区新建学生宿舍家具</w:t>
      </w:r>
      <w:r>
        <w:rPr>
          <w:rFonts w:hint="eastAsia" w:ascii="宋体" w:hAnsi="宋体" w:cs="宋体"/>
          <w:sz w:val="24"/>
        </w:rPr>
        <w:t xml:space="preserve">（项目编号：</w:t>
      </w:r>
      <w:r>
        <w:rPr>
          <w:rFonts w:hint="eastAsia" w:ascii="宋体" w:hAnsi="宋体" w:cs="宋体"/>
          <w:sz w:val="24"/>
          <w:lang w:eastAsia="zh-CN"/>
        </w:rPr>
        <w:t xml:space="preserve">JSZC-320300-ZJZB-G2026-0047</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100"/>
        <w:ind w:firstLine="600"/>
        <w:spacing w:before="0" w:beforeAutospacing="0" w:after="0" w:afterAutospacing="0" w:line="480" w:lineRule="exact"/>
        <w:rPr>
          <w:sz w:val="28"/>
          <w:szCs w:val="28"/>
        </w:rPr>
      </w:pPr>
      <w:r>
        <w:rPr>
          <w:rFonts w:hint="eastAsia"/>
        </w:rPr>
        <w:t xml:space="preserve">我单位对上述声明的真实性负责。如有虚假，将依法承担相应责任。</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ind w:firstLine="2850"/>
        <w:spacing w:line="480" w:lineRule="exact"/>
        <w:rPr>
          <w:rFonts w:ascii="宋体" w:hAnsi="宋体" w:cs="宋体"/>
          <w:sz w:val="28"/>
          <w:szCs w:val="28"/>
        </w:rPr>
      </w:pPr>
      <w:r>
        <w:rPr>
          <w:rFonts w:hint="eastAsia" w:ascii="宋体" w:hAnsi="宋体" w:cs="宋体"/>
          <w:sz w:val="24"/>
          <w:szCs w:val="24"/>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4"/>
        </w:rPr>
        <w:t xml:space="preserve">电子签章</w:t>
      </w:r>
      <w:r>
        <w:rPr>
          <w:rFonts w:hint="eastAsia" w:ascii="宋体" w:hAnsi="宋体" w:cs="宋体"/>
          <w:sz w:val="28"/>
          <w:szCs w:val="28"/>
        </w:rPr>
        <w:t xml:space="preserve">）</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950"/>
        <w:spacing w:line="480" w:lineRule="exact"/>
        <w:rPr>
          <w:rFonts w:ascii="宋体" w:hAnsi="宋体" w:cs="宋体"/>
          <w:sz w:val="30"/>
          <w:szCs w:val="30"/>
        </w:rPr>
      </w:pPr>
      <w:r>
        <w:rPr>
          <w:rFonts w:hint="eastAsia" w:ascii="宋体" w:hAnsi="宋体" w:cs="宋体"/>
          <w:sz w:val="24"/>
          <w:szCs w:val="24"/>
        </w:rPr>
        <w:t xml:space="preserve">日期：   年  月  日</w:t>
      </w:r>
      <w:r/>
    </w:p>
    <w:p>
      <w:pPr>
        <w:rPr>
          <w:rFonts w:ascii="宋体" w:hAnsi="宋体" w:cs="宋体"/>
          <w:b/>
          <w:bCs/>
          <w:sz w:val="30"/>
          <w:szCs w:val="30"/>
        </w:rPr>
      </w:pPr>
      <w:r>
        <w:rPr>
          <w:rFonts w:ascii="宋体" w:hAnsi="宋体" w:cs="宋体"/>
          <w:b/>
          <w:bCs/>
          <w:sz w:val="30"/>
          <w:szCs w:val="30"/>
        </w:rPr>
      </w:r>
      <w:r/>
    </w:p>
    <w:p>
      <w:pPr>
        <w:rPr>
          <w:rFonts w:ascii="宋体" w:hAnsi="宋体" w:cs="宋体"/>
          <w:b/>
          <w:bCs/>
          <w:sz w:val="30"/>
          <w:szCs w:val="30"/>
        </w:rPr>
      </w:pPr>
      <w:r>
        <w:rPr>
          <w:rFonts w:hint="eastAsia" w:ascii="宋体" w:hAnsi="宋体" w:cs="宋体"/>
          <w:b/>
          <w:bCs/>
          <w:sz w:val="30"/>
          <w:szCs w:val="30"/>
        </w:rPr>
        <w:br w:type="page" w:clear="all"/>
      </w:r>
      <w:r/>
    </w:p>
    <w:p>
      <w:pPr>
        <w:ind w:firstLine="600"/>
        <w:spacing w:line="480" w:lineRule="exact"/>
        <w:rPr>
          <w:rFonts w:ascii="宋体" w:hAnsi="宋体" w:cs="宋体"/>
          <w:b/>
          <w:spacing w:val="6"/>
          <w:sz w:val="30"/>
          <w:szCs w:val="30"/>
        </w:rPr>
      </w:pPr>
      <w:r>
        <w:rPr>
          <w:rFonts w:hint="eastAsia" w:ascii="宋体" w:hAnsi="宋体" w:cs="宋体"/>
          <w:b/>
          <w:bCs/>
          <w:sz w:val="28"/>
          <w:szCs w:val="28"/>
          <w:lang w:val="en-US" w:eastAsia="zh-CN"/>
        </w:rPr>
        <w:t xml:space="preserve">八</w:t>
      </w:r>
      <w:r>
        <w:rPr>
          <w:rFonts w:hint="eastAsia" w:ascii="宋体" w:hAnsi="宋体" w:cs="宋体"/>
          <w:b/>
          <w:bCs/>
          <w:sz w:val="28"/>
          <w:szCs w:val="28"/>
        </w:rPr>
        <w:t xml:space="preserve">、残疾人福利性单位声明函格式</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24"/>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西校区新建学生宿舍家具</w:t>
      </w:r>
      <w:r>
        <w:rPr>
          <w:rFonts w:hint="eastAsia" w:ascii="宋体" w:hAnsi="宋体" w:cs="宋体"/>
          <w:spacing w:val="6"/>
          <w:sz w:val="24"/>
        </w:rPr>
        <w:t xml:space="preserve"> </w:t>
      </w:r>
      <w:r/>
    </w:p>
    <w:p>
      <w:pPr>
        <w:ind w:firstLine="624"/>
        <w:spacing w:line="480" w:lineRule="exact"/>
        <w:rPr>
          <w:rFonts w:hint="eastAsia" w:ascii="宋体" w:hAnsi="宋体" w:eastAsia="宋体" w:cs="宋体"/>
          <w:spacing w:val="6"/>
          <w:sz w:val="24"/>
          <w:lang w:eastAsia="zh-CN"/>
        </w:rP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JSZC-320300-ZJZB-G2026-0047</w:t>
      </w:r>
      <w:r/>
    </w:p>
    <w:p>
      <w:pPr>
        <w:ind w:firstLine="624"/>
        <w:spacing w:line="48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624"/>
        <w:spacing w:line="480" w:lineRule="exact"/>
        <w:rPr>
          <w:rFonts w:ascii="宋体" w:hAnsi="宋体" w:cs="宋体"/>
          <w:spacing w:val="6"/>
          <w:sz w:val="24"/>
        </w:rPr>
      </w:pPr>
      <w:r>
        <w:rPr>
          <w:rFonts w:ascii="宋体" w:hAnsi="宋体" w:cs="宋体"/>
          <w:spacing w:val="6"/>
          <w:sz w:val="24"/>
        </w:rPr>
      </w:r>
      <w:r/>
    </w:p>
    <w:p>
      <w:pPr>
        <w:ind w:firstLine="624"/>
        <w:spacing w:line="480" w:lineRule="exact"/>
        <w:rPr>
          <w:rFonts w:ascii="宋体" w:hAnsi="宋体" w:cs="宋体"/>
          <w:spacing w:val="6"/>
          <w:sz w:val="24"/>
        </w:rPr>
      </w:pPr>
      <w:r>
        <w:rPr>
          <w:rFonts w:ascii="宋体" w:hAnsi="宋体" w:cs="宋体"/>
          <w:spacing w:val="6"/>
          <w:sz w:val="24"/>
        </w:rPr>
      </w:r>
      <w:r/>
    </w:p>
    <w:p>
      <w:pPr>
        <w:ind w:firstLine="255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ascii="宋体" w:hAnsi="宋体" w:cs="宋体"/>
          <w:sz w:val="24"/>
        </w:rPr>
      </w:pPr>
      <w:r>
        <w:rPr>
          <w:rFonts w:hint="eastAsia" w:ascii="宋体" w:hAnsi="宋体" w:cs="宋体"/>
          <w:sz w:val="24"/>
        </w:rPr>
        <w:t xml:space="preserve">              </w:t>
      </w:r>
      <w:r/>
    </w:p>
    <w:p>
      <w:pPr>
        <w:ind w:firstLine="4500"/>
        <w:spacing w:line="480" w:lineRule="exact"/>
        <w:rPr>
          <w:rFonts w:ascii="宋体" w:hAnsi="宋体" w:cs="宋体"/>
          <w:sz w:val="24"/>
        </w:rPr>
      </w:pPr>
      <w:r>
        <w:rPr>
          <w:rFonts w:ascii="宋体" w:hAnsi="宋体" w:cs="宋体"/>
          <w:sz w:val="24"/>
        </w:rPr>
      </w:r>
      <w:r/>
    </w:p>
    <w:p>
      <w:pPr>
        <w:ind w:firstLine="4500"/>
        <w:spacing w:line="480" w:lineRule="exact"/>
        <w:rPr>
          <w:rFonts w:ascii="宋体" w:hAnsi="宋体" w:cs="宋体"/>
          <w:sz w:val="24"/>
        </w:rPr>
      </w:pPr>
      <w:r>
        <w:rPr>
          <w:rFonts w:hint="eastAsia" w:ascii="宋体" w:hAnsi="宋体" w:cs="宋体"/>
          <w:sz w:val="24"/>
        </w:rPr>
        <w:t xml:space="preserve">日期：   年  月  日</w:t>
      </w:r>
      <w:r>
        <w:rPr>
          <w:rFonts w:hint="eastAsia" w:ascii="宋体" w:hAnsi="宋体" w:cs="宋体"/>
          <w:sz w:val="24"/>
        </w:rPr>
        <w:b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contextualSpacing/>
        <w:jc w:val="left"/>
        <w:spacing w:line="520" w:lineRule="atLeast"/>
        <w:rPr>
          <w:rFonts w:ascii="宋体" w:hAnsi="宋体" w:cs="宋体"/>
          <w:b/>
          <w:bCs/>
          <w:sz w:val="28"/>
          <w:szCs w:val="28"/>
        </w:rPr>
        <w:outlineLvl w:val="0"/>
      </w:pPr>
      <w:r>
        <w:rPr>
          <w:rFonts w:hint="eastAsia" w:ascii="宋体" w:hAnsi="宋体" w:cs="宋体"/>
          <w:b/>
          <w:bCs/>
          <w:sz w:val="28"/>
          <w:szCs w:val="28"/>
          <w:lang w:val="en-US" w:eastAsia="zh-CN"/>
        </w:rPr>
        <w:t xml:space="preserve">九</w:t>
      </w:r>
      <w:r>
        <w:rPr>
          <w:rFonts w:hint="eastAsia" w:ascii="宋体" w:hAnsi="宋体" w:cs="宋体"/>
          <w:b/>
          <w:bCs/>
          <w:sz w:val="28"/>
          <w:szCs w:val="28"/>
        </w:rPr>
        <w:t xml:space="preserve">、投标人相关承诺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ascii="宋体" w:hAnsi="宋体" w:cs="宋体"/>
          <w:sz w:val="22"/>
          <w:szCs w:val="28"/>
          <w:u w:val="single"/>
        </w:rPr>
      </w:pPr>
      <w:r>
        <w:rPr>
          <w:rFonts w:hint="eastAsia" w:ascii="宋体" w:hAnsi="宋体" w:cs="宋体"/>
          <w:sz w:val="22"/>
          <w:szCs w:val="28"/>
        </w:rPr>
        <w:t xml:space="preserve">项目名称：</w:t>
      </w:r>
      <w:r/>
    </w:p>
    <w:p>
      <w:pPr>
        <w:ind w:firstLine="584"/>
        <w:spacing w:line="360" w:lineRule="auto"/>
        <w:rPr>
          <w:rFonts w:ascii="宋体" w:hAnsi="宋体" w:cs="宋体"/>
          <w:spacing w:val="6"/>
          <w:sz w:val="22"/>
          <w:szCs w:val="28"/>
        </w:rPr>
      </w:pPr>
      <w:r>
        <w:rPr>
          <w:rFonts w:ascii="宋体" w:hAnsi="宋体" w:cs="宋体"/>
          <w:spacing w:val="6"/>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我单位承诺：</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宋体" w:hAnsi="宋体" w:cs="宋体"/>
          <w:spacing w:val="6"/>
          <w:sz w:val="22"/>
          <w:szCs w:val="28"/>
        </w:rPr>
      </w:pPr>
      <w:r>
        <w:rPr>
          <w:rFonts w:ascii="宋体" w:hAnsi="宋体" w:cs="宋体"/>
          <w:spacing w:val="6"/>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我单位对上述承诺负责，并依法承担相应责任。</w:t>
      </w:r>
      <w:r/>
    </w:p>
    <w:p>
      <w:pPr>
        <w:ind w:firstLine="3000"/>
        <w:spacing w:line="360" w:lineRule="auto"/>
        <w:rPr>
          <w:rFonts w:ascii="宋体" w:hAnsi="宋体" w:cs="宋体"/>
          <w:sz w:val="22"/>
          <w:szCs w:val="28"/>
        </w:rPr>
      </w:pPr>
      <w:r>
        <w:rPr>
          <w:rFonts w:ascii="宋体" w:hAnsi="宋体" w:cs="宋体"/>
          <w:sz w:val="22"/>
          <w:szCs w:val="28"/>
        </w:rPr>
      </w:r>
      <w:r/>
    </w:p>
    <w:p>
      <w:pPr>
        <w:pStyle w:val="870"/>
        <w:ind w:left="0" w:firstLine="0"/>
        <w:spacing w:line="360" w:lineRule="auto"/>
        <w:rPr>
          <w:rFonts w:ascii="宋体" w:hAnsi="宋体" w:cs="宋体"/>
          <w:sz w:val="22"/>
          <w:szCs w:val="28"/>
        </w:rPr>
      </w:pPr>
      <w:r>
        <w:rPr>
          <w:rFonts w:ascii="宋体" w:hAnsi="宋体" w:cs="宋体"/>
          <w:sz w:val="22"/>
          <w:szCs w:val="28"/>
        </w:rPr>
      </w:r>
      <w:r/>
    </w:p>
    <w:p>
      <w:pPr>
        <w:ind w:firstLine="3120"/>
        <w:spacing w:line="360" w:lineRule="auto"/>
        <w:rPr>
          <w:rFonts w:ascii="宋体" w:hAnsi="宋体" w:cs="宋体"/>
          <w:sz w:val="22"/>
          <w:szCs w:val="28"/>
        </w:rPr>
      </w:pPr>
      <w:r>
        <w:rPr>
          <w:rFonts w:hint="eastAsia" w:ascii="宋体" w:hAnsi="宋体" w:cs="宋体"/>
          <w:sz w:val="22"/>
          <w:szCs w:val="28"/>
        </w:rPr>
        <w:t xml:space="preserve">投标人：（电子签章） </w:t>
      </w:r>
      <w:r/>
    </w:p>
    <w:p>
      <w:pPr>
        <w:ind w:firstLine="3120"/>
        <w:spacing w:line="360" w:lineRule="auto"/>
        <w:rPr>
          <w:rFonts w:ascii="宋体" w:hAnsi="宋体" w:cs="宋体"/>
          <w:sz w:val="22"/>
          <w:szCs w:val="28"/>
        </w:rPr>
      </w:pPr>
      <w:r>
        <w:rPr>
          <w:rFonts w:hint="eastAsia" w:ascii="宋体" w:hAnsi="宋体" w:cs="宋体"/>
          <w:sz w:val="22"/>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contextualSpacing/>
        <w:jc w:val="left"/>
        <w:spacing w:line="520" w:lineRule="atLeast"/>
        <w:rPr>
          <w:rFonts w:ascii="宋体" w:hAnsi="宋体" w:cs="宋体"/>
          <w:b/>
          <w:bCs/>
          <w:sz w:val="28"/>
          <w:szCs w:val="28"/>
        </w:rPr>
        <w:outlineLvl w:val="0"/>
      </w:pPr>
      <w:r>
        <w:rPr>
          <w:rFonts w:hint="eastAsia" w:ascii="宋体" w:hAnsi="宋体" w:cs="宋体"/>
          <w:b/>
          <w:bCs/>
          <w:sz w:val="28"/>
          <w:szCs w:val="28"/>
          <w:lang w:val="en-US" w:eastAsia="zh-CN"/>
        </w:rPr>
        <w:t xml:space="preserve">十</w:t>
      </w:r>
      <w:r>
        <w:rPr>
          <w:rFonts w:hint="eastAsia" w:ascii="宋体" w:hAnsi="宋体" w:cs="宋体"/>
          <w:b/>
          <w:bCs/>
          <w:sz w:val="28"/>
          <w:szCs w:val="28"/>
        </w:rPr>
        <w:t xml:space="preserve">、投标人书面声明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ascii="宋体" w:hAnsi="宋体" w:cs="宋体"/>
          <w:sz w:val="22"/>
          <w:szCs w:val="28"/>
          <w:u w:val="single"/>
        </w:rPr>
      </w:pPr>
      <w:r>
        <w:rPr>
          <w:rFonts w:hint="eastAsia" w:ascii="宋体" w:hAnsi="宋体" w:cs="宋体"/>
          <w:sz w:val="22"/>
          <w:szCs w:val="28"/>
        </w:rPr>
        <w:t xml:space="preserve">项目名称：</w:t>
      </w:r>
      <w:r/>
    </w:p>
    <w:p>
      <w:pPr>
        <w:ind w:firstLine="480"/>
        <w:jc w:val="left"/>
        <w:spacing w:line="360" w:lineRule="auto"/>
        <w:widowControl/>
        <w:rPr>
          <w:rFonts w:ascii="宋体" w:hAnsi="宋体" w:cs="宋体"/>
          <w:color w:val="ff0000"/>
          <w:sz w:val="22"/>
          <w:szCs w:val="28"/>
        </w:rPr>
      </w:pPr>
      <w:r>
        <w:rPr>
          <w:rFonts w:ascii="宋体" w:hAnsi="宋体" w:cs="宋体"/>
          <w:color w:val="ff0000"/>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我单位不是为本采购项目提供整体设计、规范编制或者项目管理、监理、检测等服务的供应商。</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特此声明。</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我单位对上述声明的真实性负责。如有虚假，将依法承担相应责任。</w:t>
      </w:r>
      <w:r/>
    </w:p>
    <w:p>
      <w:pPr>
        <w:rPr>
          <w:rFonts w:ascii="宋体" w:hAnsi="宋体" w:cs="宋体"/>
          <w:sz w:val="22"/>
          <w:szCs w:val="28"/>
        </w:rPr>
      </w:pPr>
      <w:r>
        <w:rPr>
          <w:rFonts w:ascii="宋体" w:hAnsi="宋体" w:cs="宋体"/>
          <w:sz w:val="22"/>
          <w:szCs w:val="28"/>
        </w:rPr>
      </w:r>
      <w:r/>
    </w:p>
    <w:p>
      <w:pPr>
        <w:ind w:firstLine="3000"/>
        <w:spacing w:line="300" w:lineRule="auto"/>
        <w:rPr>
          <w:rFonts w:ascii="宋体" w:hAnsi="宋体" w:cs="宋体"/>
          <w:sz w:val="22"/>
          <w:szCs w:val="28"/>
        </w:rPr>
      </w:pPr>
      <w:r>
        <w:rPr>
          <w:rFonts w:ascii="宋体" w:hAnsi="宋体" w:cs="宋体"/>
          <w:sz w:val="22"/>
          <w:szCs w:val="28"/>
        </w:rPr>
      </w:r>
      <w:r/>
    </w:p>
    <w:p>
      <w:pPr>
        <w:pStyle w:val="870"/>
        <w:ind w:left="0" w:firstLine="0"/>
        <w:rPr>
          <w:rFonts w:ascii="宋体" w:hAnsi="宋体" w:cs="宋体"/>
          <w:sz w:val="22"/>
          <w:szCs w:val="28"/>
        </w:rPr>
      </w:pPr>
      <w:r>
        <w:rPr>
          <w:rFonts w:ascii="宋体" w:hAnsi="宋体" w:cs="宋体"/>
          <w:sz w:val="22"/>
          <w:szCs w:val="28"/>
        </w:rPr>
      </w:r>
      <w:r/>
    </w:p>
    <w:p>
      <w:pPr>
        <w:pStyle w:val="870"/>
        <w:rPr>
          <w:rFonts w:ascii="宋体" w:hAnsi="宋体" w:cs="宋体"/>
          <w:sz w:val="22"/>
          <w:szCs w:val="28"/>
        </w:rPr>
      </w:pPr>
      <w:r>
        <w:rPr>
          <w:rFonts w:ascii="宋体" w:hAnsi="宋体" w:cs="宋体"/>
          <w:sz w:val="22"/>
          <w:szCs w:val="28"/>
        </w:rPr>
      </w:r>
      <w:r/>
    </w:p>
    <w:p>
      <w:pPr>
        <w:ind w:firstLine="3120"/>
        <w:spacing w:line="300" w:lineRule="auto"/>
        <w:rPr>
          <w:rFonts w:ascii="宋体" w:hAnsi="宋体" w:cs="宋体"/>
          <w:sz w:val="22"/>
          <w:szCs w:val="28"/>
        </w:rPr>
      </w:pPr>
      <w:r>
        <w:rPr>
          <w:rFonts w:hint="eastAsia" w:ascii="宋体" w:hAnsi="宋体" w:cs="宋体"/>
          <w:sz w:val="22"/>
          <w:szCs w:val="28"/>
        </w:rPr>
        <w:t xml:space="preserve">投标人：（电子签章） </w:t>
      </w:r>
      <w:r/>
    </w:p>
    <w:p>
      <w:pPr>
        <w:pStyle w:val="823"/>
        <w:ind w:firstLine="2880"/>
        <w:rPr>
          <w:rFonts w:ascii="宋体" w:hAnsi="宋体" w:cs="宋体"/>
          <w:sz w:val="22"/>
          <w:szCs w:val="28"/>
        </w:rPr>
      </w:pPr>
      <w:r>
        <w:rPr>
          <w:rFonts w:ascii="宋体" w:hAnsi="宋体" w:cs="宋体"/>
          <w:sz w:val="22"/>
          <w:szCs w:val="28"/>
        </w:rPr>
      </w:r>
      <w:r/>
    </w:p>
    <w:p>
      <w:pPr>
        <w:jc w:val="center"/>
        <w:rPr>
          <w:rFonts w:ascii="宋体" w:hAnsi="宋体" w:cs="宋体"/>
          <w:b/>
          <w:bCs/>
          <w:sz w:val="28"/>
          <w:szCs w:val="28"/>
        </w:rPr>
      </w:pPr>
      <w:r>
        <w:rPr>
          <w:rFonts w:hint="eastAsia" w:ascii="宋体" w:hAnsi="宋体" w:cs="宋体"/>
          <w:sz w:val="22"/>
          <w:szCs w:val="28"/>
        </w:rPr>
        <w:t xml:space="preserve">日期：   年  月  日</w:t>
      </w:r>
      <w:r>
        <w:rPr>
          <w:rFonts w:hint="eastAsia" w:ascii="宋体" w:hAnsi="宋体" w:cs="宋体"/>
          <w:b/>
          <w:bCs/>
          <w:sz w:val="28"/>
          <w:szCs w:val="28"/>
        </w:rPr>
        <w:br w:type="page" w:clear="all"/>
      </w:r>
      <w:r/>
    </w:p>
    <w:p>
      <w:pPr>
        <w:ind w:firstLine="600"/>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十</w:t>
      </w:r>
      <w:r>
        <w:rPr>
          <w:rFonts w:hint="eastAsia" w:ascii="宋体" w:hAnsi="宋体" w:cs="宋体"/>
          <w:b/>
          <w:bCs/>
          <w:sz w:val="28"/>
          <w:szCs w:val="28"/>
          <w:lang w:val="en-US" w:eastAsia="zh-CN"/>
        </w:rPr>
        <w:t xml:space="preserve">一</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供应商郑重声明：投标人具备履行合同（项目名称：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所必需的设备和专业技术能力， 具体为：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w:t>
      </w:r>
      <w:r/>
    </w:p>
    <w:p>
      <w:pPr>
        <w:numPr>
          <w:ilvl w:val="0"/>
          <w:numId w:val="0"/>
        </w:numPr>
        <w:spacing w:line="360" w:lineRule="auto"/>
        <w:rPr>
          <w:rFonts w:hint="eastAsia" w:ascii="宋体" w:hAnsi="宋体" w:eastAsia="宋体" w:cs="宋体"/>
          <w:sz w:val="24"/>
          <w:szCs w:val="24"/>
        </w:rPr>
      </w:pPr>
      <w:r>
        <w:rPr>
          <w:rFonts w:hint="eastAsia" w:ascii="宋体" w:hAnsi="宋体" w:cs="宋体"/>
          <w:sz w:val="24"/>
          <w:szCs w:val="24"/>
          <w:u w:val="none"/>
          <w:lang w:val="en-US" w:eastAsia="zh-CN"/>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特此声明。</w:t>
      </w:r>
      <w:r/>
    </w:p>
    <w:p>
      <w:pPr>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供应商对上述声明的真实性负责。如有虚假，将依法承担相应责任。</w:t>
      </w:r>
      <w:r/>
    </w:p>
    <w:p>
      <w:pPr>
        <w:jc w:val="left"/>
        <w:spacing w:line="380" w:lineRule="exact"/>
        <w:rPr>
          <w:rFonts w:hint="eastAsia" w:ascii="宋体" w:hAnsi="宋体" w:eastAsia="宋体" w:cs="宋体"/>
          <w:sz w:val="24"/>
          <w:szCs w:val="24"/>
        </w:rPr>
      </w:pPr>
      <w:r>
        <w:rPr>
          <w:rFonts w:hint="eastAsia" w:ascii="宋体" w:hAnsi="宋体" w:eastAsia="宋体" w:cs="宋体"/>
          <w:sz w:val="24"/>
          <w:szCs w:val="24"/>
        </w:rPr>
      </w:r>
      <w:r/>
    </w:p>
    <w:p>
      <w:pPr>
        <w:pStyle w:val="781"/>
        <w:rPr>
          <w:rFonts w:hint="eastAsia" w:ascii="宋体" w:hAnsi="宋体" w:eastAsia="宋体" w:cs="宋体"/>
          <w:sz w:val="24"/>
          <w:szCs w:val="24"/>
        </w:rPr>
      </w:pPr>
      <w:r>
        <w:rPr>
          <w:rFonts w:hint="eastAsia" w:ascii="宋体" w:hAnsi="宋体" w:eastAsia="宋体" w:cs="宋体"/>
          <w:sz w:val="24"/>
          <w:szCs w:val="24"/>
        </w:rPr>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投标人（电子签章）：</w:t>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日期：  年  月  日</w:t>
      </w:r>
      <w:r/>
    </w:p>
    <w:p>
      <w:pPr>
        <w:jc w:val="cente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br/>
      </w:r>
      <w:r/>
    </w:p>
    <w:p>
      <w:pPr>
        <w:pStyle w:val="805"/>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805"/>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805"/>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十</w:t>
      </w:r>
      <w:r>
        <w:rPr>
          <w:rFonts w:hint="eastAsia" w:ascii="宋体" w:hAnsi="宋体" w:cs="宋体"/>
          <w:b/>
          <w:bCs/>
          <w:sz w:val="28"/>
          <w:szCs w:val="28"/>
          <w:lang w:val="en-US" w:eastAsia="zh-CN"/>
        </w:rPr>
        <w:t xml:space="preserve">二</w:t>
      </w:r>
      <w:r>
        <w:rPr>
          <w:rFonts w:hint="eastAsia" w:ascii="宋体" w:hAnsi="宋体" w:eastAsia="宋体" w:cs="宋体"/>
          <w:b/>
          <w:bCs/>
          <w:sz w:val="28"/>
          <w:szCs w:val="28"/>
          <w:lang w:val="en-US" w:eastAsia="zh-CN"/>
        </w:rPr>
        <w:t xml:space="preserve">、关于符合本国产品标准的声明函</w:t>
      </w:r>
      <w:r>
        <w:rPr>
          <w:rFonts w:hint="eastAsia" w:ascii="宋体" w:hAnsi="宋体" w:eastAsia="宋体" w:cs="宋体"/>
          <w:b/>
          <w:bCs/>
          <w:sz w:val="28"/>
          <w:szCs w:val="28"/>
        </w:rPr>
        <w:t xml:space="preserve"> </w:t>
      </w:r>
      <w:r/>
    </w:p>
    <w:p>
      <w:pPr>
        <w:jc w:val="center"/>
        <w:spacing w:line="480" w:lineRule="exac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符合本国产品标准的声明函</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2"/>
        <w:numPr>
          <w:ilvl w:val="0"/>
          <w:numId w:val="12"/>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0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02"/>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02"/>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p>
    <w:p>
      <w:pPr>
        <w:pStyle w:val="80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rPr>
          <w:rFonts w:hint="eastAsia" w:eastAsia="宋体"/>
          <w:lang w:val="en-US"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eastAsia="宋体"/>
          <w:lang w:val="en-US" w:eastAsia="zh-CN"/>
        </w:rPr>
      </w:r>
      <w:r/>
    </w:p>
    <w:p>
      <w:pPr>
        <w:numPr>
          <w:ilvl w:val="0"/>
          <w:numId w:val="0"/>
        </w:numPr>
        <w:keepLines w:val="0"/>
        <w:keepNext w:val="0"/>
        <w:pageBreakBefore w:val="0"/>
        <w:widowControl w:val="off"/>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 xml:space="preserve">十三、</w:t>
      </w:r>
      <w:r>
        <w:rPr>
          <w:rFonts w:hint="eastAsia" w:ascii="宋体" w:hAnsi="宋体" w:eastAsia="宋体" w:cs="宋体"/>
          <w:b/>
          <w:bCs/>
          <w:sz w:val="28"/>
          <w:szCs w:val="28"/>
          <w:lang w:val="en-US" w:eastAsia="zh-CN"/>
        </w:rPr>
        <w:t xml:space="preserve">质量保证承诺书</w:t>
      </w:r>
      <w:r>
        <w:rPr>
          <w:rFonts w:hint="eastAsia" w:ascii="宋体" w:hAnsi="宋体" w:eastAsia="宋体" w:cs="宋体"/>
          <w:b/>
          <w:bCs/>
          <w:sz w:val="28"/>
          <w:szCs w:val="28"/>
          <w:lang w:val="en-US" w:eastAsia="zh-CN"/>
        </w:rPr>
        <w:br/>
      </w:r>
      <w:r/>
    </w:p>
    <w:p>
      <w:pPr>
        <w:numPr>
          <w:ilvl w:val="0"/>
          <w:numId w:val="0"/>
        </w:numPr>
        <w:ind w:firstLine="480"/>
        <w:keepLines w:val="0"/>
        <w:keepNext w:val="0"/>
        <w:pageBreakBefore w:val="0"/>
        <w:widowControl w:val="off"/>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投标人承诺：如我单位被确定为中标人，保证在签订政府采购合同前向采购人提供所投以下产品的检测报告证明材料，否则采购人有权拒绝签订政府采购合同，我单位承担由此产生的一切责任。</w:t>
      </w: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br/>
      </w:r>
      <w:r>
        <w:rPr>
          <w:rFonts w:hint="eastAsia" w:ascii="宋体" w:hAnsi="宋体" w:cs="宋体"/>
          <w:b/>
          <w:bCs/>
          <w:sz w:val="28"/>
          <w:szCs w:val="28"/>
          <w:lang w:val="en-US" w:eastAsia="zh-CN"/>
        </w:rPr>
        <w:t xml:space="preserve">   </w:t>
      </w:r>
      <w:r>
        <w:rPr>
          <w:rFonts w:hint="eastAsia" w:ascii="宋体" w:hAnsi="宋体" w:eastAsia="宋体" w:cs="宋体"/>
          <w:b w:val="0"/>
          <w:bCs w:val="0"/>
          <w:color w:val="auto"/>
          <w:spacing w:val="0"/>
          <w:sz w:val="24"/>
          <w:szCs w:val="24"/>
          <w:lang w:val="en-US" w:eastAsia="zh-CN" w:bidi="ar-SA"/>
        </w:rPr>
        <w:t xml:space="preserve">1.钢管：检测内容包含：1、金属喷漆（塑）涂层理化性能要求：硬度≥H，附着力不应低于二级。</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eastAsia="宋体" w:cs="宋体"/>
          <w:b w:val="0"/>
          <w:bCs w:val="0"/>
          <w:color w:val="auto"/>
          <w:spacing w:val="0"/>
          <w:sz w:val="24"/>
          <w:szCs w:val="24"/>
          <w:lang w:val="en-US" w:eastAsia="zh-CN" w:bidi="ar-SA"/>
        </w:rPr>
        <w:t xml:space="preserve">PP塑料板：</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pacing w:val="0"/>
          <w:sz w:val="24"/>
          <w:szCs w:val="24"/>
          <w:lang w:val="en-US" w:eastAsia="zh-CN" w:bidi="ar-SA"/>
        </w:rPr>
        <w:t xml:space="preserve">GB8624-2012 燃烧性能 B1级及以上</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；GB/T32487-2016塑料耐老化、塑料件外观</w:t>
      </w:r>
      <w:r>
        <w:rPr>
          <w:rFonts w:hint="eastAsia" w:ascii="宋体" w:hAnsi="宋体" w:cs="宋体"/>
          <w:b w:val="0"/>
          <w:bCs w:val="0"/>
          <w:color w:val="auto"/>
          <w:spacing w:val="0"/>
          <w:sz w:val="24"/>
          <w:szCs w:val="24"/>
          <w:lang w:val="en-US" w:eastAsia="zh-CN" w:bidi="ar-SA"/>
        </w:rPr>
        <w:t xml:space="preserve">检测</w:t>
      </w:r>
      <w:r>
        <w:rPr>
          <w:rFonts w:hint="eastAsia" w:ascii="宋体" w:hAnsi="宋体" w:eastAsia="宋体" w:cs="宋体"/>
          <w:b w:val="0"/>
          <w:bCs w:val="0"/>
          <w:color w:val="auto"/>
          <w:spacing w:val="0"/>
          <w:sz w:val="24"/>
          <w:szCs w:val="24"/>
          <w:lang w:val="en-US" w:eastAsia="zh-CN" w:bidi="ar-SA"/>
        </w:rPr>
        <w:t xml:space="preserve">均符合要求，GB/T 20285—2006产烟毒性危险分级达到 ZA2 级或更优级别</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；有害物质限量：邻苯二甲酸酯、多环芳烃</w:t>
      </w:r>
      <w:r>
        <w:rPr>
          <w:rFonts w:hint="eastAsia" w:ascii="宋体" w:hAnsi="宋体" w:cs="宋体"/>
          <w:b w:val="0"/>
          <w:bCs w:val="0"/>
          <w:color w:val="auto"/>
          <w:spacing w:val="0"/>
          <w:sz w:val="24"/>
          <w:szCs w:val="24"/>
          <w:lang w:val="en-US" w:eastAsia="zh-CN" w:bidi="ar-SA"/>
        </w:rPr>
        <w:t xml:space="preserve">检测均符合要求</w:t>
      </w:r>
      <w:r>
        <w:rPr>
          <w:rFonts w:hint="eastAsia" w:ascii="宋体" w:hAnsi="宋体" w:eastAsia="宋体" w:cs="宋体"/>
          <w:b w:val="0"/>
          <w:bCs w:val="0"/>
          <w:color w:val="auto"/>
          <w:spacing w:val="0"/>
          <w:sz w:val="24"/>
          <w:szCs w:val="24"/>
          <w:lang w:val="en-US" w:eastAsia="zh-CN" w:bidi="ar-SA"/>
        </w:rPr>
        <w:t xml:space="preserve">。</w:t>
      </w:r>
      <w:r/>
    </w:p>
    <w:p>
      <w:pPr>
        <w:ind w:firstLine="480"/>
        <w:jc w:val="left"/>
        <w:keepLines w:val="0"/>
        <w:keepNext w:val="0"/>
        <w:pageBreakBefore w:val="0"/>
        <w:spacing w:line="440" w:lineRule="exact"/>
        <w:widowControl/>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auto"/>
          <w:spacing w:val="0"/>
          <w:sz w:val="24"/>
          <w:szCs w:val="24"/>
          <w:lang w:val="en-US" w:eastAsia="zh-CN" w:bidi="ar-SA"/>
        </w:rPr>
        <w:t xml:space="preserve">3.拉手：耐腐蚀性能：依据 QB/T 3826-1999 进行中性盐雾</w:t>
      </w:r>
      <w:r>
        <w:rPr>
          <w:rFonts w:hint="eastAsia" w:ascii="宋体" w:hAnsi="宋体" w:eastAsia="宋体" w:cs="宋体"/>
          <w:b w:val="0"/>
          <w:bCs w:val="0"/>
          <w:color w:val="auto"/>
          <w:spacing w:val="0"/>
          <w:sz w:val="24"/>
          <w:szCs w:val="24"/>
          <w:highlight w:val="none"/>
          <w:lang w:val="en-US" w:eastAsia="zh-CN" w:bidi="ar-SA"/>
        </w:rPr>
        <w:t xml:space="preserve">试验，试验时间≥200小时，试验后耐腐蚀等级达到 10级；产烟毒性：依据 GB/T 20285-2006 检测，产烟毒性危险级别达到 ZA2级 或更优；耐老化性能：依据 GB/T 32487-2016 检测，塑料件耐老化性能符合标准要求。</w:t>
      </w:r>
      <w:r>
        <w:rPr>
          <w:rFonts w:hint="eastAsia" w:ascii="宋体" w:hAnsi="宋体" w:eastAsia="宋体" w:cs="宋体"/>
          <w:b w:val="0"/>
          <w:bCs w:val="0"/>
          <w:color w:val="auto"/>
          <w:sz w:val="24"/>
          <w:szCs w:val="24"/>
          <w:highlight w:val="none"/>
          <w:lang w:val="en-US" w:eastAsia="zh-CN"/>
        </w:rPr>
        <w:br/>
      </w:r>
      <w:r>
        <w:rPr>
          <w:rFonts w:hint="eastAsia" w:ascii="宋体" w:hAnsi="宋体" w:cs="宋体"/>
          <w:b w:val="0"/>
          <w:bCs w:val="0"/>
          <w:color w:val="auto"/>
          <w:sz w:val="24"/>
          <w:szCs w:val="24"/>
          <w:lang w:val="en-US" w:eastAsia="zh-CN"/>
        </w:rPr>
        <w:t xml:space="preserve">    </w:t>
      </w:r>
      <w:r>
        <w:rPr>
          <w:rFonts w:hint="eastAsia" w:ascii="宋体" w:hAnsi="宋体" w:eastAsia="宋体" w:cs="宋体"/>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封边条：</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z w:val="24"/>
          <w:szCs w:val="24"/>
          <w:lang w:val="en-US" w:eastAsia="zh-CN"/>
        </w:rPr>
        <w:t xml:space="preserve">GB8624-2012燃烧性能B1级</w:t>
      </w:r>
      <w:r>
        <w:rPr>
          <w:rFonts w:hint="eastAsia" w:ascii="宋体" w:hAnsi="宋体" w:cs="宋体"/>
          <w:b w:val="0"/>
          <w:bCs w:val="0"/>
          <w:color w:val="auto"/>
          <w:sz w:val="24"/>
          <w:szCs w:val="24"/>
          <w:lang w:val="en-US" w:eastAsia="zh-CN"/>
        </w:rPr>
        <w:t xml:space="preserve">及以上检测合格</w:t>
      </w:r>
      <w:r>
        <w:rPr>
          <w:rFonts w:hint="eastAsia" w:ascii="宋体" w:hAnsi="宋体" w:eastAsia="宋体" w:cs="宋体"/>
          <w:b w:val="0"/>
          <w:bCs w:val="0"/>
          <w:color w:val="auto"/>
          <w:sz w:val="24"/>
          <w:szCs w:val="24"/>
          <w:lang w:val="en-US" w:eastAsia="zh-CN"/>
        </w:rPr>
        <w:t xml:space="preserve">；塑料件耐</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老化</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w:t>
      </w:r>
      <w:r>
        <w:rPr>
          <w:rFonts w:hint="eastAsia" w:ascii="宋体" w:hAnsi="宋体" w:cs="宋体"/>
          <w:color w:val="000000" w:themeColor="text1"/>
          <w:sz w:val="24"/>
          <w:szCs w:val="24"/>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热熔胶：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 18583-2008</w:t>
      </w:r>
      <w:r>
        <w:rPr>
          <w:rFonts w:hint="eastAsia" w:ascii="宋体" w:hAnsi="宋体" w:cs="宋体"/>
          <w:b w:val="0"/>
          <w:bCs w:val="0"/>
          <w:color w:val="000000" w:themeColor="text1"/>
          <w:sz w:val="24"/>
          <w:szCs w:val="24"/>
          <w:lang w:val="en-US" w:eastAsia="zh-CN"/>
          <w14:textFill>
            <w14:solidFill>
              <w14:schemeClr w14:val="tx1"/>
            </w14:solidFill>
          </w14:textFill>
        </w:rPr>
        <w:t xml:space="preserve">总挥发性有机物检测符合要求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三</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聚氰胺饰面多层板</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GB8624-2012 燃烧性能B1级及以上</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甲醛释放量均符合要求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阻尼铰链：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lang w:val="en-US" w:eastAsia="zh-CN"/>
          <w14:textFill>
            <w14:solidFill>
              <w14:schemeClr w14:val="tx1"/>
            </w14:solidFill>
          </w14:textFill>
        </w:rPr>
        <w:t xml:space="preserve">QB/T2189-2013</w:t>
      </w:r>
      <w:r>
        <w:rPr>
          <w:rFonts w:hint="eastAsia" w:ascii="宋体" w:hAnsi="宋体" w:cs="宋体"/>
          <w:color w:val="000000" w:themeColor="text1"/>
          <w:sz w:val="24"/>
          <w:szCs w:val="24"/>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导轨：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QB/T2454-2013</w:t>
      </w:r>
      <w:r>
        <w:rPr>
          <w:rFonts w:hint="eastAsia" w:ascii="宋体" w:hAnsi="宋体" w:cs="宋体"/>
          <w:color w:val="000000" w:themeColor="text1"/>
          <w:sz w:val="24"/>
          <w:szCs w:val="24"/>
          <w:highlight w:val="none"/>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.书桌桌面配置护眼灯+插座：书桌桌面应预留护眼灯和插座的安装位置。护眼灯须满足护眼灯国标；插座设有至少2个五孔交流电源插座（10A），须符合 GB 1002 标准</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公寓床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QB/T 2741-2013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外观、（焊接件、喷涂层等）、理化性能、力学性能符合要求；GB8624-2012 燃烧性能B1级及以上</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公寓椅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32487-2016</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外观、耐老化 ≥350h、理化性能塑料件 （耐冷热循环、硬度）符合要求；GB/T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40" w:lineRule="exact"/>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.书桌：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p>
    <w:p>
      <w:pPr>
        <w:ind w:firstLine="480"/>
        <w:rPr>
          <w:rFonts w:hint="default" w:ascii="宋体" w:hAnsi="宋体" w:eastAsia="宋体" w:cs="宋体"/>
          <w:b/>
          <w:bCs/>
          <w:sz w:val="28"/>
          <w:szCs w:val="28"/>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衣柜：检测内容至少包含GB/T 32487-2016塑料件耐老化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p>
    <w:p>
      <w:pPr>
        <w:ind w:right="29"/>
        <w:jc w:val="righ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right="29"/>
        <w:jc w:val="righ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right="29"/>
        <w:jc w:val="right"/>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投标人（电子签章）：</w:t>
      </w:r>
      <w:r/>
    </w:p>
    <w:p>
      <w:pPr>
        <w:ind w:right="29"/>
        <w:jc w:val="right"/>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日期：  年  月  日</w:t>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br w:type="page" w:clear="all"/>
      </w:r>
      <w:r/>
    </w:p>
    <w:p>
      <w:pPr>
        <w:ind w:firstLine="600"/>
        <w:spacing w:line="480" w:lineRule="exact"/>
        <w:rPr>
          <w:rFonts w:ascii="宋体" w:hAnsi="宋体" w:cs="宋体"/>
          <w:b/>
          <w:bCs/>
          <w:sz w:val="30"/>
          <w:szCs w:val="30"/>
        </w:rPr>
      </w:pPr>
      <w:r>
        <w:rPr>
          <w:rFonts w:hint="eastAsia" w:ascii="宋体" w:hAnsi="宋体" w:cs="宋体"/>
          <w:b/>
          <w:bCs/>
          <w:sz w:val="28"/>
          <w:szCs w:val="28"/>
        </w:rPr>
        <w:t xml:space="preserve">十</w:t>
      </w:r>
      <w:r>
        <w:rPr>
          <w:rFonts w:hint="eastAsia" w:ascii="宋体" w:hAnsi="宋体" w:cs="宋体"/>
          <w:b/>
          <w:bCs/>
          <w:sz w:val="28"/>
          <w:szCs w:val="28"/>
          <w:lang w:val="en-US" w:eastAsia="zh-CN"/>
        </w:rPr>
        <w:t xml:space="preserve">四</w:t>
      </w:r>
      <w:r>
        <w:rPr>
          <w:rFonts w:hint="eastAsia" w:ascii="宋体" w:hAnsi="宋体" w:cs="宋体"/>
          <w:b/>
          <w:bCs/>
          <w:sz w:val="28"/>
          <w:szCs w:val="28"/>
        </w:rPr>
        <w:t xml:space="preserve">、预付款保函支付条款模板</w:t>
      </w:r>
      <w:r/>
    </w:p>
    <w:p>
      <w:pPr>
        <w:ind w:firstLine="605"/>
        <w:spacing w:line="480" w:lineRule="exact"/>
        <w:rPr>
          <w:rFonts w:ascii="宋体" w:hAnsi="宋体" w:cs="宋体"/>
          <w:b/>
          <w:sz w:val="24"/>
        </w:rPr>
      </w:pPr>
      <w:r>
        <w:rPr>
          <w:rFonts w:hint="eastAsia" w:ascii="宋体" w:hAnsi="宋体" w:cs="宋体"/>
          <w:b/>
          <w:sz w:val="24"/>
        </w:rPr>
        <w:t xml:space="preserve">符合条件一：提交预付款保函的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ascii="宋体" w:hAnsi="宋体" w:cs="宋体"/>
          <w:sz w:val="24"/>
        </w:rPr>
      </w:pPr>
      <w:r>
        <w:rPr>
          <w:rFonts w:hint="eastAsia" w:ascii="宋体" w:hAnsi="宋体" w:cs="宋体"/>
          <w:sz w:val="24"/>
        </w:rPr>
        <w:t xml:space="preserve">乙方需提交的支付文件：乙方出具的全额正式发票。</w:t>
      </w:r>
      <w:r>
        <w:rPr>
          <w:rFonts w:hint="eastAsia" w:ascii="宋体" w:hAnsi="宋体" w:cs="宋体"/>
          <w:sz w:val="24"/>
        </w:rPr>
        <w:br w:type="textWrapping" w:clear="all"/>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符合条件二：不提交预付款保函的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ascii="宋体" w:hAnsi="宋体" w:cs="宋体"/>
          <w:sz w:val="24"/>
        </w:rPr>
      </w:pPr>
      <w:r>
        <w:rPr>
          <w:rFonts w:hint="eastAsia" w:ascii="宋体" w:hAnsi="宋体" w:cs="宋体"/>
          <w:sz w:val="24"/>
        </w:rPr>
        <w:t xml:space="preserve">乙方需提交的支付文件：乙方出具的全额正式发票。</w:t>
      </w:r>
      <w:r/>
    </w:p>
    <w:p>
      <w:pPr>
        <w:ind w:left="140" w:firstLine="602"/>
        <w:spacing w:line="480" w:lineRule="exact"/>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w:t>
      </w:r>
      <w:r/>
    </w:p>
    <w:p>
      <w:pPr>
        <w:ind w:left="140" w:firstLine="605"/>
        <w:spacing w:line="480" w:lineRule="exact"/>
        <w:rPr>
          <w:rFonts w:ascii="宋体" w:hAnsi="宋体" w:cs="宋体"/>
          <w:b/>
          <w:sz w:val="24"/>
        </w:rPr>
      </w:pPr>
      <w:r>
        <w:rPr>
          <w:rFonts w:hint="eastAsia" w:ascii="宋体" w:hAnsi="宋体" w:cs="宋体"/>
          <w:b/>
          <w:sz w:val="24"/>
        </w:rPr>
        <w:t xml:space="preserve">注:</w:t>
      </w:r>
      <w:r/>
    </w:p>
    <w:p>
      <w:pPr>
        <w:ind w:left="140" w:firstLine="602"/>
        <w:spacing w:line="480" w:lineRule="exact"/>
        <w:rPr>
          <w:rFonts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602"/>
        <w:spacing w:line="480" w:lineRule="exact"/>
        <w:rPr>
          <w:rFonts w:ascii="宋体" w:hAnsi="宋体" w:cs="宋体"/>
          <w:sz w:val="30"/>
          <w:szCs w:val="30"/>
        </w:rPr>
      </w:pPr>
      <w:r>
        <w:rPr>
          <w:rFonts w:hint="eastAsia" w:ascii="宋体" w:hAnsi="宋体" w:cs="宋体"/>
          <w:sz w:val="24"/>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黑体_GBK">
    <w:panose1 w:val="020B0503020202020204"/>
  </w:font>
  <w:font w:name="Wingdings">
    <w:panose1 w:val="05000000000000000000"/>
  </w:font>
  <w:font w:name="华文楷体">
    <w:panose1 w:val="02010600040101010101"/>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Light">
    <w:panose1 w:val="020F0302020204030204"/>
  </w:font>
  <w:font w:name="Calibri">
    <w:panose1 w:val="020F0502020204030204"/>
  </w:font>
  <w:font w:name="Courier New">
    <w:panose1 w:val="02070309020205020404"/>
  </w:font>
  <w:font w:name="黑体">
    <w:panose1 w:val="02010609060101010101"/>
  </w:font>
  <w:font w:name="华文中宋">
    <w:panose1 w:val="02010600040101010101"/>
  </w:font>
  <w:font w:name="仿宋_GB2312">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rPr>
                              <w:rStyle w:val="1042"/>
                            </w:rPr>
                          </w:pPr>
                          <w:r>
                            <w:fldChar w:fldCharType="begin"/>
                          </w:r>
                          <w:r>
                            <w:rPr>
                              <w:rStyle w:val="1042"/>
                            </w:rPr>
                            <w:instrText xml:space="preserve">PAGE  </w:instrText>
                          </w:r>
                          <w:r>
                            <w:fldChar w:fldCharType="separate"/>
                          </w:r>
                          <w:r>
                            <w:rPr>
                              <w:rStyle w:val="1042"/>
                            </w:rP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rPr>
                        <w:rStyle w:val="1042"/>
                      </w:rPr>
                    </w:pPr>
                    <w:r>
                      <w:fldChar w:fldCharType="begin"/>
                    </w:r>
                    <w:r>
                      <w:rPr>
                        <w:rStyle w:val="1042"/>
                      </w:rPr>
                      <w:instrText xml:space="preserve">PAGE  </w:instrText>
                    </w:r>
                    <w:r>
                      <w:fldChar w:fldCharType="separate"/>
                    </w:r>
                    <w:r>
                      <w:rPr>
                        <w:rStyle w:val="1042"/>
                      </w:rP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42"/>
      </w:rPr>
      <w:framePr w:wrap="around" w:vAnchor="text" w:hAnchor="margin" w:xAlign="center" w:y="1"/>
    </w:pPr>
    <w:r>
      <w:fldChar w:fldCharType="begin"/>
    </w:r>
    <w:r>
      <w:rPr>
        <w:rStyle w:val="1042"/>
      </w:rPr>
      <w:instrText xml:space="preserve">PAGE  </w:instrText>
    </w:r>
    <w:r>
      <w:fldChar w:fldCharType="end"/>
    </w:r>
    <w:r/>
  </w:p>
  <w:p>
    <w:pPr>
      <w:pStyle w:val="10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ind w:left="1260" w:hanging="360"/>
      </w:pPr>
      <w:rPr>
        <w:rFonts w:hint="default"/>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8">
    <w:multiLevelType w:val="hybridMultilevel"/>
    <w:lvl w:ilvl="0">
      <w:start w:val="4"/>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num w:numId="1">
    <w:abstractNumId w:val="4"/>
  </w:num>
  <w:num w:numId="2">
    <w:abstractNumId w:val="3"/>
  </w:num>
  <w:num w:numId="3">
    <w:abstractNumId w:val="2"/>
  </w:num>
  <w:num w:numId="4">
    <w:abstractNumId w:val="7"/>
  </w:num>
  <w:num w:numId="5">
    <w:abstractNumId w:val="8"/>
  </w:num>
  <w:num w:numId="6">
    <w:abstractNumId w:val="11"/>
  </w:num>
  <w:num w:numId="7">
    <w:abstractNumId w:val="6"/>
  </w:num>
  <w:num w:numId="8">
    <w:abstractNumId w:val="0"/>
  </w:num>
  <w:num w:numId="9">
    <w:abstractNumId w:val="9"/>
  </w:num>
  <w:num w:numId="10">
    <w:abstractNumId w:val="10"/>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TOC Heading"/>
    <w:uiPriority w:val="39"/>
    <w:unhideWhenUsed/>
  </w:style>
  <w:style w:type="paragraph" w:styleId="76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6">
    <w:name w:val="Heading 1"/>
    <w:basedOn w:val="765"/>
    <w:next w:val="765"/>
    <w:link w:val="874"/>
    <w:uiPriority w:val="9"/>
    <w:qFormat/>
    <w:pPr>
      <w:keepLines/>
      <w:keepNext/>
      <w:spacing w:before="480" w:after="200"/>
      <w:outlineLvl w:val="0"/>
    </w:pPr>
    <w:rPr>
      <w:rFonts w:ascii="Arial" w:hAnsi="Arial" w:eastAsia="Arial" w:cs="Arial"/>
      <w:sz w:val="40"/>
      <w:szCs w:val="40"/>
    </w:rPr>
  </w:style>
  <w:style w:type="paragraph" w:styleId="767">
    <w:name w:val="Heading 2"/>
    <w:basedOn w:val="765"/>
    <w:next w:val="765"/>
    <w:link w:val="875"/>
    <w:uiPriority w:val="9"/>
    <w:unhideWhenUsed/>
    <w:qFormat/>
    <w:pPr>
      <w:keepLines/>
      <w:keepNext/>
      <w:spacing w:before="360" w:after="200"/>
      <w:outlineLvl w:val="1"/>
    </w:pPr>
    <w:rPr>
      <w:rFonts w:ascii="Arial" w:hAnsi="Arial" w:eastAsia="Arial" w:cs="Arial"/>
      <w:sz w:val="34"/>
    </w:rPr>
  </w:style>
  <w:style w:type="paragraph" w:styleId="768">
    <w:name w:val="Heading 3"/>
    <w:basedOn w:val="765"/>
    <w:next w:val="765"/>
    <w:link w:val="876"/>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link w:val="877"/>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78"/>
    <w:uiPriority w:val="9"/>
    <w:unhideWhenUsed/>
    <w:qFormat/>
    <w:pPr>
      <w:keepLines/>
      <w:keepNext/>
      <w:spacing w:before="320" w:after="200"/>
      <w:outlineLvl w:val="4"/>
    </w:pPr>
    <w:rPr>
      <w:rFonts w:ascii="Arial" w:hAnsi="Arial" w:eastAsia="Arial" w:cs="Arial"/>
      <w:b/>
      <w:bCs/>
      <w:sz w:val="24"/>
    </w:rPr>
  </w:style>
  <w:style w:type="paragraph" w:styleId="771">
    <w:name w:val="Heading 6"/>
    <w:basedOn w:val="765"/>
    <w:next w:val="765"/>
    <w:link w:val="879"/>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81"/>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82"/>
    <w:uiPriority w:val="9"/>
    <w:unhideWhenUsed/>
    <w:qFormat/>
    <w:pPr>
      <w:keepLines/>
      <w:keepNext/>
      <w:spacing w:before="320" w:after="200"/>
      <w:outlineLvl w:val="8"/>
    </w:pPr>
    <w:rPr>
      <w:rFonts w:ascii="Arial" w:hAnsi="Arial" w:eastAsia="Arial" w:cs="Arial"/>
      <w:i/>
      <w:iCs/>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toc 7"/>
    <w:basedOn w:val="765"/>
    <w:next w:val="765"/>
    <w:uiPriority w:val="39"/>
    <w:unhideWhenUsed/>
    <w:qFormat/>
    <w:pPr>
      <w:ind w:left="1701"/>
      <w:spacing w:after="57"/>
    </w:pPr>
  </w:style>
  <w:style w:type="paragraph" w:styleId="778">
    <w:name w:val="Normal Indent"/>
    <w:basedOn w:val="765"/>
    <w:uiPriority w:val="0"/>
    <w:qFormat/>
    <w:pPr>
      <w:ind w:firstLine="420"/>
    </w:pPr>
  </w:style>
  <w:style w:type="paragraph" w:styleId="779">
    <w:name w:val="Caption"/>
    <w:basedOn w:val="765"/>
    <w:next w:val="7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annotation text"/>
    <w:basedOn w:val="765"/>
    <w:uiPriority w:val="99"/>
    <w:semiHidden/>
    <w:unhideWhenUsed/>
    <w:qFormat/>
    <w:pPr>
      <w:jc w:val="left"/>
    </w:pPr>
  </w:style>
  <w:style w:type="paragraph" w:styleId="781">
    <w:name w:val="Body Text"/>
    <w:basedOn w:val="765"/>
    <w:uiPriority w:val="0"/>
    <w:qFormat/>
    <w:pPr>
      <w:spacing w:after="120"/>
    </w:pPr>
  </w:style>
  <w:style w:type="paragraph" w:styleId="782">
    <w:name w:val="Body Text Indent"/>
    <w:basedOn w:val="765"/>
    <w:uiPriority w:val="99"/>
    <w:qFormat/>
    <w:pPr>
      <w:ind w:left="420"/>
      <w:spacing w:after="120"/>
    </w:pPr>
  </w:style>
  <w:style w:type="paragraph" w:styleId="783">
    <w:name w:val="Block Text"/>
    <w:basedOn w:val="765"/>
    <w:uiPriority w:val="0"/>
    <w:qFormat/>
    <w:pPr>
      <w:ind w:left="567" w:right="454" w:firstLine="498"/>
    </w:pPr>
    <w:rPr>
      <w:rFonts w:ascii="仿宋_GB2312" w:eastAsia="仿宋_GB2312"/>
      <w:sz w:val="30"/>
    </w:rPr>
  </w:style>
  <w:style w:type="paragraph" w:styleId="784">
    <w:name w:val="toc 5"/>
    <w:basedOn w:val="765"/>
    <w:next w:val="765"/>
    <w:uiPriority w:val="39"/>
    <w:unhideWhenUsed/>
    <w:qFormat/>
    <w:pPr>
      <w:ind w:left="1134"/>
      <w:spacing w:after="57"/>
    </w:pPr>
  </w:style>
  <w:style w:type="paragraph" w:styleId="785">
    <w:name w:val="toc 3"/>
    <w:basedOn w:val="765"/>
    <w:next w:val="765"/>
    <w:uiPriority w:val="39"/>
    <w:unhideWhenUsed/>
    <w:qFormat/>
    <w:pPr>
      <w:ind w:left="567"/>
      <w:spacing w:after="57"/>
    </w:pPr>
  </w:style>
  <w:style w:type="paragraph" w:styleId="786">
    <w:name w:val="Plain Text"/>
    <w:basedOn w:val="765"/>
    <w:uiPriority w:val="0"/>
    <w:qFormat/>
    <w:rPr>
      <w:rFonts w:ascii="宋体" w:hAnsi="Courier New"/>
    </w:rPr>
  </w:style>
  <w:style w:type="paragraph" w:styleId="787">
    <w:name w:val="toc 8"/>
    <w:basedOn w:val="765"/>
    <w:next w:val="765"/>
    <w:uiPriority w:val="39"/>
    <w:unhideWhenUsed/>
    <w:qFormat/>
    <w:pPr>
      <w:ind w:left="1984"/>
      <w:spacing w:after="57"/>
    </w:pPr>
  </w:style>
  <w:style w:type="paragraph" w:styleId="788">
    <w:name w:val="Body Text Indent 2"/>
    <w:basedOn w:val="765"/>
    <w:uiPriority w:val="0"/>
    <w:qFormat/>
    <w:pPr>
      <w:ind w:firstLine="640"/>
      <w:jc w:val="left"/>
      <w:spacing w:line="590" w:lineRule="exact"/>
    </w:pPr>
    <w:rPr>
      <w:rFonts w:ascii="仿宋_GB2312" w:hAnsi="宋体" w:eastAsia="仿宋_GB2312"/>
      <w:sz w:val="32"/>
      <w:szCs w:val="28"/>
    </w:rPr>
  </w:style>
  <w:style w:type="paragraph" w:styleId="789">
    <w:name w:val="endnote text"/>
    <w:basedOn w:val="765"/>
    <w:link w:val="1020"/>
    <w:uiPriority w:val="99"/>
    <w:semiHidden/>
    <w:unhideWhenUsed/>
    <w:qFormat/>
    <w:rPr>
      <w:sz w:val="20"/>
    </w:rPr>
  </w:style>
  <w:style w:type="paragraph" w:styleId="790">
    <w:name w:val="Balloon Text"/>
    <w:basedOn w:val="765"/>
    <w:link w:val="1133"/>
    <w:uiPriority w:val="99"/>
    <w:semiHidden/>
    <w:unhideWhenUsed/>
    <w:qFormat/>
    <w:rPr>
      <w:sz w:val="18"/>
      <w:szCs w:val="18"/>
    </w:rPr>
  </w:style>
  <w:style w:type="paragraph" w:styleId="791">
    <w:name w:val="Footer"/>
    <w:basedOn w:val="765"/>
    <w:link w:val="893"/>
    <w:uiPriority w:val="99"/>
    <w:unhideWhenUsed/>
    <w:qFormat/>
    <w:pPr>
      <w:tabs>
        <w:tab w:val="center" w:pos="7143" w:leader="none"/>
        <w:tab w:val="right" w:pos="14287" w:leader="none"/>
      </w:tabs>
    </w:pPr>
  </w:style>
  <w:style w:type="paragraph" w:styleId="792">
    <w:name w:val="envelope return"/>
    <w:basedOn w:val="765"/>
    <w:uiPriority w:val="0"/>
    <w:qFormat/>
    <w:rPr>
      <w:rFonts w:ascii="Arial" w:hAnsi="Arial"/>
    </w:rPr>
  </w:style>
  <w:style w:type="paragraph" w:styleId="793">
    <w:name w:val="Header"/>
    <w:basedOn w:val="765"/>
    <w:link w:val="891"/>
    <w:uiPriority w:val="99"/>
    <w:unhideWhenUsed/>
    <w:qFormat/>
    <w:pPr>
      <w:tabs>
        <w:tab w:val="center" w:pos="7143" w:leader="none"/>
        <w:tab w:val="right" w:pos="14287" w:leader="none"/>
      </w:tabs>
    </w:pPr>
  </w:style>
  <w:style w:type="paragraph" w:styleId="794">
    <w:name w:val="toc 1"/>
    <w:basedOn w:val="765"/>
    <w:next w:val="765"/>
    <w:uiPriority w:val="39"/>
    <w:unhideWhenUsed/>
    <w:qFormat/>
    <w:pPr>
      <w:spacing w:after="57"/>
    </w:pPr>
  </w:style>
  <w:style w:type="paragraph" w:styleId="795">
    <w:name w:val="toc 4"/>
    <w:basedOn w:val="765"/>
    <w:next w:val="765"/>
    <w:uiPriority w:val="39"/>
    <w:unhideWhenUsed/>
    <w:qFormat/>
    <w:pPr>
      <w:ind w:left="850"/>
      <w:spacing w:after="57"/>
    </w:pPr>
  </w:style>
  <w:style w:type="paragraph" w:styleId="796">
    <w:name w:val="Subtitle"/>
    <w:basedOn w:val="765"/>
    <w:next w:val="765"/>
    <w:link w:val="886"/>
    <w:uiPriority w:val="11"/>
    <w:qFormat/>
    <w:pPr>
      <w:spacing w:before="200" w:after="200"/>
    </w:pPr>
    <w:rPr>
      <w:sz w:val="24"/>
    </w:rPr>
  </w:style>
  <w:style w:type="paragraph" w:styleId="797">
    <w:name w:val="footnote text"/>
    <w:basedOn w:val="765"/>
    <w:link w:val="1019"/>
    <w:uiPriority w:val="99"/>
    <w:semiHidden/>
    <w:unhideWhenUsed/>
    <w:qFormat/>
    <w:pPr>
      <w:spacing w:after="40"/>
    </w:pPr>
    <w:rPr>
      <w:sz w:val="18"/>
    </w:rPr>
  </w:style>
  <w:style w:type="paragraph" w:styleId="798">
    <w:name w:val="toc 6"/>
    <w:basedOn w:val="765"/>
    <w:next w:val="765"/>
    <w:uiPriority w:val="39"/>
    <w:unhideWhenUsed/>
    <w:qFormat/>
    <w:pPr>
      <w:ind w:left="1417"/>
      <w:spacing w:after="57"/>
    </w:pPr>
  </w:style>
  <w:style w:type="paragraph" w:styleId="799">
    <w:name w:val="table of figures"/>
    <w:basedOn w:val="765"/>
    <w:next w:val="765"/>
    <w:uiPriority w:val="99"/>
    <w:unhideWhenUsed/>
    <w:qFormat/>
  </w:style>
  <w:style w:type="paragraph" w:styleId="800">
    <w:name w:val="toc 2"/>
    <w:basedOn w:val="765"/>
    <w:next w:val="765"/>
    <w:uiPriority w:val="39"/>
    <w:unhideWhenUsed/>
    <w:qFormat/>
    <w:pPr>
      <w:ind w:left="283"/>
      <w:spacing w:after="57"/>
    </w:pPr>
  </w:style>
  <w:style w:type="paragraph" w:styleId="801">
    <w:name w:val="toc 9"/>
    <w:basedOn w:val="765"/>
    <w:next w:val="765"/>
    <w:uiPriority w:val="39"/>
    <w:unhideWhenUsed/>
    <w:qFormat/>
    <w:pPr>
      <w:ind w:left="2268"/>
      <w:spacing w:after="57"/>
    </w:pPr>
  </w:style>
  <w:style w:type="paragraph" w:styleId="802">
    <w:name w:val="Normal (Web)"/>
    <w:basedOn w:val="765"/>
    <w:uiPriority w:val="0"/>
    <w:qFormat/>
    <w:pPr>
      <w:jc w:val="left"/>
      <w:spacing w:before="100" w:beforeAutospacing="1" w:after="100" w:afterAutospacing="1"/>
      <w:widowControl/>
    </w:pPr>
    <w:rPr>
      <w:rFonts w:ascii="宋体" w:hAnsi="宋体" w:cs="宋体"/>
      <w:sz w:val="24"/>
    </w:rPr>
  </w:style>
  <w:style w:type="paragraph" w:styleId="803">
    <w:name w:val="Title"/>
    <w:basedOn w:val="765"/>
    <w:next w:val="765"/>
    <w:link w:val="885"/>
    <w:uiPriority w:val="10"/>
    <w:qFormat/>
    <w:pPr>
      <w:contextualSpacing/>
      <w:spacing w:before="300" w:after="200"/>
    </w:pPr>
    <w:rPr>
      <w:sz w:val="48"/>
      <w:szCs w:val="48"/>
    </w:rPr>
  </w:style>
  <w:style w:type="paragraph" w:styleId="804">
    <w:name w:val="Body Text First Indent"/>
    <w:basedOn w:val="781"/>
    <w:next w:val="798"/>
    <w:uiPriority w:val="0"/>
    <w:qFormat/>
    <w:pPr>
      <w:ind w:firstLine="200"/>
      <w:spacing w:line="360" w:lineRule="auto"/>
    </w:pPr>
    <w:rPr>
      <w:rFonts w:ascii="仿宋_GB2312" w:eastAsia="仿宋_GB2312"/>
      <w:sz w:val="30"/>
      <w:szCs w:val="30"/>
    </w:rPr>
  </w:style>
  <w:style w:type="paragraph" w:styleId="805">
    <w:name w:val="Body Text First Indent 2"/>
    <w:basedOn w:val="782"/>
    <w:next w:val="765"/>
    <w:uiPriority w:val="99"/>
    <w:qFormat/>
    <w:pPr>
      <w:ind w:left="0" w:firstLine="420"/>
      <w:spacing w:after="0" w:line="360" w:lineRule="auto"/>
    </w:pPr>
    <w:rPr>
      <w:rFonts w:ascii="宋体" w:hAnsi="宋体"/>
    </w:rPr>
  </w:style>
  <w:style w:type="table" w:styleId="8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basedOn w:val="775"/>
    <w:uiPriority w:val="22"/>
    <w:qFormat/>
    <w:rPr>
      <w:b/>
    </w:rPr>
  </w:style>
  <w:style w:type="character" w:styleId="808">
    <w:name w:val="endnote reference"/>
    <w:uiPriority w:val="99"/>
    <w:semiHidden/>
    <w:unhideWhenUsed/>
    <w:qFormat/>
    <w:rPr>
      <w:vertAlign w:val="superscript"/>
    </w:rPr>
  </w:style>
  <w:style w:type="character" w:styleId="809">
    <w:name w:val="Emphasis"/>
    <w:basedOn w:val="775"/>
    <w:uiPriority w:val="20"/>
    <w:qFormat/>
    <w:rPr>
      <w:b/>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annotation reference"/>
    <w:basedOn w:val="775"/>
    <w:uiPriority w:val="99"/>
    <w:semiHidden/>
    <w:unhideWhenUsed/>
    <w:qFormat/>
    <w:rPr>
      <w:sz w:val="21"/>
      <w:szCs w:val="21"/>
    </w:rPr>
  </w:style>
  <w:style w:type="character" w:styleId="812">
    <w:name w:val="footnote reference"/>
    <w:uiPriority w:val="99"/>
    <w:unhideWhenUsed/>
    <w:qFormat/>
    <w:rPr>
      <w:vertAlign w:val="superscript"/>
    </w:rPr>
  </w:style>
  <w:style w:type="paragraph" w:styleId="813" w:customStyle="1">
    <w:name w:val="一级条标题"/>
    <w:basedOn w:val="814"/>
    <w:next w:val="76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4" w:customStyle="1">
    <w:name w:val="章标题"/>
    <w:next w:val="815"/>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15" w:customStyle="1">
    <w:name w:val="正文1"/>
    <w:basedOn w:val="816"/>
    <w:next w:val="818"/>
    <w:uiPriority w:val="0"/>
    <w:qFormat/>
  </w:style>
  <w:style w:type="paragraph" w:styleId="816" w:customStyle="1">
    <w:name w:val="正文111"/>
    <w:next w:val="817"/>
    <w:uiPriority w:val="0"/>
    <w:qFormat/>
    <w:pPr>
      <w:jc w:val="both"/>
      <w:widowControl w:val="off"/>
    </w:pPr>
    <w:rPr>
      <w:rFonts w:ascii="Times New Roman" w:hAnsi="Times New Roman" w:eastAsia="宋体" w:cs="Times New Roman"/>
      <w:sz w:val="21"/>
      <w:szCs w:val="24"/>
      <w:lang w:val="en-US" w:eastAsia="zh-CN" w:bidi="ar-SA"/>
    </w:rPr>
  </w:style>
  <w:style w:type="paragraph" w:styleId="817" w:customStyle="1">
    <w:name w:val="目录 111"/>
    <w:basedOn w:val="765"/>
    <w:next w:val="816"/>
    <w:uiPriority w:val="39"/>
    <w:unhideWhenUsed/>
    <w:qFormat/>
    <w:pPr>
      <w:jc w:val="left"/>
      <w:spacing w:after="100" w:line="259" w:lineRule="auto"/>
      <w:widowControl/>
    </w:pPr>
    <w:rPr>
      <w:rFonts w:ascii="Calibri" w:hAnsi="Calibri"/>
      <w:sz w:val="22"/>
      <w:szCs w:val="22"/>
    </w:rPr>
  </w:style>
  <w:style w:type="paragraph" w:styleId="818" w:customStyle="1">
    <w:name w:val="目录 11"/>
    <w:basedOn w:val="819"/>
    <w:next w:val="815"/>
    <w:uiPriority w:val="39"/>
    <w:qFormat/>
  </w:style>
  <w:style w:type="paragraph" w:styleId="819" w:customStyle="1">
    <w:name w:val="正文12"/>
    <w:next w:val="820"/>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20" w:customStyle="1">
    <w:name w:val="正文文本111"/>
    <w:basedOn w:val="819"/>
    <w:next w:val="819"/>
    <w:uiPriority w:val="0"/>
    <w:qFormat/>
  </w:style>
  <w:style w:type="paragraph" w:styleId="821" w:customStyle="1">
    <w:name w:val="信息标题1"/>
    <w:basedOn w:val="765"/>
    <w:next w:val="82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22" w:customStyle="1">
    <w:name w:val="正文文本12"/>
    <w:basedOn w:val="765"/>
    <w:next w:val="765"/>
    <w:uiPriority w:val="99"/>
    <w:qFormat/>
    <w:pPr>
      <w:spacing w:after="120"/>
    </w:pPr>
  </w:style>
  <w:style w:type="paragraph" w:styleId="823" w:customStyle="1">
    <w:name w:val="文本块11"/>
    <w:basedOn w:val="819"/>
    <w:uiPriority w:val="6"/>
    <w:unhideWhenUsed/>
    <w:qFormat/>
    <w:pPr>
      <w:ind w:left="1440" w:right="1440"/>
      <w:spacing w:after="120"/>
    </w:pPr>
  </w:style>
  <w:style w:type="paragraph" w:styleId="824" w:customStyle="1">
    <w:name w:val="正文首行缩进1"/>
    <w:basedOn w:val="825"/>
    <w:next w:val="829"/>
    <w:link w:val="1076"/>
    <w:uiPriority w:val="0"/>
    <w:qFormat/>
    <w:pPr>
      <w:ind w:firstLine="420"/>
    </w:pPr>
    <w:rPr>
      <w:rFonts w:ascii="仿宋_GB2312" w:eastAsia="仿宋_GB2312"/>
      <w:sz w:val="30"/>
      <w:szCs w:val="30"/>
    </w:rPr>
  </w:style>
  <w:style w:type="paragraph" w:styleId="825" w:customStyle="1">
    <w:name w:val="正文文本11"/>
    <w:basedOn w:val="826"/>
    <w:next w:val="827"/>
    <w:uiPriority w:val="0"/>
    <w:qFormat/>
    <w:pPr>
      <w:spacing w:after="120"/>
    </w:pPr>
  </w:style>
  <w:style w:type="paragraph" w:styleId="826" w:customStyle="1">
    <w:name w:val="正文112"/>
    <w:next w:val="825"/>
    <w:uiPriority w:val="0"/>
    <w:qFormat/>
    <w:pPr>
      <w:jc w:val="both"/>
      <w:widowControl w:val="off"/>
    </w:pPr>
    <w:rPr>
      <w:rFonts w:ascii="Times New Roman" w:hAnsi="Times New Roman" w:eastAsia="宋体" w:cs="Times New Roman"/>
      <w:sz w:val="21"/>
      <w:szCs w:val="24"/>
      <w:lang w:val="en-US" w:eastAsia="zh-CN" w:bidi="ar-SA"/>
    </w:rPr>
  </w:style>
  <w:style w:type="paragraph" w:styleId="827" w:customStyle="1">
    <w:name w:val="正文11"/>
    <w:next w:val="828"/>
    <w:uiPriority w:val="0"/>
    <w:qFormat/>
    <w:pPr>
      <w:jc w:val="both"/>
    </w:pPr>
    <w:rPr>
      <w:rFonts w:ascii="Times New Roman" w:hAnsi="Times New Roman" w:eastAsia="宋体" w:cs="Times New Roman"/>
      <w:lang w:val="en-US" w:eastAsia="zh-CN" w:bidi="ar-SA"/>
    </w:rPr>
  </w:style>
  <w:style w:type="paragraph" w:styleId="828" w:customStyle="1">
    <w:name w:val="标题 211"/>
    <w:basedOn w:val="827"/>
    <w:next w:val="827"/>
    <w:uiPriority w:val="0"/>
    <w:qFormat/>
    <w:pPr>
      <w:keepLines/>
      <w:keepNext/>
      <w:spacing w:before="260" w:after="260" w:line="416" w:lineRule="auto"/>
      <w:outlineLvl w:val="1"/>
    </w:pPr>
    <w:rPr>
      <w:rFonts w:ascii="Calibri Light" w:hAnsi="Calibri Light"/>
      <w:bCs/>
      <w:sz w:val="32"/>
      <w:szCs w:val="32"/>
    </w:rPr>
  </w:style>
  <w:style w:type="paragraph" w:styleId="829" w:customStyle="1">
    <w:name w:val="正文首行缩进 21"/>
    <w:basedOn w:val="830"/>
    <w:next w:val="816"/>
    <w:link w:val="1051"/>
    <w:uiPriority w:val="0"/>
    <w:qFormat/>
    <w:pPr>
      <w:ind w:firstLine="420"/>
    </w:pPr>
    <w:rPr>
      <w:rFonts w:ascii="Times New Roman" w:hAnsi="Times New Roman"/>
    </w:rPr>
  </w:style>
  <w:style w:type="paragraph" w:styleId="830" w:customStyle="1">
    <w:name w:val="正文文本缩进1"/>
    <w:basedOn w:val="765"/>
    <w:next w:val="831"/>
    <w:link w:val="1045"/>
    <w:uiPriority w:val="99"/>
    <w:qFormat/>
    <w:pPr>
      <w:ind w:left="420"/>
      <w:spacing w:after="120"/>
    </w:pPr>
    <w:rPr>
      <w:rFonts w:ascii="Calibri" w:hAnsi="Calibri"/>
    </w:rPr>
  </w:style>
  <w:style w:type="paragraph" w:styleId="831" w:customStyle="1">
    <w:name w:val="寄信人地址1"/>
    <w:basedOn w:val="765"/>
    <w:uiPriority w:val="0"/>
    <w:qFormat/>
    <w:rPr>
      <w:rFonts w:ascii="Arial" w:hAnsi="Arial"/>
    </w:rPr>
  </w:style>
  <w:style w:type="character" w:styleId="832" w:customStyle="1">
    <w:name w:val="Heading 1 Char"/>
    <w:basedOn w:val="775"/>
    <w:uiPriority w:val="9"/>
    <w:qFormat/>
    <w:rPr>
      <w:rFonts w:ascii="Arial" w:hAnsi="Arial" w:eastAsia="Arial" w:cs="Arial"/>
      <w:sz w:val="40"/>
      <w:szCs w:val="40"/>
    </w:rPr>
  </w:style>
  <w:style w:type="character" w:styleId="833" w:customStyle="1">
    <w:name w:val="Heading 2 Char"/>
    <w:basedOn w:val="775"/>
    <w:uiPriority w:val="9"/>
    <w:qFormat/>
    <w:rPr>
      <w:rFonts w:ascii="Arial" w:hAnsi="Arial" w:eastAsia="Arial" w:cs="Arial"/>
      <w:sz w:val="34"/>
    </w:rPr>
  </w:style>
  <w:style w:type="character" w:styleId="834" w:customStyle="1">
    <w:name w:val="Heading 3 Char"/>
    <w:basedOn w:val="775"/>
    <w:uiPriority w:val="9"/>
    <w:qFormat/>
    <w:rPr>
      <w:rFonts w:ascii="Arial" w:hAnsi="Arial" w:eastAsia="Arial" w:cs="Arial"/>
      <w:sz w:val="30"/>
      <w:szCs w:val="30"/>
    </w:rPr>
  </w:style>
  <w:style w:type="character" w:styleId="835" w:customStyle="1">
    <w:name w:val="Heading 4 Char"/>
    <w:basedOn w:val="775"/>
    <w:uiPriority w:val="9"/>
    <w:qFormat/>
    <w:rPr>
      <w:rFonts w:ascii="Arial" w:hAnsi="Arial" w:eastAsia="Arial" w:cs="Arial"/>
      <w:b/>
      <w:bCs/>
      <w:sz w:val="26"/>
      <w:szCs w:val="26"/>
    </w:rPr>
  </w:style>
  <w:style w:type="character" w:styleId="836" w:customStyle="1">
    <w:name w:val="Heading 5 Char"/>
    <w:basedOn w:val="775"/>
    <w:uiPriority w:val="9"/>
    <w:qFormat/>
    <w:rPr>
      <w:rFonts w:ascii="Arial" w:hAnsi="Arial" w:eastAsia="Arial" w:cs="Arial"/>
      <w:b/>
      <w:bCs/>
      <w:sz w:val="24"/>
      <w:szCs w:val="24"/>
    </w:rPr>
  </w:style>
  <w:style w:type="character" w:styleId="837" w:customStyle="1">
    <w:name w:val="Heading 6 Char"/>
    <w:basedOn w:val="775"/>
    <w:uiPriority w:val="9"/>
    <w:qFormat/>
    <w:rPr>
      <w:rFonts w:ascii="Arial" w:hAnsi="Arial" w:eastAsia="Arial" w:cs="Arial"/>
      <w:b/>
      <w:bCs/>
      <w:sz w:val="22"/>
      <w:szCs w:val="22"/>
    </w:rPr>
  </w:style>
  <w:style w:type="character" w:styleId="838" w:customStyle="1">
    <w:name w:val="Heading 7 Char"/>
    <w:basedOn w:val="775"/>
    <w:uiPriority w:val="9"/>
    <w:qFormat/>
    <w:rPr>
      <w:rFonts w:ascii="Arial" w:hAnsi="Arial" w:eastAsia="Arial" w:cs="Arial"/>
      <w:b/>
      <w:bCs/>
      <w:i/>
      <w:iCs/>
      <w:sz w:val="22"/>
      <w:szCs w:val="22"/>
    </w:rPr>
  </w:style>
  <w:style w:type="character" w:styleId="839" w:customStyle="1">
    <w:name w:val="Heading 8 Char"/>
    <w:basedOn w:val="775"/>
    <w:uiPriority w:val="9"/>
    <w:qFormat/>
    <w:rPr>
      <w:rFonts w:ascii="Arial" w:hAnsi="Arial" w:eastAsia="Arial" w:cs="Arial"/>
      <w:i/>
      <w:iCs/>
      <w:sz w:val="22"/>
      <w:szCs w:val="22"/>
    </w:rPr>
  </w:style>
  <w:style w:type="character" w:styleId="840" w:customStyle="1">
    <w:name w:val="Heading 9 Char"/>
    <w:basedOn w:val="775"/>
    <w:uiPriority w:val="9"/>
    <w:qFormat/>
    <w:rPr>
      <w:rFonts w:ascii="Arial" w:hAnsi="Arial" w:eastAsia="Arial" w:cs="Arial"/>
      <w:i/>
      <w:iCs/>
      <w:sz w:val="21"/>
      <w:szCs w:val="21"/>
    </w:rPr>
  </w:style>
  <w:style w:type="character" w:styleId="841" w:customStyle="1">
    <w:name w:val="Title Char"/>
    <w:basedOn w:val="775"/>
    <w:uiPriority w:val="10"/>
    <w:qFormat/>
    <w:rPr>
      <w:sz w:val="48"/>
      <w:szCs w:val="48"/>
    </w:rPr>
  </w:style>
  <w:style w:type="character" w:styleId="842" w:customStyle="1">
    <w:name w:val="Subtitle Char"/>
    <w:basedOn w:val="775"/>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Header Char"/>
    <w:basedOn w:val="775"/>
    <w:uiPriority w:val="99"/>
    <w:qFormat/>
  </w:style>
  <w:style w:type="character" w:styleId="846" w:customStyle="1">
    <w:name w:val="Caption Char"/>
    <w:uiPriority w:val="99"/>
    <w:qFormat/>
  </w:style>
  <w:style w:type="table" w:styleId="847" w:customStyle="1">
    <w:name w:val="Plain Table 1"/>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7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7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7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7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7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3"/>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5 Dark"/>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6 Colorful"/>
    <w:basedOn w:val="7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7 Colorful"/>
    <w:basedOn w:val="7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1 Light"/>
    <w:basedOn w:val="77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2"/>
    <w:basedOn w:val="7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3"/>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5 Dark"/>
    <w:basedOn w:val="7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77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7 Colorful"/>
    <w:basedOn w:val="77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6" w:customStyle="1">
    <w:name w:val="Footnote Text Char"/>
    <w:uiPriority w:val="99"/>
    <w:qFormat/>
    <w:rPr>
      <w:sz w:val="18"/>
    </w:rPr>
  </w:style>
  <w:style w:type="character" w:styleId="867" w:customStyle="1">
    <w:name w:val="Endnote Text Char"/>
    <w:uiPriority w:val="99"/>
    <w:qFormat/>
    <w:rPr>
      <w:sz w:val="20"/>
    </w:rPr>
  </w:style>
  <w:style w:type="paragraph" w:styleId="868" w:customStyle="1">
    <w:name w:val="TOC 标题1"/>
    <w:uiPriority w:val="39"/>
    <w:unhideWhenUsed/>
    <w:qFormat/>
    <w:rPr>
      <w:rFonts w:ascii="Calibri" w:hAnsi="Calibri" w:eastAsia="宋体" w:cs="Times New Roman"/>
      <w:lang w:val="en-US" w:eastAsia="zh-CN" w:bidi="ar-SA"/>
    </w:rPr>
  </w:style>
  <w:style w:type="paragraph" w:styleId="869" w:customStyle="1">
    <w:name w:val="正文首行缩进11"/>
    <w:basedOn w:val="825"/>
    <w:next w:val="870"/>
    <w:uiPriority w:val="0"/>
    <w:qFormat/>
    <w:pPr>
      <w:ind w:firstLine="420"/>
    </w:pPr>
    <w:rPr>
      <w:rFonts w:ascii="仿宋_GB2312" w:eastAsia="仿宋_GB2312"/>
      <w:sz w:val="30"/>
      <w:szCs w:val="30"/>
    </w:rPr>
  </w:style>
  <w:style w:type="paragraph" w:styleId="870" w:customStyle="1">
    <w:name w:val="正文首行缩进 211"/>
    <w:basedOn w:val="871"/>
    <w:uiPriority w:val="0"/>
    <w:qFormat/>
    <w:pPr>
      <w:ind w:firstLine="420"/>
    </w:pPr>
    <w:rPr>
      <w:rFonts w:ascii="Times New Roman" w:hAnsi="Times New Roman"/>
    </w:rPr>
  </w:style>
  <w:style w:type="paragraph" w:styleId="871" w:customStyle="1">
    <w:name w:val="正文文本缩进11"/>
    <w:basedOn w:val="827"/>
    <w:uiPriority w:val="0"/>
    <w:qFormat/>
    <w:pPr>
      <w:ind w:left="420"/>
      <w:spacing w:after="120"/>
    </w:pPr>
    <w:rPr>
      <w:rFonts w:ascii="Calibri" w:hAnsi="Calibri"/>
    </w:rPr>
  </w:style>
  <w:style w:type="paragraph" w:styleId="872" w:customStyle="1">
    <w:name w:val="寄信人地址11"/>
    <w:basedOn w:val="827"/>
    <w:uiPriority w:val="0"/>
    <w:qFormat/>
    <w:rPr>
      <w:rFonts w:ascii="Arial" w:hAnsi="Arial"/>
    </w:rPr>
  </w:style>
  <w:style w:type="paragraph" w:styleId="873"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874" w:customStyle="1">
    <w:name w:val="标题 1 Char1"/>
    <w:link w:val="766"/>
    <w:uiPriority w:val="9"/>
    <w:qFormat/>
    <w:rPr>
      <w:rFonts w:ascii="Arial" w:hAnsi="Arial" w:eastAsia="Arial" w:cs="Arial"/>
      <w:sz w:val="40"/>
      <w:szCs w:val="40"/>
    </w:rPr>
  </w:style>
  <w:style w:type="character" w:styleId="875" w:customStyle="1">
    <w:name w:val="标题 2 Char1"/>
    <w:link w:val="767"/>
    <w:uiPriority w:val="9"/>
    <w:qFormat/>
    <w:rPr>
      <w:rFonts w:ascii="Arial" w:hAnsi="Arial" w:eastAsia="Arial" w:cs="Arial"/>
      <w:sz w:val="34"/>
    </w:rPr>
  </w:style>
  <w:style w:type="character" w:styleId="876" w:customStyle="1">
    <w:name w:val="标题 3 Char1"/>
    <w:link w:val="768"/>
    <w:uiPriority w:val="9"/>
    <w:qFormat/>
    <w:rPr>
      <w:rFonts w:ascii="Arial" w:hAnsi="Arial" w:eastAsia="Arial" w:cs="Arial"/>
      <w:sz w:val="30"/>
      <w:szCs w:val="30"/>
    </w:rPr>
  </w:style>
  <w:style w:type="character" w:styleId="877" w:customStyle="1">
    <w:name w:val="标题 4 Char1"/>
    <w:link w:val="769"/>
    <w:uiPriority w:val="9"/>
    <w:qFormat/>
    <w:rPr>
      <w:rFonts w:ascii="Arial" w:hAnsi="Arial" w:eastAsia="Arial" w:cs="Arial"/>
      <w:b/>
      <w:bCs/>
      <w:sz w:val="26"/>
      <w:szCs w:val="26"/>
    </w:rPr>
  </w:style>
  <w:style w:type="character" w:styleId="878" w:customStyle="1">
    <w:name w:val="标题 5 Char"/>
    <w:link w:val="770"/>
    <w:uiPriority w:val="9"/>
    <w:qFormat/>
    <w:rPr>
      <w:rFonts w:ascii="Arial" w:hAnsi="Arial" w:eastAsia="Arial" w:cs="Arial"/>
      <w:b/>
      <w:bCs/>
      <w:sz w:val="24"/>
      <w:szCs w:val="24"/>
    </w:rPr>
  </w:style>
  <w:style w:type="character" w:styleId="879" w:customStyle="1">
    <w:name w:val="标题 6 Char"/>
    <w:link w:val="771"/>
    <w:uiPriority w:val="9"/>
    <w:qFormat/>
    <w:rPr>
      <w:rFonts w:ascii="Arial" w:hAnsi="Arial" w:eastAsia="Arial" w:cs="Arial"/>
      <w:b/>
      <w:bCs/>
      <w:sz w:val="22"/>
      <w:szCs w:val="22"/>
    </w:rPr>
  </w:style>
  <w:style w:type="character" w:styleId="880" w:customStyle="1">
    <w:name w:val="标题 7 Char"/>
    <w:link w:val="772"/>
    <w:uiPriority w:val="9"/>
    <w:qFormat/>
    <w:rPr>
      <w:rFonts w:ascii="Arial" w:hAnsi="Arial" w:eastAsia="Arial" w:cs="Arial"/>
      <w:b/>
      <w:bCs/>
      <w:i/>
      <w:iCs/>
      <w:sz w:val="22"/>
      <w:szCs w:val="22"/>
    </w:rPr>
  </w:style>
  <w:style w:type="character" w:styleId="881" w:customStyle="1">
    <w:name w:val="标题 8 Char"/>
    <w:link w:val="773"/>
    <w:uiPriority w:val="9"/>
    <w:qFormat/>
    <w:rPr>
      <w:rFonts w:ascii="Arial" w:hAnsi="Arial" w:eastAsia="Arial" w:cs="Arial"/>
      <w:i/>
      <w:iCs/>
      <w:sz w:val="22"/>
      <w:szCs w:val="22"/>
    </w:rPr>
  </w:style>
  <w:style w:type="character" w:styleId="882" w:customStyle="1">
    <w:name w:val="标题 9 Char"/>
    <w:link w:val="774"/>
    <w:uiPriority w:val="9"/>
    <w:qFormat/>
    <w:rPr>
      <w:rFonts w:ascii="Arial" w:hAnsi="Arial" w:eastAsia="Arial" w:cs="Arial"/>
      <w:i/>
      <w:iCs/>
      <w:sz w:val="21"/>
      <w:szCs w:val="21"/>
    </w:rPr>
  </w:style>
  <w:style w:type="paragraph" w:styleId="883">
    <w:name w:val="List Paragraph"/>
    <w:basedOn w:val="765"/>
    <w:uiPriority w:val="34"/>
    <w:qFormat/>
    <w:pPr>
      <w:contextualSpacing/>
      <w:ind w:left="720"/>
    </w:pPr>
  </w:style>
  <w:style w:type="paragraph" w:styleId="884">
    <w:name w:val="No Spacing"/>
    <w:uiPriority w:val="1"/>
    <w:qFormat/>
    <w:rPr>
      <w:rFonts w:ascii="Times New Roman" w:hAnsi="Times New Roman" w:eastAsia="宋体" w:cs="Times New Roman"/>
      <w:lang w:val="en-US" w:eastAsia="zh-CN" w:bidi="ar-SA"/>
    </w:rPr>
  </w:style>
  <w:style w:type="character" w:styleId="885" w:customStyle="1">
    <w:name w:val="标题 Char"/>
    <w:link w:val="803"/>
    <w:uiPriority w:val="10"/>
    <w:qFormat/>
    <w:rPr>
      <w:sz w:val="48"/>
      <w:szCs w:val="48"/>
    </w:rPr>
  </w:style>
  <w:style w:type="character" w:styleId="886" w:customStyle="1">
    <w:name w:val="副标题 Char"/>
    <w:link w:val="796"/>
    <w:uiPriority w:val="11"/>
    <w:qFormat/>
    <w:rPr>
      <w:sz w:val="24"/>
      <w:szCs w:val="24"/>
    </w:rPr>
  </w:style>
  <w:style w:type="paragraph" w:styleId="887">
    <w:name w:val="Quote"/>
    <w:basedOn w:val="765"/>
    <w:next w:val="765"/>
    <w:link w:val="888"/>
    <w:uiPriority w:val="29"/>
    <w:qFormat/>
    <w:pPr>
      <w:ind w:left="720" w:right="720"/>
    </w:pPr>
    <w:rPr>
      <w:i/>
    </w:rPr>
  </w:style>
  <w:style w:type="character" w:styleId="888" w:customStyle="1">
    <w:name w:val="引用 Char"/>
    <w:link w:val="887"/>
    <w:uiPriority w:val="29"/>
    <w:qFormat/>
    <w:rPr>
      <w:i/>
    </w:rPr>
  </w:style>
  <w:style w:type="paragraph" w:styleId="889">
    <w:name w:val="Intense Quote"/>
    <w:basedOn w:val="765"/>
    <w:next w:val="765"/>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Char"/>
    <w:link w:val="889"/>
    <w:uiPriority w:val="30"/>
    <w:qFormat/>
    <w:rPr>
      <w:i/>
    </w:rPr>
  </w:style>
  <w:style w:type="character" w:styleId="891" w:customStyle="1">
    <w:name w:val="页眉 Char1"/>
    <w:link w:val="793"/>
    <w:uiPriority w:val="99"/>
    <w:qFormat/>
  </w:style>
  <w:style w:type="character" w:styleId="892" w:customStyle="1">
    <w:name w:val="Footer Char"/>
    <w:uiPriority w:val="99"/>
    <w:qFormat/>
  </w:style>
  <w:style w:type="character" w:styleId="893" w:customStyle="1">
    <w:name w:val="页脚 Char1"/>
    <w:link w:val="791"/>
    <w:uiPriority w:val="99"/>
    <w:qFormat/>
  </w:style>
  <w:style w:type="table" w:styleId="8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脚注文本 Char"/>
    <w:link w:val="797"/>
    <w:uiPriority w:val="99"/>
    <w:qFormat/>
    <w:rPr>
      <w:sz w:val="18"/>
    </w:rPr>
  </w:style>
  <w:style w:type="character" w:styleId="1020" w:customStyle="1">
    <w:name w:val="尾注文本 Char"/>
    <w:link w:val="789"/>
    <w:uiPriority w:val="99"/>
    <w:qFormat/>
    <w:rPr>
      <w:sz w:val="20"/>
    </w:rPr>
  </w:style>
  <w:style w:type="paragraph" w:styleId="1021" w:customStyle="1">
    <w:name w:val="TOC 标题11"/>
    <w:uiPriority w:val="39"/>
    <w:unhideWhenUsed/>
    <w:qFormat/>
    <w:rPr>
      <w:rFonts w:ascii="Times New Roman" w:hAnsi="Times New Roman" w:eastAsia="宋体" w:cs="Times New Roman"/>
      <w:lang w:val="en-US" w:eastAsia="zh-CN" w:bidi="ar-SA"/>
    </w:rPr>
  </w:style>
  <w:style w:type="paragraph" w:styleId="1022" w:customStyle="1">
    <w:name w:val="标题 111"/>
    <w:basedOn w:val="765"/>
    <w:next w:val="765"/>
    <w:link w:val="1052"/>
    <w:uiPriority w:val="9"/>
    <w:qFormat/>
    <w:pPr>
      <w:jc w:val="center"/>
      <w:keepLines/>
      <w:keepNext/>
      <w:spacing w:line="578" w:lineRule="auto"/>
      <w:outlineLvl w:val="0"/>
    </w:pPr>
    <w:rPr>
      <w:rFonts w:eastAsia="新宋体"/>
      <w:b/>
      <w:bCs/>
      <w:sz w:val="30"/>
      <w:szCs w:val="44"/>
    </w:rPr>
  </w:style>
  <w:style w:type="paragraph" w:styleId="1023" w:customStyle="1">
    <w:name w:val="标题 21"/>
    <w:basedOn w:val="765"/>
    <w:next w:val="765"/>
    <w:link w:val="1053"/>
    <w:uiPriority w:val="0"/>
    <w:qFormat/>
    <w:pPr>
      <w:keepLines/>
      <w:keepNext/>
      <w:spacing w:before="260" w:after="260" w:line="416" w:lineRule="auto"/>
      <w:outlineLvl w:val="1"/>
    </w:pPr>
    <w:rPr>
      <w:rFonts w:ascii="Cambria" w:hAnsi="Cambria"/>
      <w:b/>
      <w:bCs/>
      <w:sz w:val="32"/>
      <w:szCs w:val="32"/>
    </w:rPr>
  </w:style>
  <w:style w:type="paragraph" w:styleId="1024" w:customStyle="1">
    <w:name w:val="标题 31"/>
    <w:basedOn w:val="765"/>
    <w:next w:val="765"/>
    <w:link w:val="1054"/>
    <w:uiPriority w:val="9"/>
    <w:qFormat/>
    <w:pPr>
      <w:keepLines/>
      <w:keepNext/>
      <w:spacing w:before="260" w:after="260" w:line="416" w:lineRule="auto"/>
      <w:outlineLvl w:val="2"/>
    </w:pPr>
    <w:rPr>
      <w:b/>
      <w:bCs/>
      <w:sz w:val="32"/>
      <w:szCs w:val="32"/>
    </w:rPr>
  </w:style>
  <w:style w:type="paragraph" w:styleId="1025" w:customStyle="1">
    <w:name w:val="标题 41"/>
    <w:basedOn w:val="765"/>
    <w:next w:val="765"/>
    <w:link w:val="1055"/>
    <w:uiPriority w:val="9"/>
    <w:qFormat/>
    <w:pPr>
      <w:keepLines/>
      <w:keepNext/>
      <w:spacing w:before="280" w:after="290" w:line="376" w:lineRule="auto"/>
      <w:outlineLvl w:val="3"/>
    </w:pPr>
    <w:rPr>
      <w:rFonts w:ascii="Cambria" w:hAnsi="Cambria"/>
      <w:b/>
      <w:bCs/>
      <w:sz w:val="28"/>
      <w:szCs w:val="28"/>
    </w:rPr>
  </w:style>
  <w:style w:type="paragraph" w:styleId="1026" w:customStyle="1">
    <w:name w:val="标题 51"/>
    <w:basedOn w:val="765"/>
    <w:next w:val="765"/>
    <w:link w:val="1044"/>
    <w:uiPriority w:val="0"/>
    <w:qFormat/>
    <w:pPr>
      <w:keepLines/>
      <w:keepNext/>
      <w:spacing w:before="280" w:after="290" w:line="376" w:lineRule="auto"/>
      <w:outlineLvl w:val="4"/>
    </w:pPr>
    <w:rPr>
      <w:b/>
      <w:bCs/>
      <w:sz w:val="28"/>
      <w:szCs w:val="28"/>
    </w:rPr>
  </w:style>
  <w:style w:type="paragraph" w:styleId="1027" w:customStyle="1">
    <w:name w:val="标题 71"/>
    <w:basedOn w:val="765"/>
    <w:next w:val="765"/>
    <w:link w:val="1046"/>
    <w:uiPriority w:val="9"/>
    <w:qFormat/>
    <w:pPr>
      <w:keepLines/>
      <w:keepNext/>
      <w:spacing w:before="240" w:after="64" w:line="320" w:lineRule="auto"/>
      <w:outlineLvl w:val="6"/>
    </w:pPr>
    <w:rPr>
      <w:rFonts w:ascii="Calibri" w:hAnsi="Calibri"/>
      <w:b/>
      <w:bCs/>
      <w:sz w:val="24"/>
    </w:rPr>
  </w:style>
  <w:style w:type="character" w:styleId="1028" w:customStyle="1">
    <w:name w:val="默认段落字体1"/>
    <w:uiPriority w:val="0"/>
    <w:semiHidden/>
    <w:qFormat/>
  </w:style>
  <w:style w:type="table" w:styleId="1029" w:customStyle="1">
    <w:name w:val="普通表格1"/>
    <w:uiPriority w:val="0"/>
    <w:semiHidden/>
    <w:qFormat/>
    <w:tblPr>
      <w:tblCellMar>
        <w:left w:w="0" w:type="dxa"/>
        <w:top w:w="0" w:type="dxa"/>
        <w:right w:w="0" w:type="dxa"/>
        <w:bottom w:w="0" w:type="dxa"/>
      </w:tblCellMar>
    </w:tblPr>
  </w:style>
  <w:style w:type="character" w:styleId="1030" w:customStyle="1">
    <w:name w:val="font01"/>
    <w:uiPriority w:val="0"/>
    <w:qFormat/>
    <w:rPr>
      <w:rFonts w:hint="eastAsia" w:ascii="仿宋" w:hAnsi="仿宋" w:eastAsia="仿宋" w:cs="仿宋"/>
      <w:color w:val="000000"/>
      <w:sz w:val="20"/>
      <w:szCs w:val="20"/>
      <w:u w:val="none"/>
    </w:rPr>
  </w:style>
  <w:style w:type="character" w:styleId="1031" w:customStyle="1">
    <w:name w:val="文档结构图 字符"/>
    <w:uiPriority w:val="0"/>
    <w:qFormat/>
    <w:rPr>
      <w:rFonts w:ascii="Microsoft YaHei UI" w:eastAsia="Microsoft YaHei UI"/>
      <w:sz w:val="18"/>
      <w:szCs w:val="18"/>
    </w:rPr>
  </w:style>
  <w:style w:type="character" w:styleId="1032" w:customStyle="1">
    <w:name w:val="标书正文 Char1"/>
    <w:link w:val="1033"/>
    <w:uiPriority w:val="0"/>
    <w:qFormat/>
    <w:rPr>
      <w:color w:val="000000"/>
      <w:sz w:val="22"/>
      <w:szCs w:val="28"/>
      <w:lang w:eastAsia="en-US"/>
    </w:rPr>
  </w:style>
  <w:style w:type="paragraph" w:styleId="1033" w:customStyle="1">
    <w:name w:val="标书正文"/>
    <w:basedOn w:val="765"/>
    <w:link w:val="1032"/>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34" w:customStyle="1">
    <w:name w:val="批注文字 Char1"/>
    <w:uiPriority w:val="0"/>
    <w:qFormat/>
    <w:rPr>
      <w:sz w:val="21"/>
      <w:szCs w:val="24"/>
    </w:rPr>
  </w:style>
  <w:style w:type="character" w:styleId="1035" w:customStyle="1">
    <w:name w:val="标题 2 Char"/>
    <w:uiPriority w:val="0"/>
    <w:qFormat/>
    <w:rPr>
      <w:rFonts w:ascii="Cambria" w:hAnsi="Cambria" w:eastAsia="宋体" w:cs="Times New Roman"/>
      <w:b/>
      <w:bCs/>
      <w:sz w:val="32"/>
      <w:szCs w:val="32"/>
    </w:rPr>
  </w:style>
  <w:style w:type="character" w:styleId="1036" w:customStyle="1">
    <w:name w:val="标题 4 字符"/>
    <w:uiPriority w:val="0"/>
    <w:semiHidden/>
    <w:qFormat/>
    <w:rPr>
      <w:rFonts w:ascii="等线 Light" w:hAnsi="等线 Light" w:eastAsia="等线 Light" w:cs="Times New Roman"/>
      <w:b/>
      <w:bCs/>
      <w:sz w:val="28"/>
      <w:szCs w:val="28"/>
    </w:rPr>
  </w:style>
  <w:style w:type="character" w:styleId="1037" w:customStyle="1">
    <w:name w:val="正文文本 Char"/>
    <w:uiPriority w:val="0"/>
    <w:qFormat/>
    <w:rPr>
      <w:sz w:val="21"/>
      <w:szCs w:val="24"/>
    </w:rPr>
  </w:style>
  <w:style w:type="character" w:styleId="1038" w:customStyle="1">
    <w:name w:val="页脚 Char"/>
    <w:uiPriority w:val="0"/>
    <w:qFormat/>
    <w:rPr>
      <w:sz w:val="18"/>
      <w:szCs w:val="18"/>
    </w:rPr>
  </w:style>
  <w:style w:type="character" w:styleId="1039" w:customStyle="1">
    <w:name w:val="批注引用1"/>
    <w:uiPriority w:val="99"/>
    <w:qFormat/>
    <w:rPr>
      <w:sz w:val="21"/>
      <w:szCs w:val="21"/>
    </w:rPr>
  </w:style>
  <w:style w:type="character" w:styleId="1040" w:customStyle="1">
    <w:name w:val="要点1"/>
    <w:uiPriority w:val="0"/>
    <w:qFormat/>
    <w:rPr>
      <w:b/>
      <w:bCs/>
    </w:rPr>
  </w:style>
  <w:style w:type="character" w:styleId="1041" w:customStyle="1">
    <w:name w:val="超链接1"/>
    <w:uiPriority w:val="0"/>
    <w:unhideWhenUsed/>
    <w:qFormat/>
    <w:rPr>
      <w:color w:val="0000ff"/>
      <w:u w:val="single"/>
    </w:rPr>
  </w:style>
  <w:style w:type="character" w:styleId="1042" w:customStyle="1">
    <w:name w:val="页码1"/>
    <w:uiPriority w:val="0"/>
    <w:qFormat/>
  </w:style>
  <w:style w:type="character" w:styleId="1043" w:customStyle="1">
    <w:name w:val="强调1"/>
    <w:uiPriority w:val="0"/>
    <w:qFormat/>
    <w:rPr>
      <w:i/>
    </w:rPr>
  </w:style>
  <w:style w:type="character" w:styleId="1044" w:customStyle="1">
    <w:name w:val="标题 5 字符"/>
    <w:link w:val="1026"/>
    <w:uiPriority w:val="0"/>
    <w:semiHidden/>
    <w:qFormat/>
    <w:rPr>
      <w:b/>
      <w:bCs/>
      <w:sz w:val="28"/>
      <w:szCs w:val="28"/>
    </w:rPr>
  </w:style>
  <w:style w:type="character" w:styleId="1045" w:customStyle="1">
    <w:name w:val="正文文本缩进 字符"/>
    <w:link w:val="830"/>
    <w:uiPriority w:val="99"/>
    <w:qFormat/>
    <w:rPr>
      <w:rFonts w:ascii="Calibri" w:hAnsi="Calibri"/>
      <w:sz w:val="21"/>
      <w:szCs w:val="24"/>
    </w:rPr>
  </w:style>
  <w:style w:type="character" w:styleId="1046" w:customStyle="1">
    <w:name w:val="标题 7 字符"/>
    <w:link w:val="1027"/>
    <w:uiPriority w:val="9"/>
    <w:semiHidden/>
    <w:qFormat/>
    <w:rPr>
      <w:rFonts w:ascii="Calibri" w:hAnsi="Calibri"/>
      <w:b/>
      <w:bCs/>
      <w:sz w:val="24"/>
      <w:szCs w:val="24"/>
    </w:rPr>
  </w:style>
  <w:style w:type="character" w:styleId="1047" w:customStyle="1">
    <w:name w:val="标题 2 字符"/>
    <w:uiPriority w:val="0"/>
    <w:semiHidden/>
    <w:qFormat/>
    <w:rPr>
      <w:rFonts w:ascii="等线 Light" w:hAnsi="等线 Light" w:eastAsia="等线 Light" w:cs="Times New Roman"/>
      <w:b/>
      <w:bCs/>
      <w:sz w:val="32"/>
      <w:szCs w:val="32"/>
    </w:rPr>
  </w:style>
  <w:style w:type="character" w:styleId="1048" w:customStyle="1">
    <w:name w:val="正文缩进 字符"/>
    <w:link w:val="1049"/>
    <w:uiPriority w:val="0"/>
    <w:qFormat/>
    <w:rPr>
      <w:sz w:val="21"/>
      <w:szCs w:val="24"/>
      <w:lang w:bidi="ar-SA"/>
    </w:rPr>
  </w:style>
  <w:style w:type="paragraph" w:styleId="1049" w:customStyle="1">
    <w:name w:val="正文缩进1"/>
    <w:basedOn w:val="765"/>
    <w:link w:val="1048"/>
    <w:uiPriority w:val="0"/>
    <w:qFormat/>
    <w:pPr>
      <w:ind w:firstLine="420"/>
    </w:pPr>
  </w:style>
  <w:style w:type="character" w:styleId="1050" w:customStyle="1">
    <w:name w:val="fontstyle01"/>
    <w:uiPriority w:val="0"/>
    <w:qFormat/>
    <w:rPr>
      <w:rFonts w:ascii="MicrosoftYaHeiLight" w:hAnsi="MicrosoftYaHeiLight"/>
      <w:color w:val="000000"/>
      <w:sz w:val="22"/>
      <w:szCs w:val="22"/>
    </w:rPr>
  </w:style>
  <w:style w:type="character" w:styleId="1051" w:customStyle="1">
    <w:name w:val="正文文本首行缩进 2 字符"/>
    <w:link w:val="829"/>
    <w:uiPriority w:val="0"/>
    <w:qFormat/>
  </w:style>
  <w:style w:type="character" w:styleId="1052" w:customStyle="1">
    <w:name w:val="标题 1 字符"/>
    <w:link w:val="1022"/>
    <w:uiPriority w:val="0"/>
    <w:qFormat/>
    <w:rPr>
      <w:rFonts w:eastAsia="新宋体"/>
      <w:b/>
      <w:bCs/>
      <w:sz w:val="30"/>
      <w:szCs w:val="44"/>
    </w:rPr>
  </w:style>
  <w:style w:type="character" w:styleId="1053" w:customStyle="1">
    <w:name w:val="标题 2 字符1"/>
    <w:link w:val="1023"/>
    <w:uiPriority w:val="9"/>
    <w:qFormat/>
    <w:rPr>
      <w:rFonts w:ascii="Cambria" w:hAnsi="Cambria"/>
      <w:b/>
      <w:bCs/>
      <w:sz w:val="32"/>
      <w:szCs w:val="32"/>
    </w:rPr>
  </w:style>
  <w:style w:type="character" w:styleId="1054" w:customStyle="1">
    <w:name w:val="标题 3 字符"/>
    <w:link w:val="1024"/>
    <w:uiPriority w:val="0"/>
    <w:semiHidden/>
    <w:qFormat/>
    <w:rPr>
      <w:b/>
      <w:bCs/>
      <w:sz w:val="32"/>
      <w:szCs w:val="32"/>
    </w:rPr>
  </w:style>
  <w:style w:type="character" w:styleId="1055" w:customStyle="1">
    <w:name w:val="标题 4 字符1"/>
    <w:link w:val="1025"/>
    <w:uiPriority w:val="9"/>
    <w:semiHidden/>
    <w:qFormat/>
    <w:rPr>
      <w:rFonts w:ascii="Cambria" w:hAnsi="Cambria"/>
      <w:b/>
      <w:bCs/>
      <w:sz w:val="28"/>
      <w:szCs w:val="28"/>
    </w:rPr>
  </w:style>
  <w:style w:type="character" w:styleId="1056" w:customStyle="1">
    <w:name w:val="文档结构图 字符1"/>
    <w:link w:val="1057"/>
    <w:uiPriority w:val="99"/>
    <w:qFormat/>
    <w:rPr>
      <w:rFonts w:ascii="宋体" w:hAnsi="Calibri"/>
      <w:sz w:val="18"/>
      <w:szCs w:val="18"/>
    </w:rPr>
  </w:style>
  <w:style w:type="paragraph" w:styleId="1057" w:customStyle="1">
    <w:name w:val="文档结构图1"/>
    <w:basedOn w:val="765"/>
    <w:link w:val="1056"/>
    <w:uiPriority w:val="99"/>
    <w:unhideWhenUsed/>
    <w:qFormat/>
    <w:rPr>
      <w:rFonts w:ascii="宋体" w:hAnsi="Calibri"/>
      <w:sz w:val="18"/>
      <w:szCs w:val="18"/>
    </w:rPr>
  </w:style>
  <w:style w:type="character" w:styleId="1058" w:customStyle="1">
    <w:name w:val="批注文字 字符"/>
    <w:link w:val="1059"/>
    <w:uiPriority w:val="0"/>
    <w:qFormat/>
    <w:rPr>
      <w:sz w:val="21"/>
      <w:szCs w:val="24"/>
    </w:rPr>
  </w:style>
  <w:style w:type="paragraph" w:styleId="1059" w:customStyle="1">
    <w:name w:val="批注文字1"/>
    <w:basedOn w:val="765"/>
    <w:link w:val="1058"/>
    <w:uiPriority w:val="0"/>
    <w:qFormat/>
    <w:pPr>
      <w:jc w:val="left"/>
    </w:pPr>
  </w:style>
  <w:style w:type="character" w:styleId="1060" w:customStyle="1">
    <w:name w:val="正文文本 字符"/>
    <w:link w:val="1061"/>
    <w:uiPriority w:val="1"/>
    <w:qFormat/>
    <w:rPr>
      <w:rFonts w:ascii="Calibri" w:hAnsi="Calibri"/>
      <w:sz w:val="21"/>
      <w:szCs w:val="24"/>
    </w:rPr>
  </w:style>
  <w:style w:type="paragraph" w:styleId="1061" w:customStyle="1">
    <w:name w:val="正文文本1"/>
    <w:basedOn w:val="765"/>
    <w:link w:val="1060"/>
    <w:uiPriority w:val="0"/>
    <w:qFormat/>
    <w:pPr>
      <w:spacing w:after="120"/>
    </w:pPr>
    <w:rPr>
      <w:rFonts w:ascii="Calibri" w:hAnsi="Calibri"/>
    </w:rPr>
  </w:style>
  <w:style w:type="character" w:styleId="1062" w:customStyle="1">
    <w:name w:val="纯文本 字符"/>
    <w:link w:val="1063"/>
    <w:uiPriority w:val="0"/>
    <w:qFormat/>
    <w:rPr>
      <w:rFonts w:ascii="宋体" w:hAnsi="Courier New"/>
      <w:sz w:val="21"/>
    </w:rPr>
  </w:style>
  <w:style w:type="paragraph" w:styleId="1063" w:customStyle="1">
    <w:name w:val="纯文本1"/>
    <w:basedOn w:val="765"/>
    <w:link w:val="1062"/>
    <w:uiPriority w:val="0"/>
    <w:qFormat/>
    <w:rPr>
      <w:rFonts w:ascii="宋体" w:hAnsi="Courier New"/>
      <w:szCs w:val="20"/>
    </w:rPr>
  </w:style>
  <w:style w:type="character" w:styleId="1064" w:customStyle="1">
    <w:name w:val="日期 字符"/>
    <w:link w:val="1065"/>
    <w:uiPriority w:val="99"/>
    <w:qFormat/>
    <w:rPr>
      <w:rFonts w:eastAsia="仿宋_GB2312"/>
      <w:sz w:val="28"/>
    </w:rPr>
  </w:style>
  <w:style w:type="paragraph" w:styleId="1065" w:customStyle="1">
    <w:name w:val="日期1"/>
    <w:basedOn w:val="765"/>
    <w:next w:val="765"/>
    <w:link w:val="1064"/>
    <w:uiPriority w:val="99"/>
    <w:qFormat/>
    <w:rPr>
      <w:rFonts w:eastAsia="仿宋_GB2312"/>
      <w:sz w:val="28"/>
      <w:szCs w:val="20"/>
    </w:rPr>
  </w:style>
  <w:style w:type="character" w:styleId="1066" w:customStyle="1">
    <w:name w:val="正文文本缩进 2 字符"/>
    <w:link w:val="1067"/>
    <w:uiPriority w:val="0"/>
    <w:qFormat/>
    <w:rPr>
      <w:rFonts w:ascii="仿宋_GB2312" w:eastAsia="仿宋_GB2312"/>
      <w:sz w:val="24"/>
      <w:szCs w:val="24"/>
      <w:lang w:bidi="ar-SA"/>
    </w:rPr>
  </w:style>
  <w:style w:type="paragraph" w:styleId="1067" w:customStyle="1">
    <w:name w:val="正文文本缩进 21"/>
    <w:basedOn w:val="765"/>
    <w:link w:val="1066"/>
    <w:uiPriority w:val="0"/>
    <w:qFormat/>
    <w:pPr>
      <w:ind w:firstLine="475"/>
      <w:spacing w:line="10" w:lineRule="atLeast"/>
    </w:pPr>
    <w:rPr>
      <w:rFonts w:ascii="仿宋_GB2312" w:eastAsia="仿宋_GB2312"/>
      <w:sz w:val="24"/>
    </w:rPr>
  </w:style>
  <w:style w:type="character" w:styleId="1068" w:customStyle="1">
    <w:name w:val="批注框文本 字符"/>
    <w:link w:val="1069"/>
    <w:uiPriority w:val="0"/>
    <w:qFormat/>
    <w:rPr>
      <w:sz w:val="18"/>
      <w:szCs w:val="18"/>
    </w:rPr>
  </w:style>
  <w:style w:type="paragraph" w:styleId="1069" w:customStyle="1">
    <w:name w:val="批注框文本1"/>
    <w:basedOn w:val="765"/>
    <w:link w:val="1068"/>
    <w:uiPriority w:val="0"/>
    <w:qFormat/>
    <w:rPr>
      <w:sz w:val="18"/>
      <w:szCs w:val="18"/>
    </w:rPr>
  </w:style>
  <w:style w:type="character" w:styleId="1070" w:customStyle="1">
    <w:name w:val="页脚 字符"/>
    <w:link w:val="1071"/>
    <w:uiPriority w:val="99"/>
    <w:qFormat/>
    <w:rPr>
      <w:sz w:val="18"/>
      <w:szCs w:val="18"/>
    </w:rPr>
  </w:style>
  <w:style w:type="paragraph" w:styleId="1071" w:customStyle="1">
    <w:name w:val="页脚1"/>
    <w:basedOn w:val="765"/>
    <w:link w:val="1070"/>
    <w:uiPriority w:val="0"/>
    <w:qFormat/>
    <w:pPr>
      <w:jc w:val="left"/>
      <w:tabs>
        <w:tab w:val="center" w:pos="4153" w:leader="none"/>
        <w:tab w:val="right" w:pos="8306" w:leader="none"/>
      </w:tabs>
    </w:pPr>
    <w:rPr>
      <w:sz w:val="18"/>
      <w:szCs w:val="18"/>
    </w:rPr>
  </w:style>
  <w:style w:type="character" w:styleId="1072" w:customStyle="1">
    <w:name w:val="页眉 字符"/>
    <w:link w:val="1073"/>
    <w:uiPriority w:val="0"/>
    <w:qFormat/>
    <w:rPr>
      <w:sz w:val="18"/>
      <w:szCs w:val="18"/>
    </w:rPr>
  </w:style>
  <w:style w:type="paragraph" w:styleId="1073" w:customStyle="1">
    <w:name w:val="页眉1"/>
    <w:basedOn w:val="765"/>
    <w:link w:val="1072"/>
    <w:uiPriority w:val="0"/>
    <w:qFormat/>
    <w:pPr>
      <w:jc w:val="center"/>
      <w:tabs>
        <w:tab w:val="center" w:pos="4153" w:leader="none"/>
        <w:tab w:val="right" w:pos="8306" w:leader="none"/>
      </w:tabs>
      <w:pBdr>
        <w:bottom w:val="single" w:color="000000" w:sz="6" w:space="1"/>
      </w:pBdr>
    </w:pPr>
    <w:rPr>
      <w:sz w:val="18"/>
      <w:szCs w:val="18"/>
    </w:rPr>
  </w:style>
  <w:style w:type="character" w:styleId="1074" w:customStyle="1">
    <w:name w:val="批注主题 字符"/>
    <w:link w:val="1075"/>
    <w:uiPriority w:val="0"/>
    <w:qFormat/>
    <w:rPr>
      <w:b/>
      <w:bCs/>
      <w:sz w:val="21"/>
      <w:szCs w:val="24"/>
    </w:rPr>
  </w:style>
  <w:style w:type="paragraph" w:styleId="1075" w:customStyle="1">
    <w:name w:val="批注主题1"/>
    <w:basedOn w:val="1059"/>
    <w:next w:val="1059"/>
    <w:link w:val="1074"/>
    <w:uiPriority w:val="0"/>
    <w:qFormat/>
    <w:rPr>
      <w:b/>
      <w:bCs/>
    </w:rPr>
  </w:style>
  <w:style w:type="character" w:styleId="1076" w:customStyle="1">
    <w:name w:val="正文文本首行缩进 字符1"/>
    <w:link w:val="824"/>
    <w:uiPriority w:val="0"/>
    <w:qFormat/>
    <w:rPr>
      <w:rFonts w:ascii="仿宋_GB2312" w:hAnsi="Times New Roman" w:eastAsia="仿宋_GB2312"/>
      <w:sz w:val="30"/>
      <w:szCs w:val="30"/>
    </w:rPr>
  </w:style>
  <w:style w:type="character" w:styleId="1077" w:customStyle="1">
    <w:name w:val="标题 3 Char"/>
    <w:uiPriority w:val="9"/>
    <w:qFormat/>
    <w:rPr>
      <w:rFonts w:ascii="Arial" w:hAnsi="Arial" w:eastAsia="宋体" w:cs="Times New Roman"/>
      <w:b/>
      <w:sz w:val="32"/>
      <w:szCs w:val="20"/>
    </w:rPr>
  </w:style>
  <w:style w:type="character" w:styleId="1078" w:customStyle="1">
    <w:name w:val="NormalCharacter1"/>
    <w:uiPriority w:val="0"/>
    <w:semiHidden/>
    <w:qFormat/>
    <w:rPr>
      <w:sz w:val="28"/>
      <w:lang w:val="en-US" w:eastAsia="zh-CN" w:bidi="ar-SA"/>
    </w:rPr>
  </w:style>
  <w:style w:type="character" w:styleId="1079" w:customStyle="1">
    <w:name w:val="font41"/>
    <w:uiPriority w:val="0"/>
    <w:qFormat/>
    <w:rPr>
      <w:rFonts w:ascii="Symbol" w:hAnsi="Symbol" w:cs="Symbol"/>
      <w:color w:val="000000"/>
      <w:sz w:val="20"/>
      <w:szCs w:val="20"/>
      <w:u w:val="none"/>
    </w:rPr>
  </w:style>
  <w:style w:type="character" w:styleId="1080" w:customStyle="1">
    <w:name w:val="正文首行缩进 2 字符"/>
    <w:link w:val="1081"/>
    <w:uiPriority w:val="99"/>
    <w:qFormat/>
    <w:rPr>
      <w:sz w:val="21"/>
      <w:szCs w:val="24"/>
    </w:rPr>
  </w:style>
  <w:style w:type="paragraph" w:styleId="1081" w:customStyle="1">
    <w:name w:val="_Style 63"/>
    <w:basedOn w:val="830"/>
    <w:next w:val="765"/>
    <w:link w:val="1080"/>
    <w:uiPriority w:val="99"/>
    <w:unhideWhenUsed/>
    <w:qFormat/>
    <w:pPr>
      <w:ind w:firstLine="420"/>
    </w:pPr>
    <w:rPr>
      <w:rFonts w:ascii="Times New Roman" w:hAnsi="Times New Roman"/>
    </w:rPr>
  </w:style>
  <w:style w:type="character" w:styleId="1082" w:customStyle="1">
    <w:name w:val="标题 1 Char"/>
    <w:uiPriority w:val="9"/>
    <w:qFormat/>
    <w:rPr>
      <w:b/>
      <w:bCs/>
      <w:sz w:val="44"/>
      <w:szCs w:val="44"/>
    </w:rPr>
  </w:style>
  <w:style w:type="character" w:styleId="1083" w:customStyle="1">
    <w:name w:val="批注文字 Char"/>
    <w:uiPriority w:val="0"/>
    <w:qFormat/>
    <w:rPr>
      <w:rFonts w:ascii="Times New Roman" w:hAnsi="Times New Roman"/>
      <w:sz w:val="21"/>
    </w:rPr>
  </w:style>
  <w:style w:type="character" w:styleId="1084" w:customStyle="1">
    <w:name w:val="文档结构图 Char"/>
    <w:uiPriority w:val="99"/>
    <w:semiHidden/>
    <w:qFormat/>
    <w:rPr>
      <w:rFonts w:ascii="宋体"/>
      <w:sz w:val="18"/>
      <w:szCs w:val="18"/>
    </w:rPr>
  </w:style>
  <w:style w:type="character" w:styleId="1085" w:customStyle="1">
    <w:name w:val="纯文本 Char"/>
    <w:uiPriority w:val="0"/>
    <w:qFormat/>
    <w:rPr>
      <w:rFonts w:ascii="宋体" w:hAnsi="Courier New" w:eastAsia="宋体" w:cs="Courier New"/>
      <w:szCs w:val="21"/>
    </w:rPr>
  </w:style>
  <w:style w:type="character" w:styleId="1086" w:customStyle="1">
    <w:name w:val="纯文本 Char1"/>
    <w:uiPriority w:val="0"/>
    <w:qFormat/>
    <w:rPr>
      <w:rFonts w:ascii="宋体" w:hAnsi="Courier New" w:eastAsia="宋体" w:cs="Times New Roman"/>
      <w:szCs w:val="20"/>
    </w:rPr>
  </w:style>
  <w:style w:type="character" w:styleId="1087" w:customStyle="1">
    <w:name w:val="正文文本首行缩进 字符"/>
    <w:uiPriority w:val="0"/>
    <w:qFormat/>
  </w:style>
  <w:style w:type="character" w:styleId="1088" w:customStyle="1">
    <w:name w:val="页眉 Char"/>
    <w:uiPriority w:val="0"/>
    <w:qFormat/>
    <w:rPr>
      <w:sz w:val="18"/>
      <w:szCs w:val="18"/>
    </w:rPr>
  </w:style>
  <w:style w:type="character" w:styleId="1089" w:customStyle="1">
    <w:name w:val="日期 Char"/>
    <w:uiPriority w:val="99"/>
    <w:semiHidden/>
    <w:qFormat/>
  </w:style>
  <w:style w:type="character" w:styleId="1090" w:customStyle="1">
    <w:name w:val="批注框文本 Char"/>
    <w:uiPriority w:val="0"/>
    <w:qFormat/>
    <w:rPr>
      <w:sz w:val="18"/>
      <w:szCs w:val="18"/>
    </w:rPr>
  </w:style>
  <w:style w:type="character" w:styleId="1091" w:customStyle="1">
    <w:name w:val="apple-converted-space"/>
    <w:uiPriority w:val="0"/>
    <w:qFormat/>
  </w:style>
  <w:style w:type="character" w:styleId="1092" w:customStyle="1">
    <w:name w:val="批注主题 Char"/>
    <w:uiPriority w:val="0"/>
    <w:qFormat/>
    <w:rPr>
      <w:rFonts w:ascii="Times New Roman" w:hAnsi="Times New Roman"/>
      <w:b/>
      <w:bCs/>
      <w:sz w:val="21"/>
    </w:rPr>
  </w:style>
  <w:style w:type="character" w:styleId="1093" w:customStyle="1">
    <w:name w:val="标题 4 Char"/>
    <w:uiPriority w:val="9"/>
    <w:semiHidden/>
    <w:qFormat/>
    <w:rPr>
      <w:rFonts w:ascii="Cambria" w:hAnsi="Cambria" w:eastAsia="宋体" w:cs="Times New Roman"/>
      <w:b/>
      <w:bCs/>
      <w:sz w:val="28"/>
      <w:szCs w:val="28"/>
    </w:rPr>
  </w:style>
  <w:style w:type="paragraph" w:styleId="1094" w:customStyle="1">
    <w:name w:val="索引 41"/>
    <w:basedOn w:val="765"/>
    <w:next w:val="765"/>
    <w:uiPriority w:val="99"/>
    <w:unhideWhenUsed/>
    <w:qFormat/>
    <w:pPr>
      <w:ind w:left="600"/>
    </w:pPr>
    <w:rPr>
      <w:rFonts w:ascii="Calibri" w:hAnsi="Calibri"/>
      <w:szCs w:val="22"/>
    </w:rPr>
  </w:style>
  <w:style w:type="paragraph" w:styleId="1095" w:customStyle="1">
    <w:name w:val="索引 11"/>
    <w:basedOn w:val="765"/>
    <w:next w:val="765"/>
    <w:uiPriority w:val="0"/>
    <w:qFormat/>
    <w:pPr>
      <w:jc w:val="center"/>
      <w:tabs>
        <w:tab w:val="left" w:pos="560" w:leader="none"/>
      </w:tabs>
    </w:pPr>
    <w:rPr>
      <w:rFonts w:ascii="宋体" w:hAnsi="宋体"/>
    </w:rPr>
  </w:style>
  <w:style w:type="paragraph" w:styleId="1096" w:customStyle="1">
    <w:name w:val="脚注文本11"/>
    <w:basedOn w:val="765"/>
    <w:next w:val="1097"/>
    <w:uiPriority w:val="0"/>
    <w:qFormat/>
    <w:pPr>
      <w:jc w:val="left"/>
    </w:pPr>
    <w:rPr>
      <w:rFonts w:ascii="宋体" w:eastAsia="Times New Roman"/>
      <w:sz w:val="18"/>
      <w:szCs w:val="18"/>
    </w:rPr>
  </w:style>
  <w:style w:type="paragraph" w:styleId="1097" w:customStyle="1">
    <w:name w:val="索引 511"/>
    <w:basedOn w:val="765"/>
    <w:next w:val="765"/>
    <w:uiPriority w:val="0"/>
    <w:qFormat/>
    <w:pPr>
      <w:ind w:left="798"/>
      <w:jc w:val="left"/>
    </w:pPr>
    <w:rPr>
      <w:rFonts w:ascii="Calibri" w:hAnsi="Calibri"/>
    </w:rPr>
  </w:style>
  <w:style w:type="paragraph" w:styleId="1098" w:customStyle="1">
    <w:name w:val="索引标题1"/>
    <w:basedOn w:val="765"/>
    <w:next w:val="1095"/>
    <w:uiPriority w:val="0"/>
    <w:qFormat/>
    <w:pPr>
      <w:tabs>
        <w:tab w:val="left" w:pos="560" w:leader="none"/>
      </w:tabs>
    </w:pPr>
    <w:rPr>
      <w:rFonts w:ascii="Arial" w:hAnsi="Arial" w:cs="Arial"/>
      <w:b/>
      <w:bCs/>
    </w:rPr>
  </w:style>
  <w:style w:type="paragraph" w:styleId="1099" w:customStyle="1">
    <w:name w:val="文本块1"/>
    <w:basedOn w:val="765"/>
    <w:uiPriority w:val="0"/>
    <w:qFormat/>
    <w:pPr>
      <w:ind w:left="420" w:right="33"/>
      <w:jc w:val="left"/>
    </w:pPr>
    <w:rPr>
      <w:sz w:val="24"/>
      <w:szCs w:val="20"/>
    </w:rPr>
  </w:style>
  <w:style w:type="paragraph" w:styleId="1100" w:customStyle="1">
    <w:name w:val="普通(网站)1"/>
    <w:basedOn w:val="765"/>
    <w:uiPriority w:val="99"/>
    <w:qFormat/>
    <w:pPr>
      <w:jc w:val="left"/>
      <w:spacing w:before="100" w:beforeAutospacing="1" w:after="100" w:afterAutospacing="1"/>
      <w:widowControl/>
    </w:pPr>
    <w:rPr>
      <w:rFonts w:ascii="宋体" w:hAnsi="宋体" w:cs="宋体"/>
      <w:sz w:val="24"/>
    </w:rPr>
  </w:style>
  <w:style w:type="paragraph" w:styleId="1101" w:customStyle="1">
    <w:name w:val="标题1"/>
    <w:basedOn w:val="765"/>
    <w:next w:val="765"/>
    <w:uiPriority w:val="10"/>
    <w:qFormat/>
    <w:pPr>
      <w:contextualSpacing/>
      <w:spacing w:before="300" w:after="200"/>
    </w:pPr>
    <w:rPr>
      <w:sz w:val="48"/>
      <w:szCs w:val="48"/>
    </w:rPr>
  </w:style>
  <w:style w:type="paragraph" w:styleId="1102" w:customStyle="1">
    <w:name w:val="_Style 15"/>
    <w:basedOn w:val="765"/>
    <w:next w:val="1103"/>
    <w:uiPriority w:val="34"/>
    <w:qFormat/>
    <w:pPr>
      <w:ind w:firstLine="420"/>
    </w:pPr>
    <w:rPr>
      <w:rFonts w:ascii="Calibri" w:hAnsi="Calibri"/>
      <w:szCs w:val="22"/>
    </w:rPr>
  </w:style>
  <w:style w:type="paragraph" w:styleId="1103" w:customStyle="1">
    <w:name w:val="列表段落1"/>
    <w:basedOn w:val="765"/>
    <w:uiPriority w:val="99"/>
    <w:qFormat/>
    <w:pPr>
      <w:ind w:firstLine="420"/>
    </w:pPr>
  </w:style>
  <w:style w:type="paragraph" w:styleId="1104" w:customStyle="1">
    <w:name w:val="179"/>
    <w:basedOn w:val="765"/>
    <w:uiPriority w:val="0"/>
    <w:qFormat/>
    <w:pPr>
      <w:ind w:firstLine="420"/>
      <w:jc w:val="left"/>
      <w:widowControl/>
    </w:pPr>
    <w:rPr>
      <w:rFonts w:ascii="宋体" w:hAnsi="宋体"/>
      <w:sz w:val="24"/>
    </w:rPr>
  </w:style>
  <w:style w:type="paragraph" w:styleId="1105" w:customStyle="1">
    <w:name w:val="段"/>
    <w:basedOn w:val="765"/>
    <w:next w:val="765"/>
    <w:uiPriority w:val="0"/>
    <w:qFormat/>
    <w:pPr>
      <w:ind w:firstLine="200"/>
      <w:widowControl/>
    </w:pPr>
    <w:rPr>
      <w:rFonts w:hint="eastAsia" w:ascii="宋体"/>
      <w:szCs w:val="20"/>
    </w:rPr>
  </w:style>
  <w:style w:type="paragraph" w:styleId="1106" w:customStyle="1">
    <w:name w:val="UserStyle_1"/>
    <w:basedOn w:val="765"/>
    <w:uiPriority w:val="0"/>
    <w:qFormat/>
    <w:pPr>
      <w:ind w:left="-6" w:hanging="99"/>
      <w:jc w:val="left"/>
    </w:pPr>
    <w:rPr>
      <w:rFonts w:ascii="宋体"/>
      <w:b/>
    </w:rPr>
  </w:style>
  <w:style w:type="paragraph" w:styleId="1107" w:customStyle="1">
    <w:name w:val="_Style 101"/>
    <w:basedOn w:val="765"/>
    <w:next w:val="765"/>
    <w:uiPriority w:val="39"/>
    <w:unhideWhenUsed/>
    <w:qFormat/>
    <w:pPr>
      <w:ind w:left="420"/>
    </w:pPr>
    <w:rPr>
      <w:rFonts w:ascii="Calibri" w:hAnsi="Calibri"/>
      <w:szCs w:val="22"/>
    </w:rPr>
  </w:style>
  <w:style w:type="paragraph" w:styleId="1108" w:customStyle="1">
    <w:name w:val="Heading21"/>
    <w:basedOn w:val="765"/>
    <w:next w:val="765"/>
    <w:uiPriority w:val="0"/>
    <w:qFormat/>
    <w:pPr>
      <w:jc w:val="left"/>
      <w:keepLines/>
      <w:keepNext/>
      <w:spacing w:before="260" w:after="260" w:line="416" w:lineRule="auto"/>
    </w:pPr>
    <w:rPr>
      <w:rFonts w:ascii="Calibri Light" w:hAnsi="Calibri Light"/>
      <w:b/>
      <w:bCs/>
      <w:sz w:val="24"/>
      <w:szCs w:val="32"/>
    </w:rPr>
  </w:style>
  <w:style w:type="paragraph" w:styleId="1109" w:customStyle="1">
    <w:name w:val="样式"/>
    <w:uiPriority w:val="0"/>
    <w:qFormat/>
    <w:pPr>
      <w:widowControl w:val="off"/>
    </w:pPr>
    <w:rPr>
      <w:rFonts w:ascii="宋体" w:hAnsi="宋体" w:eastAsia="宋体" w:cs="宋体"/>
      <w:sz w:val="24"/>
      <w:szCs w:val="24"/>
      <w:lang w:val="en-US" w:eastAsia="zh-CN" w:bidi="ar-SA"/>
    </w:rPr>
  </w:style>
  <w:style w:type="paragraph" w:styleId="1110" w:customStyle="1">
    <w:name w:val="投标文件正文"/>
    <w:basedOn w:val="765"/>
    <w:uiPriority w:val="0"/>
    <w:qFormat/>
    <w:pPr>
      <w:ind w:firstLine="200"/>
      <w:spacing w:before="40" w:after="40" w:line="400" w:lineRule="exact"/>
    </w:pPr>
    <w:rPr>
      <w:sz w:val="24"/>
    </w:rPr>
  </w:style>
  <w:style w:type="paragraph" w:styleId="1111" w:customStyle="1">
    <w:name w:val="脚注文本1"/>
    <w:basedOn w:val="815"/>
    <w:next w:val="1112"/>
    <w:uiPriority w:val="0"/>
    <w:qFormat/>
    <w:pPr>
      <w:jc w:val="left"/>
    </w:pPr>
    <w:rPr>
      <w:rFonts w:ascii="宋体" w:eastAsia="Times New Roman"/>
      <w:sz w:val="18"/>
      <w:szCs w:val="18"/>
    </w:rPr>
  </w:style>
  <w:style w:type="paragraph" w:styleId="1112" w:customStyle="1">
    <w:name w:val="索引 51"/>
    <w:basedOn w:val="815"/>
    <w:next w:val="815"/>
    <w:uiPriority w:val="0"/>
    <w:qFormat/>
    <w:pPr>
      <w:ind w:left="798"/>
      <w:jc w:val="left"/>
    </w:pPr>
    <w:rPr>
      <w:rFonts w:ascii="Calibri" w:hAnsi="Calibri"/>
    </w:rPr>
  </w:style>
  <w:style w:type="paragraph" w:styleId="1113" w:customStyle="1">
    <w:name w:val="TOC 标题2"/>
    <w:basedOn w:val="1022"/>
    <w:next w:val="765"/>
    <w:uiPriority w:val="39"/>
    <w:qFormat/>
    <w:pPr>
      <w:jc w:val="left"/>
      <w:spacing w:before="480" w:line="276" w:lineRule="auto"/>
      <w:widowControl/>
      <w:outlineLvl w:val="9"/>
    </w:pPr>
    <w:rPr>
      <w:rFonts w:ascii="Cambria" w:hAnsi="Cambria" w:eastAsia="宋体"/>
      <w:color w:val="365f91"/>
      <w:sz w:val="28"/>
      <w:szCs w:val="28"/>
    </w:rPr>
  </w:style>
  <w:style w:type="paragraph" w:styleId="1114" w:customStyle="1">
    <w:name w:val="NormalIndent1"/>
    <w:basedOn w:val="765"/>
    <w:uiPriority w:val="0"/>
    <w:qFormat/>
    <w:pPr>
      <w:ind w:firstLine="420"/>
    </w:pPr>
    <w:rPr>
      <w:szCs w:val="20"/>
    </w:rPr>
  </w:style>
  <w:style w:type="paragraph" w:styleId="1115" w:customStyle="1">
    <w:name w:val="标题 11"/>
    <w:basedOn w:val="815"/>
    <w:next w:val="815"/>
    <w:uiPriority w:val="0"/>
    <w:qFormat/>
    <w:pPr>
      <w:jc w:val="center"/>
      <w:keepLines/>
      <w:keepNext/>
      <w:spacing w:line="578" w:lineRule="auto"/>
      <w:outlineLvl w:val="0"/>
    </w:pPr>
    <w:rPr>
      <w:rFonts w:eastAsia="新宋体"/>
      <w:b/>
      <w:bCs/>
      <w:sz w:val="30"/>
      <w:szCs w:val="44"/>
    </w:rPr>
  </w:style>
  <w:style w:type="paragraph" w:styleId="1116" w:customStyle="1">
    <w:name w:val="首行缩进"/>
    <w:basedOn w:val="765"/>
    <w:uiPriority w:val="0"/>
    <w:qFormat/>
    <w:pPr>
      <w:ind w:firstLine="480"/>
    </w:pPr>
    <w:rPr>
      <w:szCs w:val="20"/>
      <w:lang w:val="zh-CN"/>
    </w:rPr>
  </w:style>
  <w:style w:type="paragraph" w:styleId="1117" w:customStyle="1">
    <w:name w:val="Other|1"/>
    <w:basedOn w:val="765"/>
    <w:uiPriority w:val="0"/>
    <w:qFormat/>
    <w:pPr>
      <w:ind w:firstLine="400"/>
      <w:spacing w:line="418" w:lineRule="auto"/>
    </w:pPr>
    <w:rPr>
      <w:rFonts w:ascii="宋体" w:hAnsi="宋体" w:cs="宋体"/>
      <w:sz w:val="30"/>
      <w:szCs w:val="30"/>
      <w:lang w:val="zh-TW" w:eastAsia="zh-TW" w:bidi="zh-TW"/>
    </w:rPr>
  </w:style>
  <w:style w:type="paragraph" w:styleId="1118" w:customStyle="1">
    <w:name w:val="BodyTextIndent1"/>
    <w:basedOn w:val="765"/>
    <w:uiPriority w:val="0"/>
    <w:qFormat/>
    <w:pPr>
      <w:ind w:left="420"/>
      <w:spacing w:after="120"/>
    </w:pPr>
    <w:rPr>
      <w:sz w:val="28"/>
      <w:szCs w:val="20"/>
    </w:rPr>
  </w:style>
  <w:style w:type="paragraph" w:styleId="111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0" w:customStyle="1">
    <w:name w:val="p0"/>
    <w:basedOn w:val="827"/>
    <w:uiPriority w:val="0"/>
    <w:qFormat/>
    <w:rPr>
      <w:szCs w:val="21"/>
    </w:rPr>
  </w:style>
  <w:style w:type="paragraph" w:styleId="1121"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22" w:customStyle="1">
    <w:name w:val="one-p"/>
    <w:basedOn w:val="765"/>
    <w:uiPriority w:val="0"/>
    <w:qFormat/>
    <w:pPr>
      <w:jc w:val="left"/>
      <w:spacing w:before="100" w:beforeAutospacing="1" w:after="100" w:afterAutospacing="1"/>
      <w:widowControl/>
    </w:pPr>
    <w:rPr>
      <w:rFonts w:ascii="宋体" w:hAnsi="宋体" w:cs="宋体"/>
      <w:sz w:val="24"/>
    </w:rPr>
  </w:style>
  <w:style w:type="paragraph" w:styleId="1123" w:customStyle="1">
    <w:name w:val="列出段落1"/>
    <w:basedOn w:val="765"/>
    <w:uiPriority w:val="0"/>
    <w:qFormat/>
    <w:pPr>
      <w:ind w:firstLine="420"/>
    </w:pPr>
    <w:rPr>
      <w:rFonts w:ascii="Calibri" w:hAnsi="Calibri"/>
    </w:rPr>
  </w:style>
  <w:style w:type="table" w:styleId="1124" w:customStyle="1">
    <w:name w:val="网格型11"/>
    <w:basedOn w:val="1029"/>
    <w:uiPriority w:val="99"/>
    <w:qFormat/>
    <w:pPr>
      <w:jc w:val="both"/>
      <w:widowControl w:val="off"/>
    </w:pPr>
    <w:tblPr>
      <w:tblCellMar>
        <w:left w:w="0" w:type="dxa"/>
        <w:top w:w="0" w:type="dxa"/>
        <w:right w:w="0" w:type="dxa"/>
        <w:bottom w:w="0" w:type="dxa"/>
      </w:tblCellMar>
    </w:tblPr>
  </w:style>
  <w:style w:type="table" w:styleId="1125" w:customStyle="1">
    <w:name w:val="网格型1"/>
    <w:basedOn w:val="1029"/>
    <w:uiPriority w:val="59"/>
    <w:qFormat/>
    <w:pPr>
      <w:jc w:val="both"/>
      <w:widowControl w:val="off"/>
    </w:pPr>
    <w:tblPr>
      <w:tblCellMar>
        <w:left w:w="0" w:type="dxa"/>
        <w:top w:w="0" w:type="dxa"/>
        <w:right w:w="0" w:type="dxa"/>
        <w:bottom w:w="0" w:type="dxa"/>
      </w:tblCellMar>
    </w:tblPr>
  </w:style>
  <w:style w:type="table" w:styleId="1126" w:customStyle="1">
    <w:name w:val="Table Normal"/>
    <w:uiPriority w:val="2"/>
    <w:semiHidden/>
    <w:unhideWhenUsed/>
    <w:qFormat/>
    <w:tblPr>
      <w:tblCellMar>
        <w:left w:w="0" w:type="dxa"/>
        <w:top w:w="0" w:type="dxa"/>
        <w:right w:w="0" w:type="dxa"/>
        <w:bottom w:w="0" w:type="dxa"/>
      </w:tblCellMar>
    </w:tblPr>
  </w:style>
  <w:style w:type="paragraph" w:styleId="1127" w:customStyle="1">
    <w:name w:val="Table Paragraph"/>
    <w:basedOn w:val="765"/>
    <w:uiPriority w:val="1"/>
    <w:qFormat/>
    <w:pPr>
      <w:ind w:left="108"/>
    </w:pPr>
  </w:style>
  <w:style w:type="paragraph" w:styleId="1128" w:customStyle="1">
    <w:name w:val="纯文本2"/>
    <w:basedOn w:val="765"/>
    <w:uiPriority w:val="0"/>
    <w:qFormat/>
    <w:rPr>
      <w:rFonts w:ascii="宋体" w:hAnsi="Courier New"/>
    </w:rPr>
  </w:style>
  <w:style w:type="paragraph" w:styleId="1129" w:customStyle="1">
    <w:name w:val="目录 1111"/>
    <w:basedOn w:val="765"/>
    <w:next w:val="765"/>
    <w:uiPriority w:val="39"/>
    <w:unhideWhenUsed/>
    <w:qFormat/>
    <w:pPr>
      <w:jc w:val="left"/>
      <w:spacing w:after="100" w:line="259" w:lineRule="auto"/>
      <w:widowControl/>
    </w:pPr>
    <w:rPr>
      <w:rFonts w:ascii="Calibri" w:hAnsi="Calibri"/>
      <w:sz w:val="22"/>
      <w:szCs w:val="22"/>
    </w:rPr>
  </w:style>
  <w:style w:type="paragraph" w:styleId="1130" w:customStyle="1">
    <w:name w:val="qowt-stl-正文"/>
    <w:basedOn w:val="765"/>
    <w:uiPriority w:val="0"/>
    <w:qFormat/>
    <w:pPr>
      <w:spacing w:before="100" w:beforeAutospacing="1" w:after="100" w:afterAutospacing="1"/>
    </w:pPr>
    <w:rPr>
      <w:rFonts w:ascii="宋体" w:hAnsi="宋体" w:cs="宋体"/>
      <w:sz w:val="24"/>
    </w:rPr>
  </w:style>
  <w:style w:type="character" w:styleId="1131" w:customStyle="1">
    <w:name w:val="qowt-font2"/>
    <w:uiPriority w:val="0"/>
    <w:qFormat/>
  </w:style>
  <w:style w:type="table" w:styleId="1132" w:customStyle="1">
    <w:name w:val="网格型111"/>
    <w:uiPriority w:val="0"/>
    <w:qFormat/>
    <w:tblPr>
      <w:tblCellMar>
        <w:left w:w="0" w:type="dxa"/>
        <w:top w:w="0" w:type="dxa"/>
        <w:right w:w="0" w:type="dxa"/>
        <w:bottom w:w="0" w:type="dxa"/>
      </w:tblCellMar>
    </w:tblPr>
  </w:style>
  <w:style w:type="character" w:styleId="1133" w:customStyle="1">
    <w:name w:val="批注框文本 Char1"/>
    <w:basedOn w:val="775"/>
    <w:link w:val="790"/>
    <w:uiPriority w:val="99"/>
    <w:semiHidden/>
    <w:qFormat/>
    <w:rPr>
      <w:sz w:val="18"/>
      <w:szCs w:val="18"/>
    </w:rPr>
  </w:style>
  <w:style w:type="paragraph" w:styleId="1134" w:customStyle="1">
    <w:name w:val="正文文本首行缩进 2"/>
    <w:basedOn w:val="782"/>
    <w:uiPriority w:val="99"/>
    <w:qFormat/>
    <w:pPr>
      <w:ind w:firstLine="420"/>
      <w:spacing w:line="200" w:lineRule="atLeast"/>
    </w:pPr>
    <w:rPr>
      <w:rFonts w:ascii="宋体" w:hAnsi="Courier New"/>
      <w:spacing w:val="-4"/>
      <w:sz w:val="18"/>
    </w:rPr>
  </w:style>
  <w:style w:type="paragraph" w:styleId="1135" w:customStyle="1">
    <w:name w:val="Table Text"/>
    <w:basedOn w:val="765"/>
    <w:uiPriority w:val="0"/>
    <w:semiHidden/>
    <w:qFormat/>
    <w:rPr>
      <w:rFonts w:ascii="宋体" w:hAnsi="宋体" w:eastAsia="宋体" w:cs="宋体"/>
      <w:sz w:val="18"/>
      <w:szCs w:val="18"/>
      <w:lang w:val="en-US" w:eastAsia="en-US" w:bidi="ar-SA"/>
    </w:rPr>
  </w:style>
  <w:style w:type="paragraph" w:styleId="113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37" w:customStyle="1">
    <w:name w:val="Heading 2"/>
    <w:basedOn w:val="765"/>
    <w:next w:val="765"/>
    <w:uiPriority w:val="0"/>
    <w:unhideWhenUsed/>
    <w:qFormat/>
    <w:pPr>
      <w:keepLines/>
      <w:keepNext/>
      <w:spacing w:before="260" w:after="260" w:line="416" w:lineRule="auto"/>
      <w:outlineLvl w:val="1"/>
    </w:pPr>
    <w:rPr>
      <w:rFonts w:ascii="Cambria" w:hAnsi="Cambria"/>
      <w:b/>
      <w:bCs/>
      <w:sz w:val="32"/>
      <w:szCs w:val="32"/>
    </w:rPr>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13</cp:revision>
  <dcterms:created xsi:type="dcterms:W3CDTF">2022-04-14T10:51:00Z</dcterms:created>
  <dcterms:modified xsi:type="dcterms:W3CDTF">2026-06-17T01:38:13Z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47DC4D62463C4BC98987FB8C6264E1BF</vt:lpwstr>
  </property>
  <property fmtid="{D5CDD505-2E9C-101B-9397-08002B2CF9AE}" pid="4" name="KSOTemplateDocerSaveRecord">
    <vt:lpwstr>eyJoZGlkIjoiMjY4ZjA3ZWM0NTJjZjFlNDIwYzRhYmNjNzczYThjOTMiLCJ1c2VySWQiOiIzNTk1NzI2NTUifQ==</vt:lpwstr>
  </property>
</Properties>
</file>