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t xml:space="preserve">竞争性磋商文件</w:t>
      </w:r>
      <w:r/>
    </w:p>
    <w:p>
      <w:pPr>
        <w:rPr>
          <w:rFonts w:hint="eastAsia"/>
          <w:caps w:val="0"/>
          <w:spacing w:val="0"/>
        </w:rPr>
      </w:pPr>
      <w:r>
        <w:rPr>
          <w:rFonts w:hint="eastAsia"/>
          <w:caps w:val="0"/>
          <w:spacing w:val="0"/>
        </w:rPr>
      </w:r>
      <w:r/>
    </w:p>
    <w:p>
      <w:pPr>
        <w:pStyle w:val="904"/>
        <w:ind w:left="0" w:firstLine="0"/>
        <w:jc w:val="center"/>
        <w:rPr>
          <w:rFonts w:hint="eastAsia" w:ascii="宋体" w:hAnsi="宋体" w:eastAsia="宋体" w:cs="宋体"/>
          <w:caps w:val="0"/>
          <w:color w:val="auto"/>
          <w:spacing w:val="0"/>
          <w:highlight w:val="none"/>
        </w:rPr>
      </w:pPr>
      <w:r>
        <w:rPr>
          <w:rFonts w:hint="eastAsia" w:ascii="宋体" w:hAnsi="宋体" w:eastAsia="宋体" w:cs="宋体"/>
          <w:caps w:val="0"/>
          <w:color w:val="000000" w:themeColor="text1"/>
          <w:spacing w:val="0"/>
          <w:highlight w:val="none"/>
          <w14:textFill>
            <w14:solidFill>
              <w14:schemeClr w14:val="tx1"/>
            </w14:solidFill>
          </w14:textFill>
        </w:rPr>
        <mc:AlternateContent>
          <mc:Choice Requires="wpg">
            <w:drawing>
              <wp:inline xmlns:wp="http://schemas.openxmlformats.org/drawingml/2006/wordprocessingDrawing" distT="0" distB="0" distL="0" distR="0">
                <wp:extent cx="2147570" cy="2033905"/>
                <wp:effectExtent l="0" t="0" r="5080" b="4445"/>
                <wp:docPr id="5" name="图片 14" descr="LOGO-思源宋体-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LOGO-思源宋体-竖"/>
                        <pic:cNvPicPr>
                          <a:picLocks noChangeAspect="1"/>
                        </pic:cNvPicPr>
                        <pic:nvPr/>
                      </pic:nvPicPr>
                      <pic:blipFill>
                        <a:blip r:embed="rId23"/>
                        <a:stretch/>
                      </pic:blipFill>
                      <pic:spPr bwMode="auto">
                        <a:xfrm>
                          <a:off x="0" y="0"/>
                          <a:ext cx="2147570" cy="203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9.1pt;height:160.2pt;mso-wrap-distance-left:0.0pt;mso-wrap-distance-top:0.0pt;mso-wrap-distance-right:0.0pt;mso-wrap-distance-bottom:0.0pt;" stroked="false">
                <v:path textboxrect="0,0,0,0"/>
                <v:imagedata r:id="rId23" o:title=""/>
              </v:shape>
            </w:pict>
          </mc:Fallback>
        </mc:AlternateContent>
      </w:r>
      <w:r/>
    </w:p>
    <w:p>
      <w:pPr>
        <w:pStyle w:val="95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spacing w:line="360" w:lineRule="auto"/>
        <w:rPr>
          <w:rFonts w:hint="eastAsia" w:ascii="宋体" w:hAnsi="宋体" w:eastAsia="宋体" w:cs="宋体"/>
          <w:b/>
          <w:caps w:val="0"/>
          <w:color w:val="auto"/>
          <w:spacing w:val="0"/>
          <w:szCs w:val="21"/>
          <w:highlight w:val="none"/>
        </w:rPr>
      </w:pPr>
      <w:r>
        <w:rPr>
          <w:rFonts w:hint="eastAsia" w:ascii="宋体" w:hAnsi="宋体" w:eastAsia="宋体" w:cs="宋体"/>
          <w:b/>
          <w:caps w:val="0"/>
          <w:color w:val="auto"/>
          <w:spacing w:val="0"/>
          <w:szCs w:val="21"/>
          <w:highlight w:val="none"/>
        </w:rPr>
      </w:r>
      <w:r/>
    </w:p>
    <w:p>
      <w:pPr>
        <w:pStyle w:val="907"/>
        <w:rPr>
          <w:rFonts w:hint="eastAsia"/>
          <w:caps w:val="0"/>
          <w:spacing w:val="0"/>
        </w:rPr>
      </w:pPr>
      <w:r>
        <w:rPr>
          <w:rFonts w:hint="eastAsia"/>
          <w:caps w:val="0"/>
          <w:spacing w:val="0"/>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项目编号：</w:t>
      </w:r>
      <w:r>
        <w:rPr>
          <w:rFonts w:hint="eastAsia" w:ascii="宋体" w:hAnsi="宋体" w:cs="宋体"/>
          <w:caps w:val="0"/>
          <w:color w:val="auto"/>
          <w:spacing w:val="0"/>
          <w:sz w:val="30"/>
          <w:szCs w:val="30"/>
          <w:highlight w:val="none"/>
          <w:lang w:eastAsia="zh-CN"/>
        </w:rPr>
        <w:t xml:space="preserve">JSZC-320305-ZZXH-C2026-0002</w:t>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cs="宋体"/>
          <w:caps w:val="0"/>
          <w:color w:val="auto"/>
          <w:spacing w:val="0"/>
          <w:sz w:val="30"/>
          <w:szCs w:val="30"/>
          <w:highlight w:val="none"/>
          <w:lang w:eastAsia="zh-CN"/>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项目名称：</w:t>
      </w:r>
      <w:r>
        <w:rPr>
          <w:rFonts w:hint="eastAsia" w:ascii="宋体" w:hAnsi="宋体" w:cs="宋体"/>
          <w:caps w:val="0"/>
          <w:color w:val="auto"/>
          <w:spacing w:val="0"/>
          <w:sz w:val="30"/>
          <w:szCs w:val="30"/>
          <w:highlight w:val="none"/>
          <w:lang w:eastAsia="zh-CN"/>
        </w:rPr>
        <w:t xml:space="preserve">生物多样性科普小径项目</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徐州市贾汪区人民政府茱萸山街道办事处</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15"/>
        <w:rPr>
          <w:rFonts w:hint="eastAsia"/>
          <w:caps w:val="0"/>
          <w:spacing w:val="0"/>
        </w:rPr>
      </w:pPr>
      <w:r>
        <w:rPr>
          <w:rFonts w:hint="eastAsia"/>
          <w:caps w:val="0"/>
          <w:spacing w:val="0"/>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中正信合项目管理有限公司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二〇二六年六月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3"/>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_Toc9644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_Toc11031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_Toc26652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_Toc30896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_Toc8642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_Toc16658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_Toc21183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_Toc20814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_Toc29582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_Toc18678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_Toc4720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_Toc7771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_Toc12612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_Toc17794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_Toc3850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_Toc25921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68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_Toc6740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70</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_Toc30531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_Toc16112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_Toc11419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_Toc23926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w:t>
          </w:r>
          <w:bookmarkStart w:id="303" w:name="_GoBack"/>
          <w:r/>
          <w:bookmarkEnd w:id="303"/>
          <w:r>
            <w:rPr>
              <w:rFonts w:hint="eastAsia" w:ascii="宋体" w:hAnsi="宋体" w:eastAsia="宋体" w:cs="宋体"/>
              <w:caps w:val="0"/>
              <w:spacing w:val="0"/>
              <w:sz w:val="24"/>
              <w:szCs w:val="24"/>
              <w:highlight w:val="none"/>
              <w:lang w:val="en-US" w:eastAsia="zh-CN" w:bidi="ar-SA"/>
            </w:rPr>
            <w:t xml:space="preserve">标准的声明函</w:t>
          </w:r>
          <w:r>
            <w:rPr>
              <w:rFonts w:hint="eastAsia" w:ascii="宋体" w:hAnsi="宋体" w:eastAsia="宋体" w:cs="宋体"/>
              <w:caps w:val="0"/>
              <w:spacing w:val="0"/>
              <w:sz w:val="24"/>
              <w:szCs w:val="24"/>
            </w:rPr>
            <w:tab/>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78</w:t>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_Toc9468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24"/>
            <w:keepLines w:val="0"/>
            <w:keepNext w:val="0"/>
            <w:pageBreakBefore w:val="0"/>
            <w:spacing w:line="360" w:lineRule="auto"/>
            <w:widowControl w:val="off"/>
            <w:tabs>
              <w:tab w:val="right" w:pos="9072" w:leader="dot"/>
            </w:tabs>
            <w:rPr>
              <w:rFonts w:hint="eastAsia" w:ascii="宋体" w:hAnsi="宋体" w:eastAsia="宋体" w:cs="宋体"/>
              <w:caps w:val="0"/>
              <w:color w:val="ff0000"/>
              <w:spacing w:val="0"/>
              <w:sz w:val="24"/>
              <w:szCs w:val="24"/>
              <w:highlight w:val="none"/>
              <w:lang w:val="en-US" w:eastAsia="zh-CN"/>
            </w:rPr>
          </w:pPr>
          <w:r>
            <w:rPr>
              <w:rFonts w:hint="eastAsia" w:ascii="宋体" w:hAnsi="宋体" w:eastAsia="宋体" w:cs="宋体"/>
              <w:caps w:val="0"/>
              <w:color w:val="ff0000"/>
              <w:spacing w:val="0"/>
              <w:sz w:val="24"/>
              <w:szCs w:val="24"/>
              <w:highlight w:val="none"/>
            </w:rPr>
            <w:fldChar w:fldCharType="begin"/>
          </w:r>
          <w:r>
            <w:rPr>
              <w:rFonts w:hint="eastAsia" w:ascii="宋体" w:hAnsi="宋体" w:eastAsia="宋体" w:cs="宋体"/>
              <w:caps w:val="0"/>
              <w:color w:val="ff0000"/>
              <w:spacing w:val="0"/>
              <w:sz w:val="24"/>
              <w:szCs w:val="24"/>
              <w:highlight w:val="none"/>
            </w:rPr>
            <w:instrText xml:space="preserve"> HYPERLINK \l _Toc9468 </w:instrText>
          </w:r>
          <w:r>
            <w:rPr>
              <w:rFonts w:hint="eastAsia" w:ascii="宋体" w:hAnsi="宋体" w:eastAsia="宋体" w:cs="宋体"/>
              <w:caps w:val="0"/>
              <w:color w:val="ff0000"/>
              <w:spacing w:val="0"/>
              <w:sz w:val="24"/>
              <w:szCs w:val="24"/>
              <w:highlight w:val="none"/>
            </w:rPr>
            <w:fldChar w:fldCharType="separate"/>
          </w:r>
          <w:r>
            <w:rPr>
              <w:rFonts w:hint="eastAsia" w:ascii="宋体" w:hAnsi="宋体" w:eastAsia="宋体" w:cs="宋体"/>
              <w:caps w:val="0"/>
              <w:color w:val="ff0000"/>
              <w:spacing w:val="0"/>
              <w:sz w:val="24"/>
              <w:szCs w:val="24"/>
              <w:highlight w:val="none"/>
              <w:lang w:val="en-US" w:eastAsia="zh-CN"/>
            </w:rPr>
            <w:t xml:space="preserve">18、不拖欠农民工工资承诺书</w:t>
          </w:r>
          <w:r>
            <w:rPr>
              <w:rFonts w:hint="eastAsia" w:ascii="宋体" w:hAnsi="宋体" w:eastAsia="宋体" w:cs="宋体"/>
              <w:caps w:val="0"/>
              <w:color w:val="ff0000"/>
              <w:spacing w:val="0"/>
              <w:sz w:val="24"/>
              <w:szCs w:val="24"/>
              <w:highlight w:val="none"/>
            </w:rPr>
            <w:tab/>
          </w:r>
          <w:r>
            <w:rPr>
              <w:rFonts w:hint="eastAsia" w:ascii="宋体" w:hAnsi="宋体" w:eastAsia="宋体" w:cs="宋体"/>
              <w:caps w:val="0"/>
              <w:color w:val="ff0000"/>
              <w:spacing w:val="0"/>
              <w:sz w:val="24"/>
              <w:szCs w:val="24"/>
              <w:highlight w:val="none"/>
              <w:lang w:val="en-US" w:eastAsia="zh-CN"/>
            </w:rPr>
            <w:t xml:space="preserve">8</w:t>
          </w:r>
          <w:r>
            <w:rPr>
              <w:rFonts w:hint="eastAsia" w:ascii="宋体" w:hAnsi="宋体" w:eastAsia="宋体" w:cs="宋体"/>
              <w:caps w:val="0"/>
              <w:color w:val="ff0000"/>
              <w:spacing w:val="0"/>
              <w:sz w:val="24"/>
              <w:szCs w:val="24"/>
              <w:highlight w:val="none"/>
            </w:rPr>
            <w:fldChar w:fldCharType="end"/>
          </w:r>
          <w:r>
            <w:rPr>
              <w:rFonts w:hint="eastAsia" w:ascii="宋体" w:hAnsi="宋体" w:eastAsia="宋体" w:cs="宋体"/>
              <w:caps w:val="0"/>
              <w:color w:val="ff0000"/>
              <w:spacing w:val="0"/>
              <w:sz w:val="24"/>
              <w:szCs w:val="24"/>
              <w:highlight w:val="none"/>
              <w:lang w:val="en-US" w:eastAsia="zh-CN"/>
            </w:rPr>
            <w:t xml:space="preserve">0</w:t>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jc w:val="center"/>
        <w:spacing w:line="360" w:lineRule="auto"/>
        <w:rPr>
          <w:rFonts w:hint="eastAsia" w:ascii="宋体" w:hAnsi="宋体" w:eastAsia="宋体" w:cs="宋体"/>
          <w:b/>
          <w:caps w:val="0"/>
          <w:color w:val="auto"/>
          <w:spacing w:val="0"/>
          <w:sz w:val="36"/>
          <w:highlight w:val="none"/>
        </w:rPr>
        <w:sectPr>
          <w:headerReference w:type="default" r:id="rId10"/>
          <w:footerReference w:type="default" r:id="rId14"/>
          <w:footerReference w:type="first" r:id="rId15"/>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caps w:val="0"/>
          <w:color w:val="auto"/>
          <w:spacing w:val="0"/>
          <w:sz w:val="36"/>
          <w:highlight w:val="none"/>
        </w:rPr>
      </w:r>
      <w:r/>
    </w:p>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JSZC-320305-ZZXH-C2026-0002</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中正信合项目管理有限公司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生物多样性科普小径项目</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生物多样性科普小径项目</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JSZC-320305-ZZXH-C2026-0002</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JSZC-320305-ZZXH-C2026-0002</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0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0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0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0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908"/>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b/>
          <w:bCs/>
          <w:caps w:val="0"/>
          <w:color w:val="auto"/>
          <w:spacing w:val="0"/>
          <w:highlight w:val="none"/>
        </w:rPr>
        <w:t xml:space="preserve">（二）首次响应文件提交</w:t>
      </w:r>
      <w:r>
        <w:rPr>
          <w:rFonts w:hint="eastAsia" w:ascii="宋体" w:hAnsi="宋体" w:eastAsia="宋体" w:cs="宋体"/>
          <w:b/>
          <w:bCs/>
          <w:caps w:val="0"/>
          <w:color w:val="000000" w:themeColor="text1"/>
          <w:spacing w:val="0"/>
          <w:highlight w:val="none"/>
          <w14:textFill>
            <w14:solidFill>
              <w14:schemeClr w14:val="tx1"/>
            </w14:solidFill>
          </w14:textFill>
        </w:rPr>
        <w:t xml:space="preserve">的截止时间：</w:t>
      </w:r>
      <w:r>
        <w:rPr>
          <w:rFonts w:hint="eastAsia" w:eastAsia="宋体" w:cs="宋体"/>
          <w:b/>
          <w:bCs/>
          <w:caps w:val="0"/>
          <w:color w:val="000000" w:themeColor="text1"/>
          <w:spacing w:val="0"/>
          <w:highlight w:val="none"/>
          <w:lang w:eastAsia="zh-CN"/>
          <w14:textFill>
            <w14:solidFill>
              <w14:schemeClr w14:val="tx1"/>
            </w14:solidFill>
          </w14:textFill>
        </w:rPr>
        <w:t xml:space="preserve">202</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年</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25</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rPr>
          <w:rFonts w:hint="eastAsia" w:ascii="宋体" w:hAnsi="宋体" w:eastAsia="宋体" w:cs="宋体"/>
          <w:caps w:val="0"/>
          <w:color w:val="000000" w:themeColor="text1"/>
          <w:spacing w:val="0"/>
          <w:highlight w:val="none"/>
          <w14:textFill>
            <w14:solidFill>
              <w14:schemeClr w14:val="tx1"/>
            </w14:solidFill>
          </w14:textFill>
        </w:rPr>
        <w:t xml:space="preserve">在截止时间后提交的首次响应文件为无效文件，将被拒收。</w:t>
      </w:r>
      <w:r/>
    </w:p>
    <w:p>
      <w:pPr>
        <w:pStyle w:val="908"/>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 xml:space="preserve">（三）首次响应文件提交时间、地点：</w:t>
      </w:r>
      <w:r/>
    </w:p>
    <w:p>
      <w:pPr>
        <w:pStyle w:val="908"/>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000000" w:themeColor="text1"/>
          <w:spacing w:val="0"/>
          <w:highlight w:val="none"/>
          <w14:textFill>
            <w14:solidFill>
              <w14:schemeClr w14:val="tx1"/>
            </w14:solidFill>
          </w14:textFill>
        </w:rPr>
        <w:t xml:space="preserve">1、提交时间：</w:t>
      </w:r>
      <w:r/>
    </w:p>
    <w:p>
      <w:pPr>
        <w:pStyle w:val="908"/>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caps w:val="0"/>
          <w:color w:val="000000" w:themeColor="text1"/>
          <w:spacing w:val="0"/>
          <w:highlight w:val="none"/>
          <w14:textFill>
            <w14:solidFill>
              <w14:schemeClr w14:val="tx1"/>
            </w14:solidFill>
          </w14:textFill>
        </w:rPr>
        <w:t xml:space="preserve">首次响应文件提交的截止时间</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eastAsia="zh-CN"/>
          <w14:textFill>
            <w14:solidFill>
              <w14:schemeClr w14:val="tx1"/>
            </w14:solidFill>
          </w14:textFill>
        </w:rPr>
        <w:t xml:space="preserve">202</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年</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25</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eastAsia="宋体" w:cs="宋体"/>
          <w:b/>
          <w:bCs/>
          <w:caps w:val="0"/>
          <w:color w:val="000000" w:themeColor="text1"/>
          <w:spacing w:val="0"/>
          <w:highlight w:val="none"/>
          <w:lang w:eastAsia="zh-CN"/>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eastAsia="宋体" w:cs="宋体"/>
          <w:b/>
          <w:bCs/>
          <w:caps w:val="0"/>
          <w:color w:val="000000" w:themeColor="text1"/>
          <w:spacing w:val="0"/>
          <w:highlight w:val="none"/>
          <w:lang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前。</w:t>
      </w:r>
      <w:r/>
    </w:p>
    <w:p>
      <w:pPr>
        <w:pStyle w:val="908"/>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2、提交地点：</w:t>
      </w:r>
      <w:r/>
    </w:p>
    <w:p>
      <w:pPr>
        <w:pStyle w:val="908"/>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auto"/>
          <w:spacing w:val="0"/>
          <w:highlight w:val="none"/>
        </w:rPr>
        <w:t xml:space="preserve">“苏采云”系统（网址：http://jszfcg.jsczt.cn/）“开标大厅”或进入徐州政府采购网（网址：http://</w:t>
      </w:r>
      <w:r>
        <w:rPr>
          <w:rFonts w:hint="eastAsia" w:ascii="宋体" w:hAnsi="宋体" w:eastAsia="宋体" w:cs="宋体"/>
          <w:caps w:val="0"/>
          <w:color w:val="000000" w:themeColor="text1"/>
          <w:spacing w:val="0"/>
          <w:highlight w:val="none"/>
          <w14:textFill>
            <w14:solidFill>
              <w14:schemeClr w14:val="tx1"/>
            </w14:solidFill>
          </w14:textFill>
        </w:rPr>
        <w:t xml:space="preserve">czj.xz.gov.cn/Home/HomeIndex）-业务工作-用户登录，点击“苏采云”进入系统“开标大厅”。 </w:t>
      </w:r>
      <w:r/>
    </w:p>
    <w:p>
      <w:pPr>
        <w:pStyle w:val="908"/>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 xml:space="preserve">（四）首次响应文件开启时间：</w:t>
      </w:r>
      <w:r>
        <w:rPr>
          <w:rFonts w:hint="eastAsia" w:eastAsia="宋体" w:cs="宋体"/>
          <w:b/>
          <w:bCs/>
          <w:caps w:val="0"/>
          <w:color w:val="000000" w:themeColor="text1"/>
          <w:spacing w:val="0"/>
          <w:highlight w:val="none"/>
          <w:lang w:eastAsia="zh-CN"/>
          <w14:textFill>
            <w14:solidFill>
              <w14:schemeClr w14:val="tx1"/>
            </w14:solidFill>
          </w14:textFill>
        </w:rPr>
        <w:t xml:space="preserve">202</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年</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25</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eastAsia="宋体" w:cs="宋体"/>
          <w:b/>
          <w:bCs/>
          <w:caps w:val="0"/>
          <w:color w:val="000000" w:themeColor="text1"/>
          <w:spacing w:val="0"/>
          <w:highlight w:val="none"/>
          <w:lang w:eastAsia="zh-CN"/>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eastAsia="宋体" w:cs="宋体"/>
          <w:b/>
          <w:bCs/>
          <w:caps w:val="0"/>
          <w:color w:val="000000" w:themeColor="text1"/>
          <w:spacing w:val="0"/>
          <w:highlight w:val="none"/>
          <w:lang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p>
    <w:p>
      <w:pPr>
        <w:pStyle w:val="908"/>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908"/>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“苏采云”系统（网址：http://jszfcg.jsczt.cn/）“开标大厅”或进入徐州政府采购网（网址：http://czj.xz.gov.cn/Home/HomeIndex）-业务工作-用户登录，点击“苏采云”进入系统“开标大厅”。</w:t>
      </w:r>
      <w:r/>
    </w:p>
    <w:p>
      <w:pPr>
        <w:pStyle w:val="908"/>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8"/>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908"/>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908"/>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ascii="宋体" w:hAnsi="宋体" w:eastAsia="宋体" w:cs="宋体"/>
          <w:caps w:val="0"/>
          <w:color w:val="auto"/>
          <w:spacing w:val="0"/>
          <w:highlight w:val="none"/>
        </w:rPr>
        <w:t xml:space="preserve">http://jszfcg.jsczt.cn/</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8"/>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908"/>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908"/>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908"/>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908"/>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908"/>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908"/>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05"/>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05"/>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2024</w:t>
      </w:r>
      <w:r>
        <w:rPr>
          <w:rFonts w:hint="eastAsia" w:ascii="宋体" w:hAnsi="宋体"/>
          <w:caps w:val="0"/>
          <w:color w:val="auto"/>
          <w:spacing w:val="0"/>
          <w:sz w:val="24"/>
          <w:szCs w:val="24"/>
          <w:highlight w:val="none"/>
          <w:lang w:eastAsia="zh-CN"/>
        </w:rPr>
        <w:t xml:space="preserve">年度</w:t>
      </w:r>
      <w:r>
        <w:rPr>
          <w:rFonts w:hint="eastAsia" w:ascii="宋体" w:hAnsi="宋体"/>
          <w:caps w:val="0"/>
          <w:color w:val="auto"/>
          <w:spacing w:val="0"/>
          <w:sz w:val="24"/>
          <w:szCs w:val="24"/>
          <w:highlight w:val="none"/>
          <w:lang w:val="en-US" w:eastAsia="zh-CN"/>
        </w:rPr>
        <w:t xml:space="preserve">或2025年度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05"/>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05"/>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05"/>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942"/>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05"/>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6、本项目属于专门面向中小微企业采购的项目：</w:t>
      </w:r>
      <w:r>
        <w:rPr>
          <w:rFonts w:hint="eastAsia" w:ascii="宋体" w:hAnsi="宋体" w:eastAsia="宋体" w:cs="宋体"/>
          <w:b w:val="0"/>
          <w:bCs/>
          <w:caps w:val="0"/>
          <w:color w:val="auto"/>
          <w:spacing w:val="0"/>
          <w:sz w:val="24"/>
          <w:szCs w:val="24"/>
          <w:highlight w:val="none"/>
          <w:lang w:val="en-US" w:eastAsia="zh-CN"/>
        </w:rPr>
        <w:t xml:space="preserve">参与竞争性磋商的</w:t>
      </w:r>
      <w:r>
        <w:rPr>
          <w:rFonts w:hint="eastAsia" w:ascii="宋体" w:hAnsi="宋体" w:eastAsia="宋体" w:cs="宋体"/>
          <w:b w:val="0"/>
          <w:bCs/>
          <w:caps w:val="0"/>
          <w:color w:val="auto"/>
          <w:spacing w:val="0"/>
          <w:sz w:val="24"/>
          <w:szCs w:val="24"/>
          <w:highlight w:val="none"/>
        </w:rPr>
        <w:t xml:space="preserve">供应商</w:t>
      </w:r>
      <w:r>
        <w:rPr>
          <w:rFonts w:hint="eastAsia" w:ascii="宋体" w:hAnsi="宋体" w:eastAsia="宋体" w:cs="宋体"/>
          <w:b w:val="0"/>
          <w:bCs/>
          <w:caps w:val="0"/>
          <w:color w:val="auto"/>
          <w:spacing w:val="0"/>
          <w:sz w:val="24"/>
          <w:szCs w:val="24"/>
          <w:highlight w:val="none"/>
          <w:lang w:eastAsia="zh-CN"/>
        </w:rPr>
        <w:t xml:space="preserve">须</w:t>
      </w:r>
      <w:r>
        <w:rPr>
          <w:rFonts w:hint="eastAsia" w:ascii="宋体" w:hAnsi="宋体" w:eastAsia="宋体" w:cs="宋体"/>
          <w:b w:val="0"/>
          <w:bCs/>
          <w:caps w:val="0"/>
          <w:color w:val="auto"/>
          <w:spacing w:val="0"/>
          <w:sz w:val="24"/>
          <w:szCs w:val="24"/>
          <w:highlight w:val="none"/>
        </w:rPr>
        <w:t xml:space="preserve">为中小企业（含中型、小型、微型企业，下同），提供《中小企业声明函》（</w:t>
      </w:r>
      <w:r>
        <w:rPr>
          <w:rFonts w:hint="eastAsia" w:ascii="宋体" w:hAnsi="宋体" w:cs="宋体"/>
          <w:b w:val="0"/>
          <w:bCs/>
          <w:caps w:val="0"/>
          <w:color w:val="auto"/>
          <w:spacing w:val="0"/>
          <w:sz w:val="24"/>
          <w:szCs w:val="24"/>
          <w:highlight w:val="none"/>
          <w:lang w:val="en-US" w:eastAsia="zh-CN"/>
        </w:rPr>
        <w:t xml:space="preserve">加盖</w:t>
      </w:r>
      <w:r>
        <w:rPr>
          <w:rFonts w:hint="eastAsia" w:ascii="宋体" w:hAnsi="宋体" w:eastAsia="宋体" w:cs="宋体"/>
          <w:b w:val="0"/>
          <w:bCs/>
          <w:caps w:val="0"/>
          <w:color w:val="auto"/>
          <w:spacing w:val="0"/>
          <w:sz w:val="24"/>
          <w:szCs w:val="24"/>
          <w:highlight w:val="none"/>
          <w:lang w:eastAsia="zh-CN"/>
        </w:rPr>
        <w:t xml:space="preserve">电子签章</w:t>
      </w:r>
      <w:r>
        <w:rPr>
          <w:rFonts w:hint="eastAsia" w:ascii="宋体" w:hAnsi="宋体" w:eastAsia="宋体" w:cs="宋体"/>
          <w:b w:val="0"/>
          <w:bCs/>
          <w:caps w:val="0"/>
          <w:color w:val="auto"/>
          <w:spacing w:val="0"/>
          <w:sz w:val="24"/>
          <w:szCs w:val="24"/>
          <w:highlight w:val="none"/>
        </w:rPr>
        <w:t xml:space="preserve">，填写完整</w:t>
      </w:r>
      <w:r>
        <w:rPr>
          <w:rFonts w:hint="eastAsia" w:ascii="宋体" w:hAnsi="宋体" w:cs="宋体"/>
          <w:b w:val="0"/>
          <w:bCs/>
          <w:caps w:val="0"/>
          <w:color w:val="auto"/>
          <w:spacing w:val="0"/>
          <w:sz w:val="24"/>
          <w:szCs w:val="24"/>
          <w:highlight w:val="none"/>
          <w:lang w:eastAsia="zh-CN"/>
        </w:rPr>
        <w:t xml:space="preserve">，</w:t>
      </w:r>
      <w:r>
        <w:rPr>
          <w:rFonts w:hint="eastAsia" w:ascii="宋体" w:hAnsi="宋体"/>
          <w:b w:val="0"/>
          <w:bCs/>
          <w:caps w:val="0"/>
          <w:color w:val="auto"/>
          <w:spacing w:val="0"/>
          <w:sz w:val="24"/>
          <w:szCs w:val="24"/>
          <w:highlight w:val="none"/>
          <w:lang w:eastAsia="zh-CN"/>
        </w:rPr>
        <w:t xml:space="preserve">如不填写完整，视为不满足</w:t>
      </w:r>
      <w:r>
        <w:rPr>
          <w:rFonts w:hint="eastAsia" w:ascii="宋体" w:hAnsi="宋体" w:eastAsia="宋体" w:cs="宋体"/>
          <w:b w:val="0"/>
          <w:bCs/>
          <w:caps w:val="0"/>
          <w:color w:val="auto"/>
          <w:spacing w:val="0"/>
          <w:sz w:val="24"/>
          <w:szCs w:val="24"/>
          <w:highlight w:val="none"/>
        </w:rPr>
        <w:t xml:space="preserve">。格式见《磋商文件》附件</w:t>
      </w:r>
      <w:r>
        <w:rPr>
          <w:rFonts w:hint="eastAsia" w:ascii="宋体" w:hAnsi="宋体" w:eastAsia="宋体" w:cs="宋体"/>
          <w:b w:val="0"/>
          <w:bCs/>
          <w:caps w:val="0"/>
          <w:color w:val="auto"/>
          <w:spacing w:val="0"/>
          <w:sz w:val="24"/>
          <w:szCs w:val="24"/>
          <w:highlight w:val="none"/>
          <w:lang w:eastAsia="zh-CN"/>
        </w:rPr>
        <w:t xml:space="preserve">。必须提供，否则</w:t>
      </w:r>
      <w:r>
        <w:rPr>
          <w:rFonts w:hint="eastAsia" w:ascii="宋体" w:hAnsi="宋体" w:cs="宋体"/>
          <w:b w:val="0"/>
          <w:bCs/>
          <w:caps w:val="0"/>
          <w:color w:val="auto"/>
          <w:spacing w:val="0"/>
          <w:sz w:val="24"/>
          <w:szCs w:val="24"/>
          <w:highlight w:val="none"/>
          <w:lang w:val="en-US" w:eastAsia="zh-CN"/>
        </w:rPr>
        <w:t xml:space="preserve">响应无效</w:t>
      </w:r>
      <w:r>
        <w:rPr>
          <w:rFonts w:hint="eastAsia" w:ascii="宋体" w:hAnsi="宋体" w:eastAsia="宋体" w:cs="宋体"/>
          <w:b w:val="0"/>
          <w:bCs/>
          <w:caps w:val="0"/>
          <w:color w:val="auto"/>
          <w:spacing w:val="0"/>
          <w:sz w:val="24"/>
          <w:szCs w:val="24"/>
          <w:highlight w:val="none"/>
          <w:lang w:eastAsia="zh-CN"/>
        </w:rPr>
        <w:t xml:space="preserve">。</w:t>
      </w:r>
      <w:r>
        <w:rPr>
          <w:rFonts w:hint="eastAsia" w:ascii="宋体" w:hAnsi="宋体" w:eastAsia="宋体" w:cs="宋体"/>
          <w:b w:val="0"/>
          <w:bCs/>
          <w:caps w:val="0"/>
          <w:color w:val="auto"/>
          <w:spacing w:val="0"/>
          <w:sz w:val="24"/>
          <w:szCs w:val="24"/>
          <w:highlight w:val="none"/>
        </w:rPr>
        <w:t xml:space="preserve">）。《中小企业声明函》查询渠道参考工业和信息化部发布的中小企业规模自测小程序。</w:t>
      </w:r>
      <w:r/>
    </w:p>
    <w:p>
      <w:pPr>
        <w:pStyle w:val="905"/>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注：中小微企业，应当同时符合以下条件：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具体以《政府采购促进中小企业发展管理办法》（财库[2020]46号）和《关于印发中小企业划型标准规定的通知》（工信部联企业[2011]300号）的规定为准。</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监狱企业和残疾人福利性单位等同于小微企业。</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供应商为监狱企业的，提供省级以上监狱管理局、戒毒管理局（含新疆生产建设兵团）出具的属于监狱企业的证明文件原件的扫描件。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具体以《财政部 司法部关于政府采购支持监狱企业发展有关问题的通知》（财库〔2014〕68号）的规定为准。</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供应商为享受政府采购支持政策的残疾人福利性单位的，提供《残疾人福利性单位声明函》（加盖电子签章，格式见《磋商文件》附件）。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享受政府采购支持政策的残疾人福利性单位应当同时满足以下条件：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①安置的残疾人占本单位在职职工人数的比例不低于25%（含25%），并且安置的残疾人人数不少于10人（含10人）；</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②依法与安置的每位残疾人签订了一年以上（含一年）的劳动合同或服务协议；</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③为安置的每位残疾人按月足额缴纳了基本养老保险、基本医疗保险、失业保险、工伤保险和生育保险等社会保险费；</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④通过银行等金融机构向安置的每位残疾人，按月支付了不低于单位所在区县适用的经省级人民政府批准的月最低工资标准的工资；</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具体以《三部门联合发布关于促进残疾人就业政府采购政策的通知》（财库〔2017〕141号）规定为准。</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36"/>
        <w:ind w:left="0" w:firstLine="482"/>
        <w:spacing w:line="360" w:lineRule="auto"/>
        <w:rPr>
          <w:rFonts w:hint="eastAsia" w:ascii="宋体" w:hAnsi="宋体" w:eastAsia="宋体" w:cs="宋体"/>
          <w:b/>
          <w:sz w:val="24"/>
          <w:lang w:eastAsia="zh-CN"/>
        </w:rPr>
      </w:pPr>
      <w:r>
        <w:rPr>
          <w:rFonts w:hint="eastAsia" w:ascii="宋体" w:hAnsi="宋体" w:eastAsia="宋体" w:cs="宋体"/>
          <w:b/>
          <w:sz w:val="24"/>
        </w:rPr>
        <w:t xml:space="preserve">①供应商具有有效的市政公用工程施工总承包三级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以上资质证书</w:t>
      </w:r>
      <w:r>
        <w:rPr>
          <w:rFonts w:hint="eastAsia" w:ascii="宋体" w:hAnsi="宋体" w:eastAsia="宋体" w:cs="宋体"/>
          <w:b/>
          <w:sz w:val="24"/>
          <w:lang w:eastAsia="zh-CN"/>
        </w:rPr>
        <w:t xml:space="preserve">；</w:t>
      </w:r>
      <w:r/>
    </w:p>
    <w:p>
      <w:pPr>
        <w:pStyle w:val="936"/>
        <w:ind w:left="0" w:firstLine="482"/>
        <w:spacing w:line="360" w:lineRule="auto"/>
        <w:rPr>
          <w:rFonts w:hint="eastAsia" w:ascii="宋体" w:hAnsi="宋体" w:eastAsia="宋体" w:cs="宋体"/>
          <w:b/>
          <w:sz w:val="24"/>
        </w:rPr>
      </w:pPr>
      <w:r>
        <w:rPr>
          <w:rFonts w:hint="eastAsia" w:ascii="宋体" w:hAnsi="宋体" w:eastAsia="宋体" w:cs="宋体"/>
          <w:b/>
          <w:sz w:val="24"/>
        </w:rPr>
        <w:t xml:space="preserve">②供应商拟派的项目负责人</w:t>
      </w:r>
      <w:r>
        <w:rPr>
          <w:rFonts w:hint="eastAsia" w:ascii="宋体" w:hAnsi="宋体" w:eastAsia="宋体" w:cs="宋体"/>
          <w:b/>
          <w:sz w:val="24"/>
          <w:lang w:eastAsia="zh-CN"/>
        </w:rPr>
        <w:t xml:space="preserve">（</w:t>
      </w:r>
      <w:r>
        <w:rPr>
          <w:rFonts w:hint="eastAsia" w:ascii="宋体" w:hAnsi="宋体" w:eastAsia="宋体" w:cs="宋体"/>
          <w:b/>
          <w:sz w:val="24"/>
        </w:rPr>
        <w:t xml:space="preserve">注册建造师</w:t>
      </w:r>
      <w:r>
        <w:rPr>
          <w:rFonts w:hint="eastAsia" w:ascii="宋体" w:hAnsi="宋体" w:eastAsia="宋体" w:cs="宋体"/>
          <w:b/>
          <w:sz w:val="24"/>
          <w:lang w:eastAsia="zh-CN"/>
        </w:rPr>
        <w:t xml:space="preserve">）</w:t>
      </w:r>
      <w:r>
        <w:rPr>
          <w:rFonts w:hint="eastAsia" w:ascii="宋体" w:hAnsi="宋体" w:eastAsia="宋体" w:cs="宋体"/>
          <w:b/>
          <w:sz w:val="24"/>
        </w:rPr>
        <w:t xml:space="preserve">须具备市政公用工程专业贰级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以上资格证书和《建筑施工企业安全生产考核合格证书》</w:t>
      </w:r>
      <w:r>
        <w:rPr>
          <w:rFonts w:hint="eastAsia" w:ascii="宋体" w:hAnsi="宋体" w:eastAsia="宋体" w:cs="宋体"/>
          <w:b/>
          <w:sz w:val="24"/>
          <w:lang w:eastAsia="zh-CN"/>
        </w:rPr>
        <w:t xml:space="preserve">（</w:t>
      </w:r>
      <w:r>
        <w:rPr>
          <w:rFonts w:hint="eastAsia" w:ascii="宋体" w:hAnsi="宋体" w:eastAsia="宋体" w:cs="宋体"/>
          <w:b/>
          <w:sz w:val="24"/>
        </w:rPr>
        <w:t xml:space="preserve">B证</w:t>
      </w:r>
      <w:r>
        <w:rPr>
          <w:rFonts w:hint="eastAsia" w:ascii="宋体" w:hAnsi="宋体" w:eastAsia="宋体" w:cs="宋体"/>
          <w:b/>
          <w:sz w:val="24"/>
          <w:lang w:eastAsia="zh-CN"/>
        </w:rPr>
        <w:t xml:space="preserve">）</w:t>
      </w:r>
      <w:r>
        <w:rPr>
          <w:rFonts w:hint="eastAsia" w:ascii="宋体" w:hAnsi="宋体" w:eastAsia="宋体" w:cs="宋体"/>
          <w:b/>
          <w:sz w:val="24"/>
        </w:rPr>
        <w:t xml:space="preserve">且无在建工程（提供无在建证明或承诺书，格式自拟）； </w:t>
      </w:r>
      <w:r/>
    </w:p>
    <w:p>
      <w:pPr>
        <w:pStyle w:val="933"/>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4" o:title=""/>
              </v:shape>
            </w:pict>
          </mc:Fallback>
        </mc:AlternateConten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4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908"/>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05"/>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05"/>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05"/>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05"/>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05"/>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05"/>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05"/>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7.《承包人主要施工管理人员表》（加盖电子签章，格式见《磋商文件》附件）；</w:t>
      </w:r>
      <w:r/>
    </w:p>
    <w:p>
      <w:pPr>
        <w:pStyle w:val="905"/>
        <w:ind w:firstLine="482"/>
        <w:keepLines w:val="0"/>
        <w:keepNext w:val="0"/>
        <w:pageBreakBefore w:val="0"/>
        <w:spacing w:line="360" w:lineRule="auto"/>
        <w:rPr>
          <w:rFonts w:hint="default" w:ascii="宋体" w:hAnsi="宋体" w:eastAsia="宋体" w:cs="宋体"/>
          <w:b w:val="0"/>
          <w:bCs w:val="0"/>
          <w:caps w:val="0"/>
          <w:color w:val="ff0000"/>
          <w:spacing w:val="0"/>
          <w:sz w:val="24"/>
          <w:szCs w:val="24"/>
          <w:highlight w:val="none"/>
          <w:lang w:val="en-US" w:eastAsia="zh-CN"/>
        </w:rPr>
      </w:pPr>
      <w:r>
        <w:rPr>
          <w:rFonts w:hint="eastAsia" w:ascii="宋体" w:hAnsi="宋体" w:eastAsia="宋体" w:cs="宋体"/>
          <w:b w:val="0"/>
          <w:bCs w:val="0"/>
          <w:caps w:val="0"/>
          <w:color w:val="ff0000"/>
          <w:spacing w:val="0"/>
          <w:sz w:val="24"/>
          <w:szCs w:val="24"/>
          <w:highlight w:val="none"/>
          <w:lang w:val="en-US" w:eastAsia="zh-CN"/>
        </w:rPr>
        <w:t xml:space="preserve">8</w:t>
      </w:r>
      <w:r>
        <w:rPr>
          <w:rFonts w:hint="eastAsia" w:ascii="宋体" w:hAnsi="宋体" w:cs="宋体"/>
          <w:b w:val="0"/>
          <w:bCs w:val="0"/>
          <w:caps w:val="0"/>
          <w:color w:val="ff0000"/>
          <w:spacing w:val="0"/>
          <w:sz w:val="24"/>
          <w:szCs w:val="24"/>
          <w:highlight w:val="none"/>
          <w:lang w:val="en-US" w:eastAsia="zh-CN"/>
        </w:rPr>
        <w:t xml:space="preserve">.《不拖欠农民工工资承诺书》（加盖电子签章，格式见《磋商文件》附件）；</w:t>
      </w:r>
      <w:r/>
    </w:p>
    <w:p>
      <w:pPr>
        <w:pStyle w:val="905"/>
        <w:ind w:firstLine="482"/>
        <w:keepLines w:val="0"/>
        <w:keepNext w:val="0"/>
        <w:pageBreakBefore w:val="0"/>
        <w:spacing w:line="360" w:lineRule="auto"/>
        <w:widowControl/>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（四）综合评审评分项</w:t>
      </w:r>
      <w:r/>
    </w:p>
    <w:p>
      <w:pPr>
        <w:pStyle w:val="908"/>
        <w:ind w:firstLine="482"/>
        <w:spacing w:line="360" w:lineRule="auto"/>
        <w:rPr>
          <w:rFonts w:hint="eastAsia" w:ascii="宋体" w:hAnsi="宋体" w:eastAsia="宋体" w:cs="宋体"/>
          <w:b/>
          <w:bCs w:val="0"/>
          <w:caps w:val="0"/>
          <w:color w:val="auto"/>
          <w:spacing w:val="0"/>
          <w:sz w:val="24"/>
          <w:highlight w:val="none"/>
        </w:rPr>
        <w:outlineLvl w:val="3"/>
      </w:pPr>
      <w:r>
        <w:rPr>
          <w:rFonts w:hint="eastAsia" w:ascii="宋体" w:hAnsi="宋体" w:eastAsia="宋体" w:cs="宋体"/>
          <w:b/>
          <w:bCs w:val="0"/>
          <w:caps w:val="0"/>
          <w:color w:val="auto"/>
          <w:spacing w:val="0"/>
          <w:sz w:val="24"/>
          <w:highlight w:val="none"/>
        </w:rPr>
        <w:t xml:space="preserve">1.技术部分</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（1）《总体施工方案》（要求见本文附件《评分细则》）；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（2）《施工进度计划及保证措施》（要求见本文附件《评分细则》）；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（3）《施工质量保证措施》（要求见本文附件《评分细则》）；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（4）《项目管理班子人员配备、素质及管理经验》（要求见本文附件《评分细则》）；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（5）《关键施工技术、工艺及工程项目实施的重点、难点和解决方案》（要求见本文附件《评分细则》）；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（6）《安全文明施工方案》（要求见本文附件《评分细则》）；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（7）《后期维保方案及措施》（要求见本文附件《评分细则》）；</w:t>
      </w:r>
      <w:r/>
    </w:p>
    <w:p>
      <w:pPr>
        <w:pStyle w:val="90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（五）价格折扣文件格式</w:t>
      </w:r>
      <w:r/>
    </w:p>
    <w:p>
      <w:pPr>
        <w:pStyle w:val="908"/>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1、企业报价折扣证明：</w:t>
      </w:r>
      <w:r/>
    </w:p>
    <w:p>
      <w:pPr>
        <w:pStyle w:val="908"/>
        <w:ind w:firstLine="482"/>
        <w:spacing w:line="360" w:lineRule="auto"/>
        <w:rPr>
          <w:rFonts w:hint="eastAsia" w:ascii="宋体" w:hAnsi="宋体" w:eastAsia="宋体" w:cs="宋体"/>
          <w:caps w:val="0"/>
          <w:color w:val="ff0000"/>
          <w:spacing w:val="0"/>
          <w:sz w:val="24"/>
          <w:szCs w:val="24"/>
          <w:highlight w:val="none"/>
        </w:rPr>
      </w:pPr>
      <w:r>
        <w:rPr>
          <w:rFonts w:hint="eastAsia" w:ascii="宋体" w:hAnsi="宋体" w:eastAsia="宋体" w:cs="宋体"/>
          <w:b/>
          <w:caps w:val="0"/>
          <w:color w:val="ff0000"/>
          <w:spacing w:val="0"/>
          <w:sz w:val="24"/>
          <w:szCs w:val="24"/>
          <w:highlight w:val="none"/>
        </w:rPr>
        <w:t xml:space="preserve">本项目为专门面向中小企业采购的项目，供应商应为中小微企业、监狱企业、残疾人福利性单位</w:t>
      </w:r>
      <w:r>
        <w:rPr>
          <w:rFonts w:hint="eastAsia" w:ascii="宋体" w:hAnsi="宋体" w:eastAsia="宋体" w:cs="宋体"/>
          <w:bCs/>
          <w:caps w:val="0"/>
          <w:color w:val="ff0000"/>
          <w:spacing w:val="0"/>
          <w:sz w:val="24"/>
          <w:szCs w:val="24"/>
          <w:highlight w:val="none"/>
        </w:rPr>
        <w:t xml:space="preserve">。</w:t>
      </w:r>
      <w:r/>
    </w:p>
    <w:p>
      <w:pPr>
        <w:pStyle w:val="908"/>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（六）提交的首次响应文件的加密、签署、盖章要求：</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1、加密要求：</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908"/>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908"/>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908"/>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908"/>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908"/>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908"/>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899"/>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908"/>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908"/>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08"/>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908"/>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908"/>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908"/>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③投标(响应)报价低于采购项目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45%的，即投标(响应)报价&lt;采购项目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caps w:val="0"/>
          <w:color w:val="auto"/>
          <w:spacing w:val="0"/>
          <w:sz w:val="24"/>
          <w:highlight w:val="none"/>
        </w:rPr>
      </w:pPr>
      <w:r>
        <w:rPr>
          <w:rFonts w:hint="eastAsia" w:ascii="宋体" w:hAnsi="宋体" w:eastAsia="宋体" w:cs="宋体"/>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07"/>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0516-87611098</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徐州政府采购网http://czj.xz.gov.cn/Home/HomeIndex</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徐州市贾汪区墨上集景区三期北侧</w:t>
      </w:r>
      <w:r/>
    </w:p>
    <w:p>
      <w:pPr>
        <w:ind w:firstLine="480"/>
        <w:spacing w:line="360" w:lineRule="auto"/>
        <w:rPr>
          <w:rFonts w:hint="default" w:ascii="宋体" w:hAnsi="宋体" w:eastAsia="宋体" w:cs="宋体"/>
          <w:caps w:val="0"/>
          <w:color w:val="auto"/>
          <w:spacing w:val="0"/>
          <w:sz w:val="24"/>
          <w:highlight w:val="none"/>
          <w:lang w:val="en-US"/>
        </w:rPr>
      </w:pPr>
      <w:r>
        <w:rPr>
          <w:rStyle w:val="1130"/>
          <w:rFonts w:hint="eastAsia" w:ascii="宋体" w:hAnsi="宋体" w:eastAsia="宋体" w:cs="宋体"/>
          <w:caps w:val="0"/>
          <w:color w:val="auto"/>
          <w:spacing w:val="0"/>
          <w:sz w:val="24"/>
          <w:highlight w:val="none"/>
          <w:lang w:val="en-US" w:eastAsia="zh-CN" w:bidi="ar-SA"/>
        </w:rPr>
        <w:t xml:space="preserve">联系人：</w:t>
      </w:r>
      <w:r>
        <w:rPr>
          <w:rStyle w:val="1130"/>
          <w:rFonts w:hint="eastAsia" w:ascii="宋体" w:hAnsi="宋体" w:cs="宋体"/>
          <w:caps w:val="0"/>
          <w:color w:val="auto"/>
          <w:spacing w:val="0"/>
          <w:sz w:val="24"/>
          <w:highlight w:val="none"/>
          <w:lang w:val="en-US" w:eastAsia="zh-CN" w:bidi="ar-SA"/>
        </w:rPr>
        <w:t xml:space="preserve">鹿国栋            </w:t>
      </w:r>
      <w:r>
        <w:rPr>
          <w:rStyle w:val="1130"/>
          <w:rFonts w:hint="eastAsia" w:ascii="宋体" w:hAnsi="宋体" w:eastAsia="宋体" w:cs="宋体"/>
          <w:caps w:val="0"/>
          <w:color w:val="auto"/>
          <w:spacing w:val="0"/>
          <w:sz w:val="24"/>
          <w:highlight w:val="none"/>
          <w:lang w:val="en-US" w:eastAsia="zh-CN" w:bidi="ar-SA"/>
        </w:rPr>
        <w:t xml:space="preserve"> </w:t>
      </w:r>
      <w:r>
        <w:rPr>
          <w:rStyle w:val="1130"/>
          <w:rFonts w:hint="eastAsia" w:ascii="宋体" w:hAnsi="宋体" w:cs="宋体"/>
          <w:caps w:val="0"/>
          <w:color w:val="auto"/>
          <w:spacing w:val="0"/>
          <w:sz w:val="24"/>
          <w:highlight w:val="none"/>
          <w:lang w:val="en-US" w:eastAsia="zh-CN" w:bidi="ar-SA"/>
        </w:rPr>
        <w:t xml:space="preserve">          </w:t>
      </w:r>
      <w:r>
        <w:rPr>
          <w:rStyle w:val="1130"/>
          <w:rFonts w:hint="eastAsia" w:ascii="宋体" w:hAnsi="宋体" w:eastAsia="宋体" w:cs="宋体"/>
          <w:caps w:val="0"/>
          <w:color w:val="auto"/>
          <w:spacing w:val="0"/>
          <w:sz w:val="24"/>
          <w:highlight w:val="none"/>
          <w:lang w:val="en-US" w:eastAsia="zh-CN" w:bidi="ar-SA"/>
        </w:rPr>
        <w:t xml:space="preserve">联系电话：</w:t>
      </w:r>
      <w:r>
        <w:rPr>
          <w:rStyle w:val="1130"/>
          <w:rFonts w:hint="eastAsia" w:ascii="宋体" w:hAnsi="宋体" w:cs="宋体"/>
          <w:caps w:val="0"/>
          <w:color w:val="auto"/>
          <w:spacing w:val="0"/>
          <w:sz w:val="24"/>
          <w:highlight w:val="none"/>
          <w:lang w:val="en-US" w:eastAsia="zh-CN" w:bidi="ar-SA"/>
        </w:rPr>
        <w:t xml:space="preserve">15905216990</w:t>
      </w:r>
      <w:r/>
    </w:p>
    <w:p>
      <w:pPr>
        <w:pStyle w:val="905"/>
        <w:ind w:firstLine="480"/>
        <w:jc w:val="left"/>
        <w:spacing w:line="360" w:lineRule="auto"/>
        <w:widowControl w:val="off"/>
        <w:rPr>
          <w:rStyle w:val="1130"/>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30"/>
          <w:rFonts w:hint="eastAsia" w:ascii="宋体" w:hAnsi="宋体" w:eastAsia="宋体" w:cs="宋体"/>
          <w:caps w:val="0"/>
          <w:color w:val="auto"/>
          <w:spacing w:val="0"/>
          <w:sz w:val="24"/>
          <w:highlight w:val="none"/>
        </w:rPr>
        <w:t xml:space="preserve">采购代理公司：</w:t>
      </w:r>
      <w:r>
        <w:rPr>
          <w:rStyle w:val="1130"/>
          <w:rFonts w:hint="eastAsia" w:ascii="宋体" w:hAnsi="宋体" w:cs="宋体"/>
          <w:caps w:val="0"/>
          <w:color w:val="auto"/>
          <w:spacing w:val="0"/>
          <w:sz w:val="24"/>
          <w:highlight w:val="none"/>
          <w:lang w:eastAsia="zh-CN"/>
        </w:rPr>
        <w:t xml:space="preserve">中正信合项目管理有限公司</w:t>
      </w:r>
      <w:r/>
    </w:p>
    <w:p>
      <w:pPr>
        <w:pStyle w:val="907"/>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pStyle w:val="907"/>
        <w:ind w:left="0" w:firstLine="480"/>
        <w:keepLines w:val="0"/>
        <w:keepNext w:val="0"/>
        <w:pageBreakBefore w:val="0"/>
        <w:spacing w:line="360" w:lineRule="auto"/>
        <w:widowControl w:val="off"/>
        <w:rPr>
          <w:rStyle w:val="1130"/>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30"/>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0516-87611098</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ind w:firstLine="480"/>
        <w:keepLines w:val="0"/>
        <w:keepNext w:val="0"/>
        <w:pageBreakBefore w:val="0"/>
        <w:spacing w:line="360" w:lineRule="auto"/>
        <w:rPr>
          <w:rFonts w:hint="default"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 xml:space="preserve">18、《</w:t>
      </w:r>
      <w:r>
        <w:rPr>
          <w:rFonts w:hint="eastAsia" w:ascii="宋体" w:hAnsi="宋体" w:eastAsia="宋体" w:cs="宋体"/>
          <w:caps w:val="0"/>
          <w:color w:val="auto"/>
          <w:spacing w:val="0"/>
          <w:sz w:val="24"/>
          <w:highlight w:val="none"/>
        </w:rPr>
        <w:t xml:space="preserve">不拖欠农民工工资承诺书</w:t>
      </w:r>
      <w:r>
        <w:rPr>
          <w:rFonts w:hint="eastAsia" w:ascii="宋体" w:hAnsi="宋体" w:eastAsia="宋体" w:cs="宋体"/>
          <w:caps w:val="0"/>
          <w:color w:val="auto"/>
          <w:spacing w:val="0"/>
          <w:sz w:val="24"/>
          <w:highlight w:val="none"/>
          <w:lang w:val="en-US" w:eastAsia="zh-CN"/>
        </w:rPr>
        <w:t xml:space="preserve">》</w:t>
      </w:r>
      <w:r/>
    </w:p>
    <w:p>
      <w:pPr>
        <w:pStyle w:val="915"/>
        <w:rPr>
          <w:rFonts w:hint="eastAsia"/>
          <w:caps w:val="0"/>
          <w:spacing w:val="0"/>
        </w:rPr>
      </w:pPr>
      <w:r>
        <w:rPr>
          <w:rFonts w:hint="eastAsia"/>
          <w:caps w:val="0"/>
          <w:spacing w:val="0"/>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auto"/>
          <w:spacing w:val="0"/>
          <w:sz w:val="36"/>
          <w:highlight w:val="none"/>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auto"/>
          <w:spacing w:val="0"/>
          <w:sz w:val="30"/>
          <w:szCs w:val="30"/>
          <w:highlight w:val="none"/>
          <w:lang w:val="en-US" w:eastAsia="zh-CN"/>
        </w:rPr>
        <w:t xml:space="preserve">1、</w:t>
      </w:r>
      <w:r>
        <w:rPr>
          <w:rFonts w:hint="eastAsia" w:ascii="宋体" w:hAnsi="宋体" w:eastAsia="宋体" w:cs="宋体"/>
          <w:b/>
          <w:caps w:val="0"/>
          <w:color w:val="auto"/>
          <w:spacing w:val="0"/>
          <w:sz w:val="30"/>
          <w:szCs w:val="30"/>
          <w:highlight w:val="none"/>
          <w:lang w:val="en-US" w:eastAsia="zh-CN" w:bidi="ar-SA"/>
        </w:rPr>
        <w:t xml:space="preserve">评分细则</w:t>
      </w:r>
      <w:bookmarkEnd w:id="9"/>
      <w:r/>
      <w:r/>
    </w:p>
    <w:tbl>
      <w:tblPr>
        <w:tblStyle w:val="889"/>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295"/>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评分标准</w:t>
            </w:r>
            <w:r/>
          </w:p>
        </w:tc>
      </w:tr>
      <w:tr>
        <w:trPr>
          <w:jc w:val="center"/>
          <w:trHeight w:val="1098"/>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caps w:val="0"/>
                <w:color w:val="auto"/>
                <w:spacing w:val="0"/>
                <w:sz w:val="21"/>
                <w:szCs w:val="21"/>
                <w:highlight w:val="none"/>
                <w:lang w:val="en-US" w:eastAsia="zh-CN"/>
              </w:rPr>
              <w:t xml:space="preserve">（</w:t>
            </w:r>
            <w:r>
              <w:rPr>
                <w:rFonts w:hint="eastAsia" w:ascii="宋体" w:hAnsi="宋体" w:cs="宋体"/>
                <w:caps w:val="0"/>
                <w:color w:val="auto"/>
                <w:spacing w:val="0"/>
                <w:sz w:val="21"/>
                <w:szCs w:val="21"/>
                <w:highlight w:val="none"/>
                <w:lang w:val="en-US" w:eastAsia="zh-CN"/>
              </w:rPr>
              <w:t xml:space="preserve">20</w:t>
            </w:r>
            <w:r>
              <w:rPr>
                <w:rFonts w:hint="eastAsia" w:ascii="宋体" w:hAnsi="宋体" w:eastAsia="宋体" w:cs="宋体"/>
                <w:caps w:val="0"/>
                <w:color w:val="auto"/>
                <w:spacing w:val="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价格分</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磋商报价得分=（磋商基准价/最后磋商报价）×</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（小数点后四舍五入保留</w:t>
            </w:r>
            <w:r>
              <w:rPr>
                <w:rFonts w:hint="eastAsia" w:ascii="宋体" w:hAnsi="宋体" w:cs="宋体"/>
                <w:caps w:val="0"/>
                <w:color w:val="auto"/>
                <w:spacing w:val="0"/>
                <w:sz w:val="21"/>
                <w:szCs w:val="21"/>
                <w:highlight w:val="none"/>
                <w:lang w:val="en-US" w:eastAsia="zh-CN" w:bidi="ar-SA"/>
              </w:rPr>
              <w:t xml:space="preserve">两</w:t>
            </w:r>
            <w:r>
              <w:rPr>
                <w:rFonts w:hint="eastAsia" w:ascii="宋体" w:hAnsi="宋体" w:eastAsia="宋体" w:cs="宋体"/>
                <w:caps w:val="0"/>
                <w:color w:val="auto"/>
                <w:spacing w:val="0"/>
                <w:sz w:val="21"/>
                <w:szCs w:val="21"/>
                <w:highlight w:val="none"/>
                <w:lang w:val="en-US" w:eastAsia="zh-CN" w:bidi="ar-SA"/>
              </w:rPr>
              <w:t xml:space="preserve">位）。</w:t>
            </w:r>
            <w:r/>
          </w:p>
        </w:tc>
      </w:tr>
      <w:tr>
        <w:trPr>
          <w:jc w:val="center"/>
          <w:trHeight w:val="2186"/>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技术部分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80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总体施工方案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根据供应商提供的总体施工方案中施工组织总体设想等方面进行总体评价。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773"/>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施工进度计划及保证措施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施工质量保证措施（</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根据供应商提供的施工质量保证措施中对施工质量管理规划及目标、施工质量保证措施及突发情况预防方式等方面进行总体评价。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项目管理班子人员配备、素质及管理经验</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根据供应商提供的项目管理班子人员配备、素质及管理经验等方面进行总体评价。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劳动力、机械设备和材料投入计划及保证措施（</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33"/>
              <w:ind w:right="0"/>
              <w:jc w:val="both"/>
              <w:keepLines w:val="0"/>
              <w:keepNext w:val="0"/>
              <w:pageBreakBefore w:val="0"/>
              <w:spacing w:before="0" w:beforeAutospacing="0" w:after="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w:t>
            </w:r>
            <w:r>
              <w:rPr>
                <w:rFonts w:hint="eastAsia" w:cs="宋体"/>
                <w:color w:val="000000"/>
                <w:sz w:val="21"/>
                <w:szCs w:val="21"/>
                <w:lang w:val="en-US" w:eastAsia="zh-CN"/>
              </w:rPr>
              <w:t xml:space="preserve">劳动力、机械设备和</w:t>
            </w:r>
            <w:r>
              <w:rPr>
                <w:rFonts w:hint="eastAsia" w:ascii="宋体" w:hAnsi="宋体" w:eastAsia="宋体" w:cs="宋体"/>
                <w:color w:val="000000"/>
                <w:sz w:val="21"/>
                <w:szCs w:val="21"/>
              </w:rPr>
              <w:t xml:space="preserve">材料供应、来源、投入计划及保证措施</w:t>
            </w:r>
            <w:r>
              <w:rPr>
                <w:rFonts w:hint="eastAsia" w:ascii="宋体" w:hAnsi="宋体" w:eastAsia="宋体" w:cs="宋体"/>
                <w:caps w:val="0"/>
                <w:color w:val="auto"/>
                <w:spacing w:val="0"/>
                <w:sz w:val="21"/>
                <w:szCs w:val="21"/>
                <w:highlight w:val="none"/>
                <w:lang w:val="en-US" w:eastAsia="zh-CN" w:bidi="ar-SA"/>
              </w:rPr>
              <w:t xml:space="preserve">等方面进行总体评价。</w:t>
            </w:r>
            <w:r>
              <w:rPr>
                <w:rFonts w:hint="eastAsia" w:ascii="宋体" w:hAnsi="宋体" w:eastAsia="宋体" w:cs="宋体"/>
                <w:color w:val="000000"/>
                <w:sz w:val="21"/>
                <w:szCs w:val="21"/>
              </w:rPr>
              <w:t xml:space="preserve"> </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pStyle w:val="933"/>
              <w:ind w:right="0"/>
              <w:jc w:val="both"/>
              <w:keepLines w:val="0"/>
              <w:keepNext w:val="0"/>
              <w:pageBreakBefore w:val="0"/>
              <w:spacing w:before="0" w:beforeAutospacing="0" w:after="0" w:afterAutospacing="0"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关键施工技术、工艺及工程项目实施的重点、难点和解决方案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12</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根据供应商提供的关键施工技术、工艺及工程项目实施的重点、难点和解决方案等方面进行总体评价。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aps w:val="0"/>
                <w:color w:val="auto"/>
                <w:spacing w:val="0"/>
                <w:sz w:val="21"/>
                <w:szCs w:val="21"/>
                <w:highlight w:val="none"/>
                <w:lang w:val="en-US" w:eastAsia="zh-CN" w:bidi="ar-SA"/>
              </w:rPr>
              <w:t xml:space="preserve">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aps w:val="0"/>
                <w:color w:val="auto"/>
                <w:spacing w:val="0"/>
                <w:sz w:val="21"/>
                <w:szCs w:val="21"/>
                <w:highlight w:val="none"/>
                <w:lang w:val="en-US" w:eastAsia="zh-CN" w:bidi="ar-SA"/>
              </w:rPr>
              <w:t xml:space="preserve">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12</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安全文明施工方案（</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根据供应商提供的安全文明施工方案中安全生产管理措施、文明施工管理措施、环境保护措施等方面进行总体评价。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186"/>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jc w:val="center"/>
              <w:keepLines w:val="0"/>
              <w:keepNext w:val="0"/>
              <w:pageBreakBefore w:val="0"/>
              <w:spacing w:line="240" w:lineRule="atLeas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olor w:val="000000" w:themeColor="text1"/>
                <w:sz w:val="21"/>
                <w:szCs w:val="21"/>
                <w:highlight w:val="none"/>
                <w14:textFill>
                  <w14:solidFill>
                    <w14:schemeClr w14:val="tx1"/>
                  </w14:solidFill>
                </w14:textFill>
              </w:rPr>
              <w:t xml:space="preserve">应急方案 （</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的应急方案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进行评价</w:t>
            </w:r>
            <w:r>
              <w:rPr>
                <w:rFonts w:hint="eastAsia" w:ascii="宋体" w:hAnsi="宋体" w:eastAsia="宋体" w:cs="宋体"/>
                <w:color w:val="000000" w:themeColor="text1"/>
                <w:sz w:val="21"/>
                <w:szCs w:val="21"/>
                <w:highlight w:val="none"/>
                <w14:textFill>
                  <w14:solidFill>
                    <w14:schemeClr w14:val="tx1"/>
                  </w14:solidFill>
                </w14:textFill>
              </w:rPr>
              <w:t xml:space="preserve">，包含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color w:val="000000" w:themeColor="text1"/>
                <w:sz w:val="21"/>
                <w:szCs w:val="21"/>
                <w:highlight w:val="none"/>
                <w14:textFill>
                  <w14:solidFill>
                    <w14:schemeClr w14:val="tx1"/>
                  </w14:solidFill>
                </w14:textFill>
              </w:rPr>
              <w:t xml:space="preserve">的重大活动保障方案、特殊季节性（如汛期、台风暴雨等恶劣天气）应急方案等方面。</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切实可行的得2分，基本可行的1分，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针对性强的得2分，针对性一般的得1分，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ind w:right="0"/>
              <w:keepLines w:val="0"/>
              <w:keepNext w:val="0"/>
              <w:pageBreakBefore w:val="0"/>
              <w:spacing w:line="240" w:lineRule="atLeas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68"/>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left="0" w:right="0" w:firstLine="0"/>
              <w:jc w:val="center"/>
              <w:keepLines w:val="0"/>
              <w:keepNext w:val="0"/>
              <w:pageBreakBefore w:val="0"/>
              <w:spacing w:line="240" w:lineRule="atLeast"/>
              <w:widowControl/>
              <w:rPr>
                <w:rFonts w:ascii="Calibri" w:hAnsi="Calibri" w:cs="Times New Roman"/>
                <w:caps w:val="0"/>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aps w:val="0"/>
                <w:color w:val="auto"/>
                <w:spacing w:val="0"/>
                <w:sz w:val="21"/>
                <w:szCs w:val="21"/>
                <w:highlight w:val="none"/>
              </w:rPr>
              <w:t xml:space="preserve">后期维保方案及措施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w:t>
            </w:r>
            <w:r>
              <w:rPr>
                <w:rFonts w:hint="default" w:ascii="宋体" w:hAnsi="宋体" w:eastAsia="宋体" w:cs="宋体"/>
                <w:caps w:val="0"/>
                <w:color w:val="auto"/>
                <w:spacing w:val="0"/>
                <w:sz w:val="21"/>
                <w:szCs w:val="21"/>
                <w:highlight w:val="none"/>
                <w:lang w:val="en-US" w:eastAsia="zh-CN" w:bidi="ar-SA"/>
              </w:rPr>
              <w:t xml:space="preserve">后期维保</w:t>
            </w:r>
            <w:r>
              <w:rPr>
                <w:rFonts w:hint="eastAsia" w:ascii="宋体" w:hAnsi="宋体" w:eastAsia="宋体" w:cs="宋体"/>
                <w:caps w:val="0"/>
                <w:color w:val="auto"/>
                <w:spacing w:val="0"/>
                <w:sz w:val="21"/>
                <w:szCs w:val="21"/>
                <w:highlight w:val="none"/>
                <w:lang w:val="en-US" w:eastAsia="zh-CN" w:bidi="ar-SA"/>
              </w:rPr>
              <w:t xml:space="preserve">方案及</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缺陷责任期内和缺陷责任期外的</w:t>
            </w:r>
            <w:r>
              <w:rPr>
                <w:rFonts w:hint="eastAsia" w:ascii="宋体" w:hAnsi="宋体" w:cs="宋体"/>
                <w:strike w:val="0"/>
                <w:color w:val="000000" w:themeColor="text1"/>
                <w:sz w:val="21"/>
                <w:szCs w:val="21"/>
                <w:highlight w:val="none"/>
                <w:lang w:val="en-US" w:eastAsia="zh-CN" w:bidi="hi-IN"/>
                <w14:textFill>
                  <w14:solidFill>
                    <w14:schemeClr w14:val="tx1"/>
                  </w14:solidFill>
                </w14:textFill>
              </w:rPr>
              <w:t xml:space="preserve">服务方案（</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包括但不限于售后服务承诺、质保服务年限、服务计划、服务内容、服务响应时间、流程，现场服务支持能力</w:t>
            </w:r>
            <w:r>
              <w:rPr>
                <w:rFonts w:hint="eastAsia" w:ascii="宋体" w:hAnsi="宋体" w:eastAsia="宋体" w:cs="宋体"/>
                <w:color w:val="000000" w:themeColor="text1"/>
                <w:sz w:val="21"/>
                <w:szCs w:val="21"/>
                <w14:textFill>
                  <w14:solidFill>
                    <w14:schemeClr w14:val="tx1"/>
                  </w14:solidFill>
                </w14:textFill>
              </w:rPr>
              <w:t xml:space="preserve">等</w:t>
            </w:r>
            <w:r>
              <w:rPr>
                <w:rFonts w:hint="eastAsia" w:ascii="宋体" w:hAnsi="宋体" w:cs="宋体"/>
                <w:strike w:val="0"/>
                <w:color w:val="000000" w:themeColor="text1"/>
                <w:sz w:val="21"/>
                <w:szCs w:val="21"/>
                <w:highlight w:val="none"/>
                <w:lang w:val="en-US" w:eastAsia="zh-CN" w:bidi="hi-IN"/>
                <w14:textFill>
                  <w14:solidFill>
                    <w14:schemeClr w14:val="tx1"/>
                  </w14:solidFill>
                </w14:textFill>
              </w:rPr>
              <w:t xml:space="preserve">）</w:t>
            </w:r>
            <w:r>
              <w:rPr>
                <w:rFonts w:hint="eastAsia" w:ascii="宋体" w:hAnsi="宋体" w:eastAsia="宋体" w:cs="宋体"/>
                <w:caps w:val="0"/>
                <w:color w:val="auto"/>
                <w:spacing w:val="0"/>
                <w:sz w:val="21"/>
                <w:szCs w:val="21"/>
                <w:highlight w:val="none"/>
                <w:lang w:val="en-US" w:eastAsia="zh-CN" w:bidi="ar-SA"/>
              </w:rPr>
              <w:t xml:space="preserve">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切实可行的得2分，基本可行的1分，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针对性强的得2分，针对性一般的得1分，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分，最低得0分。</w:t>
            </w:r>
            <w:r/>
          </w:p>
        </w:tc>
      </w:tr>
    </w:tbl>
    <w:p>
      <w:pPr>
        <w:pStyle w:val="898"/>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pStyle w:val="898"/>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说明：本项目采用综合评分法数。（供应商技术部分得分取所有</w:t>
      </w:r>
      <w:r>
        <w:rPr>
          <w:rFonts w:hint="eastAsia" w:ascii="宋体" w:hAnsi="宋体" w:cs="宋体"/>
          <w:b/>
          <w:bCs/>
          <w:caps w:val="0"/>
          <w:color w:val="auto"/>
          <w:spacing w:val="0"/>
          <w:sz w:val="24"/>
          <w:highlight w:val="none"/>
          <w:lang w:val="en-US" w:eastAsia="zh-CN"/>
        </w:rPr>
        <w:t xml:space="preserve">磋商小组成员</w:t>
      </w:r>
      <w:r>
        <w:rPr>
          <w:rFonts w:hint="eastAsia" w:ascii="宋体" w:hAnsi="宋体" w:eastAsia="宋体" w:cs="宋体"/>
          <w:b/>
          <w:bCs/>
          <w:caps w:val="0"/>
          <w:color w:val="auto"/>
          <w:spacing w:val="0"/>
          <w:sz w:val="24"/>
          <w:highlight w:val="none"/>
        </w:rPr>
        <w:t xml:space="preserve">的平均值，保留小数点后二位）</w:t>
      </w:r>
      <w:r/>
    </w:p>
    <w:p>
      <w:pPr>
        <w:rPr>
          <w:rFonts w:hint="eastAsia"/>
        </w:rPr>
      </w:pPr>
      <w:r>
        <w:rPr>
          <w:rFonts w:hint="eastAsia"/>
        </w:rPr>
      </w:r>
      <w:r/>
    </w:p>
    <w:p>
      <w:pPr>
        <w:pStyle w:val="905"/>
        <w:rPr>
          <w:rFonts w:hint="eastAsia"/>
          <w:lang w:eastAsia="zh-CN"/>
        </w:rPr>
        <w:sectPr>
          <w:footerReference w:type="default" r:id="rId16"/>
          <w:footerReference w:type="first" r:id="rId17"/>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lang w:eastAsia="zh-CN"/>
        </w:rPr>
      </w:r>
      <w:r/>
    </w:p>
    <w:p>
      <w:pPr>
        <w:pStyle w:val="908"/>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auto"/>
          <w:spacing w:val="0"/>
          <w:sz w:val="24"/>
          <w:szCs w:val="24"/>
          <w:highlight w:val="none"/>
          <w:lang w:val="en-US" w:eastAsia="zh-CN" w:bidi="ar-SA"/>
        </w:rPr>
      </w:pPr>
      <w:r>
        <w:rPr>
          <w:rFonts w:hint="eastAsia" w:ascii="宋体" w:hAnsi="宋体" w:eastAsia="宋体" w:cs="Times New Roman"/>
          <w:b/>
          <w:bCs/>
          <w:caps w:val="0"/>
          <w:color w:val="000000"/>
          <w:spacing w:val="0"/>
          <w:sz w:val="24"/>
          <w:szCs w:val="24"/>
          <w:highlight w:val="none"/>
          <w:lang w:val="en-US" w:eastAsia="zh-CN" w:bidi="ar-SA"/>
        </w:rPr>
        <w:t xml:space="preserve">本</w:t>
      </w:r>
      <w:r>
        <w:rPr>
          <w:rFonts w:hint="eastAsia" w:ascii="宋体" w:hAnsi="宋体" w:eastAsia="宋体" w:cs="Times New Roman"/>
          <w:b/>
          <w:bCs/>
          <w:caps w:val="0"/>
          <w:color w:val="auto"/>
          <w:spacing w:val="0"/>
          <w:sz w:val="24"/>
          <w:szCs w:val="24"/>
          <w:highlight w:val="none"/>
          <w:lang w:val="en-US" w:eastAsia="zh-CN" w:bidi="ar-SA"/>
        </w:rPr>
        <w:t xml:space="preserve">项目</w:t>
      </w:r>
      <w:r>
        <w:rPr>
          <w:rFonts w:hint="eastAsia" w:ascii="宋体" w:hAnsi="宋体" w:cs="Times New Roman"/>
          <w:b/>
          <w:bCs/>
          <w:caps w:val="0"/>
          <w:color w:val="auto"/>
          <w:spacing w:val="0"/>
          <w:sz w:val="24"/>
          <w:szCs w:val="24"/>
          <w:highlight w:val="none"/>
          <w:lang w:val="en-US" w:eastAsia="zh-CN" w:bidi="ar-SA"/>
        </w:rPr>
        <w:t xml:space="preserve">预算金额为1951573.53元</w:t>
      </w:r>
      <w:r>
        <w:rPr>
          <w:rFonts w:ascii="宋体" w:hAnsi="宋体" w:eastAsia="宋体" w:cs="宋体"/>
          <w:b/>
          <w:caps w:val="0"/>
          <w:color w:val="000000"/>
          <w:spacing w:val="0"/>
          <w:sz w:val="24"/>
          <w:highlight w:val="none"/>
        </w:rPr>
        <w:t xml:space="preserve">人民币</w:t>
      </w:r>
      <w:r>
        <w:rPr>
          <w:rFonts w:hint="eastAsia" w:ascii="宋体" w:hAnsi="宋体" w:cs="Times New Roman"/>
          <w:b/>
          <w:bCs/>
          <w:caps w:val="0"/>
          <w:color w:val="auto"/>
          <w:spacing w:val="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auto"/>
          <w:spacing w:val="0"/>
          <w:sz w:val="24"/>
          <w:szCs w:val="24"/>
          <w:highlight w:val="none"/>
          <w:lang w:val="en-US" w:eastAsia="zh-CN" w:bidi="ar-SA"/>
        </w:rPr>
        <w:t xml:space="preserve">不接受超过总价</w:t>
      </w:r>
      <w:r>
        <w:rPr>
          <w:rFonts w:hint="eastAsia" w:ascii="宋体" w:hAnsi="宋体" w:cs="Times New Roman"/>
          <w:b/>
          <w:bCs/>
          <w:caps w:val="0"/>
          <w:color w:val="auto"/>
          <w:spacing w:val="0"/>
          <w:sz w:val="24"/>
          <w:szCs w:val="24"/>
          <w:highlight w:val="none"/>
          <w:lang w:val="en-US" w:eastAsia="zh-CN" w:bidi="ar-SA"/>
        </w:rPr>
        <w:t xml:space="preserve">1951573.53元</w:t>
      </w:r>
      <w:r>
        <w:rPr>
          <w:rFonts w:hint="eastAsia" w:ascii="宋体" w:hAnsi="宋体" w:eastAsia="宋体" w:cs="Times New Roman"/>
          <w:b/>
          <w:bCs/>
          <w:caps w:val="0"/>
          <w:color w:val="auto"/>
          <w:spacing w:val="0"/>
          <w:sz w:val="24"/>
          <w:szCs w:val="24"/>
          <w:highlight w:val="none"/>
          <w:lang w:val="en-US" w:eastAsia="zh-CN" w:bidi="ar-SA"/>
        </w:rPr>
        <w:t xml:space="preserve">人民币</w:t>
      </w:r>
      <w:r>
        <w:rPr>
          <w:rFonts w:hint="eastAsia" w:ascii="宋体" w:hAnsi="宋体" w:cs="Times New Roman"/>
          <w:b/>
          <w:bCs/>
          <w:caps w:val="0"/>
          <w:color w:val="auto"/>
          <w:spacing w:val="0"/>
          <w:sz w:val="24"/>
          <w:szCs w:val="24"/>
          <w:highlight w:val="none"/>
          <w:lang w:val="en-US" w:eastAsia="zh-CN" w:bidi="ar-SA"/>
        </w:rPr>
        <w:t xml:space="preserve">（最高投标限价）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none"/>
          <w:lang w:val="en-US" w:eastAsia="zh-CN" w:bidi="ar-SA"/>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生物多样性科普小径项目</w:t>
      </w:r>
      <w:r>
        <w:rPr>
          <w:rFonts w:hint="eastAsia" w:ascii="宋体" w:hAnsi="宋体" w:eastAsia="宋体" w:cs="Times New Roman"/>
          <w:caps w:val="0"/>
          <w:color w:val="auto"/>
          <w:spacing w:val="0"/>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2、</w:t>
      </w:r>
      <w:r>
        <w:rPr>
          <w:rFonts w:hint="default" w:ascii="Arial" w:hAnsi="宋体" w:eastAsia="宋体" w:cs="Times New Roman"/>
          <w:caps w:val="0"/>
          <w:color w:val="auto"/>
          <w:spacing w:val="0"/>
          <w:sz w:val="24"/>
          <w:szCs w:val="24"/>
          <w:highlight w:val="none"/>
          <w:lang w:val="en-US" w:eastAsia="zh-CN" w:bidi="ar-SA"/>
        </w:rPr>
        <w:t xml:space="preserve">本项目主要内容：</w:t>
      </w:r>
      <w:r>
        <w:rPr>
          <w:rFonts w:hint="eastAsia" w:ascii="宋体" w:hAnsi="宋体" w:cs="宋体"/>
          <w:caps w:val="0"/>
          <w:color w:val="auto"/>
          <w:spacing w:val="0"/>
          <w:sz w:val="24"/>
          <w:szCs w:val="24"/>
          <w:highlight w:val="none"/>
          <w:lang w:val="en-US" w:eastAsia="zh-CN" w:bidi="ar-SA"/>
        </w:rPr>
        <w:t xml:space="preserve">生物多样性科普小径项目</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cs="宋体"/>
          <w:caps w:val="0"/>
          <w:spacing w:val="0"/>
          <w:sz w:val="24"/>
          <w:highlight w:val="none"/>
          <w:u w:val="none"/>
        </w:rPr>
        <w:t xml:space="preserve">包括彩虹路两侧科普路径提升工程、亮化工程、云起步道绿化提升工程，具体详见工程量清单</w:t>
      </w:r>
      <w:r>
        <w:rPr>
          <w:rFonts w:hint="eastAsia" w:ascii="宋体" w:hAnsi="宋体" w:eastAsia="宋体" w:cs="宋体"/>
          <w:caps w:val="0"/>
          <w:color w:val="auto"/>
          <w:spacing w:val="0"/>
          <w:sz w:val="24"/>
          <w:szCs w:val="24"/>
          <w:highlight w:val="none"/>
          <w:u w:val="none"/>
          <w:lang w:val="en-US" w:eastAsia="zh-CN" w:bidi="ar-SA"/>
        </w:rPr>
        <w:t xml:space="preserve">。</w:t>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  3、工程地点：</w:t>
      </w:r>
      <w:r>
        <w:rPr>
          <w:rFonts w:hint="eastAsia" w:ascii="宋体" w:hAnsi="宋体" w:eastAsia="宋体" w:cs="宋体"/>
          <w:caps w:val="0"/>
          <w:color w:val="auto"/>
          <w:spacing w:val="0"/>
          <w:sz w:val="24"/>
          <w:szCs w:val="24"/>
          <w:highlight w:val="none"/>
          <w:lang w:val="en-US" w:eastAsia="zh-CN" w:bidi="ar-SA"/>
        </w:rPr>
        <w:t xml:space="preserve">徐州市贾汪区</w:t>
      </w:r>
      <w:r>
        <w:rPr>
          <w:rFonts w:hint="eastAsia" w:ascii="宋体" w:hAnsi="宋体" w:cs="宋体"/>
          <w:caps w:val="0"/>
          <w:color w:val="auto"/>
          <w:spacing w:val="0"/>
          <w:sz w:val="24"/>
          <w:szCs w:val="24"/>
          <w:highlight w:val="none"/>
          <w:lang w:val="en-US" w:eastAsia="zh-CN" w:bidi="ar-SA"/>
        </w:rPr>
        <w:t xml:space="preserve">大洞山景区</w:t>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4、</w:t>
      </w:r>
      <w:r>
        <w:rPr>
          <w:rFonts w:hint="eastAsia" w:ascii="宋体" w:hAnsi="宋体" w:eastAsia="宋体" w:cs="宋体"/>
          <w:caps w:val="0"/>
          <w:color w:val="auto"/>
          <w:spacing w:val="0"/>
          <w:sz w:val="24"/>
          <w:szCs w:val="24"/>
          <w:highlight w:val="none"/>
          <w:lang w:val="en-US" w:eastAsia="zh-CN" w:bidi="ar-SA"/>
        </w:rPr>
        <w:t xml:space="preserve">合同履行期限</w:t>
      </w:r>
      <w:r>
        <w:rPr>
          <w:rFonts w:hint="eastAsia" w:ascii="宋体" w:hAnsi="宋体" w:eastAsia="宋体" w:cs="Times New Roman"/>
          <w:caps w:val="0"/>
          <w:color w:val="auto"/>
          <w:spacing w:val="0"/>
          <w:sz w:val="24"/>
          <w:szCs w:val="24"/>
          <w:highlight w:val="none"/>
          <w:lang w:val="en-US" w:eastAsia="zh-CN" w:bidi="ar-SA"/>
        </w:rPr>
        <w:t xml:space="preserve">：合同签订之日起</w:t>
      </w:r>
      <w:r>
        <w:rPr>
          <w:rFonts w:hint="eastAsia" w:ascii="宋体" w:hAnsi="宋体" w:cs="Times New Roman"/>
          <w:caps w:val="0"/>
          <w:color w:val="auto"/>
          <w:spacing w:val="0"/>
          <w:sz w:val="24"/>
          <w:szCs w:val="24"/>
          <w:highlight w:val="none"/>
          <w:lang w:val="en-US" w:eastAsia="zh-CN" w:bidi="ar-SA"/>
        </w:rPr>
        <w:t xml:space="preserve">30</w:t>
      </w:r>
      <w:r>
        <w:rPr>
          <w:rFonts w:hint="eastAsia" w:ascii="宋体" w:hAnsi="宋体" w:eastAsia="宋体" w:cs="Times New Roman"/>
          <w:caps w:val="0"/>
          <w:color w:val="auto"/>
          <w:spacing w:val="0"/>
          <w:sz w:val="24"/>
          <w:szCs w:val="24"/>
          <w:highlight w:val="none"/>
          <w:lang w:val="en-US" w:eastAsia="zh-CN" w:bidi="ar-SA"/>
        </w:rPr>
        <w:t xml:space="preserve">日历天内完成。    </w:t>
      </w:r>
      <w:r/>
    </w:p>
    <w:p>
      <w:pPr>
        <w:pStyle w:val="1278"/>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5、质量标准：合格（符合国家标准及行业要求，满足采购人需求）。</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8、现场踏勘：自行踏勘现场。</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（1）供应商对施工现场进行踏勘，以获取编制响应文件所需的现场信息资料。</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（2）供应商对本磋商文件所作出的理解、推论和解释由其自己负责。</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（3）由于现场踏勘没有进行或者不详细所导致的一切问题均由供应商自行负责。</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（4）供应商应承担现场踏勘的责任和风险，现场踏勘费用由供应商自己承担。</w:t>
      </w:r>
      <w:r/>
    </w:p>
    <w:p>
      <w:pPr>
        <w:pStyle w:val="1278"/>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lang w:eastAsia="zh-CN"/>
        </w:rPr>
      </w:pPr>
      <w:r>
        <w:rPr>
          <w:rFonts w:hint="eastAsia" w:ascii="宋体" w:hAnsi="宋体" w:cs="宋体"/>
          <w:caps w:val="0"/>
          <w:color w:val="auto"/>
          <w:spacing w:val="0"/>
          <w:sz w:val="24"/>
        </w:rPr>
        <w:t xml:space="preserve">(一) 工程量清单以及图纸详见本项目磋商文件附件（后附）</w:t>
      </w:r>
      <w:r>
        <w:rPr>
          <w:rFonts w:hint="eastAsia" w:ascii="宋体" w:hAnsi="宋体" w:cs="宋体"/>
          <w:caps w:val="0"/>
          <w:color w:val="auto"/>
          <w:spacing w:val="0"/>
          <w:sz w:val="24"/>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rPr>
        <w:t xml:space="preserve">(二) 《已标价的工程量清单》报价要求</w:t>
      </w:r>
      <w:r>
        <w:rPr>
          <w:rFonts w:hint="eastAsia" w:ascii="宋体" w:hAnsi="宋体" w:cs="宋体"/>
          <w:caps w:val="0"/>
          <w:color w:val="auto"/>
          <w:spacing w:val="0"/>
          <w:sz w:val="24"/>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1、报价内容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14:textFill>
            <w14:solidFill>
              <w14:schemeClr w14:val="tx1"/>
            </w14:solidFill>
          </w14:textFill>
        </w:rPr>
        <w:t xml:space="preserve">，均</w:t>
      </w:r>
      <w:r>
        <w:rPr>
          <w:rFonts w:hint="eastAsia" w:ascii="宋体" w:hAnsi="宋体" w:eastAsia="宋体" w:cs="宋体"/>
          <w:b w:val="0"/>
          <w:bCs w:val="0"/>
          <w:color w:val="000000" w:themeColor="text1"/>
          <w:sz w:val="24"/>
          <w14:textFill>
            <w14:solidFill>
              <w14:schemeClr w14:val="tx1"/>
            </w14:solidFill>
          </w14:textFill>
        </w:rPr>
        <w:t xml:space="preserve">按变更估价原则调</w:t>
      </w:r>
      <w:r>
        <w:rPr>
          <w:rFonts w:hint="eastAsia" w:ascii="宋体" w:hAnsi="宋体" w:eastAsia="宋体" w:cs="宋体"/>
          <w:color w:val="000000" w:themeColor="text1"/>
          <w:sz w:val="24"/>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供应商如勘察现场，供应商在现场勘察活动中须服从采购人指挥</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cs="宋体"/>
          <w:sz w:val="24"/>
          <w:lang w:val="en-US" w:eastAsia="zh-CN"/>
        </w:rPr>
        <w:t xml:space="preserve">1</w:t>
      </w:r>
      <w:r>
        <w:rPr>
          <w:rFonts w:hint="eastAsia" w:ascii="宋体" w:hAnsi="宋体" w:eastAsia="宋体" w:cs="宋体"/>
          <w:sz w:val="24"/>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4、报价编制依据及要求：详见工程量清单。</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898"/>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98"/>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3"/>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3"/>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908"/>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05"/>
        <w:jc w:val="left"/>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项目编号：</w:t>
      </w:r>
      <w:r>
        <w:rPr>
          <w:rStyle w:val="1421"/>
          <w:rFonts w:hint="eastAsia" w:ascii="宋体" w:hAnsi="宋体" w:cs="宋体"/>
          <w:caps w:val="0"/>
          <w:color w:val="auto"/>
          <w:spacing w:val="0"/>
          <w:sz w:val="24"/>
          <w:highlight w:val="none"/>
        </w:rPr>
        <w:t xml:space="preserve">JSZC-320305-ZZXH-C2026-0002</w:t>
      </w:r>
      <w:r/>
    </w:p>
    <w:p>
      <w:pPr>
        <w:pStyle w:val="905"/>
        <w:jc w:val="left"/>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货币单位：人民币元</w:t>
      </w:r>
      <w:r/>
    </w:p>
    <w:p>
      <w:pPr>
        <w:pStyle w:val="905"/>
        <w:jc w:val="left"/>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本次为首次报价</w:t>
      </w:r>
      <w:r/>
    </w:p>
    <w:p>
      <w:pPr>
        <w:pStyle w:val="906"/>
        <w:rPr>
          <w:rFonts w:hint="eastAsia"/>
          <w:caps w:val="0"/>
          <w:spacing w:val="0"/>
          <w:highlight w:val="none"/>
        </w:rPr>
      </w:pPr>
      <w:r>
        <w:rPr>
          <w:rFonts w:hint="eastAsia"/>
          <w:caps w:val="0"/>
          <w:spacing w:val="0"/>
          <w:highlight w:val="none"/>
        </w:rPr>
      </w:r>
      <w:r/>
    </w:p>
    <w:tbl>
      <w:tblPr>
        <w:tblStyle w:val="889"/>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工期</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aps w:val="0"/>
                <w:color w:val="auto"/>
                <w:spacing w:val="0"/>
                <w:sz w:val="24"/>
                <w:highlight w:val="none"/>
                <w:lang w:eastAsia="zh-CN"/>
              </w:rPr>
              <w:t xml:space="preserve">生物多样性科普小径项目</w:t>
            </w:r>
            <w:r/>
          </w:p>
        </w:tc>
        <w:tc>
          <w:tcPr>
            <w:tcW w:w="18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74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报价为《工程量报价清单》的总价</w:t>
            </w:r>
            <w:r/>
          </w:p>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05"/>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908"/>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943"/>
        <w:ind w:left="0" w:firstLine="0"/>
        <w:jc w:val="center"/>
        <w:rPr>
          <w:rFonts w:hint="eastAsia"/>
          <w:caps w:val="0"/>
          <w:spacing w:val="0"/>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JSZC-320305-ZZXH-C2026-0002</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生物多样性科普小径项目</w:t>
      </w:r>
      <w:r/>
    </w:p>
    <w:p>
      <w:pPr>
        <w:pStyle w:val="904"/>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3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30"/>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30"/>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27"/>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rPr>
          <w:rFonts w:hint="eastAsia" w:ascii="宋体" w:hAnsi="宋体" w:eastAsia="宋体" w:cs="宋体"/>
          <w:b/>
          <w:bCs/>
          <w:caps w:val="0"/>
          <w:color w:val="auto"/>
          <w:spacing w:val="0"/>
          <w:sz w:val="36"/>
          <w:highlight w:val="none"/>
        </w:rPr>
        <w:br w:type="page" w:clear="all"/>
      </w:r>
      <w:r/>
    </w:p>
    <w:p>
      <w:pPr>
        <w:pStyle w:val="953"/>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rPr>
      </w:pPr>
      <w:r>
        <w:rPr>
          <w:rFonts w:hint="eastAsia" w:ascii="宋体" w:hAnsi="宋体" w:cs="宋体"/>
          <w:caps w:val="0"/>
          <w:color w:val="auto"/>
          <w:spacing w:val="0"/>
          <w:sz w:val="24"/>
        </w:rPr>
        <w:t xml:space="preserve">项目名称：</w:t>
      </w:r>
      <w:r/>
    </w:p>
    <w:p>
      <w:pPr>
        <w:spacing w:line="360" w:lineRule="auto"/>
        <w:rPr>
          <w:rFonts w:hint="eastAsia" w:ascii="宋体" w:hAnsi="宋体" w:cs="宋体"/>
          <w:caps w:val="0"/>
          <w:color w:val="auto"/>
          <w:spacing w:val="0"/>
          <w:sz w:val="24"/>
          <w:lang w:eastAsia="zh-CN"/>
        </w:rPr>
      </w:pPr>
      <w:r>
        <w:rPr>
          <w:rFonts w:hint="eastAsia" w:ascii="宋体" w:hAnsi="宋体" w:cs="宋体"/>
          <w:caps w:val="0"/>
          <w:color w:val="auto"/>
          <w:spacing w:val="0"/>
          <w:sz w:val="24"/>
          <w:lang w:eastAsia="zh-CN"/>
        </w:rPr>
      </w:r>
      <w:r/>
    </w:p>
    <w:tbl>
      <w:tblPr>
        <w:tblStyle w:val="937"/>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bl>
    <w:p>
      <w:pPr>
        <w:ind w:firstLine="407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205"/>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 </w:t>
      </w:r>
      <w:r/>
    </w:p>
    <w:p>
      <w:pPr>
        <w:ind w:firstLine="554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rPr>
          <w:rFonts w:ascii="宋体" w:hAnsi="宋体" w:cs="宋体"/>
          <w:b/>
          <w:caps w:val="0"/>
          <w:color w:val="auto"/>
          <w:spacing w:val="0"/>
          <w:sz w:val="24"/>
        </w:rPr>
      </w:pPr>
      <w:r>
        <w:rPr>
          <w:rFonts w:ascii="宋体" w:hAnsi="宋体" w:cs="宋体"/>
          <w:b/>
          <w:caps w:val="0"/>
          <w:color w:val="auto"/>
          <w:spacing w:val="0"/>
          <w:sz w:val="24"/>
        </w:rPr>
        <w:br w:type="page" w:clear="all"/>
      </w:r>
      <w:r/>
    </w:p>
    <w:p>
      <w:pPr>
        <w:pStyle w:val="908"/>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889"/>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bl>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rPr>
      </w:r>
      <w:r/>
    </w:p>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lang w:val="en-US" w:eastAsia="zh-CN"/>
        </w:rPr>
        <w:t xml:space="preserve">1.</w:t>
      </w:r>
      <w:r>
        <w:rPr>
          <w:rFonts w:hint="eastAsia" w:ascii="宋体" w:hAnsi="宋体" w:cs="宋体"/>
          <w:caps w:val="0"/>
          <w:color w:val="auto"/>
          <w:spacing w:val="0"/>
          <w:szCs w:val="21"/>
        </w:rPr>
        <w:t xml:space="preserve">项目负责人无在建工程的</w:t>
      </w:r>
      <w:r>
        <w:rPr>
          <w:rFonts w:hint="eastAsia" w:ascii="宋体" w:hAnsi="宋体" w:cs="宋体"/>
          <w:caps w:val="0"/>
          <w:color w:val="auto"/>
          <w:spacing w:val="0"/>
          <w:szCs w:val="21"/>
          <w:lang w:val="en-US" w:eastAsia="zh-CN"/>
        </w:rPr>
        <w:t xml:space="preserve">证明材料</w:t>
      </w:r>
      <w:r>
        <w:rPr>
          <w:rFonts w:hint="eastAsia" w:ascii="宋体" w:hAnsi="宋体" w:cs="宋体"/>
          <w:caps w:val="0"/>
          <w:color w:val="auto"/>
          <w:spacing w:val="0"/>
          <w:szCs w:val="21"/>
        </w:rPr>
        <w:t xml:space="preserve">。（必须提供）。</w:t>
      </w:r>
      <w:r/>
    </w:p>
    <w:p>
      <w:pPr>
        <w:ind w:firstLine="4578"/>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687"/>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w:t>
      </w:r>
      <w:r/>
    </w:p>
    <w:p>
      <w:pPr>
        <w:ind w:firstLine="6023"/>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908"/>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908"/>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889"/>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27"/>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27"/>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27"/>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27"/>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27"/>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27"/>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27"/>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27"/>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27"/>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JSZC-320305-ZZXH-C2026-0002</w:t>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生物多样性科普小径项目</w:t>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徐州市贾汪区人民政府茱萸山街道办事处</w:t>
      </w:r>
      <w:r/>
    </w:p>
    <w:p>
      <w:pPr>
        <w:pStyle w:val="927"/>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27"/>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27"/>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959"/>
        <w:rPr>
          <w:caps w:val="0"/>
          <w:spacing w:val="0"/>
        </w:rPr>
      </w:pPr>
      <w:r>
        <w:rPr>
          <w:caps w:val="0"/>
          <w:spacing w:val="0"/>
        </w:rPr>
      </w:r>
      <w:r/>
    </w:p>
    <w:p>
      <w:pPr>
        <w:pStyle w:val="905"/>
        <w:rPr>
          <w:rFonts w:ascii="宋体" w:hAnsi="宋体" w:cs="宋体"/>
          <w:b/>
          <w:caps w:val="0"/>
          <w:spacing w:val="0"/>
          <w:sz w:val="72"/>
          <w:szCs w:val="52"/>
        </w:rPr>
      </w:pPr>
      <w:r>
        <w:rPr>
          <w:rFonts w:ascii="宋体" w:hAnsi="宋体" w:cs="宋体"/>
          <w:b/>
          <w:caps w:val="0"/>
          <w:spacing w:val="0"/>
          <w:sz w:val="72"/>
          <w:szCs w:val="52"/>
        </w:rPr>
      </w:r>
      <w:r/>
    </w:p>
    <w:p>
      <w:pPr>
        <w:pStyle w:val="905"/>
        <w:jc w:val="center"/>
        <w:rPr>
          <w:rFonts w:ascii="宋体" w:hAnsi="宋体" w:cs="宋体"/>
          <w:b/>
          <w:caps w:val="0"/>
          <w:spacing w:val="0"/>
          <w:sz w:val="72"/>
          <w:szCs w:val="52"/>
        </w:rPr>
      </w:pPr>
      <w:r>
        <w:rPr>
          <w:rFonts w:ascii="宋体" w:hAnsi="宋体" w:cs="宋体"/>
          <w:b/>
          <w:caps w:val="0"/>
          <w:spacing w:val="0"/>
          <w:sz w:val="72"/>
          <w:szCs w:val="52"/>
        </w:rPr>
      </w:r>
      <w:r/>
    </w:p>
    <w:p>
      <w:pPr>
        <w:pStyle w:val="905"/>
        <w:jc w:val="center"/>
        <w:rPr>
          <w:rFonts w:ascii="宋体" w:hAnsi="宋体"/>
          <w:b/>
          <w:caps w:val="0"/>
          <w:spacing w:val="0"/>
          <w:sz w:val="52"/>
          <w:szCs w:val="52"/>
        </w:rPr>
      </w:pPr>
      <w:r>
        <w:rPr>
          <w:rFonts w:ascii="宋体" w:hAnsi="宋体" w:cs="宋体"/>
          <w:b/>
          <w:caps w:val="0"/>
          <w:spacing w:val="0"/>
          <w:sz w:val="72"/>
          <w:szCs w:val="52"/>
        </w:rPr>
        <w:t xml:space="preserve">建设工程施工合同</w:t>
      </w:r>
      <w:r>
        <w:rPr>
          <w:rFonts w:ascii="宋体" w:hAnsi="宋体" w:cs="宋体"/>
          <w:b/>
          <w:caps w:val="0"/>
          <w:spacing w:val="0"/>
          <w:sz w:val="52"/>
          <w:szCs w:val="52"/>
        </w:rPr>
        <w:br/>
      </w:r>
      <w:r>
        <w:rPr>
          <w:rFonts w:ascii="宋体" w:hAnsi="宋体" w:cs="宋体"/>
          <w:b/>
          <w:caps w:val="0"/>
          <w:spacing w:val="0"/>
          <w:sz w:val="52"/>
          <w:szCs w:val="52"/>
        </w:rPr>
        <w:t xml:space="preserve">（示范文本）</w:t>
      </w:r>
      <w:r/>
    </w:p>
    <w:p>
      <w:pPr>
        <w:pStyle w:val="905"/>
        <w:jc w:val="center"/>
        <w:rPr>
          <w:rFonts w:ascii="宋体" w:hAnsi="宋体"/>
          <w:bCs/>
          <w:caps w:val="0"/>
          <w:spacing w:val="0"/>
          <w:sz w:val="32"/>
          <w:szCs w:val="32"/>
        </w:rPr>
      </w:pPr>
      <w:r>
        <w:rPr>
          <w:rFonts w:ascii="宋体" w:hAnsi="宋体" w:cs="宋体"/>
          <w:bCs/>
          <w:caps w:val="0"/>
          <w:spacing w:val="0"/>
          <w:sz w:val="32"/>
          <w:szCs w:val="32"/>
        </w:rPr>
        <w:t xml:space="preserve">（GF—2017—0201）</w:t>
      </w:r>
      <w:r/>
    </w:p>
    <w:p>
      <w:pPr>
        <w:pStyle w:val="905"/>
        <w:jc w:val="center"/>
        <w:rPr>
          <w:rFonts w:ascii="宋体" w:hAnsi="宋体"/>
          <w:b/>
          <w:caps w:val="0"/>
          <w:spacing w:val="0"/>
          <w:sz w:val="52"/>
          <w:szCs w:val="52"/>
        </w:rPr>
      </w:pPr>
      <w:r>
        <w:rPr>
          <w:rFonts w:ascii="宋体" w:hAnsi="宋体"/>
          <w:b/>
          <w:caps w:val="0"/>
          <w:spacing w:val="0"/>
          <w:sz w:val="52"/>
          <w:szCs w:val="52"/>
        </w:rPr>
      </w:r>
      <w:r/>
    </w:p>
    <w:p>
      <w:pPr>
        <w:pStyle w:val="880"/>
        <w:jc w:val="center"/>
        <w:rPr>
          <w:b/>
          <w:bCs/>
          <w:caps w:val="0"/>
          <w:spacing w:val="0"/>
        </w:rPr>
      </w:pPr>
      <w:r/>
      <w:bookmarkStart w:id="17" w:name="_Toc2049"/>
      <w:r/>
      <w:bookmarkStart w:id="18" w:name="_Toc358569763"/>
      <w:r/>
      <w:r/>
    </w:p>
    <w:p>
      <w:pPr>
        <w:rPr>
          <w:b/>
          <w:bCs/>
          <w:caps w:val="0"/>
          <w:spacing w:val="0"/>
        </w:rPr>
      </w:pPr>
      <w:r>
        <w:rPr>
          <w:b/>
          <w:bCs/>
          <w:caps w:val="0"/>
          <w:spacing w:val="0"/>
        </w:rPr>
      </w:r>
      <w:r/>
    </w:p>
    <w:p>
      <w:pPr>
        <w:pStyle w:val="896"/>
        <w:rPr>
          <w:b/>
          <w:bCs/>
          <w:caps w:val="0"/>
          <w:spacing w:val="0"/>
        </w:rPr>
      </w:pPr>
      <w:r>
        <w:rPr>
          <w:b/>
          <w:bCs/>
          <w:caps w:val="0"/>
          <w:spacing w:val="0"/>
        </w:rPr>
      </w:r>
      <w:r/>
    </w:p>
    <w:p>
      <w:pPr>
        <w:rPr>
          <w:b/>
          <w:bCs/>
          <w:caps w:val="0"/>
          <w:spacing w:val="0"/>
        </w:rPr>
      </w:pPr>
      <w:r>
        <w:rPr>
          <w:b/>
          <w:bCs/>
          <w:caps w:val="0"/>
          <w:spacing w:val="0"/>
        </w:rPr>
      </w:r>
      <w:r/>
    </w:p>
    <w:p>
      <w:pPr>
        <w:pStyle w:val="896"/>
        <w:rPr>
          <w:b/>
          <w:bCs/>
          <w:caps w:val="0"/>
          <w:spacing w:val="0"/>
        </w:rPr>
      </w:pPr>
      <w:r>
        <w:rPr>
          <w:b/>
          <w:bCs/>
          <w:caps w:val="0"/>
          <w:spacing w:val="0"/>
        </w:rPr>
      </w:r>
      <w:r/>
    </w:p>
    <w:p>
      <w:pPr>
        <w:rPr>
          <w:b/>
          <w:bCs/>
          <w:caps w:val="0"/>
          <w:spacing w:val="0"/>
        </w:rPr>
      </w:pPr>
      <w:r>
        <w:rPr>
          <w:b/>
          <w:bCs/>
          <w:caps w:val="0"/>
          <w:spacing w:val="0"/>
        </w:rPr>
      </w:r>
      <w:r/>
    </w:p>
    <w:p>
      <w:pPr>
        <w:pStyle w:val="896"/>
        <w:rPr>
          <w:b/>
          <w:bCs/>
          <w:caps w:val="0"/>
          <w:spacing w:val="0"/>
        </w:rPr>
      </w:pPr>
      <w:r>
        <w:rPr>
          <w:b/>
          <w:bCs/>
          <w:caps w:val="0"/>
          <w:spacing w:val="0"/>
        </w:rPr>
      </w:r>
      <w:r/>
    </w:p>
    <w:p>
      <w:pPr>
        <w:rPr>
          <w:b/>
          <w:bCs/>
          <w:caps w:val="0"/>
          <w:spacing w:val="0"/>
        </w:rPr>
      </w:pPr>
      <w:r>
        <w:rPr>
          <w:b/>
          <w:bCs/>
          <w:caps w:val="0"/>
          <w:spacing w:val="0"/>
        </w:rPr>
      </w:r>
      <w:r/>
    </w:p>
    <w:p>
      <w:pPr>
        <w:pStyle w:val="896"/>
        <w:rPr>
          <w:b/>
          <w:bCs/>
          <w:caps w:val="0"/>
          <w:spacing w:val="0"/>
        </w:rPr>
      </w:pPr>
      <w:r>
        <w:rPr>
          <w:b/>
          <w:bCs/>
          <w:caps w:val="0"/>
          <w:spacing w:val="0"/>
        </w:rPr>
      </w:r>
      <w:r/>
    </w:p>
    <w:p>
      <w:pPr>
        <w:rPr>
          <w:b/>
          <w:bCs/>
          <w:caps w:val="0"/>
          <w:spacing w:val="0"/>
        </w:rPr>
      </w:pPr>
      <w:r>
        <w:rPr>
          <w:b/>
          <w:bCs/>
          <w:caps w:val="0"/>
          <w:spacing w:val="0"/>
        </w:rPr>
      </w:r>
      <w:r/>
    </w:p>
    <w:p>
      <w:pPr>
        <w:pStyle w:val="896"/>
        <w:rPr>
          <w:b/>
          <w:bCs/>
          <w:caps w:val="0"/>
          <w:spacing w:val="0"/>
        </w:rPr>
      </w:pPr>
      <w:r>
        <w:rPr>
          <w:b/>
          <w:bCs/>
          <w:caps w:val="0"/>
          <w:spacing w:val="0"/>
        </w:rPr>
      </w:r>
      <w:r/>
    </w:p>
    <w:p>
      <w:pPr>
        <w:pStyle w:val="897"/>
        <w:rPr>
          <w:caps w:val="0"/>
          <w:spacing w:val="0"/>
        </w:rPr>
      </w:pPr>
      <w:r>
        <w:rPr>
          <w:caps w:val="0"/>
          <w:spacing w:val="0"/>
        </w:rPr>
      </w:r>
      <w:r/>
    </w:p>
    <w:p>
      <w:pPr>
        <w:pStyle w:val="903"/>
        <w:rPr>
          <w:caps w:val="0"/>
          <w:spacing w:val="0"/>
        </w:rPr>
      </w:pPr>
      <w:r>
        <w:rPr>
          <w:caps w:val="0"/>
          <w:spacing w:val="0"/>
        </w:rPr>
      </w:r>
      <w:r/>
    </w:p>
    <w:p>
      <w:pPr>
        <w:pStyle w:val="907"/>
        <w:rPr>
          <w:caps w:val="0"/>
          <w:spacing w:val="0"/>
        </w:rPr>
      </w:pPr>
      <w:r>
        <w:rPr>
          <w:caps w:val="0"/>
          <w:spacing w:val="0"/>
        </w:rPr>
      </w:r>
      <w:r/>
    </w:p>
    <w:p>
      <w:pPr>
        <w:pStyle w:val="897"/>
        <w:rPr>
          <w:caps w:val="0"/>
          <w:spacing w:val="0"/>
        </w:rPr>
      </w:pPr>
      <w:r>
        <w:rPr>
          <w:caps w:val="0"/>
          <w:spacing w:val="0"/>
        </w:rPr>
      </w:r>
      <w:r/>
    </w:p>
    <w:p>
      <w:pPr>
        <w:rPr>
          <w:b/>
          <w:bCs/>
          <w:caps w:val="0"/>
          <w:spacing w:val="0"/>
        </w:rPr>
      </w:pPr>
      <w:r>
        <w:rPr>
          <w:b/>
          <w:bCs/>
          <w:caps w:val="0"/>
          <w:spacing w:val="0"/>
        </w:rPr>
      </w:r>
      <w:r/>
    </w:p>
    <w:p>
      <w:pPr>
        <w:pStyle w:val="896"/>
        <w:rPr>
          <w:b/>
          <w:bCs/>
          <w:caps w:val="0"/>
          <w:spacing w:val="0"/>
        </w:rPr>
      </w:pPr>
      <w:r>
        <w:rPr>
          <w:b/>
          <w:bCs/>
          <w:caps w:val="0"/>
          <w:spacing w:val="0"/>
        </w:rPr>
      </w:r>
      <w:r/>
    </w:p>
    <w:p>
      <w:pPr>
        <w:rPr>
          <w:b/>
          <w:bCs/>
          <w:caps w:val="0"/>
          <w:spacing w:val="0"/>
        </w:rPr>
      </w:pPr>
      <w:r>
        <w:rPr>
          <w:b/>
          <w:bCs/>
          <w:caps w:val="0"/>
          <w:spacing w:val="0"/>
        </w:rPr>
      </w:r>
      <w:r/>
    </w:p>
    <w:p>
      <w:pPr>
        <w:pStyle w:val="896"/>
        <w:rPr>
          <w:b/>
          <w:bCs/>
          <w:caps w:val="0"/>
          <w:spacing w:val="0"/>
        </w:rPr>
      </w:pPr>
      <w:r>
        <w:rPr>
          <w:b/>
          <w:bCs/>
          <w:caps w:val="0"/>
          <w:spacing w:val="0"/>
        </w:rPr>
      </w:r>
      <w:r/>
    </w:p>
    <w:p>
      <w:pPr>
        <w:rPr>
          <w:caps w:val="0"/>
          <w:spacing w:val="0"/>
        </w:rPr>
      </w:pPr>
      <w:r>
        <w:rPr>
          <w:caps w:val="0"/>
          <w:spacing w:val="0"/>
        </w:rPr>
      </w:r>
      <w:r/>
    </w:p>
    <w:p>
      <w:pPr>
        <w:pStyle w:val="880"/>
        <w:jc w:val="center"/>
        <w:rPr>
          <w:b/>
          <w:bCs/>
          <w:caps w:val="0"/>
          <w:spacing w:val="0"/>
        </w:rPr>
      </w:pPr>
      <w:r>
        <w:rPr>
          <w:b/>
          <w:bCs/>
          <w:caps w:val="0"/>
          <w:spacing w:val="0"/>
        </w:rPr>
      </w:r>
      <w:r/>
    </w:p>
    <w:p>
      <w:pPr>
        <w:rPr>
          <w:b/>
          <w:bCs/>
          <w:caps w:val="0"/>
          <w:spacing w:val="0"/>
        </w:rPr>
      </w:pPr>
      <w:r>
        <w:rPr>
          <w:b/>
          <w:bCs/>
          <w:caps w:val="0"/>
          <w:spacing w:val="0"/>
        </w:rPr>
      </w:r>
      <w:r/>
    </w:p>
    <w:p>
      <w:pPr>
        <w:pStyle w:val="896"/>
        <w:rPr>
          <w:caps w:val="0"/>
          <w:spacing w:val="0"/>
        </w:rPr>
      </w:pPr>
      <w:r>
        <w:rPr>
          <w:caps w:val="0"/>
          <w:spacing w:val="0"/>
        </w:rPr>
      </w:r>
      <w:r/>
    </w:p>
    <w:p>
      <w:pPr>
        <w:pStyle w:val="880"/>
        <w:jc w:val="center"/>
        <w:rPr>
          <w:b/>
          <w:bCs/>
          <w:caps w:val="0"/>
          <w:spacing w:val="0"/>
        </w:rPr>
      </w:pPr>
      <w:r>
        <w:rPr>
          <w:rFonts w:hint="eastAsia" w:ascii="微软雅黑" w:hAnsi="微软雅黑" w:eastAsia="微软雅黑" w:cs="微软雅黑"/>
          <w:b/>
          <w:bCs/>
          <w:caps w:val="0"/>
          <w:spacing w:val="0"/>
        </w:rPr>
        <w:t xml:space="preserve">第一部分</w:t>
      </w:r>
      <w:r>
        <w:rPr>
          <w:b/>
          <w:bCs/>
          <w:caps w:val="0"/>
          <w:spacing w:val="0"/>
        </w:rPr>
        <w:t xml:space="preserve"> </w:t>
      </w:r>
      <w:r>
        <w:rPr>
          <w:rFonts w:hint="eastAsia" w:ascii="微软雅黑" w:hAnsi="微软雅黑" w:eastAsia="微软雅黑" w:cs="微软雅黑"/>
          <w:b/>
          <w:bCs/>
          <w:caps w:val="0"/>
          <w:spacing w:val="0"/>
        </w:rPr>
        <w:t xml:space="preserve">协议书</w:t>
      </w:r>
      <w:bookmarkEnd w:id="17"/>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发包人（全称）：</w:t>
      </w:r>
      <w:r>
        <w:rPr>
          <w:rFonts w:hint="eastAsia" w:ascii="宋体" w:hAnsi="宋体" w:cs="宋体"/>
          <w:caps w:val="0"/>
          <w:spacing w:val="0"/>
          <w:sz w:val="24"/>
          <w:u w:val="single"/>
        </w:rPr>
        <w:t xml:space="preserve">       </w:t>
      </w:r>
      <w:r>
        <w:rPr>
          <w:rFonts w:ascii="宋体" w:hAnsi="宋体" w:cs="宋体"/>
          <w:caps w:val="0"/>
          <w:spacing w:val="0"/>
          <w:sz w:val="24"/>
          <w:u w:val="single"/>
        </w:rPr>
        <w:t xml:space="preserve">                  </w:t>
      </w:r>
      <w:r>
        <w:rPr>
          <w:rFonts w:hint="eastAsia" w:ascii="宋体" w:hAnsi="宋体" w:cs="宋体"/>
          <w:caps w:val="0"/>
          <w:spacing w:val="0"/>
          <w:sz w:val="24"/>
          <w:u w:val="single"/>
        </w:rPr>
        <w:t xml:space="preserve">      </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承包人（全称）：</w:t>
      </w:r>
      <w:r>
        <w:rPr>
          <w:rFonts w:hint="eastAsia" w:ascii="宋体" w:hAnsi="宋体" w:cs="宋体"/>
          <w:caps w:val="0"/>
          <w:spacing w:val="0"/>
          <w:sz w:val="24"/>
          <w:u w:val="single"/>
        </w:rPr>
        <w:t xml:space="preserve">                                  </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生物多样性科普小径项目</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施工及有关事项协商一致，共同达成如下协议：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1.工程名称：</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生物多样性科普小径项目</w:t>
      </w:r>
      <w:r>
        <w:rPr>
          <w:rFonts w:hint="eastAsia" w:ascii="宋体" w:hAnsi="宋体" w:cs="宋体"/>
          <w:caps w:val="0"/>
          <w:spacing w:val="0"/>
          <w:sz w:val="24"/>
          <w:highlight w:val="none"/>
          <w:u w:val="single"/>
        </w:rPr>
        <w:t xml:space="preserve"> </w:t>
      </w:r>
      <w:r/>
    </w:p>
    <w:p>
      <w:pPr>
        <w:ind w:firstLine="588"/>
        <w:spacing w:line="440" w:lineRule="exact"/>
        <w:rPr>
          <w:rFonts w:hint="default"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徐州市贾汪区</w:t>
      </w:r>
      <w:r>
        <w:rPr>
          <w:rFonts w:hint="eastAsia" w:ascii="宋体" w:hAnsi="宋体" w:cs="宋体"/>
          <w:caps w:val="0"/>
          <w:spacing w:val="0"/>
          <w:sz w:val="24"/>
          <w:highlight w:val="none"/>
          <w:u w:val="single"/>
          <w:lang w:val="en-US" w:eastAsia="zh-CN"/>
        </w:rPr>
        <w:t xml:space="preserve">大洞山景区</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财政全额拨款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rPr>
        <w:t xml:space="preserve">包括彩虹路两侧科普路径提升工程、亮化工程、云起步道绿化提升工程</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二、合同工期</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计划开工日期：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日。（实际开工日期以发包人书面通知的开工日期为准）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计划竣工日期：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日。（实际竣工日期以工程接收证书中写明的日期为准）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工期总日历天数</w:t>
      </w:r>
      <w:r>
        <w:rPr>
          <w:rFonts w:hint="eastAsia" w:ascii="宋体" w:hAnsi="宋体" w:cs="宋体"/>
          <w:caps w:val="0"/>
          <w:color w:val="000000" w:themeColor="text1"/>
          <w:spacing w:val="0"/>
          <w:sz w:val="24"/>
          <w14:textFill>
            <w14:solidFill>
              <w14:schemeClr w14:val="tx1"/>
            </w14:solidFill>
          </w14:textFill>
        </w:rPr>
        <w:t xml:space="preserve">： </w:t>
      </w:r>
      <w:r>
        <w:rPr>
          <w:rFonts w:hint="eastAsia" w:ascii="宋体" w:hAnsi="宋体" w:cs="宋体"/>
          <w:caps w:val="0"/>
          <w:color w:val="000000" w:themeColor="text1"/>
          <w:spacing w:val="0"/>
          <w:sz w:val="24"/>
          <w:u w:val="single"/>
          <w:lang w:val="en-US" w:eastAsia="zh-CN"/>
          <w14:textFill>
            <w14:solidFill>
              <w14:schemeClr w14:val="tx1"/>
            </w14:solidFill>
          </w14:textFill>
        </w:rPr>
        <w:t xml:space="preserve">   </w:t>
      </w:r>
      <w:r>
        <w:rPr>
          <w:rFonts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14:textFill>
            <w14:solidFill>
              <w14:schemeClr w14:val="tx1"/>
            </w14:solidFill>
          </w14:textFill>
        </w:rPr>
        <w:t xml:space="preserve">天</w:t>
      </w:r>
      <w:r>
        <w:rPr>
          <w:rFonts w:hint="eastAsia" w:ascii="宋体" w:hAnsi="宋体" w:cs="宋体"/>
          <w:caps w:val="0"/>
          <w:spacing w:val="0"/>
          <w:sz w:val="24"/>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三、质量标准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质量要求标准：</w:t>
      </w:r>
      <w:r>
        <w:rPr>
          <w:rFonts w:hint="eastAsia" w:ascii="宋体" w:hAnsi="宋体" w:cs="宋体"/>
          <w:caps w:val="0"/>
          <w:spacing w:val="0"/>
          <w:sz w:val="24"/>
          <w:u w:val="single"/>
        </w:rPr>
        <w:t xml:space="preserve">合格（符合国家标准及行业要求）。</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四、签约合同价与合同价格形式</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1.签约合同价为：</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人民币（大写）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(小写）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元；</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2.合同价格形式：</w:t>
      </w:r>
      <w:r>
        <w:rPr>
          <w:rFonts w:hint="eastAsia" w:ascii="宋体" w:hAnsi="宋体" w:cs="宋体"/>
          <w:caps w:val="0"/>
          <w:spacing w:val="0"/>
          <w:sz w:val="24"/>
          <w:u w:val="single"/>
        </w:rPr>
        <w:t xml:space="preserve"> 固定单价合同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五、项目经理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承包人项目经理：</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六、合同文件构成</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本协议书与下列文件一起构成合同文件：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（1）中标（成交）通知书（如果有）；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（2）投标函及其附录（如果有）；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（3）专用合同条款及其附件；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（4）通用合同条款；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（5）技术标准和要求；</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（6）图纸；</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（7）已标价工程量清单或预算书；</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（8）其他合同文件。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七、承诺</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八、词语含义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本协议书中词语含义与第二部分通用合同条款中赋予的含义相同。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九、签订时间</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本合同于</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十、签订地点</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本合同在</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十一、补充协议</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合同未尽事宜，合同当事人另行签订补充协议，补充协议是合同的组成部分。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十二、合同生效</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本合同自</w:t>
      </w:r>
      <w:r>
        <w:rPr>
          <w:rFonts w:hint="eastAsia" w:ascii="宋体" w:hAnsi="宋体" w:cs="宋体"/>
          <w:caps w:val="0"/>
          <w:spacing w:val="0"/>
          <w:sz w:val="24"/>
          <w:u w:val="single"/>
        </w:rPr>
        <w:t xml:space="preserve"> 双方签字、盖章后</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生效。</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十三、合同份数</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本合同一式</w:t>
      </w:r>
      <w:r>
        <w:rPr>
          <w:rFonts w:hint="eastAsia" w:ascii="宋体" w:hAnsi="宋体" w:cs="宋体"/>
          <w:caps w:val="0"/>
          <w:spacing w:val="0"/>
          <w:sz w:val="24"/>
          <w:u w:val="single"/>
        </w:rPr>
        <w:t xml:space="preserve"> 七 </w:t>
      </w:r>
      <w:r>
        <w:rPr>
          <w:rFonts w:hint="eastAsia" w:ascii="宋体" w:hAnsi="宋体" w:cs="宋体"/>
          <w:caps w:val="0"/>
          <w:spacing w:val="0"/>
          <w:sz w:val="24"/>
        </w:rPr>
        <w:t xml:space="preserve">份，均具有同等法律效力，发包人执</w:t>
      </w:r>
      <w:r>
        <w:rPr>
          <w:rFonts w:hint="eastAsia" w:ascii="宋体" w:hAnsi="宋体" w:cs="宋体"/>
          <w:caps w:val="0"/>
          <w:spacing w:val="0"/>
          <w:sz w:val="24"/>
          <w:u w:val="single"/>
        </w:rPr>
        <w:t xml:space="preserve"> 四 </w:t>
      </w:r>
      <w:r>
        <w:rPr>
          <w:rFonts w:hint="eastAsia" w:ascii="宋体" w:hAnsi="宋体" w:cs="宋体"/>
          <w:caps w:val="0"/>
          <w:spacing w:val="0"/>
          <w:sz w:val="24"/>
        </w:rPr>
        <w:t xml:space="preserve">份，承包人执</w:t>
      </w:r>
      <w:r>
        <w:rPr>
          <w:rFonts w:hint="eastAsia" w:ascii="宋体" w:hAnsi="宋体" w:cs="宋体"/>
          <w:caps w:val="0"/>
          <w:spacing w:val="0"/>
          <w:sz w:val="24"/>
          <w:u w:val="single"/>
        </w:rPr>
        <w:t xml:space="preserve"> 二 </w:t>
      </w:r>
      <w:r>
        <w:rPr>
          <w:rFonts w:hint="eastAsia" w:ascii="宋体" w:hAnsi="宋体" w:cs="宋体"/>
          <w:caps w:val="0"/>
          <w:spacing w:val="0"/>
          <w:sz w:val="24"/>
        </w:rPr>
        <w:t xml:space="preserve">份，采购代理机构</w:t>
      </w:r>
      <w:r>
        <w:rPr>
          <w:rFonts w:hint="eastAsia" w:ascii="宋体" w:hAnsi="宋体" w:cs="宋体"/>
          <w:caps w:val="0"/>
          <w:spacing w:val="0"/>
          <w:sz w:val="24"/>
          <w:u w:val="single"/>
        </w:rPr>
        <w:t xml:space="preserve"> 一 </w:t>
      </w:r>
      <w:r>
        <w:rPr>
          <w:rFonts w:hint="eastAsia" w:ascii="宋体" w:hAnsi="宋体" w:cs="宋体"/>
          <w:caps w:val="0"/>
          <w:spacing w:val="0"/>
          <w:sz w:val="24"/>
        </w:rPr>
        <w:t xml:space="preserve">份</w:t>
      </w:r>
      <w:r>
        <w:rPr>
          <w:rFonts w:hint="eastAsia" w:ascii="宋体" w:hAnsi="宋体" w:cs="宋体"/>
          <w:caps w:val="0"/>
          <w:spacing w:val="0"/>
          <w:sz w:val="24"/>
          <w:lang w:val="en-US" w:eastAsia="zh-CN"/>
        </w:rPr>
        <w:t xml:space="preserve">备案</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rPr>
      </w:r>
      <w:r/>
    </w:p>
    <w:p>
      <w:pPr>
        <w:pStyle w:val="991"/>
        <w:ind w:firstLine="0"/>
        <w:spacing w:line="440" w:lineRule="exact"/>
        <w:rPr>
          <w:rFonts w:hAnsi="宋体" w:cs="宋体"/>
          <w:caps w:val="0"/>
          <w:spacing w:val="0"/>
          <w:sz w:val="24"/>
          <w:szCs w:val="24"/>
        </w:rPr>
      </w:pPr>
      <w:r>
        <w:rPr>
          <w:rFonts w:hAnsi="宋体" w:cs="宋体"/>
          <w:caps w:val="0"/>
          <w:spacing w:val="0"/>
          <w:sz w:val="24"/>
          <w:szCs w:val="24"/>
        </w:rPr>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法定代表人或其委托代理人：      法定代表人或其委托代理人：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（签字）                       （签字）</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组织机构代码：                  组织机构代码：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地址：                          地址：</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邮政编码：                      邮政编码：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                    法定代表人：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委托代理人：                    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电话：                          电话：</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传真：                          传真：</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电子信箱：                      电子信箱：</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开户银行：                      开户银行：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账号：                          账号：</w:t>
      </w:r>
      <w:r/>
    </w:p>
    <w:p>
      <w:pPr>
        <w:ind w:right="-36"/>
        <w:spacing w:line="440" w:lineRule="exact"/>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spacing w:line="360" w:lineRule="auto"/>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880"/>
        <w:jc w:val="center"/>
        <w:rPr>
          <w:b/>
          <w:bCs/>
          <w:caps w:val="0"/>
          <w:spacing w:val="0"/>
        </w:rPr>
      </w:pPr>
      <w:r/>
      <w:bookmarkStart w:id="19" w:name="_Toc75"/>
      <w:r>
        <w:rPr>
          <w:rFonts w:hint="eastAsia" w:ascii="微软雅黑" w:hAnsi="微软雅黑" w:eastAsia="微软雅黑" w:cs="微软雅黑"/>
          <w:b/>
          <w:bCs/>
          <w:caps w:val="0"/>
          <w:spacing w:val="0"/>
        </w:rPr>
        <w:t xml:space="preserve">第二部分</w:t>
      </w:r>
      <w:r>
        <w:rPr>
          <w:rFonts w:hint="eastAsia"/>
          <w:b/>
          <w:bCs/>
          <w:caps w:val="0"/>
          <w:spacing w:val="0"/>
        </w:rPr>
        <w:t xml:space="preserve"> </w:t>
      </w:r>
      <w:r>
        <w:rPr>
          <w:rFonts w:hint="eastAsia" w:ascii="微软雅黑" w:hAnsi="微软雅黑" w:eastAsia="微软雅黑" w:cs="微软雅黑"/>
          <w:b/>
          <w:bCs/>
          <w:caps w:val="0"/>
          <w:spacing w:val="0"/>
        </w:rPr>
        <w:t xml:space="preserve">通用合同条款</w:t>
      </w:r>
      <w:bookmarkEnd w:id="19"/>
      <w:r/>
      <w:r/>
    </w:p>
    <w:p>
      <w:pPr>
        <w:ind w:firstLine="440"/>
        <w:spacing w:line="360" w:lineRule="auto"/>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采用《建设工程施工合同（示范文本）》（GF—2017—0201）。</w:t>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此部分在正式签订合同时应不加修改的、完整的装订在合同中。</w:t>
      </w:r>
      <w:r/>
    </w:p>
    <w:p>
      <w:pPr>
        <w:jc w:val="center"/>
        <w:spacing w:line="400" w:lineRule="atLeast"/>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880"/>
        <w:jc w:val="center"/>
        <w:rPr>
          <w:b/>
          <w:bCs/>
          <w:caps w:val="0"/>
          <w:spacing w:val="0"/>
        </w:rPr>
      </w:pPr>
      <w:r/>
      <w:bookmarkStart w:id="20" w:name="_Toc15325"/>
      <w:r>
        <w:rPr>
          <w:rFonts w:hint="eastAsia" w:ascii="微软雅黑" w:hAnsi="微软雅黑" w:eastAsia="微软雅黑" w:cs="微软雅黑"/>
          <w:b/>
          <w:bCs/>
          <w:caps w:val="0"/>
          <w:spacing w:val="0"/>
        </w:rPr>
        <w:t xml:space="preserve">第三部分</w:t>
      </w:r>
      <w:r>
        <w:rPr>
          <w:b/>
          <w:bCs/>
          <w:caps w:val="0"/>
          <w:spacing w:val="0"/>
        </w:rPr>
        <w:t xml:space="preserve"> </w:t>
      </w:r>
      <w:r>
        <w:rPr>
          <w:rFonts w:hint="eastAsia" w:ascii="微软雅黑" w:hAnsi="微软雅黑" w:eastAsia="微软雅黑" w:cs="微软雅黑"/>
          <w:b/>
          <w:bCs/>
          <w:caps w:val="0"/>
          <w:spacing w:val="0"/>
        </w:rPr>
        <w:t xml:space="preserve">专用合同条款</w:t>
      </w:r>
      <w:bookmarkEnd w:id="20"/>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1、一般约定</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 词语定义</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1.1.1合同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其他合同文件包括：</w:t>
      </w:r>
      <w:r>
        <w:rPr>
          <w:rFonts w:hint="eastAsia" w:ascii="宋体" w:hAnsi="宋体" w:cs="宋体"/>
          <w:caps w:val="0"/>
          <w:spacing w:val="0"/>
          <w:sz w:val="24"/>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caps w:val="0"/>
          <w:spacing w:val="0"/>
          <w:sz w:val="24"/>
        </w:rPr>
      </w:pPr>
      <w:r>
        <w:rPr>
          <w:rFonts w:hint="eastAsia" w:ascii="宋体" w:hAnsi="宋体" w:cs="宋体"/>
          <w:b/>
          <w:bCs/>
          <w:caps w:val="0"/>
          <w:spacing w:val="0"/>
          <w:sz w:val="24"/>
        </w:rPr>
        <w:t xml:space="preserve">1.1.2合同当事人及其他相关方</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1.1.2.1监理人：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名    称：</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资质类别和等级：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1.1.2.2 设计人：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名    称：</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资质类别和等级：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1.1.3 工程和设备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1.1.3.1 作为施工现场组成部分的其他场所包括：</w:t>
      </w:r>
      <w:r>
        <w:rPr>
          <w:rFonts w:hint="eastAsia" w:ascii="宋体" w:hAnsi="宋体" w:cs="宋体"/>
          <w:caps w:val="0"/>
          <w:spacing w:val="0"/>
          <w:sz w:val="24"/>
          <w:u w:val="single"/>
        </w:rPr>
        <w:t xml:space="preserve">现场临时办公及施工场地</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1.1.3.2 永久占地包括：</w:t>
      </w:r>
      <w:r>
        <w:rPr>
          <w:rFonts w:hint="eastAsia" w:ascii="宋体" w:hAnsi="宋体" w:cs="宋体"/>
          <w:caps w:val="0"/>
          <w:spacing w:val="0"/>
          <w:sz w:val="24"/>
          <w:u w:val="single"/>
        </w:rPr>
        <w:t xml:space="preserve">规划用地范围内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1.1.3.3 临时占地包括：</w:t>
      </w:r>
      <w:r>
        <w:rPr>
          <w:rFonts w:hint="eastAsia" w:ascii="宋体" w:hAnsi="宋体" w:cs="宋体"/>
          <w:caps w:val="0"/>
          <w:spacing w:val="0"/>
          <w:sz w:val="24"/>
          <w:u w:val="single"/>
        </w:rPr>
        <w:t xml:space="preserve">双方在合同履行过程中确定</w:t>
      </w:r>
      <w:r>
        <w:rPr>
          <w:rFonts w:hint="eastAsia" w:ascii="宋体" w:hAnsi="宋体" w:cs="宋体"/>
          <w:caps w:val="0"/>
          <w:spacing w:val="0"/>
          <w:sz w:val="24"/>
        </w:rPr>
        <w:t xml:space="preserve">。</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1.3 法律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适用于工程的标准规范包括：</w:t>
      </w:r>
      <w:r>
        <w:rPr>
          <w:rFonts w:hint="eastAsia" w:ascii="宋体" w:hAnsi="宋体" w:cs="宋体"/>
          <w:caps w:val="0"/>
          <w:spacing w:val="0"/>
          <w:sz w:val="24"/>
          <w:u w:val="single"/>
        </w:rPr>
        <w:t xml:space="preserve"> 现行国家及江苏省、徐州市的有关标准及其他适用于本工程的技术标准、规范等。</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1.4 标准和规范</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1.4.1 适用于工程的标准规范包括：</w:t>
      </w:r>
      <w:r>
        <w:rPr>
          <w:rFonts w:hint="eastAsia" w:ascii="宋体" w:hAnsi="宋体" w:cs="宋体"/>
          <w:caps w:val="0"/>
          <w:spacing w:val="0"/>
          <w:sz w:val="24"/>
          <w:u w:val="single"/>
        </w:rPr>
        <w:t xml:space="preserve"> 现行国家及江苏省、徐州市的有关标准及其他适用于本工程的技术标准、规范等。</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1.4.2 发包人提供国外标准、规范的名称：</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1.4.3发包人对工程的技术标准和功能要求的特殊要求：</w:t>
      </w:r>
      <w:r>
        <w:rPr>
          <w:rFonts w:hint="eastAsia" w:ascii="宋体" w:hAnsi="宋体" w:cs="宋体"/>
          <w:caps w:val="0"/>
          <w:spacing w:val="0"/>
          <w:sz w:val="24"/>
          <w:u w:val="single"/>
        </w:rPr>
        <w:t xml:space="preserve">符合有关行业主管部门及发包人的要求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1.5 合同文件的优先顺序</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1.5.1合同文件组成及优先顺序为：</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合同专用条款及补充协议书；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中标</w:t>
      </w:r>
      <w:r>
        <w:rPr>
          <w:rFonts w:hint="eastAsia" w:ascii="宋体" w:hAnsi="宋体" w:cs="宋体"/>
          <w:caps w:val="0"/>
          <w:spacing w:val="0"/>
          <w:sz w:val="24"/>
          <w:u w:val="single"/>
          <w:lang w:val="en-US" w:eastAsia="zh-CN"/>
        </w:rPr>
        <w:t xml:space="preserve">(成交）</w:t>
      </w:r>
      <w:r>
        <w:rPr>
          <w:rFonts w:hint="eastAsia" w:ascii="宋体" w:hAnsi="宋体" w:cs="宋体"/>
          <w:caps w:val="0"/>
          <w:spacing w:val="0"/>
          <w:sz w:val="24"/>
          <w:u w:val="single"/>
        </w:rPr>
        <w:t xml:space="preserve">通知书；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招标</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lang w:val="en-US" w:eastAsia="zh-CN"/>
        </w:rPr>
        <w:t xml:space="preserve">采购</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rPr>
        <w:t xml:space="preserve">文件；</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投标书</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lang w:val="en-US" w:eastAsia="zh-CN"/>
        </w:rPr>
        <w:t xml:space="preserve">或响应文件</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rPr>
        <w:t xml:space="preserve">及其附件；</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通用合同条款；</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技术标准和要求；</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图纸；</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预算书；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已标价工程量清单；</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其他合同文件。</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1.6 图纸和承包人文件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1.6.1 图纸</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发包人向承包人提供图纸的期限：</w:t>
      </w:r>
      <w:r>
        <w:rPr>
          <w:rFonts w:hint="eastAsia" w:ascii="宋体" w:hAnsi="宋体" w:cs="宋体"/>
          <w:caps w:val="0"/>
          <w:spacing w:val="0"/>
          <w:sz w:val="24"/>
          <w:u w:val="single"/>
        </w:rPr>
        <w:t xml:space="preserve"> 开工前5天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发包人向承包人提供图纸的数量：</w:t>
      </w:r>
      <w:r>
        <w:rPr>
          <w:rFonts w:hint="eastAsia" w:ascii="宋体" w:hAnsi="宋体" w:cs="宋体"/>
          <w:caps w:val="0"/>
          <w:spacing w:val="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发包人向承包人提供图纸的内容：</w:t>
      </w:r>
      <w:r>
        <w:rPr>
          <w:rFonts w:hint="eastAsia" w:ascii="宋体" w:hAnsi="宋体" w:cs="宋体"/>
          <w:caps w:val="0"/>
          <w:spacing w:val="0"/>
          <w:sz w:val="24"/>
          <w:u w:val="single"/>
        </w:rPr>
        <w:t xml:space="preserve">全套施工图纸</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1.6.2 承包人文件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需要由承包人提供的文件，包括：</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②应由承包人办理的许可和批准的办理结果书面报送监理人审核和发包人确认、留存；</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⑤特殊工种作业人员资格证明报送监理人审核和发包人确认；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⑦工程质量管理体系及措施文件、质量检查制度、质量控制文件，报送监理人审核和发包人确认；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⑧工程安全管理体系及措施文件、安全检查制度、安全控制文件，报送监理人审核和发包人确认；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⑨发包人管理需要的其他文件。</w:t>
      </w:r>
      <w:r/>
    </w:p>
    <w:p>
      <w:pPr>
        <w:ind w:firstLine="480"/>
        <w:spacing w:line="336" w:lineRule="auto"/>
        <w:rPr>
          <w:rFonts w:ascii="宋体" w:hAnsi="宋体" w:cs="宋体"/>
          <w:caps w:val="0"/>
          <w:spacing w:val="0"/>
          <w:sz w:val="24"/>
        </w:rPr>
      </w:pPr>
      <w:r>
        <w:rPr>
          <w:rFonts w:hint="eastAsia" w:ascii="宋体" w:hAnsi="宋体" w:cs="宋体"/>
          <w:caps w:val="0"/>
          <w:spacing w:val="0"/>
          <w:sz w:val="24"/>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承包人提供的文件的期限为：</w:t>
      </w:r>
      <w:r>
        <w:rPr>
          <w:rFonts w:hint="eastAsia" w:ascii="宋体" w:hAnsi="宋体" w:cs="宋体"/>
          <w:caps w:val="0"/>
          <w:spacing w:val="0"/>
          <w:sz w:val="24"/>
          <w:u w:val="single"/>
        </w:rPr>
        <w:t xml:space="preserve">合同签订后7日内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承包人提供的文件的数量为：</w:t>
      </w:r>
      <w:r>
        <w:rPr>
          <w:rFonts w:hint="eastAsia" w:ascii="宋体" w:hAnsi="宋体" w:cs="宋体"/>
          <w:caps w:val="0"/>
          <w:spacing w:val="0"/>
          <w:sz w:val="24"/>
          <w:u w:val="single"/>
        </w:rPr>
        <w:t xml:space="preserve">纸质版肆套，电子版一套</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承包人提供的文件的形式为：</w:t>
      </w:r>
      <w:r>
        <w:rPr>
          <w:rFonts w:hint="eastAsia" w:ascii="宋体" w:hAnsi="宋体" w:cs="宋体"/>
          <w:caps w:val="0"/>
          <w:spacing w:val="0"/>
          <w:sz w:val="24"/>
          <w:u w:val="single"/>
        </w:rPr>
        <w:t xml:space="preserve">纸质版、电子版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发包人审批承包人文件的期限：</w:t>
      </w:r>
      <w:r>
        <w:rPr>
          <w:rFonts w:hint="eastAsia" w:ascii="宋体" w:hAnsi="宋体" w:cs="宋体"/>
          <w:caps w:val="0"/>
          <w:spacing w:val="0"/>
          <w:sz w:val="24"/>
          <w:u w:val="single"/>
        </w:rPr>
        <w:t xml:space="preserve">应在监理人收到承包人文件后7天内审查完毕</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1.6.3现场图纸准备</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关于现场图纸准备的约定：</w:t>
      </w:r>
      <w:r>
        <w:rPr>
          <w:rFonts w:hint="eastAsia" w:ascii="宋体" w:hAnsi="宋体" w:cs="宋体"/>
          <w:caps w:val="0"/>
          <w:spacing w:val="0"/>
          <w:sz w:val="24"/>
          <w:u w:val="single"/>
        </w:rPr>
        <w:t xml:space="preserve">执行通用合同条款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1.7联络</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1.7.1发包人和承包人应当在</w:t>
      </w:r>
      <w:r>
        <w:rPr>
          <w:rFonts w:hint="eastAsia" w:ascii="宋体" w:hAnsi="宋体" w:cs="宋体"/>
          <w:caps w:val="0"/>
          <w:spacing w:val="0"/>
          <w:sz w:val="24"/>
          <w:u w:val="single"/>
        </w:rPr>
        <w:t xml:space="preserve">3</w:t>
      </w:r>
      <w:r>
        <w:rPr>
          <w:rFonts w:hint="eastAsia" w:ascii="宋体" w:hAnsi="宋体" w:cs="宋体"/>
          <w:caps w:val="0"/>
          <w:spacing w:val="0"/>
          <w:sz w:val="24"/>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1.7.2 发包人接收文件的地点：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监理人接收文件的地点：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监理人指定的接收人为：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 交通运输</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1.10.1 出入现场的权利</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关于出入现场的权利的约定：</w:t>
      </w:r>
      <w:r>
        <w:rPr>
          <w:rFonts w:hint="eastAsia" w:ascii="宋体" w:hAnsi="宋体" w:cs="宋体"/>
          <w:caps w:val="0"/>
          <w:spacing w:val="0"/>
          <w:sz w:val="24"/>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1.10.2 场内交通</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关于场外交通和场内交通的边界的约定：</w:t>
      </w:r>
      <w:r>
        <w:rPr>
          <w:rFonts w:hint="eastAsia" w:ascii="宋体" w:hAnsi="宋体" w:cs="宋体"/>
          <w:caps w:val="0"/>
          <w:spacing w:val="0"/>
          <w:sz w:val="24"/>
          <w:u w:val="single"/>
        </w:rPr>
        <w:t xml:space="preserve">以现场实际施工条件为准。</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关于发包人向承包人免费提供满足工程施工需要的场内道路和交通设施的约定：</w:t>
      </w:r>
      <w:r>
        <w:rPr>
          <w:rFonts w:hint="eastAsia" w:ascii="宋体" w:hAnsi="宋体" w:cs="宋体"/>
          <w:caps w:val="0"/>
          <w:spacing w:val="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1.10.3超大件和超重件的运输</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运输超大件或超重件所需的道路和桥梁临时加固改造费用和其他有关费用由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 知识产权</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关于发包人提供的上述文件的使用限制的要求：</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1.11.2 关于承包人为实施工程所编制文件的著作权的归属：</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关于承包人提供的上述文件的使用限制的要求：</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1.11.3 承包人在施工过程中所采用的专利、专有技术、技术秘密的使用费的承担方式：</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1.13工程量清单错误的修正</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出现工程量清单错误时，是否调整合同价格：</w:t>
      </w:r>
      <w:r>
        <w:rPr>
          <w:rFonts w:hint="eastAsia" w:ascii="宋体" w:hAnsi="宋体" w:cs="宋体"/>
          <w:caps w:val="0"/>
          <w:spacing w:val="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允许调整合同价格的工程量偏差范围：</w:t>
      </w:r>
      <w:r>
        <w:rPr>
          <w:rFonts w:hint="eastAsia" w:ascii="宋体" w:hAnsi="宋体" w:cs="宋体"/>
          <w:caps w:val="0"/>
          <w:spacing w:val="0"/>
          <w:sz w:val="24"/>
          <w:u w:val="single"/>
        </w:rPr>
        <w:t xml:space="preserve">执行“合同价格、计量与支付”相关条款。 </w:t>
      </w:r>
      <w:r/>
    </w:p>
    <w:p>
      <w:pPr>
        <w:ind w:firstLine="482"/>
        <w:spacing w:line="336" w:lineRule="auto"/>
        <w:rPr>
          <w:rFonts w:ascii="宋体" w:hAnsi="宋体" w:cs="宋体"/>
          <w:b/>
          <w:bCs/>
          <w:caps w:val="0"/>
          <w:spacing w:val="0"/>
          <w:sz w:val="24"/>
        </w:rPr>
      </w:pPr>
      <w:r/>
      <w:bookmarkStart w:id="21" w:name="_Toc351203634"/>
      <w:r>
        <w:rPr>
          <w:rFonts w:hint="eastAsia" w:ascii="宋体" w:hAnsi="宋体" w:cs="宋体"/>
          <w:b/>
          <w:bCs/>
          <w:caps w:val="0"/>
          <w:spacing w:val="0"/>
          <w:sz w:val="24"/>
        </w:rPr>
        <w:t xml:space="preserve">2</w:t>
      </w:r>
      <w:bookmarkStart w:id="22" w:name="_Toc292559362"/>
      <w:r/>
      <w:bookmarkStart w:id="23" w:name="_Toc292559867"/>
      <w:r/>
      <w:bookmarkStart w:id="24" w:name="_Toc296503157"/>
      <w:r/>
      <w:bookmarkStart w:id="25" w:name="_Toc296891197"/>
      <w:r/>
      <w:bookmarkStart w:id="26" w:name="_Toc296346658"/>
      <w:r/>
      <w:bookmarkStart w:id="27" w:name="_Toc296944496"/>
      <w:r/>
      <w:bookmarkStart w:id="28" w:name="_Toc297120457"/>
      <w:r/>
      <w:bookmarkStart w:id="29" w:name="_Toc297048343"/>
      <w:r/>
      <w:bookmarkStart w:id="30" w:name="_Toc296347156"/>
      <w:r/>
      <w:bookmarkStart w:id="31" w:name="_Toc296890985"/>
      <w:r>
        <w:rPr>
          <w:rFonts w:hint="eastAsia" w:ascii="宋体" w:hAnsi="宋体" w:cs="宋体"/>
          <w:b/>
          <w:bCs/>
          <w:caps w:val="0"/>
          <w:spacing w:val="0"/>
          <w:sz w:val="24"/>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2.1发包人代表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发包人代表：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姓    名：</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身份证号：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职    务：</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bCs/>
          <w:caps w:val="0"/>
          <w:spacing w:val="0"/>
          <w:sz w:val="24"/>
          <w:u w:val="single"/>
        </w:rPr>
      </w:pPr>
      <w:r>
        <w:rPr>
          <w:rFonts w:hint="eastAsia" w:ascii="宋体" w:hAnsi="宋体" w:cs="宋体"/>
          <w:caps w:val="0"/>
          <w:spacing w:val="0"/>
          <w:sz w:val="24"/>
        </w:rPr>
        <w:t xml:space="preserve">发包人对发包人代表的授权范围如下：</w:t>
      </w:r>
      <w:r>
        <w:rPr>
          <w:rFonts w:hint="eastAsia" w:ascii="宋体" w:hAnsi="宋体" w:cs="宋体"/>
          <w:bCs/>
          <w:caps w:val="0"/>
          <w:spacing w:val="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①检查和督促承包人和监理人执行合同；</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②检查和督促监理工程师行使职权；</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③协调施工现场各方面的关系；</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④协调工程质量、进度和安全文明等施工中出现的问题；</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⑥审核工程进度报表，参与审核工程进度款的支付；</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⑧对承包人、监理人提交文件的签证；</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⑨组织工程竣工验收；</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⑩发包人授权的其他事项。</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需要取得发包人批准才能行使的职权：</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2.4施工现场、施工条件和基础资料的提供</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2.4.1提供施工现场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关于发包人移交施工现场的期限要求：</w:t>
      </w:r>
      <w:r>
        <w:rPr>
          <w:rFonts w:hint="eastAsia" w:ascii="宋体" w:hAnsi="宋体" w:cs="宋体"/>
          <w:caps w:val="0"/>
          <w:spacing w:val="0"/>
          <w:sz w:val="24"/>
          <w:u w:val="single"/>
        </w:rPr>
        <w:t xml:space="preserve">（开工通知）中载明的开工日期7天前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2.4.2提供施工条件</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关于发包人应负责提供施工所需要的条件，包括：</w:t>
      </w:r>
      <w:r>
        <w:rPr>
          <w:rFonts w:hint="eastAsia" w:ascii="宋体" w:hAnsi="宋体" w:cs="宋体"/>
          <w:caps w:val="0"/>
          <w:spacing w:val="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图纸会审和设计交底时间： 开工前一周内完成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由承包人负责协调处理施工场地周围地下管线和邻近建筑物、构筑物（含文物保护建筑）、古树名木的保护工作。承包人根据施工需要进行保护，所需费用含在报价内。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施工期间的周边关系及第三方干扰等由承包人负责协调，所需费用含在报价内。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2.4.3 提供基础资料</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2.5资金来源证明及支付担保</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发包人提供资金来源证明的期限要求：</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发包人是否提供支付担保：</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发包人提供支付担保的形式：</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3. 承包人</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3.1 承包人的一般义务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承包人提交的竣工资料的内容：</w:t>
      </w:r>
      <w:r>
        <w:rPr>
          <w:rFonts w:hint="eastAsia" w:ascii="宋体" w:hAnsi="宋体" w:cs="宋体"/>
          <w:caps w:val="0"/>
          <w:spacing w:val="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承包人需要提交的竣工资料套数：</w:t>
      </w:r>
      <w:r>
        <w:rPr>
          <w:rFonts w:hint="eastAsia" w:ascii="宋体" w:hAnsi="宋体" w:cs="宋体"/>
          <w:caps w:val="0"/>
          <w:spacing w:val="0"/>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承包人提交的竣工资料的费用承担：</w:t>
      </w:r>
      <w:r>
        <w:rPr>
          <w:rFonts w:hint="eastAsia" w:ascii="宋体" w:hAnsi="宋体" w:cs="宋体"/>
          <w:caps w:val="0"/>
          <w:spacing w:val="0"/>
          <w:sz w:val="24"/>
          <w:u w:val="single"/>
        </w:rPr>
        <w:t xml:space="preserve">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承包人提交的竣工资料移交时间：</w:t>
      </w:r>
      <w:r>
        <w:rPr>
          <w:rFonts w:hint="eastAsia" w:ascii="宋体" w:hAnsi="宋体" w:cs="宋体"/>
          <w:caps w:val="0"/>
          <w:spacing w:val="0"/>
          <w:sz w:val="24"/>
          <w:u w:val="single"/>
        </w:rPr>
        <w:t xml:space="preserve">工程竣工验收合格之日起28日内完成移交，若逾期提交，发包人有权暂停支付工程款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承包人提交的竣工资料形式要求：</w:t>
      </w:r>
      <w:r>
        <w:rPr>
          <w:rFonts w:hint="eastAsia" w:ascii="宋体" w:hAnsi="宋体" w:cs="宋体"/>
          <w:caps w:val="0"/>
          <w:spacing w:val="0"/>
          <w:sz w:val="24"/>
          <w:u w:val="single"/>
        </w:rPr>
        <w:t xml:space="preserve">立卷、装订成册的纸质文档和电子文档</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承包人应履行的其他义务：</w:t>
      </w:r>
      <w:r>
        <w:rPr>
          <w:rFonts w:hint="eastAsia" w:ascii="宋体" w:hAnsi="宋体" w:cs="宋体"/>
          <w:caps w:val="0"/>
          <w:spacing w:val="0"/>
          <w:sz w:val="24"/>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8）已完工程成品保护的特殊要求及费用承担：由承包人负责承担。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15）承包人自行踏勘现场，充分了解现在实际情况，根据现在实际情况展开施工，不得以现场场区不满足施工布局、已完施工的建筑物存在施工缺陷等问题拒绝施工或要求增加费用。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16）检测机构检测费用不单独列项，供应商应综合考虑在企业管理费中，结算时不再调整。招标（采购）人如需增加抽检，检测合格费用由招标（采购）人支付；检测不合格，视为供应商违约，检测费、整改至合格的费用由供应商支付，且需要支付相关分项工程5%的违约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3.2项目经理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3.2.1项目经理：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姓    名：</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rPr>
          <w:rFonts w:hint="eastAsia" w:ascii="宋体" w:hAnsi="宋体" w:cs="宋体"/>
          <w:caps w:val="0"/>
          <w:spacing w:val="0"/>
          <w:sz w:val="24"/>
        </w:rPr>
        <w:tab/>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身份证号：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建造师执业资格等级：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建造师注册证书号：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建造师执业印章号：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安全生产考核合格证书号：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承包人对项目经理的授权范围如下：</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1.领导、决策，调集企业所属各单位、各部门为项目进行全面服务和控制。</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2.代表承包人履行对业主的合约，并受业主委托行使对项目所有分包商统一指挥、协调、管理权；</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3.负责组织编制与审批工程总体进度计划及其修订与调整；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4.负责组织编制与审批质量保证计划及其修订与调整；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5.负责组织编制与审批主要物资供应与采购计划及其修订与调整；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6.负责组织编制与审批工程分包计划及其修订与调整；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7.组织工程成本的分析、预测及控制，对项目资金管理与财务运作负责；</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8.与业主、监理保持经常沟通，了解业主需求，解决随时出现的问题，替业主排忧解难，保护业主利益；</w:t>
      </w:r>
      <w:r/>
    </w:p>
    <w:p>
      <w:pPr>
        <w:ind w:firstLine="480"/>
        <w:spacing w:line="336" w:lineRule="auto"/>
        <w:rPr>
          <w:rFonts w:ascii="宋体" w:hAnsi="宋体" w:cs="宋体"/>
          <w:caps w:val="0"/>
          <w:spacing w:val="0"/>
          <w:sz w:val="24"/>
        </w:rPr>
      </w:pPr>
      <w:r>
        <w:rPr>
          <w:rFonts w:hint="eastAsia" w:ascii="宋体" w:hAnsi="宋体" w:cs="宋体"/>
          <w:caps w:val="0"/>
          <w:spacing w:val="0"/>
          <w:sz w:val="24"/>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关于项目经理每月在施工现场的时间要求：</w:t>
      </w:r>
      <w:r>
        <w:rPr>
          <w:rFonts w:hint="eastAsia" w:ascii="宋体" w:hAnsi="宋体" w:cs="宋体"/>
          <w:caps w:val="0"/>
          <w:spacing w:val="0"/>
          <w:sz w:val="24"/>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承包人未提交劳动合同，以及没有为项目经理缴纳社会保险证明的违约责任：</w:t>
      </w:r>
      <w:r>
        <w:rPr>
          <w:rFonts w:hint="eastAsia" w:ascii="宋体" w:hAnsi="宋体" w:cs="宋体"/>
          <w:caps w:val="0"/>
          <w:spacing w:val="0"/>
          <w:sz w:val="24"/>
          <w:u w:val="single"/>
        </w:rPr>
        <w:t xml:space="preserve">承包人承担叁万元的违约金，责令限期提交劳动合同并补缴社会保险</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项目经理未经批准，擅自离开施工现场的违约责任：</w:t>
      </w:r>
      <w:r>
        <w:rPr>
          <w:rFonts w:hint="eastAsia" w:ascii="宋体" w:hAnsi="宋体" w:cs="宋体"/>
          <w:caps w:val="0"/>
          <w:spacing w:val="0"/>
          <w:sz w:val="24"/>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3.2.2承包人擅自更换项目经理的违约责任：</w:t>
      </w:r>
      <w:r>
        <w:rPr>
          <w:rFonts w:hint="eastAsia" w:ascii="宋体" w:hAnsi="宋体" w:cs="宋体"/>
          <w:caps w:val="0"/>
          <w:spacing w:val="0"/>
          <w:sz w:val="24"/>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3.2.3承包人无正当理由拒绝更换项目经理的违约责任：</w:t>
      </w:r>
      <w:r>
        <w:rPr>
          <w:rFonts w:hint="eastAsia" w:ascii="宋体" w:hAnsi="宋体" w:cs="宋体"/>
          <w:caps w:val="0"/>
          <w:spacing w:val="0"/>
          <w:sz w:val="24"/>
          <w:u w:val="single"/>
        </w:rPr>
        <w:t xml:space="preserve">发包人有权要求承包人承担壹拾万元的违约金，并有权解除合同并责令承包人退场，由此产生的一切损失及后果由承包人承担。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3.3承包人人员</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3.3.1承包人提交项目管理机构及施工现场管理人员安排报告的期限：</w:t>
      </w:r>
      <w:r>
        <w:rPr>
          <w:rFonts w:hint="eastAsia" w:ascii="宋体" w:hAnsi="宋体" w:cs="宋体"/>
          <w:caps w:val="0"/>
          <w:spacing w:val="0"/>
          <w:sz w:val="24"/>
          <w:u w:val="single"/>
        </w:rPr>
        <w:t xml:space="preserve">合同签订后7天内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3.3.2承包人无正当理由拒绝撤换主要施工管理人员的违约责任</w:t>
      </w:r>
      <w:r>
        <w:rPr>
          <w:rFonts w:hint="eastAsia" w:ascii="宋体" w:hAnsi="宋体" w:cs="宋体"/>
          <w:caps w:val="0"/>
          <w:spacing w:val="0"/>
          <w:sz w:val="24"/>
          <w:u w:val="single"/>
        </w:rPr>
        <w:t xml:space="preserve">：发包人有权要求承包人承担叁万元的违约金，并有权解除合同并责令承包人退场，由此产生的一切损失及后果由承包人承担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3.3.3承包人主要施工管理人员离开施工现场的批准要求：</w:t>
      </w:r>
      <w:r>
        <w:rPr>
          <w:rFonts w:hint="eastAsia" w:ascii="宋体" w:hAnsi="宋体" w:cs="宋体"/>
          <w:caps w:val="0"/>
          <w:spacing w:val="0"/>
          <w:sz w:val="24"/>
          <w:u w:val="single"/>
        </w:rPr>
        <w:t xml:space="preserve">由总监理工程师批准，发包人认可后方可离开</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3.3.4承包人擅自更换主要施工管理人员的违约责任：</w:t>
      </w:r>
      <w:r>
        <w:rPr>
          <w:rFonts w:hint="eastAsia" w:ascii="宋体" w:hAnsi="宋体" w:cs="宋体"/>
          <w:caps w:val="0"/>
          <w:spacing w:val="0"/>
          <w:sz w:val="24"/>
          <w:u w:val="single"/>
        </w:rPr>
        <w:t xml:space="preserve">发包人有权要求承包人承担壹万元的违约金，并有权解除合同并责令承包人退场，由此产生的一切损失及后果由承包人承担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承包人主要施工管理人员擅自离开施工现场的违约责任：</w:t>
      </w:r>
      <w:r>
        <w:rPr>
          <w:rFonts w:hint="eastAsia" w:ascii="宋体" w:hAnsi="宋体" w:cs="宋体"/>
          <w:caps w:val="0"/>
          <w:spacing w:val="0"/>
          <w:sz w:val="24"/>
          <w:u w:val="single"/>
        </w:rPr>
        <w:t xml:space="preserve">承包人承担壹万元/次的违约金，承包人承担及因上述违约给发包人造成的全部损失</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32" w:name="_Toc297120459"/>
      <w:r/>
      <w:bookmarkStart w:id="33" w:name="_Toc296944498"/>
      <w:r/>
      <w:bookmarkStart w:id="34" w:name="_Toc312677988"/>
      <w:r/>
      <w:bookmarkStart w:id="35" w:name="_Toc297048345"/>
      <w:r/>
      <w:bookmarkStart w:id="36" w:name="_Toc296346660"/>
      <w:r/>
      <w:bookmarkStart w:id="37" w:name="_Toc304295523"/>
      <w:r/>
      <w:bookmarkStart w:id="38" w:name="_Toc303539102"/>
      <w:r/>
      <w:bookmarkStart w:id="39" w:name="_Toc296347158"/>
      <w:r/>
      <w:bookmarkStart w:id="40" w:name="_Toc292559364"/>
      <w:r/>
      <w:bookmarkStart w:id="41" w:name="_Toc297123492"/>
      <w:r/>
      <w:bookmarkStart w:id="42" w:name="_Toc297216151"/>
      <w:r/>
      <w:bookmarkStart w:id="43" w:name="_Toc296890987"/>
      <w:r/>
      <w:bookmarkStart w:id="44" w:name="_Toc292559869"/>
      <w:r/>
      <w:bookmarkStart w:id="45" w:name="_Toc296503159"/>
      <w:r/>
      <w:bookmarkStart w:id="46" w:name="_Toc300934945"/>
      <w:r/>
      <w:bookmarkStart w:id="47" w:name="_Toc296891199"/>
      <w:r>
        <w:rPr>
          <w:rFonts w:hint="eastAsia" w:ascii="宋体" w:hAnsi="宋体" w:cs="宋体"/>
          <w:caps w:val="0"/>
          <w:spacing w:val="0"/>
          <w:sz w:val="24"/>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48" w:name="_Toc296347159"/>
      <w:r/>
      <w:bookmarkStart w:id="49" w:name="_Toc297120460"/>
      <w:r/>
      <w:bookmarkStart w:id="50" w:name="_Toc297048346"/>
      <w:r/>
      <w:bookmarkStart w:id="51" w:name="_Toc292559870"/>
      <w:r/>
      <w:bookmarkStart w:id="52" w:name="_Toc303539103"/>
      <w:r/>
      <w:bookmarkStart w:id="53" w:name="_Toc296944499"/>
      <w:r/>
      <w:bookmarkStart w:id="54" w:name="_Toc296891200"/>
      <w:r/>
      <w:bookmarkStart w:id="55" w:name="_Toc296503160"/>
      <w:r/>
      <w:bookmarkStart w:id="56" w:name="_Toc292559365"/>
      <w:r/>
      <w:bookmarkStart w:id="57" w:name="_Toc296890988"/>
      <w:r/>
      <w:bookmarkStart w:id="58" w:name="_Toc296346661"/>
      <w:r/>
      <w:bookmarkStart w:id="59" w:name="_Toc300934946"/>
      <w:r/>
      <w:bookmarkStart w:id="60" w:name="_Toc297123493"/>
      <w:r/>
      <w:bookmarkStart w:id="61" w:name="_Toc297216152"/>
      <w:r/>
      <w:bookmarkStart w:id="62" w:name="_Toc304295524"/>
      <w:r/>
      <w:bookmarkStart w:id="63" w:name="_Toc318581158"/>
      <w:r/>
      <w:bookmarkStart w:id="64" w:name="_Toc312677989"/>
      <w:r>
        <w:rPr>
          <w:rFonts w:hint="eastAsia" w:ascii="宋体" w:hAnsi="宋体" w:cs="宋体"/>
          <w:caps w:val="0"/>
          <w:spacing w:val="0"/>
          <w:sz w:val="24"/>
        </w:rPr>
        <w:t xml:space="preserve">.5.1分包的一般约定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禁止分包的工程包括：</w:t>
      </w:r>
      <w:r>
        <w:rPr>
          <w:rFonts w:hint="eastAsia" w:ascii="宋体" w:hAnsi="宋体" w:cs="宋体"/>
          <w:caps w:val="0"/>
          <w:spacing w:val="0"/>
          <w:sz w:val="24"/>
          <w:u w:val="single"/>
        </w:rPr>
        <w:t xml:space="preserve">本工程禁止违法分包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caps w:val="0"/>
          <w:spacing w:val="0"/>
          <w:sz w:val="24"/>
          <w:u w:val="single"/>
        </w:rPr>
        <w:t xml:space="preserve">执行国家相关法律、法规规定</w:t>
      </w:r>
      <w:r>
        <w:rPr>
          <w:rFonts w:hint="eastAsia" w:ascii="宋体" w:hAnsi="宋体" w:cs="宋体"/>
          <w:caps w:val="0"/>
          <w:spacing w:val="0"/>
          <w:sz w:val="24"/>
        </w:rPr>
        <w:t xml:space="preserve">。</w:t>
      </w:r>
      <w:bookmarkEnd w:id="63"/>
      <w:r/>
      <w:bookmarkEnd w:id="64"/>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65" w:name="_Toc312677990"/>
      <w:r/>
      <w:bookmarkStart w:id="66" w:name="_Toc318581159"/>
      <w:r>
        <w:rPr>
          <w:rFonts w:hint="eastAsia" w:ascii="宋体" w:hAnsi="宋体" w:cs="宋体"/>
          <w:caps w:val="0"/>
          <w:spacing w:val="0"/>
          <w:sz w:val="24"/>
        </w:rPr>
        <w:t xml:space="preserve">.5.2分包的确定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允许分包的专业工程包括：</w:t>
      </w:r>
      <w:r>
        <w:rPr>
          <w:rFonts w:hint="eastAsia" w:ascii="宋体" w:hAnsi="宋体" w:cs="宋体"/>
          <w:caps w:val="0"/>
          <w:spacing w:val="0"/>
          <w:sz w:val="24"/>
          <w:u w:val="single"/>
        </w:rPr>
        <w:t xml:space="preserve">执行国家相关法律、法规规定</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其他关于分包的约定：</w:t>
      </w:r>
      <w:r>
        <w:rPr>
          <w:rFonts w:hint="eastAsia" w:ascii="宋体" w:hAnsi="宋体" w:cs="宋体"/>
          <w:caps w:val="0"/>
          <w:spacing w:val="0"/>
          <w:sz w:val="24"/>
          <w:u w:val="single"/>
        </w:rPr>
        <w:t xml:space="preserve"> 除通用合同条款的约定外，分包还应遵循以下约定：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(2)承包人应保障分包工作不得再次分包。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3.5.3分包合同价款</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关于分包合同价款支付的约定：</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bookmarkEnd w:id="65"/>
      <w:r/>
      <w:bookmarkEnd w:id="6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3.6工程照管与成品、半成品保护</w:t>
      </w:r>
      <w:r/>
    </w:p>
    <w:p>
      <w:pPr>
        <w:ind w:firstLine="480"/>
        <w:spacing w:line="336" w:lineRule="auto"/>
        <w:rPr>
          <w:rFonts w:ascii="宋体" w:hAnsi="宋体" w:cs="宋体"/>
          <w:bCs/>
          <w:caps w:val="0"/>
          <w:color w:val="auto"/>
          <w:spacing w:val="0"/>
          <w:sz w:val="24"/>
          <w:highlight w:val="none"/>
          <w:u w:val="single"/>
        </w:rPr>
      </w:pPr>
      <w:r>
        <w:rPr>
          <w:rFonts w:hint="eastAsia" w:ascii="宋体" w:hAnsi="宋体" w:cs="宋体"/>
          <w:caps w:val="0"/>
          <w:spacing w:val="0"/>
          <w:sz w:val="24"/>
        </w:rPr>
        <w:t xml:space="preserve">承包人负责照管工程及工程相关的材料、工程设备的起始时间：</w:t>
      </w:r>
      <w:r>
        <w:rPr>
          <w:rFonts w:hint="eastAsia" w:ascii="宋体" w:hAnsi="宋体" w:cs="宋体"/>
          <w:bCs/>
          <w:caps w:val="0"/>
          <w:spacing w:val="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aps w:val="0"/>
          <w:color w:val="auto"/>
          <w:spacing w:val="0"/>
          <w:sz w:val="24"/>
          <w:highlight w:val="none"/>
        </w:rPr>
      </w:pPr>
      <w:r>
        <w:rPr>
          <w:rFonts w:hint="eastAsia" w:ascii="宋体" w:hAnsi="宋体" w:cs="宋体"/>
          <w:b/>
          <w:bCs/>
          <w:caps w:val="0"/>
          <w:color w:val="auto"/>
          <w:spacing w:val="0"/>
          <w:sz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67" w:name="_Toc35120363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ind w:firstLine="482"/>
        <w:spacing w:line="336" w:lineRule="auto"/>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rPr>
        <w:t xml:space="preserve">4</w:t>
      </w:r>
      <w:bookmarkStart w:id="68" w:name="_Toc296347161"/>
      <w:r/>
      <w:bookmarkStart w:id="69" w:name="_Toc296503162"/>
      <w:r/>
      <w:bookmarkStart w:id="70" w:name="_Toc296890990"/>
      <w:r/>
      <w:bookmarkStart w:id="71" w:name="_Toc296944501"/>
      <w:r/>
      <w:bookmarkStart w:id="72" w:name="_Toc292559871"/>
      <w:r/>
      <w:bookmarkStart w:id="73" w:name="_Toc292559366"/>
      <w:r/>
      <w:bookmarkStart w:id="74" w:name="_Toc296891202"/>
      <w:r/>
      <w:bookmarkStart w:id="75" w:name="_Toc296346663"/>
      <w:r/>
      <w:bookmarkStart w:id="76" w:name="_Toc267251413"/>
      <w:r/>
      <w:bookmarkStart w:id="77" w:name="_Toc297048348"/>
      <w:r/>
      <w:bookmarkStart w:id="78" w:name="_Toc297120462"/>
      <w:r>
        <w:rPr>
          <w:rFonts w:hint="eastAsia" w:ascii="宋体" w:hAnsi="宋体" w:cs="宋体"/>
          <w:b/>
          <w:bCs/>
          <w:caps w:val="0"/>
          <w:color w:val="auto"/>
          <w:spacing w:val="0"/>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aps w:val="0"/>
          <w:color w:val="auto"/>
          <w:spacing w:val="0"/>
          <w:sz w:val="24"/>
          <w:highlight w:val="none"/>
        </w:rPr>
        <w:t xml:space="preserve">理人</w:t>
      </w:r>
      <w:bookmarkEnd w:id="67"/>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4.1监理人的一般规定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关于监理人的监理内容：</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关于监理人的监理权限：</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u w:val="single"/>
        </w:rPr>
      </w:pPr>
      <w:r>
        <w:rPr>
          <w:rFonts w:hint="eastAsia" w:ascii="宋体" w:hAnsi="宋体" w:cs="宋体"/>
          <w:caps w:val="0"/>
          <w:color w:val="auto"/>
          <w:spacing w:val="0"/>
          <w:sz w:val="24"/>
          <w:highlight w:val="none"/>
        </w:rPr>
        <w:t xml:space="preserve">关于监理人在施工现场的办公场所、生活场所的提供和费用承担的约定：</w:t>
      </w:r>
      <w:r>
        <w:rPr>
          <w:rFonts w:hint="eastAsia" w:ascii="宋体" w:hAnsi="宋体" w:cs="宋体"/>
          <w:caps w:val="0"/>
          <w:color w:val="auto"/>
          <w:spacing w:val="0"/>
          <w:sz w:val="24"/>
          <w:highlight w:val="none"/>
          <w:u w:val="single"/>
        </w:rPr>
        <w:t xml:space="preserve">由承包人承担</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4.2监理人员</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总监理工程师：</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姓    名：</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职    务：</w:t>
      </w:r>
      <w:r>
        <w:rPr>
          <w:rFonts w:hint="eastAsia" w:ascii="宋体" w:hAnsi="宋体" w:cs="宋体"/>
          <w:caps w:val="0"/>
          <w:color w:val="auto"/>
          <w:spacing w:val="0"/>
          <w:sz w:val="24"/>
          <w:highlight w:val="none"/>
          <w:u w:val="single"/>
        </w:rPr>
        <w:t xml:space="preserve">     总监理工程师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监理工程师执业资格证书号：</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联系电话：</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电子信箱：</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通信地址：</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关于监理人的其他约定：</w:t>
      </w:r>
      <w:r>
        <w:rPr>
          <w:rFonts w:hint="eastAsia" w:ascii="宋体" w:hAnsi="宋体" w:cs="宋体"/>
          <w:caps w:val="0"/>
          <w:color w:val="auto"/>
          <w:spacing w:val="0"/>
          <w:sz w:val="24"/>
          <w:highlight w:val="none"/>
          <w:u w:val="single"/>
        </w:rPr>
        <w:t xml:space="preserve">  详见本工程监理合同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4.3商定或确定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在发包人和承包人不能通过协商达成一致意见时，发包人授权监理人对以下事项进行确定：</w:t>
      </w:r>
      <w:r/>
    </w:p>
    <w:p>
      <w:pPr>
        <w:numPr>
          <w:ilvl w:val="0"/>
          <w:numId w:val="5"/>
        </w:num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aps w:val="0"/>
          <w:color w:val="auto"/>
          <w:spacing w:val="0"/>
          <w:sz w:val="24"/>
          <w:highlight w:val="none"/>
        </w:rPr>
        <w:t xml:space="preserve">5.工程质量</w:t>
      </w:r>
      <w:bookmarkEnd w:id="79"/>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5.1质量要求</w:t>
      </w:r>
      <w:r/>
    </w:p>
    <w:p>
      <w:pPr>
        <w:pStyle w:val="1420"/>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pStyle w:val="1420"/>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420"/>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关于工程奖项的约定：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5.3隐蔽工程检查</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5.3.1承包人提前通知监理人隐蔽工程检查的期限的约定：</w:t>
      </w:r>
      <w:r>
        <w:rPr>
          <w:rFonts w:hint="eastAsia" w:ascii="宋体" w:hAnsi="宋体" w:cs="宋体"/>
          <w:caps w:val="0"/>
          <w:spacing w:val="0"/>
          <w:sz w:val="24"/>
          <w:u w:val="single"/>
        </w:rPr>
        <w:t xml:space="preserve">共同检查前48小时书面通知监理人</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监理人不能按时进行检查时，应提前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6. 安全文明施工与环境保护</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6.1安全文明施工</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6.1.1项目安全生产的达标目标及相应事项的约定：</w:t>
      </w:r>
      <w:r>
        <w:rPr>
          <w:rFonts w:hint="eastAsia" w:ascii="宋体" w:hAnsi="宋体" w:cs="宋体"/>
          <w:caps w:val="0"/>
          <w:spacing w:val="0"/>
          <w:sz w:val="24"/>
          <w:u w:val="single"/>
        </w:rPr>
        <w:t xml:space="preserve">①在本合同实施过程中，承包人应对现场施工人员及现场其他第三人的安全、现场施工秩序、工程保护、环境保护、消防、用电安全等负责，并就工地照明、防护标志和警示信号设置、门卫人员配置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cs="宋体"/>
          <w:caps w:val="0"/>
          <w:spacing w:val="0"/>
          <w:sz w:val="24"/>
          <w:u w:val="single"/>
        </w:rPr>
        <w:t xml:space="preserve">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成交）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开工通知载明的开工日期前提交安全技术措施或专项施工方案、安全生产责任制度、治安保卫制度及安全生产教育培训制度；开工通知载明的开工日期前提交安全技术措施或专项施工方案、安全生产责任制度、治安保卫制度及安全生产教育培训制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6.1.4关于治安保卫的特别约定：</w:t>
      </w:r>
      <w:r>
        <w:rPr>
          <w:rFonts w:hint="eastAsia" w:ascii="宋体" w:hAnsi="宋体" w:cs="宋体"/>
          <w:caps w:val="0"/>
          <w:spacing w:val="0"/>
          <w:sz w:val="24"/>
          <w:u w:val="single"/>
        </w:rPr>
        <w:t xml:space="preserve">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关于编制施工场地治安管理计划的约定：</w:t>
      </w:r>
      <w:r>
        <w:rPr>
          <w:rFonts w:hint="eastAsia" w:ascii="宋体" w:hAnsi="宋体" w:cs="宋体"/>
          <w:caps w:val="0"/>
          <w:spacing w:val="0"/>
          <w:sz w:val="24"/>
          <w:u w:val="single"/>
        </w:rPr>
        <w:t xml:space="preserve">承包人编制，开工前5日内报监理。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6.1.5文明施工</w:t>
      </w:r>
      <w:r/>
    </w:p>
    <w:p>
      <w:pPr>
        <w:pStyle w:val="902"/>
        <w:ind w:firstLine="440"/>
        <w:spacing w:after="200" w:line="85" w:lineRule="atLeast"/>
        <w:rPr>
          <w:rFonts w:hint="eastAsia" w:ascii="宋体" w:hAnsi="宋体" w:eastAsia="宋体" w:cs="宋体"/>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rPr>
        <w:t xml:space="preserve">合同当事人对文明施工的要求：</w:t>
      </w:r>
      <w:r>
        <w:rPr>
          <w:rFonts w:hint="eastAsia" w:ascii="宋体" w:hAnsi="宋体" w:eastAsia="宋体" w:cs="宋体"/>
          <w:caps w:val="0"/>
          <w:color w:val="000000"/>
          <w:spacing w:val="0"/>
          <w:sz w:val="24"/>
          <w:szCs w:val="24"/>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⑥现场施工及管理人员均需挂牌进场，否则，发包人有权对承包人处以 50元∕人·次的违约金</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按照《徐州市扬</w:t>
      </w:r>
      <w:r>
        <w:rPr>
          <w:rFonts w:hint="eastAsia" w:ascii="宋体" w:hAnsi="宋体" w:eastAsia="宋体" w:cs="宋体"/>
          <w:b w:val="0"/>
          <w:bCs/>
          <w:caps w:val="0"/>
          <w:color w:val="000000"/>
          <w:spacing w:val="0"/>
          <w:sz w:val="24"/>
          <w:szCs w:val="24"/>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rPr>
        <w:t xml:space="preserve">。</w:t>
      </w:r>
      <w:r/>
    </w:p>
    <w:p>
      <w:pPr>
        <w:pStyle w:val="902"/>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rPr>
        <w:t xml:space="preserve">。</w:t>
      </w:r>
      <w:r/>
    </w:p>
    <w:p>
      <w:pPr>
        <w:ind w:firstLine="480"/>
        <w:spacing w:line="336" w:lineRule="auto"/>
        <w:rPr>
          <w:rFonts w:hint="eastAsia" w:ascii="宋体" w:hAnsi="宋体" w:eastAsia="宋体" w:cs="宋体"/>
          <w:b w:val="0"/>
          <w:bCs/>
          <w:caps w:val="0"/>
          <w:color w:val="000000"/>
          <w:spacing w:val="0"/>
          <w:sz w:val="24"/>
          <w:szCs w:val="24"/>
        </w:rPr>
      </w:pPr>
      <w:r>
        <w:rPr>
          <w:rFonts w:hint="eastAsia" w:ascii="宋体" w:hAnsi="宋体" w:eastAsia="宋体" w:cs="宋体"/>
          <w:b w:val="0"/>
          <w:bCs/>
          <w:caps w:val="0"/>
          <w:color w:val="000000"/>
          <w:spacing w:val="0"/>
          <w:sz w:val="24"/>
          <w:szCs w:val="24"/>
          <w:u w:val="single"/>
        </w:rPr>
        <w:t xml:space="preserve">⑨文明施工相关法律、标准和规范的其他要求</w:t>
      </w:r>
      <w:r>
        <w:rPr>
          <w:rFonts w:hint="eastAsia" w:ascii="宋体" w:hAnsi="宋体" w:eastAsia="宋体" w:cs="宋体"/>
          <w:b w:val="0"/>
          <w:bCs/>
          <w:caps w:val="0"/>
          <w:color w:val="000000"/>
          <w:spacing w:val="0"/>
          <w:sz w:val="24"/>
          <w:szCs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6.1.6关于安全文明施工费支付比例和支付期限的约定：</w:t>
      </w:r>
      <w:r>
        <w:rPr>
          <w:rFonts w:hint="eastAsia" w:ascii="宋体" w:hAnsi="宋体" w:cs="宋体"/>
          <w:caps w:val="0"/>
          <w:spacing w:val="0"/>
          <w:sz w:val="24"/>
          <w:u w:val="single"/>
        </w:rPr>
        <w:t xml:space="preserve">  /  </w:t>
      </w:r>
      <w:r>
        <w:rPr>
          <w:rFonts w:hint="eastAsia" w:ascii="宋体" w:hAnsi="宋体" w:cs="宋体"/>
          <w:b/>
          <w:caps w:val="0"/>
          <w:spacing w:val="0"/>
          <w:sz w:val="24"/>
          <w:u w:val="single"/>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7. 工期和进度</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 施工组织设计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7.1.1 合同当事人约定的施工组织设计应包括的其他内容：</w:t>
      </w:r>
      <w:r>
        <w:rPr>
          <w:rFonts w:hint="eastAsia" w:ascii="宋体" w:hAnsi="宋体" w:cs="宋体"/>
          <w:caps w:val="0"/>
          <w:spacing w:val="0"/>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7.1.2 施工组织设计的提交和修改</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承包人提交详细施工组织设计的期限的约定：</w:t>
      </w:r>
      <w:r>
        <w:rPr>
          <w:rFonts w:hint="eastAsia" w:ascii="宋体" w:hAnsi="宋体" w:cs="宋体"/>
          <w:caps w:val="0"/>
          <w:spacing w:val="0"/>
          <w:sz w:val="24"/>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发包人和监理人在收到详细的施工组织设计后确认或提出修改意见的期限：收到后7日内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7.2 施工进度计划</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7.2.1 施工进度计划的修订</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发包人和监理人在收到修订的施工进度计划后确认或提出修改意见的期限：</w:t>
      </w:r>
      <w:r>
        <w:rPr>
          <w:rFonts w:hint="eastAsia" w:ascii="宋体" w:hAnsi="宋体" w:cs="宋体"/>
          <w:caps w:val="0"/>
          <w:spacing w:val="0"/>
          <w:sz w:val="24"/>
          <w:u w:val="single"/>
        </w:rPr>
        <w:t xml:space="preserve">收到后3日内。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 开工</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7.3.1 开工准备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关于承包人提交工程开工报审表的期限：</w:t>
      </w:r>
      <w:r>
        <w:rPr>
          <w:rFonts w:hint="eastAsia" w:ascii="宋体" w:hAnsi="宋体" w:cs="宋体"/>
          <w:caps w:val="0"/>
          <w:spacing w:val="0"/>
          <w:sz w:val="24"/>
          <w:u w:val="single"/>
        </w:rPr>
        <w:t xml:space="preserve">合同签订后、接到监理方的书面开工指令7日内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关于发包人应完成的其他开工准备工作及期限：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关于承包人应完成的其他开工准备工作及期限：</w:t>
      </w:r>
      <w:r>
        <w:rPr>
          <w:rFonts w:hint="eastAsia" w:ascii="宋体" w:hAnsi="宋体" w:cs="宋体"/>
          <w:caps w:val="0"/>
          <w:spacing w:val="0"/>
          <w:sz w:val="24"/>
          <w:u w:val="single"/>
        </w:rPr>
        <w:t xml:space="preserve">开工报告批准日期之前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7.3.2开工通知</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因发包人原因造成监理人未能在计划开工日期之日起</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天内发出开工通知的，承包人有权提出价格调整要求，或者解除合同。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7.4 测量放线</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7.4.1发包人通过监理人向承包人提供测量基准点、基准线和水准点及其书面资料的期限：</w:t>
      </w:r>
      <w:r>
        <w:rPr>
          <w:rFonts w:hint="eastAsia" w:ascii="宋体" w:hAnsi="宋体" w:cs="宋体"/>
          <w:caps w:val="0"/>
          <w:spacing w:val="0"/>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 工期延误</w:t>
      </w:r>
      <w:r/>
    </w:p>
    <w:p>
      <w:pPr>
        <w:ind w:firstLine="480"/>
        <w:spacing w:line="336" w:lineRule="auto"/>
        <w:rPr>
          <w:rFonts w:ascii="宋体" w:hAnsi="宋体" w:cs="宋体"/>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rPr>
        <w:t xml:space="preserve">除不可抗力和</w:t>
      </w:r>
      <w:r>
        <w:rPr>
          <w:rFonts w:hint="eastAsia" w:ascii="宋体" w:hAnsi="宋体" w:cs="宋体"/>
          <w:caps w:val="0"/>
          <w:spacing w:val="0"/>
          <w:sz w:val="24"/>
        </w:rPr>
        <w:t xml:space="preserve">发包人</w:t>
      </w:r>
      <w:r>
        <w:rPr>
          <w:rFonts w:hint="eastAsia" w:ascii="宋体" w:hAnsi="宋体" w:cs="宋体"/>
          <w:bCs/>
          <w:caps w:val="0"/>
          <w:spacing w:val="0"/>
          <w:sz w:val="24"/>
        </w:rPr>
        <w:t xml:space="preserve">原因造成的工期延误外，工期不得顺延。非</w:t>
      </w:r>
      <w:r>
        <w:rPr>
          <w:rFonts w:hint="eastAsia" w:ascii="宋体" w:hAnsi="宋体" w:cs="宋体"/>
          <w:caps w:val="0"/>
          <w:spacing w:val="0"/>
          <w:sz w:val="24"/>
        </w:rPr>
        <w:t xml:space="preserve">承包人</w:t>
      </w:r>
      <w:r>
        <w:rPr>
          <w:rFonts w:hint="eastAsia" w:ascii="宋体" w:hAnsi="宋体" w:cs="宋体"/>
          <w:bCs/>
          <w:caps w:val="0"/>
          <w:spacing w:val="0"/>
          <w:sz w:val="24"/>
        </w:rPr>
        <w:t xml:space="preserve">原因造成的工期延误，经</w:t>
      </w:r>
      <w:r>
        <w:rPr>
          <w:rFonts w:hint="eastAsia" w:ascii="宋体" w:hAnsi="宋体" w:cs="宋体"/>
          <w:caps w:val="0"/>
          <w:spacing w:val="0"/>
          <w:sz w:val="24"/>
        </w:rPr>
        <w:t xml:space="preserve">发包人</w:t>
      </w:r>
      <w:r>
        <w:rPr>
          <w:rFonts w:hint="eastAsia" w:ascii="宋体" w:hAnsi="宋体" w:cs="宋体"/>
          <w:bCs/>
          <w:caps w:val="0"/>
          <w:spacing w:val="0"/>
          <w:sz w:val="24"/>
        </w:rPr>
        <w:t xml:space="preserve">确认后，工期顺延。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7.5.1 因发包人原因导致工期延误</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（1）因发包人原因导致工期延误的其他情形：</w:t>
      </w:r>
      <w:r>
        <w:rPr>
          <w:rFonts w:hint="eastAsia" w:ascii="宋体" w:hAnsi="宋体" w:cs="宋体"/>
          <w:caps w:val="0"/>
          <w:spacing w:val="0"/>
          <w:sz w:val="24"/>
          <w:u w:val="single"/>
        </w:rPr>
        <w:t xml:space="preserve">执行通用条款。</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7.5.2 因承包人原因导致工期延误</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因承包人原因造成工期延误，逾期竣工违约金的计算方法为：</w:t>
      </w:r>
      <w:r>
        <w:rPr>
          <w:rFonts w:hint="eastAsia" w:ascii="宋体" w:hAnsi="宋体" w:cs="宋体"/>
          <w:caps w:val="0"/>
          <w:spacing w:val="0"/>
          <w:sz w:val="24"/>
          <w:u w:val="single"/>
        </w:rPr>
        <w:t xml:space="preserve">每延误一天按壹万元计取违约金，累计5天发包人有权解除合同，承包人承担延误造成的损失。承包人支付逾期竣工违约金后，不免除承包人继续完成工程及修补缺陷的义务。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因承包人原因造成工期延误，逾期竣工违约金的上限：</w:t>
      </w:r>
      <w:r>
        <w:rPr>
          <w:rFonts w:hint="eastAsia" w:ascii="宋体" w:hAnsi="宋体" w:cs="宋体"/>
          <w:caps w:val="0"/>
          <w:spacing w:val="0"/>
          <w:sz w:val="24"/>
          <w:u w:val="single"/>
        </w:rPr>
        <w:t xml:space="preserve">按法律规定执行</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7.6 不利物质条件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不利物质条件的其他情形和有关约定：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7.7异常恶劣的气候条件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发包人和承包人同意以下情形视为异常恶劣的气候条件：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发包人和承包人同意以下情形视为异常恶劣的气候条件：施工期间，以政府部门发布的恶劣天气通知文件为准</w:t>
      </w:r>
      <w:r>
        <w:rPr>
          <w:rFonts w:hint="eastAsia" w:ascii="宋体" w:hAnsi="宋体" w:cs="宋体"/>
          <w:caps w:val="0"/>
          <w:spacing w:val="0"/>
          <w:sz w:val="24"/>
          <w:u w:val="none"/>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7.8 提前竣工的奖励</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7.8.1提前竣工的奖励：</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8. 材料与设备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8.1材料与工程设备的保管与使用</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8.1.1发包人供应的材料设备的保管费用的承担：</w:t>
      </w:r>
      <w:r>
        <w:rPr>
          <w:rFonts w:hint="eastAsia" w:ascii="宋体" w:hAnsi="宋体" w:cs="宋体"/>
          <w:caps w:val="0"/>
          <w:spacing w:val="0"/>
          <w:sz w:val="24"/>
          <w:u w:val="single"/>
        </w:rPr>
        <w:t xml:space="preserve">承包人承担。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8.2样品</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8.2.1样品的报送与封存</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需要承包人报送样品的材料或工程设备，样品的种类、名称、规格、数量要求：</w:t>
      </w:r>
      <w:r>
        <w:rPr>
          <w:rFonts w:hint="eastAsia" w:ascii="宋体" w:hAnsi="宋体" w:cs="宋体"/>
          <w:caps w:val="0"/>
          <w:spacing w:val="0"/>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8.3施工设备和临时设施</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8.4 承包人提供的施工设备和临时设施</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8.4.1 关于修建临时设施费用承担的约定：</w:t>
      </w:r>
      <w:r>
        <w:rPr>
          <w:rFonts w:hint="eastAsia" w:ascii="宋体" w:hAnsi="宋体" w:cs="宋体"/>
          <w:caps w:val="0"/>
          <w:spacing w:val="0"/>
          <w:sz w:val="24"/>
          <w:u w:val="single"/>
        </w:rPr>
        <w:t xml:space="preserve">由承包人自行承担</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9. 试验与检验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9.1试验设备与试验人员</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9.1.1 试验设备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施工现场需要配置的试验场所：</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施工现场需要配备的试验设备：</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施工现场需要具备的其他试验条件：</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9.2 现场工艺试验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现场工艺试验的有关约定：</w:t>
      </w:r>
      <w:r>
        <w:rPr>
          <w:rFonts w:hint="eastAsia" w:ascii="宋体" w:hAnsi="宋体" w:cs="宋体"/>
          <w:caps w:val="0"/>
          <w:spacing w:val="0"/>
          <w:sz w:val="24"/>
          <w:u w:val="single"/>
        </w:rPr>
        <w:t xml:space="preserve">承包人根据相关法律、标准和规范及按照监理人指示进行试验并承担检测费用。</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10. 变更</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10.1 变更的范围</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关于变更的范围的约定：</w:t>
      </w:r>
      <w:r>
        <w:rPr>
          <w:rFonts w:hint="eastAsia" w:ascii="宋体" w:hAnsi="宋体" w:cs="宋体"/>
          <w:caps w:val="0"/>
          <w:spacing w:val="0"/>
          <w:sz w:val="24"/>
          <w:u w:val="single"/>
        </w:rPr>
        <w:t xml:space="preserve">执行通用条款。</w:t>
      </w:r>
      <w:r/>
    </w:p>
    <w:p>
      <w:pPr>
        <w:ind w:firstLine="480"/>
        <w:spacing w:line="336" w:lineRule="auto"/>
        <w:rPr>
          <w:rFonts w:ascii="宋体" w:hAnsi="宋体" w:cs="宋体"/>
          <w:caps w:val="0"/>
          <w:spacing w:val="0"/>
          <w:sz w:val="24"/>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10.4变更估价</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10.4.1 变更估价原则</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关于变更估价的约定: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10.4.1.1设计变更引起新增工程量清单项目，其相应综合单价按本招标（采购）文件规定的</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计价编制办法计算，再乘以中标（成交）价与</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相比的浮动比率后作为综合单价进行结算。以上变更及工程量签证，必须由发、承包双方、现场监理工程师共同确认。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10.4.1.2工程量增减，其相应综合单价执行投标报价的综合单价，但不得高于定额价的综合单价。</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10.4.1.3清单项目中特征描述不全的工序，如图纸已明确或已指明引用的规范、图集等或是常规工艺必须的工序，应包括在报价中。</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10.4.1.4 以上10.4.1.1、10.4.1.2条以外原因引起的价款调整按照以下方法处理：</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（1）有类似单价的，参照类似单价；</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（2）没有类似单价的，按照变更发生前一个月的《徐州工程造价信息》中相应的材料价格和相应的定额计价，同时按照中标（成交）价与招标控制价（</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）的整体下浮比率下浮；</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徐州工程造价信息》中没有相应材料价格的，双方比价采购或者由招标（采购）人经招标（采购）确定价格后，计入相应的定额计价，但该部分材料价格不再参与下浮，其余部分按照中标（成交）价与招标控制价（</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）的整体下浮比率下浮。</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10.4.1.5因分部分项工程量清单漏项、数量调整或非承包人原因的工程变更，造成施工组织设计或施工方案变更，引起措施项目发生变化时，在结算按照以下规定调整：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（1）总价措施措施费仍按费率进行调整（其中安全文明增加费及按质论价费的费率按实调整）。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单价措施（排水、降水、脚手架、围堰、便桥、封底混凝土、便道、围挡）的措施费按照单价措施项目清单单价，结算按实调整（除由设计变更引起的单价措施工程量调整外，结算工程量不得超过清单工程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（3）因设计变更引起的原措施费中没有的单价措施项目，由承包人根据措施项目变更情况，提出适当的措施费变更要求，经发包人确认后调整。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w:t>
      </w:r>
      <w:bookmarkStart w:id="80" w:name="_Toc296891025"/>
      <w:r/>
      <w:bookmarkStart w:id="81" w:name="_Toc297123544"/>
      <w:r/>
      <w:bookmarkStart w:id="82" w:name="_Toc292559907"/>
      <w:r/>
      <w:bookmarkStart w:id="83" w:name="_Toc292559402"/>
      <w:r/>
      <w:bookmarkStart w:id="84" w:name="_Toc296891237"/>
      <w:r/>
      <w:bookmarkStart w:id="85" w:name="_Toc296944536"/>
      <w:r/>
      <w:bookmarkStart w:id="86" w:name="_Toc297216203"/>
      <w:r/>
      <w:bookmarkStart w:id="87" w:name="_Toc296346698"/>
      <w:r/>
      <w:bookmarkStart w:id="88" w:name="_Toc297120497"/>
      <w:r/>
      <w:bookmarkStart w:id="89" w:name="_Toc300934993"/>
      <w:r/>
      <w:bookmarkStart w:id="90" w:name="_Toc296503197"/>
      <w:r/>
      <w:bookmarkStart w:id="91" w:name="_Toc303539150"/>
      <w:r/>
      <w:bookmarkStart w:id="92" w:name="_Toc296347196"/>
      <w:r/>
      <w:bookmarkStart w:id="93" w:name="_Toc297048383"/>
      <w:r/>
      <w:bookmarkStart w:id="94" w:name="_Toc312677503"/>
      <w:r/>
      <w:bookmarkStart w:id="95" w:name="_Toc312678029"/>
      <w:r/>
      <w:bookmarkStart w:id="96" w:name="_Toc304295570"/>
      <w:r>
        <w:rPr>
          <w:rFonts w:hint="eastAsia" w:ascii="宋体" w:hAnsi="宋体" w:cs="宋体"/>
          <w:caps w:val="0"/>
          <w:spacing w:val="0"/>
          <w:sz w:val="24"/>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296347202"/>
      <w:r/>
      <w:bookmarkStart w:id="98" w:name="_Toc296346704"/>
      <w:r/>
      <w:bookmarkStart w:id="99" w:name="_Toc296891031"/>
      <w:r/>
      <w:bookmarkStart w:id="100" w:name="_Toc297216204"/>
      <w:r/>
      <w:bookmarkStart w:id="101" w:name="_Toc300934994"/>
      <w:r/>
      <w:bookmarkStart w:id="102" w:name="_Toc297048389"/>
      <w:r/>
      <w:bookmarkStart w:id="103" w:name="_Toc296503203"/>
      <w:r/>
      <w:bookmarkStart w:id="104" w:name="_Toc296891243"/>
      <w:r/>
      <w:bookmarkStart w:id="105" w:name="_Toc292559913"/>
      <w:r/>
      <w:bookmarkStart w:id="106" w:name="_Toc292559408"/>
      <w:r/>
      <w:bookmarkStart w:id="107" w:name="_Toc303539151"/>
      <w:r/>
      <w:bookmarkStart w:id="108" w:name="_Toc297120503"/>
      <w:r/>
      <w:bookmarkStart w:id="109" w:name="_Toc297123545"/>
      <w:r/>
      <w:bookmarkStart w:id="110" w:name="_Toc296944542"/>
      <w:r>
        <w:rPr>
          <w:rFonts w:hint="eastAsia" w:ascii="宋体" w:hAnsi="宋体" w:cs="宋体"/>
          <w:caps w:val="0"/>
          <w:spacing w:val="0"/>
          <w:sz w:val="24"/>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监理人审查承包人合理化建议的期限：</w:t>
      </w:r>
      <w:r>
        <w:rPr>
          <w:rFonts w:hint="eastAsia" w:ascii="宋体" w:hAnsi="宋体" w:cs="宋体"/>
          <w:caps w:val="0"/>
          <w:spacing w:val="0"/>
          <w:sz w:val="24"/>
          <w:u w:val="single"/>
        </w:rPr>
        <w:t xml:space="preserve">实施前14日内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发包人审批承包人合理化建议的期限：</w:t>
      </w:r>
      <w:r>
        <w:rPr>
          <w:rFonts w:hint="eastAsia" w:ascii="宋体" w:hAnsi="宋体" w:cs="宋体"/>
          <w:caps w:val="0"/>
          <w:spacing w:val="0"/>
          <w:sz w:val="24"/>
          <w:u w:val="single"/>
        </w:rPr>
        <w:t xml:space="preserve">实施前7日内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w:t>
      </w:r>
      <w:bookmarkStart w:id="111" w:name="_Toc296347203"/>
      <w:r/>
      <w:bookmarkStart w:id="112" w:name="_Toc304295571"/>
      <w:r/>
      <w:bookmarkStart w:id="113" w:name="_Toc297123546"/>
      <w:r/>
      <w:bookmarkStart w:id="114" w:name="_Toc318581175"/>
      <w:r/>
      <w:bookmarkStart w:id="115" w:name="_Toc296944543"/>
      <w:r/>
      <w:bookmarkStart w:id="116" w:name="_Toc296891032"/>
      <w:r/>
      <w:bookmarkStart w:id="117" w:name="_Toc292559409"/>
      <w:r/>
      <w:bookmarkStart w:id="118" w:name="_Toc312677504"/>
      <w:r/>
      <w:bookmarkStart w:id="119" w:name="_Toc303539152"/>
      <w:r/>
      <w:bookmarkStart w:id="120" w:name="_Toc292559914"/>
      <w:r/>
      <w:bookmarkStart w:id="121" w:name="_Toc296503204"/>
      <w:r/>
      <w:bookmarkStart w:id="122" w:name="_Toc297048390"/>
      <w:r/>
      <w:bookmarkStart w:id="123" w:name="_Toc300934995"/>
      <w:r/>
      <w:bookmarkStart w:id="124" w:name="_Toc297216205"/>
      <w:r/>
      <w:bookmarkStart w:id="125" w:name="_Toc312678030"/>
      <w:r/>
      <w:bookmarkStart w:id="126" w:name="_Toc297120504"/>
      <w:r/>
      <w:bookmarkStart w:id="127" w:name="_Toc296346705"/>
      <w:r/>
      <w:bookmarkStart w:id="128" w:name="_Toc296891244"/>
      <w:r>
        <w:rPr>
          <w:rFonts w:hint="eastAsia" w:ascii="宋体" w:hAnsi="宋体" w:cs="宋体"/>
          <w:caps w:val="0"/>
          <w:spacing w:val="0"/>
          <w:sz w:val="24"/>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caps w:val="0"/>
          <w:spacing w:val="0"/>
          <w:sz w:val="24"/>
        </w:rPr>
        <w:t xml:space="preserve">11.价格调整</w:t>
      </w:r>
      <w:bookmarkEnd w:id="129"/>
      <w:r/>
      <w:r/>
    </w:p>
    <w:p>
      <w:pPr>
        <w:ind w:firstLine="480"/>
        <w:spacing w:line="336" w:lineRule="auto"/>
        <w:rPr>
          <w:rFonts w:ascii="宋体" w:hAnsi="宋体" w:cs="宋体"/>
          <w:caps w:val="0"/>
          <w:spacing w:val="0"/>
          <w:sz w:val="24"/>
        </w:rPr>
      </w:pPr>
      <w:r/>
      <w:bookmarkStart w:id="130" w:name="_Toc296891029"/>
      <w:r/>
      <w:bookmarkStart w:id="131" w:name="_Toc297048387"/>
      <w:r/>
      <w:bookmarkStart w:id="132" w:name="_Toc296346702"/>
      <w:r/>
      <w:bookmarkStart w:id="133" w:name="_Toc296347200"/>
      <w:r/>
      <w:bookmarkStart w:id="134" w:name="_Toc297120501"/>
      <w:r/>
      <w:bookmarkStart w:id="135" w:name="_Toc303539157"/>
      <w:r/>
      <w:bookmarkStart w:id="136" w:name="_Toc297123550"/>
      <w:r/>
      <w:bookmarkStart w:id="137" w:name="_Toc296944540"/>
      <w:r/>
      <w:bookmarkStart w:id="138" w:name="_Toc304295577"/>
      <w:r/>
      <w:bookmarkStart w:id="139" w:name="_Toc292559406"/>
      <w:r/>
      <w:bookmarkStart w:id="140" w:name="_Toc292559911"/>
      <w:r/>
      <w:bookmarkStart w:id="141" w:name="_Toc300935000"/>
      <w:r/>
      <w:bookmarkStart w:id="142" w:name="_Toc297216209"/>
      <w:r/>
      <w:bookmarkStart w:id="143" w:name="_Toc312678039"/>
      <w:r/>
      <w:bookmarkStart w:id="144" w:name="_Toc296891241"/>
      <w:r/>
      <w:bookmarkStart w:id="145" w:name="_Toc296503201"/>
      <w:r>
        <w:rPr>
          <w:rFonts w:hint="eastAsia" w:ascii="宋体" w:hAnsi="宋体" w:cs="宋体"/>
          <w:caps w:val="0"/>
          <w:spacing w:val="0"/>
          <w:sz w:val="24"/>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895"/>
        <w:ind w:firstLine="480"/>
        <w:spacing w:line="336" w:lineRule="auto"/>
        <w:rPr>
          <w:rFonts w:ascii="宋体" w:hAnsi="宋体" w:cs="宋体"/>
          <w:caps w:val="0"/>
          <w:spacing w:val="0"/>
          <w:sz w:val="24"/>
        </w:rPr>
      </w:pPr>
      <w:r>
        <w:rPr>
          <w:rFonts w:hint="eastAsia" w:ascii="宋体" w:hAnsi="宋体" w:cs="宋体"/>
          <w:caps w:val="0"/>
          <w:spacing w:val="0"/>
          <w:sz w:val="24"/>
        </w:rPr>
        <w:t xml:space="preserve">市场价格波动是否调整合同价格的约定：</w:t>
      </w:r>
      <w:r>
        <w:rPr>
          <w:rFonts w:hint="eastAsia" w:ascii="宋体" w:hAnsi="宋体" w:cs="宋体"/>
          <w:b/>
          <w:caps w:val="0"/>
          <w:spacing w:val="0"/>
          <w:sz w:val="24"/>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u w:val="single"/>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因市场价格波动调整合同价格，采用以下第</w:t>
      </w:r>
      <w:r>
        <w:rPr>
          <w:rFonts w:hint="eastAsia" w:ascii="宋体" w:hAnsi="宋体" w:cs="宋体"/>
          <w:caps w:val="0"/>
          <w:spacing w:val="0"/>
          <w:sz w:val="24"/>
          <w:u w:val="single"/>
        </w:rPr>
        <w:t xml:space="preserve"> 3 </w:t>
      </w:r>
      <w:r>
        <w:rPr>
          <w:rFonts w:hint="eastAsia" w:ascii="宋体" w:hAnsi="宋体" w:cs="宋体"/>
          <w:caps w:val="0"/>
          <w:spacing w:val="0"/>
          <w:sz w:val="24"/>
        </w:rPr>
        <w:t xml:space="preserve">种方式对合同价格进行调整：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第1种方式：采用价格指数进行价格调整。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（1）关于各可调因子、定值和变值权重，以及基本价格指数及其来源的约定：</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第2种方式：采用造价信息进行价格调整。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（2）关于基准价格的约定：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专用合同条款：</w:t>
      </w:r>
      <w:r>
        <w:rPr>
          <w:rFonts w:hint="eastAsia" w:ascii="宋体" w:hAnsi="宋体" w:cs="宋体"/>
          <w:caps w:val="0"/>
          <w:spacing w:val="0"/>
          <w:sz w:val="24"/>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caps w:val="0"/>
          <w:spacing w:val="0"/>
          <w:sz w:val="24"/>
          <w:u w:val="single"/>
        </w:rPr>
      </w:pPr>
      <w:r>
        <w:rPr>
          <w:rFonts w:hint="eastAsia" w:ascii="宋体" w:hAnsi="宋体" w:cs="宋体"/>
          <w:caps w:val="0"/>
          <w:spacing w:val="0"/>
          <w:sz w:val="24"/>
        </w:rPr>
        <w:t xml:space="preserve">第3种方式：其他价格调整方式：</w:t>
      </w:r>
      <w:r>
        <w:rPr>
          <w:rFonts w:hint="eastAsia" w:ascii="宋体" w:hAnsi="宋体" w:cs="宋体"/>
          <w:b/>
          <w:bCs/>
          <w:caps w:val="0"/>
          <w:spacing w:val="0"/>
          <w:sz w:val="24"/>
          <w:u w:val="single"/>
        </w:rPr>
        <w:t xml:space="preserve">本工程工期较短，市场价格波动不调整。</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12.合同价格、计量与支付</w:t>
      </w:r>
      <w:r/>
    </w:p>
    <w:p>
      <w:pPr>
        <w:ind w:firstLine="480"/>
        <w:spacing w:line="336" w:lineRule="auto"/>
        <w:rPr>
          <w:rFonts w:ascii="宋体" w:hAnsi="宋体" w:cs="宋体"/>
          <w:caps w:val="0"/>
          <w:spacing w:val="0"/>
          <w:sz w:val="24"/>
        </w:rPr>
      </w:pPr>
      <w:r/>
      <w:bookmarkStart w:id="146" w:name="_Toc292559916"/>
      <w:r/>
      <w:bookmarkStart w:id="147" w:name="_Toc292559411"/>
      <w:r/>
      <w:bookmarkStart w:id="148" w:name="_Toc267251461"/>
      <w:r/>
      <w:bookmarkStart w:id="149" w:name="_Toc296944545"/>
      <w:r/>
      <w:bookmarkStart w:id="150" w:name="_Toc296891246"/>
      <w:r/>
      <w:bookmarkStart w:id="151" w:name="_Toc297120506"/>
      <w:r/>
      <w:bookmarkStart w:id="152" w:name="_Toc296891034"/>
      <w:r/>
      <w:bookmarkStart w:id="153" w:name="_Toc296503206"/>
      <w:r/>
      <w:bookmarkStart w:id="154" w:name="_Toc297048392"/>
      <w:r/>
      <w:bookmarkStart w:id="155" w:name="_Toc296347205"/>
      <w:r/>
      <w:bookmarkStart w:id="156" w:name="_Toc296346707"/>
      <w:r/>
      <w:bookmarkStart w:id="157" w:name="_Toc304295580"/>
      <w:r/>
      <w:bookmarkStart w:id="158" w:name="_Toc297123553"/>
      <w:r/>
      <w:bookmarkStart w:id="159" w:name="_Toc300935003"/>
      <w:r/>
      <w:bookmarkStart w:id="160" w:name="_Toc312678041"/>
      <w:r/>
      <w:bookmarkStart w:id="161" w:name="_Toc303539160"/>
      <w:r/>
      <w:bookmarkStart w:id="162" w:name="_Toc297216212"/>
      <w:r>
        <w:rPr>
          <w:rFonts w:hint="eastAsia" w:ascii="宋体" w:hAnsi="宋体" w:cs="宋体"/>
          <w:caps w:val="0"/>
          <w:spacing w:val="0"/>
          <w:sz w:val="24"/>
        </w:rPr>
        <w:t xml:space="preserve">12.1合</w:t>
      </w:r>
      <w:bookmarkEnd w:id="146"/>
      <w:r/>
      <w:bookmarkEnd w:id="147"/>
      <w:r/>
      <w:bookmarkEnd w:id="148"/>
      <w:r>
        <w:rPr>
          <w:rFonts w:hint="eastAsia" w:ascii="宋体" w:hAnsi="宋体" w:cs="宋体"/>
          <w:caps w:val="0"/>
          <w:spacing w:val="0"/>
          <w:sz w:val="24"/>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caps w:val="0"/>
          <w:spacing w:val="0"/>
          <w:sz w:val="24"/>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1、单价合同。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综合单价包含的风险范围：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本工程采用固定单价合同。承包人投标时应充分考虑施工期间各类市场风险。除具有完备手续的现场签证引起变更、清单漏项、清单量不足、洽商引起的工程量增减及合同约定的需要调整的情形外，其他在施工过程中出现情况均已包含在合同价款中，发包人在竣工结算时不予调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2）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3）本工程工期紧、任务重，供应商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4）地方关系、施工涉及的交通协调费供应商自行考虑，就此项招标（采购）人不支付任何费用。</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5）中标（成交）人的施工组织设计施工前，必须报监理、业主审批，进行再深化后执行。</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hint="eastAsia" w:ascii="宋体" w:hAnsi="宋体" w:cs="宋体"/>
          <w:bCs/>
          <w:caps w:val="0"/>
          <w:spacing w:val="0"/>
          <w:sz w:val="24"/>
          <w:u w:val="single"/>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8）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9）清单项目中特征描述不全的工序，如图纸已明确或已指明引用的规范、图集等或是常规工艺必须的工序，应包括在报价中。</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10）承包人必须对工程现场施工人员全部实行实名制考勤管理，签订劳动合同，设立工资存储专用账户，按照工程进度和工人实名制登记信息，按月足额由银行代发工资。</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11）±5%以内的可调材料价格风险以及除可调材料以外其他材料的全部风险。</w:t>
      </w:r>
      <w:r/>
    </w:p>
    <w:p>
      <w:pPr>
        <w:ind w:firstLine="480"/>
        <w:spacing w:line="336" w:lineRule="auto"/>
        <w:rPr>
          <w:rFonts w:ascii="宋体" w:hAnsi="宋体" w:cs="宋体"/>
          <w:caps w:val="0"/>
          <w:spacing w:val="0"/>
          <w:sz w:val="24"/>
          <w:u w:val="single"/>
        </w:rPr>
      </w:pPr>
      <w:r>
        <w:rPr>
          <w:rFonts w:hint="eastAsia" w:ascii="宋体" w:hAnsi="宋体" w:cs="宋体"/>
          <w:bCs/>
          <w:caps w:val="0"/>
          <w:spacing w:val="0"/>
          <w:sz w:val="24"/>
          <w:u w:val="single"/>
        </w:rPr>
        <w:t xml:space="preserve">12）其他招标（采购）文件已指明的内容。</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风险费用的计算方法：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风险范围以外合同价格的调整方法：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2、总价合同。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总价包含的风险范围：</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风险费用的计算方法：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风险范围以外合同价格的调整方法：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3、其他价格方式：</w:t>
      </w:r>
      <w:r>
        <w:rPr>
          <w:rFonts w:hint="eastAsia" w:ascii="宋体" w:hAnsi="宋体" w:cs="宋体"/>
          <w:caps w:val="0"/>
          <w:spacing w:val="0"/>
          <w:sz w:val="24"/>
          <w:u w:val="single"/>
        </w:rPr>
        <w:t xml:space="preserve">   /   。</w:t>
      </w:r>
      <w:r/>
    </w:p>
    <w:p>
      <w:pPr>
        <w:ind w:firstLine="480"/>
        <w:spacing w:line="336" w:lineRule="auto"/>
        <w:rPr>
          <w:rFonts w:ascii="宋体" w:hAnsi="宋体" w:cs="宋体"/>
          <w:b/>
          <w:bCs/>
          <w:caps w:val="0"/>
          <w:spacing w:val="0"/>
          <w:sz w:val="24"/>
        </w:rPr>
      </w:pPr>
      <w:r/>
      <w:bookmarkStart w:id="163" w:name="_Toc297216213"/>
      <w:r/>
      <w:bookmarkStart w:id="164" w:name="_Toc304295581"/>
      <w:r/>
      <w:bookmarkStart w:id="165" w:name="_Toc303539161"/>
      <w:r/>
      <w:bookmarkStart w:id="166" w:name="_Toc312678042"/>
      <w:r/>
      <w:bookmarkStart w:id="167" w:name="_Toc300935004"/>
      <w:r/>
      <w:bookmarkStart w:id="168" w:name="_Toc297123554"/>
      <w:r/>
      <w:bookmarkStart w:id="169" w:name="_Toc296891247"/>
      <w:r/>
      <w:bookmarkStart w:id="170" w:name="_Toc297120507"/>
      <w:r/>
      <w:bookmarkStart w:id="171" w:name="_Toc296944546"/>
      <w:r/>
      <w:bookmarkStart w:id="172" w:name="_Toc296503207"/>
      <w:r/>
      <w:bookmarkStart w:id="173" w:name="_Toc297048393"/>
      <w:r/>
      <w:bookmarkStart w:id="174" w:name="_Toc296346708"/>
      <w:r/>
      <w:bookmarkStart w:id="175" w:name="_Toc296347206"/>
      <w:r/>
      <w:bookmarkStart w:id="176" w:name="_Toc292559917"/>
      <w:r/>
      <w:bookmarkStart w:id="177" w:name="_Toc292559412"/>
      <w:r/>
      <w:bookmarkStart w:id="178" w:name="_Toc296891035"/>
      <w:r>
        <w:rPr>
          <w:rFonts w:hint="eastAsia" w:ascii="宋体" w:hAnsi="宋体" w:cs="宋体"/>
          <w:b/>
          <w:bCs/>
          <w:caps w:val="0"/>
          <w:spacing w:val="0"/>
          <w:sz w:val="24"/>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12.2.1预付款的支付</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预付款支付比例或金额：</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预付款支付期限：</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预付款扣回的方式：</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12.2.2预付款担保</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承包人提交预付款担保的期限：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预付款担保的形式为：</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12.3计量</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u w:val="single"/>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工程量计算规则：</w:t>
      </w:r>
      <w:r>
        <w:rPr>
          <w:rFonts w:hint="eastAsia" w:ascii="宋体" w:hAnsi="宋体" w:cs="宋体"/>
          <w:caps w:val="0"/>
          <w:color w:val="000000" w:themeColor="text1"/>
          <w:spacing w:val="0"/>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u w:val="single"/>
          <w14:textFill>
            <w14:solidFill>
              <w14:schemeClr w14:val="tx1"/>
            </w14:solidFill>
          </w14:textFill>
        </w:rPr>
        <w:t xml:space="preserve">工</w:t>
      </w:r>
      <w:r>
        <w:rPr>
          <w:rFonts w:hint="eastAsia" w:ascii="宋体" w:hAnsi="宋体" w:cs="宋体"/>
          <w:caps w:val="0"/>
          <w:color w:val="000000" w:themeColor="text1"/>
          <w:spacing w:val="0"/>
          <w:sz w:val="24"/>
          <w:u w:val="single"/>
          <w14:textFill>
            <w14:solidFill>
              <w14:schemeClr w14:val="tx1"/>
            </w14:solidFill>
          </w14:textFill>
        </w:rPr>
        <w:t xml:space="preserve">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w:t>
      </w:r>
      <w:r>
        <w:rPr>
          <w:rFonts w:hint="eastAsia" w:ascii="宋体" w:hAnsi="宋体" w:cs="宋体"/>
          <w:bCs/>
          <w:caps w:val="0"/>
          <w:color w:val="000000" w:themeColor="text1"/>
          <w:spacing w:val="0"/>
          <w:sz w:val="24"/>
          <w:u w:val="single"/>
          <w14:textFill>
            <w14:solidFill>
              <w14:schemeClr w14:val="tx1"/>
            </w14:solidFill>
          </w14:textFill>
        </w:rPr>
        <w:t xml:space="preserve">（采购）</w:t>
      </w:r>
      <w:r>
        <w:rPr>
          <w:rFonts w:hint="eastAsia" w:ascii="宋体" w:hAnsi="宋体" w:cs="宋体"/>
          <w:caps w:val="0"/>
          <w:color w:val="000000" w:themeColor="text1"/>
          <w:spacing w:val="0"/>
          <w:sz w:val="24"/>
          <w:u w:val="single"/>
          <w14:textFill>
            <w14:solidFill>
              <w14:schemeClr w14:val="tx1"/>
            </w14:solidFill>
          </w14:textFill>
        </w:rPr>
        <w:t xml:space="preserve">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spacing w:val="0"/>
          <w:sz w:val="24"/>
          <w:highlight w:val="none"/>
          <w:u w:val="single"/>
        </w:rPr>
      </w:pPr>
      <w:r>
        <w:rPr>
          <w:rFonts w:hint="eastAsia" w:ascii="宋体" w:hAnsi="宋体" w:cs="宋体"/>
          <w:caps w:val="0"/>
          <w:spacing w:val="0"/>
          <w:sz w:val="24"/>
          <w:highlight w:val="none"/>
        </w:rPr>
        <w:t xml:space="preserve">关于计量周期的约定：</w:t>
      </w:r>
      <w:r>
        <w:rPr>
          <w:rFonts w:hint="eastAsia" w:ascii="宋体" w:hAnsi="宋体" w:cs="宋体"/>
          <w:caps w:val="0"/>
          <w:spacing w:val="0"/>
          <w:sz w:val="24"/>
          <w:highlight w:val="none"/>
          <w:u w:val="single"/>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其他价格形式的计量方式和程序：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2"/>
        <w:spacing w:after="200" w:line="519"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color w:val="auto"/>
          <w:spacing w:val="0"/>
          <w:sz w:val="24"/>
          <w:highlight w:val="none"/>
        </w:rPr>
        <w:t xml:space="preserve">本合同总金额为人民币大写金额</w:t>
      </w:r>
      <w:r>
        <w:rPr>
          <w:rFonts w:hint="eastAsia" w:ascii="宋体" w:hAnsi="宋体" w:cs="宋体"/>
          <w:b/>
          <w:caps w:val="0"/>
          <w:color w:val="auto"/>
          <w:spacing w:val="0"/>
          <w:sz w:val="24"/>
          <w:highlight w:val="none"/>
          <w:u w:val="single"/>
        </w:rPr>
        <w:t xml:space="preserve">        </w:t>
      </w:r>
      <w:r>
        <w:rPr>
          <w:rFonts w:hint="eastAsia" w:ascii="宋体" w:hAnsi="宋体" w:cs="宋体"/>
          <w:b/>
          <w:caps w:val="0"/>
          <w:color w:val="auto"/>
          <w:spacing w:val="0"/>
          <w:sz w:val="24"/>
          <w:highlight w:val="none"/>
        </w:rPr>
        <w:t xml:space="preserve">元（小写金额：</w:t>
      </w:r>
      <w:r>
        <w:rPr>
          <w:rFonts w:hint="eastAsia" w:ascii="宋体" w:hAnsi="宋体" w:cs="宋体"/>
          <w:b/>
          <w:caps w:val="0"/>
          <w:color w:val="auto"/>
          <w:spacing w:val="0"/>
          <w:sz w:val="24"/>
          <w:highlight w:val="none"/>
          <w:u w:val="single"/>
        </w:rPr>
        <w:t xml:space="preserve">        </w:t>
      </w:r>
      <w:r>
        <w:rPr>
          <w:rFonts w:hint="eastAsia" w:ascii="宋体" w:hAnsi="宋体" w:cs="宋体"/>
          <w:b/>
          <w:caps w:val="0"/>
          <w:color w:val="auto"/>
          <w:spacing w:val="0"/>
          <w:sz w:val="24"/>
          <w:highlight w:val="none"/>
        </w:rPr>
        <w:t xml:space="preserve">元），经双方协商一致，选择以下付款方式：</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（1）在双方签订合同15个工作日内且承包人提供对应金额的增值税发票后，由发包人办理政府采购资金结算手续，经审核后支付给承包人，支付合同价款的百分之十(10%)即￥        ，大写：人民币        元，作为工程预付款。</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（2）工程完工后，发包人组织验收，验收合格15工作日内支付至合同价款的百分之八十(80%)即￥       ，大写：人民币         元。</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（3）完整规范的竣工结算资料报送招标人并完成竣工结算审核后，15工作日内支付至双方认可的竣工结算价款的100%。</w:t>
      </w:r>
      <w:r/>
    </w:p>
    <w:p>
      <w:pPr>
        <w:ind w:firstLine="480"/>
        <w:spacing w:line="360" w:lineRule="auto"/>
        <w:rPr>
          <w:rFonts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注：发包人在每次付款前，承包人应提交符合税务要求的合法合规票据，否则发包人有权拒付，由此造成的法律后果由承包人承担。</w:t>
      </w:r>
      <w:r/>
    </w:p>
    <w:p>
      <w:pPr>
        <w:ind w:firstLine="480"/>
        <w:spacing w:line="360" w:lineRule="auto"/>
        <w:rPr>
          <w:rFonts w:ascii="宋体" w:hAnsi="宋体" w:cs="宋体"/>
          <w:caps w:val="0"/>
          <w:color w:val="000000" w:themeColor="text1"/>
          <w:spacing w:val="0"/>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进度款与质量挂钩，如果所完成工程的质量达不到验收规范要求，发包人有权暂缓支付该部分工程款，待承包人整改完</w:t>
      </w:r>
      <w:r>
        <w:rPr>
          <w:rFonts w:hint="eastAsia" w:ascii="宋体" w:hAnsi="宋体" w:cs="宋体"/>
          <w:caps w:val="0"/>
          <w:color w:val="000000" w:themeColor="text1"/>
          <w:spacing w:val="0"/>
          <w:sz w:val="24"/>
          <w14:textFill>
            <w14:solidFill>
              <w14:schemeClr w14:val="tx1"/>
            </w14:solidFill>
          </w14:textFill>
        </w:rPr>
        <w:t xml:space="preserve">成符合验收规范要求后再行支付。农民工工资每月按时发放。每次支付工程款时，承包人需向发包人提供有效的合法发票。</w:t>
      </w:r>
      <w:r/>
    </w:p>
    <w:p>
      <w:pPr>
        <w:ind w:firstLine="480"/>
        <w:spacing w:line="360" w:lineRule="auto"/>
        <w:rPr>
          <w:rFonts w:ascii="宋体" w:hAnsi="宋体" w:cs="宋体"/>
          <w:caps w:val="0"/>
          <w:spacing w:val="0"/>
          <w:highlight w:val="yellow"/>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12.4.2 进度付款申请单的编制</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关于进度付款申请单编制的约定：</w:t>
      </w:r>
      <w:r>
        <w:rPr>
          <w:rFonts w:ascii="宋体" w:hAnsi="宋体" w:cs="宋体"/>
          <w:caps w:val="0"/>
          <w:color w:val="000000"/>
          <w:spacing w:val="0"/>
          <w:sz w:val="24"/>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12.4.3 进度付款申请单的提交</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（1）单价合同进度付款申请单提交的约定：</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u w:val="single"/>
        </w:rPr>
        <w:t xml:space="preserve">按发包人工程款支付管理规定和本合同约定执行。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（3）其他价格形式合同进度付款申请单提交的约定：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12.4.4 进度款审核和支付</w:t>
      </w:r>
      <w:r/>
    </w:p>
    <w:p>
      <w:pPr>
        <w:ind w:firstLine="24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（1）监理人审查并报送发包人的期限：</w:t>
      </w:r>
      <w:r>
        <w:rPr>
          <w:rFonts w:ascii="宋体" w:hAnsi="宋体" w:cs="宋体"/>
          <w:caps w:val="0"/>
          <w:color w:val="000000"/>
          <w:spacing w:val="0"/>
          <w:sz w:val="24"/>
          <w:u w:val="single"/>
        </w:rPr>
        <w:t xml:space="preserve">收到承包人进度付款申请单及发票后3个工作日内。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发包人完成审批并签发进度款支付证书的期限：</w:t>
      </w:r>
      <w:r>
        <w:rPr>
          <w:rFonts w:ascii="宋体" w:hAnsi="宋体" w:cs="宋体"/>
          <w:caps w:val="0"/>
          <w:color w:val="000000"/>
          <w:spacing w:val="0"/>
          <w:sz w:val="24"/>
          <w:u w:val="single"/>
        </w:rPr>
        <w:t xml:space="preserve">收到监理人报送的进度付款申请单及相关资料后10个工作日内。</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（2）发包人支付进度款的期限：</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12.4.6 支付分解表的编制</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3、单价合同的总价项目支付分解表的编制与审批：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2"/>
        <w:spacing w:line="360"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79" w:name="_Toc296891259"/>
      <w:r/>
      <w:bookmarkStart w:id="180" w:name="_Toc296891047"/>
      <w:r/>
      <w:bookmarkStart w:id="181" w:name="_Toc300935015"/>
      <w:r/>
      <w:bookmarkStart w:id="182" w:name="_Toc296346720"/>
      <w:r/>
      <w:bookmarkStart w:id="183" w:name="_Toc292559929"/>
      <w:r/>
      <w:bookmarkStart w:id="184" w:name="_Toc296347218"/>
      <w:r/>
      <w:bookmarkStart w:id="185" w:name="_Toc297216223"/>
      <w:r/>
      <w:bookmarkStart w:id="186" w:name="_Toc297123564"/>
      <w:r/>
      <w:bookmarkStart w:id="187" w:name="_Toc304295593"/>
      <w:r/>
      <w:bookmarkStart w:id="188" w:name="_Toc296503219"/>
      <w:r/>
      <w:bookmarkStart w:id="189" w:name="_Toc312678053"/>
      <w:r/>
      <w:bookmarkStart w:id="190" w:name="_Toc296944558"/>
      <w:r/>
      <w:bookmarkStart w:id="191" w:name="_Toc292559424"/>
      <w:r/>
      <w:bookmarkStart w:id="192" w:name="_Toc303539172"/>
      <w:r/>
      <w:bookmarkStart w:id="193" w:name="_Toc297120519"/>
      <w:r/>
      <w:bookmarkStart w:id="194" w:name="_Toc297048405"/>
      <w:r/>
      <w:bookmarkStart w:id="195" w:name="_Toc351203645"/>
      <w:r>
        <w:rPr>
          <w:rFonts w:hint="eastAsia" w:ascii="宋体" w:hAnsi="宋体" w:cs="宋体"/>
          <w:b/>
          <w:bCs/>
          <w:caps w:val="0"/>
          <w:spacing w:val="0"/>
          <w:sz w:val="24"/>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13.1分部分项工程验收</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13.1.2监理人不能按时进行验收时，应提前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b/>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0"/>
        <w:spacing w:line="336" w:lineRule="auto"/>
        <w:rPr>
          <w:rFonts w:ascii="宋体" w:hAnsi="宋体" w:cs="宋体"/>
          <w:caps w:val="0"/>
          <w:spacing w:val="0"/>
          <w:sz w:val="24"/>
        </w:rPr>
      </w:pPr>
      <w:r/>
      <w:bookmarkStart w:id="196" w:name="_Toc304295596"/>
      <w:r/>
      <w:bookmarkStart w:id="197" w:name="_Toc296891051"/>
      <w:r/>
      <w:bookmarkStart w:id="198" w:name="_Toc296891263"/>
      <w:r/>
      <w:bookmarkStart w:id="199" w:name="_Toc297123565"/>
      <w:r/>
      <w:bookmarkStart w:id="200" w:name="_Toc303539173"/>
      <w:r/>
      <w:bookmarkStart w:id="201" w:name="_Toc296347222"/>
      <w:r/>
      <w:bookmarkStart w:id="202" w:name="_Toc312678056"/>
      <w:r/>
      <w:bookmarkStart w:id="203" w:name="_Toc296346724"/>
      <w:r/>
      <w:bookmarkStart w:id="204" w:name="_Toc297048409"/>
      <w:r/>
      <w:bookmarkStart w:id="205" w:name="_Toc297216224"/>
      <w:r/>
      <w:bookmarkStart w:id="206" w:name="_Toc292559933"/>
      <w:r/>
      <w:bookmarkStart w:id="207" w:name="_Toc296503223"/>
      <w:r/>
      <w:bookmarkStart w:id="208" w:name="_Toc297120523"/>
      <w:r/>
      <w:bookmarkStart w:id="209" w:name="_Toc296944562"/>
      <w:r/>
      <w:bookmarkStart w:id="210" w:name="_Toc292559428"/>
      <w:r/>
      <w:bookmarkStart w:id="211" w:name="_Toc300935016"/>
      <w:r/>
      <w:bookmarkStart w:id="212" w:name="_Toc267251471"/>
      <w:r/>
      <w:bookmarkStart w:id="213" w:name="_Toc267251474"/>
      <w:r/>
      <w:bookmarkStart w:id="214" w:name="_Toc267251475"/>
      <w:r/>
      <w:bookmarkStart w:id="215" w:name="_Toc267251473"/>
      <w:r/>
      <w:bookmarkStart w:id="216" w:name="_Toc267251470"/>
      <w:r/>
      <w:bookmarkStart w:id="217" w:name="_Toc267251476"/>
      <w:r/>
      <w:bookmarkStart w:id="218" w:name="_Toc267251472"/>
      <w:r>
        <w:rPr>
          <w:rFonts w:hint="eastAsia" w:ascii="宋体" w:hAnsi="宋体" w:cs="宋体"/>
          <w:caps w:val="0"/>
          <w:spacing w:val="0"/>
          <w:sz w:val="24"/>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rPr>
        <w:t xml:space="preserve">13.2.1竣工验收程序</w:t>
      </w:r>
      <w:bookmarkEnd w:id="21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关于竣工验收程序的约定：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发包人不按照本项约定组织竣工验收、颁发工程接收证书的违约金的计算方法：</w:t>
      </w:r>
      <w:r>
        <w:rPr>
          <w:rFonts w:hint="eastAsia" w:ascii="宋体" w:hAnsi="宋体" w:cs="宋体"/>
          <w:caps w:val="0"/>
          <w:spacing w:val="0"/>
          <w:sz w:val="24"/>
          <w:u w:val="single"/>
        </w:rPr>
        <w:t xml:space="preserve">按通用条款执行</w:t>
      </w:r>
      <w:r>
        <w:rPr>
          <w:rFonts w:hint="eastAsia" w:ascii="宋体" w:hAnsi="宋体" w:cs="宋体"/>
          <w:caps w:val="0"/>
          <w:spacing w:val="0"/>
          <w:sz w:val="24"/>
        </w:rPr>
        <w:t xml:space="preserve">。</w:t>
      </w:r>
      <w:bookmarkEnd w:id="22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13.2.2移交、接收全部与部分工程</w:t>
      </w:r>
      <w:bookmarkEnd w:id="22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承包人向发包人移交工程的期限：</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发包人未按本合同约定接收全部或部分工程的，违约金的计算方法为：</w:t>
      </w:r>
      <w:r>
        <w:rPr>
          <w:rFonts w:hint="eastAsia" w:ascii="宋体" w:hAnsi="宋体" w:cs="宋体"/>
          <w:caps w:val="0"/>
          <w:spacing w:val="0"/>
          <w:sz w:val="24"/>
          <w:u w:val="single"/>
        </w:rPr>
        <w:t xml:space="preserve">   /   。</w:t>
      </w:r>
      <w:bookmarkEnd w:id="222"/>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承包人未按时移交工程的，违约金的计算方法为：</w:t>
      </w:r>
      <w:r>
        <w:rPr>
          <w:rFonts w:hint="eastAsia" w:ascii="宋体" w:hAnsi="宋体" w:cs="宋体"/>
          <w:caps w:val="0"/>
          <w:spacing w:val="0"/>
          <w:sz w:val="24"/>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13.3工程试车</w:t>
      </w:r>
      <w:bookmarkEnd w:id="223"/>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13.3.1试车程序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工程试车内容：</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（1）单机无负荷试车费用由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（2）无负荷联动试车费用由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13.3.3投料试车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关于投料试车相关事项的约定：</w:t>
      </w:r>
      <w:r>
        <w:rPr>
          <w:rFonts w:hint="eastAsia" w:ascii="宋体" w:hAnsi="宋体" w:cs="宋体"/>
          <w:caps w:val="0"/>
          <w:spacing w:val="0"/>
          <w:sz w:val="24"/>
          <w:u w:val="single"/>
        </w:rPr>
        <w:t xml:space="preserve">执行通用条款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13.6.1竣工退场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承包人完成竣工退场的期限：</w:t>
      </w:r>
      <w:r>
        <w:rPr>
          <w:rFonts w:hint="eastAsia" w:ascii="宋体" w:hAnsi="宋体" w:cs="宋体"/>
          <w:caps w:val="0"/>
          <w:spacing w:val="0"/>
          <w:sz w:val="24"/>
          <w:u w:val="single"/>
        </w:rPr>
        <w:t xml:space="preserve">竣工验收合格后7日内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rPr>
        <w:t xml:space="preserve">14.竣工结算</w:t>
      </w:r>
      <w:bookmarkEnd w:id="22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14.1竣工结算申请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承包人提交竣工结算申请单的期限：</w:t>
      </w:r>
      <w:r>
        <w:rPr>
          <w:rFonts w:hint="eastAsia" w:ascii="宋体" w:hAnsi="宋体" w:cs="宋体"/>
          <w:caps w:val="0"/>
          <w:spacing w:val="0"/>
          <w:sz w:val="24"/>
          <w:u w:val="single"/>
        </w:rPr>
        <w:t xml:space="preserve"> 工程竣工验收报告及竣工资料经发包人认可后28天内。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竣工结算申请单应包括的内容：</w:t>
      </w:r>
      <w:r>
        <w:rPr>
          <w:rFonts w:hint="eastAsia" w:ascii="宋体" w:hAnsi="宋体" w:cs="宋体"/>
          <w:caps w:val="0"/>
          <w:spacing w:val="0"/>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14.2竣工结算审核</w:t>
      </w:r>
      <w:r/>
    </w:p>
    <w:p>
      <w:pPr>
        <w:ind w:firstLine="480"/>
        <w:spacing w:line="336" w:lineRule="auto"/>
        <w:rPr>
          <w:rFonts w:ascii="宋体" w:hAnsi="宋体" w:cs="宋体"/>
          <w:bCs/>
          <w:caps w:val="0"/>
          <w:color w:val="auto"/>
          <w:spacing w:val="0"/>
          <w:sz w:val="24"/>
        </w:rPr>
      </w:pPr>
      <w:r>
        <w:rPr>
          <w:rFonts w:hint="eastAsia" w:ascii="宋体" w:hAnsi="宋体" w:cs="宋体"/>
          <w:caps w:val="0"/>
          <w:spacing w:val="0"/>
          <w:sz w:val="24"/>
        </w:rPr>
        <w:t xml:space="preserve">发包人审批竣工付款申请单的期限：</w:t>
      </w:r>
      <w:r>
        <w:rPr>
          <w:rFonts w:hint="eastAsia" w:ascii="宋体" w:hAnsi="宋体" w:cs="宋体"/>
          <w:caps w:val="0"/>
          <w:spacing w:val="0"/>
          <w:sz w:val="24"/>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发包人完成竣工付款的期限：：</w:t>
      </w:r>
      <w:r>
        <w:rPr>
          <w:rFonts w:hint="eastAsia" w:ascii="宋体" w:hAnsi="宋体" w:cs="宋体"/>
          <w:caps w:val="0"/>
          <w:color w:val="auto"/>
          <w:spacing w:val="0"/>
          <w:sz w:val="24"/>
          <w:u w:val="single"/>
        </w:rPr>
        <w:t xml:space="preserve">在终审结束后28日内</w:t>
      </w:r>
      <w:r>
        <w:rPr>
          <w:rFonts w:hint="eastAsia" w:ascii="宋体" w:hAnsi="宋体" w:cs="宋体"/>
          <w:caps w:val="0"/>
          <w:color w:val="auto"/>
          <w:spacing w:val="0"/>
          <w:sz w:val="24"/>
        </w:rPr>
        <w:t xml:space="preserve">。</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关于竣工付款证书异议部分复核的方式和程序：</w:t>
      </w:r>
      <w:r>
        <w:rPr>
          <w:rFonts w:hint="eastAsia" w:ascii="宋体" w:hAnsi="宋体" w:cs="宋体"/>
          <w:caps w:val="0"/>
          <w:color w:val="auto"/>
          <w:spacing w:val="0"/>
          <w:sz w:val="24"/>
          <w:u w:val="single"/>
        </w:rPr>
        <w:t xml:space="preserve">执行通用条款</w:t>
      </w:r>
      <w:r>
        <w:rPr>
          <w:rFonts w:hint="eastAsia" w:ascii="宋体" w:hAnsi="宋体" w:cs="宋体"/>
          <w:caps w:val="0"/>
          <w:color w:val="auto"/>
          <w:spacing w:val="0"/>
          <w:sz w:val="24"/>
        </w:rPr>
        <w:t xml:space="preserve">。</w:t>
      </w:r>
      <w:r/>
    </w:p>
    <w:p>
      <w:pPr>
        <w:ind w:firstLine="420"/>
        <w:spacing w:line="360" w:lineRule="auto"/>
        <w:rPr>
          <w:rFonts w:hint="eastAsia" w:ascii="宋体" w:hAnsi="宋体" w:eastAsia="宋体" w:cs="宋体"/>
          <w:caps w:val="0"/>
          <w:color w:val="auto"/>
          <w:spacing w:val="0"/>
          <w:sz w:val="24"/>
          <w:u w:val="single"/>
          <w:lang w:val="en-US" w:eastAsia="zh-CN"/>
        </w:rPr>
      </w:pPr>
      <w:r>
        <w:rPr>
          <w:rFonts w:hint="eastAsia" w:ascii="宋体" w:hAnsi="宋体" w:cs="宋体"/>
          <w:caps w:val="0"/>
          <w:color w:val="auto"/>
          <w:spacing w:val="0"/>
          <w:sz w:val="24"/>
        </w:rPr>
        <w:t xml:space="preserve">审减率约定：</w:t>
      </w:r>
      <w:r>
        <w:rPr>
          <w:rFonts w:hint="eastAsia" w:ascii="宋体" w:hAnsi="宋体" w:cs="宋体"/>
          <w:caps w:val="0"/>
          <w:color w:val="auto"/>
          <w:spacing w:val="0"/>
          <w:sz w:val="24"/>
          <w:lang w:val="en-US" w:eastAsia="zh-CN"/>
        </w:rPr>
        <w:t xml:space="preserve">无</w:t>
      </w:r>
      <w:r/>
    </w:p>
    <w:p>
      <w:pPr>
        <w:ind w:firstLine="420"/>
        <w:spacing w:line="360" w:lineRule="auto"/>
        <w:rPr>
          <w:caps w:val="0"/>
          <w:color w:val="auto"/>
          <w:spacing w:val="0"/>
        </w:rPr>
      </w:pPr>
      <w:r>
        <w:rPr>
          <w:rFonts w:hint="eastAsia" w:ascii="宋体" w:hAnsi="宋体" w:cs="宋体"/>
          <w:caps w:val="0"/>
          <w:color w:val="auto"/>
          <w:spacing w:val="0"/>
          <w:sz w:val="24"/>
        </w:rPr>
        <w:t xml:space="preserve">项目终审费用约定：</w:t>
      </w:r>
      <w:r>
        <w:rPr>
          <w:rFonts w:hint="eastAsia" w:ascii="宋体" w:hAnsi="宋体" w:cs="宋体"/>
          <w:caps w:val="0"/>
          <w:color w:val="auto"/>
          <w:spacing w:val="0"/>
          <w:sz w:val="24"/>
          <w:u w:val="single"/>
        </w:rPr>
        <w:t xml:space="preserve">工程结（决）算经审计单位终审后，审减率在3%（含3%）以内的，审计服务费用由发包人支付，3%-5%（含5%）发包人和承包人各付一半，5%以上的承包人全额支付。</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14.4最终结清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14.4.1最终结清申请单</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承包人提交最终结清申请单的份数：</w:t>
      </w:r>
      <w:r>
        <w:rPr>
          <w:rFonts w:hint="eastAsia" w:ascii="宋体" w:hAnsi="宋体" w:cs="宋体"/>
          <w:caps w:val="0"/>
          <w:spacing w:val="0"/>
          <w:sz w:val="24"/>
          <w:u w:val="single"/>
        </w:rPr>
        <w:t xml:space="preserve">一式肆份</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承包人提交最终结算申请单的期限：</w:t>
      </w:r>
      <w:r>
        <w:rPr>
          <w:rFonts w:hint="eastAsia" w:ascii="宋体" w:hAnsi="宋体" w:cs="宋体"/>
          <w:caps w:val="0"/>
          <w:spacing w:val="0"/>
          <w:sz w:val="24"/>
          <w:u w:val="single"/>
        </w:rPr>
        <w:t xml:space="preserve">验收合格后28日内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14.4.2最终结清证书和支付</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（1）发包人完成最终结清申请单的审批并颁发最终结清证书的期限：</w:t>
      </w:r>
      <w:r>
        <w:rPr>
          <w:rFonts w:hint="eastAsia" w:ascii="宋体" w:hAnsi="宋体" w:cs="宋体"/>
          <w:caps w:val="0"/>
          <w:spacing w:val="0"/>
          <w:sz w:val="24"/>
          <w:u w:val="single"/>
        </w:rPr>
        <w:t xml:space="preserve"> 收到承包人提交的最终结清申请单后15日内。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（2）发包人完成支付的期限：</w:t>
      </w:r>
      <w:r>
        <w:rPr>
          <w:rFonts w:hint="eastAsia" w:ascii="宋体" w:hAnsi="宋体" w:cs="宋体"/>
          <w:caps w:val="0"/>
          <w:spacing w:val="0"/>
          <w:sz w:val="24"/>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90"/>
      <w:r/>
      <w:bookmarkStart w:id="232" w:name="_Toc267251488"/>
      <w:r/>
      <w:bookmarkStart w:id="233" w:name="_Toc267251486"/>
      <w:r/>
      <w:bookmarkStart w:id="234" w:name="_Toc267251489"/>
      <w:r/>
      <w:bookmarkStart w:id="235" w:name="_Toc267251493"/>
      <w:r/>
      <w:bookmarkStart w:id="236" w:name="_Toc267251501"/>
      <w:r/>
      <w:bookmarkStart w:id="237" w:name="_Toc267251497"/>
      <w:r/>
      <w:bookmarkStart w:id="238" w:name="_Toc267251496"/>
      <w:r/>
      <w:bookmarkStart w:id="239" w:name="_Toc267251498"/>
      <w:r/>
      <w:bookmarkStart w:id="240" w:name="_Toc267251499"/>
      <w:r/>
      <w:bookmarkStart w:id="241" w:name="_Toc267251494"/>
      <w:r/>
      <w:bookmarkStart w:id="242" w:name="_Toc267251503"/>
      <w:r/>
      <w:bookmarkStart w:id="243" w:name="_Toc267251502"/>
      <w:r/>
      <w:bookmarkStart w:id="244" w:name="_Toc267251495"/>
      <w:r/>
      <w:bookmarkStart w:id="245" w:name="_Toc267251492"/>
      <w:r/>
      <w:bookmarkStart w:id="246" w:name="_Toc267251491"/>
      <w:r/>
      <w:bookmarkStart w:id="247" w:name="_Toc267251504"/>
      <w:r/>
      <w:bookmarkStart w:id="248" w:name="_Toc267251506"/>
      <w:r/>
      <w:bookmarkStart w:id="249" w:name="_Toc267251507"/>
      <w:r/>
      <w:bookmarkStart w:id="250" w:name="_Toc267251508"/>
      <w:r/>
      <w:bookmarkStart w:id="251" w:name="_Toc267251513"/>
      <w:r/>
      <w:bookmarkStart w:id="252" w:name="_Toc267251515"/>
      <w:r/>
      <w:bookmarkStart w:id="253" w:name="_Toc267251510"/>
      <w:r/>
      <w:bookmarkStart w:id="254" w:name="_Toc267251509"/>
      <w:r/>
      <w:bookmarkStart w:id="255" w:name="_Toc267251511"/>
      <w:r/>
      <w:bookmarkStart w:id="256" w:name="_Toc267251514"/>
      <w:r>
        <w:rPr>
          <w:rFonts w:hint="eastAsia" w:ascii="宋体" w:hAnsi="宋体" w:cs="宋体"/>
          <w:b/>
          <w:bCs/>
          <w:caps w:val="0"/>
          <w:spacing w:val="0"/>
          <w:sz w:val="24"/>
        </w:rPr>
        <w:t xml:space="preserve">15.缺陷责任期与保修</w:t>
      </w:r>
      <w:bookmarkEnd w:id="22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15.1缺陷责任期</w:t>
      </w:r>
      <w:bookmarkEnd w:id="227"/>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缺陷责任期的具体期限：</w:t>
      </w:r>
      <w:r>
        <w:rPr>
          <w:rFonts w:hint="eastAsia" w:ascii="宋体" w:hAnsi="宋体" w:cs="宋体"/>
          <w:caps w:val="0"/>
          <w:spacing w:val="0"/>
          <w:sz w:val="24"/>
          <w:u w:val="single"/>
        </w:rPr>
        <w:t xml:space="preserve">整体工程竣工验收合格之日起24个月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15.2质量保证金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关于是否扣留质量保证金的约定：</w:t>
      </w:r>
      <w:r>
        <w:rPr>
          <w:rFonts w:hint="eastAsia" w:ascii="宋体" w:hAnsi="宋体" w:cs="宋体"/>
          <w:caps w:val="0"/>
          <w:spacing w:val="0"/>
          <w:sz w:val="24"/>
          <w:u w:val="single"/>
        </w:rPr>
        <w:t xml:space="preserve">不扣留</w:t>
      </w:r>
      <w:r>
        <w:rPr>
          <w:rFonts w:hint="eastAsia" w:ascii="宋体" w:hAnsi="宋体" w:cs="宋体"/>
          <w:caps w:val="0"/>
          <w:spacing w:val="0"/>
          <w:sz w:val="24"/>
        </w:rPr>
        <w:t xml:space="preserve">。</w:t>
      </w:r>
      <w:bookmarkEnd w:id="228"/>
      <w:r/>
      <w:bookmarkEnd w:id="22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15.3保修</w:t>
      </w:r>
      <w:bookmarkEnd w:id="23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15.3.1保修责任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工程保修期为：</w:t>
      </w:r>
      <w:r>
        <w:rPr>
          <w:rFonts w:hint="eastAsia" w:ascii="宋体" w:hAnsi="宋体" w:cs="宋体"/>
          <w:caps w:val="0"/>
          <w:spacing w:val="0"/>
          <w:sz w:val="24"/>
          <w:u w:val="single"/>
        </w:rPr>
        <w:t xml:space="preserve">  24个月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15.3.2修复通知</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承包人收到保修通知并到达工程现场的合理时间：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rPr>
        <w:t xml:space="preserve">16.违约</w:t>
      </w:r>
      <w:bookmarkEnd w:id="25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16.1发包人违约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16.1.1发包人违约的情形</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16.1.2发包人违约的责任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发包人违约责任的承担方式和计算方法：</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（1）因发包人原因未能在计划开工日期前7天内下达开工通知的违约责任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（2）因发包人原因未能按合同约定支付合同价款的违约责任：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（3）发包人违反第10.1款〔变更的范围〕第（2）项约定，自行实施被取消的工作或转由他人实施的违约责任：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（5）因发包人违反合同约定造成暂停施工的违约责任：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（6）发包人无正当理由没有在约定期限内发出复工指示，导致承包人无法复工的违约责任：</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spacing w:line="336" w:lineRule="auto"/>
        <w:rPr>
          <w:rFonts w:ascii="宋体" w:hAnsi="宋体" w:cs="宋体"/>
          <w:caps w:val="0"/>
          <w:spacing w:val="0"/>
          <w:sz w:val="24"/>
        </w:rPr>
      </w:pPr>
      <w:r>
        <w:rPr>
          <w:rFonts w:hint="eastAsia" w:ascii="宋体" w:hAnsi="宋体" w:cs="宋体"/>
          <w:caps w:val="0"/>
          <w:spacing w:val="0"/>
          <w:sz w:val="24"/>
        </w:rPr>
        <w:t xml:space="preserve">（7）其他：</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16.1.3因发包人违约解除合同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承包人按16.1.1项〔发包人违约的情形〕约定暂停施工满</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16.2承包人违约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16.2.1承包人违约的情形</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承包人违约的其他情形：</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16.2.2承包人违约的责任</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承包人违约责任的承担方式和计算方法：</w:t>
      </w:r>
      <w:r>
        <w:rPr>
          <w:rFonts w:hint="eastAsia" w:ascii="宋体" w:hAnsi="宋体" w:cs="宋体"/>
          <w:caps w:val="0"/>
          <w:spacing w:val="0"/>
          <w:sz w:val="24"/>
          <w:u w:val="single"/>
        </w:rPr>
        <w:t xml:space="preserve">由承包人承担全部费用并承担相关法律责任</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16.2.3因承包人违约解除合同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关于承包人违约解除合同的特别约定：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rPr>
        <w:t xml:space="preserve">17.不可抗力</w:t>
      </w:r>
      <w:bookmarkEnd w:id="258"/>
      <w:r/>
      <w:bookmarkEnd w:id="26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17.1不可抗力的确认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除通用合同条款约定的不可抗力事件之外，视为不可抗力的其他情形：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17.2因不可抗力解除合同</w:t>
      </w:r>
      <w:r/>
    </w:p>
    <w:p>
      <w:pPr>
        <w:spacing w:line="336" w:lineRule="auto"/>
        <w:rPr>
          <w:rFonts w:ascii="宋体" w:hAnsi="宋体" w:cs="宋体"/>
          <w:caps w:val="0"/>
          <w:spacing w:val="0"/>
          <w:sz w:val="24"/>
        </w:rPr>
      </w:pPr>
      <w:r>
        <w:rPr>
          <w:rFonts w:hint="eastAsia" w:ascii="宋体" w:hAnsi="宋体" w:cs="宋体"/>
          <w:caps w:val="0"/>
          <w:spacing w:val="0"/>
          <w:sz w:val="24"/>
        </w:rPr>
        <w:t xml:space="preserve">合同解除后，发包人应在商定或确定发包人应支付款项后</w:t>
      </w:r>
      <w:r>
        <w:rPr>
          <w:rFonts w:hint="eastAsia" w:ascii="宋体" w:hAnsi="宋体" w:cs="宋体"/>
          <w:caps w:val="0"/>
          <w:spacing w:val="0"/>
          <w:sz w:val="24"/>
          <w:u w:val="single"/>
        </w:rPr>
        <w:t xml:space="preserve">/</w:t>
      </w:r>
      <w:r>
        <w:rPr>
          <w:rFonts w:hint="eastAsia" w:ascii="宋体" w:hAnsi="宋体" w:cs="宋体"/>
          <w:caps w:val="0"/>
          <w:spacing w:val="0"/>
          <w:sz w:val="24"/>
        </w:rPr>
        <w:t xml:space="preserve">天内完成款项的支付。</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rPr>
        <w:t xml:space="preserve">18.保险</w:t>
      </w:r>
      <w:bookmarkEnd w:id="259"/>
      <w:r/>
      <w:bookmarkEnd w:id="26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18.1工程保险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关于工程保险的特别约定：</w:t>
      </w:r>
      <w:r>
        <w:rPr>
          <w:rFonts w:hint="eastAsia" w:ascii="宋体" w:hAnsi="宋体" w:cs="宋体"/>
          <w:caps w:val="0"/>
          <w:spacing w:val="0"/>
          <w:sz w:val="24"/>
          <w:u w:val="single"/>
        </w:rPr>
        <w:t xml:space="preserve">执行通用条款</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18.2其他保险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关于其他保险的约定：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承包人是否应为其施工设备等办理财产保险：</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18.3通知义务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关于变更保险合同时的通知义务的约定：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rPr>
        <w:t xml:space="preserve">20.争议解决</w:t>
      </w:r>
      <w:bookmarkEnd w:id="247"/>
      <w:r/>
      <w:bookmarkEnd w:id="248"/>
      <w:r/>
      <w:bookmarkEnd w:id="2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20.1争</w:t>
      </w:r>
      <w:bookmarkEnd w:id="249"/>
      <w:r>
        <w:rPr>
          <w:rFonts w:hint="eastAsia" w:ascii="宋体" w:hAnsi="宋体" w:cs="宋体"/>
          <w:caps w:val="0"/>
          <w:spacing w:val="0"/>
          <w:sz w:val="24"/>
        </w:rPr>
        <w:t xml:space="preserve">议评审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合同当事人是否同意将工程争议提交争议评审小组决定：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20.1.1争议评审小组的确定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争议评审小组成员的确定：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选定争议评审员的期限：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争议评审小组成员的报酬承担方式：</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其他事项的约定：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20.1.2争议评审小组的决定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合同当事人关于本项的约定：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20.2仲裁或诉讼</w:t>
      </w:r>
      <w:bookmarkEnd w:id="25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因合同及合同有关事项发生的争议，按下列第</w:t>
      </w:r>
      <w:r>
        <w:rPr>
          <w:rFonts w:hint="eastAsia" w:ascii="宋体" w:hAnsi="宋体" w:cs="宋体"/>
          <w:caps w:val="0"/>
          <w:spacing w:val="0"/>
          <w:sz w:val="24"/>
          <w:u w:val="single"/>
        </w:rPr>
        <w:t xml:space="preserve"> 2 </w:t>
      </w:r>
      <w:r>
        <w:rPr>
          <w:rFonts w:hint="eastAsia" w:ascii="宋体" w:hAnsi="宋体" w:cs="宋体"/>
          <w:caps w:val="0"/>
          <w:spacing w:val="0"/>
          <w:sz w:val="24"/>
        </w:rPr>
        <w:t xml:space="preserve">种方式解决：</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（1）向仲裁委员会申请仲裁；</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（2）向</w:t>
      </w:r>
      <w:r>
        <w:rPr>
          <w:rFonts w:hint="eastAsia" w:ascii="宋体" w:hAnsi="宋体" w:cs="宋体"/>
          <w:caps w:val="0"/>
          <w:spacing w:val="0"/>
          <w:sz w:val="24"/>
          <w:u w:val="single"/>
        </w:rPr>
        <w:t xml:space="preserve">  工程所在地  </w:t>
      </w:r>
      <w:r>
        <w:rPr>
          <w:rFonts w:hint="eastAsia" w:ascii="宋体" w:hAnsi="宋体" w:cs="宋体"/>
          <w:caps w:val="0"/>
          <w:spacing w:val="0"/>
          <w:sz w:val="24"/>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21.补充条款：</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（1）不在施工范围内的各种原有设施设备及建（构）筑物。如因施工造成损坏，由承包人负责修复。</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（4）承包方自行办理环保、交管、市政、渣土等部门的相关手续，费用按相关规定执行。</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（7）承包人不得虚报工程量和冒算，工程审减额若超过送审额的7%以上（不含7%），超出部分按审减额5%给予处罚。工程结算审计费用皆由承包人承担。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（8）承包人不按发包人要求参加施工期间各种会议的，每人次扣款500元，迟到的每人次扣款300元。</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9）廉洁管理条款：承包人不得对发包人的工作人员和监理人员有请吃、送礼行为。如有违反按有关法律规定送交有关机关处理外，发包人将按下列标准扣减中标（成交）人应得的工程款。工程款竣工结算后被发现的，发包人有权向承包人按下列标准的金额索赔，这种索赔将是无时限的。</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(a)宴请或以其它方式提供消费的，按5,000元/次 。</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(b)所送礼品、现金、有价证券等，价值在5,000元以下的，按50,000元/次 。</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(c)所送礼品、现金、有价证券等，价值在5,000元以上的，按采购包总造价的5%/次 。</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（10）农忙季节不得停工。</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（11）合同备案时，社会保障费由承包人缴付。</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（12）施工过程中，承包人无条件配合发包人处理周围相关事宜。</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（17）承包人收到设计施工图后，应在10天内做出详细的施工组织设计，报总监及发包人审批；施工组织设计应包括施工进度计划、总包的范围及交叉施工部署、施工方案、工艺与措施、设备材料进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bCs/>
          <w:caps w:val="0"/>
          <w:spacing w:val="0"/>
          <w:sz w:val="24"/>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（18）施工期间，承包人不得辱骂、殴打、威胁发包人、监理人及跟踪审计人员，如若发生将支付发包人1万元/次的违约金，停止支付工程款，并追究其法律责任，直至承包人向发包人保证此类事件不再发生。</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19）承包人在采购活动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（20）保修期内因承包人原因造成的工程质量问题给发包人、业主或他人造成财产损失和人身伤害的，由承包人承担一切责任。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（22）本合同履行期间，承包人与第三方产生的债权、债务均由承包人自行解决，与发包人无关。</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（25）在施工过程中必须配合发包方工期要求并按发包方指令时限完成。</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27）本工程工期紧、任务重，承包人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（28）地方关系、道路施工涉及的交通协调费供应商自行考虑，就此项招标（采购）人不支付任何费用。</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（29）中标（成交）后至施工前间隔期对可能对中标（成交）人产生的影响请供应商在报价时自行考虑。</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31）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（32）因承包人自身原因，对同一分项工程连续验收项目达二次验收不合格,发包人将对承包人给予每次壹万元违约金处罚,直至解除本合同。</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（33）对于承包人多次违约，严重影响工程进度和工程质量的，发包方享有单方解除权，解除与承包方的合同，由此产生的所有损失由承包方承担。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（34）承包人承诺本工程免费质保期为</w:t>
      </w:r>
      <w:r>
        <w:rPr>
          <w:rFonts w:hint="eastAsia" w:ascii="宋体" w:hAnsi="宋体" w:cs="宋体"/>
          <w:bCs/>
          <w:caps w:val="0"/>
          <w:spacing w:val="0"/>
          <w:sz w:val="24"/>
          <w:u w:val="single"/>
          <w:lang w:val="en-US" w:eastAsia="zh-CN"/>
        </w:rPr>
        <w:t xml:space="preserve">2</w:t>
      </w:r>
      <w:r>
        <w:rPr>
          <w:rFonts w:hint="eastAsia" w:ascii="宋体" w:hAnsi="宋体" w:cs="宋体"/>
          <w:bCs/>
          <w:caps w:val="0"/>
          <w:spacing w:val="0"/>
          <w:sz w:val="24"/>
          <w:u w:val="single"/>
        </w:rPr>
        <w:t xml:space="preserve">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（36）除本合同另有约定外，承包人存在其他违约行为的，应按签约合同价格的10%向发包人承担违约责任。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（37）承包人因违约需支付的违约金或赔偿损失的，发包人有权从任何一期应付款项中予以扣除。</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（38）因承包人违约的，发包人向承包人主张权利所产生的费用包括但不限于诉讼费、保全费、保单费、律师费差旅费等亦由承包人承担。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39）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（以下无正文）</w:t>
      </w:r>
      <w:r/>
    </w:p>
    <w:p>
      <w:pPr>
        <w:pStyle w:val="991"/>
        <w:rPr>
          <w:rFonts w:hAnsi="宋体" w:cs="宋体"/>
          <w:caps w:val="0"/>
          <w:spacing w:val="0"/>
          <w:sz w:val="24"/>
          <w:szCs w:val="24"/>
        </w:rPr>
      </w:pPr>
      <w:r>
        <w:rPr>
          <w:rFonts w:hAnsi="宋体" w:cs="宋体"/>
          <w:caps w:val="0"/>
          <w:spacing w:val="0"/>
          <w:sz w:val="24"/>
          <w:szCs w:val="24"/>
        </w:rPr>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法定代表人：（签字）              法定代表人：（签字）</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日期：                           日期：</w:t>
      </w:r>
      <w:r/>
    </w:p>
    <w:p>
      <w:pPr>
        <w:rPr>
          <w:caps w:val="0"/>
          <w:spacing w:val="0"/>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rPr>
      </w:r>
      <w:r/>
    </w:p>
    <w:p>
      <w:pPr>
        <w:spacing w:before="156" w:after="156" w:line="440" w:lineRule="exact"/>
        <w:rPr>
          <w:caps w:val="0"/>
          <w:spacing w:val="0"/>
          <w:szCs w:val="21"/>
        </w:rPr>
      </w:pPr>
      <w:r>
        <w:rPr>
          <w:rFonts w:hint="eastAsia" w:ascii="宋体" w:hAnsi="宋体" w:cs="宋体"/>
          <w:caps w:val="0"/>
          <w:spacing w:val="0"/>
          <w:szCs w:val="21"/>
        </w:rPr>
        <w:t xml:space="preserve">附件1：</w:t>
      </w:r>
      <w:r/>
    </w:p>
    <w:p>
      <w:pPr>
        <w:jc w:val="center"/>
        <w:spacing w:before="156" w:after="156" w:line="440" w:lineRule="exact"/>
        <w:rPr>
          <w:caps w:val="0"/>
          <w:spacing w:val="0"/>
          <w:szCs w:val="21"/>
        </w:rPr>
      </w:pPr>
      <w:r>
        <w:rPr>
          <w:rFonts w:hint="eastAsia" w:ascii="宋体" w:hAnsi="宋体" w:cs="宋体"/>
          <w:caps w:val="0"/>
          <w:spacing w:val="0"/>
          <w:szCs w:val="21"/>
        </w:rPr>
        <w:t xml:space="preserve">承包人承揽工程项目一览表</w:t>
      </w:r>
      <w:r/>
    </w:p>
    <w:tbl>
      <w:tblPr>
        <w:tblStyle w:val="889"/>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bl>
    <w:p>
      <w:pPr>
        <w:spacing w:line="440" w:lineRule="exact"/>
        <w:rPr>
          <w:b/>
          <w:caps w:val="0"/>
          <w:spacing w:val="0"/>
          <w:szCs w:val="21"/>
        </w:rPr>
        <w:sectPr>
          <w:headerReference w:type="default" r:id="rId11"/>
          <w:footerReference w:type="default" r:id="rId18"/>
          <w:footerReference w:type="first" r:id="rId19"/>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rPr>
      </w:r>
      <w:r/>
    </w:p>
    <w:p>
      <w:pPr>
        <w:spacing w:line="440" w:lineRule="exact"/>
        <w:rPr>
          <w:caps w:val="0"/>
          <w:spacing w:val="0"/>
          <w:szCs w:val="21"/>
        </w:rPr>
      </w:pPr>
      <w:r>
        <w:rPr>
          <w:rFonts w:hint="eastAsia" w:ascii="宋体" w:hAnsi="宋体" w:cs="宋体"/>
          <w:caps w:val="0"/>
          <w:spacing w:val="0"/>
          <w:szCs w:val="21"/>
        </w:rPr>
        <w:t xml:space="preserve">附</w:t>
      </w:r>
      <w:bookmarkStart w:id="263" w:name="_Toc296891265"/>
      <w:r/>
      <w:bookmarkStart w:id="264" w:name="_Toc267261692"/>
      <w:r/>
      <w:bookmarkStart w:id="265" w:name="_Toc296346726"/>
      <w:r/>
      <w:bookmarkStart w:id="266" w:name="_Toc296944564"/>
      <w:r/>
      <w:bookmarkStart w:id="267" w:name="_Toc296503225"/>
      <w:r/>
      <w:bookmarkStart w:id="268" w:name="_Toc296347224"/>
      <w:r/>
      <w:bookmarkStart w:id="269" w:name="_Toc296891053"/>
      <w:r>
        <w:rPr>
          <w:rFonts w:hint="eastAsia" w:ascii="宋体" w:hAnsi="宋体" w:cs="宋体"/>
          <w:caps w:val="0"/>
          <w:spacing w:val="0"/>
          <w:szCs w:val="21"/>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rPr>
      </w:pPr>
      <w:r>
        <w:rPr>
          <w:rFonts w:hint="eastAsia" w:ascii="宋体" w:hAnsi="宋体" w:cs="宋体"/>
          <w:caps w:val="0"/>
          <w:spacing w:val="0"/>
          <w:szCs w:val="21"/>
        </w:rPr>
        <w:t xml:space="preserve">发包人供应材料设备一览表</w:t>
      </w:r>
      <w:r/>
    </w:p>
    <w:tbl>
      <w:tblPr>
        <w:tblStyle w:val="889"/>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  材料、</w:t>
            </w:r>
            <w:r/>
          </w:p>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bl>
    <w:p>
      <w:pPr>
        <w:spacing w:line="440" w:lineRule="exact"/>
        <w:rPr>
          <w:caps w:val="0"/>
          <w:spacing w:val="0"/>
          <w:szCs w:val="21"/>
        </w:rPr>
      </w:pPr>
      <w:r>
        <w:rPr>
          <w:caps w:val="0"/>
          <w:spacing w:val="0"/>
          <w:szCs w:val="21"/>
        </w:rPr>
      </w:r>
      <w:r/>
    </w:p>
    <w:p>
      <w:pPr>
        <w:spacing w:line="400" w:lineRule="exact"/>
        <w:rPr>
          <w:caps w:val="0"/>
          <w:spacing w:val="0"/>
          <w:szCs w:val="21"/>
        </w:rPr>
      </w:pPr>
      <w:r>
        <w:rPr>
          <w:rFonts w:hint="eastAsia" w:ascii="宋体" w:hAnsi="宋体" w:cs="宋体"/>
          <w:caps w:val="0"/>
          <w:spacing w:val="0"/>
          <w:szCs w:val="21"/>
        </w:rPr>
        <w:t xml:space="preserve">附</w:t>
      </w:r>
      <w:bookmarkStart w:id="270" w:name="_Toc296944565"/>
      <w:r/>
      <w:bookmarkStart w:id="271" w:name="_Toc296503226"/>
      <w:r/>
      <w:bookmarkStart w:id="272" w:name="_Toc267261693"/>
      <w:r/>
      <w:bookmarkStart w:id="273" w:name="_Toc296347225"/>
      <w:r/>
      <w:bookmarkStart w:id="274" w:name="_Toc296891054"/>
      <w:r/>
      <w:bookmarkStart w:id="275" w:name="_Toc296891266"/>
      <w:r/>
      <w:bookmarkStart w:id="276" w:name="_Toc296346727"/>
      <w:r>
        <w:rPr>
          <w:rFonts w:hint="eastAsia" w:ascii="宋体" w:hAnsi="宋体" w:cs="宋体"/>
          <w:caps w:val="0"/>
          <w:spacing w:val="0"/>
          <w:szCs w:val="21"/>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rPr>
      </w:pPr>
      <w:r>
        <w:rPr>
          <w:rFonts w:hint="eastAsia" w:ascii="宋体" w:hAnsi="宋体" w:cs="宋体"/>
          <w:caps w:val="0"/>
          <w:spacing w:val="0"/>
          <w:szCs w:val="21"/>
        </w:rPr>
        <w:t xml:space="preserve">工程质量保修书</w:t>
      </w:r>
      <w:r/>
    </w:p>
    <w:p>
      <w:pPr>
        <w:ind w:firstLine="400"/>
        <w:spacing w:line="400" w:lineRule="exact"/>
        <w:rPr>
          <w:caps w:val="0"/>
          <w:spacing w:val="0"/>
          <w:szCs w:val="21"/>
        </w:rPr>
      </w:pPr>
      <w:r>
        <w:rPr>
          <w:rFonts w:hint="eastAsia" w:ascii="宋体" w:hAnsi="宋体" w:cs="宋体"/>
          <w:caps w:val="0"/>
          <w:spacing w:val="0"/>
          <w:szCs w:val="21"/>
        </w:rPr>
        <w:t xml:space="preserve">发包人（全称）：</w:t>
      </w:r>
      <w:r/>
    </w:p>
    <w:p>
      <w:pPr>
        <w:spacing w:line="400" w:lineRule="exact"/>
        <w:rPr>
          <w:caps w:val="0"/>
          <w:spacing w:val="0"/>
          <w:szCs w:val="21"/>
        </w:rPr>
      </w:pPr>
      <w:r>
        <w:rPr>
          <w:rFonts w:hint="eastAsia" w:ascii="宋体" w:hAnsi="宋体" w:cs="宋体"/>
          <w:caps w:val="0"/>
          <w:spacing w:val="0"/>
          <w:szCs w:val="21"/>
        </w:rPr>
        <w:t xml:space="preserve">　　承包人（全称）：</w:t>
      </w:r>
      <w:r/>
    </w:p>
    <w:p>
      <w:pPr>
        <w:spacing w:line="400" w:lineRule="exact"/>
        <w:rPr>
          <w:caps w:val="0"/>
          <w:spacing w:val="0"/>
          <w:szCs w:val="21"/>
        </w:rPr>
      </w:pPr>
      <w:r>
        <w:rPr>
          <w:rFonts w:hint="eastAsia" w:ascii="宋体" w:hAnsi="宋体" w:cs="宋体"/>
          <w:caps w:val="0"/>
          <w:spacing w:val="0"/>
          <w:szCs w:val="21"/>
        </w:rPr>
        <w:t xml:space="preserve">　　发包人和承包人根据《中华人民共和国建筑法》和《建设工程质量管理条例》，经协商一致就</w:t>
      </w:r>
      <w:r>
        <w:rPr>
          <w:rFonts w:hint="eastAsia" w:ascii="宋体" w:hAnsi="宋体" w:cs="宋体"/>
          <w:caps w:val="0"/>
          <w:spacing w:val="0"/>
          <w:szCs w:val="21"/>
          <w:u w:val="single"/>
        </w:rPr>
        <w:t xml:space="preserve">     </w:t>
      </w:r>
      <w:r>
        <w:rPr>
          <w:rFonts w:hint="eastAsia" w:ascii="宋体" w:hAnsi="宋体" w:cs="宋体"/>
          <w:caps w:val="0"/>
          <w:spacing w:val="0"/>
          <w:szCs w:val="21"/>
        </w:rPr>
        <w:t xml:space="preserve">签订工程质量保修书。</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77" w:name="_Toc6169"/>
      <w:r>
        <w:rPr>
          <w:rFonts w:hint="eastAsia" w:ascii="宋体" w:hAnsi="宋体" w:cs="宋体"/>
          <w:caps w:val="0"/>
          <w:spacing w:val="0"/>
          <w:szCs w:val="21"/>
        </w:rPr>
        <w:t xml:space="preserve">一、工程质量保修范围和内容</w:t>
      </w:r>
      <w:bookmarkEnd w:id="277"/>
      <w:r/>
      <w:r/>
    </w:p>
    <w:p>
      <w:pPr>
        <w:spacing w:line="400" w:lineRule="exact"/>
        <w:rPr>
          <w:caps w:val="0"/>
          <w:spacing w:val="0"/>
          <w:szCs w:val="21"/>
        </w:rPr>
      </w:pPr>
      <w:r>
        <w:rPr>
          <w:rFonts w:hint="eastAsia" w:ascii="宋体" w:hAnsi="宋体" w:cs="宋体"/>
          <w:caps w:val="0"/>
          <w:spacing w:val="0"/>
          <w:szCs w:val="21"/>
        </w:rPr>
        <w:t xml:space="preserve">　　承包人在质量保修期内，按照有关法律规定和合同约定，承担工程质量保修责任。</w:t>
      </w:r>
      <w:r/>
    </w:p>
    <w:p>
      <w:pPr>
        <w:spacing w:line="400" w:lineRule="exact"/>
        <w:rPr>
          <w:caps w:val="0"/>
          <w:spacing w:val="0"/>
          <w:szCs w:val="21"/>
        </w:rPr>
      </w:pPr>
      <w:r>
        <w:rPr>
          <w:rFonts w:hint="eastAsia" w:ascii="宋体" w:hAnsi="宋体" w:cs="宋体"/>
          <w:caps w:val="0"/>
          <w:spacing w:val="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rPr>
      </w:pPr>
      <w:r>
        <w:rPr>
          <w:rFonts w:hint="eastAsia" w:ascii="宋体" w:hAnsi="宋体" w:cs="宋体"/>
          <w:caps w:val="0"/>
          <w:spacing w:val="0"/>
          <w:szCs w:val="21"/>
        </w:rPr>
        <w:t xml:space="preserve">　　</w:t>
      </w:r>
      <w:r>
        <w:rPr>
          <w:rFonts w:hint="eastAsia" w:ascii="宋体" w:hAnsi="宋体" w:cs="宋体"/>
          <w:b/>
          <w:bCs/>
          <w:caps w:val="0"/>
          <w:spacing w:val="0"/>
          <w:szCs w:val="21"/>
          <w:u w:val="single"/>
        </w:rPr>
        <w:t xml:space="preserve">施工图设计及变更范围内全部内容</w:t>
      </w:r>
      <w:r>
        <w:rPr>
          <w:rFonts w:hint="eastAsia" w:ascii="宋体" w:hAnsi="宋体" w:cs="宋体"/>
          <w:caps w:val="0"/>
          <w:spacing w:val="0"/>
          <w:szCs w:val="21"/>
        </w:rPr>
        <w:t xml:space="preserve">。</w:t>
      </w:r>
      <w:r/>
    </w:p>
    <w:p>
      <w:pPr>
        <w:spacing w:line="400" w:lineRule="exact"/>
        <w:rPr>
          <w:caps w:val="0"/>
          <w:spacing w:val="0"/>
          <w:szCs w:val="21"/>
        </w:rPr>
        <w:outlineLvl w:val="0"/>
      </w:pPr>
      <w:r>
        <w:rPr>
          <w:rFonts w:hint="eastAsia" w:ascii="宋体" w:hAnsi="宋体" w:cs="宋体"/>
          <w:b/>
          <w:caps w:val="0"/>
          <w:spacing w:val="0"/>
          <w:szCs w:val="21"/>
        </w:rPr>
        <w:t xml:space="preserve">　　</w:t>
      </w:r>
      <w:bookmarkStart w:id="278" w:name="_Toc8873"/>
      <w:r>
        <w:rPr>
          <w:rFonts w:hint="eastAsia" w:ascii="宋体" w:hAnsi="宋体" w:cs="宋体"/>
          <w:caps w:val="0"/>
          <w:spacing w:val="0"/>
          <w:szCs w:val="21"/>
        </w:rPr>
        <w:t xml:space="preserve">二、质量保修期</w:t>
      </w:r>
      <w:bookmarkEnd w:id="278"/>
      <w:r/>
      <w:r/>
    </w:p>
    <w:p>
      <w:pPr>
        <w:ind w:firstLine="400"/>
        <w:spacing w:line="400" w:lineRule="exact"/>
        <w:rPr>
          <w:caps w:val="0"/>
          <w:spacing w:val="0"/>
          <w:szCs w:val="21"/>
        </w:rPr>
      </w:pPr>
      <w:r>
        <w:rPr>
          <w:rFonts w:hint="eastAsia" w:ascii="宋体" w:hAnsi="宋体" w:cs="宋体"/>
          <w:caps w:val="0"/>
          <w:spacing w:val="0"/>
          <w:szCs w:val="21"/>
        </w:rPr>
        <w:t xml:space="preserve">根据《建设工程质量管理条例》及有关规定，工程的质量保修期如下：</w:t>
      </w:r>
      <w:r/>
    </w:p>
    <w:p>
      <w:pPr>
        <w:ind w:firstLine="400"/>
        <w:spacing w:line="400" w:lineRule="exact"/>
        <w:rPr>
          <w:caps w:val="0"/>
          <w:spacing w:val="0"/>
          <w:szCs w:val="21"/>
        </w:rPr>
        <w:outlineLvl w:val="0"/>
      </w:pPr>
      <w:r/>
      <w:bookmarkStart w:id="279" w:name="_Toc19887"/>
      <w:r>
        <w:rPr>
          <w:rFonts w:hint="eastAsia" w:ascii="宋体" w:hAnsi="宋体" w:cs="宋体"/>
          <w:caps w:val="0"/>
          <w:spacing w:val="0"/>
          <w:szCs w:val="21"/>
        </w:rPr>
        <w:t xml:space="preserve">1．地基基础工程和主体结构工程为设计文件规定的工程合理使用年限；</w:t>
      </w:r>
      <w:bookmarkEnd w:id="279"/>
      <w:r/>
      <w:r/>
    </w:p>
    <w:p>
      <w:pPr>
        <w:ind w:firstLine="400"/>
        <w:spacing w:line="400" w:lineRule="exact"/>
        <w:rPr>
          <w:caps w:val="0"/>
          <w:spacing w:val="0"/>
          <w:szCs w:val="21"/>
        </w:rPr>
        <w:outlineLvl w:val="0"/>
      </w:pPr>
      <w:r/>
      <w:bookmarkStart w:id="280" w:name="_Toc30893"/>
      <w:r>
        <w:rPr>
          <w:rFonts w:hint="eastAsia" w:ascii="宋体" w:hAnsi="宋体" w:cs="宋体"/>
          <w:caps w:val="0"/>
          <w:spacing w:val="0"/>
          <w:szCs w:val="21"/>
        </w:rPr>
        <w:t xml:space="preserve">2．屋面防水工程、有防水要求的卫生间、房间和外墙面的防渗为</w:t>
      </w:r>
      <w:r>
        <w:rPr>
          <w:rFonts w:hint="eastAsia" w:ascii="宋体" w:hAnsi="宋体" w:cs="宋体"/>
          <w:caps w:val="0"/>
          <w:spacing w:val="0"/>
          <w:szCs w:val="21"/>
          <w:u w:val="single"/>
        </w:rPr>
        <w:t xml:space="preserve">  5  </w:t>
      </w:r>
      <w:r>
        <w:rPr>
          <w:rFonts w:hint="eastAsia" w:ascii="宋体" w:hAnsi="宋体" w:cs="宋体"/>
          <w:caps w:val="0"/>
          <w:spacing w:val="0"/>
          <w:szCs w:val="21"/>
        </w:rPr>
        <w:t xml:space="preserve">年；</w:t>
      </w:r>
      <w:bookmarkEnd w:id="280"/>
      <w:r/>
      <w:r/>
    </w:p>
    <w:p>
      <w:pPr>
        <w:ind w:firstLine="400"/>
        <w:spacing w:line="400" w:lineRule="exact"/>
        <w:rPr>
          <w:caps w:val="0"/>
          <w:spacing w:val="0"/>
          <w:szCs w:val="21"/>
        </w:rPr>
        <w:outlineLvl w:val="0"/>
      </w:pPr>
      <w:r/>
      <w:bookmarkStart w:id="281" w:name="_Toc3828"/>
      <w:r>
        <w:rPr>
          <w:rFonts w:hint="eastAsia" w:ascii="宋体" w:hAnsi="宋体" w:cs="宋体"/>
          <w:caps w:val="0"/>
          <w:spacing w:val="0"/>
          <w:szCs w:val="21"/>
        </w:rPr>
        <w:t xml:space="preserve">3．装修工程为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1"/>
      <w:r/>
      <w:r/>
    </w:p>
    <w:p>
      <w:pPr>
        <w:ind w:firstLine="400"/>
        <w:spacing w:line="400" w:lineRule="exact"/>
        <w:rPr>
          <w:caps w:val="0"/>
          <w:spacing w:val="0"/>
          <w:szCs w:val="21"/>
        </w:rPr>
        <w:outlineLvl w:val="0"/>
      </w:pPr>
      <w:r/>
      <w:bookmarkStart w:id="282" w:name="_Toc29712"/>
      <w:r>
        <w:rPr>
          <w:rFonts w:hint="eastAsia" w:ascii="宋体" w:hAnsi="宋体" w:cs="宋体"/>
          <w:caps w:val="0"/>
          <w:spacing w:val="0"/>
          <w:szCs w:val="21"/>
        </w:rPr>
        <w:t xml:space="preserve">4．电气管线、给排水管道、设备安装工程为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2"/>
      <w:r/>
      <w:r/>
    </w:p>
    <w:p>
      <w:pPr>
        <w:ind w:firstLine="400"/>
        <w:spacing w:line="400" w:lineRule="exact"/>
        <w:rPr>
          <w:caps w:val="0"/>
          <w:spacing w:val="0"/>
          <w:szCs w:val="21"/>
        </w:rPr>
        <w:outlineLvl w:val="0"/>
      </w:pPr>
      <w:r/>
      <w:bookmarkStart w:id="283" w:name="_Toc17368"/>
      <w:r>
        <w:rPr>
          <w:rFonts w:hint="eastAsia" w:ascii="宋体" w:hAnsi="宋体" w:cs="宋体"/>
          <w:caps w:val="0"/>
          <w:spacing w:val="0"/>
          <w:szCs w:val="21"/>
        </w:rPr>
        <w:t xml:space="preserve">5．供热与供冷系统为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个采暖期、供冷期；</w:t>
      </w:r>
      <w:bookmarkEnd w:id="283"/>
      <w:r/>
      <w:r/>
    </w:p>
    <w:p>
      <w:pPr>
        <w:ind w:firstLine="400"/>
        <w:spacing w:line="400" w:lineRule="exact"/>
        <w:rPr>
          <w:caps w:val="0"/>
          <w:spacing w:val="0"/>
          <w:szCs w:val="21"/>
        </w:rPr>
        <w:outlineLvl w:val="0"/>
      </w:pPr>
      <w:r/>
      <w:bookmarkStart w:id="284" w:name="_Toc12888"/>
      <w:r>
        <w:rPr>
          <w:rFonts w:hint="eastAsia" w:ascii="宋体" w:hAnsi="宋体" w:cs="宋体"/>
          <w:caps w:val="0"/>
          <w:spacing w:val="0"/>
          <w:szCs w:val="21"/>
        </w:rPr>
        <w:t xml:space="preserve">6．住宅小区内的给排水设施、道路等配套工程为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年；</w:t>
      </w:r>
      <w:bookmarkEnd w:id="284"/>
      <w:r/>
      <w:r/>
    </w:p>
    <w:p>
      <w:pPr>
        <w:ind w:firstLine="400"/>
        <w:spacing w:line="400" w:lineRule="exact"/>
        <w:rPr>
          <w:caps w:val="0"/>
          <w:spacing w:val="0"/>
          <w:szCs w:val="21"/>
        </w:rPr>
        <w:outlineLvl w:val="0"/>
      </w:pPr>
      <w:r/>
      <w:bookmarkStart w:id="285" w:name="_Toc31679"/>
      <w:r>
        <w:rPr>
          <w:rFonts w:hint="eastAsia" w:ascii="宋体" w:hAnsi="宋体" w:cs="宋体"/>
          <w:caps w:val="0"/>
          <w:spacing w:val="0"/>
          <w:szCs w:val="21"/>
        </w:rPr>
        <w:t xml:space="preserve">7．其他项目保修期限约定如下：质量保修期</w:t>
      </w:r>
      <w:r>
        <w:rPr>
          <w:rFonts w:hint="eastAsia" w:ascii="宋体" w:hAnsi="宋体" w:cs="宋体"/>
          <w:caps w:val="0"/>
          <w:spacing w:val="0"/>
          <w:szCs w:val="21"/>
          <w:u w:val="single"/>
        </w:rPr>
        <w:t xml:space="preserve">2</w:t>
      </w:r>
      <w:r>
        <w:rPr>
          <w:rFonts w:hint="eastAsia" w:ascii="宋体" w:hAnsi="宋体" w:cs="宋体"/>
          <w:caps w:val="0"/>
          <w:spacing w:val="0"/>
          <w:szCs w:val="21"/>
        </w:rPr>
        <w:t xml:space="preserve">年。</w:t>
      </w:r>
      <w:bookmarkEnd w:id="285"/>
      <w:r/>
      <w:r/>
    </w:p>
    <w:p>
      <w:pPr>
        <w:ind w:firstLine="400"/>
        <w:spacing w:line="400" w:lineRule="exact"/>
        <w:rPr>
          <w:caps w:val="0"/>
          <w:spacing w:val="0"/>
          <w:szCs w:val="21"/>
        </w:rPr>
        <w:outlineLvl w:val="0"/>
      </w:pPr>
      <w:r/>
      <w:bookmarkStart w:id="286" w:name="_Toc5512"/>
      <w:r>
        <w:rPr>
          <w:rFonts w:hint="eastAsia" w:ascii="宋体" w:hAnsi="宋体" w:cs="宋体"/>
          <w:caps w:val="0"/>
          <w:spacing w:val="0"/>
          <w:szCs w:val="21"/>
        </w:rPr>
        <w:t xml:space="preserve">三、缺陷责任期</w:t>
      </w:r>
      <w:bookmarkEnd w:id="286"/>
      <w:r/>
      <w:r/>
    </w:p>
    <w:p>
      <w:pPr>
        <w:ind w:firstLine="400"/>
        <w:spacing w:line="400" w:lineRule="exact"/>
        <w:rPr>
          <w:caps w:val="0"/>
          <w:spacing w:val="0"/>
          <w:szCs w:val="21"/>
        </w:rPr>
      </w:pPr>
      <w:r>
        <w:rPr>
          <w:rFonts w:hint="eastAsia" w:ascii="宋体" w:hAnsi="宋体" w:cs="宋体"/>
          <w:caps w:val="0"/>
          <w:spacing w:val="0"/>
          <w:szCs w:val="21"/>
        </w:rPr>
        <w:t xml:space="preserve">工程缺陷责任期为</w:t>
      </w:r>
      <w:r>
        <w:rPr>
          <w:rFonts w:hint="eastAsia" w:ascii="宋体" w:hAnsi="宋体" w:cs="宋体"/>
          <w:caps w:val="0"/>
          <w:spacing w:val="0"/>
          <w:szCs w:val="21"/>
          <w:u w:val="single"/>
        </w:rPr>
        <w:t xml:space="preserve">   24   </w:t>
      </w:r>
      <w:r>
        <w:rPr>
          <w:rFonts w:hint="eastAsia" w:ascii="宋体" w:hAnsi="宋体" w:cs="宋体"/>
          <w:caps w:val="0"/>
          <w:spacing w:val="0"/>
          <w:szCs w:val="21"/>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rPr>
        <w:outlineLvl w:val="0"/>
      </w:pPr>
      <w:r/>
      <w:bookmarkStart w:id="287" w:name="_Toc2078"/>
      <w:r>
        <w:rPr>
          <w:rFonts w:hint="eastAsia" w:ascii="宋体" w:hAnsi="宋体" w:cs="宋体"/>
          <w:caps w:val="0"/>
          <w:spacing w:val="0"/>
          <w:szCs w:val="21"/>
        </w:rPr>
        <w:t xml:space="preserve">四、质量保修责任</w:t>
      </w:r>
      <w:bookmarkEnd w:id="287"/>
      <w:r/>
      <w:r/>
    </w:p>
    <w:p>
      <w:pPr>
        <w:spacing w:line="400" w:lineRule="exact"/>
        <w:rPr>
          <w:caps w:val="0"/>
          <w:spacing w:val="0"/>
          <w:szCs w:val="21"/>
        </w:rPr>
      </w:pPr>
      <w:r>
        <w:rPr>
          <w:rFonts w:hint="eastAsia" w:ascii="宋体" w:hAnsi="宋体" w:cs="宋体"/>
          <w:caps w:val="0"/>
          <w:spacing w:val="0"/>
          <w:szCs w:val="21"/>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rPr>
      </w:pPr>
      <w:r>
        <w:rPr>
          <w:rFonts w:hint="eastAsia" w:ascii="宋体" w:hAnsi="宋体" w:cs="宋体"/>
          <w:caps w:val="0"/>
          <w:spacing w:val="0"/>
          <w:szCs w:val="21"/>
        </w:rPr>
        <w:t xml:space="preserve">2．发生紧急事故需抢修的，承包人在接到事故通知后，应当立即到达事故现场抢修。</w:t>
      </w:r>
      <w:r/>
    </w:p>
    <w:p>
      <w:pPr>
        <w:spacing w:line="400" w:lineRule="exact"/>
        <w:rPr>
          <w:caps w:val="0"/>
          <w:spacing w:val="0"/>
          <w:szCs w:val="21"/>
        </w:rPr>
      </w:pPr>
      <w:r>
        <w:rPr>
          <w:rFonts w:hint="eastAsia" w:ascii="宋体" w:hAnsi="宋体" w:cs="宋体"/>
          <w:caps w:val="0"/>
          <w:spacing w:val="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rPr>
      </w:pPr>
      <w:r>
        <w:rPr>
          <w:rFonts w:hint="eastAsia" w:ascii="宋体" w:hAnsi="宋体" w:cs="宋体"/>
          <w:caps w:val="0"/>
          <w:spacing w:val="0"/>
          <w:szCs w:val="21"/>
        </w:rPr>
        <w:t xml:space="preserve">4．质量保修完成后，由发包人组织验收。</w:t>
      </w:r>
      <w:r/>
    </w:p>
    <w:p>
      <w:pPr>
        <w:spacing w:line="400" w:lineRule="exact"/>
        <w:rPr>
          <w:caps w:val="0"/>
          <w:spacing w:val="0"/>
          <w:szCs w:val="21"/>
        </w:rPr>
      </w:pPr>
      <w:r>
        <w:rPr>
          <w:rFonts w:hint="eastAsia" w:ascii="宋体" w:hAnsi="宋体" w:cs="宋体"/>
          <w:caps w:val="0"/>
          <w:spacing w:val="0"/>
          <w:szCs w:val="21"/>
        </w:rPr>
        <w:t xml:space="preserve">5.工程保修服务承诺</w:t>
      </w:r>
      <w:r/>
    </w:p>
    <w:p>
      <w:pPr>
        <w:spacing w:line="400" w:lineRule="exact"/>
        <w:rPr>
          <w:caps w:val="0"/>
          <w:spacing w:val="0"/>
          <w:szCs w:val="21"/>
        </w:rPr>
      </w:pPr>
      <w:r>
        <w:rPr>
          <w:rFonts w:hint="eastAsia" w:ascii="宋体" w:hAnsi="宋体" w:cs="宋体"/>
          <w:caps w:val="0"/>
          <w:spacing w:val="0"/>
          <w:szCs w:val="21"/>
        </w:rPr>
        <w:t xml:space="preserve">1）建立回访制，进行定期、不定期回访，每年内工程回访不少于两次，认真听取建设单位意见，并形成回访记录。</w:t>
      </w:r>
      <w:r/>
    </w:p>
    <w:p>
      <w:pPr>
        <w:spacing w:line="400" w:lineRule="exact"/>
        <w:rPr>
          <w:caps w:val="0"/>
          <w:spacing w:val="0"/>
          <w:szCs w:val="21"/>
        </w:rPr>
      </w:pPr>
      <w:r>
        <w:rPr>
          <w:rFonts w:hint="eastAsia" w:ascii="宋体" w:hAnsi="宋体" w:cs="宋体"/>
          <w:caps w:val="0"/>
          <w:spacing w:val="0"/>
          <w:szCs w:val="21"/>
        </w:rPr>
        <w:t xml:space="preserve">2）建立维修工程专班专人负责制，由公司工程部、技术部派人负责。</w:t>
      </w:r>
      <w:r/>
    </w:p>
    <w:p>
      <w:pPr>
        <w:spacing w:line="400" w:lineRule="exact"/>
        <w:rPr>
          <w:caps w:val="0"/>
          <w:spacing w:val="0"/>
          <w:szCs w:val="21"/>
        </w:rPr>
      </w:pPr>
      <w:r>
        <w:rPr>
          <w:rFonts w:hint="eastAsia" w:ascii="宋体" w:hAnsi="宋体" w:cs="宋体"/>
          <w:caps w:val="0"/>
          <w:spacing w:val="0"/>
          <w:szCs w:val="21"/>
        </w:rPr>
        <w:t xml:space="preserve">3）在质保期内承包人做到：</w:t>
      </w:r>
      <w:r/>
    </w:p>
    <w:p>
      <w:pPr>
        <w:spacing w:line="400" w:lineRule="exact"/>
        <w:rPr>
          <w:caps w:val="0"/>
          <w:spacing w:val="0"/>
          <w:szCs w:val="21"/>
        </w:rPr>
      </w:pPr>
      <w:r>
        <w:rPr>
          <w:rFonts w:hint="eastAsia" w:ascii="宋体" w:hAnsi="宋体" w:cs="宋体"/>
          <w:caps w:val="0"/>
          <w:spacing w:val="0"/>
          <w:szCs w:val="21"/>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rPr>
      </w:pPr>
      <w:r>
        <w:rPr>
          <w:rFonts w:hint="eastAsia" w:ascii="宋体" w:hAnsi="宋体" w:cs="宋体"/>
          <w:caps w:val="0"/>
          <w:spacing w:val="0"/>
          <w:szCs w:val="21"/>
        </w:rPr>
        <w:t xml:space="preserve">B、负责对工程进行日常一般性的定期维修保养，同时提供日夜24小时应答的紧急维修服务。</w:t>
      </w:r>
      <w:r/>
    </w:p>
    <w:p>
      <w:pPr>
        <w:spacing w:line="400" w:lineRule="exact"/>
        <w:rPr>
          <w:caps w:val="0"/>
          <w:spacing w:val="0"/>
          <w:szCs w:val="21"/>
        </w:rPr>
      </w:pPr>
      <w:r>
        <w:rPr>
          <w:rFonts w:hint="eastAsia" w:ascii="宋体" w:hAnsi="宋体" w:cs="宋体"/>
          <w:caps w:val="0"/>
          <w:spacing w:val="0"/>
          <w:szCs w:val="21"/>
        </w:rPr>
        <w:t xml:space="preserve">4）工程保修原则及质量回访计划</w:t>
      </w:r>
      <w:r/>
    </w:p>
    <w:p>
      <w:pPr>
        <w:spacing w:line="400" w:lineRule="exact"/>
        <w:rPr>
          <w:caps w:val="0"/>
          <w:spacing w:val="0"/>
          <w:szCs w:val="21"/>
        </w:rPr>
      </w:pPr>
      <w:r>
        <w:rPr>
          <w:rFonts w:hint="eastAsia" w:ascii="宋体" w:hAnsi="宋体" w:cs="宋体"/>
          <w:caps w:val="0"/>
          <w:spacing w:val="0"/>
          <w:szCs w:val="21"/>
        </w:rPr>
        <w:t xml:space="preserve">A、工程保修原则</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\o\ac(○,1)</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在保修期间，承包人将本着“向发包人负责，让用户满意”的态度，以有效的制度及措施，以优质迅速的维修质量维护承包人利益。</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\o\ac(○,2)</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由承包人原因造成的任何损伤和损坏，承包人将对所有缺陷的进行无偿检修，并承担由此造成的发包人的损失。</w:t>
      </w:r>
      <w:r/>
    </w:p>
    <w:p>
      <w:pPr>
        <w:spacing w:line="400" w:lineRule="exact"/>
        <w:rPr>
          <w:caps w:val="0"/>
          <w:spacing w:val="0"/>
          <w:szCs w:val="21"/>
        </w:rPr>
      </w:pPr>
      <w:r>
        <w:rPr>
          <w:rFonts w:hint="eastAsia" w:ascii="宋体" w:hAnsi="宋体" w:cs="宋体"/>
          <w:caps w:val="0"/>
          <w:spacing w:val="0"/>
          <w:szCs w:val="21"/>
        </w:rPr>
        <w:t xml:space="preserve">B、工程保修回访计划</w:t>
      </w:r>
      <w:r/>
    </w:p>
    <w:p>
      <w:pPr>
        <w:spacing w:line="400" w:lineRule="exact"/>
        <w:rPr>
          <w:caps w:val="0"/>
          <w:spacing w:val="0"/>
          <w:szCs w:val="21"/>
        </w:rPr>
      </w:pPr>
      <w:r>
        <w:rPr>
          <w:rFonts w:hint="eastAsia" w:ascii="宋体" w:hAnsi="宋体" w:cs="宋体"/>
          <w:caps w:val="0"/>
          <w:spacing w:val="0"/>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88" w:name="_Toc19129"/>
      <w:r>
        <w:rPr>
          <w:rFonts w:hint="eastAsia" w:ascii="宋体" w:hAnsi="宋体" w:cs="宋体"/>
          <w:caps w:val="0"/>
          <w:spacing w:val="0"/>
          <w:szCs w:val="21"/>
        </w:rPr>
        <w:t xml:space="preserve">五、保修费用</w:t>
      </w:r>
      <w:bookmarkEnd w:id="288"/>
      <w:r/>
      <w:r/>
    </w:p>
    <w:p>
      <w:pPr>
        <w:spacing w:line="400" w:lineRule="exact"/>
        <w:rPr>
          <w:caps w:val="0"/>
          <w:spacing w:val="0"/>
          <w:szCs w:val="21"/>
        </w:rPr>
      </w:pPr>
      <w:r>
        <w:rPr>
          <w:rFonts w:hint="eastAsia" w:ascii="宋体" w:hAnsi="宋体" w:cs="宋体"/>
          <w:caps w:val="0"/>
          <w:spacing w:val="0"/>
          <w:szCs w:val="21"/>
        </w:rPr>
        <w:t xml:space="preserve">　　保修费用由造成质量缺陷的责任方承担。</w:t>
      </w:r>
      <w:r/>
    </w:p>
    <w:p>
      <w:pPr>
        <w:ind w:firstLine="402"/>
        <w:spacing w:line="400" w:lineRule="exact"/>
        <w:rPr>
          <w:caps w:val="0"/>
          <w:spacing w:val="0"/>
          <w:szCs w:val="21"/>
        </w:rPr>
      </w:pPr>
      <w:r>
        <w:rPr>
          <w:rFonts w:hint="eastAsia" w:ascii="宋体" w:hAnsi="宋体" w:cs="宋体"/>
          <w:b/>
          <w:caps w:val="0"/>
          <w:spacing w:val="0"/>
          <w:szCs w:val="21"/>
        </w:rPr>
        <w:t xml:space="preserve">六</w:t>
      </w:r>
      <w:r>
        <w:rPr>
          <w:rFonts w:hint="eastAsia" w:ascii="宋体" w:hAnsi="宋体" w:cs="宋体"/>
          <w:caps w:val="0"/>
          <w:spacing w:val="0"/>
          <w:szCs w:val="21"/>
        </w:rPr>
        <w:t xml:space="preserve">、双方约定的其他工程质量保修事项：</w:t>
      </w:r>
      <w:r>
        <w:rPr>
          <w:rFonts w:hint="eastAsia" w:ascii="宋体" w:hAnsi="宋体" w:cs="宋体"/>
          <w:caps w:val="0"/>
          <w:spacing w:val="0"/>
          <w:szCs w:val="21"/>
          <w:u w:val="single"/>
        </w:rPr>
        <w:t xml:space="preserve"> /  </w:t>
      </w:r>
      <w:r>
        <w:rPr>
          <w:rFonts w:hint="eastAsia" w:ascii="宋体" w:hAnsi="宋体" w:cs="宋体"/>
          <w:caps w:val="0"/>
          <w:spacing w:val="0"/>
          <w:szCs w:val="21"/>
        </w:rPr>
        <w:t xml:space="preserve">。</w:t>
      </w:r>
      <w:r/>
    </w:p>
    <w:p>
      <w:pPr>
        <w:ind w:firstLine="380"/>
        <w:spacing w:line="400" w:lineRule="exact"/>
        <w:rPr>
          <w:caps w:val="0"/>
          <w:spacing w:val="0"/>
          <w:szCs w:val="21"/>
        </w:rPr>
      </w:pPr>
      <w:r>
        <w:rPr>
          <w:rFonts w:hint="eastAsia" w:ascii="宋体" w:hAnsi="宋体" w:cs="宋体"/>
          <w:caps w:val="0"/>
          <w:spacing w:val="0"/>
          <w:szCs w:val="21"/>
        </w:rPr>
        <w:t xml:space="preserve">工程质量保修书由发包人、承包人在工程竣工验收前共同签署，作为施工合同附件，其有效期限至保修期满。</w:t>
      </w:r>
      <w:r/>
    </w:p>
    <w:p>
      <w:pPr>
        <w:spacing w:line="400" w:lineRule="exact"/>
        <w:rPr>
          <w:caps w:val="0"/>
          <w:spacing w:val="0"/>
          <w:szCs w:val="21"/>
        </w:rPr>
      </w:pPr>
      <w:r>
        <w:rPr>
          <w:rFonts w:hint="eastAsia" w:ascii="宋体" w:hAnsi="宋体" w:cs="宋体"/>
          <w:caps w:val="0"/>
          <w:spacing w:val="0"/>
          <w:szCs w:val="21"/>
        </w:rPr>
        <w:t xml:space="preserve">发包人(公章)：                          承包人(公章)：</w:t>
      </w:r>
      <w:r/>
    </w:p>
    <w:p>
      <w:pPr>
        <w:spacing w:line="400" w:lineRule="exact"/>
        <w:rPr>
          <w:caps w:val="0"/>
          <w:spacing w:val="0"/>
          <w:szCs w:val="21"/>
        </w:rPr>
      </w:pPr>
      <w:r>
        <w:rPr>
          <w:rFonts w:hint="eastAsia" w:ascii="宋体" w:hAnsi="宋体" w:cs="宋体"/>
          <w:caps w:val="0"/>
          <w:spacing w:val="0"/>
          <w:szCs w:val="21"/>
        </w:rPr>
        <w:t xml:space="preserve">地址：                                  </w:t>
      </w:r>
      <w:r>
        <w:rPr>
          <w:rStyle w:val="939"/>
          <w:rFonts w:hint="eastAsia" w:ascii="宋体" w:hAnsi="宋体" w:cs="宋体"/>
          <w:caps w:val="0"/>
          <w:spacing w:val="0"/>
        </w:rPr>
        <w:t xml:space="preserve">地址：</w:t>
      </w:r>
      <w:r/>
    </w:p>
    <w:p>
      <w:pPr>
        <w:spacing w:line="400" w:lineRule="exact"/>
        <w:rPr>
          <w:caps w:val="0"/>
          <w:spacing w:val="0"/>
          <w:szCs w:val="21"/>
        </w:rPr>
      </w:pPr>
      <w:r>
        <w:rPr>
          <w:rFonts w:hint="eastAsia" w:ascii="宋体" w:hAnsi="宋体" w:cs="宋体"/>
          <w:caps w:val="0"/>
          <w:spacing w:val="0"/>
          <w:szCs w:val="21"/>
        </w:rPr>
        <w:t xml:space="preserve">法定代表人(签字)：                      法定代表人(签字)：</w:t>
      </w:r>
      <w:r/>
    </w:p>
    <w:p>
      <w:pPr>
        <w:spacing w:line="400" w:lineRule="exact"/>
        <w:rPr>
          <w:caps w:val="0"/>
          <w:spacing w:val="0"/>
          <w:szCs w:val="21"/>
        </w:rPr>
      </w:pPr>
      <w:r>
        <w:rPr>
          <w:rFonts w:hint="eastAsia" w:ascii="宋体" w:hAnsi="宋体" w:cs="宋体"/>
          <w:caps w:val="0"/>
          <w:spacing w:val="0"/>
          <w:szCs w:val="21"/>
        </w:rPr>
        <w:t xml:space="preserve">委托代理人(签字)：                      委托代理人(签字)：</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电话：                                  电话：</w:t>
      </w:r>
      <w:r/>
    </w:p>
    <w:p>
      <w:pPr>
        <w:spacing w:line="400" w:lineRule="exact"/>
        <w:rPr>
          <w:caps w:val="0"/>
          <w:spacing w:val="0"/>
          <w:szCs w:val="21"/>
          <w:u w:val="none"/>
        </w:rPr>
      </w:pPr>
      <w:r>
        <w:rPr>
          <w:rFonts w:hint="eastAsia" w:ascii="宋体" w:hAnsi="宋体" w:cs="宋体"/>
          <w:caps w:val="0"/>
          <w:spacing w:val="0"/>
          <w:szCs w:val="21"/>
          <w:u w:val="none"/>
        </w:rPr>
        <w:t xml:space="preserve">传真：                                  传真：</w:t>
      </w:r>
      <w:r/>
    </w:p>
    <w:p>
      <w:pPr>
        <w:spacing w:line="400" w:lineRule="exact"/>
        <w:rPr>
          <w:caps w:val="0"/>
          <w:spacing w:val="0"/>
          <w:szCs w:val="21"/>
          <w:u w:val="none"/>
        </w:rPr>
      </w:pPr>
      <w:r>
        <w:rPr>
          <w:rFonts w:hint="eastAsia" w:ascii="宋体" w:hAnsi="宋体" w:cs="宋体"/>
          <w:caps w:val="0"/>
          <w:spacing w:val="0"/>
          <w:szCs w:val="21"/>
          <w:u w:val="none"/>
        </w:rPr>
        <w:t xml:space="preserve">开户银行：                              开户银行：</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账号：                                  账号：</w:t>
      </w:r>
      <w:r/>
    </w:p>
    <w:p>
      <w:pPr>
        <w:spacing w:line="400" w:lineRule="exact"/>
        <w:rPr>
          <w:caps w:val="0"/>
          <w:spacing w:val="0"/>
          <w:szCs w:val="21"/>
          <w:u w:val="none"/>
        </w:rPr>
      </w:pPr>
      <w:r>
        <w:rPr>
          <w:rFonts w:hint="eastAsia" w:ascii="宋体" w:hAnsi="宋体" w:cs="宋体"/>
          <w:caps w:val="0"/>
          <w:spacing w:val="0"/>
          <w:szCs w:val="21"/>
          <w:u w:val="none"/>
        </w:rPr>
        <w:t xml:space="preserve">邮政编码：                              邮政编码：</w:t>
      </w:r>
      <w:bookmarkEnd w:id="18"/>
      <w:r/>
      <w:r/>
    </w:p>
    <w:p>
      <w:pPr>
        <w:ind w:firstLine="470"/>
        <w:spacing w:line="400" w:lineRule="atLeast"/>
        <w:rPr>
          <w:rFonts w:ascii="宋体" w:hAnsi="宋体" w:cs="宋体"/>
          <w:caps w:val="0"/>
          <w:color w:val="000000"/>
          <w:spacing w:val="0"/>
          <w:sz w:val="24"/>
          <w:lang w:val="zh-CN"/>
        </w:rPr>
      </w:pPr>
      <w:r>
        <w:rPr>
          <w:rFonts w:ascii="宋体" w:hAnsi="宋体" w:cs="宋体"/>
          <w:caps w:val="0"/>
          <w:color w:val="000000"/>
          <w:spacing w:val="0"/>
          <w:sz w:val="24"/>
          <w:lang w:val="zh-CN"/>
        </w:rPr>
      </w:r>
      <w:r/>
    </w:p>
    <w:p>
      <w:pPr>
        <w:pStyle w:val="905"/>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徐州市贾汪区人民政府茱萸山街道办事处、中正信合项目管理有限公司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JSZC-320305-ZZXH-C2026-0002</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徐州市贾汪区人民政府茱萸山街道办事处、中正信合项目管理有限公司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7785"/>
      <w:r/>
      <w:bookmarkStart w:id="293" w:name="_Toc10763"/>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15"/>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生物多样性科普小径项目</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JSZC-320305-ZZXH-C2026-0002</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35"/>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JSZC-320305-ZZXH-C2026-0002</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生物多样性科普小径项目</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rPr>
        <w:t xml:space="preserve">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rPr>
        <w:t xml:space="preserve">属于（□中型企业、□小型企业、□微型企业，请勾选！）；</w:t>
      </w:r>
      <w:r/>
    </w:p>
    <w:p>
      <w:pPr>
        <w:pStyle w:val="905"/>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894"/>
        <w:rPr>
          <w:rFonts w:hint="eastAsia"/>
        </w:rPr>
      </w:pPr>
      <w:r>
        <w:rPr>
          <w:rFonts w:hint="eastAsia"/>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894"/>
        <w:rPr>
          <w:rFonts w:hint="eastAsia"/>
        </w:rPr>
      </w:pPr>
      <w:r>
        <w:rPr>
          <w:rFonts w:hint="eastAsia"/>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904"/>
        <w:ind w:left="0" w:firstLine="482"/>
        <w:spacing w:after="0"/>
        <w:rPr>
          <w:rFonts w:hint="eastAsia" w:ascii="宋体" w:hAnsi="宋体" w:eastAsia="宋体" w:cs="宋体"/>
          <w:b/>
          <w:bCs/>
          <w:sz w:val="24"/>
        </w:rPr>
      </w:pPr>
      <w:r>
        <w:rPr>
          <w:rFonts w:hint="eastAsia" w:ascii="宋体" w:hAnsi="宋体" w:eastAsia="宋体" w:cs="宋体"/>
          <w:b/>
          <w:bCs/>
          <w:sz w:val="24"/>
        </w:rPr>
        <w:t xml:space="preserve">说明</w:t>
      </w:r>
      <w:r/>
    </w:p>
    <w:p>
      <w:pPr>
        <w:pStyle w:val="90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0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2、从业人员、营业收入、资产总额填报响应供应商上一年度数据，无上一年度数据的新成立企业可不填报。</w:t>
      </w:r>
      <w:r/>
    </w:p>
    <w:p>
      <w:pPr>
        <w:pStyle w:val="90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3、成交供应商为中型、小型、微型企业的，采购人或者其委托的采购代理机构有权随中标、成交结果同时公告其《中小企业声明函》，接受社会监督。</w:t>
      </w:r>
      <w:r/>
    </w:p>
    <w:p>
      <w:pPr>
        <w:pStyle w:val="90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4、执行江苏省财政厅关于进一步加大政府采购支持中小企业力度的通知（苏财购〔2022〕45号）的规定。</w:t>
      </w:r>
      <w:r/>
    </w:p>
    <w:p>
      <w:pPr>
        <w:pStyle w:val="90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.《中小企业声明函》查询渠道用微信搜索“中小企业规模类型自测小程序”。</w:t>
      </w:r>
      <w:r/>
    </w:p>
    <w:p>
      <w:pPr>
        <w:rPr>
          <w:rFonts w:hint="eastAsia"/>
        </w:rPr>
      </w:pPr>
      <w:r>
        <w:rPr>
          <w:rFonts w:hint="eastAsia"/>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我单位对上述声明的真实性负责。如有虚假，将依法承担相应责任。</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157"/>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2"/>
          <w:footerReference w:type="default" r:id="rId20"/>
          <w:footerReference w:type="first" r:id="rId21"/>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JSZC-320305-ZZXH-C2026-0002</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生物多样性科普小径项目</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05"/>
        <w:ind w:left="0" w:firstLine="480"/>
        <w:jc w:val="left"/>
        <w:keepLines w:val="0"/>
        <w:keepNext w:val="0"/>
        <w:pageBreakBefore w:val="0"/>
        <w:spacing w:line="360" w:lineRule="auto"/>
        <w:widowControl w:val="off"/>
        <w:rPr>
          <w:rStyle w:val="1421"/>
          <w:rFonts w:hint="default" w:ascii="宋体" w:hAnsi="宋体" w:eastAsia="宋体" w:cs="宋体"/>
          <w:caps w:val="0"/>
          <w:color w:val="auto"/>
          <w:spacing w:val="0"/>
          <w:sz w:val="24"/>
          <w:highlight w:val="none"/>
          <w:u w:val="none"/>
          <w:lang w:val="en-US"/>
        </w:rPr>
      </w:pPr>
      <w:r>
        <w:rPr>
          <w:rStyle w:val="1421"/>
          <w:rFonts w:hint="eastAsia" w:ascii="宋体" w:hAnsi="宋体" w:eastAsia="宋体" w:cs="宋体"/>
          <w:caps w:val="0"/>
          <w:color w:val="auto"/>
          <w:spacing w:val="0"/>
          <w:sz w:val="24"/>
          <w:highlight w:val="none"/>
        </w:rPr>
        <w:t xml:space="preserve">供应商郑重声明：供应商具备履行合同（项目名称</w:t>
      </w:r>
      <w:r>
        <w:rPr>
          <w:rStyle w:val="1421"/>
          <w:rFonts w:hint="eastAsia" w:ascii="宋体" w:hAnsi="宋体" w:eastAsia="宋体" w:cs="宋体"/>
          <w:caps w:val="0"/>
          <w:color w:val="auto"/>
          <w:spacing w:val="0"/>
          <w:sz w:val="24"/>
          <w:highlight w:val="none"/>
          <w:u w:val="single"/>
        </w:rPr>
        <w:t xml:space="preserve">： </w:t>
      </w:r>
      <w:r>
        <w:rPr>
          <w:rStyle w:val="1421"/>
          <w:rFonts w:hint="eastAsia" w:ascii="宋体" w:hAnsi="宋体" w:eastAsia="宋体" w:cs="宋体"/>
          <w:caps w:val="0"/>
          <w:color w:val="auto"/>
          <w:spacing w:val="0"/>
          <w:sz w:val="24"/>
          <w:highlight w:val="none"/>
          <w:u w:val="single"/>
          <w:lang w:val="en-US"/>
        </w:rPr>
        <w:t xml:space="preserve">  </w:t>
      </w:r>
      <w:r>
        <w:rPr>
          <w:rStyle w:val="1421"/>
          <w:rFonts w:hint="eastAsia" w:ascii="宋体" w:hAnsi="宋体" w:eastAsia="宋体" w:cs="宋体"/>
          <w:caps w:val="0"/>
          <w:color w:val="auto"/>
          <w:spacing w:val="0"/>
          <w:sz w:val="24"/>
          <w:highlight w:val="none"/>
          <w:u w:val="single"/>
        </w:rPr>
        <w:t xml:space="preserve">  </w:t>
      </w:r>
      <w:r>
        <w:rPr>
          <w:rStyle w:val="1421"/>
          <w:rFonts w:hint="eastAsia" w:ascii="宋体" w:hAnsi="宋体" w:eastAsia="宋体" w:cs="宋体"/>
          <w:caps w:val="0"/>
          <w:color w:val="auto"/>
          <w:spacing w:val="0"/>
          <w:sz w:val="24"/>
          <w:highlight w:val="none"/>
        </w:rPr>
        <w:t xml:space="preserve">，项目编号</w:t>
      </w:r>
      <w:r>
        <w:rPr>
          <w:rStyle w:val="1421"/>
          <w:rFonts w:hint="eastAsia" w:ascii="宋体" w:hAnsi="宋体" w:eastAsia="宋体" w:cs="宋体"/>
          <w:caps w:val="0"/>
          <w:color w:val="auto"/>
          <w:spacing w:val="0"/>
          <w:sz w:val="24"/>
          <w:highlight w:val="none"/>
          <w:u w:val="single"/>
        </w:rPr>
        <w:t xml:space="preserve">：</w:t>
      </w:r>
      <w:r>
        <w:rPr>
          <w:rStyle w:val="1421"/>
          <w:rFonts w:hint="eastAsia" w:ascii="宋体" w:hAnsi="宋体" w:eastAsia="宋体" w:cs="宋体"/>
          <w:caps w:val="0"/>
          <w:color w:val="auto"/>
          <w:spacing w:val="0"/>
          <w:sz w:val="24"/>
          <w:highlight w:val="none"/>
          <w:u w:val="single"/>
          <w:lang w:val="en-US"/>
        </w:rPr>
        <w:t xml:space="preserve">     </w:t>
      </w:r>
      <w:r>
        <w:rPr>
          <w:rStyle w:val="1421"/>
          <w:rFonts w:hint="eastAsia" w:ascii="宋体" w:hAnsi="宋体" w:eastAsia="宋体" w:cs="宋体"/>
          <w:caps w:val="0"/>
          <w:color w:val="auto"/>
          <w:spacing w:val="0"/>
          <w:sz w:val="24"/>
          <w:highlight w:val="none"/>
          <w:u w:val="none"/>
          <w:lang w:val="en-US"/>
        </w:rPr>
        <w:t xml:space="preserve">）</w:t>
      </w:r>
      <w:r>
        <w:rPr>
          <w:rStyle w:val="1421"/>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6"/>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906"/>
        <w:ind w:left="0" w:firstLine="480"/>
        <w:keepLines w:val="0"/>
        <w:keepNext w:val="0"/>
        <w:pageBreakBefore w:val="0"/>
        <w:spacing w:line="360" w:lineRule="auto"/>
        <w:widowControl w:val="off"/>
        <w:rPr>
          <w:rStyle w:val="1421"/>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908"/>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05"/>
        <w:ind w:left="0" w:firstLine="480"/>
        <w:jc w:val="left"/>
        <w:keepLines w:val="0"/>
        <w:keepNext w:val="0"/>
        <w:pageBreakBefore w:val="0"/>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特此声明。</w:t>
      </w:r>
      <w:r/>
    </w:p>
    <w:p>
      <w:pPr>
        <w:pStyle w:val="905"/>
        <w:ind w:left="0" w:firstLine="480"/>
        <w:jc w:val="left"/>
        <w:keepLines w:val="0"/>
        <w:keepNext w:val="0"/>
        <w:pageBreakBefore w:val="0"/>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05"/>
        <w:ind w:left="0" w:firstLine="480"/>
        <w:jc w:val="left"/>
        <w:keepLines w:val="0"/>
        <w:keepNext w:val="0"/>
        <w:pageBreakBefore w:val="0"/>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 </w:t>
      </w:r>
      <w:r/>
    </w:p>
    <w:p>
      <w:pPr>
        <w:pStyle w:val="905"/>
        <w:ind w:firstLine="3600"/>
        <w:jc w:val="left"/>
        <w:spacing w:line="360" w:lineRule="auto"/>
        <w:widowControl w:val="off"/>
        <w:rPr>
          <w:rStyle w:val="1421"/>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05"/>
        <w:ind w:firstLine="3600"/>
        <w:jc w:val="left"/>
        <w:spacing w:line="360" w:lineRule="auto"/>
        <w:widowControl w:val="off"/>
        <w:rPr>
          <w:rStyle w:val="1421"/>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05"/>
        <w:ind w:firstLine="3600"/>
        <w:jc w:val="left"/>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供应商（</w:t>
      </w:r>
      <w:r>
        <w:rPr>
          <w:rStyle w:val="1421"/>
          <w:rFonts w:hint="eastAsia" w:ascii="宋体" w:hAnsi="宋体" w:eastAsia="宋体" w:cs="宋体"/>
          <w:caps w:val="0"/>
          <w:color w:val="auto"/>
          <w:spacing w:val="0"/>
          <w:sz w:val="24"/>
          <w:szCs w:val="24"/>
          <w:highlight w:val="none"/>
        </w:rPr>
        <w:t xml:space="preserve">电子签章</w:t>
      </w:r>
      <w:r>
        <w:rPr>
          <w:rStyle w:val="1421"/>
          <w:rFonts w:hint="eastAsia" w:ascii="宋体" w:hAnsi="宋体" w:eastAsia="宋体" w:cs="宋体"/>
          <w:caps w:val="0"/>
          <w:color w:val="auto"/>
          <w:spacing w:val="0"/>
          <w:sz w:val="24"/>
          <w:highlight w:val="none"/>
        </w:rPr>
        <w:t xml:space="preserve">）：</w:t>
      </w:r>
      <w:r/>
    </w:p>
    <w:p>
      <w:pPr>
        <w:pStyle w:val="905"/>
        <w:jc w:val="left"/>
        <w:spacing w:line="360" w:lineRule="auto"/>
        <w:widowControl w:val="off"/>
        <w:rPr>
          <w:rStyle w:val="1421"/>
          <w:rFonts w:hint="eastAsia" w:ascii="宋体" w:hAnsi="宋体" w:eastAsia="宋体" w:cs="宋体"/>
          <w:caps w:val="0"/>
          <w:color w:val="auto"/>
          <w:spacing w:val="0"/>
          <w:sz w:val="24"/>
          <w:highlight w:val="none"/>
        </w:rPr>
      </w:pPr>
      <w:r>
        <w:rPr>
          <w:rStyle w:val="1421"/>
          <w:rFonts w:hint="eastAsia" w:ascii="宋体" w:hAnsi="宋体" w:eastAsia="宋体" w:cs="宋体"/>
          <w:caps w:val="0"/>
          <w:color w:val="auto"/>
          <w:spacing w:val="0"/>
          <w:sz w:val="24"/>
          <w:highlight w:val="none"/>
        </w:rPr>
        <w:t xml:space="preserve">                              法定代表人或授权代表（签字或盖章）：  </w:t>
      </w:r>
      <w:r/>
    </w:p>
    <w:p>
      <w:pPr>
        <w:pStyle w:val="905"/>
        <w:ind w:firstLine="3600"/>
        <w:spacing w:line="400" w:lineRule="exact"/>
        <w:widowControl w:val="off"/>
        <w:rPr>
          <w:rStyle w:val="1421"/>
          <w:rFonts w:hint="eastAsia" w:ascii="宋体" w:hAnsi="宋体" w:eastAsia="宋体" w:cs="宋体"/>
          <w:caps w:val="0"/>
          <w:color w:val="auto"/>
          <w:spacing w:val="0"/>
          <w:sz w:val="28"/>
          <w:szCs w:val="28"/>
          <w:highlight w:val="none"/>
        </w:rPr>
      </w:pPr>
      <w:r>
        <w:rPr>
          <w:rStyle w:val="1421"/>
          <w:rFonts w:hint="eastAsia" w:ascii="宋体" w:hAnsi="宋体" w:eastAsia="宋体" w:cs="宋体"/>
          <w:caps w:val="0"/>
          <w:color w:val="auto"/>
          <w:spacing w:val="0"/>
          <w:sz w:val="24"/>
          <w:highlight w:val="none"/>
        </w:rPr>
        <w:t xml:space="preserve">日</w:t>
      </w:r>
      <w:r>
        <w:rPr>
          <w:rStyle w:val="1421"/>
          <w:rFonts w:hint="eastAsia" w:ascii="宋体" w:hAnsi="宋体" w:eastAsia="宋体" w:cs="宋体"/>
          <w:caps w:val="0"/>
          <w:color w:val="auto"/>
          <w:spacing w:val="0"/>
          <w:sz w:val="24"/>
          <w:highlight w:val="none"/>
          <w:lang w:val="en-US"/>
        </w:rPr>
        <w:t xml:space="preserve"> </w:t>
      </w:r>
      <w:r>
        <w:rPr>
          <w:rStyle w:val="1421"/>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_Toc11419"/>
      <w:r/>
      <w:bookmarkStart w:id="298" w:name="OLE_LINK13"/>
      <w:r/>
      <w:bookmarkStart w:id="299" w:name="OLE_LINK14"/>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05"/>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项目名称：</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24"/>
        </w:rPr>
        <w:t xml:space="preserve">日  期：  年  月  日</w:t>
      </w:r>
      <w:bookmarkEnd w:id="300"/>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享受政府采购支持政策的残疾人福利性单位应当同时满足以下条件：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（二）依法与安置的每位残疾人签订了一年以上（含一年）的劳动合同或服务协议；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caps w:val="0"/>
          <w:color w:val="auto"/>
          <w:spacing w:val="0"/>
          <w:sz w:val="30"/>
          <w:szCs w:val="30"/>
          <w:highlight w:val="none"/>
        </w:rPr>
        <w:br w:type="page" w:clear="all"/>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04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040"/>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040"/>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040"/>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4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30"/>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30"/>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lang w:eastAsia="zh-CN"/>
        </w:rPr>
      </w:pPr>
      <w:r>
        <w:rPr>
          <w:rFonts w:hint="eastAsia" w:ascii="宋体" w:hAnsi="宋体" w:eastAsia="宋体" w:cs="Times New Roman"/>
          <w:caps w:val="0"/>
          <w:spacing w:val="0"/>
          <w:sz w:val="28"/>
          <w:szCs w:val="24"/>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05"/>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889"/>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p>
    <w:p>
      <w:pPr>
        <w:pStyle w:val="905"/>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名：中正信合项目管理有限公司徐州分公司</w:t>
      </w:r>
      <w:r/>
    </w:p>
    <w:p>
      <w:pPr>
        <w:pStyle w:val="905"/>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开户行：中国建设银行股份有限公司徐州镜泊西路支行</w:t>
      </w:r>
      <w:r/>
    </w:p>
    <w:p>
      <w:pPr>
        <w:pStyle w:val="905"/>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账  号：32050171933600001666</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pStyle w:val="905"/>
        <w:numPr>
          <w:ilvl w:val="0"/>
          <w:numId w:val="0"/>
        </w:numPr>
        <w:jc w:val="center"/>
        <w:keepLines w:val="0"/>
        <w:keepNext w:val="0"/>
        <w:pageBreakBefore/>
        <w:widowControl/>
        <w:rPr>
          <w:rFonts w:hint="eastAsia" w:ascii="宋体" w:hAnsi="宋体" w:eastAsia="宋体" w:cs="宋体"/>
          <w:b/>
          <w:caps w:val="0"/>
          <w:color w:val="ff0000"/>
          <w:spacing w:val="0"/>
          <w:sz w:val="30"/>
          <w:szCs w:val="30"/>
          <w:highlight w:val="none"/>
          <w:lang w:val="en-US" w:eastAsia="zh-CN" w:bidi="ar-SA"/>
        </w:rPr>
        <w:outlineLvl w:val="0"/>
      </w:pPr>
      <w:r>
        <w:rPr>
          <w:rFonts w:hint="eastAsia" w:ascii="宋体" w:hAnsi="宋体" w:eastAsia="宋体" w:cs="宋体"/>
          <w:b/>
          <w:caps w:val="0"/>
          <w:color w:val="ff0000"/>
          <w:spacing w:val="0"/>
          <w:sz w:val="30"/>
          <w:szCs w:val="30"/>
          <w:highlight w:val="none"/>
          <w:lang w:val="en-US" w:eastAsia="zh-CN" w:bidi="ar-SA"/>
        </w:rPr>
        <w:t xml:space="preserve">18、《不拖欠农民工工资承诺书》</w:t>
      </w:r>
      <w:r/>
    </w:p>
    <w:p>
      <w:pPr>
        <w:jc w:val="both"/>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lang w:val="en-US" w:eastAsia="zh-CN"/>
        </w:rPr>
        <w:t xml:space="preserve"> [招标人] </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为积极响应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项目编号</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）招标工作，切实保障农民工合法劳动权益，严格遵守国家、省市关于农民工工资支付的相关法律法规及政策规定，我单位郑重承诺：</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我方严格遵守《中华人民共和国劳动法》《保障农民工工资支付条例》《建设领域农民工工资支付管理暂行办法》等各项法律法规、行业规范及地方政府相关管理规定，合法合规开展项目施工及用工管理工作，坚决杜绝拖欠、克扣农民工工资行为。</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若我方有幸中标本项目，将严格落实农民工工资支付主体责任，建立健全农民工用工管理制度、工资台账管理制度，对项目所有务工人员实行实名制登记管理，完整留存用工考勤、工资核算、工资发放等原始资料，自觉接受招标单位、行业主管部门及监管机构的监督检查。</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我方将严格按照劳动合同约定及国家工资支付标准，按月足额核算、及时全额支付本项目所有农民工工资，绝不以工期纠纷、工程款结算、资金周转、分包争议等任何理由拖欠、克扣、拖延支付农民工工资。同时严格执行农民工工资专用账户管理、实名制考勤、总包代发等制度，规范工资支付全流程管理。</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我方严禁将工程违规分包、转包给不具备用工主体资格的单位或个人，若存在合法分包情形，我方将对分包单位农民工工资支付工作承担总监督、总负责责任，督促分包单位按时足额发放工资，若分包单位出现拖欠农民工工资行为，我方自愿承担全部连带责任，先行垫付所拖欠工资。</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五、项目实施全过程中，我方将主动排查工资支付风险，及时化解劳资纠纷，杜绝因工资拖欠引发农民工上访、投诉、聚众闹事、劳资诉讼等各类群体性、突发性事件，维护项目建设秩序及社会稳定。</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本项目施工周期涵盖酷暑高温季节，我方郑重承诺严格遵守高温作业相关法律法规，合理调整施工作业时间，落实防暑降温措施、配齐防暑物资，按规定发放高温津贴，严禁违规高温作业、严禁以任何形式克扣高温相关待遇，全力保障农民工人身安全与合法权益。</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若我方违反上述任意承诺，发生拖欠农民工工资、违规高温作业等违约违法行为，我方自愿接受招标单位及行业主管部门的一切处罚，包括但不限于：无条件接受违约处理、承担由此产生的全部经济损失及法律责任、被计入不良行为记录、取消本项目中标资格、限制参与后续项目招投标资格等。若因此给招标单位造成声誉损失或经济损失的，我方全额予以赔偿。</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t xml:space="preserve">。</w:t>
      </w:r>
      <w:r/>
    </w:p>
    <w:p>
      <w:pPr>
        <w:ind w:left="0"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firstLine="4418"/>
        <w:jc w:val="both"/>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承诺单位</w:t>
      </w:r>
      <w:r>
        <w:rPr>
          <w:rStyle w:val="1421"/>
          <w:rFonts w:hint="eastAsia" w:ascii="宋体" w:hAnsi="宋体" w:eastAsia="宋体" w:cs="宋体"/>
          <w:b w:val="0"/>
          <w:bCs/>
          <w:caps w:val="0"/>
          <w:color w:val="auto"/>
          <w:spacing w:val="0"/>
          <w:sz w:val="24"/>
          <w:highlight w:val="none"/>
        </w:rPr>
        <w:t xml:space="preserve">（</w:t>
      </w:r>
      <w:r>
        <w:rPr>
          <w:rStyle w:val="1421"/>
          <w:rFonts w:hint="eastAsia" w:ascii="宋体" w:hAnsi="宋体" w:eastAsia="宋体" w:cs="宋体"/>
          <w:b w:val="0"/>
          <w:bCs/>
          <w:caps w:val="0"/>
          <w:color w:val="auto"/>
          <w:spacing w:val="0"/>
          <w:sz w:val="24"/>
          <w:szCs w:val="24"/>
          <w:highlight w:val="none"/>
        </w:rPr>
        <w:t xml:space="preserve">电子签章</w:t>
      </w:r>
      <w:r>
        <w:rPr>
          <w:rStyle w:val="1421"/>
          <w:rFonts w:hint="eastAsia" w:ascii="宋体" w:hAnsi="宋体" w:eastAsia="宋体" w:cs="宋体"/>
          <w:b w:val="0"/>
          <w:bCs/>
          <w:caps w:val="0"/>
          <w:color w:val="auto"/>
          <w:spacing w:val="0"/>
          <w:sz w:val="24"/>
          <w:highlight w:val="none"/>
        </w:rPr>
        <w:t xml:space="preserve">）：</w:t>
      </w:r>
      <w:r/>
    </w:p>
    <w:p>
      <w:pPr>
        <w:pStyle w:val="905"/>
        <w:ind w:left="0" w:firstLine="4418"/>
        <w:jc w:val="left"/>
        <w:spacing w:line="360" w:lineRule="auto"/>
        <w:widowControl w:val="off"/>
        <w:rPr>
          <w:rStyle w:val="1421"/>
          <w:rFonts w:hint="eastAsia" w:ascii="宋体" w:hAnsi="宋体" w:eastAsia="宋体" w:cs="宋体"/>
          <w:b w:val="0"/>
          <w:bCs/>
          <w:caps w:val="0"/>
          <w:color w:val="auto"/>
          <w:spacing w:val="0"/>
          <w:sz w:val="24"/>
          <w:highlight w:val="none"/>
        </w:rPr>
      </w:pPr>
      <w:r>
        <w:rPr>
          <w:rStyle w:val="1421"/>
          <w:rFonts w:hint="eastAsia" w:ascii="宋体" w:hAnsi="宋体" w:eastAsia="宋体" w:cs="宋体"/>
          <w:b w:val="0"/>
          <w:bCs/>
          <w:caps w:val="0"/>
          <w:color w:val="auto"/>
          <w:spacing w:val="0"/>
          <w:sz w:val="24"/>
          <w:highlight w:val="none"/>
        </w:rPr>
        <w:t xml:space="preserve">法定代表人或授权代表（签字或盖章）：  </w:t>
      </w:r>
      <w:r/>
    </w:p>
    <w:p>
      <w:pPr>
        <w:pStyle w:val="905"/>
        <w:ind w:left="0" w:firstLine="4418"/>
        <w:spacing w:line="400" w:lineRule="exact"/>
        <w:widowControl w:val="off"/>
        <w:rPr>
          <w:rStyle w:val="1421"/>
          <w:rFonts w:hint="eastAsia" w:ascii="宋体" w:hAnsi="宋体" w:eastAsia="宋体" w:cs="宋体"/>
          <w:b w:val="0"/>
          <w:bCs/>
          <w:caps w:val="0"/>
          <w:color w:val="auto"/>
          <w:spacing w:val="0"/>
          <w:sz w:val="28"/>
          <w:szCs w:val="28"/>
          <w:highlight w:val="none"/>
        </w:rPr>
      </w:pPr>
      <w:r>
        <w:rPr>
          <w:rStyle w:val="1421"/>
          <w:rFonts w:hint="eastAsia" w:ascii="宋体" w:hAnsi="宋体" w:eastAsia="宋体" w:cs="宋体"/>
          <w:b w:val="0"/>
          <w:bCs/>
          <w:caps w:val="0"/>
          <w:color w:val="auto"/>
          <w:spacing w:val="0"/>
          <w:sz w:val="24"/>
          <w:highlight w:val="none"/>
        </w:rPr>
        <w:t xml:space="preserve">日</w:t>
      </w:r>
      <w:r>
        <w:rPr>
          <w:rStyle w:val="1421"/>
          <w:rFonts w:hint="eastAsia" w:ascii="宋体" w:hAnsi="宋体" w:eastAsia="宋体" w:cs="宋体"/>
          <w:b w:val="0"/>
          <w:bCs/>
          <w:caps w:val="0"/>
          <w:color w:val="auto"/>
          <w:spacing w:val="0"/>
          <w:sz w:val="24"/>
          <w:highlight w:val="none"/>
          <w:lang w:val="en-US"/>
        </w:rPr>
        <w:t xml:space="preserve"> </w:t>
      </w:r>
      <w:r>
        <w:rPr>
          <w:rStyle w:val="1421"/>
          <w:rFonts w:hint="eastAsia" w:ascii="宋体" w:hAnsi="宋体" w:eastAsia="宋体" w:cs="宋体"/>
          <w:b w:val="0"/>
          <w:bCs/>
          <w:caps w:val="0"/>
          <w:color w:val="auto"/>
          <w:spacing w:val="0"/>
          <w:sz w:val="24"/>
          <w:highlight w:val="none"/>
        </w:rPr>
        <w:t xml:space="preserve">期：</w:t>
      </w:r>
      <w:r/>
    </w:p>
    <w:p>
      <w:pPr>
        <w:jc w:val="left"/>
        <w:spacing w:before="240" w:after="240" w:line="360" w:lineRule="auto"/>
        <w:rPr>
          <w:rFonts w:ascii="宋体" w:hAnsi="宋体" w:cs="宋体"/>
          <w:b/>
          <w:caps w:val="0"/>
          <w:color w:val="auto"/>
          <w:spacing w:val="0"/>
          <w:sz w:val="24"/>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906"/>
        <w:rPr>
          <w:rFonts w:hint="eastAsia"/>
          <w:lang w:val="en-US" w:eastAsia="zh-CN"/>
        </w:rPr>
      </w:pPr>
      <w:r>
        <w:rPr>
          <w:rFonts w:hint="eastAsia"/>
          <w:lang w:val="en-US" w:eastAsia="zh-CN"/>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t xml:space="preserve">1</w:t>
    </w:r>
    <w:r>
      <w:fldChar w:fldCharType="end"/>
    </w:r>
    <w:r/>
  </w:p>
  <w:p>
    <w:pPr>
      <w:pStyle w:val="9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t xml:space="preserve">1</w:t>
    </w:r>
    <w:r>
      <w:fldChar w:fldCharType="end"/>
    </w:r>
    <w:r/>
  </w:p>
  <w:p>
    <w:pPr>
      <w:pStyle w:val="92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t xml:space="preserve">1</w:t>
    </w:r>
    <w:r>
      <w:fldChar w:fldCharType="end"/>
    </w:r>
    <w:r/>
  </w:p>
  <w:p>
    <w:pPr>
      <w:pStyle w:val="92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5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6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link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name w:val="Heading 1"/>
    <w:basedOn w:val="878"/>
    <w:next w:val="878"/>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uiPriority w:val="9"/>
    <w:unhideWhenUsed/>
    <w:qFormat/>
    <w:pPr>
      <w:keepLines/>
      <w:keepNext/>
      <w:spacing w:before="320" w:after="200"/>
      <w:outlineLvl w:val="8"/>
    </w:pPr>
    <w:rPr>
      <w:rFonts w:ascii="Arial" w:hAnsi="Arial" w:eastAsia="Arial" w:cs="Arial"/>
      <w:i/>
      <w:iCs/>
      <w:sz w:val="21"/>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next w:val="878"/>
    <w:uiPriority w:val="39"/>
    <w:unhideWhenUsed/>
    <w:qFormat/>
    <w:pPr>
      <w:ind w:left="1701" w:right="0" w:firstLine="0"/>
      <w:spacing w:after="57"/>
    </w:pPr>
  </w:style>
  <w:style w:type="paragraph" w:styleId="891">
    <w:name w:val="Normal Indent"/>
    <w:basedOn w:val="878"/>
    <w:uiPriority w:val="0"/>
    <w:qFormat/>
    <w:pPr>
      <w:ind w:firstLine="420"/>
    </w:pPr>
  </w:style>
  <w:style w:type="paragraph" w:styleId="892">
    <w:name w:val="Caption"/>
    <w:basedOn w:val="878"/>
    <w:next w:val="8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3">
    <w:name w:val="index 5"/>
    <w:basedOn w:val="878"/>
    <w:next w:val="878"/>
    <w:uiPriority w:val="0"/>
    <w:qFormat/>
    <w:pPr>
      <w:ind w:left="798"/>
    </w:pPr>
    <w:rPr>
      <w:rFonts w:ascii="Calibri" w:hAnsi="Calibri" w:eastAsia="Times New Roman"/>
      <w:szCs w:val="24"/>
    </w:rPr>
  </w:style>
  <w:style w:type="paragraph" w:styleId="894">
    <w:name w:val="Document Map"/>
    <w:basedOn w:val="878"/>
    <w:uiPriority w:val="0"/>
    <w:qFormat/>
    <w:rPr>
      <w:rFonts w:ascii="宋体" w:hAnsi="Calibri"/>
      <w:sz w:val="18"/>
      <w:szCs w:val="18"/>
    </w:rPr>
  </w:style>
  <w:style w:type="paragraph" w:styleId="895">
    <w:name w:val="annotation text"/>
    <w:basedOn w:val="878"/>
    <w:uiPriority w:val="0"/>
    <w:qFormat/>
    <w:pPr>
      <w:jc w:val="left"/>
    </w:pPr>
    <w:rPr>
      <w:rFonts w:ascii="Times New Roman" w:hAnsi="Times New Roman"/>
      <w:szCs w:val="24"/>
    </w:rPr>
  </w:style>
  <w:style w:type="paragraph" w:styleId="896">
    <w:name w:val="Body Text"/>
    <w:basedOn w:val="878"/>
    <w:next w:val="897"/>
    <w:uiPriority w:val="99"/>
    <w:unhideWhenUsed/>
    <w:qFormat/>
    <w:pPr>
      <w:spacing w:after="120"/>
    </w:pPr>
    <w:rPr>
      <w:szCs w:val="24"/>
    </w:rPr>
  </w:style>
  <w:style w:type="paragraph" w:styleId="897" w:customStyle="1">
    <w:name w:val="正文首行缩进1"/>
    <w:basedOn w:val="898"/>
    <w:next w:val="903"/>
    <w:link w:val="1039"/>
    <w:uiPriority w:val="0"/>
    <w:qFormat/>
    <w:pPr>
      <w:ind w:firstLine="200"/>
      <w:spacing w:line="360" w:lineRule="auto"/>
    </w:pPr>
    <w:rPr>
      <w:rFonts w:ascii="仿宋_GB2312" w:eastAsia="仿宋_GB2312"/>
      <w:sz w:val="30"/>
      <w:szCs w:val="30"/>
    </w:rPr>
  </w:style>
  <w:style w:type="paragraph" w:styleId="898" w:customStyle="1">
    <w:name w:val="正文文本11"/>
    <w:basedOn w:val="899"/>
    <w:next w:val="902"/>
    <w:uiPriority w:val="0"/>
    <w:qFormat/>
    <w:pPr>
      <w:spacing w:after="120"/>
    </w:pPr>
  </w:style>
  <w:style w:type="paragraph" w:styleId="899" w:customStyle="1">
    <w:name w:val="正文12"/>
    <w:next w:val="900"/>
    <w:link w:val="142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0" w:customStyle="1">
    <w:name w:val="正文文本111"/>
    <w:basedOn w:val="901"/>
    <w:next w:val="899"/>
    <w:uiPriority w:val="0"/>
    <w:qFormat/>
  </w:style>
  <w:style w:type="paragraph" w:styleId="901" w:customStyle="1">
    <w:name w:val="正文1121"/>
    <w:next w:val="900"/>
    <w:uiPriority w:val="0"/>
    <w:qFormat/>
    <w:pPr>
      <w:jc w:val="both"/>
      <w:widowControl w:val="off"/>
    </w:pPr>
    <w:rPr>
      <w:rFonts w:hint="default" w:ascii="Calibri" w:hAnsi="Calibri" w:eastAsia="宋体" w:cs="Times New Roman"/>
      <w:sz w:val="21"/>
      <w:szCs w:val="24"/>
      <w:lang w:val="en-US" w:eastAsia="zh-CN" w:bidi="ar-SA"/>
    </w:rPr>
  </w:style>
  <w:style w:type="paragraph" w:styleId="902" w:customStyle="1">
    <w:name w:val="正文111"/>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正文首行缩进 211"/>
    <w:basedOn w:val="904"/>
    <w:next w:val="907"/>
    <w:link w:val="1074"/>
    <w:uiPriority w:val="99"/>
    <w:qFormat/>
    <w:pPr>
      <w:ind w:left="0" w:firstLine="420"/>
      <w:spacing w:after="0" w:line="360" w:lineRule="auto"/>
    </w:pPr>
    <w:rPr>
      <w:rFonts w:ascii="宋体" w:hAnsi="宋体"/>
    </w:rPr>
  </w:style>
  <w:style w:type="paragraph" w:styleId="904" w:customStyle="1">
    <w:name w:val="正文文本缩进11"/>
    <w:basedOn w:val="905"/>
    <w:next w:val="907"/>
    <w:link w:val="986"/>
    <w:uiPriority w:val="99"/>
    <w:qFormat/>
    <w:pPr>
      <w:ind w:left="420"/>
      <w:spacing w:after="120"/>
    </w:pPr>
  </w:style>
  <w:style w:type="paragraph" w:styleId="905" w:customStyle="1">
    <w:name w:val="正文11"/>
    <w:next w:val="906"/>
    <w:link w:val="1060"/>
    <w:uiPriority w:val="0"/>
    <w:qFormat/>
    <w:pPr>
      <w:jc w:val="both"/>
    </w:pPr>
    <w:rPr>
      <w:rFonts w:hint="default" w:ascii="Times New Roman" w:hAnsi="Times New Roman" w:eastAsia="宋体" w:cs="Times New Roman"/>
      <w:lang w:val="en-US" w:eastAsia="zh-CN" w:bidi="ar-SA"/>
    </w:rPr>
  </w:style>
  <w:style w:type="paragraph" w:styleId="906" w:customStyle="1">
    <w:name w:val="目录 11"/>
    <w:basedOn w:val="907"/>
    <w:next w:val="908"/>
    <w:uiPriority w:val="0"/>
    <w:qFormat/>
  </w:style>
  <w:style w:type="paragraph" w:styleId="907" w:customStyle="1">
    <w:name w:val="正文112"/>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1"/>
    <w:basedOn w:val="905"/>
    <w:next w:val="909"/>
    <w:link w:val="1099"/>
    <w:uiPriority w:val="0"/>
    <w:qFormat/>
    <w:pPr>
      <w:ind w:firstLine="361"/>
      <w:spacing w:line="360" w:lineRule="auto"/>
    </w:pPr>
    <w:rPr>
      <w:rFonts w:ascii="宋体" w:hAnsi="宋体" w:eastAsia="仿宋_GB2312"/>
      <w:sz w:val="24"/>
    </w:rPr>
  </w:style>
  <w:style w:type="paragraph" w:styleId="909" w:customStyle="1">
    <w:name w:val="正文文本1"/>
    <w:basedOn w:val="910"/>
    <w:next w:val="911"/>
    <w:uiPriority w:val="0"/>
    <w:qFormat/>
    <w:pPr>
      <w:spacing w:after="120"/>
    </w:pPr>
  </w:style>
  <w:style w:type="paragraph" w:styleId="910" w:customStyle="1">
    <w:name w:val="正文13"/>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一级条标题"/>
    <w:basedOn w:val="912"/>
    <w:next w:val="913"/>
    <w:link w:val="10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878"/>
    <w:link w:val="11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3" w:customStyle="1">
    <w:name w:val="段"/>
    <w:basedOn w:val="910"/>
    <w:next w:val="878"/>
    <w:uiPriority w:val="0"/>
    <w:qFormat/>
    <w:pPr>
      <w:ind w:firstLine="200"/>
      <w:widowControl/>
    </w:pPr>
    <w:rPr>
      <w:rFonts w:hint="eastAsia" w:ascii="宋体"/>
      <w:sz w:val="20"/>
      <w:szCs w:val="20"/>
    </w:rPr>
  </w:style>
  <w:style w:type="paragraph" w:styleId="914">
    <w:name w:val="Body Text Indent"/>
    <w:basedOn w:val="878"/>
    <w:uiPriority w:val="0"/>
    <w:qFormat/>
    <w:pPr>
      <w:ind w:firstLine="600"/>
      <w:spacing w:line="317" w:lineRule="auto"/>
    </w:pPr>
    <w:rPr>
      <w:rFonts w:ascii="方正书宋简体" w:eastAsia="方正书宋简体"/>
      <w:sz w:val="30"/>
    </w:rPr>
  </w:style>
  <w:style w:type="paragraph" w:styleId="915">
    <w:name w:val="Block Text"/>
    <w:basedOn w:val="878"/>
    <w:uiPriority w:val="6"/>
    <w:qFormat/>
    <w:pPr>
      <w:ind w:left="256" w:right="6" w:firstLine="624"/>
    </w:pPr>
    <w:rPr>
      <w:rFonts w:ascii="Times New Roman" w:hAnsi="Times New Roman" w:eastAsia="仿宋" w:cs="Times New Roman"/>
      <w:sz w:val="28"/>
      <w:szCs w:val="20"/>
    </w:rPr>
  </w:style>
  <w:style w:type="paragraph" w:styleId="916">
    <w:name w:val="toc 5"/>
    <w:basedOn w:val="878"/>
    <w:next w:val="878"/>
    <w:uiPriority w:val="39"/>
    <w:unhideWhenUsed/>
    <w:qFormat/>
    <w:pPr>
      <w:ind w:left="1134" w:right="0" w:firstLine="0"/>
      <w:spacing w:after="57"/>
    </w:pPr>
  </w:style>
  <w:style w:type="paragraph" w:styleId="917">
    <w:name w:val="toc 3"/>
    <w:basedOn w:val="878"/>
    <w:next w:val="878"/>
    <w:uiPriority w:val="39"/>
    <w:unhideWhenUsed/>
    <w:qFormat/>
    <w:pPr>
      <w:ind w:left="567" w:right="0" w:firstLine="0"/>
      <w:spacing w:after="57"/>
    </w:pPr>
  </w:style>
  <w:style w:type="paragraph" w:styleId="918">
    <w:name w:val="Plain Text"/>
    <w:basedOn w:val="878"/>
    <w:uiPriority w:val="0"/>
    <w:qFormat/>
    <w:pPr>
      <w:jc w:val="both"/>
    </w:pPr>
    <w:rPr>
      <w:rFonts w:ascii="宋体" w:hAnsi="Courier New" w:eastAsia="宋体"/>
      <w:sz w:val="24"/>
    </w:rPr>
  </w:style>
  <w:style w:type="paragraph" w:styleId="919">
    <w:name w:val="toc 8"/>
    <w:basedOn w:val="878"/>
    <w:next w:val="878"/>
    <w:uiPriority w:val="39"/>
    <w:unhideWhenUsed/>
    <w:qFormat/>
    <w:pPr>
      <w:ind w:left="1984" w:right="0" w:firstLine="0"/>
      <w:spacing w:after="57"/>
    </w:pPr>
  </w:style>
  <w:style w:type="paragraph" w:styleId="920">
    <w:name w:val="endnote text"/>
    <w:basedOn w:val="878"/>
    <w:uiPriority w:val="99"/>
    <w:semiHidden/>
    <w:unhideWhenUsed/>
    <w:qFormat/>
    <w:pPr>
      <w:spacing w:after="0" w:line="240" w:lineRule="auto"/>
    </w:pPr>
    <w:rPr>
      <w:sz w:val="20"/>
    </w:rPr>
  </w:style>
  <w:style w:type="paragraph" w:styleId="921">
    <w:name w:val="Footer"/>
    <w:basedOn w:val="878"/>
    <w:uiPriority w:val="99"/>
    <w:unhideWhenUsed/>
    <w:qFormat/>
    <w:pPr>
      <w:spacing w:after="0" w:line="240" w:lineRule="auto"/>
      <w:tabs>
        <w:tab w:val="center" w:pos="7143" w:leader="none"/>
        <w:tab w:val="right" w:pos="14287" w:leader="none"/>
      </w:tabs>
    </w:pPr>
  </w:style>
  <w:style w:type="paragraph" w:styleId="922">
    <w:name w:val="envelope return"/>
    <w:basedOn w:val="878"/>
    <w:uiPriority w:val="99"/>
    <w:qFormat/>
    <w:pPr>
      <w:ind w:firstLine="200"/>
      <w:spacing w:line="360" w:lineRule="auto"/>
    </w:pPr>
    <w:rPr>
      <w:rFonts w:ascii="Arial" w:hAnsi="Arial" w:cs="Arial"/>
      <w:sz w:val="24"/>
    </w:rPr>
  </w:style>
  <w:style w:type="paragraph" w:styleId="923">
    <w:name w:val="Header"/>
    <w:basedOn w:val="878"/>
    <w:uiPriority w:val="99"/>
    <w:unhideWhenUsed/>
    <w:qFormat/>
    <w:pPr>
      <w:spacing w:after="0" w:line="240" w:lineRule="auto"/>
      <w:tabs>
        <w:tab w:val="center" w:pos="7143" w:leader="none"/>
        <w:tab w:val="right" w:pos="14287" w:leader="none"/>
      </w:tabs>
    </w:pPr>
  </w:style>
  <w:style w:type="paragraph" w:styleId="924">
    <w:name w:val="toc 1"/>
    <w:basedOn w:val="878"/>
    <w:next w:val="878"/>
    <w:uiPriority w:val="39"/>
    <w:unhideWhenUsed/>
    <w:qFormat/>
    <w:pPr>
      <w:ind w:left="0" w:right="0" w:firstLine="0"/>
      <w:spacing w:after="57"/>
    </w:pPr>
  </w:style>
  <w:style w:type="paragraph" w:styleId="925">
    <w:name w:val="toc 4"/>
    <w:basedOn w:val="878"/>
    <w:next w:val="878"/>
    <w:uiPriority w:val="39"/>
    <w:unhideWhenUsed/>
    <w:qFormat/>
    <w:pPr>
      <w:ind w:left="850" w:right="0" w:firstLine="0"/>
      <w:spacing w:after="57"/>
    </w:pPr>
  </w:style>
  <w:style w:type="paragraph" w:styleId="926">
    <w:name w:val="Subtitle"/>
    <w:basedOn w:val="878"/>
    <w:next w:val="878"/>
    <w:uiPriority w:val="11"/>
    <w:qFormat/>
    <w:pPr>
      <w:spacing w:before="200" w:after="200"/>
    </w:pPr>
    <w:rPr>
      <w:sz w:val="24"/>
      <w:szCs w:val="24"/>
    </w:rPr>
  </w:style>
  <w:style w:type="paragraph" w:styleId="927">
    <w:name w:val="footnote text"/>
    <w:basedOn w:val="878"/>
    <w:uiPriority w:val="99"/>
    <w:semiHidden/>
    <w:unhideWhenUsed/>
    <w:qFormat/>
    <w:pPr>
      <w:spacing w:after="40" w:line="240" w:lineRule="auto"/>
    </w:pPr>
    <w:rPr>
      <w:sz w:val="18"/>
    </w:rPr>
  </w:style>
  <w:style w:type="paragraph" w:styleId="928">
    <w:name w:val="toc 6"/>
    <w:basedOn w:val="878"/>
    <w:next w:val="878"/>
    <w:uiPriority w:val="39"/>
    <w:unhideWhenUsed/>
    <w:qFormat/>
    <w:pPr>
      <w:ind w:left="1417" w:right="0" w:firstLine="0"/>
      <w:spacing w:after="57"/>
    </w:pPr>
  </w:style>
  <w:style w:type="paragraph" w:styleId="929">
    <w:name w:val="table of figures"/>
    <w:basedOn w:val="878"/>
    <w:next w:val="878"/>
    <w:uiPriority w:val="99"/>
    <w:unhideWhenUsed/>
    <w:qFormat/>
    <w:pPr>
      <w:spacing w:after="0" w:afterAutospacing="0"/>
    </w:pPr>
  </w:style>
  <w:style w:type="paragraph" w:styleId="930">
    <w:name w:val="toc 2"/>
    <w:basedOn w:val="878"/>
    <w:next w:val="878"/>
    <w:uiPriority w:val="39"/>
    <w:unhideWhenUsed/>
    <w:qFormat/>
    <w:pPr>
      <w:ind w:left="283" w:right="0" w:firstLine="0"/>
      <w:spacing w:after="57"/>
    </w:pPr>
  </w:style>
  <w:style w:type="paragraph" w:styleId="931">
    <w:name w:val="toc 9"/>
    <w:basedOn w:val="878"/>
    <w:next w:val="878"/>
    <w:uiPriority w:val="39"/>
    <w:unhideWhenUsed/>
    <w:qFormat/>
    <w:pPr>
      <w:ind w:left="2268" w:right="0" w:firstLine="0"/>
      <w:spacing w:after="57"/>
    </w:pPr>
  </w:style>
  <w:style w:type="paragraph" w:styleId="932">
    <w:name w:val="Body Text 2"/>
    <w:basedOn w:val="878"/>
    <w:uiPriority w:val="0"/>
    <w:qFormat/>
    <w:pPr>
      <w:jc w:val="center"/>
      <w:widowControl/>
    </w:pPr>
    <w:rPr>
      <w:rFonts w:ascii="楷体_GB2312" w:eastAsia="楷体_GB2312"/>
      <w:sz w:val="28"/>
      <w:szCs w:val="28"/>
    </w:rPr>
  </w:style>
  <w:style w:type="paragraph" w:styleId="933">
    <w:name w:val="Normal (Web)"/>
    <w:basedOn w:val="878"/>
    <w:uiPriority w:val="99"/>
    <w:qFormat/>
    <w:pPr>
      <w:jc w:val="left"/>
      <w:spacing w:before="100" w:beforeAutospacing="1" w:after="100" w:afterAutospacing="1"/>
      <w:widowControl/>
    </w:pPr>
    <w:rPr>
      <w:rFonts w:ascii="宋体" w:hAnsi="宋体" w:cs="宋体"/>
      <w:sz w:val="24"/>
      <w:szCs w:val="24"/>
    </w:rPr>
  </w:style>
  <w:style w:type="paragraph" w:styleId="934">
    <w:name w:val="Title"/>
    <w:basedOn w:val="878"/>
    <w:next w:val="878"/>
    <w:uiPriority w:val="10"/>
    <w:qFormat/>
    <w:pPr>
      <w:contextualSpacing/>
      <w:spacing w:before="300" w:after="200"/>
    </w:pPr>
    <w:rPr>
      <w:sz w:val="48"/>
      <w:szCs w:val="48"/>
    </w:rPr>
  </w:style>
  <w:style w:type="paragraph" w:styleId="935">
    <w:name w:val="Body Text First Indent"/>
    <w:basedOn w:val="896"/>
    <w:next w:val="936"/>
    <w:uiPriority w:val="0"/>
    <w:qFormat/>
    <w:pPr>
      <w:ind w:firstLine="200"/>
      <w:spacing w:line="360" w:lineRule="auto"/>
    </w:pPr>
    <w:rPr>
      <w:rFonts w:ascii="仿宋_GB2312" w:eastAsia="仿宋_GB2312"/>
      <w:sz w:val="30"/>
      <w:szCs w:val="30"/>
    </w:rPr>
  </w:style>
  <w:style w:type="paragraph" w:styleId="936">
    <w:name w:val="Body Text First Indent 2"/>
    <w:basedOn w:val="914"/>
    <w:uiPriority w:val="0"/>
    <w:qFormat/>
    <w:pPr>
      <w:ind w:firstLine="420"/>
    </w:pPr>
  </w:style>
  <w:style w:type="table" w:styleId="9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qFormat/>
    <w:rPr>
      <w:vertAlign w:val="superscript"/>
    </w:rPr>
  </w:style>
  <w:style w:type="character" w:styleId="939">
    <w:name w:val="page number"/>
    <w:basedOn w:val="888"/>
    <w:uiPriority w:val="0"/>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footnote reference"/>
    <w:uiPriority w:val="99"/>
    <w:unhideWhenUsed/>
    <w:qFormat/>
    <w:rPr>
      <w:vertAlign w:val="superscript"/>
    </w:rPr>
  </w:style>
  <w:style w:type="paragraph" w:styleId="942" w:customStyle="1">
    <w:name w:val="文本块1"/>
    <w:basedOn w:val="908"/>
    <w:uiPriority w:val="0"/>
    <w:qFormat/>
    <w:pPr>
      <w:ind w:left="256" w:right="6" w:firstLine="624"/>
    </w:pPr>
    <w:rPr>
      <w:rFonts w:eastAsia="仿宋_GB2312"/>
      <w:sz w:val="28"/>
      <w:szCs w:val="20"/>
    </w:rPr>
  </w:style>
  <w:style w:type="paragraph" w:styleId="943" w:customStyle="1">
    <w:name w:val="脚注文本1"/>
    <w:basedOn w:val="908"/>
    <w:next w:val="944"/>
    <w:uiPriority w:val="0"/>
    <w:qFormat/>
    <w:rPr>
      <w:sz w:val="18"/>
      <w:szCs w:val="18"/>
    </w:rPr>
  </w:style>
  <w:style w:type="paragraph" w:styleId="944" w:customStyle="1">
    <w:name w:val="索引 51"/>
    <w:basedOn w:val="899"/>
    <w:next w:val="908"/>
    <w:uiPriority w:val="0"/>
    <w:qFormat/>
    <w:pPr>
      <w:ind w:left="798"/>
      <w:jc w:val="left"/>
    </w:pPr>
  </w:style>
  <w:style w:type="paragraph" w:styleId="9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6" w:customStyle="1">
    <w:name w:val="正文首行缩进 21"/>
    <w:basedOn w:val="947"/>
    <w:next w:val="902"/>
    <w:uiPriority w:val="0"/>
    <w:qFormat/>
    <w:pPr>
      <w:ind w:left="420" w:firstLine="420"/>
      <w:spacing w:after="120"/>
      <w:widowControl/>
    </w:pPr>
    <w:rPr>
      <w:rFonts w:ascii="仿宋_GB2312" w:eastAsia="仿宋_GB2312"/>
      <w:color w:val="ff6600"/>
      <w:sz w:val="21"/>
    </w:rPr>
  </w:style>
  <w:style w:type="paragraph" w:styleId="947" w:customStyle="1">
    <w:name w:val="正文文本缩进1"/>
    <w:basedOn w:val="899"/>
    <w:next w:val="948"/>
    <w:uiPriority w:val="0"/>
    <w:qFormat/>
    <w:pPr>
      <w:ind w:left="420"/>
      <w:spacing w:after="120"/>
    </w:pPr>
  </w:style>
  <w:style w:type="paragraph" w:styleId="948" w:customStyle="1">
    <w:name w:val="寄信人地址1"/>
    <w:basedOn w:val="905"/>
    <w:uiPriority w:val="0"/>
    <w:qFormat/>
    <w:rPr>
      <w:rFonts w:ascii="Arial" w:hAnsi="Arial"/>
    </w:rPr>
  </w:style>
  <w:style w:type="paragraph" w:styleId="949" w:customStyle="1">
    <w:name w:val="正文首行缩进11"/>
    <w:basedOn w:val="909"/>
    <w:next w:val="903"/>
    <w:uiPriority w:val="0"/>
    <w:qFormat/>
    <w:pPr>
      <w:ind w:firstLine="420"/>
    </w:pPr>
    <w:rPr>
      <w:rFonts w:ascii="仿宋_GB2312" w:eastAsia="仿宋_GB2312"/>
      <w:sz w:val="30"/>
      <w:szCs w:val="30"/>
    </w:rPr>
  </w:style>
  <w:style w:type="paragraph" w:styleId="950" w:customStyle="1">
    <w:name w:val="寄信人地址11"/>
    <w:basedOn w:val="878"/>
    <w:uiPriority w:val="0"/>
    <w:qFormat/>
    <w:rPr>
      <w:rFonts w:ascii="Arial" w:hAnsi="Arial"/>
    </w:rPr>
  </w:style>
  <w:style w:type="paragraph" w:styleId="951" w:customStyle="1">
    <w:name w:val="无间隔1"/>
    <w:basedOn w:val="907"/>
    <w:uiPriority w:val="0"/>
    <w:qFormat/>
    <w:pPr>
      <w:jc w:val="left"/>
      <w:widowControl/>
    </w:pPr>
    <w:rPr>
      <w:rFonts w:ascii="Calibri" w:hAnsi="Calibri" w:eastAsia="宋体"/>
      <w:sz w:val="22"/>
      <w:szCs w:val="22"/>
    </w:rPr>
  </w:style>
  <w:style w:type="paragraph" w:styleId="952" w:customStyle="1">
    <w:name w:val="标题 211"/>
    <w:basedOn w:val="905"/>
    <w:next w:val="953"/>
    <w:uiPriority w:val="0"/>
    <w:qFormat/>
    <w:pPr>
      <w:keepLines/>
      <w:keepNext/>
      <w:spacing w:before="260" w:after="260" w:line="416" w:lineRule="auto"/>
      <w:outlineLvl w:val="1"/>
    </w:pPr>
    <w:rPr>
      <w:rFonts w:ascii="Calibri Light" w:hAnsi="Calibri Light"/>
      <w:b/>
      <w:bCs/>
      <w:sz w:val="32"/>
      <w:szCs w:val="32"/>
    </w:rPr>
  </w:style>
  <w:style w:type="paragraph" w:styleId="953" w:customStyle="1">
    <w:name w:val="正文1111"/>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首行缩进 22"/>
    <w:basedOn w:val="955"/>
    <w:next w:val="907"/>
    <w:uiPriority w:val="0"/>
    <w:qFormat/>
    <w:pPr>
      <w:ind w:left="0" w:firstLine="420"/>
      <w:spacing w:after="0" w:line="360" w:lineRule="auto"/>
    </w:pPr>
    <w:rPr>
      <w:rFonts w:ascii="宋体" w:hAnsi="宋体"/>
      <w:sz w:val="20"/>
      <w:szCs w:val="20"/>
    </w:rPr>
  </w:style>
  <w:style w:type="paragraph" w:styleId="955" w:customStyle="1">
    <w:name w:val="正文文本缩进2"/>
    <w:basedOn w:val="907"/>
    <w:uiPriority w:val="0"/>
    <w:qFormat/>
    <w:pPr>
      <w:ind w:left="420"/>
      <w:spacing w:after="120"/>
    </w:pPr>
  </w:style>
  <w:style w:type="paragraph" w:styleId="956" w:customStyle="1">
    <w:name w:val="标题 21"/>
    <w:basedOn w:val="902"/>
    <w:next w:val="905"/>
    <w:link w:val="11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57" w:customStyle="1">
    <w:name w:val="文本块11"/>
    <w:basedOn w:val="878"/>
    <w:uiPriority w:val="0"/>
    <w:unhideWhenUsed/>
    <w:qFormat/>
    <w:pPr>
      <w:ind w:left="1440" w:right="1440"/>
      <w:spacing w:after="120"/>
    </w:pPr>
  </w:style>
  <w:style w:type="paragraph" w:styleId="958" w:customStyle="1">
    <w:name w:val="标题 41"/>
    <w:basedOn w:val="899"/>
    <w:next w:val="905"/>
    <w:link w:val="1062"/>
    <w:uiPriority w:val="0"/>
    <w:qFormat/>
    <w:pPr>
      <w:keepLines/>
      <w:keepNext/>
      <w:spacing w:before="280" w:after="290" w:line="376" w:lineRule="auto"/>
      <w:outlineLvl w:val="3"/>
    </w:pPr>
    <w:rPr>
      <w:rFonts w:ascii="Arial" w:hAnsi="Arial" w:eastAsia="黑体"/>
      <w:b/>
      <w:bCs/>
      <w:sz w:val="28"/>
      <w:szCs w:val="28"/>
    </w:rPr>
  </w:style>
  <w:style w:type="paragraph" w:styleId="959" w:customStyle="1">
    <w:name w:val="文本块2"/>
    <w:basedOn w:val="902"/>
    <w:uiPriority w:val="0"/>
    <w:qFormat/>
    <w:pPr>
      <w:ind w:left="420" w:right="33"/>
      <w:jc w:val="left"/>
    </w:pPr>
    <w:rPr>
      <w:sz w:val="24"/>
      <w:szCs w:val="20"/>
    </w:rPr>
  </w:style>
  <w:style w:type="paragraph" w:styleId="960" w:customStyle="1">
    <w:name w:val="标题 2111"/>
    <w:basedOn w:val="908"/>
    <w:next w:val="908"/>
    <w:link w:val="114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61" w:customStyle="1">
    <w:name w:val="目录 111"/>
    <w:basedOn w:val="878"/>
    <w:next w:val="878"/>
    <w:uiPriority w:val="39"/>
    <w:unhideWhenUsed/>
    <w:qFormat/>
    <w:pPr>
      <w:spacing w:after="57"/>
    </w:pPr>
  </w:style>
  <w:style w:type="paragraph" w:styleId="962">
    <w:name w:val="List Paragraph"/>
    <w:basedOn w:val="878"/>
    <w:uiPriority w:val="34"/>
    <w:qFormat/>
    <w:pPr>
      <w:contextualSpacing/>
      <w:ind w:left="720"/>
    </w:pPr>
  </w:style>
  <w:style w:type="paragraph" w:styleId="963">
    <w:name w:val="No Spacing"/>
    <w:uiPriority w:val="1"/>
    <w:qFormat/>
    <w:pPr>
      <w:spacing w:before="0" w:after="0" w:line="240" w:lineRule="auto"/>
    </w:pPr>
    <w:rPr>
      <w:rFonts w:hint="default" w:ascii="Times New Roman" w:hAnsi="Times New Roman" w:eastAsia="宋体" w:cs="Times New Roman"/>
    </w:rPr>
  </w:style>
  <w:style w:type="paragraph" w:styleId="964">
    <w:name w:val="Quote"/>
    <w:basedOn w:val="878"/>
    <w:next w:val="878"/>
    <w:uiPriority w:val="29"/>
    <w:qFormat/>
    <w:pPr>
      <w:ind w:left="720" w:right="720"/>
    </w:pPr>
    <w:rPr>
      <w:i/>
    </w:rPr>
  </w:style>
  <w:style w:type="paragraph" w:styleId="965">
    <w:name w:val="Intense Quote"/>
    <w:basedOn w:val="878"/>
    <w:next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6" w:customStyle="1">
    <w:name w:val="标题 111"/>
    <w:basedOn w:val="878"/>
    <w:next w:val="878"/>
    <w:link w:val="1136"/>
    <w:uiPriority w:val="99"/>
    <w:qFormat/>
    <w:pPr>
      <w:keepLines/>
      <w:keepNext/>
      <w:spacing w:before="340" w:after="330" w:line="578" w:lineRule="atLeast"/>
      <w:outlineLvl w:val="0"/>
    </w:pPr>
    <w:rPr>
      <w:rFonts w:eastAsia="方正仿宋_GBK"/>
      <w:b/>
      <w:sz w:val="44"/>
      <w:szCs w:val="20"/>
    </w:rPr>
  </w:style>
  <w:style w:type="paragraph" w:styleId="967" w:customStyle="1">
    <w:name w:val="标题 311"/>
    <w:basedOn w:val="878"/>
    <w:next w:val="878"/>
    <w:link w:val="1151"/>
    <w:uiPriority w:val="9"/>
    <w:qFormat/>
    <w:pPr>
      <w:keepLines/>
      <w:keepNext/>
      <w:spacing w:before="260" w:after="260" w:line="416" w:lineRule="auto"/>
      <w:outlineLvl w:val="2"/>
    </w:pPr>
    <w:rPr>
      <w:b/>
      <w:bCs/>
      <w:sz w:val="32"/>
      <w:szCs w:val="32"/>
    </w:rPr>
  </w:style>
  <w:style w:type="paragraph" w:styleId="968" w:customStyle="1">
    <w:name w:val="标题 411"/>
    <w:basedOn w:val="878"/>
    <w:next w:val="878"/>
    <w:link w:val="1046"/>
    <w:uiPriority w:val="9"/>
    <w:qFormat/>
    <w:pPr>
      <w:keepLines/>
      <w:keepNext/>
      <w:spacing w:before="280" w:after="290" w:line="376" w:lineRule="auto"/>
      <w:outlineLvl w:val="3"/>
    </w:pPr>
    <w:rPr>
      <w:rFonts w:ascii="Cambria" w:hAnsi="Cambria"/>
      <w:b/>
      <w:bCs/>
      <w:sz w:val="28"/>
      <w:szCs w:val="28"/>
    </w:rPr>
  </w:style>
  <w:style w:type="paragraph" w:styleId="969" w:customStyle="1">
    <w:name w:val="标题 511"/>
    <w:basedOn w:val="878"/>
    <w:next w:val="878"/>
    <w:link w:val="1160"/>
    <w:uiPriority w:val="99"/>
    <w:qFormat/>
    <w:pPr>
      <w:keepLines/>
      <w:keepNext/>
      <w:spacing w:before="280" w:after="290" w:line="376" w:lineRule="auto"/>
      <w:outlineLvl w:val="4"/>
    </w:pPr>
    <w:rPr>
      <w:b/>
      <w:bCs/>
      <w:sz w:val="28"/>
      <w:szCs w:val="28"/>
    </w:rPr>
  </w:style>
  <w:style w:type="paragraph" w:styleId="970" w:customStyle="1">
    <w:name w:val="标题 611"/>
    <w:basedOn w:val="878"/>
    <w:next w:val="878"/>
    <w:link w:val="116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71" w:customStyle="1">
    <w:name w:val="标题 711"/>
    <w:basedOn w:val="878"/>
    <w:next w:val="878"/>
    <w:link w:val="117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72" w:customStyle="1">
    <w:name w:val="标题 811"/>
    <w:basedOn w:val="878"/>
    <w:next w:val="878"/>
    <w:link w:val="118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73" w:customStyle="1">
    <w:name w:val="标题 911"/>
    <w:basedOn w:val="878"/>
    <w:next w:val="878"/>
    <w:link w:val="118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974" w:customStyle="1">
    <w:name w:val="默认段落字体1"/>
    <w:link w:val="878"/>
    <w:uiPriority w:val="1"/>
    <w:unhideWhenUsed/>
    <w:qFormat/>
  </w:style>
  <w:style w:type="table" w:styleId="975" w:customStyle="1">
    <w:name w:val="普通表格1"/>
    <w:uiPriority w:val="99"/>
    <w:unhideWhenUsed/>
    <w:qFormat/>
    <w:tblPr/>
  </w:style>
  <w:style w:type="character" w:styleId="976" w:customStyle="1">
    <w:name w:val="已访问的超链接1"/>
    <w:link w:val="878"/>
    <w:uiPriority w:val="99"/>
    <w:unhideWhenUsed/>
    <w:qFormat/>
    <w:rPr>
      <w:color w:val="954f72"/>
      <w:u w:val="single"/>
    </w:rPr>
  </w:style>
  <w:style w:type="character" w:styleId="977" w:customStyle="1">
    <w:name w:val="要点1"/>
    <w:link w:val="878"/>
    <w:uiPriority w:val="22"/>
    <w:qFormat/>
    <w:rPr>
      <w:b/>
      <w:sz w:val="21"/>
    </w:rPr>
  </w:style>
  <w:style w:type="character" w:styleId="978" w:customStyle="1">
    <w:name w:val="强调1"/>
    <w:link w:val="878"/>
    <w:uiPriority w:val="0"/>
    <w:qFormat/>
    <w:rPr>
      <w:i/>
      <w:iCs/>
    </w:rPr>
  </w:style>
  <w:style w:type="character" w:styleId="979" w:customStyle="1">
    <w:name w:val="超链接11"/>
    <w:link w:val="878"/>
    <w:uiPriority w:val="0"/>
    <w:unhideWhenUsed/>
    <w:qFormat/>
    <w:rPr>
      <w:color w:val="0563c1"/>
      <w:u w:val="single"/>
    </w:rPr>
  </w:style>
  <w:style w:type="character" w:styleId="980" w:customStyle="1">
    <w:name w:val="尾注引用1"/>
    <w:link w:val="878"/>
    <w:uiPriority w:val="99"/>
    <w:unhideWhenUsed/>
    <w:qFormat/>
    <w:rPr>
      <w:vertAlign w:val="superscript"/>
    </w:rPr>
  </w:style>
  <w:style w:type="character" w:styleId="981" w:customStyle="1">
    <w:name w:val="页码11"/>
    <w:link w:val="878"/>
    <w:uiPriority w:val="0"/>
    <w:qFormat/>
  </w:style>
  <w:style w:type="character" w:styleId="982" w:customStyle="1">
    <w:name w:val="脚注引用1"/>
    <w:link w:val="878"/>
    <w:uiPriority w:val="99"/>
    <w:unhideWhenUsed/>
    <w:qFormat/>
    <w:rPr>
      <w:vertAlign w:val="superscript"/>
    </w:rPr>
  </w:style>
  <w:style w:type="character" w:styleId="983" w:customStyle="1">
    <w:name w:val="批注引用1"/>
    <w:link w:val="878"/>
    <w:uiPriority w:val="0"/>
    <w:qFormat/>
    <w:rPr>
      <w:sz w:val="21"/>
      <w:szCs w:val="21"/>
    </w:rPr>
  </w:style>
  <w:style w:type="character" w:styleId="984" w:customStyle="1">
    <w:name w:val="标题 5 字符"/>
    <w:link w:val="985"/>
    <w:uiPriority w:val="0"/>
    <w:qFormat/>
    <w:rPr>
      <w:b/>
      <w:bCs/>
      <w:sz w:val="28"/>
      <w:szCs w:val="28"/>
    </w:rPr>
  </w:style>
  <w:style w:type="paragraph" w:styleId="985" w:customStyle="1">
    <w:name w:val="标题 51"/>
    <w:basedOn w:val="878"/>
    <w:next w:val="878"/>
    <w:link w:val="984"/>
    <w:uiPriority w:val="0"/>
    <w:unhideWhenUsed/>
    <w:qFormat/>
    <w:pPr>
      <w:keepLines/>
      <w:keepNext/>
      <w:spacing w:before="280" w:after="290" w:line="376" w:lineRule="auto"/>
      <w:outlineLvl w:val="4"/>
    </w:pPr>
    <w:rPr>
      <w:b/>
      <w:bCs/>
      <w:sz w:val="28"/>
      <w:szCs w:val="28"/>
    </w:rPr>
  </w:style>
  <w:style w:type="character" w:styleId="986" w:customStyle="1">
    <w:name w:val="正文文本缩进 Char"/>
    <w:link w:val="904"/>
    <w:uiPriority w:val="99"/>
    <w:qFormat/>
    <w:rPr>
      <w:sz w:val="21"/>
      <w:szCs w:val="24"/>
    </w:rPr>
  </w:style>
  <w:style w:type="character" w:styleId="987" w:customStyle="1">
    <w:name w:val="正文（首行缩进2字符） Char"/>
    <w:link w:val="988"/>
    <w:uiPriority w:val="0"/>
    <w:qFormat/>
    <w:rPr>
      <w:sz w:val="21"/>
      <w:szCs w:val="21"/>
    </w:rPr>
  </w:style>
  <w:style w:type="paragraph" w:styleId="988" w:customStyle="1">
    <w:name w:val="正文（首行缩进2字符）"/>
    <w:basedOn w:val="878"/>
    <w:link w:val="987"/>
    <w:uiPriority w:val="0"/>
    <w:qFormat/>
    <w:pPr>
      <w:ind w:firstLine="420"/>
      <w:spacing w:line="360" w:lineRule="auto"/>
    </w:pPr>
    <w:rPr>
      <w:sz w:val="20"/>
      <w:szCs w:val="21"/>
    </w:rPr>
  </w:style>
  <w:style w:type="character" w:styleId="989" w:customStyle="1">
    <w:name w:val="批注文字 字符"/>
    <w:link w:val="878"/>
    <w:uiPriority w:val="0"/>
    <w:qFormat/>
    <w:rPr>
      <w:sz w:val="20"/>
    </w:rPr>
  </w:style>
  <w:style w:type="character" w:styleId="990" w:customStyle="1">
    <w:name w:val="纯文本 Char"/>
    <w:link w:val="991"/>
    <w:uiPriority w:val="0"/>
    <w:qFormat/>
    <w:rPr>
      <w:rFonts w:ascii="宋体" w:hAnsi="Courier New" w:eastAsia="宋体"/>
      <w:sz w:val="21"/>
      <w:szCs w:val="21"/>
      <w:lang w:bidi="ar-SA"/>
    </w:rPr>
  </w:style>
  <w:style w:type="paragraph" w:styleId="991" w:customStyle="1">
    <w:name w:val="纯文本1"/>
    <w:basedOn w:val="899"/>
    <w:link w:val="990"/>
    <w:uiPriority w:val="0"/>
    <w:qFormat/>
    <w:rPr>
      <w:rFonts w:ascii="宋体" w:hAnsi="Courier New"/>
      <w:sz w:val="21"/>
      <w:szCs w:val="21"/>
    </w:rPr>
  </w:style>
  <w:style w:type="character" w:styleId="992" w:customStyle="1">
    <w:name w:val="font71"/>
    <w:link w:val="878"/>
    <w:uiPriority w:val="99"/>
    <w:qFormat/>
    <w:rPr>
      <w:rFonts w:ascii="仿宋_GB2312" w:eastAsia="仿宋_GB2312" w:cs="仿宋_GB2312"/>
      <w:color w:val="000000"/>
      <w:sz w:val="24"/>
      <w:szCs w:val="24"/>
      <w:u w:val="none"/>
    </w:rPr>
  </w:style>
  <w:style w:type="character" w:styleId="993" w:customStyle="1">
    <w:name w:val="fix161 Char"/>
    <w:link w:val="994"/>
    <w:uiPriority w:val="0"/>
    <w:qFormat/>
    <w:rPr>
      <w:rFonts w:ascii="宋体" w:hAnsi="宋体"/>
      <w:sz w:val="24"/>
      <w:szCs w:val="24"/>
    </w:rPr>
  </w:style>
  <w:style w:type="paragraph" w:styleId="994" w:customStyle="1">
    <w:name w:val="fix161"/>
    <w:basedOn w:val="878"/>
    <w:link w:val="993"/>
    <w:uiPriority w:val="0"/>
    <w:qFormat/>
    <w:pPr>
      <w:jc w:val="left"/>
      <w:spacing w:before="100" w:beforeAutospacing="1" w:after="100" w:afterAutospacing="1"/>
      <w:widowControl/>
    </w:pPr>
    <w:rPr>
      <w:rFonts w:ascii="宋体" w:hAnsi="宋体"/>
      <w:sz w:val="24"/>
    </w:rPr>
  </w:style>
  <w:style w:type="character" w:styleId="995" w:customStyle="1">
    <w:name w:val="正文1 Char"/>
    <w:link w:val="878"/>
    <w:uiPriority w:val="0"/>
    <w:qFormat/>
    <w:rPr>
      <w:rFonts w:ascii="宋体" w:hAnsi="宋体" w:eastAsia="仿宋_GB2312"/>
      <w:sz w:val="24"/>
      <w:szCs w:val="24"/>
    </w:rPr>
  </w:style>
  <w:style w:type="character" w:styleId="996" w:customStyle="1">
    <w:name w:val="apple-converted-space"/>
    <w:link w:val="878"/>
    <w:uiPriority w:val="0"/>
    <w:qFormat/>
  </w:style>
  <w:style w:type="character" w:styleId="997" w:customStyle="1">
    <w:name w:val="正文文本缩进 3 Char"/>
    <w:link w:val="998"/>
    <w:uiPriority w:val="0"/>
    <w:qFormat/>
    <w:rPr>
      <w:rFonts w:ascii="Arial" w:hAnsi="Arial" w:eastAsia="仿宋_GB2312"/>
      <w:color w:val="ffff00"/>
      <w:sz w:val="32"/>
      <w:szCs w:val="32"/>
    </w:rPr>
  </w:style>
  <w:style w:type="paragraph" w:styleId="998" w:customStyle="1">
    <w:name w:val="正文文本缩进 31"/>
    <w:basedOn w:val="878"/>
    <w:link w:val="997"/>
    <w:uiPriority w:val="0"/>
    <w:qFormat/>
    <w:pPr>
      <w:ind w:left="645" w:firstLine="645"/>
    </w:pPr>
    <w:rPr>
      <w:rFonts w:ascii="Arial" w:hAnsi="Arial" w:eastAsia="仿宋_GB2312"/>
      <w:color w:val="ffff00"/>
      <w:sz w:val="32"/>
      <w:szCs w:val="32"/>
    </w:rPr>
  </w:style>
  <w:style w:type="character" w:styleId="999" w:customStyle="1">
    <w:name w:val="正文文本 2 字符"/>
    <w:link w:val="878"/>
    <w:uiPriority w:val="0"/>
    <w:qFormat/>
    <w:rPr>
      <w:sz w:val="20"/>
    </w:rPr>
  </w:style>
  <w:style w:type="character" w:styleId="1000" w:customStyle="1">
    <w:name w:val="font91"/>
    <w:link w:val="878"/>
    <w:uiPriority w:val="99"/>
    <w:qFormat/>
    <w:rPr>
      <w:rFonts w:ascii="仿宋_GB2312" w:eastAsia="仿宋_GB2312" w:cs="仿宋_GB2312"/>
      <w:color w:val="ff0000"/>
      <w:sz w:val="24"/>
      <w:szCs w:val="24"/>
      <w:u w:val="none"/>
    </w:rPr>
  </w:style>
  <w:style w:type="character" w:styleId="1001" w:customStyle="1">
    <w:name w:val="Heading 1 Char"/>
    <w:link w:val="1002"/>
    <w:uiPriority w:val="9"/>
    <w:qFormat/>
    <w:rPr>
      <w:rFonts w:ascii="Arial" w:hAnsi="Arial" w:eastAsia="Arial" w:cs="Arial"/>
      <w:sz w:val="40"/>
      <w:szCs w:val="40"/>
    </w:rPr>
  </w:style>
  <w:style w:type="paragraph" w:styleId="1002" w:customStyle="1">
    <w:name w:val="标题 11"/>
    <w:basedOn w:val="878"/>
    <w:next w:val="878"/>
    <w:link w:val="1001"/>
    <w:uiPriority w:val="0"/>
    <w:qFormat/>
    <w:pPr>
      <w:jc w:val="center"/>
      <w:keepLines/>
      <w:keepNext/>
      <w:spacing w:before="340" w:after="330" w:line="578" w:lineRule="auto"/>
      <w:outlineLvl w:val="0"/>
    </w:pPr>
    <w:rPr>
      <w:rFonts w:eastAsia="仿宋"/>
      <w:bCs/>
      <w:sz w:val="30"/>
      <w:szCs w:val="44"/>
    </w:rPr>
  </w:style>
  <w:style w:type="character" w:styleId="1003" w:customStyle="1">
    <w:name w:val="Footer Char"/>
    <w:link w:val="878"/>
    <w:uiPriority w:val="99"/>
    <w:qFormat/>
  </w:style>
  <w:style w:type="character" w:styleId="1004" w:customStyle="1">
    <w:name w:val="Heading 9 Char"/>
    <w:link w:val="1005"/>
    <w:uiPriority w:val="9"/>
    <w:qFormat/>
    <w:rPr>
      <w:rFonts w:ascii="Arial" w:hAnsi="Arial" w:eastAsia="Arial" w:cs="Arial"/>
      <w:i/>
      <w:iCs/>
      <w:sz w:val="21"/>
      <w:szCs w:val="21"/>
    </w:rPr>
  </w:style>
  <w:style w:type="paragraph" w:styleId="1005" w:customStyle="1">
    <w:name w:val="标题 91"/>
    <w:basedOn w:val="878"/>
    <w:next w:val="878"/>
    <w:link w:val="1004"/>
    <w:uiPriority w:val="9"/>
    <w:unhideWhenUsed/>
    <w:qFormat/>
    <w:pPr>
      <w:keepLines/>
      <w:keepNext/>
      <w:spacing w:before="320" w:after="200"/>
      <w:outlineLvl w:val="8"/>
    </w:pPr>
    <w:rPr>
      <w:rFonts w:ascii="Arial" w:hAnsi="Arial" w:eastAsia="Arial" w:cs="Arial"/>
      <w:i/>
      <w:iCs/>
      <w:sz w:val="21"/>
      <w:szCs w:val="21"/>
    </w:rPr>
  </w:style>
  <w:style w:type="character" w:styleId="1006" w:customStyle="1">
    <w:name w:val="DeltaView Insertion"/>
    <w:link w:val="878"/>
    <w:uiPriority w:val="0"/>
    <w:qFormat/>
    <w:rPr>
      <w:color w:val="0000ff"/>
      <w:spacing w:val="0"/>
      <w:u w:val="single"/>
    </w:rPr>
  </w:style>
  <w:style w:type="character" w:styleId="1007" w:customStyle="1">
    <w:name w:val="批注框文本 Char"/>
    <w:link w:val="1008"/>
    <w:uiPriority w:val="99"/>
    <w:qFormat/>
    <w:rPr>
      <w:sz w:val="18"/>
      <w:szCs w:val="18"/>
    </w:rPr>
  </w:style>
  <w:style w:type="paragraph" w:styleId="1008" w:customStyle="1">
    <w:name w:val="批注框文本1"/>
    <w:basedOn w:val="878"/>
    <w:link w:val="1007"/>
    <w:uiPriority w:val="99"/>
    <w:qFormat/>
    <w:rPr>
      <w:sz w:val="18"/>
      <w:szCs w:val="18"/>
    </w:rPr>
  </w:style>
  <w:style w:type="character" w:styleId="1009" w:customStyle="1">
    <w:name w:val="二级目录 Char"/>
    <w:link w:val="1010"/>
    <w:uiPriority w:val="0"/>
    <w:qFormat/>
    <w:rPr>
      <w:rFonts w:eastAsia="Times New Roman"/>
      <w:b/>
      <w:sz w:val="30"/>
      <w:szCs w:val="28"/>
    </w:rPr>
  </w:style>
  <w:style w:type="paragraph" w:styleId="1010" w:customStyle="1">
    <w:name w:val="二级目录"/>
    <w:next w:val="878"/>
    <w:link w:val="100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11" w:customStyle="1">
    <w:name w:val="不明显参考1"/>
    <w:link w:val="878"/>
    <w:uiPriority w:val="0"/>
    <w:qFormat/>
    <w:rPr>
      <w:smallCaps/>
      <w:color w:val="c0504d"/>
      <w:u w:val="single"/>
    </w:rPr>
  </w:style>
  <w:style w:type="character" w:styleId="1012" w:customStyle="1">
    <w:name w:val="Char Char7"/>
    <w:link w:val="878"/>
    <w:uiPriority w:val="0"/>
    <w:qFormat/>
    <w:rPr>
      <w:rFonts w:ascii="Arial" w:hAnsi="Arial" w:eastAsia="幼圆"/>
      <w:b/>
      <w:bCs/>
      <w:sz w:val="44"/>
      <w:szCs w:val="44"/>
      <w:lang w:val="en-US" w:eastAsia="zh-CN" w:bidi="ar-SA"/>
    </w:rPr>
  </w:style>
  <w:style w:type="character" w:styleId="1013" w:customStyle="1">
    <w:name w:val="正文文本缩进 3 字符"/>
    <w:link w:val="878"/>
    <w:uiPriority w:val="0"/>
    <w:qFormat/>
    <w:rPr>
      <w:color w:val="ffff00"/>
      <w:sz w:val="20"/>
    </w:rPr>
  </w:style>
  <w:style w:type="character" w:styleId="1014" w:customStyle="1">
    <w:name w:val="font112"/>
    <w:link w:val="878"/>
    <w:uiPriority w:val="0"/>
    <w:qFormat/>
    <w:rPr>
      <w:rFonts w:hint="eastAsia" w:ascii="宋体" w:hAnsi="宋体" w:eastAsia="宋体" w:cs="宋体"/>
      <w:b/>
      <w:color w:val="000000"/>
      <w:sz w:val="20"/>
      <w:szCs w:val="20"/>
      <w:u w:val="none"/>
    </w:rPr>
  </w:style>
  <w:style w:type="character" w:styleId="1015" w:customStyle="1">
    <w:name w:val="二级条标题 + 宋体 Char"/>
    <w:link w:val="1016"/>
    <w:uiPriority w:val="0"/>
    <w:qFormat/>
    <w:rPr>
      <w:rFonts w:ascii="宋体" w:hAnsi="宋体" w:eastAsia="黑体"/>
    </w:rPr>
  </w:style>
  <w:style w:type="paragraph" w:styleId="1016" w:customStyle="1">
    <w:name w:val="二级条标题 + 宋体"/>
    <w:basedOn w:val="1017"/>
    <w:link w:val="1015"/>
    <w:uiPriority w:val="0"/>
    <w:qFormat/>
    <w:pPr>
      <w:ind w:left="0" w:firstLine="0"/>
      <w:tabs>
        <w:tab w:val="left" w:pos="810" w:leader="none"/>
        <w:tab w:val="left" w:pos="907" w:leader="none"/>
        <w:tab w:val="left" w:pos="1265" w:leader="none"/>
      </w:tabs>
    </w:pPr>
    <w:rPr>
      <w:rFonts w:ascii="宋体"/>
    </w:rPr>
  </w:style>
  <w:style w:type="paragraph" w:styleId="1017" w:customStyle="1">
    <w:name w:val="二级条标题"/>
    <w:basedOn w:val="911"/>
    <w:next w:val="913"/>
    <w:link w:val="1116"/>
    <w:uiPriority w:val="0"/>
    <w:qFormat/>
    <w:pPr>
      <w:outlineLvl w:val="3"/>
    </w:pPr>
  </w:style>
  <w:style w:type="character" w:styleId="1018" w:customStyle="1">
    <w:name w:val="引用 Char"/>
    <w:link w:val="1019"/>
    <w:uiPriority w:val="29"/>
    <w:qFormat/>
    <w:rPr>
      <w:i/>
    </w:rPr>
  </w:style>
  <w:style w:type="paragraph" w:styleId="1019" w:customStyle="1">
    <w:name w:val="引用"/>
    <w:basedOn w:val="878"/>
    <w:next w:val="878"/>
    <w:link w:val="1018"/>
    <w:uiPriority w:val="29"/>
    <w:qFormat/>
    <w:pPr>
      <w:ind w:left="720" w:right="720"/>
    </w:pPr>
    <w:rPr>
      <w:i/>
    </w:rPr>
  </w:style>
  <w:style w:type="character" w:styleId="1020" w:customStyle="1">
    <w:name w:val="标题 3 字符"/>
    <w:link w:val="878"/>
    <w:uiPriority w:val="0"/>
    <w:qFormat/>
    <w:rPr>
      <w:b/>
      <w:sz w:val="20"/>
    </w:rPr>
  </w:style>
  <w:style w:type="character" w:styleId="1021" w:customStyle="1">
    <w:name w:val="12black1"/>
    <w:link w:val="878"/>
    <w:uiPriority w:val="0"/>
    <w:qFormat/>
    <w:rPr>
      <w:color w:val="000000"/>
      <w:sz w:val="24"/>
      <w:szCs w:val="24"/>
      <w:u w:val="none"/>
    </w:rPr>
  </w:style>
  <w:style w:type="character" w:styleId="1022" w:customStyle="1">
    <w:name w:val="Intense Quote Char"/>
    <w:link w:val="878"/>
    <w:uiPriority w:val="30"/>
    <w:qFormat/>
    <w:rPr>
      <w:i/>
    </w:rPr>
  </w:style>
  <w:style w:type="character" w:styleId="1023" w:customStyle="1">
    <w:name w:val="批注主题 Char"/>
    <w:link w:val="1024"/>
    <w:uiPriority w:val="99"/>
    <w:qFormat/>
    <w:rPr>
      <w:b/>
      <w:bCs/>
      <w:sz w:val="21"/>
      <w:szCs w:val="24"/>
    </w:rPr>
  </w:style>
  <w:style w:type="paragraph" w:styleId="1024" w:customStyle="1">
    <w:name w:val="批注主题1"/>
    <w:basedOn w:val="1025"/>
    <w:next w:val="1025"/>
    <w:link w:val="1023"/>
    <w:uiPriority w:val="99"/>
    <w:qFormat/>
    <w:rPr>
      <w:b/>
      <w:bCs/>
    </w:rPr>
  </w:style>
  <w:style w:type="paragraph" w:styleId="1025" w:customStyle="1">
    <w:name w:val="批注文字11"/>
    <w:basedOn w:val="878"/>
    <w:link w:val="1219"/>
    <w:uiPriority w:val="99"/>
    <w:qFormat/>
    <w:pPr>
      <w:jc w:val="left"/>
    </w:pPr>
  </w:style>
  <w:style w:type="character" w:styleId="1026" w:customStyle="1">
    <w:name w:val="正文首行缩进 Char1"/>
    <w:link w:val="878"/>
    <w:uiPriority w:val="99"/>
    <w:semiHidden/>
    <w:qFormat/>
    <w:rPr>
      <w:sz w:val="21"/>
      <w:szCs w:val="24"/>
    </w:rPr>
  </w:style>
  <w:style w:type="character" w:styleId="1027" w:customStyle="1">
    <w:name w:val="列表 3 字符"/>
    <w:link w:val="878"/>
    <w:uiPriority w:val="0"/>
    <w:qFormat/>
    <w:rPr>
      <w:sz w:val="20"/>
    </w:rPr>
  </w:style>
  <w:style w:type="character" w:styleId="1028" w:customStyle="1">
    <w:name w:val="页脚 字符"/>
    <w:link w:val="1029"/>
    <w:uiPriority w:val="0"/>
    <w:qFormat/>
    <w:rPr>
      <w:sz w:val="18"/>
      <w:szCs w:val="18"/>
    </w:rPr>
  </w:style>
  <w:style w:type="paragraph" w:styleId="1029" w:customStyle="1">
    <w:name w:val="页脚1"/>
    <w:basedOn w:val="878"/>
    <w:link w:val="1028"/>
    <w:uiPriority w:val="99"/>
    <w:qFormat/>
    <w:pPr>
      <w:jc w:val="left"/>
      <w:tabs>
        <w:tab w:val="center" w:pos="4153" w:leader="none"/>
        <w:tab w:val="right" w:pos="8306" w:leader="none"/>
      </w:tabs>
    </w:pPr>
    <w:rPr>
      <w:sz w:val="18"/>
      <w:szCs w:val="18"/>
    </w:rPr>
  </w:style>
  <w:style w:type="character" w:styleId="1030" w:customStyle="1">
    <w:name w:val="正文文本缩进 2 Char"/>
    <w:link w:val="1031"/>
    <w:uiPriority w:val="99"/>
    <w:qFormat/>
    <w:rPr>
      <w:rFonts w:ascii="Arial" w:hAnsi="Arial" w:eastAsia="仿宋_GB2312"/>
      <w:sz w:val="32"/>
      <w:szCs w:val="32"/>
      <w:lang w:val="en-US" w:eastAsia="zh-CN"/>
    </w:rPr>
  </w:style>
  <w:style w:type="paragraph" w:styleId="1031" w:customStyle="1">
    <w:name w:val="正文文本缩进 21"/>
    <w:basedOn w:val="878"/>
    <w:link w:val="1030"/>
    <w:uiPriority w:val="99"/>
    <w:qFormat/>
    <w:pPr>
      <w:ind w:left="630" w:firstLine="645"/>
    </w:pPr>
    <w:rPr>
      <w:rFonts w:ascii="Arial" w:hAnsi="Arial" w:eastAsia="仿宋_GB2312"/>
      <w:sz w:val="32"/>
      <w:szCs w:val="32"/>
    </w:rPr>
  </w:style>
  <w:style w:type="character" w:styleId="1032" w:customStyle="1">
    <w:name w:val="标题 Char"/>
    <w:link w:val="1033"/>
    <w:uiPriority w:val="10"/>
    <w:qFormat/>
    <w:rPr>
      <w:sz w:val="48"/>
      <w:szCs w:val="48"/>
    </w:rPr>
  </w:style>
  <w:style w:type="paragraph" w:styleId="1033" w:customStyle="1">
    <w:name w:val="标题1"/>
    <w:basedOn w:val="907"/>
    <w:next w:val="991"/>
    <w:link w:val="1032"/>
    <w:uiPriority w:val="10"/>
    <w:qFormat/>
    <w:pPr>
      <w:contextualSpacing/>
      <w:spacing w:before="300" w:after="200"/>
    </w:pPr>
    <w:rPr>
      <w:sz w:val="48"/>
      <w:szCs w:val="48"/>
    </w:rPr>
  </w:style>
  <w:style w:type="character" w:styleId="1034" w:customStyle="1">
    <w:name w:val="Quote Char"/>
    <w:link w:val="878"/>
    <w:uiPriority w:val="29"/>
    <w:qFormat/>
    <w:rPr>
      <w:i/>
    </w:rPr>
  </w:style>
  <w:style w:type="character" w:styleId="1035" w:customStyle="1">
    <w:name w:val="正文文本 字符"/>
    <w:link w:val="878"/>
    <w:uiPriority w:val="0"/>
    <w:qFormat/>
    <w:rPr>
      <w:sz w:val="20"/>
    </w:rPr>
  </w:style>
  <w:style w:type="character" w:styleId="1036" w:customStyle="1">
    <w:name w:val="方案文档 Char Char"/>
    <w:link w:val="1037"/>
    <w:uiPriority w:val="0"/>
    <w:qFormat/>
    <w:rPr>
      <w:rFonts w:ascii="宋体" w:hAnsi="宋体"/>
      <w:b/>
    </w:rPr>
  </w:style>
  <w:style w:type="paragraph" w:styleId="1037" w:customStyle="1">
    <w:name w:val="方案文档"/>
    <w:basedOn w:val="878"/>
    <w:link w:val="1036"/>
    <w:uiPriority w:val="0"/>
    <w:qFormat/>
    <w:pPr>
      <w:ind w:left="420"/>
      <w:spacing w:line="360" w:lineRule="auto"/>
      <w:tabs>
        <w:tab w:val="left" w:pos="420" w:leader="none"/>
      </w:tabs>
    </w:pPr>
    <w:rPr>
      <w:rFonts w:ascii="宋体" w:hAnsi="宋体"/>
      <w:b/>
      <w:sz w:val="20"/>
      <w:szCs w:val="20"/>
    </w:rPr>
  </w:style>
  <w:style w:type="character" w:styleId="1038" w:customStyle="1">
    <w:name w:val="正文文本缩进 Char1"/>
    <w:link w:val="878"/>
    <w:uiPriority w:val="0"/>
    <w:semiHidden/>
    <w:qFormat/>
    <w:rPr>
      <w:sz w:val="21"/>
      <w:szCs w:val="24"/>
    </w:rPr>
  </w:style>
  <w:style w:type="character" w:styleId="1039" w:customStyle="1">
    <w:name w:val="正文首行缩进 Char"/>
    <w:link w:val="897"/>
    <w:uiPriority w:val="0"/>
    <w:qFormat/>
    <w:rPr>
      <w:rFonts w:ascii="仿宋_GB2312" w:eastAsia="仿宋_GB2312"/>
      <w:sz w:val="30"/>
      <w:szCs w:val="30"/>
    </w:rPr>
  </w:style>
  <w:style w:type="paragraph" w:styleId="1040" w:customStyle="1">
    <w:name w:val="正文文本112"/>
    <w:basedOn w:val="878"/>
    <w:next w:val="911"/>
    <w:link w:val="1111"/>
    <w:uiPriority w:val="0"/>
    <w:qFormat/>
    <w:pPr>
      <w:spacing w:after="120"/>
    </w:pPr>
  </w:style>
  <w:style w:type="character" w:styleId="1041" w:customStyle="1">
    <w:name w:val="一级条标题 Char"/>
    <w:link w:val="911"/>
    <w:uiPriority w:val="0"/>
    <w:qFormat/>
    <w:rPr>
      <w:rFonts w:ascii="黑体" w:hAnsi="宋体" w:eastAsia="黑体"/>
    </w:rPr>
  </w:style>
  <w:style w:type="character" w:styleId="1042" w:customStyle="1">
    <w:name w:val="正文文本首行缩进 字符"/>
    <w:link w:val="878"/>
    <w:uiPriority w:val="0"/>
    <w:qFormat/>
    <w:rPr>
      <w:sz w:val="20"/>
    </w:rPr>
  </w:style>
  <w:style w:type="character" w:styleId="1043" w:customStyle="1">
    <w:name w:val="正文文本缩进 字符"/>
    <w:link w:val="878"/>
    <w:uiPriority w:val="0"/>
    <w:qFormat/>
    <w:rPr>
      <w:sz w:val="20"/>
    </w:rPr>
  </w:style>
  <w:style w:type="character" w:styleId="1044" w:customStyle="1">
    <w:name w:val="Subtitle Char"/>
    <w:link w:val="878"/>
    <w:uiPriority w:val="11"/>
    <w:qFormat/>
    <w:rPr>
      <w:sz w:val="24"/>
      <w:szCs w:val="24"/>
    </w:rPr>
  </w:style>
  <w:style w:type="character" w:styleId="1045" w:customStyle="1">
    <w:name w:val="10"/>
    <w:link w:val="878"/>
    <w:uiPriority w:val="0"/>
    <w:qFormat/>
  </w:style>
  <w:style w:type="character" w:styleId="1046" w:customStyle="1">
    <w:name w:val="标题 4 Char"/>
    <w:link w:val="968"/>
    <w:uiPriority w:val="9"/>
    <w:qFormat/>
    <w:rPr>
      <w:rFonts w:ascii="Cambria" w:hAnsi="Cambria"/>
      <w:b/>
      <w:bCs/>
      <w:sz w:val="28"/>
      <w:szCs w:val="28"/>
    </w:rPr>
  </w:style>
  <w:style w:type="character" w:styleId="1047" w:customStyle="1">
    <w:name w:val="Table Text Char1"/>
    <w:link w:val="1048"/>
    <w:uiPriority w:val="0"/>
    <w:qFormat/>
    <w:rPr>
      <w:rFonts w:ascii="Arial" w:hAnsi="Arial" w:eastAsia="Times New Roman"/>
      <w:sz w:val="18"/>
      <w:szCs w:val="18"/>
    </w:rPr>
  </w:style>
  <w:style w:type="paragraph" w:styleId="1048" w:customStyle="1">
    <w:name w:val="Table Text"/>
    <w:link w:val="1047"/>
    <w:uiPriority w:val="0"/>
    <w:qFormat/>
    <w:pPr>
      <w:spacing w:before="80" w:after="80"/>
    </w:pPr>
    <w:rPr>
      <w:rFonts w:hint="default" w:ascii="Arial" w:hAnsi="Arial" w:eastAsia="Times New Roman" w:cs="Times New Roman"/>
      <w:sz w:val="18"/>
      <w:szCs w:val="18"/>
      <w:lang w:val="en-US" w:eastAsia="zh-CN" w:bidi="ar-SA"/>
    </w:rPr>
  </w:style>
  <w:style w:type="character" w:styleId="1049" w:customStyle="1">
    <w:name w:val="脚注文本 Char"/>
    <w:link w:val="1050"/>
    <w:uiPriority w:val="99"/>
    <w:qFormat/>
    <w:rPr>
      <w:sz w:val="18"/>
    </w:rPr>
  </w:style>
  <w:style w:type="paragraph" w:styleId="1050" w:customStyle="1">
    <w:name w:val="脚注文本11"/>
    <w:basedOn w:val="878"/>
    <w:next w:val="1051"/>
    <w:link w:val="1049"/>
    <w:uiPriority w:val="0"/>
    <w:unhideWhenUsed/>
    <w:qFormat/>
    <w:pPr>
      <w:spacing w:after="40"/>
    </w:pPr>
    <w:rPr>
      <w:sz w:val="18"/>
    </w:rPr>
  </w:style>
  <w:style w:type="paragraph" w:styleId="1051" w:customStyle="1">
    <w:name w:val="索引 511"/>
    <w:basedOn w:val="878"/>
    <w:next w:val="878"/>
    <w:uiPriority w:val="0"/>
    <w:qFormat/>
    <w:pPr>
      <w:ind w:left="798"/>
      <w:jc w:val="left"/>
    </w:pPr>
    <w:rPr>
      <w:rFonts w:ascii="Calibri" w:hAnsi="Calibri"/>
      <w:sz w:val="21"/>
    </w:rPr>
  </w:style>
  <w:style w:type="character" w:styleId="1052" w:customStyle="1">
    <w:name w:val="表格 Char Char"/>
    <w:link w:val="1053"/>
    <w:uiPriority w:val="0"/>
    <w:qFormat/>
    <w:rPr>
      <w:rFonts w:ascii="宋体" w:hAnsi="宋体"/>
    </w:rPr>
  </w:style>
  <w:style w:type="paragraph" w:styleId="1053" w:customStyle="1">
    <w:name w:val="表格"/>
    <w:basedOn w:val="878"/>
    <w:link w:val="1052"/>
    <w:uiPriority w:val="0"/>
    <w:qFormat/>
    <w:pPr>
      <w:ind w:firstLine="42"/>
    </w:pPr>
    <w:rPr>
      <w:rFonts w:ascii="宋体" w:hAnsi="宋体"/>
      <w:sz w:val="20"/>
      <w:szCs w:val="20"/>
    </w:rPr>
  </w:style>
  <w:style w:type="character" w:styleId="1054" w:customStyle="1">
    <w:name w:val="页脚 Char"/>
    <w:link w:val="1055"/>
    <w:uiPriority w:val="99"/>
    <w:qFormat/>
    <w:rPr>
      <w:sz w:val="18"/>
      <w:szCs w:val="18"/>
    </w:rPr>
  </w:style>
  <w:style w:type="paragraph" w:styleId="1055" w:customStyle="1">
    <w:name w:val="页脚11"/>
    <w:basedOn w:val="878"/>
    <w:link w:val="1054"/>
    <w:uiPriority w:val="99"/>
    <w:unhideWhenUsed/>
    <w:qFormat/>
    <w:pPr>
      <w:jc w:val="left"/>
      <w:tabs>
        <w:tab w:val="center" w:pos="4153" w:leader="none"/>
        <w:tab w:val="right" w:pos="8306" w:leader="none"/>
      </w:tabs>
    </w:pPr>
    <w:rPr>
      <w:sz w:val="18"/>
      <w:szCs w:val="18"/>
    </w:rPr>
  </w:style>
  <w:style w:type="character" w:styleId="1056" w:customStyle="1">
    <w:name w:val="NormalCharacter1"/>
    <w:link w:val="878"/>
    <w:uiPriority w:val="0"/>
    <w:semiHidden/>
    <w:qFormat/>
    <w:rPr>
      <w:rFonts w:ascii="Times New Roman" w:hAnsi="Times New Roman" w:eastAsia="宋体" w:cs="Times New Roman"/>
      <w:sz w:val="21"/>
      <w:szCs w:val="24"/>
    </w:rPr>
  </w:style>
  <w:style w:type="character" w:styleId="1057" w:customStyle="1">
    <w:name w:val="Para head"/>
    <w:link w:val="878"/>
    <w:uiPriority w:val="0"/>
    <w:qFormat/>
  </w:style>
  <w:style w:type="character" w:styleId="1058" w:customStyle="1">
    <w:name w:val="Char Char31"/>
    <w:link w:val="878"/>
    <w:uiPriority w:val="0"/>
    <w:qFormat/>
    <w:rPr>
      <w:rFonts w:ascii="Arial" w:hAnsi="Arial" w:eastAsia="幼圆"/>
      <w:b/>
      <w:bCs/>
      <w:sz w:val="44"/>
      <w:szCs w:val="44"/>
      <w:lang w:val="en-US" w:eastAsia="zh-CN" w:bidi="ar-SA"/>
    </w:rPr>
  </w:style>
  <w:style w:type="character" w:styleId="1059" w:customStyle="1">
    <w:name w:val="HTML 地址 Char2"/>
    <w:link w:val="878"/>
    <w:uiPriority w:val="99"/>
    <w:semiHidden/>
    <w:qFormat/>
    <w:rPr>
      <w:i/>
      <w:iCs/>
      <w:sz w:val="21"/>
      <w:szCs w:val="24"/>
    </w:rPr>
  </w:style>
  <w:style w:type="character" w:styleId="1060" w:customStyle="1">
    <w:name w:val="页码1"/>
    <w:link w:val="905"/>
    <w:uiPriority w:val="0"/>
    <w:qFormat/>
    <w:rPr>
      <w:rFonts w:ascii="Times New Roman" w:hAnsi="Times New Roman" w:eastAsia="宋体" w:cs="Times New Roman"/>
      <w:lang w:val="en-US" w:eastAsia="zh-CN" w:bidi="ar-SA"/>
    </w:rPr>
  </w:style>
  <w:style w:type="character" w:styleId="1061" w:customStyle="1">
    <w:name w:val="Plain Text Char"/>
    <w:link w:val="878"/>
    <w:uiPriority w:val="99"/>
    <w:qFormat/>
    <w:rPr>
      <w:rFonts w:ascii="宋体" w:hAnsi="Courier New"/>
      <w:sz w:val="21"/>
    </w:rPr>
  </w:style>
  <w:style w:type="character" w:styleId="1062" w:customStyle="1">
    <w:name w:val="Heading 4 Char"/>
    <w:link w:val="958"/>
    <w:uiPriority w:val="9"/>
    <w:qFormat/>
    <w:rPr>
      <w:rFonts w:ascii="Arial" w:hAnsi="Arial" w:eastAsia="Arial" w:cs="Arial"/>
      <w:b/>
      <w:bCs/>
      <w:sz w:val="26"/>
      <w:szCs w:val="26"/>
    </w:rPr>
  </w:style>
  <w:style w:type="character" w:styleId="1063" w:customStyle="1">
    <w:name w:val="font21"/>
    <w:link w:val="878"/>
    <w:uiPriority w:val="99"/>
    <w:qFormat/>
    <w:rPr>
      <w:rFonts w:ascii="仿宋_GB2312" w:eastAsia="仿宋_GB2312" w:cs="仿宋_GB2312"/>
      <w:b/>
      <w:color w:val="000000"/>
      <w:sz w:val="24"/>
      <w:szCs w:val="24"/>
      <w:u w:val="none"/>
    </w:rPr>
  </w:style>
  <w:style w:type="character" w:styleId="1064" w:customStyle="1">
    <w:name w:val="明显参考1"/>
    <w:link w:val="878"/>
    <w:uiPriority w:val="0"/>
    <w:qFormat/>
    <w:rPr>
      <w:b/>
      <w:bCs/>
      <w:smallCaps/>
      <w:color w:val="c0504d"/>
      <w:spacing w:val="5"/>
      <w:u w:val="single"/>
    </w:rPr>
  </w:style>
  <w:style w:type="character" w:styleId="1065" w:customStyle="1">
    <w:name w:val="日期 字符"/>
    <w:link w:val="878"/>
    <w:uiPriority w:val="0"/>
    <w:qFormat/>
    <w:rPr>
      <w:sz w:val="20"/>
    </w:rPr>
  </w:style>
  <w:style w:type="character" w:styleId="1066" w:customStyle="1">
    <w:name w:val="HTML 地址 Char"/>
    <w:link w:val="1067"/>
    <w:uiPriority w:val="0"/>
    <w:qFormat/>
    <w:rPr>
      <w:rFonts w:ascii="宋体"/>
      <w:i/>
      <w:iCs/>
      <w:sz w:val="21"/>
      <w:szCs w:val="21"/>
    </w:rPr>
  </w:style>
  <w:style w:type="paragraph" w:styleId="1067" w:customStyle="1">
    <w:name w:val="HTML 地址1"/>
    <w:basedOn w:val="878"/>
    <w:link w:val="1066"/>
    <w:uiPriority w:val="0"/>
    <w:qFormat/>
    <w:rPr>
      <w:rFonts w:ascii="宋体"/>
      <w:i/>
      <w:iCs/>
      <w:sz w:val="20"/>
      <w:szCs w:val="21"/>
    </w:rPr>
  </w:style>
  <w:style w:type="character" w:styleId="1068" w:customStyle="1">
    <w:name w:val="HTML 地址 Char1"/>
    <w:link w:val="878"/>
    <w:uiPriority w:val="0"/>
    <w:qFormat/>
    <w:rPr>
      <w:i/>
      <w:iCs/>
      <w:sz w:val="21"/>
      <w:szCs w:val="21"/>
    </w:rPr>
  </w:style>
  <w:style w:type="character" w:styleId="1069" w:customStyle="1">
    <w:name w:val="文档结构图 Char1"/>
    <w:link w:val="878"/>
    <w:uiPriority w:val="99"/>
    <w:semiHidden/>
    <w:qFormat/>
    <w:rPr>
      <w:rFonts w:ascii="宋体"/>
      <w:sz w:val="18"/>
      <w:szCs w:val="18"/>
    </w:rPr>
  </w:style>
  <w:style w:type="character" w:styleId="1070" w:customStyle="1">
    <w:name w:val="Header Char"/>
    <w:link w:val="1071"/>
    <w:uiPriority w:val="99"/>
    <w:qFormat/>
  </w:style>
  <w:style w:type="paragraph" w:styleId="1071" w:customStyle="1">
    <w:name w:val="页眉1"/>
    <w:basedOn w:val="878"/>
    <w:link w:val="1070"/>
    <w:uiPriority w:val="0"/>
    <w:qFormat/>
    <w:pPr>
      <w:jc w:val="center"/>
      <w:tabs>
        <w:tab w:val="center" w:pos="4153" w:leader="none"/>
        <w:tab w:val="right" w:pos="8306" w:leader="none"/>
      </w:tabs>
      <w:pBdr>
        <w:bottom w:val="single" w:color="000000" w:sz="6" w:space="1"/>
      </w:pBdr>
    </w:pPr>
    <w:rPr>
      <w:sz w:val="18"/>
      <w:szCs w:val="18"/>
    </w:rPr>
  </w:style>
  <w:style w:type="character" w:styleId="1072" w:customStyle="1">
    <w:name w:val="表头 Char"/>
    <w:link w:val="1073"/>
    <w:uiPriority w:val="0"/>
    <w:qFormat/>
    <w:rPr>
      <w:rFonts w:eastAsia="黑体"/>
      <w:spacing w:val="-10"/>
    </w:rPr>
  </w:style>
  <w:style w:type="paragraph" w:styleId="1073" w:customStyle="1">
    <w:name w:val="表头"/>
    <w:basedOn w:val="878"/>
    <w:link w:val="1072"/>
    <w:uiPriority w:val="0"/>
    <w:qFormat/>
    <w:pPr>
      <w:jc w:val="center"/>
      <w:spacing w:line="320" w:lineRule="atLeast"/>
    </w:pPr>
    <w:rPr>
      <w:rFonts w:eastAsia="黑体"/>
      <w:spacing w:val="-10"/>
      <w:sz w:val="20"/>
      <w:szCs w:val="20"/>
    </w:rPr>
  </w:style>
  <w:style w:type="character" w:styleId="1074" w:customStyle="1">
    <w:name w:val="正文首行缩进 2 Char"/>
    <w:link w:val="903"/>
    <w:uiPriority w:val="99"/>
    <w:qFormat/>
    <w:rPr>
      <w:rFonts w:ascii="宋体" w:hAnsi="宋体"/>
      <w:sz w:val="21"/>
      <w:szCs w:val="24"/>
      <w:lang w:val="en-US" w:eastAsia="zh-CN"/>
    </w:rPr>
  </w:style>
  <w:style w:type="character" w:styleId="1075" w:customStyle="1">
    <w:name w:val="HTML 预设格式 Char"/>
    <w:link w:val="1076"/>
    <w:uiPriority w:val="99"/>
    <w:qFormat/>
    <w:rPr>
      <w:rFonts w:ascii="宋体" w:hAnsi="宋体"/>
      <w:sz w:val="24"/>
      <w:szCs w:val="24"/>
    </w:rPr>
  </w:style>
  <w:style w:type="paragraph" w:styleId="1076" w:customStyle="1">
    <w:name w:val="HTML 预设格式1"/>
    <w:basedOn w:val="878"/>
    <w:link w:val="10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7" w:customStyle="1">
    <w:name w:val="普通正文 Char"/>
    <w:link w:val="1078"/>
    <w:uiPriority w:val="0"/>
    <w:qFormat/>
    <w:rPr>
      <w:rFonts w:ascii="Arial" w:hAnsi="Arial"/>
      <w:sz w:val="24"/>
      <w:szCs w:val="24"/>
    </w:rPr>
  </w:style>
  <w:style w:type="paragraph" w:styleId="1078" w:customStyle="1">
    <w:name w:val="普通正文"/>
    <w:basedOn w:val="878"/>
    <w:link w:val="1077"/>
    <w:uiPriority w:val="0"/>
    <w:qFormat/>
    <w:pPr>
      <w:ind w:firstLine="480"/>
      <w:jc w:val="left"/>
      <w:spacing w:before="120" w:after="120" w:line="360" w:lineRule="auto"/>
    </w:pPr>
    <w:rPr>
      <w:rFonts w:ascii="Arial" w:hAnsi="Arial"/>
      <w:sz w:val="24"/>
    </w:rPr>
  </w:style>
  <w:style w:type="character" w:styleId="1079" w:customStyle="1">
    <w:name w:val="标题 字符"/>
    <w:link w:val="878"/>
    <w:uiPriority w:val="0"/>
    <w:qFormat/>
    <w:rPr>
      <w:sz w:val="20"/>
    </w:rPr>
  </w:style>
  <w:style w:type="character" w:styleId="1080" w:customStyle="1">
    <w:name w:val="正文文本缩进 3 Char1"/>
    <w:link w:val="878"/>
    <w:uiPriority w:val="99"/>
    <w:semiHidden/>
    <w:qFormat/>
    <w:rPr>
      <w:sz w:val="16"/>
      <w:szCs w:val="16"/>
    </w:rPr>
  </w:style>
  <w:style w:type="character" w:styleId="1081" w:customStyle="1">
    <w:name w:val="尾注文本 Char"/>
    <w:link w:val="1082"/>
    <w:uiPriority w:val="0"/>
    <w:qFormat/>
    <w:rPr>
      <w:sz w:val="20"/>
    </w:rPr>
  </w:style>
  <w:style w:type="paragraph" w:styleId="1082" w:customStyle="1">
    <w:name w:val="尾注文本1"/>
    <w:basedOn w:val="878"/>
    <w:link w:val="1081"/>
    <w:uiPriority w:val="0"/>
    <w:unhideWhenUsed/>
    <w:qFormat/>
    <w:rPr>
      <w:sz w:val="20"/>
    </w:rPr>
  </w:style>
  <w:style w:type="character" w:styleId="1083" w:customStyle="1">
    <w:name w:val="美标题3 Char Char"/>
    <w:link w:val="1084"/>
    <w:uiPriority w:val="0"/>
    <w:qFormat/>
    <w:rPr>
      <w:rFonts w:ascii="宋体" w:hAnsi="宋体"/>
      <w:b/>
    </w:rPr>
  </w:style>
  <w:style w:type="paragraph" w:styleId="1084" w:customStyle="1">
    <w:name w:val="美标题3"/>
    <w:basedOn w:val="878"/>
    <w:link w:val="1083"/>
    <w:uiPriority w:val="0"/>
    <w:qFormat/>
    <w:pPr>
      <w:spacing w:line="360" w:lineRule="auto"/>
    </w:pPr>
    <w:rPr>
      <w:rFonts w:ascii="宋体" w:hAnsi="宋体"/>
      <w:b/>
      <w:sz w:val="20"/>
      <w:szCs w:val="20"/>
    </w:rPr>
  </w:style>
  <w:style w:type="character" w:styleId="1085" w:customStyle="1">
    <w:name w:val="Heading 3 Char"/>
    <w:link w:val="1086"/>
    <w:uiPriority w:val="9"/>
    <w:qFormat/>
    <w:rPr>
      <w:rFonts w:ascii="Arial" w:hAnsi="Arial" w:eastAsia="Arial" w:cs="Arial"/>
      <w:sz w:val="30"/>
      <w:szCs w:val="30"/>
    </w:rPr>
  </w:style>
  <w:style w:type="paragraph" w:styleId="1086" w:customStyle="1">
    <w:name w:val="标题 31"/>
    <w:basedOn w:val="905"/>
    <w:next w:val="905"/>
    <w:link w:val="1085"/>
    <w:uiPriority w:val="9"/>
    <w:unhideWhenUsed/>
    <w:qFormat/>
    <w:pPr>
      <w:keepLines/>
      <w:keepNext/>
      <w:spacing w:before="320" w:after="200"/>
      <w:outlineLvl w:val="2"/>
    </w:pPr>
    <w:rPr>
      <w:rFonts w:ascii="Arial" w:hAnsi="Arial" w:eastAsia="Arial" w:cs="Arial"/>
      <w:sz w:val="30"/>
      <w:szCs w:val="30"/>
    </w:rPr>
  </w:style>
  <w:style w:type="character" w:styleId="1087" w:customStyle="1">
    <w:name w:val="标题2 Char Char"/>
    <w:link w:val="1088"/>
    <w:uiPriority w:val="0"/>
    <w:qFormat/>
    <w:rPr>
      <w:rFonts w:eastAsia="方正楷体_GBK"/>
      <w:sz w:val="32"/>
    </w:rPr>
  </w:style>
  <w:style w:type="paragraph" w:styleId="1088" w:customStyle="1">
    <w:name w:val="标题2"/>
    <w:basedOn w:val="878"/>
    <w:next w:val="878"/>
    <w:link w:val="1087"/>
    <w:uiPriority w:val="0"/>
    <w:qFormat/>
    <w:pPr>
      <w:jc w:val="center"/>
    </w:pPr>
    <w:rPr>
      <w:rFonts w:eastAsia="方正楷体_GBK"/>
      <w:sz w:val="32"/>
      <w:szCs w:val="20"/>
    </w:rPr>
  </w:style>
  <w:style w:type="character" w:styleId="1089" w:customStyle="1">
    <w:name w:val="正文文本缩进 2 Char1"/>
    <w:link w:val="878"/>
    <w:uiPriority w:val="99"/>
    <w:semiHidden/>
    <w:qFormat/>
    <w:rPr>
      <w:sz w:val="21"/>
      <w:szCs w:val="24"/>
    </w:rPr>
  </w:style>
  <w:style w:type="character" w:styleId="1090" w:customStyle="1">
    <w:name w:val="Endnote Text Char"/>
    <w:link w:val="878"/>
    <w:uiPriority w:val="99"/>
    <w:qFormat/>
    <w:rPr>
      <w:sz w:val="20"/>
    </w:rPr>
  </w:style>
  <w:style w:type="character" w:styleId="1091" w:customStyle="1">
    <w:name w:val="正文文本 (9)_"/>
    <w:link w:val="1092"/>
    <w:uiPriority w:val="0"/>
    <w:qFormat/>
    <w:rPr>
      <w:rFonts w:ascii="MingLiU" w:hAnsi="MingLiU" w:eastAsia="MingLiU"/>
      <w:spacing w:val="20"/>
      <w:sz w:val="16"/>
      <w:szCs w:val="16"/>
      <w:shd w:val="clear" w:color="auto" w:fill="ffffff"/>
    </w:rPr>
  </w:style>
  <w:style w:type="paragraph" w:styleId="1092" w:customStyle="1">
    <w:name w:val="正文文本 (9)3"/>
    <w:basedOn w:val="878"/>
    <w:link w:val="109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93" w:customStyle="1">
    <w:name w:val="不明显强调1"/>
    <w:link w:val="878"/>
    <w:uiPriority w:val="0"/>
    <w:qFormat/>
    <w:rPr>
      <w:i/>
      <w:color w:val="000000"/>
      <w:sz w:val="21"/>
    </w:rPr>
  </w:style>
  <w:style w:type="character" w:styleId="1094" w:customStyle="1">
    <w:name w:val="日期 Char"/>
    <w:link w:val="1095"/>
    <w:uiPriority w:val="99"/>
    <w:qFormat/>
    <w:rPr>
      <w:sz w:val="24"/>
      <w:szCs w:val="24"/>
    </w:rPr>
  </w:style>
  <w:style w:type="paragraph" w:styleId="1095" w:customStyle="1">
    <w:name w:val="日期1"/>
    <w:basedOn w:val="878"/>
    <w:next w:val="878"/>
    <w:link w:val="1094"/>
    <w:uiPriority w:val="99"/>
    <w:qFormat/>
    <w:rPr>
      <w:sz w:val="24"/>
    </w:rPr>
  </w:style>
  <w:style w:type="character" w:styleId="1096" w:customStyle="1">
    <w:name w:val="Heading 6 Char"/>
    <w:link w:val="1097"/>
    <w:uiPriority w:val="9"/>
    <w:qFormat/>
    <w:rPr>
      <w:rFonts w:ascii="Arial" w:hAnsi="Arial" w:eastAsia="Arial" w:cs="Arial"/>
      <w:b/>
      <w:bCs/>
      <w:sz w:val="22"/>
      <w:szCs w:val="22"/>
    </w:rPr>
  </w:style>
  <w:style w:type="paragraph" w:styleId="1097" w:customStyle="1">
    <w:name w:val="标题 61"/>
    <w:basedOn w:val="878"/>
    <w:next w:val="878"/>
    <w:link w:val="1096"/>
    <w:uiPriority w:val="9"/>
    <w:unhideWhenUsed/>
    <w:qFormat/>
    <w:pPr>
      <w:keepLines/>
      <w:keepNext/>
      <w:spacing w:before="320" w:after="200"/>
      <w:outlineLvl w:val="5"/>
    </w:pPr>
    <w:rPr>
      <w:rFonts w:ascii="Arial" w:hAnsi="Arial" w:eastAsia="Arial" w:cs="Arial"/>
      <w:b/>
      <w:bCs/>
      <w:sz w:val="22"/>
      <w:szCs w:val="22"/>
    </w:rPr>
  </w:style>
  <w:style w:type="character" w:styleId="1098" w:customStyle="1">
    <w:name w:val="fontstyle01"/>
    <w:link w:val="878"/>
    <w:uiPriority w:val="0"/>
    <w:qFormat/>
    <w:rPr>
      <w:rFonts w:hint="eastAsia" w:ascii="宋体" w:hAnsi="宋体" w:eastAsia="宋体"/>
      <w:color w:val="000000"/>
      <w:sz w:val="24"/>
      <w:szCs w:val="24"/>
    </w:rPr>
  </w:style>
  <w:style w:type="character" w:styleId="1099" w:customStyle="1">
    <w:name w:val="超链接1"/>
    <w:link w:val="908"/>
    <w:uiPriority w:val="0"/>
    <w:qFormat/>
    <w:rPr>
      <w:rFonts w:ascii="Times New Roman" w:hAnsi="Times New Roman" w:eastAsia="宋体"/>
      <w:sz w:val="21"/>
      <w:szCs w:val="24"/>
      <w:lang w:val="en-US" w:eastAsia="zh-CN" w:bidi="ar-SA"/>
    </w:rPr>
  </w:style>
  <w:style w:type="character" w:styleId="1100" w:customStyle="1">
    <w:name w:val="章标题 Char"/>
    <w:link w:val="912"/>
    <w:uiPriority w:val="0"/>
    <w:qFormat/>
    <w:rPr>
      <w:rFonts w:ascii="黑体" w:eastAsia="黑体"/>
      <w:sz w:val="21"/>
      <w:szCs w:val="22"/>
    </w:rPr>
  </w:style>
  <w:style w:type="character" w:styleId="1101" w:customStyle="1">
    <w:name w:val="副标题 Char"/>
    <w:link w:val="1102"/>
    <w:uiPriority w:val="11"/>
    <w:qFormat/>
    <w:rPr>
      <w:sz w:val="24"/>
      <w:szCs w:val="24"/>
    </w:rPr>
  </w:style>
  <w:style w:type="paragraph" w:styleId="1102" w:customStyle="1">
    <w:name w:val="副标题1"/>
    <w:basedOn w:val="878"/>
    <w:next w:val="878"/>
    <w:link w:val="1101"/>
    <w:uiPriority w:val="11"/>
    <w:qFormat/>
    <w:pPr>
      <w:spacing w:before="200" w:after="200"/>
    </w:pPr>
    <w:rPr>
      <w:sz w:val="24"/>
    </w:rPr>
  </w:style>
  <w:style w:type="character" w:styleId="1103" w:customStyle="1">
    <w:name w:val="Char Char29"/>
    <w:link w:val="878"/>
    <w:uiPriority w:val="0"/>
    <w:qFormat/>
    <w:rPr>
      <w:rFonts w:ascii="Arial" w:hAnsi="Arial" w:eastAsia="黑体"/>
      <w:b/>
      <w:bCs/>
      <w:sz w:val="28"/>
      <w:szCs w:val="28"/>
      <w:lang w:val="en-US" w:eastAsia="zh-CN" w:bidi="ar-SA"/>
    </w:rPr>
  </w:style>
  <w:style w:type="character" w:styleId="1104" w:customStyle="1">
    <w:name w:val="font131"/>
    <w:link w:val="878"/>
    <w:uiPriority w:val="99"/>
    <w:qFormat/>
    <w:rPr>
      <w:rFonts w:ascii="Tahoma" w:hAnsi="Tahoma" w:cs="Tahoma"/>
      <w:color w:val="333333"/>
      <w:sz w:val="20"/>
      <w:szCs w:val="20"/>
      <w:u w:val="none"/>
    </w:rPr>
  </w:style>
  <w:style w:type="character" w:styleId="1105" w:customStyle="1">
    <w:name w:val="纯文本 Char1"/>
    <w:link w:val="878"/>
    <w:uiPriority w:val="0"/>
    <w:semiHidden/>
    <w:qFormat/>
    <w:rPr>
      <w:rFonts w:ascii="宋体" w:hAnsi="Courier New" w:cs="Courier New"/>
      <w:sz w:val="21"/>
      <w:szCs w:val="21"/>
    </w:rPr>
  </w:style>
  <w:style w:type="character" w:styleId="1106" w:customStyle="1">
    <w:name w:val="缺省文本 Char"/>
    <w:link w:val="1107"/>
    <w:uiPriority w:val="0"/>
    <w:qFormat/>
    <w:rPr>
      <w:rFonts w:ascii="Arial" w:hAnsi="Arial"/>
      <w:sz w:val="24"/>
      <w:szCs w:val="21"/>
    </w:rPr>
  </w:style>
  <w:style w:type="paragraph" w:styleId="1107" w:customStyle="1">
    <w:name w:val="缺省文本"/>
    <w:basedOn w:val="878"/>
    <w:link w:val="1106"/>
    <w:uiPriority w:val="0"/>
    <w:qFormat/>
    <w:pPr>
      <w:jc w:val="left"/>
      <w:spacing w:line="360" w:lineRule="auto"/>
    </w:pPr>
    <w:rPr>
      <w:rFonts w:ascii="Arial" w:hAnsi="Arial"/>
      <w:sz w:val="24"/>
      <w:szCs w:val="21"/>
    </w:rPr>
  </w:style>
  <w:style w:type="character" w:styleId="1108" w:customStyle="1">
    <w:name w:val="正文文本 3 Char"/>
    <w:link w:val="1109"/>
    <w:uiPriority w:val="0"/>
    <w:qFormat/>
    <w:rPr>
      <w:rFonts w:ascii="仿宋_GB2312" w:hAnsi="Arial" w:eastAsia="仿宋_GB2312"/>
      <w:sz w:val="32"/>
      <w:szCs w:val="32"/>
    </w:rPr>
  </w:style>
  <w:style w:type="paragraph" w:styleId="1109" w:customStyle="1">
    <w:name w:val="正文文本 31"/>
    <w:basedOn w:val="878"/>
    <w:link w:val="1108"/>
    <w:uiPriority w:val="0"/>
    <w:qFormat/>
    <w:rPr>
      <w:rFonts w:ascii="仿宋_GB2312" w:hAnsi="Arial" w:eastAsia="仿宋_GB2312"/>
      <w:sz w:val="32"/>
      <w:szCs w:val="32"/>
    </w:rPr>
  </w:style>
  <w:style w:type="character" w:styleId="1110" w:customStyle="1">
    <w:name w:val="font81"/>
    <w:link w:val="878"/>
    <w:uiPriority w:val="99"/>
    <w:qFormat/>
    <w:rPr>
      <w:rFonts w:ascii="仿宋_GB2312" w:eastAsia="仿宋_GB2312" w:cs="仿宋_GB2312"/>
      <w:b/>
      <w:color w:val="000000"/>
      <w:sz w:val="24"/>
      <w:szCs w:val="24"/>
      <w:u w:val="none"/>
    </w:rPr>
  </w:style>
  <w:style w:type="character" w:styleId="1111" w:customStyle="1">
    <w:name w:val="正文文本 Char1"/>
    <w:link w:val="1040"/>
    <w:uiPriority w:val="0"/>
    <w:qFormat/>
    <w:rPr>
      <w:sz w:val="21"/>
      <w:szCs w:val="24"/>
    </w:rPr>
  </w:style>
  <w:style w:type="character" w:styleId="1112" w:customStyle="1">
    <w:name w:val="Footnote Text Char"/>
    <w:link w:val="878"/>
    <w:uiPriority w:val="99"/>
    <w:qFormat/>
    <w:rPr>
      <w:sz w:val="18"/>
    </w:rPr>
  </w:style>
  <w:style w:type="character" w:styleId="1113" w:customStyle="1">
    <w:name w:val="标题 2 字符"/>
    <w:link w:val="956"/>
    <w:uiPriority w:val="0"/>
    <w:qFormat/>
    <w:rPr>
      <w:rFonts w:ascii="Cambria" w:hAnsi="Cambria"/>
      <w:b/>
      <w:bCs/>
      <w:sz w:val="28"/>
      <w:szCs w:val="32"/>
    </w:rPr>
  </w:style>
  <w:style w:type="character" w:styleId="1114" w:customStyle="1">
    <w:name w:val="Char Char17"/>
    <w:link w:val="878"/>
    <w:uiPriority w:val="0"/>
    <w:qFormat/>
    <w:rPr>
      <w:rFonts w:eastAsia="宋体"/>
      <w:sz w:val="18"/>
      <w:szCs w:val="18"/>
      <w:lang w:bidi="ar-SA"/>
    </w:rPr>
  </w:style>
  <w:style w:type="character" w:styleId="1115" w:customStyle="1">
    <w:name w:val="正文文本 3 字符"/>
    <w:link w:val="878"/>
    <w:uiPriority w:val="0"/>
    <w:qFormat/>
    <w:rPr>
      <w:sz w:val="20"/>
    </w:rPr>
  </w:style>
  <w:style w:type="character" w:styleId="1116" w:customStyle="1">
    <w:name w:val="二级条标题 Char"/>
    <w:link w:val="1017"/>
    <w:uiPriority w:val="0"/>
    <w:qFormat/>
    <w:rPr>
      <w:rFonts w:ascii="黑体" w:hAnsi="宋体" w:eastAsia="黑体"/>
    </w:rPr>
  </w:style>
  <w:style w:type="character" w:styleId="1117" w:customStyle="1">
    <w:name w:val="三级条标题 Char"/>
    <w:link w:val="1118"/>
    <w:uiPriority w:val="0"/>
    <w:qFormat/>
    <w:rPr>
      <w:rFonts w:ascii="黑体" w:hAnsi="宋体" w:eastAsia="黑体"/>
    </w:rPr>
  </w:style>
  <w:style w:type="paragraph" w:styleId="1118" w:customStyle="1">
    <w:name w:val="三级条标题"/>
    <w:basedOn w:val="1017"/>
    <w:next w:val="913"/>
    <w:link w:val="1117"/>
    <w:uiPriority w:val="0"/>
    <w:qFormat/>
    <w:pPr>
      <w:outlineLvl w:val="4"/>
    </w:pPr>
  </w:style>
  <w:style w:type="character" w:styleId="1119" w:customStyle="1">
    <w:name w:val="Table Heading Char"/>
    <w:link w:val="1120"/>
    <w:uiPriority w:val="0"/>
    <w:qFormat/>
    <w:rPr>
      <w:rFonts w:ascii="Arial" w:hAnsi="Arial" w:eastAsia="黑体"/>
      <w:sz w:val="18"/>
      <w:szCs w:val="22"/>
      <w:lang w:eastAsia="en-US"/>
    </w:rPr>
  </w:style>
  <w:style w:type="paragraph" w:styleId="1120" w:customStyle="1">
    <w:name w:val="Table Heading"/>
    <w:link w:val="111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21" w:customStyle="1">
    <w:name w:val="明显强调1"/>
    <w:link w:val="878"/>
    <w:uiPriority w:val="0"/>
    <w:qFormat/>
    <w:rPr>
      <w:i/>
      <w:color w:val="000000"/>
      <w:sz w:val="21"/>
    </w:rPr>
  </w:style>
  <w:style w:type="character" w:styleId="1122" w:customStyle="1">
    <w:name w:val="Plain Text Char1"/>
    <w:link w:val="878"/>
    <w:uiPriority w:val="99"/>
    <w:semiHidden/>
    <w:qFormat/>
    <w:rPr>
      <w:rFonts w:ascii="宋体" w:hAnsi="Courier New" w:cs="Courier New"/>
      <w:sz w:val="21"/>
      <w:szCs w:val="21"/>
    </w:rPr>
  </w:style>
  <w:style w:type="character" w:styleId="1123" w:customStyle="1">
    <w:name w:val="页眉 Char"/>
    <w:link w:val="1124"/>
    <w:uiPriority w:val="99"/>
    <w:qFormat/>
    <w:rPr>
      <w:sz w:val="18"/>
      <w:szCs w:val="18"/>
    </w:rPr>
  </w:style>
  <w:style w:type="paragraph" w:styleId="1124" w:customStyle="1">
    <w:name w:val="页眉11"/>
    <w:basedOn w:val="878"/>
    <w:link w:val="11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5" w:customStyle="1">
    <w:name w:val="Item List Char"/>
    <w:link w:val="1126"/>
    <w:uiPriority w:val="0"/>
    <w:qFormat/>
    <w:rPr>
      <w:rFonts w:eastAsia="Times New Roman" w:cs="Arial"/>
      <w:sz w:val="21"/>
      <w:szCs w:val="21"/>
    </w:rPr>
  </w:style>
  <w:style w:type="paragraph" w:styleId="1126" w:customStyle="1">
    <w:name w:val="Item List"/>
    <w:link w:val="112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27" w:customStyle="1">
    <w:name w:val="列表段落 字符"/>
    <w:link w:val="1128"/>
    <w:uiPriority w:val="0"/>
    <w:qFormat/>
    <w:rPr>
      <w:sz w:val="21"/>
      <w:szCs w:val="24"/>
      <w:lang w:val="en-US" w:eastAsia="zh-CN"/>
    </w:rPr>
  </w:style>
  <w:style w:type="paragraph" w:styleId="1128" w:customStyle="1">
    <w:name w:val="_Style 34"/>
    <w:basedOn w:val="878"/>
    <w:next w:val="1129"/>
    <w:link w:val="1127"/>
    <w:uiPriority w:val="0"/>
    <w:qFormat/>
    <w:pPr>
      <w:ind w:firstLine="420"/>
      <w:spacing w:line="274" w:lineRule="auto"/>
    </w:pPr>
  </w:style>
  <w:style w:type="paragraph" w:styleId="1129" w:customStyle="1">
    <w:name w:val="列出段落"/>
    <w:basedOn w:val="878"/>
    <w:link w:val="1214"/>
    <w:uiPriority w:val="0"/>
    <w:qFormat/>
    <w:pPr>
      <w:contextualSpacing/>
      <w:ind w:left="720"/>
    </w:pPr>
  </w:style>
  <w:style w:type="character" w:styleId="1130" w:customStyle="1">
    <w:name w:val="NormalCharacter11"/>
    <w:link w:val="878"/>
    <w:uiPriority w:val="0"/>
    <w:semiHidden/>
    <w:qFormat/>
    <w:rPr>
      <w:rFonts w:ascii="Times New Roman" w:hAnsi="Times New Roman" w:eastAsia="宋体" w:cs="Times New Roman"/>
      <w:sz w:val="21"/>
      <w:szCs w:val="24"/>
    </w:rPr>
  </w:style>
  <w:style w:type="character" w:styleId="1131" w:customStyle="1">
    <w:name w:val="正文缩进 字符"/>
    <w:link w:val="878"/>
    <w:uiPriority w:val="0"/>
    <w:qFormat/>
    <w:rPr>
      <w:sz w:val="20"/>
    </w:rPr>
  </w:style>
  <w:style w:type="character" w:styleId="1132" w:customStyle="1">
    <w:name w:val="纯文本 字符"/>
    <w:link w:val="878"/>
    <w:uiPriority w:val="0"/>
    <w:qFormat/>
    <w:rPr>
      <w:sz w:val="20"/>
    </w:rPr>
  </w:style>
  <w:style w:type="character" w:styleId="1133" w:customStyle="1">
    <w:name w:val="标题 1 字符"/>
    <w:link w:val="878"/>
    <w:uiPriority w:val="0"/>
    <w:qFormat/>
    <w:rPr>
      <w:b/>
      <w:sz w:val="20"/>
    </w:rPr>
  </w:style>
  <w:style w:type="character" w:styleId="1134" w:customStyle="1">
    <w:name w:val="日期 Char1"/>
    <w:link w:val="878"/>
    <w:uiPriority w:val="99"/>
    <w:semiHidden/>
    <w:qFormat/>
    <w:rPr>
      <w:sz w:val="21"/>
      <w:szCs w:val="24"/>
    </w:rPr>
  </w:style>
  <w:style w:type="character" w:styleId="1135" w:customStyle="1">
    <w:name w:val="书籍标题1"/>
    <w:link w:val="878"/>
    <w:uiPriority w:val="0"/>
    <w:qFormat/>
    <w:rPr>
      <w:b/>
      <w:i/>
      <w:sz w:val="21"/>
    </w:rPr>
  </w:style>
  <w:style w:type="character" w:styleId="1136" w:customStyle="1">
    <w:name w:val="标题 1 Char"/>
    <w:link w:val="966"/>
    <w:uiPriority w:val="99"/>
    <w:qFormat/>
    <w:rPr>
      <w:rFonts w:eastAsia="方正仿宋_GBK"/>
      <w:b/>
      <w:sz w:val="44"/>
    </w:rPr>
  </w:style>
  <w:style w:type="character" w:styleId="1137" w:customStyle="1">
    <w:name w:val="正文文本 2 Char"/>
    <w:link w:val="1138"/>
    <w:uiPriority w:val="0"/>
    <w:qFormat/>
    <w:rPr>
      <w:rFonts w:ascii="楷体_GB2312" w:eastAsia="楷体_GB2312"/>
      <w:sz w:val="28"/>
      <w:szCs w:val="28"/>
    </w:rPr>
  </w:style>
  <w:style w:type="paragraph" w:styleId="1138" w:customStyle="1">
    <w:name w:val="正文文本 21"/>
    <w:basedOn w:val="878"/>
    <w:link w:val="1137"/>
    <w:uiPriority w:val="0"/>
    <w:qFormat/>
    <w:pPr>
      <w:jc w:val="center"/>
      <w:widowControl/>
    </w:pPr>
    <w:rPr>
      <w:rFonts w:ascii="楷体_GB2312" w:eastAsia="楷体_GB2312"/>
      <w:sz w:val="28"/>
      <w:szCs w:val="28"/>
    </w:rPr>
  </w:style>
  <w:style w:type="character" w:styleId="1139" w:customStyle="1">
    <w:name w:val="Heading 2 Char"/>
    <w:link w:val="878"/>
    <w:uiPriority w:val="9"/>
    <w:qFormat/>
    <w:rPr>
      <w:rFonts w:ascii="Arial" w:hAnsi="Arial" w:eastAsia="Arial" w:cs="Arial"/>
      <w:sz w:val="34"/>
    </w:rPr>
  </w:style>
  <w:style w:type="character" w:styleId="1140" w:customStyle="1">
    <w:name w:val="Heading 7 Char"/>
    <w:link w:val="1141"/>
    <w:uiPriority w:val="9"/>
    <w:qFormat/>
    <w:rPr>
      <w:rFonts w:ascii="Arial" w:hAnsi="Arial" w:eastAsia="Arial" w:cs="Arial"/>
      <w:b/>
      <w:bCs/>
      <w:i/>
      <w:iCs/>
      <w:sz w:val="22"/>
      <w:szCs w:val="22"/>
    </w:rPr>
  </w:style>
  <w:style w:type="paragraph" w:styleId="1141" w:customStyle="1">
    <w:name w:val="标题 71"/>
    <w:basedOn w:val="878"/>
    <w:next w:val="878"/>
    <w:link w:val="1140"/>
    <w:uiPriority w:val="9"/>
    <w:unhideWhenUsed/>
    <w:qFormat/>
    <w:pPr>
      <w:keepLines/>
      <w:keepNext/>
      <w:spacing w:before="320" w:after="200"/>
      <w:outlineLvl w:val="6"/>
    </w:pPr>
    <w:rPr>
      <w:rFonts w:ascii="Arial" w:hAnsi="Arial" w:eastAsia="Arial" w:cs="Arial"/>
      <w:b/>
      <w:bCs/>
      <w:i/>
      <w:iCs/>
      <w:sz w:val="22"/>
      <w:szCs w:val="22"/>
    </w:rPr>
  </w:style>
  <w:style w:type="character" w:styleId="1142" w:customStyle="1">
    <w:name w:val="HTML 预设格式 字符"/>
    <w:link w:val="878"/>
    <w:uiPriority w:val="0"/>
    <w:qFormat/>
    <w:rPr>
      <w:sz w:val="20"/>
    </w:rPr>
  </w:style>
  <w:style w:type="character" w:styleId="1143" w:customStyle="1">
    <w:name w:val="正文文本 (2)_"/>
    <w:link w:val="1144"/>
    <w:uiPriority w:val="0"/>
    <w:qFormat/>
    <w:rPr>
      <w:rFonts w:ascii="MingLiU" w:hAnsi="MingLiU" w:eastAsia="MingLiU"/>
      <w:spacing w:val="10"/>
      <w:sz w:val="18"/>
      <w:szCs w:val="18"/>
      <w:shd w:val="clear" w:color="auto" w:fill="ffffff"/>
    </w:rPr>
  </w:style>
  <w:style w:type="paragraph" w:styleId="1144" w:customStyle="1">
    <w:name w:val="正文文本 (2)11"/>
    <w:basedOn w:val="878"/>
    <w:link w:val="114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45" w:customStyle="1">
    <w:name w:val="标题 2 Char"/>
    <w:link w:val="960"/>
    <w:uiPriority w:val="99"/>
    <w:qFormat/>
    <w:rPr>
      <w:rFonts w:ascii="Cambria" w:hAnsi="Cambria"/>
      <w:b/>
      <w:bCs/>
      <w:sz w:val="32"/>
      <w:szCs w:val="32"/>
    </w:rPr>
  </w:style>
  <w:style w:type="character" w:styleId="1146" w:customStyle="1">
    <w:name w:val="font101"/>
    <w:link w:val="878"/>
    <w:uiPriority w:val="99"/>
    <w:qFormat/>
    <w:rPr>
      <w:rFonts w:hint="eastAsia" w:ascii="宋体" w:hAnsi="宋体" w:eastAsia="宋体" w:cs="宋体"/>
      <w:b/>
      <w:color w:val="000000"/>
      <w:sz w:val="20"/>
      <w:szCs w:val="20"/>
      <w:u w:val="none"/>
    </w:rPr>
  </w:style>
  <w:style w:type="character" w:styleId="1147" w:customStyle="1">
    <w:name w:val="font51"/>
    <w:link w:val="878"/>
    <w:uiPriority w:val="0"/>
    <w:qFormat/>
    <w:rPr>
      <w:rFonts w:hint="eastAsia" w:ascii="宋体" w:hAnsi="宋体" w:eastAsia="宋体" w:cs="宋体"/>
      <w:b/>
      <w:color w:val="000000"/>
      <w:sz w:val="36"/>
      <w:szCs w:val="36"/>
      <w:u w:val="none"/>
    </w:rPr>
  </w:style>
  <w:style w:type="character" w:styleId="1148" w:customStyle="1">
    <w:name w:val="font41"/>
    <w:link w:val="878"/>
    <w:uiPriority w:val="0"/>
    <w:qFormat/>
    <w:rPr>
      <w:rFonts w:hint="eastAsia" w:ascii="宋体" w:hAnsi="宋体" w:eastAsia="宋体" w:cs="宋体"/>
      <w:color w:val="000000"/>
      <w:sz w:val="22"/>
      <w:szCs w:val="22"/>
      <w:u w:val="none"/>
    </w:rPr>
  </w:style>
  <w:style w:type="character" w:styleId="1149" w:customStyle="1">
    <w:name w:val="曹阿龙 Char"/>
    <w:link w:val="1150"/>
    <w:uiPriority w:val="0"/>
    <w:qFormat/>
    <w:rPr>
      <w:rFonts w:ascii="宋体" w:hAnsi="宋体" w:eastAsia="幼圆"/>
      <w:b/>
      <w:bCs/>
      <w:sz w:val="28"/>
      <w:szCs w:val="28"/>
    </w:rPr>
  </w:style>
  <w:style w:type="paragraph" w:styleId="1150" w:customStyle="1">
    <w:name w:val="曹阿龙"/>
    <w:basedOn w:val="960"/>
    <w:link w:val="1149"/>
    <w:uiPriority w:val="0"/>
    <w:qFormat/>
    <w:pPr>
      <w:ind w:firstLine="561"/>
      <w:jc w:val="left"/>
      <w:spacing w:line="400" w:lineRule="exact"/>
    </w:pPr>
    <w:rPr>
      <w:rFonts w:ascii="宋体" w:hAnsi="宋体" w:eastAsia="幼圆"/>
      <w:sz w:val="28"/>
      <w:szCs w:val="28"/>
    </w:rPr>
  </w:style>
  <w:style w:type="character" w:styleId="1151" w:customStyle="1">
    <w:name w:val="标题 3 Char"/>
    <w:link w:val="967"/>
    <w:uiPriority w:val="9"/>
    <w:qFormat/>
    <w:rPr>
      <w:b/>
      <w:bCs/>
      <w:sz w:val="32"/>
      <w:szCs w:val="32"/>
    </w:rPr>
  </w:style>
  <w:style w:type="character" w:styleId="1152" w:customStyle="1">
    <w:name w:val="明显引用 Char"/>
    <w:link w:val="1153"/>
    <w:uiPriority w:val="30"/>
    <w:qFormat/>
    <w:rPr>
      <w:i/>
    </w:rPr>
  </w:style>
  <w:style w:type="paragraph" w:styleId="1153" w:customStyle="1">
    <w:name w:val="明显引用"/>
    <w:basedOn w:val="878"/>
    <w:next w:val="878"/>
    <w:link w:val="11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4" w:customStyle="1">
    <w:name w:val="wwwww Char"/>
    <w:link w:val="1155"/>
    <w:uiPriority w:val="0"/>
    <w:qFormat/>
    <w:rPr>
      <w:rFonts w:ascii="宋体" w:hAnsi="宋体"/>
      <w:sz w:val="24"/>
      <w:szCs w:val="21"/>
    </w:rPr>
  </w:style>
  <w:style w:type="paragraph" w:styleId="1155" w:customStyle="1">
    <w:name w:val="wwwww"/>
    <w:basedOn w:val="878"/>
    <w:link w:val="1154"/>
    <w:uiPriority w:val="0"/>
    <w:qFormat/>
    <w:pPr>
      <w:spacing w:line="400" w:lineRule="exact"/>
      <w:widowControl/>
    </w:pPr>
    <w:rPr>
      <w:rFonts w:ascii="宋体" w:hAnsi="宋体"/>
      <w:sz w:val="24"/>
      <w:szCs w:val="21"/>
    </w:rPr>
  </w:style>
  <w:style w:type="character" w:styleId="1156" w:customStyle="1">
    <w:name w:val="普通(网站) Char"/>
    <w:link w:val="1157"/>
    <w:uiPriority w:val="99"/>
    <w:qFormat/>
    <w:rPr>
      <w:rFonts w:ascii="宋体" w:hAnsi="宋体" w:cs="宋体"/>
      <w:sz w:val="24"/>
      <w:szCs w:val="24"/>
    </w:rPr>
  </w:style>
  <w:style w:type="paragraph" w:styleId="1157" w:customStyle="1">
    <w:name w:val="普通(网站)11"/>
    <w:basedOn w:val="878"/>
    <w:link w:val="1156"/>
    <w:uiPriority w:val="0"/>
    <w:qFormat/>
    <w:pPr>
      <w:jc w:val="left"/>
      <w:spacing w:before="100" w:beforeAutospacing="1" w:after="100" w:afterAutospacing="1"/>
      <w:widowControl/>
    </w:pPr>
    <w:rPr>
      <w:rFonts w:ascii="宋体" w:hAnsi="宋体"/>
      <w:sz w:val="24"/>
    </w:rPr>
  </w:style>
  <w:style w:type="character" w:styleId="1158" w:customStyle="1">
    <w:name w:val="文档结构图 字符"/>
    <w:link w:val="878"/>
    <w:uiPriority w:val="0"/>
    <w:semiHidden/>
    <w:qFormat/>
    <w:rPr>
      <w:sz w:val="20"/>
    </w:rPr>
  </w:style>
  <w:style w:type="character" w:styleId="1159" w:customStyle="1">
    <w:name w:val="Title Char"/>
    <w:link w:val="878"/>
    <w:uiPriority w:val="10"/>
    <w:qFormat/>
    <w:rPr>
      <w:sz w:val="48"/>
      <w:szCs w:val="48"/>
    </w:rPr>
  </w:style>
  <w:style w:type="character" w:styleId="1160" w:customStyle="1">
    <w:name w:val="标题 5 Char"/>
    <w:link w:val="969"/>
    <w:uiPriority w:val="99"/>
    <w:qFormat/>
    <w:rPr>
      <w:b/>
      <w:bCs/>
      <w:sz w:val="28"/>
      <w:szCs w:val="28"/>
    </w:rPr>
  </w:style>
  <w:style w:type="character" w:styleId="1161" w:customStyle="1">
    <w:name w:val="首行缩进正文 Char"/>
    <w:link w:val="1162"/>
    <w:uiPriority w:val="0"/>
    <w:qFormat/>
    <w:rPr>
      <w:rFonts w:ascii="微软雅黑" w:hAnsi="微软雅黑" w:eastAsia="微软雅黑"/>
      <w:sz w:val="24"/>
      <w:szCs w:val="24"/>
    </w:rPr>
  </w:style>
  <w:style w:type="paragraph" w:styleId="1162" w:customStyle="1">
    <w:name w:val="首行缩进正文"/>
    <w:basedOn w:val="878"/>
    <w:link w:val="1161"/>
    <w:uiPriority w:val="0"/>
    <w:qFormat/>
    <w:pPr>
      <w:ind w:firstLine="420"/>
      <w:jc w:val="left"/>
      <w:spacing w:line="400" w:lineRule="exact"/>
      <w:widowControl/>
    </w:pPr>
    <w:rPr>
      <w:rFonts w:ascii="微软雅黑" w:hAnsi="微软雅黑" w:eastAsia="微软雅黑"/>
      <w:sz w:val="20"/>
    </w:rPr>
  </w:style>
  <w:style w:type="character" w:styleId="1163" w:customStyle="1">
    <w:name w:val="尾注文本 字符"/>
    <w:link w:val="878"/>
    <w:uiPriority w:val="0"/>
    <w:qFormat/>
    <w:rPr>
      <w:sz w:val="20"/>
    </w:rPr>
  </w:style>
  <w:style w:type="character" w:styleId="1164" w:customStyle="1">
    <w:name w:val="正文文本缩进 Char2"/>
    <w:link w:val="878"/>
    <w:uiPriority w:val="99"/>
    <w:semiHidden/>
    <w:qFormat/>
    <w:rPr>
      <w:sz w:val="21"/>
      <w:szCs w:val="24"/>
    </w:rPr>
  </w:style>
  <w:style w:type="character" w:styleId="1165" w:customStyle="1">
    <w:name w:val="Heading 5 Char"/>
    <w:link w:val="878"/>
    <w:uiPriority w:val="9"/>
    <w:qFormat/>
    <w:rPr>
      <w:rFonts w:ascii="Arial" w:hAnsi="Arial" w:eastAsia="Arial" w:cs="Arial"/>
      <w:b/>
      <w:bCs/>
      <w:sz w:val="24"/>
      <w:szCs w:val="24"/>
    </w:rPr>
  </w:style>
  <w:style w:type="character" w:styleId="1166" w:customStyle="1">
    <w:name w:val="表蕊 Char1"/>
    <w:link w:val="1167"/>
    <w:uiPriority w:val="0"/>
    <w:qFormat/>
    <w:rPr>
      <w:rFonts w:eastAsia="楷体_GB2312"/>
      <w:spacing w:val="-10"/>
    </w:rPr>
  </w:style>
  <w:style w:type="paragraph" w:styleId="1167" w:customStyle="1">
    <w:name w:val="表蕊"/>
    <w:basedOn w:val="878"/>
    <w:link w:val="1166"/>
    <w:uiPriority w:val="0"/>
    <w:qFormat/>
    <w:pPr>
      <w:jc w:val="left"/>
      <w:spacing w:line="320" w:lineRule="atLeast"/>
    </w:pPr>
    <w:rPr>
      <w:rFonts w:eastAsia="楷体_GB2312"/>
      <w:spacing w:val="-10"/>
      <w:sz w:val="20"/>
      <w:szCs w:val="20"/>
    </w:rPr>
  </w:style>
  <w:style w:type="character" w:styleId="1168" w:customStyle="1">
    <w:name w:val="标题 6 Char"/>
    <w:link w:val="970"/>
    <w:uiPriority w:val="0"/>
    <w:qFormat/>
    <w:rPr>
      <w:rFonts w:ascii="Arial" w:hAnsi="Arial" w:eastAsia="黑体"/>
      <w:b/>
      <w:bCs/>
      <w:sz w:val="24"/>
      <w:szCs w:val="24"/>
      <w:lang w:val="zh-CN" w:eastAsia="zh-CN"/>
    </w:rPr>
  </w:style>
  <w:style w:type="character" w:styleId="1169" w:customStyle="1">
    <w:name w:val="font31"/>
    <w:link w:val="878"/>
    <w:uiPriority w:val="0"/>
    <w:qFormat/>
    <w:rPr>
      <w:rFonts w:ascii="Calibri" w:hAnsi="Calibri" w:eastAsia="宋体" w:cs="Calibri"/>
      <w:color w:val="000000"/>
      <w:sz w:val="22"/>
      <w:szCs w:val="22"/>
      <w:u w:val="none"/>
    </w:rPr>
  </w:style>
  <w:style w:type="character" w:styleId="1170" w:customStyle="1">
    <w:name w:val="Heading 8 Char"/>
    <w:link w:val="1171"/>
    <w:uiPriority w:val="9"/>
    <w:qFormat/>
    <w:rPr>
      <w:rFonts w:ascii="Arial" w:hAnsi="Arial" w:eastAsia="Arial" w:cs="Arial"/>
      <w:i/>
      <w:iCs/>
      <w:sz w:val="22"/>
      <w:szCs w:val="22"/>
    </w:rPr>
  </w:style>
  <w:style w:type="paragraph" w:styleId="1171" w:customStyle="1">
    <w:name w:val="标题 81"/>
    <w:basedOn w:val="878"/>
    <w:next w:val="878"/>
    <w:link w:val="1170"/>
    <w:uiPriority w:val="9"/>
    <w:unhideWhenUsed/>
    <w:qFormat/>
    <w:pPr>
      <w:keepLines/>
      <w:keepNext/>
      <w:spacing w:before="320" w:after="200"/>
      <w:outlineLvl w:val="7"/>
    </w:pPr>
    <w:rPr>
      <w:rFonts w:ascii="Arial" w:hAnsi="Arial" w:eastAsia="Arial" w:cs="Arial"/>
      <w:i/>
      <w:iCs/>
      <w:sz w:val="22"/>
      <w:szCs w:val="22"/>
    </w:rPr>
  </w:style>
  <w:style w:type="character" w:styleId="1172" w:customStyle="1">
    <w:name w:val="font111"/>
    <w:link w:val="878"/>
    <w:uiPriority w:val="99"/>
    <w:qFormat/>
    <w:rPr>
      <w:rFonts w:ascii="Verdana" w:hAnsi="Verdana" w:cs="Verdana"/>
      <w:color w:val="333333"/>
      <w:sz w:val="20"/>
      <w:szCs w:val="20"/>
      <w:u w:val="none"/>
    </w:rPr>
  </w:style>
  <w:style w:type="character" w:styleId="1173" w:customStyle="1">
    <w:name w:val="HTML 地址 字符"/>
    <w:link w:val="878"/>
    <w:uiPriority w:val="0"/>
    <w:qFormat/>
    <w:rPr>
      <w:i/>
      <w:sz w:val="20"/>
    </w:rPr>
  </w:style>
  <w:style w:type="character" w:styleId="1174" w:customStyle="1">
    <w:name w:val="font11"/>
    <w:link w:val="878"/>
    <w:uiPriority w:val="0"/>
    <w:qFormat/>
    <w:rPr>
      <w:rFonts w:ascii="Times New Roman" w:hAnsi="Times New Roman" w:cs="Times New Roman"/>
      <w:color w:val="000000"/>
      <w:sz w:val="24"/>
      <w:szCs w:val="24"/>
      <w:u w:val="none"/>
    </w:rPr>
  </w:style>
  <w:style w:type="character" w:styleId="1175" w:customStyle="1">
    <w:name w:val="标题 7 Char"/>
    <w:link w:val="971"/>
    <w:uiPriority w:val="0"/>
    <w:qFormat/>
    <w:rPr>
      <w:b/>
      <w:bCs/>
      <w:sz w:val="24"/>
      <w:szCs w:val="24"/>
      <w:lang w:val="zh-CN" w:eastAsia="zh-CN"/>
    </w:rPr>
  </w:style>
  <w:style w:type="character" w:styleId="1176" w:customStyle="1">
    <w:name w:val="正文文本 (10)_"/>
    <w:link w:val="1177"/>
    <w:uiPriority w:val="0"/>
    <w:qFormat/>
    <w:rPr>
      <w:rFonts w:ascii="MingLiU" w:hAnsi="MingLiU" w:eastAsia="MingLiU"/>
      <w:spacing w:val="40"/>
      <w:sz w:val="19"/>
      <w:szCs w:val="19"/>
      <w:shd w:val="clear" w:color="auto" w:fill="ffffff"/>
    </w:rPr>
  </w:style>
  <w:style w:type="paragraph" w:styleId="1177" w:customStyle="1">
    <w:name w:val="正文文本 (10)6"/>
    <w:basedOn w:val="878"/>
    <w:link w:val="117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8" w:customStyle="1">
    <w:name w:val="批注框文本 字符"/>
    <w:link w:val="878"/>
    <w:uiPriority w:val="0"/>
    <w:semiHidden/>
    <w:qFormat/>
    <w:rPr>
      <w:sz w:val="20"/>
    </w:rPr>
  </w:style>
  <w:style w:type="character" w:styleId="1179" w:customStyle="1">
    <w:name w:val="HTML 预设格式 Char2"/>
    <w:link w:val="878"/>
    <w:uiPriority w:val="99"/>
    <w:semiHidden/>
    <w:qFormat/>
    <w:rPr>
      <w:rFonts w:ascii="Courier New" w:hAnsi="Courier New" w:cs="Courier New"/>
    </w:rPr>
  </w:style>
  <w:style w:type="character" w:styleId="1180" w:customStyle="1">
    <w:name w:val="正文4 Char"/>
    <w:link w:val="1181"/>
    <w:uiPriority w:val="0"/>
    <w:qFormat/>
    <w:rPr>
      <w:rFonts w:eastAsia="楷体_GB2312"/>
      <w:spacing w:val="8"/>
      <w:sz w:val="28"/>
    </w:rPr>
  </w:style>
  <w:style w:type="paragraph" w:styleId="1181" w:customStyle="1">
    <w:name w:val="正文4"/>
    <w:basedOn w:val="878"/>
    <w:link w:val="1180"/>
    <w:uiPriority w:val="0"/>
    <w:qFormat/>
    <w:pPr>
      <w:ind w:firstLine="601"/>
      <w:spacing w:line="440" w:lineRule="exact"/>
    </w:pPr>
    <w:rPr>
      <w:rFonts w:eastAsia="楷体_GB2312"/>
      <w:spacing w:val="8"/>
      <w:sz w:val="28"/>
      <w:szCs w:val="20"/>
    </w:rPr>
  </w:style>
  <w:style w:type="character" w:styleId="1182" w:customStyle="1">
    <w:name w:val="Char Char33"/>
    <w:link w:val="878"/>
    <w:uiPriority w:val="0"/>
    <w:qFormat/>
    <w:rPr>
      <w:rFonts w:eastAsia="方正仿宋_GBK"/>
      <w:b/>
      <w:sz w:val="44"/>
      <w:lang w:val="en-US" w:eastAsia="zh-CN" w:bidi="ar-SA"/>
    </w:rPr>
  </w:style>
  <w:style w:type="character" w:styleId="1183" w:customStyle="1">
    <w:name w:val="标题 8 Char"/>
    <w:link w:val="972"/>
    <w:uiPriority w:val="0"/>
    <w:qFormat/>
    <w:rPr>
      <w:rFonts w:ascii="Arial" w:hAnsi="Arial" w:eastAsia="黑体"/>
      <w:sz w:val="24"/>
      <w:szCs w:val="24"/>
      <w:lang w:val="zh-CN" w:eastAsia="zh-CN"/>
    </w:rPr>
  </w:style>
  <w:style w:type="character" w:styleId="1184" w:customStyle="1">
    <w:name w:val="标题 8 字符"/>
    <w:link w:val="878"/>
    <w:uiPriority w:val="0"/>
    <w:qFormat/>
    <w:rPr>
      <w:sz w:val="20"/>
    </w:rPr>
  </w:style>
  <w:style w:type="character" w:styleId="1185" w:customStyle="1">
    <w:name w:val="正文文本 Char"/>
    <w:link w:val="878"/>
    <w:uiPriority w:val="0"/>
    <w:qFormat/>
    <w:rPr>
      <w:rFonts w:ascii="楷体_GB2312" w:hAnsi="Arial" w:eastAsia="楷体_GB2312"/>
      <w:sz w:val="28"/>
      <w:szCs w:val="28"/>
      <w:lang w:bidi="ar-SA"/>
    </w:rPr>
  </w:style>
  <w:style w:type="character" w:styleId="1186" w:customStyle="1">
    <w:name w:val="批注主题 字符"/>
    <w:link w:val="878"/>
    <w:uiPriority w:val="0"/>
    <w:qFormat/>
    <w:rPr>
      <w:b/>
      <w:sz w:val="20"/>
    </w:rPr>
  </w:style>
  <w:style w:type="character" w:styleId="1187" w:customStyle="1">
    <w:name w:val="HTML 预设格式 Char1"/>
    <w:link w:val="878"/>
    <w:uiPriority w:val="99"/>
    <w:semiHidden/>
    <w:qFormat/>
    <w:rPr>
      <w:rFonts w:ascii="Courier New" w:hAnsi="Courier New" w:eastAsia="仿宋_GB2312" w:cs="Courier New"/>
    </w:rPr>
  </w:style>
  <w:style w:type="character" w:styleId="1188" w:customStyle="1">
    <w:name w:val="标题 9 Char"/>
    <w:link w:val="973"/>
    <w:uiPriority w:val="0"/>
    <w:qFormat/>
    <w:rPr>
      <w:rFonts w:ascii="Arial" w:hAnsi="Arial" w:eastAsia="黑体"/>
      <w:sz w:val="21"/>
      <w:szCs w:val="21"/>
      <w:lang w:val="zh-CN" w:eastAsia="zh-CN"/>
    </w:rPr>
  </w:style>
  <w:style w:type="character" w:styleId="1189" w:customStyle="1">
    <w:name w:val="标题 B Char"/>
    <w:link w:val="1190"/>
    <w:uiPriority w:val="0"/>
    <w:qFormat/>
    <w:rPr>
      <w:rFonts w:ascii="Arial Rounded MT Bold" w:hAnsi="Arial Rounded MT Bold" w:eastAsia="黑体"/>
      <w:spacing w:val="8"/>
      <w:sz w:val="32"/>
    </w:rPr>
  </w:style>
  <w:style w:type="paragraph" w:styleId="1190" w:customStyle="1">
    <w:name w:val="标题 B"/>
    <w:basedOn w:val="960"/>
    <w:link w:val="118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91" w:customStyle="1">
    <w:name w:val="页眉 字符"/>
    <w:link w:val="878"/>
    <w:uiPriority w:val="0"/>
    <w:qFormat/>
    <w:rPr>
      <w:sz w:val="20"/>
    </w:rPr>
  </w:style>
  <w:style w:type="character" w:styleId="1192" w:customStyle="1">
    <w:name w:val="正文文本 2 Char1"/>
    <w:link w:val="878"/>
    <w:uiPriority w:val="99"/>
    <w:semiHidden/>
    <w:qFormat/>
    <w:rPr>
      <w:sz w:val="21"/>
      <w:szCs w:val="24"/>
    </w:rPr>
  </w:style>
  <w:style w:type="character" w:styleId="1193" w:customStyle="1">
    <w:name w:val="标题 6 字符"/>
    <w:link w:val="878"/>
    <w:uiPriority w:val="0"/>
    <w:qFormat/>
    <w:rPr>
      <w:b/>
      <w:sz w:val="20"/>
    </w:rPr>
  </w:style>
  <w:style w:type="character" w:styleId="1194" w:customStyle="1">
    <w:name w:val="标题 7 字符"/>
    <w:link w:val="878"/>
    <w:uiPriority w:val="0"/>
    <w:qFormat/>
    <w:rPr>
      <w:b/>
      <w:sz w:val="20"/>
    </w:rPr>
  </w:style>
  <w:style w:type="character" w:styleId="1195" w:customStyle="1">
    <w:name w:val="列表 3 Char"/>
    <w:link w:val="1196"/>
    <w:uiPriority w:val="0"/>
    <w:qFormat/>
    <w:rPr>
      <w:bCs/>
      <w:sz w:val="24"/>
      <w:szCs w:val="32"/>
    </w:rPr>
  </w:style>
  <w:style w:type="paragraph" w:styleId="1196" w:customStyle="1">
    <w:name w:val="列表 31"/>
    <w:basedOn w:val="878"/>
    <w:link w:val="1195"/>
    <w:uiPriority w:val="0"/>
    <w:qFormat/>
    <w:pPr>
      <w:ind w:left="100" w:hanging="200"/>
    </w:pPr>
    <w:rPr>
      <w:bCs/>
      <w:sz w:val="24"/>
      <w:szCs w:val="32"/>
    </w:rPr>
  </w:style>
  <w:style w:type="character" w:styleId="1197" w:customStyle="1">
    <w:name w:val="Caption Char"/>
    <w:link w:val="878"/>
    <w:uiPriority w:val="99"/>
    <w:qFormat/>
  </w:style>
  <w:style w:type="character" w:styleId="1198" w:customStyle="1">
    <w:name w:val="美标题2 Char Char"/>
    <w:link w:val="1199"/>
    <w:uiPriority w:val="0"/>
    <w:qFormat/>
    <w:rPr>
      <w:rFonts w:ascii="宋体" w:hAnsi="宋体"/>
      <w:b/>
      <w:sz w:val="28"/>
    </w:rPr>
  </w:style>
  <w:style w:type="paragraph" w:styleId="1199" w:customStyle="1">
    <w:name w:val="美标题2"/>
    <w:basedOn w:val="878"/>
    <w:link w:val="1198"/>
    <w:uiPriority w:val="0"/>
    <w:qFormat/>
    <w:rPr>
      <w:rFonts w:ascii="宋体" w:hAnsi="宋体"/>
      <w:b/>
      <w:sz w:val="28"/>
      <w:szCs w:val="20"/>
    </w:rPr>
  </w:style>
  <w:style w:type="character" w:styleId="1200" w:customStyle="1">
    <w:name w:val="font01"/>
    <w:link w:val="878"/>
    <w:uiPriority w:val="99"/>
    <w:qFormat/>
    <w:rPr>
      <w:rFonts w:ascii="仿宋_GB2312" w:eastAsia="仿宋_GB2312" w:cs="仿宋_GB2312"/>
      <w:color w:val="000000"/>
      <w:sz w:val="24"/>
      <w:szCs w:val="24"/>
      <w:u w:val="none"/>
    </w:rPr>
  </w:style>
  <w:style w:type="character" w:styleId="1201" w:customStyle="1">
    <w:name w:val="美标题一 Char Char"/>
    <w:link w:val="1202"/>
    <w:uiPriority w:val="0"/>
    <w:qFormat/>
    <w:rPr>
      <w:rFonts w:ascii="Calibri" w:hAnsi="Calibri"/>
      <w:b/>
      <w:sz w:val="36"/>
      <w:szCs w:val="24"/>
    </w:rPr>
  </w:style>
  <w:style w:type="paragraph" w:styleId="1202" w:customStyle="1">
    <w:name w:val="美标题一"/>
    <w:basedOn w:val="878"/>
    <w:link w:val="120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03" w:customStyle="1">
    <w:name w:val="正文缩进 Char"/>
    <w:link w:val="1204"/>
    <w:uiPriority w:val="99"/>
    <w:qFormat/>
    <w:rPr>
      <w:sz w:val="21"/>
      <w:szCs w:val="24"/>
    </w:rPr>
  </w:style>
  <w:style w:type="paragraph" w:styleId="1204" w:customStyle="1">
    <w:name w:val="正文缩进1"/>
    <w:basedOn w:val="878"/>
    <w:link w:val="1203"/>
    <w:uiPriority w:val="99"/>
    <w:qFormat/>
    <w:pPr>
      <w:ind w:firstLine="420"/>
    </w:pPr>
  </w:style>
  <w:style w:type="character" w:styleId="1205" w:customStyle="1">
    <w:name w:val="标题 9 字符"/>
    <w:link w:val="878"/>
    <w:uiPriority w:val="0"/>
    <w:qFormat/>
    <w:rPr>
      <w:sz w:val="20"/>
    </w:rPr>
  </w:style>
  <w:style w:type="character" w:styleId="1206" w:customStyle="1">
    <w:name w:val="正文首行缩进 2 Char1"/>
    <w:link w:val="878"/>
    <w:uiPriority w:val="99"/>
    <w:semiHidden/>
    <w:qFormat/>
    <w:rPr>
      <w:sz w:val="21"/>
      <w:szCs w:val="24"/>
    </w:rPr>
  </w:style>
  <w:style w:type="character" w:styleId="1207" w:customStyle="1">
    <w:name w:val="正文文本 3 Char1"/>
    <w:link w:val="878"/>
    <w:uiPriority w:val="99"/>
    <w:semiHidden/>
    <w:qFormat/>
    <w:rPr>
      <w:sz w:val="16"/>
      <w:szCs w:val="16"/>
    </w:rPr>
  </w:style>
  <w:style w:type="character" w:styleId="1208" w:customStyle="1">
    <w:name w:val="标题 4 字符"/>
    <w:link w:val="878"/>
    <w:uiPriority w:val="0"/>
    <w:qFormat/>
    <w:rPr>
      <w:b/>
      <w:sz w:val="20"/>
    </w:rPr>
  </w:style>
  <w:style w:type="character" w:styleId="1209" w:customStyle="1">
    <w:name w:val="Char Char30"/>
    <w:link w:val="878"/>
    <w:uiPriority w:val="0"/>
    <w:qFormat/>
    <w:rPr>
      <w:rFonts w:eastAsia="宋体"/>
      <w:b/>
      <w:bCs/>
      <w:sz w:val="32"/>
      <w:szCs w:val="32"/>
      <w:lang w:val="en-US" w:eastAsia="zh-CN" w:bidi="ar-SA"/>
    </w:rPr>
  </w:style>
  <w:style w:type="character" w:styleId="1210" w:customStyle="1">
    <w:name w:val="文档结构图 Char"/>
    <w:link w:val="1211"/>
    <w:uiPriority w:val="99"/>
    <w:qFormat/>
    <w:rPr>
      <w:rFonts w:ascii="宋体"/>
      <w:sz w:val="18"/>
      <w:szCs w:val="18"/>
    </w:rPr>
  </w:style>
  <w:style w:type="paragraph" w:styleId="1211" w:customStyle="1">
    <w:name w:val="文档结构图1"/>
    <w:basedOn w:val="878"/>
    <w:link w:val="1210"/>
    <w:uiPriority w:val="99"/>
    <w:unhideWhenUsed/>
    <w:qFormat/>
    <w:rPr>
      <w:rFonts w:ascii="宋体"/>
      <w:sz w:val="18"/>
      <w:szCs w:val="18"/>
    </w:rPr>
  </w:style>
  <w:style w:type="character" w:styleId="1212" w:customStyle="1">
    <w:name w:val="表格标题 Char"/>
    <w:link w:val="1213"/>
    <w:uiPriority w:val="0"/>
    <w:qFormat/>
    <w:rPr>
      <w:rFonts w:ascii="Arial Black" w:hAnsi="Arial Black" w:eastAsia="黑体"/>
      <w:sz w:val="24"/>
      <w:szCs w:val="24"/>
    </w:rPr>
  </w:style>
  <w:style w:type="paragraph" w:styleId="1213" w:customStyle="1">
    <w:name w:val="表格标题"/>
    <w:basedOn w:val="878"/>
    <w:link w:val="1212"/>
    <w:uiPriority w:val="0"/>
    <w:qFormat/>
    <w:pPr>
      <w:jc w:val="center"/>
      <w:spacing w:after="156" w:line="400" w:lineRule="exact"/>
    </w:pPr>
    <w:rPr>
      <w:rFonts w:ascii="Arial Black" w:hAnsi="Arial Black" w:eastAsia="黑体"/>
      <w:sz w:val="24"/>
    </w:rPr>
  </w:style>
  <w:style w:type="character" w:styleId="1214" w:customStyle="1">
    <w:name w:val="列出段落 Char"/>
    <w:link w:val="1129"/>
    <w:uiPriority w:val="0"/>
    <w:qFormat/>
    <w:rPr>
      <w:sz w:val="21"/>
      <w:szCs w:val="24"/>
    </w:rPr>
  </w:style>
  <w:style w:type="character" w:styleId="1215" w:customStyle="1">
    <w:name w:val="font141"/>
    <w:link w:val="878"/>
    <w:uiPriority w:val="99"/>
    <w:qFormat/>
    <w:rPr>
      <w:rFonts w:ascii="Tahoma" w:hAnsi="Tahoma" w:cs="Tahoma"/>
      <w:color w:val="000000"/>
      <w:sz w:val="20"/>
      <w:szCs w:val="20"/>
      <w:u w:val="none"/>
    </w:rPr>
  </w:style>
  <w:style w:type="character" w:styleId="1216" w:customStyle="1">
    <w:name w:val="bsharetext"/>
    <w:link w:val="878"/>
    <w:uiPriority w:val="0"/>
    <w:qFormat/>
  </w:style>
  <w:style w:type="character" w:styleId="1217" w:customStyle="1">
    <w:name w:val="彩色列表 - 强调文字颜色 1 Char1"/>
    <w:link w:val="1218"/>
    <w:uiPriority w:val="0"/>
    <w:qFormat/>
    <w:rPr>
      <w:rFonts w:ascii="Calibri" w:hAnsi="Calibri"/>
      <w:sz w:val="24"/>
      <w:szCs w:val="24"/>
      <w:lang w:eastAsia="en-US" w:bidi="en-US"/>
    </w:rPr>
  </w:style>
  <w:style w:type="paragraph" w:styleId="1218" w:customStyle="1">
    <w:name w:val="彩色列表 - 强调文字颜色 11"/>
    <w:basedOn w:val="878"/>
    <w:link w:val="1217"/>
    <w:uiPriority w:val="0"/>
    <w:qFormat/>
    <w:pPr>
      <w:contextualSpacing/>
      <w:ind w:left="720"/>
      <w:jc w:val="left"/>
      <w:widowControl/>
    </w:pPr>
    <w:rPr>
      <w:rFonts w:ascii="Calibri" w:hAnsi="Calibri"/>
      <w:sz w:val="24"/>
      <w:lang w:eastAsia="en-US" w:bidi="en-US"/>
    </w:rPr>
  </w:style>
  <w:style w:type="character" w:styleId="1219" w:customStyle="1">
    <w:name w:val="批注文字 Char"/>
    <w:link w:val="1025"/>
    <w:uiPriority w:val="99"/>
    <w:qFormat/>
    <w:rPr>
      <w:sz w:val="21"/>
      <w:szCs w:val="24"/>
    </w:rPr>
  </w:style>
  <w:style w:type="paragraph" w:styleId="1220" w:customStyle="1">
    <w:name w:val="样式 Numbered list 2.1 +"/>
    <w:basedOn w:val="87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21" w:customStyle="1">
    <w:name w:val="图表目录1"/>
    <w:basedOn w:val="878"/>
    <w:next w:val="878"/>
    <w:uiPriority w:val="99"/>
    <w:unhideWhenUsed/>
    <w:qFormat/>
  </w:style>
  <w:style w:type="paragraph" w:styleId="1222" w:customStyle="1">
    <w:name w:val="目录 31"/>
    <w:basedOn w:val="878"/>
    <w:next w:val="878"/>
    <w:uiPriority w:val="39"/>
    <w:unhideWhenUsed/>
    <w:qFormat/>
    <w:pPr>
      <w:ind w:left="567"/>
      <w:spacing w:after="57"/>
    </w:pPr>
  </w:style>
  <w:style w:type="paragraph" w:styleId="1223" w:customStyle="1">
    <w:name w:val="目录 41"/>
    <w:basedOn w:val="878"/>
    <w:next w:val="878"/>
    <w:uiPriority w:val="39"/>
    <w:unhideWhenUsed/>
    <w:qFormat/>
    <w:pPr>
      <w:ind w:left="850"/>
      <w:spacing w:after="57"/>
    </w:pPr>
  </w:style>
  <w:style w:type="paragraph" w:styleId="1224" w:customStyle="1">
    <w:name w:val="题注11"/>
    <w:basedOn w:val="878"/>
    <w:next w:val="878"/>
    <w:uiPriority w:val="35"/>
    <w:qFormat/>
    <w:pPr>
      <w:spacing w:line="276" w:lineRule="auto"/>
    </w:pPr>
    <w:rPr>
      <w:b/>
      <w:bCs/>
      <w:color w:val="4472c4"/>
      <w:sz w:val="18"/>
      <w:szCs w:val="18"/>
    </w:rPr>
  </w:style>
  <w:style w:type="paragraph" w:styleId="1225" w:customStyle="1">
    <w:name w:val="目录 91"/>
    <w:basedOn w:val="878"/>
    <w:next w:val="878"/>
    <w:uiPriority w:val="39"/>
    <w:unhideWhenUsed/>
    <w:qFormat/>
    <w:pPr>
      <w:ind w:left="2268"/>
      <w:spacing w:after="57"/>
    </w:pPr>
  </w:style>
  <w:style w:type="paragraph" w:styleId="1226" w:customStyle="1">
    <w:name w:val="目录 21"/>
    <w:basedOn w:val="878"/>
    <w:next w:val="878"/>
    <w:uiPriority w:val="39"/>
    <w:unhideWhenUsed/>
    <w:qFormat/>
    <w:pPr>
      <w:ind w:left="283"/>
      <w:spacing w:after="57"/>
    </w:pPr>
  </w:style>
  <w:style w:type="paragraph" w:styleId="1227" w:customStyle="1">
    <w:name w:val="目录 71"/>
    <w:basedOn w:val="878"/>
    <w:next w:val="878"/>
    <w:uiPriority w:val="39"/>
    <w:unhideWhenUsed/>
    <w:qFormat/>
    <w:pPr>
      <w:ind w:left="1701"/>
      <w:spacing w:after="57"/>
    </w:pPr>
  </w:style>
  <w:style w:type="paragraph" w:styleId="1228" w:customStyle="1">
    <w:name w:val="列表项目符号1"/>
    <w:basedOn w:val="878"/>
    <w:uiPriority w:val="99"/>
    <w:unhideWhenUsed/>
    <w:qFormat/>
    <w:pPr>
      <w:ind w:left="720" w:firstLine="200"/>
      <w:tabs>
        <w:tab w:val="left" w:pos="360" w:leader="none"/>
        <w:tab w:val="left" w:pos="720" w:leader="none"/>
      </w:tabs>
    </w:pPr>
    <w:rPr>
      <w:sz w:val="20"/>
      <w:szCs w:val="20"/>
    </w:rPr>
  </w:style>
  <w:style w:type="paragraph" w:styleId="1229" w:customStyle="1">
    <w:name w:val="目录 81"/>
    <w:basedOn w:val="878"/>
    <w:next w:val="878"/>
    <w:uiPriority w:val="39"/>
    <w:unhideWhenUsed/>
    <w:qFormat/>
    <w:pPr>
      <w:ind w:left="1984"/>
      <w:spacing w:after="57"/>
    </w:pPr>
  </w:style>
  <w:style w:type="paragraph" w:styleId="1230" w:customStyle="1">
    <w:name w:val="文本块21"/>
    <w:basedOn w:val="878"/>
    <w:uiPriority w:val="6"/>
    <w:qFormat/>
    <w:pPr>
      <w:ind w:left="420" w:right="33"/>
      <w:jc w:val="left"/>
    </w:pPr>
    <w:rPr>
      <w:sz w:val="24"/>
      <w:szCs w:val="20"/>
    </w:rPr>
  </w:style>
  <w:style w:type="paragraph" w:styleId="1231" w:customStyle="1">
    <w:name w:val="目录 51"/>
    <w:basedOn w:val="878"/>
    <w:next w:val="878"/>
    <w:uiPriority w:val="39"/>
    <w:unhideWhenUsed/>
    <w:qFormat/>
    <w:pPr>
      <w:ind w:left="1134"/>
      <w:spacing w:after="57"/>
    </w:pPr>
  </w:style>
  <w:style w:type="paragraph" w:styleId="1232" w:customStyle="1">
    <w:name w:val="目录 61"/>
    <w:basedOn w:val="878"/>
    <w:next w:val="878"/>
    <w:uiPriority w:val="39"/>
    <w:unhideWhenUsed/>
    <w:qFormat/>
    <w:pPr>
      <w:ind w:left="1417"/>
      <w:spacing w:after="57"/>
    </w:pPr>
  </w:style>
  <w:style w:type="paragraph" w:styleId="1233" w:customStyle="1">
    <w:name w:val="Char11"/>
    <w:basedOn w:val="878"/>
    <w:uiPriority w:val="0"/>
    <w:qFormat/>
    <w:pPr>
      <w:spacing w:line="360" w:lineRule="auto"/>
    </w:pPr>
    <w:rPr>
      <w:sz w:val="24"/>
      <w:szCs w:val="20"/>
    </w:rPr>
  </w:style>
  <w:style w:type="paragraph" w:styleId="1234" w:customStyle="1">
    <w:name w:val="jx标题1"/>
    <w:basedOn w:val="966"/>
    <w:uiPriority w:val="0"/>
    <w:qFormat/>
    <w:pPr>
      <w:spacing w:line="360" w:lineRule="auto"/>
      <w:tabs>
        <w:tab w:val="left" w:pos="425" w:leader="none"/>
      </w:tabs>
    </w:pPr>
    <w:rPr>
      <w:rFonts w:ascii="Calibri" w:hAnsi="Calibri" w:eastAsia="黑体"/>
      <w:bCs/>
      <w:sz w:val="44"/>
      <w:szCs w:val="44"/>
    </w:rPr>
  </w:style>
  <w:style w:type="paragraph" w:styleId="1235" w:customStyle="1">
    <w:name w:val="Body text|3"/>
    <w:basedOn w:val="878"/>
    <w:uiPriority w:val="0"/>
    <w:qFormat/>
    <w:pPr>
      <w:ind w:left="260" w:hanging="260"/>
      <w:jc w:val="left"/>
    </w:pPr>
    <w:rPr>
      <w:color w:val="000000"/>
      <w:sz w:val="26"/>
      <w:szCs w:val="26"/>
    </w:rPr>
  </w:style>
  <w:style w:type="paragraph" w:styleId="1236" w:customStyle="1">
    <w:name w:val="Char Char1 Char Char Char Char Char Char Char Char Char Char Char Char Char Char Char"/>
    <w:basedOn w:val="87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37" w:customStyle="1">
    <w:name w:val="列出段落1"/>
    <w:basedOn w:val="878"/>
    <w:uiPriority w:val="0"/>
    <w:qFormat/>
    <w:pPr>
      <w:ind w:left="480"/>
      <w:jc w:val="left"/>
    </w:pPr>
    <w:rPr>
      <w:rFonts w:ascii="Calibri" w:hAnsi="Calibri" w:eastAsia="PMingLiU"/>
      <w:sz w:val="24"/>
      <w:szCs w:val="20"/>
      <w:lang w:val="zh-CN" w:eastAsia="zh-TW"/>
    </w:rPr>
  </w:style>
  <w:style w:type="paragraph" w:styleId="1238"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39" w:customStyle="1">
    <w:name w:val="表格3"/>
    <w:basedOn w:val="878"/>
    <w:uiPriority w:val="0"/>
    <w:qFormat/>
    <w:pPr>
      <w:jc w:val="center"/>
    </w:pPr>
  </w:style>
  <w:style w:type="paragraph" w:styleId="1240" w:customStyle="1">
    <w:name w:val="列出段落3"/>
    <w:basedOn w:val="1241"/>
    <w:uiPriority w:val="34"/>
    <w:qFormat/>
    <w:pPr>
      <w:ind w:firstLine="420"/>
    </w:pPr>
    <w:rPr>
      <w:rFonts w:ascii="Calibri" w:hAnsi="Calibri"/>
      <w:sz w:val="22"/>
      <w:szCs w:val="22"/>
    </w:rPr>
  </w:style>
  <w:style w:type="paragraph" w:styleId="1241" w:customStyle="1">
    <w:name w:val="正文2"/>
    <w:next w:val="12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4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44" w:customStyle="1">
    <w:name w:val="正文_0_0"/>
    <w:uiPriority w:val="99"/>
    <w:unhideWhenUsed/>
    <w:qFormat/>
    <w:rPr>
      <w:rFonts w:hint="default" w:ascii="Calibri" w:hAnsi="Calibri" w:eastAsia="宋体" w:cs="Times New Roman"/>
      <w:sz w:val="21"/>
      <w:lang w:val="en-US" w:eastAsia="zh-CN" w:bidi="ar-SA"/>
    </w:rPr>
  </w:style>
  <w:style w:type="paragraph" w:styleId="1245" w:customStyle="1">
    <w:name w:val="正文_0"/>
    <w:uiPriority w:val="0"/>
    <w:unhideWhenUsed/>
    <w:qFormat/>
    <w:rPr>
      <w:rFonts w:hint="eastAsia" w:ascii="Times New Roman" w:hAnsi="Times New Roman" w:eastAsia="宋体" w:cs="Times New Roman"/>
      <w:sz w:val="21"/>
      <w:lang w:val="en-US" w:eastAsia="zh-CN" w:bidi="ar-SA"/>
    </w:rPr>
  </w:style>
  <w:style w:type="paragraph" w:styleId="1246" w:customStyle="1">
    <w:name w:val="TOC Heading"/>
    <w:uiPriority w:val="39"/>
    <w:unhideWhenUsed/>
    <w:qFormat/>
    <w:rPr>
      <w:rFonts w:hint="default" w:ascii="Times New Roman" w:hAnsi="Times New Roman" w:eastAsia="宋体" w:cs="Times New Roman"/>
      <w:lang w:val="en-US" w:eastAsia="zh-CN" w:bidi="ar-SA"/>
    </w:rPr>
  </w:style>
  <w:style w:type="paragraph" w:styleId="1247" w:customStyle="1">
    <w:name w:val="xc正文"/>
    <w:basedOn w:val="878"/>
    <w:uiPriority w:val="0"/>
    <w:qFormat/>
    <w:pPr>
      <w:ind w:firstLine="200"/>
      <w:spacing w:line="360" w:lineRule="auto"/>
    </w:pPr>
    <w:rPr>
      <w:rFonts w:ascii="Calibri" w:hAnsi="Calibri" w:eastAsia="仿宋_GB2312"/>
      <w:sz w:val="24"/>
      <w:lang w:val="zh-CN"/>
    </w:rPr>
  </w:style>
  <w:style w:type="paragraph" w:styleId="1248" w:customStyle="1">
    <w:name w:val="Body text|1"/>
    <w:basedOn w:val="878"/>
    <w:uiPriority w:val="0"/>
    <w:qFormat/>
    <w:pPr>
      <w:ind w:firstLine="400"/>
      <w:jc w:val="left"/>
      <w:spacing w:line="417" w:lineRule="auto"/>
    </w:pPr>
    <w:rPr>
      <w:rFonts w:ascii="宋体" w:hAnsi="宋体" w:cs="宋体"/>
      <w:color w:val="000000"/>
      <w:sz w:val="30"/>
      <w:szCs w:val="30"/>
    </w:rPr>
  </w:style>
  <w:style w:type="paragraph" w:styleId="1249" w:customStyle="1">
    <w:name w:val="HPC正文"/>
    <w:basedOn w:val="878"/>
    <w:uiPriority w:val="0"/>
    <w:qFormat/>
    <w:pPr>
      <w:ind w:firstLine="424"/>
      <w:spacing w:line="360" w:lineRule="auto"/>
    </w:pPr>
    <w:rPr>
      <w:sz w:val="24"/>
    </w:rPr>
  </w:style>
  <w:style w:type="paragraph" w:styleId="1250" w:customStyle="1">
    <w:name w:val="示例"/>
    <w:next w:val="913"/>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51" w:customStyle="1">
    <w:name w:val="xl134"/>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52" w:customStyle="1">
    <w:name w:val="Char"/>
    <w:basedOn w:val="878"/>
    <w:uiPriority w:val="0"/>
    <w:qFormat/>
    <w:pPr>
      <w:tabs>
        <w:tab w:val="left" w:pos="360" w:leader="none"/>
      </w:tabs>
    </w:pPr>
    <w:rPr>
      <w:sz w:val="24"/>
    </w:rPr>
  </w:style>
  <w:style w:type="paragraph" w:styleId="1253" w:customStyle="1">
    <w:name w:val="正文缩进编号"/>
    <w:basedOn w:val="878"/>
    <w:uiPriority w:val="0"/>
    <w:qFormat/>
    <w:pPr>
      <w:ind w:left="840"/>
      <w:spacing w:line="360" w:lineRule="auto"/>
    </w:pPr>
    <w:rPr>
      <w:rFonts w:ascii="Calibri" w:hAnsi="Calibri"/>
      <w:sz w:val="24"/>
      <w:szCs w:val="21"/>
    </w:rPr>
  </w:style>
  <w:style w:type="paragraph" w:styleId="1254" w:customStyle="1">
    <w:name w:val="一级项目符号"/>
    <w:basedOn w:val="87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55"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56" w:customStyle="1">
    <w:name w:val="xl62"/>
    <w:basedOn w:val="87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57" w:customStyle="1">
    <w:name w:val="一级无"/>
    <w:basedOn w:val="878"/>
    <w:uiPriority w:val="0"/>
    <w:qFormat/>
    <w:pPr>
      <w:numPr>
        <w:ilvl w:val="1"/>
        <w:numId w:val="2"/>
      </w:numPr>
      <w:jc w:val="left"/>
      <w:widowControl/>
      <w:tabs>
        <w:tab w:val="left" w:pos="1440" w:leader="none"/>
      </w:tabs>
      <w:outlineLvl w:val="2"/>
    </w:pPr>
    <w:rPr>
      <w:rFonts w:ascii="宋体"/>
      <w:sz w:val="21"/>
      <w:szCs w:val="21"/>
    </w:rPr>
  </w:style>
  <w:style w:type="paragraph" w:styleId="1258" w:customStyle="1">
    <w:name w:val="xl70"/>
    <w:basedOn w:val="87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0" w:customStyle="1">
    <w:name w:val="Default Text"/>
    <w:basedOn w:val="878"/>
    <w:uiPriority w:val="0"/>
    <w:qFormat/>
    <w:pPr>
      <w:jc w:val="left"/>
      <w:widowControl/>
    </w:pPr>
    <w:rPr>
      <w:rFonts w:ascii="Calibri" w:hAnsi="Calibri"/>
      <w:sz w:val="20"/>
      <w:szCs w:val="20"/>
      <w:lang w:eastAsia="en-US"/>
    </w:rPr>
  </w:style>
  <w:style w:type="paragraph" w:styleId="1261" w:customStyle="1">
    <w:name w:val="_Style 10"/>
    <w:basedOn w:val="878"/>
    <w:uiPriority w:val="0"/>
    <w:qFormat/>
    <w:rPr>
      <w:rFonts w:ascii="Tahoma" w:hAnsi="Tahoma"/>
      <w:sz w:val="24"/>
      <w:szCs w:val="20"/>
    </w:rPr>
  </w:style>
  <w:style w:type="paragraph" w:styleId="1262" w:customStyle="1">
    <w:name w:val="GP（表格）"/>
    <w:basedOn w:val="878"/>
    <w:uiPriority w:val="0"/>
    <w:qFormat/>
    <w:rPr>
      <w:rFonts w:ascii="Arial" w:hAnsi="Arial"/>
      <w:sz w:val="18"/>
    </w:rPr>
  </w:style>
  <w:style w:type="paragraph" w:styleId="126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64" w:customStyle="1">
    <w:name w:val="并列样式"/>
    <w:basedOn w:val="878"/>
    <w:uiPriority w:val="0"/>
    <w:qFormat/>
    <w:pPr>
      <w:spacing w:before="60" w:after="60"/>
    </w:pPr>
    <w:rPr>
      <w:sz w:val="24"/>
      <w:szCs w:val="20"/>
    </w:rPr>
  </w:style>
  <w:style w:type="paragraph" w:styleId="1265" w:customStyle="1">
    <w:name w:val="Char1"/>
    <w:basedOn w:val="878"/>
    <w:uiPriority w:val="0"/>
    <w:qFormat/>
    <w:pPr>
      <w:ind w:left="432" w:hanging="432"/>
      <w:spacing w:before="156" w:after="156"/>
      <w:tabs>
        <w:tab w:val="left" w:pos="432" w:leader="none"/>
      </w:tabs>
    </w:pPr>
  </w:style>
  <w:style w:type="paragraph" w:styleId="1266" w:customStyle="1">
    <w:name w:val="Section VII Header2"/>
    <w:basedOn w:val="966"/>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6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68" w:customStyle="1">
    <w:name w:val="TOC 标题1"/>
    <w:uiPriority w:val="39"/>
    <w:unhideWhenUsed/>
    <w:qFormat/>
    <w:rPr>
      <w:rFonts w:hint="default" w:ascii="Times New Roman" w:hAnsi="Times New Roman" w:eastAsia="宋体" w:cs="Times New Roman"/>
      <w:lang w:val="en-US" w:eastAsia="zh-CN" w:bidi="ar-SA"/>
    </w:rPr>
  </w:style>
  <w:style w:type="paragraph" w:styleId="1269" w:customStyle="1">
    <w:name w:val="MM Topic 4"/>
    <w:basedOn w:val="985"/>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70"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7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73" w:customStyle="1">
    <w:name w:val="无间隔"/>
    <w:uiPriority w:val="1"/>
    <w:qFormat/>
    <w:rPr>
      <w:rFonts w:hint="default" w:ascii="Times New Roman" w:hAnsi="Times New Roman" w:eastAsia="宋体" w:cs="Times New Roman"/>
      <w:lang w:val="en-US" w:eastAsia="zh-CN" w:bidi="ar-SA"/>
    </w:rPr>
  </w:style>
  <w:style w:type="paragraph" w:styleId="1274" w:customStyle="1">
    <w:name w:val="p0"/>
    <w:basedOn w:val="878"/>
    <w:uiPriority w:val="0"/>
    <w:qFormat/>
    <w:pPr>
      <w:widowControl/>
    </w:pPr>
    <w:rPr>
      <w:sz w:val="21"/>
      <w:szCs w:val="21"/>
    </w:rPr>
  </w:style>
  <w:style w:type="paragraph" w:styleId="1275" w:customStyle="1">
    <w:name w:val="BodyText1"/>
    <w:basedOn w:val="878"/>
    <w:uiPriority w:val="0"/>
    <w:qFormat/>
    <w:pPr>
      <w:spacing w:line="380" w:lineRule="exact"/>
    </w:pPr>
  </w:style>
  <w:style w:type="paragraph" w:styleId="1276" w:customStyle="1">
    <w:name w:val="正文图标题"/>
    <w:basedOn w:val="878"/>
    <w:next w:val="913"/>
    <w:uiPriority w:val="0"/>
    <w:qFormat/>
    <w:pPr>
      <w:ind w:left="720" w:hanging="720"/>
      <w:jc w:val="center"/>
      <w:widowControl/>
      <w:tabs>
        <w:tab w:val="left" w:pos="480" w:leader="none"/>
      </w:tabs>
    </w:pPr>
    <w:rPr>
      <w:rFonts w:hint="eastAsia" w:ascii="黑体" w:eastAsia="黑体"/>
      <w:sz w:val="20"/>
      <w:szCs w:val="20"/>
    </w:rPr>
  </w:style>
  <w:style w:type="paragraph" w:styleId="1277" w:customStyle="1">
    <w:name w:val="样式2"/>
    <w:basedOn w:val="966"/>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78" w:customStyle="1">
    <w:name w:val="普通(网站)1"/>
    <w:basedOn w:val="905"/>
    <w:uiPriority w:val="0"/>
    <w:qFormat/>
    <w:pPr>
      <w:jc w:val="left"/>
      <w:spacing w:before="100" w:beforeAutospacing="1" w:after="100" w:afterAutospacing="1"/>
      <w:widowControl/>
    </w:pPr>
    <w:rPr>
      <w:rFonts w:ascii="宋体" w:hAnsi="宋体"/>
      <w:sz w:val="24"/>
      <w:szCs w:val="24"/>
    </w:rPr>
  </w:style>
  <w:style w:type="paragraph" w:styleId="1279" w:customStyle="1">
    <w:name w:val="默认段落字体 Para Char Char Char Char Char Char Char"/>
    <w:basedOn w:val="878"/>
    <w:uiPriority w:val="0"/>
    <w:qFormat/>
    <w:rPr>
      <w:rFonts w:ascii="Tahoma" w:hAnsi="Tahoma"/>
      <w:sz w:val="24"/>
      <w:szCs w:val="20"/>
    </w:rPr>
  </w:style>
  <w:style w:type="paragraph" w:styleId="128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题注1"/>
    <w:basedOn w:val="878"/>
    <w:next w:val="878"/>
    <w:uiPriority w:val="35"/>
    <w:unhideWhenUsed/>
    <w:qFormat/>
    <w:pPr>
      <w:spacing w:line="276" w:lineRule="auto"/>
    </w:pPr>
    <w:rPr>
      <w:b/>
      <w:bCs/>
      <w:color w:val="4472c4"/>
      <w:sz w:val="18"/>
      <w:szCs w:val="18"/>
    </w:rPr>
  </w:style>
  <w:style w:type="paragraph" w:styleId="1282" w:customStyle="1">
    <w:name w:val="正文缩进2字符"/>
    <w:basedOn w:val="878"/>
    <w:uiPriority w:val="0"/>
    <w:qFormat/>
    <w:pPr>
      <w:ind w:firstLine="200"/>
      <w:jc w:val="left"/>
      <w:spacing w:line="360" w:lineRule="auto"/>
    </w:pPr>
    <w:rPr>
      <w:sz w:val="24"/>
      <w:szCs w:val="20"/>
    </w:rPr>
  </w:style>
  <w:style w:type="paragraph" w:styleId="1283" w:customStyle="1">
    <w:name w:val="Blockquote"/>
    <w:basedOn w:val="878"/>
    <w:uiPriority w:val="0"/>
    <w:qFormat/>
    <w:pPr>
      <w:ind w:left="764" w:right="567"/>
      <w:jc w:val="left"/>
      <w:spacing w:before="100" w:after="100"/>
    </w:pPr>
    <w:rPr>
      <w:sz w:val="24"/>
    </w:rPr>
  </w:style>
  <w:style w:type="paragraph" w:styleId="1284" w:customStyle="1">
    <w:name w:val="Fließtext"/>
    <w:basedOn w:val="878"/>
    <w:uiPriority w:val="99"/>
    <w:qFormat/>
    <w:rPr>
      <w:rFonts w:ascii="Calibri" w:hAnsi="Calibri"/>
    </w:rPr>
  </w:style>
  <w:style w:type="paragraph" w:styleId="1285" w:customStyle="1">
    <w:name w:val="彩色列表 - 着色 11"/>
    <w:basedOn w:val="878"/>
    <w:uiPriority w:val="99"/>
    <w:qFormat/>
    <w:pPr>
      <w:ind w:firstLine="420"/>
      <w:spacing w:line="274" w:lineRule="auto"/>
    </w:pPr>
    <w:rPr>
      <w:rFonts w:ascii="仿宋_GB2312" w:hAnsi="Calibri" w:eastAsia="仿宋_GB2312"/>
      <w:sz w:val="20"/>
    </w:rPr>
  </w:style>
  <w:style w:type="paragraph" w:styleId="128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8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88" w:customStyle="1">
    <w:name w:val="正文编号"/>
    <w:basedOn w:val="878"/>
    <w:uiPriority w:val="0"/>
    <w:qFormat/>
    <w:pPr>
      <w:spacing w:line="400" w:lineRule="exact"/>
      <w:tabs>
        <w:tab w:val="left" w:pos="720" w:leader="none"/>
      </w:tabs>
    </w:pPr>
    <w:rPr>
      <w:rFonts w:eastAsia="楷体_GB2312"/>
      <w:spacing w:val="8"/>
      <w:sz w:val="28"/>
      <w:szCs w:val="20"/>
    </w:rPr>
  </w:style>
  <w:style w:type="paragraph" w:styleId="128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批注文字1"/>
    <w:basedOn w:val="905"/>
    <w:uiPriority w:val="0"/>
    <w:semiHidden/>
    <w:qFormat/>
    <w:pPr>
      <w:jc w:val="left"/>
    </w:pPr>
    <w:rPr>
      <w:rFonts w:ascii="Times New Roman" w:hAnsi="Times New Roman"/>
      <w:sz w:val="21"/>
    </w:rPr>
  </w:style>
  <w:style w:type="paragraph" w:styleId="1291" w:customStyle="1">
    <w:name w:val="Sub Item List"/>
    <w:basedOn w:val="878"/>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292" w:customStyle="1">
    <w:name w:val="List Table 5 Dark - Accent 3"/>
    <w:basedOn w:val="975"/>
    <w:uiPriority w:val="99"/>
    <w:qFormat/>
    <w:tblPr/>
  </w:style>
  <w:style w:type="table" w:styleId="1293" w:customStyle="1">
    <w:name w:val="List Table 5 Dark - Accent 4"/>
    <w:basedOn w:val="975"/>
    <w:uiPriority w:val="99"/>
    <w:qFormat/>
    <w:tblPr/>
  </w:style>
  <w:style w:type="table" w:styleId="1294" w:customStyle="1">
    <w:name w:val="Grid Table 3 - Accent 1"/>
    <w:basedOn w:val="975"/>
    <w:uiPriority w:val="99"/>
    <w:qFormat/>
    <w:tblPr/>
  </w:style>
  <w:style w:type="table" w:styleId="1295" w:customStyle="1">
    <w:name w:val="Grid Table 1 Light - Accent 2"/>
    <w:basedOn w:val="975"/>
    <w:uiPriority w:val="99"/>
    <w:qFormat/>
    <w:tblPr/>
  </w:style>
  <w:style w:type="table" w:styleId="1296" w:customStyle="1">
    <w:name w:val="Grid Table 1 Light"/>
    <w:basedOn w:val="975"/>
    <w:uiPriority w:val="99"/>
    <w:qFormat/>
    <w:tblPr/>
  </w:style>
  <w:style w:type="table" w:styleId="1297" w:customStyle="1">
    <w:name w:val="Grid Table 2 - Accent 2"/>
    <w:basedOn w:val="975"/>
    <w:uiPriority w:val="99"/>
    <w:qFormat/>
    <w:tblPr/>
  </w:style>
  <w:style w:type="table" w:styleId="1298" w:customStyle="1">
    <w:name w:val="List Table 5 Dark - Accent 5"/>
    <w:basedOn w:val="975"/>
    <w:uiPriority w:val="99"/>
    <w:qFormat/>
    <w:tblPr/>
  </w:style>
  <w:style w:type="table" w:styleId="1299" w:customStyle="1">
    <w:name w:val="Grid Table 4 - Accent 4"/>
    <w:basedOn w:val="975"/>
    <w:uiPriority w:val="59"/>
    <w:qFormat/>
    <w:tblPr/>
  </w:style>
  <w:style w:type="table" w:styleId="1300" w:customStyle="1">
    <w:name w:val="List Table 4 - Accent 2"/>
    <w:basedOn w:val="975"/>
    <w:uiPriority w:val="99"/>
    <w:qFormat/>
    <w:tblPr/>
  </w:style>
  <w:style w:type="table" w:styleId="1301" w:customStyle="1">
    <w:name w:val="Grid Table 5 Dark"/>
    <w:basedOn w:val="975"/>
    <w:uiPriority w:val="99"/>
    <w:qFormat/>
    <w:tblPr/>
  </w:style>
  <w:style w:type="table" w:styleId="1302" w:customStyle="1">
    <w:name w:val="List Table 1 Light"/>
    <w:basedOn w:val="975"/>
    <w:uiPriority w:val="99"/>
    <w:qFormat/>
    <w:tblPr/>
  </w:style>
  <w:style w:type="table" w:styleId="1303" w:customStyle="1">
    <w:name w:val="Plain Table 1"/>
    <w:basedOn w:val="975"/>
    <w:uiPriority w:val="59"/>
    <w:qFormat/>
    <w:tblPr/>
  </w:style>
  <w:style w:type="table" w:styleId="1304" w:customStyle="1">
    <w:name w:val="Grid Table 5 Dark - Accent 6"/>
    <w:basedOn w:val="975"/>
    <w:uiPriority w:val="99"/>
    <w:qFormat/>
    <w:tblPr/>
  </w:style>
  <w:style w:type="table" w:styleId="1305" w:customStyle="1">
    <w:name w:val="Grid Table 2 - Accent 5"/>
    <w:basedOn w:val="975"/>
    <w:uiPriority w:val="99"/>
    <w:qFormat/>
    <w:tblPr/>
  </w:style>
  <w:style w:type="table" w:styleId="1306" w:customStyle="1">
    <w:name w:val="Grid Table 3 - Accent 5"/>
    <w:basedOn w:val="975"/>
    <w:uiPriority w:val="99"/>
    <w:qFormat/>
    <w:tblPr/>
  </w:style>
  <w:style w:type="table" w:styleId="1307" w:customStyle="1">
    <w:name w:val="Bordered &amp; Lined - Accent 2"/>
    <w:basedOn w:val="975"/>
    <w:uiPriority w:val="99"/>
    <w:qFormat/>
    <w:rPr>
      <w:color w:val="404040"/>
    </w:rPr>
    <w:tblPr/>
  </w:style>
  <w:style w:type="table" w:styleId="1308" w:customStyle="1">
    <w:name w:val="Bordered &amp; Lined - Accent 6"/>
    <w:basedOn w:val="975"/>
    <w:uiPriority w:val="99"/>
    <w:qFormat/>
    <w:rPr>
      <w:color w:val="404040"/>
    </w:rPr>
    <w:tblPr/>
  </w:style>
  <w:style w:type="table" w:styleId="1309" w:customStyle="1">
    <w:name w:val="Grid Table 5 Dark - Accent 5"/>
    <w:basedOn w:val="975"/>
    <w:uiPriority w:val="99"/>
    <w:qFormat/>
    <w:tblPr/>
  </w:style>
  <w:style w:type="table" w:styleId="1310" w:customStyle="1">
    <w:name w:val="Grid Table 4 - Accent 1"/>
    <w:basedOn w:val="975"/>
    <w:uiPriority w:val="59"/>
    <w:qFormat/>
    <w:tblPr/>
  </w:style>
  <w:style w:type="table" w:styleId="1311" w:customStyle="1">
    <w:name w:val="List Table 3 - Accent 4"/>
    <w:basedOn w:val="975"/>
    <w:uiPriority w:val="99"/>
    <w:qFormat/>
    <w:tblPr/>
  </w:style>
  <w:style w:type="table" w:styleId="1312" w:customStyle="1">
    <w:name w:val="Grid Table 1 Light - Accent 4"/>
    <w:basedOn w:val="975"/>
    <w:uiPriority w:val="99"/>
    <w:qFormat/>
    <w:tblPr/>
  </w:style>
  <w:style w:type="table" w:styleId="1313" w:customStyle="1">
    <w:name w:val="List Table 3"/>
    <w:basedOn w:val="975"/>
    <w:uiPriority w:val="99"/>
    <w:qFormat/>
    <w:tblPr/>
  </w:style>
  <w:style w:type="table" w:styleId="1314" w:customStyle="1">
    <w:name w:val="List Table 1 Light - Accent 4"/>
    <w:basedOn w:val="975"/>
    <w:uiPriority w:val="99"/>
    <w:qFormat/>
    <w:tblPr/>
  </w:style>
  <w:style w:type="table" w:styleId="1315" w:customStyle="1">
    <w:name w:val="Grid Table 2 - Accent 1"/>
    <w:basedOn w:val="975"/>
    <w:uiPriority w:val="99"/>
    <w:qFormat/>
    <w:tblPr/>
  </w:style>
  <w:style w:type="table" w:styleId="1316" w:customStyle="1">
    <w:name w:val="Bordered - Accent 3"/>
    <w:basedOn w:val="975"/>
    <w:uiPriority w:val="99"/>
    <w:qFormat/>
    <w:tblPr/>
  </w:style>
  <w:style w:type="table" w:styleId="1317" w:customStyle="1">
    <w:name w:val="List Table 7 Colorful - Accent 2"/>
    <w:basedOn w:val="975"/>
    <w:uiPriority w:val="99"/>
    <w:qFormat/>
    <w:tblPr/>
  </w:style>
  <w:style w:type="table" w:styleId="1318" w:customStyle="1">
    <w:name w:val="List Table 7 Colorful - Accent 6"/>
    <w:basedOn w:val="975"/>
    <w:uiPriority w:val="99"/>
    <w:qFormat/>
    <w:tblPr/>
  </w:style>
  <w:style w:type="table" w:styleId="1319" w:customStyle="1">
    <w:name w:val="Grid Table 2"/>
    <w:basedOn w:val="975"/>
    <w:uiPriority w:val="99"/>
    <w:qFormat/>
    <w:tblPr/>
  </w:style>
  <w:style w:type="table" w:styleId="1320" w:customStyle="1">
    <w:name w:val="Grid Table 3"/>
    <w:basedOn w:val="975"/>
    <w:uiPriority w:val="99"/>
    <w:qFormat/>
    <w:tblPr/>
  </w:style>
  <w:style w:type="table" w:styleId="1321" w:customStyle="1">
    <w:name w:val="Grid Table 4 - Accent 6"/>
    <w:basedOn w:val="975"/>
    <w:uiPriority w:val="59"/>
    <w:qFormat/>
    <w:tblPr/>
  </w:style>
  <w:style w:type="table" w:styleId="1322" w:customStyle="1">
    <w:name w:val="List Table 1 Light - Accent 2"/>
    <w:basedOn w:val="975"/>
    <w:uiPriority w:val="99"/>
    <w:qFormat/>
    <w:tblPr/>
  </w:style>
  <w:style w:type="table" w:styleId="1323" w:customStyle="1">
    <w:name w:val="List Table 6 Colorful - Accent 3"/>
    <w:basedOn w:val="975"/>
    <w:uiPriority w:val="99"/>
    <w:qFormat/>
    <w:tblPr/>
  </w:style>
  <w:style w:type="table" w:styleId="1324" w:customStyle="1">
    <w:name w:val="Grid Table 2 - Accent 3"/>
    <w:basedOn w:val="975"/>
    <w:uiPriority w:val="99"/>
    <w:qFormat/>
    <w:tblPr/>
  </w:style>
  <w:style w:type="table" w:styleId="1325" w:customStyle="1">
    <w:name w:val="Grid Table 5 Dark - Accent 3"/>
    <w:basedOn w:val="975"/>
    <w:uiPriority w:val="99"/>
    <w:qFormat/>
    <w:tblPr/>
  </w:style>
  <w:style w:type="table" w:styleId="1326" w:customStyle="1">
    <w:name w:val="Bordered &amp; Lined - Accent 1"/>
    <w:basedOn w:val="975"/>
    <w:uiPriority w:val="99"/>
    <w:qFormat/>
    <w:rPr>
      <w:color w:val="404040"/>
    </w:rPr>
    <w:tblPr/>
  </w:style>
  <w:style w:type="table" w:styleId="1327" w:customStyle="1">
    <w:name w:val="List Table 3 - Accent 1"/>
    <w:basedOn w:val="975"/>
    <w:uiPriority w:val="99"/>
    <w:qFormat/>
    <w:tblPr/>
  </w:style>
  <w:style w:type="table" w:styleId="1328" w:customStyle="1">
    <w:name w:val="Grid Table 1 Light - Accent 6"/>
    <w:basedOn w:val="975"/>
    <w:uiPriority w:val="99"/>
    <w:qFormat/>
    <w:tblPr/>
  </w:style>
  <w:style w:type="table" w:styleId="1329" w:customStyle="1">
    <w:name w:val="Lined - Accent 6"/>
    <w:basedOn w:val="975"/>
    <w:uiPriority w:val="99"/>
    <w:qFormat/>
    <w:rPr>
      <w:color w:val="404040"/>
    </w:rPr>
    <w:tblPr/>
  </w:style>
  <w:style w:type="table" w:styleId="1330" w:customStyle="1">
    <w:name w:val="List Table 7 Colorful - Accent 3"/>
    <w:basedOn w:val="975"/>
    <w:uiPriority w:val="99"/>
    <w:qFormat/>
    <w:tblPr/>
  </w:style>
  <w:style w:type="table" w:styleId="1331" w:customStyle="1">
    <w:name w:val="Grid Table 1 Light - Accent 3"/>
    <w:basedOn w:val="975"/>
    <w:uiPriority w:val="99"/>
    <w:qFormat/>
    <w:tblPr/>
  </w:style>
  <w:style w:type="table" w:styleId="1332" w:customStyle="1">
    <w:name w:val="Grid Table 3 - Accent 6"/>
    <w:basedOn w:val="975"/>
    <w:uiPriority w:val="99"/>
    <w:qFormat/>
    <w:tblPr/>
  </w:style>
  <w:style w:type="table" w:styleId="1333" w:customStyle="1">
    <w:name w:val="Grid Table 5 Dark - Accent 2"/>
    <w:basedOn w:val="975"/>
    <w:uiPriority w:val="99"/>
    <w:qFormat/>
    <w:tblPr/>
  </w:style>
  <w:style w:type="table" w:styleId="1334" w:customStyle="1">
    <w:name w:val="List Table 7 Colorful - Accent 5"/>
    <w:basedOn w:val="975"/>
    <w:uiPriority w:val="99"/>
    <w:qFormat/>
    <w:tblPr/>
  </w:style>
  <w:style w:type="table" w:styleId="1335" w:customStyle="1">
    <w:name w:val="List Table 6 Colorful"/>
    <w:basedOn w:val="975"/>
    <w:uiPriority w:val="99"/>
    <w:qFormat/>
    <w:tblPr/>
  </w:style>
  <w:style w:type="table" w:styleId="1336" w:customStyle="1">
    <w:name w:val="Grid Table 2 - Accent 6"/>
    <w:basedOn w:val="975"/>
    <w:uiPriority w:val="99"/>
    <w:qFormat/>
    <w:tblPr/>
  </w:style>
  <w:style w:type="table" w:styleId="1337" w:customStyle="1">
    <w:name w:val="List Table 5 Dark - Accent 1"/>
    <w:basedOn w:val="975"/>
    <w:uiPriority w:val="99"/>
    <w:qFormat/>
    <w:tblPr/>
  </w:style>
  <w:style w:type="table" w:styleId="1338" w:customStyle="1">
    <w:name w:val="List Table 3 - Accent 6"/>
    <w:basedOn w:val="975"/>
    <w:uiPriority w:val="99"/>
    <w:qFormat/>
    <w:tblPr/>
  </w:style>
  <w:style w:type="table" w:styleId="1339" w:customStyle="1">
    <w:name w:val="List Table 2 - Accent 3"/>
    <w:basedOn w:val="975"/>
    <w:uiPriority w:val="99"/>
    <w:qFormat/>
    <w:tblPr/>
  </w:style>
  <w:style w:type="table" w:styleId="1340" w:customStyle="1">
    <w:name w:val="Grid Table 7 Colorful - Accent 4"/>
    <w:basedOn w:val="975"/>
    <w:uiPriority w:val="99"/>
    <w:qFormat/>
    <w:tblPr/>
  </w:style>
  <w:style w:type="table" w:styleId="1341" w:customStyle="1">
    <w:name w:val="Grid Table 6 Colorful - Accent 6"/>
    <w:basedOn w:val="975"/>
    <w:uiPriority w:val="99"/>
    <w:qFormat/>
    <w:tblPr/>
  </w:style>
  <w:style w:type="table" w:styleId="1342" w:customStyle="1">
    <w:name w:val="Grid Table 7 Colorful - Accent 2"/>
    <w:basedOn w:val="975"/>
    <w:uiPriority w:val="99"/>
    <w:qFormat/>
    <w:tblPr/>
  </w:style>
  <w:style w:type="table" w:styleId="1343" w:customStyle="1">
    <w:name w:val="List Table 4"/>
    <w:basedOn w:val="975"/>
    <w:uiPriority w:val="99"/>
    <w:qFormat/>
    <w:tblPr/>
  </w:style>
  <w:style w:type="table" w:styleId="1344" w:customStyle="1">
    <w:name w:val="List Table 6 Colorful - Accent 5"/>
    <w:basedOn w:val="975"/>
    <w:uiPriority w:val="99"/>
    <w:qFormat/>
    <w:tblPr/>
  </w:style>
  <w:style w:type="table" w:styleId="1345" w:customStyle="1">
    <w:name w:val="List Table 4 - Accent 6"/>
    <w:basedOn w:val="975"/>
    <w:uiPriority w:val="99"/>
    <w:qFormat/>
    <w:tblPr/>
  </w:style>
  <w:style w:type="table" w:styleId="1346" w:customStyle="1">
    <w:name w:val="Grid Table 6 Colorful - Accent 5"/>
    <w:basedOn w:val="975"/>
    <w:uiPriority w:val="99"/>
    <w:qFormat/>
    <w:tblPr/>
  </w:style>
  <w:style w:type="table" w:styleId="1347" w:customStyle="1">
    <w:name w:val="Grid Table 3 - Accent 4"/>
    <w:basedOn w:val="975"/>
    <w:uiPriority w:val="99"/>
    <w:qFormat/>
    <w:tblPr/>
  </w:style>
  <w:style w:type="table" w:styleId="1348" w:customStyle="1">
    <w:name w:val="List Table 3 - Accent 2"/>
    <w:basedOn w:val="975"/>
    <w:uiPriority w:val="99"/>
    <w:qFormat/>
    <w:tblPr/>
  </w:style>
  <w:style w:type="table" w:styleId="1349" w:customStyle="1">
    <w:name w:val="List Table 2 - Accent 4"/>
    <w:basedOn w:val="975"/>
    <w:uiPriority w:val="99"/>
    <w:qFormat/>
    <w:tblPr/>
  </w:style>
  <w:style w:type="table" w:styleId="1350" w:customStyle="1">
    <w:name w:val="List Table 2 - Accent 5"/>
    <w:basedOn w:val="975"/>
    <w:uiPriority w:val="99"/>
    <w:qFormat/>
    <w:tblPr/>
  </w:style>
  <w:style w:type="table" w:styleId="1351" w:customStyle="1">
    <w:name w:val="List Table 2 - Accent 1"/>
    <w:basedOn w:val="975"/>
    <w:uiPriority w:val="99"/>
    <w:qFormat/>
    <w:tblPr/>
  </w:style>
  <w:style w:type="table" w:styleId="1352" w:customStyle="1">
    <w:name w:val="Bordered - Accent 6"/>
    <w:basedOn w:val="975"/>
    <w:uiPriority w:val="99"/>
    <w:qFormat/>
    <w:tblPr/>
  </w:style>
  <w:style w:type="table" w:styleId="1353" w:customStyle="1">
    <w:name w:val="Grid Table 7 Colorful - Accent 5"/>
    <w:basedOn w:val="975"/>
    <w:uiPriority w:val="99"/>
    <w:qFormat/>
    <w:tblPr/>
  </w:style>
  <w:style w:type="table" w:styleId="1354" w:customStyle="1">
    <w:name w:val="List Table 4 - Accent 1"/>
    <w:basedOn w:val="975"/>
    <w:uiPriority w:val="99"/>
    <w:qFormat/>
    <w:tblPr/>
  </w:style>
  <w:style w:type="table" w:styleId="1355" w:customStyle="1">
    <w:name w:val="List Table 6 Colorful - Accent 1"/>
    <w:basedOn w:val="975"/>
    <w:uiPriority w:val="99"/>
    <w:qFormat/>
    <w:tblPr/>
  </w:style>
  <w:style w:type="table" w:styleId="1356" w:customStyle="1">
    <w:name w:val="Bordered"/>
    <w:basedOn w:val="975"/>
    <w:uiPriority w:val="99"/>
    <w:qFormat/>
    <w:tblPr/>
  </w:style>
  <w:style w:type="table" w:styleId="1357" w:customStyle="1">
    <w:name w:val="List Table 2 - Accent 2"/>
    <w:basedOn w:val="975"/>
    <w:uiPriority w:val="99"/>
    <w:qFormat/>
    <w:tblPr/>
  </w:style>
  <w:style w:type="table" w:styleId="1358" w:customStyle="1">
    <w:name w:val="List Table 4 - Accent 4"/>
    <w:basedOn w:val="975"/>
    <w:uiPriority w:val="99"/>
    <w:qFormat/>
    <w:tblPr/>
  </w:style>
  <w:style w:type="table" w:styleId="1359" w:customStyle="1">
    <w:name w:val="Lined - Accent 2"/>
    <w:basedOn w:val="975"/>
    <w:uiPriority w:val="99"/>
    <w:qFormat/>
    <w:rPr>
      <w:color w:val="404040"/>
    </w:rPr>
    <w:tblPr/>
  </w:style>
  <w:style w:type="table" w:styleId="1360" w:customStyle="1">
    <w:name w:val="Bordered &amp; Lined - Accent"/>
    <w:basedOn w:val="975"/>
    <w:uiPriority w:val="99"/>
    <w:qFormat/>
    <w:rPr>
      <w:color w:val="404040"/>
    </w:rPr>
    <w:tblPr/>
  </w:style>
  <w:style w:type="table" w:styleId="1361" w:customStyle="1">
    <w:name w:val="Bordered &amp; Lined - Accent 3"/>
    <w:basedOn w:val="975"/>
    <w:uiPriority w:val="99"/>
    <w:qFormat/>
    <w:rPr>
      <w:color w:val="404040"/>
    </w:rPr>
    <w:tblPr/>
  </w:style>
  <w:style w:type="table" w:styleId="1362" w:customStyle="1">
    <w:name w:val="Plain Table 3"/>
    <w:basedOn w:val="975"/>
    <w:uiPriority w:val="99"/>
    <w:qFormat/>
    <w:tblPr/>
  </w:style>
  <w:style w:type="table" w:styleId="1363" w:customStyle="1">
    <w:name w:val="Grid Table 1 Light - Accent 5"/>
    <w:basedOn w:val="975"/>
    <w:uiPriority w:val="99"/>
    <w:qFormat/>
    <w:tblPr/>
  </w:style>
  <w:style w:type="table" w:styleId="1364" w:customStyle="1">
    <w:name w:val="List Table 3 - Accent 5"/>
    <w:basedOn w:val="975"/>
    <w:uiPriority w:val="99"/>
    <w:qFormat/>
    <w:tblPr/>
  </w:style>
  <w:style w:type="table" w:styleId="1365" w:customStyle="1">
    <w:name w:val="Grid Table 6 Colorful - Accent 4"/>
    <w:basedOn w:val="975"/>
    <w:uiPriority w:val="99"/>
    <w:qFormat/>
    <w:tblPr/>
  </w:style>
  <w:style w:type="table" w:styleId="1366" w:customStyle="1">
    <w:name w:val="Bordered - Accent 4"/>
    <w:basedOn w:val="975"/>
    <w:uiPriority w:val="99"/>
    <w:qFormat/>
    <w:tblPr/>
  </w:style>
  <w:style w:type="table" w:styleId="1367" w:customStyle="1">
    <w:name w:val="Grid Table 4"/>
    <w:basedOn w:val="975"/>
    <w:uiPriority w:val="59"/>
    <w:qFormat/>
    <w:tblPr/>
  </w:style>
  <w:style w:type="table" w:styleId="1368" w:customStyle="1">
    <w:name w:val="Bordered - Accent 5"/>
    <w:basedOn w:val="975"/>
    <w:uiPriority w:val="99"/>
    <w:qFormat/>
    <w:tblPr/>
  </w:style>
  <w:style w:type="table" w:styleId="1369" w:customStyle="1">
    <w:name w:val="Grid Table 6 Colorful - Accent 2"/>
    <w:basedOn w:val="975"/>
    <w:uiPriority w:val="99"/>
    <w:qFormat/>
    <w:tblPr/>
  </w:style>
  <w:style w:type="table" w:styleId="1370" w:customStyle="1">
    <w:name w:val="Grid Table 1 Light - Accent 1"/>
    <w:basedOn w:val="975"/>
    <w:uiPriority w:val="99"/>
    <w:qFormat/>
    <w:tblPr/>
  </w:style>
  <w:style w:type="table" w:styleId="1371" w:customStyle="1">
    <w:name w:val="Lined - Accent 3"/>
    <w:basedOn w:val="975"/>
    <w:uiPriority w:val="99"/>
    <w:qFormat/>
    <w:rPr>
      <w:color w:val="404040"/>
    </w:rPr>
    <w:tblPr/>
  </w:style>
  <w:style w:type="table" w:styleId="1372" w:customStyle="1">
    <w:name w:val="List Table 2"/>
    <w:basedOn w:val="975"/>
    <w:uiPriority w:val="99"/>
    <w:qFormat/>
    <w:tblPr/>
  </w:style>
  <w:style w:type="table" w:styleId="1373" w:customStyle="1">
    <w:name w:val="Bordered - Accent 2"/>
    <w:basedOn w:val="975"/>
    <w:uiPriority w:val="99"/>
    <w:qFormat/>
    <w:tblPr/>
  </w:style>
  <w:style w:type="table" w:styleId="1374" w:customStyle="1">
    <w:name w:val="Grid Table 6 Colorful"/>
    <w:basedOn w:val="975"/>
    <w:uiPriority w:val="99"/>
    <w:qFormat/>
    <w:tblPr/>
  </w:style>
  <w:style w:type="table" w:styleId="1375" w:customStyle="1">
    <w:name w:val="Grid Table 7 Colorful - Accent 1"/>
    <w:basedOn w:val="975"/>
    <w:uiPriority w:val="99"/>
    <w:qFormat/>
    <w:tblPr/>
  </w:style>
  <w:style w:type="table" w:styleId="1376" w:customStyle="1">
    <w:name w:val="Grid Table 3 - Accent 2"/>
    <w:basedOn w:val="975"/>
    <w:uiPriority w:val="99"/>
    <w:qFormat/>
    <w:tblPr/>
  </w:style>
  <w:style w:type="table" w:styleId="1377" w:customStyle="1">
    <w:name w:val="Lined - Accent 1"/>
    <w:basedOn w:val="975"/>
    <w:uiPriority w:val="99"/>
    <w:qFormat/>
    <w:rPr>
      <w:color w:val="404040"/>
    </w:rPr>
    <w:tblPr/>
  </w:style>
  <w:style w:type="table" w:styleId="1378" w:customStyle="1">
    <w:name w:val="Bordered - Accent 1"/>
    <w:basedOn w:val="975"/>
    <w:uiPriority w:val="99"/>
    <w:qFormat/>
    <w:tblPr/>
  </w:style>
  <w:style w:type="table" w:styleId="1379" w:customStyle="1">
    <w:name w:val="网格型1"/>
    <w:basedOn w:val="975"/>
    <w:uiPriority w:val="0"/>
    <w:qFormat/>
    <w:tblPr/>
  </w:style>
  <w:style w:type="table" w:styleId="1380" w:customStyle="1">
    <w:name w:val="Grid Table 5 Dark- Accent 4"/>
    <w:basedOn w:val="975"/>
    <w:uiPriority w:val="99"/>
    <w:qFormat/>
    <w:tblPr/>
  </w:style>
  <w:style w:type="table" w:styleId="1381" w:customStyle="1">
    <w:name w:val="Grid Table 7 Colorful - Accent 3"/>
    <w:basedOn w:val="975"/>
    <w:uiPriority w:val="99"/>
    <w:qFormat/>
    <w:tblPr/>
  </w:style>
  <w:style w:type="table" w:styleId="1382" w:customStyle="1">
    <w:name w:val="List Table 7 Colorful"/>
    <w:basedOn w:val="975"/>
    <w:uiPriority w:val="99"/>
    <w:qFormat/>
    <w:tblPr/>
  </w:style>
  <w:style w:type="table" w:styleId="1383" w:customStyle="1">
    <w:name w:val="Bordered &amp; Lined - Accent 5"/>
    <w:basedOn w:val="975"/>
    <w:uiPriority w:val="99"/>
    <w:qFormat/>
    <w:rPr>
      <w:color w:val="404040"/>
    </w:rPr>
    <w:tblPr/>
  </w:style>
  <w:style w:type="table" w:styleId="1384" w:customStyle="1">
    <w:name w:val="List Table 5 Dark - Accent 2"/>
    <w:basedOn w:val="975"/>
    <w:uiPriority w:val="99"/>
    <w:qFormat/>
    <w:tblPr/>
  </w:style>
  <w:style w:type="table" w:styleId="1385" w:customStyle="1">
    <w:name w:val="Bordered &amp; Lined - Accent 4"/>
    <w:basedOn w:val="975"/>
    <w:uiPriority w:val="99"/>
    <w:qFormat/>
    <w:rPr>
      <w:color w:val="404040"/>
    </w:rPr>
    <w:tblPr/>
  </w:style>
  <w:style w:type="table" w:styleId="1386" w:customStyle="1">
    <w:name w:val="Grid Table 4 - Accent 5"/>
    <w:basedOn w:val="975"/>
    <w:uiPriority w:val="59"/>
    <w:qFormat/>
    <w:tblPr/>
  </w:style>
  <w:style w:type="table" w:styleId="1387" w:customStyle="1">
    <w:name w:val="Grid Table 7 Colorful - Accent 6"/>
    <w:basedOn w:val="975"/>
    <w:uiPriority w:val="99"/>
    <w:qFormat/>
    <w:tblPr/>
  </w:style>
  <w:style w:type="table" w:styleId="1388" w:customStyle="1">
    <w:name w:val="Lined - Accent 5"/>
    <w:basedOn w:val="975"/>
    <w:uiPriority w:val="99"/>
    <w:qFormat/>
    <w:rPr>
      <w:color w:val="404040"/>
    </w:rPr>
    <w:tblPr/>
  </w:style>
  <w:style w:type="table" w:styleId="1389" w:customStyle="1">
    <w:name w:val="Grid Table 5 Dark- Accent 1"/>
    <w:basedOn w:val="975"/>
    <w:uiPriority w:val="99"/>
    <w:qFormat/>
    <w:tblPr/>
  </w:style>
  <w:style w:type="table" w:styleId="1390" w:customStyle="1">
    <w:name w:val="List Table 7 Colorful - Accent 1"/>
    <w:basedOn w:val="975"/>
    <w:uiPriority w:val="99"/>
    <w:qFormat/>
    <w:tblPr/>
  </w:style>
  <w:style w:type="table" w:styleId="1391" w:customStyle="1">
    <w:name w:val="List Table 6 Colorful - Accent 2"/>
    <w:basedOn w:val="975"/>
    <w:uiPriority w:val="99"/>
    <w:qFormat/>
    <w:tblPr/>
  </w:style>
  <w:style w:type="table" w:styleId="1392" w:customStyle="1">
    <w:name w:val="Grid Table 3 - Accent 3"/>
    <w:basedOn w:val="975"/>
    <w:uiPriority w:val="99"/>
    <w:qFormat/>
    <w:tblPr/>
  </w:style>
  <w:style w:type="table" w:styleId="1393" w:customStyle="1">
    <w:name w:val="List Table 6 Colorful - Accent 4"/>
    <w:basedOn w:val="975"/>
    <w:uiPriority w:val="99"/>
    <w:qFormat/>
    <w:tblPr/>
  </w:style>
  <w:style w:type="table" w:styleId="1394" w:customStyle="1">
    <w:name w:val="List Table 4 - Accent 3"/>
    <w:basedOn w:val="975"/>
    <w:uiPriority w:val="99"/>
    <w:qFormat/>
    <w:tblPr/>
  </w:style>
  <w:style w:type="table" w:styleId="1395" w:customStyle="1">
    <w:name w:val="List Table 4 - Accent 5"/>
    <w:basedOn w:val="975"/>
    <w:uiPriority w:val="99"/>
    <w:qFormat/>
    <w:tblPr/>
  </w:style>
  <w:style w:type="table" w:styleId="1396" w:customStyle="1">
    <w:name w:val="Table Grid Light"/>
    <w:basedOn w:val="975"/>
    <w:uiPriority w:val="59"/>
    <w:qFormat/>
    <w:tblPr/>
  </w:style>
  <w:style w:type="table" w:styleId="1397" w:customStyle="1">
    <w:name w:val="List Table 7 Colorful - Accent 4"/>
    <w:basedOn w:val="975"/>
    <w:uiPriority w:val="99"/>
    <w:qFormat/>
    <w:tblPr/>
  </w:style>
  <w:style w:type="table" w:styleId="1398" w:customStyle="1">
    <w:name w:val="List Table 1 Light - Accent 3"/>
    <w:basedOn w:val="975"/>
    <w:uiPriority w:val="99"/>
    <w:qFormat/>
    <w:tblPr/>
  </w:style>
  <w:style w:type="table" w:styleId="1399" w:customStyle="1">
    <w:name w:val="List Table 1 Light - Accent 6"/>
    <w:basedOn w:val="975"/>
    <w:uiPriority w:val="99"/>
    <w:qFormat/>
    <w:tblPr/>
  </w:style>
  <w:style w:type="table" w:styleId="1400" w:customStyle="1">
    <w:name w:val="Lined - Accent"/>
    <w:basedOn w:val="975"/>
    <w:uiPriority w:val="99"/>
    <w:qFormat/>
    <w:rPr>
      <w:color w:val="404040"/>
    </w:rPr>
    <w:tblPr/>
  </w:style>
  <w:style w:type="table" w:styleId="1401" w:customStyle="1">
    <w:name w:val="List Table 1 Light - Accent 1"/>
    <w:basedOn w:val="975"/>
    <w:uiPriority w:val="99"/>
    <w:qFormat/>
    <w:tblPr/>
  </w:style>
  <w:style w:type="table" w:styleId="1402" w:customStyle="1">
    <w:name w:val="Grid Table 4 - Accent 3"/>
    <w:basedOn w:val="975"/>
    <w:uiPriority w:val="59"/>
    <w:qFormat/>
    <w:tblPr/>
  </w:style>
  <w:style w:type="table" w:styleId="1403" w:customStyle="1">
    <w:name w:val="Plain Table 2"/>
    <w:basedOn w:val="975"/>
    <w:uiPriority w:val="59"/>
    <w:qFormat/>
    <w:tblPr/>
  </w:style>
  <w:style w:type="table" w:styleId="1404" w:customStyle="1">
    <w:name w:val="List Table 2 - Accent 6"/>
    <w:basedOn w:val="975"/>
    <w:uiPriority w:val="99"/>
    <w:qFormat/>
    <w:tblPr/>
  </w:style>
  <w:style w:type="table" w:styleId="1405" w:customStyle="1">
    <w:name w:val="List Table 3 - Accent 3"/>
    <w:basedOn w:val="975"/>
    <w:uiPriority w:val="99"/>
    <w:qFormat/>
    <w:tblPr/>
  </w:style>
  <w:style w:type="table" w:styleId="1406" w:customStyle="1">
    <w:name w:val="Grid Table 4 - Accent 2"/>
    <w:basedOn w:val="975"/>
    <w:uiPriority w:val="59"/>
    <w:qFormat/>
    <w:tblPr/>
  </w:style>
  <w:style w:type="table" w:styleId="1407" w:customStyle="1">
    <w:name w:val="Lined - Accent 4"/>
    <w:basedOn w:val="975"/>
    <w:uiPriority w:val="99"/>
    <w:qFormat/>
    <w:rPr>
      <w:color w:val="404040"/>
    </w:rPr>
    <w:tblPr/>
  </w:style>
  <w:style w:type="table" w:styleId="1408" w:customStyle="1">
    <w:name w:val="List Table 6 Colorful - Accent 6"/>
    <w:basedOn w:val="975"/>
    <w:uiPriority w:val="99"/>
    <w:qFormat/>
    <w:tblPr/>
  </w:style>
  <w:style w:type="table" w:styleId="1409" w:customStyle="1">
    <w:name w:val="Grid Table 6 Colorful - Accent 1"/>
    <w:basedOn w:val="975"/>
    <w:uiPriority w:val="99"/>
    <w:qFormat/>
    <w:tblPr/>
  </w:style>
  <w:style w:type="table" w:styleId="1410" w:customStyle="1">
    <w:name w:val="Plain Table 4"/>
    <w:basedOn w:val="975"/>
    <w:uiPriority w:val="99"/>
    <w:qFormat/>
    <w:tblPr/>
  </w:style>
  <w:style w:type="table" w:styleId="1411" w:customStyle="1">
    <w:name w:val="Grid Table 7 Colorful"/>
    <w:basedOn w:val="975"/>
    <w:uiPriority w:val="99"/>
    <w:qFormat/>
    <w:tblPr/>
  </w:style>
  <w:style w:type="table" w:styleId="1412" w:customStyle="1">
    <w:name w:val="List Table 5 Dark - Accent 6"/>
    <w:basedOn w:val="975"/>
    <w:uiPriority w:val="99"/>
    <w:qFormat/>
    <w:tblPr/>
  </w:style>
  <w:style w:type="table" w:styleId="1413" w:customStyle="1">
    <w:name w:val="Plain Table 5"/>
    <w:basedOn w:val="975"/>
    <w:uiPriority w:val="99"/>
    <w:qFormat/>
    <w:tblPr/>
  </w:style>
  <w:style w:type="table" w:styleId="1414" w:customStyle="1">
    <w:name w:val="Grid Table 6 Colorful - Accent 3"/>
    <w:basedOn w:val="975"/>
    <w:uiPriority w:val="99"/>
    <w:qFormat/>
    <w:tblPr/>
  </w:style>
  <w:style w:type="table" w:styleId="1415" w:customStyle="1">
    <w:name w:val="List Table 5 Dark"/>
    <w:basedOn w:val="975"/>
    <w:uiPriority w:val="99"/>
    <w:qFormat/>
    <w:tblPr/>
  </w:style>
  <w:style w:type="table" w:styleId="1416" w:customStyle="1">
    <w:name w:val="List Table 1 Light - Accent 5"/>
    <w:basedOn w:val="975"/>
    <w:uiPriority w:val="99"/>
    <w:qFormat/>
    <w:tblPr/>
  </w:style>
  <w:style w:type="table" w:styleId="1417" w:customStyle="1">
    <w:name w:val="Grid Table 2 - Accent 4"/>
    <w:basedOn w:val="975"/>
    <w:uiPriority w:val="99"/>
    <w:qFormat/>
    <w:tblPr/>
  </w:style>
  <w:style w:type="paragraph" w:styleId="1418" w:customStyle="1">
    <w:name w:val="要求_wwj"/>
    <w:basedOn w:val="878"/>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19" w:customStyle="1">
    <w:name w:val="投标文件正文"/>
    <w:basedOn w:val="878"/>
    <w:uiPriority w:val="0"/>
    <w:qFormat/>
    <w:pPr>
      <w:ind w:firstLine="200"/>
      <w:spacing w:before="40" w:after="40" w:line="400" w:lineRule="exact"/>
    </w:pPr>
    <w:rPr>
      <w:rFonts w:ascii="Times New Roman" w:hAnsi="Times New Roman"/>
      <w:sz w:val="24"/>
      <w:szCs w:val="24"/>
    </w:rPr>
  </w:style>
  <w:style w:type="paragraph" w:styleId="1420" w:customStyle="1">
    <w:name w:val="正文文本1111"/>
    <w:basedOn w:val="878"/>
    <w:next w:val="911"/>
    <w:uiPriority w:val="0"/>
    <w:qFormat/>
    <w:pPr>
      <w:ind w:left="72" w:right="30"/>
      <w:jc w:val="center"/>
      <w:spacing w:after="60" w:line="360" w:lineRule="atLeast"/>
    </w:pPr>
    <w:rPr>
      <w:szCs w:val="22"/>
    </w:rPr>
  </w:style>
  <w:style w:type="character" w:styleId="1421" w:customStyle="1">
    <w:name w:val="NormalCharacter"/>
    <w:link w:val="899"/>
    <w:uiPriority w:val="0"/>
    <w:semiHidden/>
    <w:qFormat/>
    <w:rPr>
      <w:rFonts w:hint="default" w:ascii="Times New Roman" w:hAnsi="Times New Roman" w:eastAsia="宋体" w:cs="Times New Roman"/>
      <w:sz w:val="24"/>
      <w:szCs w:val="24"/>
      <w:lang w:val="en-US" w:eastAsia="zh-CN" w:bidi="ar-SA"/>
    </w:rPr>
  </w:style>
  <w:style w:type="table" w:styleId="1422" w:customStyle="1">
    <w:name w:val="Table Normal"/>
    <w:uiPriority w:val="0"/>
    <w:semiHidden/>
    <w:unhideWhenUsed/>
    <w:qFormat/>
    <w:tblPr>
      <w:tblCellMar>
        <w:left w:w="0" w:type="dxa"/>
        <w:top w:w="0" w:type="dxa"/>
        <w:right w:w="0" w:type="dxa"/>
        <w:bottom w:w="0" w:type="dxa"/>
      </w:tblCellMar>
    </w:tblPr>
  </w:style>
  <w:style w:type="paragraph" w:styleId="1423" w:customStyle="1">
    <w:name w:val="Table Paragraph"/>
    <w:basedOn w:val="878"/>
    <w:uiPriority w:val="1"/>
    <w:qFormat/>
  </w:style>
  <w:style w:type="paragraph" w:styleId="1424"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numbering" w:styleId="156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阚芳</cp:lastModifiedBy>
  <cp:revision>23</cp:revision>
  <dcterms:created xsi:type="dcterms:W3CDTF">2021-09-07T07:04:00Z</dcterms:created>
  <dcterms:modified xsi:type="dcterms:W3CDTF">2026-06-15T07:09:55Z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60ADC2601C9D4543B4796B854AE8F986_13</vt:lpwstr>
  </property>
  <property fmtid="{D5CDD505-2E9C-101B-9397-08002B2CF9AE}" pid="4" name="KSOTemplateDocerSaveRecord">
    <vt:lpwstr>eyJoZGlkIjoiOWE3OWVhYTJmNTdlM2UyZmMyNjA3NjgyYzFjNjAyN2UiLCJ1c2VySWQiOiIxMzkwODUyNzA0In0=</vt:lpwstr>
  </property>
</Properties>
</file>