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02"/>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02"/>
        <w:rPr>
          <w:rFonts w:hint="eastAsia"/>
        </w:rPr>
      </w:pPr>
      <w:r>
        <w:rPr>
          <w:rFonts w:hint="eastAsia"/>
        </w:rPr>
      </w:r>
      <w:r/>
    </w:p>
    <w:p>
      <w:pPr>
        <w:jc w:val="center"/>
        <w:rPr>
          <w:rFonts w:hint="eastAsia" w:ascii="宋体" w:hAnsi="宋体" w:eastAsia="宋体" w:cs="宋体"/>
          <w:spacing w:val="76"/>
          <w:sz w:val="156"/>
        </w:rPr>
      </w:pPr>
      <w:r>
        <w:rPr>
          <w:rFonts w:hint="eastAsia" w:ascii="宋体" w:hAnsi="宋体" w:eastAsia="宋体" w:cs="宋体"/>
          <w:spacing w:val="76"/>
          <w:sz w:val="156"/>
        </w:rPr>
        <w:t xml:space="preserve">招标文件</w:t>
      </w:r>
      <w:r/>
    </w:p>
    <w:p>
      <w:pPr>
        <w:rPr>
          <w:rFonts w:hint="eastAsia" w:ascii="宋体" w:hAnsi="宋体" w:eastAsia="宋体" w:cs="宋体"/>
          <w:sz w:val="32"/>
        </w:rPr>
      </w:pPr>
      <w:r>
        <w:rPr>
          <w:rFonts w:hint="eastAsia" w:ascii="宋体" w:hAnsi="宋体" w:eastAsia="宋体" w:cs="宋体"/>
          <w:sz w:val="32"/>
        </w:rPr>
      </w:r>
      <w:r/>
    </w:p>
    <w:p>
      <w:pPr>
        <w:pStyle w:val="702"/>
        <w:rPr>
          <w:rFonts w:hint="eastAsia"/>
        </w:rPr>
      </w:pPr>
      <w:r>
        <w:rPr>
          <w:rFonts w:hint="eastAsia"/>
        </w:rPr>
      </w:r>
      <w:r/>
    </w:p>
    <w:p>
      <w:pPr>
        <w:rPr>
          <w:rFonts w:hint="eastAsia" w:ascii="宋体" w:hAnsi="宋体" w:eastAsia="宋体" w:cs="宋体"/>
          <w:sz w:val="32"/>
        </w:rPr>
      </w:pPr>
      <w:r>
        <w:rPr>
          <w:rFonts w:hint="eastAsia" w:ascii="宋体" w:hAnsi="宋体" w:eastAsia="宋体" w:cs="宋体"/>
          <w:sz w:val="32"/>
        </w:rPr>
      </w:r>
      <w:r/>
    </w:p>
    <w:p>
      <w:pPr>
        <w:pStyle w:val="702"/>
        <w:rPr>
          <w:rFonts w:hint="eastAsia"/>
        </w:rPr>
      </w:pPr>
      <w:r>
        <w:rPr>
          <w:rFonts w:hint="eastAsia"/>
        </w:rPr>
      </w:r>
      <w:r/>
    </w:p>
    <w:p>
      <w:pPr>
        <w:ind w:firstLine="630"/>
        <w:rPr>
          <w:rFonts w:hint="eastAsia" w:ascii="宋体" w:hAnsi="宋体" w:eastAsia="宋体" w:cs="宋体"/>
          <w:sz w:val="32"/>
        </w:rPr>
      </w:pPr>
      <w:r>
        <w:rPr>
          <w:rFonts w:hint="eastAsia" w:ascii="宋体" w:hAnsi="宋体" w:eastAsia="宋体" w:cs="宋体"/>
          <w:sz w:val="32"/>
        </w:rPr>
        <w:t xml:space="preserve">   </w:t>
      </w:r>
      <w:r/>
    </w:p>
    <w:p>
      <w:pPr>
        <w:ind w:firstLine="885"/>
        <w:spacing w:line="480" w:lineRule="auto"/>
        <w:rPr>
          <w:rFonts w:hint="eastAsia" w:ascii="宋体" w:hAnsi="宋体" w:eastAsia="宋体" w:cs="宋体"/>
          <w:sz w:val="30"/>
          <w:szCs w:val="30"/>
          <w:lang w:eastAsia="zh-CN"/>
        </w:rPr>
      </w:pPr>
      <w:r>
        <w:rPr>
          <w:rFonts w:hint="eastAsia" w:ascii="宋体" w:hAnsi="宋体" w:eastAsia="宋体" w:cs="宋体"/>
          <w:sz w:val="30"/>
          <w:szCs w:val="30"/>
        </w:rPr>
        <w:t xml:space="preserve">项目名称：</w:t>
      </w:r>
      <w:r>
        <w:rPr>
          <w:rFonts w:hint="eastAsia" w:ascii="宋体" w:hAnsi="宋体" w:cs="宋体"/>
          <w:sz w:val="30"/>
          <w:szCs w:val="30"/>
          <w:lang w:eastAsia="zh-CN"/>
        </w:rPr>
        <w:t xml:space="preserve">邳州市城镇污水处理厂污泥临时应急处置服务项目</w:t>
      </w:r>
      <w:r/>
    </w:p>
    <w:p>
      <w:pPr>
        <w:ind w:firstLine="900"/>
        <w:spacing w:line="480" w:lineRule="auto"/>
        <w:rPr>
          <w:rFonts w:hint="eastAsia" w:ascii="宋体" w:hAnsi="宋体" w:eastAsia="宋体" w:cs="宋体"/>
          <w:sz w:val="30"/>
          <w:szCs w:val="30"/>
          <w:lang w:eastAsia="zh-CN"/>
        </w:rPr>
      </w:pPr>
      <w:r>
        <w:rPr>
          <w:rFonts w:hint="eastAsia" w:ascii="宋体" w:hAnsi="宋体" w:eastAsia="宋体" w:cs="宋体"/>
          <w:sz w:val="30"/>
          <w:szCs w:val="30"/>
        </w:rPr>
        <w:t xml:space="preserve">项目编号：</w:t>
      </w:r>
      <w:r>
        <w:rPr>
          <w:rFonts w:hint="eastAsia" w:ascii="宋体" w:hAnsi="宋体" w:cs="宋体"/>
          <w:sz w:val="30"/>
          <w:szCs w:val="30"/>
          <w:lang w:eastAsia="zh-CN"/>
        </w:rPr>
        <w:t xml:space="preserve">JSZC-320382-HJJT-G2026-0002</w:t>
      </w:r>
      <w:r/>
    </w:p>
    <w:p>
      <w:pPr>
        <w:ind w:firstLine="900"/>
        <w:spacing w:line="480" w:lineRule="auto"/>
        <w:rPr>
          <w:rFonts w:hint="eastAsia" w:ascii="宋体" w:hAnsi="宋体" w:eastAsia="宋体" w:cs="宋体"/>
        </w:rPr>
      </w:pPr>
      <w:r>
        <w:rPr>
          <w:rFonts w:hint="eastAsia" w:ascii="宋体" w:hAnsi="宋体" w:eastAsia="宋体" w:cs="宋体"/>
          <w:sz w:val="30"/>
          <w:szCs w:val="30"/>
        </w:rPr>
        <w:t xml:space="preserve">采 购 人：</w:t>
      </w:r>
      <w:r>
        <w:rPr>
          <w:rFonts w:hint="eastAsia" w:ascii="宋体" w:hAnsi="宋体" w:cs="宋体"/>
          <w:sz w:val="30"/>
          <w:szCs w:val="30"/>
          <w:lang w:eastAsia="zh-CN"/>
        </w:rPr>
        <w:t xml:space="preserve">邳州市水务局</w:t>
      </w:r>
      <w:r/>
    </w:p>
    <w:p>
      <w:pPr>
        <w:rPr>
          <w:rFonts w:hint="eastAsia" w:ascii="宋体" w:hAnsi="宋体" w:eastAsia="宋体" w:cs="宋体"/>
        </w:rPr>
      </w:pPr>
      <w:r>
        <w:rPr>
          <w:rFonts w:hint="eastAsia" w:ascii="宋体" w:hAnsi="宋体" w:eastAsia="宋体" w:cs="宋体"/>
        </w:rPr>
      </w:r>
      <w:r/>
    </w:p>
    <w:p>
      <w:pPr>
        <w:pStyle w:val="72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32"/>
          <w:szCs w:val="32"/>
          <w:lang w:eastAsia="zh-CN"/>
        </w:rPr>
      </w:pPr>
      <w:r>
        <w:rPr>
          <w:rFonts w:hint="eastAsia" w:ascii="宋体" w:hAnsi="宋体" w:cs="宋体"/>
          <w:sz w:val="32"/>
          <w:szCs w:val="32"/>
          <w:lang w:eastAsia="zh-CN"/>
        </w:rPr>
        <w:t xml:space="preserve">皓锦建设集团有限公司</w:t>
      </w:r>
      <w:r/>
    </w:p>
    <w:p>
      <w:pPr>
        <w:jc w:val="center"/>
        <w:spacing w:line="360" w:lineRule="auto"/>
        <w:widowControl/>
        <w:rPr>
          <w:rFonts w:hint="eastAsia" w:ascii="宋体" w:hAnsi="宋体" w:eastAsia="宋体" w:cs="宋体"/>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2"/>
          <w:szCs w:val="32"/>
        </w:rPr>
        <w:t xml:space="preserve">二〇二</w:t>
      </w:r>
      <w:r>
        <w:rPr>
          <w:rFonts w:hint="eastAsia" w:ascii="宋体" w:hAnsi="宋体" w:eastAsia="宋体" w:cs="宋体"/>
          <w:sz w:val="32"/>
          <w:szCs w:val="32"/>
          <w:lang w:val="en-US" w:eastAsia="zh-CN"/>
        </w:rPr>
        <w:t xml:space="preserve">六</w:t>
      </w:r>
      <w:r>
        <w:rPr>
          <w:rFonts w:hint="eastAsia" w:ascii="宋体" w:hAnsi="宋体" w:eastAsia="宋体" w:cs="宋体"/>
          <w:sz w:val="32"/>
          <w:szCs w:val="32"/>
        </w:rPr>
        <w:t xml:space="preserve">年</w:t>
      </w:r>
      <w:r>
        <w:rPr>
          <w:rFonts w:hint="eastAsia" w:ascii="宋体" w:hAnsi="宋体" w:cs="宋体"/>
          <w:sz w:val="32"/>
          <w:szCs w:val="32"/>
          <w:lang w:val="en-US" w:eastAsia="zh-CN"/>
        </w:rPr>
        <w:t xml:space="preserve">五</w:t>
      </w:r>
      <w:r>
        <w:rPr>
          <w:rFonts w:hint="eastAsia" w:ascii="宋体" w:hAnsi="宋体" w:eastAsia="宋体" w:cs="宋体"/>
          <w:sz w:val="32"/>
          <w:szCs w:val="32"/>
        </w:rPr>
        <w:t xml:space="preserve">月</w:t>
      </w:r>
      <w:r/>
    </w:p>
    <w:p>
      <w:pPr>
        <w:pStyle w:val="703"/>
        <w:ind w:firstLine="880"/>
        <w:jc w:val="center"/>
        <w:rPr>
          <w:rFonts w:hint="eastAsia" w:ascii="宋体" w:hAnsi="宋体" w:eastAsia="宋体" w:cs="宋体"/>
          <w:sz w:val="44"/>
        </w:rPr>
      </w:pPr>
      <w:r>
        <w:rPr>
          <w:rFonts w:hint="eastAsia" w:ascii="宋体" w:hAnsi="宋体" w:eastAsia="宋体" w:cs="宋体"/>
          <w:sz w:val="44"/>
        </w:rPr>
        <w:t xml:space="preserve">总目录</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第二章 投标人须知</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第三章 投标资料表</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第四章 评标标准</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第五章 拟签订的合同文本</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第六章 采购需求</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第七章 投标文件相关格式</w:t>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left"/>
        <w:widowControl/>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0"/>
          <w:szCs w:val="30"/>
        </w:rPr>
      </w:r>
      <w:r/>
    </w:p>
    <w:p>
      <w:pPr>
        <w:jc w:val="center"/>
        <w:keepLines w:val="0"/>
        <w:keepNext w:val="0"/>
        <w:pageBreakBefore w:val="0"/>
        <w:spacing w:line="288" w:lineRule="auto"/>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cs="宋体"/>
          <w:sz w:val="24"/>
          <w:lang w:eastAsia="zh-CN"/>
        </w:rPr>
        <w:t xml:space="preserve">皓锦建设集团有限公司</w:t>
      </w:r>
      <w:r>
        <w:rPr>
          <w:rFonts w:hint="eastAsia" w:ascii="宋体" w:hAnsi="宋体" w:eastAsia="宋体" w:cs="宋体"/>
          <w:sz w:val="24"/>
        </w:rPr>
        <w:t xml:space="preserve">对</w:t>
      </w:r>
      <w:r>
        <w:rPr>
          <w:rFonts w:hint="eastAsia" w:ascii="宋体" w:hAnsi="宋体" w:cs="宋体"/>
          <w:color w:val="000000"/>
          <w:sz w:val="24"/>
          <w:lang w:eastAsia="zh-CN"/>
        </w:rPr>
        <w:t xml:space="preserve">邳州市城镇污水处理厂污泥临时应急处置服务项目</w:t>
      </w:r>
      <w:r>
        <w:rPr>
          <w:rFonts w:hint="eastAsia" w:ascii="宋体" w:hAnsi="宋体" w:eastAsia="宋体" w:cs="宋体"/>
          <w:sz w:val="24"/>
        </w:rPr>
        <w:t xml:space="preserve">项目进行公开招标采购，现欢迎符合相关条件的供应商投标。</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一、项目名称和项目编号</w:t>
      </w:r>
      <w:r/>
    </w:p>
    <w:p>
      <w:pPr>
        <w:ind w:firstLine="480"/>
        <w:keepLines w:val="0"/>
        <w:keepNext w:val="0"/>
        <w:pageBreakBefore w:val="0"/>
        <w:spacing w:line="260" w:lineRule="auto"/>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color w:val="000000"/>
          <w:sz w:val="24"/>
          <w:lang w:eastAsia="zh-CN"/>
        </w:rPr>
        <w:t xml:space="preserve">邳州市城镇污水处理厂污泥临时应急处置服务项目</w:t>
      </w:r>
      <w:r/>
    </w:p>
    <w:p>
      <w:pPr>
        <w:ind w:firstLine="480"/>
        <w:keepLines w:val="0"/>
        <w:keepNext w:val="0"/>
        <w:pageBreakBefore w:val="0"/>
        <w:spacing w:line="2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JSZC-320382-HJJT-G2026-0002</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二、投标人的资格要求：</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见本项目公开招标公告。</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三、获取招标文件的时间期限、地点、方式及招标文件售价</w:t>
      </w:r>
      <w:r/>
    </w:p>
    <w:p>
      <w:pPr>
        <w:ind w:left="42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1．时间（时间期限）、地点、方式：</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招标文件提供期限：</w:t>
      </w:r>
      <w:r>
        <w:rPr>
          <w:rFonts w:hint="eastAsia" w:ascii="宋体" w:hAnsi="宋体" w:eastAsia="宋体" w:cs="宋体"/>
          <w:sz w:val="24"/>
          <w:highlight w:val="yellow"/>
        </w:rPr>
        <w:t xml:space="preserve">202</w:t>
      </w:r>
      <w:r>
        <w:rPr>
          <w:rFonts w:hint="eastAsia" w:ascii="宋体" w:hAnsi="宋体" w:eastAsia="宋体" w:cs="宋体"/>
          <w:sz w:val="24"/>
          <w:highlight w:val="yellow"/>
          <w:lang w:val="en-US" w:eastAsia="zh-CN"/>
        </w:rPr>
        <w:t xml:space="preserve">6</w:t>
      </w:r>
      <w:r>
        <w:rPr>
          <w:rFonts w:hint="eastAsia" w:ascii="宋体" w:hAnsi="宋体" w:eastAsia="宋体" w:cs="宋体"/>
          <w:sz w:val="24"/>
          <w:highlight w:val="yellow"/>
        </w:rPr>
        <w:t xml:space="preserve">年</w:t>
      </w:r>
      <w:r>
        <w:rPr>
          <w:rFonts w:hint="eastAsia" w:ascii="宋体" w:hAnsi="宋体" w:cs="宋体"/>
          <w:sz w:val="24"/>
          <w:highlight w:val="yellow"/>
          <w:lang w:val="en-US" w:eastAsia="zh-CN"/>
        </w:rPr>
        <w:t xml:space="preserve">05</w:t>
      </w:r>
      <w:r>
        <w:rPr>
          <w:rFonts w:hint="eastAsia" w:ascii="宋体" w:hAnsi="宋体" w:eastAsia="宋体" w:cs="宋体"/>
          <w:sz w:val="24"/>
          <w:highlight w:val="yellow"/>
        </w:rPr>
        <w:t xml:space="preserve">月</w:t>
      </w:r>
      <w:r>
        <w:rPr>
          <w:rFonts w:hint="eastAsia" w:ascii="宋体" w:hAnsi="宋体" w:cs="宋体"/>
          <w:sz w:val="24"/>
          <w:highlight w:val="yellow"/>
          <w:lang w:val="en-US" w:eastAsia="zh-CN"/>
        </w:rPr>
        <w:t xml:space="preserve">9</w:t>
      </w:r>
      <w:r>
        <w:rPr>
          <w:rFonts w:hint="eastAsia" w:ascii="宋体" w:hAnsi="宋体" w:eastAsia="宋体" w:cs="宋体"/>
          <w:sz w:val="24"/>
          <w:highlight w:val="yellow"/>
        </w:rPr>
        <w:t xml:space="preserve">日至202</w:t>
      </w:r>
      <w:r>
        <w:rPr>
          <w:rFonts w:hint="eastAsia" w:ascii="宋体" w:hAnsi="宋体" w:eastAsia="宋体" w:cs="宋体"/>
          <w:sz w:val="24"/>
          <w:highlight w:val="yellow"/>
          <w:lang w:val="en-US" w:eastAsia="zh-CN"/>
        </w:rPr>
        <w:t xml:space="preserve">6</w:t>
      </w:r>
      <w:r>
        <w:rPr>
          <w:rFonts w:hint="eastAsia" w:ascii="宋体" w:hAnsi="宋体" w:eastAsia="宋体" w:cs="宋体"/>
          <w:sz w:val="24"/>
          <w:highlight w:val="yellow"/>
        </w:rPr>
        <w:t xml:space="preserve">年</w:t>
      </w:r>
      <w:r>
        <w:rPr>
          <w:rFonts w:hint="eastAsia" w:ascii="宋体" w:hAnsi="宋体" w:cs="宋体"/>
          <w:sz w:val="24"/>
          <w:highlight w:val="yellow"/>
          <w:lang w:val="en-US" w:eastAsia="zh-CN"/>
        </w:rPr>
        <w:t xml:space="preserve">06</w:t>
      </w:r>
      <w:r>
        <w:rPr>
          <w:rFonts w:hint="eastAsia" w:ascii="宋体" w:hAnsi="宋体" w:eastAsia="宋体" w:cs="宋体"/>
          <w:sz w:val="24"/>
          <w:highlight w:val="yellow"/>
        </w:rPr>
        <w:t xml:space="preserve">月01</w:t>
      </w:r>
      <w:r>
        <w:rPr>
          <w:rFonts w:hint="eastAsia" w:ascii="宋体" w:hAnsi="宋体" w:eastAsia="宋体" w:cs="宋体"/>
          <w:sz w:val="24"/>
          <w:highlight w:val="yellow"/>
        </w:rPr>
        <w:t xml:space="preserve">日</w:t>
      </w:r>
      <w:r>
        <w:rPr>
          <w:rFonts w:hint="eastAsia" w:ascii="宋体" w:hAnsi="宋体" w:eastAsia="宋体" w:cs="宋体"/>
          <w:sz w:val="24"/>
        </w:rPr>
        <w:t xml:space="preserve">在“徐州政府采购网”（网址：</w:t>
      </w:r>
      <w:r>
        <w:rPr>
          <w:rFonts w:hint="eastAsia" w:ascii="宋体" w:hAnsi="宋体" w:cs="宋体"/>
          <w:sz w:val="24"/>
          <w:lang w:eastAsia="zh-CN"/>
        </w:rPr>
        <w:t xml:space="preserve">https://czj.xz.gov.cn/zfcg/</w:t>
      </w:r>
      <w:r>
        <w:rPr>
          <w:rFonts w:hint="eastAsia" w:ascii="宋体" w:hAnsi="宋体" w:eastAsia="宋体" w:cs="宋体"/>
          <w:sz w:val="24"/>
        </w:rPr>
        <w:t xml:space="preserve">）本项目公开招标公告的附件，自行下载。    </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2．招标文件售价：免费。</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四、投标有关信息</w:t>
      </w:r>
      <w:r/>
    </w:p>
    <w:p>
      <w:pPr>
        <w:ind w:firstLine="480"/>
        <w:keepLines w:val="0"/>
        <w:keepNext w:val="0"/>
        <w:pageBreakBefore w:val="0"/>
        <w:spacing w:line="260" w:lineRule="auto"/>
        <w:rPr>
          <w:rFonts w:hint="eastAsia" w:ascii="宋体" w:hAnsi="宋体" w:eastAsia="宋体" w:cs="宋体"/>
          <w:color w:val="000000"/>
          <w:sz w:val="24"/>
        </w:rPr>
      </w:pPr>
      <w:r>
        <w:rPr>
          <w:rFonts w:hint="eastAsia" w:ascii="宋体" w:hAnsi="宋体" w:eastAsia="宋体" w:cs="宋体"/>
          <w:color w:val="000000"/>
          <w:sz w:val="24"/>
        </w:rPr>
        <w:t xml:space="preserve">1.投标截止时间：</w:t>
      </w:r>
      <w:r>
        <w:rPr>
          <w:rFonts w:hint="eastAsia" w:ascii="宋体" w:hAnsi="宋体" w:eastAsia="宋体" w:cs="宋体"/>
          <w:color w:val="000000"/>
          <w:sz w:val="24"/>
          <w:highlight w:val="yellow"/>
          <w:lang w:eastAsia="zh-CN"/>
        </w:rPr>
        <w:t xml:space="preserve">2026年</w:t>
      </w:r>
      <w:r>
        <w:rPr>
          <w:rFonts w:hint="eastAsia" w:ascii="宋体" w:hAnsi="宋体" w:cs="宋体"/>
          <w:color w:val="000000"/>
          <w:sz w:val="24"/>
          <w:highlight w:val="yellow"/>
          <w:lang w:val="en-US" w:eastAsia="zh-CN"/>
        </w:rPr>
        <w:t xml:space="preserve">06</w:t>
      </w:r>
      <w:r>
        <w:rPr>
          <w:rFonts w:hint="eastAsia" w:ascii="宋体" w:hAnsi="宋体" w:eastAsia="宋体" w:cs="宋体"/>
          <w:color w:val="000000"/>
          <w:sz w:val="24"/>
          <w:highlight w:val="yellow"/>
          <w:lang w:eastAsia="zh-CN"/>
        </w:rPr>
        <w:t xml:space="preserve">月</w:t>
      </w:r>
      <w:r>
        <w:rPr>
          <w:rFonts w:hint="eastAsia" w:ascii="宋体" w:hAnsi="宋体" w:cs="宋体"/>
          <w:color w:val="000000"/>
          <w:sz w:val="24"/>
          <w:highlight w:val="yellow"/>
          <w:lang w:val="en-US" w:eastAsia="zh-CN"/>
        </w:rPr>
        <w:t xml:space="preserve">01</w:t>
      </w:r>
      <w:r>
        <w:rPr>
          <w:rFonts w:hint="eastAsia" w:ascii="宋体" w:hAnsi="宋体" w:eastAsia="宋体" w:cs="宋体"/>
          <w:color w:val="000000"/>
          <w:sz w:val="24"/>
          <w:highlight w:val="yellow"/>
          <w:lang w:eastAsia="zh-CN"/>
        </w:rPr>
        <w:t xml:space="preserve">日</w:t>
      </w:r>
      <w:r>
        <w:rPr>
          <w:rFonts w:hint="eastAsia" w:ascii="宋体" w:hAnsi="宋体" w:eastAsia="宋体" w:cs="宋体"/>
          <w:color w:val="000000"/>
          <w:sz w:val="24"/>
        </w:rPr>
        <w:t xml:space="preserve">9：30（电子招标投标交易平台（即“苏采云”系统）的国家授时中心标准时间，下同）</w:t>
      </w:r>
      <w:r/>
    </w:p>
    <w:p>
      <w:pPr>
        <w:ind w:firstLine="480"/>
        <w:keepLines w:val="0"/>
        <w:keepNext w:val="0"/>
        <w:pageBreakBefore w:val="0"/>
        <w:spacing w:line="260" w:lineRule="auto"/>
        <w:rPr>
          <w:rFonts w:hint="eastAsia" w:ascii="宋体" w:hAnsi="宋体" w:eastAsia="宋体" w:cs="宋体"/>
          <w:color w:val="000000"/>
          <w:sz w:val="24"/>
        </w:rPr>
      </w:pPr>
      <w:r>
        <w:rPr>
          <w:rFonts w:hint="eastAsia" w:ascii="宋体" w:hAnsi="宋体" w:eastAsia="宋体" w:cs="宋体"/>
          <w:color w:val="000000"/>
          <w:sz w:val="24"/>
        </w:rPr>
        <w:t xml:space="preserve">2.开标时间：</w:t>
      </w:r>
      <w:r>
        <w:rPr>
          <w:rFonts w:hint="eastAsia" w:ascii="宋体" w:hAnsi="宋体" w:eastAsia="宋体" w:cs="宋体"/>
          <w:color w:val="000000"/>
          <w:sz w:val="24"/>
          <w:highlight w:val="yellow"/>
          <w:lang w:eastAsia="zh-CN"/>
        </w:rPr>
        <w:t xml:space="preserve">2026年</w:t>
      </w:r>
      <w:r>
        <w:rPr>
          <w:rFonts w:hint="eastAsia" w:ascii="宋体" w:hAnsi="宋体" w:cs="宋体"/>
          <w:color w:val="000000"/>
          <w:sz w:val="24"/>
          <w:highlight w:val="yellow"/>
          <w:lang w:val="en-US" w:eastAsia="zh-CN"/>
        </w:rPr>
        <w:t xml:space="preserve">06</w:t>
      </w:r>
      <w:r>
        <w:rPr>
          <w:rFonts w:hint="eastAsia" w:ascii="宋体" w:hAnsi="宋体" w:cs="宋体"/>
          <w:color w:val="000000"/>
          <w:sz w:val="24"/>
          <w:highlight w:val="yellow"/>
          <w:lang w:eastAsia="zh-CN"/>
        </w:rPr>
        <w:t xml:space="preserve">月</w:t>
      </w:r>
      <w:r>
        <w:rPr>
          <w:rFonts w:hint="eastAsia" w:ascii="宋体" w:hAnsi="宋体" w:cs="宋体"/>
          <w:color w:val="000000"/>
          <w:sz w:val="24"/>
          <w:highlight w:val="yellow"/>
          <w:lang w:val="en-US" w:eastAsia="zh-CN"/>
        </w:rPr>
        <w:t xml:space="preserve">01</w:t>
      </w:r>
      <w:r>
        <w:rPr>
          <w:rFonts w:hint="eastAsia" w:ascii="宋体" w:hAnsi="宋体" w:cs="宋体"/>
          <w:color w:val="000000"/>
          <w:sz w:val="24"/>
          <w:highlight w:val="yellow"/>
          <w:lang w:eastAsia="zh-CN"/>
        </w:rPr>
        <w:t xml:space="preserve">日</w:t>
      </w:r>
      <w:r>
        <w:rPr>
          <w:rFonts w:hint="eastAsia" w:ascii="宋体" w:hAnsi="宋体" w:eastAsia="宋体" w:cs="宋体"/>
          <w:color w:val="000000"/>
          <w:sz w:val="24"/>
          <w:highlight w:val="yellow"/>
        </w:rPr>
        <w:t xml:space="preserve">9：30</w:t>
      </w:r>
      <w:r/>
    </w:p>
    <w:p>
      <w:pPr>
        <w:ind w:firstLine="480"/>
        <w:keepLines w:val="0"/>
        <w:keepNext w:val="0"/>
        <w:pageBreakBefore w:val="0"/>
        <w:spacing w:line="260" w:lineRule="auto"/>
        <w:rPr>
          <w:rFonts w:hint="eastAsia" w:ascii="宋体" w:hAnsi="宋体" w:eastAsia="宋体" w:cs="宋体"/>
          <w:bCs/>
          <w:color w:val="ff0000"/>
          <w:sz w:val="24"/>
          <w:u w:val="single"/>
        </w:rPr>
      </w:pPr>
      <w:r>
        <w:rPr>
          <w:rFonts w:hint="eastAsia" w:ascii="宋体" w:hAnsi="宋体" w:eastAsia="宋体" w:cs="宋体"/>
          <w:sz w:val="24"/>
        </w:rPr>
        <w:t xml:space="preserve">3.开标地点：“苏采云”系统（网址： http://jszfcg.jsczt.cn/）“开标大厅”或进入徐州政府采购网（网址：</w:t>
      </w:r>
      <w:r>
        <w:rPr>
          <w:rFonts w:hint="eastAsia" w:ascii="宋体" w:hAnsi="宋体" w:cs="宋体"/>
          <w:sz w:val="24"/>
          <w:lang w:eastAsia="zh-CN"/>
        </w:rPr>
        <w:t xml:space="preserve">https://czj.xz.gov.cn/zfcg/</w:t>
      </w:r>
      <w:r>
        <w:rPr>
          <w:rFonts w:hint="eastAsia" w:ascii="宋体" w:hAnsi="宋体" w:eastAsia="宋体" w:cs="宋体"/>
          <w:sz w:val="24"/>
        </w:rPr>
        <w:t xml:space="preserve">）--业务工作--用户登录，点击“苏采云”进入系统“开标大厅”。</w:t>
      </w:r>
      <w:r/>
    </w:p>
    <w:p>
      <w:pPr>
        <w:ind w:left="479"/>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五、采购人</w:t>
      </w:r>
      <w:r/>
    </w:p>
    <w:p>
      <w:pPr>
        <w:ind w:firstLine="480"/>
        <w:keepLines w:val="0"/>
        <w:keepNext w:val="0"/>
        <w:pageBreakBefore w:val="0"/>
        <w:spacing w:line="2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1.名 称：</w:t>
      </w:r>
      <w:r>
        <w:rPr>
          <w:rFonts w:hint="eastAsia" w:ascii="宋体" w:hAnsi="宋体" w:cs="宋体"/>
          <w:color w:val="000000"/>
          <w:sz w:val="24"/>
          <w:lang w:eastAsia="zh-CN"/>
        </w:rPr>
        <w:t xml:space="preserve">邳州市水务局</w:t>
      </w:r>
      <w:r/>
    </w:p>
    <w:p>
      <w:pPr>
        <w:ind w:firstLine="480"/>
        <w:keepLines w:val="0"/>
        <w:keepNext w:val="0"/>
        <w:pageBreakBefore w:val="0"/>
        <w:spacing w:line="2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联系人：</w:t>
      </w:r>
      <w:r>
        <w:rPr>
          <w:rFonts w:hint="eastAsia" w:ascii="宋体" w:hAnsi="宋体" w:cs="宋体"/>
          <w:color w:val="000000"/>
          <w:sz w:val="24"/>
          <w:highlight w:val="none"/>
          <w:lang w:eastAsia="zh-CN"/>
        </w:rPr>
        <w:t xml:space="preserve">黄晓峰</w:t>
      </w:r>
      <w:r/>
    </w:p>
    <w:p>
      <w:pPr>
        <w:ind w:firstLine="480"/>
        <w:keepLines w:val="0"/>
        <w:keepNext w:val="0"/>
        <w:pageBreakBefore w:val="0"/>
        <w:spacing w:line="2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联系电话：</w:t>
      </w:r>
      <w:r>
        <w:rPr>
          <w:rFonts w:hint="eastAsia" w:ascii="宋体" w:hAnsi="宋体" w:cs="宋体"/>
          <w:color w:val="000000"/>
          <w:sz w:val="24"/>
          <w:highlight w:val="none"/>
          <w:lang w:eastAsia="zh-CN"/>
        </w:rPr>
        <w:t xml:space="preserve">15050048653</w:t>
      </w:r>
      <w:r/>
    </w:p>
    <w:p>
      <w:pPr>
        <w:ind w:firstLine="480"/>
        <w:keepLines w:val="0"/>
        <w:keepNext w:val="0"/>
        <w:pageBreakBefore w:val="0"/>
        <w:spacing w:line="2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通讯地址：</w:t>
      </w:r>
      <w:r>
        <w:rPr>
          <w:rFonts w:hint="eastAsia" w:ascii="宋体" w:hAnsi="宋体" w:cs="宋体"/>
          <w:color w:val="000000"/>
          <w:sz w:val="24"/>
          <w:highlight w:val="none"/>
          <w:lang w:eastAsia="zh-CN"/>
        </w:rPr>
        <w:t xml:space="preserve">徐州市邳州市运平路57号邳州市水务局</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六、采购代理机构</w:t>
      </w:r>
      <w:r/>
    </w:p>
    <w:p>
      <w:pPr>
        <w:ind w:firstLine="480"/>
        <w:keepLines w:val="0"/>
        <w:keepNext w:val="0"/>
        <w:pageBreakBefore w:val="0"/>
        <w:spacing w:line="260" w:lineRule="auto"/>
        <w:rPr>
          <w:rFonts w:hint="eastAsia" w:ascii="宋体" w:hAnsi="宋体" w:eastAsia="宋体" w:cs="宋体"/>
          <w:sz w:val="24"/>
          <w:lang w:eastAsia="zh-CN"/>
        </w:rPr>
      </w:pPr>
      <w:r>
        <w:rPr>
          <w:rFonts w:hint="eastAsia" w:ascii="宋体" w:hAnsi="宋体" w:eastAsia="宋体" w:cs="宋体"/>
          <w:sz w:val="24"/>
        </w:rPr>
        <w:t xml:space="preserve">1．名称：</w:t>
      </w:r>
      <w:r>
        <w:rPr>
          <w:rFonts w:hint="eastAsia" w:ascii="宋体" w:hAnsi="宋体" w:cs="宋体"/>
          <w:sz w:val="24"/>
          <w:lang w:eastAsia="zh-CN"/>
        </w:rPr>
        <w:t xml:space="preserve">皓锦建设集团有限公司</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2．地址：</w:t>
      </w:r>
      <w:r>
        <w:rPr>
          <w:rFonts w:hint="eastAsia" w:ascii="宋体" w:hAnsi="宋体" w:cs="宋体"/>
          <w:sz w:val="24"/>
          <w:lang w:eastAsia="zh-CN"/>
        </w:rPr>
        <w:t xml:space="preserve">丰县数字丰县西楼3楼</w:t>
      </w:r>
      <w:r>
        <w:rPr>
          <w:rFonts w:hint="eastAsia" w:ascii="宋体" w:hAnsi="宋体" w:eastAsia="宋体" w:cs="宋体"/>
          <w:sz w:val="24"/>
        </w:rPr>
        <w:t xml:space="preserve">    </w:t>
      </w:r>
      <w:r/>
    </w:p>
    <w:p>
      <w:pPr>
        <w:ind w:firstLine="480"/>
        <w:keepLines w:val="0"/>
        <w:keepNext w:val="0"/>
        <w:pageBreakBefore w:val="0"/>
        <w:spacing w:line="260" w:lineRule="auto"/>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cs="宋体"/>
          <w:sz w:val="24"/>
          <w:lang w:eastAsia="zh-CN"/>
        </w:rPr>
        <w:t xml:space="preserve">18952212624</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4．采购项目联系人：</w:t>
      </w:r>
      <w:r>
        <w:rPr>
          <w:rFonts w:hint="eastAsia" w:ascii="宋体" w:hAnsi="宋体" w:cs="宋体"/>
          <w:sz w:val="24"/>
          <w:lang w:eastAsia="zh-CN"/>
        </w:rPr>
        <w:t xml:space="preserve">李帅</w:t>
      </w:r>
      <w:r>
        <w:rPr>
          <w:rFonts w:hint="eastAsia" w:ascii="宋体" w:hAnsi="宋体" w:eastAsia="宋体" w:cs="宋体"/>
          <w:sz w:val="24"/>
        </w:rPr>
        <w:t xml:space="preserve">   电话：</w:t>
      </w:r>
      <w:r>
        <w:rPr>
          <w:rFonts w:hint="eastAsia" w:ascii="宋体" w:hAnsi="宋体" w:cs="宋体"/>
          <w:sz w:val="24"/>
          <w:lang w:eastAsia="zh-CN"/>
        </w:rPr>
        <w:t xml:space="preserve">18952212624</w:t>
      </w:r>
      <w:r/>
    </w:p>
    <w:p>
      <w:pPr>
        <w:ind w:firstLine="480"/>
        <w:keepLines w:val="0"/>
        <w:keepNext w:val="0"/>
        <w:pageBreakBefore w:val="0"/>
        <w:spacing w:line="260" w:lineRule="auto"/>
        <w:rPr>
          <w:rFonts w:hint="eastAsia" w:ascii="宋体" w:hAnsi="宋体" w:eastAsia="宋体" w:cs="宋体"/>
          <w:sz w:val="24"/>
          <w:lang w:val="zh-CN"/>
        </w:rPr>
      </w:pPr>
      <w:r>
        <w:rPr>
          <w:rFonts w:hint="eastAsia" w:ascii="宋体" w:hAnsi="宋体" w:eastAsia="宋体" w:cs="宋体"/>
          <w:sz w:val="24"/>
        </w:rPr>
        <w:t xml:space="preserve">六</w:t>
      </w:r>
      <w:r>
        <w:rPr>
          <w:rFonts w:hint="eastAsia" w:ascii="宋体" w:hAnsi="宋体" w:eastAsia="宋体" w:cs="宋体"/>
          <w:sz w:val="24"/>
          <w:lang w:val="zh-CN"/>
        </w:rPr>
        <w:t xml:space="preserve">、其他</w:t>
      </w:r>
      <w:r/>
    </w:p>
    <w:p>
      <w:pPr>
        <w:ind w:firstLine="480"/>
        <w:keepLines w:val="0"/>
        <w:keepNext w:val="0"/>
        <w:pageBreakBefore w:val="0"/>
        <w:spacing w:line="260" w:lineRule="auto"/>
        <w:rPr>
          <w:rFonts w:hint="eastAsia" w:ascii="宋体" w:hAnsi="宋体" w:eastAsia="宋体" w:cs="宋体"/>
          <w:sz w:val="24"/>
        </w:rPr>
      </w:pPr>
      <w:r>
        <w:rPr>
          <w:rFonts w:hint="eastAsia" w:ascii="宋体" w:hAnsi="宋体" w:eastAsia="宋体" w:cs="宋体"/>
          <w:sz w:val="24"/>
        </w:rPr>
        <w:t xml:space="preserve">1.潜在投标人对招标文件项目需求、评标方法与评标标准部分的询问、质疑请向采购人提出，由采购人负责答复。投标人对资格审查结果的询问、质疑请向采购人提出，由采购人负责答复。</w:t>
      </w:r>
      <w:r/>
    </w:p>
    <w:p>
      <w:pPr>
        <w:ind w:right="-683" w:firstLine="560"/>
        <w:keepLines w:val="0"/>
        <w:keepNext w:val="0"/>
        <w:pageBreakBefore w:val="0"/>
        <w:spacing w:line="260" w:lineRule="auto"/>
        <w:widowControl/>
        <w:rPr>
          <w:rFonts w:hint="eastAsia" w:ascii="宋体" w:hAnsi="宋体" w:eastAsia="宋体" w:cs="宋体"/>
          <w:sz w:val="28"/>
          <w:szCs w:val="28"/>
        </w:rPr>
      </w:pPr>
      <w:r>
        <w:rPr>
          <w:rFonts w:hint="eastAsia" w:ascii="宋体" w:hAnsi="宋体" w:eastAsia="宋体" w:cs="宋体"/>
          <w:sz w:val="24"/>
        </w:rPr>
        <w:t xml:space="preserve">2.有关本次招标的事项若存在变动或修改，敬请及时关注在“徐州政府采购网”发布的更正公告。</w:t>
      </w:r>
      <w:r/>
    </w:p>
    <w:p>
      <w:pPr>
        <w:ind w:firstLine="48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highlight w:val="yellow"/>
          <w:u w:val="single"/>
        </w:rPr>
        <w:br w:type="page" w:clear="all"/>
      </w:r>
      <w:r>
        <w:rPr>
          <w:rFonts w:hint="eastAsia" w:ascii="宋体" w:hAnsi="宋体" w:eastAsia="宋体" w:cs="宋体"/>
          <w:sz w:val="30"/>
          <w:szCs w:val="30"/>
        </w:rPr>
        <w:t xml:space="preserve">第二章  投标人须知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目录</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一、总则</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二、招标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三、投</w:t>
      </w:r>
      <w:bookmarkStart w:id="5" w:name="_GoBack"/>
      <w:r/>
      <w:bookmarkEnd w:id="5"/>
      <w:r>
        <w:rPr>
          <w:rFonts w:hint="eastAsia" w:ascii="宋体" w:hAnsi="宋体" w:eastAsia="宋体" w:cs="宋体"/>
          <w:sz w:val="30"/>
          <w:szCs w:val="30"/>
        </w:rPr>
        <w:t xml:space="preserve">标</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pStyle w:val="711"/>
        <w:rPr>
          <w:rFonts w:hint="eastAsia" w:ascii="宋体" w:hAnsi="宋体" w:eastAsia="宋体" w:cs="宋体"/>
        </w:rPr>
      </w:pPr>
      <w:r>
        <w:rPr>
          <w:rFonts w:hint="eastAsia" w:ascii="宋体" w:hAnsi="宋体" w:eastAsia="宋体" w:cs="宋体"/>
        </w:rPr>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一、总则</w:t>
      </w:r>
      <w:r/>
    </w:p>
    <w:p>
      <w:pPr>
        <w:ind w:firstLine="480"/>
        <w:rPr>
          <w:rFonts w:hint="eastAsia" w:ascii="宋体" w:hAnsi="宋体" w:eastAsia="宋体" w:cs="宋体"/>
          <w:sz w:val="24"/>
        </w:rPr>
      </w:pPr>
      <w:r>
        <w:rPr>
          <w:rFonts w:hint="eastAsia" w:ascii="宋体" w:hAnsi="宋体" w:eastAsia="宋体" w:cs="宋体"/>
          <w:sz w:val="24"/>
        </w:rPr>
        <w:t xml:space="preserve">1. 采购人</w:t>
      </w:r>
      <w:r/>
    </w:p>
    <w:p>
      <w:pPr>
        <w:ind w:firstLine="480"/>
        <w:rPr>
          <w:rFonts w:hint="eastAsia" w:ascii="宋体" w:hAnsi="宋体" w:eastAsia="宋体" w:cs="宋体"/>
          <w:sz w:val="24"/>
        </w:rPr>
      </w:pPr>
      <w:r>
        <w:rPr>
          <w:rFonts w:hint="eastAsia" w:ascii="宋体" w:hAnsi="宋体" w:eastAsia="宋体" w:cs="宋体"/>
          <w:sz w:val="24"/>
        </w:rPr>
        <w:t xml:space="preserve">1.1采购人是指依法进行政府采购的国家机关、事业单位、团体组织。本项目采购人：见招标文件第三章《投标资料表》。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2. 政府采购方式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2.1货物服务招标分为公开招标和邀请招标。本次采购采用的政府采购方式：见招标文件第三章《投标资料表》。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 采购人应当在货物服务招标投标活动中落实节约能源、保护环境、扶持不发达地区和少数民族地区、促进中小企业发展等政府采购政策。</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6. 投标费用</w:t>
      </w:r>
      <w:r/>
    </w:p>
    <w:p>
      <w:pPr>
        <w:ind w:firstLine="480"/>
        <w:rPr>
          <w:rFonts w:hint="eastAsia" w:ascii="宋体" w:hAnsi="宋体" w:eastAsia="宋体" w:cs="宋体"/>
          <w:sz w:val="24"/>
        </w:rPr>
      </w:pPr>
      <w:r>
        <w:rPr>
          <w:rFonts w:hint="eastAsia" w:ascii="宋体" w:hAnsi="宋体" w:eastAsia="宋体" w:cs="宋体"/>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二、招标</w:t>
      </w:r>
      <w:r/>
    </w:p>
    <w:p>
      <w:pPr>
        <w:ind w:firstLine="480"/>
        <w:rPr>
          <w:rFonts w:hint="eastAsia" w:ascii="宋体" w:hAnsi="宋体" w:eastAsia="宋体" w:cs="宋体"/>
          <w:sz w:val="24"/>
        </w:rPr>
      </w:pPr>
      <w:r>
        <w:rPr>
          <w:rFonts w:hint="eastAsia" w:ascii="宋体" w:hAnsi="宋体" w:eastAsia="宋体" w:cs="宋体"/>
          <w:sz w:val="24"/>
        </w:rPr>
        <w:t xml:space="preserve">7. 招标文件的内容</w:t>
      </w:r>
      <w:r/>
    </w:p>
    <w:p>
      <w:pPr>
        <w:ind w:firstLine="480"/>
        <w:rPr>
          <w:rFonts w:hint="eastAsia" w:ascii="宋体" w:hAnsi="宋体" w:eastAsia="宋体" w:cs="宋体"/>
          <w:sz w:val="24"/>
        </w:rPr>
      </w:pPr>
      <w:r>
        <w:rPr>
          <w:rFonts w:hint="eastAsia" w:ascii="宋体" w:hAnsi="宋体" w:eastAsia="宋体" w:cs="宋体"/>
          <w:sz w:val="24"/>
        </w:rPr>
        <w:t xml:space="preserve">7.1招标文件包括以下内容：</w:t>
      </w:r>
      <w:r/>
    </w:p>
    <w:p>
      <w:pPr>
        <w:ind w:firstLine="480"/>
        <w:rPr>
          <w:rFonts w:hint="eastAsia" w:ascii="宋体" w:hAnsi="宋体" w:eastAsia="宋体" w:cs="宋体"/>
          <w:sz w:val="24"/>
        </w:rPr>
      </w:pPr>
      <w:r>
        <w:rPr>
          <w:rFonts w:hint="eastAsia" w:ascii="宋体" w:hAnsi="宋体" w:eastAsia="宋体" w:cs="宋体"/>
          <w:sz w:val="24"/>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rPr>
        <w:t xml:space="preserve">第二章 投标人须知</w:t>
      </w:r>
      <w:r/>
    </w:p>
    <w:p>
      <w:pPr>
        <w:ind w:firstLine="480"/>
        <w:rPr>
          <w:rFonts w:hint="eastAsia" w:ascii="宋体" w:hAnsi="宋体" w:eastAsia="宋体" w:cs="宋体"/>
          <w:sz w:val="24"/>
        </w:rPr>
      </w:pPr>
      <w:r>
        <w:rPr>
          <w:rFonts w:hint="eastAsia" w:ascii="宋体" w:hAnsi="宋体" w:eastAsia="宋体" w:cs="宋体"/>
          <w:sz w:val="24"/>
        </w:rPr>
        <w:t xml:space="preserve">第三章 投标资料表</w:t>
      </w:r>
      <w:r/>
    </w:p>
    <w:p>
      <w:pPr>
        <w:ind w:firstLine="480"/>
        <w:rPr>
          <w:rFonts w:hint="eastAsia" w:ascii="宋体" w:hAnsi="宋体" w:eastAsia="宋体" w:cs="宋体"/>
          <w:sz w:val="24"/>
        </w:rPr>
      </w:pPr>
      <w:r>
        <w:rPr>
          <w:rFonts w:hint="eastAsia" w:ascii="宋体" w:hAnsi="宋体" w:eastAsia="宋体" w:cs="宋体"/>
          <w:sz w:val="24"/>
        </w:rPr>
        <w:t xml:space="preserve">第四章 评标标准</w:t>
      </w:r>
      <w:r/>
    </w:p>
    <w:p>
      <w:pPr>
        <w:ind w:firstLine="480"/>
        <w:rPr>
          <w:rFonts w:hint="eastAsia" w:ascii="宋体" w:hAnsi="宋体" w:eastAsia="宋体" w:cs="宋体"/>
          <w:sz w:val="24"/>
        </w:rPr>
      </w:pPr>
      <w:r>
        <w:rPr>
          <w:rFonts w:hint="eastAsia" w:ascii="宋体" w:hAnsi="宋体" w:eastAsia="宋体" w:cs="宋体"/>
          <w:sz w:val="24"/>
        </w:rPr>
        <w:t xml:space="preserve">第五章 拟签订的合同文本</w:t>
      </w:r>
      <w:r/>
    </w:p>
    <w:p>
      <w:pPr>
        <w:ind w:firstLine="480"/>
        <w:rPr>
          <w:rFonts w:hint="eastAsia" w:ascii="宋体" w:hAnsi="宋体" w:eastAsia="宋体" w:cs="宋体"/>
          <w:sz w:val="24"/>
        </w:rPr>
      </w:pPr>
      <w:r>
        <w:rPr>
          <w:rFonts w:hint="eastAsia" w:ascii="宋体" w:hAnsi="宋体" w:eastAsia="宋体" w:cs="宋体"/>
          <w:sz w:val="24"/>
        </w:rPr>
        <w:t xml:space="preserve">第六章 采购需求</w:t>
      </w:r>
      <w:r/>
    </w:p>
    <w:p>
      <w:pPr>
        <w:ind w:firstLine="480"/>
        <w:rPr>
          <w:rFonts w:hint="eastAsia" w:ascii="宋体" w:hAnsi="宋体" w:eastAsia="宋体" w:cs="宋体"/>
          <w:sz w:val="24"/>
        </w:rPr>
      </w:pPr>
      <w:r>
        <w:rPr>
          <w:rFonts w:hint="eastAsia" w:ascii="宋体" w:hAnsi="宋体" w:eastAsia="宋体" w:cs="宋体"/>
          <w:sz w:val="24"/>
        </w:rPr>
        <w:t xml:space="preserve">第七章 投标文件相关格式</w:t>
      </w:r>
      <w:r/>
    </w:p>
    <w:p>
      <w:pP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8. 采购需求：见招标文件第六章《采购需求》。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w:t>
      </w:r>
      <w:r>
        <w:rPr>
          <w:rFonts w:hint="eastAsia" w:ascii="宋体" w:hAnsi="宋体" w:eastAsia="宋体" w:cs="宋体"/>
          <w:sz w:val="24"/>
          <w:highlight w:val="none"/>
        </w:rPr>
        <w:t xml:space="preserve"> 采购项目预算金额、最高限价见</w:t>
      </w:r>
      <w:r>
        <w:rPr>
          <w:rFonts w:hint="eastAsia" w:ascii="宋体" w:hAnsi="宋体" w:eastAsia="宋体" w:cs="宋体"/>
          <w:sz w:val="24"/>
          <w:highlight w:val="none"/>
        </w:rPr>
        <w:t xml:space="preserve">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10. 样品</w:t>
      </w:r>
      <w:r/>
    </w:p>
    <w:p>
      <w:pPr>
        <w:ind w:firstLine="480"/>
        <w:rPr>
          <w:rFonts w:hint="eastAsia" w:ascii="宋体" w:hAnsi="宋体" w:eastAsia="宋体" w:cs="宋体"/>
          <w:sz w:val="24"/>
        </w:rPr>
      </w:pPr>
      <w:r>
        <w:rPr>
          <w:rFonts w:hint="eastAsia" w:ascii="宋体" w:hAnsi="宋体" w:eastAsia="宋体" w:cs="宋体"/>
          <w:sz w:val="24"/>
        </w:rPr>
        <w:t xml:space="preserve">10.1本项目对样品的要求：见招标文件第三章《投标资料表》。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11. 投标有效期</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11.1投标有效期从提交投标文件的截止之日起算。</w:t>
      </w:r>
      <w:r/>
    </w:p>
    <w:p>
      <w:pPr>
        <w:ind w:firstLine="480"/>
        <w:rPr>
          <w:rFonts w:hint="eastAsia" w:ascii="宋体" w:hAnsi="宋体" w:eastAsia="宋体" w:cs="宋体"/>
          <w:sz w:val="24"/>
        </w:rPr>
      </w:pPr>
      <w:r>
        <w:rPr>
          <w:rFonts w:hint="eastAsia" w:ascii="宋体" w:hAnsi="宋体" w:eastAsia="宋体" w:cs="宋体"/>
          <w:sz w:val="24"/>
        </w:rPr>
        <w:t xml:space="preserve">11.2投标有效期: 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12. 招标文件售价</w:t>
      </w:r>
      <w:r/>
    </w:p>
    <w:p>
      <w:pPr>
        <w:ind w:firstLine="480"/>
        <w:rPr>
          <w:rFonts w:hint="eastAsia" w:ascii="宋体" w:hAnsi="宋体" w:eastAsia="宋体" w:cs="宋体"/>
          <w:sz w:val="24"/>
        </w:rPr>
      </w:pPr>
      <w:r>
        <w:rPr>
          <w:rFonts w:hint="eastAsia" w:ascii="宋体" w:hAnsi="宋体" w:eastAsia="宋体" w:cs="宋体"/>
          <w:sz w:val="24"/>
        </w:rPr>
        <w:t xml:space="preserve">12.1招标文件售价：见招标文件第三章《投标资料表》。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13. 采购代理机构代理费用的收取标准和方式</w:t>
      </w:r>
      <w:r/>
    </w:p>
    <w:p>
      <w:pPr>
        <w:ind w:firstLine="480"/>
        <w:rPr>
          <w:rFonts w:hint="eastAsia" w:ascii="宋体" w:hAnsi="宋体" w:eastAsia="宋体" w:cs="宋体"/>
          <w:sz w:val="24"/>
        </w:rPr>
      </w:pPr>
      <w:r>
        <w:rPr>
          <w:rFonts w:hint="eastAsia" w:ascii="宋体" w:hAnsi="宋体" w:eastAsia="宋体" w:cs="宋体"/>
          <w:sz w:val="24"/>
        </w:rPr>
        <w:t xml:space="preserve">13.1 采购代理机构代理费用的收取标准和方式：见招标文件第三章《投标资料表》。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14. 现场考察或者开标前答疑会</w:t>
      </w:r>
      <w:r/>
    </w:p>
    <w:p>
      <w:pPr>
        <w:ind w:firstLine="480"/>
        <w:rPr>
          <w:rFonts w:hint="eastAsia" w:ascii="宋体" w:hAnsi="宋体" w:eastAsia="宋体" w:cs="宋体"/>
          <w:sz w:val="24"/>
        </w:rPr>
      </w:pPr>
      <w:r>
        <w:rPr>
          <w:rFonts w:hint="eastAsia" w:ascii="宋体" w:hAnsi="宋体" w:eastAsia="宋体" w:cs="宋体"/>
          <w:sz w:val="24"/>
        </w:rPr>
        <w:t xml:space="preserve">14.1 在招标文件提供期限截止后。</w:t>
      </w:r>
      <w:r/>
    </w:p>
    <w:p>
      <w:pPr>
        <w:ind w:firstLine="480"/>
        <w:rPr>
          <w:rFonts w:hint="eastAsia" w:ascii="宋体" w:hAnsi="宋体" w:eastAsia="宋体" w:cs="宋体"/>
          <w:sz w:val="24"/>
        </w:rPr>
      </w:pPr>
      <w:r>
        <w:rPr>
          <w:rFonts w:hint="eastAsia" w:ascii="宋体" w:hAnsi="宋体" w:eastAsia="宋体" w:cs="宋体"/>
          <w:sz w:val="24"/>
        </w:rPr>
        <w:t xml:space="preserve">14.2 现场考察：见招标文件第三章《投标资料表》。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14.3 开标前答疑会：见招标文件第三章《投标资料表》。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15. 招标文件的澄清或者修改</w:t>
      </w:r>
      <w:r/>
    </w:p>
    <w:p>
      <w:pPr>
        <w:ind w:firstLine="480"/>
        <w:rPr>
          <w:rFonts w:hint="eastAsia" w:ascii="宋体" w:hAnsi="宋体" w:eastAsia="宋体" w:cs="宋体"/>
          <w:sz w:val="24"/>
        </w:rPr>
      </w:pPr>
      <w:r>
        <w:rPr>
          <w:rFonts w:hint="eastAsia" w:ascii="宋体" w:hAnsi="宋体" w:eastAsia="宋体"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 终止招标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三、投标</w:t>
      </w:r>
      <w:r/>
    </w:p>
    <w:p>
      <w:pPr>
        <w:jc w:val="left"/>
        <w:widowControl/>
        <w:rPr>
          <w:rFonts w:hint="eastAsia" w:ascii="宋体" w:hAnsi="宋体" w:eastAsia="宋体" w:cs="宋体"/>
          <w:sz w:val="24"/>
        </w:rPr>
      </w:pPr>
      <w:r>
        <w:rPr>
          <w:rFonts w:hint="eastAsia" w:ascii="宋体" w:hAnsi="宋体" w:eastAsia="宋体" w:cs="宋体"/>
          <w:sz w:val="24"/>
        </w:rPr>
        <w:t xml:space="preserve">    18. 投标人</w:t>
      </w:r>
      <w:r/>
    </w:p>
    <w:p>
      <w:pPr>
        <w:ind w:firstLine="480"/>
        <w:rPr>
          <w:rFonts w:hint="eastAsia" w:ascii="宋体" w:hAnsi="宋体" w:eastAsia="宋体" w:cs="宋体"/>
          <w:sz w:val="24"/>
        </w:rPr>
      </w:pPr>
      <w:r>
        <w:rPr>
          <w:rFonts w:hint="eastAsia" w:ascii="宋体" w:hAnsi="宋体" w:eastAsia="宋体" w:cs="宋体"/>
          <w:sz w:val="24"/>
        </w:rPr>
        <w:t xml:space="preserve">18.1 投标人，是指响应招标、参加投标竞争的法人、其他组织或者自然人。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sz w:val="24"/>
        </w:rPr>
      </w:pPr>
      <w:r>
        <w:rPr>
          <w:rFonts w:hint="eastAsia" w:ascii="宋体" w:hAnsi="宋体" w:eastAsia="宋体" w:cs="宋体"/>
          <w:sz w:val="24"/>
        </w:rPr>
        <w:t xml:space="preserve">18.3 投标人的资格要求：见招标文件第三章《投标资料表》。</w:t>
      </w:r>
      <w:r/>
    </w:p>
    <w:p>
      <w:pPr>
        <w:ind w:firstLine="24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 投标文件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sz w:val="24"/>
        </w:rPr>
      </w:pPr>
      <w:r>
        <w:rPr>
          <w:rFonts w:hint="eastAsia" w:ascii="宋体" w:hAnsi="宋体" w:eastAsia="宋体" w:cs="宋体"/>
          <w:sz w:val="24"/>
        </w:rPr>
        <w:t xml:space="preserve">  19.2 投标文件编制要求：见招标文件第三章《投标资料表》。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19.3 投标文件的份数：见招标文件第三章《投标资料表》。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19.4 投标文件的退还：见招标文件第三章《投标资料表》。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19.5 投标文件的密封、签署、盖章要求：见招标文件第三章《投标资料表》。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19.6投标文件中承诺的投标有效期应当不少于招标文件中载明的投标有效期。</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宋体" w:hAnsi="宋体" w:eastAsia="宋体" w:cs="宋体"/>
          <w:sz w:val="24"/>
        </w:rPr>
      </w:pPr>
      <w:r>
        <w:rPr>
          <w:rFonts w:hint="eastAsia" w:ascii="宋体" w:hAnsi="宋体" w:eastAsia="宋体" w:cs="宋体"/>
          <w:sz w:val="24"/>
        </w:rPr>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20. 投标报价要求</w:t>
      </w:r>
      <w:r/>
    </w:p>
    <w:p>
      <w:pPr>
        <w:ind w:firstLine="480"/>
        <w:rPr>
          <w:rFonts w:hint="eastAsia" w:ascii="宋体" w:hAnsi="宋体" w:eastAsia="宋体" w:cs="宋体"/>
          <w:sz w:val="24"/>
        </w:rPr>
      </w:pPr>
      <w:r>
        <w:rPr>
          <w:rFonts w:hint="eastAsia" w:ascii="宋体" w:hAnsi="宋体" w:eastAsia="宋体" w:cs="宋体"/>
          <w:sz w:val="24"/>
        </w:rPr>
        <w:t xml:space="preserve">20.1 投标人应按照招标文件的要求报出分项价格和总价。</w:t>
      </w:r>
      <w:r/>
    </w:p>
    <w:p>
      <w:pPr>
        <w:ind w:firstLine="480"/>
        <w:rPr>
          <w:rFonts w:hint="eastAsia" w:ascii="宋体" w:hAnsi="宋体" w:eastAsia="宋体" w:cs="宋体"/>
          <w:sz w:val="24"/>
        </w:rPr>
      </w:pPr>
      <w:r>
        <w:rPr>
          <w:rFonts w:hint="eastAsia" w:ascii="宋体" w:hAnsi="宋体" w:eastAsia="宋体" w:cs="宋体"/>
          <w:sz w:val="24"/>
        </w:rPr>
        <w:t xml:space="preserve">20.2 投标人应按照招标文件的要求进行报价，如有偏离，应在《偏离表》中列出。</w:t>
      </w:r>
      <w:r/>
    </w:p>
    <w:p>
      <w:pPr>
        <w:ind w:firstLine="480"/>
        <w:rPr>
          <w:rFonts w:hint="eastAsia" w:ascii="宋体" w:hAnsi="宋体" w:eastAsia="宋体" w:cs="宋体"/>
          <w:sz w:val="24"/>
        </w:rPr>
      </w:pPr>
      <w:r>
        <w:rPr>
          <w:rFonts w:hint="eastAsia" w:ascii="宋体" w:hAnsi="宋体" w:eastAsia="宋体" w:cs="宋体"/>
          <w:sz w:val="24"/>
        </w:rPr>
        <w:t xml:space="preserve">20.3 </w:t>
      </w:r>
      <w:r>
        <w:rPr>
          <w:rFonts w:hint="eastAsia" w:ascii="宋体" w:hAnsi="宋体" w:eastAsia="宋体" w:cs="宋体"/>
          <w:bCs/>
          <w:sz w:val="24"/>
        </w:rPr>
        <w:t xml:space="preserve">采购人不支付报价以外的任何费用。</w:t>
      </w:r>
      <w:r/>
    </w:p>
    <w:p>
      <w:pPr>
        <w:ind w:firstLine="480"/>
        <w:rPr>
          <w:rFonts w:hint="eastAsia" w:ascii="宋体" w:hAnsi="宋体" w:eastAsia="宋体" w:cs="宋体"/>
          <w:sz w:val="24"/>
        </w:rPr>
      </w:pPr>
      <w:r>
        <w:rPr>
          <w:rFonts w:hint="eastAsia" w:ascii="宋体" w:hAnsi="宋体" w:eastAsia="宋体" w:cs="宋体"/>
          <w:sz w:val="24"/>
        </w:rPr>
        <w:t xml:space="preserve">20.4 投标人的投标报价在合同执行过程中是固定的，不得以任何理由予以变更。</w:t>
      </w:r>
      <w:r/>
    </w:p>
    <w:p>
      <w:pPr>
        <w:ind w:firstLine="480"/>
        <w:rPr>
          <w:rFonts w:hint="eastAsia" w:ascii="宋体" w:hAnsi="宋体" w:eastAsia="宋体" w:cs="宋体"/>
          <w:sz w:val="24"/>
        </w:rPr>
      </w:pPr>
      <w:r>
        <w:rPr>
          <w:rFonts w:hint="eastAsia" w:ascii="宋体" w:hAnsi="宋体" w:eastAsia="宋体" w:cs="宋体"/>
          <w:sz w:val="24"/>
        </w:rPr>
        <w:t xml:space="preserve">20.5投标人只能提交一个投标报价，提交2个以上投标报价的投标文件在符合性审查时按照投标无效处理。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20.6不接受超过最高限价的投标报价。具体见招标文件第三章《投标资料表》。</w:t>
      </w:r>
      <w:r/>
    </w:p>
    <w:p>
      <w:pPr>
        <w:numPr>
          <w:ilvl w:val="0"/>
          <w:numId w:val="0"/>
        </w:numPr>
        <w:ind w:firstLine="480"/>
        <w:rPr>
          <w:rFonts w:hint="eastAsia" w:ascii="宋体" w:hAnsi="宋体" w:eastAsia="宋体" w:cs="宋体"/>
        </w:rPr>
      </w:pPr>
      <w:r>
        <w:rPr>
          <w:rFonts w:hint="eastAsia" w:ascii="宋体" w:hAnsi="宋体" w:eastAsia="宋体" w:cs="宋体"/>
          <w:sz w:val="24"/>
          <w:lang w:val="en-US" w:eastAsia="zh-CN"/>
        </w:rPr>
        <w:t xml:space="preserve">21.</w:t>
      </w:r>
      <w:r>
        <w:rPr>
          <w:rFonts w:hint="eastAsia" w:ascii="宋体" w:hAnsi="宋体" w:eastAsia="宋体" w:cs="宋体"/>
          <w:sz w:val="24"/>
        </w:rPr>
        <w:t xml:space="preserve">投标人不需交纳投标保证金。</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22.投标截止时间、投标文件的递交</w:t>
      </w:r>
      <w:r/>
    </w:p>
    <w:p>
      <w:pPr>
        <w:ind w:firstLine="480"/>
        <w:rPr>
          <w:rFonts w:hint="eastAsia" w:ascii="宋体" w:hAnsi="宋体" w:eastAsia="宋体" w:cs="宋体"/>
          <w:sz w:val="24"/>
        </w:rPr>
      </w:pPr>
      <w:r>
        <w:rPr>
          <w:rFonts w:hint="eastAsia" w:ascii="宋体" w:hAnsi="宋体" w:eastAsia="宋体" w:cs="宋体"/>
          <w:sz w:val="24"/>
        </w:rPr>
        <w:t xml:space="preserve">22.1投标截止时间：见招标文件第三章《投标资料表》。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22.2投标文件的递交：见招标文件第三章《投标资料表》。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分包</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23.2 招标文件对本项目分包的规定：见招标文件第三章《投标资料表》。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相同品牌产品投标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有下列情形之一的，视为投标人串通投标，其投标无效：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（一）不同投标人的投标文件由同一单位或者个人编制；</w:t>
      </w:r>
      <w:r/>
    </w:p>
    <w:p>
      <w:pPr>
        <w:jc w:val="left"/>
        <w:widowControl/>
        <w:rPr>
          <w:rFonts w:hint="eastAsia" w:ascii="宋体" w:hAnsi="宋体" w:eastAsia="宋体" w:cs="宋体"/>
          <w:sz w:val="24"/>
        </w:rPr>
      </w:pPr>
      <w:r>
        <w:rPr>
          <w:rFonts w:hint="eastAsia" w:ascii="宋体" w:hAnsi="宋体" w:eastAsia="宋体" w:cs="宋体"/>
          <w:sz w:val="24"/>
        </w:rPr>
        <w:t xml:space="preserve">　（二）不同投标人委托同一单位或者个人办理投标事宜；</w:t>
      </w:r>
      <w:r/>
    </w:p>
    <w:p>
      <w:pPr>
        <w:jc w:val="left"/>
        <w:widowControl/>
        <w:rPr>
          <w:rFonts w:hint="eastAsia" w:ascii="宋体" w:hAnsi="宋体" w:eastAsia="宋体" w:cs="宋体"/>
          <w:sz w:val="24"/>
        </w:rPr>
      </w:pPr>
      <w:r>
        <w:rPr>
          <w:rFonts w:hint="eastAsia" w:ascii="宋体" w:hAnsi="宋体" w:eastAsia="宋体" w:cs="宋体"/>
          <w:sz w:val="24"/>
        </w:rPr>
        <w:t xml:space="preserve">　（三）不同投标人的投标文件载明的项目管理成员或者联系人员为同一人；</w:t>
      </w:r>
      <w:r/>
    </w:p>
    <w:p>
      <w:pPr>
        <w:jc w:val="left"/>
        <w:widowControl/>
        <w:rPr>
          <w:rFonts w:hint="eastAsia" w:ascii="宋体" w:hAnsi="宋体" w:eastAsia="宋体" w:cs="宋体"/>
          <w:sz w:val="24"/>
        </w:rPr>
      </w:pPr>
      <w:r>
        <w:rPr>
          <w:rFonts w:hint="eastAsia" w:ascii="宋体" w:hAnsi="宋体" w:eastAsia="宋体" w:cs="宋体"/>
          <w:sz w:val="24"/>
        </w:rPr>
        <w:t xml:space="preserve">　（四）不同投标人的投标文件异常一致或者投标报价呈规律性差异；</w:t>
      </w:r>
      <w:r/>
    </w:p>
    <w:p>
      <w:pPr>
        <w:jc w:val="left"/>
        <w:widowControl/>
        <w:rPr>
          <w:rFonts w:hint="eastAsia" w:ascii="宋体" w:hAnsi="宋体" w:eastAsia="宋体" w:cs="宋体"/>
          <w:sz w:val="24"/>
        </w:rPr>
      </w:pPr>
      <w:r>
        <w:rPr>
          <w:rFonts w:hint="eastAsia" w:ascii="宋体" w:hAnsi="宋体" w:eastAsia="宋体" w:cs="宋体"/>
          <w:sz w:val="24"/>
        </w:rPr>
        <w:t xml:space="preserve">　（五）不同投标人的投标文件相互混装。</w:t>
      </w:r>
      <w:r/>
    </w:p>
    <w:p>
      <w:pPr>
        <w:jc w:val="left"/>
        <w:widowControl/>
        <w:rPr>
          <w:rFonts w:hint="eastAsia" w:ascii="宋体" w:hAnsi="宋体" w:eastAsia="宋体" w:cs="宋体"/>
          <w:sz w:val="30"/>
          <w:szCs w:val="30"/>
        </w:rPr>
      </w:pPr>
      <w:r>
        <w:rPr>
          <w:rFonts w:hint="eastAsia" w:ascii="宋体" w:hAnsi="宋体" w:eastAsia="宋体" w:cs="宋体"/>
          <w:sz w:val="24"/>
        </w:rPr>
        <w:t xml:space="preserve">　</w:t>
      </w:r>
      <w:r/>
    </w:p>
    <w:p>
      <w:pPr>
        <w:jc w:val="center"/>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 开标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26.2 开标由电子招标投标交易平台主持，邀请投标人参加。</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26.3.所有投标单位使用 CA 证书在有效时间时，解密各自投标文件，投标人不足3家的，不得评标。</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26.4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26.5投标人未参加开标的，视同认可开标结果。</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27. 公开招标采购项目开标结束后，采购人依法对投标人的资格进行审查。</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28.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 评标方法、评标标准。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31.1 评标方法分为最低评标价法和综合评分法。本项目的评标方法：见招标文件第三章《投标资料表》。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31.2 本项目的评标标准：见招标文件第四章《评标标准》。</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32. 投标文件报价出现前后不一致的，除招标文件另有规定外，按照下列规定修正：</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sz w:val="24"/>
        </w:rPr>
      </w:pPr>
      <w:r>
        <w:rPr>
          <w:rFonts w:hint="eastAsia" w:ascii="宋体" w:hAnsi="宋体" w:eastAsia="宋体" w:cs="宋体"/>
          <w:sz w:val="24"/>
        </w:rPr>
        <w:t xml:space="preserve">　　（二）大写金额和小写金额不一致的，以大写金额为准；</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（三）单价金额小数点或者百分比有明显错位的，以开标一览表的总价为准，并修改单价；</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（四）总价金额与按单价汇总金额不一致的，以单价金额计算结果为准。</w:t>
      </w:r>
      <w:r/>
    </w:p>
    <w:p>
      <w:pPr>
        <w:ind w:firstLine="480"/>
        <w:jc w:val="left"/>
        <w:widowControl/>
        <w:rPr>
          <w:rFonts w:hint="eastAsia" w:ascii="宋体" w:hAnsi="宋体" w:eastAsia="宋体" w:cs="宋体"/>
          <w:b/>
          <w:color w:val="auto"/>
          <w:sz w:val="24"/>
        </w:rPr>
      </w:pPr>
      <w:r>
        <w:rPr>
          <w:rFonts w:hint="eastAsia" w:ascii="宋体" w:hAnsi="宋体" w:eastAsia="宋体" w:cs="宋体"/>
          <w:color w:val="auto"/>
          <w:sz w:val="24"/>
        </w:rPr>
        <w:t xml:space="preserve">同时出现两种以上不一致的，按照前款规定的顺序修正。</w:t>
      </w:r>
      <w:r>
        <w:rPr>
          <w:rFonts w:hint="eastAsia" w:ascii="宋体" w:hAnsi="宋体" w:eastAsia="宋体" w:cs="宋体"/>
          <w:b/>
          <w:color w:val="auto"/>
          <w:sz w:val="24"/>
        </w:rPr>
        <w:t xml:space="preserve">修正后的报价按照第29条第二款的规定经投标人确认后产生约束力，投标人不确认的，其投标无效。</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33.实施政府采购异常低价审查的有关要求：</w:t>
      </w:r>
      <w:r/>
    </w:p>
    <w:p>
      <w:pPr>
        <w:ind w:firstLine="240"/>
        <w:rPr>
          <w:rFonts w:hint="eastAsia" w:ascii="宋体" w:hAnsi="宋体" w:eastAsia="宋体" w:cs="宋体"/>
          <w:sz w:val="24"/>
        </w:rPr>
      </w:pPr>
      <w:r>
        <w:rPr>
          <w:rFonts w:hint="eastAsia" w:ascii="宋体" w:hAnsi="宋体" w:eastAsia="宋体" w:cs="宋体"/>
          <w:sz w:val="24"/>
        </w:rPr>
        <w:t xml:space="preserve">（一）评审过程中出现下列情形之一的，评审委员会应当启动异常低价投标（响应）审查程序：</w:t>
      </w:r>
      <w:r/>
    </w:p>
    <w:p>
      <w:pPr>
        <w:ind w:firstLine="480"/>
        <w:rPr>
          <w:rFonts w:hint="eastAsia" w:ascii="宋体" w:hAnsi="宋体" w:eastAsia="宋体" w:cs="宋体"/>
          <w:sz w:val="24"/>
        </w:rPr>
      </w:pPr>
      <w:r>
        <w:rPr>
          <w:rFonts w:hint="eastAsia" w:ascii="宋体" w:hAnsi="宋体" w:eastAsia="宋体" w:cs="宋体"/>
          <w:sz w:val="24"/>
        </w:rPr>
        <w:t xml:space="preserve">1．投标（响应）报价低于采购项目预算50%的，即投标（响应）报价＜采购项目预算×50%；</w:t>
      </w:r>
      <w:r/>
    </w:p>
    <w:p>
      <w:pPr>
        <w:ind w:firstLine="480"/>
        <w:rPr>
          <w:rFonts w:hint="eastAsia" w:ascii="宋体" w:hAnsi="宋体" w:eastAsia="宋体" w:cs="宋体"/>
          <w:sz w:val="24"/>
        </w:rPr>
      </w:pPr>
      <w:r>
        <w:rPr>
          <w:rFonts w:hint="eastAsia" w:ascii="宋体" w:hAnsi="宋体" w:eastAsia="宋体" w:cs="宋体"/>
          <w:sz w:val="24"/>
        </w:rPr>
        <w:t xml:space="preserve">2．投标（呴应）报价低于采购项目最高限价45％的，即投标（响应）报价＜采购项目最高限价×45%；</w:t>
      </w:r>
      <w:r/>
    </w:p>
    <w:p>
      <w:pPr>
        <w:ind w:firstLine="480"/>
        <w:rPr>
          <w:rFonts w:hint="eastAsia" w:ascii="宋体" w:hAnsi="宋体" w:eastAsia="宋体" w:cs="宋体"/>
          <w:sz w:val="24"/>
        </w:rPr>
      </w:pPr>
      <w:r>
        <w:rPr>
          <w:rFonts w:hint="eastAsia" w:ascii="宋体" w:hAnsi="宋体" w:eastAsia="宋体" w:cs="宋体"/>
          <w:sz w:val="24"/>
        </w:rPr>
        <w:t xml:space="preserve">3．评审委员会认定的供应商报价过低、有可能影响产品质量或者不能诚信履约的其他情形。</w:t>
      </w:r>
      <w:r/>
    </w:p>
    <w:p>
      <w:pPr>
        <w:ind w:firstLine="480"/>
        <w:rPr>
          <w:rFonts w:hint="eastAsia" w:ascii="宋体" w:hAnsi="宋体" w:eastAsia="宋体" w:cs="宋体"/>
          <w:sz w:val="24"/>
        </w:rPr>
      </w:pPr>
      <w:r>
        <w:rPr>
          <w:rFonts w:hint="eastAsia" w:ascii="宋体" w:hAnsi="宋体" w:eastAsia="宋体" w:cs="宋体"/>
          <w:sz w:val="24"/>
        </w:rPr>
        <w:t xml:space="preserve">4.评审委员会基于专业判断，认为供应商报价过低，有可能影响产品质量</w:t>
      </w:r>
      <w:r/>
    </w:p>
    <w:p>
      <w:pPr>
        <w:ind w:firstLine="480"/>
        <w:rPr>
          <w:rFonts w:hint="eastAsia" w:ascii="宋体" w:hAnsi="宋体" w:eastAsia="宋体" w:cs="宋体"/>
          <w:sz w:val="24"/>
        </w:rPr>
      </w:pPr>
      <w:r>
        <w:rPr>
          <w:rFonts w:hint="eastAsia" w:ascii="宋体" w:hAnsi="宋体" w:eastAsia="宋体" w:cs="宋体"/>
          <w:sz w:val="24"/>
        </w:rPr>
        <w:t xml:space="preserve">或者不能诚信履约的其他情形。</w:t>
      </w:r>
      <w:r/>
    </w:p>
    <w:p>
      <w:pPr>
        <w:ind w:firstLine="480"/>
        <w:rPr>
          <w:rFonts w:hint="eastAsia" w:ascii="宋体" w:hAnsi="宋体" w:eastAsia="宋体" w:cs="宋体"/>
          <w:sz w:val="24"/>
        </w:rPr>
      </w:pPr>
      <w:r>
        <w:rPr>
          <w:rFonts w:hint="eastAsia" w:ascii="宋体" w:hAnsi="宋体" w:eastAsia="宋体" w:cs="宋体"/>
          <w:sz w:val="24"/>
        </w:rPr>
        <w:t xml:space="preserve">（二）启动异常低价投标（响应）审查后，评审委员会应当要求相关供应商在评标现场合理的时间内，提供</w:t>
      </w:r>
      <w:r>
        <w:rPr>
          <w:rFonts w:hint="eastAsia" w:ascii="宋体" w:hAnsi="宋体" w:eastAsia="宋体" w:cs="宋体"/>
          <w:b/>
          <w:sz w:val="24"/>
        </w:rPr>
        <w:t xml:space="preserve">项目具体成本测算等与报价合理性相关的书面说明及相关证明材料</w:t>
      </w:r>
      <w:r>
        <w:rPr>
          <w:rFonts w:hint="eastAsia" w:ascii="宋体" w:hAnsi="宋体" w:eastAsia="宋体" w:cs="宋体"/>
          <w:sz w:val="24"/>
        </w:rPr>
        <w:t xml:space="preserve">，对投标（响应）价格作出解释，由评审委员会</w:t>
      </w:r>
      <w:r>
        <w:rPr>
          <w:rFonts w:hint="eastAsia" w:ascii="宋体" w:hAnsi="宋体" w:eastAsia="宋体" w:cs="宋体"/>
          <w:b/>
          <w:sz w:val="24"/>
        </w:rPr>
        <w:t xml:space="preserve">结合同类产品在主要电商平台的价格、该行业当地薪资水平等情况</w:t>
      </w:r>
      <w:r>
        <w:rPr>
          <w:rFonts w:hint="eastAsia" w:ascii="宋体" w:hAnsi="宋体" w:eastAsia="宋体" w:cs="宋体"/>
          <w:sz w:val="24"/>
        </w:rPr>
        <w:t xml:space="preserve">，依据专业经验对供应商报价合理性进行判断。投标（响应）供应商</w:t>
      </w:r>
      <w:r>
        <w:rPr>
          <w:rFonts w:hint="eastAsia" w:ascii="宋体" w:hAnsi="宋体" w:eastAsia="宋体" w:cs="宋体"/>
          <w:b/>
          <w:sz w:val="24"/>
        </w:rPr>
        <w:t xml:space="preserve">不提供书面说明、证明材料，或者提供的书面说明、证明材料不能证明其报价合理性的，评审委员会应当将其作为无效投标（响应）处理。</w:t>
      </w:r>
      <w:r>
        <w:rPr>
          <w:rFonts w:hint="eastAsia" w:ascii="宋体" w:hAnsi="宋体" w:eastAsia="宋体" w:cs="宋体"/>
          <w:sz w:val="24"/>
        </w:rPr>
        <w:t xml:space="preserve">审查相关情况应当在评审报告中进行记录。</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34. 投标人存在下列情况之一的，投标无效: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（一）投标文件未按招标文件要求签署、盖章的；</w:t>
      </w:r>
      <w:r/>
    </w:p>
    <w:p>
      <w:pPr>
        <w:jc w:val="left"/>
        <w:widowControl/>
        <w:rPr>
          <w:rFonts w:hint="eastAsia" w:ascii="宋体" w:hAnsi="宋体" w:eastAsia="宋体" w:cs="宋体"/>
          <w:sz w:val="24"/>
        </w:rPr>
      </w:pPr>
      <w:r>
        <w:rPr>
          <w:rFonts w:hint="eastAsia" w:ascii="宋体" w:hAnsi="宋体" w:eastAsia="宋体" w:cs="宋体"/>
          <w:sz w:val="24"/>
        </w:rPr>
        <w:t xml:space="preserve">　 （二）不具备招标文件中规定的资格要求的；</w:t>
      </w:r>
      <w:r/>
    </w:p>
    <w:p>
      <w:pPr>
        <w:jc w:val="left"/>
        <w:widowControl/>
        <w:rPr>
          <w:rFonts w:hint="eastAsia" w:ascii="宋体" w:hAnsi="宋体" w:eastAsia="宋体" w:cs="宋体"/>
          <w:sz w:val="24"/>
        </w:rPr>
      </w:pPr>
      <w:r>
        <w:rPr>
          <w:rFonts w:hint="eastAsia" w:ascii="宋体" w:hAnsi="宋体" w:eastAsia="宋体" w:cs="宋体"/>
          <w:sz w:val="24"/>
        </w:rPr>
        <w:t xml:space="preserve">　 （三）报价超过招标文件中规定的</w:t>
      </w:r>
      <w:r>
        <w:rPr>
          <w:rFonts w:hint="eastAsia" w:ascii="宋体" w:hAnsi="宋体" w:eastAsia="宋体" w:cs="宋体"/>
          <w:sz w:val="24"/>
          <w:lang w:val="en-US" w:eastAsia="zh-CN"/>
        </w:rPr>
        <w:t xml:space="preserve">最高限价</w:t>
      </w:r>
      <w:r>
        <w:rPr>
          <w:rFonts w:hint="eastAsia" w:ascii="宋体" w:hAnsi="宋体" w:eastAsia="宋体" w:cs="宋体"/>
          <w:sz w:val="24"/>
        </w:rPr>
        <w:t xml:space="preserve">的；</w:t>
      </w:r>
      <w:r/>
    </w:p>
    <w:p>
      <w:pPr>
        <w:jc w:val="left"/>
        <w:widowControl/>
        <w:rPr>
          <w:rFonts w:hint="eastAsia" w:ascii="宋体" w:hAnsi="宋体" w:eastAsia="宋体" w:cs="宋体"/>
          <w:sz w:val="24"/>
        </w:rPr>
      </w:pPr>
      <w:r>
        <w:rPr>
          <w:rFonts w:hint="eastAsia" w:ascii="宋体" w:hAnsi="宋体" w:eastAsia="宋体" w:cs="宋体"/>
          <w:sz w:val="24"/>
        </w:rPr>
        <w:t xml:space="preserve">　 （四）投标文件含有采购人不能接受的附加条件的；</w:t>
      </w:r>
      <w:r/>
    </w:p>
    <w:p>
      <w:pPr>
        <w:jc w:val="left"/>
        <w:widowControl/>
        <w:rPr>
          <w:rFonts w:hint="eastAsia" w:ascii="宋体" w:hAnsi="宋体" w:eastAsia="宋体" w:cs="宋体"/>
          <w:sz w:val="24"/>
        </w:rPr>
      </w:pPr>
      <w:r>
        <w:rPr>
          <w:rFonts w:hint="eastAsia" w:ascii="宋体" w:hAnsi="宋体" w:eastAsia="宋体" w:cs="宋体"/>
          <w:sz w:val="24"/>
        </w:rPr>
        <w:t xml:space="preserve">　 （五）投标文件中承诺的投标有效期少于招标文件中载明的投标有效期;</w:t>
      </w:r>
      <w:r/>
    </w:p>
    <w:p>
      <w:pPr>
        <w:jc w:val="left"/>
        <w:widowControl/>
        <w:rPr>
          <w:rFonts w:hint="eastAsia" w:ascii="宋体" w:hAnsi="宋体" w:eastAsia="宋体" w:cs="宋体"/>
          <w:sz w:val="24"/>
        </w:rPr>
      </w:pPr>
      <w:r>
        <w:rPr>
          <w:rFonts w:hint="eastAsia" w:ascii="宋体" w:hAnsi="宋体" w:eastAsia="宋体" w:cs="宋体"/>
          <w:sz w:val="24"/>
        </w:rPr>
        <w:t xml:space="preserve">   （六）法律、法规和招标文件规定的其他无效情形。</w:t>
      </w:r>
      <w:r/>
    </w:p>
    <w:p>
      <w:pP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 确定中标人</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36.1 采购代理机构应当在评标结束后2个工作日内将评标报告送采购人。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38. 中标通知书发出后，采购人不得违法改变中标结果，中标人无正当理由不得放弃中标。</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rPr>
          <w:rFonts w:hint="eastAsia" w:ascii="宋体" w:hAnsi="宋体" w:eastAsia="宋体" w:cs="宋体"/>
          <w:sz w:val="24"/>
        </w:rPr>
      </w:pPr>
      <w:r>
        <w:rPr>
          <w:rFonts w:hint="eastAsia" w:ascii="宋体" w:hAnsi="宋体" w:eastAsia="宋体" w:cs="宋体"/>
          <w:sz w:val="30"/>
          <w:szCs w:val="30"/>
        </w:rPr>
        <w:t xml:space="preserve">  </w:t>
      </w:r>
      <w:r>
        <w:rPr>
          <w:rFonts w:hint="eastAsia" w:ascii="宋体" w:hAnsi="宋体" w:eastAsia="宋体" w:cs="宋体"/>
          <w:sz w:val="24"/>
        </w:rPr>
        <w:t xml:space="preserve"> 41. 询问和质疑</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1.根据</w:t>
      </w:r>
      <w:r>
        <w:rPr>
          <w:rFonts w:hint="eastAsia" w:ascii="宋体" w:hAnsi="宋体" w:cs="宋体"/>
          <w:sz w:val="24"/>
          <w:lang w:eastAsia="zh-CN"/>
        </w:rPr>
        <w:t xml:space="preserve">皓锦建设集团有限公司</w:t>
      </w:r>
      <w:r>
        <w:rPr>
          <w:rFonts w:hint="eastAsia" w:ascii="宋体" w:hAnsi="宋体" w:eastAsia="宋体" w:cs="宋体"/>
          <w:sz w:val="24"/>
        </w:rPr>
        <w:t xml:space="preserve">与</w:t>
      </w:r>
      <w:r>
        <w:rPr>
          <w:rFonts w:hint="eastAsia" w:ascii="宋体" w:hAnsi="宋体" w:cs="宋体"/>
          <w:sz w:val="24"/>
          <w:lang w:eastAsia="zh-CN"/>
        </w:rPr>
        <w:t xml:space="preserve">邳州市水务局</w:t>
      </w:r>
      <w:r>
        <w:rPr>
          <w:rFonts w:hint="eastAsia" w:ascii="宋体" w:hAnsi="宋体" w:eastAsia="宋体" w:cs="宋体"/>
          <w:sz w:val="24"/>
        </w:rPr>
        <w:t xml:space="preserve">签订的本采购项目的《委托代理协议》，供应商对政府采购活动事项有疑问的，向</w:t>
      </w:r>
      <w:r>
        <w:rPr>
          <w:rFonts w:hint="eastAsia" w:ascii="宋体" w:hAnsi="宋体" w:cs="宋体"/>
          <w:sz w:val="24"/>
          <w:lang w:eastAsia="zh-CN"/>
        </w:rPr>
        <w:t xml:space="preserve">邳州市水务局</w:t>
      </w:r>
      <w:r>
        <w:rPr>
          <w:rFonts w:hint="eastAsia" w:ascii="宋体" w:hAnsi="宋体" w:eastAsia="宋体"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lang w:eastAsia="zh-CN"/>
        </w:rPr>
        <w:t xml:space="preserve">邳州市水务局</w:t>
      </w:r>
      <w:r>
        <w:rPr>
          <w:rFonts w:hint="eastAsia" w:ascii="宋体" w:hAnsi="宋体" w:eastAsia="宋体" w:cs="宋体"/>
          <w:sz w:val="24"/>
        </w:rPr>
        <w:t xml:space="preserve">提出质疑。询问和质疑由</w:t>
      </w:r>
      <w:r>
        <w:rPr>
          <w:rFonts w:hint="eastAsia" w:ascii="宋体" w:hAnsi="宋体" w:cs="宋体"/>
          <w:sz w:val="24"/>
          <w:lang w:eastAsia="zh-CN"/>
        </w:rPr>
        <w:t xml:space="preserve">邳州市水务局</w:t>
      </w:r>
      <w:r>
        <w:rPr>
          <w:rFonts w:hint="eastAsia" w:ascii="宋体" w:hAnsi="宋体" w:eastAsia="宋体" w:cs="宋体"/>
          <w:sz w:val="24"/>
        </w:rPr>
        <w:t xml:space="preserve">依法处理。</w:t>
      </w:r>
      <w:r/>
    </w:p>
    <w:p>
      <w:pPr>
        <w:ind w:firstLine="480"/>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2.供应商在法定质疑期内一次性提出针对同一采购程序环节的质疑。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3.质疑函</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接收质疑函的方式：供应商直接送交或供应商通过EMS邮寄。</w:t>
      </w:r>
      <w:r/>
    </w:p>
    <w:p>
      <w:pPr>
        <w:ind w:firstLine="48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联系部门：</w:t>
      </w:r>
      <w:r>
        <w:rPr>
          <w:rFonts w:hint="eastAsia" w:ascii="宋体" w:hAnsi="宋体" w:cs="宋体"/>
          <w:sz w:val="24"/>
          <w:lang w:eastAsia="zh-CN"/>
        </w:rPr>
        <w:t xml:space="preserve">邳州市水务局</w:t>
      </w:r>
      <w:r/>
    </w:p>
    <w:p>
      <w:pPr>
        <w:ind w:firstLine="480"/>
        <w:jc w:val="left"/>
        <w:spacing w:line="360" w:lineRule="auto"/>
        <w:widowControl/>
        <w:rPr>
          <w:rFonts w:hint="eastAsia" w:ascii="宋体" w:hAnsi="宋体" w:eastAsia="宋体" w:cs="宋体"/>
          <w:sz w:val="24"/>
          <w:lang w:val="en-US" w:eastAsia="zh-CN"/>
        </w:rPr>
      </w:pPr>
      <w:r>
        <w:rPr>
          <w:rFonts w:hint="eastAsia" w:ascii="宋体" w:hAnsi="宋体" w:eastAsia="宋体" w:cs="宋体"/>
          <w:sz w:val="24"/>
        </w:rPr>
        <w:t xml:space="preserve">联系人：</w:t>
      </w:r>
      <w:r>
        <w:rPr>
          <w:rFonts w:hint="eastAsia" w:ascii="宋体" w:hAnsi="宋体" w:cs="宋体"/>
          <w:sz w:val="24"/>
          <w:lang w:val="en-US" w:eastAsia="zh-CN"/>
        </w:rPr>
        <w:t xml:space="preserve">黄晓峰</w:t>
      </w:r>
      <w:r/>
    </w:p>
    <w:p>
      <w:pPr>
        <w:ind w:firstLine="48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联系电话：</w:t>
      </w:r>
      <w:r>
        <w:rPr>
          <w:rFonts w:hint="eastAsia" w:ascii="宋体" w:hAnsi="宋体" w:cs="宋体"/>
          <w:color w:val="000000"/>
          <w:sz w:val="24"/>
          <w:highlight w:val="none"/>
          <w:lang w:eastAsia="zh-CN"/>
        </w:rPr>
        <w:t xml:space="preserve">15050048653</w:t>
      </w:r>
      <w:r/>
    </w:p>
    <w:p>
      <w:pPr>
        <w:ind w:firstLine="480"/>
        <w:rPr>
          <w:rFonts w:hint="eastAsia" w:ascii="宋体" w:hAnsi="宋体" w:eastAsia="宋体" w:cs="宋体"/>
          <w:sz w:val="24"/>
          <w:highlight w:val="yellow"/>
          <w:lang w:eastAsia="zh-CN"/>
        </w:rPr>
      </w:pPr>
      <w:r>
        <w:rPr>
          <w:rFonts w:hint="eastAsia" w:ascii="宋体" w:hAnsi="宋体" w:eastAsia="宋体" w:cs="宋体"/>
          <w:sz w:val="24"/>
        </w:rPr>
        <w:t xml:space="preserve">通讯地址：</w:t>
      </w:r>
      <w:r>
        <w:rPr>
          <w:rFonts w:hint="eastAsia" w:ascii="宋体" w:hAnsi="宋体" w:cs="宋体"/>
          <w:sz w:val="24"/>
          <w:lang w:eastAsia="zh-CN"/>
        </w:rPr>
        <w:t xml:space="preserve">徐州市邳州市运平路57号邳州市水务局</w:t>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spacing w:line="360" w:lineRule="auto"/>
        <w:rPr>
          <w:rFonts w:hint="eastAsia" w:ascii="宋体" w:hAnsi="宋体" w:eastAsia="宋体" w:cs="宋体"/>
          <w:sz w:val="24"/>
        </w:rPr>
      </w:pPr>
      <w:r>
        <w:rPr>
          <w:rFonts w:hint="eastAsia" w:ascii="宋体" w:hAnsi="宋体" w:eastAsia="宋体" w:cs="宋体"/>
          <w:sz w:val="24"/>
        </w:rPr>
        <w:t xml:space="preserve">    42.电子招标投标交易平台（即“苏采云”系统，网址：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\o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http://jszfcg.jsczt.cn/</w:t>
      </w:r>
      <w:r>
        <w:rPr>
          <w:rFonts w:hint="eastAsia" w:ascii="宋体" w:hAnsi="宋体" w:eastAsia="宋体" w:cs="宋体"/>
          <w:sz w:val="24"/>
        </w:rPr>
        <w:fldChar w:fldCharType="end"/>
      </w:r>
      <w:r>
        <w:rPr>
          <w:rFonts w:hint="eastAsia" w:ascii="宋体" w:hAnsi="宋体" w:eastAsia="宋体" w:cs="宋体"/>
          <w:sz w:val="24"/>
        </w:rPr>
        <w:t xml:space="preserve">）相关要求是本招标文件的组成部分。</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sz w:val="30"/>
          <w:szCs w:val="30"/>
        </w:rPr>
        <w:t xml:space="preserve">第三章  投标资料表</w:t>
      </w:r>
      <w:r/>
    </w:p>
    <w:p>
      <w:pPr>
        <w:pStyle w:val="716"/>
        <w:ind w:firstLine="480"/>
        <w:rPr>
          <w:rFonts w:hint="eastAsia" w:ascii="宋体" w:hAnsi="宋体" w:eastAsia="宋体" w:cs="宋体"/>
          <w:sz w:val="24"/>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rPr>
      </w:pPr>
      <w:r>
        <w:rPr>
          <w:rFonts w:hint="eastAsia" w:ascii="宋体" w:hAnsi="宋体" w:eastAsia="宋体" w:cs="宋体"/>
        </w:rPr>
      </w:r>
      <w:r/>
    </w:p>
    <w:tbl>
      <w:tblPr>
        <w:tblStyle w:val="701"/>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本项目采购人：</w:t>
            </w:r>
            <w:r>
              <w:rPr>
                <w:rFonts w:hint="eastAsia" w:ascii="宋体" w:hAnsi="宋体" w:cs="宋体"/>
                <w:sz w:val="24"/>
                <w:szCs w:val="24"/>
                <w:lang w:eastAsia="zh-CN"/>
              </w:rPr>
              <w:t xml:space="preserve">邳州市水务局</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采购人确定的采购项目属性：</w:t>
            </w:r>
            <w:r>
              <w:rPr>
                <w:rFonts w:hint="eastAsia" w:ascii="宋体" w:hAnsi="宋体" w:cs="宋体"/>
                <w:sz w:val="24"/>
                <w:szCs w:val="24"/>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本项目采购代理机构：</w:t>
            </w:r>
            <w:r>
              <w:rPr>
                <w:rFonts w:hint="eastAsia" w:ascii="宋体" w:hAnsi="宋体" w:cs="宋体"/>
                <w:sz w:val="24"/>
                <w:szCs w:val="24"/>
                <w:lang w:eastAsia="zh-CN"/>
              </w:rPr>
              <w:t xml:space="preserve">皓锦建设集团有限公司</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本项目为政府采购</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采购项目预算金额： </w:t>
            </w:r>
            <w:r/>
          </w:p>
          <w:p>
            <w:pPr>
              <w:spacing w:line="24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采购包1:采购预算金额为300万元，单价限价为205元/吨。</w:t>
            </w:r>
            <w:r/>
          </w:p>
          <w:p>
            <w:pPr>
              <w:spacing w:line="240" w:lineRule="auto"/>
              <w:rPr>
                <w:rFonts w:hint="eastAsia" w:ascii="宋体" w:hAnsi="宋体" w:eastAsia="宋体" w:cs="宋体"/>
                <w:sz w:val="24"/>
                <w:szCs w:val="24"/>
              </w:rPr>
            </w:pPr>
            <w:r>
              <w:rPr>
                <w:rFonts w:hint="eastAsia" w:ascii="宋体" w:hAnsi="宋体" w:eastAsia="宋体" w:cs="宋体"/>
                <w:b w:val="0"/>
                <w:bCs/>
                <w:color w:val="auto"/>
                <w:sz w:val="24"/>
                <w:szCs w:val="24"/>
                <w:lang w:val="en-US" w:eastAsia="zh-CN"/>
              </w:rPr>
              <w:t xml:space="preserve">采购包2:采购预算金额为300万元，单价限价为205元/吨。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采购人在采购预算额度内设定的最高限价（以下称“最高限价”）：</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采购包1:采购预算金额为300万元，单价限价为205元/吨。</w:t>
            </w:r>
            <w:r/>
          </w:p>
          <w:p>
            <w:pPr>
              <w:spacing w:line="240" w:lineRule="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lang w:eastAsia="zh-CN"/>
              </w:rPr>
              <w:t xml:space="preserve">采购包2:采购预算金额为300万元，单价限价为205元/吨。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采购代理机构代理费用的收取标准和方式：</w:t>
            </w:r>
            <w:r>
              <w:rPr>
                <w:rFonts w:hint="eastAsia" w:ascii="宋体" w:hAnsi="宋体" w:cs="宋体"/>
                <w:sz w:val="24"/>
                <w:szCs w:val="24"/>
                <w:lang w:val="en-US" w:eastAsia="zh-CN"/>
              </w:rPr>
              <w:t xml:space="preserve">按照</w:t>
            </w:r>
            <w:r>
              <w:rPr>
                <w:rFonts w:hint="eastAsia" w:ascii="宋体" w:hAnsi="宋体" w:eastAsia="宋体" w:cs="宋体"/>
                <w:sz w:val="24"/>
                <w:szCs w:val="24"/>
              </w:rPr>
              <w:t xml:space="preserve">徐州政府采购协会印发的《徐州市政府采购代理服务费行业指导价格标准》</w:t>
            </w:r>
            <w:r>
              <w:rPr>
                <w:rFonts w:hint="eastAsia" w:ascii="宋体" w:hAnsi="宋体" w:cs="宋体"/>
                <w:sz w:val="24"/>
                <w:szCs w:val="24"/>
                <w:lang w:val="en-US" w:eastAsia="zh-CN"/>
              </w:rPr>
              <w:t xml:space="preserve">由成交供应商支付</w:t>
            </w:r>
            <w:r>
              <w:rPr>
                <w:rFonts w:hint="eastAsia" w:ascii="宋体" w:hAnsi="宋体" w:eastAsia="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15.1</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spacing w:line="240" w:lineRule="auto"/>
              <w:rPr>
                <w:rFonts w:hint="eastAsia" w:ascii="宋体" w:hAnsi="宋体" w:eastAsia="宋体" w:cs="宋体"/>
                <w:bCs/>
                <w:sz w:val="24"/>
                <w:szCs w:val="24"/>
              </w:rPr>
            </w:pPr>
            <w:r>
              <w:rPr>
                <w:rFonts w:hint="eastAsia" w:ascii="宋体" w:hAnsi="宋体" w:eastAsia="宋体" w:cs="宋体"/>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widowControl/>
              <w:rPr>
                <w:rFonts w:hint="eastAsia" w:ascii="宋体" w:hAnsi="宋体" w:eastAsia="宋体" w:cs="宋体"/>
                <w:bCs/>
                <w:sz w:val="24"/>
                <w:szCs w:val="24"/>
              </w:rPr>
            </w:pPr>
            <w:r>
              <w:rPr>
                <w:rFonts w:hint="eastAsia" w:ascii="宋体" w:hAnsi="宋体" w:eastAsia="宋体" w:cs="宋体"/>
                <w:sz w:val="24"/>
                <w:szCs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szCs w:val="24"/>
              </w:rPr>
              <w:t xml:space="preserve">发布本项目的“</w:t>
            </w:r>
            <w:r>
              <w:rPr>
                <w:rFonts w:hint="eastAsia" w:ascii="宋体" w:hAnsi="宋体" w:eastAsia="宋体" w:cs="宋体"/>
                <w:sz w:val="24"/>
                <w:szCs w:val="24"/>
              </w:rPr>
              <w:t xml:space="preserve">终止公告</w:t>
            </w:r>
            <w:r>
              <w:rPr>
                <w:rFonts w:hint="eastAsia" w:ascii="宋体" w:hAnsi="宋体" w:eastAsia="宋体" w:cs="宋体"/>
                <w:bCs/>
                <w:sz w:val="24"/>
                <w:szCs w:val="24"/>
              </w:rPr>
              <w:t xml:space="preserve">”后采购代理机构已尽通知义务。敬请各潜在投标人关注本项目的“</w:t>
            </w:r>
            <w:r>
              <w:rPr>
                <w:rFonts w:hint="eastAsia" w:ascii="宋体" w:hAnsi="宋体" w:eastAsia="宋体" w:cs="宋体"/>
                <w:sz w:val="24"/>
                <w:szCs w:val="24"/>
              </w:rPr>
              <w:t xml:space="preserve">终止公告</w:t>
            </w:r>
            <w:r>
              <w:rPr>
                <w:rFonts w:hint="eastAsia" w:ascii="宋体" w:hAnsi="宋体" w:eastAsia="宋体" w:cs="宋体"/>
                <w:bCs/>
                <w:sz w:val="24"/>
                <w:szCs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spacing w:line="240" w:lineRule="auto"/>
              <w:rPr>
                <w:rFonts w:hint="eastAsia" w:ascii="宋体" w:hAnsi="宋体" w:eastAsia="宋体" w:cs="宋体"/>
                <w:bCs/>
                <w:sz w:val="24"/>
                <w:szCs w:val="24"/>
              </w:rPr>
            </w:pPr>
            <w:r>
              <w:rPr>
                <w:rFonts w:hint="eastAsia" w:ascii="宋体" w:hAnsi="宋体" w:eastAsia="宋体" w:cs="宋体"/>
                <w:sz w:val="24"/>
                <w:szCs w:val="24"/>
              </w:rPr>
              <w:t xml:space="preserve">投标人信用信息查询渠道及截止时点、信用信息查询记录和证据留存的具体方式、信用信息的使用规则等：</w:t>
            </w:r>
            <w:r/>
          </w:p>
          <w:p>
            <w:pPr>
              <w:ind w:firstLine="48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一、</w:t>
            </w:r>
            <w:r>
              <w:rPr>
                <w:rFonts w:hint="eastAsia" w:ascii="宋体" w:hAnsi="宋体" w:eastAsia="宋体" w:cs="宋体"/>
                <w:sz w:val="24"/>
                <w:szCs w:val="24"/>
              </w:rPr>
              <w:t xml:space="preserve">由采购人查询信用信息。</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ind w:firstLine="600"/>
              <w:spacing w:line="240" w:lineRule="auto"/>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\o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ind w:firstLine="600"/>
              <w:spacing w:line="240" w:lineRule="auto"/>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\o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ind w:firstLine="60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“信用江苏”网（http://credit.jiangsu.gov.cn/）</w:t>
            </w:r>
            <w:r>
              <w:rPr>
                <w:rFonts w:hint="eastAsia" w:ascii="宋体" w:hAnsi="宋体" w:eastAsia="宋体" w:cs="宋体"/>
                <w:bCs/>
                <w:sz w:val="24"/>
                <w:szCs w:val="24"/>
              </w:rPr>
              <w:t xml:space="preserve">；</w:t>
            </w:r>
            <w:r/>
          </w:p>
          <w:p>
            <w:pPr>
              <w:ind w:firstLine="60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“信用徐州”网（</w:t>
            </w:r>
            <w:r>
              <w:rPr>
                <w:rFonts w:hint="eastAsia" w:ascii="宋体" w:hAnsi="宋体" w:eastAsia="宋体" w:cs="宋体"/>
                <w:bCs/>
                <w:sz w:val="24"/>
                <w:szCs w:val="24"/>
              </w:rPr>
              <w:t xml:space="preserve">www.xuzhoucredit.gov.cn/</w:t>
            </w:r>
            <w:r>
              <w:rPr>
                <w:rFonts w:hint="eastAsia" w:ascii="宋体" w:hAnsi="宋体" w:eastAsia="宋体" w:cs="宋体"/>
                <w:sz w:val="24"/>
                <w:szCs w:val="24"/>
              </w:rPr>
              <w:t xml:space="preserve">）。</w:t>
            </w:r>
            <w:r/>
          </w:p>
          <w:p>
            <w:pPr>
              <w:ind w:firstLine="48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三、截止时点（查询环节）：开标后资格审查结束前。</w:t>
            </w:r>
            <w:r/>
          </w:p>
          <w:p>
            <w:pPr>
              <w:ind w:firstLine="48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四、信用信息查询记录和证据留存的具体方式：</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ind w:firstLine="48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五、信用信息的使用规则：</w:t>
            </w:r>
            <w:r/>
          </w:p>
          <w:p>
            <w:pPr>
              <w:ind w:firstLine="48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投标人的资格要求：</w:t>
            </w:r>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一、符合《中华人民共和国政府采购法》第二十二条的规定。</w:t>
            </w:r>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二、本项目特定资格条件：</w:t>
            </w:r>
            <w:r/>
          </w:p>
          <w:p>
            <w:pP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采购包一：</w:t>
            </w:r>
            <w:r/>
          </w:p>
          <w:p>
            <w:pPr>
              <w:spacing w:line="240" w:lineRule="auto"/>
              <w:rPr>
                <w:rFonts w:hint="eastAsia" w:ascii="宋体" w:hAnsi="宋体" w:eastAsia="宋体" w:cs="宋体"/>
                <w:b/>
                <w:bCs/>
                <w:sz w:val="24"/>
                <w:szCs w:val="24"/>
                <w:highlight w:val="yellow"/>
              </w:rPr>
            </w:pPr>
            <w:r>
              <w:rPr>
                <w:rFonts w:hint="eastAsia" w:ascii="宋体" w:hAnsi="宋体" w:eastAsia="宋体" w:cs="宋体"/>
                <w:b/>
                <w:bCs/>
                <w:sz w:val="24"/>
                <w:szCs w:val="24"/>
              </w:rPr>
              <w:t xml:space="preserve">1.取得污泥处置项目环评批复，</w:t>
            </w:r>
            <w:r>
              <w:rPr>
                <w:rFonts w:hint="eastAsia" w:ascii="宋体" w:hAnsi="宋体" w:eastAsia="宋体" w:cs="宋体"/>
                <w:b/>
                <w:bCs/>
                <w:sz w:val="24"/>
                <w:szCs w:val="24"/>
                <w:highlight w:val="none"/>
              </w:rPr>
              <w:t xml:space="preserve">且环评批复或者环评文件或者竣工验收材料中含有可以处置污水处理厂的污泥;</w:t>
            </w:r>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2.持有有效</w:t>
            </w:r>
            <w:r>
              <w:rPr>
                <w:rFonts w:hint="eastAsia" w:ascii="宋体" w:hAnsi="宋体" w:cs="宋体"/>
                <w:b/>
                <w:bCs/>
                <w:sz w:val="24"/>
                <w:szCs w:val="24"/>
                <w:lang w:val="en-US" w:eastAsia="zh-CN"/>
              </w:rPr>
              <w:t xml:space="preserve">期内</w:t>
            </w:r>
            <w:r>
              <w:rPr>
                <w:rFonts w:hint="eastAsia" w:ascii="宋体" w:hAnsi="宋体" w:eastAsia="宋体" w:cs="宋体"/>
                <w:b/>
                <w:bCs/>
                <w:sz w:val="24"/>
                <w:szCs w:val="24"/>
              </w:rPr>
              <w:t xml:space="preserve">排污许可证;</w:t>
            </w:r>
            <w:r/>
          </w:p>
          <w:p>
            <w:pPr>
              <w:spacing w:line="240" w:lineRule="auto"/>
              <w:rPr>
                <w:rFonts w:hint="eastAsia" w:ascii="宋体" w:hAnsi="宋体" w:cs="宋体"/>
                <w:b/>
                <w:bCs/>
                <w:sz w:val="24"/>
                <w:szCs w:val="24"/>
                <w:lang w:eastAsia="zh-CN"/>
              </w:rPr>
            </w:pPr>
            <w:r>
              <w:rPr>
                <w:rFonts w:hint="eastAsia" w:ascii="宋体" w:hAnsi="宋体" w:eastAsia="宋体" w:cs="宋体"/>
                <w:b/>
                <w:bCs/>
                <w:sz w:val="24"/>
                <w:szCs w:val="24"/>
              </w:rPr>
              <w:t xml:space="preserve">3.在江苏省固体废物管理信息系统完成</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固废代码462-002-S90(城镇污水处理污泥)</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备案</w:t>
            </w:r>
            <w:r>
              <w:rPr>
                <w:rFonts w:hint="eastAsia" w:ascii="宋体" w:hAnsi="宋体" w:cs="宋体"/>
                <w:b/>
                <w:bCs/>
                <w:sz w:val="24"/>
                <w:szCs w:val="24"/>
                <w:lang w:eastAsia="zh-CN"/>
              </w:rPr>
              <w:t xml:space="preserve">；</w:t>
            </w:r>
            <w:r/>
          </w:p>
          <w:p>
            <w:pPr>
              <w:spacing w:line="240" w:lineRule="auto"/>
              <w:rPr>
                <w:rFonts w:hint="eastAsia" w:ascii="宋体" w:hAnsi="宋体" w:cs="宋体"/>
                <w:b/>
                <w:bCs/>
                <w:sz w:val="24"/>
                <w:szCs w:val="24"/>
                <w:lang w:eastAsia="zh-CN"/>
              </w:rPr>
            </w:pPr>
            <w:r>
              <w:rPr>
                <w:rFonts w:hint="eastAsia" w:ascii="宋体" w:hAnsi="宋体" w:cs="宋体"/>
                <w:b/>
                <w:bCs/>
                <w:sz w:val="24"/>
                <w:szCs w:val="24"/>
                <w:lang w:val="en-US" w:eastAsia="zh-CN"/>
              </w:rPr>
              <w:t xml:space="preserve">4.</w:t>
            </w:r>
            <w:r>
              <w:rPr>
                <w:rFonts w:hint="eastAsia" w:ascii="宋体" w:hAnsi="宋体" w:cs="宋体"/>
                <w:b/>
                <w:bCs/>
                <w:sz w:val="24"/>
                <w:szCs w:val="24"/>
                <w:lang w:eastAsia="zh-CN"/>
              </w:rPr>
              <w:t xml:space="preserve">已通过建设项目环境保护竣工验收。</w:t>
            </w:r>
            <w:r/>
          </w:p>
          <w:p>
            <w:pP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采购包二：</w:t>
            </w:r>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1.取得污泥处置项目环评批复，且环评批复或者环评文件或者竣工验收材料中含有可以处置污水处理厂的污泥;</w:t>
            </w:r>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2.持有有效期内排污许可证;</w:t>
            </w:r>
            <w:r/>
          </w:p>
          <w:p>
            <w:pP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3.</w:t>
            </w:r>
            <w:r>
              <w:rPr>
                <w:rFonts w:hint="eastAsia" w:ascii="宋体" w:hAnsi="宋体" w:cs="宋体"/>
                <w:b/>
                <w:bCs/>
                <w:sz w:val="24"/>
                <w:szCs w:val="24"/>
                <w:lang w:eastAsia="zh-CN"/>
              </w:rPr>
              <w:t xml:space="preserve">已通过建设项目环境保护竣工验收。</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一、此项目</w:t>
            </w:r>
            <w:r>
              <w:rPr>
                <w:rFonts w:hint="eastAsia" w:ascii="宋体" w:hAnsi="宋体" w:eastAsia="宋体" w:cs="宋体"/>
                <w:b/>
                <w:bCs/>
                <w:sz w:val="24"/>
                <w:szCs w:val="24"/>
              </w:rPr>
              <w:t xml:space="preserve">不属于</w:t>
            </w:r>
            <w:r>
              <w:rPr>
                <w:rFonts w:hint="eastAsia" w:ascii="宋体" w:hAnsi="宋体" w:eastAsia="宋体" w:cs="宋体"/>
                <w:sz w:val="24"/>
                <w:szCs w:val="24"/>
              </w:rPr>
              <w:t xml:space="preserve">专门面向中小微企业采购的项目。</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二、本项目</w:t>
            </w:r>
            <w:r>
              <w:rPr>
                <w:rFonts w:hint="eastAsia" w:ascii="宋体" w:hAnsi="宋体" w:eastAsia="宋体" w:cs="宋体"/>
                <w:b/>
                <w:bCs/>
                <w:sz w:val="24"/>
                <w:szCs w:val="24"/>
              </w:rPr>
              <w:t xml:space="preserve">不接受</w:t>
            </w:r>
            <w:r>
              <w:rPr>
                <w:rFonts w:hint="eastAsia" w:ascii="宋体" w:hAnsi="宋体" w:eastAsia="宋体" w:cs="宋体"/>
                <w:sz w:val="24"/>
                <w:szCs w:val="24"/>
              </w:rPr>
              <w:t xml:space="preserve">联合体参与采购活动。</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三、单位负责人为同一人或者存在直接控股、管理关系的不同供应商，不得参加同一合同项下的政府采购活动。</w:t>
            </w:r>
            <w:r/>
          </w:p>
          <w:p>
            <w:pPr>
              <w:spacing w:line="240" w:lineRule="auto"/>
              <w:rPr>
                <w:rFonts w:hint="eastAsia" w:ascii="宋体" w:hAnsi="宋体" w:eastAsia="宋体" w:cs="宋体"/>
                <w:bCs/>
                <w:sz w:val="24"/>
                <w:szCs w:val="24"/>
              </w:rPr>
            </w:pPr>
            <w:r>
              <w:rPr>
                <w:rFonts w:hint="eastAsia" w:ascii="宋体" w:hAnsi="宋体" w:eastAsia="宋体" w:cs="宋体"/>
                <w:sz w:val="24"/>
                <w:szCs w:val="24"/>
              </w:rPr>
              <w:t xml:space="preserve">四、为本采购项目提供整体设计、规范编制或者项目管理、监理、检测等服务的供应商，不得再参加本采购项目的采购活动。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\o "http://jszfcg.jsczt.cn/"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http://jszfcg.jsc</w:t>
            </w:r>
            <w:bookmarkStart w:id="0" w:name="_Hlt91509263"/>
            <w:r/>
            <w:bookmarkStart w:id="1" w:name="_Hlt91509264"/>
            <w:r>
              <w:rPr>
                <w:rFonts w:hint="eastAsia" w:ascii="宋体" w:hAnsi="宋体" w:eastAsia="宋体" w:cs="宋体"/>
                <w:bCs/>
                <w:sz w:val="24"/>
                <w:szCs w:val="24"/>
              </w:rPr>
              <w:t xml:space="preserve">z</w:t>
            </w:r>
            <w:bookmarkEnd w:id="0"/>
            <w:r/>
            <w:bookmarkEnd w:id="1"/>
            <w:r>
              <w:rPr>
                <w:rFonts w:hint="eastAsia" w:ascii="宋体" w:hAnsi="宋体" w:eastAsia="宋体" w:cs="宋体"/>
                <w:bCs/>
                <w:sz w:val="24"/>
                <w:szCs w:val="24"/>
              </w:rPr>
              <w:t xml:space="preserve">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特别说明：政府采购客户端工具需要导出加密的投标文件（后缀名为zip）。</w:t>
            </w:r>
            <w:r>
              <w:rPr>
                <w:rFonts w:hint="eastAsia" w:ascii="宋体" w:hAnsi="宋体" w:eastAsia="宋体" w:cs="宋体"/>
                <w:b/>
                <w:bCs/>
                <w:sz w:val="24"/>
                <w:szCs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投标文件编制要求</w:t>
            </w:r>
            <w:r>
              <w:rPr>
                <w:rFonts w:hint="eastAsia" w:ascii="宋体" w:hAnsi="宋体" w:eastAsia="宋体" w:cs="宋体"/>
                <w:sz w:val="24"/>
                <w:szCs w:val="24"/>
              </w:rPr>
              <w:t xml:space="preserve">：</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请按照以下要求（包括但不限于以下要求）制作：</w:t>
            </w:r>
            <w:r/>
          </w:p>
          <w:p>
            <w:pPr>
              <w:ind w:firstLine="482"/>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一、基本目录</w:t>
            </w:r>
            <w:r/>
          </w:p>
          <w:p>
            <w:pPr>
              <w:ind w:firstLine="480"/>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1.</w:t>
            </w:r>
            <w:r>
              <w:rPr>
                <w:rFonts w:hint="eastAsia" w:ascii="宋体" w:hAnsi="宋体" w:eastAsia="宋体" w:cs="宋体"/>
                <w:sz w:val="24"/>
                <w:szCs w:val="24"/>
              </w:rPr>
              <w:t xml:space="preserve">《开标一览表》（加盖电子签章，政府采购客户端工具输入报价自动生成）；</w:t>
            </w:r>
            <w:r/>
          </w:p>
          <w:p>
            <w:pPr>
              <w:ind w:firstLine="480"/>
              <w:spacing w:line="240" w:lineRule="auto"/>
              <w:widowControl/>
              <w:rPr>
                <w:rFonts w:hint="eastAsia" w:ascii="宋体" w:hAnsi="宋体" w:eastAsia="宋体" w:cs="宋体"/>
                <w:sz w:val="24"/>
                <w:szCs w:val="24"/>
              </w:rPr>
              <w:outlineLvl w:val="2"/>
            </w:pPr>
            <w:r>
              <w:rPr>
                <w:rFonts w:hint="eastAsia" w:ascii="宋体" w:hAnsi="宋体" w:eastAsia="宋体" w:cs="宋体"/>
                <w:b/>
                <w:bCs/>
                <w:sz w:val="24"/>
                <w:szCs w:val="24"/>
              </w:rPr>
              <w:t xml:space="preserve">2.</w:t>
            </w:r>
            <w:r>
              <w:rPr>
                <w:rFonts w:hint="eastAsia" w:ascii="宋体" w:hAnsi="宋体" w:eastAsia="宋体" w:cs="宋体"/>
                <w:sz w:val="24"/>
                <w:szCs w:val="24"/>
              </w:rPr>
              <w:t xml:space="preserve">《授权委托书》（提供扫描件，格式见招标文件第七章《投标文件相关格式》）；</w:t>
            </w:r>
            <w:r/>
          </w:p>
          <w:p>
            <w:pPr>
              <w:ind w:firstLine="480"/>
              <w:spacing w:line="240" w:lineRule="auto"/>
              <w:widowControl/>
              <w:rPr>
                <w:rFonts w:hint="eastAsia" w:ascii="宋体" w:hAnsi="宋体" w:eastAsia="宋体" w:cs="宋体"/>
                <w:sz w:val="24"/>
                <w:szCs w:val="24"/>
              </w:rPr>
              <w:outlineLvl w:val="2"/>
            </w:pPr>
            <w:r>
              <w:rPr>
                <w:rFonts w:hint="eastAsia" w:ascii="宋体" w:hAnsi="宋体" w:eastAsia="宋体" w:cs="宋体"/>
                <w:b/>
                <w:bCs/>
                <w:sz w:val="24"/>
                <w:szCs w:val="24"/>
              </w:rPr>
              <w:t xml:space="preserve">3.</w:t>
            </w:r>
            <w:r>
              <w:rPr>
                <w:rFonts w:hint="eastAsia" w:ascii="宋体" w:hAnsi="宋体" w:eastAsia="宋体" w:cs="宋体"/>
                <w:sz w:val="24"/>
                <w:szCs w:val="24"/>
              </w:rPr>
              <w:t xml:space="preserve">所投产品的环境标志产品认证证书的扫描件（如有）。</w:t>
            </w:r>
            <w:r/>
          </w:p>
          <w:p>
            <w:pPr>
              <w:spacing w:line="24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注：</w:t>
            </w:r>
            <w:r/>
          </w:p>
          <w:p>
            <w:pPr>
              <w:ind w:firstLine="240"/>
              <w:spacing w:line="240" w:lineRule="auto"/>
              <w:rPr>
                <w:rFonts w:hint="eastAsia" w:ascii="宋体" w:hAnsi="宋体" w:eastAsia="宋体" w:cs="宋体"/>
                <w:sz w:val="24"/>
                <w:szCs w:val="24"/>
              </w:rP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spacing w:line="240" w:lineRule="auto"/>
              <w:rPr>
                <w:rFonts w:hint="eastAsia" w:ascii="宋体" w:hAnsi="宋体" w:eastAsia="宋体" w:cs="宋体"/>
                <w:sz w:val="24"/>
                <w:szCs w:val="24"/>
              </w:rP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ind w:firstLine="480"/>
              <w:spacing w:line="240" w:lineRule="auto"/>
              <w:widowControl/>
              <w:rPr>
                <w:rFonts w:hint="eastAsia" w:ascii="宋体" w:hAnsi="宋体" w:eastAsia="宋体" w:cs="宋体"/>
                <w:sz w:val="24"/>
                <w:szCs w:val="24"/>
              </w:rPr>
              <w:outlineLvl w:val="2"/>
            </w:pPr>
            <w:r>
              <w:rPr>
                <w:rFonts w:hint="eastAsia" w:ascii="宋体" w:hAnsi="宋体" w:eastAsia="宋体" w:cs="宋体"/>
                <w:b/>
                <w:bCs/>
                <w:sz w:val="24"/>
                <w:szCs w:val="24"/>
              </w:rPr>
              <w:t xml:space="preserve">4.</w:t>
            </w:r>
            <w:r>
              <w:rPr>
                <w:rFonts w:hint="eastAsia" w:ascii="宋体" w:hAnsi="宋体" w:eastAsia="宋体" w:cs="宋体"/>
                <w:sz w:val="24"/>
                <w:szCs w:val="24"/>
              </w:rPr>
              <w:t xml:space="preserve">所投产品的节能产品认证证书的扫描件（如有）。</w:t>
            </w:r>
            <w:r/>
          </w:p>
          <w:p>
            <w:pPr>
              <w:spacing w:line="24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注：</w:t>
            </w:r>
            <w:r/>
          </w:p>
          <w:p>
            <w:pPr>
              <w:ind w:firstLine="240"/>
              <w:spacing w:line="24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ind w:firstLine="240"/>
              <w:spacing w:line="24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（2）节能产品认证证书是否符合要求，采购人评标时查询中国政府采购网（www.ccgp.gov.cn）相关内容后确定。</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rPr>
              <w:t xml:space="preserve">所投产品的绿色产品认证证书的扫描件（如有）。</w:t>
            </w:r>
            <w:r/>
          </w:p>
          <w:p>
            <w:pPr>
              <w:ind w:firstLine="482"/>
              <w:spacing w:line="240" w:lineRule="auto"/>
              <w:rPr>
                <w:rFonts w:hint="eastAsia" w:ascii="宋体" w:hAnsi="宋体" w:eastAsia="宋体" w:cs="宋体"/>
                <w:sz w:val="24"/>
                <w:szCs w:val="24"/>
              </w:rPr>
            </w:pPr>
            <w:r>
              <w:rPr>
                <w:rFonts w:hint="eastAsia" w:ascii="宋体" w:hAnsi="宋体" w:eastAsia="宋体" w:cs="宋体"/>
                <w:b/>
                <w:sz w:val="24"/>
                <w:szCs w:val="24"/>
              </w:rPr>
              <w:t xml:space="preserve">二、资格条件（1～7项必须提供，否则投标无效）</w:t>
            </w:r>
            <w:r/>
          </w:p>
          <w:p>
            <w:pPr>
              <w:ind w:firstLine="480"/>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1.</w:t>
            </w:r>
            <w:r>
              <w:rPr>
                <w:rFonts w:hint="eastAsia" w:ascii="宋体" w:hAnsi="宋体" w:eastAsia="宋体" w:cs="宋体"/>
                <w:sz w:val="24"/>
                <w:szCs w:val="24"/>
              </w:rPr>
              <w:t xml:space="preserve">投标人合法有效的法人或者其他组织的营业执照等证明文件，自然人的身份证明。</w:t>
            </w:r>
            <w:r/>
          </w:p>
          <w:p>
            <w:pPr>
              <w:ind w:firstLine="516"/>
              <w:spacing w:line="240" w:lineRule="auto"/>
              <w:widowControl/>
              <w:rPr>
                <w:rFonts w:hint="eastAsia" w:ascii="宋体" w:hAnsi="宋体" w:eastAsia="宋体" w:cs="宋体"/>
                <w:sz w:val="24"/>
                <w:szCs w:val="24"/>
                <w:highlight w:val="none"/>
              </w:rPr>
              <w:outlineLvl w:val="2"/>
            </w:pPr>
            <w:r>
              <w:rPr>
                <w:rFonts w:hint="eastAsia" w:ascii="宋体" w:hAnsi="宋体" w:eastAsia="宋体" w:cs="宋体"/>
                <w:b/>
                <w:bCs/>
                <w:sz w:val="24"/>
                <w:szCs w:val="24"/>
                <w:highlight w:val="none"/>
              </w:rPr>
              <w:t xml:space="preserve">2.</w:t>
            </w:r>
            <w:r>
              <w:rPr>
                <w:rFonts w:hint="eastAsia" w:ascii="宋体" w:hAnsi="宋体" w:eastAsia="宋体" w:cs="宋体"/>
                <w:sz w:val="24"/>
                <w:szCs w:val="24"/>
                <w:highlight w:val="none"/>
              </w:rPr>
              <w:t xml:space="preserve">提供投标人</w:t>
            </w:r>
            <w:r>
              <w:rPr>
                <w:rFonts w:hint="eastAsia" w:ascii="宋体" w:hAnsi="宋体" w:cs="宋体"/>
                <w:sz w:val="24"/>
                <w:szCs w:val="24"/>
                <w:highlight w:val="none"/>
                <w:lang w:val="en-US" w:eastAsia="zh-CN"/>
              </w:rPr>
              <w:t xml:space="preserve">在</w:t>
            </w:r>
            <w:r>
              <w:rPr>
                <w:rFonts w:hint="eastAsia" w:ascii="宋体" w:hAnsi="宋体" w:eastAsia="宋体" w:cs="宋体"/>
                <w:sz w:val="24"/>
                <w:szCs w:val="24"/>
                <w:highlight w:val="none"/>
              </w:rPr>
              <w:t xml:space="preserve">本项目开标时间前6个月内（不含开标当月）任一时间</w:t>
            </w:r>
            <w:r>
              <w:rPr>
                <w:rFonts w:hint="eastAsia" w:ascii="宋体" w:hAnsi="宋体" w:cs="宋体"/>
                <w:sz w:val="24"/>
                <w:szCs w:val="24"/>
                <w:highlight w:val="none"/>
                <w:lang w:val="en-US" w:eastAsia="zh-CN"/>
              </w:rPr>
              <w:t xml:space="preserve">节</w:t>
            </w:r>
            <w:r>
              <w:rPr>
                <w:rFonts w:hint="eastAsia" w:ascii="宋体" w:hAnsi="宋体" w:eastAsia="宋体" w:cs="宋体"/>
                <w:sz w:val="24"/>
                <w:szCs w:val="24"/>
                <w:highlight w:val="none"/>
              </w:rPr>
              <w:t xml:space="preserve">点资产负债表、利润表扫描件各一份；或提供合法有效的经第三方机构审计的</w:t>
            </w:r>
            <w:r>
              <w:rPr>
                <w:rFonts w:hint="eastAsia" w:ascii="宋体" w:hAnsi="宋体" w:cs="宋体"/>
                <w:sz w:val="24"/>
                <w:szCs w:val="24"/>
                <w:highlight w:val="none"/>
                <w:lang w:eastAsia="zh-CN"/>
              </w:rPr>
              <w:t xml:space="preserve">2024年或2025年</w:t>
            </w:r>
            <w:r>
              <w:rPr>
                <w:rFonts w:hint="eastAsia" w:ascii="宋体" w:hAnsi="宋体" w:eastAsia="宋体" w:cs="宋体"/>
                <w:sz w:val="24"/>
                <w:szCs w:val="24"/>
                <w:highlight w:val="none"/>
              </w:rPr>
              <w:t xml:space="preserve">度财务审计报告扫描件（应包括审计报告正文、资产负债表、现金流量表、利润表）；</w:t>
            </w:r>
            <w:r/>
          </w:p>
          <w:p>
            <w:pPr>
              <w:ind w:firstLine="516"/>
              <w:spacing w:line="240" w:lineRule="auto"/>
              <w:widowControl/>
              <w:rPr>
                <w:rFonts w:hint="eastAsia" w:ascii="宋体" w:hAnsi="宋体" w:eastAsia="宋体" w:cs="宋体"/>
                <w:sz w:val="24"/>
                <w:szCs w:val="24"/>
              </w:rPr>
              <w:outlineLvl w:val="2"/>
            </w:pPr>
            <w:r>
              <w:rPr>
                <w:rFonts w:hint="eastAsia" w:ascii="宋体" w:hAnsi="宋体" w:eastAsia="宋体" w:cs="宋体"/>
                <w:b/>
                <w:bCs/>
                <w:sz w:val="24"/>
                <w:szCs w:val="24"/>
              </w:rPr>
              <w:t xml:space="preserve">3.</w:t>
            </w:r>
            <w:r>
              <w:rPr>
                <w:rFonts w:hint="eastAsia" w:ascii="宋体" w:hAnsi="宋体" w:eastAsia="宋体" w:cs="宋体"/>
                <w:sz w:val="24"/>
                <w:szCs w:val="24"/>
              </w:rPr>
              <w:t xml:space="preserve">投标人依法缴纳税收和社会保障资金的记录：</w:t>
            </w:r>
            <w:r/>
          </w:p>
          <w:p>
            <w:pPr>
              <w:ind w:firstLine="240"/>
              <w:spacing w:line="240" w:lineRule="auto"/>
              <w:rPr>
                <w:rFonts w:hint="eastAsia" w:ascii="宋体" w:hAnsi="宋体" w:eastAsia="宋体" w:cs="宋体"/>
                <w:sz w:val="24"/>
                <w:szCs w:val="24"/>
              </w:rPr>
            </w:pPr>
            <w:r>
              <w:rPr>
                <w:rFonts w:hint="eastAsia" w:ascii="宋体" w:hAnsi="宋体" w:eastAsia="宋体" w:cs="宋体"/>
                <w:sz w:val="24"/>
                <w:szCs w:val="24"/>
              </w:rPr>
              <w:t xml:space="preserve">（1）本项目开标时间前6个月内（不含开标当月）任何1月的依法缴纳税收的相关材料的扫描件；</w:t>
            </w:r>
            <w:r/>
          </w:p>
          <w:p>
            <w:pPr>
              <w:ind w:firstLine="240"/>
              <w:spacing w:line="240" w:lineRule="auto"/>
              <w:rPr>
                <w:rFonts w:hint="eastAsia" w:ascii="宋体" w:hAnsi="宋体" w:eastAsia="宋体" w:cs="宋体"/>
                <w:sz w:val="24"/>
                <w:szCs w:val="24"/>
              </w:rPr>
            </w:pPr>
            <w:r>
              <w:rPr>
                <w:rFonts w:hint="eastAsia" w:ascii="宋体" w:hAnsi="宋体" w:eastAsia="宋体" w:cs="宋体"/>
                <w:sz w:val="24"/>
                <w:szCs w:val="24"/>
              </w:rPr>
              <w:t xml:space="preserve">（2）本项目开标时间前6个月内（不含开标当月）任何1月的依法缴纳社会保障资金的相关材料的扫描件。</w:t>
            </w:r>
            <w:r/>
          </w:p>
          <w:p>
            <w:pPr>
              <w:ind w:right="26"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4.具备履行合同所必需的设备和专业技术能力的证明材料，即投标文件中提供《</w:t>
            </w:r>
            <w:bookmarkStart w:id="2" w:name="_Toc515551102"/>
            <w:r>
              <w:rPr>
                <w:rFonts w:hint="eastAsia" w:ascii="宋体" w:hAnsi="宋体" w:eastAsia="宋体" w:cs="宋体"/>
                <w:sz w:val="24"/>
                <w:szCs w:val="24"/>
              </w:rPr>
              <w:t xml:space="preserve">具备履行合同所必需的设备和专业技术能力的书面声明</w:t>
            </w:r>
            <w:bookmarkEnd w:id="2"/>
            <w:r>
              <w:rPr>
                <w:rFonts w:hint="eastAsia" w:ascii="宋体" w:hAnsi="宋体" w:eastAsia="宋体" w:cs="宋体"/>
                <w:sz w:val="24"/>
                <w:szCs w:val="24"/>
              </w:rPr>
              <w:t xml:space="preserve">》（加盖电子签章，格式见招标文件第七章《投标文件相关格式》）。</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5.投标人参加政府采购活动前3年内在经营活动中没有重大违法记录的书面声明（加盖电子签章，格式见招标文件第七章《投标文件相关格式》）。</w:t>
            </w:r>
            <w:r/>
          </w:p>
          <w:p>
            <w:pPr>
              <w:ind w:right="26" w:firstLine="480"/>
              <w:jc w:val="left"/>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截图保留至投标文件</w:t>
            </w:r>
            <w:r>
              <w:rPr>
                <w:rFonts w:hint="eastAsia" w:ascii="宋体" w:hAnsi="宋体" w:eastAsia="宋体" w:cs="宋体"/>
                <w:sz w:val="24"/>
                <w:szCs w:val="24"/>
              </w:rPr>
              <w:t xml:space="preserve">（具体要求见招标文件第三章《投标资料表》项号“17”的内容）。</w:t>
            </w:r>
            <w:r/>
          </w:p>
          <w:p>
            <w:pPr>
              <w:ind w:firstLine="482"/>
              <w:spacing w:line="240" w:lineRule="auto"/>
              <w:rPr>
                <w:rFonts w:hint="eastAsia" w:ascii="宋体" w:hAnsi="宋体" w:eastAsia="宋体" w:cs="宋体"/>
                <w:sz w:val="24"/>
                <w:szCs w:val="24"/>
              </w:rPr>
            </w:pPr>
            <w:r>
              <w:rPr>
                <w:rFonts w:hint="eastAsia" w:ascii="宋体" w:hAnsi="宋体" w:eastAsia="宋体" w:cs="宋体"/>
                <w:b/>
                <w:sz w:val="24"/>
                <w:szCs w:val="24"/>
              </w:rPr>
              <w:t xml:space="preserve">三、符合条件</w:t>
            </w:r>
            <w:r>
              <w:rPr>
                <w:rFonts w:hint="eastAsia" w:ascii="宋体" w:hAnsi="宋体" w:eastAsia="宋体" w:cs="宋体"/>
                <w:sz w:val="24"/>
                <w:szCs w:val="24"/>
              </w:rPr>
              <w:t xml:space="preserve">（</w:t>
            </w:r>
            <w:r>
              <w:rPr>
                <w:rFonts w:hint="eastAsia" w:ascii="宋体" w:hAnsi="宋体" w:eastAsia="宋体" w:cs="宋体"/>
                <w:b/>
                <w:sz w:val="24"/>
                <w:szCs w:val="24"/>
              </w:rPr>
              <w:t xml:space="preserve">必须提供，否则投标无效</w:t>
            </w:r>
            <w:r>
              <w:rPr>
                <w:rFonts w:hint="eastAsia" w:ascii="宋体" w:hAnsi="宋体" w:eastAsia="宋体" w:cs="宋体"/>
                <w:sz w:val="24"/>
                <w:szCs w:val="24"/>
              </w:rPr>
              <w:t xml:space="preserve">）</w:t>
            </w:r>
            <w:r/>
          </w:p>
          <w:p>
            <w:pPr>
              <w:ind w:firstLine="480"/>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.《投标函》（加盖电子签章，格式见招标文件第七章《投标文件相关格式》。）；</w:t>
            </w:r>
            <w:r/>
          </w:p>
          <w:p>
            <w:pPr>
              <w:ind w:firstLine="480"/>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.《偏离表》（加盖电子签章，格式见招标文件第七章《投标文件相关格式》。）；</w:t>
            </w:r>
            <w:r/>
          </w:p>
          <w:p>
            <w:pPr>
              <w:ind w:firstLine="480"/>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、价格折扣文件格式</w:t>
            </w:r>
            <w:r/>
          </w:p>
          <w:p>
            <w:pPr>
              <w:spacing w:line="240" w:lineRule="auto"/>
              <w:rPr>
                <w:rFonts w:hint="eastAsia" w:ascii="宋体" w:hAnsi="宋体" w:eastAsia="宋体" w:cs="宋体"/>
                <w:b/>
                <w:bCs/>
                <w:sz w:val="24"/>
                <w:szCs w:val="24"/>
                <w:lang w:val="en-US" w:eastAsia="zh-CN"/>
              </w:rPr>
            </w:pPr>
            <w:r>
              <w:rPr>
                <w:rFonts w:hint="eastAsia" w:ascii="宋体" w:hAnsi="宋体" w:eastAsia="宋体" w:cs="宋体"/>
                <w:sz w:val="24"/>
                <w:szCs w:val="24"/>
              </w:rPr>
              <w:t xml:space="preserve">（一）企业报价折扣证明：</w:t>
            </w:r>
            <w:r>
              <w:rPr>
                <w:rFonts w:hint="eastAsia" w:ascii="宋体" w:hAnsi="宋体" w:eastAsia="宋体" w:cs="宋体"/>
                <w:b/>
                <w:bCs/>
                <w:sz w:val="24"/>
                <w:szCs w:val="24"/>
              </w:rPr>
              <w:t xml:space="preserve">本项目对小微企业提供的服务给予10%的扣除价格，用扣除后的价格参与评审。</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投标人提供的服务全部由符合政策要求的中小企业承接的，提供《中小企业声明函》（加盖电子签章，格式见招标文件第七章《投标文件相关格式》）。</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查询渠道参考工业和信息化部发布的中小企业规模自测小程序。</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注：具体以《政府采购促进中小企业发展管理办法》（财库[2020]46号）和《关于印发中小企业划型标准规定的通知》（工信部联企业[2011]300号）的规定为准。</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2.监狱企业制造的，提供省级以上监狱管理局、戒毒管理局（含新疆生产建设兵团）出具的属于监狱企业的证明文件的扫描件。</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注：具体以《财政部 司法部关于政府采购支持监狱企业发展有关问题的通知》（财库〔2014〕68号）的规定为准。</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3.享受政府采购支持政策的残疾人福利性单位制造的，提供《残疾人福利性单位声明函》（加盖电子签章，格式见招标文件第七章《投标文件相关格式》）。</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享受政府采购支持政策的残疾人福利性单位应当同时满足以下条件：</w:t>
            </w:r>
            <w:r/>
          </w:p>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①安置的残疾人占本单位在职职工人数的比例不低于25%（含25%），并且安置的残疾人人数不少于10人（含10人）；</w:t>
            </w:r>
            <w:r/>
          </w:p>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②依法与安置的每位残疾人签订了一年以上（含一年）的劳动合同或服务协议；</w:t>
            </w:r>
            <w:r/>
          </w:p>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③为安置的每位残疾人按月足额缴纳了基本养老保险、基本医疗保险、失业保险、工伤保险和生育保险等社会保险费；</w:t>
            </w:r>
            <w:r/>
          </w:p>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④通过银行等金融机构向安置的每位残疾人，按月支付了不低于单位所在区县适用的经省级人民政府批准的月最低工资标准的工资；</w:t>
            </w:r>
            <w:r/>
          </w:p>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⑤提供本单位制造的货物、承担的工程或者服务（以下简称产品），或者提供其他残疾人福利性单位制造的货物（不包括使用非残疾人福利性单位注册商标的货物）。</w:t>
            </w:r>
            <w:r/>
          </w:p>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24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   具体以《三部门联合发布关于促进残疾人就业政府采购政策的通知》（财库〔2017〕141号）规定为准。</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本国产品应当符合以下条件：</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（一）在中国境内生产</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产品应当在中国境内生产，即在中华人民共和国关境内实现从原材料、组件到产品的属性改变。</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1.为确保产品在运输或者储存期间保持某种状态而进行的操作；</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2.为产品运输或者销售进行的包装或者展示；</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3.在产品或者其包装上粘贴或者印刷品牌、标志、标识以及其他用于区别的标记；</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4.简单的上漆、磨光和分装；</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5.其他不属于属性改变的情形。</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（二）在中国境内生产的组件成本占比达到规定比例</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产品在中国境内生产的组件成本占比应当达到规定比例，计算公式为：</w:t>
            </w:r>
            <w:r/>
          </w:p>
          <w:p>
            <w:pPr>
              <w:ind w:firstLine="480"/>
              <w:spacing w:line="240" w:lineRule="auto"/>
              <w:rPr>
                <w:rFonts w:hint="eastAsia" w:ascii="宋体" w:hAnsi="宋体" w:eastAsia="宋体" w:cs="宋体"/>
                <w:color w:val="auto"/>
                <w:sz w:val="24"/>
                <w:szCs w:val="24"/>
                <w:highlight w:val="none"/>
              </w:rPr>
            </w:pPr>
            <w:r>
              <mc:AlternateContent>
                <mc:Choice Requires="wpg">
                  <w:drawing>
                    <wp:inline xmlns:wp="http://schemas.openxmlformats.org/drawingml/2006/wordprocessingDrawing" distT="0" distB="0" distL="0" distR="0">
                      <wp:extent cx="3756660" cy="643890"/>
                      <wp:effectExtent l="0" t="0" r="762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3756660" cy="64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5.8pt;height:50.7pt;mso-wrap-distance-left:0.0pt;mso-wrap-distance-top:0.0pt;mso-wrap-distance-right:0.0pt;mso-wrap-distance-bottom:0.0pt;" stroked="f">
                      <v:path textboxrect="0,0,0,0"/>
                      <v:imagedata r:id="rId12" o:title=""/>
                    </v:shape>
                  </w:pict>
                </mc:Fallback>
              </mc:AlternateConten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（三）特定产品的关键组件、关键工序符合相关要求</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二、本国产品标准的适用范围</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三、对本国产品的支持政策</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四、政策执行要求</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（一）产品在中国境内生产的组件成本核算规则。产品在中国境内生产的组件成本，按照《中国境内生产的组件成本核算基本规则》（见附件1）计算。</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采购人、采购代理机构应当随中标、成交结果同时公告中标、成交供应商提供的《声明函》或有关证明文件。</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24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（四）中华人民共和国缔结或者共同参加的国际条约、协定对政府采购中本国产品政策另有规定的，按照有关条约、协定执行。</w:t>
            </w:r>
            <w:r>
              <w:rPr>
                <w:rFonts w:hint="eastAsia" w:ascii="宋体" w:hAnsi="宋体" w:eastAsia="宋体" w:cs="宋体"/>
                <w:sz w:val="24"/>
                <w:szCs w:val="24"/>
              </w:rPr>
              <w:t xml:space="preserve">注：</w:t>
            </w:r>
            <w:r/>
          </w:p>
          <w:p>
            <w:pPr>
              <w:numPr>
                <w:ilvl w:val="0"/>
                <w:numId w:val="2"/>
              </w:num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投标人应对以上文件的合法性、真实性负责。</w:t>
            </w:r>
            <w:r/>
          </w:p>
          <w:p>
            <w:pPr>
              <w:numPr>
                <w:ilvl w:val="0"/>
                <w:numId w:val="2"/>
              </w:numPr>
              <w:ind w:firstLine="48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本项目</w:t>
            </w:r>
            <w:r>
              <w:rPr>
                <w:rFonts w:hint="eastAsia" w:ascii="宋体" w:hAnsi="宋体" w:cs="宋体"/>
                <w:b/>
                <w:bCs/>
                <w:sz w:val="24"/>
                <w:szCs w:val="24"/>
                <w:lang w:val="en-US" w:eastAsia="zh-CN"/>
              </w:rPr>
              <w:t xml:space="preserve">不</w:t>
            </w:r>
            <w:r>
              <w:rPr>
                <w:rFonts w:hint="eastAsia" w:ascii="宋体" w:hAnsi="宋体" w:eastAsia="宋体" w:cs="宋体"/>
                <w:b/>
                <w:bCs/>
                <w:sz w:val="24"/>
                <w:szCs w:val="24"/>
              </w:rPr>
              <w:t xml:space="preserve">专门面向中小企业采购的项目</w:t>
            </w:r>
            <w:r>
              <w:rPr>
                <w:rFonts w:hint="eastAsia" w:ascii="宋体" w:hAnsi="宋体" w:cs="宋体"/>
                <w:b/>
                <w:bCs/>
                <w:sz w:val="24"/>
                <w:szCs w:val="24"/>
                <w:lang w:eastAsia="zh-CN"/>
              </w:rPr>
              <w:t xml:space="preserve">。</w:t>
            </w:r>
            <w:r/>
          </w:p>
          <w:p>
            <w:pPr>
              <w:pStyle w:val="722"/>
              <w:ind w:firstLine="480"/>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投标人应当通过“苏采云”系统提交数据电文形式的投标文件（即电子投标）。</w:t>
            </w:r>
            <w:r/>
          </w:p>
          <w:p>
            <w:pPr>
              <w:ind w:firstLine="480"/>
              <w:jc w:val="left"/>
              <w:spacing w:line="240" w:lineRule="auto"/>
              <w:widowControl/>
              <w:rPr>
                <w:rFonts w:hint="eastAsia" w:ascii="宋体" w:hAnsi="宋体" w:eastAsia="宋体" w:cs="宋体"/>
                <w:color w:val="ff0000"/>
                <w:sz w:val="24"/>
                <w:szCs w:val="24"/>
              </w:rPr>
            </w:pPr>
            <w:r>
              <w:rPr>
                <w:rFonts w:hint="eastAsia" w:ascii="宋体" w:hAnsi="宋体" w:eastAsia="宋体" w:cs="宋体"/>
                <w:sz w:val="24"/>
                <w:szCs w:val="24"/>
              </w:rPr>
              <w:t xml:space="preserve">特别说明：通过“苏采云”系统提交政府采购客户端工具导出加密的投标文件（后缀名为zip）。投标文件不得超过</w:t>
            </w:r>
            <w:r>
              <w:rPr>
                <w:rFonts w:hint="eastAsia" w:ascii="宋体" w:hAnsi="宋体" w:eastAsia="宋体" w:cs="宋体"/>
                <w:b/>
                <w:bCs/>
                <w:sz w:val="24"/>
                <w:szCs w:val="24"/>
              </w:rPr>
              <w:t xml:space="preserve">150M</w:t>
            </w:r>
            <w:r>
              <w:rPr>
                <w:rFonts w:hint="eastAsia" w:ascii="宋体" w:hAnsi="宋体" w:eastAsia="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投标文件的退还：</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投标文件的密封、签署、盖章要求：</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一、投标文件的密封（加密）要求：</w:t>
            </w:r>
            <w:r/>
          </w:p>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二、投标文件的签署要求：见招标文件第七章《投标文件相关格式》。</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0"/>
              <w:spacing w:before="0" w:beforeAutospacing="0" w:after="0" w:afterAutospacing="0" w:line="24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0"/>
              <w:ind w:firstLine="480"/>
              <w:spacing w:before="0" w:beforeAutospacing="0" w:after="0" w:afterAutospacing="0" w:line="24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投标人应当在投标截止时间前完成投标文件的传输提交，并可以补充、修改或者撤回投标文件。</w:t>
            </w:r>
            <w:r/>
          </w:p>
          <w:p>
            <w:pPr>
              <w:pStyle w:val="730"/>
              <w:ind w:firstLine="480"/>
              <w:spacing w:before="0" w:beforeAutospacing="0" w:after="0" w:afterAutospacing="0" w:line="24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补充、修改投标文件的，须先撤回投标文件，重新编制（即补充、修改）投标文件，在投标截止时间前完成投标文件的传输提交。</w:t>
            </w:r>
            <w:r/>
          </w:p>
          <w:p>
            <w:pPr>
              <w:pStyle w:val="730"/>
              <w:ind w:firstLine="480"/>
              <w:spacing w:before="0" w:beforeAutospacing="0" w:after="0" w:afterAutospacing="0" w:line="24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投标截止时间前未完成投标文件传输的，视为撤回投标文件。投标截止时间后送达的投标文件，“苏采云”系统应当拒收。</w:t>
            </w:r>
            <w:r/>
          </w:p>
          <w:p>
            <w:pPr>
              <w:pStyle w:val="730"/>
              <w:ind w:firstLine="480"/>
              <w:spacing w:before="0" w:beforeAutospacing="0" w:after="0" w:afterAutospacing="0" w:line="240" w:lineRule="auto"/>
              <w:shd w:val="clear" w:color="auto" w:fill="ffffff"/>
              <w:rPr>
                <w:rFonts w:hint="eastAsia" w:ascii="宋体" w:hAnsi="宋体" w:eastAsia="宋体" w:cs="宋体"/>
                <w:sz w:val="24"/>
                <w:szCs w:val="24"/>
              </w:rPr>
            </w:pPr>
            <w:r>
              <w:rPr>
                <w:rFonts w:hint="eastAsia" w:ascii="宋体" w:hAnsi="宋体" w:eastAsia="宋体" w:cs="宋体"/>
                <w:b/>
                <w:sz w:val="24"/>
                <w:szCs w:val="24"/>
              </w:rPr>
              <w:t xml:space="preserve">“苏采云”系统收到投标人送达的投标文件，即时向投标人发出确认回执通知（提示），</w:t>
            </w:r>
            <w:r>
              <w:rPr>
                <w:rFonts w:hint="eastAsia" w:ascii="宋体" w:hAnsi="宋体" w:eastAsia="宋体" w:cs="宋体"/>
                <w:sz w:val="24"/>
                <w:szCs w:val="24"/>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numPr>
                <w:ilvl w:val="0"/>
                <w:numId w:val="0"/>
              </w:numP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采购包1:采购预算金额为300万元，单价限价为205元/吨。</w:t>
            </w:r>
            <w:r/>
          </w:p>
          <w:p>
            <w:pPr>
              <w:numPr>
                <w:ilvl w:val="0"/>
                <w:numId w:val="0"/>
              </w:numPr>
              <w:spacing w:line="240" w:lineRule="auto"/>
              <w:rPr>
                <w:rFonts w:hint="eastAsia" w:ascii="宋体" w:hAnsi="宋体" w:eastAsia="宋体" w:cs="宋体"/>
                <w:b/>
                <w:bCs w:val="0"/>
                <w:color w:val="000000"/>
                <w:sz w:val="24"/>
                <w:szCs w:val="24"/>
              </w:rPr>
            </w:pPr>
            <w:r>
              <w:rPr>
                <w:rFonts w:hint="eastAsia" w:ascii="宋体" w:hAnsi="宋体" w:eastAsia="宋体" w:cs="宋体"/>
                <w:b/>
                <w:bCs w:val="0"/>
                <w:color w:val="auto"/>
                <w:sz w:val="24"/>
                <w:szCs w:val="24"/>
                <w:highlight w:val="none"/>
              </w:rPr>
              <w:t xml:space="preserve">采购包2:采购预算金额为300万元，单价限价为205元/吨。</w:t>
            </w:r>
            <w:r/>
          </w:p>
          <w:p>
            <w:pPr>
              <w:ind w:firstLine="48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本项目不接受超过各采购包预算金额的报价。超出各采购包预算的报价，为无效响应文件。报价包括完成本项目的全部费用，采购人不支付报价以外的任何费用。</w:t>
            </w:r>
            <w:r/>
          </w:p>
          <w:p>
            <w:pPr>
              <w:ind w:firstLine="480"/>
              <w:spacing w:line="240" w:lineRule="auto"/>
              <w:rPr>
                <w:rFonts w:hint="eastAsia" w:ascii="宋体" w:hAnsi="宋体" w:eastAsia="宋体" w:cs="宋体"/>
                <w:color w:val="000000"/>
                <w:sz w:val="24"/>
                <w:szCs w:val="24"/>
                <w:highlight w:val="yellow"/>
              </w:rPr>
            </w:pPr>
            <w:r>
              <w:rPr>
                <w:rFonts w:hint="eastAsia" w:ascii="宋体" w:hAnsi="宋体" w:eastAsia="宋体" w:cs="宋体"/>
                <w:b/>
                <w:bCs w:val="0"/>
                <w:color w:val="000000"/>
                <w:sz w:val="24"/>
                <w:szCs w:val="24"/>
              </w:rPr>
              <w:t xml:space="preserve">注:本项目共分为二个标段，兼投不兼中，供应商可选择多个采购包参与报价，但只能成交一个采购包，成交顺序为一至二标段依次排序。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投标截止时间：</w:t>
            </w:r>
            <w:r>
              <w:rPr>
                <w:rFonts w:hint="eastAsia" w:ascii="宋体" w:hAnsi="宋体" w:eastAsia="宋体" w:cs="宋体"/>
                <w:sz w:val="24"/>
                <w:szCs w:val="24"/>
                <w:highlight w:val="yellow"/>
                <w:lang w:eastAsia="zh-CN"/>
              </w:rPr>
              <w:t xml:space="preserve">2026年</w:t>
            </w:r>
            <w:r>
              <w:rPr>
                <w:rFonts w:hint="eastAsia" w:ascii="宋体" w:hAnsi="宋体" w:cs="宋体"/>
                <w:sz w:val="24"/>
                <w:szCs w:val="24"/>
                <w:highlight w:val="yellow"/>
                <w:lang w:val="en-US" w:eastAsia="zh-CN"/>
              </w:rPr>
              <w:t xml:space="preserve">06月01日</w:t>
            </w:r>
            <w:r>
              <w:rPr>
                <w:rFonts w:hint="eastAsia" w:ascii="宋体" w:hAnsi="宋体" w:eastAsia="宋体" w:cs="宋体"/>
                <w:sz w:val="24"/>
                <w:szCs w:val="24"/>
                <w:highlight w:val="yellow"/>
              </w:rPr>
              <w:t xml:space="preserve">9：30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投标文件的递交：</w:t>
            </w:r>
            <w:r/>
          </w:p>
          <w:p>
            <w:pPr>
              <w:ind w:firstLine="480"/>
              <w:spacing w:line="24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1.投标文件递交截止时间：</w:t>
            </w:r>
            <w:r>
              <w:rPr>
                <w:rFonts w:hint="eastAsia" w:ascii="宋体" w:hAnsi="宋体" w:eastAsia="宋体" w:cs="宋体"/>
                <w:sz w:val="24"/>
                <w:szCs w:val="24"/>
                <w:highlight w:val="yellow"/>
                <w:lang w:eastAsia="zh-CN"/>
              </w:rPr>
              <w:t xml:space="preserve">2026年</w:t>
            </w:r>
            <w:r>
              <w:rPr>
                <w:rFonts w:hint="eastAsia" w:ascii="宋体" w:hAnsi="宋体" w:cs="宋体"/>
                <w:sz w:val="24"/>
                <w:szCs w:val="24"/>
                <w:highlight w:val="yellow"/>
                <w:lang w:val="en-US" w:eastAsia="zh-CN"/>
              </w:rPr>
              <w:t xml:space="preserve">06月01日</w:t>
            </w:r>
            <w:r>
              <w:rPr>
                <w:rFonts w:hint="eastAsia" w:ascii="宋体" w:hAnsi="宋体" w:eastAsia="宋体" w:cs="宋体"/>
                <w:sz w:val="24"/>
                <w:szCs w:val="24"/>
                <w:highlight w:val="yellow"/>
              </w:rPr>
              <w:t xml:space="preserve">9：30</w:t>
            </w:r>
            <w:r/>
          </w:p>
          <w:p>
            <w:pPr>
              <w:ind w:firstLine="480"/>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报价相同的，招标文件规定的确定一个投标人参加评标的方式：由</w:t>
            </w:r>
            <w:r>
              <w:rPr>
                <w:rFonts w:hint="eastAsia" w:ascii="宋体" w:hAnsi="宋体" w:cs="宋体"/>
                <w:sz w:val="24"/>
                <w:szCs w:val="24"/>
                <w:lang w:eastAsia="zh-CN"/>
              </w:rPr>
              <w:t xml:space="preserve">评标委员会随机</w:t>
            </w:r>
            <w:r>
              <w:rPr>
                <w:rFonts w:hint="eastAsia" w:ascii="宋体" w:hAnsi="宋体" w:eastAsia="宋体" w:cs="宋体"/>
                <w:sz w:val="24"/>
                <w:szCs w:val="24"/>
              </w:rPr>
              <w:t xml:space="preserve">确定。</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注:本项目共分为二个标段，兼投不兼中，供应商可选择多个采购包参与报价，但只能成交一个采购包，成交顺序为一至二标段依次排序。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开标时间及地点：</w:t>
            </w:r>
            <w:r/>
          </w:p>
          <w:p>
            <w:pPr>
              <w:ind w:firstLine="480"/>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1.开标时间：</w:t>
            </w:r>
            <w:r>
              <w:rPr>
                <w:rFonts w:hint="eastAsia" w:ascii="宋体" w:hAnsi="宋体" w:eastAsia="宋体" w:cs="宋体"/>
                <w:sz w:val="24"/>
                <w:szCs w:val="24"/>
                <w:highlight w:val="yellow"/>
                <w:lang w:eastAsia="zh-CN"/>
              </w:rPr>
              <w:t xml:space="preserve">2026年</w:t>
            </w:r>
            <w:r>
              <w:rPr>
                <w:rFonts w:hint="eastAsia" w:ascii="宋体" w:hAnsi="宋体" w:cs="宋体"/>
                <w:sz w:val="24"/>
                <w:szCs w:val="24"/>
                <w:highlight w:val="yellow"/>
                <w:lang w:val="en-US" w:eastAsia="zh-CN"/>
              </w:rPr>
              <w:t xml:space="preserve">06月01日</w:t>
            </w:r>
            <w:r>
              <w:rPr>
                <w:rFonts w:hint="eastAsia" w:ascii="宋体" w:hAnsi="宋体" w:eastAsia="宋体" w:cs="宋体"/>
                <w:sz w:val="24"/>
                <w:szCs w:val="24"/>
                <w:highlight w:val="yellow"/>
              </w:rPr>
              <w:t xml:space="preserve">9：30</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2.开标地点：“苏采云”系统（网址： http://jszfcg.jsczt.cn/）“开标大厅”或进入徐州政府采购网（网址：</w:t>
            </w:r>
            <w:r>
              <w:rPr>
                <w:rFonts w:hint="eastAsia" w:ascii="宋体" w:hAnsi="宋体" w:cs="宋体"/>
                <w:sz w:val="24"/>
                <w:szCs w:val="24"/>
                <w:lang w:eastAsia="zh-CN"/>
              </w:rPr>
              <w:t xml:space="preserve">https://czj.xz.gov.cn/zfcg/</w:t>
            </w:r>
            <w:r>
              <w:rPr>
                <w:rFonts w:hint="eastAsia" w:ascii="宋体" w:hAnsi="宋体" w:eastAsia="宋体" w:cs="宋体"/>
                <w:sz w:val="24"/>
                <w:szCs w:val="24"/>
              </w:rPr>
              <w:t xml:space="preserve">）--业务工作--用户登录，点击“苏采云”进入系统“开标大厅”。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szCs w:val="24"/>
              </w:rPr>
              <w:t xml:space="preserve">开标时间后</w:t>
            </w:r>
            <w:r>
              <w:rPr>
                <w:rFonts w:hint="eastAsia" w:ascii="宋体" w:hAnsi="宋体" w:eastAsia="宋体" w:cs="宋体"/>
                <w:sz w:val="24"/>
                <w:szCs w:val="24"/>
              </w:rPr>
              <w:t xml:space="preserve">，通过“苏采云”系统（使用“CA数字证书”）解密。解密时限：进入解密环节后，</w:t>
            </w:r>
            <w:r>
              <w:rPr>
                <w:rFonts w:hint="eastAsia" w:ascii="宋体" w:hAnsi="宋体" w:eastAsia="宋体" w:cs="宋体"/>
                <w:b/>
                <w:bCs/>
                <w:sz w:val="24"/>
                <w:szCs w:val="24"/>
              </w:rPr>
              <w:t xml:space="preserve">30分钟内。</w:t>
            </w:r>
            <w:r>
              <w:rPr>
                <w:rFonts w:hint="eastAsia" w:ascii="宋体" w:hAnsi="宋体" w:eastAsia="宋体" w:cs="宋体"/>
                <w:sz w:val="24"/>
                <w:szCs w:val="24"/>
              </w:rPr>
              <w:t xml:space="preserve"> </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“苏采云”系统生成开标记录并</w:t>
            </w:r>
            <w:r>
              <w:rPr>
                <w:rFonts w:hint="eastAsia" w:ascii="宋体" w:hAnsi="宋体" w:eastAsia="宋体" w:cs="宋体"/>
                <w:b/>
                <w:bCs/>
                <w:sz w:val="24"/>
                <w:szCs w:val="24"/>
              </w:rPr>
              <w:t xml:space="preserve">向社会公众公布后5分钟内</w:t>
            </w:r>
            <w:r>
              <w:rPr>
                <w:rFonts w:hint="eastAsia" w:ascii="宋体" w:hAnsi="宋体" w:eastAsia="宋体" w:cs="宋体"/>
                <w:sz w:val="24"/>
                <w:szCs w:val="24"/>
              </w:rPr>
              <w:t xml:space="preserve">，投标人通过“苏采云”系统（使用“CA数字证书”）</w:t>
            </w:r>
            <w:r>
              <w:rPr>
                <w:rFonts w:hint="eastAsia" w:ascii="宋体" w:hAnsi="宋体" w:eastAsia="宋体" w:cs="宋体"/>
                <w:b/>
                <w:bCs/>
                <w:sz w:val="24"/>
                <w:szCs w:val="24"/>
              </w:rPr>
              <w:t xml:space="preserve">确认开标过程</w:t>
            </w:r>
            <w:r>
              <w:rPr>
                <w:rFonts w:hint="eastAsia" w:ascii="宋体" w:hAnsi="宋体" w:eastAsia="宋体" w:cs="宋体"/>
                <w:sz w:val="24"/>
                <w:szCs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0"/>
              <w:ind w:firstLine="480"/>
              <w:spacing w:before="0" w:beforeAutospacing="0" w:after="0" w:afterAutospacing="0" w:line="24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1.评标中需要投标人对投标文件澄清或者说明的，应当通过“苏采云”系统交换数据电文。</w:t>
            </w:r>
            <w:r>
              <w:rPr>
                <w:rFonts w:hint="eastAsia" w:ascii="宋体" w:hAnsi="宋体" w:eastAsia="宋体" w:cs="宋体"/>
                <w:b/>
                <w:bCs/>
                <w:sz w:val="24"/>
                <w:szCs w:val="24"/>
              </w:rPr>
              <w:t xml:space="preserve">在评标期间，请投标人保持在线</w:t>
            </w:r>
            <w:r>
              <w:rPr>
                <w:rFonts w:hint="eastAsia" w:ascii="宋体" w:hAnsi="宋体" w:eastAsia="宋体" w:cs="宋体"/>
                <w:sz w:val="24"/>
                <w:szCs w:val="24"/>
              </w:rPr>
              <w:t xml:space="preserve">。</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spacing w:line="240" w:lineRule="auto"/>
              <w:widowControl/>
              <w:rPr>
                <w:rFonts w:hint="eastAsia" w:ascii="宋体" w:hAnsi="宋体" w:eastAsia="宋体" w:cs="宋体"/>
                <w:b/>
                <w:sz w:val="24"/>
                <w:szCs w:val="24"/>
              </w:rPr>
            </w:pPr>
            <w:r>
              <w:rPr>
                <w:rFonts w:hint="eastAsia" w:ascii="宋体" w:hAnsi="宋体" w:eastAsia="宋体" w:cs="宋体"/>
                <w:b/>
                <w:sz w:val="24"/>
                <w:szCs w:val="24"/>
              </w:rPr>
              <w:t xml:space="preserve">特别说明：“苏采云”系统通过“江苏省政府采购一体化不见面开标大厅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提醒投标人</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投标人自行查看</w:t>
            </w:r>
            <w:r>
              <w:rPr>
                <w:rFonts w:hint="eastAsia" w:ascii="宋体" w:hAnsi="宋体" w:eastAsia="宋体" w:cs="宋体"/>
                <w:b/>
                <w:sz w:val="24"/>
                <w:szCs w:val="24"/>
                <w:lang w:eastAsia="zh-CN"/>
              </w:rPr>
              <w:t xml:space="preserve">。</w:t>
            </w:r>
            <w:r>
              <w:rPr>
                <w:rFonts w:hint="eastAsia" w:ascii="宋体" w:hAnsi="宋体" w:eastAsia="宋体" w:cs="宋体"/>
                <w:b/>
                <w:color w:val="auto"/>
                <w:sz w:val="24"/>
                <w:szCs w:val="24"/>
                <w:highlight w:val="none"/>
              </w:rPr>
              <w:t xml:space="preserve">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本项目的评标方法：最低评标价法。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启动异常低价投标(响应)审查后，评审委员会应当要求相关供应商在评标现场合理的时间内，通过“苏采云”系统(使用“CA 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2"/>
              <w:spacing w:line="240" w:lineRule="auto"/>
              <w:rPr>
                <w:rFonts w:hint="eastAsia" w:ascii="宋体" w:hAnsi="宋体" w:eastAsia="宋体" w:cs="宋体"/>
                <w:b/>
                <w:color w:val="0070c0"/>
                <w:sz w:val="24"/>
                <w:szCs w:val="24"/>
              </w:rPr>
            </w:pPr>
            <w:r>
              <w:rPr>
                <w:rFonts w:hint="eastAsia" w:ascii="宋体" w:hAnsi="宋体" w:eastAsia="宋体" w:cs="宋体"/>
                <w:b/>
                <w:sz w:val="24"/>
                <w:szCs w:val="24"/>
              </w:rPr>
              <w:t xml:space="preserve">特别说明：“苏采云”系统通过“江苏省政府采购一体化不见面开标大厅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提醒投标人</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投标人自行查看。</w:t>
            </w:r>
            <w:r>
              <w:rPr>
                <w:rFonts w:hint="eastAsia" w:ascii="宋体" w:hAnsi="宋体" w:eastAsia="宋体" w:cs="宋体"/>
                <w:b/>
                <w:color w:val="auto"/>
                <w:sz w:val="24"/>
                <w:szCs w:val="24"/>
                <w:highlight w:val="none"/>
              </w:rPr>
              <w:t xml:space="preserve">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中标候选人并列的，招标文件规定的确定中标人方式：</w:t>
            </w:r>
            <w:r/>
          </w:p>
          <w:p>
            <w:pPr>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一、确定人：采购人。</w:t>
            </w:r>
            <w:r/>
          </w:p>
          <w:p>
            <w:pPr>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二、确定中标人方式：</w:t>
            </w:r>
            <w:r/>
          </w:p>
          <w:p>
            <w:pPr>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评标结果按投标报价由低到高顺序排列。投标报价相同的并列。由采购人或评标委员会现场随机抽取</w:t>
            </w:r>
            <w:r>
              <w:rPr>
                <w:rFonts w:hint="eastAsia" w:ascii="宋体" w:hAnsi="宋体" w:cs="宋体"/>
                <w:sz w:val="24"/>
                <w:szCs w:val="24"/>
                <w:lang w:eastAsia="zh-CN"/>
              </w:rPr>
              <w:t xml:space="preserve">，</w:t>
            </w:r>
            <w:r>
              <w:rPr>
                <w:rFonts w:hint="eastAsia" w:ascii="宋体" w:hAnsi="宋体" w:eastAsia="宋体" w:cs="宋体"/>
                <w:sz w:val="24"/>
                <w:szCs w:val="24"/>
              </w:rPr>
              <w:t xml:space="preserve">投标文件满足招标文件全部实质性要求且投标报价最低的投标人为排名第一的中标候选人。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rPr>
                <w:rFonts w:hint="eastAsia" w:ascii="宋体" w:hAnsi="宋体" w:eastAsia="宋体" w:cs="宋体"/>
                <w:b/>
                <w:color w:val="0070c0"/>
                <w:sz w:val="24"/>
                <w:szCs w:val="24"/>
              </w:rPr>
            </w:pPr>
            <w:r>
              <w:rPr>
                <w:rFonts w:hint="eastAsia" w:ascii="宋体" w:hAnsi="宋体" w:eastAsia="宋体" w:cs="宋体"/>
                <w:sz w:val="24"/>
                <w:szCs w:val="24"/>
              </w:rPr>
              <w:t xml:space="preserve">在公告中标结果的同时，</w:t>
            </w:r>
            <w:r>
              <w:rPr>
                <w:rFonts w:hint="eastAsia" w:ascii="宋体" w:hAnsi="宋体" w:eastAsia="宋体" w:cs="宋体"/>
                <w:b/>
                <w:sz w:val="24"/>
                <w:szCs w:val="24"/>
              </w:rPr>
              <w:t xml:space="preserve">通过“苏采云”系统以数据电文形式：</w:t>
            </w:r>
            <w:r>
              <w:rPr>
                <w:rFonts w:hint="eastAsia" w:ascii="宋体" w:hAnsi="宋体" w:eastAsia="宋体" w:cs="宋体"/>
                <w:sz w:val="24"/>
                <w:szCs w:val="24"/>
              </w:rPr>
              <w:t xml:space="preserve">向中标人发出中标通知书；告知未通过资格审查的投标人,其未通过的原因；采用综合评分法评审的，告知未中标人本人的评审得分与排序。采用最低评标价法的，公告中标结果时同时公告因落实政府采购政策等原因进行价格扣除后中标供应商的评审报价；采用综合评分法的，公告中标结果时同时公告中标供应商的评审总得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特别说明：</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cs="宋体"/>
                <w:sz w:val="24"/>
                <w:szCs w:val="24"/>
                <w:lang w:eastAsia="zh-CN"/>
              </w:rPr>
              <w:t xml:space="preserve">皓锦建设集团有限公司</w:t>
            </w:r>
            <w:r>
              <w:rPr>
                <w:rFonts w:hint="eastAsia" w:ascii="宋体" w:hAnsi="宋体" w:eastAsia="宋体" w:cs="宋体"/>
                <w:sz w:val="24"/>
                <w:szCs w:val="24"/>
              </w:rPr>
              <w:t xml:space="preserve">与</w:t>
            </w:r>
            <w:r>
              <w:rPr>
                <w:rFonts w:hint="eastAsia" w:ascii="宋体" w:hAnsi="宋体" w:cs="宋体"/>
                <w:sz w:val="24"/>
                <w:szCs w:val="24"/>
                <w:lang w:eastAsia="zh-CN"/>
              </w:rPr>
              <w:t xml:space="preserve">邳州市水务局</w:t>
            </w:r>
            <w:r>
              <w:rPr>
                <w:rFonts w:hint="eastAsia" w:ascii="宋体" w:hAnsi="宋体" w:eastAsia="宋体" w:cs="宋体"/>
                <w:sz w:val="24"/>
                <w:szCs w:val="24"/>
              </w:rPr>
              <w:t xml:space="preserve">签订的本采购项目的《委托代理协议》，供应商对政府采购活动事项有疑问的，向</w:t>
            </w:r>
            <w:r>
              <w:rPr>
                <w:rFonts w:hint="eastAsia" w:ascii="宋体" w:hAnsi="宋体" w:cs="宋体"/>
                <w:sz w:val="24"/>
                <w:szCs w:val="24"/>
                <w:lang w:eastAsia="zh-CN"/>
              </w:rPr>
              <w:t xml:space="preserve">邳州市水务局</w:t>
            </w:r>
            <w:r>
              <w:rPr>
                <w:rFonts w:hint="eastAsia" w:ascii="宋体" w:hAnsi="宋体" w:eastAsia="宋体" w:cs="宋体"/>
                <w:sz w:val="24"/>
                <w:szCs w:val="24"/>
              </w:rPr>
              <w:t xml:space="preserve">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lang w:eastAsia="zh-CN"/>
              </w:rPr>
              <w:t xml:space="preserve">邳州市水务局</w:t>
            </w:r>
            <w:r>
              <w:rPr>
                <w:rFonts w:hint="eastAsia" w:ascii="宋体" w:hAnsi="宋体" w:eastAsia="宋体" w:cs="宋体"/>
                <w:sz w:val="24"/>
                <w:szCs w:val="24"/>
              </w:rPr>
              <w:t xml:space="preserve">提出质疑。询问和质疑由</w:t>
            </w:r>
            <w:r>
              <w:rPr>
                <w:rFonts w:hint="eastAsia" w:ascii="宋体" w:hAnsi="宋体" w:cs="宋体"/>
                <w:sz w:val="24"/>
                <w:szCs w:val="24"/>
                <w:lang w:eastAsia="zh-CN"/>
              </w:rPr>
              <w:t xml:space="preserve">邳州市水务局</w:t>
            </w:r>
            <w:r>
              <w:rPr>
                <w:rFonts w:hint="eastAsia" w:ascii="宋体" w:hAnsi="宋体" w:eastAsia="宋体" w:cs="宋体"/>
                <w:sz w:val="24"/>
                <w:szCs w:val="24"/>
              </w:rPr>
              <w:t xml:space="preserve">依法处理。</w:t>
            </w:r>
            <w:r/>
          </w:p>
          <w:p>
            <w:pPr>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2.供应商在法定质疑期内一次性提出针对同一采购程序环节的质疑。</w:t>
            </w:r>
            <w:r/>
          </w:p>
          <w:p>
            <w:pPr>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3.质疑函</w:t>
            </w:r>
            <w:r/>
          </w:p>
          <w:p>
            <w:pPr>
              <w:ind w:firstLine="48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接收质疑函的方式：供应商直接送交或供应商通过EMS邮寄。</w:t>
            </w:r>
            <w:r/>
          </w:p>
          <w:p>
            <w:pPr>
              <w:ind w:firstLine="480"/>
              <w:jc w:val="left"/>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联系部门：</w:t>
            </w:r>
            <w:r>
              <w:rPr>
                <w:rFonts w:hint="eastAsia" w:ascii="宋体" w:hAnsi="宋体" w:cs="宋体"/>
                <w:sz w:val="24"/>
                <w:szCs w:val="24"/>
                <w:lang w:eastAsia="zh-CN"/>
              </w:rPr>
              <w:t xml:space="preserve">邳州市水务局</w:t>
            </w:r>
            <w:r/>
          </w:p>
          <w:p>
            <w:pPr>
              <w:ind w:firstLine="480"/>
              <w:jc w:val="left"/>
              <w:spacing w:line="24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rPr>
              <w:t xml:space="preserve">联系电话：</w:t>
            </w:r>
            <w:r>
              <w:rPr>
                <w:rFonts w:hint="eastAsia" w:ascii="宋体" w:hAnsi="宋体" w:cs="宋体"/>
                <w:sz w:val="24"/>
                <w:szCs w:val="24"/>
                <w:highlight w:val="none"/>
                <w:lang w:val="en-US" w:eastAsia="zh-CN"/>
              </w:rPr>
              <w:t xml:space="preserve">15050048653</w:t>
            </w:r>
            <w:r/>
          </w:p>
          <w:p>
            <w:pPr>
              <w:ind w:firstLine="480"/>
              <w:jc w:val="left"/>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通讯地址：</w:t>
            </w:r>
            <w:r>
              <w:rPr>
                <w:rFonts w:hint="eastAsia" w:ascii="宋体" w:hAnsi="宋体" w:cs="宋体"/>
                <w:color w:val="000000"/>
                <w:sz w:val="24"/>
                <w:szCs w:val="24"/>
                <w:lang w:eastAsia="zh-CN"/>
              </w:rPr>
              <w:t xml:space="preserve">徐州市邳州市运平路57号邳州市水务局</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中标人在收到中标通知书时，须向</w:t>
            </w:r>
            <w:r>
              <w:rPr>
                <w:rFonts w:hint="eastAsia" w:ascii="宋体" w:hAnsi="宋体" w:cs="宋体"/>
                <w:sz w:val="24"/>
                <w:szCs w:val="24"/>
                <w:lang w:val="en-US" w:eastAsia="zh-CN"/>
              </w:rPr>
              <w:t xml:space="preserve">皓锦建设集团有限公司</w:t>
            </w:r>
            <w:r>
              <w:rPr>
                <w:rFonts w:hint="eastAsia" w:ascii="宋体" w:hAnsi="宋体" w:eastAsia="宋体" w:cs="宋体"/>
                <w:sz w:val="24"/>
                <w:szCs w:val="24"/>
              </w:rPr>
              <w:t xml:space="preserve">提供纸质投标文件2份（正本1份，副本1份），纸质投标文件内容须与中标人所提交的电子投标文件一致。</w:t>
            </w:r>
            <w:r/>
          </w:p>
        </w:tc>
      </w:tr>
    </w:tbl>
    <w:p>
      <w:pPr>
        <w:numPr>
          <w:ilvl w:val="0"/>
          <w:numId w:val="3"/>
        </w:numPr>
        <w:jc w:val="center"/>
        <w:pageBreakBefore/>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评标标准</w:t>
      </w:r>
      <w:r/>
    </w:p>
    <w:p>
      <w:pPr>
        <w:pStyle w:val="710"/>
        <w:numPr>
          <w:ilvl w:val="0"/>
          <w:numId w:val="0"/>
        </w:numPr>
        <w:ind w:right="6"/>
        <w:jc w:val="both"/>
        <w:widowControl w:val="off"/>
        <w:rPr>
          <w:rFonts w:hint="eastAsia"/>
        </w:rPr>
      </w:pPr>
      <w:r>
        <w:rPr>
          <w:rFonts w:hint="eastAsia"/>
        </w:rPr>
      </w:r>
      <w:r/>
    </w:p>
    <w:p>
      <w:pPr>
        <w:pStyle w:val="710"/>
        <w:numPr>
          <w:ilvl w:val="0"/>
          <w:numId w:val="0"/>
        </w:numPr>
        <w:ind w:right="6"/>
        <w:jc w:val="both"/>
        <w:widowControl w:val="off"/>
        <w:rPr>
          <w:rFonts w:hint="eastAsia"/>
        </w:rPr>
      </w:pPr>
      <w:r>
        <w:rPr>
          <w:rFonts w:hint="eastAsia"/>
        </w:rPr>
      </w:r>
      <w:r/>
    </w:p>
    <w:p>
      <w:pPr>
        <w:pStyle w:val="710"/>
        <w:numPr>
          <w:ilvl w:val="0"/>
          <w:numId w:val="0"/>
        </w:numPr>
        <w:ind w:right="6"/>
        <w:jc w:val="both"/>
        <w:widowControl w:val="off"/>
        <w:rPr>
          <w:rFonts w:hint="eastAsia"/>
        </w:rPr>
      </w:pPr>
      <w:r>
        <w:rPr>
          <w:rFonts w:hint="eastAsia"/>
        </w:rPr>
      </w:r>
      <w:r/>
    </w:p>
    <w:p>
      <w:pPr>
        <w:pStyle w:val="710"/>
        <w:numPr>
          <w:ilvl w:val="0"/>
          <w:numId w:val="0"/>
        </w:numPr>
        <w:ind w:right="6"/>
        <w:jc w:val="both"/>
        <w:widowControl w:val="off"/>
        <w:rPr>
          <w:rFonts w:hint="eastAsia"/>
        </w:rPr>
      </w:pPr>
      <w:r>
        <w:rPr>
          <w:rFonts w:hint="eastAsia"/>
        </w:rPr>
      </w:r>
      <w:r/>
    </w:p>
    <w:p>
      <w:pPr>
        <w:pStyle w:val="710"/>
        <w:numPr>
          <w:ilvl w:val="0"/>
          <w:numId w:val="0"/>
        </w:numPr>
        <w:ind w:right="6"/>
        <w:jc w:val="both"/>
        <w:widowControl w:val="off"/>
        <w:rPr>
          <w:rFonts w:hint="eastAsia"/>
        </w:rPr>
      </w:pPr>
      <w:r>
        <w:rPr>
          <w:rFonts w:hint="eastAsia"/>
        </w:rPr>
      </w:r>
      <w:r/>
    </w:p>
    <w:p>
      <w:pPr>
        <w:pStyle w:val="710"/>
        <w:numPr>
          <w:ilvl w:val="0"/>
          <w:numId w:val="0"/>
        </w:numPr>
        <w:ind w:right="6"/>
        <w:jc w:val="both"/>
        <w:widowControl w:val="off"/>
        <w:rPr>
          <w:rFonts w:hint="eastAsia"/>
        </w:rPr>
      </w:pPr>
      <w:r>
        <w:rPr>
          <w:rFonts w:hint="eastAsia"/>
        </w:rPr>
      </w:r>
      <w:r/>
    </w:p>
    <w:p>
      <w:pPr>
        <w:pStyle w:val="710"/>
        <w:numPr>
          <w:ilvl w:val="0"/>
          <w:numId w:val="0"/>
        </w:numPr>
        <w:ind w:right="6"/>
        <w:jc w:val="both"/>
        <w:widowControl w:val="off"/>
        <w:rPr>
          <w:rFonts w:hint="eastAsia"/>
        </w:rPr>
      </w:pPr>
      <w:r>
        <w:rPr>
          <w:rFonts w:hint="eastAsia"/>
        </w:rPr>
      </w:r>
      <w:r/>
    </w:p>
    <w:p>
      <w:pPr>
        <w:pStyle w:val="710"/>
        <w:numPr>
          <w:ilvl w:val="0"/>
          <w:numId w:val="0"/>
        </w:numPr>
        <w:ind w:right="6"/>
        <w:jc w:val="center"/>
        <w:widowControl w:val="off"/>
        <w:rPr>
          <w:rFonts w:hint="eastAsia" w:ascii="宋体" w:hAnsi="宋体" w:eastAsia="宋体" w:cs="宋体"/>
          <w:b/>
          <w:bCs/>
          <w:sz w:val="32"/>
          <w:szCs w:val="21"/>
        </w:rPr>
      </w:pPr>
      <w:r>
        <w:rPr>
          <w:rFonts w:hint="eastAsia" w:ascii="宋体" w:hAnsi="宋体" w:eastAsia="宋体" w:cs="宋体"/>
          <w:b/>
          <w:bCs/>
          <w:sz w:val="32"/>
          <w:szCs w:val="21"/>
        </w:rPr>
        <w:t xml:space="preserve">本章说明：本项目</w:t>
      </w:r>
      <w:r>
        <w:rPr>
          <w:rFonts w:hint="eastAsia" w:ascii="宋体" w:hAnsi="宋体" w:eastAsia="宋体" w:cs="宋体"/>
          <w:b/>
          <w:bCs/>
          <w:sz w:val="32"/>
          <w:szCs w:val="21"/>
          <w:lang w:val="en-US" w:eastAsia="zh-CN"/>
        </w:rPr>
        <w:t xml:space="preserve">采用</w:t>
      </w:r>
      <w:r>
        <w:rPr>
          <w:rFonts w:hint="eastAsia" w:ascii="宋体" w:hAnsi="宋体" w:eastAsia="宋体" w:cs="宋体"/>
          <w:b/>
          <w:bCs/>
          <w:sz w:val="32"/>
          <w:szCs w:val="21"/>
        </w:rPr>
        <w:t xml:space="preserve">最低评标价法。</w:t>
      </w:r>
      <w:r/>
    </w:p>
    <w:p>
      <w:pPr>
        <w:numPr>
          <w:ilvl w:val="0"/>
          <w:numId w:val="0"/>
        </w:numPr>
        <w:jc w:val="center"/>
        <w:pageBreakBefore/>
        <w:rPr>
          <w:rFonts w:hint="eastAsia" w:ascii="宋体" w:hAnsi="宋体" w:eastAsia="宋体" w:cs="宋体"/>
          <w:sz w:val="30"/>
          <w:szCs w:val="30"/>
          <w:highlight w:val="yellow"/>
        </w:rPr>
      </w:pPr>
      <w:r>
        <w:rPr>
          <w:rFonts w:hint="eastAsia" w:ascii="宋体" w:hAnsi="宋体" w:eastAsia="宋体" w:cs="宋体"/>
          <w:sz w:val="30"/>
          <w:szCs w:val="30"/>
          <w:lang w:val="en-US" w:eastAsia="zh-CN" w:bidi="ar-SA"/>
        </w:rPr>
        <w:t xml:space="preserve">第五章</w:t>
      </w:r>
      <w:r>
        <w:rPr>
          <w:rFonts w:hint="eastAsia" w:ascii="宋体" w:hAnsi="宋体" w:cs="宋体"/>
          <w:sz w:val="30"/>
          <w:szCs w:val="30"/>
          <w:lang w:val="en-US" w:eastAsia="zh-CN" w:bidi="ar-SA"/>
        </w:rPr>
        <w:t xml:space="preserve">  </w:t>
      </w:r>
      <w:r>
        <w:rPr>
          <w:rFonts w:hint="eastAsia" w:ascii="宋体" w:hAnsi="宋体" w:eastAsia="宋体" w:cs="宋体"/>
          <w:sz w:val="30"/>
          <w:szCs w:val="30"/>
          <w:highlight w:val="none"/>
        </w:rPr>
        <w:t xml:space="preserve">拟签订的合同文本</w:t>
      </w:r>
      <w:r/>
    </w:p>
    <w:p>
      <w:pPr>
        <w:pStyle w:val="70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70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pStyle w:val="732"/>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所属采购包：采购包一</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采购包二</w:t>
      </w:r>
      <w:r/>
    </w:p>
    <w:p>
      <w:pPr>
        <w:pStyle w:val="7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政</w:t>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府</w:t>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采</w:t>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购</w:t>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合</w:t>
      </w:r>
      <w:r/>
    </w:p>
    <w:p>
      <w:pPr>
        <w:pStyle w:val="702"/>
        <w:jc w:val="center"/>
        <w:rPr>
          <w:rFonts w:hint="eastAsia" w:ascii="宋体" w:hAnsi="宋体" w:eastAsia="宋体" w:cs="宋体"/>
          <w:sz w:val="22"/>
          <w:szCs w:val="22"/>
          <w:highlight w:val="none"/>
        </w:rPr>
      </w:pPr>
      <w:r>
        <w:rPr>
          <w:rFonts w:hint="eastAsia" w:ascii="宋体" w:hAnsi="宋体" w:eastAsia="宋体" w:cs="宋体"/>
          <w:sz w:val="72"/>
          <w:szCs w:val="72"/>
          <w:highlight w:val="none"/>
        </w:rPr>
        <w:t xml:space="preserve">同</w:t>
      </w:r>
      <w:r/>
    </w:p>
    <w:p>
      <w:pPr>
        <w:pStyle w:val="732"/>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p>
    <w:p>
      <w:pPr>
        <w:pStyle w:val="70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w:t>
      </w:r>
      <w:r/>
    </w:p>
    <w:p>
      <w:pPr>
        <w:pStyle w:val="70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中标人：</w:t>
      </w:r>
      <w:r/>
    </w:p>
    <w:p>
      <w:pPr>
        <w:pStyle w:val="70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合同签订日期：   年   月   日</w:t>
      </w:r>
      <w:r/>
    </w:p>
    <w:p>
      <w:pPr>
        <w:ind w:firstLine="562"/>
        <w:spacing w:line="3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both"/>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2"/>
        <w:rPr>
          <w:rFonts w:hint="eastAsia"/>
        </w:rPr>
      </w:pPr>
      <w:r>
        <w:rPr>
          <w:rFonts w:hint="eastAsia"/>
        </w:rPr>
      </w:r>
      <w:r/>
    </w:p>
    <w:p>
      <w:pPr>
        <w:pStyle w:val="710"/>
        <w:rPr>
          <w:rFonts w:hint="eastAsia"/>
        </w:rPr>
      </w:pPr>
      <w:r>
        <w:rPr>
          <w:rFonts w:hint="eastAsia"/>
        </w:rPr>
      </w:r>
      <w:r/>
    </w:p>
    <w:p>
      <w:pPr>
        <w:ind w:firstLine="420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（以下简称“甲方”）委托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（以下简称“乙方”）承担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（项目名称）工作。双方经过友好平等协商，根据《中华人民共和国民法典（合同编）》等相关法律法规的规定，达成如下条款，并由双方共同遵守。</w:t>
      </w:r>
      <w:r/>
    </w:p>
    <w:p>
      <w:pPr>
        <w:ind w:firstLine="56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项目工作内容及工作依据等</w:t>
      </w:r>
      <w:r/>
    </w:p>
    <w:p>
      <w:pPr>
        <w:ind w:firstLine="56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一、项目</w:t>
      </w:r>
      <w:r>
        <w:rPr>
          <w:rFonts w:hint="eastAsia" w:ascii="宋体" w:hAnsi="宋体" w:eastAsia="宋体" w:cs="宋体"/>
          <w:b/>
          <w:bCs/>
          <w:sz w:val="24"/>
          <w:szCs w:val="24"/>
          <w:highlight w:val="none"/>
          <w:lang w:eastAsia="zh-CN"/>
        </w:rPr>
        <w:t xml:space="preserve">内容</w:t>
      </w:r>
      <w:r/>
    </w:p>
    <w:p>
      <w:pPr>
        <w:ind w:firstLine="562"/>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覆盖邳州市城镇共25座污水处理厂及土山水厂。包含城区城东污水处理厂、城北污水处理厂、炮车污水处理厂、东湖污水处理厂，镇区21座污水处理厂、土山水厂的污泥进行无害化临时处置。</w:t>
      </w:r>
      <w:r/>
    </w:p>
    <w:p>
      <w:pPr>
        <w:ind w:firstLine="56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二、工作范围和工作量</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采购包一（处置方式为污泥建筑材料利用或焚烧）：处理污泥总量的50%（因污水处理厂日产污泥量不稳定，在执行阶段以日产量进行调剂）</w:t>
      </w:r>
      <w:r>
        <w:rPr>
          <w:rFonts w:hint="eastAsia" w:ascii="宋体" w:hAnsi="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采购包二（处置方式为污泥建筑材料利用或焚烧）：处理污泥总量的50%（因污水处理厂日产污泥量不稳定，在执行阶段以日产量进行调剂）</w:t>
      </w:r>
      <w:r>
        <w:rPr>
          <w:rFonts w:hint="eastAsia" w:ascii="宋体" w:hAnsi="宋体" w:cs="宋体"/>
          <w:sz w:val="24"/>
          <w:szCs w:val="24"/>
          <w:highlight w:val="none"/>
          <w:lang w:val="en-US" w:eastAsia="zh-CN"/>
        </w:rPr>
        <w:t xml:space="preserve">。</w:t>
      </w:r>
      <w:r/>
    </w:p>
    <w:p>
      <w:pPr>
        <w:ind w:firstLine="56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三、基本要求</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（一）处置方式要求：采用污泥建筑材料利用或焚烧的，可无害化处置污泥。</w:t>
      </w:r>
      <w:r/>
    </w:p>
    <w:p>
      <w:pPr>
        <w:ind w:firstLine="480"/>
        <w:keepLines w:val="0"/>
        <w:keepNext w:val="0"/>
        <w:pageBreakBefore w:val="0"/>
        <w:spacing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运输</w:t>
      </w:r>
      <w:r>
        <w:rPr>
          <w:rFonts w:hint="eastAsia" w:ascii="宋体" w:hAnsi="宋体" w:eastAsia="宋体" w:cs="宋体"/>
          <w:sz w:val="24"/>
          <w:szCs w:val="24"/>
          <w:lang w:eastAsia="zh-CN"/>
        </w:rPr>
        <w:t xml:space="preserve">要求：</w:t>
      </w:r>
      <w:r>
        <w:rPr>
          <w:rFonts w:hint="eastAsia" w:ascii="宋体" w:hAnsi="宋体" w:eastAsia="宋体" w:cs="宋体"/>
          <w:sz w:val="24"/>
          <w:szCs w:val="24"/>
          <w:lang w:val="en-US" w:eastAsia="zh-CN"/>
        </w:rPr>
        <w:t xml:space="preserve">污泥处置地点位于徐州境内。距中标处置地点15公里范围内由各处理厂送达并承担运费，超过15公里的运输费用由成交供应商承担，车辆由</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sz w:val="24"/>
          <w:szCs w:val="24"/>
          <w:lang w:val="en-US" w:eastAsia="zh-CN"/>
        </w:rPr>
        <w:t xml:space="preserve">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keepLines w:val="0"/>
        <w:keepNext w:val="0"/>
        <w:pageBreakBefore w:val="0"/>
        <w:spacing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（三）计量要求：</w:t>
      </w:r>
      <w:r>
        <w:rPr>
          <w:rFonts w:hint="eastAsia" w:ascii="宋体" w:hAnsi="宋体" w:eastAsia="宋体" w:cs="宋体"/>
          <w:sz w:val="24"/>
          <w:szCs w:val="24"/>
          <w:lang w:val="en-US" w:eastAsia="zh-CN"/>
        </w:rPr>
        <w:t xml:space="preserve">以</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sz w:val="24"/>
          <w:szCs w:val="24"/>
          <w:lang w:val="en-US" w:eastAsia="zh-CN"/>
        </w:rPr>
        <w:t xml:space="preserve">通过有权机构检验合格的电子地磅过磅数量净重为准。需定期鉴定设备是否准确无误，出具鉴定合格报告。</w:t>
      </w:r>
      <w:r/>
    </w:p>
    <w:p>
      <w:pPr>
        <w:ind w:firstLine="480"/>
        <w:jc w:val="left"/>
        <w:keepLines w:val="0"/>
        <w:keepNext w:val="0"/>
        <w:pageBreakBefore w:val="0"/>
        <w:spacing w:afterAutospacing="0"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lang w:eastAsia="zh-CN"/>
        </w:rPr>
        <w:t xml:space="preserve">（四）管理要求：污泥产生单位、运输单位及污泥处置单位对污泥量进行污泥处置联单（污泥处置三联单）确认，各方留存相应联单信息。</w:t>
      </w:r>
      <w:r>
        <w:rPr>
          <w:rFonts w:hint="eastAsia" w:ascii="宋体" w:hAnsi="宋体" w:eastAsia="宋体" w:cs="宋体"/>
          <w:sz w:val="24"/>
          <w:szCs w:val="24"/>
          <w:lang w:val="en-US" w:eastAsia="zh-CN"/>
        </w:rPr>
        <w:t xml:space="preserve">根据江苏省固废管理规定，必要情况，</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sz w:val="24"/>
          <w:szCs w:val="24"/>
          <w:lang w:val="en-US" w:eastAsia="zh-CN"/>
        </w:rPr>
        <w:t xml:space="preserve">需对污泥的产生、转移及处置利用等信息协助登录江苏省污染源“一企一档”管理系统、全国城镇污水处理管理信息系统进行网上申报登记，动态管理。</w:t>
      </w:r>
      <w:r/>
    </w:p>
    <w:p>
      <w:pPr>
        <w:ind w:firstLine="480"/>
        <w:jc w:val="left"/>
        <w:keepLines w:val="0"/>
        <w:keepNext w:val="0"/>
        <w:pageBreakBefore w:val="0"/>
        <w:spacing w:afterAutospacing="0"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lang w:val="en-US" w:eastAsia="zh-CN"/>
        </w:rPr>
        <w:t xml:space="preserve">（五）处置量要求：</w:t>
      </w:r>
      <w:r>
        <w:rPr>
          <w:rFonts w:hint="eastAsia" w:ascii="宋体" w:hAnsi="宋体" w:eastAsia="宋体" w:cs="宋体"/>
          <w:sz w:val="24"/>
          <w:szCs w:val="24"/>
          <w:lang w:val="en-US" w:eastAsia="zh-CN"/>
        </w:rPr>
        <w:t xml:space="preserve">为确保乙方（即成交供应商）在合同期内持续履行污泥接收、运输及无害化处置义务，如因设备故障、日常检修、大气管控等客观原因造成减产或停产的，应提前3日函告甲方（即采购人），以便甲方启动应急处置方案。乙方在正常生产状态下，无故停止或减少接收污泥的，以所属标段预算金额20%进行处罚承担违约金。无故年度累计停运超15日，甲方有权单方终止合同。</w:t>
      </w:r>
      <w:r/>
    </w:p>
    <w:p>
      <w:pPr>
        <w:ind w:firstLine="56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第二条 </w:t>
      </w:r>
      <w:r>
        <w:rPr>
          <w:rFonts w:hint="eastAsia" w:ascii="宋体" w:hAnsi="宋体" w:eastAsia="宋体" w:cs="宋体"/>
          <w:b/>
          <w:bCs/>
          <w:sz w:val="24"/>
          <w:szCs w:val="24"/>
          <w:highlight w:val="none"/>
          <w:lang w:eastAsia="zh-CN"/>
        </w:rPr>
        <w:t xml:space="preserve">服务期限</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一年，自</w:t>
      </w:r>
      <w:r>
        <w:rPr>
          <w:rFonts w:hint="eastAsia" w:ascii="宋体" w:hAnsi="宋体" w:eastAsia="宋体" w:cs="宋体"/>
          <w:sz w:val="24"/>
          <w:szCs w:val="24"/>
          <w:highlight w:val="none"/>
          <w:lang w:val="en-US" w:eastAsia="zh-CN"/>
        </w:rPr>
        <w:t xml:space="preserve">2026年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日止（具体服务时间以中标单位签订合同日起计算，以具体发生服务时间为实际周期，如遇重大政策调整或南水北调邳州固废处置有限公司正式运营，合同履行终止）。</w:t>
      </w:r>
      <w:r/>
    </w:p>
    <w:p>
      <w:pPr>
        <w:ind w:firstLine="56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第三条 合同价格及付款方式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1、本项目采购包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合同</w:t>
      </w:r>
      <w:r>
        <w:rPr>
          <w:rFonts w:hint="eastAsia" w:ascii="宋体" w:hAnsi="宋体" w:eastAsia="宋体" w:cs="宋体"/>
          <w:sz w:val="24"/>
          <w:szCs w:val="24"/>
          <w:highlight w:val="none"/>
          <w:lang w:eastAsia="zh-CN"/>
        </w:rPr>
        <w:t xml:space="preserve">单</w:t>
      </w:r>
      <w:r>
        <w:rPr>
          <w:rFonts w:hint="eastAsia" w:ascii="宋体" w:hAnsi="宋体" w:eastAsia="宋体" w:cs="宋体"/>
          <w:sz w:val="24"/>
          <w:szCs w:val="24"/>
          <w:highlight w:val="none"/>
        </w:rPr>
        <w:t xml:space="preserve">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吨</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w:t>
      </w:r>
      <w:r>
        <w:rPr>
          <w:rFonts w:hint="eastAsia" w:ascii="宋体" w:hAnsi="宋体" w:eastAsia="宋体" w:cs="宋体"/>
          <w:sz w:val="24"/>
          <w:szCs w:val="24"/>
          <w:highlight w:val="none"/>
          <w:lang w:val="en-US" w:eastAsia="zh-CN"/>
        </w:rPr>
        <w:t xml:space="preserve">付款按月结算，每个月20号之前，乙方向甲方报送费用拨付审核单，确认无误后，当月25号前费用转入乙方指定账号。</w:t>
      </w:r>
      <w:r/>
    </w:p>
    <w:p>
      <w:pPr>
        <w:ind w:firstLine="562"/>
        <w:jc w:val="left"/>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第四条 </w:t>
      </w:r>
      <w:r>
        <w:rPr>
          <w:rFonts w:hint="eastAsia" w:ascii="宋体" w:hAnsi="宋体" w:eastAsia="宋体" w:cs="宋体"/>
          <w:b/>
          <w:sz w:val="24"/>
          <w:szCs w:val="24"/>
          <w:highlight w:val="none"/>
          <w:lang w:eastAsia="zh-CN"/>
        </w:rPr>
        <w:t xml:space="preserve">售后服务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涉及省、市等相关部门、单位考核检查，需提供必要相关材料文件，陪同现场查看。</w:t>
      </w:r>
      <w:r/>
    </w:p>
    <w:p>
      <w:pPr>
        <w:ind w:firstLine="56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w:t>
      </w:r>
      <w:r>
        <w:rPr>
          <w:rFonts w:hint="eastAsia" w:ascii="宋体" w:hAnsi="宋体" w:cs="宋体"/>
          <w:b/>
          <w:sz w:val="24"/>
          <w:szCs w:val="24"/>
          <w:highlight w:val="none"/>
          <w:lang w:val="en-US" w:eastAsia="zh-CN"/>
        </w:rPr>
        <w:t xml:space="preserve">五</w:t>
      </w:r>
      <w:r>
        <w:rPr>
          <w:rFonts w:hint="eastAsia" w:ascii="宋体" w:hAnsi="宋体" w:eastAsia="宋体" w:cs="宋体"/>
          <w:b/>
          <w:sz w:val="24"/>
          <w:szCs w:val="24"/>
          <w:highlight w:val="none"/>
        </w:rPr>
        <w:t xml:space="preserve">条 违约责任</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乙方在正常生产状态下，无故停止或减少接收污泥的，以所属标段预算金额20%进行处罚承担违约金。无故年度累计停运超15日，甲方有权单方终止合同。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乙方因自身原因未能按照合同约定的时间提交成果，甲方有权要求乙方支付违约金，每周按照合同总价的5‰累积，违约金的最高限额为合同总价的5%，同时乙方应继续履行本合同所规定的义务；</w:t>
      </w:r>
      <w:r/>
    </w:p>
    <w:p>
      <w:pPr>
        <w:ind w:firstLine="56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w:t>
      </w:r>
      <w:r>
        <w:rPr>
          <w:rFonts w:hint="eastAsia" w:ascii="宋体" w:hAnsi="宋体" w:cs="宋体"/>
          <w:b/>
          <w:sz w:val="24"/>
          <w:szCs w:val="24"/>
          <w:highlight w:val="none"/>
          <w:lang w:val="en-US" w:eastAsia="zh-CN"/>
        </w:rPr>
        <w:t xml:space="preserve">六</w:t>
      </w:r>
      <w:r>
        <w:rPr>
          <w:rFonts w:hint="eastAsia" w:ascii="宋体" w:hAnsi="宋体" w:eastAsia="宋体" w:cs="宋体"/>
          <w:b/>
          <w:sz w:val="24"/>
          <w:szCs w:val="24"/>
          <w:highlight w:val="none"/>
        </w:rPr>
        <w:t xml:space="preserve">条 不可抗力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1、甲乙双方任何一方由于受不可抗力事件影响而不能履行合同时，履行合同的期限可以延长，延长的期限应相当于事件所影响的时间；</w:t>
      </w:r>
      <w:r/>
    </w:p>
    <w:p>
      <w:pPr>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2、任何一方因发生不可抗力事件履行合同受阻，应在发生不可抗力事件后7天内以书面方式通知对方，并于</w:t>
      </w:r>
      <w:r>
        <w:rPr>
          <w:rFonts w:hint="eastAsia" w:ascii="宋体" w:hAnsi="宋体" w:eastAsia="宋体" w:cs="宋体"/>
          <w:b/>
          <w:sz w:val="24"/>
          <w:szCs w:val="24"/>
          <w:highlight w:val="none"/>
        </w:rPr>
        <w:t xml:space="preserve">不可抗力</w:t>
      </w:r>
      <w:r>
        <w:rPr>
          <w:rFonts w:hint="eastAsia" w:ascii="宋体" w:hAnsi="宋体" w:eastAsia="宋体" w:cs="宋体"/>
          <w:sz w:val="24"/>
          <w:szCs w:val="24"/>
          <w:highlight w:val="none"/>
        </w:rPr>
        <w:t xml:space="preserve">事件发生后14天内将有关当局出具的证明文件用特快专递或挂号信件寄给对方审阅确认。一旦不可抗力事件的影响持续90天以上，双方应通过友好协商达成进一步履行合同的协议，双方也可解除合同。</w:t>
      </w:r>
      <w:r/>
    </w:p>
    <w:p>
      <w:pPr>
        <w:ind w:firstLine="56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w:t>
      </w:r>
      <w:r>
        <w:rPr>
          <w:rFonts w:hint="eastAsia" w:ascii="宋体" w:hAnsi="宋体" w:cs="宋体"/>
          <w:b/>
          <w:sz w:val="24"/>
          <w:szCs w:val="24"/>
          <w:highlight w:val="none"/>
          <w:lang w:val="en-US" w:eastAsia="zh-CN"/>
        </w:rPr>
        <w:t xml:space="preserve">七</w:t>
      </w:r>
      <w:r>
        <w:rPr>
          <w:rFonts w:hint="eastAsia" w:ascii="宋体" w:hAnsi="宋体" w:eastAsia="宋体" w:cs="宋体"/>
          <w:b/>
          <w:sz w:val="24"/>
          <w:szCs w:val="24"/>
          <w:highlight w:val="none"/>
        </w:rPr>
        <w:t xml:space="preserve">条 纠纷管辖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1、合同实施过程中与本合同有关的一切争端应通过友好协商解决。如果友好协商不成的，任何一方可向邳州市的人民法院申请诉讼解决；在诉讼期间，本合同应继续执行。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2、在诉讼期间，除正在进行诉讼的部分外，本合同其他部分应继续执行。</w:t>
      </w:r>
      <w:r/>
    </w:p>
    <w:p>
      <w:pPr>
        <w:ind w:firstLine="56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w:t>
      </w:r>
      <w:r>
        <w:rPr>
          <w:rFonts w:hint="eastAsia" w:ascii="宋体" w:hAnsi="宋体" w:cs="宋体"/>
          <w:b/>
          <w:sz w:val="24"/>
          <w:szCs w:val="24"/>
          <w:highlight w:val="none"/>
          <w:lang w:val="en-US" w:eastAsia="zh-CN"/>
        </w:rPr>
        <w:t xml:space="preserve">八</w:t>
      </w:r>
      <w:r>
        <w:rPr>
          <w:rFonts w:hint="eastAsia" w:ascii="宋体" w:hAnsi="宋体" w:eastAsia="宋体" w:cs="宋体"/>
          <w:b/>
          <w:sz w:val="24"/>
          <w:szCs w:val="24"/>
          <w:highlight w:val="none"/>
        </w:rPr>
        <w:t xml:space="preserve">条 合同生效及其他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1、本合同一式陆份，甲乙双方各执贰份，监管</w:t>
      </w:r>
      <w:r>
        <w:rPr>
          <w:rFonts w:hint="eastAsia" w:ascii="宋体" w:hAnsi="宋体" w:eastAsia="宋体" w:cs="宋体"/>
          <w:sz w:val="24"/>
          <w:szCs w:val="24"/>
          <w:highlight w:val="none"/>
          <w:lang w:val="en-US" w:eastAsia="zh-CN"/>
        </w:rPr>
        <w:t xml:space="preserve">部门</w:t>
      </w:r>
      <w:r>
        <w:rPr>
          <w:rFonts w:hint="eastAsia" w:ascii="宋体" w:hAnsi="宋体" w:eastAsia="宋体" w:cs="宋体"/>
          <w:sz w:val="24"/>
          <w:szCs w:val="24"/>
          <w:highlight w:val="none"/>
        </w:rPr>
        <w:t xml:space="preserve">壹份，代理机构壹份，自甲乙双方盖章之日起生效；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2、本合同附件为本合同不可分割的组成部分并与本合同具有同等法律效力；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3、任何对合同条款的变更或修改均需双方同意并签订书面文件，该文件作为整个合同不可分割的组成部分，并具有同等法律效力；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4、本合同的未尽事宜将友好协商解决，甲乙双方可以对本合同进行修改与补充，并在双方签署补充合同后生效，补充合同与本合同具有同等法律效力。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甲方和乙方由其正式授权代表于上述所写日期和地点签订本合同。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甲方（签章）：____________________________________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____________________________________</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____________________________________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法定代表人或授权代表(签名)： ___________________________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乙方（签章）： ____________________________________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____________________________________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____________________________________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开户银行：________________________________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银行帐号： ________________________________  </w:t>
      </w:r>
      <w:r/>
    </w:p>
    <w:p>
      <w:pPr>
        <w:ind w:firstLine="480"/>
        <w:spacing w:line="360" w:lineRule="auto"/>
        <w:widowControl/>
        <w:rPr>
          <w:rFonts w:hint="eastAsia" w:ascii="宋体" w:hAnsi="宋体" w:eastAsia="宋体" w:cs="宋体"/>
          <w:b/>
          <w:bCs/>
          <w:sz w:val="30"/>
          <w:szCs w:val="30"/>
        </w:rPr>
      </w:pPr>
      <w:r>
        <w:rPr>
          <w:rFonts w:hint="eastAsia" w:ascii="宋体" w:hAnsi="宋体" w:eastAsia="宋体" w:cs="宋体"/>
          <w:sz w:val="24"/>
          <w:szCs w:val="24"/>
          <w:highlight w:val="none"/>
        </w:rPr>
        <w:t xml:space="preserve">法定代表人或授权代表(签名)： ___________________________</w:t>
      </w:r>
      <w:r/>
    </w:p>
    <w:p>
      <w:pPr>
        <w:ind w:firstLine="723"/>
        <w:jc w:val="center"/>
        <w:spacing w:line="336" w:lineRule="auto"/>
        <w:rPr>
          <w:rFonts w:hint="default" w:ascii="宋体" w:hAnsi="宋体" w:eastAsia="宋体" w:cs="宋体"/>
          <w:b/>
          <w:bCs/>
          <w:color w:val="auto"/>
          <w:sz w:val="30"/>
          <w:szCs w:val="30"/>
          <w:highlight w:val="none"/>
        </w:rPr>
      </w:pPr>
      <w:r>
        <w:rPr>
          <w:rFonts w:hint="eastAsia" w:ascii="宋体" w:hAnsi="宋体" w:eastAsia="宋体" w:cs="宋体"/>
          <w:b/>
          <w:bCs/>
          <w:sz w:val="30"/>
          <w:szCs w:val="30"/>
        </w:rPr>
        <w:t xml:space="preserve">第</w:t>
      </w:r>
      <w:r>
        <w:rPr>
          <w:rFonts w:hint="eastAsia" w:ascii="宋体" w:hAnsi="宋体" w:cs="宋体"/>
          <w:b/>
          <w:bCs/>
          <w:sz w:val="30"/>
          <w:szCs w:val="30"/>
          <w:lang w:val="en-US" w:eastAsia="zh-CN"/>
        </w:rPr>
        <w:t xml:space="preserve">六</w:t>
      </w:r>
      <w:r>
        <w:rPr>
          <w:rFonts w:hint="eastAsia" w:ascii="宋体" w:hAnsi="宋体" w:eastAsia="宋体" w:cs="宋体"/>
          <w:b/>
          <w:bCs/>
          <w:sz w:val="30"/>
          <w:szCs w:val="30"/>
        </w:rPr>
        <w:t xml:space="preserve">章</w:t>
      </w:r>
      <w:r>
        <w:rPr>
          <w:rFonts w:hint="eastAsia" w:ascii="宋体" w:hAnsi="宋体" w:eastAsia="宋体" w:cs="宋体"/>
          <w:sz w:val="30"/>
          <w:szCs w:val="30"/>
        </w:rPr>
        <w:t xml:space="preserve"> </w:t>
      </w:r>
      <w:r>
        <w:rPr>
          <w:rFonts w:hint="eastAsia" w:ascii="宋体" w:hAnsi="宋体" w:eastAsia="宋体" w:cs="宋体"/>
          <w:b/>
          <w:bCs/>
          <w:color w:val="auto"/>
          <w:sz w:val="30"/>
          <w:szCs w:val="30"/>
          <w:highlight w:val="none"/>
        </w:rPr>
        <w:t xml:space="preserve">项目要求（采购需求）</w:t>
      </w:r>
      <w:r/>
    </w:p>
    <w:p>
      <w:pPr>
        <w:spacing w:line="360" w:lineRule="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一、</w:t>
      </w:r>
      <w:r>
        <w:rPr>
          <w:rFonts w:hint="eastAsia" w:ascii="宋体" w:hAnsi="宋体" w:eastAsia="宋体" w:cs="宋体"/>
          <w:b/>
          <w:bCs w:val="0"/>
          <w:color w:val="auto"/>
          <w:sz w:val="24"/>
          <w:highlight w:val="none"/>
          <w:lang w:val="en-US" w:eastAsia="zh-CN"/>
        </w:rPr>
        <w:t xml:space="preserve">项目概况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1.采购人:邳州市水务局</w:t>
      </w:r>
      <w:r/>
    </w:p>
    <w:p>
      <w:pPr>
        <w:numPr>
          <w:ilvl w:val="0"/>
          <w:numId w:val="0"/>
        </w:num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lang w:val="en-US" w:eastAsia="zh-CN" w:bidi="ar-SA"/>
        </w:rPr>
        <w:t xml:space="preserve">2.</w:t>
      </w:r>
      <w:r>
        <w:rPr>
          <w:rFonts w:hint="eastAsia" w:ascii="宋体" w:hAnsi="宋体" w:eastAsia="宋体" w:cs="宋体"/>
          <w:b w:val="0"/>
          <w:bCs/>
          <w:color w:val="auto"/>
          <w:sz w:val="24"/>
          <w:highlight w:val="none"/>
        </w:rPr>
        <w:t xml:space="preserve">采购项目名称:邳州市城镇污水处理厂污泥临时应急处置服务项目</w:t>
      </w:r>
      <w:r/>
    </w:p>
    <w:p>
      <w:pPr>
        <w:numPr>
          <w:ilvl w:val="0"/>
          <w:numId w:val="0"/>
        </w:num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采购包1:采购预算金额为300万元，单价限价为205元/吨。</w:t>
      </w:r>
      <w:r/>
    </w:p>
    <w:p>
      <w:pPr>
        <w:numPr>
          <w:ilvl w:val="0"/>
          <w:numId w:val="0"/>
        </w:num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采购包2:采购预算金额为300万元，单价限价为205元/吨。</w:t>
      </w:r>
      <w:r/>
    </w:p>
    <w:p>
      <w:pPr>
        <w:numPr>
          <w:ilvl w:val="0"/>
          <w:numId w:val="0"/>
        </w:num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本项目不接受超过各采购包预算金额的报价。以单价作为评审因素</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超出各采购包预算的报价，为无效响应文件。报价包括完成本项目的全部费用，采购人不支付报价以外的任何费用。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注:本项目共分为二个标段，兼投不兼中</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供应商可选择多个采购包参与，但只能成交一个采购包，成交顺序为一至二标段依次排序。</w:t>
      </w:r>
      <w:r/>
    </w:p>
    <w:p>
      <w:pPr>
        <w:numPr>
          <w:ilvl w:val="0"/>
          <w:numId w:val="0"/>
        </w:numPr>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szCs w:val="24"/>
          <w:lang w:val="en-US" w:eastAsia="zh-CN" w:bidi="ar-SA"/>
        </w:rPr>
        <w:t xml:space="preserve">二、</w:t>
      </w:r>
      <w:r>
        <w:rPr>
          <w:rFonts w:hint="eastAsia" w:ascii="宋体" w:hAnsi="宋体" w:eastAsia="宋体" w:cs="宋体"/>
          <w:b/>
          <w:bCs w:val="0"/>
          <w:color w:val="auto"/>
          <w:sz w:val="24"/>
          <w:highlight w:val="none"/>
        </w:rPr>
        <w:t xml:space="preserve">服务范围及内容</w:t>
      </w:r>
      <w:r/>
    </w:p>
    <w:p>
      <w:pPr>
        <w:pStyle w:val="709"/>
        <w:numPr>
          <w:ilvl w:val="0"/>
          <w:numId w:val="0"/>
        </w:numPr>
        <w:keepLines w:val="0"/>
        <w:keepNext w:val="0"/>
        <w:pageBreakBefore w:val="0"/>
        <w:spacing w:after="0"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（一）服务周期</w:t>
      </w:r>
      <w:r/>
    </w:p>
    <w:p>
      <w:pPr>
        <w:pStyle w:val="709"/>
        <w:numPr>
          <w:ilvl w:val="0"/>
          <w:numId w:val="0"/>
        </w:numPr>
        <w:ind w:firstLine="480"/>
        <w:keepLines w:val="0"/>
        <w:keepNext w:val="0"/>
        <w:pageBreakBefore w:val="0"/>
        <w:spacing w:after="0"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1年。具体服务时间以成交供应商签订合同日起计算，以具体发生服务时间为实际周期（如遇重大政策调整或南水北调邳州固废处置有限公司正式运营，即刻终止采购服务）。</w:t>
      </w:r>
      <w:r/>
    </w:p>
    <w:p>
      <w:pPr>
        <w:pStyle w:val="709"/>
        <w:numPr>
          <w:ilvl w:val="0"/>
          <w:numId w:val="0"/>
        </w:numPr>
        <w:keepLines w:val="0"/>
        <w:keepNext w:val="0"/>
        <w:pageBreakBefore w:val="0"/>
        <w:spacing w:after="0"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（二）服务内容</w:t>
      </w:r>
      <w:r/>
    </w:p>
    <w:p>
      <w:pPr>
        <w:pStyle w:val="709"/>
        <w:numPr>
          <w:ilvl w:val="0"/>
          <w:numId w:val="0"/>
        </w:numPr>
        <w:ind w:firstLine="480"/>
        <w:keepLines w:val="0"/>
        <w:keepNext w:val="0"/>
        <w:pageBreakBefore w:val="0"/>
        <w:spacing w:after="0"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覆盖邳州市城镇共25座污水处理厂及土山水厂。包含城区城东污水处理厂、城北污水处理厂、炮车污水处理厂、东湖污水处理厂，镇区21座污水处理厂、土山水厂的污泥进行无害化临时处置。</w:t>
      </w:r>
      <w:r/>
    </w:p>
    <w:p>
      <w:pPr>
        <w:pStyle w:val="709"/>
        <w:numPr>
          <w:ilvl w:val="0"/>
          <w:numId w:val="0"/>
        </w:numPr>
        <w:keepLines w:val="0"/>
        <w:keepNext w:val="0"/>
        <w:pageBreakBefore w:val="0"/>
        <w:spacing w:after="0" w:line="360" w:lineRule="auto"/>
        <w:widowControl w:val="off"/>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（三）工作范围和工作量</w:t>
      </w:r>
      <w:r/>
    </w:p>
    <w:p>
      <w:pPr>
        <w:pStyle w:val="709"/>
        <w:numPr>
          <w:ilvl w:val="0"/>
          <w:numId w:val="0"/>
        </w:numPr>
        <w:ind w:firstLine="480"/>
        <w:keepLines w:val="0"/>
        <w:keepNext w:val="0"/>
        <w:pageBreakBefore w:val="0"/>
        <w:spacing w:after="0" w:line="360" w:lineRule="auto"/>
        <w:widowControl w:val="off"/>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采购包一（处置方式为污泥建筑材料利用或焚烧）：处理污泥总量的50%（因污水处理厂日产污泥量不稳定，在执行阶段以日产量进行调剂）。</w:t>
      </w:r>
      <w:r/>
    </w:p>
    <w:p>
      <w:pPr>
        <w:pStyle w:val="709"/>
        <w:numPr>
          <w:ilvl w:val="0"/>
          <w:numId w:val="0"/>
        </w:numPr>
        <w:ind w:firstLine="480"/>
        <w:keepLines w:val="0"/>
        <w:keepNext w:val="0"/>
        <w:pageBreakBefore w:val="0"/>
        <w:spacing w:after="0" w:line="360" w:lineRule="auto"/>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采购包二（处置方式为污泥建筑材料利用或焚烧）：处理污泥总量的50%（因污水处理厂日产污泥量不稳定，在执行阶段以日产量进行调剂）。</w:t>
      </w:r>
      <w:r/>
    </w:p>
    <w:p>
      <w:pPr>
        <w:numPr>
          <w:ilvl w:val="0"/>
          <w:numId w:val="0"/>
        </w:numPr>
        <w:ind w:firstLine="241"/>
        <w:keepLines w:val="0"/>
        <w:keepNext w:val="0"/>
        <w:pageBreakBefore w:val="0"/>
        <w:spacing w:afterAutospacing="0" w:line="36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服务</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eastAsia="zh-CN"/>
        </w:rPr>
        <w:t xml:space="preserve">及质量标准</w:t>
      </w:r>
      <w:r/>
    </w:p>
    <w:p>
      <w:pPr>
        <w:numPr>
          <w:ilvl w:val="0"/>
          <w:numId w:val="0"/>
        </w:numPr>
        <w:ind w:firstLine="480"/>
        <w:keepLines w:val="0"/>
        <w:keepNext w:val="0"/>
        <w:pageBreakBefore w:val="0"/>
        <w:spacing w:afterAutospacing="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sz w:val="24"/>
          <w:szCs w:val="24"/>
          <w:lang w:val="en-US" w:eastAsia="zh-CN"/>
        </w:rPr>
        <w:t xml:space="preserve">（一）处置方式要求：</w:t>
      </w:r>
      <w:r>
        <w:rPr>
          <w:rFonts w:hint="eastAsia" w:ascii="宋体" w:hAnsi="宋体" w:eastAsia="宋体" w:cs="宋体"/>
          <w:color w:val="auto"/>
          <w:sz w:val="24"/>
          <w:szCs w:val="24"/>
          <w:lang w:val="en-US" w:eastAsia="zh-CN" w:bidi="ar"/>
        </w:rPr>
        <w:t xml:space="preserve">采用污泥建筑材料利用或焚烧的，可无害化处置污泥。</w:t>
      </w:r>
      <w:r/>
    </w:p>
    <w:p>
      <w:pPr>
        <w:ind w:firstLine="480"/>
        <w:keepLines w:val="0"/>
        <w:keepNext w:val="0"/>
        <w:pageBreakBefore w:val="0"/>
        <w:spacing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运输</w:t>
      </w:r>
      <w:r>
        <w:rPr>
          <w:rFonts w:hint="eastAsia" w:ascii="宋体" w:hAnsi="宋体" w:eastAsia="宋体" w:cs="宋体"/>
          <w:sz w:val="24"/>
          <w:szCs w:val="24"/>
          <w:lang w:eastAsia="zh-CN"/>
        </w:rPr>
        <w:t xml:space="preserve">要求：</w:t>
      </w:r>
      <w:r>
        <w:rPr>
          <w:rFonts w:hint="eastAsia" w:ascii="宋体" w:hAnsi="宋体" w:eastAsia="宋体" w:cs="宋体"/>
          <w:sz w:val="24"/>
          <w:szCs w:val="24"/>
          <w:lang w:val="en-US" w:eastAsia="zh-CN"/>
        </w:rPr>
        <w:t xml:space="preserve">污泥处置地点位于徐州境内。距中标处置地点15公里范围内由各处理厂送达并承担运费，超过15公里的运输费用由成交供应商承担，车辆由</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sz w:val="24"/>
          <w:szCs w:val="24"/>
          <w:lang w:val="en-US" w:eastAsia="zh-CN"/>
        </w:rPr>
        <w:t xml:space="preserve">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keepLines w:val="0"/>
        <w:keepNext w:val="0"/>
        <w:pageBreakBefore w:val="0"/>
        <w:spacing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（三）计量要求：</w:t>
      </w:r>
      <w:r>
        <w:rPr>
          <w:rFonts w:hint="eastAsia" w:ascii="宋体" w:hAnsi="宋体" w:eastAsia="宋体" w:cs="宋体"/>
          <w:sz w:val="24"/>
          <w:szCs w:val="24"/>
          <w:lang w:val="en-US" w:eastAsia="zh-CN"/>
        </w:rPr>
        <w:t xml:space="preserve">以</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sz w:val="24"/>
          <w:szCs w:val="24"/>
          <w:lang w:val="en-US" w:eastAsia="zh-CN"/>
        </w:rPr>
        <w:t xml:space="preserve">通过有权机构检验合格的电子地磅过磅数量净重为准。需定期鉴定设备是否准确无误，出具鉴定合格报告。</w:t>
      </w:r>
      <w:r/>
    </w:p>
    <w:p>
      <w:pPr>
        <w:ind w:firstLine="480"/>
        <w:jc w:val="left"/>
        <w:keepLines w:val="0"/>
        <w:keepNext w:val="0"/>
        <w:pageBreakBefore w:val="0"/>
        <w:spacing w:afterAutospacing="0"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lang w:eastAsia="zh-CN"/>
        </w:rPr>
        <w:t xml:space="preserve">（四）管理要求：</w:t>
      </w:r>
      <w:r>
        <w:rPr>
          <w:rFonts w:hint="eastAsia" w:ascii="宋体" w:hAnsi="宋体" w:eastAsia="宋体" w:cs="宋体"/>
          <w:sz w:val="24"/>
          <w:szCs w:val="24"/>
          <w:lang w:val="en-US" w:eastAsia="zh-CN"/>
        </w:rPr>
        <w:t xml:space="preserve">根据江苏省固废管理规定，必要情况，</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sz w:val="24"/>
          <w:szCs w:val="24"/>
          <w:lang w:val="en-US" w:eastAsia="zh-CN"/>
        </w:rPr>
        <w:t xml:space="preserve">需对污泥的产生、转移及处置利用等信息协助登录江苏省污染源“一企一档”管理系统、全国城镇污水处理管理信息系统进行网上申报登记，动态管理。</w:t>
      </w:r>
      <w:r/>
    </w:p>
    <w:p>
      <w:pPr>
        <w:ind w:firstLine="480"/>
        <w:jc w:val="left"/>
        <w:keepLines w:val="0"/>
        <w:keepNext w:val="0"/>
        <w:pageBreakBefore w:val="0"/>
        <w:spacing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（五）处置量要求：</w:t>
      </w:r>
      <w:r>
        <w:rPr>
          <w:rFonts w:hint="eastAsia" w:ascii="宋体" w:hAnsi="宋体" w:eastAsia="宋体" w:cs="宋体"/>
          <w:sz w:val="24"/>
          <w:szCs w:val="24"/>
          <w:lang w:val="en-US" w:eastAsia="zh-CN"/>
        </w:rPr>
        <w:t xml:space="preserve">为确保乙方（即成交供应商）在合同期内持续履行污泥接收、运输及无害化处置义务，如因设备故障、日常检修、大气管控等客观原因造成减产或停产的，应提前3日函告甲方（即采购人），以便甲方启动应急处置方案。乙方在正常生产状态下，无故停止或减少接收污泥的，以所属标段预算金额20%进行处罚承担违约金。无故年度累计停运超15日，甲方有权单方终止合同。</w:t>
      </w:r>
      <w:r/>
    </w:p>
    <w:p>
      <w:pPr>
        <w:ind w:firstLine="482"/>
        <w:jc w:val="left"/>
        <w:keepLines w:val="0"/>
        <w:keepNext w:val="0"/>
        <w:pageBreakBefore w:val="0"/>
        <w:spacing w:afterAutospacing="0" w:line="360" w:lineRule="auto"/>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四、售后服务</w:t>
      </w:r>
      <w:r/>
    </w:p>
    <w:p>
      <w:pPr>
        <w:ind w:firstLine="480"/>
        <w:jc w:val="left"/>
        <w:keepLines w:val="0"/>
        <w:keepNext w:val="0"/>
        <w:pageBreakBefore w:val="0"/>
        <w:spacing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涉及省、市等相关部门、单位考核检查，需提供必要相关材料文件，陪同现场查看。</w:t>
      </w:r>
      <w:r/>
    </w:p>
    <w:p>
      <w:pPr>
        <w:ind w:firstLine="482"/>
        <w:jc w:val="left"/>
        <w:keepLines w:val="0"/>
        <w:keepNext w:val="0"/>
        <w:pageBreakBefore w:val="0"/>
        <w:spacing w:afterAutospacing="0" w:line="360" w:lineRule="auto"/>
        <w:widowControl/>
        <w:rPr>
          <w:rFonts w:hint="eastAsia" w:ascii="宋体" w:hAnsi="宋体" w:eastAsia="宋体" w:cs="宋体"/>
          <w:b/>
          <w:bCs/>
          <w:sz w:val="24"/>
          <w:szCs w:val="24"/>
          <w:lang w:val="en-US" w:eastAsia="zh-CN"/>
        </w:rPr>
        <w:suppressLineNumbers w:val="0"/>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val="en-US" w:eastAsia="zh-CN"/>
        </w:rPr>
        <w:t xml:space="preserve">付款方式</w:t>
      </w:r>
      <w:r/>
    </w:p>
    <w:p>
      <w:pPr>
        <w:ind w:firstLine="480"/>
        <w:jc w:val="left"/>
        <w:keepLines w:val="0"/>
        <w:keepNext w:val="0"/>
        <w:pageBreakBefore w:val="0"/>
        <w:spacing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1、支付按照各标段实际处置污泥量*中标单价结果计算，年终总支付价格不超过各标段预算金额；</w:t>
      </w:r>
      <w:r/>
    </w:p>
    <w:p>
      <w:pPr>
        <w:ind w:firstLine="480"/>
        <w:jc w:val="left"/>
        <w:keepLines w:val="0"/>
        <w:keepNext w:val="0"/>
        <w:pageBreakBefore w:val="0"/>
        <w:spacing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2、付款按月结算，每个月20号之前，中标单位向邳州市水务局报送费用拨付审核单，确认无误后，当月25号前费用转入指定账号。</w:t>
      </w:r>
      <w:r/>
    </w:p>
    <w:p>
      <w:pPr>
        <w:numPr>
          <w:ilvl w:val="0"/>
          <w:numId w:val="0"/>
        </w:numPr>
        <w:ind w:firstLine="482"/>
        <w:jc w:val="left"/>
        <w:keepLines w:val="0"/>
        <w:keepNext w:val="0"/>
        <w:pageBreakBefore w:val="0"/>
        <w:spacing w:afterAutospacing="0" w:line="360" w:lineRule="auto"/>
        <w:widowControl/>
        <w:rPr>
          <w:rFonts w:hint="eastAsia" w:ascii="宋体" w:hAnsi="宋体" w:eastAsia="宋体" w:cs="宋体"/>
          <w:b/>
          <w:bCs/>
          <w:sz w:val="24"/>
          <w:szCs w:val="24"/>
          <w:lang w:val="en-US" w:eastAsia="zh-CN"/>
        </w:rPr>
        <w:suppressLineNumbers w:val="0"/>
      </w:pPr>
      <w:r>
        <w:rPr>
          <w:rFonts w:hint="eastAsia" w:ascii="宋体" w:hAnsi="宋体" w:cs="宋体"/>
          <w:b/>
          <w:bCs/>
          <w:sz w:val="24"/>
          <w:szCs w:val="24"/>
          <w:lang w:val="en-US" w:eastAsia="zh-CN" w:bidi="ar-SA"/>
        </w:rPr>
        <w:t xml:space="preserve">六</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lang w:val="en-US" w:eastAsia="zh-CN"/>
        </w:rPr>
        <w:t xml:space="preserve">其他要求</w:t>
      </w:r>
      <w:r/>
    </w:p>
    <w:p>
      <w:pPr>
        <w:pStyle w:val="722"/>
        <w:ind w:firstLine="480"/>
        <w:spacing w:line="360" w:lineRule="auto"/>
        <w:rPr>
          <w:rFonts w:hint="eastAsia" w:ascii="宋体" w:hAnsi="宋体" w:eastAsia="宋体" w:cs="宋体"/>
          <w:color w:val="auto"/>
          <w:sz w:val="24"/>
          <w:szCs w:val="24"/>
          <w:lang w:val="en-US" w:eastAsia="zh-CN"/>
        </w:rPr>
      </w:pPr>
      <w:r>
        <w:rPr>
          <w:rFonts w:hint="eastAsia" w:ascii="宋体" w:hAnsi="宋体" w:cs="宋体"/>
          <w:b w:val="0"/>
          <w:bCs w:val="0"/>
          <w:sz w:val="24"/>
          <w:szCs w:val="24"/>
          <w:lang w:val="en-US" w:eastAsia="zh-CN"/>
        </w:rPr>
        <w:t xml:space="preserve">其他详</w:t>
      </w:r>
      <w:r>
        <w:rPr>
          <w:rFonts w:hint="default" w:ascii="宋体" w:hAnsi="宋体" w:eastAsia="宋体" w:cs="宋体"/>
          <w:b w:val="0"/>
          <w:bCs w:val="0"/>
          <w:sz w:val="24"/>
          <w:szCs w:val="24"/>
          <w:lang w:val="en-US" w:eastAsia="zh-CN"/>
        </w:rPr>
        <w:t xml:space="preserve">见招标文件《拟签订的合同文本》。</w:t>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rPr>
          <w:rFonts w:hint="eastAsia" w:ascii="宋体" w:hAnsi="宋体" w:eastAsia="宋体" w:cs="宋体"/>
          <w:sz w:val="30"/>
          <w:szCs w:val="30"/>
        </w:rPr>
      </w:pPr>
      <w:r>
        <w:rPr>
          <w:rFonts w:hint="eastAsia" w:ascii="宋体" w:hAnsi="宋体" w:eastAsia="宋体" w:cs="宋体"/>
          <w:sz w:val="30"/>
          <w:szCs w:val="30"/>
        </w:rPr>
        <w:t xml:space="preserve">第七章  投标文件相关格式</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目录</w:t>
      </w:r>
      <w:r/>
    </w:p>
    <w:p>
      <w:pPr>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 投标函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 开标一览表</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．偏离表</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 授权委托书</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 中小企业声明函</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 投标人参加政府采购活动前3年内在经营活动中没有重大违法记录的书面声明</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 残疾人福利性单位声明函</w:t>
      </w:r>
      <w:r/>
    </w:p>
    <w:p>
      <w:pP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8. 监狱企业证明函</w:t>
      </w:r>
      <w:r/>
    </w:p>
    <w:p>
      <w:pP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 符合本国产品标准的声明函</w:t>
      </w:r>
      <w:r/>
    </w:p>
    <w:p>
      <w:pPr>
        <w:spacing w:line="360" w:lineRule="auto"/>
        <w:rPr>
          <w:rFonts w:hint="eastAsia" w:ascii="宋体" w:hAnsi="宋体" w:eastAsia="宋体" w:cs="宋体"/>
          <w:bCs/>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 </w:t>
      </w:r>
      <w:r>
        <w:rPr>
          <w:rFonts w:hint="eastAsia" w:ascii="宋体" w:hAnsi="宋体" w:eastAsia="宋体" w:cs="宋体"/>
          <w:bCs/>
          <w:sz w:val="24"/>
          <w:szCs w:val="24"/>
        </w:rPr>
        <w:t xml:space="preserve">具备履行合同所必需的设备和专业技术能力的书面声明（附证明材料的扫描件）</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.代理服务收费标准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.预付款保函支付条款模板</w:t>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pStyle w:val="722"/>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pStyle w:val="722"/>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pStyle w:val="710"/>
        <w:rPr>
          <w:rFonts w:hint="eastAsia" w:ascii="宋体" w:hAnsi="宋体" w:eastAsia="宋体" w:cs="宋体"/>
          <w:sz w:val="21"/>
          <w:szCs w:val="21"/>
        </w:rPr>
      </w:pPr>
      <w:r>
        <w:rPr>
          <w:rFonts w:hint="eastAsia" w:ascii="宋体" w:hAnsi="宋体" w:eastAsia="宋体" w:cs="宋体"/>
          <w:sz w:val="21"/>
          <w:szCs w:val="21"/>
        </w:rPr>
      </w:r>
      <w:r/>
    </w:p>
    <w:p>
      <w:pPr>
        <w:pStyle w:val="710"/>
        <w:rPr>
          <w:rFonts w:hint="eastAsia" w:ascii="宋体" w:hAnsi="宋体" w:eastAsia="宋体" w:cs="宋体"/>
          <w:sz w:val="21"/>
          <w:szCs w:val="21"/>
        </w:rPr>
      </w:pPr>
      <w:r>
        <w:rPr>
          <w:rFonts w:hint="eastAsia" w:ascii="宋体" w:hAnsi="宋体" w:eastAsia="宋体" w:cs="宋体"/>
          <w:sz w:val="21"/>
          <w:szCs w:val="21"/>
        </w:rPr>
      </w:r>
      <w:r/>
    </w:p>
    <w:p>
      <w:pPr>
        <w:pStyle w:val="710"/>
        <w:rPr>
          <w:rFonts w:hint="eastAsia" w:ascii="宋体" w:hAnsi="宋体" w:eastAsia="宋体" w:cs="宋体"/>
          <w:sz w:val="21"/>
          <w:szCs w:val="21"/>
        </w:rPr>
      </w:pPr>
      <w:r>
        <w:rPr>
          <w:rFonts w:hint="eastAsia" w:ascii="宋体" w:hAnsi="宋体" w:eastAsia="宋体" w:cs="宋体"/>
          <w:sz w:val="21"/>
          <w:szCs w:val="21"/>
        </w:rPr>
      </w:r>
      <w:r/>
    </w:p>
    <w:p>
      <w:pPr>
        <w:pStyle w:val="71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pStyle w:val="722"/>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1. 投标函</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皓锦建设集团有限公司</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cs="宋体"/>
          <w:color w:val="000000"/>
          <w:sz w:val="24"/>
          <w:szCs w:val="24"/>
          <w:u w:val="single"/>
          <w:lang w:eastAsia="zh-CN"/>
        </w:rPr>
        <w:t xml:space="preserve">邳州市城镇污水处理厂污泥临时应急处置服务项目</w:t>
      </w: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JSZC-320382-HJJT-G2026-0002</w:t>
      </w:r>
      <w:r>
        <w:rPr>
          <w:rFonts w:hint="eastAsia" w:ascii="宋体" w:hAnsi="宋体" w:eastAsia="宋体" w:cs="宋体"/>
          <w:sz w:val="24"/>
          <w:szCs w:val="24"/>
        </w:rPr>
        <w:t xml:space="preserve">]招标文件，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(姓名)代表我方______________（投标人的名称）全权处理本次投标的有关事宜。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1.投标人唯一投标报价见《开标一览表》。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2.投标人将按招标文件的规定履行合同责任和义务。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4.投标有效期为90天。</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6.招标文件中关于“投标文件的密封要求”的规定由</w:t>
      </w:r>
      <w:r>
        <w:rPr>
          <w:rFonts w:hint="eastAsia" w:ascii="宋体" w:hAnsi="宋体" w:cs="宋体"/>
          <w:sz w:val="24"/>
          <w:szCs w:val="24"/>
          <w:lang w:eastAsia="zh-CN"/>
        </w:rPr>
        <w:t xml:space="preserve">皓锦建设集团有限公司</w:t>
      </w:r>
      <w:r>
        <w:rPr>
          <w:rFonts w:hint="eastAsia" w:ascii="宋体" w:hAnsi="宋体" w:eastAsia="宋体" w:cs="宋体"/>
          <w:sz w:val="24"/>
          <w:szCs w:val="24"/>
        </w:rPr>
        <w:t xml:space="preserve">解释，投标人完全理解招标文件中关于“投标文件的密封要求”的规定。</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lang w:eastAsia="zh-CN"/>
        </w:rPr>
        <w:t xml:space="preserve">皓锦建设集团有限公司</w:t>
      </w:r>
      <w:r>
        <w:rPr>
          <w:rFonts w:hint="eastAsia" w:ascii="宋体" w:hAnsi="宋体" w:eastAsia="宋体" w:cs="宋体"/>
          <w:sz w:val="24"/>
          <w:szCs w:val="24"/>
        </w:rPr>
        <w:t xml:space="preserve">有权将我单位本项目投标文件中的《开标一览表》予以公示，公示的方式由</w:t>
      </w:r>
      <w:r>
        <w:rPr>
          <w:rFonts w:hint="eastAsia" w:ascii="宋体" w:hAnsi="宋体" w:cs="宋体"/>
          <w:sz w:val="24"/>
          <w:szCs w:val="24"/>
          <w:lang w:eastAsia="zh-CN"/>
        </w:rPr>
        <w:t xml:space="preserve">皓锦建设集团有限公司</w:t>
      </w:r>
      <w:r>
        <w:rPr>
          <w:rFonts w:hint="eastAsia" w:ascii="宋体" w:hAnsi="宋体" w:eastAsia="宋体" w:cs="宋体"/>
          <w:sz w:val="24"/>
          <w:szCs w:val="24"/>
        </w:rPr>
        <w:t xml:space="preserve">确定。如我单位被确定为中标、成交供应商，</w:t>
      </w:r>
      <w:r>
        <w:rPr>
          <w:rFonts w:hint="eastAsia" w:ascii="宋体" w:hAnsi="宋体" w:cs="宋体"/>
          <w:sz w:val="24"/>
          <w:szCs w:val="24"/>
          <w:lang w:eastAsia="zh-CN"/>
        </w:rPr>
        <w:t xml:space="preserve">皓锦建设集团有限公司</w:t>
      </w:r>
      <w:r>
        <w:rPr>
          <w:rFonts w:hint="eastAsia" w:ascii="宋体" w:hAnsi="宋体" w:eastAsia="宋体" w:cs="宋体"/>
          <w:sz w:val="24"/>
          <w:szCs w:val="24"/>
        </w:rPr>
        <w:t xml:space="preserve">有权将我单位本项目投标文件中的《中小企业声明函》（如有）和《残疾人福利性单位声明函》（如有）</w:t>
      </w:r>
      <w:r>
        <w:rPr>
          <w:rFonts w:hint="eastAsia" w:ascii="宋体" w:hAnsi="宋体" w:eastAsia="宋体" w:cs="宋体"/>
          <w:color w:val="auto"/>
          <w:sz w:val="24"/>
          <w:szCs w:val="24"/>
          <w:highlight w:val="none"/>
        </w:rPr>
        <w:t xml:space="preserve">《关于符合本国产品标准的声明函》（如有）或财政部会同有关部门规定的符合本国产品标准的有关证明文件（如有）</w:t>
      </w:r>
      <w:r>
        <w:rPr>
          <w:rFonts w:hint="eastAsia" w:ascii="宋体" w:hAnsi="宋体" w:eastAsia="宋体" w:cs="宋体"/>
          <w:sz w:val="24"/>
          <w:szCs w:val="24"/>
        </w:rPr>
        <w:t xml:space="preserve">作为《中标（成交）结果公告》的附件予以公告。</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9.与本投标有关的一切正式往来信函请寄：</w:t>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手机号码：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56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10"/>
        <w:rPr>
          <w:rFonts w:hint="eastAsia" w:ascii="宋体" w:hAnsi="宋体" w:eastAsia="宋体" w:cs="宋体"/>
        </w:rPr>
      </w:pPr>
      <w:r>
        <w:rPr>
          <w:rFonts w:hint="eastAsia" w:ascii="宋体" w:hAnsi="宋体" w:eastAsia="宋体" w:cs="宋体"/>
        </w:rPr>
      </w:r>
      <w:r/>
    </w:p>
    <w:p>
      <w:pPr>
        <w:ind w:firstLine="4560"/>
        <w:spacing w:line="360" w:lineRule="auto"/>
        <w:rPr>
          <w:rFonts w:hint="eastAsia" w:ascii="宋体" w:hAnsi="宋体" w:eastAsia="宋体" w:cs="宋体"/>
          <w:sz w:val="24"/>
        </w:rPr>
      </w:pPr>
      <w:r>
        <w:rPr>
          <w:rFonts w:hint="eastAsia" w:ascii="宋体" w:hAnsi="宋体" w:eastAsia="宋体" w:cs="宋体"/>
          <w:sz w:val="24"/>
        </w:rPr>
      </w:r>
      <w:r/>
    </w:p>
    <w:p>
      <w:pPr>
        <w:pStyle w:val="71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2．开标一览表</w:t>
      </w:r>
      <w:r/>
    </w:p>
    <w:p>
      <w:pPr>
        <w:spacing w:line="360" w:lineRule="auto"/>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color w:val="000000"/>
          <w:sz w:val="24"/>
          <w:lang w:eastAsia="zh-CN"/>
        </w:rPr>
        <w:t xml:space="preserve">邳州市城镇污水处理厂污泥临时应急处置服务项目</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JSZC-320382-HJJT-G2026-0002</w:t>
      </w:r>
      <w:r/>
    </w:p>
    <w:p>
      <w:pPr>
        <w:rPr>
          <w:rFonts w:hint="eastAsia" w:ascii="宋体" w:hAnsi="宋体" w:eastAsia="宋体" w:cs="宋体"/>
          <w:sz w:val="24"/>
          <w:u w:val="single"/>
        </w:rPr>
      </w:pPr>
      <w:r>
        <w:rPr>
          <w:rFonts w:hint="eastAsia" w:ascii="宋体" w:hAnsi="宋体" w:eastAsia="宋体" w:cs="宋体"/>
          <w:sz w:val="24"/>
          <w:u w:val="single"/>
        </w:rPr>
      </w:r>
      <w:r/>
    </w:p>
    <w:p>
      <w:pPr>
        <w:ind w:firstLine="1200"/>
        <w:jc w:val="right"/>
        <w:rPr>
          <w:rFonts w:hint="default" w:ascii="宋体" w:hAnsi="宋体" w:eastAsia="宋体" w:cs="宋体"/>
          <w:sz w:val="24"/>
          <w:lang w:val="en-US" w:eastAsia="zh-CN"/>
        </w:rPr>
      </w:pPr>
      <w:r>
        <w:rPr>
          <w:rFonts w:hint="eastAsia" w:ascii="宋体" w:hAnsi="宋体" w:eastAsia="宋体" w:cs="宋体"/>
          <w:sz w:val="24"/>
        </w:rPr>
        <w:t xml:space="preserve">货币单位：人民币元</w:t>
      </w:r>
      <w:r>
        <w:rPr>
          <w:rFonts w:hint="eastAsia" w:ascii="宋体" w:hAnsi="宋体" w:cs="宋体"/>
          <w:sz w:val="24"/>
          <w:lang w:val="en-US" w:eastAsia="zh-CN"/>
        </w:rPr>
        <w:t xml:space="preserve">/吨</w:t>
      </w:r>
      <w:r/>
    </w:p>
    <w:tbl>
      <w:tblPr>
        <w:tblStyle w:val="701"/>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2888"/>
        <w:gridCol w:w="2737"/>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000000" w:sz="6" w:space="0"/>
              <w:left w:val="single" w:color="000000" w:sz="2" w:space="0"/>
              <w:bottom w:val="single" w:color="000000" w:sz="2" w:space="0"/>
              <w:right w:val="single" w:color="auto" w:sz="4" w:space="0"/>
            </w:tcBorders>
            <w:tcW w:w="28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项目内容</w:t>
            </w:r>
            <w:r/>
          </w:p>
        </w:tc>
        <w:tc>
          <w:tcPr>
            <w:tcBorders>
              <w:top w:val="single" w:color="000000" w:sz="6" w:space="0"/>
              <w:left w:val="single" w:color="auto" w:sz="4" w:space="0"/>
              <w:bottom w:val="single" w:color="000000" w:sz="2" w:space="0"/>
              <w:right w:val="single" w:color="000000" w:sz="2" w:space="0"/>
            </w:tcBorders>
            <w:tcW w:w="273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总价（小写）</w:t>
            </w:r>
            <w:r/>
          </w:p>
        </w:tc>
      </w:tr>
      <w:tr>
        <w:trPr>
          <w:cantSplit/>
          <w:jc w:val="center"/>
          <w:trHeight w:val="1825"/>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color w:val="000000"/>
                <w:sz w:val="24"/>
                <w:lang w:eastAsia="zh-CN"/>
              </w:rPr>
              <w:t xml:space="preserve">邳州市城镇污水处理厂污泥临时应急处置服务项目</w:t>
            </w:r>
            <w:r/>
          </w:p>
        </w:tc>
        <w:tc>
          <w:tcPr>
            <w:tcBorders>
              <w:top w:val="single" w:color="000000" w:sz="2" w:space="0"/>
              <w:left w:val="single" w:color="000000" w:sz="2" w:space="0"/>
              <w:right w:val="single" w:color="auto" w:sz="4" w:space="0"/>
            </w:tcBorders>
            <w:tcW w:w="28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详见</w:t>
            </w:r>
            <w:r>
              <w:rPr>
                <w:rFonts w:hint="eastAsia" w:ascii="宋体" w:hAnsi="宋体" w:cs="宋体"/>
                <w:sz w:val="24"/>
                <w:lang w:eastAsia="zh-CN"/>
              </w:rPr>
              <w:t xml:space="preserve">招</w:t>
            </w:r>
            <w:r>
              <w:rPr>
                <w:rFonts w:hint="eastAsia" w:ascii="宋体" w:hAnsi="宋体" w:eastAsia="宋体" w:cs="宋体"/>
                <w:sz w:val="24"/>
              </w:rPr>
              <w:t xml:space="preserve">标文件  </w:t>
            </w:r>
            <w:r/>
          </w:p>
        </w:tc>
        <w:tc>
          <w:tcPr>
            <w:tcBorders>
              <w:top w:val="single" w:color="000000" w:sz="2" w:space="0"/>
              <w:left w:val="single" w:color="auto" w:sz="4" w:space="0"/>
              <w:right w:val="single" w:color="000000" w:sz="2" w:space="0"/>
            </w:tcBorders>
            <w:tcW w:w="2737"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cs="宋体"/>
                <w:sz w:val="24"/>
                <w:lang w:val="en-US" w:eastAsia="zh-CN"/>
              </w:rPr>
              <w:t xml:space="preserve">        元/吨</w:t>
            </w:r>
            <w:r/>
          </w:p>
        </w:tc>
      </w:tr>
      <w:tr>
        <w:trPr>
          <w:cantSplit/>
          <w:jc w:val="center"/>
          <w:trHeight w:val="152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hint="eastAsia" w:ascii="宋体" w:hAnsi="宋体" w:eastAsia="宋体" w:cs="宋体"/>
                <w:sz w:val="24"/>
                <w:lang w:val="en-US" w:eastAsia="zh-CN"/>
              </w:rPr>
            </w:pPr>
            <w:r>
              <w:rPr>
                <w:rFonts w:hint="eastAsia" w:ascii="宋体" w:hAnsi="宋体" w:eastAsia="宋体" w:cs="宋体"/>
                <w:sz w:val="24"/>
              </w:rPr>
              <w:t xml:space="preserve">总价（大写）：</w:t>
            </w:r>
            <w:r>
              <w:rPr>
                <w:rFonts w:hint="eastAsia" w:ascii="宋体" w:hAnsi="宋体" w:cs="宋体"/>
                <w:sz w:val="24"/>
                <w:lang w:val="en-US" w:eastAsia="zh-CN"/>
              </w:rPr>
              <w:t xml:space="preserve">                                       元/吨</w:t>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8"/>
          <w:szCs w:val="28"/>
        </w:rPr>
      </w:pPr>
      <w:r>
        <w:rPr>
          <w:rFonts w:hint="eastAsia" w:ascii="宋体" w:hAnsi="宋体" w:eastAsia="宋体" w:cs="宋体"/>
        </w:rPr>
        <w:br w:type="page" w:clear="all"/>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．偏离表</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color w:val="000000"/>
          <w:sz w:val="24"/>
          <w:lang w:eastAsia="zh-CN"/>
        </w:rPr>
        <w:t xml:space="preserve">邳州市城镇污水处理厂污泥临时应急处置服务项目</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JSZC-320382-HJJT-G2026-0002</w:t>
      </w:r>
      <w:r/>
    </w:p>
    <w:p>
      <w:pPr>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pStyle w:val="722"/>
        <w:rPr>
          <w:rFonts w:hint="eastAsia" w:ascii="宋体" w:hAnsi="宋体" w:eastAsia="宋体" w:cs="宋体"/>
        </w:rPr>
      </w:pPr>
      <w:r>
        <w:rPr>
          <w:rFonts w:hint="eastAsia" w:ascii="宋体" w:hAnsi="宋体" w:eastAsia="宋体" w:cs="宋体"/>
        </w:rPr>
      </w:r>
      <w:r/>
    </w:p>
    <w:tbl>
      <w:tblPr>
        <w:tblStyle w:val="701"/>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序号</w:t>
            </w:r>
            <w:r/>
          </w:p>
        </w:tc>
        <w:tc>
          <w:tcPr>
            <w:tcW w:w="1404"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偏离内容</w:t>
            </w:r>
            <w:r/>
          </w:p>
        </w:tc>
        <w:tc>
          <w:tcPr>
            <w:tcW w:w="1476"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招标文件的要求</w:t>
            </w:r>
            <w:r/>
          </w:p>
        </w:tc>
        <w:tc>
          <w:tcPr>
            <w:tcW w:w="162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投标文件中的内容</w:t>
            </w:r>
            <w:r/>
          </w:p>
        </w:tc>
        <w:tc>
          <w:tcPr>
            <w:tcW w:w="126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（正/负/无）偏离</w:t>
            </w:r>
            <w:r/>
          </w:p>
        </w:tc>
        <w:tc>
          <w:tcPr>
            <w:tcW w:w="234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说明</w:t>
            </w:r>
            <w:r/>
          </w:p>
        </w:tc>
      </w:tr>
      <w:tr>
        <w:trPr>
          <w:trHeight w:val="794"/>
        </w:trPr>
        <w:tc>
          <w:tcPr>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234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234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234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234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234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234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234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234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4"/>
          <w:u w:val="single"/>
        </w:rPr>
      </w:pPr>
      <w:r>
        <w:rPr>
          <w:rFonts w:hint="eastAsia" w:ascii="宋体" w:hAnsi="宋体" w:eastAsia="宋体" w:cs="宋体"/>
          <w:sz w:val="24"/>
          <w:u w:val="single"/>
        </w:rPr>
      </w:r>
      <w:r/>
    </w:p>
    <w:p>
      <w:pPr>
        <w:rPr>
          <w:rFonts w:hint="eastAsia" w:ascii="宋体" w:hAnsi="宋体" w:eastAsia="宋体" w:cs="宋体"/>
          <w:sz w:val="24"/>
          <w:u w:val="single"/>
        </w:rPr>
      </w:pPr>
      <w:r>
        <w:rPr>
          <w:rFonts w:hint="eastAsia" w:ascii="宋体" w:hAnsi="宋体" w:eastAsia="宋体" w:cs="宋体"/>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宋体" w:hAnsi="宋体" w:eastAsia="宋体" w:cs="宋体"/>
          <w:sz w:val="24"/>
          <w:u w:val="single"/>
        </w:rPr>
      </w:pPr>
      <w:r>
        <w:rPr>
          <w:rFonts w:hint="eastAsia" w:ascii="宋体" w:hAnsi="宋体" w:eastAsia="宋体" w:cs="宋体"/>
          <w:sz w:val="24"/>
          <w:u w:val="single"/>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bCs/>
          <w:sz w:val="28"/>
          <w:szCs w:val="28"/>
        </w:rPr>
      </w:pPr>
      <w:r>
        <w:rPr>
          <w:rFonts w:hint="eastAsia" w:ascii="宋体" w:hAnsi="宋体" w:eastAsia="宋体" w:cs="宋体"/>
          <w:bCs/>
          <w:sz w:val="28"/>
          <w:szCs w:val="28"/>
        </w:rPr>
      </w:r>
      <w:r/>
    </w:p>
    <w:p>
      <w:pPr>
        <w:jc w:val="center"/>
        <w:rPr>
          <w:rFonts w:hint="eastAsia" w:ascii="宋体" w:hAnsi="宋体" w:eastAsia="宋体" w:cs="宋体"/>
          <w:sz w:val="28"/>
          <w:szCs w:val="28"/>
        </w:rPr>
      </w:pPr>
      <w:r>
        <w:rPr>
          <w:rFonts w:hint="eastAsia" w:ascii="宋体" w:hAnsi="宋体" w:cs="宋体"/>
          <w:bCs/>
          <w:sz w:val="28"/>
          <w:szCs w:val="28"/>
          <w:lang w:val="en-US" w:eastAsia="zh-CN"/>
        </w:rPr>
        <w:t xml:space="preserve">4</w:t>
      </w:r>
      <w:r>
        <w:rPr>
          <w:rFonts w:hint="eastAsia" w:ascii="宋体" w:hAnsi="宋体" w:eastAsia="宋体" w:cs="宋体"/>
          <w:bCs/>
          <w:sz w:val="28"/>
          <w:szCs w:val="28"/>
        </w:rPr>
        <w:t xml:space="preserve">. 授权委托书</w:t>
      </w:r>
      <w:r/>
    </w:p>
    <w:p>
      <w:pPr>
        <w:spacing w:line="360" w:lineRule="auto"/>
        <w:rPr>
          <w:rFonts w:hint="eastAsia" w:ascii="宋体" w:hAnsi="宋体" w:eastAsia="宋体" w:cs="宋体"/>
          <w:sz w:val="24"/>
        </w:rPr>
      </w:pPr>
      <w:r>
        <w:rPr>
          <w:rFonts w:hint="eastAsia" w:ascii="宋体" w:hAnsi="宋体" w:eastAsia="宋体" w:cs="宋体"/>
          <w:sz w:val="24"/>
        </w:rPr>
        <w:t xml:space="preserve">委托人：</w:t>
      </w:r>
      <w:r/>
    </w:p>
    <w:p>
      <w:pPr>
        <w:spacing w:line="360" w:lineRule="auto"/>
        <w:rPr>
          <w:rFonts w:hint="eastAsia" w:ascii="宋体" w:hAnsi="宋体" w:eastAsia="宋体" w:cs="宋体"/>
          <w:sz w:val="24"/>
        </w:rPr>
      </w:pPr>
      <w:r>
        <w:rPr>
          <w:rFonts w:hint="eastAsia" w:ascii="宋体" w:hAnsi="宋体" w:eastAsia="宋体" w:cs="宋体"/>
          <w:sz w:val="24"/>
        </w:rPr>
        <w:t xml:space="preserve">地  址：</w:t>
      </w:r>
      <w:r/>
    </w:p>
    <w:p>
      <w:pPr>
        <w:spacing w:line="360" w:lineRule="auto"/>
        <w:rPr>
          <w:rFonts w:hint="eastAsia" w:ascii="宋体" w:hAnsi="宋体" w:eastAsia="宋体" w:cs="宋体"/>
          <w:sz w:val="24"/>
          <w:highlight w:val="yellow"/>
          <w:lang w:val="en-US" w:eastAsia="zh-CN"/>
        </w:rPr>
      </w:pPr>
      <w:r>
        <w:rPr>
          <w:rFonts w:hint="eastAsia" w:ascii="宋体" w:hAnsi="宋体" w:eastAsia="宋体" w:cs="宋体"/>
          <w:sz w:val="24"/>
        </w:rPr>
        <w:t xml:space="preserve">法定代表人（负责人）：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身份证号：</w:t>
      </w:r>
      <w:r/>
    </w:p>
    <w:p>
      <w:pPr>
        <w:spacing w:line="360" w:lineRule="auto"/>
        <w:rPr>
          <w:rFonts w:hint="eastAsia" w:ascii="宋体" w:hAnsi="宋体" w:eastAsia="宋体" w:cs="宋体"/>
          <w:sz w:val="24"/>
        </w:rPr>
      </w:pPr>
      <w:r>
        <w:rPr>
          <w:rFonts w:hint="eastAsia" w:ascii="宋体" w:hAnsi="宋体" w:eastAsia="宋体" w:cs="宋体"/>
          <w:sz w:val="24"/>
        </w:rPr>
        <w:t xml:space="preserve">职务：</w:t>
      </w:r>
      <w:r/>
    </w:p>
    <w:p>
      <w:pPr>
        <w:spacing w:line="360" w:lineRule="auto"/>
        <w:rPr>
          <w:rFonts w:hint="eastAsia" w:ascii="宋体" w:hAnsi="宋体" w:eastAsia="宋体" w:cs="宋体"/>
          <w:sz w:val="24"/>
        </w:rPr>
      </w:pPr>
      <w:r>
        <w:rPr>
          <w:rFonts w:hint="eastAsia" w:ascii="宋体" w:hAnsi="宋体" w:eastAsia="宋体" w:cs="宋体"/>
          <w:sz w:val="24"/>
        </w:rPr>
        <w:t xml:space="preserve">统一社会信用代码：</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受托人：                   性别：男（女）  </w:t>
      </w:r>
      <w:r/>
    </w:p>
    <w:p>
      <w:pPr>
        <w:spacing w:line="360" w:lineRule="auto"/>
        <w:rPr>
          <w:rFonts w:hint="eastAsia" w:ascii="宋体" w:hAnsi="宋体" w:eastAsia="宋体" w:cs="宋体"/>
          <w:sz w:val="24"/>
        </w:rPr>
      </w:pPr>
      <w:r>
        <w:rPr>
          <w:rFonts w:hint="eastAsia" w:ascii="宋体" w:hAnsi="宋体" w:eastAsia="宋体" w:cs="宋体"/>
          <w:sz w:val="24"/>
        </w:rPr>
        <w:t xml:space="preserve">年龄：  岁                 民族：   族</w:t>
      </w:r>
      <w:r/>
    </w:p>
    <w:p>
      <w:pPr>
        <w:spacing w:line="360" w:lineRule="auto"/>
        <w:rPr>
          <w:rFonts w:hint="eastAsia" w:ascii="宋体" w:hAnsi="宋体" w:eastAsia="宋体" w:cs="宋体"/>
          <w:sz w:val="24"/>
        </w:rPr>
      </w:pPr>
      <w:r>
        <w:rPr>
          <w:rFonts w:hint="eastAsia" w:ascii="宋体" w:hAnsi="宋体" w:eastAsia="宋体" w:cs="宋体"/>
          <w:sz w:val="24"/>
        </w:rPr>
        <w:t xml:space="preserve">职务：</w:t>
      </w:r>
      <w:r/>
    </w:p>
    <w:p>
      <w:pPr>
        <w:spacing w:line="360" w:lineRule="auto"/>
        <w:rPr>
          <w:rFonts w:hint="eastAsia" w:ascii="宋体" w:hAnsi="宋体" w:eastAsia="宋体" w:cs="宋体"/>
          <w:sz w:val="24"/>
        </w:rPr>
      </w:pPr>
      <w:r>
        <w:rPr>
          <w:rFonts w:hint="eastAsia" w:ascii="宋体" w:hAnsi="宋体" w:eastAsia="宋体" w:cs="宋体"/>
          <w:sz w:val="24"/>
        </w:rPr>
        <w:t xml:space="preserve">身份证号：</w:t>
      </w:r>
      <w:r/>
    </w:p>
    <w:p>
      <w:pPr>
        <w:ind w:firstLine="560"/>
        <w:spacing w:line="360" w:lineRule="auto"/>
        <w:rPr>
          <w:rFonts w:hint="eastAsia" w:ascii="宋体" w:hAnsi="宋体" w:eastAsia="宋体" w:cs="宋体"/>
          <w:sz w:val="24"/>
        </w:rPr>
      </w:pPr>
      <w:r>
        <w:rPr>
          <w:rFonts w:hint="eastAsia" w:ascii="宋体" w:hAnsi="宋体" w:eastAsia="宋体" w:cs="宋体"/>
          <w:sz w:val="24"/>
        </w:rPr>
        <w:t xml:space="preserve">兹委托（      ）全权代表我企业（公司）参与（</w:t>
      </w:r>
      <w:r>
        <w:rPr>
          <w:rFonts w:hint="eastAsia" w:ascii="宋体" w:hAnsi="宋体" w:cs="宋体"/>
          <w:sz w:val="24"/>
          <w:lang w:eastAsia="zh-CN"/>
        </w:rPr>
        <w:t xml:space="preserve">邳州市城镇污水处理厂污泥临时应急处置服务项目</w:t>
      </w:r>
      <w:r>
        <w:rPr>
          <w:rFonts w:hint="eastAsia" w:ascii="宋体" w:hAnsi="宋体" w:eastAsia="宋体" w:cs="宋体"/>
          <w:sz w:val="24"/>
        </w:rPr>
        <w:t xml:space="preserve">）项目（项目编号：</w:t>
      </w:r>
      <w:r>
        <w:rPr>
          <w:rFonts w:hint="eastAsia" w:ascii="宋体" w:hAnsi="宋体" w:cs="宋体"/>
          <w:sz w:val="24"/>
          <w:lang w:eastAsia="zh-CN"/>
        </w:rPr>
        <w:t xml:space="preserve">JSZC-320382-HJJT-G2026-0002</w:t>
      </w:r>
      <w:r>
        <w:rPr>
          <w:rFonts w:hint="eastAsia" w:ascii="宋体" w:hAnsi="宋体" w:eastAsia="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eastAsia="宋体" w:cs="宋体"/>
          <w:sz w:val="24"/>
        </w:rPr>
      </w:pPr>
      <w:r>
        <w:rPr>
          <w:rFonts w:hint="eastAsia" w:ascii="宋体" w:hAnsi="宋体" w:eastAsia="宋体" w:cs="宋体"/>
          <w:sz w:val="24"/>
        </w:rPr>
        <w:t xml:space="preserve">特此授权委托。</w:t>
      </w:r>
      <w:r/>
    </w:p>
    <w:p>
      <w:pPr>
        <w:spacing w:line="360" w:lineRule="auto"/>
        <w:rPr>
          <w:rFonts w:hint="eastAsia" w:ascii="宋体" w:hAnsi="宋体" w:eastAsia="宋体" w:cs="宋体"/>
          <w:sz w:val="24"/>
        </w:rPr>
      </w:pPr>
      <w:r>
        <w:rPr>
          <w:rFonts w:hint="eastAsia" w:ascii="宋体" w:hAnsi="宋体" w:eastAsia="宋体" w:cs="宋体"/>
          <w:sz w:val="24"/>
        </w:rPr>
        <w:t xml:space="preserve">委托人（公章）：                      </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法定代表人（负责人）（签字</w:t>
      </w:r>
      <w:r>
        <w:rPr>
          <w:rFonts w:hint="eastAsia" w:ascii="宋体" w:hAnsi="宋体" w:cs="宋体"/>
          <w:sz w:val="24"/>
          <w:lang w:val="en-US" w:eastAsia="zh-CN"/>
        </w:rPr>
        <w:t xml:space="preserve">或盖章</w:t>
      </w: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受托人（签字）：</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89"/>
        <w:spacing w:line="360" w:lineRule="auto"/>
        <w:rPr>
          <w:rFonts w:hint="eastAsia" w:ascii="宋体" w:hAnsi="宋体" w:eastAsia="宋体" w:cs="宋体"/>
          <w:sz w:val="24"/>
        </w:rPr>
      </w:pPr>
      <w:r>
        <w:rPr>
          <w:rFonts w:hint="eastAsia" w:ascii="宋体" w:hAnsi="宋体" w:eastAsia="宋体" w:cs="宋体"/>
          <w:sz w:val="24"/>
        </w:rPr>
        <w:t xml:space="preserve">   年   月   日 </w:t>
      </w:r>
      <w:r/>
    </w:p>
    <w:p>
      <w:pPr>
        <w:spacing w:line="360" w:lineRule="auto"/>
        <w:rPr>
          <w:rFonts w:hint="eastAsia" w:ascii="宋体" w:hAnsi="宋体" w:eastAsia="宋体" w:cs="宋体"/>
          <w:sz w:val="24"/>
        </w:rPr>
      </w:pPr>
      <w:r>
        <w:rPr>
          <w:rFonts w:hint="eastAsia" w:ascii="宋体" w:hAnsi="宋体" w:eastAsia="宋体" w:cs="宋体"/>
          <w:sz w:val="24"/>
        </w:rPr>
        <w:t xml:space="preserve">(受托人身份证扫描件附后)</w:t>
      </w:r>
      <w:r/>
    </w:p>
    <w:p>
      <w:pPr>
        <w:jc w:val="center"/>
        <w:spacing w:line="360" w:lineRule="auto"/>
        <w:widowControl/>
        <w:rPr>
          <w:rFonts w:hint="eastAsia" w:ascii="宋体" w:hAnsi="宋体" w:eastAsia="宋体" w:cs="宋体"/>
          <w:sz w:val="24"/>
        </w:rPr>
      </w:pPr>
      <w:r>
        <w:rPr>
          <w:rFonts w:hint="eastAsia" w:ascii="宋体" w:hAnsi="宋体" w:eastAsia="宋体" w:cs="宋体"/>
          <w:sz w:val="24"/>
        </w:rPr>
      </w:r>
      <w:r/>
    </w:p>
    <w:p>
      <w:pPr>
        <w:jc w:val="center"/>
        <w:spacing w:line="360" w:lineRule="auto"/>
        <w:widowControl/>
        <w:rPr>
          <w:rFonts w:hint="eastAsia" w:ascii="宋体" w:hAnsi="宋体" w:eastAsia="宋体" w:cs="宋体"/>
          <w:sz w:val="28"/>
          <w:szCs w:val="28"/>
        </w:rPr>
      </w:pPr>
      <w:r>
        <w:rPr>
          <w:rFonts w:hint="eastAsia" w:ascii="宋体" w:hAnsi="宋体" w:eastAsia="宋体" w:cs="宋体"/>
          <w:sz w:val="24"/>
        </w:rPr>
        <w:br w:type="page" w:clear="all"/>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.中小企业声明函</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color w:val="000000"/>
          <w:sz w:val="24"/>
          <w:lang w:eastAsia="zh-CN"/>
        </w:rPr>
        <w:t xml:space="preserve">邳州市城镇污水处理厂污泥临时应急处置服务项目</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JSZC-320382-HJJT-G2026-0002</w:t>
      </w:r>
      <w:r/>
    </w:p>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spacing w:after="120" w:line="360" w:lineRule="auto"/>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 (2020)46号）的规定，本公司参加</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采购活动，提供的服务全部由符合政策要求的中小企业提供。相关企业的具体情况如下：</w:t>
      </w:r>
      <w:r/>
    </w:p>
    <w:p>
      <w:pPr>
        <w:ind w:firstLine="480"/>
        <w:spacing w:after="120"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 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万元，属于（□中型企业、□小型企业、□微型企业，请勾选！）；</w:t>
      </w:r>
      <w:r/>
    </w:p>
    <w:p>
      <w:pPr>
        <w:ind w:firstLine="480"/>
        <w:spacing w:after="120"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after="120" w:line="360" w:lineRule="auto"/>
        <w:rPr>
          <w:rFonts w:hint="eastAsia" w:ascii="宋体" w:hAnsi="宋体" w:eastAsia="宋体" w:cs="宋体"/>
          <w:sz w:val="24"/>
        </w:rPr>
      </w:pPr>
      <w:r>
        <w:rPr>
          <w:rFonts w:hint="eastAsia" w:ascii="宋体" w:hAnsi="宋体" w:eastAsia="宋体" w:cs="宋体"/>
          <w:sz w:val="24"/>
        </w:rPr>
      </w:r>
      <w:r/>
    </w:p>
    <w:p>
      <w:pPr>
        <w:ind w:firstLine="480"/>
        <w:spacing w:after="120"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left="420"/>
        <w:spacing w:after="120"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709"/>
        <w:ind w:right="480" w:firstLine="360"/>
        <w:spacing w:line="360" w:lineRule="auto"/>
        <w:rPr>
          <w:rFonts w:hint="eastAsia" w:ascii="宋体" w:hAnsi="宋体" w:eastAsia="宋体" w:cs="宋体"/>
          <w:sz w:val="24"/>
        </w:rPr>
      </w:pPr>
      <w:r>
        <w:rPr>
          <w:rFonts w:hint="eastAsia" w:ascii="宋体" w:hAnsi="宋体" w:eastAsia="宋体" w:cs="宋体"/>
          <w:sz w:val="24"/>
        </w:rPr>
      </w:r>
      <w:r/>
    </w:p>
    <w:p>
      <w:pPr>
        <w:pStyle w:val="709"/>
        <w:ind w:right="480" w:firstLine="2640"/>
        <w:spacing w:line="360" w:lineRule="auto"/>
        <w:rPr>
          <w:rFonts w:hint="eastAsia" w:ascii="宋体" w:hAnsi="宋体" w:eastAsia="宋体" w:cs="宋体"/>
          <w:sz w:val="24"/>
        </w:rPr>
      </w:pPr>
      <w:r>
        <w:rPr>
          <w:rFonts w:hint="eastAsia" w:ascii="宋体" w:hAnsi="宋体" w:eastAsia="宋体" w:cs="宋体"/>
          <w:sz w:val="24"/>
        </w:rPr>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企业名称（电子签章）：</w:t>
      </w:r>
      <w:r>
        <w:rPr>
          <w:rFonts w:hint="eastAsia" w:ascii="宋体" w:hAnsi="宋体" w:eastAsia="宋体" w:cs="宋体"/>
          <w:sz w:val="24"/>
          <w:u w:val="single"/>
        </w:rPr>
        <w:t xml:space="preserve">                  </w:t>
      </w:r>
      <w:r/>
    </w:p>
    <w:p>
      <w:pPr>
        <w:ind w:firstLine="360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pStyle w:val="709"/>
        <w:ind w:right="480" w:firstLine="3240"/>
        <w:spacing w:line="360" w:lineRule="auto"/>
        <w:rPr>
          <w:rFonts w:hint="eastAsia" w:ascii="宋体" w:hAnsi="宋体" w:eastAsia="宋体" w:cs="宋体"/>
          <w:sz w:val="24"/>
        </w:rPr>
      </w:pPr>
      <w:r>
        <w:rPr>
          <w:rFonts w:hint="eastAsia" w:ascii="宋体" w:hAnsi="宋体" w:eastAsia="宋体" w:cs="宋体"/>
          <w:sz w:val="24"/>
        </w:rPr>
      </w:r>
      <w:r/>
    </w:p>
    <w:p>
      <w:pPr>
        <w:pStyle w:val="709"/>
        <w:ind w:left="0"/>
        <w:spacing w:line="360" w:lineRule="auto"/>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eastAsia="宋体" w:cs="宋体"/>
          <w:sz w:val="24"/>
        </w:rPr>
        <w:t xml:space="preserve">从业人员、营业收入、资产总额填报</w:t>
      </w:r>
      <w:r>
        <w:rPr>
          <w:rFonts w:hint="eastAsia" w:ascii="宋体" w:hAnsi="宋体" w:cs="宋体"/>
          <w:sz w:val="24"/>
          <w:lang w:eastAsia="zh-CN"/>
        </w:rPr>
        <w:t xml:space="preserve">上一年</w:t>
      </w:r>
      <w:r>
        <w:rPr>
          <w:rFonts w:hint="eastAsia" w:ascii="宋体" w:hAnsi="宋体" w:eastAsia="宋体" w:cs="宋体"/>
          <w:sz w:val="24"/>
        </w:rPr>
        <w:t xml:space="preserve">度数据，无</w:t>
      </w:r>
      <w:r>
        <w:rPr>
          <w:rFonts w:hint="eastAsia" w:ascii="宋体" w:hAnsi="宋体" w:cs="宋体"/>
          <w:sz w:val="24"/>
          <w:lang w:eastAsia="zh-CN"/>
        </w:rPr>
        <w:t xml:space="preserve">上一年</w:t>
      </w:r>
      <w:r>
        <w:rPr>
          <w:rFonts w:hint="eastAsia" w:ascii="宋体" w:hAnsi="宋体" w:eastAsia="宋体" w:cs="宋体"/>
          <w:sz w:val="24"/>
        </w:rPr>
        <w:t xml:space="preserve">度数据的新成立企业可不填报。</w:t>
      </w:r>
      <w:r/>
    </w:p>
    <w:p>
      <w:pPr>
        <w:pStyle w:val="709"/>
        <w:ind w:left="0"/>
        <w:spacing w:line="360" w:lineRule="auto"/>
        <w:rPr>
          <w:rFonts w:hint="eastAsia" w:ascii="宋体" w:hAnsi="宋体" w:eastAsia="宋体" w:cs="宋体"/>
          <w:sz w:val="24"/>
        </w:rPr>
      </w:pPr>
      <w:r>
        <w:rPr>
          <w:rFonts w:hint="eastAsia" w:ascii="宋体" w:hAnsi="宋体" w:eastAsia="宋体" w:cs="宋体"/>
          <w:sz w:val="24"/>
        </w:rPr>
        <w:t xml:space="preserve">2、《中小企业声明函》查询渠道参考工业和信息化部发布的中小企业规模自测小程序。</w:t>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rPr>
          <w:rFonts w:hint="eastAsia" w:ascii="宋体" w:hAnsi="宋体" w:cs="宋体"/>
          <w:sz w:val="28"/>
          <w:szCs w:val="28"/>
          <w:lang w:val="en-US" w:eastAsia="zh-CN"/>
        </w:rPr>
      </w:pPr>
      <w:r>
        <w:rPr>
          <w:rFonts w:hint="eastAsia" w:ascii="宋体" w:hAnsi="宋体" w:cs="宋体"/>
          <w:sz w:val="28"/>
          <w:szCs w:val="28"/>
          <w:lang w:val="en-US" w:eastAsia="zh-CN"/>
        </w:rPr>
      </w:r>
      <w:r/>
    </w:p>
    <w:p>
      <w:pPr>
        <w:jc w:val="center"/>
        <w:rPr>
          <w:rFonts w:hint="eastAsia" w:ascii="宋体" w:hAnsi="宋体" w:eastAsia="宋体" w:cs="宋体"/>
          <w:sz w:val="28"/>
          <w:szCs w:val="28"/>
        </w:rPr>
      </w:pP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 投标人参加政府采购活动前3年内在经营活动中没有重大违法记录的书面声明</w:t>
      </w:r>
      <w:r/>
    </w:p>
    <w:p>
      <w:pPr>
        <w:jc w:val="center"/>
        <w:rPr>
          <w:rFonts w:hint="eastAsia" w:ascii="宋体" w:hAnsi="宋体" w:eastAsia="宋体" w:cs="宋体"/>
          <w:sz w:val="30"/>
          <w:szCs w:val="30"/>
        </w:rPr>
      </w:pPr>
      <w:r>
        <w:rPr>
          <w:rFonts w:hint="eastAsia" w:ascii="宋体" w:hAnsi="宋体" w:eastAsia="宋体" w:cs="宋体"/>
          <w:sz w:val="30"/>
          <w:szCs w:val="30"/>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cs="宋体"/>
          <w:sz w:val="24"/>
          <w:szCs w:val="24"/>
          <w:u w:val="single"/>
          <w:lang w:eastAsia="zh-CN"/>
        </w:rPr>
        <w:t xml:space="preserve">邳州市城镇污水处理厂污泥临时应急处置服务项目</w:t>
      </w:r>
      <w:r>
        <w:rPr>
          <w:rFonts w:hint="eastAsia" w:ascii="宋体" w:hAnsi="宋体" w:eastAsia="宋体" w:cs="宋体"/>
          <w:sz w:val="24"/>
          <w:szCs w:val="24"/>
        </w:rPr>
        <w:t xml:space="preserve">）项目（项目编号：</w:t>
      </w:r>
      <w:r>
        <w:rPr>
          <w:rFonts w:hint="eastAsia" w:ascii="宋体" w:hAnsi="宋体" w:cs="宋体"/>
          <w:sz w:val="24"/>
          <w:szCs w:val="24"/>
          <w:u w:val="single"/>
          <w:lang w:eastAsia="zh-CN"/>
        </w:rPr>
        <w:t xml:space="preserve">JSZC-320382-HJJT-G2026-0002</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730"/>
        <w:ind w:firstLine="70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ind w:firstLine="700"/>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3840"/>
        <w:spacing w:line="36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384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pStyle w:val="71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1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1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1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2"/>
        <w:rPr>
          <w:rFonts w:hint="eastAsia" w:ascii="宋体" w:hAnsi="宋体" w:eastAsia="宋体" w:cs="宋体"/>
        </w:rPr>
      </w:pPr>
      <w:r>
        <w:rPr>
          <w:rFonts w:hint="eastAsia" w:ascii="宋体" w:hAnsi="宋体" w:eastAsia="宋体" w:cs="宋体"/>
        </w:rPr>
      </w:r>
      <w:r/>
    </w:p>
    <w:p>
      <w:pPr>
        <w:jc w:val="both"/>
        <w:spacing w:line="588" w:lineRule="exact"/>
        <w:rPr>
          <w:rFonts w:hint="eastAsia" w:ascii="宋体" w:hAnsi="宋体" w:eastAsia="宋体" w:cs="宋体"/>
          <w:sz w:val="28"/>
          <w:szCs w:val="28"/>
        </w:rPr>
      </w:pPr>
      <w:r>
        <w:rPr>
          <w:rFonts w:hint="eastAsia" w:ascii="宋体" w:hAnsi="宋体" w:eastAsia="宋体" w:cs="宋体"/>
          <w:sz w:val="28"/>
          <w:szCs w:val="28"/>
        </w:rPr>
      </w:r>
      <w:r/>
    </w:p>
    <w:p>
      <w:pPr>
        <w:jc w:val="center"/>
        <w:spacing w:line="588" w:lineRule="exact"/>
        <w:rPr>
          <w:rFonts w:hint="eastAsia" w:ascii="宋体" w:hAnsi="宋体" w:eastAsia="宋体" w:cs="宋体"/>
          <w:spacing w:val="6"/>
          <w:sz w:val="28"/>
          <w:szCs w:val="28"/>
        </w:rPr>
      </w:pP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w:t>
      </w:r>
      <w:bookmarkStart w:id="3" w:name="OLE_LINK14"/>
      <w:r/>
      <w:bookmarkStart w:id="4" w:name="OLE_LINK13"/>
      <w:r>
        <w:rPr>
          <w:rFonts w:hint="eastAsia" w:ascii="宋体" w:hAnsi="宋体" w:eastAsia="宋体" w:cs="宋体"/>
          <w:spacing w:val="6"/>
          <w:sz w:val="28"/>
          <w:szCs w:val="28"/>
        </w:rPr>
        <w:t xml:space="preserve"> 残疾人福利性单位声明函</w:t>
      </w:r>
      <w:bookmarkEnd w:id="3"/>
      <w:r/>
      <w:bookmarkEnd w:id="4"/>
      <w:r>
        <w:rPr>
          <w:rFonts w:hint="eastAsia" w:ascii="宋体" w:hAnsi="宋体" w:eastAsia="宋体" w:cs="宋体"/>
          <w:spacing w:val="6"/>
          <w:sz w:val="28"/>
          <w:szCs w:val="28"/>
        </w:rPr>
        <w:t xml:space="preserve">（如有）</w:t>
      </w:r>
      <w:r/>
    </w:p>
    <w:p>
      <w:pPr>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color w:val="000000"/>
          <w:sz w:val="24"/>
          <w:lang w:eastAsia="zh-CN"/>
        </w:rPr>
        <w:t xml:space="preserve">邳州市城镇污水处理厂污泥临时应急处置服务项目</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cs="宋体"/>
          <w:sz w:val="24"/>
          <w:lang w:eastAsia="zh-CN"/>
        </w:rPr>
        <w:t xml:space="preserve">JSZC-320382-HJJT-G2026-0002</w:t>
      </w:r>
      <w:r>
        <w:rPr>
          <w:rFonts w:hint="eastAsia" w:ascii="宋体" w:hAnsi="宋体" w:eastAsia="宋体" w:cs="宋体"/>
          <w:sz w:val="24"/>
        </w:rPr>
        <w:t xml:space="preserve"> </w:t>
      </w:r>
      <w:r/>
    </w:p>
    <w:p>
      <w:pPr>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pacing w:val="6"/>
          <w:sz w:val="24"/>
          <w:szCs w:val="24"/>
          <w:u w:val="single"/>
          <w:lang w:eastAsia="zh-CN"/>
        </w:rPr>
        <w:t xml:space="preserve">邳州市水务局</w:t>
      </w:r>
      <w:r>
        <w:rPr>
          <w:rFonts w:hint="eastAsia" w:ascii="宋体" w:hAnsi="宋体" w:eastAsia="宋体" w:cs="宋体"/>
          <w:spacing w:val="6"/>
          <w:sz w:val="24"/>
          <w:szCs w:val="24"/>
        </w:rPr>
        <w:t xml:space="preserve">单位的</w:t>
      </w:r>
      <w:r>
        <w:rPr>
          <w:rFonts w:hint="eastAsia" w:ascii="宋体" w:hAnsi="宋体" w:cs="宋体"/>
          <w:spacing w:val="6"/>
          <w:sz w:val="24"/>
          <w:szCs w:val="24"/>
          <w:u w:val="single"/>
          <w:lang w:eastAsia="zh-CN"/>
        </w:rPr>
        <w:t xml:space="preserve">邳州市城镇污水处理厂污泥临时应急处置服务项目</w:t>
      </w:r>
      <w:r>
        <w:rPr>
          <w:rFonts w:hint="eastAsia" w:ascii="宋体" w:hAnsi="宋体" w:eastAsia="宋体" w:cs="宋体"/>
          <w:spacing w:val="6"/>
          <w:sz w:val="24"/>
          <w:szCs w:val="24"/>
        </w:rPr>
        <w:t xml:space="preserve">项目采购活动提供服务，或者提供其他残疾人福利性单位制造的货物（不包括使用非残疾人福利性单位注册商标的货物）。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right="-58" w:firstLine="584"/>
        <w:jc w:val="center"/>
        <w:spacing w:line="588" w:lineRule="exact"/>
        <w:tabs>
          <w:tab w:val="left" w:pos="4860" w:leader="none"/>
        </w:tabs>
        <w:rPr>
          <w:rFonts w:hint="eastAsia" w:ascii="宋体" w:hAnsi="宋体" w:eastAsia="宋体" w:cs="宋体"/>
          <w:spacing w:val="6"/>
          <w:sz w:val="24"/>
          <w:szCs w:val="24"/>
        </w:rPr>
      </w:pPr>
      <w:r>
        <w:rPr>
          <w:rFonts w:hint="eastAsia" w:ascii="宋体" w:hAnsi="宋体" w:eastAsia="宋体" w:cs="宋体"/>
          <w:spacing w:val="6"/>
          <w:sz w:val="24"/>
          <w:szCs w:val="24"/>
        </w:rPr>
        <w:t xml:space="preserve">                  单位名称</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（电子签章）：</w:t>
      </w:r>
      <w:r/>
    </w:p>
    <w:p>
      <w:pPr>
        <w:ind w:right="1560" w:firstLine="584"/>
        <w:jc w:val="center"/>
        <w:spacing w:line="588" w:lineRule="exact"/>
        <w:tabs>
          <w:tab w:val="left" w:pos="4860" w:leader="none"/>
        </w:tabs>
        <w:rPr>
          <w:rFonts w:hint="eastAsia" w:ascii="宋体" w:hAnsi="宋体" w:eastAsia="宋体" w:cs="宋体"/>
          <w:spacing w:val="6"/>
          <w:sz w:val="24"/>
          <w:szCs w:val="24"/>
        </w:rPr>
      </w:pPr>
      <w:r>
        <w:rPr>
          <w:rFonts w:hint="eastAsia" w:ascii="宋体" w:hAnsi="宋体" w:eastAsia="宋体" w:cs="宋体"/>
          <w:spacing w:val="6"/>
          <w:sz w:val="24"/>
          <w:szCs w:val="24"/>
        </w:rPr>
        <w:t xml:space="preserve">       日  期：</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t xml:space="preserve">供应商提供的《残疾人福利性单位声明函》与事实不符的，依照《政府采购法》第七十七条第一款的规定追究法律责任。</w:t>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r>
      <w:r/>
    </w:p>
    <w:p>
      <w:pPr>
        <w:ind w:firstLine="600"/>
        <w:jc w:val="left"/>
        <w:widowControl/>
        <w:rPr>
          <w:rFonts w:hint="eastAsia" w:ascii="宋体" w:hAnsi="宋体" w:eastAsia="宋体" w:cs="宋体"/>
          <w:sz w:val="30"/>
          <w:szCs w:val="30"/>
        </w:rPr>
      </w:pPr>
      <w:r>
        <w:rPr>
          <w:rFonts w:hint="eastAsia" w:ascii="宋体" w:hAnsi="宋体" w:eastAsia="宋体" w:cs="宋体"/>
          <w:sz w:val="30"/>
          <w:szCs w:val="30"/>
        </w:rPr>
      </w:r>
      <w:r/>
    </w:p>
    <w:p>
      <w:pPr>
        <w:pStyle w:val="710"/>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sz w:val="28"/>
          <w:szCs w:val="28"/>
        </w:rPr>
      </w:pPr>
      <w:r>
        <w:rPr>
          <w:rFonts w:hint="eastAsia" w:ascii="宋体" w:hAnsi="宋体" w:eastAsia="宋体" w:cs="宋体"/>
          <w:sz w:val="28"/>
          <w:szCs w:val="28"/>
        </w:rPr>
      </w:r>
      <w:r/>
    </w:p>
    <w:p>
      <w:pPr>
        <w:numPr>
          <w:ilvl w:val="0"/>
          <w:numId w:val="4"/>
        </w:numPr>
        <w:jc w:val="center"/>
        <w:spacing w:before="100" w:beforeAutospacing="1" w:after="100" w:afterAutospacing="1" w:line="450" w:lineRule="atLeast"/>
        <w:widowControl/>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监狱企业证明函</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（如有）</w:t>
      </w:r>
      <w:r/>
    </w:p>
    <w:p>
      <w:pPr>
        <w:pStyle w:val="710"/>
        <w:numPr>
          <w:ilvl w:val="0"/>
          <w:numId w:val="0"/>
        </w:numPr>
        <w:ind w:right="6"/>
        <w:spacing w:line="360" w:lineRule="auto"/>
        <w:rPr>
          <w:rFonts w:hint="eastAsia" w:ascii="宋体" w:hAnsi="宋体" w:eastAsia="宋体" w:cs="宋体"/>
          <w:sz w:val="24"/>
          <w:szCs w:val="18"/>
          <w:lang w:val="en-US" w:eastAsia="zh-CN"/>
        </w:rPr>
      </w:pPr>
      <w:r>
        <w:rPr>
          <w:rFonts w:hint="eastAsia" w:ascii="宋体" w:hAnsi="宋体" w:eastAsia="宋体" w:cs="宋体"/>
          <w:sz w:val="24"/>
          <w:szCs w:val="18"/>
          <w:lang w:val="en-US" w:eastAsia="zh-CN"/>
        </w:rPr>
        <w:t xml:space="preserve">项目名称：邳州市城镇污水处理厂污泥临时应急处置服务项目</w:t>
      </w:r>
      <w:r/>
    </w:p>
    <w:p>
      <w:pPr>
        <w:pStyle w:val="710"/>
        <w:numPr>
          <w:ilvl w:val="0"/>
          <w:numId w:val="0"/>
        </w:numPr>
        <w:ind w:right="6"/>
        <w:spacing w:line="360" w:lineRule="auto"/>
        <w:rPr>
          <w:rFonts w:hint="eastAsia" w:ascii="宋体" w:hAnsi="宋体" w:eastAsia="宋体" w:cs="宋体"/>
          <w:sz w:val="24"/>
          <w:szCs w:val="18"/>
          <w:lang w:val="en-US" w:eastAsia="zh-CN"/>
        </w:rPr>
      </w:pPr>
      <w:r>
        <w:rPr>
          <w:rFonts w:hint="eastAsia" w:ascii="宋体" w:hAnsi="宋体" w:eastAsia="宋体" w:cs="宋体"/>
          <w:sz w:val="24"/>
          <w:szCs w:val="18"/>
          <w:lang w:val="en-US" w:eastAsia="zh-CN"/>
        </w:rPr>
        <w:t xml:space="preserve">项目编号：JSZC-320382-HJJT-G2026-0002</w:t>
      </w:r>
      <w:r/>
    </w:p>
    <w:p>
      <w:pPr>
        <w:ind w:firstLine="504"/>
        <w:spacing w:line="588" w:lineRule="exact"/>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t xml:space="preserve">根据《财政部司法部关于政府采购支持监狱企业发展有关问题的通知》（财库[2014]68号）的规定，</w:t>
      </w:r>
      <w:r>
        <w:rPr>
          <w:rFonts w:hint="eastAsia" w:ascii="宋体" w:hAnsi="宋体" w:eastAsia="宋体" w:cs="宋体"/>
          <w:color w:val="000000" w:themeColor="text1"/>
          <w:spacing w:val="6"/>
          <w:sz w:val="24"/>
          <w:szCs w:val="32"/>
          <w:highlight w:val="none"/>
          <w:u w:val="single"/>
          <w:lang w:val="en-US" w:eastAsia="zh-CN"/>
          <w14:textFill>
            <w14:solidFill>
              <w14:schemeClr w14:val="tx1"/>
            </w14:solidFill>
          </w14:textFill>
        </w:rPr>
        <w:t xml:space="preserve"> （填写供应商法定全称）</w:t>
      </w: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t xml:space="preserve"> 为监狱企业。</w:t>
      </w:r>
      <w:r/>
    </w:p>
    <w:p>
      <w:pPr>
        <w:ind w:firstLine="504"/>
        <w:spacing w:line="588" w:lineRule="exact"/>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t xml:space="preserve">特此证明。</w:t>
      </w:r>
      <w:r/>
    </w:p>
    <w:p>
      <w:pPr>
        <w:ind w:firstLine="504"/>
        <w:spacing w:line="588" w:lineRule="exact"/>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r>
      <w:r/>
    </w:p>
    <w:p>
      <w:pPr>
        <w:ind w:firstLine="504"/>
        <w:spacing w:line="588" w:lineRule="exact"/>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r>
      <w:r/>
    </w:p>
    <w:p>
      <w:pPr>
        <w:ind w:left="0" w:firstLine="0"/>
        <w:jc w:val="right"/>
        <w:spacing w:line="588" w:lineRule="exact"/>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t xml:space="preserve">省级以上监狱管理局、戒毒管理局（含新疆生产建设兵团）（电子签章）：</w:t>
      </w:r>
      <w:r/>
    </w:p>
    <w:p>
      <w:pPr>
        <w:ind w:firstLine="504"/>
        <w:jc w:val="right"/>
        <w:spacing w:line="588" w:lineRule="exact"/>
        <w:rPr>
          <w:rFonts w:hint="default" w:ascii="宋体" w:hAnsi="宋体" w:eastAsia="宋体" w:cs="宋体"/>
          <w:color w:val="000000" w:themeColor="text1"/>
          <w:spacing w:val="6"/>
          <w:sz w:val="24"/>
          <w:szCs w:val="32"/>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32"/>
          <w:highlight w:val="none"/>
          <w:lang w:val="en-US" w:eastAsia="zh-CN"/>
          <w14:textFill>
            <w14:solidFill>
              <w14:schemeClr w14:val="tx1"/>
            </w14:solidFill>
          </w14:textFill>
        </w:rPr>
        <w:t xml:space="preserve">日 期：   年  月  日</w:t>
      </w:r>
      <w:r/>
    </w:p>
    <w:p>
      <w:pPr>
        <w:jc w:val="left"/>
        <w:widowControl/>
        <w:rPr>
          <w:rFonts w:hint="eastAsia" w:ascii="宋体" w:hAnsi="宋体" w:eastAsia="宋体" w:cs="宋体"/>
          <w:sz w:val="28"/>
          <w:szCs w:val="28"/>
        </w:rPr>
      </w:pPr>
      <w:r>
        <w:rPr>
          <w:rFonts w:hint="eastAsia" w:ascii="宋体" w:hAnsi="宋体" w:eastAsia="宋体" w:cs="宋体"/>
          <w:sz w:val="28"/>
          <w:szCs w:val="28"/>
        </w:rPr>
        <w:br w:type="page" w:clear="all"/>
      </w:r>
      <w:r/>
    </w:p>
    <w:p>
      <w:pPr>
        <w:numPr>
          <w:ilvl w:val="0"/>
          <w:numId w:val="4"/>
        </w:numPr>
        <w:ind w:left="0" w:firstLine="0"/>
        <w:jc w:val="center"/>
        <w:rPr>
          <w:rFonts w:hint="eastAsia" w:ascii="宋体" w:hAnsi="宋体" w:eastAsia="宋体" w:cs="宋体"/>
          <w:b w:val="0"/>
          <w:bCs w:val="0"/>
          <w:sz w:val="28"/>
          <w:szCs w:val="36"/>
        </w:rPr>
      </w:pPr>
      <w:r>
        <w:rPr>
          <w:rFonts w:hint="eastAsia" w:ascii="宋体" w:hAnsi="宋体" w:eastAsia="宋体" w:cs="宋体"/>
          <w:b w:val="0"/>
          <w:bCs w:val="0"/>
          <w:sz w:val="28"/>
          <w:szCs w:val="36"/>
        </w:rPr>
        <w:t xml:space="preserve">符合本国产品标准的声明函</w:t>
      </w:r>
      <w:r>
        <w:rPr>
          <w:rFonts w:hint="eastAsia" w:ascii="宋体" w:hAnsi="宋体" w:cs="宋体"/>
          <w:b w:val="0"/>
          <w:bCs w:val="0"/>
          <w:sz w:val="28"/>
          <w:szCs w:val="36"/>
          <w:lang w:eastAsia="zh-CN"/>
        </w:rPr>
        <w:t xml:space="preserve">（</w:t>
      </w:r>
      <w:r>
        <w:rPr>
          <w:rFonts w:hint="eastAsia" w:ascii="宋体" w:hAnsi="宋体" w:cs="宋体"/>
          <w:b w:val="0"/>
          <w:bCs w:val="0"/>
          <w:sz w:val="28"/>
          <w:szCs w:val="36"/>
          <w:lang w:val="en-US" w:eastAsia="zh-CN"/>
        </w:rPr>
        <w:t xml:space="preserve">如有</w:t>
      </w:r>
      <w:r>
        <w:rPr>
          <w:rFonts w:hint="eastAsia" w:ascii="宋体" w:hAnsi="宋体" w:cs="宋体"/>
          <w:b w:val="0"/>
          <w:bCs w:val="0"/>
          <w:sz w:val="28"/>
          <w:szCs w:val="36"/>
          <w:lang w:eastAsia="zh-CN"/>
        </w:rPr>
        <w:t xml:space="preserve">）</w:t>
      </w:r>
      <w:r/>
    </w:p>
    <w:p>
      <w:pPr>
        <w:pStyle w:val="702"/>
        <w:numPr>
          <w:numId w:val="0"/>
        </w:numPr>
        <w:rPr>
          <w:rFonts w:hint="eastAsia"/>
        </w:rPr>
      </w:pPr>
      <w:r>
        <w:rPr>
          <w:rFonts w:hint="eastAsia"/>
        </w:rPr>
      </w:r>
      <w:r/>
    </w:p>
    <w:p>
      <w:pPr>
        <w:spacing w:line="360" w:lineRule="auto"/>
        <w:rPr>
          <w:rFonts w:hint="eastAsia"/>
          <w:sz w:val="24"/>
          <w:szCs w:val="32"/>
          <w:lang w:eastAsia="zh-CN"/>
        </w:rPr>
      </w:pPr>
      <w:r>
        <w:rPr>
          <w:rFonts w:hint="eastAsia"/>
          <w:sz w:val="24"/>
          <w:szCs w:val="32"/>
        </w:rPr>
        <w:t xml:space="preserve">项目名称：</w:t>
      </w:r>
      <w:r>
        <w:rPr>
          <w:rFonts w:hint="eastAsia"/>
          <w:sz w:val="24"/>
          <w:szCs w:val="32"/>
          <w:lang w:eastAsia="zh-CN"/>
        </w:rPr>
        <w:t xml:space="preserve">邳州市城镇污水处理厂污泥临时应急处置服务项目</w:t>
      </w:r>
      <w:r/>
    </w:p>
    <w:p>
      <w:pPr>
        <w:spacing w:line="360" w:lineRule="auto"/>
        <w:rPr>
          <w:rFonts w:hint="eastAsia"/>
          <w:sz w:val="24"/>
          <w:szCs w:val="32"/>
        </w:rPr>
      </w:pPr>
      <w:r>
        <w:rPr>
          <w:rFonts w:hint="eastAsia"/>
          <w:sz w:val="24"/>
          <w:szCs w:val="32"/>
        </w:rPr>
        <w:t xml:space="preserve">项目编号：</w:t>
      </w:r>
      <w:r>
        <w:rPr>
          <w:rFonts w:hint="eastAsia"/>
          <w:sz w:val="24"/>
          <w:szCs w:val="32"/>
          <w:lang w:eastAsia="zh-CN"/>
        </w:rPr>
        <w:t xml:space="preserve">JSZC-320382-HJJT-G2026-0002</w:t>
      </w:r>
      <w:r/>
    </w:p>
    <w:p>
      <w:pPr>
        <w:ind w:firstLine="480"/>
        <w:spacing w:line="360" w:lineRule="auto"/>
        <w:rPr>
          <w:rFonts w:hint="eastAsia"/>
          <w:sz w:val="24"/>
          <w:szCs w:val="32"/>
        </w:rPr>
      </w:pPr>
      <w:r>
        <w:rPr>
          <w:rFonts w:hint="eastAsia"/>
          <w:sz w:val="24"/>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sz w:val="24"/>
          <w:szCs w:val="32"/>
        </w:rPr>
      </w:pPr>
      <w:r>
        <w:rPr>
          <w:rFonts w:hint="eastAsia"/>
          <w:sz w:val="24"/>
          <w:szCs w:val="32"/>
        </w:rPr>
        <w:t xml:space="preserve">1.</w:t>
      </w:r>
      <w:r>
        <w:rPr>
          <w:rFonts w:hint="eastAsia"/>
          <w:sz w:val="24"/>
          <w:szCs w:val="32"/>
          <w:u w:val="single"/>
        </w:rPr>
        <w:t xml:space="preserve">（产品名称1）1</w:t>
      </w:r>
      <w:r>
        <w:rPr>
          <w:rFonts w:hint="eastAsia"/>
          <w:sz w:val="24"/>
          <w:szCs w:val="32"/>
        </w:rPr>
        <w:t xml:space="preserve">，</w:t>
      </w:r>
      <w:r>
        <w:rPr>
          <w:rFonts w:hint="eastAsia"/>
          <w:sz w:val="24"/>
          <w:szCs w:val="32"/>
          <w:u w:val="single"/>
        </w:rPr>
        <w:t xml:space="preserve">生产厂为（厂名）2</w:t>
      </w:r>
      <w:r>
        <w:rPr>
          <w:rFonts w:hint="eastAsia"/>
          <w:sz w:val="24"/>
          <w:szCs w:val="32"/>
        </w:rPr>
        <w:t xml:space="preserve">，厂址为</w:t>
      </w:r>
      <w:r>
        <w:rPr>
          <w:rFonts w:hint="eastAsia"/>
          <w:sz w:val="24"/>
          <w:szCs w:val="32"/>
          <w:u w:val="single"/>
        </w:rPr>
        <w:t xml:space="preserve">（生产厂址）</w:t>
      </w:r>
      <w:r>
        <w:rPr>
          <w:rFonts w:hint="eastAsia"/>
          <w:sz w:val="24"/>
          <w:szCs w:val="32"/>
        </w:rPr>
        <w:t xml:space="preserve">。（</w:t>
      </w:r>
      <w:r>
        <w:rPr>
          <w:rFonts w:hint="eastAsia"/>
          <w:sz w:val="24"/>
          <w:szCs w:val="32"/>
          <w:u w:val="none"/>
        </w:rPr>
        <w:t xml:space="preserve">产品名称1）</w:t>
      </w:r>
      <w:r>
        <w:rPr>
          <w:rFonts w:hint="eastAsia"/>
          <w:sz w:val="24"/>
          <w:szCs w:val="32"/>
        </w:rPr>
        <w:t xml:space="preserve">的中国境内生产的组件成本占比≥</w:t>
      </w:r>
      <w:r>
        <w:rPr>
          <w:rFonts w:hint="eastAsia"/>
          <w:sz w:val="24"/>
          <w:szCs w:val="32"/>
          <w:u w:val="single"/>
        </w:rPr>
        <w:t xml:space="preserve">（规定比例）3</w:t>
      </w:r>
      <w:r>
        <w:rPr>
          <w:rFonts w:hint="eastAsia"/>
          <w:sz w:val="24"/>
          <w:szCs w:val="32"/>
        </w:rPr>
        <w:t xml:space="preserve">。</w:t>
      </w:r>
      <w:r>
        <w:rPr>
          <w:rFonts w:hint="eastAsia"/>
          <w:sz w:val="24"/>
          <w:szCs w:val="32"/>
          <w:u w:val="single"/>
        </w:rPr>
        <w:t xml:space="preserve">（产品名称1）</w:t>
      </w:r>
      <w:r>
        <w:rPr>
          <w:rFonts w:hint="eastAsia"/>
          <w:sz w:val="24"/>
          <w:szCs w:val="32"/>
        </w:rPr>
        <w:t xml:space="preserve">的</w:t>
      </w:r>
      <w:r>
        <w:rPr>
          <w:rFonts w:hint="eastAsia"/>
          <w:sz w:val="24"/>
          <w:szCs w:val="32"/>
          <w:u w:val="single"/>
        </w:rPr>
        <w:t xml:space="preserve">（关键组件）</w:t>
      </w:r>
      <w:r>
        <w:rPr>
          <w:rFonts w:hint="eastAsia"/>
          <w:sz w:val="24"/>
          <w:szCs w:val="32"/>
        </w:rPr>
        <w:t xml:space="preserve">在中国境内生产。</w:t>
      </w:r>
      <w:r>
        <w:rPr>
          <w:rFonts w:hint="eastAsia"/>
          <w:sz w:val="24"/>
          <w:szCs w:val="32"/>
          <w:u w:val="single"/>
        </w:rPr>
        <w:t xml:space="preserve">（产品名称1）</w:t>
      </w:r>
      <w:r>
        <w:rPr>
          <w:rFonts w:hint="eastAsia"/>
          <w:sz w:val="24"/>
          <w:szCs w:val="32"/>
        </w:rPr>
        <w:t xml:space="preserve">的</w:t>
      </w:r>
      <w:r>
        <w:rPr>
          <w:rFonts w:hint="eastAsia"/>
          <w:sz w:val="24"/>
          <w:szCs w:val="32"/>
          <w:u w:val="single"/>
        </w:rPr>
        <w:t xml:space="preserve">（关键工序）5</w:t>
      </w:r>
      <w:r>
        <w:rPr>
          <w:rFonts w:hint="eastAsia"/>
          <w:sz w:val="24"/>
          <w:szCs w:val="32"/>
        </w:rPr>
        <w:t xml:space="preserve">在中国境内完成。</w:t>
      </w:r>
      <w:r/>
    </w:p>
    <w:p>
      <w:pPr>
        <w:ind w:firstLine="480"/>
        <w:spacing w:line="360" w:lineRule="auto"/>
        <w:rPr>
          <w:rFonts w:hint="eastAsia"/>
          <w:sz w:val="24"/>
          <w:szCs w:val="32"/>
        </w:rPr>
      </w:pPr>
      <w:r>
        <w:rPr>
          <w:rFonts w:hint="eastAsia"/>
          <w:sz w:val="24"/>
          <w:szCs w:val="32"/>
        </w:rPr>
        <w:t xml:space="preserve">2.</w:t>
      </w:r>
      <w:r>
        <w:rPr>
          <w:rFonts w:hint="eastAsia"/>
          <w:sz w:val="24"/>
          <w:szCs w:val="32"/>
          <w:u w:val="single"/>
        </w:rPr>
        <w:t xml:space="preserve">（产品名称2）</w:t>
      </w:r>
      <w:r>
        <w:rPr>
          <w:rFonts w:hint="eastAsia"/>
          <w:sz w:val="24"/>
          <w:szCs w:val="32"/>
        </w:rPr>
        <w:t xml:space="preserve">，生产厂为</w:t>
      </w:r>
      <w:r>
        <w:rPr>
          <w:rFonts w:hint="eastAsia"/>
          <w:sz w:val="24"/>
          <w:szCs w:val="32"/>
          <w:u w:val="single"/>
        </w:rPr>
        <w:t xml:space="preserve">（厂名）</w:t>
      </w:r>
      <w:r>
        <w:rPr>
          <w:rFonts w:hint="eastAsia"/>
          <w:sz w:val="24"/>
          <w:szCs w:val="32"/>
        </w:rPr>
        <w:t xml:space="preserve">，厂址为</w:t>
      </w:r>
      <w:r>
        <w:rPr>
          <w:rFonts w:hint="eastAsia"/>
          <w:sz w:val="24"/>
          <w:szCs w:val="32"/>
          <w:u w:val="single"/>
        </w:rPr>
        <w:t xml:space="preserve">（生产厂址）</w:t>
      </w:r>
      <w:r>
        <w:rPr>
          <w:rFonts w:hint="eastAsia"/>
          <w:sz w:val="24"/>
          <w:szCs w:val="32"/>
        </w:rPr>
        <w:t xml:space="preserve">。</w:t>
      </w:r>
      <w:r>
        <w:rPr>
          <w:rFonts w:hint="eastAsia"/>
          <w:sz w:val="24"/>
          <w:szCs w:val="32"/>
          <w:u w:val="single"/>
        </w:rPr>
        <w:t xml:space="preserve">（产品名称2）</w:t>
      </w:r>
      <w:r>
        <w:rPr>
          <w:rFonts w:hint="eastAsia"/>
          <w:sz w:val="24"/>
          <w:szCs w:val="32"/>
        </w:rPr>
        <w:t xml:space="preserve">的中国境内生产的组件成本占比≥</w:t>
      </w:r>
      <w:r>
        <w:rPr>
          <w:rFonts w:hint="eastAsia"/>
          <w:sz w:val="24"/>
          <w:szCs w:val="32"/>
          <w:u w:val="single"/>
        </w:rPr>
        <w:t xml:space="preserve">（规定比例）</w:t>
      </w:r>
      <w:r>
        <w:rPr>
          <w:rFonts w:hint="eastAsia"/>
          <w:sz w:val="24"/>
          <w:szCs w:val="32"/>
        </w:rPr>
        <w:t xml:space="preserve">。</w:t>
      </w:r>
      <w:r>
        <w:rPr>
          <w:rFonts w:hint="eastAsia"/>
          <w:sz w:val="24"/>
          <w:szCs w:val="32"/>
          <w:u w:val="single"/>
        </w:rPr>
        <w:t xml:space="preserve">（产品名称2）</w:t>
      </w:r>
      <w:r>
        <w:rPr>
          <w:rFonts w:hint="eastAsia"/>
          <w:sz w:val="24"/>
          <w:szCs w:val="32"/>
        </w:rPr>
        <w:t xml:space="preserve">的</w:t>
      </w:r>
      <w:r>
        <w:rPr>
          <w:rFonts w:hint="eastAsia"/>
          <w:sz w:val="24"/>
          <w:szCs w:val="32"/>
          <w:u w:val="single"/>
        </w:rPr>
        <w:t xml:space="preserve">（关键组件）</w:t>
      </w:r>
      <w:r>
        <w:rPr>
          <w:rFonts w:hint="eastAsia"/>
          <w:sz w:val="24"/>
          <w:szCs w:val="32"/>
        </w:rPr>
        <w:t xml:space="preserve">在中国境内生产。</w:t>
      </w:r>
      <w:r>
        <w:rPr>
          <w:rFonts w:hint="eastAsia"/>
          <w:sz w:val="24"/>
          <w:szCs w:val="32"/>
          <w:u w:val="single"/>
        </w:rPr>
        <w:t xml:space="preserve">（产品名称2）</w:t>
      </w:r>
      <w:r>
        <w:rPr>
          <w:rFonts w:hint="eastAsia"/>
          <w:sz w:val="24"/>
          <w:szCs w:val="32"/>
        </w:rPr>
        <w:t xml:space="preserve">的</w:t>
      </w:r>
      <w:r>
        <w:rPr>
          <w:rFonts w:hint="eastAsia"/>
          <w:sz w:val="24"/>
          <w:szCs w:val="32"/>
          <w:u w:val="single"/>
        </w:rPr>
        <w:t xml:space="preserve">（关键工序）</w:t>
      </w:r>
      <w:r>
        <w:rPr>
          <w:rFonts w:hint="eastAsia"/>
          <w:sz w:val="24"/>
          <w:szCs w:val="32"/>
        </w:rPr>
        <w:t xml:space="preserve">在中国境内完成。</w:t>
      </w:r>
      <w:r/>
    </w:p>
    <w:p>
      <w:pPr>
        <w:spacing w:line="360" w:lineRule="auto"/>
        <w:rPr>
          <w:rFonts w:hint="eastAsia"/>
          <w:sz w:val="24"/>
          <w:szCs w:val="32"/>
        </w:rPr>
      </w:pPr>
      <w:r>
        <w:rPr>
          <w:rFonts w:hint="eastAsia"/>
          <w:sz w:val="24"/>
          <w:szCs w:val="32"/>
        </w:rPr>
        <w:t xml:space="preserve">……</w:t>
      </w:r>
      <w:r/>
    </w:p>
    <w:p>
      <w:pPr>
        <w:ind w:firstLine="480"/>
        <w:spacing w:line="360" w:lineRule="auto"/>
        <w:rPr>
          <w:rFonts w:hint="eastAsia"/>
          <w:sz w:val="24"/>
          <w:szCs w:val="32"/>
        </w:rPr>
      </w:pPr>
      <w:r>
        <w:rPr>
          <w:rFonts w:hint="eastAsia"/>
          <w:sz w:val="24"/>
          <w:szCs w:val="32"/>
        </w:rPr>
        <w:t xml:space="preserve">本公司（单位）对上述声明内容的真实性负责。如有虚假，愿承担相应法律责任。</w:t>
      </w:r>
      <w:r/>
    </w:p>
    <w:p>
      <w:pPr>
        <w:spacing w:line="360" w:lineRule="auto"/>
        <w:rPr>
          <w:rFonts w:hint="eastAsia"/>
          <w:sz w:val="24"/>
          <w:szCs w:val="32"/>
        </w:rPr>
      </w:pPr>
      <w:r>
        <w:rPr>
          <w:rFonts w:hint="eastAsia"/>
          <w:sz w:val="24"/>
          <w:szCs w:val="32"/>
        </w:rPr>
      </w:r>
      <w:r/>
    </w:p>
    <w:p>
      <w:pPr>
        <w:jc w:val="right"/>
        <w:spacing w:line="360" w:lineRule="auto"/>
        <w:rPr>
          <w:rFonts w:hint="eastAsia"/>
          <w:sz w:val="24"/>
          <w:szCs w:val="32"/>
        </w:rPr>
      </w:pPr>
      <w:r>
        <w:rPr>
          <w:rFonts w:hint="eastAsia"/>
          <w:sz w:val="24"/>
          <w:szCs w:val="32"/>
        </w:rPr>
        <w:t xml:space="preserve">公司名称（电子签章）：　        </w:t>
      </w:r>
      <w:r/>
    </w:p>
    <w:p>
      <w:pPr>
        <w:jc w:val="right"/>
        <w:spacing w:line="360" w:lineRule="auto"/>
        <w:rPr>
          <w:rFonts w:hint="eastAsia"/>
          <w:sz w:val="24"/>
          <w:szCs w:val="32"/>
        </w:rPr>
      </w:pPr>
      <w:r>
        <w:rPr>
          <w:rFonts w:hint="eastAsia"/>
          <w:sz w:val="24"/>
          <w:szCs w:val="32"/>
          <w:lang w:val="en-US" w:eastAsia="zh-CN"/>
        </w:rPr>
        <w:t xml:space="preserve">  </w:t>
      </w:r>
      <w:r>
        <w:rPr>
          <w:rFonts w:hint="eastAsia"/>
          <w:sz w:val="24"/>
          <w:szCs w:val="32"/>
        </w:rPr>
        <w:t xml:space="preserve">日期：　  年　  月　  日         </w:t>
      </w:r>
      <w:r/>
    </w:p>
    <w:p>
      <w:pPr>
        <w:rPr>
          <w:rFonts w:hint="eastAsia"/>
        </w:rPr>
      </w:pPr>
      <w:r>
        <w:rPr>
          <w:rFonts w:hint="eastAsia"/>
        </w:rPr>
        <w:t xml:space="preserve">__________________</w:t>
      </w:r>
      <w:r/>
    </w:p>
    <w:p>
      <w:pPr>
        <w:spacing w:line="360" w:lineRule="auto"/>
        <w:rPr>
          <w:rFonts w:hint="eastAsia"/>
        </w:rPr>
      </w:pPr>
      <w:r>
        <w:rPr>
          <w:rFonts w:hint="eastAsia"/>
        </w:rPr>
        <w:t xml:space="preserve">1.产品如有型号，请在“产品名称”栏一并填写。</w:t>
      </w:r>
      <w:r/>
    </w:p>
    <w:p>
      <w:pPr>
        <w:spacing w:line="360" w:lineRule="auto"/>
        <w:rPr>
          <w:rFonts w:hint="eastAsia"/>
        </w:rPr>
      </w:pPr>
      <w:r>
        <w:rPr>
          <w:rFonts w:hint="eastAsia"/>
        </w:rPr>
        <w:t xml:space="preserve">2.生产厂名与厂址应与生产厂营业执照载明的相关信息保持一致。</w:t>
      </w:r>
      <w:r/>
    </w:p>
    <w:p>
      <w:pPr>
        <w:spacing w:line="360" w:lineRule="auto"/>
        <w:rPr>
          <w:rFonts w:hint="eastAsia"/>
        </w:rPr>
      </w:pPr>
      <w:r>
        <w:rPr>
          <w:rFonts w:hint="eastAsia"/>
        </w:rPr>
        <w:t xml:space="preserve">3.该产品的中国境内生产的组件成本占比相关要求实施前，“规定比例”栏可不填，下同。</w:t>
      </w:r>
      <w:r/>
    </w:p>
    <w:p>
      <w:pPr>
        <w:spacing w:line="360" w:lineRule="auto"/>
        <w:rPr>
          <w:rFonts w:hint="eastAsia"/>
        </w:rPr>
      </w:pPr>
      <w:r>
        <w:rPr>
          <w:rFonts w:hint="eastAsia"/>
        </w:rPr>
        <w:t xml:space="preserve">4.该产品的关键组件要求实施前，“关键组件”栏可不填，下同。</w:t>
      </w:r>
      <w:r/>
    </w:p>
    <w:p>
      <w:pPr>
        <w:spacing w:line="360" w:lineRule="auto"/>
        <w:rPr>
          <w:rFonts w:hint="eastAsia"/>
        </w:rPr>
      </w:pPr>
      <w:r>
        <w:rPr>
          <w:rFonts w:hint="eastAsia"/>
        </w:rPr>
        <w:t xml:space="preserve">5.该产品的关键工序要求实施前，“关键工序”栏可不填，下同。</w:t>
      </w:r>
      <w:r/>
    </w:p>
    <w:p>
      <w:pPr>
        <w:jc w:val="both"/>
        <w:rPr>
          <w:rFonts w:hint="eastAsia" w:ascii="宋体" w:hAnsi="宋体" w:cs="宋体"/>
          <w:sz w:val="28"/>
          <w:szCs w:val="28"/>
          <w:lang w:val="en-US" w:eastAsia="zh-CN"/>
        </w:rPr>
      </w:pPr>
      <w:r>
        <w:rPr>
          <w:rFonts w:hint="eastAsia" w:ascii="宋体" w:hAnsi="宋体" w:cs="宋体"/>
          <w:sz w:val="28"/>
          <w:szCs w:val="28"/>
          <w:lang w:val="en-US" w:eastAsia="zh-CN"/>
        </w:rPr>
      </w:r>
      <w:r/>
    </w:p>
    <w:p>
      <w:pPr>
        <w:pStyle w:val="702"/>
        <w:rPr>
          <w:rFonts w:hint="eastAsia" w:ascii="宋体" w:hAnsi="宋体" w:cs="宋体"/>
          <w:sz w:val="28"/>
          <w:szCs w:val="28"/>
          <w:lang w:val="en-US" w:eastAsia="zh-CN"/>
        </w:rPr>
      </w:pPr>
      <w:r>
        <w:rPr>
          <w:rFonts w:hint="eastAsia" w:ascii="宋体" w:hAnsi="宋体" w:cs="宋体"/>
          <w:sz w:val="28"/>
          <w:szCs w:val="28"/>
          <w:lang w:val="en-US" w:eastAsia="zh-CN"/>
        </w:rPr>
      </w:r>
      <w:r/>
    </w:p>
    <w:p>
      <w:pPr>
        <w:rPr>
          <w:rFonts w:hint="eastAsia" w:ascii="宋体" w:hAnsi="宋体" w:cs="宋体"/>
          <w:sz w:val="28"/>
          <w:szCs w:val="28"/>
          <w:lang w:val="en-US" w:eastAsia="zh-CN"/>
        </w:rPr>
      </w:pPr>
      <w:r>
        <w:rPr>
          <w:rFonts w:hint="eastAsia" w:ascii="宋体" w:hAnsi="宋体" w:cs="宋体"/>
          <w:sz w:val="28"/>
          <w:szCs w:val="28"/>
          <w:lang w:val="en-US" w:eastAsia="zh-CN"/>
        </w:rPr>
      </w:r>
      <w:r/>
    </w:p>
    <w:p>
      <w:pPr>
        <w:pStyle w:val="702"/>
        <w:rPr>
          <w:rFonts w:hint="eastAsia" w:ascii="宋体" w:hAnsi="宋体" w:cs="宋体"/>
          <w:sz w:val="28"/>
          <w:szCs w:val="28"/>
          <w:lang w:val="en-US" w:eastAsia="zh-CN"/>
        </w:rPr>
      </w:pPr>
      <w:r>
        <w:rPr>
          <w:rFonts w:hint="eastAsia" w:ascii="宋体" w:hAnsi="宋体" w:cs="宋体"/>
          <w:sz w:val="28"/>
          <w:szCs w:val="28"/>
          <w:lang w:val="en-US" w:eastAsia="zh-CN"/>
        </w:rPr>
      </w:r>
      <w:r/>
    </w:p>
    <w:p>
      <w:pPr>
        <w:rPr>
          <w:rFonts w:hint="eastAsia" w:ascii="宋体" w:hAnsi="宋体" w:cs="宋体"/>
          <w:sz w:val="28"/>
          <w:szCs w:val="28"/>
          <w:lang w:val="en-US" w:eastAsia="zh-CN"/>
        </w:rPr>
      </w:pPr>
      <w:r>
        <w:rPr>
          <w:rFonts w:hint="eastAsia" w:ascii="宋体" w:hAnsi="宋体" w:cs="宋体"/>
          <w:sz w:val="28"/>
          <w:szCs w:val="28"/>
          <w:lang w:val="en-US" w:eastAsia="zh-CN"/>
        </w:rPr>
      </w:r>
      <w:r/>
    </w:p>
    <w:p>
      <w:pPr>
        <w:pStyle w:val="702"/>
        <w:rPr>
          <w:rFonts w:hint="eastAsia" w:ascii="宋体" w:hAnsi="宋体" w:cs="宋体"/>
          <w:sz w:val="28"/>
          <w:szCs w:val="28"/>
          <w:lang w:val="en-US" w:eastAsia="zh-CN"/>
        </w:rPr>
      </w:pPr>
      <w:r>
        <w:rPr>
          <w:rFonts w:hint="eastAsia" w:ascii="宋体" w:hAnsi="宋体" w:cs="宋体"/>
          <w:sz w:val="28"/>
          <w:szCs w:val="28"/>
          <w:lang w:val="en-US" w:eastAsia="zh-CN"/>
        </w:rPr>
      </w:r>
      <w:r/>
    </w:p>
    <w:p>
      <w:pPr>
        <w:rPr>
          <w:rFonts w:hint="eastAsia" w:ascii="宋体" w:hAnsi="宋体" w:cs="宋体"/>
          <w:sz w:val="28"/>
          <w:szCs w:val="28"/>
          <w:lang w:val="en-US" w:eastAsia="zh-CN"/>
        </w:rPr>
      </w:pPr>
      <w:r>
        <w:rPr>
          <w:rFonts w:hint="eastAsia" w:ascii="宋体" w:hAnsi="宋体" w:cs="宋体"/>
          <w:sz w:val="28"/>
          <w:szCs w:val="28"/>
          <w:lang w:val="en-US" w:eastAsia="zh-CN"/>
        </w:rPr>
      </w:r>
      <w:r/>
    </w:p>
    <w:p>
      <w:pPr>
        <w:pStyle w:val="702"/>
        <w:rPr>
          <w:rFonts w:hint="eastAsia"/>
          <w:lang w:val="en-US" w:eastAsia="zh-CN"/>
        </w:rPr>
      </w:pPr>
      <w:r>
        <w:rPr>
          <w:rFonts w:hint="eastAsia"/>
          <w:lang w:val="en-US" w:eastAsia="zh-CN"/>
        </w:rPr>
      </w:r>
      <w:r/>
    </w:p>
    <w:p>
      <w:pPr>
        <w:jc w:val="center"/>
        <w:rPr>
          <w:rFonts w:hint="eastAsia" w:ascii="宋体" w:hAnsi="宋体" w:cs="宋体"/>
          <w:sz w:val="28"/>
          <w:szCs w:val="28"/>
          <w:lang w:val="en-US" w:eastAsia="zh-CN"/>
        </w:rPr>
      </w:pPr>
      <w:r>
        <w:rPr>
          <w:rFonts w:hint="eastAsia" w:ascii="宋体" w:hAnsi="宋体" w:cs="宋体"/>
          <w:sz w:val="28"/>
          <w:szCs w:val="28"/>
          <w:lang w:val="en-US" w:eastAsia="zh-CN"/>
        </w:rPr>
      </w:r>
      <w:r/>
    </w:p>
    <w:p>
      <w:pPr>
        <w:jc w:val="center"/>
        <w:rPr>
          <w:rFonts w:hint="eastAsia" w:ascii="宋体" w:hAnsi="宋体" w:eastAsia="宋体" w:cs="宋体"/>
          <w:bCs/>
          <w:sz w:val="28"/>
          <w:szCs w:val="28"/>
        </w:rPr>
      </w:pPr>
      <w:r>
        <w:rPr>
          <w:rFonts w:hint="eastAsia" w:ascii="宋体" w:hAnsi="宋体" w:cs="宋体"/>
          <w:sz w:val="28"/>
          <w:szCs w:val="28"/>
          <w:lang w:val="en-US" w:eastAsia="zh-CN"/>
        </w:rPr>
        <w:t xml:space="preserve">10</w:t>
      </w:r>
      <w:r>
        <w:rPr>
          <w:rFonts w:hint="eastAsia" w:ascii="宋体" w:hAnsi="宋体" w:eastAsia="宋体" w:cs="宋体"/>
          <w:sz w:val="28"/>
          <w:szCs w:val="28"/>
        </w:rPr>
        <w:t xml:space="preserve">.</w:t>
      </w:r>
      <w:r>
        <w:rPr>
          <w:rFonts w:hint="eastAsia" w:ascii="宋体" w:hAnsi="宋体" w:eastAsia="宋体" w:cs="宋体"/>
          <w:bCs/>
          <w:sz w:val="28"/>
          <w:szCs w:val="28"/>
        </w:rPr>
        <w:t xml:space="preserve"> 具备履行合同所必需的设备和专业技术能力的书面声明</w:t>
      </w:r>
      <w:r/>
    </w:p>
    <w:p>
      <w:pPr>
        <w:jc w:val="center"/>
        <w:rPr>
          <w:rFonts w:hint="eastAsia" w:ascii="宋体" w:hAnsi="宋体" w:eastAsia="宋体" w:cs="宋体"/>
          <w:sz w:val="28"/>
          <w:szCs w:val="28"/>
        </w:rPr>
      </w:pPr>
      <w:r>
        <w:rPr>
          <w:rFonts w:hint="eastAsia" w:ascii="宋体" w:hAnsi="宋体" w:eastAsia="宋体" w:cs="宋体"/>
          <w:bCs/>
          <w:sz w:val="28"/>
          <w:szCs w:val="28"/>
        </w:rPr>
        <w:t xml:space="preserve">（附证明材料</w:t>
      </w:r>
      <w:r>
        <w:rPr>
          <w:rFonts w:hint="eastAsia" w:ascii="宋体" w:hAnsi="宋体" w:eastAsia="宋体" w:cs="宋体"/>
          <w:sz w:val="28"/>
          <w:szCs w:val="28"/>
        </w:rPr>
        <w:t xml:space="preserve">的扫描件</w:t>
      </w:r>
      <w:r>
        <w:rPr>
          <w:rFonts w:hint="eastAsia" w:ascii="宋体" w:hAnsi="宋体" w:eastAsia="宋体" w:cs="宋体"/>
          <w:bCs/>
          <w:sz w:val="28"/>
          <w:szCs w:val="28"/>
        </w:rPr>
        <w:t xml:space="preserve">）</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color w:val="000000"/>
          <w:sz w:val="24"/>
          <w:lang w:eastAsia="zh-CN"/>
        </w:rPr>
        <w:t xml:space="preserve">邳州市城镇污水处理厂污泥临时应急处置服务项目</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cs="宋体"/>
          <w:sz w:val="24"/>
          <w:lang w:eastAsia="zh-CN"/>
        </w:rPr>
        <w:t xml:space="preserve">JSZC-320382-HJJT-G2026-0002</w:t>
      </w:r>
      <w:r>
        <w:rPr>
          <w:rFonts w:hint="eastAsia" w:ascii="宋体" w:hAnsi="宋体" w:eastAsia="宋体" w:cs="宋体"/>
          <w:sz w:val="24"/>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投标人郑重声明：投标人具备履行合同（项目名称：</w:t>
      </w:r>
      <w:r>
        <w:rPr>
          <w:rFonts w:hint="eastAsia" w:ascii="宋体" w:hAnsi="宋体" w:cs="宋体"/>
          <w:color w:val="000000"/>
          <w:sz w:val="24"/>
          <w:lang w:eastAsia="zh-CN"/>
        </w:rPr>
        <w:t xml:space="preserve">邳州市城镇污水处理厂污泥临时应急处置服务项目</w:t>
      </w:r>
      <w:r>
        <w:rPr>
          <w:rFonts w:hint="eastAsia" w:ascii="宋体" w:hAnsi="宋体" w:eastAsia="宋体" w:cs="宋体"/>
          <w:sz w:val="24"/>
        </w:rPr>
        <w:t xml:space="preserve">，项目编号：</w:t>
      </w:r>
      <w:r>
        <w:rPr>
          <w:rFonts w:hint="eastAsia" w:ascii="宋体" w:hAnsi="宋体" w:cs="宋体"/>
          <w:sz w:val="24"/>
          <w:lang w:eastAsia="zh-CN"/>
        </w:rPr>
        <w:t xml:space="preserve">JSZC-320382-HJJT-G2026-0002</w:t>
      </w:r>
      <w:r>
        <w:rPr>
          <w:rFonts w:hint="eastAsia" w:ascii="宋体" w:hAnsi="宋体" w:eastAsia="宋体" w:cs="宋体"/>
          <w:sz w:val="24"/>
        </w:rPr>
        <w:t xml:space="preserve">）所必需的设备和专业技术能力，具体为：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设备：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专业技术能力：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投标人对上述声明的真实性负责。如有虚假，将依法承担相应责任。</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3000"/>
        <w:spacing w:line="360" w:lineRule="auto"/>
        <w:rPr>
          <w:rFonts w:hint="eastAsia" w:ascii="宋体" w:hAnsi="宋体" w:eastAsia="宋体" w:cs="宋体"/>
          <w:sz w:val="24"/>
        </w:rPr>
      </w:pPr>
      <w:r>
        <w:rPr>
          <w:rFonts w:hint="eastAsia" w:ascii="宋体" w:hAnsi="宋体" w:eastAsia="宋体" w:cs="宋体"/>
          <w:sz w:val="24"/>
        </w:rPr>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pStyle w:val="710"/>
        <w:rPr>
          <w:rFonts w:hint="eastAsia" w:ascii="宋体" w:hAnsi="宋体" w:eastAsia="宋体" w:cs="宋体"/>
          <w:sz w:val="30"/>
          <w:szCs w:val="30"/>
        </w:rPr>
      </w:pPr>
      <w:r>
        <w:rPr>
          <w:rFonts w:hint="eastAsia" w:ascii="宋体" w:hAnsi="宋体" w:eastAsia="宋体" w:cs="宋体"/>
          <w:sz w:val="30"/>
          <w:szCs w:val="30"/>
        </w:rPr>
      </w:r>
      <w:r/>
    </w:p>
    <w:p>
      <w:pPr>
        <w:pStyle w:val="710"/>
        <w:rPr>
          <w:rFonts w:hint="eastAsia" w:ascii="宋体" w:hAnsi="宋体" w:eastAsia="宋体" w:cs="宋体"/>
          <w:sz w:val="30"/>
          <w:szCs w:val="30"/>
        </w:rPr>
      </w:pPr>
      <w:r>
        <w:rPr>
          <w:rFonts w:hint="eastAsia" w:ascii="宋体" w:hAnsi="宋体" w:eastAsia="宋体" w:cs="宋体"/>
          <w:sz w:val="30"/>
          <w:szCs w:val="30"/>
        </w:rPr>
      </w:r>
      <w:r/>
    </w:p>
    <w:p>
      <w:pPr>
        <w:jc w:val="both"/>
        <w:rPr>
          <w:rFonts w:hint="eastAsia" w:ascii="宋体" w:hAnsi="宋体" w:eastAsia="宋体" w:cs="宋体"/>
          <w:sz w:val="28"/>
          <w:szCs w:val="28"/>
        </w:rPr>
      </w:pPr>
      <w:r>
        <w:rPr>
          <w:rFonts w:hint="eastAsia" w:ascii="宋体" w:hAnsi="宋体" w:eastAsia="宋体" w:cs="宋体"/>
          <w:sz w:val="28"/>
          <w:szCs w:val="28"/>
        </w:rPr>
      </w:r>
      <w:r/>
    </w:p>
    <w:p>
      <w:pPr>
        <w:pStyle w:val="710"/>
        <w:ind w:left="0" w:firstLine="0"/>
        <w:rPr>
          <w:rFonts w:hint="eastAsia"/>
        </w:rPr>
      </w:pPr>
      <w:r>
        <w:rPr>
          <w:rFonts w:hint="eastAsia"/>
        </w:rPr>
      </w:r>
      <w:r/>
    </w:p>
    <w:p>
      <w:pPr>
        <w:jc w:val="center"/>
        <w:spacing w:line="360" w:lineRule="auto"/>
        <w:rPr>
          <w:rFonts w:hint="eastAsia" w:ascii="宋体" w:hAnsi="宋体" w:cs="宋体"/>
          <w:b w:val="0"/>
          <w:bCs/>
          <w:color w:val="000000" w:themeColor="text1"/>
          <w:sz w:val="28"/>
          <w:szCs w:val="28"/>
          <w:highlight w:val="none"/>
          <w14:textFill>
            <w14:solidFill>
              <w14:schemeClr w14:val="tx1"/>
            </w14:solidFill>
          </w14:textFill>
        </w:rPr>
      </w:pPr>
      <w:r>
        <w:rPr>
          <w:rFonts w:hint="eastAsia" w:ascii="宋体" w:hAnsi="宋体" w:cs="宋体"/>
          <w:b w:val="0"/>
          <w:bCs/>
          <w:color w:val="000000" w:themeColor="text1"/>
          <w:sz w:val="28"/>
          <w:szCs w:val="28"/>
          <w:highlight w:val="none"/>
          <w:lang w:val="en-US" w:eastAsia="zh-CN"/>
          <w14:textFill>
            <w14:solidFill>
              <w14:schemeClr w14:val="tx1"/>
            </w14:solidFill>
          </w14:textFill>
        </w:rPr>
        <w:t xml:space="preserve">11.</w:t>
      </w:r>
      <w:r>
        <w:rPr>
          <w:rFonts w:hint="eastAsia" w:ascii="宋体" w:hAnsi="宋体" w:cs="宋体"/>
          <w:b w:val="0"/>
          <w:bCs/>
          <w:color w:val="000000" w:themeColor="text1"/>
          <w:sz w:val="28"/>
          <w:szCs w:val="28"/>
          <w:highlight w:val="none"/>
          <w14:textFill>
            <w14:solidFill>
              <w14:schemeClr w14:val="tx1"/>
            </w14:solidFill>
          </w14:textFill>
        </w:rPr>
        <w:t xml:space="preserve">代理服务收费标准</w:t>
      </w:r>
      <w:r/>
    </w:p>
    <w:tbl>
      <w:tblPr>
        <w:tblStyle w:val="701"/>
        <w:tblW w:w="8277"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4"/>
        <w:gridCol w:w="1813"/>
      </w:tblGrid>
      <w:tr>
        <w:trPr>
          <w:trHeight w:val="717"/>
        </w:trPr>
        <w:tc>
          <w:tcPr>
            <w:tcBorders>
              <w:top w:val="single" w:color="auto" w:sz="4" w:space="0"/>
            </w:tcBorders>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中标或者成交金额</w:t>
            </w:r>
            <w:r/>
          </w:p>
        </w:tc>
        <w:tc>
          <w:tcPr>
            <w:tcBorders>
              <w:top w:val="single" w:color="auto" w:sz="4" w:space="0"/>
            </w:tcBorders>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费率</w:t>
            </w:r>
            <w:r/>
          </w:p>
        </w:tc>
      </w:tr>
      <w:tr>
        <w:trPr>
          <w:trHeight w:val="24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最低收费金额（每个委托项目）</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5000元</w:t>
            </w:r>
            <w:r/>
          </w:p>
        </w:tc>
      </w:tr>
      <w:tr>
        <w:trPr>
          <w:trHeight w:val="24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50万元以下（含50万元）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w:t>
            </w:r>
            <w:r/>
          </w:p>
        </w:tc>
      </w:tr>
      <w:tr>
        <w:trPr>
          <w:trHeight w:val="24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50-400万元（含400万元）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1.5</w:t>
            </w:r>
            <w:r>
              <w:rPr>
                <w:rFonts w:hint="eastAsia" w:ascii="仿宋" w:hAnsi="仿宋" w:eastAsia="仿宋" w:cs="宋体"/>
                <w:color w:val="000000"/>
                <w:sz w:val="28"/>
                <w:szCs w:val="28"/>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400-1000万元（含1000万元）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1.1</w:t>
            </w:r>
            <w:r>
              <w:rPr>
                <w:rFonts w:hint="eastAsia" w:ascii="仿宋" w:hAnsi="仿宋" w:eastAsia="仿宋" w:cs="宋体"/>
                <w:color w:val="000000"/>
                <w:sz w:val="28"/>
                <w:szCs w:val="28"/>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1000-5000万元（含5000万元）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0.8</w:t>
            </w:r>
            <w:r>
              <w:rPr>
                <w:rFonts w:hint="eastAsia" w:ascii="仿宋" w:hAnsi="仿宋" w:eastAsia="仿宋" w:cs="宋体"/>
                <w:color w:val="000000"/>
                <w:sz w:val="28"/>
                <w:szCs w:val="28"/>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5000-1亿元（含1亿元）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w:t>
            </w:r>
            <w:r>
              <w:rPr>
                <w:rFonts w:hint="eastAsia" w:ascii="仿宋" w:hAnsi="仿宋" w:eastAsia="仿宋" w:cs="宋体"/>
                <w:color w:val="000000"/>
                <w:sz w:val="28"/>
                <w:szCs w:val="28"/>
                <w:lang w:val="en-US" w:eastAsia="zh-CN"/>
              </w:rPr>
              <w:t xml:space="preserve">2</w:t>
            </w:r>
            <w:r>
              <w:rPr>
                <w:rFonts w:ascii="仿宋" w:hAnsi="仿宋" w:eastAsia="仿宋" w:cs="宋体"/>
                <w:color w:val="000000"/>
                <w:sz w:val="28"/>
                <w:szCs w:val="28"/>
              </w:rPr>
              <w:t xml:space="preserve">5%</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1-10亿元（含10亿元）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w:t>
            </w:r>
            <w:r>
              <w:rPr>
                <w:rFonts w:hint="eastAsia" w:ascii="仿宋" w:hAnsi="仿宋" w:eastAsia="仿宋" w:cs="宋体"/>
                <w:color w:val="000000"/>
                <w:sz w:val="28"/>
                <w:szCs w:val="28"/>
                <w:lang w:val="en-US" w:eastAsia="zh-CN"/>
              </w:rPr>
              <w:t xml:space="preserve">0</w:t>
            </w:r>
            <w:r>
              <w:rPr>
                <w:rFonts w:ascii="仿宋" w:hAnsi="仿宋" w:eastAsia="仿宋" w:cs="宋体"/>
                <w:color w:val="000000"/>
                <w:sz w:val="28"/>
                <w:szCs w:val="28"/>
              </w:rPr>
              <w:t xml:space="preserve">5%</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10-50亿元（含50亿元）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w:t>
            </w:r>
            <w:r>
              <w:rPr>
                <w:rFonts w:hint="eastAsia" w:ascii="仿宋" w:hAnsi="仿宋" w:eastAsia="仿宋" w:cs="宋体"/>
                <w:color w:val="000000"/>
                <w:sz w:val="28"/>
                <w:szCs w:val="28"/>
                <w:lang w:val="en-US" w:eastAsia="zh-CN"/>
              </w:rPr>
              <w:t xml:space="preserve">1</w:t>
            </w:r>
            <w:r>
              <w:rPr>
                <w:rFonts w:ascii="仿宋" w:hAnsi="仿宋" w:eastAsia="仿宋" w:cs="宋体"/>
                <w:color w:val="000000"/>
                <w:sz w:val="28"/>
                <w:szCs w:val="28"/>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50亿元以上</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w:t>
            </w:r>
            <w:r>
              <w:rPr>
                <w:rFonts w:hint="eastAsia" w:ascii="仿宋" w:hAnsi="仿宋" w:eastAsia="仿宋" w:cs="宋体"/>
                <w:color w:val="000000"/>
                <w:sz w:val="28"/>
                <w:szCs w:val="28"/>
                <w:lang w:val="en-US" w:eastAsia="zh-CN"/>
              </w:rPr>
              <w:t xml:space="preserve">5</w:t>
            </w:r>
            <w:r>
              <w:rPr>
                <w:rFonts w:ascii="仿宋" w:hAnsi="仿宋" w:eastAsia="仿宋" w:cs="宋体"/>
                <w:color w:val="000000"/>
                <w:sz w:val="28"/>
                <w:szCs w:val="28"/>
              </w:rPr>
              <w:t xml:space="preserve">%</w:t>
            </w:r>
            <w:r/>
          </w:p>
        </w:tc>
      </w:tr>
    </w:tbl>
    <w:p>
      <w:pPr>
        <w:ind w:firstLine="56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说明：</w:t>
      </w:r>
      <w:r/>
    </w:p>
    <w:p>
      <w:pPr>
        <w:ind w:firstLine="56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1.按上表计算的收费为代理服务全过程的收费金额。各社会代理机构不再收取采购文件制作售卖费用。</w:t>
      </w:r>
      <w:r/>
    </w:p>
    <w:p>
      <w:pPr>
        <w:ind w:firstLine="56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2.代理服务费按差额定率累进法计算。</w:t>
      </w:r>
      <w:r/>
    </w:p>
    <w:p>
      <w:pPr>
        <w:ind w:firstLine="56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3.代理服务费基准金额（按差额定率累进法计算的）=中标金额（按差额定率累进法计算的）</w:t>
      </w:r>
      <w:r>
        <w:rPr>
          <w:rFonts w:hint="eastAsia" w:ascii="仿宋" w:hAnsi="仿宋" w:eastAsia="仿宋" w:cs="宋体"/>
          <w:color w:val="000000"/>
          <w:sz w:val="24"/>
          <w:szCs w:val="24"/>
          <w:lang w:val="en-US" w:eastAsia="zh-CN"/>
        </w:rPr>
        <w:t xml:space="preserve">*</w:t>
      </w:r>
      <w:r>
        <w:rPr>
          <w:rFonts w:hint="eastAsia" w:ascii="仿宋" w:hAnsi="仿宋" w:eastAsia="仿宋" w:cs="宋体"/>
          <w:color w:val="000000"/>
          <w:sz w:val="24"/>
          <w:szCs w:val="24"/>
        </w:rPr>
        <w:t xml:space="preserve">费率（%）。</w:t>
      </w:r>
      <w:r/>
    </w:p>
    <w:p>
      <w:pPr>
        <w:ind w:firstLine="56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4.代理服务费应收取金额=代理服务费基准金额（按差额定率累进法计算的）的合计数。</w:t>
      </w:r>
      <w:r/>
    </w:p>
    <w:p>
      <w:pPr>
        <w:ind w:firstLine="56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5.定点类等无金额或事先不能计算出价格总额的项目，按中标（成交）金额100万元计算。</w:t>
      </w:r>
      <w:r/>
    </w:p>
    <w:p>
      <w:pPr>
        <w:ind w:firstLine="56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6.有分包（分标段）的按一个项目计算。</w:t>
      </w:r>
      <w:r/>
    </w:p>
    <w:p>
      <w:pPr>
        <w:ind w:firstLine="56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7.以上价格为协会指导价，双方可根据项目难易程度和优质优价原则协商确定。</w:t>
      </w:r>
      <w:r/>
    </w:p>
    <w:p>
      <w:pPr>
        <w:pStyle w:val="72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0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02"/>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pStyle w:val="725"/>
        <w:jc w:val="center"/>
        <w:rPr>
          <w:rFonts w:hint="eastAsia" w:ascii="宋体" w:hAnsi="宋体" w:eastAsia="宋体" w:cs="宋体"/>
          <w:b w:val="0"/>
          <w:bCs w:val="0"/>
          <w:highlight w:val="none"/>
        </w:rPr>
      </w:pPr>
      <w:r>
        <w:rPr>
          <w:rFonts w:hint="eastAsia" w:ascii="宋体" w:hAnsi="宋体" w:cs="宋体"/>
          <w:b w:val="0"/>
          <w:bCs w:val="0"/>
          <w:sz w:val="28"/>
          <w:szCs w:val="28"/>
          <w:highlight w:val="none"/>
          <w:lang w:val="en-US" w:eastAsia="zh-CN"/>
        </w:rPr>
        <w:t xml:space="preserve">12.</w:t>
      </w:r>
      <w:r>
        <w:rPr>
          <w:rFonts w:hint="eastAsia" w:ascii="宋体" w:hAnsi="宋体" w:eastAsia="宋体" w:cs="宋体"/>
          <w:b w:val="0"/>
          <w:bCs w:val="0"/>
          <w:sz w:val="28"/>
          <w:szCs w:val="28"/>
          <w:highlight w:val="none"/>
        </w:rPr>
        <w:t xml:space="preserve">预付款保函支付条款模板</w:t>
      </w:r>
      <w:r/>
    </w:p>
    <w:p>
      <w:pPr>
        <w:ind w:firstLine="56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符合条件一：提交预付款保函的</w:t>
      </w:r>
      <w:r/>
    </w:p>
    <w:p>
      <w:pPr>
        <w:ind w:firstLine="562"/>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56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ind w:left="140" w:firstLine="56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56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ind w:firstLine="56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符合条件二：不提交预付款保函的</w:t>
      </w:r>
      <w:r/>
    </w:p>
    <w:p>
      <w:pPr>
        <w:ind w:firstLine="562"/>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56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ind w:left="140" w:firstLine="56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56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ind w:left="140" w:firstLine="56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ind w:left="140" w:firstLine="56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56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p>
    <w:p>
      <w:pPr>
        <w:rPr>
          <w:rFonts w:hint="eastAsia"/>
        </w:rPr>
      </w:pPr>
      <w:r>
        <w:rPr>
          <w:rFonts w:hint="eastAsia"/>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9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700"/>
    <w:link w:val="691"/>
    <w:uiPriority w:val="9"/>
    <w:rPr>
      <w:rFonts w:ascii="Arial" w:hAnsi="Arial" w:eastAsia="Arial" w:cs="Arial"/>
      <w:sz w:val="40"/>
      <w:szCs w:val="40"/>
    </w:rPr>
  </w:style>
  <w:style w:type="character" w:styleId="673">
    <w:name w:val="Heading 2 Char"/>
    <w:basedOn w:val="700"/>
    <w:link w:val="692"/>
    <w:uiPriority w:val="9"/>
    <w:rPr>
      <w:rFonts w:ascii="Arial" w:hAnsi="Arial" w:eastAsia="Arial" w:cs="Arial"/>
      <w:sz w:val="34"/>
    </w:rPr>
  </w:style>
  <w:style w:type="character" w:styleId="674">
    <w:name w:val="Heading 3 Char"/>
    <w:basedOn w:val="700"/>
    <w:link w:val="693"/>
    <w:uiPriority w:val="9"/>
    <w:rPr>
      <w:rFonts w:ascii="Arial" w:hAnsi="Arial" w:eastAsia="Arial" w:cs="Arial"/>
      <w:sz w:val="30"/>
      <w:szCs w:val="30"/>
    </w:rPr>
  </w:style>
  <w:style w:type="character" w:styleId="675">
    <w:name w:val="Heading 4 Char"/>
    <w:basedOn w:val="700"/>
    <w:link w:val="694"/>
    <w:uiPriority w:val="9"/>
    <w:rPr>
      <w:rFonts w:ascii="Arial" w:hAnsi="Arial" w:eastAsia="Arial" w:cs="Arial"/>
      <w:b/>
      <w:bCs/>
      <w:sz w:val="26"/>
      <w:szCs w:val="26"/>
    </w:rPr>
  </w:style>
  <w:style w:type="character" w:styleId="676">
    <w:name w:val="Heading 5 Char"/>
    <w:basedOn w:val="700"/>
    <w:link w:val="695"/>
    <w:uiPriority w:val="9"/>
    <w:rPr>
      <w:rFonts w:ascii="Arial" w:hAnsi="Arial" w:eastAsia="Arial" w:cs="Arial"/>
      <w:b/>
      <w:bCs/>
      <w:sz w:val="24"/>
      <w:szCs w:val="24"/>
    </w:rPr>
  </w:style>
  <w:style w:type="character" w:styleId="677">
    <w:name w:val="Heading 6 Char"/>
    <w:basedOn w:val="700"/>
    <w:link w:val="696"/>
    <w:uiPriority w:val="9"/>
    <w:rPr>
      <w:rFonts w:ascii="Arial" w:hAnsi="Arial" w:eastAsia="Arial" w:cs="Arial"/>
      <w:b/>
      <w:bCs/>
      <w:sz w:val="22"/>
      <w:szCs w:val="22"/>
    </w:rPr>
  </w:style>
  <w:style w:type="character" w:styleId="678">
    <w:name w:val="Heading 7 Char"/>
    <w:basedOn w:val="700"/>
    <w:link w:val="697"/>
    <w:uiPriority w:val="9"/>
    <w:rPr>
      <w:rFonts w:ascii="Arial" w:hAnsi="Arial" w:eastAsia="Arial" w:cs="Arial"/>
      <w:b/>
      <w:bCs/>
      <w:i/>
      <w:iCs/>
      <w:sz w:val="22"/>
      <w:szCs w:val="22"/>
    </w:rPr>
  </w:style>
  <w:style w:type="character" w:styleId="679">
    <w:name w:val="Heading 8 Char"/>
    <w:basedOn w:val="700"/>
    <w:link w:val="698"/>
    <w:uiPriority w:val="9"/>
    <w:rPr>
      <w:rFonts w:ascii="Arial" w:hAnsi="Arial" w:eastAsia="Arial" w:cs="Arial"/>
      <w:i/>
      <w:iCs/>
      <w:sz w:val="22"/>
      <w:szCs w:val="22"/>
    </w:rPr>
  </w:style>
  <w:style w:type="character" w:styleId="680">
    <w:name w:val="Heading 9 Char"/>
    <w:basedOn w:val="700"/>
    <w:link w:val="699"/>
    <w:uiPriority w:val="9"/>
    <w:rPr>
      <w:rFonts w:ascii="Arial" w:hAnsi="Arial" w:eastAsia="Arial" w:cs="Arial"/>
      <w:i/>
      <w:iCs/>
      <w:sz w:val="21"/>
      <w:szCs w:val="21"/>
    </w:rPr>
  </w:style>
  <w:style w:type="character" w:styleId="681">
    <w:name w:val="Title Char"/>
    <w:basedOn w:val="700"/>
    <w:link w:val="731"/>
    <w:uiPriority w:val="10"/>
    <w:rPr>
      <w:sz w:val="48"/>
      <w:szCs w:val="48"/>
    </w:rPr>
  </w:style>
  <w:style w:type="character" w:styleId="682">
    <w:name w:val="Subtitle Char"/>
    <w:basedOn w:val="700"/>
    <w:link w:val="724"/>
    <w:uiPriority w:val="11"/>
    <w:rPr>
      <w:sz w:val="24"/>
      <w:szCs w:val="24"/>
    </w:rPr>
  </w:style>
  <w:style w:type="character" w:styleId="683">
    <w:name w:val="Quote Char"/>
    <w:link w:val="755"/>
    <w:uiPriority w:val="29"/>
    <w:rPr>
      <w:i/>
    </w:rPr>
  </w:style>
  <w:style w:type="character" w:styleId="684">
    <w:name w:val="Intense Quote Char"/>
    <w:link w:val="757"/>
    <w:uiPriority w:val="30"/>
    <w:rPr>
      <w:i/>
    </w:rPr>
  </w:style>
  <w:style w:type="character" w:styleId="685">
    <w:name w:val="Header Char"/>
    <w:basedOn w:val="700"/>
    <w:link w:val="721"/>
    <w:uiPriority w:val="99"/>
  </w:style>
  <w:style w:type="character" w:styleId="686">
    <w:name w:val="Footer Char"/>
    <w:basedOn w:val="700"/>
    <w:link w:val="720"/>
    <w:uiPriority w:val="99"/>
  </w:style>
  <w:style w:type="character" w:styleId="687">
    <w:name w:val="Footnote Text Char"/>
    <w:link w:val="725"/>
    <w:uiPriority w:val="99"/>
    <w:rPr>
      <w:sz w:val="18"/>
    </w:rPr>
  </w:style>
  <w:style w:type="character" w:styleId="688">
    <w:name w:val="Endnote Text Char"/>
    <w:link w:val="718"/>
    <w:uiPriority w:val="99"/>
    <w:rPr>
      <w:sz w:val="20"/>
    </w:rPr>
  </w:style>
  <w:style w:type="paragraph" w:styleId="6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uiPriority w:val="0"/>
    <w:qFormat/>
    <w:pPr>
      <w:keepLines/>
      <w:keepNext/>
      <w:spacing w:before="340" w:after="330" w:line="578" w:lineRule="auto"/>
      <w:outlineLvl w:val="0"/>
    </w:pPr>
    <w:rPr>
      <w:b/>
      <w:bCs/>
      <w:sz w:val="44"/>
      <w:szCs w:val="44"/>
    </w:rPr>
  </w:style>
  <w:style w:type="paragraph" w:styleId="692">
    <w:name w:val="Heading 2"/>
    <w:basedOn w:val="690"/>
    <w:next w:val="690"/>
    <w:link w:val="916"/>
    <w:uiPriority w:val="0"/>
    <w:qFormat/>
    <w:pPr>
      <w:keepLines/>
      <w:keepNext/>
      <w:spacing w:before="260" w:after="260" w:line="416" w:lineRule="auto"/>
      <w:outlineLvl w:val="1"/>
    </w:pPr>
    <w:rPr>
      <w:rFonts w:ascii="Cambria" w:hAnsi="Cambria"/>
      <w:b/>
      <w:bCs/>
      <w:sz w:val="32"/>
      <w:szCs w:val="32"/>
    </w:rPr>
  </w:style>
  <w:style w:type="paragraph" w:styleId="693">
    <w:name w:val="Heading 3"/>
    <w:basedOn w:val="690"/>
    <w:next w:val="690"/>
    <w:link w:val="914"/>
    <w:uiPriority w:val="0"/>
    <w:qFormat/>
    <w:pPr>
      <w:keepLines/>
      <w:keepNext/>
      <w:spacing w:before="260" w:after="260" w:line="416" w:lineRule="auto"/>
      <w:outlineLvl w:val="2"/>
    </w:pPr>
    <w:rPr>
      <w:b/>
      <w:bCs/>
      <w:sz w:val="32"/>
      <w:szCs w:val="32"/>
    </w:rPr>
  </w:style>
  <w:style w:type="paragraph" w:styleId="694">
    <w:name w:val="Heading 4"/>
    <w:basedOn w:val="690"/>
    <w:next w:val="70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695">
    <w:name w:val="Heading 5"/>
    <w:basedOn w:val="690"/>
    <w:next w:val="690"/>
    <w:link w:val="747"/>
    <w:uiPriority w:val="9"/>
    <w:qFormat/>
    <w:pPr>
      <w:keepLines/>
      <w:keepNext/>
      <w:spacing w:before="320" w:after="200"/>
      <w:outlineLvl w:val="4"/>
    </w:pPr>
    <w:rPr>
      <w:rFonts w:ascii="Arial" w:hAnsi="Arial" w:eastAsia="Arial" w:cs="Arial"/>
      <w:b/>
      <w:bCs/>
      <w:sz w:val="24"/>
    </w:rPr>
  </w:style>
  <w:style w:type="paragraph" w:styleId="696">
    <w:name w:val="Heading 6"/>
    <w:basedOn w:val="690"/>
    <w:next w:val="690"/>
    <w:link w:val="748"/>
    <w:uiPriority w:val="9"/>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49"/>
    <w:uiPriority w:val="9"/>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50"/>
    <w:uiPriority w:val="9"/>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51"/>
    <w:uiPriority w:val="9"/>
    <w:qFormat/>
    <w:pPr>
      <w:keepLines/>
      <w:keepNext/>
      <w:spacing w:before="320" w:after="200"/>
      <w:outlineLvl w:val="8"/>
    </w:pPr>
    <w:rPr>
      <w:rFonts w:ascii="Arial" w:hAnsi="Arial" w:eastAsia="Arial" w:cs="Arial"/>
      <w:i/>
      <w:iCs/>
      <w:szCs w:val="21"/>
    </w:rPr>
  </w:style>
  <w:style w:type="character" w:styleId="700" w:default="1">
    <w:name w:val="Default Paragraph Font"/>
    <w:uiPriority w:val="1"/>
    <w:qFormat/>
  </w:style>
  <w:style w:type="table" w:styleId="701" w:default="1">
    <w:name w:val="Normal Table"/>
    <w:uiPriority w:val="99"/>
    <w:qFormat/>
    <w:tblPr>
      <w:tblCellMar>
        <w:left w:w="108" w:type="dxa"/>
        <w:top w:w="0" w:type="dxa"/>
        <w:right w:w="108" w:type="dxa"/>
        <w:bottom w:w="0" w:type="dxa"/>
      </w:tblCellMar>
    </w:tblPr>
  </w:style>
  <w:style w:type="paragraph" w:styleId="702">
    <w:name w:val="Body Text"/>
    <w:basedOn w:val="690"/>
    <w:next w:val="690"/>
    <w:link w:val="917"/>
    <w:uiPriority w:val="0"/>
    <w:qFormat/>
    <w:pPr>
      <w:spacing w:after="120"/>
    </w:pPr>
  </w:style>
  <w:style w:type="paragraph" w:styleId="703">
    <w:name w:val="Normal Indent"/>
    <w:basedOn w:val="690"/>
    <w:uiPriority w:val="0"/>
    <w:qFormat/>
    <w:pPr>
      <w:ind w:firstLine="420"/>
    </w:pPr>
  </w:style>
  <w:style w:type="paragraph" w:styleId="704">
    <w:name w:val="toc 7"/>
    <w:basedOn w:val="690"/>
    <w:next w:val="690"/>
    <w:uiPriority w:val="39"/>
    <w:qFormat/>
    <w:pPr>
      <w:ind w:left="1701"/>
      <w:spacing w:after="57"/>
    </w:pPr>
  </w:style>
  <w:style w:type="paragraph" w:styleId="705">
    <w:name w:val="Caption"/>
    <w:basedOn w:val="690"/>
    <w:next w:val="690"/>
    <w:uiPriority w:val="35"/>
    <w:qFormat/>
    <w:pPr>
      <w:spacing w:line="276" w:lineRule="auto"/>
    </w:pPr>
    <w:rPr>
      <w:b/>
      <w:bCs/>
      <w:color w:val="4f81bd"/>
      <w:sz w:val="18"/>
      <w:szCs w:val="18"/>
    </w:rPr>
  </w:style>
  <w:style w:type="paragraph" w:styleId="706">
    <w:name w:val="index 5"/>
    <w:basedOn w:val="690"/>
    <w:next w:val="690"/>
    <w:uiPriority w:val="0"/>
    <w:qFormat/>
    <w:pPr>
      <w:ind w:left="798"/>
      <w:jc w:val="left"/>
    </w:pPr>
    <w:rPr>
      <w:rFonts w:ascii="Calibri" w:hAnsi="Calibri"/>
    </w:rPr>
  </w:style>
  <w:style w:type="paragraph" w:styleId="707">
    <w:name w:val="Document Map"/>
    <w:basedOn w:val="690"/>
    <w:uiPriority w:val="99"/>
    <w:qFormat/>
    <w:rPr>
      <w:rFonts w:ascii="Microsoft YaHei UI" w:eastAsia="Microsoft YaHei UI"/>
      <w:sz w:val="18"/>
      <w:szCs w:val="18"/>
    </w:rPr>
  </w:style>
  <w:style w:type="paragraph" w:styleId="708">
    <w:name w:val="annotation text"/>
    <w:basedOn w:val="690"/>
    <w:link w:val="919"/>
    <w:uiPriority w:val="0"/>
    <w:qFormat/>
    <w:pPr>
      <w:jc w:val="left"/>
    </w:pPr>
  </w:style>
  <w:style w:type="paragraph" w:styleId="709">
    <w:name w:val="Body Text Indent"/>
    <w:basedOn w:val="690"/>
    <w:link w:val="890"/>
    <w:uiPriority w:val="0"/>
    <w:qFormat/>
    <w:pPr>
      <w:ind w:left="420"/>
      <w:spacing w:after="120"/>
    </w:pPr>
  </w:style>
  <w:style w:type="paragraph" w:styleId="710">
    <w:name w:val="Block Text"/>
    <w:basedOn w:val="690"/>
    <w:uiPriority w:val="6"/>
    <w:qFormat/>
    <w:pPr>
      <w:ind w:left="256" w:right="6" w:firstLine="624"/>
    </w:pPr>
    <w:rPr>
      <w:rFonts w:eastAsia="仿宋"/>
      <w:sz w:val="28"/>
      <w:szCs w:val="20"/>
    </w:rPr>
  </w:style>
  <w:style w:type="paragraph" w:styleId="711">
    <w:name w:val="index 4"/>
    <w:basedOn w:val="690"/>
    <w:next w:val="690"/>
    <w:uiPriority w:val="99"/>
    <w:qFormat/>
    <w:pPr>
      <w:ind w:left="600"/>
    </w:pPr>
    <w:rPr>
      <w:rFonts w:ascii="Verdana" w:hAnsi="Verdana" w:eastAsia="微软雅黑"/>
      <w:szCs w:val="20"/>
    </w:rPr>
  </w:style>
  <w:style w:type="paragraph" w:styleId="712">
    <w:name w:val="toc 5"/>
    <w:basedOn w:val="690"/>
    <w:next w:val="690"/>
    <w:uiPriority w:val="39"/>
    <w:qFormat/>
    <w:pPr>
      <w:ind w:left="1134"/>
      <w:spacing w:after="57"/>
    </w:pPr>
  </w:style>
  <w:style w:type="paragraph" w:styleId="713">
    <w:name w:val="toc 3"/>
    <w:basedOn w:val="690"/>
    <w:next w:val="690"/>
    <w:uiPriority w:val="39"/>
    <w:qFormat/>
    <w:pPr>
      <w:ind w:left="567"/>
      <w:spacing w:after="57"/>
    </w:pPr>
  </w:style>
  <w:style w:type="paragraph" w:styleId="714">
    <w:name w:val="Plain Text"/>
    <w:basedOn w:val="690"/>
    <w:uiPriority w:val="0"/>
    <w:qFormat/>
    <w:rPr>
      <w:rFonts w:ascii="宋体" w:hAnsi="Courier New"/>
      <w:szCs w:val="21"/>
    </w:rPr>
  </w:style>
  <w:style w:type="paragraph" w:styleId="715">
    <w:name w:val="toc 8"/>
    <w:basedOn w:val="690"/>
    <w:next w:val="690"/>
    <w:uiPriority w:val="39"/>
    <w:qFormat/>
    <w:pPr>
      <w:ind w:left="1984"/>
      <w:spacing w:after="57"/>
    </w:pPr>
  </w:style>
  <w:style w:type="paragraph" w:styleId="716">
    <w:name w:val="Date"/>
    <w:basedOn w:val="690"/>
    <w:next w:val="690"/>
    <w:uiPriority w:val="0"/>
    <w:qFormat/>
    <w:rPr>
      <w:rFonts w:eastAsia="仿宋_GB2312"/>
      <w:sz w:val="28"/>
      <w:szCs w:val="20"/>
    </w:rPr>
  </w:style>
  <w:style w:type="paragraph" w:styleId="717">
    <w:name w:val="Body Text Indent 2"/>
    <w:basedOn w:val="690"/>
    <w:uiPriority w:val="0"/>
    <w:qFormat/>
    <w:pPr>
      <w:ind w:firstLine="475"/>
      <w:spacing w:line="10" w:lineRule="atLeast"/>
    </w:pPr>
    <w:rPr>
      <w:rFonts w:ascii="仿宋_GB2312" w:eastAsia="仿宋_GB2312"/>
      <w:sz w:val="24"/>
    </w:rPr>
  </w:style>
  <w:style w:type="paragraph" w:styleId="718">
    <w:name w:val="endnote text"/>
    <w:basedOn w:val="690"/>
    <w:link w:val="888"/>
    <w:uiPriority w:val="99"/>
    <w:qFormat/>
    <w:rPr>
      <w:sz w:val="20"/>
    </w:rPr>
  </w:style>
  <w:style w:type="paragraph" w:styleId="719">
    <w:name w:val="Balloon Text"/>
    <w:basedOn w:val="690"/>
    <w:link w:val="923"/>
    <w:uiPriority w:val="0"/>
    <w:qFormat/>
    <w:rPr>
      <w:sz w:val="18"/>
      <w:szCs w:val="18"/>
    </w:rPr>
  </w:style>
  <w:style w:type="paragraph" w:styleId="720">
    <w:name w:val="Footer"/>
    <w:basedOn w:val="690"/>
    <w:uiPriority w:val="0"/>
    <w:qFormat/>
    <w:pPr>
      <w:jc w:val="left"/>
      <w:tabs>
        <w:tab w:val="center" w:pos="4153" w:leader="none"/>
        <w:tab w:val="right" w:pos="8306" w:leader="none"/>
      </w:tabs>
    </w:pPr>
    <w:rPr>
      <w:sz w:val="18"/>
      <w:szCs w:val="18"/>
    </w:rPr>
  </w:style>
  <w:style w:type="paragraph" w:styleId="721">
    <w:name w:val="Header"/>
    <w:basedOn w:val="690"/>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90"/>
    <w:next w:val="690"/>
    <w:uiPriority w:val="39"/>
    <w:qFormat/>
    <w:pPr>
      <w:jc w:val="left"/>
      <w:spacing w:after="100" w:line="259" w:lineRule="auto"/>
      <w:widowControl/>
    </w:pPr>
    <w:rPr>
      <w:rFonts w:ascii="Calibri" w:hAnsi="Calibri"/>
      <w:sz w:val="22"/>
      <w:szCs w:val="22"/>
    </w:rPr>
  </w:style>
  <w:style w:type="paragraph" w:styleId="723">
    <w:name w:val="toc 4"/>
    <w:basedOn w:val="690"/>
    <w:next w:val="690"/>
    <w:uiPriority w:val="39"/>
    <w:qFormat/>
    <w:pPr>
      <w:ind w:left="850"/>
      <w:spacing w:after="57"/>
    </w:pPr>
  </w:style>
  <w:style w:type="paragraph" w:styleId="724">
    <w:name w:val="Subtitle"/>
    <w:basedOn w:val="690"/>
    <w:next w:val="690"/>
    <w:link w:val="754"/>
    <w:uiPriority w:val="11"/>
    <w:qFormat/>
    <w:pPr>
      <w:spacing w:before="200" w:after="200"/>
    </w:pPr>
    <w:rPr>
      <w:sz w:val="24"/>
    </w:rPr>
  </w:style>
  <w:style w:type="paragraph" w:styleId="725">
    <w:name w:val="footnote text"/>
    <w:basedOn w:val="690"/>
    <w:next w:val="706"/>
    <w:link w:val="887"/>
    <w:uiPriority w:val="99"/>
    <w:qFormat/>
    <w:pPr>
      <w:spacing w:after="40"/>
    </w:pPr>
    <w:rPr>
      <w:sz w:val="18"/>
    </w:rPr>
  </w:style>
  <w:style w:type="paragraph" w:styleId="726">
    <w:name w:val="toc 6"/>
    <w:basedOn w:val="690"/>
    <w:next w:val="690"/>
    <w:uiPriority w:val="39"/>
    <w:qFormat/>
    <w:pPr>
      <w:ind w:left="1417"/>
      <w:spacing w:after="57"/>
    </w:pPr>
  </w:style>
  <w:style w:type="paragraph" w:styleId="727">
    <w:name w:val="table of figures"/>
    <w:basedOn w:val="690"/>
    <w:next w:val="690"/>
    <w:uiPriority w:val="99"/>
    <w:qFormat/>
  </w:style>
  <w:style w:type="paragraph" w:styleId="728">
    <w:name w:val="toc 2"/>
    <w:basedOn w:val="690"/>
    <w:next w:val="690"/>
    <w:uiPriority w:val="39"/>
    <w:qFormat/>
    <w:pPr>
      <w:ind w:left="283"/>
      <w:spacing w:after="57"/>
    </w:pPr>
  </w:style>
  <w:style w:type="paragraph" w:styleId="729">
    <w:name w:val="toc 9"/>
    <w:basedOn w:val="690"/>
    <w:next w:val="690"/>
    <w:uiPriority w:val="39"/>
    <w:qFormat/>
    <w:pPr>
      <w:ind w:left="2268"/>
      <w:spacing w:after="57"/>
    </w:pPr>
  </w:style>
  <w:style w:type="paragraph" w:styleId="730">
    <w:name w:val="Normal (Web)"/>
    <w:basedOn w:val="690"/>
    <w:uiPriority w:val="0"/>
    <w:qFormat/>
    <w:pPr>
      <w:jc w:val="left"/>
      <w:spacing w:before="100" w:beforeAutospacing="1" w:after="100" w:afterAutospacing="1"/>
      <w:widowControl/>
    </w:pPr>
    <w:rPr>
      <w:rFonts w:ascii="宋体" w:hAnsi="宋体" w:cs="宋体"/>
      <w:sz w:val="24"/>
    </w:rPr>
  </w:style>
  <w:style w:type="paragraph" w:styleId="731">
    <w:name w:val="Title"/>
    <w:basedOn w:val="690"/>
    <w:next w:val="690"/>
    <w:link w:val="753"/>
    <w:uiPriority w:val="10"/>
    <w:qFormat/>
    <w:pPr>
      <w:contextualSpacing/>
      <w:spacing w:before="300" w:after="200"/>
    </w:pPr>
    <w:rPr>
      <w:sz w:val="48"/>
      <w:szCs w:val="48"/>
    </w:rPr>
  </w:style>
  <w:style w:type="paragraph" w:styleId="732">
    <w:name w:val="Body Text First Indent"/>
    <w:basedOn w:val="702"/>
    <w:next w:val="733"/>
    <w:uiPriority w:val="0"/>
    <w:qFormat/>
    <w:pPr>
      <w:ind w:firstLine="420"/>
    </w:pPr>
  </w:style>
  <w:style w:type="paragraph" w:styleId="733">
    <w:name w:val="Body Text First Indent 2"/>
    <w:basedOn w:val="709"/>
    <w:link w:val="915"/>
    <w:uiPriority w:val="0"/>
    <w:qFormat/>
    <w:pPr>
      <w:ind w:firstLine="420"/>
    </w:pPr>
  </w:style>
  <w:style w:type="table" w:styleId="734">
    <w:name w:val="Table Grid"/>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700"/>
    <w:uiPriority w:val="0"/>
    <w:qFormat/>
    <w:rPr>
      <w:b/>
    </w:rPr>
  </w:style>
  <w:style w:type="character" w:styleId="736">
    <w:name w:val="endnote reference"/>
    <w:basedOn w:val="700"/>
    <w:uiPriority w:val="99"/>
    <w:qFormat/>
    <w:rPr>
      <w:vertAlign w:val="superscript"/>
    </w:rPr>
  </w:style>
  <w:style w:type="character" w:styleId="737">
    <w:name w:val="page number"/>
    <w:basedOn w:val="700"/>
    <w:uiPriority w:val="0"/>
    <w:qFormat/>
  </w:style>
  <w:style w:type="character" w:styleId="738">
    <w:name w:val="FollowedHyperlink"/>
    <w:basedOn w:val="700"/>
    <w:uiPriority w:val="0"/>
    <w:qFormat/>
    <w:rPr>
      <w:color w:val="800080"/>
      <w:u w:val="single"/>
    </w:rPr>
  </w:style>
  <w:style w:type="character" w:styleId="739">
    <w:name w:val="Emphasis"/>
    <w:basedOn w:val="700"/>
    <w:uiPriority w:val="20"/>
    <w:qFormat/>
    <w:rPr>
      <w:i/>
      <w:iCs/>
    </w:rPr>
  </w:style>
  <w:style w:type="character" w:styleId="740">
    <w:name w:val="Hyperlink"/>
    <w:uiPriority w:val="0"/>
    <w:qFormat/>
    <w:rPr>
      <w:color w:val="0000ff"/>
      <w:u w:val="single"/>
    </w:rPr>
  </w:style>
  <w:style w:type="character" w:styleId="741">
    <w:name w:val="annotation reference"/>
    <w:basedOn w:val="700"/>
    <w:uiPriority w:val="0"/>
    <w:qFormat/>
    <w:rPr>
      <w:sz w:val="21"/>
      <w:szCs w:val="21"/>
    </w:rPr>
  </w:style>
  <w:style w:type="character" w:styleId="742">
    <w:name w:val="footnote reference"/>
    <w:basedOn w:val="700"/>
    <w:uiPriority w:val="99"/>
    <w:qFormat/>
    <w:rPr>
      <w:vertAlign w:val="superscript"/>
    </w:rPr>
  </w:style>
  <w:style w:type="character" w:styleId="743" w:customStyle="1">
    <w:name w:val="Heading 1 Char_008bf011-5a14-4e86-a2d2-2345e7d08125"/>
    <w:basedOn w:val="700"/>
    <w:uiPriority w:val="9"/>
    <w:qFormat/>
    <w:rPr>
      <w:rFonts w:ascii="Arial" w:hAnsi="Arial" w:eastAsia="Arial" w:cs="Arial"/>
      <w:sz w:val="40"/>
      <w:szCs w:val="40"/>
    </w:rPr>
  </w:style>
  <w:style w:type="character" w:styleId="744" w:customStyle="1">
    <w:name w:val="Heading 2 Char_38211793-0d1c-4097-abaa-c21e43dd3840"/>
    <w:basedOn w:val="700"/>
    <w:uiPriority w:val="9"/>
    <w:qFormat/>
    <w:rPr>
      <w:rFonts w:ascii="Arial" w:hAnsi="Arial" w:eastAsia="Arial" w:cs="Arial"/>
      <w:sz w:val="34"/>
    </w:rPr>
  </w:style>
  <w:style w:type="character" w:styleId="745" w:customStyle="1">
    <w:name w:val="Heading 3 Char_57d3306c-e54a-4bd1-8cec-8f74b4bcdaa9"/>
    <w:basedOn w:val="700"/>
    <w:uiPriority w:val="9"/>
    <w:qFormat/>
    <w:rPr>
      <w:rFonts w:ascii="Arial" w:hAnsi="Arial" w:eastAsia="Arial" w:cs="Arial"/>
      <w:sz w:val="30"/>
      <w:szCs w:val="30"/>
    </w:rPr>
  </w:style>
  <w:style w:type="character" w:styleId="746" w:customStyle="1">
    <w:name w:val="Heading 4 Char_4869a689-2179-40a0-a43e-8db033320c12"/>
    <w:basedOn w:val="700"/>
    <w:uiPriority w:val="9"/>
    <w:qFormat/>
    <w:rPr>
      <w:rFonts w:ascii="Arial" w:hAnsi="Arial" w:eastAsia="Arial" w:cs="Arial"/>
      <w:b/>
      <w:bCs/>
      <w:sz w:val="26"/>
      <w:szCs w:val="26"/>
    </w:rPr>
  </w:style>
  <w:style w:type="character" w:styleId="747" w:customStyle="1">
    <w:name w:val="标题 5 Char"/>
    <w:basedOn w:val="700"/>
    <w:link w:val="695"/>
    <w:uiPriority w:val="9"/>
    <w:qFormat/>
    <w:rPr>
      <w:rFonts w:ascii="Arial" w:hAnsi="Arial" w:eastAsia="Arial" w:cs="Arial"/>
      <w:b/>
      <w:bCs/>
      <w:sz w:val="24"/>
      <w:szCs w:val="24"/>
    </w:rPr>
  </w:style>
  <w:style w:type="character" w:styleId="748" w:customStyle="1">
    <w:name w:val="标题 6 Char"/>
    <w:basedOn w:val="700"/>
    <w:link w:val="696"/>
    <w:uiPriority w:val="9"/>
    <w:qFormat/>
    <w:rPr>
      <w:rFonts w:ascii="Arial" w:hAnsi="Arial" w:eastAsia="Arial" w:cs="Arial"/>
      <w:b/>
      <w:bCs/>
      <w:sz w:val="22"/>
      <w:szCs w:val="22"/>
    </w:rPr>
  </w:style>
  <w:style w:type="character" w:styleId="749" w:customStyle="1">
    <w:name w:val="标题 7 Char"/>
    <w:basedOn w:val="700"/>
    <w:link w:val="697"/>
    <w:uiPriority w:val="9"/>
    <w:qFormat/>
    <w:rPr>
      <w:rFonts w:ascii="Arial" w:hAnsi="Arial" w:eastAsia="Arial" w:cs="Arial"/>
      <w:b/>
      <w:bCs/>
      <w:i/>
      <w:iCs/>
      <w:sz w:val="22"/>
      <w:szCs w:val="22"/>
    </w:rPr>
  </w:style>
  <w:style w:type="character" w:styleId="750" w:customStyle="1">
    <w:name w:val="标题 8 Char"/>
    <w:basedOn w:val="700"/>
    <w:link w:val="698"/>
    <w:uiPriority w:val="9"/>
    <w:qFormat/>
    <w:rPr>
      <w:rFonts w:ascii="Arial" w:hAnsi="Arial" w:eastAsia="Arial" w:cs="Arial"/>
      <w:i/>
      <w:iCs/>
      <w:sz w:val="22"/>
      <w:szCs w:val="22"/>
    </w:rPr>
  </w:style>
  <w:style w:type="character" w:styleId="751" w:customStyle="1">
    <w:name w:val="标题 9 Char"/>
    <w:basedOn w:val="700"/>
    <w:link w:val="699"/>
    <w:uiPriority w:val="9"/>
    <w:qFormat/>
    <w:rPr>
      <w:rFonts w:ascii="Arial" w:hAnsi="Arial" w:eastAsia="Arial" w:cs="Arial"/>
      <w:i/>
      <w:iCs/>
      <w:sz w:val="21"/>
      <w:szCs w:val="21"/>
    </w:rPr>
  </w:style>
  <w:style w:type="paragraph" w:styleId="752">
    <w:name w:val="No Spacing"/>
    <w:uiPriority w:val="1"/>
    <w:qFormat/>
    <w:rPr>
      <w:rFonts w:ascii="Times New Roman" w:hAnsi="Times New Roman" w:eastAsia="宋体" w:cs="Times New Roman"/>
      <w:lang w:val="en-US" w:eastAsia="zh-CN" w:bidi="ar-SA"/>
    </w:rPr>
  </w:style>
  <w:style w:type="character" w:styleId="753" w:customStyle="1">
    <w:name w:val="标题 Char"/>
    <w:basedOn w:val="700"/>
    <w:link w:val="731"/>
    <w:uiPriority w:val="10"/>
    <w:qFormat/>
    <w:rPr>
      <w:sz w:val="48"/>
      <w:szCs w:val="48"/>
    </w:rPr>
  </w:style>
  <w:style w:type="character" w:styleId="754" w:customStyle="1">
    <w:name w:val="副标题 Char"/>
    <w:basedOn w:val="700"/>
    <w:link w:val="724"/>
    <w:uiPriority w:val="11"/>
    <w:qFormat/>
    <w:rPr>
      <w:sz w:val="24"/>
      <w:szCs w:val="24"/>
    </w:rPr>
  </w:style>
  <w:style w:type="paragraph" w:styleId="755">
    <w:name w:val="Quote"/>
    <w:basedOn w:val="690"/>
    <w:next w:val="690"/>
    <w:link w:val="756"/>
    <w:uiPriority w:val="29"/>
    <w:qFormat/>
    <w:pPr>
      <w:ind w:left="720" w:right="720"/>
    </w:pPr>
    <w:rPr>
      <w:i/>
    </w:rPr>
  </w:style>
  <w:style w:type="character" w:styleId="756" w:customStyle="1">
    <w:name w:val="引用 Char"/>
    <w:link w:val="755"/>
    <w:uiPriority w:val="29"/>
    <w:qFormat/>
    <w:rPr>
      <w:i/>
    </w:rPr>
  </w:style>
  <w:style w:type="paragraph" w:styleId="757">
    <w:name w:val="Intense Quote"/>
    <w:basedOn w:val="690"/>
    <w:next w:val="690"/>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明显引用 Char"/>
    <w:link w:val="757"/>
    <w:uiPriority w:val="30"/>
    <w:qFormat/>
    <w:rPr>
      <w:i/>
    </w:rPr>
  </w:style>
  <w:style w:type="character" w:styleId="759" w:customStyle="1">
    <w:name w:val="Header Char_618d3cf1-92d2-4ace-a8d1-9061bdf4060c"/>
    <w:basedOn w:val="700"/>
    <w:uiPriority w:val="99"/>
    <w:qFormat/>
  </w:style>
  <w:style w:type="character" w:styleId="760" w:customStyle="1">
    <w:name w:val="Footer Char_b4bb764d-2691-4928-85b0-3b02f45c0be1"/>
    <w:basedOn w:val="700"/>
    <w:uiPriority w:val="99"/>
    <w:qFormat/>
  </w:style>
  <w:style w:type="character" w:styleId="761" w:customStyle="1">
    <w:name w:val="Caption Char"/>
    <w:uiPriority w:val="99"/>
    <w:qFormat/>
  </w:style>
  <w:style w:type="table" w:styleId="762" w:customStyle="1">
    <w:name w:val="Table Grid Light"/>
    <w:basedOn w:val="70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63" w:customStyle="1">
    <w:name w:val="Plain Table 1"/>
    <w:basedOn w:val="70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0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0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69" w:customStyle="1">
    <w:name w:val="Grid Table 1 Light - Accent 1"/>
    <w:basedOn w:val="70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701"/>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70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70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701"/>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70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75" w:customStyle="1">
    <w:name w:val="Grid Table 2"/>
    <w:basedOn w:val="701"/>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76" w:customStyle="1">
    <w:name w:val="Grid Table 2 - Accent 1"/>
    <w:basedOn w:val="701"/>
    <w:uiPriority w:val="99"/>
    <w:qFormat/>
    <w:tblPr>
      <w:tblBorders>
        <w:bottom w:val="single" w:color="5D8BC2" w:sz="4" w:space="0"/>
        <w:insideH w:val="single" w:color="5D8BC2" w:sz="4" w:space="0"/>
        <w:insideV w:val="single" w:color="5D8BC2" w:sz="4" w:space="0"/>
      </w:tblBorders>
      <w:tblCellMar>
        <w:left w:w="108" w:type="dxa"/>
        <w:top w:w="0" w:type="dxa"/>
        <w:right w:w="108"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77" w:customStyle="1">
    <w:name w:val="Grid Table 2 - Accent 2"/>
    <w:basedOn w:val="701"/>
    <w:uiPriority w:val="99"/>
    <w:qFormat/>
    <w:tblPr>
      <w:tblBorders>
        <w:bottom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78" w:customStyle="1">
    <w:name w:val="Grid Table 2 - Accent 3"/>
    <w:basedOn w:val="701"/>
    <w:uiPriority w:val="99"/>
    <w:qFormat/>
    <w:tblPr>
      <w:tblBorders>
        <w:bottom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79" w:customStyle="1">
    <w:name w:val="Grid Table 2 - Accent 4"/>
    <w:basedOn w:val="701"/>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80" w:customStyle="1">
    <w:name w:val="Grid Table 2 - Accent 5"/>
    <w:basedOn w:val="701"/>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81" w:customStyle="1">
    <w:name w:val="Grid Table 2 - Accent 6"/>
    <w:basedOn w:val="701"/>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82" w:customStyle="1">
    <w:name w:val="Grid Table 3"/>
    <w:basedOn w:val="701"/>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basedOn w:val="701"/>
    <w:uiPriority w:val="99"/>
    <w:qFormat/>
    <w:tblPr>
      <w:tblBorders>
        <w:bottom w:val="single" w:color="5D8BC2" w:sz="4" w:space="0"/>
        <w:insideH w:val="single" w:color="5D8BC2" w:sz="4" w:space="0"/>
        <w:insideV w:val="single" w:color="5D8BC2" w:sz="4" w:space="0"/>
      </w:tblBorders>
      <w:tblCellMar>
        <w:left w:w="108" w:type="dxa"/>
        <w:top w:w="0" w:type="dxa"/>
        <w:right w:w="108"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basedOn w:val="701"/>
    <w:uiPriority w:val="99"/>
    <w:qFormat/>
    <w:tblPr>
      <w:tblBorders>
        <w:bottom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basedOn w:val="701"/>
    <w:uiPriority w:val="99"/>
    <w:qFormat/>
    <w:tblPr>
      <w:tblBorders>
        <w:bottom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basedOn w:val="701"/>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basedOn w:val="701"/>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basedOn w:val="701"/>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0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0" w:customStyle="1">
    <w:name w:val="Grid Table 4 - Accent 1"/>
    <w:basedOn w:val="70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91" w:customStyle="1">
    <w:name w:val="Grid Table 4 - Accent 2"/>
    <w:basedOn w:val="701"/>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92" w:customStyle="1">
    <w:name w:val="Grid Table 4 - Accent 3"/>
    <w:basedOn w:val="70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93" w:customStyle="1">
    <w:name w:val="Grid Table 4 - Accent 4"/>
    <w:basedOn w:val="70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94" w:customStyle="1">
    <w:name w:val="Grid Table 4 - Accent 5"/>
    <w:basedOn w:val="70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95" w:customStyle="1">
    <w:name w:val="Grid Table 4 - Accent 6"/>
    <w:basedOn w:val="70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96" w:customStyle="1">
    <w:name w:val="Grid Table 5 Dark"/>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7" w:customStyle="1">
    <w:name w:val="Grid Table 5 Dark- Accent 1"/>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98" w:customStyle="1">
    <w:name w:val="Grid Table 5 Dark - Accent 2"/>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99" w:customStyle="1">
    <w:name w:val="Grid Table 5 Dark - Accent 3"/>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00" w:customStyle="1">
    <w:name w:val="Grid Table 5 Dark- Accent 4"/>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01" w:customStyle="1">
    <w:name w:val="Grid Table 5 Dark - Accent 5"/>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02" w:customStyle="1">
    <w:name w:val="Grid Table 5 Dark - Accent 6"/>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03" w:customStyle="1">
    <w:name w:val="Grid Table 6 Colorful"/>
    <w:basedOn w:val="70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bottom w:val="single" w:color="7E7E7E" w:sz="12" w:space="0"/>
        </w:tcBorders>
      </w:tcPr>
    </w:tblStylePr>
    <w:tblStylePr w:type="lastCol">
      <w:rPr>
        <w:b/>
        <w:color w:val="7e7e7e"/>
      </w:rPr>
    </w:tblStylePr>
    <w:tblStylePr w:type="lastRow">
      <w:rPr>
        <w:b/>
        <w:color w:val="7e7e7e"/>
      </w:rPr>
    </w:tblStylePr>
  </w:style>
  <w:style w:type="table" w:styleId="804" w:customStyle="1">
    <w:name w:val="Grid Table 6 Colorful - Accent 1"/>
    <w:basedOn w:val="70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05" w:customStyle="1">
    <w:name w:val="Grid Table 6 Colorful - Accent 2"/>
    <w:basedOn w:val="701"/>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bottom w:val="single" w:color="D99795" w:sz="12" w:space="0"/>
        </w:tcBorders>
      </w:tcPr>
    </w:tblStylePr>
    <w:tblStylePr w:type="lastCol">
      <w:rPr>
        <w:b/>
        <w:color w:val="d99896"/>
      </w:rPr>
    </w:tblStylePr>
    <w:tblStylePr w:type="lastRow">
      <w:rPr>
        <w:b/>
        <w:color w:val="d99896"/>
      </w:rPr>
    </w:tblStylePr>
  </w:style>
  <w:style w:type="table" w:styleId="806" w:customStyle="1">
    <w:name w:val="Grid Table 6 Colorful - Accent 3"/>
    <w:basedOn w:val="701"/>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07" w:customStyle="1">
    <w:name w:val="Grid Table 6 Colorful - Accent 4"/>
    <w:basedOn w:val="70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08" w:customStyle="1">
    <w:name w:val="Grid Table 6 Colorful - Accent 5"/>
    <w:basedOn w:val="70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09" w:customStyle="1">
    <w:name w:val="Grid Table 6 Colorful - Accent 6"/>
    <w:basedOn w:val="70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10" w:customStyle="1">
    <w:name w:val="Grid Table 7 Colorful"/>
    <w:basedOn w:val="701"/>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11" w:customStyle="1">
    <w:name w:val="Grid Table 7 Colorful - Accent 1"/>
    <w:basedOn w:val="701"/>
    <w:uiPriority w:val="99"/>
    <w:qFormat/>
    <w:tblPr>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12" w:customStyle="1">
    <w:name w:val="Grid Table 7 Colorful - Accent 2"/>
    <w:basedOn w:val="701"/>
    <w:uiPriority w:val="99"/>
    <w:qFormat/>
    <w:tblPr>
      <w:tblBorders>
        <w:bottom w:val="single" w:color="D99795" w:sz="4" w:space="0"/>
        <w:right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13" w:customStyle="1">
    <w:name w:val="Grid Table 7 Colorful - Accent 3"/>
    <w:basedOn w:val="701"/>
    <w:uiPriority w:val="99"/>
    <w:qFormat/>
    <w:tblPr>
      <w:tblBorders>
        <w:bottom w:val="single" w:color="9BBB59" w:sz="4" w:space="0"/>
        <w:right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14" w:customStyle="1">
    <w:name w:val="Grid Table 7 Colorful - Accent 4"/>
    <w:basedOn w:val="701"/>
    <w:uiPriority w:val="99"/>
    <w:qFormat/>
    <w:tblPr>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15" w:customStyle="1">
    <w:name w:val="Grid Table 7 Colorful - Accent 5"/>
    <w:basedOn w:val="701"/>
    <w:uiPriority w:val="99"/>
    <w:qFormat/>
    <w:tblPr>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16" w:customStyle="1">
    <w:name w:val="Grid Table 7 Colorful - Accent 6"/>
    <w:basedOn w:val="701"/>
    <w:uiPriority w:val="99"/>
    <w:qFormat/>
    <w:tblPr>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17" w:customStyle="1">
    <w:name w:val="List Table 1 Light"/>
    <w:basedOn w:val="701"/>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8" w:customStyle="1">
    <w:name w:val="List Table 1 Light - Accent 1"/>
    <w:basedOn w:val="701"/>
    <w:uiPriority w:val="99"/>
    <w:qFormat/>
    <w:tblPr>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19" w:customStyle="1">
    <w:name w:val="List Table 1 Light - Accent 2"/>
    <w:basedOn w:val="701"/>
    <w:uiPriority w:val="99"/>
    <w:qFormat/>
    <w:tblPr>
      <w:tblCellMar>
        <w:left w:w="108" w:type="dxa"/>
        <w:top w:w="0" w:type="dxa"/>
        <w:right w:w="108"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20" w:customStyle="1">
    <w:name w:val="List Table 1 Light - Accent 3"/>
    <w:basedOn w:val="701"/>
    <w:uiPriority w:val="99"/>
    <w:qFormat/>
    <w:tblPr>
      <w:tblCellMar>
        <w:left w:w="108" w:type="dxa"/>
        <w:top w:w="0" w:type="dxa"/>
        <w:right w:w="108"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21" w:customStyle="1">
    <w:name w:val="List Table 1 Light - Accent 4"/>
    <w:basedOn w:val="701"/>
    <w:uiPriority w:val="99"/>
    <w:qFormat/>
    <w:tblPr>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22" w:customStyle="1">
    <w:name w:val="List Table 1 Light - Accent 5"/>
    <w:basedOn w:val="701"/>
    <w:uiPriority w:val="99"/>
    <w:qFormat/>
    <w:tblPr>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23" w:customStyle="1">
    <w:name w:val="List Table 1 Light - Accent 6"/>
    <w:basedOn w:val="701"/>
    <w:uiPriority w:val="99"/>
    <w:qFormat/>
    <w:tblPr>
      <w:tblCellMar>
        <w:left w:w="108" w:type="dxa"/>
        <w:top w:w="0" w:type="dxa"/>
        <w:right w:w="108"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24" w:customStyle="1">
    <w:name w:val="List Table 2"/>
    <w:basedOn w:val="701"/>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25" w:customStyle="1">
    <w:name w:val="List Table 2 - Accent 1"/>
    <w:basedOn w:val="701"/>
    <w:uiPriority w:val="99"/>
    <w:qFormat/>
    <w:tblPr>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26" w:customStyle="1">
    <w:name w:val="List Table 2 - Accent 2"/>
    <w:basedOn w:val="701"/>
    <w:uiPriority w:val="99"/>
    <w:qFormat/>
    <w:tblPr>
      <w:tblBorders>
        <w:top w:val="single" w:color="DB9C9A" w:sz="4" w:space="0"/>
        <w:bottom w:val="single" w:color="DB9C9A" w:sz="4" w:space="0"/>
        <w:insideH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27" w:customStyle="1">
    <w:name w:val="List Table 2 - Accent 3"/>
    <w:basedOn w:val="701"/>
    <w:uiPriority w:val="99"/>
    <w:qFormat/>
    <w:tblPr>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28" w:customStyle="1">
    <w:name w:val="List Table 2 - Accent 4"/>
    <w:basedOn w:val="701"/>
    <w:uiPriority w:val="99"/>
    <w:qFormat/>
    <w:tblPr>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29" w:customStyle="1">
    <w:name w:val="List Table 2 - Accent 5"/>
    <w:basedOn w:val="701"/>
    <w:uiPriority w:val="99"/>
    <w:qFormat/>
    <w:tblPr>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30" w:customStyle="1">
    <w:name w:val="List Table 2 - Accent 6"/>
    <w:basedOn w:val="701"/>
    <w:uiPriority w:val="99"/>
    <w:qFormat/>
    <w:tblPr>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31" w:customStyle="1">
    <w:name w:val="List Table 3"/>
    <w:basedOn w:val="701"/>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List Table 3 - Accent 1"/>
    <w:basedOn w:val="701"/>
    <w:uiPriority w:val="99"/>
    <w:qFormat/>
    <w:tblPr>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3" w:customStyle="1">
    <w:name w:val="List Table 3 - Accent 2"/>
    <w:basedOn w:val="701"/>
    <w:uiPriority w:val="99"/>
    <w:qFormat/>
    <w:tblPr>
      <w:tblBorders>
        <w:top w:val="single" w:color="D99795" w:sz="4" w:space="0"/>
        <w:left w:val="single" w:color="D99795" w:sz="4" w:space="0"/>
        <w:bottom w:val="single" w:color="D99795" w:sz="4" w:space="0"/>
        <w:right w:val="single" w:color="D997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34" w:customStyle="1">
    <w:name w:val="List Table 3 - Accent 3"/>
    <w:basedOn w:val="701"/>
    <w:uiPriority w:val="99"/>
    <w:qFormat/>
    <w:tblPr>
      <w:tblBorders>
        <w:top w:val="single" w:color="C3D69C" w:sz="4" w:space="0"/>
        <w:left w:val="single" w:color="C3D69C" w:sz="4" w:space="0"/>
        <w:bottom w:val="single" w:color="C3D69C" w:sz="4" w:space="0"/>
        <w:right w:val="single" w:color="C3D69C"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35" w:customStyle="1">
    <w:name w:val="List Table 3 - Accent 4"/>
    <w:basedOn w:val="701"/>
    <w:uiPriority w:val="99"/>
    <w:qFormat/>
    <w:tblPr>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36" w:customStyle="1">
    <w:name w:val="List Table 3 - Accent 5"/>
    <w:basedOn w:val="701"/>
    <w:uiPriority w:val="99"/>
    <w:qFormat/>
    <w:tblPr>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37" w:customStyle="1">
    <w:name w:val="List Table 3 - Accent 6"/>
    <w:basedOn w:val="701"/>
    <w:uiPriority w:val="99"/>
    <w:qFormat/>
    <w:tblPr>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38" w:customStyle="1">
    <w:name w:val="List Table 4"/>
    <w:basedOn w:val="70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9" w:customStyle="1">
    <w:name w:val="List Table 4 - Accent 1"/>
    <w:basedOn w:val="70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0" w:customStyle="1">
    <w:name w:val="List Table 4 - Accent 2"/>
    <w:basedOn w:val="701"/>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41" w:customStyle="1">
    <w:name w:val="List Table 4 - Accent 3"/>
    <w:basedOn w:val="70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42" w:customStyle="1">
    <w:name w:val="List Table 4 - Accent 4"/>
    <w:basedOn w:val="70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43" w:customStyle="1">
    <w:name w:val="List Table 4 - Accent 5"/>
    <w:basedOn w:val="70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44" w:customStyle="1">
    <w:name w:val="List Table 4 - Accent 6"/>
    <w:basedOn w:val="70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45" w:customStyle="1">
    <w:name w:val="List Table 5 Dark"/>
    <w:basedOn w:val="701"/>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46" w:customStyle="1">
    <w:name w:val="List Table 5 Dark - Accent 1"/>
    <w:basedOn w:val="701"/>
    <w:uiPriority w:val="99"/>
    <w:qFormat/>
    <w:tblPr>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47" w:customStyle="1">
    <w:name w:val="List Table 5 Dark - Accent 2"/>
    <w:basedOn w:val="701"/>
    <w:uiPriority w:val="99"/>
    <w:qFormat/>
    <w:tblPr>
      <w:tblBorders>
        <w:top w:val="single" w:color="D99795" w:sz="32" w:space="0"/>
        <w:left w:val="single" w:color="D99795" w:sz="32" w:space="0"/>
        <w:bottom w:val="single" w:color="D99795" w:sz="32" w:space="0"/>
        <w:right w:val="single" w:color="D99795" w:sz="32" w:space="0"/>
      </w:tblBorders>
      <w:tblCellMar>
        <w:left w:w="108" w:type="dxa"/>
        <w:top w:w="0" w:type="dxa"/>
        <w:right w:w="108"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48" w:customStyle="1">
    <w:name w:val="List Table 5 Dark - Accent 3"/>
    <w:basedOn w:val="701"/>
    <w:uiPriority w:val="99"/>
    <w:qFormat/>
    <w:tblPr>
      <w:tblBorders>
        <w:top w:val="single" w:color="C3D69C" w:sz="32" w:space="0"/>
        <w:left w:val="single" w:color="C3D69C" w:sz="32" w:space="0"/>
        <w:bottom w:val="single" w:color="C3D69C" w:sz="32" w:space="0"/>
        <w:right w:val="single" w:color="C3D69C" w:sz="32" w:space="0"/>
      </w:tblBorders>
      <w:tblCellMar>
        <w:left w:w="108" w:type="dxa"/>
        <w:top w:w="0" w:type="dxa"/>
        <w:right w:w="108"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49" w:customStyle="1">
    <w:name w:val="List Table 5 Dark - Accent 4"/>
    <w:basedOn w:val="701"/>
    <w:uiPriority w:val="99"/>
    <w:qFormat/>
    <w:tblPr>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50" w:customStyle="1">
    <w:name w:val="List Table 5 Dark - Accent 5"/>
    <w:basedOn w:val="701"/>
    <w:uiPriority w:val="99"/>
    <w:qFormat/>
    <w:tblPr>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51" w:customStyle="1">
    <w:name w:val="List Table 5 Dark - Accent 6"/>
    <w:basedOn w:val="701"/>
    <w:uiPriority w:val="99"/>
    <w:qFormat/>
    <w:tblPr>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52" w:customStyle="1">
    <w:name w:val="List Table 6 Colorful"/>
    <w:basedOn w:val="701"/>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53" w:customStyle="1">
    <w:name w:val="List Table 6 Colorful - Accent 1"/>
    <w:basedOn w:val="701"/>
    <w:uiPriority w:val="99"/>
    <w:qFormat/>
    <w:tblPr>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854" w:customStyle="1">
    <w:name w:val="List Table 6 Colorful - Accent 2"/>
    <w:basedOn w:val="701"/>
    <w:uiPriority w:val="99"/>
    <w:qFormat/>
    <w:tblPr>
      <w:tblBorders>
        <w:top w:val="single" w:color="D99795" w:sz="4" w:space="0"/>
        <w:bottom w:val="single" w:color="D99795" w:sz="4" w:space="0"/>
      </w:tblBorders>
      <w:tblCellMar>
        <w:left w:w="108" w:type="dxa"/>
        <w:top w:w="0" w:type="dxa"/>
        <w:right w:w="108"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bottom w:val="single" w:color="D99795" w:sz="4" w:space="0"/>
        </w:tcBorders>
      </w:tcPr>
    </w:tblStylePr>
    <w:tblStylePr w:type="lastCol">
      <w:rPr>
        <w:b/>
        <w:color w:val="d99896"/>
      </w:rPr>
    </w:tblStylePr>
    <w:tblStylePr w:type="lastRow">
      <w:rPr>
        <w:b/>
        <w:color w:val="d99896"/>
      </w:rPr>
      <w:tcPr>
        <w:tcBorders>
          <w:top w:val="single" w:color="D99795" w:sz="4" w:space="0"/>
        </w:tcBorders>
      </w:tcPr>
    </w:tblStylePr>
  </w:style>
  <w:style w:type="table" w:styleId="855" w:customStyle="1">
    <w:name w:val="List Table 6 Colorful - Accent 3"/>
    <w:basedOn w:val="701"/>
    <w:uiPriority w:val="99"/>
    <w:qFormat/>
    <w:tblPr>
      <w:tblBorders>
        <w:top w:val="single" w:color="C3D69C" w:sz="4" w:space="0"/>
        <w:bottom w:val="single" w:color="C3D69C" w:sz="4" w:space="0"/>
      </w:tblBorders>
      <w:tblCellMar>
        <w:left w:w="108" w:type="dxa"/>
        <w:top w:w="0" w:type="dxa"/>
        <w:right w:w="108"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C" w:sz="4" w:space="0"/>
        </w:tcBorders>
      </w:tcPr>
    </w:tblStylePr>
    <w:tblStylePr w:type="lastCol">
      <w:rPr>
        <w:b/>
        <w:color w:val="c2d69b"/>
      </w:rPr>
    </w:tblStylePr>
    <w:tblStylePr w:type="lastRow">
      <w:rPr>
        <w:b/>
        <w:color w:val="c2d69b"/>
      </w:rPr>
      <w:tcPr>
        <w:tcBorders>
          <w:top w:val="single" w:color="C3D69C" w:sz="4" w:space="0"/>
        </w:tcBorders>
      </w:tcPr>
    </w:tblStylePr>
  </w:style>
  <w:style w:type="table" w:styleId="856" w:customStyle="1">
    <w:name w:val="List Table 6 Colorful - Accent 4"/>
    <w:basedOn w:val="701"/>
    <w:uiPriority w:val="99"/>
    <w:qFormat/>
    <w:tblPr>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57" w:customStyle="1">
    <w:name w:val="List Table 6 Colorful - Accent 5"/>
    <w:basedOn w:val="701"/>
    <w:uiPriority w:val="99"/>
    <w:qFormat/>
    <w:tblPr>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858" w:customStyle="1">
    <w:name w:val="List Table 6 Colorful - Accent 6"/>
    <w:basedOn w:val="701"/>
    <w:uiPriority w:val="99"/>
    <w:qFormat/>
    <w:tblPr>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859" w:customStyle="1">
    <w:name w:val="List Table 7 Colorful"/>
    <w:basedOn w:val="701"/>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60" w:customStyle="1">
    <w:name w:val="List Table 7 Colorful - Accent 1"/>
    <w:basedOn w:val="701"/>
    <w:uiPriority w:val="99"/>
    <w:qFormat/>
    <w:tblPr>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61" w:customStyle="1">
    <w:name w:val="List Table 7 Colorful - Accent 2"/>
    <w:basedOn w:val="701"/>
    <w:uiPriority w:val="99"/>
    <w:qFormat/>
    <w:tblPr>
      <w:tblBorders>
        <w:right w:val="single" w:color="D99795" w:sz="4" w:space="0"/>
      </w:tblBorders>
      <w:tblCellMar>
        <w:left w:w="108" w:type="dxa"/>
        <w:top w:w="0" w:type="dxa"/>
        <w:right w:w="108"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62" w:customStyle="1">
    <w:name w:val="List Table 7 Colorful - Accent 3"/>
    <w:basedOn w:val="701"/>
    <w:uiPriority w:val="99"/>
    <w:qFormat/>
    <w:tblPr>
      <w:tblBorders>
        <w:right w:val="single" w:color="C3D69C" w:sz="4" w:space="0"/>
      </w:tblBorders>
      <w:tblCellMar>
        <w:left w:w="108" w:type="dxa"/>
        <w:top w:w="0" w:type="dxa"/>
        <w:right w:w="108"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63" w:customStyle="1">
    <w:name w:val="List Table 7 Colorful - Accent 4"/>
    <w:basedOn w:val="701"/>
    <w:uiPriority w:val="99"/>
    <w:qFormat/>
    <w:tblPr>
      <w:tblBorders>
        <w:right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4" w:customStyle="1">
    <w:name w:val="List Table 7 Colorful - Accent 5"/>
    <w:basedOn w:val="701"/>
    <w:uiPriority w:val="99"/>
    <w:qFormat/>
    <w:tblPr>
      <w:tblBorders>
        <w:right w:val="single" w:color="92CCDC" w:sz="4" w:space="0"/>
      </w:tblBorders>
      <w:tblCellMar>
        <w:left w:w="108" w:type="dxa"/>
        <w:top w:w="0" w:type="dxa"/>
        <w:right w:w="108"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65" w:customStyle="1">
    <w:name w:val="List Table 7 Colorful - Accent 6"/>
    <w:basedOn w:val="701"/>
    <w:uiPriority w:val="99"/>
    <w:qFormat/>
    <w:tblPr>
      <w:tblBorders>
        <w:right w:val="single" w:color="FAC090" w:sz="4" w:space="0"/>
      </w:tblBorders>
      <w:tblCellMar>
        <w:left w:w="108" w:type="dxa"/>
        <w:top w:w="0" w:type="dxa"/>
        <w:right w:w="108"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66" w:customStyle="1">
    <w:name w:val="Lined - Accent"/>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7" w:customStyle="1">
    <w:name w:val="Lined - Accent 1"/>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8" w:customStyle="1">
    <w:name w:val="Lined - Accent 2"/>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69" w:customStyle="1">
    <w:name w:val="Lined - Accent 3"/>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0" w:customStyle="1">
    <w:name w:val="Lined - Accent 4"/>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1" w:customStyle="1">
    <w:name w:val="Lined - Accent 5"/>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2" w:customStyle="1">
    <w:name w:val="Lined - Accent 6"/>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3" w:customStyle="1">
    <w:name w:val="Bordered &amp; Lined - Accent"/>
    <w:basedOn w:val="70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4" w:customStyle="1">
    <w:name w:val="Bordered &amp; Lined - Accent 1"/>
    <w:basedOn w:val="70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75" w:customStyle="1">
    <w:name w:val="Bordered &amp; Lined - Accent 2"/>
    <w:basedOn w:val="701"/>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6" w:customStyle="1">
    <w:name w:val="Bordered &amp; Lined - Accent 3"/>
    <w:basedOn w:val="701"/>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7" w:customStyle="1">
    <w:name w:val="Bordered &amp; Lined - Accent 4"/>
    <w:basedOn w:val="70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8" w:customStyle="1">
    <w:name w:val="Bordered &amp; Lined - Accent 5"/>
    <w:basedOn w:val="70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9" w:customStyle="1">
    <w:name w:val="Bordered &amp; Lined - Accent 6"/>
    <w:basedOn w:val="70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0" w:customStyle="1">
    <w:name w:val="Bordered"/>
    <w:basedOn w:val="70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81" w:customStyle="1">
    <w:name w:val="Bordered - Accent 1"/>
    <w:basedOn w:val="70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82" w:customStyle="1">
    <w:name w:val="Bordered - Accent 2"/>
    <w:basedOn w:val="701"/>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83" w:customStyle="1">
    <w:name w:val="Bordered - Accent 3"/>
    <w:basedOn w:val="70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84" w:customStyle="1">
    <w:name w:val="Bordered - Accent 4"/>
    <w:basedOn w:val="70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85" w:customStyle="1">
    <w:name w:val="Bordered - Accent 5"/>
    <w:basedOn w:val="701"/>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86" w:customStyle="1">
    <w:name w:val="Bordered - Accent 6"/>
    <w:basedOn w:val="70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87" w:customStyle="1">
    <w:name w:val="脚注文本 Char"/>
    <w:link w:val="725"/>
    <w:uiPriority w:val="99"/>
    <w:qFormat/>
    <w:rPr>
      <w:sz w:val="18"/>
    </w:rPr>
  </w:style>
  <w:style w:type="character" w:styleId="888" w:customStyle="1">
    <w:name w:val="尾注文本 Char"/>
    <w:link w:val="718"/>
    <w:uiPriority w:val="99"/>
    <w:qFormat/>
    <w:rPr>
      <w:sz w:val="20"/>
    </w:rPr>
  </w:style>
  <w:style w:type="paragraph" w:styleId="889" w:customStyle="1">
    <w:name w:val="TOC 标题1"/>
    <w:uiPriority w:val="39"/>
    <w:qFormat/>
    <w:rPr>
      <w:rFonts w:ascii="Times New Roman" w:hAnsi="Times New Roman" w:eastAsia="宋体" w:cs="Times New Roman"/>
      <w:lang w:val="en-US" w:eastAsia="zh-CN" w:bidi="ar-SA"/>
    </w:rPr>
  </w:style>
  <w:style w:type="character" w:styleId="890" w:customStyle="1">
    <w:name w:val="正文文本缩进 Char"/>
    <w:basedOn w:val="700"/>
    <w:link w:val="709"/>
    <w:uiPriority w:val="0"/>
    <w:qFormat/>
    <w:rPr>
      <w:sz w:val="21"/>
      <w:szCs w:val="24"/>
    </w:rPr>
  </w:style>
  <w:style w:type="paragraph" w:styleId="891" w:customStyle="1">
    <w:name w:val="默认段落字体 Para Char Char Char Char Char Char Char"/>
    <w:basedOn w:val="690"/>
    <w:uiPriority w:val="0"/>
    <w:qFormat/>
    <w:rPr>
      <w:rFonts w:ascii="Tahoma" w:hAnsi="Tahoma"/>
      <w:sz w:val="24"/>
      <w:szCs w:val="20"/>
    </w:rPr>
  </w:style>
  <w:style w:type="paragraph" w:styleId="892" w:customStyle="1">
    <w:name w:val="Char"/>
    <w:basedOn w:val="690"/>
    <w:uiPriority w:val="0"/>
    <w:qFormat/>
    <w:pPr>
      <w:tabs>
        <w:tab w:val="left" w:pos="360" w:leader="none"/>
      </w:tabs>
    </w:pPr>
    <w:rPr>
      <w:sz w:val="24"/>
    </w:rPr>
  </w:style>
  <w:style w:type="paragraph" w:styleId="893" w:customStyle="1">
    <w:name w:val="普通正文"/>
    <w:basedOn w:val="690"/>
    <w:uiPriority w:val="0"/>
    <w:qFormat/>
    <w:pPr>
      <w:ind w:firstLine="480"/>
      <w:jc w:val="left"/>
      <w:spacing w:before="120" w:after="120" w:line="360" w:lineRule="auto"/>
    </w:pPr>
    <w:rPr>
      <w:rFonts w:ascii="Arial" w:hAnsi="Arial"/>
      <w:sz w:val="24"/>
    </w:rPr>
  </w:style>
  <w:style w:type="paragraph" w:styleId="894" w:customStyle="1">
    <w:name w:val="p0"/>
    <w:basedOn w:val="690"/>
    <w:uiPriority w:val="0"/>
    <w:qFormat/>
    <w:pPr>
      <w:widowControl/>
    </w:pPr>
    <w:rPr>
      <w:szCs w:val="21"/>
    </w:rPr>
  </w:style>
  <w:style w:type="paragraph" w:styleId="895" w:customStyle="1">
    <w:name w:val="Default"/>
    <w:basedOn w:val="690"/>
    <w:uiPriority w:val="0"/>
    <w:qFormat/>
    <w:rPr>
      <w:rFonts w:ascii="宋体" w:hAnsi="宋体" w:cs="宋体"/>
      <w:color w:val="000000"/>
      <w:sz w:val="24"/>
    </w:rPr>
  </w:style>
  <w:style w:type="paragraph" w:styleId="896" w:customStyle="1">
    <w:name w:val="正文1"/>
    <w:basedOn w:val="897"/>
    <w:next w:val="900"/>
    <w:uiPriority w:val="0"/>
    <w:qFormat/>
    <w:rPr>
      <w:rFonts w:ascii="Calibri" w:hAnsi="Calibri"/>
    </w:rPr>
  </w:style>
  <w:style w:type="paragraph" w:styleId="897" w:customStyle="1">
    <w:name w:val="正文11"/>
    <w:next w:val="898"/>
    <w:uiPriority w:val="0"/>
    <w:qFormat/>
    <w:pPr>
      <w:jc w:val="both"/>
      <w:widowControl w:val="off"/>
    </w:pPr>
    <w:rPr>
      <w:rFonts w:ascii="Times New Roman" w:hAnsi="Times New Roman" w:eastAsia="宋体" w:cs="Times New Roman"/>
      <w:sz w:val="21"/>
      <w:szCs w:val="24"/>
      <w:lang w:val="en-US" w:eastAsia="zh-CN" w:bidi="ar-SA"/>
    </w:rPr>
  </w:style>
  <w:style w:type="paragraph" w:styleId="898" w:customStyle="1">
    <w:name w:val="目录 11"/>
    <w:basedOn w:val="896"/>
    <w:next w:val="899"/>
    <w:uiPriority w:val="0"/>
    <w:qFormat/>
  </w:style>
  <w:style w:type="paragraph" w:styleId="899" w:customStyle="1">
    <w:name w:val="正文111"/>
    <w:next w:val="898"/>
    <w:uiPriority w:val="0"/>
    <w:qFormat/>
    <w:pPr>
      <w:jc w:val="both"/>
      <w:widowControl w:val="off"/>
    </w:pPr>
    <w:rPr>
      <w:rFonts w:ascii="Times New Roman" w:hAnsi="Times New Roman" w:eastAsia="宋体" w:cs="Times New Roman"/>
      <w:sz w:val="21"/>
      <w:szCs w:val="24"/>
      <w:lang w:val="en-US" w:eastAsia="zh-CN" w:bidi="ar-SA"/>
    </w:rPr>
  </w:style>
  <w:style w:type="paragraph" w:styleId="900" w:customStyle="1">
    <w:name w:val="正文文本1"/>
    <w:basedOn w:val="901"/>
    <w:next w:val="904"/>
    <w:uiPriority w:val="0"/>
    <w:qFormat/>
    <w:pPr>
      <w:spacing w:after="120"/>
    </w:pPr>
    <w:rPr>
      <w:lang w:eastAsia="en-US"/>
    </w:rPr>
  </w:style>
  <w:style w:type="paragraph" w:styleId="901" w:customStyle="1">
    <w:name w:val="正文13"/>
    <w:next w:val="9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正文首行缩进1"/>
    <w:basedOn w:val="903"/>
    <w:next w:val="690"/>
    <w:uiPriority w:val="0"/>
    <w:qFormat/>
    <w:pPr>
      <w:ind w:firstLine="420"/>
    </w:pPr>
    <w:rPr>
      <w:rFonts w:ascii="仿宋_GB2312" w:hAnsi="Times New Roman" w:eastAsia="仿宋_GB2312"/>
      <w:sz w:val="30"/>
      <w:szCs w:val="30"/>
    </w:rPr>
  </w:style>
  <w:style w:type="paragraph" w:styleId="903" w:customStyle="1">
    <w:name w:val="正文文本111"/>
    <w:basedOn w:val="690"/>
    <w:next w:val="904"/>
    <w:uiPriority w:val="1"/>
    <w:qFormat/>
    <w:pPr>
      <w:spacing w:after="120"/>
    </w:pPr>
  </w:style>
  <w:style w:type="paragraph" w:styleId="904" w:customStyle="1">
    <w:name w:val="一级条标题"/>
    <w:basedOn w:val="905"/>
    <w:next w:val="906"/>
    <w:uiPriority w:val="99"/>
    <w:qFormat/>
    <w:pPr>
      <w:ind w:left="907" w:hanging="907"/>
      <w:spacing w:before="0" w:after="0"/>
      <w:outlineLvl w:val="2"/>
    </w:pPr>
    <w:rPr>
      <w:rFonts w:hAnsi="宋体"/>
      <w:sz w:val="20"/>
    </w:rPr>
  </w:style>
  <w:style w:type="paragraph" w:styleId="905" w:customStyle="1">
    <w:name w:val="章标题"/>
    <w:next w:val="690"/>
    <w:uiPriority w:val="99"/>
    <w:qFormat/>
    <w:pPr>
      <w:ind w:left="810" w:hanging="810"/>
      <w:jc w:val="both"/>
      <w:spacing w:before="50" w:after="50"/>
      <w:outlineLvl w:val="1"/>
    </w:pPr>
    <w:rPr>
      <w:rFonts w:ascii="黑体" w:hAnsi="Calibri" w:eastAsia="黑体" w:cs="Times New Roman"/>
      <w:sz w:val="22"/>
      <w:lang w:val="en-US" w:eastAsia="zh-CN" w:bidi="ar-SA"/>
    </w:rPr>
  </w:style>
  <w:style w:type="paragraph" w:styleId="906" w:customStyle="1">
    <w:name w:val="段"/>
    <w:basedOn w:val="690"/>
    <w:next w:val="690"/>
    <w:uiPriority w:val="99"/>
    <w:qFormat/>
    <w:pPr>
      <w:ind w:firstLine="200"/>
    </w:pPr>
    <w:rPr>
      <w:rFonts w:ascii="宋体"/>
    </w:rPr>
  </w:style>
  <w:style w:type="paragraph" w:styleId="907" w:customStyle="1">
    <w:name w:val="正文文本缩进11"/>
    <w:basedOn w:val="899"/>
    <w:next w:val="908"/>
    <w:uiPriority w:val="0"/>
    <w:qFormat/>
    <w:pPr>
      <w:ind w:firstLine="425"/>
      <w:spacing w:line="360" w:lineRule="auto"/>
    </w:pPr>
  </w:style>
  <w:style w:type="paragraph" w:styleId="908" w:customStyle="1">
    <w:name w:val="样式 正文文本缩进 + 首行缩进:  2 字符 行距: 1.5 倍行距"/>
    <w:basedOn w:val="909"/>
    <w:uiPriority w:val="0"/>
    <w:qFormat/>
    <w:pPr>
      <w:ind w:firstLine="645"/>
      <w:spacing w:before="156"/>
    </w:pPr>
    <w:rPr>
      <w:rFonts w:ascii="Calibri" w:hAnsi="Calibri"/>
      <w:sz w:val="28"/>
    </w:rPr>
  </w:style>
  <w:style w:type="paragraph" w:styleId="909" w:customStyle="1">
    <w:name w:val="正文文本缩进1"/>
    <w:basedOn w:val="897"/>
    <w:next w:val="910"/>
    <w:uiPriority w:val="0"/>
    <w:qFormat/>
    <w:pPr>
      <w:ind w:left="420"/>
      <w:spacing w:after="120"/>
    </w:pPr>
    <w:rPr>
      <w:rFonts w:ascii="Calibri" w:hAnsi="Calibri"/>
    </w:rPr>
  </w:style>
  <w:style w:type="paragraph" w:styleId="910" w:customStyle="1">
    <w:name w:val="寄信人地址1"/>
    <w:basedOn w:val="899"/>
    <w:uiPriority w:val="0"/>
    <w:qFormat/>
    <w:rPr>
      <w:rFonts w:ascii="Arial" w:hAnsi="Arial"/>
    </w:rPr>
  </w:style>
  <w:style w:type="character" w:styleId="911" w:customStyle="1">
    <w:name w:val="16"/>
    <w:basedOn w:val="700"/>
    <w:uiPriority w:val="0"/>
    <w:qFormat/>
    <w:rPr>
      <w:rFonts w:hint="eastAsia" w:ascii="黑体" w:hAnsi="宋体" w:eastAsia="黑体" w:cs="黑体"/>
      <w:color w:val="000000"/>
      <w:sz w:val="44"/>
      <w:szCs w:val="44"/>
    </w:rPr>
  </w:style>
  <w:style w:type="character" w:styleId="912" w:customStyle="1">
    <w:name w:val="15"/>
    <w:basedOn w:val="700"/>
    <w:uiPriority w:val="0"/>
    <w:qFormat/>
    <w:rPr>
      <w:rFonts w:hint="eastAsia" w:ascii="仿宋" w:hAnsi="仿宋" w:eastAsia="仿宋" w:cs="仿宋"/>
      <w:color w:val="000000"/>
      <w:sz w:val="18"/>
      <w:szCs w:val="18"/>
    </w:rPr>
  </w:style>
  <w:style w:type="paragraph" w:styleId="913" w:customStyle="1">
    <w:name w:val="Table Paragraph"/>
    <w:basedOn w:val="690"/>
    <w:uiPriority w:val="1"/>
    <w:qFormat/>
    <w:rPr>
      <w:rFonts w:ascii="宋体" w:hAnsi="宋体" w:cs="宋体"/>
      <w:lang w:val="zh-CN" w:bidi="zh-CN"/>
    </w:rPr>
  </w:style>
  <w:style w:type="character" w:styleId="914" w:customStyle="1">
    <w:name w:val="标题 3 Char"/>
    <w:basedOn w:val="700"/>
    <w:link w:val="693"/>
    <w:uiPriority w:val="0"/>
    <w:qFormat/>
    <w:rPr>
      <w:b/>
      <w:bCs/>
      <w:sz w:val="32"/>
      <w:szCs w:val="32"/>
    </w:rPr>
  </w:style>
  <w:style w:type="character" w:styleId="915" w:customStyle="1">
    <w:name w:val="正文首行缩进 2 Char"/>
    <w:basedOn w:val="890"/>
    <w:link w:val="733"/>
    <w:uiPriority w:val="0"/>
    <w:qFormat/>
  </w:style>
  <w:style w:type="character" w:styleId="916" w:customStyle="1">
    <w:name w:val="标题 2 Char"/>
    <w:basedOn w:val="700"/>
    <w:link w:val="692"/>
    <w:uiPriority w:val="0"/>
    <w:qFormat/>
    <w:rPr>
      <w:rFonts w:ascii="Cambria" w:hAnsi="Cambria" w:eastAsia="宋体" w:cs="Times New Roman"/>
      <w:b/>
      <w:bCs/>
      <w:sz w:val="32"/>
      <w:szCs w:val="32"/>
    </w:rPr>
  </w:style>
  <w:style w:type="character" w:styleId="917" w:customStyle="1">
    <w:name w:val="正文文本 Char"/>
    <w:basedOn w:val="700"/>
    <w:link w:val="702"/>
    <w:uiPriority w:val="0"/>
    <w:qFormat/>
    <w:rPr>
      <w:sz w:val="21"/>
      <w:szCs w:val="24"/>
    </w:rPr>
  </w:style>
  <w:style w:type="paragraph" w:styleId="91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19" w:customStyle="1">
    <w:name w:val="批注文字 Char"/>
    <w:basedOn w:val="700"/>
    <w:link w:val="708"/>
    <w:uiPriority w:val="0"/>
    <w:qFormat/>
    <w:rPr>
      <w:sz w:val="21"/>
      <w:szCs w:val="24"/>
    </w:rPr>
  </w:style>
  <w:style w:type="paragraph" w:styleId="920" w:customStyle="1">
    <w:name w:val="列出段落1"/>
    <w:basedOn w:val="690"/>
    <w:uiPriority w:val="0"/>
    <w:qFormat/>
    <w:pPr>
      <w:ind w:firstLine="420"/>
    </w:pPr>
    <w:rPr>
      <w:szCs w:val="21"/>
    </w:rPr>
  </w:style>
  <w:style w:type="paragraph" w:styleId="921" w:customStyle="1">
    <w:name w:val="目录 53"/>
    <w:next w:val="690"/>
    <w:uiPriority w:val="0"/>
    <w:qFormat/>
    <w:pPr>
      <w:ind w:left="1275"/>
      <w:jc w:val="both"/>
    </w:pPr>
    <w:rPr>
      <w:rFonts w:ascii="Times New Roman" w:hAnsi="Times New Roman" w:eastAsia="宋体" w:cs="Times New Roman"/>
      <w:sz w:val="21"/>
      <w:lang w:val="en-US" w:eastAsia="zh-CN" w:bidi="ar-SA"/>
    </w:rPr>
  </w:style>
  <w:style w:type="character" w:styleId="922" w:customStyle="1">
    <w:name w:val="NormalCharacter1"/>
    <w:uiPriority w:val="0"/>
    <w:qFormat/>
    <w:rPr>
      <w:rFonts w:hint="default" w:ascii="Times New Roman" w:hAnsi="Times New Roman" w:eastAsia="宋体" w:cs="Times New Roman"/>
      <w:sz w:val="21"/>
      <w:szCs w:val="24"/>
      <w:lang w:val="en-US" w:eastAsia="zh-CN" w:bidi="ar-SA"/>
    </w:rPr>
  </w:style>
  <w:style w:type="character" w:styleId="923" w:customStyle="1">
    <w:name w:val="批注框文本 Char"/>
    <w:basedOn w:val="700"/>
    <w:link w:val="719"/>
    <w:uiPriority w:val="0"/>
    <w:qFormat/>
    <w:rPr>
      <w:sz w:val="18"/>
      <w:szCs w:val="18"/>
    </w:rPr>
  </w:style>
  <w:style w:type="character" w:styleId="924" w:customStyle="1">
    <w:name w:val="NormalCharacter"/>
    <w:uiPriority w:val="0"/>
    <w:qFormat/>
    <w:rPr>
      <w:sz w:val="28"/>
      <w:lang w:val="en-US" w:eastAsia="zh-CN" w:bidi="ar-SA"/>
    </w:rPr>
  </w:style>
  <w:style w:type="paragraph" w:styleId="925">
    <w:name w:val="List Paragraph"/>
    <w:basedOn w:val="690"/>
    <w:uiPriority w:val="99"/>
    <w:qFormat/>
    <w:pPr>
      <w:ind w:firstLine="420"/>
    </w:pPr>
  </w:style>
  <w:style w:type="paragraph" w:styleId="926" w:customStyle="1">
    <w:name w:val="首行缩进"/>
    <w:basedOn w:val="896"/>
    <w:next w:val="690"/>
    <w:uiPriority w:val="0"/>
    <w:qFormat/>
    <w:pPr>
      <w:ind w:firstLine="480"/>
    </w:pPr>
    <w:rPr>
      <w:sz w:val="20"/>
      <w:szCs w:val="20"/>
      <w:lang w:val="zh-CN"/>
    </w:rPr>
  </w:style>
  <w:style w:type="paragraph" w:styleId="927" w:customStyle="1">
    <w:name w:val="纯文本11"/>
    <w:basedOn w:val="928"/>
    <w:uiPriority w:val="0"/>
    <w:qFormat/>
    <w:rPr>
      <w:rFonts w:ascii="宋体" w:hAnsi="Courier New" w:eastAsia="仿宋_GB2312"/>
      <w:sz w:val="30"/>
      <w:szCs w:val="20"/>
    </w:rPr>
  </w:style>
  <w:style w:type="paragraph" w:styleId="928" w:customStyle="1">
    <w:name w:val="正文1121"/>
    <w:next w:val="907"/>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李帅</cp:lastModifiedBy>
  <cp:revision>26</cp:revision>
  <dcterms:created xsi:type="dcterms:W3CDTF">2024-12-03T01:23:00Z</dcterms:created>
  <dcterms:modified xsi:type="dcterms:W3CDTF">2026-05-08T11:11:51Z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1CBC3552BD6141BD92644DA244B0311B_13</vt:lpwstr>
  </property>
  <property fmtid="{D5CDD505-2E9C-101B-9397-08002B2CF9AE}" pid="4" name="KSOTemplateDocerSaveRecord">
    <vt:lpwstr>eyJoZGlkIjoiZDU0ODY5MDY0NzZlMjRiYjk4YTYxMjg5MmY5ZmI3NjkiLCJ1c2VySWQiOiIxNTU0MzIyNzg1In0=</vt:lpwstr>
  </property>
</Properties>
</file>