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睢宁县农产品加工集中区桥梁工程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337E6490">
            <w:pPr>
              <w:pStyle w:val="2"/>
              <w:numPr>
                <w:ilvl w:val="0"/>
                <w:numId w:val="0"/>
              </w:numPr>
              <w:adjustRightInd w:val="0"/>
              <w:snapToGrid w:val="0"/>
              <w:spacing w:line="360" w:lineRule="auto"/>
              <w:ind w:leftChars="0" w:firstLine="640" w:firstLineChars="200"/>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睢宁县农产品加工集中区桥梁工程，地点位于睢宁县庆安镇区域内。本桥为新建，跨越庆安干渠，河口宽约22m，桥梁西接S251东接园区出口，全桥共1联(1*13)m，柱式桥台，钻孔灌注桩基础，两桥台处设置D40型伸缩缝。本桥平面位于直线段，桥台径向布置，钢结构护栏。公路等级为三级公路，路面宽度22.5m,路基宽度24.0m，本工程设计内容详见图纸。</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p>
          <w:p w14:paraId="232CF4B0">
            <w:pPr>
              <w:spacing w:line="360" w:lineRule="auto"/>
              <w:ind w:firstLine="640" w:firstLineChars="200"/>
              <w:rPr>
                <w:rFonts w:ascii="楷体" w:hAnsi="楷体" w:eastAsia="楷体"/>
                <w:sz w:val="32"/>
                <w:szCs w:val="32"/>
              </w:rPr>
            </w:pPr>
            <w:r>
              <w:rPr>
                <w:rFonts w:hint="eastAsia" w:ascii="楷体" w:hAnsi="楷体" w:eastAsia="楷体"/>
                <w:sz w:val="32"/>
                <w:szCs w:val="32"/>
              </w:rPr>
              <w:t>1、</w:t>
            </w:r>
            <w:r>
              <w:rPr>
                <w:rFonts w:hint="eastAsia" w:ascii="楷体" w:hAnsi="楷体" w:eastAsia="楷体"/>
                <w:sz w:val="32"/>
                <w:szCs w:val="32"/>
                <w:lang w:val="en-US" w:eastAsia="zh-CN"/>
              </w:rPr>
              <w:t>市政桥涵工程、市政道路工程、市政交通设施工程</w:t>
            </w:r>
            <w:bookmarkStart w:id="0" w:name="_GoBack"/>
            <w:bookmarkEnd w:id="0"/>
            <w:r>
              <w:rPr>
                <w:rFonts w:hint="eastAsia" w:ascii="楷体" w:hAnsi="楷体" w:eastAsia="楷体"/>
                <w:sz w:val="32"/>
                <w:szCs w:val="32"/>
              </w:rPr>
              <w:t>：图纸包含的所有内容；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5</w:t>
            </w:r>
            <w:r>
              <w:rPr>
                <w:rFonts w:hint="eastAsia" w:ascii="楷体" w:hAnsi="楷体" w:eastAsia="楷体"/>
                <w:bCs/>
                <w:sz w:val="32"/>
                <w:szCs w:val="32"/>
              </w:rPr>
              <w:t>]</w:t>
            </w:r>
            <w:r>
              <w:rPr>
                <w:rFonts w:hint="eastAsia" w:ascii="楷体" w:hAnsi="楷体" w:eastAsia="楷体"/>
                <w:bCs/>
                <w:sz w:val="32"/>
                <w:szCs w:val="32"/>
                <w:lang w:val="en-US" w:eastAsia="zh-CN"/>
              </w:rPr>
              <w:t>273</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5B34B5A3">
            <w:pPr>
              <w:spacing w:line="360" w:lineRule="auto"/>
              <w:ind w:firstLine="624" w:firstLineChars="195"/>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25</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10</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，部分材料价格按2025年10月10日投资评审中心</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便函</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执行，部分材料价格参照市场价格</w:t>
            </w:r>
            <w:r>
              <w:rPr>
                <w:rFonts w:hint="eastAsia" w:ascii="楷体" w:hAnsi="楷体" w:eastAsia="楷体" w:cs="Times New Roman"/>
                <w:sz w:val="32"/>
                <w:szCs w:val="32"/>
              </w:rPr>
              <w:t>。</w:t>
            </w:r>
          </w:p>
          <w:p w14:paraId="2F12EEFD">
            <w:pPr>
              <w:spacing w:line="360" w:lineRule="auto"/>
              <w:ind w:firstLine="624" w:firstLineChars="195"/>
              <w:rPr>
                <w:rFonts w:hint="eastAsia" w:ascii="楷体" w:hAnsi="楷体" w:eastAsia="楷体" w:cs="Times New Roman"/>
                <w:sz w:val="32"/>
                <w:szCs w:val="32"/>
              </w:rPr>
            </w:pPr>
            <w:r>
              <w:rPr>
                <w:rFonts w:hint="eastAsia" w:ascii="楷体" w:hAnsi="楷体" w:eastAsia="楷体"/>
                <w:sz w:val="32"/>
                <w:szCs w:val="32"/>
              </w:rPr>
              <w:t>2、</w:t>
            </w:r>
            <w:r>
              <w:rPr>
                <w:rFonts w:hint="eastAsia" w:ascii="楷体" w:hAnsi="楷体" w:eastAsia="楷体"/>
                <w:sz w:val="32"/>
                <w:szCs w:val="32"/>
                <w:lang w:val="en-US" w:eastAsia="zh-CN"/>
              </w:rPr>
              <w:t>安全文明施工费：</w:t>
            </w:r>
          </w:p>
          <w:p w14:paraId="45D16A9B">
            <w:pPr>
              <w:spacing w:line="360" w:lineRule="auto"/>
              <w:ind w:firstLine="624" w:firstLineChars="195"/>
              <w:rPr>
                <w:rFonts w:hint="eastAsia" w:ascii="楷体" w:hAnsi="楷体" w:eastAsia="楷体"/>
                <w:sz w:val="32"/>
                <w:szCs w:val="32"/>
                <w:lang w:val="en-US" w:eastAsia="zh-CN"/>
              </w:rPr>
            </w:pPr>
            <w:r>
              <w:rPr>
                <w:rFonts w:hint="eastAsia" w:ascii="楷体" w:hAnsi="楷体" w:eastAsia="楷体"/>
                <w:sz w:val="32"/>
                <w:szCs w:val="32"/>
                <w:lang w:val="en-US" w:eastAsia="zh-CN"/>
              </w:rPr>
              <w:t>1）、</w:t>
            </w:r>
            <w:r>
              <w:rPr>
                <w:rFonts w:hint="eastAsia" w:ascii="楷体" w:hAnsi="楷体" w:eastAsia="楷体"/>
                <w:sz w:val="32"/>
                <w:szCs w:val="32"/>
              </w:rPr>
              <w:t>现场安全文明施工基本费：</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2.2</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市政道路</w:t>
            </w:r>
            <w:r>
              <w:rPr>
                <w:rFonts w:hint="eastAsia" w:ascii="楷体" w:hAnsi="楷体" w:eastAsia="楷体"/>
                <w:sz w:val="32"/>
                <w:szCs w:val="32"/>
              </w:rPr>
              <w:t>按</w:t>
            </w:r>
            <w:r>
              <w:rPr>
                <w:rFonts w:hint="eastAsia" w:ascii="楷体" w:hAnsi="楷体" w:eastAsia="楷体"/>
                <w:sz w:val="32"/>
                <w:szCs w:val="32"/>
                <w:lang w:val="en-US" w:eastAsia="zh-CN"/>
              </w:rPr>
              <w:t>1.5</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市政交通设施</w:t>
            </w:r>
            <w:r>
              <w:rPr>
                <w:rFonts w:hint="eastAsia" w:ascii="楷体" w:hAnsi="楷体" w:eastAsia="楷体"/>
                <w:sz w:val="32"/>
                <w:szCs w:val="32"/>
              </w:rPr>
              <w:t>按</w:t>
            </w:r>
            <w:r>
              <w:rPr>
                <w:rFonts w:hint="eastAsia" w:ascii="楷体" w:hAnsi="楷体" w:eastAsia="楷体"/>
                <w:sz w:val="32"/>
                <w:szCs w:val="32"/>
                <w:lang w:val="en-US" w:eastAsia="zh-CN"/>
              </w:rPr>
              <w:t>1.2</w:t>
            </w:r>
            <w:r>
              <w:rPr>
                <w:rFonts w:hint="eastAsia" w:ascii="楷体" w:hAnsi="楷体" w:eastAsia="楷体"/>
                <w:sz w:val="32"/>
                <w:szCs w:val="32"/>
              </w:rPr>
              <w:t>%计取</w:t>
            </w:r>
            <w:r>
              <w:rPr>
                <w:rFonts w:hint="eastAsia" w:ascii="楷体" w:hAnsi="楷体" w:eastAsia="楷体"/>
                <w:sz w:val="32"/>
                <w:szCs w:val="32"/>
                <w:lang w:eastAsia="zh-CN"/>
              </w:rPr>
              <w:t>。</w:t>
            </w:r>
          </w:p>
          <w:p w14:paraId="0A3344C7">
            <w:pPr>
              <w:spacing w:line="360" w:lineRule="auto"/>
              <w:ind w:firstLine="640" w:firstLineChars="200"/>
              <w:rPr>
                <w:rFonts w:hint="eastAsia" w:ascii="楷体" w:hAnsi="楷体" w:eastAsia="楷体"/>
                <w:sz w:val="32"/>
                <w:szCs w:val="32"/>
                <w:lang w:eastAsia="zh-CN"/>
              </w:rPr>
            </w:pPr>
            <w:r>
              <w:rPr>
                <w:rFonts w:hint="eastAsia" w:ascii="楷体" w:hAnsi="楷体" w:eastAsia="楷体"/>
                <w:sz w:val="32"/>
                <w:szCs w:val="32"/>
                <w:lang w:val="en-US" w:eastAsia="zh-CN"/>
              </w:rPr>
              <w:t>2）、</w:t>
            </w:r>
            <w:r>
              <w:rPr>
                <w:rFonts w:hint="eastAsia" w:ascii="楷体" w:hAnsi="楷体" w:eastAsia="楷体"/>
                <w:sz w:val="32"/>
                <w:szCs w:val="32"/>
              </w:rPr>
              <w:t>现场安全文明施工扬尘污染防治增加费：</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0.31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市政道路</w:t>
            </w:r>
            <w:r>
              <w:rPr>
                <w:rFonts w:hint="eastAsia" w:ascii="楷体" w:hAnsi="楷体" w:eastAsia="楷体"/>
                <w:sz w:val="32"/>
                <w:szCs w:val="32"/>
              </w:rPr>
              <w:t>按</w:t>
            </w:r>
            <w:r>
              <w:rPr>
                <w:rFonts w:hint="eastAsia" w:ascii="楷体" w:hAnsi="楷体" w:eastAsia="楷体"/>
                <w:sz w:val="32"/>
                <w:szCs w:val="32"/>
                <w:lang w:val="en-US" w:eastAsia="zh-CN"/>
              </w:rPr>
              <w:t>0.31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市政交通设施</w:t>
            </w:r>
            <w:r>
              <w:rPr>
                <w:rFonts w:hint="eastAsia" w:ascii="楷体" w:hAnsi="楷体" w:eastAsia="楷体"/>
                <w:sz w:val="32"/>
                <w:szCs w:val="32"/>
              </w:rPr>
              <w:t>按</w:t>
            </w:r>
            <w:r>
              <w:rPr>
                <w:rFonts w:hint="eastAsia" w:ascii="楷体" w:hAnsi="楷体" w:eastAsia="楷体"/>
                <w:sz w:val="32"/>
                <w:szCs w:val="32"/>
                <w:lang w:val="en-US" w:eastAsia="zh-CN"/>
              </w:rPr>
              <w:t>0.1</w:t>
            </w:r>
            <w:r>
              <w:rPr>
                <w:rFonts w:hint="eastAsia" w:ascii="楷体" w:hAnsi="楷体" w:eastAsia="楷体"/>
                <w:sz w:val="32"/>
                <w:szCs w:val="32"/>
              </w:rPr>
              <w:t>%计取</w:t>
            </w:r>
            <w:r>
              <w:rPr>
                <w:rFonts w:hint="eastAsia" w:ascii="楷体" w:hAnsi="楷体" w:eastAsia="楷体"/>
                <w:sz w:val="32"/>
                <w:szCs w:val="32"/>
                <w:lang w:eastAsia="zh-CN"/>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1.1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市政道路</w:t>
            </w:r>
            <w:r>
              <w:rPr>
                <w:rFonts w:hint="eastAsia" w:ascii="楷体" w:hAnsi="楷体" w:eastAsia="楷体"/>
                <w:sz w:val="32"/>
                <w:szCs w:val="32"/>
              </w:rPr>
              <w:t>按</w:t>
            </w:r>
            <w:r>
              <w:rPr>
                <w:rFonts w:hint="eastAsia" w:ascii="楷体" w:hAnsi="楷体" w:eastAsia="楷体"/>
                <w:sz w:val="32"/>
                <w:szCs w:val="32"/>
                <w:lang w:val="en-US" w:eastAsia="zh-CN"/>
              </w:rPr>
              <w:t>1.1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市政交通设施</w:t>
            </w:r>
            <w:r>
              <w:rPr>
                <w:rFonts w:hint="eastAsia" w:ascii="楷体" w:hAnsi="楷体" w:eastAsia="楷体"/>
                <w:sz w:val="32"/>
                <w:szCs w:val="32"/>
              </w:rPr>
              <w:t>按</w:t>
            </w:r>
            <w:r>
              <w:rPr>
                <w:rFonts w:hint="eastAsia" w:ascii="楷体" w:hAnsi="楷体" w:eastAsia="楷体"/>
                <w:sz w:val="32"/>
                <w:szCs w:val="32"/>
                <w:lang w:val="en-US" w:eastAsia="zh-CN"/>
              </w:rPr>
              <w:t>1.1</w:t>
            </w:r>
            <w:r>
              <w:rPr>
                <w:rFonts w:hint="eastAsia" w:ascii="楷体" w:hAnsi="楷体" w:eastAsia="楷体"/>
                <w:sz w:val="32"/>
                <w:szCs w:val="32"/>
              </w:rPr>
              <w:t>%计取</w:t>
            </w:r>
            <w:r>
              <w:rPr>
                <w:rFonts w:hint="eastAsia" w:ascii="楷体" w:hAnsi="楷体" w:eastAsia="楷体"/>
                <w:sz w:val="32"/>
                <w:szCs w:val="32"/>
                <w:lang w:eastAsia="zh-CN"/>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0.03</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市政道路</w:t>
            </w:r>
            <w:r>
              <w:rPr>
                <w:rFonts w:hint="eastAsia" w:ascii="楷体" w:hAnsi="楷体" w:eastAsia="楷体"/>
                <w:sz w:val="32"/>
                <w:szCs w:val="32"/>
              </w:rPr>
              <w:t>按</w:t>
            </w:r>
            <w:r>
              <w:rPr>
                <w:rFonts w:hint="eastAsia" w:ascii="楷体" w:hAnsi="楷体" w:eastAsia="楷体"/>
                <w:sz w:val="32"/>
                <w:szCs w:val="32"/>
                <w:lang w:val="en-US" w:eastAsia="zh-CN"/>
              </w:rPr>
              <w:t>0.03</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市政交通设施</w:t>
            </w:r>
            <w:r>
              <w:rPr>
                <w:rFonts w:hint="eastAsia" w:ascii="楷体" w:hAnsi="楷体" w:eastAsia="楷体"/>
                <w:sz w:val="32"/>
                <w:szCs w:val="32"/>
              </w:rPr>
              <w:t>按</w:t>
            </w:r>
            <w:r>
              <w:rPr>
                <w:rFonts w:hint="eastAsia" w:ascii="楷体" w:hAnsi="楷体" w:eastAsia="楷体"/>
                <w:sz w:val="32"/>
                <w:szCs w:val="32"/>
                <w:lang w:val="en-US" w:eastAsia="zh-CN"/>
              </w:rPr>
              <w:t>0.03</w:t>
            </w:r>
            <w:r>
              <w:rPr>
                <w:rFonts w:hint="eastAsia" w:ascii="楷体" w:hAnsi="楷体" w:eastAsia="楷体"/>
                <w:sz w:val="32"/>
                <w:szCs w:val="32"/>
              </w:rPr>
              <w:t>%计取</w:t>
            </w:r>
            <w:r>
              <w:rPr>
                <w:rFonts w:hint="eastAsia" w:ascii="楷体" w:hAnsi="楷体" w:eastAsia="楷体"/>
                <w:sz w:val="32"/>
                <w:szCs w:val="32"/>
                <w:lang w:eastAsia="zh-CN"/>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1DDAE5AF">
            <w:pPr>
              <w:numPr>
                <w:ilvl w:val="0"/>
                <w:numId w:val="3"/>
              </w:numPr>
              <w:spacing w:line="360" w:lineRule="auto"/>
              <w:ind w:firstLine="800" w:firstLineChars="250"/>
              <w:rPr>
                <w:rFonts w:hint="default" w:ascii="楷体" w:hAnsi="楷体" w:eastAsia="楷体"/>
                <w:sz w:val="32"/>
                <w:szCs w:val="32"/>
                <w:lang w:val="en-US" w:eastAsia="zh-CN"/>
              </w:rPr>
            </w:pPr>
            <w:r>
              <w:rPr>
                <w:rFonts w:hint="eastAsia" w:ascii="楷体" w:hAnsi="楷体" w:eastAsia="楷体"/>
                <w:sz w:val="32"/>
                <w:szCs w:val="32"/>
                <w:lang w:val="en-US" w:eastAsia="zh-CN"/>
              </w:rPr>
              <w:t>智慧工地费用：市政桥涵</w:t>
            </w:r>
            <w:r>
              <w:rPr>
                <w:rFonts w:hint="eastAsia" w:ascii="楷体" w:hAnsi="楷体" w:eastAsia="楷体"/>
                <w:sz w:val="32"/>
                <w:szCs w:val="32"/>
              </w:rPr>
              <w:t>按</w:t>
            </w:r>
            <w:r>
              <w:rPr>
                <w:rFonts w:hint="eastAsia" w:ascii="楷体" w:hAnsi="楷体" w:eastAsia="楷体"/>
                <w:sz w:val="32"/>
                <w:szCs w:val="32"/>
                <w:lang w:val="en-US" w:eastAsia="zh-CN"/>
              </w:rPr>
              <w:t>0.02</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市政道路</w:t>
            </w:r>
            <w:r>
              <w:rPr>
                <w:rFonts w:hint="eastAsia" w:ascii="楷体" w:hAnsi="楷体" w:eastAsia="楷体"/>
                <w:sz w:val="32"/>
                <w:szCs w:val="32"/>
              </w:rPr>
              <w:t>按</w:t>
            </w:r>
            <w:r>
              <w:rPr>
                <w:rFonts w:hint="eastAsia" w:ascii="楷体" w:hAnsi="楷体" w:eastAsia="楷体"/>
                <w:sz w:val="32"/>
                <w:szCs w:val="32"/>
                <w:lang w:val="en-US" w:eastAsia="zh-CN"/>
              </w:rPr>
              <w:t>0.02</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市政交通设施</w:t>
            </w:r>
            <w:r>
              <w:rPr>
                <w:rFonts w:hint="eastAsia" w:ascii="楷体" w:hAnsi="楷体" w:eastAsia="楷体"/>
                <w:sz w:val="32"/>
                <w:szCs w:val="32"/>
              </w:rPr>
              <w:t>按</w:t>
            </w:r>
            <w:r>
              <w:rPr>
                <w:rFonts w:hint="eastAsia" w:ascii="楷体" w:hAnsi="楷体" w:eastAsia="楷体"/>
                <w:sz w:val="32"/>
                <w:szCs w:val="32"/>
                <w:lang w:val="en-US" w:eastAsia="zh-CN"/>
              </w:rPr>
              <w:t>0.02</w:t>
            </w:r>
            <w:r>
              <w:rPr>
                <w:rFonts w:hint="eastAsia" w:ascii="楷体" w:hAnsi="楷体" w:eastAsia="楷体"/>
                <w:sz w:val="32"/>
                <w:szCs w:val="32"/>
              </w:rPr>
              <w:t>%计取</w:t>
            </w:r>
            <w:r>
              <w:rPr>
                <w:rFonts w:hint="eastAsia" w:ascii="楷体" w:hAnsi="楷体" w:eastAsia="楷体"/>
                <w:sz w:val="32"/>
                <w:szCs w:val="32"/>
                <w:lang w:eastAsia="zh-CN"/>
              </w:rPr>
              <w:t>。</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；模板工程量按照含</w:t>
            </w:r>
            <w:r>
              <w:rPr>
                <w:rFonts w:hint="eastAsia" w:ascii="楷体" w:hAnsi="楷体" w:eastAsia="楷体"/>
                <w:sz w:val="32"/>
                <w:szCs w:val="32"/>
                <w:lang w:val="en-US" w:eastAsia="zh-CN"/>
              </w:rPr>
              <w:t>接触面积</w:t>
            </w:r>
            <w:r>
              <w:rPr>
                <w:rFonts w:hint="eastAsia" w:ascii="楷体" w:hAnsi="楷体" w:eastAsia="楷体"/>
                <w:sz w:val="32"/>
                <w:szCs w:val="32"/>
              </w:rPr>
              <w:t>计取。</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6A9AC8C3">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2E45ED5"/>
    <w:rsid w:val="055A54B2"/>
    <w:rsid w:val="058B77CC"/>
    <w:rsid w:val="0674625E"/>
    <w:rsid w:val="06A54801"/>
    <w:rsid w:val="0BCB5F0E"/>
    <w:rsid w:val="0C582B2E"/>
    <w:rsid w:val="0C5F7FE1"/>
    <w:rsid w:val="0EE56D9B"/>
    <w:rsid w:val="113E2C8D"/>
    <w:rsid w:val="1143569A"/>
    <w:rsid w:val="129B247A"/>
    <w:rsid w:val="12AF00B5"/>
    <w:rsid w:val="133E6255"/>
    <w:rsid w:val="13D966C0"/>
    <w:rsid w:val="1522757A"/>
    <w:rsid w:val="19204F6E"/>
    <w:rsid w:val="1AC45A1B"/>
    <w:rsid w:val="1DA91421"/>
    <w:rsid w:val="21B63AB6"/>
    <w:rsid w:val="21BA5301"/>
    <w:rsid w:val="22D252CA"/>
    <w:rsid w:val="22D91254"/>
    <w:rsid w:val="235637B6"/>
    <w:rsid w:val="23C93E26"/>
    <w:rsid w:val="24765434"/>
    <w:rsid w:val="27CD76C5"/>
    <w:rsid w:val="281318C7"/>
    <w:rsid w:val="2BB73D15"/>
    <w:rsid w:val="2E812C7B"/>
    <w:rsid w:val="2F446DEC"/>
    <w:rsid w:val="2F6B6C8D"/>
    <w:rsid w:val="30E02677"/>
    <w:rsid w:val="30FF7491"/>
    <w:rsid w:val="316A7758"/>
    <w:rsid w:val="328D7CDE"/>
    <w:rsid w:val="38EA64C2"/>
    <w:rsid w:val="38F635E3"/>
    <w:rsid w:val="3BD02620"/>
    <w:rsid w:val="410B3801"/>
    <w:rsid w:val="43B014C4"/>
    <w:rsid w:val="453C1E8D"/>
    <w:rsid w:val="46B47008"/>
    <w:rsid w:val="46DF5F06"/>
    <w:rsid w:val="48971A7F"/>
    <w:rsid w:val="48B36036"/>
    <w:rsid w:val="4ACE057E"/>
    <w:rsid w:val="4C611B94"/>
    <w:rsid w:val="57104644"/>
    <w:rsid w:val="5B08716C"/>
    <w:rsid w:val="5B8435BA"/>
    <w:rsid w:val="5DFB0BC0"/>
    <w:rsid w:val="60B9669A"/>
    <w:rsid w:val="6425095E"/>
    <w:rsid w:val="64935D06"/>
    <w:rsid w:val="655E4D66"/>
    <w:rsid w:val="66CF0175"/>
    <w:rsid w:val="675377A6"/>
    <w:rsid w:val="6ADB3DE5"/>
    <w:rsid w:val="6AF92044"/>
    <w:rsid w:val="6B1B7A1C"/>
    <w:rsid w:val="6E3E6421"/>
    <w:rsid w:val="6EE17580"/>
    <w:rsid w:val="72D25561"/>
    <w:rsid w:val="736A5DB7"/>
    <w:rsid w:val="798B6A1D"/>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4</Pages>
  <Words>1316</Words>
  <Characters>1501</Characters>
  <Lines>7</Lines>
  <Paragraphs>2</Paragraphs>
  <TotalTime>1</TotalTime>
  <ScaleCrop>false</ScaleCrop>
  <LinksUpToDate>false</LinksUpToDate>
  <CharactersWithSpaces>1507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后知后觉</cp:lastModifiedBy>
  <cp:lastPrinted>2017-06-20T09:58:00Z</cp:lastPrinted>
  <dcterms:modified xsi:type="dcterms:W3CDTF">2026-06-01T02:17:38Z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85F2CF1253E849AAAA39D74F1EDE85A8_12</vt:lpwstr>
  </property>
  <property fmtid="{D5CDD505-2E9C-101B-9397-08002B2CF9AE}" pid="4" name="KSOTemplateDocerSaveRecord">
    <vt:lpwstr>eyJoZGlkIjoiNDhlNzY5NGQyZDIxNWUwMjlhNDY0NTk1MjMyZjlhYjEiLCJ1c2VySWQiOiIxMTI0NDc5MzIxIn0=</vt:lpwstr>
  </property>
</Properties>
</file>